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181818" w:themeColor="background1" w:themeShade="1A"/>
          <w:spacing w:val="0"/>
          <w:sz w:val="28"/>
          <w:szCs w:val="28"/>
        </w:rPr>
        <w:id w:val="-973058580"/>
        <w:docPartObj>
          <w:docPartGallery w:val="Cover Pages"/>
          <w:docPartUnique/>
        </w:docPartObj>
      </w:sdtPr>
      <w:sdtEndPr>
        <w:rPr>
          <w:b/>
          <w:sz w:val="22"/>
          <w:szCs w:val="20"/>
        </w:rPr>
      </w:sdtEndPr>
      <w:sdtContent>
        <w:p w14:paraId="3B41FE3C" w14:textId="77777777" w:rsidR="00D465F8" w:rsidRDefault="00D465F8" w:rsidP="00F72D28">
          <w:pPr>
            <w:pStyle w:val="Titel"/>
            <w:rPr>
              <w:rFonts w:asciiTheme="minorHAnsi" w:eastAsiaTheme="minorEastAsia" w:hAnsiTheme="minorHAnsi" w:cstheme="minorBidi"/>
              <w:b w:val="0"/>
              <w:color w:val="181818" w:themeColor="background1" w:themeShade="1A"/>
              <w:spacing w:val="0"/>
              <w:sz w:val="28"/>
              <w:szCs w:val="28"/>
            </w:rPr>
          </w:pPr>
        </w:p>
        <w:p w14:paraId="6F85FCB5" w14:textId="77777777" w:rsidR="00D465F8" w:rsidRDefault="00D465F8" w:rsidP="00F72D28">
          <w:pPr>
            <w:pStyle w:val="Titel"/>
            <w:rPr>
              <w:rFonts w:asciiTheme="minorHAnsi" w:eastAsiaTheme="minorEastAsia" w:hAnsiTheme="minorHAnsi" w:cstheme="minorBidi"/>
              <w:b w:val="0"/>
              <w:color w:val="181818" w:themeColor="background1" w:themeShade="1A"/>
              <w:spacing w:val="0"/>
              <w:sz w:val="28"/>
              <w:szCs w:val="28"/>
            </w:rPr>
          </w:pPr>
        </w:p>
        <w:p w14:paraId="68819715" w14:textId="77777777" w:rsidR="00D465F8" w:rsidRDefault="00D465F8" w:rsidP="00F72D28">
          <w:pPr>
            <w:pStyle w:val="Titel"/>
            <w:rPr>
              <w:rFonts w:asciiTheme="minorHAnsi" w:eastAsiaTheme="minorEastAsia" w:hAnsiTheme="minorHAnsi" w:cstheme="minorBidi"/>
              <w:b w:val="0"/>
              <w:color w:val="181818" w:themeColor="background1" w:themeShade="1A"/>
              <w:spacing w:val="0"/>
              <w:sz w:val="28"/>
              <w:szCs w:val="28"/>
            </w:rPr>
          </w:pPr>
        </w:p>
        <w:p w14:paraId="01438AE1" w14:textId="023C9089" w:rsidR="00563C1F" w:rsidRDefault="00EC6066" w:rsidP="00F72D28">
          <w:pPr>
            <w:pStyle w:val="Titel"/>
          </w:pPr>
          <w:r>
            <w:t xml:space="preserve">Reply </w:t>
          </w:r>
          <w:r w:rsidR="00DD03DC">
            <w:t>F</w:t>
          </w:r>
          <w:r>
            <w:t>orm</w:t>
          </w:r>
        </w:p>
        <w:p w14:paraId="031F2108" w14:textId="6EBE2158" w:rsidR="007E7997" w:rsidRPr="00C01571" w:rsidRDefault="00941BDF" w:rsidP="00D77369">
          <w:pPr>
            <w:pStyle w:val="Untertitel"/>
            <w:rPr>
              <w:rFonts w:cs="Arial"/>
              <w:sz w:val="36"/>
              <w:szCs w:val="36"/>
            </w:rPr>
          </w:pPr>
          <w:r>
            <w:rPr>
              <w:rStyle w:val="normaltextrun"/>
              <w:rFonts w:ascii="Arial" w:hAnsi="Arial" w:cs="Arial"/>
              <w:color w:val="181818"/>
              <w:szCs w:val="28"/>
              <w:bdr w:val="none" w:sz="0" w:space="0" w:color="auto" w:frame="1"/>
            </w:rPr>
            <w:t xml:space="preserve">Consultation Paper </w:t>
          </w:r>
          <w:r w:rsidRPr="00941BDF">
            <w:rPr>
              <w:rStyle w:val="normaltextrun"/>
              <w:rFonts w:ascii="Arial" w:hAnsi="Arial" w:cs="Arial"/>
              <w:color w:val="181818"/>
              <w:szCs w:val="28"/>
              <w:bdr w:val="none" w:sz="0" w:space="0" w:color="auto" w:frame="1"/>
            </w:rPr>
            <w:t>on Amendments to the Guidelines on standardised procedures and messaging protocols used between investment firms and their professional clients under Article 6(2) of CSDR.</w:t>
          </w:r>
          <w:r w:rsidR="00113E80">
            <w:rPr>
              <w:rStyle w:val="normaltextrun"/>
              <w:rFonts w:ascii="Arial" w:hAnsi="Arial" w:cs="Arial"/>
              <w:color w:val="181818"/>
              <w:szCs w:val="28"/>
              <w:bdr w:val="none" w:sz="0" w:space="0" w:color="auto" w:frame="1"/>
            </w:rPr>
            <w:t xml:space="preserve"> </w:t>
          </w:r>
          <w:r w:rsidR="00D77369" w:rsidRPr="00C01571">
            <w:rPr>
              <w:noProof/>
              <w:sz w:val="36"/>
              <w:szCs w:val="36"/>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8A96"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p>
        <w:p w14:paraId="5C42D2D2" w14:textId="77777777" w:rsidR="00D77369" w:rsidRDefault="00D77369" w:rsidP="00D77369"/>
        <w:p w14:paraId="0A9EB4DC" w14:textId="77777777" w:rsidR="00D77369" w:rsidRPr="00D77369" w:rsidRDefault="00D77369" w:rsidP="00D77369">
          <w:pPr>
            <w:sectPr w:rsidR="00D77369" w:rsidRPr="00D77369" w:rsidSect="0043139E">
              <w:headerReference w:type="first" r:id="rId14"/>
              <w:pgSz w:w="11906" w:h="16838"/>
              <w:pgMar w:top="1417" w:right="1417" w:bottom="1417" w:left="1417" w:header="862" w:footer="708" w:gutter="0"/>
              <w:pgNumType w:start="0"/>
              <w:cols w:space="708"/>
              <w:titlePg/>
              <w:docGrid w:linePitch="360"/>
            </w:sectPr>
          </w:pPr>
        </w:p>
        <w:p w14:paraId="11777801" w14:textId="2BBC7B15" w:rsidR="002533FC" w:rsidRPr="005B6B12" w:rsidRDefault="002533FC" w:rsidP="002533FC">
          <w:pPr>
            <w:pStyle w:val="Untertitel"/>
          </w:pPr>
          <w:r w:rsidRPr="005B6B12">
            <w:lastRenderedPageBreak/>
            <w:t xml:space="preserve">Responding to this </w:t>
          </w:r>
          <w:r w:rsidR="00191207">
            <w:t>Consultation P</w:t>
          </w:r>
          <w:r w:rsidRPr="005B6B12">
            <w:t xml:space="preserve">aper </w:t>
          </w:r>
        </w:p>
        <w:p w14:paraId="2F436F98" w14:textId="63D3E10F" w:rsidR="002533FC" w:rsidRPr="005B6B12" w:rsidRDefault="002533FC" w:rsidP="002533FC">
          <w:r w:rsidRPr="005B6B12">
            <w:t xml:space="preserve">ESMA invites comments on all matters in this </w:t>
          </w:r>
          <w:r w:rsidR="002F0D34">
            <w:t>C</w:t>
          </w:r>
          <w:r w:rsidR="00191207">
            <w:t xml:space="preserve">onsultation </w:t>
          </w:r>
          <w:r w:rsidR="002F0D34">
            <w:t>P</w:t>
          </w:r>
          <w:r w:rsidRPr="005B6B12">
            <w:t xml:space="preserve">aper and in particular </w:t>
          </w:r>
          <w:r>
            <w:t>on the specific questions summa</w:t>
          </w:r>
          <w:r w:rsidRPr="005B6B12">
            <w:t>rised in Annex 1. Comments are most helpful if they:</w:t>
          </w:r>
        </w:p>
        <w:p w14:paraId="491CDAA8" w14:textId="77777777" w:rsidR="002533FC" w:rsidRPr="00DB2FD6" w:rsidRDefault="002533FC" w:rsidP="00EC6066">
          <w:pPr>
            <w:pStyle w:val="Listenabsatz"/>
            <w:rPr>
              <w:lang w:val="en-GB"/>
            </w:rPr>
          </w:pPr>
          <w:r w:rsidRPr="00DB2FD6">
            <w:rPr>
              <w:lang w:val="en-GB"/>
            </w:rPr>
            <w:t>respond to the question stated;</w:t>
          </w:r>
        </w:p>
        <w:p w14:paraId="72FD40F6" w14:textId="77777777" w:rsidR="002533FC" w:rsidRPr="00DB2FD6" w:rsidRDefault="002533FC" w:rsidP="00EC6066">
          <w:pPr>
            <w:pStyle w:val="Listenabsatz"/>
            <w:rPr>
              <w:lang w:val="en-GB"/>
            </w:rPr>
          </w:pPr>
          <w:r w:rsidRPr="00DB2FD6">
            <w:rPr>
              <w:lang w:val="en-GB"/>
            </w:rPr>
            <w:t>indicate the specific question to which the comment relates;</w:t>
          </w:r>
        </w:p>
        <w:p w14:paraId="78B206B7" w14:textId="77777777" w:rsidR="002533FC" w:rsidRPr="00E13D25" w:rsidRDefault="002533FC" w:rsidP="00EC6066">
          <w:pPr>
            <w:pStyle w:val="Listenabsatz"/>
          </w:pPr>
          <w:r w:rsidRPr="00E13D25">
            <w:t>contain a clear rationale; and</w:t>
          </w:r>
        </w:p>
        <w:p w14:paraId="60B8834E" w14:textId="77777777" w:rsidR="002533FC" w:rsidRPr="00DB2FD6" w:rsidRDefault="002533FC" w:rsidP="00EC6066">
          <w:pPr>
            <w:pStyle w:val="Listenabsatz"/>
            <w:rPr>
              <w:lang w:val="en-GB"/>
            </w:rPr>
          </w:pPr>
          <w:r w:rsidRPr="00DB2FD6">
            <w:rPr>
              <w:lang w:val="en-GB"/>
            </w:rPr>
            <w:t>describe any alternatives ESMA should consider.</w:t>
          </w:r>
        </w:p>
        <w:p w14:paraId="219225AC" w14:textId="13388C4B" w:rsidR="002533FC" w:rsidRPr="005B6B12" w:rsidRDefault="002533FC" w:rsidP="002533FC">
          <w:r w:rsidRPr="005B6B12">
            <w:t xml:space="preserve">ESMA will consider all comments received by </w:t>
          </w:r>
          <w:r w:rsidR="008601E1">
            <w:rPr>
              <w:b/>
            </w:rPr>
            <w:t>7</w:t>
          </w:r>
          <w:r w:rsidR="0050760E">
            <w:rPr>
              <w:b/>
            </w:rPr>
            <w:t xml:space="preserve"> July</w:t>
          </w:r>
          <w:r w:rsidR="00113E80">
            <w:rPr>
              <w:b/>
            </w:rPr>
            <w:t xml:space="preserve"> 202</w:t>
          </w:r>
          <w:r w:rsidR="00941BDF">
            <w:rPr>
              <w:b/>
            </w:rPr>
            <w:t>6</w:t>
          </w:r>
          <w:r w:rsidRPr="005B6B12">
            <w:rPr>
              <w:b/>
            </w:rPr>
            <w:t xml:space="preserve">. </w:t>
          </w:r>
        </w:p>
        <w:p w14:paraId="7EBC0542" w14:textId="0CD5B31D" w:rsidR="002533FC" w:rsidRDefault="002533FC" w:rsidP="002533FC">
          <w:r w:rsidRPr="005B6B12">
            <w:t xml:space="preserve">All contributions should be submitted online at </w:t>
          </w:r>
          <w:hyperlink r:id="rId15" w:history="1">
            <w:r w:rsidRPr="005B6B12">
              <w:rPr>
                <w:rStyle w:val="Hyperlink"/>
              </w:rPr>
              <w:t>www.esma.europa.eu</w:t>
            </w:r>
          </w:hyperlink>
          <w:r w:rsidRPr="005B6B12">
            <w:t xml:space="preserve"> under the heading ‘Your input - Consultations’. </w:t>
          </w:r>
        </w:p>
        <w:p w14:paraId="5E44C845" w14:textId="77777777" w:rsidR="00EC6066" w:rsidRPr="0026459D" w:rsidRDefault="00EC6066" w:rsidP="00EC6066">
          <w:pPr>
            <w:pStyle w:val="Untertitel"/>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2960EAC3"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w:t>
          </w:r>
          <w:r w:rsidR="00C62B79">
            <w:rPr>
              <w:bCs/>
            </w:rPr>
            <w:t>_</w:t>
          </w:r>
          <w:r w:rsidR="00941BDF">
            <w:rPr>
              <w:bCs/>
            </w:rPr>
            <w:t>GLAC</w:t>
          </w:r>
          <w:r w:rsidR="00C62B79">
            <w:rPr>
              <w:bCs/>
            </w:rPr>
            <w:t>_</w:t>
          </w:r>
          <w:r w:rsidRPr="00C5469A">
            <w:rPr>
              <w:bCs/>
            </w:rPr>
            <w:t xml:space="preserve">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08291599"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DB2FD6" w:rsidRPr="00DB2FD6">
            <w:rPr>
              <w:bCs/>
            </w:rPr>
            <w:t xml:space="preserve"> </w:t>
          </w:r>
          <w:r w:rsidR="00941BDF">
            <w:rPr>
              <w:bCs/>
            </w:rPr>
            <w:t>GLAC</w:t>
          </w:r>
          <w:r w:rsidRPr="00C5469A">
            <w:rPr>
              <w:bCs/>
            </w:rPr>
            <w:t xml:space="preserve">_nameofrespondent. </w:t>
          </w:r>
        </w:p>
        <w:p w14:paraId="210BE93A" w14:textId="69F636A1"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DB2FD6" w:rsidRPr="00DB2FD6">
            <w:rPr>
              <w:bCs/>
            </w:rPr>
            <w:t xml:space="preserve"> </w:t>
          </w:r>
          <w:r w:rsidR="00941BDF">
            <w:rPr>
              <w:bCs/>
            </w:rPr>
            <w:t>GLAC</w:t>
          </w:r>
          <w:r w:rsidRPr="00C5469A">
            <w:rPr>
              <w:bCs/>
            </w:rPr>
            <w:t>_ABCD.</w:t>
          </w:r>
        </w:p>
        <w:p w14:paraId="2E70CEDD" w14:textId="640173CC" w:rsidR="004035C7" w:rsidRDefault="00EC6066" w:rsidP="004035C7">
          <w:pPr>
            <w:ind w:left="142"/>
            <w:rPr>
              <w:bCs/>
              <w:i/>
              <w:i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50B53C82" w14:textId="77777777" w:rsidR="004035C7" w:rsidRPr="004035C7" w:rsidRDefault="004035C7" w:rsidP="004035C7">
          <w:pPr>
            <w:ind w:left="142"/>
            <w:rPr>
              <w:bCs/>
              <w:i/>
              <w:iCs/>
            </w:rPr>
          </w:pPr>
        </w:p>
        <w:p w14:paraId="6B61FE84" w14:textId="77777777" w:rsidR="00EC6066" w:rsidRPr="005B6B12" w:rsidRDefault="00EC6066" w:rsidP="00EC6066">
          <w:pPr>
            <w:rPr>
              <w:b/>
            </w:rPr>
          </w:pPr>
          <w:r w:rsidRPr="005B6B12">
            <w:rPr>
              <w:b/>
            </w:rPr>
            <w:lastRenderedPageBreak/>
            <w:t>Publication of responses</w:t>
          </w:r>
        </w:p>
        <w:p w14:paraId="296E0671" w14:textId="77777777" w:rsidR="00EC6066" w:rsidRPr="005B6B12" w:rsidRDefault="00EC6066" w:rsidP="00EC6066">
          <w:r w:rsidRPr="005B6B12">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6" w:history="1">
            <w:r w:rsidRPr="005B6B12">
              <w:rPr>
                <w:rStyle w:val="Hyperlink"/>
              </w:rPr>
              <w:t>www.esma.europa.eu</w:t>
            </w:r>
          </w:hyperlink>
          <w:r w:rsidRPr="005B6B12">
            <w:t xml:space="preserve"> under the heading </w:t>
          </w:r>
          <w:r w:rsidRPr="00025A7F">
            <w:rPr>
              <w:rStyle w:val="Hyperlink"/>
            </w:rPr>
            <w:t>‘</w:t>
          </w:r>
          <w:hyperlink r:id="rId17" w:history="1">
            <w:r>
              <w:rPr>
                <w:rStyle w:val="Hyperlink"/>
              </w:rPr>
              <w:t>Data protection</w:t>
            </w:r>
          </w:hyperlink>
          <w:r>
            <w:rPr>
              <w:rStyle w:val="Hyperlink"/>
            </w:rPr>
            <w:t>’</w:t>
          </w:r>
          <w:r w:rsidRPr="005B6B12">
            <w:t>.</w:t>
          </w:r>
        </w:p>
        <w:p w14:paraId="57A67DA5" w14:textId="4763B9B3" w:rsidR="00EC6066" w:rsidRPr="005B6B12" w:rsidRDefault="00EC6066" w:rsidP="00EC6066">
          <w:pPr>
            <w:rPr>
              <w:b/>
            </w:rPr>
          </w:pPr>
          <w:r w:rsidRPr="005B6B12">
            <w:rPr>
              <w:b/>
            </w:rPr>
            <w:t>Who should read this paper?</w:t>
          </w:r>
        </w:p>
      </w:sdtContent>
    </w:sdt>
    <w:p w14:paraId="4690CAFC" w14:textId="57D7F5DF" w:rsidR="00EC6066" w:rsidRDefault="00941BDF" w:rsidP="00EC6066">
      <w:r w:rsidRPr="00941BDF">
        <w:t>This consultation paper is primarily addressed to investment firms, credit institutions, their professional clients, central securities depositories (CSDs) and CSD participants.</w:t>
      </w:r>
    </w:p>
    <w:p w14:paraId="50C0B880" w14:textId="3D997326" w:rsidR="005171FF" w:rsidRDefault="005171FF">
      <w:pPr>
        <w:spacing w:after="120" w:line="264" w:lineRule="auto"/>
        <w:jc w:val="left"/>
        <w:rPr>
          <w:rFonts w:asciiTheme="majorHAnsi" w:eastAsiaTheme="majorEastAsia" w:hAnsiTheme="majorHAnsi" w:cstheme="majorBidi"/>
          <w:sz w:val="28"/>
          <w:szCs w:val="24"/>
          <w:highlight w:val="yellow"/>
        </w:rPr>
      </w:pPr>
      <w:r>
        <w:rPr>
          <w:rFonts w:asciiTheme="majorHAnsi" w:eastAsiaTheme="majorEastAsia" w:hAnsiTheme="majorHAnsi" w:cstheme="majorBidi"/>
          <w:sz w:val="28"/>
          <w:szCs w:val="24"/>
          <w:highlight w:val="yellow"/>
        </w:rPr>
        <w:br w:type="page"/>
      </w:r>
    </w:p>
    <w:p w14:paraId="687A8108" w14:textId="18C0BEFD" w:rsidR="00635BCA" w:rsidRPr="00E40D2C" w:rsidRDefault="00635BCA" w:rsidP="00635BCA">
      <w:pPr>
        <w:pStyle w:val="berschrift1"/>
        <w:rPr>
          <w:lang w:val="fr-BE"/>
        </w:rPr>
      </w:pPr>
      <w:r>
        <w:rPr>
          <w:lang w:val="fr-BE"/>
        </w:rPr>
        <w:lastRenderedPageBreak/>
        <w:t xml:space="preserve">General information about </w:t>
      </w:r>
      <w:r w:rsidRPr="00501EF4">
        <w:t>respondent</w:t>
      </w:r>
    </w:p>
    <w:tbl>
      <w:tblPr>
        <w:tblStyle w:val="Tabellenraster"/>
        <w:tblW w:w="0" w:type="auto"/>
        <w:tblLook w:val="04A0" w:firstRow="1" w:lastRow="0" w:firstColumn="1" w:lastColumn="0" w:noHBand="0" w:noVBand="1"/>
      </w:tblPr>
      <w:tblGrid>
        <w:gridCol w:w="4531"/>
        <w:gridCol w:w="4531"/>
      </w:tblGrid>
      <w:tr w:rsidR="00E40D2C" w:rsidRPr="00C77B4E" w14:paraId="44F115DF" w14:textId="77777777" w:rsidTr="00410FFE">
        <w:tc>
          <w:tcPr>
            <w:tcW w:w="4531" w:type="dxa"/>
          </w:tcPr>
          <w:p w14:paraId="2E826C88" w14:textId="77777777" w:rsidR="00E40D2C" w:rsidRPr="00557BD2" w:rsidRDefault="00E40D2C" w:rsidP="00410FFE">
            <w:pPr>
              <w:rPr>
                <w:color w:val="00379F" w:themeColor="text1"/>
                <w:sz w:val="24"/>
                <w:szCs w:val="22"/>
              </w:rPr>
            </w:pPr>
            <w:r w:rsidRPr="00557BD2">
              <w:rPr>
                <w:color w:val="00379F" w:themeColor="text1"/>
                <w:sz w:val="24"/>
                <w:szCs w:val="22"/>
              </w:rPr>
              <w:t>Name of the company / organisation</w:t>
            </w:r>
          </w:p>
        </w:tc>
        <w:permStart w:id="289486921" w:edGrp="everyone" w:displacedByCustomXml="next"/>
        <w:sdt>
          <w:sdtPr>
            <w:id w:val="925615268"/>
            <w:placeholder>
              <w:docPart w:val="BB304192735D4F2E9B95179F2819F853"/>
            </w:placeholder>
          </w:sdtPr>
          <w:sdtEndPr/>
          <w:sdtContent>
            <w:tc>
              <w:tcPr>
                <w:tcW w:w="4531" w:type="dxa"/>
              </w:tcPr>
              <w:p w14:paraId="5C8A6928" w14:textId="0B1E8468" w:rsidR="00E40D2C" w:rsidRPr="00C77B4E" w:rsidRDefault="00474D8F" w:rsidP="00410FFE">
                <w:pPr>
                  <w:rPr>
                    <w:lang w:val="de-DE"/>
                  </w:rPr>
                </w:pPr>
                <w:r w:rsidRPr="00C77B4E">
                  <w:rPr>
                    <w:lang w:val="de-DE"/>
                  </w:rPr>
                  <w:t>N</w:t>
                </w:r>
                <w:r w:rsidR="00C77B4E" w:rsidRPr="00C77B4E">
                  <w:rPr>
                    <w:lang w:val="de-DE"/>
                  </w:rPr>
                  <w:t>ORD</w:t>
                </w:r>
                <w:r w:rsidRPr="00C77B4E">
                  <w:rPr>
                    <w:lang w:val="de-DE"/>
                  </w:rPr>
                  <w:t>/LB</w:t>
                </w:r>
                <w:r w:rsidR="00C77B4E" w:rsidRPr="00C77B4E">
                  <w:rPr>
                    <w:lang w:val="de-DE"/>
                  </w:rPr>
                  <w:t xml:space="preserve"> – Norddeutsche Landesbank - G</w:t>
                </w:r>
                <w:r w:rsidR="00C77B4E">
                  <w:rPr>
                    <w:lang w:val="de-DE"/>
                  </w:rPr>
                  <w:t>irozentrale</w:t>
                </w:r>
              </w:p>
            </w:tc>
          </w:sdtContent>
        </w:sdt>
      </w:tr>
      <w:tr w:rsidR="00E40D2C" w:rsidRPr="00557BD2" w14:paraId="749BD8C2" w14:textId="77777777" w:rsidTr="00410FFE">
        <w:tc>
          <w:tcPr>
            <w:tcW w:w="4531" w:type="dxa"/>
          </w:tcPr>
          <w:p w14:paraId="6FE0ECE4" w14:textId="77777777" w:rsidR="00E40D2C" w:rsidRDefault="00E40D2C" w:rsidP="00410FFE">
            <w:pPr>
              <w:rPr>
                <w:color w:val="00379F" w:themeColor="text1"/>
                <w:sz w:val="24"/>
                <w:szCs w:val="22"/>
              </w:rPr>
            </w:pPr>
            <w:permStart w:id="1501374178" w:edGrp="everyone" w:colFirst="1" w:colLast="1"/>
            <w:permEnd w:id="289486921"/>
            <w:r>
              <w:rPr>
                <w:color w:val="00379F" w:themeColor="text1"/>
                <w:sz w:val="24"/>
                <w:szCs w:val="22"/>
              </w:rPr>
              <w:t>Activity</w:t>
            </w:r>
          </w:p>
        </w:tc>
        <w:sdt>
          <w:sdtPr>
            <w:alias w:val="Select an activity"/>
            <w:tag w:val="Select an activity"/>
            <w:id w:val="1608545486"/>
            <w:placeholder>
              <w:docPart w:val="01EE1C7859204274A669423EC64EE100"/>
            </w:placeholder>
            <w:comboBox>
              <w:listItem w:value="Choose an item."/>
              <w:listItem w:displayText="CSD" w:value="CSD"/>
              <w:listItem w:displayText="Investment firm" w:value="Investment firm"/>
              <w:listItem w:displayText="Credit institution" w:value="Credit institution"/>
              <w:listItem w:displayText="Professional client" w:value="Professional client"/>
              <w:listItem w:displayText="CSD participant" w:value="CSD participant"/>
              <w:listItem w:displayText="Public authority" w:value="Public authority"/>
              <w:listItem w:displayText="Other" w:value="Other"/>
            </w:comboBox>
          </w:sdtPr>
          <w:sdtEndPr/>
          <w:sdtContent>
            <w:tc>
              <w:tcPr>
                <w:tcW w:w="4531" w:type="dxa"/>
              </w:tcPr>
              <w:p w14:paraId="22ECE1B6" w14:textId="43CFEF5D" w:rsidR="00E40D2C" w:rsidRDefault="00474D8F" w:rsidP="00410FFE">
                <w:r>
                  <w:t>Investment firm</w:t>
                </w:r>
              </w:p>
            </w:tc>
          </w:sdtContent>
        </w:sdt>
      </w:tr>
      <w:permEnd w:id="1501374178"/>
      <w:tr w:rsidR="00E40D2C" w:rsidRPr="00557BD2" w14:paraId="431B28C6" w14:textId="77777777" w:rsidTr="00410FFE">
        <w:tc>
          <w:tcPr>
            <w:tcW w:w="4531" w:type="dxa"/>
          </w:tcPr>
          <w:p w14:paraId="19D77BEC" w14:textId="77777777" w:rsidR="00E40D2C" w:rsidRPr="00557BD2" w:rsidRDefault="00E40D2C" w:rsidP="00410FFE">
            <w:pPr>
              <w:rPr>
                <w:color w:val="00379F" w:themeColor="text1"/>
                <w:sz w:val="24"/>
                <w:szCs w:val="22"/>
              </w:rPr>
            </w:pPr>
            <w:r>
              <w:rPr>
                <w:color w:val="00379F" w:themeColor="text1"/>
                <w:sz w:val="24"/>
                <w:szCs w:val="22"/>
              </w:rPr>
              <w:t>Are you representing an association?</w:t>
            </w:r>
          </w:p>
        </w:tc>
        <w:sdt>
          <w:sdtPr>
            <w:id w:val="225122840"/>
            <w14:checkbox>
              <w14:checked w14:val="0"/>
              <w14:checkedState w14:val="2612" w14:font="MS Gothic"/>
              <w14:uncheckedState w14:val="2610" w14:font="MS Gothic"/>
            </w14:checkbox>
          </w:sdtPr>
          <w:sdtEndPr/>
          <w:sdtContent>
            <w:permStart w:id="996560612" w:edGrp="everyone" w:displacedByCustomXml="prev"/>
            <w:tc>
              <w:tcPr>
                <w:tcW w:w="4531" w:type="dxa"/>
              </w:tcPr>
              <w:p w14:paraId="7AB9C082" w14:textId="4F638B25" w:rsidR="00E40D2C" w:rsidRDefault="00650AD1" w:rsidP="00410FFE">
                <w:r>
                  <w:rPr>
                    <w:rFonts w:ascii="MS Gothic" w:eastAsia="MS Gothic" w:hAnsi="MS Gothic" w:hint="eastAsia"/>
                  </w:rPr>
                  <w:t>☐</w:t>
                </w:r>
              </w:p>
            </w:tc>
            <w:permEnd w:id="996560612" w:displacedByCustomXml="next"/>
          </w:sdtContent>
        </w:sdt>
      </w:tr>
      <w:tr w:rsidR="00E40D2C" w:rsidRPr="00557BD2" w14:paraId="3720260B" w14:textId="77777777" w:rsidTr="00410FFE">
        <w:tc>
          <w:tcPr>
            <w:tcW w:w="4531" w:type="dxa"/>
          </w:tcPr>
          <w:p w14:paraId="03F7FCFD" w14:textId="77777777" w:rsidR="00E40D2C" w:rsidRPr="00557BD2" w:rsidRDefault="00E40D2C" w:rsidP="00410FFE">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466400774"/>
            <w:placeholder>
              <w:docPart w:val="D404D71EE61B44F68217F5015889DA12"/>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permStart w:id="1922924511" w:edGrp="everyone" w:displacedByCustomXml="prev"/>
            <w:tc>
              <w:tcPr>
                <w:tcW w:w="4531" w:type="dxa"/>
              </w:tcPr>
              <w:p w14:paraId="5BB12D35" w14:textId="002C3AA5" w:rsidR="00E40D2C" w:rsidRPr="00557BD2" w:rsidRDefault="00474D8F" w:rsidP="00410FFE">
                <w:r>
                  <w:t>Germany</w:t>
                </w:r>
              </w:p>
            </w:tc>
            <w:permEnd w:id="1922924511" w:displacedByCustomXml="next"/>
          </w:sdtContent>
        </w:sdt>
      </w:tr>
    </w:tbl>
    <w:p w14:paraId="4B3A6DDF" w14:textId="77777777" w:rsidR="00E40D2C" w:rsidRPr="00053B66" w:rsidRDefault="00E40D2C" w:rsidP="00635BCA"/>
    <w:p w14:paraId="5D0F86B1" w14:textId="49DACBB9" w:rsidR="00413D4F" w:rsidRDefault="00635BCA" w:rsidP="00635BCA">
      <w:pPr>
        <w:pStyle w:val="berschrift1"/>
        <w:rPr>
          <w:lang w:val="fr-BE"/>
        </w:rPr>
      </w:pPr>
      <w:r w:rsidRPr="00557BD2">
        <w:rPr>
          <w:lang w:val="fr-BE"/>
        </w:rPr>
        <w:t>Questions</w:t>
      </w:r>
    </w:p>
    <w:p w14:paraId="38FE24B6" w14:textId="77777777" w:rsidR="00941BDF" w:rsidRDefault="00941BDF" w:rsidP="00941BDF">
      <w:pPr>
        <w:pStyle w:val="Questionstyle"/>
        <w:numPr>
          <w:ilvl w:val="0"/>
          <w:numId w:val="14"/>
        </w:numPr>
        <w:tabs>
          <w:tab w:val="clear" w:pos="567"/>
        </w:tabs>
        <w:spacing w:before="120" w:after="120"/>
        <w:ind w:left="851" w:hanging="709"/>
        <w:rPr>
          <w:color w:val="auto"/>
        </w:rPr>
      </w:pPr>
      <w:r>
        <w:t>Do you agree with the proposed amendment? If not, please elaborate.</w:t>
      </w:r>
    </w:p>
    <w:p w14:paraId="08D33F6D" w14:textId="77777777" w:rsidR="00941BDF" w:rsidRDefault="00941BDF" w:rsidP="00941BDF">
      <w:r>
        <w:t>&lt;ESMA_QUESTION_GLAC_1&gt;</w:t>
      </w:r>
    </w:p>
    <w:p w14:paraId="7761709C" w14:textId="77777777" w:rsidR="00E714C0" w:rsidRPr="00E714C0" w:rsidRDefault="00E714C0" w:rsidP="00E714C0">
      <w:pPr>
        <w:divId w:val="1575893167"/>
        <w:rPr>
          <w:lang w:val="en-US"/>
        </w:rPr>
      </w:pPr>
      <w:permStart w:id="1643068749" w:edGrp="everyone"/>
      <w:r w:rsidRPr="00E714C0">
        <w:rPr>
          <w:lang w:val="en-US"/>
        </w:rPr>
        <w:t>We broadly agree with the proposed amendment and support the objective of increasing settlement efficiency through standardised electronic communication and improved documentation of arrangements between investment firms and professional clients.</w:t>
      </w:r>
    </w:p>
    <w:p w14:paraId="702A1238" w14:textId="77777777" w:rsidR="00E714C0" w:rsidRPr="00E714C0" w:rsidRDefault="00E714C0" w:rsidP="00E714C0">
      <w:pPr>
        <w:divId w:val="1575893167"/>
        <w:rPr>
          <w:lang w:val="en-US"/>
        </w:rPr>
      </w:pPr>
      <w:r w:rsidRPr="00E714C0">
        <w:rPr>
          <w:lang w:val="en-US"/>
        </w:rPr>
        <w:t>However, we believe the industry currently lacks sufficient clarity regarding the specific messaging standards and implementation approaches that will ultimately emerge as market practice. While the regulatory direction is clear, market participants have not yet converged on a common solution, particularly regarding the use of ISO 20022 messages versus existing ISO 15022 message types and other electronic communication channels.</w:t>
      </w:r>
    </w:p>
    <w:p w14:paraId="2021A7DD" w14:textId="77777777" w:rsidR="00E714C0" w:rsidRDefault="00E714C0" w:rsidP="00941BDF">
      <w:pPr>
        <w:rPr>
          <w:lang w:val="en-US"/>
        </w:rPr>
      </w:pPr>
      <w:r w:rsidRPr="00E714C0">
        <w:rPr>
          <w:lang w:val="en-US"/>
        </w:rPr>
        <w:t>Given the ongoing T+1 preparations, institutions require greater certainty and a realistic implementation timeline before such requirements become effective.</w:t>
      </w:r>
    </w:p>
    <w:permEnd w:id="1643068749"/>
    <w:p w14:paraId="25E48283" w14:textId="36817992" w:rsidR="00941BDF" w:rsidRDefault="00941BDF" w:rsidP="00941BDF">
      <w:r>
        <w:t>&lt;ESMA_QUESTION_GLAC_1&gt;</w:t>
      </w:r>
    </w:p>
    <w:p w14:paraId="4A6F9669" w14:textId="77777777" w:rsidR="00941BDF" w:rsidRDefault="00941BDF" w:rsidP="00941BDF"/>
    <w:p w14:paraId="35EA042D" w14:textId="77777777" w:rsidR="00941BDF" w:rsidRDefault="00941BDF" w:rsidP="00941BDF">
      <w:pPr>
        <w:pStyle w:val="Questionstyle"/>
        <w:numPr>
          <w:ilvl w:val="0"/>
          <w:numId w:val="14"/>
        </w:numPr>
        <w:tabs>
          <w:tab w:val="clear" w:pos="567"/>
        </w:tabs>
        <w:spacing w:before="120" w:after="120"/>
        <w:ind w:left="851" w:hanging="709"/>
      </w:pPr>
      <w:r>
        <w:t>In particular, do you see any alternative/additional ways to reduce the administrative burden created by documenting the arrangements between investment firms and professional clients?</w:t>
      </w:r>
    </w:p>
    <w:p w14:paraId="6DAEF781" w14:textId="77777777" w:rsidR="00941BDF" w:rsidRDefault="00941BDF" w:rsidP="00941BDF">
      <w:r>
        <w:t>&lt;ESMA_QUESTION_GLAC_2&gt;</w:t>
      </w:r>
    </w:p>
    <w:p w14:paraId="77E00598" w14:textId="77777777" w:rsidR="00E714C0" w:rsidRDefault="00E714C0" w:rsidP="00E714C0">
      <w:pPr>
        <w:rPr>
          <w:color w:val="auto"/>
          <w:sz w:val="24"/>
          <w:lang w:val="en-US"/>
        </w:rPr>
      </w:pPr>
      <w:permStart w:id="1918919098" w:edGrp="everyone"/>
      <w:r>
        <w:rPr>
          <w:lang w:val="en-US"/>
        </w:rPr>
        <w:lastRenderedPageBreak/>
        <w:t>To further reduce the administrative burden, ESMA could consider:</w:t>
      </w:r>
    </w:p>
    <w:p w14:paraId="684389A8" w14:textId="77777777" w:rsidR="00E714C0" w:rsidRDefault="00E714C0" w:rsidP="00E714C0">
      <w:pPr>
        <w:numPr>
          <w:ilvl w:val="0"/>
          <w:numId w:val="17"/>
        </w:numPr>
        <w:spacing w:after="0" w:line="240" w:lineRule="auto"/>
        <w:jc w:val="left"/>
        <w:rPr>
          <w:rFonts w:eastAsia="Times New Roman"/>
          <w:lang w:val="en-US"/>
        </w:rPr>
      </w:pPr>
      <w:r>
        <w:rPr>
          <w:rFonts w:eastAsia="Times New Roman"/>
          <w:lang w:val="en-US"/>
        </w:rPr>
        <w:t>Recognising existing contractual frameworks and allowing implementation through bilateral addenda or operational procedures.</w:t>
      </w:r>
    </w:p>
    <w:p w14:paraId="0204F28A" w14:textId="77777777" w:rsidR="00E714C0" w:rsidRDefault="00E714C0" w:rsidP="00E714C0">
      <w:pPr>
        <w:numPr>
          <w:ilvl w:val="0"/>
          <w:numId w:val="17"/>
        </w:numPr>
        <w:spacing w:after="0" w:line="240" w:lineRule="auto"/>
        <w:jc w:val="left"/>
        <w:rPr>
          <w:rFonts w:eastAsia="Times New Roman"/>
          <w:lang w:val="en-US"/>
        </w:rPr>
      </w:pPr>
      <w:r>
        <w:rPr>
          <w:rFonts w:eastAsia="Times New Roman"/>
          <w:lang w:val="en-US"/>
        </w:rPr>
        <w:t>Allowing a phased implementation approach depending on transaction volumes and institution size.</w:t>
      </w:r>
    </w:p>
    <w:p w14:paraId="12D938F4" w14:textId="77777777" w:rsidR="00E714C0" w:rsidRDefault="00E714C0" w:rsidP="00E714C0">
      <w:pPr>
        <w:numPr>
          <w:ilvl w:val="0"/>
          <w:numId w:val="17"/>
        </w:numPr>
        <w:spacing w:after="0" w:line="240" w:lineRule="auto"/>
        <w:jc w:val="left"/>
        <w:rPr>
          <w:rFonts w:eastAsia="Times New Roman"/>
          <w:lang w:val="en-US"/>
        </w:rPr>
      </w:pPr>
      <w:r>
        <w:rPr>
          <w:rFonts w:eastAsia="Times New Roman"/>
          <w:lang w:val="en-US"/>
        </w:rPr>
        <w:t>Providing standard industry templates and minimum data standards.</w:t>
      </w:r>
    </w:p>
    <w:p w14:paraId="326AB18D" w14:textId="77777777" w:rsidR="00E714C0" w:rsidRDefault="00E714C0" w:rsidP="00E714C0">
      <w:pPr>
        <w:numPr>
          <w:ilvl w:val="0"/>
          <w:numId w:val="17"/>
        </w:numPr>
        <w:spacing w:after="0" w:line="240" w:lineRule="auto"/>
        <w:jc w:val="left"/>
        <w:rPr>
          <w:rFonts w:eastAsia="Times New Roman"/>
          <w:lang w:val="en-US"/>
        </w:rPr>
      </w:pPr>
      <w:r>
        <w:rPr>
          <w:rFonts w:eastAsia="Times New Roman"/>
          <w:lang w:val="en-US"/>
        </w:rPr>
        <w:t>Clarifying that operational agreements documented outside the legal framework agreement may satisfy the requirements.</w:t>
      </w:r>
    </w:p>
    <w:p w14:paraId="422A2E96" w14:textId="77777777" w:rsidR="00E714C0" w:rsidRDefault="00E714C0" w:rsidP="00E714C0">
      <w:pPr>
        <w:rPr>
          <w:rFonts w:eastAsiaTheme="minorHAnsi"/>
          <w:lang w:val="en-US"/>
        </w:rPr>
      </w:pPr>
      <w:r>
        <w:rPr>
          <w:lang w:val="en-US"/>
        </w:rPr>
        <w:t>This would be particularly beneficial for smaller institutions and regional banking groups that need to coordinate implementation across multiple counterparties and service providers.</w:t>
      </w:r>
    </w:p>
    <w:permEnd w:id="1918919098"/>
    <w:p w14:paraId="542A64E3" w14:textId="77777777" w:rsidR="00941BDF" w:rsidRDefault="00941BDF" w:rsidP="00941BDF">
      <w:r>
        <w:t>&lt;ESMA_QUESTION_GLAC_2&gt;</w:t>
      </w:r>
    </w:p>
    <w:p w14:paraId="796D4063" w14:textId="77777777" w:rsidR="00941BDF" w:rsidRDefault="00941BDF" w:rsidP="00941BDF"/>
    <w:p w14:paraId="6F4C13B1"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549C65B6" w14:textId="77777777" w:rsidR="00941BDF" w:rsidRDefault="00941BDF" w:rsidP="00941BDF">
      <w:r>
        <w:t>&lt;ESMA_QUESTION_GLAC_3&gt;</w:t>
      </w:r>
    </w:p>
    <w:p w14:paraId="2508791E" w14:textId="77777777" w:rsidR="00BC432B" w:rsidRPr="00BC432B" w:rsidRDefault="00BC432B" w:rsidP="00BC432B">
      <w:pPr>
        <w:rPr>
          <w:lang w:val="en-US"/>
        </w:rPr>
      </w:pPr>
      <w:permStart w:id="1132867138" w:edGrp="everyone"/>
      <w:r w:rsidRPr="00BC432B">
        <w:rPr>
          <w:lang w:val="en-US"/>
        </w:rPr>
        <w:t>We support the objective of promoting electronic and machine-readable communications for allocations and confirmations.</w:t>
      </w:r>
    </w:p>
    <w:p w14:paraId="511B3D8D" w14:textId="77777777" w:rsidR="00BC432B" w:rsidRPr="00BC432B" w:rsidRDefault="00BC432B" w:rsidP="00BC432B">
      <w:pPr>
        <w:rPr>
          <w:lang w:val="en-US"/>
        </w:rPr>
      </w:pPr>
      <w:r w:rsidRPr="00BC432B">
        <w:rPr>
          <w:lang w:val="en-US"/>
        </w:rPr>
        <w:t>However, it remains unclear which messaging standards will become the market standard. Today, different communication methods coexist across market segments and products.</w:t>
      </w:r>
    </w:p>
    <w:p w14:paraId="1D153945" w14:textId="77777777" w:rsidR="00BC432B" w:rsidRPr="00BC432B" w:rsidRDefault="00BC432B" w:rsidP="00BC432B">
      <w:pPr>
        <w:rPr>
          <w:lang w:val="de-DE"/>
        </w:rPr>
      </w:pPr>
      <w:r w:rsidRPr="00BC432B">
        <w:rPr>
          <w:lang w:val="de-DE"/>
        </w:rPr>
        <w:t>For example:</w:t>
      </w:r>
    </w:p>
    <w:p w14:paraId="5242C6E2" w14:textId="77777777" w:rsidR="00BC432B" w:rsidRPr="00BC432B" w:rsidRDefault="00BC432B" w:rsidP="00BC432B">
      <w:pPr>
        <w:numPr>
          <w:ilvl w:val="0"/>
          <w:numId w:val="18"/>
        </w:numPr>
        <w:rPr>
          <w:lang w:val="en-US"/>
        </w:rPr>
      </w:pPr>
      <w:r w:rsidRPr="00BC432B">
        <w:rPr>
          <w:lang w:val="en-US"/>
        </w:rPr>
        <w:t>Bond markets continue to use ISO 15022 messages extensively.</w:t>
      </w:r>
    </w:p>
    <w:p w14:paraId="66D4BC7E" w14:textId="77777777" w:rsidR="00BC432B" w:rsidRPr="00BC432B" w:rsidRDefault="00BC432B" w:rsidP="00BC432B">
      <w:pPr>
        <w:numPr>
          <w:ilvl w:val="0"/>
          <w:numId w:val="18"/>
        </w:numPr>
        <w:rPr>
          <w:lang w:val="en-US"/>
        </w:rPr>
      </w:pPr>
      <w:r w:rsidRPr="00BC432B">
        <w:rPr>
          <w:lang w:val="en-US"/>
        </w:rPr>
        <w:t>For repo and securities lending transactions, there is currently no universally adopted market standard across all participants.</w:t>
      </w:r>
    </w:p>
    <w:p w14:paraId="0A50194D" w14:textId="77777777" w:rsidR="00BC432B" w:rsidRPr="00BC432B" w:rsidRDefault="00BC432B" w:rsidP="00BC432B">
      <w:pPr>
        <w:numPr>
          <w:ilvl w:val="0"/>
          <w:numId w:val="18"/>
        </w:numPr>
        <w:rPr>
          <w:lang w:val="en-US"/>
        </w:rPr>
      </w:pPr>
      <w:r w:rsidRPr="00BC432B">
        <w:rPr>
          <w:lang w:val="en-US"/>
        </w:rPr>
        <w:t>Adoption of ISO 20022 messaging for allocations and confirmations is still at an early stage in several parts of the market.</w:t>
      </w:r>
    </w:p>
    <w:p w14:paraId="0EF6CD10" w14:textId="68A3A568" w:rsidR="00941BDF" w:rsidRPr="00BC432B" w:rsidRDefault="00BC432B" w:rsidP="00941BDF">
      <w:pPr>
        <w:rPr>
          <w:lang w:val="en-US"/>
        </w:rPr>
      </w:pPr>
      <w:r w:rsidRPr="00BC432B">
        <w:rPr>
          <w:lang w:val="en-US"/>
        </w:rPr>
        <w:t>Therefore, ESMA should maintain flexibility regarding the technical implementation and avoid creating de facto requirements for a specific messaging standard before market practice has matured.</w:t>
      </w:r>
    </w:p>
    <w:permEnd w:id="1132867138"/>
    <w:p w14:paraId="2D259F67" w14:textId="77777777" w:rsidR="00941BDF" w:rsidRDefault="00941BDF" w:rsidP="00941BDF">
      <w:r>
        <w:t>&lt;ESMA_QUESTION_GLAC_3&gt;</w:t>
      </w:r>
    </w:p>
    <w:p w14:paraId="1760FBED" w14:textId="77777777" w:rsidR="00941BDF" w:rsidRDefault="00941BDF" w:rsidP="00941BDF"/>
    <w:p w14:paraId="7EAD6DD7" w14:textId="77777777" w:rsidR="00941BDF" w:rsidRDefault="00941BDF" w:rsidP="00941BDF">
      <w:pPr>
        <w:pStyle w:val="Questionstyle"/>
        <w:numPr>
          <w:ilvl w:val="0"/>
          <w:numId w:val="14"/>
        </w:numPr>
        <w:tabs>
          <w:tab w:val="clear" w:pos="567"/>
        </w:tabs>
        <w:spacing w:before="120" w:after="120"/>
        <w:ind w:left="851" w:hanging="709"/>
      </w:pPr>
      <w:r>
        <w:lastRenderedPageBreak/>
        <w:t>Should interfaces designed for human interaction i.e. GUIs, be considered appropriate for communication between investment firms and their professional clients? Please explain your reasoning.</w:t>
      </w:r>
    </w:p>
    <w:p w14:paraId="5E5BBA87" w14:textId="77777777" w:rsidR="00941BDF" w:rsidRDefault="00941BDF" w:rsidP="00941BDF">
      <w:r>
        <w:t>&lt;ESMA_QUESTION_GLAC_4&gt;</w:t>
      </w:r>
    </w:p>
    <w:p w14:paraId="086E94F5" w14:textId="77777777" w:rsidR="00BC432B" w:rsidRDefault="00BC432B" w:rsidP="00BC432B">
      <w:pPr>
        <w:rPr>
          <w:color w:val="auto"/>
          <w:sz w:val="24"/>
          <w:lang w:val="en-US"/>
        </w:rPr>
      </w:pPr>
      <w:permStart w:id="299643757" w:edGrp="everyone"/>
      <w:r>
        <w:rPr>
          <w:lang w:val="en-US"/>
        </w:rPr>
        <w:t>Yes.</w:t>
      </w:r>
    </w:p>
    <w:p w14:paraId="155528B7" w14:textId="77777777" w:rsidR="00BC432B" w:rsidRDefault="00BC432B" w:rsidP="00BC432B">
      <w:pPr>
        <w:rPr>
          <w:lang w:val="en-US"/>
        </w:rPr>
      </w:pPr>
      <w:r>
        <w:rPr>
          <w:lang w:val="en-US"/>
        </w:rPr>
        <w:t>GUIs should remain an acceptable communication channel, provided that the underlying data can be generated, exported, transmitted or processed in a structured machine-readable format.</w:t>
      </w:r>
    </w:p>
    <w:p w14:paraId="7F07A04F" w14:textId="77777777" w:rsidR="00BC432B" w:rsidRDefault="00BC432B" w:rsidP="00BC432B">
      <w:pPr>
        <w:rPr>
          <w:lang w:val="en-US"/>
        </w:rPr>
      </w:pPr>
      <w:r>
        <w:rPr>
          <w:lang w:val="en-US"/>
        </w:rPr>
        <w:t>Many market participants currently rely on vendor platforms and workflow tools that use graphical interfaces while still supporting automated downstream processing.</w:t>
      </w:r>
    </w:p>
    <w:p w14:paraId="629E00DD" w14:textId="77777777" w:rsidR="00BC432B" w:rsidRDefault="00BC432B" w:rsidP="00BC432B">
      <w:pPr>
        <w:rPr>
          <w:lang w:val="en-US"/>
        </w:rPr>
      </w:pPr>
      <w:r>
        <w:rPr>
          <w:lang w:val="en-US"/>
        </w:rPr>
        <w:t>Particularly during the transition towards T+1, GUIs can provide an important migration path for firms that are not yet able to support fully automated message exchanges.</w:t>
      </w:r>
    </w:p>
    <w:permEnd w:id="299643757"/>
    <w:p w14:paraId="76C95802" w14:textId="77777777" w:rsidR="00941BDF" w:rsidRDefault="00941BDF" w:rsidP="00941BDF">
      <w:r>
        <w:t>&lt;ESMA_QUESTION_GLAC_4&gt;</w:t>
      </w:r>
    </w:p>
    <w:p w14:paraId="25423665" w14:textId="77777777" w:rsidR="00941BDF" w:rsidRDefault="00941BDF" w:rsidP="00941BDF"/>
    <w:p w14:paraId="782D96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08042B4A" w14:textId="77777777" w:rsidR="00941BDF" w:rsidRDefault="00941BDF" w:rsidP="00941BDF">
      <w:r>
        <w:t>&lt;ESMA_QUESTION_GLAC_5&gt;</w:t>
      </w:r>
    </w:p>
    <w:p w14:paraId="280E5DE9" w14:textId="77777777" w:rsidR="00560FBA" w:rsidRDefault="00560FBA" w:rsidP="00560FBA">
      <w:pPr>
        <w:rPr>
          <w:color w:val="auto"/>
          <w:sz w:val="24"/>
          <w:lang w:val="en-US"/>
        </w:rPr>
      </w:pPr>
      <w:permStart w:id="1075073537" w:edGrp="everyone"/>
      <w:r>
        <w:rPr>
          <w:lang w:val="en-US"/>
        </w:rPr>
        <w:t>We agree with the proposed amendment.</w:t>
      </w:r>
    </w:p>
    <w:p w14:paraId="4A358790" w14:textId="77777777" w:rsidR="00560FBA" w:rsidRDefault="00560FBA" w:rsidP="00560FBA">
      <w:pPr>
        <w:rPr>
          <w:lang w:val="en-US"/>
        </w:rPr>
      </w:pPr>
      <w:r>
        <w:rPr>
          <w:lang w:val="en-US"/>
        </w:rPr>
        <w:t>The flexibility to combine confirmations and allocations or to rely on existing settlement information where appropriate is operationally efficient and supports automation.</w:t>
      </w:r>
    </w:p>
    <w:p w14:paraId="029E89F1" w14:textId="77777777" w:rsidR="00560FBA" w:rsidRDefault="00560FBA" w:rsidP="00560FBA">
      <w:pPr>
        <w:rPr>
          <w:lang w:val="en-US"/>
        </w:rPr>
      </w:pPr>
      <w:r>
        <w:rPr>
          <w:lang w:val="en-US"/>
        </w:rPr>
        <w:t>However, ESMA should ensure that the requirements remain technology-neutral and do not unintentionally exclude established workflows that currently function effectively across certain product classes, especially in bond, repo and securities lending markets.</w:t>
      </w:r>
    </w:p>
    <w:permEnd w:id="1075073537"/>
    <w:p w14:paraId="6F9A3643" w14:textId="77777777" w:rsidR="00941BDF" w:rsidRDefault="00941BDF" w:rsidP="00941BDF">
      <w:r>
        <w:t>&lt;ESMA_QUESTION_GLAC_5&gt;</w:t>
      </w:r>
    </w:p>
    <w:p w14:paraId="0A20A1CD" w14:textId="77777777" w:rsidR="00941BDF" w:rsidRDefault="00941BDF" w:rsidP="00941BDF"/>
    <w:p w14:paraId="20EBF9E2"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17DE26B9" w14:textId="77777777" w:rsidR="00941BDF" w:rsidRDefault="00941BDF" w:rsidP="00941BDF">
      <w:r>
        <w:t>&lt;ESMA_QUESTION_GLAC_6&gt;</w:t>
      </w:r>
    </w:p>
    <w:p w14:paraId="627D38E8" w14:textId="77777777" w:rsidR="001B3E04" w:rsidRDefault="001B3E04" w:rsidP="001B3E04">
      <w:pPr>
        <w:rPr>
          <w:color w:val="auto"/>
          <w:sz w:val="24"/>
          <w:lang w:val="en-US"/>
        </w:rPr>
      </w:pPr>
      <w:permStart w:id="1673032747" w:edGrp="everyone"/>
      <w:r>
        <w:rPr>
          <w:lang w:val="en-US"/>
        </w:rPr>
        <w:t>We agree with the proposal.</w:t>
      </w:r>
    </w:p>
    <w:p w14:paraId="78FD18A9" w14:textId="77777777" w:rsidR="001B3E04" w:rsidRDefault="001B3E04" w:rsidP="001B3E04">
      <w:pPr>
        <w:rPr>
          <w:lang w:val="en-US"/>
        </w:rPr>
      </w:pPr>
      <w:r>
        <w:rPr>
          <w:lang w:val="en-US"/>
        </w:rPr>
        <w:lastRenderedPageBreak/>
        <w:t>The consequences of late allocations or confirmations are highly dependent on the underlying business relationship, transaction type and operational model. Therefore, these aspects should continue to be agreed bilaterally between contracting parties rather than being prescribed in detail by regulation.</w:t>
      </w:r>
    </w:p>
    <w:permEnd w:id="1673032747"/>
    <w:p w14:paraId="166E6E2D" w14:textId="77777777" w:rsidR="00941BDF" w:rsidRDefault="00941BDF" w:rsidP="00941BDF">
      <w:r>
        <w:t>&lt;ESMA_QUESTION_GLAC_6&gt;</w:t>
      </w:r>
    </w:p>
    <w:p w14:paraId="2585637B" w14:textId="77777777" w:rsidR="00941BDF" w:rsidRDefault="00941BDF" w:rsidP="00941BDF"/>
    <w:p w14:paraId="094622D4"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2B2DAE2" w14:textId="77777777" w:rsidR="00941BDF" w:rsidRDefault="00941BDF" w:rsidP="00941BDF">
      <w:r>
        <w:t>&lt;ESMA_QUESTION_GLAC_7&gt;</w:t>
      </w:r>
    </w:p>
    <w:p w14:paraId="0F740E68" w14:textId="77777777" w:rsidR="007B70DB" w:rsidRDefault="007B70DB" w:rsidP="007B70DB">
      <w:pPr>
        <w:rPr>
          <w:color w:val="auto"/>
          <w:sz w:val="24"/>
          <w:lang w:val="en-US"/>
        </w:rPr>
      </w:pPr>
      <w:permStart w:id="1349406036" w:edGrp="everyone"/>
      <w:r>
        <w:rPr>
          <w:lang w:val="en-US"/>
        </w:rPr>
        <w:t>We agree.</w:t>
      </w:r>
    </w:p>
    <w:p w14:paraId="7259567D" w14:textId="77777777" w:rsidR="007B70DB" w:rsidRDefault="007B70DB" w:rsidP="007B70DB">
      <w:pPr>
        <w:rPr>
          <w:lang w:val="en-US"/>
        </w:rPr>
      </w:pPr>
      <w:r>
        <w:rPr>
          <w:lang w:val="en-US"/>
        </w:rPr>
        <w:t>It is important to maintain contingency arrangements during temporary technical outages or service disruptions.</w:t>
      </w:r>
    </w:p>
    <w:p w14:paraId="6857E7C7" w14:textId="77777777" w:rsidR="007B70DB" w:rsidRDefault="007B70DB" w:rsidP="007B70DB">
      <w:pPr>
        <w:rPr>
          <w:lang w:val="en-US"/>
        </w:rPr>
      </w:pPr>
      <w:r>
        <w:rPr>
          <w:lang w:val="en-US"/>
        </w:rPr>
        <w:t>In practice, fallback communication channels such as email, phone calls on recorded lines or alternative platforms remain critical components of business continuity arrangements.</w:t>
      </w:r>
    </w:p>
    <w:p w14:paraId="0F63AC91" w14:textId="77777777" w:rsidR="007B70DB" w:rsidRDefault="007B70DB" w:rsidP="007B70DB">
      <w:pPr>
        <w:rPr>
          <w:lang w:val="en-US"/>
        </w:rPr>
      </w:pPr>
      <w:r>
        <w:rPr>
          <w:lang w:val="en-US"/>
        </w:rPr>
        <w:t>ESMA should clarify that temporary fallback procedures can be activated without creating unnecessary documentation or approval burdens during operational incidents.</w:t>
      </w:r>
    </w:p>
    <w:permEnd w:id="1349406036"/>
    <w:p w14:paraId="1A732B8F" w14:textId="77777777" w:rsidR="00941BDF" w:rsidRDefault="00941BDF" w:rsidP="00941BDF">
      <w:r>
        <w:t>&lt;ESMA_QUESTION_GLAC_7&gt;</w:t>
      </w:r>
    </w:p>
    <w:p w14:paraId="4F5ADEC6" w14:textId="77777777" w:rsidR="00941BDF" w:rsidRDefault="00941BDF" w:rsidP="00941BDF"/>
    <w:p w14:paraId="6C2129E5"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4F511979" w14:textId="77777777" w:rsidR="00941BDF" w:rsidRDefault="00941BDF" w:rsidP="00941BDF">
      <w:r>
        <w:t>&lt;ESMA_QUESTION_GLAC_8&gt;</w:t>
      </w:r>
    </w:p>
    <w:p w14:paraId="15A67DA2" w14:textId="77777777" w:rsidR="004E6D9A" w:rsidRDefault="004E6D9A" w:rsidP="004E6D9A">
      <w:pPr>
        <w:rPr>
          <w:color w:val="auto"/>
          <w:sz w:val="24"/>
          <w:lang w:val="en-US"/>
        </w:rPr>
      </w:pPr>
      <w:permStart w:id="1120359020" w:edGrp="everyone"/>
      <w:r>
        <w:rPr>
          <w:lang w:val="en-US"/>
        </w:rPr>
        <w:t>We support the objective of increasing standardisation and interoperability.</w:t>
      </w:r>
    </w:p>
    <w:p w14:paraId="2F2E65F3" w14:textId="77777777" w:rsidR="004E6D9A" w:rsidRDefault="004E6D9A" w:rsidP="004E6D9A">
      <w:pPr>
        <w:rPr>
          <w:lang w:val="en-US"/>
        </w:rPr>
      </w:pPr>
      <w:r>
        <w:rPr>
          <w:lang w:val="en-US"/>
        </w:rPr>
        <w:t>However, the market has not yet converged on a single international messaging standard for allocations and confirmations across all asset classes and market segments.</w:t>
      </w:r>
    </w:p>
    <w:p w14:paraId="2209FAAA" w14:textId="77777777" w:rsidR="004E6D9A" w:rsidRDefault="004E6D9A" w:rsidP="004E6D9A">
      <w:pPr>
        <w:rPr>
          <w:lang w:val="de-DE"/>
        </w:rPr>
      </w:pPr>
      <w:r>
        <w:t>Particular challenges remain in:</w:t>
      </w:r>
    </w:p>
    <w:p w14:paraId="73E207FF" w14:textId="77777777" w:rsidR="004E6D9A" w:rsidRDefault="004E6D9A" w:rsidP="004E6D9A">
      <w:pPr>
        <w:numPr>
          <w:ilvl w:val="0"/>
          <w:numId w:val="19"/>
        </w:numPr>
        <w:spacing w:after="0" w:line="240" w:lineRule="auto"/>
        <w:jc w:val="left"/>
        <w:rPr>
          <w:rFonts w:eastAsia="Times New Roman"/>
        </w:rPr>
      </w:pPr>
      <w:r>
        <w:rPr>
          <w:rFonts w:eastAsia="Times New Roman"/>
        </w:rPr>
        <w:t>Fixed income markets;</w:t>
      </w:r>
    </w:p>
    <w:p w14:paraId="4159C356" w14:textId="77777777" w:rsidR="004E6D9A" w:rsidRDefault="004E6D9A" w:rsidP="004E6D9A">
      <w:pPr>
        <w:numPr>
          <w:ilvl w:val="0"/>
          <w:numId w:val="19"/>
        </w:numPr>
        <w:spacing w:after="0" w:line="240" w:lineRule="auto"/>
        <w:jc w:val="left"/>
        <w:rPr>
          <w:rFonts w:eastAsia="Times New Roman"/>
        </w:rPr>
      </w:pPr>
      <w:r>
        <w:rPr>
          <w:rFonts w:eastAsia="Times New Roman"/>
        </w:rPr>
        <w:t>Repo transactions;</w:t>
      </w:r>
    </w:p>
    <w:p w14:paraId="2BA7A444" w14:textId="77777777" w:rsidR="004E6D9A" w:rsidRDefault="004E6D9A" w:rsidP="004E6D9A">
      <w:pPr>
        <w:numPr>
          <w:ilvl w:val="0"/>
          <w:numId w:val="19"/>
        </w:numPr>
        <w:spacing w:after="0" w:line="240" w:lineRule="auto"/>
        <w:jc w:val="left"/>
        <w:rPr>
          <w:rFonts w:eastAsia="Times New Roman"/>
        </w:rPr>
      </w:pPr>
      <w:r>
        <w:rPr>
          <w:rFonts w:eastAsia="Times New Roman"/>
        </w:rPr>
        <w:t>Securities lending transactions;</w:t>
      </w:r>
    </w:p>
    <w:p w14:paraId="59559F5D" w14:textId="77777777" w:rsidR="004E6D9A" w:rsidRDefault="004E6D9A" w:rsidP="004E6D9A">
      <w:pPr>
        <w:numPr>
          <w:ilvl w:val="0"/>
          <w:numId w:val="19"/>
        </w:numPr>
        <w:spacing w:after="0" w:line="240" w:lineRule="auto"/>
        <w:jc w:val="left"/>
        <w:rPr>
          <w:rFonts w:eastAsia="Times New Roman"/>
          <w:lang w:val="en-US"/>
        </w:rPr>
      </w:pPr>
      <w:r>
        <w:rPr>
          <w:rFonts w:eastAsia="Times New Roman"/>
          <w:lang w:val="en-US"/>
        </w:rPr>
        <w:t>Smaller and regional financial institutions.</w:t>
      </w:r>
    </w:p>
    <w:p w14:paraId="44CFAABF" w14:textId="77777777" w:rsidR="004E6D9A" w:rsidRDefault="004E6D9A" w:rsidP="004E6D9A">
      <w:pPr>
        <w:rPr>
          <w:rFonts w:eastAsiaTheme="minorHAnsi"/>
          <w:lang w:val="en-US"/>
        </w:rPr>
      </w:pPr>
      <w:r>
        <w:rPr>
          <w:lang w:val="en-US"/>
        </w:rPr>
        <w:lastRenderedPageBreak/>
        <w:t>ESMA should therefore provide additional guidance regarding acceptable standards and facilitate industry convergence before mandatory implementation.</w:t>
      </w:r>
    </w:p>
    <w:permEnd w:id="1120359020"/>
    <w:p w14:paraId="59F30940" w14:textId="77777777" w:rsidR="00941BDF" w:rsidRDefault="00941BDF" w:rsidP="00941BDF">
      <w:r>
        <w:t>&lt;ESMA_QUESTION_GLAC_8&gt;</w:t>
      </w:r>
    </w:p>
    <w:p w14:paraId="5BB6AF32" w14:textId="77777777" w:rsidR="00941BDF" w:rsidRDefault="00941BDF" w:rsidP="00941BDF"/>
    <w:p w14:paraId="0A6BED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99371FD" w14:textId="77777777" w:rsidR="00941BDF" w:rsidRDefault="00941BDF" w:rsidP="00941BDF">
      <w:r>
        <w:t>&lt;ESMA_QUESTION_GLAC_9&gt;</w:t>
      </w:r>
    </w:p>
    <w:p w14:paraId="16238A6E" w14:textId="77777777" w:rsidR="00680FD4" w:rsidRDefault="00680FD4" w:rsidP="00680FD4">
      <w:pPr>
        <w:rPr>
          <w:color w:val="auto"/>
          <w:sz w:val="24"/>
          <w:lang w:val="en-US"/>
        </w:rPr>
      </w:pPr>
      <w:permStart w:id="1704859811" w:edGrp="everyone"/>
      <w:r>
        <w:rPr>
          <w:lang w:val="en-US"/>
        </w:rPr>
        <w:t>We understand the rationale behind the proposal.</w:t>
      </w:r>
    </w:p>
    <w:p w14:paraId="6C824D2A" w14:textId="77777777" w:rsidR="00680FD4" w:rsidRDefault="00680FD4" w:rsidP="00680FD4">
      <w:pPr>
        <w:rPr>
          <w:lang w:val="en-US"/>
        </w:rPr>
      </w:pPr>
      <w:r>
        <w:rPr>
          <w:lang w:val="en-US"/>
        </w:rPr>
        <w:t>Nevertheless, we believe that removing optionality at this stage may be premature, given that the market has not yet converged on a common messaging standard.</w:t>
      </w:r>
    </w:p>
    <w:p w14:paraId="5DD72EBB" w14:textId="77777777" w:rsidR="00680FD4" w:rsidRDefault="00680FD4" w:rsidP="00680FD4">
      <w:pPr>
        <w:rPr>
          <w:lang w:val="en-US"/>
        </w:rPr>
      </w:pPr>
      <w:r>
        <w:rPr>
          <w:lang w:val="en-US"/>
        </w:rPr>
        <w:t>While larger institutions may be able to transition towards ISO 20022-based communication more rapidly, many counterparties still rely on ISO 15022-based messaging, proprietary formats or platform-based solutions.</w:t>
      </w:r>
    </w:p>
    <w:p w14:paraId="23289A1F" w14:textId="77777777" w:rsidR="00680FD4" w:rsidRDefault="00680FD4" w:rsidP="00680FD4">
      <w:pPr>
        <w:rPr>
          <w:lang w:val="en-US"/>
        </w:rPr>
      </w:pPr>
      <w:r>
        <w:rPr>
          <w:lang w:val="en-US"/>
        </w:rPr>
        <w:t>A transitional coexistence period would therefore be beneficial and would reduce implementation risks.</w:t>
      </w:r>
    </w:p>
    <w:permEnd w:id="1704859811"/>
    <w:p w14:paraId="1854D288" w14:textId="77777777" w:rsidR="00941BDF" w:rsidRDefault="00941BDF" w:rsidP="00941BDF">
      <w:r>
        <w:t>&lt;ESMA_QUESTION_GLAC_9&gt;</w:t>
      </w:r>
    </w:p>
    <w:p w14:paraId="091D60E9" w14:textId="77777777" w:rsidR="00941BDF" w:rsidRDefault="00941BDF" w:rsidP="00941BDF"/>
    <w:p w14:paraId="471B7248" w14:textId="77777777" w:rsidR="00941BDF" w:rsidRDefault="00941BDF" w:rsidP="00941BDF">
      <w:pPr>
        <w:pStyle w:val="Questionstyle"/>
        <w:numPr>
          <w:ilvl w:val="0"/>
          <w:numId w:val="14"/>
        </w:numPr>
        <w:tabs>
          <w:tab w:val="clear" w:pos="567"/>
        </w:tabs>
        <w:spacing w:before="120" w:after="120"/>
        <w:ind w:left="851" w:hanging="709"/>
      </w:pPr>
      <w:r>
        <w:t>Do you agree with the proposed date of application of the Guidelines? If not, please elaborate.</w:t>
      </w:r>
    </w:p>
    <w:p w14:paraId="02FC115F" w14:textId="77777777" w:rsidR="00941BDF" w:rsidRDefault="00941BDF" w:rsidP="00941BDF">
      <w:r>
        <w:t>&lt;ESMA_QUESTION_GLAC_10&gt;</w:t>
      </w:r>
    </w:p>
    <w:p w14:paraId="5A47EE78" w14:textId="77777777" w:rsidR="00375B28" w:rsidRDefault="00375B28" w:rsidP="00375B28">
      <w:pPr>
        <w:rPr>
          <w:color w:val="auto"/>
          <w:sz w:val="24"/>
          <w:lang w:val="en-US"/>
        </w:rPr>
      </w:pPr>
      <w:permStart w:id="1210917771" w:edGrp="everyone"/>
      <w:r>
        <w:rPr>
          <w:lang w:val="en-US"/>
        </w:rPr>
        <w:t>We do not fully agree with the proposed application date.</w:t>
      </w:r>
    </w:p>
    <w:p w14:paraId="14946968" w14:textId="77777777" w:rsidR="00375B28" w:rsidRDefault="00375B28" w:rsidP="00375B28">
      <w:pPr>
        <w:rPr>
          <w:lang w:val="en-US"/>
        </w:rPr>
      </w:pPr>
      <w:r>
        <w:rPr>
          <w:lang w:val="en-US"/>
        </w:rPr>
        <w:t>While we support the overall objectives of the revised guidelines and the transition towards T+1, the proposed implementation date of 7 December 2026 appears highly ambitious.</w:t>
      </w:r>
    </w:p>
    <w:p w14:paraId="1C9C7F45" w14:textId="77777777" w:rsidR="00375B28" w:rsidRDefault="00375B28" w:rsidP="00375B28">
      <w:pPr>
        <w:rPr>
          <w:lang w:val="en-US"/>
        </w:rPr>
      </w:pPr>
      <w:r>
        <w:rPr>
          <w:lang w:val="en-US"/>
        </w:rPr>
        <w:t>The industry is currently still assessing:</w:t>
      </w:r>
    </w:p>
    <w:p w14:paraId="3ACB2E4B" w14:textId="77777777" w:rsidR="00375B28" w:rsidRDefault="00375B28" w:rsidP="00375B28">
      <w:pPr>
        <w:numPr>
          <w:ilvl w:val="0"/>
          <w:numId w:val="20"/>
        </w:numPr>
        <w:spacing w:after="0" w:line="240" w:lineRule="auto"/>
        <w:jc w:val="left"/>
        <w:rPr>
          <w:rFonts w:eastAsia="Times New Roman"/>
          <w:lang w:val="de-DE"/>
        </w:rPr>
      </w:pPr>
      <w:r>
        <w:rPr>
          <w:rFonts w:eastAsia="Times New Roman"/>
        </w:rPr>
        <w:t>Appropriate messaging standards;</w:t>
      </w:r>
    </w:p>
    <w:p w14:paraId="1FBBBDE1" w14:textId="77777777" w:rsidR="00375B28" w:rsidRDefault="00375B28" w:rsidP="00375B28">
      <w:pPr>
        <w:numPr>
          <w:ilvl w:val="0"/>
          <w:numId w:val="20"/>
        </w:numPr>
        <w:spacing w:after="0" w:line="240" w:lineRule="auto"/>
        <w:jc w:val="left"/>
        <w:rPr>
          <w:rFonts w:eastAsia="Times New Roman"/>
        </w:rPr>
      </w:pPr>
      <w:r>
        <w:rPr>
          <w:rFonts w:eastAsia="Times New Roman"/>
        </w:rPr>
        <w:t>ISO 20022 versus ISO 15022 usage scenarios;</w:t>
      </w:r>
    </w:p>
    <w:p w14:paraId="007010EC" w14:textId="77777777" w:rsidR="00375B28" w:rsidRDefault="00375B28" w:rsidP="00375B28">
      <w:pPr>
        <w:numPr>
          <w:ilvl w:val="0"/>
          <w:numId w:val="20"/>
        </w:numPr>
        <w:spacing w:after="0" w:line="240" w:lineRule="auto"/>
        <w:jc w:val="left"/>
        <w:rPr>
          <w:rFonts w:eastAsia="Times New Roman"/>
          <w:lang w:val="en-US"/>
        </w:rPr>
      </w:pPr>
      <w:r>
        <w:rPr>
          <w:rFonts w:eastAsia="Times New Roman"/>
          <w:lang w:val="en-US"/>
        </w:rPr>
        <w:t>Product-specific requirements for bonds, repo and securities lending transactions;</w:t>
      </w:r>
    </w:p>
    <w:p w14:paraId="6645D957" w14:textId="77777777" w:rsidR="00375B28" w:rsidRDefault="00375B28" w:rsidP="00375B28">
      <w:pPr>
        <w:numPr>
          <w:ilvl w:val="0"/>
          <w:numId w:val="20"/>
        </w:numPr>
        <w:spacing w:after="0" w:line="240" w:lineRule="auto"/>
        <w:jc w:val="left"/>
        <w:rPr>
          <w:rFonts w:eastAsia="Times New Roman"/>
          <w:lang w:val="en-US"/>
        </w:rPr>
      </w:pPr>
      <w:r>
        <w:rPr>
          <w:rFonts w:eastAsia="Times New Roman"/>
          <w:lang w:val="en-US"/>
        </w:rPr>
        <w:t>Required system upgrades and counterparty onboarding.</w:t>
      </w:r>
    </w:p>
    <w:p w14:paraId="20AFD3DF" w14:textId="77777777" w:rsidR="00375B28" w:rsidRDefault="00375B28" w:rsidP="00375B28">
      <w:pPr>
        <w:rPr>
          <w:rFonts w:eastAsiaTheme="minorHAnsi"/>
          <w:lang w:val="en-US"/>
        </w:rPr>
      </w:pPr>
    </w:p>
    <w:permEnd w:id="1210917771"/>
    <w:p w14:paraId="12B26A2D" w14:textId="77777777" w:rsidR="00941BDF" w:rsidRDefault="00941BDF" w:rsidP="00941BDF">
      <w:r>
        <w:lastRenderedPageBreak/>
        <w:t>&lt;ESMA_QUESTION_GLAC_10&gt;</w:t>
      </w:r>
    </w:p>
    <w:p w14:paraId="619FE9B5" w14:textId="77777777" w:rsidR="00941BDF" w:rsidRDefault="00941BDF" w:rsidP="00941BDF"/>
    <w:p w14:paraId="4ED5A8C8" w14:textId="2E984CFA" w:rsidR="00941BDF" w:rsidRDefault="00941BDF" w:rsidP="00941BDF">
      <w:pPr>
        <w:pStyle w:val="Questionstyle"/>
        <w:numPr>
          <w:ilvl w:val="0"/>
          <w:numId w:val="14"/>
        </w:numPr>
        <w:tabs>
          <w:tab w:val="clear" w:pos="567"/>
        </w:tabs>
        <w:spacing w:before="120" w:after="120"/>
        <w:ind w:left="851" w:hanging="709"/>
      </w:pPr>
      <w:r>
        <w:t>Do you agree with the envisaged costs and benefits as identified in Annex III (section 1</w:t>
      </w:r>
      <w:r w:rsidR="007813FB">
        <w:t>1</w:t>
      </w:r>
      <w:r>
        <w:t>.3) of this CP? Do you envisage any additional costs and benefits associated with ESMA’s proposals in this CP? Please elaborate.</w:t>
      </w:r>
    </w:p>
    <w:p w14:paraId="75B8ED4D" w14:textId="77777777" w:rsidR="00941BDF" w:rsidRDefault="00941BDF" w:rsidP="00941BDF">
      <w:r>
        <w:t>&lt;ESMA_QUESTION_GLAC_11&gt;</w:t>
      </w:r>
    </w:p>
    <w:p w14:paraId="11F6668F" w14:textId="77777777" w:rsidR="00137796" w:rsidRDefault="00137796" w:rsidP="00137796">
      <w:permStart w:id="453322928" w:edGrp="everyone"/>
      <w:r>
        <w:t>We agree that the proposed measures can improve settlement efficiency, automation and support the transition to T+1.</w:t>
      </w:r>
    </w:p>
    <w:p w14:paraId="34C930ED" w14:textId="77777777" w:rsidR="00137796" w:rsidRDefault="00137796" w:rsidP="00137796">
      <w:r>
        <w:t>However, we believe implementation costs may be higher than anticipated, particularly due to:</w:t>
      </w:r>
    </w:p>
    <w:p w14:paraId="2566B7AF" w14:textId="77777777" w:rsidR="00137796" w:rsidRDefault="00137796" w:rsidP="00137796">
      <w:r>
        <w:t>•</w:t>
      </w:r>
      <w:r>
        <w:tab/>
        <w:t>system and connectivity upgrades;</w:t>
      </w:r>
    </w:p>
    <w:p w14:paraId="70A18844" w14:textId="77777777" w:rsidR="00137796" w:rsidRDefault="00137796" w:rsidP="00137796">
      <w:r>
        <w:t>•</w:t>
      </w:r>
      <w:r>
        <w:tab/>
        <w:t>counterparty onboarding and testing;</w:t>
      </w:r>
    </w:p>
    <w:p w14:paraId="7FF594C8" w14:textId="77777777" w:rsidR="00137796" w:rsidRDefault="00137796" w:rsidP="00137796">
      <w:r>
        <w:t>•</w:t>
      </w:r>
      <w:r>
        <w:tab/>
        <w:t>adaptations to legacy infrastructures;</w:t>
      </w:r>
    </w:p>
    <w:p w14:paraId="0B59B512" w14:textId="77777777" w:rsidR="00137796" w:rsidRDefault="00137796" w:rsidP="00137796">
      <w:r>
        <w:t>•</w:t>
      </w:r>
      <w:r>
        <w:tab/>
        <w:t>uncertainty regarding future market standards (e.g. ISO 20022 vs. ISO 15022)</w:t>
      </w:r>
    </w:p>
    <w:p w14:paraId="3B13A0B3" w14:textId="77777777" w:rsidR="00137796" w:rsidRDefault="00137796" w:rsidP="00941BDF">
      <w:r>
        <w:t>This is especially relevant for smaller institutions and regional banking groups. While the long-term benefits are clear, the short-term implementation effort should not be underestimated.</w:t>
      </w:r>
    </w:p>
    <w:permEnd w:id="453322928"/>
    <w:p w14:paraId="5C12B038" w14:textId="67441CD9" w:rsidR="00941BDF" w:rsidRDefault="00941BDF" w:rsidP="00941BDF">
      <w:r>
        <w:t>&lt;ESMA_QUESTION_GLAC_11&gt;</w:t>
      </w:r>
    </w:p>
    <w:p w14:paraId="53FF3AD8" w14:textId="77777777" w:rsidR="00941BDF" w:rsidRDefault="00941BDF" w:rsidP="00941BDF"/>
    <w:p w14:paraId="01815CE5" w14:textId="77777777" w:rsidR="00941BDF" w:rsidRDefault="00941BDF" w:rsidP="00941BDF">
      <w:pPr>
        <w:pStyle w:val="Questionstyle"/>
        <w:numPr>
          <w:ilvl w:val="0"/>
          <w:numId w:val="14"/>
        </w:numPr>
        <w:tabs>
          <w:tab w:val="clear" w:pos="567"/>
        </w:tabs>
        <w:spacing w:before="120" w:after="120"/>
        <w:ind w:left="851" w:hanging="709"/>
      </w:pPr>
      <w:r>
        <w:t>Beyond the proposals set out in this CP, are there any additional measures you would recommend to further simplify processes and reduce administrative burdens?</w:t>
      </w:r>
    </w:p>
    <w:p w14:paraId="5AD56A4C" w14:textId="77777777" w:rsidR="00941BDF" w:rsidRDefault="00941BDF" w:rsidP="00941BDF">
      <w:r>
        <w:t>&lt;ESMA_QUESTION_GLAC_12&gt;</w:t>
      </w:r>
    </w:p>
    <w:p w14:paraId="040430E1" w14:textId="77777777" w:rsidR="00137796" w:rsidRDefault="00137796" w:rsidP="00137796">
      <w:pPr>
        <w:pStyle w:val="StandardWeb"/>
        <w:spacing w:line="300" w:lineRule="atLeast"/>
        <w:rPr>
          <w:rFonts w:ascii="Segoe UI" w:hAnsi="Segoe UI" w:cs="Segoe UI"/>
          <w:sz w:val="21"/>
          <w:szCs w:val="21"/>
          <w:lang w:val="en-US"/>
        </w:rPr>
      </w:pPr>
      <w:permStart w:id="303119340" w:edGrp="everyone"/>
      <w:r>
        <w:rPr>
          <w:rFonts w:ascii="Segoe UI" w:hAnsi="Segoe UI" w:cs="Segoe UI"/>
          <w:sz w:val="21"/>
          <w:szCs w:val="21"/>
          <w:lang w:val="en-US"/>
        </w:rPr>
        <w:t>Yes. We recommend the following additional measures to reduce implementation burden:</w:t>
      </w:r>
    </w:p>
    <w:p w14:paraId="2FD3C869" w14:textId="77777777" w:rsidR="00137796" w:rsidRDefault="00137796" w:rsidP="00137796">
      <w:pPr>
        <w:numPr>
          <w:ilvl w:val="0"/>
          <w:numId w:val="21"/>
        </w:numPr>
        <w:spacing w:before="100" w:beforeAutospacing="1" w:after="100" w:afterAutospacing="1" w:line="300" w:lineRule="atLeast"/>
        <w:jc w:val="left"/>
        <w:rPr>
          <w:rFonts w:ascii="Segoe UI" w:eastAsia="Times New Roman" w:hAnsi="Segoe UI" w:cs="Segoe UI"/>
          <w:sz w:val="21"/>
          <w:szCs w:val="21"/>
          <w:lang w:val="en-US"/>
        </w:rPr>
      </w:pPr>
      <w:r>
        <w:rPr>
          <w:rFonts w:ascii="Segoe UI" w:eastAsia="Times New Roman" w:hAnsi="Segoe UI" w:cs="Segoe UI"/>
          <w:sz w:val="21"/>
          <w:szCs w:val="21"/>
          <w:lang w:val="en-US"/>
        </w:rPr>
        <w:t>Provide further guidance on acceptable messaging standards and implementation approaches.</w:t>
      </w:r>
    </w:p>
    <w:p w14:paraId="6ABC1F1C" w14:textId="77777777" w:rsidR="00137796" w:rsidRDefault="00137796" w:rsidP="00137796">
      <w:pPr>
        <w:numPr>
          <w:ilvl w:val="0"/>
          <w:numId w:val="21"/>
        </w:numPr>
        <w:spacing w:before="100" w:beforeAutospacing="1" w:after="100" w:afterAutospacing="1" w:line="300" w:lineRule="atLeast"/>
        <w:jc w:val="left"/>
        <w:rPr>
          <w:rFonts w:ascii="Segoe UI" w:eastAsia="Times New Roman" w:hAnsi="Segoe UI" w:cs="Segoe UI"/>
          <w:sz w:val="21"/>
          <w:szCs w:val="21"/>
          <w:lang w:val="en-US"/>
        </w:rPr>
      </w:pPr>
      <w:r>
        <w:rPr>
          <w:rFonts w:ascii="Segoe UI" w:eastAsia="Times New Roman" w:hAnsi="Segoe UI" w:cs="Segoe UI"/>
          <w:sz w:val="21"/>
          <w:szCs w:val="21"/>
          <w:lang w:val="en-US"/>
        </w:rPr>
        <w:t>Allow a phased transition period and coexistence of different standards during market adoption.</w:t>
      </w:r>
    </w:p>
    <w:p w14:paraId="4E027380" w14:textId="77777777" w:rsidR="00137796" w:rsidRDefault="00137796" w:rsidP="00137796">
      <w:pPr>
        <w:numPr>
          <w:ilvl w:val="0"/>
          <w:numId w:val="21"/>
        </w:numPr>
        <w:spacing w:before="100" w:beforeAutospacing="1" w:after="100" w:afterAutospacing="1" w:line="300" w:lineRule="atLeast"/>
        <w:jc w:val="left"/>
        <w:rPr>
          <w:rFonts w:ascii="Segoe UI" w:eastAsia="Times New Roman" w:hAnsi="Segoe UI" w:cs="Segoe UI"/>
          <w:sz w:val="21"/>
          <w:szCs w:val="21"/>
          <w:lang w:val="en-US"/>
        </w:rPr>
      </w:pPr>
      <w:r>
        <w:rPr>
          <w:rFonts w:ascii="Segoe UI" w:eastAsia="Times New Roman" w:hAnsi="Segoe UI" w:cs="Segoe UI"/>
          <w:sz w:val="21"/>
          <w:szCs w:val="21"/>
          <w:lang w:val="en-US"/>
        </w:rPr>
        <w:t>Promote industry-wide templates for allocations, confirmations and SSI exchanges.</w:t>
      </w:r>
    </w:p>
    <w:p w14:paraId="4F15D8C8" w14:textId="77777777" w:rsidR="00137796" w:rsidRDefault="00137796" w:rsidP="00137796">
      <w:pPr>
        <w:numPr>
          <w:ilvl w:val="0"/>
          <w:numId w:val="21"/>
        </w:numPr>
        <w:spacing w:before="100" w:beforeAutospacing="1" w:after="100" w:afterAutospacing="1" w:line="300" w:lineRule="atLeast"/>
        <w:jc w:val="left"/>
        <w:rPr>
          <w:rFonts w:ascii="Segoe UI" w:eastAsia="Times New Roman" w:hAnsi="Segoe UI" w:cs="Segoe UI"/>
          <w:sz w:val="21"/>
          <w:szCs w:val="21"/>
          <w:lang w:val="en-US"/>
        </w:rPr>
      </w:pPr>
      <w:r>
        <w:rPr>
          <w:rFonts w:ascii="Segoe UI" w:eastAsia="Times New Roman" w:hAnsi="Segoe UI" w:cs="Segoe UI"/>
          <w:sz w:val="21"/>
          <w:szCs w:val="21"/>
          <w:lang w:val="en-US"/>
        </w:rPr>
        <w:lastRenderedPageBreak/>
        <w:t>Recognise existing market infrastructures and matching platforms where they support structured electronic communication.</w:t>
      </w:r>
    </w:p>
    <w:p w14:paraId="142A3DFC" w14:textId="77777777" w:rsidR="00137796" w:rsidRDefault="00137796" w:rsidP="00137796">
      <w:pPr>
        <w:numPr>
          <w:ilvl w:val="0"/>
          <w:numId w:val="21"/>
        </w:numPr>
        <w:spacing w:before="100" w:beforeAutospacing="1" w:after="100" w:afterAutospacing="1" w:line="300" w:lineRule="atLeast"/>
        <w:jc w:val="left"/>
        <w:rPr>
          <w:rFonts w:ascii="Segoe UI" w:eastAsia="Times New Roman" w:hAnsi="Segoe UI" w:cs="Segoe UI"/>
          <w:sz w:val="21"/>
          <w:szCs w:val="21"/>
          <w:lang w:val="en-US"/>
        </w:rPr>
      </w:pPr>
      <w:r>
        <w:rPr>
          <w:rFonts w:ascii="Segoe UI" w:eastAsia="Times New Roman" w:hAnsi="Segoe UI" w:cs="Segoe UI"/>
          <w:sz w:val="21"/>
          <w:szCs w:val="21"/>
          <w:lang w:val="en-US"/>
        </w:rPr>
        <w:t>Apply proportionality for smaller institutions and lower-volume market participants.</w:t>
      </w:r>
    </w:p>
    <w:p w14:paraId="3398B168" w14:textId="77777777" w:rsidR="00137796" w:rsidRDefault="00137796" w:rsidP="00137796">
      <w:pPr>
        <w:pStyle w:val="StandardWeb"/>
        <w:spacing w:line="300" w:lineRule="atLeast"/>
        <w:rPr>
          <w:rFonts w:ascii="Segoe UI" w:hAnsi="Segoe UI" w:cs="Segoe UI"/>
          <w:sz w:val="21"/>
          <w:szCs w:val="21"/>
          <w:lang w:val="en-US"/>
        </w:rPr>
      </w:pPr>
      <w:r>
        <w:rPr>
          <w:rFonts w:ascii="Segoe UI" w:hAnsi="Segoe UI" w:cs="Segoe UI"/>
          <w:sz w:val="21"/>
          <w:szCs w:val="21"/>
          <w:lang w:val="en-US"/>
        </w:rPr>
        <w:t>Given that no clear market standard has yet emerged, particularly for bonds, repo and securities lending transactions, additional implementation guidance and transition flexibility would significantly support industry readiness.</w:t>
      </w:r>
    </w:p>
    <w:p w14:paraId="643BEBE3" w14:textId="77777777" w:rsidR="007D3C98" w:rsidRPr="007D3C98" w:rsidRDefault="007D3C98" w:rsidP="007D3C98">
      <w:pPr>
        <w:pStyle w:val="StandardWeb"/>
        <w:rPr>
          <w:rFonts w:ascii="Segoe UI" w:hAnsi="Segoe UI" w:cs="Segoe UI"/>
          <w:sz w:val="21"/>
          <w:szCs w:val="21"/>
          <w:lang w:val="en-US"/>
        </w:rPr>
      </w:pPr>
      <w:r w:rsidRPr="007D3C98">
        <w:rPr>
          <w:rFonts w:ascii="Segoe UI" w:hAnsi="Segoe UI" w:cs="Segoe UI"/>
          <w:sz w:val="21"/>
          <w:szCs w:val="21"/>
          <w:lang w:val="en-US"/>
        </w:rPr>
        <w:t>In addition, further clarification regarding the scope of the products covered by the proposed requirements would be highly beneficial.</w:t>
      </w:r>
    </w:p>
    <w:p w14:paraId="69D53EBA" w14:textId="77777777" w:rsidR="007D3C98" w:rsidRPr="007D3C98" w:rsidRDefault="007D3C98" w:rsidP="007D3C98">
      <w:pPr>
        <w:pStyle w:val="StandardWeb"/>
        <w:rPr>
          <w:rFonts w:ascii="Segoe UI" w:hAnsi="Segoe UI" w:cs="Segoe UI"/>
          <w:sz w:val="21"/>
          <w:szCs w:val="21"/>
          <w:lang w:val="en-US"/>
        </w:rPr>
      </w:pPr>
      <w:r w:rsidRPr="007D3C98">
        <w:rPr>
          <w:rFonts w:ascii="Segoe UI" w:hAnsi="Segoe UI" w:cs="Segoe UI"/>
          <w:sz w:val="21"/>
          <w:szCs w:val="21"/>
          <w:lang w:val="en-US"/>
        </w:rPr>
        <w:t>In particular, it would be helpful to clarify whether the obligation to use structured, machine-readable communication formats explicitly applies to repo and securities lending transactions.</w:t>
      </w:r>
    </w:p>
    <w:p w14:paraId="34D45F8E" w14:textId="77777777" w:rsidR="007D3C98" w:rsidRPr="007D3C98" w:rsidRDefault="007D3C98" w:rsidP="007D3C98">
      <w:pPr>
        <w:pStyle w:val="StandardWeb"/>
        <w:rPr>
          <w:rFonts w:ascii="Segoe UI" w:hAnsi="Segoe UI" w:cs="Segoe UI"/>
          <w:sz w:val="21"/>
          <w:szCs w:val="21"/>
          <w:lang w:val="en-US"/>
        </w:rPr>
      </w:pPr>
      <w:r w:rsidRPr="007D3C98">
        <w:rPr>
          <w:rFonts w:ascii="Segoe UI" w:hAnsi="Segoe UI" w:cs="Segoe UI"/>
          <w:sz w:val="21"/>
          <w:szCs w:val="21"/>
          <w:lang w:val="en-US"/>
        </w:rPr>
        <w:t>Furthermore, clarification is needed regarding the scope of the confirmation requirements under CSDR. Specifically, it would be useful to confirm whether these requirements apply irrespective of the venue of execution, i.e. both to transactions executed on trading venues and to OTC transactions.</w:t>
      </w:r>
    </w:p>
    <w:p w14:paraId="52629956" w14:textId="77777777" w:rsidR="007D3C98" w:rsidRPr="007D3C98" w:rsidRDefault="007D3C98" w:rsidP="007D3C98">
      <w:pPr>
        <w:pStyle w:val="StandardWeb"/>
        <w:rPr>
          <w:rFonts w:ascii="Segoe UI" w:hAnsi="Segoe UI" w:cs="Segoe UI"/>
          <w:sz w:val="21"/>
          <w:szCs w:val="21"/>
          <w:lang w:val="en-US"/>
        </w:rPr>
      </w:pPr>
      <w:r w:rsidRPr="007D3C98">
        <w:rPr>
          <w:rFonts w:ascii="Segoe UI" w:hAnsi="Segoe UI" w:cs="Segoe UI"/>
          <w:sz w:val="21"/>
          <w:szCs w:val="21"/>
          <w:lang w:val="en-US"/>
        </w:rPr>
        <w:t>Greater clarity on the product and transaction scope would support consistent implementation across market participants and help avoid divergent interpretations of the requirements.</w:t>
      </w:r>
    </w:p>
    <w:p w14:paraId="24DCFDAC" w14:textId="77777777" w:rsidR="007D3C98" w:rsidRDefault="007D3C98" w:rsidP="00137796">
      <w:pPr>
        <w:pStyle w:val="StandardWeb"/>
        <w:spacing w:line="300" w:lineRule="atLeast"/>
        <w:rPr>
          <w:rFonts w:ascii="Segoe UI" w:hAnsi="Segoe UI" w:cs="Segoe UI"/>
          <w:sz w:val="21"/>
          <w:szCs w:val="21"/>
          <w:lang w:val="en-US"/>
        </w:rPr>
      </w:pPr>
    </w:p>
    <w:permEnd w:id="303119340"/>
    <w:p w14:paraId="04CC24E6" w14:textId="77777777" w:rsidR="00941BDF" w:rsidRDefault="00941BDF" w:rsidP="00941BDF">
      <w:r>
        <w:t>&lt;ESMA_QUESTION_GLAC_12&gt;</w:t>
      </w:r>
    </w:p>
    <w:sectPr w:rsidR="00941BDF" w:rsidSect="00AD0B10">
      <w:headerReference w:type="default" r:id="rId18"/>
      <w:footerReference w:type="default" r:id="rId19"/>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5F966" w14:textId="77777777" w:rsidR="0007076B" w:rsidRDefault="0007076B" w:rsidP="007E7997">
      <w:pPr>
        <w:spacing w:line="240" w:lineRule="auto"/>
      </w:pPr>
      <w:r>
        <w:separator/>
      </w:r>
    </w:p>
  </w:endnote>
  <w:endnote w:type="continuationSeparator" w:id="0">
    <w:p w14:paraId="672354D3" w14:textId="77777777" w:rsidR="0007076B" w:rsidRDefault="0007076B" w:rsidP="007E7997">
      <w:pPr>
        <w:spacing w:line="240" w:lineRule="auto"/>
      </w:pPr>
      <w:r>
        <w:continuationSeparator/>
      </w:r>
    </w:p>
  </w:endnote>
  <w:endnote w:type="continuationNotice" w:id="1">
    <w:p w14:paraId="5389F4E5" w14:textId="77777777" w:rsidR="0007076B" w:rsidRDefault="000707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Fuzeile"/>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743D6" w14:textId="77777777" w:rsidR="0007076B" w:rsidRDefault="0007076B" w:rsidP="007E7997">
      <w:pPr>
        <w:spacing w:line="240" w:lineRule="auto"/>
      </w:pPr>
      <w:r>
        <w:separator/>
      </w:r>
    </w:p>
  </w:footnote>
  <w:footnote w:type="continuationSeparator" w:id="0">
    <w:p w14:paraId="4825A051" w14:textId="77777777" w:rsidR="0007076B" w:rsidRDefault="0007076B" w:rsidP="007E7997">
      <w:pPr>
        <w:spacing w:line="240" w:lineRule="auto"/>
      </w:pPr>
      <w:r>
        <w:continuationSeparator/>
      </w:r>
    </w:p>
  </w:footnote>
  <w:footnote w:type="continuationNotice" w:id="1">
    <w:p w14:paraId="77CAAFB2" w14:textId="77777777" w:rsidR="0007076B" w:rsidRDefault="000707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2034" w14:textId="41002A3C" w:rsidR="00D77369" w:rsidRPr="00DB2FD6" w:rsidRDefault="00D34E51" w:rsidP="008858FE">
    <w:pPr>
      <w:pStyle w:val="Kopfzeile"/>
      <w:rPr>
        <w:bCs/>
        <w:caps/>
        <w:color w:val="FF0000" w:themeColor="accent6"/>
        <w:sz w:val="22"/>
        <w:highlight w:val="yellow"/>
      </w:rPr>
    </w:pPr>
    <w:r w:rsidRPr="00941BDF">
      <w:rPr>
        <w:rStyle w:val="ESMAConfidentialRestricted"/>
        <w:noProof/>
        <w:highlight w:val="yellow"/>
      </w:rPr>
      <w:drawing>
        <wp:anchor distT="0" distB="0" distL="114300" distR="114300" simplePos="0" relativeHeight="251658241" behindDoc="0" locked="0" layoutInCell="1" allowOverlap="1" wp14:anchorId="5D1968E5" wp14:editId="32DA0610">
          <wp:simplePos x="0" y="0"/>
          <wp:positionH relativeFrom="page">
            <wp:posOffset>892914</wp:posOffset>
          </wp:positionH>
          <wp:positionV relativeFrom="page">
            <wp:posOffset>547370</wp:posOffset>
          </wp:positionV>
          <wp:extent cx="2296800" cy="601200"/>
          <wp:effectExtent l="0" t="0" r="1905" b="0"/>
          <wp:wrapNone/>
          <wp:docPr id="1897353569" name="Picture 18973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t>26</w:t>
    </w:r>
    <w:r w:rsidR="00B4046A">
      <w:t xml:space="preserve"> May</w:t>
    </w:r>
    <w:r w:rsidR="00D93D74">
      <w:t xml:space="preserve"> 202</w:t>
    </w:r>
    <w:r w:rsidR="00941BDF">
      <w:t>6</w:t>
    </w:r>
  </w:p>
  <w:p w14:paraId="10BD5565" w14:textId="7068D006" w:rsidR="008858FE" w:rsidRPr="000C70F0" w:rsidRDefault="00451AD6" w:rsidP="009C6AE0">
    <w:pPr>
      <w:jc w:val="right"/>
      <w:rPr>
        <w:sz w:val="16"/>
        <w:szCs w:val="16"/>
      </w:rPr>
    </w:pPr>
    <w:r w:rsidRPr="00451AD6">
      <w:rPr>
        <w:sz w:val="16"/>
        <w:szCs w:val="16"/>
      </w:rPr>
      <w:t>ESMA74-2119945926-3558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4B74" w14:textId="7D6DC2CF" w:rsidR="00AD0B10" w:rsidRDefault="00AD0B10" w:rsidP="00AD0B10">
    <w:pPr>
      <w:pStyle w:val="Kopfzeile"/>
    </w:pPr>
  </w:p>
  <w:p w14:paraId="76D78551" w14:textId="45227A06" w:rsidR="00AD0B10" w:rsidRDefault="00AD0B10" w:rsidP="00AD0B10">
    <w:pPr>
      <w:pStyle w:val="Kopfzeile"/>
    </w:pPr>
  </w:p>
  <w:p w14:paraId="56B00CEC" w14:textId="77777777" w:rsidR="00AD0B10" w:rsidRPr="0043139E" w:rsidRDefault="00AD0B10" w:rsidP="00AD0B10">
    <w:pPr>
      <w:pStyle w:val="Kopfzeile"/>
    </w:pPr>
  </w:p>
  <w:p w14:paraId="68227DE6" w14:textId="77777777" w:rsidR="00AD0B10" w:rsidRPr="0043139E" w:rsidRDefault="00AD0B10" w:rsidP="00AD0B10">
    <w:pPr>
      <w:pStyle w:val="Kopfzeile"/>
    </w:pPr>
  </w:p>
  <w:p w14:paraId="0E44DBD1" w14:textId="77777777" w:rsidR="00AD0B10" w:rsidRPr="0043139E" w:rsidRDefault="00AD0B10" w:rsidP="00AD0B10">
    <w:pPr>
      <w:pStyle w:val="Kopfzeile"/>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0"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Kopfzeile"/>
    </w:pPr>
  </w:p>
  <w:p w14:paraId="706EF268" w14:textId="77777777" w:rsidR="00AD0B10" w:rsidRPr="0043139E" w:rsidRDefault="00AD0B10" w:rsidP="00AD0B10">
    <w:pPr>
      <w:pStyle w:val="Kopfzeile"/>
    </w:pPr>
  </w:p>
  <w:p w14:paraId="6B568202" w14:textId="77777777" w:rsidR="00AD0B10" w:rsidRPr="0043139E" w:rsidRDefault="00AD0B10" w:rsidP="00AD0B10">
    <w:pPr>
      <w:pStyle w:val="Kopfzeile"/>
    </w:pPr>
  </w:p>
  <w:p w14:paraId="70C66BCD" w14:textId="77777777" w:rsidR="00AD0B10" w:rsidRPr="0043139E" w:rsidRDefault="00AD0B10" w:rsidP="00AD0B10">
    <w:pPr>
      <w:pStyle w:val="Kopfzeile"/>
    </w:pPr>
  </w:p>
  <w:p w14:paraId="07229907" w14:textId="77777777" w:rsidR="00AD0B10" w:rsidRPr="0043139E" w:rsidRDefault="00AD0B10" w:rsidP="00AD0B10">
    <w:pPr>
      <w:pStyle w:val="Kopfzeile"/>
    </w:pPr>
  </w:p>
  <w:p w14:paraId="55555744" w14:textId="77777777" w:rsidR="00AD0B10" w:rsidRPr="0043139E" w:rsidRDefault="00AD0B10" w:rsidP="00AD0B10">
    <w:pPr>
      <w:pStyle w:val="Kopfzeile"/>
    </w:pPr>
  </w:p>
  <w:p w14:paraId="4601AE9C" w14:textId="77777777" w:rsidR="00AD0B10" w:rsidRDefault="00AD0B10" w:rsidP="00AD0B10">
    <w:pPr>
      <w:pStyle w:val="Kopfzeile"/>
    </w:pPr>
  </w:p>
  <w:p w14:paraId="49946785" w14:textId="77777777" w:rsidR="00AD0B10" w:rsidRPr="0043139E" w:rsidRDefault="00AD0B10" w:rsidP="00AD0B10">
    <w:pPr>
      <w:pStyle w:val="Kopfzeile"/>
    </w:pPr>
  </w:p>
  <w:p w14:paraId="72BAD19F" w14:textId="77777777" w:rsidR="008858FE" w:rsidRPr="00AD0B10" w:rsidRDefault="008858FE" w:rsidP="00AD0B1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E089E"/>
    <w:multiLevelType w:val="hybridMultilevel"/>
    <w:tmpl w:val="87960D64"/>
    <w:lvl w:ilvl="0" w:tplc="4F30587E">
      <w:start w:val="1"/>
      <w:numFmt w:val="lowerLetter"/>
      <w:pStyle w:val="berschrift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E052E21"/>
    <w:multiLevelType w:val="multilevel"/>
    <w:tmpl w:val="C49AC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F226C"/>
    <w:multiLevelType w:val="multilevel"/>
    <w:tmpl w:val="86D4D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A52232B"/>
    <w:multiLevelType w:val="hybridMultilevel"/>
    <w:tmpl w:val="E474F29A"/>
    <w:lvl w:ilvl="0" w:tplc="91A4A3F4">
      <w:start w:val="1"/>
      <w:numFmt w:val="decimal"/>
      <w:lvlText w:val="Q%1"/>
      <w:lvlJc w:val="left"/>
      <w:pPr>
        <w:ind w:left="2629"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CF671E2"/>
    <w:multiLevelType w:val="multilevel"/>
    <w:tmpl w:val="72D82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A61840"/>
    <w:multiLevelType w:val="hybridMultilevel"/>
    <w:tmpl w:val="6624CD50"/>
    <w:lvl w:ilvl="0" w:tplc="30EC5BE8">
      <w:start w:val="1"/>
      <w:numFmt w:val="bullet"/>
      <w:pStyle w:val="Listenabsatz"/>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11" w15:restartNumberingAfterBreak="0">
    <w:nsid w:val="4194052D"/>
    <w:multiLevelType w:val="multilevel"/>
    <w:tmpl w:val="9B5A4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AD1101"/>
    <w:multiLevelType w:val="multilevel"/>
    <w:tmpl w:val="647663A2"/>
    <w:lvl w:ilvl="0">
      <w:start w:val="1"/>
      <w:numFmt w:val="decimal"/>
      <w:pStyle w:val="berschrift1"/>
      <w:lvlText w:val="%1"/>
      <w:lvlJc w:val="left"/>
      <w:pPr>
        <w:ind w:left="4686" w:hanging="432"/>
      </w:pPr>
    </w:lvl>
    <w:lvl w:ilvl="1">
      <w:start w:val="1"/>
      <w:numFmt w:val="decimal"/>
      <w:pStyle w:val="berschrift2"/>
      <w:lvlText w:val="%1.%2"/>
      <w:lvlJc w:val="left"/>
      <w:pPr>
        <w:ind w:left="8230"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6"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B831EE"/>
    <w:multiLevelType w:val="multilevel"/>
    <w:tmpl w:val="6F72D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71421525">
    <w:abstractNumId w:val="15"/>
  </w:num>
  <w:num w:numId="2" w16cid:durableId="270287514">
    <w:abstractNumId w:val="4"/>
  </w:num>
  <w:num w:numId="3" w16cid:durableId="1675497260">
    <w:abstractNumId w:val="13"/>
  </w:num>
  <w:num w:numId="4" w16cid:durableId="1146706333">
    <w:abstractNumId w:val="3"/>
  </w:num>
  <w:num w:numId="5" w16cid:durableId="1502348752">
    <w:abstractNumId w:val="0"/>
  </w:num>
  <w:num w:numId="6" w16cid:durableId="1544101585">
    <w:abstractNumId w:val="7"/>
  </w:num>
  <w:num w:numId="7" w16cid:durableId="896626050">
    <w:abstractNumId w:val="16"/>
  </w:num>
  <w:num w:numId="8" w16cid:durableId="806780153">
    <w:abstractNumId w:val="2"/>
  </w:num>
  <w:num w:numId="9" w16cid:durableId="1677002603">
    <w:abstractNumId w:val="14"/>
  </w:num>
  <w:num w:numId="10" w16cid:durableId="22487393">
    <w:abstractNumId w:val="12"/>
  </w:num>
  <w:num w:numId="11" w16cid:durableId="270942799">
    <w:abstractNumId w:val="10"/>
  </w:num>
  <w:num w:numId="12" w16cid:durableId="10230698">
    <w:abstractNumId w:val="10"/>
    <w:lvlOverride w:ilvl="0">
      <w:startOverride w:val="1"/>
    </w:lvlOverride>
  </w:num>
  <w:num w:numId="13" w16cid:durableId="1914856611">
    <w:abstractNumId w:val="1"/>
  </w:num>
  <w:num w:numId="14" w16cid:durableId="2976140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5502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791932">
    <w:abstractNumId w:val="8"/>
  </w:num>
  <w:num w:numId="17" w16cid:durableId="852575957">
    <w:abstractNumId w:val="6"/>
  </w:num>
  <w:num w:numId="18" w16cid:durableId="1363750701">
    <w:abstractNumId w:val="9"/>
  </w:num>
  <w:num w:numId="19" w16cid:durableId="1668629332">
    <w:abstractNumId w:val="5"/>
  </w:num>
  <w:num w:numId="20" w16cid:durableId="1086153366">
    <w:abstractNumId w:val="11"/>
  </w:num>
  <w:num w:numId="21" w16cid:durableId="199317303">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ZAPLlEhJenvkuqhWoPK3LRLAcxbrEGsbohQvJbfGLh94VCeqSxzV28tfrmXaZWdLn47wUCxYbtKyXMmlDXclg==" w:salt="qxcNyWx1hp+hewF/B7c6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555"/>
    <w:rsid w:val="000006B0"/>
    <w:rsid w:val="00000871"/>
    <w:rsid w:val="0000093E"/>
    <w:rsid w:val="00000B5A"/>
    <w:rsid w:val="00000F47"/>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693C"/>
    <w:rsid w:val="00007464"/>
    <w:rsid w:val="00007779"/>
    <w:rsid w:val="000079F1"/>
    <w:rsid w:val="00007A47"/>
    <w:rsid w:val="00007A85"/>
    <w:rsid w:val="00007D1F"/>
    <w:rsid w:val="00007F5B"/>
    <w:rsid w:val="00010559"/>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6"/>
    <w:rsid w:val="0001447C"/>
    <w:rsid w:val="000145FD"/>
    <w:rsid w:val="00014634"/>
    <w:rsid w:val="00014ED9"/>
    <w:rsid w:val="00015167"/>
    <w:rsid w:val="0001526F"/>
    <w:rsid w:val="000154A2"/>
    <w:rsid w:val="000157DC"/>
    <w:rsid w:val="0001595F"/>
    <w:rsid w:val="00015D05"/>
    <w:rsid w:val="000166FD"/>
    <w:rsid w:val="00016987"/>
    <w:rsid w:val="00016C55"/>
    <w:rsid w:val="0001714D"/>
    <w:rsid w:val="0001716D"/>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499"/>
    <w:rsid w:val="00024CAF"/>
    <w:rsid w:val="00025363"/>
    <w:rsid w:val="00025631"/>
    <w:rsid w:val="00025975"/>
    <w:rsid w:val="00025A7F"/>
    <w:rsid w:val="00025C8C"/>
    <w:rsid w:val="00026016"/>
    <w:rsid w:val="0002607B"/>
    <w:rsid w:val="000271F8"/>
    <w:rsid w:val="000275A0"/>
    <w:rsid w:val="000275BD"/>
    <w:rsid w:val="000279E9"/>
    <w:rsid w:val="00030900"/>
    <w:rsid w:val="00030B38"/>
    <w:rsid w:val="00030CFE"/>
    <w:rsid w:val="00030EF6"/>
    <w:rsid w:val="00031214"/>
    <w:rsid w:val="000312A6"/>
    <w:rsid w:val="00031738"/>
    <w:rsid w:val="00031FBC"/>
    <w:rsid w:val="00032C68"/>
    <w:rsid w:val="00033108"/>
    <w:rsid w:val="000332F2"/>
    <w:rsid w:val="00033318"/>
    <w:rsid w:val="000333F7"/>
    <w:rsid w:val="00033696"/>
    <w:rsid w:val="00033B3C"/>
    <w:rsid w:val="00033C23"/>
    <w:rsid w:val="00033DE1"/>
    <w:rsid w:val="00034017"/>
    <w:rsid w:val="000340CE"/>
    <w:rsid w:val="000340EB"/>
    <w:rsid w:val="000341C3"/>
    <w:rsid w:val="00034277"/>
    <w:rsid w:val="00034EB5"/>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305"/>
    <w:rsid w:val="000425D9"/>
    <w:rsid w:val="00042762"/>
    <w:rsid w:val="000427B1"/>
    <w:rsid w:val="00042BF9"/>
    <w:rsid w:val="00042E50"/>
    <w:rsid w:val="00043271"/>
    <w:rsid w:val="0004374E"/>
    <w:rsid w:val="000437B4"/>
    <w:rsid w:val="00043A53"/>
    <w:rsid w:val="00043C6E"/>
    <w:rsid w:val="00043E48"/>
    <w:rsid w:val="000440BD"/>
    <w:rsid w:val="000442CD"/>
    <w:rsid w:val="00044364"/>
    <w:rsid w:val="00044845"/>
    <w:rsid w:val="000448B4"/>
    <w:rsid w:val="00044C5A"/>
    <w:rsid w:val="00045B6B"/>
    <w:rsid w:val="00045BA9"/>
    <w:rsid w:val="00045CED"/>
    <w:rsid w:val="000469D2"/>
    <w:rsid w:val="000470E5"/>
    <w:rsid w:val="00047270"/>
    <w:rsid w:val="000504AC"/>
    <w:rsid w:val="000509A0"/>
    <w:rsid w:val="00050C75"/>
    <w:rsid w:val="0005116F"/>
    <w:rsid w:val="000518C1"/>
    <w:rsid w:val="0005199F"/>
    <w:rsid w:val="00052218"/>
    <w:rsid w:val="00052934"/>
    <w:rsid w:val="00052CB6"/>
    <w:rsid w:val="000531B4"/>
    <w:rsid w:val="00053346"/>
    <w:rsid w:val="00053B49"/>
    <w:rsid w:val="0005431E"/>
    <w:rsid w:val="00054555"/>
    <w:rsid w:val="000546CD"/>
    <w:rsid w:val="000547CC"/>
    <w:rsid w:val="00054C9F"/>
    <w:rsid w:val="00054DE5"/>
    <w:rsid w:val="00055926"/>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FB5"/>
    <w:rsid w:val="00064212"/>
    <w:rsid w:val="00064EF0"/>
    <w:rsid w:val="00065B40"/>
    <w:rsid w:val="000661C3"/>
    <w:rsid w:val="00066B8E"/>
    <w:rsid w:val="0006711D"/>
    <w:rsid w:val="0006773E"/>
    <w:rsid w:val="00067893"/>
    <w:rsid w:val="00067B6D"/>
    <w:rsid w:val="00067C84"/>
    <w:rsid w:val="000704EB"/>
    <w:rsid w:val="00070613"/>
    <w:rsid w:val="0007076B"/>
    <w:rsid w:val="00070A85"/>
    <w:rsid w:val="00072846"/>
    <w:rsid w:val="0007285E"/>
    <w:rsid w:val="00072E43"/>
    <w:rsid w:val="00073FFD"/>
    <w:rsid w:val="00074344"/>
    <w:rsid w:val="00074E30"/>
    <w:rsid w:val="00075014"/>
    <w:rsid w:val="0007539F"/>
    <w:rsid w:val="00075506"/>
    <w:rsid w:val="000759A3"/>
    <w:rsid w:val="00075DA6"/>
    <w:rsid w:val="00076B7A"/>
    <w:rsid w:val="00076BC7"/>
    <w:rsid w:val="00076DE8"/>
    <w:rsid w:val="00077859"/>
    <w:rsid w:val="00077BA1"/>
    <w:rsid w:val="00077BDF"/>
    <w:rsid w:val="00077C57"/>
    <w:rsid w:val="00080115"/>
    <w:rsid w:val="000801E8"/>
    <w:rsid w:val="000805CD"/>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60D3"/>
    <w:rsid w:val="000866B2"/>
    <w:rsid w:val="00086783"/>
    <w:rsid w:val="00086BAC"/>
    <w:rsid w:val="000874BC"/>
    <w:rsid w:val="00087D2D"/>
    <w:rsid w:val="000900C6"/>
    <w:rsid w:val="00090912"/>
    <w:rsid w:val="00091203"/>
    <w:rsid w:val="00091B09"/>
    <w:rsid w:val="00091BB5"/>
    <w:rsid w:val="00092270"/>
    <w:rsid w:val="00092AA2"/>
    <w:rsid w:val="0009321F"/>
    <w:rsid w:val="000934DC"/>
    <w:rsid w:val="000934FD"/>
    <w:rsid w:val="0009362A"/>
    <w:rsid w:val="00093884"/>
    <w:rsid w:val="00093EA2"/>
    <w:rsid w:val="000942EA"/>
    <w:rsid w:val="0009498D"/>
    <w:rsid w:val="00094C24"/>
    <w:rsid w:val="00095712"/>
    <w:rsid w:val="0009597A"/>
    <w:rsid w:val="00095E39"/>
    <w:rsid w:val="000968A1"/>
    <w:rsid w:val="00096AAC"/>
    <w:rsid w:val="00096B28"/>
    <w:rsid w:val="00096D55"/>
    <w:rsid w:val="00096D57"/>
    <w:rsid w:val="00096F0E"/>
    <w:rsid w:val="00097CBF"/>
    <w:rsid w:val="000A081E"/>
    <w:rsid w:val="000A0C5A"/>
    <w:rsid w:val="000A0FB7"/>
    <w:rsid w:val="000A10FD"/>
    <w:rsid w:val="000A17B4"/>
    <w:rsid w:val="000A1DBC"/>
    <w:rsid w:val="000A1ED4"/>
    <w:rsid w:val="000A2058"/>
    <w:rsid w:val="000A2A7D"/>
    <w:rsid w:val="000A2CFA"/>
    <w:rsid w:val="000A2F1D"/>
    <w:rsid w:val="000A3326"/>
    <w:rsid w:val="000A35C8"/>
    <w:rsid w:val="000A3BC2"/>
    <w:rsid w:val="000A3CDE"/>
    <w:rsid w:val="000A4B94"/>
    <w:rsid w:val="000A54CD"/>
    <w:rsid w:val="000A55CE"/>
    <w:rsid w:val="000A5820"/>
    <w:rsid w:val="000A6117"/>
    <w:rsid w:val="000A6616"/>
    <w:rsid w:val="000A6786"/>
    <w:rsid w:val="000A756F"/>
    <w:rsid w:val="000A7600"/>
    <w:rsid w:val="000A7CF6"/>
    <w:rsid w:val="000B056C"/>
    <w:rsid w:val="000B0864"/>
    <w:rsid w:val="000B0A19"/>
    <w:rsid w:val="000B0BCD"/>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389"/>
    <w:rsid w:val="000B3465"/>
    <w:rsid w:val="000B3D11"/>
    <w:rsid w:val="000B4353"/>
    <w:rsid w:val="000B45DC"/>
    <w:rsid w:val="000B51F8"/>
    <w:rsid w:val="000B5D3D"/>
    <w:rsid w:val="000B5F77"/>
    <w:rsid w:val="000B60AB"/>
    <w:rsid w:val="000B6C50"/>
    <w:rsid w:val="000B7851"/>
    <w:rsid w:val="000B7C20"/>
    <w:rsid w:val="000C009C"/>
    <w:rsid w:val="000C0745"/>
    <w:rsid w:val="000C07C6"/>
    <w:rsid w:val="000C08C5"/>
    <w:rsid w:val="000C0AF3"/>
    <w:rsid w:val="000C0CE0"/>
    <w:rsid w:val="000C1066"/>
    <w:rsid w:val="000C11BC"/>
    <w:rsid w:val="000C1460"/>
    <w:rsid w:val="000C1CB2"/>
    <w:rsid w:val="000C1E78"/>
    <w:rsid w:val="000C2CD6"/>
    <w:rsid w:val="000C380D"/>
    <w:rsid w:val="000C3858"/>
    <w:rsid w:val="000C3B29"/>
    <w:rsid w:val="000C3FC6"/>
    <w:rsid w:val="000C3FEB"/>
    <w:rsid w:val="000C402E"/>
    <w:rsid w:val="000C40F1"/>
    <w:rsid w:val="000C46CB"/>
    <w:rsid w:val="000C4CAD"/>
    <w:rsid w:val="000C567A"/>
    <w:rsid w:val="000C5A4E"/>
    <w:rsid w:val="000C5C41"/>
    <w:rsid w:val="000C5FB4"/>
    <w:rsid w:val="000C6025"/>
    <w:rsid w:val="000C654E"/>
    <w:rsid w:val="000C660F"/>
    <w:rsid w:val="000C6631"/>
    <w:rsid w:val="000C70F0"/>
    <w:rsid w:val="000C7251"/>
    <w:rsid w:val="000C72DC"/>
    <w:rsid w:val="000C7AE6"/>
    <w:rsid w:val="000C7EDE"/>
    <w:rsid w:val="000D0040"/>
    <w:rsid w:val="000D0372"/>
    <w:rsid w:val="000D0C54"/>
    <w:rsid w:val="000D0C71"/>
    <w:rsid w:val="000D0FFA"/>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2F2"/>
    <w:rsid w:val="000D48AC"/>
    <w:rsid w:val="000D4B4E"/>
    <w:rsid w:val="000D4E31"/>
    <w:rsid w:val="000D4E48"/>
    <w:rsid w:val="000D5244"/>
    <w:rsid w:val="000D529F"/>
    <w:rsid w:val="000D5520"/>
    <w:rsid w:val="000D5598"/>
    <w:rsid w:val="000D6245"/>
    <w:rsid w:val="000D6829"/>
    <w:rsid w:val="000D6B06"/>
    <w:rsid w:val="000D78CF"/>
    <w:rsid w:val="000E016D"/>
    <w:rsid w:val="000E02A3"/>
    <w:rsid w:val="000E03E9"/>
    <w:rsid w:val="000E07ED"/>
    <w:rsid w:val="000E09FF"/>
    <w:rsid w:val="000E0ECD"/>
    <w:rsid w:val="000E10A4"/>
    <w:rsid w:val="000E19CE"/>
    <w:rsid w:val="000E1A33"/>
    <w:rsid w:val="000E23D5"/>
    <w:rsid w:val="000E2DA7"/>
    <w:rsid w:val="000E2DEB"/>
    <w:rsid w:val="000E330E"/>
    <w:rsid w:val="000E384D"/>
    <w:rsid w:val="000E4100"/>
    <w:rsid w:val="000E4207"/>
    <w:rsid w:val="000E42A2"/>
    <w:rsid w:val="000E4875"/>
    <w:rsid w:val="000E492C"/>
    <w:rsid w:val="000E49FC"/>
    <w:rsid w:val="000E4A13"/>
    <w:rsid w:val="000E4B31"/>
    <w:rsid w:val="000E4B48"/>
    <w:rsid w:val="000E5313"/>
    <w:rsid w:val="000E539E"/>
    <w:rsid w:val="000E5B21"/>
    <w:rsid w:val="000E5BA8"/>
    <w:rsid w:val="000E6341"/>
    <w:rsid w:val="000E686A"/>
    <w:rsid w:val="000E6879"/>
    <w:rsid w:val="000E70F7"/>
    <w:rsid w:val="000E75F0"/>
    <w:rsid w:val="000E77EF"/>
    <w:rsid w:val="000E7879"/>
    <w:rsid w:val="000F042B"/>
    <w:rsid w:val="000F1AC6"/>
    <w:rsid w:val="000F1AF5"/>
    <w:rsid w:val="000F25B7"/>
    <w:rsid w:val="000F3148"/>
    <w:rsid w:val="000F3473"/>
    <w:rsid w:val="000F3D1C"/>
    <w:rsid w:val="000F4BF0"/>
    <w:rsid w:val="000F4C18"/>
    <w:rsid w:val="000F5114"/>
    <w:rsid w:val="000F52DD"/>
    <w:rsid w:val="000F541A"/>
    <w:rsid w:val="000F57B6"/>
    <w:rsid w:val="000F5B7D"/>
    <w:rsid w:val="000F6013"/>
    <w:rsid w:val="000F66F0"/>
    <w:rsid w:val="000F67DC"/>
    <w:rsid w:val="000F683D"/>
    <w:rsid w:val="000F690E"/>
    <w:rsid w:val="000F6FF0"/>
    <w:rsid w:val="000F71FE"/>
    <w:rsid w:val="000F7766"/>
    <w:rsid w:val="000F7954"/>
    <w:rsid w:val="000F7E96"/>
    <w:rsid w:val="000F7EAE"/>
    <w:rsid w:val="000F7F5A"/>
    <w:rsid w:val="00100177"/>
    <w:rsid w:val="001004FA"/>
    <w:rsid w:val="00100A48"/>
    <w:rsid w:val="00100D19"/>
    <w:rsid w:val="00100EAE"/>
    <w:rsid w:val="00101225"/>
    <w:rsid w:val="0010144C"/>
    <w:rsid w:val="0010181A"/>
    <w:rsid w:val="00101986"/>
    <w:rsid w:val="00101B11"/>
    <w:rsid w:val="00101DAD"/>
    <w:rsid w:val="00102675"/>
    <w:rsid w:val="0010390A"/>
    <w:rsid w:val="00103C71"/>
    <w:rsid w:val="001040CF"/>
    <w:rsid w:val="00104265"/>
    <w:rsid w:val="0010469B"/>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3E80"/>
    <w:rsid w:val="0011403D"/>
    <w:rsid w:val="001141FB"/>
    <w:rsid w:val="001143E4"/>
    <w:rsid w:val="001148FD"/>
    <w:rsid w:val="00114978"/>
    <w:rsid w:val="00114B49"/>
    <w:rsid w:val="00114ED5"/>
    <w:rsid w:val="00115648"/>
    <w:rsid w:val="00115EA1"/>
    <w:rsid w:val="0011604D"/>
    <w:rsid w:val="00116558"/>
    <w:rsid w:val="00116698"/>
    <w:rsid w:val="00116FEC"/>
    <w:rsid w:val="00117269"/>
    <w:rsid w:val="001174A8"/>
    <w:rsid w:val="00117CA3"/>
    <w:rsid w:val="00117E46"/>
    <w:rsid w:val="00117FB3"/>
    <w:rsid w:val="00120222"/>
    <w:rsid w:val="001204FC"/>
    <w:rsid w:val="00120548"/>
    <w:rsid w:val="00120B7D"/>
    <w:rsid w:val="00120D10"/>
    <w:rsid w:val="00121319"/>
    <w:rsid w:val="00121770"/>
    <w:rsid w:val="00121A91"/>
    <w:rsid w:val="00121B3A"/>
    <w:rsid w:val="00122450"/>
    <w:rsid w:val="00122550"/>
    <w:rsid w:val="001227A0"/>
    <w:rsid w:val="001231AA"/>
    <w:rsid w:val="00123483"/>
    <w:rsid w:val="00124C17"/>
    <w:rsid w:val="00124C76"/>
    <w:rsid w:val="00124E47"/>
    <w:rsid w:val="00124F90"/>
    <w:rsid w:val="0012509F"/>
    <w:rsid w:val="00125101"/>
    <w:rsid w:val="0012568A"/>
    <w:rsid w:val="001256CF"/>
    <w:rsid w:val="001256D3"/>
    <w:rsid w:val="00125CC2"/>
    <w:rsid w:val="001278A2"/>
    <w:rsid w:val="00130D88"/>
    <w:rsid w:val="00130EF9"/>
    <w:rsid w:val="0013112A"/>
    <w:rsid w:val="0013112E"/>
    <w:rsid w:val="00131979"/>
    <w:rsid w:val="00131DD6"/>
    <w:rsid w:val="001324D7"/>
    <w:rsid w:val="001327B9"/>
    <w:rsid w:val="001329DF"/>
    <w:rsid w:val="0013329C"/>
    <w:rsid w:val="001333FD"/>
    <w:rsid w:val="00133BAC"/>
    <w:rsid w:val="0013408E"/>
    <w:rsid w:val="001340CE"/>
    <w:rsid w:val="00134578"/>
    <w:rsid w:val="0013511C"/>
    <w:rsid w:val="001353F4"/>
    <w:rsid w:val="00135DB5"/>
    <w:rsid w:val="00135E08"/>
    <w:rsid w:val="0013656A"/>
    <w:rsid w:val="00136B4D"/>
    <w:rsid w:val="00137264"/>
    <w:rsid w:val="00137796"/>
    <w:rsid w:val="00137E61"/>
    <w:rsid w:val="00140BD4"/>
    <w:rsid w:val="0014136E"/>
    <w:rsid w:val="00141C00"/>
    <w:rsid w:val="00142012"/>
    <w:rsid w:val="00142E4A"/>
    <w:rsid w:val="00142FBA"/>
    <w:rsid w:val="00143112"/>
    <w:rsid w:val="00143116"/>
    <w:rsid w:val="00143137"/>
    <w:rsid w:val="00143685"/>
    <w:rsid w:val="00143DD3"/>
    <w:rsid w:val="0014423D"/>
    <w:rsid w:val="00144920"/>
    <w:rsid w:val="00144AAD"/>
    <w:rsid w:val="00146012"/>
    <w:rsid w:val="0014628C"/>
    <w:rsid w:val="001462D5"/>
    <w:rsid w:val="001463C3"/>
    <w:rsid w:val="00146698"/>
    <w:rsid w:val="00146A33"/>
    <w:rsid w:val="00146B8D"/>
    <w:rsid w:val="00146C60"/>
    <w:rsid w:val="00146D7A"/>
    <w:rsid w:val="00146E77"/>
    <w:rsid w:val="00146F68"/>
    <w:rsid w:val="001471A9"/>
    <w:rsid w:val="0014759E"/>
    <w:rsid w:val="0014796F"/>
    <w:rsid w:val="00147E4E"/>
    <w:rsid w:val="001504A4"/>
    <w:rsid w:val="001509B2"/>
    <w:rsid w:val="001512A2"/>
    <w:rsid w:val="001519C2"/>
    <w:rsid w:val="00151A73"/>
    <w:rsid w:val="00151CE1"/>
    <w:rsid w:val="00151FBE"/>
    <w:rsid w:val="0015215A"/>
    <w:rsid w:val="00152948"/>
    <w:rsid w:val="00152DA0"/>
    <w:rsid w:val="00152DE0"/>
    <w:rsid w:val="00153166"/>
    <w:rsid w:val="0015349D"/>
    <w:rsid w:val="00153A29"/>
    <w:rsid w:val="00153E86"/>
    <w:rsid w:val="0015477A"/>
    <w:rsid w:val="00155685"/>
    <w:rsid w:val="00155D53"/>
    <w:rsid w:val="00155EE0"/>
    <w:rsid w:val="00155F2B"/>
    <w:rsid w:val="00156067"/>
    <w:rsid w:val="00156071"/>
    <w:rsid w:val="001561CF"/>
    <w:rsid w:val="001562B9"/>
    <w:rsid w:val="00156538"/>
    <w:rsid w:val="0015657B"/>
    <w:rsid w:val="00157562"/>
    <w:rsid w:val="00157895"/>
    <w:rsid w:val="00157B19"/>
    <w:rsid w:val="00157E2B"/>
    <w:rsid w:val="001612BB"/>
    <w:rsid w:val="00161D7E"/>
    <w:rsid w:val="00162033"/>
    <w:rsid w:val="00162660"/>
    <w:rsid w:val="00162BE2"/>
    <w:rsid w:val="00162E45"/>
    <w:rsid w:val="0016313B"/>
    <w:rsid w:val="0016369E"/>
    <w:rsid w:val="00163F41"/>
    <w:rsid w:val="0016408C"/>
    <w:rsid w:val="00164153"/>
    <w:rsid w:val="00164468"/>
    <w:rsid w:val="001646B2"/>
    <w:rsid w:val="00165987"/>
    <w:rsid w:val="00165B05"/>
    <w:rsid w:val="00165F27"/>
    <w:rsid w:val="00166381"/>
    <w:rsid w:val="00166568"/>
    <w:rsid w:val="00166ED0"/>
    <w:rsid w:val="0016708C"/>
    <w:rsid w:val="001675D5"/>
    <w:rsid w:val="001678F4"/>
    <w:rsid w:val="001706ED"/>
    <w:rsid w:val="00170D35"/>
    <w:rsid w:val="00170D8A"/>
    <w:rsid w:val="00171149"/>
    <w:rsid w:val="001715FF"/>
    <w:rsid w:val="00171F69"/>
    <w:rsid w:val="0017200E"/>
    <w:rsid w:val="00172046"/>
    <w:rsid w:val="0017230D"/>
    <w:rsid w:val="00172469"/>
    <w:rsid w:val="001727C0"/>
    <w:rsid w:val="00172CDC"/>
    <w:rsid w:val="00172FA3"/>
    <w:rsid w:val="001730A2"/>
    <w:rsid w:val="0017314B"/>
    <w:rsid w:val="001734BF"/>
    <w:rsid w:val="001734FE"/>
    <w:rsid w:val="001737CA"/>
    <w:rsid w:val="001737F0"/>
    <w:rsid w:val="00173C5B"/>
    <w:rsid w:val="00173D05"/>
    <w:rsid w:val="00174AC5"/>
    <w:rsid w:val="00174B11"/>
    <w:rsid w:val="00175077"/>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207"/>
    <w:rsid w:val="00191A56"/>
    <w:rsid w:val="001920DF"/>
    <w:rsid w:val="00192249"/>
    <w:rsid w:val="0019248F"/>
    <w:rsid w:val="001924C0"/>
    <w:rsid w:val="00192BBA"/>
    <w:rsid w:val="00192FDE"/>
    <w:rsid w:val="00193114"/>
    <w:rsid w:val="00194440"/>
    <w:rsid w:val="0019460C"/>
    <w:rsid w:val="001947EE"/>
    <w:rsid w:val="0019488B"/>
    <w:rsid w:val="00194A1B"/>
    <w:rsid w:val="0019537A"/>
    <w:rsid w:val="001955BB"/>
    <w:rsid w:val="0019689D"/>
    <w:rsid w:val="00196F6C"/>
    <w:rsid w:val="00197828"/>
    <w:rsid w:val="00197FF5"/>
    <w:rsid w:val="001A0632"/>
    <w:rsid w:val="001A069D"/>
    <w:rsid w:val="001A0C53"/>
    <w:rsid w:val="001A0C90"/>
    <w:rsid w:val="001A0E8D"/>
    <w:rsid w:val="001A16BF"/>
    <w:rsid w:val="001A199E"/>
    <w:rsid w:val="001A19EF"/>
    <w:rsid w:val="001A1D74"/>
    <w:rsid w:val="001A217C"/>
    <w:rsid w:val="001A27A0"/>
    <w:rsid w:val="001A2869"/>
    <w:rsid w:val="001A2AC4"/>
    <w:rsid w:val="001A33A7"/>
    <w:rsid w:val="001A4568"/>
    <w:rsid w:val="001A4A92"/>
    <w:rsid w:val="001A4D4B"/>
    <w:rsid w:val="001A4F3C"/>
    <w:rsid w:val="001A5526"/>
    <w:rsid w:val="001A555F"/>
    <w:rsid w:val="001A558B"/>
    <w:rsid w:val="001A5A8F"/>
    <w:rsid w:val="001A5B61"/>
    <w:rsid w:val="001A5CA8"/>
    <w:rsid w:val="001A683E"/>
    <w:rsid w:val="001A6912"/>
    <w:rsid w:val="001A69F5"/>
    <w:rsid w:val="001A7004"/>
    <w:rsid w:val="001A73B2"/>
    <w:rsid w:val="001A747B"/>
    <w:rsid w:val="001A7F41"/>
    <w:rsid w:val="001B0105"/>
    <w:rsid w:val="001B01C1"/>
    <w:rsid w:val="001B0951"/>
    <w:rsid w:val="001B0AE5"/>
    <w:rsid w:val="001B0EFC"/>
    <w:rsid w:val="001B0FDF"/>
    <w:rsid w:val="001B0FE0"/>
    <w:rsid w:val="001B172E"/>
    <w:rsid w:val="001B187F"/>
    <w:rsid w:val="001B1DD9"/>
    <w:rsid w:val="001B1DEB"/>
    <w:rsid w:val="001B2151"/>
    <w:rsid w:val="001B22E3"/>
    <w:rsid w:val="001B25A1"/>
    <w:rsid w:val="001B30F5"/>
    <w:rsid w:val="001B31B1"/>
    <w:rsid w:val="001B31BE"/>
    <w:rsid w:val="001B32D3"/>
    <w:rsid w:val="001B3347"/>
    <w:rsid w:val="001B39F8"/>
    <w:rsid w:val="001B3AF8"/>
    <w:rsid w:val="001B3C9C"/>
    <w:rsid w:val="001B3E04"/>
    <w:rsid w:val="001B4086"/>
    <w:rsid w:val="001B4996"/>
    <w:rsid w:val="001B4AE1"/>
    <w:rsid w:val="001B5283"/>
    <w:rsid w:val="001B5730"/>
    <w:rsid w:val="001B57ED"/>
    <w:rsid w:val="001B5DCD"/>
    <w:rsid w:val="001B6AE1"/>
    <w:rsid w:val="001B7063"/>
    <w:rsid w:val="001B72C4"/>
    <w:rsid w:val="001B73E7"/>
    <w:rsid w:val="001B767E"/>
    <w:rsid w:val="001B7F20"/>
    <w:rsid w:val="001C0461"/>
    <w:rsid w:val="001C088C"/>
    <w:rsid w:val="001C0ACA"/>
    <w:rsid w:val="001C13FA"/>
    <w:rsid w:val="001C1457"/>
    <w:rsid w:val="001C15EF"/>
    <w:rsid w:val="001C163F"/>
    <w:rsid w:val="001C2017"/>
    <w:rsid w:val="001C2134"/>
    <w:rsid w:val="001C2186"/>
    <w:rsid w:val="001C2240"/>
    <w:rsid w:val="001C2AC2"/>
    <w:rsid w:val="001C34BB"/>
    <w:rsid w:val="001C389D"/>
    <w:rsid w:val="001C3B72"/>
    <w:rsid w:val="001C3B81"/>
    <w:rsid w:val="001C3CC7"/>
    <w:rsid w:val="001C41D7"/>
    <w:rsid w:val="001C4F22"/>
    <w:rsid w:val="001C5579"/>
    <w:rsid w:val="001C5FDC"/>
    <w:rsid w:val="001C65B7"/>
    <w:rsid w:val="001C660F"/>
    <w:rsid w:val="001C66BA"/>
    <w:rsid w:val="001C69A8"/>
    <w:rsid w:val="001C6D50"/>
    <w:rsid w:val="001C7507"/>
    <w:rsid w:val="001C774E"/>
    <w:rsid w:val="001C7877"/>
    <w:rsid w:val="001C78F4"/>
    <w:rsid w:val="001C790D"/>
    <w:rsid w:val="001C7D48"/>
    <w:rsid w:val="001D00BD"/>
    <w:rsid w:val="001D07B9"/>
    <w:rsid w:val="001D0820"/>
    <w:rsid w:val="001D090B"/>
    <w:rsid w:val="001D0F87"/>
    <w:rsid w:val="001D1701"/>
    <w:rsid w:val="001D1AA0"/>
    <w:rsid w:val="001D1B5D"/>
    <w:rsid w:val="001D21CE"/>
    <w:rsid w:val="001D2613"/>
    <w:rsid w:val="001D261E"/>
    <w:rsid w:val="001D2AB5"/>
    <w:rsid w:val="001D380E"/>
    <w:rsid w:val="001D3811"/>
    <w:rsid w:val="001D3B3F"/>
    <w:rsid w:val="001D4D39"/>
    <w:rsid w:val="001D5740"/>
    <w:rsid w:val="001D5A1D"/>
    <w:rsid w:val="001D5C07"/>
    <w:rsid w:val="001D5CAF"/>
    <w:rsid w:val="001D6503"/>
    <w:rsid w:val="001D66F1"/>
    <w:rsid w:val="001D6E23"/>
    <w:rsid w:val="001D7080"/>
    <w:rsid w:val="001D7492"/>
    <w:rsid w:val="001D7BAD"/>
    <w:rsid w:val="001D7C85"/>
    <w:rsid w:val="001D7DE9"/>
    <w:rsid w:val="001E0231"/>
    <w:rsid w:val="001E05CE"/>
    <w:rsid w:val="001E1281"/>
    <w:rsid w:val="001E1282"/>
    <w:rsid w:val="001E1C23"/>
    <w:rsid w:val="001E22D5"/>
    <w:rsid w:val="001E2A4A"/>
    <w:rsid w:val="001E3356"/>
    <w:rsid w:val="001E36EC"/>
    <w:rsid w:val="001E49F9"/>
    <w:rsid w:val="001E49FD"/>
    <w:rsid w:val="001E4E68"/>
    <w:rsid w:val="001E4F81"/>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F4E"/>
    <w:rsid w:val="001F6749"/>
    <w:rsid w:val="001F6811"/>
    <w:rsid w:val="001F6936"/>
    <w:rsid w:val="001F6DD6"/>
    <w:rsid w:val="001F711E"/>
    <w:rsid w:val="001F7C99"/>
    <w:rsid w:val="001F7D89"/>
    <w:rsid w:val="001F7E7D"/>
    <w:rsid w:val="001F7FE8"/>
    <w:rsid w:val="002004EC"/>
    <w:rsid w:val="00200EF9"/>
    <w:rsid w:val="002012B0"/>
    <w:rsid w:val="00201468"/>
    <w:rsid w:val="002017BA"/>
    <w:rsid w:val="00202584"/>
    <w:rsid w:val="0020313D"/>
    <w:rsid w:val="002031EA"/>
    <w:rsid w:val="002038BB"/>
    <w:rsid w:val="00204C7D"/>
    <w:rsid w:val="00204E2C"/>
    <w:rsid w:val="00205C40"/>
    <w:rsid w:val="00206008"/>
    <w:rsid w:val="002060C0"/>
    <w:rsid w:val="00206205"/>
    <w:rsid w:val="0020622B"/>
    <w:rsid w:val="00206A7B"/>
    <w:rsid w:val="00207A39"/>
    <w:rsid w:val="00207CA6"/>
    <w:rsid w:val="002101FB"/>
    <w:rsid w:val="002104E5"/>
    <w:rsid w:val="0021101C"/>
    <w:rsid w:val="00211384"/>
    <w:rsid w:val="00211CF5"/>
    <w:rsid w:val="00212030"/>
    <w:rsid w:val="002124D3"/>
    <w:rsid w:val="002127F3"/>
    <w:rsid w:val="00212FED"/>
    <w:rsid w:val="00213569"/>
    <w:rsid w:val="002138C3"/>
    <w:rsid w:val="00213CDC"/>
    <w:rsid w:val="002142BB"/>
    <w:rsid w:val="002146B3"/>
    <w:rsid w:val="002152F9"/>
    <w:rsid w:val="00215527"/>
    <w:rsid w:val="00215BE1"/>
    <w:rsid w:val="00216141"/>
    <w:rsid w:val="0021622E"/>
    <w:rsid w:val="00217155"/>
    <w:rsid w:val="0021730E"/>
    <w:rsid w:val="00217772"/>
    <w:rsid w:val="00217848"/>
    <w:rsid w:val="002205B1"/>
    <w:rsid w:val="002209C3"/>
    <w:rsid w:val="00220A3B"/>
    <w:rsid w:val="00220B54"/>
    <w:rsid w:val="00220D26"/>
    <w:rsid w:val="00221728"/>
    <w:rsid w:val="0022181F"/>
    <w:rsid w:val="002218C3"/>
    <w:rsid w:val="00221B56"/>
    <w:rsid w:val="0022214D"/>
    <w:rsid w:val="002227CF"/>
    <w:rsid w:val="00222A16"/>
    <w:rsid w:val="002236FA"/>
    <w:rsid w:val="00224440"/>
    <w:rsid w:val="00224667"/>
    <w:rsid w:val="002247AF"/>
    <w:rsid w:val="0022488F"/>
    <w:rsid w:val="00224ABF"/>
    <w:rsid w:val="002255A5"/>
    <w:rsid w:val="00225FAF"/>
    <w:rsid w:val="00227538"/>
    <w:rsid w:val="00227794"/>
    <w:rsid w:val="00227964"/>
    <w:rsid w:val="00227A16"/>
    <w:rsid w:val="00227A98"/>
    <w:rsid w:val="00227E47"/>
    <w:rsid w:val="00227F6F"/>
    <w:rsid w:val="00227FD5"/>
    <w:rsid w:val="0023008B"/>
    <w:rsid w:val="00230BBE"/>
    <w:rsid w:val="00230FA9"/>
    <w:rsid w:val="00231643"/>
    <w:rsid w:val="00231659"/>
    <w:rsid w:val="00231966"/>
    <w:rsid w:val="00231AE9"/>
    <w:rsid w:val="00231CCD"/>
    <w:rsid w:val="00231FF3"/>
    <w:rsid w:val="00232394"/>
    <w:rsid w:val="0023249B"/>
    <w:rsid w:val="002328C6"/>
    <w:rsid w:val="00232A37"/>
    <w:rsid w:val="00233015"/>
    <w:rsid w:val="0023345E"/>
    <w:rsid w:val="002336F6"/>
    <w:rsid w:val="00233DDB"/>
    <w:rsid w:val="00234013"/>
    <w:rsid w:val="002346D7"/>
    <w:rsid w:val="0023471B"/>
    <w:rsid w:val="00234DF3"/>
    <w:rsid w:val="00235224"/>
    <w:rsid w:val="002353C3"/>
    <w:rsid w:val="00236144"/>
    <w:rsid w:val="0023670D"/>
    <w:rsid w:val="002369AA"/>
    <w:rsid w:val="00236E7E"/>
    <w:rsid w:val="00236FCF"/>
    <w:rsid w:val="002374D3"/>
    <w:rsid w:val="00237A52"/>
    <w:rsid w:val="00237B4D"/>
    <w:rsid w:val="00240412"/>
    <w:rsid w:val="0024051F"/>
    <w:rsid w:val="0024077E"/>
    <w:rsid w:val="00240AE3"/>
    <w:rsid w:val="00240ECE"/>
    <w:rsid w:val="002411E1"/>
    <w:rsid w:val="002415E7"/>
    <w:rsid w:val="00241D43"/>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0025"/>
    <w:rsid w:val="00250DEC"/>
    <w:rsid w:val="00251067"/>
    <w:rsid w:val="00251A27"/>
    <w:rsid w:val="00251F26"/>
    <w:rsid w:val="00252076"/>
    <w:rsid w:val="00252A09"/>
    <w:rsid w:val="002533FC"/>
    <w:rsid w:val="00253719"/>
    <w:rsid w:val="002537CE"/>
    <w:rsid w:val="00253AF4"/>
    <w:rsid w:val="00253BF8"/>
    <w:rsid w:val="00253F4A"/>
    <w:rsid w:val="0025474C"/>
    <w:rsid w:val="0025491B"/>
    <w:rsid w:val="002549E6"/>
    <w:rsid w:val="002553BA"/>
    <w:rsid w:val="00255849"/>
    <w:rsid w:val="00255B29"/>
    <w:rsid w:val="00255C5A"/>
    <w:rsid w:val="00256077"/>
    <w:rsid w:val="00256437"/>
    <w:rsid w:val="00256780"/>
    <w:rsid w:val="0025725E"/>
    <w:rsid w:val="002572A0"/>
    <w:rsid w:val="002574D1"/>
    <w:rsid w:val="00257690"/>
    <w:rsid w:val="00257FBF"/>
    <w:rsid w:val="0026008A"/>
    <w:rsid w:val="00260E24"/>
    <w:rsid w:val="002614EA"/>
    <w:rsid w:val="00261D1C"/>
    <w:rsid w:val="00261ED0"/>
    <w:rsid w:val="002621C0"/>
    <w:rsid w:val="002621FC"/>
    <w:rsid w:val="0026242D"/>
    <w:rsid w:val="0026299A"/>
    <w:rsid w:val="00262C4D"/>
    <w:rsid w:val="0026331D"/>
    <w:rsid w:val="00263824"/>
    <w:rsid w:val="00263A72"/>
    <w:rsid w:val="00263AFF"/>
    <w:rsid w:val="0026408E"/>
    <w:rsid w:val="0026480C"/>
    <w:rsid w:val="00264D17"/>
    <w:rsid w:val="00264EB8"/>
    <w:rsid w:val="002653AF"/>
    <w:rsid w:val="00265A85"/>
    <w:rsid w:val="00266352"/>
    <w:rsid w:val="0026653F"/>
    <w:rsid w:val="0026725A"/>
    <w:rsid w:val="00267D21"/>
    <w:rsid w:val="00267F67"/>
    <w:rsid w:val="00270200"/>
    <w:rsid w:val="00270564"/>
    <w:rsid w:val="002708B8"/>
    <w:rsid w:val="00270D4E"/>
    <w:rsid w:val="002711D5"/>
    <w:rsid w:val="002714FA"/>
    <w:rsid w:val="0027174D"/>
    <w:rsid w:val="002719D4"/>
    <w:rsid w:val="00273699"/>
    <w:rsid w:val="00273B76"/>
    <w:rsid w:val="00274544"/>
    <w:rsid w:val="002747FC"/>
    <w:rsid w:val="00274AAF"/>
    <w:rsid w:val="00274D2F"/>
    <w:rsid w:val="00275171"/>
    <w:rsid w:val="00275188"/>
    <w:rsid w:val="0027567D"/>
    <w:rsid w:val="00275EB0"/>
    <w:rsid w:val="00275FDB"/>
    <w:rsid w:val="002765D1"/>
    <w:rsid w:val="002768E1"/>
    <w:rsid w:val="00276E2F"/>
    <w:rsid w:val="00277553"/>
    <w:rsid w:val="002775CC"/>
    <w:rsid w:val="00277D49"/>
    <w:rsid w:val="00280417"/>
    <w:rsid w:val="0028060C"/>
    <w:rsid w:val="00280F3B"/>
    <w:rsid w:val="00280FDC"/>
    <w:rsid w:val="00281840"/>
    <w:rsid w:val="00281851"/>
    <w:rsid w:val="00281870"/>
    <w:rsid w:val="00281C2C"/>
    <w:rsid w:val="0028218D"/>
    <w:rsid w:val="002826A0"/>
    <w:rsid w:val="00282901"/>
    <w:rsid w:val="002838EF"/>
    <w:rsid w:val="00283FA7"/>
    <w:rsid w:val="00284DE2"/>
    <w:rsid w:val="00285354"/>
    <w:rsid w:val="002853B1"/>
    <w:rsid w:val="002857DE"/>
    <w:rsid w:val="00285A45"/>
    <w:rsid w:val="00285AC7"/>
    <w:rsid w:val="00285CFF"/>
    <w:rsid w:val="00285D15"/>
    <w:rsid w:val="002866C4"/>
    <w:rsid w:val="00286CCF"/>
    <w:rsid w:val="00287171"/>
    <w:rsid w:val="00287D88"/>
    <w:rsid w:val="002906B8"/>
    <w:rsid w:val="002907B1"/>
    <w:rsid w:val="00290FF8"/>
    <w:rsid w:val="0029142B"/>
    <w:rsid w:val="00291E14"/>
    <w:rsid w:val="00291E6F"/>
    <w:rsid w:val="00291FBD"/>
    <w:rsid w:val="0029217E"/>
    <w:rsid w:val="00292755"/>
    <w:rsid w:val="00292807"/>
    <w:rsid w:val="0029297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5F85"/>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C56"/>
    <w:rsid w:val="002A2D48"/>
    <w:rsid w:val="002A2D63"/>
    <w:rsid w:val="002A3076"/>
    <w:rsid w:val="002A32CD"/>
    <w:rsid w:val="002A4C6E"/>
    <w:rsid w:val="002A4F46"/>
    <w:rsid w:val="002A54D9"/>
    <w:rsid w:val="002A55C5"/>
    <w:rsid w:val="002A5751"/>
    <w:rsid w:val="002A5753"/>
    <w:rsid w:val="002A5FB4"/>
    <w:rsid w:val="002A6E54"/>
    <w:rsid w:val="002A6FDD"/>
    <w:rsid w:val="002A7165"/>
    <w:rsid w:val="002A742E"/>
    <w:rsid w:val="002A7B5A"/>
    <w:rsid w:val="002A7F05"/>
    <w:rsid w:val="002A7F2B"/>
    <w:rsid w:val="002B003D"/>
    <w:rsid w:val="002B036C"/>
    <w:rsid w:val="002B04BE"/>
    <w:rsid w:val="002B06CD"/>
    <w:rsid w:val="002B0EC3"/>
    <w:rsid w:val="002B159F"/>
    <w:rsid w:val="002B1AA3"/>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B7FEB"/>
    <w:rsid w:val="002C06CE"/>
    <w:rsid w:val="002C1530"/>
    <w:rsid w:val="002C1EB5"/>
    <w:rsid w:val="002C2175"/>
    <w:rsid w:val="002C2940"/>
    <w:rsid w:val="002C2E9E"/>
    <w:rsid w:val="002C2FA5"/>
    <w:rsid w:val="002C3068"/>
    <w:rsid w:val="002C3305"/>
    <w:rsid w:val="002C3AA7"/>
    <w:rsid w:val="002C40BE"/>
    <w:rsid w:val="002C423B"/>
    <w:rsid w:val="002C4317"/>
    <w:rsid w:val="002C4999"/>
    <w:rsid w:val="002C4A15"/>
    <w:rsid w:val="002C4FC0"/>
    <w:rsid w:val="002C51C7"/>
    <w:rsid w:val="002C5437"/>
    <w:rsid w:val="002C54A8"/>
    <w:rsid w:val="002C551A"/>
    <w:rsid w:val="002C566E"/>
    <w:rsid w:val="002C569F"/>
    <w:rsid w:val="002C56E1"/>
    <w:rsid w:val="002C591C"/>
    <w:rsid w:val="002C5DC6"/>
    <w:rsid w:val="002C615B"/>
    <w:rsid w:val="002C687A"/>
    <w:rsid w:val="002C6F5E"/>
    <w:rsid w:val="002C713B"/>
    <w:rsid w:val="002C736F"/>
    <w:rsid w:val="002C7374"/>
    <w:rsid w:val="002C76BA"/>
    <w:rsid w:val="002C7E46"/>
    <w:rsid w:val="002D030A"/>
    <w:rsid w:val="002D0D64"/>
    <w:rsid w:val="002D0E50"/>
    <w:rsid w:val="002D0EAC"/>
    <w:rsid w:val="002D1122"/>
    <w:rsid w:val="002D1694"/>
    <w:rsid w:val="002D21B1"/>
    <w:rsid w:val="002D2C61"/>
    <w:rsid w:val="002D2D6D"/>
    <w:rsid w:val="002D3317"/>
    <w:rsid w:val="002D3559"/>
    <w:rsid w:val="002D37EE"/>
    <w:rsid w:val="002D3881"/>
    <w:rsid w:val="002D3ADD"/>
    <w:rsid w:val="002D3D91"/>
    <w:rsid w:val="002D425B"/>
    <w:rsid w:val="002D557C"/>
    <w:rsid w:val="002D5768"/>
    <w:rsid w:val="002D6291"/>
    <w:rsid w:val="002D7205"/>
    <w:rsid w:val="002D750A"/>
    <w:rsid w:val="002D772D"/>
    <w:rsid w:val="002E0065"/>
    <w:rsid w:val="002E04A9"/>
    <w:rsid w:val="002E12EF"/>
    <w:rsid w:val="002E135A"/>
    <w:rsid w:val="002E1BB9"/>
    <w:rsid w:val="002E1C11"/>
    <w:rsid w:val="002E1DF2"/>
    <w:rsid w:val="002E20DD"/>
    <w:rsid w:val="002E257D"/>
    <w:rsid w:val="002E28DB"/>
    <w:rsid w:val="002E2F81"/>
    <w:rsid w:val="002E359D"/>
    <w:rsid w:val="002E35C7"/>
    <w:rsid w:val="002E3EAA"/>
    <w:rsid w:val="002E401D"/>
    <w:rsid w:val="002E4311"/>
    <w:rsid w:val="002E43B9"/>
    <w:rsid w:val="002E5533"/>
    <w:rsid w:val="002E576A"/>
    <w:rsid w:val="002E5B28"/>
    <w:rsid w:val="002E606F"/>
    <w:rsid w:val="002E62B3"/>
    <w:rsid w:val="002E6311"/>
    <w:rsid w:val="002E649A"/>
    <w:rsid w:val="002E6556"/>
    <w:rsid w:val="002E65F2"/>
    <w:rsid w:val="002E6B30"/>
    <w:rsid w:val="002E6F9C"/>
    <w:rsid w:val="002E7268"/>
    <w:rsid w:val="002E7B59"/>
    <w:rsid w:val="002E7D02"/>
    <w:rsid w:val="002F01DC"/>
    <w:rsid w:val="002F065D"/>
    <w:rsid w:val="002F07C6"/>
    <w:rsid w:val="002F0A8F"/>
    <w:rsid w:val="002F0D34"/>
    <w:rsid w:val="002F0F94"/>
    <w:rsid w:val="002F12CD"/>
    <w:rsid w:val="002F1B0E"/>
    <w:rsid w:val="002F1E0B"/>
    <w:rsid w:val="002F289C"/>
    <w:rsid w:val="002F3073"/>
    <w:rsid w:val="002F347A"/>
    <w:rsid w:val="002F354B"/>
    <w:rsid w:val="002F37C2"/>
    <w:rsid w:val="002F3F3B"/>
    <w:rsid w:val="002F4938"/>
    <w:rsid w:val="002F4A56"/>
    <w:rsid w:val="002F4D0C"/>
    <w:rsid w:val="002F557B"/>
    <w:rsid w:val="002F57EB"/>
    <w:rsid w:val="002F5A3C"/>
    <w:rsid w:val="002F66CA"/>
    <w:rsid w:val="002F773E"/>
    <w:rsid w:val="002F7B7C"/>
    <w:rsid w:val="003003F3"/>
    <w:rsid w:val="003003F9"/>
    <w:rsid w:val="0030065C"/>
    <w:rsid w:val="00300709"/>
    <w:rsid w:val="003009AC"/>
    <w:rsid w:val="00300D81"/>
    <w:rsid w:val="003011D4"/>
    <w:rsid w:val="003015DF"/>
    <w:rsid w:val="00301891"/>
    <w:rsid w:val="003018E8"/>
    <w:rsid w:val="0030209B"/>
    <w:rsid w:val="003020F7"/>
    <w:rsid w:val="00302488"/>
    <w:rsid w:val="00302A09"/>
    <w:rsid w:val="00302A76"/>
    <w:rsid w:val="00302EA4"/>
    <w:rsid w:val="00302F37"/>
    <w:rsid w:val="0030327A"/>
    <w:rsid w:val="003032AB"/>
    <w:rsid w:val="003036D7"/>
    <w:rsid w:val="00303B4E"/>
    <w:rsid w:val="00304A15"/>
    <w:rsid w:val="00304BDC"/>
    <w:rsid w:val="00304CD4"/>
    <w:rsid w:val="00304ED0"/>
    <w:rsid w:val="00305609"/>
    <w:rsid w:val="0030562A"/>
    <w:rsid w:val="003057A5"/>
    <w:rsid w:val="00305D1F"/>
    <w:rsid w:val="00305E9C"/>
    <w:rsid w:val="0030622B"/>
    <w:rsid w:val="00306780"/>
    <w:rsid w:val="00306B81"/>
    <w:rsid w:val="0030704A"/>
    <w:rsid w:val="003070F2"/>
    <w:rsid w:val="00307168"/>
    <w:rsid w:val="00310314"/>
    <w:rsid w:val="0031033C"/>
    <w:rsid w:val="003108AC"/>
    <w:rsid w:val="00310BDC"/>
    <w:rsid w:val="00310CAF"/>
    <w:rsid w:val="003110E3"/>
    <w:rsid w:val="003110EF"/>
    <w:rsid w:val="00311358"/>
    <w:rsid w:val="003120D5"/>
    <w:rsid w:val="003124F5"/>
    <w:rsid w:val="0031252F"/>
    <w:rsid w:val="00312D33"/>
    <w:rsid w:val="0031315D"/>
    <w:rsid w:val="003134B2"/>
    <w:rsid w:val="0031396B"/>
    <w:rsid w:val="003139A6"/>
    <w:rsid w:val="00313C60"/>
    <w:rsid w:val="00313F4E"/>
    <w:rsid w:val="00314117"/>
    <w:rsid w:val="0031452B"/>
    <w:rsid w:val="0031472B"/>
    <w:rsid w:val="003148F1"/>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97D"/>
    <w:rsid w:val="00320ED3"/>
    <w:rsid w:val="00321065"/>
    <w:rsid w:val="00321275"/>
    <w:rsid w:val="0032165E"/>
    <w:rsid w:val="003217BE"/>
    <w:rsid w:val="0032196C"/>
    <w:rsid w:val="00322069"/>
    <w:rsid w:val="00322780"/>
    <w:rsid w:val="00322AA8"/>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C35"/>
    <w:rsid w:val="00336D33"/>
    <w:rsid w:val="00336E3A"/>
    <w:rsid w:val="003370C9"/>
    <w:rsid w:val="00337129"/>
    <w:rsid w:val="00337317"/>
    <w:rsid w:val="00337A21"/>
    <w:rsid w:val="00337DA3"/>
    <w:rsid w:val="00340073"/>
    <w:rsid w:val="0034050B"/>
    <w:rsid w:val="00340685"/>
    <w:rsid w:val="003407D2"/>
    <w:rsid w:val="00340B10"/>
    <w:rsid w:val="003418A9"/>
    <w:rsid w:val="00341B6E"/>
    <w:rsid w:val="00342050"/>
    <w:rsid w:val="003420F9"/>
    <w:rsid w:val="003432FA"/>
    <w:rsid w:val="00343507"/>
    <w:rsid w:val="00343A52"/>
    <w:rsid w:val="00343BFD"/>
    <w:rsid w:val="00344957"/>
    <w:rsid w:val="00344BD6"/>
    <w:rsid w:val="00344D60"/>
    <w:rsid w:val="00344E59"/>
    <w:rsid w:val="003450C2"/>
    <w:rsid w:val="003454ED"/>
    <w:rsid w:val="0034574E"/>
    <w:rsid w:val="00345847"/>
    <w:rsid w:val="00346600"/>
    <w:rsid w:val="0034676F"/>
    <w:rsid w:val="003469AF"/>
    <w:rsid w:val="00346AA2"/>
    <w:rsid w:val="00346AB8"/>
    <w:rsid w:val="00346CB2"/>
    <w:rsid w:val="00347121"/>
    <w:rsid w:val="00347367"/>
    <w:rsid w:val="00347403"/>
    <w:rsid w:val="00347534"/>
    <w:rsid w:val="00347B45"/>
    <w:rsid w:val="00347B8D"/>
    <w:rsid w:val="00347D6A"/>
    <w:rsid w:val="003506E1"/>
    <w:rsid w:val="00350CA1"/>
    <w:rsid w:val="00350D45"/>
    <w:rsid w:val="00350F2B"/>
    <w:rsid w:val="003510C9"/>
    <w:rsid w:val="00351757"/>
    <w:rsid w:val="00351995"/>
    <w:rsid w:val="003519DA"/>
    <w:rsid w:val="00351BE3"/>
    <w:rsid w:val="00352A2C"/>
    <w:rsid w:val="00352DA9"/>
    <w:rsid w:val="003535E3"/>
    <w:rsid w:val="00353629"/>
    <w:rsid w:val="00353E8B"/>
    <w:rsid w:val="003540E9"/>
    <w:rsid w:val="00354133"/>
    <w:rsid w:val="00354AD9"/>
    <w:rsid w:val="00355569"/>
    <w:rsid w:val="0035556C"/>
    <w:rsid w:val="003564FA"/>
    <w:rsid w:val="00356903"/>
    <w:rsid w:val="00357571"/>
    <w:rsid w:val="00357712"/>
    <w:rsid w:val="00357AD6"/>
    <w:rsid w:val="00360D72"/>
    <w:rsid w:val="00360FBD"/>
    <w:rsid w:val="00361255"/>
    <w:rsid w:val="00361B6F"/>
    <w:rsid w:val="00361EA9"/>
    <w:rsid w:val="003621BC"/>
    <w:rsid w:val="0036298B"/>
    <w:rsid w:val="00362D2B"/>
    <w:rsid w:val="003634ED"/>
    <w:rsid w:val="00364460"/>
    <w:rsid w:val="00364C61"/>
    <w:rsid w:val="003656AB"/>
    <w:rsid w:val="00365943"/>
    <w:rsid w:val="00365F70"/>
    <w:rsid w:val="00365F8E"/>
    <w:rsid w:val="003665C3"/>
    <w:rsid w:val="0036689B"/>
    <w:rsid w:val="00366D42"/>
    <w:rsid w:val="00367160"/>
    <w:rsid w:val="0036753F"/>
    <w:rsid w:val="00367A0B"/>
    <w:rsid w:val="003700CA"/>
    <w:rsid w:val="0037015B"/>
    <w:rsid w:val="0037020E"/>
    <w:rsid w:val="00370671"/>
    <w:rsid w:val="00370DC9"/>
    <w:rsid w:val="00371A95"/>
    <w:rsid w:val="00371C57"/>
    <w:rsid w:val="00371CBD"/>
    <w:rsid w:val="00372038"/>
    <w:rsid w:val="00372212"/>
    <w:rsid w:val="0037245E"/>
    <w:rsid w:val="00372594"/>
    <w:rsid w:val="00372E44"/>
    <w:rsid w:val="00372E8A"/>
    <w:rsid w:val="00373429"/>
    <w:rsid w:val="0037344E"/>
    <w:rsid w:val="00373597"/>
    <w:rsid w:val="00373811"/>
    <w:rsid w:val="00373928"/>
    <w:rsid w:val="00373D64"/>
    <w:rsid w:val="00373E38"/>
    <w:rsid w:val="003742D3"/>
    <w:rsid w:val="00374786"/>
    <w:rsid w:val="003748B4"/>
    <w:rsid w:val="00374A8F"/>
    <w:rsid w:val="003755B3"/>
    <w:rsid w:val="00375857"/>
    <w:rsid w:val="00375B28"/>
    <w:rsid w:val="00375C6D"/>
    <w:rsid w:val="0037613E"/>
    <w:rsid w:val="00376F54"/>
    <w:rsid w:val="0037711B"/>
    <w:rsid w:val="00377883"/>
    <w:rsid w:val="00377A4D"/>
    <w:rsid w:val="00380102"/>
    <w:rsid w:val="003806F7"/>
    <w:rsid w:val="0038077B"/>
    <w:rsid w:val="00380FE4"/>
    <w:rsid w:val="003816C4"/>
    <w:rsid w:val="00381DAE"/>
    <w:rsid w:val="003821C1"/>
    <w:rsid w:val="003826C8"/>
    <w:rsid w:val="003829D6"/>
    <w:rsid w:val="00383097"/>
    <w:rsid w:val="003831E2"/>
    <w:rsid w:val="003832A5"/>
    <w:rsid w:val="00383A09"/>
    <w:rsid w:val="00383B87"/>
    <w:rsid w:val="00383E81"/>
    <w:rsid w:val="00384293"/>
    <w:rsid w:val="00384C43"/>
    <w:rsid w:val="00385BC6"/>
    <w:rsid w:val="00385F5C"/>
    <w:rsid w:val="00387A6C"/>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A76"/>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47C1"/>
    <w:rsid w:val="003A5382"/>
    <w:rsid w:val="003A575A"/>
    <w:rsid w:val="003A5900"/>
    <w:rsid w:val="003A5C1D"/>
    <w:rsid w:val="003A5DB4"/>
    <w:rsid w:val="003A6085"/>
    <w:rsid w:val="003A6E3B"/>
    <w:rsid w:val="003A75C1"/>
    <w:rsid w:val="003A773D"/>
    <w:rsid w:val="003A78AC"/>
    <w:rsid w:val="003B0006"/>
    <w:rsid w:val="003B0FFF"/>
    <w:rsid w:val="003B1091"/>
    <w:rsid w:val="003B125D"/>
    <w:rsid w:val="003B132F"/>
    <w:rsid w:val="003B1464"/>
    <w:rsid w:val="003B1BC3"/>
    <w:rsid w:val="003B1E51"/>
    <w:rsid w:val="003B22B2"/>
    <w:rsid w:val="003B23CC"/>
    <w:rsid w:val="003B27CC"/>
    <w:rsid w:val="003B2A8B"/>
    <w:rsid w:val="003B320B"/>
    <w:rsid w:val="003B34A1"/>
    <w:rsid w:val="003B363D"/>
    <w:rsid w:val="003B36C1"/>
    <w:rsid w:val="003B3A84"/>
    <w:rsid w:val="003B40A3"/>
    <w:rsid w:val="003B4656"/>
    <w:rsid w:val="003B52FF"/>
    <w:rsid w:val="003B56AF"/>
    <w:rsid w:val="003B6135"/>
    <w:rsid w:val="003B6E20"/>
    <w:rsid w:val="003B6F36"/>
    <w:rsid w:val="003B79FB"/>
    <w:rsid w:val="003B7B98"/>
    <w:rsid w:val="003B7CCB"/>
    <w:rsid w:val="003B7D3F"/>
    <w:rsid w:val="003C059F"/>
    <w:rsid w:val="003C16C6"/>
    <w:rsid w:val="003C1710"/>
    <w:rsid w:val="003C1D0D"/>
    <w:rsid w:val="003C232C"/>
    <w:rsid w:val="003C2C9B"/>
    <w:rsid w:val="003C2E99"/>
    <w:rsid w:val="003C3001"/>
    <w:rsid w:val="003C35E6"/>
    <w:rsid w:val="003C397B"/>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6FAA"/>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06"/>
    <w:rsid w:val="003E7558"/>
    <w:rsid w:val="003E781F"/>
    <w:rsid w:val="003E7AA0"/>
    <w:rsid w:val="003F0B44"/>
    <w:rsid w:val="003F0BBC"/>
    <w:rsid w:val="003F1204"/>
    <w:rsid w:val="003F1FB2"/>
    <w:rsid w:val="003F1FCF"/>
    <w:rsid w:val="003F25D3"/>
    <w:rsid w:val="003F25EC"/>
    <w:rsid w:val="003F2651"/>
    <w:rsid w:val="003F2C8D"/>
    <w:rsid w:val="003F33D3"/>
    <w:rsid w:val="003F39B1"/>
    <w:rsid w:val="003F3AC6"/>
    <w:rsid w:val="003F3E4C"/>
    <w:rsid w:val="003F3F14"/>
    <w:rsid w:val="003F4824"/>
    <w:rsid w:val="003F4AFE"/>
    <w:rsid w:val="003F4BDD"/>
    <w:rsid w:val="003F5A11"/>
    <w:rsid w:val="003F5B77"/>
    <w:rsid w:val="003F5FFB"/>
    <w:rsid w:val="003F61D7"/>
    <w:rsid w:val="003F6288"/>
    <w:rsid w:val="003F6714"/>
    <w:rsid w:val="003F6AD4"/>
    <w:rsid w:val="003F7008"/>
    <w:rsid w:val="003F70E0"/>
    <w:rsid w:val="003F7508"/>
    <w:rsid w:val="003F7C9B"/>
    <w:rsid w:val="003F7F1F"/>
    <w:rsid w:val="004003A2"/>
    <w:rsid w:val="00401185"/>
    <w:rsid w:val="00401CF2"/>
    <w:rsid w:val="0040211B"/>
    <w:rsid w:val="0040236B"/>
    <w:rsid w:val="00402635"/>
    <w:rsid w:val="0040265D"/>
    <w:rsid w:val="00402A43"/>
    <w:rsid w:val="00402AD3"/>
    <w:rsid w:val="00402FF5"/>
    <w:rsid w:val="0040305B"/>
    <w:rsid w:val="004035C7"/>
    <w:rsid w:val="00403C9F"/>
    <w:rsid w:val="004045CC"/>
    <w:rsid w:val="00404638"/>
    <w:rsid w:val="004048DD"/>
    <w:rsid w:val="00404A27"/>
    <w:rsid w:val="00405453"/>
    <w:rsid w:val="00405739"/>
    <w:rsid w:val="00406853"/>
    <w:rsid w:val="00406988"/>
    <w:rsid w:val="00406A35"/>
    <w:rsid w:val="00406C0C"/>
    <w:rsid w:val="004075C4"/>
    <w:rsid w:val="004100DB"/>
    <w:rsid w:val="004102A7"/>
    <w:rsid w:val="00410993"/>
    <w:rsid w:val="00410FFE"/>
    <w:rsid w:val="0041139A"/>
    <w:rsid w:val="004115D4"/>
    <w:rsid w:val="004123D9"/>
    <w:rsid w:val="004128F8"/>
    <w:rsid w:val="00412957"/>
    <w:rsid w:val="00412C02"/>
    <w:rsid w:val="00412D6D"/>
    <w:rsid w:val="0041310A"/>
    <w:rsid w:val="0041367F"/>
    <w:rsid w:val="0041372D"/>
    <w:rsid w:val="00413D44"/>
    <w:rsid w:val="00413D4F"/>
    <w:rsid w:val="00413E2B"/>
    <w:rsid w:val="00414537"/>
    <w:rsid w:val="004149C3"/>
    <w:rsid w:val="00414AB2"/>
    <w:rsid w:val="00415010"/>
    <w:rsid w:val="004156B6"/>
    <w:rsid w:val="00415912"/>
    <w:rsid w:val="00415B87"/>
    <w:rsid w:val="00415BBD"/>
    <w:rsid w:val="00415C97"/>
    <w:rsid w:val="00416058"/>
    <w:rsid w:val="004166CF"/>
    <w:rsid w:val="00416841"/>
    <w:rsid w:val="00416B17"/>
    <w:rsid w:val="004171A6"/>
    <w:rsid w:val="00417427"/>
    <w:rsid w:val="00417539"/>
    <w:rsid w:val="00417571"/>
    <w:rsid w:val="004178E6"/>
    <w:rsid w:val="00417AFB"/>
    <w:rsid w:val="00417BAC"/>
    <w:rsid w:val="00417BC6"/>
    <w:rsid w:val="0042012A"/>
    <w:rsid w:val="0042013D"/>
    <w:rsid w:val="00422198"/>
    <w:rsid w:val="00422251"/>
    <w:rsid w:val="004222BC"/>
    <w:rsid w:val="004224B0"/>
    <w:rsid w:val="00422870"/>
    <w:rsid w:val="0042314E"/>
    <w:rsid w:val="004231D5"/>
    <w:rsid w:val="00423217"/>
    <w:rsid w:val="00423BA0"/>
    <w:rsid w:val="004240E1"/>
    <w:rsid w:val="00424573"/>
    <w:rsid w:val="0042473B"/>
    <w:rsid w:val="00424840"/>
    <w:rsid w:val="004249C4"/>
    <w:rsid w:val="00424A2A"/>
    <w:rsid w:val="004257CF"/>
    <w:rsid w:val="00425FE5"/>
    <w:rsid w:val="0042606A"/>
    <w:rsid w:val="0042606D"/>
    <w:rsid w:val="004261AD"/>
    <w:rsid w:val="004262C7"/>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72"/>
    <w:rsid w:val="004311C5"/>
    <w:rsid w:val="0043139E"/>
    <w:rsid w:val="004319ED"/>
    <w:rsid w:val="00431A08"/>
    <w:rsid w:val="00431BB6"/>
    <w:rsid w:val="0043235B"/>
    <w:rsid w:val="0043242D"/>
    <w:rsid w:val="004325FF"/>
    <w:rsid w:val="00432848"/>
    <w:rsid w:val="0043284D"/>
    <w:rsid w:val="00432AC4"/>
    <w:rsid w:val="00432FC9"/>
    <w:rsid w:val="0043354B"/>
    <w:rsid w:val="00433A3D"/>
    <w:rsid w:val="00433AD8"/>
    <w:rsid w:val="00433CA1"/>
    <w:rsid w:val="00434C89"/>
    <w:rsid w:val="00434E72"/>
    <w:rsid w:val="00435473"/>
    <w:rsid w:val="0043576B"/>
    <w:rsid w:val="004357B4"/>
    <w:rsid w:val="004359C5"/>
    <w:rsid w:val="00435CD3"/>
    <w:rsid w:val="00435F98"/>
    <w:rsid w:val="00435FE9"/>
    <w:rsid w:val="00436206"/>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8AC"/>
    <w:rsid w:val="00444F94"/>
    <w:rsid w:val="004452B2"/>
    <w:rsid w:val="00445413"/>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1A78"/>
    <w:rsid w:val="00451AD6"/>
    <w:rsid w:val="00451ED0"/>
    <w:rsid w:val="0045311F"/>
    <w:rsid w:val="00453185"/>
    <w:rsid w:val="004537A0"/>
    <w:rsid w:val="00453B00"/>
    <w:rsid w:val="00453CC2"/>
    <w:rsid w:val="00453DB6"/>
    <w:rsid w:val="00453F33"/>
    <w:rsid w:val="00453F82"/>
    <w:rsid w:val="00454257"/>
    <w:rsid w:val="00454259"/>
    <w:rsid w:val="00454608"/>
    <w:rsid w:val="004551C0"/>
    <w:rsid w:val="004553BE"/>
    <w:rsid w:val="00456142"/>
    <w:rsid w:val="00456B62"/>
    <w:rsid w:val="00456EC6"/>
    <w:rsid w:val="00456F0B"/>
    <w:rsid w:val="00456F7D"/>
    <w:rsid w:val="004570C8"/>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D47"/>
    <w:rsid w:val="0046503C"/>
    <w:rsid w:val="0046520D"/>
    <w:rsid w:val="004652F0"/>
    <w:rsid w:val="00465643"/>
    <w:rsid w:val="00465759"/>
    <w:rsid w:val="00465CFA"/>
    <w:rsid w:val="00465DA9"/>
    <w:rsid w:val="00466624"/>
    <w:rsid w:val="004667CC"/>
    <w:rsid w:val="004668D2"/>
    <w:rsid w:val="00466A61"/>
    <w:rsid w:val="00467114"/>
    <w:rsid w:val="00467529"/>
    <w:rsid w:val="0046754B"/>
    <w:rsid w:val="00467D63"/>
    <w:rsid w:val="0047019B"/>
    <w:rsid w:val="004707A5"/>
    <w:rsid w:val="00470E87"/>
    <w:rsid w:val="004715C9"/>
    <w:rsid w:val="00471DEF"/>
    <w:rsid w:val="00472065"/>
    <w:rsid w:val="004727AC"/>
    <w:rsid w:val="004730C6"/>
    <w:rsid w:val="004730DF"/>
    <w:rsid w:val="004732F9"/>
    <w:rsid w:val="0047339D"/>
    <w:rsid w:val="0047366A"/>
    <w:rsid w:val="00473E7F"/>
    <w:rsid w:val="004740B2"/>
    <w:rsid w:val="0047469B"/>
    <w:rsid w:val="00474946"/>
    <w:rsid w:val="00474D8F"/>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0F3D"/>
    <w:rsid w:val="004813F4"/>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A58"/>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23E"/>
    <w:rsid w:val="00495905"/>
    <w:rsid w:val="00496166"/>
    <w:rsid w:val="00496613"/>
    <w:rsid w:val="00496C17"/>
    <w:rsid w:val="00496F0E"/>
    <w:rsid w:val="00497353"/>
    <w:rsid w:val="0049738C"/>
    <w:rsid w:val="00497406"/>
    <w:rsid w:val="004975ED"/>
    <w:rsid w:val="00497659"/>
    <w:rsid w:val="004A0308"/>
    <w:rsid w:val="004A0372"/>
    <w:rsid w:val="004A03BF"/>
    <w:rsid w:val="004A05B9"/>
    <w:rsid w:val="004A0A25"/>
    <w:rsid w:val="004A0C51"/>
    <w:rsid w:val="004A1222"/>
    <w:rsid w:val="004A125F"/>
    <w:rsid w:val="004A166D"/>
    <w:rsid w:val="004A1B24"/>
    <w:rsid w:val="004A1EF4"/>
    <w:rsid w:val="004A20DC"/>
    <w:rsid w:val="004A2BD3"/>
    <w:rsid w:val="004A2E54"/>
    <w:rsid w:val="004A2F2B"/>
    <w:rsid w:val="004A2FA8"/>
    <w:rsid w:val="004A3946"/>
    <w:rsid w:val="004A4BA2"/>
    <w:rsid w:val="004A4EAC"/>
    <w:rsid w:val="004A50D2"/>
    <w:rsid w:val="004A55CE"/>
    <w:rsid w:val="004A5696"/>
    <w:rsid w:val="004A57CE"/>
    <w:rsid w:val="004A5B6B"/>
    <w:rsid w:val="004A6036"/>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B21"/>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073"/>
    <w:rsid w:val="004D028A"/>
    <w:rsid w:val="004D031E"/>
    <w:rsid w:val="004D0744"/>
    <w:rsid w:val="004D0A02"/>
    <w:rsid w:val="004D0D22"/>
    <w:rsid w:val="004D1042"/>
    <w:rsid w:val="004D1073"/>
    <w:rsid w:val="004D1B9D"/>
    <w:rsid w:val="004D1C01"/>
    <w:rsid w:val="004D2C6E"/>
    <w:rsid w:val="004D2ED6"/>
    <w:rsid w:val="004D30FA"/>
    <w:rsid w:val="004D3758"/>
    <w:rsid w:val="004D3880"/>
    <w:rsid w:val="004D40C7"/>
    <w:rsid w:val="004D4117"/>
    <w:rsid w:val="004D427E"/>
    <w:rsid w:val="004D524A"/>
    <w:rsid w:val="004D5343"/>
    <w:rsid w:val="004D5513"/>
    <w:rsid w:val="004D5B11"/>
    <w:rsid w:val="004D6BD8"/>
    <w:rsid w:val="004D6C91"/>
    <w:rsid w:val="004D7849"/>
    <w:rsid w:val="004D78E9"/>
    <w:rsid w:val="004D7AE0"/>
    <w:rsid w:val="004D7F13"/>
    <w:rsid w:val="004E0349"/>
    <w:rsid w:val="004E0F87"/>
    <w:rsid w:val="004E1C3A"/>
    <w:rsid w:val="004E1EAD"/>
    <w:rsid w:val="004E1FBC"/>
    <w:rsid w:val="004E234D"/>
    <w:rsid w:val="004E2854"/>
    <w:rsid w:val="004E3BC7"/>
    <w:rsid w:val="004E4030"/>
    <w:rsid w:val="004E419E"/>
    <w:rsid w:val="004E43ED"/>
    <w:rsid w:val="004E4536"/>
    <w:rsid w:val="004E4987"/>
    <w:rsid w:val="004E4F87"/>
    <w:rsid w:val="004E51DE"/>
    <w:rsid w:val="004E54D8"/>
    <w:rsid w:val="004E5659"/>
    <w:rsid w:val="004E56F0"/>
    <w:rsid w:val="004E5D1C"/>
    <w:rsid w:val="004E5F2A"/>
    <w:rsid w:val="004E5FA3"/>
    <w:rsid w:val="004E5FF8"/>
    <w:rsid w:val="004E617E"/>
    <w:rsid w:val="004E61AC"/>
    <w:rsid w:val="004E6D9A"/>
    <w:rsid w:val="004E723E"/>
    <w:rsid w:val="004E741E"/>
    <w:rsid w:val="004E7753"/>
    <w:rsid w:val="004E7F43"/>
    <w:rsid w:val="004F01A2"/>
    <w:rsid w:val="004F02D7"/>
    <w:rsid w:val="004F0326"/>
    <w:rsid w:val="004F0331"/>
    <w:rsid w:val="004F03A9"/>
    <w:rsid w:val="004F05EF"/>
    <w:rsid w:val="004F17A3"/>
    <w:rsid w:val="004F18EB"/>
    <w:rsid w:val="004F19E6"/>
    <w:rsid w:val="004F1A10"/>
    <w:rsid w:val="004F30AE"/>
    <w:rsid w:val="004F37D1"/>
    <w:rsid w:val="004F387A"/>
    <w:rsid w:val="004F3BEE"/>
    <w:rsid w:val="004F4117"/>
    <w:rsid w:val="004F4161"/>
    <w:rsid w:val="004F4296"/>
    <w:rsid w:val="004F43C8"/>
    <w:rsid w:val="004F452E"/>
    <w:rsid w:val="004F5A02"/>
    <w:rsid w:val="004F5AC2"/>
    <w:rsid w:val="004F5C2F"/>
    <w:rsid w:val="004F5F52"/>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1A9"/>
    <w:rsid w:val="00502C6B"/>
    <w:rsid w:val="00502C9D"/>
    <w:rsid w:val="00502CB4"/>
    <w:rsid w:val="0050313D"/>
    <w:rsid w:val="00503B2C"/>
    <w:rsid w:val="00503CE9"/>
    <w:rsid w:val="00503E92"/>
    <w:rsid w:val="00503FF0"/>
    <w:rsid w:val="00504354"/>
    <w:rsid w:val="005044DC"/>
    <w:rsid w:val="00504998"/>
    <w:rsid w:val="00504B68"/>
    <w:rsid w:val="005056CE"/>
    <w:rsid w:val="005058EA"/>
    <w:rsid w:val="00505ECC"/>
    <w:rsid w:val="005060BC"/>
    <w:rsid w:val="00506270"/>
    <w:rsid w:val="005066FC"/>
    <w:rsid w:val="0050691D"/>
    <w:rsid w:val="00506D61"/>
    <w:rsid w:val="00506FD7"/>
    <w:rsid w:val="00507361"/>
    <w:rsid w:val="0050760E"/>
    <w:rsid w:val="00507AF2"/>
    <w:rsid w:val="00507E34"/>
    <w:rsid w:val="00507E45"/>
    <w:rsid w:val="0051029F"/>
    <w:rsid w:val="00510657"/>
    <w:rsid w:val="00510A00"/>
    <w:rsid w:val="00511097"/>
    <w:rsid w:val="00511216"/>
    <w:rsid w:val="005117EE"/>
    <w:rsid w:val="00511F7B"/>
    <w:rsid w:val="005120D3"/>
    <w:rsid w:val="00513920"/>
    <w:rsid w:val="00514106"/>
    <w:rsid w:val="00514822"/>
    <w:rsid w:val="00514885"/>
    <w:rsid w:val="00515098"/>
    <w:rsid w:val="00515530"/>
    <w:rsid w:val="00515676"/>
    <w:rsid w:val="00515ACC"/>
    <w:rsid w:val="005164B3"/>
    <w:rsid w:val="00516989"/>
    <w:rsid w:val="00516A8F"/>
    <w:rsid w:val="00516CBA"/>
    <w:rsid w:val="00516F67"/>
    <w:rsid w:val="005171FF"/>
    <w:rsid w:val="005174F3"/>
    <w:rsid w:val="00517932"/>
    <w:rsid w:val="00517E1C"/>
    <w:rsid w:val="00517EF9"/>
    <w:rsid w:val="00520271"/>
    <w:rsid w:val="0052073A"/>
    <w:rsid w:val="00520976"/>
    <w:rsid w:val="00520CF7"/>
    <w:rsid w:val="00520F1A"/>
    <w:rsid w:val="005210B7"/>
    <w:rsid w:val="005211A8"/>
    <w:rsid w:val="005212F7"/>
    <w:rsid w:val="005212FC"/>
    <w:rsid w:val="0052136F"/>
    <w:rsid w:val="0052176F"/>
    <w:rsid w:val="005223DF"/>
    <w:rsid w:val="005229DC"/>
    <w:rsid w:val="00522FCC"/>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5B3"/>
    <w:rsid w:val="0053097A"/>
    <w:rsid w:val="00530DCC"/>
    <w:rsid w:val="005311E2"/>
    <w:rsid w:val="0053134F"/>
    <w:rsid w:val="0053154F"/>
    <w:rsid w:val="005315AA"/>
    <w:rsid w:val="005315CC"/>
    <w:rsid w:val="00532B3E"/>
    <w:rsid w:val="00533046"/>
    <w:rsid w:val="0053314F"/>
    <w:rsid w:val="00533CE4"/>
    <w:rsid w:val="005342C3"/>
    <w:rsid w:val="00534300"/>
    <w:rsid w:val="00534A52"/>
    <w:rsid w:val="00534F14"/>
    <w:rsid w:val="00534F57"/>
    <w:rsid w:val="00535DB3"/>
    <w:rsid w:val="005361FD"/>
    <w:rsid w:val="00536390"/>
    <w:rsid w:val="00536714"/>
    <w:rsid w:val="00536DA6"/>
    <w:rsid w:val="005372CD"/>
    <w:rsid w:val="00537328"/>
    <w:rsid w:val="005406E7"/>
    <w:rsid w:val="00540A41"/>
    <w:rsid w:val="00540F1E"/>
    <w:rsid w:val="005413DF"/>
    <w:rsid w:val="0054184A"/>
    <w:rsid w:val="00543174"/>
    <w:rsid w:val="00543344"/>
    <w:rsid w:val="005434A0"/>
    <w:rsid w:val="00543E6C"/>
    <w:rsid w:val="00544433"/>
    <w:rsid w:val="00544897"/>
    <w:rsid w:val="00544A94"/>
    <w:rsid w:val="00544CFC"/>
    <w:rsid w:val="00544D67"/>
    <w:rsid w:val="005452DD"/>
    <w:rsid w:val="00545831"/>
    <w:rsid w:val="0054617E"/>
    <w:rsid w:val="005463F0"/>
    <w:rsid w:val="00546C8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B91"/>
    <w:rsid w:val="00553D55"/>
    <w:rsid w:val="00553D6F"/>
    <w:rsid w:val="00553F8A"/>
    <w:rsid w:val="00554037"/>
    <w:rsid w:val="005551C3"/>
    <w:rsid w:val="00555ED6"/>
    <w:rsid w:val="00555F0B"/>
    <w:rsid w:val="005566AB"/>
    <w:rsid w:val="00556B3C"/>
    <w:rsid w:val="00556CB0"/>
    <w:rsid w:val="00556FDF"/>
    <w:rsid w:val="00557275"/>
    <w:rsid w:val="005572DC"/>
    <w:rsid w:val="00557349"/>
    <w:rsid w:val="00557442"/>
    <w:rsid w:val="005579EE"/>
    <w:rsid w:val="00560149"/>
    <w:rsid w:val="00560364"/>
    <w:rsid w:val="00560E0B"/>
    <w:rsid w:val="00560FBA"/>
    <w:rsid w:val="00561168"/>
    <w:rsid w:val="005611C2"/>
    <w:rsid w:val="00561211"/>
    <w:rsid w:val="005613CF"/>
    <w:rsid w:val="00561A32"/>
    <w:rsid w:val="005621EC"/>
    <w:rsid w:val="0056227D"/>
    <w:rsid w:val="005623FC"/>
    <w:rsid w:val="005625F4"/>
    <w:rsid w:val="00562A93"/>
    <w:rsid w:val="005631E8"/>
    <w:rsid w:val="00563221"/>
    <w:rsid w:val="00563A92"/>
    <w:rsid w:val="00563C1F"/>
    <w:rsid w:val="00564110"/>
    <w:rsid w:val="005641A7"/>
    <w:rsid w:val="00564230"/>
    <w:rsid w:val="0056424C"/>
    <w:rsid w:val="005647ED"/>
    <w:rsid w:val="00564FB9"/>
    <w:rsid w:val="00564FE1"/>
    <w:rsid w:val="00565193"/>
    <w:rsid w:val="005653AB"/>
    <w:rsid w:val="005666CD"/>
    <w:rsid w:val="00566A02"/>
    <w:rsid w:val="00566C49"/>
    <w:rsid w:val="00566EC5"/>
    <w:rsid w:val="00566F99"/>
    <w:rsid w:val="00567272"/>
    <w:rsid w:val="005673E8"/>
    <w:rsid w:val="00570B0A"/>
    <w:rsid w:val="00570FC2"/>
    <w:rsid w:val="005715C7"/>
    <w:rsid w:val="005715F2"/>
    <w:rsid w:val="00571F2D"/>
    <w:rsid w:val="00571F95"/>
    <w:rsid w:val="00572241"/>
    <w:rsid w:val="005722E9"/>
    <w:rsid w:val="0057279C"/>
    <w:rsid w:val="00572A06"/>
    <w:rsid w:val="00572C8A"/>
    <w:rsid w:val="0057314E"/>
    <w:rsid w:val="00573205"/>
    <w:rsid w:val="00573397"/>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729"/>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A9F"/>
    <w:rsid w:val="00587C4F"/>
    <w:rsid w:val="00587D65"/>
    <w:rsid w:val="00587D78"/>
    <w:rsid w:val="00587DC3"/>
    <w:rsid w:val="005903A2"/>
    <w:rsid w:val="005906A5"/>
    <w:rsid w:val="00590CB3"/>
    <w:rsid w:val="00590F50"/>
    <w:rsid w:val="00591402"/>
    <w:rsid w:val="0059173E"/>
    <w:rsid w:val="005919F4"/>
    <w:rsid w:val="00592FE4"/>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04B"/>
    <w:rsid w:val="005A18DF"/>
    <w:rsid w:val="005A1908"/>
    <w:rsid w:val="005A20CE"/>
    <w:rsid w:val="005A20E4"/>
    <w:rsid w:val="005A20ED"/>
    <w:rsid w:val="005A23F8"/>
    <w:rsid w:val="005A2535"/>
    <w:rsid w:val="005A2AAB"/>
    <w:rsid w:val="005A2B38"/>
    <w:rsid w:val="005A2C9B"/>
    <w:rsid w:val="005A2EFA"/>
    <w:rsid w:val="005A3372"/>
    <w:rsid w:val="005A35CA"/>
    <w:rsid w:val="005A3640"/>
    <w:rsid w:val="005A4105"/>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69"/>
    <w:rsid w:val="005B22E8"/>
    <w:rsid w:val="005B2828"/>
    <w:rsid w:val="005B2D1C"/>
    <w:rsid w:val="005B324C"/>
    <w:rsid w:val="005B3725"/>
    <w:rsid w:val="005B3BA8"/>
    <w:rsid w:val="005B3C45"/>
    <w:rsid w:val="005B3E6A"/>
    <w:rsid w:val="005B4260"/>
    <w:rsid w:val="005B470A"/>
    <w:rsid w:val="005B4D2B"/>
    <w:rsid w:val="005B52B4"/>
    <w:rsid w:val="005B534D"/>
    <w:rsid w:val="005B54F6"/>
    <w:rsid w:val="005B5505"/>
    <w:rsid w:val="005B59D9"/>
    <w:rsid w:val="005B5DC1"/>
    <w:rsid w:val="005B5EE9"/>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1E70"/>
    <w:rsid w:val="005C217D"/>
    <w:rsid w:val="005C2AA8"/>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5C54"/>
    <w:rsid w:val="005C6445"/>
    <w:rsid w:val="005C69EB"/>
    <w:rsid w:val="005C74FA"/>
    <w:rsid w:val="005C77B6"/>
    <w:rsid w:val="005D00D3"/>
    <w:rsid w:val="005D031C"/>
    <w:rsid w:val="005D0A1B"/>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6E"/>
    <w:rsid w:val="005E2E82"/>
    <w:rsid w:val="005E32CC"/>
    <w:rsid w:val="005E33FB"/>
    <w:rsid w:val="005E3428"/>
    <w:rsid w:val="005E3E68"/>
    <w:rsid w:val="005E3ED1"/>
    <w:rsid w:val="005E3FD9"/>
    <w:rsid w:val="005E412D"/>
    <w:rsid w:val="005E4732"/>
    <w:rsid w:val="005E4D29"/>
    <w:rsid w:val="005E5E9E"/>
    <w:rsid w:val="005E6387"/>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02D"/>
    <w:rsid w:val="005F244B"/>
    <w:rsid w:val="005F28E9"/>
    <w:rsid w:val="005F2A47"/>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0999"/>
    <w:rsid w:val="006014B2"/>
    <w:rsid w:val="00601C34"/>
    <w:rsid w:val="006035B0"/>
    <w:rsid w:val="00604082"/>
    <w:rsid w:val="006042FF"/>
    <w:rsid w:val="006045A7"/>
    <w:rsid w:val="006045B5"/>
    <w:rsid w:val="00604890"/>
    <w:rsid w:val="00604CF0"/>
    <w:rsid w:val="006057B4"/>
    <w:rsid w:val="00605A19"/>
    <w:rsid w:val="00605D4D"/>
    <w:rsid w:val="006064CF"/>
    <w:rsid w:val="006067B3"/>
    <w:rsid w:val="006067B5"/>
    <w:rsid w:val="00606BC7"/>
    <w:rsid w:val="00606C6D"/>
    <w:rsid w:val="00607A50"/>
    <w:rsid w:val="00607B16"/>
    <w:rsid w:val="00607B3D"/>
    <w:rsid w:val="006101EB"/>
    <w:rsid w:val="006102F7"/>
    <w:rsid w:val="00610410"/>
    <w:rsid w:val="00610796"/>
    <w:rsid w:val="00610943"/>
    <w:rsid w:val="00610A03"/>
    <w:rsid w:val="00610B07"/>
    <w:rsid w:val="00610E14"/>
    <w:rsid w:val="0061103E"/>
    <w:rsid w:val="0061105B"/>
    <w:rsid w:val="0061114B"/>
    <w:rsid w:val="006111CC"/>
    <w:rsid w:val="006118FF"/>
    <w:rsid w:val="00611988"/>
    <w:rsid w:val="00611B42"/>
    <w:rsid w:val="00612216"/>
    <w:rsid w:val="0061233E"/>
    <w:rsid w:val="00612480"/>
    <w:rsid w:val="00612B0F"/>
    <w:rsid w:val="00612C4A"/>
    <w:rsid w:val="00612E1B"/>
    <w:rsid w:val="006132B3"/>
    <w:rsid w:val="006132F6"/>
    <w:rsid w:val="00613625"/>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6C16"/>
    <w:rsid w:val="00617CA1"/>
    <w:rsid w:val="00617D5D"/>
    <w:rsid w:val="0062012F"/>
    <w:rsid w:val="00620238"/>
    <w:rsid w:val="006203BE"/>
    <w:rsid w:val="00621487"/>
    <w:rsid w:val="0062182D"/>
    <w:rsid w:val="00621C85"/>
    <w:rsid w:val="00621DF5"/>
    <w:rsid w:val="00622240"/>
    <w:rsid w:val="006222AD"/>
    <w:rsid w:val="006223C3"/>
    <w:rsid w:val="00622A73"/>
    <w:rsid w:val="00622F0B"/>
    <w:rsid w:val="00623868"/>
    <w:rsid w:val="00623A46"/>
    <w:rsid w:val="006244F2"/>
    <w:rsid w:val="006245EB"/>
    <w:rsid w:val="00624A50"/>
    <w:rsid w:val="00624BB9"/>
    <w:rsid w:val="006250A4"/>
    <w:rsid w:val="00625886"/>
    <w:rsid w:val="00625B11"/>
    <w:rsid w:val="0062601B"/>
    <w:rsid w:val="0062631D"/>
    <w:rsid w:val="006263CE"/>
    <w:rsid w:val="00626CA4"/>
    <w:rsid w:val="00626D32"/>
    <w:rsid w:val="0062734D"/>
    <w:rsid w:val="00627D59"/>
    <w:rsid w:val="00630165"/>
    <w:rsid w:val="0063138F"/>
    <w:rsid w:val="0063143B"/>
    <w:rsid w:val="006316DD"/>
    <w:rsid w:val="006318DC"/>
    <w:rsid w:val="006322E2"/>
    <w:rsid w:val="006334B4"/>
    <w:rsid w:val="00633573"/>
    <w:rsid w:val="006336E9"/>
    <w:rsid w:val="00633911"/>
    <w:rsid w:val="00633A87"/>
    <w:rsid w:val="00633B2B"/>
    <w:rsid w:val="00634A85"/>
    <w:rsid w:val="00634EC4"/>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59C"/>
    <w:rsid w:val="00640894"/>
    <w:rsid w:val="00640AC0"/>
    <w:rsid w:val="006414DE"/>
    <w:rsid w:val="00641963"/>
    <w:rsid w:val="00641C86"/>
    <w:rsid w:val="00641F03"/>
    <w:rsid w:val="00642297"/>
    <w:rsid w:val="00642300"/>
    <w:rsid w:val="00642419"/>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B4F"/>
    <w:rsid w:val="00646C0F"/>
    <w:rsid w:val="00646CE6"/>
    <w:rsid w:val="00646D3F"/>
    <w:rsid w:val="00647198"/>
    <w:rsid w:val="00647237"/>
    <w:rsid w:val="006475F6"/>
    <w:rsid w:val="006479D7"/>
    <w:rsid w:val="00647DF9"/>
    <w:rsid w:val="00650396"/>
    <w:rsid w:val="00650AD1"/>
    <w:rsid w:val="0065109C"/>
    <w:rsid w:val="006511A3"/>
    <w:rsid w:val="0065126A"/>
    <w:rsid w:val="00651752"/>
    <w:rsid w:val="0065200A"/>
    <w:rsid w:val="0065223C"/>
    <w:rsid w:val="006523C7"/>
    <w:rsid w:val="00652BA9"/>
    <w:rsid w:val="00652D41"/>
    <w:rsid w:val="00652E52"/>
    <w:rsid w:val="00652F59"/>
    <w:rsid w:val="0065332B"/>
    <w:rsid w:val="00653744"/>
    <w:rsid w:val="00653B14"/>
    <w:rsid w:val="0065434D"/>
    <w:rsid w:val="006545A3"/>
    <w:rsid w:val="00655D87"/>
    <w:rsid w:val="00656191"/>
    <w:rsid w:val="00656C7A"/>
    <w:rsid w:val="00656E93"/>
    <w:rsid w:val="00657BE7"/>
    <w:rsid w:val="00657C00"/>
    <w:rsid w:val="00657D50"/>
    <w:rsid w:val="00660035"/>
    <w:rsid w:val="00660052"/>
    <w:rsid w:val="00660190"/>
    <w:rsid w:val="00660255"/>
    <w:rsid w:val="006603D3"/>
    <w:rsid w:val="006604BE"/>
    <w:rsid w:val="006604CC"/>
    <w:rsid w:val="00660A5C"/>
    <w:rsid w:val="00660D82"/>
    <w:rsid w:val="006611BF"/>
    <w:rsid w:val="00661512"/>
    <w:rsid w:val="00661706"/>
    <w:rsid w:val="00661767"/>
    <w:rsid w:val="0066176B"/>
    <w:rsid w:val="0066185A"/>
    <w:rsid w:val="00661B12"/>
    <w:rsid w:val="0066226E"/>
    <w:rsid w:val="006623DF"/>
    <w:rsid w:val="00662882"/>
    <w:rsid w:val="00663072"/>
    <w:rsid w:val="006630E0"/>
    <w:rsid w:val="006631EB"/>
    <w:rsid w:val="00663691"/>
    <w:rsid w:val="00663F4C"/>
    <w:rsid w:val="006641EF"/>
    <w:rsid w:val="006644F7"/>
    <w:rsid w:val="00665825"/>
    <w:rsid w:val="00665A7C"/>
    <w:rsid w:val="00665CF5"/>
    <w:rsid w:val="00665DEC"/>
    <w:rsid w:val="006667A8"/>
    <w:rsid w:val="0066774F"/>
    <w:rsid w:val="00667827"/>
    <w:rsid w:val="0067070C"/>
    <w:rsid w:val="00670818"/>
    <w:rsid w:val="006709B7"/>
    <w:rsid w:val="00671363"/>
    <w:rsid w:val="006719CC"/>
    <w:rsid w:val="00671B52"/>
    <w:rsid w:val="00672010"/>
    <w:rsid w:val="0067221D"/>
    <w:rsid w:val="00672C04"/>
    <w:rsid w:val="00672D1B"/>
    <w:rsid w:val="006731AA"/>
    <w:rsid w:val="00673206"/>
    <w:rsid w:val="00673563"/>
    <w:rsid w:val="0067394F"/>
    <w:rsid w:val="00673AC8"/>
    <w:rsid w:val="00673C5E"/>
    <w:rsid w:val="00673FAB"/>
    <w:rsid w:val="00674523"/>
    <w:rsid w:val="006745A4"/>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0FD4"/>
    <w:rsid w:val="006810C4"/>
    <w:rsid w:val="006811EB"/>
    <w:rsid w:val="006816D8"/>
    <w:rsid w:val="00681C6E"/>
    <w:rsid w:val="00681EDB"/>
    <w:rsid w:val="00681F42"/>
    <w:rsid w:val="0068238A"/>
    <w:rsid w:val="006829D5"/>
    <w:rsid w:val="00682B21"/>
    <w:rsid w:val="00682B58"/>
    <w:rsid w:val="00682CB1"/>
    <w:rsid w:val="00683568"/>
    <w:rsid w:val="00683A01"/>
    <w:rsid w:val="00683F26"/>
    <w:rsid w:val="00683FD8"/>
    <w:rsid w:val="00684AF0"/>
    <w:rsid w:val="00684B9D"/>
    <w:rsid w:val="00684D1A"/>
    <w:rsid w:val="00684EB0"/>
    <w:rsid w:val="0068508C"/>
    <w:rsid w:val="00685485"/>
    <w:rsid w:val="00685812"/>
    <w:rsid w:val="00685A84"/>
    <w:rsid w:val="00685CFB"/>
    <w:rsid w:val="00686CB5"/>
    <w:rsid w:val="00687099"/>
    <w:rsid w:val="00687A6B"/>
    <w:rsid w:val="00687C1D"/>
    <w:rsid w:val="006902D1"/>
    <w:rsid w:val="0069049F"/>
    <w:rsid w:val="00690530"/>
    <w:rsid w:val="00690682"/>
    <w:rsid w:val="00690879"/>
    <w:rsid w:val="00690E34"/>
    <w:rsid w:val="00691610"/>
    <w:rsid w:val="00691A0D"/>
    <w:rsid w:val="00691B63"/>
    <w:rsid w:val="0069245B"/>
    <w:rsid w:val="006928CA"/>
    <w:rsid w:val="00692941"/>
    <w:rsid w:val="00692BFA"/>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5A1"/>
    <w:rsid w:val="006A2C89"/>
    <w:rsid w:val="006A2DC8"/>
    <w:rsid w:val="006A30A8"/>
    <w:rsid w:val="006A358E"/>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782"/>
    <w:rsid w:val="006B09E2"/>
    <w:rsid w:val="006B0DA4"/>
    <w:rsid w:val="006B1026"/>
    <w:rsid w:val="006B145F"/>
    <w:rsid w:val="006B14EC"/>
    <w:rsid w:val="006B1786"/>
    <w:rsid w:val="006B17F1"/>
    <w:rsid w:val="006B1B6B"/>
    <w:rsid w:val="006B2757"/>
    <w:rsid w:val="006B28B3"/>
    <w:rsid w:val="006B2B20"/>
    <w:rsid w:val="006B30A1"/>
    <w:rsid w:val="006B3386"/>
    <w:rsid w:val="006B36B2"/>
    <w:rsid w:val="006B3D9E"/>
    <w:rsid w:val="006B3F68"/>
    <w:rsid w:val="006B4044"/>
    <w:rsid w:val="006B4616"/>
    <w:rsid w:val="006B492E"/>
    <w:rsid w:val="006B4D0F"/>
    <w:rsid w:val="006B4FF4"/>
    <w:rsid w:val="006B5605"/>
    <w:rsid w:val="006B5E18"/>
    <w:rsid w:val="006B654F"/>
    <w:rsid w:val="006B677A"/>
    <w:rsid w:val="006B6CDB"/>
    <w:rsid w:val="006B7B72"/>
    <w:rsid w:val="006C0189"/>
    <w:rsid w:val="006C085F"/>
    <w:rsid w:val="006C0925"/>
    <w:rsid w:val="006C0D19"/>
    <w:rsid w:val="006C0D3A"/>
    <w:rsid w:val="006C0F82"/>
    <w:rsid w:val="006C1248"/>
    <w:rsid w:val="006C1298"/>
    <w:rsid w:val="006C1485"/>
    <w:rsid w:val="006C1B4A"/>
    <w:rsid w:val="006C2B48"/>
    <w:rsid w:val="006C2D4D"/>
    <w:rsid w:val="006C2DF8"/>
    <w:rsid w:val="006C2FCD"/>
    <w:rsid w:val="006C2FFC"/>
    <w:rsid w:val="006C3617"/>
    <w:rsid w:val="006C371A"/>
    <w:rsid w:val="006C4351"/>
    <w:rsid w:val="006C4ECA"/>
    <w:rsid w:val="006C531D"/>
    <w:rsid w:val="006C5672"/>
    <w:rsid w:val="006C5A3D"/>
    <w:rsid w:val="006C5AC4"/>
    <w:rsid w:val="006C6198"/>
    <w:rsid w:val="006C6421"/>
    <w:rsid w:val="006C6639"/>
    <w:rsid w:val="006C6729"/>
    <w:rsid w:val="006C694A"/>
    <w:rsid w:val="006C6C5B"/>
    <w:rsid w:val="006C6C89"/>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9E0"/>
    <w:rsid w:val="006D2C70"/>
    <w:rsid w:val="006D2FB8"/>
    <w:rsid w:val="006D344E"/>
    <w:rsid w:val="006D3658"/>
    <w:rsid w:val="006D376D"/>
    <w:rsid w:val="006D38B5"/>
    <w:rsid w:val="006D39AE"/>
    <w:rsid w:val="006D3ABA"/>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829"/>
    <w:rsid w:val="006E2999"/>
    <w:rsid w:val="006E3080"/>
    <w:rsid w:val="006E337F"/>
    <w:rsid w:val="006E3481"/>
    <w:rsid w:val="006E360F"/>
    <w:rsid w:val="006E3968"/>
    <w:rsid w:val="006E39B5"/>
    <w:rsid w:val="006E3BB5"/>
    <w:rsid w:val="006E4086"/>
    <w:rsid w:val="006E42B1"/>
    <w:rsid w:val="006E443B"/>
    <w:rsid w:val="006E48AA"/>
    <w:rsid w:val="006E492E"/>
    <w:rsid w:val="006E4A3E"/>
    <w:rsid w:val="006E4C43"/>
    <w:rsid w:val="006E4ED0"/>
    <w:rsid w:val="006E508A"/>
    <w:rsid w:val="006E52F4"/>
    <w:rsid w:val="006E54A6"/>
    <w:rsid w:val="006E55E7"/>
    <w:rsid w:val="006E56E1"/>
    <w:rsid w:val="006E5CFD"/>
    <w:rsid w:val="006E5FD9"/>
    <w:rsid w:val="006E6300"/>
    <w:rsid w:val="006E65C6"/>
    <w:rsid w:val="006E6651"/>
    <w:rsid w:val="006E66F1"/>
    <w:rsid w:val="006E6A98"/>
    <w:rsid w:val="006E6AF5"/>
    <w:rsid w:val="006E6F60"/>
    <w:rsid w:val="006E785C"/>
    <w:rsid w:val="006F01FB"/>
    <w:rsid w:val="006F025C"/>
    <w:rsid w:val="006F0524"/>
    <w:rsid w:val="006F0A52"/>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F4C"/>
    <w:rsid w:val="00700FC6"/>
    <w:rsid w:val="00701127"/>
    <w:rsid w:val="00701225"/>
    <w:rsid w:val="0070137A"/>
    <w:rsid w:val="0070175C"/>
    <w:rsid w:val="0070177E"/>
    <w:rsid w:val="0070198A"/>
    <w:rsid w:val="0070204F"/>
    <w:rsid w:val="007023F5"/>
    <w:rsid w:val="00702C85"/>
    <w:rsid w:val="00702CC5"/>
    <w:rsid w:val="00702EA4"/>
    <w:rsid w:val="00702FCA"/>
    <w:rsid w:val="0070314D"/>
    <w:rsid w:val="00703376"/>
    <w:rsid w:val="0070376B"/>
    <w:rsid w:val="00703A00"/>
    <w:rsid w:val="00703F6E"/>
    <w:rsid w:val="00704103"/>
    <w:rsid w:val="007041BA"/>
    <w:rsid w:val="0070450A"/>
    <w:rsid w:val="00704F45"/>
    <w:rsid w:val="007051A2"/>
    <w:rsid w:val="00705212"/>
    <w:rsid w:val="00705380"/>
    <w:rsid w:val="00705A8E"/>
    <w:rsid w:val="00705AA6"/>
    <w:rsid w:val="00705BA0"/>
    <w:rsid w:val="00706072"/>
    <w:rsid w:val="007065CB"/>
    <w:rsid w:val="00706AB2"/>
    <w:rsid w:val="00707074"/>
    <w:rsid w:val="00707682"/>
    <w:rsid w:val="007076DA"/>
    <w:rsid w:val="00707C4A"/>
    <w:rsid w:val="00707CD5"/>
    <w:rsid w:val="007101F0"/>
    <w:rsid w:val="007106C0"/>
    <w:rsid w:val="00710E18"/>
    <w:rsid w:val="007118DF"/>
    <w:rsid w:val="00711E12"/>
    <w:rsid w:val="00712300"/>
    <w:rsid w:val="00713061"/>
    <w:rsid w:val="00713399"/>
    <w:rsid w:val="00713FB1"/>
    <w:rsid w:val="007140FD"/>
    <w:rsid w:val="007144DA"/>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942"/>
    <w:rsid w:val="00720A99"/>
    <w:rsid w:val="00720E44"/>
    <w:rsid w:val="00720F40"/>
    <w:rsid w:val="00721031"/>
    <w:rsid w:val="00721178"/>
    <w:rsid w:val="00721767"/>
    <w:rsid w:val="00721CB3"/>
    <w:rsid w:val="007223F7"/>
    <w:rsid w:val="00722F17"/>
    <w:rsid w:val="00723534"/>
    <w:rsid w:val="007237AA"/>
    <w:rsid w:val="007238FB"/>
    <w:rsid w:val="00723A91"/>
    <w:rsid w:val="00723F73"/>
    <w:rsid w:val="00723FEC"/>
    <w:rsid w:val="00724A15"/>
    <w:rsid w:val="00724A82"/>
    <w:rsid w:val="00724AFA"/>
    <w:rsid w:val="00724BD9"/>
    <w:rsid w:val="0072592B"/>
    <w:rsid w:val="00725981"/>
    <w:rsid w:val="00725C1A"/>
    <w:rsid w:val="00725D74"/>
    <w:rsid w:val="00725D86"/>
    <w:rsid w:val="00725F59"/>
    <w:rsid w:val="007262D3"/>
    <w:rsid w:val="007266C8"/>
    <w:rsid w:val="00726919"/>
    <w:rsid w:val="00726CAE"/>
    <w:rsid w:val="00727212"/>
    <w:rsid w:val="007273D0"/>
    <w:rsid w:val="00727D5F"/>
    <w:rsid w:val="00730173"/>
    <w:rsid w:val="0073024F"/>
    <w:rsid w:val="00730E4F"/>
    <w:rsid w:val="0073163D"/>
    <w:rsid w:val="00731684"/>
    <w:rsid w:val="007318E3"/>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40229"/>
    <w:rsid w:val="00740996"/>
    <w:rsid w:val="00740CE4"/>
    <w:rsid w:val="00740FDB"/>
    <w:rsid w:val="00741324"/>
    <w:rsid w:val="00741677"/>
    <w:rsid w:val="0074205D"/>
    <w:rsid w:val="00742608"/>
    <w:rsid w:val="00742962"/>
    <w:rsid w:val="00742C0F"/>
    <w:rsid w:val="00743006"/>
    <w:rsid w:val="00743477"/>
    <w:rsid w:val="0074379E"/>
    <w:rsid w:val="00743D74"/>
    <w:rsid w:val="007442A4"/>
    <w:rsid w:val="00744335"/>
    <w:rsid w:val="0074564F"/>
    <w:rsid w:val="007456A1"/>
    <w:rsid w:val="007459B6"/>
    <w:rsid w:val="00745EA7"/>
    <w:rsid w:val="00746111"/>
    <w:rsid w:val="007463A8"/>
    <w:rsid w:val="007465BC"/>
    <w:rsid w:val="007467D7"/>
    <w:rsid w:val="00746A56"/>
    <w:rsid w:val="00746A6B"/>
    <w:rsid w:val="00747168"/>
    <w:rsid w:val="00747785"/>
    <w:rsid w:val="007502BF"/>
    <w:rsid w:val="0075066B"/>
    <w:rsid w:val="0075077C"/>
    <w:rsid w:val="00750BE1"/>
    <w:rsid w:val="00751106"/>
    <w:rsid w:val="0075129A"/>
    <w:rsid w:val="007520A8"/>
    <w:rsid w:val="00752244"/>
    <w:rsid w:val="007529E5"/>
    <w:rsid w:val="00752DE9"/>
    <w:rsid w:val="007531C1"/>
    <w:rsid w:val="00753542"/>
    <w:rsid w:val="00753870"/>
    <w:rsid w:val="0075499A"/>
    <w:rsid w:val="007549AC"/>
    <w:rsid w:val="00754C78"/>
    <w:rsid w:val="00755B59"/>
    <w:rsid w:val="00755C9A"/>
    <w:rsid w:val="0075675A"/>
    <w:rsid w:val="00756B73"/>
    <w:rsid w:val="00756E8A"/>
    <w:rsid w:val="00757140"/>
    <w:rsid w:val="00757219"/>
    <w:rsid w:val="0075725E"/>
    <w:rsid w:val="007572E6"/>
    <w:rsid w:val="0075730C"/>
    <w:rsid w:val="007574CF"/>
    <w:rsid w:val="0075786E"/>
    <w:rsid w:val="0076041E"/>
    <w:rsid w:val="00760C2F"/>
    <w:rsid w:val="0076123B"/>
    <w:rsid w:val="007613B2"/>
    <w:rsid w:val="0076158C"/>
    <w:rsid w:val="0076194B"/>
    <w:rsid w:val="00761A0F"/>
    <w:rsid w:val="00761DA8"/>
    <w:rsid w:val="00762863"/>
    <w:rsid w:val="0076289E"/>
    <w:rsid w:val="00762945"/>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5BB"/>
    <w:rsid w:val="007700CE"/>
    <w:rsid w:val="00770750"/>
    <w:rsid w:val="00770CF0"/>
    <w:rsid w:val="007712EA"/>
    <w:rsid w:val="00771909"/>
    <w:rsid w:val="00771B32"/>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7CB"/>
    <w:rsid w:val="00777811"/>
    <w:rsid w:val="00777954"/>
    <w:rsid w:val="00777C9A"/>
    <w:rsid w:val="00777E56"/>
    <w:rsid w:val="00780887"/>
    <w:rsid w:val="00780B82"/>
    <w:rsid w:val="00780FEC"/>
    <w:rsid w:val="007812A6"/>
    <w:rsid w:val="007813F9"/>
    <w:rsid w:val="007813FB"/>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5E08"/>
    <w:rsid w:val="00786756"/>
    <w:rsid w:val="00786FDF"/>
    <w:rsid w:val="00787413"/>
    <w:rsid w:val="0078765D"/>
    <w:rsid w:val="00787867"/>
    <w:rsid w:val="00787BE1"/>
    <w:rsid w:val="00787ED3"/>
    <w:rsid w:val="007904FF"/>
    <w:rsid w:val="00790B45"/>
    <w:rsid w:val="00790C10"/>
    <w:rsid w:val="00790C97"/>
    <w:rsid w:val="00792544"/>
    <w:rsid w:val="00792792"/>
    <w:rsid w:val="007928DA"/>
    <w:rsid w:val="007928E7"/>
    <w:rsid w:val="00792E0A"/>
    <w:rsid w:val="00793167"/>
    <w:rsid w:val="007932E1"/>
    <w:rsid w:val="00794039"/>
    <w:rsid w:val="00794595"/>
    <w:rsid w:val="007945A4"/>
    <w:rsid w:val="00794C71"/>
    <w:rsid w:val="007950D2"/>
    <w:rsid w:val="00795343"/>
    <w:rsid w:val="007953EE"/>
    <w:rsid w:val="00795950"/>
    <w:rsid w:val="00795A9E"/>
    <w:rsid w:val="00795FAE"/>
    <w:rsid w:val="007960DB"/>
    <w:rsid w:val="007960DE"/>
    <w:rsid w:val="007971C4"/>
    <w:rsid w:val="007979BE"/>
    <w:rsid w:val="00797E0C"/>
    <w:rsid w:val="007A02AF"/>
    <w:rsid w:val="007A03F0"/>
    <w:rsid w:val="007A0924"/>
    <w:rsid w:val="007A0A42"/>
    <w:rsid w:val="007A0B00"/>
    <w:rsid w:val="007A0C47"/>
    <w:rsid w:val="007A10B8"/>
    <w:rsid w:val="007A1110"/>
    <w:rsid w:val="007A1337"/>
    <w:rsid w:val="007A15D3"/>
    <w:rsid w:val="007A163E"/>
    <w:rsid w:val="007A1712"/>
    <w:rsid w:val="007A1A9D"/>
    <w:rsid w:val="007A1C74"/>
    <w:rsid w:val="007A1E30"/>
    <w:rsid w:val="007A28AF"/>
    <w:rsid w:val="007A30CD"/>
    <w:rsid w:val="007A33A0"/>
    <w:rsid w:val="007A37AE"/>
    <w:rsid w:val="007A3A27"/>
    <w:rsid w:val="007A3E0A"/>
    <w:rsid w:val="007A415F"/>
    <w:rsid w:val="007A42A4"/>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C3"/>
    <w:rsid w:val="007B4656"/>
    <w:rsid w:val="007B4676"/>
    <w:rsid w:val="007B4D1F"/>
    <w:rsid w:val="007B4E95"/>
    <w:rsid w:val="007B56BB"/>
    <w:rsid w:val="007B59C8"/>
    <w:rsid w:val="007B5C15"/>
    <w:rsid w:val="007B5DFE"/>
    <w:rsid w:val="007B65B9"/>
    <w:rsid w:val="007B6711"/>
    <w:rsid w:val="007B6BFC"/>
    <w:rsid w:val="007B6D9E"/>
    <w:rsid w:val="007B70DB"/>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63"/>
    <w:rsid w:val="007C46FC"/>
    <w:rsid w:val="007C4804"/>
    <w:rsid w:val="007C511F"/>
    <w:rsid w:val="007C53B9"/>
    <w:rsid w:val="007C57C2"/>
    <w:rsid w:val="007C5F63"/>
    <w:rsid w:val="007C6471"/>
    <w:rsid w:val="007C6578"/>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C98"/>
    <w:rsid w:val="007D3E1A"/>
    <w:rsid w:val="007D3E36"/>
    <w:rsid w:val="007D3F5B"/>
    <w:rsid w:val="007D4555"/>
    <w:rsid w:val="007D4A09"/>
    <w:rsid w:val="007D4D89"/>
    <w:rsid w:val="007D4E4B"/>
    <w:rsid w:val="007D530E"/>
    <w:rsid w:val="007D5621"/>
    <w:rsid w:val="007D58B9"/>
    <w:rsid w:val="007D5ADA"/>
    <w:rsid w:val="007D5C4D"/>
    <w:rsid w:val="007D5E64"/>
    <w:rsid w:val="007D6233"/>
    <w:rsid w:val="007D7192"/>
    <w:rsid w:val="007D7226"/>
    <w:rsid w:val="007D7412"/>
    <w:rsid w:val="007D7509"/>
    <w:rsid w:val="007D7BB4"/>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056"/>
    <w:rsid w:val="007E3219"/>
    <w:rsid w:val="007E34E2"/>
    <w:rsid w:val="007E4E5E"/>
    <w:rsid w:val="007E4EBC"/>
    <w:rsid w:val="007E56C7"/>
    <w:rsid w:val="007E57C1"/>
    <w:rsid w:val="007E61F1"/>
    <w:rsid w:val="007E6346"/>
    <w:rsid w:val="007E6672"/>
    <w:rsid w:val="007E66F8"/>
    <w:rsid w:val="007E6B8B"/>
    <w:rsid w:val="007E70E1"/>
    <w:rsid w:val="007E72EC"/>
    <w:rsid w:val="007E75F3"/>
    <w:rsid w:val="007E76BC"/>
    <w:rsid w:val="007E7997"/>
    <w:rsid w:val="007F0029"/>
    <w:rsid w:val="007F022D"/>
    <w:rsid w:val="007F0700"/>
    <w:rsid w:val="007F0AB4"/>
    <w:rsid w:val="007F0DF1"/>
    <w:rsid w:val="007F12CE"/>
    <w:rsid w:val="007F14DF"/>
    <w:rsid w:val="007F156C"/>
    <w:rsid w:val="007F1A39"/>
    <w:rsid w:val="007F1BA9"/>
    <w:rsid w:val="007F1C71"/>
    <w:rsid w:val="007F1CD3"/>
    <w:rsid w:val="007F1CDD"/>
    <w:rsid w:val="007F221A"/>
    <w:rsid w:val="007F2291"/>
    <w:rsid w:val="007F2A22"/>
    <w:rsid w:val="007F2AE6"/>
    <w:rsid w:val="007F2EDD"/>
    <w:rsid w:val="007F2FB8"/>
    <w:rsid w:val="007F314D"/>
    <w:rsid w:val="007F34D9"/>
    <w:rsid w:val="007F38B7"/>
    <w:rsid w:val="007F38FC"/>
    <w:rsid w:val="007F3966"/>
    <w:rsid w:val="007F3EDD"/>
    <w:rsid w:val="007F4A18"/>
    <w:rsid w:val="007F4E2A"/>
    <w:rsid w:val="007F4E73"/>
    <w:rsid w:val="007F5667"/>
    <w:rsid w:val="007F5C96"/>
    <w:rsid w:val="007F641F"/>
    <w:rsid w:val="007F67F4"/>
    <w:rsid w:val="007F7128"/>
    <w:rsid w:val="007F7316"/>
    <w:rsid w:val="007F752E"/>
    <w:rsid w:val="007F799D"/>
    <w:rsid w:val="007F7D36"/>
    <w:rsid w:val="008001AE"/>
    <w:rsid w:val="00800327"/>
    <w:rsid w:val="00800561"/>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4C6F"/>
    <w:rsid w:val="00805030"/>
    <w:rsid w:val="008051D7"/>
    <w:rsid w:val="008053EC"/>
    <w:rsid w:val="008054C6"/>
    <w:rsid w:val="00805AB1"/>
    <w:rsid w:val="00806632"/>
    <w:rsid w:val="00806858"/>
    <w:rsid w:val="00806AEF"/>
    <w:rsid w:val="00806C5A"/>
    <w:rsid w:val="00806C73"/>
    <w:rsid w:val="0080734D"/>
    <w:rsid w:val="008073AD"/>
    <w:rsid w:val="00807BF0"/>
    <w:rsid w:val="00807FEF"/>
    <w:rsid w:val="0081000C"/>
    <w:rsid w:val="00810238"/>
    <w:rsid w:val="0081086E"/>
    <w:rsid w:val="00810891"/>
    <w:rsid w:val="00810BDF"/>
    <w:rsid w:val="00810C3D"/>
    <w:rsid w:val="00810CF5"/>
    <w:rsid w:val="00810EF9"/>
    <w:rsid w:val="00811295"/>
    <w:rsid w:val="008117FE"/>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5BF"/>
    <w:rsid w:val="008217AC"/>
    <w:rsid w:val="008219A9"/>
    <w:rsid w:val="00821AD6"/>
    <w:rsid w:val="00821B55"/>
    <w:rsid w:val="00821D7C"/>
    <w:rsid w:val="00822BBD"/>
    <w:rsid w:val="00822F15"/>
    <w:rsid w:val="00824960"/>
    <w:rsid w:val="00824B97"/>
    <w:rsid w:val="00825162"/>
    <w:rsid w:val="008251B8"/>
    <w:rsid w:val="008256BC"/>
    <w:rsid w:val="00825C52"/>
    <w:rsid w:val="00825FC5"/>
    <w:rsid w:val="008263C0"/>
    <w:rsid w:val="00826C2E"/>
    <w:rsid w:val="0082744A"/>
    <w:rsid w:val="0082792D"/>
    <w:rsid w:val="008279C0"/>
    <w:rsid w:val="00827B60"/>
    <w:rsid w:val="00827E04"/>
    <w:rsid w:val="00830842"/>
    <w:rsid w:val="0083092F"/>
    <w:rsid w:val="00830FB8"/>
    <w:rsid w:val="00831338"/>
    <w:rsid w:val="008315EF"/>
    <w:rsid w:val="00831719"/>
    <w:rsid w:val="00831FC0"/>
    <w:rsid w:val="00832DD0"/>
    <w:rsid w:val="00833405"/>
    <w:rsid w:val="0083411D"/>
    <w:rsid w:val="00834649"/>
    <w:rsid w:val="0083488C"/>
    <w:rsid w:val="008348FD"/>
    <w:rsid w:val="0083548F"/>
    <w:rsid w:val="00835949"/>
    <w:rsid w:val="00835A34"/>
    <w:rsid w:val="00836218"/>
    <w:rsid w:val="008362DC"/>
    <w:rsid w:val="00836A88"/>
    <w:rsid w:val="00836F20"/>
    <w:rsid w:val="00840278"/>
    <w:rsid w:val="008403DA"/>
    <w:rsid w:val="0084040C"/>
    <w:rsid w:val="008405FB"/>
    <w:rsid w:val="00840658"/>
    <w:rsid w:val="00840EC8"/>
    <w:rsid w:val="00840ED9"/>
    <w:rsid w:val="00840F06"/>
    <w:rsid w:val="008416BF"/>
    <w:rsid w:val="008417A5"/>
    <w:rsid w:val="00841A54"/>
    <w:rsid w:val="00842AC5"/>
    <w:rsid w:val="00842D60"/>
    <w:rsid w:val="0084305D"/>
    <w:rsid w:val="008435F6"/>
    <w:rsid w:val="00843982"/>
    <w:rsid w:val="008439AB"/>
    <w:rsid w:val="00843BB9"/>
    <w:rsid w:val="00843C16"/>
    <w:rsid w:val="00844119"/>
    <w:rsid w:val="008445CC"/>
    <w:rsid w:val="008446F9"/>
    <w:rsid w:val="00844B1F"/>
    <w:rsid w:val="00845348"/>
    <w:rsid w:val="0084562E"/>
    <w:rsid w:val="00845848"/>
    <w:rsid w:val="008459CC"/>
    <w:rsid w:val="00845B20"/>
    <w:rsid w:val="0084603F"/>
    <w:rsid w:val="008464A6"/>
    <w:rsid w:val="0084664B"/>
    <w:rsid w:val="00846D0B"/>
    <w:rsid w:val="00846E89"/>
    <w:rsid w:val="00847021"/>
    <w:rsid w:val="00847D32"/>
    <w:rsid w:val="00847DB8"/>
    <w:rsid w:val="00847E67"/>
    <w:rsid w:val="00850546"/>
    <w:rsid w:val="00850F49"/>
    <w:rsid w:val="00851620"/>
    <w:rsid w:val="00851A97"/>
    <w:rsid w:val="00851ABE"/>
    <w:rsid w:val="008524C4"/>
    <w:rsid w:val="00852CC8"/>
    <w:rsid w:val="00852DE6"/>
    <w:rsid w:val="00852E76"/>
    <w:rsid w:val="008530DC"/>
    <w:rsid w:val="008536EB"/>
    <w:rsid w:val="00853B1A"/>
    <w:rsid w:val="00853B56"/>
    <w:rsid w:val="00854AAE"/>
    <w:rsid w:val="00854CA0"/>
    <w:rsid w:val="00855717"/>
    <w:rsid w:val="00855C9B"/>
    <w:rsid w:val="00855E72"/>
    <w:rsid w:val="00856BF1"/>
    <w:rsid w:val="00856DE1"/>
    <w:rsid w:val="008570A8"/>
    <w:rsid w:val="008571DD"/>
    <w:rsid w:val="0085754A"/>
    <w:rsid w:val="008576BE"/>
    <w:rsid w:val="00857F7B"/>
    <w:rsid w:val="008601E1"/>
    <w:rsid w:val="00860585"/>
    <w:rsid w:val="008605B6"/>
    <w:rsid w:val="008607A4"/>
    <w:rsid w:val="00860F58"/>
    <w:rsid w:val="00861825"/>
    <w:rsid w:val="00861F03"/>
    <w:rsid w:val="00862146"/>
    <w:rsid w:val="0086218D"/>
    <w:rsid w:val="00862809"/>
    <w:rsid w:val="00862D13"/>
    <w:rsid w:val="00863012"/>
    <w:rsid w:val="0086317F"/>
    <w:rsid w:val="008634F3"/>
    <w:rsid w:val="00863708"/>
    <w:rsid w:val="00863879"/>
    <w:rsid w:val="008639EF"/>
    <w:rsid w:val="00863F1C"/>
    <w:rsid w:val="00863F4F"/>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1DA"/>
    <w:rsid w:val="0087344C"/>
    <w:rsid w:val="008738C8"/>
    <w:rsid w:val="00873A06"/>
    <w:rsid w:val="00873D69"/>
    <w:rsid w:val="0087415A"/>
    <w:rsid w:val="0087469A"/>
    <w:rsid w:val="00874864"/>
    <w:rsid w:val="00874FF7"/>
    <w:rsid w:val="00875495"/>
    <w:rsid w:val="008755EE"/>
    <w:rsid w:val="00875795"/>
    <w:rsid w:val="008757F9"/>
    <w:rsid w:val="00876317"/>
    <w:rsid w:val="00877086"/>
    <w:rsid w:val="00877147"/>
    <w:rsid w:val="008776F1"/>
    <w:rsid w:val="0087782A"/>
    <w:rsid w:val="00877B8A"/>
    <w:rsid w:val="008803EB"/>
    <w:rsid w:val="008804FD"/>
    <w:rsid w:val="008808ED"/>
    <w:rsid w:val="00880B97"/>
    <w:rsid w:val="0088120A"/>
    <w:rsid w:val="00881226"/>
    <w:rsid w:val="008812F6"/>
    <w:rsid w:val="008813CC"/>
    <w:rsid w:val="00881A7E"/>
    <w:rsid w:val="00881B5B"/>
    <w:rsid w:val="00881D7A"/>
    <w:rsid w:val="00882283"/>
    <w:rsid w:val="00882828"/>
    <w:rsid w:val="00882903"/>
    <w:rsid w:val="00882CAA"/>
    <w:rsid w:val="00882FF8"/>
    <w:rsid w:val="00883165"/>
    <w:rsid w:val="00883A29"/>
    <w:rsid w:val="00883CEC"/>
    <w:rsid w:val="00884291"/>
    <w:rsid w:val="00884667"/>
    <w:rsid w:val="008846D7"/>
    <w:rsid w:val="008849C6"/>
    <w:rsid w:val="00884A20"/>
    <w:rsid w:val="00884F59"/>
    <w:rsid w:val="008852AE"/>
    <w:rsid w:val="00885582"/>
    <w:rsid w:val="008858FE"/>
    <w:rsid w:val="00885E31"/>
    <w:rsid w:val="00886163"/>
    <w:rsid w:val="00886450"/>
    <w:rsid w:val="0088676E"/>
    <w:rsid w:val="008867EC"/>
    <w:rsid w:val="008869C2"/>
    <w:rsid w:val="00886E55"/>
    <w:rsid w:val="00886F8F"/>
    <w:rsid w:val="00887494"/>
    <w:rsid w:val="0088749B"/>
    <w:rsid w:val="0088758F"/>
    <w:rsid w:val="00890389"/>
    <w:rsid w:val="0089075A"/>
    <w:rsid w:val="00890979"/>
    <w:rsid w:val="00890E73"/>
    <w:rsid w:val="00890FE2"/>
    <w:rsid w:val="008911C4"/>
    <w:rsid w:val="00891391"/>
    <w:rsid w:val="00891AA0"/>
    <w:rsid w:val="00891B8F"/>
    <w:rsid w:val="00891FE5"/>
    <w:rsid w:val="0089277A"/>
    <w:rsid w:val="00892A2C"/>
    <w:rsid w:val="008930C6"/>
    <w:rsid w:val="0089384F"/>
    <w:rsid w:val="00893CF1"/>
    <w:rsid w:val="00894515"/>
    <w:rsid w:val="008949C9"/>
    <w:rsid w:val="00894BC1"/>
    <w:rsid w:val="00895081"/>
    <w:rsid w:val="00895385"/>
    <w:rsid w:val="00895F4A"/>
    <w:rsid w:val="0089621C"/>
    <w:rsid w:val="0089636C"/>
    <w:rsid w:val="008964DA"/>
    <w:rsid w:val="00896B12"/>
    <w:rsid w:val="00896BF8"/>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075"/>
    <w:rsid w:val="008A4474"/>
    <w:rsid w:val="008A44F9"/>
    <w:rsid w:val="008A4938"/>
    <w:rsid w:val="008A4CE1"/>
    <w:rsid w:val="008A4D40"/>
    <w:rsid w:val="008A4F10"/>
    <w:rsid w:val="008A5324"/>
    <w:rsid w:val="008A623F"/>
    <w:rsid w:val="008A6DDE"/>
    <w:rsid w:val="008A6E9C"/>
    <w:rsid w:val="008A7A16"/>
    <w:rsid w:val="008A7EE3"/>
    <w:rsid w:val="008A7FEC"/>
    <w:rsid w:val="008B0044"/>
    <w:rsid w:val="008B03F7"/>
    <w:rsid w:val="008B04E2"/>
    <w:rsid w:val="008B0834"/>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A3C"/>
    <w:rsid w:val="008B5E1C"/>
    <w:rsid w:val="008B6140"/>
    <w:rsid w:val="008B615F"/>
    <w:rsid w:val="008B6338"/>
    <w:rsid w:val="008B65E8"/>
    <w:rsid w:val="008B66F8"/>
    <w:rsid w:val="008B6FDE"/>
    <w:rsid w:val="008B7490"/>
    <w:rsid w:val="008B7D4C"/>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9EB"/>
    <w:rsid w:val="008C4C28"/>
    <w:rsid w:val="008C4D68"/>
    <w:rsid w:val="008C503A"/>
    <w:rsid w:val="008C5A41"/>
    <w:rsid w:val="008C6858"/>
    <w:rsid w:val="008C6A59"/>
    <w:rsid w:val="008C6B22"/>
    <w:rsid w:val="008C710C"/>
    <w:rsid w:val="008C767A"/>
    <w:rsid w:val="008C7BD3"/>
    <w:rsid w:val="008C7C6F"/>
    <w:rsid w:val="008D03BE"/>
    <w:rsid w:val="008D073F"/>
    <w:rsid w:val="008D0C5F"/>
    <w:rsid w:val="008D0E55"/>
    <w:rsid w:val="008D0E92"/>
    <w:rsid w:val="008D0EAE"/>
    <w:rsid w:val="008D127D"/>
    <w:rsid w:val="008D18FF"/>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E018E"/>
    <w:rsid w:val="008E03EF"/>
    <w:rsid w:val="008E0644"/>
    <w:rsid w:val="008E1371"/>
    <w:rsid w:val="008E1DB0"/>
    <w:rsid w:val="008E1F2B"/>
    <w:rsid w:val="008E2159"/>
    <w:rsid w:val="008E240F"/>
    <w:rsid w:val="008E245A"/>
    <w:rsid w:val="008E2597"/>
    <w:rsid w:val="008E2890"/>
    <w:rsid w:val="008E2B78"/>
    <w:rsid w:val="008E32E8"/>
    <w:rsid w:val="008E35F6"/>
    <w:rsid w:val="008E376F"/>
    <w:rsid w:val="008E3B82"/>
    <w:rsid w:val="008E3BF2"/>
    <w:rsid w:val="008E3EC0"/>
    <w:rsid w:val="008E3F2E"/>
    <w:rsid w:val="008E3F55"/>
    <w:rsid w:val="008E4A94"/>
    <w:rsid w:val="008E4F52"/>
    <w:rsid w:val="008E52DF"/>
    <w:rsid w:val="008E5525"/>
    <w:rsid w:val="008E567D"/>
    <w:rsid w:val="008E585D"/>
    <w:rsid w:val="008E5FFC"/>
    <w:rsid w:val="008E687B"/>
    <w:rsid w:val="008E6A8C"/>
    <w:rsid w:val="008E6AC0"/>
    <w:rsid w:val="008E6B8F"/>
    <w:rsid w:val="008E76C0"/>
    <w:rsid w:val="008E7DF7"/>
    <w:rsid w:val="008F05CB"/>
    <w:rsid w:val="008F076D"/>
    <w:rsid w:val="008F0D64"/>
    <w:rsid w:val="008F121A"/>
    <w:rsid w:val="008F12B7"/>
    <w:rsid w:val="008F19D7"/>
    <w:rsid w:val="008F29DA"/>
    <w:rsid w:val="008F2D5D"/>
    <w:rsid w:val="008F3010"/>
    <w:rsid w:val="008F3070"/>
    <w:rsid w:val="008F35EC"/>
    <w:rsid w:val="008F39FB"/>
    <w:rsid w:val="008F3D0D"/>
    <w:rsid w:val="008F3D56"/>
    <w:rsid w:val="008F4C8C"/>
    <w:rsid w:val="008F5250"/>
    <w:rsid w:val="008F54C4"/>
    <w:rsid w:val="008F591C"/>
    <w:rsid w:val="008F59AE"/>
    <w:rsid w:val="008F5C27"/>
    <w:rsid w:val="008F789B"/>
    <w:rsid w:val="00900377"/>
    <w:rsid w:val="009005DD"/>
    <w:rsid w:val="00900900"/>
    <w:rsid w:val="00900ABF"/>
    <w:rsid w:val="00901581"/>
    <w:rsid w:val="00901940"/>
    <w:rsid w:val="009020A8"/>
    <w:rsid w:val="00903B61"/>
    <w:rsid w:val="00903D72"/>
    <w:rsid w:val="00903E26"/>
    <w:rsid w:val="009040B1"/>
    <w:rsid w:val="009047DC"/>
    <w:rsid w:val="00904F85"/>
    <w:rsid w:val="009058E0"/>
    <w:rsid w:val="00905D92"/>
    <w:rsid w:val="00906318"/>
    <w:rsid w:val="00906383"/>
    <w:rsid w:val="009063F1"/>
    <w:rsid w:val="00906775"/>
    <w:rsid w:val="00906D18"/>
    <w:rsid w:val="00906DB4"/>
    <w:rsid w:val="00906EB5"/>
    <w:rsid w:val="00907153"/>
    <w:rsid w:val="00907F26"/>
    <w:rsid w:val="009109D2"/>
    <w:rsid w:val="009112EF"/>
    <w:rsid w:val="00911732"/>
    <w:rsid w:val="00911828"/>
    <w:rsid w:val="00911AC6"/>
    <w:rsid w:val="00911F2E"/>
    <w:rsid w:val="0091204F"/>
    <w:rsid w:val="009121C2"/>
    <w:rsid w:val="00912A82"/>
    <w:rsid w:val="00913079"/>
    <w:rsid w:val="009134CE"/>
    <w:rsid w:val="00913976"/>
    <w:rsid w:val="00913D28"/>
    <w:rsid w:val="009140E6"/>
    <w:rsid w:val="009141A8"/>
    <w:rsid w:val="009147E6"/>
    <w:rsid w:val="00914AD2"/>
    <w:rsid w:val="00914B40"/>
    <w:rsid w:val="00914BBA"/>
    <w:rsid w:val="00914E6C"/>
    <w:rsid w:val="009150C8"/>
    <w:rsid w:val="00915375"/>
    <w:rsid w:val="00916529"/>
    <w:rsid w:val="00916B98"/>
    <w:rsid w:val="00916E27"/>
    <w:rsid w:val="009175AA"/>
    <w:rsid w:val="0091794C"/>
    <w:rsid w:val="00917FDB"/>
    <w:rsid w:val="00920086"/>
    <w:rsid w:val="00920B1C"/>
    <w:rsid w:val="00920BC7"/>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60E2"/>
    <w:rsid w:val="00927C2A"/>
    <w:rsid w:val="00927E87"/>
    <w:rsid w:val="009302F8"/>
    <w:rsid w:val="009306FE"/>
    <w:rsid w:val="00931A27"/>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90"/>
    <w:rsid w:val="009373BE"/>
    <w:rsid w:val="00937519"/>
    <w:rsid w:val="009377D4"/>
    <w:rsid w:val="00937CA9"/>
    <w:rsid w:val="00937EE2"/>
    <w:rsid w:val="00940055"/>
    <w:rsid w:val="009402EC"/>
    <w:rsid w:val="0094081B"/>
    <w:rsid w:val="00940A60"/>
    <w:rsid w:val="00940F8E"/>
    <w:rsid w:val="00941681"/>
    <w:rsid w:val="00941BDF"/>
    <w:rsid w:val="00941D25"/>
    <w:rsid w:val="00941E0F"/>
    <w:rsid w:val="009420C1"/>
    <w:rsid w:val="00942634"/>
    <w:rsid w:val="009429B0"/>
    <w:rsid w:val="00942CDA"/>
    <w:rsid w:val="00942E03"/>
    <w:rsid w:val="00943312"/>
    <w:rsid w:val="00943704"/>
    <w:rsid w:val="00943CFC"/>
    <w:rsid w:val="009441D7"/>
    <w:rsid w:val="0094432B"/>
    <w:rsid w:val="00944516"/>
    <w:rsid w:val="0094476D"/>
    <w:rsid w:val="0094571B"/>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00D"/>
    <w:rsid w:val="00963234"/>
    <w:rsid w:val="009633EF"/>
    <w:rsid w:val="00963428"/>
    <w:rsid w:val="00963456"/>
    <w:rsid w:val="009636B5"/>
    <w:rsid w:val="009637BC"/>
    <w:rsid w:val="00963BFD"/>
    <w:rsid w:val="00963D27"/>
    <w:rsid w:val="00963EE1"/>
    <w:rsid w:val="00964332"/>
    <w:rsid w:val="00964336"/>
    <w:rsid w:val="00964B7C"/>
    <w:rsid w:val="00965764"/>
    <w:rsid w:val="00966824"/>
    <w:rsid w:val="00967052"/>
    <w:rsid w:val="00967B50"/>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A55"/>
    <w:rsid w:val="00973CFF"/>
    <w:rsid w:val="00974B81"/>
    <w:rsid w:val="00974C56"/>
    <w:rsid w:val="009757FB"/>
    <w:rsid w:val="00975981"/>
    <w:rsid w:val="00975AB2"/>
    <w:rsid w:val="00975B8D"/>
    <w:rsid w:val="00976526"/>
    <w:rsid w:val="009768B2"/>
    <w:rsid w:val="00976C8F"/>
    <w:rsid w:val="00976D01"/>
    <w:rsid w:val="00976DCC"/>
    <w:rsid w:val="00976E83"/>
    <w:rsid w:val="00976F71"/>
    <w:rsid w:val="009770A3"/>
    <w:rsid w:val="00977A0E"/>
    <w:rsid w:val="00977A54"/>
    <w:rsid w:val="00980251"/>
    <w:rsid w:val="00980563"/>
    <w:rsid w:val="00980DB0"/>
    <w:rsid w:val="00980E3A"/>
    <w:rsid w:val="00980E8B"/>
    <w:rsid w:val="009814A9"/>
    <w:rsid w:val="009817EE"/>
    <w:rsid w:val="00981B56"/>
    <w:rsid w:val="00981F6A"/>
    <w:rsid w:val="00982870"/>
    <w:rsid w:val="00982D0F"/>
    <w:rsid w:val="00983472"/>
    <w:rsid w:val="00983BDD"/>
    <w:rsid w:val="00983CF7"/>
    <w:rsid w:val="0098474A"/>
    <w:rsid w:val="00984EF2"/>
    <w:rsid w:val="00984FBB"/>
    <w:rsid w:val="0098532F"/>
    <w:rsid w:val="009854B5"/>
    <w:rsid w:val="009856CE"/>
    <w:rsid w:val="009856CF"/>
    <w:rsid w:val="00985A5C"/>
    <w:rsid w:val="00985CDE"/>
    <w:rsid w:val="00985CE7"/>
    <w:rsid w:val="00985F7A"/>
    <w:rsid w:val="00986044"/>
    <w:rsid w:val="00986612"/>
    <w:rsid w:val="00986F0D"/>
    <w:rsid w:val="00987657"/>
    <w:rsid w:val="00987B67"/>
    <w:rsid w:val="00987DD3"/>
    <w:rsid w:val="00987F7C"/>
    <w:rsid w:val="009909BB"/>
    <w:rsid w:val="00990CEB"/>
    <w:rsid w:val="00990E69"/>
    <w:rsid w:val="00991361"/>
    <w:rsid w:val="009913FC"/>
    <w:rsid w:val="009916E9"/>
    <w:rsid w:val="00991B6F"/>
    <w:rsid w:val="00992012"/>
    <w:rsid w:val="00992809"/>
    <w:rsid w:val="00992AA3"/>
    <w:rsid w:val="00992C75"/>
    <w:rsid w:val="0099306E"/>
    <w:rsid w:val="009931CC"/>
    <w:rsid w:val="009936CD"/>
    <w:rsid w:val="00993732"/>
    <w:rsid w:val="00993754"/>
    <w:rsid w:val="0099398E"/>
    <w:rsid w:val="00993C5A"/>
    <w:rsid w:val="00993D7A"/>
    <w:rsid w:val="00994467"/>
    <w:rsid w:val="009946D9"/>
    <w:rsid w:val="0099526D"/>
    <w:rsid w:val="00995354"/>
    <w:rsid w:val="009954AA"/>
    <w:rsid w:val="009959E3"/>
    <w:rsid w:val="00995D7F"/>
    <w:rsid w:val="00995DC1"/>
    <w:rsid w:val="0099632D"/>
    <w:rsid w:val="0099699E"/>
    <w:rsid w:val="0099702F"/>
    <w:rsid w:val="009973DA"/>
    <w:rsid w:val="009979A0"/>
    <w:rsid w:val="00997CAB"/>
    <w:rsid w:val="009A0166"/>
    <w:rsid w:val="009A082B"/>
    <w:rsid w:val="009A0AAD"/>
    <w:rsid w:val="009A0F6E"/>
    <w:rsid w:val="009A1194"/>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9FD"/>
    <w:rsid w:val="009A7EE4"/>
    <w:rsid w:val="009A7F6B"/>
    <w:rsid w:val="009A7FFD"/>
    <w:rsid w:val="009B0333"/>
    <w:rsid w:val="009B0906"/>
    <w:rsid w:val="009B0B0F"/>
    <w:rsid w:val="009B0D53"/>
    <w:rsid w:val="009B0D9B"/>
    <w:rsid w:val="009B1082"/>
    <w:rsid w:val="009B1617"/>
    <w:rsid w:val="009B1705"/>
    <w:rsid w:val="009B19E3"/>
    <w:rsid w:val="009B1BFE"/>
    <w:rsid w:val="009B23F5"/>
    <w:rsid w:val="009B240B"/>
    <w:rsid w:val="009B2BFF"/>
    <w:rsid w:val="009B2FD0"/>
    <w:rsid w:val="009B31AB"/>
    <w:rsid w:val="009B352E"/>
    <w:rsid w:val="009B353E"/>
    <w:rsid w:val="009B35F6"/>
    <w:rsid w:val="009B3E74"/>
    <w:rsid w:val="009B3F90"/>
    <w:rsid w:val="009B3FE6"/>
    <w:rsid w:val="009B4014"/>
    <w:rsid w:val="009B4398"/>
    <w:rsid w:val="009B47E3"/>
    <w:rsid w:val="009B4B7C"/>
    <w:rsid w:val="009B4CBD"/>
    <w:rsid w:val="009B4CF5"/>
    <w:rsid w:val="009B549E"/>
    <w:rsid w:val="009B5553"/>
    <w:rsid w:val="009B5AB2"/>
    <w:rsid w:val="009B60DC"/>
    <w:rsid w:val="009B6352"/>
    <w:rsid w:val="009B67A6"/>
    <w:rsid w:val="009B69DE"/>
    <w:rsid w:val="009B6CC6"/>
    <w:rsid w:val="009B6EDC"/>
    <w:rsid w:val="009B7563"/>
    <w:rsid w:val="009B7753"/>
    <w:rsid w:val="009B79BD"/>
    <w:rsid w:val="009B7EEA"/>
    <w:rsid w:val="009C004F"/>
    <w:rsid w:val="009C006F"/>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4E6E"/>
    <w:rsid w:val="009C58D4"/>
    <w:rsid w:val="009C62B8"/>
    <w:rsid w:val="009C66AD"/>
    <w:rsid w:val="009C66E0"/>
    <w:rsid w:val="009C6AE0"/>
    <w:rsid w:val="009C6EBB"/>
    <w:rsid w:val="009C70A1"/>
    <w:rsid w:val="009C7693"/>
    <w:rsid w:val="009C7694"/>
    <w:rsid w:val="009C7E2D"/>
    <w:rsid w:val="009C7F08"/>
    <w:rsid w:val="009D010F"/>
    <w:rsid w:val="009D026F"/>
    <w:rsid w:val="009D05E2"/>
    <w:rsid w:val="009D0622"/>
    <w:rsid w:val="009D0652"/>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6CC"/>
    <w:rsid w:val="009D5A46"/>
    <w:rsid w:val="009D5A8C"/>
    <w:rsid w:val="009D5AFF"/>
    <w:rsid w:val="009D5F24"/>
    <w:rsid w:val="009D6A2B"/>
    <w:rsid w:val="009D6C62"/>
    <w:rsid w:val="009D7294"/>
    <w:rsid w:val="009D7820"/>
    <w:rsid w:val="009D791D"/>
    <w:rsid w:val="009D7AE5"/>
    <w:rsid w:val="009D7D24"/>
    <w:rsid w:val="009D7FA4"/>
    <w:rsid w:val="009E020B"/>
    <w:rsid w:val="009E03BA"/>
    <w:rsid w:val="009E03E3"/>
    <w:rsid w:val="009E0A1A"/>
    <w:rsid w:val="009E0F47"/>
    <w:rsid w:val="009E129F"/>
    <w:rsid w:val="009E13DA"/>
    <w:rsid w:val="009E1425"/>
    <w:rsid w:val="009E15F3"/>
    <w:rsid w:val="009E176E"/>
    <w:rsid w:val="009E1DBD"/>
    <w:rsid w:val="009E1FDF"/>
    <w:rsid w:val="009E2BDE"/>
    <w:rsid w:val="009E3CFE"/>
    <w:rsid w:val="009E3E86"/>
    <w:rsid w:val="009E4454"/>
    <w:rsid w:val="009E4F1A"/>
    <w:rsid w:val="009E56D2"/>
    <w:rsid w:val="009E56ED"/>
    <w:rsid w:val="009E578B"/>
    <w:rsid w:val="009E59B1"/>
    <w:rsid w:val="009E60F4"/>
    <w:rsid w:val="009E6998"/>
    <w:rsid w:val="009E6D01"/>
    <w:rsid w:val="009E717F"/>
    <w:rsid w:val="009E7402"/>
    <w:rsid w:val="009E7A7B"/>
    <w:rsid w:val="009E7AD6"/>
    <w:rsid w:val="009E7AD8"/>
    <w:rsid w:val="009E7AF1"/>
    <w:rsid w:val="009E7C8F"/>
    <w:rsid w:val="009E7FA9"/>
    <w:rsid w:val="009F0B9D"/>
    <w:rsid w:val="009F0DB5"/>
    <w:rsid w:val="009F1997"/>
    <w:rsid w:val="009F2098"/>
    <w:rsid w:val="009F26C1"/>
    <w:rsid w:val="009F2B45"/>
    <w:rsid w:val="009F34D6"/>
    <w:rsid w:val="009F3917"/>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B2F"/>
    <w:rsid w:val="00A11B97"/>
    <w:rsid w:val="00A1210A"/>
    <w:rsid w:val="00A121D4"/>
    <w:rsid w:val="00A124C7"/>
    <w:rsid w:val="00A1325F"/>
    <w:rsid w:val="00A134A1"/>
    <w:rsid w:val="00A134CA"/>
    <w:rsid w:val="00A135D6"/>
    <w:rsid w:val="00A13E05"/>
    <w:rsid w:val="00A14402"/>
    <w:rsid w:val="00A15175"/>
    <w:rsid w:val="00A151C5"/>
    <w:rsid w:val="00A15821"/>
    <w:rsid w:val="00A15B9F"/>
    <w:rsid w:val="00A164FF"/>
    <w:rsid w:val="00A16558"/>
    <w:rsid w:val="00A1668B"/>
    <w:rsid w:val="00A16772"/>
    <w:rsid w:val="00A1685B"/>
    <w:rsid w:val="00A16F9C"/>
    <w:rsid w:val="00A1734C"/>
    <w:rsid w:val="00A17580"/>
    <w:rsid w:val="00A1769F"/>
    <w:rsid w:val="00A176FF"/>
    <w:rsid w:val="00A17B73"/>
    <w:rsid w:val="00A17C3B"/>
    <w:rsid w:val="00A20182"/>
    <w:rsid w:val="00A2026C"/>
    <w:rsid w:val="00A20667"/>
    <w:rsid w:val="00A21B9F"/>
    <w:rsid w:val="00A221A4"/>
    <w:rsid w:val="00A232D6"/>
    <w:rsid w:val="00A234E3"/>
    <w:rsid w:val="00A2376B"/>
    <w:rsid w:val="00A238C8"/>
    <w:rsid w:val="00A250B4"/>
    <w:rsid w:val="00A2537E"/>
    <w:rsid w:val="00A255CC"/>
    <w:rsid w:val="00A25625"/>
    <w:rsid w:val="00A2573D"/>
    <w:rsid w:val="00A25F3F"/>
    <w:rsid w:val="00A267C2"/>
    <w:rsid w:val="00A269F7"/>
    <w:rsid w:val="00A26FFE"/>
    <w:rsid w:val="00A27AD9"/>
    <w:rsid w:val="00A27B86"/>
    <w:rsid w:val="00A27D22"/>
    <w:rsid w:val="00A27D7A"/>
    <w:rsid w:val="00A308E0"/>
    <w:rsid w:val="00A30B49"/>
    <w:rsid w:val="00A30BE4"/>
    <w:rsid w:val="00A30E0C"/>
    <w:rsid w:val="00A30F11"/>
    <w:rsid w:val="00A312B0"/>
    <w:rsid w:val="00A31618"/>
    <w:rsid w:val="00A316B4"/>
    <w:rsid w:val="00A317D6"/>
    <w:rsid w:val="00A33092"/>
    <w:rsid w:val="00A33263"/>
    <w:rsid w:val="00A3340B"/>
    <w:rsid w:val="00A33D53"/>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08CE"/>
    <w:rsid w:val="00A410CC"/>
    <w:rsid w:val="00A412C1"/>
    <w:rsid w:val="00A4135F"/>
    <w:rsid w:val="00A413C0"/>
    <w:rsid w:val="00A41C79"/>
    <w:rsid w:val="00A42C6D"/>
    <w:rsid w:val="00A42D9D"/>
    <w:rsid w:val="00A43A35"/>
    <w:rsid w:val="00A43B9A"/>
    <w:rsid w:val="00A43BD4"/>
    <w:rsid w:val="00A4401A"/>
    <w:rsid w:val="00A445C6"/>
    <w:rsid w:val="00A44CD4"/>
    <w:rsid w:val="00A44D8D"/>
    <w:rsid w:val="00A44E1E"/>
    <w:rsid w:val="00A45032"/>
    <w:rsid w:val="00A450A2"/>
    <w:rsid w:val="00A4652D"/>
    <w:rsid w:val="00A465A6"/>
    <w:rsid w:val="00A46B7A"/>
    <w:rsid w:val="00A475EB"/>
    <w:rsid w:val="00A47E81"/>
    <w:rsid w:val="00A50058"/>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867"/>
    <w:rsid w:val="00A54E76"/>
    <w:rsid w:val="00A551D1"/>
    <w:rsid w:val="00A551E3"/>
    <w:rsid w:val="00A55370"/>
    <w:rsid w:val="00A5545B"/>
    <w:rsid w:val="00A55483"/>
    <w:rsid w:val="00A55527"/>
    <w:rsid w:val="00A55F51"/>
    <w:rsid w:val="00A56A3A"/>
    <w:rsid w:val="00A570D8"/>
    <w:rsid w:val="00A5734F"/>
    <w:rsid w:val="00A5756A"/>
    <w:rsid w:val="00A575FC"/>
    <w:rsid w:val="00A577A7"/>
    <w:rsid w:val="00A57DE2"/>
    <w:rsid w:val="00A600B0"/>
    <w:rsid w:val="00A60CB2"/>
    <w:rsid w:val="00A61821"/>
    <w:rsid w:val="00A61EBD"/>
    <w:rsid w:val="00A6218A"/>
    <w:rsid w:val="00A627F2"/>
    <w:rsid w:val="00A6295C"/>
    <w:rsid w:val="00A62DD6"/>
    <w:rsid w:val="00A631B5"/>
    <w:rsid w:val="00A63C1A"/>
    <w:rsid w:val="00A63E7C"/>
    <w:rsid w:val="00A64026"/>
    <w:rsid w:val="00A64334"/>
    <w:rsid w:val="00A64F79"/>
    <w:rsid w:val="00A6558F"/>
    <w:rsid w:val="00A65E36"/>
    <w:rsid w:val="00A65E92"/>
    <w:rsid w:val="00A665EA"/>
    <w:rsid w:val="00A66677"/>
    <w:rsid w:val="00A66B39"/>
    <w:rsid w:val="00A66C5A"/>
    <w:rsid w:val="00A66D2C"/>
    <w:rsid w:val="00A66DBF"/>
    <w:rsid w:val="00A66E0B"/>
    <w:rsid w:val="00A66EE1"/>
    <w:rsid w:val="00A67451"/>
    <w:rsid w:val="00A674E9"/>
    <w:rsid w:val="00A6785E"/>
    <w:rsid w:val="00A67F30"/>
    <w:rsid w:val="00A67F82"/>
    <w:rsid w:val="00A70BA6"/>
    <w:rsid w:val="00A71171"/>
    <w:rsid w:val="00A712FC"/>
    <w:rsid w:val="00A71306"/>
    <w:rsid w:val="00A73D62"/>
    <w:rsid w:val="00A7505B"/>
    <w:rsid w:val="00A75216"/>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457F"/>
    <w:rsid w:val="00A851A6"/>
    <w:rsid w:val="00A85641"/>
    <w:rsid w:val="00A85852"/>
    <w:rsid w:val="00A85D90"/>
    <w:rsid w:val="00A85F12"/>
    <w:rsid w:val="00A8625E"/>
    <w:rsid w:val="00A86456"/>
    <w:rsid w:val="00A8667F"/>
    <w:rsid w:val="00A86844"/>
    <w:rsid w:val="00A870B0"/>
    <w:rsid w:val="00A871F6"/>
    <w:rsid w:val="00A87480"/>
    <w:rsid w:val="00A87747"/>
    <w:rsid w:val="00A87B74"/>
    <w:rsid w:val="00A9038C"/>
    <w:rsid w:val="00A9065C"/>
    <w:rsid w:val="00A90F6B"/>
    <w:rsid w:val="00A911BA"/>
    <w:rsid w:val="00A915F2"/>
    <w:rsid w:val="00A91784"/>
    <w:rsid w:val="00A91AFE"/>
    <w:rsid w:val="00A91B21"/>
    <w:rsid w:val="00A91C63"/>
    <w:rsid w:val="00A91D91"/>
    <w:rsid w:val="00A91E47"/>
    <w:rsid w:val="00A927E2"/>
    <w:rsid w:val="00A92ADB"/>
    <w:rsid w:val="00A93232"/>
    <w:rsid w:val="00A9352B"/>
    <w:rsid w:val="00A936D4"/>
    <w:rsid w:val="00A93AAE"/>
    <w:rsid w:val="00A94343"/>
    <w:rsid w:val="00A9464B"/>
    <w:rsid w:val="00A9465B"/>
    <w:rsid w:val="00A95087"/>
    <w:rsid w:val="00A95B73"/>
    <w:rsid w:val="00A95B8B"/>
    <w:rsid w:val="00A95C75"/>
    <w:rsid w:val="00A95D36"/>
    <w:rsid w:val="00A96349"/>
    <w:rsid w:val="00A96589"/>
    <w:rsid w:val="00A97546"/>
    <w:rsid w:val="00A9795A"/>
    <w:rsid w:val="00AA054E"/>
    <w:rsid w:val="00AA0CBF"/>
    <w:rsid w:val="00AA0E48"/>
    <w:rsid w:val="00AA0FC2"/>
    <w:rsid w:val="00AA1100"/>
    <w:rsid w:val="00AA11CC"/>
    <w:rsid w:val="00AA174B"/>
    <w:rsid w:val="00AA194B"/>
    <w:rsid w:val="00AA1A0D"/>
    <w:rsid w:val="00AA1CF7"/>
    <w:rsid w:val="00AA237B"/>
    <w:rsid w:val="00AA2938"/>
    <w:rsid w:val="00AA3F8F"/>
    <w:rsid w:val="00AA410B"/>
    <w:rsid w:val="00AA489F"/>
    <w:rsid w:val="00AA57EE"/>
    <w:rsid w:val="00AA5D9A"/>
    <w:rsid w:val="00AA5F41"/>
    <w:rsid w:val="00AA6057"/>
    <w:rsid w:val="00AA67E0"/>
    <w:rsid w:val="00AA6B8D"/>
    <w:rsid w:val="00AA6F01"/>
    <w:rsid w:val="00AA7281"/>
    <w:rsid w:val="00AA7615"/>
    <w:rsid w:val="00AA7FA7"/>
    <w:rsid w:val="00AB014D"/>
    <w:rsid w:val="00AB01CF"/>
    <w:rsid w:val="00AB02C7"/>
    <w:rsid w:val="00AB0432"/>
    <w:rsid w:val="00AB04D8"/>
    <w:rsid w:val="00AB0A8A"/>
    <w:rsid w:val="00AB13AB"/>
    <w:rsid w:val="00AB16D7"/>
    <w:rsid w:val="00AB2227"/>
    <w:rsid w:val="00AB225F"/>
    <w:rsid w:val="00AB23F9"/>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D79"/>
    <w:rsid w:val="00AB64B1"/>
    <w:rsid w:val="00AB64DA"/>
    <w:rsid w:val="00AB6E28"/>
    <w:rsid w:val="00AB6F37"/>
    <w:rsid w:val="00AB6FFB"/>
    <w:rsid w:val="00AB7017"/>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57B"/>
    <w:rsid w:val="00AC26BB"/>
    <w:rsid w:val="00AC2758"/>
    <w:rsid w:val="00AC2D66"/>
    <w:rsid w:val="00AC2EC4"/>
    <w:rsid w:val="00AC3E22"/>
    <w:rsid w:val="00AC4A8E"/>
    <w:rsid w:val="00AC4B1C"/>
    <w:rsid w:val="00AC4C35"/>
    <w:rsid w:val="00AC50E9"/>
    <w:rsid w:val="00AC50FD"/>
    <w:rsid w:val="00AC5178"/>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08A"/>
    <w:rsid w:val="00AD00E1"/>
    <w:rsid w:val="00AD0B10"/>
    <w:rsid w:val="00AD0EDF"/>
    <w:rsid w:val="00AD14F2"/>
    <w:rsid w:val="00AD150A"/>
    <w:rsid w:val="00AD17E2"/>
    <w:rsid w:val="00AD1AAC"/>
    <w:rsid w:val="00AD1E14"/>
    <w:rsid w:val="00AD202A"/>
    <w:rsid w:val="00AD2204"/>
    <w:rsid w:val="00AD2375"/>
    <w:rsid w:val="00AD239F"/>
    <w:rsid w:val="00AD28C9"/>
    <w:rsid w:val="00AD3383"/>
    <w:rsid w:val="00AD35AB"/>
    <w:rsid w:val="00AD3E97"/>
    <w:rsid w:val="00AD4153"/>
    <w:rsid w:val="00AD41CA"/>
    <w:rsid w:val="00AD4318"/>
    <w:rsid w:val="00AD4813"/>
    <w:rsid w:val="00AD4ADE"/>
    <w:rsid w:val="00AD4DD7"/>
    <w:rsid w:val="00AD4FE1"/>
    <w:rsid w:val="00AD5036"/>
    <w:rsid w:val="00AD54E6"/>
    <w:rsid w:val="00AD57F7"/>
    <w:rsid w:val="00AD5A4C"/>
    <w:rsid w:val="00AD5B71"/>
    <w:rsid w:val="00AD5F0D"/>
    <w:rsid w:val="00AD694C"/>
    <w:rsid w:val="00AD6CD5"/>
    <w:rsid w:val="00AE0E18"/>
    <w:rsid w:val="00AE0F32"/>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6B0"/>
    <w:rsid w:val="00AF592B"/>
    <w:rsid w:val="00AF6356"/>
    <w:rsid w:val="00AF639E"/>
    <w:rsid w:val="00AF6B1E"/>
    <w:rsid w:val="00AF6F08"/>
    <w:rsid w:val="00AF71CA"/>
    <w:rsid w:val="00AF761C"/>
    <w:rsid w:val="00AF781B"/>
    <w:rsid w:val="00AF7A66"/>
    <w:rsid w:val="00AF7C11"/>
    <w:rsid w:val="00AF7E24"/>
    <w:rsid w:val="00AF7E46"/>
    <w:rsid w:val="00B0076A"/>
    <w:rsid w:val="00B00BEC"/>
    <w:rsid w:val="00B00DF5"/>
    <w:rsid w:val="00B016C1"/>
    <w:rsid w:val="00B01871"/>
    <w:rsid w:val="00B01DB3"/>
    <w:rsid w:val="00B01DCC"/>
    <w:rsid w:val="00B028CB"/>
    <w:rsid w:val="00B036D5"/>
    <w:rsid w:val="00B03969"/>
    <w:rsid w:val="00B03D99"/>
    <w:rsid w:val="00B040F3"/>
    <w:rsid w:val="00B04283"/>
    <w:rsid w:val="00B05096"/>
    <w:rsid w:val="00B05427"/>
    <w:rsid w:val="00B05441"/>
    <w:rsid w:val="00B05B62"/>
    <w:rsid w:val="00B05C99"/>
    <w:rsid w:val="00B07101"/>
    <w:rsid w:val="00B07463"/>
    <w:rsid w:val="00B07994"/>
    <w:rsid w:val="00B100ED"/>
    <w:rsid w:val="00B103D7"/>
    <w:rsid w:val="00B1067C"/>
    <w:rsid w:val="00B108A6"/>
    <w:rsid w:val="00B10921"/>
    <w:rsid w:val="00B114F0"/>
    <w:rsid w:val="00B11AC2"/>
    <w:rsid w:val="00B11B3A"/>
    <w:rsid w:val="00B11EFB"/>
    <w:rsid w:val="00B123ED"/>
    <w:rsid w:val="00B13011"/>
    <w:rsid w:val="00B13118"/>
    <w:rsid w:val="00B131A4"/>
    <w:rsid w:val="00B13428"/>
    <w:rsid w:val="00B141CE"/>
    <w:rsid w:val="00B14796"/>
    <w:rsid w:val="00B14CC4"/>
    <w:rsid w:val="00B14D0D"/>
    <w:rsid w:val="00B14DFF"/>
    <w:rsid w:val="00B154E6"/>
    <w:rsid w:val="00B15C0B"/>
    <w:rsid w:val="00B15DE5"/>
    <w:rsid w:val="00B15FED"/>
    <w:rsid w:val="00B164D8"/>
    <w:rsid w:val="00B16A01"/>
    <w:rsid w:val="00B16B3C"/>
    <w:rsid w:val="00B1790D"/>
    <w:rsid w:val="00B17AF3"/>
    <w:rsid w:val="00B17D87"/>
    <w:rsid w:val="00B2035F"/>
    <w:rsid w:val="00B203DC"/>
    <w:rsid w:val="00B2044C"/>
    <w:rsid w:val="00B208FE"/>
    <w:rsid w:val="00B21274"/>
    <w:rsid w:val="00B21548"/>
    <w:rsid w:val="00B22006"/>
    <w:rsid w:val="00B22030"/>
    <w:rsid w:val="00B222F2"/>
    <w:rsid w:val="00B2286F"/>
    <w:rsid w:val="00B23047"/>
    <w:rsid w:val="00B23D19"/>
    <w:rsid w:val="00B23DDF"/>
    <w:rsid w:val="00B23E89"/>
    <w:rsid w:val="00B243CB"/>
    <w:rsid w:val="00B245C2"/>
    <w:rsid w:val="00B25327"/>
    <w:rsid w:val="00B25399"/>
    <w:rsid w:val="00B25C8A"/>
    <w:rsid w:val="00B26198"/>
    <w:rsid w:val="00B26E5D"/>
    <w:rsid w:val="00B27499"/>
    <w:rsid w:val="00B275D7"/>
    <w:rsid w:val="00B2764F"/>
    <w:rsid w:val="00B27EDD"/>
    <w:rsid w:val="00B301B0"/>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689"/>
    <w:rsid w:val="00B356BE"/>
    <w:rsid w:val="00B35F06"/>
    <w:rsid w:val="00B36F57"/>
    <w:rsid w:val="00B3711F"/>
    <w:rsid w:val="00B3712E"/>
    <w:rsid w:val="00B37185"/>
    <w:rsid w:val="00B37295"/>
    <w:rsid w:val="00B37830"/>
    <w:rsid w:val="00B3786F"/>
    <w:rsid w:val="00B4046A"/>
    <w:rsid w:val="00B40B74"/>
    <w:rsid w:val="00B40D81"/>
    <w:rsid w:val="00B410C4"/>
    <w:rsid w:val="00B4130E"/>
    <w:rsid w:val="00B417D4"/>
    <w:rsid w:val="00B425CC"/>
    <w:rsid w:val="00B42BD1"/>
    <w:rsid w:val="00B42FB6"/>
    <w:rsid w:val="00B4325C"/>
    <w:rsid w:val="00B43388"/>
    <w:rsid w:val="00B4395D"/>
    <w:rsid w:val="00B44AFC"/>
    <w:rsid w:val="00B44F2A"/>
    <w:rsid w:val="00B450E6"/>
    <w:rsid w:val="00B46251"/>
    <w:rsid w:val="00B462B8"/>
    <w:rsid w:val="00B46422"/>
    <w:rsid w:val="00B466BB"/>
    <w:rsid w:val="00B46EF0"/>
    <w:rsid w:val="00B47807"/>
    <w:rsid w:val="00B47C39"/>
    <w:rsid w:val="00B50534"/>
    <w:rsid w:val="00B507E1"/>
    <w:rsid w:val="00B50CC8"/>
    <w:rsid w:val="00B510B3"/>
    <w:rsid w:val="00B51722"/>
    <w:rsid w:val="00B5173F"/>
    <w:rsid w:val="00B51C6C"/>
    <w:rsid w:val="00B51D00"/>
    <w:rsid w:val="00B52E10"/>
    <w:rsid w:val="00B5341B"/>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AD5"/>
    <w:rsid w:val="00B62B82"/>
    <w:rsid w:val="00B62BD8"/>
    <w:rsid w:val="00B62E9E"/>
    <w:rsid w:val="00B63785"/>
    <w:rsid w:val="00B63F4B"/>
    <w:rsid w:val="00B63FEA"/>
    <w:rsid w:val="00B6441A"/>
    <w:rsid w:val="00B644A5"/>
    <w:rsid w:val="00B64A07"/>
    <w:rsid w:val="00B64EE5"/>
    <w:rsid w:val="00B6511F"/>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CCE"/>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4A2F"/>
    <w:rsid w:val="00B84E7E"/>
    <w:rsid w:val="00B85001"/>
    <w:rsid w:val="00B85345"/>
    <w:rsid w:val="00B85764"/>
    <w:rsid w:val="00B857B7"/>
    <w:rsid w:val="00B85BAE"/>
    <w:rsid w:val="00B85C15"/>
    <w:rsid w:val="00B85C5B"/>
    <w:rsid w:val="00B85D0A"/>
    <w:rsid w:val="00B85DC6"/>
    <w:rsid w:val="00B85DDA"/>
    <w:rsid w:val="00B86274"/>
    <w:rsid w:val="00B86F6E"/>
    <w:rsid w:val="00B86FD7"/>
    <w:rsid w:val="00B87050"/>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9F7"/>
    <w:rsid w:val="00B94E13"/>
    <w:rsid w:val="00B94F5C"/>
    <w:rsid w:val="00B95298"/>
    <w:rsid w:val="00B9534D"/>
    <w:rsid w:val="00B95418"/>
    <w:rsid w:val="00B9580D"/>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2C0"/>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F2"/>
    <w:rsid w:val="00BB2B37"/>
    <w:rsid w:val="00BB2F6D"/>
    <w:rsid w:val="00BB351D"/>
    <w:rsid w:val="00BB3D70"/>
    <w:rsid w:val="00BB41F5"/>
    <w:rsid w:val="00BB449C"/>
    <w:rsid w:val="00BB4635"/>
    <w:rsid w:val="00BB4AE3"/>
    <w:rsid w:val="00BB4F3E"/>
    <w:rsid w:val="00BB4FA4"/>
    <w:rsid w:val="00BB5603"/>
    <w:rsid w:val="00BB56A6"/>
    <w:rsid w:val="00BB591C"/>
    <w:rsid w:val="00BB5E8C"/>
    <w:rsid w:val="00BB6B1A"/>
    <w:rsid w:val="00BB6CD7"/>
    <w:rsid w:val="00BB705C"/>
    <w:rsid w:val="00BB77BA"/>
    <w:rsid w:val="00BC0B46"/>
    <w:rsid w:val="00BC1085"/>
    <w:rsid w:val="00BC1340"/>
    <w:rsid w:val="00BC151A"/>
    <w:rsid w:val="00BC1625"/>
    <w:rsid w:val="00BC1798"/>
    <w:rsid w:val="00BC1E22"/>
    <w:rsid w:val="00BC2561"/>
    <w:rsid w:val="00BC2647"/>
    <w:rsid w:val="00BC27AA"/>
    <w:rsid w:val="00BC2B58"/>
    <w:rsid w:val="00BC313A"/>
    <w:rsid w:val="00BC323F"/>
    <w:rsid w:val="00BC33D0"/>
    <w:rsid w:val="00BC3ADB"/>
    <w:rsid w:val="00BC3B72"/>
    <w:rsid w:val="00BC3CC2"/>
    <w:rsid w:val="00BC3EED"/>
    <w:rsid w:val="00BC422A"/>
    <w:rsid w:val="00BC432B"/>
    <w:rsid w:val="00BC4AAB"/>
    <w:rsid w:val="00BC4B80"/>
    <w:rsid w:val="00BC4D20"/>
    <w:rsid w:val="00BC517F"/>
    <w:rsid w:val="00BC5213"/>
    <w:rsid w:val="00BC5384"/>
    <w:rsid w:val="00BC588F"/>
    <w:rsid w:val="00BC5C8E"/>
    <w:rsid w:val="00BC6004"/>
    <w:rsid w:val="00BC62B2"/>
    <w:rsid w:val="00BC6629"/>
    <w:rsid w:val="00BC7002"/>
    <w:rsid w:val="00BC70D2"/>
    <w:rsid w:val="00BC77DF"/>
    <w:rsid w:val="00BC79D3"/>
    <w:rsid w:val="00BD03AA"/>
    <w:rsid w:val="00BD0A04"/>
    <w:rsid w:val="00BD0F8C"/>
    <w:rsid w:val="00BD115D"/>
    <w:rsid w:val="00BD11D5"/>
    <w:rsid w:val="00BD11F4"/>
    <w:rsid w:val="00BD164D"/>
    <w:rsid w:val="00BD192E"/>
    <w:rsid w:val="00BD2013"/>
    <w:rsid w:val="00BD25D2"/>
    <w:rsid w:val="00BD2E2E"/>
    <w:rsid w:val="00BD31B3"/>
    <w:rsid w:val="00BD332D"/>
    <w:rsid w:val="00BD3B0E"/>
    <w:rsid w:val="00BD3B92"/>
    <w:rsid w:val="00BD41C7"/>
    <w:rsid w:val="00BD4302"/>
    <w:rsid w:val="00BD469B"/>
    <w:rsid w:val="00BD4C05"/>
    <w:rsid w:val="00BD52B6"/>
    <w:rsid w:val="00BD5300"/>
    <w:rsid w:val="00BD5310"/>
    <w:rsid w:val="00BD5A62"/>
    <w:rsid w:val="00BD6123"/>
    <w:rsid w:val="00BD65A6"/>
    <w:rsid w:val="00BD6B42"/>
    <w:rsid w:val="00BD6B45"/>
    <w:rsid w:val="00BD6F53"/>
    <w:rsid w:val="00BD75C2"/>
    <w:rsid w:val="00BD7CB3"/>
    <w:rsid w:val="00BE0853"/>
    <w:rsid w:val="00BE12CF"/>
    <w:rsid w:val="00BE1AE6"/>
    <w:rsid w:val="00BE225E"/>
    <w:rsid w:val="00BE22E8"/>
    <w:rsid w:val="00BE240C"/>
    <w:rsid w:val="00BE24DA"/>
    <w:rsid w:val="00BE2B4F"/>
    <w:rsid w:val="00BE2B9C"/>
    <w:rsid w:val="00BE2DB7"/>
    <w:rsid w:val="00BE3092"/>
    <w:rsid w:val="00BE3258"/>
    <w:rsid w:val="00BE32FB"/>
    <w:rsid w:val="00BE330A"/>
    <w:rsid w:val="00BE35F4"/>
    <w:rsid w:val="00BE37E4"/>
    <w:rsid w:val="00BE392A"/>
    <w:rsid w:val="00BE3BC5"/>
    <w:rsid w:val="00BE3C46"/>
    <w:rsid w:val="00BE452A"/>
    <w:rsid w:val="00BE4CBC"/>
    <w:rsid w:val="00BE51AB"/>
    <w:rsid w:val="00BE5C0C"/>
    <w:rsid w:val="00BE5C1D"/>
    <w:rsid w:val="00BE5EFB"/>
    <w:rsid w:val="00BE5FAD"/>
    <w:rsid w:val="00BE7272"/>
    <w:rsid w:val="00BE74CB"/>
    <w:rsid w:val="00BE7531"/>
    <w:rsid w:val="00BE77F5"/>
    <w:rsid w:val="00BF03DD"/>
    <w:rsid w:val="00BF0971"/>
    <w:rsid w:val="00BF0B0A"/>
    <w:rsid w:val="00BF0B18"/>
    <w:rsid w:val="00BF106B"/>
    <w:rsid w:val="00BF112B"/>
    <w:rsid w:val="00BF13FE"/>
    <w:rsid w:val="00BF15EB"/>
    <w:rsid w:val="00BF179E"/>
    <w:rsid w:val="00BF1F1A"/>
    <w:rsid w:val="00BF2537"/>
    <w:rsid w:val="00BF2581"/>
    <w:rsid w:val="00BF25A5"/>
    <w:rsid w:val="00BF25CD"/>
    <w:rsid w:val="00BF2619"/>
    <w:rsid w:val="00BF380D"/>
    <w:rsid w:val="00BF39CB"/>
    <w:rsid w:val="00BF4010"/>
    <w:rsid w:val="00BF40BE"/>
    <w:rsid w:val="00BF413E"/>
    <w:rsid w:val="00BF4871"/>
    <w:rsid w:val="00BF497A"/>
    <w:rsid w:val="00BF4D96"/>
    <w:rsid w:val="00BF4FF9"/>
    <w:rsid w:val="00BF5503"/>
    <w:rsid w:val="00BF583A"/>
    <w:rsid w:val="00BF5EA9"/>
    <w:rsid w:val="00BF63CE"/>
    <w:rsid w:val="00BF6547"/>
    <w:rsid w:val="00BF6D7F"/>
    <w:rsid w:val="00BF759B"/>
    <w:rsid w:val="00BF7813"/>
    <w:rsid w:val="00BF7C6D"/>
    <w:rsid w:val="00C0019B"/>
    <w:rsid w:val="00C008C4"/>
    <w:rsid w:val="00C01571"/>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04"/>
    <w:rsid w:val="00C06A65"/>
    <w:rsid w:val="00C06B7B"/>
    <w:rsid w:val="00C06D56"/>
    <w:rsid w:val="00C07601"/>
    <w:rsid w:val="00C07624"/>
    <w:rsid w:val="00C07C80"/>
    <w:rsid w:val="00C07C86"/>
    <w:rsid w:val="00C100C9"/>
    <w:rsid w:val="00C1064A"/>
    <w:rsid w:val="00C10F2E"/>
    <w:rsid w:val="00C1147D"/>
    <w:rsid w:val="00C116FD"/>
    <w:rsid w:val="00C118E0"/>
    <w:rsid w:val="00C11A46"/>
    <w:rsid w:val="00C11BC0"/>
    <w:rsid w:val="00C11FF5"/>
    <w:rsid w:val="00C12097"/>
    <w:rsid w:val="00C123AA"/>
    <w:rsid w:val="00C12D47"/>
    <w:rsid w:val="00C12E29"/>
    <w:rsid w:val="00C1316E"/>
    <w:rsid w:val="00C1326E"/>
    <w:rsid w:val="00C138DD"/>
    <w:rsid w:val="00C13A27"/>
    <w:rsid w:val="00C1482A"/>
    <w:rsid w:val="00C151E5"/>
    <w:rsid w:val="00C1524F"/>
    <w:rsid w:val="00C15373"/>
    <w:rsid w:val="00C1554F"/>
    <w:rsid w:val="00C15756"/>
    <w:rsid w:val="00C15817"/>
    <w:rsid w:val="00C158ED"/>
    <w:rsid w:val="00C15D1B"/>
    <w:rsid w:val="00C15DFD"/>
    <w:rsid w:val="00C167BE"/>
    <w:rsid w:val="00C167E5"/>
    <w:rsid w:val="00C16DBE"/>
    <w:rsid w:val="00C16F0B"/>
    <w:rsid w:val="00C16FB2"/>
    <w:rsid w:val="00C1737F"/>
    <w:rsid w:val="00C17606"/>
    <w:rsid w:val="00C17A40"/>
    <w:rsid w:val="00C17C83"/>
    <w:rsid w:val="00C206BD"/>
    <w:rsid w:val="00C209CC"/>
    <w:rsid w:val="00C21578"/>
    <w:rsid w:val="00C217C3"/>
    <w:rsid w:val="00C21AD3"/>
    <w:rsid w:val="00C21C03"/>
    <w:rsid w:val="00C2257E"/>
    <w:rsid w:val="00C22A7B"/>
    <w:rsid w:val="00C23675"/>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8E5"/>
    <w:rsid w:val="00C33C05"/>
    <w:rsid w:val="00C340DD"/>
    <w:rsid w:val="00C3417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95A"/>
    <w:rsid w:val="00C43C9E"/>
    <w:rsid w:val="00C43D49"/>
    <w:rsid w:val="00C449A5"/>
    <w:rsid w:val="00C44F31"/>
    <w:rsid w:val="00C4503A"/>
    <w:rsid w:val="00C465B5"/>
    <w:rsid w:val="00C465C5"/>
    <w:rsid w:val="00C469CF"/>
    <w:rsid w:val="00C46AA2"/>
    <w:rsid w:val="00C46BDA"/>
    <w:rsid w:val="00C47404"/>
    <w:rsid w:val="00C47686"/>
    <w:rsid w:val="00C47D18"/>
    <w:rsid w:val="00C47D21"/>
    <w:rsid w:val="00C50EFB"/>
    <w:rsid w:val="00C51673"/>
    <w:rsid w:val="00C520B9"/>
    <w:rsid w:val="00C521DE"/>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94F"/>
    <w:rsid w:val="00C56CA8"/>
    <w:rsid w:val="00C570F9"/>
    <w:rsid w:val="00C571B0"/>
    <w:rsid w:val="00C57497"/>
    <w:rsid w:val="00C600A2"/>
    <w:rsid w:val="00C603E4"/>
    <w:rsid w:val="00C60425"/>
    <w:rsid w:val="00C604AB"/>
    <w:rsid w:val="00C60620"/>
    <w:rsid w:val="00C6063C"/>
    <w:rsid w:val="00C60778"/>
    <w:rsid w:val="00C60B79"/>
    <w:rsid w:val="00C61B3B"/>
    <w:rsid w:val="00C61B9D"/>
    <w:rsid w:val="00C61E02"/>
    <w:rsid w:val="00C62014"/>
    <w:rsid w:val="00C62999"/>
    <w:rsid w:val="00C62B79"/>
    <w:rsid w:val="00C636D1"/>
    <w:rsid w:val="00C638E3"/>
    <w:rsid w:val="00C63E3B"/>
    <w:rsid w:val="00C64929"/>
    <w:rsid w:val="00C64E25"/>
    <w:rsid w:val="00C65438"/>
    <w:rsid w:val="00C6639C"/>
    <w:rsid w:val="00C6665B"/>
    <w:rsid w:val="00C668F5"/>
    <w:rsid w:val="00C670ED"/>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4CEA"/>
    <w:rsid w:val="00C762CA"/>
    <w:rsid w:val="00C76449"/>
    <w:rsid w:val="00C76DAC"/>
    <w:rsid w:val="00C77394"/>
    <w:rsid w:val="00C775F7"/>
    <w:rsid w:val="00C77B4E"/>
    <w:rsid w:val="00C77E5F"/>
    <w:rsid w:val="00C77F8C"/>
    <w:rsid w:val="00C80DDB"/>
    <w:rsid w:val="00C81029"/>
    <w:rsid w:val="00C81169"/>
    <w:rsid w:val="00C8126F"/>
    <w:rsid w:val="00C8292C"/>
    <w:rsid w:val="00C83587"/>
    <w:rsid w:val="00C83F8E"/>
    <w:rsid w:val="00C84820"/>
    <w:rsid w:val="00C84A0F"/>
    <w:rsid w:val="00C84FA0"/>
    <w:rsid w:val="00C85513"/>
    <w:rsid w:val="00C859F9"/>
    <w:rsid w:val="00C85E79"/>
    <w:rsid w:val="00C85F26"/>
    <w:rsid w:val="00C860B7"/>
    <w:rsid w:val="00C86BAF"/>
    <w:rsid w:val="00C87077"/>
    <w:rsid w:val="00C8748F"/>
    <w:rsid w:val="00C8761A"/>
    <w:rsid w:val="00C8789F"/>
    <w:rsid w:val="00C90566"/>
    <w:rsid w:val="00C9061F"/>
    <w:rsid w:val="00C90638"/>
    <w:rsid w:val="00C90882"/>
    <w:rsid w:val="00C90E77"/>
    <w:rsid w:val="00C912C0"/>
    <w:rsid w:val="00C91472"/>
    <w:rsid w:val="00C91859"/>
    <w:rsid w:val="00C918AF"/>
    <w:rsid w:val="00C919C8"/>
    <w:rsid w:val="00C91C11"/>
    <w:rsid w:val="00C920FE"/>
    <w:rsid w:val="00C921DC"/>
    <w:rsid w:val="00C922CC"/>
    <w:rsid w:val="00C92A72"/>
    <w:rsid w:val="00C92BF3"/>
    <w:rsid w:val="00C92E56"/>
    <w:rsid w:val="00C92FB0"/>
    <w:rsid w:val="00C93525"/>
    <w:rsid w:val="00C947DB"/>
    <w:rsid w:val="00C949B5"/>
    <w:rsid w:val="00C94EA9"/>
    <w:rsid w:val="00C9560A"/>
    <w:rsid w:val="00C95806"/>
    <w:rsid w:val="00C95FA8"/>
    <w:rsid w:val="00C96385"/>
    <w:rsid w:val="00C96468"/>
    <w:rsid w:val="00C9693D"/>
    <w:rsid w:val="00C96B99"/>
    <w:rsid w:val="00C96D26"/>
    <w:rsid w:val="00C96EBD"/>
    <w:rsid w:val="00C97198"/>
    <w:rsid w:val="00C97F26"/>
    <w:rsid w:val="00C97F55"/>
    <w:rsid w:val="00CA003E"/>
    <w:rsid w:val="00CA048D"/>
    <w:rsid w:val="00CA0493"/>
    <w:rsid w:val="00CA04B9"/>
    <w:rsid w:val="00CA06B3"/>
    <w:rsid w:val="00CA0A1F"/>
    <w:rsid w:val="00CA162D"/>
    <w:rsid w:val="00CA322F"/>
    <w:rsid w:val="00CA3536"/>
    <w:rsid w:val="00CA3737"/>
    <w:rsid w:val="00CA391E"/>
    <w:rsid w:val="00CA3A01"/>
    <w:rsid w:val="00CA42B1"/>
    <w:rsid w:val="00CA49C0"/>
    <w:rsid w:val="00CA49CA"/>
    <w:rsid w:val="00CA49D4"/>
    <w:rsid w:val="00CA4B60"/>
    <w:rsid w:val="00CA4E75"/>
    <w:rsid w:val="00CA5004"/>
    <w:rsid w:val="00CA5589"/>
    <w:rsid w:val="00CA565A"/>
    <w:rsid w:val="00CA679E"/>
    <w:rsid w:val="00CA719F"/>
    <w:rsid w:val="00CA75B1"/>
    <w:rsid w:val="00CA7763"/>
    <w:rsid w:val="00CA7F1A"/>
    <w:rsid w:val="00CB0120"/>
    <w:rsid w:val="00CB058B"/>
    <w:rsid w:val="00CB0ADE"/>
    <w:rsid w:val="00CB2255"/>
    <w:rsid w:val="00CB2288"/>
    <w:rsid w:val="00CB23A7"/>
    <w:rsid w:val="00CB254A"/>
    <w:rsid w:val="00CB2D7F"/>
    <w:rsid w:val="00CB330E"/>
    <w:rsid w:val="00CB3571"/>
    <w:rsid w:val="00CB3DBC"/>
    <w:rsid w:val="00CB3F46"/>
    <w:rsid w:val="00CB41F2"/>
    <w:rsid w:val="00CB436E"/>
    <w:rsid w:val="00CB45B0"/>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91A"/>
    <w:rsid w:val="00CB7A24"/>
    <w:rsid w:val="00CC0CD1"/>
    <w:rsid w:val="00CC176C"/>
    <w:rsid w:val="00CC17B2"/>
    <w:rsid w:val="00CC1956"/>
    <w:rsid w:val="00CC1FA4"/>
    <w:rsid w:val="00CC2547"/>
    <w:rsid w:val="00CC2E6D"/>
    <w:rsid w:val="00CC2FE7"/>
    <w:rsid w:val="00CC309D"/>
    <w:rsid w:val="00CC3711"/>
    <w:rsid w:val="00CC412F"/>
    <w:rsid w:val="00CC4D20"/>
    <w:rsid w:val="00CC4E9E"/>
    <w:rsid w:val="00CC5174"/>
    <w:rsid w:val="00CC563E"/>
    <w:rsid w:val="00CC5C5E"/>
    <w:rsid w:val="00CC60C3"/>
    <w:rsid w:val="00CC6BD6"/>
    <w:rsid w:val="00CC6D74"/>
    <w:rsid w:val="00CC71F2"/>
    <w:rsid w:val="00CC7C5C"/>
    <w:rsid w:val="00CD04DC"/>
    <w:rsid w:val="00CD0789"/>
    <w:rsid w:val="00CD08BC"/>
    <w:rsid w:val="00CD0D42"/>
    <w:rsid w:val="00CD1538"/>
    <w:rsid w:val="00CD2066"/>
    <w:rsid w:val="00CD4080"/>
    <w:rsid w:val="00CD47B2"/>
    <w:rsid w:val="00CD522E"/>
    <w:rsid w:val="00CD55CD"/>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5F7E"/>
    <w:rsid w:val="00CE605F"/>
    <w:rsid w:val="00CE6274"/>
    <w:rsid w:val="00CE6ED6"/>
    <w:rsid w:val="00CE749A"/>
    <w:rsid w:val="00CF01DC"/>
    <w:rsid w:val="00CF0480"/>
    <w:rsid w:val="00CF0863"/>
    <w:rsid w:val="00CF0BAC"/>
    <w:rsid w:val="00CF14B6"/>
    <w:rsid w:val="00CF1B8C"/>
    <w:rsid w:val="00CF23A4"/>
    <w:rsid w:val="00CF253E"/>
    <w:rsid w:val="00CF36F9"/>
    <w:rsid w:val="00CF374D"/>
    <w:rsid w:val="00CF3F92"/>
    <w:rsid w:val="00CF423C"/>
    <w:rsid w:val="00CF44C5"/>
    <w:rsid w:val="00CF4D2A"/>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355"/>
    <w:rsid w:val="00D01A3E"/>
    <w:rsid w:val="00D0223A"/>
    <w:rsid w:val="00D029E1"/>
    <w:rsid w:val="00D02D3F"/>
    <w:rsid w:val="00D03281"/>
    <w:rsid w:val="00D0373D"/>
    <w:rsid w:val="00D0375D"/>
    <w:rsid w:val="00D03770"/>
    <w:rsid w:val="00D03F84"/>
    <w:rsid w:val="00D04052"/>
    <w:rsid w:val="00D0426F"/>
    <w:rsid w:val="00D04358"/>
    <w:rsid w:val="00D04412"/>
    <w:rsid w:val="00D05051"/>
    <w:rsid w:val="00D0539D"/>
    <w:rsid w:val="00D053DE"/>
    <w:rsid w:val="00D060F3"/>
    <w:rsid w:val="00D06825"/>
    <w:rsid w:val="00D06CFF"/>
    <w:rsid w:val="00D07458"/>
    <w:rsid w:val="00D07790"/>
    <w:rsid w:val="00D07A2B"/>
    <w:rsid w:val="00D07D08"/>
    <w:rsid w:val="00D10323"/>
    <w:rsid w:val="00D10665"/>
    <w:rsid w:val="00D1077E"/>
    <w:rsid w:val="00D10939"/>
    <w:rsid w:val="00D1106C"/>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17DFE"/>
    <w:rsid w:val="00D203BF"/>
    <w:rsid w:val="00D206B3"/>
    <w:rsid w:val="00D209FF"/>
    <w:rsid w:val="00D20D28"/>
    <w:rsid w:val="00D21195"/>
    <w:rsid w:val="00D211D0"/>
    <w:rsid w:val="00D21C35"/>
    <w:rsid w:val="00D21C75"/>
    <w:rsid w:val="00D220E2"/>
    <w:rsid w:val="00D2297E"/>
    <w:rsid w:val="00D22F2F"/>
    <w:rsid w:val="00D231DE"/>
    <w:rsid w:val="00D23606"/>
    <w:rsid w:val="00D237FC"/>
    <w:rsid w:val="00D23820"/>
    <w:rsid w:val="00D23A01"/>
    <w:rsid w:val="00D248A8"/>
    <w:rsid w:val="00D24983"/>
    <w:rsid w:val="00D252D6"/>
    <w:rsid w:val="00D2564A"/>
    <w:rsid w:val="00D25A5A"/>
    <w:rsid w:val="00D26156"/>
    <w:rsid w:val="00D26821"/>
    <w:rsid w:val="00D26846"/>
    <w:rsid w:val="00D26CA1"/>
    <w:rsid w:val="00D27723"/>
    <w:rsid w:val="00D27F24"/>
    <w:rsid w:val="00D301A4"/>
    <w:rsid w:val="00D309B2"/>
    <w:rsid w:val="00D30B8A"/>
    <w:rsid w:val="00D31030"/>
    <w:rsid w:val="00D31786"/>
    <w:rsid w:val="00D31DC7"/>
    <w:rsid w:val="00D32545"/>
    <w:rsid w:val="00D32AF3"/>
    <w:rsid w:val="00D32F2F"/>
    <w:rsid w:val="00D32F68"/>
    <w:rsid w:val="00D330D5"/>
    <w:rsid w:val="00D3348F"/>
    <w:rsid w:val="00D335C2"/>
    <w:rsid w:val="00D339B2"/>
    <w:rsid w:val="00D33AE0"/>
    <w:rsid w:val="00D33C31"/>
    <w:rsid w:val="00D34457"/>
    <w:rsid w:val="00D348FF"/>
    <w:rsid w:val="00D34DC5"/>
    <w:rsid w:val="00D34E51"/>
    <w:rsid w:val="00D35257"/>
    <w:rsid w:val="00D354CE"/>
    <w:rsid w:val="00D35A2C"/>
    <w:rsid w:val="00D35D1E"/>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1E2C"/>
    <w:rsid w:val="00D4220C"/>
    <w:rsid w:val="00D42806"/>
    <w:rsid w:val="00D42884"/>
    <w:rsid w:val="00D4298E"/>
    <w:rsid w:val="00D42B56"/>
    <w:rsid w:val="00D43276"/>
    <w:rsid w:val="00D43368"/>
    <w:rsid w:val="00D43391"/>
    <w:rsid w:val="00D43523"/>
    <w:rsid w:val="00D43930"/>
    <w:rsid w:val="00D43BCB"/>
    <w:rsid w:val="00D441E8"/>
    <w:rsid w:val="00D44BA0"/>
    <w:rsid w:val="00D452DE"/>
    <w:rsid w:val="00D455BC"/>
    <w:rsid w:val="00D4581A"/>
    <w:rsid w:val="00D459C5"/>
    <w:rsid w:val="00D45A64"/>
    <w:rsid w:val="00D45E51"/>
    <w:rsid w:val="00D461ED"/>
    <w:rsid w:val="00D46275"/>
    <w:rsid w:val="00D465F8"/>
    <w:rsid w:val="00D46972"/>
    <w:rsid w:val="00D46BCA"/>
    <w:rsid w:val="00D46D76"/>
    <w:rsid w:val="00D470B7"/>
    <w:rsid w:val="00D47475"/>
    <w:rsid w:val="00D4758C"/>
    <w:rsid w:val="00D477AC"/>
    <w:rsid w:val="00D47CCF"/>
    <w:rsid w:val="00D47E56"/>
    <w:rsid w:val="00D47FBF"/>
    <w:rsid w:val="00D50C23"/>
    <w:rsid w:val="00D50D0C"/>
    <w:rsid w:val="00D50E8B"/>
    <w:rsid w:val="00D52095"/>
    <w:rsid w:val="00D52334"/>
    <w:rsid w:val="00D5278C"/>
    <w:rsid w:val="00D52831"/>
    <w:rsid w:val="00D528E5"/>
    <w:rsid w:val="00D52A1C"/>
    <w:rsid w:val="00D52A55"/>
    <w:rsid w:val="00D52D05"/>
    <w:rsid w:val="00D53558"/>
    <w:rsid w:val="00D539C6"/>
    <w:rsid w:val="00D53B15"/>
    <w:rsid w:val="00D546C1"/>
    <w:rsid w:val="00D547A1"/>
    <w:rsid w:val="00D55AD4"/>
    <w:rsid w:val="00D55B3D"/>
    <w:rsid w:val="00D55E35"/>
    <w:rsid w:val="00D562F5"/>
    <w:rsid w:val="00D56688"/>
    <w:rsid w:val="00D56895"/>
    <w:rsid w:val="00D569CD"/>
    <w:rsid w:val="00D569D2"/>
    <w:rsid w:val="00D56F0F"/>
    <w:rsid w:val="00D57841"/>
    <w:rsid w:val="00D57C74"/>
    <w:rsid w:val="00D57E90"/>
    <w:rsid w:val="00D60201"/>
    <w:rsid w:val="00D604F0"/>
    <w:rsid w:val="00D604F9"/>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499"/>
    <w:rsid w:val="00D66561"/>
    <w:rsid w:val="00D668E2"/>
    <w:rsid w:val="00D67136"/>
    <w:rsid w:val="00D67BB2"/>
    <w:rsid w:val="00D67D72"/>
    <w:rsid w:val="00D70685"/>
    <w:rsid w:val="00D70800"/>
    <w:rsid w:val="00D71127"/>
    <w:rsid w:val="00D71CAA"/>
    <w:rsid w:val="00D72940"/>
    <w:rsid w:val="00D72A37"/>
    <w:rsid w:val="00D72D48"/>
    <w:rsid w:val="00D73338"/>
    <w:rsid w:val="00D73444"/>
    <w:rsid w:val="00D73604"/>
    <w:rsid w:val="00D73F37"/>
    <w:rsid w:val="00D740B5"/>
    <w:rsid w:val="00D742B3"/>
    <w:rsid w:val="00D7452C"/>
    <w:rsid w:val="00D74ADB"/>
    <w:rsid w:val="00D75615"/>
    <w:rsid w:val="00D75650"/>
    <w:rsid w:val="00D75788"/>
    <w:rsid w:val="00D75852"/>
    <w:rsid w:val="00D75B84"/>
    <w:rsid w:val="00D75EC7"/>
    <w:rsid w:val="00D7649C"/>
    <w:rsid w:val="00D7676B"/>
    <w:rsid w:val="00D768A3"/>
    <w:rsid w:val="00D76F0E"/>
    <w:rsid w:val="00D76F7F"/>
    <w:rsid w:val="00D76F90"/>
    <w:rsid w:val="00D77369"/>
    <w:rsid w:val="00D80318"/>
    <w:rsid w:val="00D8075D"/>
    <w:rsid w:val="00D80A8A"/>
    <w:rsid w:val="00D80B68"/>
    <w:rsid w:val="00D812CB"/>
    <w:rsid w:val="00D8173A"/>
    <w:rsid w:val="00D81D03"/>
    <w:rsid w:val="00D82141"/>
    <w:rsid w:val="00D822EB"/>
    <w:rsid w:val="00D82863"/>
    <w:rsid w:val="00D836E2"/>
    <w:rsid w:val="00D843C2"/>
    <w:rsid w:val="00D8452F"/>
    <w:rsid w:val="00D84531"/>
    <w:rsid w:val="00D846AC"/>
    <w:rsid w:val="00D84C40"/>
    <w:rsid w:val="00D84EA2"/>
    <w:rsid w:val="00D86389"/>
    <w:rsid w:val="00D8734F"/>
    <w:rsid w:val="00D874FE"/>
    <w:rsid w:val="00D879BF"/>
    <w:rsid w:val="00D904E4"/>
    <w:rsid w:val="00D90B33"/>
    <w:rsid w:val="00D90C51"/>
    <w:rsid w:val="00D91175"/>
    <w:rsid w:val="00D91696"/>
    <w:rsid w:val="00D91799"/>
    <w:rsid w:val="00D918C4"/>
    <w:rsid w:val="00D91DC2"/>
    <w:rsid w:val="00D9216C"/>
    <w:rsid w:val="00D92701"/>
    <w:rsid w:val="00D931D3"/>
    <w:rsid w:val="00D93972"/>
    <w:rsid w:val="00D93D74"/>
    <w:rsid w:val="00D93DCC"/>
    <w:rsid w:val="00D94180"/>
    <w:rsid w:val="00D9448F"/>
    <w:rsid w:val="00D94572"/>
    <w:rsid w:val="00D9492C"/>
    <w:rsid w:val="00D94B1C"/>
    <w:rsid w:val="00D94C95"/>
    <w:rsid w:val="00D94E85"/>
    <w:rsid w:val="00D957D2"/>
    <w:rsid w:val="00D95897"/>
    <w:rsid w:val="00D959D6"/>
    <w:rsid w:val="00D95C5B"/>
    <w:rsid w:val="00D96154"/>
    <w:rsid w:val="00D96243"/>
    <w:rsid w:val="00D964FE"/>
    <w:rsid w:val="00D968BA"/>
    <w:rsid w:val="00D97CE6"/>
    <w:rsid w:val="00DA039E"/>
    <w:rsid w:val="00DA0490"/>
    <w:rsid w:val="00DA08C6"/>
    <w:rsid w:val="00DA095A"/>
    <w:rsid w:val="00DA09C2"/>
    <w:rsid w:val="00DA0A84"/>
    <w:rsid w:val="00DA0AE5"/>
    <w:rsid w:val="00DA14AE"/>
    <w:rsid w:val="00DA259E"/>
    <w:rsid w:val="00DA2811"/>
    <w:rsid w:val="00DA298B"/>
    <w:rsid w:val="00DA2BFB"/>
    <w:rsid w:val="00DA328D"/>
    <w:rsid w:val="00DA3587"/>
    <w:rsid w:val="00DA3B83"/>
    <w:rsid w:val="00DA3CCD"/>
    <w:rsid w:val="00DA3CF5"/>
    <w:rsid w:val="00DA46E2"/>
    <w:rsid w:val="00DA4919"/>
    <w:rsid w:val="00DA4963"/>
    <w:rsid w:val="00DA4DBE"/>
    <w:rsid w:val="00DA522C"/>
    <w:rsid w:val="00DA59AF"/>
    <w:rsid w:val="00DA5CA1"/>
    <w:rsid w:val="00DA6248"/>
    <w:rsid w:val="00DA6711"/>
    <w:rsid w:val="00DA6812"/>
    <w:rsid w:val="00DA686D"/>
    <w:rsid w:val="00DA74C1"/>
    <w:rsid w:val="00DA76EF"/>
    <w:rsid w:val="00DA79FF"/>
    <w:rsid w:val="00DB060B"/>
    <w:rsid w:val="00DB0FD9"/>
    <w:rsid w:val="00DB176B"/>
    <w:rsid w:val="00DB1C6C"/>
    <w:rsid w:val="00DB1F5D"/>
    <w:rsid w:val="00DB209B"/>
    <w:rsid w:val="00DB21FF"/>
    <w:rsid w:val="00DB22CF"/>
    <w:rsid w:val="00DB27E9"/>
    <w:rsid w:val="00DB2D68"/>
    <w:rsid w:val="00DB2FD6"/>
    <w:rsid w:val="00DB34B0"/>
    <w:rsid w:val="00DB3FA3"/>
    <w:rsid w:val="00DB40AB"/>
    <w:rsid w:val="00DB481F"/>
    <w:rsid w:val="00DB4AFA"/>
    <w:rsid w:val="00DB4BDA"/>
    <w:rsid w:val="00DB4DCA"/>
    <w:rsid w:val="00DB4EA6"/>
    <w:rsid w:val="00DB52C3"/>
    <w:rsid w:val="00DB55E6"/>
    <w:rsid w:val="00DB568E"/>
    <w:rsid w:val="00DB56AF"/>
    <w:rsid w:val="00DB5851"/>
    <w:rsid w:val="00DB5D36"/>
    <w:rsid w:val="00DB724E"/>
    <w:rsid w:val="00DB766B"/>
    <w:rsid w:val="00DB77CE"/>
    <w:rsid w:val="00DB7A97"/>
    <w:rsid w:val="00DC02C4"/>
    <w:rsid w:val="00DC0F3B"/>
    <w:rsid w:val="00DC1034"/>
    <w:rsid w:val="00DC1A66"/>
    <w:rsid w:val="00DC2982"/>
    <w:rsid w:val="00DC2B9C"/>
    <w:rsid w:val="00DC3338"/>
    <w:rsid w:val="00DC3667"/>
    <w:rsid w:val="00DC40F8"/>
    <w:rsid w:val="00DC46D5"/>
    <w:rsid w:val="00DC46FD"/>
    <w:rsid w:val="00DC481D"/>
    <w:rsid w:val="00DC5733"/>
    <w:rsid w:val="00DC5B2E"/>
    <w:rsid w:val="00DC5FFA"/>
    <w:rsid w:val="00DC64C4"/>
    <w:rsid w:val="00DC6BEF"/>
    <w:rsid w:val="00DC789D"/>
    <w:rsid w:val="00DD03DC"/>
    <w:rsid w:val="00DD08E9"/>
    <w:rsid w:val="00DD0D7B"/>
    <w:rsid w:val="00DD0F79"/>
    <w:rsid w:val="00DD1485"/>
    <w:rsid w:val="00DD155D"/>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5F58"/>
    <w:rsid w:val="00DD682A"/>
    <w:rsid w:val="00DD6999"/>
    <w:rsid w:val="00DD704F"/>
    <w:rsid w:val="00DD7A15"/>
    <w:rsid w:val="00DE05CF"/>
    <w:rsid w:val="00DE0952"/>
    <w:rsid w:val="00DE192A"/>
    <w:rsid w:val="00DE1D07"/>
    <w:rsid w:val="00DE28E0"/>
    <w:rsid w:val="00DE2F7B"/>
    <w:rsid w:val="00DE330F"/>
    <w:rsid w:val="00DE3318"/>
    <w:rsid w:val="00DE338A"/>
    <w:rsid w:val="00DE3473"/>
    <w:rsid w:val="00DE3474"/>
    <w:rsid w:val="00DE3498"/>
    <w:rsid w:val="00DE3930"/>
    <w:rsid w:val="00DE393F"/>
    <w:rsid w:val="00DE3B5C"/>
    <w:rsid w:val="00DE3F85"/>
    <w:rsid w:val="00DE4863"/>
    <w:rsid w:val="00DE50C8"/>
    <w:rsid w:val="00DE5434"/>
    <w:rsid w:val="00DE59A8"/>
    <w:rsid w:val="00DE6478"/>
    <w:rsid w:val="00DE66AB"/>
    <w:rsid w:val="00DE684B"/>
    <w:rsid w:val="00DE7069"/>
    <w:rsid w:val="00DE7A0D"/>
    <w:rsid w:val="00DF0197"/>
    <w:rsid w:val="00DF0667"/>
    <w:rsid w:val="00DF0A66"/>
    <w:rsid w:val="00DF0B9A"/>
    <w:rsid w:val="00DF0DF7"/>
    <w:rsid w:val="00DF1706"/>
    <w:rsid w:val="00DF173B"/>
    <w:rsid w:val="00DF1982"/>
    <w:rsid w:val="00DF1A5D"/>
    <w:rsid w:val="00DF211F"/>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BC0"/>
    <w:rsid w:val="00DF5D2D"/>
    <w:rsid w:val="00DF68FB"/>
    <w:rsid w:val="00DF694E"/>
    <w:rsid w:val="00DF6C2E"/>
    <w:rsid w:val="00E00AEA"/>
    <w:rsid w:val="00E00F7A"/>
    <w:rsid w:val="00E01025"/>
    <w:rsid w:val="00E011C5"/>
    <w:rsid w:val="00E013D6"/>
    <w:rsid w:val="00E01A3D"/>
    <w:rsid w:val="00E02098"/>
    <w:rsid w:val="00E0221B"/>
    <w:rsid w:val="00E02534"/>
    <w:rsid w:val="00E02FC9"/>
    <w:rsid w:val="00E034A3"/>
    <w:rsid w:val="00E03793"/>
    <w:rsid w:val="00E04282"/>
    <w:rsid w:val="00E04C42"/>
    <w:rsid w:val="00E04CD1"/>
    <w:rsid w:val="00E04F36"/>
    <w:rsid w:val="00E05459"/>
    <w:rsid w:val="00E0559A"/>
    <w:rsid w:val="00E0696E"/>
    <w:rsid w:val="00E06C4B"/>
    <w:rsid w:val="00E06E20"/>
    <w:rsid w:val="00E0777E"/>
    <w:rsid w:val="00E078C2"/>
    <w:rsid w:val="00E0798B"/>
    <w:rsid w:val="00E079FB"/>
    <w:rsid w:val="00E07C32"/>
    <w:rsid w:val="00E100D7"/>
    <w:rsid w:val="00E11057"/>
    <w:rsid w:val="00E1105F"/>
    <w:rsid w:val="00E1169A"/>
    <w:rsid w:val="00E116E6"/>
    <w:rsid w:val="00E12822"/>
    <w:rsid w:val="00E13074"/>
    <w:rsid w:val="00E13809"/>
    <w:rsid w:val="00E13D25"/>
    <w:rsid w:val="00E14613"/>
    <w:rsid w:val="00E14A7D"/>
    <w:rsid w:val="00E14B9F"/>
    <w:rsid w:val="00E15153"/>
    <w:rsid w:val="00E15AC4"/>
    <w:rsid w:val="00E15F1F"/>
    <w:rsid w:val="00E15F4B"/>
    <w:rsid w:val="00E15FFD"/>
    <w:rsid w:val="00E1673E"/>
    <w:rsid w:val="00E16AF1"/>
    <w:rsid w:val="00E16C91"/>
    <w:rsid w:val="00E203AD"/>
    <w:rsid w:val="00E2046D"/>
    <w:rsid w:val="00E205E7"/>
    <w:rsid w:val="00E211F0"/>
    <w:rsid w:val="00E2149E"/>
    <w:rsid w:val="00E21617"/>
    <w:rsid w:val="00E21E5A"/>
    <w:rsid w:val="00E22561"/>
    <w:rsid w:val="00E2298F"/>
    <w:rsid w:val="00E22AD2"/>
    <w:rsid w:val="00E2321A"/>
    <w:rsid w:val="00E23712"/>
    <w:rsid w:val="00E2375C"/>
    <w:rsid w:val="00E2423D"/>
    <w:rsid w:val="00E24500"/>
    <w:rsid w:val="00E24894"/>
    <w:rsid w:val="00E24A24"/>
    <w:rsid w:val="00E24A46"/>
    <w:rsid w:val="00E24F18"/>
    <w:rsid w:val="00E2575F"/>
    <w:rsid w:val="00E2586C"/>
    <w:rsid w:val="00E26511"/>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9FB"/>
    <w:rsid w:val="00E33A79"/>
    <w:rsid w:val="00E33B6C"/>
    <w:rsid w:val="00E33B86"/>
    <w:rsid w:val="00E33C03"/>
    <w:rsid w:val="00E33D2D"/>
    <w:rsid w:val="00E341E9"/>
    <w:rsid w:val="00E3456B"/>
    <w:rsid w:val="00E34731"/>
    <w:rsid w:val="00E34F5E"/>
    <w:rsid w:val="00E3532C"/>
    <w:rsid w:val="00E35DA8"/>
    <w:rsid w:val="00E35DB3"/>
    <w:rsid w:val="00E366E2"/>
    <w:rsid w:val="00E36EE9"/>
    <w:rsid w:val="00E37244"/>
    <w:rsid w:val="00E3778F"/>
    <w:rsid w:val="00E37F6A"/>
    <w:rsid w:val="00E40274"/>
    <w:rsid w:val="00E40300"/>
    <w:rsid w:val="00E4047A"/>
    <w:rsid w:val="00E40497"/>
    <w:rsid w:val="00E4058E"/>
    <w:rsid w:val="00E40D2C"/>
    <w:rsid w:val="00E40D9D"/>
    <w:rsid w:val="00E4101D"/>
    <w:rsid w:val="00E41188"/>
    <w:rsid w:val="00E42271"/>
    <w:rsid w:val="00E425B9"/>
    <w:rsid w:val="00E425DC"/>
    <w:rsid w:val="00E42696"/>
    <w:rsid w:val="00E4287B"/>
    <w:rsid w:val="00E42AFA"/>
    <w:rsid w:val="00E43112"/>
    <w:rsid w:val="00E43749"/>
    <w:rsid w:val="00E438B8"/>
    <w:rsid w:val="00E43939"/>
    <w:rsid w:val="00E43B0B"/>
    <w:rsid w:val="00E43B7E"/>
    <w:rsid w:val="00E44068"/>
    <w:rsid w:val="00E44284"/>
    <w:rsid w:val="00E442B0"/>
    <w:rsid w:val="00E44355"/>
    <w:rsid w:val="00E4449E"/>
    <w:rsid w:val="00E44C04"/>
    <w:rsid w:val="00E45717"/>
    <w:rsid w:val="00E457E8"/>
    <w:rsid w:val="00E45938"/>
    <w:rsid w:val="00E45A41"/>
    <w:rsid w:val="00E45B17"/>
    <w:rsid w:val="00E45FFD"/>
    <w:rsid w:val="00E4629C"/>
    <w:rsid w:val="00E463AC"/>
    <w:rsid w:val="00E470E3"/>
    <w:rsid w:val="00E4789C"/>
    <w:rsid w:val="00E50044"/>
    <w:rsid w:val="00E50057"/>
    <w:rsid w:val="00E500AC"/>
    <w:rsid w:val="00E5029C"/>
    <w:rsid w:val="00E50A3F"/>
    <w:rsid w:val="00E50B88"/>
    <w:rsid w:val="00E50DD2"/>
    <w:rsid w:val="00E50E24"/>
    <w:rsid w:val="00E51EE2"/>
    <w:rsid w:val="00E52695"/>
    <w:rsid w:val="00E52995"/>
    <w:rsid w:val="00E52BA5"/>
    <w:rsid w:val="00E52EEA"/>
    <w:rsid w:val="00E530A5"/>
    <w:rsid w:val="00E534E3"/>
    <w:rsid w:val="00E536A8"/>
    <w:rsid w:val="00E53EFF"/>
    <w:rsid w:val="00E54A3A"/>
    <w:rsid w:val="00E54B51"/>
    <w:rsid w:val="00E55700"/>
    <w:rsid w:val="00E558E9"/>
    <w:rsid w:val="00E55BB9"/>
    <w:rsid w:val="00E55E8A"/>
    <w:rsid w:val="00E56436"/>
    <w:rsid w:val="00E56968"/>
    <w:rsid w:val="00E56E36"/>
    <w:rsid w:val="00E571C5"/>
    <w:rsid w:val="00E57810"/>
    <w:rsid w:val="00E578D4"/>
    <w:rsid w:val="00E57E2D"/>
    <w:rsid w:val="00E60185"/>
    <w:rsid w:val="00E60AF5"/>
    <w:rsid w:val="00E60BA2"/>
    <w:rsid w:val="00E61047"/>
    <w:rsid w:val="00E618E2"/>
    <w:rsid w:val="00E61CF5"/>
    <w:rsid w:val="00E62329"/>
    <w:rsid w:val="00E625B2"/>
    <w:rsid w:val="00E6286A"/>
    <w:rsid w:val="00E62BAD"/>
    <w:rsid w:val="00E630D8"/>
    <w:rsid w:val="00E6315A"/>
    <w:rsid w:val="00E63917"/>
    <w:rsid w:val="00E63A18"/>
    <w:rsid w:val="00E63A25"/>
    <w:rsid w:val="00E64BCC"/>
    <w:rsid w:val="00E6508D"/>
    <w:rsid w:val="00E65975"/>
    <w:rsid w:val="00E65E1A"/>
    <w:rsid w:val="00E65F35"/>
    <w:rsid w:val="00E65F61"/>
    <w:rsid w:val="00E67042"/>
    <w:rsid w:val="00E6714E"/>
    <w:rsid w:val="00E67610"/>
    <w:rsid w:val="00E67CAF"/>
    <w:rsid w:val="00E67E44"/>
    <w:rsid w:val="00E7090A"/>
    <w:rsid w:val="00E712F7"/>
    <w:rsid w:val="00E713E2"/>
    <w:rsid w:val="00E714C0"/>
    <w:rsid w:val="00E71BBF"/>
    <w:rsid w:val="00E71BD4"/>
    <w:rsid w:val="00E71EF8"/>
    <w:rsid w:val="00E7210C"/>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986"/>
    <w:rsid w:val="00E77045"/>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A7"/>
    <w:rsid w:val="00E85F3B"/>
    <w:rsid w:val="00E862DF"/>
    <w:rsid w:val="00E863D5"/>
    <w:rsid w:val="00E86A20"/>
    <w:rsid w:val="00E86B8B"/>
    <w:rsid w:val="00E86F32"/>
    <w:rsid w:val="00E877E6"/>
    <w:rsid w:val="00E9004E"/>
    <w:rsid w:val="00E90075"/>
    <w:rsid w:val="00E90252"/>
    <w:rsid w:val="00E90685"/>
    <w:rsid w:val="00E90E61"/>
    <w:rsid w:val="00E91632"/>
    <w:rsid w:val="00E921BC"/>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0D0D"/>
    <w:rsid w:val="00EA15EF"/>
    <w:rsid w:val="00EA1769"/>
    <w:rsid w:val="00EA247C"/>
    <w:rsid w:val="00EA2743"/>
    <w:rsid w:val="00EA2833"/>
    <w:rsid w:val="00EA2865"/>
    <w:rsid w:val="00EA31CE"/>
    <w:rsid w:val="00EA3DDC"/>
    <w:rsid w:val="00EA423A"/>
    <w:rsid w:val="00EA44CB"/>
    <w:rsid w:val="00EA4729"/>
    <w:rsid w:val="00EA4B1E"/>
    <w:rsid w:val="00EA4F72"/>
    <w:rsid w:val="00EA520D"/>
    <w:rsid w:val="00EA5527"/>
    <w:rsid w:val="00EA5762"/>
    <w:rsid w:val="00EA5A37"/>
    <w:rsid w:val="00EA5B8D"/>
    <w:rsid w:val="00EA5CF2"/>
    <w:rsid w:val="00EA65B8"/>
    <w:rsid w:val="00EA6FCF"/>
    <w:rsid w:val="00EA7023"/>
    <w:rsid w:val="00EA7104"/>
    <w:rsid w:val="00EA71D8"/>
    <w:rsid w:val="00EA7304"/>
    <w:rsid w:val="00EA7355"/>
    <w:rsid w:val="00EA738E"/>
    <w:rsid w:val="00EA7406"/>
    <w:rsid w:val="00EA789D"/>
    <w:rsid w:val="00EA7974"/>
    <w:rsid w:val="00EA7A24"/>
    <w:rsid w:val="00EA7BF3"/>
    <w:rsid w:val="00EB017E"/>
    <w:rsid w:val="00EB04CA"/>
    <w:rsid w:val="00EB127D"/>
    <w:rsid w:val="00EB1558"/>
    <w:rsid w:val="00EB2264"/>
    <w:rsid w:val="00EB237F"/>
    <w:rsid w:val="00EB238F"/>
    <w:rsid w:val="00EB241C"/>
    <w:rsid w:val="00EB24A1"/>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6182"/>
    <w:rsid w:val="00EB6225"/>
    <w:rsid w:val="00EB6539"/>
    <w:rsid w:val="00EB6937"/>
    <w:rsid w:val="00EB70BA"/>
    <w:rsid w:val="00EB7151"/>
    <w:rsid w:val="00EB74F4"/>
    <w:rsid w:val="00EB75BF"/>
    <w:rsid w:val="00EB75F3"/>
    <w:rsid w:val="00EC075C"/>
    <w:rsid w:val="00EC0F10"/>
    <w:rsid w:val="00EC13FE"/>
    <w:rsid w:val="00EC16EF"/>
    <w:rsid w:val="00EC1E30"/>
    <w:rsid w:val="00EC1F31"/>
    <w:rsid w:val="00EC2402"/>
    <w:rsid w:val="00EC2569"/>
    <w:rsid w:val="00EC2BE8"/>
    <w:rsid w:val="00EC303D"/>
    <w:rsid w:val="00EC3223"/>
    <w:rsid w:val="00EC382A"/>
    <w:rsid w:val="00EC3956"/>
    <w:rsid w:val="00EC3B9E"/>
    <w:rsid w:val="00EC4137"/>
    <w:rsid w:val="00EC4362"/>
    <w:rsid w:val="00EC4AC9"/>
    <w:rsid w:val="00EC4D3E"/>
    <w:rsid w:val="00EC4DAA"/>
    <w:rsid w:val="00EC51E6"/>
    <w:rsid w:val="00EC54E2"/>
    <w:rsid w:val="00EC5D39"/>
    <w:rsid w:val="00EC5EEE"/>
    <w:rsid w:val="00EC6066"/>
    <w:rsid w:val="00EC6BAD"/>
    <w:rsid w:val="00EC6BD8"/>
    <w:rsid w:val="00EC6C23"/>
    <w:rsid w:val="00EC705F"/>
    <w:rsid w:val="00EC7106"/>
    <w:rsid w:val="00EC73B0"/>
    <w:rsid w:val="00EC78ED"/>
    <w:rsid w:val="00EC7DCA"/>
    <w:rsid w:val="00ED05E5"/>
    <w:rsid w:val="00ED08A7"/>
    <w:rsid w:val="00ED1271"/>
    <w:rsid w:val="00ED14E7"/>
    <w:rsid w:val="00ED1A7B"/>
    <w:rsid w:val="00ED1C96"/>
    <w:rsid w:val="00ED1F42"/>
    <w:rsid w:val="00ED2A57"/>
    <w:rsid w:val="00ED2E20"/>
    <w:rsid w:val="00ED2E3B"/>
    <w:rsid w:val="00ED397D"/>
    <w:rsid w:val="00ED3D9B"/>
    <w:rsid w:val="00ED41E4"/>
    <w:rsid w:val="00ED4213"/>
    <w:rsid w:val="00ED4858"/>
    <w:rsid w:val="00ED5FD9"/>
    <w:rsid w:val="00ED65A6"/>
    <w:rsid w:val="00ED6B63"/>
    <w:rsid w:val="00ED6CB5"/>
    <w:rsid w:val="00ED6E0C"/>
    <w:rsid w:val="00ED6EBD"/>
    <w:rsid w:val="00ED7149"/>
    <w:rsid w:val="00ED7358"/>
    <w:rsid w:val="00ED7364"/>
    <w:rsid w:val="00ED74D7"/>
    <w:rsid w:val="00ED75A2"/>
    <w:rsid w:val="00ED7E48"/>
    <w:rsid w:val="00EE0009"/>
    <w:rsid w:val="00EE0983"/>
    <w:rsid w:val="00EE1716"/>
    <w:rsid w:val="00EE1A6F"/>
    <w:rsid w:val="00EE1A96"/>
    <w:rsid w:val="00EE1B99"/>
    <w:rsid w:val="00EE1C5E"/>
    <w:rsid w:val="00EE1DEE"/>
    <w:rsid w:val="00EE219C"/>
    <w:rsid w:val="00EE232B"/>
    <w:rsid w:val="00EE236B"/>
    <w:rsid w:val="00EE29A9"/>
    <w:rsid w:val="00EE2CC4"/>
    <w:rsid w:val="00EE3254"/>
    <w:rsid w:val="00EE3D34"/>
    <w:rsid w:val="00EE40A4"/>
    <w:rsid w:val="00EE41B4"/>
    <w:rsid w:val="00EE48DD"/>
    <w:rsid w:val="00EE4906"/>
    <w:rsid w:val="00EE4C62"/>
    <w:rsid w:val="00EE5DD9"/>
    <w:rsid w:val="00EE5ED8"/>
    <w:rsid w:val="00EE5F75"/>
    <w:rsid w:val="00EE67D8"/>
    <w:rsid w:val="00EE6A77"/>
    <w:rsid w:val="00EE6DF1"/>
    <w:rsid w:val="00EE7646"/>
    <w:rsid w:val="00EE7779"/>
    <w:rsid w:val="00EE7908"/>
    <w:rsid w:val="00EE7DF9"/>
    <w:rsid w:val="00EE7F14"/>
    <w:rsid w:val="00EF0051"/>
    <w:rsid w:val="00EF0314"/>
    <w:rsid w:val="00EF0663"/>
    <w:rsid w:val="00EF089C"/>
    <w:rsid w:val="00EF0A37"/>
    <w:rsid w:val="00EF0CB4"/>
    <w:rsid w:val="00EF0F6E"/>
    <w:rsid w:val="00EF1221"/>
    <w:rsid w:val="00EF129C"/>
    <w:rsid w:val="00EF15DA"/>
    <w:rsid w:val="00EF1A8C"/>
    <w:rsid w:val="00EF1B10"/>
    <w:rsid w:val="00EF1C31"/>
    <w:rsid w:val="00EF1C42"/>
    <w:rsid w:val="00EF1DDA"/>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8D6"/>
    <w:rsid w:val="00F03DE4"/>
    <w:rsid w:val="00F041E6"/>
    <w:rsid w:val="00F04665"/>
    <w:rsid w:val="00F04AAC"/>
    <w:rsid w:val="00F05228"/>
    <w:rsid w:val="00F05B6F"/>
    <w:rsid w:val="00F05D8B"/>
    <w:rsid w:val="00F06455"/>
    <w:rsid w:val="00F06948"/>
    <w:rsid w:val="00F06B25"/>
    <w:rsid w:val="00F06B7D"/>
    <w:rsid w:val="00F0727B"/>
    <w:rsid w:val="00F07415"/>
    <w:rsid w:val="00F079D4"/>
    <w:rsid w:val="00F07B91"/>
    <w:rsid w:val="00F07C34"/>
    <w:rsid w:val="00F07F8E"/>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692E"/>
    <w:rsid w:val="00F1749D"/>
    <w:rsid w:val="00F205B9"/>
    <w:rsid w:val="00F2079A"/>
    <w:rsid w:val="00F20BF3"/>
    <w:rsid w:val="00F20C06"/>
    <w:rsid w:val="00F210AE"/>
    <w:rsid w:val="00F2136E"/>
    <w:rsid w:val="00F219DE"/>
    <w:rsid w:val="00F21E8B"/>
    <w:rsid w:val="00F226E0"/>
    <w:rsid w:val="00F22B59"/>
    <w:rsid w:val="00F2338B"/>
    <w:rsid w:val="00F2403C"/>
    <w:rsid w:val="00F24231"/>
    <w:rsid w:val="00F244EC"/>
    <w:rsid w:val="00F248FA"/>
    <w:rsid w:val="00F24A49"/>
    <w:rsid w:val="00F26539"/>
    <w:rsid w:val="00F269E9"/>
    <w:rsid w:val="00F26BDC"/>
    <w:rsid w:val="00F26DF0"/>
    <w:rsid w:val="00F2700C"/>
    <w:rsid w:val="00F27063"/>
    <w:rsid w:val="00F27589"/>
    <w:rsid w:val="00F2769E"/>
    <w:rsid w:val="00F276BE"/>
    <w:rsid w:val="00F278AE"/>
    <w:rsid w:val="00F301C5"/>
    <w:rsid w:val="00F30A7E"/>
    <w:rsid w:val="00F30C61"/>
    <w:rsid w:val="00F30D54"/>
    <w:rsid w:val="00F30E36"/>
    <w:rsid w:val="00F312C6"/>
    <w:rsid w:val="00F31BC4"/>
    <w:rsid w:val="00F3206F"/>
    <w:rsid w:val="00F32423"/>
    <w:rsid w:val="00F32631"/>
    <w:rsid w:val="00F32E77"/>
    <w:rsid w:val="00F331C3"/>
    <w:rsid w:val="00F33207"/>
    <w:rsid w:val="00F33255"/>
    <w:rsid w:val="00F33606"/>
    <w:rsid w:val="00F33681"/>
    <w:rsid w:val="00F34639"/>
    <w:rsid w:val="00F346F9"/>
    <w:rsid w:val="00F34887"/>
    <w:rsid w:val="00F357F3"/>
    <w:rsid w:val="00F35831"/>
    <w:rsid w:val="00F35971"/>
    <w:rsid w:val="00F35C3F"/>
    <w:rsid w:val="00F36015"/>
    <w:rsid w:val="00F361D6"/>
    <w:rsid w:val="00F3621E"/>
    <w:rsid w:val="00F36730"/>
    <w:rsid w:val="00F36A73"/>
    <w:rsid w:val="00F36A79"/>
    <w:rsid w:val="00F36DAD"/>
    <w:rsid w:val="00F37135"/>
    <w:rsid w:val="00F37686"/>
    <w:rsid w:val="00F37D5E"/>
    <w:rsid w:val="00F401E8"/>
    <w:rsid w:val="00F4028F"/>
    <w:rsid w:val="00F40363"/>
    <w:rsid w:val="00F40B81"/>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0FBD"/>
    <w:rsid w:val="00F51EFB"/>
    <w:rsid w:val="00F51F9A"/>
    <w:rsid w:val="00F52098"/>
    <w:rsid w:val="00F5225B"/>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B1B"/>
    <w:rsid w:val="00F55D8C"/>
    <w:rsid w:val="00F56990"/>
    <w:rsid w:val="00F57154"/>
    <w:rsid w:val="00F5742C"/>
    <w:rsid w:val="00F5745D"/>
    <w:rsid w:val="00F57730"/>
    <w:rsid w:val="00F5777C"/>
    <w:rsid w:val="00F57888"/>
    <w:rsid w:val="00F57D1C"/>
    <w:rsid w:val="00F57D30"/>
    <w:rsid w:val="00F57EC0"/>
    <w:rsid w:val="00F60040"/>
    <w:rsid w:val="00F60620"/>
    <w:rsid w:val="00F609CF"/>
    <w:rsid w:val="00F615DC"/>
    <w:rsid w:val="00F61687"/>
    <w:rsid w:val="00F617D8"/>
    <w:rsid w:val="00F61C39"/>
    <w:rsid w:val="00F61FB0"/>
    <w:rsid w:val="00F6217B"/>
    <w:rsid w:val="00F62923"/>
    <w:rsid w:val="00F62A02"/>
    <w:rsid w:val="00F633BC"/>
    <w:rsid w:val="00F63F49"/>
    <w:rsid w:val="00F6424A"/>
    <w:rsid w:val="00F64476"/>
    <w:rsid w:val="00F64991"/>
    <w:rsid w:val="00F64A65"/>
    <w:rsid w:val="00F65E43"/>
    <w:rsid w:val="00F66041"/>
    <w:rsid w:val="00F6676D"/>
    <w:rsid w:val="00F66C81"/>
    <w:rsid w:val="00F66CA3"/>
    <w:rsid w:val="00F66F90"/>
    <w:rsid w:val="00F67EBD"/>
    <w:rsid w:val="00F70478"/>
    <w:rsid w:val="00F705CF"/>
    <w:rsid w:val="00F709D0"/>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C"/>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321"/>
    <w:rsid w:val="00F864FC"/>
    <w:rsid w:val="00F87261"/>
    <w:rsid w:val="00F87C05"/>
    <w:rsid w:val="00F87C1E"/>
    <w:rsid w:val="00F87CE8"/>
    <w:rsid w:val="00F87EB9"/>
    <w:rsid w:val="00F900BF"/>
    <w:rsid w:val="00F908CB"/>
    <w:rsid w:val="00F90BD9"/>
    <w:rsid w:val="00F910E6"/>
    <w:rsid w:val="00F91669"/>
    <w:rsid w:val="00F9175E"/>
    <w:rsid w:val="00F9189F"/>
    <w:rsid w:val="00F91FAF"/>
    <w:rsid w:val="00F92FB8"/>
    <w:rsid w:val="00F9350F"/>
    <w:rsid w:val="00F935EF"/>
    <w:rsid w:val="00F93D06"/>
    <w:rsid w:val="00F93D1A"/>
    <w:rsid w:val="00F9413E"/>
    <w:rsid w:val="00F94351"/>
    <w:rsid w:val="00F945FF"/>
    <w:rsid w:val="00F9495A"/>
    <w:rsid w:val="00F94BF3"/>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6EF"/>
    <w:rsid w:val="00F97A98"/>
    <w:rsid w:val="00FA00DB"/>
    <w:rsid w:val="00FA02FB"/>
    <w:rsid w:val="00FA0D39"/>
    <w:rsid w:val="00FA0D71"/>
    <w:rsid w:val="00FA151B"/>
    <w:rsid w:val="00FA1852"/>
    <w:rsid w:val="00FA1856"/>
    <w:rsid w:val="00FA2266"/>
    <w:rsid w:val="00FA229C"/>
    <w:rsid w:val="00FA22C9"/>
    <w:rsid w:val="00FA24DB"/>
    <w:rsid w:val="00FA2D03"/>
    <w:rsid w:val="00FA322C"/>
    <w:rsid w:val="00FA3570"/>
    <w:rsid w:val="00FA389D"/>
    <w:rsid w:val="00FA3A80"/>
    <w:rsid w:val="00FA46C4"/>
    <w:rsid w:val="00FA4A4F"/>
    <w:rsid w:val="00FA4E66"/>
    <w:rsid w:val="00FA5067"/>
    <w:rsid w:val="00FA5192"/>
    <w:rsid w:val="00FA53B0"/>
    <w:rsid w:val="00FA5756"/>
    <w:rsid w:val="00FA57B3"/>
    <w:rsid w:val="00FA64C0"/>
    <w:rsid w:val="00FA6A88"/>
    <w:rsid w:val="00FA6FEA"/>
    <w:rsid w:val="00FA7F18"/>
    <w:rsid w:val="00FB0A01"/>
    <w:rsid w:val="00FB0C7C"/>
    <w:rsid w:val="00FB0DD1"/>
    <w:rsid w:val="00FB2318"/>
    <w:rsid w:val="00FB293B"/>
    <w:rsid w:val="00FB2CFA"/>
    <w:rsid w:val="00FB2FEC"/>
    <w:rsid w:val="00FB3051"/>
    <w:rsid w:val="00FB326E"/>
    <w:rsid w:val="00FB3626"/>
    <w:rsid w:val="00FB3685"/>
    <w:rsid w:val="00FB3A04"/>
    <w:rsid w:val="00FB3B3B"/>
    <w:rsid w:val="00FB442C"/>
    <w:rsid w:val="00FB456A"/>
    <w:rsid w:val="00FB4A19"/>
    <w:rsid w:val="00FB4E50"/>
    <w:rsid w:val="00FB4EAE"/>
    <w:rsid w:val="00FB5035"/>
    <w:rsid w:val="00FB65CC"/>
    <w:rsid w:val="00FB662A"/>
    <w:rsid w:val="00FB6B7C"/>
    <w:rsid w:val="00FB6C65"/>
    <w:rsid w:val="00FB6E09"/>
    <w:rsid w:val="00FB71BB"/>
    <w:rsid w:val="00FB76DD"/>
    <w:rsid w:val="00FB79F9"/>
    <w:rsid w:val="00FB7B64"/>
    <w:rsid w:val="00FC0663"/>
    <w:rsid w:val="00FC0AD6"/>
    <w:rsid w:val="00FC0BDF"/>
    <w:rsid w:val="00FC141D"/>
    <w:rsid w:val="00FC14B6"/>
    <w:rsid w:val="00FC173A"/>
    <w:rsid w:val="00FC18B4"/>
    <w:rsid w:val="00FC18B5"/>
    <w:rsid w:val="00FC1C53"/>
    <w:rsid w:val="00FC1CE0"/>
    <w:rsid w:val="00FC1FA2"/>
    <w:rsid w:val="00FC228C"/>
    <w:rsid w:val="00FC28D1"/>
    <w:rsid w:val="00FC298C"/>
    <w:rsid w:val="00FC2B97"/>
    <w:rsid w:val="00FC2CDF"/>
    <w:rsid w:val="00FC31FC"/>
    <w:rsid w:val="00FC3778"/>
    <w:rsid w:val="00FC3993"/>
    <w:rsid w:val="00FC4ACE"/>
    <w:rsid w:val="00FC505B"/>
    <w:rsid w:val="00FC52E5"/>
    <w:rsid w:val="00FC574B"/>
    <w:rsid w:val="00FC5986"/>
    <w:rsid w:val="00FC5A30"/>
    <w:rsid w:val="00FC5E51"/>
    <w:rsid w:val="00FC6043"/>
    <w:rsid w:val="00FC6872"/>
    <w:rsid w:val="00FC68F7"/>
    <w:rsid w:val="00FC6C45"/>
    <w:rsid w:val="00FC6C5C"/>
    <w:rsid w:val="00FC73F0"/>
    <w:rsid w:val="00FC7442"/>
    <w:rsid w:val="00FC763B"/>
    <w:rsid w:val="00FC76B3"/>
    <w:rsid w:val="00FC7851"/>
    <w:rsid w:val="00FC7D42"/>
    <w:rsid w:val="00FD0060"/>
    <w:rsid w:val="00FD038D"/>
    <w:rsid w:val="00FD0535"/>
    <w:rsid w:val="00FD0F83"/>
    <w:rsid w:val="00FD1F52"/>
    <w:rsid w:val="00FD241D"/>
    <w:rsid w:val="00FD2720"/>
    <w:rsid w:val="00FD2F8E"/>
    <w:rsid w:val="00FD2FE9"/>
    <w:rsid w:val="00FD32B7"/>
    <w:rsid w:val="00FD3547"/>
    <w:rsid w:val="00FD38D8"/>
    <w:rsid w:val="00FD414B"/>
    <w:rsid w:val="00FD4910"/>
    <w:rsid w:val="00FD4E39"/>
    <w:rsid w:val="00FD5262"/>
    <w:rsid w:val="00FD52E8"/>
    <w:rsid w:val="00FD567F"/>
    <w:rsid w:val="00FD5A3B"/>
    <w:rsid w:val="00FD6398"/>
    <w:rsid w:val="00FD66C4"/>
    <w:rsid w:val="00FD68EA"/>
    <w:rsid w:val="00FD6C96"/>
    <w:rsid w:val="00FD7328"/>
    <w:rsid w:val="00FD772F"/>
    <w:rsid w:val="00FD77AF"/>
    <w:rsid w:val="00FE0364"/>
    <w:rsid w:val="00FE09FE"/>
    <w:rsid w:val="00FE0EB1"/>
    <w:rsid w:val="00FE1327"/>
    <w:rsid w:val="00FE17B0"/>
    <w:rsid w:val="00FE17F0"/>
    <w:rsid w:val="00FE1DDC"/>
    <w:rsid w:val="00FE2071"/>
    <w:rsid w:val="00FE2356"/>
    <w:rsid w:val="00FE2578"/>
    <w:rsid w:val="00FE2F18"/>
    <w:rsid w:val="00FE3C32"/>
    <w:rsid w:val="00FE4207"/>
    <w:rsid w:val="00FE4306"/>
    <w:rsid w:val="00FE4A62"/>
    <w:rsid w:val="00FE4BCA"/>
    <w:rsid w:val="00FE526A"/>
    <w:rsid w:val="00FE58A8"/>
    <w:rsid w:val="00FE5E65"/>
    <w:rsid w:val="00FE5EDF"/>
    <w:rsid w:val="00FE6973"/>
    <w:rsid w:val="00FE7651"/>
    <w:rsid w:val="00FE7728"/>
    <w:rsid w:val="00FE7B7B"/>
    <w:rsid w:val="00FE7D2C"/>
    <w:rsid w:val="00FE7F60"/>
    <w:rsid w:val="00FF0074"/>
    <w:rsid w:val="00FF0186"/>
    <w:rsid w:val="00FF0573"/>
    <w:rsid w:val="00FF0B8B"/>
    <w:rsid w:val="00FF16F8"/>
    <w:rsid w:val="00FF2055"/>
    <w:rsid w:val="00FF28D1"/>
    <w:rsid w:val="00FF2B59"/>
    <w:rsid w:val="00FF2EEF"/>
    <w:rsid w:val="00FF351E"/>
    <w:rsid w:val="00FF37DD"/>
    <w:rsid w:val="00FF39C1"/>
    <w:rsid w:val="00FF3AF6"/>
    <w:rsid w:val="00FF48B1"/>
    <w:rsid w:val="00FF5283"/>
    <w:rsid w:val="00FF54D6"/>
    <w:rsid w:val="00FF54DF"/>
    <w:rsid w:val="00FF563F"/>
    <w:rsid w:val="00FF5EED"/>
    <w:rsid w:val="00FF5F60"/>
    <w:rsid w:val="00FF6169"/>
    <w:rsid w:val="00FF61E7"/>
    <w:rsid w:val="00FF647B"/>
    <w:rsid w:val="00FF66FF"/>
    <w:rsid w:val="00FF6827"/>
    <w:rsid w:val="00FF6C07"/>
    <w:rsid w:val="00FF75E5"/>
    <w:rsid w:val="02C63C15"/>
    <w:rsid w:val="09279C31"/>
    <w:rsid w:val="0C4E8E1F"/>
    <w:rsid w:val="0D6D60D0"/>
    <w:rsid w:val="0E422046"/>
    <w:rsid w:val="0F455412"/>
    <w:rsid w:val="1009D8DD"/>
    <w:rsid w:val="110C20C8"/>
    <w:rsid w:val="12A05C79"/>
    <w:rsid w:val="13F4D292"/>
    <w:rsid w:val="15B41B58"/>
    <w:rsid w:val="173974A0"/>
    <w:rsid w:val="1A6C9CF2"/>
    <w:rsid w:val="1B10D94D"/>
    <w:rsid w:val="23E199AC"/>
    <w:rsid w:val="267D91F1"/>
    <w:rsid w:val="26D23CDC"/>
    <w:rsid w:val="2B1A5111"/>
    <w:rsid w:val="2E2D1427"/>
    <w:rsid w:val="2E320E92"/>
    <w:rsid w:val="2F00B5C4"/>
    <w:rsid w:val="31556F2A"/>
    <w:rsid w:val="32911453"/>
    <w:rsid w:val="332FDD82"/>
    <w:rsid w:val="3454CE48"/>
    <w:rsid w:val="34879645"/>
    <w:rsid w:val="38EE295F"/>
    <w:rsid w:val="3901CD6E"/>
    <w:rsid w:val="3CF683E9"/>
    <w:rsid w:val="3FF7589E"/>
    <w:rsid w:val="463198DC"/>
    <w:rsid w:val="4A8D5317"/>
    <w:rsid w:val="4BB2E5D4"/>
    <w:rsid w:val="4CE26CB8"/>
    <w:rsid w:val="4CE3D7C0"/>
    <w:rsid w:val="4E238264"/>
    <w:rsid w:val="4EE84FC7"/>
    <w:rsid w:val="50A9FD72"/>
    <w:rsid w:val="5222B786"/>
    <w:rsid w:val="5323BF33"/>
    <w:rsid w:val="53A6EE7B"/>
    <w:rsid w:val="5A4AE5CE"/>
    <w:rsid w:val="5DBB31AB"/>
    <w:rsid w:val="5EE44466"/>
    <w:rsid w:val="60200EDA"/>
    <w:rsid w:val="671075B2"/>
    <w:rsid w:val="6993BDF7"/>
    <w:rsid w:val="6FD4B664"/>
    <w:rsid w:val="6FDA5F82"/>
    <w:rsid w:val="707E4694"/>
    <w:rsid w:val="750978C6"/>
    <w:rsid w:val="7662D4CF"/>
    <w:rsid w:val="7857EED6"/>
    <w:rsid w:val="7B29C50C"/>
    <w:rsid w:val="7E489780"/>
    <w:rsid w:val="7E93D1E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64C19854-23BD-4B12-B5DD-719542C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2FD6"/>
    <w:pPr>
      <w:spacing w:after="250" w:line="276" w:lineRule="auto"/>
      <w:jc w:val="both"/>
    </w:pPr>
    <w:rPr>
      <w:color w:val="181818" w:themeColor="background1" w:themeShade="1A"/>
      <w:sz w:val="22"/>
      <w:lang w:val="en-GB"/>
    </w:rPr>
  </w:style>
  <w:style w:type="paragraph" w:styleId="berschrift1">
    <w:name w:val="heading 1"/>
    <w:basedOn w:val="Standard"/>
    <w:next w:val="Standard"/>
    <w:link w:val="berschrift1Zchn"/>
    <w:uiPriority w:val="9"/>
    <w:qFormat/>
    <w:rsid w:val="0082744A"/>
    <w:pPr>
      <w:keepNext/>
      <w:keepLines/>
      <w:numPr>
        <w:numId w:val="1"/>
      </w:numPr>
      <w:spacing w:before="320"/>
      <w:ind w:left="431" w:hanging="431"/>
      <w:outlineLvl w:val="0"/>
    </w:pPr>
    <w:rPr>
      <w:rFonts w:asciiTheme="majorHAnsi" w:eastAsiaTheme="majorEastAsia" w:hAnsiTheme="majorHAnsi" w:cstheme="majorBidi"/>
      <w:b/>
      <w:color w:val="00379F" w:themeColor="text1"/>
      <w:sz w:val="32"/>
      <w:szCs w:val="32"/>
    </w:rPr>
  </w:style>
  <w:style w:type="paragraph" w:styleId="berschrift2">
    <w:name w:val="heading 2"/>
    <w:basedOn w:val="Standard"/>
    <w:next w:val="Standard"/>
    <w:link w:val="berschrift2Zchn"/>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berschrift3">
    <w:name w:val="heading 3"/>
    <w:basedOn w:val="Standard"/>
    <w:next w:val="Standard"/>
    <w:link w:val="berschrift3Zchn"/>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9"/>
    <w:unhideWhenUsed/>
    <w:qFormat/>
    <w:rsid w:val="00020300"/>
    <w:pPr>
      <w:keepNext/>
      <w:keepLines/>
      <w:numPr>
        <w:ilvl w:val="3"/>
        <w:numId w:val="1"/>
      </w:numPr>
      <w:spacing w:before="320"/>
      <w:ind w:left="862" w:hanging="862"/>
      <w:outlineLvl w:val="3"/>
    </w:pPr>
    <w:rPr>
      <w:rFonts w:asciiTheme="majorHAnsi" w:eastAsiaTheme="majorEastAsia" w:hAnsiTheme="majorHAnsi" w:cstheme="majorBidi"/>
      <w:szCs w:val="22"/>
    </w:rPr>
  </w:style>
  <w:style w:type="paragraph" w:styleId="berschrift5">
    <w:name w:val="heading 5"/>
    <w:basedOn w:val="Standard"/>
    <w:next w:val="Standard"/>
    <w:link w:val="berschrift5Zchn"/>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berschrift6">
    <w:name w:val="heading 6"/>
    <w:basedOn w:val="Standard"/>
    <w:next w:val="Standard"/>
    <w:link w:val="berschrift6Zchn"/>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berschrift7">
    <w:name w:val="heading 7"/>
    <w:basedOn w:val="Standard"/>
    <w:next w:val="Standard"/>
    <w:link w:val="berschrift7Zchn"/>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berschrift8">
    <w:name w:val="heading 8"/>
    <w:basedOn w:val="Standard"/>
    <w:next w:val="Standard"/>
    <w:link w:val="berschrift8Zchn"/>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berschrift9">
    <w:name w:val="heading 9"/>
    <w:basedOn w:val="Standard"/>
    <w:next w:val="Standard"/>
    <w:link w:val="berschrift9Zchn"/>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5B6B12"/>
    <w:pPr>
      <w:spacing w:after="0" w:line="240" w:lineRule="auto"/>
    </w:pPr>
    <w:rPr>
      <w:lang w:val="en-GB"/>
    </w:rPr>
  </w:style>
  <w:style w:type="character" w:customStyle="1" w:styleId="berschrift4Zchn">
    <w:name w:val="Überschrift 4 Zchn"/>
    <w:basedOn w:val="Absatz-Standardschriftart"/>
    <w:link w:val="berschrift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berschrift3Zchn">
    <w:name w:val="Überschrift 3 Zchn"/>
    <w:basedOn w:val="Absatz-Standardschriftart"/>
    <w:link w:val="berschrift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berschrift1Zchn">
    <w:name w:val="Überschrift 1 Zchn"/>
    <w:basedOn w:val="Absatz-Standardschriftart"/>
    <w:link w:val="berschrift1"/>
    <w:uiPriority w:val="9"/>
    <w:rsid w:val="0082744A"/>
    <w:rPr>
      <w:rFonts w:asciiTheme="majorHAnsi" w:eastAsiaTheme="majorEastAsia" w:hAnsiTheme="majorHAnsi" w:cstheme="majorBidi"/>
      <w:b/>
      <w:color w:val="00379F" w:themeColor="text1"/>
      <w:sz w:val="32"/>
      <w:szCs w:val="32"/>
      <w:lang w:val="en-GB"/>
    </w:rPr>
  </w:style>
  <w:style w:type="character" w:customStyle="1" w:styleId="berschrift2Zchn">
    <w:name w:val="Überschrift 2 Zchn"/>
    <w:basedOn w:val="Absatz-Standardschriftart"/>
    <w:link w:val="berschrift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Standard"/>
    <w:link w:val="Subtitle1Char"/>
    <w:autoRedefine/>
    <w:rsid w:val="003C4EB5"/>
    <w:pPr>
      <w:tabs>
        <w:tab w:val="left" w:pos="414"/>
      </w:tabs>
    </w:pPr>
    <w:rPr>
      <w:b/>
    </w:rPr>
  </w:style>
  <w:style w:type="character" w:customStyle="1" w:styleId="Subtitle1Char">
    <w:name w:val="Subtitle1 Char"/>
    <w:basedOn w:val="Absatz-Standardschriftart"/>
    <w:link w:val="Subtitle1"/>
    <w:rsid w:val="003C4EB5"/>
    <w:rPr>
      <w:rFonts w:cs="Times New Roman"/>
      <w:b/>
      <w:sz w:val="20"/>
      <w:szCs w:val="24"/>
      <w:lang w:val="en-GB" w:eastAsia="de-DE"/>
    </w:rPr>
  </w:style>
  <w:style w:type="paragraph" w:customStyle="1" w:styleId="Title1">
    <w:name w:val="Title 1"/>
    <w:basedOn w:val="Listenabsatz"/>
    <w:link w:val="Title1Char"/>
    <w:qFormat/>
    <w:rsid w:val="00F205B9"/>
    <w:pPr>
      <w:numPr>
        <w:numId w:val="0"/>
      </w:numPr>
      <w:ind w:left="792" w:hanging="432"/>
    </w:pPr>
    <w:rPr>
      <w:b/>
      <w:color w:val="00379F" w:themeColor="text1"/>
      <w:sz w:val="28"/>
    </w:rPr>
  </w:style>
  <w:style w:type="character" w:customStyle="1" w:styleId="Title1Char">
    <w:name w:val="Title 1 Char"/>
    <w:basedOn w:val="Absatz-Standardschriftart"/>
    <w:link w:val="Title1"/>
    <w:rsid w:val="00F205B9"/>
    <w:rPr>
      <w:rFonts w:asciiTheme="majorHAnsi" w:hAnsiTheme="majorHAnsi" w:cstheme="majorHAnsi"/>
      <w:b/>
      <w:color w:val="00379F" w:themeColor="text1"/>
      <w:sz w:val="28"/>
      <w:szCs w:val="22"/>
      <w:lang w:val="pt-PT"/>
    </w:rPr>
  </w:style>
  <w:style w:type="paragraph" w:styleId="Listenabsatz">
    <w:name w:val="List Paragraph"/>
    <w:aliases w:val="Paragraphe EI,Paragraphe de liste1,EC"/>
    <w:basedOn w:val="Standard"/>
    <w:link w:val="ListenabsatzZchn"/>
    <w:autoRedefine/>
    <w:uiPriority w:val="34"/>
    <w:qFormat/>
    <w:rsid w:val="00EC6066"/>
    <w:pPr>
      <w:numPr>
        <w:numId w:val="11"/>
      </w:numPr>
    </w:pPr>
    <w:rPr>
      <w:rFonts w:asciiTheme="majorHAnsi" w:hAnsiTheme="majorHAnsi" w:cstheme="majorHAnsi"/>
      <w:szCs w:val="22"/>
      <w:lang w:val="pt-PT"/>
    </w:rPr>
  </w:style>
  <w:style w:type="paragraph" w:customStyle="1" w:styleId="Title3">
    <w:name w:val="Title 3"/>
    <w:basedOn w:val="Listenabsatz"/>
    <w:link w:val="Title3Char"/>
    <w:autoRedefine/>
    <w:rsid w:val="00F205B9"/>
    <w:pPr>
      <w:numPr>
        <w:ilvl w:val="3"/>
        <w:numId w:val="4"/>
      </w:numPr>
    </w:pPr>
  </w:style>
  <w:style w:type="character" w:customStyle="1" w:styleId="Title3Char">
    <w:name w:val="Title 3 Char"/>
    <w:basedOn w:val="Absatz-Standardschriftart"/>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Standard"/>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Absatz-Standardschriftart"/>
    <w:link w:val="DocumentTitle"/>
    <w:rsid w:val="00563C1F"/>
    <w:rPr>
      <w:rFonts w:asciiTheme="majorHAnsi" w:hAnsiTheme="majorHAnsi"/>
      <w:b/>
      <w:color w:val="2D4190"/>
      <w:sz w:val="48"/>
      <w:lang w:val="en-GB"/>
    </w:rPr>
  </w:style>
  <w:style w:type="paragraph" w:customStyle="1" w:styleId="DocumentSubtitle">
    <w:name w:val="Document Subtitle"/>
    <w:basedOn w:val="Standard"/>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Absatz-Standardschriftart"/>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Standard"/>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Absatz-Standardschriftart"/>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Standard"/>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Absatz-Standardschriftart"/>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Standard"/>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Absatz-Standardschriftart"/>
    <w:link w:val="Introductionheading"/>
    <w:rsid w:val="00044C5A"/>
    <w:rPr>
      <w:rFonts w:ascii="Arial" w:eastAsia="Times New Roman" w:hAnsi="Arial" w:cs="Times New Roman"/>
      <w:b/>
      <w:sz w:val="28"/>
      <w:szCs w:val="24"/>
      <w:lang w:val="en-GB" w:eastAsia="de-DE"/>
    </w:rPr>
  </w:style>
  <w:style w:type="character" w:customStyle="1" w:styleId="berschrift5Zchn">
    <w:name w:val="Überschrift 5 Zchn"/>
    <w:basedOn w:val="Absatz-Standardschriftart"/>
    <w:link w:val="berschrift5"/>
    <w:uiPriority w:val="9"/>
    <w:rsid w:val="007E7997"/>
    <w:rPr>
      <w:rFonts w:asciiTheme="majorHAnsi" w:eastAsiaTheme="majorEastAsia" w:hAnsiTheme="majorHAnsi" w:cstheme="majorBidi"/>
      <w:color w:val="181818" w:themeColor="background1" w:themeShade="1A"/>
      <w:sz w:val="22"/>
      <w:szCs w:val="22"/>
      <w:lang w:val="en-GB"/>
    </w:rPr>
  </w:style>
  <w:style w:type="paragraph" w:styleId="Textkrper">
    <w:name w:val="Body Text"/>
    <w:basedOn w:val="Standard"/>
    <w:link w:val="TextkrperZchn"/>
    <w:uiPriority w:val="99"/>
    <w:semiHidden/>
    <w:unhideWhenUsed/>
    <w:rsid w:val="00044C5A"/>
  </w:style>
  <w:style w:type="character" w:customStyle="1" w:styleId="TextkrperZchn">
    <w:name w:val="Textkörper Zchn"/>
    <w:basedOn w:val="Absatz-Standardschriftart"/>
    <w:link w:val="Textkrper"/>
    <w:uiPriority w:val="99"/>
    <w:semiHidden/>
    <w:rsid w:val="00044C5A"/>
    <w:rPr>
      <w:rFonts w:ascii="Arial" w:eastAsiaTheme="minorEastAsia" w:hAnsi="Arial"/>
    </w:rPr>
  </w:style>
  <w:style w:type="paragraph" w:styleId="Textkrper-Erstzeileneinzug">
    <w:name w:val="Body Text First Indent"/>
    <w:basedOn w:val="Textkrper"/>
    <w:link w:val="Textkrper-ErstzeileneinzugZchn"/>
    <w:uiPriority w:val="99"/>
    <w:semiHidden/>
    <w:unhideWhenUsed/>
    <w:rsid w:val="00044C5A"/>
    <w:pPr>
      <w:spacing w:after="0"/>
      <w:ind w:firstLine="360"/>
    </w:pPr>
  </w:style>
  <w:style w:type="character" w:customStyle="1" w:styleId="Textkrper-ErstzeileneinzugZchn">
    <w:name w:val="Textkörper-Erstzeileneinzug Zchn"/>
    <w:basedOn w:val="TextkrperZchn"/>
    <w:link w:val="Textkrper-Erstzeileneinzug"/>
    <w:uiPriority w:val="99"/>
    <w:semiHidden/>
    <w:rsid w:val="00044C5A"/>
    <w:rPr>
      <w:rFonts w:ascii="Arial" w:eastAsiaTheme="minorEastAsia" w:hAnsi="Arial"/>
    </w:rPr>
  </w:style>
  <w:style w:type="character" w:customStyle="1" w:styleId="berschrift6Zchn">
    <w:name w:val="Überschrift 6 Zchn"/>
    <w:basedOn w:val="Absatz-Standardschriftart"/>
    <w:link w:val="berschrift6"/>
    <w:uiPriority w:val="9"/>
    <w:semiHidden/>
    <w:rsid w:val="00AA054E"/>
    <w:rPr>
      <w:rFonts w:asciiTheme="majorHAnsi" w:eastAsiaTheme="majorEastAsia" w:hAnsiTheme="majorHAnsi" w:cstheme="majorBidi"/>
      <w:i/>
      <w:iCs/>
      <w:color w:val="007EFF" w:themeColor="text2"/>
      <w:sz w:val="21"/>
      <w:szCs w:val="21"/>
      <w:lang w:val="en-GB"/>
    </w:rPr>
  </w:style>
  <w:style w:type="paragraph" w:styleId="Titel">
    <w:name w:val="Title"/>
    <w:basedOn w:val="Standard"/>
    <w:next w:val="Standard"/>
    <w:link w:val="TitelZchn"/>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TitelZchn">
    <w:name w:val="Titel Zchn"/>
    <w:basedOn w:val="Absatz-Standardschriftart"/>
    <w:link w:val="Titel"/>
    <w:uiPriority w:val="10"/>
    <w:rsid w:val="00516CBA"/>
    <w:rPr>
      <w:rFonts w:asciiTheme="majorHAnsi" w:eastAsiaTheme="majorEastAsia" w:hAnsiTheme="majorHAnsi" w:cstheme="majorBidi"/>
      <w:b/>
      <w:color w:val="00379F" w:themeColor="text1"/>
      <w:spacing w:val="-10"/>
      <w:sz w:val="56"/>
      <w:szCs w:val="56"/>
      <w:lang w:val="en-GB"/>
    </w:rPr>
  </w:style>
  <w:style w:type="paragraph" w:styleId="Untertitel">
    <w:name w:val="Subtitle"/>
    <w:basedOn w:val="Standard"/>
    <w:next w:val="Standard"/>
    <w:link w:val="UntertitelZchn"/>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UntertitelZchn">
    <w:name w:val="Untertitel Zchn"/>
    <w:basedOn w:val="Absatz-Standardschriftart"/>
    <w:link w:val="Untertitel"/>
    <w:uiPriority w:val="11"/>
    <w:rsid w:val="0082744A"/>
    <w:rPr>
      <w:rFonts w:asciiTheme="majorHAnsi" w:eastAsiaTheme="majorEastAsia" w:hAnsiTheme="majorHAnsi" w:cstheme="majorBidi"/>
      <w:sz w:val="28"/>
      <w:szCs w:val="24"/>
      <w:lang w:val="en-GB"/>
    </w:rPr>
  </w:style>
  <w:style w:type="character" w:customStyle="1" w:styleId="berschrift7Zchn">
    <w:name w:val="Überschrift 7 Zchn"/>
    <w:basedOn w:val="Absatz-Standardschriftart"/>
    <w:link w:val="berschrift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berschrift8Zchn">
    <w:name w:val="Überschrift 8 Zchn"/>
    <w:basedOn w:val="Absatz-Standardschriftart"/>
    <w:link w:val="berschrift8"/>
    <w:uiPriority w:val="9"/>
    <w:semiHidden/>
    <w:rsid w:val="00AA054E"/>
    <w:rPr>
      <w:rFonts w:asciiTheme="majorHAnsi" w:eastAsiaTheme="majorEastAsia" w:hAnsiTheme="majorHAnsi" w:cstheme="majorBidi"/>
      <w:b/>
      <w:bCs/>
      <w:color w:val="007EFF" w:themeColor="text2"/>
      <w:sz w:val="22"/>
      <w:lang w:val="en-GB"/>
    </w:rPr>
  </w:style>
  <w:style w:type="character" w:customStyle="1" w:styleId="berschrift9Zchn">
    <w:name w:val="Überschrift 9 Zchn"/>
    <w:basedOn w:val="Absatz-Standardschriftart"/>
    <w:link w:val="berschrift9"/>
    <w:uiPriority w:val="9"/>
    <w:semiHidden/>
    <w:rsid w:val="00AA054E"/>
    <w:rPr>
      <w:rFonts w:asciiTheme="majorHAnsi" w:eastAsiaTheme="majorEastAsia" w:hAnsiTheme="majorHAnsi" w:cstheme="majorBidi"/>
      <w:b/>
      <w:bCs/>
      <w:i/>
      <w:iCs/>
      <w:color w:val="007EFF" w:themeColor="text2"/>
      <w:sz w:val="22"/>
      <w:lang w:val="en-GB"/>
    </w:rPr>
  </w:style>
  <w:style w:type="paragraph" w:styleId="Beschriftung">
    <w:name w:val="caption"/>
    <w:basedOn w:val="Standard"/>
    <w:next w:val="Standard"/>
    <w:uiPriority w:val="35"/>
    <w:semiHidden/>
    <w:unhideWhenUsed/>
    <w:qFormat/>
    <w:rsid w:val="00AA054E"/>
    <w:pPr>
      <w:spacing w:line="240" w:lineRule="auto"/>
    </w:pPr>
    <w:rPr>
      <w:b/>
      <w:bCs/>
      <w:smallCaps/>
      <w:color w:val="1A69FF" w:themeColor="text1" w:themeTint="A6"/>
      <w:spacing w:val="6"/>
    </w:rPr>
  </w:style>
  <w:style w:type="character" w:styleId="Fett">
    <w:name w:val="Strong"/>
    <w:basedOn w:val="Absatz-Standardschriftart"/>
    <w:uiPriority w:val="22"/>
    <w:qFormat/>
    <w:rsid w:val="00AA054E"/>
    <w:rPr>
      <w:b/>
      <w:bCs/>
    </w:rPr>
  </w:style>
  <w:style w:type="character" w:styleId="Hervorhebung">
    <w:name w:val="Emphasis"/>
    <w:basedOn w:val="Absatz-Standardschriftart"/>
    <w:uiPriority w:val="20"/>
    <w:qFormat/>
    <w:rsid w:val="00AA054E"/>
    <w:rPr>
      <w:i/>
      <w:iCs/>
    </w:rPr>
  </w:style>
  <w:style w:type="paragraph" w:styleId="Zitat">
    <w:name w:val="Quote"/>
    <w:basedOn w:val="Standard"/>
    <w:next w:val="Standard"/>
    <w:link w:val="ZitatZchn"/>
    <w:uiPriority w:val="29"/>
    <w:qFormat/>
    <w:rsid w:val="00AA054E"/>
    <w:pPr>
      <w:spacing w:before="160"/>
      <w:ind w:left="720" w:right="720"/>
    </w:pPr>
    <w:rPr>
      <w:i/>
      <w:iCs/>
      <w:color w:val="0055F7" w:themeColor="text1" w:themeTint="BF"/>
    </w:rPr>
  </w:style>
  <w:style w:type="character" w:customStyle="1" w:styleId="ZitatZchn">
    <w:name w:val="Zitat Zchn"/>
    <w:basedOn w:val="Absatz-Standardschriftart"/>
    <w:link w:val="Zitat"/>
    <w:uiPriority w:val="29"/>
    <w:rsid w:val="00AA054E"/>
    <w:rPr>
      <w:i/>
      <w:iCs/>
      <w:color w:val="0055F7" w:themeColor="text1" w:themeTint="BF"/>
    </w:rPr>
  </w:style>
  <w:style w:type="paragraph" w:styleId="IntensivesZitat">
    <w:name w:val="Intense Quote"/>
    <w:basedOn w:val="Standard"/>
    <w:next w:val="Standard"/>
    <w:link w:val="IntensivesZitatZchn"/>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IntensivesZitatZchn">
    <w:name w:val="Intensives Zitat Zchn"/>
    <w:basedOn w:val="Absatz-Standardschriftart"/>
    <w:link w:val="IntensivesZitat"/>
    <w:uiPriority w:val="30"/>
    <w:rsid w:val="00AA054E"/>
    <w:rPr>
      <w:rFonts w:asciiTheme="majorHAnsi" w:eastAsiaTheme="majorEastAsia" w:hAnsiTheme="majorHAnsi" w:cstheme="majorBidi"/>
      <w:color w:val="34009F" w:themeColor="accent1"/>
      <w:sz w:val="28"/>
      <w:szCs w:val="28"/>
    </w:rPr>
  </w:style>
  <w:style w:type="character" w:styleId="SchwacheHervorhebung">
    <w:name w:val="Subtle Emphasis"/>
    <w:basedOn w:val="Absatz-Standardschriftart"/>
    <w:uiPriority w:val="19"/>
    <w:qFormat/>
    <w:rsid w:val="00AA054E"/>
    <w:rPr>
      <w:i/>
      <w:iCs/>
      <w:color w:val="0055F7" w:themeColor="text1" w:themeTint="BF"/>
    </w:rPr>
  </w:style>
  <w:style w:type="character" w:styleId="IntensiveHervorhebung">
    <w:name w:val="Intense Emphasis"/>
    <w:basedOn w:val="Absatz-Standardschriftart"/>
    <w:uiPriority w:val="21"/>
    <w:qFormat/>
    <w:rsid w:val="00AA054E"/>
    <w:rPr>
      <w:b/>
      <w:bCs/>
      <w:i/>
      <w:iCs/>
    </w:rPr>
  </w:style>
  <w:style w:type="character" w:styleId="SchwacherVerweis">
    <w:name w:val="Subtle Reference"/>
    <w:basedOn w:val="Absatz-Standardschriftart"/>
    <w:uiPriority w:val="31"/>
    <w:qFormat/>
    <w:rsid w:val="00AA054E"/>
    <w:rPr>
      <w:smallCaps/>
      <w:color w:val="0055F7" w:themeColor="text1" w:themeTint="BF"/>
      <w:u w:val="single" w:color="4E8BFF" w:themeColor="text1" w:themeTint="80"/>
    </w:rPr>
  </w:style>
  <w:style w:type="character" w:styleId="IntensiverVerweis">
    <w:name w:val="Intense Reference"/>
    <w:basedOn w:val="Absatz-Standardschriftart"/>
    <w:uiPriority w:val="32"/>
    <w:qFormat/>
    <w:rsid w:val="00AA054E"/>
    <w:rPr>
      <w:b/>
      <w:bCs/>
      <w:smallCaps/>
      <w:spacing w:val="5"/>
      <w:u w:val="single"/>
    </w:rPr>
  </w:style>
  <w:style w:type="character" w:styleId="Buchtitel">
    <w:name w:val="Book Title"/>
    <w:basedOn w:val="Absatz-Standardschriftart"/>
    <w:uiPriority w:val="33"/>
    <w:qFormat/>
    <w:rsid w:val="00AA054E"/>
    <w:rPr>
      <w:b/>
      <w:bCs/>
      <w:smallCaps/>
    </w:rPr>
  </w:style>
  <w:style w:type="paragraph" w:styleId="Inhaltsverzeichnisberschrift">
    <w:name w:val="TOC Heading"/>
    <w:basedOn w:val="berschrift1"/>
    <w:next w:val="Standard"/>
    <w:uiPriority w:val="39"/>
    <w:unhideWhenUsed/>
    <w:qFormat/>
    <w:rsid w:val="00F205B9"/>
    <w:pPr>
      <w:numPr>
        <w:numId w:val="0"/>
      </w:numPr>
      <w:outlineLvl w:val="9"/>
    </w:pPr>
  </w:style>
  <w:style w:type="character" w:customStyle="1" w:styleId="KeinLeerraumZchn">
    <w:name w:val="Kein Leerraum Zchn"/>
    <w:basedOn w:val="Absatz-Standardschriftart"/>
    <w:link w:val="KeinLeerraum"/>
    <w:uiPriority w:val="1"/>
    <w:rsid w:val="005B6B12"/>
    <w:rPr>
      <w:lang w:val="en-GB"/>
    </w:rPr>
  </w:style>
  <w:style w:type="paragraph" w:styleId="Kopfzeile">
    <w:name w:val="header"/>
    <w:basedOn w:val="Standard"/>
    <w:link w:val="KopfzeileZchn"/>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KopfzeileZchn">
    <w:name w:val="Kopfzeile Zchn"/>
    <w:basedOn w:val="Absatz-Standardschriftart"/>
    <w:link w:val="Kopfzeile"/>
    <w:rsid w:val="00AF6B1E"/>
    <w:rPr>
      <w:color w:val="001B4F" w:themeColor="text1" w:themeShade="80"/>
      <w:sz w:val="16"/>
      <w:lang w:val="en-GB"/>
    </w:rPr>
  </w:style>
  <w:style w:type="paragraph" w:styleId="Fuzeile">
    <w:name w:val="footer"/>
    <w:basedOn w:val="Standard"/>
    <w:link w:val="FuzeileZchn"/>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FuzeileZchn">
    <w:name w:val="Fußzeile Zchn"/>
    <w:basedOn w:val="Absatz-Standardschriftart"/>
    <w:link w:val="Fuzeile"/>
    <w:uiPriority w:val="99"/>
    <w:rsid w:val="004E5FF8"/>
    <w:rPr>
      <w:color w:val="001B4F" w:themeColor="text1" w:themeShade="80"/>
      <w:sz w:val="16"/>
      <w:lang w:val="en-GB"/>
    </w:rPr>
  </w:style>
  <w:style w:type="paragraph" w:customStyle="1" w:styleId="00aPagenumber">
    <w:name w:val="00a_Page number"/>
    <w:basedOn w:val="Standard"/>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Standard"/>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Verzeichnis1">
    <w:name w:val="toc 1"/>
    <w:basedOn w:val="Standard"/>
    <w:next w:val="Standard"/>
    <w:uiPriority w:val="39"/>
    <w:unhideWhenUsed/>
    <w:qFormat/>
    <w:rsid w:val="00F205B9"/>
    <w:pPr>
      <w:framePr w:hSpace="180" w:wrap="around" w:vAnchor="text" w:hAnchor="margin" w:y="115"/>
      <w:tabs>
        <w:tab w:val="left" w:pos="440"/>
        <w:tab w:val="right" w:leader="dot" w:pos="9062"/>
      </w:tabs>
      <w:spacing w:after="100"/>
    </w:pPr>
  </w:style>
  <w:style w:type="paragraph" w:styleId="Verzeichnis2">
    <w:name w:val="toc 2"/>
    <w:basedOn w:val="Verzeichnis1"/>
    <w:next w:val="Standard"/>
    <w:uiPriority w:val="39"/>
    <w:unhideWhenUsed/>
    <w:qFormat/>
    <w:rsid w:val="00F205B9"/>
    <w:pPr>
      <w:framePr w:wrap="around"/>
      <w:tabs>
        <w:tab w:val="right" w:leader="dot" w:pos="440"/>
      </w:tabs>
      <w:ind w:left="220"/>
    </w:pPr>
  </w:style>
  <w:style w:type="paragraph" w:styleId="Verzeichnis3">
    <w:name w:val="toc 3"/>
    <w:basedOn w:val="Verzeichnis1"/>
    <w:next w:val="Standard"/>
    <w:uiPriority w:val="39"/>
    <w:unhideWhenUsed/>
    <w:qFormat/>
    <w:rsid w:val="00AD0B10"/>
    <w:pPr>
      <w:framePr w:wrap="around"/>
      <w:ind w:left="442"/>
    </w:pPr>
  </w:style>
  <w:style w:type="character" w:styleId="Hyperlink">
    <w:name w:val="Hyperlink"/>
    <w:basedOn w:val="Absatz-Standardschriftart"/>
    <w:uiPriority w:val="99"/>
    <w:unhideWhenUsed/>
    <w:qFormat/>
    <w:rsid w:val="000C1E78"/>
    <w:rPr>
      <w:color w:val="005EBF" w:themeColor="text2" w:themeShade="BF"/>
      <w:u w:val="single"/>
    </w:rPr>
  </w:style>
  <w:style w:type="paragraph" w:customStyle="1" w:styleId="Questionstyle">
    <w:name w:val="Question style"/>
    <w:basedOn w:val="Standard"/>
    <w:next w:val="Standard"/>
    <w:link w:val="QuestionstyleChar"/>
    <w:autoRedefine/>
    <w:qFormat/>
    <w:rsid w:val="00C5469A"/>
    <w:pPr>
      <w:tabs>
        <w:tab w:val="left" w:pos="567"/>
      </w:tabs>
      <w:ind w:hanging="360"/>
      <w:contextualSpacing/>
    </w:pPr>
    <w:rPr>
      <w:b/>
    </w:rPr>
  </w:style>
  <w:style w:type="character" w:customStyle="1" w:styleId="QuestionstyleChar">
    <w:name w:val="Question style Char"/>
    <w:basedOn w:val="Absatz-Standardschriftart"/>
    <w:link w:val="Questionstyle"/>
    <w:rsid w:val="00C5469A"/>
    <w:rPr>
      <w:b/>
      <w:color w:val="181818" w:themeColor="background1" w:themeShade="1A"/>
      <w:sz w:val="22"/>
      <w:lang w:val="en-GB"/>
    </w:rPr>
  </w:style>
  <w:style w:type="paragraph" w:customStyle="1" w:styleId="Listing2">
    <w:name w:val="Listing2"/>
    <w:basedOn w:val="Standard"/>
    <w:link w:val="Listing2Char"/>
    <w:autoRedefine/>
    <w:rsid w:val="00DF3785"/>
  </w:style>
  <w:style w:type="character" w:customStyle="1" w:styleId="Listing2Char">
    <w:name w:val="Listing2 Char"/>
    <w:basedOn w:val="Absatz-Standardschriftart"/>
    <w:link w:val="Listing2"/>
    <w:rsid w:val="00DF3785"/>
    <w:rPr>
      <w:lang w:val="en-GB"/>
    </w:rPr>
  </w:style>
  <w:style w:type="table" w:styleId="Tabellenraster">
    <w:name w:val="Table Grid"/>
    <w:basedOn w:val="NormaleTabelle"/>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B50534"/>
    <w:pPr>
      <w:spacing w:after="0" w:line="240" w:lineRule="auto"/>
    </w:pPr>
  </w:style>
  <w:style w:type="character" w:customStyle="1" w:styleId="EndnotentextZchn">
    <w:name w:val="Endnotentext Zchn"/>
    <w:basedOn w:val="Absatz-Standardschriftart"/>
    <w:link w:val="Endnotentext"/>
    <w:uiPriority w:val="99"/>
    <w:semiHidden/>
    <w:rsid w:val="00B50534"/>
    <w:rPr>
      <w:lang w:val="en-GB"/>
    </w:rPr>
  </w:style>
  <w:style w:type="character" w:styleId="Endnotenzeichen">
    <w:name w:val="endnote reference"/>
    <w:basedOn w:val="Absatz-Standardschriftart"/>
    <w:uiPriority w:val="99"/>
    <w:semiHidden/>
    <w:unhideWhenUsed/>
    <w:rsid w:val="00B50534"/>
    <w:rPr>
      <w:vertAlign w:val="superscript"/>
    </w:rPr>
  </w:style>
  <w:style w:type="paragraph" w:styleId="Funotentext">
    <w:name w:val="footnote text"/>
    <w:basedOn w:val="Standard"/>
    <w:link w:val="FunotentextZchn"/>
    <w:autoRedefine/>
    <w:uiPriority w:val="99"/>
    <w:unhideWhenUsed/>
    <w:qFormat/>
    <w:rsid w:val="007A1A9D"/>
    <w:pPr>
      <w:spacing w:after="0" w:line="240" w:lineRule="auto"/>
    </w:pPr>
    <w:rPr>
      <w:sz w:val="16"/>
    </w:rPr>
  </w:style>
  <w:style w:type="character" w:customStyle="1" w:styleId="FunotentextZchn">
    <w:name w:val="Fußnotentext Zchn"/>
    <w:basedOn w:val="Absatz-Standardschriftart"/>
    <w:link w:val="Funotentext"/>
    <w:uiPriority w:val="99"/>
    <w:rsid w:val="007A1A9D"/>
    <w:rPr>
      <w:color w:val="181818" w:themeColor="background1" w:themeShade="1A"/>
      <w:sz w:val="16"/>
      <w:lang w:val="en-GB"/>
    </w:rPr>
  </w:style>
  <w:style w:type="character" w:styleId="Funotenzeichen">
    <w:name w:val="footnote reference"/>
    <w:basedOn w:val="Absatz-Standardschriftart"/>
    <w:uiPriority w:val="99"/>
    <w:semiHidden/>
    <w:unhideWhenUsed/>
    <w:qFormat/>
    <w:rsid w:val="00A91D91"/>
    <w:rPr>
      <w:rFonts w:asciiTheme="majorHAnsi" w:hAnsiTheme="majorHAnsi"/>
      <w:sz w:val="16"/>
      <w:vertAlign w:val="superscript"/>
    </w:rPr>
  </w:style>
  <w:style w:type="paragraph" w:customStyle="1" w:styleId="Footnote">
    <w:name w:val="Footnote"/>
    <w:basedOn w:val="Funotentext"/>
    <w:link w:val="FootnoteChar"/>
    <w:qFormat/>
    <w:rsid w:val="00672C04"/>
    <w:pPr>
      <w:ind w:left="454" w:hanging="454"/>
    </w:pPr>
    <w:rPr>
      <w:lang w:val="nl-BE"/>
    </w:rPr>
  </w:style>
  <w:style w:type="character" w:customStyle="1" w:styleId="FootnoteChar">
    <w:name w:val="Footnote Char"/>
    <w:basedOn w:val="FunotentextZchn"/>
    <w:link w:val="Footnote"/>
    <w:rsid w:val="00672C04"/>
    <w:rPr>
      <w:color w:val="181818" w:themeColor="background1" w:themeShade="1A"/>
      <w:sz w:val="16"/>
      <w:lang w:val="en-GB"/>
    </w:rPr>
  </w:style>
  <w:style w:type="table" w:customStyle="1" w:styleId="GridTable4-Accent11">
    <w:name w:val="Grid Table 4 - Accent 11"/>
    <w:basedOn w:val="NormaleTabelle"/>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Sprechblasentext">
    <w:name w:val="Balloon Text"/>
    <w:basedOn w:val="Standard"/>
    <w:link w:val="SprechblasentextZchn"/>
    <w:uiPriority w:val="99"/>
    <w:semiHidden/>
    <w:unhideWhenUsed/>
    <w:rsid w:val="007151B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151BF"/>
    <w:rPr>
      <w:rFonts w:ascii="Tahoma" w:hAnsi="Tahoma" w:cs="Tahoma"/>
      <w:sz w:val="16"/>
      <w:szCs w:val="16"/>
      <w:lang w:val="en-GB"/>
    </w:rPr>
  </w:style>
  <w:style w:type="paragraph" w:styleId="Verzeichnis4">
    <w:name w:val="toc 4"/>
    <w:basedOn w:val="Verzeichnis1"/>
    <w:next w:val="Standard"/>
    <w:uiPriority w:val="39"/>
    <w:unhideWhenUsed/>
    <w:qFormat/>
    <w:rsid w:val="00F205B9"/>
    <w:pPr>
      <w:framePr w:wrap="around"/>
      <w:ind w:left="660"/>
    </w:pPr>
  </w:style>
  <w:style w:type="character" w:styleId="Kommentarzeichen">
    <w:name w:val="annotation reference"/>
    <w:basedOn w:val="Absatz-Standardschriftart"/>
    <w:uiPriority w:val="99"/>
    <w:semiHidden/>
    <w:unhideWhenUsed/>
    <w:rsid w:val="00D33C31"/>
    <w:rPr>
      <w:sz w:val="16"/>
      <w:szCs w:val="16"/>
    </w:rPr>
  </w:style>
  <w:style w:type="paragraph" w:styleId="Kommentartext">
    <w:name w:val="annotation text"/>
    <w:basedOn w:val="Standard"/>
    <w:link w:val="KommentartextZchn"/>
    <w:uiPriority w:val="99"/>
    <w:unhideWhenUsed/>
    <w:rsid w:val="00D33C31"/>
    <w:pPr>
      <w:spacing w:line="240" w:lineRule="auto"/>
    </w:pPr>
    <w:rPr>
      <w:sz w:val="20"/>
    </w:rPr>
  </w:style>
  <w:style w:type="character" w:customStyle="1" w:styleId="KommentartextZchn">
    <w:name w:val="Kommentartext Zchn"/>
    <w:basedOn w:val="Absatz-Standardschriftart"/>
    <w:link w:val="Kommentartext"/>
    <w:uiPriority w:val="99"/>
    <w:rsid w:val="00D33C31"/>
    <w:rPr>
      <w:lang w:val="en-GB"/>
    </w:rPr>
  </w:style>
  <w:style w:type="paragraph" w:styleId="Kommentarthema">
    <w:name w:val="annotation subject"/>
    <w:basedOn w:val="Kommentartext"/>
    <w:next w:val="Kommentartext"/>
    <w:link w:val="KommentarthemaZchn"/>
    <w:uiPriority w:val="99"/>
    <w:semiHidden/>
    <w:unhideWhenUsed/>
    <w:rsid w:val="00D33C31"/>
    <w:rPr>
      <w:b/>
      <w:bCs/>
    </w:rPr>
  </w:style>
  <w:style w:type="character" w:customStyle="1" w:styleId="KommentarthemaZchn">
    <w:name w:val="Kommentarthema Zchn"/>
    <w:basedOn w:val="KommentartextZchn"/>
    <w:link w:val="Kommentarthema"/>
    <w:uiPriority w:val="99"/>
    <w:semiHidden/>
    <w:rsid w:val="00D33C31"/>
    <w:rPr>
      <w:b/>
      <w:bCs/>
      <w:lang w:val="en-GB"/>
    </w:rPr>
  </w:style>
  <w:style w:type="character" w:styleId="NichtaufgelsteErwhnung">
    <w:name w:val="Unresolved Mention"/>
    <w:basedOn w:val="Absatz-Standardschriftart"/>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Fett"/>
    <w:uiPriority w:val="1"/>
    <w:qFormat/>
    <w:rsid w:val="008858FE"/>
    <w:rPr>
      <w:b w:val="0"/>
      <w:bCs/>
      <w:caps/>
      <w:smallCaps w:val="0"/>
      <w:color w:val="FF0000" w:themeColor="accent6"/>
      <w:sz w:val="22"/>
    </w:rPr>
  </w:style>
  <w:style w:type="paragraph" w:customStyle="1" w:styleId="Disclaimer">
    <w:name w:val="Disclaimer"/>
    <w:basedOn w:val="Standard"/>
    <w:qFormat/>
    <w:rsid w:val="00906D18"/>
    <w:rPr>
      <w:i/>
      <w:iCs/>
      <w:sz w:val="18"/>
      <w:szCs w:val="18"/>
    </w:rPr>
  </w:style>
  <w:style w:type="paragraph" w:customStyle="1" w:styleId="ESMAHeader">
    <w:name w:val="ESMA Header"/>
    <w:basedOn w:val="Kopfzeile"/>
    <w:qFormat/>
    <w:rsid w:val="00AF6B1E"/>
  </w:style>
  <w:style w:type="paragraph" w:customStyle="1" w:styleId="Pageheader">
    <w:name w:val="Page header"/>
    <w:basedOn w:val="Kopfzeile"/>
    <w:next w:val="Kopfzeile"/>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Standard"/>
    <w:qFormat/>
    <w:rsid w:val="00F205B9"/>
    <w:rPr>
      <w:rFonts w:ascii="Arial" w:eastAsia="Times New Roman" w:hAnsi="Arial" w:cs="Arial"/>
      <w:sz w:val="18"/>
      <w:szCs w:val="18"/>
      <w:lang w:eastAsia="de-DE"/>
    </w:rPr>
  </w:style>
  <w:style w:type="paragraph" w:styleId="Verzeichnis5">
    <w:name w:val="toc 5"/>
    <w:basedOn w:val="Standard"/>
    <w:next w:val="Standard"/>
    <w:uiPriority w:val="39"/>
    <w:semiHidden/>
    <w:unhideWhenUsed/>
    <w:qFormat/>
    <w:rsid w:val="00F205B9"/>
    <w:pPr>
      <w:spacing w:after="100"/>
      <w:ind w:left="880"/>
    </w:pPr>
  </w:style>
  <w:style w:type="paragraph" w:styleId="Verzeichnis6">
    <w:name w:val="toc 6"/>
    <w:basedOn w:val="Standard"/>
    <w:next w:val="Standard"/>
    <w:uiPriority w:val="39"/>
    <w:semiHidden/>
    <w:unhideWhenUsed/>
    <w:qFormat/>
    <w:rsid w:val="00F205B9"/>
    <w:pPr>
      <w:spacing w:after="100"/>
      <w:ind w:left="1100"/>
    </w:pPr>
  </w:style>
  <w:style w:type="paragraph" w:styleId="Verzeichnis7">
    <w:name w:val="toc 7"/>
    <w:basedOn w:val="Standard"/>
    <w:next w:val="Standard"/>
    <w:uiPriority w:val="39"/>
    <w:semiHidden/>
    <w:unhideWhenUsed/>
    <w:qFormat/>
    <w:rsid w:val="00F205B9"/>
    <w:pPr>
      <w:spacing w:after="100"/>
      <w:ind w:left="1320"/>
    </w:pPr>
  </w:style>
  <w:style w:type="paragraph" w:styleId="Verzeichnis8">
    <w:name w:val="toc 8"/>
    <w:basedOn w:val="Standard"/>
    <w:next w:val="Standard"/>
    <w:uiPriority w:val="39"/>
    <w:semiHidden/>
    <w:unhideWhenUsed/>
    <w:qFormat/>
    <w:rsid w:val="00F205B9"/>
    <w:pPr>
      <w:spacing w:after="100"/>
      <w:ind w:left="1540"/>
    </w:pPr>
  </w:style>
  <w:style w:type="paragraph" w:styleId="Verzeichnis9">
    <w:name w:val="toc 9"/>
    <w:basedOn w:val="Standard"/>
    <w:next w:val="Standard"/>
    <w:uiPriority w:val="39"/>
    <w:semiHidden/>
    <w:unhideWhenUsed/>
    <w:qFormat/>
    <w:rsid w:val="00F205B9"/>
    <w:pPr>
      <w:spacing w:after="100"/>
      <w:ind w:left="1760"/>
    </w:pPr>
  </w:style>
  <w:style w:type="character" w:styleId="BesuchterLink">
    <w:name w:val="FollowedHyperlink"/>
    <w:basedOn w:val="Absatz-Standardschriftart"/>
    <w:uiPriority w:val="99"/>
    <w:semiHidden/>
    <w:unhideWhenUsed/>
    <w:rsid w:val="0043139E"/>
    <w:rPr>
      <w:color w:val="0174AF" w:themeColor="followedHyperlink"/>
      <w:u w:val="single"/>
    </w:rPr>
  </w:style>
  <w:style w:type="character" w:customStyle="1" w:styleId="ListenabsatzZchn">
    <w:name w:val="Listenabsatz Zchn"/>
    <w:aliases w:val="Paragraphe EI Zchn,Paragraphe de liste1 Zchn,EC Zchn"/>
    <w:link w:val="Listenabsatz"/>
    <w:uiPriority w:val="34"/>
    <w:locked/>
    <w:rsid w:val="00EC6066"/>
    <w:rPr>
      <w:rFonts w:asciiTheme="majorHAnsi" w:hAnsiTheme="majorHAnsi" w:cstheme="majorHAnsi"/>
      <w:color w:val="181818" w:themeColor="background1" w:themeShade="1A"/>
      <w:sz w:val="22"/>
      <w:szCs w:val="22"/>
      <w:lang w:val="pt-PT"/>
    </w:rPr>
  </w:style>
  <w:style w:type="paragraph" w:styleId="berarbeitung">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Standard"/>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Absatz-Standardschriftart"/>
    <w:rsid w:val="00061F32"/>
    <w:rPr>
      <w:rFonts w:ascii="Segoe UI" w:hAnsi="Segoe UI" w:cs="Segoe UI" w:hint="default"/>
      <w:sz w:val="18"/>
      <w:szCs w:val="18"/>
    </w:rPr>
  </w:style>
  <w:style w:type="character" w:customStyle="1" w:styleId="cf11">
    <w:name w:val="cf11"/>
    <w:basedOn w:val="Absatz-Standardschriftart"/>
    <w:rsid w:val="00061F32"/>
    <w:rPr>
      <w:rFonts w:ascii="Segoe UI" w:hAnsi="Segoe UI" w:cs="Segoe UI" w:hint="default"/>
      <w:color w:val="333333"/>
      <w:sz w:val="18"/>
      <w:szCs w:val="18"/>
      <w:shd w:val="clear" w:color="auto" w:fill="FFFFFF"/>
    </w:rPr>
  </w:style>
  <w:style w:type="character" w:styleId="Erwhnung">
    <w:name w:val="Mention"/>
    <w:basedOn w:val="Absatz-Standardschriftart"/>
    <w:uiPriority w:val="99"/>
    <w:unhideWhenUsed/>
    <w:rsid w:val="00251F26"/>
    <w:rPr>
      <w:color w:val="2B579A"/>
      <w:shd w:val="clear" w:color="auto" w:fill="E1DFDD"/>
    </w:rPr>
  </w:style>
  <w:style w:type="character" w:styleId="Platzhaltertext">
    <w:name w:val="Placeholder Text"/>
    <w:basedOn w:val="Absatz-Standardschriftart"/>
    <w:uiPriority w:val="99"/>
    <w:semiHidden/>
    <w:rsid w:val="00635BCA"/>
    <w:rPr>
      <w:color w:val="808080"/>
    </w:rPr>
  </w:style>
  <w:style w:type="paragraph" w:customStyle="1" w:styleId="para">
    <w:name w:val="para"/>
    <w:basedOn w:val="Listenabsatz"/>
    <w:link w:val="paraChar"/>
    <w:qFormat/>
    <w:rsid w:val="00641F03"/>
    <w:pPr>
      <w:numPr>
        <w:numId w:val="0"/>
      </w:numPr>
      <w:ind w:left="360" w:hanging="360"/>
    </w:pPr>
    <w:rPr>
      <w:rFonts w:asciiTheme="minorHAnsi" w:hAnsiTheme="minorHAnsi" w:cstheme="minorBidi"/>
      <w:bCs/>
      <w:iCs/>
      <w:szCs w:val="20"/>
      <w:lang w:val="en-GB"/>
    </w:rPr>
  </w:style>
  <w:style w:type="character" w:customStyle="1" w:styleId="paraChar">
    <w:name w:val="para Char"/>
    <w:basedOn w:val="Absatz-Standardschriftart"/>
    <w:link w:val="para"/>
    <w:rsid w:val="00641F03"/>
    <w:rPr>
      <w:bCs/>
      <w:iCs/>
      <w:color w:val="181818" w:themeColor="background1" w:themeShade="1A"/>
      <w:sz w:val="22"/>
      <w:lang w:val="en-GB"/>
    </w:rPr>
  </w:style>
  <w:style w:type="character" w:customStyle="1" w:styleId="normaltextrun">
    <w:name w:val="normaltextrun"/>
    <w:basedOn w:val="Absatz-Standardschriftart"/>
    <w:rsid w:val="00F60040"/>
  </w:style>
  <w:style w:type="paragraph" w:styleId="StandardWeb">
    <w:name w:val="Normal (Web)"/>
    <w:basedOn w:val="Standard"/>
    <w:uiPriority w:val="99"/>
    <w:semiHidden/>
    <w:unhideWhenUsed/>
    <w:rsid w:val="00137796"/>
    <w:pPr>
      <w:spacing w:before="100" w:beforeAutospacing="1" w:after="100" w:afterAutospacing="1" w:line="240" w:lineRule="auto"/>
      <w:jc w:val="left"/>
    </w:pPr>
    <w:rPr>
      <w:rFonts w:ascii="Aptos" w:eastAsiaTheme="minorHAnsi" w:hAnsi="Aptos" w:cs="Aptos"/>
      <w:color w:val="auto"/>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144784546">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12106829">
      <w:bodyDiv w:val="1"/>
      <w:marLeft w:val="0"/>
      <w:marRight w:val="0"/>
      <w:marTop w:val="0"/>
      <w:marBottom w:val="0"/>
      <w:divBdr>
        <w:top w:val="none" w:sz="0" w:space="0" w:color="auto"/>
        <w:left w:val="none" w:sz="0" w:space="0" w:color="auto"/>
        <w:bottom w:val="none" w:sz="0" w:space="0" w:color="auto"/>
        <w:right w:val="none" w:sz="0" w:space="0" w:color="auto"/>
      </w:divBdr>
    </w:div>
    <w:div w:id="314531115">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32341369">
      <w:bodyDiv w:val="1"/>
      <w:marLeft w:val="0"/>
      <w:marRight w:val="0"/>
      <w:marTop w:val="0"/>
      <w:marBottom w:val="0"/>
      <w:divBdr>
        <w:top w:val="none" w:sz="0" w:space="0" w:color="auto"/>
        <w:left w:val="none" w:sz="0" w:space="0" w:color="auto"/>
        <w:bottom w:val="none" w:sz="0" w:space="0" w:color="auto"/>
        <w:right w:val="none" w:sz="0" w:space="0" w:color="auto"/>
      </w:divBdr>
    </w:div>
    <w:div w:id="350421945">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15326781">
      <w:bodyDiv w:val="1"/>
      <w:marLeft w:val="0"/>
      <w:marRight w:val="0"/>
      <w:marTop w:val="0"/>
      <w:marBottom w:val="0"/>
      <w:divBdr>
        <w:top w:val="none" w:sz="0" w:space="0" w:color="auto"/>
        <w:left w:val="none" w:sz="0" w:space="0" w:color="auto"/>
        <w:bottom w:val="none" w:sz="0" w:space="0" w:color="auto"/>
        <w:right w:val="none" w:sz="0" w:space="0" w:color="auto"/>
      </w:divBdr>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03521962">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534544113">
      <w:bodyDiv w:val="1"/>
      <w:marLeft w:val="0"/>
      <w:marRight w:val="0"/>
      <w:marTop w:val="0"/>
      <w:marBottom w:val="0"/>
      <w:divBdr>
        <w:top w:val="none" w:sz="0" w:space="0" w:color="auto"/>
        <w:left w:val="none" w:sz="0" w:space="0" w:color="auto"/>
        <w:bottom w:val="none" w:sz="0" w:space="0" w:color="auto"/>
        <w:right w:val="none" w:sz="0" w:space="0" w:color="auto"/>
      </w:divBdr>
    </w:div>
    <w:div w:id="587158233">
      <w:bodyDiv w:val="1"/>
      <w:marLeft w:val="0"/>
      <w:marRight w:val="0"/>
      <w:marTop w:val="0"/>
      <w:marBottom w:val="0"/>
      <w:divBdr>
        <w:top w:val="none" w:sz="0" w:space="0" w:color="auto"/>
        <w:left w:val="none" w:sz="0" w:space="0" w:color="auto"/>
        <w:bottom w:val="none" w:sz="0" w:space="0" w:color="auto"/>
        <w:right w:val="none" w:sz="0" w:space="0" w:color="auto"/>
      </w:divBdr>
    </w:div>
    <w:div w:id="599022630">
      <w:bodyDiv w:val="1"/>
      <w:marLeft w:val="0"/>
      <w:marRight w:val="0"/>
      <w:marTop w:val="0"/>
      <w:marBottom w:val="0"/>
      <w:divBdr>
        <w:top w:val="none" w:sz="0" w:space="0" w:color="auto"/>
        <w:left w:val="none" w:sz="0" w:space="0" w:color="auto"/>
        <w:bottom w:val="none" w:sz="0" w:space="0" w:color="auto"/>
        <w:right w:val="none" w:sz="0" w:space="0" w:color="auto"/>
      </w:divBdr>
    </w:div>
    <w:div w:id="657618410">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686178442">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19081929">
      <w:bodyDiv w:val="1"/>
      <w:marLeft w:val="0"/>
      <w:marRight w:val="0"/>
      <w:marTop w:val="0"/>
      <w:marBottom w:val="0"/>
      <w:divBdr>
        <w:top w:val="none" w:sz="0" w:space="0" w:color="auto"/>
        <w:left w:val="none" w:sz="0" w:space="0" w:color="auto"/>
        <w:bottom w:val="none" w:sz="0" w:space="0" w:color="auto"/>
        <w:right w:val="none" w:sz="0" w:space="0" w:color="auto"/>
      </w:divBdr>
      <w:divsChild>
        <w:div w:id="226260114">
          <w:marLeft w:val="0"/>
          <w:marRight w:val="0"/>
          <w:marTop w:val="0"/>
          <w:marBottom w:val="0"/>
          <w:divBdr>
            <w:top w:val="none" w:sz="0" w:space="0" w:color="auto"/>
            <w:left w:val="none" w:sz="0" w:space="0" w:color="auto"/>
            <w:bottom w:val="none" w:sz="0" w:space="0" w:color="auto"/>
            <w:right w:val="none" w:sz="0" w:space="0" w:color="auto"/>
          </w:divBdr>
        </w:div>
      </w:divsChild>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5837601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345093183">
      <w:bodyDiv w:val="1"/>
      <w:marLeft w:val="0"/>
      <w:marRight w:val="0"/>
      <w:marTop w:val="0"/>
      <w:marBottom w:val="0"/>
      <w:divBdr>
        <w:top w:val="none" w:sz="0" w:space="0" w:color="auto"/>
        <w:left w:val="none" w:sz="0" w:space="0" w:color="auto"/>
        <w:bottom w:val="none" w:sz="0" w:space="0" w:color="auto"/>
        <w:right w:val="none" w:sz="0" w:space="0" w:color="auto"/>
      </w:divBdr>
    </w:div>
    <w:div w:id="1366757400">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463576771">
      <w:bodyDiv w:val="1"/>
      <w:marLeft w:val="0"/>
      <w:marRight w:val="0"/>
      <w:marTop w:val="0"/>
      <w:marBottom w:val="0"/>
      <w:divBdr>
        <w:top w:val="none" w:sz="0" w:space="0" w:color="auto"/>
        <w:left w:val="none" w:sz="0" w:space="0" w:color="auto"/>
        <w:bottom w:val="none" w:sz="0" w:space="0" w:color="auto"/>
        <w:right w:val="none" w:sz="0" w:space="0" w:color="auto"/>
      </w:divBdr>
    </w:div>
    <w:div w:id="1535461219">
      <w:bodyDiv w:val="1"/>
      <w:marLeft w:val="0"/>
      <w:marRight w:val="0"/>
      <w:marTop w:val="0"/>
      <w:marBottom w:val="0"/>
      <w:divBdr>
        <w:top w:val="none" w:sz="0" w:space="0" w:color="auto"/>
        <w:left w:val="none" w:sz="0" w:space="0" w:color="auto"/>
        <w:bottom w:val="none" w:sz="0" w:space="0" w:color="auto"/>
        <w:right w:val="none" w:sz="0" w:space="0" w:color="auto"/>
      </w:divBdr>
    </w:div>
    <w:div w:id="1541240457">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57589316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 w:id="2073892584">
      <w:bodyDiv w:val="1"/>
      <w:marLeft w:val="0"/>
      <w:marRight w:val="0"/>
      <w:marTop w:val="0"/>
      <w:marBottom w:val="0"/>
      <w:divBdr>
        <w:top w:val="none" w:sz="0" w:space="0" w:color="auto"/>
        <w:left w:val="none" w:sz="0" w:space="0" w:color="auto"/>
        <w:bottom w:val="none" w:sz="0" w:space="0" w:color="auto"/>
        <w:right w:val="none" w:sz="0" w:space="0" w:color="auto"/>
      </w:divBdr>
      <w:divsChild>
        <w:div w:id="1125004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esma.europa.eu/about-esma/data-protection" TargetMode="External"/><Relationship Id="rId2" Type="http://schemas.openxmlformats.org/officeDocument/2006/relationships/customXml" Target="../customXml/item2.xml"/><Relationship Id="rId16" Type="http://schemas.openxmlformats.org/officeDocument/2006/relationships/hyperlink" Target="http://www.es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sma.europa.eu"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304192735D4F2E9B95179F2819F853"/>
        <w:category>
          <w:name w:val="General"/>
          <w:gallery w:val="placeholder"/>
        </w:category>
        <w:types>
          <w:type w:val="bbPlcHdr"/>
        </w:types>
        <w:behaviors>
          <w:behavior w:val="content"/>
        </w:behaviors>
        <w:guid w:val="{9DB6FAE4-1871-4E9F-B9AA-DA225D5E24BD}"/>
      </w:docPartPr>
      <w:docPartBody>
        <w:p w:rsidR="002536E7" w:rsidRDefault="001359BA" w:rsidP="001359BA">
          <w:pPr>
            <w:pStyle w:val="BB304192735D4F2E9B95179F2819F8531"/>
          </w:pPr>
          <w:r w:rsidRPr="00DA1A90">
            <w:rPr>
              <w:rStyle w:val="Platzhaltertext"/>
            </w:rPr>
            <w:t>Click or tap here to enter text.</w:t>
          </w:r>
        </w:p>
      </w:docPartBody>
    </w:docPart>
    <w:docPart>
      <w:docPartPr>
        <w:name w:val="01EE1C7859204274A669423EC64EE100"/>
        <w:category>
          <w:name w:val="General"/>
          <w:gallery w:val="placeholder"/>
        </w:category>
        <w:types>
          <w:type w:val="bbPlcHdr"/>
        </w:types>
        <w:behaviors>
          <w:behavior w:val="content"/>
        </w:behaviors>
        <w:guid w:val="{757FA870-D7B8-4D07-B038-E1E8D580F7D7}"/>
      </w:docPartPr>
      <w:docPartBody>
        <w:p w:rsidR="002536E7" w:rsidRDefault="001359BA" w:rsidP="001359BA">
          <w:pPr>
            <w:pStyle w:val="01EE1C7859204274A669423EC64EE1001"/>
          </w:pPr>
          <w:r w:rsidRPr="00DA1A90">
            <w:rPr>
              <w:rStyle w:val="Platzhaltertext"/>
            </w:rPr>
            <w:t>Choose an item.</w:t>
          </w:r>
        </w:p>
      </w:docPartBody>
    </w:docPart>
    <w:docPart>
      <w:docPartPr>
        <w:name w:val="D404D71EE61B44F68217F5015889DA12"/>
        <w:category>
          <w:name w:val="General"/>
          <w:gallery w:val="placeholder"/>
        </w:category>
        <w:types>
          <w:type w:val="bbPlcHdr"/>
        </w:types>
        <w:behaviors>
          <w:behavior w:val="content"/>
        </w:behaviors>
        <w:guid w:val="{A0BB575F-9042-4C4F-B22F-EEA879E69A3D}"/>
      </w:docPartPr>
      <w:docPartBody>
        <w:p w:rsidR="002536E7" w:rsidRDefault="001359BA" w:rsidP="001359BA">
          <w:pPr>
            <w:pStyle w:val="D404D71EE61B44F68217F5015889DA121"/>
          </w:pPr>
          <w:r w:rsidRPr="00DA1A90">
            <w:rPr>
              <w:rStyle w:val="Platzhalt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016987"/>
    <w:rsid w:val="00025975"/>
    <w:rsid w:val="000A6A45"/>
    <w:rsid w:val="000B0BCD"/>
    <w:rsid w:val="000B5175"/>
    <w:rsid w:val="000C0B68"/>
    <w:rsid w:val="000C402E"/>
    <w:rsid w:val="000D5520"/>
    <w:rsid w:val="000E016D"/>
    <w:rsid w:val="001148FD"/>
    <w:rsid w:val="001359BA"/>
    <w:rsid w:val="0015768C"/>
    <w:rsid w:val="0018000A"/>
    <w:rsid w:val="0019460C"/>
    <w:rsid w:val="001B4710"/>
    <w:rsid w:val="001C56A6"/>
    <w:rsid w:val="001D6E23"/>
    <w:rsid w:val="001E4F81"/>
    <w:rsid w:val="00204B72"/>
    <w:rsid w:val="00204E2C"/>
    <w:rsid w:val="002536E7"/>
    <w:rsid w:val="00254E75"/>
    <w:rsid w:val="002562AB"/>
    <w:rsid w:val="002621FC"/>
    <w:rsid w:val="00291E6F"/>
    <w:rsid w:val="002A5FB4"/>
    <w:rsid w:val="002B4B7F"/>
    <w:rsid w:val="002D2D6D"/>
    <w:rsid w:val="00302EA4"/>
    <w:rsid w:val="003125A3"/>
    <w:rsid w:val="0034145D"/>
    <w:rsid w:val="00345FD3"/>
    <w:rsid w:val="00367A0B"/>
    <w:rsid w:val="00372212"/>
    <w:rsid w:val="00397A90"/>
    <w:rsid w:val="003A47C1"/>
    <w:rsid w:val="003B27CC"/>
    <w:rsid w:val="004046E2"/>
    <w:rsid w:val="00417539"/>
    <w:rsid w:val="004250C2"/>
    <w:rsid w:val="004570C8"/>
    <w:rsid w:val="00466624"/>
    <w:rsid w:val="004D5F18"/>
    <w:rsid w:val="004E0349"/>
    <w:rsid w:val="004E03B7"/>
    <w:rsid w:val="004E4CF9"/>
    <w:rsid w:val="005217F9"/>
    <w:rsid w:val="005C0B5F"/>
    <w:rsid w:val="005D66AB"/>
    <w:rsid w:val="00607A50"/>
    <w:rsid w:val="0061105B"/>
    <w:rsid w:val="00613625"/>
    <w:rsid w:val="006136D3"/>
    <w:rsid w:val="006954E6"/>
    <w:rsid w:val="006B3F68"/>
    <w:rsid w:val="006C3540"/>
    <w:rsid w:val="006D3543"/>
    <w:rsid w:val="00701E25"/>
    <w:rsid w:val="00726758"/>
    <w:rsid w:val="007730CF"/>
    <w:rsid w:val="007B42C9"/>
    <w:rsid w:val="007F21DD"/>
    <w:rsid w:val="00813189"/>
    <w:rsid w:val="008222A0"/>
    <w:rsid w:val="00836D47"/>
    <w:rsid w:val="00837F51"/>
    <w:rsid w:val="00872189"/>
    <w:rsid w:val="00893CF1"/>
    <w:rsid w:val="008B15B1"/>
    <w:rsid w:val="00917FDB"/>
    <w:rsid w:val="00931A27"/>
    <w:rsid w:val="009522B0"/>
    <w:rsid w:val="009B4CBD"/>
    <w:rsid w:val="009B6B9C"/>
    <w:rsid w:val="009C006F"/>
    <w:rsid w:val="009E13DA"/>
    <w:rsid w:val="00A349D5"/>
    <w:rsid w:val="00A733B0"/>
    <w:rsid w:val="00AB533C"/>
    <w:rsid w:val="00AD54F9"/>
    <w:rsid w:val="00AF0101"/>
    <w:rsid w:val="00B037F0"/>
    <w:rsid w:val="00B07345"/>
    <w:rsid w:val="00B1067C"/>
    <w:rsid w:val="00B11B3A"/>
    <w:rsid w:val="00B22006"/>
    <w:rsid w:val="00B46CAE"/>
    <w:rsid w:val="00BD516C"/>
    <w:rsid w:val="00BE51AB"/>
    <w:rsid w:val="00BF0E26"/>
    <w:rsid w:val="00BF7EC8"/>
    <w:rsid w:val="00C12FCA"/>
    <w:rsid w:val="00C922CC"/>
    <w:rsid w:val="00CA6F4C"/>
    <w:rsid w:val="00CD08BC"/>
    <w:rsid w:val="00D52831"/>
    <w:rsid w:val="00D71127"/>
    <w:rsid w:val="00D90B8E"/>
    <w:rsid w:val="00D96474"/>
    <w:rsid w:val="00DA328D"/>
    <w:rsid w:val="00DC3796"/>
    <w:rsid w:val="00DC4211"/>
    <w:rsid w:val="00DE3908"/>
    <w:rsid w:val="00DE3B5C"/>
    <w:rsid w:val="00DF5BC0"/>
    <w:rsid w:val="00E6516C"/>
    <w:rsid w:val="00E6678C"/>
    <w:rsid w:val="00EB1558"/>
    <w:rsid w:val="00EB435C"/>
    <w:rsid w:val="00EE11DF"/>
    <w:rsid w:val="00EE3D34"/>
    <w:rsid w:val="00EE7908"/>
    <w:rsid w:val="00F004CE"/>
    <w:rsid w:val="00F1692E"/>
    <w:rsid w:val="00F40B81"/>
    <w:rsid w:val="00F81463"/>
    <w:rsid w:val="00F9092B"/>
    <w:rsid w:val="00FA2730"/>
    <w:rsid w:val="00FA322C"/>
    <w:rsid w:val="00FD7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359BA"/>
    <w:rPr>
      <w:color w:val="808080"/>
    </w:rPr>
  </w:style>
  <w:style w:type="paragraph" w:customStyle="1" w:styleId="BB304192735D4F2E9B95179F2819F8531">
    <w:name w:val="BB304192735D4F2E9B95179F2819F8531"/>
    <w:rsid w:val="001359BA"/>
    <w:pPr>
      <w:spacing w:after="250" w:line="276" w:lineRule="auto"/>
      <w:jc w:val="both"/>
    </w:pPr>
    <w:rPr>
      <w:color w:val="1A1A1A" w:themeColor="background1" w:themeShade="1A"/>
      <w:szCs w:val="20"/>
      <w:lang w:eastAsia="en-US"/>
    </w:rPr>
  </w:style>
  <w:style w:type="paragraph" w:customStyle="1" w:styleId="01EE1C7859204274A669423EC64EE1001">
    <w:name w:val="01EE1C7859204274A669423EC64EE1001"/>
    <w:rsid w:val="001359BA"/>
    <w:pPr>
      <w:spacing w:after="250" w:line="276" w:lineRule="auto"/>
      <w:jc w:val="both"/>
    </w:pPr>
    <w:rPr>
      <w:color w:val="1A1A1A" w:themeColor="background1" w:themeShade="1A"/>
      <w:szCs w:val="20"/>
      <w:lang w:eastAsia="en-US"/>
    </w:rPr>
  </w:style>
  <w:style w:type="paragraph" w:customStyle="1" w:styleId="D404D71EE61B44F68217F5015889DA121">
    <w:name w:val="D404D71EE61B44F68217F5015889DA121"/>
    <w:rsid w:val="001359BA"/>
    <w:pPr>
      <w:spacing w:after="250" w:line="276" w:lineRule="auto"/>
      <w:jc w:val="both"/>
    </w:pPr>
    <w:rPr>
      <w:color w:val="1A1A1A" w:themeColor="background1" w:themeShade="1A"/>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0fb0f98-34f9-4d57-9559-eb8efd17aa5e">
      <Value>6</Value>
      <Value>306</Value>
      <Value>282</Value>
      <Value>303</Value>
      <Value>43</Value>
    </TaxCatchAll>
    <_dlc_DocId xmlns="d0fb0f98-34f9-4d57-9559-eb8efd17aa5e">ESMA74-2119945926-3558</_dlc_DocId>
    <_dlc_DocIdUrl xmlns="d0fb0f98-34f9-4d57-9559-eb8efd17aa5e">
      <Url>https://securitiesandmarketsauth.sharepoint.com/sites/sherpa-trdu/_layouts/15/DocIdRedir.aspx?ID=ESMA74-2119945926-3558</Url>
      <Description>ESMA74-2119945926-3558</Description>
    </_dlc_DocIdUrl>
    <_dlc_DocIdPersistId xmlns="d0fb0f98-34f9-4d57-9559-eb8efd17aa5e" xsi:nil="true"/>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Call for Evidence</TermName>
          <TermId xmlns="http://schemas.microsoft.com/office/infopath/2007/PartnerControls">4dd13041-d074-4513-b0c9-9d450ea451f0</TermId>
        </TermInfo>
      </Terms>
    </eed0a0b2ea6941718a34434e243f3d8f>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CSDR Guidelines - Guidelines on standard and procedures and messaging protocols</TermName>
          <TermId xmlns="http://schemas.microsoft.com/office/infopath/2007/PartnerControls">3ca43be6-aa6c-4283-9a7d-701ef12ffbf8</TermId>
        </TermInfo>
      </Terms>
    </n644e5dfaa29486bad4a4fc019c6d2df>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MeetingDate xmlns="d0fb0f98-34f9-4d57-9559-eb8efd17aa5e" xsi:nil="true"/>
    <Year xmlns="d0fb0f98-34f9-4d57-9559-eb8efd17aa5e">2017</Year>
    <a9b3b1dad23b4ba58c3f3e36a96e1d9c xmlns="d0fb0f98-34f9-4d57-9559-eb8efd17aa5e">
      <Terms xmlns="http://schemas.microsoft.com/office/infopath/2007/PartnerControls"/>
    </a9b3b1dad23b4ba58c3f3e36a96e1d9c>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Post-Trading</TermName>
          <TermId xmlns="http://schemas.microsoft.com/office/infopath/2007/PartnerControls">22dee67e-8766-4361-bbd4-81c804883283</TermId>
        </TermInfo>
      </Terms>
    </bce29119141747ccb9ac7d87218ed4af>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CSDR - CSDR Guidelines</TermName>
          <TermId xmlns="http://schemas.microsoft.com/office/infopath/2007/PartnerControls">cd475a22-9b3b-4729-8ef6-437839e27836</TermId>
        </TermInfo>
      </Terms>
    </caa5aeb1a6644849b60fbe2335e12657>
    <lcf76f155ced4ddcb4097134ff3c332f xmlns="5a5eb802-1f3d-4eda-85ad-9ab724117a9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CSDR Policy Document" ma:contentTypeID="0x0101008D9E5D2C101BA04B85C7EB08C6516E400700BB25F926E919F64090425C9EF4520705" ma:contentTypeVersion="24" ma:contentTypeDescription="" ma:contentTypeScope="" ma:versionID="f9e7b04ccf8db837857a5289583f5013">
  <xsd:schema xmlns:xsd="http://www.w3.org/2001/XMLSchema" xmlns:xs="http://www.w3.org/2001/XMLSchema" xmlns:p="http://schemas.microsoft.com/office/2006/metadata/properties" xmlns:ns2="d0fb0f98-34f9-4d57-9559-eb8efd17aa5e" xmlns:ns3="5a5eb802-1f3d-4eda-85ad-9ab724117a97" targetNamespace="http://schemas.microsoft.com/office/2006/metadata/properties" ma:root="true" ma:fieldsID="56b577c044272ce8756c5ba86f1bf5dd" ns2:_="" ns3:_="">
    <xsd:import namespace="d0fb0f98-34f9-4d57-9559-eb8efd17aa5e"/>
    <xsd:import namespace="5a5eb802-1f3d-4eda-85ad-9ab724117a97"/>
    <xsd:element name="properties">
      <xsd:complexType>
        <xsd:sequence>
          <xsd:element name="documentManagement">
            <xsd:complexType>
              <xsd:all>
                <xsd:element ref="ns2:Year"/>
                <xsd:element ref="ns2:MeetingDate" minOccurs="0"/>
                <xsd:element ref="ns2:TaxCatchAll" minOccurs="0"/>
                <xsd:element ref="ns2:TaxCatchAllLabel" minOccurs="0"/>
                <xsd:element ref="ns2:eed0a0b2ea6941718a34434e243f3d8f" minOccurs="0"/>
                <xsd:element ref="ns2:j69a081f486747f6ac8a5aeed63facfd" minOccurs="0"/>
                <xsd:element ref="ns2:a9b3b1dad23b4ba58c3f3e36a96e1d9c" minOccurs="0"/>
                <xsd:element ref="ns2:bce29119141747ccb9ac7d87218ed4af" minOccurs="0"/>
                <xsd:element ref="ns2:caa5aeb1a6644849b60fbe2335e12657" minOccurs="0"/>
                <xsd:element ref="ns2:n644e5dfaa29486bad4a4fc019c6d2df"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Year" ma:index="6" ma:displayName="Year" ma:internalName="Year" ma:readOnly="false">
      <xsd:simpleType>
        <xsd:restriction base="dms:Text">
          <xsd:maxLength value="4"/>
        </xsd:restriction>
      </xsd:simpleType>
    </xsd:element>
    <xsd:element name="MeetingDate" ma:index="8" nillable="true" ma:displayName="Meeting Date" ma:format="DateOnly" ma:internalName="MeetingDate" ma:readOnly="false">
      <xsd:simpleType>
        <xsd:restriction base="dms:DateTime"/>
      </xsd:simpleType>
    </xsd:element>
    <xsd:element name="TaxCatchAll" ma:index="9"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eed0a0b2ea6941718a34434e243f3d8f" ma:index="18" nillable="true"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19"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0"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bce29119141747ccb9ac7d87218ed4af" ma:index="21" nillable="true" ma:taxonomy="true" ma:internalName="bce29119141747ccb9ac7d87218ed4af" ma:taxonomyFieldName="TeamName" ma:displayName="Team Name" ma:readOnly="false"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caa5aeb1a6644849b60fbe2335e12657" ma:index="22" nillable="true" ma:taxonomy="true" ma:internalName="caa5aeb1a6644849b60fbe2335e12657" ma:taxonomyFieldName="Topic" ma:displayName="Topic" ma:readOnly="false" ma:fieldId="{caa5aeb1-a664-4849-b60f-be2335e12657}" ma:sspId="d4b01e31-ead0-4f68-a8e9-2aaca35f2e62" ma:termSetId="51e1a0bf-1753-432d-a0a9-3ddff6f2db29" ma:anchorId="00000000-0000-0000-0000-000000000000" ma:open="true" ma:isKeyword="false">
      <xsd:complexType>
        <xsd:sequence>
          <xsd:element ref="pc:Terms" minOccurs="0" maxOccurs="1"/>
        </xsd:sequence>
      </xsd:complexType>
    </xsd:element>
    <xsd:element name="n644e5dfaa29486bad4a4fc019c6d2df" ma:index="23" nillable="true" ma:taxonomy="true" ma:internalName="n644e5dfaa29486bad4a4fc019c6d2df" ma:taxonomyFieldName="SubTopic" ma:displayName="Sub Topic" ma:readOnly="false" ma:fieldId="{7644e5df-aa29-486b-ad4a-4fc019c6d2df}" ma:sspId="d4b01e31-ead0-4f68-a8e9-2aaca35f2e62" ma:termSetId="90688103-1e8a-4f61-b7e0-9f62eca5dc1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5eb802-1f3d-4eda-85ad-9ab724117a97"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customXml/itemProps2.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d0fb0f98-34f9-4d57-9559-eb8efd17aa5e"/>
    <ds:schemaRef ds:uri="5a5eb802-1f3d-4eda-85ad-9ab724117a97"/>
  </ds:schemaRefs>
</ds:datastoreItem>
</file>

<file path=customXml/itemProps3.xml><?xml version="1.0" encoding="utf-8"?>
<ds:datastoreItem xmlns:ds="http://schemas.openxmlformats.org/officeDocument/2006/customXml" ds:itemID="{88A39B4A-D9D5-4D16-9BAB-D73CCF82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5a5eb802-1f3d-4eda-85ad-9ab724117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5CE82A-6C3D-41FC-996B-4F7F2BD193E6}">
  <ds:schemaRefs>
    <ds:schemaRef ds:uri="http://schemas.microsoft.com/sharepoint/events"/>
  </ds:schemaRefs>
</ds:datastoreItem>
</file>

<file path=customXml/itemProps5.xml><?xml version="1.0" encoding="utf-8"?>
<ds:datastoreItem xmlns:ds="http://schemas.openxmlformats.org/officeDocument/2006/customXml" ds:itemID="{92F8F2DF-DA9D-4E3B-AF8A-ABDFC91351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1772</Words>
  <Characters>11166</Characters>
  <Application>Microsoft Office Word</Application>
  <DocSecurity>8</DocSecurity>
  <Lines>93</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Baertz, Daniela</cp:lastModifiedBy>
  <cp:revision>3</cp:revision>
  <cp:lastPrinted>2023-09-09T00:53:00Z</cp:lastPrinted>
  <dcterms:created xsi:type="dcterms:W3CDTF">2026-07-07T07:55:00Z</dcterms:created>
  <dcterms:modified xsi:type="dcterms:W3CDTF">2026-07-07T07:56:00Z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0x0101008D9E5D2C101BA04B85C7EB08C6516E400700BB25F926E919F64090425C9EF4520705</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c4e6c984-02be-4543-b2d4-74068a407203</vt:lpwstr>
  </property>
  <property fmtid="{D5CDD505-2E9C-101B-9397-08002B2CF9AE}" pid="8" name="Topic">
    <vt:lpwstr>303</vt:lpwstr>
  </property>
  <property fmtid="{D5CDD505-2E9C-101B-9397-08002B2CF9AE}" pid="9" name="ConfidentialityLevel">
    <vt:lpwstr>6;#Regular|07f1e362-856b-423d-bea6-a14079762141</vt:lpwstr>
  </property>
  <property fmtid="{D5CDD505-2E9C-101B-9397-08002B2CF9AE}" pid="10" name="DocumentType">
    <vt:lpwstr>282;#Call for Evidence|4dd13041-d074-4513-b0c9-9d450ea451f0</vt:lpwstr>
  </property>
  <property fmtid="{D5CDD505-2E9C-101B-9397-08002B2CF9AE}" pid="11" name="Order">
    <vt:r8>52000</vt:r8>
  </property>
  <property fmtid="{D5CDD505-2E9C-101B-9397-08002B2CF9AE}" pid="12" name="DocumentSetDescription">
    <vt:lpwstr/>
  </property>
  <property fmtid="{D5CDD505-2E9C-101B-9397-08002B2CF9AE}" pid="13" name="TeamName">
    <vt:lpwstr>43</vt:lpwstr>
  </property>
  <property fmtid="{D5CDD505-2E9C-101B-9397-08002B2CF9AE}" pid="14" name="MediaServiceImageTags">
    <vt:lpwstr/>
  </property>
  <property fmtid="{D5CDD505-2E9C-101B-9397-08002B2CF9AE}" pid="15" name="SubTopic">
    <vt:lpwstr>306</vt:lpwstr>
  </property>
  <property fmtid="{D5CDD505-2E9C-101B-9397-08002B2CF9AE}" pid="16" name="_ExtendedDescription">
    <vt:lpwstr/>
  </property>
  <property fmtid="{D5CDD505-2E9C-101B-9397-08002B2CF9AE}" pid="17" name="URL">
    <vt:lpwstr/>
  </property>
  <property fmtid="{D5CDD505-2E9C-101B-9397-08002B2CF9AE}" pid="18" name="MSIP_Label_05ae7051-b702-462d-8e81-9ac0b6085f00_Removed">
    <vt:lpwstr>False</vt:lpwstr>
  </property>
  <property fmtid="{D5CDD505-2E9C-101B-9397-08002B2CF9AE}" pid="19" name="MSIP_Label_05ae7051-b702-462d-8e81-9ac0b6085f00_ActionId">
    <vt:lpwstr>eed8db07-3a95-4776-bf64-2fe769d96685</vt:lpwstr>
  </property>
  <property fmtid="{D5CDD505-2E9C-101B-9397-08002B2CF9AE}" pid="20" name="MSIP_Label_05ae7051-b702-462d-8e81-9ac0b6085f00_Name">
    <vt:lpwstr>Regular</vt:lpwstr>
  </property>
  <property fmtid="{D5CDD505-2E9C-101B-9397-08002B2CF9AE}" pid="21" name="MSIP_Label_05ae7051-b702-462d-8e81-9ac0b6085f00_SetDate">
    <vt:lpwstr>2025-06-17T16:05:48Z</vt:lpwstr>
  </property>
  <property fmtid="{D5CDD505-2E9C-101B-9397-08002B2CF9AE}" pid="22" name="MSIP_Label_05ae7051-b702-462d-8e81-9ac0b6085f00_SiteId">
    <vt:lpwstr>e406f268-4ae7-4c80-8994-02493da00c03</vt:lpwstr>
  </property>
  <property fmtid="{D5CDD505-2E9C-101B-9397-08002B2CF9AE}" pid="23" name="MSIP_Label_05ae7051-b702-462d-8e81-9ac0b6085f00_Enabled">
    <vt:lpwstr>True</vt:lpwstr>
  </property>
  <property fmtid="{D5CDD505-2E9C-101B-9397-08002B2CF9AE}" pid="24" name="MSIP_Label_05ae7051-b702-462d-8e81-9ac0b6085f00_Extended_MSFT_Method">
    <vt:lpwstr>Standard</vt:lpwstr>
  </property>
  <property fmtid="{D5CDD505-2E9C-101B-9397-08002B2CF9AE}" pid="25" name="Sensitivity">
    <vt:lpwstr>Regular</vt:lpwstr>
  </property>
  <property fmtid="{D5CDD505-2E9C-101B-9397-08002B2CF9AE}" pid="26" name="docLang">
    <vt:lpwstr>en</vt:lpwstr>
  </property>
</Properties>
</file>