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ermStart w:id="211554665" w:edGrp="everyone" w:displacedByCustomXml="next"/>
    <w:permEnd w:id="211554665" w:displacedByCustomXml="next"/>
    <w:sdt>
      <w:sdtPr>
        <w:rPr>
          <w:rFonts w:asciiTheme="minorHAnsi" w:eastAsiaTheme="minorEastAsia" w:hAnsiTheme="minorHAnsi" w:cstheme="minorBidi"/>
          <w:b w:val="0"/>
          <w:color w:val="181818" w:themeColor="background1" w:themeShade="1A"/>
          <w:spacing w:val="0"/>
          <w:sz w:val="28"/>
          <w:szCs w:val="28"/>
        </w:rPr>
        <w:id w:val="-973058580"/>
        <w:docPartObj>
          <w:docPartGallery w:val="Cover Pages"/>
          <w:docPartUnique/>
        </w:docPartObj>
      </w:sdtPr>
      <w:sdtEndPr>
        <w:rPr>
          <w:b/>
          <w:bCs/>
          <w:sz w:val="22"/>
          <w:szCs w:val="22"/>
        </w:rPr>
      </w:sdtEndPr>
      <w:sdtContent>
        <w:p w14:paraId="3B41FE3C" w14:textId="77777777" w:rsidR="00D465F8" w:rsidRDefault="00D465F8" w:rsidP="00F72D28">
          <w:pPr>
            <w:pStyle w:val="Title"/>
            <w:rPr>
              <w:rFonts w:asciiTheme="minorHAnsi" w:eastAsiaTheme="minorEastAsia" w:hAnsiTheme="minorHAnsi" w:cstheme="minorBidi"/>
              <w:b w:val="0"/>
              <w:color w:val="181818" w:themeColor="background1" w:themeShade="1A"/>
              <w:spacing w:val="0"/>
              <w:sz w:val="28"/>
              <w:szCs w:val="28"/>
            </w:rPr>
          </w:pPr>
        </w:p>
        <w:p w14:paraId="6F85FCB5" w14:textId="77777777" w:rsidR="00D465F8" w:rsidRDefault="00D465F8" w:rsidP="00F72D28">
          <w:pPr>
            <w:pStyle w:val="Title"/>
            <w:rPr>
              <w:rFonts w:asciiTheme="minorHAnsi" w:eastAsiaTheme="minorEastAsia" w:hAnsiTheme="minorHAnsi" w:cstheme="minorBidi"/>
              <w:b w:val="0"/>
              <w:color w:val="181818" w:themeColor="background1" w:themeShade="1A"/>
              <w:spacing w:val="0"/>
              <w:sz w:val="28"/>
              <w:szCs w:val="28"/>
            </w:rPr>
          </w:pPr>
        </w:p>
        <w:p w14:paraId="68819715" w14:textId="77777777" w:rsidR="00D465F8" w:rsidRDefault="00D465F8" w:rsidP="00F72D28">
          <w:pPr>
            <w:pStyle w:val="Title"/>
            <w:rPr>
              <w:rFonts w:asciiTheme="minorHAnsi" w:eastAsiaTheme="minorEastAsia" w:hAnsiTheme="minorHAnsi" w:cstheme="minorBidi"/>
              <w:b w:val="0"/>
              <w:color w:val="181818" w:themeColor="background1" w:themeShade="1A"/>
              <w:spacing w:val="0"/>
              <w:sz w:val="28"/>
              <w:szCs w:val="28"/>
            </w:rPr>
          </w:pPr>
        </w:p>
        <w:p w14:paraId="01438AE1" w14:textId="671E5030" w:rsidR="00563C1F" w:rsidRDefault="00EC6066" w:rsidP="00FA1BF6">
          <w:pPr>
            <w:pStyle w:val="Title"/>
            <w:tabs>
              <w:tab w:val="center" w:pos="4536"/>
            </w:tabs>
          </w:pPr>
          <w:r>
            <w:t xml:space="preserve">Reply </w:t>
          </w:r>
          <w:r w:rsidR="00DD03DC">
            <w:t>F</w:t>
          </w:r>
          <w:r>
            <w:t>orm</w:t>
          </w:r>
          <w:r w:rsidR="00FA1BF6">
            <w:tab/>
          </w:r>
        </w:p>
        <w:p w14:paraId="031F2108" w14:textId="042F6D9B" w:rsidR="007E7997" w:rsidRPr="00C01571" w:rsidRDefault="005B1C75" w:rsidP="00D77369">
          <w:pPr>
            <w:pStyle w:val="Subtitle"/>
            <w:rPr>
              <w:rFonts w:cs="Arial"/>
              <w:sz w:val="36"/>
              <w:szCs w:val="36"/>
            </w:rPr>
          </w:pPr>
          <w:r>
            <w:rPr>
              <w:rStyle w:val="normaltextrun"/>
              <w:rFonts w:ascii="Arial" w:hAnsi="Arial" w:cs="Arial"/>
              <w:color w:val="181818"/>
              <w:szCs w:val="28"/>
              <w:bdr w:val="none" w:sz="0" w:space="0" w:color="auto" w:frame="1"/>
            </w:rPr>
            <w:t>Call for evidence</w:t>
          </w:r>
          <w:r w:rsidR="00941BDF">
            <w:rPr>
              <w:rStyle w:val="normaltextrun"/>
              <w:rFonts w:ascii="Arial" w:hAnsi="Arial" w:cs="Arial"/>
              <w:color w:val="181818"/>
              <w:szCs w:val="28"/>
              <w:bdr w:val="none" w:sz="0" w:space="0" w:color="auto" w:frame="1"/>
            </w:rPr>
            <w:t xml:space="preserve"> </w:t>
          </w:r>
          <w:r w:rsidR="00941BDF" w:rsidRPr="00941BDF">
            <w:rPr>
              <w:rStyle w:val="normaltextrun"/>
              <w:rFonts w:ascii="Arial" w:hAnsi="Arial" w:cs="Arial"/>
              <w:color w:val="181818"/>
              <w:szCs w:val="28"/>
              <w:bdr w:val="none" w:sz="0" w:space="0" w:color="auto" w:frame="1"/>
            </w:rPr>
            <w:t xml:space="preserve">on </w:t>
          </w:r>
          <w:r w:rsidR="00570C23" w:rsidRPr="00570C23">
            <w:rPr>
              <w:rStyle w:val="normaltextrun"/>
              <w:rFonts w:ascii="Arial" w:hAnsi="Arial" w:cs="Arial"/>
              <w:color w:val="181818"/>
              <w:szCs w:val="28"/>
              <w:bdr w:val="none" w:sz="0" w:space="0" w:color="auto" w:frame="1"/>
            </w:rPr>
            <w:t>the market structure of European equity markets</w:t>
          </w:r>
          <w:r w:rsidR="00941BDF" w:rsidRPr="00941BDF">
            <w:rPr>
              <w:rStyle w:val="normaltextrun"/>
              <w:rFonts w:ascii="Arial" w:hAnsi="Arial" w:cs="Arial"/>
              <w:color w:val="181818"/>
              <w:szCs w:val="28"/>
              <w:bdr w:val="none" w:sz="0" w:space="0" w:color="auto" w:frame="1"/>
            </w:rPr>
            <w:t>.</w:t>
          </w:r>
          <w:r w:rsidR="00113E80">
            <w:rPr>
              <w:rStyle w:val="normaltextrun"/>
              <w:rFonts w:ascii="Arial" w:hAnsi="Arial" w:cs="Arial"/>
              <w:color w:val="181818"/>
              <w:szCs w:val="28"/>
              <w:bdr w:val="none" w:sz="0" w:space="0" w:color="auto" w:frame="1"/>
            </w:rPr>
            <w:t xml:space="preserve"> </w:t>
          </w:r>
          <w:r w:rsidR="00D77369" w:rsidRPr="00C01571">
            <w:rPr>
              <w:noProof/>
              <w:sz w:val="36"/>
              <w:szCs w:val="36"/>
            </w:rPr>
            <mc:AlternateContent>
              <mc:Choice Requires="wps">
                <w:drawing>
                  <wp:anchor distT="0" distB="0" distL="114300" distR="114300" simplePos="0" relativeHeight="251658240" behindDoc="1" locked="1" layoutInCell="1" allowOverlap="0" wp14:anchorId="72CBE987" wp14:editId="5CFA8051">
                    <wp:simplePos x="0" y="0"/>
                    <wp:positionH relativeFrom="page">
                      <wp:posOffset>17145</wp:posOffset>
                    </wp:positionH>
                    <wp:positionV relativeFrom="paragraph">
                      <wp:posOffset>541020</wp:posOffset>
                    </wp:positionV>
                    <wp:extent cx="7570470" cy="9777095"/>
                    <wp:effectExtent l="0" t="0" r="0" b="0"/>
                    <wp:wrapNone/>
                    <wp:docPr id="1" name="Freeform: Shape 1"/>
                    <wp:cNvGraphicFramePr/>
                    <a:graphic xmlns:a="http://schemas.openxmlformats.org/drawingml/2006/main">
                      <a:graphicData uri="http://schemas.microsoft.com/office/word/2010/wordprocessingShape">
                        <wps:wsp>
                          <wps:cNvSpPr/>
                          <wps:spPr>
                            <a:xfrm>
                              <a:off x="0" y="0"/>
                              <a:ext cx="7570470" cy="9777095"/>
                            </a:xfrm>
                            <a:custGeom>
                              <a:avLst/>
                              <a:gdLst>
                                <a:gd name="connsiteX0" fmla="*/ 2959709 w 7569200"/>
                                <a:gd name="connsiteY0" fmla="*/ 0 h 9565640"/>
                                <a:gd name="connsiteX1" fmla="*/ 4609491 w 7569200"/>
                                <a:gd name="connsiteY1" fmla="*/ 0 h 9565640"/>
                                <a:gd name="connsiteX2" fmla="*/ 7569200 w 7569200"/>
                                <a:gd name="connsiteY2" fmla="*/ 2959709 h 9565640"/>
                                <a:gd name="connsiteX3" fmla="*/ 7569200 w 7569200"/>
                                <a:gd name="connsiteY3" fmla="*/ 9565640 h 9565640"/>
                                <a:gd name="connsiteX4" fmla="*/ 7569200 w 7569200"/>
                                <a:gd name="connsiteY4" fmla="*/ 9565640 h 9565640"/>
                                <a:gd name="connsiteX5" fmla="*/ 0 w 7569200"/>
                                <a:gd name="connsiteY5" fmla="*/ 9565640 h 9565640"/>
                                <a:gd name="connsiteX6" fmla="*/ 0 w 7569200"/>
                                <a:gd name="connsiteY6" fmla="*/ 9565640 h 9565640"/>
                                <a:gd name="connsiteX7" fmla="*/ 0 w 7569200"/>
                                <a:gd name="connsiteY7" fmla="*/ 2959709 h 9565640"/>
                                <a:gd name="connsiteX8" fmla="*/ 2959709 w 7569200"/>
                                <a:gd name="connsiteY8" fmla="*/ 0 h 9565640"/>
                                <a:gd name="connsiteX0" fmla="*/ 2959709 w 7569200"/>
                                <a:gd name="connsiteY0" fmla="*/ 0 h 9565640"/>
                                <a:gd name="connsiteX1" fmla="*/ 7569200 w 7569200"/>
                                <a:gd name="connsiteY1" fmla="*/ 0 h 9565640"/>
                                <a:gd name="connsiteX2" fmla="*/ 7569200 w 7569200"/>
                                <a:gd name="connsiteY2" fmla="*/ 2959709 h 9565640"/>
                                <a:gd name="connsiteX3" fmla="*/ 7569200 w 7569200"/>
                                <a:gd name="connsiteY3" fmla="*/ 9565640 h 9565640"/>
                                <a:gd name="connsiteX4" fmla="*/ 7569200 w 7569200"/>
                                <a:gd name="connsiteY4" fmla="*/ 9565640 h 9565640"/>
                                <a:gd name="connsiteX5" fmla="*/ 0 w 7569200"/>
                                <a:gd name="connsiteY5" fmla="*/ 9565640 h 9565640"/>
                                <a:gd name="connsiteX6" fmla="*/ 0 w 7569200"/>
                                <a:gd name="connsiteY6" fmla="*/ 9565640 h 9565640"/>
                                <a:gd name="connsiteX7" fmla="*/ 0 w 7569200"/>
                                <a:gd name="connsiteY7" fmla="*/ 2959709 h 9565640"/>
                                <a:gd name="connsiteX8" fmla="*/ 2959709 w 7569200"/>
                                <a:gd name="connsiteY8" fmla="*/ 0 h 9565640"/>
                                <a:gd name="connsiteX0" fmla="*/ 2959709 w 7569200"/>
                                <a:gd name="connsiteY0" fmla="*/ 0 h 9565640"/>
                                <a:gd name="connsiteX1" fmla="*/ 7569200 w 7569200"/>
                                <a:gd name="connsiteY1" fmla="*/ 321548 h 9565640"/>
                                <a:gd name="connsiteX2" fmla="*/ 7569200 w 7569200"/>
                                <a:gd name="connsiteY2" fmla="*/ 2959709 h 9565640"/>
                                <a:gd name="connsiteX3" fmla="*/ 7569200 w 7569200"/>
                                <a:gd name="connsiteY3" fmla="*/ 9565640 h 9565640"/>
                                <a:gd name="connsiteX4" fmla="*/ 7569200 w 7569200"/>
                                <a:gd name="connsiteY4" fmla="*/ 9565640 h 9565640"/>
                                <a:gd name="connsiteX5" fmla="*/ 0 w 7569200"/>
                                <a:gd name="connsiteY5" fmla="*/ 9565640 h 9565640"/>
                                <a:gd name="connsiteX6" fmla="*/ 0 w 7569200"/>
                                <a:gd name="connsiteY6" fmla="*/ 9565640 h 9565640"/>
                                <a:gd name="connsiteX7" fmla="*/ 0 w 7569200"/>
                                <a:gd name="connsiteY7" fmla="*/ 2959709 h 9565640"/>
                                <a:gd name="connsiteX8" fmla="*/ 2959709 w 7569200"/>
                                <a:gd name="connsiteY8" fmla="*/ 0 h 9565640"/>
                                <a:gd name="connsiteX0" fmla="*/ 2959709 w 7569200"/>
                                <a:gd name="connsiteY0" fmla="*/ 28581 h 9594221"/>
                                <a:gd name="connsiteX1" fmla="*/ 7569200 w 7569200"/>
                                <a:gd name="connsiteY1" fmla="*/ 350129 h 9594221"/>
                                <a:gd name="connsiteX2" fmla="*/ 7569200 w 7569200"/>
                                <a:gd name="connsiteY2" fmla="*/ 2988290 h 9594221"/>
                                <a:gd name="connsiteX3" fmla="*/ 7569200 w 7569200"/>
                                <a:gd name="connsiteY3" fmla="*/ 9594221 h 9594221"/>
                                <a:gd name="connsiteX4" fmla="*/ 7569200 w 7569200"/>
                                <a:gd name="connsiteY4" fmla="*/ 9594221 h 9594221"/>
                                <a:gd name="connsiteX5" fmla="*/ 0 w 7569200"/>
                                <a:gd name="connsiteY5" fmla="*/ 9594221 h 9594221"/>
                                <a:gd name="connsiteX6" fmla="*/ 0 w 7569200"/>
                                <a:gd name="connsiteY6" fmla="*/ 9594221 h 9594221"/>
                                <a:gd name="connsiteX7" fmla="*/ 0 w 7569200"/>
                                <a:gd name="connsiteY7" fmla="*/ 2988290 h 9594221"/>
                                <a:gd name="connsiteX8" fmla="*/ 2959709 w 7569200"/>
                                <a:gd name="connsiteY8" fmla="*/ 28581 h 9594221"/>
                                <a:gd name="connsiteX0" fmla="*/ 2959709 w 7569200"/>
                                <a:gd name="connsiteY0" fmla="*/ 453815 h 10019455"/>
                                <a:gd name="connsiteX1" fmla="*/ 7569200 w 7569200"/>
                                <a:gd name="connsiteY1" fmla="*/ 775363 h 10019455"/>
                                <a:gd name="connsiteX2" fmla="*/ 7569200 w 7569200"/>
                                <a:gd name="connsiteY2" fmla="*/ 3413524 h 10019455"/>
                                <a:gd name="connsiteX3" fmla="*/ 7569200 w 7569200"/>
                                <a:gd name="connsiteY3" fmla="*/ 10019455 h 10019455"/>
                                <a:gd name="connsiteX4" fmla="*/ 7569200 w 7569200"/>
                                <a:gd name="connsiteY4" fmla="*/ 10019455 h 10019455"/>
                                <a:gd name="connsiteX5" fmla="*/ 0 w 7569200"/>
                                <a:gd name="connsiteY5" fmla="*/ 10019455 h 10019455"/>
                                <a:gd name="connsiteX6" fmla="*/ 0 w 7569200"/>
                                <a:gd name="connsiteY6" fmla="*/ 10019455 h 10019455"/>
                                <a:gd name="connsiteX7" fmla="*/ 0 w 7569200"/>
                                <a:gd name="connsiteY7" fmla="*/ 3413524 h 10019455"/>
                                <a:gd name="connsiteX8" fmla="*/ 2959709 w 7569200"/>
                                <a:gd name="connsiteY8" fmla="*/ 453815 h 10019455"/>
                                <a:gd name="connsiteX0" fmla="*/ 2889371 w 7569200"/>
                                <a:gd name="connsiteY0" fmla="*/ 635572 h 9738968"/>
                                <a:gd name="connsiteX1" fmla="*/ 7569200 w 7569200"/>
                                <a:gd name="connsiteY1" fmla="*/ 494876 h 9738968"/>
                                <a:gd name="connsiteX2" fmla="*/ 7569200 w 7569200"/>
                                <a:gd name="connsiteY2" fmla="*/ 3133037 h 9738968"/>
                                <a:gd name="connsiteX3" fmla="*/ 7569200 w 7569200"/>
                                <a:gd name="connsiteY3" fmla="*/ 9738968 h 9738968"/>
                                <a:gd name="connsiteX4" fmla="*/ 7569200 w 7569200"/>
                                <a:gd name="connsiteY4" fmla="*/ 9738968 h 9738968"/>
                                <a:gd name="connsiteX5" fmla="*/ 0 w 7569200"/>
                                <a:gd name="connsiteY5" fmla="*/ 9738968 h 9738968"/>
                                <a:gd name="connsiteX6" fmla="*/ 0 w 7569200"/>
                                <a:gd name="connsiteY6" fmla="*/ 9738968 h 9738968"/>
                                <a:gd name="connsiteX7" fmla="*/ 0 w 7569200"/>
                                <a:gd name="connsiteY7" fmla="*/ 3133037 h 9738968"/>
                                <a:gd name="connsiteX8" fmla="*/ 2889371 w 7569200"/>
                                <a:gd name="connsiteY8" fmla="*/ 635572 h 9738968"/>
                                <a:gd name="connsiteX0" fmla="*/ 3411886 w 7569200"/>
                                <a:gd name="connsiteY0" fmla="*/ 570295 h 9814376"/>
                                <a:gd name="connsiteX1" fmla="*/ 7569200 w 7569200"/>
                                <a:gd name="connsiteY1" fmla="*/ 570284 h 9814376"/>
                                <a:gd name="connsiteX2" fmla="*/ 7569200 w 7569200"/>
                                <a:gd name="connsiteY2" fmla="*/ 3208445 h 9814376"/>
                                <a:gd name="connsiteX3" fmla="*/ 7569200 w 7569200"/>
                                <a:gd name="connsiteY3" fmla="*/ 9814376 h 9814376"/>
                                <a:gd name="connsiteX4" fmla="*/ 7569200 w 7569200"/>
                                <a:gd name="connsiteY4" fmla="*/ 9814376 h 9814376"/>
                                <a:gd name="connsiteX5" fmla="*/ 0 w 7569200"/>
                                <a:gd name="connsiteY5" fmla="*/ 9814376 h 9814376"/>
                                <a:gd name="connsiteX6" fmla="*/ 0 w 7569200"/>
                                <a:gd name="connsiteY6" fmla="*/ 9814376 h 9814376"/>
                                <a:gd name="connsiteX7" fmla="*/ 0 w 7569200"/>
                                <a:gd name="connsiteY7" fmla="*/ 3208445 h 9814376"/>
                                <a:gd name="connsiteX8" fmla="*/ 3411886 w 7569200"/>
                                <a:gd name="connsiteY8" fmla="*/ 570295 h 9814376"/>
                                <a:gd name="connsiteX0" fmla="*/ 3411886 w 7569200"/>
                                <a:gd name="connsiteY0" fmla="*/ 682726 h 9926807"/>
                                <a:gd name="connsiteX1" fmla="*/ 7569200 w 7569200"/>
                                <a:gd name="connsiteY1" fmla="*/ 682715 h 9926807"/>
                                <a:gd name="connsiteX2" fmla="*/ 7569200 w 7569200"/>
                                <a:gd name="connsiteY2" fmla="*/ 3320876 h 9926807"/>
                                <a:gd name="connsiteX3" fmla="*/ 7569200 w 7569200"/>
                                <a:gd name="connsiteY3" fmla="*/ 9926807 h 9926807"/>
                                <a:gd name="connsiteX4" fmla="*/ 7569200 w 7569200"/>
                                <a:gd name="connsiteY4" fmla="*/ 9926807 h 9926807"/>
                                <a:gd name="connsiteX5" fmla="*/ 0 w 7569200"/>
                                <a:gd name="connsiteY5" fmla="*/ 9926807 h 9926807"/>
                                <a:gd name="connsiteX6" fmla="*/ 0 w 7569200"/>
                                <a:gd name="connsiteY6" fmla="*/ 9926807 h 9926807"/>
                                <a:gd name="connsiteX7" fmla="*/ 0 w 7569200"/>
                                <a:gd name="connsiteY7" fmla="*/ 3320876 h 9926807"/>
                                <a:gd name="connsiteX8" fmla="*/ 3411886 w 7569200"/>
                                <a:gd name="connsiteY8" fmla="*/ 682726 h 9926807"/>
                                <a:gd name="connsiteX0" fmla="*/ 3411886 w 7569200"/>
                                <a:gd name="connsiteY0" fmla="*/ 530032 h 9774113"/>
                                <a:gd name="connsiteX1" fmla="*/ 7569200 w 7569200"/>
                                <a:gd name="connsiteY1" fmla="*/ 1012366 h 9774113"/>
                                <a:gd name="connsiteX2" fmla="*/ 7569200 w 7569200"/>
                                <a:gd name="connsiteY2" fmla="*/ 3168182 h 9774113"/>
                                <a:gd name="connsiteX3" fmla="*/ 7569200 w 7569200"/>
                                <a:gd name="connsiteY3" fmla="*/ 9774113 h 9774113"/>
                                <a:gd name="connsiteX4" fmla="*/ 7569200 w 7569200"/>
                                <a:gd name="connsiteY4" fmla="*/ 9774113 h 9774113"/>
                                <a:gd name="connsiteX5" fmla="*/ 0 w 7569200"/>
                                <a:gd name="connsiteY5" fmla="*/ 9774113 h 9774113"/>
                                <a:gd name="connsiteX6" fmla="*/ 0 w 7569200"/>
                                <a:gd name="connsiteY6" fmla="*/ 9774113 h 9774113"/>
                                <a:gd name="connsiteX7" fmla="*/ 0 w 7569200"/>
                                <a:gd name="connsiteY7" fmla="*/ 3168182 h 9774113"/>
                                <a:gd name="connsiteX8" fmla="*/ 3411886 w 7569200"/>
                                <a:gd name="connsiteY8" fmla="*/ 530032 h 9774113"/>
                                <a:gd name="connsiteX0" fmla="*/ 3411886 w 7569200"/>
                                <a:gd name="connsiteY0" fmla="*/ 464307 h 9708388"/>
                                <a:gd name="connsiteX1" fmla="*/ 7569200 w 7569200"/>
                                <a:gd name="connsiteY1" fmla="*/ 946641 h 9708388"/>
                                <a:gd name="connsiteX2" fmla="*/ 7569200 w 7569200"/>
                                <a:gd name="connsiteY2" fmla="*/ 3102457 h 9708388"/>
                                <a:gd name="connsiteX3" fmla="*/ 7569200 w 7569200"/>
                                <a:gd name="connsiteY3" fmla="*/ 9708388 h 9708388"/>
                                <a:gd name="connsiteX4" fmla="*/ 7569200 w 7569200"/>
                                <a:gd name="connsiteY4" fmla="*/ 9708388 h 9708388"/>
                                <a:gd name="connsiteX5" fmla="*/ 0 w 7569200"/>
                                <a:gd name="connsiteY5" fmla="*/ 9708388 h 9708388"/>
                                <a:gd name="connsiteX6" fmla="*/ 0 w 7569200"/>
                                <a:gd name="connsiteY6" fmla="*/ 9708388 h 9708388"/>
                                <a:gd name="connsiteX7" fmla="*/ 0 w 7569200"/>
                                <a:gd name="connsiteY7" fmla="*/ 3102457 h 9708388"/>
                                <a:gd name="connsiteX8" fmla="*/ 3411886 w 7569200"/>
                                <a:gd name="connsiteY8" fmla="*/ 464307 h 9708388"/>
                                <a:gd name="connsiteX0" fmla="*/ 3411886 w 7569200"/>
                                <a:gd name="connsiteY0" fmla="*/ 474760 h 9718841"/>
                                <a:gd name="connsiteX1" fmla="*/ 7569200 w 7569200"/>
                                <a:gd name="connsiteY1" fmla="*/ 906849 h 9718841"/>
                                <a:gd name="connsiteX2" fmla="*/ 7569200 w 7569200"/>
                                <a:gd name="connsiteY2" fmla="*/ 3112910 h 9718841"/>
                                <a:gd name="connsiteX3" fmla="*/ 7569200 w 7569200"/>
                                <a:gd name="connsiteY3" fmla="*/ 9718841 h 9718841"/>
                                <a:gd name="connsiteX4" fmla="*/ 7569200 w 7569200"/>
                                <a:gd name="connsiteY4" fmla="*/ 9718841 h 9718841"/>
                                <a:gd name="connsiteX5" fmla="*/ 0 w 7569200"/>
                                <a:gd name="connsiteY5" fmla="*/ 9718841 h 9718841"/>
                                <a:gd name="connsiteX6" fmla="*/ 0 w 7569200"/>
                                <a:gd name="connsiteY6" fmla="*/ 9718841 h 9718841"/>
                                <a:gd name="connsiteX7" fmla="*/ 0 w 7569200"/>
                                <a:gd name="connsiteY7" fmla="*/ 3112910 h 9718841"/>
                                <a:gd name="connsiteX8" fmla="*/ 3411886 w 7569200"/>
                                <a:gd name="connsiteY8" fmla="*/ 474760 h 9718841"/>
                                <a:gd name="connsiteX0" fmla="*/ 3411886 w 7569200"/>
                                <a:gd name="connsiteY0" fmla="*/ 583845 h 9827926"/>
                                <a:gd name="connsiteX1" fmla="*/ 7569200 w 7569200"/>
                                <a:gd name="connsiteY1" fmla="*/ 593896 h 9827926"/>
                                <a:gd name="connsiteX2" fmla="*/ 7569200 w 7569200"/>
                                <a:gd name="connsiteY2" fmla="*/ 3221995 h 9827926"/>
                                <a:gd name="connsiteX3" fmla="*/ 7569200 w 7569200"/>
                                <a:gd name="connsiteY3" fmla="*/ 9827926 h 9827926"/>
                                <a:gd name="connsiteX4" fmla="*/ 7569200 w 7569200"/>
                                <a:gd name="connsiteY4" fmla="*/ 9827926 h 9827926"/>
                                <a:gd name="connsiteX5" fmla="*/ 0 w 7569200"/>
                                <a:gd name="connsiteY5" fmla="*/ 9827926 h 9827926"/>
                                <a:gd name="connsiteX6" fmla="*/ 0 w 7569200"/>
                                <a:gd name="connsiteY6" fmla="*/ 9827926 h 9827926"/>
                                <a:gd name="connsiteX7" fmla="*/ 0 w 7569200"/>
                                <a:gd name="connsiteY7" fmla="*/ 3221995 h 9827926"/>
                                <a:gd name="connsiteX8" fmla="*/ 3411886 w 7569200"/>
                                <a:gd name="connsiteY8" fmla="*/ 583845 h 9827926"/>
                                <a:gd name="connsiteX0" fmla="*/ 3411886 w 7569200"/>
                                <a:gd name="connsiteY0" fmla="*/ 792245 h 10036326"/>
                                <a:gd name="connsiteX1" fmla="*/ 7569200 w 7569200"/>
                                <a:gd name="connsiteY1" fmla="*/ 802296 h 10036326"/>
                                <a:gd name="connsiteX2" fmla="*/ 7569200 w 7569200"/>
                                <a:gd name="connsiteY2" fmla="*/ 3430395 h 10036326"/>
                                <a:gd name="connsiteX3" fmla="*/ 7569200 w 7569200"/>
                                <a:gd name="connsiteY3" fmla="*/ 10036326 h 10036326"/>
                                <a:gd name="connsiteX4" fmla="*/ 7569200 w 7569200"/>
                                <a:gd name="connsiteY4" fmla="*/ 10036326 h 10036326"/>
                                <a:gd name="connsiteX5" fmla="*/ 0 w 7569200"/>
                                <a:gd name="connsiteY5" fmla="*/ 10036326 h 10036326"/>
                                <a:gd name="connsiteX6" fmla="*/ 0 w 7569200"/>
                                <a:gd name="connsiteY6" fmla="*/ 10036326 h 10036326"/>
                                <a:gd name="connsiteX7" fmla="*/ 0 w 7569200"/>
                                <a:gd name="connsiteY7" fmla="*/ 3430395 h 10036326"/>
                                <a:gd name="connsiteX8" fmla="*/ 3411886 w 7569200"/>
                                <a:gd name="connsiteY8" fmla="*/ 792245 h 10036326"/>
                                <a:gd name="connsiteX0" fmla="*/ 2567825 w 7569200"/>
                                <a:gd name="connsiteY0" fmla="*/ 911186 h 9803570"/>
                                <a:gd name="connsiteX1" fmla="*/ 7569200 w 7569200"/>
                                <a:gd name="connsiteY1" fmla="*/ 569540 h 9803570"/>
                                <a:gd name="connsiteX2" fmla="*/ 7569200 w 7569200"/>
                                <a:gd name="connsiteY2" fmla="*/ 3197639 h 9803570"/>
                                <a:gd name="connsiteX3" fmla="*/ 7569200 w 7569200"/>
                                <a:gd name="connsiteY3" fmla="*/ 9803570 h 9803570"/>
                                <a:gd name="connsiteX4" fmla="*/ 7569200 w 7569200"/>
                                <a:gd name="connsiteY4" fmla="*/ 9803570 h 9803570"/>
                                <a:gd name="connsiteX5" fmla="*/ 0 w 7569200"/>
                                <a:gd name="connsiteY5" fmla="*/ 9803570 h 9803570"/>
                                <a:gd name="connsiteX6" fmla="*/ 0 w 7569200"/>
                                <a:gd name="connsiteY6" fmla="*/ 9803570 h 9803570"/>
                                <a:gd name="connsiteX7" fmla="*/ 0 w 7569200"/>
                                <a:gd name="connsiteY7" fmla="*/ 3197639 h 9803570"/>
                                <a:gd name="connsiteX8" fmla="*/ 2567825 w 7569200"/>
                                <a:gd name="connsiteY8" fmla="*/ 911186 h 9803570"/>
                                <a:gd name="connsiteX0" fmla="*/ 2587921 w 7569200"/>
                                <a:gd name="connsiteY0" fmla="*/ 934891 h 9766982"/>
                                <a:gd name="connsiteX1" fmla="*/ 7569200 w 7569200"/>
                                <a:gd name="connsiteY1" fmla="*/ 532952 h 9766982"/>
                                <a:gd name="connsiteX2" fmla="*/ 7569200 w 7569200"/>
                                <a:gd name="connsiteY2" fmla="*/ 3161051 h 9766982"/>
                                <a:gd name="connsiteX3" fmla="*/ 7569200 w 7569200"/>
                                <a:gd name="connsiteY3" fmla="*/ 9766982 h 9766982"/>
                                <a:gd name="connsiteX4" fmla="*/ 7569200 w 7569200"/>
                                <a:gd name="connsiteY4" fmla="*/ 9766982 h 9766982"/>
                                <a:gd name="connsiteX5" fmla="*/ 0 w 7569200"/>
                                <a:gd name="connsiteY5" fmla="*/ 9766982 h 9766982"/>
                                <a:gd name="connsiteX6" fmla="*/ 0 w 7569200"/>
                                <a:gd name="connsiteY6" fmla="*/ 9766982 h 9766982"/>
                                <a:gd name="connsiteX7" fmla="*/ 0 w 7569200"/>
                                <a:gd name="connsiteY7" fmla="*/ 3161051 h 9766982"/>
                                <a:gd name="connsiteX8" fmla="*/ 2587921 w 7569200"/>
                                <a:gd name="connsiteY8" fmla="*/ 934891 h 9766982"/>
                                <a:gd name="connsiteX0" fmla="*/ 2939613 w 7569200"/>
                                <a:gd name="connsiteY0" fmla="*/ 926867 h 9779055"/>
                                <a:gd name="connsiteX1" fmla="*/ 7569200 w 7569200"/>
                                <a:gd name="connsiteY1" fmla="*/ 545025 h 9779055"/>
                                <a:gd name="connsiteX2" fmla="*/ 7569200 w 7569200"/>
                                <a:gd name="connsiteY2" fmla="*/ 3173124 h 9779055"/>
                                <a:gd name="connsiteX3" fmla="*/ 7569200 w 7569200"/>
                                <a:gd name="connsiteY3" fmla="*/ 9779055 h 9779055"/>
                                <a:gd name="connsiteX4" fmla="*/ 7569200 w 7569200"/>
                                <a:gd name="connsiteY4" fmla="*/ 9779055 h 9779055"/>
                                <a:gd name="connsiteX5" fmla="*/ 0 w 7569200"/>
                                <a:gd name="connsiteY5" fmla="*/ 9779055 h 9779055"/>
                                <a:gd name="connsiteX6" fmla="*/ 0 w 7569200"/>
                                <a:gd name="connsiteY6" fmla="*/ 9779055 h 9779055"/>
                                <a:gd name="connsiteX7" fmla="*/ 0 w 7569200"/>
                                <a:gd name="connsiteY7" fmla="*/ 3173124 h 9779055"/>
                                <a:gd name="connsiteX8" fmla="*/ 2939613 w 7569200"/>
                                <a:gd name="connsiteY8" fmla="*/ 926867 h 9779055"/>
                                <a:gd name="connsiteX0" fmla="*/ 2939613 w 7569200"/>
                                <a:gd name="connsiteY0" fmla="*/ 926867 h 9779055"/>
                                <a:gd name="connsiteX1" fmla="*/ 7569200 w 7569200"/>
                                <a:gd name="connsiteY1" fmla="*/ 545025 h 9779055"/>
                                <a:gd name="connsiteX2" fmla="*/ 7569200 w 7569200"/>
                                <a:gd name="connsiteY2" fmla="*/ 3173124 h 9779055"/>
                                <a:gd name="connsiteX3" fmla="*/ 7569200 w 7569200"/>
                                <a:gd name="connsiteY3" fmla="*/ 9779055 h 9779055"/>
                                <a:gd name="connsiteX4" fmla="*/ 7569200 w 7569200"/>
                                <a:gd name="connsiteY4" fmla="*/ 9779055 h 9779055"/>
                                <a:gd name="connsiteX5" fmla="*/ 0 w 7569200"/>
                                <a:gd name="connsiteY5" fmla="*/ 9779055 h 9779055"/>
                                <a:gd name="connsiteX6" fmla="*/ 0 w 7569200"/>
                                <a:gd name="connsiteY6" fmla="*/ 9779055 h 9779055"/>
                                <a:gd name="connsiteX7" fmla="*/ 0 w 7569200"/>
                                <a:gd name="connsiteY7" fmla="*/ 3173124 h 9779055"/>
                                <a:gd name="connsiteX8" fmla="*/ 2939613 w 7569200"/>
                                <a:gd name="connsiteY8" fmla="*/ 926867 h 9779055"/>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Lst>
                              <a:rect l="l" t="t" r="r" b="b"/>
                              <a:pathLst>
                                <a:path w="7569200" h="9779055">
                                  <a:moveTo>
                                    <a:pt x="2939613" y="926867"/>
                                  </a:moveTo>
                                  <a:cubicBezTo>
                                    <a:pt x="5038819" y="-714379"/>
                                    <a:pt x="6826523" y="267027"/>
                                    <a:pt x="7569200" y="545025"/>
                                  </a:cubicBezTo>
                                  <a:lnTo>
                                    <a:pt x="7569200" y="3173124"/>
                                  </a:lnTo>
                                  <a:lnTo>
                                    <a:pt x="7569200" y="9779055"/>
                                  </a:lnTo>
                                  <a:lnTo>
                                    <a:pt x="7569200" y="9779055"/>
                                  </a:lnTo>
                                  <a:lnTo>
                                    <a:pt x="0" y="9779055"/>
                                  </a:lnTo>
                                  <a:lnTo>
                                    <a:pt x="0" y="9779055"/>
                                  </a:lnTo>
                                  <a:lnTo>
                                    <a:pt x="0" y="3173124"/>
                                  </a:lnTo>
                                  <a:lnTo>
                                    <a:pt x="2939613" y="926867"/>
                                  </a:lnTo>
                                  <a:close/>
                                </a:path>
                              </a:pathLst>
                            </a:custGeom>
                            <a:blipFill>
                              <a:blip r:embed="rId12"/>
                              <a:stretch>
                                <a:fillRect t="-18199" b="18199"/>
                              </a:stretch>
                            </a:blip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4F6A415" id="Freeform: Shape 1" o:spid="_x0000_s1026" style="position:absolute;margin-left:1.35pt;margin-top:42.6pt;width:596.1pt;height:769.85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coordsize="7569200,9779055" o:gfxdata="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ommKt4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7FXYq7FX&#10;Yq7FXYq7FXYq7FXYq7FXYq7FXYqtJxVbiqp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ROKrMVdiq0thpVbA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RNMVWk1xVrFWiaY0q0muSVrFURk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q0tiq3FXdMVWE4aVrCrRNM&#10;VWk1xVF5FXYq7FXYq7FXYq7FXY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0TTFVpNc&#10;VaxVaThpVuFXYqtJxVbiriaYVRmQ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aTiq3FWiaYqtJrklaxVommKrK1xV2KrS2FK3FCYZBXYq7FXYq7FXYq7FXYq7FXYq7FX&#10;Yq7FXYq7FXYq7FXYq7FXYq7FXY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WicVWYq7FVpbDSrcKuJpiqwmuKtYq0TTClaTXFDWBXZKmVJhlbF&#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RNMVWk1xVrFVpOGlW4Vdiq0nFVuKuJphVYTXFWsCuw0mmiaZJK0muKGs&#10;UOxVaTiqbZU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q0nFVuKtE0xVaTXJK1irRNMVWVrir&#10;sVWlsKVuKHYpdhpK0nCi1uKHYq0TTFVpNcKtYqnGU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7FXYq0Ti&#10;qzFXYqtLYaVbhVxNMVWE1xVrFWiaYUrSa4oawK7JUyponCtrMUOxQ7FVpOFVuKuwKtJxSnWVI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onFVmKuxVaWw0q3CriaYqsJrirWKtE0wpWk1xQ1gV2SplTROFb&#10;WYodih2KrScKrcVdgVaTilbkqV2FC0nFlS3FbaJpijmtJrilrFLROKslzHYO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aJxVZirsVWlsNKtwq4mmKrCa4q1irRNMKVpNcUNYFdkqZUtJwra3F&#10;i7FXYqtJwqtxV2BVpOKVuSpXYULScWVLcVtommKOa0muKWsUtE4qsxV2Kuw0rsKtE0xVaTXFWsVa&#10;JpirLcxWD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RNMVW&#10;k1xVrFWiaY0q0muSVrFVpOKrcVdhVaTilbgQ7ClommSTyWk1xRbWKHYq0TTFVpNcKtYFaJpilaTX&#10;DStZJDROKaWYsnYsbWlsU0txS0TTFVpNcVaxV2NK7JK7FVpbFVuKurTFVhNcVaxVmGYrB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aTiq3FWiaYqtJrklaxVonFVnXFXYqtLYUrcUOxS7DSVhOFFtYodirRNMVWk1wq1ir&#10;umBKwnDStYVaJphWlpNcUtYra0nFaW4pdiq0nFVuKuxV2SV2KrScVW4q7FVpOKrcVaJphVaTXDSt&#10;YVaJpiqytcVZxmEw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" o:allowoverlap="f" path="m2939613,926867c5038819,-714379,6826523,267027,7569200,545025r,2628099l7569200,9779055r,l,9779055r,l,3173124,2939613,926867xe" stroked="f" strokeweight="1pt">
                    <v:fill r:id="rId13" o:title="" recolor="t" rotate="t" type="frame"/>
                    <v:stroke joinstyle="miter"/>
                    <v:path arrowok="t" o:connecttype="custom" o:connectlocs="2940106,926681;7570470,544916;7570470,3172488;7570470,9777095;7570470,9777095;0,9777095;0,9777095;0,3172488;2940106,926681" o:connectangles="0,0,0,0,0,0,0,0,0"/>
                    <w10:wrap anchorx="page"/>
                    <w10:anchorlock/>
                  </v:shape>
                </w:pict>
              </mc:Fallback>
            </mc:AlternateContent>
          </w:r>
        </w:p>
        <w:p w14:paraId="5C42D2D2" w14:textId="77777777" w:rsidR="00D77369" w:rsidRDefault="00D77369" w:rsidP="00D77369"/>
        <w:p w14:paraId="0A9EB4DC" w14:textId="77777777" w:rsidR="00D77369" w:rsidRPr="00D77369" w:rsidRDefault="00D77369" w:rsidP="00D77369">
          <w:pPr>
            <w:sectPr w:rsidR="00D77369" w:rsidRPr="00D77369" w:rsidSect="0043139E">
              <w:headerReference w:type="first" r:id="rId14"/>
              <w:pgSz w:w="11906" w:h="16838"/>
              <w:pgMar w:top="1417" w:right="1417" w:bottom="1417" w:left="1417" w:header="862" w:footer="708" w:gutter="0"/>
              <w:pgNumType w:start="0"/>
              <w:cols w:space="708"/>
              <w:titlePg/>
              <w:docGrid w:linePitch="360"/>
            </w:sectPr>
          </w:pPr>
        </w:p>
        <w:p w14:paraId="11777801" w14:textId="2BBC7B15" w:rsidR="002533FC" w:rsidRPr="005B6B12" w:rsidRDefault="002533FC" w:rsidP="002533FC">
          <w:pPr>
            <w:pStyle w:val="Subtitle"/>
          </w:pPr>
          <w:r w:rsidRPr="005B6B12">
            <w:lastRenderedPageBreak/>
            <w:t xml:space="preserve">Responding to this </w:t>
          </w:r>
          <w:r w:rsidR="00191207">
            <w:t>Consultation P</w:t>
          </w:r>
          <w:r w:rsidRPr="005B6B12">
            <w:t xml:space="preserve">aper </w:t>
          </w:r>
        </w:p>
        <w:p w14:paraId="2F436F98" w14:textId="63D3E10F" w:rsidR="002533FC" w:rsidRPr="005B6B12" w:rsidRDefault="002533FC" w:rsidP="002533FC">
          <w:r w:rsidRPr="005B6B12">
            <w:t xml:space="preserve">ESMA invites comments on all matters in this </w:t>
          </w:r>
          <w:r w:rsidR="002F0D34">
            <w:t>C</w:t>
          </w:r>
          <w:r w:rsidR="00191207">
            <w:t xml:space="preserve">onsultation </w:t>
          </w:r>
          <w:r w:rsidR="002F0D34">
            <w:t>P</w:t>
          </w:r>
          <w:r w:rsidRPr="005B6B12">
            <w:t xml:space="preserve">aper and in particular </w:t>
          </w:r>
          <w:r>
            <w:t>on the specific questions summa</w:t>
          </w:r>
          <w:r w:rsidRPr="005B6B12">
            <w:t>rised in Annex 1. Comments are most helpful if they:</w:t>
          </w:r>
        </w:p>
        <w:p w14:paraId="491CDAA8" w14:textId="77777777" w:rsidR="002533FC" w:rsidRPr="00DB2FD6" w:rsidRDefault="002533FC" w:rsidP="00EC6066">
          <w:pPr>
            <w:pStyle w:val="ListParagraph"/>
            <w:rPr>
              <w:lang w:val="en-GB"/>
            </w:rPr>
          </w:pPr>
          <w:r w:rsidRPr="00DB2FD6">
            <w:rPr>
              <w:lang w:val="en-GB"/>
            </w:rPr>
            <w:t>respond to the question stated;</w:t>
          </w:r>
        </w:p>
        <w:p w14:paraId="72FD40F6" w14:textId="77777777" w:rsidR="002533FC" w:rsidRPr="00DB2FD6" w:rsidRDefault="002533FC" w:rsidP="00EC6066">
          <w:pPr>
            <w:pStyle w:val="ListParagraph"/>
            <w:rPr>
              <w:lang w:val="en-GB"/>
            </w:rPr>
          </w:pPr>
          <w:r w:rsidRPr="00DB2FD6">
            <w:rPr>
              <w:lang w:val="en-GB"/>
            </w:rPr>
            <w:t>indicate the specific question to which the comment relates;</w:t>
          </w:r>
        </w:p>
        <w:p w14:paraId="78B206B7" w14:textId="77777777" w:rsidR="002533FC" w:rsidRPr="00E13D25" w:rsidRDefault="002533FC" w:rsidP="00EC6066">
          <w:pPr>
            <w:pStyle w:val="ListParagraph"/>
          </w:pPr>
          <w:r w:rsidRPr="00E13D25">
            <w:t>contain a clear rationale; and</w:t>
          </w:r>
        </w:p>
        <w:p w14:paraId="60B8834E" w14:textId="77777777" w:rsidR="002533FC" w:rsidRPr="00DB2FD6" w:rsidRDefault="002533FC" w:rsidP="00EC6066">
          <w:pPr>
            <w:pStyle w:val="ListParagraph"/>
            <w:rPr>
              <w:lang w:val="en-GB"/>
            </w:rPr>
          </w:pPr>
          <w:r w:rsidRPr="00DB2FD6">
            <w:rPr>
              <w:lang w:val="en-GB"/>
            </w:rPr>
            <w:t>describe any alternatives ESMA should consider.</w:t>
          </w:r>
        </w:p>
        <w:p w14:paraId="219225AC" w14:textId="63696FB0" w:rsidR="002533FC" w:rsidRPr="005B6B12" w:rsidRDefault="002533FC" w:rsidP="002533FC">
          <w:r w:rsidRPr="005B6B12">
            <w:t xml:space="preserve">ESMA will consider all comments received by </w:t>
          </w:r>
          <w:r w:rsidR="00570C23" w:rsidRPr="00570C23">
            <w:rPr>
              <w:b/>
            </w:rPr>
            <w:t>30 June</w:t>
          </w:r>
          <w:r w:rsidR="00113E80" w:rsidRPr="00570C23">
            <w:rPr>
              <w:b/>
            </w:rPr>
            <w:t xml:space="preserve"> 202</w:t>
          </w:r>
          <w:r w:rsidR="00941BDF" w:rsidRPr="00570C23">
            <w:rPr>
              <w:b/>
            </w:rPr>
            <w:t>6</w:t>
          </w:r>
          <w:r w:rsidRPr="00570C23">
            <w:rPr>
              <w:b/>
            </w:rPr>
            <w:t>.</w:t>
          </w:r>
          <w:r w:rsidRPr="005B6B12">
            <w:rPr>
              <w:b/>
            </w:rPr>
            <w:t xml:space="preserve"> </w:t>
          </w:r>
        </w:p>
        <w:p w14:paraId="7EBC0542" w14:textId="0CD5B31D" w:rsidR="002533FC" w:rsidRDefault="002533FC" w:rsidP="002533FC">
          <w:r w:rsidRPr="005B6B12">
            <w:t xml:space="preserve">All contributions should be submitted online at </w:t>
          </w:r>
          <w:hyperlink r:id="rId15" w:history="1">
            <w:r w:rsidRPr="005B6B12">
              <w:rPr>
                <w:rStyle w:val="Hyperlink"/>
              </w:rPr>
              <w:t>www.esma.europa.eu</w:t>
            </w:r>
          </w:hyperlink>
          <w:r w:rsidRPr="005B6B12">
            <w:t xml:space="preserve"> under the heading ‘Your input - Consultations’. </w:t>
          </w:r>
        </w:p>
        <w:p w14:paraId="5E44C845" w14:textId="77777777" w:rsidR="00EC6066" w:rsidRPr="0026459D" w:rsidRDefault="00EC6066" w:rsidP="00EC6066">
          <w:pPr>
            <w:pStyle w:val="Subtitle"/>
            <w:rPr>
              <w:b/>
              <w:sz w:val="24"/>
              <w:szCs w:val="22"/>
            </w:rPr>
          </w:pPr>
          <w:r w:rsidRPr="00013CA1">
            <w:t>Instructions</w:t>
          </w:r>
        </w:p>
        <w:p w14:paraId="0FC3DC5B" w14:textId="77777777" w:rsidR="00EC6066" w:rsidRPr="0026459D" w:rsidRDefault="00EC6066" w:rsidP="00EC6066">
          <w:pPr>
            <w:rPr>
              <w:bCs/>
            </w:rPr>
          </w:pPr>
          <w:r w:rsidRPr="0026459D">
            <w:rPr>
              <w:bCs/>
            </w:rPr>
            <w:t>In order to facilitate analysis of responses to the Consultation Paper, respondents are requested to follow the below steps when preparing and submitting their response:</w:t>
          </w:r>
        </w:p>
        <w:p w14:paraId="67E94801" w14:textId="77777777" w:rsidR="00EC6066" w:rsidRPr="0026459D" w:rsidRDefault="00EC6066" w:rsidP="00EC6066">
          <w:pPr>
            <w:ind w:left="142"/>
            <w:rPr>
              <w:bCs/>
            </w:rPr>
          </w:pPr>
          <w:r w:rsidRPr="0026459D">
            <w:rPr>
              <w:bCs/>
            </w:rPr>
            <w:t>•</w:t>
          </w:r>
          <w:r w:rsidRPr="0026459D">
            <w:rPr>
              <w:bCs/>
            </w:rPr>
            <w:tab/>
            <w:t xml:space="preserve">Insert your responses to the questions in the Consultation Paper in this reply form. </w:t>
          </w:r>
        </w:p>
        <w:p w14:paraId="7B7C29FF" w14:textId="750682A2" w:rsidR="00EC6066" w:rsidRPr="00C5469A" w:rsidRDefault="00EC6066" w:rsidP="00570C23">
          <w:pPr>
            <w:ind w:left="708" w:hanging="566"/>
            <w:rPr>
              <w:bCs/>
            </w:rPr>
          </w:pPr>
          <w:r w:rsidRPr="0026459D">
            <w:rPr>
              <w:bCs/>
            </w:rPr>
            <w:t>•</w:t>
          </w:r>
          <w:r w:rsidRPr="0026459D">
            <w:rPr>
              <w:bCs/>
            </w:rPr>
            <w:tab/>
            <w:t>Please do not remove tags of the type &lt;</w:t>
          </w:r>
          <w:r w:rsidRPr="00557BD2">
            <w:t xml:space="preserve"> </w:t>
          </w:r>
          <w:r w:rsidRPr="00557BD2">
            <w:rPr>
              <w:bCs/>
            </w:rPr>
            <w:t>ESMA_</w:t>
          </w:r>
          <w:r w:rsidRPr="00C5469A">
            <w:rPr>
              <w:bCs/>
            </w:rPr>
            <w:t>QUESTION</w:t>
          </w:r>
          <w:r w:rsidR="00C62B79">
            <w:rPr>
              <w:bCs/>
            </w:rPr>
            <w:t>_</w:t>
          </w:r>
          <w:r w:rsidR="00570C23">
            <w:rPr>
              <w:bCs/>
            </w:rPr>
            <w:t>MSEM</w:t>
          </w:r>
          <w:r w:rsidR="00C62B79">
            <w:rPr>
              <w:bCs/>
            </w:rPr>
            <w:t>_</w:t>
          </w:r>
          <w:r w:rsidRPr="00C5469A">
            <w:rPr>
              <w:bCs/>
            </w:rPr>
            <w:t xml:space="preserve">0&gt;. Your response </w:t>
          </w:r>
          <w:r w:rsidRPr="00C5469A">
            <w:rPr>
              <w:bCs/>
            </w:rPr>
            <w:tab/>
            <w:t>to each question has to be framed by the two tags corresponding to the question.</w:t>
          </w:r>
        </w:p>
        <w:p w14:paraId="65642175" w14:textId="77777777" w:rsidR="00EC6066" w:rsidRPr="00C5469A" w:rsidRDefault="00EC6066" w:rsidP="00EC6066">
          <w:pPr>
            <w:ind w:left="142"/>
            <w:rPr>
              <w:bCs/>
            </w:rPr>
          </w:pPr>
          <w:r w:rsidRPr="00C5469A">
            <w:rPr>
              <w:bCs/>
            </w:rPr>
            <w:t>•</w:t>
          </w:r>
          <w:r w:rsidRPr="00C5469A">
            <w:rPr>
              <w:bCs/>
            </w:rPr>
            <w:tab/>
            <w:t xml:space="preserve">If you do not wish to respond to a given question, please do not delete it but simply </w:t>
          </w:r>
          <w:r w:rsidRPr="00C5469A">
            <w:rPr>
              <w:bCs/>
            </w:rPr>
            <w:tab/>
            <w:t>leave the text “TYPE YOUR TEXT HERE” between the tags.</w:t>
          </w:r>
        </w:p>
        <w:p w14:paraId="4D646F3A" w14:textId="334C0BF2" w:rsidR="00EC6066" w:rsidRPr="00C5469A" w:rsidRDefault="00EC6066" w:rsidP="00EC6066">
          <w:pPr>
            <w:ind w:left="142"/>
            <w:rPr>
              <w:bCs/>
            </w:rPr>
          </w:pPr>
          <w:r w:rsidRPr="00C5469A">
            <w:rPr>
              <w:bCs/>
            </w:rPr>
            <w:t>•</w:t>
          </w:r>
          <w:r w:rsidRPr="00C5469A">
            <w:rPr>
              <w:bCs/>
            </w:rPr>
            <w:tab/>
            <w:t xml:space="preserve">When you have drafted your responses, save the reply form according to the following </w:t>
          </w:r>
          <w:r w:rsidRPr="00C5469A">
            <w:rPr>
              <w:bCs/>
            </w:rPr>
            <w:tab/>
            <w:t>convention: ESMA_CP1_</w:t>
          </w:r>
          <w:r w:rsidR="00DB2FD6" w:rsidRPr="00DB2FD6">
            <w:rPr>
              <w:bCs/>
            </w:rPr>
            <w:t xml:space="preserve"> </w:t>
          </w:r>
          <w:r w:rsidR="00570C23">
            <w:rPr>
              <w:bCs/>
            </w:rPr>
            <w:t>MSEM</w:t>
          </w:r>
          <w:r w:rsidRPr="00C5469A">
            <w:rPr>
              <w:bCs/>
            </w:rPr>
            <w:t xml:space="preserve">_nameofrespondent. </w:t>
          </w:r>
        </w:p>
        <w:p w14:paraId="210BE93A" w14:textId="0B1D8A16" w:rsidR="00EC6066" w:rsidRPr="0026459D" w:rsidRDefault="00EC6066" w:rsidP="00EC6066">
          <w:pPr>
            <w:ind w:left="142"/>
            <w:rPr>
              <w:bCs/>
            </w:rPr>
          </w:pPr>
          <w:r w:rsidRPr="00C5469A">
            <w:rPr>
              <w:bCs/>
            </w:rPr>
            <w:tab/>
            <w:t xml:space="preserve">For example, for a respondent named ABCD, the reply form would be saved with the </w:t>
          </w:r>
          <w:r w:rsidRPr="00C5469A">
            <w:rPr>
              <w:bCs/>
            </w:rPr>
            <w:tab/>
            <w:t>following name: ESMA_CP1_</w:t>
          </w:r>
          <w:r w:rsidR="00DB2FD6" w:rsidRPr="00DB2FD6">
            <w:rPr>
              <w:bCs/>
            </w:rPr>
            <w:t xml:space="preserve"> </w:t>
          </w:r>
          <w:r w:rsidR="00570C23">
            <w:rPr>
              <w:bCs/>
            </w:rPr>
            <w:t>MSEM</w:t>
          </w:r>
          <w:r w:rsidRPr="00C5469A">
            <w:rPr>
              <w:bCs/>
            </w:rPr>
            <w:t>_ABCD.</w:t>
          </w:r>
        </w:p>
        <w:p w14:paraId="2E70CEDD" w14:textId="640173CC" w:rsidR="004035C7" w:rsidRDefault="00EC6066" w:rsidP="004035C7">
          <w:pPr>
            <w:ind w:left="142"/>
            <w:rPr>
              <w:bCs/>
              <w:i/>
              <w:iCs/>
            </w:rPr>
          </w:pPr>
          <w:r w:rsidRPr="0026459D">
            <w:rPr>
              <w:bCs/>
            </w:rPr>
            <w:t>•</w:t>
          </w:r>
          <w:r w:rsidRPr="0026459D">
            <w:rPr>
              <w:bCs/>
            </w:rPr>
            <w:tab/>
            <w:t>Upload the Word reply form containing your responses to ESMA’s website (</w:t>
          </w:r>
          <w:r w:rsidRPr="0026459D">
            <w:rPr>
              <w:b/>
            </w:rPr>
            <w:t xml:space="preserve">pdf </w:t>
          </w:r>
          <w:r w:rsidRPr="0026459D">
            <w:rPr>
              <w:b/>
            </w:rPr>
            <w:tab/>
            <w:t>documents will not be considered except for annexes</w:t>
          </w:r>
          <w:r w:rsidRPr="0026459D">
            <w:rPr>
              <w:bCs/>
            </w:rPr>
            <w:t xml:space="preserve">). All contributions should be </w:t>
          </w:r>
          <w:r>
            <w:rPr>
              <w:bCs/>
            </w:rPr>
            <w:tab/>
          </w:r>
          <w:r w:rsidRPr="0026459D">
            <w:rPr>
              <w:bCs/>
            </w:rPr>
            <w:t xml:space="preserve">submitted online at </w:t>
          </w:r>
          <w:r w:rsidRPr="00557BD2">
            <w:rPr>
              <w:bCs/>
              <w:i/>
              <w:iCs/>
            </w:rPr>
            <w:t>www.esma.europa.eu</w:t>
          </w:r>
          <w:r w:rsidRPr="0026459D">
            <w:rPr>
              <w:bCs/>
            </w:rPr>
            <w:t xml:space="preserve"> under the heading </w:t>
          </w:r>
          <w:r w:rsidRPr="00557BD2">
            <w:rPr>
              <w:bCs/>
              <w:i/>
              <w:iCs/>
            </w:rPr>
            <w:t xml:space="preserve">‘Your input - </w:t>
          </w:r>
          <w:r w:rsidRPr="00557BD2">
            <w:rPr>
              <w:bCs/>
              <w:i/>
              <w:iCs/>
            </w:rPr>
            <w:tab/>
            <w:t>Consultations’.</w:t>
          </w:r>
        </w:p>
        <w:p w14:paraId="50B53C82" w14:textId="77777777" w:rsidR="004035C7" w:rsidRPr="004035C7" w:rsidRDefault="004035C7" w:rsidP="004035C7">
          <w:pPr>
            <w:ind w:left="142"/>
            <w:rPr>
              <w:bCs/>
              <w:i/>
              <w:iCs/>
            </w:rPr>
          </w:pPr>
        </w:p>
        <w:p w14:paraId="6B61FE84" w14:textId="77777777" w:rsidR="00EC6066" w:rsidRPr="005B6B12" w:rsidRDefault="00EC6066" w:rsidP="00EC6066">
          <w:pPr>
            <w:rPr>
              <w:b/>
            </w:rPr>
          </w:pPr>
          <w:r w:rsidRPr="005B6B12">
            <w:rPr>
              <w:b/>
            </w:rPr>
            <w:t>Publication of responses</w:t>
          </w:r>
        </w:p>
        <w:p w14:paraId="296E0671" w14:textId="77777777" w:rsidR="00EC6066" w:rsidRPr="005B6B12" w:rsidRDefault="00EC6066" w:rsidP="00EC6066">
          <w:r w:rsidRPr="005B6B12">
            <w:t>All contributions received will be published following the close of the consultation, unless you request otherwise.  Please clearly and prominently indicate in your submission any part you do not wish to be publicly disclosed. A standard confidentiality statement in an email message will not be treated as a request for non-disclosure. A confidential response may be requested from us in accordance with ESMA’s rules on access to documents. We may consult you if we receive such a request. Any decision we make not to disclose the response is reviewable by ESMA’s Board of Appeal and the European Ombudsman.</w:t>
          </w:r>
        </w:p>
        <w:p w14:paraId="7CF9D385" w14:textId="77777777" w:rsidR="00EC6066" w:rsidRPr="005B6B12" w:rsidRDefault="00EC6066" w:rsidP="00EC6066">
          <w:pPr>
            <w:rPr>
              <w:b/>
            </w:rPr>
          </w:pPr>
          <w:r w:rsidRPr="005B6B12">
            <w:rPr>
              <w:b/>
            </w:rPr>
            <w:t>Data protection</w:t>
          </w:r>
        </w:p>
        <w:p w14:paraId="1734978B" w14:textId="77777777" w:rsidR="00EC6066" w:rsidRPr="005B6B12" w:rsidRDefault="00EC6066" w:rsidP="00EC6066">
          <w:r w:rsidRPr="005B6B12">
            <w:t xml:space="preserve">Information on data protection can be found at </w:t>
          </w:r>
          <w:hyperlink r:id="rId16" w:history="1">
            <w:r w:rsidRPr="005B6B12">
              <w:rPr>
                <w:rStyle w:val="Hyperlink"/>
              </w:rPr>
              <w:t>www.esma.europa.eu</w:t>
            </w:r>
          </w:hyperlink>
          <w:r w:rsidRPr="005B6B12">
            <w:t xml:space="preserve"> under the heading </w:t>
          </w:r>
          <w:r w:rsidRPr="00025A7F">
            <w:rPr>
              <w:rStyle w:val="Hyperlink"/>
            </w:rPr>
            <w:t>‘</w:t>
          </w:r>
          <w:hyperlink r:id="rId17" w:history="1">
            <w:r>
              <w:rPr>
                <w:rStyle w:val="Hyperlink"/>
              </w:rPr>
              <w:t>Data protection</w:t>
            </w:r>
          </w:hyperlink>
          <w:r>
            <w:rPr>
              <w:rStyle w:val="Hyperlink"/>
            </w:rPr>
            <w:t>’</w:t>
          </w:r>
          <w:r w:rsidRPr="005B6B12">
            <w:t>.</w:t>
          </w:r>
        </w:p>
        <w:p w14:paraId="57A67DA5" w14:textId="4763B9B3" w:rsidR="00EC6066" w:rsidRPr="005B6B12" w:rsidRDefault="00EC6066" w:rsidP="00EC6066">
          <w:pPr>
            <w:rPr>
              <w:b/>
            </w:rPr>
          </w:pPr>
          <w:r w:rsidRPr="005B6B12">
            <w:rPr>
              <w:b/>
            </w:rPr>
            <w:t>Who should read this paper?</w:t>
          </w:r>
        </w:p>
      </w:sdtContent>
    </w:sdt>
    <w:p w14:paraId="33139377" w14:textId="5EEA7ABA" w:rsidR="00026CEC" w:rsidRPr="00026CEC" w:rsidRDefault="00026CEC" w:rsidP="00026CEC">
      <w:r w:rsidRPr="00026CEC">
        <w:t>This paper is primarily addressed to all financial market participants, including trading venues and investment firms, as well as to asset management, data reporting service providers, trade associations</w:t>
      </w:r>
      <w:r w:rsidR="00E846A2">
        <w:t>, issuers</w:t>
      </w:r>
      <w:r w:rsidRPr="00026CEC">
        <w:t xml:space="preserve"> and other stakeholders involved in financial regulation, investor education, and retail investment market developments.</w:t>
      </w:r>
    </w:p>
    <w:p w14:paraId="50C0B880" w14:textId="3D997326" w:rsidR="005171FF" w:rsidRDefault="005171FF">
      <w:pPr>
        <w:spacing w:after="120" w:line="264" w:lineRule="auto"/>
        <w:jc w:val="left"/>
        <w:rPr>
          <w:rFonts w:asciiTheme="majorHAnsi" w:eastAsiaTheme="majorEastAsia" w:hAnsiTheme="majorHAnsi" w:cstheme="majorBidi"/>
          <w:sz w:val="28"/>
          <w:szCs w:val="24"/>
          <w:highlight w:val="yellow"/>
        </w:rPr>
      </w:pPr>
      <w:r>
        <w:rPr>
          <w:rFonts w:asciiTheme="majorHAnsi" w:eastAsiaTheme="majorEastAsia" w:hAnsiTheme="majorHAnsi" w:cstheme="majorBidi"/>
          <w:sz w:val="28"/>
          <w:szCs w:val="24"/>
          <w:highlight w:val="yellow"/>
        </w:rPr>
        <w:br w:type="page"/>
      </w:r>
    </w:p>
    <w:p w14:paraId="687A8108" w14:textId="18C0BEFD" w:rsidR="00635BCA" w:rsidRPr="00E40D2C" w:rsidRDefault="00635BCA" w:rsidP="00635BCA">
      <w:pPr>
        <w:pStyle w:val="Heading1"/>
        <w:rPr>
          <w:lang w:val="fr-BE"/>
        </w:rPr>
      </w:pPr>
      <w:r>
        <w:rPr>
          <w:lang w:val="fr-BE"/>
        </w:rPr>
        <w:lastRenderedPageBreak/>
        <w:t xml:space="preserve">General information about </w:t>
      </w:r>
      <w:r w:rsidRPr="00501EF4">
        <w:t>respondent</w:t>
      </w:r>
    </w:p>
    <w:tbl>
      <w:tblPr>
        <w:tblStyle w:val="TableGrid"/>
        <w:tblW w:w="0" w:type="auto"/>
        <w:tblLook w:val="04A0" w:firstRow="1" w:lastRow="0" w:firstColumn="1" w:lastColumn="0" w:noHBand="0" w:noVBand="1"/>
      </w:tblPr>
      <w:tblGrid>
        <w:gridCol w:w="4531"/>
        <w:gridCol w:w="4531"/>
      </w:tblGrid>
      <w:tr w:rsidR="00E40D2C" w:rsidRPr="00557BD2" w14:paraId="44F115DF" w14:textId="77777777">
        <w:tc>
          <w:tcPr>
            <w:tcW w:w="4531" w:type="dxa"/>
          </w:tcPr>
          <w:p w14:paraId="2E826C88" w14:textId="77777777" w:rsidR="00E40D2C" w:rsidRPr="00557BD2" w:rsidRDefault="00E40D2C">
            <w:pPr>
              <w:rPr>
                <w:color w:val="00379F" w:themeColor="text1"/>
                <w:sz w:val="24"/>
                <w:szCs w:val="22"/>
              </w:rPr>
            </w:pPr>
            <w:r w:rsidRPr="00557BD2">
              <w:rPr>
                <w:color w:val="00379F" w:themeColor="text1"/>
                <w:sz w:val="24"/>
                <w:szCs w:val="22"/>
              </w:rPr>
              <w:t>Name of the company / organisation</w:t>
            </w:r>
          </w:p>
        </w:tc>
        <w:permStart w:id="289486921" w:edGrp="everyone" w:displacedByCustomXml="next"/>
        <w:sdt>
          <w:sdtPr>
            <w:id w:val="925615268"/>
            <w:placeholder>
              <w:docPart w:val="BB304192735D4F2E9B95179F2819F853"/>
            </w:placeholder>
          </w:sdtPr>
          <w:sdtContent>
            <w:tc>
              <w:tcPr>
                <w:tcW w:w="4531" w:type="dxa"/>
              </w:tcPr>
              <w:p w14:paraId="5C8A6928" w14:textId="4FC2F5E3" w:rsidR="00E40D2C" w:rsidRPr="00557BD2" w:rsidRDefault="00237D5D">
                <w:r>
                  <w:t>Norges Bank Investment Management</w:t>
                </w:r>
              </w:p>
            </w:tc>
          </w:sdtContent>
        </w:sdt>
      </w:tr>
      <w:tr w:rsidR="00E40D2C" w:rsidRPr="00557BD2" w14:paraId="749BD8C2" w14:textId="77777777">
        <w:tc>
          <w:tcPr>
            <w:tcW w:w="4531" w:type="dxa"/>
          </w:tcPr>
          <w:p w14:paraId="6FE0ECE4" w14:textId="77777777" w:rsidR="00E40D2C" w:rsidRDefault="00E40D2C">
            <w:pPr>
              <w:rPr>
                <w:color w:val="00379F" w:themeColor="text1"/>
                <w:sz w:val="24"/>
                <w:szCs w:val="22"/>
              </w:rPr>
            </w:pPr>
            <w:permStart w:id="1501374178" w:edGrp="everyone" w:colFirst="1" w:colLast="1"/>
            <w:permEnd w:id="289486921"/>
            <w:r>
              <w:rPr>
                <w:color w:val="00379F" w:themeColor="text1"/>
                <w:sz w:val="24"/>
                <w:szCs w:val="22"/>
              </w:rPr>
              <w:t>Activity</w:t>
            </w:r>
          </w:p>
        </w:tc>
        <w:sdt>
          <w:sdtPr>
            <w:alias w:val="Select an activity"/>
            <w:tag w:val="Select an activity"/>
            <w:id w:val="1608545486"/>
            <w:placeholder>
              <w:docPart w:val="01EE1C7859204274A669423EC64EE100"/>
            </w:placeholder>
            <w:comboBox>
              <w:listItem w:value="Choose an item."/>
              <w:listItem w:displayText="Trading Venues" w:value="Trading Venues"/>
              <w:listItem w:displayText="Investment firm" w:value="Investment firm"/>
              <w:listItem w:displayText="Asset manager" w:value="Asset manager"/>
              <w:listItem w:displayText="Data reporting service providers" w:value="Data reporting service providers"/>
              <w:listItem w:displayText="Credit institution" w:value="Credit institution"/>
              <w:listItem w:displayText="Trade association" w:value="Trade association"/>
              <w:listItem w:displayText="Financial regulation" w:value="Financial regulation"/>
              <w:listItem w:displayText="Investor education" w:value="Investor education"/>
              <w:listItem w:displayText="Retail investment market developments" w:value="Retail investment market developments"/>
              <w:listItem w:displayText="Public authority" w:value="Public authority"/>
              <w:listItem w:displayText="Other" w:value="Other"/>
            </w:comboBox>
          </w:sdtPr>
          <w:sdtContent>
            <w:tc>
              <w:tcPr>
                <w:tcW w:w="4531" w:type="dxa"/>
              </w:tcPr>
              <w:p w14:paraId="22ECE1B6" w14:textId="2FDD6BC0" w:rsidR="00E40D2C" w:rsidRDefault="00237D5D">
                <w:r>
                  <w:t>Investment Management</w:t>
                </w:r>
              </w:p>
            </w:tc>
          </w:sdtContent>
        </w:sdt>
      </w:tr>
      <w:permEnd w:id="1501374178"/>
      <w:tr w:rsidR="002262FA" w:rsidRPr="00557BD2" w14:paraId="431B28C6" w14:textId="77777777" w:rsidTr="00B33A33">
        <w:tc>
          <w:tcPr>
            <w:tcW w:w="4531" w:type="dxa"/>
            <w:vAlign w:val="center"/>
          </w:tcPr>
          <w:p w14:paraId="19D77BEC" w14:textId="2C3AFD2E" w:rsidR="002262FA" w:rsidRPr="00557BD2" w:rsidRDefault="002262FA" w:rsidP="002262FA">
            <w:pPr>
              <w:rPr>
                <w:color w:val="00379F" w:themeColor="text1"/>
                <w:sz w:val="24"/>
                <w:szCs w:val="22"/>
              </w:rPr>
            </w:pPr>
            <w:r w:rsidRPr="00104E00">
              <w:rPr>
                <w:color w:val="00379F"/>
              </w:rPr>
              <w:t>Are you representing an association?</w:t>
            </w:r>
          </w:p>
        </w:tc>
        <w:sdt>
          <w:sdtPr>
            <w:id w:val="-226150188"/>
            <w14:checkbox>
              <w14:checked w14:val="0"/>
              <w14:checkedState w14:val="2612" w14:font="MS Gothic"/>
              <w14:uncheckedState w14:val="2610" w14:font="MS Gothic"/>
            </w14:checkbox>
          </w:sdtPr>
          <w:sdtContent>
            <w:permStart w:id="1385105873" w:edGrp="everyone" w:displacedByCustomXml="prev"/>
            <w:tc>
              <w:tcPr>
                <w:tcW w:w="4531" w:type="dxa"/>
                <w:vAlign w:val="center"/>
              </w:tcPr>
              <w:p w14:paraId="7AB9C082" w14:textId="07F2D7EE" w:rsidR="002262FA" w:rsidRDefault="00237D5D" w:rsidP="002262FA">
                <w:r>
                  <w:rPr>
                    <w:rFonts w:ascii="MS Gothic" w:eastAsia="MS Gothic" w:hAnsi="MS Gothic" w:hint="eastAsia"/>
                  </w:rPr>
                  <w:t>☐</w:t>
                </w:r>
              </w:p>
            </w:tc>
            <w:permEnd w:id="1385105873" w:displacedByCustomXml="next"/>
          </w:sdtContent>
        </w:sdt>
      </w:tr>
      <w:tr w:rsidR="00E40D2C" w:rsidRPr="00557BD2" w14:paraId="3720260B" w14:textId="77777777">
        <w:tc>
          <w:tcPr>
            <w:tcW w:w="4531" w:type="dxa"/>
          </w:tcPr>
          <w:p w14:paraId="03F7FCFD" w14:textId="77777777" w:rsidR="00E40D2C" w:rsidRPr="00557BD2" w:rsidRDefault="00E40D2C">
            <w:pPr>
              <w:rPr>
                <w:color w:val="00379F" w:themeColor="text1"/>
                <w:sz w:val="24"/>
                <w:szCs w:val="22"/>
              </w:rPr>
            </w:pPr>
            <w:r w:rsidRPr="00557BD2">
              <w:rPr>
                <w:color w:val="00379F" w:themeColor="text1"/>
                <w:sz w:val="24"/>
                <w:szCs w:val="22"/>
              </w:rPr>
              <w:t>Country / Region</w:t>
            </w:r>
          </w:p>
        </w:tc>
        <w:sdt>
          <w:sdtPr>
            <w:alias w:val="Select a country/region"/>
            <w:tag w:val="Select a country/region"/>
            <w:id w:val="466400774"/>
            <w:placeholder>
              <w:docPart w:val="D404D71EE61B44F68217F5015889DA12"/>
            </w:placeholder>
            <w:comboBox>
              <w:listItem w:value="Choose an item."/>
              <w:listItem w:displayText="Europe" w:value="Europe"/>
              <w:listItem w:displayText="Asia-Pacific" w:value="Asia-Pacific"/>
              <w:listItem w:displayText="North-America" w:value="North-America"/>
              <w:listItem w:displayText="International" w:value="International"/>
              <w:listItem w:displayText="Austria" w:value="Austria"/>
              <w:listItem w:displayText="Belgium" w:value="Belgium"/>
              <w:listItem w:displayText="Bulgaria" w:value="Bulgaria"/>
              <w:listItem w:displayText="Croatia" w:value="Croatia"/>
              <w:listItem w:displayText="Cyprus" w:value="Cyprus"/>
              <w:listItem w:displayText="Czech Republic" w:value="Czech Republic"/>
              <w:listItem w:displayText="Germany" w:value="Germany"/>
              <w:listItem w:displayText="Denmark" w:value="Denmark"/>
              <w:listItem w:displayText="Estonia" w:value="Estonia"/>
              <w:listItem w:displayText="Greece" w:value="Greece"/>
              <w:listItem w:displayText="Spain" w:value="Spain"/>
              <w:listItem w:displayText="Finland" w:value="Finland"/>
              <w:listItem w:displayText="France" w:value="France"/>
              <w:listItem w:displayText="Hungary" w:value="Hungary"/>
              <w:listItem w:displayText="Iceland" w:value="Iceland"/>
              <w:listItem w:displayText="Ireland" w:value="Ireland"/>
              <w:listItem w:displayText="Italy" w:value="Italy"/>
              <w:listItem w:displayText="Lichtenstein" w:value="Lichtenstein"/>
              <w:listItem w:displayText="Luxembourg" w:value="Luxembourg"/>
              <w:listItem w:displayText="Malta" w:value="Malta"/>
              <w:listItem w:displayText="Norway" w:value="Norway"/>
              <w:listItem w:displayText="Netherlands" w:value="Netherlands"/>
              <w:listItem w:displayText="Poland" w:value="Poland"/>
              <w:listItem w:displayText="Portugal" w:value="Portugal"/>
              <w:listItem w:displayText="Romania" w:value="Romania"/>
              <w:listItem w:displayText="Slovakia" w:value="Slovakia"/>
              <w:listItem w:displayText="Slovenia" w:value="Slovenia"/>
              <w:listItem w:displayText="Sweden" w:value="Sweden"/>
              <w:listItem w:displayText="Switzerland" w:value="Switzerland"/>
              <w:listItem w:displayText="UK" w:value="UK"/>
              <w:listItem w:displayText="Other" w:value="Other"/>
            </w:comboBox>
          </w:sdtPr>
          <w:sdtContent>
            <w:permStart w:id="1922924511" w:edGrp="everyone" w:displacedByCustomXml="prev"/>
            <w:tc>
              <w:tcPr>
                <w:tcW w:w="4531" w:type="dxa"/>
              </w:tcPr>
              <w:p w14:paraId="5BB12D35" w14:textId="45834FE5" w:rsidR="00E40D2C" w:rsidRPr="00557BD2" w:rsidRDefault="00237D5D">
                <w:r>
                  <w:t>Norway</w:t>
                </w:r>
              </w:p>
            </w:tc>
            <w:permEnd w:id="1922924511" w:displacedByCustomXml="next"/>
          </w:sdtContent>
        </w:sdt>
      </w:tr>
    </w:tbl>
    <w:p w14:paraId="4B3A6DDF" w14:textId="77777777" w:rsidR="00E40D2C" w:rsidRPr="00053B66" w:rsidRDefault="00E40D2C" w:rsidP="00635BCA"/>
    <w:p w14:paraId="5D0F86B1" w14:textId="49DACBB9" w:rsidR="00413D4F" w:rsidRDefault="00635BCA" w:rsidP="00635BCA">
      <w:pPr>
        <w:pStyle w:val="Heading1"/>
        <w:rPr>
          <w:lang w:val="fr-BE"/>
        </w:rPr>
      </w:pPr>
      <w:r w:rsidRPr="00557BD2">
        <w:rPr>
          <w:lang w:val="fr-BE"/>
        </w:rPr>
        <w:t>Questions</w:t>
      </w:r>
    </w:p>
    <w:p w14:paraId="547206B9" w14:textId="77777777" w:rsidR="003A33E5" w:rsidRDefault="003A33E5" w:rsidP="003A33E5">
      <w:pPr>
        <w:pStyle w:val="Questionstyle"/>
        <w:numPr>
          <w:ilvl w:val="0"/>
          <w:numId w:val="14"/>
        </w:numPr>
        <w:tabs>
          <w:tab w:val="clear" w:pos="567"/>
        </w:tabs>
        <w:spacing w:before="120" w:after="120"/>
        <w:ind w:left="851" w:hanging="709"/>
        <w:rPr>
          <w:color w:val="auto"/>
        </w:rPr>
      </w:pPr>
      <w:r>
        <w:t>Do you agree with the description of the market structure summarised in Figure 1 for the purpose of the study in sections 3 and 4 based on transaction reporting data? If not, could you provide an alternative description that you consider more adapted to the reality of the European trading landscape for shares?</w:t>
      </w:r>
    </w:p>
    <w:p w14:paraId="3578C0AC" w14:textId="77777777" w:rsidR="003A33E5" w:rsidRDefault="003A33E5" w:rsidP="003A33E5">
      <w:r>
        <w:t>&lt;ESMA_QUESTION_MSEM_1&gt;</w:t>
      </w:r>
    </w:p>
    <w:p w14:paraId="74845BAD" w14:textId="77777777" w:rsidR="003A33E5" w:rsidRDefault="003A33E5" w:rsidP="003A33E5">
      <w:permStart w:id="1150511936" w:edGrp="everyone"/>
      <w:r>
        <w:t>TYPE YOUR TEXT HERE</w:t>
      </w:r>
    </w:p>
    <w:permEnd w:id="1150511936"/>
    <w:p w14:paraId="14BDE9D8" w14:textId="77777777" w:rsidR="003A33E5" w:rsidRDefault="003A33E5" w:rsidP="003A33E5">
      <w:r>
        <w:t>&lt;ESMA_QUESTION_MSEM_1&gt;</w:t>
      </w:r>
    </w:p>
    <w:p w14:paraId="54C0CFD2" w14:textId="77777777" w:rsidR="003A33E5" w:rsidRDefault="003A33E5" w:rsidP="003A33E5"/>
    <w:p w14:paraId="03F188A7" w14:textId="77777777" w:rsidR="003A33E5" w:rsidRDefault="003A33E5" w:rsidP="003A33E5">
      <w:pPr>
        <w:pStyle w:val="Questionstyle"/>
        <w:numPr>
          <w:ilvl w:val="0"/>
          <w:numId w:val="14"/>
        </w:numPr>
        <w:tabs>
          <w:tab w:val="clear" w:pos="567"/>
        </w:tabs>
        <w:spacing w:before="120" w:after="120"/>
        <w:ind w:left="851" w:hanging="709"/>
      </w:pPr>
      <w:r>
        <w:t>Do you have any insights on the XOFF transactions reported by investment firms who also act as an SI (SI-OTC trades)?</w:t>
      </w:r>
    </w:p>
    <w:p w14:paraId="64142E94" w14:textId="77777777" w:rsidR="003A33E5" w:rsidRDefault="003A33E5" w:rsidP="003A33E5">
      <w:r>
        <w:t>&lt;ESMA_QUESTION_MSEM_2&gt;</w:t>
      </w:r>
    </w:p>
    <w:p w14:paraId="754BE1A4" w14:textId="77777777" w:rsidR="003A33E5" w:rsidRDefault="003A33E5" w:rsidP="003A33E5">
      <w:permStart w:id="1720911874" w:edGrp="everyone"/>
      <w:r>
        <w:t>TYPE YOUR TEXT HERE</w:t>
      </w:r>
    </w:p>
    <w:permEnd w:id="1720911874"/>
    <w:p w14:paraId="7B1C56C5" w14:textId="77777777" w:rsidR="003A33E5" w:rsidRDefault="003A33E5" w:rsidP="003A33E5">
      <w:r>
        <w:t>&lt;ESMA_QUESTION_MSEM_2&gt;</w:t>
      </w:r>
    </w:p>
    <w:p w14:paraId="0939D010" w14:textId="77777777" w:rsidR="003A33E5" w:rsidRDefault="003A33E5" w:rsidP="003A33E5"/>
    <w:p w14:paraId="07820902" w14:textId="77777777" w:rsidR="00646F0B" w:rsidRDefault="00646F0B">
      <w:pPr>
        <w:spacing w:after="120" w:line="264" w:lineRule="auto"/>
        <w:jc w:val="left"/>
        <w:rPr>
          <w:b/>
        </w:rPr>
      </w:pPr>
      <w:r>
        <w:br w:type="page"/>
      </w:r>
    </w:p>
    <w:p w14:paraId="09EF991B" w14:textId="77777777" w:rsidR="003A33E5" w:rsidRDefault="003A33E5" w:rsidP="003A33E5">
      <w:pPr>
        <w:pStyle w:val="Questionstyle"/>
        <w:numPr>
          <w:ilvl w:val="0"/>
          <w:numId w:val="14"/>
        </w:numPr>
        <w:tabs>
          <w:tab w:val="clear" w:pos="567"/>
        </w:tabs>
        <w:spacing w:before="120" w:after="120"/>
        <w:ind w:left="851" w:hanging="709"/>
      </w:pPr>
      <w:r>
        <w:lastRenderedPageBreak/>
        <w:t xml:space="preserve">Do you agree with the general trends identified regarding on-book vs. off-book trading, and addressable vs. non-addressable liquidity? What other trends do you consider relevant, also in terms of competitive pressures? </w:t>
      </w:r>
    </w:p>
    <w:p w14:paraId="47D1697D" w14:textId="77777777" w:rsidR="003A33E5" w:rsidRDefault="003A33E5" w:rsidP="003A33E5">
      <w:r>
        <w:t>&lt;ESMA_QUESTION_MSEM_3&gt;</w:t>
      </w:r>
    </w:p>
    <w:p w14:paraId="47C8C198" w14:textId="77777777" w:rsidR="003A33E5" w:rsidRDefault="003A33E5" w:rsidP="003A33E5">
      <w:permStart w:id="1070029581" w:edGrp="everyone"/>
      <w:r>
        <w:t>TYPE YOUR TEXT HERE</w:t>
      </w:r>
    </w:p>
    <w:permEnd w:id="1070029581"/>
    <w:p w14:paraId="7BB7AE3F" w14:textId="77777777" w:rsidR="003A33E5" w:rsidRDefault="003A33E5" w:rsidP="003A33E5">
      <w:r>
        <w:t>&lt;ESMA_QUESTION_MSEM_3&gt;</w:t>
      </w:r>
    </w:p>
    <w:p w14:paraId="50A49268" w14:textId="77777777" w:rsidR="003A33E5" w:rsidRDefault="003A33E5" w:rsidP="003A33E5"/>
    <w:p w14:paraId="549192CC" w14:textId="77777777" w:rsidR="003A33E5" w:rsidRDefault="003A33E5" w:rsidP="003A33E5">
      <w:pPr>
        <w:pStyle w:val="Questionstyle"/>
        <w:numPr>
          <w:ilvl w:val="0"/>
          <w:numId w:val="14"/>
        </w:numPr>
        <w:tabs>
          <w:tab w:val="clear" w:pos="567"/>
        </w:tabs>
        <w:spacing w:before="120" w:after="120"/>
        <w:ind w:left="851" w:hanging="709"/>
      </w:pPr>
      <w:r>
        <w:t>Do you have any concerns on the impact of the identified trends on the general functioning of the EEA markets for shares? In your view, what are the implications of the relative decreasing trend in trading on CLOB for the effective price formation in the EEA markets for shares? What are the implications on price formation should this trend persist or even accelerate?</w:t>
      </w:r>
    </w:p>
    <w:p w14:paraId="6FB96EFA" w14:textId="77777777" w:rsidR="003A33E5" w:rsidRDefault="003A33E5" w:rsidP="003A33E5">
      <w:r>
        <w:t>&lt;ESMA_QUESTION_MSEM_4&gt;</w:t>
      </w:r>
    </w:p>
    <w:p w14:paraId="603E8041" w14:textId="77777777" w:rsidR="00237D5D" w:rsidRPr="004F0C0C" w:rsidRDefault="00237D5D" w:rsidP="00237D5D">
      <w:pPr>
        <w:rPr>
          <w:rFonts w:cstheme="minorHAnsi"/>
        </w:rPr>
      </w:pPr>
      <w:permStart w:id="856752782" w:edGrp="everyone"/>
      <w:r w:rsidRPr="004F0C0C">
        <w:rPr>
          <w:rFonts w:cstheme="minorHAnsi"/>
        </w:rPr>
        <w:t>The decline in lit CLOB trading has two distinct drivers. They warrant different responses.</w:t>
      </w:r>
    </w:p>
    <w:p w14:paraId="58CB2EC1" w14:textId="77777777" w:rsidR="00237D5D" w:rsidRPr="004F0C0C" w:rsidRDefault="00237D5D" w:rsidP="00237D5D">
      <w:pPr>
        <w:rPr>
          <w:rFonts w:cstheme="minorHAnsi"/>
        </w:rPr>
      </w:pPr>
      <w:r w:rsidRPr="004F0C0C">
        <w:rPr>
          <w:rFonts w:cstheme="minorHAnsi"/>
        </w:rPr>
        <w:t>The first is legitimate substitution. Institutional investors are migrating large orders to mechanisms that reduce market impact and information leakage. This is rational behaviour. It is not a market failure. The academic literature supports this: fragmentation under common disclosure rules improves welfare, provided pre-trade information is available (Madhavan 1995, Foucault and Menkveld 2008).</w:t>
      </w:r>
    </w:p>
    <w:p w14:paraId="05CD8699" w14:textId="77777777" w:rsidR="00237D5D" w:rsidRPr="004F0C0C" w:rsidRDefault="00237D5D" w:rsidP="00237D5D">
      <w:pPr>
        <w:rPr>
          <w:rFonts w:cstheme="minorHAnsi"/>
        </w:rPr>
      </w:pPr>
      <w:r w:rsidRPr="004F0C0C">
        <w:rPr>
          <w:rFonts w:cstheme="minorHAnsi"/>
        </w:rPr>
        <w:t>The second is regulatory arbitrage. Tick-size asymmetry permits SI midpoint matching and off-tick FBA execution at lower cost than continuous on-venue trading. This is a regulatory distortion. It should be corrected through functional equivalence, not by restricting the mechanisms themselves.</w:t>
      </w:r>
    </w:p>
    <w:p w14:paraId="38B13EF3" w14:textId="77777777" w:rsidR="00237D5D" w:rsidRPr="004F0C0C" w:rsidRDefault="00237D5D" w:rsidP="00237D5D">
      <w:pPr>
        <w:rPr>
          <w:rFonts w:cstheme="minorHAnsi"/>
        </w:rPr>
      </w:pPr>
      <w:r w:rsidRPr="004F0C0C">
        <w:rPr>
          <w:rFonts w:cstheme="minorHAnsi"/>
        </w:rPr>
        <w:t>ESMA's data shows no evidence that the compositional shift has degraded price discovery to date. Addressable liquidity remains at 85-90%. The CLOB remains dominant by transaction count at approximately 78%. There is no indication in the available evidence that price formation quality has deteriorated.</w:t>
      </w:r>
    </w:p>
    <w:p w14:paraId="02C8BFEE" w14:textId="77777777" w:rsidR="00237D5D" w:rsidRPr="004F0C0C" w:rsidRDefault="00237D5D" w:rsidP="00237D5D">
      <w:pPr>
        <w:rPr>
          <w:rFonts w:cstheme="minorHAnsi"/>
        </w:rPr>
      </w:pPr>
      <w:r w:rsidRPr="004F0C0C">
        <w:rPr>
          <w:rFonts w:cstheme="minorHAnsi"/>
        </w:rPr>
        <w:t>The risk is prospective. Mechanisms that reference rather than generate price -- FBAs, SI midpoint, RP dark -- create circularity risk if the CLOB loses sufficient informational participation (O'Hara 2003). This risk is cumulative rather than sudden. ESMA's intention to monitor continuously is appropriate. The threshold at which lit market-making economics become unviable may not be identifiable until it is crossed.</w:t>
      </w:r>
    </w:p>
    <w:p w14:paraId="6A77C428" w14:textId="77777777" w:rsidR="00237D5D" w:rsidRPr="004F0C0C" w:rsidRDefault="00237D5D" w:rsidP="00237D5D">
      <w:pPr>
        <w:rPr>
          <w:rFonts w:cstheme="minorHAnsi"/>
        </w:rPr>
      </w:pPr>
      <w:r w:rsidRPr="004F0C0C">
        <w:rPr>
          <w:rFonts w:cstheme="minorHAnsi"/>
        </w:rPr>
        <w:lastRenderedPageBreak/>
        <w:t>ESMA should distinguish between these two drivers. The first calls for no intervention. The second calls for targeted correction of the specific asymmetries.</w:t>
      </w:r>
    </w:p>
    <w:permEnd w:id="856752782"/>
    <w:p w14:paraId="2A3F17E9" w14:textId="77777777" w:rsidR="003A33E5" w:rsidRDefault="003A33E5" w:rsidP="003A33E5">
      <w:r>
        <w:t>&lt;ESMA_QUESTION_MSEM_4&gt;</w:t>
      </w:r>
    </w:p>
    <w:p w14:paraId="51851E5C" w14:textId="77777777" w:rsidR="003A33E5" w:rsidRDefault="003A33E5" w:rsidP="003A33E5"/>
    <w:p w14:paraId="7AEA8BA8" w14:textId="77777777" w:rsidR="003A33E5" w:rsidRDefault="003A33E5" w:rsidP="003A33E5">
      <w:pPr>
        <w:pStyle w:val="Questionstyle"/>
        <w:numPr>
          <w:ilvl w:val="0"/>
          <w:numId w:val="14"/>
        </w:numPr>
        <w:tabs>
          <w:tab w:val="clear" w:pos="567"/>
        </w:tabs>
        <w:spacing w:before="120" w:after="120"/>
        <w:ind w:left="851" w:hanging="709"/>
      </w:pPr>
      <w:r>
        <w:t>As the choice of trading facility has increased, it is important for ESMA to understand why market participants are choosing the execution facilities that they do. What are the drivers that you consider most relevant when choosing on which execution venue and with which execution method to trade?</w:t>
      </w:r>
    </w:p>
    <w:p w14:paraId="12FC9CE0" w14:textId="77777777" w:rsidR="003A33E5" w:rsidRDefault="003A33E5" w:rsidP="003A33E5">
      <w:r>
        <w:t>&lt;ESMA_QUESTION_MSEM_5&gt;</w:t>
      </w:r>
    </w:p>
    <w:p w14:paraId="73F41975" w14:textId="77777777" w:rsidR="00237D5D" w:rsidRPr="004F0C0C" w:rsidRDefault="00237D5D" w:rsidP="00237D5D">
      <w:pPr>
        <w:rPr>
          <w:rFonts w:cstheme="minorHAnsi"/>
        </w:rPr>
      </w:pPr>
      <w:permStart w:id="617826185" w:edGrp="everyone"/>
      <w:r w:rsidRPr="004F0C0C">
        <w:rPr>
          <w:rFonts w:cstheme="minorHAnsi"/>
        </w:rPr>
        <w:t>Our primary drivers are:</w:t>
      </w:r>
    </w:p>
    <w:p w14:paraId="76819B01" w14:textId="77777777" w:rsidR="00237D5D" w:rsidRPr="004F0C0C" w:rsidRDefault="00237D5D" w:rsidP="00237D5D">
      <w:pPr>
        <w:pStyle w:val="ListBullet"/>
        <w:tabs>
          <w:tab w:val="num" w:pos="360"/>
        </w:tabs>
        <w:ind w:left="360" w:hanging="360"/>
        <w:rPr>
          <w:rFonts w:asciiTheme="minorHAnsi" w:hAnsiTheme="minorHAnsi" w:cstheme="minorHAnsi"/>
          <w:sz w:val="20"/>
          <w:szCs w:val="20"/>
          <w:lang w:val="en-GB"/>
        </w:rPr>
      </w:pPr>
      <w:r w:rsidRPr="004F0C0C">
        <w:rPr>
          <w:rFonts w:asciiTheme="minorHAnsi" w:hAnsiTheme="minorHAnsi" w:cstheme="minorHAnsi"/>
          <w:sz w:val="20"/>
          <w:szCs w:val="20"/>
          <w:lang w:val="en-GB"/>
        </w:rPr>
        <w:t>Likelihood of locating natural counterpart liquidity without material price impact or information leakage.</w:t>
      </w:r>
    </w:p>
    <w:p w14:paraId="65247F28" w14:textId="77777777" w:rsidR="00237D5D" w:rsidRPr="004F0C0C" w:rsidRDefault="00237D5D" w:rsidP="00237D5D">
      <w:pPr>
        <w:pStyle w:val="ListBullet"/>
        <w:tabs>
          <w:tab w:val="num" w:pos="360"/>
        </w:tabs>
        <w:ind w:left="360" w:hanging="360"/>
        <w:rPr>
          <w:rFonts w:asciiTheme="minorHAnsi" w:hAnsiTheme="minorHAnsi" w:cstheme="minorHAnsi"/>
          <w:sz w:val="20"/>
          <w:szCs w:val="20"/>
          <w:lang w:val="en-GB"/>
        </w:rPr>
      </w:pPr>
      <w:r w:rsidRPr="004F0C0C">
        <w:rPr>
          <w:rFonts w:asciiTheme="minorHAnsi" w:hAnsiTheme="minorHAnsi" w:cstheme="minorHAnsi"/>
          <w:sz w:val="20"/>
          <w:szCs w:val="20"/>
          <w:lang w:val="en-GB"/>
        </w:rPr>
        <w:t>Price certainty and access to the primary closing price for benchmark-linked and passive rebalancing activity.</w:t>
      </w:r>
    </w:p>
    <w:p w14:paraId="442EFCDE" w14:textId="77777777" w:rsidR="00237D5D" w:rsidRPr="004F0C0C" w:rsidRDefault="00237D5D" w:rsidP="00237D5D">
      <w:pPr>
        <w:pStyle w:val="ListBullet"/>
        <w:tabs>
          <w:tab w:val="num" w:pos="360"/>
        </w:tabs>
        <w:ind w:left="360" w:hanging="360"/>
        <w:rPr>
          <w:rFonts w:asciiTheme="minorHAnsi" w:hAnsiTheme="minorHAnsi" w:cstheme="minorHAnsi"/>
          <w:sz w:val="20"/>
          <w:szCs w:val="20"/>
          <w:lang w:val="en-GB"/>
        </w:rPr>
      </w:pPr>
      <w:r w:rsidRPr="004F0C0C">
        <w:rPr>
          <w:rFonts w:asciiTheme="minorHAnsi" w:hAnsiTheme="minorHAnsi" w:cstheme="minorHAnsi"/>
          <w:sz w:val="20"/>
          <w:szCs w:val="20"/>
          <w:lang w:val="en-GB"/>
        </w:rPr>
        <w:t>Minimising total execution cost, including both explicit fees and implicit market impact.</w:t>
      </w:r>
    </w:p>
    <w:p w14:paraId="59A7BA99" w14:textId="77777777" w:rsidR="00237D5D" w:rsidRPr="004F0C0C" w:rsidRDefault="00237D5D" w:rsidP="00237D5D">
      <w:pPr>
        <w:rPr>
          <w:rFonts w:cstheme="minorHAnsi"/>
        </w:rPr>
      </w:pPr>
      <w:r w:rsidRPr="004F0C0C">
        <w:rPr>
          <w:rFonts w:cstheme="minorHAnsi"/>
        </w:rPr>
        <w:t>We use the full range of available mechanisms. Selection is driven by order characteristics -- size, urgency, benchmark sensitivity -- not by regulatory categories or venue preferences.</w:t>
      </w:r>
    </w:p>
    <w:p w14:paraId="12AE5348" w14:textId="77777777" w:rsidR="00237D5D" w:rsidRPr="004F0C0C" w:rsidRDefault="00237D5D" w:rsidP="00237D5D">
      <w:pPr>
        <w:rPr>
          <w:rFonts w:cstheme="minorHAnsi"/>
        </w:rPr>
      </w:pPr>
      <w:r w:rsidRPr="004F0C0C">
        <w:rPr>
          <w:rFonts w:cstheme="minorHAnsi"/>
        </w:rPr>
        <w:t>The absence of an effective consolidated tape materially limits best execution evaluation across European venues. NBIM supports a pre-trade tape that is venue-attributed, low-latency, and includes sufficient orderbook depth to reflect genuinely available liquidity -- not merely a top-of-book snapshot. Such a tape would provide a consolidated European Best Bid and Offer usable as a real execution benchmark, enable comprehensive transaction cost analysis, and broker selection, and serve as the primary coordination mechanism for fragmented European liquidity. Attribution is critical: anonymous consolidation would limit the ability to assess venue quality and would remove the competitive pressure on venues to maintain tight quotes.</w:t>
      </w:r>
    </w:p>
    <w:permEnd w:id="617826185"/>
    <w:p w14:paraId="27C70824" w14:textId="77777777" w:rsidR="003A33E5" w:rsidRDefault="003A33E5" w:rsidP="003A33E5">
      <w:r>
        <w:t>&lt;ESMA_QUESTION_MSEM_5&gt;</w:t>
      </w:r>
    </w:p>
    <w:p w14:paraId="199012FE" w14:textId="77777777" w:rsidR="003A33E5" w:rsidRDefault="003A33E5" w:rsidP="003A33E5"/>
    <w:p w14:paraId="7929F1F5" w14:textId="77777777" w:rsidR="00646F0B" w:rsidRDefault="00646F0B">
      <w:pPr>
        <w:spacing w:after="120" w:line="264" w:lineRule="auto"/>
        <w:jc w:val="left"/>
        <w:rPr>
          <w:b/>
        </w:rPr>
      </w:pPr>
      <w:r>
        <w:br w:type="page"/>
      </w:r>
    </w:p>
    <w:p w14:paraId="473547D4" w14:textId="77777777" w:rsidR="003A33E5" w:rsidRDefault="003A33E5" w:rsidP="003A33E5">
      <w:pPr>
        <w:pStyle w:val="Questionstyle"/>
        <w:numPr>
          <w:ilvl w:val="0"/>
          <w:numId w:val="14"/>
        </w:numPr>
        <w:tabs>
          <w:tab w:val="clear" w:pos="567"/>
        </w:tabs>
        <w:spacing w:before="120" w:after="120"/>
        <w:ind w:left="851" w:hanging="709"/>
      </w:pPr>
      <w:r>
        <w:lastRenderedPageBreak/>
        <w:t xml:space="preserve">What are your experiences with regard to gaining access to liquidity? To what extent are you, either directly or via a broker, able to access liquidity on relevant trading venues or relevant systematic internalisers? If not, please explain what stands in the way of gaining such access. </w:t>
      </w:r>
    </w:p>
    <w:p w14:paraId="62117AA3" w14:textId="77777777" w:rsidR="003A33E5" w:rsidRDefault="003A33E5" w:rsidP="003A33E5">
      <w:r>
        <w:t>&lt;ESMA_QUESTION_MSEM_6&gt;</w:t>
      </w:r>
    </w:p>
    <w:p w14:paraId="539AAB43" w14:textId="77777777" w:rsidR="003A33E5" w:rsidRDefault="003A33E5" w:rsidP="003A33E5">
      <w:permStart w:id="1898151376" w:edGrp="everyone"/>
      <w:r>
        <w:t>TYPE YOUR TEXT HERE</w:t>
      </w:r>
    </w:p>
    <w:permEnd w:id="1898151376"/>
    <w:p w14:paraId="6FA90054" w14:textId="6C36D6B6" w:rsidR="003A33E5" w:rsidRDefault="003A33E5" w:rsidP="003A33E5">
      <w:r>
        <w:t>&lt;ESMA_QUESTION_MSEM_6&gt;</w:t>
      </w:r>
    </w:p>
    <w:p w14:paraId="1F044D4A" w14:textId="7FE73240" w:rsidR="25391E10" w:rsidRDefault="25391E10"/>
    <w:p w14:paraId="361D719A" w14:textId="5E11F139" w:rsidR="1DD76949" w:rsidRDefault="1DD76949" w:rsidP="25391E10">
      <w:pPr>
        <w:pStyle w:val="Questionstyle"/>
        <w:numPr>
          <w:ilvl w:val="0"/>
          <w:numId w:val="14"/>
        </w:numPr>
        <w:tabs>
          <w:tab w:val="clear" w:pos="567"/>
        </w:tabs>
        <w:spacing w:before="120" w:after="120"/>
        <w:ind w:left="851" w:hanging="709"/>
      </w:pPr>
      <w:r w:rsidRPr="25391E10">
        <w:rPr>
          <w:bCs/>
        </w:rPr>
        <w:t>If you are an issuer, how do you see these market developments? Do you consider this an attractive environment for listing? If not, why?</w:t>
      </w:r>
    </w:p>
    <w:p w14:paraId="3DA0F11E" w14:textId="32ACDC18" w:rsidR="1DD76949" w:rsidRDefault="1DD76949">
      <w:r>
        <w:t>&lt;ESMA_QUESTION_MSEM_7&gt;</w:t>
      </w:r>
    </w:p>
    <w:p w14:paraId="7A75D0EE" w14:textId="3C3C88AF" w:rsidR="005439CE" w:rsidRDefault="005439CE" w:rsidP="005439CE">
      <w:permStart w:id="1102657477" w:edGrp="everyone"/>
      <w:r>
        <w:t>TYPE YOUR TEXT HERE</w:t>
      </w:r>
    </w:p>
    <w:permEnd w:id="1102657477"/>
    <w:p w14:paraId="53325A2B" w14:textId="64BE52FC" w:rsidR="1DD76949" w:rsidRDefault="1DD76949" w:rsidP="1839B6A6">
      <w:r>
        <w:t>&lt;ESMA_QUESTION_MSEM_7&gt;</w:t>
      </w:r>
    </w:p>
    <w:p w14:paraId="417E924C" w14:textId="0AB7BCFB" w:rsidR="003A33E5" w:rsidRDefault="003A33E5" w:rsidP="003A33E5"/>
    <w:p w14:paraId="2FBF4A26" w14:textId="77777777" w:rsidR="003A33E5" w:rsidRDefault="003A33E5" w:rsidP="003A33E5">
      <w:pPr>
        <w:pStyle w:val="Questionstyle"/>
        <w:numPr>
          <w:ilvl w:val="0"/>
          <w:numId w:val="14"/>
        </w:numPr>
        <w:tabs>
          <w:tab w:val="clear" w:pos="567"/>
        </w:tabs>
        <w:spacing w:before="120" w:after="120"/>
        <w:ind w:left="851" w:hanging="709"/>
      </w:pPr>
      <w:r>
        <w:t>What conclusions would you draw from the distribution of liquidity across EEA ISINs? Do you identify any policy recommendations in this context, with a view to enhancing price formation while ensuring a level playing field across different types of venues? Do you have explanations for the high share of OTC trading observed in the ISIN’s of some jurisdictions?</w:t>
      </w:r>
    </w:p>
    <w:p w14:paraId="588C53CB" w14:textId="4A567EB9" w:rsidR="003A33E5" w:rsidRDefault="003A33E5" w:rsidP="003A33E5">
      <w:r>
        <w:t>&lt;ESMA_QUESTION_MSEM_</w:t>
      </w:r>
      <w:r w:rsidR="41EADA35">
        <w:t>8</w:t>
      </w:r>
      <w:r>
        <w:t>&gt;</w:t>
      </w:r>
    </w:p>
    <w:p w14:paraId="1A77713C" w14:textId="77777777" w:rsidR="003A33E5" w:rsidRDefault="003A33E5" w:rsidP="003A33E5">
      <w:permStart w:id="1746406015" w:edGrp="everyone"/>
      <w:r>
        <w:t>TYPE YOUR TEXT HERE</w:t>
      </w:r>
    </w:p>
    <w:permEnd w:id="1746406015"/>
    <w:p w14:paraId="733FC025" w14:textId="486493A9" w:rsidR="003A33E5" w:rsidRDefault="003A33E5" w:rsidP="003A33E5">
      <w:r>
        <w:t>&lt;ESMA_QUESTION_MSEM_</w:t>
      </w:r>
      <w:r w:rsidR="49007739">
        <w:t>8</w:t>
      </w:r>
      <w:r>
        <w:t>&gt;</w:t>
      </w:r>
    </w:p>
    <w:p w14:paraId="6FBB31DE" w14:textId="77777777" w:rsidR="003A33E5" w:rsidRDefault="003A33E5" w:rsidP="003A33E5"/>
    <w:p w14:paraId="43188ECC" w14:textId="77777777" w:rsidR="00646F0B" w:rsidRDefault="00646F0B">
      <w:pPr>
        <w:spacing w:after="120" w:line="264" w:lineRule="auto"/>
        <w:jc w:val="left"/>
        <w:rPr>
          <w:b/>
        </w:rPr>
      </w:pPr>
      <w:r>
        <w:br w:type="page"/>
      </w:r>
    </w:p>
    <w:p w14:paraId="7B74F72C" w14:textId="77777777" w:rsidR="003A33E5" w:rsidRDefault="003A33E5" w:rsidP="003A33E5">
      <w:pPr>
        <w:pStyle w:val="Questionstyle"/>
        <w:numPr>
          <w:ilvl w:val="0"/>
          <w:numId w:val="14"/>
        </w:numPr>
        <w:tabs>
          <w:tab w:val="clear" w:pos="567"/>
        </w:tabs>
        <w:spacing w:before="120" w:after="120"/>
        <w:ind w:left="851" w:hanging="709"/>
      </w:pPr>
      <w:r>
        <w:lastRenderedPageBreak/>
        <w:t>What is your view on the evolution of dark trading on EU trading venues? Are there any structural shifts that you noticed, which you believe should be further monitored?</w:t>
      </w:r>
    </w:p>
    <w:p w14:paraId="513B57FB" w14:textId="5DA39FA6" w:rsidR="003A33E5" w:rsidRDefault="003A33E5" w:rsidP="003A33E5">
      <w:r>
        <w:t>&lt;ESMA_QUESTION_MSEM_</w:t>
      </w:r>
      <w:r w:rsidR="6C25E304">
        <w:t>9</w:t>
      </w:r>
      <w:r>
        <w:t>&gt;</w:t>
      </w:r>
    </w:p>
    <w:p w14:paraId="6CAB21E8" w14:textId="77777777" w:rsidR="003A33E5" w:rsidRDefault="003A33E5" w:rsidP="003A33E5">
      <w:permStart w:id="648821160" w:edGrp="everyone"/>
      <w:r>
        <w:t>TYPE YOUR TEXT HERE</w:t>
      </w:r>
    </w:p>
    <w:permEnd w:id="648821160"/>
    <w:p w14:paraId="7C40A66E" w14:textId="22C93734" w:rsidR="003A33E5" w:rsidRDefault="003A33E5" w:rsidP="003A33E5">
      <w:r>
        <w:t>&lt;ESMA_QUESTION_MSEM_</w:t>
      </w:r>
      <w:r w:rsidR="1D2DBD5A">
        <w:t>9</w:t>
      </w:r>
      <w:r>
        <w:t>&gt;</w:t>
      </w:r>
    </w:p>
    <w:p w14:paraId="573DD28E" w14:textId="77777777" w:rsidR="003A33E5" w:rsidRDefault="003A33E5" w:rsidP="003A33E5"/>
    <w:p w14:paraId="79C37084" w14:textId="77777777" w:rsidR="003A33E5" w:rsidRDefault="003A33E5" w:rsidP="003A33E5">
      <w:pPr>
        <w:pStyle w:val="Questionstyle"/>
        <w:numPr>
          <w:ilvl w:val="0"/>
          <w:numId w:val="14"/>
        </w:numPr>
        <w:tabs>
          <w:tab w:val="clear" w:pos="567"/>
        </w:tabs>
        <w:spacing w:before="120" w:after="120"/>
        <w:ind w:left="851" w:hanging="709"/>
      </w:pPr>
      <w:r>
        <w:t>What concerns/issues do you highlight at this stage? Do you see a need for specific regulatory interventions also in consideration of evidence available regarding practices related to dark trading functionalities (please provide details)?</w:t>
      </w:r>
    </w:p>
    <w:p w14:paraId="59C07D79" w14:textId="017F9137" w:rsidR="003A33E5" w:rsidRDefault="003A33E5" w:rsidP="003A33E5">
      <w:r>
        <w:t>&lt;ESMA_QUESTION_MSEM_</w:t>
      </w:r>
      <w:r w:rsidR="5B9AD059">
        <w:t>10</w:t>
      </w:r>
      <w:r>
        <w:t>&gt;</w:t>
      </w:r>
    </w:p>
    <w:p w14:paraId="690A8DE8" w14:textId="17877F42" w:rsidR="00237D5D" w:rsidRPr="004F0C0C" w:rsidRDefault="00237D5D" w:rsidP="00237D5D">
      <w:pPr>
        <w:rPr>
          <w:rFonts w:cstheme="minorHAnsi"/>
        </w:rPr>
      </w:pPr>
      <w:permStart w:id="733371525" w:edGrp="everyone"/>
      <w:r>
        <w:t>Q9+Q10</w:t>
      </w:r>
      <w:r>
        <w:br/>
      </w:r>
      <w:r>
        <w:br/>
      </w:r>
      <w:r w:rsidRPr="004F0C0C">
        <w:rPr>
          <w:rFonts w:cstheme="minorHAnsi"/>
        </w:rPr>
        <w:t>The Single Volume Cap lacks theoretical justification. We see no coherent market failure argument for capping natural liquidity matching between institutional investors at the primary market midpoint. Dark trading under the reference price waiver serves a legitimate execution purpose. There is no demonstrated causal link to market quality deterioration.</w:t>
      </w:r>
    </w:p>
    <w:p w14:paraId="54F2E475" w14:textId="77777777" w:rsidR="00237D5D" w:rsidRPr="004F0C0C" w:rsidRDefault="00237D5D" w:rsidP="00237D5D">
      <w:pPr>
        <w:rPr>
          <w:rFonts w:cstheme="minorHAnsi"/>
        </w:rPr>
      </w:pPr>
      <w:r w:rsidRPr="004F0C0C">
        <w:rPr>
          <w:rFonts w:cstheme="minorHAnsi"/>
        </w:rPr>
        <w:t xml:space="preserve">Zhu (2014) showed that dark pools attract predominantly uninformed traders, improving overall price discovery by concentrating information-rich flow in lit venues. Comerton-Forde and Putniņš (2015) confirmed this </w:t>
      </w:r>
      <w:r>
        <w:rPr>
          <w:rFonts w:cstheme="minorHAnsi"/>
        </w:rPr>
        <w:t>empirically</w:t>
      </w:r>
      <w:r w:rsidRPr="004F0C0C">
        <w:rPr>
          <w:rFonts w:cstheme="minorHAnsi"/>
        </w:rPr>
        <w:t>.</w:t>
      </w:r>
    </w:p>
    <w:p w14:paraId="05333AEB" w14:textId="77777777" w:rsidR="00237D5D" w:rsidRPr="004F0C0C" w:rsidRDefault="00237D5D" w:rsidP="00237D5D">
      <w:pPr>
        <w:rPr>
          <w:rFonts w:cstheme="minorHAnsi"/>
        </w:rPr>
      </w:pPr>
      <w:r w:rsidRPr="004F0C0C">
        <w:rPr>
          <w:rFonts w:cstheme="minorHAnsi"/>
        </w:rPr>
        <w:t>The observed substitution from RP dark to FBA trading following SVC suspensions is instructive. The cap redirects trading. It does not improve market quality. NBIM supports removal of the SVC.</w:t>
      </w:r>
    </w:p>
    <w:p w14:paraId="489A7F2C" w14:textId="1967F7C1" w:rsidR="003A33E5" w:rsidRDefault="003A33E5" w:rsidP="003A33E5"/>
    <w:permEnd w:id="733371525"/>
    <w:p w14:paraId="6A0D8A42" w14:textId="64FF6C32" w:rsidR="003A33E5" w:rsidRDefault="003A33E5" w:rsidP="003A33E5">
      <w:r>
        <w:t>&lt;ESMA_QUESTION_MSEM_</w:t>
      </w:r>
      <w:r w:rsidR="22D17A5E">
        <w:t>10</w:t>
      </w:r>
      <w:r>
        <w:t>&gt;</w:t>
      </w:r>
    </w:p>
    <w:p w14:paraId="247DE690" w14:textId="77777777" w:rsidR="003A33E5" w:rsidRDefault="003A33E5" w:rsidP="003A33E5"/>
    <w:p w14:paraId="0D02DAF6" w14:textId="77777777" w:rsidR="003A33E5" w:rsidRDefault="003A33E5" w:rsidP="003A33E5">
      <w:pPr>
        <w:pStyle w:val="Questionstyle"/>
        <w:numPr>
          <w:ilvl w:val="0"/>
          <w:numId w:val="14"/>
        </w:numPr>
        <w:tabs>
          <w:tab w:val="clear" w:pos="567"/>
        </w:tabs>
        <w:spacing w:before="120" w:after="120"/>
        <w:ind w:left="851" w:hanging="709"/>
      </w:pPr>
      <w:r>
        <w:t>What is your view on the evolution and effects of trading in closing auctions on the EU markets? Do you agree with the presented rationale for trading in closing auctions or do you consider other drivers more important for explaining the growth and increasing significance of closing auctions trading?</w:t>
      </w:r>
    </w:p>
    <w:p w14:paraId="4196CF22" w14:textId="6C5F2480" w:rsidR="003A33E5" w:rsidRDefault="003A33E5" w:rsidP="003A33E5">
      <w:r>
        <w:lastRenderedPageBreak/>
        <w:t>&lt;ESMA_QUESTION_MSEM_1</w:t>
      </w:r>
      <w:r w:rsidR="7F480B62">
        <w:t>1</w:t>
      </w:r>
      <w:r>
        <w:t>&gt;</w:t>
      </w:r>
    </w:p>
    <w:p w14:paraId="5073B42D" w14:textId="77777777" w:rsidR="00237D5D" w:rsidRPr="004F0C0C" w:rsidRDefault="00237D5D" w:rsidP="00237D5D">
      <w:pPr>
        <w:rPr>
          <w:rFonts w:cstheme="minorHAnsi"/>
        </w:rPr>
      </w:pPr>
      <w:permStart w:id="14425139" w:edGrp="everyone"/>
      <w:r w:rsidRPr="004F0C0C">
        <w:rPr>
          <w:rFonts w:cstheme="minorHAnsi"/>
        </w:rPr>
        <w:t>The growth of closing auction trading from 18% to 19.3% of turnover reflects the structural increase in passive and index-linked investment strategies. This is a welcome development. Well-designed closing auctions concentrate multilateral liquidity at a predictable time and facilitate efficient price discovery.</w:t>
      </w:r>
    </w:p>
    <w:p w14:paraId="01D3F96B" w14:textId="77777777" w:rsidR="00237D5D" w:rsidRPr="004F0C0C" w:rsidRDefault="00237D5D" w:rsidP="00237D5D">
      <w:pPr>
        <w:rPr>
          <w:rFonts w:cstheme="minorHAnsi"/>
        </w:rPr>
      </w:pPr>
      <w:r w:rsidRPr="004F0C0C">
        <w:rPr>
          <w:rFonts w:cstheme="minorHAnsi"/>
        </w:rPr>
        <w:t>We distinguish between the establishment of closing auctions -- where regulatory coordination may help overcome collective action problems -- and the maintenance of their primacy, which should depend on competitive merit.</w:t>
      </w:r>
    </w:p>
    <w:permEnd w:id="14425139"/>
    <w:p w14:paraId="5F50D689" w14:textId="7A0E69AD" w:rsidR="003A33E5" w:rsidRDefault="003A33E5" w:rsidP="003A33E5">
      <w:r>
        <w:t>&lt;ESMA_QUESTION_MSEM_1</w:t>
      </w:r>
      <w:r w:rsidR="27DE54A4">
        <w:t>1</w:t>
      </w:r>
      <w:r>
        <w:t>&gt;</w:t>
      </w:r>
    </w:p>
    <w:p w14:paraId="3B432B13" w14:textId="77777777" w:rsidR="003A33E5" w:rsidRDefault="003A33E5" w:rsidP="003A33E5"/>
    <w:p w14:paraId="2C97BD38" w14:textId="77777777" w:rsidR="00646F0B" w:rsidRDefault="00646F0B">
      <w:pPr>
        <w:spacing w:after="120" w:line="264" w:lineRule="auto"/>
        <w:jc w:val="left"/>
        <w:rPr>
          <w:b/>
        </w:rPr>
      </w:pPr>
      <w:r>
        <w:br w:type="page"/>
      </w:r>
    </w:p>
    <w:p w14:paraId="1AD8418F" w14:textId="77777777" w:rsidR="003A33E5" w:rsidRDefault="003A33E5" w:rsidP="003A33E5">
      <w:pPr>
        <w:pStyle w:val="Questionstyle"/>
        <w:numPr>
          <w:ilvl w:val="0"/>
          <w:numId w:val="14"/>
        </w:numPr>
        <w:tabs>
          <w:tab w:val="clear" w:pos="567"/>
        </w:tabs>
        <w:spacing w:before="120" w:after="120"/>
        <w:ind w:left="851" w:hanging="709"/>
      </w:pPr>
      <w:r>
        <w:lastRenderedPageBreak/>
        <w:t>What is your view on the effects of alternative closing mechanisms offered by MTFs and SIs?</w:t>
      </w:r>
    </w:p>
    <w:p w14:paraId="7557D3A0" w14:textId="73E09586" w:rsidR="003A33E5" w:rsidRDefault="003A33E5" w:rsidP="003A33E5">
      <w:r>
        <w:t>&lt;ESMA_QUESTION_MSEM_1</w:t>
      </w:r>
      <w:r w:rsidR="3B70C9CE">
        <w:t>2</w:t>
      </w:r>
      <w:r>
        <w:t>&gt;</w:t>
      </w:r>
    </w:p>
    <w:p w14:paraId="5EA8FA04" w14:textId="77777777" w:rsidR="00237D5D" w:rsidRPr="004F0C0C" w:rsidRDefault="00237D5D" w:rsidP="00237D5D">
      <w:pPr>
        <w:rPr>
          <w:rFonts w:cstheme="minorHAnsi"/>
        </w:rPr>
      </w:pPr>
      <w:permStart w:id="230633778" w:edGrp="everyone"/>
      <w:r w:rsidRPr="004F0C0C">
        <w:rPr>
          <w:rFonts w:cstheme="minorHAnsi"/>
        </w:rPr>
        <w:t>We accept alternative closing mechanisms as a legitimate part of the market. The primary exchange closing auction is a natural focal point because it is the most useful mechanism for the widest range of participants. Its depth, transparency, and role as the definitive reference price create a self-reinforcing value proposition.</w:t>
      </w:r>
    </w:p>
    <w:p w14:paraId="138C59AD" w14:textId="77777777" w:rsidR="00237D5D" w:rsidRPr="004F0C0C" w:rsidRDefault="00237D5D" w:rsidP="00237D5D">
      <w:pPr>
        <w:rPr>
          <w:rFonts w:cstheme="minorHAnsi"/>
        </w:rPr>
      </w:pPr>
      <w:r w:rsidRPr="004F0C0C">
        <w:rPr>
          <w:rFonts w:cstheme="minorHAnsi"/>
        </w:rPr>
        <w:t>What sustains the primary close is competitive attractiveness, not regulation. If primary exchanges price auction participation at a premium, they risk eroding the liquidity concentration that makes their closing price valuable. That is a commercial judgement for exchanges.</w:t>
      </w:r>
    </w:p>
    <w:p w14:paraId="0A58FCBF" w14:textId="77777777" w:rsidR="00237D5D" w:rsidRPr="004F0C0C" w:rsidRDefault="00237D5D" w:rsidP="00237D5D">
      <w:pPr>
        <w:rPr>
          <w:rFonts w:cstheme="minorHAnsi"/>
        </w:rPr>
      </w:pPr>
      <w:r w:rsidRPr="004F0C0C">
        <w:rPr>
          <w:rFonts w:cstheme="minorHAnsi"/>
        </w:rPr>
        <w:t>ESMA should ensure alternative mechanisms are transparent about their pricing methodology and clearly reference the primary closing price where they use it as a benchmark.</w:t>
      </w:r>
    </w:p>
    <w:permEnd w:id="230633778"/>
    <w:p w14:paraId="5B799896" w14:textId="134B17D7" w:rsidR="003A33E5" w:rsidRDefault="003A33E5" w:rsidP="003A33E5">
      <w:r>
        <w:t>&lt;ESMA_QUESTION_MSEM_1</w:t>
      </w:r>
      <w:r w:rsidR="2ECB3ED5">
        <w:t>2</w:t>
      </w:r>
      <w:r>
        <w:t>&gt;</w:t>
      </w:r>
    </w:p>
    <w:p w14:paraId="62DFA4FB" w14:textId="77777777" w:rsidR="003A33E5" w:rsidRDefault="003A33E5" w:rsidP="003A33E5"/>
    <w:p w14:paraId="38C92001" w14:textId="77777777" w:rsidR="003A33E5" w:rsidRDefault="003A33E5" w:rsidP="003A33E5">
      <w:pPr>
        <w:pStyle w:val="Questionstyle"/>
        <w:numPr>
          <w:ilvl w:val="0"/>
          <w:numId w:val="14"/>
        </w:numPr>
        <w:tabs>
          <w:tab w:val="clear" w:pos="567"/>
        </w:tabs>
        <w:spacing w:before="120" w:after="120"/>
        <w:ind w:left="851" w:hanging="709"/>
      </w:pPr>
      <w:r>
        <w:t>What will be in your view the effects of 24h/ extended trading ours on closing auctions?</w:t>
      </w:r>
    </w:p>
    <w:p w14:paraId="16DD92A5" w14:textId="7EB5EA3A" w:rsidR="003A33E5" w:rsidRDefault="003A33E5" w:rsidP="003A33E5">
      <w:r>
        <w:t>&lt;ESMA_QUESTION_MSEM_1</w:t>
      </w:r>
      <w:r w:rsidR="1FF1D947">
        <w:t>3</w:t>
      </w:r>
      <w:r>
        <w:t>&gt;</w:t>
      </w:r>
    </w:p>
    <w:p w14:paraId="58F2F932" w14:textId="77777777" w:rsidR="00237D5D" w:rsidRPr="004F0C0C" w:rsidRDefault="00237D5D" w:rsidP="00237D5D">
      <w:pPr>
        <w:rPr>
          <w:rFonts w:cstheme="minorHAnsi"/>
        </w:rPr>
      </w:pPr>
      <w:permStart w:id="834536465" w:edGrp="everyone"/>
      <w:r w:rsidRPr="004F0C0C">
        <w:rPr>
          <w:rFonts w:cstheme="minorHAnsi"/>
        </w:rPr>
        <w:t>Extended trading sessions are acceptable for genuine out-of-hours execution needs. They must not be structured to compete with the primary closing auction as an end-of-day price formation event. The predictability and concentration of the primary close must be preserved.</w:t>
      </w:r>
    </w:p>
    <w:permEnd w:id="834536465"/>
    <w:p w14:paraId="7C20DB7D" w14:textId="1B046AFF" w:rsidR="003A33E5" w:rsidRDefault="003A33E5" w:rsidP="003A33E5">
      <w:r>
        <w:t>&lt;ESMA_QUESTION_MSEM_1</w:t>
      </w:r>
      <w:r w:rsidR="4448CEBF">
        <w:t>3</w:t>
      </w:r>
      <w:r>
        <w:t>&gt;</w:t>
      </w:r>
    </w:p>
    <w:p w14:paraId="139147EB" w14:textId="77777777" w:rsidR="003A33E5" w:rsidRDefault="003A33E5" w:rsidP="003A33E5"/>
    <w:p w14:paraId="4780BF70" w14:textId="77777777" w:rsidR="003A33E5" w:rsidRDefault="003A33E5" w:rsidP="003A33E5">
      <w:pPr>
        <w:pStyle w:val="Questionstyle"/>
        <w:numPr>
          <w:ilvl w:val="0"/>
          <w:numId w:val="14"/>
        </w:numPr>
        <w:tabs>
          <w:tab w:val="clear" w:pos="567"/>
        </w:tabs>
        <w:spacing w:before="120" w:after="120"/>
        <w:ind w:left="851" w:hanging="709"/>
      </w:pPr>
      <w:r>
        <w:t>Are there any structural shifts that you noticed, which you believe the competent authorities should monitor? Would you like to highlight any concerns/issues at this stage? Do you see a need for specific regulatory interventions (please provide details relating them possibly to the data and observations available)?</w:t>
      </w:r>
    </w:p>
    <w:p w14:paraId="313D06F4" w14:textId="54BF91E8" w:rsidR="003A33E5" w:rsidRDefault="003A33E5" w:rsidP="003A33E5">
      <w:r>
        <w:t>&lt;ESMA_QUESTION_MSEM_1</w:t>
      </w:r>
      <w:r w:rsidR="6A3F1AB1">
        <w:t>4</w:t>
      </w:r>
      <w:r>
        <w:t>&gt;</w:t>
      </w:r>
    </w:p>
    <w:p w14:paraId="0D407B43" w14:textId="77777777" w:rsidR="003A33E5" w:rsidRDefault="003A33E5" w:rsidP="003A33E5">
      <w:permStart w:id="54361316" w:edGrp="everyone"/>
      <w:r>
        <w:t>TYPE YOUR TEXT HERE</w:t>
      </w:r>
    </w:p>
    <w:permEnd w:id="54361316"/>
    <w:p w14:paraId="7DC56ACA" w14:textId="0FF717A2" w:rsidR="003A33E5" w:rsidRDefault="003A33E5" w:rsidP="003A33E5">
      <w:r>
        <w:lastRenderedPageBreak/>
        <w:t>&lt;ESMA_QUESTION_MSEM_1</w:t>
      </w:r>
      <w:r w:rsidR="2AE9C5BD">
        <w:t>4</w:t>
      </w:r>
      <w:r>
        <w:t>&gt;</w:t>
      </w:r>
    </w:p>
    <w:p w14:paraId="199EC318" w14:textId="77777777" w:rsidR="003A33E5" w:rsidRDefault="003A33E5" w:rsidP="003A33E5"/>
    <w:p w14:paraId="22FCC6A8" w14:textId="77777777" w:rsidR="00646F0B" w:rsidRDefault="00646F0B">
      <w:pPr>
        <w:spacing w:after="120" w:line="264" w:lineRule="auto"/>
        <w:jc w:val="left"/>
        <w:rPr>
          <w:b/>
        </w:rPr>
      </w:pPr>
      <w:r>
        <w:br w:type="page"/>
      </w:r>
    </w:p>
    <w:p w14:paraId="7AAF1EFF" w14:textId="77777777" w:rsidR="003A33E5" w:rsidRDefault="003A33E5" w:rsidP="003A33E5">
      <w:pPr>
        <w:pStyle w:val="Questionstyle"/>
        <w:numPr>
          <w:ilvl w:val="0"/>
          <w:numId w:val="14"/>
        </w:numPr>
        <w:tabs>
          <w:tab w:val="clear" w:pos="567"/>
        </w:tabs>
        <w:spacing w:before="120" w:after="120"/>
        <w:ind w:left="851" w:hanging="709"/>
      </w:pPr>
      <w:r>
        <w:lastRenderedPageBreak/>
        <w:t>What is your view on the evolution of trading in FBAs on EU markets? Why are those mechanisms gaining traction in your view? Which are the benefits and shortcomings they offer? (please elaborate)</w:t>
      </w:r>
    </w:p>
    <w:p w14:paraId="2B450E14" w14:textId="0D336DA5" w:rsidR="003A33E5" w:rsidRDefault="003A33E5" w:rsidP="003A33E5">
      <w:r>
        <w:t>&lt;ESMA_QUESTION_MSEM_1</w:t>
      </w:r>
      <w:r w:rsidR="7765DA33">
        <w:t>5</w:t>
      </w:r>
      <w:r>
        <w:t>&gt;</w:t>
      </w:r>
    </w:p>
    <w:p w14:paraId="1339EF68" w14:textId="77777777" w:rsidR="003A33E5" w:rsidRDefault="003A33E5" w:rsidP="003A33E5">
      <w:permStart w:id="1032677898" w:edGrp="everyone"/>
      <w:r>
        <w:t>TYPE YOUR TEXT HERE</w:t>
      </w:r>
    </w:p>
    <w:permEnd w:id="1032677898"/>
    <w:p w14:paraId="30A22FF7" w14:textId="4D2ED734" w:rsidR="003A33E5" w:rsidRDefault="003A33E5" w:rsidP="003A33E5">
      <w:r>
        <w:t>&lt;ESMA_QUESTION_MSEM_1</w:t>
      </w:r>
      <w:r w:rsidR="09AFE597">
        <w:t>5</w:t>
      </w:r>
      <w:r>
        <w:t>&gt;</w:t>
      </w:r>
    </w:p>
    <w:p w14:paraId="5916DFA2" w14:textId="77777777" w:rsidR="003A33E5" w:rsidRDefault="003A33E5" w:rsidP="003A33E5"/>
    <w:p w14:paraId="5D8E3FF0" w14:textId="77777777" w:rsidR="003A33E5" w:rsidRDefault="003A33E5" w:rsidP="003A33E5">
      <w:pPr>
        <w:pStyle w:val="Questionstyle"/>
        <w:numPr>
          <w:ilvl w:val="0"/>
          <w:numId w:val="14"/>
        </w:numPr>
        <w:tabs>
          <w:tab w:val="clear" w:pos="567"/>
        </w:tabs>
        <w:spacing w:before="120" w:after="120"/>
        <w:ind w:left="851" w:hanging="709"/>
      </w:pPr>
      <w:r>
        <w:t>Do you have any particular observations as regards the impact of SVC on FBAs?</w:t>
      </w:r>
    </w:p>
    <w:p w14:paraId="3537BE38" w14:textId="6D064585" w:rsidR="003A33E5" w:rsidRDefault="003A33E5" w:rsidP="003A33E5">
      <w:r>
        <w:t>&lt;ESMA_QUESTION_MSEM_1</w:t>
      </w:r>
      <w:r w:rsidR="40B621E4">
        <w:t>6</w:t>
      </w:r>
      <w:r>
        <w:t>&gt;</w:t>
      </w:r>
    </w:p>
    <w:p w14:paraId="368930A1" w14:textId="77777777" w:rsidR="003A33E5" w:rsidRDefault="003A33E5" w:rsidP="003A33E5">
      <w:permStart w:id="2057074625" w:edGrp="everyone"/>
      <w:r>
        <w:t>TYPE YOUR TEXT HERE</w:t>
      </w:r>
    </w:p>
    <w:permEnd w:id="2057074625"/>
    <w:p w14:paraId="481B5280" w14:textId="7BB89B20" w:rsidR="003A33E5" w:rsidRDefault="003A33E5" w:rsidP="003A33E5">
      <w:r>
        <w:t>&lt;ESMA_QUESTION_MSEM_1</w:t>
      </w:r>
      <w:r w:rsidR="50220896">
        <w:t>6</w:t>
      </w:r>
      <w:r>
        <w:t>&gt;</w:t>
      </w:r>
    </w:p>
    <w:p w14:paraId="5B38D350" w14:textId="77777777" w:rsidR="003A33E5" w:rsidRDefault="003A33E5" w:rsidP="003A33E5"/>
    <w:p w14:paraId="2E0F8399" w14:textId="77777777" w:rsidR="003A33E5" w:rsidRDefault="003A33E5" w:rsidP="003A33E5">
      <w:pPr>
        <w:pStyle w:val="Questionstyle"/>
        <w:numPr>
          <w:ilvl w:val="0"/>
          <w:numId w:val="14"/>
        </w:numPr>
        <w:tabs>
          <w:tab w:val="clear" w:pos="567"/>
        </w:tabs>
        <w:spacing w:before="120" w:after="120"/>
        <w:ind w:left="851" w:hanging="709"/>
      </w:pPr>
      <w:r>
        <w:t>Are there any emerging structural shifts which you believe would warrant closer monitoring? (please elaborate)</w:t>
      </w:r>
    </w:p>
    <w:p w14:paraId="24384EC3" w14:textId="0FEEFD51" w:rsidR="003A33E5" w:rsidRDefault="003A33E5" w:rsidP="003A33E5">
      <w:r>
        <w:t>&lt;ESMA_QUESTION_MSEM_1</w:t>
      </w:r>
      <w:r w:rsidR="17969A9C">
        <w:t>7</w:t>
      </w:r>
      <w:r>
        <w:t>&gt;</w:t>
      </w:r>
    </w:p>
    <w:p w14:paraId="6AE3F885" w14:textId="2DE7F287" w:rsidR="003A33E5" w:rsidRDefault="003A33E5" w:rsidP="003A33E5">
      <w:permStart w:id="174423608" w:edGrp="everyone"/>
      <w:permEnd w:id="174423608"/>
      <w:r>
        <w:t>&lt;ESMA_QUESTION_MSEM_1</w:t>
      </w:r>
      <w:r w:rsidR="137F3E19">
        <w:t>7</w:t>
      </w:r>
      <w:r>
        <w:t>&gt;</w:t>
      </w:r>
    </w:p>
    <w:p w14:paraId="46C1F955" w14:textId="77777777" w:rsidR="003A33E5" w:rsidRDefault="003A33E5" w:rsidP="003A33E5"/>
    <w:p w14:paraId="6B96970E" w14:textId="77777777" w:rsidR="00646F0B" w:rsidRDefault="00646F0B">
      <w:pPr>
        <w:spacing w:after="120" w:line="264" w:lineRule="auto"/>
        <w:jc w:val="left"/>
        <w:rPr>
          <w:b/>
        </w:rPr>
      </w:pPr>
      <w:r>
        <w:br w:type="page"/>
      </w:r>
    </w:p>
    <w:p w14:paraId="1A8704D4" w14:textId="77777777" w:rsidR="003A33E5" w:rsidRDefault="003A33E5" w:rsidP="003A33E5">
      <w:pPr>
        <w:pStyle w:val="Questionstyle"/>
        <w:numPr>
          <w:ilvl w:val="0"/>
          <w:numId w:val="14"/>
        </w:numPr>
        <w:tabs>
          <w:tab w:val="clear" w:pos="567"/>
        </w:tabs>
        <w:spacing w:before="120" w:after="120"/>
        <w:ind w:left="851" w:hanging="709"/>
      </w:pPr>
      <w:r>
        <w:lastRenderedPageBreak/>
        <w:t>What is your view regarding the contribution of FBAs to price formation and transparency? Should those mechanisms be generally considered as price forming/ non price forming or this assessment should be done on a case-by-case basis depending on the specific design of the auction? (please elaborate, supplementing your views with data evidence when available)</w:t>
      </w:r>
    </w:p>
    <w:p w14:paraId="48D0EF6A" w14:textId="50737298" w:rsidR="003A33E5" w:rsidRDefault="003A33E5" w:rsidP="003A33E5">
      <w:r>
        <w:t>&lt;ESMA_QUESTION_MSEM_1</w:t>
      </w:r>
      <w:r w:rsidR="1847244F">
        <w:t>8</w:t>
      </w:r>
      <w:r>
        <w:t>&gt;</w:t>
      </w:r>
    </w:p>
    <w:p w14:paraId="24E46862" w14:textId="77777777" w:rsidR="00237D5D" w:rsidRPr="004F0C0C" w:rsidRDefault="00237D5D" w:rsidP="00237D5D">
      <w:pPr>
        <w:rPr>
          <w:rFonts w:cstheme="minorHAnsi"/>
        </w:rPr>
      </w:pPr>
      <w:permStart w:id="1672904074" w:edGrp="everyone"/>
      <w:r>
        <w:t>Q15-18</w:t>
      </w:r>
      <w:r>
        <w:br/>
      </w:r>
      <w:r>
        <w:rPr>
          <w:rFonts w:cstheme="minorHAnsi"/>
        </w:rPr>
        <w:br/>
      </w:r>
      <w:r w:rsidRPr="004F0C0C">
        <w:rPr>
          <w:rFonts w:cstheme="minorHAnsi"/>
        </w:rPr>
        <w:t>FBA market share has grown from an average of 3.1% of turnover in 2022 to 7.9% in Q4 2025. This reflects genuine demand. FBAs offer non-latency-sensitive institutional investors an execution alternative that reduces interaction with speed-advantaged traders. NBIM is among those investors.</w:t>
      </w:r>
    </w:p>
    <w:p w14:paraId="6985418E" w14:textId="77777777" w:rsidR="00237D5D" w:rsidRPr="00237D5D" w:rsidRDefault="00237D5D" w:rsidP="00237D5D">
      <w:pPr>
        <w:rPr>
          <w:rFonts w:cstheme="minorHAnsi"/>
        </w:rPr>
      </w:pPr>
      <w:r w:rsidRPr="004F0C0C">
        <w:rPr>
          <w:rFonts w:cstheme="minorHAnsi"/>
        </w:rPr>
        <w:t>FBA volume increases following SVC suspensions. This confirms that the cap redirects trading rather than improving it and strengthens the independent case for FBAs as an execution mechanism.</w:t>
      </w:r>
    </w:p>
    <w:permEnd w:id="1672904074"/>
    <w:p w14:paraId="75336389" w14:textId="54A44BD7" w:rsidR="003A33E5" w:rsidRDefault="003A33E5" w:rsidP="003A33E5">
      <w:r>
        <w:t>&lt;ESMA_QUESTION_MSEM_1</w:t>
      </w:r>
      <w:r w:rsidR="36E8C124">
        <w:t>8</w:t>
      </w:r>
      <w:r>
        <w:t>&gt;</w:t>
      </w:r>
    </w:p>
    <w:p w14:paraId="4F7E81F8" w14:textId="77777777" w:rsidR="003A33E5" w:rsidRDefault="003A33E5" w:rsidP="003A33E5"/>
    <w:p w14:paraId="434CE308" w14:textId="77777777" w:rsidR="003A33E5" w:rsidRDefault="003A33E5" w:rsidP="003A33E5">
      <w:pPr>
        <w:pStyle w:val="Questionstyle"/>
        <w:numPr>
          <w:ilvl w:val="0"/>
          <w:numId w:val="14"/>
        </w:numPr>
        <w:tabs>
          <w:tab w:val="clear" w:pos="567"/>
        </w:tabs>
        <w:spacing w:before="120" w:after="120"/>
        <w:ind w:left="851" w:hanging="709"/>
      </w:pPr>
      <w:r>
        <w:t>Please highlight any concerns/issues you may have at this stage. Do you see a need for specific regulatory interventions, particularly regarding the tick size regime and its application to transactions and periodic auctions (please provide details)?</w:t>
      </w:r>
    </w:p>
    <w:p w14:paraId="77AE7EDF" w14:textId="54B017EE" w:rsidR="003A33E5" w:rsidRDefault="003A33E5" w:rsidP="003A33E5">
      <w:r>
        <w:t>&lt;ESMA_QUESTION_MSEM_1</w:t>
      </w:r>
      <w:r w:rsidR="3D934457">
        <w:t>9</w:t>
      </w:r>
      <w:r>
        <w:t>&gt;</w:t>
      </w:r>
    </w:p>
    <w:p w14:paraId="3E58AFD2" w14:textId="77777777" w:rsidR="00237D5D" w:rsidRPr="004F0C0C" w:rsidRDefault="00237D5D" w:rsidP="00237D5D">
      <w:pPr>
        <w:rPr>
          <w:rFonts w:cstheme="minorHAnsi"/>
        </w:rPr>
      </w:pPr>
      <w:permStart w:id="1032158778" w:edGrp="everyone"/>
      <w:r w:rsidRPr="004F0C0C">
        <w:rPr>
          <w:rFonts w:cstheme="minorHAnsi"/>
        </w:rPr>
        <w:t>The tick-size question for FBAs is an auction equivalence question. FBA call auction processes performing the same economic function as exchange auctions should face the same regulatory treatment. ESMA's withdrawal of the Q&amp;A requirement created regulatory ambiguity that should be resolved on functional grounds.</w:t>
      </w:r>
    </w:p>
    <w:p w14:paraId="6B5DE8B9" w14:textId="77777777" w:rsidR="00237D5D" w:rsidRPr="004F0C0C" w:rsidRDefault="00237D5D" w:rsidP="00237D5D">
      <w:pPr>
        <w:rPr>
          <w:rFonts w:cstheme="minorHAnsi"/>
        </w:rPr>
      </w:pPr>
      <w:r w:rsidRPr="004F0C0C">
        <w:rPr>
          <w:rFonts w:cstheme="minorHAnsi"/>
        </w:rPr>
        <w:t>The SI tick-size issue is analytically distinct and should not be conflated with the FBA question. What both share is that the relevant test is economic function: where genuine price improvement is delivered, the mechanism should be permitted. Where sub-tick execution provides only marginal improvement, the distinction should apply uniformly regardless of venue category.</w:t>
      </w:r>
    </w:p>
    <w:permEnd w:id="1032158778"/>
    <w:p w14:paraId="2BBE1E06" w14:textId="7F3A2FF1" w:rsidR="003A33E5" w:rsidRDefault="003A33E5" w:rsidP="003A33E5">
      <w:r>
        <w:t>&lt;ESMA_QUESTION_MSEM_1</w:t>
      </w:r>
      <w:r w:rsidR="137217E3">
        <w:t>9</w:t>
      </w:r>
      <w:r>
        <w:t>&gt;</w:t>
      </w:r>
    </w:p>
    <w:p w14:paraId="37928919" w14:textId="77777777" w:rsidR="003A33E5" w:rsidRDefault="003A33E5" w:rsidP="003A33E5"/>
    <w:p w14:paraId="0BA25169" w14:textId="77777777" w:rsidR="003A33E5" w:rsidRDefault="003A33E5" w:rsidP="003A33E5">
      <w:pPr>
        <w:pStyle w:val="Questionstyle"/>
        <w:numPr>
          <w:ilvl w:val="0"/>
          <w:numId w:val="14"/>
        </w:numPr>
        <w:tabs>
          <w:tab w:val="clear" w:pos="567"/>
        </w:tabs>
        <w:spacing w:before="120" w:after="120"/>
        <w:ind w:left="851" w:hanging="709"/>
      </w:pPr>
      <w:r>
        <w:t>What is your view on the evolution of trading of SIs on the EEA markets? What are the main drivers of their growth?</w:t>
      </w:r>
    </w:p>
    <w:p w14:paraId="6D19EE00" w14:textId="04BEAB24" w:rsidR="003A33E5" w:rsidRDefault="003A33E5" w:rsidP="003A33E5">
      <w:r>
        <w:t>&lt;ESMA_QUESTION_MSEM_</w:t>
      </w:r>
      <w:r w:rsidR="77D2AA43">
        <w:t>20</w:t>
      </w:r>
      <w:r>
        <w:t>&gt;</w:t>
      </w:r>
    </w:p>
    <w:p w14:paraId="16CC736F" w14:textId="77777777" w:rsidR="003A33E5" w:rsidRDefault="003A33E5" w:rsidP="003A33E5">
      <w:permStart w:id="529949636" w:edGrp="everyone"/>
      <w:r>
        <w:t>TYPE YOUR TEXT HERE</w:t>
      </w:r>
    </w:p>
    <w:permEnd w:id="529949636"/>
    <w:p w14:paraId="3C751F7F" w14:textId="64F5E42A" w:rsidR="003A33E5" w:rsidRDefault="003A33E5" w:rsidP="003A33E5">
      <w:r>
        <w:t>&lt;ESMA_QUESTION_MSEM_</w:t>
      </w:r>
      <w:r w:rsidR="3AAF919E">
        <w:t>20</w:t>
      </w:r>
      <w:r>
        <w:t>&gt;</w:t>
      </w:r>
    </w:p>
    <w:p w14:paraId="7446317C" w14:textId="77777777" w:rsidR="003A33E5" w:rsidRDefault="003A33E5" w:rsidP="003A33E5"/>
    <w:p w14:paraId="7A8C08E0" w14:textId="77777777" w:rsidR="00646F0B" w:rsidRDefault="00646F0B">
      <w:pPr>
        <w:spacing w:after="120" w:line="264" w:lineRule="auto"/>
        <w:jc w:val="left"/>
        <w:rPr>
          <w:b/>
        </w:rPr>
      </w:pPr>
      <w:r>
        <w:br w:type="page"/>
      </w:r>
    </w:p>
    <w:p w14:paraId="43E566E5" w14:textId="77777777" w:rsidR="003A33E5" w:rsidRDefault="003A33E5" w:rsidP="003A33E5">
      <w:pPr>
        <w:pStyle w:val="Questionstyle"/>
        <w:numPr>
          <w:ilvl w:val="0"/>
          <w:numId w:val="14"/>
        </w:numPr>
        <w:tabs>
          <w:tab w:val="clear" w:pos="567"/>
        </w:tabs>
        <w:spacing w:before="120" w:after="120"/>
        <w:ind w:left="851" w:hanging="709"/>
      </w:pPr>
      <w:r>
        <w:lastRenderedPageBreak/>
        <w:t>Does this picture reflect the trends you observe in SI trading? Do SI offer trading for both large and small sizes? Do these different trade size reflect different types of clients / SI businesses?</w:t>
      </w:r>
    </w:p>
    <w:p w14:paraId="52A93AFA" w14:textId="1A6131B5" w:rsidR="003A33E5" w:rsidRDefault="003A33E5" w:rsidP="003A33E5">
      <w:r>
        <w:t>&lt;ESMA_QUESTION_MSEM_2</w:t>
      </w:r>
      <w:r w:rsidR="6A69A80F">
        <w:t>1</w:t>
      </w:r>
      <w:r>
        <w:t>&gt;</w:t>
      </w:r>
    </w:p>
    <w:p w14:paraId="41487637" w14:textId="77777777" w:rsidR="003A33E5" w:rsidRDefault="003A33E5" w:rsidP="003A33E5">
      <w:permStart w:id="818545257" w:edGrp="everyone"/>
      <w:r>
        <w:t>TYPE YOUR TEXT HERE</w:t>
      </w:r>
    </w:p>
    <w:permEnd w:id="818545257"/>
    <w:p w14:paraId="13EBFD51" w14:textId="5E33E184" w:rsidR="003A33E5" w:rsidRDefault="003A33E5" w:rsidP="003A33E5">
      <w:r>
        <w:t>&lt;ESMA_QUESTION_MSEM_2</w:t>
      </w:r>
      <w:r w:rsidR="7A3AA6B0">
        <w:t>1</w:t>
      </w:r>
      <w:r>
        <w:t>&gt;</w:t>
      </w:r>
    </w:p>
    <w:p w14:paraId="5F61BE07" w14:textId="77777777" w:rsidR="003A33E5" w:rsidRDefault="003A33E5" w:rsidP="003A33E5"/>
    <w:p w14:paraId="43C3F5D3" w14:textId="77777777" w:rsidR="003A33E5" w:rsidRDefault="003A33E5" w:rsidP="003A33E5">
      <w:pPr>
        <w:pStyle w:val="Questionstyle"/>
        <w:numPr>
          <w:ilvl w:val="0"/>
          <w:numId w:val="14"/>
        </w:numPr>
        <w:tabs>
          <w:tab w:val="clear" w:pos="567"/>
        </w:tabs>
        <w:spacing w:before="120" w:after="120"/>
        <w:ind w:left="851" w:hanging="709"/>
      </w:pPr>
      <w:r>
        <w:t>What is your perception of the application of price improvement by SIs? Does the data analysis reflect the reality, or do you believe that there are some data quality issues in the flagging of transactions subject to price improvement?</w:t>
      </w:r>
    </w:p>
    <w:p w14:paraId="4FBA6CFA" w14:textId="07FAB40F" w:rsidR="003A33E5" w:rsidRDefault="003A33E5" w:rsidP="003A33E5">
      <w:r>
        <w:t>&lt;ESMA_QUESTION_MSEM_2</w:t>
      </w:r>
      <w:r w:rsidR="62417FE6">
        <w:t>2</w:t>
      </w:r>
      <w:r>
        <w:t>&gt;</w:t>
      </w:r>
    </w:p>
    <w:p w14:paraId="3DF39E0B" w14:textId="77777777" w:rsidR="003A33E5" w:rsidRDefault="003A33E5" w:rsidP="003A33E5">
      <w:permStart w:id="1751220061" w:edGrp="everyone"/>
      <w:r>
        <w:t>TYPE YOUR TEXT HERE</w:t>
      </w:r>
    </w:p>
    <w:permEnd w:id="1751220061"/>
    <w:p w14:paraId="4602E310" w14:textId="074495FF" w:rsidR="003A33E5" w:rsidRDefault="003A33E5" w:rsidP="003A33E5">
      <w:r>
        <w:t>&lt;ESMA_QUESTION_MSEM_2</w:t>
      </w:r>
      <w:r w:rsidR="3C57108E">
        <w:t>2</w:t>
      </w:r>
      <w:r>
        <w:t>&gt;</w:t>
      </w:r>
    </w:p>
    <w:p w14:paraId="77CDB932" w14:textId="77777777" w:rsidR="003A33E5" w:rsidRDefault="003A33E5" w:rsidP="003A33E5"/>
    <w:p w14:paraId="2A46B1F2" w14:textId="77777777" w:rsidR="003A33E5" w:rsidRDefault="003A33E5" w:rsidP="003A33E5">
      <w:pPr>
        <w:pStyle w:val="Questionstyle"/>
        <w:numPr>
          <w:ilvl w:val="0"/>
          <w:numId w:val="14"/>
        </w:numPr>
        <w:tabs>
          <w:tab w:val="clear" w:pos="567"/>
        </w:tabs>
        <w:spacing w:before="120" w:after="120"/>
        <w:ind w:left="851" w:hanging="709"/>
      </w:pPr>
      <w:r>
        <w:t>Which flags do you consider important to identify certain trade related to SI trading?</w:t>
      </w:r>
    </w:p>
    <w:p w14:paraId="75255146" w14:textId="597A71A4" w:rsidR="003A33E5" w:rsidRDefault="003A33E5" w:rsidP="003A33E5">
      <w:r>
        <w:t>&lt;ESMA_QUESTION_MSEM_2</w:t>
      </w:r>
      <w:r w:rsidR="3B0D5D58">
        <w:t>3</w:t>
      </w:r>
      <w:r>
        <w:t>&gt;</w:t>
      </w:r>
    </w:p>
    <w:p w14:paraId="25F554C2" w14:textId="77777777" w:rsidR="00237D5D" w:rsidRPr="004F0C0C" w:rsidRDefault="00237D5D" w:rsidP="00237D5D">
      <w:pPr>
        <w:rPr>
          <w:rFonts w:cstheme="minorHAnsi"/>
        </w:rPr>
      </w:pPr>
      <w:permStart w:id="999231783" w:edGrp="everyone"/>
      <w:r>
        <w:t>Q21-23</w:t>
      </w:r>
      <w:r>
        <w:br/>
      </w:r>
      <w:r>
        <w:br/>
      </w:r>
      <w:r w:rsidRPr="004F0C0C">
        <w:rPr>
          <w:rFonts w:cstheme="minorHAnsi"/>
        </w:rPr>
        <w:t>NBIM uses SIs extensively for large-block execution where minimising market impact is paramount. SI capacity to commit capital, execute at midpoint, and hold information confidentially addresses a genuine institutional need. We support the SI regime as a structural component of European equity markets.</w:t>
      </w:r>
    </w:p>
    <w:p w14:paraId="4FC16813" w14:textId="77777777" w:rsidR="00237D5D" w:rsidRPr="004F0C0C" w:rsidRDefault="00237D5D" w:rsidP="00237D5D">
      <w:pPr>
        <w:rPr>
          <w:rFonts w:cstheme="minorHAnsi"/>
        </w:rPr>
      </w:pPr>
      <w:r w:rsidRPr="004F0C0C">
        <w:rPr>
          <w:rFonts w:cstheme="minorHAnsi"/>
        </w:rPr>
        <w:t>The data environment for SI activity is materially weaker than for on-venue trading and must be improved. The RPRI (price improvement) flag is almost never used, despite SIs regularly asserting price improvement in commercial communications. This makes it impossible to verify best execution claims from public data. ESMA should mandate consistent use of all applicable RTS 1 flag and consider periodic audits.</w:t>
      </w:r>
    </w:p>
    <w:p w14:paraId="49C27353" w14:textId="77777777" w:rsidR="00237D5D" w:rsidRPr="004F0C0C" w:rsidRDefault="00237D5D" w:rsidP="00237D5D">
      <w:pPr>
        <w:rPr>
          <w:rFonts w:cstheme="minorHAnsi"/>
        </w:rPr>
      </w:pPr>
      <w:r w:rsidRPr="004F0C0C">
        <w:rPr>
          <w:rFonts w:cstheme="minorHAnsi"/>
        </w:rPr>
        <w:t xml:space="preserve">Data presented at ESMA's recent stakeholder engagement suggests that a small number of dominant SIs account for a major share of SI turnover and transactions, with a </w:t>
      </w:r>
      <w:r>
        <w:rPr>
          <w:rFonts w:cstheme="minorHAnsi"/>
        </w:rPr>
        <w:t>significant</w:t>
      </w:r>
      <w:r w:rsidRPr="004F0C0C">
        <w:rPr>
          <w:rFonts w:cstheme="minorHAnsi"/>
        </w:rPr>
        <w:t xml:space="preserve"> </w:t>
      </w:r>
      <w:r w:rsidRPr="004F0C0C">
        <w:rPr>
          <w:rFonts w:cstheme="minorHAnsi"/>
        </w:rPr>
        <w:lastRenderedPageBreak/>
        <w:t>proportion of those transactions being small and lacking recorded price improvement. This points to significant heterogeneity within the regime. Block facilitation at midpoint for institutional clients is a fundamentally different activity from high-frequency small-lot execution without price improvement. Regulatory responses should be calibrated to the specific behaviour, not applied regime wide.</w:t>
      </w:r>
    </w:p>
    <w:p w14:paraId="33ABEBC2" w14:textId="43CF0980" w:rsidR="003A33E5" w:rsidRDefault="003A33E5" w:rsidP="003A33E5"/>
    <w:permEnd w:id="999231783"/>
    <w:p w14:paraId="658038BB" w14:textId="7416F273" w:rsidR="003A33E5" w:rsidRDefault="003A33E5" w:rsidP="003A33E5">
      <w:r>
        <w:t>&lt;ESMA_QUESTION_MSEM_2</w:t>
      </w:r>
      <w:r w:rsidR="26A80769">
        <w:t>3</w:t>
      </w:r>
      <w:r>
        <w:t>&gt;</w:t>
      </w:r>
    </w:p>
    <w:p w14:paraId="030D542D" w14:textId="77777777" w:rsidR="003A33E5" w:rsidRDefault="003A33E5" w:rsidP="003A33E5"/>
    <w:p w14:paraId="3162E797" w14:textId="77777777" w:rsidR="003A33E5" w:rsidRDefault="003A33E5" w:rsidP="003A33E5">
      <w:pPr>
        <w:pStyle w:val="Questionstyle"/>
        <w:numPr>
          <w:ilvl w:val="0"/>
          <w:numId w:val="14"/>
        </w:numPr>
        <w:tabs>
          <w:tab w:val="clear" w:pos="567"/>
        </w:tabs>
        <w:spacing w:before="120" w:after="120"/>
        <w:ind w:left="851" w:hanging="709"/>
      </w:pPr>
      <w:r>
        <w:t>What is your view on the evolution of SI trading on the EU markets? Are there any structural shifts that you noticed, or envisage, which you believe should be further monitored?</w:t>
      </w:r>
    </w:p>
    <w:p w14:paraId="3A5B49E6" w14:textId="568DD3EB" w:rsidR="003A33E5" w:rsidRDefault="003A33E5" w:rsidP="003A33E5">
      <w:r>
        <w:t>&lt;ESMA_QUESTION_MSEM_2</w:t>
      </w:r>
      <w:r w:rsidR="31D29135">
        <w:t>4</w:t>
      </w:r>
      <w:r>
        <w:t>&gt;</w:t>
      </w:r>
    </w:p>
    <w:p w14:paraId="5B2ED651" w14:textId="77777777" w:rsidR="003A33E5" w:rsidRDefault="003A33E5" w:rsidP="003A33E5">
      <w:permStart w:id="797907736" w:edGrp="everyone"/>
      <w:r>
        <w:t>TYPE YOUR TEXT HERE</w:t>
      </w:r>
    </w:p>
    <w:permEnd w:id="797907736"/>
    <w:p w14:paraId="2EE0D27E" w14:textId="37419E6C" w:rsidR="003A33E5" w:rsidRDefault="003A33E5" w:rsidP="003A33E5">
      <w:r>
        <w:t>&lt;ESMA_QUESTION_MSEM_2</w:t>
      </w:r>
      <w:r w:rsidR="7AC233B3">
        <w:t>4</w:t>
      </w:r>
      <w:r>
        <w:t>&gt;</w:t>
      </w:r>
    </w:p>
    <w:p w14:paraId="01F8094A" w14:textId="77777777" w:rsidR="003A33E5" w:rsidRDefault="003A33E5" w:rsidP="003A33E5"/>
    <w:p w14:paraId="2389035F" w14:textId="77777777" w:rsidR="003A33E5" w:rsidRDefault="003A33E5" w:rsidP="003A33E5">
      <w:pPr>
        <w:pStyle w:val="Questionstyle"/>
        <w:numPr>
          <w:ilvl w:val="0"/>
          <w:numId w:val="14"/>
        </w:numPr>
        <w:tabs>
          <w:tab w:val="clear" w:pos="567"/>
        </w:tabs>
        <w:spacing w:before="120" w:after="120"/>
        <w:ind w:left="851" w:hanging="709"/>
      </w:pPr>
      <w:r>
        <w:t>Please highlight any concerns/issues you may have at this stage? Do you see a need for specific for regulatory interventions (please provide details possibly relating to the information and data available or observed)?</w:t>
      </w:r>
    </w:p>
    <w:p w14:paraId="5A5322C9" w14:textId="1ECC45CE" w:rsidR="003A33E5" w:rsidRDefault="003A33E5" w:rsidP="003A33E5">
      <w:r>
        <w:t>&lt;ESMA_QUESTION_MSEM_2</w:t>
      </w:r>
      <w:r w:rsidR="59E143DC">
        <w:t>5</w:t>
      </w:r>
      <w:r>
        <w:t>&gt;</w:t>
      </w:r>
    </w:p>
    <w:p w14:paraId="348C2000" w14:textId="77777777" w:rsidR="00237D5D" w:rsidRPr="004F0C0C" w:rsidRDefault="00237D5D" w:rsidP="00237D5D">
      <w:pPr>
        <w:rPr>
          <w:rFonts w:cstheme="minorHAnsi"/>
        </w:rPr>
      </w:pPr>
      <w:permStart w:id="165951741" w:edGrp="everyone"/>
      <w:r w:rsidRPr="004F0C0C">
        <w:rPr>
          <w:rFonts w:cstheme="minorHAnsi"/>
        </w:rPr>
        <w:t>The SI regime is valuable and should be preserved. Its growth should reflect genuine execution quality, not regulatory arbitrage.</w:t>
      </w:r>
    </w:p>
    <w:p w14:paraId="7EB46E12" w14:textId="77777777" w:rsidR="00237D5D" w:rsidRPr="004F0C0C" w:rsidRDefault="00237D5D" w:rsidP="00237D5D">
      <w:pPr>
        <w:rPr>
          <w:rFonts w:cstheme="minorHAnsi"/>
        </w:rPr>
      </w:pPr>
      <w:r w:rsidRPr="004F0C0C">
        <w:rPr>
          <w:rFonts w:cstheme="minorHAnsi"/>
        </w:rPr>
        <w:t>We observe two asymmetries driving SI volume growth since 2022 beyond what competitive merit would justify. The first is the tick-size regime, which permits SIs to offer midpoint execution under conditions not available to multilateral venues. The second is lighter pre- and post-trade transparency relative to equivalent on-venue transactions.</w:t>
      </w:r>
    </w:p>
    <w:p w14:paraId="6AEFB314" w14:textId="77777777" w:rsidR="00237D5D" w:rsidRPr="004F0C0C" w:rsidRDefault="00237D5D" w:rsidP="00237D5D">
      <w:pPr>
        <w:rPr>
          <w:rFonts w:cstheme="minorHAnsi"/>
        </w:rPr>
      </w:pPr>
      <w:r w:rsidRPr="004F0C0C">
        <w:rPr>
          <w:rFonts w:cstheme="minorHAnsi"/>
        </w:rPr>
        <w:t>We would support three reforms:</w:t>
      </w:r>
    </w:p>
    <w:p w14:paraId="08B600ED" w14:textId="77777777" w:rsidR="00237D5D" w:rsidRPr="004F0C0C" w:rsidRDefault="00237D5D" w:rsidP="00237D5D">
      <w:pPr>
        <w:pStyle w:val="ListBullet"/>
        <w:tabs>
          <w:tab w:val="num" w:pos="360"/>
        </w:tabs>
        <w:ind w:left="360" w:hanging="360"/>
        <w:rPr>
          <w:rFonts w:asciiTheme="minorHAnsi" w:hAnsiTheme="minorHAnsi" w:cstheme="minorHAnsi"/>
          <w:sz w:val="20"/>
          <w:szCs w:val="20"/>
          <w:lang w:val="en-GB"/>
        </w:rPr>
      </w:pPr>
      <w:r w:rsidRPr="004F0C0C">
        <w:rPr>
          <w:rFonts w:asciiTheme="minorHAnsi" w:hAnsiTheme="minorHAnsi" w:cstheme="minorHAnsi"/>
          <w:sz w:val="20"/>
          <w:szCs w:val="20"/>
          <w:lang w:val="en-GB"/>
        </w:rPr>
        <w:t>First, functional equivalence in tick sizes. Both investment firms and multilateral venues should be permitted to offer midpoint execution on the same terms, where the mechanism delivers genuine price improvement.</w:t>
      </w:r>
    </w:p>
    <w:p w14:paraId="494E44E9" w14:textId="77777777" w:rsidR="00237D5D" w:rsidRPr="004F0C0C" w:rsidRDefault="00237D5D" w:rsidP="00237D5D">
      <w:pPr>
        <w:pStyle w:val="ListBullet"/>
        <w:tabs>
          <w:tab w:val="num" w:pos="360"/>
        </w:tabs>
        <w:ind w:left="360" w:hanging="360"/>
        <w:rPr>
          <w:rFonts w:asciiTheme="minorHAnsi" w:hAnsiTheme="minorHAnsi" w:cstheme="minorHAnsi"/>
          <w:sz w:val="20"/>
          <w:szCs w:val="20"/>
          <w:lang w:val="en-GB"/>
        </w:rPr>
      </w:pPr>
      <w:r w:rsidRPr="004F0C0C">
        <w:rPr>
          <w:rFonts w:asciiTheme="minorHAnsi" w:hAnsiTheme="minorHAnsi" w:cstheme="minorHAnsi"/>
          <w:sz w:val="20"/>
          <w:szCs w:val="20"/>
          <w:lang w:val="en-GB"/>
        </w:rPr>
        <w:t>Second, consistent use of RTS 1 post-trade flags, with priority on the RPRI flag.</w:t>
      </w:r>
    </w:p>
    <w:p w14:paraId="5AB67D0E" w14:textId="77777777" w:rsidR="00237D5D" w:rsidRPr="004F0C0C" w:rsidRDefault="00237D5D" w:rsidP="00237D5D">
      <w:pPr>
        <w:pStyle w:val="ListBullet"/>
        <w:tabs>
          <w:tab w:val="num" w:pos="360"/>
        </w:tabs>
        <w:ind w:left="360" w:hanging="360"/>
        <w:rPr>
          <w:rFonts w:asciiTheme="minorHAnsi" w:hAnsiTheme="minorHAnsi" w:cstheme="minorHAnsi"/>
          <w:sz w:val="20"/>
          <w:szCs w:val="20"/>
          <w:lang w:val="en-GB"/>
        </w:rPr>
      </w:pPr>
      <w:r w:rsidRPr="004F0C0C">
        <w:rPr>
          <w:rFonts w:asciiTheme="minorHAnsi" w:hAnsiTheme="minorHAnsi" w:cstheme="minorHAnsi"/>
          <w:sz w:val="20"/>
          <w:szCs w:val="20"/>
          <w:lang w:val="en-GB"/>
        </w:rPr>
        <w:lastRenderedPageBreak/>
        <w:t>Third, separate identification of intragroup SI transactions in post-trade reporting, so they can be excluded from measures of addressable liquidity.</w:t>
      </w:r>
    </w:p>
    <w:p w14:paraId="25E856D5" w14:textId="77777777" w:rsidR="00237D5D" w:rsidRPr="004F0C0C" w:rsidRDefault="00237D5D" w:rsidP="00237D5D">
      <w:pPr>
        <w:rPr>
          <w:rFonts w:cstheme="minorHAnsi"/>
        </w:rPr>
      </w:pPr>
      <w:r w:rsidRPr="004F0C0C">
        <w:rPr>
          <w:rFonts w:cstheme="minorHAnsi"/>
        </w:rPr>
        <w:t>We would not support restricting SIs through volume caps, mandatory quote obligations, or requirements to connect SIs to multilateral venues. These would reduce the availability of block liquidity without addressing the underlying asymmetries.</w:t>
      </w:r>
    </w:p>
    <w:permEnd w:id="165951741"/>
    <w:p w14:paraId="086EC041" w14:textId="119823BC" w:rsidR="003A33E5" w:rsidRDefault="003A33E5" w:rsidP="003A33E5">
      <w:r>
        <w:t>&lt;ESMA_QUESTION_MSEM_2</w:t>
      </w:r>
      <w:r w:rsidR="51274619">
        <w:t>5</w:t>
      </w:r>
      <w:r>
        <w:t>&gt;</w:t>
      </w:r>
    </w:p>
    <w:p w14:paraId="1BD23E34" w14:textId="77777777" w:rsidR="003A33E5" w:rsidRDefault="003A33E5" w:rsidP="003A33E5"/>
    <w:p w14:paraId="6BA91A65" w14:textId="77777777" w:rsidR="003A33E5" w:rsidRDefault="003A33E5" w:rsidP="003A33E5">
      <w:pPr>
        <w:pStyle w:val="Questionstyle"/>
        <w:numPr>
          <w:ilvl w:val="0"/>
          <w:numId w:val="14"/>
        </w:numPr>
        <w:tabs>
          <w:tab w:val="clear" w:pos="567"/>
        </w:tabs>
        <w:spacing w:before="120" w:after="120"/>
        <w:ind w:left="851" w:hanging="709"/>
      </w:pPr>
      <w:r>
        <w:t>Have you witnessed an increase in the use of benchmark trades? If so, what are the drivers of such increase on venue and on SI?</w:t>
      </w:r>
    </w:p>
    <w:p w14:paraId="516675CC" w14:textId="348B3D9F" w:rsidR="003A33E5" w:rsidRDefault="003A33E5" w:rsidP="003A33E5">
      <w:r>
        <w:t>&lt;ESMA_QUESTION_MSEM_2</w:t>
      </w:r>
      <w:r w:rsidR="169EBBA7">
        <w:t>6</w:t>
      </w:r>
      <w:r>
        <w:t>&gt;</w:t>
      </w:r>
    </w:p>
    <w:p w14:paraId="62C1FC88" w14:textId="77777777" w:rsidR="003A33E5" w:rsidRDefault="003A33E5" w:rsidP="003A33E5">
      <w:permStart w:id="1012798389" w:edGrp="everyone"/>
      <w:r>
        <w:t>TYPE YOUR TEXT HERE</w:t>
      </w:r>
    </w:p>
    <w:permEnd w:id="1012798389"/>
    <w:p w14:paraId="4701DD0D" w14:textId="64EB1F1E" w:rsidR="003A33E5" w:rsidRDefault="003A33E5" w:rsidP="003A33E5">
      <w:r>
        <w:t>&lt;ESMA_QUESTION_MSEM_2</w:t>
      </w:r>
      <w:r w:rsidR="4C56C3A8">
        <w:t>6</w:t>
      </w:r>
      <w:r>
        <w:t>&gt;</w:t>
      </w:r>
    </w:p>
    <w:p w14:paraId="2D8A07ED" w14:textId="77777777" w:rsidR="003A33E5" w:rsidRDefault="003A33E5" w:rsidP="003A33E5"/>
    <w:p w14:paraId="235EDE86" w14:textId="77777777" w:rsidR="003A33E5" w:rsidRDefault="003A33E5" w:rsidP="003A33E5">
      <w:pPr>
        <w:pStyle w:val="Questionstyle"/>
        <w:numPr>
          <w:ilvl w:val="0"/>
          <w:numId w:val="14"/>
        </w:numPr>
        <w:tabs>
          <w:tab w:val="clear" w:pos="567"/>
        </w:tabs>
        <w:spacing w:before="120" w:after="120"/>
        <w:ind w:left="851" w:hanging="709"/>
      </w:pPr>
      <w:r>
        <w:t>Should the use of transactions from multiple trading venues be allowed when calculating the benchmark?</w:t>
      </w:r>
    </w:p>
    <w:p w14:paraId="098B82D7" w14:textId="71A0A481" w:rsidR="003A33E5" w:rsidRDefault="003A33E5" w:rsidP="003A33E5">
      <w:r>
        <w:t>&lt;ESMA_QUESTION_MSEM_2</w:t>
      </w:r>
      <w:r w:rsidR="47D52017">
        <w:t>7</w:t>
      </w:r>
      <w:r>
        <w:t>&gt;</w:t>
      </w:r>
    </w:p>
    <w:p w14:paraId="48272282" w14:textId="77777777" w:rsidR="003A33E5" w:rsidRDefault="003A33E5" w:rsidP="003A33E5">
      <w:permStart w:id="921442006" w:edGrp="everyone"/>
      <w:r>
        <w:t>TYPE YOUR TEXT HERE</w:t>
      </w:r>
    </w:p>
    <w:permEnd w:id="921442006"/>
    <w:p w14:paraId="2063BC1B" w14:textId="7AEB31CD" w:rsidR="003A33E5" w:rsidRDefault="003A33E5" w:rsidP="003A33E5">
      <w:r>
        <w:t>&lt;ESMA_QUESTION_MSEM_2</w:t>
      </w:r>
      <w:r w:rsidR="4B90CC16">
        <w:t>7</w:t>
      </w:r>
      <w:r>
        <w:t>&gt;</w:t>
      </w:r>
    </w:p>
    <w:p w14:paraId="2D341A59" w14:textId="77777777" w:rsidR="003A33E5" w:rsidRDefault="003A33E5" w:rsidP="003A33E5"/>
    <w:p w14:paraId="42E38732" w14:textId="77777777" w:rsidR="003A33E5" w:rsidRDefault="003A33E5" w:rsidP="003A33E5">
      <w:pPr>
        <w:pStyle w:val="Questionstyle"/>
        <w:numPr>
          <w:ilvl w:val="0"/>
          <w:numId w:val="14"/>
        </w:numPr>
        <w:tabs>
          <w:tab w:val="clear" w:pos="567"/>
        </w:tabs>
        <w:spacing w:before="120" w:after="120"/>
        <w:ind w:left="851" w:hanging="709"/>
      </w:pPr>
      <w:r>
        <w:t>When performing benchmark trades, on how many transactions is the calculation of the benchmark trade based (on average, min, max, liquid vs. illiquid instruments)?</w:t>
      </w:r>
    </w:p>
    <w:p w14:paraId="2DC67237" w14:textId="55B3481E" w:rsidR="003A33E5" w:rsidRDefault="003A33E5" w:rsidP="003A33E5">
      <w:r>
        <w:t>&lt;ESMA_QUESTION_MSEM_2</w:t>
      </w:r>
      <w:r w:rsidR="545F74E8">
        <w:t>8</w:t>
      </w:r>
      <w:r>
        <w:t>&gt;</w:t>
      </w:r>
    </w:p>
    <w:p w14:paraId="311874C9" w14:textId="77777777" w:rsidR="003A33E5" w:rsidRDefault="003A33E5" w:rsidP="003A33E5">
      <w:permStart w:id="2080063835" w:edGrp="everyone"/>
      <w:r>
        <w:t>TYPE YOUR TEXT HERE</w:t>
      </w:r>
    </w:p>
    <w:permEnd w:id="2080063835"/>
    <w:p w14:paraId="1244FD77" w14:textId="0573732A" w:rsidR="003A33E5" w:rsidRDefault="003A33E5" w:rsidP="003A33E5">
      <w:r>
        <w:t>&lt;ESMA_QUESTION_MSEM_2</w:t>
      </w:r>
      <w:r w:rsidR="155F5367">
        <w:t>8</w:t>
      </w:r>
      <w:r>
        <w:t>&gt;</w:t>
      </w:r>
    </w:p>
    <w:p w14:paraId="7BBC8BC7" w14:textId="77777777" w:rsidR="003A33E5" w:rsidRDefault="003A33E5" w:rsidP="003A33E5"/>
    <w:p w14:paraId="0B4B516D" w14:textId="77777777" w:rsidR="003A33E5" w:rsidRDefault="003A33E5" w:rsidP="003A33E5">
      <w:pPr>
        <w:pStyle w:val="Questionstyle"/>
        <w:numPr>
          <w:ilvl w:val="0"/>
          <w:numId w:val="14"/>
        </w:numPr>
        <w:tabs>
          <w:tab w:val="clear" w:pos="567"/>
        </w:tabs>
        <w:spacing w:before="120" w:after="120"/>
        <w:ind w:left="851" w:hanging="709"/>
      </w:pPr>
      <w:r>
        <w:lastRenderedPageBreak/>
        <w:t>To what extent SI take advantage of the provision in Article 15(3) of MiFIR? Please share any data you may be informative in this context to understand the extent to which SIs use this provision.</w:t>
      </w:r>
    </w:p>
    <w:p w14:paraId="637F6716" w14:textId="0067691A" w:rsidR="003A33E5" w:rsidRDefault="003A33E5" w:rsidP="003A33E5">
      <w:r>
        <w:t>&lt;ESMA_QUESTION_MSEM_2</w:t>
      </w:r>
      <w:r w:rsidR="39E32746">
        <w:t>9</w:t>
      </w:r>
      <w:r>
        <w:t>&gt;</w:t>
      </w:r>
    </w:p>
    <w:p w14:paraId="29A2A271" w14:textId="77777777" w:rsidR="003A33E5" w:rsidRDefault="003A33E5" w:rsidP="003A33E5">
      <w:permStart w:id="180496860" w:edGrp="everyone"/>
      <w:r>
        <w:t>TYPE YOUR TEXT HERE</w:t>
      </w:r>
    </w:p>
    <w:permEnd w:id="180496860"/>
    <w:p w14:paraId="5F3E8EA8" w14:textId="6BDD51BD" w:rsidR="003A33E5" w:rsidRDefault="003A33E5" w:rsidP="003A33E5">
      <w:r>
        <w:t>&lt;ESMA_QUESTION_MSEM_2</w:t>
      </w:r>
      <w:r w:rsidR="018E23B1">
        <w:t>9</w:t>
      </w:r>
      <w:r>
        <w:t>&gt;</w:t>
      </w:r>
    </w:p>
    <w:p w14:paraId="7DF3B96A" w14:textId="77777777" w:rsidR="003A33E5" w:rsidRDefault="003A33E5" w:rsidP="003A33E5"/>
    <w:p w14:paraId="0A1D176A" w14:textId="77777777" w:rsidR="003A33E5" w:rsidRDefault="003A33E5" w:rsidP="003A33E5">
      <w:pPr>
        <w:pStyle w:val="Questionstyle"/>
        <w:numPr>
          <w:ilvl w:val="0"/>
          <w:numId w:val="14"/>
        </w:numPr>
        <w:tabs>
          <w:tab w:val="clear" w:pos="567"/>
        </w:tabs>
        <w:spacing w:before="120" w:after="120"/>
        <w:ind w:left="851" w:hanging="709"/>
      </w:pPr>
      <w:r>
        <w:t>Would you be supportive of ESMA issuing guidance on benchmark trades? If yes, should it encompass quantifying the minimum requirements (e.g. minimum number of transactions to be included when calculating a benchmark price, minimum time period to cover).</w:t>
      </w:r>
    </w:p>
    <w:p w14:paraId="1917F362" w14:textId="5D4239E2" w:rsidR="003A33E5" w:rsidRDefault="003A33E5" w:rsidP="003A33E5">
      <w:r>
        <w:t>&lt;ESMA_QUESTION_MSEM_</w:t>
      </w:r>
      <w:r w:rsidR="486B68D9">
        <w:t>30</w:t>
      </w:r>
      <w:r>
        <w:t>&gt;</w:t>
      </w:r>
    </w:p>
    <w:p w14:paraId="5F9E197F" w14:textId="71D30F4D" w:rsidR="00237D5D" w:rsidRPr="004F0C0C" w:rsidRDefault="00237D5D" w:rsidP="00237D5D">
      <w:pPr>
        <w:rPr>
          <w:rFonts w:cstheme="minorHAnsi"/>
        </w:rPr>
      </w:pPr>
      <w:permStart w:id="1316118649" w:edGrp="everyone"/>
      <w:r>
        <w:t>Q26+q27+Q30</w:t>
      </w:r>
      <w:r>
        <w:br/>
      </w:r>
      <w:r>
        <w:rPr>
          <w:rFonts w:cstheme="minorHAnsi"/>
        </w:rPr>
        <w:br/>
      </w:r>
      <w:r w:rsidRPr="004F0C0C">
        <w:rPr>
          <w:rFonts w:cstheme="minorHAnsi"/>
        </w:rPr>
        <w:t>NBIM executes substantial benchmark-linked program business, including VWAP, TWAP, and index-close strategies. The benchmark transaction waiver serves a legitimate purpose, and we support its continued availability.</w:t>
      </w:r>
    </w:p>
    <w:p w14:paraId="4F450297" w14:textId="77777777" w:rsidR="00237D5D" w:rsidRPr="004F0C0C" w:rsidRDefault="00237D5D" w:rsidP="00237D5D">
      <w:pPr>
        <w:rPr>
          <w:rFonts w:cstheme="minorHAnsi"/>
        </w:rPr>
      </w:pPr>
      <w:r w:rsidRPr="004F0C0C">
        <w:rPr>
          <w:rFonts w:cstheme="minorHAnsi"/>
        </w:rPr>
        <w:t>We note the increase in benchmark transactions migrating to SIs since 2024. Where this reflects genuine benchmark execution, the migration is unremarkable. Where benchmark designation is used primarily to access more favourable SI execution conditions, questions arise about the waiver's intended purpose.</w:t>
      </w:r>
    </w:p>
    <w:p w14:paraId="25813273" w14:textId="77777777" w:rsidR="00237D5D" w:rsidRPr="004F0C0C" w:rsidRDefault="00237D5D" w:rsidP="00237D5D">
      <w:pPr>
        <w:rPr>
          <w:rFonts w:cstheme="minorHAnsi"/>
        </w:rPr>
      </w:pPr>
      <w:r w:rsidRPr="004F0C0C">
        <w:rPr>
          <w:rFonts w:cstheme="minorHAnsi"/>
        </w:rPr>
        <w:t>We would support guidance from ESMA on the following: minimum calculation standards, including at least two hours of market data and a minimum number of reference transactions; permitting multi-venue benchmark calculation; and clear criteria distinguishing benchmark transactions from portfolio and contingent transactions.</w:t>
      </w:r>
    </w:p>
    <w:p w14:paraId="46E0C115" w14:textId="68792637" w:rsidR="003A33E5" w:rsidRDefault="003A33E5" w:rsidP="003A33E5"/>
    <w:permEnd w:id="1316118649"/>
    <w:p w14:paraId="375C0B3C" w14:textId="6A980FE0" w:rsidR="003A33E5" w:rsidRDefault="003A33E5" w:rsidP="003A33E5">
      <w:r>
        <w:t>&lt;ESMA_QUESTION_MSEM_</w:t>
      </w:r>
      <w:r w:rsidR="446522A6">
        <w:t>30</w:t>
      </w:r>
      <w:r>
        <w:t>&gt;</w:t>
      </w:r>
    </w:p>
    <w:p w14:paraId="6127D702" w14:textId="77777777" w:rsidR="003A33E5" w:rsidRDefault="003A33E5" w:rsidP="003A33E5"/>
    <w:p w14:paraId="50705C3D" w14:textId="77777777" w:rsidR="003A33E5" w:rsidRDefault="003A33E5" w:rsidP="003A33E5">
      <w:pPr>
        <w:pStyle w:val="Questionstyle"/>
        <w:numPr>
          <w:ilvl w:val="0"/>
          <w:numId w:val="14"/>
        </w:numPr>
        <w:tabs>
          <w:tab w:val="clear" w:pos="567"/>
        </w:tabs>
        <w:spacing w:before="120" w:after="120"/>
        <w:ind w:left="851" w:hanging="709"/>
      </w:pPr>
      <w:r>
        <w:t>Does member preferencing lead to unfair outcomes for end-investors, other members or the markets? Please explain, if possible on the basis of data.</w:t>
      </w:r>
    </w:p>
    <w:p w14:paraId="018F7B50" w14:textId="783DF7C6" w:rsidR="003A33E5" w:rsidRDefault="003A33E5" w:rsidP="003A33E5">
      <w:r>
        <w:lastRenderedPageBreak/>
        <w:t>&lt;ESMA_QUESTION_MSEM_3</w:t>
      </w:r>
      <w:r w:rsidR="7DE19745">
        <w:t>1</w:t>
      </w:r>
      <w:r>
        <w:t>&gt;</w:t>
      </w:r>
    </w:p>
    <w:p w14:paraId="49FCBA12" w14:textId="77777777" w:rsidR="00237D5D" w:rsidRPr="004F0C0C" w:rsidRDefault="00237D5D" w:rsidP="00237D5D">
      <w:pPr>
        <w:rPr>
          <w:rFonts w:cstheme="minorHAnsi"/>
        </w:rPr>
      </w:pPr>
      <w:permStart w:id="1195064322" w:edGrp="everyone"/>
      <w:r>
        <w:t>Q31-33</w:t>
      </w:r>
      <w:r>
        <w:br/>
      </w:r>
      <w:r>
        <w:br/>
      </w:r>
      <w:r w:rsidRPr="004F0C0C">
        <w:rPr>
          <w:rFonts w:cstheme="minorHAnsi"/>
        </w:rPr>
        <w:t>Member preferencing may serve legitimate operational purposes: connectivity agreements, sponsored access, or designated liquidity provision. We do not characterise all preferencing as harmful.</w:t>
      </w:r>
    </w:p>
    <w:p w14:paraId="7F7B12E9" w14:textId="77777777" w:rsidR="00237D5D" w:rsidRPr="004F0C0C" w:rsidRDefault="00237D5D" w:rsidP="00237D5D">
      <w:pPr>
        <w:rPr>
          <w:rFonts w:cstheme="minorHAnsi"/>
        </w:rPr>
      </w:pPr>
      <w:r w:rsidRPr="004F0C0C">
        <w:rPr>
          <w:rFonts w:cstheme="minorHAnsi"/>
        </w:rPr>
        <w:t>Where preferencing systematically advantages affiliated order flow over independent participants without price improvement justification, it raises market quality concerns. The closing auction context is particularly sensitive. It is a single-price mechanism where all participants contribute visible order flow. Any priority advantage not grounded in price improvement benefits affiliated parties at the expense of independent ones.</w:t>
      </w:r>
    </w:p>
    <w:p w14:paraId="2F9174B3" w14:textId="77777777" w:rsidR="00237D5D" w:rsidRPr="004F0C0C" w:rsidRDefault="00237D5D" w:rsidP="00237D5D">
      <w:pPr>
        <w:rPr>
          <w:rFonts w:cstheme="minorHAnsi"/>
        </w:rPr>
      </w:pPr>
      <w:r w:rsidRPr="004F0C0C">
        <w:rPr>
          <w:rFonts w:cstheme="minorHAnsi"/>
        </w:rPr>
        <w:t>There is a tension here that ESMA should acknowledge. Venues that serve the public price formation function -- and that benefit from regulatory frameworks designed to protect that function -- should be held to a high standard of non-discriminatory access. The same exchanges that argue for regulatory protection of lit trading and closing auctions should not simultaneously operate arrangements within those mechanisms that favour affiliated intermediaries over independent participants. Transparency and competition should apply inside venues, not only between them.</w:t>
      </w:r>
    </w:p>
    <w:p w14:paraId="7A36BAD6" w14:textId="77777777" w:rsidR="00237D5D" w:rsidRPr="004F0C0C" w:rsidRDefault="00237D5D" w:rsidP="00237D5D">
      <w:pPr>
        <w:rPr>
          <w:rFonts w:cstheme="minorHAnsi"/>
        </w:rPr>
      </w:pPr>
      <w:r w:rsidRPr="004F0C0C">
        <w:rPr>
          <w:rFonts w:cstheme="minorHAnsi"/>
        </w:rPr>
        <w:t>ESMA is well placed to investigate the nature and prevalence of these arrangements. We would encourage ESMA to develop clear criteria distinguishing legitimate operational arrangements from those that systematically bypass price priority, and to require venues to disclose arrangements that affect order priority.</w:t>
      </w:r>
    </w:p>
    <w:p w14:paraId="787A55CB" w14:textId="20AA8C58" w:rsidR="003A33E5" w:rsidRDefault="003A33E5" w:rsidP="003A33E5"/>
    <w:permEnd w:id="1195064322"/>
    <w:p w14:paraId="083A539F" w14:textId="68B0C152" w:rsidR="003A33E5" w:rsidRDefault="003A33E5" w:rsidP="003A33E5">
      <w:r>
        <w:t>&lt;ESMA_QUESTION_MSEM_3</w:t>
      </w:r>
      <w:r w:rsidR="552EE62E">
        <w:t>1</w:t>
      </w:r>
      <w:r>
        <w:t>&gt;</w:t>
      </w:r>
    </w:p>
    <w:p w14:paraId="40A6B7FA" w14:textId="77777777" w:rsidR="003A33E5" w:rsidRDefault="003A33E5" w:rsidP="003A33E5"/>
    <w:p w14:paraId="73A234C9" w14:textId="77777777" w:rsidR="00646F0B" w:rsidRDefault="00646F0B">
      <w:pPr>
        <w:spacing w:after="120" w:line="264" w:lineRule="auto"/>
        <w:jc w:val="left"/>
        <w:rPr>
          <w:b/>
        </w:rPr>
      </w:pPr>
      <w:r>
        <w:br w:type="page"/>
      </w:r>
    </w:p>
    <w:p w14:paraId="56ECDB05" w14:textId="77777777" w:rsidR="003A33E5" w:rsidRDefault="003A33E5" w:rsidP="003A33E5">
      <w:pPr>
        <w:pStyle w:val="Questionstyle"/>
        <w:numPr>
          <w:ilvl w:val="0"/>
          <w:numId w:val="14"/>
        </w:numPr>
        <w:tabs>
          <w:tab w:val="clear" w:pos="567"/>
        </w:tabs>
        <w:spacing w:before="120" w:after="120"/>
        <w:ind w:left="851" w:hanging="709"/>
      </w:pPr>
      <w:r>
        <w:lastRenderedPageBreak/>
        <w:t>To what extent do you see evidence that member preferencing extends in practice beyond jumping the queue and may also violate price priority principles?</w:t>
      </w:r>
    </w:p>
    <w:p w14:paraId="579B298E" w14:textId="405C7D5C" w:rsidR="003A33E5" w:rsidRDefault="003A33E5" w:rsidP="003A33E5">
      <w:r>
        <w:t>&lt;ESMA_QUESTION_MSEM_3</w:t>
      </w:r>
      <w:r w:rsidR="71EFA1F0">
        <w:t>2</w:t>
      </w:r>
      <w:r>
        <w:t>&gt;</w:t>
      </w:r>
    </w:p>
    <w:p w14:paraId="76960526" w14:textId="77777777" w:rsidR="003A33E5" w:rsidRDefault="003A33E5" w:rsidP="003A33E5">
      <w:permStart w:id="1218795063" w:edGrp="everyone"/>
      <w:r>
        <w:t>TYPE YOUR TEXT HERE</w:t>
      </w:r>
    </w:p>
    <w:permEnd w:id="1218795063"/>
    <w:p w14:paraId="74507777" w14:textId="178A9241" w:rsidR="003A33E5" w:rsidRDefault="003A33E5" w:rsidP="003A33E5">
      <w:r>
        <w:t>&lt;ESMA_QUESTION_MSEM_3</w:t>
      </w:r>
      <w:r w:rsidR="01A1C6AB">
        <w:t>2</w:t>
      </w:r>
      <w:r>
        <w:t>&gt;</w:t>
      </w:r>
    </w:p>
    <w:p w14:paraId="4E040964" w14:textId="77777777" w:rsidR="003A33E5" w:rsidRDefault="003A33E5" w:rsidP="003A33E5"/>
    <w:p w14:paraId="0BE9103B" w14:textId="77777777" w:rsidR="003A33E5" w:rsidRDefault="003A33E5" w:rsidP="003A33E5">
      <w:pPr>
        <w:pStyle w:val="Questionstyle"/>
        <w:numPr>
          <w:ilvl w:val="0"/>
          <w:numId w:val="14"/>
        </w:numPr>
        <w:tabs>
          <w:tab w:val="clear" w:pos="567"/>
        </w:tabs>
        <w:spacing w:before="120" w:after="120"/>
        <w:ind w:left="851" w:hanging="709"/>
      </w:pPr>
      <w:r>
        <w:t>Should member preferencing be (a) prohibited, (b) should there be rules restricting the practice, or (c) should nothing be done? If you suggest there should be rules (b), which rules would you suggest? Please explain.</w:t>
      </w:r>
    </w:p>
    <w:p w14:paraId="0720652E" w14:textId="5DC2323D" w:rsidR="003A33E5" w:rsidRDefault="003A33E5" w:rsidP="003A33E5">
      <w:r>
        <w:t>&lt;ESMA_QUESTION_MSEM_3</w:t>
      </w:r>
      <w:r w:rsidR="23A83876">
        <w:t>3</w:t>
      </w:r>
      <w:r>
        <w:t>&gt;</w:t>
      </w:r>
    </w:p>
    <w:p w14:paraId="00D63C9A" w14:textId="77777777" w:rsidR="003A33E5" w:rsidRDefault="003A33E5" w:rsidP="003A33E5">
      <w:permStart w:id="1697063566" w:edGrp="everyone"/>
      <w:r>
        <w:t>TYPE YOUR TEXT HERE</w:t>
      </w:r>
    </w:p>
    <w:permEnd w:id="1697063566"/>
    <w:p w14:paraId="35DF9DD6" w14:textId="00BB2FEF" w:rsidR="003A33E5" w:rsidRDefault="003A33E5" w:rsidP="003A33E5">
      <w:r>
        <w:t>&lt;ESMA_QUESTION_MSEM_3</w:t>
      </w:r>
      <w:r w:rsidR="56DDBE9E">
        <w:t>3</w:t>
      </w:r>
      <w:r>
        <w:t>&gt;</w:t>
      </w:r>
    </w:p>
    <w:p w14:paraId="5EB6F5EE" w14:textId="77777777" w:rsidR="003A33E5" w:rsidRDefault="003A33E5" w:rsidP="003A33E5"/>
    <w:p w14:paraId="2C0592F0" w14:textId="77777777" w:rsidR="003A33E5" w:rsidRDefault="003A33E5" w:rsidP="003A33E5">
      <w:pPr>
        <w:pStyle w:val="Questionstyle"/>
        <w:numPr>
          <w:ilvl w:val="0"/>
          <w:numId w:val="14"/>
        </w:numPr>
        <w:tabs>
          <w:tab w:val="clear" w:pos="567"/>
        </w:tabs>
        <w:spacing w:before="120" w:after="120"/>
        <w:ind w:left="851" w:hanging="709"/>
      </w:pPr>
      <w:r>
        <w:t>What would be the consequence of prohibiting certain forms of member preferencing? Please explain, if possible on the basis of data.</w:t>
      </w:r>
    </w:p>
    <w:p w14:paraId="6CE2D51B" w14:textId="0BA87D94" w:rsidR="003A33E5" w:rsidRDefault="003A33E5" w:rsidP="003A33E5">
      <w:r>
        <w:t>&lt;ESMA_QUESTION_MSEM_3</w:t>
      </w:r>
      <w:r w:rsidR="56C2794B">
        <w:t>4</w:t>
      </w:r>
      <w:r>
        <w:t>&gt;</w:t>
      </w:r>
    </w:p>
    <w:p w14:paraId="5516576E" w14:textId="77777777" w:rsidR="003A33E5" w:rsidRDefault="003A33E5" w:rsidP="003A33E5">
      <w:permStart w:id="1084183535" w:edGrp="everyone"/>
      <w:r>
        <w:t>TYPE YOUR TEXT HERE</w:t>
      </w:r>
    </w:p>
    <w:permEnd w:id="1084183535"/>
    <w:p w14:paraId="55250315" w14:textId="1F2FCB5D" w:rsidR="003A33E5" w:rsidRDefault="003A33E5" w:rsidP="003A33E5">
      <w:r>
        <w:t>&lt;ESMA_QUESTION_MSEM_3</w:t>
      </w:r>
      <w:r w:rsidR="4E2CDF55">
        <w:t>4</w:t>
      </w:r>
      <w:r>
        <w:t>&gt;</w:t>
      </w:r>
    </w:p>
    <w:p w14:paraId="07F41A98" w14:textId="77777777" w:rsidR="003A33E5" w:rsidRDefault="003A33E5" w:rsidP="003A33E5"/>
    <w:p w14:paraId="3AACE427" w14:textId="77777777" w:rsidR="003A33E5" w:rsidRDefault="003A33E5" w:rsidP="003A33E5">
      <w:pPr>
        <w:pStyle w:val="Questionstyle"/>
        <w:numPr>
          <w:ilvl w:val="0"/>
          <w:numId w:val="14"/>
        </w:numPr>
        <w:tabs>
          <w:tab w:val="clear" w:pos="567"/>
        </w:tabs>
        <w:spacing w:before="120" w:after="120"/>
        <w:ind w:left="851" w:hanging="709"/>
      </w:pPr>
      <w:r>
        <w:t>Are you aware of other similar and common practices, for example on RFQs, where on venue competition is limited to the detriment of other investors or members? Please explain, if possible with data.</w:t>
      </w:r>
    </w:p>
    <w:p w14:paraId="15B98915" w14:textId="0455F90D" w:rsidR="003A33E5" w:rsidRDefault="003A33E5" w:rsidP="003A33E5">
      <w:r>
        <w:t>&lt;ESMA_QUESTION_MSEM_3</w:t>
      </w:r>
      <w:r w:rsidR="77D7D101">
        <w:t>5</w:t>
      </w:r>
      <w:r>
        <w:t>&gt;</w:t>
      </w:r>
    </w:p>
    <w:p w14:paraId="4CA8FAF1" w14:textId="77777777" w:rsidR="00237D5D" w:rsidRPr="004F0C0C" w:rsidRDefault="00237D5D" w:rsidP="00237D5D">
      <w:pPr>
        <w:rPr>
          <w:rFonts w:cstheme="minorHAnsi"/>
        </w:rPr>
      </w:pPr>
      <w:permStart w:id="1454133558" w:edGrp="everyone"/>
      <w:r w:rsidRPr="004F0C0C">
        <w:rPr>
          <w:rFonts w:cstheme="minorHAnsi"/>
        </w:rPr>
        <w:t>The impact of preferencing depends on the nature of arrangements in practice. ESMA's planned review is the right approach. The evidence base should determine the scope and scale of any intervention.</w:t>
      </w:r>
    </w:p>
    <w:permEnd w:id="1454133558"/>
    <w:p w14:paraId="0B3333F7" w14:textId="61C0F782" w:rsidR="003A33E5" w:rsidRDefault="003A33E5" w:rsidP="003A33E5">
      <w:r>
        <w:lastRenderedPageBreak/>
        <w:t>&lt;ESMA_QUESTION_MSEM_3</w:t>
      </w:r>
      <w:r w:rsidR="0C2EC482">
        <w:t>5</w:t>
      </w:r>
      <w:r>
        <w:t>&gt;</w:t>
      </w:r>
    </w:p>
    <w:p w14:paraId="465D41F4" w14:textId="77777777" w:rsidR="003A33E5" w:rsidRDefault="003A33E5" w:rsidP="003A33E5"/>
    <w:p w14:paraId="02B80277" w14:textId="77777777" w:rsidR="003A33E5" w:rsidRDefault="003A33E5" w:rsidP="003A33E5">
      <w:pPr>
        <w:pStyle w:val="Questionstyle"/>
        <w:numPr>
          <w:ilvl w:val="0"/>
          <w:numId w:val="14"/>
        </w:numPr>
        <w:tabs>
          <w:tab w:val="clear" w:pos="567"/>
        </w:tabs>
        <w:spacing w:before="120" w:after="120"/>
        <w:ind w:left="851" w:hanging="709"/>
      </w:pPr>
      <w:r>
        <w:t>Do you agree with the above three approaches?</w:t>
      </w:r>
    </w:p>
    <w:p w14:paraId="68433405" w14:textId="76FF2B2D" w:rsidR="003A33E5" w:rsidRDefault="003A33E5" w:rsidP="003A33E5">
      <w:r>
        <w:t>&lt;ESMA_QUESTION_MSEM_3</w:t>
      </w:r>
      <w:r w:rsidR="174AA40C">
        <w:t>6</w:t>
      </w:r>
      <w:r>
        <w:t>&gt;</w:t>
      </w:r>
    </w:p>
    <w:p w14:paraId="4B4EB785" w14:textId="77777777" w:rsidR="00237D5D" w:rsidRPr="004F0C0C" w:rsidRDefault="00237D5D" w:rsidP="00237D5D">
      <w:pPr>
        <w:rPr>
          <w:rFonts w:cstheme="minorHAnsi"/>
        </w:rPr>
      </w:pPr>
      <w:permStart w:id="1509051285" w:edGrp="everyone"/>
      <w:r w:rsidRPr="004F0C0C">
        <w:rPr>
          <w:rFonts w:cstheme="minorHAnsi"/>
        </w:rPr>
        <w:t>We are not aware of compelling evidence that current levels of trading under pre-trade transparency waivers have a detrimental effect on orderly markets or price discovery. As stated in our response to Q9-Q10, the SVC lacks theoretical justification.</w:t>
      </w:r>
    </w:p>
    <w:permEnd w:id="1509051285"/>
    <w:p w14:paraId="3B05926C" w14:textId="7373E645" w:rsidR="003A33E5" w:rsidRDefault="003A33E5" w:rsidP="003A33E5">
      <w:r>
        <w:t>&lt;ESMA_QUESTION_MSEM_3</w:t>
      </w:r>
      <w:r w:rsidR="5DA8971C">
        <w:t>6</w:t>
      </w:r>
      <w:r>
        <w:t>&gt;</w:t>
      </w:r>
    </w:p>
    <w:p w14:paraId="5FCF01B0" w14:textId="77777777" w:rsidR="003A33E5" w:rsidRDefault="003A33E5" w:rsidP="003A33E5"/>
    <w:p w14:paraId="2380AF94" w14:textId="77777777" w:rsidR="003A33E5" w:rsidRDefault="003A33E5" w:rsidP="003A33E5">
      <w:pPr>
        <w:pStyle w:val="Questionstyle"/>
        <w:numPr>
          <w:ilvl w:val="0"/>
          <w:numId w:val="14"/>
        </w:numPr>
        <w:tabs>
          <w:tab w:val="clear" w:pos="567"/>
        </w:tabs>
        <w:spacing w:before="120" w:after="120"/>
        <w:ind w:left="851" w:hanging="709"/>
      </w:pPr>
      <w:r>
        <w:t>Do you agree with this first part of the table on addressable liquidity and price forming?</w:t>
      </w:r>
    </w:p>
    <w:p w14:paraId="1ADC9729" w14:textId="7AE26CB6" w:rsidR="003A33E5" w:rsidRDefault="003A33E5" w:rsidP="003A33E5">
      <w:r>
        <w:t>&lt;ESMA_QUESTION_MSEM_3</w:t>
      </w:r>
      <w:r w:rsidR="237C673A">
        <w:t>7</w:t>
      </w:r>
      <w:r>
        <w:t>&gt;</w:t>
      </w:r>
    </w:p>
    <w:p w14:paraId="1B9FC3EF" w14:textId="77777777" w:rsidR="003A33E5" w:rsidRDefault="003A33E5" w:rsidP="003A33E5">
      <w:permStart w:id="164585938" w:edGrp="everyone"/>
      <w:r>
        <w:t>TYPE YOUR TEXT HERE</w:t>
      </w:r>
    </w:p>
    <w:permEnd w:id="164585938"/>
    <w:p w14:paraId="5B2C589A" w14:textId="5E581229" w:rsidR="003A33E5" w:rsidRDefault="003A33E5" w:rsidP="003A33E5">
      <w:r>
        <w:t>&lt;ESMA_QUESTION_MSEM_3</w:t>
      </w:r>
      <w:r w:rsidR="10FB093F">
        <w:t>7</w:t>
      </w:r>
      <w:r>
        <w:t>&gt;</w:t>
      </w:r>
    </w:p>
    <w:p w14:paraId="4F4FEF4D" w14:textId="77777777" w:rsidR="003A33E5" w:rsidRDefault="003A33E5" w:rsidP="003A33E5"/>
    <w:p w14:paraId="489C3144" w14:textId="77777777" w:rsidR="003A33E5" w:rsidRDefault="003A33E5" w:rsidP="003A33E5">
      <w:pPr>
        <w:pStyle w:val="Questionstyle"/>
        <w:numPr>
          <w:ilvl w:val="0"/>
          <w:numId w:val="14"/>
        </w:numPr>
        <w:tabs>
          <w:tab w:val="clear" w:pos="567"/>
        </w:tabs>
        <w:spacing w:before="120" w:after="120"/>
        <w:ind w:left="851" w:hanging="709"/>
      </w:pPr>
      <w:r>
        <w:t>Do you agree with this second part of the table on addressable liquidity and price forming?</w:t>
      </w:r>
    </w:p>
    <w:p w14:paraId="2B1AE4CE" w14:textId="08482850" w:rsidR="003A33E5" w:rsidRDefault="003A33E5" w:rsidP="003A33E5">
      <w:r>
        <w:t>&lt;ESMA_QUESTION_MSEM_3</w:t>
      </w:r>
      <w:r w:rsidR="1892F1F3">
        <w:t>8</w:t>
      </w:r>
      <w:r>
        <w:t>&gt;</w:t>
      </w:r>
    </w:p>
    <w:p w14:paraId="41C88A47" w14:textId="77777777" w:rsidR="003A33E5" w:rsidRDefault="003A33E5" w:rsidP="003A33E5">
      <w:permStart w:id="1475570857" w:edGrp="everyone"/>
      <w:r>
        <w:t>TYPE YOUR TEXT HERE</w:t>
      </w:r>
    </w:p>
    <w:permEnd w:id="1475570857"/>
    <w:p w14:paraId="456D9EA8" w14:textId="3174D8FD" w:rsidR="003A33E5" w:rsidRDefault="003A33E5" w:rsidP="003A33E5">
      <w:r>
        <w:t>&lt;ESMA_QUESTION_MSEM_3</w:t>
      </w:r>
      <w:r w:rsidR="42E92D4C">
        <w:t>8</w:t>
      </w:r>
      <w:r>
        <w:t>&gt;</w:t>
      </w:r>
    </w:p>
    <w:p w14:paraId="196C7D35" w14:textId="77777777" w:rsidR="003A33E5" w:rsidRDefault="003A33E5" w:rsidP="003A33E5"/>
    <w:p w14:paraId="720C1C7D" w14:textId="77777777" w:rsidR="003A33E5" w:rsidRDefault="003A33E5" w:rsidP="003A33E5">
      <w:pPr>
        <w:pStyle w:val="Questionstyle"/>
        <w:numPr>
          <w:ilvl w:val="0"/>
          <w:numId w:val="14"/>
        </w:numPr>
        <w:tabs>
          <w:tab w:val="clear" w:pos="567"/>
        </w:tabs>
        <w:spacing w:before="120" w:after="120"/>
        <w:ind w:left="851" w:hanging="709"/>
      </w:pPr>
      <w:r>
        <w:t>Would you consider that some benchmark transactions should be classified as non-addressable and non-price forming? If so, provide a clear description of the case and rationale.</w:t>
      </w:r>
    </w:p>
    <w:p w14:paraId="55ADD721" w14:textId="1DA9F3BF" w:rsidR="003A33E5" w:rsidRDefault="003A33E5" w:rsidP="003A33E5">
      <w:r>
        <w:t>&lt;ESMA_QUESTION_MSEM_3</w:t>
      </w:r>
      <w:r w:rsidR="76D08CB4">
        <w:t>9</w:t>
      </w:r>
      <w:r>
        <w:t>&gt;</w:t>
      </w:r>
    </w:p>
    <w:p w14:paraId="66F831BD" w14:textId="77777777" w:rsidR="00237D5D" w:rsidRPr="004F0C0C" w:rsidRDefault="00237D5D" w:rsidP="00237D5D">
      <w:pPr>
        <w:rPr>
          <w:rFonts w:cstheme="minorHAnsi"/>
        </w:rPr>
      </w:pPr>
      <w:permStart w:id="1523399739" w:edGrp="everyone"/>
      <w:r>
        <w:lastRenderedPageBreak/>
        <w:t>Q37-39</w:t>
      </w:r>
      <w:r>
        <w:br/>
      </w:r>
      <w:r>
        <w:br/>
      </w:r>
      <w:r w:rsidRPr="004F0C0C">
        <w:rPr>
          <w:rFonts w:cstheme="minorHAnsi"/>
        </w:rPr>
        <w:t>We support a classification framework grounded in economic function. The key question is whether a transaction represents genuine competitive interaction between independent buyers and sellers, or administrative, contingent, or intragroup activity.</w:t>
      </w:r>
    </w:p>
    <w:p w14:paraId="5A991A77" w14:textId="77777777" w:rsidR="00237D5D" w:rsidRPr="004F0C0C" w:rsidRDefault="00237D5D" w:rsidP="00237D5D">
      <w:pPr>
        <w:rPr>
          <w:rFonts w:cstheme="minorHAnsi"/>
        </w:rPr>
      </w:pPr>
      <w:r w:rsidRPr="004F0C0C">
        <w:rPr>
          <w:rFonts w:cstheme="minorHAnsi"/>
        </w:rPr>
        <w:t>When a pre-trade consolidated tape with venue attribution is operational, the consolidated EBBO should become the reference price for regulatory purposes. This would produce a more representative and integrated European reference than individual venue prices and would strengthen the tape's role as the coordination mechanism for fragmented liquidity.</w:t>
      </w:r>
    </w:p>
    <w:p w14:paraId="0922E03D" w14:textId="3E993C45" w:rsidR="003A33E5" w:rsidRDefault="003A33E5" w:rsidP="003A33E5"/>
    <w:permEnd w:id="1523399739"/>
    <w:p w14:paraId="1A013012" w14:textId="31BF458C" w:rsidR="003A33E5" w:rsidRDefault="003A33E5" w:rsidP="003A33E5">
      <w:r>
        <w:t>&lt;ESMA_QUESTION_MSEM_</w:t>
      </w:r>
      <w:r w:rsidR="3232A7AB">
        <w:t>39</w:t>
      </w:r>
      <w:r>
        <w:t>&gt;</w:t>
      </w:r>
    </w:p>
    <w:p w14:paraId="3A9DE6F3" w14:textId="77777777" w:rsidR="003A33E5" w:rsidRDefault="003A33E5" w:rsidP="003A33E5"/>
    <w:p w14:paraId="56B1CBE5" w14:textId="77777777" w:rsidR="003A33E5" w:rsidRDefault="003A33E5" w:rsidP="003A33E5">
      <w:pPr>
        <w:pStyle w:val="Questionstyle"/>
        <w:numPr>
          <w:ilvl w:val="0"/>
          <w:numId w:val="14"/>
        </w:numPr>
        <w:tabs>
          <w:tab w:val="clear" w:pos="567"/>
        </w:tabs>
        <w:spacing w:before="120" w:after="120"/>
        <w:ind w:left="851" w:hanging="709"/>
      </w:pPr>
      <w:r>
        <w:t>Do you agree with this third part of the table on addressable liquidity and price forming?</w:t>
      </w:r>
    </w:p>
    <w:p w14:paraId="7DE8054D" w14:textId="4CB1E0EF" w:rsidR="003A33E5" w:rsidRDefault="003A33E5" w:rsidP="003A33E5">
      <w:r>
        <w:t>&lt;ESMA_QUESTION_MSEM_</w:t>
      </w:r>
      <w:r w:rsidR="051A75EE">
        <w:t>40</w:t>
      </w:r>
      <w:r>
        <w:t>&gt;</w:t>
      </w:r>
    </w:p>
    <w:p w14:paraId="49205781" w14:textId="77777777" w:rsidR="003A33E5" w:rsidRDefault="003A33E5" w:rsidP="003A33E5">
      <w:permStart w:id="1013530916" w:edGrp="everyone"/>
      <w:r>
        <w:t>TYPE YOUR TEXT HERE</w:t>
      </w:r>
    </w:p>
    <w:permEnd w:id="1013530916"/>
    <w:p w14:paraId="78C9C581" w14:textId="3BB478B7" w:rsidR="003A33E5" w:rsidRDefault="003A33E5" w:rsidP="003A33E5">
      <w:r>
        <w:t>&lt;ESMA_QUESTION_MSEM_</w:t>
      </w:r>
      <w:r w:rsidR="2F82EB81">
        <w:t>40</w:t>
      </w:r>
      <w:r>
        <w:t>&gt;</w:t>
      </w:r>
    </w:p>
    <w:p w14:paraId="6FAAD74D" w14:textId="77777777" w:rsidR="003A33E5" w:rsidRDefault="003A33E5" w:rsidP="003A33E5"/>
    <w:p w14:paraId="0812A57A" w14:textId="77777777" w:rsidR="003A33E5" w:rsidRDefault="003A33E5" w:rsidP="003A33E5">
      <w:pPr>
        <w:pStyle w:val="Questionstyle"/>
        <w:numPr>
          <w:ilvl w:val="0"/>
          <w:numId w:val="14"/>
        </w:numPr>
        <w:tabs>
          <w:tab w:val="clear" w:pos="567"/>
        </w:tabs>
        <w:spacing w:before="120" w:after="120"/>
        <w:ind w:left="851" w:hanging="709"/>
      </w:pPr>
      <w:r>
        <w:t>Do you agree that all transactions without a flag should be considered addressable liquidity and price forming?</w:t>
      </w:r>
    </w:p>
    <w:p w14:paraId="4E630094" w14:textId="4EF977C7" w:rsidR="003A33E5" w:rsidRDefault="003A33E5" w:rsidP="003A33E5">
      <w:r>
        <w:t>&lt;ESMA_QUESTION_MSEM_4</w:t>
      </w:r>
      <w:r w:rsidR="5E9E34BA">
        <w:t>1</w:t>
      </w:r>
      <w:r>
        <w:t>&gt;</w:t>
      </w:r>
    </w:p>
    <w:p w14:paraId="0C323A9B" w14:textId="77777777" w:rsidR="00237D5D" w:rsidRPr="004F0C0C" w:rsidRDefault="00237D5D" w:rsidP="00237D5D">
      <w:pPr>
        <w:rPr>
          <w:rFonts w:cstheme="minorHAnsi"/>
        </w:rPr>
      </w:pPr>
      <w:permStart w:id="374162036" w:edGrp="everyone"/>
      <w:r>
        <w:t>Q40-41</w:t>
      </w:r>
      <w:r>
        <w:br/>
      </w:r>
      <w:r>
        <w:br/>
      </w:r>
      <w:r w:rsidRPr="004F0C0C">
        <w:rPr>
          <w:rFonts w:cstheme="minorHAnsi"/>
        </w:rPr>
        <w:t>Trading venues should be permitted to use the negotiated transaction waiver for percentage-of-volume and trajectory crossing mechanisms. We addressed this directly in our letter to the European Commission Directorate-General for Financial Stability dated 28 February 2025, published on NBIM's website.</w:t>
      </w:r>
    </w:p>
    <w:p w14:paraId="7DFF0E18" w14:textId="77777777" w:rsidR="00237D5D" w:rsidRPr="004F0C0C" w:rsidRDefault="00237D5D" w:rsidP="00237D5D">
      <w:pPr>
        <w:rPr>
          <w:rFonts w:cstheme="minorHAnsi"/>
        </w:rPr>
      </w:pPr>
      <w:r w:rsidRPr="004F0C0C">
        <w:rPr>
          <w:rFonts w:cstheme="minorHAnsi"/>
        </w:rPr>
        <w:t>NBIM has direct operational experience with these mechanisms in the US and UK. They materially reduce trading costs for large institutional orders by allowing participation in market volume without committing to a visible limit order.</w:t>
      </w:r>
    </w:p>
    <w:p w14:paraId="3CCC9AFE" w14:textId="77777777" w:rsidR="00237D5D" w:rsidRPr="004F0C0C" w:rsidRDefault="00237D5D" w:rsidP="00237D5D">
      <w:pPr>
        <w:rPr>
          <w:rFonts w:cstheme="minorHAnsi"/>
        </w:rPr>
      </w:pPr>
      <w:r w:rsidRPr="004F0C0C">
        <w:rPr>
          <w:rFonts w:cstheme="minorHAnsi"/>
        </w:rPr>
        <w:lastRenderedPageBreak/>
        <w:t>The current interpretation prevents multilateral venues from offering these mechanisms while leaving them available through SIs and broker networks. This asymmetry is contrary to the CMU objective and the principle of functional equivalence.</w:t>
      </w:r>
    </w:p>
    <w:p w14:paraId="1062C7E3" w14:textId="77777777" w:rsidR="00237D5D" w:rsidRPr="004F0C0C" w:rsidRDefault="00237D5D" w:rsidP="00237D5D">
      <w:pPr>
        <w:rPr>
          <w:rFonts w:cstheme="minorHAnsi"/>
        </w:rPr>
      </w:pPr>
      <w:r w:rsidRPr="004F0C0C">
        <w:rPr>
          <w:rFonts w:cstheme="minorHAnsi"/>
        </w:rPr>
        <w:t>When developing eligibility criteria, ESMA should consider: the degree of participant concentration distinguishing targeted crossing from broad dark pool operation; conditions for genuine market-determined benchmark pricing; appropriate post-trade transparency obligations; and whether access should be differentiated by counterparty type.</w:t>
      </w:r>
    </w:p>
    <w:p w14:paraId="4719FDA4" w14:textId="389AF920" w:rsidR="003A33E5" w:rsidRDefault="003A33E5" w:rsidP="003A33E5"/>
    <w:permEnd w:id="374162036"/>
    <w:p w14:paraId="4B24482E" w14:textId="0AE4DFC1" w:rsidR="003A33E5" w:rsidRDefault="003A33E5" w:rsidP="003A33E5">
      <w:r>
        <w:t>&lt;ESMA_QUESTION_MSEM_4</w:t>
      </w:r>
      <w:r w:rsidR="2F841B35">
        <w:t>1</w:t>
      </w:r>
      <w:r>
        <w:t>&gt;</w:t>
      </w:r>
    </w:p>
    <w:p w14:paraId="49F1F11D" w14:textId="77777777" w:rsidR="003A33E5" w:rsidRDefault="003A33E5" w:rsidP="003A33E5"/>
    <w:p w14:paraId="61BBCEA8" w14:textId="77777777" w:rsidR="003A33E5" w:rsidRDefault="003A33E5" w:rsidP="003A33E5">
      <w:pPr>
        <w:pStyle w:val="Questionstyle"/>
        <w:numPr>
          <w:ilvl w:val="0"/>
          <w:numId w:val="14"/>
        </w:numPr>
        <w:tabs>
          <w:tab w:val="clear" w:pos="567"/>
        </w:tabs>
        <w:spacing w:before="120" w:after="120"/>
        <w:ind w:left="851" w:hanging="709"/>
      </w:pPr>
      <w:r>
        <w:t>Do you agree with this fourth and last part of the table on addressable liquidity and price forming?</w:t>
      </w:r>
    </w:p>
    <w:p w14:paraId="7CF3FD29" w14:textId="49480A7A" w:rsidR="003A33E5" w:rsidRDefault="003A33E5" w:rsidP="003A33E5">
      <w:r>
        <w:t>&lt;ESMA_QUESTION_MSEM_4</w:t>
      </w:r>
      <w:r w:rsidR="2FCCD809">
        <w:t>2</w:t>
      </w:r>
      <w:r>
        <w:t>&gt;</w:t>
      </w:r>
    </w:p>
    <w:p w14:paraId="374410F2" w14:textId="77777777" w:rsidR="003A33E5" w:rsidRDefault="003A33E5" w:rsidP="003A33E5">
      <w:permStart w:id="1323904635" w:edGrp="everyone"/>
      <w:r>
        <w:t>TYPE YOUR TEXT HERE</w:t>
      </w:r>
    </w:p>
    <w:permEnd w:id="1323904635"/>
    <w:p w14:paraId="494AE1EA" w14:textId="534DA5D0" w:rsidR="003A33E5" w:rsidRDefault="003A33E5" w:rsidP="003A33E5">
      <w:r>
        <w:t>&lt;ESMA_QUESTION_MSEM_4</w:t>
      </w:r>
      <w:r w:rsidR="0BBE5A03">
        <w:t>2</w:t>
      </w:r>
      <w:r>
        <w:t>&gt;</w:t>
      </w:r>
    </w:p>
    <w:p w14:paraId="58C9AB38" w14:textId="77777777" w:rsidR="003A33E5" w:rsidRDefault="003A33E5" w:rsidP="003A33E5"/>
    <w:p w14:paraId="4BBA5BAF" w14:textId="77777777" w:rsidR="003A33E5" w:rsidRDefault="003A33E5" w:rsidP="003A33E5">
      <w:pPr>
        <w:pStyle w:val="Questionstyle"/>
        <w:numPr>
          <w:ilvl w:val="0"/>
          <w:numId w:val="14"/>
        </w:numPr>
        <w:tabs>
          <w:tab w:val="clear" w:pos="567"/>
        </w:tabs>
        <w:spacing w:before="120" w:after="120"/>
        <w:ind w:left="851" w:hanging="709"/>
      </w:pPr>
      <w:r>
        <w:t>Do you agree with the approach on the combination of flags in the case of addressable liquidity?</w:t>
      </w:r>
    </w:p>
    <w:p w14:paraId="475C2855" w14:textId="210CEB5C" w:rsidR="003A33E5" w:rsidRDefault="003A33E5" w:rsidP="003A33E5">
      <w:r>
        <w:t>&lt;ESMA_QUESTION_MSEM_4</w:t>
      </w:r>
      <w:r w:rsidR="7536AFC4">
        <w:t>3</w:t>
      </w:r>
      <w:r>
        <w:t>&gt;</w:t>
      </w:r>
    </w:p>
    <w:p w14:paraId="358423F7" w14:textId="77777777" w:rsidR="003A33E5" w:rsidRDefault="003A33E5" w:rsidP="003A33E5">
      <w:permStart w:id="1265007552" w:edGrp="everyone"/>
      <w:r>
        <w:t>TYPE YOUR TEXT HERE</w:t>
      </w:r>
    </w:p>
    <w:permEnd w:id="1265007552"/>
    <w:p w14:paraId="29648177" w14:textId="5936428E" w:rsidR="003A33E5" w:rsidRDefault="003A33E5" w:rsidP="003A33E5">
      <w:r>
        <w:t>&lt;ESMA_QUESTION_MSEM_4</w:t>
      </w:r>
      <w:r w:rsidR="52899CB2">
        <w:t>3</w:t>
      </w:r>
      <w:r>
        <w:t>&gt;</w:t>
      </w:r>
    </w:p>
    <w:p w14:paraId="0FC777B1" w14:textId="77777777" w:rsidR="003A33E5" w:rsidRDefault="003A33E5" w:rsidP="003A33E5"/>
    <w:p w14:paraId="72478363" w14:textId="77777777" w:rsidR="003A33E5" w:rsidRDefault="003A33E5" w:rsidP="003A33E5">
      <w:pPr>
        <w:pStyle w:val="Questionstyle"/>
        <w:numPr>
          <w:ilvl w:val="0"/>
          <w:numId w:val="14"/>
        </w:numPr>
        <w:tabs>
          <w:tab w:val="clear" w:pos="567"/>
        </w:tabs>
        <w:spacing w:before="120" w:after="120"/>
        <w:ind w:left="851" w:hanging="709"/>
      </w:pPr>
      <w:r>
        <w:t>Do you agree that intragroup transactions executed by SIs should not constitute addressable liquidity and therefore, could be flagged (i.e. a new flag in RTS 1 could be added to disentangle those transactions)? Do you agree that intragroup transactions executed by SIs should be classified as non-price forming?</w:t>
      </w:r>
    </w:p>
    <w:p w14:paraId="3C884EBF" w14:textId="48DD2353" w:rsidR="003A33E5" w:rsidRDefault="003A33E5" w:rsidP="003A33E5">
      <w:r>
        <w:t>&lt;ESMA_QUESTION_MSEM_4</w:t>
      </w:r>
      <w:r w:rsidR="392CD7F1">
        <w:t>4</w:t>
      </w:r>
      <w:r>
        <w:t>&gt;</w:t>
      </w:r>
    </w:p>
    <w:p w14:paraId="2E0EEEC2" w14:textId="77777777" w:rsidR="008F4CF9" w:rsidRPr="004F0C0C" w:rsidRDefault="008F4CF9" w:rsidP="008F4CF9">
      <w:pPr>
        <w:rPr>
          <w:rFonts w:cstheme="minorHAnsi"/>
        </w:rPr>
      </w:pPr>
      <w:permStart w:id="78797142" w:edGrp="everyone"/>
      <w:r w:rsidRPr="004F0C0C">
        <w:rPr>
          <w:rFonts w:cstheme="minorHAnsi"/>
        </w:rPr>
        <w:lastRenderedPageBreak/>
        <w:t>Yes. Intragroup SI transactions are accounting movements, not competitive market interactions. Including them in measures of SI market share overstates the regime's external market contribution and distorts the picture on which regulatory assessments are based.</w:t>
      </w:r>
    </w:p>
    <w:p w14:paraId="0DEA61A5" w14:textId="77777777" w:rsidR="008F4CF9" w:rsidRPr="004F0C0C" w:rsidRDefault="008F4CF9" w:rsidP="008F4CF9">
      <w:pPr>
        <w:rPr>
          <w:rFonts w:cstheme="minorHAnsi"/>
        </w:rPr>
      </w:pPr>
      <w:r w:rsidRPr="004F0C0C">
        <w:rPr>
          <w:rFonts w:cstheme="minorHAnsi"/>
        </w:rPr>
        <w:t>We support a new RTS 1 flag to disentangle these transactions. They should be classified as non-addressable and non-price forming.</w:t>
      </w:r>
    </w:p>
    <w:permEnd w:id="78797142"/>
    <w:p w14:paraId="7BF6F2E5" w14:textId="746E1B47" w:rsidR="003A33E5" w:rsidRDefault="003A33E5" w:rsidP="003A33E5">
      <w:r>
        <w:t>&lt;ESMA_QUESTION_MSEM_4</w:t>
      </w:r>
      <w:r w:rsidR="25DEF8C4">
        <w:t>4</w:t>
      </w:r>
      <w:r>
        <w:t>&gt;</w:t>
      </w:r>
    </w:p>
    <w:p w14:paraId="4BD12D02" w14:textId="77777777" w:rsidR="003A33E5" w:rsidRDefault="003A33E5" w:rsidP="003A33E5"/>
    <w:p w14:paraId="32B87C45" w14:textId="77777777" w:rsidR="003A33E5" w:rsidRDefault="003A33E5" w:rsidP="003A33E5">
      <w:pPr>
        <w:pStyle w:val="Questionstyle"/>
        <w:numPr>
          <w:ilvl w:val="0"/>
          <w:numId w:val="14"/>
        </w:numPr>
        <w:tabs>
          <w:tab w:val="clear" w:pos="567"/>
        </w:tabs>
        <w:spacing w:before="120" w:after="120"/>
        <w:ind w:left="851" w:hanging="709"/>
      </w:pPr>
      <w:r>
        <w:t>Do you believe that other transactions should be flagged and excluded from the calculation of addressable liquidity (i.e. a new flag in RTS 1 should be added to disentangle those transactions)?</w:t>
      </w:r>
    </w:p>
    <w:p w14:paraId="6A843509" w14:textId="58D13421" w:rsidR="003A33E5" w:rsidRDefault="003A33E5" w:rsidP="003A33E5">
      <w:r>
        <w:t>&lt;ESMA_QUESTION_MSEM_4</w:t>
      </w:r>
      <w:r w:rsidR="758BB87A">
        <w:t>5</w:t>
      </w:r>
      <w:r>
        <w:t>&gt;</w:t>
      </w:r>
    </w:p>
    <w:p w14:paraId="6CF38F88" w14:textId="77777777" w:rsidR="003A33E5" w:rsidRDefault="003A33E5" w:rsidP="003A33E5">
      <w:permStart w:id="1195269664" w:edGrp="everyone"/>
      <w:r>
        <w:t>TYPE YOUR TEXT HERE</w:t>
      </w:r>
    </w:p>
    <w:permEnd w:id="1195269664"/>
    <w:p w14:paraId="56D63882" w14:textId="7BDE29F2" w:rsidR="003A33E5" w:rsidRDefault="003A33E5" w:rsidP="003A33E5">
      <w:r>
        <w:t>&lt;ESMA_QUESTION_MSEM_4</w:t>
      </w:r>
      <w:r w:rsidR="706D62AF">
        <w:t>5</w:t>
      </w:r>
      <w:r>
        <w:t>&gt;</w:t>
      </w:r>
    </w:p>
    <w:p w14:paraId="7342C6D7" w14:textId="77777777" w:rsidR="003A33E5" w:rsidRDefault="003A33E5" w:rsidP="003A33E5"/>
    <w:p w14:paraId="5C13E2AD" w14:textId="4AB95E85" w:rsidR="00B356BE" w:rsidRDefault="00B356BE" w:rsidP="003A33E5">
      <w:pPr>
        <w:pStyle w:val="Questionstyle"/>
        <w:tabs>
          <w:tab w:val="clear" w:pos="567"/>
        </w:tabs>
        <w:spacing w:before="120" w:after="120"/>
        <w:ind w:left="851" w:firstLine="0"/>
      </w:pPr>
    </w:p>
    <w:sectPr w:rsidR="00B356BE" w:rsidSect="00AD0B10">
      <w:headerReference w:type="default" r:id="rId18"/>
      <w:footerReference w:type="default" r:id="rId19"/>
      <w:pgSz w:w="11906" w:h="16838"/>
      <w:pgMar w:top="1417" w:right="1417" w:bottom="1417" w:left="1417" w:header="862"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B6FB24" w14:textId="77777777" w:rsidR="00B40C64" w:rsidRDefault="00B40C64" w:rsidP="007E7997">
      <w:pPr>
        <w:spacing w:line="240" w:lineRule="auto"/>
      </w:pPr>
      <w:r>
        <w:separator/>
      </w:r>
    </w:p>
  </w:endnote>
  <w:endnote w:type="continuationSeparator" w:id="0">
    <w:p w14:paraId="4EE8259B" w14:textId="77777777" w:rsidR="00B40C64" w:rsidRDefault="00B40C64" w:rsidP="007E7997">
      <w:pPr>
        <w:spacing w:line="240" w:lineRule="auto"/>
      </w:pPr>
      <w:r>
        <w:continuationSeparator/>
      </w:r>
    </w:p>
  </w:endnote>
  <w:endnote w:type="continuationNotice" w:id="1">
    <w:p w14:paraId="47C6D16E" w14:textId="77777777" w:rsidR="00B40C64" w:rsidRDefault="00B40C6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PGothic">
    <w:altName w:val="ＭＳ Ｐゴシック"/>
    <w:panose1 w:val="020B0600070205080204"/>
    <w:charset w:val="80"/>
    <w:family w:val="swiss"/>
    <w:pitch w:val="variable"/>
    <w:sig w:usb0="E00002FF" w:usb1="6AC7FDFB" w:usb2="08000012" w:usb3="00000000" w:csb0="0002009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14024557"/>
      <w:docPartObj>
        <w:docPartGallery w:val="Page Numbers (Bottom of Page)"/>
        <w:docPartUnique/>
      </w:docPartObj>
    </w:sdtPr>
    <w:sdtEndPr>
      <w:rPr>
        <w:noProof/>
      </w:rPr>
    </w:sdtEndPr>
    <w:sdtContent>
      <w:p w14:paraId="5AA6C61A" w14:textId="77777777" w:rsidR="006A44DA" w:rsidRDefault="006A44DA" w:rsidP="00B73281">
        <w:pPr>
          <w:pStyle w:val="Footer"/>
          <w:jc w:val="right"/>
        </w:pPr>
        <w:r>
          <w:fldChar w:fldCharType="begin"/>
        </w:r>
        <w:r>
          <w:instrText xml:space="preserve"> PAGE   \* MERGEFORMAT </w:instrText>
        </w:r>
        <w:r>
          <w:fldChar w:fldCharType="separate"/>
        </w:r>
        <w:r>
          <w:rPr>
            <w:noProof/>
          </w:rPr>
          <w:t>14</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6ECD110" w14:textId="77777777" w:rsidR="00B40C64" w:rsidRDefault="00B40C64" w:rsidP="007E7997">
      <w:pPr>
        <w:spacing w:line="240" w:lineRule="auto"/>
      </w:pPr>
      <w:r>
        <w:separator/>
      </w:r>
    </w:p>
  </w:footnote>
  <w:footnote w:type="continuationSeparator" w:id="0">
    <w:p w14:paraId="76444B7C" w14:textId="77777777" w:rsidR="00B40C64" w:rsidRDefault="00B40C64" w:rsidP="007E7997">
      <w:pPr>
        <w:spacing w:line="240" w:lineRule="auto"/>
      </w:pPr>
      <w:r>
        <w:continuationSeparator/>
      </w:r>
    </w:p>
  </w:footnote>
  <w:footnote w:type="continuationNotice" w:id="1">
    <w:p w14:paraId="62EA7EB7" w14:textId="77777777" w:rsidR="00B40C64" w:rsidRDefault="00B40C64">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342034" w14:textId="038FF9F5" w:rsidR="00D77369" w:rsidRPr="00DB2FD6" w:rsidRDefault="00D77369" w:rsidP="008858FE">
    <w:pPr>
      <w:pStyle w:val="Header"/>
      <w:rPr>
        <w:bCs/>
        <w:caps/>
        <w:color w:val="FF0000" w:themeColor="accent6"/>
        <w:sz w:val="22"/>
        <w:highlight w:val="yellow"/>
      </w:rPr>
    </w:pPr>
    <w:r w:rsidRPr="00941BDF">
      <w:rPr>
        <w:rStyle w:val="ESMAConfidentialRestricted"/>
        <w:noProof/>
        <w:highlight w:val="yellow"/>
      </w:rPr>
      <w:drawing>
        <wp:anchor distT="0" distB="0" distL="114300" distR="114300" simplePos="0" relativeHeight="251658240" behindDoc="0" locked="0" layoutInCell="1" allowOverlap="1" wp14:anchorId="7A8D36CF" wp14:editId="0FC7D767">
          <wp:simplePos x="0" y="0"/>
          <wp:positionH relativeFrom="page">
            <wp:posOffset>892914</wp:posOffset>
          </wp:positionH>
          <wp:positionV relativeFrom="page">
            <wp:posOffset>547370</wp:posOffset>
          </wp:positionV>
          <wp:extent cx="2296800" cy="601200"/>
          <wp:effectExtent l="0" t="0" r="1905" b="0"/>
          <wp:wrapNone/>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2296800" cy="601200"/>
                  </a:xfrm>
                  <a:prstGeom prst="rect">
                    <a:avLst/>
                  </a:prstGeom>
                  <a:noFill/>
                </pic:spPr>
              </pic:pic>
            </a:graphicData>
          </a:graphic>
          <wp14:sizeRelH relativeFrom="page">
            <wp14:pctWidth>0</wp14:pctWidth>
          </wp14:sizeRelH>
          <wp14:sizeRelV relativeFrom="page">
            <wp14:pctHeight>0</wp14:pctHeight>
          </wp14:sizeRelV>
        </wp:anchor>
      </w:drawing>
    </w:r>
    <w:r w:rsidR="00BD4DCA">
      <w:t>30 April</w:t>
    </w:r>
    <w:r w:rsidR="00D93D74">
      <w:t xml:space="preserve"> 202</w:t>
    </w:r>
    <w:r w:rsidR="00941BDF">
      <w:t>6</w:t>
    </w:r>
  </w:p>
  <w:p w14:paraId="10BD5565" w14:textId="26723225" w:rsidR="008858FE" w:rsidRPr="000C70F0" w:rsidRDefault="00224639" w:rsidP="009C6AE0">
    <w:pPr>
      <w:jc w:val="right"/>
      <w:rPr>
        <w:sz w:val="16"/>
        <w:szCs w:val="16"/>
      </w:rPr>
    </w:pPr>
    <w:r w:rsidRPr="00224639">
      <w:rPr>
        <w:sz w:val="16"/>
        <w:szCs w:val="16"/>
      </w:rPr>
      <w:t>ESMA74-1119406008-1622</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734B74" w14:textId="7D6DC2CF" w:rsidR="00AD0B10" w:rsidRDefault="00AD0B10" w:rsidP="00AD0B10">
    <w:pPr>
      <w:pStyle w:val="Header"/>
    </w:pPr>
  </w:p>
  <w:p w14:paraId="76D78551" w14:textId="45227A06" w:rsidR="00AD0B10" w:rsidRDefault="00AD0B10" w:rsidP="00AD0B10">
    <w:pPr>
      <w:pStyle w:val="Header"/>
    </w:pPr>
  </w:p>
  <w:p w14:paraId="56B00CEC" w14:textId="77777777" w:rsidR="00AD0B10" w:rsidRPr="0043139E" w:rsidRDefault="00AD0B10" w:rsidP="00AD0B10">
    <w:pPr>
      <w:pStyle w:val="Header"/>
    </w:pPr>
  </w:p>
  <w:p w14:paraId="68227DE6" w14:textId="77777777" w:rsidR="00AD0B10" w:rsidRPr="0043139E" w:rsidRDefault="00AD0B10" w:rsidP="00AD0B10">
    <w:pPr>
      <w:pStyle w:val="Header"/>
    </w:pPr>
  </w:p>
  <w:p w14:paraId="0E44DBD1" w14:textId="77777777" w:rsidR="00AD0B10" w:rsidRPr="0043139E" w:rsidRDefault="00AD0B10" w:rsidP="00AD0B10">
    <w:pPr>
      <w:pStyle w:val="Header"/>
      <w:rPr>
        <w:rStyle w:val="ESMARegularuse"/>
        <w:bCs w:val="0"/>
        <w:caps w:val="0"/>
        <w:color w:val="001B4F" w:themeColor="text1" w:themeShade="80"/>
        <w:sz w:val="16"/>
      </w:rPr>
    </w:pPr>
    <w:r w:rsidRPr="0043139E">
      <w:rPr>
        <w:rStyle w:val="ESMARegularuse"/>
        <w:bCs w:val="0"/>
        <w:caps w:val="0"/>
        <w:noProof/>
        <w:color w:val="001B4F" w:themeColor="text1" w:themeShade="80"/>
        <w:sz w:val="16"/>
      </w:rPr>
      <w:drawing>
        <wp:anchor distT="0" distB="0" distL="114300" distR="114300" simplePos="0" relativeHeight="251658241" behindDoc="0" locked="0" layoutInCell="1" allowOverlap="1" wp14:anchorId="5D5432C8" wp14:editId="022CF7DB">
          <wp:simplePos x="0" y="0"/>
          <wp:positionH relativeFrom="page">
            <wp:posOffset>892810</wp:posOffset>
          </wp:positionH>
          <wp:positionV relativeFrom="page">
            <wp:posOffset>547370</wp:posOffset>
          </wp:positionV>
          <wp:extent cx="1807200" cy="475200"/>
          <wp:effectExtent l="0" t="0" r="0" b="0"/>
          <wp:wrapNone/>
          <wp:docPr id="13" name="Picture 13"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1807200" cy="475200"/>
                  </a:xfrm>
                  <a:prstGeom prst="rect">
                    <a:avLst/>
                  </a:prstGeom>
                  <a:noFill/>
                </pic:spPr>
              </pic:pic>
            </a:graphicData>
          </a:graphic>
          <wp14:sizeRelH relativeFrom="page">
            <wp14:pctWidth>0</wp14:pctWidth>
          </wp14:sizeRelH>
          <wp14:sizeRelV relativeFrom="page">
            <wp14:pctHeight>0</wp14:pctHeight>
          </wp14:sizeRelV>
        </wp:anchor>
      </w:drawing>
    </w:r>
  </w:p>
  <w:p w14:paraId="02B18CB0" w14:textId="77777777" w:rsidR="00AD0B10" w:rsidRPr="0043139E" w:rsidRDefault="00AD0B10" w:rsidP="00AD0B10">
    <w:pPr>
      <w:pStyle w:val="Header"/>
    </w:pPr>
  </w:p>
  <w:p w14:paraId="706EF268" w14:textId="77777777" w:rsidR="00AD0B10" w:rsidRPr="0043139E" w:rsidRDefault="00AD0B10" w:rsidP="00AD0B10">
    <w:pPr>
      <w:pStyle w:val="Header"/>
    </w:pPr>
  </w:p>
  <w:p w14:paraId="6B568202" w14:textId="77777777" w:rsidR="00AD0B10" w:rsidRPr="0043139E" w:rsidRDefault="00AD0B10" w:rsidP="00AD0B10">
    <w:pPr>
      <w:pStyle w:val="Header"/>
    </w:pPr>
  </w:p>
  <w:p w14:paraId="70C66BCD" w14:textId="77777777" w:rsidR="00AD0B10" w:rsidRPr="0043139E" w:rsidRDefault="00AD0B10" w:rsidP="00AD0B10">
    <w:pPr>
      <w:pStyle w:val="Header"/>
    </w:pPr>
  </w:p>
  <w:p w14:paraId="07229907" w14:textId="77777777" w:rsidR="00AD0B10" w:rsidRPr="0043139E" w:rsidRDefault="00AD0B10" w:rsidP="00AD0B10">
    <w:pPr>
      <w:pStyle w:val="Header"/>
    </w:pPr>
  </w:p>
  <w:p w14:paraId="55555744" w14:textId="77777777" w:rsidR="00AD0B10" w:rsidRPr="0043139E" w:rsidRDefault="00AD0B10" w:rsidP="00AD0B10">
    <w:pPr>
      <w:pStyle w:val="Header"/>
    </w:pPr>
  </w:p>
  <w:p w14:paraId="4601AE9C" w14:textId="77777777" w:rsidR="00AD0B10" w:rsidRDefault="00AD0B10" w:rsidP="00AD0B10">
    <w:pPr>
      <w:pStyle w:val="Header"/>
    </w:pPr>
  </w:p>
  <w:p w14:paraId="49946785" w14:textId="77777777" w:rsidR="00AD0B10" w:rsidRPr="0043139E" w:rsidRDefault="00AD0B10" w:rsidP="00AD0B10">
    <w:pPr>
      <w:pStyle w:val="Header"/>
    </w:pPr>
  </w:p>
  <w:p w14:paraId="72BAD19F" w14:textId="77777777" w:rsidR="008858FE" w:rsidRPr="00AD0B10" w:rsidRDefault="008858FE" w:rsidP="00AD0B1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7A6E52E8"/>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5053E5F"/>
    <w:multiLevelType w:val="multilevel"/>
    <w:tmpl w:val="A6A240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D7C741E"/>
    <w:multiLevelType w:val="hybridMultilevel"/>
    <w:tmpl w:val="4A224C42"/>
    <w:lvl w:ilvl="0" w:tplc="FFFFFFFF">
      <w:start w:val="1"/>
      <w:numFmt w:val="lowerRoman"/>
      <w:lvlText w:val="(%1)"/>
      <w:lvlJc w:val="left"/>
      <w:pPr>
        <w:ind w:left="1080" w:hanging="72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13001F3C"/>
    <w:multiLevelType w:val="hybridMultilevel"/>
    <w:tmpl w:val="4A224C42"/>
    <w:lvl w:ilvl="0" w:tplc="C84A6C9E">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28806DE5"/>
    <w:multiLevelType w:val="multilevel"/>
    <w:tmpl w:val="5790C220"/>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pStyle w:val="Title3"/>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2B9E089E"/>
    <w:multiLevelType w:val="hybridMultilevel"/>
    <w:tmpl w:val="87960D64"/>
    <w:lvl w:ilvl="0" w:tplc="4F30587E">
      <w:start w:val="1"/>
      <w:numFmt w:val="lowerLetter"/>
      <w:pStyle w:val="Heading5"/>
      <w:lvlText w:val="%1)"/>
      <w:lvlJc w:val="left"/>
      <w:pPr>
        <w:ind w:left="720" w:hanging="360"/>
      </w:p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6" w15:restartNumberingAfterBreak="0">
    <w:nsid w:val="36517925"/>
    <w:multiLevelType w:val="hybridMultilevel"/>
    <w:tmpl w:val="E3C81A96"/>
    <w:lvl w:ilvl="0" w:tplc="08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 w15:restartNumberingAfterBreak="0">
    <w:nsid w:val="3A52232B"/>
    <w:multiLevelType w:val="hybridMultilevel"/>
    <w:tmpl w:val="E474F29A"/>
    <w:lvl w:ilvl="0" w:tplc="91A4A3F4">
      <w:start w:val="1"/>
      <w:numFmt w:val="decimal"/>
      <w:lvlText w:val="Q%1"/>
      <w:lvlJc w:val="left"/>
      <w:pPr>
        <w:ind w:left="2629" w:hanging="360"/>
      </w:pPr>
      <w:rPr>
        <w:b/>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8" w15:restartNumberingAfterBreak="0">
    <w:nsid w:val="3EA61840"/>
    <w:multiLevelType w:val="hybridMultilevel"/>
    <w:tmpl w:val="759C40DC"/>
    <w:lvl w:ilvl="0" w:tplc="30EC5BE8">
      <w:start w:val="1"/>
      <w:numFmt w:val="bullet"/>
      <w:pStyle w:val="ListParagraph"/>
      <w:lvlText w:val=""/>
      <w:lvlJc w:val="left"/>
      <w:pPr>
        <w:ind w:left="1070" w:hanging="360"/>
      </w:pPr>
      <w:rPr>
        <w:rFonts w:ascii="Symbol" w:hAnsi="Symbol" w:hint="default"/>
      </w:rPr>
    </w:lvl>
    <w:lvl w:ilvl="1" w:tplc="FFFFFFFF">
      <w:start w:val="1"/>
      <w:numFmt w:val="decimal"/>
      <w:lvlText w:val="%2."/>
      <w:lvlJc w:val="left"/>
      <w:pPr>
        <w:ind w:left="795" w:hanging="360"/>
      </w:pPr>
    </w:lvl>
    <w:lvl w:ilvl="2" w:tplc="FFFFFFFF">
      <w:start w:val="1"/>
      <w:numFmt w:val="bullet"/>
      <w:lvlText w:val=""/>
      <w:lvlJc w:val="left"/>
      <w:pPr>
        <w:ind w:left="1515" w:hanging="360"/>
      </w:pPr>
      <w:rPr>
        <w:rFonts w:ascii="Wingdings" w:hAnsi="Wingdings" w:hint="default"/>
      </w:rPr>
    </w:lvl>
    <w:lvl w:ilvl="3" w:tplc="FFFFFFFF" w:tentative="1">
      <w:start w:val="1"/>
      <w:numFmt w:val="bullet"/>
      <w:lvlText w:val=""/>
      <w:lvlJc w:val="left"/>
      <w:pPr>
        <w:ind w:left="2235" w:hanging="360"/>
      </w:pPr>
      <w:rPr>
        <w:rFonts w:ascii="Symbol" w:hAnsi="Symbol" w:hint="default"/>
      </w:rPr>
    </w:lvl>
    <w:lvl w:ilvl="4" w:tplc="FFFFFFFF" w:tentative="1">
      <w:start w:val="1"/>
      <w:numFmt w:val="bullet"/>
      <w:lvlText w:val="o"/>
      <w:lvlJc w:val="left"/>
      <w:pPr>
        <w:ind w:left="2955" w:hanging="360"/>
      </w:pPr>
      <w:rPr>
        <w:rFonts w:ascii="Courier New" w:hAnsi="Courier New" w:cs="Courier New" w:hint="default"/>
      </w:rPr>
    </w:lvl>
    <w:lvl w:ilvl="5" w:tplc="FFFFFFFF" w:tentative="1">
      <w:start w:val="1"/>
      <w:numFmt w:val="bullet"/>
      <w:lvlText w:val=""/>
      <w:lvlJc w:val="left"/>
      <w:pPr>
        <w:ind w:left="3675" w:hanging="360"/>
      </w:pPr>
      <w:rPr>
        <w:rFonts w:ascii="Wingdings" w:hAnsi="Wingdings" w:hint="default"/>
      </w:rPr>
    </w:lvl>
    <w:lvl w:ilvl="6" w:tplc="FFFFFFFF" w:tentative="1">
      <w:start w:val="1"/>
      <w:numFmt w:val="bullet"/>
      <w:lvlText w:val=""/>
      <w:lvlJc w:val="left"/>
      <w:pPr>
        <w:ind w:left="4395" w:hanging="360"/>
      </w:pPr>
      <w:rPr>
        <w:rFonts w:ascii="Symbol" w:hAnsi="Symbol" w:hint="default"/>
      </w:rPr>
    </w:lvl>
    <w:lvl w:ilvl="7" w:tplc="FFFFFFFF" w:tentative="1">
      <w:start w:val="1"/>
      <w:numFmt w:val="bullet"/>
      <w:lvlText w:val="o"/>
      <w:lvlJc w:val="left"/>
      <w:pPr>
        <w:ind w:left="5115" w:hanging="360"/>
      </w:pPr>
      <w:rPr>
        <w:rFonts w:ascii="Courier New" w:hAnsi="Courier New" w:cs="Courier New" w:hint="default"/>
      </w:rPr>
    </w:lvl>
    <w:lvl w:ilvl="8" w:tplc="FFFFFFFF" w:tentative="1">
      <w:start w:val="1"/>
      <w:numFmt w:val="bullet"/>
      <w:lvlText w:val=""/>
      <w:lvlJc w:val="left"/>
      <w:pPr>
        <w:ind w:left="5835" w:hanging="360"/>
      </w:pPr>
      <w:rPr>
        <w:rFonts w:ascii="Wingdings" w:hAnsi="Wingdings" w:hint="default"/>
      </w:rPr>
    </w:lvl>
  </w:abstractNum>
  <w:abstractNum w:abstractNumId="9" w15:restartNumberingAfterBreak="0">
    <w:nsid w:val="4F2B60E0"/>
    <w:multiLevelType w:val="hybridMultilevel"/>
    <w:tmpl w:val="93826B3C"/>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10" w15:restartNumberingAfterBreak="0">
    <w:nsid w:val="534F44E6"/>
    <w:multiLevelType w:val="multilevel"/>
    <w:tmpl w:val="647663A2"/>
    <w:styleLink w:val="CurrentList1"/>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1" w15:restartNumberingAfterBreak="0">
    <w:nsid w:val="67672233"/>
    <w:multiLevelType w:val="hybridMultilevel"/>
    <w:tmpl w:val="9A6A3B8A"/>
    <w:lvl w:ilvl="0" w:tplc="4F3C28E8">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6BAD1101"/>
    <w:multiLevelType w:val="multilevel"/>
    <w:tmpl w:val="647663A2"/>
    <w:lvl w:ilvl="0">
      <w:start w:val="1"/>
      <w:numFmt w:val="decimal"/>
      <w:pStyle w:val="Heading1"/>
      <w:lvlText w:val="%1"/>
      <w:lvlJc w:val="left"/>
      <w:pPr>
        <w:ind w:left="4686" w:hanging="432"/>
      </w:pPr>
    </w:lvl>
    <w:lvl w:ilvl="1">
      <w:start w:val="1"/>
      <w:numFmt w:val="decimal"/>
      <w:pStyle w:val="Heading2"/>
      <w:lvlText w:val="%1.%2"/>
      <w:lvlJc w:val="left"/>
      <w:pPr>
        <w:ind w:left="8230"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13" w15:restartNumberingAfterBreak="0">
    <w:nsid w:val="6D3F4D74"/>
    <w:multiLevelType w:val="hybridMultilevel"/>
    <w:tmpl w:val="630ACCF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071421525">
    <w:abstractNumId w:val="12"/>
  </w:num>
  <w:num w:numId="2" w16cid:durableId="270287514">
    <w:abstractNumId w:val="5"/>
  </w:num>
  <w:num w:numId="3" w16cid:durableId="1675497260">
    <w:abstractNumId w:val="10"/>
  </w:num>
  <w:num w:numId="4" w16cid:durableId="1146706333">
    <w:abstractNumId w:val="4"/>
  </w:num>
  <w:num w:numId="5" w16cid:durableId="1502348752">
    <w:abstractNumId w:val="1"/>
  </w:num>
  <w:num w:numId="6" w16cid:durableId="1544101585">
    <w:abstractNumId w:val="6"/>
  </w:num>
  <w:num w:numId="7" w16cid:durableId="896626050">
    <w:abstractNumId w:val="13"/>
  </w:num>
  <w:num w:numId="8" w16cid:durableId="806780153">
    <w:abstractNumId w:val="3"/>
  </w:num>
  <w:num w:numId="9" w16cid:durableId="1677002603">
    <w:abstractNumId w:val="11"/>
  </w:num>
  <w:num w:numId="10" w16cid:durableId="22487393">
    <w:abstractNumId w:val="9"/>
  </w:num>
  <w:num w:numId="11" w16cid:durableId="270942799">
    <w:abstractNumId w:val="8"/>
  </w:num>
  <w:num w:numId="12" w16cid:durableId="10230698">
    <w:abstractNumId w:val="8"/>
    <w:lvlOverride w:ilvl="0">
      <w:startOverride w:val="1"/>
    </w:lvlOverride>
  </w:num>
  <w:num w:numId="13" w16cid:durableId="1914856611">
    <w:abstractNumId w:val="2"/>
  </w:num>
  <w:num w:numId="14" w16cid:durableId="29761409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715550296">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666791932">
    <w:abstractNumId w:val="7"/>
  </w:num>
  <w:num w:numId="17" w16cid:durableId="2047412891">
    <w:abstractNumId w:val="0"/>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DateAndTime/>
  <w:proofState w:spelling="clean" w:grammar="clean"/>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ocumentProtection w:edit="readOnly" w:enforcement="1" w:cryptProviderType="rsaAES" w:cryptAlgorithmClass="hash" w:cryptAlgorithmType="typeAny" w:cryptAlgorithmSid="14" w:cryptSpinCount="100000" w:hash="KHltZzcBQroKhBBXjV5yi/X3Hp/myOWNFgYIFDznfcmfbhzVxSjPB2LER3Ya830N5xevkdLc5k5MV1oF6ohkGw==" w:salt="kwocwL9wt62DM6aJOGzV+g=="/>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APWAFVersion" w:val="5.0"/>
    <w:docVar w:name="LW_DocType" w:val="NORMAL"/>
  </w:docVars>
  <w:rsids>
    <w:rsidRoot w:val="00563C1F"/>
    <w:rsid w:val="00000106"/>
    <w:rsid w:val="000006B0"/>
    <w:rsid w:val="00000871"/>
    <w:rsid w:val="0000093E"/>
    <w:rsid w:val="00000B5A"/>
    <w:rsid w:val="00000F47"/>
    <w:rsid w:val="000016E1"/>
    <w:rsid w:val="00001A56"/>
    <w:rsid w:val="00001FE4"/>
    <w:rsid w:val="00002320"/>
    <w:rsid w:val="000024D8"/>
    <w:rsid w:val="0000274F"/>
    <w:rsid w:val="00002779"/>
    <w:rsid w:val="00002825"/>
    <w:rsid w:val="00002ED5"/>
    <w:rsid w:val="00002EE6"/>
    <w:rsid w:val="00004AF7"/>
    <w:rsid w:val="00005477"/>
    <w:rsid w:val="000056A3"/>
    <w:rsid w:val="00005AB2"/>
    <w:rsid w:val="00005C61"/>
    <w:rsid w:val="00005F85"/>
    <w:rsid w:val="000064F2"/>
    <w:rsid w:val="00006545"/>
    <w:rsid w:val="00006613"/>
    <w:rsid w:val="00006815"/>
    <w:rsid w:val="0000693C"/>
    <w:rsid w:val="00007464"/>
    <w:rsid w:val="00007779"/>
    <w:rsid w:val="000079F1"/>
    <w:rsid w:val="00007A47"/>
    <w:rsid w:val="00007A85"/>
    <w:rsid w:val="00007F5B"/>
    <w:rsid w:val="00010571"/>
    <w:rsid w:val="0001058E"/>
    <w:rsid w:val="00010A1D"/>
    <w:rsid w:val="00010FB2"/>
    <w:rsid w:val="000111A8"/>
    <w:rsid w:val="00011B38"/>
    <w:rsid w:val="000126F1"/>
    <w:rsid w:val="00012B39"/>
    <w:rsid w:val="00012D0A"/>
    <w:rsid w:val="00012D68"/>
    <w:rsid w:val="000138FA"/>
    <w:rsid w:val="00013DD9"/>
    <w:rsid w:val="00013F7F"/>
    <w:rsid w:val="0001403A"/>
    <w:rsid w:val="00014476"/>
    <w:rsid w:val="0001447C"/>
    <w:rsid w:val="000145FD"/>
    <w:rsid w:val="00014634"/>
    <w:rsid w:val="00014ED9"/>
    <w:rsid w:val="00015167"/>
    <w:rsid w:val="0001526F"/>
    <w:rsid w:val="000154A2"/>
    <w:rsid w:val="000157DC"/>
    <w:rsid w:val="0001595F"/>
    <w:rsid w:val="00015D05"/>
    <w:rsid w:val="000166FD"/>
    <w:rsid w:val="00016C55"/>
    <w:rsid w:val="0001714D"/>
    <w:rsid w:val="0001716D"/>
    <w:rsid w:val="000178F0"/>
    <w:rsid w:val="00020300"/>
    <w:rsid w:val="00020308"/>
    <w:rsid w:val="0002059D"/>
    <w:rsid w:val="00020AF3"/>
    <w:rsid w:val="00021363"/>
    <w:rsid w:val="000213BF"/>
    <w:rsid w:val="00021485"/>
    <w:rsid w:val="000216EE"/>
    <w:rsid w:val="00021B39"/>
    <w:rsid w:val="00021DEB"/>
    <w:rsid w:val="000222AE"/>
    <w:rsid w:val="0002246F"/>
    <w:rsid w:val="00022A26"/>
    <w:rsid w:val="00022CCD"/>
    <w:rsid w:val="00022EE9"/>
    <w:rsid w:val="000230FF"/>
    <w:rsid w:val="000233CE"/>
    <w:rsid w:val="0002341B"/>
    <w:rsid w:val="00023473"/>
    <w:rsid w:val="00023E8C"/>
    <w:rsid w:val="00024499"/>
    <w:rsid w:val="00024CAF"/>
    <w:rsid w:val="00025363"/>
    <w:rsid w:val="00025631"/>
    <w:rsid w:val="00025A7F"/>
    <w:rsid w:val="00025C8C"/>
    <w:rsid w:val="00026016"/>
    <w:rsid w:val="0002607B"/>
    <w:rsid w:val="00026CEC"/>
    <w:rsid w:val="000271F8"/>
    <w:rsid w:val="000275A0"/>
    <w:rsid w:val="000275BD"/>
    <w:rsid w:val="000279E9"/>
    <w:rsid w:val="00030900"/>
    <w:rsid w:val="00030B38"/>
    <w:rsid w:val="00030CFE"/>
    <w:rsid w:val="00030EF6"/>
    <w:rsid w:val="000312A6"/>
    <w:rsid w:val="00031738"/>
    <w:rsid w:val="00031FBC"/>
    <w:rsid w:val="00032C68"/>
    <w:rsid w:val="00033108"/>
    <w:rsid w:val="000332F2"/>
    <w:rsid w:val="00033318"/>
    <w:rsid w:val="000333F7"/>
    <w:rsid w:val="00033696"/>
    <w:rsid w:val="00033B3C"/>
    <w:rsid w:val="00033DE1"/>
    <w:rsid w:val="00034017"/>
    <w:rsid w:val="000340CE"/>
    <w:rsid w:val="000340EB"/>
    <w:rsid w:val="000341C3"/>
    <w:rsid w:val="00034277"/>
    <w:rsid w:val="00034EB5"/>
    <w:rsid w:val="00035C05"/>
    <w:rsid w:val="000372BF"/>
    <w:rsid w:val="00037FBD"/>
    <w:rsid w:val="0004027B"/>
    <w:rsid w:val="00040979"/>
    <w:rsid w:val="00040D1B"/>
    <w:rsid w:val="00040EED"/>
    <w:rsid w:val="00041079"/>
    <w:rsid w:val="000418EB"/>
    <w:rsid w:val="00041978"/>
    <w:rsid w:val="00041B30"/>
    <w:rsid w:val="00041C7C"/>
    <w:rsid w:val="00041DB8"/>
    <w:rsid w:val="00042241"/>
    <w:rsid w:val="000425D9"/>
    <w:rsid w:val="00042762"/>
    <w:rsid w:val="000427B1"/>
    <w:rsid w:val="00042BF9"/>
    <w:rsid w:val="00042E50"/>
    <w:rsid w:val="00043271"/>
    <w:rsid w:val="0004374E"/>
    <w:rsid w:val="000437B4"/>
    <w:rsid w:val="00043A53"/>
    <w:rsid w:val="00043E48"/>
    <w:rsid w:val="000440BD"/>
    <w:rsid w:val="000442CD"/>
    <w:rsid w:val="00044364"/>
    <w:rsid w:val="00044845"/>
    <w:rsid w:val="000448B4"/>
    <w:rsid w:val="00044C5A"/>
    <w:rsid w:val="00045B6B"/>
    <w:rsid w:val="00045BA9"/>
    <w:rsid w:val="00045CED"/>
    <w:rsid w:val="000469D2"/>
    <w:rsid w:val="000470E5"/>
    <w:rsid w:val="00047270"/>
    <w:rsid w:val="00047759"/>
    <w:rsid w:val="000504AC"/>
    <w:rsid w:val="000509A0"/>
    <w:rsid w:val="00050C75"/>
    <w:rsid w:val="0005116F"/>
    <w:rsid w:val="000518C1"/>
    <w:rsid w:val="0005199F"/>
    <w:rsid w:val="00052218"/>
    <w:rsid w:val="00052934"/>
    <w:rsid w:val="00052CB6"/>
    <w:rsid w:val="000531B4"/>
    <w:rsid w:val="00053346"/>
    <w:rsid w:val="00053B49"/>
    <w:rsid w:val="0005431E"/>
    <w:rsid w:val="00054555"/>
    <w:rsid w:val="000546CD"/>
    <w:rsid w:val="000547CC"/>
    <w:rsid w:val="00054C9F"/>
    <w:rsid w:val="00054DE5"/>
    <w:rsid w:val="00055926"/>
    <w:rsid w:val="00055AC4"/>
    <w:rsid w:val="00055E25"/>
    <w:rsid w:val="0005603E"/>
    <w:rsid w:val="00056196"/>
    <w:rsid w:val="00056896"/>
    <w:rsid w:val="00056BF6"/>
    <w:rsid w:val="000605A6"/>
    <w:rsid w:val="0006071F"/>
    <w:rsid w:val="00060962"/>
    <w:rsid w:val="00060A0A"/>
    <w:rsid w:val="00060D38"/>
    <w:rsid w:val="0006131F"/>
    <w:rsid w:val="000613AD"/>
    <w:rsid w:val="000617DB"/>
    <w:rsid w:val="0006186E"/>
    <w:rsid w:val="00061BB8"/>
    <w:rsid w:val="00061F32"/>
    <w:rsid w:val="00062D49"/>
    <w:rsid w:val="0006339C"/>
    <w:rsid w:val="00063847"/>
    <w:rsid w:val="00063BAE"/>
    <w:rsid w:val="00063FB5"/>
    <w:rsid w:val="00064212"/>
    <w:rsid w:val="00064EF0"/>
    <w:rsid w:val="00065B40"/>
    <w:rsid w:val="000661C3"/>
    <w:rsid w:val="00066B8E"/>
    <w:rsid w:val="0006711D"/>
    <w:rsid w:val="0006773E"/>
    <w:rsid w:val="00067893"/>
    <w:rsid w:val="00067B6D"/>
    <w:rsid w:val="00067C84"/>
    <w:rsid w:val="000704EB"/>
    <w:rsid w:val="00070613"/>
    <w:rsid w:val="00072027"/>
    <w:rsid w:val="00072846"/>
    <w:rsid w:val="0007285E"/>
    <w:rsid w:val="00072E43"/>
    <w:rsid w:val="00073FFD"/>
    <w:rsid w:val="00074344"/>
    <w:rsid w:val="00074E30"/>
    <w:rsid w:val="00075014"/>
    <w:rsid w:val="0007539F"/>
    <w:rsid w:val="00075506"/>
    <w:rsid w:val="000759A3"/>
    <w:rsid w:val="00075DA6"/>
    <w:rsid w:val="00076B7A"/>
    <w:rsid w:val="00076BC7"/>
    <w:rsid w:val="00076DE8"/>
    <w:rsid w:val="00077859"/>
    <w:rsid w:val="00077BA1"/>
    <w:rsid w:val="00077BDF"/>
    <w:rsid w:val="00077C57"/>
    <w:rsid w:val="00077FCA"/>
    <w:rsid w:val="000801E8"/>
    <w:rsid w:val="00080D13"/>
    <w:rsid w:val="00080DC3"/>
    <w:rsid w:val="00080FC3"/>
    <w:rsid w:val="000812C7"/>
    <w:rsid w:val="00081841"/>
    <w:rsid w:val="00081F58"/>
    <w:rsid w:val="0008237A"/>
    <w:rsid w:val="00082948"/>
    <w:rsid w:val="00082E89"/>
    <w:rsid w:val="000831F3"/>
    <w:rsid w:val="00083DAE"/>
    <w:rsid w:val="00084FC1"/>
    <w:rsid w:val="00085AA4"/>
    <w:rsid w:val="00085B24"/>
    <w:rsid w:val="00085EFA"/>
    <w:rsid w:val="000860D3"/>
    <w:rsid w:val="000866B2"/>
    <w:rsid w:val="00086783"/>
    <w:rsid w:val="00086BAC"/>
    <w:rsid w:val="000874BC"/>
    <w:rsid w:val="00087D2D"/>
    <w:rsid w:val="000900C6"/>
    <w:rsid w:val="00090912"/>
    <w:rsid w:val="00091203"/>
    <w:rsid w:val="00091B09"/>
    <w:rsid w:val="00091BB5"/>
    <w:rsid w:val="00092732"/>
    <w:rsid w:val="00092AA2"/>
    <w:rsid w:val="0009321F"/>
    <w:rsid w:val="000934DC"/>
    <w:rsid w:val="000934FD"/>
    <w:rsid w:val="0009362A"/>
    <w:rsid w:val="00093884"/>
    <w:rsid w:val="00093EA2"/>
    <w:rsid w:val="000942EA"/>
    <w:rsid w:val="0009498D"/>
    <w:rsid w:val="00094C24"/>
    <w:rsid w:val="00095712"/>
    <w:rsid w:val="0009597A"/>
    <w:rsid w:val="00095B45"/>
    <w:rsid w:val="00095E39"/>
    <w:rsid w:val="000968A1"/>
    <w:rsid w:val="00096AAC"/>
    <w:rsid w:val="00096B28"/>
    <w:rsid w:val="00096D55"/>
    <w:rsid w:val="00096D57"/>
    <w:rsid w:val="00096F0E"/>
    <w:rsid w:val="00097CBF"/>
    <w:rsid w:val="000A081E"/>
    <w:rsid w:val="000A0C5A"/>
    <w:rsid w:val="000A0FB7"/>
    <w:rsid w:val="000A10FD"/>
    <w:rsid w:val="000A17B4"/>
    <w:rsid w:val="000A1DBC"/>
    <w:rsid w:val="000A1ED4"/>
    <w:rsid w:val="000A2058"/>
    <w:rsid w:val="000A2A7D"/>
    <w:rsid w:val="000A2CFA"/>
    <w:rsid w:val="000A2F1D"/>
    <w:rsid w:val="000A3326"/>
    <w:rsid w:val="000A35C8"/>
    <w:rsid w:val="000A3BC2"/>
    <w:rsid w:val="000A3CDE"/>
    <w:rsid w:val="000A54CD"/>
    <w:rsid w:val="000A55CE"/>
    <w:rsid w:val="000A5820"/>
    <w:rsid w:val="000A6117"/>
    <w:rsid w:val="000A6616"/>
    <w:rsid w:val="000A6786"/>
    <w:rsid w:val="000A756F"/>
    <w:rsid w:val="000A7600"/>
    <w:rsid w:val="000A7CF6"/>
    <w:rsid w:val="000B056C"/>
    <w:rsid w:val="000B0864"/>
    <w:rsid w:val="000B0A19"/>
    <w:rsid w:val="000B0FA7"/>
    <w:rsid w:val="000B14CD"/>
    <w:rsid w:val="000B16DC"/>
    <w:rsid w:val="000B1961"/>
    <w:rsid w:val="000B1AC3"/>
    <w:rsid w:val="000B1DE9"/>
    <w:rsid w:val="000B253F"/>
    <w:rsid w:val="000B2818"/>
    <w:rsid w:val="000B2A66"/>
    <w:rsid w:val="000B2C5A"/>
    <w:rsid w:val="000B312D"/>
    <w:rsid w:val="000B3131"/>
    <w:rsid w:val="000B32A0"/>
    <w:rsid w:val="000B32E6"/>
    <w:rsid w:val="000B3465"/>
    <w:rsid w:val="000B3D11"/>
    <w:rsid w:val="000B4353"/>
    <w:rsid w:val="000B45DC"/>
    <w:rsid w:val="000B51F8"/>
    <w:rsid w:val="000B5D3D"/>
    <w:rsid w:val="000B5F77"/>
    <w:rsid w:val="000B60AB"/>
    <w:rsid w:val="000B6C50"/>
    <w:rsid w:val="000B7851"/>
    <w:rsid w:val="000B7C20"/>
    <w:rsid w:val="000C009C"/>
    <w:rsid w:val="000C0745"/>
    <w:rsid w:val="000C07C6"/>
    <w:rsid w:val="000C08C5"/>
    <w:rsid w:val="000C0AF3"/>
    <w:rsid w:val="000C0CE0"/>
    <w:rsid w:val="000C1066"/>
    <w:rsid w:val="000C11BC"/>
    <w:rsid w:val="000C1CB2"/>
    <w:rsid w:val="000C1E78"/>
    <w:rsid w:val="000C380D"/>
    <w:rsid w:val="000C3858"/>
    <w:rsid w:val="000C3FC6"/>
    <w:rsid w:val="000C3FEB"/>
    <w:rsid w:val="000C40F1"/>
    <w:rsid w:val="000C4CAD"/>
    <w:rsid w:val="000C567A"/>
    <w:rsid w:val="000C5A4E"/>
    <w:rsid w:val="000C5C41"/>
    <w:rsid w:val="000C5FB4"/>
    <w:rsid w:val="000C6025"/>
    <w:rsid w:val="000C654E"/>
    <w:rsid w:val="000C660F"/>
    <w:rsid w:val="000C6631"/>
    <w:rsid w:val="000C70F0"/>
    <w:rsid w:val="000C7251"/>
    <w:rsid w:val="000C72DC"/>
    <w:rsid w:val="000C7AE6"/>
    <w:rsid w:val="000C7EDE"/>
    <w:rsid w:val="000D0040"/>
    <w:rsid w:val="000D0372"/>
    <w:rsid w:val="000D0C54"/>
    <w:rsid w:val="000D0C71"/>
    <w:rsid w:val="000D1038"/>
    <w:rsid w:val="000D13ED"/>
    <w:rsid w:val="000D16EB"/>
    <w:rsid w:val="000D1894"/>
    <w:rsid w:val="000D1A12"/>
    <w:rsid w:val="000D1C3A"/>
    <w:rsid w:val="000D1E53"/>
    <w:rsid w:val="000D1E81"/>
    <w:rsid w:val="000D2604"/>
    <w:rsid w:val="000D27F3"/>
    <w:rsid w:val="000D2C4F"/>
    <w:rsid w:val="000D2CBC"/>
    <w:rsid w:val="000D3569"/>
    <w:rsid w:val="000D3661"/>
    <w:rsid w:val="000D42F2"/>
    <w:rsid w:val="000D48AC"/>
    <w:rsid w:val="000D4B4E"/>
    <w:rsid w:val="000D4E31"/>
    <w:rsid w:val="000D4E48"/>
    <w:rsid w:val="000D5244"/>
    <w:rsid w:val="000D529F"/>
    <w:rsid w:val="000D5598"/>
    <w:rsid w:val="000D6245"/>
    <w:rsid w:val="000D6B06"/>
    <w:rsid w:val="000D78CF"/>
    <w:rsid w:val="000E02A3"/>
    <w:rsid w:val="000E03E9"/>
    <w:rsid w:val="000E07ED"/>
    <w:rsid w:val="000E0ECD"/>
    <w:rsid w:val="000E10A4"/>
    <w:rsid w:val="000E19CE"/>
    <w:rsid w:val="000E1A33"/>
    <w:rsid w:val="000E23D5"/>
    <w:rsid w:val="000E330E"/>
    <w:rsid w:val="000E384D"/>
    <w:rsid w:val="000E4100"/>
    <w:rsid w:val="000E4207"/>
    <w:rsid w:val="000E42A2"/>
    <w:rsid w:val="000E4564"/>
    <w:rsid w:val="000E4875"/>
    <w:rsid w:val="000E492C"/>
    <w:rsid w:val="000E49FC"/>
    <w:rsid w:val="000E4A13"/>
    <w:rsid w:val="000E4B31"/>
    <w:rsid w:val="000E4B48"/>
    <w:rsid w:val="000E5313"/>
    <w:rsid w:val="000E539E"/>
    <w:rsid w:val="000E5B21"/>
    <w:rsid w:val="000E6341"/>
    <w:rsid w:val="000E686A"/>
    <w:rsid w:val="000E6879"/>
    <w:rsid w:val="000E70F7"/>
    <w:rsid w:val="000E7344"/>
    <w:rsid w:val="000E75F0"/>
    <w:rsid w:val="000E77EF"/>
    <w:rsid w:val="000E7879"/>
    <w:rsid w:val="000F042B"/>
    <w:rsid w:val="000F1AC6"/>
    <w:rsid w:val="000F1AF5"/>
    <w:rsid w:val="000F25B7"/>
    <w:rsid w:val="000F3148"/>
    <w:rsid w:val="000F3473"/>
    <w:rsid w:val="000F4BF0"/>
    <w:rsid w:val="000F4C18"/>
    <w:rsid w:val="000F5114"/>
    <w:rsid w:val="000F52DD"/>
    <w:rsid w:val="000F541A"/>
    <w:rsid w:val="000F57B6"/>
    <w:rsid w:val="000F5B7D"/>
    <w:rsid w:val="000F66F0"/>
    <w:rsid w:val="000F67DC"/>
    <w:rsid w:val="000F683D"/>
    <w:rsid w:val="000F690E"/>
    <w:rsid w:val="000F6FF0"/>
    <w:rsid w:val="000F71FE"/>
    <w:rsid w:val="000F7766"/>
    <w:rsid w:val="000F7954"/>
    <w:rsid w:val="000F7E96"/>
    <w:rsid w:val="000F7EAE"/>
    <w:rsid w:val="00100177"/>
    <w:rsid w:val="001004FA"/>
    <w:rsid w:val="00100A48"/>
    <w:rsid w:val="00100D19"/>
    <w:rsid w:val="00100EAE"/>
    <w:rsid w:val="00101225"/>
    <w:rsid w:val="0010144C"/>
    <w:rsid w:val="0010181A"/>
    <w:rsid w:val="00101986"/>
    <w:rsid w:val="00101B11"/>
    <w:rsid w:val="00101DAD"/>
    <w:rsid w:val="00102675"/>
    <w:rsid w:val="0010390A"/>
    <w:rsid w:val="00103C71"/>
    <w:rsid w:val="001040CF"/>
    <w:rsid w:val="00104265"/>
    <w:rsid w:val="0010473F"/>
    <w:rsid w:val="00104DFF"/>
    <w:rsid w:val="00104FD6"/>
    <w:rsid w:val="00105115"/>
    <w:rsid w:val="0010560D"/>
    <w:rsid w:val="001058E6"/>
    <w:rsid w:val="00105B37"/>
    <w:rsid w:val="00106494"/>
    <w:rsid w:val="00106799"/>
    <w:rsid w:val="001067FA"/>
    <w:rsid w:val="001069C1"/>
    <w:rsid w:val="00106F04"/>
    <w:rsid w:val="0010780B"/>
    <w:rsid w:val="0010785F"/>
    <w:rsid w:val="00107DE3"/>
    <w:rsid w:val="00107E69"/>
    <w:rsid w:val="00107EA7"/>
    <w:rsid w:val="00110454"/>
    <w:rsid w:val="00110B88"/>
    <w:rsid w:val="00110E98"/>
    <w:rsid w:val="00111C8F"/>
    <w:rsid w:val="00112066"/>
    <w:rsid w:val="001120F2"/>
    <w:rsid w:val="001122D0"/>
    <w:rsid w:val="00112591"/>
    <w:rsid w:val="00112637"/>
    <w:rsid w:val="001128B5"/>
    <w:rsid w:val="00113090"/>
    <w:rsid w:val="00113750"/>
    <w:rsid w:val="001139A8"/>
    <w:rsid w:val="001139E4"/>
    <w:rsid w:val="00113E80"/>
    <w:rsid w:val="0011403D"/>
    <w:rsid w:val="001141FB"/>
    <w:rsid w:val="001143E4"/>
    <w:rsid w:val="00114B49"/>
    <w:rsid w:val="00114ED5"/>
    <w:rsid w:val="00115648"/>
    <w:rsid w:val="00115EA1"/>
    <w:rsid w:val="0011604D"/>
    <w:rsid w:val="00116558"/>
    <w:rsid w:val="00116FEC"/>
    <w:rsid w:val="00117269"/>
    <w:rsid w:val="001174A8"/>
    <w:rsid w:val="00117CA3"/>
    <w:rsid w:val="00117E46"/>
    <w:rsid w:val="00117FB3"/>
    <w:rsid w:val="00120222"/>
    <w:rsid w:val="001204FC"/>
    <w:rsid w:val="00120548"/>
    <w:rsid w:val="00120B7D"/>
    <w:rsid w:val="00120D10"/>
    <w:rsid w:val="00121319"/>
    <w:rsid w:val="00121770"/>
    <w:rsid w:val="00121A91"/>
    <w:rsid w:val="00121B3A"/>
    <w:rsid w:val="00122450"/>
    <w:rsid w:val="00122550"/>
    <w:rsid w:val="001227A0"/>
    <w:rsid w:val="001231AA"/>
    <w:rsid w:val="00123483"/>
    <w:rsid w:val="00124C76"/>
    <w:rsid w:val="00124E47"/>
    <w:rsid w:val="00124F90"/>
    <w:rsid w:val="0012509F"/>
    <w:rsid w:val="00125101"/>
    <w:rsid w:val="001256CF"/>
    <w:rsid w:val="001256D3"/>
    <w:rsid w:val="00125CC2"/>
    <w:rsid w:val="001278A2"/>
    <w:rsid w:val="00130D88"/>
    <w:rsid w:val="00130EF9"/>
    <w:rsid w:val="0013112A"/>
    <w:rsid w:val="0013112E"/>
    <w:rsid w:val="00131979"/>
    <w:rsid w:val="001324D7"/>
    <w:rsid w:val="001327B9"/>
    <w:rsid w:val="001329DF"/>
    <w:rsid w:val="0013329C"/>
    <w:rsid w:val="001333FD"/>
    <w:rsid w:val="0013408E"/>
    <w:rsid w:val="001340CE"/>
    <w:rsid w:val="00134578"/>
    <w:rsid w:val="0013511C"/>
    <w:rsid w:val="001353F4"/>
    <w:rsid w:val="00135DB5"/>
    <w:rsid w:val="00135E08"/>
    <w:rsid w:val="0013656A"/>
    <w:rsid w:val="00136B4D"/>
    <w:rsid w:val="00137264"/>
    <w:rsid w:val="00137E61"/>
    <w:rsid w:val="00140BD4"/>
    <w:rsid w:val="0014136E"/>
    <w:rsid w:val="00142E4A"/>
    <w:rsid w:val="00142FBA"/>
    <w:rsid w:val="00143112"/>
    <w:rsid w:val="00143116"/>
    <w:rsid w:val="00143137"/>
    <w:rsid w:val="00143685"/>
    <w:rsid w:val="00143DD3"/>
    <w:rsid w:val="0014423D"/>
    <w:rsid w:val="00144920"/>
    <w:rsid w:val="00144AAD"/>
    <w:rsid w:val="00146012"/>
    <w:rsid w:val="0014628C"/>
    <w:rsid w:val="001462D5"/>
    <w:rsid w:val="00146698"/>
    <w:rsid w:val="00146A33"/>
    <w:rsid w:val="00146B8D"/>
    <w:rsid w:val="00146C60"/>
    <w:rsid w:val="00146D7A"/>
    <w:rsid w:val="00146E77"/>
    <w:rsid w:val="00146F68"/>
    <w:rsid w:val="001471A9"/>
    <w:rsid w:val="0014759E"/>
    <w:rsid w:val="0014796F"/>
    <w:rsid w:val="00147E4E"/>
    <w:rsid w:val="001504A4"/>
    <w:rsid w:val="001509B2"/>
    <w:rsid w:val="001519C2"/>
    <w:rsid w:val="00151A73"/>
    <w:rsid w:val="00151CE1"/>
    <w:rsid w:val="00151FBE"/>
    <w:rsid w:val="0015215A"/>
    <w:rsid w:val="00152948"/>
    <w:rsid w:val="00152DA0"/>
    <w:rsid w:val="00152DE0"/>
    <w:rsid w:val="0015349D"/>
    <w:rsid w:val="00153A29"/>
    <w:rsid w:val="00153E86"/>
    <w:rsid w:val="0015477A"/>
    <w:rsid w:val="00155685"/>
    <w:rsid w:val="00155EE0"/>
    <w:rsid w:val="00156067"/>
    <w:rsid w:val="00156071"/>
    <w:rsid w:val="001561CF"/>
    <w:rsid w:val="001562B9"/>
    <w:rsid w:val="00156538"/>
    <w:rsid w:val="0015657B"/>
    <w:rsid w:val="00157562"/>
    <w:rsid w:val="00157895"/>
    <w:rsid w:val="00157B19"/>
    <w:rsid w:val="00157E2B"/>
    <w:rsid w:val="001612BB"/>
    <w:rsid w:val="00161D7E"/>
    <w:rsid w:val="00162033"/>
    <w:rsid w:val="00162660"/>
    <w:rsid w:val="00162BE2"/>
    <w:rsid w:val="00162E45"/>
    <w:rsid w:val="0016313B"/>
    <w:rsid w:val="0016369E"/>
    <w:rsid w:val="0016408C"/>
    <w:rsid w:val="00164153"/>
    <w:rsid w:val="00164468"/>
    <w:rsid w:val="001646B2"/>
    <w:rsid w:val="00165689"/>
    <w:rsid w:val="00165987"/>
    <w:rsid w:val="00165B05"/>
    <w:rsid w:val="00165F27"/>
    <w:rsid w:val="00166381"/>
    <w:rsid w:val="00166568"/>
    <w:rsid w:val="00166ED0"/>
    <w:rsid w:val="001675D5"/>
    <w:rsid w:val="001678F4"/>
    <w:rsid w:val="001706ED"/>
    <w:rsid w:val="00170D35"/>
    <w:rsid w:val="00170D8A"/>
    <w:rsid w:val="00171149"/>
    <w:rsid w:val="001715FF"/>
    <w:rsid w:val="00172046"/>
    <w:rsid w:val="0017230D"/>
    <w:rsid w:val="00172469"/>
    <w:rsid w:val="001727C0"/>
    <w:rsid w:val="00172CDC"/>
    <w:rsid w:val="00172FA3"/>
    <w:rsid w:val="001730A2"/>
    <w:rsid w:val="0017314B"/>
    <w:rsid w:val="001734BF"/>
    <w:rsid w:val="001734FE"/>
    <w:rsid w:val="001737CA"/>
    <w:rsid w:val="001737F0"/>
    <w:rsid w:val="00173D05"/>
    <w:rsid w:val="00174AC5"/>
    <w:rsid w:val="00174B11"/>
    <w:rsid w:val="001752CF"/>
    <w:rsid w:val="001759B1"/>
    <w:rsid w:val="00175AF5"/>
    <w:rsid w:val="00175DD2"/>
    <w:rsid w:val="001768AB"/>
    <w:rsid w:val="00176E22"/>
    <w:rsid w:val="00177B79"/>
    <w:rsid w:val="00177F8C"/>
    <w:rsid w:val="00180136"/>
    <w:rsid w:val="00180912"/>
    <w:rsid w:val="00180E67"/>
    <w:rsid w:val="001814B4"/>
    <w:rsid w:val="001817EC"/>
    <w:rsid w:val="001818CC"/>
    <w:rsid w:val="00182160"/>
    <w:rsid w:val="001826FD"/>
    <w:rsid w:val="00182A76"/>
    <w:rsid w:val="00183414"/>
    <w:rsid w:val="001837AE"/>
    <w:rsid w:val="001839B2"/>
    <w:rsid w:val="00183AE7"/>
    <w:rsid w:val="00183C99"/>
    <w:rsid w:val="00183CE7"/>
    <w:rsid w:val="00184017"/>
    <w:rsid w:val="00184589"/>
    <w:rsid w:val="0018540C"/>
    <w:rsid w:val="00185A90"/>
    <w:rsid w:val="00185C4C"/>
    <w:rsid w:val="001865B6"/>
    <w:rsid w:val="001865EF"/>
    <w:rsid w:val="00186932"/>
    <w:rsid w:val="0018704D"/>
    <w:rsid w:val="001872C8"/>
    <w:rsid w:val="001879C7"/>
    <w:rsid w:val="0019085F"/>
    <w:rsid w:val="00190FCF"/>
    <w:rsid w:val="00191207"/>
    <w:rsid w:val="00191A56"/>
    <w:rsid w:val="001920DF"/>
    <w:rsid w:val="00192249"/>
    <w:rsid w:val="001924C0"/>
    <w:rsid w:val="00192BBA"/>
    <w:rsid w:val="00192FDE"/>
    <w:rsid w:val="00193114"/>
    <w:rsid w:val="00194440"/>
    <w:rsid w:val="001947EE"/>
    <w:rsid w:val="0019488B"/>
    <w:rsid w:val="00194A1B"/>
    <w:rsid w:val="0019537A"/>
    <w:rsid w:val="001955BB"/>
    <w:rsid w:val="0019689D"/>
    <w:rsid w:val="00196F6C"/>
    <w:rsid w:val="00197828"/>
    <w:rsid w:val="00197FF5"/>
    <w:rsid w:val="001A0632"/>
    <w:rsid w:val="001A069D"/>
    <w:rsid w:val="001A0C53"/>
    <w:rsid w:val="001A0C90"/>
    <w:rsid w:val="001A0E8D"/>
    <w:rsid w:val="001A16BF"/>
    <w:rsid w:val="001A19EF"/>
    <w:rsid w:val="001A1D74"/>
    <w:rsid w:val="001A217C"/>
    <w:rsid w:val="001A27A0"/>
    <w:rsid w:val="001A2869"/>
    <w:rsid w:val="001A2AC4"/>
    <w:rsid w:val="001A33A7"/>
    <w:rsid w:val="001A4A92"/>
    <w:rsid w:val="001A4D4B"/>
    <w:rsid w:val="001A5526"/>
    <w:rsid w:val="001A555F"/>
    <w:rsid w:val="001A558B"/>
    <w:rsid w:val="001A5A8F"/>
    <w:rsid w:val="001A5B61"/>
    <w:rsid w:val="001A5CA8"/>
    <w:rsid w:val="001A683E"/>
    <w:rsid w:val="001A6912"/>
    <w:rsid w:val="001A69F5"/>
    <w:rsid w:val="001A7004"/>
    <w:rsid w:val="001A70C3"/>
    <w:rsid w:val="001A747B"/>
    <w:rsid w:val="001A7F41"/>
    <w:rsid w:val="001B01C1"/>
    <w:rsid w:val="001B0951"/>
    <w:rsid w:val="001B0AE5"/>
    <w:rsid w:val="001B0EFC"/>
    <w:rsid w:val="001B0FDF"/>
    <w:rsid w:val="001B0FE0"/>
    <w:rsid w:val="001B172E"/>
    <w:rsid w:val="001B187F"/>
    <w:rsid w:val="001B1DD9"/>
    <w:rsid w:val="001B1DEB"/>
    <w:rsid w:val="001B2151"/>
    <w:rsid w:val="001B22E3"/>
    <w:rsid w:val="001B25A1"/>
    <w:rsid w:val="001B30F5"/>
    <w:rsid w:val="001B31B1"/>
    <w:rsid w:val="001B31BE"/>
    <w:rsid w:val="001B32D3"/>
    <w:rsid w:val="001B3347"/>
    <w:rsid w:val="001B39F8"/>
    <w:rsid w:val="001B3AF8"/>
    <w:rsid w:val="001B4086"/>
    <w:rsid w:val="001B4996"/>
    <w:rsid w:val="001B4AE1"/>
    <w:rsid w:val="001B5283"/>
    <w:rsid w:val="001B5730"/>
    <w:rsid w:val="001B57ED"/>
    <w:rsid w:val="001B5DCD"/>
    <w:rsid w:val="001B6AE1"/>
    <w:rsid w:val="001B7063"/>
    <w:rsid w:val="001B73E7"/>
    <w:rsid w:val="001B767E"/>
    <w:rsid w:val="001B7F20"/>
    <w:rsid w:val="001C0461"/>
    <w:rsid w:val="001C088C"/>
    <w:rsid w:val="001C0ACA"/>
    <w:rsid w:val="001C13FA"/>
    <w:rsid w:val="001C1457"/>
    <w:rsid w:val="001C163F"/>
    <w:rsid w:val="001C2017"/>
    <w:rsid w:val="001C2134"/>
    <w:rsid w:val="001C2186"/>
    <w:rsid w:val="001C2AC2"/>
    <w:rsid w:val="001C34BB"/>
    <w:rsid w:val="001C389D"/>
    <w:rsid w:val="001C3B72"/>
    <w:rsid w:val="001C3B81"/>
    <w:rsid w:val="001C3CC7"/>
    <w:rsid w:val="001C41D7"/>
    <w:rsid w:val="001C4F22"/>
    <w:rsid w:val="001C5579"/>
    <w:rsid w:val="001C5FDC"/>
    <w:rsid w:val="001C65B7"/>
    <w:rsid w:val="001C660F"/>
    <w:rsid w:val="001C66BA"/>
    <w:rsid w:val="001C69A8"/>
    <w:rsid w:val="001C6D50"/>
    <w:rsid w:val="001C7507"/>
    <w:rsid w:val="001C7877"/>
    <w:rsid w:val="001C78F4"/>
    <w:rsid w:val="001C790D"/>
    <w:rsid w:val="001C7D48"/>
    <w:rsid w:val="001D00BD"/>
    <w:rsid w:val="001D07B9"/>
    <w:rsid w:val="001D090B"/>
    <w:rsid w:val="001D0F87"/>
    <w:rsid w:val="001D1701"/>
    <w:rsid w:val="001D1AA0"/>
    <w:rsid w:val="001D1B5D"/>
    <w:rsid w:val="001D21CE"/>
    <w:rsid w:val="001D2613"/>
    <w:rsid w:val="001D261E"/>
    <w:rsid w:val="001D2AB5"/>
    <w:rsid w:val="001D380E"/>
    <w:rsid w:val="001D3811"/>
    <w:rsid w:val="001D3B3F"/>
    <w:rsid w:val="001D4D39"/>
    <w:rsid w:val="001D5740"/>
    <w:rsid w:val="001D5A1D"/>
    <w:rsid w:val="001D5C07"/>
    <w:rsid w:val="001D5CAF"/>
    <w:rsid w:val="001D6503"/>
    <w:rsid w:val="001D66F1"/>
    <w:rsid w:val="001D7080"/>
    <w:rsid w:val="001D7492"/>
    <w:rsid w:val="001D7C85"/>
    <w:rsid w:val="001E0231"/>
    <w:rsid w:val="001E05CE"/>
    <w:rsid w:val="001E1281"/>
    <w:rsid w:val="001E1282"/>
    <w:rsid w:val="001E1C23"/>
    <w:rsid w:val="001E22D5"/>
    <w:rsid w:val="001E2A4A"/>
    <w:rsid w:val="001E2BDE"/>
    <w:rsid w:val="001E3356"/>
    <w:rsid w:val="001E36EC"/>
    <w:rsid w:val="001E49F9"/>
    <w:rsid w:val="001E49FD"/>
    <w:rsid w:val="001E4E68"/>
    <w:rsid w:val="001E5253"/>
    <w:rsid w:val="001E599B"/>
    <w:rsid w:val="001E5BDC"/>
    <w:rsid w:val="001E63FF"/>
    <w:rsid w:val="001E66EC"/>
    <w:rsid w:val="001E7D54"/>
    <w:rsid w:val="001E7E49"/>
    <w:rsid w:val="001F0400"/>
    <w:rsid w:val="001F0E16"/>
    <w:rsid w:val="001F1B5A"/>
    <w:rsid w:val="001F1EC1"/>
    <w:rsid w:val="001F251D"/>
    <w:rsid w:val="001F287C"/>
    <w:rsid w:val="001F288D"/>
    <w:rsid w:val="001F33DE"/>
    <w:rsid w:val="001F352E"/>
    <w:rsid w:val="001F3660"/>
    <w:rsid w:val="001F419C"/>
    <w:rsid w:val="001F427C"/>
    <w:rsid w:val="001F452C"/>
    <w:rsid w:val="001F4611"/>
    <w:rsid w:val="001F4ECD"/>
    <w:rsid w:val="001F52FD"/>
    <w:rsid w:val="001F59C8"/>
    <w:rsid w:val="001F5F4E"/>
    <w:rsid w:val="001F6749"/>
    <w:rsid w:val="001F6811"/>
    <w:rsid w:val="001F6936"/>
    <w:rsid w:val="001F6DD6"/>
    <w:rsid w:val="001F711E"/>
    <w:rsid w:val="001F7C99"/>
    <w:rsid w:val="001F7D89"/>
    <w:rsid w:val="001F7E7D"/>
    <w:rsid w:val="002004EC"/>
    <w:rsid w:val="00200EF9"/>
    <w:rsid w:val="002012B0"/>
    <w:rsid w:val="00201468"/>
    <w:rsid w:val="002017BA"/>
    <w:rsid w:val="0020313D"/>
    <w:rsid w:val="002031EA"/>
    <w:rsid w:val="00204C7D"/>
    <w:rsid w:val="00205C40"/>
    <w:rsid w:val="00206205"/>
    <w:rsid w:val="0020622B"/>
    <w:rsid w:val="00206A7B"/>
    <w:rsid w:val="00207A39"/>
    <w:rsid w:val="00207CA6"/>
    <w:rsid w:val="002101FB"/>
    <w:rsid w:val="002104E5"/>
    <w:rsid w:val="0021101C"/>
    <w:rsid w:val="00211384"/>
    <w:rsid w:val="00211CF5"/>
    <w:rsid w:val="00212030"/>
    <w:rsid w:val="00212FED"/>
    <w:rsid w:val="00213569"/>
    <w:rsid w:val="002138C3"/>
    <w:rsid w:val="00213CDC"/>
    <w:rsid w:val="002142BB"/>
    <w:rsid w:val="002146B3"/>
    <w:rsid w:val="002152F9"/>
    <w:rsid w:val="00215527"/>
    <w:rsid w:val="00215BE1"/>
    <w:rsid w:val="00216141"/>
    <w:rsid w:val="0021622E"/>
    <w:rsid w:val="00217155"/>
    <w:rsid w:val="00217772"/>
    <w:rsid w:val="00217848"/>
    <w:rsid w:val="002209C3"/>
    <w:rsid w:val="00220A3B"/>
    <w:rsid w:val="00220B54"/>
    <w:rsid w:val="00220D26"/>
    <w:rsid w:val="00221728"/>
    <w:rsid w:val="0022181F"/>
    <w:rsid w:val="002218C3"/>
    <w:rsid w:val="00221B56"/>
    <w:rsid w:val="0022214D"/>
    <w:rsid w:val="002227CF"/>
    <w:rsid w:val="002236FA"/>
    <w:rsid w:val="00224440"/>
    <w:rsid w:val="00224639"/>
    <w:rsid w:val="00224667"/>
    <w:rsid w:val="002247AF"/>
    <w:rsid w:val="0022488F"/>
    <w:rsid w:val="00224ABF"/>
    <w:rsid w:val="002255A5"/>
    <w:rsid w:val="002262FA"/>
    <w:rsid w:val="00227538"/>
    <w:rsid w:val="00227964"/>
    <w:rsid w:val="00227A16"/>
    <w:rsid w:val="00227A98"/>
    <w:rsid w:val="00227E47"/>
    <w:rsid w:val="00227F6F"/>
    <w:rsid w:val="00227FD5"/>
    <w:rsid w:val="0023008B"/>
    <w:rsid w:val="00230BBE"/>
    <w:rsid w:val="00230FA9"/>
    <w:rsid w:val="00231643"/>
    <w:rsid w:val="00231659"/>
    <w:rsid w:val="002317B0"/>
    <w:rsid w:val="00231966"/>
    <w:rsid w:val="00231AE9"/>
    <w:rsid w:val="00231CCD"/>
    <w:rsid w:val="00231FF3"/>
    <w:rsid w:val="00232394"/>
    <w:rsid w:val="0023249B"/>
    <w:rsid w:val="002328C6"/>
    <w:rsid w:val="00232A37"/>
    <w:rsid w:val="00233015"/>
    <w:rsid w:val="0023345E"/>
    <w:rsid w:val="002336F6"/>
    <w:rsid w:val="00233DDB"/>
    <w:rsid w:val="00234013"/>
    <w:rsid w:val="002346D7"/>
    <w:rsid w:val="0023471B"/>
    <w:rsid w:val="00234DF3"/>
    <w:rsid w:val="00235224"/>
    <w:rsid w:val="002353C3"/>
    <w:rsid w:val="00236144"/>
    <w:rsid w:val="0023670D"/>
    <w:rsid w:val="002369AA"/>
    <w:rsid w:val="00236FCF"/>
    <w:rsid w:val="002374D3"/>
    <w:rsid w:val="00237B4D"/>
    <w:rsid w:val="00237D5D"/>
    <w:rsid w:val="00240412"/>
    <w:rsid w:val="0024051F"/>
    <w:rsid w:val="0024077E"/>
    <w:rsid w:val="00240AE3"/>
    <w:rsid w:val="00240ECE"/>
    <w:rsid w:val="002411E1"/>
    <w:rsid w:val="002415E7"/>
    <w:rsid w:val="00241D72"/>
    <w:rsid w:val="0024265E"/>
    <w:rsid w:val="00242C10"/>
    <w:rsid w:val="00242E6E"/>
    <w:rsid w:val="0024346C"/>
    <w:rsid w:val="00244191"/>
    <w:rsid w:val="0024426C"/>
    <w:rsid w:val="00244561"/>
    <w:rsid w:val="00244813"/>
    <w:rsid w:val="00244A2C"/>
    <w:rsid w:val="00244ADE"/>
    <w:rsid w:val="00244D05"/>
    <w:rsid w:val="00244D77"/>
    <w:rsid w:val="00244FE9"/>
    <w:rsid w:val="00245056"/>
    <w:rsid w:val="002450DE"/>
    <w:rsid w:val="00245199"/>
    <w:rsid w:val="002456DA"/>
    <w:rsid w:val="00245B89"/>
    <w:rsid w:val="00246005"/>
    <w:rsid w:val="00246587"/>
    <w:rsid w:val="0024683D"/>
    <w:rsid w:val="00246ABA"/>
    <w:rsid w:val="00246B53"/>
    <w:rsid w:val="00246DA6"/>
    <w:rsid w:val="002475F6"/>
    <w:rsid w:val="00250025"/>
    <w:rsid w:val="00251067"/>
    <w:rsid w:val="00251A27"/>
    <w:rsid w:val="00251F26"/>
    <w:rsid w:val="00252076"/>
    <w:rsid w:val="00252A09"/>
    <w:rsid w:val="002533FC"/>
    <w:rsid w:val="00253719"/>
    <w:rsid w:val="002537CE"/>
    <w:rsid w:val="00253AF4"/>
    <w:rsid w:val="00253BF8"/>
    <w:rsid w:val="00253F4A"/>
    <w:rsid w:val="0025474C"/>
    <w:rsid w:val="0025491B"/>
    <w:rsid w:val="002549E6"/>
    <w:rsid w:val="002553BA"/>
    <w:rsid w:val="00255849"/>
    <w:rsid w:val="00255B29"/>
    <w:rsid w:val="00255C5A"/>
    <w:rsid w:val="00256077"/>
    <w:rsid w:val="00256437"/>
    <w:rsid w:val="00256780"/>
    <w:rsid w:val="0025725E"/>
    <w:rsid w:val="002572A0"/>
    <w:rsid w:val="002574D1"/>
    <w:rsid w:val="00257FBF"/>
    <w:rsid w:val="002614EA"/>
    <w:rsid w:val="00261D1C"/>
    <w:rsid w:val="00261ED0"/>
    <w:rsid w:val="002621C0"/>
    <w:rsid w:val="0026242D"/>
    <w:rsid w:val="0026299A"/>
    <w:rsid w:val="00262C4D"/>
    <w:rsid w:val="0026331D"/>
    <w:rsid w:val="00263A72"/>
    <w:rsid w:val="00263AFF"/>
    <w:rsid w:val="0026408E"/>
    <w:rsid w:val="0026480C"/>
    <w:rsid w:val="00264D17"/>
    <w:rsid w:val="00264EB8"/>
    <w:rsid w:val="002653AF"/>
    <w:rsid w:val="00265A85"/>
    <w:rsid w:val="00266352"/>
    <w:rsid w:val="0026653F"/>
    <w:rsid w:val="0026725A"/>
    <w:rsid w:val="00267D21"/>
    <w:rsid w:val="00267F67"/>
    <w:rsid w:val="00270200"/>
    <w:rsid w:val="00270564"/>
    <w:rsid w:val="002708B8"/>
    <w:rsid w:val="00270D4E"/>
    <w:rsid w:val="002711D5"/>
    <w:rsid w:val="002714FA"/>
    <w:rsid w:val="0027174D"/>
    <w:rsid w:val="00273699"/>
    <w:rsid w:val="00273B76"/>
    <w:rsid w:val="00274544"/>
    <w:rsid w:val="002747FC"/>
    <w:rsid w:val="00274AAF"/>
    <w:rsid w:val="00274D2F"/>
    <w:rsid w:val="00275171"/>
    <w:rsid w:val="00275188"/>
    <w:rsid w:val="0027567D"/>
    <w:rsid w:val="00275EB0"/>
    <w:rsid w:val="002765D1"/>
    <w:rsid w:val="002768E1"/>
    <w:rsid w:val="00276E2F"/>
    <w:rsid w:val="00277553"/>
    <w:rsid w:val="002775CC"/>
    <w:rsid w:val="00277D49"/>
    <w:rsid w:val="00280417"/>
    <w:rsid w:val="0028060C"/>
    <w:rsid w:val="00280F3B"/>
    <w:rsid w:val="00281840"/>
    <w:rsid w:val="00281851"/>
    <w:rsid w:val="00281870"/>
    <w:rsid w:val="00281C2C"/>
    <w:rsid w:val="0028218D"/>
    <w:rsid w:val="00282901"/>
    <w:rsid w:val="002838EF"/>
    <w:rsid w:val="00283FA7"/>
    <w:rsid w:val="00284DE2"/>
    <w:rsid w:val="00285354"/>
    <w:rsid w:val="002853B1"/>
    <w:rsid w:val="002857DE"/>
    <w:rsid w:val="00285A45"/>
    <w:rsid w:val="00285CFF"/>
    <w:rsid w:val="00285D15"/>
    <w:rsid w:val="002866C4"/>
    <w:rsid w:val="00286CCF"/>
    <w:rsid w:val="00287171"/>
    <w:rsid w:val="00287D88"/>
    <w:rsid w:val="002906B8"/>
    <w:rsid w:val="002907B1"/>
    <w:rsid w:val="00290FF8"/>
    <w:rsid w:val="0029142B"/>
    <w:rsid w:val="00291FBD"/>
    <w:rsid w:val="0029217E"/>
    <w:rsid w:val="00292755"/>
    <w:rsid w:val="00292807"/>
    <w:rsid w:val="00292F46"/>
    <w:rsid w:val="00292F7D"/>
    <w:rsid w:val="00293A5F"/>
    <w:rsid w:val="00293AC5"/>
    <w:rsid w:val="00294074"/>
    <w:rsid w:val="002943B4"/>
    <w:rsid w:val="0029486D"/>
    <w:rsid w:val="00294983"/>
    <w:rsid w:val="002957E3"/>
    <w:rsid w:val="0029592F"/>
    <w:rsid w:val="00295977"/>
    <w:rsid w:val="00295D12"/>
    <w:rsid w:val="00295DCA"/>
    <w:rsid w:val="00295E4D"/>
    <w:rsid w:val="00295F04"/>
    <w:rsid w:val="00296067"/>
    <w:rsid w:val="00296589"/>
    <w:rsid w:val="00296BF7"/>
    <w:rsid w:val="002970EA"/>
    <w:rsid w:val="0029727F"/>
    <w:rsid w:val="002974A6"/>
    <w:rsid w:val="00297C80"/>
    <w:rsid w:val="002A0186"/>
    <w:rsid w:val="002A051B"/>
    <w:rsid w:val="002A0658"/>
    <w:rsid w:val="002A0C3C"/>
    <w:rsid w:val="002A0E37"/>
    <w:rsid w:val="002A13F1"/>
    <w:rsid w:val="002A1657"/>
    <w:rsid w:val="002A1964"/>
    <w:rsid w:val="002A2D48"/>
    <w:rsid w:val="002A2D63"/>
    <w:rsid w:val="002A3076"/>
    <w:rsid w:val="002A32CD"/>
    <w:rsid w:val="002A3A0D"/>
    <w:rsid w:val="002A4C6E"/>
    <w:rsid w:val="002A4F46"/>
    <w:rsid w:val="002A54D9"/>
    <w:rsid w:val="002A55C5"/>
    <w:rsid w:val="002A5751"/>
    <w:rsid w:val="002A5753"/>
    <w:rsid w:val="002A6E54"/>
    <w:rsid w:val="002A742E"/>
    <w:rsid w:val="002A7B5A"/>
    <w:rsid w:val="002A7F05"/>
    <w:rsid w:val="002A7F2B"/>
    <w:rsid w:val="002B003D"/>
    <w:rsid w:val="002B036C"/>
    <w:rsid w:val="002B04BE"/>
    <w:rsid w:val="002B06CD"/>
    <w:rsid w:val="002B159F"/>
    <w:rsid w:val="002B1BEA"/>
    <w:rsid w:val="002B1E5E"/>
    <w:rsid w:val="002B1FBE"/>
    <w:rsid w:val="002B20CA"/>
    <w:rsid w:val="002B2422"/>
    <w:rsid w:val="002B2467"/>
    <w:rsid w:val="002B2D98"/>
    <w:rsid w:val="002B30BB"/>
    <w:rsid w:val="002B342E"/>
    <w:rsid w:val="002B358A"/>
    <w:rsid w:val="002B35CC"/>
    <w:rsid w:val="002B4AD7"/>
    <w:rsid w:val="002B59F0"/>
    <w:rsid w:val="002B5B01"/>
    <w:rsid w:val="002B6654"/>
    <w:rsid w:val="002B698F"/>
    <w:rsid w:val="002B73FB"/>
    <w:rsid w:val="002B7497"/>
    <w:rsid w:val="002B76FE"/>
    <w:rsid w:val="002B7955"/>
    <w:rsid w:val="002B7F6D"/>
    <w:rsid w:val="002C06CE"/>
    <w:rsid w:val="002C1530"/>
    <w:rsid w:val="002C1EB5"/>
    <w:rsid w:val="002C2175"/>
    <w:rsid w:val="002C2940"/>
    <w:rsid w:val="002C2E9E"/>
    <w:rsid w:val="002C2FA5"/>
    <w:rsid w:val="002C3068"/>
    <w:rsid w:val="002C3305"/>
    <w:rsid w:val="002C3AA7"/>
    <w:rsid w:val="002C40BE"/>
    <w:rsid w:val="002C423B"/>
    <w:rsid w:val="002C4317"/>
    <w:rsid w:val="002C4999"/>
    <w:rsid w:val="002C4A15"/>
    <w:rsid w:val="002C4FC0"/>
    <w:rsid w:val="002C51C7"/>
    <w:rsid w:val="002C5437"/>
    <w:rsid w:val="002C54A8"/>
    <w:rsid w:val="002C551A"/>
    <w:rsid w:val="002C566E"/>
    <w:rsid w:val="002C569F"/>
    <w:rsid w:val="002C56E1"/>
    <w:rsid w:val="002C591C"/>
    <w:rsid w:val="002C5DC6"/>
    <w:rsid w:val="002C615B"/>
    <w:rsid w:val="002C687A"/>
    <w:rsid w:val="002C6F5E"/>
    <w:rsid w:val="002C713B"/>
    <w:rsid w:val="002C736F"/>
    <w:rsid w:val="002C7374"/>
    <w:rsid w:val="002C7E46"/>
    <w:rsid w:val="002D030A"/>
    <w:rsid w:val="002D0D64"/>
    <w:rsid w:val="002D0E50"/>
    <w:rsid w:val="002D0EAC"/>
    <w:rsid w:val="002D1122"/>
    <w:rsid w:val="002D1694"/>
    <w:rsid w:val="002D21B1"/>
    <w:rsid w:val="002D3317"/>
    <w:rsid w:val="002D3559"/>
    <w:rsid w:val="002D37EE"/>
    <w:rsid w:val="002D3881"/>
    <w:rsid w:val="002D3ADD"/>
    <w:rsid w:val="002D3D91"/>
    <w:rsid w:val="002D425B"/>
    <w:rsid w:val="002D557C"/>
    <w:rsid w:val="002D5768"/>
    <w:rsid w:val="002D6291"/>
    <w:rsid w:val="002D6E9E"/>
    <w:rsid w:val="002D7205"/>
    <w:rsid w:val="002D750A"/>
    <w:rsid w:val="002D772D"/>
    <w:rsid w:val="002E0065"/>
    <w:rsid w:val="002E04A9"/>
    <w:rsid w:val="002E064A"/>
    <w:rsid w:val="002E12EF"/>
    <w:rsid w:val="002E135A"/>
    <w:rsid w:val="002E1BB9"/>
    <w:rsid w:val="002E1C11"/>
    <w:rsid w:val="002E1DF2"/>
    <w:rsid w:val="002E257D"/>
    <w:rsid w:val="002E28DB"/>
    <w:rsid w:val="002E359D"/>
    <w:rsid w:val="002E35C7"/>
    <w:rsid w:val="002E3EAA"/>
    <w:rsid w:val="002E401D"/>
    <w:rsid w:val="002E4311"/>
    <w:rsid w:val="002E43B9"/>
    <w:rsid w:val="002E5533"/>
    <w:rsid w:val="002E576A"/>
    <w:rsid w:val="002E5B28"/>
    <w:rsid w:val="002E606F"/>
    <w:rsid w:val="002E62B3"/>
    <w:rsid w:val="002E6311"/>
    <w:rsid w:val="002E649A"/>
    <w:rsid w:val="002E6556"/>
    <w:rsid w:val="002E65F2"/>
    <w:rsid w:val="002E6F9C"/>
    <w:rsid w:val="002E7268"/>
    <w:rsid w:val="002E7B59"/>
    <w:rsid w:val="002E7D02"/>
    <w:rsid w:val="002F015B"/>
    <w:rsid w:val="002F01DC"/>
    <w:rsid w:val="002F065D"/>
    <w:rsid w:val="002F07C6"/>
    <w:rsid w:val="002F0A8F"/>
    <w:rsid w:val="002F0D34"/>
    <w:rsid w:val="002F0F94"/>
    <w:rsid w:val="002F12CD"/>
    <w:rsid w:val="002F1B0E"/>
    <w:rsid w:val="002F1E0B"/>
    <w:rsid w:val="002F289C"/>
    <w:rsid w:val="002F3073"/>
    <w:rsid w:val="002F347A"/>
    <w:rsid w:val="002F37C2"/>
    <w:rsid w:val="002F3F3B"/>
    <w:rsid w:val="002F4938"/>
    <w:rsid w:val="002F4A56"/>
    <w:rsid w:val="002F4D0C"/>
    <w:rsid w:val="002F557B"/>
    <w:rsid w:val="002F57EB"/>
    <w:rsid w:val="002F5A3C"/>
    <w:rsid w:val="002F66CA"/>
    <w:rsid w:val="002F773E"/>
    <w:rsid w:val="002F7B7C"/>
    <w:rsid w:val="003003F3"/>
    <w:rsid w:val="003003F9"/>
    <w:rsid w:val="00300709"/>
    <w:rsid w:val="003009AC"/>
    <w:rsid w:val="00300D81"/>
    <w:rsid w:val="003011D4"/>
    <w:rsid w:val="003015DF"/>
    <w:rsid w:val="00301891"/>
    <w:rsid w:val="003018E8"/>
    <w:rsid w:val="0030209B"/>
    <w:rsid w:val="003020F7"/>
    <w:rsid w:val="00302488"/>
    <w:rsid w:val="00302A09"/>
    <w:rsid w:val="00302A76"/>
    <w:rsid w:val="00302F37"/>
    <w:rsid w:val="0030327A"/>
    <w:rsid w:val="003032AB"/>
    <w:rsid w:val="003036D7"/>
    <w:rsid w:val="00303B4E"/>
    <w:rsid w:val="00304A15"/>
    <w:rsid w:val="00304BDC"/>
    <w:rsid w:val="00304CD4"/>
    <w:rsid w:val="00304ED0"/>
    <w:rsid w:val="00305609"/>
    <w:rsid w:val="0030562A"/>
    <w:rsid w:val="003057A5"/>
    <w:rsid w:val="00305D1F"/>
    <w:rsid w:val="00305E9C"/>
    <w:rsid w:val="0030622B"/>
    <w:rsid w:val="00306780"/>
    <w:rsid w:val="00306B81"/>
    <w:rsid w:val="0030704A"/>
    <w:rsid w:val="003070F2"/>
    <w:rsid w:val="00310314"/>
    <w:rsid w:val="0031033C"/>
    <w:rsid w:val="003108AC"/>
    <w:rsid w:val="00310BDC"/>
    <w:rsid w:val="00310CAF"/>
    <w:rsid w:val="003110E3"/>
    <w:rsid w:val="003110EF"/>
    <w:rsid w:val="00311358"/>
    <w:rsid w:val="003120D5"/>
    <w:rsid w:val="003124F5"/>
    <w:rsid w:val="0031252F"/>
    <w:rsid w:val="00312D33"/>
    <w:rsid w:val="0031315D"/>
    <w:rsid w:val="003134B2"/>
    <w:rsid w:val="0031396B"/>
    <w:rsid w:val="003139A6"/>
    <w:rsid w:val="00313C60"/>
    <w:rsid w:val="00313F4E"/>
    <w:rsid w:val="00314117"/>
    <w:rsid w:val="0031452B"/>
    <w:rsid w:val="0031472B"/>
    <w:rsid w:val="003148F1"/>
    <w:rsid w:val="003154E2"/>
    <w:rsid w:val="003155BD"/>
    <w:rsid w:val="0031613D"/>
    <w:rsid w:val="003161E9"/>
    <w:rsid w:val="00316903"/>
    <w:rsid w:val="00316BB2"/>
    <w:rsid w:val="00316DD2"/>
    <w:rsid w:val="00317540"/>
    <w:rsid w:val="003176ED"/>
    <w:rsid w:val="00317AC2"/>
    <w:rsid w:val="00317BBF"/>
    <w:rsid w:val="00317DF8"/>
    <w:rsid w:val="00317EDF"/>
    <w:rsid w:val="003201FA"/>
    <w:rsid w:val="003206AF"/>
    <w:rsid w:val="00320ED3"/>
    <w:rsid w:val="00321065"/>
    <w:rsid w:val="00321275"/>
    <w:rsid w:val="0032165E"/>
    <w:rsid w:val="003217BE"/>
    <w:rsid w:val="0032196C"/>
    <w:rsid w:val="00322069"/>
    <w:rsid w:val="00322AA8"/>
    <w:rsid w:val="0032494A"/>
    <w:rsid w:val="00324A37"/>
    <w:rsid w:val="00324E8F"/>
    <w:rsid w:val="0032537E"/>
    <w:rsid w:val="00325417"/>
    <w:rsid w:val="00325432"/>
    <w:rsid w:val="00325CD5"/>
    <w:rsid w:val="00326389"/>
    <w:rsid w:val="0032640E"/>
    <w:rsid w:val="0032655B"/>
    <w:rsid w:val="003268D2"/>
    <w:rsid w:val="003269D5"/>
    <w:rsid w:val="00327012"/>
    <w:rsid w:val="003277C4"/>
    <w:rsid w:val="003279E7"/>
    <w:rsid w:val="00330363"/>
    <w:rsid w:val="00330680"/>
    <w:rsid w:val="0033089F"/>
    <w:rsid w:val="00330AD8"/>
    <w:rsid w:val="003315F5"/>
    <w:rsid w:val="00331811"/>
    <w:rsid w:val="00331C47"/>
    <w:rsid w:val="003321D7"/>
    <w:rsid w:val="0033324D"/>
    <w:rsid w:val="00333CD5"/>
    <w:rsid w:val="00333D66"/>
    <w:rsid w:val="00333EF4"/>
    <w:rsid w:val="003345D4"/>
    <w:rsid w:val="00334B67"/>
    <w:rsid w:val="00334F58"/>
    <w:rsid w:val="00334FEA"/>
    <w:rsid w:val="003350D6"/>
    <w:rsid w:val="003359FF"/>
    <w:rsid w:val="00335AED"/>
    <w:rsid w:val="00336D33"/>
    <w:rsid w:val="00336E3A"/>
    <w:rsid w:val="003370C9"/>
    <w:rsid w:val="00337129"/>
    <w:rsid w:val="00337317"/>
    <w:rsid w:val="00337A21"/>
    <w:rsid w:val="00337DA3"/>
    <w:rsid w:val="00340073"/>
    <w:rsid w:val="0034050B"/>
    <w:rsid w:val="003407D2"/>
    <w:rsid w:val="00340B10"/>
    <w:rsid w:val="00341B6E"/>
    <w:rsid w:val="00342050"/>
    <w:rsid w:val="003420F9"/>
    <w:rsid w:val="003432FA"/>
    <w:rsid w:val="00343507"/>
    <w:rsid w:val="00343A52"/>
    <w:rsid w:val="00343BFD"/>
    <w:rsid w:val="00344957"/>
    <w:rsid w:val="00344BD6"/>
    <w:rsid w:val="00344D60"/>
    <w:rsid w:val="00344E59"/>
    <w:rsid w:val="003450C2"/>
    <w:rsid w:val="003454ED"/>
    <w:rsid w:val="00345847"/>
    <w:rsid w:val="00346600"/>
    <w:rsid w:val="0034676F"/>
    <w:rsid w:val="003469AF"/>
    <w:rsid w:val="00346AA2"/>
    <w:rsid w:val="00346AB8"/>
    <w:rsid w:val="00346CB2"/>
    <w:rsid w:val="00347121"/>
    <w:rsid w:val="00347367"/>
    <w:rsid w:val="00347403"/>
    <w:rsid w:val="00347534"/>
    <w:rsid w:val="00347D6A"/>
    <w:rsid w:val="00350CA1"/>
    <w:rsid w:val="00350D45"/>
    <w:rsid w:val="00350F2B"/>
    <w:rsid w:val="003510C9"/>
    <w:rsid w:val="00351757"/>
    <w:rsid w:val="00351995"/>
    <w:rsid w:val="003519DA"/>
    <w:rsid w:val="00351BE3"/>
    <w:rsid w:val="00351F1F"/>
    <w:rsid w:val="00352A2C"/>
    <w:rsid w:val="00352DA9"/>
    <w:rsid w:val="003535E3"/>
    <w:rsid w:val="00353629"/>
    <w:rsid w:val="00353E8B"/>
    <w:rsid w:val="003540E9"/>
    <w:rsid w:val="00354133"/>
    <w:rsid w:val="00355569"/>
    <w:rsid w:val="0035556C"/>
    <w:rsid w:val="003564FA"/>
    <w:rsid w:val="00356903"/>
    <w:rsid w:val="00357571"/>
    <w:rsid w:val="00357712"/>
    <w:rsid w:val="00357AD6"/>
    <w:rsid w:val="00360D72"/>
    <w:rsid w:val="00360FBD"/>
    <w:rsid w:val="00361255"/>
    <w:rsid w:val="003618D8"/>
    <w:rsid w:val="00361B6F"/>
    <w:rsid w:val="003621BC"/>
    <w:rsid w:val="0036298B"/>
    <w:rsid w:val="00362D2B"/>
    <w:rsid w:val="003634ED"/>
    <w:rsid w:val="00364460"/>
    <w:rsid w:val="00364C61"/>
    <w:rsid w:val="003656AB"/>
    <w:rsid w:val="00365943"/>
    <w:rsid w:val="00365F70"/>
    <w:rsid w:val="00365F8E"/>
    <w:rsid w:val="003665C3"/>
    <w:rsid w:val="0036689B"/>
    <w:rsid w:val="00366D42"/>
    <w:rsid w:val="00367160"/>
    <w:rsid w:val="0036753F"/>
    <w:rsid w:val="003700CA"/>
    <w:rsid w:val="00370125"/>
    <w:rsid w:val="0037015B"/>
    <w:rsid w:val="0037020E"/>
    <w:rsid w:val="00370671"/>
    <w:rsid w:val="00370DC9"/>
    <w:rsid w:val="00371A95"/>
    <w:rsid w:val="00371C57"/>
    <w:rsid w:val="00371CBD"/>
    <w:rsid w:val="00372038"/>
    <w:rsid w:val="00372212"/>
    <w:rsid w:val="0037245E"/>
    <w:rsid w:val="00372594"/>
    <w:rsid w:val="00372E44"/>
    <w:rsid w:val="00372E8A"/>
    <w:rsid w:val="00373429"/>
    <w:rsid w:val="0037344E"/>
    <w:rsid w:val="00373811"/>
    <w:rsid w:val="00373928"/>
    <w:rsid w:val="00373D64"/>
    <w:rsid w:val="003742D3"/>
    <w:rsid w:val="00374786"/>
    <w:rsid w:val="003748B4"/>
    <w:rsid w:val="00374A8F"/>
    <w:rsid w:val="003755B3"/>
    <w:rsid w:val="00375857"/>
    <w:rsid w:val="00375C6D"/>
    <w:rsid w:val="0037613E"/>
    <w:rsid w:val="00376F54"/>
    <w:rsid w:val="0037711B"/>
    <w:rsid w:val="00377883"/>
    <w:rsid w:val="00380102"/>
    <w:rsid w:val="003806F7"/>
    <w:rsid w:val="0038077B"/>
    <w:rsid w:val="00380FE4"/>
    <w:rsid w:val="003816C4"/>
    <w:rsid w:val="00381DAE"/>
    <w:rsid w:val="003821C1"/>
    <w:rsid w:val="003826C8"/>
    <w:rsid w:val="003829D6"/>
    <w:rsid w:val="00383097"/>
    <w:rsid w:val="003831E2"/>
    <w:rsid w:val="00383A09"/>
    <w:rsid w:val="00383B87"/>
    <w:rsid w:val="00384C43"/>
    <w:rsid w:val="00385BC6"/>
    <w:rsid w:val="00385F5C"/>
    <w:rsid w:val="00387A6C"/>
    <w:rsid w:val="00390E7C"/>
    <w:rsid w:val="00391E8C"/>
    <w:rsid w:val="003923A0"/>
    <w:rsid w:val="00392652"/>
    <w:rsid w:val="003929A1"/>
    <w:rsid w:val="00392A6B"/>
    <w:rsid w:val="00392DB6"/>
    <w:rsid w:val="00393554"/>
    <w:rsid w:val="0039365A"/>
    <w:rsid w:val="00393E2D"/>
    <w:rsid w:val="0039470E"/>
    <w:rsid w:val="00394E3A"/>
    <w:rsid w:val="00394F80"/>
    <w:rsid w:val="003950BB"/>
    <w:rsid w:val="00395540"/>
    <w:rsid w:val="00395C72"/>
    <w:rsid w:val="00396B14"/>
    <w:rsid w:val="00396BF9"/>
    <w:rsid w:val="00396D21"/>
    <w:rsid w:val="00396EDD"/>
    <w:rsid w:val="00396F7D"/>
    <w:rsid w:val="0039774D"/>
    <w:rsid w:val="00397879"/>
    <w:rsid w:val="00397A76"/>
    <w:rsid w:val="00397C31"/>
    <w:rsid w:val="00397CDC"/>
    <w:rsid w:val="00397FE5"/>
    <w:rsid w:val="003A04E1"/>
    <w:rsid w:val="003A052A"/>
    <w:rsid w:val="003A067F"/>
    <w:rsid w:val="003A0E03"/>
    <w:rsid w:val="003A0F93"/>
    <w:rsid w:val="003A0FB5"/>
    <w:rsid w:val="003A1044"/>
    <w:rsid w:val="003A1153"/>
    <w:rsid w:val="003A15E8"/>
    <w:rsid w:val="003A1A3C"/>
    <w:rsid w:val="003A1B8D"/>
    <w:rsid w:val="003A1ED2"/>
    <w:rsid w:val="003A2DC9"/>
    <w:rsid w:val="003A2F5F"/>
    <w:rsid w:val="003A30AE"/>
    <w:rsid w:val="003A3270"/>
    <w:rsid w:val="003A33E5"/>
    <w:rsid w:val="003A44E9"/>
    <w:rsid w:val="003A5382"/>
    <w:rsid w:val="003A575A"/>
    <w:rsid w:val="003A5900"/>
    <w:rsid w:val="003A5C1D"/>
    <w:rsid w:val="003A5DB4"/>
    <w:rsid w:val="003A6085"/>
    <w:rsid w:val="003A6E3B"/>
    <w:rsid w:val="003A75C1"/>
    <w:rsid w:val="003A773D"/>
    <w:rsid w:val="003A78AC"/>
    <w:rsid w:val="003B0006"/>
    <w:rsid w:val="003B0FFF"/>
    <w:rsid w:val="003B1091"/>
    <w:rsid w:val="003B132F"/>
    <w:rsid w:val="003B1464"/>
    <w:rsid w:val="003B1BC3"/>
    <w:rsid w:val="003B1E51"/>
    <w:rsid w:val="003B22B2"/>
    <w:rsid w:val="003B23CC"/>
    <w:rsid w:val="003B2A8B"/>
    <w:rsid w:val="003B320B"/>
    <w:rsid w:val="003B34A1"/>
    <w:rsid w:val="003B363D"/>
    <w:rsid w:val="003B36C1"/>
    <w:rsid w:val="003B3A84"/>
    <w:rsid w:val="003B40A3"/>
    <w:rsid w:val="003B4656"/>
    <w:rsid w:val="003B4826"/>
    <w:rsid w:val="003B52FF"/>
    <w:rsid w:val="003B56AF"/>
    <w:rsid w:val="003B6135"/>
    <w:rsid w:val="003B6B26"/>
    <w:rsid w:val="003B6E20"/>
    <w:rsid w:val="003B6F36"/>
    <w:rsid w:val="003B79FB"/>
    <w:rsid w:val="003B7B98"/>
    <w:rsid w:val="003B7CCB"/>
    <w:rsid w:val="003B7D3F"/>
    <w:rsid w:val="003C059F"/>
    <w:rsid w:val="003C16C6"/>
    <w:rsid w:val="003C1710"/>
    <w:rsid w:val="003C1D0D"/>
    <w:rsid w:val="003C232C"/>
    <w:rsid w:val="003C2C9B"/>
    <w:rsid w:val="003C2E99"/>
    <w:rsid w:val="003C3001"/>
    <w:rsid w:val="003C35E6"/>
    <w:rsid w:val="003C397B"/>
    <w:rsid w:val="003C43CD"/>
    <w:rsid w:val="003C484E"/>
    <w:rsid w:val="003C4EB5"/>
    <w:rsid w:val="003C5050"/>
    <w:rsid w:val="003C50CE"/>
    <w:rsid w:val="003C5288"/>
    <w:rsid w:val="003C537A"/>
    <w:rsid w:val="003C5D75"/>
    <w:rsid w:val="003C6BC5"/>
    <w:rsid w:val="003C7696"/>
    <w:rsid w:val="003D017C"/>
    <w:rsid w:val="003D02F0"/>
    <w:rsid w:val="003D0516"/>
    <w:rsid w:val="003D09B4"/>
    <w:rsid w:val="003D0D59"/>
    <w:rsid w:val="003D1AC5"/>
    <w:rsid w:val="003D1B59"/>
    <w:rsid w:val="003D1D3C"/>
    <w:rsid w:val="003D1D80"/>
    <w:rsid w:val="003D1EED"/>
    <w:rsid w:val="003D24BA"/>
    <w:rsid w:val="003D3B93"/>
    <w:rsid w:val="003D47C1"/>
    <w:rsid w:val="003D4B69"/>
    <w:rsid w:val="003D4F08"/>
    <w:rsid w:val="003D4FAB"/>
    <w:rsid w:val="003D4FAD"/>
    <w:rsid w:val="003D5A6F"/>
    <w:rsid w:val="003D5CB9"/>
    <w:rsid w:val="003D5DB1"/>
    <w:rsid w:val="003D6062"/>
    <w:rsid w:val="003D61FE"/>
    <w:rsid w:val="003D656E"/>
    <w:rsid w:val="003D666D"/>
    <w:rsid w:val="003D6902"/>
    <w:rsid w:val="003D6FAA"/>
    <w:rsid w:val="003D7321"/>
    <w:rsid w:val="003E014B"/>
    <w:rsid w:val="003E038A"/>
    <w:rsid w:val="003E0405"/>
    <w:rsid w:val="003E0CF9"/>
    <w:rsid w:val="003E1371"/>
    <w:rsid w:val="003E196A"/>
    <w:rsid w:val="003E2368"/>
    <w:rsid w:val="003E24CC"/>
    <w:rsid w:val="003E2717"/>
    <w:rsid w:val="003E3AC0"/>
    <w:rsid w:val="003E3C5D"/>
    <w:rsid w:val="003E3D78"/>
    <w:rsid w:val="003E3DBA"/>
    <w:rsid w:val="003E4571"/>
    <w:rsid w:val="003E48D0"/>
    <w:rsid w:val="003E4CE0"/>
    <w:rsid w:val="003E555E"/>
    <w:rsid w:val="003E559B"/>
    <w:rsid w:val="003E5954"/>
    <w:rsid w:val="003E5B22"/>
    <w:rsid w:val="003E621E"/>
    <w:rsid w:val="003E649A"/>
    <w:rsid w:val="003E7169"/>
    <w:rsid w:val="003E73D5"/>
    <w:rsid w:val="003E7558"/>
    <w:rsid w:val="003E7AA0"/>
    <w:rsid w:val="003F0B44"/>
    <w:rsid w:val="003F0BBC"/>
    <w:rsid w:val="003F1204"/>
    <w:rsid w:val="003F1FB2"/>
    <w:rsid w:val="003F1FCF"/>
    <w:rsid w:val="003F25D3"/>
    <w:rsid w:val="003F25EC"/>
    <w:rsid w:val="003F2651"/>
    <w:rsid w:val="003F2C8D"/>
    <w:rsid w:val="003F33D3"/>
    <w:rsid w:val="003F39B1"/>
    <w:rsid w:val="003F3E4C"/>
    <w:rsid w:val="003F3F14"/>
    <w:rsid w:val="003F4824"/>
    <w:rsid w:val="003F4AFE"/>
    <w:rsid w:val="003F5A11"/>
    <w:rsid w:val="003F5B77"/>
    <w:rsid w:val="003F61D7"/>
    <w:rsid w:val="003F6288"/>
    <w:rsid w:val="003F62D4"/>
    <w:rsid w:val="003F6714"/>
    <w:rsid w:val="003F6AD4"/>
    <w:rsid w:val="003F7008"/>
    <w:rsid w:val="003F70E0"/>
    <w:rsid w:val="003F7508"/>
    <w:rsid w:val="003F7C9B"/>
    <w:rsid w:val="003F7CCE"/>
    <w:rsid w:val="003F7F1F"/>
    <w:rsid w:val="004003A2"/>
    <w:rsid w:val="00401185"/>
    <w:rsid w:val="00401CF2"/>
    <w:rsid w:val="0040211B"/>
    <w:rsid w:val="0040236B"/>
    <w:rsid w:val="00402635"/>
    <w:rsid w:val="0040265D"/>
    <w:rsid w:val="00402A43"/>
    <w:rsid w:val="00402AD3"/>
    <w:rsid w:val="00402FF5"/>
    <w:rsid w:val="0040305B"/>
    <w:rsid w:val="004035C7"/>
    <w:rsid w:val="00403C9F"/>
    <w:rsid w:val="004045CC"/>
    <w:rsid w:val="00404638"/>
    <w:rsid w:val="004048DD"/>
    <w:rsid w:val="00404A27"/>
    <w:rsid w:val="00405453"/>
    <w:rsid w:val="00405739"/>
    <w:rsid w:val="00406853"/>
    <w:rsid w:val="00406988"/>
    <w:rsid w:val="00406A35"/>
    <w:rsid w:val="00406C0C"/>
    <w:rsid w:val="004075C4"/>
    <w:rsid w:val="004100DB"/>
    <w:rsid w:val="004102A7"/>
    <w:rsid w:val="00410993"/>
    <w:rsid w:val="0041139A"/>
    <w:rsid w:val="004115D4"/>
    <w:rsid w:val="004123D9"/>
    <w:rsid w:val="004128F8"/>
    <w:rsid w:val="00412957"/>
    <w:rsid w:val="00412C02"/>
    <w:rsid w:val="00412D6D"/>
    <w:rsid w:val="0041367F"/>
    <w:rsid w:val="0041372D"/>
    <w:rsid w:val="00413D4F"/>
    <w:rsid w:val="00413E2B"/>
    <w:rsid w:val="00414537"/>
    <w:rsid w:val="004149C3"/>
    <w:rsid w:val="00414AB2"/>
    <w:rsid w:val="00415010"/>
    <w:rsid w:val="00415271"/>
    <w:rsid w:val="004156B6"/>
    <w:rsid w:val="00415B87"/>
    <w:rsid w:val="00415BBD"/>
    <w:rsid w:val="00415C97"/>
    <w:rsid w:val="00416058"/>
    <w:rsid w:val="004166CF"/>
    <w:rsid w:val="00416841"/>
    <w:rsid w:val="00416B17"/>
    <w:rsid w:val="004171A6"/>
    <w:rsid w:val="00417427"/>
    <w:rsid w:val="00417571"/>
    <w:rsid w:val="004178E6"/>
    <w:rsid w:val="00417AFB"/>
    <w:rsid w:val="00417BAC"/>
    <w:rsid w:val="0042012A"/>
    <w:rsid w:val="0042013D"/>
    <w:rsid w:val="00422198"/>
    <w:rsid w:val="00422251"/>
    <w:rsid w:val="004222BC"/>
    <w:rsid w:val="004224B0"/>
    <w:rsid w:val="0042314E"/>
    <w:rsid w:val="004231D5"/>
    <w:rsid w:val="00423217"/>
    <w:rsid w:val="00423BA0"/>
    <w:rsid w:val="004240E1"/>
    <w:rsid w:val="00424573"/>
    <w:rsid w:val="00424840"/>
    <w:rsid w:val="004249C4"/>
    <w:rsid w:val="00424A2A"/>
    <w:rsid w:val="004257CF"/>
    <w:rsid w:val="00425FE5"/>
    <w:rsid w:val="0042606A"/>
    <w:rsid w:val="0042606D"/>
    <w:rsid w:val="004261AD"/>
    <w:rsid w:val="00426324"/>
    <w:rsid w:val="00426902"/>
    <w:rsid w:val="00426951"/>
    <w:rsid w:val="00426A34"/>
    <w:rsid w:val="00426ADC"/>
    <w:rsid w:val="00426C50"/>
    <w:rsid w:val="00426D5B"/>
    <w:rsid w:val="00427068"/>
    <w:rsid w:val="0042727B"/>
    <w:rsid w:val="00427866"/>
    <w:rsid w:val="00430270"/>
    <w:rsid w:val="004302ED"/>
    <w:rsid w:val="00430375"/>
    <w:rsid w:val="004305B7"/>
    <w:rsid w:val="00430B18"/>
    <w:rsid w:val="00430B37"/>
    <w:rsid w:val="004311C5"/>
    <w:rsid w:val="0043139E"/>
    <w:rsid w:val="0043145A"/>
    <w:rsid w:val="004319ED"/>
    <w:rsid w:val="00431A08"/>
    <w:rsid w:val="00431BB6"/>
    <w:rsid w:val="0043235B"/>
    <w:rsid w:val="0043242D"/>
    <w:rsid w:val="004325FF"/>
    <w:rsid w:val="00432848"/>
    <w:rsid w:val="0043284D"/>
    <w:rsid w:val="00432AC4"/>
    <w:rsid w:val="00432FC9"/>
    <w:rsid w:val="0043354B"/>
    <w:rsid w:val="00433A3D"/>
    <w:rsid w:val="00433AD8"/>
    <w:rsid w:val="00433CA1"/>
    <w:rsid w:val="004348DB"/>
    <w:rsid w:val="00434E72"/>
    <w:rsid w:val="00435473"/>
    <w:rsid w:val="0043576B"/>
    <w:rsid w:val="004357B4"/>
    <w:rsid w:val="004359C5"/>
    <w:rsid w:val="00435F98"/>
    <w:rsid w:val="00435FE9"/>
    <w:rsid w:val="00436206"/>
    <w:rsid w:val="0043757A"/>
    <w:rsid w:val="00437582"/>
    <w:rsid w:val="0043788A"/>
    <w:rsid w:val="00440342"/>
    <w:rsid w:val="004406BD"/>
    <w:rsid w:val="004408D1"/>
    <w:rsid w:val="00440D4E"/>
    <w:rsid w:val="004414EF"/>
    <w:rsid w:val="00441977"/>
    <w:rsid w:val="00441B89"/>
    <w:rsid w:val="004424E6"/>
    <w:rsid w:val="00442518"/>
    <w:rsid w:val="0044299D"/>
    <w:rsid w:val="00442FCD"/>
    <w:rsid w:val="00444272"/>
    <w:rsid w:val="00444295"/>
    <w:rsid w:val="00444714"/>
    <w:rsid w:val="004448AC"/>
    <w:rsid w:val="00444F94"/>
    <w:rsid w:val="00445696"/>
    <w:rsid w:val="00445B7E"/>
    <w:rsid w:val="00445BC4"/>
    <w:rsid w:val="00445E7B"/>
    <w:rsid w:val="00446548"/>
    <w:rsid w:val="004468C4"/>
    <w:rsid w:val="00447737"/>
    <w:rsid w:val="00447D0D"/>
    <w:rsid w:val="00450412"/>
    <w:rsid w:val="004504AA"/>
    <w:rsid w:val="00450C2E"/>
    <w:rsid w:val="00450DA2"/>
    <w:rsid w:val="004510EA"/>
    <w:rsid w:val="004515DA"/>
    <w:rsid w:val="00451618"/>
    <w:rsid w:val="00451A0B"/>
    <w:rsid w:val="00451AD6"/>
    <w:rsid w:val="0045311F"/>
    <w:rsid w:val="004537A0"/>
    <w:rsid w:val="00453CC2"/>
    <w:rsid w:val="00453DB6"/>
    <w:rsid w:val="00453F33"/>
    <w:rsid w:val="00453F82"/>
    <w:rsid w:val="00454257"/>
    <w:rsid w:val="00454259"/>
    <w:rsid w:val="004551C0"/>
    <w:rsid w:val="004553BE"/>
    <w:rsid w:val="00456142"/>
    <w:rsid w:val="00456B62"/>
    <w:rsid w:val="00456EC6"/>
    <w:rsid w:val="00456F0B"/>
    <w:rsid w:val="00456F7D"/>
    <w:rsid w:val="004573EF"/>
    <w:rsid w:val="004573F5"/>
    <w:rsid w:val="0045752E"/>
    <w:rsid w:val="00457818"/>
    <w:rsid w:val="00457C7B"/>
    <w:rsid w:val="0046083D"/>
    <w:rsid w:val="00461564"/>
    <w:rsid w:val="00461937"/>
    <w:rsid w:val="004620A0"/>
    <w:rsid w:val="004620D1"/>
    <w:rsid w:val="004624D5"/>
    <w:rsid w:val="0046275B"/>
    <w:rsid w:val="00463479"/>
    <w:rsid w:val="0046375A"/>
    <w:rsid w:val="004638D4"/>
    <w:rsid w:val="00463C52"/>
    <w:rsid w:val="00463D90"/>
    <w:rsid w:val="0046412D"/>
    <w:rsid w:val="00464135"/>
    <w:rsid w:val="004644C4"/>
    <w:rsid w:val="00464D47"/>
    <w:rsid w:val="0046503C"/>
    <w:rsid w:val="0046520D"/>
    <w:rsid w:val="004652F0"/>
    <w:rsid w:val="00465643"/>
    <w:rsid w:val="00465759"/>
    <w:rsid w:val="00465CFA"/>
    <w:rsid w:val="00465DA9"/>
    <w:rsid w:val="004667CC"/>
    <w:rsid w:val="004668D2"/>
    <w:rsid w:val="00466A61"/>
    <w:rsid w:val="00467114"/>
    <w:rsid w:val="00467529"/>
    <w:rsid w:val="0046754B"/>
    <w:rsid w:val="0047019B"/>
    <w:rsid w:val="004707A5"/>
    <w:rsid w:val="00470E87"/>
    <w:rsid w:val="004715C9"/>
    <w:rsid w:val="00471DEF"/>
    <w:rsid w:val="00472065"/>
    <w:rsid w:val="004727AC"/>
    <w:rsid w:val="004730C6"/>
    <w:rsid w:val="004730DF"/>
    <w:rsid w:val="0047339D"/>
    <w:rsid w:val="0047366A"/>
    <w:rsid w:val="00473E7F"/>
    <w:rsid w:val="004740B2"/>
    <w:rsid w:val="0047469B"/>
    <w:rsid w:val="00474946"/>
    <w:rsid w:val="00475A18"/>
    <w:rsid w:val="00475A78"/>
    <w:rsid w:val="00475D25"/>
    <w:rsid w:val="00476825"/>
    <w:rsid w:val="00476AAD"/>
    <w:rsid w:val="00476F56"/>
    <w:rsid w:val="0047703A"/>
    <w:rsid w:val="00477200"/>
    <w:rsid w:val="004773DA"/>
    <w:rsid w:val="004776A6"/>
    <w:rsid w:val="00477FFD"/>
    <w:rsid w:val="0048000F"/>
    <w:rsid w:val="00480332"/>
    <w:rsid w:val="0048098A"/>
    <w:rsid w:val="00480F3D"/>
    <w:rsid w:val="004813F4"/>
    <w:rsid w:val="0048206D"/>
    <w:rsid w:val="00482387"/>
    <w:rsid w:val="00482A83"/>
    <w:rsid w:val="00483D55"/>
    <w:rsid w:val="00484023"/>
    <w:rsid w:val="0048418C"/>
    <w:rsid w:val="00484323"/>
    <w:rsid w:val="004844C5"/>
    <w:rsid w:val="00484B3B"/>
    <w:rsid w:val="00484C1E"/>
    <w:rsid w:val="004853A6"/>
    <w:rsid w:val="00485A4C"/>
    <w:rsid w:val="00485DFE"/>
    <w:rsid w:val="00485E4F"/>
    <w:rsid w:val="00485F56"/>
    <w:rsid w:val="00485FC8"/>
    <w:rsid w:val="00486663"/>
    <w:rsid w:val="00486A58"/>
    <w:rsid w:val="00486D9D"/>
    <w:rsid w:val="0048731C"/>
    <w:rsid w:val="00487E3F"/>
    <w:rsid w:val="00490282"/>
    <w:rsid w:val="0049046F"/>
    <w:rsid w:val="0049054B"/>
    <w:rsid w:val="004907D8"/>
    <w:rsid w:val="00491092"/>
    <w:rsid w:val="0049131A"/>
    <w:rsid w:val="00491495"/>
    <w:rsid w:val="004914E1"/>
    <w:rsid w:val="00491546"/>
    <w:rsid w:val="0049159C"/>
    <w:rsid w:val="004916FC"/>
    <w:rsid w:val="00491908"/>
    <w:rsid w:val="004920D6"/>
    <w:rsid w:val="004937A7"/>
    <w:rsid w:val="00493FD1"/>
    <w:rsid w:val="004941A0"/>
    <w:rsid w:val="00494607"/>
    <w:rsid w:val="00494B27"/>
    <w:rsid w:val="00494E5B"/>
    <w:rsid w:val="00494EA1"/>
    <w:rsid w:val="0049515E"/>
    <w:rsid w:val="00495905"/>
    <w:rsid w:val="00496166"/>
    <w:rsid w:val="00496613"/>
    <w:rsid w:val="00496F0E"/>
    <w:rsid w:val="00497353"/>
    <w:rsid w:val="0049738C"/>
    <w:rsid w:val="00497406"/>
    <w:rsid w:val="004975ED"/>
    <w:rsid w:val="00497659"/>
    <w:rsid w:val="004A0308"/>
    <w:rsid w:val="004A0372"/>
    <w:rsid w:val="004A03BF"/>
    <w:rsid w:val="004A05B9"/>
    <w:rsid w:val="004A0A25"/>
    <w:rsid w:val="004A0C51"/>
    <w:rsid w:val="004A125F"/>
    <w:rsid w:val="004A166D"/>
    <w:rsid w:val="004A18BB"/>
    <w:rsid w:val="004A1B24"/>
    <w:rsid w:val="004A1EF4"/>
    <w:rsid w:val="004A20DC"/>
    <w:rsid w:val="004A2BD3"/>
    <w:rsid w:val="004A2E54"/>
    <w:rsid w:val="004A2F2B"/>
    <w:rsid w:val="004A2FA8"/>
    <w:rsid w:val="004A3946"/>
    <w:rsid w:val="004A4BA2"/>
    <w:rsid w:val="004A4EAC"/>
    <w:rsid w:val="004A50D2"/>
    <w:rsid w:val="004A55CE"/>
    <w:rsid w:val="004A5696"/>
    <w:rsid w:val="004A57CE"/>
    <w:rsid w:val="004A5B6B"/>
    <w:rsid w:val="004A6036"/>
    <w:rsid w:val="004A60F1"/>
    <w:rsid w:val="004A678D"/>
    <w:rsid w:val="004A69B6"/>
    <w:rsid w:val="004A6BD1"/>
    <w:rsid w:val="004A704E"/>
    <w:rsid w:val="004A7555"/>
    <w:rsid w:val="004A7719"/>
    <w:rsid w:val="004A785C"/>
    <w:rsid w:val="004A7BAD"/>
    <w:rsid w:val="004B02C3"/>
    <w:rsid w:val="004B08D9"/>
    <w:rsid w:val="004B0B81"/>
    <w:rsid w:val="004B1226"/>
    <w:rsid w:val="004B17DD"/>
    <w:rsid w:val="004B19C6"/>
    <w:rsid w:val="004B1D1A"/>
    <w:rsid w:val="004B26FB"/>
    <w:rsid w:val="004B293F"/>
    <w:rsid w:val="004B2EDB"/>
    <w:rsid w:val="004B2F3B"/>
    <w:rsid w:val="004B31D2"/>
    <w:rsid w:val="004B3396"/>
    <w:rsid w:val="004B3765"/>
    <w:rsid w:val="004B3997"/>
    <w:rsid w:val="004B3A8D"/>
    <w:rsid w:val="004B3BD9"/>
    <w:rsid w:val="004B3BF7"/>
    <w:rsid w:val="004B4014"/>
    <w:rsid w:val="004B41CC"/>
    <w:rsid w:val="004B4727"/>
    <w:rsid w:val="004B4F92"/>
    <w:rsid w:val="004B51AD"/>
    <w:rsid w:val="004B53F3"/>
    <w:rsid w:val="004B56A6"/>
    <w:rsid w:val="004B56FD"/>
    <w:rsid w:val="004B6172"/>
    <w:rsid w:val="004B6452"/>
    <w:rsid w:val="004B6495"/>
    <w:rsid w:val="004B6FB7"/>
    <w:rsid w:val="004C0301"/>
    <w:rsid w:val="004C0360"/>
    <w:rsid w:val="004C10ED"/>
    <w:rsid w:val="004C1A38"/>
    <w:rsid w:val="004C1AAB"/>
    <w:rsid w:val="004C1FE3"/>
    <w:rsid w:val="004C2A13"/>
    <w:rsid w:val="004C35D0"/>
    <w:rsid w:val="004C3937"/>
    <w:rsid w:val="004C3FD2"/>
    <w:rsid w:val="004C47F3"/>
    <w:rsid w:val="004C4E07"/>
    <w:rsid w:val="004C4E65"/>
    <w:rsid w:val="004C5070"/>
    <w:rsid w:val="004C5846"/>
    <w:rsid w:val="004C5959"/>
    <w:rsid w:val="004C59B8"/>
    <w:rsid w:val="004C5B35"/>
    <w:rsid w:val="004C5DDC"/>
    <w:rsid w:val="004C5E29"/>
    <w:rsid w:val="004C6917"/>
    <w:rsid w:val="004C6B8C"/>
    <w:rsid w:val="004C76FF"/>
    <w:rsid w:val="004C7E96"/>
    <w:rsid w:val="004C7EE2"/>
    <w:rsid w:val="004D028A"/>
    <w:rsid w:val="004D031E"/>
    <w:rsid w:val="004D0744"/>
    <w:rsid w:val="004D0A02"/>
    <w:rsid w:val="004D1042"/>
    <w:rsid w:val="004D1073"/>
    <w:rsid w:val="004D1B9D"/>
    <w:rsid w:val="004D1C01"/>
    <w:rsid w:val="004D2C6E"/>
    <w:rsid w:val="004D2ED6"/>
    <w:rsid w:val="004D30FA"/>
    <w:rsid w:val="004D3758"/>
    <w:rsid w:val="004D40C7"/>
    <w:rsid w:val="004D4117"/>
    <w:rsid w:val="004D524A"/>
    <w:rsid w:val="004D5513"/>
    <w:rsid w:val="004D5B11"/>
    <w:rsid w:val="004D6BD8"/>
    <w:rsid w:val="004D6C91"/>
    <w:rsid w:val="004D7849"/>
    <w:rsid w:val="004D78E9"/>
    <w:rsid w:val="004D7AE0"/>
    <w:rsid w:val="004D7F13"/>
    <w:rsid w:val="004E0F87"/>
    <w:rsid w:val="004E1C3A"/>
    <w:rsid w:val="004E1EAD"/>
    <w:rsid w:val="004E1FBC"/>
    <w:rsid w:val="004E234D"/>
    <w:rsid w:val="004E2854"/>
    <w:rsid w:val="004E3BC7"/>
    <w:rsid w:val="004E4030"/>
    <w:rsid w:val="004E419E"/>
    <w:rsid w:val="004E4536"/>
    <w:rsid w:val="004E4987"/>
    <w:rsid w:val="004E4F87"/>
    <w:rsid w:val="004E51DE"/>
    <w:rsid w:val="004E54D8"/>
    <w:rsid w:val="004E5659"/>
    <w:rsid w:val="004E56F0"/>
    <w:rsid w:val="004E5D1C"/>
    <w:rsid w:val="004E5F2A"/>
    <w:rsid w:val="004E5FA3"/>
    <w:rsid w:val="004E5FF8"/>
    <w:rsid w:val="004E617E"/>
    <w:rsid w:val="004E61AC"/>
    <w:rsid w:val="004E723E"/>
    <w:rsid w:val="004E741E"/>
    <w:rsid w:val="004E7753"/>
    <w:rsid w:val="004E7E26"/>
    <w:rsid w:val="004E7F43"/>
    <w:rsid w:val="004F01A2"/>
    <w:rsid w:val="004F02D7"/>
    <w:rsid w:val="004F0326"/>
    <w:rsid w:val="004F0331"/>
    <w:rsid w:val="004F03A9"/>
    <w:rsid w:val="004F05EF"/>
    <w:rsid w:val="004F17A3"/>
    <w:rsid w:val="004F18EB"/>
    <w:rsid w:val="004F19E6"/>
    <w:rsid w:val="004F1A10"/>
    <w:rsid w:val="004F30AE"/>
    <w:rsid w:val="004F31A6"/>
    <w:rsid w:val="004F3BEE"/>
    <w:rsid w:val="004F4117"/>
    <w:rsid w:val="004F4161"/>
    <w:rsid w:val="004F4296"/>
    <w:rsid w:val="004F4339"/>
    <w:rsid w:val="004F452E"/>
    <w:rsid w:val="004F45B3"/>
    <w:rsid w:val="004F5A02"/>
    <w:rsid w:val="004F5AC2"/>
    <w:rsid w:val="004F5C2F"/>
    <w:rsid w:val="004F5F52"/>
    <w:rsid w:val="004F641D"/>
    <w:rsid w:val="004F64A1"/>
    <w:rsid w:val="004F6BEB"/>
    <w:rsid w:val="004F6FEB"/>
    <w:rsid w:val="004F780C"/>
    <w:rsid w:val="004F782C"/>
    <w:rsid w:val="004F7B28"/>
    <w:rsid w:val="00500263"/>
    <w:rsid w:val="00500DA4"/>
    <w:rsid w:val="00500FBC"/>
    <w:rsid w:val="005012C6"/>
    <w:rsid w:val="005018D2"/>
    <w:rsid w:val="0050193D"/>
    <w:rsid w:val="005019DF"/>
    <w:rsid w:val="00501B6A"/>
    <w:rsid w:val="00501B7D"/>
    <w:rsid w:val="00501C1C"/>
    <w:rsid w:val="00501D79"/>
    <w:rsid w:val="005021A9"/>
    <w:rsid w:val="00502C6B"/>
    <w:rsid w:val="00502CB4"/>
    <w:rsid w:val="0050313D"/>
    <w:rsid w:val="00503B2C"/>
    <w:rsid w:val="00503CE9"/>
    <w:rsid w:val="00503E92"/>
    <w:rsid w:val="00503FF0"/>
    <w:rsid w:val="00504354"/>
    <w:rsid w:val="005044DC"/>
    <w:rsid w:val="00504998"/>
    <w:rsid w:val="00504B68"/>
    <w:rsid w:val="005058EA"/>
    <w:rsid w:val="00505ECC"/>
    <w:rsid w:val="005060BC"/>
    <w:rsid w:val="00506270"/>
    <w:rsid w:val="0050691D"/>
    <w:rsid w:val="00506FD7"/>
    <w:rsid w:val="00507361"/>
    <w:rsid w:val="00507AF2"/>
    <w:rsid w:val="00507E34"/>
    <w:rsid w:val="00507E45"/>
    <w:rsid w:val="0051029F"/>
    <w:rsid w:val="00510657"/>
    <w:rsid w:val="00510A00"/>
    <w:rsid w:val="00511216"/>
    <w:rsid w:val="005117EE"/>
    <w:rsid w:val="00511F7B"/>
    <w:rsid w:val="00514106"/>
    <w:rsid w:val="00514822"/>
    <w:rsid w:val="00514885"/>
    <w:rsid w:val="00515098"/>
    <w:rsid w:val="00515530"/>
    <w:rsid w:val="00515ACC"/>
    <w:rsid w:val="005164B3"/>
    <w:rsid w:val="00516989"/>
    <w:rsid w:val="00516A8F"/>
    <w:rsid w:val="00516CBA"/>
    <w:rsid w:val="00516F67"/>
    <w:rsid w:val="005171FF"/>
    <w:rsid w:val="005174F3"/>
    <w:rsid w:val="00517932"/>
    <w:rsid w:val="00517E1C"/>
    <w:rsid w:val="00520271"/>
    <w:rsid w:val="0052073A"/>
    <w:rsid w:val="00520976"/>
    <w:rsid w:val="00520CF7"/>
    <w:rsid w:val="00520F1A"/>
    <w:rsid w:val="005210B7"/>
    <w:rsid w:val="005211A8"/>
    <w:rsid w:val="005212F7"/>
    <w:rsid w:val="005212FC"/>
    <w:rsid w:val="0052136F"/>
    <w:rsid w:val="0052176F"/>
    <w:rsid w:val="005223DF"/>
    <w:rsid w:val="005229DC"/>
    <w:rsid w:val="00522FCC"/>
    <w:rsid w:val="00523277"/>
    <w:rsid w:val="0052328E"/>
    <w:rsid w:val="005241B3"/>
    <w:rsid w:val="00524770"/>
    <w:rsid w:val="00524C3E"/>
    <w:rsid w:val="00524D37"/>
    <w:rsid w:val="00524E9C"/>
    <w:rsid w:val="005250DA"/>
    <w:rsid w:val="005251EB"/>
    <w:rsid w:val="00525584"/>
    <w:rsid w:val="005264C5"/>
    <w:rsid w:val="00526E5D"/>
    <w:rsid w:val="00526FDB"/>
    <w:rsid w:val="005279B7"/>
    <w:rsid w:val="00527C09"/>
    <w:rsid w:val="00527F8C"/>
    <w:rsid w:val="005300C2"/>
    <w:rsid w:val="005305B3"/>
    <w:rsid w:val="0053097A"/>
    <w:rsid w:val="005311E2"/>
    <w:rsid w:val="0053134F"/>
    <w:rsid w:val="0053154F"/>
    <w:rsid w:val="005315AA"/>
    <w:rsid w:val="005315CC"/>
    <w:rsid w:val="00533046"/>
    <w:rsid w:val="0053314F"/>
    <w:rsid w:val="00533CE4"/>
    <w:rsid w:val="005342C3"/>
    <w:rsid w:val="00534300"/>
    <w:rsid w:val="00534A52"/>
    <w:rsid w:val="00534F14"/>
    <w:rsid w:val="00535DB3"/>
    <w:rsid w:val="005361FD"/>
    <w:rsid w:val="00536390"/>
    <w:rsid w:val="00536714"/>
    <w:rsid w:val="00536DA6"/>
    <w:rsid w:val="005372CD"/>
    <w:rsid w:val="00537328"/>
    <w:rsid w:val="00540A41"/>
    <w:rsid w:val="00540F1E"/>
    <w:rsid w:val="005413DF"/>
    <w:rsid w:val="0054184A"/>
    <w:rsid w:val="00543344"/>
    <w:rsid w:val="005434A0"/>
    <w:rsid w:val="005439CE"/>
    <w:rsid w:val="00543E6C"/>
    <w:rsid w:val="00544433"/>
    <w:rsid w:val="00544897"/>
    <w:rsid w:val="00544A94"/>
    <w:rsid w:val="00544CFC"/>
    <w:rsid w:val="00544D67"/>
    <w:rsid w:val="005452DD"/>
    <w:rsid w:val="00545831"/>
    <w:rsid w:val="005463F0"/>
    <w:rsid w:val="00546D89"/>
    <w:rsid w:val="00546D90"/>
    <w:rsid w:val="00546FB3"/>
    <w:rsid w:val="005472E1"/>
    <w:rsid w:val="005476C0"/>
    <w:rsid w:val="00547C59"/>
    <w:rsid w:val="0055066F"/>
    <w:rsid w:val="005506A1"/>
    <w:rsid w:val="005508DF"/>
    <w:rsid w:val="0055094E"/>
    <w:rsid w:val="00550B4C"/>
    <w:rsid w:val="00550C09"/>
    <w:rsid w:val="00550C8E"/>
    <w:rsid w:val="005515C6"/>
    <w:rsid w:val="005516F9"/>
    <w:rsid w:val="00551860"/>
    <w:rsid w:val="00552116"/>
    <w:rsid w:val="00552535"/>
    <w:rsid w:val="00552855"/>
    <w:rsid w:val="00552AAC"/>
    <w:rsid w:val="00552BD8"/>
    <w:rsid w:val="00552F3D"/>
    <w:rsid w:val="00553278"/>
    <w:rsid w:val="005532C4"/>
    <w:rsid w:val="005533B0"/>
    <w:rsid w:val="0055373D"/>
    <w:rsid w:val="00553B91"/>
    <w:rsid w:val="00553D6F"/>
    <w:rsid w:val="00553F8A"/>
    <w:rsid w:val="00554037"/>
    <w:rsid w:val="005550C7"/>
    <w:rsid w:val="005551C3"/>
    <w:rsid w:val="00555ED6"/>
    <w:rsid w:val="00555F0B"/>
    <w:rsid w:val="005566AB"/>
    <w:rsid w:val="00556B3C"/>
    <w:rsid w:val="00556CB0"/>
    <w:rsid w:val="00557275"/>
    <w:rsid w:val="005572DC"/>
    <w:rsid w:val="00557349"/>
    <w:rsid w:val="00557442"/>
    <w:rsid w:val="005579EE"/>
    <w:rsid w:val="00560149"/>
    <w:rsid w:val="00560364"/>
    <w:rsid w:val="00560C10"/>
    <w:rsid w:val="00560E0B"/>
    <w:rsid w:val="00561168"/>
    <w:rsid w:val="005611C2"/>
    <w:rsid w:val="00561211"/>
    <w:rsid w:val="005613CF"/>
    <w:rsid w:val="00561A32"/>
    <w:rsid w:val="005621EC"/>
    <w:rsid w:val="0056227D"/>
    <w:rsid w:val="005623FC"/>
    <w:rsid w:val="005625F4"/>
    <w:rsid w:val="005631E8"/>
    <w:rsid w:val="00563221"/>
    <w:rsid w:val="005633E4"/>
    <w:rsid w:val="00563A92"/>
    <w:rsid w:val="00563C1F"/>
    <w:rsid w:val="00564110"/>
    <w:rsid w:val="005641A7"/>
    <w:rsid w:val="00564230"/>
    <w:rsid w:val="0056424C"/>
    <w:rsid w:val="005647ED"/>
    <w:rsid w:val="00564FB9"/>
    <w:rsid w:val="00564FE1"/>
    <w:rsid w:val="00565193"/>
    <w:rsid w:val="005653AB"/>
    <w:rsid w:val="005666CD"/>
    <w:rsid w:val="00566A02"/>
    <w:rsid w:val="00566C49"/>
    <w:rsid w:val="00566EC5"/>
    <w:rsid w:val="00566F99"/>
    <w:rsid w:val="00567272"/>
    <w:rsid w:val="00570B0A"/>
    <w:rsid w:val="00570C23"/>
    <w:rsid w:val="00570FC2"/>
    <w:rsid w:val="005715C7"/>
    <w:rsid w:val="005715F2"/>
    <w:rsid w:val="00571F2D"/>
    <w:rsid w:val="00571F95"/>
    <w:rsid w:val="00572241"/>
    <w:rsid w:val="005722E9"/>
    <w:rsid w:val="0057279C"/>
    <w:rsid w:val="00572A06"/>
    <w:rsid w:val="00572C8A"/>
    <w:rsid w:val="0057314E"/>
    <w:rsid w:val="00573205"/>
    <w:rsid w:val="00573397"/>
    <w:rsid w:val="0057364B"/>
    <w:rsid w:val="005739FB"/>
    <w:rsid w:val="00573E7B"/>
    <w:rsid w:val="00574116"/>
    <w:rsid w:val="00574BFD"/>
    <w:rsid w:val="00574CE9"/>
    <w:rsid w:val="0057510C"/>
    <w:rsid w:val="00575AD3"/>
    <w:rsid w:val="00575CBB"/>
    <w:rsid w:val="00575EC8"/>
    <w:rsid w:val="00576B6D"/>
    <w:rsid w:val="00576EB3"/>
    <w:rsid w:val="00577404"/>
    <w:rsid w:val="00577923"/>
    <w:rsid w:val="00577CFF"/>
    <w:rsid w:val="00580729"/>
    <w:rsid w:val="00580E56"/>
    <w:rsid w:val="00580F63"/>
    <w:rsid w:val="0058140C"/>
    <w:rsid w:val="0058165F"/>
    <w:rsid w:val="00581931"/>
    <w:rsid w:val="00581B50"/>
    <w:rsid w:val="00582588"/>
    <w:rsid w:val="00582C01"/>
    <w:rsid w:val="00582D3C"/>
    <w:rsid w:val="005840C3"/>
    <w:rsid w:val="005840C6"/>
    <w:rsid w:val="00585110"/>
    <w:rsid w:val="0058592C"/>
    <w:rsid w:val="00586116"/>
    <w:rsid w:val="00586449"/>
    <w:rsid w:val="00586851"/>
    <w:rsid w:val="00586CD1"/>
    <w:rsid w:val="00586DB1"/>
    <w:rsid w:val="00587017"/>
    <w:rsid w:val="005870F7"/>
    <w:rsid w:val="005875CB"/>
    <w:rsid w:val="00587A9F"/>
    <w:rsid w:val="00587C4F"/>
    <w:rsid w:val="00587D65"/>
    <w:rsid w:val="00587D78"/>
    <w:rsid w:val="00587DC3"/>
    <w:rsid w:val="005903A2"/>
    <w:rsid w:val="005906A5"/>
    <w:rsid w:val="00590AAE"/>
    <w:rsid w:val="00590CB3"/>
    <w:rsid w:val="00590F50"/>
    <w:rsid w:val="00591402"/>
    <w:rsid w:val="0059173E"/>
    <w:rsid w:val="005919F4"/>
    <w:rsid w:val="0059367B"/>
    <w:rsid w:val="00593DDB"/>
    <w:rsid w:val="005945B1"/>
    <w:rsid w:val="0059495F"/>
    <w:rsid w:val="005958A0"/>
    <w:rsid w:val="005958FC"/>
    <w:rsid w:val="00595E58"/>
    <w:rsid w:val="0059639F"/>
    <w:rsid w:val="0059670D"/>
    <w:rsid w:val="00596839"/>
    <w:rsid w:val="005970FD"/>
    <w:rsid w:val="005971EE"/>
    <w:rsid w:val="0059773F"/>
    <w:rsid w:val="00597DE6"/>
    <w:rsid w:val="005A0560"/>
    <w:rsid w:val="005A07B6"/>
    <w:rsid w:val="005A0950"/>
    <w:rsid w:val="005A0BD1"/>
    <w:rsid w:val="005A0D4A"/>
    <w:rsid w:val="005A104B"/>
    <w:rsid w:val="005A18DF"/>
    <w:rsid w:val="005A20CE"/>
    <w:rsid w:val="005A20ED"/>
    <w:rsid w:val="005A23F8"/>
    <w:rsid w:val="005A2535"/>
    <w:rsid w:val="005A2AAB"/>
    <w:rsid w:val="005A2B38"/>
    <w:rsid w:val="005A2C9B"/>
    <w:rsid w:val="005A2EFA"/>
    <w:rsid w:val="005A3372"/>
    <w:rsid w:val="005A35CA"/>
    <w:rsid w:val="005A3640"/>
    <w:rsid w:val="005A4B5B"/>
    <w:rsid w:val="005A4CE2"/>
    <w:rsid w:val="005A5012"/>
    <w:rsid w:val="005A5116"/>
    <w:rsid w:val="005A554D"/>
    <w:rsid w:val="005A59EB"/>
    <w:rsid w:val="005A5D59"/>
    <w:rsid w:val="005A601B"/>
    <w:rsid w:val="005A6830"/>
    <w:rsid w:val="005A6CA3"/>
    <w:rsid w:val="005A6F5C"/>
    <w:rsid w:val="005A7EDB"/>
    <w:rsid w:val="005B0195"/>
    <w:rsid w:val="005B08A7"/>
    <w:rsid w:val="005B11CF"/>
    <w:rsid w:val="005B12C1"/>
    <w:rsid w:val="005B1BB5"/>
    <w:rsid w:val="005B1C75"/>
    <w:rsid w:val="005B1D17"/>
    <w:rsid w:val="005B1EFA"/>
    <w:rsid w:val="005B2269"/>
    <w:rsid w:val="005B22E8"/>
    <w:rsid w:val="005B2828"/>
    <w:rsid w:val="005B2D1C"/>
    <w:rsid w:val="005B324C"/>
    <w:rsid w:val="005B3725"/>
    <w:rsid w:val="005B3BA8"/>
    <w:rsid w:val="005B3E6A"/>
    <w:rsid w:val="005B4260"/>
    <w:rsid w:val="005B470A"/>
    <w:rsid w:val="005B4D2B"/>
    <w:rsid w:val="005B52B4"/>
    <w:rsid w:val="005B534D"/>
    <w:rsid w:val="005B54F6"/>
    <w:rsid w:val="005B5505"/>
    <w:rsid w:val="005B59D9"/>
    <w:rsid w:val="005B5DC1"/>
    <w:rsid w:val="005B5EE9"/>
    <w:rsid w:val="005B5F1E"/>
    <w:rsid w:val="005B5F6B"/>
    <w:rsid w:val="005B6026"/>
    <w:rsid w:val="005B64AF"/>
    <w:rsid w:val="005B6597"/>
    <w:rsid w:val="005B6695"/>
    <w:rsid w:val="005B6B12"/>
    <w:rsid w:val="005B6BF6"/>
    <w:rsid w:val="005B76F0"/>
    <w:rsid w:val="005B7B88"/>
    <w:rsid w:val="005C0061"/>
    <w:rsid w:val="005C03CA"/>
    <w:rsid w:val="005C0DB8"/>
    <w:rsid w:val="005C0EF0"/>
    <w:rsid w:val="005C12B2"/>
    <w:rsid w:val="005C14AE"/>
    <w:rsid w:val="005C1E6C"/>
    <w:rsid w:val="005C217D"/>
    <w:rsid w:val="005C30F3"/>
    <w:rsid w:val="005C3690"/>
    <w:rsid w:val="005C36DC"/>
    <w:rsid w:val="005C3848"/>
    <w:rsid w:val="005C38AE"/>
    <w:rsid w:val="005C393F"/>
    <w:rsid w:val="005C4107"/>
    <w:rsid w:val="005C4703"/>
    <w:rsid w:val="005C493D"/>
    <w:rsid w:val="005C51C5"/>
    <w:rsid w:val="005C53F5"/>
    <w:rsid w:val="005C56A5"/>
    <w:rsid w:val="005C56B4"/>
    <w:rsid w:val="005C56F8"/>
    <w:rsid w:val="005C578B"/>
    <w:rsid w:val="005C58B7"/>
    <w:rsid w:val="005C5C54"/>
    <w:rsid w:val="005C69EB"/>
    <w:rsid w:val="005C74FA"/>
    <w:rsid w:val="005C77B6"/>
    <w:rsid w:val="005D00D3"/>
    <w:rsid w:val="005D031C"/>
    <w:rsid w:val="005D0A1B"/>
    <w:rsid w:val="005D1C27"/>
    <w:rsid w:val="005D2929"/>
    <w:rsid w:val="005D3263"/>
    <w:rsid w:val="005D34F5"/>
    <w:rsid w:val="005D3EA5"/>
    <w:rsid w:val="005D3EEC"/>
    <w:rsid w:val="005D413D"/>
    <w:rsid w:val="005D418E"/>
    <w:rsid w:val="005D4572"/>
    <w:rsid w:val="005D45AE"/>
    <w:rsid w:val="005D5323"/>
    <w:rsid w:val="005D556B"/>
    <w:rsid w:val="005D5AA2"/>
    <w:rsid w:val="005D5CB0"/>
    <w:rsid w:val="005D6306"/>
    <w:rsid w:val="005D6872"/>
    <w:rsid w:val="005D6CB3"/>
    <w:rsid w:val="005D6D5C"/>
    <w:rsid w:val="005D71F4"/>
    <w:rsid w:val="005D73CB"/>
    <w:rsid w:val="005D76A3"/>
    <w:rsid w:val="005E0161"/>
    <w:rsid w:val="005E0181"/>
    <w:rsid w:val="005E097C"/>
    <w:rsid w:val="005E169A"/>
    <w:rsid w:val="005E18BB"/>
    <w:rsid w:val="005E1D11"/>
    <w:rsid w:val="005E256B"/>
    <w:rsid w:val="005E2930"/>
    <w:rsid w:val="005E2DDB"/>
    <w:rsid w:val="005E2E82"/>
    <w:rsid w:val="005E33FB"/>
    <w:rsid w:val="005E3428"/>
    <w:rsid w:val="005E3E68"/>
    <w:rsid w:val="005E3ED1"/>
    <w:rsid w:val="005E3FD9"/>
    <w:rsid w:val="005E412D"/>
    <w:rsid w:val="005E4732"/>
    <w:rsid w:val="005E4D29"/>
    <w:rsid w:val="005E5E9E"/>
    <w:rsid w:val="005E6387"/>
    <w:rsid w:val="005E6C4A"/>
    <w:rsid w:val="005E6DE4"/>
    <w:rsid w:val="005E7421"/>
    <w:rsid w:val="005E74F1"/>
    <w:rsid w:val="005E753A"/>
    <w:rsid w:val="005E7887"/>
    <w:rsid w:val="005F002F"/>
    <w:rsid w:val="005F00EA"/>
    <w:rsid w:val="005F0102"/>
    <w:rsid w:val="005F03A7"/>
    <w:rsid w:val="005F0867"/>
    <w:rsid w:val="005F091E"/>
    <w:rsid w:val="005F09F1"/>
    <w:rsid w:val="005F0F25"/>
    <w:rsid w:val="005F10B1"/>
    <w:rsid w:val="005F1194"/>
    <w:rsid w:val="005F15FE"/>
    <w:rsid w:val="005F1C84"/>
    <w:rsid w:val="005F244B"/>
    <w:rsid w:val="005F28E9"/>
    <w:rsid w:val="005F2A47"/>
    <w:rsid w:val="005F32BC"/>
    <w:rsid w:val="005F32FB"/>
    <w:rsid w:val="005F37AE"/>
    <w:rsid w:val="005F37FB"/>
    <w:rsid w:val="005F3BBA"/>
    <w:rsid w:val="005F4337"/>
    <w:rsid w:val="005F49ED"/>
    <w:rsid w:val="005F4CCD"/>
    <w:rsid w:val="005F4E6E"/>
    <w:rsid w:val="005F4E92"/>
    <w:rsid w:val="005F50D8"/>
    <w:rsid w:val="005F5760"/>
    <w:rsid w:val="005F58D7"/>
    <w:rsid w:val="005F59C5"/>
    <w:rsid w:val="005F59EC"/>
    <w:rsid w:val="005F5BEC"/>
    <w:rsid w:val="005F6233"/>
    <w:rsid w:val="005F6510"/>
    <w:rsid w:val="005F68E0"/>
    <w:rsid w:val="005F6AAE"/>
    <w:rsid w:val="005F7491"/>
    <w:rsid w:val="005F7800"/>
    <w:rsid w:val="006014B2"/>
    <w:rsid w:val="00601C34"/>
    <w:rsid w:val="006035B0"/>
    <w:rsid w:val="00604082"/>
    <w:rsid w:val="006042FF"/>
    <w:rsid w:val="006045A7"/>
    <w:rsid w:val="006045B5"/>
    <w:rsid w:val="00604890"/>
    <w:rsid w:val="006057B4"/>
    <w:rsid w:val="00605A19"/>
    <w:rsid w:val="00605D4D"/>
    <w:rsid w:val="006064CF"/>
    <w:rsid w:val="006067B5"/>
    <w:rsid w:val="00606BC7"/>
    <w:rsid w:val="00606C6D"/>
    <w:rsid w:val="00607B16"/>
    <w:rsid w:val="00607B3D"/>
    <w:rsid w:val="006101EB"/>
    <w:rsid w:val="00610410"/>
    <w:rsid w:val="00610796"/>
    <w:rsid w:val="00610943"/>
    <w:rsid w:val="00610A03"/>
    <w:rsid w:val="00610B07"/>
    <w:rsid w:val="00610E14"/>
    <w:rsid w:val="0061103E"/>
    <w:rsid w:val="0061114B"/>
    <w:rsid w:val="006111CC"/>
    <w:rsid w:val="006118FF"/>
    <w:rsid w:val="00611988"/>
    <w:rsid w:val="00611B42"/>
    <w:rsid w:val="00612216"/>
    <w:rsid w:val="0061233E"/>
    <w:rsid w:val="00612480"/>
    <w:rsid w:val="00612B0F"/>
    <w:rsid w:val="00612C4A"/>
    <w:rsid w:val="00612E1B"/>
    <w:rsid w:val="006132B3"/>
    <w:rsid w:val="006132F6"/>
    <w:rsid w:val="0061383F"/>
    <w:rsid w:val="00613915"/>
    <w:rsid w:val="00613997"/>
    <w:rsid w:val="00613BEA"/>
    <w:rsid w:val="00613F86"/>
    <w:rsid w:val="0061413F"/>
    <w:rsid w:val="00614230"/>
    <w:rsid w:val="006143EF"/>
    <w:rsid w:val="006145AA"/>
    <w:rsid w:val="00614678"/>
    <w:rsid w:val="00614C56"/>
    <w:rsid w:val="00614F67"/>
    <w:rsid w:val="0061557B"/>
    <w:rsid w:val="00615EC7"/>
    <w:rsid w:val="006168B5"/>
    <w:rsid w:val="00617CA1"/>
    <w:rsid w:val="00617D5D"/>
    <w:rsid w:val="0062012F"/>
    <w:rsid w:val="00620238"/>
    <w:rsid w:val="006203BE"/>
    <w:rsid w:val="00621487"/>
    <w:rsid w:val="0062182D"/>
    <w:rsid w:val="00621C85"/>
    <w:rsid w:val="00621DF5"/>
    <w:rsid w:val="00622240"/>
    <w:rsid w:val="006223C3"/>
    <w:rsid w:val="00622A73"/>
    <w:rsid w:val="00622F0B"/>
    <w:rsid w:val="00623868"/>
    <w:rsid w:val="00623A46"/>
    <w:rsid w:val="006245EB"/>
    <w:rsid w:val="00624A50"/>
    <w:rsid w:val="00624BB9"/>
    <w:rsid w:val="006250A4"/>
    <w:rsid w:val="00625B11"/>
    <w:rsid w:val="0062601B"/>
    <w:rsid w:val="0062631D"/>
    <w:rsid w:val="006263CE"/>
    <w:rsid w:val="00626CA4"/>
    <w:rsid w:val="00626D32"/>
    <w:rsid w:val="0062734D"/>
    <w:rsid w:val="00627D59"/>
    <w:rsid w:val="00630165"/>
    <w:rsid w:val="0063138F"/>
    <w:rsid w:val="006316DD"/>
    <w:rsid w:val="006318DC"/>
    <w:rsid w:val="006322E2"/>
    <w:rsid w:val="006334B4"/>
    <w:rsid w:val="006336E9"/>
    <w:rsid w:val="00633911"/>
    <w:rsid w:val="00633A87"/>
    <w:rsid w:val="00633B2B"/>
    <w:rsid w:val="00634A85"/>
    <w:rsid w:val="00634EC4"/>
    <w:rsid w:val="00635347"/>
    <w:rsid w:val="00635439"/>
    <w:rsid w:val="0063565E"/>
    <w:rsid w:val="00635A12"/>
    <w:rsid w:val="00635BCA"/>
    <w:rsid w:val="00635DDF"/>
    <w:rsid w:val="00636458"/>
    <w:rsid w:val="00636533"/>
    <w:rsid w:val="0063668A"/>
    <w:rsid w:val="006367CF"/>
    <w:rsid w:val="00636C24"/>
    <w:rsid w:val="00636E02"/>
    <w:rsid w:val="00637437"/>
    <w:rsid w:val="00637B29"/>
    <w:rsid w:val="00637FCB"/>
    <w:rsid w:val="00640894"/>
    <w:rsid w:val="00640AC0"/>
    <w:rsid w:val="006414DE"/>
    <w:rsid w:val="00641963"/>
    <w:rsid w:val="00641C86"/>
    <w:rsid w:val="00641F03"/>
    <w:rsid w:val="00642297"/>
    <w:rsid w:val="00642300"/>
    <w:rsid w:val="006426B8"/>
    <w:rsid w:val="00642AE4"/>
    <w:rsid w:val="00642BFA"/>
    <w:rsid w:val="0064351D"/>
    <w:rsid w:val="006435BF"/>
    <w:rsid w:val="00643EB0"/>
    <w:rsid w:val="00643FC8"/>
    <w:rsid w:val="00644159"/>
    <w:rsid w:val="00644307"/>
    <w:rsid w:val="006448AE"/>
    <w:rsid w:val="00644A34"/>
    <w:rsid w:val="00645204"/>
    <w:rsid w:val="00645858"/>
    <w:rsid w:val="00645CBC"/>
    <w:rsid w:val="00645CD1"/>
    <w:rsid w:val="00645E58"/>
    <w:rsid w:val="006462D0"/>
    <w:rsid w:val="00646B4F"/>
    <w:rsid w:val="00646C0F"/>
    <w:rsid w:val="00646CE6"/>
    <w:rsid w:val="00646D3F"/>
    <w:rsid w:val="00646F0B"/>
    <w:rsid w:val="00647198"/>
    <w:rsid w:val="00647237"/>
    <w:rsid w:val="006475F6"/>
    <w:rsid w:val="006479D7"/>
    <w:rsid w:val="00647DF9"/>
    <w:rsid w:val="00650396"/>
    <w:rsid w:val="0065109C"/>
    <w:rsid w:val="006511A3"/>
    <w:rsid w:val="0065126A"/>
    <w:rsid w:val="00651752"/>
    <w:rsid w:val="0065200A"/>
    <w:rsid w:val="006523C7"/>
    <w:rsid w:val="00652BA9"/>
    <w:rsid w:val="00652D41"/>
    <w:rsid w:val="00652E52"/>
    <w:rsid w:val="00652F59"/>
    <w:rsid w:val="0065332B"/>
    <w:rsid w:val="00653744"/>
    <w:rsid w:val="00653B14"/>
    <w:rsid w:val="0065434D"/>
    <w:rsid w:val="006545A3"/>
    <w:rsid w:val="00655D87"/>
    <w:rsid w:val="00656191"/>
    <w:rsid w:val="00656A96"/>
    <w:rsid w:val="00656C7A"/>
    <w:rsid w:val="00656E93"/>
    <w:rsid w:val="00657BE7"/>
    <w:rsid w:val="00657C00"/>
    <w:rsid w:val="00657D50"/>
    <w:rsid w:val="00660052"/>
    <w:rsid w:val="00660190"/>
    <w:rsid w:val="006603D3"/>
    <w:rsid w:val="006604BE"/>
    <w:rsid w:val="006604CC"/>
    <w:rsid w:val="00660D82"/>
    <w:rsid w:val="006611BF"/>
    <w:rsid w:val="00661512"/>
    <w:rsid w:val="00661706"/>
    <w:rsid w:val="0066176B"/>
    <w:rsid w:val="0066185A"/>
    <w:rsid w:val="00661B12"/>
    <w:rsid w:val="006623DF"/>
    <w:rsid w:val="00662882"/>
    <w:rsid w:val="00662B77"/>
    <w:rsid w:val="00663072"/>
    <w:rsid w:val="006630E0"/>
    <w:rsid w:val="006631EB"/>
    <w:rsid w:val="00663691"/>
    <w:rsid w:val="00663F4C"/>
    <w:rsid w:val="006644F7"/>
    <w:rsid w:val="00664DE9"/>
    <w:rsid w:val="00665825"/>
    <w:rsid w:val="00665A7C"/>
    <w:rsid w:val="00665CF5"/>
    <w:rsid w:val="00665DEC"/>
    <w:rsid w:val="006667A8"/>
    <w:rsid w:val="0066774F"/>
    <w:rsid w:val="00667827"/>
    <w:rsid w:val="0067070C"/>
    <w:rsid w:val="00670818"/>
    <w:rsid w:val="006709B7"/>
    <w:rsid w:val="00671363"/>
    <w:rsid w:val="006719CC"/>
    <w:rsid w:val="00671B52"/>
    <w:rsid w:val="00671B8C"/>
    <w:rsid w:val="00672010"/>
    <w:rsid w:val="0067221D"/>
    <w:rsid w:val="00672C04"/>
    <w:rsid w:val="00672D1B"/>
    <w:rsid w:val="006731AA"/>
    <w:rsid w:val="00673206"/>
    <w:rsid w:val="00673563"/>
    <w:rsid w:val="0067394F"/>
    <w:rsid w:val="00673AC8"/>
    <w:rsid w:val="00673C5E"/>
    <w:rsid w:val="00673FAB"/>
    <w:rsid w:val="00674523"/>
    <w:rsid w:val="006745A4"/>
    <w:rsid w:val="00674C26"/>
    <w:rsid w:val="0067523C"/>
    <w:rsid w:val="00675955"/>
    <w:rsid w:val="00675F47"/>
    <w:rsid w:val="006760AD"/>
    <w:rsid w:val="00676140"/>
    <w:rsid w:val="006762F8"/>
    <w:rsid w:val="0067657D"/>
    <w:rsid w:val="00677501"/>
    <w:rsid w:val="006776FA"/>
    <w:rsid w:val="00677928"/>
    <w:rsid w:val="006779AB"/>
    <w:rsid w:val="00680018"/>
    <w:rsid w:val="006802BF"/>
    <w:rsid w:val="006803D8"/>
    <w:rsid w:val="006806F4"/>
    <w:rsid w:val="006808FD"/>
    <w:rsid w:val="00680A90"/>
    <w:rsid w:val="00680CBD"/>
    <w:rsid w:val="006810C4"/>
    <w:rsid w:val="006811EB"/>
    <w:rsid w:val="006816D8"/>
    <w:rsid w:val="00681C6E"/>
    <w:rsid w:val="00681EDB"/>
    <w:rsid w:val="00681F42"/>
    <w:rsid w:val="0068238A"/>
    <w:rsid w:val="006829D5"/>
    <w:rsid w:val="00682B21"/>
    <w:rsid w:val="00682B58"/>
    <w:rsid w:val="00682CB1"/>
    <w:rsid w:val="00683568"/>
    <w:rsid w:val="00683A01"/>
    <w:rsid w:val="00683F26"/>
    <w:rsid w:val="00683FD8"/>
    <w:rsid w:val="00684AF0"/>
    <w:rsid w:val="00684B9D"/>
    <w:rsid w:val="00684D1A"/>
    <w:rsid w:val="00684EB0"/>
    <w:rsid w:val="00685485"/>
    <w:rsid w:val="00685812"/>
    <w:rsid w:val="00685A84"/>
    <w:rsid w:val="00685CFB"/>
    <w:rsid w:val="00686CB5"/>
    <w:rsid w:val="00687099"/>
    <w:rsid w:val="00687A6B"/>
    <w:rsid w:val="00687C1D"/>
    <w:rsid w:val="006902D1"/>
    <w:rsid w:val="0069049F"/>
    <w:rsid w:val="00690530"/>
    <w:rsid w:val="00690682"/>
    <w:rsid w:val="00690879"/>
    <w:rsid w:val="00690E34"/>
    <w:rsid w:val="00691610"/>
    <w:rsid w:val="00691A0D"/>
    <w:rsid w:val="00691B63"/>
    <w:rsid w:val="0069245B"/>
    <w:rsid w:val="006928CA"/>
    <w:rsid w:val="00692941"/>
    <w:rsid w:val="00692FB4"/>
    <w:rsid w:val="00693597"/>
    <w:rsid w:val="00693807"/>
    <w:rsid w:val="00694832"/>
    <w:rsid w:val="00694A04"/>
    <w:rsid w:val="006956FE"/>
    <w:rsid w:val="006958E3"/>
    <w:rsid w:val="00695A42"/>
    <w:rsid w:val="00695AC2"/>
    <w:rsid w:val="006960E9"/>
    <w:rsid w:val="00696B02"/>
    <w:rsid w:val="006A09FA"/>
    <w:rsid w:val="006A0E18"/>
    <w:rsid w:val="006A1288"/>
    <w:rsid w:val="006A1ABD"/>
    <w:rsid w:val="006A1E77"/>
    <w:rsid w:val="006A2C89"/>
    <w:rsid w:val="006A2DC8"/>
    <w:rsid w:val="006A30A8"/>
    <w:rsid w:val="006A44DA"/>
    <w:rsid w:val="006A498C"/>
    <w:rsid w:val="006A5314"/>
    <w:rsid w:val="006A61AC"/>
    <w:rsid w:val="006A6374"/>
    <w:rsid w:val="006A64F6"/>
    <w:rsid w:val="006A658C"/>
    <w:rsid w:val="006A66BF"/>
    <w:rsid w:val="006A6A45"/>
    <w:rsid w:val="006A7238"/>
    <w:rsid w:val="006A756A"/>
    <w:rsid w:val="006A761D"/>
    <w:rsid w:val="006A797D"/>
    <w:rsid w:val="006A7A10"/>
    <w:rsid w:val="006A7E92"/>
    <w:rsid w:val="006B005C"/>
    <w:rsid w:val="006B09E2"/>
    <w:rsid w:val="006B0DA4"/>
    <w:rsid w:val="006B145F"/>
    <w:rsid w:val="006B14EC"/>
    <w:rsid w:val="006B1786"/>
    <w:rsid w:val="006B17F1"/>
    <w:rsid w:val="006B1B6B"/>
    <w:rsid w:val="006B2757"/>
    <w:rsid w:val="006B28B3"/>
    <w:rsid w:val="006B2B20"/>
    <w:rsid w:val="006B30A1"/>
    <w:rsid w:val="006B36B2"/>
    <w:rsid w:val="006B3D9E"/>
    <w:rsid w:val="006B4044"/>
    <w:rsid w:val="006B4616"/>
    <w:rsid w:val="006B492E"/>
    <w:rsid w:val="006B4D0F"/>
    <w:rsid w:val="006B4FF4"/>
    <w:rsid w:val="006B5605"/>
    <w:rsid w:val="006B5E18"/>
    <w:rsid w:val="006B654F"/>
    <w:rsid w:val="006B677A"/>
    <w:rsid w:val="006B6CDB"/>
    <w:rsid w:val="006B7B72"/>
    <w:rsid w:val="006C0189"/>
    <w:rsid w:val="006C0925"/>
    <w:rsid w:val="006C0BA3"/>
    <w:rsid w:val="006C0D19"/>
    <w:rsid w:val="006C0D3A"/>
    <w:rsid w:val="006C0F82"/>
    <w:rsid w:val="006C1248"/>
    <w:rsid w:val="006C1298"/>
    <w:rsid w:val="006C1485"/>
    <w:rsid w:val="006C1B4A"/>
    <w:rsid w:val="006C2B48"/>
    <w:rsid w:val="006C2D4D"/>
    <w:rsid w:val="006C2FCD"/>
    <w:rsid w:val="006C2FFC"/>
    <w:rsid w:val="006C3617"/>
    <w:rsid w:val="006C371A"/>
    <w:rsid w:val="006C4351"/>
    <w:rsid w:val="006C4ECA"/>
    <w:rsid w:val="006C531D"/>
    <w:rsid w:val="006C5A3D"/>
    <w:rsid w:val="006C5AC4"/>
    <w:rsid w:val="006C6198"/>
    <w:rsid w:val="006C6421"/>
    <w:rsid w:val="006C6639"/>
    <w:rsid w:val="006C6729"/>
    <w:rsid w:val="006C694A"/>
    <w:rsid w:val="006C6C5B"/>
    <w:rsid w:val="006C6E63"/>
    <w:rsid w:val="006C6E8F"/>
    <w:rsid w:val="006C6F0A"/>
    <w:rsid w:val="006C712E"/>
    <w:rsid w:val="006C7352"/>
    <w:rsid w:val="006D0135"/>
    <w:rsid w:val="006D0137"/>
    <w:rsid w:val="006D050C"/>
    <w:rsid w:val="006D0638"/>
    <w:rsid w:val="006D0D23"/>
    <w:rsid w:val="006D0D35"/>
    <w:rsid w:val="006D0D98"/>
    <w:rsid w:val="006D0DBF"/>
    <w:rsid w:val="006D1A8D"/>
    <w:rsid w:val="006D29E0"/>
    <w:rsid w:val="006D2C70"/>
    <w:rsid w:val="006D2FB8"/>
    <w:rsid w:val="006D344E"/>
    <w:rsid w:val="006D3658"/>
    <w:rsid w:val="006D376D"/>
    <w:rsid w:val="006D38B5"/>
    <w:rsid w:val="006D39AE"/>
    <w:rsid w:val="006D3ABA"/>
    <w:rsid w:val="006D3BB5"/>
    <w:rsid w:val="006D3E66"/>
    <w:rsid w:val="006D436A"/>
    <w:rsid w:val="006D4692"/>
    <w:rsid w:val="006D4A95"/>
    <w:rsid w:val="006D4F43"/>
    <w:rsid w:val="006D54B3"/>
    <w:rsid w:val="006D59BF"/>
    <w:rsid w:val="006D5AB4"/>
    <w:rsid w:val="006D5AD3"/>
    <w:rsid w:val="006D5AE0"/>
    <w:rsid w:val="006D605D"/>
    <w:rsid w:val="006D6790"/>
    <w:rsid w:val="006D6803"/>
    <w:rsid w:val="006D6EA0"/>
    <w:rsid w:val="006D704B"/>
    <w:rsid w:val="006D74AF"/>
    <w:rsid w:val="006D781A"/>
    <w:rsid w:val="006D7E95"/>
    <w:rsid w:val="006E00C4"/>
    <w:rsid w:val="006E0396"/>
    <w:rsid w:val="006E0398"/>
    <w:rsid w:val="006E10E6"/>
    <w:rsid w:val="006E15FE"/>
    <w:rsid w:val="006E1637"/>
    <w:rsid w:val="006E1AAD"/>
    <w:rsid w:val="006E1ADD"/>
    <w:rsid w:val="006E2829"/>
    <w:rsid w:val="006E2999"/>
    <w:rsid w:val="006E3080"/>
    <w:rsid w:val="006E337F"/>
    <w:rsid w:val="006E3481"/>
    <w:rsid w:val="006E360F"/>
    <w:rsid w:val="006E3968"/>
    <w:rsid w:val="006E39B5"/>
    <w:rsid w:val="006E4086"/>
    <w:rsid w:val="006E42B1"/>
    <w:rsid w:val="006E443B"/>
    <w:rsid w:val="006E48AA"/>
    <w:rsid w:val="006E492E"/>
    <w:rsid w:val="006E4A3E"/>
    <w:rsid w:val="006E4C43"/>
    <w:rsid w:val="006E4ED0"/>
    <w:rsid w:val="006E508A"/>
    <w:rsid w:val="006E54A6"/>
    <w:rsid w:val="006E55E7"/>
    <w:rsid w:val="006E56E1"/>
    <w:rsid w:val="006E5CFD"/>
    <w:rsid w:val="006E5FD9"/>
    <w:rsid w:val="006E6300"/>
    <w:rsid w:val="006E65C6"/>
    <w:rsid w:val="006E6651"/>
    <w:rsid w:val="006E66F1"/>
    <w:rsid w:val="006E6A98"/>
    <w:rsid w:val="006E6AF5"/>
    <w:rsid w:val="006E6F60"/>
    <w:rsid w:val="006E785C"/>
    <w:rsid w:val="006F01FB"/>
    <w:rsid w:val="006F025C"/>
    <w:rsid w:val="006F0524"/>
    <w:rsid w:val="006F0A52"/>
    <w:rsid w:val="006F11AA"/>
    <w:rsid w:val="006F1C24"/>
    <w:rsid w:val="006F2084"/>
    <w:rsid w:val="006F21F0"/>
    <w:rsid w:val="006F250E"/>
    <w:rsid w:val="006F2702"/>
    <w:rsid w:val="006F2951"/>
    <w:rsid w:val="006F2D7A"/>
    <w:rsid w:val="006F3AA1"/>
    <w:rsid w:val="006F3DC6"/>
    <w:rsid w:val="006F3F7F"/>
    <w:rsid w:val="006F3FFB"/>
    <w:rsid w:val="006F4185"/>
    <w:rsid w:val="006F45D5"/>
    <w:rsid w:val="006F49FD"/>
    <w:rsid w:val="006F4E2B"/>
    <w:rsid w:val="006F5364"/>
    <w:rsid w:val="006F53CE"/>
    <w:rsid w:val="006F53E8"/>
    <w:rsid w:val="006F5C47"/>
    <w:rsid w:val="006F5C8C"/>
    <w:rsid w:val="006F6226"/>
    <w:rsid w:val="006F6A04"/>
    <w:rsid w:val="006F6B49"/>
    <w:rsid w:val="006F7250"/>
    <w:rsid w:val="006F744F"/>
    <w:rsid w:val="006F7649"/>
    <w:rsid w:val="007009D6"/>
    <w:rsid w:val="00700C39"/>
    <w:rsid w:val="00700F4C"/>
    <w:rsid w:val="00700FC6"/>
    <w:rsid w:val="00701127"/>
    <w:rsid w:val="0070137A"/>
    <w:rsid w:val="0070175C"/>
    <w:rsid w:val="0070177E"/>
    <w:rsid w:val="0070204F"/>
    <w:rsid w:val="007023F5"/>
    <w:rsid w:val="00702CC5"/>
    <w:rsid w:val="00702EA4"/>
    <w:rsid w:val="00702FCA"/>
    <w:rsid w:val="0070314D"/>
    <w:rsid w:val="00703376"/>
    <w:rsid w:val="0070376B"/>
    <w:rsid w:val="00703A00"/>
    <w:rsid w:val="00703F6E"/>
    <w:rsid w:val="00704103"/>
    <w:rsid w:val="007041BA"/>
    <w:rsid w:val="0070450A"/>
    <w:rsid w:val="00704F45"/>
    <w:rsid w:val="007051A2"/>
    <w:rsid w:val="00705A8E"/>
    <w:rsid w:val="00705AA6"/>
    <w:rsid w:val="00705BA0"/>
    <w:rsid w:val="00706072"/>
    <w:rsid w:val="007065CB"/>
    <w:rsid w:val="00706AB2"/>
    <w:rsid w:val="00707074"/>
    <w:rsid w:val="00707682"/>
    <w:rsid w:val="007076DA"/>
    <w:rsid w:val="00707C4A"/>
    <w:rsid w:val="00707CD5"/>
    <w:rsid w:val="007101F0"/>
    <w:rsid w:val="007102F4"/>
    <w:rsid w:val="007106C0"/>
    <w:rsid w:val="00710E18"/>
    <w:rsid w:val="0071141B"/>
    <w:rsid w:val="007118DF"/>
    <w:rsid w:val="00711E12"/>
    <w:rsid w:val="00712300"/>
    <w:rsid w:val="00713061"/>
    <w:rsid w:val="00713399"/>
    <w:rsid w:val="00713FB1"/>
    <w:rsid w:val="007140FD"/>
    <w:rsid w:val="007144DA"/>
    <w:rsid w:val="007147A4"/>
    <w:rsid w:val="00715098"/>
    <w:rsid w:val="007151BF"/>
    <w:rsid w:val="00715FE1"/>
    <w:rsid w:val="007161B4"/>
    <w:rsid w:val="00716342"/>
    <w:rsid w:val="007164BF"/>
    <w:rsid w:val="007165A5"/>
    <w:rsid w:val="00716759"/>
    <w:rsid w:val="007167DE"/>
    <w:rsid w:val="00717B52"/>
    <w:rsid w:val="007203BF"/>
    <w:rsid w:val="0072056B"/>
    <w:rsid w:val="007205F7"/>
    <w:rsid w:val="00720850"/>
    <w:rsid w:val="00720942"/>
    <w:rsid w:val="00720A99"/>
    <w:rsid w:val="00720E44"/>
    <w:rsid w:val="00721031"/>
    <w:rsid w:val="00721178"/>
    <w:rsid w:val="00721767"/>
    <w:rsid w:val="00721CB3"/>
    <w:rsid w:val="007223F7"/>
    <w:rsid w:val="00722F17"/>
    <w:rsid w:val="00723534"/>
    <w:rsid w:val="007237AA"/>
    <w:rsid w:val="007238FB"/>
    <w:rsid w:val="00723A91"/>
    <w:rsid w:val="00723F73"/>
    <w:rsid w:val="00723FEC"/>
    <w:rsid w:val="00724A15"/>
    <w:rsid w:val="00724A82"/>
    <w:rsid w:val="00724BD9"/>
    <w:rsid w:val="0072592B"/>
    <w:rsid w:val="00725C1A"/>
    <w:rsid w:val="00725D74"/>
    <w:rsid w:val="00725D86"/>
    <w:rsid w:val="00725F59"/>
    <w:rsid w:val="007262D3"/>
    <w:rsid w:val="007266C8"/>
    <w:rsid w:val="00726919"/>
    <w:rsid w:val="00726CAE"/>
    <w:rsid w:val="00727212"/>
    <w:rsid w:val="007273D0"/>
    <w:rsid w:val="00727D5F"/>
    <w:rsid w:val="00730173"/>
    <w:rsid w:val="0073024F"/>
    <w:rsid w:val="00730E4F"/>
    <w:rsid w:val="0073163D"/>
    <w:rsid w:val="00731684"/>
    <w:rsid w:val="007318E3"/>
    <w:rsid w:val="00731D04"/>
    <w:rsid w:val="00732295"/>
    <w:rsid w:val="00732E6A"/>
    <w:rsid w:val="0073302D"/>
    <w:rsid w:val="007330FF"/>
    <w:rsid w:val="007333C0"/>
    <w:rsid w:val="007333E9"/>
    <w:rsid w:val="0073380E"/>
    <w:rsid w:val="00733A79"/>
    <w:rsid w:val="00733D35"/>
    <w:rsid w:val="00733F83"/>
    <w:rsid w:val="00734107"/>
    <w:rsid w:val="007341E4"/>
    <w:rsid w:val="00734573"/>
    <w:rsid w:val="00734F2C"/>
    <w:rsid w:val="00734F43"/>
    <w:rsid w:val="00735382"/>
    <w:rsid w:val="00735451"/>
    <w:rsid w:val="007354B6"/>
    <w:rsid w:val="00735657"/>
    <w:rsid w:val="00735C87"/>
    <w:rsid w:val="00740229"/>
    <w:rsid w:val="00740996"/>
    <w:rsid w:val="00740CE4"/>
    <w:rsid w:val="00740FDB"/>
    <w:rsid w:val="00741324"/>
    <w:rsid w:val="00741677"/>
    <w:rsid w:val="0074205D"/>
    <w:rsid w:val="00742608"/>
    <w:rsid w:val="00742962"/>
    <w:rsid w:val="00742C0F"/>
    <w:rsid w:val="00743006"/>
    <w:rsid w:val="00743477"/>
    <w:rsid w:val="0074379E"/>
    <w:rsid w:val="00743D74"/>
    <w:rsid w:val="007442A4"/>
    <w:rsid w:val="00744335"/>
    <w:rsid w:val="0074564F"/>
    <w:rsid w:val="007456A1"/>
    <w:rsid w:val="00745EA7"/>
    <w:rsid w:val="00746111"/>
    <w:rsid w:val="007463A8"/>
    <w:rsid w:val="007465BC"/>
    <w:rsid w:val="007467D7"/>
    <w:rsid w:val="00746A56"/>
    <w:rsid w:val="00747168"/>
    <w:rsid w:val="00747785"/>
    <w:rsid w:val="007502BF"/>
    <w:rsid w:val="0075066B"/>
    <w:rsid w:val="00750BE1"/>
    <w:rsid w:val="0075129A"/>
    <w:rsid w:val="007520A8"/>
    <w:rsid w:val="00752244"/>
    <w:rsid w:val="007529E5"/>
    <w:rsid w:val="00752BC1"/>
    <w:rsid w:val="00752DE9"/>
    <w:rsid w:val="007531C1"/>
    <w:rsid w:val="00753542"/>
    <w:rsid w:val="00753870"/>
    <w:rsid w:val="007549AC"/>
    <w:rsid w:val="00754C78"/>
    <w:rsid w:val="00755B59"/>
    <w:rsid w:val="00755C9A"/>
    <w:rsid w:val="00756B73"/>
    <w:rsid w:val="00756E8A"/>
    <w:rsid w:val="00757140"/>
    <w:rsid w:val="00757219"/>
    <w:rsid w:val="0075725E"/>
    <w:rsid w:val="0075730C"/>
    <w:rsid w:val="007574CF"/>
    <w:rsid w:val="0075786E"/>
    <w:rsid w:val="0076041E"/>
    <w:rsid w:val="00760C2F"/>
    <w:rsid w:val="0076123B"/>
    <w:rsid w:val="007613B2"/>
    <w:rsid w:val="0076158C"/>
    <w:rsid w:val="007617E2"/>
    <w:rsid w:val="00761A0F"/>
    <w:rsid w:val="00762863"/>
    <w:rsid w:val="0076289E"/>
    <w:rsid w:val="00762945"/>
    <w:rsid w:val="007632DC"/>
    <w:rsid w:val="00763983"/>
    <w:rsid w:val="007642D0"/>
    <w:rsid w:val="00764B06"/>
    <w:rsid w:val="00764B1E"/>
    <w:rsid w:val="00764CF3"/>
    <w:rsid w:val="00765302"/>
    <w:rsid w:val="0076571A"/>
    <w:rsid w:val="00765AE2"/>
    <w:rsid w:val="00765B95"/>
    <w:rsid w:val="00766174"/>
    <w:rsid w:val="00766648"/>
    <w:rsid w:val="0076688F"/>
    <w:rsid w:val="00766BA8"/>
    <w:rsid w:val="00766D94"/>
    <w:rsid w:val="00766F29"/>
    <w:rsid w:val="00766F30"/>
    <w:rsid w:val="007670E1"/>
    <w:rsid w:val="00767323"/>
    <w:rsid w:val="007675BB"/>
    <w:rsid w:val="007700CE"/>
    <w:rsid w:val="00770750"/>
    <w:rsid w:val="00770CF0"/>
    <w:rsid w:val="007712EA"/>
    <w:rsid w:val="00771909"/>
    <w:rsid w:val="00771B32"/>
    <w:rsid w:val="00772158"/>
    <w:rsid w:val="0077218E"/>
    <w:rsid w:val="00772ACD"/>
    <w:rsid w:val="00772BA7"/>
    <w:rsid w:val="00772EDB"/>
    <w:rsid w:val="00773003"/>
    <w:rsid w:val="00773718"/>
    <w:rsid w:val="007739B5"/>
    <w:rsid w:val="00773B45"/>
    <w:rsid w:val="00773BAA"/>
    <w:rsid w:val="00773D9D"/>
    <w:rsid w:val="0077428B"/>
    <w:rsid w:val="007746D7"/>
    <w:rsid w:val="0077506E"/>
    <w:rsid w:val="007750F2"/>
    <w:rsid w:val="00775136"/>
    <w:rsid w:val="00775C32"/>
    <w:rsid w:val="0077682F"/>
    <w:rsid w:val="007768B8"/>
    <w:rsid w:val="00776DD7"/>
    <w:rsid w:val="007770FE"/>
    <w:rsid w:val="007771EE"/>
    <w:rsid w:val="00777300"/>
    <w:rsid w:val="00777399"/>
    <w:rsid w:val="007777CB"/>
    <w:rsid w:val="00777811"/>
    <w:rsid w:val="00777954"/>
    <w:rsid w:val="00777C9A"/>
    <w:rsid w:val="00777E56"/>
    <w:rsid w:val="00780887"/>
    <w:rsid w:val="00780B82"/>
    <w:rsid w:val="00780FEC"/>
    <w:rsid w:val="007812A6"/>
    <w:rsid w:val="007813F9"/>
    <w:rsid w:val="007815FA"/>
    <w:rsid w:val="007823A2"/>
    <w:rsid w:val="00782809"/>
    <w:rsid w:val="00782C97"/>
    <w:rsid w:val="00783055"/>
    <w:rsid w:val="00783135"/>
    <w:rsid w:val="00783154"/>
    <w:rsid w:val="00783A17"/>
    <w:rsid w:val="00783C45"/>
    <w:rsid w:val="0078400A"/>
    <w:rsid w:val="00784292"/>
    <w:rsid w:val="00784297"/>
    <w:rsid w:val="00784313"/>
    <w:rsid w:val="00784511"/>
    <w:rsid w:val="007846D1"/>
    <w:rsid w:val="0078476B"/>
    <w:rsid w:val="00784821"/>
    <w:rsid w:val="00784AF9"/>
    <w:rsid w:val="00784C2F"/>
    <w:rsid w:val="00784C4A"/>
    <w:rsid w:val="00784FE3"/>
    <w:rsid w:val="007853F6"/>
    <w:rsid w:val="00785E08"/>
    <w:rsid w:val="00786756"/>
    <w:rsid w:val="00786FDF"/>
    <w:rsid w:val="00787413"/>
    <w:rsid w:val="0078765D"/>
    <w:rsid w:val="00787867"/>
    <w:rsid w:val="00787BE1"/>
    <w:rsid w:val="00787ED3"/>
    <w:rsid w:val="007904FF"/>
    <w:rsid w:val="00790B45"/>
    <w:rsid w:val="00790C10"/>
    <w:rsid w:val="00790C97"/>
    <w:rsid w:val="00792544"/>
    <w:rsid w:val="00792792"/>
    <w:rsid w:val="007928DA"/>
    <w:rsid w:val="007928E7"/>
    <w:rsid w:val="00792E0A"/>
    <w:rsid w:val="00793167"/>
    <w:rsid w:val="007932E1"/>
    <w:rsid w:val="00794039"/>
    <w:rsid w:val="00794595"/>
    <w:rsid w:val="007945A4"/>
    <w:rsid w:val="00794C71"/>
    <w:rsid w:val="007950D2"/>
    <w:rsid w:val="007953EE"/>
    <w:rsid w:val="00795A9E"/>
    <w:rsid w:val="00795FAE"/>
    <w:rsid w:val="007960DB"/>
    <w:rsid w:val="007960DE"/>
    <w:rsid w:val="007971C4"/>
    <w:rsid w:val="007979BE"/>
    <w:rsid w:val="00797E0C"/>
    <w:rsid w:val="007A02AF"/>
    <w:rsid w:val="007A07FA"/>
    <w:rsid w:val="007A0924"/>
    <w:rsid w:val="007A0A42"/>
    <w:rsid w:val="007A0B00"/>
    <w:rsid w:val="007A0C47"/>
    <w:rsid w:val="007A10B8"/>
    <w:rsid w:val="007A1110"/>
    <w:rsid w:val="007A1337"/>
    <w:rsid w:val="007A15D3"/>
    <w:rsid w:val="007A1712"/>
    <w:rsid w:val="007A1A9D"/>
    <w:rsid w:val="007A1E30"/>
    <w:rsid w:val="007A28AF"/>
    <w:rsid w:val="007A37AE"/>
    <w:rsid w:val="007A3A27"/>
    <w:rsid w:val="007A3E0A"/>
    <w:rsid w:val="007A415F"/>
    <w:rsid w:val="007A42A4"/>
    <w:rsid w:val="007A4668"/>
    <w:rsid w:val="007A4EF9"/>
    <w:rsid w:val="007A51AC"/>
    <w:rsid w:val="007A51C5"/>
    <w:rsid w:val="007A5AB6"/>
    <w:rsid w:val="007A5D93"/>
    <w:rsid w:val="007A6114"/>
    <w:rsid w:val="007A6940"/>
    <w:rsid w:val="007A6EEF"/>
    <w:rsid w:val="007A7881"/>
    <w:rsid w:val="007B0A46"/>
    <w:rsid w:val="007B1037"/>
    <w:rsid w:val="007B1175"/>
    <w:rsid w:val="007B1975"/>
    <w:rsid w:val="007B28C4"/>
    <w:rsid w:val="007B2E4F"/>
    <w:rsid w:val="007B2EFF"/>
    <w:rsid w:val="007B2F1D"/>
    <w:rsid w:val="007B2F22"/>
    <w:rsid w:val="007B30F5"/>
    <w:rsid w:val="007B31A8"/>
    <w:rsid w:val="007B338B"/>
    <w:rsid w:val="007B36C1"/>
    <w:rsid w:val="007B398A"/>
    <w:rsid w:val="007B42C3"/>
    <w:rsid w:val="007B4656"/>
    <w:rsid w:val="007B4676"/>
    <w:rsid w:val="007B4D1F"/>
    <w:rsid w:val="007B4E95"/>
    <w:rsid w:val="007B56BB"/>
    <w:rsid w:val="007B59C8"/>
    <w:rsid w:val="007B5C15"/>
    <w:rsid w:val="007B5DFE"/>
    <w:rsid w:val="007B65B9"/>
    <w:rsid w:val="007B6711"/>
    <w:rsid w:val="007B6BFC"/>
    <w:rsid w:val="007B6D9E"/>
    <w:rsid w:val="007B744D"/>
    <w:rsid w:val="007B7537"/>
    <w:rsid w:val="007B7AA0"/>
    <w:rsid w:val="007B7D6C"/>
    <w:rsid w:val="007B7F68"/>
    <w:rsid w:val="007C03E4"/>
    <w:rsid w:val="007C04B0"/>
    <w:rsid w:val="007C1513"/>
    <w:rsid w:val="007C1767"/>
    <w:rsid w:val="007C27E1"/>
    <w:rsid w:val="007C291A"/>
    <w:rsid w:val="007C2F82"/>
    <w:rsid w:val="007C3237"/>
    <w:rsid w:val="007C3239"/>
    <w:rsid w:val="007C364A"/>
    <w:rsid w:val="007C3D45"/>
    <w:rsid w:val="007C406B"/>
    <w:rsid w:val="007C407F"/>
    <w:rsid w:val="007C40A9"/>
    <w:rsid w:val="007C412A"/>
    <w:rsid w:val="007C4663"/>
    <w:rsid w:val="007C46FC"/>
    <w:rsid w:val="007C4804"/>
    <w:rsid w:val="007C511F"/>
    <w:rsid w:val="007C53B9"/>
    <w:rsid w:val="007C57C2"/>
    <w:rsid w:val="007C5F63"/>
    <w:rsid w:val="007C6471"/>
    <w:rsid w:val="007C6578"/>
    <w:rsid w:val="007C74B1"/>
    <w:rsid w:val="007C75BF"/>
    <w:rsid w:val="007C778D"/>
    <w:rsid w:val="007C7E56"/>
    <w:rsid w:val="007D07E4"/>
    <w:rsid w:val="007D0991"/>
    <w:rsid w:val="007D0BC2"/>
    <w:rsid w:val="007D0DC1"/>
    <w:rsid w:val="007D17C8"/>
    <w:rsid w:val="007D17E5"/>
    <w:rsid w:val="007D1821"/>
    <w:rsid w:val="007D19CE"/>
    <w:rsid w:val="007D1F12"/>
    <w:rsid w:val="007D1F7F"/>
    <w:rsid w:val="007D218E"/>
    <w:rsid w:val="007D2222"/>
    <w:rsid w:val="007D2544"/>
    <w:rsid w:val="007D26EB"/>
    <w:rsid w:val="007D29AE"/>
    <w:rsid w:val="007D3308"/>
    <w:rsid w:val="007D37AB"/>
    <w:rsid w:val="007D3E36"/>
    <w:rsid w:val="007D3F5B"/>
    <w:rsid w:val="007D4555"/>
    <w:rsid w:val="007D4A09"/>
    <w:rsid w:val="007D4D89"/>
    <w:rsid w:val="007D4E4B"/>
    <w:rsid w:val="007D530E"/>
    <w:rsid w:val="007D5621"/>
    <w:rsid w:val="007D58B9"/>
    <w:rsid w:val="007D5ADA"/>
    <w:rsid w:val="007D5C4D"/>
    <w:rsid w:val="007D5E64"/>
    <w:rsid w:val="007D6233"/>
    <w:rsid w:val="007D7192"/>
    <w:rsid w:val="007D7226"/>
    <w:rsid w:val="007D7412"/>
    <w:rsid w:val="007D7509"/>
    <w:rsid w:val="007D7BB4"/>
    <w:rsid w:val="007D7C86"/>
    <w:rsid w:val="007E0660"/>
    <w:rsid w:val="007E0B7A"/>
    <w:rsid w:val="007E109B"/>
    <w:rsid w:val="007E1117"/>
    <w:rsid w:val="007E11BB"/>
    <w:rsid w:val="007E13CE"/>
    <w:rsid w:val="007E1526"/>
    <w:rsid w:val="007E1AB5"/>
    <w:rsid w:val="007E1BD8"/>
    <w:rsid w:val="007E1D2B"/>
    <w:rsid w:val="007E2074"/>
    <w:rsid w:val="007E24B5"/>
    <w:rsid w:val="007E2611"/>
    <w:rsid w:val="007E2612"/>
    <w:rsid w:val="007E26A4"/>
    <w:rsid w:val="007E27B6"/>
    <w:rsid w:val="007E2DA1"/>
    <w:rsid w:val="007E2FC9"/>
    <w:rsid w:val="007E3219"/>
    <w:rsid w:val="007E34E2"/>
    <w:rsid w:val="007E4E5E"/>
    <w:rsid w:val="007E4EBC"/>
    <w:rsid w:val="007E56C7"/>
    <w:rsid w:val="007E57C1"/>
    <w:rsid w:val="007E61F1"/>
    <w:rsid w:val="007E6346"/>
    <w:rsid w:val="007E6672"/>
    <w:rsid w:val="007E66F8"/>
    <w:rsid w:val="007E6B8B"/>
    <w:rsid w:val="007E70E1"/>
    <w:rsid w:val="007E72EC"/>
    <w:rsid w:val="007E75F3"/>
    <w:rsid w:val="007E76BC"/>
    <w:rsid w:val="007E7997"/>
    <w:rsid w:val="007F0029"/>
    <w:rsid w:val="007F0700"/>
    <w:rsid w:val="007F0AB4"/>
    <w:rsid w:val="007F0DF1"/>
    <w:rsid w:val="007F12CE"/>
    <w:rsid w:val="007F14DF"/>
    <w:rsid w:val="007F156C"/>
    <w:rsid w:val="007F1A39"/>
    <w:rsid w:val="007F1C71"/>
    <w:rsid w:val="007F1CD3"/>
    <w:rsid w:val="007F1CDD"/>
    <w:rsid w:val="007F221A"/>
    <w:rsid w:val="007F2291"/>
    <w:rsid w:val="007F2AE6"/>
    <w:rsid w:val="007F2EDD"/>
    <w:rsid w:val="007F2FB8"/>
    <w:rsid w:val="007F314D"/>
    <w:rsid w:val="007F34D9"/>
    <w:rsid w:val="007F38B7"/>
    <w:rsid w:val="007F38FC"/>
    <w:rsid w:val="007F3966"/>
    <w:rsid w:val="007F3EDD"/>
    <w:rsid w:val="007F4A18"/>
    <w:rsid w:val="007F4E2A"/>
    <w:rsid w:val="007F4E73"/>
    <w:rsid w:val="007F5667"/>
    <w:rsid w:val="007F641F"/>
    <w:rsid w:val="007F67F4"/>
    <w:rsid w:val="007F7128"/>
    <w:rsid w:val="007F7316"/>
    <w:rsid w:val="007F752E"/>
    <w:rsid w:val="007F799D"/>
    <w:rsid w:val="007F7D36"/>
    <w:rsid w:val="008001AE"/>
    <w:rsid w:val="00800327"/>
    <w:rsid w:val="00800561"/>
    <w:rsid w:val="008009A7"/>
    <w:rsid w:val="008009DB"/>
    <w:rsid w:val="00800FA8"/>
    <w:rsid w:val="0080131A"/>
    <w:rsid w:val="00801322"/>
    <w:rsid w:val="008015DA"/>
    <w:rsid w:val="0080283E"/>
    <w:rsid w:val="0080290E"/>
    <w:rsid w:val="00802977"/>
    <w:rsid w:val="00803117"/>
    <w:rsid w:val="00803188"/>
    <w:rsid w:val="008032D7"/>
    <w:rsid w:val="00803502"/>
    <w:rsid w:val="0080379B"/>
    <w:rsid w:val="00804763"/>
    <w:rsid w:val="00804C6F"/>
    <w:rsid w:val="00805030"/>
    <w:rsid w:val="008051D7"/>
    <w:rsid w:val="008053EC"/>
    <w:rsid w:val="008054C6"/>
    <w:rsid w:val="00805AB1"/>
    <w:rsid w:val="00806632"/>
    <w:rsid w:val="00806858"/>
    <w:rsid w:val="00806C5A"/>
    <w:rsid w:val="00806C73"/>
    <w:rsid w:val="0080734D"/>
    <w:rsid w:val="008073AD"/>
    <w:rsid w:val="00807BF0"/>
    <w:rsid w:val="00807FEF"/>
    <w:rsid w:val="0081000C"/>
    <w:rsid w:val="00810238"/>
    <w:rsid w:val="0081086E"/>
    <w:rsid w:val="00810891"/>
    <w:rsid w:val="00810BDF"/>
    <w:rsid w:val="00810C3D"/>
    <w:rsid w:val="00810EF9"/>
    <w:rsid w:val="00811295"/>
    <w:rsid w:val="00811BC6"/>
    <w:rsid w:val="00811C0A"/>
    <w:rsid w:val="0081211E"/>
    <w:rsid w:val="0081225F"/>
    <w:rsid w:val="00812BDB"/>
    <w:rsid w:val="0081382C"/>
    <w:rsid w:val="00813A7F"/>
    <w:rsid w:val="0081423D"/>
    <w:rsid w:val="00814D97"/>
    <w:rsid w:val="008150BD"/>
    <w:rsid w:val="008156D0"/>
    <w:rsid w:val="008158E9"/>
    <w:rsid w:val="00815910"/>
    <w:rsid w:val="00815C61"/>
    <w:rsid w:val="00816183"/>
    <w:rsid w:val="008163AA"/>
    <w:rsid w:val="00816921"/>
    <w:rsid w:val="0081699B"/>
    <w:rsid w:val="00816FAA"/>
    <w:rsid w:val="0081740D"/>
    <w:rsid w:val="00817516"/>
    <w:rsid w:val="0081768B"/>
    <w:rsid w:val="008208ED"/>
    <w:rsid w:val="00820BEC"/>
    <w:rsid w:val="00820E0A"/>
    <w:rsid w:val="00820EA0"/>
    <w:rsid w:val="008215BF"/>
    <w:rsid w:val="008217AC"/>
    <w:rsid w:val="008219A9"/>
    <w:rsid w:val="00821B55"/>
    <w:rsid w:val="00821D7C"/>
    <w:rsid w:val="00822BBD"/>
    <w:rsid w:val="00822F15"/>
    <w:rsid w:val="00824960"/>
    <w:rsid w:val="00824B97"/>
    <w:rsid w:val="00825162"/>
    <w:rsid w:val="008251B8"/>
    <w:rsid w:val="008256BC"/>
    <w:rsid w:val="00825C52"/>
    <w:rsid w:val="00825FC5"/>
    <w:rsid w:val="008263C0"/>
    <w:rsid w:val="00826C2E"/>
    <w:rsid w:val="0082744A"/>
    <w:rsid w:val="0082792D"/>
    <w:rsid w:val="008279C0"/>
    <w:rsid w:val="00827B60"/>
    <w:rsid w:val="00827E04"/>
    <w:rsid w:val="00830842"/>
    <w:rsid w:val="0083092F"/>
    <w:rsid w:val="00830FB8"/>
    <w:rsid w:val="00831338"/>
    <w:rsid w:val="00831719"/>
    <w:rsid w:val="00831FC0"/>
    <w:rsid w:val="00832DD0"/>
    <w:rsid w:val="00833405"/>
    <w:rsid w:val="0083411D"/>
    <w:rsid w:val="008345E0"/>
    <w:rsid w:val="00834649"/>
    <w:rsid w:val="0083488C"/>
    <w:rsid w:val="008348FD"/>
    <w:rsid w:val="0083548F"/>
    <w:rsid w:val="00835949"/>
    <w:rsid w:val="00835A34"/>
    <w:rsid w:val="00836218"/>
    <w:rsid w:val="008362DC"/>
    <w:rsid w:val="00836A88"/>
    <w:rsid w:val="00836F20"/>
    <w:rsid w:val="00840278"/>
    <w:rsid w:val="0084040C"/>
    <w:rsid w:val="008405FB"/>
    <w:rsid w:val="00840658"/>
    <w:rsid w:val="00840EC8"/>
    <w:rsid w:val="00840ED9"/>
    <w:rsid w:val="00840F06"/>
    <w:rsid w:val="008416BF"/>
    <w:rsid w:val="008417A5"/>
    <w:rsid w:val="00841A54"/>
    <w:rsid w:val="00842412"/>
    <w:rsid w:val="00842AC5"/>
    <w:rsid w:val="00842D60"/>
    <w:rsid w:val="0084305D"/>
    <w:rsid w:val="00843982"/>
    <w:rsid w:val="008439AB"/>
    <w:rsid w:val="00843BB9"/>
    <w:rsid w:val="00843C16"/>
    <w:rsid w:val="008445CC"/>
    <w:rsid w:val="008446F9"/>
    <w:rsid w:val="00844B1F"/>
    <w:rsid w:val="00845348"/>
    <w:rsid w:val="0084562E"/>
    <w:rsid w:val="008459CC"/>
    <w:rsid w:val="00845B20"/>
    <w:rsid w:val="0084603F"/>
    <w:rsid w:val="008464A6"/>
    <w:rsid w:val="00846D0B"/>
    <w:rsid w:val="00846E89"/>
    <w:rsid w:val="00847021"/>
    <w:rsid w:val="00847D32"/>
    <w:rsid w:val="00847DB8"/>
    <w:rsid w:val="00847E67"/>
    <w:rsid w:val="00850546"/>
    <w:rsid w:val="00850F49"/>
    <w:rsid w:val="00851620"/>
    <w:rsid w:val="00851A97"/>
    <w:rsid w:val="00851ABE"/>
    <w:rsid w:val="008524C4"/>
    <w:rsid w:val="00852CC8"/>
    <w:rsid w:val="00852DE6"/>
    <w:rsid w:val="00852E76"/>
    <w:rsid w:val="008530DC"/>
    <w:rsid w:val="008536EB"/>
    <w:rsid w:val="00853B1A"/>
    <w:rsid w:val="00853B56"/>
    <w:rsid w:val="00854AAE"/>
    <w:rsid w:val="00854CA0"/>
    <w:rsid w:val="00855717"/>
    <w:rsid w:val="00855C9B"/>
    <w:rsid w:val="00855E72"/>
    <w:rsid w:val="00856BF1"/>
    <w:rsid w:val="00856DE1"/>
    <w:rsid w:val="008570A8"/>
    <w:rsid w:val="008571DD"/>
    <w:rsid w:val="0085754A"/>
    <w:rsid w:val="008576BE"/>
    <w:rsid w:val="00857F7B"/>
    <w:rsid w:val="00860585"/>
    <w:rsid w:val="008605B6"/>
    <w:rsid w:val="008607A4"/>
    <w:rsid w:val="00860F58"/>
    <w:rsid w:val="00861825"/>
    <w:rsid w:val="00861F03"/>
    <w:rsid w:val="00862146"/>
    <w:rsid w:val="00862809"/>
    <w:rsid w:val="00862D13"/>
    <w:rsid w:val="00863012"/>
    <w:rsid w:val="0086317F"/>
    <w:rsid w:val="008634F3"/>
    <w:rsid w:val="00863708"/>
    <w:rsid w:val="00863879"/>
    <w:rsid w:val="008639EF"/>
    <w:rsid w:val="00863F1C"/>
    <w:rsid w:val="00863F4F"/>
    <w:rsid w:val="0086476C"/>
    <w:rsid w:val="00864EAB"/>
    <w:rsid w:val="00865852"/>
    <w:rsid w:val="0086587C"/>
    <w:rsid w:val="00865D34"/>
    <w:rsid w:val="00865DC6"/>
    <w:rsid w:val="0086668A"/>
    <w:rsid w:val="008673FA"/>
    <w:rsid w:val="00867707"/>
    <w:rsid w:val="00867794"/>
    <w:rsid w:val="00867919"/>
    <w:rsid w:val="00871562"/>
    <w:rsid w:val="00871720"/>
    <w:rsid w:val="008717A9"/>
    <w:rsid w:val="0087190B"/>
    <w:rsid w:val="0087211B"/>
    <w:rsid w:val="00872884"/>
    <w:rsid w:val="00872B56"/>
    <w:rsid w:val="00872C63"/>
    <w:rsid w:val="008730ED"/>
    <w:rsid w:val="0087344C"/>
    <w:rsid w:val="008738C8"/>
    <w:rsid w:val="00873A06"/>
    <w:rsid w:val="00873D69"/>
    <w:rsid w:val="0087415A"/>
    <w:rsid w:val="0087469A"/>
    <w:rsid w:val="00874864"/>
    <w:rsid w:val="00874FF7"/>
    <w:rsid w:val="00875495"/>
    <w:rsid w:val="008755EE"/>
    <w:rsid w:val="00875795"/>
    <w:rsid w:val="008757F9"/>
    <w:rsid w:val="00877086"/>
    <w:rsid w:val="00877147"/>
    <w:rsid w:val="008776F1"/>
    <w:rsid w:val="0087782A"/>
    <w:rsid w:val="00877B8A"/>
    <w:rsid w:val="008803EB"/>
    <w:rsid w:val="008804FD"/>
    <w:rsid w:val="008808ED"/>
    <w:rsid w:val="0088120A"/>
    <w:rsid w:val="00881226"/>
    <w:rsid w:val="008812F6"/>
    <w:rsid w:val="008813CC"/>
    <w:rsid w:val="00881A7E"/>
    <w:rsid w:val="00881B5B"/>
    <w:rsid w:val="00881D7A"/>
    <w:rsid w:val="00882283"/>
    <w:rsid w:val="00882828"/>
    <w:rsid w:val="00882CAA"/>
    <w:rsid w:val="00882FF8"/>
    <w:rsid w:val="00883165"/>
    <w:rsid w:val="00883A29"/>
    <w:rsid w:val="00883CEC"/>
    <w:rsid w:val="00884291"/>
    <w:rsid w:val="00884667"/>
    <w:rsid w:val="008846D7"/>
    <w:rsid w:val="008849C6"/>
    <w:rsid w:val="00884A20"/>
    <w:rsid w:val="008852AE"/>
    <w:rsid w:val="00885582"/>
    <w:rsid w:val="008858FE"/>
    <w:rsid w:val="00885E31"/>
    <w:rsid w:val="00886163"/>
    <w:rsid w:val="00886450"/>
    <w:rsid w:val="0088676E"/>
    <w:rsid w:val="008867EC"/>
    <w:rsid w:val="008869C2"/>
    <w:rsid w:val="00886E55"/>
    <w:rsid w:val="00886F8F"/>
    <w:rsid w:val="00887494"/>
    <w:rsid w:val="0088749B"/>
    <w:rsid w:val="0088758F"/>
    <w:rsid w:val="00890389"/>
    <w:rsid w:val="0089075A"/>
    <w:rsid w:val="00890E73"/>
    <w:rsid w:val="00890FE2"/>
    <w:rsid w:val="008911C4"/>
    <w:rsid w:val="00891391"/>
    <w:rsid w:val="00891B8F"/>
    <w:rsid w:val="00891FE5"/>
    <w:rsid w:val="0089277A"/>
    <w:rsid w:val="00892A2C"/>
    <w:rsid w:val="008930C6"/>
    <w:rsid w:val="0089384F"/>
    <w:rsid w:val="00894515"/>
    <w:rsid w:val="008949C9"/>
    <w:rsid w:val="00894BC1"/>
    <w:rsid w:val="00895081"/>
    <w:rsid w:val="00895385"/>
    <w:rsid w:val="00895F4A"/>
    <w:rsid w:val="0089621C"/>
    <w:rsid w:val="0089636C"/>
    <w:rsid w:val="008964DA"/>
    <w:rsid w:val="00896B12"/>
    <w:rsid w:val="00897688"/>
    <w:rsid w:val="00897895"/>
    <w:rsid w:val="008979B0"/>
    <w:rsid w:val="00897EC7"/>
    <w:rsid w:val="00897F0F"/>
    <w:rsid w:val="008A0247"/>
    <w:rsid w:val="008A046F"/>
    <w:rsid w:val="008A09B1"/>
    <w:rsid w:val="008A0FB0"/>
    <w:rsid w:val="008A1115"/>
    <w:rsid w:val="008A17D8"/>
    <w:rsid w:val="008A1935"/>
    <w:rsid w:val="008A222A"/>
    <w:rsid w:val="008A2509"/>
    <w:rsid w:val="008A28D0"/>
    <w:rsid w:val="008A29E6"/>
    <w:rsid w:val="008A2A45"/>
    <w:rsid w:val="008A391C"/>
    <w:rsid w:val="008A4053"/>
    <w:rsid w:val="008A4474"/>
    <w:rsid w:val="008A44F9"/>
    <w:rsid w:val="008A4938"/>
    <w:rsid w:val="008A4D40"/>
    <w:rsid w:val="008A4F10"/>
    <w:rsid w:val="008A5324"/>
    <w:rsid w:val="008A623F"/>
    <w:rsid w:val="008A6DDE"/>
    <w:rsid w:val="008A6E9C"/>
    <w:rsid w:val="008A7A16"/>
    <w:rsid w:val="008A7EE3"/>
    <w:rsid w:val="008B0044"/>
    <w:rsid w:val="008B03F7"/>
    <w:rsid w:val="008B04E2"/>
    <w:rsid w:val="008B0834"/>
    <w:rsid w:val="008B0AA5"/>
    <w:rsid w:val="008B0B02"/>
    <w:rsid w:val="008B0F46"/>
    <w:rsid w:val="008B0FBC"/>
    <w:rsid w:val="008B10FD"/>
    <w:rsid w:val="008B1EC4"/>
    <w:rsid w:val="008B202B"/>
    <w:rsid w:val="008B2871"/>
    <w:rsid w:val="008B2B5A"/>
    <w:rsid w:val="008B2F71"/>
    <w:rsid w:val="008B3F9D"/>
    <w:rsid w:val="008B4234"/>
    <w:rsid w:val="008B4428"/>
    <w:rsid w:val="008B47D3"/>
    <w:rsid w:val="008B4D80"/>
    <w:rsid w:val="008B4F8C"/>
    <w:rsid w:val="008B5250"/>
    <w:rsid w:val="008B5599"/>
    <w:rsid w:val="008B58CB"/>
    <w:rsid w:val="008B5E1C"/>
    <w:rsid w:val="008B6140"/>
    <w:rsid w:val="008B615F"/>
    <w:rsid w:val="008B6338"/>
    <w:rsid w:val="008B65E8"/>
    <w:rsid w:val="008B66F8"/>
    <w:rsid w:val="008B6FDE"/>
    <w:rsid w:val="008B7490"/>
    <w:rsid w:val="008B7D4C"/>
    <w:rsid w:val="008C0646"/>
    <w:rsid w:val="008C071F"/>
    <w:rsid w:val="008C0BF0"/>
    <w:rsid w:val="008C0CE8"/>
    <w:rsid w:val="008C0F5B"/>
    <w:rsid w:val="008C103B"/>
    <w:rsid w:val="008C141F"/>
    <w:rsid w:val="008C1856"/>
    <w:rsid w:val="008C197A"/>
    <w:rsid w:val="008C1C24"/>
    <w:rsid w:val="008C23B6"/>
    <w:rsid w:val="008C2785"/>
    <w:rsid w:val="008C3517"/>
    <w:rsid w:val="008C3A0B"/>
    <w:rsid w:val="008C3AE8"/>
    <w:rsid w:val="008C3B5F"/>
    <w:rsid w:val="008C3F10"/>
    <w:rsid w:val="008C4169"/>
    <w:rsid w:val="008C49EB"/>
    <w:rsid w:val="008C4C28"/>
    <w:rsid w:val="008C4D68"/>
    <w:rsid w:val="008C503A"/>
    <w:rsid w:val="008C5A41"/>
    <w:rsid w:val="008C6A59"/>
    <w:rsid w:val="008C6B22"/>
    <w:rsid w:val="008C767A"/>
    <w:rsid w:val="008C7BD3"/>
    <w:rsid w:val="008C7C6F"/>
    <w:rsid w:val="008D03BE"/>
    <w:rsid w:val="008D073F"/>
    <w:rsid w:val="008D0C5F"/>
    <w:rsid w:val="008D0E55"/>
    <w:rsid w:val="008D0E92"/>
    <w:rsid w:val="008D0EAE"/>
    <w:rsid w:val="008D127D"/>
    <w:rsid w:val="008D18FF"/>
    <w:rsid w:val="008D1A97"/>
    <w:rsid w:val="008D2642"/>
    <w:rsid w:val="008D3190"/>
    <w:rsid w:val="008D38E9"/>
    <w:rsid w:val="008D3FBB"/>
    <w:rsid w:val="008D402B"/>
    <w:rsid w:val="008D4264"/>
    <w:rsid w:val="008D4358"/>
    <w:rsid w:val="008D4CDF"/>
    <w:rsid w:val="008D5790"/>
    <w:rsid w:val="008D5C28"/>
    <w:rsid w:val="008D60F2"/>
    <w:rsid w:val="008D6386"/>
    <w:rsid w:val="008D6716"/>
    <w:rsid w:val="008D7023"/>
    <w:rsid w:val="008D7161"/>
    <w:rsid w:val="008D71B6"/>
    <w:rsid w:val="008D76AC"/>
    <w:rsid w:val="008D7909"/>
    <w:rsid w:val="008E018E"/>
    <w:rsid w:val="008E03EF"/>
    <w:rsid w:val="008E0644"/>
    <w:rsid w:val="008E1371"/>
    <w:rsid w:val="008E1DB0"/>
    <w:rsid w:val="008E1F2B"/>
    <w:rsid w:val="008E2159"/>
    <w:rsid w:val="008E240F"/>
    <w:rsid w:val="008E245A"/>
    <w:rsid w:val="008E2597"/>
    <w:rsid w:val="008E2890"/>
    <w:rsid w:val="008E2B78"/>
    <w:rsid w:val="008E32E8"/>
    <w:rsid w:val="008E35F6"/>
    <w:rsid w:val="008E376F"/>
    <w:rsid w:val="008E3B82"/>
    <w:rsid w:val="008E3BF2"/>
    <w:rsid w:val="008E3EC0"/>
    <w:rsid w:val="008E3F55"/>
    <w:rsid w:val="008E4A94"/>
    <w:rsid w:val="008E4F52"/>
    <w:rsid w:val="008E52DF"/>
    <w:rsid w:val="008E5525"/>
    <w:rsid w:val="008E567D"/>
    <w:rsid w:val="008E585D"/>
    <w:rsid w:val="008E5FFC"/>
    <w:rsid w:val="008E687B"/>
    <w:rsid w:val="008E6A8C"/>
    <w:rsid w:val="008E6AC0"/>
    <w:rsid w:val="008E6B8F"/>
    <w:rsid w:val="008E76C0"/>
    <w:rsid w:val="008E7DF7"/>
    <w:rsid w:val="008F05CB"/>
    <w:rsid w:val="008F076D"/>
    <w:rsid w:val="008F0D64"/>
    <w:rsid w:val="008F121A"/>
    <w:rsid w:val="008F19D7"/>
    <w:rsid w:val="008F29DA"/>
    <w:rsid w:val="008F2D5D"/>
    <w:rsid w:val="008F3010"/>
    <w:rsid w:val="008F3070"/>
    <w:rsid w:val="008F35EC"/>
    <w:rsid w:val="008F39FB"/>
    <w:rsid w:val="008F3D0D"/>
    <w:rsid w:val="008F3D56"/>
    <w:rsid w:val="008F4C8C"/>
    <w:rsid w:val="008F4CF9"/>
    <w:rsid w:val="008F54C4"/>
    <w:rsid w:val="008F591C"/>
    <w:rsid w:val="008F59AE"/>
    <w:rsid w:val="008F5C27"/>
    <w:rsid w:val="008F789B"/>
    <w:rsid w:val="00900377"/>
    <w:rsid w:val="009005DD"/>
    <w:rsid w:val="00900900"/>
    <w:rsid w:val="00900ABF"/>
    <w:rsid w:val="00901581"/>
    <w:rsid w:val="00901940"/>
    <w:rsid w:val="0090205E"/>
    <w:rsid w:val="009020A8"/>
    <w:rsid w:val="00903D72"/>
    <w:rsid w:val="00903E26"/>
    <w:rsid w:val="009040B1"/>
    <w:rsid w:val="00904F85"/>
    <w:rsid w:val="009058E0"/>
    <w:rsid w:val="00905D92"/>
    <w:rsid w:val="00906383"/>
    <w:rsid w:val="009063F1"/>
    <w:rsid w:val="00906775"/>
    <w:rsid w:val="00906D18"/>
    <w:rsid w:val="00906DB4"/>
    <w:rsid w:val="00906EB5"/>
    <w:rsid w:val="00907153"/>
    <w:rsid w:val="00907D0B"/>
    <w:rsid w:val="00907F26"/>
    <w:rsid w:val="009109D2"/>
    <w:rsid w:val="009112EF"/>
    <w:rsid w:val="00911732"/>
    <w:rsid w:val="00911828"/>
    <w:rsid w:val="00911AC6"/>
    <w:rsid w:val="00911F2E"/>
    <w:rsid w:val="0091204F"/>
    <w:rsid w:val="009121C2"/>
    <w:rsid w:val="00912A82"/>
    <w:rsid w:val="00913079"/>
    <w:rsid w:val="009134CE"/>
    <w:rsid w:val="00913976"/>
    <w:rsid w:val="00913D28"/>
    <w:rsid w:val="009140E6"/>
    <w:rsid w:val="009141A8"/>
    <w:rsid w:val="009147E6"/>
    <w:rsid w:val="00914AD2"/>
    <w:rsid w:val="00914B40"/>
    <w:rsid w:val="00914BBA"/>
    <w:rsid w:val="00914E6C"/>
    <w:rsid w:val="009150C8"/>
    <w:rsid w:val="00915375"/>
    <w:rsid w:val="00916221"/>
    <w:rsid w:val="00916529"/>
    <w:rsid w:val="00916B98"/>
    <w:rsid w:val="00916E27"/>
    <w:rsid w:val="0091794C"/>
    <w:rsid w:val="00920086"/>
    <w:rsid w:val="00920B1C"/>
    <w:rsid w:val="009218FA"/>
    <w:rsid w:val="00921A82"/>
    <w:rsid w:val="00921AC7"/>
    <w:rsid w:val="00922423"/>
    <w:rsid w:val="00922C37"/>
    <w:rsid w:val="009231E2"/>
    <w:rsid w:val="0092328A"/>
    <w:rsid w:val="0092387A"/>
    <w:rsid w:val="009238CF"/>
    <w:rsid w:val="009246E2"/>
    <w:rsid w:val="00925034"/>
    <w:rsid w:val="009250BC"/>
    <w:rsid w:val="009259B1"/>
    <w:rsid w:val="00925E04"/>
    <w:rsid w:val="00925E8F"/>
    <w:rsid w:val="009260E2"/>
    <w:rsid w:val="00927C2A"/>
    <w:rsid w:val="00927E87"/>
    <w:rsid w:val="009302F8"/>
    <w:rsid w:val="009306FE"/>
    <w:rsid w:val="00932787"/>
    <w:rsid w:val="00932A30"/>
    <w:rsid w:val="00932A63"/>
    <w:rsid w:val="0093345C"/>
    <w:rsid w:val="0093391C"/>
    <w:rsid w:val="00934587"/>
    <w:rsid w:val="00934C0B"/>
    <w:rsid w:val="00934DDB"/>
    <w:rsid w:val="00934E44"/>
    <w:rsid w:val="0093507B"/>
    <w:rsid w:val="00935299"/>
    <w:rsid w:val="0093555E"/>
    <w:rsid w:val="00936BBF"/>
    <w:rsid w:val="00937290"/>
    <w:rsid w:val="00937301"/>
    <w:rsid w:val="00937342"/>
    <w:rsid w:val="00937390"/>
    <w:rsid w:val="009373BE"/>
    <w:rsid w:val="00937519"/>
    <w:rsid w:val="009377D4"/>
    <w:rsid w:val="00937CA9"/>
    <w:rsid w:val="00937EE2"/>
    <w:rsid w:val="00940055"/>
    <w:rsid w:val="009402EC"/>
    <w:rsid w:val="0094073A"/>
    <w:rsid w:val="0094081B"/>
    <w:rsid w:val="00940A60"/>
    <w:rsid w:val="00940F8E"/>
    <w:rsid w:val="00941681"/>
    <w:rsid w:val="00941BDF"/>
    <w:rsid w:val="00941D25"/>
    <w:rsid w:val="00941E0F"/>
    <w:rsid w:val="009420C1"/>
    <w:rsid w:val="00942634"/>
    <w:rsid w:val="00942CDA"/>
    <w:rsid w:val="00942E03"/>
    <w:rsid w:val="00943312"/>
    <w:rsid w:val="00943704"/>
    <w:rsid w:val="00943CFC"/>
    <w:rsid w:val="009441D7"/>
    <w:rsid w:val="0094432B"/>
    <w:rsid w:val="00944516"/>
    <w:rsid w:val="00945AFC"/>
    <w:rsid w:val="0094601A"/>
    <w:rsid w:val="00946072"/>
    <w:rsid w:val="00946151"/>
    <w:rsid w:val="009463BB"/>
    <w:rsid w:val="00946489"/>
    <w:rsid w:val="00946559"/>
    <w:rsid w:val="009466F7"/>
    <w:rsid w:val="0094673B"/>
    <w:rsid w:val="0094774F"/>
    <w:rsid w:val="00947A09"/>
    <w:rsid w:val="00950011"/>
    <w:rsid w:val="00950B2F"/>
    <w:rsid w:val="00950E68"/>
    <w:rsid w:val="00950F6E"/>
    <w:rsid w:val="009521F2"/>
    <w:rsid w:val="009523FC"/>
    <w:rsid w:val="00953951"/>
    <w:rsid w:val="00953FA6"/>
    <w:rsid w:val="009541EB"/>
    <w:rsid w:val="0095445E"/>
    <w:rsid w:val="00954598"/>
    <w:rsid w:val="009545F9"/>
    <w:rsid w:val="00954691"/>
    <w:rsid w:val="00954772"/>
    <w:rsid w:val="00954B8E"/>
    <w:rsid w:val="009550E0"/>
    <w:rsid w:val="0095511D"/>
    <w:rsid w:val="00955BEB"/>
    <w:rsid w:val="00955E3B"/>
    <w:rsid w:val="0095696D"/>
    <w:rsid w:val="00956A2D"/>
    <w:rsid w:val="00956AB7"/>
    <w:rsid w:val="00957D5F"/>
    <w:rsid w:val="009604E8"/>
    <w:rsid w:val="0096082D"/>
    <w:rsid w:val="00960F4A"/>
    <w:rsid w:val="00960F5C"/>
    <w:rsid w:val="0096153A"/>
    <w:rsid w:val="00961AB7"/>
    <w:rsid w:val="009621D9"/>
    <w:rsid w:val="00962649"/>
    <w:rsid w:val="00962C03"/>
    <w:rsid w:val="00962FF1"/>
    <w:rsid w:val="00963234"/>
    <w:rsid w:val="009633EF"/>
    <w:rsid w:val="00963428"/>
    <w:rsid w:val="00963456"/>
    <w:rsid w:val="009636B5"/>
    <w:rsid w:val="009637BC"/>
    <w:rsid w:val="00963BFD"/>
    <w:rsid w:val="00963D27"/>
    <w:rsid w:val="00963EE1"/>
    <w:rsid w:val="00964B7C"/>
    <w:rsid w:val="00964BF0"/>
    <w:rsid w:val="00964DD3"/>
    <w:rsid w:val="00965764"/>
    <w:rsid w:val="00966824"/>
    <w:rsid w:val="00967052"/>
    <w:rsid w:val="009675D0"/>
    <w:rsid w:val="00967B50"/>
    <w:rsid w:val="00970041"/>
    <w:rsid w:val="0097029F"/>
    <w:rsid w:val="009707D9"/>
    <w:rsid w:val="009708B5"/>
    <w:rsid w:val="00971148"/>
    <w:rsid w:val="009712E5"/>
    <w:rsid w:val="00971581"/>
    <w:rsid w:val="00971815"/>
    <w:rsid w:val="0097183F"/>
    <w:rsid w:val="00972413"/>
    <w:rsid w:val="00972940"/>
    <w:rsid w:val="00972B99"/>
    <w:rsid w:val="00972D81"/>
    <w:rsid w:val="00972E4C"/>
    <w:rsid w:val="00973372"/>
    <w:rsid w:val="009739A1"/>
    <w:rsid w:val="00973CFF"/>
    <w:rsid w:val="00974B81"/>
    <w:rsid w:val="00974C56"/>
    <w:rsid w:val="009757FB"/>
    <w:rsid w:val="00975981"/>
    <w:rsid w:val="00975AB2"/>
    <w:rsid w:val="00975B8D"/>
    <w:rsid w:val="00976526"/>
    <w:rsid w:val="009768B2"/>
    <w:rsid w:val="00976C8F"/>
    <w:rsid w:val="00976DCC"/>
    <w:rsid w:val="00976E83"/>
    <w:rsid w:val="00976F71"/>
    <w:rsid w:val="009770A3"/>
    <w:rsid w:val="00977A54"/>
    <w:rsid w:val="00980251"/>
    <w:rsid w:val="00980DB0"/>
    <w:rsid w:val="00980E3A"/>
    <w:rsid w:val="00980E8B"/>
    <w:rsid w:val="009814A9"/>
    <w:rsid w:val="009817EE"/>
    <w:rsid w:val="00981B56"/>
    <w:rsid w:val="00981F6A"/>
    <w:rsid w:val="00982635"/>
    <w:rsid w:val="00982D0F"/>
    <w:rsid w:val="00983472"/>
    <w:rsid w:val="00983BDD"/>
    <w:rsid w:val="00983CF7"/>
    <w:rsid w:val="0098474A"/>
    <w:rsid w:val="00984EF2"/>
    <w:rsid w:val="00984FBB"/>
    <w:rsid w:val="0098532F"/>
    <w:rsid w:val="009854B5"/>
    <w:rsid w:val="009856CE"/>
    <w:rsid w:val="009856CF"/>
    <w:rsid w:val="00985A5C"/>
    <w:rsid w:val="00985CE7"/>
    <w:rsid w:val="00985F7A"/>
    <w:rsid w:val="00986044"/>
    <w:rsid w:val="00986612"/>
    <w:rsid w:val="00986F0D"/>
    <w:rsid w:val="00987657"/>
    <w:rsid w:val="00987B67"/>
    <w:rsid w:val="00987DD3"/>
    <w:rsid w:val="009909BB"/>
    <w:rsid w:val="00990CEB"/>
    <w:rsid w:val="00990E69"/>
    <w:rsid w:val="00991361"/>
    <w:rsid w:val="009913FC"/>
    <w:rsid w:val="009916E9"/>
    <w:rsid w:val="00991B6F"/>
    <w:rsid w:val="00992012"/>
    <w:rsid w:val="00992809"/>
    <w:rsid w:val="00992AA3"/>
    <w:rsid w:val="00992C75"/>
    <w:rsid w:val="009931CC"/>
    <w:rsid w:val="009936CD"/>
    <w:rsid w:val="00993732"/>
    <w:rsid w:val="00993754"/>
    <w:rsid w:val="0099398E"/>
    <w:rsid w:val="00993C5A"/>
    <w:rsid w:val="00993D7A"/>
    <w:rsid w:val="00994467"/>
    <w:rsid w:val="009946D9"/>
    <w:rsid w:val="00994E4B"/>
    <w:rsid w:val="0099526D"/>
    <w:rsid w:val="00995354"/>
    <w:rsid w:val="009954AA"/>
    <w:rsid w:val="009959E3"/>
    <w:rsid w:val="00995D7F"/>
    <w:rsid w:val="00995DC1"/>
    <w:rsid w:val="0099632D"/>
    <w:rsid w:val="0099699E"/>
    <w:rsid w:val="0099702F"/>
    <w:rsid w:val="00997CAB"/>
    <w:rsid w:val="009A0166"/>
    <w:rsid w:val="009A082B"/>
    <w:rsid w:val="009A0F6E"/>
    <w:rsid w:val="009A16E5"/>
    <w:rsid w:val="009A1FD2"/>
    <w:rsid w:val="009A24D8"/>
    <w:rsid w:val="009A274A"/>
    <w:rsid w:val="009A27A3"/>
    <w:rsid w:val="009A27DB"/>
    <w:rsid w:val="009A27DE"/>
    <w:rsid w:val="009A2D10"/>
    <w:rsid w:val="009A30FC"/>
    <w:rsid w:val="009A3551"/>
    <w:rsid w:val="009A376C"/>
    <w:rsid w:val="009A3B8D"/>
    <w:rsid w:val="009A3DA7"/>
    <w:rsid w:val="009A4022"/>
    <w:rsid w:val="009A4225"/>
    <w:rsid w:val="009A43F2"/>
    <w:rsid w:val="009A4591"/>
    <w:rsid w:val="009A45AB"/>
    <w:rsid w:val="009A49C3"/>
    <w:rsid w:val="009A4A04"/>
    <w:rsid w:val="009A5134"/>
    <w:rsid w:val="009A5347"/>
    <w:rsid w:val="009A5671"/>
    <w:rsid w:val="009A64E8"/>
    <w:rsid w:val="009A6889"/>
    <w:rsid w:val="009A69DB"/>
    <w:rsid w:val="009A718C"/>
    <w:rsid w:val="009A7309"/>
    <w:rsid w:val="009A7807"/>
    <w:rsid w:val="009A79FD"/>
    <w:rsid w:val="009A7EE4"/>
    <w:rsid w:val="009A7F6B"/>
    <w:rsid w:val="009A7FFD"/>
    <w:rsid w:val="009B0333"/>
    <w:rsid w:val="009B0906"/>
    <w:rsid w:val="009B0B0F"/>
    <w:rsid w:val="009B0D53"/>
    <w:rsid w:val="009B0D9B"/>
    <w:rsid w:val="009B1082"/>
    <w:rsid w:val="009B1617"/>
    <w:rsid w:val="009B1705"/>
    <w:rsid w:val="009B19E3"/>
    <w:rsid w:val="009B1BFE"/>
    <w:rsid w:val="009B23F5"/>
    <w:rsid w:val="009B240B"/>
    <w:rsid w:val="009B2BFF"/>
    <w:rsid w:val="009B2FD0"/>
    <w:rsid w:val="009B352E"/>
    <w:rsid w:val="009B353E"/>
    <w:rsid w:val="009B35F6"/>
    <w:rsid w:val="009B3F90"/>
    <w:rsid w:val="009B3FE6"/>
    <w:rsid w:val="009B4014"/>
    <w:rsid w:val="009B4398"/>
    <w:rsid w:val="009B47E3"/>
    <w:rsid w:val="009B4B7C"/>
    <w:rsid w:val="009B4CF5"/>
    <w:rsid w:val="009B549E"/>
    <w:rsid w:val="009B5553"/>
    <w:rsid w:val="009B5AB2"/>
    <w:rsid w:val="009B60DC"/>
    <w:rsid w:val="009B6352"/>
    <w:rsid w:val="009B67A6"/>
    <w:rsid w:val="009B69DE"/>
    <w:rsid w:val="009B6CC6"/>
    <w:rsid w:val="009B6EDC"/>
    <w:rsid w:val="009B7563"/>
    <w:rsid w:val="009B7753"/>
    <w:rsid w:val="009B7EEA"/>
    <w:rsid w:val="009C004F"/>
    <w:rsid w:val="009C0D0A"/>
    <w:rsid w:val="009C0EB5"/>
    <w:rsid w:val="009C0F5C"/>
    <w:rsid w:val="009C1132"/>
    <w:rsid w:val="009C1A3D"/>
    <w:rsid w:val="009C1AFC"/>
    <w:rsid w:val="009C2046"/>
    <w:rsid w:val="009C2AA0"/>
    <w:rsid w:val="009C2AEA"/>
    <w:rsid w:val="009C42C5"/>
    <w:rsid w:val="009C4305"/>
    <w:rsid w:val="009C44EB"/>
    <w:rsid w:val="009C4A3F"/>
    <w:rsid w:val="009C4AB2"/>
    <w:rsid w:val="009C58D4"/>
    <w:rsid w:val="009C62B8"/>
    <w:rsid w:val="009C66AD"/>
    <w:rsid w:val="009C66E0"/>
    <w:rsid w:val="009C6AE0"/>
    <w:rsid w:val="009C6EBB"/>
    <w:rsid w:val="009C70A1"/>
    <w:rsid w:val="009C7693"/>
    <w:rsid w:val="009C7694"/>
    <w:rsid w:val="009C7E2D"/>
    <w:rsid w:val="009C7F08"/>
    <w:rsid w:val="009D010F"/>
    <w:rsid w:val="009D026F"/>
    <w:rsid w:val="009D05E2"/>
    <w:rsid w:val="009D0622"/>
    <w:rsid w:val="009D0652"/>
    <w:rsid w:val="009D0DC3"/>
    <w:rsid w:val="009D0E05"/>
    <w:rsid w:val="009D10D9"/>
    <w:rsid w:val="009D154C"/>
    <w:rsid w:val="009D19E7"/>
    <w:rsid w:val="009D1D84"/>
    <w:rsid w:val="009D2034"/>
    <w:rsid w:val="009D23AB"/>
    <w:rsid w:val="009D2B6B"/>
    <w:rsid w:val="009D2D2F"/>
    <w:rsid w:val="009D2E02"/>
    <w:rsid w:val="009D33D2"/>
    <w:rsid w:val="009D39B8"/>
    <w:rsid w:val="009D3D73"/>
    <w:rsid w:val="009D46CC"/>
    <w:rsid w:val="009D5A46"/>
    <w:rsid w:val="009D5A8C"/>
    <w:rsid w:val="009D5AFF"/>
    <w:rsid w:val="009D6A2B"/>
    <w:rsid w:val="009D6C62"/>
    <w:rsid w:val="009D7294"/>
    <w:rsid w:val="009D7820"/>
    <w:rsid w:val="009D791D"/>
    <w:rsid w:val="009D7AE5"/>
    <w:rsid w:val="009D7D24"/>
    <w:rsid w:val="009D7FA4"/>
    <w:rsid w:val="009E020B"/>
    <w:rsid w:val="009E03BA"/>
    <w:rsid w:val="009E03E3"/>
    <w:rsid w:val="009E0A1A"/>
    <w:rsid w:val="009E0F47"/>
    <w:rsid w:val="009E129F"/>
    <w:rsid w:val="009E1425"/>
    <w:rsid w:val="009E15F3"/>
    <w:rsid w:val="009E176E"/>
    <w:rsid w:val="009E1DBD"/>
    <w:rsid w:val="009E1FDF"/>
    <w:rsid w:val="009E2BDE"/>
    <w:rsid w:val="009E3CFE"/>
    <w:rsid w:val="009E3E86"/>
    <w:rsid w:val="009E4454"/>
    <w:rsid w:val="009E4F1A"/>
    <w:rsid w:val="009E56D2"/>
    <w:rsid w:val="009E56ED"/>
    <w:rsid w:val="009E59B1"/>
    <w:rsid w:val="009E60F4"/>
    <w:rsid w:val="009E6998"/>
    <w:rsid w:val="009E6D01"/>
    <w:rsid w:val="009E717F"/>
    <w:rsid w:val="009E7402"/>
    <w:rsid w:val="009E7A7B"/>
    <w:rsid w:val="009E7AD6"/>
    <w:rsid w:val="009E7AD8"/>
    <w:rsid w:val="009E7AF1"/>
    <w:rsid w:val="009E7C8F"/>
    <w:rsid w:val="009E7FA9"/>
    <w:rsid w:val="009F0B9D"/>
    <w:rsid w:val="009F0DB5"/>
    <w:rsid w:val="009F1997"/>
    <w:rsid w:val="009F2098"/>
    <w:rsid w:val="009F26C1"/>
    <w:rsid w:val="009F2B45"/>
    <w:rsid w:val="009F34D6"/>
    <w:rsid w:val="009F3A1F"/>
    <w:rsid w:val="009F3C54"/>
    <w:rsid w:val="009F4246"/>
    <w:rsid w:val="009F43DB"/>
    <w:rsid w:val="009F43EE"/>
    <w:rsid w:val="009F4730"/>
    <w:rsid w:val="009F4ACC"/>
    <w:rsid w:val="009F4F0A"/>
    <w:rsid w:val="009F4FA0"/>
    <w:rsid w:val="009F5D1E"/>
    <w:rsid w:val="009F68D8"/>
    <w:rsid w:val="009F698E"/>
    <w:rsid w:val="009F6BF4"/>
    <w:rsid w:val="009F749F"/>
    <w:rsid w:val="009F756F"/>
    <w:rsid w:val="00A0047E"/>
    <w:rsid w:val="00A0054E"/>
    <w:rsid w:val="00A00B41"/>
    <w:rsid w:val="00A00B9D"/>
    <w:rsid w:val="00A00CED"/>
    <w:rsid w:val="00A01651"/>
    <w:rsid w:val="00A01BC4"/>
    <w:rsid w:val="00A01BEB"/>
    <w:rsid w:val="00A02060"/>
    <w:rsid w:val="00A020F8"/>
    <w:rsid w:val="00A026A4"/>
    <w:rsid w:val="00A0307C"/>
    <w:rsid w:val="00A03236"/>
    <w:rsid w:val="00A0378F"/>
    <w:rsid w:val="00A03835"/>
    <w:rsid w:val="00A03F4B"/>
    <w:rsid w:val="00A04085"/>
    <w:rsid w:val="00A044EC"/>
    <w:rsid w:val="00A047E7"/>
    <w:rsid w:val="00A04B6B"/>
    <w:rsid w:val="00A04D01"/>
    <w:rsid w:val="00A052FF"/>
    <w:rsid w:val="00A06211"/>
    <w:rsid w:val="00A06C5E"/>
    <w:rsid w:val="00A06F50"/>
    <w:rsid w:val="00A06FEA"/>
    <w:rsid w:val="00A07028"/>
    <w:rsid w:val="00A1031C"/>
    <w:rsid w:val="00A1061B"/>
    <w:rsid w:val="00A1083F"/>
    <w:rsid w:val="00A1091A"/>
    <w:rsid w:val="00A10968"/>
    <w:rsid w:val="00A10C11"/>
    <w:rsid w:val="00A11B2F"/>
    <w:rsid w:val="00A11B97"/>
    <w:rsid w:val="00A124C7"/>
    <w:rsid w:val="00A1325F"/>
    <w:rsid w:val="00A134A1"/>
    <w:rsid w:val="00A134CA"/>
    <w:rsid w:val="00A135D6"/>
    <w:rsid w:val="00A13E05"/>
    <w:rsid w:val="00A14402"/>
    <w:rsid w:val="00A15175"/>
    <w:rsid w:val="00A151C5"/>
    <w:rsid w:val="00A15821"/>
    <w:rsid w:val="00A16558"/>
    <w:rsid w:val="00A16772"/>
    <w:rsid w:val="00A1685B"/>
    <w:rsid w:val="00A16F9C"/>
    <w:rsid w:val="00A1734C"/>
    <w:rsid w:val="00A17580"/>
    <w:rsid w:val="00A176FF"/>
    <w:rsid w:val="00A17B73"/>
    <w:rsid w:val="00A17C3B"/>
    <w:rsid w:val="00A20182"/>
    <w:rsid w:val="00A2026C"/>
    <w:rsid w:val="00A20667"/>
    <w:rsid w:val="00A21B9F"/>
    <w:rsid w:val="00A221A4"/>
    <w:rsid w:val="00A232D6"/>
    <w:rsid w:val="00A234E3"/>
    <w:rsid w:val="00A2376B"/>
    <w:rsid w:val="00A238C8"/>
    <w:rsid w:val="00A250B4"/>
    <w:rsid w:val="00A2537E"/>
    <w:rsid w:val="00A255CC"/>
    <w:rsid w:val="00A25625"/>
    <w:rsid w:val="00A2573D"/>
    <w:rsid w:val="00A25F3F"/>
    <w:rsid w:val="00A267C2"/>
    <w:rsid w:val="00A269F7"/>
    <w:rsid w:val="00A26FFE"/>
    <w:rsid w:val="00A27AD9"/>
    <w:rsid w:val="00A27B86"/>
    <w:rsid w:val="00A27D22"/>
    <w:rsid w:val="00A27D7A"/>
    <w:rsid w:val="00A308E0"/>
    <w:rsid w:val="00A30B49"/>
    <w:rsid w:val="00A30BE4"/>
    <w:rsid w:val="00A30E0C"/>
    <w:rsid w:val="00A30F11"/>
    <w:rsid w:val="00A312B0"/>
    <w:rsid w:val="00A31618"/>
    <w:rsid w:val="00A316B4"/>
    <w:rsid w:val="00A317D6"/>
    <w:rsid w:val="00A33092"/>
    <w:rsid w:val="00A33263"/>
    <w:rsid w:val="00A3340B"/>
    <w:rsid w:val="00A33D53"/>
    <w:rsid w:val="00A351FC"/>
    <w:rsid w:val="00A352F0"/>
    <w:rsid w:val="00A35AA9"/>
    <w:rsid w:val="00A35F13"/>
    <w:rsid w:val="00A36114"/>
    <w:rsid w:val="00A36247"/>
    <w:rsid w:val="00A36324"/>
    <w:rsid w:val="00A36497"/>
    <w:rsid w:val="00A365BA"/>
    <w:rsid w:val="00A36CD9"/>
    <w:rsid w:val="00A370C3"/>
    <w:rsid w:val="00A379B0"/>
    <w:rsid w:val="00A37E93"/>
    <w:rsid w:val="00A40137"/>
    <w:rsid w:val="00A40419"/>
    <w:rsid w:val="00A404E2"/>
    <w:rsid w:val="00A405BB"/>
    <w:rsid w:val="00A410CC"/>
    <w:rsid w:val="00A412C1"/>
    <w:rsid w:val="00A4135F"/>
    <w:rsid w:val="00A413C0"/>
    <w:rsid w:val="00A41C79"/>
    <w:rsid w:val="00A42C6D"/>
    <w:rsid w:val="00A42D9D"/>
    <w:rsid w:val="00A43A35"/>
    <w:rsid w:val="00A43B9A"/>
    <w:rsid w:val="00A43BD4"/>
    <w:rsid w:val="00A4401A"/>
    <w:rsid w:val="00A445C6"/>
    <w:rsid w:val="00A44CD4"/>
    <w:rsid w:val="00A44D8D"/>
    <w:rsid w:val="00A44E1E"/>
    <w:rsid w:val="00A45032"/>
    <w:rsid w:val="00A450A2"/>
    <w:rsid w:val="00A4652D"/>
    <w:rsid w:val="00A465A6"/>
    <w:rsid w:val="00A46B7A"/>
    <w:rsid w:val="00A475EB"/>
    <w:rsid w:val="00A47E81"/>
    <w:rsid w:val="00A506FE"/>
    <w:rsid w:val="00A50836"/>
    <w:rsid w:val="00A5091B"/>
    <w:rsid w:val="00A510C0"/>
    <w:rsid w:val="00A511BD"/>
    <w:rsid w:val="00A51210"/>
    <w:rsid w:val="00A5153A"/>
    <w:rsid w:val="00A51D32"/>
    <w:rsid w:val="00A520F5"/>
    <w:rsid w:val="00A52152"/>
    <w:rsid w:val="00A521EA"/>
    <w:rsid w:val="00A521ED"/>
    <w:rsid w:val="00A5279D"/>
    <w:rsid w:val="00A52832"/>
    <w:rsid w:val="00A5287A"/>
    <w:rsid w:val="00A528FC"/>
    <w:rsid w:val="00A5320D"/>
    <w:rsid w:val="00A53C71"/>
    <w:rsid w:val="00A53C72"/>
    <w:rsid w:val="00A544C9"/>
    <w:rsid w:val="00A54E76"/>
    <w:rsid w:val="00A551D1"/>
    <w:rsid w:val="00A551E3"/>
    <w:rsid w:val="00A55370"/>
    <w:rsid w:val="00A5545B"/>
    <w:rsid w:val="00A55483"/>
    <w:rsid w:val="00A55527"/>
    <w:rsid w:val="00A55F51"/>
    <w:rsid w:val="00A56A3A"/>
    <w:rsid w:val="00A570D8"/>
    <w:rsid w:val="00A5734F"/>
    <w:rsid w:val="00A5756A"/>
    <w:rsid w:val="00A575FC"/>
    <w:rsid w:val="00A577A7"/>
    <w:rsid w:val="00A57DE2"/>
    <w:rsid w:val="00A600B0"/>
    <w:rsid w:val="00A60CB2"/>
    <w:rsid w:val="00A61821"/>
    <w:rsid w:val="00A61EBD"/>
    <w:rsid w:val="00A6218A"/>
    <w:rsid w:val="00A627F2"/>
    <w:rsid w:val="00A6295C"/>
    <w:rsid w:val="00A62DD6"/>
    <w:rsid w:val="00A631B5"/>
    <w:rsid w:val="00A63E7C"/>
    <w:rsid w:val="00A64026"/>
    <w:rsid w:val="00A64334"/>
    <w:rsid w:val="00A64F79"/>
    <w:rsid w:val="00A6558F"/>
    <w:rsid w:val="00A65E36"/>
    <w:rsid w:val="00A65E92"/>
    <w:rsid w:val="00A665EA"/>
    <w:rsid w:val="00A66677"/>
    <w:rsid w:val="00A66B39"/>
    <w:rsid w:val="00A66C5A"/>
    <w:rsid w:val="00A66D2C"/>
    <w:rsid w:val="00A66DBF"/>
    <w:rsid w:val="00A66EE1"/>
    <w:rsid w:val="00A67451"/>
    <w:rsid w:val="00A674E9"/>
    <w:rsid w:val="00A6785E"/>
    <w:rsid w:val="00A67EB8"/>
    <w:rsid w:val="00A67F30"/>
    <w:rsid w:val="00A67F82"/>
    <w:rsid w:val="00A70BA6"/>
    <w:rsid w:val="00A71171"/>
    <w:rsid w:val="00A712FC"/>
    <w:rsid w:val="00A71306"/>
    <w:rsid w:val="00A73D62"/>
    <w:rsid w:val="00A74B55"/>
    <w:rsid w:val="00A7505B"/>
    <w:rsid w:val="00A75A15"/>
    <w:rsid w:val="00A75C4C"/>
    <w:rsid w:val="00A7664A"/>
    <w:rsid w:val="00A767FC"/>
    <w:rsid w:val="00A76A15"/>
    <w:rsid w:val="00A76A1B"/>
    <w:rsid w:val="00A76AD8"/>
    <w:rsid w:val="00A76EDB"/>
    <w:rsid w:val="00A772D0"/>
    <w:rsid w:val="00A773DC"/>
    <w:rsid w:val="00A778BC"/>
    <w:rsid w:val="00A804C7"/>
    <w:rsid w:val="00A80505"/>
    <w:rsid w:val="00A80BC1"/>
    <w:rsid w:val="00A80EA7"/>
    <w:rsid w:val="00A80FEE"/>
    <w:rsid w:val="00A81081"/>
    <w:rsid w:val="00A812E6"/>
    <w:rsid w:val="00A818EB"/>
    <w:rsid w:val="00A82B7A"/>
    <w:rsid w:val="00A82CCD"/>
    <w:rsid w:val="00A82D4D"/>
    <w:rsid w:val="00A82D82"/>
    <w:rsid w:val="00A82E3A"/>
    <w:rsid w:val="00A82F9E"/>
    <w:rsid w:val="00A830B2"/>
    <w:rsid w:val="00A831E2"/>
    <w:rsid w:val="00A8372A"/>
    <w:rsid w:val="00A83AB2"/>
    <w:rsid w:val="00A83BE1"/>
    <w:rsid w:val="00A851A6"/>
    <w:rsid w:val="00A85852"/>
    <w:rsid w:val="00A85D90"/>
    <w:rsid w:val="00A85F12"/>
    <w:rsid w:val="00A8625E"/>
    <w:rsid w:val="00A8667F"/>
    <w:rsid w:val="00A86844"/>
    <w:rsid w:val="00A870B0"/>
    <w:rsid w:val="00A871F6"/>
    <w:rsid w:val="00A87480"/>
    <w:rsid w:val="00A87747"/>
    <w:rsid w:val="00A87B74"/>
    <w:rsid w:val="00A9038C"/>
    <w:rsid w:val="00A90418"/>
    <w:rsid w:val="00A9065C"/>
    <w:rsid w:val="00A90F6B"/>
    <w:rsid w:val="00A911BA"/>
    <w:rsid w:val="00A915F2"/>
    <w:rsid w:val="00A91AFE"/>
    <w:rsid w:val="00A91B21"/>
    <w:rsid w:val="00A91C63"/>
    <w:rsid w:val="00A91D91"/>
    <w:rsid w:val="00A91E47"/>
    <w:rsid w:val="00A927E2"/>
    <w:rsid w:val="00A92ADB"/>
    <w:rsid w:val="00A93232"/>
    <w:rsid w:val="00A9352B"/>
    <w:rsid w:val="00A936D4"/>
    <w:rsid w:val="00A9370F"/>
    <w:rsid w:val="00A93A1C"/>
    <w:rsid w:val="00A93AAE"/>
    <w:rsid w:val="00A9464B"/>
    <w:rsid w:val="00A9465B"/>
    <w:rsid w:val="00A94B24"/>
    <w:rsid w:val="00A95087"/>
    <w:rsid w:val="00A95B73"/>
    <w:rsid w:val="00A95B8B"/>
    <w:rsid w:val="00A95C75"/>
    <w:rsid w:val="00A95D36"/>
    <w:rsid w:val="00A96349"/>
    <w:rsid w:val="00A97546"/>
    <w:rsid w:val="00A9795A"/>
    <w:rsid w:val="00AA054E"/>
    <w:rsid w:val="00AA0CBF"/>
    <w:rsid w:val="00AA0E48"/>
    <w:rsid w:val="00AA0FC2"/>
    <w:rsid w:val="00AA1100"/>
    <w:rsid w:val="00AA11CC"/>
    <w:rsid w:val="00AA194B"/>
    <w:rsid w:val="00AA1A0D"/>
    <w:rsid w:val="00AA1CF7"/>
    <w:rsid w:val="00AA237B"/>
    <w:rsid w:val="00AA2938"/>
    <w:rsid w:val="00AA3002"/>
    <w:rsid w:val="00AA3F8F"/>
    <w:rsid w:val="00AA410B"/>
    <w:rsid w:val="00AA489F"/>
    <w:rsid w:val="00AA57EE"/>
    <w:rsid w:val="00AA5D9A"/>
    <w:rsid w:val="00AA5F41"/>
    <w:rsid w:val="00AA6057"/>
    <w:rsid w:val="00AA67E0"/>
    <w:rsid w:val="00AA6B8D"/>
    <w:rsid w:val="00AA6F01"/>
    <w:rsid w:val="00AA7281"/>
    <w:rsid w:val="00AA7615"/>
    <w:rsid w:val="00AA7FA7"/>
    <w:rsid w:val="00AB014D"/>
    <w:rsid w:val="00AB01CF"/>
    <w:rsid w:val="00AB02C7"/>
    <w:rsid w:val="00AB0432"/>
    <w:rsid w:val="00AB04D8"/>
    <w:rsid w:val="00AB09D2"/>
    <w:rsid w:val="00AB16D7"/>
    <w:rsid w:val="00AB201B"/>
    <w:rsid w:val="00AB2227"/>
    <w:rsid w:val="00AB225F"/>
    <w:rsid w:val="00AB29B4"/>
    <w:rsid w:val="00AB2AC8"/>
    <w:rsid w:val="00AB2B0B"/>
    <w:rsid w:val="00AB2C34"/>
    <w:rsid w:val="00AB3628"/>
    <w:rsid w:val="00AB385A"/>
    <w:rsid w:val="00AB3D7D"/>
    <w:rsid w:val="00AB3DBE"/>
    <w:rsid w:val="00AB3E54"/>
    <w:rsid w:val="00AB3E9E"/>
    <w:rsid w:val="00AB3F7F"/>
    <w:rsid w:val="00AB4104"/>
    <w:rsid w:val="00AB411F"/>
    <w:rsid w:val="00AB51C0"/>
    <w:rsid w:val="00AB534C"/>
    <w:rsid w:val="00AB5D79"/>
    <w:rsid w:val="00AB64B1"/>
    <w:rsid w:val="00AB64DA"/>
    <w:rsid w:val="00AB6F37"/>
    <w:rsid w:val="00AB6FFB"/>
    <w:rsid w:val="00AB7132"/>
    <w:rsid w:val="00AB7463"/>
    <w:rsid w:val="00AB7542"/>
    <w:rsid w:val="00AB769F"/>
    <w:rsid w:val="00AB76F8"/>
    <w:rsid w:val="00AB7785"/>
    <w:rsid w:val="00AB7897"/>
    <w:rsid w:val="00AB7AC8"/>
    <w:rsid w:val="00AC0B81"/>
    <w:rsid w:val="00AC0EFE"/>
    <w:rsid w:val="00AC12E0"/>
    <w:rsid w:val="00AC1A4A"/>
    <w:rsid w:val="00AC1BD9"/>
    <w:rsid w:val="00AC1F4F"/>
    <w:rsid w:val="00AC22EE"/>
    <w:rsid w:val="00AC257B"/>
    <w:rsid w:val="00AC26BB"/>
    <w:rsid w:val="00AC2758"/>
    <w:rsid w:val="00AC2D66"/>
    <w:rsid w:val="00AC2EC4"/>
    <w:rsid w:val="00AC3E22"/>
    <w:rsid w:val="00AC4A8E"/>
    <w:rsid w:val="00AC4B1C"/>
    <w:rsid w:val="00AC4C35"/>
    <w:rsid w:val="00AC50E9"/>
    <w:rsid w:val="00AC50FD"/>
    <w:rsid w:val="00AC5949"/>
    <w:rsid w:val="00AC5AED"/>
    <w:rsid w:val="00AC5CCD"/>
    <w:rsid w:val="00AC5CED"/>
    <w:rsid w:val="00AC631D"/>
    <w:rsid w:val="00AC670D"/>
    <w:rsid w:val="00AC6BA0"/>
    <w:rsid w:val="00AC71B2"/>
    <w:rsid w:val="00AC7635"/>
    <w:rsid w:val="00AC774B"/>
    <w:rsid w:val="00AC7764"/>
    <w:rsid w:val="00AC77A8"/>
    <w:rsid w:val="00AC79E0"/>
    <w:rsid w:val="00AC7BCD"/>
    <w:rsid w:val="00AD0B10"/>
    <w:rsid w:val="00AD14F2"/>
    <w:rsid w:val="00AD150A"/>
    <w:rsid w:val="00AD16D8"/>
    <w:rsid w:val="00AD17E2"/>
    <w:rsid w:val="00AD1AAC"/>
    <w:rsid w:val="00AD1E14"/>
    <w:rsid w:val="00AD202A"/>
    <w:rsid w:val="00AD2375"/>
    <w:rsid w:val="00AD239F"/>
    <w:rsid w:val="00AD28C9"/>
    <w:rsid w:val="00AD35AB"/>
    <w:rsid w:val="00AD3E97"/>
    <w:rsid w:val="00AD4153"/>
    <w:rsid w:val="00AD41CA"/>
    <w:rsid w:val="00AD4318"/>
    <w:rsid w:val="00AD4813"/>
    <w:rsid w:val="00AD4ADE"/>
    <w:rsid w:val="00AD4DD7"/>
    <w:rsid w:val="00AD4FE1"/>
    <w:rsid w:val="00AD5036"/>
    <w:rsid w:val="00AD54E6"/>
    <w:rsid w:val="00AD57F7"/>
    <w:rsid w:val="00AD5B71"/>
    <w:rsid w:val="00AD5F0D"/>
    <w:rsid w:val="00AD66C2"/>
    <w:rsid w:val="00AD694C"/>
    <w:rsid w:val="00AD6CD5"/>
    <w:rsid w:val="00AE0E18"/>
    <w:rsid w:val="00AE0F32"/>
    <w:rsid w:val="00AE24F3"/>
    <w:rsid w:val="00AE2CC4"/>
    <w:rsid w:val="00AE2F10"/>
    <w:rsid w:val="00AE33F4"/>
    <w:rsid w:val="00AE3D96"/>
    <w:rsid w:val="00AE3FDC"/>
    <w:rsid w:val="00AE4FC7"/>
    <w:rsid w:val="00AE5271"/>
    <w:rsid w:val="00AE5433"/>
    <w:rsid w:val="00AE5481"/>
    <w:rsid w:val="00AE74C9"/>
    <w:rsid w:val="00AF0116"/>
    <w:rsid w:val="00AF0498"/>
    <w:rsid w:val="00AF0D15"/>
    <w:rsid w:val="00AF0ECE"/>
    <w:rsid w:val="00AF0F6F"/>
    <w:rsid w:val="00AF14D5"/>
    <w:rsid w:val="00AF172D"/>
    <w:rsid w:val="00AF18A1"/>
    <w:rsid w:val="00AF1E9D"/>
    <w:rsid w:val="00AF1FC7"/>
    <w:rsid w:val="00AF2260"/>
    <w:rsid w:val="00AF2994"/>
    <w:rsid w:val="00AF2B95"/>
    <w:rsid w:val="00AF2D5B"/>
    <w:rsid w:val="00AF4048"/>
    <w:rsid w:val="00AF43B1"/>
    <w:rsid w:val="00AF4529"/>
    <w:rsid w:val="00AF45D5"/>
    <w:rsid w:val="00AF465C"/>
    <w:rsid w:val="00AF4703"/>
    <w:rsid w:val="00AF4840"/>
    <w:rsid w:val="00AF4AAA"/>
    <w:rsid w:val="00AF4DD6"/>
    <w:rsid w:val="00AF4F1B"/>
    <w:rsid w:val="00AF4FD8"/>
    <w:rsid w:val="00AF4FDC"/>
    <w:rsid w:val="00AF592B"/>
    <w:rsid w:val="00AF6356"/>
    <w:rsid w:val="00AF639E"/>
    <w:rsid w:val="00AF6B1E"/>
    <w:rsid w:val="00AF6F08"/>
    <w:rsid w:val="00AF71CA"/>
    <w:rsid w:val="00AF761C"/>
    <w:rsid w:val="00AF781B"/>
    <w:rsid w:val="00AF7C11"/>
    <w:rsid w:val="00AF7E24"/>
    <w:rsid w:val="00AF7E46"/>
    <w:rsid w:val="00B00BEC"/>
    <w:rsid w:val="00B00DF5"/>
    <w:rsid w:val="00B016C1"/>
    <w:rsid w:val="00B01DB3"/>
    <w:rsid w:val="00B01DCC"/>
    <w:rsid w:val="00B028CB"/>
    <w:rsid w:val="00B036D5"/>
    <w:rsid w:val="00B03969"/>
    <w:rsid w:val="00B040F3"/>
    <w:rsid w:val="00B04283"/>
    <w:rsid w:val="00B05096"/>
    <w:rsid w:val="00B05427"/>
    <w:rsid w:val="00B05441"/>
    <w:rsid w:val="00B05B62"/>
    <w:rsid w:val="00B05C99"/>
    <w:rsid w:val="00B07101"/>
    <w:rsid w:val="00B07463"/>
    <w:rsid w:val="00B07994"/>
    <w:rsid w:val="00B103D7"/>
    <w:rsid w:val="00B10921"/>
    <w:rsid w:val="00B114F0"/>
    <w:rsid w:val="00B11AC2"/>
    <w:rsid w:val="00B11B3A"/>
    <w:rsid w:val="00B11EFB"/>
    <w:rsid w:val="00B123ED"/>
    <w:rsid w:val="00B13011"/>
    <w:rsid w:val="00B13118"/>
    <w:rsid w:val="00B131A4"/>
    <w:rsid w:val="00B13428"/>
    <w:rsid w:val="00B141CE"/>
    <w:rsid w:val="00B14CC4"/>
    <w:rsid w:val="00B14D0D"/>
    <w:rsid w:val="00B14DFF"/>
    <w:rsid w:val="00B154E6"/>
    <w:rsid w:val="00B15C0B"/>
    <w:rsid w:val="00B16A01"/>
    <w:rsid w:val="00B16B3C"/>
    <w:rsid w:val="00B1790D"/>
    <w:rsid w:val="00B17AF3"/>
    <w:rsid w:val="00B17D87"/>
    <w:rsid w:val="00B2035F"/>
    <w:rsid w:val="00B203DC"/>
    <w:rsid w:val="00B208FE"/>
    <w:rsid w:val="00B21274"/>
    <w:rsid w:val="00B21548"/>
    <w:rsid w:val="00B22006"/>
    <w:rsid w:val="00B22030"/>
    <w:rsid w:val="00B222F2"/>
    <w:rsid w:val="00B2286F"/>
    <w:rsid w:val="00B23047"/>
    <w:rsid w:val="00B23990"/>
    <w:rsid w:val="00B23DDF"/>
    <w:rsid w:val="00B243CB"/>
    <w:rsid w:val="00B245C2"/>
    <w:rsid w:val="00B25327"/>
    <w:rsid w:val="00B25399"/>
    <w:rsid w:val="00B25C8A"/>
    <w:rsid w:val="00B26198"/>
    <w:rsid w:val="00B26E5D"/>
    <w:rsid w:val="00B27499"/>
    <w:rsid w:val="00B275D7"/>
    <w:rsid w:val="00B2764F"/>
    <w:rsid w:val="00B27EDD"/>
    <w:rsid w:val="00B303A1"/>
    <w:rsid w:val="00B30933"/>
    <w:rsid w:val="00B30BCC"/>
    <w:rsid w:val="00B31386"/>
    <w:rsid w:val="00B314F3"/>
    <w:rsid w:val="00B31666"/>
    <w:rsid w:val="00B31A88"/>
    <w:rsid w:val="00B31B09"/>
    <w:rsid w:val="00B3222D"/>
    <w:rsid w:val="00B32A46"/>
    <w:rsid w:val="00B33214"/>
    <w:rsid w:val="00B33761"/>
    <w:rsid w:val="00B3384F"/>
    <w:rsid w:val="00B33C3F"/>
    <w:rsid w:val="00B33D10"/>
    <w:rsid w:val="00B33EB5"/>
    <w:rsid w:val="00B34BFB"/>
    <w:rsid w:val="00B353DD"/>
    <w:rsid w:val="00B35640"/>
    <w:rsid w:val="00B356BE"/>
    <w:rsid w:val="00B35B5A"/>
    <w:rsid w:val="00B35F06"/>
    <w:rsid w:val="00B36F57"/>
    <w:rsid w:val="00B3711F"/>
    <w:rsid w:val="00B3712E"/>
    <w:rsid w:val="00B37185"/>
    <w:rsid w:val="00B37295"/>
    <w:rsid w:val="00B37830"/>
    <w:rsid w:val="00B3786F"/>
    <w:rsid w:val="00B40B74"/>
    <w:rsid w:val="00B40C64"/>
    <w:rsid w:val="00B40D81"/>
    <w:rsid w:val="00B410C4"/>
    <w:rsid w:val="00B4130E"/>
    <w:rsid w:val="00B417D4"/>
    <w:rsid w:val="00B425CC"/>
    <w:rsid w:val="00B42BD1"/>
    <w:rsid w:val="00B42FB6"/>
    <w:rsid w:val="00B4325C"/>
    <w:rsid w:val="00B43388"/>
    <w:rsid w:val="00B44AFC"/>
    <w:rsid w:val="00B44F2A"/>
    <w:rsid w:val="00B450E6"/>
    <w:rsid w:val="00B46251"/>
    <w:rsid w:val="00B462B8"/>
    <w:rsid w:val="00B46422"/>
    <w:rsid w:val="00B466BB"/>
    <w:rsid w:val="00B46747"/>
    <w:rsid w:val="00B46EF0"/>
    <w:rsid w:val="00B47807"/>
    <w:rsid w:val="00B47C39"/>
    <w:rsid w:val="00B50534"/>
    <w:rsid w:val="00B507E1"/>
    <w:rsid w:val="00B50CC8"/>
    <w:rsid w:val="00B510B3"/>
    <w:rsid w:val="00B51722"/>
    <w:rsid w:val="00B51C6C"/>
    <w:rsid w:val="00B51D00"/>
    <w:rsid w:val="00B52E10"/>
    <w:rsid w:val="00B55282"/>
    <w:rsid w:val="00B5534F"/>
    <w:rsid w:val="00B55ABB"/>
    <w:rsid w:val="00B55F41"/>
    <w:rsid w:val="00B561F9"/>
    <w:rsid w:val="00B56B6C"/>
    <w:rsid w:val="00B56C44"/>
    <w:rsid w:val="00B60E6D"/>
    <w:rsid w:val="00B60F50"/>
    <w:rsid w:val="00B61765"/>
    <w:rsid w:val="00B61CF8"/>
    <w:rsid w:val="00B62298"/>
    <w:rsid w:val="00B624DC"/>
    <w:rsid w:val="00B6266F"/>
    <w:rsid w:val="00B62AD5"/>
    <w:rsid w:val="00B62B82"/>
    <w:rsid w:val="00B62BD8"/>
    <w:rsid w:val="00B63785"/>
    <w:rsid w:val="00B63F4B"/>
    <w:rsid w:val="00B63FEA"/>
    <w:rsid w:val="00B6441A"/>
    <w:rsid w:val="00B644A5"/>
    <w:rsid w:val="00B64A07"/>
    <w:rsid w:val="00B64EE5"/>
    <w:rsid w:val="00B6511F"/>
    <w:rsid w:val="00B65259"/>
    <w:rsid w:val="00B653F0"/>
    <w:rsid w:val="00B655D1"/>
    <w:rsid w:val="00B667DB"/>
    <w:rsid w:val="00B66BAC"/>
    <w:rsid w:val="00B67AC1"/>
    <w:rsid w:val="00B705C4"/>
    <w:rsid w:val="00B70C7F"/>
    <w:rsid w:val="00B70F28"/>
    <w:rsid w:val="00B7125A"/>
    <w:rsid w:val="00B714BD"/>
    <w:rsid w:val="00B714FC"/>
    <w:rsid w:val="00B71EF3"/>
    <w:rsid w:val="00B72041"/>
    <w:rsid w:val="00B720FB"/>
    <w:rsid w:val="00B72138"/>
    <w:rsid w:val="00B722C7"/>
    <w:rsid w:val="00B7247A"/>
    <w:rsid w:val="00B72643"/>
    <w:rsid w:val="00B73281"/>
    <w:rsid w:val="00B735C5"/>
    <w:rsid w:val="00B73BD4"/>
    <w:rsid w:val="00B73D82"/>
    <w:rsid w:val="00B741C6"/>
    <w:rsid w:val="00B741E3"/>
    <w:rsid w:val="00B74FA7"/>
    <w:rsid w:val="00B750FE"/>
    <w:rsid w:val="00B7550D"/>
    <w:rsid w:val="00B75D5C"/>
    <w:rsid w:val="00B76213"/>
    <w:rsid w:val="00B7663D"/>
    <w:rsid w:val="00B767E0"/>
    <w:rsid w:val="00B773A7"/>
    <w:rsid w:val="00B7765E"/>
    <w:rsid w:val="00B77662"/>
    <w:rsid w:val="00B777E2"/>
    <w:rsid w:val="00B80369"/>
    <w:rsid w:val="00B8053F"/>
    <w:rsid w:val="00B80879"/>
    <w:rsid w:val="00B8171F"/>
    <w:rsid w:val="00B824C7"/>
    <w:rsid w:val="00B82724"/>
    <w:rsid w:val="00B833DB"/>
    <w:rsid w:val="00B8356A"/>
    <w:rsid w:val="00B83B6C"/>
    <w:rsid w:val="00B83B90"/>
    <w:rsid w:val="00B83BE8"/>
    <w:rsid w:val="00B846DF"/>
    <w:rsid w:val="00B848A3"/>
    <w:rsid w:val="00B84E7E"/>
    <w:rsid w:val="00B85001"/>
    <w:rsid w:val="00B85345"/>
    <w:rsid w:val="00B85764"/>
    <w:rsid w:val="00B857B7"/>
    <w:rsid w:val="00B85BAE"/>
    <w:rsid w:val="00B85C15"/>
    <w:rsid w:val="00B85C5B"/>
    <w:rsid w:val="00B85D0A"/>
    <w:rsid w:val="00B85DC6"/>
    <w:rsid w:val="00B85DDA"/>
    <w:rsid w:val="00B86274"/>
    <w:rsid w:val="00B86F6E"/>
    <w:rsid w:val="00B86FD7"/>
    <w:rsid w:val="00B8709F"/>
    <w:rsid w:val="00B87124"/>
    <w:rsid w:val="00B8784E"/>
    <w:rsid w:val="00B90DAF"/>
    <w:rsid w:val="00B919AB"/>
    <w:rsid w:val="00B91A63"/>
    <w:rsid w:val="00B91B6E"/>
    <w:rsid w:val="00B91D44"/>
    <w:rsid w:val="00B91F6A"/>
    <w:rsid w:val="00B925DE"/>
    <w:rsid w:val="00B92A6C"/>
    <w:rsid w:val="00B92B26"/>
    <w:rsid w:val="00B92B32"/>
    <w:rsid w:val="00B93F96"/>
    <w:rsid w:val="00B94380"/>
    <w:rsid w:val="00B947F8"/>
    <w:rsid w:val="00B94E13"/>
    <w:rsid w:val="00B94F5C"/>
    <w:rsid w:val="00B95298"/>
    <w:rsid w:val="00B9534D"/>
    <w:rsid w:val="00B95418"/>
    <w:rsid w:val="00B9580D"/>
    <w:rsid w:val="00B960C3"/>
    <w:rsid w:val="00B966FC"/>
    <w:rsid w:val="00B966FE"/>
    <w:rsid w:val="00B96738"/>
    <w:rsid w:val="00B96AE1"/>
    <w:rsid w:val="00B96D24"/>
    <w:rsid w:val="00B970E3"/>
    <w:rsid w:val="00B97689"/>
    <w:rsid w:val="00BA166B"/>
    <w:rsid w:val="00BA1A26"/>
    <w:rsid w:val="00BA1BC7"/>
    <w:rsid w:val="00BA204B"/>
    <w:rsid w:val="00BA2576"/>
    <w:rsid w:val="00BA2CFD"/>
    <w:rsid w:val="00BA3748"/>
    <w:rsid w:val="00BA3840"/>
    <w:rsid w:val="00BA3BD6"/>
    <w:rsid w:val="00BA427D"/>
    <w:rsid w:val="00BA46CA"/>
    <w:rsid w:val="00BA474C"/>
    <w:rsid w:val="00BA480F"/>
    <w:rsid w:val="00BA4CDD"/>
    <w:rsid w:val="00BA4D38"/>
    <w:rsid w:val="00BA538D"/>
    <w:rsid w:val="00BA54E9"/>
    <w:rsid w:val="00BA5E68"/>
    <w:rsid w:val="00BA62BD"/>
    <w:rsid w:val="00BA6689"/>
    <w:rsid w:val="00BA66F2"/>
    <w:rsid w:val="00BA6AFD"/>
    <w:rsid w:val="00BA6B57"/>
    <w:rsid w:val="00BA6EA2"/>
    <w:rsid w:val="00BA70FA"/>
    <w:rsid w:val="00BA71FA"/>
    <w:rsid w:val="00BB02DB"/>
    <w:rsid w:val="00BB0B6E"/>
    <w:rsid w:val="00BB1039"/>
    <w:rsid w:val="00BB14D4"/>
    <w:rsid w:val="00BB153A"/>
    <w:rsid w:val="00BB187D"/>
    <w:rsid w:val="00BB2004"/>
    <w:rsid w:val="00BB21F2"/>
    <w:rsid w:val="00BB2F6D"/>
    <w:rsid w:val="00BB351D"/>
    <w:rsid w:val="00BB3D70"/>
    <w:rsid w:val="00BB41F5"/>
    <w:rsid w:val="00BB449C"/>
    <w:rsid w:val="00BB4635"/>
    <w:rsid w:val="00BB4AE3"/>
    <w:rsid w:val="00BB4F3E"/>
    <w:rsid w:val="00BB4FA4"/>
    <w:rsid w:val="00BB5603"/>
    <w:rsid w:val="00BB56A6"/>
    <w:rsid w:val="00BB591C"/>
    <w:rsid w:val="00BB5E8C"/>
    <w:rsid w:val="00BB6CD7"/>
    <w:rsid w:val="00BB705C"/>
    <w:rsid w:val="00BB77BA"/>
    <w:rsid w:val="00BC0B46"/>
    <w:rsid w:val="00BC1085"/>
    <w:rsid w:val="00BC1340"/>
    <w:rsid w:val="00BC151A"/>
    <w:rsid w:val="00BC1625"/>
    <w:rsid w:val="00BC1798"/>
    <w:rsid w:val="00BC1E22"/>
    <w:rsid w:val="00BC2561"/>
    <w:rsid w:val="00BC2647"/>
    <w:rsid w:val="00BC27AA"/>
    <w:rsid w:val="00BC2B58"/>
    <w:rsid w:val="00BC313A"/>
    <w:rsid w:val="00BC323F"/>
    <w:rsid w:val="00BC33D0"/>
    <w:rsid w:val="00BC3ADB"/>
    <w:rsid w:val="00BC3B72"/>
    <w:rsid w:val="00BC3CC2"/>
    <w:rsid w:val="00BC3EED"/>
    <w:rsid w:val="00BC422A"/>
    <w:rsid w:val="00BC4AAB"/>
    <w:rsid w:val="00BC4B80"/>
    <w:rsid w:val="00BC4D20"/>
    <w:rsid w:val="00BC517F"/>
    <w:rsid w:val="00BC5213"/>
    <w:rsid w:val="00BC5384"/>
    <w:rsid w:val="00BC588F"/>
    <w:rsid w:val="00BC5C8E"/>
    <w:rsid w:val="00BC6004"/>
    <w:rsid w:val="00BC62B2"/>
    <w:rsid w:val="00BC6629"/>
    <w:rsid w:val="00BC7002"/>
    <w:rsid w:val="00BC70D2"/>
    <w:rsid w:val="00BC77DF"/>
    <w:rsid w:val="00BC79D3"/>
    <w:rsid w:val="00BD03AA"/>
    <w:rsid w:val="00BD0A04"/>
    <w:rsid w:val="00BD0F8C"/>
    <w:rsid w:val="00BD115D"/>
    <w:rsid w:val="00BD11D5"/>
    <w:rsid w:val="00BD11F4"/>
    <w:rsid w:val="00BD164D"/>
    <w:rsid w:val="00BD2013"/>
    <w:rsid w:val="00BD25D2"/>
    <w:rsid w:val="00BD2E2E"/>
    <w:rsid w:val="00BD31B3"/>
    <w:rsid w:val="00BD332D"/>
    <w:rsid w:val="00BD3B0E"/>
    <w:rsid w:val="00BD3B92"/>
    <w:rsid w:val="00BD41C7"/>
    <w:rsid w:val="00BD4302"/>
    <w:rsid w:val="00BD469B"/>
    <w:rsid w:val="00BD4C05"/>
    <w:rsid w:val="00BD4DCA"/>
    <w:rsid w:val="00BD52B6"/>
    <w:rsid w:val="00BD5300"/>
    <w:rsid w:val="00BD5310"/>
    <w:rsid w:val="00BD5A62"/>
    <w:rsid w:val="00BD6123"/>
    <w:rsid w:val="00BD65A6"/>
    <w:rsid w:val="00BD6B42"/>
    <w:rsid w:val="00BD6B45"/>
    <w:rsid w:val="00BD6F53"/>
    <w:rsid w:val="00BD7CB3"/>
    <w:rsid w:val="00BE0853"/>
    <w:rsid w:val="00BE1AE6"/>
    <w:rsid w:val="00BE225E"/>
    <w:rsid w:val="00BE240C"/>
    <w:rsid w:val="00BE24DA"/>
    <w:rsid w:val="00BE2B4F"/>
    <w:rsid w:val="00BE2B9C"/>
    <w:rsid w:val="00BE2DB7"/>
    <w:rsid w:val="00BE3092"/>
    <w:rsid w:val="00BE3258"/>
    <w:rsid w:val="00BE32FB"/>
    <w:rsid w:val="00BE330A"/>
    <w:rsid w:val="00BE35F4"/>
    <w:rsid w:val="00BE37E4"/>
    <w:rsid w:val="00BE392A"/>
    <w:rsid w:val="00BE3BC5"/>
    <w:rsid w:val="00BE3C46"/>
    <w:rsid w:val="00BE452A"/>
    <w:rsid w:val="00BE4CBC"/>
    <w:rsid w:val="00BE5C0C"/>
    <w:rsid w:val="00BE5C1D"/>
    <w:rsid w:val="00BE5EFB"/>
    <w:rsid w:val="00BE5FAD"/>
    <w:rsid w:val="00BE7272"/>
    <w:rsid w:val="00BE74CB"/>
    <w:rsid w:val="00BE7531"/>
    <w:rsid w:val="00BE77F5"/>
    <w:rsid w:val="00BF03DD"/>
    <w:rsid w:val="00BF0971"/>
    <w:rsid w:val="00BF0B0A"/>
    <w:rsid w:val="00BF0B18"/>
    <w:rsid w:val="00BF106B"/>
    <w:rsid w:val="00BF13FE"/>
    <w:rsid w:val="00BF15EB"/>
    <w:rsid w:val="00BF179E"/>
    <w:rsid w:val="00BF1F1A"/>
    <w:rsid w:val="00BF2581"/>
    <w:rsid w:val="00BF25A5"/>
    <w:rsid w:val="00BF25CD"/>
    <w:rsid w:val="00BF2619"/>
    <w:rsid w:val="00BF39CB"/>
    <w:rsid w:val="00BF4010"/>
    <w:rsid w:val="00BF40BE"/>
    <w:rsid w:val="00BF413E"/>
    <w:rsid w:val="00BF4871"/>
    <w:rsid w:val="00BF497A"/>
    <w:rsid w:val="00BF4D96"/>
    <w:rsid w:val="00BF4FF9"/>
    <w:rsid w:val="00BF5503"/>
    <w:rsid w:val="00BF583A"/>
    <w:rsid w:val="00BF5EA9"/>
    <w:rsid w:val="00BF63CE"/>
    <w:rsid w:val="00BF6547"/>
    <w:rsid w:val="00BF6D7F"/>
    <w:rsid w:val="00BF759B"/>
    <w:rsid w:val="00C0019B"/>
    <w:rsid w:val="00C008C4"/>
    <w:rsid w:val="00C01571"/>
    <w:rsid w:val="00C016FD"/>
    <w:rsid w:val="00C018E0"/>
    <w:rsid w:val="00C01EFF"/>
    <w:rsid w:val="00C024F5"/>
    <w:rsid w:val="00C02BE1"/>
    <w:rsid w:val="00C02D5D"/>
    <w:rsid w:val="00C0370A"/>
    <w:rsid w:val="00C03872"/>
    <w:rsid w:val="00C038E5"/>
    <w:rsid w:val="00C04DFA"/>
    <w:rsid w:val="00C054D9"/>
    <w:rsid w:val="00C05671"/>
    <w:rsid w:val="00C058DC"/>
    <w:rsid w:val="00C068E0"/>
    <w:rsid w:val="00C0696A"/>
    <w:rsid w:val="00C06A65"/>
    <w:rsid w:val="00C06B7B"/>
    <w:rsid w:val="00C06D56"/>
    <w:rsid w:val="00C07601"/>
    <w:rsid w:val="00C07624"/>
    <w:rsid w:val="00C07C80"/>
    <w:rsid w:val="00C07C86"/>
    <w:rsid w:val="00C100C9"/>
    <w:rsid w:val="00C1064A"/>
    <w:rsid w:val="00C10F2E"/>
    <w:rsid w:val="00C116FD"/>
    <w:rsid w:val="00C118E0"/>
    <w:rsid w:val="00C11A46"/>
    <w:rsid w:val="00C11BC0"/>
    <w:rsid w:val="00C11FF5"/>
    <w:rsid w:val="00C12097"/>
    <w:rsid w:val="00C123AA"/>
    <w:rsid w:val="00C12D47"/>
    <w:rsid w:val="00C12E29"/>
    <w:rsid w:val="00C1316E"/>
    <w:rsid w:val="00C138DD"/>
    <w:rsid w:val="00C13A27"/>
    <w:rsid w:val="00C151E5"/>
    <w:rsid w:val="00C1524F"/>
    <w:rsid w:val="00C15373"/>
    <w:rsid w:val="00C15756"/>
    <w:rsid w:val="00C15817"/>
    <w:rsid w:val="00C158ED"/>
    <w:rsid w:val="00C15D1B"/>
    <w:rsid w:val="00C15DFD"/>
    <w:rsid w:val="00C167BE"/>
    <w:rsid w:val="00C167E5"/>
    <w:rsid w:val="00C16DBE"/>
    <w:rsid w:val="00C16F0B"/>
    <w:rsid w:val="00C16FB2"/>
    <w:rsid w:val="00C17606"/>
    <w:rsid w:val="00C17A40"/>
    <w:rsid w:val="00C17C83"/>
    <w:rsid w:val="00C206BD"/>
    <w:rsid w:val="00C209CC"/>
    <w:rsid w:val="00C21578"/>
    <w:rsid w:val="00C217C3"/>
    <w:rsid w:val="00C21AD3"/>
    <w:rsid w:val="00C21C03"/>
    <w:rsid w:val="00C2257E"/>
    <w:rsid w:val="00C22908"/>
    <w:rsid w:val="00C22A7B"/>
    <w:rsid w:val="00C23675"/>
    <w:rsid w:val="00C23C1D"/>
    <w:rsid w:val="00C23D9E"/>
    <w:rsid w:val="00C247FE"/>
    <w:rsid w:val="00C24801"/>
    <w:rsid w:val="00C261F8"/>
    <w:rsid w:val="00C27242"/>
    <w:rsid w:val="00C27B8F"/>
    <w:rsid w:val="00C3067F"/>
    <w:rsid w:val="00C30898"/>
    <w:rsid w:val="00C309FC"/>
    <w:rsid w:val="00C312CF"/>
    <w:rsid w:val="00C31635"/>
    <w:rsid w:val="00C31674"/>
    <w:rsid w:val="00C31839"/>
    <w:rsid w:val="00C320FB"/>
    <w:rsid w:val="00C321CD"/>
    <w:rsid w:val="00C321F7"/>
    <w:rsid w:val="00C32664"/>
    <w:rsid w:val="00C3276F"/>
    <w:rsid w:val="00C32A4B"/>
    <w:rsid w:val="00C32A8B"/>
    <w:rsid w:val="00C32BE6"/>
    <w:rsid w:val="00C332B6"/>
    <w:rsid w:val="00C33319"/>
    <w:rsid w:val="00C33885"/>
    <w:rsid w:val="00C33C05"/>
    <w:rsid w:val="00C340DD"/>
    <w:rsid w:val="00C345D7"/>
    <w:rsid w:val="00C34E41"/>
    <w:rsid w:val="00C34F99"/>
    <w:rsid w:val="00C350DE"/>
    <w:rsid w:val="00C3630B"/>
    <w:rsid w:val="00C367BD"/>
    <w:rsid w:val="00C36B53"/>
    <w:rsid w:val="00C37966"/>
    <w:rsid w:val="00C37AE9"/>
    <w:rsid w:val="00C37AF2"/>
    <w:rsid w:val="00C37C70"/>
    <w:rsid w:val="00C37CC0"/>
    <w:rsid w:val="00C40219"/>
    <w:rsid w:val="00C40992"/>
    <w:rsid w:val="00C40A9C"/>
    <w:rsid w:val="00C40CD9"/>
    <w:rsid w:val="00C41921"/>
    <w:rsid w:val="00C41EC9"/>
    <w:rsid w:val="00C41F8A"/>
    <w:rsid w:val="00C43C9E"/>
    <w:rsid w:val="00C43D49"/>
    <w:rsid w:val="00C449A5"/>
    <w:rsid w:val="00C44F31"/>
    <w:rsid w:val="00C4503A"/>
    <w:rsid w:val="00C4586F"/>
    <w:rsid w:val="00C45E3C"/>
    <w:rsid w:val="00C465B5"/>
    <w:rsid w:val="00C465C5"/>
    <w:rsid w:val="00C469CF"/>
    <w:rsid w:val="00C46AA2"/>
    <w:rsid w:val="00C47686"/>
    <w:rsid w:val="00C47D18"/>
    <w:rsid w:val="00C47D21"/>
    <w:rsid w:val="00C50EFB"/>
    <w:rsid w:val="00C51673"/>
    <w:rsid w:val="00C520B9"/>
    <w:rsid w:val="00C52C64"/>
    <w:rsid w:val="00C52D0E"/>
    <w:rsid w:val="00C52E26"/>
    <w:rsid w:val="00C52FFC"/>
    <w:rsid w:val="00C53656"/>
    <w:rsid w:val="00C537F4"/>
    <w:rsid w:val="00C53E27"/>
    <w:rsid w:val="00C54278"/>
    <w:rsid w:val="00C5469A"/>
    <w:rsid w:val="00C554B4"/>
    <w:rsid w:val="00C5552D"/>
    <w:rsid w:val="00C55B06"/>
    <w:rsid w:val="00C56158"/>
    <w:rsid w:val="00C56311"/>
    <w:rsid w:val="00C56525"/>
    <w:rsid w:val="00C5694F"/>
    <w:rsid w:val="00C56CA8"/>
    <w:rsid w:val="00C570F9"/>
    <w:rsid w:val="00C571B0"/>
    <w:rsid w:val="00C600A2"/>
    <w:rsid w:val="00C603E4"/>
    <w:rsid w:val="00C60425"/>
    <w:rsid w:val="00C604AB"/>
    <w:rsid w:val="00C60620"/>
    <w:rsid w:val="00C6063C"/>
    <w:rsid w:val="00C60778"/>
    <w:rsid w:val="00C60B79"/>
    <w:rsid w:val="00C61B3B"/>
    <w:rsid w:val="00C62014"/>
    <w:rsid w:val="00C62999"/>
    <w:rsid w:val="00C62B79"/>
    <w:rsid w:val="00C638E3"/>
    <w:rsid w:val="00C63E3B"/>
    <w:rsid w:val="00C647D3"/>
    <w:rsid w:val="00C64929"/>
    <w:rsid w:val="00C64E25"/>
    <w:rsid w:val="00C65438"/>
    <w:rsid w:val="00C6639C"/>
    <w:rsid w:val="00C6665B"/>
    <w:rsid w:val="00C668F5"/>
    <w:rsid w:val="00C670ED"/>
    <w:rsid w:val="00C67A23"/>
    <w:rsid w:val="00C7017B"/>
    <w:rsid w:val="00C702A3"/>
    <w:rsid w:val="00C71855"/>
    <w:rsid w:val="00C71B41"/>
    <w:rsid w:val="00C71BE6"/>
    <w:rsid w:val="00C71F8B"/>
    <w:rsid w:val="00C72837"/>
    <w:rsid w:val="00C72AC2"/>
    <w:rsid w:val="00C72ACF"/>
    <w:rsid w:val="00C730E2"/>
    <w:rsid w:val="00C7334B"/>
    <w:rsid w:val="00C7367B"/>
    <w:rsid w:val="00C73789"/>
    <w:rsid w:val="00C73DBB"/>
    <w:rsid w:val="00C73EAC"/>
    <w:rsid w:val="00C74093"/>
    <w:rsid w:val="00C744A9"/>
    <w:rsid w:val="00C746B0"/>
    <w:rsid w:val="00C7477F"/>
    <w:rsid w:val="00C748E1"/>
    <w:rsid w:val="00C7598E"/>
    <w:rsid w:val="00C762CA"/>
    <w:rsid w:val="00C76449"/>
    <w:rsid w:val="00C76DAC"/>
    <w:rsid w:val="00C77394"/>
    <w:rsid w:val="00C775F7"/>
    <w:rsid w:val="00C77E5F"/>
    <w:rsid w:val="00C77F8C"/>
    <w:rsid w:val="00C80DDB"/>
    <w:rsid w:val="00C81029"/>
    <w:rsid w:val="00C81169"/>
    <w:rsid w:val="00C8126F"/>
    <w:rsid w:val="00C8292C"/>
    <w:rsid w:val="00C83F8E"/>
    <w:rsid w:val="00C84820"/>
    <w:rsid w:val="00C84A0F"/>
    <w:rsid w:val="00C84FA0"/>
    <w:rsid w:val="00C85513"/>
    <w:rsid w:val="00C859F9"/>
    <w:rsid w:val="00C85E79"/>
    <w:rsid w:val="00C85F26"/>
    <w:rsid w:val="00C860B7"/>
    <w:rsid w:val="00C87077"/>
    <w:rsid w:val="00C8748F"/>
    <w:rsid w:val="00C8761A"/>
    <w:rsid w:val="00C8789F"/>
    <w:rsid w:val="00C90566"/>
    <w:rsid w:val="00C9061F"/>
    <w:rsid w:val="00C90638"/>
    <w:rsid w:val="00C90882"/>
    <w:rsid w:val="00C90E77"/>
    <w:rsid w:val="00C912C0"/>
    <w:rsid w:val="00C91472"/>
    <w:rsid w:val="00C91859"/>
    <w:rsid w:val="00C918AF"/>
    <w:rsid w:val="00C919C8"/>
    <w:rsid w:val="00C91C11"/>
    <w:rsid w:val="00C920FE"/>
    <w:rsid w:val="00C921DC"/>
    <w:rsid w:val="00C92A72"/>
    <w:rsid w:val="00C92BF3"/>
    <w:rsid w:val="00C92FB0"/>
    <w:rsid w:val="00C93525"/>
    <w:rsid w:val="00C947DB"/>
    <w:rsid w:val="00C949B5"/>
    <w:rsid w:val="00C94EA9"/>
    <w:rsid w:val="00C9560A"/>
    <w:rsid w:val="00C95806"/>
    <w:rsid w:val="00C96385"/>
    <w:rsid w:val="00C96468"/>
    <w:rsid w:val="00C9693D"/>
    <w:rsid w:val="00C96B99"/>
    <w:rsid w:val="00C96D26"/>
    <w:rsid w:val="00C96EBD"/>
    <w:rsid w:val="00C97198"/>
    <w:rsid w:val="00C97F26"/>
    <w:rsid w:val="00C97F55"/>
    <w:rsid w:val="00CA003E"/>
    <w:rsid w:val="00CA048D"/>
    <w:rsid w:val="00CA04B9"/>
    <w:rsid w:val="00CA06B3"/>
    <w:rsid w:val="00CA0A1F"/>
    <w:rsid w:val="00CA162D"/>
    <w:rsid w:val="00CA322F"/>
    <w:rsid w:val="00CA3536"/>
    <w:rsid w:val="00CA3737"/>
    <w:rsid w:val="00CA391E"/>
    <w:rsid w:val="00CA42B1"/>
    <w:rsid w:val="00CA49C0"/>
    <w:rsid w:val="00CA49CA"/>
    <w:rsid w:val="00CA49D4"/>
    <w:rsid w:val="00CA4B60"/>
    <w:rsid w:val="00CA4BF2"/>
    <w:rsid w:val="00CA4E75"/>
    <w:rsid w:val="00CA5589"/>
    <w:rsid w:val="00CA565A"/>
    <w:rsid w:val="00CA679E"/>
    <w:rsid w:val="00CA719F"/>
    <w:rsid w:val="00CA74DD"/>
    <w:rsid w:val="00CA75B1"/>
    <w:rsid w:val="00CA7F1A"/>
    <w:rsid w:val="00CB0120"/>
    <w:rsid w:val="00CB058B"/>
    <w:rsid w:val="00CB0ADE"/>
    <w:rsid w:val="00CB2255"/>
    <w:rsid w:val="00CB2288"/>
    <w:rsid w:val="00CB23A7"/>
    <w:rsid w:val="00CB254A"/>
    <w:rsid w:val="00CB2D7F"/>
    <w:rsid w:val="00CB330E"/>
    <w:rsid w:val="00CB3571"/>
    <w:rsid w:val="00CB3DBC"/>
    <w:rsid w:val="00CB41F2"/>
    <w:rsid w:val="00CB436E"/>
    <w:rsid w:val="00CB463B"/>
    <w:rsid w:val="00CB4927"/>
    <w:rsid w:val="00CB498B"/>
    <w:rsid w:val="00CB50EF"/>
    <w:rsid w:val="00CB52B8"/>
    <w:rsid w:val="00CB532C"/>
    <w:rsid w:val="00CB54C6"/>
    <w:rsid w:val="00CB6248"/>
    <w:rsid w:val="00CB63D9"/>
    <w:rsid w:val="00CB64EB"/>
    <w:rsid w:val="00CB6518"/>
    <w:rsid w:val="00CB65B1"/>
    <w:rsid w:val="00CB6EBE"/>
    <w:rsid w:val="00CB7450"/>
    <w:rsid w:val="00CB75C7"/>
    <w:rsid w:val="00CB7611"/>
    <w:rsid w:val="00CB791A"/>
    <w:rsid w:val="00CB7A24"/>
    <w:rsid w:val="00CC0CD1"/>
    <w:rsid w:val="00CC176C"/>
    <w:rsid w:val="00CC1FA4"/>
    <w:rsid w:val="00CC2547"/>
    <w:rsid w:val="00CC2E6D"/>
    <w:rsid w:val="00CC2FE7"/>
    <w:rsid w:val="00CC309D"/>
    <w:rsid w:val="00CC3711"/>
    <w:rsid w:val="00CC412F"/>
    <w:rsid w:val="00CC4D20"/>
    <w:rsid w:val="00CC5174"/>
    <w:rsid w:val="00CC563E"/>
    <w:rsid w:val="00CC5C5E"/>
    <w:rsid w:val="00CC60C3"/>
    <w:rsid w:val="00CC6BD6"/>
    <w:rsid w:val="00CC6D74"/>
    <w:rsid w:val="00CC71F2"/>
    <w:rsid w:val="00CC7C5C"/>
    <w:rsid w:val="00CD00A8"/>
    <w:rsid w:val="00CD04DC"/>
    <w:rsid w:val="00CD0789"/>
    <w:rsid w:val="00CD0D42"/>
    <w:rsid w:val="00CD1538"/>
    <w:rsid w:val="00CD2066"/>
    <w:rsid w:val="00CD4080"/>
    <w:rsid w:val="00CD47B2"/>
    <w:rsid w:val="00CD522E"/>
    <w:rsid w:val="00CD55CD"/>
    <w:rsid w:val="00CD5BC5"/>
    <w:rsid w:val="00CD5D7E"/>
    <w:rsid w:val="00CD5ED8"/>
    <w:rsid w:val="00CD627A"/>
    <w:rsid w:val="00CD6631"/>
    <w:rsid w:val="00CD676B"/>
    <w:rsid w:val="00CD6975"/>
    <w:rsid w:val="00CD7404"/>
    <w:rsid w:val="00CD7659"/>
    <w:rsid w:val="00CE0085"/>
    <w:rsid w:val="00CE01B6"/>
    <w:rsid w:val="00CE0AEB"/>
    <w:rsid w:val="00CE0F54"/>
    <w:rsid w:val="00CE12F5"/>
    <w:rsid w:val="00CE134B"/>
    <w:rsid w:val="00CE13A9"/>
    <w:rsid w:val="00CE1B4C"/>
    <w:rsid w:val="00CE1BA0"/>
    <w:rsid w:val="00CE22E3"/>
    <w:rsid w:val="00CE2435"/>
    <w:rsid w:val="00CE2A08"/>
    <w:rsid w:val="00CE2F1E"/>
    <w:rsid w:val="00CE301B"/>
    <w:rsid w:val="00CE31C5"/>
    <w:rsid w:val="00CE36C1"/>
    <w:rsid w:val="00CE42B6"/>
    <w:rsid w:val="00CE49F8"/>
    <w:rsid w:val="00CE50F2"/>
    <w:rsid w:val="00CE53AD"/>
    <w:rsid w:val="00CE55C4"/>
    <w:rsid w:val="00CE5B06"/>
    <w:rsid w:val="00CE5DA9"/>
    <w:rsid w:val="00CE605F"/>
    <w:rsid w:val="00CE6274"/>
    <w:rsid w:val="00CE6ED6"/>
    <w:rsid w:val="00CE749A"/>
    <w:rsid w:val="00CF01DC"/>
    <w:rsid w:val="00CF0480"/>
    <w:rsid w:val="00CF0BAC"/>
    <w:rsid w:val="00CF14B6"/>
    <w:rsid w:val="00CF1B8C"/>
    <w:rsid w:val="00CF23A4"/>
    <w:rsid w:val="00CF253E"/>
    <w:rsid w:val="00CF36F9"/>
    <w:rsid w:val="00CF374D"/>
    <w:rsid w:val="00CF3F92"/>
    <w:rsid w:val="00CF423C"/>
    <w:rsid w:val="00CF44C5"/>
    <w:rsid w:val="00CF4D2A"/>
    <w:rsid w:val="00CF523D"/>
    <w:rsid w:val="00CF5295"/>
    <w:rsid w:val="00CF5348"/>
    <w:rsid w:val="00CF55E8"/>
    <w:rsid w:val="00CF5DEC"/>
    <w:rsid w:val="00CF6490"/>
    <w:rsid w:val="00CF6C91"/>
    <w:rsid w:val="00CF7178"/>
    <w:rsid w:val="00CF731F"/>
    <w:rsid w:val="00CF73A2"/>
    <w:rsid w:val="00CF7838"/>
    <w:rsid w:val="00CF7851"/>
    <w:rsid w:val="00CF7A06"/>
    <w:rsid w:val="00CF7BE0"/>
    <w:rsid w:val="00D000D8"/>
    <w:rsid w:val="00D0022C"/>
    <w:rsid w:val="00D00CEC"/>
    <w:rsid w:val="00D01A3E"/>
    <w:rsid w:val="00D029E1"/>
    <w:rsid w:val="00D02D3F"/>
    <w:rsid w:val="00D03281"/>
    <w:rsid w:val="00D0350F"/>
    <w:rsid w:val="00D0373D"/>
    <w:rsid w:val="00D0375D"/>
    <w:rsid w:val="00D03770"/>
    <w:rsid w:val="00D03F84"/>
    <w:rsid w:val="00D04052"/>
    <w:rsid w:val="00D0426F"/>
    <w:rsid w:val="00D04358"/>
    <w:rsid w:val="00D04412"/>
    <w:rsid w:val="00D05051"/>
    <w:rsid w:val="00D0539D"/>
    <w:rsid w:val="00D060F3"/>
    <w:rsid w:val="00D06825"/>
    <w:rsid w:val="00D06CFF"/>
    <w:rsid w:val="00D07458"/>
    <w:rsid w:val="00D07790"/>
    <w:rsid w:val="00D07A2B"/>
    <w:rsid w:val="00D07D08"/>
    <w:rsid w:val="00D10323"/>
    <w:rsid w:val="00D10665"/>
    <w:rsid w:val="00D1077E"/>
    <w:rsid w:val="00D10939"/>
    <w:rsid w:val="00D1106C"/>
    <w:rsid w:val="00D11367"/>
    <w:rsid w:val="00D11E3A"/>
    <w:rsid w:val="00D1225E"/>
    <w:rsid w:val="00D127FF"/>
    <w:rsid w:val="00D128F5"/>
    <w:rsid w:val="00D12EB4"/>
    <w:rsid w:val="00D1314A"/>
    <w:rsid w:val="00D13354"/>
    <w:rsid w:val="00D13BEA"/>
    <w:rsid w:val="00D1409C"/>
    <w:rsid w:val="00D14115"/>
    <w:rsid w:val="00D14211"/>
    <w:rsid w:val="00D14235"/>
    <w:rsid w:val="00D14AFF"/>
    <w:rsid w:val="00D14D77"/>
    <w:rsid w:val="00D15374"/>
    <w:rsid w:val="00D162F7"/>
    <w:rsid w:val="00D1679C"/>
    <w:rsid w:val="00D16D25"/>
    <w:rsid w:val="00D17302"/>
    <w:rsid w:val="00D177EC"/>
    <w:rsid w:val="00D203BF"/>
    <w:rsid w:val="00D206B3"/>
    <w:rsid w:val="00D209FF"/>
    <w:rsid w:val="00D21195"/>
    <w:rsid w:val="00D211D0"/>
    <w:rsid w:val="00D21C35"/>
    <w:rsid w:val="00D21C75"/>
    <w:rsid w:val="00D220E2"/>
    <w:rsid w:val="00D2297E"/>
    <w:rsid w:val="00D22F2F"/>
    <w:rsid w:val="00D231DE"/>
    <w:rsid w:val="00D23606"/>
    <w:rsid w:val="00D237FC"/>
    <w:rsid w:val="00D23820"/>
    <w:rsid w:val="00D23A01"/>
    <w:rsid w:val="00D24983"/>
    <w:rsid w:val="00D252D6"/>
    <w:rsid w:val="00D2564A"/>
    <w:rsid w:val="00D25A5A"/>
    <w:rsid w:val="00D26156"/>
    <w:rsid w:val="00D26821"/>
    <w:rsid w:val="00D26CA1"/>
    <w:rsid w:val="00D27723"/>
    <w:rsid w:val="00D27F24"/>
    <w:rsid w:val="00D301A4"/>
    <w:rsid w:val="00D309B2"/>
    <w:rsid w:val="00D30B8A"/>
    <w:rsid w:val="00D31030"/>
    <w:rsid w:val="00D31DC7"/>
    <w:rsid w:val="00D32AF3"/>
    <w:rsid w:val="00D32F2F"/>
    <w:rsid w:val="00D32F68"/>
    <w:rsid w:val="00D330D5"/>
    <w:rsid w:val="00D335C2"/>
    <w:rsid w:val="00D339B2"/>
    <w:rsid w:val="00D33C31"/>
    <w:rsid w:val="00D34457"/>
    <w:rsid w:val="00D348FF"/>
    <w:rsid w:val="00D34DC5"/>
    <w:rsid w:val="00D35257"/>
    <w:rsid w:val="00D354CE"/>
    <w:rsid w:val="00D35A2C"/>
    <w:rsid w:val="00D36254"/>
    <w:rsid w:val="00D367CF"/>
    <w:rsid w:val="00D36D6C"/>
    <w:rsid w:val="00D3727B"/>
    <w:rsid w:val="00D37312"/>
    <w:rsid w:val="00D37508"/>
    <w:rsid w:val="00D3767D"/>
    <w:rsid w:val="00D37D3A"/>
    <w:rsid w:val="00D401DF"/>
    <w:rsid w:val="00D409EC"/>
    <w:rsid w:val="00D40C5D"/>
    <w:rsid w:val="00D414B9"/>
    <w:rsid w:val="00D4188A"/>
    <w:rsid w:val="00D41B1B"/>
    <w:rsid w:val="00D4220C"/>
    <w:rsid w:val="00D42806"/>
    <w:rsid w:val="00D42884"/>
    <w:rsid w:val="00D4298E"/>
    <w:rsid w:val="00D42B56"/>
    <w:rsid w:val="00D43276"/>
    <w:rsid w:val="00D43368"/>
    <w:rsid w:val="00D43391"/>
    <w:rsid w:val="00D43930"/>
    <w:rsid w:val="00D43BCB"/>
    <w:rsid w:val="00D441E8"/>
    <w:rsid w:val="00D44BA0"/>
    <w:rsid w:val="00D452DE"/>
    <w:rsid w:val="00D455BC"/>
    <w:rsid w:val="00D4581A"/>
    <w:rsid w:val="00D459C5"/>
    <w:rsid w:val="00D45E51"/>
    <w:rsid w:val="00D461ED"/>
    <w:rsid w:val="00D46275"/>
    <w:rsid w:val="00D465F8"/>
    <w:rsid w:val="00D46972"/>
    <w:rsid w:val="00D46BCA"/>
    <w:rsid w:val="00D46D76"/>
    <w:rsid w:val="00D470B7"/>
    <w:rsid w:val="00D4758C"/>
    <w:rsid w:val="00D477AC"/>
    <w:rsid w:val="00D47CCF"/>
    <w:rsid w:val="00D47E56"/>
    <w:rsid w:val="00D47FBF"/>
    <w:rsid w:val="00D50C23"/>
    <w:rsid w:val="00D50D0C"/>
    <w:rsid w:val="00D50E8B"/>
    <w:rsid w:val="00D52095"/>
    <w:rsid w:val="00D52334"/>
    <w:rsid w:val="00D5278C"/>
    <w:rsid w:val="00D52831"/>
    <w:rsid w:val="00D528E5"/>
    <w:rsid w:val="00D52A1C"/>
    <w:rsid w:val="00D52A55"/>
    <w:rsid w:val="00D5300C"/>
    <w:rsid w:val="00D53558"/>
    <w:rsid w:val="00D539C6"/>
    <w:rsid w:val="00D53B15"/>
    <w:rsid w:val="00D546C1"/>
    <w:rsid w:val="00D547A1"/>
    <w:rsid w:val="00D55AD4"/>
    <w:rsid w:val="00D55B3D"/>
    <w:rsid w:val="00D55E35"/>
    <w:rsid w:val="00D562F5"/>
    <w:rsid w:val="00D56688"/>
    <w:rsid w:val="00D56895"/>
    <w:rsid w:val="00D569CD"/>
    <w:rsid w:val="00D569D2"/>
    <w:rsid w:val="00D56F0F"/>
    <w:rsid w:val="00D57841"/>
    <w:rsid w:val="00D57C74"/>
    <w:rsid w:val="00D57E90"/>
    <w:rsid w:val="00D60201"/>
    <w:rsid w:val="00D604F0"/>
    <w:rsid w:val="00D604F9"/>
    <w:rsid w:val="00D60551"/>
    <w:rsid w:val="00D60A0F"/>
    <w:rsid w:val="00D60B8A"/>
    <w:rsid w:val="00D60C99"/>
    <w:rsid w:val="00D60D42"/>
    <w:rsid w:val="00D60E06"/>
    <w:rsid w:val="00D60F43"/>
    <w:rsid w:val="00D615D1"/>
    <w:rsid w:val="00D6211B"/>
    <w:rsid w:val="00D62547"/>
    <w:rsid w:val="00D62641"/>
    <w:rsid w:val="00D633E7"/>
    <w:rsid w:val="00D63E3A"/>
    <w:rsid w:val="00D646B4"/>
    <w:rsid w:val="00D64D06"/>
    <w:rsid w:val="00D65020"/>
    <w:rsid w:val="00D657B7"/>
    <w:rsid w:val="00D66499"/>
    <w:rsid w:val="00D66561"/>
    <w:rsid w:val="00D668E2"/>
    <w:rsid w:val="00D67136"/>
    <w:rsid w:val="00D67BB2"/>
    <w:rsid w:val="00D67D72"/>
    <w:rsid w:val="00D70685"/>
    <w:rsid w:val="00D70800"/>
    <w:rsid w:val="00D71CAA"/>
    <w:rsid w:val="00D72940"/>
    <w:rsid w:val="00D72A37"/>
    <w:rsid w:val="00D72D48"/>
    <w:rsid w:val="00D73338"/>
    <w:rsid w:val="00D73444"/>
    <w:rsid w:val="00D73604"/>
    <w:rsid w:val="00D73F37"/>
    <w:rsid w:val="00D740B5"/>
    <w:rsid w:val="00D7452C"/>
    <w:rsid w:val="00D74ADB"/>
    <w:rsid w:val="00D75650"/>
    <w:rsid w:val="00D75788"/>
    <w:rsid w:val="00D75852"/>
    <w:rsid w:val="00D75B84"/>
    <w:rsid w:val="00D75EC7"/>
    <w:rsid w:val="00D7649C"/>
    <w:rsid w:val="00D7676B"/>
    <w:rsid w:val="00D768A3"/>
    <w:rsid w:val="00D76F7F"/>
    <w:rsid w:val="00D76F90"/>
    <w:rsid w:val="00D77369"/>
    <w:rsid w:val="00D80318"/>
    <w:rsid w:val="00D8075D"/>
    <w:rsid w:val="00D80A8A"/>
    <w:rsid w:val="00D80B68"/>
    <w:rsid w:val="00D812CB"/>
    <w:rsid w:val="00D8173A"/>
    <w:rsid w:val="00D81D03"/>
    <w:rsid w:val="00D82141"/>
    <w:rsid w:val="00D822EB"/>
    <w:rsid w:val="00D82863"/>
    <w:rsid w:val="00D836E2"/>
    <w:rsid w:val="00D8452F"/>
    <w:rsid w:val="00D84531"/>
    <w:rsid w:val="00D846AC"/>
    <w:rsid w:val="00D84C40"/>
    <w:rsid w:val="00D84EA2"/>
    <w:rsid w:val="00D86389"/>
    <w:rsid w:val="00D8734F"/>
    <w:rsid w:val="00D874FE"/>
    <w:rsid w:val="00D879BF"/>
    <w:rsid w:val="00D904E4"/>
    <w:rsid w:val="00D90B33"/>
    <w:rsid w:val="00D90C51"/>
    <w:rsid w:val="00D91799"/>
    <w:rsid w:val="00D918C4"/>
    <w:rsid w:val="00D91DC2"/>
    <w:rsid w:val="00D92047"/>
    <w:rsid w:val="00D9216C"/>
    <w:rsid w:val="00D92701"/>
    <w:rsid w:val="00D931D3"/>
    <w:rsid w:val="00D93972"/>
    <w:rsid w:val="00D93D74"/>
    <w:rsid w:val="00D93DCC"/>
    <w:rsid w:val="00D94180"/>
    <w:rsid w:val="00D9448F"/>
    <w:rsid w:val="00D9492C"/>
    <w:rsid w:val="00D94B1C"/>
    <w:rsid w:val="00D94C95"/>
    <w:rsid w:val="00D94E85"/>
    <w:rsid w:val="00D94FBD"/>
    <w:rsid w:val="00D95897"/>
    <w:rsid w:val="00D959D6"/>
    <w:rsid w:val="00D95C5B"/>
    <w:rsid w:val="00D96154"/>
    <w:rsid w:val="00D96243"/>
    <w:rsid w:val="00D964FE"/>
    <w:rsid w:val="00D968BA"/>
    <w:rsid w:val="00DA039E"/>
    <w:rsid w:val="00DA08C6"/>
    <w:rsid w:val="00DA095A"/>
    <w:rsid w:val="00DA09C2"/>
    <w:rsid w:val="00DA0A84"/>
    <w:rsid w:val="00DA0AE5"/>
    <w:rsid w:val="00DA14AE"/>
    <w:rsid w:val="00DA259E"/>
    <w:rsid w:val="00DA2A16"/>
    <w:rsid w:val="00DA2BFB"/>
    <w:rsid w:val="00DA3587"/>
    <w:rsid w:val="00DA3B83"/>
    <w:rsid w:val="00DA3CCD"/>
    <w:rsid w:val="00DA3CF5"/>
    <w:rsid w:val="00DA46E2"/>
    <w:rsid w:val="00DA4919"/>
    <w:rsid w:val="00DA4963"/>
    <w:rsid w:val="00DA4DBE"/>
    <w:rsid w:val="00DA522C"/>
    <w:rsid w:val="00DA59AF"/>
    <w:rsid w:val="00DA5CA1"/>
    <w:rsid w:val="00DA6248"/>
    <w:rsid w:val="00DA6711"/>
    <w:rsid w:val="00DA74C1"/>
    <w:rsid w:val="00DA76EF"/>
    <w:rsid w:val="00DA79FF"/>
    <w:rsid w:val="00DB060B"/>
    <w:rsid w:val="00DB0FD9"/>
    <w:rsid w:val="00DB1C6C"/>
    <w:rsid w:val="00DB1F5D"/>
    <w:rsid w:val="00DB209B"/>
    <w:rsid w:val="00DB2D68"/>
    <w:rsid w:val="00DB2FD6"/>
    <w:rsid w:val="00DB34B0"/>
    <w:rsid w:val="00DB3FA3"/>
    <w:rsid w:val="00DB40AB"/>
    <w:rsid w:val="00DB481F"/>
    <w:rsid w:val="00DB4AFA"/>
    <w:rsid w:val="00DB4BDA"/>
    <w:rsid w:val="00DB4DCA"/>
    <w:rsid w:val="00DB4EA6"/>
    <w:rsid w:val="00DB52C3"/>
    <w:rsid w:val="00DB55E6"/>
    <w:rsid w:val="00DB568E"/>
    <w:rsid w:val="00DB56AF"/>
    <w:rsid w:val="00DB5851"/>
    <w:rsid w:val="00DB766B"/>
    <w:rsid w:val="00DB77CE"/>
    <w:rsid w:val="00DB7A97"/>
    <w:rsid w:val="00DC02C4"/>
    <w:rsid w:val="00DC0F3B"/>
    <w:rsid w:val="00DC1034"/>
    <w:rsid w:val="00DC1A66"/>
    <w:rsid w:val="00DC2982"/>
    <w:rsid w:val="00DC2B9C"/>
    <w:rsid w:val="00DC3338"/>
    <w:rsid w:val="00DC3667"/>
    <w:rsid w:val="00DC40F8"/>
    <w:rsid w:val="00DC46D5"/>
    <w:rsid w:val="00DC46FD"/>
    <w:rsid w:val="00DC481D"/>
    <w:rsid w:val="00DC5733"/>
    <w:rsid w:val="00DC5B2E"/>
    <w:rsid w:val="00DC5FFA"/>
    <w:rsid w:val="00DC64C4"/>
    <w:rsid w:val="00DC6BEF"/>
    <w:rsid w:val="00DC789D"/>
    <w:rsid w:val="00DD03DC"/>
    <w:rsid w:val="00DD08E9"/>
    <w:rsid w:val="00DD0D7B"/>
    <w:rsid w:val="00DD0F79"/>
    <w:rsid w:val="00DD1485"/>
    <w:rsid w:val="00DD174B"/>
    <w:rsid w:val="00DD2181"/>
    <w:rsid w:val="00DD21C3"/>
    <w:rsid w:val="00DD24BF"/>
    <w:rsid w:val="00DD2AB4"/>
    <w:rsid w:val="00DD2E65"/>
    <w:rsid w:val="00DD2EEE"/>
    <w:rsid w:val="00DD2FCE"/>
    <w:rsid w:val="00DD3013"/>
    <w:rsid w:val="00DD30BE"/>
    <w:rsid w:val="00DD3302"/>
    <w:rsid w:val="00DD3CF8"/>
    <w:rsid w:val="00DD430B"/>
    <w:rsid w:val="00DD5466"/>
    <w:rsid w:val="00DD57BA"/>
    <w:rsid w:val="00DD586F"/>
    <w:rsid w:val="00DD5AA5"/>
    <w:rsid w:val="00DD5C35"/>
    <w:rsid w:val="00DD5CD3"/>
    <w:rsid w:val="00DD5F58"/>
    <w:rsid w:val="00DD682A"/>
    <w:rsid w:val="00DD696D"/>
    <w:rsid w:val="00DD6999"/>
    <w:rsid w:val="00DD704F"/>
    <w:rsid w:val="00DD7A15"/>
    <w:rsid w:val="00DE05CF"/>
    <w:rsid w:val="00DE0952"/>
    <w:rsid w:val="00DE192A"/>
    <w:rsid w:val="00DE1D07"/>
    <w:rsid w:val="00DE28E0"/>
    <w:rsid w:val="00DE330F"/>
    <w:rsid w:val="00DE3318"/>
    <w:rsid w:val="00DE338A"/>
    <w:rsid w:val="00DE3473"/>
    <w:rsid w:val="00DE3474"/>
    <w:rsid w:val="00DE3498"/>
    <w:rsid w:val="00DE3930"/>
    <w:rsid w:val="00DE393F"/>
    <w:rsid w:val="00DE4863"/>
    <w:rsid w:val="00DE50C8"/>
    <w:rsid w:val="00DE5434"/>
    <w:rsid w:val="00DE59A8"/>
    <w:rsid w:val="00DE6478"/>
    <w:rsid w:val="00DE66AB"/>
    <w:rsid w:val="00DE7069"/>
    <w:rsid w:val="00DE7A0D"/>
    <w:rsid w:val="00DF0197"/>
    <w:rsid w:val="00DF03D3"/>
    <w:rsid w:val="00DF0667"/>
    <w:rsid w:val="00DF0A66"/>
    <w:rsid w:val="00DF0B9A"/>
    <w:rsid w:val="00DF0DF7"/>
    <w:rsid w:val="00DF1706"/>
    <w:rsid w:val="00DF1982"/>
    <w:rsid w:val="00DF1A5D"/>
    <w:rsid w:val="00DF230E"/>
    <w:rsid w:val="00DF2F4A"/>
    <w:rsid w:val="00DF315D"/>
    <w:rsid w:val="00DF32CE"/>
    <w:rsid w:val="00DF3362"/>
    <w:rsid w:val="00DF3785"/>
    <w:rsid w:val="00DF3A52"/>
    <w:rsid w:val="00DF4119"/>
    <w:rsid w:val="00DF45D3"/>
    <w:rsid w:val="00DF4AD3"/>
    <w:rsid w:val="00DF4DDD"/>
    <w:rsid w:val="00DF52AB"/>
    <w:rsid w:val="00DF53CC"/>
    <w:rsid w:val="00DF5A4C"/>
    <w:rsid w:val="00DF5D2D"/>
    <w:rsid w:val="00DF68FB"/>
    <w:rsid w:val="00DF694E"/>
    <w:rsid w:val="00DF6C2E"/>
    <w:rsid w:val="00E00AEA"/>
    <w:rsid w:val="00E00F7A"/>
    <w:rsid w:val="00E01025"/>
    <w:rsid w:val="00E011C5"/>
    <w:rsid w:val="00E013D6"/>
    <w:rsid w:val="00E01A3D"/>
    <w:rsid w:val="00E02098"/>
    <w:rsid w:val="00E0221B"/>
    <w:rsid w:val="00E02534"/>
    <w:rsid w:val="00E02FC9"/>
    <w:rsid w:val="00E034A3"/>
    <w:rsid w:val="00E03793"/>
    <w:rsid w:val="00E04282"/>
    <w:rsid w:val="00E04C42"/>
    <w:rsid w:val="00E04CD1"/>
    <w:rsid w:val="00E04F36"/>
    <w:rsid w:val="00E05459"/>
    <w:rsid w:val="00E0559A"/>
    <w:rsid w:val="00E0696E"/>
    <w:rsid w:val="00E06C4B"/>
    <w:rsid w:val="00E06E20"/>
    <w:rsid w:val="00E0777E"/>
    <w:rsid w:val="00E0798B"/>
    <w:rsid w:val="00E07C32"/>
    <w:rsid w:val="00E100D7"/>
    <w:rsid w:val="00E11057"/>
    <w:rsid w:val="00E1105F"/>
    <w:rsid w:val="00E1169A"/>
    <w:rsid w:val="00E116E6"/>
    <w:rsid w:val="00E12822"/>
    <w:rsid w:val="00E13074"/>
    <w:rsid w:val="00E13809"/>
    <w:rsid w:val="00E13D25"/>
    <w:rsid w:val="00E14135"/>
    <w:rsid w:val="00E14613"/>
    <w:rsid w:val="00E14A7D"/>
    <w:rsid w:val="00E14B9F"/>
    <w:rsid w:val="00E15153"/>
    <w:rsid w:val="00E15AC4"/>
    <w:rsid w:val="00E15F1F"/>
    <w:rsid w:val="00E15F4B"/>
    <w:rsid w:val="00E15FFD"/>
    <w:rsid w:val="00E1673E"/>
    <w:rsid w:val="00E16C91"/>
    <w:rsid w:val="00E203AD"/>
    <w:rsid w:val="00E2046D"/>
    <w:rsid w:val="00E205E7"/>
    <w:rsid w:val="00E211F0"/>
    <w:rsid w:val="00E21617"/>
    <w:rsid w:val="00E21E5A"/>
    <w:rsid w:val="00E22561"/>
    <w:rsid w:val="00E2298F"/>
    <w:rsid w:val="00E22AD2"/>
    <w:rsid w:val="00E2321A"/>
    <w:rsid w:val="00E23712"/>
    <w:rsid w:val="00E2375C"/>
    <w:rsid w:val="00E2423D"/>
    <w:rsid w:val="00E24500"/>
    <w:rsid w:val="00E24894"/>
    <w:rsid w:val="00E24A24"/>
    <w:rsid w:val="00E24A46"/>
    <w:rsid w:val="00E24F18"/>
    <w:rsid w:val="00E2575F"/>
    <w:rsid w:val="00E2586C"/>
    <w:rsid w:val="00E267FA"/>
    <w:rsid w:val="00E27036"/>
    <w:rsid w:val="00E270A9"/>
    <w:rsid w:val="00E2796D"/>
    <w:rsid w:val="00E2796F"/>
    <w:rsid w:val="00E27B64"/>
    <w:rsid w:val="00E27FB7"/>
    <w:rsid w:val="00E303FA"/>
    <w:rsid w:val="00E30663"/>
    <w:rsid w:val="00E30C17"/>
    <w:rsid w:val="00E30F6A"/>
    <w:rsid w:val="00E31122"/>
    <w:rsid w:val="00E31329"/>
    <w:rsid w:val="00E313A8"/>
    <w:rsid w:val="00E31C78"/>
    <w:rsid w:val="00E31C8D"/>
    <w:rsid w:val="00E32777"/>
    <w:rsid w:val="00E32EB2"/>
    <w:rsid w:val="00E33A79"/>
    <w:rsid w:val="00E33B6C"/>
    <w:rsid w:val="00E33B86"/>
    <w:rsid w:val="00E33C03"/>
    <w:rsid w:val="00E33D2D"/>
    <w:rsid w:val="00E341E9"/>
    <w:rsid w:val="00E3456B"/>
    <w:rsid w:val="00E34731"/>
    <w:rsid w:val="00E34F5E"/>
    <w:rsid w:val="00E3532C"/>
    <w:rsid w:val="00E35DA8"/>
    <w:rsid w:val="00E35DB3"/>
    <w:rsid w:val="00E366E2"/>
    <w:rsid w:val="00E36EE9"/>
    <w:rsid w:val="00E37244"/>
    <w:rsid w:val="00E3778F"/>
    <w:rsid w:val="00E37F6A"/>
    <w:rsid w:val="00E40274"/>
    <w:rsid w:val="00E40300"/>
    <w:rsid w:val="00E4047A"/>
    <w:rsid w:val="00E40497"/>
    <w:rsid w:val="00E4058E"/>
    <w:rsid w:val="00E40D2C"/>
    <w:rsid w:val="00E40D9D"/>
    <w:rsid w:val="00E4101D"/>
    <w:rsid w:val="00E41188"/>
    <w:rsid w:val="00E41C46"/>
    <w:rsid w:val="00E425DC"/>
    <w:rsid w:val="00E42696"/>
    <w:rsid w:val="00E4287B"/>
    <w:rsid w:val="00E42A57"/>
    <w:rsid w:val="00E43112"/>
    <w:rsid w:val="00E43749"/>
    <w:rsid w:val="00E438B8"/>
    <w:rsid w:val="00E43B0B"/>
    <w:rsid w:val="00E43B7E"/>
    <w:rsid w:val="00E44068"/>
    <w:rsid w:val="00E44284"/>
    <w:rsid w:val="00E442B0"/>
    <w:rsid w:val="00E44355"/>
    <w:rsid w:val="00E4449E"/>
    <w:rsid w:val="00E457E8"/>
    <w:rsid w:val="00E45938"/>
    <w:rsid w:val="00E45A41"/>
    <w:rsid w:val="00E45B17"/>
    <w:rsid w:val="00E45FFD"/>
    <w:rsid w:val="00E4629C"/>
    <w:rsid w:val="00E463AC"/>
    <w:rsid w:val="00E470E3"/>
    <w:rsid w:val="00E4789C"/>
    <w:rsid w:val="00E50044"/>
    <w:rsid w:val="00E50057"/>
    <w:rsid w:val="00E500AC"/>
    <w:rsid w:val="00E5029C"/>
    <w:rsid w:val="00E50A3F"/>
    <w:rsid w:val="00E50B88"/>
    <w:rsid w:val="00E50E24"/>
    <w:rsid w:val="00E51EE2"/>
    <w:rsid w:val="00E52695"/>
    <w:rsid w:val="00E52995"/>
    <w:rsid w:val="00E52BA5"/>
    <w:rsid w:val="00E52EEA"/>
    <w:rsid w:val="00E530A5"/>
    <w:rsid w:val="00E53182"/>
    <w:rsid w:val="00E534E3"/>
    <w:rsid w:val="00E536A8"/>
    <w:rsid w:val="00E53EFF"/>
    <w:rsid w:val="00E54A3A"/>
    <w:rsid w:val="00E54B51"/>
    <w:rsid w:val="00E55700"/>
    <w:rsid w:val="00E558E9"/>
    <w:rsid w:val="00E55BB9"/>
    <w:rsid w:val="00E55E8A"/>
    <w:rsid w:val="00E56436"/>
    <w:rsid w:val="00E56968"/>
    <w:rsid w:val="00E56E36"/>
    <w:rsid w:val="00E571C5"/>
    <w:rsid w:val="00E57810"/>
    <w:rsid w:val="00E578D4"/>
    <w:rsid w:val="00E57E2D"/>
    <w:rsid w:val="00E60185"/>
    <w:rsid w:val="00E60BA2"/>
    <w:rsid w:val="00E61047"/>
    <w:rsid w:val="00E618E2"/>
    <w:rsid w:val="00E61CF5"/>
    <w:rsid w:val="00E62329"/>
    <w:rsid w:val="00E62BAD"/>
    <w:rsid w:val="00E630D8"/>
    <w:rsid w:val="00E6315A"/>
    <w:rsid w:val="00E63917"/>
    <w:rsid w:val="00E63A18"/>
    <w:rsid w:val="00E63A25"/>
    <w:rsid w:val="00E64BCC"/>
    <w:rsid w:val="00E6508D"/>
    <w:rsid w:val="00E65975"/>
    <w:rsid w:val="00E65F35"/>
    <w:rsid w:val="00E65F61"/>
    <w:rsid w:val="00E6714E"/>
    <w:rsid w:val="00E67610"/>
    <w:rsid w:val="00E67CAF"/>
    <w:rsid w:val="00E67E44"/>
    <w:rsid w:val="00E7090A"/>
    <w:rsid w:val="00E712F7"/>
    <w:rsid w:val="00E71BBF"/>
    <w:rsid w:val="00E71BD4"/>
    <w:rsid w:val="00E71EF8"/>
    <w:rsid w:val="00E7218A"/>
    <w:rsid w:val="00E72E2F"/>
    <w:rsid w:val="00E72F6E"/>
    <w:rsid w:val="00E733A6"/>
    <w:rsid w:val="00E73A09"/>
    <w:rsid w:val="00E73A0E"/>
    <w:rsid w:val="00E73B9F"/>
    <w:rsid w:val="00E741D2"/>
    <w:rsid w:val="00E743CF"/>
    <w:rsid w:val="00E74804"/>
    <w:rsid w:val="00E74D2A"/>
    <w:rsid w:val="00E74E7D"/>
    <w:rsid w:val="00E74E8C"/>
    <w:rsid w:val="00E759C3"/>
    <w:rsid w:val="00E75AE4"/>
    <w:rsid w:val="00E76053"/>
    <w:rsid w:val="00E76298"/>
    <w:rsid w:val="00E76986"/>
    <w:rsid w:val="00E775AE"/>
    <w:rsid w:val="00E77E04"/>
    <w:rsid w:val="00E810C3"/>
    <w:rsid w:val="00E810CB"/>
    <w:rsid w:val="00E814EB"/>
    <w:rsid w:val="00E81C78"/>
    <w:rsid w:val="00E827D6"/>
    <w:rsid w:val="00E82872"/>
    <w:rsid w:val="00E82CFF"/>
    <w:rsid w:val="00E82DFF"/>
    <w:rsid w:val="00E82FDB"/>
    <w:rsid w:val="00E83394"/>
    <w:rsid w:val="00E83910"/>
    <w:rsid w:val="00E83D73"/>
    <w:rsid w:val="00E846A2"/>
    <w:rsid w:val="00E84950"/>
    <w:rsid w:val="00E85519"/>
    <w:rsid w:val="00E855A3"/>
    <w:rsid w:val="00E855B7"/>
    <w:rsid w:val="00E85705"/>
    <w:rsid w:val="00E857A7"/>
    <w:rsid w:val="00E85F3B"/>
    <w:rsid w:val="00E862DF"/>
    <w:rsid w:val="00E863D5"/>
    <w:rsid w:val="00E86A20"/>
    <w:rsid w:val="00E86B8B"/>
    <w:rsid w:val="00E86F32"/>
    <w:rsid w:val="00E9004E"/>
    <w:rsid w:val="00E90252"/>
    <w:rsid w:val="00E905DC"/>
    <w:rsid w:val="00E90685"/>
    <w:rsid w:val="00E90C13"/>
    <w:rsid w:val="00E90E61"/>
    <w:rsid w:val="00E91632"/>
    <w:rsid w:val="00E920E6"/>
    <w:rsid w:val="00E93392"/>
    <w:rsid w:val="00E93460"/>
    <w:rsid w:val="00E938F2"/>
    <w:rsid w:val="00E940E9"/>
    <w:rsid w:val="00E9432A"/>
    <w:rsid w:val="00E94E34"/>
    <w:rsid w:val="00E94F94"/>
    <w:rsid w:val="00E95A5A"/>
    <w:rsid w:val="00E95DA0"/>
    <w:rsid w:val="00E95F9D"/>
    <w:rsid w:val="00E966DB"/>
    <w:rsid w:val="00E96AC5"/>
    <w:rsid w:val="00E96BF5"/>
    <w:rsid w:val="00E979C6"/>
    <w:rsid w:val="00E97B72"/>
    <w:rsid w:val="00EA0306"/>
    <w:rsid w:val="00EA03D7"/>
    <w:rsid w:val="00EA0950"/>
    <w:rsid w:val="00EA0A63"/>
    <w:rsid w:val="00EA0B01"/>
    <w:rsid w:val="00EA0D0D"/>
    <w:rsid w:val="00EA15EF"/>
    <w:rsid w:val="00EA1769"/>
    <w:rsid w:val="00EA247C"/>
    <w:rsid w:val="00EA2743"/>
    <w:rsid w:val="00EA2833"/>
    <w:rsid w:val="00EA2865"/>
    <w:rsid w:val="00EA31CE"/>
    <w:rsid w:val="00EA3DDC"/>
    <w:rsid w:val="00EA423A"/>
    <w:rsid w:val="00EA44CB"/>
    <w:rsid w:val="00EA4B1E"/>
    <w:rsid w:val="00EA4F72"/>
    <w:rsid w:val="00EA520D"/>
    <w:rsid w:val="00EA5527"/>
    <w:rsid w:val="00EA5762"/>
    <w:rsid w:val="00EA5A37"/>
    <w:rsid w:val="00EA5B8D"/>
    <w:rsid w:val="00EA5CF2"/>
    <w:rsid w:val="00EA6FCF"/>
    <w:rsid w:val="00EA7023"/>
    <w:rsid w:val="00EA7104"/>
    <w:rsid w:val="00EA71D8"/>
    <w:rsid w:val="00EA7304"/>
    <w:rsid w:val="00EA7355"/>
    <w:rsid w:val="00EA7406"/>
    <w:rsid w:val="00EA789D"/>
    <w:rsid w:val="00EA7974"/>
    <w:rsid w:val="00EA7A24"/>
    <w:rsid w:val="00EA7BF3"/>
    <w:rsid w:val="00EB017E"/>
    <w:rsid w:val="00EB04CA"/>
    <w:rsid w:val="00EB127D"/>
    <w:rsid w:val="00EB2264"/>
    <w:rsid w:val="00EB237F"/>
    <w:rsid w:val="00EB238F"/>
    <w:rsid w:val="00EB241C"/>
    <w:rsid w:val="00EB3260"/>
    <w:rsid w:val="00EB348A"/>
    <w:rsid w:val="00EB34B8"/>
    <w:rsid w:val="00EB382D"/>
    <w:rsid w:val="00EB3C63"/>
    <w:rsid w:val="00EB3C96"/>
    <w:rsid w:val="00EB3E52"/>
    <w:rsid w:val="00EB432C"/>
    <w:rsid w:val="00EB469B"/>
    <w:rsid w:val="00EB4A63"/>
    <w:rsid w:val="00EB504F"/>
    <w:rsid w:val="00EB5275"/>
    <w:rsid w:val="00EB5599"/>
    <w:rsid w:val="00EB55B7"/>
    <w:rsid w:val="00EB6182"/>
    <w:rsid w:val="00EB6225"/>
    <w:rsid w:val="00EB6539"/>
    <w:rsid w:val="00EB6937"/>
    <w:rsid w:val="00EB70BA"/>
    <w:rsid w:val="00EB7151"/>
    <w:rsid w:val="00EB74F4"/>
    <w:rsid w:val="00EB75BF"/>
    <w:rsid w:val="00EB75F3"/>
    <w:rsid w:val="00EC075C"/>
    <w:rsid w:val="00EC0F10"/>
    <w:rsid w:val="00EC13FE"/>
    <w:rsid w:val="00EC16EF"/>
    <w:rsid w:val="00EC1E30"/>
    <w:rsid w:val="00EC1F31"/>
    <w:rsid w:val="00EC2402"/>
    <w:rsid w:val="00EC2569"/>
    <w:rsid w:val="00EC2BE8"/>
    <w:rsid w:val="00EC303D"/>
    <w:rsid w:val="00EC3223"/>
    <w:rsid w:val="00EC3B9E"/>
    <w:rsid w:val="00EC4137"/>
    <w:rsid w:val="00EC4362"/>
    <w:rsid w:val="00EC4AC9"/>
    <w:rsid w:val="00EC4D3E"/>
    <w:rsid w:val="00EC4DAA"/>
    <w:rsid w:val="00EC51E6"/>
    <w:rsid w:val="00EC54E2"/>
    <w:rsid w:val="00EC5D39"/>
    <w:rsid w:val="00EC5EEE"/>
    <w:rsid w:val="00EC6066"/>
    <w:rsid w:val="00EC6BAD"/>
    <w:rsid w:val="00EC6BD8"/>
    <w:rsid w:val="00EC6C23"/>
    <w:rsid w:val="00EC705F"/>
    <w:rsid w:val="00EC7106"/>
    <w:rsid w:val="00EC73B0"/>
    <w:rsid w:val="00EC78ED"/>
    <w:rsid w:val="00EC7DCA"/>
    <w:rsid w:val="00ED05E5"/>
    <w:rsid w:val="00ED08A7"/>
    <w:rsid w:val="00ED1271"/>
    <w:rsid w:val="00ED14E7"/>
    <w:rsid w:val="00ED1A7B"/>
    <w:rsid w:val="00ED1C96"/>
    <w:rsid w:val="00ED1F42"/>
    <w:rsid w:val="00ED2A57"/>
    <w:rsid w:val="00ED2E20"/>
    <w:rsid w:val="00ED2E3B"/>
    <w:rsid w:val="00ED397D"/>
    <w:rsid w:val="00ED3D9B"/>
    <w:rsid w:val="00ED41E4"/>
    <w:rsid w:val="00ED4213"/>
    <w:rsid w:val="00ED4858"/>
    <w:rsid w:val="00ED65A6"/>
    <w:rsid w:val="00ED6B63"/>
    <w:rsid w:val="00ED6CB5"/>
    <w:rsid w:val="00ED6E0C"/>
    <w:rsid w:val="00ED6EBD"/>
    <w:rsid w:val="00ED7149"/>
    <w:rsid w:val="00ED7358"/>
    <w:rsid w:val="00ED7364"/>
    <w:rsid w:val="00ED74D7"/>
    <w:rsid w:val="00ED75A2"/>
    <w:rsid w:val="00ED7E48"/>
    <w:rsid w:val="00EE0009"/>
    <w:rsid w:val="00EE0983"/>
    <w:rsid w:val="00EE1A96"/>
    <w:rsid w:val="00EE1B99"/>
    <w:rsid w:val="00EE1C5E"/>
    <w:rsid w:val="00EE1DEE"/>
    <w:rsid w:val="00EE219C"/>
    <w:rsid w:val="00EE232B"/>
    <w:rsid w:val="00EE236B"/>
    <w:rsid w:val="00EE29A9"/>
    <w:rsid w:val="00EE2CC4"/>
    <w:rsid w:val="00EE3254"/>
    <w:rsid w:val="00EE3D34"/>
    <w:rsid w:val="00EE40A4"/>
    <w:rsid w:val="00EE41B4"/>
    <w:rsid w:val="00EE48DD"/>
    <w:rsid w:val="00EE4906"/>
    <w:rsid w:val="00EE4C62"/>
    <w:rsid w:val="00EE4E3C"/>
    <w:rsid w:val="00EE5DD9"/>
    <w:rsid w:val="00EE5ED8"/>
    <w:rsid w:val="00EE5F75"/>
    <w:rsid w:val="00EE65F4"/>
    <w:rsid w:val="00EE67D8"/>
    <w:rsid w:val="00EE6A77"/>
    <w:rsid w:val="00EE6DF1"/>
    <w:rsid w:val="00EE7646"/>
    <w:rsid w:val="00EE7779"/>
    <w:rsid w:val="00EE7DF9"/>
    <w:rsid w:val="00EE7F14"/>
    <w:rsid w:val="00EF0051"/>
    <w:rsid w:val="00EF0314"/>
    <w:rsid w:val="00EF089C"/>
    <w:rsid w:val="00EF0A37"/>
    <w:rsid w:val="00EF0CB4"/>
    <w:rsid w:val="00EF0F6E"/>
    <w:rsid w:val="00EF129C"/>
    <w:rsid w:val="00EF15DA"/>
    <w:rsid w:val="00EF1A8C"/>
    <w:rsid w:val="00EF1B10"/>
    <w:rsid w:val="00EF1C31"/>
    <w:rsid w:val="00EF1C42"/>
    <w:rsid w:val="00EF1DDA"/>
    <w:rsid w:val="00EF27FA"/>
    <w:rsid w:val="00EF2DC8"/>
    <w:rsid w:val="00EF34F9"/>
    <w:rsid w:val="00EF3A76"/>
    <w:rsid w:val="00EF3B2B"/>
    <w:rsid w:val="00EF3C58"/>
    <w:rsid w:val="00EF44BC"/>
    <w:rsid w:val="00EF4829"/>
    <w:rsid w:val="00EF4CD7"/>
    <w:rsid w:val="00EF510E"/>
    <w:rsid w:val="00EF534C"/>
    <w:rsid w:val="00EF5E8F"/>
    <w:rsid w:val="00EF5F94"/>
    <w:rsid w:val="00EF62A0"/>
    <w:rsid w:val="00EF6787"/>
    <w:rsid w:val="00EF6E2A"/>
    <w:rsid w:val="00EF75F0"/>
    <w:rsid w:val="00F002A0"/>
    <w:rsid w:val="00F006C5"/>
    <w:rsid w:val="00F00731"/>
    <w:rsid w:val="00F00A7D"/>
    <w:rsid w:val="00F00FA7"/>
    <w:rsid w:val="00F01831"/>
    <w:rsid w:val="00F01A32"/>
    <w:rsid w:val="00F01F41"/>
    <w:rsid w:val="00F02325"/>
    <w:rsid w:val="00F02392"/>
    <w:rsid w:val="00F03481"/>
    <w:rsid w:val="00F035A2"/>
    <w:rsid w:val="00F038D6"/>
    <w:rsid w:val="00F03DE4"/>
    <w:rsid w:val="00F041E6"/>
    <w:rsid w:val="00F04665"/>
    <w:rsid w:val="00F04AAC"/>
    <w:rsid w:val="00F05228"/>
    <w:rsid w:val="00F05D8B"/>
    <w:rsid w:val="00F06455"/>
    <w:rsid w:val="00F06948"/>
    <w:rsid w:val="00F06B25"/>
    <w:rsid w:val="00F06B7D"/>
    <w:rsid w:val="00F0727B"/>
    <w:rsid w:val="00F079D4"/>
    <w:rsid w:val="00F07C34"/>
    <w:rsid w:val="00F1049F"/>
    <w:rsid w:val="00F108D4"/>
    <w:rsid w:val="00F11564"/>
    <w:rsid w:val="00F11B63"/>
    <w:rsid w:val="00F11FB1"/>
    <w:rsid w:val="00F12ACA"/>
    <w:rsid w:val="00F12EC9"/>
    <w:rsid w:val="00F13439"/>
    <w:rsid w:val="00F141D6"/>
    <w:rsid w:val="00F14539"/>
    <w:rsid w:val="00F14E67"/>
    <w:rsid w:val="00F15217"/>
    <w:rsid w:val="00F1571D"/>
    <w:rsid w:val="00F15A34"/>
    <w:rsid w:val="00F1604B"/>
    <w:rsid w:val="00F1749D"/>
    <w:rsid w:val="00F205B9"/>
    <w:rsid w:val="00F2079A"/>
    <w:rsid w:val="00F20BF3"/>
    <w:rsid w:val="00F20C06"/>
    <w:rsid w:val="00F2136E"/>
    <w:rsid w:val="00F219DE"/>
    <w:rsid w:val="00F21E8B"/>
    <w:rsid w:val="00F226E0"/>
    <w:rsid w:val="00F22B59"/>
    <w:rsid w:val="00F2338B"/>
    <w:rsid w:val="00F2403C"/>
    <w:rsid w:val="00F24231"/>
    <w:rsid w:val="00F244EC"/>
    <w:rsid w:val="00F248FA"/>
    <w:rsid w:val="00F26539"/>
    <w:rsid w:val="00F269E9"/>
    <w:rsid w:val="00F26BDC"/>
    <w:rsid w:val="00F26DF0"/>
    <w:rsid w:val="00F27063"/>
    <w:rsid w:val="00F27589"/>
    <w:rsid w:val="00F2769E"/>
    <w:rsid w:val="00F276BE"/>
    <w:rsid w:val="00F278AE"/>
    <w:rsid w:val="00F301C5"/>
    <w:rsid w:val="00F30AC3"/>
    <w:rsid w:val="00F30C61"/>
    <w:rsid w:val="00F30D54"/>
    <w:rsid w:val="00F30E36"/>
    <w:rsid w:val="00F312C6"/>
    <w:rsid w:val="00F31BC4"/>
    <w:rsid w:val="00F3206F"/>
    <w:rsid w:val="00F32423"/>
    <w:rsid w:val="00F32631"/>
    <w:rsid w:val="00F32E77"/>
    <w:rsid w:val="00F331C3"/>
    <w:rsid w:val="00F33207"/>
    <w:rsid w:val="00F33255"/>
    <w:rsid w:val="00F33606"/>
    <w:rsid w:val="00F33681"/>
    <w:rsid w:val="00F346F9"/>
    <w:rsid w:val="00F34887"/>
    <w:rsid w:val="00F357F3"/>
    <w:rsid w:val="00F35831"/>
    <w:rsid w:val="00F35971"/>
    <w:rsid w:val="00F35C3F"/>
    <w:rsid w:val="00F36015"/>
    <w:rsid w:val="00F361D6"/>
    <w:rsid w:val="00F3621E"/>
    <w:rsid w:val="00F36730"/>
    <w:rsid w:val="00F36A73"/>
    <w:rsid w:val="00F36DAD"/>
    <w:rsid w:val="00F37135"/>
    <w:rsid w:val="00F37672"/>
    <w:rsid w:val="00F37686"/>
    <w:rsid w:val="00F37D5E"/>
    <w:rsid w:val="00F401E8"/>
    <w:rsid w:val="00F4028F"/>
    <w:rsid w:val="00F40363"/>
    <w:rsid w:val="00F41049"/>
    <w:rsid w:val="00F4113A"/>
    <w:rsid w:val="00F41558"/>
    <w:rsid w:val="00F418AA"/>
    <w:rsid w:val="00F41964"/>
    <w:rsid w:val="00F41B5B"/>
    <w:rsid w:val="00F41E54"/>
    <w:rsid w:val="00F424FB"/>
    <w:rsid w:val="00F42D9B"/>
    <w:rsid w:val="00F431F6"/>
    <w:rsid w:val="00F432E6"/>
    <w:rsid w:val="00F43670"/>
    <w:rsid w:val="00F437BC"/>
    <w:rsid w:val="00F45314"/>
    <w:rsid w:val="00F453C1"/>
    <w:rsid w:val="00F466FA"/>
    <w:rsid w:val="00F46CD1"/>
    <w:rsid w:val="00F46E7B"/>
    <w:rsid w:val="00F472A3"/>
    <w:rsid w:val="00F47402"/>
    <w:rsid w:val="00F47697"/>
    <w:rsid w:val="00F479AB"/>
    <w:rsid w:val="00F503C2"/>
    <w:rsid w:val="00F50D66"/>
    <w:rsid w:val="00F51EFB"/>
    <w:rsid w:val="00F51F9A"/>
    <w:rsid w:val="00F52098"/>
    <w:rsid w:val="00F5225B"/>
    <w:rsid w:val="00F52CC0"/>
    <w:rsid w:val="00F52E42"/>
    <w:rsid w:val="00F52FDD"/>
    <w:rsid w:val="00F53304"/>
    <w:rsid w:val="00F53535"/>
    <w:rsid w:val="00F53576"/>
    <w:rsid w:val="00F537FA"/>
    <w:rsid w:val="00F53985"/>
    <w:rsid w:val="00F539D9"/>
    <w:rsid w:val="00F53AE9"/>
    <w:rsid w:val="00F53BCB"/>
    <w:rsid w:val="00F53CE4"/>
    <w:rsid w:val="00F53F33"/>
    <w:rsid w:val="00F53FE8"/>
    <w:rsid w:val="00F541D9"/>
    <w:rsid w:val="00F54647"/>
    <w:rsid w:val="00F54D98"/>
    <w:rsid w:val="00F55736"/>
    <w:rsid w:val="00F55D8C"/>
    <w:rsid w:val="00F56990"/>
    <w:rsid w:val="00F57154"/>
    <w:rsid w:val="00F5742C"/>
    <w:rsid w:val="00F5745D"/>
    <w:rsid w:val="00F57730"/>
    <w:rsid w:val="00F5777C"/>
    <w:rsid w:val="00F57888"/>
    <w:rsid w:val="00F57D1C"/>
    <w:rsid w:val="00F57D30"/>
    <w:rsid w:val="00F57EC0"/>
    <w:rsid w:val="00F60040"/>
    <w:rsid w:val="00F60620"/>
    <w:rsid w:val="00F609CF"/>
    <w:rsid w:val="00F615DC"/>
    <w:rsid w:val="00F61687"/>
    <w:rsid w:val="00F617D8"/>
    <w:rsid w:val="00F61C39"/>
    <w:rsid w:val="00F61FB0"/>
    <w:rsid w:val="00F6217B"/>
    <w:rsid w:val="00F6274F"/>
    <w:rsid w:val="00F62923"/>
    <w:rsid w:val="00F62A02"/>
    <w:rsid w:val="00F633BC"/>
    <w:rsid w:val="00F6424A"/>
    <w:rsid w:val="00F64476"/>
    <w:rsid w:val="00F64991"/>
    <w:rsid w:val="00F64A65"/>
    <w:rsid w:val="00F65E43"/>
    <w:rsid w:val="00F66041"/>
    <w:rsid w:val="00F66C81"/>
    <w:rsid w:val="00F66CA3"/>
    <w:rsid w:val="00F66F90"/>
    <w:rsid w:val="00F67EBD"/>
    <w:rsid w:val="00F70478"/>
    <w:rsid w:val="00F705CF"/>
    <w:rsid w:val="00F709D0"/>
    <w:rsid w:val="00F70BA2"/>
    <w:rsid w:val="00F70CB3"/>
    <w:rsid w:val="00F7103B"/>
    <w:rsid w:val="00F71157"/>
    <w:rsid w:val="00F71A32"/>
    <w:rsid w:val="00F71B05"/>
    <w:rsid w:val="00F721EF"/>
    <w:rsid w:val="00F72548"/>
    <w:rsid w:val="00F72CFC"/>
    <w:rsid w:val="00F72D28"/>
    <w:rsid w:val="00F7313C"/>
    <w:rsid w:val="00F732C1"/>
    <w:rsid w:val="00F73382"/>
    <w:rsid w:val="00F738EE"/>
    <w:rsid w:val="00F73DEC"/>
    <w:rsid w:val="00F74554"/>
    <w:rsid w:val="00F74C4E"/>
    <w:rsid w:val="00F75351"/>
    <w:rsid w:val="00F75407"/>
    <w:rsid w:val="00F76801"/>
    <w:rsid w:val="00F76B8E"/>
    <w:rsid w:val="00F76F09"/>
    <w:rsid w:val="00F76F93"/>
    <w:rsid w:val="00F76FA4"/>
    <w:rsid w:val="00F76FEF"/>
    <w:rsid w:val="00F76FFA"/>
    <w:rsid w:val="00F77392"/>
    <w:rsid w:val="00F775C7"/>
    <w:rsid w:val="00F77D99"/>
    <w:rsid w:val="00F80158"/>
    <w:rsid w:val="00F801A1"/>
    <w:rsid w:val="00F80815"/>
    <w:rsid w:val="00F80AC2"/>
    <w:rsid w:val="00F80CD8"/>
    <w:rsid w:val="00F80FAB"/>
    <w:rsid w:val="00F81076"/>
    <w:rsid w:val="00F8149E"/>
    <w:rsid w:val="00F819A0"/>
    <w:rsid w:val="00F81ABB"/>
    <w:rsid w:val="00F81C79"/>
    <w:rsid w:val="00F81D5B"/>
    <w:rsid w:val="00F81D9E"/>
    <w:rsid w:val="00F82262"/>
    <w:rsid w:val="00F82EE4"/>
    <w:rsid w:val="00F842B4"/>
    <w:rsid w:val="00F8472B"/>
    <w:rsid w:val="00F84AFA"/>
    <w:rsid w:val="00F84BC8"/>
    <w:rsid w:val="00F84CBC"/>
    <w:rsid w:val="00F84D46"/>
    <w:rsid w:val="00F85101"/>
    <w:rsid w:val="00F85326"/>
    <w:rsid w:val="00F85424"/>
    <w:rsid w:val="00F8555C"/>
    <w:rsid w:val="00F85660"/>
    <w:rsid w:val="00F85707"/>
    <w:rsid w:val="00F85C22"/>
    <w:rsid w:val="00F85EFD"/>
    <w:rsid w:val="00F85F30"/>
    <w:rsid w:val="00F864FC"/>
    <w:rsid w:val="00F87261"/>
    <w:rsid w:val="00F87C05"/>
    <w:rsid w:val="00F87C1E"/>
    <w:rsid w:val="00F87CE8"/>
    <w:rsid w:val="00F87EB9"/>
    <w:rsid w:val="00F900BF"/>
    <w:rsid w:val="00F908CB"/>
    <w:rsid w:val="00F90BD9"/>
    <w:rsid w:val="00F91669"/>
    <w:rsid w:val="00F9175E"/>
    <w:rsid w:val="00F9189F"/>
    <w:rsid w:val="00F91FAF"/>
    <w:rsid w:val="00F92FB8"/>
    <w:rsid w:val="00F9350F"/>
    <w:rsid w:val="00F935EF"/>
    <w:rsid w:val="00F93D06"/>
    <w:rsid w:val="00F93D1A"/>
    <w:rsid w:val="00F9413E"/>
    <w:rsid w:val="00F94351"/>
    <w:rsid w:val="00F945FF"/>
    <w:rsid w:val="00F9495A"/>
    <w:rsid w:val="00F94BF3"/>
    <w:rsid w:val="00F94DCF"/>
    <w:rsid w:val="00F9565D"/>
    <w:rsid w:val="00F956E3"/>
    <w:rsid w:val="00F95A07"/>
    <w:rsid w:val="00F95C15"/>
    <w:rsid w:val="00F95DE9"/>
    <w:rsid w:val="00F95F1A"/>
    <w:rsid w:val="00F9611B"/>
    <w:rsid w:val="00F96139"/>
    <w:rsid w:val="00F9665F"/>
    <w:rsid w:val="00F96973"/>
    <w:rsid w:val="00F96A6B"/>
    <w:rsid w:val="00F96ACC"/>
    <w:rsid w:val="00F96D9D"/>
    <w:rsid w:val="00F97465"/>
    <w:rsid w:val="00F974E5"/>
    <w:rsid w:val="00F97A98"/>
    <w:rsid w:val="00FA00DB"/>
    <w:rsid w:val="00FA02FB"/>
    <w:rsid w:val="00FA0C8A"/>
    <w:rsid w:val="00FA0D39"/>
    <w:rsid w:val="00FA0D71"/>
    <w:rsid w:val="00FA151B"/>
    <w:rsid w:val="00FA1852"/>
    <w:rsid w:val="00FA1BF6"/>
    <w:rsid w:val="00FA2266"/>
    <w:rsid w:val="00FA229C"/>
    <w:rsid w:val="00FA22C9"/>
    <w:rsid w:val="00FA24DB"/>
    <w:rsid w:val="00FA2D03"/>
    <w:rsid w:val="00FA3570"/>
    <w:rsid w:val="00FA389D"/>
    <w:rsid w:val="00FA3A80"/>
    <w:rsid w:val="00FA4E66"/>
    <w:rsid w:val="00FA5067"/>
    <w:rsid w:val="00FA5192"/>
    <w:rsid w:val="00FA53B0"/>
    <w:rsid w:val="00FA5756"/>
    <w:rsid w:val="00FA57B3"/>
    <w:rsid w:val="00FA64C0"/>
    <w:rsid w:val="00FA6A88"/>
    <w:rsid w:val="00FA7F18"/>
    <w:rsid w:val="00FB0A01"/>
    <w:rsid w:val="00FB0C7C"/>
    <w:rsid w:val="00FB0DD1"/>
    <w:rsid w:val="00FB2318"/>
    <w:rsid w:val="00FB293B"/>
    <w:rsid w:val="00FB2CFA"/>
    <w:rsid w:val="00FB2FEC"/>
    <w:rsid w:val="00FB3051"/>
    <w:rsid w:val="00FB326E"/>
    <w:rsid w:val="00FB3626"/>
    <w:rsid w:val="00FB3A04"/>
    <w:rsid w:val="00FB3B3B"/>
    <w:rsid w:val="00FB442C"/>
    <w:rsid w:val="00FB456A"/>
    <w:rsid w:val="00FB4A19"/>
    <w:rsid w:val="00FB4E50"/>
    <w:rsid w:val="00FB4EAE"/>
    <w:rsid w:val="00FB5035"/>
    <w:rsid w:val="00FB65CC"/>
    <w:rsid w:val="00FB6B7C"/>
    <w:rsid w:val="00FB6C65"/>
    <w:rsid w:val="00FB6E09"/>
    <w:rsid w:val="00FB71BB"/>
    <w:rsid w:val="00FB76DD"/>
    <w:rsid w:val="00FB79F9"/>
    <w:rsid w:val="00FC0663"/>
    <w:rsid w:val="00FC0AD6"/>
    <w:rsid w:val="00FC0BDF"/>
    <w:rsid w:val="00FC141D"/>
    <w:rsid w:val="00FC14B6"/>
    <w:rsid w:val="00FC173A"/>
    <w:rsid w:val="00FC18B4"/>
    <w:rsid w:val="00FC18B5"/>
    <w:rsid w:val="00FC1CE0"/>
    <w:rsid w:val="00FC1FA2"/>
    <w:rsid w:val="00FC228C"/>
    <w:rsid w:val="00FC28D1"/>
    <w:rsid w:val="00FC298C"/>
    <w:rsid w:val="00FC2B97"/>
    <w:rsid w:val="00FC2CDF"/>
    <w:rsid w:val="00FC31FC"/>
    <w:rsid w:val="00FC3778"/>
    <w:rsid w:val="00FC3993"/>
    <w:rsid w:val="00FC4ACE"/>
    <w:rsid w:val="00FC505B"/>
    <w:rsid w:val="00FC52E5"/>
    <w:rsid w:val="00FC574B"/>
    <w:rsid w:val="00FC5986"/>
    <w:rsid w:val="00FC5A30"/>
    <w:rsid w:val="00FC5E51"/>
    <w:rsid w:val="00FC6043"/>
    <w:rsid w:val="00FC6872"/>
    <w:rsid w:val="00FC68F7"/>
    <w:rsid w:val="00FC6C45"/>
    <w:rsid w:val="00FC73F0"/>
    <w:rsid w:val="00FC7442"/>
    <w:rsid w:val="00FC763B"/>
    <w:rsid w:val="00FC76B3"/>
    <w:rsid w:val="00FC7851"/>
    <w:rsid w:val="00FD0060"/>
    <w:rsid w:val="00FD038D"/>
    <w:rsid w:val="00FD0F83"/>
    <w:rsid w:val="00FD1F52"/>
    <w:rsid w:val="00FD241D"/>
    <w:rsid w:val="00FD2720"/>
    <w:rsid w:val="00FD2F8E"/>
    <w:rsid w:val="00FD2FE9"/>
    <w:rsid w:val="00FD3547"/>
    <w:rsid w:val="00FD38D8"/>
    <w:rsid w:val="00FD414B"/>
    <w:rsid w:val="00FD4910"/>
    <w:rsid w:val="00FD4E39"/>
    <w:rsid w:val="00FD5262"/>
    <w:rsid w:val="00FD52E8"/>
    <w:rsid w:val="00FD567F"/>
    <w:rsid w:val="00FD6398"/>
    <w:rsid w:val="00FD66C4"/>
    <w:rsid w:val="00FD68EA"/>
    <w:rsid w:val="00FD696E"/>
    <w:rsid w:val="00FD7328"/>
    <w:rsid w:val="00FD772F"/>
    <w:rsid w:val="00FD77AF"/>
    <w:rsid w:val="00FE0364"/>
    <w:rsid w:val="00FE0EB1"/>
    <w:rsid w:val="00FE1327"/>
    <w:rsid w:val="00FE17B0"/>
    <w:rsid w:val="00FE17F0"/>
    <w:rsid w:val="00FE1DDC"/>
    <w:rsid w:val="00FE2071"/>
    <w:rsid w:val="00FE2356"/>
    <w:rsid w:val="00FE2578"/>
    <w:rsid w:val="00FE2F18"/>
    <w:rsid w:val="00FE3C32"/>
    <w:rsid w:val="00FE4207"/>
    <w:rsid w:val="00FE4306"/>
    <w:rsid w:val="00FE4A62"/>
    <w:rsid w:val="00FE4BCA"/>
    <w:rsid w:val="00FE526A"/>
    <w:rsid w:val="00FE5E65"/>
    <w:rsid w:val="00FE5EDF"/>
    <w:rsid w:val="00FE6973"/>
    <w:rsid w:val="00FE7651"/>
    <w:rsid w:val="00FE7728"/>
    <w:rsid w:val="00FE7B7B"/>
    <w:rsid w:val="00FE7D2C"/>
    <w:rsid w:val="00FE7F60"/>
    <w:rsid w:val="00FF0074"/>
    <w:rsid w:val="00FF0186"/>
    <w:rsid w:val="00FF0573"/>
    <w:rsid w:val="00FF0B8B"/>
    <w:rsid w:val="00FF16F8"/>
    <w:rsid w:val="00FF2055"/>
    <w:rsid w:val="00FF28D1"/>
    <w:rsid w:val="00FF2B59"/>
    <w:rsid w:val="00FF2EEF"/>
    <w:rsid w:val="00FF351E"/>
    <w:rsid w:val="00FF37DD"/>
    <w:rsid w:val="00FF39C1"/>
    <w:rsid w:val="00FF48B1"/>
    <w:rsid w:val="00FF5283"/>
    <w:rsid w:val="00FF54D6"/>
    <w:rsid w:val="00FF54DF"/>
    <w:rsid w:val="00FF563F"/>
    <w:rsid w:val="00FF5EED"/>
    <w:rsid w:val="00FF5F60"/>
    <w:rsid w:val="00FF6169"/>
    <w:rsid w:val="00FF61E7"/>
    <w:rsid w:val="00FF647B"/>
    <w:rsid w:val="00FF66FF"/>
    <w:rsid w:val="00FF6827"/>
    <w:rsid w:val="00FF6C07"/>
    <w:rsid w:val="00FF75E5"/>
    <w:rsid w:val="018E23B1"/>
    <w:rsid w:val="01A1C6AB"/>
    <w:rsid w:val="02987CD4"/>
    <w:rsid w:val="02C63C15"/>
    <w:rsid w:val="051A75EE"/>
    <w:rsid w:val="09279C31"/>
    <w:rsid w:val="09AFE597"/>
    <w:rsid w:val="0BBE5A03"/>
    <w:rsid w:val="0C2EC482"/>
    <w:rsid w:val="0C4E8E1F"/>
    <w:rsid w:val="0D6D60D0"/>
    <w:rsid w:val="0E422046"/>
    <w:rsid w:val="0F455412"/>
    <w:rsid w:val="1009D8DD"/>
    <w:rsid w:val="10FB093F"/>
    <w:rsid w:val="110C20C8"/>
    <w:rsid w:val="12A05C79"/>
    <w:rsid w:val="137217E3"/>
    <w:rsid w:val="137F3E19"/>
    <w:rsid w:val="13F4D292"/>
    <w:rsid w:val="155F5367"/>
    <w:rsid w:val="15B41B58"/>
    <w:rsid w:val="169EBBA7"/>
    <w:rsid w:val="173974A0"/>
    <w:rsid w:val="174AA40C"/>
    <w:rsid w:val="17969A9C"/>
    <w:rsid w:val="1839B6A6"/>
    <w:rsid w:val="1847244F"/>
    <w:rsid w:val="1892F1F3"/>
    <w:rsid w:val="1A6C9CF2"/>
    <w:rsid w:val="1B10D94D"/>
    <w:rsid w:val="1D2DBD5A"/>
    <w:rsid w:val="1D535FB9"/>
    <w:rsid w:val="1DD76949"/>
    <w:rsid w:val="1FF1D947"/>
    <w:rsid w:val="2054CEF9"/>
    <w:rsid w:val="22D17A5E"/>
    <w:rsid w:val="237C673A"/>
    <w:rsid w:val="23A83876"/>
    <w:rsid w:val="23E199AC"/>
    <w:rsid w:val="25391E10"/>
    <w:rsid w:val="25DEF8C4"/>
    <w:rsid w:val="267D91F1"/>
    <w:rsid w:val="26A80769"/>
    <w:rsid w:val="26D23CDC"/>
    <w:rsid w:val="27DE54A4"/>
    <w:rsid w:val="2AE9C5BD"/>
    <w:rsid w:val="2B1A5111"/>
    <w:rsid w:val="2E2D1427"/>
    <w:rsid w:val="2E320E92"/>
    <w:rsid w:val="2ECB3ED5"/>
    <w:rsid w:val="2F00B5C4"/>
    <w:rsid w:val="2F82EB81"/>
    <w:rsid w:val="2F841B35"/>
    <w:rsid w:val="2FCCD809"/>
    <w:rsid w:val="31556F2A"/>
    <w:rsid w:val="31D29135"/>
    <w:rsid w:val="3232A7AB"/>
    <w:rsid w:val="32911453"/>
    <w:rsid w:val="332FDD82"/>
    <w:rsid w:val="3454CE48"/>
    <w:rsid w:val="3477989F"/>
    <w:rsid w:val="34879645"/>
    <w:rsid w:val="36E8C124"/>
    <w:rsid w:val="38EE295F"/>
    <w:rsid w:val="3901CD6E"/>
    <w:rsid w:val="392CD7F1"/>
    <w:rsid w:val="39E32746"/>
    <w:rsid w:val="3A1DF824"/>
    <w:rsid w:val="3AAF919E"/>
    <w:rsid w:val="3B0D5D58"/>
    <w:rsid w:val="3B70C9CE"/>
    <w:rsid w:val="3C57108E"/>
    <w:rsid w:val="3CF683E9"/>
    <w:rsid w:val="3D934457"/>
    <w:rsid w:val="3FF7589E"/>
    <w:rsid w:val="40B621E4"/>
    <w:rsid w:val="41EADA35"/>
    <w:rsid w:val="42E92D4C"/>
    <w:rsid w:val="44150626"/>
    <w:rsid w:val="4448CEBF"/>
    <w:rsid w:val="446522A6"/>
    <w:rsid w:val="463198DC"/>
    <w:rsid w:val="47D52017"/>
    <w:rsid w:val="486B68D9"/>
    <w:rsid w:val="49007739"/>
    <w:rsid w:val="4942E206"/>
    <w:rsid w:val="4A8D5317"/>
    <w:rsid w:val="4B90CC16"/>
    <w:rsid w:val="4BB2E5D4"/>
    <w:rsid w:val="4C56C3A8"/>
    <w:rsid w:val="4CE26CB8"/>
    <w:rsid w:val="4CE3D7C0"/>
    <w:rsid w:val="4E238264"/>
    <w:rsid w:val="4E2CDF55"/>
    <w:rsid w:val="4EE84FC7"/>
    <w:rsid w:val="50220896"/>
    <w:rsid w:val="50A9FD72"/>
    <w:rsid w:val="51274619"/>
    <w:rsid w:val="5222B786"/>
    <w:rsid w:val="52899CB2"/>
    <w:rsid w:val="5323BF33"/>
    <w:rsid w:val="53A6EE7B"/>
    <w:rsid w:val="545F74E8"/>
    <w:rsid w:val="552EE62E"/>
    <w:rsid w:val="56C2794B"/>
    <w:rsid w:val="56DDBE9E"/>
    <w:rsid w:val="59E143DC"/>
    <w:rsid w:val="5A4AE5CE"/>
    <w:rsid w:val="5B9AD059"/>
    <w:rsid w:val="5BFEB223"/>
    <w:rsid w:val="5C931232"/>
    <w:rsid w:val="5DA8971C"/>
    <w:rsid w:val="5DBB31AB"/>
    <w:rsid w:val="5E9E34BA"/>
    <w:rsid w:val="5EE44466"/>
    <w:rsid w:val="60200EDA"/>
    <w:rsid w:val="62417FE6"/>
    <w:rsid w:val="640C1A32"/>
    <w:rsid w:val="671075B2"/>
    <w:rsid w:val="6888A268"/>
    <w:rsid w:val="6993BDF7"/>
    <w:rsid w:val="6A3F1AB1"/>
    <w:rsid w:val="6A69A80F"/>
    <w:rsid w:val="6B538823"/>
    <w:rsid w:val="6C25E304"/>
    <w:rsid w:val="6FD4B664"/>
    <w:rsid w:val="6FDA5F82"/>
    <w:rsid w:val="706D62AF"/>
    <w:rsid w:val="707E4694"/>
    <w:rsid w:val="71EFA1F0"/>
    <w:rsid w:val="750978C6"/>
    <w:rsid w:val="7536AFC4"/>
    <w:rsid w:val="758BB87A"/>
    <w:rsid w:val="7662D4CF"/>
    <w:rsid w:val="76D08CB4"/>
    <w:rsid w:val="7765DA33"/>
    <w:rsid w:val="77D2AA43"/>
    <w:rsid w:val="77D7D101"/>
    <w:rsid w:val="7857EED6"/>
    <w:rsid w:val="7A3AA6B0"/>
    <w:rsid w:val="7A976EEF"/>
    <w:rsid w:val="7AC233B3"/>
    <w:rsid w:val="7B29C50C"/>
    <w:rsid w:val="7DE19745"/>
    <w:rsid w:val="7E489780"/>
    <w:rsid w:val="7E93D1E0"/>
    <w:rsid w:val="7F480B62"/>
  </w:rsids>
  <m:mathPr>
    <m:mathFont m:val="Cambria Math"/>
    <m:brkBin m:val="before"/>
    <m:brkBinSub m:val="--"/>
    <m:smallFrac m:val="0"/>
    <m:dispDef/>
    <m:lMargin m:val="0"/>
    <m:rMargin m:val="0"/>
    <m:defJc m:val="centerGroup"/>
    <m:wrapIndent m:val="1440"/>
    <m:intLim m:val="subSup"/>
    <m:naryLim m:val="undOvr"/>
  </m:mathPr>
  <w:themeFontLang w:val="nl-BE"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B87E00F"/>
  <w15:docId w15:val="{01A4A3E3-BA76-41DB-B9E3-C0131A04BE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nl-BE" w:eastAsia="en-US" w:bidi="ar-SA"/>
      </w:rPr>
    </w:rPrDefault>
    <w:pPrDefault>
      <w:pPr>
        <w:spacing w:after="120" w:line="264"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qFormat="1"/>
    <w:lsdException w:name="toc 5" w:semiHidden="1" w:uiPriority="39" w:unhideWhenUsed="1" w:qFormat="1"/>
    <w:lsdException w:name="toc 6" w:semiHidden="1" w:uiPriority="39" w:unhideWhenUsed="1" w:qFormat="1"/>
    <w:lsdException w:name="toc 7" w:semiHidden="1" w:uiPriority="39" w:unhideWhenUsed="1" w:qFormat="1"/>
    <w:lsdException w:name="toc 8" w:semiHidden="1" w:uiPriority="39" w:unhideWhenUsed="1" w:qFormat="1"/>
    <w:lsdException w:name="toc 9" w:semiHidden="1" w:uiPriority="39" w:unhideWhenUsed="1" w:qFormat="1"/>
    <w:lsdException w:name="Normal Indent" w:semiHidden="1" w:unhideWhenUsed="1"/>
    <w:lsdException w:name="footnote text" w:semiHidden="1" w:unhideWhenUsed="1" w:qFormat="1"/>
    <w:lsdException w:name="annotation text" w:semiHidden="1" w:unhideWhenUsed="1"/>
    <w:lsdException w:name="header" w:semiHidden="1" w:uiPriority="0"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B2FD6"/>
    <w:pPr>
      <w:spacing w:after="250" w:line="276" w:lineRule="auto"/>
      <w:jc w:val="both"/>
    </w:pPr>
    <w:rPr>
      <w:color w:val="181818" w:themeColor="background1" w:themeShade="1A"/>
      <w:sz w:val="22"/>
      <w:lang w:val="en-GB"/>
    </w:rPr>
  </w:style>
  <w:style w:type="paragraph" w:styleId="Heading1">
    <w:name w:val="heading 1"/>
    <w:basedOn w:val="Normal"/>
    <w:next w:val="Normal"/>
    <w:link w:val="Heading1Char"/>
    <w:uiPriority w:val="9"/>
    <w:qFormat/>
    <w:rsid w:val="0082744A"/>
    <w:pPr>
      <w:keepNext/>
      <w:keepLines/>
      <w:numPr>
        <w:numId w:val="1"/>
      </w:numPr>
      <w:spacing w:before="320"/>
      <w:outlineLvl w:val="0"/>
    </w:pPr>
    <w:rPr>
      <w:rFonts w:asciiTheme="majorHAnsi" w:eastAsiaTheme="majorEastAsia" w:hAnsiTheme="majorHAnsi" w:cstheme="majorBidi"/>
      <w:b/>
      <w:color w:val="00379F" w:themeColor="text1"/>
      <w:sz w:val="32"/>
      <w:szCs w:val="32"/>
    </w:rPr>
  </w:style>
  <w:style w:type="paragraph" w:styleId="Heading2">
    <w:name w:val="heading 2"/>
    <w:basedOn w:val="Normal"/>
    <w:next w:val="Normal"/>
    <w:link w:val="Heading2Char"/>
    <w:uiPriority w:val="9"/>
    <w:unhideWhenUsed/>
    <w:qFormat/>
    <w:rsid w:val="0082744A"/>
    <w:pPr>
      <w:keepNext/>
      <w:keepLines/>
      <w:numPr>
        <w:ilvl w:val="1"/>
        <w:numId w:val="1"/>
      </w:numPr>
      <w:spacing w:before="320"/>
      <w:outlineLvl w:val="1"/>
    </w:pPr>
    <w:rPr>
      <w:rFonts w:asciiTheme="majorHAnsi" w:eastAsiaTheme="majorEastAsia" w:hAnsiTheme="majorHAnsi" w:cstheme="majorBidi"/>
      <w:b/>
      <w:color w:val="00379F" w:themeColor="text1"/>
      <w:sz w:val="28"/>
      <w:szCs w:val="28"/>
    </w:rPr>
  </w:style>
  <w:style w:type="paragraph" w:styleId="Heading3">
    <w:name w:val="heading 3"/>
    <w:basedOn w:val="Normal"/>
    <w:next w:val="Normal"/>
    <w:link w:val="Heading3Char"/>
    <w:uiPriority w:val="9"/>
    <w:unhideWhenUsed/>
    <w:qFormat/>
    <w:rsid w:val="00020300"/>
    <w:pPr>
      <w:keepNext/>
      <w:keepLines/>
      <w:numPr>
        <w:ilvl w:val="2"/>
        <w:numId w:val="1"/>
      </w:numPr>
      <w:spacing w:before="320"/>
      <w:outlineLvl w:val="2"/>
    </w:pPr>
    <w:rPr>
      <w:rFonts w:asciiTheme="majorHAnsi" w:eastAsiaTheme="majorEastAsia" w:hAnsiTheme="majorHAnsi" w:cstheme="majorBidi"/>
      <w:sz w:val="24"/>
      <w:szCs w:val="24"/>
    </w:rPr>
  </w:style>
  <w:style w:type="paragraph" w:styleId="Heading4">
    <w:name w:val="heading 4"/>
    <w:basedOn w:val="Normal"/>
    <w:next w:val="Normal"/>
    <w:link w:val="Heading4Char"/>
    <w:uiPriority w:val="9"/>
    <w:unhideWhenUsed/>
    <w:qFormat/>
    <w:rsid w:val="00020300"/>
    <w:pPr>
      <w:keepNext/>
      <w:keepLines/>
      <w:numPr>
        <w:ilvl w:val="3"/>
        <w:numId w:val="1"/>
      </w:numPr>
      <w:spacing w:before="320"/>
      <w:outlineLvl w:val="3"/>
    </w:pPr>
    <w:rPr>
      <w:rFonts w:asciiTheme="majorHAnsi" w:eastAsiaTheme="majorEastAsia" w:hAnsiTheme="majorHAnsi" w:cstheme="majorBidi"/>
      <w:szCs w:val="22"/>
    </w:rPr>
  </w:style>
  <w:style w:type="paragraph" w:styleId="Heading5">
    <w:name w:val="heading 5"/>
    <w:basedOn w:val="Normal"/>
    <w:next w:val="Normal"/>
    <w:link w:val="Heading5Char"/>
    <w:uiPriority w:val="9"/>
    <w:unhideWhenUsed/>
    <w:qFormat/>
    <w:rsid w:val="007E7997"/>
    <w:pPr>
      <w:keepNext/>
      <w:keepLines/>
      <w:numPr>
        <w:numId w:val="2"/>
      </w:numPr>
      <w:spacing w:before="40" w:after="0"/>
      <w:outlineLvl w:val="4"/>
    </w:pPr>
    <w:rPr>
      <w:rFonts w:asciiTheme="majorHAnsi" w:eastAsiaTheme="majorEastAsia" w:hAnsiTheme="majorHAnsi" w:cstheme="majorBidi"/>
      <w:szCs w:val="22"/>
    </w:rPr>
  </w:style>
  <w:style w:type="paragraph" w:styleId="Heading6">
    <w:name w:val="heading 6"/>
    <w:basedOn w:val="Normal"/>
    <w:next w:val="Normal"/>
    <w:link w:val="Heading6Char"/>
    <w:uiPriority w:val="9"/>
    <w:semiHidden/>
    <w:unhideWhenUsed/>
    <w:rsid w:val="00AA054E"/>
    <w:pPr>
      <w:keepNext/>
      <w:keepLines/>
      <w:numPr>
        <w:ilvl w:val="5"/>
        <w:numId w:val="1"/>
      </w:numPr>
      <w:spacing w:before="40" w:after="0"/>
      <w:outlineLvl w:val="5"/>
    </w:pPr>
    <w:rPr>
      <w:rFonts w:asciiTheme="majorHAnsi" w:eastAsiaTheme="majorEastAsia" w:hAnsiTheme="majorHAnsi" w:cstheme="majorBidi"/>
      <w:i/>
      <w:iCs/>
      <w:color w:val="007EFF" w:themeColor="text2"/>
      <w:sz w:val="21"/>
      <w:szCs w:val="21"/>
    </w:rPr>
  </w:style>
  <w:style w:type="paragraph" w:styleId="Heading7">
    <w:name w:val="heading 7"/>
    <w:basedOn w:val="Normal"/>
    <w:next w:val="Normal"/>
    <w:link w:val="Heading7Char"/>
    <w:uiPriority w:val="9"/>
    <w:semiHidden/>
    <w:unhideWhenUsed/>
    <w:qFormat/>
    <w:rsid w:val="00AA054E"/>
    <w:pPr>
      <w:keepNext/>
      <w:keepLines/>
      <w:numPr>
        <w:ilvl w:val="6"/>
        <w:numId w:val="1"/>
      </w:numPr>
      <w:spacing w:before="40" w:after="0"/>
      <w:outlineLvl w:val="6"/>
    </w:pPr>
    <w:rPr>
      <w:rFonts w:asciiTheme="majorHAnsi" w:eastAsiaTheme="majorEastAsia" w:hAnsiTheme="majorHAnsi" w:cstheme="majorBidi"/>
      <w:i/>
      <w:iCs/>
      <w:color w:val="19004F" w:themeColor="accent1" w:themeShade="80"/>
      <w:sz w:val="21"/>
      <w:szCs w:val="21"/>
    </w:rPr>
  </w:style>
  <w:style w:type="paragraph" w:styleId="Heading8">
    <w:name w:val="heading 8"/>
    <w:basedOn w:val="Normal"/>
    <w:next w:val="Normal"/>
    <w:link w:val="Heading8Char"/>
    <w:uiPriority w:val="9"/>
    <w:semiHidden/>
    <w:unhideWhenUsed/>
    <w:qFormat/>
    <w:rsid w:val="00AA054E"/>
    <w:pPr>
      <w:keepNext/>
      <w:keepLines/>
      <w:numPr>
        <w:ilvl w:val="7"/>
        <w:numId w:val="1"/>
      </w:numPr>
      <w:spacing w:before="40" w:after="0"/>
      <w:outlineLvl w:val="7"/>
    </w:pPr>
    <w:rPr>
      <w:rFonts w:asciiTheme="majorHAnsi" w:eastAsiaTheme="majorEastAsia" w:hAnsiTheme="majorHAnsi" w:cstheme="majorBidi"/>
      <w:b/>
      <w:bCs/>
      <w:color w:val="007EFF" w:themeColor="text2"/>
    </w:rPr>
  </w:style>
  <w:style w:type="paragraph" w:styleId="Heading9">
    <w:name w:val="heading 9"/>
    <w:basedOn w:val="Normal"/>
    <w:next w:val="Normal"/>
    <w:link w:val="Heading9Char"/>
    <w:uiPriority w:val="9"/>
    <w:semiHidden/>
    <w:unhideWhenUsed/>
    <w:qFormat/>
    <w:rsid w:val="00AA054E"/>
    <w:pPr>
      <w:keepNext/>
      <w:keepLines/>
      <w:numPr>
        <w:ilvl w:val="8"/>
        <w:numId w:val="1"/>
      </w:numPr>
      <w:spacing w:before="40" w:after="0"/>
      <w:outlineLvl w:val="8"/>
    </w:pPr>
    <w:rPr>
      <w:rFonts w:asciiTheme="majorHAnsi" w:eastAsiaTheme="majorEastAsia" w:hAnsiTheme="majorHAnsi" w:cstheme="majorBidi"/>
      <w:b/>
      <w:bCs/>
      <w:i/>
      <w:iCs/>
      <w:color w:val="007EFF" w:themeColor="text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5B6B12"/>
    <w:pPr>
      <w:spacing w:after="0" w:line="240" w:lineRule="auto"/>
    </w:pPr>
    <w:rPr>
      <w:lang w:val="en-GB"/>
    </w:rPr>
  </w:style>
  <w:style w:type="character" w:customStyle="1" w:styleId="Heading4Char">
    <w:name w:val="Heading 4 Char"/>
    <w:basedOn w:val="DefaultParagraphFont"/>
    <w:link w:val="Heading4"/>
    <w:uiPriority w:val="9"/>
    <w:rsid w:val="00020300"/>
    <w:rPr>
      <w:rFonts w:asciiTheme="majorHAnsi" w:eastAsiaTheme="majorEastAsia" w:hAnsiTheme="majorHAnsi" w:cstheme="majorBidi"/>
      <w:color w:val="181818" w:themeColor="background1" w:themeShade="1A"/>
      <w:sz w:val="22"/>
      <w:szCs w:val="22"/>
      <w:lang w:val="en-GB"/>
    </w:rPr>
  </w:style>
  <w:style w:type="character" w:customStyle="1" w:styleId="Heading3Char">
    <w:name w:val="Heading 3 Char"/>
    <w:basedOn w:val="DefaultParagraphFont"/>
    <w:link w:val="Heading3"/>
    <w:uiPriority w:val="9"/>
    <w:rsid w:val="00020300"/>
    <w:rPr>
      <w:rFonts w:asciiTheme="majorHAnsi" w:eastAsiaTheme="majorEastAsia" w:hAnsiTheme="majorHAnsi" w:cstheme="majorBidi"/>
      <w:color w:val="181818" w:themeColor="background1" w:themeShade="1A"/>
      <w:sz w:val="24"/>
      <w:szCs w:val="24"/>
      <w:lang w:val="en-GB"/>
    </w:rPr>
  </w:style>
  <w:style w:type="character" w:customStyle="1" w:styleId="Heading1Char">
    <w:name w:val="Heading 1 Char"/>
    <w:basedOn w:val="DefaultParagraphFont"/>
    <w:link w:val="Heading1"/>
    <w:uiPriority w:val="9"/>
    <w:rsid w:val="0082744A"/>
    <w:rPr>
      <w:rFonts w:asciiTheme="majorHAnsi" w:eastAsiaTheme="majorEastAsia" w:hAnsiTheme="majorHAnsi" w:cstheme="majorBidi"/>
      <w:b/>
      <w:color w:val="00379F" w:themeColor="text1"/>
      <w:sz w:val="32"/>
      <w:szCs w:val="32"/>
      <w:lang w:val="en-GB"/>
    </w:rPr>
  </w:style>
  <w:style w:type="character" w:customStyle="1" w:styleId="Heading2Char">
    <w:name w:val="Heading 2 Char"/>
    <w:basedOn w:val="DefaultParagraphFont"/>
    <w:link w:val="Heading2"/>
    <w:uiPriority w:val="9"/>
    <w:rsid w:val="0082744A"/>
    <w:rPr>
      <w:rFonts w:asciiTheme="majorHAnsi" w:eastAsiaTheme="majorEastAsia" w:hAnsiTheme="majorHAnsi" w:cstheme="majorBidi"/>
      <w:b/>
      <w:color w:val="00379F" w:themeColor="text1"/>
      <w:sz w:val="28"/>
      <w:szCs w:val="28"/>
      <w:lang w:val="en-GB"/>
    </w:rPr>
  </w:style>
  <w:style w:type="paragraph" w:customStyle="1" w:styleId="Subtitle1">
    <w:name w:val="Subtitle1"/>
    <w:basedOn w:val="Normal"/>
    <w:link w:val="Subtitle1Char"/>
    <w:autoRedefine/>
    <w:rsid w:val="003C4EB5"/>
    <w:pPr>
      <w:tabs>
        <w:tab w:val="left" w:pos="414"/>
      </w:tabs>
    </w:pPr>
    <w:rPr>
      <w:b/>
    </w:rPr>
  </w:style>
  <w:style w:type="character" w:customStyle="1" w:styleId="Subtitle1Char">
    <w:name w:val="Subtitle1 Char"/>
    <w:basedOn w:val="DefaultParagraphFont"/>
    <w:link w:val="Subtitle1"/>
    <w:rsid w:val="003C4EB5"/>
    <w:rPr>
      <w:rFonts w:cs="Times New Roman"/>
      <w:b/>
      <w:sz w:val="20"/>
      <w:szCs w:val="24"/>
      <w:lang w:val="en-GB" w:eastAsia="de-DE"/>
    </w:rPr>
  </w:style>
  <w:style w:type="paragraph" w:customStyle="1" w:styleId="Title1">
    <w:name w:val="Title 1"/>
    <w:basedOn w:val="ListParagraph"/>
    <w:link w:val="Title1Char"/>
    <w:qFormat/>
    <w:rsid w:val="00F205B9"/>
    <w:pPr>
      <w:numPr>
        <w:numId w:val="0"/>
      </w:numPr>
      <w:ind w:left="792" w:hanging="432"/>
    </w:pPr>
    <w:rPr>
      <w:b/>
      <w:color w:val="00379F" w:themeColor="text1"/>
      <w:sz w:val="28"/>
    </w:rPr>
  </w:style>
  <w:style w:type="character" w:customStyle="1" w:styleId="Title1Char">
    <w:name w:val="Title 1 Char"/>
    <w:basedOn w:val="DefaultParagraphFont"/>
    <w:link w:val="Title1"/>
    <w:rsid w:val="00F205B9"/>
    <w:rPr>
      <w:rFonts w:asciiTheme="majorHAnsi" w:hAnsiTheme="majorHAnsi" w:cstheme="majorHAnsi"/>
      <w:b/>
      <w:color w:val="00379F" w:themeColor="text1"/>
      <w:sz w:val="28"/>
      <w:szCs w:val="22"/>
      <w:lang w:val="pt-PT"/>
    </w:rPr>
  </w:style>
  <w:style w:type="paragraph" w:styleId="ListParagraph">
    <w:name w:val="List Paragraph"/>
    <w:aliases w:val="Paragraphe EI,Paragraphe de liste1,EC"/>
    <w:basedOn w:val="Normal"/>
    <w:link w:val="ListParagraphChar"/>
    <w:autoRedefine/>
    <w:uiPriority w:val="34"/>
    <w:qFormat/>
    <w:rsid w:val="00EC6066"/>
    <w:pPr>
      <w:numPr>
        <w:numId w:val="12"/>
      </w:numPr>
    </w:pPr>
    <w:rPr>
      <w:rFonts w:asciiTheme="majorHAnsi" w:hAnsiTheme="majorHAnsi" w:cstheme="majorHAnsi"/>
      <w:szCs w:val="22"/>
      <w:lang w:val="pt-PT"/>
    </w:rPr>
  </w:style>
  <w:style w:type="paragraph" w:customStyle="1" w:styleId="Title3">
    <w:name w:val="Title 3"/>
    <w:basedOn w:val="ListParagraph"/>
    <w:link w:val="Title3Char"/>
    <w:autoRedefine/>
    <w:rsid w:val="00F205B9"/>
    <w:pPr>
      <w:numPr>
        <w:ilvl w:val="3"/>
        <w:numId w:val="4"/>
      </w:numPr>
    </w:pPr>
  </w:style>
  <w:style w:type="character" w:customStyle="1" w:styleId="Title3Char">
    <w:name w:val="Title 3 Char"/>
    <w:basedOn w:val="DefaultParagraphFont"/>
    <w:link w:val="Title3"/>
    <w:rsid w:val="003C4EB5"/>
    <w:rPr>
      <w:rFonts w:asciiTheme="majorHAnsi" w:hAnsiTheme="majorHAnsi" w:cstheme="majorHAnsi"/>
      <w:color w:val="181818" w:themeColor="background1" w:themeShade="1A"/>
      <w:sz w:val="22"/>
      <w:szCs w:val="22"/>
      <w:lang w:val="pt-PT"/>
    </w:rPr>
  </w:style>
  <w:style w:type="paragraph" w:customStyle="1" w:styleId="Title2">
    <w:name w:val="Title 2"/>
    <w:basedOn w:val="Title1"/>
    <w:link w:val="Title2Char"/>
    <w:autoRedefine/>
    <w:rsid w:val="00F205B9"/>
    <w:pPr>
      <w:spacing w:after="0"/>
    </w:pPr>
  </w:style>
  <w:style w:type="character" w:customStyle="1" w:styleId="Title2Char">
    <w:name w:val="Title 2 Char"/>
    <w:basedOn w:val="Title1Char"/>
    <w:link w:val="Title2"/>
    <w:rsid w:val="002574D1"/>
    <w:rPr>
      <w:rFonts w:asciiTheme="majorHAnsi" w:hAnsiTheme="majorHAnsi" w:cstheme="majorHAnsi"/>
      <w:b/>
      <w:color w:val="00379F" w:themeColor="text1"/>
      <w:sz w:val="28"/>
      <w:szCs w:val="22"/>
      <w:lang w:val="pt-PT"/>
    </w:rPr>
  </w:style>
  <w:style w:type="paragraph" w:customStyle="1" w:styleId="Title4">
    <w:name w:val="Title 4"/>
    <w:basedOn w:val="Title3"/>
    <w:link w:val="Title4Char"/>
    <w:autoRedefine/>
    <w:rsid w:val="003C4EB5"/>
    <w:pPr>
      <w:numPr>
        <w:ilvl w:val="0"/>
        <w:numId w:val="0"/>
      </w:numPr>
      <w:spacing w:before="120"/>
      <w:ind w:left="646" w:hanging="646"/>
    </w:pPr>
    <w:rPr>
      <w:rFonts w:eastAsia="Times New Roman"/>
      <w:lang w:val="fr-BE"/>
    </w:rPr>
  </w:style>
  <w:style w:type="character" w:customStyle="1" w:styleId="Title4Char">
    <w:name w:val="Title 4 Char"/>
    <w:basedOn w:val="Title3Char"/>
    <w:link w:val="Title4"/>
    <w:rsid w:val="003C4EB5"/>
    <w:rPr>
      <w:rFonts w:asciiTheme="majorHAnsi" w:hAnsiTheme="majorHAnsi" w:cstheme="majorHAnsi"/>
      <w:color w:val="181818" w:themeColor="background1" w:themeShade="1A"/>
      <w:sz w:val="22"/>
      <w:szCs w:val="22"/>
      <w:lang w:val="fr-BE"/>
    </w:rPr>
  </w:style>
  <w:style w:type="paragraph" w:customStyle="1" w:styleId="DocumentTitle">
    <w:name w:val="Document Title"/>
    <w:basedOn w:val="Normal"/>
    <w:link w:val="DocumentTitleChar"/>
    <w:qFormat/>
    <w:rsid w:val="00563C1F"/>
    <w:pPr>
      <w:framePr w:hSpace="8505" w:wrap="around" w:vAnchor="page" w:hAnchor="page" w:x="1248" w:y="4401"/>
      <w:spacing w:line="240" w:lineRule="auto"/>
    </w:pPr>
    <w:rPr>
      <w:rFonts w:asciiTheme="majorHAnsi" w:hAnsiTheme="majorHAnsi"/>
      <w:b/>
      <w:color w:val="2D4190"/>
      <w:sz w:val="48"/>
    </w:rPr>
  </w:style>
  <w:style w:type="character" w:customStyle="1" w:styleId="DocumentTitleChar">
    <w:name w:val="Document Title Char"/>
    <w:basedOn w:val="DefaultParagraphFont"/>
    <w:link w:val="DocumentTitle"/>
    <w:rsid w:val="00563C1F"/>
    <w:rPr>
      <w:rFonts w:asciiTheme="majorHAnsi" w:hAnsiTheme="majorHAnsi"/>
      <w:b/>
      <w:color w:val="2D4190"/>
      <w:sz w:val="48"/>
      <w:lang w:val="en-GB"/>
    </w:rPr>
  </w:style>
  <w:style w:type="paragraph" w:customStyle="1" w:styleId="DocumentSubtitle">
    <w:name w:val="Document Subtitle"/>
    <w:basedOn w:val="Normal"/>
    <w:link w:val="DocumentSubtitleChar"/>
    <w:autoRedefine/>
    <w:rsid w:val="003C4EB5"/>
    <w:pPr>
      <w:framePr w:hSpace="8505" w:wrap="around" w:vAnchor="page" w:hAnchor="page" w:x="1248" w:y="4401"/>
    </w:pPr>
    <w:rPr>
      <w:rFonts w:asciiTheme="majorHAnsi" w:hAnsiTheme="majorHAnsi"/>
      <w:color w:val="000000"/>
      <w:sz w:val="28"/>
    </w:rPr>
  </w:style>
  <w:style w:type="character" w:customStyle="1" w:styleId="DocumentSubtitleChar">
    <w:name w:val="Document Subtitle Char"/>
    <w:basedOn w:val="DefaultParagraphFont"/>
    <w:link w:val="DocumentSubtitle"/>
    <w:rsid w:val="003C4EB5"/>
    <w:rPr>
      <w:rFonts w:asciiTheme="majorHAnsi" w:hAnsiTheme="majorHAnsi" w:cs="Times New Roman"/>
      <w:color w:val="000000"/>
      <w:sz w:val="28"/>
      <w:szCs w:val="24"/>
      <w:lang w:val="en-GB" w:eastAsia="de-DE"/>
    </w:rPr>
  </w:style>
  <w:style w:type="paragraph" w:customStyle="1" w:styleId="Introductiontitle">
    <w:name w:val="Introduction title"/>
    <w:basedOn w:val="Normal"/>
    <w:link w:val="IntroductiontitleChar"/>
    <w:autoRedefine/>
    <w:rsid w:val="003C4EB5"/>
    <w:pPr>
      <w:spacing w:line="240" w:lineRule="auto"/>
    </w:pPr>
    <w:rPr>
      <w:rFonts w:asciiTheme="majorHAnsi" w:eastAsia="Times New Roman" w:hAnsiTheme="majorHAnsi" w:cs="Times New Roman"/>
      <w:b/>
      <w:sz w:val="28"/>
      <w:szCs w:val="24"/>
      <w:lang w:eastAsia="de-DE"/>
    </w:rPr>
  </w:style>
  <w:style w:type="character" w:customStyle="1" w:styleId="IntroductiontitleChar">
    <w:name w:val="Introduction title Char"/>
    <w:basedOn w:val="DefaultParagraphFont"/>
    <w:link w:val="Introductiontitle"/>
    <w:rsid w:val="003C4EB5"/>
    <w:rPr>
      <w:rFonts w:asciiTheme="majorHAnsi" w:hAnsiTheme="majorHAnsi" w:cs="Times New Roman"/>
      <w:b/>
      <w:sz w:val="28"/>
      <w:szCs w:val="24"/>
      <w:lang w:val="en-GB" w:eastAsia="de-DE"/>
    </w:rPr>
  </w:style>
  <w:style w:type="paragraph" w:customStyle="1" w:styleId="Introductionsubtitle">
    <w:name w:val="Introduction subtitle"/>
    <w:basedOn w:val="Normal"/>
    <w:link w:val="IntroductionsubtitleChar"/>
    <w:autoRedefine/>
    <w:rsid w:val="003C4EB5"/>
    <w:pPr>
      <w:tabs>
        <w:tab w:val="left" w:pos="414"/>
      </w:tabs>
    </w:pPr>
    <w:rPr>
      <w:rFonts w:asciiTheme="majorHAnsi" w:eastAsia="Times New Roman" w:hAnsiTheme="majorHAnsi" w:cs="Times New Roman"/>
      <w:b/>
      <w:szCs w:val="24"/>
      <w:lang w:eastAsia="de-DE"/>
    </w:rPr>
  </w:style>
  <w:style w:type="character" w:customStyle="1" w:styleId="IntroductionsubtitleChar">
    <w:name w:val="Introduction subtitle Char"/>
    <w:basedOn w:val="DefaultParagraphFont"/>
    <w:link w:val="Introductionsubtitle"/>
    <w:rsid w:val="003C4EB5"/>
    <w:rPr>
      <w:rFonts w:asciiTheme="majorHAnsi" w:hAnsiTheme="majorHAnsi" w:cs="Times New Roman"/>
      <w:b/>
      <w:szCs w:val="24"/>
      <w:lang w:val="en-GB" w:eastAsia="de-DE"/>
    </w:rPr>
  </w:style>
  <w:style w:type="paragraph" w:customStyle="1" w:styleId="Introductionheading">
    <w:name w:val="Introduction heading"/>
    <w:basedOn w:val="Normal"/>
    <w:link w:val="IntroductionheadingChar"/>
    <w:autoRedefine/>
    <w:rsid w:val="00044C5A"/>
    <w:pPr>
      <w:spacing w:line="300" w:lineRule="exact"/>
    </w:pPr>
    <w:rPr>
      <w:rFonts w:eastAsia="Times New Roman" w:cs="Times New Roman"/>
      <w:b/>
      <w:sz w:val="28"/>
      <w:szCs w:val="24"/>
      <w:lang w:eastAsia="de-DE"/>
    </w:rPr>
  </w:style>
  <w:style w:type="character" w:customStyle="1" w:styleId="IntroductionheadingChar">
    <w:name w:val="Introduction heading Char"/>
    <w:basedOn w:val="DefaultParagraphFont"/>
    <w:link w:val="Introductionheading"/>
    <w:rsid w:val="00044C5A"/>
    <w:rPr>
      <w:rFonts w:ascii="Arial" w:eastAsia="Times New Roman" w:hAnsi="Arial" w:cs="Times New Roman"/>
      <w:b/>
      <w:sz w:val="28"/>
      <w:szCs w:val="24"/>
      <w:lang w:val="en-GB" w:eastAsia="de-DE"/>
    </w:rPr>
  </w:style>
  <w:style w:type="character" w:customStyle="1" w:styleId="Heading5Char">
    <w:name w:val="Heading 5 Char"/>
    <w:basedOn w:val="DefaultParagraphFont"/>
    <w:link w:val="Heading5"/>
    <w:uiPriority w:val="9"/>
    <w:rsid w:val="007E7997"/>
    <w:rPr>
      <w:rFonts w:asciiTheme="majorHAnsi" w:eastAsiaTheme="majorEastAsia" w:hAnsiTheme="majorHAnsi" w:cstheme="majorBidi"/>
      <w:color w:val="181818" w:themeColor="background1" w:themeShade="1A"/>
      <w:sz w:val="22"/>
      <w:szCs w:val="22"/>
      <w:lang w:val="en-GB"/>
    </w:rPr>
  </w:style>
  <w:style w:type="paragraph" w:styleId="BodyText">
    <w:name w:val="Body Text"/>
    <w:basedOn w:val="Normal"/>
    <w:link w:val="BodyTextChar"/>
    <w:uiPriority w:val="99"/>
    <w:semiHidden/>
    <w:unhideWhenUsed/>
    <w:rsid w:val="00044C5A"/>
  </w:style>
  <w:style w:type="character" w:customStyle="1" w:styleId="BodyTextChar">
    <w:name w:val="Body Text Char"/>
    <w:basedOn w:val="DefaultParagraphFont"/>
    <w:link w:val="BodyText"/>
    <w:uiPriority w:val="99"/>
    <w:semiHidden/>
    <w:rsid w:val="00044C5A"/>
    <w:rPr>
      <w:rFonts w:ascii="Arial" w:eastAsiaTheme="minorEastAsia" w:hAnsi="Arial"/>
    </w:rPr>
  </w:style>
  <w:style w:type="paragraph" w:styleId="BodyTextFirstIndent">
    <w:name w:val="Body Text First Indent"/>
    <w:basedOn w:val="BodyText"/>
    <w:link w:val="BodyTextFirstIndentChar"/>
    <w:uiPriority w:val="99"/>
    <w:semiHidden/>
    <w:unhideWhenUsed/>
    <w:rsid w:val="00044C5A"/>
    <w:pPr>
      <w:spacing w:after="0"/>
      <w:ind w:firstLine="360"/>
    </w:pPr>
  </w:style>
  <w:style w:type="character" w:customStyle="1" w:styleId="BodyTextFirstIndentChar">
    <w:name w:val="Body Text First Indent Char"/>
    <w:basedOn w:val="BodyTextChar"/>
    <w:link w:val="BodyTextFirstIndent"/>
    <w:uiPriority w:val="99"/>
    <w:semiHidden/>
    <w:rsid w:val="00044C5A"/>
    <w:rPr>
      <w:rFonts w:ascii="Arial" w:eastAsiaTheme="minorEastAsia" w:hAnsi="Arial"/>
    </w:rPr>
  </w:style>
  <w:style w:type="character" w:customStyle="1" w:styleId="Heading6Char">
    <w:name w:val="Heading 6 Char"/>
    <w:basedOn w:val="DefaultParagraphFont"/>
    <w:link w:val="Heading6"/>
    <w:uiPriority w:val="9"/>
    <w:semiHidden/>
    <w:rsid w:val="00AA054E"/>
    <w:rPr>
      <w:rFonts w:asciiTheme="majorHAnsi" w:eastAsiaTheme="majorEastAsia" w:hAnsiTheme="majorHAnsi" w:cstheme="majorBidi"/>
      <w:i/>
      <w:iCs/>
      <w:color w:val="007EFF" w:themeColor="text2"/>
      <w:sz w:val="21"/>
      <w:szCs w:val="21"/>
      <w:lang w:val="en-GB"/>
    </w:rPr>
  </w:style>
  <w:style w:type="paragraph" w:styleId="Title">
    <w:name w:val="Title"/>
    <w:basedOn w:val="Normal"/>
    <w:next w:val="Normal"/>
    <w:link w:val="TitleChar"/>
    <w:uiPriority w:val="10"/>
    <w:qFormat/>
    <w:rsid w:val="00516CBA"/>
    <w:pPr>
      <w:spacing w:after="240" w:line="240" w:lineRule="auto"/>
      <w:contextualSpacing/>
    </w:pPr>
    <w:rPr>
      <w:rFonts w:asciiTheme="majorHAnsi" w:eastAsiaTheme="majorEastAsia" w:hAnsiTheme="majorHAnsi" w:cstheme="majorBidi"/>
      <w:b/>
      <w:color w:val="00379F" w:themeColor="text1"/>
      <w:spacing w:val="-10"/>
      <w:sz w:val="56"/>
      <w:szCs w:val="56"/>
    </w:rPr>
  </w:style>
  <w:style w:type="character" w:customStyle="1" w:styleId="TitleChar">
    <w:name w:val="Title Char"/>
    <w:basedOn w:val="DefaultParagraphFont"/>
    <w:link w:val="Title"/>
    <w:uiPriority w:val="10"/>
    <w:rsid w:val="00516CBA"/>
    <w:rPr>
      <w:rFonts w:asciiTheme="majorHAnsi" w:eastAsiaTheme="majorEastAsia" w:hAnsiTheme="majorHAnsi" w:cstheme="majorBidi"/>
      <w:b/>
      <w:color w:val="00379F" w:themeColor="text1"/>
      <w:spacing w:val="-10"/>
      <w:sz w:val="56"/>
      <w:szCs w:val="56"/>
      <w:lang w:val="en-GB"/>
    </w:rPr>
  </w:style>
  <w:style w:type="paragraph" w:styleId="Subtitle">
    <w:name w:val="Subtitle"/>
    <w:basedOn w:val="Normal"/>
    <w:next w:val="Normal"/>
    <w:link w:val="SubtitleChar"/>
    <w:uiPriority w:val="11"/>
    <w:qFormat/>
    <w:rsid w:val="0082744A"/>
    <w:pPr>
      <w:numPr>
        <w:ilvl w:val="1"/>
      </w:numPr>
      <w:spacing w:line="240" w:lineRule="auto"/>
    </w:pPr>
    <w:rPr>
      <w:rFonts w:asciiTheme="majorHAnsi" w:eastAsiaTheme="majorEastAsia" w:hAnsiTheme="majorHAnsi" w:cstheme="majorBidi"/>
      <w:sz w:val="28"/>
      <w:szCs w:val="24"/>
    </w:rPr>
  </w:style>
  <w:style w:type="character" w:customStyle="1" w:styleId="SubtitleChar">
    <w:name w:val="Subtitle Char"/>
    <w:basedOn w:val="DefaultParagraphFont"/>
    <w:link w:val="Subtitle"/>
    <w:uiPriority w:val="11"/>
    <w:rsid w:val="0082744A"/>
    <w:rPr>
      <w:rFonts w:asciiTheme="majorHAnsi" w:eastAsiaTheme="majorEastAsia" w:hAnsiTheme="majorHAnsi" w:cstheme="majorBidi"/>
      <w:sz w:val="28"/>
      <w:szCs w:val="24"/>
      <w:lang w:val="en-GB"/>
    </w:rPr>
  </w:style>
  <w:style w:type="character" w:customStyle="1" w:styleId="Heading7Char">
    <w:name w:val="Heading 7 Char"/>
    <w:basedOn w:val="DefaultParagraphFont"/>
    <w:link w:val="Heading7"/>
    <w:uiPriority w:val="9"/>
    <w:semiHidden/>
    <w:rsid w:val="00AA054E"/>
    <w:rPr>
      <w:rFonts w:asciiTheme="majorHAnsi" w:eastAsiaTheme="majorEastAsia" w:hAnsiTheme="majorHAnsi" w:cstheme="majorBidi"/>
      <w:i/>
      <w:iCs/>
      <w:color w:val="19004F" w:themeColor="accent1" w:themeShade="80"/>
      <w:sz w:val="21"/>
      <w:szCs w:val="21"/>
      <w:lang w:val="en-GB"/>
    </w:rPr>
  </w:style>
  <w:style w:type="character" w:customStyle="1" w:styleId="Heading8Char">
    <w:name w:val="Heading 8 Char"/>
    <w:basedOn w:val="DefaultParagraphFont"/>
    <w:link w:val="Heading8"/>
    <w:uiPriority w:val="9"/>
    <w:semiHidden/>
    <w:rsid w:val="00AA054E"/>
    <w:rPr>
      <w:rFonts w:asciiTheme="majorHAnsi" w:eastAsiaTheme="majorEastAsia" w:hAnsiTheme="majorHAnsi" w:cstheme="majorBidi"/>
      <w:b/>
      <w:bCs/>
      <w:color w:val="007EFF" w:themeColor="text2"/>
      <w:sz w:val="22"/>
      <w:lang w:val="en-GB"/>
    </w:rPr>
  </w:style>
  <w:style w:type="character" w:customStyle="1" w:styleId="Heading9Char">
    <w:name w:val="Heading 9 Char"/>
    <w:basedOn w:val="DefaultParagraphFont"/>
    <w:link w:val="Heading9"/>
    <w:uiPriority w:val="9"/>
    <w:semiHidden/>
    <w:rsid w:val="00AA054E"/>
    <w:rPr>
      <w:rFonts w:asciiTheme="majorHAnsi" w:eastAsiaTheme="majorEastAsia" w:hAnsiTheme="majorHAnsi" w:cstheme="majorBidi"/>
      <w:b/>
      <w:bCs/>
      <w:i/>
      <w:iCs/>
      <w:color w:val="007EFF" w:themeColor="text2"/>
      <w:sz w:val="22"/>
      <w:lang w:val="en-GB"/>
    </w:rPr>
  </w:style>
  <w:style w:type="paragraph" w:styleId="Caption">
    <w:name w:val="caption"/>
    <w:basedOn w:val="Normal"/>
    <w:next w:val="Normal"/>
    <w:uiPriority w:val="35"/>
    <w:semiHidden/>
    <w:unhideWhenUsed/>
    <w:qFormat/>
    <w:rsid w:val="00AA054E"/>
    <w:pPr>
      <w:spacing w:line="240" w:lineRule="auto"/>
    </w:pPr>
    <w:rPr>
      <w:b/>
      <w:bCs/>
      <w:smallCaps/>
      <w:color w:val="1A69FF" w:themeColor="text1" w:themeTint="A6"/>
      <w:spacing w:val="6"/>
    </w:rPr>
  </w:style>
  <w:style w:type="character" w:styleId="Strong">
    <w:name w:val="Strong"/>
    <w:basedOn w:val="DefaultParagraphFont"/>
    <w:uiPriority w:val="22"/>
    <w:qFormat/>
    <w:rsid w:val="00AA054E"/>
    <w:rPr>
      <w:b/>
      <w:bCs/>
    </w:rPr>
  </w:style>
  <w:style w:type="character" w:styleId="Emphasis">
    <w:name w:val="Emphasis"/>
    <w:basedOn w:val="DefaultParagraphFont"/>
    <w:uiPriority w:val="20"/>
    <w:qFormat/>
    <w:rsid w:val="00AA054E"/>
    <w:rPr>
      <w:i/>
      <w:iCs/>
    </w:rPr>
  </w:style>
  <w:style w:type="paragraph" w:styleId="Quote">
    <w:name w:val="Quote"/>
    <w:basedOn w:val="Normal"/>
    <w:next w:val="Normal"/>
    <w:link w:val="QuoteChar"/>
    <w:uiPriority w:val="29"/>
    <w:qFormat/>
    <w:rsid w:val="00AA054E"/>
    <w:pPr>
      <w:spacing w:before="160"/>
      <w:ind w:left="720" w:right="720"/>
    </w:pPr>
    <w:rPr>
      <w:i/>
      <w:iCs/>
      <w:color w:val="0055F7" w:themeColor="text1" w:themeTint="BF"/>
    </w:rPr>
  </w:style>
  <w:style w:type="character" w:customStyle="1" w:styleId="QuoteChar">
    <w:name w:val="Quote Char"/>
    <w:basedOn w:val="DefaultParagraphFont"/>
    <w:link w:val="Quote"/>
    <w:uiPriority w:val="29"/>
    <w:rsid w:val="00AA054E"/>
    <w:rPr>
      <w:i/>
      <w:iCs/>
      <w:color w:val="0055F7" w:themeColor="text1" w:themeTint="BF"/>
    </w:rPr>
  </w:style>
  <w:style w:type="paragraph" w:styleId="IntenseQuote">
    <w:name w:val="Intense Quote"/>
    <w:basedOn w:val="Normal"/>
    <w:next w:val="Normal"/>
    <w:link w:val="IntenseQuoteChar"/>
    <w:uiPriority w:val="30"/>
    <w:qFormat/>
    <w:rsid w:val="00AA054E"/>
    <w:pPr>
      <w:pBdr>
        <w:left w:val="single" w:sz="18" w:space="12" w:color="34009F" w:themeColor="accent1"/>
      </w:pBdr>
      <w:spacing w:before="100" w:beforeAutospacing="1" w:line="300" w:lineRule="auto"/>
      <w:ind w:left="1224" w:right="1224"/>
    </w:pPr>
    <w:rPr>
      <w:rFonts w:asciiTheme="majorHAnsi" w:eastAsiaTheme="majorEastAsia" w:hAnsiTheme="majorHAnsi" w:cstheme="majorBidi"/>
      <w:color w:val="34009F" w:themeColor="accent1"/>
      <w:sz w:val="28"/>
      <w:szCs w:val="28"/>
    </w:rPr>
  </w:style>
  <w:style w:type="character" w:customStyle="1" w:styleId="IntenseQuoteChar">
    <w:name w:val="Intense Quote Char"/>
    <w:basedOn w:val="DefaultParagraphFont"/>
    <w:link w:val="IntenseQuote"/>
    <w:uiPriority w:val="30"/>
    <w:rsid w:val="00AA054E"/>
    <w:rPr>
      <w:rFonts w:asciiTheme="majorHAnsi" w:eastAsiaTheme="majorEastAsia" w:hAnsiTheme="majorHAnsi" w:cstheme="majorBidi"/>
      <w:color w:val="34009F" w:themeColor="accent1"/>
      <w:sz w:val="28"/>
      <w:szCs w:val="28"/>
    </w:rPr>
  </w:style>
  <w:style w:type="character" w:styleId="SubtleEmphasis">
    <w:name w:val="Subtle Emphasis"/>
    <w:basedOn w:val="DefaultParagraphFont"/>
    <w:uiPriority w:val="19"/>
    <w:qFormat/>
    <w:rsid w:val="00AA054E"/>
    <w:rPr>
      <w:i/>
      <w:iCs/>
      <w:color w:val="0055F7" w:themeColor="text1" w:themeTint="BF"/>
    </w:rPr>
  </w:style>
  <w:style w:type="character" w:styleId="IntenseEmphasis">
    <w:name w:val="Intense Emphasis"/>
    <w:basedOn w:val="DefaultParagraphFont"/>
    <w:uiPriority w:val="21"/>
    <w:qFormat/>
    <w:rsid w:val="00AA054E"/>
    <w:rPr>
      <w:b/>
      <w:bCs/>
      <w:i/>
      <w:iCs/>
    </w:rPr>
  </w:style>
  <w:style w:type="character" w:styleId="SubtleReference">
    <w:name w:val="Subtle Reference"/>
    <w:basedOn w:val="DefaultParagraphFont"/>
    <w:uiPriority w:val="31"/>
    <w:qFormat/>
    <w:rsid w:val="00AA054E"/>
    <w:rPr>
      <w:smallCaps/>
      <w:color w:val="0055F7" w:themeColor="text1" w:themeTint="BF"/>
      <w:u w:val="single" w:color="4E8BFF" w:themeColor="text1" w:themeTint="80"/>
    </w:rPr>
  </w:style>
  <w:style w:type="character" w:styleId="IntenseReference">
    <w:name w:val="Intense Reference"/>
    <w:basedOn w:val="DefaultParagraphFont"/>
    <w:uiPriority w:val="32"/>
    <w:qFormat/>
    <w:rsid w:val="00AA054E"/>
    <w:rPr>
      <w:b/>
      <w:bCs/>
      <w:smallCaps/>
      <w:spacing w:val="5"/>
      <w:u w:val="single"/>
    </w:rPr>
  </w:style>
  <w:style w:type="character" w:styleId="BookTitle">
    <w:name w:val="Book Title"/>
    <w:basedOn w:val="DefaultParagraphFont"/>
    <w:uiPriority w:val="33"/>
    <w:qFormat/>
    <w:rsid w:val="00AA054E"/>
    <w:rPr>
      <w:b/>
      <w:bCs/>
      <w:smallCaps/>
    </w:rPr>
  </w:style>
  <w:style w:type="paragraph" w:styleId="TOCHeading">
    <w:name w:val="TOC Heading"/>
    <w:basedOn w:val="Heading1"/>
    <w:next w:val="Normal"/>
    <w:uiPriority w:val="39"/>
    <w:unhideWhenUsed/>
    <w:qFormat/>
    <w:rsid w:val="00F205B9"/>
    <w:pPr>
      <w:numPr>
        <w:numId w:val="0"/>
      </w:numPr>
      <w:outlineLvl w:val="9"/>
    </w:pPr>
  </w:style>
  <w:style w:type="character" w:customStyle="1" w:styleId="NoSpacingChar">
    <w:name w:val="No Spacing Char"/>
    <w:basedOn w:val="DefaultParagraphFont"/>
    <w:link w:val="NoSpacing"/>
    <w:uiPriority w:val="1"/>
    <w:rsid w:val="005B6B12"/>
    <w:rPr>
      <w:lang w:val="en-GB"/>
    </w:rPr>
  </w:style>
  <w:style w:type="paragraph" w:styleId="Header">
    <w:name w:val="header"/>
    <w:basedOn w:val="Normal"/>
    <w:link w:val="HeaderChar"/>
    <w:unhideWhenUsed/>
    <w:qFormat/>
    <w:rsid w:val="00AF6B1E"/>
    <w:pPr>
      <w:tabs>
        <w:tab w:val="center" w:pos="4513"/>
        <w:tab w:val="right" w:pos="9026"/>
      </w:tabs>
      <w:spacing w:after="0" w:line="240" w:lineRule="auto"/>
      <w:jc w:val="right"/>
    </w:pPr>
    <w:rPr>
      <w:color w:val="001B4F" w:themeColor="text1" w:themeShade="80"/>
      <w:sz w:val="16"/>
    </w:rPr>
  </w:style>
  <w:style w:type="character" w:customStyle="1" w:styleId="HeaderChar">
    <w:name w:val="Header Char"/>
    <w:basedOn w:val="DefaultParagraphFont"/>
    <w:link w:val="Header"/>
    <w:rsid w:val="00AF6B1E"/>
    <w:rPr>
      <w:color w:val="001B4F" w:themeColor="text1" w:themeShade="80"/>
      <w:sz w:val="16"/>
      <w:lang w:val="en-GB"/>
    </w:rPr>
  </w:style>
  <w:style w:type="paragraph" w:styleId="Footer">
    <w:name w:val="footer"/>
    <w:basedOn w:val="Normal"/>
    <w:link w:val="FooterChar"/>
    <w:uiPriority w:val="99"/>
    <w:unhideWhenUsed/>
    <w:qFormat/>
    <w:rsid w:val="004E5FF8"/>
    <w:pPr>
      <w:tabs>
        <w:tab w:val="center" w:pos="4536"/>
        <w:tab w:val="right" w:pos="9072"/>
      </w:tabs>
      <w:spacing w:line="240" w:lineRule="auto"/>
      <w:jc w:val="left"/>
    </w:pPr>
    <w:rPr>
      <w:color w:val="001B4F" w:themeColor="text1" w:themeShade="80"/>
      <w:sz w:val="16"/>
    </w:rPr>
  </w:style>
  <w:style w:type="character" w:customStyle="1" w:styleId="FooterChar">
    <w:name w:val="Footer Char"/>
    <w:basedOn w:val="DefaultParagraphFont"/>
    <w:link w:val="Footer"/>
    <w:uiPriority w:val="99"/>
    <w:rsid w:val="004E5FF8"/>
    <w:rPr>
      <w:color w:val="001B4F" w:themeColor="text1" w:themeShade="80"/>
      <w:sz w:val="16"/>
      <w:lang w:val="en-GB"/>
    </w:rPr>
  </w:style>
  <w:style w:type="paragraph" w:customStyle="1" w:styleId="00aPagenumber">
    <w:name w:val="00a_Page number"/>
    <w:basedOn w:val="Normal"/>
    <w:rsid w:val="007E7997"/>
    <w:pPr>
      <w:spacing w:line="280" w:lineRule="atLeast"/>
      <w:jc w:val="right"/>
    </w:pPr>
    <w:rPr>
      <w:rFonts w:ascii="Georgia" w:eastAsia="Times New Roman" w:hAnsi="Georgia" w:cs="Times New Roman"/>
      <w:color w:val="000000"/>
      <w:szCs w:val="24"/>
      <w:lang w:eastAsia="de-DE"/>
    </w:rPr>
  </w:style>
  <w:style w:type="paragraph" w:customStyle="1" w:styleId="02Date">
    <w:name w:val="02_Date"/>
    <w:basedOn w:val="Normal"/>
    <w:qFormat/>
    <w:rsid w:val="00D77369"/>
    <w:pPr>
      <w:spacing w:after="0" w:line="220" w:lineRule="exact"/>
      <w:jc w:val="right"/>
    </w:pPr>
    <w:rPr>
      <w:rFonts w:eastAsia="Times New Roman" w:cs="Times New Roman"/>
      <w:color w:val="001B4F" w:themeColor="text1" w:themeShade="80"/>
      <w:sz w:val="17"/>
      <w:szCs w:val="24"/>
      <w:lang w:eastAsia="de-DE"/>
    </w:rPr>
  </w:style>
  <w:style w:type="paragraph" w:styleId="TOC1">
    <w:name w:val="toc 1"/>
    <w:basedOn w:val="Normal"/>
    <w:next w:val="Normal"/>
    <w:uiPriority w:val="39"/>
    <w:unhideWhenUsed/>
    <w:qFormat/>
    <w:rsid w:val="00F205B9"/>
    <w:pPr>
      <w:framePr w:hSpace="180" w:wrap="around" w:vAnchor="text" w:hAnchor="margin" w:y="115"/>
      <w:tabs>
        <w:tab w:val="left" w:pos="440"/>
        <w:tab w:val="right" w:leader="dot" w:pos="9062"/>
      </w:tabs>
      <w:spacing w:after="100"/>
    </w:pPr>
  </w:style>
  <w:style w:type="paragraph" w:styleId="TOC2">
    <w:name w:val="toc 2"/>
    <w:basedOn w:val="TOC1"/>
    <w:next w:val="Normal"/>
    <w:uiPriority w:val="39"/>
    <w:unhideWhenUsed/>
    <w:qFormat/>
    <w:rsid w:val="00F205B9"/>
    <w:pPr>
      <w:framePr w:wrap="around"/>
      <w:tabs>
        <w:tab w:val="right" w:leader="dot" w:pos="440"/>
      </w:tabs>
      <w:ind w:left="220"/>
    </w:pPr>
  </w:style>
  <w:style w:type="paragraph" w:styleId="TOC3">
    <w:name w:val="toc 3"/>
    <w:basedOn w:val="TOC1"/>
    <w:next w:val="Normal"/>
    <w:uiPriority w:val="39"/>
    <w:unhideWhenUsed/>
    <w:qFormat/>
    <w:rsid w:val="00AD0B10"/>
    <w:pPr>
      <w:framePr w:wrap="around"/>
      <w:ind w:left="442"/>
    </w:pPr>
  </w:style>
  <w:style w:type="character" w:styleId="Hyperlink">
    <w:name w:val="Hyperlink"/>
    <w:basedOn w:val="DefaultParagraphFont"/>
    <w:uiPriority w:val="99"/>
    <w:unhideWhenUsed/>
    <w:qFormat/>
    <w:rsid w:val="000C1E78"/>
    <w:rPr>
      <w:color w:val="005EBF" w:themeColor="text2" w:themeShade="BF"/>
      <w:u w:val="single"/>
    </w:rPr>
  </w:style>
  <w:style w:type="paragraph" w:customStyle="1" w:styleId="Questionstyle">
    <w:name w:val="Question style"/>
    <w:basedOn w:val="Normal"/>
    <w:next w:val="Normal"/>
    <w:link w:val="QuestionstyleChar"/>
    <w:autoRedefine/>
    <w:qFormat/>
    <w:rsid w:val="00C5469A"/>
    <w:pPr>
      <w:tabs>
        <w:tab w:val="left" w:pos="567"/>
      </w:tabs>
      <w:ind w:hanging="360"/>
      <w:contextualSpacing/>
    </w:pPr>
    <w:rPr>
      <w:b/>
    </w:rPr>
  </w:style>
  <w:style w:type="character" w:customStyle="1" w:styleId="QuestionstyleChar">
    <w:name w:val="Question style Char"/>
    <w:basedOn w:val="DefaultParagraphFont"/>
    <w:link w:val="Questionstyle"/>
    <w:rsid w:val="00C5469A"/>
    <w:rPr>
      <w:b/>
      <w:color w:val="181818" w:themeColor="background1" w:themeShade="1A"/>
      <w:sz w:val="22"/>
      <w:lang w:val="en-GB"/>
    </w:rPr>
  </w:style>
  <w:style w:type="paragraph" w:customStyle="1" w:styleId="Listing2">
    <w:name w:val="Listing2"/>
    <w:basedOn w:val="Normal"/>
    <w:link w:val="Listing2Char"/>
    <w:autoRedefine/>
    <w:rsid w:val="00DF3785"/>
  </w:style>
  <w:style w:type="character" w:customStyle="1" w:styleId="Listing2Char">
    <w:name w:val="Listing2 Char"/>
    <w:basedOn w:val="DefaultParagraphFont"/>
    <w:link w:val="Listing2"/>
    <w:rsid w:val="00DF3785"/>
    <w:rPr>
      <w:lang w:val="en-GB"/>
    </w:rPr>
  </w:style>
  <w:style w:type="table" w:styleId="TableGrid">
    <w:name w:val="Table Grid"/>
    <w:basedOn w:val="TableNormal"/>
    <w:uiPriority w:val="39"/>
    <w:rsid w:val="00B91B6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dnoteText">
    <w:name w:val="endnote text"/>
    <w:basedOn w:val="Normal"/>
    <w:link w:val="EndnoteTextChar"/>
    <w:uiPriority w:val="99"/>
    <w:semiHidden/>
    <w:unhideWhenUsed/>
    <w:rsid w:val="00B50534"/>
    <w:pPr>
      <w:spacing w:after="0" w:line="240" w:lineRule="auto"/>
    </w:pPr>
  </w:style>
  <w:style w:type="character" w:customStyle="1" w:styleId="EndnoteTextChar">
    <w:name w:val="Endnote Text Char"/>
    <w:basedOn w:val="DefaultParagraphFont"/>
    <w:link w:val="EndnoteText"/>
    <w:uiPriority w:val="99"/>
    <w:semiHidden/>
    <w:rsid w:val="00B50534"/>
    <w:rPr>
      <w:lang w:val="en-GB"/>
    </w:rPr>
  </w:style>
  <w:style w:type="character" w:styleId="EndnoteReference">
    <w:name w:val="endnote reference"/>
    <w:basedOn w:val="DefaultParagraphFont"/>
    <w:uiPriority w:val="99"/>
    <w:semiHidden/>
    <w:unhideWhenUsed/>
    <w:rsid w:val="00B50534"/>
    <w:rPr>
      <w:vertAlign w:val="superscript"/>
    </w:rPr>
  </w:style>
  <w:style w:type="paragraph" w:styleId="FootnoteText">
    <w:name w:val="footnote text"/>
    <w:basedOn w:val="Normal"/>
    <w:link w:val="FootnoteTextChar"/>
    <w:autoRedefine/>
    <w:uiPriority w:val="99"/>
    <w:unhideWhenUsed/>
    <w:qFormat/>
    <w:rsid w:val="007A1A9D"/>
    <w:pPr>
      <w:spacing w:after="0" w:line="240" w:lineRule="auto"/>
    </w:pPr>
    <w:rPr>
      <w:sz w:val="16"/>
    </w:rPr>
  </w:style>
  <w:style w:type="character" w:customStyle="1" w:styleId="FootnoteTextChar">
    <w:name w:val="Footnote Text Char"/>
    <w:basedOn w:val="DefaultParagraphFont"/>
    <w:link w:val="FootnoteText"/>
    <w:uiPriority w:val="99"/>
    <w:rsid w:val="007A1A9D"/>
    <w:rPr>
      <w:color w:val="181818" w:themeColor="background1" w:themeShade="1A"/>
      <w:sz w:val="16"/>
      <w:lang w:val="en-GB"/>
    </w:rPr>
  </w:style>
  <w:style w:type="character" w:styleId="FootnoteReference">
    <w:name w:val="footnote reference"/>
    <w:basedOn w:val="DefaultParagraphFont"/>
    <w:uiPriority w:val="99"/>
    <w:semiHidden/>
    <w:unhideWhenUsed/>
    <w:qFormat/>
    <w:rsid w:val="00A91D91"/>
    <w:rPr>
      <w:rFonts w:asciiTheme="majorHAnsi" w:hAnsiTheme="majorHAnsi"/>
      <w:sz w:val="16"/>
      <w:vertAlign w:val="superscript"/>
    </w:rPr>
  </w:style>
  <w:style w:type="paragraph" w:customStyle="1" w:styleId="Footnote">
    <w:name w:val="Footnote"/>
    <w:basedOn w:val="FootnoteText"/>
    <w:link w:val="FootnoteChar"/>
    <w:qFormat/>
    <w:rsid w:val="00672C04"/>
    <w:pPr>
      <w:ind w:left="454" w:hanging="454"/>
    </w:pPr>
    <w:rPr>
      <w:lang w:val="nl-BE"/>
    </w:rPr>
  </w:style>
  <w:style w:type="character" w:customStyle="1" w:styleId="FootnoteChar">
    <w:name w:val="Footnote Char"/>
    <w:basedOn w:val="FootnoteTextChar"/>
    <w:link w:val="Footnote"/>
    <w:rsid w:val="00672C04"/>
    <w:rPr>
      <w:color w:val="181818" w:themeColor="background1" w:themeShade="1A"/>
      <w:sz w:val="16"/>
      <w:lang w:val="en-GB"/>
    </w:rPr>
  </w:style>
  <w:style w:type="table" w:customStyle="1" w:styleId="GridTable4-Accent11">
    <w:name w:val="Grid Table 4 - Accent 11"/>
    <w:basedOn w:val="TableNormal"/>
    <w:uiPriority w:val="49"/>
    <w:rsid w:val="00B15C0B"/>
    <w:pPr>
      <w:spacing w:after="0" w:line="240" w:lineRule="auto"/>
    </w:pPr>
    <w:tblPr>
      <w:tblStyleRowBandSize w:val="1"/>
      <w:tblStyleColBandSize w:val="1"/>
      <w:tblBorders>
        <w:top w:val="single" w:sz="4" w:space="0" w:color="702CFF" w:themeColor="accent1" w:themeTint="99"/>
        <w:left w:val="single" w:sz="4" w:space="0" w:color="702CFF" w:themeColor="accent1" w:themeTint="99"/>
        <w:bottom w:val="single" w:sz="4" w:space="0" w:color="702CFF" w:themeColor="accent1" w:themeTint="99"/>
        <w:right w:val="single" w:sz="4" w:space="0" w:color="702CFF" w:themeColor="accent1" w:themeTint="99"/>
        <w:insideH w:val="single" w:sz="4" w:space="0" w:color="702CFF" w:themeColor="accent1" w:themeTint="99"/>
        <w:insideV w:val="single" w:sz="4" w:space="0" w:color="702CFF" w:themeColor="accent1" w:themeTint="99"/>
      </w:tblBorders>
    </w:tblPr>
    <w:tblStylePr w:type="firstRow">
      <w:rPr>
        <w:b/>
        <w:bCs/>
        <w:color w:val="F0F0F0" w:themeColor="background1"/>
      </w:rPr>
      <w:tblPr/>
      <w:tcPr>
        <w:tcBorders>
          <w:top w:val="single" w:sz="4" w:space="0" w:color="34009F" w:themeColor="accent1"/>
          <w:left w:val="single" w:sz="4" w:space="0" w:color="34009F" w:themeColor="accent1"/>
          <w:bottom w:val="single" w:sz="4" w:space="0" w:color="34009F" w:themeColor="accent1"/>
          <w:right w:val="single" w:sz="4" w:space="0" w:color="34009F" w:themeColor="accent1"/>
          <w:insideH w:val="nil"/>
          <w:insideV w:val="nil"/>
        </w:tcBorders>
        <w:shd w:val="clear" w:color="auto" w:fill="34009F" w:themeFill="accent1"/>
      </w:tcPr>
    </w:tblStylePr>
    <w:tblStylePr w:type="lastRow">
      <w:rPr>
        <w:b/>
        <w:bCs/>
      </w:rPr>
      <w:tblPr/>
      <w:tcPr>
        <w:tcBorders>
          <w:top w:val="double" w:sz="4" w:space="0" w:color="34009F" w:themeColor="accent1"/>
        </w:tcBorders>
      </w:tcPr>
    </w:tblStylePr>
    <w:tblStylePr w:type="firstCol">
      <w:rPr>
        <w:b/>
        <w:bCs/>
      </w:rPr>
    </w:tblStylePr>
    <w:tblStylePr w:type="lastCol">
      <w:rPr>
        <w:b/>
        <w:bCs/>
      </w:rPr>
    </w:tblStylePr>
    <w:tblStylePr w:type="band1Vert">
      <w:tblPr/>
      <w:tcPr>
        <w:shd w:val="clear" w:color="auto" w:fill="CFB8FF" w:themeFill="accent1" w:themeFillTint="33"/>
      </w:tcPr>
    </w:tblStylePr>
    <w:tblStylePr w:type="band1Horz">
      <w:tblPr/>
      <w:tcPr>
        <w:shd w:val="clear" w:color="auto" w:fill="CFB8FF" w:themeFill="accent1" w:themeFillTint="33"/>
      </w:tcPr>
    </w:tblStylePr>
  </w:style>
  <w:style w:type="paragraph" w:styleId="BalloonText">
    <w:name w:val="Balloon Text"/>
    <w:basedOn w:val="Normal"/>
    <w:link w:val="BalloonTextChar"/>
    <w:uiPriority w:val="99"/>
    <w:semiHidden/>
    <w:unhideWhenUsed/>
    <w:rsid w:val="007151B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151BF"/>
    <w:rPr>
      <w:rFonts w:ascii="Tahoma" w:hAnsi="Tahoma" w:cs="Tahoma"/>
      <w:sz w:val="16"/>
      <w:szCs w:val="16"/>
      <w:lang w:val="en-GB"/>
    </w:rPr>
  </w:style>
  <w:style w:type="paragraph" w:styleId="TOC4">
    <w:name w:val="toc 4"/>
    <w:basedOn w:val="TOC1"/>
    <w:next w:val="Normal"/>
    <w:uiPriority w:val="39"/>
    <w:unhideWhenUsed/>
    <w:qFormat/>
    <w:rsid w:val="00F205B9"/>
    <w:pPr>
      <w:framePr w:wrap="around"/>
      <w:ind w:left="660"/>
    </w:pPr>
  </w:style>
  <w:style w:type="character" w:styleId="CommentReference">
    <w:name w:val="annotation reference"/>
    <w:basedOn w:val="DefaultParagraphFont"/>
    <w:uiPriority w:val="99"/>
    <w:semiHidden/>
    <w:unhideWhenUsed/>
    <w:rsid w:val="00D33C31"/>
    <w:rPr>
      <w:sz w:val="16"/>
      <w:szCs w:val="16"/>
    </w:rPr>
  </w:style>
  <w:style w:type="paragraph" w:styleId="CommentText">
    <w:name w:val="annotation text"/>
    <w:basedOn w:val="Normal"/>
    <w:link w:val="CommentTextChar"/>
    <w:uiPriority w:val="99"/>
    <w:unhideWhenUsed/>
    <w:rsid w:val="00D33C31"/>
    <w:pPr>
      <w:spacing w:line="240" w:lineRule="auto"/>
    </w:pPr>
    <w:rPr>
      <w:sz w:val="20"/>
    </w:rPr>
  </w:style>
  <w:style w:type="character" w:customStyle="1" w:styleId="CommentTextChar">
    <w:name w:val="Comment Text Char"/>
    <w:basedOn w:val="DefaultParagraphFont"/>
    <w:link w:val="CommentText"/>
    <w:uiPriority w:val="99"/>
    <w:rsid w:val="00D33C31"/>
    <w:rPr>
      <w:lang w:val="en-GB"/>
    </w:rPr>
  </w:style>
  <w:style w:type="paragraph" w:styleId="CommentSubject">
    <w:name w:val="annotation subject"/>
    <w:basedOn w:val="CommentText"/>
    <w:next w:val="CommentText"/>
    <w:link w:val="CommentSubjectChar"/>
    <w:uiPriority w:val="99"/>
    <w:semiHidden/>
    <w:unhideWhenUsed/>
    <w:rsid w:val="00D33C31"/>
    <w:rPr>
      <w:b/>
      <w:bCs/>
    </w:rPr>
  </w:style>
  <w:style w:type="character" w:customStyle="1" w:styleId="CommentSubjectChar">
    <w:name w:val="Comment Subject Char"/>
    <w:basedOn w:val="CommentTextChar"/>
    <w:link w:val="CommentSubject"/>
    <w:uiPriority w:val="99"/>
    <w:semiHidden/>
    <w:rsid w:val="00D33C31"/>
    <w:rPr>
      <w:b/>
      <w:bCs/>
      <w:lang w:val="en-GB"/>
    </w:rPr>
  </w:style>
  <w:style w:type="character" w:styleId="UnresolvedMention">
    <w:name w:val="Unresolved Mention"/>
    <w:basedOn w:val="DefaultParagraphFont"/>
    <w:uiPriority w:val="99"/>
    <w:semiHidden/>
    <w:unhideWhenUsed/>
    <w:rsid w:val="004E5FF8"/>
    <w:rPr>
      <w:color w:val="605E5C"/>
      <w:shd w:val="clear" w:color="auto" w:fill="E1DFDD"/>
    </w:rPr>
  </w:style>
  <w:style w:type="numbering" w:customStyle="1" w:styleId="CurrentList1">
    <w:name w:val="Current List1"/>
    <w:uiPriority w:val="99"/>
    <w:rsid w:val="00672010"/>
    <w:pPr>
      <w:numPr>
        <w:numId w:val="3"/>
      </w:numPr>
    </w:pPr>
  </w:style>
  <w:style w:type="character" w:customStyle="1" w:styleId="ESMAConfidentialRestricted">
    <w:name w:val="ESMA Confidential/Restricted"/>
    <w:basedOn w:val="Strong"/>
    <w:uiPriority w:val="1"/>
    <w:qFormat/>
    <w:rsid w:val="008858FE"/>
    <w:rPr>
      <w:b w:val="0"/>
      <w:bCs/>
      <w:caps/>
      <w:smallCaps w:val="0"/>
      <w:color w:val="FF0000" w:themeColor="accent6"/>
      <w:sz w:val="22"/>
    </w:rPr>
  </w:style>
  <w:style w:type="paragraph" w:customStyle="1" w:styleId="Disclaimer">
    <w:name w:val="Disclaimer"/>
    <w:basedOn w:val="Normal"/>
    <w:qFormat/>
    <w:rsid w:val="00906D18"/>
    <w:rPr>
      <w:i/>
      <w:iCs/>
      <w:sz w:val="18"/>
      <w:szCs w:val="18"/>
    </w:rPr>
  </w:style>
  <w:style w:type="paragraph" w:customStyle="1" w:styleId="ESMAHeader">
    <w:name w:val="ESMA Header"/>
    <w:basedOn w:val="Header"/>
    <w:qFormat/>
    <w:rsid w:val="00AF6B1E"/>
  </w:style>
  <w:style w:type="paragraph" w:customStyle="1" w:styleId="Pageheader">
    <w:name w:val="Page header"/>
    <w:basedOn w:val="Header"/>
    <w:next w:val="Header"/>
    <w:qFormat/>
    <w:rsid w:val="00AF6B1E"/>
  </w:style>
  <w:style w:type="character" w:customStyle="1" w:styleId="ESMARegularuse">
    <w:name w:val="ESMA Regular use"/>
    <w:basedOn w:val="ESMAConfidentialRestricted"/>
    <w:uiPriority w:val="1"/>
    <w:qFormat/>
    <w:rsid w:val="002A0C3C"/>
    <w:rPr>
      <w:b w:val="0"/>
      <w:bCs/>
      <w:caps/>
      <w:smallCaps w:val="0"/>
      <w:color w:val="007EFF" w:themeColor="text2"/>
      <w:sz w:val="22"/>
    </w:rPr>
  </w:style>
  <w:style w:type="paragraph" w:customStyle="1" w:styleId="References">
    <w:name w:val="References"/>
    <w:basedOn w:val="Normal"/>
    <w:qFormat/>
    <w:rsid w:val="00F205B9"/>
    <w:rPr>
      <w:rFonts w:ascii="Arial" w:eastAsia="Times New Roman" w:hAnsi="Arial" w:cs="Arial"/>
      <w:sz w:val="18"/>
      <w:szCs w:val="18"/>
      <w:lang w:eastAsia="de-DE"/>
    </w:rPr>
  </w:style>
  <w:style w:type="paragraph" w:styleId="TOC5">
    <w:name w:val="toc 5"/>
    <w:basedOn w:val="Normal"/>
    <w:next w:val="Normal"/>
    <w:uiPriority w:val="39"/>
    <w:semiHidden/>
    <w:unhideWhenUsed/>
    <w:qFormat/>
    <w:rsid w:val="00F205B9"/>
    <w:pPr>
      <w:spacing w:after="100"/>
      <w:ind w:left="880"/>
    </w:pPr>
  </w:style>
  <w:style w:type="paragraph" w:styleId="TOC6">
    <w:name w:val="toc 6"/>
    <w:basedOn w:val="Normal"/>
    <w:next w:val="Normal"/>
    <w:uiPriority w:val="39"/>
    <w:semiHidden/>
    <w:unhideWhenUsed/>
    <w:qFormat/>
    <w:rsid w:val="00F205B9"/>
    <w:pPr>
      <w:spacing w:after="100"/>
      <w:ind w:left="1100"/>
    </w:pPr>
  </w:style>
  <w:style w:type="paragraph" w:styleId="TOC7">
    <w:name w:val="toc 7"/>
    <w:basedOn w:val="Normal"/>
    <w:next w:val="Normal"/>
    <w:uiPriority w:val="39"/>
    <w:semiHidden/>
    <w:unhideWhenUsed/>
    <w:qFormat/>
    <w:rsid w:val="00F205B9"/>
    <w:pPr>
      <w:spacing w:after="100"/>
      <w:ind w:left="1320"/>
    </w:pPr>
  </w:style>
  <w:style w:type="paragraph" w:styleId="TOC8">
    <w:name w:val="toc 8"/>
    <w:basedOn w:val="Normal"/>
    <w:next w:val="Normal"/>
    <w:uiPriority w:val="39"/>
    <w:semiHidden/>
    <w:unhideWhenUsed/>
    <w:qFormat/>
    <w:rsid w:val="00F205B9"/>
    <w:pPr>
      <w:spacing w:after="100"/>
      <w:ind w:left="1540"/>
    </w:pPr>
  </w:style>
  <w:style w:type="paragraph" w:styleId="TOC9">
    <w:name w:val="toc 9"/>
    <w:basedOn w:val="Normal"/>
    <w:next w:val="Normal"/>
    <w:uiPriority w:val="39"/>
    <w:semiHidden/>
    <w:unhideWhenUsed/>
    <w:qFormat/>
    <w:rsid w:val="00F205B9"/>
    <w:pPr>
      <w:spacing w:after="100"/>
      <w:ind w:left="1760"/>
    </w:pPr>
  </w:style>
  <w:style w:type="character" w:styleId="FollowedHyperlink">
    <w:name w:val="FollowedHyperlink"/>
    <w:basedOn w:val="DefaultParagraphFont"/>
    <w:uiPriority w:val="99"/>
    <w:semiHidden/>
    <w:unhideWhenUsed/>
    <w:rsid w:val="0043139E"/>
    <w:rPr>
      <w:color w:val="0174AF" w:themeColor="followedHyperlink"/>
      <w:u w:val="single"/>
    </w:rPr>
  </w:style>
  <w:style w:type="character" w:customStyle="1" w:styleId="ListParagraphChar">
    <w:name w:val="List Paragraph Char"/>
    <w:aliases w:val="Paragraphe EI Char,Paragraphe de liste1 Char,EC Char"/>
    <w:link w:val="ListParagraph"/>
    <w:uiPriority w:val="34"/>
    <w:locked/>
    <w:rsid w:val="00EC6066"/>
    <w:rPr>
      <w:rFonts w:asciiTheme="majorHAnsi" w:hAnsiTheme="majorHAnsi" w:cstheme="majorHAnsi"/>
      <w:color w:val="181818" w:themeColor="background1" w:themeShade="1A"/>
      <w:sz w:val="22"/>
      <w:szCs w:val="22"/>
      <w:lang w:val="pt-PT"/>
    </w:rPr>
  </w:style>
  <w:style w:type="paragraph" w:styleId="Revision">
    <w:name w:val="Revision"/>
    <w:hidden/>
    <w:uiPriority w:val="99"/>
    <w:semiHidden/>
    <w:rsid w:val="004D5513"/>
    <w:pPr>
      <w:spacing w:after="0" w:line="240" w:lineRule="auto"/>
    </w:pPr>
    <w:rPr>
      <w:color w:val="181818" w:themeColor="background1" w:themeShade="1A"/>
      <w:sz w:val="22"/>
      <w:lang w:val="en-GB"/>
    </w:rPr>
  </w:style>
  <w:style w:type="paragraph" w:customStyle="1" w:styleId="pf0">
    <w:name w:val="pf0"/>
    <w:basedOn w:val="Normal"/>
    <w:rsid w:val="00061F32"/>
    <w:pPr>
      <w:spacing w:before="100" w:beforeAutospacing="1" w:after="100" w:afterAutospacing="1" w:line="240" w:lineRule="auto"/>
      <w:jc w:val="left"/>
    </w:pPr>
    <w:rPr>
      <w:rFonts w:ascii="Times New Roman" w:eastAsia="Times New Roman" w:hAnsi="Times New Roman" w:cs="Times New Roman"/>
      <w:color w:val="auto"/>
      <w:sz w:val="24"/>
      <w:szCs w:val="24"/>
      <w:lang w:eastAsia="en-GB"/>
    </w:rPr>
  </w:style>
  <w:style w:type="character" w:customStyle="1" w:styleId="cf01">
    <w:name w:val="cf01"/>
    <w:basedOn w:val="DefaultParagraphFont"/>
    <w:rsid w:val="00061F32"/>
    <w:rPr>
      <w:rFonts w:ascii="Segoe UI" w:hAnsi="Segoe UI" w:cs="Segoe UI" w:hint="default"/>
      <w:sz w:val="18"/>
      <w:szCs w:val="18"/>
    </w:rPr>
  </w:style>
  <w:style w:type="character" w:customStyle="1" w:styleId="cf11">
    <w:name w:val="cf11"/>
    <w:basedOn w:val="DefaultParagraphFont"/>
    <w:rsid w:val="00061F32"/>
    <w:rPr>
      <w:rFonts w:ascii="Segoe UI" w:hAnsi="Segoe UI" w:cs="Segoe UI" w:hint="default"/>
      <w:color w:val="333333"/>
      <w:sz w:val="18"/>
      <w:szCs w:val="18"/>
      <w:shd w:val="clear" w:color="auto" w:fill="FFFFFF"/>
    </w:rPr>
  </w:style>
  <w:style w:type="character" w:styleId="Mention">
    <w:name w:val="Mention"/>
    <w:basedOn w:val="DefaultParagraphFont"/>
    <w:uiPriority w:val="99"/>
    <w:unhideWhenUsed/>
    <w:rsid w:val="00251F26"/>
    <w:rPr>
      <w:color w:val="2B579A"/>
      <w:shd w:val="clear" w:color="auto" w:fill="E1DFDD"/>
    </w:rPr>
  </w:style>
  <w:style w:type="character" w:styleId="PlaceholderText">
    <w:name w:val="Placeholder Text"/>
    <w:basedOn w:val="DefaultParagraphFont"/>
    <w:uiPriority w:val="99"/>
    <w:semiHidden/>
    <w:rsid w:val="00635BCA"/>
    <w:rPr>
      <w:color w:val="808080"/>
    </w:rPr>
  </w:style>
  <w:style w:type="paragraph" w:customStyle="1" w:styleId="para">
    <w:name w:val="para"/>
    <w:basedOn w:val="ListParagraph"/>
    <w:link w:val="paraChar"/>
    <w:qFormat/>
    <w:rsid w:val="00641F03"/>
    <w:pPr>
      <w:numPr>
        <w:numId w:val="0"/>
      </w:numPr>
      <w:ind w:left="360" w:hanging="360"/>
    </w:pPr>
    <w:rPr>
      <w:rFonts w:asciiTheme="minorHAnsi" w:hAnsiTheme="minorHAnsi" w:cstheme="minorBidi"/>
      <w:bCs/>
      <w:iCs/>
      <w:szCs w:val="20"/>
      <w:lang w:val="en-GB"/>
    </w:rPr>
  </w:style>
  <w:style w:type="character" w:customStyle="1" w:styleId="paraChar">
    <w:name w:val="para Char"/>
    <w:basedOn w:val="DefaultParagraphFont"/>
    <w:link w:val="para"/>
    <w:rsid w:val="00641F03"/>
    <w:rPr>
      <w:bCs/>
      <w:iCs/>
      <w:color w:val="181818" w:themeColor="background1" w:themeShade="1A"/>
      <w:sz w:val="22"/>
      <w:lang w:val="en-GB"/>
    </w:rPr>
  </w:style>
  <w:style w:type="character" w:customStyle="1" w:styleId="normaltextrun">
    <w:name w:val="normaltextrun"/>
    <w:basedOn w:val="DefaultParagraphFont"/>
    <w:rsid w:val="00F60040"/>
  </w:style>
  <w:style w:type="paragraph" w:styleId="ListBullet">
    <w:name w:val="List Bullet"/>
    <w:basedOn w:val="Normal"/>
    <w:uiPriority w:val="99"/>
    <w:unhideWhenUsed/>
    <w:rsid w:val="00237D5D"/>
    <w:pPr>
      <w:numPr>
        <w:numId w:val="17"/>
      </w:numPr>
      <w:tabs>
        <w:tab w:val="clear" w:pos="360"/>
      </w:tabs>
      <w:spacing w:after="120"/>
      <w:ind w:left="0" w:firstLine="0"/>
      <w:contextualSpacing/>
      <w:jc w:val="left"/>
    </w:pPr>
    <w:rPr>
      <w:rFonts w:ascii="Calibri" w:hAnsi="Calibri"/>
      <w:color w:val="auto"/>
      <w:szCs w:val="22"/>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1850870">
      <w:bodyDiv w:val="1"/>
      <w:marLeft w:val="0"/>
      <w:marRight w:val="0"/>
      <w:marTop w:val="0"/>
      <w:marBottom w:val="0"/>
      <w:divBdr>
        <w:top w:val="none" w:sz="0" w:space="0" w:color="auto"/>
        <w:left w:val="none" w:sz="0" w:space="0" w:color="auto"/>
        <w:bottom w:val="none" w:sz="0" w:space="0" w:color="auto"/>
        <w:right w:val="none" w:sz="0" w:space="0" w:color="auto"/>
      </w:divBdr>
    </w:div>
    <w:div w:id="133721471">
      <w:bodyDiv w:val="1"/>
      <w:marLeft w:val="0"/>
      <w:marRight w:val="0"/>
      <w:marTop w:val="0"/>
      <w:marBottom w:val="0"/>
      <w:divBdr>
        <w:top w:val="none" w:sz="0" w:space="0" w:color="auto"/>
        <w:left w:val="none" w:sz="0" w:space="0" w:color="auto"/>
        <w:bottom w:val="none" w:sz="0" w:space="0" w:color="auto"/>
        <w:right w:val="none" w:sz="0" w:space="0" w:color="auto"/>
      </w:divBdr>
    </w:div>
    <w:div w:id="290206457">
      <w:bodyDiv w:val="1"/>
      <w:marLeft w:val="0"/>
      <w:marRight w:val="0"/>
      <w:marTop w:val="0"/>
      <w:marBottom w:val="0"/>
      <w:divBdr>
        <w:top w:val="none" w:sz="0" w:space="0" w:color="auto"/>
        <w:left w:val="none" w:sz="0" w:space="0" w:color="auto"/>
        <w:bottom w:val="none" w:sz="0" w:space="0" w:color="auto"/>
        <w:right w:val="none" w:sz="0" w:space="0" w:color="auto"/>
      </w:divBdr>
    </w:div>
    <w:div w:id="314531115">
      <w:bodyDiv w:val="1"/>
      <w:marLeft w:val="0"/>
      <w:marRight w:val="0"/>
      <w:marTop w:val="0"/>
      <w:marBottom w:val="0"/>
      <w:divBdr>
        <w:top w:val="none" w:sz="0" w:space="0" w:color="auto"/>
        <w:left w:val="none" w:sz="0" w:space="0" w:color="auto"/>
        <w:bottom w:val="none" w:sz="0" w:space="0" w:color="auto"/>
        <w:right w:val="none" w:sz="0" w:space="0" w:color="auto"/>
      </w:divBdr>
    </w:div>
    <w:div w:id="325936776">
      <w:bodyDiv w:val="1"/>
      <w:marLeft w:val="0"/>
      <w:marRight w:val="0"/>
      <w:marTop w:val="0"/>
      <w:marBottom w:val="0"/>
      <w:divBdr>
        <w:top w:val="none" w:sz="0" w:space="0" w:color="auto"/>
        <w:left w:val="none" w:sz="0" w:space="0" w:color="auto"/>
        <w:bottom w:val="none" w:sz="0" w:space="0" w:color="auto"/>
        <w:right w:val="none" w:sz="0" w:space="0" w:color="auto"/>
      </w:divBdr>
    </w:div>
    <w:div w:id="350421945">
      <w:bodyDiv w:val="1"/>
      <w:marLeft w:val="0"/>
      <w:marRight w:val="0"/>
      <w:marTop w:val="0"/>
      <w:marBottom w:val="0"/>
      <w:divBdr>
        <w:top w:val="none" w:sz="0" w:space="0" w:color="auto"/>
        <w:left w:val="none" w:sz="0" w:space="0" w:color="auto"/>
        <w:bottom w:val="none" w:sz="0" w:space="0" w:color="auto"/>
        <w:right w:val="none" w:sz="0" w:space="0" w:color="auto"/>
      </w:divBdr>
    </w:div>
    <w:div w:id="381683110">
      <w:bodyDiv w:val="1"/>
      <w:marLeft w:val="0"/>
      <w:marRight w:val="0"/>
      <w:marTop w:val="0"/>
      <w:marBottom w:val="0"/>
      <w:divBdr>
        <w:top w:val="none" w:sz="0" w:space="0" w:color="auto"/>
        <w:left w:val="none" w:sz="0" w:space="0" w:color="auto"/>
        <w:bottom w:val="none" w:sz="0" w:space="0" w:color="auto"/>
        <w:right w:val="none" w:sz="0" w:space="0" w:color="auto"/>
      </w:divBdr>
      <w:divsChild>
        <w:div w:id="331496546">
          <w:marLeft w:val="0"/>
          <w:marRight w:val="0"/>
          <w:marTop w:val="0"/>
          <w:marBottom w:val="0"/>
          <w:divBdr>
            <w:top w:val="none" w:sz="0" w:space="0" w:color="auto"/>
            <w:left w:val="none" w:sz="0" w:space="0" w:color="auto"/>
            <w:bottom w:val="none" w:sz="0" w:space="0" w:color="auto"/>
            <w:right w:val="none" w:sz="0" w:space="0" w:color="auto"/>
          </w:divBdr>
        </w:div>
        <w:div w:id="1396322328">
          <w:marLeft w:val="0"/>
          <w:marRight w:val="0"/>
          <w:marTop w:val="0"/>
          <w:marBottom w:val="0"/>
          <w:divBdr>
            <w:top w:val="none" w:sz="0" w:space="0" w:color="auto"/>
            <w:left w:val="none" w:sz="0" w:space="0" w:color="auto"/>
            <w:bottom w:val="none" w:sz="0" w:space="0" w:color="auto"/>
            <w:right w:val="none" w:sz="0" w:space="0" w:color="auto"/>
          </w:divBdr>
        </w:div>
      </w:divsChild>
    </w:div>
    <w:div w:id="429936613">
      <w:bodyDiv w:val="1"/>
      <w:marLeft w:val="0"/>
      <w:marRight w:val="0"/>
      <w:marTop w:val="0"/>
      <w:marBottom w:val="0"/>
      <w:divBdr>
        <w:top w:val="none" w:sz="0" w:space="0" w:color="auto"/>
        <w:left w:val="none" w:sz="0" w:space="0" w:color="auto"/>
        <w:bottom w:val="none" w:sz="0" w:space="0" w:color="auto"/>
        <w:right w:val="none" w:sz="0" w:space="0" w:color="auto"/>
      </w:divBdr>
    </w:div>
    <w:div w:id="438109127">
      <w:bodyDiv w:val="1"/>
      <w:marLeft w:val="0"/>
      <w:marRight w:val="0"/>
      <w:marTop w:val="0"/>
      <w:marBottom w:val="0"/>
      <w:divBdr>
        <w:top w:val="none" w:sz="0" w:space="0" w:color="auto"/>
        <w:left w:val="none" w:sz="0" w:space="0" w:color="auto"/>
        <w:bottom w:val="none" w:sz="0" w:space="0" w:color="auto"/>
        <w:right w:val="none" w:sz="0" w:space="0" w:color="auto"/>
      </w:divBdr>
    </w:div>
    <w:div w:id="512767110">
      <w:bodyDiv w:val="1"/>
      <w:marLeft w:val="0"/>
      <w:marRight w:val="0"/>
      <w:marTop w:val="0"/>
      <w:marBottom w:val="0"/>
      <w:divBdr>
        <w:top w:val="none" w:sz="0" w:space="0" w:color="auto"/>
        <w:left w:val="none" w:sz="0" w:space="0" w:color="auto"/>
        <w:bottom w:val="none" w:sz="0" w:space="0" w:color="auto"/>
        <w:right w:val="none" w:sz="0" w:space="0" w:color="auto"/>
      </w:divBdr>
    </w:div>
    <w:div w:id="534544113">
      <w:bodyDiv w:val="1"/>
      <w:marLeft w:val="0"/>
      <w:marRight w:val="0"/>
      <w:marTop w:val="0"/>
      <w:marBottom w:val="0"/>
      <w:divBdr>
        <w:top w:val="none" w:sz="0" w:space="0" w:color="auto"/>
        <w:left w:val="none" w:sz="0" w:space="0" w:color="auto"/>
        <w:bottom w:val="none" w:sz="0" w:space="0" w:color="auto"/>
        <w:right w:val="none" w:sz="0" w:space="0" w:color="auto"/>
      </w:divBdr>
    </w:div>
    <w:div w:id="587158233">
      <w:bodyDiv w:val="1"/>
      <w:marLeft w:val="0"/>
      <w:marRight w:val="0"/>
      <w:marTop w:val="0"/>
      <w:marBottom w:val="0"/>
      <w:divBdr>
        <w:top w:val="none" w:sz="0" w:space="0" w:color="auto"/>
        <w:left w:val="none" w:sz="0" w:space="0" w:color="auto"/>
        <w:bottom w:val="none" w:sz="0" w:space="0" w:color="auto"/>
        <w:right w:val="none" w:sz="0" w:space="0" w:color="auto"/>
      </w:divBdr>
    </w:div>
    <w:div w:id="667440317">
      <w:bodyDiv w:val="1"/>
      <w:marLeft w:val="0"/>
      <w:marRight w:val="0"/>
      <w:marTop w:val="0"/>
      <w:marBottom w:val="0"/>
      <w:divBdr>
        <w:top w:val="none" w:sz="0" w:space="0" w:color="auto"/>
        <w:left w:val="none" w:sz="0" w:space="0" w:color="auto"/>
        <w:bottom w:val="none" w:sz="0" w:space="0" w:color="auto"/>
        <w:right w:val="none" w:sz="0" w:space="0" w:color="auto"/>
      </w:divBdr>
    </w:div>
    <w:div w:id="752361583">
      <w:bodyDiv w:val="1"/>
      <w:marLeft w:val="0"/>
      <w:marRight w:val="0"/>
      <w:marTop w:val="0"/>
      <w:marBottom w:val="0"/>
      <w:divBdr>
        <w:top w:val="none" w:sz="0" w:space="0" w:color="auto"/>
        <w:left w:val="none" w:sz="0" w:space="0" w:color="auto"/>
        <w:bottom w:val="none" w:sz="0" w:space="0" w:color="auto"/>
        <w:right w:val="none" w:sz="0" w:space="0" w:color="auto"/>
      </w:divBdr>
    </w:div>
    <w:div w:id="807629099">
      <w:bodyDiv w:val="1"/>
      <w:marLeft w:val="0"/>
      <w:marRight w:val="0"/>
      <w:marTop w:val="0"/>
      <w:marBottom w:val="0"/>
      <w:divBdr>
        <w:top w:val="none" w:sz="0" w:space="0" w:color="auto"/>
        <w:left w:val="none" w:sz="0" w:space="0" w:color="auto"/>
        <w:bottom w:val="none" w:sz="0" w:space="0" w:color="auto"/>
        <w:right w:val="none" w:sz="0" w:space="0" w:color="auto"/>
      </w:divBdr>
    </w:div>
    <w:div w:id="865211900">
      <w:bodyDiv w:val="1"/>
      <w:marLeft w:val="0"/>
      <w:marRight w:val="0"/>
      <w:marTop w:val="0"/>
      <w:marBottom w:val="0"/>
      <w:divBdr>
        <w:top w:val="none" w:sz="0" w:space="0" w:color="auto"/>
        <w:left w:val="none" w:sz="0" w:space="0" w:color="auto"/>
        <w:bottom w:val="none" w:sz="0" w:space="0" w:color="auto"/>
        <w:right w:val="none" w:sz="0" w:space="0" w:color="auto"/>
      </w:divBdr>
    </w:div>
    <w:div w:id="985351573">
      <w:bodyDiv w:val="1"/>
      <w:marLeft w:val="0"/>
      <w:marRight w:val="0"/>
      <w:marTop w:val="0"/>
      <w:marBottom w:val="0"/>
      <w:divBdr>
        <w:top w:val="none" w:sz="0" w:space="0" w:color="auto"/>
        <w:left w:val="none" w:sz="0" w:space="0" w:color="auto"/>
        <w:bottom w:val="none" w:sz="0" w:space="0" w:color="auto"/>
        <w:right w:val="none" w:sz="0" w:space="0" w:color="auto"/>
      </w:divBdr>
    </w:div>
    <w:div w:id="1192916529">
      <w:bodyDiv w:val="1"/>
      <w:marLeft w:val="0"/>
      <w:marRight w:val="0"/>
      <w:marTop w:val="0"/>
      <w:marBottom w:val="0"/>
      <w:divBdr>
        <w:top w:val="none" w:sz="0" w:space="0" w:color="auto"/>
        <w:left w:val="none" w:sz="0" w:space="0" w:color="auto"/>
        <w:bottom w:val="none" w:sz="0" w:space="0" w:color="auto"/>
        <w:right w:val="none" w:sz="0" w:space="0" w:color="auto"/>
      </w:divBdr>
    </w:div>
    <w:div w:id="1195968113">
      <w:bodyDiv w:val="1"/>
      <w:marLeft w:val="0"/>
      <w:marRight w:val="0"/>
      <w:marTop w:val="0"/>
      <w:marBottom w:val="0"/>
      <w:divBdr>
        <w:top w:val="none" w:sz="0" w:space="0" w:color="auto"/>
        <w:left w:val="none" w:sz="0" w:space="0" w:color="auto"/>
        <w:bottom w:val="none" w:sz="0" w:space="0" w:color="auto"/>
        <w:right w:val="none" w:sz="0" w:space="0" w:color="auto"/>
      </w:divBdr>
    </w:div>
    <w:div w:id="1366757400">
      <w:bodyDiv w:val="1"/>
      <w:marLeft w:val="0"/>
      <w:marRight w:val="0"/>
      <w:marTop w:val="0"/>
      <w:marBottom w:val="0"/>
      <w:divBdr>
        <w:top w:val="none" w:sz="0" w:space="0" w:color="auto"/>
        <w:left w:val="none" w:sz="0" w:space="0" w:color="auto"/>
        <w:bottom w:val="none" w:sz="0" w:space="0" w:color="auto"/>
        <w:right w:val="none" w:sz="0" w:space="0" w:color="auto"/>
      </w:divBdr>
    </w:div>
    <w:div w:id="1426878366">
      <w:bodyDiv w:val="1"/>
      <w:marLeft w:val="0"/>
      <w:marRight w:val="0"/>
      <w:marTop w:val="0"/>
      <w:marBottom w:val="0"/>
      <w:divBdr>
        <w:top w:val="none" w:sz="0" w:space="0" w:color="auto"/>
        <w:left w:val="none" w:sz="0" w:space="0" w:color="auto"/>
        <w:bottom w:val="none" w:sz="0" w:space="0" w:color="auto"/>
        <w:right w:val="none" w:sz="0" w:space="0" w:color="auto"/>
      </w:divBdr>
    </w:div>
    <w:div w:id="1541240457">
      <w:bodyDiv w:val="1"/>
      <w:marLeft w:val="0"/>
      <w:marRight w:val="0"/>
      <w:marTop w:val="0"/>
      <w:marBottom w:val="0"/>
      <w:divBdr>
        <w:top w:val="none" w:sz="0" w:space="0" w:color="auto"/>
        <w:left w:val="none" w:sz="0" w:space="0" w:color="auto"/>
        <w:bottom w:val="none" w:sz="0" w:space="0" w:color="auto"/>
        <w:right w:val="none" w:sz="0" w:space="0" w:color="auto"/>
      </w:divBdr>
    </w:div>
    <w:div w:id="1565680347">
      <w:bodyDiv w:val="1"/>
      <w:marLeft w:val="0"/>
      <w:marRight w:val="0"/>
      <w:marTop w:val="0"/>
      <w:marBottom w:val="0"/>
      <w:divBdr>
        <w:top w:val="none" w:sz="0" w:space="0" w:color="auto"/>
        <w:left w:val="none" w:sz="0" w:space="0" w:color="auto"/>
        <w:bottom w:val="none" w:sz="0" w:space="0" w:color="auto"/>
        <w:right w:val="none" w:sz="0" w:space="0" w:color="auto"/>
      </w:divBdr>
    </w:div>
    <w:div w:id="1635792617">
      <w:bodyDiv w:val="1"/>
      <w:marLeft w:val="0"/>
      <w:marRight w:val="0"/>
      <w:marTop w:val="0"/>
      <w:marBottom w:val="0"/>
      <w:divBdr>
        <w:top w:val="none" w:sz="0" w:space="0" w:color="auto"/>
        <w:left w:val="none" w:sz="0" w:space="0" w:color="auto"/>
        <w:bottom w:val="none" w:sz="0" w:space="0" w:color="auto"/>
        <w:right w:val="none" w:sz="0" w:space="0" w:color="auto"/>
      </w:divBdr>
    </w:div>
    <w:div w:id="1688021496">
      <w:bodyDiv w:val="1"/>
      <w:marLeft w:val="0"/>
      <w:marRight w:val="0"/>
      <w:marTop w:val="0"/>
      <w:marBottom w:val="0"/>
      <w:divBdr>
        <w:top w:val="none" w:sz="0" w:space="0" w:color="auto"/>
        <w:left w:val="none" w:sz="0" w:space="0" w:color="auto"/>
        <w:bottom w:val="none" w:sz="0" w:space="0" w:color="auto"/>
        <w:right w:val="none" w:sz="0" w:space="0" w:color="auto"/>
      </w:divBdr>
    </w:div>
    <w:div w:id="19444191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jpeg"/><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glossaryDocument" Target="glossary/document.xml"/><Relationship Id="rId7" Type="http://schemas.openxmlformats.org/officeDocument/2006/relationships/styles" Target="styles.xml"/><Relationship Id="rId12" Type="http://schemas.openxmlformats.org/officeDocument/2006/relationships/image" Target="media/image1.jpg"/><Relationship Id="rId17" Type="http://schemas.openxmlformats.org/officeDocument/2006/relationships/hyperlink" Target="https://www.esma.europa.eu/about-esma/data-protection" TargetMode="External"/><Relationship Id="rId2" Type="http://schemas.openxmlformats.org/officeDocument/2006/relationships/customXml" Target="../customXml/item2.xml"/><Relationship Id="rId16" Type="http://schemas.openxmlformats.org/officeDocument/2006/relationships/hyperlink" Target="http://www.esma.europa.eu"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www.esma.europa.eu" TargetMode="External"/><Relationship Id="rId10" Type="http://schemas.openxmlformats.org/officeDocument/2006/relationships/footnotes" Target="foot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BB304192735D4F2E9B95179F2819F853"/>
        <w:category>
          <w:name w:val="General"/>
          <w:gallery w:val="placeholder"/>
        </w:category>
        <w:types>
          <w:type w:val="bbPlcHdr"/>
        </w:types>
        <w:behaviors>
          <w:behavior w:val="content"/>
        </w:behaviors>
        <w:guid w:val="{9DB6FAE4-1871-4E9F-B9AA-DA225D5E24BD}"/>
      </w:docPartPr>
      <w:docPartBody>
        <w:p w:rsidR="002536E7" w:rsidRDefault="00CA74DD" w:rsidP="00CA74DD">
          <w:pPr>
            <w:pStyle w:val="BB304192735D4F2E9B95179F2819F853"/>
          </w:pPr>
          <w:r w:rsidRPr="00DA1A90">
            <w:rPr>
              <w:rStyle w:val="PlaceholderText"/>
            </w:rPr>
            <w:t>Click or tap here to enter text.</w:t>
          </w:r>
        </w:p>
      </w:docPartBody>
    </w:docPart>
    <w:docPart>
      <w:docPartPr>
        <w:name w:val="01EE1C7859204274A669423EC64EE100"/>
        <w:category>
          <w:name w:val="General"/>
          <w:gallery w:val="placeholder"/>
        </w:category>
        <w:types>
          <w:type w:val="bbPlcHdr"/>
        </w:types>
        <w:behaviors>
          <w:behavior w:val="content"/>
        </w:behaviors>
        <w:guid w:val="{757FA870-D7B8-4D07-B038-E1E8D580F7D7}"/>
      </w:docPartPr>
      <w:docPartBody>
        <w:p w:rsidR="002536E7" w:rsidRDefault="00CA74DD" w:rsidP="00CA74DD">
          <w:pPr>
            <w:pStyle w:val="01EE1C7859204274A669423EC64EE100"/>
          </w:pPr>
          <w:r w:rsidRPr="00DA1A90">
            <w:rPr>
              <w:rStyle w:val="PlaceholderText"/>
            </w:rPr>
            <w:t>Choose an item.</w:t>
          </w:r>
        </w:p>
      </w:docPartBody>
    </w:docPart>
    <w:docPart>
      <w:docPartPr>
        <w:name w:val="D404D71EE61B44F68217F5015889DA12"/>
        <w:category>
          <w:name w:val="General"/>
          <w:gallery w:val="placeholder"/>
        </w:category>
        <w:types>
          <w:type w:val="bbPlcHdr"/>
        </w:types>
        <w:behaviors>
          <w:behavior w:val="content"/>
        </w:behaviors>
        <w:guid w:val="{A0BB575F-9042-4C4F-B22F-EEA879E69A3D}"/>
      </w:docPartPr>
      <w:docPartBody>
        <w:p w:rsidR="002536E7" w:rsidRDefault="00CA74DD" w:rsidP="00CA74DD">
          <w:pPr>
            <w:pStyle w:val="D404D71EE61B44F68217F5015889DA12"/>
          </w:pPr>
          <w:r w:rsidRPr="00DA1A90">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PGothic">
    <w:altName w:val="ＭＳ Ｐゴシック"/>
    <w:panose1 w:val="020B0600070205080204"/>
    <w:charset w:val="80"/>
    <w:family w:val="swiss"/>
    <w:pitch w:val="variable"/>
    <w:sig w:usb0="E00002FF" w:usb1="6AC7FDFB" w:usb2="08000012" w:usb3="00000000" w:csb0="0002009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Yu Mincho">
    <w:altName w:val="游明朝"/>
    <w:panose1 w:val="02020400000000000000"/>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22006"/>
    <w:rsid w:val="00082948"/>
    <w:rsid w:val="00092732"/>
    <w:rsid w:val="000B5175"/>
    <w:rsid w:val="000C0B68"/>
    <w:rsid w:val="001359BA"/>
    <w:rsid w:val="0015768C"/>
    <w:rsid w:val="002536E7"/>
    <w:rsid w:val="00254E75"/>
    <w:rsid w:val="0034145D"/>
    <w:rsid w:val="00372212"/>
    <w:rsid w:val="004E4CF9"/>
    <w:rsid w:val="004F4339"/>
    <w:rsid w:val="005D66AB"/>
    <w:rsid w:val="006320FF"/>
    <w:rsid w:val="00663894"/>
    <w:rsid w:val="006954E6"/>
    <w:rsid w:val="006D3543"/>
    <w:rsid w:val="00701E25"/>
    <w:rsid w:val="0071141B"/>
    <w:rsid w:val="007C0405"/>
    <w:rsid w:val="00813189"/>
    <w:rsid w:val="008134C9"/>
    <w:rsid w:val="008222A0"/>
    <w:rsid w:val="00836D47"/>
    <w:rsid w:val="009522B0"/>
    <w:rsid w:val="009B6B9C"/>
    <w:rsid w:val="009F25FD"/>
    <w:rsid w:val="00A804C7"/>
    <w:rsid w:val="00A93A1C"/>
    <w:rsid w:val="00AD66C2"/>
    <w:rsid w:val="00B07345"/>
    <w:rsid w:val="00B11B3A"/>
    <w:rsid w:val="00B22006"/>
    <w:rsid w:val="00B46CAE"/>
    <w:rsid w:val="00CA74DD"/>
    <w:rsid w:val="00D52831"/>
    <w:rsid w:val="00D63E3A"/>
    <w:rsid w:val="00DC3796"/>
    <w:rsid w:val="00DC4211"/>
    <w:rsid w:val="00E023D2"/>
    <w:rsid w:val="00E41C46"/>
    <w:rsid w:val="00EC0A9A"/>
    <w:rsid w:val="00EE3D34"/>
    <w:rsid w:val="00F30AC3"/>
    <w:rsid w:val="00F81463"/>
    <w:rsid w:val="00FD76A5"/>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CA74DD"/>
    <w:rPr>
      <w:color w:val="808080"/>
    </w:rPr>
  </w:style>
  <w:style w:type="paragraph" w:customStyle="1" w:styleId="BB304192735D4F2E9B95179F2819F853">
    <w:name w:val="BB304192735D4F2E9B95179F2819F853"/>
    <w:rsid w:val="00CA74DD"/>
    <w:pPr>
      <w:spacing w:after="250" w:line="276" w:lineRule="auto"/>
      <w:jc w:val="both"/>
    </w:pPr>
    <w:rPr>
      <w:color w:val="1A1A1A" w:themeColor="background1" w:themeShade="1A"/>
      <w:szCs w:val="20"/>
      <w:lang w:eastAsia="en-US"/>
    </w:rPr>
  </w:style>
  <w:style w:type="paragraph" w:customStyle="1" w:styleId="01EE1C7859204274A669423EC64EE100">
    <w:name w:val="01EE1C7859204274A669423EC64EE100"/>
    <w:rsid w:val="00CA74DD"/>
    <w:pPr>
      <w:spacing w:after="250" w:line="276" w:lineRule="auto"/>
      <w:jc w:val="both"/>
    </w:pPr>
    <w:rPr>
      <w:color w:val="1A1A1A" w:themeColor="background1" w:themeShade="1A"/>
      <w:szCs w:val="20"/>
      <w:lang w:eastAsia="en-US"/>
    </w:rPr>
  </w:style>
  <w:style w:type="paragraph" w:customStyle="1" w:styleId="D404D71EE61B44F68217F5015889DA12">
    <w:name w:val="D404D71EE61B44F68217F5015889DA12"/>
    <w:rsid w:val="00CA74DD"/>
    <w:pPr>
      <w:spacing w:after="250" w:line="276" w:lineRule="auto"/>
      <w:jc w:val="both"/>
    </w:pPr>
    <w:rPr>
      <w:color w:val="1A1A1A" w:themeColor="background1" w:themeShade="1A"/>
      <w:szCs w:val="20"/>
      <w:lang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ESMA DEF">
      <a:dk1>
        <a:srgbClr val="00379F"/>
      </a:dk1>
      <a:lt1>
        <a:srgbClr val="F0F0F0"/>
      </a:lt1>
      <a:dk2>
        <a:srgbClr val="007EFF"/>
      </a:dk2>
      <a:lt2>
        <a:srgbClr val="7BD200"/>
      </a:lt2>
      <a:accent1>
        <a:srgbClr val="34009F"/>
      </a:accent1>
      <a:accent2>
        <a:srgbClr val="DB5700"/>
      </a:accent2>
      <a:accent3>
        <a:srgbClr val="C1C1DE"/>
      </a:accent3>
      <a:accent4>
        <a:srgbClr val="BBD649"/>
      </a:accent4>
      <a:accent5>
        <a:srgbClr val="0174AF"/>
      </a:accent5>
      <a:accent6>
        <a:srgbClr val="FF0000"/>
      </a:accent6>
      <a:hlink>
        <a:srgbClr val="34009F"/>
      </a:hlink>
      <a:folHlink>
        <a:srgbClr val="0174AF"/>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Transversal Document" ma:contentTypeID="0x0101008D9E5D2C101BA04B85C7EB08C6516E400301003A88A8099168AB429D81F28EE5DE6471" ma:contentTypeVersion="17" ma:contentTypeDescription="" ma:contentTypeScope="" ma:versionID="0246b927f3a9a1d025b8b903cd2ca644">
  <xsd:schema xmlns:xsd="http://www.w3.org/2001/XMLSchema" xmlns:xs="http://www.w3.org/2001/XMLSchema" xmlns:p="http://schemas.microsoft.com/office/2006/metadata/properties" xmlns:ns2="d0fb0f98-34f9-4d57-9559-eb8efd17aa5e" xmlns:ns3="138e4d26-21cc-4287-9ef6-0fc0b47e5a14" targetNamespace="http://schemas.microsoft.com/office/2006/metadata/properties" ma:root="true" ma:fieldsID="9feeb980a68d389cad5a6a7686c6af06" ns2:_="" ns3:_="">
    <xsd:import namespace="d0fb0f98-34f9-4d57-9559-eb8efd17aa5e"/>
    <xsd:import namespace="138e4d26-21cc-4287-9ef6-0fc0b47e5a14"/>
    <xsd:element name="properties">
      <xsd:complexType>
        <xsd:sequence>
          <xsd:element name="documentManagement">
            <xsd:complexType>
              <xsd:all>
                <xsd:element ref="ns2:Year"/>
                <xsd:element ref="ns2:MeetingDate" minOccurs="0"/>
                <xsd:element ref="ns2:TaxCatchAll" minOccurs="0"/>
                <xsd:element ref="ns2:TaxCatchAllLabel" minOccurs="0"/>
                <xsd:element ref="ns2:caa5aeb1a6644849b60fbe2335e12657" minOccurs="0"/>
                <xsd:element ref="ns2:n644e5dfaa29486bad4a4fc019c6d2df" minOccurs="0"/>
                <xsd:element ref="ns2:eed0a0b2ea6941718a34434e243f3d8f" minOccurs="0"/>
                <xsd:element ref="ns2:j69a081f486747f6ac8a5aeed63facfd" minOccurs="0"/>
                <xsd:element ref="ns2:a9b3b1dad23b4ba58c3f3e36a96e1d9c" minOccurs="0"/>
                <xsd:element ref="ns2:bce29119141747ccb9ac7d87218ed4af" minOccurs="0"/>
                <xsd:element ref="ns2:_dlc_DocId" minOccurs="0"/>
                <xsd:element ref="ns2:_dlc_DocIdUrl" minOccurs="0"/>
                <xsd:element ref="ns2:_dlc_DocIdPersistId" minOccurs="0"/>
                <xsd:element ref="ns3:MediaServiceMetadata" minOccurs="0"/>
                <xsd:element ref="ns3:MediaServiceFastMetadata" minOccurs="0"/>
                <xsd:element ref="ns3:MediaServiceSearchProperties"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0fb0f98-34f9-4d57-9559-eb8efd17aa5e" elementFormDefault="qualified">
    <xsd:import namespace="http://schemas.microsoft.com/office/2006/documentManagement/types"/>
    <xsd:import namespace="http://schemas.microsoft.com/office/infopath/2007/PartnerControls"/>
    <xsd:element name="Year" ma:index="6" ma:displayName="Year" ma:internalName="Year" ma:readOnly="false">
      <xsd:simpleType>
        <xsd:restriction base="dms:Text">
          <xsd:maxLength value="4"/>
        </xsd:restriction>
      </xsd:simpleType>
    </xsd:element>
    <xsd:element name="MeetingDate" ma:index="8" nillable="true" ma:displayName="Meeting Date" ma:format="DateOnly" ma:internalName="MeetingDate" ma:readOnly="false">
      <xsd:simpleType>
        <xsd:restriction base="dms:DateTime"/>
      </xsd:simpleType>
    </xsd:element>
    <xsd:element name="TaxCatchAll" ma:index="13" nillable="true" ma:displayName="Taxonomy Catch All Column" ma:hidden="true" ma:list="{e4837b19-d3a4-4d5a-9115-5960f619fc9d}" ma:internalName="TaxCatchAll" ma:readOnly="false" ma:showField="CatchAllData" ma:web="d0fb0f98-34f9-4d57-9559-eb8efd17aa5e">
      <xsd:complexType>
        <xsd:complexContent>
          <xsd:extension base="dms:MultiChoiceLookup">
            <xsd:sequence>
              <xsd:element name="Value" type="dms:Lookup" maxOccurs="unbounded" minOccurs="0" nillable="true"/>
            </xsd:sequence>
          </xsd:extension>
        </xsd:complexContent>
      </xsd:complexType>
    </xsd:element>
    <xsd:element name="TaxCatchAllLabel" ma:index="17" nillable="true" ma:displayName="Taxonomy Catch All Column1" ma:hidden="true" ma:list="{e4837b19-d3a4-4d5a-9115-5960f619fc9d}" ma:internalName="TaxCatchAllLabel" ma:readOnly="true" ma:showField="CatchAllDataLabel" ma:web="d0fb0f98-34f9-4d57-9559-eb8efd17aa5e">
      <xsd:complexType>
        <xsd:complexContent>
          <xsd:extension base="dms:MultiChoiceLookup">
            <xsd:sequence>
              <xsd:element name="Value" type="dms:Lookup" maxOccurs="unbounded" minOccurs="0" nillable="true"/>
            </xsd:sequence>
          </xsd:extension>
        </xsd:complexContent>
      </xsd:complexType>
    </xsd:element>
    <xsd:element name="caa5aeb1a6644849b60fbe2335e12657" ma:index="18" nillable="true" ma:taxonomy="true" ma:internalName="caa5aeb1a6644849b60fbe2335e12657" ma:taxonomyFieldName="Topic" ma:displayName="Topic" ma:readOnly="false" ma:fieldId="{caa5aeb1-a664-4849-b60f-be2335e12657}" ma:sspId="d4b01e31-ead0-4f68-a8e9-2aaca35f2e62" ma:termSetId="653347f7-9ee5-42e9-8f29-20a8b8a1823a" ma:anchorId="00000000-0000-0000-0000-000000000000" ma:open="true" ma:isKeyword="false">
      <xsd:complexType>
        <xsd:sequence>
          <xsd:element ref="pc:Terms" minOccurs="0" maxOccurs="1"/>
        </xsd:sequence>
      </xsd:complexType>
    </xsd:element>
    <xsd:element name="n644e5dfaa29486bad4a4fc019c6d2df" ma:index="19" nillable="true" ma:taxonomy="true" ma:internalName="n644e5dfaa29486bad4a4fc019c6d2df" ma:taxonomyFieldName="SubTopic" ma:displayName="Sub Topic" ma:readOnly="false" ma:fieldId="{7644e5df-aa29-486b-ad4a-4fc019c6d2df}" ma:sspId="d4b01e31-ead0-4f68-a8e9-2aaca35f2e62" ma:termSetId="6f3d291e-5db0-42b6-b200-a30a6f37e7a8" ma:anchorId="00000000-0000-0000-0000-000000000000" ma:open="false" ma:isKeyword="false">
      <xsd:complexType>
        <xsd:sequence>
          <xsd:element ref="pc:Terms" minOccurs="0" maxOccurs="1"/>
        </xsd:sequence>
      </xsd:complexType>
    </xsd:element>
    <xsd:element name="eed0a0b2ea6941718a34434e243f3d8f" ma:index="20" nillable="true" ma:taxonomy="true" ma:internalName="eed0a0b2ea6941718a34434e243f3d8f" ma:taxonomyFieldName="DocumentType" ma:displayName="Document Type" ma:readOnly="false" ma:default="5;#Note|b9e1c92e-303a-4555-86f0-5c711c65937e" ma:fieldId="{eed0a0b2-ea69-4171-8a34-434e243f3d8f}" ma:sspId="d4b01e31-ead0-4f68-a8e9-2aaca35f2e62" ma:termSetId="f83a1c9a-b23f-455b-8c9e-17fb9037db30" ma:anchorId="00000000-0000-0000-0000-000000000000" ma:open="false" ma:isKeyword="false">
      <xsd:complexType>
        <xsd:sequence>
          <xsd:element ref="pc:Terms" minOccurs="0" maxOccurs="1"/>
        </xsd:sequence>
      </xsd:complexType>
    </xsd:element>
    <xsd:element name="j69a081f486747f6ac8a5aeed63facfd" ma:index="21" ma:taxonomy="true" ma:internalName="j69a081f486747f6ac8a5aeed63facfd" ma:taxonomyFieldName="ConfidentialityLevel" ma:displayName="Confidentiality Level" ma:readOnly="false" ma:default="6;#Regular|07f1e362-856b-423d-bea6-a14079762141" ma:fieldId="{369a081f-4867-47f6-ac8a-5aeed63facfd}" ma:sspId="d4b01e31-ead0-4f68-a8e9-2aaca35f2e62" ma:termSetId="63da149f-0364-4b58-9838-6f5855a402c0" ma:anchorId="00000000-0000-0000-0000-000000000000" ma:open="false" ma:isKeyword="false">
      <xsd:complexType>
        <xsd:sequence>
          <xsd:element ref="pc:Terms" minOccurs="0" maxOccurs="1"/>
        </xsd:sequence>
      </xsd:complexType>
    </xsd:element>
    <xsd:element name="a9b3b1dad23b4ba58c3f3e36a96e1d9c" ma:index="22" nillable="true" ma:taxonomy="true" ma:internalName="a9b3b1dad23b4ba58c3f3e36a96e1d9c" ma:taxonomyFieldName="EsmaAudience" ma:displayName="Audience" ma:readOnly="false" ma:fieldId="{a9b3b1da-d23b-4ba5-8c3f-3e36a96e1d9c}" ma:sspId="d4b01e31-ead0-4f68-a8e9-2aaca35f2e62" ma:termSetId="76343289-0524-4d6c-b317-76d8c2e49caa" ma:anchorId="00000000-0000-0000-0000-000000000000" ma:open="false" ma:isKeyword="false">
      <xsd:complexType>
        <xsd:sequence>
          <xsd:element ref="pc:Terms" minOccurs="0" maxOccurs="1"/>
        </xsd:sequence>
      </xsd:complexType>
    </xsd:element>
    <xsd:element name="bce29119141747ccb9ac7d87218ed4af" ma:index="23" nillable="true" ma:taxonomy="true" ma:internalName="bce29119141747ccb9ac7d87218ed4af" ma:taxonomyFieldName="TeamName" ma:displayName="Team Name" ma:readOnly="false" ma:fieldId="{bce29119-1417-47cc-b9ac-7d87218ed4af}" ma:sspId="d4b01e31-ead0-4f68-a8e9-2aaca35f2e62" ma:termSetId="9ab8a8dd-aa7f-4e9e-9345-c8f50d6bfad1" ma:anchorId="00000000-0000-0000-0000-000000000000" ma:open="false" ma:isKeyword="false">
      <xsd:complexType>
        <xsd:sequence>
          <xsd:element ref="pc:Terms" minOccurs="0" maxOccurs="1"/>
        </xsd:sequence>
      </xsd:complexType>
    </xsd:element>
    <xsd:element name="_dlc_DocId" ma:index="24" nillable="true" ma:displayName="Document ID Value" ma:description="The value of the document ID assigned to this item." ma:indexed="true" ma:internalName="_dlc_DocId" ma:readOnly="true">
      <xsd:simpleType>
        <xsd:restriction base="dms:Text"/>
      </xsd:simpleType>
    </xsd:element>
    <xsd:element name="_dlc_DocIdUrl" ma:index="25"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6"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138e4d26-21cc-4287-9ef6-0fc0b47e5a14" elementFormDefault="qualified">
    <xsd:import namespace="http://schemas.microsoft.com/office/2006/documentManagement/types"/>
    <xsd:import namespace="http://schemas.microsoft.com/office/infopath/2007/PartnerControls"/>
    <xsd:element name="MediaServiceMetadata" ma:index="27" nillable="true" ma:displayName="MediaServiceMetadata" ma:hidden="true" ma:internalName="MediaServiceMetadata" ma:readOnly="true">
      <xsd:simpleType>
        <xsd:restriction base="dms:Note"/>
      </xsd:simpleType>
    </xsd:element>
    <xsd:element name="MediaServiceFastMetadata" ma:index="28" nillable="true" ma:displayName="MediaServiceFastMetadata" ma:hidden="true" ma:internalName="MediaServiceFastMetadata" ma:readOnly="true">
      <xsd:simpleType>
        <xsd:restriction base="dms:Note"/>
      </xsd:simpleType>
    </xsd:element>
    <xsd:element name="MediaServiceSearchProperties" ma:index="29" nillable="true" ma:displayName="MediaServiceSearchProperties" ma:hidden="true" ma:internalName="MediaServiceSearchProperties" ma:readOnly="true">
      <xsd:simpleType>
        <xsd:restriction base="dms:Note"/>
      </xsd:simpleType>
    </xsd:element>
    <xsd:element name="MediaServiceObjectDetectorVersions" ma:index="30"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2"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TaxCatchAll xmlns="d0fb0f98-34f9-4d57-9559-eb8efd17aa5e">
      <Value>6</Value>
      <Value>1277</Value>
      <Value>282</Value>
      <Value>8</Value>
    </TaxCatchAll>
    <_dlc_DocId xmlns="d0fb0f98-34f9-4d57-9559-eb8efd17aa5e">ESMA74-1119406008-1622</_dlc_DocId>
    <_dlc_DocIdUrl xmlns="d0fb0f98-34f9-4d57-9559-eb8efd17aa5e">
      <Url>https://securitiesandmarketsauth.sharepoint.com/sites/sherpa-trdu/_layouts/15/DocIdRedir.aspx?ID=ESMA74-1119406008-1622</Url>
      <Description>ESMA74-1119406008-1622</Description>
    </_dlc_DocIdUrl>
    <_dlc_DocIdPersistId xmlns="d0fb0f98-34f9-4d57-9559-eb8efd17aa5e" xsi:nil="true"/>
    <eed0a0b2ea6941718a34434e243f3d8f xmlns="d0fb0f98-34f9-4d57-9559-eb8efd17aa5e">
      <Terms xmlns="http://schemas.microsoft.com/office/infopath/2007/PartnerControls">
        <TermInfo xmlns="http://schemas.microsoft.com/office/infopath/2007/PartnerControls">
          <TermName xmlns="http://schemas.microsoft.com/office/infopath/2007/PartnerControls">Call for Evidence</TermName>
          <TermId xmlns="http://schemas.microsoft.com/office/infopath/2007/PartnerControls">4dd13041-d074-4513-b0c9-9d450ea451f0</TermId>
        </TermInfo>
      </Terms>
    </eed0a0b2ea6941718a34434e243f3d8f>
    <n644e5dfaa29486bad4a4fc019c6d2df xmlns="d0fb0f98-34f9-4d57-9559-eb8efd17aa5e">
      <Terms xmlns="http://schemas.microsoft.com/office/infopath/2007/PartnerControls"/>
    </n644e5dfaa29486bad4a4fc019c6d2df>
    <j69a081f486747f6ac8a5aeed63facfd xmlns="d0fb0f98-34f9-4d57-9559-eb8efd17aa5e">
      <Terms xmlns="http://schemas.microsoft.com/office/infopath/2007/PartnerControls">
        <TermInfo xmlns="http://schemas.microsoft.com/office/infopath/2007/PartnerControls">
          <TermName xmlns="http://schemas.microsoft.com/office/infopath/2007/PartnerControls">Regular</TermName>
          <TermId xmlns="http://schemas.microsoft.com/office/infopath/2007/PartnerControls">07f1e362-856b-423d-bea6-a14079762141</TermId>
        </TermInfo>
      </Terms>
    </j69a081f486747f6ac8a5aeed63facfd>
    <MeetingDate xmlns="d0fb0f98-34f9-4d57-9559-eb8efd17aa5e" xsi:nil="true"/>
    <Year xmlns="d0fb0f98-34f9-4d57-9559-eb8efd17aa5e">2025</Year>
    <a9b3b1dad23b4ba58c3f3e36a96e1d9c xmlns="d0fb0f98-34f9-4d57-9559-eb8efd17aa5e">
      <Terms xmlns="http://schemas.microsoft.com/office/infopath/2007/PartnerControls"/>
    </a9b3b1dad23b4ba58c3f3e36a96e1d9c>
    <bce29119141747ccb9ac7d87218ed4af xmlns="d0fb0f98-34f9-4d57-9559-eb8efd17aa5e">
      <Terms xmlns="http://schemas.microsoft.com/office/infopath/2007/PartnerControls">
        <TermInfo xmlns="http://schemas.microsoft.com/office/infopath/2007/PartnerControls">
          <TermName xmlns="http://schemas.microsoft.com/office/infopath/2007/PartnerControls">Secondary Markets</TermName>
          <TermId xmlns="http://schemas.microsoft.com/office/infopath/2007/PartnerControls">0116aa60-aa30-4997-8f0f-29abf5f5f198</TermId>
        </TermInfo>
      </Terms>
    </bce29119141747ccb9ac7d87218ed4af>
    <caa5aeb1a6644849b60fbe2335e12657 xmlns="d0fb0f98-34f9-4d57-9559-eb8efd17aa5e">
      <Terms xmlns="http://schemas.microsoft.com/office/infopath/2007/PartnerControls">
        <TermInfo xmlns="http://schemas.microsoft.com/office/infopath/2007/PartnerControls">
          <TermName xmlns="http://schemas.microsoft.com/office/infopath/2007/PartnerControls">Transversal - Market structure</TermName>
          <TermId xmlns="http://schemas.microsoft.com/office/infopath/2007/PartnerControls">424e799c-12dd-4169-aca9-d32a106818c7</TermId>
        </TermInfo>
      </Terms>
    </caa5aeb1a6644849b60fbe2335e12657>
  </documentManagement>
</p:properties>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22C8E168-7D45-49B0-909E-E82A2F9D8A2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0fb0f98-34f9-4d57-9559-eb8efd17aa5e"/>
    <ds:schemaRef ds:uri="138e4d26-21cc-4287-9ef6-0fc0b47e5a1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2F8F2DF-DA9D-4E3B-AF8A-ABDFC913518A}">
  <ds:schemaRefs>
    <ds:schemaRef ds:uri="http://schemas.microsoft.com/sharepoint/v3/contenttype/forms"/>
  </ds:schemaRefs>
</ds:datastoreItem>
</file>

<file path=customXml/itemProps3.xml><?xml version="1.0" encoding="utf-8"?>
<ds:datastoreItem xmlns:ds="http://schemas.openxmlformats.org/officeDocument/2006/customXml" ds:itemID="{D45E8DB7-9625-4A6C-BC69-4BD924304874}">
  <ds:schemaRefs>
    <ds:schemaRef ds:uri="http://schemas.openxmlformats.org/officeDocument/2006/bibliography"/>
  </ds:schemaRefs>
</ds:datastoreItem>
</file>

<file path=customXml/itemProps4.xml><?xml version="1.0" encoding="utf-8"?>
<ds:datastoreItem xmlns:ds="http://schemas.openxmlformats.org/officeDocument/2006/customXml" ds:itemID="{4AE7858C-3128-45EF-AE36-4A7D702B3BF5}">
  <ds:schemaRefs>
    <ds:schemaRef ds:uri="http://schemas.microsoft.com/office/2006/metadata/properties"/>
    <ds:schemaRef ds:uri="http://schemas.microsoft.com/office/infopath/2007/PartnerControls"/>
    <ds:schemaRef ds:uri="d0fb0f98-34f9-4d57-9559-eb8efd17aa5e"/>
  </ds:schemaRefs>
</ds:datastoreItem>
</file>

<file path=customXml/itemProps5.xml><?xml version="1.0" encoding="utf-8"?>
<ds:datastoreItem xmlns:ds="http://schemas.openxmlformats.org/officeDocument/2006/customXml" ds:itemID="{725CE82A-6C3D-41FC-996B-4F7F2BD193E6}">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24</Pages>
  <Words>4034</Words>
  <Characters>24204</Characters>
  <Application>Microsoft Office Word</Application>
  <DocSecurity>8</DocSecurity>
  <Lines>378</Lines>
  <Paragraphs>157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28081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ESMA</dc:creator>
  <cp:keywords/>
  <cp:lastModifiedBy>Vik, Vegard</cp:lastModifiedBy>
  <cp:revision>2</cp:revision>
  <cp:lastPrinted>2023-09-09T09:53:00Z</cp:lastPrinted>
  <dcterms:created xsi:type="dcterms:W3CDTF">2026-06-30T12:58:00Z</dcterms:created>
  <dcterms:modified xsi:type="dcterms:W3CDTF">2026-06-30T12:58:00Z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0x0101008D9E5D2C101BA04B85C7EB08C6516E400301003A88A8099168AB429D81F28EE5DE6471</vt:lpwstr>
  </property>
  <property fmtid="{D5CDD505-2E9C-101B-9397-08002B2CF9AE}" pid="3" name="mf50acab3f6949599688191e8740e810">
    <vt:lpwstr>Regular|07f1e362-856b-423d-bea6-a14079762141</vt:lpwstr>
  </property>
  <property fmtid="{D5CDD505-2E9C-101B-9397-08002B2CF9AE}" pid="4" name="n84bf37b4eaf4fd99e887816221de8a8">
    <vt:lpwstr>EN|f7e7f686-dfa7-4032-a218-a5881e990598</vt:lpwstr>
  </property>
  <property fmtid="{D5CDD505-2E9C-101B-9397-08002B2CF9AE}" pid="5" name="ESMATemplatesConfidentialityLevel">
    <vt:lpwstr>17;#Public|a0c619ff-bd46-48f0-b213-6b7c03fe156d</vt:lpwstr>
  </property>
  <property fmtid="{D5CDD505-2E9C-101B-9397-08002B2CF9AE}" pid="6" name="ESMATemplatesTopic">
    <vt:lpwstr>58;#Report|066a9501-23d0-4103-814a-86d99d41b931</vt:lpwstr>
  </property>
  <property fmtid="{D5CDD505-2E9C-101B-9397-08002B2CF9AE}" pid="7" name="_dlc_DocIdItemGuid">
    <vt:lpwstr>682955ff-3b77-4048-b72e-f1e10afafa58</vt:lpwstr>
  </property>
  <property fmtid="{D5CDD505-2E9C-101B-9397-08002B2CF9AE}" pid="8" name="Topic">
    <vt:lpwstr>1277</vt:lpwstr>
  </property>
  <property fmtid="{D5CDD505-2E9C-101B-9397-08002B2CF9AE}" pid="9" name="ConfidentialityLevel">
    <vt:lpwstr>6;#Regular|07f1e362-856b-423d-bea6-a14079762141</vt:lpwstr>
  </property>
  <property fmtid="{D5CDD505-2E9C-101B-9397-08002B2CF9AE}" pid="10" name="DocumentType">
    <vt:lpwstr>282;#Call for Evidence|4dd13041-d074-4513-b0c9-9d450ea451f0</vt:lpwstr>
  </property>
  <property fmtid="{D5CDD505-2E9C-101B-9397-08002B2CF9AE}" pid="11" name="Order">
    <vt:r8>52000</vt:r8>
  </property>
  <property fmtid="{D5CDD505-2E9C-101B-9397-08002B2CF9AE}" pid="12" name="DocumentSetDescription">
    <vt:lpwstr/>
  </property>
  <property fmtid="{D5CDD505-2E9C-101B-9397-08002B2CF9AE}" pid="13" name="TeamName">
    <vt:lpwstr>8;#Secondary Markets|0116aa60-aa30-4997-8f0f-29abf5f5f198</vt:lpwstr>
  </property>
  <property fmtid="{D5CDD505-2E9C-101B-9397-08002B2CF9AE}" pid="14" name="MediaServiceImageTags">
    <vt:lpwstr/>
  </property>
  <property fmtid="{D5CDD505-2E9C-101B-9397-08002B2CF9AE}" pid="15" name="_ExtendedDescription">
    <vt:lpwstr/>
  </property>
  <property fmtid="{D5CDD505-2E9C-101B-9397-08002B2CF9AE}" pid="16" name="URL">
    <vt:lpwstr/>
  </property>
  <property fmtid="{D5CDD505-2E9C-101B-9397-08002B2CF9AE}" pid="17" name="MSIP_Label_05ae7051-b702-462d-8e81-9ac0b6085f00_Removed">
    <vt:lpwstr>False</vt:lpwstr>
  </property>
  <property fmtid="{D5CDD505-2E9C-101B-9397-08002B2CF9AE}" pid="18" name="MSIP_Label_05ae7051-b702-462d-8e81-9ac0b6085f00_ActionId">
    <vt:lpwstr>eed8db07-3a95-4776-bf64-2fe769d96685</vt:lpwstr>
  </property>
  <property fmtid="{D5CDD505-2E9C-101B-9397-08002B2CF9AE}" pid="19" name="MSIP_Label_05ae7051-b702-462d-8e81-9ac0b6085f00_Name">
    <vt:lpwstr>Regular</vt:lpwstr>
  </property>
  <property fmtid="{D5CDD505-2E9C-101B-9397-08002B2CF9AE}" pid="20" name="MSIP_Label_05ae7051-b702-462d-8e81-9ac0b6085f00_SetDate">
    <vt:lpwstr>2025-06-17T16:05:48Z</vt:lpwstr>
  </property>
  <property fmtid="{D5CDD505-2E9C-101B-9397-08002B2CF9AE}" pid="21" name="MSIP_Label_05ae7051-b702-462d-8e81-9ac0b6085f00_SiteId">
    <vt:lpwstr>e406f268-4ae7-4c80-8994-02493da00c03</vt:lpwstr>
  </property>
  <property fmtid="{D5CDD505-2E9C-101B-9397-08002B2CF9AE}" pid="22" name="MSIP_Label_05ae7051-b702-462d-8e81-9ac0b6085f00_Enabled">
    <vt:lpwstr>True</vt:lpwstr>
  </property>
  <property fmtid="{D5CDD505-2E9C-101B-9397-08002B2CF9AE}" pid="23" name="MSIP_Label_05ae7051-b702-462d-8e81-9ac0b6085f00_Extended_MSFT_Method">
    <vt:lpwstr>Standard</vt:lpwstr>
  </property>
  <property fmtid="{D5CDD505-2E9C-101B-9397-08002B2CF9AE}" pid="24" name="docLang">
    <vt:lpwstr>en</vt:lpwstr>
  </property>
  <property fmtid="{D5CDD505-2E9C-101B-9397-08002B2CF9AE}" pid="25" name="MSIP_Label_dc1b76d3-b568-498b-bb9f-1eb38e866e55_Enabled">
    <vt:lpwstr>true</vt:lpwstr>
  </property>
  <property fmtid="{D5CDD505-2E9C-101B-9397-08002B2CF9AE}" pid="26" name="MSIP_Label_dc1b76d3-b568-498b-bb9f-1eb38e866e55_SetDate">
    <vt:lpwstr>2026-06-30T12:57:51Z</vt:lpwstr>
  </property>
  <property fmtid="{D5CDD505-2E9C-101B-9397-08002B2CF9AE}" pid="27" name="MSIP_Label_dc1b76d3-b568-498b-bb9f-1eb38e866e55_Method">
    <vt:lpwstr>Standard</vt:lpwstr>
  </property>
  <property fmtid="{D5CDD505-2E9C-101B-9397-08002B2CF9AE}" pid="28" name="MSIP_Label_dc1b76d3-b568-498b-bb9f-1eb38e866e55_Name">
    <vt:lpwstr>dc1b76d3-b568-498b-bb9f-1eb38e866e55</vt:lpwstr>
  </property>
  <property fmtid="{D5CDD505-2E9C-101B-9397-08002B2CF9AE}" pid="29" name="MSIP_Label_dc1b76d3-b568-498b-bb9f-1eb38e866e55_SiteId">
    <vt:lpwstr>4a653e38-cdfe-4046-8620-e0fa13765079</vt:lpwstr>
  </property>
  <property fmtid="{D5CDD505-2E9C-101B-9397-08002B2CF9AE}" pid="30" name="MSIP_Label_dc1b76d3-b568-498b-bb9f-1eb38e866e55_ActionId">
    <vt:lpwstr>89f3aca4-7b85-4b27-9372-64744f6a544a</vt:lpwstr>
  </property>
  <property fmtid="{D5CDD505-2E9C-101B-9397-08002B2CF9AE}" pid="31" name="MSIP_Label_dc1b76d3-b568-498b-bb9f-1eb38e866e55_ContentBits">
    <vt:lpwstr>0</vt:lpwstr>
  </property>
  <property fmtid="{D5CDD505-2E9C-101B-9397-08002B2CF9AE}" pid="32" name="MSIP_Label_dc1b76d3-b568-498b-bb9f-1eb38e866e55_Tag">
    <vt:lpwstr>10, 3, 0, 1</vt:lpwstr>
  </property>
</Properties>
</file>