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Otsikko"/>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Otsikko"/>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Otsikko"/>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Otsikko"/>
            <w:tabs>
              <w:tab w:val="center" w:pos="4536"/>
            </w:tabs>
          </w:pPr>
          <w:r>
            <w:t xml:space="preserve">Reply </w:t>
          </w:r>
          <w:r w:rsidR="00DD03DC">
            <w:t>F</w:t>
          </w:r>
          <w:r>
            <w:t>orm</w:t>
          </w:r>
          <w:r w:rsidR="00FA1BF6">
            <w:tab/>
          </w:r>
        </w:p>
        <w:p w14:paraId="031F2108" w14:textId="042F6D9B" w:rsidR="007E7997" w:rsidRPr="00C01571" w:rsidRDefault="005B1C75" w:rsidP="00D77369">
          <w:pPr>
            <w:pStyle w:val="Alaotsikko"/>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Alaotsikk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uettelokappale"/>
            <w:rPr>
              <w:lang w:val="en-GB"/>
            </w:rPr>
          </w:pPr>
          <w:r w:rsidRPr="00DB2FD6">
            <w:rPr>
              <w:lang w:val="en-GB"/>
            </w:rPr>
            <w:t>respond to the question stated;</w:t>
          </w:r>
        </w:p>
        <w:p w14:paraId="72FD40F6" w14:textId="77777777" w:rsidR="002533FC" w:rsidRPr="00DB2FD6" w:rsidRDefault="002533FC" w:rsidP="00EC6066">
          <w:pPr>
            <w:pStyle w:val="Luettelokappale"/>
            <w:rPr>
              <w:lang w:val="en-GB"/>
            </w:rPr>
          </w:pPr>
          <w:r w:rsidRPr="00DB2FD6">
            <w:rPr>
              <w:lang w:val="en-GB"/>
            </w:rPr>
            <w:t>indicate the specific question to which the comment relates;</w:t>
          </w:r>
        </w:p>
        <w:p w14:paraId="78B206B7" w14:textId="77777777" w:rsidR="002533FC" w:rsidRPr="00E13D25" w:rsidRDefault="002533FC" w:rsidP="00EC6066">
          <w:pPr>
            <w:pStyle w:val="Luettelokappale"/>
          </w:pPr>
          <w:r w:rsidRPr="00E13D25">
            <w:t>contain a clear rationale; and</w:t>
          </w:r>
        </w:p>
        <w:p w14:paraId="60B8834E" w14:textId="77777777" w:rsidR="002533FC" w:rsidRPr="00DB2FD6" w:rsidRDefault="002533FC" w:rsidP="00EC6066">
          <w:pPr>
            <w:pStyle w:val="Luettelokappale"/>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ki"/>
              </w:rPr>
              <w:t>www.esma.europa.eu</w:t>
            </w:r>
          </w:hyperlink>
          <w:r w:rsidRPr="005B6B12">
            <w:t xml:space="preserve"> under the heading ‘Your input - Consultations’. </w:t>
          </w:r>
        </w:p>
        <w:p w14:paraId="5E44C845" w14:textId="77777777" w:rsidR="00EC6066" w:rsidRPr="0026459D" w:rsidRDefault="00EC6066" w:rsidP="00EC6066">
          <w:pPr>
            <w:pStyle w:val="Alaotsikk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ki"/>
              </w:rPr>
              <w:t>www.esma.europa.eu</w:t>
            </w:r>
          </w:hyperlink>
          <w:r w:rsidRPr="005B6B12">
            <w:t xml:space="preserve"> under the heading </w:t>
          </w:r>
          <w:r w:rsidRPr="00025A7F">
            <w:rPr>
              <w:rStyle w:val="Hyperlinkki"/>
            </w:rPr>
            <w:t>‘</w:t>
          </w:r>
          <w:hyperlink r:id="rId17" w:history="1">
            <w:r>
              <w:rPr>
                <w:rStyle w:val="Hyperlinkki"/>
              </w:rPr>
              <w:t>Data protection</w:t>
            </w:r>
          </w:hyperlink>
          <w:r>
            <w:rPr>
              <w:rStyle w:val="Hyperlinkki"/>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Otsikko1"/>
        <w:rPr>
          <w:lang w:val="fr-BE"/>
        </w:rPr>
      </w:pPr>
      <w:r>
        <w:rPr>
          <w:lang w:val="fr-BE"/>
        </w:rPr>
        <w:lastRenderedPageBreak/>
        <w:t xml:space="preserve">General information about </w:t>
      </w:r>
      <w:r w:rsidRPr="00501EF4">
        <w:t>respondent</w:t>
      </w:r>
    </w:p>
    <w:tbl>
      <w:tblPr>
        <w:tblStyle w:val="TaulukkoRuudukko"/>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52B67188" w:rsidR="00E40D2C" w:rsidRPr="00557BD2" w:rsidRDefault="00CD7646">
                <w:r>
                  <w:t>Finance Finland</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01665E31" w:rsidR="00E40D2C" w:rsidRDefault="00AE6DA9">
                <w:r>
                  <w:t>Other</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permStart w:id="1385105873" w:edGrp="everyone" w:displacedByCustomXml="prev"/>
            <w:tc>
              <w:tcPr>
                <w:tcW w:w="4531" w:type="dxa"/>
                <w:vAlign w:val="center"/>
              </w:tcPr>
              <w:p w14:paraId="7AB9C082" w14:textId="1C4AF234" w:rsidR="002262FA" w:rsidRDefault="00A75CC5"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1A79F982" w:rsidR="00E40D2C" w:rsidRPr="00557BD2" w:rsidRDefault="00A75CC5">
                <w:r>
                  <w:t>Finland</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Otsikko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6D02FDA0" w14:textId="64FE40A2" w:rsidR="00556817" w:rsidRPr="00556817" w:rsidRDefault="00556817" w:rsidP="00556817">
      <w:pPr>
        <w:rPr>
          <w:lang w:val="en-US"/>
        </w:rPr>
      </w:pPr>
      <w:permStart w:id="1150511936" w:edGrp="everyone"/>
      <w:r w:rsidRPr="00556817">
        <w:rPr>
          <w:lang w:val="en-US"/>
        </w:rPr>
        <w:t xml:space="preserve">The description of the market structure broadly reflects the main elements of the European equity trading landscape. </w:t>
      </w:r>
      <w:r w:rsidRPr="00457FBE">
        <w:rPr>
          <w:b/>
          <w:bCs/>
          <w:lang w:val="en-US"/>
        </w:rPr>
        <w:t>We do not identify any issues with liquidity.</w:t>
      </w:r>
    </w:p>
    <w:p w14:paraId="7F78F0B7" w14:textId="502678A7" w:rsidR="00556817" w:rsidRPr="00556817" w:rsidRDefault="00556817" w:rsidP="00556817">
      <w:pPr>
        <w:rPr>
          <w:lang w:val="en-US"/>
        </w:rPr>
      </w:pPr>
      <w:r w:rsidRPr="00556817">
        <w:rPr>
          <w:lang w:val="en-US"/>
        </w:rPr>
        <w:t xml:space="preserve">From </w:t>
      </w:r>
      <w:r w:rsidR="00457FBE">
        <w:rPr>
          <w:lang w:val="en-US"/>
        </w:rPr>
        <w:t>our</w:t>
      </w:r>
      <w:r w:rsidRPr="00556817">
        <w:rPr>
          <w:lang w:val="en-US"/>
        </w:rPr>
        <w:t xml:space="preserve"> perspective, liquidity in European equity markets remains generally good and accessible across different execution channels. </w:t>
      </w:r>
      <w:r w:rsidR="005946AE">
        <w:rPr>
          <w:lang w:val="en-US"/>
        </w:rPr>
        <w:t>The</w:t>
      </w:r>
      <w:r w:rsidRPr="00556817">
        <w:rPr>
          <w:lang w:val="en-US"/>
        </w:rPr>
        <w:t xml:space="preserve"> current combination of on-venue and off-venue trading continues to function effectively.</w:t>
      </w:r>
    </w:p>
    <w:p w14:paraId="68C34EBB" w14:textId="44B0510F" w:rsidR="00556817" w:rsidRPr="00556817" w:rsidRDefault="00556817" w:rsidP="00556817">
      <w:pPr>
        <w:rPr>
          <w:lang w:val="en-US"/>
        </w:rPr>
      </w:pPr>
      <w:r w:rsidRPr="00556817">
        <w:rPr>
          <w:lang w:val="en-US"/>
        </w:rPr>
        <w:t>The coexistence of multiple execution mechanisms reflects differing trading needs. In particular, large-in-size transactions often cannot be executed efficiently in visible order books without incurring significant market impact. Off-book and bilateral trading mechanisms—including SIs and other OTC arrangements—therefore play a legitimate and necessary role in facilitating such trades.</w:t>
      </w:r>
    </w:p>
    <w:p w14:paraId="2EEED463" w14:textId="02091F02" w:rsidR="00556817" w:rsidRPr="00556817" w:rsidRDefault="00556817" w:rsidP="00556817">
      <w:pPr>
        <w:rPr>
          <w:lang w:val="en-US"/>
        </w:rPr>
      </w:pPr>
      <w:r w:rsidRPr="00556817">
        <w:rPr>
          <w:lang w:val="en-US"/>
        </w:rPr>
        <w:t>An accurate description of the market structure should therefore emphasise not only the fragmentation of execution channels, but also the complementary nature of these venues in meeting diverse investor needs while preserving overall market quality.</w:t>
      </w:r>
    </w:p>
    <w:p w14:paraId="655FB87C" w14:textId="6B4BF6CE" w:rsidR="00556817" w:rsidRPr="00556817" w:rsidRDefault="00556817" w:rsidP="00556817">
      <w:pPr>
        <w:rPr>
          <w:lang w:val="en-US"/>
        </w:rPr>
      </w:pPr>
      <w:r w:rsidRPr="00556817">
        <w:rPr>
          <w:lang w:val="en-US"/>
        </w:rPr>
        <w:t xml:space="preserve">In this context, we note that the concepts of “addressable” and “non-addressable” liquidity used in the consultation are not legal terms defined under the MiFID II / MiFIR framework. While </w:t>
      </w:r>
      <w:r w:rsidRPr="00556817">
        <w:rPr>
          <w:lang w:val="en-US"/>
        </w:rPr>
        <w:lastRenderedPageBreak/>
        <w:t>they may be useful as analytical tools for describing market dynamics, their use should be treated with caution.</w:t>
      </w:r>
    </w:p>
    <w:p w14:paraId="2D1DCAEB" w14:textId="41E71581" w:rsidR="00556817" w:rsidRPr="00556817" w:rsidRDefault="00556817" w:rsidP="00556817">
      <w:pPr>
        <w:rPr>
          <w:lang w:val="en-US"/>
        </w:rPr>
      </w:pPr>
      <w:r w:rsidRPr="00556817">
        <w:rPr>
          <w:lang w:val="en-US"/>
        </w:rPr>
        <w:t>These concepts may risk creating ambiguity or misinterpretation regarding the nature of liquidity and trading activity, particularly where they are used as regulatory classifications or for assessing the contribution of different trading mechanisms to price formation. Liquidity in financial markets is inherently heterogeneous, and its accessibility depends on factors such as the type of market participant, execution arrangements, order size and trading strategy.</w:t>
      </w:r>
    </w:p>
    <w:p w14:paraId="1B1D951D" w14:textId="0E6EC74E" w:rsidR="00CA1B5F" w:rsidRPr="00CA1B5F" w:rsidRDefault="00556817" w:rsidP="00CA1B5F">
      <w:pPr>
        <w:rPr>
          <w:lang w:val="en-US"/>
        </w:rPr>
      </w:pPr>
      <w:r w:rsidRPr="00556817">
        <w:rPr>
          <w:lang w:val="en-US"/>
        </w:rPr>
        <w:t>A binary distinction between “addressable” and “non-addressable” liquidity may therefore oversimplify this complexity and lead to misleading conclusions. In particular, it may give an inaccurate impression of the role and legitimacy of certain execution channels. We therefore consider that these concepts should remain clearly limited to descriptive purposes and should not be interpreted as normative or regulatory classifications.</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754BE1A4" w14:textId="77777777" w:rsidR="003A33E5" w:rsidRDefault="003A33E5" w:rsidP="003A33E5">
      <w:permStart w:id="1720911874" w:edGrp="everyone"/>
      <w:r>
        <w:t>TYPE YOUR TEXT HERE</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673B0352" w14:textId="176770D3" w:rsidR="00151BD1" w:rsidRPr="00151BD1" w:rsidRDefault="00151BD1" w:rsidP="00151BD1">
      <w:pPr>
        <w:rPr>
          <w:lang w:val="en-US"/>
        </w:rPr>
      </w:pPr>
      <w:permStart w:id="1070029581" w:edGrp="everyone"/>
      <w:r w:rsidRPr="00151BD1">
        <w:rPr>
          <w:lang w:val="en-US"/>
        </w:rPr>
        <w:t>The general trends</w:t>
      </w:r>
      <w:r w:rsidR="007B61DD">
        <w:rPr>
          <w:lang w:val="en-US"/>
        </w:rPr>
        <w:t>,</w:t>
      </w:r>
      <w:r w:rsidR="00FB0732">
        <w:rPr>
          <w:lang w:val="en-US"/>
        </w:rPr>
        <w:t xml:space="preserve"> whether they are accurate or not,</w:t>
      </w:r>
      <w:r w:rsidRPr="00151BD1">
        <w:rPr>
          <w:lang w:val="en-US"/>
        </w:rPr>
        <w:t xml:space="preserve"> should be assessed </w:t>
      </w:r>
      <w:r w:rsidR="00295F45" w:rsidRPr="00151BD1">
        <w:rPr>
          <w:lang w:val="en-US"/>
        </w:rPr>
        <w:t>considering</w:t>
      </w:r>
      <w:r w:rsidRPr="00151BD1">
        <w:rPr>
          <w:lang w:val="en-US"/>
        </w:rPr>
        <w:t xml:space="preserve"> how effectively markets serve end investors.</w:t>
      </w:r>
    </w:p>
    <w:p w14:paraId="5DFB4172" w14:textId="35A2705B" w:rsidR="00151BD1" w:rsidRPr="00151BD1" w:rsidRDefault="00151BD1" w:rsidP="00151BD1">
      <w:pPr>
        <w:rPr>
          <w:lang w:val="en-US"/>
        </w:rPr>
      </w:pPr>
      <w:r w:rsidRPr="00151BD1">
        <w:rPr>
          <w:lang w:val="en-US"/>
        </w:rPr>
        <w:t xml:space="preserve">From the perspective of </w:t>
      </w:r>
      <w:r w:rsidR="00520673">
        <w:rPr>
          <w:lang w:val="en-US"/>
        </w:rPr>
        <w:t>our members</w:t>
      </w:r>
      <w:r w:rsidRPr="00151BD1">
        <w:rPr>
          <w:lang w:val="en-US"/>
        </w:rPr>
        <w:t>, liquidity remains broadly available and price formation continues to function well. The observed shift towards more diverse execution channels does not, in itself, appear to have impaired market quality.</w:t>
      </w:r>
    </w:p>
    <w:p w14:paraId="0B0A9865" w14:textId="77777777" w:rsidR="00151BD1" w:rsidRPr="00151BD1" w:rsidRDefault="00151BD1" w:rsidP="00151BD1">
      <w:pPr>
        <w:rPr>
          <w:lang w:val="fi-FI"/>
        </w:rPr>
      </w:pPr>
      <w:r w:rsidRPr="00151BD1">
        <w:rPr>
          <w:lang w:val="en-US"/>
        </w:rPr>
        <w:t xml:space="preserve">An important structural feature is that different trading mechanisms serve different purposes. </w:t>
      </w:r>
      <w:r w:rsidRPr="00151BD1">
        <w:rPr>
          <w:lang w:val="fi-FI"/>
        </w:rPr>
        <w:t>In particular:</w:t>
      </w:r>
    </w:p>
    <w:p w14:paraId="30851656" w14:textId="77777777" w:rsidR="00151BD1" w:rsidRPr="00151BD1" w:rsidRDefault="00151BD1" w:rsidP="00151BD1">
      <w:pPr>
        <w:numPr>
          <w:ilvl w:val="0"/>
          <w:numId w:val="17"/>
        </w:numPr>
        <w:rPr>
          <w:lang w:val="en-US"/>
        </w:rPr>
      </w:pPr>
      <w:r w:rsidRPr="00151BD1">
        <w:rPr>
          <w:lang w:val="en-US"/>
        </w:rPr>
        <w:t>on-book trading supports transparency and price discovery for standard trade sizes</w:t>
      </w:r>
    </w:p>
    <w:p w14:paraId="7CB6AB31" w14:textId="77777777" w:rsidR="00151BD1" w:rsidRPr="00151BD1" w:rsidRDefault="00151BD1" w:rsidP="00151BD1">
      <w:pPr>
        <w:numPr>
          <w:ilvl w:val="0"/>
          <w:numId w:val="17"/>
        </w:numPr>
        <w:rPr>
          <w:lang w:val="en-US"/>
        </w:rPr>
      </w:pPr>
      <w:r w:rsidRPr="00151BD1">
        <w:rPr>
          <w:lang w:val="en-US"/>
        </w:rPr>
        <w:t>off-book and bilateral trading mechanisms facilitate the execution of larger transactions where exposure to the lit order book would lead to undue market impact</w:t>
      </w:r>
    </w:p>
    <w:p w14:paraId="06D281B9" w14:textId="77777777" w:rsidR="00151BD1" w:rsidRPr="00151BD1" w:rsidRDefault="00151BD1" w:rsidP="00151BD1">
      <w:pPr>
        <w:rPr>
          <w:lang w:val="en-US"/>
        </w:rPr>
      </w:pPr>
      <w:r w:rsidRPr="00151BD1">
        <w:rPr>
          <w:lang w:val="en-US"/>
        </w:rPr>
        <w:t>As a result, some degree of migration towards off-book trading—especially for large-in-scale orders—can be understood as a natural response to trading needs rather than a structural deficiency.</w:t>
      </w:r>
    </w:p>
    <w:p w14:paraId="47C8C198" w14:textId="49D020CE" w:rsidR="003A33E5" w:rsidRPr="00151BD1" w:rsidRDefault="00151BD1" w:rsidP="003A33E5">
      <w:pPr>
        <w:rPr>
          <w:lang w:val="en-US"/>
        </w:rPr>
      </w:pPr>
      <w:r w:rsidRPr="00151BD1">
        <w:rPr>
          <w:lang w:val="en-US"/>
        </w:rPr>
        <w:t xml:space="preserve">In terms of competitive dynamics, it is therefore important to preserve a balanced ecosystem in which a range of execution options coexist. The focus should remain on ensuring fair competition between trading mechanisms and safeguarding efficient price formation, rather than </w:t>
      </w:r>
      <w:r w:rsidR="00A85F2C" w:rsidRPr="00151BD1">
        <w:rPr>
          <w:lang w:val="en-US"/>
        </w:rPr>
        <w:t>favoring</w:t>
      </w:r>
      <w:r w:rsidRPr="00151BD1">
        <w:rPr>
          <w:lang w:val="en-US"/>
        </w:rPr>
        <w:t xml:space="preserve"> any particular execution channel.</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39660E23" w14:textId="156FFEF1" w:rsidR="00086251" w:rsidRPr="00086251" w:rsidRDefault="00086251" w:rsidP="00086251">
      <w:pPr>
        <w:rPr>
          <w:lang w:val="en-US"/>
        </w:rPr>
      </w:pPr>
      <w:permStart w:id="856752782" w:edGrp="everyone"/>
      <w:r w:rsidRPr="00086251">
        <w:rPr>
          <w:lang w:val="en-US"/>
        </w:rPr>
        <w:lastRenderedPageBreak/>
        <w:t xml:space="preserve">We do not currently identify immediate concerns regarding the general functioning of EEA markets for shares. </w:t>
      </w:r>
      <w:r w:rsidR="0015513C" w:rsidRPr="00086251">
        <w:rPr>
          <w:lang w:val="en-US"/>
        </w:rPr>
        <w:t>From</w:t>
      </w:r>
      <w:r w:rsidRPr="00086251">
        <w:rPr>
          <w:lang w:val="en-US"/>
        </w:rPr>
        <w:t xml:space="preserve"> the Finnish market perspective, </w:t>
      </w:r>
      <w:r w:rsidRPr="00E46662">
        <w:rPr>
          <w:b/>
          <w:bCs/>
          <w:lang w:val="en-US"/>
        </w:rPr>
        <w:t>liquidity remains available</w:t>
      </w:r>
      <w:r w:rsidR="00E46662">
        <w:rPr>
          <w:b/>
          <w:bCs/>
          <w:lang w:val="en-US"/>
        </w:rPr>
        <w:t xml:space="preserve"> and </w:t>
      </w:r>
      <w:r w:rsidRPr="00E46662">
        <w:rPr>
          <w:b/>
          <w:bCs/>
          <w:lang w:val="en-US"/>
        </w:rPr>
        <w:t>price formation appears robust</w:t>
      </w:r>
      <w:r w:rsidR="00E46662">
        <w:rPr>
          <w:b/>
          <w:bCs/>
          <w:lang w:val="en-US"/>
        </w:rPr>
        <w:t>.</w:t>
      </w:r>
    </w:p>
    <w:p w14:paraId="7840B758" w14:textId="276B46DA" w:rsidR="00086251" w:rsidRPr="00086251" w:rsidRDefault="00086251" w:rsidP="00086251">
      <w:pPr>
        <w:rPr>
          <w:lang w:val="en-US"/>
        </w:rPr>
      </w:pPr>
      <w:r w:rsidRPr="00295F45">
        <w:rPr>
          <w:b/>
          <w:bCs/>
          <w:lang w:val="en-US"/>
        </w:rPr>
        <w:t>A relative decrease in trading on CLOB should not automatically be interpreted as evidence of deterioration in market quality</w:t>
      </w:r>
      <w:r w:rsidRPr="00086251">
        <w:rPr>
          <w:lang w:val="en-US"/>
        </w:rPr>
        <w:t xml:space="preserve">. European equity markets serve different types of investors and trading needs, and not all orders are best executed through visible continuous order books. For example, large or information-sensitive orders may be more efficiently executed through off-book or bilateral mechanisms </w:t>
      </w:r>
      <w:r w:rsidR="00EE3805" w:rsidRPr="00086251">
        <w:rPr>
          <w:lang w:val="en-US"/>
        </w:rPr>
        <w:t>to</w:t>
      </w:r>
      <w:r w:rsidRPr="00086251">
        <w:rPr>
          <w:lang w:val="en-US"/>
        </w:rPr>
        <w:t xml:space="preserve"> reduce market impact and information leakage.</w:t>
      </w:r>
    </w:p>
    <w:p w14:paraId="134AF598" w14:textId="5F76EAAD" w:rsidR="00086251" w:rsidRPr="00086251" w:rsidRDefault="00086251" w:rsidP="00086251">
      <w:pPr>
        <w:rPr>
          <w:lang w:val="en-US"/>
        </w:rPr>
      </w:pPr>
      <w:r w:rsidRPr="00086251">
        <w:rPr>
          <w:lang w:val="en-US"/>
        </w:rPr>
        <w:t>That said, CLOB trading remains central to transparent price formation. If the decline in lit continuous trading were to persist or accelerate significantly, and especially if liquidity were to migrate towards non-addressable or insufficiently transparent mechanisms, this could in the longer term weaken displayed liquidity, reduce the quality of reference prices and impair the price formation process.</w:t>
      </w:r>
    </w:p>
    <w:p w14:paraId="0471BB5D" w14:textId="448BEB53" w:rsidR="00086251" w:rsidRPr="00086251" w:rsidRDefault="00086251" w:rsidP="00086251">
      <w:pPr>
        <w:rPr>
          <w:lang w:val="en-US"/>
        </w:rPr>
      </w:pPr>
      <w:r w:rsidRPr="00086251">
        <w:rPr>
          <w:lang w:val="en-US"/>
        </w:rPr>
        <w:t>The key issue is therefore not the existence of diverse execution channels as such, but whether sufficient liquidity remains available in transparent and competitive mechanisms to support reliable price formation. ESMA and national competent authorities should continue to monitor this development closely, with particular attention to whether certain bilateral or SI-based models are developing characteristics that resemble multilateral trading without being subject to equivalent standards.</w:t>
      </w:r>
    </w:p>
    <w:p w14:paraId="37E368FA" w14:textId="692BD97E" w:rsidR="003A33E5" w:rsidRPr="00086251" w:rsidRDefault="00086251" w:rsidP="003A33E5">
      <w:pPr>
        <w:rPr>
          <w:lang w:val="en-US"/>
        </w:rPr>
      </w:pPr>
      <w:r w:rsidRPr="00086251">
        <w:rPr>
          <w:lang w:val="en-US"/>
        </w:rPr>
        <w:t>Any regulatory response should be proportionate and evidence-based. In our view, the priority should be effective supervision and enforcement of existing rules, rather than broad market-structure reforms that could create operational and compliance burdens without clear evidence of harm</w:t>
      </w:r>
      <w:r>
        <w:rPr>
          <w:lang w:val="en-US"/>
        </w:rPr>
        <w:t>.</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6C0DFADA" w14:textId="77777777" w:rsidR="00AA5E3F" w:rsidRPr="00AA5E3F" w:rsidRDefault="00AA5E3F" w:rsidP="00AA5E3F">
      <w:pPr>
        <w:rPr>
          <w:lang w:val="en-US"/>
        </w:rPr>
      </w:pPr>
      <w:permStart w:id="617826185" w:edGrp="everyone"/>
      <w:r w:rsidRPr="00AA5E3F">
        <w:rPr>
          <w:lang w:val="en-US"/>
        </w:rPr>
        <w:t>The choice of execution venue and method is driven by a combination of factors, which may vary depending on the type of client, the size of the order, the liquidity profile of the instrument and prevailing market conditions.</w:t>
      </w:r>
    </w:p>
    <w:p w14:paraId="001B0622" w14:textId="240D9145" w:rsidR="003A33E5" w:rsidRPr="00243DB7" w:rsidRDefault="00AA5E3F" w:rsidP="003A33E5">
      <w:pPr>
        <w:rPr>
          <w:lang w:val="en-US"/>
        </w:rPr>
      </w:pPr>
      <w:r w:rsidRPr="007140A0">
        <w:rPr>
          <w:lang w:val="en-US"/>
        </w:rPr>
        <w:lastRenderedPageBreak/>
        <w:t>It is therefore important that the regulatory framework preserves a balanced range of execution options. Restricting execution choice without clear evidence of harm could reduce competition, increase costs and make it more difficult for firms to achieve best execution for different types of clients and orders.</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539AAB43" w14:textId="6EE5D296" w:rsidR="003A33E5" w:rsidRPr="00201ECC" w:rsidRDefault="00A207EE" w:rsidP="003A33E5">
      <w:pPr>
        <w:rPr>
          <w:lang w:val="en-US"/>
        </w:rPr>
      </w:pPr>
      <w:permStart w:id="1898151376" w:edGrp="everyone"/>
      <w:r w:rsidRPr="00A207EE">
        <w:rPr>
          <w:lang w:val="en-US"/>
        </w:rPr>
        <w:t>From the Finnish market perspective, we do not identify material structural barriers to accessing liquidity. Market participants are generally able to access relevant liquidity either directly or through brokers, and liquidity conditions in the Finnish equity market appear to function well.</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7A75D0EE" w14:textId="3C3C88AF" w:rsidR="005439CE" w:rsidRDefault="005439CE" w:rsidP="005439CE">
      <w:permStart w:id="1102657477" w:edGrp="everyone"/>
      <w:r>
        <w:t>TYPE YOUR TEXT HERE</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1A77713C" w14:textId="77777777" w:rsidR="003A33E5" w:rsidRDefault="003A33E5" w:rsidP="003A33E5">
      <w:permStart w:id="1746406015" w:edGrp="everyone"/>
      <w:r>
        <w:t>TYPE YOUR TEXT HERE</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252D2540" w14:textId="139D3830" w:rsidR="005E6228" w:rsidRPr="005E6228" w:rsidRDefault="005E6228" w:rsidP="005E6228">
      <w:pPr>
        <w:rPr>
          <w:lang w:val="en-US"/>
        </w:rPr>
      </w:pPr>
      <w:permStart w:id="648821160" w:edGrp="everyone"/>
      <w:r w:rsidRPr="005E6228">
        <w:rPr>
          <w:lang w:val="en-US"/>
        </w:rPr>
        <w:t>We observe that</w:t>
      </w:r>
      <w:r w:rsidR="007162F6">
        <w:rPr>
          <w:lang w:val="en-US"/>
        </w:rPr>
        <w:t xml:space="preserve"> dark</w:t>
      </w:r>
      <w:r w:rsidRPr="005E6228">
        <w:rPr>
          <w:lang w:val="en-US"/>
        </w:rPr>
        <w:t xml:space="preserve"> trading continues to play a complementary role in European equity markets, particularly for larger or more information-sensitive transactions where reducing market impact is essential.</w:t>
      </w:r>
    </w:p>
    <w:p w14:paraId="4F0F9AB0" w14:textId="77777777" w:rsidR="001724E3" w:rsidRPr="001724E3" w:rsidRDefault="001724E3" w:rsidP="001724E3">
      <w:pPr>
        <w:rPr>
          <w:lang w:val="en-US"/>
        </w:rPr>
      </w:pPr>
      <w:r w:rsidRPr="001724E3">
        <w:rPr>
          <w:lang w:val="en-US"/>
        </w:rPr>
        <w:t>Systematic internalisers have an important function within the European market structure when they act as bilateral liquidity providers trading on own account at risk, as envisaged by the MiFID II / MiFIR framework. In this role, they can contribute positively to execution quality, liquidity provision and market efficiency.</w:t>
      </w:r>
    </w:p>
    <w:p w14:paraId="63A141FA" w14:textId="15EA90BB" w:rsidR="005E6228" w:rsidRPr="005E6228" w:rsidRDefault="00D57B48" w:rsidP="005E6228">
      <w:pPr>
        <w:rPr>
          <w:lang w:val="en-US"/>
        </w:rPr>
      </w:pPr>
      <w:r w:rsidRPr="00D57B48">
        <w:rPr>
          <w:b/>
          <w:bCs/>
          <w:lang w:val="en-US"/>
        </w:rPr>
        <w:t>Unfortunately, t</w:t>
      </w:r>
      <w:r w:rsidR="005E6228" w:rsidRPr="00D57B48">
        <w:rPr>
          <w:b/>
          <w:bCs/>
          <w:lang w:val="en-US"/>
        </w:rPr>
        <w:t>here</w:t>
      </w:r>
      <w:r w:rsidR="005E6228" w:rsidRPr="00457FBE">
        <w:rPr>
          <w:b/>
          <w:bCs/>
          <w:lang w:val="en-US"/>
        </w:rPr>
        <w:t xml:space="preserve"> are concerns that some SIs may be engaging in practices that resemble broker crossing networks or other forms of multilateral matching of client flows</w:t>
      </w:r>
      <w:r w:rsidR="005E6228" w:rsidRPr="005E6228">
        <w:rPr>
          <w:lang w:val="en-US"/>
        </w:rPr>
        <w:t>. Such developments risk blurring the distinction between bilateral and multilateral trading and may undermine the intended regulatory framework.</w:t>
      </w:r>
    </w:p>
    <w:p w14:paraId="3ECB85AE" w14:textId="370FCF57" w:rsidR="005E6228" w:rsidRPr="005E6228" w:rsidRDefault="005E6228" w:rsidP="005E6228">
      <w:pPr>
        <w:rPr>
          <w:lang w:val="en-US"/>
        </w:rPr>
      </w:pPr>
      <w:r w:rsidRPr="005E6228">
        <w:rPr>
          <w:lang w:val="en-US"/>
        </w:rPr>
        <w:t>This evolution is particularly relevant in the context of dark and off-venue trading more broadly, as it may contribute to a migration of liquidity towards less transparent and less addressable forms of trading. Over time, this could weaken the robustness of price formation if not properly addressed.</w:t>
      </w:r>
    </w:p>
    <w:p w14:paraId="0A3D8050" w14:textId="0507104B" w:rsidR="005E6228" w:rsidRPr="005E6228" w:rsidRDefault="005E6228" w:rsidP="005E6228">
      <w:pPr>
        <w:rPr>
          <w:lang w:val="en-US"/>
        </w:rPr>
      </w:pPr>
      <w:r w:rsidRPr="005E6228">
        <w:rPr>
          <w:lang w:val="en-US"/>
        </w:rPr>
        <w:t xml:space="preserve">Authorities should therefore ensure that all execution mechanisms operate strictly within their intended regulatory scope and that no trading model benefits from inappropriate regulatory asymmetry. </w:t>
      </w:r>
      <w:r w:rsidR="004A11D8" w:rsidRPr="005E6228">
        <w:rPr>
          <w:lang w:val="en-US"/>
        </w:rPr>
        <w:t>SI</w:t>
      </w:r>
      <w:r w:rsidRPr="005E6228">
        <w:rPr>
          <w:lang w:val="en-US"/>
        </w:rPr>
        <w:t xml:space="preserve"> activity should remain genuinely bilateral and at risk, without developing order book-like characteristics or facilitating internal matching of client orders in a manner comparable to trading venues.</w:t>
      </w:r>
    </w:p>
    <w:p w14:paraId="6CAB21E8" w14:textId="0103B692" w:rsidR="003A33E5" w:rsidRPr="005E6228" w:rsidRDefault="005E6228" w:rsidP="003A33E5">
      <w:pPr>
        <w:rPr>
          <w:lang w:val="en-US"/>
        </w:rPr>
      </w:pPr>
      <w:r w:rsidRPr="002A1F7E">
        <w:rPr>
          <w:b/>
          <w:bCs/>
          <w:lang w:val="en-US"/>
        </w:rPr>
        <w:t>Supervisory focus</w:t>
      </w:r>
      <w:r w:rsidRPr="005E6228">
        <w:rPr>
          <w:lang w:val="en-US"/>
        </w:rPr>
        <w:t xml:space="preserve"> should be placed on monitoring these developments, improving data transparency and </w:t>
      </w:r>
      <w:r w:rsidRPr="00605109">
        <w:rPr>
          <w:b/>
          <w:bCs/>
          <w:lang w:val="en-US"/>
        </w:rPr>
        <w:t>ensuring consistent application of the rules,</w:t>
      </w:r>
      <w:r w:rsidRPr="005E6228">
        <w:rPr>
          <w:lang w:val="en-US"/>
        </w:rPr>
        <w:t xml:space="preserve"> rather than introducing broad new restrictions on dark trading as such</w:t>
      </w:r>
      <w:r>
        <w:rPr>
          <w:lang w:val="en-US"/>
        </w:rPr>
        <w:t>.</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lastRenderedPageBreak/>
        <w:t>&lt;ESMA_QUESTION_MSEM_</w:t>
      </w:r>
      <w:r w:rsidR="5B9AD059">
        <w:t>10</w:t>
      </w:r>
      <w:r>
        <w:t>&gt;</w:t>
      </w:r>
    </w:p>
    <w:p w14:paraId="40A431F5" w14:textId="671B547E" w:rsidR="00E36BFC" w:rsidRPr="00E36BFC" w:rsidRDefault="00E36BFC" w:rsidP="00E36BFC">
      <w:pPr>
        <w:rPr>
          <w:lang w:val="en-US"/>
        </w:rPr>
      </w:pPr>
      <w:permStart w:id="733371525" w:edGrp="everyone"/>
      <w:r w:rsidRPr="00E36BFC">
        <w:rPr>
          <w:lang w:val="en-US"/>
        </w:rPr>
        <w:t>At this stage, we do not identify evidence supporting the need for broad regulatory intervention in relation to dark trading functionalities.</w:t>
      </w:r>
    </w:p>
    <w:p w14:paraId="5FAE98C0" w14:textId="5E5DEA67" w:rsidR="00E36BFC" w:rsidRPr="00E36BFC" w:rsidRDefault="00E36BFC" w:rsidP="00E36BFC">
      <w:pPr>
        <w:rPr>
          <w:lang w:val="en-US"/>
        </w:rPr>
      </w:pPr>
      <w:r w:rsidRPr="00E36BFC">
        <w:rPr>
          <w:lang w:val="en-US"/>
        </w:rPr>
        <w:t>European equity markets continue to function well overall, and a range of execution mechanisms—including dark trading—serve legitimate and necessary purposes. Any regulatory response should therefore be proportionate and based on clear evidence of harm.</w:t>
      </w:r>
    </w:p>
    <w:p w14:paraId="4826F137" w14:textId="77777777" w:rsidR="00E36BFC" w:rsidRPr="00E36BFC" w:rsidRDefault="00E36BFC" w:rsidP="00E36BFC">
      <w:pPr>
        <w:rPr>
          <w:lang w:val="en-US"/>
        </w:rPr>
      </w:pPr>
      <w:r w:rsidRPr="00E36BFC">
        <w:rPr>
          <w:lang w:val="en-US"/>
        </w:rPr>
        <w:t xml:space="preserve">The key priority should be </w:t>
      </w:r>
      <w:r w:rsidRPr="00C7099A">
        <w:rPr>
          <w:b/>
          <w:bCs/>
          <w:lang w:val="en-US"/>
        </w:rPr>
        <w:t>effective supervision and enforcement of the existing framework</w:t>
      </w:r>
      <w:r w:rsidRPr="00E36BFC">
        <w:rPr>
          <w:lang w:val="en-US"/>
        </w:rPr>
        <w:t>, including:</w:t>
      </w:r>
    </w:p>
    <w:p w14:paraId="1900A14D" w14:textId="77A3E80C" w:rsidR="00E36BFC" w:rsidRPr="00E36BFC" w:rsidRDefault="00E36BFC" w:rsidP="00E36BFC">
      <w:pPr>
        <w:rPr>
          <w:lang w:val="en-US"/>
        </w:rPr>
      </w:pPr>
      <w:r w:rsidRPr="00E36BFC">
        <w:rPr>
          <w:lang w:val="en-US"/>
        </w:rPr>
        <w:t>• ensuring that trading mechanisms operate within their intended regulatory scope</w:t>
      </w:r>
    </w:p>
    <w:p w14:paraId="4838C40A" w14:textId="660A1250" w:rsidR="00E36BFC" w:rsidRPr="00E36BFC" w:rsidRDefault="00E36BFC" w:rsidP="00E36BFC">
      <w:pPr>
        <w:rPr>
          <w:lang w:val="en-US"/>
        </w:rPr>
      </w:pPr>
      <w:r w:rsidRPr="00E36BFC">
        <w:rPr>
          <w:lang w:val="en-US"/>
        </w:rPr>
        <w:t>• improving consistency and quality of data and reporting</w:t>
      </w:r>
    </w:p>
    <w:p w14:paraId="6A07CA2B" w14:textId="2B6D6DF1" w:rsidR="00E36BFC" w:rsidRPr="00E36BFC" w:rsidRDefault="00E36BFC" w:rsidP="00E36BFC">
      <w:pPr>
        <w:rPr>
          <w:lang w:val="en-US"/>
        </w:rPr>
      </w:pPr>
      <w:r w:rsidRPr="00E36BFC">
        <w:rPr>
          <w:lang w:val="en-US"/>
        </w:rPr>
        <w:t>• addressing potential misuse of transparency waivers where identified</w:t>
      </w:r>
    </w:p>
    <w:p w14:paraId="489A7F2C" w14:textId="47F29655" w:rsidR="003A33E5" w:rsidRPr="00E36BFC" w:rsidRDefault="00E36BFC" w:rsidP="003A33E5">
      <w:pPr>
        <w:rPr>
          <w:lang w:val="en-US"/>
        </w:rPr>
      </w:pPr>
      <w:r w:rsidRPr="00E36BFC">
        <w:rPr>
          <w:lang w:val="en-US"/>
        </w:rPr>
        <w:t>Introducing additional rules without clear evidence of market failure could reduce execution efficiency and limit the availability of appropriate execution channels for different types of orders.</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519514EE" w14:textId="77777777" w:rsidR="003A33E5" w:rsidRDefault="003A33E5" w:rsidP="003A33E5">
      <w:permStart w:id="14425139" w:edGrp="everyone"/>
      <w:r>
        <w:t>TYPE YOUR TEXT HERE</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455EA8AC" w14:textId="77777777" w:rsidR="003A33E5" w:rsidRDefault="003A33E5" w:rsidP="003A33E5">
      <w:permStart w:id="230633778" w:edGrp="everyone"/>
      <w:r>
        <w:t>TYPE YOUR TEXT HERE</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4D4F73F8" w14:textId="77777777" w:rsidR="003A33E5" w:rsidRDefault="003A33E5" w:rsidP="003A33E5">
      <w:permStart w:id="834536465" w:edGrp="everyone"/>
      <w:r>
        <w:t>TYPE YOUR TEXT HERE</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182F657A" w14:textId="26EAE5C9" w:rsidR="00063D71" w:rsidRDefault="00063D71" w:rsidP="00063D71">
      <w:permStart w:id="54361316" w:edGrp="everyone"/>
      <w:r>
        <w:t>We observe that the European equity market structure is characterised by a broad range of complementary trading mechanisms, including lit continuous trading, auction mechanisms, dark trading, OTC trading and systematic internaliser (SI) activity. These different execution channels serve distinct and legitimate purposes, reflecting the diverse needs of market participants. In our view, this diversity is a strength of the European market structure, as it enables efficient execution across different order sizes, strategies and market conditions.</w:t>
      </w:r>
    </w:p>
    <w:p w14:paraId="63C3A7CC" w14:textId="4053EEF6" w:rsidR="00063D71" w:rsidRDefault="00063D71" w:rsidP="00063D71">
      <w:r>
        <w:t xml:space="preserve">At this stage, we do not identify structural shifts that would warrant fundamental </w:t>
      </w:r>
      <w:r w:rsidR="00283C7E">
        <w:t>changes</w:t>
      </w:r>
      <w:r>
        <w:t xml:space="preserve"> to the market structure. Markets appear to function well overall, and there is no clear evidence that liquidity has systematically migrated </w:t>
      </w:r>
      <w:r w:rsidR="00CF7828">
        <w:t>so that it would harm liquidity.</w:t>
      </w:r>
      <w:r>
        <w:t xml:space="preserve"> Regulatory intervention should therefore be approached with caution and be strictly evidence-based.</w:t>
      </w:r>
    </w:p>
    <w:p w14:paraId="4F7C8F03" w14:textId="75691C87" w:rsidR="00063D71" w:rsidRDefault="00063D71" w:rsidP="00063D71">
      <w:r>
        <w:t xml:space="preserve">However, it is essential that all market participants and trading frameworks operate within their intended regulatory scope. The effectiveness and fairness of the market structure depend on </w:t>
      </w:r>
      <w:r>
        <w:lastRenderedPageBreak/>
        <w:t>maintaining a clear distinction between different trading models. In particular, systematic internalisers are designed to provide bilateral, at-risk trading and should not develop characteristics resembling broker crossing networks or other multilateral, order book-like functionalities.</w:t>
      </w:r>
    </w:p>
    <w:p w14:paraId="0D407B43" w14:textId="5C7857BC" w:rsidR="003A33E5" w:rsidRDefault="00063D71" w:rsidP="00063D71">
      <w:r>
        <w:t>Ensuring consistent supervision and enforcement of the existing rules is therefore key. This will help maintain a level playing field between trading mechanisms and preserve confidence in the integrity of the European equity market structure, without the need for broader structural reforms.</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1339EF68" w14:textId="77777777" w:rsidR="003A33E5" w:rsidRDefault="003A33E5" w:rsidP="003A33E5">
      <w:permStart w:id="1032677898" w:edGrp="everyone"/>
      <w:r>
        <w:t>TYPE YOUR TEXT HERE</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368930A1" w14:textId="77777777" w:rsidR="003A33E5" w:rsidRDefault="003A33E5" w:rsidP="003A33E5">
      <w:permStart w:id="2057074625" w:edGrp="everyone"/>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F3261F0" w14:textId="77777777" w:rsidR="003A33E5" w:rsidRDefault="003A33E5" w:rsidP="003A33E5">
      <w:permStart w:id="174423608" w:edGrp="everyone"/>
      <w:r>
        <w:t>TYPE YOUR TEXT HERE</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127D8A68" w14:textId="77777777" w:rsidR="003A33E5" w:rsidRDefault="003A33E5" w:rsidP="003A33E5">
      <w:permStart w:id="1672904074" w:edGrp="everyone"/>
      <w:r>
        <w:t>TYPE YOUR TEXT HERE</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7C463076" w14:textId="77777777" w:rsidR="003A33E5" w:rsidRDefault="003A33E5" w:rsidP="003A33E5">
      <w:permStart w:id="1032158778" w:edGrp="everyone"/>
      <w:r>
        <w:t>TYPE YOUR TEXT HERE</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2F079A70" w14:textId="16543088" w:rsidR="005E0535" w:rsidRPr="005E0535" w:rsidRDefault="005E0535" w:rsidP="005E0535">
      <w:pPr>
        <w:rPr>
          <w:lang w:val="en-US"/>
        </w:rPr>
      </w:pPr>
      <w:permStart w:id="529949636" w:edGrp="everyone"/>
      <w:r>
        <w:t>S</w:t>
      </w:r>
      <w:r w:rsidRPr="005E0535">
        <w:rPr>
          <w:lang w:val="en-US"/>
        </w:rPr>
        <w:t xml:space="preserve">ystematic Internalisers (SIs) can offer clear benefits when they operate as intended and comply with the applicable regulatory framework. In particular, for </w:t>
      </w:r>
      <w:r>
        <w:rPr>
          <w:lang w:val="en-US"/>
        </w:rPr>
        <w:t>some</w:t>
      </w:r>
      <w:r w:rsidRPr="005E0535">
        <w:rPr>
          <w:lang w:val="en-US"/>
        </w:rPr>
        <w:t xml:space="preserve"> clients, SI trading has the potential to reduce transaction costs, enhance liquidity, and improve overall quality of service.</w:t>
      </w:r>
    </w:p>
    <w:p w14:paraId="51BC888A" w14:textId="77777777" w:rsidR="005E0535" w:rsidRPr="005E0535" w:rsidRDefault="005E0535" w:rsidP="005E0535">
      <w:pPr>
        <w:rPr>
          <w:lang w:val="en-US"/>
        </w:rPr>
      </w:pPr>
      <w:r w:rsidRPr="005E0535">
        <w:rPr>
          <w:lang w:val="en-US"/>
        </w:rPr>
        <w:t>At the same time, certain developments in the SI landscape raise concerns. In some cases, SIs appear to have grown significantly in size, concentrating trading volumes that would otherwise take place on primary exchanges. This expansion has, in certain instances, been associated with practices that may not fully align with the intended regulatory design—such as matching client orders in a manner resembling order book trading.</w:t>
      </w:r>
    </w:p>
    <w:p w14:paraId="48CEE568" w14:textId="0B41E02A" w:rsidR="005E0535" w:rsidRPr="005E0535" w:rsidRDefault="005E0535" w:rsidP="005E0535">
      <w:pPr>
        <w:rPr>
          <w:lang w:val="en-US"/>
        </w:rPr>
      </w:pPr>
      <w:r w:rsidRPr="005E0535">
        <w:rPr>
          <w:lang w:val="en-US"/>
        </w:rPr>
        <w:lastRenderedPageBreak/>
        <w:t>By definition, SIs are intended to provide bilateral, at-risk trading and should not function with order book characteristics or display multiple price levels. Their activity should be limited to quoting</w:t>
      </w:r>
      <w:r w:rsidR="005A1579">
        <w:rPr>
          <w:lang w:val="en-US"/>
        </w:rPr>
        <w:t xml:space="preserve"> client-specific prices on trades</w:t>
      </w:r>
      <w:r w:rsidRPr="005E0535">
        <w:rPr>
          <w:lang w:val="en-US"/>
        </w:rPr>
        <w:t>. Allowing the emergence of additional price levels or order book-like functionality would be inconsistent with this model.</w:t>
      </w:r>
    </w:p>
    <w:p w14:paraId="16CC736F" w14:textId="7AEC12AE" w:rsidR="003A33E5" w:rsidRPr="005E0535" w:rsidRDefault="005E0535" w:rsidP="003A33E5">
      <w:pPr>
        <w:rPr>
          <w:lang w:val="en-US"/>
        </w:rPr>
      </w:pPr>
      <w:r w:rsidRPr="005E0535">
        <w:rPr>
          <w:lang w:val="en-US"/>
        </w:rPr>
        <w:t>Furthermore, interaction between SIs, including the formation of interconnected SI networks, may risk creating parallel trading environments outside regulated exchanges. For this reason, it is important to ensure that SI activity remains strictly within its intended scope as bilateral, at-risk trading, without developing characteristics of a multilateral marketplace.</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41487637" w14:textId="77777777" w:rsidR="003A33E5" w:rsidRDefault="003A33E5" w:rsidP="003A33E5">
      <w:permStart w:id="818545257" w:edGrp="everyone"/>
      <w:r>
        <w:t>TYPE YOUR TEXT HERE</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DF39E0B" w14:textId="77777777" w:rsidR="003A33E5" w:rsidRDefault="003A33E5" w:rsidP="003A33E5">
      <w:permStart w:id="1751220061" w:edGrp="everyone"/>
      <w:r>
        <w:t>TYPE YOUR TEXT HERE</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33ABEBC2" w14:textId="77777777" w:rsidR="003A33E5" w:rsidRDefault="003A33E5" w:rsidP="003A33E5">
      <w:permStart w:id="999231783" w:edGrp="everyone"/>
      <w:r>
        <w:t>TYPE YOUR TEXT HERE</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6F0268E4" w14:textId="77777777" w:rsidR="007838CD" w:rsidRPr="007838CD" w:rsidRDefault="007838CD" w:rsidP="007838CD">
      <w:pPr>
        <w:rPr>
          <w:lang w:val="en-US"/>
        </w:rPr>
      </w:pPr>
      <w:permStart w:id="797907736" w:edGrp="everyone"/>
      <w:r w:rsidRPr="007838CD">
        <w:rPr>
          <w:lang w:val="en-US"/>
        </w:rPr>
        <w:t>Systematic Internalisers (SIs), when operating in accordance with the regulatory framework, remain an important component of the European equity market infrastructure. They can contribute to execution efficiency, provide additional liquidity, and support a diverse and competitive market structure.</w:t>
      </w:r>
    </w:p>
    <w:p w14:paraId="4A7EDA87" w14:textId="131123B7" w:rsidR="007838CD" w:rsidRPr="007838CD" w:rsidRDefault="007838CD" w:rsidP="007838CD">
      <w:pPr>
        <w:rPr>
          <w:lang w:val="en-US"/>
        </w:rPr>
      </w:pPr>
      <w:r w:rsidRPr="007838CD">
        <w:rPr>
          <w:lang w:val="en-US"/>
        </w:rPr>
        <w:lastRenderedPageBreak/>
        <w:t>However, recent developments in SI trading warrant closer monitoring. In particular, the growth of trading volumes concentrated among large SIs raises concerns where such activity does not fully align with the intended regulatory model</w:t>
      </w:r>
      <w:r w:rsidR="005F42EE">
        <w:rPr>
          <w:lang w:val="en-US"/>
        </w:rPr>
        <w:t xml:space="preserve"> (see </w:t>
      </w:r>
      <w:r w:rsidR="00847DF0">
        <w:rPr>
          <w:lang w:val="en-US"/>
        </w:rPr>
        <w:t>answer to Q20)</w:t>
      </w:r>
      <w:r w:rsidRPr="007838CD">
        <w:rPr>
          <w:lang w:val="en-US"/>
        </w:rPr>
        <w:t>.</w:t>
      </w:r>
    </w:p>
    <w:p w14:paraId="7F9255DD" w14:textId="77777777" w:rsidR="007838CD" w:rsidRPr="007838CD" w:rsidRDefault="007838CD" w:rsidP="007838CD">
      <w:pPr>
        <w:rPr>
          <w:lang w:val="en-US"/>
        </w:rPr>
      </w:pPr>
      <w:r w:rsidRPr="007838CD">
        <w:rPr>
          <w:lang w:val="en-US"/>
        </w:rPr>
        <w:t>Such developments may, over time, weaken price formation and reduce the quality of on-exchange liquidity if the trend persists. It is therefore important to closely monitor the evolution of SI activity, particularly among larger SIs, and to ensure that the regulatory framework is effectively enforced so that SIs continue to operate within their intended role.</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3750BEA5" w14:textId="77777777" w:rsidR="00D21C69" w:rsidRPr="00D21C69" w:rsidRDefault="00D21C69" w:rsidP="00D21C69">
      <w:pPr>
        <w:rPr>
          <w:lang w:val="en-US"/>
        </w:rPr>
      </w:pPr>
      <w:permStart w:id="165951741" w:edGrp="everyone"/>
      <w:r w:rsidRPr="00D21C69">
        <w:rPr>
          <w:lang w:val="en-US"/>
        </w:rPr>
        <w:t>Systematic Internalisers (SIs) are a valuable and legitimate part of the European equity market structure when they perform their intended function. In particular, their role as bilateral liquidity providers trading on own account at risk is an important complement to trading venues, supporting execution quality and market resilience.</w:t>
      </w:r>
    </w:p>
    <w:p w14:paraId="2FAE9343" w14:textId="1A2A6597" w:rsidR="00D21C69" w:rsidRPr="00D21C69" w:rsidRDefault="00D21C69" w:rsidP="00D21C69">
      <w:pPr>
        <w:rPr>
          <w:lang w:val="en-US"/>
        </w:rPr>
      </w:pPr>
      <w:r w:rsidRPr="00D21C69">
        <w:rPr>
          <w:lang w:val="en-US"/>
        </w:rPr>
        <w:t>At the same time, concerns arise where the SI model is extended beyond this core function. In particular, practices that resemble order book-driven or multilateral trading</w:t>
      </w:r>
      <w:r w:rsidR="00261908">
        <w:rPr>
          <w:lang w:val="en-US"/>
        </w:rPr>
        <w:t xml:space="preserve">, </w:t>
      </w:r>
      <w:r w:rsidRPr="00D21C69">
        <w:rPr>
          <w:lang w:val="en-US"/>
        </w:rPr>
        <w:t>rather than genuine bilateral, at-risk execution</w:t>
      </w:r>
      <w:r w:rsidR="00261908">
        <w:rPr>
          <w:lang w:val="en-US"/>
        </w:rPr>
        <w:t xml:space="preserve">, </w:t>
      </w:r>
      <w:r w:rsidRPr="00D21C69">
        <w:rPr>
          <w:lang w:val="en-US"/>
        </w:rPr>
        <w:t>raise questions about the consistency of such activity with the regulatory framework. These developments may blur the boundaries between SIs and trading venues and risk undermining the intended balance within the market structure.</w:t>
      </w:r>
    </w:p>
    <w:p w14:paraId="57544A94" w14:textId="77777777" w:rsidR="00D21C69" w:rsidRPr="00D21C69" w:rsidRDefault="00D21C69" w:rsidP="00D21C69">
      <w:pPr>
        <w:rPr>
          <w:lang w:val="en-US"/>
        </w:rPr>
      </w:pPr>
      <w:r w:rsidRPr="00D21C69">
        <w:rPr>
          <w:lang w:val="en-US"/>
        </w:rPr>
        <w:t>From a regulatory perspective, the priority should therefore be to ensure clarity and consistency in how the SI regime is applied in practice. This includes reinforcing the distinction between bilateral, risk-taking activity and functionalities that are characteristic of trading venues. Targeted supervisory action to address such issues may be warranted.</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77777777" w:rsidR="003A33E5" w:rsidRDefault="003A33E5" w:rsidP="003A33E5">
      <w:permStart w:id="1012798389" w:edGrp="everyone"/>
      <w:r>
        <w:lastRenderedPageBreak/>
        <w:t>TYPE YOUR TEXT HERE</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7777777" w:rsidR="003A33E5" w:rsidRDefault="003A33E5" w:rsidP="003A33E5">
      <w:permStart w:id="921442006" w:edGrp="everyone"/>
      <w:r>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lastRenderedPageBreak/>
        <w:t>&lt;ESMA_QUESTION_MSEM_</w:t>
      </w:r>
      <w:r w:rsidR="486B68D9">
        <w:t>30</w:t>
      </w:r>
      <w:r>
        <w:t>&gt;</w:t>
      </w:r>
    </w:p>
    <w:p w14:paraId="46E0C115" w14:textId="77777777" w:rsidR="003A33E5" w:rsidRDefault="003A33E5" w:rsidP="003A33E5">
      <w:permStart w:id="1316118649" w:edGrp="everyone"/>
      <w:r>
        <w:t>TYPE YOUR TEXT HERE</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87A55CB" w14:textId="77777777" w:rsidR="003A33E5" w:rsidRDefault="003A33E5" w:rsidP="003A33E5">
      <w:permStart w:id="1195064322" w:edGrp="everyone"/>
      <w:r>
        <w:t>TYPE YOUR TEXT HERE</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7777777" w:rsidR="003A33E5" w:rsidRDefault="003A33E5" w:rsidP="003A33E5">
      <w:permStart w:id="1218795063" w:edGrp="everyone"/>
      <w:r>
        <w:t>TYPE YOUR TEXT HERE</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00D63C9A" w14:textId="77777777" w:rsidR="003A33E5" w:rsidRDefault="003A33E5" w:rsidP="003A33E5">
      <w:permStart w:id="1697063566" w:edGrp="everyone"/>
      <w:r>
        <w:t>TYPE YOUR TEXT HERE</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7777777" w:rsidR="003A33E5" w:rsidRDefault="003A33E5" w:rsidP="003A33E5">
      <w:permStart w:id="1084183535" w:edGrp="everyone"/>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52F84C6" w14:textId="77777777" w:rsidR="003A33E5" w:rsidRDefault="003A33E5" w:rsidP="003A33E5">
      <w:permStart w:id="1509051285" w:edGrp="everyone"/>
      <w:r>
        <w:t>TYPE YOUR TEXT HERE</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77777777" w:rsidR="003A33E5" w:rsidRDefault="003A33E5" w:rsidP="003A33E5">
      <w:permStart w:id="164585938" w:edGrp="everyone"/>
      <w:r>
        <w:t>TYPE YOUR TEXT HERE</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77777777" w:rsidR="003A33E5" w:rsidRDefault="003A33E5" w:rsidP="003A33E5">
      <w:permStart w:id="1475570857" w:edGrp="everyone"/>
      <w:r>
        <w:t>TYPE YOUR TEXT HERE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0922E03D" w14:textId="77777777" w:rsidR="003A33E5" w:rsidRDefault="003A33E5" w:rsidP="003A33E5">
      <w:permStart w:id="1523399739" w:edGrp="everyone"/>
      <w:r>
        <w:t>TYPE YOUR TEXT HERE</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lastRenderedPageBreak/>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7777777" w:rsidR="003A33E5" w:rsidRDefault="003A33E5" w:rsidP="003A33E5">
      <w:permStart w:id="1013530916" w:edGrp="everyone"/>
      <w:r>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77777777" w:rsidR="003A33E5" w:rsidRDefault="003A33E5" w:rsidP="003A33E5">
      <w:permStart w:id="374162036" w:edGrp="everyone"/>
      <w:r>
        <w:t>TYPE YOUR TEXT HERE</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lastRenderedPageBreak/>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5441D0E0" w14:textId="77777777" w:rsidR="003A33E5" w:rsidRDefault="003A33E5" w:rsidP="003A33E5">
      <w:permStart w:id="78797142" w:edGrp="everyone"/>
      <w:r>
        <w:t>TYPE YOUR TEXT HERE</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77777777" w:rsidR="003A33E5" w:rsidRDefault="003A33E5" w:rsidP="003A33E5">
      <w:permStart w:id="1195269664" w:edGrp="everyone"/>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88BD4" w14:textId="77777777" w:rsidR="00FF7A1F" w:rsidRDefault="00FF7A1F" w:rsidP="007E7997">
      <w:pPr>
        <w:spacing w:line="240" w:lineRule="auto"/>
      </w:pPr>
      <w:r>
        <w:separator/>
      </w:r>
    </w:p>
  </w:endnote>
  <w:endnote w:type="continuationSeparator" w:id="0">
    <w:p w14:paraId="6042DF63" w14:textId="77777777" w:rsidR="00FF7A1F" w:rsidRDefault="00FF7A1F" w:rsidP="007E7997">
      <w:pPr>
        <w:spacing w:line="240" w:lineRule="auto"/>
      </w:pPr>
      <w:r>
        <w:continuationSeparator/>
      </w:r>
    </w:p>
  </w:endnote>
  <w:endnote w:type="continuationNotice" w:id="1">
    <w:p w14:paraId="64B1767F" w14:textId="77777777" w:rsidR="00FF7A1F" w:rsidRDefault="00FF7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Alatunnist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1964" w14:textId="77777777" w:rsidR="00FF7A1F" w:rsidRDefault="00FF7A1F" w:rsidP="007E7997">
      <w:pPr>
        <w:spacing w:line="240" w:lineRule="auto"/>
      </w:pPr>
      <w:r>
        <w:separator/>
      </w:r>
    </w:p>
  </w:footnote>
  <w:footnote w:type="continuationSeparator" w:id="0">
    <w:p w14:paraId="77F83BC0" w14:textId="77777777" w:rsidR="00FF7A1F" w:rsidRDefault="00FF7A1F" w:rsidP="007E7997">
      <w:pPr>
        <w:spacing w:line="240" w:lineRule="auto"/>
      </w:pPr>
      <w:r>
        <w:continuationSeparator/>
      </w:r>
    </w:p>
  </w:footnote>
  <w:footnote w:type="continuationNotice" w:id="1">
    <w:p w14:paraId="26EEC7F1" w14:textId="77777777" w:rsidR="00FF7A1F" w:rsidRDefault="00FF7A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Yltunniste"/>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Yltunniste"/>
    </w:pPr>
  </w:p>
  <w:p w14:paraId="76D78551" w14:textId="45227A06" w:rsidR="00AD0B10" w:rsidRDefault="00AD0B10" w:rsidP="00AD0B10">
    <w:pPr>
      <w:pStyle w:val="Yltunniste"/>
    </w:pPr>
  </w:p>
  <w:p w14:paraId="56B00CEC" w14:textId="77777777" w:rsidR="00AD0B10" w:rsidRPr="0043139E" w:rsidRDefault="00AD0B10" w:rsidP="00AD0B10">
    <w:pPr>
      <w:pStyle w:val="Yltunniste"/>
    </w:pPr>
  </w:p>
  <w:p w14:paraId="68227DE6" w14:textId="77777777" w:rsidR="00AD0B10" w:rsidRPr="0043139E" w:rsidRDefault="00AD0B10" w:rsidP="00AD0B10">
    <w:pPr>
      <w:pStyle w:val="Yltunniste"/>
    </w:pPr>
  </w:p>
  <w:p w14:paraId="0E44DBD1" w14:textId="77777777" w:rsidR="00AD0B10" w:rsidRPr="0043139E" w:rsidRDefault="00AD0B10" w:rsidP="00AD0B10">
    <w:pPr>
      <w:pStyle w:val="Yltunnis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Yltunniste"/>
    </w:pPr>
  </w:p>
  <w:p w14:paraId="706EF268" w14:textId="77777777" w:rsidR="00AD0B10" w:rsidRPr="0043139E" w:rsidRDefault="00AD0B10" w:rsidP="00AD0B10">
    <w:pPr>
      <w:pStyle w:val="Yltunniste"/>
    </w:pPr>
  </w:p>
  <w:p w14:paraId="6B568202" w14:textId="77777777" w:rsidR="00AD0B10" w:rsidRPr="0043139E" w:rsidRDefault="00AD0B10" w:rsidP="00AD0B10">
    <w:pPr>
      <w:pStyle w:val="Yltunniste"/>
    </w:pPr>
  </w:p>
  <w:p w14:paraId="70C66BCD" w14:textId="77777777" w:rsidR="00AD0B10" w:rsidRPr="0043139E" w:rsidRDefault="00AD0B10" w:rsidP="00AD0B10">
    <w:pPr>
      <w:pStyle w:val="Yltunniste"/>
    </w:pPr>
  </w:p>
  <w:p w14:paraId="07229907" w14:textId="77777777" w:rsidR="00AD0B10" w:rsidRPr="0043139E" w:rsidRDefault="00AD0B10" w:rsidP="00AD0B10">
    <w:pPr>
      <w:pStyle w:val="Yltunniste"/>
    </w:pPr>
  </w:p>
  <w:p w14:paraId="55555744" w14:textId="77777777" w:rsidR="00AD0B10" w:rsidRPr="0043139E" w:rsidRDefault="00AD0B10" w:rsidP="00AD0B10">
    <w:pPr>
      <w:pStyle w:val="Yltunniste"/>
    </w:pPr>
  </w:p>
  <w:p w14:paraId="4601AE9C" w14:textId="77777777" w:rsidR="00AD0B10" w:rsidRDefault="00AD0B10" w:rsidP="00AD0B10">
    <w:pPr>
      <w:pStyle w:val="Yltunniste"/>
    </w:pPr>
  </w:p>
  <w:p w14:paraId="49946785" w14:textId="77777777" w:rsidR="00AD0B10" w:rsidRPr="0043139E" w:rsidRDefault="00AD0B10" w:rsidP="00AD0B10">
    <w:pPr>
      <w:pStyle w:val="Yltunniste"/>
    </w:pPr>
  </w:p>
  <w:p w14:paraId="72BAD19F" w14:textId="77777777" w:rsidR="008858FE" w:rsidRPr="00AD0B10" w:rsidRDefault="008858FE" w:rsidP="00AD0B1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Otsikk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uettelokappale"/>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Otsikko1"/>
      <w:lvlText w:val="%1"/>
      <w:lvlJc w:val="left"/>
      <w:pPr>
        <w:ind w:left="4686" w:hanging="432"/>
      </w:pPr>
    </w:lvl>
    <w:lvl w:ilvl="1">
      <w:start w:val="1"/>
      <w:numFmt w:val="decimal"/>
      <w:pStyle w:val="Otsikko2"/>
      <w:lvlText w:val="%1.%2"/>
      <w:lvlJc w:val="left"/>
      <w:pPr>
        <w:ind w:left="8230"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776F84"/>
    <w:multiLevelType w:val="multilevel"/>
    <w:tmpl w:val="B660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 w:numId="17" w16cid:durableId="8003330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D71"/>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251"/>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6F"/>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BD1"/>
    <w:rsid w:val="00151CE1"/>
    <w:rsid w:val="00151FBE"/>
    <w:rsid w:val="0015215A"/>
    <w:rsid w:val="00152948"/>
    <w:rsid w:val="00152DA0"/>
    <w:rsid w:val="00152DE0"/>
    <w:rsid w:val="0015349D"/>
    <w:rsid w:val="00153A29"/>
    <w:rsid w:val="00153E86"/>
    <w:rsid w:val="0015477A"/>
    <w:rsid w:val="0015513C"/>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4E3"/>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1ECC"/>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3DB7"/>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908"/>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C7E"/>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5F45"/>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F7E"/>
    <w:rsid w:val="002A2D48"/>
    <w:rsid w:val="002A2D63"/>
    <w:rsid w:val="002A3076"/>
    <w:rsid w:val="002A32CD"/>
    <w:rsid w:val="002A3A0D"/>
    <w:rsid w:val="002A4C6E"/>
    <w:rsid w:val="002A4C9B"/>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850"/>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0B"/>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3B"/>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57FBE"/>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7FB"/>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1D8"/>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C20"/>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673"/>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817"/>
    <w:rsid w:val="00556B3C"/>
    <w:rsid w:val="00556CB0"/>
    <w:rsid w:val="00557275"/>
    <w:rsid w:val="005572DC"/>
    <w:rsid w:val="00557349"/>
    <w:rsid w:val="00557442"/>
    <w:rsid w:val="00557893"/>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6AE"/>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579"/>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535"/>
    <w:rsid w:val="005E097C"/>
    <w:rsid w:val="005E12FB"/>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228"/>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2EE"/>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109"/>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5F55"/>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A0"/>
    <w:rsid w:val="007140FD"/>
    <w:rsid w:val="007144DA"/>
    <w:rsid w:val="007147A4"/>
    <w:rsid w:val="00715098"/>
    <w:rsid w:val="007151BF"/>
    <w:rsid w:val="00715FE1"/>
    <w:rsid w:val="007161B4"/>
    <w:rsid w:val="007162F6"/>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4E72"/>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8CD"/>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1DD"/>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DF0"/>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0CE9"/>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07EE"/>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8FD"/>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71B"/>
    <w:rsid w:val="00A70BA6"/>
    <w:rsid w:val="00A71171"/>
    <w:rsid w:val="00A712FC"/>
    <w:rsid w:val="00A71306"/>
    <w:rsid w:val="00A73D62"/>
    <w:rsid w:val="00A74B55"/>
    <w:rsid w:val="00A7505B"/>
    <w:rsid w:val="00A75A15"/>
    <w:rsid w:val="00A75C4C"/>
    <w:rsid w:val="00A75CC5"/>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27E"/>
    <w:rsid w:val="00A8372A"/>
    <w:rsid w:val="00A83AB2"/>
    <w:rsid w:val="00A83BE1"/>
    <w:rsid w:val="00A851A6"/>
    <w:rsid w:val="00A85852"/>
    <w:rsid w:val="00A85D90"/>
    <w:rsid w:val="00A85F12"/>
    <w:rsid w:val="00A85F2C"/>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E3F"/>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6DA9"/>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2D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099A"/>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1B5F"/>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46"/>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28"/>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69"/>
    <w:rsid w:val="00D21C75"/>
    <w:rsid w:val="00D220E2"/>
    <w:rsid w:val="00D226DC"/>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B48"/>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64C"/>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448"/>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BFC"/>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6662"/>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3E"/>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805"/>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6EF"/>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CE1"/>
    <w:rsid w:val="00F01F41"/>
    <w:rsid w:val="00F02325"/>
    <w:rsid w:val="00F02392"/>
    <w:rsid w:val="00F03481"/>
    <w:rsid w:val="00F035A2"/>
    <w:rsid w:val="00F038D6"/>
    <w:rsid w:val="00F03DE4"/>
    <w:rsid w:val="00F041E6"/>
    <w:rsid w:val="00F04665"/>
    <w:rsid w:val="00F04AAC"/>
    <w:rsid w:val="00F05228"/>
    <w:rsid w:val="00F05D8B"/>
    <w:rsid w:val="00F0632F"/>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B8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732"/>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0FF7A1F"/>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B2FD6"/>
    <w:pPr>
      <w:spacing w:after="250" w:line="276" w:lineRule="auto"/>
      <w:jc w:val="both"/>
    </w:pPr>
    <w:rPr>
      <w:color w:val="181818" w:themeColor="background1" w:themeShade="1A"/>
      <w:sz w:val="22"/>
      <w:lang w:val="en-GB"/>
    </w:rPr>
  </w:style>
  <w:style w:type="paragraph" w:styleId="Otsikko1">
    <w:name w:val="heading 1"/>
    <w:basedOn w:val="Normaali"/>
    <w:next w:val="Normaali"/>
    <w:link w:val="Otsikko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Otsikko2">
    <w:name w:val="heading 2"/>
    <w:basedOn w:val="Normaali"/>
    <w:next w:val="Normaali"/>
    <w:link w:val="Otsikko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Otsikko3">
    <w:name w:val="heading 3"/>
    <w:basedOn w:val="Normaali"/>
    <w:next w:val="Normaali"/>
    <w:link w:val="Otsikko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Otsikko4">
    <w:name w:val="heading 4"/>
    <w:basedOn w:val="Normaali"/>
    <w:next w:val="Normaali"/>
    <w:link w:val="Otsikko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Otsikko5">
    <w:name w:val="heading 5"/>
    <w:basedOn w:val="Normaali"/>
    <w:next w:val="Normaali"/>
    <w:link w:val="Otsikko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Otsikko6">
    <w:name w:val="heading 6"/>
    <w:basedOn w:val="Normaali"/>
    <w:next w:val="Normaali"/>
    <w:link w:val="Otsikko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Otsikko7">
    <w:name w:val="heading 7"/>
    <w:basedOn w:val="Normaali"/>
    <w:next w:val="Normaali"/>
    <w:link w:val="Otsikko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Otsikko8">
    <w:name w:val="heading 8"/>
    <w:basedOn w:val="Normaali"/>
    <w:next w:val="Normaali"/>
    <w:link w:val="Otsikko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Otsikko9">
    <w:name w:val="heading 9"/>
    <w:basedOn w:val="Normaali"/>
    <w:next w:val="Normaali"/>
    <w:link w:val="Otsikko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5B6B12"/>
    <w:pPr>
      <w:spacing w:after="0" w:line="240" w:lineRule="auto"/>
    </w:pPr>
    <w:rPr>
      <w:lang w:val="en-GB"/>
    </w:rPr>
  </w:style>
  <w:style w:type="character" w:customStyle="1" w:styleId="Otsikko4Char">
    <w:name w:val="Otsikko 4 Char"/>
    <w:basedOn w:val="Kappaleenoletusfontti"/>
    <w:link w:val="Otsikk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Otsikko3Char">
    <w:name w:val="Otsikko 3 Char"/>
    <w:basedOn w:val="Kappaleenoletusfontti"/>
    <w:link w:val="Otsikk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Otsikko1Char">
    <w:name w:val="Otsikko 1 Char"/>
    <w:basedOn w:val="Kappaleenoletusfontti"/>
    <w:link w:val="Otsikko1"/>
    <w:uiPriority w:val="9"/>
    <w:rsid w:val="0082744A"/>
    <w:rPr>
      <w:rFonts w:asciiTheme="majorHAnsi" w:eastAsiaTheme="majorEastAsia" w:hAnsiTheme="majorHAnsi" w:cstheme="majorBidi"/>
      <w:b/>
      <w:color w:val="00379F" w:themeColor="text1"/>
      <w:sz w:val="32"/>
      <w:szCs w:val="32"/>
      <w:lang w:val="en-GB"/>
    </w:rPr>
  </w:style>
  <w:style w:type="character" w:customStyle="1" w:styleId="Otsikko2Char">
    <w:name w:val="Otsikko 2 Char"/>
    <w:basedOn w:val="Kappaleenoletusfontti"/>
    <w:link w:val="Otsikk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ali"/>
    <w:link w:val="Subtitle1Char"/>
    <w:autoRedefine/>
    <w:rsid w:val="003C4EB5"/>
    <w:pPr>
      <w:tabs>
        <w:tab w:val="left" w:pos="414"/>
      </w:tabs>
    </w:pPr>
    <w:rPr>
      <w:b/>
    </w:rPr>
  </w:style>
  <w:style w:type="character" w:customStyle="1" w:styleId="Subtitle1Char">
    <w:name w:val="Subtitle1 Char"/>
    <w:basedOn w:val="Kappaleenoletusfontti"/>
    <w:link w:val="Subtitle1"/>
    <w:rsid w:val="003C4EB5"/>
    <w:rPr>
      <w:rFonts w:cs="Times New Roman"/>
      <w:b/>
      <w:sz w:val="20"/>
      <w:szCs w:val="24"/>
      <w:lang w:val="en-GB" w:eastAsia="de-DE"/>
    </w:rPr>
  </w:style>
  <w:style w:type="paragraph" w:customStyle="1" w:styleId="Title1">
    <w:name w:val="Title 1"/>
    <w:basedOn w:val="Luettelokappale"/>
    <w:link w:val="Title1Char"/>
    <w:qFormat/>
    <w:rsid w:val="00F205B9"/>
    <w:pPr>
      <w:numPr>
        <w:numId w:val="0"/>
      </w:numPr>
      <w:ind w:left="792" w:hanging="432"/>
    </w:pPr>
    <w:rPr>
      <w:b/>
      <w:color w:val="00379F" w:themeColor="text1"/>
      <w:sz w:val="28"/>
    </w:rPr>
  </w:style>
  <w:style w:type="character" w:customStyle="1" w:styleId="Title1Char">
    <w:name w:val="Title 1 Char"/>
    <w:basedOn w:val="Kappaleenoletusfontti"/>
    <w:link w:val="Title1"/>
    <w:rsid w:val="00F205B9"/>
    <w:rPr>
      <w:rFonts w:asciiTheme="majorHAnsi" w:hAnsiTheme="majorHAnsi" w:cstheme="majorHAnsi"/>
      <w:b/>
      <w:color w:val="00379F" w:themeColor="text1"/>
      <w:sz w:val="28"/>
      <w:szCs w:val="22"/>
      <w:lang w:val="pt-PT"/>
    </w:rPr>
  </w:style>
  <w:style w:type="paragraph" w:styleId="Luettelokappale">
    <w:name w:val="List Paragraph"/>
    <w:aliases w:val="Paragraphe EI,Paragraphe de liste1,EC"/>
    <w:basedOn w:val="Normaali"/>
    <w:link w:val="Luettelokappale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uettelokappale"/>
    <w:link w:val="Title3Char"/>
    <w:autoRedefine/>
    <w:rsid w:val="00F205B9"/>
    <w:pPr>
      <w:numPr>
        <w:ilvl w:val="3"/>
        <w:numId w:val="4"/>
      </w:numPr>
    </w:pPr>
  </w:style>
  <w:style w:type="character" w:customStyle="1" w:styleId="Title3Char">
    <w:name w:val="Title 3 Char"/>
    <w:basedOn w:val="Kappaleenoletusfontti"/>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ali"/>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Kappaleenoletusfontti"/>
    <w:link w:val="DocumentTitle"/>
    <w:rsid w:val="00563C1F"/>
    <w:rPr>
      <w:rFonts w:asciiTheme="majorHAnsi" w:hAnsiTheme="majorHAnsi"/>
      <w:b/>
      <w:color w:val="2D4190"/>
      <w:sz w:val="48"/>
      <w:lang w:val="en-GB"/>
    </w:rPr>
  </w:style>
  <w:style w:type="paragraph" w:customStyle="1" w:styleId="DocumentSubtitle">
    <w:name w:val="Document Subtitle"/>
    <w:basedOn w:val="Normaali"/>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Kappaleenoletusfontti"/>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ali"/>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Kappaleenoletusfontti"/>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ali"/>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Kappaleenoletusfontti"/>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ali"/>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Kappaleenoletusfontti"/>
    <w:link w:val="Introductionheading"/>
    <w:rsid w:val="00044C5A"/>
    <w:rPr>
      <w:rFonts w:ascii="Arial" w:eastAsia="Times New Roman" w:hAnsi="Arial" w:cs="Times New Roman"/>
      <w:b/>
      <w:sz w:val="28"/>
      <w:szCs w:val="24"/>
      <w:lang w:val="en-GB" w:eastAsia="de-DE"/>
    </w:rPr>
  </w:style>
  <w:style w:type="character" w:customStyle="1" w:styleId="Otsikko5Char">
    <w:name w:val="Otsikko 5 Char"/>
    <w:basedOn w:val="Kappaleenoletusfontti"/>
    <w:link w:val="Otsikko5"/>
    <w:uiPriority w:val="9"/>
    <w:rsid w:val="007E7997"/>
    <w:rPr>
      <w:rFonts w:asciiTheme="majorHAnsi" w:eastAsiaTheme="majorEastAsia" w:hAnsiTheme="majorHAnsi" w:cstheme="majorBidi"/>
      <w:color w:val="181818" w:themeColor="background1" w:themeShade="1A"/>
      <w:sz w:val="22"/>
      <w:szCs w:val="22"/>
      <w:lang w:val="en-GB"/>
    </w:rPr>
  </w:style>
  <w:style w:type="paragraph" w:styleId="Leipteksti">
    <w:name w:val="Body Text"/>
    <w:basedOn w:val="Normaali"/>
    <w:link w:val="LeiptekstiChar"/>
    <w:uiPriority w:val="99"/>
    <w:semiHidden/>
    <w:unhideWhenUsed/>
    <w:rsid w:val="00044C5A"/>
  </w:style>
  <w:style w:type="character" w:customStyle="1" w:styleId="LeiptekstiChar">
    <w:name w:val="Leipäteksti Char"/>
    <w:basedOn w:val="Kappaleenoletusfontti"/>
    <w:link w:val="Leipteksti"/>
    <w:uiPriority w:val="99"/>
    <w:semiHidden/>
    <w:rsid w:val="00044C5A"/>
    <w:rPr>
      <w:rFonts w:ascii="Arial" w:eastAsiaTheme="minorEastAsia" w:hAnsi="Arial"/>
    </w:rPr>
  </w:style>
  <w:style w:type="paragraph" w:styleId="Leiptekstin1rivinsisennys">
    <w:name w:val="Body Text First Indent"/>
    <w:basedOn w:val="Leipteksti"/>
    <w:link w:val="Leiptekstin1rivinsisennysChar"/>
    <w:uiPriority w:val="99"/>
    <w:semiHidden/>
    <w:unhideWhenUsed/>
    <w:rsid w:val="00044C5A"/>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044C5A"/>
    <w:rPr>
      <w:rFonts w:ascii="Arial" w:eastAsiaTheme="minorEastAsia" w:hAnsi="Arial"/>
    </w:rPr>
  </w:style>
  <w:style w:type="character" w:customStyle="1" w:styleId="Otsikko6Char">
    <w:name w:val="Otsikko 6 Char"/>
    <w:basedOn w:val="Kappaleenoletusfontti"/>
    <w:link w:val="Otsikko6"/>
    <w:uiPriority w:val="9"/>
    <w:semiHidden/>
    <w:rsid w:val="00AA054E"/>
    <w:rPr>
      <w:rFonts w:asciiTheme="majorHAnsi" w:eastAsiaTheme="majorEastAsia" w:hAnsiTheme="majorHAnsi" w:cstheme="majorBidi"/>
      <w:i/>
      <w:iCs/>
      <w:color w:val="007EFF" w:themeColor="text2"/>
      <w:sz w:val="21"/>
      <w:szCs w:val="21"/>
      <w:lang w:val="en-GB"/>
    </w:rPr>
  </w:style>
  <w:style w:type="paragraph" w:styleId="Otsikko">
    <w:name w:val="Title"/>
    <w:basedOn w:val="Normaali"/>
    <w:next w:val="Normaali"/>
    <w:link w:val="Otsikko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OtsikkoChar">
    <w:name w:val="Otsikko Char"/>
    <w:basedOn w:val="Kappaleenoletusfontti"/>
    <w:link w:val="Otsikko"/>
    <w:uiPriority w:val="10"/>
    <w:rsid w:val="00516CBA"/>
    <w:rPr>
      <w:rFonts w:asciiTheme="majorHAnsi" w:eastAsiaTheme="majorEastAsia" w:hAnsiTheme="majorHAnsi" w:cstheme="majorBidi"/>
      <w:b/>
      <w:color w:val="00379F" w:themeColor="text1"/>
      <w:spacing w:val="-10"/>
      <w:sz w:val="56"/>
      <w:szCs w:val="56"/>
      <w:lang w:val="en-GB"/>
    </w:rPr>
  </w:style>
  <w:style w:type="paragraph" w:styleId="Alaotsikko">
    <w:name w:val="Subtitle"/>
    <w:basedOn w:val="Normaali"/>
    <w:next w:val="Normaali"/>
    <w:link w:val="Alaotsikko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AlaotsikkoChar">
    <w:name w:val="Alaotsikko Char"/>
    <w:basedOn w:val="Kappaleenoletusfontti"/>
    <w:link w:val="Alaotsikko"/>
    <w:uiPriority w:val="11"/>
    <w:rsid w:val="0082744A"/>
    <w:rPr>
      <w:rFonts w:asciiTheme="majorHAnsi" w:eastAsiaTheme="majorEastAsia" w:hAnsiTheme="majorHAnsi" w:cstheme="majorBidi"/>
      <w:sz w:val="28"/>
      <w:szCs w:val="24"/>
      <w:lang w:val="en-GB"/>
    </w:rPr>
  </w:style>
  <w:style w:type="character" w:customStyle="1" w:styleId="Otsikko7Char">
    <w:name w:val="Otsikko 7 Char"/>
    <w:basedOn w:val="Kappaleenoletusfontti"/>
    <w:link w:val="Otsikk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Otsikko8Char">
    <w:name w:val="Otsikko 8 Char"/>
    <w:basedOn w:val="Kappaleenoletusfontti"/>
    <w:link w:val="Otsikk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Otsikko9Char">
    <w:name w:val="Otsikko 9 Char"/>
    <w:basedOn w:val="Kappaleenoletusfontti"/>
    <w:link w:val="Otsikko9"/>
    <w:uiPriority w:val="9"/>
    <w:semiHidden/>
    <w:rsid w:val="00AA054E"/>
    <w:rPr>
      <w:rFonts w:asciiTheme="majorHAnsi" w:eastAsiaTheme="majorEastAsia" w:hAnsiTheme="majorHAnsi" w:cstheme="majorBidi"/>
      <w:b/>
      <w:bCs/>
      <w:i/>
      <w:iCs/>
      <w:color w:val="007EFF" w:themeColor="text2"/>
      <w:sz w:val="22"/>
      <w:lang w:val="en-GB"/>
    </w:rPr>
  </w:style>
  <w:style w:type="paragraph" w:styleId="Kuvaotsikko">
    <w:name w:val="caption"/>
    <w:basedOn w:val="Normaali"/>
    <w:next w:val="Normaali"/>
    <w:uiPriority w:val="35"/>
    <w:semiHidden/>
    <w:unhideWhenUsed/>
    <w:qFormat/>
    <w:rsid w:val="00AA054E"/>
    <w:pPr>
      <w:spacing w:line="240" w:lineRule="auto"/>
    </w:pPr>
    <w:rPr>
      <w:b/>
      <w:bCs/>
      <w:smallCaps/>
      <w:color w:val="1A69FF" w:themeColor="text1" w:themeTint="A6"/>
      <w:spacing w:val="6"/>
    </w:rPr>
  </w:style>
  <w:style w:type="character" w:styleId="Voimakas">
    <w:name w:val="Strong"/>
    <w:basedOn w:val="Kappaleenoletusfontti"/>
    <w:uiPriority w:val="22"/>
    <w:qFormat/>
    <w:rsid w:val="00AA054E"/>
    <w:rPr>
      <w:b/>
      <w:bCs/>
    </w:rPr>
  </w:style>
  <w:style w:type="character" w:styleId="Korostus">
    <w:name w:val="Emphasis"/>
    <w:basedOn w:val="Kappaleenoletusfontti"/>
    <w:uiPriority w:val="20"/>
    <w:qFormat/>
    <w:rsid w:val="00AA054E"/>
    <w:rPr>
      <w:i/>
      <w:iCs/>
    </w:rPr>
  </w:style>
  <w:style w:type="paragraph" w:styleId="Lainaus">
    <w:name w:val="Quote"/>
    <w:basedOn w:val="Normaali"/>
    <w:next w:val="Normaali"/>
    <w:link w:val="LainausChar"/>
    <w:uiPriority w:val="29"/>
    <w:qFormat/>
    <w:rsid w:val="00AA054E"/>
    <w:pPr>
      <w:spacing w:before="160"/>
      <w:ind w:left="720" w:right="720"/>
    </w:pPr>
    <w:rPr>
      <w:i/>
      <w:iCs/>
      <w:color w:val="0055F7" w:themeColor="text1" w:themeTint="BF"/>
    </w:rPr>
  </w:style>
  <w:style w:type="character" w:customStyle="1" w:styleId="LainausChar">
    <w:name w:val="Lainaus Char"/>
    <w:basedOn w:val="Kappaleenoletusfontti"/>
    <w:link w:val="Lainaus"/>
    <w:uiPriority w:val="29"/>
    <w:rsid w:val="00AA054E"/>
    <w:rPr>
      <w:i/>
      <w:iCs/>
      <w:color w:val="0055F7" w:themeColor="text1" w:themeTint="BF"/>
    </w:rPr>
  </w:style>
  <w:style w:type="paragraph" w:styleId="Erottuvalainaus">
    <w:name w:val="Intense Quote"/>
    <w:basedOn w:val="Normaali"/>
    <w:next w:val="Normaali"/>
    <w:link w:val="Erottuvalainaus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ErottuvalainausChar">
    <w:name w:val="Erottuva lainaus Char"/>
    <w:basedOn w:val="Kappaleenoletusfontti"/>
    <w:link w:val="Erottuvalainaus"/>
    <w:uiPriority w:val="30"/>
    <w:rsid w:val="00AA054E"/>
    <w:rPr>
      <w:rFonts w:asciiTheme="majorHAnsi" w:eastAsiaTheme="majorEastAsia" w:hAnsiTheme="majorHAnsi" w:cstheme="majorBidi"/>
      <w:color w:val="34009F" w:themeColor="accent1"/>
      <w:sz w:val="28"/>
      <w:szCs w:val="28"/>
    </w:rPr>
  </w:style>
  <w:style w:type="character" w:styleId="Hienovarainenkorostus">
    <w:name w:val="Subtle Emphasis"/>
    <w:basedOn w:val="Kappaleenoletusfontti"/>
    <w:uiPriority w:val="19"/>
    <w:qFormat/>
    <w:rsid w:val="00AA054E"/>
    <w:rPr>
      <w:i/>
      <w:iCs/>
      <w:color w:val="0055F7" w:themeColor="text1" w:themeTint="BF"/>
    </w:rPr>
  </w:style>
  <w:style w:type="character" w:styleId="Voimakaskorostus">
    <w:name w:val="Intense Emphasis"/>
    <w:basedOn w:val="Kappaleenoletusfontti"/>
    <w:uiPriority w:val="21"/>
    <w:qFormat/>
    <w:rsid w:val="00AA054E"/>
    <w:rPr>
      <w:b/>
      <w:bCs/>
      <w:i/>
      <w:iCs/>
    </w:rPr>
  </w:style>
  <w:style w:type="character" w:styleId="Hienovarainenviittaus">
    <w:name w:val="Subtle Reference"/>
    <w:basedOn w:val="Kappaleenoletusfontti"/>
    <w:uiPriority w:val="31"/>
    <w:qFormat/>
    <w:rsid w:val="00AA054E"/>
    <w:rPr>
      <w:smallCaps/>
      <w:color w:val="0055F7" w:themeColor="text1" w:themeTint="BF"/>
      <w:u w:val="single" w:color="4E8BFF" w:themeColor="text1" w:themeTint="80"/>
    </w:rPr>
  </w:style>
  <w:style w:type="character" w:styleId="Erottuvaviittaus">
    <w:name w:val="Intense Reference"/>
    <w:basedOn w:val="Kappaleenoletusfontti"/>
    <w:uiPriority w:val="32"/>
    <w:qFormat/>
    <w:rsid w:val="00AA054E"/>
    <w:rPr>
      <w:b/>
      <w:bCs/>
      <w:smallCaps/>
      <w:spacing w:val="5"/>
      <w:u w:val="single"/>
    </w:rPr>
  </w:style>
  <w:style w:type="character" w:styleId="Kirjannimike">
    <w:name w:val="Book Title"/>
    <w:basedOn w:val="Kappaleenoletusfontti"/>
    <w:uiPriority w:val="33"/>
    <w:qFormat/>
    <w:rsid w:val="00AA054E"/>
    <w:rPr>
      <w:b/>
      <w:bCs/>
      <w:smallCaps/>
    </w:rPr>
  </w:style>
  <w:style w:type="paragraph" w:styleId="Sisllysluettelonotsikko">
    <w:name w:val="TOC Heading"/>
    <w:basedOn w:val="Otsikko1"/>
    <w:next w:val="Normaali"/>
    <w:uiPriority w:val="39"/>
    <w:unhideWhenUsed/>
    <w:qFormat/>
    <w:rsid w:val="00F205B9"/>
    <w:pPr>
      <w:numPr>
        <w:numId w:val="0"/>
      </w:numPr>
      <w:outlineLvl w:val="9"/>
    </w:pPr>
  </w:style>
  <w:style w:type="character" w:customStyle="1" w:styleId="EivliChar">
    <w:name w:val="Ei väliä Char"/>
    <w:basedOn w:val="Kappaleenoletusfontti"/>
    <w:link w:val="Eivli"/>
    <w:uiPriority w:val="1"/>
    <w:rsid w:val="005B6B12"/>
    <w:rPr>
      <w:lang w:val="en-GB"/>
    </w:rPr>
  </w:style>
  <w:style w:type="paragraph" w:styleId="Yltunniste">
    <w:name w:val="header"/>
    <w:basedOn w:val="Normaali"/>
    <w:link w:val="Yltunniste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YltunnisteChar">
    <w:name w:val="Ylätunniste Char"/>
    <w:basedOn w:val="Kappaleenoletusfontti"/>
    <w:link w:val="Yltunniste"/>
    <w:rsid w:val="00AF6B1E"/>
    <w:rPr>
      <w:color w:val="001B4F" w:themeColor="text1" w:themeShade="80"/>
      <w:sz w:val="16"/>
      <w:lang w:val="en-GB"/>
    </w:rPr>
  </w:style>
  <w:style w:type="paragraph" w:styleId="Alatunniste">
    <w:name w:val="footer"/>
    <w:basedOn w:val="Normaali"/>
    <w:link w:val="Alatunniste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AlatunnisteChar">
    <w:name w:val="Alatunniste Char"/>
    <w:basedOn w:val="Kappaleenoletusfontti"/>
    <w:link w:val="Alatunniste"/>
    <w:uiPriority w:val="99"/>
    <w:rsid w:val="004E5FF8"/>
    <w:rPr>
      <w:color w:val="001B4F" w:themeColor="text1" w:themeShade="80"/>
      <w:sz w:val="16"/>
      <w:lang w:val="en-GB"/>
    </w:rPr>
  </w:style>
  <w:style w:type="paragraph" w:customStyle="1" w:styleId="00aPagenumber">
    <w:name w:val="00a_Page number"/>
    <w:basedOn w:val="Normaali"/>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ali"/>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isluet1">
    <w:name w:val="toc 1"/>
    <w:basedOn w:val="Normaali"/>
    <w:next w:val="Normaali"/>
    <w:uiPriority w:val="39"/>
    <w:unhideWhenUsed/>
    <w:qFormat/>
    <w:rsid w:val="00F205B9"/>
    <w:pPr>
      <w:framePr w:hSpace="180" w:wrap="around" w:vAnchor="text" w:hAnchor="margin" w:y="115"/>
      <w:tabs>
        <w:tab w:val="left" w:pos="440"/>
        <w:tab w:val="right" w:leader="dot" w:pos="9062"/>
      </w:tabs>
      <w:spacing w:after="100"/>
    </w:pPr>
  </w:style>
  <w:style w:type="paragraph" w:styleId="Sisluet2">
    <w:name w:val="toc 2"/>
    <w:basedOn w:val="Sisluet1"/>
    <w:next w:val="Normaali"/>
    <w:uiPriority w:val="39"/>
    <w:unhideWhenUsed/>
    <w:qFormat/>
    <w:rsid w:val="00F205B9"/>
    <w:pPr>
      <w:framePr w:wrap="around"/>
      <w:tabs>
        <w:tab w:val="right" w:leader="dot" w:pos="440"/>
      </w:tabs>
      <w:ind w:left="220"/>
    </w:pPr>
  </w:style>
  <w:style w:type="paragraph" w:styleId="Sisluet3">
    <w:name w:val="toc 3"/>
    <w:basedOn w:val="Sisluet1"/>
    <w:next w:val="Normaali"/>
    <w:uiPriority w:val="39"/>
    <w:unhideWhenUsed/>
    <w:qFormat/>
    <w:rsid w:val="00AD0B10"/>
    <w:pPr>
      <w:framePr w:wrap="around"/>
      <w:ind w:left="442"/>
    </w:pPr>
  </w:style>
  <w:style w:type="character" w:styleId="Hyperlinkki">
    <w:name w:val="Hyperlink"/>
    <w:basedOn w:val="Kappaleenoletusfontti"/>
    <w:uiPriority w:val="99"/>
    <w:unhideWhenUsed/>
    <w:qFormat/>
    <w:rsid w:val="000C1E78"/>
    <w:rPr>
      <w:color w:val="005EBF" w:themeColor="text2" w:themeShade="BF"/>
      <w:u w:val="single"/>
    </w:rPr>
  </w:style>
  <w:style w:type="paragraph" w:customStyle="1" w:styleId="Questionstyle">
    <w:name w:val="Question style"/>
    <w:basedOn w:val="Normaali"/>
    <w:next w:val="Normaali"/>
    <w:link w:val="QuestionstyleChar"/>
    <w:autoRedefine/>
    <w:qFormat/>
    <w:rsid w:val="00C5469A"/>
    <w:pPr>
      <w:tabs>
        <w:tab w:val="left" w:pos="567"/>
      </w:tabs>
      <w:ind w:hanging="360"/>
      <w:contextualSpacing/>
    </w:pPr>
    <w:rPr>
      <w:b/>
    </w:rPr>
  </w:style>
  <w:style w:type="character" w:customStyle="1" w:styleId="QuestionstyleChar">
    <w:name w:val="Question style Char"/>
    <w:basedOn w:val="Kappaleenoletusfontti"/>
    <w:link w:val="Questionstyle"/>
    <w:rsid w:val="00C5469A"/>
    <w:rPr>
      <w:b/>
      <w:color w:val="181818" w:themeColor="background1" w:themeShade="1A"/>
      <w:sz w:val="22"/>
      <w:lang w:val="en-GB"/>
    </w:rPr>
  </w:style>
  <w:style w:type="paragraph" w:customStyle="1" w:styleId="Listing2">
    <w:name w:val="Listing2"/>
    <w:basedOn w:val="Normaali"/>
    <w:link w:val="Listing2Char"/>
    <w:autoRedefine/>
    <w:rsid w:val="00DF3785"/>
  </w:style>
  <w:style w:type="character" w:customStyle="1" w:styleId="Listing2Char">
    <w:name w:val="Listing2 Char"/>
    <w:basedOn w:val="Kappaleenoletusfontti"/>
    <w:link w:val="Listing2"/>
    <w:rsid w:val="00DF3785"/>
    <w:rPr>
      <w:lang w:val="en-GB"/>
    </w:rPr>
  </w:style>
  <w:style w:type="table" w:styleId="TaulukkoRuudukko">
    <w:name w:val="Table Grid"/>
    <w:basedOn w:val="Normaalitaulukko"/>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ppuviitteenteksti">
    <w:name w:val="endnote text"/>
    <w:basedOn w:val="Normaali"/>
    <w:link w:val="LoppuviitteentekstiChar"/>
    <w:uiPriority w:val="99"/>
    <w:semiHidden/>
    <w:unhideWhenUsed/>
    <w:rsid w:val="00B50534"/>
    <w:pPr>
      <w:spacing w:after="0" w:line="240" w:lineRule="auto"/>
    </w:pPr>
  </w:style>
  <w:style w:type="character" w:customStyle="1" w:styleId="LoppuviitteentekstiChar">
    <w:name w:val="Loppuviitteen teksti Char"/>
    <w:basedOn w:val="Kappaleenoletusfontti"/>
    <w:link w:val="Loppuviitteenteksti"/>
    <w:uiPriority w:val="99"/>
    <w:semiHidden/>
    <w:rsid w:val="00B50534"/>
    <w:rPr>
      <w:lang w:val="en-GB"/>
    </w:rPr>
  </w:style>
  <w:style w:type="character" w:styleId="Loppuviitteenviite">
    <w:name w:val="endnote reference"/>
    <w:basedOn w:val="Kappaleenoletusfontti"/>
    <w:uiPriority w:val="99"/>
    <w:semiHidden/>
    <w:unhideWhenUsed/>
    <w:rsid w:val="00B50534"/>
    <w:rPr>
      <w:vertAlign w:val="superscript"/>
    </w:rPr>
  </w:style>
  <w:style w:type="paragraph" w:styleId="Alaviitteenteksti">
    <w:name w:val="footnote text"/>
    <w:basedOn w:val="Normaali"/>
    <w:link w:val="AlaviitteentekstiChar"/>
    <w:autoRedefine/>
    <w:uiPriority w:val="99"/>
    <w:unhideWhenUsed/>
    <w:qFormat/>
    <w:rsid w:val="007A1A9D"/>
    <w:pPr>
      <w:spacing w:after="0" w:line="240" w:lineRule="auto"/>
    </w:pPr>
    <w:rPr>
      <w:sz w:val="16"/>
    </w:rPr>
  </w:style>
  <w:style w:type="character" w:customStyle="1" w:styleId="AlaviitteentekstiChar">
    <w:name w:val="Alaviitteen teksti Char"/>
    <w:basedOn w:val="Kappaleenoletusfontti"/>
    <w:link w:val="Alaviitteenteksti"/>
    <w:uiPriority w:val="99"/>
    <w:rsid w:val="007A1A9D"/>
    <w:rPr>
      <w:color w:val="181818" w:themeColor="background1" w:themeShade="1A"/>
      <w:sz w:val="16"/>
      <w:lang w:val="en-GB"/>
    </w:rPr>
  </w:style>
  <w:style w:type="character" w:styleId="Alaviitteenviite">
    <w:name w:val="footnote reference"/>
    <w:basedOn w:val="Kappaleenoletusfontti"/>
    <w:uiPriority w:val="99"/>
    <w:semiHidden/>
    <w:unhideWhenUsed/>
    <w:qFormat/>
    <w:rsid w:val="00A91D91"/>
    <w:rPr>
      <w:rFonts w:asciiTheme="majorHAnsi" w:hAnsiTheme="majorHAnsi"/>
      <w:sz w:val="16"/>
      <w:vertAlign w:val="superscript"/>
    </w:rPr>
  </w:style>
  <w:style w:type="paragraph" w:customStyle="1" w:styleId="Footnote">
    <w:name w:val="Footnote"/>
    <w:basedOn w:val="Alaviitteenteksti"/>
    <w:link w:val="FootnoteChar"/>
    <w:qFormat/>
    <w:rsid w:val="00672C04"/>
    <w:pPr>
      <w:ind w:left="454" w:hanging="454"/>
    </w:pPr>
    <w:rPr>
      <w:lang w:val="nl-BE"/>
    </w:rPr>
  </w:style>
  <w:style w:type="character" w:customStyle="1" w:styleId="FootnoteChar">
    <w:name w:val="Footnote Char"/>
    <w:basedOn w:val="AlaviitteentekstiChar"/>
    <w:link w:val="Footnote"/>
    <w:rsid w:val="00672C04"/>
    <w:rPr>
      <w:color w:val="181818" w:themeColor="background1" w:themeShade="1A"/>
      <w:sz w:val="16"/>
      <w:lang w:val="en-GB"/>
    </w:rPr>
  </w:style>
  <w:style w:type="table" w:customStyle="1" w:styleId="GridTable4-Accent11">
    <w:name w:val="Grid Table 4 - Accent 11"/>
    <w:basedOn w:val="Normaalitaulukko"/>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eliteteksti">
    <w:name w:val="Balloon Text"/>
    <w:basedOn w:val="Normaali"/>
    <w:link w:val="SelitetekstiChar"/>
    <w:uiPriority w:val="99"/>
    <w:semiHidden/>
    <w:unhideWhenUsed/>
    <w:rsid w:val="007151B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151BF"/>
    <w:rPr>
      <w:rFonts w:ascii="Tahoma" w:hAnsi="Tahoma" w:cs="Tahoma"/>
      <w:sz w:val="16"/>
      <w:szCs w:val="16"/>
      <w:lang w:val="en-GB"/>
    </w:rPr>
  </w:style>
  <w:style w:type="paragraph" w:styleId="Sisluet4">
    <w:name w:val="toc 4"/>
    <w:basedOn w:val="Sisluet1"/>
    <w:next w:val="Normaali"/>
    <w:uiPriority w:val="39"/>
    <w:unhideWhenUsed/>
    <w:qFormat/>
    <w:rsid w:val="00F205B9"/>
    <w:pPr>
      <w:framePr w:wrap="around"/>
      <w:ind w:left="660"/>
    </w:pPr>
  </w:style>
  <w:style w:type="character" w:styleId="Kommentinviite">
    <w:name w:val="annotation reference"/>
    <w:basedOn w:val="Kappaleenoletusfontti"/>
    <w:uiPriority w:val="99"/>
    <w:semiHidden/>
    <w:unhideWhenUsed/>
    <w:rsid w:val="00D33C31"/>
    <w:rPr>
      <w:sz w:val="16"/>
      <w:szCs w:val="16"/>
    </w:rPr>
  </w:style>
  <w:style w:type="paragraph" w:styleId="Kommentinteksti">
    <w:name w:val="annotation text"/>
    <w:basedOn w:val="Normaali"/>
    <w:link w:val="KommentintekstiChar"/>
    <w:uiPriority w:val="99"/>
    <w:unhideWhenUsed/>
    <w:rsid w:val="00D33C31"/>
    <w:pPr>
      <w:spacing w:line="240" w:lineRule="auto"/>
    </w:pPr>
    <w:rPr>
      <w:sz w:val="20"/>
    </w:rPr>
  </w:style>
  <w:style w:type="character" w:customStyle="1" w:styleId="KommentintekstiChar">
    <w:name w:val="Kommentin teksti Char"/>
    <w:basedOn w:val="Kappaleenoletusfontti"/>
    <w:link w:val="Kommentinteksti"/>
    <w:uiPriority w:val="99"/>
    <w:rsid w:val="00D33C31"/>
    <w:rPr>
      <w:lang w:val="en-GB"/>
    </w:rPr>
  </w:style>
  <w:style w:type="paragraph" w:styleId="Kommentinotsikko">
    <w:name w:val="annotation subject"/>
    <w:basedOn w:val="Kommentinteksti"/>
    <w:next w:val="Kommentinteksti"/>
    <w:link w:val="KommentinotsikkoChar"/>
    <w:uiPriority w:val="99"/>
    <w:semiHidden/>
    <w:unhideWhenUsed/>
    <w:rsid w:val="00D33C31"/>
    <w:rPr>
      <w:b/>
      <w:bCs/>
    </w:rPr>
  </w:style>
  <w:style w:type="character" w:customStyle="1" w:styleId="KommentinotsikkoChar">
    <w:name w:val="Kommentin otsikko Char"/>
    <w:basedOn w:val="KommentintekstiChar"/>
    <w:link w:val="Kommentinotsikko"/>
    <w:uiPriority w:val="99"/>
    <w:semiHidden/>
    <w:rsid w:val="00D33C31"/>
    <w:rPr>
      <w:b/>
      <w:bCs/>
      <w:lang w:val="en-GB"/>
    </w:rPr>
  </w:style>
  <w:style w:type="character" w:styleId="Ratkaisematonmaininta">
    <w:name w:val="Unresolved Mention"/>
    <w:basedOn w:val="Kappaleenoletusfontti"/>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Voimakas"/>
    <w:uiPriority w:val="1"/>
    <w:qFormat/>
    <w:rsid w:val="008858FE"/>
    <w:rPr>
      <w:b w:val="0"/>
      <w:bCs/>
      <w:caps/>
      <w:smallCaps w:val="0"/>
      <w:color w:val="FF0000" w:themeColor="accent6"/>
      <w:sz w:val="22"/>
    </w:rPr>
  </w:style>
  <w:style w:type="paragraph" w:customStyle="1" w:styleId="Disclaimer">
    <w:name w:val="Disclaimer"/>
    <w:basedOn w:val="Normaali"/>
    <w:qFormat/>
    <w:rsid w:val="00906D18"/>
    <w:rPr>
      <w:i/>
      <w:iCs/>
      <w:sz w:val="18"/>
      <w:szCs w:val="18"/>
    </w:rPr>
  </w:style>
  <w:style w:type="paragraph" w:customStyle="1" w:styleId="ESMAHeader">
    <w:name w:val="ESMA Header"/>
    <w:basedOn w:val="Yltunniste"/>
    <w:qFormat/>
    <w:rsid w:val="00AF6B1E"/>
  </w:style>
  <w:style w:type="paragraph" w:customStyle="1" w:styleId="Pageheader">
    <w:name w:val="Page header"/>
    <w:basedOn w:val="Yltunniste"/>
    <w:next w:val="Yltunnist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ali"/>
    <w:qFormat/>
    <w:rsid w:val="00F205B9"/>
    <w:rPr>
      <w:rFonts w:ascii="Arial" w:eastAsia="Times New Roman" w:hAnsi="Arial" w:cs="Arial"/>
      <w:sz w:val="18"/>
      <w:szCs w:val="18"/>
      <w:lang w:eastAsia="de-DE"/>
    </w:rPr>
  </w:style>
  <w:style w:type="paragraph" w:styleId="Sisluet5">
    <w:name w:val="toc 5"/>
    <w:basedOn w:val="Normaali"/>
    <w:next w:val="Normaali"/>
    <w:uiPriority w:val="39"/>
    <w:semiHidden/>
    <w:unhideWhenUsed/>
    <w:qFormat/>
    <w:rsid w:val="00F205B9"/>
    <w:pPr>
      <w:spacing w:after="100"/>
      <w:ind w:left="880"/>
    </w:pPr>
  </w:style>
  <w:style w:type="paragraph" w:styleId="Sisluet6">
    <w:name w:val="toc 6"/>
    <w:basedOn w:val="Normaali"/>
    <w:next w:val="Normaali"/>
    <w:uiPriority w:val="39"/>
    <w:semiHidden/>
    <w:unhideWhenUsed/>
    <w:qFormat/>
    <w:rsid w:val="00F205B9"/>
    <w:pPr>
      <w:spacing w:after="100"/>
      <w:ind w:left="1100"/>
    </w:pPr>
  </w:style>
  <w:style w:type="paragraph" w:styleId="Sisluet7">
    <w:name w:val="toc 7"/>
    <w:basedOn w:val="Normaali"/>
    <w:next w:val="Normaali"/>
    <w:uiPriority w:val="39"/>
    <w:semiHidden/>
    <w:unhideWhenUsed/>
    <w:qFormat/>
    <w:rsid w:val="00F205B9"/>
    <w:pPr>
      <w:spacing w:after="100"/>
      <w:ind w:left="1320"/>
    </w:pPr>
  </w:style>
  <w:style w:type="paragraph" w:styleId="Sisluet8">
    <w:name w:val="toc 8"/>
    <w:basedOn w:val="Normaali"/>
    <w:next w:val="Normaali"/>
    <w:uiPriority w:val="39"/>
    <w:semiHidden/>
    <w:unhideWhenUsed/>
    <w:qFormat/>
    <w:rsid w:val="00F205B9"/>
    <w:pPr>
      <w:spacing w:after="100"/>
      <w:ind w:left="1540"/>
    </w:pPr>
  </w:style>
  <w:style w:type="paragraph" w:styleId="Sisluet9">
    <w:name w:val="toc 9"/>
    <w:basedOn w:val="Normaali"/>
    <w:next w:val="Normaali"/>
    <w:uiPriority w:val="39"/>
    <w:semiHidden/>
    <w:unhideWhenUsed/>
    <w:qFormat/>
    <w:rsid w:val="00F205B9"/>
    <w:pPr>
      <w:spacing w:after="100"/>
      <w:ind w:left="1760"/>
    </w:pPr>
  </w:style>
  <w:style w:type="character" w:styleId="AvattuHyperlinkki">
    <w:name w:val="FollowedHyperlink"/>
    <w:basedOn w:val="Kappaleenoletusfontti"/>
    <w:uiPriority w:val="99"/>
    <w:semiHidden/>
    <w:unhideWhenUsed/>
    <w:rsid w:val="0043139E"/>
    <w:rPr>
      <w:color w:val="0174AF" w:themeColor="followedHyperlink"/>
      <w:u w:val="single"/>
    </w:rPr>
  </w:style>
  <w:style w:type="character" w:customStyle="1" w:styleId="LuettelokappaleChar">
    <w:name w:val="Luettelokappale Char"/>
    <w:aliases w:val="Paragraphe EI Char,Paragraphe de liste1 Char,EC Char"/>
    <w:link w:val="Luettelokappale"/>
    <w:uiPriority w:val="34"/>
    <w:locked/>
    <w:rsid w:val="00EC6066"/>
    <w:rPr>
      <w:rFonts w:asciiTheme="majorHAnsi" w:hAnsiTheme="majorHAnsi" w:cstheme="majorHAnsi"/>
      <w:color w:val="181818" w:themeColor="background1" w:themeShade="1A"/>
      <w:sz w:val="22"/>
      <w:szCs w:val="22"/>
      <w:lang w:val="pt-PT"/>
    </w:rPr>
  </w:style>
  <w:style w:type="paragraph" w:styleId="Muutos">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ali"/>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Kappaleenoletusfontti"/>
    <w:rsid w:val="00061F32"/>
    <w:rPr>
      <w:rFonts w:ascii="Segoe UI" w:hAnsi="Segoe UI" w:cs="Segoe UI" w:hint="default"/>
      <w:sz w:val="18"/>
      <w:szCs w:val="18"/>
    </w:rPr>
  </w:style>
  <w:style w:type="character" w:customStyle="1" w:styleId="cf11">
    <w:name w:val="cf11"/>
    <w:basedOn w:val="Kappaleenoletusfontti"/>
    <w:rsid w:val="00061F32"/>
    <w:rPr>
      <w:rFonts w:ascii="Segoe UI" w:hAnsi="Segoe UI" w:cs="Segoe UI" w:hint="default"/>
      <w:color w:val="333333"/>
      <w:sz w:val="18"/>
      <w:szCs w:val="18"/>
      <w:shd w:val="clear" w:color="auto" w:fill="FFFFFF"/>
    </w:rPr>
  </w:style>
  <w:style w:type="character" w:styleId="Maininta">
    <w:name w:val="Mention"/>
    <w:basedOn w:val="Kappaleenoletusfontti"/>
    <w:uiPriority w:val="99"/>
    <w:unhideWhenUsed/>
    <w:rsid w:val="00251F26"/>
    <w:rPr>
      <w:color w:val="2B579A"/>
      <w:shd w:val="clear" w:color="auto" w:fill="E1DFDD"/>
    </w:rPr>
  </w:style>
  <w:style w:type="character" w:styleId="Paikkamerkkiteksti">
    <w:name w:val="Placeholder Text"/>
    <w:basedOn w:val="Kappaleenoletusfontti"/>
    <w:uiPriority w:val="99"/>
    <w:semiHidden/>
    <w:rsid w:val="00635BCA"/>
    <w:rPr>
      <w:color w:val="808080"/>
    </w:rPr>
  </w:style>
  <w:style w:type="paragraph" w:customStyle="1" w:styleId="para">
    <w:name w:val="para"/>
    <w:basedOn w:val="Luettelokappale"/>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Kappaleenoletusfontti"/>
    <w:link w:val="para"/>
    <w:rsid w:val="00641F03"/>
    <w:rPr>
      <w:bCs/>
      <w:iCs/>
      <w:color w:val="181818" w:themeColor="background1" w:themeShade="1A"/>
      <w:sz w:val="22"/>
      <w:lang w:val="en-GB"/>
    </w:rPr>
  </w:style>
  <w:style w:type="character" w:customStyle="1" w:styleId="normaltextrun">
    <w:name w:val="normaltextrun"/>
    <w:basedOn w:val="Kappaleenoletusfontti"/>
    <w:rsid w:val="00F60040"/>
  </w:style>
  <w:style w:type="paragraph" w:styleId="NormaaliWWW">
    <w:name w:val="Normal (Web)"/>
    <w:basedOn w:val="Normaali"/>
    <w:uiPriority w:val="99"/>
    <w:semiHidden/>
    <w:unhideWhenUsed/>
    <w:rsid w:val="005E05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aikkamerkkiteksti"/>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aikkamerkkiteksti"/>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aikkamerkkitekst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1A0F4E"/>
    <w:rsid w:val="002536E7"/>
    <w:rsid w:val="00254E75"/>
    <w:rsid w:val="0034145D"/>
    <w:rsid w:val="00372212"/>
    <w:rsid w:val="004E4CF9"/>
    <w:rsid w:val="004F4339"/>
    <w:rsid w:val="005D66AB"/>
    <w:rsid w:val="006320FF"/>
    <w:rsid w:val="006621A3"/>
    <w:rsid w:val="00663894"/>
    <w:rsid w:val="006954E6"/>
    <w:rsid w:val="006D3543"/>
    <w:rsid w:val="00701E25"/>
    <w:rsid w:val="0071141B"/>
    <w:rsid w:val="007C0405"/>
    <w:rsid w:val="00813189"/>
    <w:rsid w:val="008134C9"/>
    <w:rsid w:val="008222A0"/>
    <w:rsid w:val="00836D47"/>
    <w:rsid w:val="009522B0"/>
    <w:rsid w:val="009B6B9C"/>
    <w:rsid w:val="009F25FD"/>
    <w:rsid w:val="00A7071B"/>
    <w:rsid w:val="00A804C7"/>
    <w:rsid w:val="00A93A1C"/>
    <w:rsid w:val="00AD66C2"/>
    <w:rsid w:val="00B07345"/>
    <w:rsid w:val="00B11B3A"/>
    <w:rsid w:val="00B22006"/>
    <w:rsid w:val="00B229D4"/>
    <w:rsid w:val="00B46CAE"/>
    <w:rsid w:val="00BE49DB"/>
    <w:rsid w:val="00CA74DD"/>
    <w:rsid w:val="00D52831"/>
    <w:rsid w:val="00D63E3A"/>
    <w:rsid w:val="00DA364C"/>
    <w:rsid w:val="00DC3796"/>
    <w:rsid w:val="00DC4211"/>
    <w:rsid w:val="00E023D2"/>
    <w:rsid w:val="00E41C46"/>
    <w:rsid w:val="00EE3D34"/>
    <w:rsid w:val="00F0632F"/>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3.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Template>
  <TotalTime>2826</TotalTime>
  <Pages>24</Pages>
  <Words>3125</Words>
  <Characters>25320</Characters>
  <Application>Microsoft Office Word</Application>
  <DocSecurity>8</DocSecurity>
  <Lines>211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Lappeteläinen Pauliina</cp:lastModifiedBy>
  <cp:revision>61</cp:revision>
  <cp:lastPrinted>2023-09-09T09:53:00Z</cp:lastPrinted>
  <dcterms:created xsi:type="dcterms:W3CDTF">2026-04-30T06:11:00Z</dcterms:created>
  <dcterms:modified xsi:type="dcterms:W3CDTF">2026-06-30T08:30:00Z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