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160E1E6F" w:rsidR="004E60D2" w:rsidRPr="00252134" w:rsidRDefault="007C5962" w:rsidP="004E60D2">
      <w:pPr>
        <w:pStyle w:val="Sous-titre"/>
        <w:spacing w:after="0"/>
        <w:rPr>
          <w:b w:val="0"/>
          <w:bCs w:val="0"/>
        </w:rPr>
        <w:sectPr w:rsidR="004E60D2" w:rsidRPr="00252134" w:rsidSect="004E60D2">
          <w:headerReference w:type="first" r:id="rId13"/>
          <w:pgSz w:w="11906" w:h="16838" w:code="9"/>
          <w:pgMar w:top="1418" w:right="1418" w:bottom="1418" w:left="1418" w:header="862" w:footer="862" w:gutter="0"/>
          <w:pgNumType w:start="0"/>
          <w:cols w:space="708"/>
          <w:titlePg/>
          <w:docGrid w:linePitch="360"/>
        </w:sectPr>
      </w:pPr>
      <w:r>
        <w:t>Consultation Paper on a d</w:t>
      </w:r>
      <w:r w:rsidRPr="007C5962">
        <w:t xml:space="preserve">raft RTS on </w:t>
      </w:r>
      <w:r w:rsidR="0076323F">
        <w:t xml:space="preserve">the information on clearing fees and associated costs under </w:t>
      </w:r>
      <w:r w:rsidR="002B672D">
        <w:t>Article</w:t>
      </w:r>
      <w:r w:rsidR="0076323F">
        <w:t xml:space="preserve"> 7c(4) of EMIR</w:t>
      </w:r>
      <w:r w:rsidR="004E60D2" w:rsidRPr="00840209">
        <w:rPr>
          <w:b w:val="0"/>
          <w:bCs w:val="0"/>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4"/>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0FFD4"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15"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p>
    <w:p w14:paraId="1B9D7190" w14:textId="78CEF22A" w:rsidR="00F574D0" w:rsidRPr="009D6E99" w:rsidRDefault="00F574D0" w:rsidP="004E60D2">
      <w:pPr>
        <w:pStyle w:val="Sous-titr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Paragraphedeliste"/>
        <w:numPr>
          <w:ilvl w:val="0"/>
          <w:numId w:val="35"/>
        </w:numPr>
        <w:contextualSpacing w:val="0"/>
      </w:pPr>
      <w:r w:rsidRPr="005B6B12">
        <w:t>respond to the question stated;</w:t>
      </w:r>
    </w:p>
    <w:p w14:paraId="73161343" w14:textId="77777777" w:rsidR="00E70E2E" w:rsidRPr="005B6B12" w:rsidRDefault="00E70E2E" w:rsidP="00E43387">
      <w:pPr>
        <w:pStyle w:val="Paragraphedeliste"/>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Paragraphedeliste"/>
        <w:numPr>
          <w:ilvl w:val="0"/>
          <w:numId w:val="35"/>
        </w:numPr>
        <w:contextualSpacing w:val="0"/>
      </w:pPr>
      <w:r w:rsidRPr="005B6B12">
        <w:t>contain a clear rationale; and</w:t>
      </w:r>
    </w:p>
    <w:p w14:paraId="30D73002" w14:textId="77777777" w:rsidR="00E70E2E" w:rsidRPr="005B6B12" w:rsidRDefault="00E70E2E" w:rsidP="00E43387">
      <w:pPr>
        <w:pStyle w:val="Paragraphedeliste"/>
        <w:numPr>
          <w:ilvl w:val="0"/>
          <w:numId w:val="35"/>
        </w:numPr>
        <w:contextualSpacing w:val="0"/>
      </w:pPr>
      <w:r w:rsidRPr="005B6B12">
        <w:t>describe any alternatives ESMA should consider.</w:t>
      </w:r>
    </w:p>
    <w:p w14:paraId="4A599464" w14:textId="697E098B" w:rsidR="00E70E2E" w:rsidRDefault="00E70E2E" w:rsidP="00E70E2E">
      <w:pPr>
        <w:rPr>
          <w:b/>
        </w:rPr>
      </w:pPr>
      <w:r w:rsidRPr="00517886">
        <w:t xml:space="preserve">ESMA will consider all comments received by </w:t>
      </w:r>
      <w:r w:rsidR="00447414">
        <w:rPr>
          <w:b/>
        </w:rPr>
        <w:t>8</w:t>
      </w:r>
      <w:r w:rsidR="009E1C55" w:rsidRPr="00517886">
        <w:rPr>
          <w:b/>
        </w:rPr>
        <w:t xml:space="preserve"> </w:t>
      </w:r>
      <w:r w:rsidR="00D91E1B">
        <w:rPr>
          <w:b/>
        </w:rPr>
        <w:t>September</w:t>
      </w:r>
      <w:r w:rsidR="009E1C55" w:rsidRPr="00517886">
        <w:rPr>
          <w:b/>
        </w:rPr>
        <w:t xml:space="preserve"> </w:t>
      </w:r>
      <w:r w:rsidR="005A775C" w:rsidRPr="00517886">
        <w:rPr>
          <w:b/>
        </w:rPr>
        <w:t>202</w:t>
      </w:r>
      <w:r w:rsidR="002E2DC6" w:rsidRPr="00517886">
        <w:rPr>
          <w:b/>
        </w:rPr>
        <w:t>5</w:t>
      </w:r>
      <w:r w:rsidRPr="0051788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Paragraphedeliste"/>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01DCE7E2" w:rsidR="009D6E99" w:rsidRPr="00863BFD" w:rsidRDefault="009D6E99" w:rsidP="00E43387">
      <w:pPr>
        <w:pStyle w:val="Paragraphedeliste"/>
        <w:numPr>
          <w:ilvl w:val="0"/>
          <w:numId w:val="35"/>
        </w:numPr>
        <w:contextualSpacing w:val="0"/>
      </w:pPr>
      <w:r w:rsidRPr="00863BFD">
        <w:t>Please do not remove tags of the type &lt;ESMA_QUESTION</w:t>
      </w:r>
      <w:r w:rsidR="00C05202">
        <w:t>_</w:t>
      </w:r>
      <w:r w:rsidR="00BB6410">
        <w:t>COST</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Paragraphedeliste"/>
        <w:numPr>
          <w:ilvl w:val="0"/>
          <w:numId w:val="35"/>
        </w:numPr>
        <w:contextualSpacing w:val="0"/>
      </w:pPr>
      <w:r w:rsidRPr="00863BFD">
        <w:t>If you do not wish to respond to a given question, please do not delete it but simply leave the text “TYPE YOUR TEXT HERE” between the tags.</w:t>
      </w:r>
    </w:p>
    <w:p w14:paraId="399C1605" w14:textId="5E87C81E" w:rsidR="009D6E99" w:rsidRDefault="009D6E99" w:rsidP="00E43387">
      <w:pPr>
        <w:pStyle w:val="Paragraphedeliste"/>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BB6410">
        <w:t>COST</w:t>
      </w:r>
      <w:r w:rsidRPr="00863BFD">
        <w:t>_nameofrespondent</w:t>
      </w:r>
      <w:proofErr w:type="spellEnd"/>
      <w:r w:rsidRPr="00863BFD">
        <w:t xml:space="preserve">. </w:t>
      </w:r>
    </w:p>
    <w:p w14:paraId="115A7ABF" w14:textId="4D1E59B3" w:rsidR="009D6E99" w:rsidRDefault="009D6E99" w:rsidP="009D6E99">
      <w:pPr>
        <w:pStyle w:val="Paragraphedeliste"/>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BB6410">
        <w:t>COST</w:t>
      </w:r>
      <w:r>
        <w:t>_</w:t>
      </w:r>
      <w:r w:rsidRPr="00863BFD">
        <w:t>ABCD.</w:t>
      </w:r>
    </w:p>
    <w:p w14:paraId="175B3887" w14:textId="22A43A3A" w:rsidR="009D6E99" w:rsidRDefault="009D6E99" w:rsidP="00E43387">
      <w:pPr>
        <w:pStyle w:val="Paragraphedeliste"/>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6" w:history="1">
        <w:r w:rsidRPr="005B6B12">
          <w:rPr>
            <w:rStyle w:val="Lienhypertexte"/>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7" w:history="1">
        <w:r w:rsidRPr="00EF0769">
          <w:rPr>
            <w:rStyle w:val="Lienhypertexte"/>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Lienhypertexte"/>
        </w:rPr>
        <w:t>‘</w:t>
      </w:r>
      <w:hyperlink r:id="rId18" w:history="1">
        <w:r>
          <w:rPr>
            <w:rStyle w:val="Lienhypertexte"/>
          </w:rPr>
          <w:t>Data protection</w:t>
        </w:r>
      </w:hyperlink>
      <w:r>
        <w:rPr>
          <w:rStyle w:val="Lienhypertexte"/>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Titre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r w:rsidRPr="00104E00">
              <w:rPr>
                <w:color w:val="00379F"/>
              </w:rPr>
              <w:t>Name of the company / organisation</w:t>
            </w:r>
          </w:p>
        </w:tc>
        <w:sdt>
          <w:sdtPr>
            <w:rPr>
              <w:rStyle w:val="Textedelespacerserv"/>
            </w:rPr>
            <w:id w:val="651570699"/>
            <w:text/>
          </w:sdtPr>
          <w:sdtEndPr>
            <w:rPr>
              <w:rStyle w:val="Textedelespacerserv"/>
            </w:rPr>
          </w:sdtEndPr>
          <w:sdtContent>
            <w:tc>
              <w:tcPr>
                <w:tcW w:w="5595" w:type="dxa"/>
                <w:shd w:val="clear" w:color="auto" w:fill="auto"/>
                <w:vAlign w:val="center"/>
              </w:tcPr>
              <w:p w14:paraId="633DB1B6" w14:textId="37364FDA" w:rsidR="00C2682A" w:rsidRPr="00104E00" w:rsidRDefault="006D4F3D" w:rsidP="00104E00">
                <w:pPr>
                  <w:jc w:val="left"/>
                  <w:rPr>
                    <w:rStyle w:val="Textedelespacerserv"/>
                  </w:rPr>
                </w:pPr>
                <w:r>
                  <w:rPr>
                    <w:rStyle w:val="Textedelespacerserv"/>
                  </w:rPr>
                  <w:t>AFG</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r w:rsidRPr="00104E00">
              <w:rPr>
                <w:color w:val="00379F"/>
              </w:rPr>
              <w:t>Activity</w:t>
            </w:r>
          </w:p>
        </w:tc>
        <w:tc>
          <w:tcPr>
            <w:tcW w:w="5595" w:type="dxa"/>
            <w:shd w:val="clear" w:color="auto" w:fill="auto"/>
            <w:vAlign w:val="center"/>
          </w:tcPr>
          <w:p w14:paraId="097104AB" w14:textId="1CA34198" w:rsidR="00C2682A" w:rsidRPr="00104E00" w:rsidRDefault="006D4F3D"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t>Investment Services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tc>
              <w:tcPr>
                <w:tcW w:w="5595" w:type="dxa"/>
                <w:shd w:val="clear" w:color="auto" w:fill="auto"/>
                <w:vAlign w:val="center"/>
              </w:tcPr>
              <w:p w14:paraId="4BD68813" w14:textId="5103CFA9" w:rsidR="00C2682A" w:rsidRPr="00104E00" w:rsidRDefault="006D4F3D"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019A96A4" w:rsidR="00C2682A" w:rsidRPr="00104E00" w:rsidRDefault="006D4F3D" w:rsidP="00104E00">
                <w:pPr>
                  <w:jc w:val="left"/>
                </w:pPr>
                <w:r>
                  <w:t>France</w:t>
                </w:r>
              </w:p>
            </w:tc>
          </w:sdtContent>
        </w:sdt>
      </w:tr>
    </w:tbl>
    <w:p w14:paraId="398E9C9E" w14:textId="10C9CC3D" w:rsidR="00C2682A" w:rsidRDefault="00C2682A" w:rsidP="00F716D4"/>
    <w:p w14:paraId="7F986E69" w14:textId="77777777" w:rsidR="00FA4100" w:rsidRDefault="00BB1973" w:rsidP="00FA4100">
      <w:pPr>
        <w:pStyle w:val="Titre1"/>
      </w:pPr>
      <w:r>
        <w:t>Questions</w:t>
      </w:r>
      <w:bookmarkStart w:id="8" w:name="_Hlk124780170"/>
    </w:p>
    <w:p w14:paraId="34C9A2A0" w14:textId="77777777" w:rsidR="00BB6410" w:rsidRPr="00F71D4B" w:rsidRDefault="00BB6410" w:rsidP="00BB6410">
      <w:pPr>
        <w:pStyle w:val="Questionstyle"/>
        <w:spacing w:before="120" w:after="120" w:line="276" w:lineRule="auto"/>
        <w:ind w:left="720" w:hanging="709"/>
        <w:contextualSpacing/>
      </w:pPr>
      <w:r w:rsidRPr="00F71D4B">
        <w:t xml:space="preserve">Is there any aspect of the scope of this requirement that ESMA should consider detailing further? </w:t>
      </w:r>
    </w:p>
    <w:p w14:paraId="3670A353" w14:textId="77777777" w:rsidR="00BB6410" w:rsidRDefault="00BB6410" w:rsidP="00BB6410">
      <w:r>
        <w:t>&lt;ESMA_QUESTION_COST_1&gt;</w:t>
      </w:r>
    </w:p>
    <w:p w14:paraId="63010679" w14:textId="77777777" w:rsidR="006D4F3D" w:rsidRDefault="006D4F3D" w:rsidP="006D4F3D">
      <w:pPr>
        <w:spacing w:after="0" w:line="240" w:lineRule="atLeast"/>
      </w:pPr>
      <w:r>
        <w:t>The AFG would like to thank ESMA f</w:t>
      </w:r>
      <w:r w:rsidRPr="00201596">
        <w:t>or its efforts in enhancing transparency regarding clearing fees and related costs charged by Clearing Service Providers (CSPs) in the provision of clearing services. As highlighted in our response to ESMA’s consultation on margin transparency requirements, it is essential that clients are able to anticipate the costs and margins they will incur. This capability is critical for effective risk management, liquidity planning, and the comparison of offerings across different providers.</w:t>
      </w:r>
      <w:r>
        <w:t xml:space="preserve"> </w:t>
      </w:r>
    </w:p>
    <w:p w14:paraId="39623B7B" w14:textId="77777777" w:rsidR="006D4F3D" w:rsidRDefault="006D4F3D" w:rsidP="006D4F3D">
      <w:pPr>
        <w:spacing w:after="0" w:line="240" w:lineRule="atLeast"/>
        <w:rPr>
          <w:b/>
          <w:bCs/>
          <w:color w:val="1F497D" w:themeColor="text2"/>
        </w:rPr>
      </w:pPr>
    </w:p>
    <w:p w14:paraId="0890AA44" w14:textId="77777777" w:rsidR="006D4F3D" w:rsidRDefault="006D4F3D" w:rsidP="006D4F3D">
      <w:pPr>
        <w:spacing w:after="0" w:line="240" w:lineRule="atLeast"/>
      </w:pPr>
      <w:r w:rsidRPr="00201596">
        <w:t>Upon review, we have no specific comments regarding the scope of the new disclosure requirements, the types of information to be disclosed, or the classification of fees, which we consider appropriate.</w:t>
      </w:r>
    </w:p>
    <w:p w14:paraId="30E0983E" w14:textId="77777777" w:rsidR="006D4F3D" w:rsidRPr="00201596" w:rsidRDefault="006D4F3D" w:rsidP="006D4F3D">
      <w:pPr>
        <w:spacing w:after="0" w:line="240" w:lineRule="atLeast"/>
      </w:pPr>
    </w:p>
    <w:p w14:paraId="333D5C70" w14:textId="77777777" w:rsidR="006D4F3D" w:rsidRDefault="006D4F3D" w:rsidP="006D4F3D">
      <w:pPr>
        <w:spacing w:after="0" w:line="240" w:lineRule="atLeast"/>
      </w:pPr>
      <w:r>
        <w:t xml:space="preserve">Most fees and costs related issues are currently addressed bilaterally under non-disclosure agreements. While ESMA’s proposal will provide a standardised baseline for CSPs in the way to disclose the fees and costs they charge, we expect that existing practices will largely continue.  </w:t>
      </w:r>
    </w:p>
    <w:p w14:paraId="54100D54" w14:textId="77777777" w:rsidR="006D4F3D" w:rsidRDefault="006D4F3D" w:rsidP="006D4F3D">
      <w:pPr>
        <w:spacing w:after="0" w:line="240" w:lineRule="atLeast"/>
      </w:pPr>
    </w:p>
    <w:p w14:paraId="06DC24CA" w14:textId="77777777" w:rsidR="006D4F3D" w:rsidRDefault="006D4F3D" w:rsidP="006D4F3D">
      <w:pPr>
        <w:spacing w:after="0" w:line="240" w:lineRule="atLeast"/>
      </w:pPr>
      <w:r>
        <w:t xml:space="preserve">One comment we could make concerns the </w:t>
      </w:r>
      <w:r w:rsidRPr="00201596">
        <w:t>category “other fees and costs”</w:t>
      </w:r>
      <w:r>
        <w:t xml:space="preserve">. </w:t>
      </w:r>
      <w:r w:rsidRPr="00201596">
        <w:t>As emphasized by ESMA, in instances where i</w:t>
      </w:r>
      <w:r>
        <w:t>t i</w:t>
      </w:r>
      <w:r w:rsidRPr="00201596">
        <w:t>s applied, CSPs should provide clear explanations regarding the nature, origin, and the services cover</w:t>
      </w:r>
      <w:r>
        <w:t>ed by such fees</w:t>
      </w:r>
      <w:r w:rsidRPr="00201596">
        <w:t>.</w:t>
      </w:r>
    </w:p>
    <w:p w14:paraId="467C019F" w14:textId="77777777" w:rsidR="006D4F3D" w:rsidRPr="00201596" w:rsidRDefault="006D4F3D" w:rsidP="006D4F3D">
      <w:pPr>
        <w:spacing w:after="0" w:line="240" w:lineRule="atLeast"/>
      </w:pPr>
    </w:p>
    <w:p w14:paraId="1E56F8FF" w14:textId="77777777" w:rsidR="006D4F3D" w:rsidRPr="00201596" w:rsidRDefault="006D4F3D" w:rsidP="006D4F3D">
      <w:pPr>
        <w:spacing w:after="0" w:line="240" w:lineRule="atLeast"/>
      </w:pPr>
      <w:r>
        <w:t>Finally</w:t>
      </w:r>
      <w:r w:rsidRPr="00201596">
        <w:t>, we support ESMA’s proposals concerning pass-on costs and the recommended level of disaggregation</w:t>
      </w:r>
      <w:r w:rsidRPr="0059758D">
        <w:t xml:space="preserve"> as these measures enhance transparency and comparability across providers</w:t>
      </w:r>
      <w:r w:rsidRPr="00201596">
        <w:t>.</w:t>
      </w:r>
    </w:p>
    <w:p w14:paraId="1A3680C5" w14:textId="4B1E431A" w:rsidR="00BB6410" w:rsidRDefault="00BB6410" w:rsidP="00BB6410"/>
    <w:p w14:paraId="37F6C256" w14:textId="77777777" w:rsidR="00BB6410" w:rsidRDefault="00BB6410" w:rsidP="00BB6410">
      <w:r>
        <w:t>&lt;ESMA_QUESTION_COST_1&gt;</w:t>
      </w:r>
    </w:p>
    <w:p w14:paraId="108A1CA2" w14:textId="77777777" w:rsidR="00BB6410" w:rsidRDefault="00BB6410" w:rsidP="00BB6410"/>
    <w:p w14:paraId="1D793FF5" w14:textId="77777777" w:rsidR="00BB6410" w:rsidRPr="00FC3969" w:rsidRDefault="00BB6410" w:rsidP="00BB6410">
      <w:pPr>
        <w:pStyle w:val="Questionstyle"/>
        <w:spacing w:before="120" w:after="120" w:line="276" w:lineRule="auto"/>
        <w:ind w:left="720" w:hanging="709"/>
        <w:contextualSpacing/>
      </w:pPr>
      <w:r w:rsidRPr="00FC3969">
        <w:lastRenderedPageBreak/>
        <w:t>Do you agree with the typology of fees identified by ESMA? If not, what fees would be more suitable?</w:t>
      </w:r>
    </w:p>
    <w:p w14:paraId="4F9749F5" w14:textId="77777777" w:rsidR="00BB6410" w:rsidRDefault="00BB6410" w:rsidP="00BB6410">
      <w:r>
        <w:t>&lt;ESMA_QUESTION_COST_2&gt;</w:t>
      </w:r>
    </w:p>
    <w:p w14:paraId="79FD1F6E" w14:textId="77777777" w:rsidR="00BB6410" w:rsidRDefault="00BB6410" w:rsidP="00BB6410">
      <w:r>
        <w:t>TYPE YOUR TEXT HERE</w:t>
      </w:r>
    </w:p>
    <w:p w14:paraId="7EABC095" w14:textId="77777777" w:rsidR="00BB6410" w:rsidRDefault="00BB6410" w:rsidP="00BB6410">
      <w:r>
        <w:t>&lt;ESMA_QUESTION_COST_2&gt;</w:t>
      </w:r>
    </w:p>
    <w:p w14:paraId="1E081DA0" w14:textId="77777777" w:rsidR="00BB6410" w:rsidRDefault="00BB6410" w:rsidP="00BB6410"/>
    <w:p w14:paraId="38654297" w14:textId="77777777" w:rsidR="00BB6410" w:rsidRDefault="00BB6410" w:rsidP="00BB6410">
      <w:pPr>
        <w:pStyle w:val="Questionstyle"/>
        <w:spacing w:before="120" w:after="120" w:line="276" w:lineRule="auto"/>
        <w:ind w:left="720" w:hanging="709"/>
        <w:contextualSpacing/>
      </w:pPr>
      <w:r w:rsidRPr="00FC3969">
        <w:t xml:space="preserve">Do you agree with ESMA’s proposal in relation to pass-on costs? </w:t>
      </w:r>
    </w:p>
    <w:p w14:paraId="1FB86EED" w14:textId="77777777" w:rsidR="00BB6410" w:rsidRDefault="00BB6410" w:rsidP="00BB6410">
      <w:r>
        <w:t>&lt;ESMA_QUESTION_COST_3&gt;</w:t>
      </w:r>
    </w:p>
    <w:p w14:paraId="01844C4C" w14:textId="77777777" w:rsidR="00BB6410" w:rsidRDefault="00BB6410" w:rsidP="00BB6410">
      <w:r>
        <w:t>TYPE YOUR TEXT HERE</w:t>
      </w:r>
    </w:p>
    <w:p w14:paraId="4B6FBD0D" w14:textId="77777777" w:rsidR="00BB6410" w:rsidRDefault="00BB6410" w:rsidP="00BB6410">
      <w:r>
        <w:t>&lt;ESMA_QUESTION_COST_3&gt;</w:t>
      </w:r>
    </w:p>
    <w:p w14:paraId="18B47378" w14:textId="77777777" w:rsidR="00BB6410" w:rsidRDefault="00BB6410" w:rsidP="00BB6410"/>
    <w:p w14:paraId="5DBE7611" w14:textId="77777777" w:rsidR="00BB6410" w:rsidRDefault="00BB6410" w:rsidP="00BB6410">
      <w:pPr>
        <w:pStyle w:val="Questionstyle"/>
        <w:spacing w:before="120" w:after="120" w:line="276" w:lineRule="auto"/>
        <w:ind w:left="720" w:hanging="709"/>
        <w:contextualSpacing/>
      </w:pPr>
      <w:r w:rsidRPr="00FC3969">
        <w:t xml:space="preserve">Do you agree with the proposed level of disaggregation? </w:t>
      </w:r>
    </w:p>
    <w:p w14:paraId="6EC46235" w14:textId="77777777" w:rsidR="00BB6410" w:rsidRDefault="00BB6410" w:rsidP="00BB6410">
      <w:r>
        <w:t>&lt;ESMA_QUESTION_COST_4&gt;</w:t>
      </w:r>
    </w:p>
    <w:p w14:paraId="7EF88B01" w14:textId="77777777" w:rsidR="00BB6410" w:rsidRDefault="00BB6410" w:rsidP="00BB6410">
      <w:r>
        <w:t>TYPE YOUR TEXT HERE</w:t>
      </w:r>
    </w:p>
    <w:p w14:paraId="1FF99A07" w14:textId="77777777" w:rsidR="00BB6410" w:rsidRDefault="00BB6410" w:rsidP="00BB6410">
      <w:r>
        <w:t>&lt;ESMA_QUESTION_COST_4&gt;</w:t>
      </w:r>
    </w:p>
    <w:bookmarkEnd w:id="7"/>
    <w:bookmarkEnd w:id="8"/>
    <w:p w14:paraId="335AADF3" w14:textId="77777777" w:rsidR="00BB6410" w:rsidRPr="00BB6410" w:rsidRDefault="00BB6410" w:rsidP="00BB6410"/>
    <w:sectPr w:rsidR="00BB6410" w:rsidRPr="00BB6410"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74322" w14:textId="77777777" w:rsidR="009712AF" w:rsidRDefault="009712AF" w:rsidP="00F716D4">
      <w:r>
        <w:separator/>
      </w:r>
    </w:p>
    <w:p w14:paraId="15F71A4A" w14:textId="77777777" w:rsidR="009712AF" w:rsidRDefault="009712AF" w:rsidP="00F716D4"/>
  </w:endnote>
  <w:endnote w:type="continuationSeparator" w:id="0">
    <w:p w14:paraId="0E6641CB" w14:textId="77777777" w:rsidR="009712AF" w:rsidRDefault="009712AF" w:rsidP="00F716D4">
      <w:r>
        <w:continuationSeparator/>
      </w:r>
    </w:p>
    <w:p w14:paraId="03F6D2A1" w14:textId="77777777" w:rsidR="009712AF" w:rsidRDefault="009712AF" w:rsidP="00F716D4"/>
  </w:endnote>
  <w:endnote w:type="continuationNotice" w:id="1">
    <w:p w14:paraId="734917EF" w14:textId="77777777" w:rsidR="009712AF" w:rsidRDefault="009712AF"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Pieddepage"/>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Lienhypertexte"/>
          <w:sz w:val="15"/>
          <w:szCs w:val="15"/>
          <w:lang w:val="fr-FR"/>
        </w:rPr>
        <w:t>www.esma.</w:t>
      </w:r>
      <w:proofErr w:type="spellStart"/>
      <w:r w:rsidRPr="00A8626B">
        <w:rPr>
          <w:rStyle w:val="Lienhypertexte"/>
          <w:sz w:val="15"/>
          <w:szCs w:val="15"/>
          <w:lang w:val="fr-BE"/>
        </w:rPr>
        <w:t>europa</w:t>
      </w:r>
      <w:proofErr w:type="spellEnd"/>
      <w:r w:rsidRPr="00A8626B">
        <w:rPr>
          <w:rStyle w:val="Lienhypertexte"/>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E090C" w14:textId="77777777" w:rsidR="009712AF" w:rsidRDefault="009712AF" w:rsidP="00F716D4">
      <w:r>
        <w:separator/>
      </w:r>
    </w:p>
    <w:p w14:paraId="1ADDEBA7" w14:textId="77777777" w:rsidR="009712AF" w:rsidRDefault="009712AF" w:rsidP="00F716D4"/>
  </w:footnote>
  <w:footnote w:type="continuationSeparator" w:id="0">
    <w:p w14:paraId="546A5A43" w14:textId="77777777" w:rsidR="009712AF" w:rsidRDefault="009712AF" w:rsidP="00F716D4">
      <w:r>
        <w:continuationSeparator/>
      </w:r>
    </w:p>
    <w:p w14:paraId="0F158CD1" w14:textId="77777777" w:rsidR="009712AF" w:rsidRDefault="009712AF" w:rsidP="00F716D4"/>
  </w:footnote>
  <w:footnote w:type="continuationNotice" w:id="1">
    <w:p w14:paraId="3797B8A9" w14:textId="77777777" w:rsidR="009712AF" w:rsidRDefault="009712AF"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6E38AA85" w:rsidR="004E60D2" w:rsidRPr="004E60D2" w:rsidRDefault="004E60D2" w:rsidP="004E60D2">
    <w:pPr>
      <w:spacing w:after="0"/>
      <w:jc w:val="right"/>
      <w:rPr>
        <w:rStyle w:val="normaltextrun"/>
        <w:color w:val="001B4F"/>
        <w:sz w:val="16"/>
        <w:szCs w:val="16"/>
        <w:shd w:val="clear" w:color="auto" w:fill="FFFFFF"/>
      </w:rPr>
    </w:pPr>
    <w:r w:rsidRPr="00945D12">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393025347" name="Picture 393025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C3749F">
      <w:rPr>
        <w:rStyle w:val="normaltextrun"/>
        <w:color w:val="001B4F"/>
        <w:sz w:val="16"/>
        <w:szCs w:val="16"/>
        <w:shd w:val="clear" w:color="auto" w:fill="FFFFFF"/>
      </w:rPr>
      <w:t>24</w:t>
    </w:r>
    <w:r w:rsidRPr="00945D12">
      <w:rPr>
        <w:rStyle w:val="normaltextrun"/>
        <w:color w:val="001B4F"/>
        <w:sz w:val="16"/>
        <w:szCs w:val="16"/>
        <w:shd w:val="clear" w:color="auto" w:fill="FFFFFF"/>
      </w:rPr>
      <w:t xml:space="preserve"> </w:t>
    </w:r>
    <w:r w:rsidR="00C3749F">
      <w:rPr>
        <w:rStyle w:val="normaltextrun"/>
        <w:color w:val="001B4F"/>
        <w:sz w:val="16"/>
        <w:szCs w:val="16"/>
        <w:shd w:val="clear" w:color="auto" w:fill="FFFFFF"/>
      </w:rPr>
      <w:t>June</w:t>
    </w:r>
    <w:r w:rsidRPr="004E60D2">
      <w:rPr>
        <w:rStyle w:val="normaltextrun"/>
        <w:color w:val="001B4F"/>
        <w:sz w:val="16"/>
        <w:szCs w:val="16"/>
        <w:shd w:val="clear" w:color="auto" w:fill="FFFFFF"/>
      </w:rPr>
      <w:t xml:space="preserve"> 202</w:t>
    </w:r>
    <w:r w:rsidR="007C5962">
      <w:rPr>
        <w:rStyle w:val="normaltextrun"/>
        <w:color w:val="001B4F"/>
        <w:sz w:val="16"/>
        <w:szCs w:val="16"/>
        <w:shd w:val="clear" w:color="auto" w:fill="FFFFFF"/>
      </w:rPr>
      <w:t>5</w:t>
    </w:r>
  </w:p>
  <w:p w14:paraId="5AC1769D" w14:textId="3724E9E5" w:rsidR="004E60D2" w:rsidRDefault="004E60D2" w:rsidP="000710C1">
    <w:pPr>
      <w:jc w:val="right"/>
    </w:pPr>
    <w:r w:rsidRPr="00EE2F4B">
      <w:rPr>
        <w:rStyle w:val="normaltextrun"/>
        <w:color w:val="001B4F"/>
        <w:sz w:val="16"/>
        <w:szCs w:val="16"/>
        <w:shd w:val="clear" w:color="auto" w:fill="FFFFFF"/>
      </w:rPr>
      <w:t>ESMA</w:t>
    </w:r>
    <w:r w:rsidR="000710C1" w:rsidRPr="00EE2F4B">
      <w:rPr>
        <w:rStyle w:val="normaltextrun"/>
        <w:color w:val="001B4F"/>
        <w:sz w:val="16"/>
        <w:szCs w:val="16"/>
        <w:shd w:val="clear" w:color="auto" w:fill="FFFFFF"/>
      </w:rPr>
      <w:t>91-1505572268-</w:t>
    </w:r>
    <w:r w:rsidR="002943F8">
      <w:rPr>
        <w:rStyle w:val="normaltextrun"/>
        <w:color w:val="001B4F"/>
        <w:sz w:val="16"/>
        <w:szCs w:val="16"/>
        <w:shd w:val="clear" w:color="auto" w:fill="FFFFFF"/>
      </w:rPr>
      <w:t>4400</w:t>
    </w:r>
  </w:p>
  <w:p w14:paraId="4AF05B1F" w14:textId="77777777" w:rsidR="004E60D2" w:rsidRDefault="004E60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Titre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94C"/>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0F4B"/>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1D11"/>
    <w:rsid w:val="00222D9B"/>
    <w:rsid w:val="00223788"/>
    <w:rsid w:val="00223D11"/>
    <w:rsid w:val="002242D3"/>
    <w:rsid w:val="00227C1A"/>
    <w:rsid w:val="002301E6"/>
    <w:rsid w:val="00230C0F"/>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3F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672D"/>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6E7D"/>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D7135"/>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0C14"/>
    <w:rsid w:val="0043173B"/>
    <w:rsid w:val="00431B0A"/>
    <w:rsid w:val="00431DA4"/>
    <w:rsid w:val="00432A91"/>
    <w:rsid w:val="004332A4"/>
    <w:rsid w:val="0043453F"/>
    <w:rsid w:val="00434A74"/>
    <w:rsid w:val="004350F4"/>
    <w:rsid w:val="00437929"/>
    <w:rsid w:val="00437A4A"/>
    <w:rsid w:val="00440541"/>
    <w:rsid w:val="0044162D"/>
    <w:rsid w:val="0044277A"/>
    <w:rsid w:val="004434EF"/>
    <w:rsid w:val="004456DC"/>
    <w:rsid w:val="004463D2"/>
    <w:rsid w:val="00447414"/>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886"/>
    <w:rsid w:val="00517E9A"/>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1D7"/>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6F9"/>
    <w:rsid w:val="00690F0E"/>
    <w:rsid w:val="006911C0"/>
    <w:rsid w:val="00691B7C"/>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4F3D"/>
    <w:rsid w:val="006D5446"/>
    <w:rsid w:val="006D5645"/>
    <w:rsid w:val="006E0C8A"/>
    <w:rsid w:val="006E2A23"/>
    <w:rsid w:val="006E35E5"/>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23F"/>
    <w:rsid w:val="00763F36"/>
    <w:rsid w:val="007648A0"/>
    <w:rsid w:val="00766F4D"/>
    <w:rsid w:val="00770268"/>
    <w:rsid w:val="007706B9"/>
    <w:rsid w:val="007707ED"/>
    <w:rsid w:val="00771C3B"/>
    <w:rsid w:val="007726F9"/>
    <w:rsid w:val="00773B94"/>
    <w:rsid w:val="00773C65"/>
    <w:rsid w:val="00775937"/>
    <w:rsid w:val="00775B1B"/>
    <w:rsid w:val="00777046"/>
    <w:rsid w:val="007770DA"/>
    <w:rsid w:val="007805B9"/>
    <w:rsid w:val="00780C3A"/>
    <w:rsid w:val="007834A1"/>
    <w:rsid w:val="00791EB4"/>
    <w:rsid w:val="007928F1"/>
    <w:rsid w:val="0079357D"/>
    <w:rsid w:val="007937CC"/>
    <w:rsid w:val="00793A31"/>
    <w:rsid w:val="0079485D"/>
    <w:rsid w:val="00794979"/>
    <w:rsid w:val="00794E5C"/>
    <w:rsid w:val="007956B7"/>
    <w:rsid w:val="007957C0"/>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96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45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8E9"/>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8F7DBF"/>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2F3"/>
    <w:rsid w:val="00942BD6"/>
    <w:rsid w:val="00942DED"/>
    <w:rsid w:val="00944404"/>
    <w:rsid w:val="009452D7"/>
    <w:rsid w:val="00945D12"/>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2AF"/>
    <w:rsid w:val="00971DA3"/>
    <w:rsid w:val="00972161"/>
    <w:rsid w:val="0097261B"/>
    <w:rsid w:val="00974881"/>
    <w:rsid w:val="0097606C"/>
    <w:rsid w:val="009771D1"/>
    <w:rsid w:val="0098012D"/>
    <w:rsid w:val="00980845"/>
    <w:rsid w:val="00981A06"/>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C7E35"/>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EBB"/>
    <w:rsid w:val="00A53C24"/>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4348"/>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410"/>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071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1B8"/>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5B5B"/>
    <w:rsid w:val="00C368D7"/>
    <w:rsid w:val="00C36FD1"/>
    <w:rsid w:val="00C371A5"/>
    <w:rsid w:val="00C3749F"/>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1FA0"/>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C1C"/>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7F37"/>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1E1B"/>
    <w:rsid w:val="00D920D1"/>
    <w:rsid w:val="00D92FC1"/>
    <w:rsid w:val="00D9439D"/>
    <w:rsid w:val="00D9540B"/>
    <w:rsid w:val="00DA0FA7"/>
    <w:rsid w:val="00DA12B0"/>
    <w:rsid w:val="00DA2BA0"/>
    <w:rsid w:val="00DA39AD"/>
    <w:rsid w:val="00DA3D1F"/>
    <w:rsid w:val="00DA3F6A"/>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58FF"/>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2F4B"/>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0D5F"/>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9D9897A9-6BCF-4B1E-925D-5A0D4AA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Titre1">
    <w:name w:val="heading 1"/>
    <w:basedOn w:val="Normal"/>
    <w:next w:val="Normal"/>
    <w:link w:val="Titre1Car"/>
    <w:qFormat/>
    <w:locked/>
    <w:rsid w:val="00BB1973"/>
    <w:pPr>
      <w:keepNext/>
      <w:numPr>
        <w:numId w:val="36"/>
      </w:numPr>
      <w:spacing w:before="240" w:after="60" w:line="360" w:lineRule="auto"/>
      <w:outlineLvl w:val="0"/>
    </w:pPr>
    <w:rPr>
      <w:b/>
      <w:bCs/>
      <w:color w:val="00379F"/>
      <w:kern w:val="32"/>
      <w:sz w:val="28"/>
      <w:szCs w:val="28"/>
    </w:rPr>
  </w:style>
  <w:style w:type="paragraph" w:styleId="Titre2">
    <w:name w:val="heading 2"/>
    <w:basedOn w:val="Normal"/>
    <w:next w:val="Normal"/>
    <w:link w:val="Titre2Car"/>
    <w:qFormat/>
    <w:locked/>
    <w:rsid w:val="00886A60"/>
    <w:pPr>
      <w:keepNext/>
      <w:keepLines/>
      <w:spacing w:before="200" w:after="120"/>
      <w:outlineLvl w:val="1"/>
    </w:pPr>
    <w:rPr>
      <w:b/>
      <w:bCs/>
      <w:szCs w:val="26"/>
    </w:rPr>
  </w:style>
  <w:style w:type="paragraph" w:styleId="Titre3">
    <w:name w:val="heading 3"/>
    <w:basedOn w:val="Normal"/>
    <w:next w:val="Normal"/>
    <w:link w:val="Titre3Car"/>
    <w:qFormat/>
    <w:locked/>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uiPriority w:val="9"/>
    <w:qFormat/>
    <w:locked/>
    <w:rsid w:val="00E9344E"/>
    <w:pPr>
      <w:keepNext/>
      <w:keepLines/>
      <w:numPr>
        <w:numId w:val="12"/>
      </w:numPr>
      <w:spacing w:before="200"/>
      <w:outlineLvl w:val="4"/>
    </w:pPr>
    <w:rPr>
      <w:b/>
    </w:rPr>
  </w:style>
  <w:style w:type="paragraph" w:styleId="Titre6">
    <w:name w:val="heading 6"/>
    <w:basedOn w:val="Normal"/>
    <w:next w:val="Normal"/>
    <w:link w:val="Titre6Car"/>
    <w:qFormat/>
    <w:locked/>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locked/>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locked/>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locked/>
    <w:rsid w:val="00A06867"/>
    <w:pPr>
      <w:tabs>
        <w:tab w:val="num" w:pos="1584"/>
      </w:tabs>
      <w:spacing w:before="240" w:after="60"/>
      <w:ind w:left="1584" w:hanging="1584"/>
      <w:outlineLvl w:val="8"/>
    </w:pPr>
    <w:rPr>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qFormat/>
    <w:locked/>
    <w:rsid w:val="005B64CB"/>
    <w:pPr>
      <w:tabs>
        <w:tab w:val="center" w:pos="4536"/>
        <w:tab w:val="right" w:pos="9072"/>
      </w:tabs>
    </w:pPr>
  </w:style>
  <w:style w:type="paragraph" w:styleId="Pieddepage">
    <w:name w:val="footer"/>
    <w:basedOn w:val="Normal"/>
    <w:link w:val="PieddepageCar"/>
    <w:uiPriority w:val="99"/>
    <w:locked/>
    <w:rsid w:val="005B64CB"/>
    <w:pPr>
      <w:tabs>
        <w:tab w:val="center" w:pos="4536"/>
        <w:tab w:val="right" w:pos="9072"/>
      </w:tabs>
    </w:pPr>
  </w:style>
  <w:style w:type="table" w:styleId="Grilledutableau">
    <w:name w:val="Table Grid"/>
    <w:basedOn w:val="Tableau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rodepage">
    <w:name w:val="page number"/>
    <w:basedOn w:val="Policepardfau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Lienhypertext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qFormat/>
    <w:locked/>
    <w:rsid w:val="001725A5"/>
    <w:pPr>
      <w:spacing w:line="200" w:lineRule="exact"/>
    </w:pPr>
    <w:rPr>
      <w:sz w:val="16"/>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TM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Marquedecommentaire">
    <w:name w:val="annotation reference"/>
    <w:locked/>
    <w:rsid w:val="004B1E61"/>
    <w:rPr>
      <w:sz w:val="16"/>
      <w:szCs w:val="16"/>
    </w:rPr>
  </w:style>
  <w:style w:type="paragraph" w:styleId="Commentaire">
    <w:name w:val="annotation text"/>
    <w:basedOn w:val="Normal"/>
    <w:link w:val="CommentaireCar"/>
    <w:locked/>
    <w:rsid w:val="004B1E61"/>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locked/>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locked/>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Normal Nivel 1,List Paragraph Main,List first level,List Paragraph_Sections"/>
    <w:basedOn w:val="Normal"/>
    <w:link w:val="ParagraphedelisteCar"/>
    <w:uiPriority w:val="34"/>
    <w:qFormat/>
    <w:locked/>
    <w:rsid w:val="002A0C82"/>
    <w:pPr>
      <w:ind w:left="720"/>
      <w:contextualSpacing/>
    </w:pPr>
  </w:style>
  <w:style w:type="paragraph" w:styleId="En-ttedetabledesmatires">
    <w:name w:val="TOC Heading"/>
    <w:basedOn w:val="Titre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Accentuation">
    <w:name w:val="Emphasis"/>
    <w:uiPriority w:val="20"/>
    <w:qFormat/>
    <w:locked/>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M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M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M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M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M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M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Lgende">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Explorateurdedocuments">
    <w:name w:val="Document Map"/>
    <w:basedOn w:val="Normal"/>
    <w:link w:val="ExplorateurdedocumentsCar"/>
    <w:locked/>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lock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locked/>
    <w:rsid w:val="00AA016B"/>
    <w:pPr>
      <w:numPr>
        <w:numId w:val="7"/>
      </w:numPr>
      <w:spacing w:after="240"/>
    </w:pPr>
    <w:rPr>
      <w:rFonts w:ascii="Times New Roman" w:hAnsi="Times New Roman"/>
      <w:sz w:val="24"/>
      <w:lang w:eastAsia="en-GB"/>
    </w:rPr>
  </w:style>
  <w:style w:type="character" w:customStyle="1" w:styleId="CorpsdetexteCar">
    <w:name w:val="Corps de texte Car"/>
    <w:link w:val="Corpsdetexte"/>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lev">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rFonts w:eastAsiaTheme="minorEastAsia" w:cs="Arial"/>
      <w:b/>
      <w:bCs/>
      <w:color w:val="1A1A1A" w:themeColor="background1" w:themeShade="1A"/>
      <w:sz w:val="22"/>
      <w:szCs w:val="22"/>
      <w:lang w:eastAsia="en-US"/>
    </w:rPr>
  </w:style>
  <w:style w:type="character" w:customStyle="1" w:styleId="Titre8Car">
    <w:name w:val="Titre 8 Car"/>
    <w:link w:val="Titre8"/>
    <w:rsid w:val="002D6E1A"/>
    <w:rPr>
      <w:rFonts w:eastAsiaTheme="minorEastAsia" w:cs="Arial"/>
      <w:i/>
      <w:iCs/>
      <w:color w:val="1A1A1A" w:themeColor="background1" w:themeShade="1A"/>
      <w:sz w:val="22"/>
      <w:lang w:eastAsia="en-US"/>
    </w:rPr>
  </w:style>
  <w:style w:type="numbering" w:customStyle="1" w:styleId="NoList1">
    <w:name w:val="No List1"/>
    <w:next w:val="Aucuneliste"/>
    <w:uiPriority w:val="99"/>
    <w:semiHidden/>
    <w:unhideWhenUsed/>
    <w:locked/>
    <w:rsid w:val="002D6E1A"/>
  </w:style>
  <w:style w:type="character" w:styleId="Lienhypertextesuivivisit">
    <w:name w:val="FollowedHyperlink"/>
    <w:unhideWhenUsed/>
    <w:locked/>
    <w:rsid w:val="002D6E1A"/>
    <w:rPr>
      <w:color w:val="800080"/>
      <w:u w:val="single"/>
    </w:rPr>
  </w:style>
  <w:style w:type="character" w:customStyle="1" w:styleId="En-tteCar">
    <w:name w:val="En-tête Car"/>
    <w:link w:val="En-tte"/>
    <w:uiPriority w:val="99"/>
    <w:rsid w:val="002D6E1A"/>
    <w:rPr>
      <w:rFonts w:ascii="Georgia" w:hAnsi="Georgia"/>
      <w:sz w:val="22"/>
      <w:szCs w:val="24"/>
      <w:lang w:eastAsia="de-DE"/>
    </w:rPr>
  </w:style>
  <w:style w:type="character" w:customStyle="1" w:styleId="PieddepageCar">
    <w:name w:val="Pied de page Car"/>
    <w:link w:val="Pieddepage"/>
    <w:uiPriority w:val="99"/>
    <w:rsid w:val="002D6E1A"/>
    <w:rPr>
      <w:rFonts w:ascii="Georgia" w:hAnsi="Georgia"/>
      <w:sz w:val="22"/>
      <w:szCs w:val="24"/>
      <w:lang w:eastAsia="de-DE"/>
    </w:rPr>
  </w:style>
  <w:style w:type="paragraph" w:styleId="Notedefin">
    <w:name w:val="endnote text"/>
    <w:basedOn w:val="Normal"/>
    <w:link w:val="NotedefinCar"/>
    <w:unhideWhenUsed/>
    <w:locked/>
    <w:rsid w:val="002D6E1A"/>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ParagraphedelisteCar">
    <w:name w:val="Paragraphe de liste Car"/>
    <w:aliases w:val="Paragraphe EI Car,Paragraphe de liste1 Car,EC Car,Normal Nivel 1 Car,List Paragraph Main Car,List first level Car,List Paragraph_Sections Car"/>
    <w:link w:val="Paragraphedeliste"/>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Appeldenotedefin">
    <w:name w:val="endnote reference"/>
    <w:unhideWhenUsed/>
    <w:locked/>
    <w:rsid w:val="002D6E1A"/>
    <w:rPr>
      <w:vertAlign w:val="superscript"/>
    </w:rPr>
  </w:style>
  <w:style w:type="character" w:styleId="Textedelespacerserv">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au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itre5Car">
    <w:name w:val="Titre 5 Car"/>
    <w:aliases w:val="Questions Car"/>
    <w:link w:val="Titre5"/>
    <w:uiPriority w:val="9"/>
    <w:rsid w:val="00E9344E"/>
    <w:rPr>
      <w:rFonts w:ascii="Arial" w:eastAsiaTheme="minorEastAsia" w:hAnsi="Arial" w:cs="Arial"/>
      <w:b/>
      <w:color w:val="1A1A1A" w:themeColor="background1" w:themeShade="1A"/>
      <w:sz w:val="22"/>
      <w:lang w:eastAsia="en-US"/>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itre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itre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Titre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enumros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enumros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enumros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epuces">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epuces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epuces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epuces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desillustration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Titre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re">
    <w:name w:val="Title"/>
    <w:basedOn w:val="Normal"/>
    <w:next w:val="Normal"/>
    <w:link w:val="TitreC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Policepardfau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Accentuationintense">
    <w:name w:val="Intense Emphasis"/>
    <w:basedOn w:val="Policepardfaut"/>
    <w:uiPriority w:val="21"/>
    <w:qFormat/>
    <w:locked/>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Titre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Titre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Policepardfau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lev"/>
    <w:uiPriority w:val="1"/>
    <w:qFormat/>
    <w:rsid w:val="00F87468"/>
    <w:rPr>
      <w:b w:val="0"/>
      <w:bCs/>
      <w:caps/>
      <w:smallCaps w:val="0"/>
      <w:color w:val="F79646" w:themeColor="accent6"/>
      <w:sz w:val="22"/>
    </w:rPr>
  </w:style>
  <w:style w:type="paragraph" w:styleId="Sous-titre">
    <w:name w:val="Subtitle"/>
    <w:basedOn w:val="Normal"/>
    <w:next w:val="Normal"/>
    <w:link w:val="Sous-titreCar"/>
    <w:uiPriority w:val="11"/>
    <w:qFormat/>
    <w:locked/>
    <w:rsid w:val="00E70E2E"/>
    <w:pPr>
      <w:numPr>
        <w:ilvl w:val="1"/>
      </w:numPr>
    </w:pPr>
    <w:rPr>
      <w:rFonts w:eastAsiaTheme="majorEastAsia"/>
      <w:b/>
      <w:bCs/>
      <w:sz w:val="28"/>
    </w:rPr>
  </w:style>
  <w:style w:type="character" w:customStyle="1" w:styleId="Sous-titreCar">
    <w:name w:val="Sous-titre Car"/>
    <w:basedOn w:val="Policepardfaut"/>
    <w:link w:val="Sous-titr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Mentionnonrsolue">
    <w:name w:val="Unresolved Mention"/>
    <w:basedOn w:val="Policepardfaut"/>
    <w:uiPriority w:val="99"/>
    <w:semiHidden/>
    <w:unhideWhenUsed/>
    <w:rsid w:val="0034374F"/>
    <w:rPr>
      <w:color w:val="605E5C"/>
      <w:shd w:val="clear" w:color="auto" w:fill="E1DFDD"/>
    </w:rPr>
  </w:style>
  <w:style w:type="character" w:customStyle="1" w:styleId="HeaderFootChar">
    <w:name w:val="HeaderFoot Char"/>
    <w:basedOn w:val="Policepardfau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Policepardfau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Policepardfau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esma.europa.eu/about-esma/data-protec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CP Policy Document" ma:contentTypeID="0x0101002536E5CA04E63B45B37CD642F35CBCC80100346EDC87F9FE834AB7EEAA787CE140FC" ma:contentTypeVersion="35" ma:contentTypeDescription="" ma:contentTypeScope="" ma:versionID="8734f383273b273c167a2608df13d13b">
  <xsd:schema xmlns:xsd="http://www.w3.org/2001/XMLSchema" xmlns:xs="http://www.w3.org/2001/XMLSchema" xmlns:p="http://schemas.microsoft.com/office/2006/metadata/properties" xmlns:ns2="d0fb0f98-34f9-4d57-9559-eb8efd17aa5e" xmlns:ns3="d667209d-b9a4-40b6-9e60-58adc13a6cfb" targetNamespace="http://schemas.microsoft.com/office/2006/metadata/properties" ma:root="true" ma:fieldsID="c8e12b6792b900ddb7480dfcefb3f238" ns2:_="" ns3:_="">
    <xsd:import namespace="d0fb0f98-34f9-4d57-9559-eb8efd17aa5e"/>
    <xsd:import namespace="d667209d-b9a4-40b6-9e60-58adc13a6cfb"/>
    <xsd:element name="properties">
      <xsd:complexType>
        <xsd:sequence>
          <xsd:element name="documentManagement">
            <xsd:complexType>
              <xsd:all>
                <xsd:element ref="ns2:Year"/>
                <xsd:element ref="ns2:MeetingDate" minOccurs="0"/>
                <xsd:element ref="ns2:TaxCatchAll" minOccurs="0"/>
                <xsd:element ref="ns2:b1af2f151fee4e71ab04d3be0acf309a"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simpleType>
    </xsd:element>
    <xsd:element name="MeetingDate" ma:index="8" nillable="true" ma:displayName="Meeting Date" ma:format="DateTime" ma:internalName="MeetingDate" ma:readOnly="false">
      <xsd:simpleType>
        <xsd:restriction base="dms:DateTime"/>
      </xsd:simpleType>
    </xsd:element>
    <xsd:element name="TaxCatchAll" ma:index="9" nillable="true" ma:displayName="Taxonomy Catch All Column" ma:hidden="true" ma:list="{0c2a3ff9-455c-4741-8eeb-29e4f0a20ffa}"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b1af2f151fee4e71ab04d3be0acf309a" ma:index="17" nillable="true" ma:taxonomy="true" ma:internalName="b1af2f151fee4e71ab04d3be0acf309a" ma:taxonomyFieldName="TeamName" ma:displayName="Team Name" ma:readOnly="false" ma:fieldId="{b1af2f15-1fee-4e71-ab04-d3be0acf309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c2a3ff9-455c-4741-8eeb-29e4f0a20ffa}"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9" nillable="true" ma:taxonomy="true" ma:internalName="ac4f39f6cc8445948be69a6c278de6ef" ma:taxonomyFieldName="Topic" ma:displayName="Topic" ma:readOnly="false" ma:fieldId="{ac4f39f6-cc84-4594-8be6-9a6c278de6ef}" ma:sspId="d4b01e31-ead0-4f68-a8e9-2aaca35f2e62"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20" nillable="true" ma:taxonomy="true" ma:internalName="h6d3aedb91e548d9a7a4b474e9cdf7ee" ma:taxonomyFieldName="SubTopic" ma:displayName="Sub Topic" ma:readOnly="false" ma:fieldId="{16d3aedb-91e5-48d9-a7a4-b474e9cdf7ee}" ma:sspId="d4b01e31-ead0-4f68-a8e9-2aaca35f2e62"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21" ma:taxonomy="true" ma:internalName="c0a75b1bac544bb79ff9701b7c8df79e" ma:taxonomyFieldName="DocumentType" ma:displayName="Document Type" ma:readOnly="false" ma:fieldId="{c0a75b1b-ac54-4bb7-9ff9-701b7c8df79e}"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2" ma:taxonomy="true" ma:internalName="ocd626d180d94eeaae0a33d4a9b513ce" ma:taxonomyFieldName="ConfidentialityLevel" ma:displayName="Confidentiality Level" ma:readOnly="false" ma:default="5;#Restricted|187aa7e6-627f-4951-b138-6ff841dc883d" ma:fieldId="{8cd626d1-80d9-4eea-ae0a-33d4a9b513c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3" nillable="true" ma:taxonomy="true" ma:internalName="c4c347a134a6410b9867f4d35258a852" ma:taxonomyFieldName="EsmaAudience" ma:displayName="Audience" ma:readOnly="false" ma:fieldId="{c4c347a1-34a6-410b-9867-f4d35258a852}"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7209d-b9a4-40b6-9e60-58adc13a6cf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_Flow_SignoffStatus" ma:index="4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2025</Year>
    <TaxCatchAll xmlns="d0fb0f98-34f9-4d57-9559-eb8efd17aa5e">
      <Value>61</Value>
      <Value>10</Value>
      <Value>17</Value>
      <Value>547</Value>
      <Value>469</Value>
    </TaxCatchAll>
    <_dlc_DocId xmlns="d0fb0f98-34f9-4d57-9559-eb8efd17aa5e">ESMA91-1505572268-4400</_dlc_DocId>
    <_dlc_DocIdUrl xmlns="d0fb0f98-34f9-4d57-9559-eb8efd17aa5e">
      <Url>https://securitiesandmarketsauth.sharepoint.com/sites/sherpa-ccp/_layouts/15/DocIdRedir.aspx?ID=ESMA91-1505572268-4400</Url>
      <Description>ESMA91-1505572268-4400</Description>
    </_dlc_DocIdUrl>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c4f39f6cc8445948be69a6c278de6ef xmlns="d0fb0f98-34f9-4d57-9559-eb8efd17aa5e">
      <Terms xmlns="http://schemas.microsoft.com/office/infopath/2007/PartnerControls">
        <TermInfo xmlns="http://schemas.microsoft.com/office/infopath/2007/PartnerControls">
          <TermName xmlns="http://schemas.microsoft.com/office/infopath/2007/PartnerControls">EMIR 3</TermName>
          <TermId xmlns="http://schemas.microsoft.com/office/infopath/2007/PartnerControls">f931d6ea-49c1-471a-b933-589830532ca3</TermId>
        </TermInfo>
      </Terms>
    </ac4f39f6cc8445948be69a6c278de6ef>
    <ocd626d180d94eeaae0a33d4a9b513c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cd626d180d94eeaae0a33d4a9b513ce>
    <h6d3aedb91e548d9a7a4b474e9cdf7ee xmlns="d0fb0f98-34f9-4d57-9559-eb8efd17aa5e">
      <Terms xmlns="http://schemas.microsoft.com/office/infopath/2007/PartnerControls">
        <TermInfo xmlns="http://schemas.microsoft.com/office/infopath/2007/PartnerControls">
          <TermName xmlns="http://schemas.microsoft.com/office/infopath/2007/PartnerControls">Information on clearing fees</TermName>
          <TermId xmlns="http://schemas.microsoft.com/office/infopath/2007/PartnerControls">b5ae526e-2b39-414a-9915-76ac4f56e4b3</TermId>
        </TermInfo>
      </Terms>
    </h6d3aedb91e548d9a7a4b474e9cdf7ee>
    <lcf76f155ced4ddcb4097134ff3c332f xmlns="d667209d-b9a4-40b6-9e60-58adc13a6cfb">
      <Terms xmlns="http://schemas.microsoft.com/office/infopath/2007/PartnerControls"/>
    </lcf76f155ced4ddcb4097134ff3c332f>
    <_Flow_SignoffStatus xmlns="d667209d-b9a4-40b6-9e60-58adc13a6cfb" xsi:nil="true"/>
    <b1af2f151fee4e71ab04d3be0acf309a xmlns="d0fb0f98-34f9-4d57-9559-eb8efd17aa5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cfa1e806-4441-4d82-a168-2bc2f7f5a273</TermId>
        </TermInfo>
      </Terms>
    </b1af2f151fee4e71ab04d3be0acf309a>
    <c0a75b1bac544bb79ff9701b7c8df79e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c0a75b1bac544bb79ff9701b7c8df79e>
    <c4c347a134a6410b9867f4d35258a852 xmlns="d0fb0f98-34f9-4d57-9559-eb8efd17aa5e">
      <Terms xmlns="http://schemas.microsoft.com/office/infopath/2007/PartnerControls"/>
    </c4c347a134a6410b9867f4d35258a85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2.xml><?xml version="1.0" encoding="utf-8"?>
<ds:datastoreItem xmlns:ds="http://schemas.openxmlformats.org/officeDocument/2006/customXml" ds:itemID="{0E4F1A1F-0687-417C-A42F-86320AD98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67209d-b9a4-40b6-9e60-58adc13a6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d667209d-b9a4-40b6-9e60-58adc13a6cfb"/>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6.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687</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4739</CharactersWithSpaces>
  <SharedDoc>false</SharedDoc>
  <HLinks>
    <vt:vector size="24"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LE ROY Mathilde</cp:lastModifiedBy>
  <cp:revision>3</cp:revision>
  <cp:lastPrinted>2015-02-18T20:01:00Z</cp:lastPrinted>
  <dcterms:created xsi:type="dcterms:W3CDTF">2025-07-10T14:26:00Z</dcterms:created>
  <dcterms:modified xsi:type="dcterms:W3CDTF">2025-09-08T13:51:00Z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0x0101002536E5CA04E63B45B37CD642F35CBCC80100346EDC87F9FE834AB7EEAA787CE140FC</vt:lpwstr>
  </property>
  <property fmtid="{D5CDD505-2E9C-101B-9397-08002B2CF9AE}" pid="3" name="_dlc_DocIdItemGuid">
    <vt:lpwstr>a9245d90-3dac-4e82-9900-4379e0b379db</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EsmaAudience">
    <vt:lpwstr/>
  </property>
  <property fmtid="{D5CDD505-2E9C-101B-9397-08002B2CF9AE}" pid="19" name="SubTopic">
    <vt:lpwstr>547;#Information on clearing fees|b5ae526e-2b39-414a-9915-76ac4f56e4b3</vt:lpwstr>
  </property>
  <property fmtid="{D5CDD505-2E9C-101B-9397-08002B2CF9AE}" pid="20" name="MSIP_Label_05ae7051-b702-462d-8e81-9ac0b6085f00_Enabled">
    <vt:lpwstr>True</vt:lpwstr>
  </property>
  <property fmtid="{D5CDD505-2E9C-101B-9397-08002B2CF9AE}" pid="21" name="MSIP_Label_05ae7051-b702-462d-8e81-9ac0b6085f00_SiteId">
    <vt:lpwstr>e406f268-4ae7-4c80-8994-02493da00c03</vt:lpwstr>
  </property>
  <property fmtid="{D5CDD505-2E9C-101B-9397-08002B2CF9AE}" pid="22" name="MSIP_Label_05ae7051-b702-462d-8e81-9ac0b6085f00_SetDate">
    <vt:lpwstr>2025-06-18T18:04:50Z</vt:lpwstr>
  </property>
  <property fmtid="{D5CDD505-2E9C-101B-9397-08002B2CF9AE}" pid="23" name="MSIP_Label_05ae7051-b702-462d-8e81-9ac0b6085f00_Name">
    <vt:lpwstr>Regular</vt:lpwstr>
  </property>
  <property fmtid="{D5CDD505-2E9C-101B-9397-08002B2CF9AE}" pid="24" name="MSIP_Label_05ae7051-b702-462d-8e81-9ac0b6085f00_ActionId">
    <vt:lpwstr>306d8dc8-1529-4cef-82ce-e260cce25af5</vt:lpwstr>
  </property>
  <property fmtid="{D5CDD505-2E9C-101B-9397-08002B2CF9AE}" pid="25" name="MSIP_Label_05ae7051-b702-462d-8e81-9ac0b6085f00_Removed">
    <vt:lpwstr>False</vt:lpwstr>
  </property>
  <property fmtid="{D5CDD505-2E9C-101B-9397-08002B2CF9AE}" pid="26" name="MSIP_Label_05ae7051-b702-462d-8e81-9ac0b6085f00_Extended_MSFT_Method">
    <vt:lpwstr>Standard</vt:lpwstr>
  </property>
  <property fmtid="{D5CDD505-2E9C-101B-9397-08002B2CF9AE}" pid="27" name="Sensitivity">
    <vt:lpwstr>Regular</vt:lpwstr>
  </property>
</Properties>
</file>