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r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re"/>
          </w:pPr>
        </w:p>
        <w:p w14:paraId="01438AE1" w14:textId="052010EB" w:rsidR="00563C1F" w:rsidRDefault="00EC6066" w:rsidP="00F72D28">
          <w:pPr>
            <w:pStyle w:val="Titre"/>
          </w:pPr>
          <w:r>
            <w:t xml:space="preserve">Reply </w:t>
          </w:r>
          <w:r w:rsidR="00DD03DC">
            <w:t>F</w:t>
          </w:r>
          <w:r>
            <w:t>orm</w:t>
          </w:r>
        </w:p>
        <w:p w14:paraId="031F2108" w14:textId="6ED64E55" w:rsidR="007E7997" w:rsidRPr="00C01571" w:rsidRDefault="00D77369" w:rsidP="00D77369">
          <w:pPr>
            <w:pStyle w:val="Sous-titr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us-titr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phedeliste"/>
            <w:rPr>
              <w:lang w:val="en-GB"/>
            </w:rPr>
          </w:pPr>
          <w:r w:rsidRPr="00DB2FD6">
            <w:rPr>
              <w:lang w:val="en-GB"/>
            </w:rPr>
            <w:t>respond to the question stated;</w:t>
          </w:r>
        </w:p>
        <w:p w14:paraId="72FD40F6" w14:textId="77777777" w:rsidR="002533FC" w:rsidRPr="00DB2FD6" w:rsidRDefault="002533FC" w:rsidP="00EC6066">
          <w:pPr>
            <w:pStyle w:val="Paragraphedeliste"/>
            <w:rPr>
              <w:lang w:val="en-GB"/>
            </w:rPr>
          </w:pPr>
          <w:r w:rsidRPr="00DB2FD6">
            <w:rPr>
              <w:lang w:val="en-GB"/>
            </w:rPr>
            <w:t>indicate the specific question to which the comment relates;</w:t>
          </w:r>
        </w:p>
        <w:p w14:paraId="78B206B7" w14:textId="77777777" w:rsidR="002533FC" w:rsidRPr="00E13D25" w:rsidRDefault="002533FC" w:rsidP="00EC6066">
          <w:pPr>
            <w:pStyle w:val="Paragraphedeliste"/>
          </w:pPr>
          <w:r w:rsidRPr="00E13D25">
            <w:t>contain a clear rationale; and</w:t>
          </w:r>
        </w:p>
        <w:p w14:paraId="60B8834E" w14:textId="77777777" w:rsidR="002533FC" w:rsidRPr="00DB2FD6" w:rsidRDefault="002533FC" w:rsidP="00EC6066">
          <w:pPr>
            <w:pStyle w:val="Paragraphedeliste"/>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Lienhypertexte"/>
              </w:rPr>
              <w:t>www.esma.europa.eu</w:t>
            </w:r>
          </w:hyperlink>
          <w:r w:rsidRPr="005B6B12">
            <w:t xml:space="preserve"> under the heading ‘Your input - Consultations’. </w:t>
          </w:r>
        </w:p>
        <w:p w14:paraId="5E44C845" w14:textId="77777777" w:rsidR="00EC6066" w:rsidRPr="0026459D" w:rsidRDefault="00EC6066" w:rsidP="00EC6066">
          <w:pPr>
            <w:pStyle w:val="Sous-titr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Lienhypertexte"/>
              </w:rPr>
              <w:t>www.esma.europa.eu</w:t>
            </w:r>
          </w:hyperlink>
          <w:r w:rsidRPr="005B6B12">
            <w:t xml:space="preserve"> under the heading </w:t>
          </w:r>
          <w:r w:rsidRPr="00025A7F">
            <w:rPr>
              <w:rStyle w:val="Lienhypertexte"/>
            </w:rPr>
            <w:t>‘</w:t>
          </w:r>
          <w:hyperlink r:id="rId17" w:history="1">
            <w:r>
              <w:rPr>
                <w:rStyle w:val="Lienhypertexte"/>
              </w:rPr>
              <w:t>Data protection</w:t>
            </w:r>
          </w:hyperlink>
          <w:r>
            <w:rPr>
              <w:rStyle w:val="Lienhypertexte"/>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re1"/>
        <w:rPr>
          <w:lang w:val="fr-BE"/>
        </w:rPr>
      </w:pPr>
      <w:r>
        <w:rPr>
          <w:lang w:val="fr-BE"/>
        </w:rPr>
        <w:lastRenderedPageBreak/>
        <w:t xml:space="preserve">General information about </w:t>
      </w:r>
      <w:r w:rsidRPr="00501EF4">
        <w:t>respondent</w:t>
      </w:r>
    </w:p>
    <w:tbl>
      <w:tblPr>
        <w:tblStyle w:val="Grilledutableau"/>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555D36E7" w:rsidR="00635BCA" w:rsidRPr="00557BD2" w:rsidRDefault="00423B77" w:rsidP="00D21C35">
                <w:r>
                  <w:t>AFG</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41BA3501" w:rsidR="00B17279" w:rsidRDefault="00423B77"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7B4AA342" w:rsidR="00B17279" w:rsidRPr="00557BD2" w:rsidRDefault="00423B77" w:rsidP="00B17279">
                <w:r>
                  <w:t>France</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Titre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6D1723E2" w14:textId="41990E51" w:rsidR="005E6AB9" w:rsidRDefault="006A370B" w:rsidP="005E6AB9">
      <w:permStart w:id="380310048" w:edGrp="everyone"/>
      <w:r>
        <w:t xml:space="preserve">Yes. We agree that the </w:t>
      </w:r>
      <w:r>
        <w:t>aggregate thresholds should only be set for those asset classes subject to the</w:t>
      </w:r>
      <w:r>
        <w:t xml:space="preserve"> clearing obligations, namely, IRDs and credit derivatives.</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6C3BA088" w14:textId="31974593" w:rsidR="005E6AB9" w:rsidRDefault="006A370B" w:rsidP="005E6AB9">
      <w:permStart w:id="169040581" w:edGrp="everyone"/>
      <w:r>
        <w:t xml:space="preserve">Yes. We agree with ESMA’s proposal </w:t>
      </w:r>
      <w:r>
        <w:t>to maintain the aggregate thresholds at the current level</w:t>
      </w:r>
      <w:r>
        <w:t>.</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lastRenderedPageBreak/>
        <w:t>&lt;ESMA_QUESTION_CPCT_3&gt;</w:t>
      </w:r>
    </w:p>
    <w:p w14:paraId="67AA85B1" w14:textId="77777777" w:rsidR="00A84C73" w:rsidRDefault="00977800" w:rsidP="005E6AB9">
      <w:permStart w:id="56697520" w:edGrp="everyone"/>
      <w:r w:rsidRPr="00977800">
        <w:t>AFG thanks ESMA for the opportunity to respond to the consultation on the proposed recalibration of the EMIR clearing thresholds.</w:t>
      </w:r>
    </w:p>
    <w:p w14:paraId="06C27175" w14:textId="68A20B1D" w:rsidR="00423B77" w:rsidRPr="00A84C73" w:rsidRDefault="00A84C73" w:rsidP="005E6AB9">
      <w:pPr>
        <w:rPr>
          <w:b/>
          <w:bCs/>
        </w:rPr>
      </w:pPr>
      <w:r w:rsidRPr="00A84C73">
        <w:rPr>
          <w:b/>
          <w:bCs/>
        </w:rPr>
        <w:t xml:space="preserve">New clearing </w:t>
      </w:r>
      <w:r>
        <w:rPr>
          <w:b/>
          <w:bCs/>
        </w:rPr>
        <w:t>thresholds</w:t>
      </w:r>
    </w:p>
    <w:p w14:paraId="3F738D42" w14:textId="3DD8DAD7" w:rsidR="00423B77" w:rsidRPr="00423B77" w:rsidRDefault="00423B77" w:rsidP="005E6AB9">
      <w:r>
        <w:t>AFG support</w:t>
      </w:r>
      <w:r w:rsidR="00BD1BD3">
        <w:t>s</w:t>
      </w:r>
      <w:r>
        <w:t xml:space="preserve"> E</w:t>
      </w:r>
      <w:r w:rsidR="00977800">
        <w:t>SM</w:t>
      </w:r>
      <w:r>
        <w:t xml:space="preserve">A’s principle that the recalibration should </w:t>
      </w:r>
      <w:r w:rsidRPr="00423B77">
        <w:rPr>
          <w:szCs w:val="22"/>
        </w:rPr>
        <w:t>“</w:t>
      </w:r>
      <w:r w:rsidRPr="00423B77">
        <w:rPr>
          <w:rFonts w:ascii="Arial" w:hAnsi="Arial" w:cs="Arial"/>
          <w:i/>
          <w:iCs/>
          <w:szCs w:val="22"/>
        </w:rPr>
        <w:t xml:space="preserve">‘not </w:t>
      </w:r>
      <w:r w:rsidR="00BD1BD3">
        <w:rPr>
          <w:rFonts w:ascii="Arial" w:hAnsi="Arial" w:cs="Arial"/>
          <w:i/>
          <w:iCs/>
          <w:szCs w:val="22"/>
        </w:rPr>
        <w:t>[…]</w:t>
      </w:r>
      <w:r w:rsidRPr="00423B77">
        <w:rPr>
          <w:rFonts w:ascii="Arial" w:hAnsi="Arial" w:cs="Arial"/>
          <w:i/>
          <w:iCs/>
          <w:szCs w:val="22"/>
        </w:rPr>
        <w:t xml:space="preserve"> lead to substantial changes in order to ensure that the current coverage of the clearing obligation is not affected by the new methodology</w:t>
      </w:r>
      <w:r w:rsidRPr="00423B77">
        <w:rPr>
          <w:rFonts w:ascii="Arial" w:hAnsi="Arial" w:cs="Arial"/>
          <w:szCs w:val="22"/>
        </w:rPr>
        <w:t>”</w:t>
      </w:r>
      <w:r w:rsidR="00BD1BD3">
        <w:rPr>
          <w:rFonts w:ascii="Arial" w:hAnsi="Arial" w:cs="Arial"/>
          <w:szCs w:val="22"/>
        </w:rPr>
        <w:t>.</w:t>
      </w:r>
    </w:p>
    <w:p w14:paraId="14A58F7D" w14:textId="1E4558B4" w:rsidR="00977800" w:rsidRPr="00977800" w:rsidRDefault="00977800" w:rsidP="00977800">
      <w:r>
        <w:t>I</w:t>
      </w:r>
      <w:r w:rsidRPr="00977800">
        <w:t xml:space="preserve">n line with this principle, and considering the broader EU objectives of simplification and enhanced competitiveness, AFG strongly opposes the current proposal. Our preliminary assessment indicates that the new </w:t>
      </w:r>
      <w:r>
        <w:t>proposed</w:t>
      </w:r>
      <w:r w:rsidRPr="00977800">
        <w:t xml:space="preserve"> thresholds are unlikely to significantly increase the number of entities subject to the clearing obligation. If, ultimately, no new counterparties are expected to fall within scope, we question the rationale for modifying the existing thresholds.</w:t>
      </w:r>
    </w:p>
    <w:p w14:paraId="2E7E6FC0" w14:textId="77777777" w:rsidR="00977800" w:rsidRPr="00977800" w:rsidRDefault="00977800" w:rsidP="00977800">
      <w:r w:rsidRPr="00977800">
        <w:t>Implementing these changes would introduce considerable operational complexity. It would require adjustments to existing procedures, updates to internal systems already in place, and complicate position monitoring. Collectively, these burdens would make compliance with the clearing obligation more challenging.</w:t>
      </w:r>
    </w:p>
    <w:p w14:paraId="310E02B9" w14:textId="77777777" w:rsidR="0068474A" w:rsidRDefault="00977800" w:rsidP="005E6AB9">
      <w:r w:rsidRPr="00977800">
        <w:t>Firms are already facing significant pressures from other regulatory requirements</w:t>
      </w:r>
      <w:r>
        <w:t xml:space="preserve">, </w:t>
      </w:r>
      <w:r w:rsidRPr="00977800">
        <w:t>such as representativity, reporting, and stress testing</w:t>
      </w:r>
      <w:r>
        <w:t xml:space="preserve"> or meeting the 85% of relocation</w:t>
      </w:r>
      <w:r w:rsidRPr="00977800">
        <w:t xml:space="preserve">. In this context, changing the thresholds without a tangible benefit undermines the goals of proportionality and efficiency. If the outcome remains unchanged, there is no justifiable reason to impose such costly and disruptive </w:t>
      </w:r>
      <w:r w:rsidR="0068474A">
        <w:t>recalibration</w:t>
      </w:r>
      <w:r>
        <w:t>.</w:t>
      </w:r>
    </w:p>
    <w:p w14:paraId="26BDFCC2" w14:textId="4069E609" w:rsidR="00E70F98" w:rsidRDefault="00E70F98" w:rsidP="005E6AB9"/>
    <w:p w14:paraId="15B166A7" w14:textId="5A10952F" w:rsidR="007B527F" w:rsidRDefault="0068474A" w:rsidP="005E6AB9">
      <w:r w:rsidRPr="0068474A">
        <w:t xml:space="preserve">Moreover, it is particularly difficult to understand why the thresholds for equity </w:t>
      </w:r>
      <w:r>
        <w:t>(</w:t>
      </w:r>
      <w:r w:rsidRPr="0068474A">
        <w:t>and commodity</w:t>
      </w:r>
      <w:r>
        <w:t>)</w:t>
      </w:r>
      <w:r w:rsidRPr="0068474A">
        <w:t xml:space="preserve"> derivatives have been lowered</w:t>
      </w:r>
      <w:r w:rsidR="0059684A">
        <w:t xml:space="preserve"> although currently there are no OTC derivatives in the equity and commodity asset classes that are mandatorily clearable</w:t>
      </w:r>
      <w:r w:rsidRPr="0068474A">
        <w:t>.</w:t>
      </w:r>
      <w:r w:rsidR="0059684A">
        <w:t xml:space="preserve"> It is therefore even more unclear why the threshold</w:t>
      </w:r>
      <w:r w:rsidR="00370A2C">
        <w:t>s</w:t>
      </w:r>
      <w:r w:rsidR="0059684A">
        <w:t xml:space="preserve"> are lowered if there is no intention to change the current scope of in-scope FCs and NFCs.</w:t>
      </w:r>
      <w:r w:rsidR="00977800" w:rsidRPr="0068474A">
        <w:t xml:space="preserve"> </w:t>
      </w:r>
    </w:p>
    <w:p w14:paraId="15217A13" w14:textId="1FC46DA4" w:rsidR="00A84C73" w:rsidRPr="00A84C73" w:rsidRDefault="00A84C73" w:rsidP="005E6AB9">
      <w:pPr>
        <w:rPr>
          <w:b/>
          <w:bCs/>
        </w:rPr>
      </w:pPr>
      <w:r w:rsidRPr="00A84C73">
        <w:rPr>
          <w:b/>
          <w:bCs/>
        </w:rPr>
        <w:t>Exclusion of FX derivatives</w:t>
      </w:r>
    </w:p>
    <w:p w14:paraId="28F6FF27" w14:textId="295DA0D5" w:rsidR="00A84C73" w:rsidRPr="0068474A" w:rsidRDefault="00A84C73" w:rsidP="005E6AB9">
      <w:r w:rsidRPr="00A84C73">
        <w:t xml:space="preserve">We </w:t>
      </w:r>
      <w:r>
        <w:t xml:space="preserve">would like to take the opportunity of this consultation to reiterate a demand </w:t>
      </w:r>
      <w:r w:rsidRPr="00A84C73">
        <w:t xml:space="preserve">excluding </w:t>
      </w:r>
      <w:r>
        <w:t>FX</w:t>
      </w:r>
      <w:r w:rsidRPr="00A84C73">
        <w:t xml:space="preserve"> derivatives from the clearing threshold</w:t>
      </w:r>
      <w:r>
        <w:t xml:space="preserve"> </w:t>
      </w:r>
      <w:r w:rsidRPr="00A84C73">
        <w:t xml:space="preserve">calculation for </w:t>
      </w:r>
      <w:r>
        <w:t>f</w:t>
      </w:r>
      <w:r w:rsidRPr="00A84C73">
        <w:t xml:space="preserve">inancial </w:t>
      </w:r>
      <w:r>
        <w:t>c</w:t>
      </w:r>
      <w:r w:rsidRPr="00A84C73">
        <w:t>ounterparties, including UCITS and AIFs, as they do not pose systemic risk. These entities often engage in FX activit</w:t>
      </w:r>
      <w:r>
        <w:t xml:space="preserve">y, </w:t>
      </w:r>
      <w:r>
        <w:lastRenderedPageBreak/>
        <w:t>p</w:t>
      </w:r>
      <w:r w:rsidRPr="00A84C73">
        <w:t>rimarily for hedging</w:t>
      </w:r>
      <w:r>
        <w:t xml:space="preserve"> purposes</w:t>
      </w:r>
      <w:r w:rsidR="006D48EF">
        <w:t xml:space="preserve"> and might fall into the CO although having very little derivatives in other asset classes</w:t>
      </w:r>
      <w:r w:rsidRPr="00A84C73">
        <w:t>. This is largely due to the notional-based calculation method, which does not allow netting and inflates FX exposure.</w:t>
      </w:r>
      <w:r w:rsidR="006D48EF">
        <w:t xml:space="preserve"> Such approach creates </w:t>
      </w:r>
      <w:r w:rsidR="006D48EF" w:rsidRPr="006D48EF">
        <w:t>high cost of maintaining access to the clearing broker and the CCP</w:t>
      </w:r>
      <w:r w:rsidR="006D48EF">
        <w:t xml:space="preserve"> while having no direct positive impact on financial stability</w:t>
      </w:r>
      <w:r w:rsidR="006D48EF" w:rsidRPr="006D48EF">
        <w:t>.</w:t>
      </w:r>
      <w:r w:rsidR="0056097C">
        <w:t xml:space="preserve"> </w:t>
      </w:r>
      <w:r w:rsidRPr="00A84C73">
        <w:t>We therefore urge ESMA to exclude currency derivatives from the CT calculation for FCs under EMIR.</w:t>
      </w:r>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2E126D17" w14:textId="11DF2987" w:rsidR="005E6AB9" w:rsidRDefault="005E6AB9" w:rsidP="005E6AB9">
      <w:permStart w:id="1125530746" w:edGrp="everyone"/>
      <w:r>
        <w:t>TYPE YOUR TEXT HERE</w:t>
      </w:r>
    </w:p>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342D54B0" w14:textId="4512764C" w:rsidR="005E6AB9" w:rsidRDefault="005E6AB9" w:rsidP="00AA03D6">
      <w:pPr>
        <w:spacing w:after="0" w:line="240" w:lineRule="atLeast"/>
      </w:pPr>
      <w:permStart w:id="396387658" w:edGrp="everyone"/>
      <w:r w:rsidRPr="00AA03D6">
        <w:rPr>
          <w:lang w:val="fr-FR"/>
        </w:rPr>
        <w:t>TYPE YOUR</w:t>
      </w:r>
      <w:r w:rsidR="00AA03D6" w:rsidRPr="00AA03D6">
        <w:rPr>
          <w:lang w:val="fr-FR"/>
        </w:rPr>
        <w:t xml:space="preserve"> </w:t>
      </w:r>
      <w:r>
        <w:t>TEXT HERE</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3B54A7E9" w14:textId="1A796F60" w:rsidR="005E6AB9" w:rsidRDefault="005E6AB9" w:rsidP="005E6AB9">
      <w:permStart w:id="1558385500" w:edGrp="everyone"/>
      <w:r>
        <w:t>TYPE YOUR TEXT HERE</w:t>
      </w:r>
    </w:p>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lastRenderedPageBreak/>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t>&lt;ESMA_QUESTION_CPCT_7&gt;</w:t>
      </w:r>
    </w:p>
    <w:p w14:paraId="3D99CFAC" w14:textId="25FC0691" w:rsidR="00C30D5E" w:rsidRDefault="005E6AB9" w:rsidP="005E6AB9">
      <w:permStart w:id="87309562" w:edGrp="everyone"/>
      <w:r>
        <w:t>TYPE YOUR TEXT HERE</w:t>
      </w:r>
    </w:p>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263FFF21" w14:textId="741FA8D5" w:rsidR="005E6AB9" w:rsidRDefault="005E6AB9" w:rsidP="005E6AB9">
      <w:permStart w:id="1516456876" w:edGrp="everyone"/>
      <w:r>
        <w:t>TYPE YOUR TEXT HERE</w:t>
      </w:r>
    </w:p>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36D37DFB" w14:textId="06F4C701" w:rsidR="005E6AB9" w:rsidRDefault="005E6AB9" w:rsidP="005E6AB9">
      <w:permStart w:id="2081836860" w:edGrp="everyone"/>
      <w:r>
        <w:t>TYPE YOUR TEXT HERE</w:t>
      </w:r>
    </w:p>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36A871DE" w14:textId="7C6B664F" w:rsidR="005E6AB9" w:rsidRDefault="005E6AB9" w:rsidP="005E6AB9">
      <w:permStart w:id="307772646" w:edGrp="everyone"/>
      <w:r>
        <w:t>TYPE YOUR TEXT HERE</w:t>
      </w:r>
    </w:p>
    <w:permEnd w:id="307772646"/>
    <w:p w14:paraId="772517DA" w14:textId="77777777" w:rsidR="005E6AB9" w:rsidRDefault="005E6AB9" w:rsidP="005E6AB9">
      <w:r>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C822" w14:textId="77777777" w:rsidR="003C2FC0" w:rsidRDefault="003C2FC0" w:rsidP="007E7997">
      <w:pPr>
        <w:spacing w:line="240" w:lineRule="auto"/>
      </w:pPr>
      <w:r>
        <w:separator/>
      </w:r>
    </w:p>
  </w:endnote>
  <w:endnote w:type="continuationSeparator" w:id="0">
    <w:p w14:paraId="2D338329" w14:textId="77777777" w:rsidR="003C2FC0" w:rsidRDefault="003C2FC0" w:rsidP="007E7997">
      <w:pPr>
        <w:spacing w:line="240" w:lineRule="auto"/>
      </w:pPr>
      <w:r>
        <w:continuationSeparator/>
      </w:r>
    </w:p>
  </w:endnote>
  <w:endnote w:type="continuationNotice" w:id="1">
    <w:p w14:paraId="03BB6CAE" w14:textId="77777777" w:rsidR="003C2FC0" w:rsidRDefault="003C2F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depag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3C9A9" w14:textId="77777777" w:rsidR="003C2FC0" w:rsidRDefault="003C2FC0" w:rsidP="007E7997">
      <w:pPr>
        <w:spacing w:line="240" w:lineRule="auto"/>
      </w:pPr>
      <w:r>
        <w:separator/>
      </w:r>
    </w:p>
  </w:footnote>
  <w:footnote w:type="continuationSeparator" w:id="0">
    <w:p w14:paraId="48EABA6F" w14:textId="77777777" w:rsidR="003C2FC0" w:rsidRDefault="003C2FC0" w:rsidP="007E7997">
      <w:pPr>
        <w:spacing w:line="240" w:lineRule="auto"/>
      </w:pPr>
      <w:r>
        <w:continuationSeparator/>
      </w:r>
    </w:p>
  </w:footnote>
  <w:footnote w:type="continuationNotice" w:id="1">
    <w:p w14:paraId="255C639D" w14:textId="77777777" w:rsidR="003C2FC0" w:rsidRDefault="003C2F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3A7FA23C" w:rsidR="00D77369" w:rsidRPr="00A51B24" w:rsidRDefault="00D77369" w:rsidP="008858FE">
    <w:pPr>
      <w:pStyle w:val="En-tte"/>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En-tte"/>
    </w:pPr>
  </w:p>
  <w:p w14:paraId="76D78551" w14:textId="45227A06" w:rsidR="00AD0B10" w:rsidRDefault="00AD0B10" w:rsidP="00AD0B10">
    <w:pPr>
      <w:pStyle w:val="En-tte"/>
    </w:pPr>
  </w:p>
  <w:p w14:paraId="56B00CEC" w14:textId="77777777" w:rsidR="00AD0B10" w:rsidRPr="0043139E" w:rsidRDefault="00AD0B10" w:rsidP="00AD0B10">
    <w:pPr>
      <w:pStyle w:val="En-tte"/>
    </w:pPr>
  </w:p>
  <w:p w14:paraId="68227DE6" w14:textId="77777777" w:rsidR="00AD0B10" w:rsidRPr="0043139E" w:rsidRDefault="00AD0B10" w:rsidP="00AD0B10">
    <w:pPr>
      <w:pStyle w:val="En-tte"/>
    </w:pPr>
  </w:p>
  <w:p w14:paraId="0E44DBD1" w14:textId="77777777" w:rsidR="00AD0B10" w:rsidRPr="0043139E" w:rsidRDefault="00AD0B10" w:rsidP="00AD0B10">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tte"/>
    </w:pPr>
  </w:p>
  <w:p w14:paraId="706EF268" w14:textId="77777777" w:rsidR="00AD0B10" w:rsidRPr="0043139E" w:rsidRDefault="00AD0B10" w:rsidP="00AD0B10">
    <w:pPr>
      <w:pStyle w:val="En-tte"/>
    </w:pPr>
  </w:p>
  <w:p w14:paraId="6B568202" w14:textId="77777777" w:rsidR="00AD0B10" w:rsidRPr="0043139E" w:rsidRDefault="00AD0B10" w:rsidP="00AD0B10">
    <w:pPr>
      <w:pStyle w:val="En-tte"/>
    </w:pPr>
  </w:p>
  <w:p w14:paraId="70C66BCD" w14:textId="77777777" w:rsidR="00AD0B10" w:rsidRPr="0043139E" w:rsidRDefault="00AD0B10" w:rsidP="00AD0B10">
    <w:pPr>
      <w:pStyle w:val="En-tte"/>
    </w:pPr>
  </w:p>
  <w:p w14:paraId="07229907" w14:textId="77777777" w:rsidR="00AD0B10" w:rsidRPr="0043139E" w:rsidRDefault="00AD0B10" w:rsidP="00AD0B10">
    <w:pPr>
      <w:pStyle w:val="En-tte"/>
    </w:pPr>
  </w:p>
  <w:p w14:paraId="55555744" w14:textId="77777777" w:rsidR="00AD0B10" w:rsidRPr="0043139E" w:rsidRDefault="00AD0B10" w:rsidP="00AD0B10">
    <w:pPr>
      <w:pStyle w:val="En-tte"/>
    </w:pPr>
  </w:p>
  <w:p w14:paraId="4601AE9C" w14:textId="77777777" w:rsidR="00AD0B10" w:rsidRDefault="00AD0B10" w:rsidP="00AD0B10">
    <w:pPr>
      <w:pStyle w:val="En-tte"/>
    </w:pPr>
  </w:p>
  <w:p w14:paraId="49946785" w14:textId="77777777" w:rsidR="00AD0B10" w:rsidRPr="0043139E" w:rsidRDefault="00AD0B10" w:rsidP="00AD0B10">
    <w:pPr>
      <w:pStyle w:val="En-tte"/>
    </w:pPr>
  </w:p>
  <w:p w14:paraId="72BAD19F" w14:textId="77777777" w:rsidR="008858FE" w:rsidRPr="00AD0B10" w:rsidRDefault="008858FE" w:rsidP="00AD0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Paragraphedelist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Titre1"/>
      <w:lvlText w:val="%1"/>
      <w:lvlJc w:val="left"/>
      <w:pPr>
        <w:ind w:left="4686" w:hanging="432"/>
      </w:pPr>
    </w:lvl>
    <w:lvl w:ilvl="1">
      <w:start w:val="1"/>
      <w:numFmt w:val="decimal"/>
      <w:pStyle w:val="Titre2"/>
      <w:lvlText w:val="%1.%2"/>
      <w:lvlJc w:val="left"/>
      <w:pPr>
        <w:ind w:left="823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6CB642AF"/>
    <w:multiLevelType w:val="hybridMultilevel"/>
    <w:tmpl w:val="9FF4BCBE"/>
    <w:lvl w:ilvl="0" w:tplc="71F40B3E">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3"/>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1547333050">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641"/>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D5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01B"/>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A2C"/>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5"/>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7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97C"/>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684A"/>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066"/>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25C6"/>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74A"/>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370B"/>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1F69"/>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8EF"/>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0B28"/>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AD7"/>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27F"/>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0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225"/>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800"/>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4C73"/>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3D6"/>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1BD3"/>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977"/>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5501"/>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51C"/>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08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479D2"/>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A41"/>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0F98"/>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12C"/>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D6"/>
    <w:pPr>
      <w:spacing w:after="250" w:line="276" w:lineRule="auto"/>
      <w:jc w:val="both"/>
    </w:pPr>
    <w:rPr>
      <w:color w:val="181818" w:themeColor="background1" w:themeShade="1A"/>
      <w:sz w:val="22"/>
      <w:lang w:val="en-GB"/>
    </w:rPr>
  </w:style>
  <w:style w:type="paragraph" w:styleId="Titre1">
    <w:name w:val="heading 1"/>
    <w:basedOn w:val="Normal"/>
    <w:next w:val="Normal"/>
    <w:link w:val="Titre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re2">
    <w:name w:val="heading 2"/>
    <w:basedOn w:val="Normal"/>
    <w:next w:val="Normal"/>
    <w:link w:val="Titre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re3">
    <w:name w:val="heading 3"/>
    <w:basedOn w:val="Normal"/>
    <w:next w:val="Normal"/>
    <w:link w:val="Titre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re9">
    <w:name w:val="heading 9"/>
    <w:basedOn w:val="Normal"/>
    <w:next w:val="Normal"/>
    <w:link w:val="Titre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re1Car">
    <w:name w:val="Titre 1 Car"/>
    <w:basedOn w:val="Policepardfaut"/>
    <w:link w:val="Titre1"/>
    <w:uiPriority w:val="9"/>
    <w:rsid w:val="0082744A"/>
    <w:rPr>
      <w:rFonts w:asciiTheme="majorHAnsi" w:eastAsiaTheme="majorEastAsia" w:hAnsiTheme="majorHAnsi" w:cstheme="majorBidi"/>
      <w:b/>
      <w:color w:val="00379F" w:themeColor="text1"/>
      <w:sz w:val="32"/>
      <w:szCs w:val="32"/>
      <w:lang w:val="en-GB"/>
    </w:rPr>
  </w:style>
  <w:style w:type="character" w:customStyle="1" w:styleId="Titre2Car">
    <w:name w:val="Titre 2 Car"/>
    <w:basedOn w:val="Policepardfaut"/>
    <w:link w:val="Titre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qFormat/>
    <w:rsid w:val="00F205B9"/>
    <w:pPr>
      <w:numPr>
        <w:numId w:val="0"/>
      </w:numPr>
      <w:ind w:left="792" w:hanging="432"/>
    </w:pPr>
    <w:rPr>
      <w:b/>
      <w:color w:val="00379F" w:themeColor="text1"/>
      <w:sz w:val="28"/>
    </w:rPr>
  </w:style>
  <w:style w:type="character" w:customStyle="1" w:styleId="Title1Char">
    <w:name w:val="Title 1 Char"/>
    <w:basedOn w:val="Policepardfaut"/>
    <w:link w:val="Title1"/>
    <w:rsid w:val="00F205B9"/>
    <w:rPr>
      <w:rFonts w:asciiTheme="majorHAnsi" w:hAnsiTheme="majorHAnsi" w:cstheme="majorHAnsi"/>
      <w:b/>
      <w:color w:val="00379F" w:themeColor="text1"/>
      <w:sz w:val="28"/>
      <w:szCs w:val="22"/>
      <w:lang w:val="pt-PT"/>
    </w:rPr>
  </w:style>
  <w:style w:type="paragraph" w:styleId="Paragraphedeliste">
    <w:name w:val="List Paragraph"/>
    <w:aliases w:val="Paragraphe EI,Paragraphe de liste1,EC,List Paragraph_Sections,Cell bullets,Normal Nivel 1,List Paragraph Main,List first level"/>
    <w:basedOn w:val="Normal"/>
    <w:link w:val="Paragraphedeliste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phedeliste"/>
    <w:link w:val="Title3Char"/>
    <w:autoRedefine/>
    <w:rsid w:val="00F205B9"/>
    <w:pPr>
      <w:numPr>
        <w:ilvl w:val="3"/>
        <w:numId w:val="4"/>
      </w:numPr>
    </w:pPr>
  </w:style>
  <w:style w:type="character" w:customStyle="1" w:styleId="Title3Char">
    <w:name w:val="Title 3 Char"/>
    <w:basedOn w:val="Policepardfau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Policepardfau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re">
    <w:name w:val="Title"/>
    <w:basedOn w:val="Normal"/>
    <w:next w:val="Normal"/>
    <w:link w:val="Titre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reCar">
    <w:name w:val="Titre Car"/>
    <w:basedOn w:val="Policepardfaut"/>
    <w:link w:val="Titre"/>
    <w:uiPriority w:val="10"/>
    <w:rsid w:val="00516CBA"/>
    <w:rPr>
      <w:rFonts w:asciiTheme="majorHAnsi" w:eastAsiaTheme="majorEastAsia" w:hAnsiTheme="majorHAnsi" w:cstheme="majorBidi"/>
      <w:b/>
      <w:color w:val="00379F" w:themeColor="text1"/>
      <w:spacing w:val="-10"/>
      <w:sz w:val="56"/>
      <w:szCs w:val="56"/>
      <w:lang w:val="en-GB"/>
    </w:rPr>
  </w:style>
  <w:style w:type="paragraph" w:styleId="Sous-titre">
    <w:name w:val="Subtitle"/>
    <w:basedOn w:val="Normal"/>
    <w:next w:val="Normal"/>
    <w:link w:val="Sous-titre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us-titreCar">
    <w:name w:val="Sous-titre Car"/>
    <w:basedOn w:val="Policepardfaut"/>
    <w:link w:val="Sous-titre"/>
    <w:uiPriority w:val="11"/>
    <w:rsid w:val="0082744A"/>
    <w:rPr>
      <w:rFonts w:asciiTheme="majorHAnsi" w:eastAsiaTheme="majorEastAsia" w:hAnsiTheme="majorHAnsi" w:cstheme="majorBidi"/>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007EFF"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0055F7" w:themeColor="text1" w:themeTint="BF"/>
    </w:rPr>
  </w:style>
  <w:style w:type="character" w:customStyle="1" w:styleId="CitationCar">
    <w:name w:val="Citation Car"/>
    <w:basedOn w:val="Policepardfaut"/>
    <w:link w:val="Citation"/>
    <w:uiPriority w:val="29"/>
    <w:rsid w:val="00AA054E"/>
    <w:rPr>
      <w:i/>
      <w:iCs/>
      <w:color w:val="0055F7" w:themeColor="text1" w:themeTint="BF"/>
    </w:rPr>
  </w:style>
  <w:style w:type="paragraph" w:styleId="Citationintense">
    <w:name w:val="Intense Quote"/>
    <w:basedOn w:val="Normal"/>
    <w:next w:val="Normal"/>
    <w:link w:val="Citationintense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34009F" w:themeColor="accent1"/>
      <w:sz w:val="28"/>
      <w:szCs w:val="28"/>
    </w:rPr>
  </w:style>
  <w:style w:type="character" w:styleId="Accentuationlgre">
    <w:name w:val="Subtle Emphasis"/>
    <w:basedOn w:val="Policepardfaut"/>
    <w:uiPriority w:val="19"/>
    <w:qFormat/>
    <w:rsid w:val="00AA054E"/>
    <w:rPr>
      <w:i/>
      <w:iCs/>
      <w:color w:val="0055F7" w:themeColor="text1" w:themeTint="BF"/>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0055F7" w:themeColor="text1" w:themeTint="BF"/>
      <w:u w:val="single" w:color="4E8BF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F205B9"/>
    <w:pPr>
      <w:numPr>
        <w:numId w:val="0"/>
      </w:num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tteCar">
    <w:name w:val="En-tête Car"/>
    <w:basedOn w:val="Policepardfaut"/>
    <w:link w:val="En-tte"/>
    <w:rsid w:val="00AF6B1E"/>
    <w:rPr>
      <w:color w:val="001B4F" w:themeColor="text1" w:themeShade="80"/>
      <w:sz w:val="16"/>
      <w:lang w:val="en-GB"/>
    </w:rPr>
  </w:style>
  <w:style w:type="paragraph" w:styleId="Pieddepage">
    <w:name w:val="footer"/>
    <w:basedOn w:val="Normal"/>
    <w:link w:val="Pieddepage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depageCar">
    <w:name w:val="Pied de page Car"/>
    <w:basedOn w:val="Policepardfaut"/>
    <w:link w:val="Pieddepage"/>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M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M2">
    <w:name w:val="toc 2"/>
    <w:basedOn w:val="TM1"/>
    <w:next w:val="Normal"/>
    <w:uiPriority w:val="39"/>
    <w:unhideWhenUsed/>
    <w:qFormat/>
    <w:rsid w:val="00F205B9"/>
    <w:pPr>
      <w:framePr w:wrap="around"/>
      <w:tabs>
        <w:tab w:val="right" w:leader="dot" w:pos="440"/>
      </w:tabs>
      <w:ind w:left="220"/>
    </w:pPr>
  </w:style>
  <w:style w:type="paragraph" w:styleId="TM3">
    <w:name w:val="toc 3"/>
    <w:basedOn w:val="TM1"/>
    <w:next w:val="Normal"/>
    <w:uiPriority w:val="39"/>
    <w:unhideWhenUsed/>
    <w:qFormat/>
    <w:rsid w:val="00AD0B10"/>
    <w:pPr>
      <w:framePr w:wrap="around"/>
      <w:ind w:left="442"/>
    </w:pPr>
  </w:style>
  <w:style w:type="character" w:styleId="Lienhypertexte">
    <w:name w:val="Hyperlink"/>
    <w:basedOn w:val="Policepardfau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Policepardfau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7A1A9D"/>
    <w:pPr>
      <w:spacing w:after="0" w:line="240" w:lineRule="auto"/>
    </w:pPr>
    <w:rPr>
      <w:sz w:val="16"/>
    </w:rPr>
  </w:style>
  <w:style w:type="character" w:customStyle="1" w:styleId="NotedebasdepageCar">
    <w:name w:val="Note de bas de page Car"/>
    <w:basedOn w:val="Policepardfaut"/>
    <w:link w:val="Notedebasdepage"/>
    <w:uiPriority w:val="99"/>
    <w:rsid w:val="007A1A9D"/>
    <w:rPr>
      <w:color w:val="181818" w:themeColor="background1" w:themeShade="1A"/>
      <w:sz w:val="16"/>
      <w:lang w:val="en-GB"/>
    </w:rPr>
  </w:style>
  <w:style w:type="character" w:styleId="Appelnotedebasdep">
    <w:name w:val="footnote reference"/>
    <w:basedOn w:val="Policepardfaut"/>
    <w:uiPriority w:val="99"/>
    <w:semiHidden/>
    <w:unhideWhenUsed/>
    <w:qFormat/>
    <w:rsid w:val="00A91D91"/>
    <w:rPr>
      <w:rFonts w:asciiTheme="majorHAnsi" w:hAnsiTheme="majorHAnsi"/>
      <w:sz w:val="16"/>
      <w:vertAlign w:val="superscript"/>
    </w:rPr>
  </w:style>
  <w:style w:type="paragraph" w:customStyle="1" w:styleId="Footnote">
    <w:name w:val="Footnote"/>
    <w:basedOn w:val="Notedebasdepage"/>
    <w:link w:val="FootnoteChar"/>
    <w:qFormat/>
    <w:rsid w:val="00672C04"/>
    <w:pPr>
      <w:ind w:left="454" w:hanging="454"/>
    </w:pPr>
    <w:rPr>
      <w:lang w:val="nl-BE"/>
    </w:rPr>
  </w:style>
  <w:style w:type="character" w:customStyle="1" w:styleId="FootnoteChar">
    <w:name w:val="Footnote Char"/>
    <w:basedOn w:val="NotedebasdepageCar"/>
    <w:link w:val="Footnote"/>
    <w:rsid w:val="00672C04"/>
    <w:rPr>
      <w:color w:val="181818" w:themeColor="background1" w:themeShade="1A"/>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paragraph" w:styleId="TM4">
    <w:name w:val="toc 4"/>
    <w:basedOn w:val="TM1"/>
    <w:next w:val="Normal"/>
    <w:uiPriority w:val="39"/>
    <w:unhideWhenUsed/>
    <w:qFormat/>
    <w:rsid w:val="00F205B9"/>
    <w:pPr>
      <w:framePr w:wrap="around"/>
      <w:ind w:left="660"/>
    </w:pPr>
  </w:style>
  <w:style w:type="character" w:styleId="Marquedecommentaire">
    <w:name w:val="annotation reference"/>
    <w:basedOn w:val="Policepardfaut"/>
    <w:uiPriority w:val="99"/>
    <w:semiHidden/>
    <w:unhideWhenUsed/>
    <w:rsid w:val="00D33C31"/>
    <w:rPr>
      <w:sz w:val="16"/>
      <w:szCs w:val="16"/>
    </w:rPr>
  </w:style>
  <w:style w:type="paragraph" w:styleId="Commentaire">
    <w:name w:val="annotation text"/>
    <w:basedOn w:val="Normal"/>
    <w:link w:val="CommentaireCar"/>
    <w:uiPriority w:val="99"/>
    <w:unhideWhenUsed/>
    <w:rsid w:val="00D33C31"/>
    <w:pPr>
      <w:spacing w:line="240" w:lineRule="auto"/>
    </w:pPr>
    <w:rPr>
      <w:sz w:val="20"/>
    </w:rPr>
  </w:style>
  <w:style w:type="character" w:customStyle="1" w:styleId="CommentaireCar">
    <w:name w:val="Commentaire Car"/>
    <w:basedOn w:val="Policepardfaut"/>
    <w:link w:val="Commentaire"/>
    <w:uiPriority w:val="99"/>
    <w:rsid w:val="00D33C31"/>
    <w:rPr>
      <w:lang w:val="en-GB"/>
    </w:rPr>
  </w:style>
  <w:style w:type="paragraph" w:styleId="Objetducommentaire">
    <w:name w:val="annotation subject"/>
    <w:basedOn w:val="Commentaire"/>
    <w:next w:val="Commentaire"/>
    <w:link w:val="ObjetducommentaireCar"/>
    <w:uiPriority w:val="99"/>
    <w:semiHidden/>
    <w:unhideWhenUsed/>
    <w:rsid w:val="00D33C31"/>
    <w:rPr>
      <w:b/>
      <w:bCs/>
    </w:rPr>
  </w:style>
  <w:style w:type="character" w:customStyle="1" w:styleId="ObjetducommentaireCar">
    <w:name w:val="Objet du commentaire Car"/>
    <w:basedOn w:val="CommentaireCar"/>
    <w:link w:val="Objetducommentaire"/>
    <w:uiPriority w:val="99"/>
    <w:semiHidden/>
    <w:rsid w:val="00D33C31"/>
    <w:rPr>
      <w:b/>
      <w:bCs/>
      <w:lang w:val="en-GB"/>
    </w:rPr>
  </w:style>
  <w:style w:type="character" w:styleId="Mentionnonrsolue">
    <w:name w:val="Unresolved Mention"/>
    <w:basedOn w:val="Policepardfau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lev"/>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tte"/>
    <w:qFormat/>
    <w:rsid w:val="00AF6B1E"/>
  </w:style>
  <w:style w:type="paragraph" w:customStyle="1" w:styleId="Pageheader">
    <w:name w:val="Page header"/>
    <w:basedOn w:val="En-tte"/>
    <w:next w:val="En-t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M5">
    <w:name w:val="toc 5"/>
    <w:basedOn w:val="Normal"/>
    <w:next w:val="Normal"/>
    <w:uiPriority w:val="39"/>
    <w:semiHidden/>
    <w:unhideWhenUsed/>
    <w:qFormat/>
    <w:rsid w:val="00F205B9"/>
    <w:pPr>
      <w:spacing w:after="100"/>
      <w:ind w:left="880"/>
    </w:pPr>
  </w:style>
  <w:style w:type="paragraph" w:styleId="TM6">
    <w:name w:val="toc 6"/>
    <w:basedOn w:val="Normal"/>
    <w:next w:val="Normal"/>
    <w:uiPriority w:val="39"/>
    <w:semiHidden/>
    <w:unhideWhenUsed/>
    <w:qFormat/>
    <w:rsid w:val="00F205B9"/>
    <w:pPr>
      <w:spacing w:after="100"/>
      <w:ind w:left="1100"/>
    </w:pPr>
  </w:style>
  <w:style w:type="paragraph" w:styleId="TM7">
    <w:name w:val="toc 7"/>
    <w:basedOn w:val="Normal"/>
    <w:next w:val="Normal"/>
    <w:uiPriority w:val="39"/>
    <w:semiHidden/>
    <w:unhideWhenUsed/>
    <w:qFormat/>
    <w:rsid w:val="00F205B9"/>
    <w:pPr>
      <w:spacing w:after="100"/>
      <w:ind w:left="1320"/>
    </w:pPr>
  </w:style>
  <w:style w:type="paragraph" w:styleId="TM8">
    <w:name w:val="toc 8"/>
    <w:basedOn w:val="Normal"/>
    <w:next w:val="Normal"/>
    <w:uiPriority w:val="39"/>
    <w:semiHidden/>
    <w:unhideWhenUsed/>
    <w:qFormat/>
    <w:rsid w:val="00F205B9"/>
    <w:pPr>
      <w:spacing w:after="100"/>
      <w:ind w:left="1540"/>
    </w:pPr>
  </w:style>
  <w:style w:type="paragraph" w:styleId="TM9">
    <w:name w:val="toc 9"/>
    <w:basedOn w:val="Normal"/>
    <w:next w:val="Normal"/>
    <w:uiPriority w:val="39"/>
    <w:semiHidden/>
    <w:unhideWhenUsed/>
    <w:qFormat/>
    <w:rsid w:val="00F205B9"/>
    <w:pPr>
      <w:spacing w:after="100"/>
      <w:ind w:left="1760"/>
    </w:pPr>
  </w:style>
  <w:style w:type="character" w:styleId="Lienhypertextesuivivisit">
    <w:name w:val="FollowedHyperlink"/>
    <w:basedOn w:val="Policepardfaut"/>
    <w:uiPriority w:val="99"/>
    <w:semiHidden/>
    <w:unhideWhenUsed/>
    <w:rsid w:val="0043139E"/>
    <w:rPr>
      <w:color w:val="0174AF" w:themeColor="followedHyperlink"/>
      <w:u w:val="single"/>
    </w:rPr>
  </w:style>
  <w:style w:type="character" w:customStyle="1" w:styleId="ParagraphedelisteCar">
    <w:name w:val="Paragraphe de liste Car"/>
    <w:aliases w:val="Paragraphe EI Car,Paragraphe de liste1 Car,EC Car,List Paragraph_Sections Car,Cell bullets Car,Normal Nivel 1 Car,List Paragraph Main Car,List first level Car"/>
    <w:link w:val="Paragraphedeliste"/>
    <w:uiPriority w:val="34"/>
    <w:locked/>
    <w:rsid w:val="00EC6066"/>
    <w:rPr>
      <w:rFonts w:asciiTheme="majorHAnsi" w:hAnsiTheme="majorHAnsi" w:cstheme="majorHAnsi"/>
      <w:color w:val="181818" w:themeColor="background1" w:themeShade="1A"/>
      <w:sz w:val="22"/>
      <w:szCs w:val="22"/>
      <w:lang w:val="pt-PT"/>
    </w:rPr>
  </w:style>
  <w:style w:type="paragraph" w:styleId="R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Policepardfaut"/>
    <w:rsid w:val="00061F32"/>
    <w:rPr>
      <w:rFonts w:ascii="Segoe UI" w:hAnsi="Segoe UI" w:cs="Segoe UI" w:hint="default"/>
      <w:sz w:val="18"/>
      <w:szCs w:val="18"/>
    </w:rPr>
  </w:style>
  <w:style w:type="character" w:customStyle="1" w:styleId="cf11">
    <w:name w:val="cf11"/>
    <w:basedOn w:val="Policepardfaut"/>
    <w:rsid w:val="00061F32"/>
    <w:rPr>
      <w:rFonts w:ascii="Segoe UI" w:hAnsi="Segoe UI" w:cs="Segoe UI" w:hint="default"/>
      <w:color w:val="333333"/>
      <w:sz w:val="18"/>
      <w:szCs w:val="18"/>
      <w:shd w:val="clear" w:color="auto" w:fill="FFFFFF"/>
    </w:rPr>
  </w:style>
  <w:style w:type="character" w:styleId="Mention">
    <w:name w:val="Mention"/>
    <w:basedOn w:val="Policepardfaut"/>
    <w:uiPriority w:val="99"/>
    <w:unhideWhenUsed/>
    <w:rsid w:val="00251F26"/>
    <w:rPr>
      <w:color w:val="2B579A"/>
      <w:shd w:val="clear" w:color="auto" w:fill="E1DFDD"/>
    </w:rPr>
  </w:style>
  <w:style w:type="character" w:styleId="Textedelespacerserv">
    <w:name w:val="Placeholder Text"/>
    <w:basedOn w:val="Policepardfaut"/>
    <w:uiPriority w:val="99"/>
    <w:semiHidden/>
    <w:rsid w:val="00635BCA"/>
    <w:rPr>
      <w:color w:val="808080"/>
    </w:rPr>
  </w:style>
  <w:style w:type="paragraph" w:customStyle="1" w:styleId="para">
    <w:name w:val="para"/>
    <w:basedOn w:val="Paragraphedelist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Policepardfau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561478168">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987630168">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87295515">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70644044">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Textedelespacerserv"/>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Textedelespacerserv"/>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34145D"/>
    <w:rsid w:val="004D67E0"/>
    <w:rsid w:val="004E4CF9"/>
    <w:rsid w:val="005D66AB"/>
    <w:rsid w:val="00605066"/>
    <w:rsid w:val="006C1F69"/>
    <w:rsid w:val="006D3543"/>
    <w:rsid w:val="00735E80"/>
    <w:rsid w:val="00736117"/>
    <w:rsid w:val="00740052"/>
    <w:rsid w:val="00813189"/>
    <w:rsid w:val="00813EAE"/>
    <w:rsid w:val="008222A0"/>
    <w:rsid w:val="00836D47"/>
    <w:rsid w:val="00856072"/>
    <w:rsid w:val="00915854"/>
    <w:rsid w:val="00982D57"/>
    <w:rsid w:val="00993537"/>
    <w:rsid w:val="009B6B9C"/>
    <w:rsid w:val="009C0B17"/>
    <w:rsid w:val="00A44918"/>
    <w:rsid w:val="00B22006"/>
    <w:rsid w:val="00B46CAE"/>
    <w:rsid w:val="00C92977"/>
    <w:rsid w:val="00D15501"/>
    <w:rsid w:val="00D40353"/>
    <w:rsid w:val="00DC3796"/>
    <w:rsid w:val="00DC4211"/>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Props1.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4AE7858C-3128-45EF-AE36-4A7D702B3BF5}">
  <ds:schemaRefs>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2b21f3d8-9360-49c0-b219-5a91ba850bc3"/>
    <ds:schemaRef ds:uri="http://purl.org/dc/dcmitype/"/>
    <ds:schemaRef ds:uri="d0fb0f98-34f9-4d57-9559-eb8efd17aa5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1324</Words>
  <Characters>7285</Characters>
  <Application>Microsoft Office Word</Application>
  <DocSecurity>8</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LE ROY Mathilde</cp:lastModifiedBy>
  <cp:revision>17</cp:revision>
  <cp:lastPrinted>2023-09-09T00:53:00Z</cp:lastPrinted>
  <dcterms:created xsi:type="dcterms:W3CDTF">2025-05-26T08:25:00Z</dcterms:created>
  <dcterms:modified xsi:type="dcterms:W3CDTF">2025-06-16T15:19:00Z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