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ol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olo"/>
          </w:pPr>
        </w:p>
        <w:p w14:paraId="01438AE1" w14:textId="052010EB" w:rsidR="00563C1F" w:rsidRDefault="00EC6066" w:rsidP="00F72D28">
          <w:pPr>
            <w:pStyle w:val="Titolo"/>
          </w:pPr>
          <w:r>
            <w:t xml:space="preserve">Reply </w:t>
          </w:r>
          <w:r w:rsidR="00DD03DC">
            <w:t>F</w:t>
          </w:r>
          <w:r>
            <w:t>orm</w:t>
          </w:r>
        </w:p>
        <w:p w14:paraId="031F2108" w14:textId="40AA087F"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03B37"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4F7198" w:rsidRPr="004F7198">
            <w:rPr>
              <w:rFonts w:cs="Arial"/>
              <w:b/>
              <w:sz w:val="36"/>
              <w:szCs w:val="36"/>
            </w:rPr>
            <w:t xml:space="preserve">Draft </w:t>
          </w:r>
          <w:r w:rsidR="00392A82">
            <w:rPr>
              <w:rFonts w:cs="Arial"/>
              <w:b/>
              <w:sz w:val="36"/>
              <w:szCs w:val="36"/>
            </w:rPr>
            <w:t>implementing technical standards on the extension of the use of the alleviated format of insider lists</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10510D61" w:rsidR="002533FC" w:rsidRPr="005B6B12" w:rsidRDefault="002533FC" w:rsidP="002533FC">
          <w:r w:rsidRPr="005B6B12">
            <w:t xml:space="preserve">ESMA will consider all comments received by </w:t>
          </w:r>
          <w:r w:rsidR="009F4899">
            <w:rPr>
              <w:b/>
              <w:bCs/>
              <w:color w:val="auto"/>
            </w:rPr>
            <w:t>03</w:t>
          </w:r>
          <w:r w:rsidR="4A420E9D" w:rsidRPr="1768F097">
            <w:rPr>
              <w:b/>
              <w:bCs/>
              <w:color w:val="auto"/>
            </w:rPr>
            <w:t xml:space="preserve"> </w:t>
          </w:r>
          <w:r w:rsidR="00392A82">
            <w:rPr>
              <w:b/>
              <w:bCs/>
              <w:color w:val="auto"/>
            </w:rPr>
            <w:t>June</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18E8044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CPIL</w:t>
          </w:r>
          <w:r w:rsidRPr="00C5469A">
            <w:rPr>
              <w:bCs/>
            </w:rPr>
            <w:t xml:space="preserve">_nameofrespondent. </w:t>
          </w:r>
        </w:p>
        <w:p w14:paraId="210BE93A" w14:textId="543D9B23"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392A82">
            <w:rPr>
              <w:bCs/>
            </w:rPr>
            <w:t>CPIL</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381708DC" w:rsidR="00EC6066" w:rsidRPr="005B6B12" w:rsidRDefault="00EC6066" w:rsidP="00EC6066">
          <w:pPr>
            <w:rPr>
              <w:b/>
            </w:rPr>
          </w:pPr>
          <w:r w:rsidRPr="005B6B12">
            <w:rPr>
              <w:b/>
            </w:rPr>
            <w:t>Who should read this paper?</w:t>
          </w:r>
        </w:p>
      </w:sdtContent>
    </w:sdt>
    <w:p w14:paraId="4690CAFC" w14:textId="3C48FB60" w:rsidR="00EC6066" w:rsidRDefault="00D72513" w:rsidP="00EC6066">
      <w:r w:rsidRPr="00D72513">
        <w:t>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w:t>
      </w:r>
      <w:r w:rsidR="002C06A9">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2BCFEC1E" w:rsidR="00635BCA" w:rsidRPr="00557BD2" w:rsidRDefault="00E66C17" w:rsidP="00D21C35">
                <w:r>
                  <w:t>Assonime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400B608B" w:rsidR="00B17279" w:rsidRDefault="00E66C17"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37262CC6" w:rsidR="00B17279" w:rsidRPr="00557BD2" w:rsidRDefault="006A34AD" w:rsidP="00B17279">
                <w:r>
                  <w:t>Italy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olo1"/>
        <w:rPr>
          <w:lang w:val="fr-BE"/>
        </w:rPr>
      </w:pPr>
      <w:r w:rsidRPr="00557BD2">
        <w:rPr>
          <w:lang w:val="fr-BE"/>
        </w:rPr>
        <w:t>Questions</w:t>
      </w:r>
    </w:p>
    <w:p w14:paraId="6C4AF3A4" w14:textId="37A86A58"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agree with the proposed approach? Please explain. </w:t>
      </w:r>
      <w:r w:rsidR="009B1E21" w:rsidRPr="008605FA">
        <w:t xml:space="preserve"> </w:t>
      </w:r>
    </w:p>
    <w:p w14:paraId="1271C14F" w14:textId="33769F09" w:rsidR="009B1E21" w:rsidRDefault="009B1E21" w:rsidP="009B1E21">
      <w:r>
        <w:t>&lt;ESMA_QUESTION_</w:t>
      </w:r>
      <w:r w:rsidR="00392A82">
        <w:t>CPIL</w:t>
      </w:r>
      <w:r>
        <w:t>_1&gt;</w:t>
      </w:r>
    </w:p>
    <w:p w14:paraId="4B4D92B4" w14:textId="44E4FCC2" w:rsidR="009D40CE" w:rsidRDefault="00BB2F78" w:rsidP="009D40CE">
      <w:permStart w:id="627510576" w:edGrp="everyone"/>
      <w:r>
        <w:t xml:space="preserve">Before answering to the questions, we would like to make some preliminary </w:t>
      </w:r>
      <w:r w:rsidR="006C3CE5">
        <w:t xml:space="preserve">and more general </w:t>
      </w:r>
      <w:r>
        <w:t>remarks; t</w:t>
      </w:r>
      <w:r w:rsidR="009D40CE">
        <w:t>he Listing Act is a major step towards the simplification and burden reduction which is at the core of the agenda of the EU institutions since the Action Plan dated 2020.</w:t>
      </w:r>
    </w:p>
    <w:p w14:paraId="7A01E5EB" w14:textId="77777777" w:rsidR="009D40CE" w:rsidRDefault="009D40CE" w:rsidP="009D40CE">
      <w:r>
        <w:t>Many relevant simplifications have been provided with the Listing Act regarding Prospectus Regulation and Market abuse Regulation.</w:t>
      </w:r>
    </w:p>
    <w:p w14:paraId="35DE631B" w14:textId="77777777" w:rsidR="009D40CE" w:rsidRDefault="009D40CE" w:rsidP="009D40CE">
      <w:r>
        <w:t>Regarding MAR, the more important achievement is the modification of art. 17.1, namely the exclusion of the intermediate steps from the disclosure obligations, allowing issuers to communicate more mature information to the public.</w:t>
      </w:r>
    </w:p>
    <w:p w14:paraId="2F8CCAAB" w14:textId="77777777" w:rsidR="009D40CE" w:rsidRDefault="009D40CE" w:rsidP="009D40CE">
      <w:r>
        <w:t xml:space="preserve">On the other hand, the modifications concerning the insider list are quite marginal; art.18.9, as amended by the Listing Act, mandates ESMA to review its </w:t>
      </w:r>
      <w:proofErr w:type="spellStart"/>
      <w:r>
        <w:t>ITS</w:t>
      </w:r>
      <w:proofErr w:type="spellEnd"/>
      <w:r>
        <w:t xml:space="preserve"> to extend the alleviated format of the insider list for SME GM issuers to all issuers.</w:t>
      </w:r>
    </w:p>
    <w:p w14:paraId="4747BD04" w14:textId="476A26B3" w:rsidR="009D40CE" w:rsidRDefault="009D40CE" w:rsidP="009D40CE">
      <w:r>
        <w:t xml:space="preserve">Even if we welcome the alleviations proposed in the Consultation Paper, we still believe that a real burden reduction could </w:t>
      </w:r>
      <w:r w:rsidR="004720E8">
        <w:t>have been achieved w</w:t>
      </w:r>
      <w:r w:rsidR="000367C4">
        <w:t>ith the Listing Act</w:t>
      </w:r>
      <w:r w:rsidR="00B65F62">
        <w:t>,</w:t>
      </w:r>
      <w:r>
        <w:t xml:space="preserve"> through the deletion of the insider list (given that the NCAs have other tools/means</w:t>
      </w:r>
      <w:r w:rsidR="00513AAC">
        <w:t>/powers</w:t>
      </w:r>
      <w:r>
        <w:t xml:space="preserve"> to detect market abuses), which is our favourite option, or through the permanent insider list only (second best option), as suggested by the EC in its Listing Act proposal dated December 2022.</w:t>
      </w:r>
    </w:p>
    <w:p w14:paraId="262B1374" w14:textId="2FE3E497" w:rsidR="009D40CE" w:rsidRDefault="009D40CE" w:rsidP="009D40CE">
      <w:pPr>
        <w:rPr>
          <w:sz w:val="23"/>
          <w:szCs w:val="23"/>
        </w:rPr>
      </w:pPr>
      <w:r>
        <w:t xml:space="preserve">As </w:t>
      </w:r>
      <w:r w:rsidR="00B65F62">
        <w:t>reported</w:t>
      </w:r>
      <w:r>
        <w:t xml:space="preserve"> in the EC’s Impact Assessment, “</w:t>
      </w:r>
      <w:r w:rsidRPr="00F42C83">
        <w:rPr>
          <w:i/>
          <w:iCs/>
          <w:sz w:val="23"/>
          <w:szCs w:val="23"/>
        </w:rPr>
        <w:t xml:space="preserve">an overwhelming majority of respondents considers this requirement burdensome for all companies and </w:t>
      </w:r>
      <w:proofErr w:type="gramStart"/>
      <w:r w:rsidRPr="00F42C83">
        <w:rPr>
          <w:i/>
          <w:iCs/>
          <w:sz w:val="23"/>
          <w:szCs w:val="23"/>
        </w:rPr>
        <w:t>in particular for</w:t>
      </w:r>
      <w:proofErr w:type="gramEnd"/>
      <w:r w:rsidRPr="00F42C83">
        <w:rPr>
          <w:i/>
          <w:iCs/>
          <w:sz w:val="23"/>
          <w:szCs w:val="23"/>
        </w:rPr>
        <w:t xml:space="preserve"> issuers </w:t>
      </w:r>
      <w:r w:rsidRPr="00F42C83">
        <w:rPr>
          <w:i/>
          <w:iCs/>
          <w:sz w:val="23"/>
          <w:szCs w:val="23"/>
        </w:rPr>
        <w:lastRenderedPageBreak/>
        <w:t>listed on SME growth markets, hence questioning the efficiency</w:t>
      </w:r>
      <w:r w:rsidRPr="00F42C83">
        <w:rPr>
          <w:b/>
          <w:bCs/>
          <w:i/>
          <w:iCs/>
          <w:sz w:val="23"/>
          <w:szCs w:val="23"/>
        </w:rPr>
        <w:t xml:space="preserve"> </w:t>
      </w:r>
      <w:r w:rsidRPr="00F42C83">
        <w:rPr>
          <w:i/>
          <w:iCs/>
          <w:sz w:val="23"/>
          <w:szCs w:val="23"/>
        </w:rPr>
        <w:t>of the tool. Most market participants would be in favour of removing such a requirement</w:t>
      </w:r>
      <w:r>
        <w:rPr>
          <w:sz w:val="23"/>
          <w:szCs w:val="23"/>
        </w:rPr>
        <w:t xml:space="preserve">” (see p. 229). </w:t>
      </w:r>
    </w:p>
    <w:p w14:paraId="7F75088E" w14:textId="77777777" w:rsidR="009F3D9F" w:rsidRPr="009F3D9F" w:rsidRDefault="009F3D9F" w:rsidP="009F3D9F">
      <w:pPr>
        <w:rPr>
          <w:rFonts w:cstheme="minorHAnsi"/>
          <w:color w:val="auto"/>
          <w:szCs w:val="22"/>
        </w:rPr>
      </w:pPr>
      <w:r w:rsidRPr="009F3D9F">
        <w:rPr>
          <w:rFonts w:cstheme="minorHAnsi"/>
          <w:color w:val="auto"/>
          <w:szCs w:val="22"/>
        </w:rPr>
        <w:t xml:space="preserve">We therefore would welcome </w:t>
      </w:r>
      <w:r w:rsidRPr="009F3D9F">
        <w:rPr>
          <w:rFonts w:cstheme="minorHAnsi"/>
          <w:color w:val="auto"/>
          <w:szCs w:val="22"/>
          <w:shd w:val="clear" w:color="auto" w:fill="FFFFFF"/>
        </w:rPr>
        <w:t>a reassessment of the issue around the possible deletion of insider lists, particularly in the context of a potential future review of the Level 1 text.</w:t>
      </w:r>
    </w:p>
    <w:p w14:paraId="22BC1EB5" w14:textId="5879F81C" w:rsidR="00D61751" w:rsidRPr="002B3918" w:rsidRDefault="00B83288" w:rsidP="0015585D">
      <w:r w:rsidRPr="001C6628">
        <w:t xml:space="preserve">Notwithstanding above, </w:t>
      </w:r>
      <w:r w:rsidR="002C449F" w:rsidRPr="001C6628">
        <w:t xml:space="preserve">we suggest </w:t>
      </w:r>
      <w:r w:rsidR="00CC7FDA" w:rsidRPr="001C6628">
        <w:t>e</w:t>
      </w:r>
      <w:r w:rsidR="00CA292F" w:rsidRPr="001C6628">
        <w:t xml:space="preserve">liminating </w:t>
      </w:r>
      <w:r w:rsidR="00B801A1" w:rsidRPr="001C6628">
        <w:t>some requirements</w:t>
      </w:r>
      <w:r w:rsidR="003F29E0">
        <w:t xml:space="preserve"> from the templates</w:t>
      </w:r>
      <w:r w:rsidR="008B14B4" w:rsidRPr="001C6628">
        <w:t>, namely</w:t>
      </w:r>
      <w:r w:rsidR="00B801A1" w:rsidRPr="001C6628">
        <w:t xml:space="preserve">: </w:t>
      </w:r>
      <w:r w:rsidR="00CA292F" w:rsidRPr="001C6628">
        <w:t>the request of professional phone numbers</w:t>
      </w:r>
      <w:r w:rsidR="002B3918" w:rsidRPr="001C6628">
        <w:t xml:space="preserve"> and address of the company</w:t>
      </w:r>
      <w:r w:rsidR="00CC7FDA" w:rsidRPr="001C6628">
        <w:t xml:space="preserve"> (data already publicly available)</w:t>
      </w:r>
      <w:r w:rsidR="00B255AB" w:rsidRPr="001C6628">
        <w:t>.</w:t>
      </w:r>
      <w:r w:rsidR="001C6628">
        <w:t xml:space="preserve"> </w:t>
      </w:r>
    </w:p>
    <w:p w14:paraId="3111A860" w14:textId="60B4D78C" w:rsidR="009B1E21" w:rsidRDefault="009B1E21" w:rsidP="009B1E21">
      <w:r>
        <w:t>TYPE YOUR TEXT HERE</w:t>
      </w:r>
    </w:p>
    <w:permEnd w:id="627510576"/>
    <w:p w14:paraId="0D7538F4" w14:textId="55124EF2" w:rsidR="009B1E21" w:rsidRDefault="009B1E21" w:rsidP="009B1E21">
      <w:r>
        <w:t>&lt;ESMA_QUESTION_</w:t>
      </w:r>
      <w:r w:rsidR="00392A82">
        <w:t>CPIL</w:t>
      </w:r>
      <w:r>
        <w:t>_1&gt;</w:t>
      </w:r>
    </w:p>
    <w:p w14:paraId="6516A674" w14:textId="77777777" w:rsidR="009B1E21" w:rsidRDefault="009B1E21" w:rsidP="009B1E21"/>
    <w:p w14:paraId="30FCAAB9" w14:textId="07A9690F" w:rsidR="009B1E21" w:rsidRPr="00392A82" w:rsidRDefault="00392A82" w:rsidP="00392A82">
      <w:pPr>
        <w:pStyle w:val="Questionstyle"/>
        <w:numPr>
          <w:ilvl w:val="0"/>
          <w:numId w:val="16"/>
        </w:numPr>
        <w:tabs>
          <w:tab w:val="clear" w:pos="567"/>
        </w:tabs>
        <w:spacing w:after="240" w:line="259" w:lineRule="auto"/>
        <w:ind w:left="851" w:hanging="851"/>
        <w:contextualSpacing w:val="0"/>
      </w:pPr>
      <w:r w:rsidRPr="00392A82">
        <w:t xml:space="preserve">Do you consider the permanent section of the insider list for all issuers (and SMEs GM issuers in those MS that have opted out of the simplified regime) contained in Annex I useful? </w:t>
      </w:r>
    </w:p>
    <w:p w14:paraId="682E5B57" w14:textId="07476275" w:rsidR="009B1E21" w:rsidRDefault="009B1E21" w:rsidP="009B1E21">
      <w:r>
        <w:t>&lt;ESMA_QUESTION_</w:t>
      </w:r>
      <w:r w:rsidR="00392A82" w:rsidRPr="00392A82">
        <w:t xml:space="preserve"> </w:t>
      </w:r>
      <w:r w:rsidR="00392A82">
        <w:t>CPIL</w:t>
      </w:r>
      <w:r>
        <w:t>_2&gt;</w:t>
      </w:r>
    </w:p>
    <w:p w14:paraId="44897F08" w14:textId="7F01D17C" w:rsidR="00023225" w:rsidRDefault="001B255A" w:rsidP="00055196">
      <w:pPr>
        <w:spacing w:after="200" w:line="320" w:lineRule="exact"/>
      </w:pPr>
      <w:permStart w:id="55053902" w:edGrp="everyone"/>
      <w:r>
        <w:t>See our answer above</w:t>
      </w:r>
      <w:r w:rsidR="00C32925">
        <w:t>.</w:t>
      </w:r>
    </w:p>
    <w:p w14:paraId="1284D022" w14:textId="387B100F" w:rsidR="008D0D69" w:rsidRDefault="00EC09BD" w:rsidP="00055196">
      <w:pPr>
        <w:spacing w:after="200" w:line="320" w:lineRule="exact"/>
        <w:rPr>
          <w:rFonts w:eastAsiaTheme="minorHAnsi" w:cstheme="minorHAnsi"/>
          <w:color w:val="auto"/>
          <w:szCs w:val="22"/>
          <w14:ligatures w14:val="standardContextual"/>
        </w:rPr>
      </w:pPr>
      <w:r>
        <w:t>W</w:t>
      </w:r>
      <w:r w:rsidR="00D32EBB">
        <w:t xml:space="preserve">e would </w:t>
      </w:r>
      <w:r w:rsidR="00990867">
        <w:t xml:space="preserve">also </w:t>
      </w:r>
      <w:r w:rsidR="00D32EBB">
        <w:t xml:space="preserve">like to remind </w:t>
      </w:r>
      <w:r w:rsidR="00C21EEE">
        <w:t xml:space="preserve">an issue that has not been </w:t>
      </w:r>
      <w:r w:rsidR="008E0F52">
        <w:t xml:space="preserve">tackled </w:t>
      </w:r>
      <w:r w:rsidR="00C21EEE">
        <w:t>in the Listing Ac</w:t>
      </w:r>
      <w:r w:rsidR="00C21EEE" w:rsidRPr="00C21EEE">
        <w:rPr>
          <w:szCs w:val="22"/>
        </w:rPr>
        <w:t>t concern</w:t>
      </w:r>
      <w:r w:rsidR="00EC6DD4">
        <w:rPr>
          <w:szCs w:val="22"/>
        </w:rPr>
        <w:t>ing</w:t>
      </w:r>
      <w:r w:rsidR="00C21EEE" w:rsidRPr="00C21EEE">
        <w:rPr>
          <w:szCs w:val="22"/>
        </w:rPr>
        <w:t xml:space="preserve"> i</w:t>
      </w:r>
      <w:r w:rsidR="00C21EEE" w:rsidRPr="00C21EEE">
        <w:rPr>
          <w:rFonts w:cstheme="minorHAnsi"/>
          <w:color w:val="auto"/>
          <w:szCs w:val="22"/>
        </w:rPr>
        <w:t xml:space="preserve">nsider list and external provider; </w:t>
      </w:r>
      <w:r w:rsidR="003F0F19">
        <w:rPr>
          <w:rFonts w:cstheme="minorHAnsi"/>
          <w:color w:val="auto"/>
          <w:szCs w:val="22"/>
        </w:rPr>
        <w:t xml:space="preserve">we refer to </w:t>
      </w:r>
      <w:r w:rsidR="00C21EEE" w:rsidRPr="00C21EEE">
        <w:rPr>
          <w:rFonts w:cstheme="minorHAnsi"/>
          <w:color w:val="auto"/>
          <w:szCs w:val="22"/>
        </w:rPr>
        <w:t xml:space="preserve">ESMA Final Report on MAR Review </w:t>
      </w:r>
      <w:r w:rsidR="00BB2E64">
        <w:rPr>
          <w:rFonts w:cstheme="minorHAnsi"/>
          <w:color w:val="auto"/>
          <w:szCs w:val="22"/>
        </w:rPr>
        <w:t xml:space="preserve">dated September 2020 </w:t>
      </w:r>
      <w:r w:rsidR="003F0F19">
        <w:rPr>
          <w:rFonts w:cstheme="minorHAnsi"/>
          <w:color w:val="auto"/>
          <w:szCs w:val="22"/>
        </w:rPr>
        <w:t>which pr</w:t>
      </w:r>
      <w:r w:rsidR="00C21EEE" w:rsidRPr="00C21EEE">
        <w:rPr>
          <w:rFonts w:cstheme="minorHAnsi"/>
          <w:color w:val="auto"/>
          <w:szCs w:val="22"/>
        </w:rPr>
        <w:t>oposed</w:t>
      </w:r>
      <w:r w:rsidR="00C21EEE" w:rsidRPr="00C21EEE">
        <w:rPr>
          <w:rFonts w:cstheme="minorHAnsi"/>
          <w:b/>
          <w:bCs/>
          <w:color w:val="auto"/>
          <w:szCs w:val="22"/>
        </w:rPr>
        <w:t xml:space="preserve"> </w:t>
      </w:r>
      <w:r w:rsidR="00C21EEE" w:rsidRPr="00C21EEE">
        <w:rPr>
          <w:rFonts w:eastAsiaTheme="minorHAnsi" w:cstheme="minorHAnsi"/>
          <w:color w:val="auto"/>
          <w:szCs w:val="22"/>
          <w14:ligatures w14:val="standardContextual"/>
        </w:rPr>
        <w:t xml:space="preserve">to amend MAR  </w:t>
      </w:r>
      <w:r w:rsidR="00C21EEE" w:rsidRPr="00313C4F">
        <w:rPr>
          <w:rFonts w:eastAsiaTheme="minorHAnsi" w:cstheme="minorHAnsi"/>
          <w:i/>
          <w:iCs/>
          <w:color w:val="auto"/>
          <w:szCs w:val="22"/>
          <w14:ligatures w14:val="standardContextual"/>
        </w:rPr>
        <w:t>“to permit the issuer to include only the details of a natural person for each legal person acting on its behalf or on its account having access to inside information and each one of those legal persons should include in their own insiders list the natural persons or one contact of a natural person for legal persons accessing that piece of inside information working for them under a contract of employment or under any other type of arrangement in the same terms (i.e. they can include one contact person per external provider</w:t>
      </w:r>
      <w:r w:rsidR="00C21EEE" w:rsidRPr="00C21EEE">
        <w:rPr>
          <w:rFonts w:eastAsiaTheme="minorHAnsi" w:cstheme="minorHAnsi"/>
          <w:color w:val="auto"/>
          <w:szCs w:val="22"/>
          <w14:ligatures w14:val="standardContextual"/>
        </w:rPr>
        <w:t>)”. (see ESMA MAR Review Report</w:t>
      </w:r>
      <w:r w:rsidR="001A1B38">
        <w:rPr>
          <w:rFonts w:eastAsiaTheme="minorHAnsi" w:cstheme="minorHAnsi"/>
          <w:color w:val="auto"/>
          <w:szCs w:val="22"/>
          <w14:ligatures w14:val="standardContextual"/>
        </w:rPr>
        <w:t xml:space="preserve"> September 2020</w:t>
      </w:r>
      <w:r w:rsidR="00C21EEE" w:rsidRPr="00C21EEE">
        <w:rPr>
          <w:rFonts w:eastAsiaTheme="minorHAnsi" w:cstheme="minorHAnsi"/>
          <w:color w:val="auto"/>
          <w:szCs w:val="22"/>
          <w14:ligatures w14:val="standardContextual"/>
        </w:rPr>
        <w:t>, par. 369).</w:t>
      </w:r>
    </w:p>
    <w:p w14:paraId="0FE7B93B" w14:textId="3ED9DF7A" w:rsidR="00FA664F" w:rsidRPr="00C21EEE" w:rsidRDefault="00865045" w:rsidP="00055196">
      <w:pPr>
        <w:spacing w:after="200" w:line="320" w:lineRule="exact"/>
        <w:rPr>
          <w:szCs w:val="22"/>
        </w:rPr>
      </w:pPr>
      <w:r>
        <w:rPr>
          <w:rFonts w:eastAsiaTheme="minorHAnsi" w:cstheme="minorHAnsi"/>
          <w:color w:val="auto"/>
          <w:szCs w:val="22"/>
          <w14:ligatures w14:val="standardContextual"/>
        </w:rPr>
        <w:t>Considering the existing different interpretations in the Member States</w:t>
      </w:r>
      <w:r w:rsidR="00602B99">
        <w:rPr>
          <w:rStyle w:val="Rimandonotaapidipagina"/>
          <w:rFonts w:eastAsiaTheme="minorHAnsi" w:cstheme="minorHAnsi"/>
          <w:color w:val="auto"/>
          <w:szCs w:val="22"/>
          <w14:ligatures w14:val="standardContextual"/>
        </w:rPr>
        <w:footnoteReference w:id="2"/>
      </w:r>
      <w:r>
        <w:rPr>
          <w:rFonts w:eastAsiaTheme="minorHAnsi" w:cstheme="minorHAnsi"/>
          <w:color w:val="auto"/>
          <w:szCs w:val="22"/>
          <w14:ligatures w14:val="standardContextual"/>
        </w:rPr>
        <w:t>, a</w:t>
      </w:r>
      <w:r w:rsidR="00FA664F">
        <w:rPr>
          <w:rFonts w:eastAsiaTheme="minorHAnsi" w:cstheme="minorHAnsi"/>
          <w:color w:val="auto"/>
          <w:szCs w:val="22"/>
          <w14:ligatures w14:val="standardContextual"/>
        </w:rPr>
        <w:t xml:space="preserve"> clarification along the lines above mentioned could be </w:t>
      </w:r>
      <w:r w:rsidR="003A2221">
        <w:rPr>
          <w:rFonts w:eastAsiaTheme="minorHAnsi" w:cstheme="minorHAnsi"/>
          <w:color w:val="auto"/>
          <w:szCs w:val="22"/>
          <w14:ligatures w14:val="standardContextual"/>
        </w:rPr>
        <w:t>included in the text of the ITS</w:t>
      </w:r>
      <w:r w:rsidR="00704F51">
        <w:rPr>
          <w:rFonts w:eastAsiaTheme="minorHAnsi" w:cstheme="minorHAnsi"/>
          <w:color w:val="auto"/>
          <w:szCs w:val="22"/>
          <w14:ligatures w14:val="standardContextual"/>
        </w:rPr>
        <w:t xml:space="preserve"> or in the final report</w:t>
      </w:r>
      <w:r w:rsidR="00D32EBB">
        <w:rPr>
          <w:rFonts w:eastAsiaTheme="minorHAnsi" w:cstheme="minorHAnsi"/>
          <w:color w:val="auto"/>
          <w:szCs w:val="22"/>
          <w14:ligatures w14:val="standardContextual"/>
        </w:rPr>
        <w:t>.</w:t>
      </w:r>
      <w:r w:rsidR="003A2221">
        <w:rPr>
          <w:rFonts w:eastAsiaTheme="minorHAnsi" w:cstheme="minorHAnsi"/>
          <w:color w:val="auto"/>
          <w:szCs w:val="22"/>
          <w14:ligatures w14:val="standardContextual"/>
        </w:rPr>
        <w:t xml:space="preserve"> </w:t>
      </w:r>
    </w:p>
    <w:p w14:paraId="5572F42B" w14:textId="0F37EED0" w:rsidR="009B1E21" w:rsidRDefault="009B1E21" w:rsidP="009B1E21">
      <w:r>
        <w:lastRenderedPageBreak/>
        <w:t>TYPE YOUR TEXT HERE</w:t>
      </w:r>
    </w:p>
    <w:permEnd w:id="55053902"/>
    <w:p w14:paraId="360DEE1D" w14:textId="6DABE5AD" w:rsidR="009B1E21" w:rsidRDefault="009B1E21" w:rsidP="009B1E21">
      <w:r>
        <w:t>&lt;ESMA_QUESTION_</w:t>
      </w:r>
      <w:r w:rsidR="00392A82" w:rsidRPr="00392A82">
        <w:t xml:space="preserve"> </w:t>
      </w:r>
      <w:r w:rsidR="00392A82">
        <w:t>CPIL</w:t>
      </w:r>
      <w:r>
        <w:t>_2&gt;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D33F" w14:textId="77777777" w:rsidR="00FF4D17" w:rsidRDefault="00FF4D17" w:rsidP="007E7997">
      <w:pPr>
        <w:spacing w:line="240" w:lineRule="auto"/>
      </w:pPr>
      <w:r>
        <w:separator/>
      </w:r>
    </w:p>
  </w:endnote>
  <w:endnote w:type="continuationSeparator" w:id="0">
    <w:p w14:paraId="25FEDFFB" w14:textId="77777777" w:rsidR="00FF4D17" w:rsidRDefault="00FF4D17" w:rsidP="007E7997">
      <w:pPr>
        <w:spacing w:line="240" w:lineRule="auto"/>
      </w:pPr>
      <w:r>
        <w:continuationSeparator/>
      </w:r>
    </w:p>
  </w:endnote>
  <w:endnote w:type="continuationNotice" w:id="1">
    <w:p w14:paraId="59F2AAAF" w14:textId="77777777" w:rsidR="00FF4D17" w:rsidRDefault="00FF4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E52D" w14:textId="77777777" w:rsidR="00FF4D17" w:rsidRDefault="00FF4D17" w:rsidP="007E7997">
      <w:pPr>
        <w:spacing w:line="240" w:lineRule="auto"/>
      </w:pPr>
      <w:r>
        <w:separator/>
      </w:r>
    </w:p>
  </w:footnote>
  <w:footnote w:type="continuationSeparator" w:id="0">
    <w:p w14:paraId="09FAC6D2" w14:textId="77777777" w:rsidR="00FF4D17" w:rsidRDefault="00FF4D17" w:rsidP="007E7997">
      <w:pPr>
        <w:spacing w:line="240" w:lineRule="auto"/>
      </w:pPr>
      <w:r>
        <w:continuationSeparator/>
      </w:r>
    </w:p>
  </w:footnote>
  <w:footnote w:type="continuationNotice" w:id="1">
    <w:p w14:paraId="3C2CCB91" w14:textId="77777777" w:rsidR="00FF4D17" w:rsidRDefault="00FF4D17">
      <w:pPr>
        <w:spacing w:after="0" w:line="240" w:lineRule="auto"/>
      </w:pPr>
    </w:p>
  </w:footnote>
  <w:footnote w:id="2">
    <w:p w14:paraId="11C75A21" w14:textId="62942A1D" w:rsidR="00602B99" w:rsidRPr="00940340" w:rsidRDefault="00602B99">
      <w:pPr>
        <w:pStyle w:val="Testonotaapidipagina"/>
      </w:pPr>
      <w:r>
        <w:rPr>
          <w:rStyle w:val="Rimandonotaapidipagina"/>
        </w:rPr>
        <w:footnoteRef/>
      </w:r>
      <w:r>
        <w:t xml:space="preserve"> </w:t>
      </w:r>
      <w:r w:rsidR="00D00494" w:rsidRPr="001A1B38">
        <w:rPr>
          <w:sz w:val="20"/>
        </w:rPr>
        <w:t>According to Consob Guidelines</w:t>
      </w:r>
      <w:r w:rsidR="00940340" w:rsidRPr="001A1B38">
        <w:rPr>
          <w:sz w:val="20"/>
        </w:rPr>
        <w:t xml:space="preserve">, if the issuer has a relationship with a legal </w:t>
      </w:r>
      <w:r w:rsidR="00C9315E" w:rsidRPr="001A1B38">
        <w:rPr>
          <w:sz w:val="20"/>
        </w:rPr>
        <w:t>person</w:t>
      </w:r>
      <w:r w:rsidR="00940340" w:rsidRPr="001A1B38">
        <w:rPr>
          <w:sz w:val="20"/>
        </w:rPr>
        <w:t xml:space="preserve"> (third party</w:t>
      </w:r>
      <w:r w:rsidR="00157348" w:rsidRPr="001A1B38">
        <w:rPr>
          <w:sz w:val="20"/>
        </w:rPr>
        <w:t xml:space="preserve"> working for the issuer</w:t>
      </w:r>
      <w:r w:rsidR="00940340" w:rsidRPr="001A1B38">
        <w:rPr>
          <w:sz w:val="20"/>
        </w:rPr>
        <w:t xml:space="preserve">), the issuer must insert the contact details of </w:t>
      </w:r>
      <w:r w:rsidR="006426DA" w:rsidRPr="001A1B38">
        <w:rPr>
          <w:sz w:val="20"/>
        </w:rPr>
        <w:t>all the natural persons who</w:t>
      </w:r>
      <w:r w:rsidR="00040E6E" w:rsidRPr="001A1B38">
        <w:rPr>
          <w:sz w:val="20"/>
        </w:rPr>
        <w:t xml:space="preserve">, according to the issuer’ s knowledge, </w:t>
      </w:r>
      <w:r w:rsidR="00B06DBB" w:rsidRPr="001A1B38">
        <w:rPr>
          <w:sz w:val="20"/>
        </w:rPr>
        <w:t>ha</w:t>
      </w:r>
      <w:r w:rsidR="00040E6E" w:rsidRPr="001A1B38">
        <w:rPr>
          <w:sz w:val="20"/>
        </w:rPr>
        <w:t>ve</w:t>
      </w:r>
      <w:r w:rsidR="004755C9" w:rsidRPr="001A1B38">
        <w:rPr>
          <w:sz w:val="20"/>
        </w:rPr>
        <w:t xml:space="preserve"> </w:t>
      </w:r>
      <w:r w:rsidR="00B06DBB" w:rsidRPr="001A1B38">
        <w:rPr>
          <w:sz w:val="20"/>
        </w:rPr>
        <w:t>access to inside information of the issuer</w:t>
      </w:r>
      <w:r w:rsidR="004755C9" w:rsidRPr="001A1B38">
        <w:rPr>
          <w:sz w:val="20"/>
        </w:rPr>
        <w:t xml:space="preserve"> (see Consob Guidelines on the manage</w:t>
      </w:r>
      <w:r w:rsidR="00040E6E" w:rsidRPr="001A1B38">
        <w:rPr>
          <w:sz w:val="20"/>
        </w:rPr>
        <w:t xml:space="preserve">ment of inside information, </w:t>
      </w:r>
      <w:r w:rsidR="000E579E">
        <w:rPr>
          <w:sz w:val="20"/>
        </w:rPr>
        <w:t xml:space="preserve">October 2017, </w:t>
      </w:r>
      <w:r w:rsidR="00040E6E" w:rsidRPr="001A1B38">
        <w:rPr>
          <w:sz w:val="20"/>
        </w:rPr>
        <w:t>par. 5.2.6).</w:t>
      </w:r>
      <w:r w:rsidR="006426DA">
        <w:t xml:space="preserve">  </w:t>
      </w:r>
      <w:r w:rsidR="00D00494" w:rsidRPr="0094034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B06AF8" w:rsidR="00D77369" w:rsidRPr="00A51B24" w:rsidRDefault="00D77369" w:rsidP="008858FE">
    <w:pPr>
      <w:pStyle w:val="Intestazion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5C85">
      <w:t>02</w:t>
    </w:r>
    <w:r w:rsidR="00306F0E" w:rsidRPr="00A51B24">
      <w:t xml:space="preserve"> </w:t>
    </w:r>
    <w:r w:rsidR="00A51B24" w:rsidRPr="00A51B24">
      <w:t>April</w:t>
    </w:r>
    <w:r w:rsidR="00EB238F" w:rsidRPr="00A51B24">
      <w:t xml:space="preserve"> </w:t>
    </w:r>
    <w:r w:rsidR="00A51B24" w:rsidRPr="00A51B24">
      <w:t>2025</w:t>
    </w:r>
  </w:p>
  <w:p w14:paraId="10BD5565" w14:textId="4C9F0B0B" w:rsidR="008858FE" w:rsidRDefault="00A51B24" w:rsidP="00A51B24">
    <w:pPr>
      <w:jc w:val="right"/>
    </w:pPr>
    <w:r w:rsidRPr="00A51B24">
      <w:rPr>
        <w:color w:val="001B4F" w:themeColor="text1" w:themeShade="80"/>
        <w:sz w:val="16"/>
      </w:rPr>
      <w:t>ESMA74-268544963-1487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221452F"/>
    <w:multiLevelType w:val="hybridMultilevel"/>
    <w:tmpl w:val="D66CA646"/>
    <w:lvl w:ilvl="0" w:tplc="E7B2532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041577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KDv5OyqLLC5tSHAqEb0OOzlizvQ3wv/YvGwgB5m/uhj3YUY4dRMIuO2pvYK7a5bbyCRCyRgbhE20MaBUiQHuA==" w:salt="8tTR8pm1nGAyGH1T3J44Z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225"/>
    <w:rsid w:val="000233CE"/>
    <w:rsid w:val="0002341B"/>
    <w:rsid w:val="00023473"/>
    <w:rsid w:val="000237B1"/>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67C4"/>
    <w:rsid w:val="000372BF"/>
    <w:rsid w:val="00037C53"/>
    <w:rsid w:val="00037FBD"/>
    <w:rsid w:val="0004027B"/>
    <w:rsid w:val="00040979"/>
    <w:rsid w:val="00040D1B"/>
    <w:rsid w:val="00040E6E"/>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19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7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85D"/>
    <w:rsid w:val="00155EE0"/>
    <w:rsid w:val="00156067"/>
    <w:rsid w:val="00156071"/>
    <w:rsid w:val="001561CF"/>
    <w:rsid w:val="001562B9"/>
    <w:rsid w:val="00156538"/>
    <w:rsid w:val="0015657B"/>
    <w:rsid w:val="00157348"/>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CFD"/>
    <w:rsid w:val="00197FF5"/>
    <w:rsid w:val="001A0632"/>
    <w:rsid w:val="001A069D"/>
    <w:rsid w:val="001A0C53"/>
    <w:rsid w:val="001A0C90"/>
    <w:rsid w:val="001A0E8D"/>
    <w:rsid w:val="001A120F"/>
    <w:rsid w:val="001A16BF"/>
    <w:rsid w:val="001A19EF"/>
    <w:rsid w:val="001A1B38"/>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5A"/>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28"/>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6CB"/>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3918"/>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49F"/>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B7F"/>
    <w:rsid w:val="002F0D34"/>
    <w:rsid w:val="002F0E48"/>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4F"/>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1E2F"/>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2F02"/>
    <w:rsid w:val="003432FA"/>
    <w:rsid w:val="00343507"/>
    <w:rsid w:val="00343A52"/>
    <w:rsid w:val="00343BFD"/>
    <w:rsid w:val="00344957"/>
    <w:rsid w:val="00344BD6"/>
    <w:rsid w:val="00344D60"/>
    <w:rsid w:val="00344E59"/>
    <w:rsid w:val="003450C2"/>
    <w:rsid w:val="003454ED"/>
    <w:rsid w:val="00345847"/>
    <w:rsid w:val="00346600"/>
    <w:rsid w:val="0034676F"/>
    <w:rsid w:val="00346831"/>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221"/>
    <w:rsid w:val="003A229E"/>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789"/>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5BB"/>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0F19"/>
    <w:rsid w:val="003F1204"/>
    <w:rsid w:val="003F1FB2"/>
    <w:rsid w:val="003F1FCF"/>
    <w:rsid w:val="003F25D3"/>
    <w:rsid w:val="003F25EC"/>
    <w:rsid w:val="003F2651"/>
    <w:rsid w:val="003F29E0"/>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0E8"/>
    <w:rsid w:val="004727AC"/>
    <w:rsid w:val="004730C6"/>
    <w:rsid w:val="004730DF"/>
    <w:rsid w:val="0047339D"/>
    <w:rsid w:val="0047366A"/>
    <w:rsid w:val="00473E7F"/>
    <w:rsid w:val="004740B2"/>
    <w:rsid w:val="0047469B"/>
    <w:rsid w:val="00474946"/>
    <w:rsid w:val="004755C9"/>
    <w:rsid w:val="00475A18"/>
    <w:rsid w:val="00475A78"/>
    <w:rsid w:val="00475D25"/>
    <w:rsid w:val="00476314"/>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2E9"/>
    <w:rsid w:val="004B4727"/>
    <w:rsid w:val="004B4F92"/>
    <w:rsid w:val="004B51AD"/>
    <w:rsid w:val="004B53F3"/>
    <w:rsid w:val="004B56A6"/>
    <w:rsid w:val="004B56FD"/>
    <w:rsid w:val="004B6172"/>
    <w:rsid w:val="004B6452"/>
    <w:rsid w:val="004B647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5E6D"/>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276"/>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3AAC"/>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1693"/>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E0E"/>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4D5"/>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0E34"/>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9F7"/>
    <w:rsid w:val="005B2D1C"/>
    <w:rsid w:val="005B324C"/>
    <w:rsid w:val="005B3725"/>
    <w:rsid w:val="005B3BA8"/>
    <w:rsid w:val="005B3CC7"/>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2B99"/>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AA6"/>
    <w:rsid w:val="00625B11"/>
    <w:rsid w:val="00625C85"/>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6DA"/>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709"/>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34AD"/>
    <w:rsid w:val="006A44DA"/>
    <w:rsid w:val="006A4657"/>
    <w:rsid w:val="006A498C"/>
    <w:rsid w:val="006A5314"/>
    <w:rsid w:val="006A61AC"/>
    <w:rsid w:val="006A6374"/>
    <w:rsid w:val="006A64F6"/>
    <w:rsid w:val="006A658C"/>
    <w:rsid w:val="006A66BF"/>
    <w:rsid w:val="006A6A45"/>
    <w:rsid w:val="006A7238"/>
    <w:rsid w:val="006A7334"/>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3CE5"/>
    <w:rsid w:val="006C4351"/>
    <w:rsid w:val="006C4ECA"/>
    <w:rsid w:val="006C531D"/>
    <w:rsid w:val="006C5803"/>
    <w:rsid w:val="006C5A3D"/>
    <w:rsid w:val="006C5AC4"/>
    <w:rsid w:val="006C6198"/>
    <w:rsid w:val="006C63E1"/>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4F51"/>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3AA"/>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37D80"/>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2C53"/>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9F0"/>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852"/>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6CB"/>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CD3"/>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4F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045"/>
    <w:rsid w:val="00865852"/>
    <w:rsid w:val="0086587C"/>
    <w:rsid w:val="00865D34"/>
    <w:rsid w:val="00865DC6"/>
    <w:rsid w:val="0086668A"/>
    <w:rsid w:val="008673FA"/>
    <w:rsid w:val="00867707"/>
    <w:rsid w:val="00867794"/>
    <w:rsid w:val="00867919"/>
    <w:rsid w:val="00870A24"/>
    <w:rsid w:val="00871562"/>
    <w:rsid w:val="00871720"/>
    <w:rsid w:val="0087190B"/>
    <w:rsid w:val="00871916"/>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2C6"/>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4B4"/>
    <w:rsid w:val="008B1EC4"/>
    <w:rsid w:val="008B202B"/>
    <w:rsid w:val="008B2871"/>
    <w:rsid w:val="008B2B5A"/>
    <w:rsid w:val="008B2F71"/>
    <w:rsid w:val="008B3EC3"/>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D69"/>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0F52"/>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0DB"/>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3CF"/>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340"/>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035"/>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429"/>
    <w:rsid w:val="00982D0F"/>
    <w:rsid w:val="00982D57"/>
    <w:rsid w:val="00983472"/>
    <w:rsid w:val="00983A69"/>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867"/>
    <w:rsid w:val="009909BB"/>
    <w:rsid w:val="00990CEB"/>
    <w:rsid w:val="00990E69"/>
    <w:rsid w:val="00991361"/>
    <w:rsid w:val="009913FC"/>
    <w:rsid w:val="009916E9"/>
    <w:rsid w:val="00991B6F"/>
    <w:rsid w:val="00992012"/>
    <w:rsid w:val="0099269D"/>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C97"/>
    <w:rsid w:val="009A0F6E"/>
    <w:rsid w:val="009A16E5"/>
    <w:rsid w:val="009A1FD2"/>
    <w:rsid w:val="009A23BD"/>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0CE"/>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3D9F"/>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6DBB"/>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5AB"/>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5F62"/>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1A1"/>
    <w:rsid w:val="00B80369"/>
    <w:rsid w:val="00B8053F"/>
    <w:rsid w:val="00B80879"/>
    <w:rsid w:val="00B8171F"/>
    <w:rsid w:val="00B824C7"/>
    <w:rsid w:val="00B82724"/>
    <w:rsid w:val="00B83288"/>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90"/>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E64"/>
    <w:rsid w:val="00BB2F6D"/>
    <w:rsid w:val="00BB2F78"/>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08E"/>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1EE5"/>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1EEE"/>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925"/>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17B"/>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15E"/>
    <w:rsid w:val="00C93525"/>
    <w:rsid w:val="00C947DB"/>
    <w:rsid w:val="00C949B5"/>
    <w:rsid w:val="00C94EA9"/>
    <w:rsid w:val="00C9560A"/>
    <w:rsid w:val="00C95806"/>
    <w:rsid w:val="00C96385"/>
    <w:rsid w:val="00C96468"/>
    <w:rsid w:val="00C9693D"/>
    <w:rsid w:val="00C96B99"/>
    <w:rsid w:val="00C96D26"/>
    <w:rsid w:val="00C96EBD"/>
    <w:rsid w:val="00C9701D"/>
    <w:rsid w:val="00C97198"/>
    <w:rsid w:val="00C97F26"/>
    <w:rsid w:val="00C97F55"/>
    <w:rsid w:val="00CA003E"/>
    <w:rsid w:val="00CA048D"/>
    <w:rsid w:val="00CA04B9"/>
    <w:rsid w:val="00CA06B3"/>
    <w:rsid w:val="00CA0A1F"/>
    <w:rsid w:val="00CA162D"/>
    <w:rsid w:val="00CA292F"/>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C7FDA"/>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0E76"/>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494"/>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6F0"/>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7C"/>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EBB"/>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64"/>
    <w:rsid w:val="00D615D1"/>
    <w:rsid w:val="00D6175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2F2"/>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5"/>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0D34"/>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972"/>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CC2"/>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6C17"/>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9BD"/>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6DD4"/>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C83"/>
    <w:rsid w:val="00F42D9B"/>
    <w:rsid w:val="00F431F6"/>
    <w:rsid w:val="00F432E6"/>
    <w:rsid w:val="00F43670"/>
    <w:rsid w:val="00F437BC"/>
    <w:rsid w:val="00F45314"/>
    <w:rsid w:val="00F453C1"/>
    <w:rsid w:val="00F4592E"/>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4FE0"/>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97ABB"/>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64F"/>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4D17"/>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stosegnaposto"/>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stosegnaposto"/>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37C53"/>
    <w:rsid w:val="000B5175"/>
    <w:rsid w:val="0015768C"/>
    <w:rsid w:val="00197CFD"/>
    <w:rsid w:val="001D0361"/>
    <w:rsid w:val="00225624"/>
    <w:rsid w:val="0034145D"/>
    <w:rsid w:val="00363CFB"/>
    <w:rsid w:val="003C1789"/>
    <w:rsid w:val="003C65BB"/>
    <w:rsid w:val="004C7AFB"/>
    <w:rsid w:val="004D67E0"/>
    <w:rsid w:val="004E4CF9"/>
    <w:rsid w:val="005D66AB"/>
    <w:rsid w:val="006D3543"/>
    <w:rsid w:val="00736117"/>
    <w:rsid w:val="00740052"/>
    <w:rsid w:val="007C2852"/>
    <w:rsid w:val="00813189"/>
    <w:rsid w:val="00813EAE"/>
    <w:rsid w:val="008222A0"/>
    <w:rsid w:val="008243F8"/>
    <w:rsid w:val="00836D47"/>
    <w:rsid w:val="00960035"/>
    <w:rsid w:val="00982D57"/>
    <w:rsid w:val="0099269D"/>
    <w:rsid w:val="00993537"/>
    <w:rsid w:val="009B6B9C"/>
    <w:rsid w:val="009C0B17"/>
    <w:rsid w:val="00A44918"/>
    <w:rsid w:val="00A6212A"/>
    <w:rsid w:val="00B22006"/>
    <w:rsid w:val="00B46CAE"/>
    <w:rsid w:val="00BB7D76"/>
    <w:rsid w:val="00C246E9"/>
    <w:rsid w:val="00C4117B"/>
    <w:rsid w:val="00C87A5D"/>
    <w:rsid w:val="00D40353"/>
    <w:rsid w:val="00DC3796"/>
    <w:rsid w:val="00DC4211"/>
    <w:rsid w:val="00E31972"/>
    <w:rsid w:val="00E82DC4"/>
    <w:rsid w:val="00F4592E"/>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5402f68cda9d5721c920092050338e22">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081f4dcb2673290e65eda033b27b8a3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267</Value>
      <Value>282</Value>
      <Value>1042</Value>
      <Value>50</Value>
    </TaxCatchAll>
    <_dlc_DocId xmlns="d0fb0f98-34f9-4d57-9559-eb8efd17aa5e">ESMA74-268544963-1487</_dlc_DocId>
    <_dlc_DocIdUrl xmlns="d0fb0f98-34f9-4d57-9559-eb8efd17aa5e">
      <Url>https://securitiesandmarketsauth.sharepoint.com/sites/sherpa-trdu/_layouts/15/DocIdRedir.aspx?ID=ESMA74-268544963-1487</Url>
      <Description>ESMA74-268544963-1487</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Technical Advice</TermName>
          <TermId xmlns="http://schemas.microsoft.com/office/infopath/2007/PartnerControls">c84c1b51-5e45-4443-98ed-256626262106</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070F-03CA-4860-A260-5385951B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1000</Words>
  <Characters>5700</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Paola Spatola</cp:lastModifiedBy>
  <cp:revision>77</cp:revision>
  <cp:lastPrinted>2025-04-29T09:13:00Z</cp:lastPrinted>
  <dcterms:created xsi:type="dcterms:W3CDTF">2025-04-24T09:52:00Z</dcterms:created>
  <dcterms:modified xsi:type="dcterms:W3CDTF">2025-05-27T08:05:00Z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a29bdece-893c-486c-b1a6-ce55b1e26b17</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1042;#Listing Act - Technical Advice|c84c1b51-5e45-4443-98ed-256626262106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