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rPr>
          <w:rFonts w:ascii="Arial" w:cs="Arial" w:eastAsia="Arial" w:hAnsi="Arial"/>
          <w:b w:val="0"/>
          <w:color w:val="181818"/>
          <w:sz w:val="28"/>
          <w:szCs w:val="28"/>
        </w:rPr>
      </w:pPr>
      <w:r w:rsidDel="00000000" w:rsidR="00000000" w:rsidRPr="00000000">
        <w:rPr>
          <w:rtl w:val="0"/>
        </w:rPr>
      </w:r>
    </w:p>
    <w:p w:rsidR="00000000" w:rsidDel="00000000" w:rsidP="00000000" w:rsidRDefault="00000000" w:rsidRPr="00000000" w14:paraId="00000002">
      <w:pPr>
        <w:pStyle w:val="Title"/>
        <w:spacing w:after="0" w:lineRule="auto"/>
        <w:rPr>
          <w:rFonts w:ascii="Arial" w:cs="Arial" w:eastAsia="Arial" w:hAnsi="Arial"/>
          <w:b w:val="0"/>
          <w:color w:val="181818"/>
          <w:sz w:val="28"/>
          <w:szCs w:val="28"/>
        </w:rPr>
      </w:pPr>
      <w:r w:rsidDel="00000000" w:rsidR="00000000" w:rsidRPr="00000000">
        <w:rPr>
          <w:rtl w:val="0"/>
        </w:rPr>
      </w:r>
    </w:p>
    <w:p w:rsidR="00000000" w:rsidDel="00000000" w:rsidP="00000000" w:rsidRDefault="00000000" w:rsidRPr="00000000" w14:paraId="00000003">
      <w:pPr>
        <w:pStyle w:val="Title"/>
        <w:spacing w:after="0" w:lineRule="auto"/>
        <w:rPr>
          <w:rFonts w:ascii="Arial" w:cs="Arial" w:eastAsia="Arial" w:hAnsi="Arial"/>
          <w:b w:val="0"/>
          <w:color w:val="181818"/>
          <w:sz w:val="28"/>
          <w:szCs w:val="28"/>
        </w:rPr>
      </w:pPr>
      <w:r w:rsidDel="00000000" w:rsidR="00000000" w:rsidRPr="00000000">
        <w:rPr>
          <w:rtl w:val="0"/>
        </w:rPr>
      </w:r>
    </w:p>
    <w:p w:rsidR="00000000" w:rsidDel="00000000" w:rsidP="00000000" w:rsidRDefault="00000000" w:rsidRPr="00000000" w14:paraId="00000004">
      <w:pPr>
        <w:pStyle w:val="Title"/>
        <w:rPr/>
      </w:pPr>
      <w:r w:rsidDel="00000000" w:rsidR="00000000" w:rsidRPr="00000000">
        <w:rPr>
          <w:rtl w:val="0"/>
        </w:rPr>
        <w:t xml:space="preserve">Reply Form</w:t>
      </w:r>
    </w:p>
    <w:p w:rsidR="00000000" w:rsidDel="00000000" w:rsidP="00000000" w:rsidRDefault="00000000" w:rsidRPr="00000000" w14:paraId="00000005">
      <w:pPr>
        <w:pStyle w:val="Subtitle"/>
        <w:rPr>
          <w:rFonts w:ascii="Arial" w:cs="Arial" w:eastAsia="Arial" w:hAnsi="Arial"/>
          <w:color w:val="181818"/>
        </w:rPr>
      </w:pPr>
      <w:r w:rsidDel="00000000" w:rsidR="00000000" w:rsidRPr="00000000">
        <w:rPr>
          <w:rFonts w:ascii="Arial" w:cs="Arial" w:eastAsia="Arial" w:hAnsi="Arial"/>
          <w:color w:val="181818"/>
          <w:rtl w:val="0"/>
        </w:rPr>
        <w:t xml:space="preserve">Consultation Paper on the Guidelines for the criteria on the assessment of knowledge and competence under the Markets in Crypto Assets Regulation (MiCA)</w:t>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-876299</wp:posOffset>
                </wp:positionH>
                <wp:positionV relativeFrom="paragraph">
                  <wp:posOffset>533400</wp:posOffset>
                </wp:positionV>
                <wp:extent cx="7579995" cy="9786620"/>
                <wp:effectExtent b="0" l="0" r="0" t="0"/>
                <wp:wrapNone/>
                <wp:docPr id="14" name=""/>
                <a:graphic>
                  <a:graphicData uri="http://schemas.microsoft.com/office/word/2010/wordprocessingShape">
                    <wps:wsp>
                      <wps:cNvSpPr/>
                      <wps:cNvPr id="2" name="Shape 2"/>
                      <wps:spPr>
                        <a:xfrm>
                          <a:off x="1560765" y="0"/>
                          <a:ext cx="7570470" cy="7560000"/>
                        </a:xfrm>
                        <a:custGeom>
                          <a:rect b="b" l="l" r="r" t="t"/>
                          <a:pathLst>
                            <a:path extrusionOk="0" h="9779055" w="7569200">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rotWithShape="1">
                          <a:blip r:embed="rId7">
                            <a:alphaModFix/>
                          </a:blip>
                          <a:stretch>
                            <a:fillRect b="18199" l="0" r="0" t="-18199"/>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-876299</wp:posOffset>
                </wp:positionH>
                <wp:positionV relativeFrom="paragraph">
                  <wp:posOffset>533400</wp:posOffset>
                </wp:positionV>
                <wp:extent cx="7579995" cy="9786620"/>
                <wp:effectExtent b="0" l="0" r="0" t="0"/>
                <wp:wrapNone/>
                <wp:docPr id="1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7579995" cy="9786620"/>
                        </a:xfrm>
                        <a:prstGeom prst="rect"/>
                        <a:ln/>
                      </pic:spPr>
                    </pic:pic>
                  </a:graphicData>
                </a:graphic>
              </wp:anchor>
            </w:drawing>
          </mc:Fallback>
        </mc:AlternateContent>
      </w:r>
    </w:p>
    <w:p w:rsidR="00000000" w:rsidDel="00000000" w:rsidP="00000000" w:rsidRDefault="00000000" w:rsidRPr="00000000" w14:paraId="00000006">
      <w:pPr>
        <w:rPr/>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17" w:top="1417" w:left="1417" w:right="1417" w:header="862" w:footer="708"/>
          <w:pgNumType w:start="0"/>
          <w:titlePg w:val="1"/>
        </w:sectPr>
      </w:pPr>
      <w:r w:rsidDel="00000000" w:rsidR="00000000" w:rsidRPr="00000000">
        <w:rPr>
          <w:rtl w:val="0"/>
        </w:rPr>
      </w:r>
    </w:p>
    <w:p w:rsidR="00000000" w:rsidDel="00000000" w:rsidP="00000000" w:rsidRDefault="00000000" w:rsidRPr="00000000" w14:paraId="00000007">
      <w:pPr>
        <w:pStyle w:val="Subtitle"/>
        <w:rPr/>
      </w:pPr>
      <w:r w:rsidDel="00000000" w:rsidR="00000000" w:rsidRPr="00000000">
        <w:rPr>
          <w:rtl w:val="0"/>
        </w:rPr>
        <w:t xml:space="preserve">Responding to this Consultation Paper </w:t>
      </w:r>
    </w:p>
    <w:p w:rsidR="00000000" w:rsidDel="00000000" w:rsidP="00000000" w:rsidRDefault="00000000" w:rsidRPr="00000000" w14:paraId="00000008">
      <w:pPr>
        <w:rPr/>
      </w:pPr>
      <w:r w:rsidDel="00000000" w:rsidR="00000000" w:rsidRPr="00000000">
        <w:rPr>
          <w:rtl w:val="0"/>
        </w:rPr>
        <w:t xml:space="preserve">ESMA invites comments on all matters in this Consultation Paper and in particular on the specific questions summarised in Annex 1. Comments are most helpful if they:</w:t>
      </w:r>
    </w:p>
    <w:p w:rsidR="00000000" w:rsidDel="00000000" w:rsidP="00000000" w:rsidRDefault="00000000" w:rsidRPr="00000000" w14:paraId="000000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50" w:before="0" w:line="276" w:lineRule="auto"/>
        <w:ind w:left="1070" w:right="0" w:hanging="360"/>
        <w:jc w:val="both"/>
        <w:rPr>
          <w:rFonts w:ascii="Arial" w:cs="Arial" w:eastAsia="Arial" w:hAnsi="Arial"/>
          <w:b w:val="0"/>
          <w:i w:val="0"/>
          <w:smallCaps w:val="0"/>
          <w:strike w:val="0"/>
          <w:color w:val="181818"/>
          <w:sz w:val="22"/>
          <w:szCs w:val="22"/>
          <w:u w:val="none"/>
          <w:shd w:fill="auto" w:val="clear"/>
          <w:vertAlign w:val="baseline"/>
        </w:rPr>
      </w:pPr>
      <w:r w:rsidDel="00000000" w:rsidR="00000000" w:rsidRPr="00000000">
        <w:rPr>
          <w:rFonts w:ascii="Arial" w:cs="Arial" w:eastAsia="Arial" w:hAnsi="Arial"/>
          <w:b w:val="0"/>
          <w:i w:val="0"/>
          <w:smallCaps w:val="0"/>
          <w:strike w:val="0"/>
          <w:color w:val="181818"/>
          <w:sz w:val="22"/>
          <w:szCs w:val="22"/>
          <w:u w:val="none"/>
          <w:shd w:fill="auto" w:val="clear"/>
          <w:vertAlign w:val="baseline"/>
          <w:rtl w:val="0"/>
        </w:rPr>
        <w:t xml:space="preserve">respond to the question stated;</w:t>
      </w:r>
    </w:p>
    <w:p w:rsidR="00000000" w:rsidDel="00000000" w:rsidP="00000000" w:rsidRDefault="00000000" w:rsidRPr="00000000" w14:paraId="0000000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50" w:before="0" w:line="276" w:lineRule="auto"/>
        <w:ind w:left="1070" w:right="0" w:hanging="360"/>
        <w:jc w:val="both"/>
        <w:rPr>
          <w:rFonts w:ascii="Arial" w:cs="Arial" w:eastAsia="Arial" w:hAnsi="Arial"/>
          <w:b w:val="0"/>
          <w:i w:val="0"/>
          <w:smallCaps w:val="0"/>
          <w:strike w:val="0"/>
          <w:color w:val="181818"/>
          <w:sz w:val="22"/>
          <w:szCs w:val="22"/>
          <w:u w:val="none"/>
          <w:shd w:fill="auto" w:val="clear"/>
          <w:vertAlign w:val="baseline"/>
        </w:rPr>
      </w:pPr>
      <w:r w:rsidDel="00000000" w:rsidR="00000000" w:rsidRPr="00000000">
        <w:rPr>
          <w:rFonts w:ascii="Arial" w:cs="Arial" w:eastAsia="Arial" w:hAnsi="Arial"/>
          <w:b w:val="0"/>
          <w:i w:val="0"/>
          <w:smallCaps w:val="0"/>
          <w:strike w:val="0"/>
          <w:color w:val="181818"/>
          <w:sz w:val="22"/>
          <w:szCs w:val="22"/>
          <w:u w:val="none"/>
          <w:shd w:fill="auto" w:val="clear"/>
          <w:vertAlign w:val="baseline"/>
          <w:rtl w:val="0"/>
        </w:rPr>
        <w:t xml:space="preserve">indicate the specific question to which the comment relates;</w:t>
      </w:r>
    </w:p>
    <w:p w:rsidR="00000000" w:rsidDel="00000000" w:rsidP="00000000" w:rsidRDefault="00000000" w:rsidRPr="00000000" w14:paraId="000000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50" w:before="0" w:line="276" w:lineRule="auto"/>
        <w:ind w:left="1070" w:right="0" w:hanging="360"/>
        <w:jc w:val="both"/>
        <w:rPr/>
      </w:pPr>
      <w:r w:rsidDel="00000000" w:rsidR="00000000" w:rsidRPr="00000000">
        <w:rPr>
          <w:rFonts w:ascii="Arial" w:cs="Arial" w:eastAsia="Arial" w:hAnsi="Arial"/>
          <w:b w:val="0"/>
          <w:i w:val="0"/>
          <w:smallCaps w:val="0"/>
          <w:strike w:val="0"/>
          <w:color w:val="181818"/>
          <w:sz w:val="22"/>
          <w:szCs w:val="22"/>
          <w:u w:val="none"/>
          <w:shd w:fill="auto" w:val="clear"/>
          <w:vertAlign w:val="baseline"/>
          <w:rtl w:val="0"/>
        </w:rPr>
        <w:t xml:space="preserve">contain a clear rationale; and</w:t>
      </w:r>
    </w:p>
    <w:p w:rsidR="00000000" w:rsidDel="00000000" w:rsidP="00000000" w:rsidRDefault="00000000" w:rsidRPr="00000000" w14:paraId="0000000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50" w:before="0" w:line="276" w:lineRule="auto"/>
        <w:ind w:left="1070" w:right="0" w:hanging="360"/>
        <w:jc w:val="both"/>
        <w:rPr>
          <w:rFonts w:ascii="Arial" w:cs="Arial" w:eastAsia="Arial" w:hAnsi="Arial"/>
          <w:b w:val="0"/>
          <w:i w:val="0"/>
          <w:smallCaps w:val="0"/>
          <w:strike w:val="0"/>
          <w:color w:val="181818"/>
          <w:sz w:val="22"/>
          <w:szCs w:val="22"/>
          <w:u w:val="none"/>
          <w:shd w:fill="auto" w:val="clear"/>
          <w:vertAlign w:val="baseline"/>
        </w:rPr>
      </w:pPr>
      <w:r w:rsidDel="00000000" w:rsidR="00000000" w:rsidRPr="00000000">
        <w:rPr>
          <w:rFonts w:ascii="Arial" w:cs="Arial" w:eastAsia="Arial" w:hAnsi="Arial"/>
          <w:b w:val="0"/>
          <w:i w:val="0"/>
          <w:smallCaps w:val="0"/>
          <w:strike w:val="0"/>
          <w:color w:val="181818"/>
          <w:sz w:val="22"/>
          <w:szCs w:val="22"/>
          <w:u w:val="none"/>
          <w:shd w:fill="auto" w:val="clear"/>
          <w:vertAlign w:val="baseline"/>
          <w:rtl w:val="0"/>
        </w:rPr>
        <w:t xml:space="preserve">describe any alternatives ESMA should consider.</w:t>
      </w:r>
    </w:p>
    <w:p w:rsidR="00000000" w:rsidDel="00000000" w:rsidP="00000000" w:rsidRDefault="00000000" w:rsidRPr="00000000" w14:paraId="0000000D">
      <w:pPr>
        <w:rPr/>
      </w:pPr>
      <w:r w:rsidDel="00000000" w:rsidR="00000000" w:rsidRPr="00000000">
        <w:rPr>
          <w:rtl w:val="0"/>
        </w:rPr>
        <w:t xml:space="preserve">ESMA will consider all comments received by </w:t>
      </w:r>
      <w:r w:rsidDel="00000000" w:rsidR="00000000" w:rsidRPr="00000000">
        <w:rPr>
          <w:b w:val="1"/>
          <w:rtl w:val="0"/>
        </w:rPr>
        <w:t xml:space="preserve">22 April 2025.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All contributions should be submitted online at </w:t>
      </w:r>
      <w:hyperlink r:id="rId15">
        <w:r w:rsidDel="00000000" w:rsidR="00000000" w:rsidRPr="00000000">
          <w:rPr>
            <w:color w:val="005ebf"/>
            <w:u w:val="single"/>
            <w:rtl w:val="0"/>
          </w:rPr>
          <w:t xml:space="preserve">www.esma.europa.eu</w:t>
        </w:r>
      </w:hyperlink>
      <w:r w:rsidDel="00000000" w:rsidR="00000000" w:rsidRPr="00000000">
        <w:rPr>
          <w:rtl w:val="0"/>
        </w:rPr>
        <w:t xml:space="preserve"> under the heading ‘Your input - Consultations’. </w:t>
      </w:r>
    </w:p>
    <w:p w:rsidR="00000000" w:rsidDel="00000000" w:rsidP="00000000" w:rsidRDefault="00000000" w:rsidRPr="00000000" w14:paraId="0000000F">
      <w:pPr>
        <w:pStyle w:val="Subtitle"/>
        <w:rPr>
          <w:b w:val="1"/>
          <w:sz w:val="24"/>
          <w:szCs w:val="24"/>
        </w:rPr>
      </w:pPr>
      <w:r w:rsidDel="00000000" w:rsidR="00000000" w:rsidRPr="00000000">
        <w:rPr>
          <w:rtl w:val="0"/>
        </w:rPr>
        <w:t xml:space="preserve">Instructions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order to facilitate analysis of responses to the Consultation Paper, respondents are requested to follow the below steps when preparing and submitting their response:</w:t>
      </w:r>
    </w:p>
    <w:p w:rsidR="00000000" w:rsidDel="00000000" w:rsidP="00000000" w:rsidRDefault="00000000" w:rsidRPr="00000000" w14:paraId="00000011">
      <w:pPr>
        <w:ind w:left="142" w:firstLine="0"/>
        <w:rPr/>
      </w:pPr>
      <w:r w:rsidDel="00000000" w:rsidR="00000000" w:rsidRPr="00000000">
        <w:rPr>
          <w:rtl w:val="0"/>
        </w:rPr>
        <w:t xml:space="preserve">•</w:t>
        <w:tab/>
        <w:t xml:space="preserve">Insert your responses to the questions in the Consultation Paper in this reply form. </w:t>
      </w:r>
    </w:p>
    <w:p w:rsidR="00000000" w:rsidDel="00000000" w:rsidP="00000000" w:rsidRDefault="00000000" w:rsidRPr="00000000" w14:paraId="00000012">
      <w:pPr>
        <w:ind w:left="142" w:firstLine="0"/>
        <w:rPr/>
      </w:pPr>
      <w:r w:rsidDel="00000000" w:rsidR="00000000" w:rsidRPr="00000000">
        <w:rPr>
          <w:rtl w:val="0"/>
        </w:rPr>
        <w:t xml:space="preserve">•</w:t>
        <w:tab/>
        <w:t xml:space="preserve">Please do not remove tags of the type &lt; ESMA_QUESTION_MIKC_0&gt;. Your response </w:t>
        <w:tab/>
        <w:t xml:space="preserve">to each question has to be framed by the two tags corresponding to the question.</w:t>
      </w:r>
    </w:p>
    <w:p w:rsidR="00000000" w:rsidDel="00000000" w:rsidP="00000000" w:rsidRDefault="00000000" w:rsidRPr="00000000" w14:paraId="00000013">
      <w:pPr>
        <w:ind w:left="142" w:firstLine="0"/>
        <w:rPr/>
      </w:pPr>
      <w:r w:rsidDel="00000000" w:rsidR="00000000" w:rsidRPr="00000000">
        <w:rPr>
          <w:rtl w:val="0"/>
        </w:rPr>
        <w:t xml:space="preserve">•</w:t>
        <w:tab/>
        <w:t xml:space="preserve">If you do not wish to respond to a given question, please do not delete it but simply </w:t>
        <w:tab/>
        <w:t xml:space="preserve">leave the text “TYPE YOUR TEXT HERE” between the tags.</w:t>
      </w:r>
    </w:p>
    <w:p w:rsidR="00000000" w:rsidDel="00000000" w:rsidP="00000000" w:rsidRDefault="00000000" w:rsidRPr="00000000" w14:paraId="00000014">
      <w:pPr>
        <w:ind w:left="142" w:firstLine="0"/>
        <w:rPr/>
      </w:pPr>
      <w:r w:rsidDel="00000000" w:rsidR="00000000" w:rsidRPr="00000000">
        <w:rPr>
          <w:rtl w:val="0"/>
        </w:rPr>
        <w:t xml:space="preserve">•</w:t>
        <w:tab/>
        <w:t xml:space="preserve">When you have drafted your responses, save the reply form according to the following </w:t>
        <w:tab/>
        <w:t xml:space="preserve">convention: ESMA_CP_ MIKC_nameofrespondent. </w:t>
      </w:r>
    </w:p>
    <w:p w:rsidR="00000000" w:rsidDel="00000000" w:rsidP="00000000" w:rsidRDefault="00000000" w:rsidRPr="00000000" w14:paraId="00000015">
      <w:pPr>
        <w:ind w:left="142" w:firstLine="0"/>
        <w:rPr/>
      </w:pPr>
      <w:r w:rsidDel="00000000" w:rsidR="00000000" w:rsidRPr="00000000">
        <w:rPr>
          <w:rtl w:val="0"/>
        </w:rPr>
        <w:tab/>
        <w:t xml:space="preserve">For example, for a respondent named ABCD, the reply form would be saved with the </w:t>
        <w:tab/>
        <w:t xml:space="preserve">following name: ESMA_CP_ MIKC_ABCD.</w:t>
      </w:r>
    </w:p>
    <w:p w:rsidR="00000000" w:rsidDel="00000000" w:rsidP="00000000" w:rsidRDefault="00000000" w:rsidRPr="00000000" w14:paraId="00000016">
      <w:pPr>
        <w:ind w:left="142" w:firstLine="0"/>
        <w:rPr>
          <w:i w:val="1"/>
        </w:rPr>
      </w:pPr>
      <w:r w:rsidDel="00000000" w:rsidR="00000000" w:rsidRPr="00000000">
        <w:rPr>
          <w:rtl w:val="0"/>
        </w:rPr>
        <w:t xml:space="preserve">•</w:t>
        <w:tab/>
        <w:t xml:space="preserve">Upload the Word reply form containing your responses to ESMA’s website (</w:t>
      </w:r>
      <w:r w:rsidDel="00000000" w:rsidR="00000000" w:rsidRPr="00000000">
        <w:rPr>
          <w:b w:val="1"/>
          <w:rtl w:val="0"/>
        </w:rPr>
        <w:t xml:space="preserve">pdf </w:t>
        <w:tab/>
        <w:t xml:space="preserve">documents will not be considered except for annexes</w:t>
      </w:r>
      <w:r w:rsidDel="00000000" w:rsidR="00000000" w:rsidRPr="00000000">
        <w:rPr>
          <w:rtl w:val="0"/>
        </w:rPr>
        <w:t xml:space="preserve">). All contributions should be </w:t>
        <w:tab/>
        <w:t xml:space="preserve">submitted online at </w:t>
      </w:r>
      <w:r w:rsidDel="00000000" w:rsidR="00000000" w:rsidRPr="00000000">
        <w:rPr>
          <w:i w:val="1"/>
          <w:rtl w:val="0"/>
        </w:rPr>
        <w:t xml:space="preserve">www.esma.europa.eu</w:t>
      </w:r>
      <w:r w:rsidDel="00000000" w:rsidR="00000000" w:rsidRPr="00000000">
        <w:rPr>
          <w:rtl w:val="0"/>
        </w:rPr>
        <w:t xml:space="preserve"> under the heading </w:t>
      </w:r>
      <w:r w:rsidDel="00000000" w:rsidR="00000000" w:rsidRPr="00000000">
        <w:rPr>
          <w:i w:val="1"/>
          <w:rtl w:val="0"/>
        </w:rPr>
        <w:t xml:space="preserve">‘Your input - </w:t>
        <w:tab/>
        <w:t xml:space="preserve">Consultations’.</w:t>
      </w:r>
    </w:p>
    <w:p w:rsidR="00000000" w:rsidDel="00000000" w:rsidP="00000000" w:rsidRDefault="00000000" w:rsidRPr="00000000" w14:paraId="00000017">
      <w:pPr>
        <w:ind w:left="142" w:firstLine="0"/>
        <w:rPr>
          <w:i w:val="1"/>
        </w:rPr>
      </w:pPr>
      <w:r w:rsidDel="00000000" w:rsidR="00000000" w:rsidRPr="00000000">
        <w:rPr>
          <w:rtl w:val="0"/>
        </w:rPr>
      </w:r>
    </w:p>
    <w:p w:rsidR="00000000" w:rsidDel="00000000" w:rsidP="00000000" w:rsidRDefault="00000000" w:rsidRPr="00000000" w14:paraId="00000018">
      <w:pPr>
        <w:rPr>
          <w:b w:val="1"/>
        </w:rPr>
      </w:pPr>
      <w:r w:rsidDel="00000000" w:rsidR="00000000" w:rsidRPr="00000000">
        <w:rPr>
          <w:b w:val="1"/>
          <w:rtl w:val="0"/>
        </w:rPr>
        <w:t xml:space="preserve">Publication of responses</w:t>
      </w:r>
    </w:p>
    <w:p w:rsidR="00000000" w:rsidDel="00000000" w:rsidP="00000000" w:rsidRDefault="00000000" w:rsidRPr="00000000" w14:paraId="00000019">
      <w:pPr>
        <w:rPr/>
      </w:pPr>
      <w:r w:rsidDel="00000000" w:rsidR="00000000" w:rsidRPr="00000000">
        <w:rPr>
          <w:rtl w:val="0"/>
        </w:rPr>
        <w:t xml:space="preserve">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rsidR="00000000" w:rsidDel="00000000" w:rsidP="00000000" w:rsidRDefault="00000000" w:rsidRPr="00000000" w14:paraId="0000001A">
      <w:pPr>
        <w:rPr>
          <w:b w:val="1"/>
        </w:rPr>
      </w:pPr>
      <w:r w:rsidDel="00000000" w:rsidR="00000000" w:rsidRPr="00000000">
        <w:rPr>
          <w:b w:val="1"/>
          <w:rtl w:val="0"/>
        </w:rPr>
        <w:t xml:space="preserve">Data protection</w:t>
      </w:r>
    </w:p>
    <w:p w:rsidR="00000000" w:rsidDel="00000000" w:rsidP="00000000" w:rsidRDefault="00000000" w:rsidRPr="00000000" w14:paraId="0000001B">
      <w:pPr>
        <w:rPr/>
      </w:pPr>
      <w:r w:rsidDel="00000000" w:rsidR="00000000" w:rsidRPr="00000000">
        <w:rPr>
          <w:rtl w:val="0"/>
        </w:rPr>
        <w:t xml:space="preserve">Information on data protection can be found at </w:t>
      </w:r>
      <w:hyperlink r:id="rId16">
        <w:r w:rsidDel="00000000" w:rsidR="00000000" w:rsidRPr="00000000">
          <w:rPr>
            <w:color w:val="005ebf"/>
            <w:u w:val="single"/>
            <w:rtl w:val="0"/>
          </w:rPr>
          <w:t xml:space="preserve">www.esma.europa.eu</w:t>
        </w:r>
      </w:hyperlink>
      <w:r w:rsidDel="00000000" w:rsidR="00000000" w:rsidRPr="00000000">
        <w:rPr>
          <w:rtl w:val="0"/>
        </w:rPr>
        <w:t xml:space="preserve"> under the heading </w:t>
      </w:r>
      <w:r w:rsidDel="00000000" w:rsidR="00000000" w:rsidRPr="00000000">
        <w:rPr>
          <w:color w:val="005ebf"/>
          <w:u w:val="single"/>
          <w:rtl w:val="0"/>
        </w:rPr>
        <w:t xml:space="preserve">‘</w:t>
      </w:r>
      <w:hyperlink r:id="rId17">
        <w:r w:rsidDel="00000000" w:rsidR="00000000" w:rsidRPr="00000000">
          <w:rPr>
            <w:color w:val="005ebf"/>
            <w:u w:val="single"/>
            <w:rtl w:val="0"/>
          </w:rPr>
          <w:t xml:space="preserve">Data protection</w:t>
        </w:r>
      </w:hyperlink>
      <w:r w:rsidDel="00000000" w:rsidR="00000000" w:rsidRPr="00000000">
        <w:rPr>
          <w:color w:val="005ebf"/>
          <w:u w:val="single"/>
          <w:rtl w:val="0"/>
        </w:rPr>
        <w:t xml:space="preserve">’</w:t>
      </w:r>
      <w:r w:rsidDel="00000000" w:rsidR="00000000" w:rsidRPr="00000000">
        <w:rPr>
          <w:rtl w:val="0"/>
        </w:rPr>
        <w:t xml:space="preserve">.</w:t>
      </w:r>
    </w:p>
    <w:p w:rsidR="00000000" w:rsidDel="00000000" w:rsidP="00000000" w:rsidRDefault="00000000" w:rsidRPr="00000000" w14:paraId="0000001C">
      <w:pPr>
        <w:rPr>
          <w:b w:val="1"/>
        </w:rPr>
      </w:pPr>
      <w:r w:rsidDel="00000000" w:rsidR="00000000" w:rsidRPr="00000000">
        <w:rPr>
          <w:b w:val="1"/>
          <w:rtl w:val="0"/>
        </w:rPr>
        <w:t xml:space="preserve">Who should read this paper?</w:t>
      </w:r>
    </w:p>
    <w:p w:rsidR="00000000" w:rsidDel="00000000" w:rsidP="00000000" w:rsidRDefault="00000000" w:rsidRPr="00000000" w14:paraId="0000001D">
      <w:pPr>
        <w:rPr/>
      </w:pPr>
      <w:r w:rsidDel="00000000" w:rsidR="00000000" w:rsidRPr="00000000">
        <w:rPr>
          <w:rtl w:val="0"/>
        </w:rPr>
        <w:t xml:space="preserve">All interested stakeholders are invited to respond to this Consultation Paper. In particular, ESMA invites crypto-asset service providers, investors and their associations, financial entities dealing with crypto-assets and any other stakeholders that have an interest in the market for crypto-assets.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120" w:line="264" w:lineRule="auto"/>
        <w:jc w:val="left"/>
        <w:rPr>
          <w:rFonts w:ascii="Arial" w:cs="Arial" w:eastAsia="Arial" w:hAnsi="Arial"/>
          <w:sz w:val="28"/>
          <w:szCs w:val="28"/>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numPr>
          <w:ilvl w:val="0"/>
          <w:numId w:val="5"/>
        </w:numPr>
        <w:ind w:left="720" w:hanging="360"/>
        <w:jc w:val="center"/>
        <w:rPr>
          <w:u w:val="none"/>
        </w:rPr>
      </w:pPr>
      <w:r w:rsidDel="00000000" w:rsidR="00000000" w:rsidRPr="00000000">
        <w:rPr>
          <w:rtl w:val="0"/>
        </w:rPr>
        <w:t xml:space="preserve">General information about respondent</w:t>
      </w: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21">
            <w:pPr>
              <w:rPr>
                <w:color w:val="00379f"/>
                <w:sz w:val="24"/>
                <w:szCs w:val="24"/>
              </w:rPr>
            </w:pPr>
            <w:r w:rsidDel="00000000" w:rsidR="00000000" w:rsidRPr="00000000">
              <w:rPr>
                <w:color w:val="00379f"/>
                <w:sz w:val="24"/>
                <w:szCs w:val="24"/>
                <w:rtl w:val="0"/>
              </w:rPr>
              <w:t xml:space="preserve">Name of the company / organisation</w:t>
            </w:r>
          </w:p>
        </w:tc>
        <w:tc>
          <w:tcPr/>
          <w:p w:rsidR="00000000" w:rsidDel="00000000" w:rsidP="00000000" w:rsidRDefault="00000000" w:rsidRPr="00000000" w14:paraId="00000022">
            <w:pPr>
              <w:rPr>
                <w:color w:val="000000"/>
              </w:rPr>
            </w:pPr>
            <w:r w:rsidDel="00000000" w:rsidR="00000000" w:rsidRPr="00000000">
              <w:rPr>
                <w:color w:val="000000"/>
                <w:rtl w:val="0"/>
              </w:rPr>
              <w:t xml:space="preserve">Bitpanda</w:t>
            </w:r>
          </w:p>
        </w:tc>
      </w:tr>
      <w:tr>
        <w:trPr>
          <w:cantSplit w:val="0"/>
          <w:tblHeader w:val="0"/>
        </w:trPr>
        <w:tc>
          <w:tcPr/>
          <w:p w:rsidR="00000000" w:rsidDel="00000000" w:rsidP="00000000" w:rsidRDefault="00000000" w:rsidRPr="00000000" w14:paraId="00000023">
            <w:pPr>
              <w:rPr>
                <w:color w:val="00379f"/>
                <w:sz w:val="24"/>
                <w:szCs w:val="24"/>
              </w:rPr>
            </w:pPr>
            <w:r w:rsidDel="00000000" w:rsidR="00000000" w:rsidRPr="00000000">
              <w:rPr>
                <w:color w:val="00379f"/>
                <w:sz w:val="24"/>
                <w:szCs w:val="24"/>
                <w:rtl w:val="0"/>
              </w:rPr>
              <w:t xml:space="preserve">Activity</w:t>
            </w:r>
          </w:p>
        </w:tc>
        <w:tc>
          <w:tcPr/>
          <w:p w:rsidR="00000000" w:rsidDel="00000000" w:rsidP="00000000" w:rsidRDefault="00000000" w:rsidRPr="00000000" w14:paraId="00000024">
            <w:pPr>
              <w:rPr>
                <w:color w:val="000000"/>
              </w:rPr>
            </w:pPr>
            <w:r w:rsidDel="00000000" w:rsidR="00000000" w:rsidRPr="00000000">
              <w:rPr>
                <w:color w:val="000000"/>
                <w:rtl w:val="0"/>
              </w:rPr>
              <w:t xml:space="preserve">CASP</w:t>
            </w:r>
          </w:p>
        </w:tc>
      </w:tr>
      <w:tr>
        <w:trPr>
          <w:cantSplit w:val="0"/>
          <w:tblHeader w:val="0"/>
        </w:trPr>
        <w:tc>
          <w:tcPr/>
          <w:p w:rsidR="00000000" w:rsidDel="00000000" w:rsidP="00000000" w:rsidRDefault="00000000" w:rsidRPr="00000000" w14:paraId="00000025">
            <w:pPr>
              <w:rPr>
                <w:color w:val="00379f"/>
                <w:sz w:val="24"/>
                <w:szCs w:val="24"/>
              </w:rPr>
            </w:pPr>
            <w:r w:rsidDel="00000000" w:rsidR="00000000" w:rsidRPr="00000000">
              <w:rPr>
                <w:color w:val="00379f"/>
                <w:sz w:val="24"/>
                <w:szCs w:val="24"/>
                <w:rtl w:val="0"/>
              </w:rPr>
              <w:t xml:space="preserve">Are you representing an association?</w:t>
            </w:r>
          </w:p>
        </w:tc>
        <w:tc>
          <w:tcPr/>
          <w:p w:rsidR="00000000" w:rsidDel="00000000" w:rsidP="00000000" w:rsidRDefault="00000000" w:rsidRPr="00000000" w14:paraId="00000026">
            <w:pPr>
              <w:rPr>
                <w:color w:val="000000"/>
              </w:rPr>
            </w:pPr>
            <w:r w:rsidDel="00000000" w:rsidR="00000000" w:rsidRPr="00000000">
              <w:rPr>
                <w:rFonts w:ascii="MS Gothic" w:cs="MS Gothic" w:eastAsia="MS Gothic" w:hAnsi="MS Gothic"/>
                <w:color w:val="00000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27">
            <w:pPr>
              <w:rPr>
                <w:color w:val="00379f"/>
                <w:sz w:val="24"/>
                <w:szCs w:val="24"/>
              </w:rPr>
            </w:pPr>
            <w:r w:rsidDel="00000000" w:rsidR="00000000" w:rsidRPr="00000000">
              <w:rPr>
                <w:color w:val="00379f"/>
                <w:sz w:val="24"/>
                <w:szCs w:val="24"/>
                <w:rtl w:val="0"/>
              </w:rPr>
              <w:t xml:space="preserve">Country / Region</w:t>
            </w:r>
          </w:p>
        </w:tc>
        <w:tc>
          <w:tcPr/>
          <w:p w:rsidR="00000000" w:rsidDel="00000000" w:rsidP="00000000" w:rsidRDefault="00000000" w:rsidRPr="00000000" w14:paraId="00000028">
            <w:pPr>
              <w:rPr>
                <w:color w:val="000000"/>
              </w:rPr>
            </w:pPr>
            <w:r w:rsidDel="00000000" w:rsidR="00000000" w:rsidRPr="00000000">
              <w:rPr>
                <w:color w:val="000000"/>
                <w:rtl w:val="0"/>
              </w:rPr>
              <w:t xml:space="preserve">Austria / EU</w:t>
            </w:r>
          </w:p>
        </w:tc>
      </w:tr>
    </w:tbl>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1"/>
        <w:numPr>
          <w:ilvl w:val="0"/>
          <w:numId w:val="5"/>
        </w:numPr>
        <w:spacing w:before="0" w:lineRule="auto"/>
        <w:ind w:left="720" w:hanging="360"/>
        <w:jc w:val="center"/>
        <w:rPr>
          <w:u w:val="none"/>
        </w:rPr>
      </w:pPr>
      <w:r w:rsidDel="00000000" w:rsidR="00000000" w:rsidRPr="00000000">
        <w:rPr>
          <w:rtl w:val="0"/>
        </w:rPr>
        <w:t xml:space="preserve">Questions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67"/>
        </w:tabs>
        <w:spacing w:after="240" w:before="0" w:line="259" w:lineRule="auto"/>
        <w:ind w:left="851" w:right="0" w:hanging="851"/>
        <w:jc w:val="both"/>
        <w:rPr/>
      </w:pPr>
      <w:r w:rsidDel="00000000" w:rsidR="00000000" w:rsidRPr="00000000">
        <w:rPr>
          <w:rFonts w:ascii="Arial" w:cs="Arial" w:eastAsia="Arial" w:hAnsi="Arial"/>
          <w:b w:val="1"/>
          <w:i w:val="0"/>
          <w:smallCaps w:val="0"/>
          <w:strike w:val="0"/>
          <w:color w:val="181818"/>
          <w:sz w:val="22"/>
          <w:szCs w:val="22"/>
          <w:u w:val="none"/>
          <w:shd w:fill="auto" w:val="clear"/>
          <w:vertAlign w:val="baseline"/>
          <w:rtl w:val="0"/>
        </w:rPr>
        <w:t xml:space="preserve">Do you agree with the minimum requirements regarding qualification, experience and continuous professional development of staff giving information on crypto-assets and crypto-asset services to clients included in paragraphs 19 to 21 of draft Guideline 2? If not, what would, in your view, be adequate minimum requirements? Please state the reasons for your answer.</w:t>
      </w:r>
    </w:p>
    <w:p w:rsidR="00000000" w:rsidDel="00000000" w:rsidP="00000000" w:rsidRDefault="00000000" w:rsidRPr="00000000" w14:paraId="0000002C">
      <w:pPr>
        <w:rPr>
          <w:b w:val="1"/>
        </w:rPr>
      </w:pPr>
      <w:r w:rsidDel="00000000" w:rsidR="00000000" w:rsidRPr="00000000">
        <w:rPr>
          <w:rtl w:val="0"/>
        </w:rPr>
        <w:t xml:space="preserve">&lt;ESMA_QUESTION_MIKC_1&gt;</w:t>
      </w:r>
      <w:r w:rsidDel="00000000" w:rsidR="00000000" w:rsidRPr="00000000">
        <w:rPr>
          <w:rtl w:val="0"/>
        </w:rPr>
      </w:r>
    </w:p>
    <w:p w:rsidR="00000000" w:rsidDel="00000000" w:rsidP="00000000" w:rsidRDefault="00000000" w:rsidRPr="00000000" w14:paraId="0000002D">
      <w:pPr>
        <w:rPr>
          <w:b w:val="1"/>
          <w:highlight w:val="white"/>
        </w:rPr>
      </w:pPr>
      <w:r w:rsidDel="00000000" w:rsidR="00000000" w:rsidRPr="00000000">
        <w:rPr>
          <w:b w:val="1"/>
          <w:highlight w:val="white"/>
          <w:rtl w:val="0"/>
        </w:rPr>
        <w:t xml:space="preserve">Bitpanda Answer</w:t>
      </w:r>
    </w:p>
    <w:p w:rsidR="00000000" w:rsidDel="00000000" w:rsidP="00000000" w:rsidRDefault="00000000" w:rsidRPr="00000000" w14:paraId="0000002E">
      <w:pPr>
        <w:rPr>
          <w:i w:val="1"/>
          <w:highlight w:val="white"/>
        </w:rPr>
      </w:pPr>
      <w:r w:rsidDel="00000000" w:rsidR="00000000" w:rsidRPr="00000000">
        <w:rPr>
          <w:i w:val="1"/>
          <w:highlight w:val="white"/>
          <w:rtl w:val="0"/>
        </w:rPr>
        <w:t xml:space="preserve">General Observation</w:t>
      </w:r>
    </w:p>
    <w:p w:rsidR="00000000" w:rsidDel="00000000" w:rsidP="00000000" w:rsidRDefault="00000000" w:rsidRPr="00000000" w14:paraId="0000002F">
      <w:pPr>
        <w:numPr>
          <w:ilvl w:val="0"/>
          <w:numId w:val="1"/>
        </w:numPr>
        <w:spacing w:after="0" w:lineRule="auto"/>
        <w:ind w:left="720" w:hanging="360"/>
        <w:rPr/>
      </w:pPr>
      <w:r w:rsidDel="00000000" w:rsidR="00000000" w:rsidRPr="00000000">
        <w:rPr>
          <w:rtl w:val="0"/>
        </w:rPr>
        <w:t xml:space="preserve">We agree with the high standards for the “provision of the advice”. In terms of “provision of information” we understand that ESMA is using Art. 68(5) as a legal basis for these guidelines. We would like to point out however, </w:t>
      </w:r>
      <w:r w:rsidDel="00000000" w:rsidR="00000000" w:rsidRPr="00000000">
        <w:rPr>
          <w:u w:val="single"/>
          <w:rtl w:val="0"/>
        </w:rPr>
        <w:t xml:space="preserve">that the requirement of such guidelines is only prescribed for the “provision of advice” under Art. 81</w:t>
      </w:r>
      <w:r w:rsidDel="00000000" w:rsidR="00000000" w:rsidRPr="00000000">
        <w:rPr>
          <w:rtl w:val="0"/>
        </w:rPr>
        <w:t xml:space="preserve">(7 and 15). Therefore, de jure, </w:t>
      </w:r>
      <w:r w:rsidDel="00000000" w:rsidR="00000000" w:rsidRPr="00000000">
        <w:rPr>
          <w:u w:val="single"/>
          <w:rtl w:val="0"/>
        </w:rPr>
        <w:t xml:space="preserve">there is no legal basis</w:t>
      </w:r>
      <w:r w:rsidDel="00000000" w:rsidR="00000000" w:rsidRPr="00000000">
        <w:rPr>
          <w:rtl w:val="0"/>
        </w:rPr>
        <w:t xml:space="preserve"> in MiCAR itself for extending the guidelines to Art. 68(5). In our view, the own-initiative power and extension of Art. 81, </w:t>
      </w:r>
      <w:r w:rsidDel="00000000" w:rsidR="00000000" w:rsidRPr="00000000">
        <w:rPr>
          <w:u w:val="single"/>
          <w:rtl w:val="0"/>
        </w:rPr>
        <w:t xml:space="preserve">goes beyond</w:t>
      </w:r>
      <w:r w:rsidDel="00000000" w:rsidR="00000000" w:rsidRPr="00000000">
        <w:rPr>
          <w:rtl w:val="0"/>
        </w:rPr>
        <w:t xml:space="preserve"> the wording and intention of MiCAR. In that case, we, once again, see legislative initiative on ESMA’s part going beyond its legal mandate. Hence, we see the strict necessity to separate the standards for “advice” and for “other information” - otherwise, we will create a strong and unwarranted overload and regulatory uncertainties.  </w:t>
      </w:r>
    </w:p>
    <w:p w:rsidR="00000000" w:rsidDel="00000000" w:rsidP="00000000" w:rsidRDefault="00000000" w:rsidRPr="00000000" w14:paraId="00000030">
      <w:pPr>
        <w:spacing w:after="0" w:lineRule="auto"/>
        <w:ind w:left="0" w:firstLine="0"/>
        <w:rPr/>
      </w:pPr>
      <w:r w:rsidDel="00000000" w:rsidR="00000000" w:rsidRPr="00000000">
        <w:rPr>
          <w:rtl w:val="0"/>
        </w:rPr>
      </w:r>
    </w:p>
    <w:p w:rsidR="00000000" w:rsidDel="00000000" w:rsidP="00000000" w:rsidRDefault="00000000" w:rsidRPr="00000000" w14:paraId="00000031">
      <w:pPr>
        <w:numPr>
          <w:ilvl w:val="0"/>
          <w:numId w:val="1"/>
        </w:numPr>
        <w:spacing w:after="0" w:lineRule="auto"/>
        <w:ind w:left="720" w:hanging="360"/>
      </w:pPr>
      <w:r w:rsidDel="00000000" w:rsidR="00000000" w:rsidRPr="00000000">
        <w:rPr>
          <w:rtl w:val="0"/>
        </w:rPr>
        <w:t xml:space="preserve">In terms of the proposed min. requirements we believe that some are over-extensive and sometimes too rigid for the provision of information. This means that we might blur the line (hence create uncertainty and unbalanced standards) between “providing advice” vs “providing information” even if the advice (guideline 3) adds more requirements. Secondly, with the current draft we offer less discretion to CASPs in terms of how they ensure professionalism. </w:t>
      </w:r>
      <w:r w:rsidDel="00000000" w:rsidR="00000000" w:rsidRPr="00000000">
        <w:rPr>
          <w:u w:val="single"/>
          <w:rtl w:val="0"/>
        </w:rPr>
        <w:t xml:space="preserve">We believe that experience, testing, CPD, and min. time limits or working under supervision</w:t>
      </w:r>
      <w:r w:rsidDel="00000000" w:rsidR="00000000" w:rsidRPr="00000000">
        <w:rPr>
          <w:rtl w:val="0"/>
        </w:rPr>
        <w:t xml:space="preserve"> should be more flexible. In addition, there should be more </w:t>
      </w:r>
      <w:r w:rsidDel="00000000" w:rsidR="00000000" w:rsidRPr="00000000">
        <w:rPr>
          <w:u w:val="single"/>
          <w:rtl w:val="0"/>
        </w:rPr>
        <w:t xml:space="preserve">acknowledgement of practical experience </w:t>
      </w:r>
      <w:r w:rsidDel="00000000" w:rsidR="00000000" w:rsidRPr="00000000">
        <w:rPr>
          <w:rtl w:val="0"/>
        </w:rPr>
        <w:t xml:space="preserve">and “</w:t>
      </w:r>
      <w:r w:rsidDel="00000000" w:rsidR="00000000" w:rsidRPr="00000000">
        <w:rPr>
          <w:u w:val="single"/>
          <w:rtl w:val="0"/>
        </w:rPr>
        <w:t xml:space="preserve">learning on the job</w:t>
      </w:r>
      <w:r w:rsidDel="00000000" w:rsidR="00000000" w:rsidRPr="00000000">
        <w:rPr>
          <w:rtl w:val="0"/>
        </w:rPr>
        <w:t xml:space="preserve">” considering the new and fast growing </w:t>
      </w:r>
      <w:r w:rsidDel="00000000" w:rsidR="00000000" w:rsidRPr="00000000">
        <w:rPr>
          <w:rtl w:val="0"/>
        </w:rPr>
        <w:t xml:space="preserve">indust</w:t>
      </w:r>
      <w:r w:rsidDel="00000000" w:rsidR="00000000" w:rsidRPr="00000000">
        <w:rPr>
          <w:rtl w:val="0"/>
        </w:rPr>
        <w:t xml:space="preserve">ry. This is even more given the fact that Art. 68(5) does not mandate ESMA to provide any guidelines unlike clear requirements of Art. 81. </w:t>
      </w:r>
    </w:p>
    <w:p w:rsidR="00000000" w:rsidDel="00000000" w:rsidP="00000000" w:rsidRDefault="00000000" w:rsidRPr="00000000" w14:paraId="00000032">
      <w:pPr>
        <w:spacing w:after="0" w:lineRule="auto"/>
        <w:ind w:left="720" w:firstLine="0"/>
        <w:rPr/>
      </w:pPr>
      <w:r w:rsidDel="00000000" w:rsidR="00000000" w:rsidRPr="00000000">
        <w:rPr>
          <w:rtl w:val="0"/>
        </w:rPr>
      </w:r>
    </w:p>
    <w:p w:rsidR="00000000" w:rsidDel="00000000" w:rsidP="00000000" w:rsidRDefault="00000000" w:rsidRPr="00000000" w14:paraId="00000033">
      <w:pPr>
        <w:numPr>
          <w:ilvl w:val="0"/>
          <w:numId w:val="1"/>
        </w:numPr>
        <w:spacing w:after="0" w:lineRule="auto"/>
        <w:ind w:left="720" w:hanging="360"/>
      </w:pPr>
      <w:r w:rsidDel="00000000" w:rsidR="00000000" w:rsidRPr="00000000">
        <w:rPr>
          <w:rtl w:val="0"/>
        </w:rPr>
        <w:t xml:space="preserve">In addition, the </w:t>
      </w:r>
      <w:r w:rsidDel="00000000" w:rsidR="00000000" w:rsidRPr="00000000">
        <w:rPr>
          <w:rtl w:val="0"/>
        </w:rPr>
        <w:t xml:space="preserve">“indirect staff”</w:t>
      </w:r>
      <w:r w:rsidDel="00000000" w:rsidR="00000000" w:rsidRPr="00000000">
        <w:rPr>
          <w:rtl w:val="0"/>
        </w:rPr>
        <w:t xml:space="preserve"> that may provide further information or support on certain details or technical knowledge (Guideline 1 paragraph 17 and Section 2.2 point 17), can rotate and might not have a single point of contact. Also, such staff is already experienced in their field and should not be subject to the same requirements. In fact, if we impose the requirement on every “indirectly concerned” staff member then everyone could essentially fall under the guidelines. </w:t>
      </w:r>
    </w:p>
    <w:p w:rsidR="00000000" w:rsidDel="00000000" w:rsidP="00000000" w:rsidRDefault="00000000" w:rsidRPr="00000000" w14:paraId="00000034">
      <w:pPr>
        <w:spacing w:after="0" w:lineRule="auto"/>
        <w:ind w:left="720" w:firstLine="0"/>
        <w:rPr/>
      </w:pPr>
      <w:r w:rsidDel="00000000" w:rsidR="00000000" w:rsidRPr="00000000">
        <w:rPr>
          <w:rtl w:val="0"/>
        </w:rPr>
      </w:r>
    </w:p>
    <w:p w:rsidR="00000000" w:rsidDel="00000000" w:rsidP="00000000" w:rsidRDefault="00000000" w:rsidRPr="00000000" w14:paraId="00000035">
      <w:pPr>
        <w:numPr>
          <w:ilvl w:val="0"/>
          <w:numId w:val="1"/>
        </w:numPr>
        <w:spacing w:after="0" w:lineRule="auto"/>
        <w:ind w:left="720" w:hanging="360"/>
      </w:pPr>
      <w:r w:rsidDel="00000000" w:rsidR="00000000" w:rsidRPr="00000000">
        <w:rPr>
          <w:u w:val="single"/>
          <w:rtl w:val="0"/>
        </w:rPr>
        <w:t xml:space="preserve">Should our view about the legal basis not</w:t>
      </w:r>
      <w:r w:rsidDel="00000000" w:rsidR="00000000" w:rsidRPr="00000000">
        <w:rPr>
          <w:rtl w:val="0"/>
        </w:rPr>
        <w:t xml:space="preserve"> be taken into consideration, we would like to recommend a </w:t>
      </w:r>
      <w:r w:rsidDel="00000000" w:rsidR="00000000" w:rsidRPr="00000000">
        <w:rPr>
          <w:u w:val="single"/>
          <w:rtl w:val="0"/>
        </w:rPr>
        <w:t xml:space="preserve">more open, flexible, and adjustable approach</w:t>
      </w:r>
      <w:r w:rsidDel="00000000" w:rsidR="00000000" w:rsidRPr="00000000">
        <w:rPr>
          <w:rtl w:val="0"/>
        </w:rPr>
        <w:t xml:space="preserve"> rather than a close-end one. Our recommendation is therefore to:</w:t>
      </w:r>
    </w:p>
    <w:p w:rsidR="00000000" w:rsidDel="00000000" w:rsidP="00000000" w:rsidRDefault="00000000" w:rsidRPr="00000000" w14:paraId="00000036">
      <w:pPr>
        <w:numPr>
          <w:ilvl w:val="1"/>
          <w:numId w:val="1"/>
        </w:numPr>
        <w:spacing w:after="0" w:lineRule="auto"/>
        <w:ind w:left="1440" w:hanging="360"/>
      </w:pPr>
      <w:r w:rsidDel="00000000" w:rsidR="00000000" w:rsidRPr="00000000">
        <w:rPr>
          <w:b w:val="1"/>
          <w:rtl w:val="0"/>
        </w:rPr>
        <w:t xml:space="preserve">a) </w:t>
      </w:r>
      <w:r w:rsidDel="00000000" w:rsidR="00000000" w:rsidRPr="00000000">
        <w:rPr>
          <w:rtl w:val="0"/>
        </w:rPr>
        <w:t xml:space="preserve">grant </w:t>
      </w:r>
      <w:r w:rsidDel="00000000" w:rsidR="00000000" w:rsidRPr="00000000">
        <w:rPr>
          <w:b w:val="1"/>
          <w:rtl w:val="0"/>
        </w:rPr>
        <w:t xml:space="preserve">more flexibility and choice</w:t>
      </w:r>
      <w:r w:rsidDel="00000000" w:rsidR="00000000" w:rsidRPr="00000000">
        <w:rPr>
          <w:rtl w:val="0"/>
        </w:rPr>
        <w:t xml:space="preserve"> to CASPs regarding how they will fulfill the requirements and </w:t>
      </w:r>
    </w:p>
    <w:p w:rsidR="00000000" w:rsidDel="00000000" w:rsidP="00000000" w:rsidRDefault="00000000" w:rsidRPr="00000000" w14:paraId="00000037">
      <w:pPr>
        <w:numPr>
          <w:ilvl w:val="1"/>
          <w:numId w:val="1"/>
        </w:numPr>
        <w:spacing w:after="0" w:lineRule="auto"/>
        <w:ind w:left="1440" w:hanging="360"/>
      </w:pPr>
      <w:r w:rsidDel="00000000" w:rsidR="00000000" w:rsidRPr="00000000">
        <w:rPr>
          <w:b w:val="1"/>
          <w:rtl w:val="0"/>
        </w:rPr>
        <w:t xml:space="preserve">b) </w:t>
      </w:r>
      <w:r w:rsidDel="00000000" w:rsidR="00000000" w:rsidRPr="00000000">
        <w:rPr>
          <w:rtl w:val="0"/>
        </w:rPr>
        <w:t xml:space="preserve">grant </w:t>
      </w:r>
      <w:r w:rsidDel="00000000" w:rsidR="00000000" w:rsidRPr="00000000">
        <w:rPr>
          <w:b w:val="1"/>
          <w:rtl w:val="0"/>
        </w:rPr>
        <w:t xml:space="preserve">more</w:t>
      </w:r>
      <w:r w:rsidDel="00000000" w:rsidR="00000000" w:rsidRPr="00000000">
        <w:rPr>
          <w:rtl w:val="0"/>
        </w:rPr>
        <w:t xml:space="preserve"> </w:t>
      </w:r>
      <w:r w:rsidDel="00000000" w:rsidR="00000000" w:rsidRPr="00000000">
        <w:rPr>
          <w:b w:val="1"/>
          <w:rtl w:val="0"/>
        </w:rPr>
        <w:t xml:space="preserve">flexibility</w:t>
      </w:r>
      <w:r w:rsidDel="00000000" w:rsidR="00000000" w:rsidRPr="00000000">
        <w:rPr>
          <w:rtl w:val="0"/>
        </w:rPr>
        <w:t xml:space="preserve"> and </w:t>
      </w:r>
      <w:r w:rsidDel="00000000" w:rsidR="00000000" w:rsidRPr="00000000">
        <w:rPr>
          <w:b w:val="1"/>
          <w:rtl w:val="0"/>
        </w:rPr>
        <w:t xml:space="preserve">discretion</w:t>
      </w:r>
      <w:r w:rsidDel="00000000" w:rsidR="00000000" w:rsidRPr="00000000">
        <w:rPr>
          <w:rtl w:val="0"/>
        </w:rPr>
        <w:t xml:space="preserve"> in</w:t>
      </w:r>
      <w:r w:rsidDel="00000000" w:rsidR="00000000" w:rsidRPr="00000000">
        <w:rPr>
          <w:b w:val="1"/>
          <w:rtl w:val="0"/>
        </w:rPr>
        <w:t xml:space="preserve"> </w:t>
      </w:r>
      <w:r w:rsidDel="00000000" w:rsidR="00000000" w:rsidRPr="00000000">
        <w:rPr>
          <w:rtl w:val="0"/>
        </w:rPr>
        <w:t xml:space="preserve">determining what min. requirements should be there, which will enable </w:t>
      </w:r>
      <w:r w:rsidDel="00000000" w:rsidR="00000000" w:rsidRPr="00000000">
        <w:rPr>
          <w:b w:val="1"/>
          <w:rtl w:val="0"/>
        </w:rPr>
        <w:t xml:space="preserve">adaptation</w:t>
      </w:r>
      <w:r w:rsidDel="00000000" w:rsidR="00000000" w:rsidRPr="00000000">
        <w:rPr>
          <w:rtl w:val="0"/>
        </w:rPr>
        <w:t xml:space="preserve"> and </w:t>
      </w:r>
      <w:r w:rsidDel="00000000" w:rsidR="00000000" w:rsidRPr="00000000">
        <w:rPr>
          <w:b w:val="1"/>
          <w:rtl w:val="0"/>
        </w:rPr>
        <w:t xml:space="preserve">recalibration based on </w:t>
      </w:r>
      <w:r w:rsidDel="00000000" w:rsidR="00000000" w:rsidRPr="00000000">
        <w:rPr>
          <w:rtl w:val="0"/>
        </w:rPr>
        <w:t xml:space="preserve">CASPs practice</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38">
      <w:pPr>
        <w:spacing w:after="0" w:lineRule="auto"/>
        <w:ind w:left="1440" w:firstLine="0"/>
        <w:rPr/>
      </w:pPr>
      <w:r w:rsidDel="00000000" w:rsidR="00000000" w:rsidRPr="00000000">
        <w:rPr>
          <w:rtl w:val="0"/>
        </w:rPr>
      </w:r>
    </w:p>
    <w:p w:rsidR="00000000" w:rsidDel="00000000" w:rsidP="00000000" w:rsidRDefault="00000000" w:rsidRPr="00000000" w14:paraId="00000039">
      <w:pPr>
        <w:numPr>
          <w:ilvl w:val="0"/>
          <w:numId w:val="1"/>
        </w:numPr>
        <w:spacing w:after="0" w:lineRule="auto"/>
        <w:ind w:left="720" w:hanging="360"/>
        <w:rPr>
          <w:u w:val="none"/>
        </w:rPr>
      </w:pPr>
      <w:r w:rsidDel="00000000" w:rsidR="00000000" w:rsidRPr="00000000">
        <w:rPr>
          <w:rtl w:val="0"/>
        </w:rPr>
        <w:t xml:space="preserve">This approach grants more flexibility, discretion and is more open - example of guideline 2 paragraph 21, which is fully </w:t>
      </w:r>
      <w:r w:rsidDel="00000000" w:rsidR="00000000" w:rsidRPr="00000000">
        <w:rPr>
          <w:u w:val="single"/>
          <w:rtl w:val="0"/>
        </w:rPr>
        <w:t xml:space="preserve">discretionary</w:t>
      </w:r>
      <w:r w:rsidDel="00000000" w:rsidR="00000000" w:rsidRPr="00000000">
        <w:rPr>
          <w:rtl w:val="0"/>
        </w:rPr>
        <w:t xml:space="preserve">, should be followed. At the same time, the recommended approach avoids creating rigid and closed-end frameworks that can provide limitations to CASP internal operation and broader employee working (incl. cross departmental cooperation) and hiring environment. In addition, given the questionable legal basis, we need to ensure that the </w:t>
      </w:r>
      <w:r w:rsidDel="00000000" w:rsidR="00000000" w:rsidRPr="00000000">
        <w:rPr>
          <w:u w:val="single"/>
          <w:rtl w:val="0"/>
        </w:rPr>
        <w:t xml:space="preserve">provision of advice requires higher standards</w:t>
      </w:r>
      <w:r w:rsidDel="00000000" w:rsidR="00000000" w:rsidRPr="00000000">
        <w:rPr>
          <w:rtl w:val="0"/>
        </w:rPr>
        <w:t xml:space="preserve"> and </w:t>
      </w:r>
      <w:r w:rsidDel="00000000" w:rsidR="00000000" w:rsidRPr="00000000">
        <w:rPr>
          <w:u w:val="single"/>
          <w:rtl w:val="0"/>
        </w:rPr>
        <w:t xml:space="preserve">thresholds is clearly</w:t>
      </w:r>
      <w:r w:rsidDel="00000000" w:rsidR="00000000" w:rsidRPr="00000000">
        <w:rPr>
          <w:rtl w:val="0"/>
        </w:rPr>
        <w:t xml:space="preserve"> differentiated. The standards of p</w:t>
      </w:r>
      <w:r w:rsidDel="00000000" w:rsidR="00000000" w:rsidRPr="00000000">
        <w:rPr>
          <w:u w:val="single"/>
          <w:rtl w:val="0"/>
        </w:rPr>
        <w:t xml:space="preserve">roviding information cannot</w:t>
      </w:r>
      <w:r w:rsidDel="00000000" w:rsidR="00000000" w:rsidRPr="00000000">
        <w:rPr>
          <w:rtl w:val="0"/>
        </w:rPr>
        <w:t xml:space="preserve"> be equal to the one of advice (this is in line with ESMA observation in Section 2.2 point 16 and Guideline 1 point 16). Currently, we believe that this is not fully the case. </w:t>
      </w:r>
    </w:p>
    <w:p w:rsidR="00000000" w:rsidDel="00000000" w:rsidP="00000000" w:rsidRDefault="00000000" w:rsidRPr="00000000" w14:paraId="0000003A">
      <w:pPr>
        <w:spacing w:after="0" w:lineRule="auto"/>
        <w:ind w:left="0" w:firstLine="0"/>
        <w:rPr/>
      </w:pPr>
      <w:r w:rsidDel="00000000" w:rsidR="00000000" w:rsidRPr="00000000">
        <w:rPr>
          <w:rtl w:val="0"/>
        </w:rPr>
      </w:r>
    </w:p>
    <w:p w:rsidR="00000000" w:rsidDel="00000000" w:rsidP="00000000" w:rsidRDefault="00000000" w:rsidRPr="00000000" w14:paraId="0000003B">
      <w:pPr>
        <w:spacing w:after="0" w:lineRule="auto"/>
        <w:ind w:left="0" w:firstLine="0"/>
        <w:rPr>
          <w:i w:val="1"/>
        </w:rPr>
      </w:pPr>
      <w:r w:rsidDel="00000000" w:rsidR="00000000" w:rsidRPr="00000000">
        <w:rPr>
          <w:i w:val="1"/>
          <w:rtl w:val="0"/>
        </w:rPr>
        <w:t xml:space="preserve">Guideline 2 paragraph 18</w:t>
      </w:r>
    </w:p>
    <w:p w:rsidR="00000000" w:rsidDel="00000000" w:rsidP="00000000" w:rsidRDefault="00000000" w:rsidRPr="00000000" w14:paraId="0000003C">
      <w:pPr>
        <w:spacing w:after="0" w:lineRule="auto"/>
        <w:ind w:left="0" w:firstLine="0"/>
        <w:rPr/>
      </w:pPr>
      <w:r w:rsidDel="00000000" w:rsidR="00000000" w:rsidRPr="00000000">
        <w:rPr>
          <w:rtl w:val="0"/>
        </w:rPr>
      </w:r>
    </w:p>
    <w:p w:rsidR="00000000" w:rsidDel="00000000" w:rsidP="00000000" w:rsidRDefault="00000000" w:rsidRPr="00000000" w14:paraId="0000003D">
      <w:pPr>
        <w:numPr>
          <w:ilvl w:val="0"/>
          <w:numId w:val="1"/>
        </w:numPr>
        <w:spacing w:after="0" w:lineRule="auto"/>
        <w:ind w:left="720" w:hanging="360"/>
        <w:rPr>
          <w:u w:val="none"/>
        </w:rPr>
      </w:pPr>
      <w:r w:rsidDel="00000000" w:rsidR="00000000" w:rsidRPr="00000000">
        <w:rPr>
          <w:rtl w:val="0"/>
        </w:rPr>
        <w:t xml:space="preserve">The sizeably enumerated min elements/information regarding necessary knowledge and competence in paragraph 18, appear to be more of “advice” nature than “information”. This is because </w:t>
      </w:r>
      <w:r w:rsidDel="00000000" w:rsidR="00000000" w:rsidRPr="00000000">
        <w:rPr>
          <w:u w:val="single"/>
          <w:rtl w:val="0"/>
        </w:rPr>
        <w:t xml:space="preserve">the extent and scope</w:t>
      </w:r>
      <w:r w:rsidDel="00000000" w:rsidR="00000000" w:rsidRPr="00000000">
        <w:rPr>
          <w:rtl w:val="0"/>
        </w:rPr>
        <w:t xml:space="preserve"> (for instance element (b), (e), (f), (k) or the last paragraph “for the purpose of a - under (k) about consensus”) </w:t>
      </w:r>
      <w:r w:rsidDel="00000000" w:rsidR="00000000" w:rsidRPr="00000000">
        <w:rPr>
          <w:u w:val="single"/>
          <w:rtl w:val="0"/>
        </w:rPr>
        <w:t xml:space="preserve">is very extensive and sometimes advanced beyond giving</w:t>
      </w:r>
      <w:r w:rsidDel="00000000" w:rsidR="00000000" w:rsidRPr="00000000">
        <w:rPr>
          <w:rtl w:val="0"/>
        </w:rPr>
        <w:t xml:space="preserve"> general information (which, in any event, should lead to further due </w:t>
      </w:r>
      <w:r w:rsidDel="00000000" w:rsidR="00000000" w:rsidRPr="00000000">
        <w:rPr>
          <w:rtl w:val="0"/>
        </w:rPr>
        <w:t xml:space="preserve">dilligence</w:t>
      </w:r>
      <w:r w:rsidDel="00000000" w:rsidR="00000000" w:rsidRPr="00000000">
        <w:rPr>
          <w:rtl w:val="0"/>
        </w:rPr>
        <w:t xml:space="preserve"> as CASPs are not the source of “ultimate information”). The fact that giving advice incorporates the same min. requirements illustrate the uncertainty and confusion that we mentioned above. CASP will certainly inform the clients but the listed examples, in our view</w:t>
      </w:r>
      <w:r w:rsidDel="00000000" w:rsidR="00000000" w:rsidRPr="00000000">
        <w:rPr>
          <w:highlight w:val="white"/>
          <w:rtl w:val="0"/>
        </w:rPr>
        <w:t xml:space="preserve">, exceed the usual type of information sought and do not reflect the business operations. C</w:t>
      </w:r>
      <w:r w:rsidDel="00000000" w:rsidR="00000000" w:rsidRPr="00000000">
        <w:rPr>
          <w:rtl w:val="0"/>
        </w:rPr>
        <w:t xml:space="preserve">ertainly, the expert team members of various departments will contribute if needed. However, </w:t>
      </w:r>
      <w:r w:rsidDel="00000000" w:rsidR="00000000" w:rsidRPr="00000000">
        <w:rPr>
          <w:u w:val="single"/>
          <w:rtl w:val="0"/>
        </w:rPr>
        <w:t xml:space="preserve">we cannot </w:t>
      </w:r>
      <w:r w:rsidDel="00000000" w:rsidR="00000000" w:rsidRPr="00000000">
        <w:rPr>
          <w:rtl w:val="0"/>
        </w:rPr>
        <w:t xml:space="preserve">impose rigid and closed standards and equate the provision of information with financial advice - which appears to be the case in the proposed guidelines.</w:t>
      </w:r>
    </w:p>
    <w:p w:rsidR="00000000" w:rsidDel="00000000" w:rsidP="00000000" w:rsidRDefault="00000000" w:rsidRPr="00000000" w14:paraId="0000003E">
      <w:pPr>
        <w:spacing w:after="0" w:lineRule="auto"/>
        <w:ind w:left="720" w:firstLine="0"/>
        <w:rPr/>
      </w:pPr>
      <w:r w:rsidDel="00000000" w:rsidR="00000000" w:rsidRPr="00000000">
        <w:rPr>
          <w:rtl w:val="0"/>
        </w:rPr>
      </w:r>
    </w:p>
    <w:p w:rsidR="00000000" w:rsidDel="00000000" w:rsidP="00000000" w:rsidRDefault="00000000" w:rsidRPr="00000000" w14:paraId="0000003F">
      <w:pPr>
        <w:numPr>
          <w:ilvl w:val="0"/>
          <w:numId w:val="1"/>
        </w:numPr>
        <w:spacing w:after="0" w:lineRule="auto"/>
        <w:ind w:left="720" w:hanging="360"/>
      </w:pPr>
      <w:r w:rsidDel="00000000" w:rsidR="00000000" w:rsidRPr="00000000">
        <w:rPr>
          <w:highlight w:val="white"/>
          <w:rtl w:val="0"/>
        </w:rPr>
        <w:t xml:space="preserve">We woul</w:t>
      </w:r>
      <w:r w:rsidDel="00000000" w:rsidR="00000000" w:rsidRPr="00000000">
        <w:rPr>
          <w:highlight w:val="white"/>
          <w:rtl w:val="0"/>
        </w:rPr>
        <w:t xml:space="preserve">d like to further emphasise that we cannot create the impression that CASPs are the provider of “ultimate” information - as noted further due diligence is important. At the same time, we need to avoid blurring the difference between providing advice vs providing daily information (e.g., customer care, marketing, public discussion etc)</w:t>
      </w:r>
      <w:r w:rsidDel="00000000" w:rsidR="00000000" w:rsidRPr="00000000">
        <w:rPr>
          <w:highlight w:val="white"/>
          <w:rtl w:val="0"/>
        </w:rPr>
        <w:t xml:space="preserve">. This again shows the need to have a clear demarcation and separation </w:t>
      </w:r>
      <w:r w:rsidDel="00000000" w:rsidR="00000000" w:rsidRPr="00000000">
        <w:rPr>
          <w:rtl w:val="0"/>
        </w:rPr>
        <w:t xml:space="preserve">between</w:t>
      </w:r>
      <w:r w:rsidDel="00000000" w:rsidR="00000000" w:rsidRPr="00000000">
        <w:rPr>
          <w:highlight w:val="white"/>
          <w:rtl w:val="0"/>
        </w:rPr>
        <w:t xml:space="preserve"> information and advice while being proportionate regarding provision of information.</w:t>
      </w:r>
      <w:r w:rsidDel="00000000" w:rsidR="00000000" w:rsidRPr="00000000">
        <w:rPr>
          <w:rtl w:val="0"/>
        </w:rPr>
      </w:r>
    </w:p>
    <w:p w:rsidR="00000000" w:rsidDel="00000000" w:rsidP="00000000" w:rsidRDefault="00000000" w:rsidRPr="00000000" w14:paraId="00000040">
      <w:pPr>
        <w:spacing w:after="0" w:lineRule="auto"/>
        <w:ind w:left="720" w:firstLine="0"/>
        <w:rPr/>
      </w:pPr>
      <w:r w:rsidDel="00000000" w:rsidR="00000000" w:rsidRPr="00000000">
        <w:rPr>
          <w:rtl w:val="0"/>
        </w:rPr>
      </w:r>
    </w:p>
    <w:p w:rsidR="00000000" w:rsidDel="00000000" w:rsidP="00000000" w:rsidRDefault="00000000" w:rsidRPr="00000000" w14:paraId="00000041">
      <w:pPr>
        <w:numPr>
          <w:ilvl w:val="0"/>
          <w:numId w:val="1"/>
        </w:numPr>
        <w:spacing w:after="0" w:lineRule="auto"/>
        <w:ind w:left="720" w:hanging="360"/>
        <w:rPr>
          <w:highlight w:val="white"/>
        </w:rPr>
      </w:pPr>
      <w:r w:rsidDel="00000000" w:rsidR="00000000" w:rsidRPr="00000000">
        <w:rPr>
          <w:highlight w:val="white"/>
          <w:rtl w:val="0"/>
        </w:rPr>
        <w:t xml:space="preserve">There is also a risk that</w:t>
      </w:r>
      <w:r w:rsidDel="00000000" w:rsidR="00000000" w:rsidRPr="00000000">
        <w:rPr>
          <w:highlight w:val="white"/>
          <w:rtl w:val="0"/>
        </w:rPr>
        <w:t xml:space="preserve"> this will dilute currently well functioning CASPs sharing of information</w:t>
      </w:r>
      <w:r w:rsidDel="00000000" w:rsidR="00000000" w:rsidRPr="00000000">
        <w:rPr>
          <w:highlight w:val="white"/>
          <w:rtl w:val="0"/>
        </w:rPr>
        <w:t xml:space="preserve"> (informing clients) to customers - as more and minimum is not always better especially if non-flexible - and discourage potential job candidates. This again shows the necessity to differentiate between advice - where those strict standards seem adequate - and information. If e.g. a user asks for details how to log in to his platform, or forgot his password, or in the form of informal communication (e.g. events), those strict rules are inadequate and too strict without granting the needed discretion to CASPs. </w:t>
      </w:r>
    </w:p>
    <w:p w:rsidR="00000000" w:rsidDel="00000000" w:rsidP="00000000" w:rsidRDefault="00000000" w:rsidRPr="00000000" w14:paraId="00000042">
      <w:pPr>
        <w:spacing w:after="0" w:lineRule="auto"/>
        <w:ind w:left="720" w:firstLine="0"/>
        <w:rPr/>
      </w:pPr>
      <w:r w:rsidDel="00000000" w:rsidR="00000000" w:rsidRPr="00000000">
        <w:rPr>
          <w:rtl w:val="0"/>
        </w:rPr>
      </w:r>
    </w:p>
    <w:p w:rsidR="00000000" w:rsidDel="00000000" w:rsidP="00000000" w:rsidRDefault="00000000" w:rsidRPr="00000000" w14:paraId="00000043">
      <w:pPr>
        <w:numPr>
          <w:ilvl w:val="0"/>
          <w:numId w:val="1"/>
        </w:numPr>
        <w:spacing w:after="0" w:lineRule="auto"/>
        <w:ind w:left="720" w:hanging="360"/>
        <w:rPr>
          <w:u w:val="none"/>
        </w:rPr>
      </w:pPr>
      <w:r w:rsidDel="00000000" w:rsidR="00000000" w:rsidRPr="00000000">
        <w:rPr>
          <w:rtl w:val="0"/>
        </w:rPr>
        <w:t xml:space="preserve">In order to </w:t>
      </w:r>
      <w:r w:rsidDel="00000000" w:rsidR="00000000" w:rsidRPr="00000000">
        <w:rPr>
          <w:u w:val="single"/>
          <w:rtl w:val="0"/>
        </w:rPr>
        <w:t xml:space="preserve">keep the high professional standards, which we support</w:t>
      </w:r>
      <w:r w:rsidDel="00000000" w:rsidR="00000000" w:rsidRPr="00000000">
        <w:rPr>
          <w:rtl w:val="0"/>
        </w:rPr>
        <w:t xml:space="preserve">, we believe that CASPs </w:t>
      </w:r>
      <w:r w:rsidDel="00000000" w:rsidR="00000000" w:rsidRPr="00000000">
        <w:rPr>
          <w:u w:val="single"/>
          <w:rtl w:val="0"/>
        </w:rPr>
        <w:t xml:space="preserve">should have</w:t>
      </w:r>
      <w:r w:rsidDel="00000000" w:rsidR="00000000" w:rsidRPr="00000000">
        <w:rPr>
          <w:rtl w:val="0"/>
        </w:rPr>
        <w:t xml:space="preserve"> </w:t>
      </w:r>
      <w:r w:rsidDel="00000000" w:rsidR="00000000" w:rsidRPr="00000000">
        <w:rPr>
          <w:rtl w:val="0"/>
        </w:rPr>
        <w:t xml:space="preserve">flexibility, discretion, and possibility to adapt and recalibrate regarding necessary knowledge and competence, appropriate qualification, tests and minimum requirements. This especially in light of recruitment process, internal or external training and certification process, daily business practices and operations. It is of CASPs highest interest to provide information that is of high quality and education and CASPs are therefore best-suited to determine the standards.</w:t>
      </w:r>
    </w:p>
    <w:p w:rsidR="00000000" w:rsidDel="00000000" w:rsidP="00000000" w:rsidRDefault="00000000" w:rsidRPr="00000000" w14:paraId="00000044">
      <w:pPr>
        <w:spacing w:after="0" w:lineRule="auto"/>
        <w:rPr/>
      </w:pPr>
      <w:r w:rsidDel="00000000" w:rsidR="00000000" w:rsidRPr="00000000">
        <w:rPr>
          <w:rtl w:val="0"/>
        </w:rPr>
      </w:r>
    </w:p>
    <w:p w:rsidR="00000000" w:rsidDel="00000000" w:rsidP="00000000" w:rsidRDefault="00000000" w:rsidRPr="00000000" w14:paraId="00000045">
      <w:pPr>
        <w:spacing w:after="0" w:lineRule="auto"/>
        <w:rPr>
          <w:i w:val="1"/>
        </w:rPr>
      </w:pPr>
      <w:r w:rsidDel="00000000" w:rsidR="00000000" w:rsidRPr="00000000">
        <w:rPr>
          <w:i w:val="1"/>
          <w:rtl w:val="0"/>
        </w:rPr>
        <w:t xml:space="preserve">Guideline 2 paragraph 19</w:t>
      </w:r>
    </w:p>
    <w:p w:rsidR="00000000" w:rsidDel="00000000" w:rsidP="00000000" w:rsidRDefault="00000000" w:rsidRPr="00000000" w14:paraId="00000046">
      <w:pPr>
        <w:spacing w:after="0" w:lineRule="auto"/>
        <w:rPr>
          <w:i w:val="1"/>
        </w:rPr>
      </w:pPr>
      <w:r w:rsidDel="00000000" w:rsidR="00000000" w:rsidRPr="00000000">
        <w:rPr>
          <w:rtl w:val="0"/>
        </w:rPr>
      </w:r>
    </w:p>
    <w:p w:rsidR="00000000" w:rsidDel="00000000" w:rsidP="00000000" w:rsidRDefault="00000000" w:rsidRPr="00000000" w14:paraId="00000047">
      <w:pPr>
        <w:numPr>
          <w:ilvl w:val="0"/>
          <w:numId w:val="1"/>
        </w:numPr>
        <w:spacing w:after="0" w:lineRule="auto"/>
        <w:ind w:left="720" w:hanging="360"/>
        <w:rPr/>
      </w:pPr>
      <w:r w:rsidDel="00000000" w:rsidR="00000000" w:rsidRPr="00000000">
        <w:rPr>
          <w:rtl w:val="0"/>
        </w:rPr>
        <w:t xml:space="preserve">We agree with the continuing professional developme</w:t>
      </w:r>
      <w:r w:rsidDel="00000000" w:rsidR="00000000" w:rsidRPr="00000000">
        <w:rPr>
          <w:highlight w:val="white"/>
          <w:rtl w:val="0"/>
        </w:rPr>
        <w:t xml:space="preserve">nt (CPD). However, meeting the requirements under guideline 2 paragraph 19 should be, once again, more flexible and discretionary. Therefore, CASPs should be able to independently assess, test, and determine the suitability of an employee as well as “time and experience” requirements mentioned under paragraph 19 a and b - we believe that that the current proposal is too rigid and arbitrary. More choice and options should be available to CASPs. A good example is the internal recruitment and training process - CASPs have discretion in how they ensure the building of effective teams that will work towards excellence, satisfaction, and growth and which candidates are to be invested in. </w:t>
      </w:r>
    </w:p>
    <w:p w:rsidR="00000000" w:rsidDel="00000000" w:rsidP="00000000" w:rsidRDefault="00000000" w:rsidRPr="00000000" w14:paraId="00000048">
      <w:pPr>
        <w:spacing w:after="0" w:lineRule="auto"/>
        <w:ind w:left="720" w:firstLine="0"/>
        <w:rPr>
          <w:highlight w:val="white"/>
        </w:rPr>
      </w:pPr>
      <w:r w:rsidDel="00000000" w:rsidR="00000000" w:rsidRPr="00000000">
        <w:rPr>
          <w:rtl w:val="0"/>
        </w:rPr>
      </w:r>
    </w:p>
    <w:p w:rsidR="00000000" w:rsidDel="00000000" w:rsidP="00000000" w:rsidRDefault="00000000" w:rsidRPr="00000000" w14:paraId="00000049">
      <w:pPr>
        <w:numPr>
          <w:ilvl w:val="0"/>
          <w:numId w:val="1"/>
        </w:numPr>
        <w:spacing w:after="0" w:lineRule="auto"/>
        <w:ind w:left="720" w:hanging="360"/>
        <w:rPr/>
      </w:pPr>
      <w:r w:rsidDel="00000000" w:rsidR="00000000" w:rsidRPr="00000000">
        <w:rPr>
          <w:highlight w:val="white"/>
          <w:rtl w:val="0"/>
        </w:rPr>
        <w:t xml:space="preserve">The last wording of the first paragraph “</w:t>
      </w:r>
      <w:r w:rsidDel="00000000" w:rsidR="00000000" w:rsidRPr="00000000">
        <w:rPr>
          <w:i w:val="1"/>
          <w:highlight w:val="white"/>
          <w:rtl w:val="0"/>
        </w:rPr>
        <w:t xml:space="preserve">prior to providing such information</w:t>
      </w:r>
      <w:r w:rsidDel="00000000" w:rsidR="00000000" w:rsidRPr="00000000">
        <w:rPr>
          <w:highlight w:val="white"/>
          <w:rtl w:val="0"/>
        </w:rPr>
        <w:t xml:space="preserve">” can in fact unnecessarily limit the hiring process or internal allocation. The crypto sector is still new and professionally challenging - some parts </w:t>
      </w:r>
      <w:r w:rsidDel="00000000" w:rsidR="00000000" w:rsidRPr="00000000">
        <w:rPr>
          <w:highlight w:val="white"/>
          <w:rtl w:val="0"/>
        </w:rPr>
        <w:t xml:space="preserve">being</w:t>
      </w:r>
      <w:r w:rsidDel="00000000" w:rsidR="00000000" w:rsidRPr="00000000">
        <w:rPr>
          <w:highlight w:val="white"/>
          <w:rtl w:val="0"/>
        </w:rPr>
        <w:t xml:space="preserve"> unclear by its nature. There are not many or always available highly specialised and qualified professionals (direct or indirect contact). In addition, there are members or candidates that are passionate and highly equipped that are </w:t>
      </w:r>
      <w:r w:rsidDel="00000000" w:rsidR="00000000" w:rsidRPr="00000000">
        <w:rPr>
          <w:highlight w:val="white"/>
          <w:rtl w:val="0"/>
        </w:rPr>
        <w:t xml:space="preserve">promissing</w:t>
      </w:r>
      <w:r w:rsidDel="00000000" w:rsidR="00000000" w:rsidRPr="00000000">
        <w:rPr>
          <w:highlight w:val="white"/>
          <w:rtl w:val="0"/>
        </w:rPr>
        <w:t xml:space="preserve"> and can be a very good fit for CASPs or a position, but  unfortunately, could be limited due to less discretion given and more rigid threshold and requirements that do not reflect the reality. We believe that it should still be possible to offer a job or internal reallocation while engaging in CPD and other necessary training if there is a strong candidate that matches the culture and wants to grow (should she/he miss some requirements). Therefore, the proposed requirements need to be adaptable and non-limiting. It should be possib</w:t>
      </w:r>
      <w:r w:rsidDel="00000000" w:rsidR="00000000" w:rsidRPr="00000000">
        <w:rPr>
          <w:highlight w:val="white"/>
          <w:rtl w:val="0"/>
        </w:rPr>
        <w:t xml:space="preserve">le to meet them during the work since practical learning is the best way to train and unde</w:t>
      </w:r>
      <w:r w:rsidDel="00000000" w:rsidR="00000000" w:rsidRPr="00000000">
        <w:rPr>
          <w:highlight w:val="white"/>
          <w:rtl w:val="0"/>
        </w:rPr>
        <w:t xml:space="preserve">rstand. </w:t>
      </w:r>
    </w:p>
    <w:p w:rsidR="00000000" w:rsidDel="00000000" w:rsidP="00000000" w:rsidRDefault="00000000" w:rsidRPr="00000000" w14:paraId="0000004A">
      <w:pPr>
        <w:spacing w:after="0" w:lineRule="auto"/>
        <w:ind w:left="720" w:firstLine="0"/>
        <w:rPr/>
      </w:pPr>
      <w:r w:rsidDel="00000000" w:rsidR="00000000" w:rsidRPr="00000000">
        <w:rPr>
          <w:rtl w:val="0"/>
        </w:rPr>
      </w:r>
    </w:p>
    <w:p w:rsidR="00000000" w:rsidDel="00000000" w:rsidP="00000000" w:rsidRDefault="00000000" w:rsidRPr="00000000" w14:paraId="0000004B">
      <w:pPr>
        <w:spacing w:after="0" w:lineRule="auto"/>
        <w:rPr>
          <w:i w:val="1"/>
        </w:rPr>
      </w:pPr>
      <w:r w:rsidDel="00000000" w:rsidR="00000000" w:rsidRPr="00000000">
        <w:rPr>
          <w:i w:val="1"/>
          <w:rtl w:val="0"/>
        </w:rPr>
        <w:t xml:space="preserve">Guideline 2 paragraph  20</w:t>
      </w:r>
    </w:p>
    <w:p w:rsidR="00000000" w:rsidDel="00000000" w:rsidP="00000000" w:rsidRDefault="00000000" w:rsidRPr="00000000" w14:paraId="0000004C">
      <w:pPr>
        <w:spacing w:after="0" w:lineRule="auto"/>
        <w:rPr>
          <w:i w:val="1"/>
        </w:rPr>
      </w:pPr>
      <w:r w:rsidDel="00000000" w:rsidR="00000000" w:rsidRPr="00000000">
        <w:rPr>
          <w:rtl w:val="0"/>
        </w:rPr>
      </w:r>
    </w:p>
    <w:p w:rsidR="00000000" w:rsidDel="00000000" w:rsidP="00000000" w:rsidRDefault="00000000" w:rsidRPr="00000000" w14:paraId="0000004D">
      <w:pPr>
        <w:numPr>
          <w:ilvl w:val="0"/>
          <w:numId w:val="6"/>
        </w:numPr>
        <w:spacing w:after="0" w:lineRule="auto"/>
        <w:ind w:left="720" w:hanging="360"/>
        <w:rPr>
          <w:u w:val="none"/>
        </w:rPr>
      </w:pPr>
      <w:r w:rsidDel="00000000" w:rsidR="00000000" w:rsidRPr="00000000">
        <w:rPr>
          <w:rtl w:val="0"/>
        </w:rPr>
        <w:t xml:space="preserve">We agree with this exemption that the current staff should be considered competent and knowledgeable. We would however, once again, ask for more discretion and flexibility in determining the competences and qualifications rather than fixed determination - e.g., the min 1 year under paragraph 20. Instead of this, we should leave it open to CASPs assessment whether direct or indirect staff members are able to provide necessary information. We believe that this will better achieve the pursued objectives. This also falls in line with the “alternatives” provided under paragraph 19 or paragraph 21, which are de facto discretionary. </w:t>
      </w:r>
    </w:p>
    <w:p w:rsidR="00000000" w:rsidDel="00000000" w:rsidP="00000000" w:rsidRDefault="00000000" w:rsidRPr="00000000" w14:paraId="0000004E">
      <w:pPr>
        <w:spacing w:after="0" w:lineRule="auto"/>
        <w:rPr/>
      </w:pPr>
      <w:r w:rsidDel="00000000" w:rsidR="00000000" w:rsidRPr="00000000">
        <w:rPr>
          <w:rtl w:val="0"/>
        </w:rPr>
      </w:r>
    </w:p>
    <w:p w:rsidR="00000000" w:rsidDel="00000000" w:rsidP="00000000" w:rsidRDefault="00000000" w:rsidRPr="00000000" w14:paraId="0000004F">
      <w:pPr>
        <w:spacing w:after="0" w:lineRule="auto"/>
        <w:rPr>
          <w:i w:val="1"/>
        </w:rPr>
      </w:pPr>
      <w:r w:rsidDel="00000000" w:rsidR="00000000" w:rsidRPr="00000000">
        <w:rPr>
          <w:i w:val="1"/>
          <w:rtl w:val="0"/>
        </w:rPr>
        <w:t xml:space="preserve">Guideline 2 paragraph 21</w:t>
      </w:r>
    </w:p>
    <w:p w:rsidR="00000000" w:rsidDel="00000000" w:rsidP="00000000" w:rsidRDefault="00000000" w:rsidRPr="00000000" w14:paraId="00000050">
      <w:pPr>
        <w:spacing w:after="0" w:lineRule="auto"/>
        <w:rPr>
          <w:i w:val="1"/>
        </w:rPr>
      </w:pPr>
      <w:r w:rsidDel="00000000" w:rsidR="00000000" w:rsidRPr="00000000">
        <w:rPr>
          <w:rtl w:val="0"/>
        </w:rPr>
      </w:r>
    </w:p>
    <w:p w:rsidR="00000000" w:rsidDel="00000000" w:rsidP="00000000" w:rsidRDefault="00000000" w:rsidRPr="00000000" w14:paraId="00000051">
      <w:pPr>
        <w:numPr>
          <w:ilvl w:val="0"/>
          <w:numId w:val="3"/>
        </w:numPr>
        <w:spacing w:after="0" w:lineRule="auto"/>
        <w:ind w:left="720" w:hanging="360"/>
        <w:rPr>
          <w:u w:val="none"/>
        </w:rPr>
      </w:pPr>
      <w:r w:rsidDel="00000000" w:rsidR="00000000" w:rsidRPr="00000000">
        <w:rPr>
          <w:rtl w:val="0"/>
        </w:rPr>
        <w:t xml:space="preserve">We agree with the CPD and discretion to CASPs. To reiterate, the discretion should be reflected through these guidelines. Therefore, we would encourage not to provide the min. time (10h) - and one-fit-all approach - for the CPD as it is now proposed. It would be better to leave it flexible and be able to calibrate. It can be the case that even 5h would be sufficient. Therefore, it should be up to CASP which timeline they opt for and how they will further confirm and validate the competence and knowledge of the team.</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&lt;ESMA_QUESTION_MIKC_1&gt;</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67"/>
        </w:tabs>
        <w:spacing w:after="240" w:before="0" w:line="259" w:lineRule="auto"/>
        <w:ind w:left="851" w:right="0" w:hanging="851"/>
        <w:jc w:val="both"/>
        <w:rPr/>
      </w:pPr>
      <w:r w:rsidDel="00000000" w:rsidR="00000000" w:rsidRPr="00000000">
        <w:rPr>
          <w:rFonts w:ascii="Arial" w:cs="Arial" w:eastAsia="Arial" w:hAnsi="Arial"/>
          <w:b w:val="1"/>
          <w:i w:val="0"/>
          <w:smallCaps w:val="0"/>
          <w:strike w:val="0"/>
          <w:color w:val="181818"/>
          <w:sz w:val="22"/>
          <w:szCs w:val="22"/>
          <w:u w:val="none"/>
          <w:shd w:fill="auto" w:val="clear"/>
          <w:vertAlign w:val="baseline"/>
          <w:rtl w:val="0"/>
        </w:rPr>
        <w:t xml:space="preserve">Do you agree with the minimum requirements regarding qualification, experience and continuous professional development of staff giving advice on crypto-assets and crypto-asset services to clients included in paragraphs 24 to 26 of draft Guideline 3? If not, what would, in your view, be adequate minimum requirements? Please state the reasons for your answer.</w:t>
      </w:r>
    </w:p>
    <w:p w:rsidR="00000000" w:rsidDel="00000000" w:rsidP="00000000" w:rsidRDefault="00000000" w:rsidRPr="00000000" w14:paraId="00000055">
      <w:pPr>
        <w:rPr/>
      </w:pPr>
      <w:r w:rsidDel="00000000" w:rsidR="00000000" w:rsidRPr="00000000">
        <w:rPr>
          <w:rtl w:val="0"/>
        </w:rPr>
        <w:t xml:space="preserve">&lt;ESMA_QUESTION_MIKC_2&gt;</w:t>
      </w:r>
    </w:p>
    <w:p w:rsidR="00000000" w:rsidDel="00000000" w:rsidP="00000000" w:rsidRDefault="00000000" w:rsidRPr="00000000" w14:paraId="00000056">
      <w:pPr>
        <w:rPr>
          <w:b w:val="1"/>
        </w:rPr>
      </w:pPr>
      <w:r w:rsidDel="00000000" w:rsidR="00000000" w:rsidRPr="00000000">
        <w:rPr>
          <w:b w:val="1"/>
          <w:rtl w:val="0"/>
        </w:rPr>
        <w:t xml:space="preserve">Bitpanda Answer:</w:t>
      </w:r>
    </w:p>
    <w:p w:rsidR="00000000" w:rsidDel="00000000" w:rsidP="00000000" w:rsidRDefault="00000000" w:rsidRPr="00000000" w14:paraId="00000057">
      <w:pPr>
        <w:numPr>
          <w:ilvl w:val="0"/>
          <w:numId w:val="11"/>
        </w:numPr>
        <w:ind w:left="720" w:hanging="360"/>
        <w:rPr>
          <w:color w:val="000000"/>
        </w:rPr>
      </w:pPr>
      <w:r w:rsidDel="00000000" w:rsidR="00000000" w:rsidRPr="00000000">
        <w:rPr>
          <w:color w:val="000000"/>
          <w:highlight w:val="white"/>
          <w:rtl w:val="0"/>
        </w:rPr>
        <w:t xml:space="preserve">We agree, but as mentioned several times, the scope should be strictly limited to advice, and not to information. </w:t>
      </w:r>
      <w:r w:rsidDel="00000000" w:rsidR="00000000" w:rsidRPr="00000000">
        <w:rPr>
          <w:color w:val="000000"/>
          <w:highlight w:val="white"/>
          <w:rtl w:val="0"/>
        </w:rPr>
        <w:t xml:space="preserve">Additionally, we would like to also stress that the guidelines should make reference not only to staff members but also the availability and possibility of using new technologies like A.I and robo-advice. </w:t>
      </w:r>
      <w:r w:rsidDel="00000000" w:rsidR="00000000" w:rsidRPr="00000000">
        <w:rPr>
          <w:color w:val="000000"/>
          <w:highlight w:val="white"/>
          <w:rtl w:val="0"/>
        </w:rPr>
        <w:t xml:space="preserve">We need to include new technologies to increase the efficiency and close the gap</w:t>
      </w:r>
      <w:r w:rsidDel="00000000" w:rsidR="00000000" w:rsidRPr="00000000">
        <w:rPr>
          <w:color w:val="000000"/>
          <w:rtl w:val="0"/>
        </w:rPr>
        <w:t xml:space="preserve"> in errors or mistakes. </w:t>
      </w: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&lt;ESMA_QUESTION_MIKC_2&gt;</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67"/>
        </w:tabs>
        <w:spacing w:after="240" w:before="0" w:line="259" w:lineRule="auto"/>
        <w:ind w:left="851" w:right="0" w:hanging="851"/>
        <w:jc w:val="both"/>
        <w:rPr/>
      </w:pPr>
      <w:r w:rsidDel="00000000" w:rsidR="00000000" w:rsidRPr="00000000">
        <w:rPr>
          <w:rFonts w:ascii="Arial" w:cs="Arial" w:eastAsia="Arial" w:hAnsi="Arial"/>
          <w:b w:val="1"/>
          <w:i w:val="0"/>
          <w:smallCaps w:val="0"/>
          <w:strike w:val="0"/>
          <w:color w:val="181818"/>
          <w:sz w:val="22"/>
          <w:szCs w:val="22"/>
          <w:u w:val="none"/>
          <w:shd w:fill="auto" w:val="clear"/>
          <w:vertAlign w:val="baseline"/>
          <w:rtl w:val="0"/>
        </w:rPr>
        <w:t xml:space="preserve">Do you </w:t>
      </w:r>
      <w:r w:rsidDel="00000000" w:rsidR="00000000" w:rsidRPr="00000000">
        <w:rPr>
          <w:b w:val="1"/>
          <w:rtl w:val="0"/>
        </w:rPr>
        <w:t xml:space="preserve">agree with</w:t>
      </w:r>
      <w:r w:rsidDel="00000000" w:rsidR="00000000" w:rsidRPr="00000000">
        <w:rPr>
          <w:rFonts w:ascii="Arial" w:cs="Arial" w:eastAsia="Arial" w:hAnsi="Arial"/>
          <w:b w:val="1"/>
          <w:i w:val="0"/>
          <w:smallCaps w:val="0"/>
          <w:strike w:val="0"/>
          <w:color w:val="181818"/>
          <w:sz w:val="22"/>
          <w:szCs w:val="22"/>
          <w:u w:val="none"/>
          <w:shd w:fill="auto" w:val="clear"/>
          <w:vertAlign w:val="baseline"/>
          <w:rtl w:val="0"/>
        </w:rPr>
        <w:t xml:space="preserve"> the proposed draft guidelines? Please state the reasons for your answer.</w:t>
      </w:r>
    </w:p>
    <w:p w:rsidR="00000000" w:rsidDel="00000000" w:rsidP="00000000" w:rsidRDefault="00000000" w:rsidRPr="00000000" w14:paraId="0000005A">
      <w:pPr>
        <w:rPr/>
      </w:pPr>
      <w:r w:rsidDel="00000000" w:rsidR="00000000" w:rsidRPr="00000000">
        <w:rPr>
          <w:rtl w:val="0"/>
        </w:rPr>
        <w:t xml:space="preserve">&lt;ESMA_QUESTION_MIKC_3&gt;</w:t>
      </w:r>
    </w:p>
    <w:p w:rsidR="00000000" w:rsidDel="00000000" w:rsidP="00000000" w:rsidRDefault="00000000" w:rsidRPr="00000000" w14:paraId="0000005B">
      <w:pPr>
        <w:rPr>
          <w:b w:val="1"/>
        </w:rPr>
      </w:pPr>
      <w:r w:rsidDel="00000000" w:rsidR="00000000" w:rsidRPr="00000000">
        <w:rPr>
          <w:b w:val="1"/>
          <w:rtl w:val="0"/>
        </w:rPr>
        <w:t xml:space="preserve">Bitpanda Answer:</w:t>
      </w:r>
    </w:p>
    <w:p w:rsidR="00000000" w:rsidDel="00000000" w:rsidP="00000000" w:rsidRDefault="00000000" w:rsidRPr="00000000" w14:paraId="0000005C">
      <w:pPr>
        <w:numPr>
          <w:ilvl w:val="0"/>
          <w:numId w:val="10"/>
        </w:numPr>
        <w:ind w:left="720" w:hanging="360"/>
        <w:rPr/>
      </w:pPr>
      <w:r w:rsidDel="00000000" w:rsidR="00000000" w:rsidRPr="00000000">
        <w:rPr>
          <w:rtl w:val="0"/>
        </w:rPr>
        <w:t xml:space="preserve">We explained in Q1 and Q2 where we agree and where not. To this, we also expressed our recommended alternative approach, which we believe will facilitate the objectives pursued should our argument about legal basis be rejected. We would like to take the opportunity and comment here on Guideline 4.</w:t>
      </w:r>
    </w:p>
    <w:p w:rsidR="00000000" w:rsidDel="00000000" w:rsidP="00000000" w:rsidRDefault="00000000" w:rsidRPr="00000000" w14:paraId="0000005D">
      <w:pPr>
        <w:spacing w:after="0" w:lineRule="auto"/>
        <w:rPr>
          <w:i w:val="1"/>
        </w:rPr>
      </w:pPr>
      <w:r w:rsidDel="00000000" w:rsidR="00000000" w:rsidRPr="00000000">
        <w:rPr>
          <w:i w:val="1"/>
          <w:rtl w:val="0"/>
        </w:rPr>
        <w:t xml:space="preserve">Guideline 4 paragraph  28 a</w:t>
      </w:r>
    </w:p>
    <w:p w:rsidR="00000000" w:rsidDel="00000000" w:rsidP="00000000" w:rsidRDefault="00000000" w:rsidRPr="00000000" w14:paraId="0000005E">
      <w:pPr>
        <w:spacing w:after="0" w:lineRule="auto"/>
        <w:rPr>
          <w:i w:val="1"/>
        </w:rPr>
      </w:pPr>
      <w:r w:rsidDel="00000000" w:rsidR="00000000" w:rsidRPr="00000000">
        <w:rPr>
          <w:rtl w:val="0"/>
        </w:rPr>
      </w:r>
    </w:p>
    <w:p w:rsidR="00000000" w:rsidDel="00000000" w:rsidP="00000000" w:rsidRDefault="00000000" w:rsidRPr="00000000" w14:paraId="0000005F">
      <w:pPr>
        <w:numPr>
          <w:ilvl w:val="0"/>
          <w:numId w:val="4"/>
        </w:numPr>
        <w:spacing w:after="0" w:lineRule="auto"/>
        <w:ind w:left="720" w:hanging="360"/>
        <w:rPr>
          <w:u w:val="none"/>
        </w:rPr>
      </w:pPr>
      <w:r w:rsidDel="00000000" w:rsidR="00000000" w:rsidRPr="00000000">
        <w:rPr>
          <w:rtl w:val="0"/>
        </w:rPr>
        <w:t xml:space="preserve">We would like to reiterate (as explained above) that CASPs should have discretion regarding how staff is assessed, by what means, and whether qualification or experience is enough to provide quality service. </w:t>
      </w:r>
    </w:p>
    <w:p w:rsidR="00000000" w:rsidDel="00000000" w:rsidP="00000000" w:rsidRDefault="00000000" w:rsidRPr="00000000" w14:paraId="00000060">
      <w:pPr>
        <w:spacing w:after="0" w:lineRule="auto"/>
        <w:rPr>
          <w:i w:val="1"/>
        </w:rPr>
      </w:pPr>
      <w:r w:rsidDel="00000000" w:rsidR="00000000" w:rsidRPr="00000000">
        <w:rPr>
          <w:rtl w:val="0"/>
        </w:rPr>
      </w:r>
    </w:p>
    <w:p w:rsidR="00000000" w:rsidDel="00000000" w:rsidP="00000000" w:rsidRDefault="00000000" w:rsidRPr="00000000" w14:paraId="00000061">
      <w:pPr>
        <w:spacing w:after="0" w:lineRule="auto"/>
        <w:rPr>
          <w:i w:val="1"/>
        </w:rPr>
      </w:pPr>
      <w:r w:rsidDel="00000000" w:rsidR="00000000" w:rsidRPr="00000000">
        <w:rPr>
          <w:i w:val="1"/>
          <w:rtl w:val="0"/>
        </w:rPr>
        <w:t xml:space="preserve">Guideline 4 paragraph  28  b</w:t>
      </w:r>
    </w:p>
    <w:p w:rsidR="00000000" w:rsidDel="00000000" w:rsidP="00000000" w:rsidRDefault="00000000" w:rsidRPr="00000000" w14:paraId="00000062">
      <w:pPr>
        <w:spacing w:after="0" w:lineRule="auto"/>
        <w:rPr/>
      </w:pPr>
      <w:r w:rsidDel="00000000" w:rsidR="00000000" w:rsidRPr="00000000">
        <w:rPr>
          <w:rtl w:val="0"/>
        </w:rPr>
      </w:r>
    </w:p>
    <w:p w:rsidR="00000000" w:rsidDel="00000000" w:rsidP="00000000" w:rsidRDefault="00000000" w:rsidRPr="00000000" w14:paraId="00000063">
      <w:pPr>
        <w:spacing w:after="0" w:lineRule="auto"/>
        <w:ind w:left="720" w:firstLine="0"/>
        <w:rPr/>
      </w:pPr>
      <w:r w:rsidDel="00000000" w:rsidR="00000000" w:rsidRPr="00000000">
        <w:rPr>
          <w:rtl w:val="0"/>
        </w:rPr>
      </w:r>
    </w:p>
    <w:p w:rsidR="00000000" w:rsidDel="00000000" w:rsidP="00000000" w:rsidRDefault="00000000" w:rsidRPr="00000000" w14:paraId="00000064">
      <w:pPr>
        <w:numPr>
          <w:ilvl w:val="0"/>
          <w:numId w:val="4"/>
        </w:numPr>
        <w:spacing w:after="0" w:lineRule="auto"/>
        <w:ind w:left="720" w:hanging="360"/>
        <w:rPr>
          <w:u w:val="none"/>
        </w:rPr>
      </w:pPr>
      <w:r w:rsidDel="00000000" w:rsidR="00000000" w:rsidRPr="00000000">
        <w:rPr>
          <w:rtl w:val="0"/>
        </w:rPr>
        <w:t xml:space="preserve">We would like to indicate here that the training for new crypto-assets or services should occur when there is need. Therefore, a simple listing or new offering when it is not fundamentally different from the available assets or services, should not fall into the scope. CASPs should have discretion here to determine whether the competence and knowledge are sufficient to cover new additions or whether they require internal training or any other specific preparation. </w:t>
      </w:r>
    </w:p>
    <w:p w:rsidR="00000000" w:rsidDel="00000000" w:rsidP="00000000" w:rsidRDefault="00000000" w:rsidRPr="00000000" w14:paraId="00000065">
      <w:pPr>
        <w:spacing w:after="0" w:lineRule="auto"/>
        <w:ind w:left="0" w:firstLine="0"/>
        <w:rPr/>
      </w:pPr>
      <w:r w:rsidDel="00000000" w:rsidR="00000000" w:rsidRPr="00000000">
        <w:rPr>
          <w:rtl w:val="0"/>
        </w:rPr>
      </w:r>
    </w:p>
    <w:p w:rsidR="00000000" w:rsidDel="00000000" w:rsidP="00000000" w:rsidRDefault="00000000" w:rsidRPr="00000000" w14:paraId="00000066">
      <w:pPr>
        <w:spacing w:after="0" w:lineRule="auto"/>
        <w:rPr>
          <w:i w:val="1"/>
        </w:rPr>
      </w:pPr>
      <w:r w:rsidDel="00000000" w:rsidR="00000000" w:rsidRPr="00000000">
        <w:rPr>
          <w:i w:val="1"/>
          <w:rtl w:val="0"/>
        </w:rPr>
        <w:t xml:space="preserve">Guideline 4 paragraph 28 c</w:t>
      </w:r>
    </w:p>
    <w:p w:rsidR="00000000" w:rsidDel="00000000" w:rsidP="00000000" w:rsidRDefault="00000000" w:rsidRPr="00000000" w14:paraId="00000067">
      <w:pPr>
        <w:spacing w:after="0" w:lineRule="auto"/>
        <w:rPr>
          <w:i w:val="1"/>
        </w:rPr>
      </w:pPr>
      <w:r w:rsidDel="00000000" w:rsidR="00000000" w:rsidRPr="00000000">
        <w:rPr>
          <w:rtl w:val="0"/>
        </w:rPr>
      </w:r>
    </w:p>
    <w:p w:rsidR="00000000" w:rsidDel="00000000" w:rsidP="00000000" w:rsidRDefault="00000000" w:rsidRPr="00000000" w14:paraId="00000068">
      <w:pPr>
        <w:numPr>
          <w:ilvl w:val="0"/>
          <w:numId w:val="9"/>
        </w:numPr>
        <w:ind w:left="720" w:hanging="360"/>
      </w:pPr>
      <w:r w:rsidDel="00000000" w:rsidR="00000000" w:rsidRPr="00000000">
        <w:rPr>
          <w:rtl w:val="0"/>
        </w:rPr>
        <w:t xml:space="preserve">We </w:t>
      </w:r>
      <w:r w:rsidDel="00000000" w:rsidR="00000000" w:rsidRPr="00000000">
        <w:rPr>
          <w:rtl w:val="0"/>
        </w:rPr>
        <w:t xml:space="preserve">would also like to state that </w:t>
      </w:r>
      <w:r w:rsidDel="00000000" w:rsidR="00000000" w:rsidRPr="00000000">
        <w:rPr>
          <w:u w:val="single"/>
          <w:rtl w:val="0"/>
        </w:rPr>
        <w:t xml:space="preserve">there should be no obligation</w:t>
      </w:r>
      <w:r w:rsidDel="00000000" w:rsidR="00000000" w:rsidRPr="00000000">
        <w:rPr>
          <w:rtl w:val="0"/>
        </w:rPr>
        <w:t xml:space="preserve"> to inform NCAs </w:t>
      </w:r>
      <w:r w:rsidDel="00000000" w:rsidR="00000000" w:rsidRPr="00000000">
        <w:rPr>
          <w:u w:val="single"/>
          <w:rtl w:val="0"/>
        </w:rPr>
        <w:t xml:space="preserve">in relation to the provision of information</w:t>
      </w:r>
      <w:r w:rsidDel="00000000" w:rsidR="00000000" w:rsidRPr="00000000">
        <w:rPr>
          <w:rtl w:val="0"/>
        </w:rPr>
        <w:t xml:space="preserve"> unlike in </w:t>
      </w:r>
      <w:r w:rsidDel="00000000" w:rsidR="00000000" w:rsidRPr="00000000">
        <w:rPr>
          <w:rtl w:val="0"/>
        </w:rPr>
        <w:t xml:space="preserve">the case of providing advice (section 2.2 point 2</w:t>
      </w:r>
      <w:r w:rsidDel="00000000" w:rsidR="00000000" w:rsidRPr="00000000">
        <w:rPr>
          <w:highlight w:val="white"/>
          <w:rtl w:val="0"/>
        </w:rPr>
        <w:t xml:space="preserve">9). This is because providing information is not part of the licensing regime. Hence, there is no obligation under Art 68(5) and such an obligation would significantly go beyond the normal NCA communication. Once again, this illustrates the problematic nature when including advice and information in the same guideline and the need for clear differentiation.   </w:t>
      </w:r>
      <w:r w:rsidDel="00000000" w:rsidR="00000000" w:rsidRPr="00000000">
        <w:rPr>
          <w:rtl w:val="0"/>
        </w:rPr>
      </w:r>
    </w:p>
    <w:p w:rsidR="00000000" w:rsidDel="00000000" w:rsidP="00000000" w:rsidRDefault="00000000" w:rsidRPr="00000000" w14:paraId="00000069">
      <w:pPr>
        <w:spacing w:after="0" w:lineRule="auto"/>
        <w:rPr/>
      </w:pPr>
      <w:r w:rsidDel="00000000" w:rsidR="00000000" w:rsidRPr="00000000">
        <w:rPr>
          <w:rtl w:val="0"/>
        </w:rPr>
      </w:r>
    </w:p>
    <w:p w:rsidR="00000000" w:rsidDel="00000000" w:rsidP="00000000" w:rsidRDefault="00000000" w:rsidRPr="00000000" w14:paraId="0000006A">
      <w:pPr>
        <w:spacing w:after="0" w:lineRule="auto"/>
        <w:rPr>
          <w:i w:val="1"/>
        </w:rPr>
      </w:pPr>
      <w:r w:rsidDel="00000000" w:rsidR="00000000" w:rsidRPr="00000000">
        <w:rPr>
          <w:i w:val="1"/>
          <w:rtl w:val="0"/>
        </w:rPr>
        <w:t xml:space="preserve">Guideline 4 paragraph 28 d</w:t>
      </w:r>
    </w:p>
    <w:p w:rsidR="00000000" w:rsidDel="00000000" w:rsidP="00000000" w:rsidRDefault="00000000" w:rsidRPr="00000000" w14:paraId="0000006B">
      <w:pPr>
        <w:spacing w:after="0" w:lineRule="auto"/>
        <w:rPr>
          <w:i w:val="1"/>
        </w:rPr>
      </w:pPr>
      <w:r w:rsidDel="00000000" w:rsidR="00000000" w:rsidRPr="00000000">
        <w:rPr>
          <w:rtl w:val="0"/>
        </w:rPr>
      </w:r>
    </w:p>
    <w:p w:rsidR="00000000" w:rsidDel="00000000" w:rsidP="00000000" w:rsidRDefault="00000000" w:rsidRPr="00000000" w14:paraId="0000006C">
      <w:pPr>
        <w:numPr>
          <w:ilvl w:val="0"/>
          <w:numId w:val="12"/>
        </w:numPr>
        <w:spacing w:after="0" w:lineRule="auto"/>
        <w:ind w:left="720" w:hanging="360"/>
        <w:rPr>
          <w:u w:val="none"/>
        </w:rPr>
      </w:pPr>
      <w:r w:rsidDel="00000000" w:rsidR="00000000" w:rsidRPr="00000000">
        <w:rPr>
          <w:rtl w:val="0"/>
        </w:rPr>
        <w:t xml:space="preserve">We should clearly differentiate between advice and information. As for the provision of information, there should be more flexibility and recognition of the ongoing or future training as part of, for instance, hiring programmes or team excellence developments. It is unknown in the financial market law that e.g. for customer service or for a sales position a minimum requirement of years is set. We acknowledge the flexibility in “working under supervision” in times of non-acquisition of necessary knowledge and competenc</w:t>
      </w:r>
      <w:r w:rsidDel="00000000" w:rsidR="00000000" w:rsidRPr="00000000">
        <w:rPr>
          <w:highlight w:val="white"/>
          <w:rtl w:val="0"/>
        </w:rPr>
        <w:t xml:space="preserve">e. The four years should be applicable only to advice. </w:t>
      </w:r>
    </w:p>
    <w:p w:rsidR="00000000" w:rsidDel="00000000" w:rsidP="00000000" w:rsidRDefault="00000000" w:rsidRPr="00000000" w14:paraId="0000006D">
      <w:pPr>
        <w:spacing w:after="0" w:lineRule="auto"/>
        <w:ind w:left="720" w:firstLine="0"/>
        <w:rPr>
          <w:shd w:fill="fff2cc" w:val="clear"/>
        </w:rPr>
      </w:pPr>
      <w:r w:rsidDel="00000000" w:rsidR="00000000" w:rsidRPr="00000000">
        <w:rPr>
          <w:rtl w:val="0"/>
        </w:rPr>
      </w:r>
    </w:p>
    <w:p w:rsidR="00000000" w:rsidDel="00000000" w:rsidP="00000000" w:rsidRDefault="00000000" w:rsidRPr="00000000" w14:paraId="0000006E">
      <w:pPr>
        <w:numPr>
          <w:ilvl w:val="0"/>
          <w:numId w:val="12"/>
        </w:numPr>
        <w:spacing w:after="0" w:lineRule="auto"/>
        <w:ind w:left="720" w:hanging="360"/>
        <w:rPr>
          <w:highlight w:val="white"/>
        </w:rPr>
      </w:pPr>
      <w:r w:rsidDel="00000000" w:rsidR="00000000" w:rsidRPr="00000000">
        <w:rPr>
          <w:highlight w:val="white"/>
          <w:rtl w:val="0"/>
        </w:rPr>
        <w:t xml:space="preserve">Once again, ensuring the necessary knowledge and competence and/or appropriate qualification or appropriate experience that is necessary for the proper operations should be left open to CASPs’ determination.</w:t>
      </w:r>
    </w:p>
    <w:p w:rsidR="00000000" w:rsidDel="00000000" w:rsidP="00000000" w:rsidRDefault="00000000" w:rsidRPr="00000000" w14:paraId="0000006F">
      <w:pPr>
        <w:spacing w:after="0" w:lineRule="auto"/>
        <w:ind w:left="720" w:firstLine="0"/>
        <w:rPr>
          <w:highlight w:val="white"/>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&lt;ESMA_QUESTION_MIKC_3&gt;</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567"/>
        </w:tabs>
        <w:spacing w:after="240" w:before="0" w:line="259" w:lineRule="auto"/>
        <w:ind w:left="851" w:right="0" w:hanging="851"/>
        <w:jc w:val="both"/>
        <w:rPr/>
      </w:pPr>
      <w:r w:rsidDel="00000000" w:rsidR="00000000" w:rsidRPr="00000000">
        <w:rPr>
          <w:rFonts w:ascii="Arial" w:cs="Arial" w:eastAsia="Arial" w:hAnsi="Arial"/>
          <w:b w:val="1"/>
          <w:i w:val="0"/>
          <w:smallCaps w:val="0"/>
          <w:strike w:val="0"/>
          <w:color w:val="181818"/>
          <w:sz w:val="22"/>
          <w:szCs w:val="22"/>
          <w:u w:val="none"/>
          <w:shd w:fill="auto" w:val="clear"/>
          <w:vertAlign w:val="baseline"/>
          <w:rtl w:val="0"/>
        </w:rPr>
        <w:t xml:space="preserve">Are there any additional comments that you would like to raise and/or information that you would like to provide?</w:t>
      </w:r>
    </w:p>
    <w:p w:rsidR="00000000" w:rsidDel="00000000" w:rsidP="00000000" w:rsidRDefault="00000000" w:rsidRPr="00000000" w14:paraId="00000073">
      <w:pPr>
        <w:rPr/>
      </w:pPr>
      <w:r w:rsidDel="00000000" w:rsidR="00000000" w:rsidRPr="00000000">
        <w:rPr>
          <w:rtl w:val="0"/>
        </w:rPr>
        <w:t xml:space="preserve">&lt;ESMA_QUESTION_MIKC_4&gt;</w:t>
      </w:r>
    </w:p>
    <w:p w:rsidR="00000000" w:rsidDel="00000000" w:rsidP="00000000" w:rsidRDefault="00000000" w:rsidRPr="00000000" w14:paraId="00000074">
      <w:pPr>
        <w:rPr>
          <w:b w:val="1"/>
        </w:rPr>
      </w:pPr>
      <w:r w:rsidDel="00000000" w:rsidR="00000000" w:rsidRPr="00000000">
        <w:rPr>
          <w:b w:val="1"/>
          <w:rtl w:val="0"/>
        </w:rPr>
        <w:t xml:space="preserve">Bitpanda Answer:</w:t>
      </w:r>
    </w:p>
    <w:p w:rsidR="00000000" w:rsidDel="00000000" w:rsidP="00000000" w:rsidRDefault="00000000" w:rsidRPr="00000000" w14:paraId="00000075">
      <w:pPr>
        <w:numPr>
          <w:ilvl w:val="0"/>
          <w:numId w:val="2"/>
        </w:numPr>
        <w:spacing w:after="0" w:lineRule="auto"/>
        <w:ind w:left="720" w:hanging="360"/>
        <w:rPr>
          <w:u w:val="none"/>
        </w:rPr>
      </w:pPr>
      <w:r w:rsidDel="00000000" w:rsidR="00000000" w:rsidRPr="00000000">
        <w:rPr>
          <w:rtl w:val="0"/>
        </w:rPr>
        <w:t xml:space="preserve">As mentioned throughout this consultation, the provision of advice is a higher threshold than information. The guidelines need to reflect this better. </w:t>
      </w:r>
      <w:r w:rsidDel="00000000" w:rsidR="00000000" w:rsidRPr="00000000">
        <w:rPr>
          <w:u w:val="single"/>
          <w:rtl w:val="0"/>
        </w:rPr>
        <w:t xml:space="preserve">We do understand and support strict guidelines on advice, but we cannot see a good</w:t>
      </w:r>
      <w:r w:rsidDel="00000000" w:rsidR="00000000" w:rsidRPr="00000000">
        <w:rPr>
          <w:rtl w:val="0"/>
        </w:rPr>
        <w:t xml:space="preserve"> argument to treat information/other services in the same manner and apply the same strict standard. This is also not the case for MiFID II or other financial market laws. Sales, Marketing, Customer Care, Complaints Mmg and similar have their own rules - but should not be treated equivalent to advice. </w:t>
      </w:r>
    </w:p>
    <w:p w:rsidR="00000000" w:rsidDel="00000000" w:rsidP="00000000" w:rsidRDefault="00000000" w:rsidRPr="00000000" w14:paraId="00000076">
      <w:pPr>
        <w:spacing w:after="0" w:lineRule="auto"/>
        <w:ind w:left="720" w:firstLine="0"/>
        <w:rPr/>
      </w:pPr>
      <w:r w:rsidDel="00000000" w:rsidR="00000000" w:rsidRPr="00000000">
        <w:rPr>
          <w:rtl w:val="0"/>
        </w:rPr>
      </w:r>
    </w:p>
    <w:p w:rsidR="00000000" w:rsidDel="00000000" w:rsidP="00000000" w:rsidRDefault="00000000" w:rsidRPr="00000000" w14:paraId="00000077">
      <w:pPr>
        <w:numPr>
          <w:ilvl w:val="0"/>
          <w:numId w:val="2"/>
        </w:numPr>
        <w:spacing w:after="0" w:lineRule="auto"/>
        <w:ind w:left="720" w:hanging="360"/>
        <w:rPr>
          <w:u w:val="none"/>
        </w:rPr>
      </w:pPr>
      <w:r w:rsidDel="00000000" w:rsidR="00000000" w:rsidRPr="00000000">
        <w:rPr>
          <w:rtl w:val="0"/>
        </w:rPr>
        <w:t xml:space="preserve">Advice includes an in-depth </w:t>
      </w:r>
      <w:r w:rsidDel="00000000" w:rsidR="00000000" w:rsidRPr="00000000">
        <w:rPr>
          <w:rtl w:val="0"/>
        </w:rPr>
        <w:t xml:space="preserve">analysis</w:t>
      </w:r>
      <w:r w:rsidDel="00000000" w:rsidR="00000000" w:rsidRPr="00000000">
        <w:rPr>
          <w:rtl w:val="0"/>
        </w:rPr>
        <w:t xml:space="preserve"> of, amongst others: different needs, personal and economical situation, timeframe of investment, risk tolerance. It is therefore much more </w:t>
      </w:r>
      <w:r w:rsidDel="00000000" w:rsidR="00000000" w:rsidRPr="00000000">
        <w:rPr>
          <w:rtl w:val="0"/>
        </w:rPr>
        <w:t xml:space="preserve">than</w:t>
      </w:r>
      <w:r w:rsidDel="00000000" w:rsidR="00000000" w:rsidRPr="00000000">
        <w:rPr>
          <w:rtl w:val="0"/>
        </w:rPr>
        <w:t xml:space="preserve"> just the provision of non-binding and non-ultimate information. Therefore, we recommend to limit the scope to advice or - at least - clearly distinguish the scope (more practical and realistic examples) and allow to have considerably more flexibility and discretion for “information providers” that are not giving personal investment advice. </w:t>
      </w:r>
    </w:p>
    <w:p w:rsidR="00000000" w:rsidDel="00000000" w:rsidP="00000000" w:rsidRDefault="00000000" w:rsidRPr="00000000" w14:paraId="00000078">
      <w:pPr>
        <w:spacing w:after="0" w:lineRule="auto"/>
        <w:ind w:left="720" w:firstLine="0"/>
        <w:rPr/>
      </w:pPr>
      <w:r w:rsidDel="00000000" w:rsidR="00000000" w:rsidRPr="00000000">
        <w:rPr>
          <w:rtl w:val="0"/>
        </w:rPr>
      </w:r>
    </w:p>
    <w:p w:rsidR="00000000" w:rsidDel="00000000" w:rsidP="00000000" w:rsidRDefault="00000000" w:rsidRPr="00000000" w14:paraId="00000079">
      <w:pPr>
        <w:numPr>
          <w:ilvl w:val="0"/>
          <w:numId w:val="2"/>
        </w:numPr>
        <w:spacing w:after="0" w:lineRule="auto"/>
        <w:ind w:left="720" w:hanging="360"/>
        <w:rPr>
          <w:u w:val="none"/>
        </w:rPr>
      </w:pPr>
      <w:r w:rsidDel="00000000" w:rsidR="00000000" w:rsidRPr="00000000">
        <w:rPr>
          <w:rtl w:val="0"/>
        </w:rPr>
        <w:t xml:space="preserve">Min. requirements proposed under Guideline 2 for the provision of information are extensive and spill-over to “advice”. There should be flexibility preserved to CASPs in order to calibrate and adjust also based on the experience and feedback from clients (both retail and institutional). Some of the proposed requirements (see our answer to Q1) are not asked or necessary in daily operations regarding provision of information. Should there be a specific question, the team will seek the expert input from other departments. We cannot create a closed environment but open and adoptable. Ultimately, it is in the very core and best interests of CASPs to have excellent customer relationships across the board. </w:t>
      </w:r>
    </w:p>
    <w:p w:rsidR="00000000" w:rsidDel="00000000" w:rsidP="00000000" w:rsidRDefault="00000000" w:rsidRPr="00000000" w14:paraId="0000007A">
      <w:pPr>
        <w:spacing w:after="0" w:lineRule="auto"/>
        <w:rPr/>
      </w:pPr>
      <w:r w:rsidDel="00000000" w:rsidR="00000000" w:rsidRPr="00000000">
        <w:rPr>
          <w:rtl w:val="0"/>
        </w:rPr>
      </w:r>
    </w:p>
    <w:p w:rsidR="00000000" w:rsidDel="00000000" w:rsidP="00000000" w:rsidRDefault="00000000" w:rsidRPr="00000000" w14:paraId="0000007B">
      <w:pPr>
        <w:numPr>
          <w:ilvl w:val="0"/>
          <w:numId w:val="2"/>
        </w:numPr>
        <w:ind w:left="720" w:hanging="360"/>
        <w:rPr>
          <w:u w:val="none"/>
        </w:rPr>
      </w:pPr>
      <w:r w:rsidDel="00000000" w:rsidR="00000000" w:rsidRPr="00000000">
        <w:rPr>
          <w:rtl w:val="0"/>
        </w:rPr>
        <w:t xml:space="preserve">The illustrative examples included in draft guidelines, in our view, do not reflect the proposed guidelines - in other words - it is not entirely clear how the proposed guidelines support the illustrative examples. For instance, example relating to Guideline 4 paragraph 38 (public communicati</w:t>
      </w:r>
      <w:r w:rsidDel="00000000" w:rsidR="00000000" w:rsidRPr="00000000">
        <w:rPr>
          <w:highlight w:val="white"/>
          <w:rtl w:val="0"/>
        </w:rPr>
        <w:t xml:space="preserve">on). Furthermore, as mentioned above and in our answer to Q1, these examples do not </w:t>
      </w:r>
      <w:r w:rsidDel="00000000" w:rsidR="00000000" w:rsidRPr="00000000">
        <w:rPr>
          <w:highlight w:val="white"/>
          <w:rtl w:val="0"/>
        </w:rPr>
        <w:t xml:space="preserve">adequately reflect daily operatio</w:t>
      </w:r>
      <w:r w:rsidDel="00000000" w:rsidR="00000000" w:rsidRPr="00000000">
        <w:rPr>
          <w:highlight w:val="white"/>
          <w:rtl w:val="0"/>
        </w:rPr>
        <w:t xml:space="preserve">ns - there is no example that illustrates and explains the differentiation and scope between advice vs information or the scope of the information itself when information “becomes” something more (e.g. Guideline 4 para.29c only speaks of “additional information” - should additional information be always seen as “more”?). </w:t>
      </w: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&lt;ESMA_QUESTION_MIKC_4&gt;</w:t>
      </w:r>
    </w:p>
    <w:p w:rsidR="00000000" w:rsidDel="00000000" w:rsidP="00000000" w:rsidRDefault="00000000" w:rsidRPr="00000000" w14:paraId="0000007D">
      <w:pPr>
        <w:rPr/>
      </w:pPr>
      <w:r w:rsidDel="00000000" w:rsidR="00000000" w:rsidRPr="00000000">
        <w:rPr>
          <w:rtl w:val="0"/>
        </w:rPr>
      </w:r>
    </w:p>
    <w:sectPr>
      <w:headerReference r:id="rId18" w:type="default"/>
      <w:footerReference r:id="rId19" w:type="default"/>
      <w:type w:val="nextPage"/>
      <w:pgSz w:h="16838" w:w="11906" w:orient="portrait"/>
      <w:pgMar w:bottom="1417" w:top="1417" w:left="1417" w:right="1417" w:header="862"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50" w:before="0" w:line="240" w:lineRule="auto"/>
      <w:ind w:left="0" w:right="0" w:firstLine="0"/>
      <w:jc w:val="left"/>
      <w:rPr>
        <w:rFonts w:ascii="Arial" w:cs="Arial" w:eastAsia="Arial" w:hAnsi="Arial"/>
        <w:b w:val="0"/>
        <w:i w:val="0"/>
        <w:smallCaps w:val="0"/>
        <w:strike w:val="0"/>
        <w:color w:val="001b4f"/>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50" w:before="0" w:line="240" w:lineRule="auto"/>
      <w:ind w:left="0" w:right="0" w:firstLine="0"/>
      <w:jc w:val="left"/>
      <w:rPr>
        <w:rFonts w:ascii="Arial" w:cs="Arial" w:eastAsia="Arial" w:hAnsi="Arial"/>
        <w:b w:val="0"/>
        <w:i w:val="0"/>
        <w:smallCaps w:val="0"/>
        <w:strike w:val="0"/>
        <w:color w:val="001b4f"/>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50" w:before="0" w:line="240" w:lineRule="auto"/>
      <w:ind w:left="0" w:right="0" w:firstLine="0"/>
      <w:jc w:val="left"/>
      <w:rPr>
        <w:rFonts w:ascii="Arial" w:cs="Arial" w:eastAsia="Arial" w:hAnsi="Arial"/>
        <w:b w:val="0"/>
        <w:i w:val="0"/>
        <w:smallCaps w:val="0"/>
        <w:strike w:val="0"/>
        <w:color w:val="001b4f"/>
        <w:sz w:val="16"/>
        <w:szCs w:val="16"/>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50" w:before="0" w:line="240" w:lineRule="auto"/>
      <w:ind w:left="0" w:right="0" w:firstLine="0"/>
      <w:jc w:val="right"/>
      <w:rPr>
        <w:rFonts w:ascii="Arial" w:cs="Arial" w:eastAsia="Arial" w:hAnsi="Arial"/>
        <w:b w:val="0"/>
        <w:i w:val="0"/>
        <w:smallCaps w:val="0"/>
        <w:strike w:val="0"/>
        <w:color w:val="001b4f"/>
        <w:sz w:val="16"/>
        <w:szCs w:val="16"/>
        <w:u w:val="none"/>
        <w:shd w:fill="auto" w:val="clear"/>
        <w:vertAlign w:val="baseline"/>
      </w:rPr>
    </w:pPr>
    <w:r w:rsidDel="00000000" w:rsidR="00000000" w:rsidRPr="00000000">
      <w:rPr>
        <w:rFonts w:ascii="Arial" w:cs="Arial" w:eastAsia="Arial" w:hAnsi="Arial"/>
        <w:b w:val="0"/>
        <w:i w:val="0"/>
        <w:smallCaps w:val="0"/>
        <w:strike w:val="0"/>
        <w:color w:val="001b4f"/>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1b4f"/>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1b4f"/>
        <w:sz w:val="16"/>
        <w:szCs w:val="16"/>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1"/>
        <w:strike w:val="0"/>
        <w:color w:val="ff0000"/>
        <w:sz w:val="22"/>
        <w:szCs w:val="22"/>
        <w:highlight w:val="yellow"/>
        <w:u w:val="none"/>
        <w:vertAlign w:val="baseline"/>
      </w:rPr>
    </w:pPr>
    <w:r w:rsidDel="00000000" w:rsidR="00000000" w:rsidRPr="00000000">
      <w:rPr>
        <w:rFonts w:ascii="Arial" w:cs="Arial" w:eastAsia="Arial" w:hAnsi="Arial"/>
        <w:b w:val="0"/>
        <w:i w:val="0"/>
        <w:smallCaps w:val="0"/>
        <w:strike w:val="0"/>
        <w:color w:val="ff0000"/>
        <w:sz w:val="22"/>
        <w:szCs w:val="22"/>
        <w:u w:val="none"/>
        <w:shd w:fill="auto" w:val="clear"/>
        <w:vertAlign w:val="baseline"/>
      </w:rPr>
      <w:drawing>
        <wp:anchor allowOverlap="1" behindDoc="0" distB="0" distT="0" distL="114300" distR="114300" hidden="0" layoutInCell="1" locked="0" relativeHeight="0" simplePos="0">
          <wp:simplePos x="0" y="0"/>
          <wp:positionH relativeFrom="page">
            <wp:posOffset>892914</wp:posOffset>
          </wp:positionH>
          <wp:positionV relativeFrom="page">
            <wp:posOffset>547370</wp:posOffset>
          </wp:positionV>
          <wp:extent cx="2296800" cy="601200"/>
          <wp:effectExtent b="0" l="0" r="0" t="0"/>
          <wp:wrapNone/>
          <wp:docPr id="1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296800" cy="601200"/>
                  </a:xfrm>
                  <a:prstGeom prst="rect"/>
                  <a:ln/>
                </pic:spPr>
              </pic:pic>
            </a:graphicData>
          </a:graphic>
        </wp:anchor>
      </w:drawing>
    </w:r>
    <w:r w:rsidDel="00000000" w:rsidR="00000000" w:rsidRPr="00000000">
      <w:rPr>
        <w:rFonts w:ascii="Arial" w:cs="Arial" w:eastAsia="Arial" w:hAnsi="Arial"/>
        <w:b w:val="0"/>
        <w:i w:val="0"/>
        <w:smallCaps w:val="0"/>
        <w:strike w:val="0"/>
        <w:color w:val="001b4f"/>
        <w:sz w:val="16"/>
        <w:szCs w:val="16"/>
        <w:u w:val="none"/>
        <w:shd w:fill="auto" w:val="clear"/>
        <w:vertAlign w:val="baseline"/>
        <w:rtl w:val="0"/>
      </w:rPr>
      <w:t xml:space="preserve">19 February 2025</w:t>
    </w:r>
    <w:r w:rsidDel="00000000" w:rsidR="00000000" w:rsidRPr="00000000">
      <w:rPr>
        <w:rtl w:val="0"/>
      </w:rPr>
    </w:r>
  </w:p>
  <w:p w:rsidR="00000000" w:rsidDel="00000000" w:rsidP="00000000" w:rsidRDefault="00000000" w:rsidRPr="00000000" w14:paraId="00000081">
    <w:pPr>
      <w:jc w:val="right"/>
      <w:rPr>
        <w:sz w:val="16"/>
        <w:szCs w:val="16"/>
      </w:rPr>
    </w:pPr>
    <w:r w:rsidDel="00000000" w:rsidR="00000000" w:rsidRPr="00000000">
      <w:rPr>
        <w:sz w:val="16"/>
        <w:szCs w:val="16"/>
        <w:rtl w:val="0"/>
      </w:rPr>
      <w:t xml:space="preserve">ESMA35-1872330276-2281</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1b4f"/>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070" w:hanging="360"/>
      </w:pPr>
      <w:rPr>
        <w:rFonts w:ascii="Noto Sans Symbols" w:cs="Noto Sans Symbols" w:eastAsia="Noto Sans Symbols" w:hAnsi="Noto Sans Symbols"/>
      </w:rPr>
    </w:lvl>
    <w:lvl w:ilvl="1">
      <w:start w:val="1"/>
      <w:numFmt w:val="decimal"/>
      <w:lvlText w:val="%2."/>
      <w:lvlJc w:val="left"/>
      <w:pPr>
        <w:ind w:left="795" w:hanging="360"/>
      </w:pPr>
      <w:rPr/>
    </w:lvl>
    <w:lvl w:ilvl="2">
      <w:start w:val="1"/>
      <w:numFmt w:val="bullet"/>
      <w:lvlText w:val="▪"/>
      <w:lvlJc w:val="left"/>
      <w:pPr>
        <w:ind w:left="1515" w:hanging="360"/>
      </w:pPr>
      <w:rPr>
        <w:rFonts w:ascii="Noto Sans Symbols" w:cs="Noto Sans Symbols" w:eastAsia="Noto Sans Symbols" w:hAnsi="Noto Sans Symbols"/>
      </w:rPr>
    </w:lvl>
    <w:lvl w:ilvl="3">
      <w:start w:val="1"/>
      <w:numFmt w:val="bullet"/>
      <w:lvlText w:val="●"/>
      <w:lvlJc w:val="left"/>
      <w:pPr>
        <w:ind w:left="2235" w:hanging="360"/>
      </w:pPr>
      <w:rPr>
        <w:rFonts w:ascii="Noto Sans Symbols" w:cs="Noto Sans Symbols" w:eastAsia="Noto Sans Symbols" w:hAnsi="Noto Sans Symbols"/>
      </w:rPr>
    </w:lvl>
    <w:lvl w:ilvl="4">
      <w:start w:val="1"/>
      <w:numFmt w:val="bullet"/>
      <w:lvlText w:val="o"/>
      <w:lvlJc w:val="left"/>
      <w:pPr>
        <w:ind w:left="2955" w:hanging="360"/>
      </w:pPr>
      <w:rPr>
        <w:rFonts w:ascii="Courier New" w:cs="Courier New" w:eastAsia="Courier New" w:hAnsi="Courier New"/>
      </w:rPr>
    </w:lvl>
    <w:lvl w:ilvl="5">
      <w:start w:val="1"/>
      <w:numFmt w:val="bullet"/>
      <w:lvlText w:val="▪"/>
      <w:lvlJc w:val="left"/>
      <w:pPr>
        <w:ind w:left="3675" w:hanging="360"/>
      </w:pPr>
      <w:rPr>
        <w:rFonts w:ascii="Noto Sans Symbols" w:cs="Noto Sans Symbols" w:eastAsia="Noto Sans Symbols" w:hAnsi="Noto Sans Symbols"/>
      </w:rPr>
    </w:lvl>
    <w:lvl w:ilvl="6">
      <w:start w:val="1"/>
      <w:numFmt w:val="bullet"/>
      <w:lvlText w:val="●"/>
      <w:lvlJc w:val="left"/>
      <w:pPr>
        <w:ind w:left="4395" w:hanging="360"/>
      </w:pPr>
      <w:rPr>
        <w:rFonts w:ascii="Noto Sans Symbols" w:cs="Noto Sans Symbols" w:eastAsia="Noto Sans Symbols" w:hAnsi="Noto Sans Symbols"/>
      </w:rPr>
    </w:lvl>
    <w:lvl w:ilvl="7">
      <w:start w:val="1"/>
      <w:numFmt w:val="bullet"/>
      <w:lvlText w:val="o"/>
      <w:lvlJc w:val="left"/>
      <w:pPr>
        <w:ind w:left="5115" w:hanging="360"/>
      </w:pPr>
      <w:rPr>
        <w:rFonts w:ascii="Courier New" w:cs="Courier New" w:eastAsia="Courier New" w:hAnsi="Courier New"/>
      </w:rPr>
    </w:lvl>
    <w:lvl w:ilvl="8">
      <w:start w:val="1"/>
      <w:numFmt w:val="bullet"/>
      <w:lvlText w:val="▪"/>
      <w:lvlJc w:val="left"/>
      <w:pPr>
        <w:ind w:left="5835" w:hanging="360"/>
      </w:pPr>
      <w:rPr>
        <w:rFonts w:ascii="Noto Sans Symbols" w:cs="Noto Sans Symbols" w:eastAsia="Noto Sans Symbols" w:hAnsi="Noto Sans Symbols"/>
      </w:rPr>
    </w:lvl>
  </w:abstractNum>
  <w:abstractNum w:abstractNumId="8">
    <w:lvl w:ilvl="0">
      <w:start w:val="1"/>
      <w:numFmt w:val="decimal"/>
      <w:lvlText w:val="Q%1"/>
      <w:lvlJc w:val="left"/>
      <w:pPr>
        <w:ind w:left="2629"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81818"/>
        <w:sz w:val="22"/>
        <w:szCs w:val="22"/>
        <w:lang w:val="en-GB"/>
      </w:rPr>
    </w:rPrDefault>
    <w:pPrDefault>
      <w:pPr>
        <w:spacing w:after="25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Rule="auto"/>
      <w:ind w:left="431" w:hanging="431"/>
    </w:pPr>
    <w:rPr>
      <w:rFonts w:ascii="Arial" w:cs="Arial" w:eastAsia="Arial" w:hAnsi="Arial"/>
      <w:b w:val="1"/>
      <w:color w:val="00379f"/>
      <w:sz w:val="32"/>
      <w:szCs w:val="32"/>
    </w:rPr>
  </w:style>
  <w:style w:type="paragraph" w:styleId="Heading2">
    <w:name w:val="heading 2"/>
    <w:basedOn w:val="Normal"/>
    <w:next w:val="Normal"/>
    <w:pPr>
      <w:keepNext w:val="1"/>
      <w:keepLines w:val="1"/>
      <w:spacing w:before="320" w:lineRule="auto"/>
      <w:ind w:left="8230" w:hanging="576.0000000000002"/>
    </w:pPr>
    <w:rPr>
      <w:rFonts w:ascii="Arial" w:cs="Arial" w:eastAsia="Arial" w:hAnsi="Arial"/>
      <w:b w:val="1"/>
      <w:color w:val="00379f"/>
      <w:sz w:val="28"/>
      <w:szCs w:val="28"/>
    </w:rPr>
  </w:style>
  <w:style w:type="paragraph" w:styleId="Heading3">
    <w:name w:val="heading 3"/>
    <w:basedOn w:val="Normal"/>
    <w:next w:val="Normal"/>
    <w:pPr>
      <w:keepNext w:val="1"/>
      <w:keepLines w:val="1"/>
      <w:spacing w:before="320" w:lineRule="auto"/>
      <w:ind w:left="720" w:hanging="720"/>
    </w:pPr>
    <w:rPr>
      <w:rFonts w:ascii="Arial" w:cs="Arial" w:eastAsia="Arial" w:hAnsi="Arial"/>
      <w:sz w:val="24"/>
      <w:szCs w:val="24"/>
    </w:rPr>
  </w:style>
  <w:style w:type="paragraph" w:styleId="Heading4">
    <w:name w:val="heading 4"/>
    <w:basedOn w:val="Normal"/>
    <w:next w:val="Normal"/>
    <w:pPr>
      <w:keepNext w:val="1"/>
      <w:keepLines w:val="1"/>
      <w:spacing w:before="320" w:lineRule="auto"/>
      <w:ind w:left="862" w:hanging="862"/>
    </w:pPr>
    <w:rPr>
      <w:rFonts w:ascii="Arial" w:cs="Arial" w:eastAsia="Arial" w:hAnsi="Arial"/>
    </w:rPr>
  </w:style>
  <w:style w:type="paragraph" w:styleId="Heading5">
    <w:name w:val="heading 5"/>
    <w:basedOn w:val="Normal"/>
    <w:next w:val="Normal"/>
    <w:pPr>
      <w:keepNext w:val="1"/>
      <w:keepLines w:val="1"/>
      <w:spacing w:after="0" w:before="40" w:lineRule="auto"/>
      <w:ind w:left="720" w:hanging="360"/>
    </w:pPr>
    <w:rPr>
      <w:rFonts w:ascii="Arial" w:cs="Arial" w:eastAsia="Arial" w:hAnsi="Arial"/>
    </w:rPr>
  </w:style>
  <w:style w:type="paragraph" w:styleId="Heading6">
    <w:name w:val="heading 6"/>
    <w:basedOn w:val="Normal"/>
    <w:next w:val="Normal"/>
    <w:pPr>
      <w:keepNext w:val="1"/>
      <w:keepLines w:val="1"/>
      <w:spacing w:after="0" w:before="40" w:lineRule="auto"/>
      <w:ind w:left="1152" w:hanging="1152"/>
    </w:pPr>
    <w:rPr>
      <w:rFonts w:ascii="Arial" w:cs="Arial" w:eastAsia="Arial" w:hAnsi="Arial"/>
      <w:i w:val="1"/>
      <w:color w:val="007eff"/>
      <w:sz w:val="21"/>
      <w:szCs w:val="21"/>
    </w:rPr>
  </w:style>
  <w:style w:type="paragraph" w:styleId="Title">
    <w:name w:val="Title"/>
    <w:basedOn w:val="Normal"/>
    <w:next w:val="Normal"/>
    <w:pPr>
      <w:spacing w:after="240" w:line="240" w:lineRule="auto"/>
    </w:pPr>
    <w:rPr>
      <w:rFonts w:ascii="Arial" w:cs="Arial" w:eastAsia="Arial" w:hAnsi="Arial"/>
      <w:b w:val="1"/>
      <w:color w:val="00379f"/>
      <w:sz w:val="56"/>
      <w:szCs w:val="56"/>
    </w:rPr>
  </w:style>
  <w:style w:type="paragraph" w:styleId="Normal" w:default="1">
    <w:name w:val="Normal"/>
    <w:qFormat w:val="1"/>
    <w:rsid w:val="00DB2FD6"/>
    <w:pPr>
      <w:spacing w:after="250" w:line="276" w:lineRule="auto"/>
      <w:jc w:val="both"/>
    </w:pPr>
    <w:rPr>
      <w:color w:val="181818" w:themeColor="background1" w:themeShade="00001A"/>
      <w:sz w:val="22"/>
      <w:lang w:val="en-GB"/>
    </w:rPr>
  </w:style>
  <w:style w:type="paragraph" w:styleId="Heading1">
    <w:name w:val="heading 1"/>
    <w:basedOn w:val="Normal"/>
    <w:next w:val="Normal"/>
    <w:link w:val="Heading1Char"/>
    <w:uiPriority w:val="9"/>
    <w:qFormat w:val="1"/>
    <w:rsid w:val="0082744A"/>
    <w:pPr>
      <w:keepNext w:val="1"/>
      <w:keepLines w:val="1"/>
      <w:numPr>
        <w:numId w:val="1"/>
      </w:numPr>
      <w:spacing w:before="320"/>
      <w:ind w:left="431" w:hanging="431"/>
      <w:outlineLvl w:val="0"/>
    </w:pPr>
    <w:rPr>
      <w:rFonts w:asciiTheme="majorHAnsi" w:cstheme="majorBidi" w:eastAsiaTheme="majorEastAsia" w:hAnsiTheme="majorHAnsi"/>
      <w:b w:val="1"/>
      <w:color w:val="00379f" w:themeColor="text1"/>
      <w:sz w:val="32"/>
      <w:szCs w:val="32"/>
    </w:rPr>
  </w:style>
  <w:style w:type="paragraph" w:styleId="Heading2">
    <w:name w:val="heading 2"/>
    <w:basedOn w:val="Normal"/>
    <w:next w:val="Normal"/>
    <w:link w:val="Heading2Char"/>
    <w:uiPriority w:val="9"/>
    <w:unhideWhenUsed w:val="1"/>
    <w:qFormat w:val="1"/>
    <w:rsid w:val="0082744A"/>
    <w:pPr>
      <w:keepNext w:val="1"/>
      <w:keepLines w:val="1"/>
      <w:numPr>
        <w:ilvl w:val="1"/>
        <w:numId w:val="1"/>
      </w:numPr>
      <w:spacing w:before="320"/>
      <w:outlineLvl w:val="1"/>
    </w:pPr>
    <w:rPr>
      <w:rFonts w:asciiTheme="majorHAnsi" w:cstheme="majorBidi" w:eastAsiaTheme="majorEastAsia" w:hAnsiTheme="majorHAnsi"/>
      <w:b w:val="1"/>
      <w:color w:val="00379f" w:themeColor="text1"/>
      <w:sz w:val="28"/>
      <w:szCs w:val="28"/>
    </w:rPr>
  </w:style>
  <w:style w:type="paragraph" w:styleId="Heading3">
    <w:name w:val="heading 3"/>
    <w:basedOn w:val="Normal"/>
    <w:next w:val="Normal"/>
    <w:link w:val="Heading3Char"/>
    <w:uiPriority w:val="9"/>
    <w:unhideWhenUsed w:val="1"/>
    <w:qFormat w:val="1"/>
    <w:rsid w:val="00020300"/>
    <w:pPr>
      <w:keepNext w:val="1"/>
      <w:keepLines w:val="1"/>
      <w:numPr>
        <w:ilvl w:val="2"/>
        <w:numId w:val="1"/>
      </w:numPr>
      <w:spacing w:before="320"/>
      <w:outlineLvl w:val="2"/>
    </w:pPr>
    <w:rPr>
      <w:rFonts w:asciiTheme="majorHAnsi" w:cstheme="majorBidi" w:eastAsiaTheme="majorEastAsia" w:hAnsiTheme="majorHAnsi"/>
      <w:sz w:val="24"/>
      <w:szCs w:val="24"/>
    </w:rPr>
  </w:style>
  <w:style w:type="paragraph" w:styleId="Heading4">
    <w:name w:val="heading 4"/>
    <w:basedOn w:val="Normal"/>
    <w:next w:val="Normal"/>
    <w:link w:val="Heading4Char"/>
    <w:uiPriority w:val="9"/>
    <w:unhideWhenUsed w:val="1"/>
    <w:qFormat w:val="1"/>
    <w:rsid w:val="00020300"/>
    <w:pPr>
      <w:keepNext w:val="1"/>
      <w:keepLines w:val="1"/>
      <w:numPr>
        <w:ilvl w:val="3"/>
        <w:numId w:val="1"/>
      </w:numPr>
      <w:spacing w:before="320"/>
      <w:ind w:left="862" w:hanging="862"/>
      <w:outlineLvl w:val="3"/>
    </w:pPr>
    <w:rPr>
      <w:rFonts w:asciiTheme="majorHAnsi" w:cstheme="majorBidi" w:eastAsiaTheme="majorEastAsia" w:hAnsiTheme="majorHAnsi"/>
      <w:szCs w:val="22"/>
    </w:rPr>
  </w:style>
  <w:style w:type="paragraph" w:styleId="Heading5">
    <w:name w:val="heading 5"/>
    <w:basedOn w:val="Normal"/>
    <w:next w:val="Normal"/>
    <w:link w:val="Heading5Char"/>
    <w:uiPriority w:val="9"/>
    <w:unhideWhenUsed w:val="1"/>
    <w:qFormat w:val="1"/>
    <w:rsid w:val="007E7997"/>
    <w:pPr>
      <w:keepNext w:val="1"/>
      <w:keepLines w:val="1"/>
      <w:numPr>
        <w:numId w:val="2"/>
      </w:numPr>
      <w:spacing w:after="0" w:before="40"/>
      <w:outlineLvl w:val="4"/>
    </w:pPr>
    <w:rPr>
      <w:rFonts w:asciiTheme="majorHAnsi" w:cstheme="majorBidi" w:eastAsiaTheme="majorEastAsia" w:hAnsiTheme="majorHAnsi"/>
      <w:szCs w:val="22"/>
    </w:rPr>
  </w:style>
  <w:style w:type="paragraph" w:styleId="Heading6">
    <w:name w:val="heading 6"/>
    <w:basedOn w:val="Normal"/>
    <w:next w:val="Normal"/>
    <w:link w:val="Heading6Char"/>
    <w:uiPriority w:val="9"/>
    <w:semiHidden w:val="1"/>
    <w:unhideWhenUsed w:val="1"/>
    <w:rsid w:val="00AA054E"/>
    <w:pPr>
      <w:keepNext w:val="1"/>
      <w:keepLines w:val="1"/>
      <w:numPr>
        <w:ilvl w:val="5"/>
        <w:numId w:val="1"/>
      </w:numPr>
      <w:spacing w:after="0" w:before="40"/>
      <w:outlineLvl w:val="5"/>
    </w:pPr>
    <w:rPr>
      <w:rFonts w:asciiTheme="majorHAnsi" w:cstheme="majorBidi" w:eastAsiaTheme="majorEastAsia" w:hAnsiTheme="majorHAnsi"/>
      <w:i w:val="1"/>
      <w:iCs w:val="1"/>
      <w:color w:val="007eff" w:themeColor="text2"/>
      <w:sz w:val="21"/>
      <w:szCs w:val="21"/>
    </w:rPr>
  </w:style>
  <w:style w:type="paragraph" w:styleId="Heading7">
    <w:name w:val="heading 7"/>
    <w:basedOn w:val="Normal"/>
    <w:next w:val="Normal"/>
    <w:link w:val="Heading7Char"/>
    <w:uiPriority w:val="9"/>
    <w:semiHidden w:val="1"/>
    <w:unhideWhenUsed w:val="1"/>
    <w:qFormat w:val="1"/>
    <w:rsid w:val="00AA054E"/>
    <w:pPr>
      <w:keepNext w:val="1"/>
      <w:keepLines w:val="1"/>
      <w:numPr>
        <w:ilvl w:val="6"/>
        <w:numId w:val="1"/>
      </w:numPr>
      <w:spacing w:after="0" w:before="40"/>
      <w:outlineLvl w:val="6"/>
    </w:pPr>
    <w:rPr>
      <w:rFonts w:asciiTheme="majorHAnsi" w:cstheme="majorBidi" w:eastAsiaTheme="majorEastAsia" w:hAnsiTheme="majorHAnsi"/>
      <w:i w:val="1"/>
      <w:iCs w:val="1"/>
      <w:color w:val="19004f" w:themeColor="accent1" w:themeShade="000080"/>
      <w:sz w:val="21"/>
      <w:szCs w:val="21"/>
    </w:rPr>
  </w:style>
  <w:style w:type="paragraph" w:styleId="Heading8">
    <w:name w:val="heading 8"/>
    <w:basedOn w:val="Normal"/>
    <w:next w:val="Normal"/>
    <w:link w:val="Heading8Char"/>
    <w:uiPriority w:val="9"/>
    <w:semiHidden w:val="1"/>
    <w:unhideWhenUsed w:val="1"/>
    <w:qFormat w:val="1"/>
    <w:rsid w:val="00AA054E"/>
    <w:pPr>
      <w:keepNext w:val="1"/>
      <w:keepLines w:val="1"/>
      <w:numPr>
        <w:ilvl w:val="7"/>
        <w:numId w:val="1"/>
      </w:numPr>
      <w:spacing w:after="0" w:before="40"/>
      <w:outlineLvl w:val="7"/>
    </w:pPr>
    <w:rPr>
      <w:rFonts w:asciiTheme="majorHAnsi" w:cstheme="majorBidi" w:eastAsiaTheme="majorEastAsia" w:hAnsiTheme="majorHAnsi"/>
      <w:b w:val="1"/>
      <w:bCs w:val="1"/>
      <w:color w:val="007eff" w:themeColor="text2"/>
    </w:rPr>
  </w:style>
  <w:style w:type="paragraph" w:styleId="Heading9">
    <w:name w:val="heading 9"/>
    <w:basedOn w:val="Normal"/>
    <w:next w:val="Normal"/>
    <w:link w:val="Heading9Char"/>
    <w:uiPriority w:val="9"/>
    <w:semiHidden w:val="1"/>
    <w:unhideWhenUsed w:val="1"/>
    <w:qFormat w:val="1"/>
    <w:rsid w:val="00AA054E"/>
    <w:pPr>
      <w:keepNext w:val="1"/>
      <w:keepLines w:val="1"/>
      <w:numPr>
        <w:ilvl w:val="8"/>
        <w:numId w:val="1"/>
      </w:numPr>
      <w:spacing w:after="0" w:before="40"/>
      <w:outlineLvl w:val="8"/>
    </w:pPr>
    <w:rPr>
      <w:rFonts w:asciiTheme="majorHAnsi" w:cstheme="majorBidi" w:eastAsiaTheme="majorEastAsia" w:hAnsiTheme="majorHAnsi"/>
      <w:b w:val="1"/>
      <w:bCs w:val="1"/>
      <w:i w:val="1"/>
      <w:iCs w:val="1"/>
      <w:color w:val="007eff" w:themeColor="text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link w:val="NoSpacingChar"/>
    <w:uiPriority w:val="1"/>
    <w:qFormat w:val="1"/>
    <w:rsid w:val="005B6B12"/>
    <w:pPr>
      <w:spacing w:after="0" w:line="240" w:lineRule="auto"/>
    </w:pPr>
    <w:rPr>
      <w:lang w:val="en-GB"/>
    </w:rPr>
  </w:style>
  <w:style w:type="character" w:styleId="Heading4Char" w:customStyle="1">
    <w:name w:val="Heading 4 Char"/>
    <w:basedOn w:val="DefaultParagraphFont"/>
    <w:link w:val="Heading4"/>
    <w:uiPriority w:val="9"/>
    <w:rsid w:val="00020300"/>
    <w:rPr>
      <w:rFonts w:asciiTheme="majorHAnsi" w:cstheme="majorBidi" w:eastAsiaTheme="majorEastAsia" w:hAnsiTheme="majorHAnsi"/>
      <w:color w:val="181818" w:themeColor="background1" w:themeShade="00001A"/>
      <w:sz w:val="22"/>
      <w:szCs w:val="22"/>
      <w:lang w:val="en-GB"/>
    </w:rPr>
  </w:style>
  <w:style w:type="character" w:styleId="Heading3Char" w:customStyle="1">
    <w:name w:val="Heading 3 Char"/>
    <w:basedOn w:val="DefaultParagraphFont"/>
    <w:link w:val="Heading3"/>
    <w:uiPriority w:val="9"/>
    <w:rsid w:val="00020300"/>
    <w:rPr>
      <w:rFonts w:asciiTheme="majorHAnsi" w:cstheme="majorBidi" w:eastAsiaTheme="majorEastAsia" w:hAnsiTheme="majorHAnsi"/>
      <w:color w:val="181818" w:themeColor="background1" w:themeShade="00001A"/>
      <w:sz w:val="24"/>
      <w:szCs w:val="24"/>
      <w:lang w:val="en-GB"/>
    </w:rPr>
  </w:style>
  <w:style w:type="character" w:styleId="Heading1Char" w:customStyle="1">
    <w:name w:val="Heading 1 Char"/>
    <w:basedOn w:val="DefaultParagraphFont"/>
    <w:link w:val="Heading1"/>
    <w:uiPriority w:val="9"/>
    <w:rsid w:val="0082744A"/>
    <w:rPr>
      <w:rFonts w:asciiTheme="majorHAnsi" w:cstheme="majorBidi" w:eastAsiaTheme="majorEastAsia" w:hAnsiTheme="majorHAnsi"/>
      <w:b w:val="1"/>
      <w:color w:val="00379f" w:themeColor="text1"/>
      <w:sz w:val="32"/>
      <w:szCs w:val="32"/>
      <w:lang w:val="en-GB"/>
    </w:rPr>
  </w:style>
  <w:style w:type="character" w:styleId="Heading2Char" w:customStyle="1">
    <w:name w:val="Heading 2 Char"/>
    <w:basedOn w:val="DefaultParagraphFont"/>
    <w:link w:val="Heading2"/>
    <w:uiPriority w:val="9"/>
    <w:rsid w:val="0082744A"/>
    <w:rPr>
      <w:rFonts w:asciiTheme="majorHAnsi" w:cstheme="majorBidi" w:eastAsiaTheme="majorEastAsia" w:hAnsiTheme="majorHAnsi"/>
      <w:b w:val="1"/>
      <w:color w:val="00379f" w:themeColor="text1"/>
      <w:sz w:val="28"/>
      <w:szCs w:val="28"/>
      <w:lang w:val="en-GB"/>
    </w:rPr>
  </w:style>
  <w:style w:type="paragraph" w:styleId="Subtitle1" w:customStyle="1">
    <w:name w:val="Subtitle1"/>
    <w:basedOn w:val="Normal"/>
    <w:link w:val="Subtitle1Char"/>
    <w:autoRedefine w:val="1"/>
    <w:rsid w:val="003C4EB5"/>
    <w:pPr>
      <w:tabs>
        <w:tab w:val="left" w:pos="414"/>
      </w:tabs>
    </w:pPr>
    <w:rPr>
      <w:b w:val="1"/>
    </w:rPr>
  </w:style>
  <w:style w:type="character" w:styleId="Subtitle1Char" w:customStyle="1">
    <w:name w:val="Subtitle1 Char"/>
    <w:basedOn w:val="DefaultParagraphFont"/>
    <w:link w:val="Subtitle1"/>
    <w:rsid w:val="003C4EB5"/>
    <w:rPr>
      <w:rFonts w:cs="Times New Roman"/>
      <w:b w:val="1"/>
      <w:sz w:val="20"/>
      <w:szCs w:val="24"/>
      <w:lang w:eastAsia="de-DE" w:val="en-GB"/>
    </w:rPr>
  </w:style>
  <w:style w:type="paragraph" w:styleId="Title1" w:customStyle="1">
    <w:name w:val="Title 1"/>
    <w:basedOn w:val="ListParagraph"/>
    <w:link w:val="Title1Char"/>
    <w:qFormat w:val="1"/>
    <w:rsid w:val="00F205B9"/>
    <w:pPr>
      <w:numPr>
        <w:numId w:val="0"/>
      </w:numPr>
      <w:ind w:left="792" w:hanging="432"/>
    </w:pPr>
    <w:rPr>
      <w:b w:val="1"/>
      <w:color w:val="00379f" w:themeColor="text1"/>
      <w:sz w:val="28"/>
    </w:rPr>
  </w:style>
  <w:style w:type="character" w:styleId="Title1Char" w:customStyle="1">
    <w:name w:val="Title 1 Char"/>
    <w:basedOn w:val="DefaultParagraphFont"/>
    <w:link w:val="Title1"/>
    <w:rsid w:val="00F205B9"/>
    <w:rPr>
      <w:rFonts w:asciiTheme="majorHAnsi" w:cstheme="majorHAnsi" w:hAnsiTheme="majorHAnsi"/>
      <w:b w:val="1"/>
      <w:color w:val="00379f" w:themeColor="text1"/>
      <w:sz w:val="28"/>
      <w:szCs w:val="22"/>
      <w:lang w:val="pt-PT"/>
    </w:rPr>
  </w:style>
  <w:style w:type="paragraph" w:styleId="ListParagraph">
    <w:name w:val="List Paragraph"/>
    <w:aliases w:val="Paragraphe EI,Paragraphe de liste1,EC"/>
    <w:basedOn w:val="Normal"/>
    <w:link w:val="ListParagraphChar"/>
    <w:autoRedefine w:val="1"/>
    <w:uiPriority w:val="34"/>
    <w:qFormat w:val="1"/>
    <w:rsid w:val="00EC6066"/>
    <w:pPr>
      <w:numPr>
        <w:numId w:val="11"/>
      </w:numPr>
    </w:pPr>
    <w:rPr>
      <w:rFonts w:asciiTheme="majorHAnsi" w:cstheme="majorHAnsi" w:hAnsiTheme="majorHAnsi"/>
      <w:szCs w:val="22"/>
      <w:lang w:val="pt-PT"/>
    </w:rPr>
  </w:style>
  <w:style w:type="paragraph" w:styleId="Title3" w:customStyle="1">
    <w:name w:val="Title 3"/>
    <w:basedOn w:val="ListParagraph"/>
    <w:link w:val="Title3Char"/>
    <w:autoRedefine w:val="1"/>
    <w:rsid w:val="00F205B9"/>
    <w:pPr>
      <w:numPr>
        <w:ilvl w:val="3"/>
        <w:numId w:val="4"/>
      </w:numPr>
    </w:pPr>
  </w:style>
  <w:style w:type="character" w:styleId="Title3Char" w:customStyle="1">
    <w:name w:val="Title 3 Char"/>
    <w:basedOn w:val="DefaultParagraphFont"/>
    <w:link w:val="Title3"/>
    <w:rsid w:val="003C4EB5"/>
    <w:rPr>
      <w:rFonts w:asciiTheme="majorHAnsi" w:cstheme="majorHAnsi" w:hAnsiTheme="majorHAnsi"/>
      <w:color w:val="181818" w:themeColor="background1" w:themeShade="00001A"/>
      <w:sz w:val="22"/>
      <w:szCs w:val="22"/>
      <w:lang w:val="pt-PT"/>
    </w:rPr>
  </w:style>
  <w:style w:type="paragraph" w:styleId="Title2" w:customStyle="1">
    <w:name w:val="Title 2"/>
    <w:basedOn w:val="Title1"/>
    <w:link w:val="Title2Char"/>
    <w:autoRedefine w:val="1"/>
    <w:rsid w:val="00F205B9"/>
    <w:pPr>
      <w:spacing w:after="0"/>
    </w:pPr>
  </w:style>
  <w:style w:type="character" w:styleId="Title2Char" w:customStyle="1">
    <w:name w:val="Title 2 Char"/>
    <w:basedOn w:val="Title1Char"/>
    <w:link w:val="Title2"/>
    <w:rsid w:val="002574D1"/>
    <w:rPr>
      <w:rFonts w:asciiTheme="majorHAnsi" w:cstheme="majorHAnsi" w:hAnsiTheme="majorHAnsi"/>
      <w:b w:val="1"/>
      <w:color w:val="00379f" w:themeColor="text1"/>
      <w:sz w:val="28"/>
      <w:szCs w:val="22"/>
      <w:lang w:val="pt-PT"/>
    </w:rPr>
  </w:style>
  <w:style w:type="paragraph" w:styleId="Title4" w:customStyle="1">
    <w:name w:val="Title 4"/>
    <w:basedOn w:val="Title3"/>
    <w:link w:val="Title4Char"/>
    <w:autoRedefine w:val="1"/>
    <w:rsid w:val="003C4EB5"/>
    <w:pPr>
      <w:numPr>
        <w:ilvl w:val="0"/>
        <w:numId w:val="0"/>
      </w:numPr>
      <w:spacing w:before="120"/>
      <w:ind w:left="646" w:hanging="646"/>
    </w:pPr>
    <w:rPr>
      <w:rFonts w:eastAsia="Times New Roman"/>
      <w:lang w:val="fr-BE"/>
    </w:rPr>
  </w:style>
  <w:style w:type="character" w:styleId="Title4Char" w:customStyle="1">
    <w:name w:val="Title 4 Char"/>
    <w:basedOn w:val="Title3Char"/>
    <w:link w:val="Title4"/>
    <w:rsid w:val="003C4EB5"/>
    <w:rPr>
      <w:rFonts w:asciiTheme="majorHAnsi" w:cstheme="majorHAnsi" w:hAnsiTheme="majorHAnsi"/>
      <w:color w:val="181818" w:themeColor="background1" w:themeShade="00001A"/>
      <w:sz w:val="22"/>
      <w:szCs w:val="22"/>
      <w:lang w:val="fr-BE"/>
    </w:rPr>
  </w:style>
  <w:style w:type="paragraph" w:styleId="DocumentTitle" w:customStyle="1">
    <w:name w:val="Document Title"/>
    <w:basedOn w:val="Normal"/>
    <w:link w:val="DocumentTitleChar"/>
    <w:qFormat w:val="1"/>
    <w:rsid w:val="00563C1F"/>
    <w:pPr>
      <w:framePr w:lines="0" w:hSpace="8505" w:wrap="around" w:hAnchor="page" w:vAnchor="page" w:x="1248" w:y="4401"/>
      <w:spacing w:line="240" w:lineRule="auto"/>
    </w:pPr>
    <w:rPr>
      <w:rFonts w:asciiTheme="majorHAnsi" w:hAnsiTheme="majorHAnsi"/>
      <w:b w:val="1"/>
      <w:color w:val="2d4190"/>
      <w:sz w:val="48"/>
    </w:rPr>
  </w:style>
  <w:style w:type="character" w:styleId="DocumentTitleChar" w:customStyle="1">
    <w:name w:val="Document Title Char"/>
    <w:basedOn w:val="DefaultParagraphFont"/>
    <w:link w:val="DocumentTitle"/>
    <w:rsid w:val="00563C1F"/>
    <w:rPr>
      <w:rFonts w:asciiTheme="majorHAnsi" w:hAnsiTheme="majorHAnsi"/>
      <w:b w:val="1"/>
      <w:color w:val="2d4190"/>
      <w:sz w:val="48"/>
      <w:lang w:val="en-GB"/>
    </w:rPr>
  </w:style>
  <w:style w:type="paragraph" w:styleId="DocumentSubtitle" w:customStyle="1">
    <w:name w:val="Document Subtitle"/>
    <w:basedOn w:val="Normal"/>
    <w:link w:val="DocumentSubtitleChar"/>
    <w:autoRedefine w:val="1"/>
    <w:rsid w:val="003C4EB5"/>
    <w:pPr>
      <w:framePr w:lines="0" w:hSpace="8505" w:wrap="around" w:hAnchor="page" w:vAnchor="page" w:x="1248" w:y="4401"/>
    </w:pPr>
    <w:rPr>
      <w:rFonts w:asciiTheme="majorHAnsi" w:hAnsiTheme="majorHAnsi"/>
      <w:color w:val="000000"/>
      <w:sz w:val="28"/>
    </w:rPr>
  </w:style>
  <w:style w:type="character" w:styleId="DocumentSubtitleChar" w:customStyle="1">
    <w:name w:val="Document Subtitle Char"/>
    <w:basedOn w:val="DefaultParagraphFont"/>
    <w:link w:val="DocumentSubtitle"/>
    <w:rsid w:val="003C4EB5"/>
    <w:rPr>
      <w:rFonts w:cs="Times New Roman" w:asciiTheme="majorHAnsi" w:hAnsiTheme="majorHAnsi"/>
      <w:color w:val="000000"/>
      <w:sz w:val="28"/>
      <w:szCs w:val="24"/>
      <w:lang w:eastAsia="de-DE" w:val="en-GB"/>
    </w:rPr>
  </w:style>
  <w:style w:type="paragraph" w:styleId="Introductiontitle" w:customStyle="1">
    <w:name w:val="Introduction title"/>
    <w:basedOn w:val="Normal"/>
    <w:link w:val="IntroductiontitleChar"/>
    <w:autoRedefine w:val="1"/>
    <w:rsid w:val="003C4EB5"/>
    <w:pPr>
      <w:spacing w:line="240" w:lineRule="auto"/>
    </w:pPr>
    <w:rPr>
      <w:rFonts w:cs="Times New Roman" w:eastAsia="Times New Roman" w:asciiTheme="majorHAnsi" w:hAnsiTheme="majorHAnsi"/>
      <w:b w:val="1"/>
      <w:sz w:val="28"/>
      <w:szCs w:val="24"/>
      <w:lang w:eastAsia="de-DE"/>
    </w:rPr>
  </w:style>
  <w:style w:type="character" w:styleId="IntroductiontitleChar" w:customStyle="1">
    <w:name w:val="Introduction title Char"/>
    <w:basedOn w:val="DefaultParagraphFont"/>
    <w:link w:val="Introductiontitle"/>
    <w:rsid w:val="003C4EB5"/>
    <w:rPr>
      <w:rFonts w:cs="Times New Roman" w:asciiTheme="majorHAnsi" w:hAnsiTheme="majorHAnsi"/>
      <w:b w:val="1"/>
      <w:sz w:val="28"/>
      <w:szCs w:val="24"/>
      <w:lang w:eastAsia="de-DE" w:val="en-GB"/>
    </w:rPr>
  </w:style>
  <w:style w:type="paragraph" w:styleId="Introductionsubtitle" w:customStyle="1">
    <w:name w:val="Introduction subtitle"/>
    <w:basedOn w:val="Normal"/>
    <w:link w:val="IntroductionsubtitleChar"/>
    <w:autoRedefine w:val="1"/>
    <w:rsid w:val="003C4EB5"/>
    <w:pPr>
      <w:tabs>
        <w:tab w:val="left" w:pos="414"/>
      </w:tabs>
    </w:pPr>
    <w:rPr>
      <w:rFonts w:cs="Times New Roman" w:eastAsia="Times New Roman" w:asciiTheme="majorHAnsi" w:hAnsiTheme="majorHAnsi"/>
      <w:b w:val="1"/>
      <w:szCs w:val="24"/>
      <w:lang w:eastAsia="de-DE"/>
    </w:rPr>
  </w:style>
  <w:style w:type="character" w:styleId="IntroductionsubtitleChar" w:customStyle="1">
    <w:name w:val="Introduction subtitle Char"/>
    <w:basedOn w:val="DefaultParagraphFont"/>
    <w:link w:val="Introductionsubtitle"/>
    <w:rsid w:val="003C4EB5"/>
    <w:rPr>
      <w:rFonts w:cs="Times New Roman" w:asciiTheme="majorHAnsi" w:hAnsiTheme="majorHAnsi"/>
      <w:b w:val="1"/>
      <w:szCs w:val="24"/>
      <w:lang w:eastAsia="de-DE" w:val="en-GB"/>
    </w:rPr>
  </w:style>
  <w:style w:type="paragraph" w:styleId="Introductionheading" w:customStyle="1">
    <w:name w:val="Introduction heading"/>
    <w:basedOn w:val="Normal"/>
    <w:link w:val="IntroductionheadingChar"/>
    <w:autoRedefine w:val="1"/>
    <w:rsid w:val="00044C5A"/>
    <w:pPr>
      <w:spacing w:line="300" w:lineRule="exact"/>
    </w:pPr>
    <w:rPr>
      <w:rFonts w:cs="Times New Roman" w:eastAsia="Times New Roman"/>
      <w:b w:val="1"/>
      <w:sz w:val="28"/>
      <w:szCs w:val="24"/>
      <w:lang w:eastAsia="de-DE"/>
    </w:rPr>
  </w:style>
  <w:style w:type="character" w:styleId="IntroductionheadingChar" w:customStyle="1">
    <w:name w:val="Introduction heading Char"/>
    <w:basedOn w:val="DefaultParagraphFont"/>
    <w:link w:val="Introductionheading"/>
    <w:rsid w:val="00044C5A"/>
    <w:rPr>
      <w:rFonts w:ascii="Arial" w:cs="Times New Roman" w:eastAsia="Times New Roman" w:hAnsi="Arial"/>
      <w:b w:val="1"/>
      <w:sz w:val="28"/>
      <w:szCs w:val="24"/>
      <w:lang w:eastAsia="de-DE" w:val="en-GB"/>
    </w:rPr>
  </w:style>
  <w:style w:type="character" w:styleId="Heading5Char" w:customStyle="1">
    <w:name w:val="Heading 5 Char"/>
    <w:basedOn w:val="DefaultParagraphFont"/>
    <w:link w:val="Heading5"/>
    <w:uiPriority w:val="9"/>
    <w:rsid w:val="007E7997"/>
    <w:rPr>
      <w:rFonts w:asciiTheme="majorHAnsi" w:cstheme="majorBidi" w:eastAsiaTheme="majorEastAsia" w:hAnsiTheme="majorHAnsi"/>
      <w:color w:val="181818" w:themeColor="background1" w:themeShade="00001A"/>
      <w:sz w:val="22"/>
      <w:szCs w:val="22"/>
      <w:lang w:val="en-GB"/>
    </w:rPr>
  </w:style>
  <w:style w:type="paragraph" w:styleId="BodyText">
    <w:name w:val="Body Text"/>
    <w:basedOn w:val="Normal"/>
    <w:link w:val="BodyTextChar"/>
    <w:uiPriority w:val="99"/>
    <w:semiHidden w:val="1"/>
    <w:unhideWhenUsed w:val="1"/>
    <w:rsid w:val="00044C5A"/>
  </w:style>
  <w:style w:type="character" w:styleId="BodyTextChar" w:customStyle="1">
    <w:name w:val="Body Text Char"/>
    <w:basedOn w:val="DefaultParagraphFont"/>
    <w:link w:val="BodyText"/>
    <w:uiPriority w:val="99"/>
    <w:semiHidden w:val="1"/>
    <w:rsid w:val="00044C5A"/>
    <w:rPr>
      <w:rFonts w:ascii="Arial" w:hAnsi="Arial" w:eastAsiaTheme="minorEastAsia"/>
    </w:rPr>
  </w:style>
  <w:style w:type="paragraph" w:styleId="BodyTextFirstIndent">
    <w:name w:val="Body Text First Indent"/>
    <w:basedOn w:val="BodyText"/>
    <w:link w:val="BodyTextFirstIndentChar"/>
    <w:uiPriority w:val="99"/>
    <w:semiHidden w:val="1"/>
    <w:unhideWhenUsed w:val="1"/>
    <w:rsid w:val="00044C5A"/>
    <w:pPr>
      <w:spacing w:after="0"/>
      <w:ind w:firstLine="360"/>
    </w:pPr>
  </w:style>
  <w:style w:type="character" w:styleId="BodyTextFirstIndentChar" w:customStyle="1">
    <w:name w:val="Body Text First Indent Char"/>
    <w:basedOn w:val="BodyTextChar"/>
    <w:link w:val="BodyTextFirstIndent"/>
    <w:uiPriority w:val="99"/>
    <w:semiHidden w:val="1"/>
    <w:rsid w:val="00044C5A"/>
    <w:rPr>
      <w:rFonts w:ascii="Arial" w:hAnsi="Arial" w:eastAsiaTheme="minorEastAsia"/>
    </w:rPr>
  </w:style>
  <w:style w:type="character" w:styleId="Heading6Char" w:customStyle="1">
    <w:name w:val="Heading 6 Char"/>
    <w:basedOn w:val="DefaultParagraphFont"/>
    <w:link w:val="Heading6"/>
    <w:uiPriority w:val="9"/>
    <w:semiHidden w:val="1"/>
    <w:rsid w:val="00AA054E"/>
    <w:rPr>
      <w:rFonts w:asciiTheme="majorHAnsi" w:cstheme="majorBidi" w:eastAsiaTheme="majorEastAsia" w:hAnsiTheme="majorHAnsi"/>
      <w:i w:val="1"/>
      <w:iCs w:val="1"/>
      <w:color w:val="007eff" w:themeColor="text2"/>
      <w:sz w:val="21"/>
      <w:szCs w:val="21"/>
      <w:lang w:val="en-GB"/>
    </w:rPr>
  </w:style>
  <w:style w:type="paragraph" w:styleId="Title">
    <w:name w:val="Title"/>
    <w:basedOn w:val="Normal"/>
    <w:next w:val="Normal"/>
    <w:link w:val="TitleChar"/>
    <w:uiPriority w:val="10"/>
    <w:qFormat w:val="1"/>
    <w:rsid w:val="00516CBA"/>
    <w:pPr>
      <w:spacing w:after="240" w:line="240" w:lineRule="auto"/>
      <w:contextualSpacing w:val="1"/>
    </w:pPr>
    <w:rPr>
      <w:rFonts w:asciiTheme="majorHAnsi" w:cstheme="majorBidi" w:eastAsiaTheme="majorEastAsia" w:hAnsiTheme="majorHAnsi"/>
      <w:b w:val="1"/>
      <w:color w:val="00379f" w:themeColor="text1"/>
      <w:spacing w:val="-10"/>
      <w:sz w:val="56"/>
      <w:szCs w:val="56"/>
    </w:rPr>
  </w:style>
  <w:style w:type="character" w:styleId="TitleChar" w:customStyle="1">
    <w:name w:val="Title Char"/>
    <w:basedOn w:val="DefaultParagraphFont"/>
    <w:link w:val="Title"/>
    <w:uiPriority w:val="10"/>
    <w:rsid w:val="00516CBA"/>
    <w:rPr>
      <w:rFonts w:asciiTheme="majorHAnsi" w:cstheme="majorBidi" w:eastAsiaTheme="majorEastAsia" w:hAnsiTheme="majorHAnsi"/>
      <w:b w:val="1"/>
      <w:color w:val="00379f" w:themeColor="text1"/>
      <w:spacing w:val="-10"/>
      <w:sz w:val="56"/>
      <w:szCs w:val="56"/>
      <w:lang w:val="en-GB"/>
    </w:rPr>
  </w:style>
  <w:style w:type="paragraph" w:styleId="Subtitle">
    <w:name w:val="Subtitle"/>
    <w:basedOn w:val="Normal"/>
    <w:next w:val="Normal"/>
    <w:link w:val="SubtitleChar"/>
    <w:uiPriority w:val="11"/>
    <w:qFormat w:val="1"/>
    <w:rsid w:val="0082744A"/>
    <w:pPr>
      <w:numPr>
        <w:ilvl w:val="1"/>
      </w:numPr>
      <w:spacing w:line="240" w:lineRule="auto"/>
    </w:pPr>
    <w:rPr>
      <w:rFonts w:asciiTheme="majorHAnsi" w:cstheme="majorBidi" w:eastAsiaTheme="majorEastAsia" w:hAnsiTheme="majorHAnsi"/>
      <w:sz w:val="28"/>
      <w:szCs w:val="24"/>
    </w:rPr>
  </w:style>
  <w:style w:type="character" w:styleId="SubtitleChar" w:customStyle="1">
    <w:name w:val="Subtitle Char"/>
    <w:basedOn w:val="DefaultParagraphFont"/>
    <w:link w:val="Subtitle"/>
    <w:uiPriority w:val="11"/>
    <w:rsid w:val="0082744A"/>
    <w:rPr>
      <w:rFonts w:asciiTheme="majorHAnsi" w:cstheme="majorBidi" w:eastAsiaTheme="majorEastAsia" w:hAnsiTheme="majorHAnsi"/>
      <w:sz w:val="28"/>
      <w:szCs w:val="24"/>
      <w:lang w:val="en-GB"/>
    </w:rPr>
  </w:style>
  <w:style w:type="character" w:styleId="Heading7Char" w:customStyle="1">
    <w:name w:val="Heading 7 Char"/>
    <w:basedOn w:val="DefaultParagraphFont"/>
    <w:link w:val="Heading7"/>
    <w:uiPriority w:val="9"/>
    <w:semiHidden w:val="1"/>
    <w:rsid w:val="00AA054E"/>
    <w:rPr>
      <w:rFonts w:asciiTheme="majorHAnsi" w:cstheme="majorBidi" w:eastAsiaTheme="majorEastAsia" w:hAnsiTheme="majorHAnsi"/>
      <w:i w:val="1"/>
      <w:iCs w:val="1"/>
      <w:color w:val="19004f" w:themeColor="accent1" w:themeShade="000080"/>
      <w:sz w:val="21"/>
      <w:szCs w:val="21"/>
      <w:lang w:val="en-GB"/>
    </w:rPr>
  </w:style>
  <w:style w:type="character" w:styleId="Heading8Char" w:customStyle="1">
    <w:name w:val="Heading 8 Char"/>
    <w:basedOn w:val="DefaultParagraphFont"/>
    <w:link w:val="Heading8"/>
    <w:uiPriority w:val="9"/>
    <w:semiHidden w:val="1"/>
    <w:rsid w:val="00AA054E"/>
    <w:rPr>
      <w:rFonts w:asciiTheme="majorHAnsi" w:cstheme="majorBidi" w:eastAsiaTheme="majorEastAsia" w:hAnsiTheme="majorHAnsi"/>
      <w:b w:val="1"/>
      <w:bCs w:val="1"/>
      <w:color w:val="007eff" w:themeColor="text2"/>
      <w:sz w:val="22"/>
      <w:lang w:val="en-GB"/>
    </w:rPr>
  </w:style>
  <w:style w:type="character" w:styleId="Heading9Char" w:customStyle="1">
    <w:name w:val="Heading 9 Char"/>
    <w:basedOn w:val="DefaultParagraphFont"/>
    <w:link w:val="Heading9"/>
    <w:uiPriority w:val="9"/>
    <w:semiHidden w:val="1"/>
    <w:rsid w:val="00AA054E"/>
    <w:rPr>
      <w:rFonts w:asciiTheme="majorHAnsi" w:cstheme="majorBidi" w:eastAsiaTheme="majorEastAsia" w:hAnsiTheme="majorHAnsi"/>
      <w:b w:val="1"/>
      <w:bCs w:val="1"/>
      <w:i w:val="1"/>
      <w:iCs w:val="1"/>
      <w:color w:val="007eff" w:themeColor="text2"/>
      <w:sz w:val="22"/>
      <w:lang w:val="en-GB"/>
    </w:rPr>
  </w:style>
  <w:style w:type="paragraph" w:styleId="Caption">
    <w:name w:val="caption"/>
    <w:basedOn w:val="Normal"/>
    <w:next w:val="Normal"/>
    <w:uiPriority w:val="35"/>
    <w:semiHidden w:val="1"/>
    <w:unhideWhenUsed w:val="1"/>
    <w:qFormat w:val="1"/>
    <w:rsid w:val="00AA054E"/>
    <w:pPr>
      <w:spacing w:line="240" w:lineRule="auto"/>
    </w:pPr>
    <w:rPr>
      <w:b w:val="1"/>
      <w:bCs w:val="1"/>
      <w:smallCaps w:val="1"/>
      <w:color w:val="1a69ff" w:themeColor="text1" w:themeTint="0000A6"/>
      <w:spacing w:val="6"/>
    </w:rPr>
  </w:style>
  <w:style w:type="character" w:styleId="Strong">
    <w:name w:val="Strong"/>
    <w:basedOn w:val="DefaultParagraphFont"/>
    <w:uiPriority w:val="22"/>
    <w:qFormat w:val="1"/>
    <w:rsid w:val="00AA054E"/>
    <w:rPr>
      <w:b w:val="1"/>
      <w:bCs w:val="1"/>
    </w:rPr>
  </w:style>
  <w:style w:type="character" w:styleId="Emphasis">
    <w:name w:val="Emphasis"/>
    <w:basedOn w:val="DefaultParagraphFont"/>
    <w:uiPriority w:val="20"/>
    <w:qFormat w:val="1"/>
    <w:rsid w:val="00AA054E"/>
    <w:rPr>
      <w:i w:val="1"/>
      <w:iCs w:val="1"/>
    </w:rPr>
  </w:style>
  <w:style w:type="paragraph" w:styleId="Quote">
    <w:name w:val="Quote"/>
    <w:basedOn w:val="Normal"/>
    <w:next w:val="Normal"/>
    <w:link w:val="QuoteChar"/>
    <w:uiPriority w:val="29"/>
    <w:qFormat w:val="1"/>
    <w:rsid w:val="00AA054E"/>
    <w:pPr>
      <w:spacing w:before="160"/>
      <w:ind w:left="720" w:right="720"/>
    </w:pPr>
    <w:rPr>
      <w:i w:val="1"/>
      <w:iCs w:val="1"/>
      <w:color w:val="0055f7" w:themeColor="text1" w:themeTint="0000BF"/>
    </w:rPr>
  </w:style>
  <w:style w:type="character" w:styleId="QuoteChar" w:customStyle="1">
    <w:name w:val="Quote Char"/>
    <w:basedOn w:val="DefaultParagraphFont"/>
    <w:link w:val="Quote"/>
    <w:uiPriority w:val="29"/>
    <w:rsid w:val="00AA054E"/>
    <w:rPr>
      <w:i w:val="1"/>
      <w:iCs w:val="1"/>
      <w:color w:val="0055f7" w:themeColor="text1" w:themeTint="0000BF"/>
    </w:rPr>
  </w:style>
  <w:style w:type="paragraph" w:styleId="IntenseQuote">
    <w:name w:val="Intense Quote"/>
    <w:basedOn w:val="Normal"/>
    <w:next w:val="Normal"/>
    <w:link w:val="IntenseQuoteChar"/>
    <w:uiPriority w:val="30"/>
    <w:qFormat w:val="1"/>
    <w:rsid w:val="00AA054E"/>
    <w:pPr>
      <w:pBdr>
        <w:left w:color="34009f" w:space="12" w:sz="18" w:themeColor="accent1" w:val="single"/>
      </w:pBdr>
      <w:spacing w:before="100" w:beforeAutospacing="1" w:line="300" w:lineRule="auto"/>
      <w:ind w:left="1224" w:right="1224"/>
    </w:pPr>
    <w:rPr>
      <w:rFonts w:asciiTheme="majorHAnsi" w:cstheme="majorBidi" w:eastAsiaTheme="majorEastAsia" w:hAnsiTheme="majorHAnsi"/>
      <w:color w:val="34009f" w:themeColor="accent1"/>
      <w:sz w:val="28"/>
      <w:szCs w:val="28"/>
    </w:rPr>
  </w:style>
  <w:style w:type="character" w:styleId="IntenseQuoteChar" w:customStyle="1">
    <w:name w:val="Intense Quote Char"/>
    <w:basedOn w:val="DefaultParagraphFont"/>
    <w:link w:val="IntenseQuote"/>
    <w:uiPriority w:val="30"/>
    <w:rsid w:val="00AA054E"/>
    <w:rPr>
      <w:rFonts w:asciiTheme="majorHAnsi" w:cstheme="majorBidi" w:eastAsiaTheme="majorEastAsia" w:hAnsiTheme="majorHAnsi"/>
      <w:color w:val="34009f" w:themeColor="accent1"/>
      <w:sz w:val="28"/>
      <w:szCs w:val="28"/>
    </w:rPr>
  </w:style>
  <w:style w:type="character" w:styleId="SubtleEmphasis">
    <w:name w:val="Subtle Emphasis"/>
    <w:basedOn w:val="DefaultParagraphFont"/>
    <w:uiPriority w:val="19"/>
    <w:qFormat w:val="1"/>
    <w:rsid w:val="00AA054E"/>
    <w:rPr>
      <w:i w:val="1"/>
      <w:iCs w:val="1"/>
      <w:color w:val="0055f7" w:themeColor="text1" w:themeTint="0000BF"/>
    </w:rPr>
  </w:style>
  <w:style w:type="character" w:styleId="IntenseEmphasis">
    <w:name w:val="Intense Emphasis"/>
    <w:basedOn w:val="DefaultParagraphFont"/>
    <w:uiPriority w:val="21"/>
    <w:qFormat w:val="1"/>
    <w:rsid w:val="00AA054E"/>
    <w:rPr>
      <w:b w:val="1"/>
      <w:bCs w:val="1"/>
      <w:i w:val="1"/>
      <w:iCs w:val="1"/>
    </w:rPr>
  </w:style>
  <w:style w:type="character" w:styleId="SubtleReference">
    <w:name w:val="Subtle Reference"/>
    <w:basedOn w:val="DefaultParagraphFont"/>
    <w:uiPriority w:val="31"/>
    <w:qFormat w:val="1"/>
    <w:rsid w:val="00AA054E"/>
    <w:rPr>
      <w:smallCaps w:val="1"/>
      <w:color w:val="0055f7" w:themeColor="text1" w:themeTint="0000BF"/>
      <w:u w:color="4e8bff" w:themeColor="text1" w:themeTint="000080" w:val="single"/>
    </w:rPr>
  </w:style>
  <w:style w:type="character" w:styleId="IntenseReference">
    <w:name w:val="Intense Reference"/>
    <w:basedOn w:val="DefaultParagraphFont"/>
    <w:uiPriority w:val="32"/>
    <w:qFormat w:val="1"/>
    <w:rsid w:val="00AA054E"/>
    <w:rPr>
      <w:b w:val="1"/>
      <w:bCs w:val="1"/>
      <w:smallCaps w:val="1"/>
      <w:spacing w:val="5"/>
      <w:u w:val="single"/>
    </w:rPr>
  </w:style>
  <w:style w:type="character" w:styleId="BookTitle">
    <w:name w:val="Book Title"/>
    <w:basedOn w:val="DefaultParagraphFont"/>
    <w:uiPriority w:val="33"/>
    <w:qFormat w:val="1"/>
    <w:rsid w:val="00AA054E"/>
    <w:rPr>
      <w:b w:val="1"/>
      <w:bCs w:val="1"/>
      <w:smallCaps w:val="1"/>
    </w:rPr>
  </w:style>
  <w:style w:type="paragraph" w:styleId="TOCHeading">
    <w:name w:val="TOC Heading"/>
    <w:basedOn w:val="Heading1"/>
    <w:next w:val="Normal"/>
    <w:uiPriority w:val="39"/>
    <w:unhideWhenUsed w:val="1"/>
    <w:qFormat w:val="1"/>
    <w:rsid w:val="00F205B9"/>
    <w:pPr>
      <w:numPr>
        <w:numId w:val="0"/>
      </w:numPr>
      <w:outlineLvl w:val="9"/>
    </w:pPr>
  </w:style>
  <w:style w:type="character" w:styleId="NoSpacingChar" w:customStyle="1">
    <w:name w:val="No Spacing Char"/>
    <w:basedOn w:val="DefaultParagraphFont"/>
    <w:link w:val="NoSpacing"/>
    <w:uiPriority w:val="1"/>
    <w:rsid w:val="005B6B12"/>
    <w:rPr>
      <w:lang w:val="en-GB"/>
    </w:rPr>
  </w:style>
  <w:style w:type="paragraph" w:styleId="Header">
    <w:name w:val="header"/>
    <w:basedOn w:val="Normal"/>
    <w:link w:val="HeaderChar"/>
    <w:unhideWhenUsed w:val="1"/>
    <w:qFormat w:val="1"/>
    <w:rsid w:val="00AF6B1E"/>
    <w:pPr>
      <w:tabs>
        <w:tab w:val="center" w:pos="4513"/>
        <w:tab w:val="right" w:pos="9026"/>
      </w:tabs>
      <w:spacing w:after="0" w:line="240" w:lineRule="auto"/>
      <w:jc w:val="right"/>
    </w:pPr>
    <w:rPr>
      <w:color w:val="001b4f" w:themeColor="text1" w:themeShade="000080"/>
      <w:sz w:val="16"/>
    </w:rPr>
  </w:style>
  <w:style w:type="character" w:styleId="HeaderChar" w:customStyle="1">
    <w:name w:val="Header Char"/>
    <w:basedOn w:val="DefaultParagraphFont"/>
    <w:link w:val="Header"/>
    <w:rsid w:val="00AF6B1E"/>
    <w:rPr>
      <w:color w:val="001b4f" w:themeColor="text1" w:themeShade="000080"/>
      <w:sz w:val="16"/>
      <w:lang w:val="en-GB"/>
    </w:rPr>
  </w:style>
  <w:style w:type="paragraph" w:styleId="Footer">
    <w:name w:val="footer"/>
    <w:basedOn w:val="Normal"/>
    <w:link w:val="FooterChar"/>
    <w:uiPriority w:val="99"/>
    <w:unhideWhenUsed w:val="1"/>
    <w:qFormat w:val="1"/>
    <w:rsid w:val="004E5FF8"/>
    <w:pPr>
      <w:tabs>
        <w:tab w:val="center" w:pos="4536"/>
        <w:tab w:val="right" w:pos="9072"/>
      </w:tabs>
      <w:spacing w:line="240" w:lineRule="auto"/>
      <w:jc w:val="left"/>
    </w:pPr>
    <w:rPr>
      <w:color w:val="001b4f" w:themeColor="text1" w:themeShade="000080"/>
      <w:sz w:val="16"/>
    </w:rPr>
  </w:style>
  <w:style w:type="character" w:styleId="FooterChar" w:customStyle="1">
    <w:name w:val="Footer Char"/>
    <w:basedOn w:val="DefaultParagraphFont"/>
    <w:link w:val="Footer"/>
    <w:uiPriority w:val="99"/>
    <w:rsid w:val="004E5FF8"/>
    <w:rPr>
      <w:color w:val="001b4f" w:themeColor="text1" w:themeShade="000080"/>
      <w:sz w:val="16"/>
      <w:lang w:val="en-GB"/>
    </w:rPr>
  </w:style>
  <w:style w:type="paragraph" w:styleId="00aPagenumber" w:customStyle="1">
    <w:name w:val="00a_Page number"/>
    <w:basedOn w:val="Normal"/>
    <w:rsid w:val="007E7997"/>
    <w:pPr>
      <w:spacing w:line="280" w:lineRule="atLeast"/>
      <w:jc w:val="right"/>
    </w:pPr>
    <w:rPr>
      <w:rFonts w:ascii="Georgia" w:cs="Times New Roman" w:eastAsia="Times New Roman" w:hAnsi="Georgia"/>
      <w:color w:val="000000"/>
      <w:szCs w:val="24"/>
      <w:lang w:eastAsia="de-DE"/>
    </w:rPr>
  </w:style>
  <w:style w:type="paragraph" w:styleId="02Date" w:customStyle="1">
    <w:name w:val="02_Date"/>
    <w:basedOn w:val="Normal"/>
    <w:qFormat w:val="1"/>
    <w:rsid w:val="00D77369"/>
    <w:pPr>
      <w:spacing w:after="0" w:line="220" w:lineRule="exact"/>
      <w:jc w:val="right"/>
    </w:pPr>
    <w:rPr>
      <w:rFonts w:cs="Times New Roman" w:eastAsia="Times New Roman"/>
      <w:color w:val="001b4f" w:themeColor="text1" w:themeShade="000080"/>
      <w:sz w:val="17"/>
      <w:szCs w:val="24"/>
      <w:lang w:eastAsia="de-DE"/>
    </w:rPr>
  </w:style>
  <w:style w:type="paragraph" w:styleId="TOC1">
    <w:name w:val="toc 1"/>
    <w:basedOn w:val="Normal"/>
    <w:next w:val="Normal"/>
    <w:uiPriority w:val="39"/>
    <w:unhideWhenUsed w:val="1"/>
    <w:qFormat w:val="1"/>
    <w:rsid w:val="00F205B9"/>
    <w:pPr>
      <w:framePr w:lines="0" w:hSpace="180" w:wrap="around" w:hAnchor="margin" w:vAnchor="text" w:y="115"/>
      <w:tabs>
        <w:tab w:val="left" w:pos="440"/>
        <w:tab w:val="right" w:leader="dot" w:pos="9062"/>
      </w:tabs>
      <w:spacing w:after="100"/>
    </w:pPr>
  </w:style>
  <w:style w:type="paragraph" w:styleId="TOC2">
    <w:name w:val="toc 2"/>
    <w:basedOn w:val="TOC1"/>
    <w:next w:val="Normal"/>
    <w:uiPriority w:val="39"/>
    <w:unhideWhenUsed w:val="1"/>
    <w:qFormat w:val="1"/>
    <w:rsid w:val="00F205B9"/>
    <w:pPr>
      <w:framePr w:lines="0" w:wrap="around"/>
      <w:tabs>
        <w:tab w:val="right" w:leader="dot" w:pos="440"/>
      </w:tabs>
      <w:ind w:left="220"/>
    </w:pPr>
  </w:style>
  <w:style w:type="paragraph" w:styleId="TOC3">
    <w:name w:val="toc 3"/>
    <w:basedOn w:val="TOC1"/>
    <w:next w:val="Normal"/>
    <w:uiPriority w:val="39"/>
    <w:unhideWhenUsed w:val="1"/>
    <w:qFormat w:val="1"/>
    <w:rsid w:val="00AD0B10"/>
    <w:pPr>
      <w:framePr w:lines="0" w:wrap="around"/>
      <w:ind w:left="442"/>
    </w:pPr>
  </w:style>
  <w:style w:type="character" w:styleId="Hyperlink">
    <w:name w:val="Hyperlink"/>
    <w:basedOn w:val="DefaultParagraphFont"/>
    <w:uiPriority w:val="99"/>
    <w:unhideWhenUsed w:val="1"/>
    <w:qFormat w:val="1"/>
    <w:rsid w:val="000C1E78"/>
    <w:rPr>
      <w:color w:val="005ebf" w:themeColor="text2" w:themeShade="0000BF"/>
      <w:u w:val="single"/>
    </w:rPr>
  </w:style>
  <w:style w:type="paragraph" w:styleId="Questionstyle" w:customStyle="1">
    <w:name w:val="Question style"/>
    <w:basedOn w:val="Normal"/>
    <w:next w:val="Normal"/>
    <w:link w:val="QuestionstyleChar"/>
    <w:autoRedefine w:val="1"/>
    <w:qFormat w:val="1"/>
    <w:rsid w:val="00C5469A"/>
    <w:pPr>
      <w:tabs>
        <w:tab w:val="left" w:pos="567"/>
      </w:tabs>
      <w:ind w:hanging="360"/>
      <w:contextualSpacing w:val="1"/>
    </w:pPr>
    <w:rPr>
      <w:b w:val="1"/>
    </w:rPr>
  </w:style>
  <w:style w:type="character" w:styleId="QuestionstyleChar" w:customStyle="1">
    <w:name w:val="Question style Char"/>
    <w:basedOn w:val="DefaultParagraphFont"/>
    <w:link w:val="Questionstyle"/>
    <w:rsid w:val="00C5469A"/>
    <w:rPr>
      <w:b w:val="1"/>
      <w:color w:val="181818" w:themeColor="background1" w:themeShade="00001A"/>
      <w:sz w:val="22"/>
      <w:lang w:val="en-GB"/>
    </w:rPr>
  </w:style>
  <w:style w:type="paragraph" w:styleId="Listing2" w:customStyle="1">
    <w:name w:val="Listing2"/>
    <w:basedOn w:val="Normal"/>
    <w:link w:val="Listing2Char"/>
    <w:autoRedefine w:val="1"/>
    <w:rsid w:val="00DF3785"/>
  </w:style>
  <w:style w:type="character" w:styleId="Listing2Char" w:customStyle="1">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semiHidden w:val="1"/>
    <w:unhideWhenUsed w:val="1"/>
    <w:rsid w:val="00B50534"/>
    <w:pPr>
      <w:spacing w:after="0" w:line="240" w:lineRule="auto"/>
    </w:pPr>
  </w:style>
  <w:style w:type="character" w:styleId="EndnoteTextChar" w:customStyle="1">
    <w:name w:val="Endnote Text Char"/>
    <w:basedOn w:val="DefaultParagraphFont"/>
    <w:link w:val="EndnoteText"/>
    <w:uiPriority w:val="99"/>
    <w:semiHidden w:val="1"/>
    <w:rsid w:val="00B50534"/>
    <w:rPr>
      <w:lang w:val="en-GB"/>
    </w:rPr>
  </w:style>
  <w:style w:type="character" w:styleId="EndnoteReference">
    <w:name w:val="endnote reference"/>
    <w:basedOn w:val="DefaultParagraphFont"/>
    <w:uiPriority w:val="99"/>
    <w:semiHidden w:val="1"/>
    <w:unhideWhenUsed w:val="1"/>
    <w:rsid w:val="00B50534"/>
    <w:rPr>
      <w:vertAlign w:val="superscript"/>
    </w:rPr>
  </w:style>
  <w:style w:type="paragraph" w:styleId="FootnoteText">
    <w:name w:val="footnote text"/>
    <w:basedOn w:val="Normal"/>
    <w:link w:val="FootnoteTextChar"/>
    <w:autoRedefine w:val="1"/>
    <w:uiPriority w:val="99"/>
    <w:unhideWhenUsed w:val="1"/>
    <w:qFormat w:val="1"/>
    <w:rsid w:val="007A1A9D"/>
    <w:pPr>
      <w:spacing w:after="0" w:line="240" w:lineRule="auto"/>
    </w:pPr>
    <w:rPr>
      <w:sz w:val="16"/>
    </w:rPr>
  </w:style>
  <w:style w:type="character" w:styleId="FootnoteTextChar" w:customStyle="1">
    <w:name w:val="Footnote Text Char"/>
    <w:basedOn w:val="DefaultParagraphFont"/>
    <w:link w:val="FootnoteText"/>
    <w:uiPriority w:val="99"/>
    <w:rsid w:val="007A1A9D"/>
    <w:rPr>
      <w:color w:val="181818" w:themeColor="background1" w:themeShade="00001A"/>
      <w:sz w:val="16"/>
      <w:lang w:val="en-GB"/>
    </w:rPr>
  </w:style>
  <w:style w:type="character" w:styleId="FootnoteReference">
    <w:name w:val="footnote reference"/>
    <w:basedOn w:val="DefaultParagraphFont"/>
    <w:uiPriority w:val="99"/>
    <w:semiHidden w:val="1"/>
    <w:unhideWhenUsed w:val="1"/>
    <w:qFormat w:val="1"/>
    <w:rsid w:val="00A91D91"/>
    <w:rPr>
      <w:rFonts w:asciiTheme="majorHAnsi" w:hAnsiTheme="majorHAnsi"/>
      <w:sz w:val="16"/>
      <w:vertAlign w:val="superscript"/>
    </w:rPr>
  </w:style>
  <w:style w:type="paragraph" w:styleId="Footnote" w:customStyle="1">
    <w:name w:val="Footnote"/>
    <w:basedOn w:val="FootnoteText"/>
    <w:link w:val="FootnoteChar"/>
    <w:qFormat w:val="1"/>
    <w:rsid w:val="00672C04"/>
    <w:pPr>
      <w:ind w:left="454" w:hanging="454"/>
    </w:pPr>
    <w:rPr>
      <w:lang w:val="nl-BE"/>
    </w:rPr>
  </w:style>
  <w:style w:type="character" w:styleId="FootnoteChar" w:customStyle="1">
    <w:name w:val="Footnote Char"/>
    <w:basedOn w:val="FootnoteTextChar"/>
    <w:link w:val="Footnote"/>
    <w:rsid w:val="00672C04"/>
    <w:rPr>
      <w:color w:val="181818" w:themeColor="background1" w:themeShade="00001A"/>
      <w:sz w:val="16"/>
      <w:lang w:val="en-GB"/>
    </w:rPr>
  </w:style>
  <w:style w:type="table" w:styleId="GridTable4-Accent11" w:customStyle="1">
    <w:name w:val="Grid Table 4 - Accent 11"/>
    <w:basedOn w:val="TableNormal"/>
    <w:uiPriority w:val="49"/>
    <w:rsid w:val="00B15C0B"/>
    <w:pPr>
      <w:spacing w:after="0" w:line="240" w:lineRule="auto"/>
    </w:pPr>
    <w:tblPr>
      <w:tblStyleRowBandSize w:val="1"/>
      <w:tblStyleColBandSize w:val="1"/>
      <w:tblBorders>
        <w:top w:color="702cff" w:space="0" w:sz="4" w:themeColor="accent1" w:themeTint="000099" w:val="single"/>
        <w:left w:color="702cff" w:space="0" w:sz="4" w:themeColor="accent1" w:themeTint="000099" w:val="single"/>
        <w:bottom w:color="702cff" w:space="0" w:sz="4" w:themeColor="accent1" w:themeTint="000099" w:val="single"/>
        <w:right w:color="702cff" w:space="0" w:sz="4" w:themeColor="accent1" w:themeTint="000099" w:val="single"/>
        <w:insideH w:color="702cff" w:space="0" w:sz="4" w:themeColor="accent1" w:themeTint="000099" w:val="single"/>
        <w:insideV w:color="702cff" w:space="0" w:sz="4" w:themeColor="accent1" w:themeTint="000099" w:val="single"/>
      </w:tblBorders>
    </w:tblPr>
    <w:tblStylePr w:type="firstRow">
      <w:rPr>
        <w:b w:val="1"/>
        <w:bCs w:val="1"/>
        <w:color w:val="f0f0f0" w:themeColor="background1"/>
      </w:rPr>
      <w:tblPr/>
      <w:tcPr>
        <w:tcBorders>
          <w:top w:color="34009f" w:space="0" w:sz="4" w:themeColor="accent1" w:val="single"/>
          <w:left w:color="34009f" w:space="0" w:sz="4" w:themeColor="accent1" w:val="single"/>
          <w:bottom w:color="34009f" w:space="0" w:sz="4" w:themeColor="accent1" w:val="single"/>
          <w:right w:color="34009f" w:space="0" w:sz="4" w:themeColor="accent1" w:val="single"/>
          <w:insideH w:space="0" w:sz="0" w:val="nil"/>
          <w:insideV w:space="0" w:sz="0" w:val="nil"/>
        </w:tcBorders>
        <w:shd w:color="auto" w:fill="34009f" w:themeFill="accent1" w:val="clear"/>
      </w:tcPr>
    </w:tblStylePr>
    <w:tblStylePr w:type="lastRow">
      <w:rPr>
        <w:b w:val="1"/>
        <w:bCs w:val="1"/>
      </w:rPr>
      <w:tblPr/>
      <w:tcPr>
        <w:tcBorders>
          <w:top w:color="34009f" w:space="0" w:sz="4" w:themeColor="accent1" w:val="double"/>
        </w:tcBorders>
      </w:tcPr>
    </w:tblStylePr>
    <w:tblStylePr w:type="firstCol">
      <w:rPr>
        <w:b w:val="1"/>
        <w:bCs w:val="1"/>
      </w:rPr>
    </w:tblStylePr>
    <w:tblStylePr w:type="lastCol">
      <w:rPr>
        <w:b w:val="1"/>
        <w:bCs w:val="1"/>
      </w:rPr>
    </w:tblStylePr>
    <w:tblStylePr w:type="band1Vert">
      <w:tblPr/>
      <w:tcPr>
        <w:shd w:color="auto" w:fill="cfb8ff" w:themeFill="accent1" w:themeFillTint="000033" w:val="clear"/>
      </w:tcPr>
    </w:tblStylePr>
    <w:tblStylePr w:type="band1Horz">
      <w:tblPr/>
      <w:tcPr>
        <w:shd w:color="auto" w:fill="cfb8ff" w:themeFill="accent1" w:themeFillTint="000033" w:val="clear"/>
      </w:tcPr>
    </w:tblStylePr>
  </w:style>
  <w:style w:type="paragraph" w:styleId="BalloonText">
    <w:name w:val="Balloon Text"/>
    <w:basedOn w:val="Normal"/>
    <w:link w:val="BalloonTextChar"/>
    <w:uiPriority w:val="99"/>
    <w:semiHidden w:val="1"/>
    <w:unhideWhenUsed w:val="1"/>
    <w:rsid w:val="007151B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151BF"/>
    <w:rPr>
      <w:rFonts w:ascii="Tahoma" w:cs="Tahoma" w:hAnsi="Tahoma"/>
      <w:sz w:val="16"/>
      <w:szCs w:val="16"/>
      <w:lang w:val="en-GB"/>
    </w:rPr>
  </w:style>
  <w:style w:type="paragraph" w:styleId="TOC4">
    <w:name w:val="toc 4"/>
    <w:basedOn w:val="TOC1"/>
    <w:next w:val="Normal"/>
    <w:uiPriority w:val="39"/>
    <w:unhideWhenUsed w:val="1"/>
    <w:qFormat w:val="1"/>
    <w:rsid w:val="00F205B9"/>
    <w:pPr>
      <w:framePr w:lines="0" w:wrap="around"/>
      <w:ind w:left="660"/>
    </w:pPr>
  </w:style>
  <w:style w:type="character" w:styleId="CommentReference">
    <w:name w:val="annotation reference"/>
    <w:basedOn w:val="DefaultParagraphFont"/>
    <w:uiPriority w:val="99"/>
    <w:semiHidden w:val="1"/>
    <w:unhideWhenUsed w:val="1"/>
    <w:rsid w:val="00D33C31"/>
    <w:rPr>
      <w:sz w:val="16"/>
      <w:szCs w:val="16"/>
    </w:rPr>
  </w:style>
  <w:style w:type="paragraph" w:styleId="CommentText">
    <w:name w:val="annotation text"/>
    <w:basedOn w:val="Normal"/>
    <w:link w:val="CommentTextChar"/>
    <w:uiPriority w:val="99"/>
    <w:unhideWhenUsed w:val="1"/>
    <w:rsid w:val="00D33C31"/>
    <w:pPr>
      <w:spacing w:line="240" w:lineRule="auto"/>
    </w:pPr>
    <w:rPr>
      <w:sz w:val="20"/>
    </w:rPr>
  </w:style>
  <w:style w:type="character" w:styleId="CommentTextChar" w:customStyle="1">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val="1"/>
    <w:unhideWhenUsed w:val="1"/>
    <w:rsid w:val="00D33C31"/>
    <w:rPr>
      <w:b w:val="1"/>
      <w:bCs w:val="1"/>
    </w:rPr>
  </w:style>
  <w:style w:type="character" w:styleId="CommentSubjectChar" w:customStyle="1">
    <w:name w:val="Comment Subject Char"/>
    <w:basedOn w:val="CommentTextChar"/>
    <w:link w:val="CommentSubject"/>
    <w:uiPriority w:val="99"/>
    <w:semiHidden w:val="1"/>
    <w:rsid w:val="00D33C31"/>
    <w:rPr>
      <w:b w:val="1"/>
      <w:bCs w:val="1"/>
      <w:lang w:val="en-GB"/>
    </w:rPr>
  </w:style>
  <w:style w:type="character" w:styleId="UnresolvedMention">
    <w:name w:val="Unresolved Mention"/>
    <w:basedOn w:val="DefaultParagraphFont"/>
    <w:uiPriority w:val="99"/>
    <w:semiHidden w:val="1"/>
    <w:unhideWhenUsed w:val="1"/>
    <w:rsid w:val="004E5FF8"/>
    <w:rPr>
      <w:color w:val="605e5c"/>
      <w:shd w:color="auto" w:fill="e1dfdd" w:val="clear"/>
    </w:rPr>
  </w:style>
  <w:style w:type="numbering" w:styleId="CurrentList1" w:customStyle="1">
    <w:name w:val="Current List1"/>
    <w:uiPriority w:val="99"/>
    <w:rsid w:val="00672010"/>
    <w:pPr>
      <w:numPr>
        <w:numId w:val="3"/>
      </w:numPr>
    </w:pPr>
  </w:style>
  <w:style w:type="character" w:styleId="ESMAConfidentialRestricted" w:customStyle="1">
    <w:name w:val="ESMA Confidential/Restricted"/>
    <w:basedOn w:val="Strong"/>
    <w:uiPriority w:val="1"/>
    <w:qFormat w:val="1"/>
    <w:rsid w:val="008858FE"/>
    <w:rPr>
      <w:b w:val="0"/>
      <w:bCs w:val="1"/>
      <w:caps w:val="1"/>
      <w:smallCaps w:val="0"/>
      <w:color w:val="ff0000" w:themeColor="accent6"/>
      <w:sz w:val="22"/>
    </w:rPr>
  </w:style>
  <w:style w:type="paragraph" w:styleId="Disclaimer" w:customStyle="1">
    <w:name w:val="Disclaimer"/>
    <w:basedOn w:val="Normal"/>
    <w:qFormat w:val="1"/>
    <w:rsid w:val="00906D18"/>
    <w:rPr>
      <w:i w:val="1"/>
      <w:iCs w:val="1"/>
      <w:sz w:val="18"/>
      <w:szCs w:val="18"/>
    </w:rPr>
  </w:style>
  <w:style w:type="paragraph" w:styleId="ESMAHeader" w:customStyle="1">
    <w:name w:val="ESMA Header"/>
    <w:basedOn w:val="Header"/>
    <w:qFormat w:val="1"/>
    <w:rsid w:val="00AF6B1E"/>
  </w:style>
  <w:style w:type="paragraph" w:styleId="Pageheader" w:customStyle="1">
    <w:name w:val="Page header"/>
    <w:basedOn w:val="Header"/>
    <w:next w:val="Header"/>
    <w:qFormat w:val="1"/>
    <w:rsid w:val="00AF6B1E"/>
  </w:style>
  <w:style w:type="character" w:styleId="ESMARegularuse" w:customStyle="1">
    <w:name w:val="ESMA Regular use"/>
    <w:basedOn w:val="ESMAConfidentialRestricted"/>
    <w:uiPriority w:val="1"/>
    <w:qFormat w:val="1"/>
    <w:rsid w:val="002A0C3C"/>
    <w:rPr>
      <w:b w:val="0"/>
      <w:bCs w:val="1"/>
      <w:caps w:val="1"/>
      <w:smallCaps w:val="0"/>
      <w:color w:val="007eff" w:themeColor="text2"/>
      <w:sz w:val="22"/>
    </w:rPr>
  </w:style>
  <w:style w:type="paragraph" w:styleId="References" w:customStyle="1">
    <w:name w:val="References"/>
    <w:basedOn w:val="Normal"/>
    <w:qFormat w:val="1"/>
    <w:rsid w:val="00F205B9"/>
    <w:rPr>
      <w:rFonts w:ascii="Arial" w:cs="Arial" w:eastAsia="Times New Roman" w:hAnsi="Arial"/>
      <w:sz w:val="18"/>
      <w:szCs w:val="18"/>
      <w:lang w:eastAsia="de-DE"/>
    </w:rPr>
  </w:style>
  <w:style w:type="paragraph" w:styleId="TOC5">
    <w:name w:val="toc 5"/>
    <w:basedOn w:val="Normal"/>
    <w:next w:val="Normal"/>
    <w:uiPriority w:val="39"/>
    <w:semiHidden w:val="1"/>
    <w:unhideWhenUsed w:val="1"/>
    <w:qFormat w:val="1"/>
    <w:rsid w:val="00F205B9"/>
    <w:pPr>
      <w:spacing w:after="100"/>
      <w:ind w:left="880"/>
    </w:pPr>
  </w:style>
  <w:style w:type="paragraph" w:styleId="TOC6">
    <w:name w:val="toc 6"/>
    <w:basedOn w:val="Normal"/>
    <w:next w:val="Normal"/>
    <w:uiPriority w:val="39"/>
    <w:semiHidden w:val="1"/>
    <w:unhideWhenUsed w:val="1"/>
    <w:qFormat w:val="1"/>
    <w:rsid w:val="00F205B9"/>
    <w:pPr>
      <w:spacing w:after="100"/>
      <w:ind w:left="1100"/>
    </w:pPr>
  </w:style>
  <w:style w:type="paragraph" w:styleId="TOC7">
    <w:name w:val="toc 7"/>
    <w:basedOn w:val="Normal"/>
    <w:next w:val="Normal"/>
    <w:uiPriority w:val="39"/>
    <w:semiHidden w:val="1"/>
    <w:unhideWhenUsed w:val="1"/>
    <w:qFormat w:val="1"/>
    <w:rsid w:val="00F205B9"/>
    <w:pPr>
      <w:spacing w:after="100"/>
      <w:ind w:left="1320"/>
    </w:pPr>
  </w:style>
  <w:style w:type="paragraph" w:styleId="TOC8">
    <w:name w:val="toc 8"/>
    <w:basedOn w:val="Normal"/>
    <w:next w:val="Normal"/>
    <w:uiPriority w:val="39"/>
    <w:semiHidden w:val="1"/>
    <w:unhideWhenUsed w:val="1"/>
    <w:qFormat w:val="1"/>
    <w:rsid w:val="00F205B9"/>
    <w:pPr>
      <w:spacing w:after="100"/>
      <w:ind w:left="1540"/>
    </w:pPr>
  </w:style>
  <w:style w:type="paragraph" w:styleId="TOC9">
    <w:name w:val="toc 9"/>
    <w:basedOn w:val="Normal"/>
    <w:next w:val="Normal"/>
    <w:uiPriority w:val="39"/>
    <w:semiHidden w:val="1"/>
    <w:unhideWhenUsed w:val="1"/>
    <w:qFormat w:val="1"/>
    <w:rsid w:val="00F205B9"/>
    <w:pPr>
      <w:spacing w:after="100"/>
      <w:ind w:left="1760"/>
    </w:pPr>
  </w:style>
  <w:style w:type="character" w:styleId="FollowedHyperlink">
    <w:name w:val="FollowedHyperlink"/>
    <w:basedOn w:val="DefaultParagraphFont"/>
    <w:uiPriority w:val="99"/>
    <w:semiHidden w:val="1"/>
    <w:unhideWhenUsed w:val="1"/>
    <w:rsid w:val="0043139E"/>
    <w:rPr>
      <w:color w:val="0174af" w:themeColor="followedHyperlink"/>
      <w:u w:val="single"/>
    </w:rPr>
  </w:style>
  <w:style w:type="character" w:styleId="ListParagraphChar" w:customStyle="1">
    <w:name w:val="List Paragraph Char"/>
    <w:aliases w:val="Paragraphe EI Char,Paragraphe de liste1 Char,EC Char"/>
    <w:link w:val="ListParagraph"/>
    <w:uiPriority w:val="34"/>
    <w:locked w:val="1"/>
    <w:rsid w:val="00EC6066"/>
    <w:rPr>
      <w:rFonts w:asciiTheme="majorHAnsi" w:cstheme="majorHAnsi" w:hAnsiTheme="majorHAnsi"/>
      <w:color w:val="181818" w:themeColor="background1" w:themeShade="00001A"/>
      <w:sz w:val="22"/>
      <w:szCs w:val="22"/>
      <w:lang w:val="pt-PT"/>
    </w:rPr>
  </w:style>
  <w:style w:type="paragraph" w:styleId="Revision">
    <w:name w:val="Revision"/>
    <w:hidden w:val="1"/>
    <w:uiPriority w:val="99"/>
    <w:semiHidden w:val="1"/>
    <w:rsid w:val="004D5513"/>
    <w:pPr>
      <w:spacing w:after="0" w:line="240" w:lineRule="auto"/>
    </w:pPr>
    <w:rPr>
      <w:color w:val="181818" w:themeColor="background1" w:themeShade="00001A"/>
      <w:sz w:val="22"/>
      <w:lang w:val="en-GB"/>
    </w:rPr>
  </w:style>
  <w:style w:type="paragraph" w:styleId="pf0" w:customStyle="1">
    <w:name w:val="pf0"/>
    <w:basedOn w:val="Normal"/>
    <w:rsid w:val="00061F32"/>
    <w:pPr>
      <w:spacing w:after="100" w:afterAutospacing="1" w:before="100" w:beforeAutospacing="1" w:line="240" w:lineRule="auto"/>
      <w:jc w:val="left"/>
    </w:pPr>
    <w:rPr>
      <w:rFonts w:ascii="Times New Roman" w:cs="Times New Roman" w:eastAsia="Times New Roman" w:hAnsi="Times New Roman"/>
      <w:color w:val="auto"/>
      <w:sz w:val="24"/>
      <w:szCs w:val="24"/>
      <w:lang w:eastAsia="en-GB"/>
    </w:rPr>
  </w:style>
  <w:style w:type="character" w:styleId="cf01" w:customStyle="1">
    <w:name w:val="cf01"/>
    <w:basedOn w:val="DefaultParagraphFont"/>
    <w:rsid w:val="00061F32"/>
    <w:rPr>
      <w:rFonts w:ascii="Segoe UI" w:cs="Segoe UI" w:hAnsi="Segoe UI" w:hint="default"/>
      <w:sz w:val="18"/>
      <w:szCs w:val="18"/>
    </w:rPr>
  </w:style>
  <w:style w:type="character" w:styleId="cf11" w:customStyle="1">
    <w:name w:val="cf11"/>
    <w:basedOn w:val="DefaultParagraphFont"/>
    <w:rsid w:val="00061F32"/>
    <w:rPr>
      <w:rFonts w:ascii="Segoe UI" w:cs="Segoe UI" w:hAnsi="Segoe UI" w:hint="default"/>
      <w:color w:val="333333"/>
      <w:sz w:val="18"/>
      <w:szCs w:val="18"/>
      <w:shd w:color="auto" w:fill="ffffff" w:val="clear"/>
    </w:rPr>
  </w:style>
  <w:style w:type="character" w:styleId="Mention">
    <w:name w:val="Mention"/>
    <w:basedOn w:val="DefaultParagraphFont"/>
    <w:uiPriority w:val="99"/>
    <w:unhideWhenUsed w:val="1"/>
    <w:rsid w:val="00251F26"/>
    <w:rPr>
      <w:color w:val="2b579a"/>
      <w:shd w:color="auto" w:fill="e1dfdd" w:val="clear"/>
    </w:rPr>
  </w:style>
  <w:style w:type="character" w:styleId="PlaceholderText">
    <w:name w:val="Placeholder Text"/>
    <w:basedOn w:val="DefaultParagraphFont"/>
    <w:uiPriority w:val="99"/>
    <w:semiHidden w:val="1"/>
    <w:rsid w:val="00635BCA"/>
    <w:rPr>
      <w:color w:val="808080"/>
    </w:rPr>
  </w:style>
  <w:style w:type="paragraph" w:styleId="para" w:customStyle="1">
    <w:name w:val="para"/>
    <w:basedOn w:val="ListParagraph"/>
    <w:link w:val="paraChar"/>
    <w:qFormat w:val="1"/>
    <w:rsid w:val="00641F03"/>
    <w:pPr>
      <w:numPr>
        <w:numId w:val="0"/>
      </w:numPr>
      <w:ind w:left="360" w:hanging="360"/>
    </w:pPr>
    <w:rPr>
      <w:rFonts w:asciiTheme="minorHAnsi" w:cstheme="minorBidi" w:hAnsiTheme="minorHAnsi"/>
      <w:bCs w:val="1"/>
      <w:iCs w:val="1"/>
      <w:szCs w:val="20"/>
      <w:lang w:val="en-GB"/>
    </w:rPr>
  </w:style>
  <w:style w:type="character" w:styleId="paraChar" w:customStyle="1">
    <w:name w:val="para Char"/>
    <w:basedOn w:val="DefaultParagraphFont"/>
    <w:link w:val="para"/>
    <w:rsid w:val="00641F03"/>
    <w:rPr>
      <w:bCs w:val="1"/>
      <w:iCs w:val="1"/>
      <w:color w:val="181818" w:themeColor="background1" w:themeShade="00001A"/>
      <w:sz w:val="22"/>
      <w:lang w:val="en-GB"/>
    </w:rPr>
  </w:style>
  <w:style w:type="character" w:styleId="normaltextrun" w:customStyle="1">
    <w:name w:val="normaltextrun"/>
    <w:basedOn w:val="DefaultParagraphFont"/>
    <w:rsid w:val="00F60040"/>
  </w:style>
  <w:style w:type="paragraph" w:styleId="Subtitle">
    <w:name w:val="Subtitle"/>
    <w:basedOn w:val="Normal"/>
    <w:next w:val="Normal"/>
    <w:pPr>
      <w:spacing w:line="240" w:lineRule="auto"/>
    </w:pPr>
    <w:rPr>
      <w:rFonts w:ascii="Arial" w:cs="Arial" w:eastAsia="Arial" w:hAnsi="Arial"/>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5" Type="http://schemas.openxmlformats.org/officeDocument/2006/relationships/hyperlink" Target="http://www.esma.europa.eu" TargetMode="External"/><Relationship Id="rId14" Type="http://schemas.openxmlformats.org/officeDocument/2006/relationships/footer" Target="footer1.xml"/><Relationship Id="rId17" Type="http://schemas.openxmlformats.org/officeDocument/2006/relationships/hyperlink" Target="https://www.esma.europa.eu/about-esma/data-protection" TargetMode="External"/><Relationship Id="rId16" Type="http://schemas.openxmlformats.org/officeDocument/2006/relationships/hyperlink" Target="http://www.esma.europa.eu" TargetMode="External"/><Relationship Id="rId5" Type="http://schemas.openxmlformats.org/officeDocument/2006/relationships/styles" Target="styles.xml"/><Relationship Id="rId19" Type="http://schemas.openxmlformats.org/officeDocument/2006/relationships/footer" Target="footer4.xml"/><Relationship Id="rId6" Type="http://schemas.openxmlformats.org/officeDocument/2006/relationships/customXml" Target="../customXML/item1.xml"/><Relationship Id="rId18" Type="http://schemas.openxmlformats.org/officeDocument/2006/relationships/header" Target="header4.xml"/><Relationship Id="rId7" Type="http://schemas.openxmlformats.org/officeDocument/2006/relationships/image" Target="media/image3.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gLLErNagvlEVgdA3N6s81YN5Gg==">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2025-02-19T10:59:00Z</dcterms:created>
  <dc:creator>ESMA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0x0101008EBA8196C37CB64493F8A334AEA81B190106005163DBCAC2819549AD8818B6C00ED114</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b6771d8d-ad15-493e-8947-ba7e3a16ec48</vt:lpwstr>
  </property>
  <property fmtid="{D5CDD505-2E9C-101B-9397-08002B2CF9AE}" pid="8" name="Topic">
    <vt:lpwstr/>
  </property>
  <property fmtid="{D5CDD505-2E9C-101B-9397-08002B2CF9AE}" pid="9" name="ConfidentialityLevel">
    <vt:lpwstr>6;#Regular|07f1e362-856b-423d-bea6-a14079762141</vt:lpwstr>
  </property>
  <property fmtid="{D5CDD505-2E9C-101B-9397-08002B2CF9AE}" pid="10" name="DocumentType">
    <vt:lpwstr>82;#Consultation Paper|c6238baf-c3d7-4bb8-8cf2-f28a89601f52</vt:lpwstr>
  </property>
  <property fmtid="{D5CDD505-2E9C-101B-9397-08002B2CF9AE}" pid="11" name="Order">
    <vt:r8>52000.0</vt:r8>
  </property>
  <property fmtid="{D5CDD505-2E9C-101B-9397-08002B2CF9AE}" pid="12" name="DocumentSetDescription">
    <vt:lpwstr/>
  </property>
  <property fmtid="{D5CDD505-2E9C-101B-9397-08002B2CF9AE}" pid="13" name="TeamName">
    <vt:lpwstr>5</vt:lpwstr>
  </property>
  <property fmtid="{D5CDD505-2E9C-101B-9397-08002B2CF9AE}" pid="14" name="MediaServiceImageTags">
    <vt:lpwstr/>
  </property>
  <property fmtid="{D5CDD505-2E9C-101B-9397-08002B2CF9AE}" pid="15" name="SubTopic">
    <vt:lpwstr>307</vt:lpwstr>
  </property>
  <property fmtid="{D5CDD505-2E9C-101B-9397-08002B2CF9AE}" pid="16" name="TeamTopic">
    <vt:lpwstr>77;#Other Work|8e467236-62cb-4258-b359-81b56229d8cf</vt:lpwstr>
  </property>
  <property fmtid="{D5CDD505-2E9C-101B-9397-08002B2CF9AE}" pid="17" name="EsmaAudience">
    <vt:lpwstr/>
  </property>
</Properties>
</file>