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27E753A3" w:rsidR="004E60D2" w:rsidRPr="00252134" w:rsidRDefault="007C5962" w:rsidP="004E60D2">
      <w:pPr>
        <w:pStyle w:val="Subtitle"/>
        <w:spacing w:after="0"/>
        <w:rPr>
          <w:b w:val="0"/>
          <w:bCs w:val="0"/>
        </w:rPr>
        <w:sectPr w:rsidR="004E60D2" w:rsidRPr="00252134" w:rsidSect="004E60D2">
          <w:headerReference w:type="first" r:id="rId13"/>
          <w:pgSz w:w="11906" w:h="16838" w:code="9"/>
          <w:pgMar w:top="1418" w:right="1418" w:bottom="1418" w:left="1418" w:header="862" w:footer="862" w:gutter="0"/>
          <w:pgNumType w:start="0"/>
          <w:cols w:space="708"/>
          <w:titlePg/>
          <w:docGrid w:linePitch="360"/>
        </w:sectPr>
      </w:pPr>
      <w:r>
        <w:t xml:space="preserve">Consultation Paper on a </w:t>
      </w:r>
      <w:r w:rsidR="00151A2D">
        <w:t>d</w:t>
      </w:r>
      <w:r w:rsidR="00151A2D" w:rsidRPr="00151A2D">
        <w:t>raft RTS on the conditions and the list of documents for an application for validation of changes to models and parameters under Articles 49 and 49a of EMIR</w:t>
      </w:r>
      <w:r w:rsidR="004E60D2" w:rsidRPr="00840209">
        <w:rPr>
          <w:b w:val="0"/>
          <w:bCs w:val="0"/>
          <w:noProof/>
        </w:rPr>
        <mc:AlternateContent>
          <mc:Choice Requires="wps">
            <w:drawing>
              <wp:anchor distT="0" distB="0" distL="114300" distR="114300" simplePos="0" relativeHeight="251658241"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4"/>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A649F" id="Freeform: Shape 1" o:spid="_x0000_s1026" style="position:absolute;margin-left:-.45pt;margin-top:53.7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" o:allowoverlap="f" path="m2939613,926867c5038819,-714379,6826523,267027,7569200,545025r,2628099l7569200,9779055r,l,9779055r,l,3173124,2939613,926867xe" stroked="f" strokeweight="2pt">
                <v:fill r:id="rId20"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p>
    <w:p w14:paraId="1B9D7190" w14:textId="61B9ACE7" w:rsidR="00F574D0" w:rsidRPr="009D6E99" w:rsidRDefault="004E60D2" w:rsidP="004E60D2">
      <w:pPr>
        <w:pStyle w:val="Subtitle"/>
      </w:pPr>
      <w:r>
        <w:lastRenderedPageBreak/>
        <w:t xml:space="preserve"> </w:t>
      </w:r>
      <w:bookmarkStart w:id="4" w:name="_Toc280628648"/>
      <w:bookmarkEnd w:id="1"/>
      <w:bookmarkEnd w:id="2"/>
      <w:bookmarkEnd w:id="3"/>
      <w:r w:rsidR="00F574D0" w:rsidRPr="009D6E99">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respond to the question stated;</w:t>
      </w:r>
    </w:p>
    <w:p w14:paraId="73161343" w14:textId="77777777" w:rsidR="00E70E2E" w:rsidRPr="005B6B12" w:rsidRDefault="00E70E2E" w:rsidP="00E43387">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6D412EF7" w:rsidR="00E70E2E" w:rsidRDefault="00E70E2E" w:rsidP="00E70E2E">
      <w:pPr>
        <w:rPr>
          <w:b/>
        </w:rPr>
      </w:pPr>
      <w:r w:rsidRPr="005B6B12">
        <w:t xml:space="preserve">ESMA will consider all comments </w:t>
      </w:r>
      <w:r w:rsidRPr="009E1C55">
        <w:t xml:space="preserve">received </w:t>
      </w:r>
      <w:r w:rsidRPr="00460416">
        <w:t xml:space="preserve">by </w:t>
      </w:r>
      <w:r w:rsidR="00460416" w:rsidRPr="00460416">
        <w:rPr>
          <w:b/>
        </w:rPr>
        <w:t>7</w:t>
      </w:r>
      <w:r w:rsidR="009E1C55" w:rsidRPr="00460416">
        <w:rPr>
          <w:b/>
        </w:rPr>
        <w:t xml:space="preserve"> </w:t>
      </w:r>
      <w:r w:rsidR="007C5962" w:rsidRPr="00460416">
        <w:rPr>
          <w:b/>
        </w:rPr>
        <w:t>April</w:t>
      </w:r>
      <w:r w:rsidR="009E1C55" w:rsidRPr="00460416">
        <w:rPr>
          <w:b/>
        </w:rPr>
        <w:t xml:space="preserve"> </w:t>
      </w:r>
      <w:r w:rsidR="005A775C" w:rsidRPr="00460416">
        <w:rPr>
          <w:b/>
        </w:rPr>
        <w:t>202</w:t>
      </w:r>
      <w:r w:rsidR="002E2DC6" w:rsidRPr="00460416">
        <w:rPr>
          <w:b/>
        </w:rPr>
        <w:t>5</w:t>
      </w:r>
      <w:r w:rsidRPr="0046041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5E264B9C"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151A2D">
        <w:t>VALID</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26AF1A72"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w:t>
      </w:r>
      <w:proofErr w:type="spellStart"/>
      <w:r w:rsidRPr="00863BFD">
        <w:t>ESMA_</w:t>
      </w:r>
      <w:r w:rsidR="00151A2D">
        <w:t>VALID</w:t>
      </w:r>
      <w:r w:rsidRPr="00863BFD">
        <w:t>_nameofrespondent</w:t>
      </w:r>
      <w:proofErr w:type="spellEnd"/>
      <w:r w:rsidRPr="00863BFD">
        <w:t xml:space="preserve">. </w:t>
      </w:r>
    </w:p>
    <w:p w14:paraId="115A7ABF" w14:textId="33999355"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151A2D">
        <w:t>VALID</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21"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2"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3"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24"/>
          <w:headerReference w:type="first" r:id="rId25"/>
          <w:footerReference w:type="first" r:id="rId26"/>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EndPr>
            <w:rPr>
              <w:rStyle w:val="PlaceholderText"/>
            </w:rPr>
          </w:sdtEndPr>
          <w:sdtContent>
            <w:tc>
              <w:tcPr>
                <w:tcW w:w="5595" w:type="dxa"/>
                <w:shd w:val="clear" w:color="auto" w:fill="auto"/>
                <w:vAlign w:val="center"/>
              </w:tcPr>
              <w:p w14:paraId="633DB1B6" w14:textId="0500E41B" w:rsidR="00C2682A" w:rsidRPr="00104E00" w:rsidRDefault="00207595" w:rsidP="00104E00">
                <w:pPr>
                  <w:jc w:val="left"/>
                  <w:rPr>
                    <w:rStyle w:val="PlaceholderText"/>
                  </w:rPr>
                </w:pPr>
                <w:r>
                  <w:rPr>
                    <w:rStyle w:val="PlaceholderText"/>
                  </w:rPr>
                  <w:t>International Swaps and Derivatives Association</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3CE636EC" w:rsidR="00C2682A" w:rsidRPr="00104E00" w:rsidRDefault="00207595"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7C6FDD">
                  <w:t>Banking sector</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EndPr/>
          <w:sdtContent>
            <w:tc>
              <w:tcPr>
                <w:tcW w:w="5595" w:type="dxa"/>
                <w:shd w:val="clear" w:color="auto" w:fill="auto"/>
                <w:vAlign w:val="center"/>
              </w:tcPr>
              <w:p w14:paraId="4BD68813" w14:textId="0C676856" w:rsidR="00C2682A" w:rsidRPr="00104E00" w:rsidRDefault="007C6FDD"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204E7C89" w14:textId="6F74C9BE" w:rsidR="00C2682A" w:rsidRPr="00104E00" w:rsidRDefault="007C6FDD" w:rsidP="00104E00">
                <w:pPr>
                  <w:jc w:val="left"/>
                </w:pPr>
                <w:r>
                  <w:t>Global</w:t>
                </w:r>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8" w:name="_Hlk124780170"/>
    </w:p>
    <w:bookmarkEnd w:id="7"/>
    <w:bookmarkEnd w:id="8"/>
    <w:p w14:paraId="2B82166B" w14:textId="77777777" w:rsidR="00AF6B61" w:rsidRPr="00B44AD7" w:rsidRDefault="00AF6B61" w:rsidP="00AF6B61">
      <w:pPr>
        <w:pStyle w:val="Questionstyle"/>
      </w:pPr>
      <w:r w:rsidRPr="00B44AD7">
        <w:t>Do you agree with the proposed threshold for condition (a)?</w:t>
      </w:r>
    </w:p>
    <w:p w14:paraId="38A2E176" w14:textId="77777777" w:rsidR="00AF6B61" w:rsidRDefault="00AF6B61" w:rsidP="00AF6B61">
      <w:r>
        <w:t>&lt;ESMA_QUESTION_VALID_1&gt;</w:t>
      </w:r>
    </w:p>
    <w:p w14:paraId="5BB0367F" w14:textId="77777777" w:rsidR="00AF6B61" w:rsidRDefault="00AF6B61" w:rsidP="00AF6B61">
      <w:permStart w:id="124927003" w:edGrp="everyone"/>
      <w:r>
        <w:t>TYPE YOUR TEXT HERE</w:t>
      </w:r>
    </w:p>
    <w:permEnd w:id="124927003"/>
    <w:p w14:paraId="12277CAF" w14:textId="77777777" w:rsidR="00AF6B61" w:rsidRDefault="00AF6B61" w:rsidP="00AF6B61">
      <w:r>
        <w:t>&lt;ESMA_QUESTION_VALID_1&gt;</w:t>
      </w:r>
    </w:p>
    <w:p w14:paraId="0FE6F130" w14:textId="77777777" w:rsidR="00AF6B61" w:rsidRDefault="00AF6B61" w:rsidP="00AF6B61"/>
    <w:p w14:paraId="29BF66FA" w14:textId="77777777" w:rsidR="00AF6B61" w:rsidRPr="00B44AD7" w:rsidRDefault="00AF6B61" w:rsidP="00AF6B61">
      <w:pPr>
        <w:pStyle w:val="Questionstyle"/>
      </w:pPr>
      <w:r w:rsidRPr="00B44AD7">
        <w:t>Do you agree with the proposed threshold for condition (c)?</w:t>
      </w:r>
    </w:p>
    <w:p w14:paraId="2EDE4290" w14:textId="77777777" w:rsidR="00AF6B61" w:rsidRDefault="00AF6B61" w:rsidP="00AF6B61">
      <w:r>
        <w:t>&lt;ESMA_QUESTION_VALID_2&gt;</w:t>
      </w:r>
    </w:p>
    <w:p w14:paraId="1FAC5B91" w14:textId="77777777" w:rsidR="00AF6B61" w:rsidRDefault="00AF6B61" w:rsidP="00AF6B61">
      <w:permStart w:id="1096701622" w:edGrp="everyone"/>
      <w:r>
        <w:t>TYPE YOUR TEXT HERE</w:t>
      </w:r>
    </w:p>
    <w:permEnd w:id="1096701622"/>
    <w:p w14:paraId="32418791" w14:textId="77777777" w:rsidR="00AF6B61" w:rsidRDefault="00AF6B61" w:rsidP="00AF6B61">
      <w:r>
        <w:t>&lt;ESMA_QUESTION_VALID_2&gt;</w:t>
      </w:r>
    </w:p>
    <w:p w14:paraId="16FAA0DE" w14:textId="77777777" w:rsidR="00AF6B61" w:rsidRDefault="00AF6B61" w:rsidP="00AF6B61"/>
    <w:p w14:paraId="27FA1A4D" w14:textId="77777777" w:rsidR="00AF6B61" w:rsidRPr="00B44AD7" w:rsidRDefault="00AF6B61" w:rsidP="00AF6B61">
      <w:pPr>
        <w:pStyle w:val="Questionstyle"/>
      </w:pPr>
      <w:r w:rsidRPr="00B44AD7">
        <w:t>Do you agree with the proposed threshold for condition (d)?</w:t>
      </w:r>
    </w:p>
    <w:p w14:paraId="40CFB18C" w14:textId="77777777" w:rsidR="00AF6B61" w:rsidRDefault="00AF6B61" w:rsidP="00AF6B61">
      <w:r>
        <w:t>&lt;ESMA_QUESTION_VALID_3&gt;</w:t>
      </w:r>
    </w:p>
    <w:p w14:paraId="7ADB1CD3" w14:textId="77777777" w:rsidR="00AF6B61" w:rsidRDefault="00AF6B61" w:rsidP="00AF6B61">
      <w:permStart w:id="199099188" w:edGrp="everyone"/>
      <w:r>
        <w:t>TYPE YOUR TEXT HERE</w:t>
      </w:r>
    </w:p>
    <w:permEnd w:id="199099188"/>
    <w:p w14:paraId="42EDCA1B" w14:textId="77777777" w:rsidR="00AF6B61" w:rsidRDefault="00AF6B61" w:rsidP="00AF6B61">
      <w:r>
        <w:t>&lt;ESMA_QUESTION_VALID_3&gt;</w:t>
      </w:r>
    </w:p>
    <w:p w14:paraId="376F4699" w14:textId="77777777" w:rsidR="00AF6B61" w:rsidRDefault="00AF6B61" w:rsidP="00AF6B61"/>
    <w:p w14:paraId="42F43ECA" w14:textId="77777777" w:rsidR="00AF6B61" w:rsidRPr="00B44AD7" w:rsidRDefault="00AF6B61" w:rsidP="00AF6B61">
      <w:pPr>
        <w:pStyle w:val="Questionstyle"/>
      </w:pPr>
      <w:r w:rsidRPr="00B44AD7">
        <w:t xml:space="preserve">Do you agree with the proposed thresholds for condition (e)? </w:t>
      </w:r>
    </w:p>
    <w:p w14:paraId="2F1991BE" w14:textId="77777777" w:rsidR="00AF6B61" w:rsidRDefault="00AF6B61" w:rsidP="00AF6B61">
      <w:r>
        <w:lastRenderedPageBreak/>
        <w:t>&lt;ESMA_QUESTION_VALID_4&gt;</w:t>
      </w:r>
    </w:p>
    <w:p w14:paraId="2739F38C" w14:textId="77777777" w:rsidR="0071536E" w:rsidRDefault="0071536E" w:rsidP="0071536E">
      <w:r>
        <w:t>We appreciate that ESMA has noted that “</w:t>
      </w:r>
      <w:r w:rsidRPr="00184A3E">
        <w:rPr>
          <w:i/>
          <w:iCs/>
        </w:rPr>
        <w:t>the empowerment allows ESMA to set different values for the different points of paragraph 1i of Article 49 of EMIR</w:t>
      </w:r>
      <w:r>
        <w:t xml:space="preserve">…” and that ESMA has made use of this freedom. </w:t>
      </w:r>
      <w:r w:rsidRPr="00D00864">
        <w:t xml:space="preserve">We assume these thresholds are carefully calibrated, but the consultation paper lacks qualitative and quantitative details on how they were determined. Without this information, we cannot assess the rationale behind using different thresholds for various criteria. Notably, changes to the total margin requirement have a 15% threshold, while changes to individual members' contributions to the default fund can reach 30% before triggering a full review. </w:t>
      </w:r>
      <w:r>
        <w:t xml:space="preserve">We understand that you relied on your and national competent authorities’ experience with model reviews </w:t>
      </w:r>
      <w:proofErr w:type="gramStart"/>
      <w:r>
        <w:t>and also</w:t>
      </w:r>
      <w:proofErr w:type="gramEnd"/>
      <w:r>
        <w:t xml:space="preserve"> expert judgement. However, without a clear rationale, we would question why the impact on </w:t>
      </w:r>
      <w:r w:rsidRPr="00D00864">
        <w:t>individual members' contributions to the default fund can reach 30%</w:t>
      </w:r>
      <w:r>
        <w:t xml:space="preserve"> without model review, whereas other thresholds are much smaller.</w:t>
      </w:r>
    </w:p>
    <w:p w14:paraId="22F5D00F" w14:textId="77777777" w:rsidR="00AF6B61" w:rsidRDefault="00AF6B61" w:rsidP="00AF6B61">
      <w:r>
        <w:t>&lt;ESMA_QUESTION_VALID_4&gt;</w:t>
      </w:r>
    </w:p>
    <w:p w14:paraId="4B3B88FF" w14:textId="77777777" w:rsidR="00AF6B61" w:rsidRDefault="00AF6B61" w:rsidP="00AF6B61"/>
    <w:p w14:paraId="46037C4C" w14:textId="77777777" w:rsidR="00AF6B61" w:rsidRPr="00B44AD7" w:rsidRDefault="00AF6B61" w:rsidP="00AF6B61">
      <w:pPr>
        <w:pStyle w:val="Questionstyle"/>
      </w:pPr>
      <w:r w:rsidRPr="00B44AD7">
        <w:t xml:space="preserve">Do you believe that sub-condition (c) of condition (e) on individual default fund contributions should also </w:t>
      </w:r>
      <w:proofErr w:type="gramStart"/>
      <w:r w:rsidRPr="00B44AD7">
        <w:t>take into account</w:t>
      </w:r>
      <w:proofErr w:type="gramEnd"/>
      <w:r w:rsidRPr="00B44AD7">
        <w:t xml:space="preserve"> the difference between CCPs with a single default fund and CCPs with multiple default funds? If so, how? </w:t>
      </w:r>
    </w:p>
    <w:p w14:paraId="0EC44B66" w14:textId="77777777" w:rsidR="00AF6B61" w:rsidRDefault="00AF6B61" w:rsidP="00AF6B61">
      <w:r>
        <w:t>&lt;ESMA_QUESTION_VALID_5&gt;</w:t>
      </w:r>
    </w:p>
    <w:p w14:paraId="1B8D4F17" w14:textId="77777777" w:rsidR="00AF6B61" w:rsidRDefault="00AF6B61" w:rsidP="00AF6B61">
      <w:permStart w:id="148451831" w:edGrp="everyone"/>
      <w:r>
        <w:t>TYPE YOUR TEXT HERE</w:t>
      </w:r>
    </w:p>
    <w:permEnd w:id="148451831"/>
    <w:p w14:paraId="171FE054" w14:textId="77777777" w:rsidR="00AF6B61" w:rsidRDefault="00AF6B61" w:rsidP="00AF6B61">
      <w:r>
        <w:t>&lt;ESMA_QUESTION_VALID_5&gt;</w:t>
      </w:r>
    </w:p>
    <w:p w14:paraId="3CEDA81E" w14:textId="77777777" w:rsidR="00AF6B61" w:rsidRDefault="00AF6B61" w:rsidP="00AF6B61"/>
    <w:p w14:paraId="04576A2F" w14:textId="77777777" w:rsidR="00AF6B61" w:rsidRPr="00B44AD7" w:rsidRDefault="00AF6B61" w:rsidP="00AF6B61">
      <w:pPr>
        <w:pStyle w:val="Questionstyle"/>
      </w:pPr>
      <w:r w:rsidRPr="00B44AD7">
        <w:t>Do you agree with the proposed thresholds for condition (f)?</w:t>
      </w:r>
    </w:p>
    <w:p w14:paraId="2891340A" w14:textId="77777777" w:rsidR="00AF6B61" w:rsidRDefault="00AF6B61" w:rsidP="00AF6B61">
      <w:r>
        <w:t>&lt;ESMA_QUESTION_VALID_6&gt;</w:t>
      </w:r>
    </w:p>
    <w:p w14:paraId="6586287D" w14:textId="77777777" w:rsidR="00AF6B61" w:rsidRDefault="00AF6B61" w:rsidP="00AF6B61">
      <w:permStart w:id="1028141123" w:edGrp="everyone"/>
      <w:r>
        <w:t>TYPE YOUR TEXT HERE</w:t>
      </w:r>
    </w:p>
    <w:permEnd w:id="1028141123"/>
    <w:p w14:paraId="66CC40D7" w14:textId="77777777" w:rsidR="00AF6B61" w:rsidRDefault="00AF6B61" w:rsidP="00AF6B61">
      <w:r>
        <w:t>&lt;ESMA_QUESTION_VALID_6&gt;</w:t>
      </w:r>
    </w:p>
    <w:p w14:paraId="44E0547E" w14:textId="77777777" w:rsidR="00AF6B61" w:rsidRDefault="00AF6B61" w:rsidP="00AF6B61"/>
    <w:p w14:paraId="6D163E30" w14:textId="77777777" w:rsidR="00AF6B61" w:rsidRPr="00B44AD7" w:rsidRDefault="00AF6B61" w:rsidP="00AF6B61">
      <w:pPr>
        <w:pStyle w:val="Questionstyle"/>
      </w:pPr>
      <w:r w:rsidRPr="00B44AD7">
        <w:t xml:space="preserve">Do you agree with the proposed threshold for condition (g)? </w:t>
      </w:r>
    </w:p>
    <w:p w14:paraId="095C9E2B" w14:textId="77777777" w:rsidR="00AF6B61" w:rsidRDefault="00AF6B61" w:rsidP="00AF6B61">
      <w:r>
        <w:t>&lt;ESMA_QUESTION_VALID_7&gt;</w:t>
      </w:r>
    </w:p>
    <w:p w14:paraId="7AAF47F5" w14:textId="77777777" w:rsidR="00166F05" w:rsidRDefault="00166F05" w:rsidP="00166F05">
      <w:r>
        <w:t>Level 1 of EMIR 3.0 refers to the “</w:t>
      </w:r>
      <w:r w:rsidRPr="00C50288">
        <w:rPr>
          <w:i/>
        </w:rPr>
        <w:t>concentration risk a CCP has towards an individual counterparty is changed, such that the CCP’s overall exposure to that counterparty decreases or increases significantly</w:t>
      </w:r>
      <w:r>
        <w:t>.”</w:t>
      </w:r>
    </w:p>
    <w:p w14:paraId="31688967" w14:textId="77777777" w:rsidR="00166F05" w:rsidRPr="00C50288" w:rsidRDefault="00166F05" w:rsidP="00166F05">
      <w:r w:rsidRPr="00C50288">
        <w:lastRenderedPageBreak/>
        <w:t xml:space="preserve">ESMA interprets this as criteria related to the CCP’s liquidity exposure to individual counterparties. </w:t>
      </w:r>
      <w:r>
        <w:t xml:space="preserve">We believe that </w:t>
      </w:r>
      <w:r w:rsidRPr="00C50288">
        <w:t xml:space="preserve">Level 1 </w:t>
      </w:r>
      <w:r>
        <w:t xml:space="preserve">of EMIR 3.0 </w:t>
      </w:r>
      <w:r w:rsidRPr="00C50288">
        <w:t>refer</w:t>
      </w:r>
      <w:r>
        <w:t>s</w:t>
      </w:r>
      <w:r w:rsidRPr="00C50288">
        <w:t xml:space="preserve"> to the concentration add-ons used by many CCPs to account for concentrated positions, where margin increases if a clearing member presents portfolios with a high concentration in certain products.</w:t>
      </w:r>
      <w:r>
        <w:t xml:space="preserve"> </w:t>
      </w:r>
      <w:r w:rsidRPr="00A941C3">
        <w:t>We propose to establish another threshold whether these concentration add-ons change by 15%.</w:t>
      </w:r>
    </w:p>
    <w:p w14:paraId="650F0DAF" w14:textId="77777777" w:rsidR="00AF6B61" w:rsidRDefault="00AF6B61" w:rsidP="00AF6B61">
      <w:r>
        <w:t>&lt;ESMA_QUESTION_VALID_7&gt;</w:t>
      </w:r>
    </w:p>
    <w:p w14:paraId="0D8CD6C2" w14:textId="77777777" w:rsidR="00AF6B61" w:rsidRDefault="00AF6B61" w:rsidP="00AF6B61"/>
    <w:p w14:paraId="6F177E55" w14:textId="77777777" w:rsidR="00AF6B61" w:rsidRPr="00B44AD7" w:rsidRDefault="00AF6B61" w:rsidP="00AF6B61">
      <w:pPr>
        <w:pStyle w:val="Questionstyle"/>
      </w:pPr>
      <w:r w:rsidRPr="00B44AD7">
        <w:t xml:space="preserve">Do you agree with the proposed threshold for condition (h)? </w:t>
      </w:r>
    </w:p>
    <w:p w14:paraId="73566302" w14:textId="77777777" w:rsidR="00AF6B61" w:rsidRDefault="00AF6B61" w:rsidP="00AF6B61">
      <w:r>
        <w:t>&lt;ESMA_QUESTION_VALID_8&gt;</w:t>
      </w:r>
    </w:p>
    <w:p w14:paraId="542145BA" w14:textId="77777777" w:rsidR="00AF6B61" w:rsidRDefault="00AF6B61" w:rsidP="00AF6B61">
      <w:permStart w:id="1524197655" w:edGrp="everyone"/>
      <w:r>
        <w:t>TYPE YOUR TEXT HERE</w:t>
      </w:r>
    </w:p>
    <w:permEnd w:id="1524197655"/>
    <w:p w14:paraId="1B7CD01B" w14:textId="77777777" w:rsidR="00AF6B61" w:rsidRDefault="00AF6B61" w:rsidP="00AF6B61">
      <w:r>
        <w:t>&lt;ESMA_QUESTION_VALID_8&gt;</w:t>
      </w:r>
    </w:p>
    <w:p w14:paraId="1E4865FD" w14:textId="77777777" w:rsidR="00AF6B61" w:rsidRDefault="00AF6B61" w:rsidP="00AF6B61"/>
    <w:p w14:paraId="5A7D6E01" w14:textId="77777777" w:rsidR="00AF6B61" w:rsidRPr="00B44AD7" w:rsidRDefault="00AF6B61" w:rsidP="00AF6B61">
      <w:pPr>
        <w:pStyle w:val="Questionstyle"/>
      </w:pPr>
      <w:r w:rsidRPr="00B44AD7">
        <w:t xml:space="preserve">Do you agree with proposed lookback period to assess whether conditions (a), (c), (d), (e), (f), (g) and (h) are met? Should the lookback period be extended to account for the potential seasonal behaviour of some instruments? </w:t>
      </w:r>
    </w:p>
    <w:p w14:paraId="18F20710" w14:textId="77777777" w:rsidR="00AF6B61" w:rsidRDefault="00AF6B61" w:rsidP="00AF6B61">
      <w:r>
        <w:t>&lt;ESMA_QUESTION_VALID_9&gt;</w:t>
      </w:r>
    </w:p>
    <w:p w14:paraId="5641C603" w14:textId="77777777" w:rsidR="00860EA1" w:rsidRDefault="00860EA1" w:rsidP="00860EA1">
      <w:r>
        <w:t>“</w:t>
      </w:r>
      <w:r w:rsidRPr="00072554">
        <w:rPr>
          <w:i/>
          <w:iCs/>
        </w:rPr>
        <w:t>ESMA suggests that a CCP should assess the impact of each change, comparing the outcome of current methodology with the outcome of the proposed methodology, using a continuous period of at least 6 months within the 12 months terminating at the application date</w:t>
      </w:r>
      <w:r>
        <w:t xml:space="preserve">.” </w:t>
      </w:r>
      <w:r w:rsidRPr="000C490E">
        <w:t>We are concerned that this provide too much flexibility too CCPs to pick a period with benign changes and propose for ESMA to define what the actual period should be.</w:t>
      </w:r>
    </w:p>
    <w:p w14:paraId="2F42511A" w14:textId="77777777" w:rsidR="00AF6B61" w:rsidRDefault="00AF6B61" w:rsidP="00AF6B61">
      <w:r>
        <w:t>&lt;ESMA_QUESTION_VALID_9&gt;</w:t>
      </w:r>
    </w:p>
    <w:p w14:paraId="1E2E283E" w14:textId="77777777" w:rsidR="00AF6B61" w:rsidRDefault="00AF6B61" w:rsidP="00AF6B61"/>
    <w:p w14:paraId="6BCA852C" w14:textId="77777777" w:rsidR="00AF6B61" w:rsidRPr="00B44AD7" w:rsidRDefault="00AF6B61" w:rsidP="00AF6B61">
      <w:pPr>
        <w:pStyle w:val="Questionstyle"/>
      </w:pPr>
      <w:r w:rsidRPr="00B44AD7">
        <w:t xml:space="preserve">Do you agree with the proposed elements to be considered when assessing whether condition (b) is met? </w:t>
      </w:r>
    </w:p>
    <w:p w14:paraId="5363E118" w14:textId="77777777" w:rsidR="00AF6B61" w:rsidRDefault="00AF6B61" w:rsidP="00AF6B61">
      <w:r>
        <w:t>&lt;ESMA_QUESTION_VALID_10&gt;</w:t>
      </w:r>
    </w:p>
    <w:p w14:paraId="1ADD5C56" w14:textId="77777777" w:rsidR="00E704E8" w:rsidRDefault="00E704E8" w:rsidP="00E704E8">
      <w:r>
        <w:t xml:space="preserve">We agree with the list of changes proposed. </w:t>
      </w:r>
    </w:p>
    <w:p w14:paraId="778D473D" w14:textId="77777777" w:rsidR="00AF6B61" w:rsidRDefault="00AF6B61" w:rsidP="00AF6B61">
      <w:r>
        <w:t>&lt;ESMA_QUESTION_VALID_10&gt;</w:t>
      </w:r>
    </w:p>
    <w:p w14:paraId="01F2DD89" w14:textId="77777777" w:rsidR="00AF6B61" w:rsidRDefault="00AF6B61" w:rsidP="00AF6B61"/>
    <w:p w14:paraId="5D29734F" w14:textId="77777777" w:rsidR="00AF6B61" w:rsidRPr="00B44AD7" w:rsidRDefault="00AF6B61" w:rsidP="00AF6B61">
      <w:pPr>
        <w:pStyle w:val="Questionstyle"/>
      </w:pPr>
      <w:r w:rsidRPr="00B44AD7">
        <w:lastRenderedPageBreak/>
        <w:t>Do you agree with the proposed elements to be considered when assessing whether condition (i) is met?</w:t>
      </w:r>
    </w:p>
    <w:p w14:paraId="1A3993CB" w14:textId="77777777" w:rsidR="00AF6B61" w:rsidRDefault="00AF6B61" w:rsidP="00AF6B61">
      <w:r>
        <w:t>&lt;ESMA_QUESTION_VALID_11&gt;</w:t>
      </w:r>
    </w:p>
    <w:p w14:paraId="5D3162CD" w14:textId="77777777" w:rsidR="00E704E8" w:rsidRDefault="00E704E8" w:rsidP="00E704E8">
      <w:r>
        <w:t xml:space="preserve">We agree with the list of changes proposed. </w:t>
      </w:r>
    </w:p>
    <w:p w14:paraId="254EB34E" w14:textId="77777777" w:rsidR="00AF6B61" w:rsidRDefault="00AF6B61" w:rsidP="00AF6B61">
      <w:r>
        <w:t>&lt;ESMA_QUESTION_VALID_11&gt;</w:t>
      </w:r>
    </w:p>
    <w:p w14:paraId="57417A2C" w14:textId="77777777" w:rsidR="00AF6B61" w:rsidRDefault="00AF6B61" w:rsidP="00AF6B61"/>
    <w:p w14:paraId="05F8C4BA" w14:textId="77777777" w:rsidR="00AF6B61" w:rsidRPr="00B44AD7" w:rsidRDefault="00AF6B61" w:rsidP="00AF6B61">
      <w:pPr>
        <w:pStyle w:val="Questionstyle"/>
      </w:pPr>
      <w:r w:rsidRPr="00B44AD7">
        <w:t>Do you agree with the proposed change to models that can be considered as already covered by the approved model?</w:t>
      </w:r>
    </w:p>
    <w:p w14:paraId="339FC5C6" w14:textId="77777777" w:rsidR="00AF6B61" w:rsidRDefault="00AF6B61" w:rsidP="00AF6B61">
      <w:r>
        <w:t>&lt;ESMA_QUESTION_VALID_12&gt;</w:t>
      </w:r>
    </w:p>
    <w:p w14:paraId="13730B3C" w14:textId="77777777" w:rsidR="00AF6B61" w:rsidRDefault="00AF6B61" w:rsidP="00AF6B61">
      <w:permStart w:id="17915206" w:edGrp="everyone"/>
      <w:r>
        <w:t>TYPE YOUR TEXT HERE</w:t>
      </w:r>
    </w:p>
    <w:permEnd w:id="17915206"/>
    <w:p w14:paraId="3F82A928" w14:textId="77777777" w:rsidR="00AF6B61" w:rsidRDefault="00AF6B61" w:rsidP="00AF6B61">
      <w:r>
        <w:t>&lt;ESMA_QUESTION_VALID_12&gt;</w:t>
      </w:r>
    </w:p>
    <w:p w14:paraId="12A02B64" w14:textId="77777777" w:rsidR="00AF6B61" w:rsidRDefault="00AF6B61" w:rsidP="00AF6B61"/>
    <w:p w14:paraId="25AD5639" w14:textId="77777777" w:rsidR="00AF6B61" w:rsidRPr="00B44AD7" w:rsidRDefault="00AF6B61" w:rsidP="00AF6B61">
      <w:pPr>
        <w:pStyle w:val="Questionstyle"/>
      </w:pPr>
      <w:r w:rsidRPr="00B44AD7">
        <w:t>In your view, are there any other changes that should be considered as already covered by the approved model?</w:t>
      </w:r>
    </w:p>
    <w:p w14:paraId="05D199B5" w14:textId="77777777" w:rsidR="00AF6B61" w:rsidRDefault="00AF6B61" w:rsidP="00AF6B61">
      <w:r>
        <w:t>&lt;ESMA_QUESTION_VALID_13&gt;</w:t>
      </w:r>
    </w:p>
    <w:p w14:paraId="550275CA" w14:textId="77777777" w:rsidR="00AF6B61" w:rsidRDefault="00AF6B61" w:rsidP="00AF6B61">
      <w:permStart w:id="1653678317" w:edGrp="everyone"/>
      <w:r>
        <w:t>TYPE YOUR TEXT HERE</w:t>
      </w:r>
    </w:p>
    <w:permEnd w:id="1653678317"/>
    <w:p w14:paraId="5A6DB9B2" w14:textId="77777777" w:rsidR="00AF6B61" w:rsidRDefault="00AF6B61" w:rsidP="00AF6B61">
      <w:r>
        <w:t>&lt;ESMA_QUESTION_VALID_13&gt;</w:t>
      </w:r>
    </w:p>
    <w:p w14:paraId="3E79D069" w14:textId="77777777" w:rsidR="00AF6B61" w:rsidRDefault="00AF6B61" w:rsidP="00AF6B61"/>
    <w:p w14:paraId="623D1174" w14:textId="77777777" w:rsidR="00AF6B61" w:rsidRPr="00B44AD7" w:rsidRDefault="00AF6B61" w:rsidP="00AF6B61">
      <w:pPr>
        <w:pStyle w:val="Questionstyle"/>
      </w:pPr>
      <w:r w:rsidRPr="00B44AD7">
        <w:t>Question for CCPs: Based on the proposals presented in this Consultation Paper, could you provide an estimate of the number of changes to models and parameters, implemented/applied for by your CCP over the past three years, that would have qualified for i) the standard procedure under Article 49 of EMIR, ii) the accelerated procedure under Article 49a of EMIR, iii) changes to models that can be considered as already covered by the approved model (Article 49(5)(c) of EMIR)?</w:t>
      </w:r>
    </w:p>
    <w:p w14:paraId="5BD369A7" w14:textId="77777777" w:rsidR="00AF6B61" w:rsidRDefault="00AF6B61" w:rsidP="00AF6B61">
      <w:r>
        <w:t>&lt;ESMA_QUESTION_VALID_14&gt;</w:t>
      </w:r>
    </w:p>
    <w:p w14:paraId="588915B1" w14:textId="77777777" w:rsidR="00AF6B61" w:rsidRDefault="00AF6B61" w:rsidP="00AF6B61">
      <w:permStart w:id="1912746780" w:edGrp="everyone"/>
      <w:r>
        <w:t>TYPE YOUR TEXT HERE</w:t>
      </w:r>
    </w:p>
    <w:permEnd w:id="1912746780"/>
    <w:p w14:paraId="1E1201F7" w14:textId="77777777" w:rsidR="00AF6B61" w:rsidRDefault="00AF6B61" w:rsidP="00AF6B61">
      <w:r>
        <w:t>&lt;ESMA_QUESTION_VALID_14&gt;</w:t>
      </w:r>
    </w:p>
    <w:p w14:paraId="33E23254" w14:textId="77777777" w:rsidR="00AF6B61" w:rsidRDefault="00AF6B61" w:rsidP="00AF6B61"/>
    <w:p w14:paraId="07B192F1" w14:textId="77777777" w:rsidR="00AF6B61" w:rsidRPr="00B44AD7" w:rsidRDefault="00AF6B61" w:rsidP="00AF6B61">
      <w:pPr>
        <w:pStyle w:val="Questionstyle"/>
      </w:pPr>
      <w:r w:rsidRPr="00B44AD7">
        <w:lastRenderedPageBreak/>
        <w:t>Are the general provisions in Chapter I (of Title II of the draft RTS) (language, certification, fees) appropriate and clear?</w:t>
      </w:r>
    </w:p>
    <w:p w14:paraId="425ED389" w14:textId="77777777" w:rsidR="00AF6B61" w:rsidRDefault="00AF6B61" w:rsidP="00AF6B61">
      <w:r>
        <w:t>&lt;ESMA_QUESTION_VALID_15&gt;</w:t>
      </w:r>
    </w:p>
    <w:p w14:paraId="4AE5FA26" w14:textId="77777777" w:rsidR="00AF6B61" w:rsidRDefault="00AF6B61" w:rsidP="00AF6B61">
      <w:permStart w:id="1663044834" w:edGrp="everyone"/>
      <w:r>
        <w:t>TYPE YOUR TEXT HERE</w:t>
      </w:r>
    </w:p>
    <w:permEnd w:id="1663044834"/>
    <w:p w14:paraId="73BA534D" w14:textId="77777777" w:rsidR="00AF6B61" w:rsidRDefault="00AF6B61" w:rsidP="00AF6B61">
      <w:r>
        <w:t>&lt;ESMA_QUESTION_VALID_15&gt;</w:t>
      </w:r>
    </w:p>
    <w:p w14:paraId="4E1AA676" w14:textId="77777777" w:rsidR="00AF6B61" w:rsidRDefault="00AF6B61" w:rsidP="00AF6B61"/>
    <w:p w14:paraId="6F70CF83" w14:textId="77777777" w:rsidR="00AF6B61" w:rsidRPr="00B44AD7" w:rsidRDefault="00AF6B61" w:rsidP="00AF6B61">
      <w:pPr>
        <w:pStyle w:val="Questionstyle"/>
      </w:pPr>
      <w:r w:rsidRPr="00B44AD7">
        <w:t>Is the requirement to submit an index and a correspondence table appropriate and clear?</w:t>
      </w:r>
    </w:p>
    <w:p w14:paraId="55D5BBD7" w14:textId="77777777" w:rsidR="00AF6B61" w:rsidRDefault="00AF6B61" w:rsidP="00AF6B61">
      <w:r>
        <w:t>&lt;ESMA_QUESTION_VALID_16&gt;</w:t>
      </w:r>
    </w:p>
    <w:p w14:paraId="03940CA3" w14:textId="77777777" w:rsidR="00AF6B61" w:rsidRDefault="00AF6B61" w:rsidP="00AF6B61">
      <w:permStart w:id="1021774766" w:edGrp="everyone"/>
      <w:r>
        <w:t>TYPE YOUR TEXT HERE</w:t>
      </w:r>
    </w:p>
    <w:permEnd w:id="1021774766"/>
    <w:p w14:paraId="61B58169" w14:textId="77777777" w:rsidR="00AF6B61" w:rsidRDefault="00AF6B61" w:rsidP="00AF6B61">
      <w:r>
        <w:t>&lt;ESMA_QUESTION_VALID_16&gt;</w:t>
      </w:r>
    </w:p>
    <w:p w14:paraId="0B327BD4" w14:textId="77777777" w:rsidR="00AF6B61" w:rsidRDefault="00AF6B61" w:rsidP="00AF6B61"/>
    <w:p w14:paraId="2AC52FF6" w14:textId="77777777" w:rsidR="00AF6B61" w:rsidRPr="00B44AD7" w:rsidRDefault="00AF6B61" w:rsidP="00AF6B61">
      <w:pPr>
        <w:pStyle w:val="Questionstyle"/>
      </w:pPr>
      <w:r w:rsidRPr="00B44AD7">
        <w:t>Does the required documentation in relation to the general information provide sufficient detail? Please differentiate between significant and non-significant model changes where relevant in your answer.</w:t>
      </w:r>
    </w:p>
    <w:p w14:paraId="69CDAFD4" w14:textId="77777777" w:rsidR="00AF6B61" w:rsidRDefault="00AF6B61" w:rsidP="00AF6B61">
      <w:r>
        <w:t>&lt;ESMA_QUESTION_VALID_17&gt;</w:t>
      </w:r>
    </w:p>
    <w:p w14:paraId="12DF5274" w14:textId="77777777" w:rsidR="00AF6B61" w:rsidRDefault="00AF6B61" w:rsidP="00AF6B61">
      <w:permStart w:id="2123117677" w:edGrp="everyone"/>
      <w:r>
        <w:t>TYPE YOUR TEXT HERE</w:t>
      </w:r>
    </w:p>
    <w:permEnd w:id="2123117677"/>
    <w:p w14:paraId="1C6AD7FA" w14:textId="77777777" w:rsidR="00AF6B61" w:rsidRDefault="00AF6B61" w:rsidP="00AF6B61">
      <w:r>
        <w:t>&lt;ESMA_QUESTION_VALID_17&gt;</w:t>
      </w:r>
    </w:p>
    <w:p w14:paraId="49EC4F43" w14:textId="77777777" w:rsidR="00AF6B61" w:rsidRDefault="00AF6B61" w:rsidP="00AF6B61"/>
    <w:p w14:paraId="09A99516" w14:textId="77777777" w:rsidR="00AF6B61" w:rsidRPr="00B44AD7" w:rsidRDefault="00AF6B61" w:rsidP="00AF6B61">
      <w:pPr>
        <w:pStyle w:val="Questionstyle"/>
      </w:pPr>
      <w:r w:rsidRPr="00B44AD7">
        <w:t>Does the required documentation in relation to the description of the model change for both significant and non-significant model changes provide sufficient detail for assessing the impact on CCP risk management? Are additional elements needed to improve clarity?</w:t>
      </w:r>
    </w:p>
    <w:p w14:paraId="49C91501" w14:textId="77777777" w:rsidR="00AF6B61" w:rsidRDefault="00AF6B61" w:rsidP="00AF6B61">
      <w:r>
        <w:t>&lt;ESMA_QUESTION_VALID_18&gt;</w:t>
      </w:r>
    </w:p>
    <w:p w14:paraId="4237A10D" w14:textId="77777777" w:rsidR="00AF6B61" w:rsidRDefault="00AF6B61" w:rsidP="00AF6B61">
      <w:permStart w:id="912465532" w:edGrp="everyone"/>
      <w:r>
        <w:t>TYPE YOUR TEXT HERE</w:t>
      </w:r>
    </w:p>
    <w:permEnd w:id="912465532"/>
    <w:p w14:paraId="6B2A59D2" w14:textId="77777777" w:rsidR="00AF6B61" w:rsidRDefault="00AF6B61" w:rsidP="00AF6B61">
      <w:r>
        <w:t>&lt;ESMA_QUESTION_VALID_18&gt;</w:t>
      </w:r>
    </w:p>
    <w:p w14:paraId="52C4AEEB" w14:textId="77777777" w:rsidR="00AF6B61" w:rsidRDefault="00AF6B61" w:rsidP="00AF6B61"/>
    <w:p w14:paraId="5E776149" w14:textId="77777777" w:rsidR="00AF6B61" w:rsidRPr="00B44AD7" w:rsidRDefault="00AF6B61" w:rsidP="00AF6B61">
      <w:pPr>
        <w:pStyle w:val="Questionstyle"/>
      </w:pPr>
      <w:r w:rsidRPr="00B44AD7">
        <w:lastRenderedPageBreak/>
        <w:t>Are the requirements on documentation in relation to governance of the model change, including independent validation and risk committee advice, clear and adequate to ensure that reliable information on the governance of a review of significant model change is provided? Should ESMA consider requesting additional information on the validation process or clarifying any aspects of the information provided?</w:t>
      </w:r>
    </w:p>
    <w:p w14:paraId="24DC0749" w14:textId="77777777" w:rsidR="00AF6B61" w:rsidRDefault="00AF6B61" w:rsidP="00AF6B61">
      <w:r>
        <w:t>&lt;ESMA_QUESTION_VALID_19&gt;</w:t>
      </w:r>
    </w:p>
    <w:p w14:paraId="2810463A" w14:textId="77777777" w:rsidR="00AF6B61" w:rsidRDefault="00AF6B61" w:rsidP="00AF6B61">
      <w:permStart w:id="382677355" w:edGrp="everyone"/>
      <w:r>
        <w:t>TYPE YOUR TEXT HERE</w:t>
      </w:r>
    </w:p>
    <w:permEnd w:id="382677355"/>
    <w:p w14:paraId="1362D638" w14:textId="77777777" w:rsidR="00AF6B61" w:rsidRDefault="00AF6B61" w:rsidP="00AF6B61">
      <w:r>
        <w:t>&lt;ESMA_QUESTION_VALID_19&gt;</w:t>
      </w:r>
    </w:p>
    <w:p w14:paraId="51C0F032" w14:textId="77777777" w:rsidR="00AF6B61" w:rsidRDefault="00AF6B61" w:rsidP="00AF6B61"/>
    <w:p w14:paraId="71CB7D6F" w14:textId="77777777" w:rsidR="00AF6B61" w:rsidRPr="00B44AD7" w:rsidRDefault="00AF6B61" w:rsidP="00AF6B61">
      <w:pPr>
        <w:pStyle w:val="Questionstyle"/>
      </w:pPr>
      <w:r w:rsidRPr="00B44AD7">
        <w:t>Do you agree with the need to submit all policies and procedures with relevance to the model even if these are not amended?</w:t>
      </w:r>
    </w:p>
    <w:p w14:paraId="26981246" w14:textId="77777777" w:rsidR="00AF6B61" w:rsidRDefault="00AF6B61" w:rsidP="00AF6B61">
      <w:r>
        <w:t>&lt;ESMA_QUESTION_VALID_20&gt;</w:t>
      </w:r>
    </w:p>
    <w:p w14:paraId="3301C027" w14:textId="77777777" w:rsidR="00AF6B61" w:rsidRDefault="00AF6B61" w:rsidP="00AF6B61">
      <w:permStart w:id="989280464" w:edGrp="everyone"/>
      <w:r>
        <w:t>TYPE YOUR TEXT HERE</w:t>
      </w:r>
    </w:p>
    <w:permEnd w:id="989280464"/>
    <w:p w14:paraId="65355EE6" w14:textId="77777777" w:rsidR="00AF6B61" w:rsidRDefault="00AF6B61" w:rsidP="00AF6B61">
      <w:r>
        <w:t>&lt;ESMA_QUESTION_VALID_20&gt;</w:t>
      </w:r>
    </w:p>
    <w:p w14:paraId="4B868960" w14:textId="77777777" w:rsidR="00AF6B61" w:rsidRDefault="00AF6B61" w:rsidP="00AF6B61"/>
    <w:p w14:paraId="03511054" w14:textId="77777777" w:rsidR="00AF6B61" w:rsidRPr="00B44AD7" w:rsidRDefault="00AF6B61" w:rsidP="00AF6B61">
      <w:pPr>
        <w:pStyle w:val="Questionstyle"/>
      </w:pPr>
      <w:r w:rsidRPr="00B44AD7">
        <w:t xml:space="preserve">Is the information related to testing methodologies (e.g., back-testing, stress testing) comprehensive enough to evaluate the robustness of model changes? Should any of the information required in this regard be further detailed or clarified (e.g. in relation to procyclicality)? </w:t>
      </w:r>
    </w:p>
    <w:p w14:paraId="57EC21EF" w14:textId="77777777" w:rsidR="00AF6B61" w:rsidRDefault="00AF6B61" w:rsidP="00AF6B61">
      <w:r>
        <w:t>&lt;ESMA_QUESTION_VALID_21&gt;</w:t>
      </w:r>
    </w:p>
    <w:p w14:paraId="18DEA93E" w14:textId="77777777" w:rsidR="00AF6B61" w:rsidRDefault="00AF6B61" w:rsidP="00AF6B61">
      <w:permStart w:id="1572361470" w:edGrp="everyone"/>
      <w:r>
        <w:t>TYPE YOUR TEXT HERE</w:t>
      </w:r>
    </w:p>
    <w:permEnd w:id="1572361470"/>
    <w:p w14:paraId="310F6AB8" w14:textId="77777777" w:rsidR="00AF6B61" w:rsidRDefault="00AF6B61" w:rsidP="00AF6B61">
      <w:r>
        <w:t>&lt;ESMA_QUESTION_VALID_21&gt;</w:t>
      </w:r>
    </w:p>
    <w:p w14:paraId="377DDB5A" w14:textId="77777777" w:rsidR="00AF6B61" w:rsidRDefault="00AF6B61" w:rsidP="00AF6B61"/>
    <w:p w14:paraId="7254E29C" w14:textId="77777777" w:rsidR="00AF6B61" w:rsidRPr="00243C8C" w:rsidRDefault="00AF6B61" w:rsidP="00AF6B61">
      <w:pPr>
        <w:pStyle w:val="Questionstyle"/>
      </w:pPr>
      <w:r w:rsidRPr="00B44AD7">
        <w:t>Is the 12-month period for credit and liquidity stress tests commensurate?</w:t>
      </w:r>
    </w:p>
    <w:p w14:paraId="3D866F7C" w14:textId="77777777" w:rsidR="00AF6B61" w:rsidRDefault="00AF6B61" w:rsidP="00AF6B61">
      <w:r>
        <w:t>&lt;ESMA_QUESTION_VALID_22&gt;</w:t>
      </w:r>
    </w:p>
    <w:p w14:paraId="696FC8C7" w14:textId="77777777" w:rsidR="00AF6B61" w:rsidRDefault="00AF6B61" w:rsidP="00AF6B61">
      <w:permStart w:id="135345945" w:edGrp="everyone"/>
      <w:r>
        <w:t>TYPE YOUR TEXT HERE</w:t>
      </w:r>
    </w:p>
    <w:permEnd w:id="135345945"/>
    <w:p w14:paraId="0076673E" w14:textId="77777777" w:rsidR="00AF6B61" w:rsidRDefault="00AF6B61" w:rsidP="00AF6B61">
      <w:r>
        <w:t>&lt;ESMA_QUESTION_VALID_22&gt;</w:t>
      </w:r>
    </w:p>
    <w:sectPr w:rsidR="00AF6B61"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27F63" w14:textId="77777777" w:rsidR="00AE7D7A" w:rsidRDefault="00AE7D7A" w:rsidP="00F716D4">
      <w:r>
        <w:separator/>
      </w:r>
    </w:p>
    <w:p w14:paraId="717DD0A1" w14:textId="77777777" w:rsidR="00AE7D7A" w:rsidRDefault="00AE7D7A" w:rsidP="00F716D4"/>
  </w:endnote>
  <w:endnote w:type="continuationSeparator" w:id="0">
    <w:p w14:paraId="25F927DD" w14:textId="77777777" w:rsidR="00AE7D7A" w:rsidRDefault="00AE7D7A" w:rsidP="00F716D4">
      <w:r>
        <w:continuationSeparator/>
      </w:r>
    </w:p>
    <w:p w14:paraId="627B139D" w14:textId="77777777" w:rsidR="00AE7D7A" w:rsidRDefault="00AE7D7A" w:rsidP="00F716D4"/>
  </w:endnote>
  <w:endnote w:type="continuationNotice" w:id="1">
    <w:p w14:paraId="3ED499EE" w14:textId="77777777" w:rsidR="00AE7D7A" w:rsidRDefault="00AE7D7A"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proofErr w:type="spellStart"/>
      <w:r w:rsidRPr="00A8626B">
        <w:rPr>
          <w:rStyle w:val="Hyperlink"/>
          <w:sz w:val="15"/>
          <w:szCs w:val="15"/>
          <w:lang w:val="fr-BE"/>
        </w:rPr>
        <w:t>europa</w:t>
      </w:r>
      <w:proofErr w:type="spellEnd"/>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940B4" w14:textId="77777777" w:rsidR="00AE7D7A" w:rsidRDefault="00AE7D7A" w:rsidP="00F716D4">
      <w:r>
        <w:separator/>
      </w:r>
    </w:p>
    <w:p w14:paraId="54A3F28F" w14:textId="77777777" w:rsidR="00AE7D7A" w:rsidRDefault="00AE7D7A" w:rsidP="00F716D4"/>
  </w:footnote>
  <w:footnote w:type="continuationSeparator" w:id="0">
    <w:p w14:paraId="1CF2DCDF" w14:textId="77777777" w:rsidR="00AE7D7A" w:rsidRDefault="00AE7D7A" w:rsidP="00F716D4">
      <w:r>
        <w:continuationSeparator/>
      </w:r>
    </w:p>
    <w:p w14:paraId="2C101B59" w14:textId="77777777" w:rsidR="00AE7D7A" w:rsidRDefault="00AE7D7A" w:rsidP="00F716D4"/>
  </w:footnote>
  <w:footnote w:type="continuationNotice" w:id="1">
    <w:p w14:paraId="7651236A" w14:textId="77777777" w:rsidR="00AE7D7A" w:rsidRDefault="00AE7D7A"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2A3353F5" w:rsidR="004E60D2" w:rsidRPr="004E60D2" w:rsidRDefault="004E60D2" w:rsidP="004E60D2">
    <w:pPr>
      <w:spacing w:after="0"/>
      <w:jc w:val="right"/>
      <w:rPr>
        <w:rStyle w:val="normaltextrun"/>
        <w:color w:val="001B4F"/>
        <w:sz w:val="16"/>
        <w:szCs w:val="16"/>
        <w:shd w:val="clear" w:color="auto" w:fill="FFFFFF"/>
      </w:rPr>
    </w:pPr>
    <w:r w:rsidRPr="00A87926">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CB2160">
      <w:rPr>
        <w:rStyle w:val="normaltextrun"/>
        <w:color w:val="001B4F"/>
        <w:sz w:val="16"/>
        <w:szCs w:val="16"/>
        <w:shd w:val="clear" w:color="auto" w:fill="FFFFFF"/>
      </w:rPr>
      <w:t>7</w:t>
    </w:r>
    <w:r w:rsidRPr="00A87926">
      <w:rPr>
        <w:rStyle w:val="normaltextrun"/>
        <w:color w:val="001B4F"/>
        <w:sz w:val="16"/>
        <w:szCs w:val="16"/>
        <w:shd w:val="clear" w:color="auto" w:fill="FFFFFF"/>
      </w:rPr>
      <w:t xml:space="preserve"> </w:t>
    </w:r>
    <w:r w:rsidR="007C5962" w:rsidRPr="00A87926">
      <w:rPr>
        <w:rStyle w:val="normaltextrun"/>
        <w:color w:val="001B4F"/>
        <w:sz w:val="16"/>
        <w:szCs w:val="16"/>
        <w:shd w:val="clear" w:color="auto" w:fill="FFFFFF"/>
      </w:rPr>
      <w:t>February</w:t>
    </w:r>
    <w:r w:rsidRPr="004E60D2">
      <w:rPr>
        <w:rStyle w:val="normaltextrun"/>
        <w:color w:val="001B4F"/>
        <w:sz w:val="16"/>
        <w:szCs w:val="16"/>
        <w:shd w:val="clear" w:color="auto" w:fill="FFFFFF"/>
      </w:rPr>
      <w:t xml:space="preserve"> 202</w:t>
    </w:r>
    <w:r w:rsidR="007C5962">
      <w:rPr>
        <w:rStyle w:val="normaltextrun"/>
        <w:color w:val="001B4F"/>
        <w:sz w:val="16"/>
        <w:szCs w:val="16"/>
        <w:shd w:val="clear" w:color="auto" w:fill="FFFFFF"/>
      </w:rPr>
      <w:t>5</w:t>
    </w:r>
  </w:p>
  <w:p w14:paraId="5AC1769D" w14:textId="1A80468E" w:rsidR="004E60D2" w:rsidRDefault="004E60D2" w:rsidP="000710C1">
    <w:pPr>
      <w:jc w:val="right"/>
    </w:pPr>
    <w:r w:rsidRPr="00460416">
      <w:rPr>
        <w:rStyle w:val="normaltextrun"/>
        <w:color w:val="001B4F"/>
        <w:sz w:val="16"/>
        <w:szCs w:val="16"/>
        <w:shd w:val="clear" w:color="auto" w:fill="FFFFFF"/>
      </w:rPr>
      <w:t>ESMA</w:t>
    </w:r>
    <w:r w:rsidR="000710C1" w:rsidRPr="00460416">
      <w:rPr>
        <w:rStyle w:val="normaltextrun"/>
        <w:color w:val="001B4F"/>
        <w:sz w:val="16"/>
        <w:szCs w:val="16"/>
        <w:shd w:val="clear" w:color="auto" w:fill="FFFFFF"/>
      </w:rPr>
      <w:t>91-1505572268-</w:t>
    </w:r>
    <w:r w:rsidR="00460416" w:rsidRPr="00460416">
      <w:rPr>
        <w:rStyle w:val="normaltextrun"/>
        <w:color w:val="001B4F"/>
        <w:sz w:val="16"/>
        <w:szCs w:val="16"/>
        <w:shd w:val="clear" w:color="auto" w:fill="FFFFFF"/>
      </w:rPr>
      <w:t>4199</w:t>
    </w:r>
  </w:p>
  <w:p w14:paraId="4AF05B1F" w14:textId="77777777" w:rsidR="004E60D2" w:rsidRDefault="004E60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6"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29"/>
  </w:num>
  <w:num w:numId="9" w16cid:durableId="1008846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8"/>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3"/>
  </w:num>
  <w:num w:numId="21" w16cid:durableId="538709007">
    <w:abstractNumId w:val="23"/>
  </w:num>
  <w:num w:numId="22" w16cid:durableId="104540172">
    <w:abstractNumId w:val="7"/>
  </w:num>
  <w:num w:numId="23" w16cid:durableId="1824349076">
    <w:abstractNumId w:val="27"/>
  </w:num>
  <w:num w:numId="24" w16cid:durableId="672032853">
    <w:abstractNumId w:val="26"/>
  </w:num>
  <w:num w:numId="25" w16cid:durableId="48917541">
    <w:abstractNumId w:val="18"/>
  </w:num>
  <w:num w:numId="26" w16cid:durableId="978925443">
    <w:abstractNumId w:val="30"/>
  </w:num>
  <w:num w:numId="27" w16cid:durableId="1036613928">
    <w:abstractNumId w:val="35"/>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2"/>
  </w:num>
  <w:num w:numId="33" w16cid:durableId="2076850202">
    <w:abstractNumId w:val="31"/>
  </w:num>
  <w:num w:numId="34" w16cid:durableId="469176496">
    <w:abstractNumId w:val="10"/>
  </w:num>
  <w:num w:numId="35" w16cid:durableId="674843309">
    <w:abstractNumId w:val="16"/>
  </w:num>
  <w:num w:numId="36" w16cid:durableId="1954971501">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047"/>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1A2D"/>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6F05"/>
    <w:rsid w:val="001670A6"/>
    <w:rsid w:val="001701FA"/>
    <w:rsid w:val="00171183"/>
    <w:rsid w:val="001725A5"/>
    <w:rsid w:val="00172681"/>
    <w:rsid w:val="0017312F"/>
    <w:rsid w:val="00173AC7"/>
    <w:rsid w:val="001745D7"/>
    <w:rsid w:val="00175754"/>
    <w:rsid w:val="00176982"/>
    <w:rsid w:val="0017701C"/>
    <w:rsid w:val="00181264"/>
    <w:rsid w:val="00181721"/>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07595"/>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7FC8"/>
    <w:rsid w:val="003223D7"/>
    <w:rsid w:val="003226DE"/>
    <w:rsid w:val="00323D9F"/>
    <w:rsid w:val="00324FDB"/>
    <w:rsid w:val="0032560C"/>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50F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416"/>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5D5E"/>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0D2"/>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6F43"/>
    <w:rsid w:val="005A767D"/>
    <w:rsid w:val="005A775C"/>
    <w:rsid w:val="005B00F1"/>
    <w:rsid w:val="005B0C13"/>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2CC0"/>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0B6"/>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6F9"/>
    <w:rsid w:val="00690F0E"/>
    <w:rsid w:val="006911C0"/>
    <w:rsid w:val="00691B7C"/>
    <w:rsid w:val="0069290E"/>
    <w:rsid w:val="00692ADF"/>
    <w:rsid w:val="00693907"/>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3D1"/>
    <w:rsid w:val="006F06F0"/>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536E"/>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47EC0"/>
    <w:rsid w:val="007509CD"/>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4ED2"/>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7C0"/>
    <w:rsid w:val="00795F1A"/>
    <w:rsid w:val="00796EDE"/>
    <w:rsid w:val="00797297"/>
    <w:rsid w:val="007974B3"/>
    <w:rsid w:val="00797875"/>
    <w:rsid w:val="007A076C"/>
    <w:rsid w:val="007A2140"/>
    <w:rsid w:val="007A23E2"/>
    <w:rsid w:val="007A31A5"/>
    <w:rsid w:val="007A411B"/>
    <w:rsid w:val="007A45E6"/>
    <w:rsid w:val="007A4B28"/>
    <w:rsid w:val="007A4D56"/>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962"/>
    <w:rsid w:val="007C5AC3"/>
    <w:rsid w:val="007C5BD5"/>
    <w:rsid w:val="007C6FDD"/>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779"/>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0EA1"/>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472FD"/>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87926"/>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8A2"/>
    <w:rsid w:val="00AE7D7A"/>
    <w:rsid w:val="00AF0029"/>
    <w:rsid w:val="00AF0354"/>
    <w:rsid w:val="00AF1236"/>
    <w:rsid w:val="00AF3C29"/>
    <w:rsid w:val="00AF4401"/>
    <w:rsid w:val="00AF4463"/>
    <w:rsid w:val="00AF502B"/>
    <w:rsid w:val="00AF53CB"/>
    <w:rsid w:val="00AF65C5"/>
    <w:rsid w:val="00AF6B61"/>
    <w:rsid w:val="00B03CE2"/>
    <w:rsid w:val="00B06021"/>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4C0"/>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8A2"/>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04E5"/>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76"/>
    <w:rsid w:val="00C729C7"/>
    <w:rsid w:val="00C75F5F"/>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6FF"/>
    <w:rsid w:val="00CB0B78"/>
    <w:rsid w:val="00CB12A5"/>
    <w:rsid w:val="00CB17FA"/>
    <w:rsid w:val="00CB2160"/>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756"/>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C03"/>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4E8"/>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92A"/>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8A4"/>
    <w:rsid w:val="00FF1C1B"/>
    <w:rsid w:val="00FF2067"/>
    <w:rsid w:val="00FF3BC4"/>
    <w:rsid w:val="00FF4B66"/>
    <w:rsid w:val="00FF5939"/>
    <w:rsid w:val="00FF688E"/>
    <w:rsid w:val="7E5A4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DD22B02E-D106-4940-B4E0-A35ED6E9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DefaultParagraphFont"/>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endnotes" Target="endnotes.xml"/><Relationship Id="rId25" Type="http://schemas.openxmlformats.org/officeDocument/2006/relationships/header" Target="header3.xml"/><Relationship Id="rId2" Type="http://schemas.openxmlformats.org/officeDocument/2006/relationships/customXml" Target="../customXml/item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28" Type="http://schemas.openxmlformats.org/officeDocument/2006/relationships/theme" Target="theme/theme1.xml"/><Relationship Id="rId23" Type="http://schemas.openxmlformats.org/officeDocument/2006/relationships/hyperlink" Target="https://www.esma.europa.eu/about-esma/data-protection"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g"/><Relationship Id="rId22" Type="http://schemas.openxmlformats.org/officeDocument/2006/relationships/hyperlink" Target="http://www.esma.europa.eu"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8F880AA0C7834E811FDDE8FEF426AF" ma:contentTypeVersion="16" ma:contentTypeDescription="Create a new document." ma:contentTypeScope="" ma:versionID="6b9061ef8c93c47f383ce41aef20552b">
  <xsd:schema xmlns:xsd="http://www.w3.org/2001/XMLSchema" xmlns:xs="http://www.w3.org/2001/XMLSchema" xmlns:p="http://schemas.microsoft.com/office/2006/metadata/properties" xmlns:ns2="d0bcca81-78d5-471c-8c60-f25a2971c91b" xmlns:ns3="785af06c-f757-4c41-af11-9fd890ae6138" targetNamespace="http://schemas.microsoft.com/office/2006/metadata/properties" ma:root="true" ma:fieldsID="2ed1e3a67d26e1f8694fe8251de786c2" ns2:_="" ns3:_="">
    <xsd:import namespace="d0bcca81-78d5-471c-8c60-f25a2971c91b"/>
    <xsd:import namespace="785af06c-f757-4c41-af11-9fd890ae61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cca81-78d5-471c-8c60-f25a2971c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445ece8-0e9f-4286-ad44-c4403c44d0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5af06c-f757-4c41-af11-9fd890ae61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943ba2-99d6-4daf-8a30-3d947963d409}" ma:internalName="TaxCatchAll" ma:showField="CatchAllData" ma:web="785af06c-f757-4c41-af11-9fd890ae61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85af06c-f757-4c41-af11-9fd890ae6138" xsi:nil="true"/>
    <SharedWithUsers xmlns="785af06c-f757-4c41-af11-9fd890ae6138">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lcf76f155ced4ddcb4097134ff3c332f xmlns="d0bcca81-78d5-471c-8c60-f25a2971c91b">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CCP Policy Document" ma:contentTypeID="0x0101002536E5CA04E63B45B37CD642F35CBCC80100346EDC87F9FE834AB7EEAA787CE140FC" ma:contentTypeVersion="35" ma:contentTypeDescription="" ma:contentTypeScope="" ma:versionID="8734f383273b273c167a2608df13d13b">
  <xsd:schema xmlns:xsd="http://www.w3.org/2001/XMLSchema" xmlns:xs="http://www.w3.org/2001/XMLSchema" xmlns:p="http://schemas.microsoft.com/office/2006/metadata/properties" xmlns:ns2="d0fb0f98-34f9-4d57-9559-eb8efd17aa5e" xmlns:ns3="d667209d-b9a4-40b6-9e60-58adc13a6cfb" targetNamespace="http://schemas.microsoft.com/office/2006/metadata/properties" ma:root="true" ma:fieldsID="c8e12b6792b900ddb7480dfcefb3f238" ns2:_="" ns3:_="">
    <xsd:import namespace="d0fb0f98-34f9-4d57-9559-eb8efd17aa5e"/>
    <xsd:import namespace="d667209d-b9a4-40b6-9e60-58adc13a6cfb"/>
    <xsd:element name="properties">
      <xsd:complexType>
        <xsd:sequence>
          <xsd:element name="documentManagement">
            <xsd:complexType>
              <xsd:all>
                <xsd:element ref="ns2:Year"/>
                <xsd:element ref="ns2:MeetingDate" minOccurs="0"/>
                <xsd:element ref="ns2:TaxCatchAll" minOccurs="0"/>
                <xsd:element ref="ns2:b1af2f151fee4e71ab04d3be0acf309a" minOccurs="0"/>
                <xsd:element ref="ns2:TaxCatchAllLabel" minOccurs="0"/>
                <xsd:element ref="ns2:ac4f39f6cc8445948be69a6c278de6ef" minOccurs="0"/>
                <xsd:element ref="ns2:h6d3aedb91e548d9a7a4b474e9cdf7ee" minOccurs="0"/>
                <xsd:element ref="ns2:c0a75b1bac544bb79ff9701b7c8df79e" minOccurs="0"/>
                <xsd:element ref="ns2:ocd626d180d94eeaae0a33d4a9b513ce" minOccurs="0"/>
                <xsd:element ref="ns2:c4c347a134a6410b9867f4d35258a852"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simpleType>
    </xsd:element>
    <xsd:element name="MeetingDate" ma:index="8" nillable="true" ma:displayName="Meeting Date" ma:format="DateTime" ma:internalName="MeetingDate" ma:readOnly="false">
      <xsd:simpleType>
        <xsd:restriction base="dms:DateTime"/>
      </xsd:simpleType>
    </xsd:element>
    <xsd:element name="TaxCatchAll" ma:index="9" nillable="true" ma:displayName="Taxonomy Catch All Column" ma:hidden="true" ma:list="{0c2a3ff9-455c-4741-8eeb-29e4f0a20ffa}"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b1af2f151fee4e71ab04d3be0acf309a" ma:index="17" nillable="true" ma:taxonomy="true" ma:internalName="b1af2f151fee4e71ab04d3be0acf309a" ma:taxonomyFieldName="TeamName" ma:displayName="Team Name" ma:readOnly="false" ma:fieldId="{b1af2f15-1fee-4e71-ab04-d3be0acf309a}"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0c2a3ff9-455c-4741-8eeb-29e4f0a20ffa}"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c4f39f6cc8445948be69a6c278de6ef" ma:index="19" nillable="true" ma:taxonomy="true" ma:internalName="ac4f39f6cc8445948be69a6c278de6ef" ma:taxonomyFieldName="Topic" ma:displayName="Topic" ma:readOnly="false" ma:fieldId="{ac4f39f6-cc84-4594-8be6-9a6c278de6ef}" ma:sspId="d4b01e31-ead0-4f68-a8e9-2aaca35f2e62" ma:termSetId="225e8f82-8f9d-46fb-b297-a82487760143" ma:anchorId="00000000-0000-0000-0000-000000000000" ma:open="false" ma:isKeyword="false">
      <xsd:complexType>
        <xsd:sequence>
          <xsd:element ref="pc:Terms" minOccurs="0" maxOccurs="1"/>
        </xsd:sequence>
      </xsd:complexType>
    </xsd:element>
    <xsd:element name="h6d3aedb91e548d9a7a4b474e9cdf7ee" ma:index="20" nillable="true" ma:taxonomy="true" ma:internalName="h6d3aedb91e548d9a7a4b474e9cdf7ee" ma:taxonomyFieldName="SubTopic" ma:displayName="Sub Topic" ma:readOnly="false" ma:fieldId="{16d3aedb-91e5-48d9-a7a4-b474e9cdf7ee}" ma:sspId="d4b01e31-ead0-4f68-a8e9-2aaca35f2e62" ma:termSetId="03c604cf-47bd-413c-ad46-5896f73630f4" ma:anchorId="00000000-0000-0000-0000-000000000000" ma:open="false" ma:isKeyword="false">
      <xsd:complexType>
        <xsd:sequence>
          <xsd:element ref="pc:Terms" minOccurs="0" maxOccurs="1"/>
        </xsd:sequence>
      </xsd:complexType>
    </xsd:element>
    <xsd:element name="c0a75b1bac544bb79ff9701b7c8df79e" ma:index="21" ma:taxonomy="true" ma:internalName="c0a75b1bac544bb79ff9701b7c8df79e" ma:taxonomyFieldName="DocumentType" ma:displayName="Document Type" ma:readOnly="false" ma:fieldId="{c0a75b1b-ac54-4bb7-9ff9-701b7c8df79e}"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cd626d180d94eeaae0a33d4a9b513ce" ma:index="22" ma:taxonomy="true" ma:internalName="ocd626d180d94eeaae0a33d4a9b513ce" ma:taxonomyFieldName="ConfidentialityLevel" ma:displayName="Confidentiality Level" ma:readOnly="false" ma:default="5;#Restricted|187aa7e6-627f-4951-b138-6ff841dc883d" ma:fieldId="{8cd626d1-80d9-4eea-ae0a-33d4a9b513c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c4c347a134a6410b9867f4d35258a852" ma:index="23" nillable="true" ma:taxonomy="true" ma:internalName="c4c347a134a6410b9867f4d35258a852" ma:taxonomyFieldName="EsmaAudience" ma:displayName="Audience" ma:readOnly="false" ma:fieldId="{c4c347a1-34a6-410b-9867-f4d35258a852}"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67209d-b9a4-40b6-9e60-58adc13a6cfb"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_Flow_SignoffStatus" ma:index="4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E839F3-0685-45C1-8318-8A6CEC05923C}"/>
</file>

<file path=customXml/itemProps2.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3.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4.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d0fb0f98-34f9-4d57-9559-eb8efd17aa5e"/>
    <ds:schemaRef ds:uri="d667209d-b9a4-40b6-9e60-58adc13a6cfb"/>
  </ds:schemaRefs>
</ds:datastoreItem>
</file>

<file path=customXml/itemProps5.xml><?xml version="1.0" encoding="utf-8"?>
<ds:datastoreItem xmlns:ds="http://schemas.openxmlformats.org/officeDocument/2006/customXml" ds:itemID="{19F7F229-DE21-464B-9AE2-F7ED4EFDE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d667209d-b9a4-40b6-9e60-58adc13a6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FB30FA8-3D72-457A-9AB5-7BB1703E604A}">
  <ds:schemaRefs>
    <ds:schemaRef ds:uri="http://schemas.microsoft.com/sharepoint/v3/contenttype/forms"/>
  </ds:schemaRefs>
</ds:datastoreItem>
</file>

<file path=docMetadata/LabelInfo.xml><?xml version="1.0" encoding="utf-8"?>
<clbl:labelList xmlns:clbl="http://schemas.microsoft.com/office/2020/mipLabelMetadata">
  <clbl:label id="{ab676213-c285-47a2-bc12-c9207c5e8ed8}" enabled="0" method="" siteId="{ab676213-c285-47a2-bc12-c9207c5e8ed8}" removed="1"/>
</clbl:labelList>
</file>

<file path=docProps/app.xml><?xml version="1.0" encoding="utf-8"?>
<Properties xmlns="http://schemas.openxmlformats.org/officeDocument/2006/extended-properties" xmlns:vt="http://schemas.openxmlformats.org/officeDocument/2006/docPropsVTypes">
  <Template>Normal</Template>
  <TotalTime>4</TotalTime>
  <Pages>9</Pages>
  <Words>1408</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Reply form for the MiFID II/MiFIR Consultation Paper</vt:lpstr>
    </vt:vector>
  </TitlesOfParts>
  <Company>ESMA</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Ulrich Karl</cp:lastModifiedBy>
  <cp:revision>8</cp:revision>
  <cp:lastPrinted>2015-02-18T20:01:00Z</cp:lastPrinted>
  <dcterms:created xsi:type="dcterms:W3CDTF">2025-04-07T15:11:00Z</dcterms:created>
  <dcterms:modified xsi:type="dcterms:W3CDTF">2025-04-07T15:18:00Z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0x010100988F880AA0C7834E811FDDE8FEF426AF</vt:lpwstr>
  </property>
  <property fmtid="{D5CDD505-2E9C-101B-9397-08002B2CF9AE}" pid="3" name="_dlc_DocIdItemGuid">
    <vt:lpwstr>eef48240-efc3-47f0-ae58-214c4375a26a</vt:lpwstr>
  </property>
  <property fmtid="{D5CDD505-2E9C-101B-9397-08002B2CF9AE}" pid="4" name="TeamName">
    <vt:lpwstr>10;#CCP|cfa1e806-4441-4d82-a168-2bc2f7f5a273</vt:lpwstr>
  </property>
  <property fmtid="{D5CDD505-2E9C-101B-9397-08002B2CF9AE}" pid="5" name="Topic">
    <vt:lpwstr>469;#EMIR 3|f931d6ea-49c1-471a-b933-589830532ca3</vt:lpwstr>
  </property>
  <property fmtid="{D5CDD505-2E9C-101B-9397-08002B2CF9AE}" pid="6" name="ConfidentialityLevel">
    <vt:lpwstr>17;#Regular|07f1e362-856b-423d-bea6-a14079762141</vt:lpwstr>
  </property>
  <property fmtid="{D5CDD505-2E9C-101B-9397-08002B2CF9AE}" pid="7" name="DocumentType">
    <vt:lpwstr>61;#Form / Request|efe27f23-61a2-47e7-916e-544dd02c80f4</vt:lpwstr>
  </property>
  <property fmtid="{D5CDD505-2E9C-101B-9397-08002B2CF9AE}" pid="8" name="SubTopic">
    <vt:lpwstr>472;#Authorisation, extension of services and validations|5c4815bc-4862-4195-842a-e281f88617ef</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ultiTopic">
    <vt:lpwstr/>
  </property>
  <property fmtid="{D5CDD505-2E9C-101B-9397-08002B2CF9AE}" pid="19" name="EsmaAudience">
    <vt:lpwstr/>
  </property>
</Properties>
</file>