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sz w:val="20"/>
          <w:szCs w:val="20"/>
        </w:rPr>
      </w:pPr>
      <w:r/>
      <w:bookmarkStart w:id="0" w:name="_heading=h.wzuu0w55yghw"/>
      <w:r/>
      <w:bookmarkEnd w:id="0"/>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b/>
          <w:color w:val="00379f"/>
          <w:sz w:val="52"/>
          <w:szCs w:val="52"/>
        </w:rPr>
      </w:pPr>
      <w:r/>
      <w:bookmarkStart w:id="1" w:name="_heading=h.ww23jvhfvpd0"/>
      <w:r/>
      <w:bookmarkEnd w:id="1"/>
      <w:r>
        <w:rPr>
          <w:b/>
          <w:color w:val="00379f"/>
          <w:sz w:val="52"/>
          <w:szCs w:val="52"/>
          <w:rtl w:val="0"/>
        </w:rPr>
        <w:t xml:space="preserve">Reply form</w:t>
      </w:r>
      <w:r>
        <w:rPr>
          <w:b/>
          <w:color w:val="00379f"/>
          <w:sz w:val="52"/>
          <w:szCs w:val="52"/>
        </w:rPr>
      </w:r>
      <w:r>
        <w:rPr>
          <w:b/>
          <w:color w:val="00379f"/>
          <w:sz w:val="52"/>
          <w:szCs w:val="52"/>
        </w:rPr>
      </w:r>
    </w:p>
    <w:p>
      <w:pPr>
        <w:pStyle w:val="1605"/>
        <w:pBdr/>
        <w:spacing w:after="0"/>
        <w:ind/>
        <w:rPr>
          <w:sz w:val="24"/>
          <w:szCs w:val="24"/>
        </w:rPr>
        <w:sectPr>
          <w:headerReference w:type="default" r:id="rId9"/>
          <w:headerReference w:type="even" r:id="rId10"/>
          <w:headerReference w:type="first" r:id="rId11"/>
          <w:footerReference w:type="default" r:id="rId14"/>
          <w:footerReference w:type="even" r:id="rId15"/>
          <w:footerReference w:type="first" r:id="rId16"/>
          <w:footnotePr/>
          <w:endnotePr/>
          <w:type w:val="nextPage"/>
          <w:pgSz w:h="16838" w:orient="portrait" w:w="11906"/>
          <w:pgMar w:top="1418" w:right="1418" w:bottom="1418" w:left="1418" w:header="862" w:footer="862" w:gutter="0"/>
          <w:pgNumType w:start="0"/>
          <w:cols w:num="1" w:sep="0" w:space="1701" w:equalWidth="1"/>
          <w:titlePg/>
        </w:sectPr>
      </w:pPr>
      <w:r>
        <w:rPr>
          <w:sz w:val="24"/>
          <w:szCs w:val="24"/>
          <w:rtl w:val="0"/>
        </w:rPr>
        <w:t xml:space="preserve">Consultation Paper on the Regulatory Technical Standards (RTS) on the European Single</w:t>
      </w:r>
      <w:r>
        <w:rPr>
          <w:sz w:val="24"/>
          <w:szCs w:val="24"/>
          <w:rtl w:val="0"/>
        </w:rPr>
        <w:t xml:space="preserve"> Electronic Format (ESEF) defining marking up rules for sustainability reporting and revising the marking up rules for the Notes to the IFRS consolidated financial statements and, on the amendments to the RTS on the European Electronic Access Point (EEAP) </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-901699</wp:posOffset>
                </wp:positionH>
                <wp:positionV relativeFrom="paragraph">
                  <wp:posOffset>1219200</wp:posOffset>
                </wp:positionV>
                <wp:extent cx="7579995" cy="9230360"/>
                <wp:effectExtent l="0" t="0" r="0" b="0"/>
                <wp:wrapNone/>
                <wp:docPr id="3" name=""/>
                <wp:cNvGraphicFramePr/>
                <a:graphic xmlns:a="http://schemas.openxmlformats.org/drawingml/2006/main">
                  <a:graphicData uri="http://schemas.microsoft.com/office/word/2010/wordprocessingShape">
                    <wps:wsp>
                      <wps:cNvPr id="0" name=""/>
                      <wps:cNvSpPr/>
                      <wps:spPr bwMode="auto">
                        <a:xfrm>
                          <a:off x="1560765" y="0"/>
                          <a:ext cx="7570470" cy="7560000"/>
                        </a:xfrm>
                        <a:custGeom>
                          <a:avLst/>
                          <a:gdLst/>
                          <a:ahLst/>
                          <a:cxnLst/>
                          <a:rect l="l" t="t" r="r" b="b"/>
                          <a:pathLst>
                            <a:path w="7569200" h="9779055" fill="norm" stroke="1" extrusionOk="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alphaModFix/>
                          </a:blip>
                          <a:srcRect l="0" t="13342" r="0" b="-13341"/>
                          <a:stretch/>
                        </a:blip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a:graphicData>
                </a:graphic>
              </wp:anchor>
            </w:drawing>
          </mc:Choice>
          <mc:Fallback>
            <w:pict>
              <v:shape id="shape 2" o:spid="_x0000_s2" style="position:absolute;z-index:0;o:allowoverlap:true;o:allowincell:true;mso-position-horizontal-relative:text;margin-left:-71.00pt;mso-position-horizontal:absolute;mso-position-vertical-relative:text;margin-top:96.00pt;mso-position-vertical:absolute;width:596.85pt;height:726.80pt;mso-wrap-distance-left:0.00pt;mso-wrap-distance-top:0.00pt;mso-wrap-distance-right:0.00pt;mso-wrap-distance-bottom:0.00pt;v-text-anchor:middle;visibility:visible;" path="m38836,9477l38836,9477c66569,-7302,90188,2729,100000,5572l100000,32447l100000,100000l100000,100000l0,100000l0,100000l0,32447l38836,9477xe" coordsize="100000,100000" stroked="f">
                <v:path textboxrect="0,0,100000,100000"/>
                <v:fill r:id="rId19" o:title="" type="frame"/>
                <v:textbox inset="0,0,0,0">
                  <w:txbxContent>
                    <w:p>
                      <w:pPr>
                        <w:pBdr/>
                        <w:spacing w:after="0" w:before="0" w:line="240" w:lineRule="auto"/>
                        <w:ind w:right="0" w:firstLine="0" w:left="0"/>
                        <w:jc w:val="left"/>
                        <w:rPr/>
                      </w:pPr>
                      <w:r/>
                      <w:r/>
                    </w:p>
                  </w:txbxContent>
                </v:textbox>
              </v:shape>
            </w:pict>
          </mc:Fallback>
        </mc:AlternateContent>
      </w:r>
      <w:r>
        <w:rPr>
          <w:sz w:val="24"/>
          <w:szCs w:val="24"/>
        </w:rPr>
      </w:r>
      <w:r>
        <w:rPr>
          <w:sz w:val="24"/>
          <w:szCs w:val="24"/>
        </w:rPr>
      </w:r>
    </w:p>
    <w:p>
      <w:pPr>
        <w:pStyle w:val="1605"/>
        <w:pBdr/>
        <w:spacing/>
        <w:ind/>
        <w:rPr>
          <w:sz w:val="24"/>
          <w:szCs w:val="24"/>
        </w:rPr>
      </w:pPr>
      <w:r/>
      <w:bookmarkStart w:id="2" w:name="_heading=h.orkc9glkc6m9"/>
      <w:r/>
      <w:bookmarkEnd w:id="2"/>
      <w:r>
        <w:rPr>
          <w:sz w:val="24"/>
          <w:szCs w:val="24"/>
          <w:rtl w:val="0"/>
        </w:rPr>
        <w:t xml:space="preserve"> Responding to this paper </w:t>
      </w:r>
      <w:r>
        <w:rPr>
          <w:sz w:val="24"/>
          <w:szCs w:val="24"/>
        </w:rPr>
      </w:r>
      <w:r>
        <w:rPr>
          <w:sz w:val="24"/>
          <w:szCs w:val="24"/>
        </w:rPr>
      </w:r>
    </w:p>
    <w:p>
      <w:pPr>
        <w:pBdr/>
        <w:spacing/>
        <w:ind/>
        <w:rPr>
          <w:sz w:val="20"/>
          <w:szCs w:val="20"/>
        </w:rPr>
      </w:pPr>
      <w:r>
        <w:rPr>
          <w:sz w:val="20"/>
          <w:szCs w:val="20"/>
          <w:rtl w:val="0"/>
        </w:rPr>
        <w:t xml:space="preserve">ESMA invites comments on all matters in the Consultation Paper and in particular on the specific questions in this reply form. Comments are most helpful if they:</w:t>
      </w:r>
      <w:r>
        <w:rPr>
          <w:sz w:val="20"/>
          <w:szCs w:val="20"/>
        </w:rPr>
      </w:r>
      <w:r>
        <w:rPr>
          <w:sz w:val="20"/>
          <w:szCs w:val="20"/>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respond to the question stated;</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indicate the specific question to which the comment relates;</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contain a clear rationale; and</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describe any alternatives ESMA should consider.</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pBdr/>
        <w:spacing/>
        <w:ind/>
        <w:rPr>
          <w:b/>
          <w:sz w:val="20"/>
          <w:szCs w:val="20"/>
        </w:rPr>
      </w:pPr>
      <w:r>
        <w:rPr>
          <w:sz w:val="20"/>
          <w:szCs w:val="20"/>
          <w:rtl w:val="0"/>
        </w:rPr>
        <w:t xml:space="preserve">ESMA will consider all comments received by </w:t>
      </w:r>
      <w:r>
        <w:rPr>
          <w:b/>
          <w:sz w:val="20"/>
          <w:szCs w:val="20"/>
          <w:rtl w:val="0"/>
        </w:rPr>
        <w:t xml:space="preserve">31 March 2025. </w:t>
      </w:r>
      <w:r>
        <w:rPr>
          <w:b/>
          <w:sz w:val="20"/>
          <w:szCs w:val="20"/>
        </w:rPr>
      </w:r>
      <w:r>
        <w:rPr>
          <w:b/>
          <w:sz w:val="20"/>
          <w:szCs w:val="20"/>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426" w:left="426"/>
        <w:jc w:val="both"/>
        <w:rPr>
          <w:rFonts w:ascii="Arial" w:hAnsi="Arial" w:eastAsia="Arial" w:cs="Arial"/>
          <w:b/>
          <w:i w:val="0"/>
          <w:smallCaps w:val="0"/>
          <w:strike w:val="0"/>
          <w:color w:val="181818"/>
          <w:sz w:val="24"/>
          <w:szCs w:val="24"/>
          <w:u w:val="none"/>
          <w:shd w:val="clear" w:color="auto" w:fill="auto"/>
          <w:vertAlign w:val="baseline"/>
        </w:rPr>
      </w:pPr>
      <w:r>
        <w:rPr>
          <w:rFonts w:ascii="Arial" w:hAnsi="Arial" w:eastAsia="Arial" w:cs="Arial"/>
          <w:b/>
          <w:i w:val="0"/>
          <w:smallCaps w:val="0"/>
          <w:strike w:val="0"/>
          <w:color w:val="181818"/>
          <w:sz w:val="24"/>
          <w:szCs w:val="24"/>
          <w:u w:val="none"/>
          <w:shd w:val="clear" w:color="auto" w:fill="auto"/>
          <w:vertAlign w:val="baseline"/>
          <w:rtl w:val="0"/>
        </w:rPr>
        <w:t xml:space="preserve">Instructions</w:t>
      </w:r>
      <w:r>
        <w:rPr>
          <w:rFonts w:ascii="Arial" w:hAnsi="Arial" w:eastAsia="Arial" w:cs="Arial"/>
          <w:b/>
          <w:i w:val="0"/>
          <w:smallCaps w:val="0"/>
          <w:strike w:val="0"/>
          <w:color w:val="181818"/>
          <w:sz w:val="24"/>
          <w:szCs w:val="24"/>
          <w:u w:val="none"/>
          <w:shd w:val="clear" w:color="auto" w:fill="auto"/>
          <w:vertAlign w:val="baseline"/>
        </w:rPr>
      </w:r>
      <w:r>
        <w:rPr>
          <w:rFonts w:ascii="Arial" w:hAnsi="Arial" w:eastAsia="Arial" w:cs="Arial"/>
          <w:b/>
          <w:i w:val="0"/>
          <w:smallCaps w:val="0"/>
          <w:strike w:val="0"/>
          <w:color w:val="181818"/>
          <w:sz w:val="24"/>
          <w:szCs w:val="24"/>
          <w:u w:val="none"/>
          <w:shd w:val="clear" w:color="auto" w:fill="auto"/>
          <w:vertAlign w:val="baseline"/>
        </w:rPr>
      </w:r>
    </w:p>
    <w:p>
      <w:pPr>
        <w:pBdr/>
        <w:spacing/>
        <w:ind/>
        <w:rPr>
          <w:sz w:val="20"/>
          <w:szCs w:val="20"/>
        </w:rPr>
      </w:pPr>
      <w:r>
        <w:rPr>
          <w:sz w:val="20"/>
          <w:szCs w:val="20"/>
          <w:rtl w:val="0"/>
        </w:rPr>
        <w:t xml:space="preserve">In order to facilitate analysis of responses to the Consultation Paper, respondents are requested to follow the below steps when preparing and submitting their response:</w:t>
      </w:r>
      <w:r>
        <w:rPr>
          <w:sz w:val="20"/>
          <w:szCs w:val="20"/>
        </w:rPr>
      </w:r>
      <w:r>
        <w:rPr>
          <w:sz w:val="20"/>
          <w:szCs w:val="20"/>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Insert your responses to the questions in the Consultation Paper in this reply form. </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Please do not remove tags of the type &lt;ESMA_QUESTION_ESEFEEAP_1&gt;. Your response to each question has to be framed by the two tags corresponding to the question.</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If you do not wish to respond to a given question, please do not delete it but simply leave the text “TYPE YOUR TEXT HERE” between the tags.</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When you have drafted your responses, save the reply form according to the following convention: ESMA_ESEFEEAP_nameofrespondent. </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For example, for a respondent named ABCD, the reply form would be saved with the following name: ESMA_ESEFEEAP_ABCD.</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360" w:left="360"/>
        <w:jc w:val="both"/>
        <w:rPr>
          <w:rFonts w:ascii="Arial" w:hAnsi="Arial" w:eastAsia="Arial" w:cs="Arial"/>
          <w:b w:val="0"/>
          <w:i w:val="0"/>
          <w:smallCaps w:val="0"/>
          <w:strike w:val="0"/>
          <w:color w:val="181818"/>
          <w:sz w:val="20"/>
          <w:szCs w:val="20"/>
          <w:u w:val="none"/>
          <w:shd w:val="clear" w:color="auto" w:fill="auto"/>
          <w:vertAlign w:val="baseline"/>
        </w:rPr>
      </w:pPr>
      <w:r>
        <w:rPr>
          <w:rFonts w:ascii="Arial" w:hAnsi="Arial" w:eastAsia="Arial" w:cs="Arial"/>
          <w:b w:val="0"/>
          <w:i w:val="0"/>
          <w:smallCaps w:val="0"/>
          <w:strike w:val="0"/>
          <w:color w:val="181818"/>
          <w:sz w:val="20"/>
          <w:szCs w:val="20"/>
          <w:u w:val="none"/>
          <w:shd w:val="clear" w:color="auto" w:fill="auto"/>
          <w:vertAlign w:val="baseline"/>
          <w:rtl w:val="0"/>
        </w:rPr>
        <w:t xml:space="preserve">Upload the Word reply form containing your responses to ESMA’s website (</w:t>
      </w:r>
      <w:r>
        <w:rPr>
          <w:rFonts w:ascii="Arial" w:hAnsi="Arial" w:eastAsia="Arial" w:cs="Arial"/>
          <w:b/>
          <w:i w:val="0"/>
          <w:smallCaps w:val="0"/>
          <w:strike w:val="0"/>
          <w:color w:val="181818"/>
          <w:sz w:val="20"/>
          <w:szCs w:val="20"/>
          <w:u w:val="none"/>
          <w:shd w:val="clear" w:color="auto" w:fill="auto"/>
          <w:vertAlign w:val="baseline"/>
          <w:rtl w:val="0"/>
        </w:rPr>
        <w:t xml:space="preserve">pdf documents will not be considered except for annexes</w:t>
      </w:r>
      <w:r>
        <w:rPr>
          <w:rFonts w:ascii="Arial" w:hAnsi="Arial" w:eastAsia="Arial" w:cs="Arial"/>
          <w:b w:val="0"/>
          <w:i w:val="0"/>
          <w:smallCaps w:val="0"/>
          <w:strike w:val="0"/>
          <w:color w:val="181818"/>
          <w:sz w:val="20"/>
          <w:szCs w:val="20"/>
          <w:u w:val="none"/>
          <w:shd w:val="clear" w:color="auto" w:fill="auto"/>
          <w:vertAlign w:val="baseline"/>
          <w:rtl w:val="0"/>
        </w:rPr>
        <w:t xml:space="preserve">). All contributions should be submitted online at </w:t>
      </w:r>
      <w:hyperlink r:id="rId20" w:tooltip="http://www.esma.europa.eu" w:history="1">
        <w:r>
          <w:rPr>
            <w:rFonts w:ascii="Arial" w:hAnsi="Arial" w:eastAsia="Arial" w:cs="Arial"/>
            <w:b w:val="0"/>
            <w:i w:val="0"/>
            <w:smallCaps w:val="0"/>
            <w:strike w:val="0"/>
            <w:color w:val="0000ff"/>
            <w:sz w:val="20"/>
            <w:szCs w:val="20"/>
            <w:u w:val="single"/>
            <w:shd w:val="clear" w:color="auto" w:fill="auto"/>
            <w:vertAlign w:val="baseline"/>
            <w:rtl w:val="0"/>
          </w:rPr>
          <w:t xml:space="preserve">www.esma.europa.eu</w:t>
        </w:r>
      </w:hyperlink>
      <w:r>
        <w:rPr>
          <w:rFonts w:ascii="Arial" w:hAnsi="Arial" w:eastAsia="Arial" w:cs="Arial"/>
          <w:b w:val="0"/>
          <w:i w:val="0"/>
          <w:smallCaps w:val="0"/>
          <w:strike w:val="0"/>
          <w:color w:val="181818"/>
          <w:sz w:val="20"/>
          <w:szCs w:val="20"/>
          <w:u w:val="none"/>
          <w:shd w:val="clear" w:color="auto" w:fill="auto"/>
          <w:vertAlign w:val="baseline"/>
          <w:rtl w:val="0"/>
        </w:rPr>
        <w:t xml:space="preserve"> under the heading ‘Your input - Consultations’. </w:t>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426" w:left="426"/>
        <w:jc w:val="both"/>
        <w:rPr>
          <w:rFonts w:ascii="Arial" w:hAnsi="Arial" w:eastAsia="Arial" w:cs="Arial"/>
          <w:b/>
          <w:i w:val="0"/>
          <w:smallCaps w:val="0"/>
          <w:strike w:val="0"/>
          <w:color w:val="181818"/>
          <w:sz w:val="24"/>
          <w:szCs w:val="24"/>
          <w:u w:val="none"/>
          <w:shd w:val="clear" w:color="auto" w:fill="auto"/>
          <w:vertAlign w:val="baseline"/>
        </w:rPr>
      </w:pPr>
      <w:r>
        <w:rPr>
          <w:rFonts w:ascii="Arial" w:hAnsi="Arial" w:eastAsia="Arial" w:cs="Arial"/>
          <w:b/>
          <w:i w:val="0"/>
          <w:smallCaps w:val="0"/>
          <w:strike w:val="0"/>
          <w:color w:val="181818"/>
          <w:sz w:val="24"/>
          <w:szCs w:val="24"/>
          <w:u w:val="none"/>
          <w:shd w:val="clear" w:color="auto" w:fill="auto"/>
          <w:vertAlign w:val="baseline"/>
          <w:rtl w:val="0"/>
        </w:rPr>
        <w:t xml:space="preserve">Publication of responses</w:t>
      </w:r>
      <w:r>
        <w:rPr>
          <w:rFonts w:ascii="Arial" w:hAnsi="Arial" w:eastAsia="Arial" w:cs="Arial"/>
          <w:b/>
          <w:i w:val="0"/>
          <w:smallCaps w:val="0"/>
          <w:strike w:val="0"/>
          <w:color w:val="181818"/>
          <w:sz w:val="24"/>
          <w:szCs w:val="24"/>
          <w:u w:val="none"/>
          <w:shd w:val="clear" w:color="auto" w:fill="auto"/>
          <w:vertAlign w:val="baseline"/>
        </w:rPr>
      </w:r>
      <w:r>
        <w:rPr>
          <w:rFonts w:ascii="Arial" w:hAnsi="Arial" w:eastAsia="Arial" w:cs="Arial"/>
          <w:b/>
          <w:i w:val="0"/>
          <w:smallCaps w:val="0"/>
          <w:strike w:val="0"/>
          <w:color w:val="181818"/>
          <w:sz w:val="24"/>
          <w:szCs w:val="24"/>
          <w:u w:val="none"/>
          <w:shd w:val="clear" w:color="auto" w:fill="auto"/>
          <w:vertAlign w:val="baseline"/>
        </w:rPr>
      </w:r>
    </w:p>
    <w:p>
      <w:pPr>
        <w:pBdr/>
        <w:spacing/>
        <w:ind/>
        <w:rPr>
          <w:sz w:val="20"/>
          <w:szCs w:val="20"/>
        </w:rPr>
      </w:pPr>
      <w:r>
        <w:rPr>
          <w:sz w:val="20"/>
          <w:szCs w:val="20"/>
          <w:rtl w:val="0"/>
        </w:rPr>
        <w:t xml:space="preserve">All contributions received will be published following the close of the consultation, unless yo</w:t>
      </w:r>
      <w:r>
        <w:rPr>
          <w:sz w:val="20"/>
          <w:szCs w:val="20"/>
          <w:rtl w:val="0"/>
        </w:rPr>
        <w:t xml:space="preserve">u request otherwise. Please clearly and prominently indicate in your submission any part you do not wish to be publicly disclosed. A standard confidentiality statement in an email message will not be treated as a request for non-disclosure. A confidential </w:t>
      </w:r>
      <w:r>
        <w:rPr>
          <w:sz w:val="20"/>
          <w:szCs w:val="20"/>
          <w:rtl w:val="0"/>
        </w:rPr>
        <w:t xml:space="preserve">response may be requested from us in accordance with ESMA’s rules on access to documents. We may consult you if we receive such a request. Any decision we make not to disclose the response is reviewable by ESMA’s Board of Appeal and the European Ombudsman.</w:t>
      </w:r>
      <w:r>
        <w:rPr>
          <w:sz w:val="20"/>
          <w:szCs w:val="20"/>
        </w:rPr>
      </w:r>
      <w:r>
        <w:rPr>
          <w:sz w:val="20"/>
          <w:szCs w:val="20"/>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hanging="426" w:left="426"/>
        <w:jc w:val="both"/>
        <w:rPr>
          <w:rFonts w:ascii="Arial" w:hAnsi="Arial" w:eastAsia="Arial" w:cs="Arial"/>
          <w:b/>
          <w:i w:val="0"/>
          <w:smallCaps w:val="0"/>
          <w:strike w:val="0"/>
          <w:color w:val="181818"/>
          <w:sz w:val="24"/>
          <w:szCs w:val="24"/>
          <w:u w:val="none"/>
          <w:shd w:val="clear" w:color="auto" w:fill="auto"/>
          <w:vertAlign w:val="baseline"/>
        </w:rPr>
      </w:pPr>
      <w:r>
        <w:rPr>
          <w:rFonts w:ascii="Arial" w:hAnsi="Arial" w:eastAsia="Arial" w:cs="Arial"/>
          <w:b/>
          <w:i w:val="0"/>
          <w:smallCaps w:val="0"/>
          <w:strike w:val="0"/>
          <w:color w:val="181818"/>
          <w:sz w:val="24"/>
          <w:szCs w:val="24"/>
          <w:u w:val="none"/>
          <w:shd w:val="clear" w:color="auto" w:fill="auto"/>
          <w:vertAlign w:val="baseline"/>
          <w:rtl w:val="0"/>
        </w:rPr>
        <w:t xml:space="preserve">Data protection</w:t>
      </w:r>
      <w:r>
        <w:rPr>
          <w:rFonts w:ascii="Arial" w:hAnsi="Arial" w:eastAsia="Arial" w:cs="Arial"/>
          <w:b/>
          <w:i w:val="0"/>
          <w:smallCaps w:val="0"/>
          <w:strike w:val="0"/>
          <w:color w:val="181818"/>
          <w:sz w:val="24"/>
          <w:szCs w:val="24"/>
          <w:u w:val="none"/>
          <w:shd w:val="clear" w:color="auto" w:fill="auto"/>
          <w:vertAlign w:val="baseline"/>
        </w:rPr>
      </w:r>
      <w:r>
        <w:rPr>
          <w:rFonts w:ascii="Arial" w:hAnsi="Arial" w:eastAsia="Arial" w:cs="Arial"/>
          <w:b/>
          <w:i w:val="0"/>
          <w:smallCaps w:val="0"/>
          <w:strike w:val="0"/>
          <w:color w:val="181818"/>
          <w:sz w:val="24"/>
          <w:szCs w:val="24"/>
          <w:u w:val="none"/>
          <w:shd w:val="clear" w:color="auto" w:fill="auto"/>
          <w:vertAlign w:val="baseline"/>
        </w:rPr>
      </w:r>
    </w:p>
    <w:p>
      <w:pPr>
        <w:pBdr/>
        <w:spacing/>
        <w:ind/>
        <w:rPr>
          <w:sz w:val="20"/>
          <w:szCs w:val="20"/>
        </w:rPr>
      </w:pPr>
      <w:r>
        <w:rPr>
          <w:sz w:val="20"/>
          <w:szCs w:val="20"/>
          <w:rtl w:val="0"/>
        </w:rPr>
        <w:t xml:space="preserve">Information on data protection can be found at </w:t>
      </w:r>
      <w:hyperlink r:id="rId21" w:tooltip="http://www.esma.europa.eu" w:history="1">
        <w:r>
          <w:rPr>
            <w:color w:val="0000ff"/>
            <w:sz w:val="20"/>
            <w:szCs w:val="20"/>
            <w:u w:val="single"/>
            <w:rtl w:val="0"/>
          </w:rPr>
          <w:t xml:space="preserve">www.esma.europa.eu</w:t>
        </w:r>
      </w:hyperlink>
      <w:r>
        <w:rPr>
          <w:sz w:val="20"/>
          <w:szCs w:val="20"/>
          <w:rtl w:val="0"/>
        </w:rPr>
        <w:t xml:space="preserve"> under the headings ‘Legal notice’ and heading </w:t>
      </w:r>
      <w:r>
        <w:rPr>
          <w:color w:val="0000ff"/>
          <w:sz w:val="20"/>
          <w:szCs w:val="20"/>
          <w:u w:val="single"/>
          <w:rtl w:val="0"/>
        </w:rPr>
        <w:t xml:space="preserve">‘</w:t>
      </w:r>
      <w:hyperlink r:id="rId22" w:tooltip="https://www.esma.europa.eu/about-esma/data-protection" w:history="1">
        <w:r>
          <w:rPr>
            <w:color w:val="0000ff"/>
            <w:sz w:val="20"/>
            <w:szCs w:val="20"/>
            <w:u w:val="single"/>
            <w:rtl w:val="0"/>
          </w:rPr>
          <w:t xml:space="preserve">Data protection</w:t>
        </w:r>
      </w:hyperlink>
      <w:r>
        <w:rPr>
          <w:color w:val="0000ff"/>
          <w:sz w:val="20"/>
          <w:szCs w:val="20"/>
          <w:u w:val="single"/>
          <w:rtl w:val="0"/>
        </w:rPr>
        <w:t xml:space="preserve">’</w:t>
      </w:r>
      <w:r>
        <w:rPr>
          <w:sz w:val="20"/>
          <w:szCs w:val="20"/>
          <w:rtl w:val="0"/>
        </w:rPr>
        <w:t xml:space="preserve">.</w:t>
      </w:r>
      <w:r>
        <w:rPr>
          <w:sz w:val="20"/>
          <w:szCs w:val="20"/>
        </w:rPr>
      </w:r>
      <w:r>
        <w:rPr>
          <w:sz w:val="20"/>
          <w:szCs w:val="20"/>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50" w:before="0" w:line="276" w:lineRule="auto"/>
        <w:ind w:right="0" w:firstLine="0" w:left="0"/>
        <w:jc w:val="both"/>
        <w:rPr>
          <w:rFonts w:ascii="Arial" w:hAnsi="Arial" w:eastAsia="Arial" w:cs="Arial"/>
          <w:b w:val="0"/>
          <w:i w:val="0"/>
          <w:smallCaps w:val="0"/>
          <w:strike w:val="0"/>
          <w:color w:val="181818"/>
          <w:sz w:val="20"/>
          <w:szCs w:val="20"/>
          <w:u w:val="none"/>
          <w:shd w:val="clear" w:color="auto" w:fill="auto"/>
          <w:vertAlign w:val="baseline"/>
        </w:rPr>
      </w:pPr>
      <w:r>
        <w:rPr>
          <w:rtl w:val="0"/>
        </w:rPr>
      </w:r>
      <w:r>
        <w:rPr>
          <w:rFonts w:ascii="Arial" w:hAnsi="Arial" w:eastAsia="Arial" w:cs="Arial"/>
          <w:b w:val="0"/>
          <w:i w:val="0"/>
          <w:smallCaps w:val="0"/>
          <w:strike w:val="0"/>
          <w:color w:val="181818"/>
          <w:sz w:val="20"/>
          <w:szCs w:val="20"/>
          <w:u w:val="none"/>
          <w:shd w:val="clear" w:color="auto" w:fill="auto"/>
          <w:vertAlign w:val="baseline"/>
        </w:rPr>
      </w:r>
      <w:r>
        <w:rPr>
          <w:rFonts w:ascii="Arial" w:hAnsi="Arial" w:eastAsia="Arial" w:cs="Arial"/>
          <w:b w:val="0"/>
          <w:i w:val="0"/>
          <w:smallCaps w:val="0"/>
          <w:strike w:val="0"/>
          <w:color w:val="181818"/>
          <w:sz w:val="20"/>
          <w:szCs w:val="20"/>
          <w:u w:val="none"/>
          <w:shd w:val="clear" w:color="auto" w:fill="auto"/>
          <w:vertAlign w:val="baseline"/>
        </w:rPr>
      </w:r>
    </w:p>
    <w:p>
      <w:pPr>
        <w:pBdr/>
        <w:spacing/>
        <w:ind/>
        <w:rPr>
          <w:sz w:val="20"/>
          <w:szCs w:val="20"/>
        </w:rPr>
      </w:pPr>
      <w:r/>
      <w:bookmarkStart w:id="3" w:name="_heading=h.ujuv5oddbe1i"/>
      <w:r/>
      <w:bookmarkEnd w:id="3"/>
      <w:r>
        <w:rPr>
          <w:sz w:val="20"/>
          <w:szCs w:val="20"/>
        </w:rPr>
      </w:r>
      <w:r>
        <w:rPr>
          <w:sz w:val="20"/>
          <w:szCs w:val="20"/>
        </w:rPr>
      </w:r>
    </w:p>
    <w:p>
      <w:pPr>
        <w:pBdr/>
        <w:spacing/>
        <w:ind/>
        <w:rPr>
          <w:sz w:val="20"/>
          <w:szCs w:val="20"/>
        </w:rPr>
      </w:pPr>
      <w:r/>
      <w:bookmarkStart w:id="4" w:name="_heading=h.g6qn04ypzsju"/>
      <w:r/>
      <w:bookmarkEnd w:id="4"/>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sz w:val="20"/>
          <w:szCs w:val="20"/>
        </w:rPr>
      </w:pPr>
      <w:r>
        <w:rPr>
          <w:rtl w:val="0"/>
        </w:rPr>
      </w:r>
      <w:r>
        <w:rPr>
          <w:sz w:val="20"/>
          <w:szCs w:val="20"/>
        </w:rPr>
      </w:r>
      <w:r>
        <w:rPr>
          <w:sz w:val="20"/>
          <w:szCs w:val="20"/>
        </w:rPr>
      </w:r>
    </w:p>
    <w:p>
      <w:pPr>
        <w:pBdr/>
        <w:spacing/>
        <w:ind/>
        <w:rPr>
          <w:sz w:val="20"/>
          <w:szCs w:val="20"/>
        </w:rPr>
        <w:sectPr>
          <w:headerReference w:type="even" r:id="rId12"/>
          <w:headerReference w:type="first" r:id="rId13"/>
          <w:footerReference w:type="first" r:id="rId17"/>
          <w:footnotePr/>
          <w:endnotePr/>
          <w:type w:val="nextPage"/>
          <w:pgSz w:h="16838" w:orient="portrait" w:w="11906"/>
          <w:pgMar w:top="2410" w:right="1247" w:bottom="1135" w:left="1247" w:header="709" w:footer="709" w:gutter="0"/>
          <w:cols w:num="1" w:sep="0" w:space="1701" w:equalWidth="1"/>
          <w:titlePg/>
        </w:sectPr>
      </w:pPr>
      <w:r>
        <w:rPr>
          <w:rtl w:val="0"/>
        </w:rPr>
      </w:r>
      <w:r>
        <w:rPr>
          <w:sz w:val="20"/>
          <w:szCs w:val="20"/>
        </w:rPr>
      </w:r>
      <w:r>
        <w:rPr>
          <w:sz w:val="20"/>
          <w:szCs w:val="20"/>
        </w:rPr>
      </w:r>
    </w:p>
    <w:p>
      <w:pPr>
        <w:pStyle w:val="1207"/>
        <w:numPr>
          <w:ilvl w:val="0"/>
          <w:numId w:val="11"/>
        </w:numPr>
        <w:pBdr/>
        <w:spacing/>
        <w:ind w:hanging="360" w:left="720"/>
        <w:rPr>
          <w:sz w:val="24"/>
          <w:szCs w:val="24"/>
        </w:rPr>
      </w:pPr>
      <w:r/>
      <w:bookmarkStart w:id="5" w:name="_heading=h.7hpqyy13sje5"/>
      <w:r/>
      <w:bookmarkEnd w:id="5"/>
      <w:r>
        <w:rPr>
          <w:sz w:val="24"/>
          <w:szCs w:val="24"/>
          <w:rtl w:val="0"/>
        </w:rPr>
        <w:t xml:space="preserve">General information about respondent</w:t>
      </w:r>
      <w:r>
        <w:rPr>
          <w:sz w:val="24"/>
          <w:szCs w:val="24"/>
        </w:rPr>
      </w:r>
      <w:r>
        <w:rPr>
          <w:sz w:val="24"/>
          <w:szCs w:val="24"/>
        </w:rPr>
      </w:r>
    </w:p>
    <w:tbl>
      <w:tblPr>
        <w:tblStyle w:val="1606"/>
        <w:tblW w:w="9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0"/>
        <w:gridCol w:w="765"/>
        <w:gridCol w:w="1515"/>
        <w:gridCol w:w="420"/>
        <w:gridCol w:w="4290"/>
        <w:tblGridChange w:id="0">
          <w:tblGrid>
            <w:gridCol w:w="2400"/>
            <w:gridCol w:w="765"/>
            <w:gridCol w:w="1515"/>
            <w:gridCol w:w="420"/>
            <w:gridCol w:w="4290"/>
          </w:tblGrid>
        </w:tblGridChange>
      </w:tblGrid>
      <w:tr>
        <w:trPr>
          <w:cantSplit w:val="false"/>
        </w:trPr>
        <w:tc>
          <w:tcPr>
            <w:tcBorders/>
            <w:textDirection w:val="lrTb"/>
            <w:noWrap w:val="false"/>
          </w:tcPr>
          <w:p>
            <w:pPr>
              <w:pBdr/>
              <w:spacing w:after="120"/>
              <w:ind/>
              <w:rPr>
                <w:sz w:val="20"/>
                <w:szCs w:val="20"/>
              </w:rPr>
            </w:pPr>
            <w:r>
              <w:rPr>
                <w:color w:val="00379f"/>
                <w:sz w:val="20"/>
                <w:szCs w:val="20"/>
                <w:rtl w:val="0"/>
              </w:rPr>
              <w:t xml:space="preserve">Name of the company / organisation</w:t>
            </w:r>
            <w:r>
              <w:rPr>
                <w:sz w:val="20"/>
                <w:szCs w:val="20"/>
              </w:rPr>
            </w:r>
            <w:r>
              <w:rPr>
                <w:sz w:val="20"/>
                <w:szCs w:val="20"/>
              </w:rPr>
            </w:r>
          </w:p>
        </w:tc>
        <w:tc>
          <w:tcPr>
            <w:gridSpan w:val="4"/>
            <w:tcBorders/>
            <w:textDirection w:val="lrTb"/>
            <w:noWrap w:val="false"/>
          </w:tcPr>
          <w:p>
            <w:pPr>
              <w:pBdr/>
              <w:spacing w:after="120"/>
              <w:ind/>
              <w:rPr>
                <w:sz w:val="20"/>
                <w:szCs w:val="20"/>
              </w:rPr>
            </w:pPr>
            <w:r>
              <w:rPr>
                <w:color w:val="808080"/>
                <w:sz w:val="20"/>
                <w:szCs w:val="20"/>
                <w:rtl w:val="0"/>
              </w:rPr>
              <w:t xml:space="preserve">Clean Clothes Campaign</w:t>
            </w:r>
            <w:r>
              <w:rPr>
                <w:sz w:val="20"/>
                <w:szCs w:val="20"/>
              </w:rPr>
            </w:r>
            <w:r>
              <w:rPr>
                <w:sz w:val="20"/>
                <w:szCs w:val="20"/>
              </w:rPr>
            </w:r>
          </w:p>
        </w:tc>
      </w:tr>
      <w:tr>
        <w:trPr>
          <w:cantSplit w:val="false"/>
        </w:trPr>
        <w:tc>
          <w:tcPr>
            <w:tcBorders/>
            <w:vAlign w:val="center"/>
            <w:textDirection w:val="lrTb"/>
            <w:noWrap w:val="false"/>
          </w:tcPr>
          <w:p>
            <w:pPr>
              <w:pBdr/>
              <w:spacing w:after="120"/>
              <w:ind/>
              <w:rPr>
                <w:color w:val="00379f"/>
                <w:sz w:val="20"/>
                <w:szCs w:val="20"/>
              </w:rPr>
            </w:pPr>
            <w:r>
              <w:rPr>
                <w:color w:val="00379f"/>
                <w:sz w:val="20"/>
                <w:szCs w:val="20"/>
                <w:rtl w:val="0"/>
              </w:rPr>
              <w:t xml:space="preserve">Are you representing an association?</w:t>
            </w:r>
            <w:r>
              <w:rPr>
                <w:color w:val="00379f"/>
                <w:sz w:val="20"/>
                <w:szCs w:val="20"/>
              </w:rPr>
            </w:r>
            <w:r>
              <w:rPr>
                <w:color w:val="00379f"/>
                <w:sz w:val="20"/>
                <w:szCs w:val="20"/>
              </w:rPr>
            </w:r>
          </w:p>
        </w:tc>
        <w:tc>
          <w:tcPr>
            <w:gridSpan w:val="4"/>
            <w:tcBorders/>
            <w:vAlign w:val="center"/>
            <w:textDirection w:val="lrTb"/>
            <w:noWrap w:val="false"/>
          </w:tcPr>
          <w:p>
            <w:pPr>
              <w:numPr>
                <w:ilvl w:val="0"/>
                <w:numId w:val="12"/>
              </w:numPr>
              <w:pBdr/>
              <w:spacing w:after="120"/>
              <w:ind w:hanging="360" w:left="720"/>
              <w:rPr>
                <w:rFonts w:ascii="MS Gothic" w:hAnsi="MS Gothic" w:eastAsia="MS Gothic" w:cs="MS Gothic"/>
                <w:sz w:val="20"/>
                <w:szCs w:val="20"/>
                <w:u w:val="none"/>
              </w:rPr>
            </w:pPr>
            <w:r>
              <w:rPr>
                <w:rtl w:val="0"/>
              </w:rPr>
            </w:r>
            <w:r>
              <w:rPr>
                <w:rFonts w:ascii="MS Gothic" w:hAnsi="MS Gothic" w:eastAsia="MS Gothic" w:cs="MS Gothic"/>
                <w:sz w:val="20"/>
                <w:szCs w:val="20"/>
                <w:u w:val="none"/>
              </w:rPr>
            </w:r>
            <w:r>
              <w:rPr>
                <w:rFonts w:ascii="MS Gothic" w:hAnsi="MS Gothic" w:eastAsia="MS Gothic" w:cs="MS Gothic"/>
                <w:sz w:val="20"/>
                <w:szCs w:val="20"/>
                <w:u w:val="none"/>
              </w:rPr>
            </w:r>
          </w:p>
        </w:tc>
      </w:tr>
      <w:tr>
        <w:trPr>
          <w:cantSplit w:val="false"/>
        </w:trPr>
        <w:tc>
          <w:tcPr>
            <w:tcBorders/>
            <w:vAlign w:val="center"/>
            <w:textDirection w:val="lrTb"/>
            <w:noWrap w:val="false"/>
          </w:tcPr>
          <w:p>
            <w:pPr>
              <w:pBdr/>
              <w:spacing w:after="120"/>
              <w:ind/>
              <w:rPr>
                <w:color w:val="00379f"/>
                <w:sz w:val="20"/>
                <w:szCs w:val="20"/>
              </w:rPr>
            </w:pPr>
            <w:r>
              <w:rPr>
                <w:color w:val="00379f"/>
                <w:sz w:val="20"/>
                <w:szCs w:val="20"/>
                <w:rtl w:val="0"/>
              </w:rPr>
              <w:t xml:space="preserve">Country/Region</w:t>
            </w:r>
            <w:r>
              <w:rPr>
                <w:color w:val="00379f"/>
                <w:sz w:val="20"/>
                <w:szCs w:val="20"/>
              </w:rPr>
            </w:r>
            <w:r>
              <w:rPr>
                <w:color w:val="00379f"/>
                <w:sz w:val="20"/>
                <w:szCs w:val="20"/>
              </w:rPr>
            </w:r>
          </w:p>
        </w:tc>
        <w:tc>
          <w:tcPr>
            <w:gridSpan w:val="4"/>
            <w:tcBorders/>
            <w:vAlign w:val="center"/>
            <w:textDirection w:val="lrTb"/>
            <w:noWrap w:val="false"/>
          </w:tcPr>
          <w:p>
            <w:pPr>
              <w:pBdr/>
              <w:spacing w:after="120"/>
              <w:ind/>
              <w:rPr>
                <w:sz w:val="20"/>
                <w:szCs w:val="20"/>
              </w:rPr>
            </w:pPr>
            <w:r>
              <w:rPr>
                <w:color w:val="808080"/>
                <w:sz w:val="20"/>
                <w:szCs w:val="20"/>
                <w:rtl w:val="0"/>
              </w:rPr>
              <w:t xml:space="preserve">Netherlands</w:t>
            </w:r>
            <w:r>
              <w:rPr>
                <w:sz w:val="20"/>
                <w:szCs w:val="20"/>
              </w:rPr>
            </w:r>
            <w:r>
              <w:rPr>
                <w:sz w:val="20"/>
                <w:szCs w:val="20"/>
              </w:rPr>
            </w:r>
          </w:p>
        </w:tc>
      </w:tr>
      <w:tr>
        <w:trPr>
          <w:cantSplit w:val="false"/>
          <w:trHeight w:val="348"/>
        </w:trPr>
        <w:tc>
          <w:tcPr>
            <w:tcBorders/>
            <w:vMerge w:val="restart"/>
            <w:textDirection w:val="lrTb"/>
            <w:noWrap w:val="false"/>
          </w:tcPr>
          <w:p>
            <w:pPr>
              <w:pBdr/>
              <w:spacing w:after="120"/>
              <w:ind/>
              <w:rPr>
                <w:sz w:val="20"/>
                <w:szCs w:val="20"/>
              </w:rPr>
            </w:pPr>
            <w:r>
              <w:rPr>
                <w:color w:val="00379f"/>
                <w:sz w:val="20"/>
                <w:szCs w:val="20"/>
                <w:rtl w:val="0"/>
              </w:rPr>
              <w:t xml:space="preserve">Activity</w:t>
            </w:r>
            <w:r>
              <w:rPr>
                <w:sz w:val="20"/>
                <w:szCs w:val="20"/>
              </w:rPr>
            </w:r>
            <w:r>
              <w:rPr>
                <w:sz w:val="20"/>
                <w:szCs w:val="20"/>
              </w:rPr>
            </w:r>
          </w:p>
        </w:tc>
        <w:tc>
          <w:tcPr>
            <w:shd w:val="clear" w:color="auto" w:fill="f0f0f0"/>
            <w:tcBorders/>
            <w:vMerge w:val="restart"/>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shd w:val="clear" w:color="auto" w:fill="f0f0f0"/>
            <w:tcBorders/>
            <w:vMerge w:val="restart"/>
            <w:textDirection w:val="lrTb"/>
            <w:noWrap w:val="false"/>
          </w:tcPr>
          <w:p>
            <w:pPr>
              <w:pBdr/>
              <w:spacing w:after="120"/>
              <w:ind/>
              <w:rPr>
                <w:sz w:val="20"/>
                <w:szCs w:val="20"/>
              </w:rPr>
            </w:pPr>
            <w:r>
              <w:rPr>
                <w:sz w:val="20"/>
                <w:szCs w:val="20"/>
                <w:rtl w:val="0"/>
              </w:rPr>
              <w:t xml:space="preserve">Information provider (issuer, undertaking or preparer) of corporate reports subject to digitalisation requirements in the EU</w:t>
            </w:r>
            <w:r>
              <w:rPr>
                <w:sz w:val="20"/>
                <w:szCs w:val="20"/>
              </w:rPr>
            </w:r>
            <w:r>
              <w:rPr>
                <w:sz w:val="20"/>
                <w:szCs w:val="20"/>
              </w:rPr>
            </w:r>
          </w:p>
          <w:p>
            <w:pPr>
              <w:pBdr/>
              <w:spacing w:after="120"/>
              <w:ind/>
              <w:rPr>
                <w:sz w:val="20"/>
                <w:szCs w:val="20"/>
              </w:rPr>
            </w:pPr>
            <w:r>
              <w:rPr>
                <w:rtl w:val="0"/>
              </w:rPr>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sz w:val="20"/>
                <w:szCs w:val="20"/>
                <w:rtl w:val="0"/>
              </w:rPr>
              <w:t xml:space="preserve">Public interest entity (entities governed by the law of a</w:t>
            </w:r>
            <w:r>
              <w:rPr>
                <w:sz w:val="20"/>
                <w:szCs w:val="20"/>
                <w:rtl w:val="0"/>
              </w:rPr>
              <w:t xml:space="preserve">n European Union Member State whose transferable securities are admitted to trading on a regulated market of any Member State; (ii) credit institutions; (iii) insurance undertakings, or (iv) entities designated by Member States as public-interest entities)</w:t>
            </w:r>
            <w:r>
              <w:rPr>
                <w:sz w:val="20"/>
                <w:szCs w:val="20"/>
              </w:rPr>
            </w:r>
            <w:r>
              <w:rPr>
                <w:sz w:val="20"/>
                <w:szCs w:val="20"/>
              </w:rPr>
            </w:r>
          </w:p>
        </w:tc>
      </w:tr>
      <w:tr>
        <w:trPr>
          <w:cantSplit w:val="false"/>
          <w:trHeight w:val="34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sz w:val="20"/>
                <w:szCs w:val="20"/>
                <w:rtl w:val="0"/>
              </w:rPr>
              <w:t xml:space="preserve">Non-public interest entity (large non-listed EU company, including large EU company with securities only listed outside EU regulated markets)</w:t>
              <w:tab/>
            </w:r>
            <w:r>
              <w:rPr>
                <w:sz w:val="20"/>
                <w:szCs w:val="20"/>
              </w:rPr>
            </w:r>
            <w:r>
              <w:rPr>
                <w:sz w:val="20"/>
                <w:szCs w:val="20"/>
              </w:rPr>
            </w:r>
          </w:p>
        </w:tc>
      </w:tr>
      <w:tr>
        <w:trPr>
          <w:cantSplit w:val="false"/>
          <w:trHeight w:val="34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sz w:val="20"/>
                <w:szCs w:val="20"/>
                <w:rtl w:val="0"/>
              </w:rPr>
              <w:t xml:space="preserve">Non-public interest entity (large non-EU company with securities listed in EU regulated markets)</w:t>
              <w:tab/>
            </w:r>
            <w:r>
              <w:rPr>
                <w:sz w:val="20"/>
                <w:szCs w:val="20"/>
              </w:rPr>
            </w:r>
            <w:r>
              <w:rPr>
                <w:sz w:val="20"/>
                <w:szCs w:val="20"/>
              </w:rPr>
            </w:r>
          </w:p>
        </w:tc>
      </w:tr>
      <w:tr>
        <w:trPr>
          <w:cantSplit w:val="false"/>
          <w:trHeight w:val="34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sz w:val="20"/>
                <w:szCs w:val="20"/>
                <w:rtl w:val="0"/>
              </w:rPr>
              <w:t xml:space="preserve">Non-public interest entity (SME listed in EU regulated markets)</w:t>
              <w:tab/>
            </w:r>
            <w:r>
              <w:rPr>
                <w:sz w:val="20"/>
                <w:szCs w:val="20"/>
              </w:rPr>
            </w:r>
            <w:r>
              <w:rPr>
                <w:sz w:val="20"/>
                <w:szCs w:val="20"/>
              </w:rPr>
            </w:r>
          </w:p>
        </w:tc>
      </w:tr>
      <w:tr>
        <w:trPr>
          <w:cantSplit w:val="false"/>
          <w:trHeight w:val="104"/>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sz w:val="20"/>
                <w:szCs w:val="20"/>
                <w:rtl w:val="0"/>
              </w:rPr>
              <w:t xml:space="preserve">Other (provide comment): </w:t>
            </w:r>
            <w:r>
              <w:rPr>
                <w:sz w:val="20"/>
                <w:szCs w:val="20"/>
              </w:rPr>
            </w:r>
            <w:r>
              <w:rPr>
                <w:sz w:val="20"/>
                <w:szCs w:val="20"/>
              </w:rPr>
            </w:r>
          </w:p>
          <w:p>
            <w:pPr>
              <w:pBdr/>
              <w:spacing w:after="120"/>
              <w:ind/>
              <w:rPr>
                <w:sz w:val="20"/>
                <w:szCs w:val="20"/>
              </w:rPr>
            </w:pPr>
            <w:r>
              <w:rPr>
                <w:color w:val="808080"/>
                <w:sz w:val="20"/>
                <w:szCs w:val="20"/>
                <w:rtl w:val="0"/>
              </w:rPr>
              <w:t xml:space="preserve">Click here to enter text.</w:t>
            </w:r>
            <w:r>
              <w:rPr>
                <w:sz w:val="20"/>
                <w:szCs w:val="20"/>
              </w:rPr>
            </w:r>
            <w:r>
              <w:rPr>
                <w:sz w:val="20"/>
                <w:szCs w:val="20"/>
              </w:rPr>
            </w:r>
          </w:p>
        </w:tc>
      </w:tr>
      <w:tr>
        <w:trPr>
          <w:cantSplit w:val="false"/>
          <w:trHeight w:val="230"/>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restart"/>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tcBorders/>
            <w:vMerge w:val="restart"/>
            <w:textDirection w:val="lrTb"/>
            <w:noWrap w:val="false"/>
          </w:tcPr>
          <w:p>
            <w:pPr>
              <w:pBdr/>
              <w:spacing w:after="120"/>
              <w:ind/>
              <w:rPr>
                <w:sz w:val="20"/>
                <w:szCs w:val="20"/>
              </w:rPr>
            </w:pPr>
            <w:r>
              <w:rPr>
                <w:sz w:val="20"/>
                <w:szCs w:val="20"/>
                <w:rtl w:val="0"/>
              </w:rPr>
              <w:t xml:space="preserve">User of digitalised corporate reporting from EU companies</w:t>
            </w:r>
            <w:r>
              <w:rPr>
                <w:sz w:val="20"/>
                <w:szCs w:val="20"/>
              </w:rPr>
            </w:r>
            <w:r>
              <w:rPr>
                <w:sz w:val="20"/>
                <w:szCs w:val="20"/>
              </w:rPr>
            </w:r>
          </w:p>
        </w:tc>
        <w:tc>
          <w:tcPr>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tcBorders/>
            <w:textDirection w:val="lrTb"/>
            <w:noWrap w:val="false"/>
          </w:tcPr>
          <w:p>
            <w:pPr>
              <w:pBdr/>
              <w:spacing w:after="120"/>
              <w:ind/>
              <w:rPr>
                <w:sz w:val="20"/>
                <w:szCs w:val="20"/>
              </w:rPr>
            </w:pPr>
            <w:r>
              <w:rPr>
                <w:sz w:val="20"/>
                <w:szCs w:val="20"/>
                <w:rtl w:val="0"/>
              </w:rPr>
              <w:t xml:space="preserve">Investor</w:t>
            </w:r>
            <w:r>
              <w:rPr>
                <w:sz w:val="20"/>
                <w:szCs w:val="20"/>
              </w:rPr>
            </w:r>
            <w:r>
              <w:rPr>
                <w:sz w:val="20"/>
                <w:szCs w:val="20"/>
              </w:rPr>
            </w:r>
          </w:p>
        </w:tc>
      </w:tr>
      <w:tr>
        <w:trPr>
          <w:cantSplit w:val="false"/>
          <w:trHeight w:val="20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tcBorders/>
            <w:textDirection w:val="lrTb"/>
            <w:noWrap w:val="false"/>
          </w:tcPr>
          <w:p>
            <w:pPr>
              <w:pBdr/>
              <w:spacing w:after="120"/>
              <w:ind/>
              <w:rPr>
                <w:sz w:val="20"/>
                <w:szCs w:val="20"/>
              </w:rPr>
            </w:pPr>
            <w:r>
              <w:rPr>
                <w:sz w:val="20"/>
                <w:szCs w:val="20"/>
                <w:rtl w:val="0"/>
              </w:rPr>
              <w:t xml:space="preserve">Data analyst</w:t>
            </w:r>
            <w:r>
              <w:rPr>
                <w:sz w:val="20"/>
                <w:szCs w:val="20"/>
              </w:rPr>
            </w:r>
            <w:r>
              <w:rPr>
                <w:sz w:val="20"/>
                <w:szCs w:val="20"/>
              </w:rPr>
            </w:r>
          </w:p>
        </w:tc>
      </w:tr>
      <w:tr>
        <w:trPr>
          <w:cantSplit w:val="false"/>
          <w:trHeight w:val="20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tcBorders/>
            <w:textDirection w:val="lrTb"/>
            <w:noWrap w:val="false"/>
          </w:tcPr>
          <w:p>
            <w:pPr>
              <w:pBdr/>
              <w:spacing w:after="120"/>
              <w:ind/>
              <w:rPr>
                <w:sz w:val="20"/>
                <w:szCs w:val="20"/>
              </w:rPr>
            </w:pPr>
            <w:r>
              <w:rPr>
                <w:sz w:val="20"/>
                <w:szCs w:val="20"/>
                <w:rtl w:val="0"/>
              </w:rPr>
              <w:t xml:space="preserve">Data aggregator</w:t>
            </w:r>
            <w:r>
              <w:rPr>
                <w:sz w:val="20"/>
                <w:szCs w:val="20"/>
              </w:rPr>
            </w:r>
            <w:r>
              <w:rPr>
                <w:sz w:val="20"/>
                <w:szCs w:val="20"/>
              </w:rPr>
            </w:r>
          </w:p>
        </w:tc>
      </w:tr>
      <w:tr>
        <w:trPr>
          <w:cantSplit w:val="false"/>
          <w:trHeight w:val="20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tcBorders/>
            <w:textDirection w:val="lrTb"/>
            <w:noWrap w:val="false"/>
          </w:tcPr>
          <w:p>
            <w:pPr>
              <w:pBdr/>
              <w:spacing w:after="120"/>
              <w:ind/>
              <w:rPr>
                <w:sz w:val="20"/>
                <w:szCs w:val="20"/>
              </w:rPr>
            </w:pPr>
            <w:r>
              <w:rPr>
                <w:sz w:val="20"/>
                <w:szCs w:val="20"/>
                <w:rtl w:val="0"/>
              </w:rPr>
              <w:t xml:space="preserve">Asset manager</w:t>
            </w:r>
            <w:r>
              <w:rPr>
                <w:sz w:val="20"/>
                <w:szCs w:val="20"/>
              </w:rPr>
            </w:r>
            <w:r>
              <w:rPr>
                <w:sz w:val="20"/>
                <w:szCs w:val="20"/>
              </w:rPr>
            </w:r>
          </w:p>
        </w:tc>
      </w:tr>
      <w:tr>
        <w:trPr>
          <w:cantSplit w:val="false"/>
          <w:trHeight w:val="208"/>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tcBorders/>
            <w:textDirection w:val="lrTb"/>
            <w:noWrap w:val="false"/>
          </w:tcPr>
          <w:p>
            <w:pPr>
              <w:pBdr/>
              <w:spacing w:after="120"/>
              <w:ind/>
              <w:rPr>
                <w:sz w:val="20"/>
                <w:szCs w:val="20"/>
              </w:rPr>
            </w:pPr>
            <w:r>
              <w:rPr>
                <w:sz w:val="20"/>
                <w:szCs w:val="20"/>
                <w:rtl w:val="0"/>
              </w:rPr>
              <w:t xml:space="preserve">Other (provide comment): </w:t>
            </w:r>
            <w:r>
              <w:rPr>
                <w:sz w:val="20"/>
                <w:szCs w:val="20"/>
              </w:rPr>
            </w:r>
            <w:r>
              <w:rPr>
                <w:sz w:val="20"/>
                <w:szCs w:val="20"/>
              </w:rPr>
            </w:r>
          </w:p>
          <w:p>
            <w:pPr>
              <w:pBdr/>
              <w:spacing w:after="120"/>
              <w:ind/>
              <w:rPr>
                <w:sz w:val="20"/>
                <w:szCs w:val="20"/>
              </w:rPr>
            </w:pPr>
            <w:r>
              <w:rPr>
                <w:color w:val="808080"/>
                <w:sz w:val="20"/>
                <w:szCs w:val="20"/>
                <w:rtl w:val="0"/>
              </w:rPr>
              <w:t xml:space="preserve">Click here to enter text.</w:t>
            </w:r>
            <w:r>
              <w:rPr>
                <w:sz w:val="20"/>
                <w:szCs w:val="20"/>
              </w:rPr>
            </w:r>
            <w:r>
              <w:rPr>
                <w:sz w:val="20"/>
                <w:szCs w:val="20"/>
              </w:rPr>
            </w:r>
          </w:p>
        </w:tc>
      </w:tr>
      <w:tr>
        <w:trPr>
          <w:cantSplit w:val="false"/>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gridSpan w:val="3"/>
            <w:shd w:val="clear" w:color="auto" w:fill="f0f0f0"/>
            <w:tcBorders/>
            <w:textDirection w:val="lrTb"/>
            <w:noWrap w:val="false"/>
          </w:tcPr>
          <w:p>
            <w:pPr>
              <w:pBdr/>
              <w:spacing w:after="120"/>
              <w:ind/>
              <w:rPr>
                <w:sz w:val="20"/>
                <w:szCs w:val="20"/>
              </w:rPr>
            </w:pPr>
            <w:r>
              <w:rPr>
                <w:sz w:val="20"/>
                <w:szCs w:val="20"/>
                <w:rtl w:val="0"/>
              </w:rPr>
              <w:t xml:space="preserve">Software provider</w:t>
            </w:r>
            <w:r>
              <w:rPr>
                <w:sz w:val="20"/>
                <w:szCs w:val="20"/>
              </w:rPr>
            </w:r>
            <w:r>
              <w:rPr>
                <w:sz w:val="20"/>
                <w:szCs w:val="20"/>
              </w:rPr>
            </w:r>
          </w:p>
        </w:tc>
      </w:tr>
      <w:tr>
        <w:trPr>
          <w:cantSplit w:val="false"/>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tcBorders/>
            <w:textDirection w:val="lrTb"/>
            <w:noWrap w:val="false"/>
          </w:tcPr>
          <w:p>
            <w:pPr>
              <w:pBdr/>
              <w:spacing w:after="120"/>
              <w:ind/>
              <w:rPr>
                <w:sz w:val="20"/>
                <w:szCs w:val="20"/>
              </w:rPr>
            </w:pPr>
            <w:r>
              <w:rPr>
                <w:rFonts w:ascii="MS Gothic" w:hAnsi="MS Gothic" w:eastAsia="MS Gothic" w:cs="MS Gothic"/>
                <w:sz w:val="20"/>
                <w:szCs w:val="20"/>
                <w:rtl w:val="0"/>
              </w:rPr>
              <w:t xml:space="preserve">☐</w:t>
            </w:r>
            <w:r>
              <w:rPr>
                <w:sz w:val="20"/>
                <w:szCs w:val="20"/>
              </w:rPr>
            </w:r>
            <w:r>
              <w:rPr>
                <w:sz w:val="20"/>
                <w:szCs w:val="20"/>
              </w:rPr>
            </w:r>
          </w:p>
        </w:tc>
        <w:tc>
          <w:tcPr>
            <w:gridSpan w:val="3"/>
            <w:tcBorders/>
            <w:textDirection w:val="lrTb"/>
            <w:noWrap w:val="false"/>
          </w:tcPr>
          <w:p>
            <w:pPr>
              <w:pBdr/>
              <w:spacing w:after="120"/>
              <w:ind/>
              <w:rPr>
                <w:sz w:val="20"/>
                <w:szCs w:val="20"/>
              </w:rPr>
            </w:pPr>
            <w:r>
              <w:rPr>
                <w:sz w:val="20"/>
                <w:szCs w:val="20"/>
                <w:rtl w:val="0"/>
              </w:rPr>
              <w:t xml:space="preserve">Auditor of corporate reporting subject to digitalisation requirements in the EU</w:t>
            </w:r>
            <w:r>
              <w:rPr>
                <w:sz w:val="20"/>
                <w:szCs w:val="20"/>
              </w:rPr>
            </w:r>
            <w:r>
              <w:rPr>
                <w:sz w:val="20"/>
                <w:szCs w:val="20"/>
              </w:rPr>
            </w:r>
          </w:p>
        </w:tc>
      </w:tr>
      <w:tr>
        <w:trPr>
          <w:cantSplit w:val="false"/>
        </w:trPr>
        <w:tc>
          <w:tcPr>
            <w:tcBorders/>
            <w:vMerge w:val="continue"/>
            <w:textDirection w:val="lrTb"/>
            <w:noWrap w:val="false"/>
          </w:tcPr>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left"/>
              <w:rPr>
                <w:sz w:val="20"/>
                <w:szCs w:val="20"/>
              </w:rPr>
            </w:pPr>
            <w:r>
              <w:rPr>
                <w:rtl w:val="0"/>
              </w:rPr>
            </w:r>
            <w:r>
              <w:rPr>
                <w:sz w:val="20"/>
                <w:szCs w:val="20"/>
              </w:rPr>
            </w:r>
            <w:r>
              <w:rPr>
                <w:sz w:val="20"/>
                <w:szCs w:val="20"/>
              </w:rPr>
            </w:r>
          </w:p>
        </w:tc>
        <w:tc>
          <w:tcPr>
            <w:shd w:val="clear" w:color="auto" w:fill="f0f0f0"/>
            <w:tcBorders/>
            <w:textDirection w:val="lrTb"/>
            <w:noWrap w:val="false"/>
          </w:tcPr>
          <w:p>
            <w:pPr>
              <w:numPr>
                <w:ilvl w:val="0"/>
                <w:numId w:val="15"/>
              </w:numPr>
              <w:pBdr/>
              <w:spacing w:after="120"/>
              <w:ind w:hanging="360" w:left="720"/>
              <w:rPr>
                <w:rFonts w:ascii="MS Gothic" w:hAnsi="MS Gothic" w:eastAsia="MS Gothic" w:cs="MS Gothic"/>
                <w:sz w:val="20"/>
                <w:szCs w:val="20"/>
                <w:u w:val="none"/>
              </w:rPr>
            </w:pPr>
            <w:r>
              <w:rPr>
                <w:rtl w:val="0"/>
              </w:rPr>
            </w:r>
            <w:r>
              <w:rPr>
                <w:rFonts w:ascii="MS Gothic" w:hAnsi="MS Gothic" w:eastAsia="MS Gothic" w:cs="MS Gothic"/>
                <w:sz w:val="20"/>
                <w:szCs w:val="20"/>
                <w:u w:val="none"/>
              </w:rPr>
            </w:r>
            <w:r>
              <w:rPr>
                <w:rFonts w:ascii="MS Gothic" w:hAnsi="MS Gothic" w:eastAsia="MS Gothic" w:cs="MS Gothic"/>
                <w:sz w:val="20"/>
                <w:szCs w:val="20"/>
                <w:u w:val="none"/>
              </w:rPr>
            </w:r>
          </w:p>
        </w:tc>
        <w:tc>
          <w:tcPr>
            <w:shd w:val="clear" w:color="auto" w:fill="f0f0f0"/>
            <w:tcBorders/>
            <w:textDirection w:val="lrTb"/>
            <w:noWrap w:val="false"/>
          </w:tcPr>
          <w:p>
            <w:pPr>
              <w:pBdr/>
              <w:spacing w:after="120"/>
              <w:ind/>
              <w:rPr>
                <w:sz w:val="20"/>
                <w:szCs w:val="20"/>
              </w:rPr>
            </w:pPr>
            <w:r>
              <w:rPr>
                <w:sz w:val="20"/>
                <w:szCs w:val="20"/>
                <w:rtl w:val="0"/>
              </w:rPr>
              <w:t xml:space="preserve">Other (provide comments)</w:t>
            </w:r>
            <w:r>
              <w:rPr>
                <w:sz w:val="20"/>
                <w:szCs w:val="20"/>
              </w:rPr>
            </w:r>
            <w:r>
              <w:rPr>
                <w:sz w:val="20"/>
                <w:szCs w:val="20"/>
              </w:rPr>
            </w:r>
          </w:p>
        </w:tc>
        <w:tc>
          <w:tcPr>
            <w:gridSpan w:val="2"/>
            <w:shd w:val="clear" w:color="auto" w:fill="f0f0f0"/>
            <w:tcBorders/>
            <w:textDirection w:val="lrTb"/>
            <w:noWrap w:val="false"/>
          </w:tcPr>
          <w:p>
            <w:pPr>
              <w:pBdr/>
              <w:spacing w:after="120"/>
              <w:ind/>
              <w:rPr>
                <w:sz w:val="20"/>
                <w:szCs w:val="20"/>
              </w:rPr>
            </w:pPr>
            <w:r>
              <w:rPr>
                <w:color w:val="808080"/>
                <w:sz w:val="20"/>
                <w:szCs w:val="20"/>
                <w:rtl w:val="0"/>
              </w:rPr>
              <w:t xml:space="preserve">Civil Society Organisation</w:t>
            </w:r>
            <w:r>
              <w:rPr>
                <w:sz w:val="20"/>
                <w:szCs w:val="20"/>
              </w:rPr>
            </w:r>
            <w:r>
              <w:rPr>
                <w:sz w:val="20"/>
                <w:szCs w:val="20"/>
              </w:rPr>
            </w:r>
          </w:p>
        </w:tc>
      </w:tr>
    </w:tbl>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97"/>
        </w:tabs>
        <w:spacing w:after="250" w:before="0" w:line="276" w:lineRule="auto"/>
        <w:ind w:right="0" w:firstLine="0" w:left="0"/>
        <w:jc w:val="both"/>
        <w:rPr>
          <w:rFonts w:ascii="Arial" w:hAnsi="Arial" w:eastAsia="Arial" w:cs="Arial"/>
          <w:b/>
          <w:i w:val="0"/>
          <w:smallCaps w:val="0"/>
          <w:strike w:val="0"/>
          <w:color w:val="000000"/>
          <w:sz w:val="22"/>
          <w:szCs w:val="22"/>
          <w:u w:val="none"/>
          <w:shd w:val="clear" w:color="auto" w:fill="auto"/>
          <w:vertAlign w:val="baseline"/>
        </w:rPr>
      </w:pPr>
      <w:r>
        <w:rPr>
          <w:rtl w:val="0"/>
        </w:rPr>
      </w:r>
      <w:r>
        <w:rPr>
          <w:rFonts w:ascii="Arial" w:hAnsi="Arial" w:eastAsia="Arial" w:cs="Arial"/>
          <w:b/>
          <w:i w:val="0"/>
          <w:smallCaps w:val="0"/>
          <w:strike w:val="0"/>
          <w:color w:val="000000"/>
          <w:sz w:val="22"/>
          <w:szCs w:val="22"/>
          <w:u w:val="none"/>
          <w:shd w:val="clear" w:color="auto" w:fill="auto"/>
          <w:vertAlign w:val="baseline"/>
        </w:rPr>
      </w:r>
      <w:r>
        <w:rPr>
          <w:rFonts w:ascii="Arial" w:hAnsi="Arial" w:eastAsia="Arial" w:cs="Arial"/>
          <w:b/>
          <w:i w:val="0"/>
          <w:smallCaps w:val="0"/>
          <w:strike w:val="0"/>
          <w:color w:val="000000"/>
          <w:sz w:val="22"/>
          <w:szCs w:val="22"/>
          <w:u w:val="none"/>
          <w:shd w:val="clear" w:color="auto" w:fill="auto"/>
          <w:vertAlign w:val="baseline"/>
        </w:rPr>
      </w:r>
    </w:p>
    <w:p>
      <w:pPr>
        <w:pStyle w:val="1207"/>
        <w:numPr>
          <w:ilvl w:val="0"/>
          <w:numId w:val="11"/>
        </w:numPr>
        <w:pBdr/>
        <w:spacing/>
        <w:ind w:hanging="360" w:left="720"/>
        <w:rPr>
          <w:color w:val="00379f"/>
          <w:sz w:val="24"/>
          <w:szCs w:val="24"/>
        </w:rPr>
      </w:pPr>
      <w:r/>
      <w:bookmarkStart w:id="6" w:name="_heading=h.gcdmlbgpopx9"/>
      <w:r/>
      <w:bookmarkEnd w:id="6"/>
      <w:r>
        <w:rPr>
          <w:color w:val="00379f"/>
          <w:sz w:val="24"/>
          <w:szCs w:val="24"/>
          <w:rtl w:val="0"/>
        </w:rPr>
        <w:t xml:space="preserve">Questions</w:t>
      </w:r>
      <w:r>
        <w:rPr>
          <w:color w:val="00379f"/>
          <w:sz w:val="24"/>
          <w:szCs w:val="24"/>
        </w:rPr>
      </w:r>
      <w:r>
        <w:rPr>
          <w:color w:val="00379f"/>
          <w:sz w:val="24"/>
          <w:szCs w:val="24"/>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2" w:left="792"/>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Marking up sustainability reporting</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b/>
          <w:color w:val="000000"/>
          <w:rtl w:val="0"/>
        </w:rPr>
        <w:t xml:space="preserve">Question 1:</w:t>
      </w:r>
      <w:r>
        <w:rPr>
          <w:color w:val="000000"/>
          <w:rtl w:val="0"/>
        </w:rPr>
        <w:t xml:space="preserve"> Do you agree with the assessment framework and the manner in which the various el</w:t>
      </w:r>
      <w:r>
        <w:rPr>
          <w:color w:val="000000"/>
          <w:rtl w:val="0"/>
        </w:rPr>
        <w:t xml:space="preserve">ements and factors are to be considered in developing the marking up rules and the phased approach? If not, please explain your reasons and suggest any elements or factors that should be added or removed, or propose sound alternative assessment frameworks.</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&lt;ESMA_QUESTION_ESEFEEAP_01&gt;</w:t>
      </w:r>
      <w:r>
        <w:rPr>
          <w:sz w:val="20"/>
          <w:szCs w:val="20"/>
        </w:rPr>
      </w:r>
      <w:r>
        <w:rPr>
          <w:sz w:val="20"/>
          <w:szCs w:val="20"/>
        </w:rPr>
      </w:r>
    </w:p>
    <w:p>
      <w:pPr>
        <w:pBdr/>
        <w:spacing w:after="0"/>
        <w:ind/>
        <w:jc w:val="left"/>
        <w:rPr>
          <w:color w:val="000000"/>
        </w:rPr>
      </w:pPr>
      <w:r>
        <w:rPr>
          <w:color w:val="000000"/>
          <w:rtl w:val="0"/>
        </w:rPr>
        <w:t xml:space="preserve">No. </w:t>
      </w:r>
      <w:r>
        <w:rPr>
          <w:color w:val="000000"/>
        </w:rPr>
      </w:r>
      <w:r>
        <w:rPr>
          <w:color w:val="000000"/>
        </w:rPr>
      </w:r>
    </w:p>
    <w:p>
      <w:pPr>
        <w:pBdr/>
        <w:spacing w:after="0"/>
        <w:ind/>
        <w:jc w:val="left"/>
        <w:rPr>
          <w:color w:val="000000"/>
        </w:rPr>
      </w:pPr>
      <w:r>
        <w:rPr>
          <w:rtl w:val="0"/>
        </w:rPr>
      </w:r>
      <w:r>
        <w:rPr>
          <w:color w:val="000000"/>
        </w:rPr>
      </w:r>
      <w:r>
        <w:rPr>
          <w:color w:val="000000"/>
        </w:rPr>
      </w:r>
    </w:p>
    <w:p>
      <w:pPr>
        <w:numPr>
          <w:ilvl w:val="0"/>
          <w:numId w:val="6"/>
        </w:numPr>
        <w:pBdr/>
        <w:spacing w:after="0"/>
        <w:ind w:hanging="360" w:left="720"/>
        <w:jc w:val="left"/>
        <w:rPr>
          <w:b/>
          <w:color w:val="000000"/>
        </w:rPr>
      </w:pPr>
      <w:r>
        <w:rPr>
          <w:b/>
          <w:color w:val="000000"/>
          <w:rtl w:val="0"/>
        </w:rPr>
        <w:t xml:space="preserve">Burden to preparers and cost estimates</w:t>
      </w:r>
      <w:r>
        <w:rPr>
          <w:b/>
          <w:color w:val="000000"/>
        </w:rPr>
      </w:r>
      <w:r>
        <w:rPr>
          <w:b/>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The proposal overstates how difficult it will be for preparers to mark up disclosures. The</w:t>
      </w:r>
      <w:r>
        <w:rPr>
          <w:color w:val="000000"/>
          <w:rtl w:val="0"/>
        </w:rPr>
        <w:t xml:space="preserve"> main challenge with the disclosures is the data collection and preparation of the report, digitising the results is a relatively straightforward process that many companies will already be well acquainted with from their financial statements preparation.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The importance of making sustainability information extractable, comparable and usable far outweighs the burden for stakeholders and we</w:t>
      </w:r>
      <w:r>
        <w:rPr>
          <w:color w:val="000000"/>
          <w:rtl w:val="0"/>
        </w:rPr>
        <w:t xml:space="preserve"> should not be delaying this process because of a perceived ‘burden’ that does not exist. As evidence for this, we are already seeing companies digitally marking up their first ESRS reports two years ahead of schedule. According to an EFRAG cost estimation</w:t>
      </w:r>
      <w:r>
        <w:rPr>
          <w:color w:val="000000"/>
          <w:vertAlign w:val="superscript"/>
        </w:rPr>
        <w:footnoteReference w:id="2"/>
      </w:r>
      <w:r>
        <w:rPr>
          <w:color w:val="000000"/>
          <w:rtl w:val="0"/>
        </w:rPr>
        <w:t xml:space="preserve"> for the tagging of financial statements and notes in ESEF format, each XBRL element should cost 15-20 euro which is significantly lower than ESMA’s assessment in 2024.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Additionally, from a cost perspective it makes more sense for companies to start marking up their reporting earlier rather than having a two-step development of sustai</w:t>
      </w:r>
      <w:r>
        <w:rPr>
          <w:color w:val="000000"/>
          <w:rtl w:val="0"/>
        </w:rPr>
        <w:t xml:space="preserve">nability reports where the initial reporting format has to be significantly updated to adapt to the new reporting requirements. A study by a US-based XBRL organisation with AICPA reported that the cost of XBRL compliance reduced by 42% after the first year</w:t>
      </w:r>
      <w:r>
        <w:rPr>
          <w:color w:val="000000"/>
          <w:vertAlign w:val="superscript"/>
        </w:rPr>
        <w:footnoteReference w:id="3"/>
      </w:r>
      <w:r>
        <w:rPr>
          <w:color w:val="000000"/>
          <w:rtl w:val="0"/>
        </w:rPr>
        <w:t xml:space="preserve">.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We also find the assumption that companies will be able to rely on PDF-based dis</w:t>
      </w:r>
      <w:r>
        <w:rPr>
          <w:color w:val="000000"/>
          <w:rtl w:val="0"/>
        </w:rPr>
        <w:t xml:space="preserve">closures combined with AI premature. Currently, AI cannot extract accurate information from PDFs - particularly text-based disclosures - and the current cost of AI solutions make the use of those tools prohibitive to civil society organisations like ours. </w:t>
      </w:r>
      <w:r>
        <w:rPr>
          <w:color w:val="000000"/>
        </w:rPr>
      </w:r>
      <w:r>
        <w:rPr>
          <w:color w:val="000000"/>
        </w:rPr>
      </w:r>
    </w:p>
    <w:p>
      <w:pPr>
        <w:pBdr/>
        <w:spacing w:after="0"/>
        <w:ind/>
        <w:jc w:val="left"/>
        <w:rPr>
          <w:color w:val="000000"/>
        </w:rPr>
      </w:pPr>
      <w:r>
        <w:rPr>
          <w:rtl w:val="0"/>
        </w:rPr>
      </w:r>
      <w:r>
        <w:rPr>
          <w:color w:val="000000"/>
        </w:rPr>
      </w:r>
      <w:r>
        <w:rPr>
          <w:color w:val="000000"/>
        </w:rPr>
      </w:r>
    </w:p>
    <w:p>
      <w:pPr>
        <w:numPr>
          <w:ilvl w:val="0"/>
          <w:numId w:val="6"/>
        </w:numPr>
        <w:pBdr/>
        <w:spacing w:after="0"/>
        <w:ind w:hanging="360" w:left="720"/>
        <w:jc w:val="left"/>
        <w:rPr>
          <w:b/>
          <w:color w:val="000000"/>
        </w:rPr>
      </w:pPr>
      <w:r>
        <w:rPr>
          <w:b/>
          <w:color w:val="000000"/>
          <w:rtl w:val="0"/>
        </w:rPr>
        <w:t xml:space="preserve">Narrative disclosures</w:t>
      </w:r>
      <w:r>
        <w:rPr>
          <w:b/>
          <w:color w:val="000000"/>
        </w:rPr>
      </w:r>
      <w:r>
        <w:rPr>
          <w:b/>
          <w:color w:val="000000"/>
        </w:rPr>
      </w:r>
    </w:p>
    <w:p>
      <w:pPr>
        <w:pBdr/>
        <w:spacing w:after="0"/>
        <w:ind/>
        <w:jc w:val="left"/>
        <w:rPr>
          <w:b/>
          <w:color w:val="000000"/>
        </w:rPr>
      </w:pPr>
      <w:r>
        <w:rPr>
          <w:rtl w:val="0"/>
        </w:rPr>
      </w:r>
      <w:r>
        <w:rPr>
          <w:b/>
          <w:color w:val="000000"/>
        </w:rPr>
      </w:r>
      <w:r>
        <w:rPr>
          <w:b/>
          <w:color w:val="000000"/>
        </w:rPr>
      </w:r>
    </w:p>
    <w:p>
      <w:pPr>
        <w:pBdr/>
        <w:spacing w:after="0"/>
        <w:ind/>
        <w:jc w:val="left"/>
        <w:rPr>
          <w:color w:val="000000"/>
        </w:rPr>
      </w:pPr>
      <w:r>
        <w:rPr>
          <w:color w:val="000000"/>
          <w:rtl w:val="0"/>
        </w:rPr>
        <w:t xml:space="preserve">We urge against allowing individual narrative d</w:t>
      </w:r>
      <w:r>
        <w:rPr>
          <w:color w:val="000000"/>
          <w:rtl w:val="0"/>
        </w:rPr>
        <w:t xml:space="preserve">atapoints to be combined into single texts without ensuring that the narrative disclosures are XBRL tagged with full granularity. This will ensure that the disclosures are not misinterpreted and also simplify the assurance process and costs for preparers.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&lt;ESMA_QUESTION_ESEFEEAP_01&gt;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w:t>
      </w:r>
      <w:r>
        <w:rPr>
          <w:color w:val="000000"/>
          <w:rtl w:val="0"/>
        </w:rPr>
        <w:t xml:space="preserve"> Do you agree with the phased approach and the proposed timeline? Do you concur that the first phase should be implemented for the same financial year or the</w:t>
      </w:r>
      <w:r>
        <w:rPr>
          <w:color w:val="000000"/>
          <w:rtl w:val="0"/>
        </w:rPr>
        <w:t xml:space="preserve"> following financial year depending on the publication date of amendments to the RTS on ESEF in the OJ (before or after 30 June of the given year)? If not, please provide your reasons and suggest any well-founded alternative timelines for implementation. </w:t>
        <w:br/>
      </w:r>
      <w:r>
        <w:rPr>
          <w:color w:val="000000"/>
        </w:rPr>
      </w:r>
      <w:r>
        <w:rPr>
          <w:color w:val="000000"/>
        </w:rPr>
      </w:r>
    </w:p>
    <w:p>
      <w:pPr>
        <w:pBdr/>
        <w:spacing w:after="0"/>
        <w:ind/>
        <w:rPr>
          <w:sz w:val="20"/>
          <w:szCs w:val="20"/>
        </w:rPr>
      </w:pPr>
      <w:r>
        <w:rPr>
          <w:sz w:val="20"/>
          <w:szCs w:val="20"/>
          <w:rtl w:val="0"/>
        </w:rPr>
        <w:t xml:space="preserve">&lt;ESMA_QUESTION_ESEFEEAP_02&gt;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color w:val="000000"/>
        </w:rPr>
      </w:pPr>
      <w:r>
        <w:rPr>
          <w:color w:val="000000"/>
          <w:rtl w:val="0"/>
        </w:rPr>
        <w:t xml:space="preserve">No. We are extremely concerne</w:t>
      </w:r>
      <w:r>
        <w:rPr>
          <w:color w:val="000000"/>
          <w:rtl w:val="0"/>
        </w:rPr>
        <w:t xml:space="preserve">d about the long timeline envisaged in the proposal. The prospect that fully-tagged ESRS statements will only be delivered in the 2030s is deeply concerning for organisations like ours who are relying on the availability of this information for vital work.</w:t>
      </w:r>
      <w:r>
        <w:rPr>
          <w:color w:val="000000"/>
        </w:rPr>
      </w:r>
      <w:r>
        <w:rPr>
          <w:color w:val="000000"/>
        </w:rPr>
      </w:r>
    </w:p>
    <w:p>
      <w:pPr>
        <w:pBdr/>
        <w:spacing w:after="0"/>
        <w:ind/>
        <w:rPr>
          <w:color w:val="000000"/>
        </w:rPr>
      </w:pPr>
      <w:r>
        <w:rPr>
          <w:rtl w:val="0"/>
        </w:rPr>
      </w:r>
      <w:r>
        <w:rPr>
          <w:color w:val="000000"/>
        </w:rPr>
      </w:r>
      <w:r>
        <w:rPr>
          <w:color w:val="000000"/>
        </w:rPr>
      </w:r>
    </w:p>
    <w:p>
      <w:pPr>
        <w:pBdr/>
        <w:spacing w:after="0"/>
        <w:ind/>
        <w:rPr>
          <w:color w:val="000000"/>
        </w:rPr>
      </w:pPr>
      <w:r>
        <w:rPr>
          <w:color w:val="000000"/>
          <w:rtl w:val="0"/>
        </w:rPr>
        <w:t xml:space="preserve">The availability of CS</w:t>
      </w:r>
      <w:r>
        <w:rPr>
          <w:color w:val="000000"/>
          <w:rtl w:val="0"/>
        </w:rPr>
        <w:t xml:space="preserve">RD data is absolutely essential for a wide array of stakeholders - put bluntly, if the implementation of fully-tagged statements is delayed by the time period proposed, it will be a boon to data aggregators who will make this information available behind a</w:t>
      </w:r>
      <w:r>
        <w:rPr>
          <w:color w:val="000000"/>
          <w:rtl w:val="0"/>
        </w:rPr>
        <w:t xml:space="preserve"> paywall. This will further embed the inequalities that already exist in the accessibility of corporate sustainability data that disproportionately affect trade unions, civil society organisations, SMEs and organisations in low and middle-income countries.</w:t>
      </w:r>
      <w:r>
        <w:rPr>
          <w:color w:val="000000"/>
        </w:rPr>
      </w:r>
      <w:r>
        <w:rPr>
          <w:color w:val="000000"/>
        </w:rPr>
      </w:r>
    </w:p>
    <w:p>
      <w:pPr>
        <w:pBdr/>
        <w:spacing w:after="0"/>
        <w:ind/>
        <w:rPr>
          <w:color w:val="000000"/>
        </w:rPr>
      </w:pPr>
      <w:r>
        <w:rPr>
          <w:rtl w:val="0"/>
        </w:rPr>
      </w:r>
      <w:r>
        <w:rPr>
          <w:color w:val="000000"/>
        </w:rPr>
      </w:r>
      <w:r>
        <w:rPr>
          <w:color w:val="000000"/>
        </w:rPr>
      </w:r>
    </w:p>
    <w:p>
      <w:pPr>
        <w:pBdr/>
        <w:spacing w:after="0"/>
        <w:ind/>
        <w:rPr>
          <w:color w:val="000000"/>
        </w:rPr>
      </w:pPr>
      <w:r>
        <w:rPr>
          <w:color w:val="000000"/>
          <w:rtl w:val="0"/>
        </w:rPr>
        <w:t xml:space="preserve">We further urge to no</w:t>
      </w:r>
      <w:r>
        <w:rPr>
          <w:color w:val="000000"/>
          <w:rtl w:val="0"/>
        </w:rPr>
        <w:t xml:space="preserve">t delay the publication of digitally-tagged reports until ESAP has been launched. Although ESAP will be an important asset to data accessibility, there are other repositories where these reports can be held in the meantime (filings.xbrl.org, for example). </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&lt;ESMA_QUESTION_ESEFEEAP_02&gt;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line="240" w:lineRule="auto"/>
        <w:ind/>
        <w:jc w:val="left"/>
        <w:rPr>
          <w:color w:val="000000"/>
        </w:rPr>
      </w:pPr>
      <w:r>
        <w:rPr>
          <w:b/>
          <w:color w:val="000000"/>
          <w:rtl w:val="0"/>
        </w:rPr>
        <w:t xml:space="preserve">Question 3:</w:t>
      </w:r>
      <w:r>
        <w:rPr>
          <w:color w:val="000000"/>
          <w:rtl w:val="0"/>
        </w:rPr>
        <w:t xml:space="preserve"> Do you agree with only considering an additional staggered approach based on the type of large undertakings? If not, please explain your reasons and suggest alternatives or other factors that should be considered and why.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&lt;ESMA_QUESTION_ESEFEEAP_03&gt;</w:t>
      </w:r>
      <w:r>
        <w:rPr>
          <w:sz w:val="20"/>
          <w:szCs w:val="20"/>
        </w:rPr>
      </w:r>
      <w:r>
        <w:rPr>
          <w:sz w:val="20"/>
          <w:szCs w:val="20"/>
        </w:rPr>
      </w:r>
    </w:p>
    <w:p>
      <w:pPr>
        <w:pBdr/>
        <w:spacing w:after="0"/>
        <w:ind/>
        <w:rPr>
          <w:color w:val="000000"/>
        </w:rPr>
      </w:pPr>
      <w:r>
        <w:rPr>
          <w:color w:val="000000"/>
          <w:rtl w:val="0"/>
        </w:rPr>
        <w:t xml:space="preserve">No.</w:t>
      </w:r>
      <w:r>
        <w:rPr>
          <w:color w:val="000000"/>
        </w:rPr>
      </w:r>
      <w:r>
        <w:rPr>
          <w:color w:val="000000"/>
        </w:rPr>
      </w:r>
    </w:p>
    <w:p>
      <w:pPr>
        <w:pBdr/>
        <w:spacing w:after="0"/>
        <w:ind/>
        <w:rPr>
          <w:color w:val="000000"/>
        </w:rPr>
      </w:pPr>
      <w:r>
        <w:rPr>
          <w:rtl w:val="0"/>
        </w:rPr>
      </w:r>
      <w:r>
        <w:rPr>
          <w:color w:val="000000"/>
        </w:rPr>
      </w:r>
      <w:r>
        <w:rPr>
          <w:color w:val="000000"/>
        </w:rPr>
      </w:r>
    </w:p>
    <w:p>
      <w:pPr>
        <w:pBdr/>
        <w:spacing w:after="0"/>
        <w:ind/>
        <w:rPr>
          <w:color w:val="000000"/>
        </w:rPr>
      </w:pPr>
      <w:r>
        <w:rPr>
          <w:color w:val="000000"/>
          <w:rtl w:val="0"/>
        </w:rPr>
        <w:t xml:space="preserve">The staggered approach is unnecessary given th</w:t>
      </w:r>
      <w:r>
        <w:rPr>
          <w:color w:val="000000"/>
          <w:rtl w:val="0"/>
        </w:rPr>
        <w:t xml:space="preserve">at digital tagging is not a burdensome process and illustrative tests performed by EFRAG have shown that it can be done relatively easily and swiftly. Adding an additional year just for companies to become used to the digital tagging approach is excessive.</w:t>
      </w:r>
      <w:r>
        <w:rPr>
          <w:color w:val="000000"/>
        </w:rPr>
      </w:r>
      <w:r>
        <w:rPr>
          <w:color w:val="000000"/>
        </w:rPr>
      </w:r>
    </w:p>
    <w:p>
      <w:pPr>
        <w:pBdr/>
        <w:spacing w:after="0"/>
        <w:ind/>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&lt;ESMA_QUESTION_ESEFEEAP_03&gt;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4:</w:t>
      </w:r>
      <w:r>
        <w:rPr>
          <w:color w:val="000000"/>
          <w:rtl w:val="0"/>
        </w:rPr>
        <w:t xml:space="preserve"> D</w:t>
      </w:r>
      <w:r>
        <w:rPr>
          <w:color w:val="000000"/>
          <w:rtl w:val="0"/>
        </w:rPr>
        <w:t xml:space="preserve">o you agree with the phases and the content to be marked up as outlined for each phase? If not, please provide your reasons and suggest any well-founded alternative regarding the content for each phase, together with the rationale behind your suggestions. </w:t>
      </w:r>
      <w:r>
        <w:rPr>
          <w:color w:val="000000"/>
        </w:rPr>
      </w:r>
      <w:r>
        <w:rPr>
          <w:color w:val="000000"/>
        </w:rPr>
      </w:r>
    </w:p>
    <w:p>
      <w:pPr>
        <w:pBdr/>
        <w:spacing w:after="0"/>
        <w:ind/>
        <w:rPr>
          <w:sz w:val="20"/>
          <w:szCs w:val="20"/>
        </w:rPr>
      </w:pPr>
      <w:r>
        <w:rPr>
          <w:color w:val="000000"/>
          <w:rtl w:val="0"/>
        </w:rPr>
        <w:br/>
      </w:r>
      <w:r>
        <w:rPr>
          <w:sz w:val="20"/>
          <w:szCs w:val="20"/>
          <w:rtl w:val="0"/>
        </w:rPr>
        <w:t xml:space="preserve">&lt;ESMA_QUESTION_ESEFEEAP_04&gt;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No.</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b/>
          <w:color w:val="000000"/>
          <w:rtl w:val="0"/>
        </w:rPr>
        <w:t xml:space="preserve">Issue 1: Narrative level tagging requires judgement calls by preparers</w:t>
      </w:r>
      <w:r>
        <w:rPr>
          <w:b/>
          <w:color w:val="000000"/>
        </w:rPr>
      </w:r>
      <w:r>
        <w:rPr>
          <w:b/>
          <w:color w:val="000000"/>
        </w:rPr>
      </w:r>
    </w:p>
    <w:p>
      <w:pPr>
        <w:pBdr/>
        <w:spacing w:after="0"/>
        <w:ind/>
        <w:jc w:val="left"/>
        <w:rPr>
          <w:b/>
          <w:color w:val="000000"/>
        </w:rPr>
      </w:pPr>
      <w:r>
        <w:rPr>
          <w:color w:val="000000"/>
          <w:rtl w:val="0"/>
        </w:rPr>
        <w:t xml:space="preserve">Phase 2 as proposed by ESMA has a fundamental issue: it requires the tagging of certain levels of the narrative tagging hierarchy.</w:t>
      </w:r>
      <w:r>
        <w:rPr>
          <w:b/>
          <w:color w:val="000000"/>
          <w:rtl w:val="0"/>
        </w:rPr>
        <w:t xml:space="preserve"> </w:t>
      </w:r>
      <w:r>
        <w:rPr>
          <w:color w:val="000000"/>
          <w:rtl w:val="0"/>
        </w:rPr>
        <w:t xml:space="preserve">Moreover, as paragraph 44 of the consultation paper states, applying the levels or the narrative tagging hierarchy requires undertaking to make judgment calls. This will very likely result in several practical issues:</w:t>
      </w:r>
      <w:r>
        <w:rPr>
          <w:b/>
          <w:color w:val="000000"/>
        </w:rPr>
      </w:r>
      <w:r>
        <w:rPr>
          <w:b/>
          <w:color w:val="000000"/>
        </w:rPr>
      </w:r>
    </w:p>
    <w:p>
      <w:pPr>
        <w:numPr>
          <w:ilvl w:val="0"/>
          <w:numId w:val="5"/>
        </w:numPr>
        <w:pBdr/>
        <w:spacing w:after="0"/>
        <w:ind w:hanging="360" w:left="720"/>
        <w:jc w:val="left"/>
        <w:rPr>
          <w:color w:val="000000"/>
        </w:rPr>
      </w:pPr>
      <w:r>
        <w:rPr>
          <w:color w:val="000000"/>
          <w:rtl w:val="0"/>
        </w:rPr>
        <w:t xml:space="preserve">Different preparers (and their auditors) m</w:t>
      </w:r>
      <w:r>
        <w:rPr>
          <w:color w:val="000000"/>
          <w:rtl w:val="0"/>
        </w:rPr>
        <w:t xml:space="preserve">ight conclude that certain data points are at a certain level, while others will judge the situation differently. This is not ‘fair’ from a preparer’s perspective and requires extensive discussions with auditors, since the list of mandatory tags will vary.</w:t>
      </w:r>
      <w:r>
        <w:rPr>
          <w:color w:val="000000"/>
        </w:rPr>
      </w:r>
      <w:r>
        <w:rPr>
          <w:color w:val="000000"/>
        </w:rPr>
      </w:r>
    </w:p>
    <w:p>
      <w:pPr>
        <w:numPr>
          <w:ilvl w:val="0"/>
          <w:numId w:val="5"/>
        </w:numPr>
        <w:pBdr/>
        <w:spacing w:after="0"/>
        <w:ind w:hanging="360" w:left="720"/>
        <w:jc w:val="left"/>
        <w:rPr>
          <w:color w:val="000000"/>
        </w:rPr>
      </w:pPr>
      <w:r>
        <w:rPr>
          <w:color w:val="000000"/>
          <w:rtl w:val="0"/>
        </w:rPr>
        <w:t xml:space="preserve">The resulting tagged data will be less comparable due to its different levels of granularity resulting from point (a) above.</w:t>
      </w:r>
      <w:r>
        <w:rPr>
          <w:color w:val="000000"/>
        </w:rPr>
      </w:r>
      <w:r>
        <w:rPr>
          <w:color w:val="000000"/>
        </w:rPr>
      </w:r>
    </w:p>
    <w:p>
      <w:pPr>
        <w:numPr>
          <w:ilvl w:val="0"/>
          <w:numId w:val="5"/>
        </w:numPr>
        <w:pBdr/>
        <w:spacing w:after="0"/>
        <w:ind w:hanging="360" w:left="720"/>
        <w:jc w:val="left"/>
        <w:rPr>
          <w:color w:val="000000"/>
        </w:rPr>
      </w:pPr>
      <w:r>
        <w:rPr>
          <w:color w:val="000000"/>
          <w:rtl w:val="0"/>
        </w:rPr>
        <w:t xml:space="preserve">In terms of granularity, the XBRL </w:t>
      </w:r>
      <w:r>
        <w:rPr>
          <w:color w:val="000000"/>
          <w:rtl w:val="0"/>
        </w:rPr>
        <w:t xml:space="preserve">taxonomy does not have only three levels of XBRL elements; in several cases, the hierarchy has even more additional granular XBRL elements, for instance when taking into account the hierarchy of ESRS 2 and the topical extensions of disclosure requirements.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ff0000"/>
        </w:rPr>
      </w:pPr>
      <w:r>
        <w:rPr>
          <w:b/>
          <w:color w:val="000000"/>
          <w:rtl w:val="0"/>
        </w:rPr>
        <w:t xml:space="preserve">Recommendation 1:</w:t>
      </w:r>
      <w:r>
        <w:rPr>
          <w:color w:val="000000"/>
          <w:rtl w:val="0"/>
        </w:rPr>
        <w:t xml:space="preserve"> </w:t>
      </w:r>
      <w:r>
        <w:rPr>
          <w:b/>
          <w:color w:val="000000"/>
          <w:rtl w:val="0"/>
        </w:rPr>
        <w:t xml:space="preserve">Simplify guidance and reduce number of phases from 3 to 2</w:t>
      </w:r>
      <w:r>
        <w:rPr>
          <w:color w:val="ff0000"/>
        </w:rPr>
      </w:r>
      <w:r>
        <w:rPr>
          <w:color w:val="ff0000"/>
        </w:rPr>
      </w:r>
    </w:p>
    <w:p>
      <w:pPr>
        <w:pBdr/>
        <w:spacing w:after="0"/>
        <w:ind/>
        <w:jc w:val="left"/>
        <w:rPr>
          <w:color w:val="000000"/>
        </w:rPr>
      </w:pPr>
      <w:r>
        <w:rPr>
          <w:color w:val="000000"/>
          <w:rtl w:val="0"/>
        </w:rPr>
        <w:t xml:space="preserve">Instead of using </w:t>
      </w:r>
      <w:r>
        <w:rPr>
          <w:color w:val="000000"/>
          <w:rtl w:val="0"/>
        </w:rPr>
        <w:t xml:space="preserve">level 2 and 3 for phasing-in, we recommend to use only level 1 for phasing- in, skip the proposed phase 2 and introduce high-level wording in the ESEF RTS, which simply requires for any ESRS datapoint and disclosure to tag the most appropriate correspondin</w:t>
      </w:r>
      <w:r>
        <w:rPr>
          <w:color w:val="000000"/>
          <w:rtl w:val="0"/>
        </w:rPr>
        <w:t xml:space="preserve">g XBRL element. The last phase, reflecting the full digitization, can then be adopted fairly easily. This will not solve the issues with (b) listed above, but at least it will solve (a) and (c) because it does not reflect a mandatory list of XBRL elements.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Furthermore, most of the validation rules in phase 2 are related to metrics already tagged in phase 1, so there is no reason to not apply those rules already in phase 1. This is also s</w:t>
      </w:r>
      <w:r>
        <w:rPr>
          <w:color w:val="000000"/>
          <w:rtl w:val="0"/>
        </w:rPr>
        <w:t xml:space="preserve">upported by the fact that most of the validation rules in phase 2 should be implemented in a way that would ensure that, if a disclosure is not present in a report, the validation rule will not be triggered. It therefore does not make sense to delay those.</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color w:val="000000"/>
          <w:rtl w:val="0"/>
        </w:rPr>
        <w:t xml:space="preserve">In an</w:t>
      </w:r>
      <w:r>
        <w:rPr>
          <w:color w:val="000000"/>
          <w:rtl w:val="0"/>
        </w:rPr>
        <w:t xml:space="preserve">y case, ESMA can then assess the quality of the digital disclosures after the reporting period, where full detailed tagging is required, and take measures to improve the quality of the digital disclosures if needed based on a sound assessment of the data. </w:t>
      </w:r>
      <w:r>
        <w:rPr>
          <w:b/>
          <w:color w:val="000000"/>
        </w:rPr>
      </w:r>
      <w:r>
        <w:rPr>
          <w:b/>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b/>
          <w:color w:val="000000"/>
          <w:rtl w:val="0"/>
        </w:rPr>
        <w:t xml:space="preserve">Issue 2: Aligning digital tagging timeline with ESAP timeline</w:t>
      </w:r>
      <w:r>
        <w:rPr>
          <w:b/>
          <w:color w:val="000000"/>
        </w:rPr>
      </w:r>
      <w:r>
        <w:rPr>
          <w:b/>
          <w:color w:val="000000"/>
        </w:rPr>
      </w:r>
    </w:p>
    <w:p>
      <w:pPr>
        <w:pBdr/>
        <w:spacing w:after="0"/>
        <w:ind/>
        <w:jc w:val="left"/>
        <w:rPr>
          <w:color w:val="000000"/>
        </w:rPr>
      </w:pPr>
      <w:r>
        <w:rPr>
          <w:color w:val="000000"/>
          <w:rtl w:val="0"/>
        </w:rPr>
        <w:t xml:space="preserve">While housing digitally tagged reports in ESAP is a massive advancement in terms of data accessibility, it does not mean such reports can only be made available once the E</w:t>
      </w:r>
      <w:r>
        <w:rPr>
          <w:color w:val="000000"/>
          <w:rtl w:val="0"/>
        </w:rPr>
        <w:t xml:space="preserve">SAP is operational in 2027. Doing so would assume that that data is not usable until it is available in the ESAP, which is not true since private initiates like filings.xbrl.org already provide repositories with digital reports for thousands of companies. </w:t>
      </w:r>
      <w:r>
        <w:rPr>
          <w:color w:val="000000"/>
        </w:rPr>
      </w:r>
      <w:r>
        <w:rPr>
          <w:color w:val="000000"/>
        </w:rPr>
      </w:r>
    </w:p>
    <w:p>
      <w:pPr>
        <w:pBdr/>
        <w:spacing w:after="0"/>
        <w:ind/>
        <w:jc w:val="left"/>
        <w:rPr>
          <w:color w:val="000000"/>
          <w:highlight w:val="yellow"/>
        </w:rPr>
      </w:pPr>
      <w:r>
        <w:rPr>
          <w:rtl w:val="0"/>
        </w:rPr>
      </w:r>
      <w:r>
        <w:rPr>
          <w:color w:val="000000"/>
          <w:highlight w:val="yellow"/>
        </w:rPr>
      </w:r>
      <w:r>
        <w:rPr>
          <w:color w:val="000000"/>
          <w:highlight w:val="yellow"/>
        </w:rPr>
      </w:r>
    </w:p>
    <w:p>
      <w:pPr>
        <w:pBdr/>
        <w:spacing w:after="0"/>
        <w:ind/>
        <w:jc w:val="left"/>
        <w:rPr>
          <w:color w:val="000000"/>
        </w:rPr>
      </w:pPr>
      <w:r>
        <w:rPr>
          <w:b/>
          <w:color w:val="000000"/>
          <w:rtl w:val="0"/>
        </w:rPr>
        <w:t xml:space="preserve">Recommendation 2: Embrace ESAP’s role as an archive</w:t>
      </w:r>
      <w:r>
        <w:rPr>
          <w:color w:val="000000"/>
          <w:rtl w:val="0"/>
        </w:rPr>
        <w:t xml:space="preserve"> </w:t>
      </w:r>
      <w:r>
        <w:rPr>
          <w:color w:val="000000"/>
        </w:rPr>
      </w:r>
      <w:r>
        <w:rPr>
          <w:color w:val="000000"/>
        </w:rPr>
      </w:r>
    </w:p>
    <w:p>
      <w:pPr>
        <w:pBdr/>
        <w:spacing w:after="0"/>
        <w:ind/>
        <w:jc w:val="left"/>
        <w:rPr>
          <w:color w:val="000000"/>
          <w:highlight w:val="cyan"/>
        </w:rPr>
      </w:pPr>
      <w:r>
        <w:rPr>
          <w:color w:val="000000"/>
          <w:rtl w:val="0"/>
        </w:rPr>
        <w:t xml:space="preserve">For the sake of completeness and overtime assessments, we advise to require digitally tagged report</w:t>
      </w:r>
      <w:r>
        <w:rPr>
          <w:color w:val="000000"/>
          <w:rtl w:val="0"/>
        </w:rPr>
        <w:t xml:space="preserve">s to be submitted from the moment that the relevant Directives require digital tagging (in the case of the ESRS this would be as early as FY2025). Preparers would simply be required to submit previously prepared reports as soon as the ESAP is operational. </w:t>
      </w:r>
      <w:r>
        <w:rPr>
          <w:color w:val="000000"/>
          <w:highlight w:val="cyan"/>
        </w:rPr>
      </w:r>
      <w:r>
        <w:rPr>
          <w:color w:val="000000"/>
          <w:highlight w:val="cyan"/>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&lt;ESMA_QUESTION_ESEFEEAP_04&gt;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5:</w:t>
      </w:r>
      <w:r>
        <w:rPr>
          <w:color w:val="000000"/>
          <w:rtl w:val="0"/>
        </w:rPr>
        <w:t xml:space="preserve"> Do you think it is necessary to establish a clear timeline and content for each phase from the outset? If not, please explain your reasons and propose alternative approaches. </w:t>
      </w:r>
      <w:r>
        <w:rPr>
          <w:color w:val="000000"/>
        </w:rPr>
      </w:r>
      <w:r>
        <w:rPr>
          <w:color w:val="000000"/>
        </w:rPr>
      </w:r>
    </w:p>
    <w:p>
      <w:pPr>
        <w:pBdr/>
        <w:spacing w:after="0"/>
        <w:ind/>
        <w:rPr>
          <w:sz w:val="20"/>
          <w:szCs w:val="20"/>
        </w:rPr>
      </w:pPr>
      <w:r>
        <w:rPr>
          <w:color w:val="000000"/>
          <w:rtl w:val="0"/>
        </w:rPr>
        <w:br/>
      </w:r>
      <w:r>
        <w:rPr>
          <w:sz w:val="20"/>
          <w:szCs w:val="20"/>
          <w:rtl w:val="0"/>
        </w:rPr>
        <w:t xml:space="preserve">&lt;ESMA_QUESTION_ESEFEEAP_05&gt;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&lt;ESMA_QUESTION_ESEFEEAP_05&gt;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6:</w:t>
      </w:r>
      <w:r>
        <w:rPr>
          <w:color w:val="000000"/>
          <w:rtl w:val="0"/>
        </w:rPr>
        <w:t xml:space="preserve"> Do you agree with the approach to limit the creation of extension taxonomy elements for marking up sustainably reports? If not, please explain your reasons and suggest alternative approaches.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&lt;ESMA_QUESTION_ESEFEEAP_06&gt;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&lt;ESMA_QUESTION_ESEFEEAP_06&gt;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7:</w:t>
      </w:r>
      <w:r>
        <w:rPr>
          <w:color w:val="000000"/>
          <w:rtl w:val="0"/>
        </w:rPr>
        <w:t xml:space="preserve"> Do you agree with the inclusion of a review clause that would trigger stock-taking by ESMA on the need to make necessary adjustments in response to changing circumstances? If not, please explain your reasons. </w:t>
        <w:br/>
      </w:r>
      <w:r>
        <w:rPr>
          <w:color w:val="000000"/>
        </w:rPr>
      </w:r>
      <w:r>
        <w:rPr>
          <w:color w:val="000000"/>
        </w:rPr>
      </w:r>
    </w:p>
    <w:p>
      <w:pPr>
        <w:pBdr/>
        <w:spacing w:after="0"/>
        <w:ind/>
        <w:rPr>
          <w:sz w:val="20"/>
          <w:szCs w:val="20"/>
        </w:rPr>
      </w:pPr>
      <w:r>
        <w:rPr>
          <w:sz w:val="20"/>
          <w:szCs w:val="20"/>
          <w:rtl w:val="0"/>
        </w:rPr>
        <w:t xml:space="preserve">&lt;ESMA_QUESTION_ESEFEEAP_07&gt;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highlight w:val="yellow"/>
        </w:rPr>
      </w:pPr>
      <w:r>
        <w:rPr>
          <w:rtl w:val="0"/>
        </w:rPr>
      </w:r>
      <w:r>
        <w:rPr>
          <w:color w:val="000000"/>
          <w:highlight w:val="yellow"/>
        </w:rPr>
      </w:r>
      <w:r>
        <w:rPr>
          <w:color w:val="000000"/>
          <w:highlight w:val="yellow"/>
        </w:rPr>
      </w:r>
    </w:p>
    <w:p>
      <w:pPr>
        <w:pBdr/>
        <w:spacing w:after="0"/>
        <w:ind/>
        <w:jc w:val="left"/>
        <w:rPr>
          <w:b/>
          <w:color w:val="000000"/>
        </w:rPr>
      </w:pPr>
      <w:r>
        <w:rPr>
          <w:color w:val="000000"/>
          <w:rtl w:val="0"/>
        </w:rPr>
        <w:t xml:space="preserve">We welcome ESMAs proposed “review clause” but suggest taking it a step further.</w:t>
      </w:r>
      <w:r>
        <w:rPr>
          <w:b/>
          <w:color w:val="000000"/>
        </w:rPr>
      </w:r>
      <w:r>
        <w:rPr>
          <w:b/>
          <w:color w:val="000000"/>
        </w:rPr>
      </w:r>
    </w:p>
    <w:p>
      <w:pPr>
        <w:pBdr/>
        <w:spacing w:after="0"/>
        <w:ind/>
        <w:jc w:val="left"/>
        <w:rPr>
          <w:b/>
          <w:color w:val="000000"/>
        </w:rPr>
      </w:pPr>
      <w:r>
        <w:rPr>
          <w:rtl w:val="0"/>
        </w:rPr>
      </w:r>
      <w:r>
        <w:rPr>
          <w:b/>
          <w:color w:val="000000"/>
        </w:rPr>
      </w:r>
      <w:r>
        <w:rPr>
          <w:b/>
          <w:color w:val="000000"/>
        </w:rPr>
      </w:r>
    </w:p>
    <w:p>
      <w:pPr>
        <w:pBdr/>
        <w:spacing w:after="0"/>
        <w:ind/>
        <w:jc w:val="left"/>
        <w:rPr>
          <w:color w:val="000000"/>
        </w:rPr>
      </w:pPr>
      <w:r>
        <w:rPr>
          <w:b/>
          <w:color w:val="000000"/>
          <w:rtl w:val="0"/>
        </w:rPr>
        <w:t xml:space="preserve">Issue:</w:t>
      </w:r>
      <w:r>
        <w:rPr>
          <w:color w:val="000000"/>
          <w:rtl w:val="0"/>
        </w:rPr>
        <w:t xml:space="preserve"> </w:t>
      </w:r>
      <w:r>
        <w:rPr>
          <w:b/>
          <w:color w:val="000000"/>
          <w:rtl w:val="0"/>
        </w:rPr>
        <w:t xml:space="preserve">Too lengthy of a process to adapt tagging rules and XBRL taxonomies</w:t>
      </w:r>
      <w:r>
        <w:rPr>
          <w:color w:val="000000"/>
        </w:rPr>
      </w:r>
      <w:r>
        <w:rPr>
          <w:color w:val="000000"/>
        </w:rPr>
      </w:r>
    </w:p>
    <w:p>
      <w:pPr>
        <w:pBdr/>
        <w:spacing w:after="0"/>
        <w:ind/>
        <w:jc w:val="left"/>
        <w:rPr>
          <w:color w:val="000000"/>
        </w:rPr>
      </w:pPr>
      <w:r>
        <w:rPr>
          <w:color w:val="000000"/>
          <w:rtl w:val="0"/>
        </w:rPr>
        <w:t xml:space="preserve">The current process for adopting XBRL taxonomies in the ESEF format is very lengthy, bureaucratic and does not address the realiti</w:t>
      </w:r>
      <w:r>
        <w:rPr>
          <w:color w:val="000000"/>
          <w:rtl w:val="0"/>
        </w:rPr>
        <w:t xml:space="preserve">es and challenges companies face when digitising their reports. New versions of XBRL taxonomies, which solve practical problems (big or small) should not take years to be adopted. Not only would this make the XBRL taxonomies impractical and quickly out of </w:t>
      </w:r>
      <w:r>
        <w:rPr>
          <w:color w:val="000000"/>
          <w:rtl w:val="0"/>
        </w:rPr>
        <w:t xml:space="preserve">date, it's likely to reduce the general sympathy for ESMA and its ESEF RTS, thus inviting pushback. Rather, XBRL taxonomies should be considered like software tools that frequently go through iterative processes to ensure their relevance and effectiveness.</w:t>
      </w:r>
      <w:r>
        <w:rPr>
          <w:color w:val="000000"/>
        </w:rPr>
      </w:r>
      <w:r>
        <w:rPr>
          <w:color w:val="000000"/>
        </w:rPr>
      </w:r>
    </w:p>
    <w:p>
      <w:pPr>
        <w:pBdr/>
        <w:spacing w:after="0"/>
        <w:ind/>
        <w:jc w:val="left"/>
        <w:rPr>
          <w:b/>
          <w:color w:val="000000"/>
        </w:rPr>
      </w:pPr>
      <w:r>
        <w:rPr>
          <w:rtl w:val="0"/>
        </w:rPr>
      </w:r>
      <w:r>
        <w:rPr>
          <w:b/>
          <w:color w:val="000000"/>
        </w:rPr>
      </w:r>
      <w:r>
        <w:rPr>
          <w:b/>
          <w:color w:val="000000"/>
        </w:rPr>
      </w:r>
    </w:p>
    <w:p>
      <w:pPr>
        <w:pBdr/>
        <w:spacing w:after="0"/>
        <w:ind/>
        <w:jc w:val="left"/>
        <w:rPr>
          <w:b/>
          <w:color w:val="000000"/>
        </w:rPr>
      </w:pPr>
      <w:r>
        <w:rPr>
          <w:b/>
          <w:color w:val="000000"/>
          <w:rtl w:val="0"/>
        </w:rPr>
        <w:t xml:space="preserve">Recommendation: Adopt a high-level tagging rule in the RTS and give ESMA an authoritative yet flexible mechanism to fine-tune the tagging rules and XBRL taxonomies without a new RTS. </w:t>
      </w:r>
      <w:r>
        <w:rPr>
          <w:b/>
          <w:color w:val="000000"/>
        </w:rPr>
      </w:r>
      <w:r>
        <w:rPr>
          <w:b/>
          <w:color w:val="000000"/>
        </w:rPr>
      </w:r>
    </w:p>
    <w:p>
      <w:pPr>
        <w:pBdr/>
        <w:spacing w:after="0"/>
        <w:ind/>
        <w:jc w:val="left"/>
        <w:rPr>
          <w:color w:val="000000"/>
        </w:rPr>
      </w:pPr>
      <w:r>
        <w:rPr>
          <w:color w:val="000000"/>
          <w:rtl w:val="0"/>
        </w:rPr>
        <w:t xml:space="preserve">Our advice is to have high-level wording in the RTS along the lines of ‘mandate companies to digitise numerical, narrative and semi-narrative ESRS/Article 8/IFRS financ</w:t>
      </w:r>
      <w:r>
        <w:rPr>
          <w:color w:val="000000"/>
          <w:rtl w:val="0"/>
        </w:rPr>
        <w:t xml:space="preserve">ial statements with the corresponding XBRL taxonomies published on the ESMA webpage’. ESMA should then make new versions of the XBRL taxonomies available on the website and update the ESEF Reporting Manual every year, without having to amend the ESEF RTS.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This practice of having high-level mandates supported with authoritative yet flexible supporting implementation documents has been well proven in other geographies and sectors. In the USA a stable ‘final interactive data rule’</w:t>
      </w:r>
      <w:r>
        <w:rPr>
          <w:color w:val="000000"/>
          <w:vertAlign w:val="superscript"/>
        </w:rPr>
        <w:footnoteReference w:id="4"/>
      </w:r>
      <w:r>
        <w:rPr>
          <w:color w:val="000000"/>
          <w:rtl w:val="0"/>
        </w:rPr>
        <w:t xml:space="preserve"> has been adopted in 2009, and the US SEC simply publishes new XBRL taxonomy versions on a regular basis</w:t>
      </w:r>
      <w:r>
        <w:rPr>
          <w:color w:val="000000"/>
          <w:vertAlign w:val="superscript"/>
        </w:rPr>
        <w:footnoteReference w:id="5"/>
      </w:r>
      <w:r>
        <w:rPr>
          <w:color w:val="000000"/>
          <w:rtl w:val="0"/>
        </w:rPr>
        <w:t xml:space="preserve"> as well as amended guidelines (including drafts) in the EDGAR Filer Manual</w:t>
      </w:r>
      <w:r>
        <w:rPr>
          <w:color w:val="000000"/>
          <w:vertAlign w:val="superscript"/>
        </w:rPr>
        <w:footnoteReference w:id="6"/>
      </w:r>
      <w:r>
        <w:rPr>
          <w:color w:val="000000"/>
          <w:rtl w:val="0"/>
        </w:rPr>
        <w:t xml:space="preserve"> on its website. And even in the EU, the European Banking Authority (EBA) and the European Insurance and the Pension Authority (EIOPA) publish new technical XBRL taxonomies and filing rules without adopting those in a legal text.</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That said, looking at the application of the RTS and RM in financial reporting, we know that the RM can hold essential technical rules for users to read and interpret disclosures, and yet some auditors and preparers challenge its authority claimin</w:t>
      </w:r>
      <w:r>
        <w:rPr>
          <w:color w:val="000000"/>
          <w:rtl w:val="0"/>
        </w:rPr>
        <w:t xml:space="preserve">g it is only guidance that does not have to be complied with. We would therefore recommend including language in the RTS that makes explicit the authority of the RM and other supporting documentation so that preparers and auditors must apply those rules.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Finally, to ensure market adoption and stakeholder engagement, we recommend each new XBRL taxonomy and ESEF Reporting Manual is:</w:t>
      </w:r>
      <w:r>
        <w:rPr>
          <w:color w:val="000000"/>
        </w:rPr>
      </w:r>
      <w:r>
        <w:rPr>
          <w:color w:val="000000"/>
        </w:rPr>
      </w:r>
    </w:p>
    <w:p>
      <w:pPr>
        <w:numPr>
          <w:ilvl w:val="0"/>
          <w:numId w:val="8"/>
        </w:numPr>
        <w:pBdr/>
        <w:spacing w:after="0"/>
        <w:ind w:hanging="360" w:left="720"/>
        <w:jc w:val="left"/>
        <w:rPr>
          <w:color w:val="000000"/>
        </w:rPr>
      </w:pPr>
      <w:r>
        <w:rPr>
          <w:color w:val="000000"/>
          <w:rtl w:val="0"/>
        </w:rPr>
        <w:t xml:space="preserve">introduced three months before it is applicable for reporting (i.e. before 30 June, when applicable, for reporting periods ending the same year); and</w:t>
      </w:r>
      <w:r>
        <w:rPr>
          <w:color w:val="000000"/>
        </w:rPr>
      </w:r>
      <w:r>
        <w:rPr>
          <w:color w:val="000000"/>
        </w:rPr>
      </w:r>
    </w:p>
    <w:p>
      <w:pPr>
        <w:numPr>
          <w:ilvl w:val="0"/>
          <w:numId w:val="8"/>
        </w:numPr>
        <w:pBdr/>
        <w:spacing w:after="0"/>
        <w:ind w:hanging="360" w:left="720"/>
        <w:jc w:val="left"/>
        <w:rPr>
          <w:color w:val="000000"/>
        </w:rPr>
      </w:pPr>
      <w:r>
        <w:rPr>
          <w:color w:val="000000"/>
          <w:rtl w:val="0"/>
        </w:rPr>
        <w:t xml:space="preserve">accompanied by a six-week consultation period.</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&lt;ESMA_QUESTION_ESEFEEAP_07&gt;</w:t>
      </w:r>
      <w:r>
        <w:rPr>
          <w:sz w:val="20"/>
          <w:szCs w:val="20"/>
        </w:rPr>
      </w:r>
      <w:r>
        <w:rPr>
          <w:sz w:val="20"/>
          <w:szCs w:val="20"/>
        </w:rPr>
      </w:r>
    </w:p>
    <w:p>
      <w:pPr>
        <w:pBdr/>
        <w:spacing/>
        <w:ind/>
        <w:rPr>
          <w:sz w:val="20"/>
          <w:szCs w:val="20"/>
        </w:rPr>
      </w:pPr>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2060"/>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Marking up Article 8 sustainability disclosures</w:t>
      </w:r>
      <w:r>
        <w:rPr>
          <w:rFonts w:ascii="Arial" w:hAnsi="Arial" w:eastAsia="Arial" w:cs="Arial"/>
          <w:b/>
          <w:i w:val="0"/>
          <w:smallCaps w:val="0"/>
          <w:strike w:val="0"/>
          <w:color w:val="002060"/>
          <w:sz w:val="24"/>
          <w:szCs w:val="24"/>
          <w:u w:val="none"/>
          <w:shd w:val="clear" w:color="auto" w:fill="auto"/>
          <w:vertAlign w:val="baseline"/>
        </w:rPr>
      </w:r>
      <w:r>
        <w:rPr>
          <w:rFonts w:ascii="Arial" w:hAnsi="Arial" w:eastAsia="Arial" w:cs="Arial"/>
          <w:b/>
          <w:i w:val="0"/>
          <w:smallCaps w:val="0"/>
          <w:strike w:val="0"/>
          <w:color w:val="002060"/>
          <w:sz w:val="24"/>
          <w:szCs w:val="24"/>
          <w:u w:val="none"/>
          <w:shd w:val="clear" w:color="auto" w:fill="auto"/>
          <w:vertAlign w:val="baseline"/>
        </w:rPr>
      </w:r>
    </w:p>
    <w:p>
      <w:pPr>
        <w:pBdr/>
        <w:spacing w:after="0" w:line="240" w:lineRule="auto"/>
        <w:ind/>
        <w:jc w:val="left"/>
        <w:rPr>
          <w:b/>
          <w:color w:val="000000"/>
        </w:rPr>
      </w:pPr>
      <w:r>
        <w:rPr>
          <w:rtl w:val="0"/>
        </w:rPr>
      </w:r>
      <w:r>
        <w:rPr>
          <w:b/>
          <w:color w:val="000000"/>
        </w:rPr>
      </w:r>
      <w:r>
        <w:rPr>
          <w:b/>
          <w:color w:val="000000"/>
        </w:rPr>
      </w:r>
    </w:p>
    <w:p>
      <w:pPr>
        <w:pBdr/>
        <w:spacing w:after="0" w:line="240" w:lineRule="auto"/>
        <w:ind/>
        <w:jc w:val="left"/>
        <w:rPr>
          <w:color w:val="000000"/>
        </w:rPr>
      </w:pPr>
      <w:r>
        <w:rPr>
          <w:b/>
          <w:color w:val="000000"/>
          <w:rtl w:val="0"/>
        </w:rPr>
        <w:t xml:space="preserve">Question 8:</w:t>
      </w:r>
      <w:r>
        <w:rPr>
          <w:color w:val="000000"/>
          <w:rtl w:val="0"/>
        </w:rPr>
        <w:t xml:space="preserve"> Do you agree with having a closed taxonomy for Article 8 sustainability disclosures? If not, please explain your reasons and provide examples on when entity-specific extensions might be necessary. </w:t>
        <w:br/>
      </w:r>
      <w:r>
        <w:rPr>
          <w:color w:val="000000"/>
        </w:rPr>
      </w:r>
      <w:r>
        <w:rPr>
          <w:color w:val="000000"/>
        </w:rPr>
      </w:r>
    </w:p>
    <w:p>
      <w:pPr>
        <w:pBdr/>
        <w:spacing w:after="0"/>
        <w:ind/>
        <w:rPr>
          <w:sz w:val="20"/>
          <w:szCs w:val="20"/>
        </w:rPr>
      </w:pPr>
      <w:r>
        <w:rPr>
          <w:sz w:val="20"/>
          <w:szCs w:val="20"/>
          <w:rtl w:val="0"/>
        </w:rPr>
        <w:t xml:space="preserve">&lt;ESMA_QUESTION_ESEFEEAP_08&gt;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&lt;ESMA_QUESTION_ESEFEEAP_08&gt;</w:t>
      </w:r>
      <w:r>
        <w:rPr>
          <w:sz w:val="20"/>
          <w:szCs w:val="20"/>
        </w:rPr>
      </w:r>
      <w:r>
        <w:rPr>
          <w:sz w:val="20"/>
          <w:szCs w:val="20"/>
        </w:rPr>
      </w:r>
    </w:p>
    <w:p>
      <w:pPr>
        <w:pBdr/>
        <w:spacing w:after="0" w:line="240" w:lineRule="auto"/>
        <w:ind/>
        <w:jc w:val="left"/>
        <w:rPr>
          <w:b/>
          <w:color w:val="000000"/>
        </w:rPr>
      </w:pPr>
      <w:r>
        <w:rPr>
          <w:rtl w:val="0"/>
        </w:rPr>
      </w:r>
      <w:r>
        <w:rPr>
          <w:b/>
          <w:color w:val="000000"/>
        </w:rPr>
      </w:r>
      <w:r>
        <w:rPr>
          <w:b/>
          <w:color w:val="000000"/>
        </w:rPr>
      </w:r>
    </w:p>
    <w:p>
      <w:pPr>
        <w:pBdr/>
        <w:spacing w:after="0" w:line="240" w:lineRule="auto"/>
        <w:ind/>
        <w:jc w:val="left"/>
        <w:rPr>
          <w:color w:val="000000"/>
        </w:rPr>
      </w:pPr>
      <w:r>
        <w:rPr>
          <w:b/>
          <w:color w:val="000000"/>
          <w:rtl w:val="0"/>
        </w:rPr>
        <w:t xml:space="preserve">Question 9:</w:t>
      </w:r>
      <w:r>
        <w:rPr>
          <w:color w:val="000000"/>
          <w:rtl w:val="0"/>
        </w:rPr>
        <w:t xml:space="preserve"> Do you agree with the proposed requirement to fully mark up the Article 8 sustainability disclosures without impleme</w:t>
      </w:r>
      <w:r>
        <w:rPr>
          <w:color w:val="000000"/>
          <w:rtl w:val="0"/>
        </w:rPr>
        <w:t xml:space="preserve">nting a phased approach in relation to the content of the information to be marked up? Do you agree with only considering a staggered approach based on the type of large undertakings? If not, please explain your reasons and suggest alternative approaches.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&lt;ESMA_QUESTION_ESEFEEAP_09&gt;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line="276" w:lineRule="auto"/>
        <w:ind/>
        <w:jc w:val="left"/>
        <w:rPr>
          <w:color w:val="000000"/>
        </w:rPr>
      </w:pPr>
      <w:r>
        <w:rPr>
          <w:color w:val="000000"/>
          <w:rtl w:val="0"/>
        </w:rPr>
        <w:t xml:space="preserve">Yes</w:t>
      </w:r>
      <w:r>
        <w:rPr>
          <w:b/>
          <w:color w:val="000000"/>
          <w:rtl w:val="0"/>
        </w:rPr>
        <w:t xml:space="preserve">,</w:t>
      </w:r>
      <w:r>
        <w:rPr>
          <w:color w:val="000000"/>
          <w:rtl w:val="0"/>
        </w:rPr>
        <w:t xml:space="preserve"> we agree with fully marking up Article 8 sustainability disclosures without a phasing in approach.</w:t>
      </w:r>
      <w:r>
        <w:rPr>
          <w:color w:val="000000"/>
        </w:rPr>
      </w:r>
      <w:r>
        <w:rPr>
          <w:color w:val="000000"/>
        </w:rPr>
      </w:r>
    </w:p>
    <w:p>
      <w:pPr>
        <w:pBdr/>
        <w:spacing w:after="0" w:line="276" w:lineRule="auto"/>
        <w:ind/>
        <w:jc w:val="left"/>
        <w:rPr>
          <w:color w:val="000000"/>
        </w:rPr>
      </w:pPr>
      <w:r>
        <w:rPr>
          <w:color w:val="000000"/>
          <w:rtl w:val="0"/>
        </w:rPr>
        <w:t xml:space="preserve"> </w:t>
      </w:r>
      <w:r>
        <w:rPr>
          <w:color w:val="000000"/>
        </w:rPr>
      </w:r>
      <w:r>
        <w:rPr>
          <w:color w:val="000000"/>
        </w:rPr>
      </w:r>
    </w:p>
    <w:p>
      <w:pPr>
        <w:pBdr/>
        <w:spacing w:after="0" w:line="276" w:lineRule="auto"/>
        <w:ind/>
        <w:jc w:val="left"/>
        <w:rPr>
          <w:color w:val="000000"/>
        </w:rPr>
      </w:pPr>
      <w:r>
        <w:rPr>
          <w:color w:val="000000"/>
          <w:rtl w:val="0"/>
        </w:rPr>
        <w:t xml:space="preserve">No</w:t>
      </w:r>
      <w:r>
        <w:rPr>
          <w:b/>
          <w:color w:val="000000"/>
          <w:rtl w:val="0"/>
        </w:rPr>
        <w:t xml:space="preserve">,</w:t>
      </w:r>
      <w:r>
        <w:rPr>
          <w:color w:val="000000"/>
          <w:rtl w:val="0"/>
        </w:rPr>
        <w:t xml:space="preserve"> we do not agree with a staggered approach based on the type of large undertaking.</w:t>
      </w:r>
      <w:r>
        <w:rPr>
          <w:color w:val="000000"/>
        </w:rPr>
      </w:r>
      <w:r>
        <w:rPr>
          <w:color w:val="000000"/>
        </w:rPr>
      </w:r>
    </w:p>
    <w:p>
      <w:pPr>
        <w:pBdr/>
        <w:spacing w:after="0" w:line="276" w:lineRule="auto"/>
        <w:ind/>
        <w:jc w:val="left"/>
        <w:rPr>
          <w:color w:val="000000"/>
        </w:rPr>
      </w:pPr>
      <w:r>
        <w:rPr>
          <w:color w:val="000000"/>
          <w:rtl w:val="0"/>
        </w:rPr>
        <w:t xml:space="preserve"> </w:t>
      </w:r>
      <w:r>
        <w:rPr>
          <w:color w:val="000000"/>
        </w:rPr>
      </w:r>
      <w:r>
        <w:rPr>
          <w:color w:val="000000"/>
        </w:rPr>
      </w:r>
    </w:p>
    <w:p>
      <w:pPr>
        <w:pBdr/>
        <w:spacing w:after="0" w:line="276" w:lineRule="auto"/>
        <w:ind/>
        <w:jc w:val="left"/>
        <w:rPr>
          <w:b/>
          <w:color w:val="000000"/>
        </w:rPr>
      </w:pPr>
      <w:r>
        <w:rPr>
          <w:b/>
          <w:color w:val="000000"/>
          <w:rtl w:val="0"/>
        </w:rPr>
        <w:t xml:space="preserve">Issue: Unnecessary phasing in based on the type of large undertaking</w:t>
      </w:r>
      <w:r>
        <w:rPr>
          <w:b/>
          <w:color w:val="000000"/>
        </w:rPr>
      </w:r>
      <w:r>
        <w:rPr>
          <w:b/>
          <w:color w:val="000000"/>
        </w:rPr>
      </w:r>
    </w:p>
    <w:p>
      <w:pPr>
        <w:pBdr/>
        <w:spacing w:after="0" w:line="276" w:lineRule="auto"/>
        <w:ind/>
        <w:jc w:val="left"/>
        <w:rPr>
          <w:color w:val="000000"/>
        </w:rPr>
      </w:pPr>
      <w:r>
        <w:rPr>
          <w:color w:val="000000"/>
          <w:rtl w:val="0"/>
        </w:rPr>
        <w:t xml:space="preserve">As explained in question 3 on the phasing in based on entity type for the ESRS implementation, this type of phasing in is excessive and unnecessary given how simple and quick it is to digitally mark up the information, even if it is a first-time endeavor.</w:t>
      </w:r>
      <w:r>
        <w:rPr>
          <w:color w:val="000000"/>
        </w:rPr>
      </w:r>
      <w:r>
        <w:rPr>
          <w:color w:val="000000"/>
        </w:rPr>
      </w:r>
    </w:p>
    <w:p>
      <w:pPr>
        <w:pBdr/>
        <w:spacing w:after="0" w:line="276" w:lineRule="auto"/>
        <w:ind/>
        <w:jc w:val="left"/>
        <w:rPr>
          <w:color w:val="000000"/>
        </w:rPr>
      </w:pPr>
      <w:r>
        <w:rPr>
          <w:color w:val="000000"/>
          <w:rtl w:val="0"/>
        </w:rPr>
        <w:t xml:space="preserve"> </w:t>
      </w:r>
      <w:r>
        <w:rPr>
          <w:color w:val="000000"/>
        </w:rPr>
      </w:r>
      <w:r>
        <w:rPr>
          <w:color w:val="000000"/>
        </w:rPr>
      </w:r>
    </w:p>
    <w:p>
      <w:pPr>
        <w:pBdr/>
        <w:spacing w:after="0" w:line="276" w:lineRule="auto"/>
        <w:ind/>
        <w:jc w:val="left"/>
        <w:rPr>
          <w:b/>
          <w:color w:val="000000"/>
        </w:rPr>
      </w:pPr>
      <w:r>
        <w:rPr>
          <w:b/>
          <w:color w:val="000000"/>
          <w:rtl w:val="0"/>
        </w:rPr>
        <w:t xml:space="preserve">Recommendation: ESMA to provide tooling for digitisation</w:t>
      </w:r>
      <w:r>
        <w:rPr>
          <w:b/>
          <w:color w:val="000000"/>
        </w:rPr>
      </w:r>
      <w:r>
        <w:rPr>
          <w:b/>
          <w:color w:val="000000"/>
        </w:rPr>
      </w:r>
    </w:p>
    <w:p>
      <w:pPr>
        <w:pBdr/>
        <w:spacing w:after="0" w:line="276" w:lineRule="auto"/>
        <w:ind/>
        <w:jc w:val="left"/>
        <w:rPr>
          <w:color w:val="000000"/>
        </w:rPr>
      </w:pPr>
      <w:r>
        <w:rPr>
          <w:color w:val="000000"/>
          <w:rtl w:val="0"/>
        </w:rPr>
        <w:t xml:space="preserve">Regardless, as recommended above (question</w:t>
      </w:r>
      <w:r>
        <w:rPr>
          <w:color w:val="000000"/>
          <w:rtl w:val="0"/>
        </w:rPr>
        <w:t xml:space="preserve"> 1 and 3), if ESMA were to provide the tooling for preparers to go through the digital marking up process, it would simplify things for preparers and neutralize this concern without jeopardizing and delaying the availability of granular standardized data. </w:t>
      </w:r>
      <w:r>
        <w:rPr>
          <w:color w:val="000000"/>
        </w:rPr>
      </w:r>
      <w:r>
        <w:rPr>
          <w:color w:val="000000"/>
        </w:rPr>
      </w:r>
    </w:p>
    <w:p>
      <w:pPr>
        <w:pBdr/>
        <w:spacing w:after="0" w:line="276"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&lt;ESMA_QUESTION_ESEFEEAP_09&gt;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10:</w:t>
      </w:r>
      <w:r>
        <w:rPr>
          <w:color w:val="000000"/>
          <w:rtl w:val="0"/>
        </w:rPr>
        <w:t xml:space="preserve"> Do you support the requirement to mark up the Article 8 sustainabil</w:t>
      </w:r>
      <w:r>
        <w:rPr>
          <w:color w:val="000000"/>
          <w:rtl w:val="0"/>
        </w:rPr>
        <w:t xml:space="preserve">ity disclosures for the same financial year or the following financial year depending on the publication of the RTS on ESEF in the OJ and align it with the sustainability marking up? If not, please provide your reasons and suggest alternative approaches. </w:t>
        <w:br/>
      </w:r>
      <w:r>
        <w:rPr>
          <w:color w:val="000000"/>
        </w:rPr>
      </w:r>
      <w:r>
        <w:rPr>
          <w:color w:val="000000"/>
        </w:rPr>
      </w:r>
    </w:p>
    <w:p>
      <w:pPr>
        <w:pBdr/>
        <w:spacing w:after="0"/>
        <w:ind/>
        <w:rPr>
          <w:sz w:val="20"/>
          <w:szCs w:val="20"/>
        </w:rPr>
      </w:pPr>
      <w:r>
        <w:rPr>
          <w:sz w:val="20"/>
          <w:szCs w:val="20"/>
          <w:rtl w:val="0"/>
        </w:rPr>
        <w:t xml:space="preserve">&lt;ESMA_QUESTION_ESEFEEAP_10&gt;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line="276" w:lineRule="auto"/>
        <w:ind/>
        <w:jc w:val="left"/>
        <w:rPr>
          <w:color w:val="000000"/>
        </w:rPr>
      </w:pPr>
      <w:r>
        <w:rPr>
          <w:color w:val="000000"/>
          <w:rtl w:val="0"/>
        </w:rPr>
        <w:t xml:space="preserve">No, this rigid approach will lead to unnecessary implementation delays. Rather, we recommend adopting a high-level tagging ru</w:t>
      </w:r>
      <w:r>
        <w:rPr>
          <w:color w:val="000000"/>
          <w:rtl w:val="0"/>
        </w:rPr>
        <w:t xml:space="preserve">le in the RTS and give ESMA an authoritative yet flexible mechanism to fine-tune the tagging rules and XBRL taxonomies without a new RTS. To ensure market adoption and stakeholder engagement, each new XBRL taxonomy and ESEF Reporting Manual should then be:</w:t>
      </w:r>
      <w:r>
        <w:rPr>
          <w:color w:val="000000"/>
        </w:rPr>
      </w:r>
      <w:r>
        <w:rPr>
          <w:color w:val="000000"/>
        </w:rPr>
      </w:r>
    </w:p>
    <w:p>
      <w:pPr>
        <w:pBdr/>
        <w:spacing w:after="0" w:line="276" w:lineRule="auto"/>
        <w:ind w:firstLine="0" w:left="720"/>
        <w:jc w:val="left"/>
        <w:rPr>
          <w:color w:val="000000"/>
        </w:rPr>
      </w:pPr>
      <w:r>
        <w:rPr>
          <w:color w:val="000000"/>
          <w:rtl w:val="0"/>
        </w:rPr>
        <w:t xml:space="preserve">(a)</w:t>
      </w:r>
      <w:r>
        <w:rPr>
          <w:rFonts w:ascii="Times New Roman" w:hAnsi="Times New Roman" w:eastAsia="Times New Roman" w:cs="Times New Roman"/>
          <w:color w:val="000000"/>
          <w:sz w:val="14"/>
          <w:szCs w:val="14"/>
          <w:rtl w:val="0"/>
        </w:rPr>
        <w:t xml:space="preserve">   </w:t>
      </w:r>
      <w:r>
        <w:rPr>
          <w:color w:val="000000"/>
          <w:rtl w:val="0"/>
        </w:rPr>
        <w:t xml:space="preserve">introduced three months before it is applicable for reporting (i.e. before 30 June, when applicable, for reporting periods ending the same year); and</w:t>
      </w:r>
      <w:r>
        <w:rPr>
          <w:color w:val="000000"/>
        </w:rPr>
      </w:r>
      <w:r>
        <w:rPr>
          <w:color w:val="000000"/>
        </w:rPr>
      </w:r>
    </w:p>
    <w:p>
      <w:pPr>
        <w:pBdr/>
        <w:spacing w:after="0" w:line="276" w:lineRule="auto"/>
        <w:ind w:firstLine="0" w:left="720"/>
        <w:jc w:val="left"/>
        <w:rPr>
          <w:color w:val="000000"/>
        </w:rPr>
      </w:pPr>
      <w:r>
        <w:rPr>
          <w:color w:val="000000"/>
          <w:rtl w:val="0"/>
        </w:rPr>
        <w:t xml:space="preserve">(b)</w:t>
      </w:r>
      <w:r>
        <w:rPr>
          <w:rFonts w:ascii="Times New Roman" w:hAnsi="Times New Roman" w:eastAsia="Times New Roman" w:cs="Times New Roman"/>
          <w:color w:val="000000"/>
          <w:sz w:val="14"/>
          <w:szCs w:val="14"/>
          <w:rtl w:val="0"/>
        </w:rPr>
        <w:t xml:space="preserve">   </w:t>
      </w:r>
      <w:r>
        <w:rPr>
          <w:color w:val="000000"/>
          <w:rtl w:val="0"/>
        </w:rPr>
        <w:t xml:space="preserve">accompanied by a six-week consultation period.</w:t>
      </w:r>
      <w:r>
        <w:rPr>
          <w:color w:val="000000"/>
        </w:rPr>
      </w:r>
      <w:r>
        <w:rPr>
          <w:color w:val="000000"/>
        </w:rPr>
      </w:r>
    </w:p>
    <w:p>
      <w:pPr>
        <w:pBdr/>
        <w:spacing w:after="0" w:line="276" w:lineRule="auto"/>
        <w:ind/>
        <w:jc w:val="left"/>
        <w:rPr>
          <w:color w:val="000000"/>
        </w:rPr>
      </w:pPr>
      <w:r>
        <w:rPr>
          <w:color w:val="000000"/>
          <w:rtl w:val="0"/>
        </w:rPr>
        <w:t xml:space="preserve"> </w:t>
      </w:r>
      <w:r>
        <w:rPr>
          <w:color w:val="000000"/>
        </w:rPr>
      </w:r>
      <w:r>
        <w:rPr>
          <w:color w:val="000000"/>
        </w:rPr>
      </w:r>
    </w:p>
    <w:p>
      <w:pPr>
        <w:pBdr/>
        <w:spacing w:after="0" w:line="276" w:lineRule="auto"/>
        <w:ind/>
        <w:jc w:val="left"/>
        <w:rPr>
          <w:sz w:val="20"/>
          <w:szCs w:val="20"/>
        </w:rPr>
      </w:pPr>
      <w:r>
        <w:rPr>
          <w:color w:val="000000"/>
          <w:rtl w:val="0"/>
        </w:rPr>
        <w:t xml:space="preserve">More details about this suggested approach in our answer to question 11.</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&lt;ESMA_QUESTION_ESEFEEAP_10&gt;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11:</w:t>
      </w:r>
      <w:r>
        <w:rPr>
          <w:color w:val="000000"/>
          <w:rtl w:val="0"/>
        </w:rPr>
        <w:t xml:space="preserve"> Do you agree with the inclusion of a review clause that would trigger stock-taking by ESMA to consider any necessary adjustments in response to the evolving circumstances? If not, please provide your reasons. </w:t>
        <w:br/>
      </w:r>
      <w:r>
        <w:rPr>
          <w:color w:val="000000"/>
        </w:rPr>
      </w:r>
      <w:r>
        <w:rPr>
          <w:color w:val="000000"/>
        </w:rPr>
      </w:r>
    </w:p>
    <w:p>
      <w:pPr>
        <w:pBdr/>
        <w:spacing w:after="0"/>
        <w:ind/>
        <w:rPr>
          <w:sz w:val="20"/>
          <w:szCs w:val="20"/>
        </w:rPr>
      </w:pPr>
      <w:r>
        <w:rPr>
          <w:sz w:val="20"/>
          <w:szCs w:val="20"/>
          <w:rtl w:val="0"/>
        </w:rPr>
        <w:t xml:space="preserve">&lt;ESMA_QUESTION_ESEFEEAP_11&gt;</w:t>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color w:val="000000"/>
          <w:rtl w:val="0"/>
        </w:rPr>
        <w:t xml:space="preserve">We welcome ESMAs proposed “review clause” but suggest taking it a step further.</w:t>
      </w:r>
      <w:r>
        <w:rPr>
          <w:b/>
          <w:color w:val="000000"/>
        </w:rPr>
      </w:r>
      <w:r>
        <w:rPr>
          <w:b/>
          <w:color w:val="000000"/>
        </w:rPr>
      </w:r>
    </w:p>
    <w:p>
      <w:pPr>
        <w:pBdr/>
        <w:spacing w:after="0"/>
        <w:ind/>
        <w:jc w:val="left"/>
        <w:rPr>
          <w:b/>
          <w:color w:val="000000"/>
        </w:rPr>
      </w:pPr>
      <w:r>
        <w:rPr>
          <w:rtl w:val="0"/>
        </w:rPr>
      </w:r>
      <w:r>
        <w:rPr>
          <w:b/>
          <w:color w:val="000000"/>
        </w:rPr>
      </w:r>
      <w:r>
        <w:rPr>
          <w:b/>
          <w:color w:val="000000"/>
        </w:rPr>
      </w:r>
    </w:p>
    <w:p>
      <w:pPr>
        <w:pBdr/>
        <w:spacing w:after="0"/>
        <w:ind/>
        <w:jc w:val="left"/>
        <w:rPr>
          <w:color w:val="000000"/>
        </w:rPr>
      </w:pPr>
      <w:r>
        <w:rPr>
          <w:b/>
          <w:color w:val="000000"/>
          <w:rtl w:val="0"/>
        </w:rPr>
        <w:t xml:space="preserve">Issue:</w:t>
      </w:r>
      <w:r>
        <w:rPr>
          <w:color w:val="000000"/>
          <w:rtl w:val="0"/>
        </w:rPr>
        <w:t xml:space="preserve"> </w:t>
      </w:r>
      <w:r>
        <w:rPr>
          <w:b/>
          <w:color w:val="000000"/>
          <w:rtl w:val="0"/>
        </w:rPr>
        <w:t xml:space="preserve">Too lengthy of a process to adapt tagging rules and XBRL taxonomies</w:t>
      </w:r>
      <w:r>
        <w:rPr>
          <w:color w:val="000000"/>
        </w:rPr>
      </w:r>
      <w:r>
        <w:rPr>
          <w:color w:val="000000"/>
        </w:rPr>
      </w:r>
    </w:p>
    <w:p>
      <w:pPr>
        <w:pBdr/>
        <w:spacing w:after="0"/>
        <w:ind/>
        <w:jc w:val="left"/>
        <w:rPr>
          <w:color w:val="000000"/>
        </w:rPr>
      </w:pPr>
      <w:r>
        <w:rPr>
          <w:color w:val="000000"/>
          <w:rtl w:val="0"/>
        </w:rPr>
        <w:t xml:space="preserve">The current process for adopting XBRL taxonomies in the ESEF format is very lengthy, bureaucratic and does not address the</w:t>
      </w:r>
      <w:r>
        <w:rPr>
          <w:color w:val="000000"/>
          <w:rtl w:val="0"/>
        </w:rPr>
        <w:t xml:space="preserve"> realities and challenges companies face when digitising their reports. New versions of XBRL taxonomies, which solve practical problems (big or small) should not take years to be adopted. Not only would this make the XBRL taxonomies impractical and out of </w:t>
      </w:r>
      <w:r>
        <w:rPr>
          <w:color w:val="000000"/>
          <w:rtl w:val="0"/>
        </w:rPr>
        <w:t xml:space="preserve">date, it's likely to reduce the general sympathy for ESMA and its ESEF RTS, thus inviting pushback. Rather, XBRL taxonomies should be considered like software tools that frequently go through iterative processes to ensure their relevance and effectiveness.</w:t>
      </w:r>
      <w:r>
        <w:rPr>
          <w:color w:val="000000"/>
        </w:rPr>
      </w:r>
      <w:r>
        <w:rPr>
          <w:color w:val="000000"/>
        </w:rPr>
      </w:r>
    </w:p>
    <w:p>
      <w:pPr>
        <w:pBdr/>
        <w:spacing w:after="0"/>
        <w:ind/>
        <w:jc w:val="left"/>
        <w:rPr>
          <w:b/>
          <w:color w:val="000000"/>
        </w:rPr>
      </w:pPr>
      <w:r>
        <w:rPr>
          <w:rtl w:val="0"/>
        </w:rPr>
      </w:r>
      <w:r>
        <w:rPr>
          <w:b/>
          <w:color w:val="000000"/>
        </w:rPr>
      </w:r>
      <w:r>
        <w:rPr>
          <w:b/>
          <w:color w:val="000000"/>
        </w:rPr>
      </w:r>
    </w:p>
    <w:p>
      <w:pPr>
        <w:pBdr/>
        <w:spacing w:after="0"/>
        <w:ind/>
        <w:jc w:val="left"/>
        <w:rPr>
          <w:b/>
          <w:color w:val="000000"/>
        </w:rPr>
      </w:pPr>
      <w:r>
        <w:rPr>
          <w:b/>
          <w:color w:val="000000"/>
          <w:rtl w:val="0"/>
        </w:rPr>
        <w:t xml:space="preserve">Recommendation: Adopt a high-level tagging rule in the RTS and give ESMA an authoritative yet flexible mechanism to fine-tune the tagging rules and XBRL taxonomies without a new RTS. </w:t>
      </w:r>
      <w:r>
        <w:rPr>
          <w:b/>
          <w:color w:val="000000"/>
        </w:rPr>
      </w:r>
      <w:r>
        <w:rPr>
          <w:b/>
          <w:color w:val="000000"/>
        </w:rPr>
      </w:r>
    </w:p>
    <w:p>
      <w:pPr>
        <w:pBdr/>
        <w:spacing w:after="0"/>
        <w:ind/>
        <w:jc w:val="left"/>
        <w:rPr>
          <w:color w:val="000000"/>
        </w:rPr>
      </w:pPr>
      <w:r>
        <w:rPr>
          <w:color w:val="000000"/>
          <w:rtl w:val="0"/>
        </w:rPr>
        <w:t xml:space="preserve">Our advice is to have high-level wording in the RTS along the lines of ‘mandate companies to digitise numerical, narrative and semi-narrative ESRS/Article 8/IFRS financ</w:t>
      </w:r>
      <w:r>
        <w:rPr>
          <w:color w:val="000000"/>
          <w:rtl w:val="0"/>
        </w:rPr>
        <w:t xml:space="preserve">ial statements with the corresponding XBRL taxonomies published on the ESMA webpage’. ESMA should then make new versions of the XBRL taxonomies available on the website and update the ESEF Reporting Manual every year, without having to amend the ESEF RTS.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This practice of having high-level mandates supported with authoritative yet flexible supporting implementation documents has been well proven in other geographies and sectors. In the USA a stable ‘final interactive data rule’</w:t>
      </w:r>
      <w:r>
        <w:rPr>
          <w:color w:val="000000"/>
          <w:vertAlign w:val="superscript"/>
        </w:rPr>
        <w:footnoteReference w:id="7"/>
      </w:r>
      <w:r>
        <w:rPr>
          <w:color w:val="000000"/>
          <w:rtl w:val="0"/>
        </w:rPr>
        <w:t xml:space="preserve"> has been adopted in 2009, and the US SEC simply publishes new XBRL taxonomy versions on a regular basis</w:t>
      </w:r>
      <w:r>
        <w:rPr>
          <w:color w:val="000000"/>
          <w:vertAlign w:val="superscript"/>
        </w:rPr>
        <w:footnoteReference w:id="8"/>
      </w:r>
      <w:r>
        <w:rPr>
          <w:color w:val="000000"/>
          <w:rtl w:val="0"/>
        </w:rPr>
        <w:t xml:space="preserve"> as well as amended guidelines (including drafts) in the EDGAR Filer Manual</w:t>
      </w:r>
      <w:r>
        <w:rPr>
          <w:color w:val="000000"/>
          <w:vertAlign w:val="superscript"/>
        </w:rPr>
        <w:footnoteReference w:id="9"/>
      </w:r>
      <w:r>
        <w:rPr>
          <w:color w:val="000000"/>
          <w:rtl w:val="0"/>
        </w:rPr>
        <w:t xml:space="preserve"> on its website. And even in the EU, the European Banking Authority (EBA) and the European Insurance and the Pension Authority (EIOPA) publish new technical XBRL taxonomies and filing rules without adopting those in a legal text.</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That said, looking at the application of the RTS and RM in financial reporting, we know that the RM can hold essential technical rules for users to read and interpret disclosures, and yet some auditors and preparers challenge its authority claimin</w:t>
      </w:r>
      <w:r>
        <w:rPr>
          <w:color w:val="000000"/>
          <w:rtl w:val="0"/>
        </w:rPr>
        <w:t xml:space="preserve">g it is only guidance that does not have to be complied with. We would therefore recommend including language in the RTS that makes explicit the authority of the RM and other supporting documentation so that preparers and auditors must apply those rules.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Finally, to ensure market adoption and stakeholder engagement, we recommend each new XBRL taxonomy and ESEF Reporting Manual is:</w:t>
      </w:r>
      <w:r>
        <w:rPr>
          <w:color w:val="000000"/>
        </w:rPr>
      </w:r>
      <w:r>
        <w:rPr>
          <w:color w:val="000000"/>
        </w:rPr>
      </w:r>
    </w:p>
    <w:p>
      <w:pPr>
        <w:numPr>
          <w:ilvl w:val="0"/>
          <w:numId w:val="3"/>
        </w:numPr>
        <w:pBdr/>
        <w:spacing w:after="0"/>
        <w:ind w:hanging="360" w:left="720"/>
        <w:jc w:val="left"/>
        <w:rPr>
          <w:color w:val="000000"/>
        </w:rPr>
      </w:pPr>
      <w:r>
        <w:rPr>
          <w:color w:val="000000"/>
          <w:rtl w:val="0"/>
        </w:rPr>
        <w:t xml:space="preserve">introduced three months before it is applicable for reporting (i.e. before 30 June, when applicable, for reporting periods ending the same year); and</w:t>
      </w:r>
      <w:r>
        <w:rPr>
          <w:color w:val="000000"/>
        </w:rPr>
      </w:r>
      <w:r>
        <w:rPr>
          <w:color w:val="000000"/>
        </w:rPr>
      </w:r>
    </w:p>
    <w:p>
      <w:pPr>
        <w:numPr>
          <w:ilvl w:val="0"/>
          <w:numId w:val="3"/>
        </w:numPr>
        <w:pBdr/>
        <w:spacing w:after="0"/>
        <w:ind w:hanging="360" w:left="720"/>
        <w:jc w:val="left"/>
        <w:rPr>
          <w:color w:val="000000"/>
        </w:rPr>
      </w:pPr>
      <w:r>
        <w:rPr>
          <w:color w:val="000000"/>
          <w:rtl w:val="0"/>
        </w:rPr>
        <w:t xml:space="preserve">accompanied by a six-week consultation period.</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&lt;ESMA_QUESTION_ESEFEEAP_11&gt;</w:t>
      </w:r>
      <w:r>
        <w:rPr>
          <w:sz w:val="20"/>
          <w:szCs w:val="20"/>
        </w:rPr>
      </w:r>
      <w:r>
        <w:rPr>
          <w:sz w:val="20"/>
          <w:szCs w:val="20"/>
        </w:rPr>
      </w:r>
    </w:p>
    <w:p>
      <w:pPr>
        <w:pBdr/>
        <w:spacing/>
        <w:ind/>
        <w:rPr>
          <w:sz w:val="20"/>
          <w:szCs w:val="20"/>
        </w:rPr>
      </w:pPr>
      <w:r>
        <mc:AlternateContent>
          <mc:Choice Requires="wpg">
            <w:drawing>
              <wp:inline xmlns:wp="http://schemas.openxmlformats.org/drawingml/2006/wordprocessingDrawing" distT="0" distB="0" distL="0" distR="0">
                <wp:extent cx="0" cy="19050"/>
                <wp:effectExtent l="0" t="0" r="0" b="0"/>
                <wp:docPr id="5"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Common technical aspects: incorporating the ESRS and Article 8 digital taxonomies into the ESEF taxonomy framework</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12:</w:t>
      </w:r>
      <w:r>
        <w:rPr>
          <w:color w:val="000000"/>
          <w:rtl w:val="0"/>
        </w:rPr>
        <w:t xml:space="preserve"> Do you agree with the technical approach followed by ESMA with regards to incorporating ESRS and Article 8 digital taxonomies from EFRAG into the ESEF taxonomy framework? </w:t>
        <w:br/>
      </w:r>
      <w:r>
        <w:rPr>
          <w:color w:val="000000"/>
        </w:rPr>
      </w:r>
      <w:r>
        <w:rPr>
          <w:color w:val="000000"/>
        </w:rPr>
      </w:r>
    </w:p>
    <w:p>
      <w:pPr>
        <w:pBdr/>
        <w:spacing w:after="0"/>
        <w:ind/>
        <w:rPr>
          <w:sz w:val="20"/>
          <w:szCs w:val="20"/>
        </w:rPr>
      </w:pPr>
      <w:r>
        <w:rPr>
          <w:sz w:val="20"/>
          <w:szCs w:val="20"/>
          <w:rtl w:val="0"/>
        </w:rPr>
        <w:t xml:space="preserve">&lt;ESMA_QUESTION_ESEFEEAP_12&gt;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No.</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sz w:val="20"/>
          <w:szCs w:val="20"/>
        </w:rPr>
      </w:pPr>
      <w:r>
        <w:rPr>
          <w:color w:val="000000"/>
          <w:rtl w:val="0"/>
        </w:rPr>
        <w:t xml:space="preserve">We agree with ESMA’s proposal to incorporate the different XBRL ta</w:t>
      </w:r>
      <w:r>
        <w:rPr>
          <w:color w:val="000000"/>
          <w:rtl w:val="0"/>
        </w:rPr>
        <w:t xml:space="preserve">xonomies ‘as is’. However, the technical approach to ‘copy-pasting’ the linkbases of the ESRS, Article 8 and the IFRS Accounting Taxonomy into the ESMA Taxonomy seems rather unnecessary and overly complicated. Instead, ESMA could just import the correspond</w:t>
      </w:r>
      <w:r>
        <w:rPr>
          <w:color w:val="000000"/>
          <w:rtl w:val="0"/>
        </w:rPr>
        <w:t xml:space="preserve">ing ‘all’ entry points from each taxonomy, which will result in exactly the same presentation but with less technical overhead and duplication. It is not clear what the role of the technical.xsd file is mentioned in paragraph 134 of the consultation paper.</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&lt;ESMA_QUESTION_ESEFEEAP_12&gt;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13:</w:t>
      </w:r>
      <w:r>
        <w:rPr>
          <w:color w:val="000000"/>
          <w:rtl w:val="0"/>
        </w:rPr>
        <w:t xml:space="preserve"> Should ESMA consider using the EFRAG taxonomy files ‘as-is’ and without developing a ‘technical’ extension, similar to the one developed for IFRS accounting taxonomy scope? </w:t>
        <w:br/>
      </w:r>
      <w:r>
        <w:rPr>
          <w:color w:val="000000"/>
        </w:rPr>
      </w:r>
      <w:r>
        <w:rPr>
          <w:color w:val="000000"/>
        </w:rPr>
      </w:r>
    </w:p>
    <w:p>
      <w:pPr>
        <w:pBdr/>
        <w:spacing w:after="0"/>
        <w:ind/>
        <w:rPr>
          <w:sz w:val="20"/>
          <w:szCs w:val="20"/>
        </w:rPr>
      </w:pPr>
      <w:r>
        <w:rPr>
          <w:sz w:val="20"/>
          <w:szCs w:val="20"/>
          <w:rtl w:val="0"/>
        </w:rPr>
        <w:t xml:space="preserve">&lt;ESMA_QUESTION_ESEFEEAP_13&gt;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sz w:val="20"/>
          <w:szCs w:val="20"/>
        </w:rPr>
      </w:pPr>
      <w:r>
        <w:rPr>
          <w:color w:val="000000"/>
          <w:rtl w:val="0"/>
        </w:rPr>
        <w:t xml:space="preserve">We agree with ESMA’s proposal to incorporate the different XBRL ta</w:t>
      </w:r>
      <w:r>
        <w:rPr>
          <w:color w:val="000000"/>
          <w:rtl w:val="0"/>
        </w:rPr>
        <w:t xml:space="preserve">xonomies ‘as is’. However, the technical approach to ‘copy-pasting’ the linkbases of the ESRS, Article 8 and the IFRS Accounting Taxonomy into the ESMA Taxonomy seems rather unnecessary and overly complicated. Instead, ESMA could just import the correspond</w:t>
      </w:r>
      <w:r>
        <w:rPr>
          <w:color w:val="000000"/>
          <w:rtl w:val="0"/>
        </w:rPr>
        <w:t xml:space="preserve">ing ‘all’ entry points from each taxonomy, which will result in exactly the same presentation but with less technical overhead and duplication. It is not clear what the role of the technical.xsd file is mentioned in paragraph 134 of the consultation paper.</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&lt;ESMA_QUESTION_ESEFEEAP_13&gt;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14:</w:t>
      </w:r>
      <w:r>
        <w:rPr>
          <w:color w:val="000000"/>
          <w:rtl w:val="0"/>
        </w:rPr>
        <w:t xml:space="preserve"> Do you have any other suggestions in relation to the future ESEF taxonomy framework and how ESMA can further reduce the burden for the reporting entities? </w:t>
        <w:br/>
      </w:r>
      <w:r>
        <w:rPr>
          <w:color w:val="000000"/>
        </w:rPr>
      </w:r>
      <w:r>
        <w:rPr>
          <w:color w:val="000000"/>
        </w:rPr>
      </w:r>
    </w:p>
    <w:p>
      <w:pPr>
        <w:pBdr/>
        <w:spacing w:after="0"/>
        <w:ind/>
        <w:rPr>
          <w:sz w:val="20"/>
          <w:szCs w:val="20"/>
        </w:rPr>
      </w:pPr>
      <w:r>
        <w:rPr>
          <w:sz w:val="20"/>
          <w:szCs w:val="20"/>
          <w:rtl w:val="0"/>
        </w:rPr>
        <w:t xml:space="preserve">&lt;ESMA_QUESTION_ESEFEEAP_14&gt;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Yes.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sz w:val="20"/>
          <w:szCs w:val="20"/>
        </w:rPr>
      </w:pPr>
      <w:r>
        <w:rPr>
          <w:b/>
          <w:color w:val="000000"/>
          <w:rtl w:val="0"/>
        </w:rPr>
        <w:t xml:space="preserve">We recommend running a field test with ESRS statements in 2025 to reassess the effort and cost involved in tagging.</w:t>
      </w:r>
      <w:r>
        <w:rPr>
          <w:color w:val="000000"/>
          <w:rtl w:val="0"/>
        </w:rPr>
        <w:t xml:space="preserve"> </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&lt;ESMA_QUESTION_ESEFEEAP_14&gt;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ind/>
        <w:rPr>
          <w:color w:val="000000"/>
          <w:sz w:val="24"/>
          <w:szCs w:val="24"/>
        </w:rPr>
      </w:pPr>
      <w:r>
        <mc:AlternateContent>
          <mc:Choice Requires="wpg">
            <w:drawing>
              <wp:inline xmlns:wp="http://schemas.openxmlformats.org/drawingml/2006/wordprocessingDrawing" distT="0" distB="0" distL="0" distR="0">
                <wp:extent cx="0" cy="19050"/>
                <wp:effectExtent l="0" t="0" r="0" b="0"/>
                <wp:docPr id="6"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5" o:spid="_x0000_s5" o:spt="1" type="#_x0000_t1" style="width:0.00pt;height:1.50pt;mso-wrap-distance-left:0.00pt;mso-wrap-distance-top:0.00pt;mso-wrap-distance-right:0.00pt;mso-wrap-distance-bottom:0.00pt;visibility:visible;" fillcolor="#A0A0A0" stroked="f"/>
            </w:pict>
          </mc:Fallback>
        </mc:AlternateContent>
      </w:r>
      <w:r>
        <w:rPr>
          <w:color w:val="000000"/>
          <w:sz w:val="24"/>
          <w:szCs w:val="24"/>
        </w:rPr>
      </w:r>
      <w:r>
        <w:rPr>
          <w:color w:val="000000"/>
          <w:sz w:val="24"/>
          <w:szCs w:val="24"/>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Marking up the Notes to the IFRS consolidated financial statements</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15:</w:t>
      </w:r>
      <w:r>
        <w:rPr>
          <w:color w:val="000000"/>
          <w:rtl w:val="0"/>
        </w:rPr>
        <w:t xml:space="preserve"> Do you agree that it is necessary to revise the marking up rules for the Notes to the IFRS consolidated financial statements? If not, please explain your reasons.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&lt;ESMA_QUESTION_ESEFEEAP_15&gt;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Yes. We agree with the need for a rev</w:t>
      </w:r>
      <w:r>
        <w:rPr>
          <w:color w:val="000000"/>
          <w:rtl w:val="0"/>
        </w:rPr>
        <w:t xml:space="preserve">ision considering that currently the rules are not enforced in some Member States, while they are enforced in heterogeneous ways in the Member States where they are applied. This makes the use of the corresponding data complex and difficult for data users.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The principle of block-tagging itself does not fit the granularity of information required by data users, nor does it align with what is available in competing capital markets.</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&lt;ESMA_QUESTION_ESEFEEAP_15&gt;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16:</w:t>
      </w:r>
      <w:r>
        <w:rPr>
          <w:color w:val="000000"/>
          <w:rtl w:val="0"/>
        </w:rPr>
        <w:t xml:space="preserve"> Do you agree with the phased-in approach and the proposed timeline? Do you also agree that the first phase should take effec</w:t>
      </w:r>
      <w:r>
        <w:rPr>
          <w:color w:val="000000"/>
          <w:rtl w:val="0"/>
        </w:rPr>
        <w:t xml:space="preserve">t with the annual financial report for the financial year when the amendment to the RTS on ESEF is published in the OJ before 30 September of the given year? If not, please explain your reasons and suggest any alternative timelines for the implementation.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&lt;ESMA_QUESTION_ESEFEEAP_16&gt;</w:t>
      </w:r>
      <w:r>
        <w:rPr>
          <w:sz w:val="20"/>
          <w:szCs w:val="20"/>
        </w:rPr>
      </w:r>
      <w:r>
        <w:rPr>
          <w:sz w:val="20"/>
          <w:szCs w:val="20"/>
        </w:rPr>
      </w:r>
    </w:p>
    <w:p>
      <w:pPr>
        <w:pBdr/>
        <w:spacing w:after="0"/>
        <w:ind/>
        <w:rPr>
          <w:sz w:val="20"/>
          <w:szCs w:val="20"/>
        </w:rPr>
      </w:pPr>
      <w:r>
        <w:rPr>
          <w:sz w:val="20"/>
          <w:szCs w:val="20"/>
          <w:rtl w:val="0"/>
        </w:rPr>
        <w:t xml:space="preserve">TYPE YOUR TEXT HERE</w:t>
      </w:r>
      <w:r>
        <w:rPr>
          <w:sz w:val="20"/>
          <w:szCs w:val="20"/>
        </w:rPr>
      </w:r>
      <w:r>
        <w:rPr>
          <w:sz w:val="20"/>
          <w:szCs w:val="20"/>
        </w:rPr>
      </w:r>
    </w:p>
    <w:p>
      <w:pPr>
        <w:pBdr/>
        <w:spacing w:after="0"/>
        <w:ind/>
        <w:rPr>
          <w:sz w:val="20"/>
          <w:szCs w:val="20"/>
        </w:rPr>
      </w:pPr>
      <w:r>
        <w:rPr>
          <w:sz w:val="20"/>
          <w:szCs w:val="20"/>
          <w:rtl w:val="0"/>
        </w:rPr>
        <w:t xml:space="preserve">&lt;ESMA_QUESTION_ESEFEEAP_16&gt;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17</w:t>
      </w:r>
      <w:r>
        <w:rPr>
          <w:color w:val="000000"/>
          <w:rtl w:val="0"/>
        </w:rPr>
        <w:t xml:space="preserve">: Do you agree with the content outlined for phase one? Specifically, do you </w:t>
      </w:r>
      <w:r>
        <w:rPr>
          <w:color w:val="000000"/>
          <w:rtl w:val="0"/>
        </w:rPr>
        <w:t xml:space="preserve">support the proposed approach to text block mark up the Notes to the IFRS consolidated financial statements? If not, please provide your reasons and suggest alternatives to marking up text blocks in the Notes to the IFRS consolidated financial statements.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&lt;ESMA_QUESTION_ESEFEEAP_17&gt;</w:t>
      </w:r>
      <w:r>
        <w:rPr>
          <w:sz w:val="20"/>
          <w:szCs w:val="20"/>
        </w:rPr>
      </w:r>
      <w:r>
        <w:rPr>
          <w:sz w:val="20"/>
          <w:szCs w:val="20"/>
        </w:rPr>
      </w:r>
    </w:p>
    <w:p>
      <w:pPr>
        <w:pBdr/>
        <w:spacing w:after="0"/>
        <w:ind/>
        <w:rPr>
          <w:sz w:val="20"/>
          <w:szCs w:val="20"/>
        </w:rPr>
      </w:pPr>
      <w:r>
        <w:rPr>
          <w:sz w:val="20"/>
          <w:szCs w:val="20"/>
          <w:rtl w:val="0"/>
        </w:rPr>
        <w:t xml:space="preserve">TYPE YOUR TEXT HERE</w:t>
      </w:r>
      <w:r>
        <w:rPr>
          <w:sz w:val="20"/>
          <w:szCs w:val="20"/>
        </w:rPr>
      </w:r>
      <w:r>
        <w:rPr>
          <w:sz w:val="20"/>
          <w:szCs w:val="20"/>
        </w:rPr>
      </w:r>
    </w:p>
    <w:p>
      <w:pPr>
        <w:pBdr/>
        <w:spacing w:after="0"/>
        <w:ind/>
        <w:rPr>
          <w:sz w:val="20"/>
          <w:szCs w:val="20"/>
        </w:rPr>
      </w:pPr>
      <w:r>
        <w:rPr>
          <w:sz w:val="20"/>
          <w:szCs w:val="20"/>
          <w:rtl w:val="0"/>
        </w:rPr>
        <w:t xml:space="preserve">&lt;ESMA_QUESTION_ESEFEEAP_17&gt;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18:</w:t>
      </w:r>
      <w:r>
        <w:rPr>
          <w:color w:val="000000"/>
          <w:rtl w:val="0"/>
        </w:rPr>
        <w:t xml:space="preserve"> Do you agree with the content outlined in phase</w:t>
      </w:r>
      <w:r>
        <w:rPr>
          <w:color w:val="000000"/>
          <w:rtl w:val="0"/>
        </w:rPr>
        <w:t xml:space="preserve"> two? Do you think there is added value in detailed marking up of the Notes to the IFRS consolidated financial statements, particularly for all figures in a declared currency within the tables? Do you think that detailed tagging of numerical elements for w</w:t>
      </w:r>
      <w:r>
        <w:rPr>
          <w:color w:val="000000"/>
          <w:rtl w:val="0"/>
        </w:rPr>
        <w:t xml:space="preserve">hich issuers should create extensions because there is no corresponding core taxonomy element provide added value? If not, please provide your reasons and suggest alternatives to detailed-marking up the Notes to the IFRS consolidated financial statements. </w:t>
      </w:r>
      <w:r>
        <w:rPr>
          <w:color w:val="000000"/>
        </w:rPr>
      </w:r>
      <w:r>
        <w:rPr>
          <w:color w:val="000000"/>
        </w:rPr>
      </w:r>
    </w:p>
    <w:p>
      <w:pPr>
        <w:pBdr/>
        <w:spacing w:after="0"/>
        <w:ind/>
        <w:rPr>
          <w:sz w:val="20"/>
          <w:szCs w:val="20"/>
        </w:rPr>
      </w:pPr>
      <w:r>
        <w:rPr>
          <w:color w:val="000000"/>
          <w:rtl w:val="0"/>
        </w:rPr>
        <w:br/>
      </w:r>
      <w:r>
        <w:rPr>
          <w:sz w:val="20"/>
          <w:szCs w:val="20"/>
          <w:rtl w:val="0"/>
        </w:rPr>
        <w:t xml:space="preserve">&lt;ESMA_QUESTION_ESEFEEAP_18&gt;</w:t>
      </w:r>
      <w:r>
        <w:rPr>
          <w:sz w:val="20"/>
          <w:szCs w:val="20"/>
        </w:rPr>
      </w:r>
      <w:r>
        <w:rPr>
          <w:sz w:val="20"/>
          <w:szCs w:val="20"/>
        </w:rPr>
      </w:r>
    </w:p>
    <w:p>
      <w:pPr>
        <w:pBdr/>
        <w:spacing w:after="0"/>
        <w:ind/>
        <w:rPr>
          <w:sz w:val="20"/>
          <w:szCs w:val="20"/>
        </w:rPr>
      </w:pPr>
      <w:r>
        <w:rPr>
          <w:sz w:val="20"/>
          <w:szCs w:val="20"/>
          <w:rtl w:val="0"/>
        </w:rPr>
        <w:t xml:space="preserve">TYPE YOUR TEXT HERE</w:t>
      </w:r>
      <w:r>
        <w:rPr>
          <w:sz w:val="20"/>
          <w:szCs w:val="20"/>
        </w:rPr>
      </w:r>
      <w:r>
        <w:rPr>
          <w:sz w:val="20"/>
          <w:szCs w:val="20"/>
        </w:rPr>
      </w:r>
    </w:p>
    <w:p>
      <w:pPr>
        <w:pBdr/>
        <w:spacing w:after="0"/>
        <w:ind/>
        <w:rPr>
          <w:sz w:val="20"/>
          <w:szCs w:val="20"/>
        </w:rPr>
      </w:pPr>
      <w:r>
        <w:rPr>
          <w:sz w:val="20"/>
          <w:szCs w:val="20"/>
          <w:rtl w:val="0"/>
        </w:rPr>
        <w:t xml:space="preserve">&lt;ESMA_QUESTION_ESEFEEAP_18&gt;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19:</w:t>
      </w:r>
      <w:r>
        <w:rPr>
          <w:color w:val="000000"/>
          <w:rtl w:val="0"/>
        </w:rPr>
        <w:t xml:space="preserve"> </w:t>
      </w:r>
      <w:r>
        <w:rPr>
          <w:color w:val="000000"/>
          <w:rtl w:val="0"/>
        </w:rPr>
        <w:t xml:space="preserve">Do you agree with the proposal to remove the current list of mandatory core taxonomy elements outlined in Annex II of the RTS on ESEF and replace it with a more concise and targeted list of mandatory taxonomy elements? If not, please explain your reasons.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&lt;ESMA_QUESTION_ESEFEEAP_19&gt;</w:t>
      </w:r>
      <w:r>
        <w:rPr>
          <w:sz w:val="20"/>
          <w:szCs w:val="20"/>
        </w:rPr>
      </w:r>
      <w:r>
        <w:rPr>
          <w:sz w:val="20"/>
          <w:szCs w:val="20"/>
        </w:rPr>
      </w:r>
    </w:p>
    <w:p>
      <w:pPr>
        <w:pBdr/>
        <w:spacing w:after="0"/>
        <w:ind/>
        <w:rPr>
          <w:sz w:val="20"/>
          <w:szCs w:val="20"/>
        </w:rPr>
      </w:pPr>
      <w:r>
        <w:rPr>
          <w:sz w:val="20"/>
          <w:szCs w:val="20"/>
          <w:rtl w:val="0"/>
        </w:rPr>
        <w:t xml:space="preserve">TYPE YOUR TEXT HERE</w:t>
      </w:r>
      <w:r>
        <w:rPr>
          <w:sz w:val="20"/>
          <w:szCs w:val="20"/>
        </w:rPr>
      </w:r>
      <w:r>
        <w:rPr>
          <w:sz w:val="20"/>
          <w:szCs w:val="20"/>
        </w:rPr>
      </w:r>
    </w:p>
    <w:p>
      <w:pPr>
        <w:pBdr/>
        <w:spacing w:after="0"/>
        <w:ind/>
        <w:rPr>
          <w:sz w:val="20"/>
          <w:szCs w:val="20"/>
        </w:rPr>
      </w:pPr>
      <w:r>
        <w:rPr>
          <w:sz w:val="20"/>
          <w:szCs w:val="20"/>
          <w:rtl w:val="0"/>
        </w:rPr>
        <w:t xml:space="preserve">&lt;ESMA_QUESTION_ESEFEEAP_19&gt;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20:</w:t>
      </w:r>
      <w:r>
        <w:rPr>
          <w:color w:val="000000"/>
          <w:rtl w:val="0"/>
        </w:rPr>
        <w:t xml:space="preserve"> Do you agree with the proposed list of mandatory elements? If not, please provide your reasons and suggest any elements that should be removed or added. </w:t>
      </w:r>
      <w:r>
        <w:rPr>
          <w:color w:val="000000"/>
        </w:rPr>
      </w:r>
      <w:r>
        <w:rPr>
          <w:color w:val="000000"/>
        </w:rPr>
      </w:r>
    </w:p>
    <w:p>
      <w:pPr>
        <w:pBdr/>
        <w:spacing w:after="0"/>
        <w:ind/>
        <w:rPr>
          <w:sz w:val="20"/>
          <w:szCs w:val="20"/>
        </w:rPr>
      </w:pPr>
      <w:r>
        <w:rPr>
          <w:color w:val="000000"/>
          <w:rtl w:val="0"/>
        </w:rPr>
        <w:br/>
      </w:r>
      <w:r>
        <w:rPr>
          <w:sz w:val="20"/>
          <w:szCs w:val="20"/>
          <w:rtl w:val="0"/>
        </w:rPr>
        <w:t xml:space="preserve">&lt;ESMA_QUESTION_ESEFEEAP_20&gt;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We welcome the introduction of the prop</w:t>
      </w:r>
      <w:r>
        <w:rPr>
          <w:color w:val="000000"/>
          <w:rtl w:val="0"/>
        </w:rPr>
        <w:t xml:space="preserve">osed mandatory elements. Our recommendation would however be to also require Legal Entity Identifiers (LEIs) in addition to the entity and parent entity names. Seeing that entity names are notoriously ambiguous, the addition of LEIs would ensure accuracy.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Fur</w:t>
      </w:r>
      <w:r>
        <w:rPr>
          <w:color w:val="000000"/>
          <w:rtl w:val="0"/>
        </w:rPr>
        <w:t xml:space="preserve">thermore, the “Description of nature of entity’s operations and principal activities” is extremely interesting for data users, but the quality of the data is often problematic. It would be extremely helpful to have preparers declare the NACE codes of activ</w:t>
      </w:r>
      <w:r>
        <w:rPr>
          <w:color w:val="000000"/>
          <w:rtl w:val="0"/>
        </w:rPr>
        <w:t xml:space="preserve">ities in which the company mainly operates. The full code would not necessarily be needed; the second level (Letter-number, for instance C10 - Manufacture of food products) would be sufficient to help with the categorizing of companies by type of activity.</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In the second group of elements, we are very pleased with the inclusion of the dat</w:t>
      </w:r>
      <w:r>
        <w:rPr>
          <w:color w:val="000000"/>
          <w:rtl w:val="0"/>
        </w:rPr>
        <w:t xml:space="preserve">es of the reporting period. The start of the reporting period should however also be included, especially considering that the start of the reporting period is the one determining which accounting standards and technical specifications apply to the report.</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&lt;ESMA_QUESTION_ESEFEEAP_20&gt;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21:</w:t>
      </w:r>
      <w:r>
        <w:rPr>
          <w:color w:val="000000"/>
          <w:rtl w:val="0"/>
        </w:rPr>
        <w:t xml:space="preserve"> Do you agree with the revised approach towards the creation of extension taxonomy elements for the Notes to the IFRS consolidated financial statements and the principles outlined? If not, please explain your reasons and suggest alternatives. </w:t>
      </w:r>
      <w:r>
        <w:rPr>
          <w:color w:val="000000"/>
        </w:rPr>
      </w:r>
      <w:r>
        <w:rPr>
          <w:color w:val="000000"/>
        </w:rPr>
      </w:r>
    </w:p>
    <w:p>
      <w:pPr>
        <w:pBdr/>
        <w:spacing w:after="0"/>
        <w:ind/>
        <w:rPr>
          <w:sz w:val="20"/>
          <w:szCs w:val="20"/>
        </w:rPr>
      </w:pPr>
      <w:r>
        <w:rPr>
          <w:sz w:val="20"/>
          <w:szCs w:val="20"/>
          <w:rtl w:val="0"/>
        </w:rPr>
        <w:t xml:space="preserve">&lt;ESMA_QUESTION_ESEFEEAP_21&gt;</w:t>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sz w:val="20"/>
          <w:szCs w:val="20"/>
          <w:rtl w:val="0"/>
        </w:rPr>
        <w:t xml:space="preserve">&lt;ESMA_QUESTION_ESEFEEAP_21&gt;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22:</w:t>
      </w:r>
      <w:r>
        <w:rPr>
          <w:color w:val="000000"/>
          <w:rtl w:val="0"/>
        </w:rPr>
        <w:t xml:space="preserve"> Do you agree with th</w:t>
      </w:r>
      <w:r>
        <w:rPr>
          <w:color w:val="000000"/>
          <w:rtl w:val="0"/>
        </w:rPr>
        <w:t xml:space="preserve">e inclusion of a review clause that would trigger stock-taking by ESMA to consider any necessary adjustments in response to the changing circumstances and to bundle these adjustments with other updates where feasible? If not, please explain your reasons. </w:t>
        <w:br/>
      </w:r>
      <w:r>
        <w:rPr>
          <w:color w:val="000000"/>
        </w:rPr>
      </w:r>
      <w:r>
        <w:rPr>
          <w:color w:val="000000"/>
        </w:rPr>
      </w:r>
    </w:p>
    <w:p>
      <w:pPr>
        <w:pBdr/>
        <w:spacing w:after="0"/>
        <w:ind/>
        <w:rPr>
          <w:sz w:val="20"/>
          <w:szCs w:val="20"/>
        </w:rPr>
      </w:pPr>
      <w:r>
        <w:rPr>
          <w:sz w:val="20"/>
          <w:szCs w:val="20"/>
          <w:rtl w:val="0"/>
        </w:rPr>
        <w:t xml:space="preserve">&lt;ESMA_QUESTION_ESEFEEAP_22&gt;</w:t>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sz w:val="20"/>
          <w:szCs w:val="20"/>
          <w:rtl w:val="0"/>
        </w:rPr>
        <w:t xml:space="preserve">&lt;ESMA_QUESTION_ESEFEEAP_22&gt;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rPr>
          <w:sz w:val="20"/>
          <w:szCs w:val="20"/>
        </w:rPr>
      </w:pPr>
      <w:r>
        <mc:AlternateContent>
          <mc:Choice Requires="wpg">
            <w:drawing>
              <wp:inline xmlns:wp="http://schemas.openxmlformats.org/drawingml/2006/wordprocessingDrawing" distT="0" distB="0" distL="0" distR="0">
                <wp:extent cx="0" cy="19050"/>
                <wp:effectExtent l="0" t="0" r="0" b="0"/>
                <wp:docPr id="7"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6" o:spid="_x0000_s6"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Targeted improvements to the existing drafting of the RTS on ESEF</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b/>
          <w:color w:val="000000"/>
          <w:rtl w:val="0"/>
        </w:rPr>
        <w:t xml:space="preserve">Question 23</w:t>
      </w:r>
      <w:r>
        <w:rPr>
          <w:color w:val="000000"/>
          <w:rtl w:val="0"/>
        </w:rPr>
        <w:t xml:space="preserve">: Do you agree with the proposals for the targeted amendments to the RTS on ESEF? If not, please explain your reasons and suggest alternatives. In your response, reference specific proposals by proposal number.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&lt;ESMA_QUESTION_ESEFEEAP_23&gt;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highlight w:val="yellow"/>
        </w:rPr>
      </w:pPr>
      <w:r>
        <w:rPr>
          <w:rtl w:val="0"/>
        </w:rPr>
      </w:r>
      <w:r>
        <w:rPr>
          <w:color w:val="000000"/>
          <w:highlight w:val="yellow"/>
        </w:rPr>
      </w:r>
      <w:r>
        <w:rPr>
          <w:color w:val="000000"/>
          <w:highlight w:val="yellow"/>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color w:val="000000"/>
          <w:rtl w:val="0"/>
        </w:rPr>
        <w:t xml:space="preserve">Below concrete wording and amendment suggestions for the proposed RTS in </w:t>
      </w:r>
      <w:r>
        <w:rPr>
          <w:rFonts w:ascii="Helvetica Neue" w:hAnsi="Helvetica Neue" w:eastAsia="Helvetica Neue" w:cs="Helvetica Neue"/>
          <w:color w:val="000000"/>
          <w:rtl w:val="0"/>
        </w:rPr>
        <w:t xml:space="preserve">Annex IV of the ESMA consultation paper. Insertions are marked in </w:t>
      </w:r>
      <w:r>
        <w:rPr>
          <w:rFonts w:ascii="Helvetica Neue" w:hAnsi="Helvetica Neue" w:eastAsia="Helvetica Neue" w:cs="Helvetica Neue"/>
          <w:color w:val="fb0007"/>
          <w:rtl w:val="0"/>
        </w:rPr>
        <w:t xml:space="preserve">red</w:t>
      </w:r>
      <w:r>
        <w:rPr>
          <w:rFonts w:ascii="Helvetica Neue" w:hAnsi="Helvetica Neue" w:eastAsia="Helvetica Neue" w:cs="Helvetica Neue"/>
          <w:color w:val="000000"/>
          <w:rtl w:val="0"/>
        </w:rPr>
        <w:t xml:space="preserve">, whereas deletions are marked with </w:t>
      </w:r>
      <w:r>
        <w:rPr>
          <w:rFonts w:ascii="Helvetica Neue" w:hAnsi="Helvetica Neue" w:eastAsia="Helvetica Neue" w:cs="Helvetica Neue"/>
          <w:strike/>
          <w:color w:val="000000"/>
          <w:rtl w:val="0"/>
        </w:rPr>
        <w:t xml:space="preserve">strikethrough</w:t>
      </w:r>
      <w:r>
        <w:rPr>
          <w:rFonts w:ascii="Helvetica Neue" w:hAnsi="Helvetica Neue" w:eastAsia="Helvetica Neue" w:cs="Helvetica Neue"/>
          <w:color w:val="000000"/>
          <w:rtl w:val="0"/>
        </w:rPr>
        <w:t xml:space="preserve">.</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tl w:val="0"/>
        </w:rPr>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Article 2, paragraph 1 and 2 on ‘definitions’</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This article should be rephrased as follows because the definitions are specified in the XBRL </w:t>
      </w:r>
      <w:r>
        <w:rPr>
          <w:rFonts w:ascii="Helvetica Neue" w:hAnsi="Helvetica Neue" w:eastAsia="Helvetica Neue" w:cs="Helvetica Neue"/>
          <w:color w:val="000000"/>
          <w:rtl w:val="0"/>
        </w:rPr>
        <w:t xml:space="preserve">specification. Unless this is copy-pasted into the ESEF RTS (which does not make sense because it is a very technical specification), it would be better to just explain the terms and reference to the XBRL 2.1 specification with wording along those lines: ‘</w:t>
      </w:r>
      <w:r>
        <w:rPr>
          <w:rFonts w:ascii="Helvetica Neue" w:hAnsi="Helvetica Neue" w:eastAsia="Helvetica Neue" w:cs="Helvetica Neue"/>
          <w:i/>
          <w:color w:val="fb0007"/>
          <w:rtl w:val="0"/>
        </w:rPr>
        <w:t xml:space="preserve">the terms used in this document are specified in the official technical XBRL Specifications listed on https://specification.xbrl.org</w:t>
      </w:r>
      <w:r>
        <w:rPr>
          <w:rFonts w:ascii="Helvetica Neue" w:hAnsi="Helvetica Neue" w:eastAsia="Helvetica Neue" w:cs="Helvetica Neue"/>
          <w:color w:val="000000"/>
          <w:rtl w:val="0"/>
        </w:rPr>
        <w:t xml:space="preserve">’.</w:t>
      </w:r>
      <w:r>
        <w:rPr>
          <w:rFonts w:ascii="Helvetica Neue" w:hAnsi="Helvetica Neue" w:eastAsia="Helvetica Neue" w:cs="Helvetica Neue"/>
          <w:color w:val="000000"/>
        </w:rPr>
      </w:r>
      <w:r>
        <w:rPr>
          <w:rFonts w:ascii="Helvetica Neue" w:hAnsi="Helvetica Neue" w:eastAsia="Helvetica Neue" w:cs="Helvetica Neue"/>
          <w:color w:val="000000"/>
        </w:rPr>
      </w:r>
    </w:p>
    <w:p>
      <w:pPr>
        <w:pBdr/>
        <w:spacing w:after="0"/>
        <w:ind/>
        <w:jc w:val="left"/>
        <w:rPr>
          <w:color w:val="000000"/>
        </w:rPr>
      </w:pPr>
      <w:r>
        <w:rPr>
          <w:rtl w:val="0"/>
        </w:rPr>
      </w:r>
      <w:r>
        <w:rPr>
          <w:color w:val="000000"/>
        </w:rPr>
      </w:r>
      <w:r>
        <w:rPr>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Article 3 on the Single Electronic Format</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The paragraph should be amended as follows.</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tl w:val="0"/>
        </w:rPr>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Except for undertakings that qualify as issuers, undertakings and parent undertakings that are subject to the requirements of Article 19a and 29a of Directive 2013/34/EU shall prepare their management report in the </w:t>
      </w:r>
      <w:r>
        <w:rPr>
          <w:rFonts w:ascii="Helvetica Neue" w:hAnsi="Helvetica Neue" w:eastAsia="Helvetica Neue" w:cs="Helvetica Neue"/>
          <w:i/>
          <w:strike/>
          <w:color w:val="000000"/>
          <w:rtl w:val="0"/>
        </w:rPr>
        <w:t xml:space="preserve">XHTML</w:t>
      </w:r>
      <w:r>
        <w:rPr>
          <w:rFonts w:ascii="Helvetica Neue" w:hAnsi="Helvetica Neue" w:eastAsia="Helvetica Neue" w:cs="Helvetica Neue"/>
          <w:i/>
          <w:color w:val="000000"/>
          <w:rtl w:val="0"/>
        </w:rPr>
        <w:t xml:space="preserve"> </w:t>
      </w:r>
      <w:r>
        <w:rPr>
          <w:rFonts w:ascii="Helvetica Neue" w:hAnsi="Helvetica Neue" w:eastAsia="Helvetica Neue" w:cs="Helvetica Neue"/>
          <w:i/>
          <w:color w:val="fb0007"/>
          <w:rtl w:val="0"/>
        </w:rPr>
        <w:t xml:space="preserve">Inline XBRL format and mark up disclosures as specified below</w:t>
      </w:r>
      <w:r>
        <w:rPr>
          <w:rFonts w:ascii="Helvetica Neue" w:hAnsi="Helvetica Neue" w:eastAsia="Helvetica Neue" w:cs="Helvetica Neue"/>
          <w:i/>
          <w:color w:val="000000"/>
          <w:rtl w:val="0"/>
        </w:rPr>
        <w:t xml:space="preserve">.</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Issuers shall prepare their entire annual financial reports in the </w:t>
      </w:r>
      <w:r>
        <w:rPr>
          <w:rFonts w:ascii="Helvetica Neue" w:hAnsi="Helvetica Neue" w:eastAsia="Helvetica Neue" w:cs="Helvetica Neue"/>
          <w:i/>
          <w:strike/>
          <w:color w:val="000000"/>
          <w:rtl w:val="0"/>
        </w:rPr>
        <w:t xml:space="preserve">XHTML</w:t>
      </w:r>
      <w:r>
        <w:rPr>
          <w:rFonts w:ascii="Helvetica Neue" w:hAnsi="Helvetica Neue" w:eastAsia="Helvetica Neue" w:cs="Helvetica Neue"/>
          <w:i/>
          <w:color w:val="000000"/>
          <w:rtl w:val="0"/>
        </w:rPr>
        <w:t xml:space="preserve"> </w:t>
      </w:r>
      <w:r>
        <w:rPr>
          <w:rFonts w:ascii="Helvetica Neue" w:hAnsi="Helvetica Neue" w:eastAsia="Helvetica Neue" w:cs="Helvetica Neue"/>
          <w:i/>
          <w:color w:val="fb0007"/>
          <w:rtl w:val="0"/>
        </w:rPr>
        <w:t xml:space="preserve">Inline XBRL format and mark up disclosures as specified below</w:t>
      </w:r>
      <w:r>
        <w:rPr>
          <w:rFonts w:ascii="Helvetica Neue" w:hAnsi="Helvetica Neue" w:eastAsia="Helvetica Neue" w:cs="Helvetica Neue"/>
          <w:i/>
          <w:color w:val="000000"/>
          <w:rtl w:val="0"/>
        </w:rPr>
        <w:t xml:space="preserve">.</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&lt;ESMA_QUESTION_ESEFEEAP_23&gt;</w:t>
      </w:r>
      <w:r>
        <w:rPr>
          <w:color w:val="000000"/>
          <w:rtl w:val="0"/>
        </w:rPr>
        <w:br/>
      </w:r>
      <w:r>
        <w:rPr>
          <w:sz w:val="20"/>
          <w:szCs w:val="20"/>
        </w:rPr>
      </w:r>
      <w:r>
        <w:rPr>
          <w:sz w:val="20"/>
          <w:szCs w:val="20"/>
        </w:rPr>
      </w:r>
    </w:p>
    <w:p>
      <w:pPr>
        <w:pBdr/>
        <w:spacing w:after="0" w:line="240" w:lineRule="auto"/>
        <w:ind/>
        <w:jc w:val="left"/>
        <w:rPr>
          <w:color w:val="000000"/>
        </w:rPr>
      </w:pPr>
      <w:r>
        <w:rPr>
          <w:b/>
          <w:color w:val="000000"/>
          <w:rtl w:val="0"/>
        </w:rPr>
        <w:t xml:space="preserve">Question 24:</w:t>
      </w:r>
      <w:r>
        <w:rPr>
          <w:color w:val="000000"/>
          <w:rtl w:val="0"/>
        </w:rPr>
        <w:t xml:space="preserve"> Are there any additional targeted amend</w:t>
      </w:r>
      <w:r>
        <w:rPr>
          <w:color w:val="000000"/>
          <w:rtl w:val="0"/>
        </w:rPr>
        <w:t xml:space="preserve">ments that could be brought to the RTS on ESEF which are not considered in this proposed list? If yes, please provide additional comments, providing specific references to the RTS on ESEF and concrete wording proposals for ESMA to take into consideration.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&lt;ESMA_QUESTION_ESEFEEAP_24&gt;</w:t>
      </w:r>
      <w:r>
        <w:rPr>
          <w:sz w:val="20"/>
          <w:szCs w:val="20"/>
        </w:rPr>
      </w:r>
      <w:r>
        <w:rPr>
          <w:sz w:val="20"/>
          <w:szCs w:val="20"/>
        </w:rPr>
      </w:r>
    </w:p>
    <w:p>
      <w:pPr>
        <w:pBdr/>
        <w:spacing w:after="0"/>
        <w:ind/>
        <w:rPr>
          <w:sz w:val="20"/>
          <w:szCs w:val="20"/>
        </w:rPr>
      </w:pPr>
      <w:r>
        <w:rPr>
          <w:rtl w:val="0"/>
        </w:rPr>
      </w:r>
      <w:r>
        <w:rPr>
          <w:sz w:val="20"/>
          <w:szCs w:val="20"/>
        </w:rPr>
      </w:r>
      <w:r>
        <w:rPr>
          <w:sz w:val="20"/>
          <w:szCs w:val="20"/>
        </w:rPr>
      </w:r>
    </w:p>
    <w:p>
      <w:pPr>
        <w:pBdr/>
        <w:spacing w:after="0"/>
        <w:ind/>
        <w:jc w:val="left"/>
        <w:rPr>
          <w:color w:val="000000"/>
        </w:rPr>
      </w:pPr>
      <w:r>
        <w:rPr>
          <w:color w:val="000000"/>
          <w:rtl w:val="0"/>
        </w:rPr>
        <w:t xml:space="preserve">Yes.</w:t>
      </w:r>
      <w:r>
        <w:rPr>
          <w:color w:val="000000"/>
        </w:rPr>
      </w:r>
      <w:r>
        <w:rPr>
          <w:color w:val="000000"/>
        </w:rPr>
      </w:r>
    </w:p>
    <w:p>
      <w:pPr>
        <w:pBdr/>
        <w:spacing w:after="0"/>
        <w:ind/>
        <w:jc w:val="left"/>
        <w:rPr>
          <w:color w:val="000000"/>
          <w:highlight w:val="yellow"/>
        </w:rPr>
      </w:pPr>
      <w:r>
        <w:rPr>
          <w:rtl w:val="0"/>
        </w:rPr>
      </w:r>
      <w:r>
        <w:rPr>
          <w:color w:val="000000"/>
          <w:highlight w:val="yellow"/>
        </w:rPr>
      </w:r>
      <w:r>
        <w:rPr>
          <w:color w:val="000000"/>
          <w:highlight w:val="yellow"/>
        </w:rPr>
      </w:r>
    </w:p>
    <w:p>
      <w:pPr>
        <w:pBdr/>
        <w:spacing w:after="0"/>
        <w:ind/>
        <w:jc w:val="left"/>
        <w:rPr>
          <w:color w:val="000000"/>
        </w:rPr>
      </w:pPr>
      <w:r>
        <w:rPr>
          <w:b/>
          <w:color w:val="000000"/>
          <w:rtl w:val="0"/>
        </w:rPr>
        <w:t xml:space="preserve">We recommend the ESEF RTS to be expanded to also cover the tagging of footnotes. </w:t>
      </w:r>
      <w:r>
        <w:rPr>
          <w:color w:val="000000"/>
          <w:rtl w:val="0"/>
        </w:rPr>
        <w:t xml:space="preserve">The firs</w:t>
      </w:r>
      <w:r>
        <w:rPr>
          <w:color w:val="000000"/>
          <w:rtl w:val="0"/>
        </w:rPr>
        <w:t xml:space="preserve">t reports are being published to illustrate that footnotes assigned to numbers in tables often contain very important information (e.g. explanations on calculations), which should be tagged as well by using the built-in functionality of Inline XBRL. The ES</w:t>
      </w:r>
      <w:r>
        <w:rPr>
          <w:color w:val="000000"/>
          <w:rtl w:val="0"/>
        </w:rPr>
        <w:t xml:space="preserve">EF RTS should account for that with a sentence along the lines of: ‘Footnotes to numerical disclosures shall be tagged using the Inline XBRL footnotes’. Since all numerical disclosures are to be tagged in phase one, it should also be covered in this phase.</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&lt;ESMA_QUESTION_ESEFEEAP_24&gt;</w:t>
      </w:r>
      <w:r>
        <w:rPr>
          <w:sz w:val="20"/>
          <w:szCs w:val="20"/>
        </w:rPr>
      </w:r>
      <w:r>
        <w:rPr>
          <w:sz w:val="20"/>
          <w:szCs w:val="20"/>
        </w:rPr>
      </w:r>
    </w:p>
    <w:p>
      <w:pPr>
        <w:pBdr/>
        <w:spacing w:after="0" w:line="240" w:lineRule="auto"/>
        <w:ind/>
        <w:jc w:val="left"/>
        <w:rPr>
          <w:color w:val="000000"/>
        </w:rPr>
      </w:pPr>
      <w:r>
        <w:rPr>
          <w:color w:val="000000"/>
          <w:rtl w:val="0"/>
        </w:rPr>
        <w:br/>
      </w:r>
      <w:r>
        <mc:AlternateContent>
          <mc:Choice Requires="wpg">
            <w:drawing>
              <wp:inline xmlns:wp="http://schemas.openxmlformats.org/drawingml/2006/wordprocessingDrawing" distT="0" distB="0" distL="0" distR="0">
                <wp:extent cx="0" cy="19050"/>
                <wp:effectExtent l="0" t="0" r="0" b="0"/>
                <wp:docPr id="8"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7" o:spid="_x0000_s7" o:spt="1" type="#_x0000_t1" style="width:0.00pt;height:1.50pt;mso-wrap-distance-left:0.00pt;mso-wrap-distance-top:0.00pt;mso-wrap-distance-right:0.00pt;mso-wrap-distance-bottom:0.00pt;visibility:visible;" fillcolor="#A0A0A0" stroked="f"/>
            </w:pict>
          </mc:Fallback>
        </mc:AlternateContent>
      </w:r>
      <w:r>
        <w:rPr>
          <w:color w:val="000000"/>
        </w:rPr>
      </w:r>
      <w:r>
        <w:rPr>
          <w:color w:val="00000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Amendments to the RTS on the European Electronic Access Point (Delegated Regulation 2016/1437)</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25</w:t>
      </w:r>
      <w:r>
        <w:rPr>
          <w:color w:val="000000"/>
          <w:rtl w:val="0"/>
        </w:rPr>
        <w:t xml:space="preserve">: Do you agree that it is necessary to amend the RTS on EEAP and with the way ESMA proposes to do so? If not, please explain your reasons.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&lt;ESMA_QUESTION_ESEFEEAP_25&gt;</w:t>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sz w:val="20"/>
          <w:szCs w:val="20"/>
          <w:rtl w:val="0"/>
        </w:rPr>
        <w:t xml:space="preserve">&lt;ESMA_QUESTION_ESEFEEAP_25&gt;</w:t>
      </w:r>
      <w:r>
        <w:rPr>
          <w:color w:val="000000"/>
          <w:rtl w:val="0"/>
        </w:rPr>
        <w:br/>
      </w:r>
      <w:r>
        <w:rPr>
          <w:sz w:val="20"/>
          <w:szCs w:val="20"/>
        </w:rPr>
      </w:r>
      <w:r>
        <w:rPr>
          <w:sz w:val="20"/>
          <w:szCs w:val="20"/>
        </w:rPr>
      </w:r>
    </w:p>
    <w:p>
      <w:pPr>
        <w:pBdr/>
        <w:spacing w:after="0" w:line="240" w:lineRule="auto"/>
        <w:ind/>
        <w:jc w:val="left"/>
        <w:rPr>
          <w:color w:val="000000"/>
        </w:rPr>
      </w:pPr>
      <w:r>
        <w:rPr>
          <w:b/>
          <w:color w:val="000000"/>
          <w:rtl w:val="0"/>
        </w:rPr>
        <w:t xml:space="preserve">Question 26:</w:t>
      </w:r>
      <w:r>
        <w:rPr>
          <w:color w:val="000000"/>
          <w:rtl w:val="0"/>
        </w:rPr>
        <w:t xml:space="preserve"> Do you agree with content of the proposed amendments to the RTS on EEAP? If not, please explain in which regards to you disagree and illustrate any alternative proposal.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&lt;ESMA_QUESTION_ESEFEEAP_26&gt;</w:t>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after="0"/>
        <w:ind/>
        <w:rPr>
          <w:sz w:val="20"/>
          <w:szCs w:val="20"/>
        </w:rPr>
      </w:pPr>
      <w:r>
        <w:rPr>
          <w:sz w:val="20"/>
          <w:szCs w:val="20"/>
          <w:rtl w:val="0"/>
        </w:rPr>
        <w:t xml:space="preserve">&lt;ESMA_QUESTION_ESEFEEAP_26&gt;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ind/>
        <w:rPr>
          <w:color w:val="00379f"/>
          <w:sz w:val="20"/>
          <w:szCs w:val="20"/>
        </w:rPr>
      </w:pPr>
      <w:r>
        <mc:AlternateContent>
          <mc:Choice Requires="wpg">
            <w:drawing>
              <wp:inline xmlns:wp="http://schemas.openxmlformats.org/drawingml/2006/wordprocessingDrawing" distT="0" distB="0" distL="0" distR="0">
                <wp:extent cx="0" cy="19050"/>
                <wp:effectExtent l="0" t="0" r="0" b="0"/>
                <wp:docPr id="9"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8" o:spid="_x0000_s8" o:spt="1" type="#_x0000_t1" style="width:0.00pt;height:1.50pt;mso-wrap-distance-left:0.00pt;mso-wrap-distance-top:0.00pt;mso-wrap-distance-right:0.00pt;mso-wrap-distance-bottom:0.00pt;visibility:visible;" fillcolor="#A0A0A0" stroked="f"/>
            </w:pict>
          </mc:Fallback>
        </mc:AlternateContent>
      </w:r>
      <w:r>
        <w:rPr>
          <w:color w:val="00379f"/>
          <w:sz w:val="20"/>
          <w:szCs w:val="20"/>
        </w:rPr>
      </w:r>
      <w:r>
        <w:rPr>
          <w:color w:val="00379f"/>
          <w:sz w:val="20"/>
          <w:szCs w:val="2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Annex II. Draft Cost/Benefit Analysis on the RTS on ESEF</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b/>
          <w:color w:val="000000"/>
          <w:rtl w:val="0"/>
        </w:rPr>
        <w:t xml:space="preserve">Question 27:</w:t>
      </w:r>
      <w:r>
        <w:rPr>
          <w:color w:val="000000"/>
          <w:rtl w:val="0"/>
        </w:rPr>
        <w:t xml:space="preserve"> Do you agree with ESMA’s high-level understanding of an approximate monetary cost </w:t>
      </w:r>
      <w:r>
        <w:rPr>
          <w:color w:val="000000"/>
          <w:rtl w:val="0"/>
        </w:rPr>
        <w:t xml:space="preserve">associated with marking up disclosures in IFRS consolidated financial statements and the Notes to the IFRS consolidated financial statements? If you have a different view on the approximate average monetary cost per markup, please supply supporting data. </w:t>
        <w:br/>
      </w:r>
      <w:r>
        <w:rPr>
          <w:color w:val="000000"/>
        </w:rPr>
      </w:r>
      <w:r>
        <w:rPr>
          <w:color w:val="000000"/>
        </w:rPr>
      </w:r>
    </w:p>
    <w:p>
      <w:pPr>
        <w:pBdr/>
        <w:spacing w:after="0"/>
        <w:ind/>
        <w:rPr>
          <w:sz w:val="20"/>
          <w:szCs w:val="20"/>
        </w:rPr>
      </w:pPr>
      <w:r>
        <w:rPr>
          <w:sz w:val="20"/>
          <w:szCs w:val="20"/>
          <w:rtl w:val="0"/>
        </w:rPr>
        <w:t xml:space="preserve">&lt;ESMA_QUESTION_ESEFEEAP_27&gt;</w:t>
      </w:r>
      <w:r>
        <w:rPr>
          <w:sz w:val="20"/>
          <w:szCs w:val="20"/>
        </w:rPr>
      </w:r>
      <w:r>
        <w:rPr>
          <w:sz w:val="20"/>
          <w:szCs w:val="20"/>
        </w:rPr>
      </w:r>
    </w:p>
    <w:p>
      <w:pPr>
        <w:pBdr/>
        <w:spacing w:after="0"/>
        <w:ind/>
        <w:jc w:val="left"/>
        <w:rPr>
          <w:color w:val="000000"/>
        </w:rPr>
      </w:pPr>
      <w:r>
        <w:rPr>
          <w:color w:val="000000"/>
          <w:rtl w:val="0"/>
        </w:rPr>
        <w:t xml:space="preserve">No.</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b/>
          <w:color w:val="000000"/>
          <w:rtl w:val="0"/>
        </w:rPr>
        <w:t xml:space="preserve">Issue: ESMA’s CBA is based on old data</w:t>
      </w:r>
      <w:r>
        <w:rPr>
          <w:b/>
          <w:color w:val="000000"/>
        </w:rPr>
      </w:r>
      <w:r>
        <w:rPr>
          <w:b/>
          <w:color w:val="000000"/>
        </w:rPr>
      </w:r>
    </w:p>
    <w:p>
      <w:pPr>
        <w:pBdr/>
        <w:spacing w:after="0"/>
        <w:ind/>
        <w:jc w:val="left"/>
        <w:rPr>
          <w:color w:val="000000"/>
        </w:rPr>
      </w:pPr>
      <w:r>
        <w:rPr>
          <w:color w:val="000000"/>
          <w:rtl w:val="0"/>
        </w:rPr>
        <w:t xml:space="preserve">As part of the CBA (cost-benefit-analysis), ESMA estimates that the price for preparers’ tagging of financial statements is up to 40 euro per XBRL element based on an estimation from 2016, before ESEF was even man</w:t>
      </w:r>
      <w:r>
        <w:rPr>
          <w:color w:val="000000"/>
          <w:rtl w:val="0"/>
        </w:rPr>
        <w:t xml:space="preserve">datory. EFRAG’s assessment, based on a survey run with XBRL EU in 2024, revealed that the externalised cost of tagging by service provider is significantly lower, with an average of 15–20 euro. It thus seems that the market has significantly reduced costs.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b/>
          <w:color w:val="000000"/>
          <w:rtl w:val="0"/>
        </w:rPr>
        <w:t xml:space="preserve">Recommendation: ESMA should reevaluate cost estimates</w:t>
      </w:r>
      <w:r>
        <w:rPr>
          <w:b/>
          <w:color w:val="000000"/>
        </w:rPr>
      </w:r>
      <w:r>
        <w:rPr>
          <w:b/>
          <w:color w:val="000000"/>
        </w:rPr>
      </w:r>
    </w:p>
    <w:p>
      <w:pPr>
        <w:pBdr/>
        <w:spacing w:after="0"/>
        <w:ind/>
        <w:jc w:val="left"/>
        <w:rPr>
          <w:b/>
          <w:color w:val="000000"/>
        </w:rPr>
      </w:pPr>
      <w:r>
        <w:rPr>
          <w:color w:val="000000"/>
          <w:rtl w:val="0"/>
        </w:rPr>
        <w:t xml:space="preserve">In revising cost estimates, we</w:t>
      </w:r>
      <w:r>
        <w:rPr>
          <w:b/>
          <w:color w:val="000000"/>
          <w:rtl w:val="0"/>
        </w:rPr>
        <w:t xml:space="preserve"> r</w:t>
      </w:r>
      <w:r>
        <w:rPr>
          <w:color w:val="000000"/>
          <w:rtl w:val="0"/>
        </w:rPr>
        <w:t xml:space="preserve">ecommend that ESMA:</w:t>
      </w:r>
      <w:r>
        <w:rPr>
          <w:b/>
          <w:color w:val="000000"/>
        </w:rPr>
      </w:r>
      <w:r>
        <w:rPr>
          <w:b/>
          <w:color w:val="000000"/>
        </w:rPr>
      </w:r>
    </w:p>
    <w:p>
      <w:pPr>
        <w:numPr>
          <w:ilvl w:val="0"/>
          <w:numId w:val="7"/>
        </w:numPr>
        <w:pBdr/>
        <w:spacing w:after="0"/>
        <w:ind w:hanging="360" w:left="787"/>
        <w:jc w:val="left"/>
        <w:rPr>
          <w:rFonts w:ascii="Noto Sans Symbols" w:hAnsi="Noto Sans Symbols" w:eastAsia="Noto Sans Symbols" w:cs="Noto Sans Symbols"/>
          <w:color w:val="000000"/>
        </w:rPr>
      </w:pPr>
      <w:r>
        <w:rPr>
          <w:color w:val="000000"/>
          <w:rtl w:val="0"/>
        </w:rPr>
        <w:t xml:space="preserve">looks at other sources, for instance an assessment of</w:t>
      </w:r>
      <w:r>
        <w:rPr>
          <w:color w:val="000000"/>
          <w:rtl w:val="0"/>
        </w:rPr>
        <w:t xml:space="preserve"> the US SEC in relation to sustainability related disclosures, which concludes that the digital tagging ‘requirement will not unduly add to companies’ burden, and we believe any incremental costs are appropriate given the significant benefits to investors’</w:t>
      </w:r>
      <w:r>
        <w:rPr>
          <w:color w:val="000000"/>
          <w:vertAlign w:val="superscript"/>
        </w:rPr>
        <w:footnoteReference w:id="10"/>
      </w:r>
      <w:r>
        <w:rPr>
          <w:color w:val="000000"/>
          <w:rtl w:val="0"/>
        </w:rPr>
        <w:t xml:space="preserve">. A study conducted by a XBRL US organisation along with AICPA reported that the prices for complying with XBRL went down to 5.850 USD every year, which represents a 42% reduction compared to the initial tagging, as recognised by a US commissioner</w:t>
      </w:r>
      <w:r>
        <w:rPr>
          <w:color w:val="000000"/>
          <w:vertAlign w:val="superscript"/>
        </w:rPr>
        <w:footnoteReference w:id="11"/>
      </w:r>
      <w:r>
        <w:rPr>
          <w:color w:val="000000"/>
          <w:rtl w:val="0"/>
        </w:rPr>
        <w:t xml:space="preserve">.</w:t>
      </w:r>
      <w:r>
        <w:rPr>
          <w:rFonts w:ascii="Noto Sans Symbols" w:hAnsi="Noto Sans Symbols" w:eastAsia="Noto Sans Symbols" w:cs="Noto Sans Symbols"/>
          <w:color w:val="000000"/>
        </w:rPr>
      </w:r>
      <w:r>
        <w:rPr>
          <w:rFonts w:ascii="Noto Sans Symbols" w:hAnsi="Noto Sans Symbols" w:eastAsia="Noto Sans Symbols" w:cs="Noto Sans Symbols"/>
          <w:color w:val="000000"/>
        </w:rPr>
      </w:r>
    </w:p>
    <w:p>
      <w:pPr>
        <w:numPr>
          <w:ilvl w:val="0"/>
          <w:numId w:val="7"/>
        </w:numPr>
        <w:pBdr/>
        <w:spacing w:after="0"/>
        <w:ind w:hanging="360" w:left="787"/>
        <w:jc w:val="left"/>
        <w:rPr>
          <w:rFonts w:ascii="Noto Sans Symbols" w:hAnsi="Noto Sans Symbols" w:eastAsia="Noto Sans Symbols" w:cs="Noto Sans Symbols"/>
          <w:color w:val="000000"/>
        </w:rPr>
      </w:pPr>
      <w:r>
        <w:rPr>
          <w:color w:val="000000"/>
          <w:rtl w:val="0"/>
        </w:rPr>
        <w:t xml:space="preserve">conduct a CBA based on a similar survey together with the XBRL organisations</w:t>
      </w:r>
      <w:r>
        <w:rPr>
          <w:rFonts w:ascii="Noto Sans Symbols" w:hAnsi="Noto Sans Symbols" w:eastAsia="Noto Sans Symbols" w:cs="Noto Sans Symbols"/>
          <w:color w:val="000000"/>
        </w:rPr>
      </w:r>
      <w:r>
        <w:rPr>
          <w:rFonts w:ascii="Noto Sans Symbols" w:hAnsi="Noto Sans Symbols" w:eastAsia="Noto Sans Symbols" w:cs="Noto Sans Symbols"/>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Furthermore, something worth considering is an approach to estimate the cost of data collection</w:t>
      </w:r>
      <w:r>
        <w:rPr>
          <w:color w:val="000000"/>
          <w:rtl w:val="0"/>
        </w:rPr>
        <w:t xml:space="preserve"> and extraction by estimating the revenue that large data providers have made in relation to ESG data. This approach has been developed and conducted by an external consulting firm supporting EFRAG with the CBA on the draft ESRS published in November 2022.</w:t>
      </w:r>
      <w:r>
        <w:rPr>
          <w:color w:val="000000"/>
          <w:vertAlign w:val="superscript"/>
        </w:rPr>
        <w:footnoteReference w:id="12"/>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&lt;ESMA_QUESTION_ESEFEEAP_27&gt;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28:</w:t>
      </w:r>
      <w:r>
        <w:rPr>
          <w:color w:val="000000"/>
          <w:rtl w:val="0"/>
        </w:rPr>
        <w:t xml:space="preserve"> Do you agree with ESMA’s high-level understand</w:t>
      </w:r>
      <w:r>
        <w:rPr>
          <w:color w:val="000000"/>
          <w:rtl w:val="0"/>
        </w:rPr>
        <w:t xml:space="preserve">ing of an approximate monetary cost per markup and other additional costs associated with marking up disclosures of sustainability reporting? If you have a different view on the approximate average monetary cost per markup, please supply supporting data. </w:t>
        <w:br/>
      </w:r>
      <w:r>
        <w:rPr>
          <w:color w:val="000000"/>
        </w:rPr>
      </w:r>
      <w:r>
        <w:rPr>
          <w:color w:val="000000"/>
        </w:rPr>
      </w:r>
    </w:p>
    <w:p>
      <w:pPr>
        <w:pBdr/>
        <w:spacing w:after="0"/>
        <w:ind/>
        <w:rPr>
          <w:sz w:val="20"/>
          <w:szCs w:val="20"/>
        </w:rPr>
      </w:pPr>
      <w:r>
        <w:rPr>
          <w:sz w:val="20"/>
          <w:szCs w:val="20"/>
          <w:rtl w:val="0"/>
        </w:rPr>
        <w:t xml:space="preserve">&lt;ESMA_QUESTION_ESEFEEAP_28&gt;</w:t>
      </w:r>
      <w:r>
        <w:rPr>
          <w:sz w:val="20"/>
          <w:szCs w:val="20"/>
        </w:rPr>
      </w:r>
      <w:r>
        <w:rPr>
          <w:sz w:val="20"/>
          <w:szCs w:val="20"/>
        </w:rPr>
      </w:r>
    </w:p>
    <w:p>
      <w:pPr>
        <w:pBdr/>
        <w:spacing w:after="0"/>
        <w:ind/>
        <w:jc w:val="left"/>
        <w:rPr>
          <w:color w:val="000000"/>
        </w:rPr>
      </w:pPr>
      <w:r>
        <w:rPr>
          <w:color w:val="000000"/>
          <w:rtl w:val="0"/>
        </w:rPr>
        <w:t xml:space="preserve">No.</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b/>
          <w:color w:val="000000"/>
          <w:rtl w:val="0"/>
        </w:rPr>
        <w:t xml:space="preserve">Issue: ESMA’s CBA is based on old data</w:t>
      </w:r>
      <w:r>
        <w:rPr>
          <w:b/>
          <w:color w:val="000000"/>
        </w:rPr>
      </w:r>
      <w:r>
        <w:rPr>
          <w:b/>
          <w:color w:val="000000"/>
        </w:rPr>
      </w:r>
    </w:p>
    <w:p>
      <w:pPr>
        <w:pBdr/>
        <w:spacing w:after="0"/>
        <w:ind/>
        <w:jc w:val="left"/>
        <w:rPr>
          <w:color w:val="000000"/>
        </w:rPr>
      </w:pPr>
      <w:r>
        <w:rPr>
          <w:color w:val="000000"/>
          <w:rtl w:val="0"/>
        </w:rPr>
        <w:t xml:space="preserve">As part of the CBA (cost-benefit-analysis), ESMA estimates that the price for preparers’ tagging of financial sta</w:t>
      </w:r>
      <w:r>
        <w:rPr>
          <w:color w:val="000000"/>
          <w:rtl w:val="0"/>
        </w:rPr>
        <w:t xml:space="preserve">tements is up to 60 euro per XBRL element based on an estimation from 2016, before ESEF was even mandatory. EFRAG’s assessment, based on a survey run with XBRL EU in 2024, revealed that the externalised cost of tagging by service provider is significantly </w:t>
      </w:r>
      <w:r>
        <w:rPr>
          <w:color w:val="000000"/>
          <w:rtl w:val="0"/>
        </w:rPr>
        <w:t xml:space="preserve">lower, with an average of 15–20 euro. Moreover, EFRAG has proven with its video on illustrative tagging that the tagging of real and full ESRS statements can be done in a small number of hours. It thus seems that the market has significantly reduced costs.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b/>
          <w:color w:val="000000"/>
        </w:rPr>
      </w:pPr>
      <w:r>
        <w:rPr>
          <w:b/>
          <w:color w:val="000000"/>
          <w:rtl w:val="0"/>
        </w:rPr>
        <w:t xml:space="preserve">Recommendation: ESMA should reevaluate cost estimates</w:t>
      </w:r>
      <w:r>
        <w:rPr>
          <w:b/>
          <w:color w:val="000000"/>
        </w:rPr>
      </w:r>
      <w:r>
        <w:rPr>
          <w:b/>
          <w:color w:val="000000"/>
        </w:rPr>
      </w:r>
    </w:p>
    <w:p>
      <w:pPr>
        <w:pBdr/>
        <w:spacing w:after="0"/>
        <w:ind/>
        <w:jc w:val="left"/>
        <w:rPr>
          <w:b/>
          <w:color w:val="000000"/>
        </w:rPr>
      </w:pPr>
      <w:r>
        <w:rPr>
          <w:color w:val="000000"/>
          <w:rtl w:val="0"/>
        </w:rPr>
        <w:t xml:space="preserve">In revising cost estimates, we recommend that ESMA:</w:t>
      </w:r>
      <w:r>
        <w:rPr>
          <w:b/>
          <w:color w:val="000000"/>
        </w:rPr>
      </w:r>
      <w:r>
        <w:rPr>
          <w:b/>
          <w:color w:val="000000"/>
        </w:rPr>
      </w:r>
    </w:p>
    <w:p>
      <w:pPr>
        <w:numPr>
          <w:ilvl w:val="0"/>
          <w:numId w:val="1"/>
        </w:numPr>
        <w:pBdr/>
        <w:spacing w:after="0"/>
        <w:ind w:hanging="360" w:left="787"/>
        <w:jc w:val="left"/>
        <w:rPr>
          <w:rFonts w:ascii="Noto Sans Symbols" w:hAnsi="Noto Sans Symbols" w:eastAsia="Noto Sans Symbols" w:cs="Noto Sans Symbols"/>
          <w:color w:val="000000"/>
        </w:rPr>
      </w:pPr>
      <w:r>
        <w:rPr>
          <w:color w:val="000000"/>
          <w:rtl w:val="0"/>
        </w:rPr>
        <w:t xml:space="preserve">run a field test with ESRS statements in 2025, which would not only help to re-evaluate the effort and cost estimation, it would also help test the proposed RTS and provide experience with the XBRL taxonomies</w:t>
      </w:r>
      <w:r>
        <w:rPr>
          <w:rFonts w:ascii="Noto Sans Symbols" w:hAnsi="Noto Sans Symbols" w:eastAsia="Noto Sans Symbols" w:cs="Noto Sans Symbols"/>
          <w:color w:val="000000"/>
        </w:rPr>
      </w:r>
      <w:r>
        <w:rPr>
          <w:rFonts w:ascii="Noto Sans Symbols" w:hAnsi="Noto Sans Symbols" w:eastAsia="Noto Sans Symbols" w:cs="Noto Sans Symbols"/>
          <w:color w:val="000000"/>
        </w:rPr>
      </w:r>
    </w:p>
    <w:p>
      <w:pPr>
        <w:numPr>
          <w:ilvl w:val="0"/>
          <w:numId w:val="1"/>
        </w:numPr>
        <w:pBdr/>
        <w:spacing w:after="0"/>
        <w:ind w:hanging="360" w:left="787"/>
        <w:jc w:val="left"/>
        <w:rPr>
          <w:rFonts w:ascii="Noto Sans Symbols" w:hAnsi="Noto Sans Symbols" w:eastAsia="Noto Sans Symbols" w:cs="Noto Sans Symbols"/>
          <w:color w:val="000000"/>
        </w:rPr>
      </w:pPr>
      <w:r>
        <w:rPr>
          <w:color w:val="000000"/>
          <w:rtl w:val="0"/>
        </w:rPr>
        <w:t xml:space="preserve">looks at other sources, for instance an assessment of</w:t>
      </w:r>
      <w:r>
        <w:rPr>
          <w:color w:val="000000"/>
          <w:rtl w:val="0"/>
        </w:rPr>
        <w:t xml:space="preserve"> the US SEC in relation to sustainability related disclosures, which concludes that the digital tagging ‘requirement will not unduly add to companies’ burden, and we believe any incremental costs are appropriate given the significant benefits to investors’</w:t>
      </w:r>
      <w:r>
        <w:rPr>
          <w:color w:val="000000"/>
          <w:vertAlign w:val="superscript"/>
        </w:rPr>
        <w:footnoteReference w:id="13"/>
      </w:r>
      <w:r>
        <w:rPr>
          <w:color w:val="000000"/>
          <w:rtl w:val="0"/>
        </w:rPr>
        <w:t xml:space="preserve">. A study conducted by a XBRL US organisation along with AICPA reported that the prices for complying with XBRL went down to 5.850 USD every year, which represents a 42% reduction compared to the initial tagging, as recognised by a US commissioner</w:t>
      </w:r>
      <w:r>
        <w:rPr>
          <w:color w:val="000000"/>
          <w:vertAlign w:val="superscript"/>
        </w:rPr>
        <w:footnoteReference w:id="14"/>
      </w:r>
      <w:r>
        <w:rPr>
          <w:rFonts w:ascii="Noto Sans Symbols" w:hAnsi="Noto Sans Symbols" w:eastAsia="Noto Sans Symbols" w:cs="Noto Sans Symbols"/>
          <w:color w:val="000000"/>
        </w:rPr>
      </w:r>
      <w:r>
        <w:rPr>
          <w:rFonts w:ascii="Noto Sans Symbols" w:hAnsi="Noto Sans Symbols" w:eastAsia="Noto Sans Symbols" w:cs="Noto Sans Symbols"/>
          <w:color w:val="000000"/>
        </w:rPr>
      </w:r>
    </w:p>
    <w:p>
      <w:pPr>
        <w:numPr>
          <w:ilvl w:val="0"/>
          <w:numId w:val="1"/>
        </w:numPr>
        <w:pBdr/>
        <w:spacing w:after="0"/>
        <w:ind w:hanging="360" w:left="787"/>
        <w:jc w:val="left"/>
        <w:rPr>
          <w:rFonts w:ascii="Noto Sans Symbols" w:hAnsi="Noto Sans Symbols" w:eastAsia="Noto Sans Symbols" w:cs="Noto Sans Symbols"/>
          <w:color w:val="000000"/>
        </w:rPr>
      </w:pPr>
      <w:r>
        <w:rPr>
          <w:color w:val="000000"/>
          <w:rtl w:val="0"/>
        </w:rPr>
        <w:t xml:space="preserve">conduct a CBA based on a similar survey together with the XBRL organisations</w:t>
      </w:r>
      <w:r>
        <w:rPr>
          <w:rFonts w:ascii="Noto Sans Symbols" w:hAnsi="Noto Sans Symbols" w:eastAsia="Noto Sans Symbols" w:cs="Noto Sans Symbols"/>
          <w:color w:val="000000"/>
        </w:rPr>
      </w:r>
      <w:r>
        <w:rPr>
          <w:rFonts w:ascii="Noto Sans Symbols" w:hAnsi="Noto Sans Symbols" w:eastAsia="Noto Sans Symbols" w:cs="Noto Sans Symbols"/>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Furthermore, something worth considering is an approach to estimate the cost of data collection</w:t>
      </w:r>
      <w:r>
        <w:rPr>
          <w:color w:val="000000"/>
          <w:rtl w:val="0"/>
        </w:rPr>
        <w:t xml:space="preserve"> and extraction by estimating the revenue that large data providers have made in relation to ESG data. This approach has been developed and conducted by an external consulting firm supporting EFRAG with the CBA on the draft ESRS published in November 2022.</w:t>
      </w:r>
      <w:r>
        <w:rPr>
          <w:color w:val="000000"/>
          <w:vertAlign w:val="superscript"/>
        </w:rPr>
        <w:footnoteReference w:id="15"/>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&lt;ESMA_QUESTION_ESEFEEAP_28&gt;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29:</w:t>
      </w:r>
      <w:r>
        <w:rPr>
          <w:color w:val="000000"/>
          <w:rtl w:val="0"/>
        </w:rPr>
        <w:t xml:space="preserve"> Do you agree wi</w:t>
      </w:r>
      <w:r>
        <w:rPr>
          <w:color w:val="000000"/>
          <w:rtl w:val="0"/>
        </w:rPr>
        <w:t xml:space="preserve">th the above-mentioned possible costs and benefits developed by ESMA with respect to defining the rules to mark up the sustainability statements? Which other types of costs or benefits (qualitative and/or quantitative) would you consider in that context? </w:t>
        <w:br/>
      </w:r>
      <w:r>
        <w:rPr>
          <w:color w:val="000000"/>
        </w:rPr>
      </w:r>
      <w:r>
        <w:rPr>
          <w:color w:val="000000"/>
        </w:rPr>
      </w:r>
    </w:p>
    <w:p>
      <w:pPr>
        <w:pBdr/>
        <w:spacing w:after="0"/>
        <w:ind/>
        <w:rPr>
          <w:sz w:val="20"/>
          <w:szCs w:val="20"/>
        </w:rPr>
      </w:pPr>
      <w:r>
        <w:rPr>
          <w:sz w:val="20"/>
          <w:szCs w:val="20"/>
          <w:rtl w:val="0"/>
        </w:rPr>
        <w:t xml:space="preserve">&lt;ESMA_QUESTION_ESEFEEAP_29&gt;</w:t>
      </w:r>
      <w:r>
        <w:rPr>
          <w:sz w:val="20"/>
          <w:szCs w:val="20"/>
        </w:rPr>
      </w:r>
      <w:r>
        <w:rPr>
          <w:sz w:val="20"/>
          <w:szCs w:val="20"/>
        </w:rPr>
      </w:r>
    </w:p>
    <w:p>
      <w:pPr>
        <w:pBdr/>
        <w:spacing w:after="0"/>
        <w:ind/>
        <w:jc w:val="left"/>
        <w:rPr>
          <w:color w:val="000000"/>
        </w:rPr>
      </w:pPr>
      <w:r>
        <w:rPr>
          <w:color w:val="000000"/>
          <w:rtl w:val="0"/>
        </w:rPr>
        <w:t xml:space="preserve">No.</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The costs and benefits analysis does no</w:t>
      </w:r>
      <w:r>
        <w:rPr>
          <w:color w:val="000000"/>
          <w:rtl w:val="0"/>
        </w:rPr>
        <w:t xml:space="preserve">t appropriately consider the cost to civil society and other stakeholders of a delayed timeline to accessing structured sustainability data. In fact, the data user perspective is hardly considered at all and the risks for civil society completely ignored.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The analysis is overly concerned with the burden to the prepa</w:t>
      </w:r>
      <w:r>
        <w:rPr>
          <w:color w:val="000000"/>
          <w:rtl w:val="0"/>
        </w:rPr>
        <w:t xml:space="preserve">rer and not the burden to the data user of needing to extract unstructured, or poorly structured, sustainability data over the potential 7-year implementation period, or even not having access to this information at all due to a lack of digital reporting.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Civil society a</w:t>
      </w:r>
      <w:r>
        <w:rPr>
          <w:color w:val="000000"/>
          <w:rtl w:val="0"/>
        </w:rPr>
        <w:t xml:space="preserve">nd other stakeholders have an important role to play in the legislative sustainability space which has been largely ignored in the preparation of this consultation. Sustainability </w:t>
      </w:r>
      <w:r>
        <w:rPr>
          <w:color w:val="000000"/>
          <w:rtl w:val="0"/>
        </w:rPr>
        <w:t xml:space="preserve">information is needed for civil society organisations and others to hold companies accountable for their negative social and environmental impacts (CSRD Recital 9). It is incumbent on organisations like ESMA to fully consider the needs, costs and risks of </w:t>
      </w:r>
      <w:r>
        <w:rPr>
          <w:color w:val="000000"/>
          <w:rtl w:val="0"/>
        </w:rPr>
        <w:t xml:space="preserve">proposals such as these on data users. The outcome of these consultations does not exist in a vacuum and we express our concern that civil society continues to be under-represented in the development of digital reporting guidelines for sustainability data. </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We urge for this analysis to be revised to incorporate the costs and benefits to data users of the scenarios.</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after="0"/>
        <w:ind/>
        <w:rPr>
          <w:sz w:val="20"/>
          <w:szCs w:val="20"/>
        </w:rPr>
      </w:pPr>
      <w:r>
        <w:rPr>
          <w:sz w:val="20"/>
          <w:szCs w:val="20"/>
          <w:rtl w:val="0"/>
        </w:rPr>
        <w:t xml:space="preserve">&lt;ESMA_QUESTION_ESEFEEAP_29&gt;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30:</w:t>
      </w:r>
      <w:r>
        <w:rPr>
          <w:color w:val="000000"/>
          <w:rtl w:val="0"/>
        </w:rPr>
        <w:t xml:space="preserve"> Do you agree with the above-mentioned po</w:t>
      </w:r>
      <w:r>
        <w:rPr>
          <w:color w:val="000000"/>
          <w:rtl w:val="0"/>
        </w:rPr>
        <w:t xml:space="preserve">ssible costs and benefits developed by ESMA with respect to the use of a list of mandatory elements for marking up the sustainability statements? Which other types of costs or benefits (qualitative and/or quantitative) would you consider in that context? </w:t>
        <w:br/>
      </w:r>
      <w:r>
        <w:rPr>
          <w:color w:val="000000"/>
        </w:rPr>
      </w:r>
      <w:r>
        <w:rPr>
          <w:color w:val="000000"/>
        </w:rPr>
      </w:r>
    </w:p>
    <w:p>
      <w:pPr>
        <w:pBdr/>
        <w:spacing w:after="0"/>
        <w:ind/>
        <w:rPr>
          <w:sz w:val="20"/>
          <w:szCs w:val="20"/>
        </w:rPr>
      </w:pPr>
      <w:r>
        <w:rPr>
          <w:sz w:val="20"/>
          <w:szCs w:val="20"/>
          <w:rtl w:val="0"/>
        </w:rPr>
        <w:t xml:space="preserve">&lt;ESMA_QUESTION_ESEFEEAP_30&gt;</w:t>
      </w:r>
      <w:r>
        <w:rPr>
          <w:sz w:val="20"/>
          <w:szCs w:val="20"/>
        </w:rPr>
      </w:r>
      <w:r>
        <w:rPr>
          <w:sz w:val="20"/>
          <w:szCs w:val="20"/>
        </w:rPr>
      </w:r>
    </w:p>
    <w:p>
      <w:pPr>
        <w:pBdr/>
        <w:spacing w:after="0"/>
        <w:ind/>
        <w:rPr>
          <w:color w:val="000000"/>
        </w:rPr>
      </w:pPr>
      <w:r>
        <w:rPr>
          <w:color w:val="000000"/>
          <w:rtl w:val="0"/>
        </w:rPr>
        <w:t xml:space="preserve">Yes</w:t>
      </w:r>
      <w:r>
        <w:rPr>
          <w:color w:val="000000"/>
        </w:rPr>
      </w:r>
      <w:r>
        <w:rPr>
          <w:color w:val="000000"/>
        </w:rPr>
      </w:r>
    </w:p>
    <w:p>
      <w:pPr>
        <w:pBdr/>
        <w:spacing w:after="0"/>
        <w:ind/>
        <w:rPr>
          <w:sz w:val="20"/>
          <w:szCs w:val="20"/>
        </w:rPr>
      </w:pPr>
      <w:r>
        <w:rPr>
          <w:sz w:val="20"/>
          <w:szCs w:val="20"/>
          <w:rtl w:val="0"/>
        </w:rPr>
        <w:t xml:space="preserve">&lt;ESMA_QUESTION_ESEFEEAP_30&gt;</w:t>
      </w:r>
      <w:r>
        <w:rPr>
          <w:sz w:val="20"/>
          <w:szCs w:val="20"/>
        </w:rPr>
      </w:r>
      <w:r>
        <w:rPr>
          <w:sz w:val="20"/>
          <w:szCs w:val="2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31:</w:t>
      </w:r>
      <w:r>
        <w:rPr>
          <w:color w:val="000000"/>
          <w:rtl w:val="0"/>
        </w:rPr>
        <w:t xml:space="preserve"> Do you agree with the above-mentioned possible costs and be</w:t>
      </w:r>
      <w:r>
        <w:rPr>
          <w:color w:val="000000"/>
          <w:rtl w:val="0"/>
        </w:rPr>
        <w:t xml:space="preserve">nefits developed by ESMA with respect to defining the rules for marking up Article 8 sustainability disclosures in the sustainability statements? Which other types of costs or benefits (qualitative and/or quantitative) would you consider in that context? </w:t>
        <w:br/>
      </w:r>
      <w:r>
        <w:rPr>
          <w:color w:val="000000"/>
        </w:rPr>
      </w:r>
      <w:r>
        <w:rPr>
          <w:color w:val="000000"/>
        </w:rPr>
      </w:r>
    </w:p>
    <w:p>
      <w:pPr>
        <w:pBdr/>
        <w:spacing w:after="0"/>
        <w:ind/>
        <w:rPr>
          <w:sz w:val="20"/>
          <w:szCs w:val="20"/>
        </w:rPr>
      </w:pPr>
      <w:r>
        <w:rPr>
          <w:sz w:val="20"/>
          <w:szCs w:val="20"/>
          <w:rtl w:val="0"/>
        </w:rPr>
        <w:t xml:space="preserve">&lt;ESMA_QUESTION_ESEFEEAP_31&gt;</w:t>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While we agree with the preferred option to have a comprehensive detailed marking up approach (option 2), we would point out that the cost benefit analysis, again, has an underrepresentation of the data user’s perspective.</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sz w:val="20"/>
          <w:szCs w:val="20"/>
        </w:rPr>
      </w:pPr>
      <w:r>
        <w:rPr>
          <w:color w:val="000000"/>
          <w:rtl w:val="0"/>
        </w:rPr>
        <w:t xml:space="preserve">As recommended under question 29, we advise ESMA to revise their analysis to incorporate data user’s costs and benefits, in particular the costs for poorly resourced data users like Civil Society in the case that data is not fully marked up</w:t>
      </w:r>
      <w:r>
        <w:rPr>
          <w:b/>
          <w:color w:val="000000"/>
          <w:rtl w:val="0"/>
        </w:rPr>
        <w:t xml:space="preserve">. </w:t>
      </w:r>
      <w:r>
        <w:rPr>
          <w:color w:val="000000"/>
          <w:rtl w:val="0"/>
        </w:rPr>
        <w:t xml:space="preserve">Please see our answer to question 29 for more detailed reasoning.</w:t>
      </w:r>
      <w:r>
        <w:rPr>
          <w:sz w:val="20"/>
          <w:szCs w:val="20"/>
        </w:rPr>
      </w:r>
      <w:r>
        <w:rPr>
          <w:sz w:val="20"/>
          <w:szCs w:val="20"/>
        </w:rPr>
      </w:r>
    </w:p>
    <w:p>
      <w:pPr>
        <w:pBdr/>
        <w:spacing w:after="0" w:line="240" w:lineRule="auto"/>
        <w:ind/>
        <w:jc w:val="left"/>
        <w:rPr>
          <w:color w:val="000000"/>
        </w:rPr>
      </w:pPr>
      <w:r>
        <w:rPr>
          <w:sz w:val="20"/>
          <w:szCs w:val="20"/>
          <w:rtl w:val="0"/>
        </w:rPr>
        <w:t xml:space="preserve">&lt;ESMA_QUESTION_ESEFEEAP_31&gt;</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32</w:t>
      </w:r>
      <w:r>
        <w:rPr>
          <w:color w:val="000000"/>
          <w:rtl w:val="0"/>
        </w:rPr>
        <w:t xml:space="preserve">: Do you agree with the above-mentioned possible costs and bene</w:t>
      </w:r>
      <w:r>
        <w:rPr>
          <w:color w:val="000000"/>
          <w:rtl w:val="0"/>
        </w:rPr>
        <w:t xml:space="preserve">fits developed by ESMA with respect to the review of the current marking up approach for the Notes to the IFRS consolidated financial statements? Which other types of costs or benefits (qualitative and/or quantitative) would you consider in that context? </w:t>
        <w:br/>
      </w:r>
      <w:r>
        <w:rPr>
          <w:color w:val="000000"/>
        </w:rPr>
      </w:r>
      <w:r>
        <w:rPr>
          <w:color w:val="000000"/>
        </w:rPr>
      </w:r>
    </w:p>
    <w:p>
      <w:pPr>
        <w:pBdr/>
        <w:spacing w:after="0"/>
        <w:ind/>
        <w:rPr>
          <w:sz w:val="20"/>
          <w:szCs w:val="20"/>
        </w:rPr>
      </w:pPr>
      <w:r>
        <w:rPr>
          <w:sz w:val="20"/>
          <w:szCs w:val="20"/>
          <w:rtl w:val="0"/>
        </w:rPr>
        <w:t xml:space="preserve">&lt;ESMA_QUESTION_ESEFEEAP_32&gt;</w:t>
      </w:r>
      <w:r>
        <w:rPr>
          <w:sz w:val="20"/>
          <w:szCs w:val="20"/>
        </w:rPr>
      </w:r>
      <w:r>
        <w:rPr>
          <w:sz w:val="20"/>
          <w:szCs w:val="20"/>
        </w:rPr>
      </w:r>
    </w:p>
    <w:p>
      <w:pPr>
        <w:pBdr/>
        <w:spacing w:after="0"/>
        <w:ind/>
        <w:rPr>
          <w:sz w:val="20"/>
          <w:szCs w:val="20"/>
        </w:rPr>
      </w:pPr>
      <w:r>
        <w:rPr>
          <w:sz w:val="20"/>
          <w:szCs w:val="20"/>
          <w:rtl w:val="0"/>
        </w:rPr>
        <w:t xml:space="preserve">TYPE YOUR TEXT HERE</w:t>
      </w:r>
      <w:r>
        <w:rPr>
          <w:sz w:val="20"/>
          <w:szCs w:val="20"/>
        </w:rPr>
      </w:r>
      <w:r>
        <w:rPr>
          <w:sz w:val="20"/>
          <w:szCs w:val="20"/>
        </w:rPr>
      </w:r>
    </w:p>
    <w:p>
      <w:pPr>
        <w:pBdr/>
        <w:spacing w:after="0" w:line="240" w:lineRule="auto"/>
        <w:ind/>
        <w:jc w:val="left"/>
        <w:rPr>
          <w:color w:val="000000"/>
        </w:rPr>
      </w:pPr>
      <w:r>
        <w:rPr>
          <w:sz w:val="20"/>
          <w:szCs w:val="20"/>
          <w:rtl w:val="0"/>
        </w:rPr>
        <w:t xml:space="preserve">&lt;ESMA_QUESTION_ESEFEEAP_32&gt;</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line="240" w:lineRule="auto"/>
        <w:ind/>
        <w:jc w:val="left"/>
        <w:rPr>
          <w:color w:val="000000"/>
        </w:rPr>
      </w:pPr>
      <w:r>
        <w:rPr>
          <w:b/>
          <w:color w:val="000000"/>
          <w:rtl w:val="0"/>
        </w:rPr>
        <w:t xml:space="preserve">Question 33:</w:t>
      </w:r>
      <w:r>
        <w:rPr>
          <w:color w:val="000000"/>
          <w:rtl w:val="0"/>
        </w:rPr>
        <w:t xml:space="preserve"> Do you agree with the above-me</w:t>
      </w:r>
      <w:r>
        <w:rPr>
          <w:color w:val="000000"/>
          <w:rtl w:val="0"/>
        </w:rPr>
        <w:t xml:space="preserve">ntioned possible costs and benefits developed by ESMA with respect to the review of the list of mandatory elements under Annex II to RTS on ESEF? Which other types of costs or benefits (qualitative and/or quantitative) would you consider in that context? </w:t>
        <w:br/>
      </w:r>
      <w:r>
        <w:rPr>
          <w:color w:val="000000"/>
        </w:rPr>
      </w:r>
      <w:r>
        <w:rPr>
          <w:color w:val="000000"/>
        </w:rPr>
      </w:r>
    </w:p>
    <w:p>
      <w:pPr>
        <w:pBdr/>
        <w:spacing w:after="0"/>
        <w:ind/>
        <w:rPr>
          <w:sz w:val="20"/>
          <w:szCs w:val="20"/>
        </w:rPr>
      </w:pPr>
      <w:r>
        <w:rPr>
          <w:sz w:val="20"/>
          <w:szCs w:val="20"/>
          <w:rtl w:val="0"/>
        </w:rPr>
        <w:t xml:space="preserve">&lt;ESMA_QUESTION_ESEFEEAP_33&gt;</w:t>
      </w:r>
      <w:r>
        <w:rPr>
          <w:sz w:val="20"/>
          <w:szCs w:val="20"/>
        </w:rPr>
      </w:r>
      <w:r>
        <w:rPr>
          <w:sz w:val="20"/>
          <w:szCs w:val="20"/>
        </w:rPr>
      </w:r>
    </w:p>
    <w:p>
      <w:pPr>
        <w:pBdr/>
        <w:spacing w:after="0"/>
        <w:ind/>
        <w:jc w:val="left"/>
        <w:rPr>
          <w:color w:val="000000"/>
        </w:rPr>
      </w:pPr>
      <w:r>
        <w:rPr>
          <w:color w:val="000000"/>
          <w:rtl w:val="0"/>
        </w:rPr>
        <w:t xml:space="preserve">Yes. While we agree with the costs and benefits analysis, we don’t necessarily agree with the proposed list for Option 2 (please see our answer to question 20).</w:t>
      </w:r>
      <w:r>
        <w:rPr>
          <w:color w:val="000000"/>
        </w:rPr>
      </w:r>
      <w:r>
        <w:rPr>
          <w:color w:val="000000"/>
        </w:rPr>
      </w:r>
    </w:p>
    <w:p>
      <w:pPr>
        <w:pBdr/>
        <w:spacing w:after="0"/>
        <w:ind/>
        <w:rPr>
          <w:sz w:val="20"/>
          <w:szCs w:val="20"/>
        </w:rPr>
      </w:pPr>
      <w:r>
        <w:rPr>
          <w:rtl w:val="0"/>
        </w:rPr>
      </w:r>
      <w:r>
        <w:rPr>
          <w:sz w:val="20"/>
          <w:szCs w:val="20"/>
        </w:rPr>
      </w:r>
      <w:r>
        <w:rPr>
          <w:sz w:val="20"/>
          <w:szCs w:val="20"/>
        </w:rPr>
      </w:r>
    </w:p>
    <w:p>
      <w:pPr>
        <w:pBdr/>
        <w:spacing/>
        <w:ind/>
        <w:rPr>
          <w:sz w:val="20"/>
          <w:szCs w:val="20"/>
        </w:rPr>
      </w:pPr>
      <w:r>
        <w:rPr>
          <w:sz w:val="20"/>
          <w:szCs w:val="20"/>
          <w:rtl w:val="0"/>
        </w:rPr>
        <w:t xml:space="preserve">&lt;ESMA_QUESTION_ESEFEEAP_33&gt;</w:t>
      </w:r>
      <w:r>
        <mc:AlternateContent>
          <mc:Choice Requires="wpg">
            <w:drawing>
              <wp:inline xmlns:wp="http://schemas.openxmlformats.org/drawingml/2006/wordprocessingDrawing" distT="0" distB="0" distL="0" distR="0">
                <wp:extent cx="0" cy="19050"/>
                <wp:effectExtent l="0" t="0" r="0" b="0"/>
                <wp:docPr id="10"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9" o:spid="_x0000_s9"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Annex III. Draft Cost/Benefit Analysis relating to the amendment to the RTS on the EEAP</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b/>
          <w:color w:val="000000"/>
          <w:rtl w:val="0"/>
        </w:rPr>
        <w:t xml:space="preserve">Question 34:</w:t>
      </w:r>
      <w:r>
        <w:rPr>
          <w:color w:val="000000"/>
          <w:rtl w:val="0"/>
        </w:rPr>
        <w:t xml:space="preserve"> Do you agree with the assessment of costs and benefits developed by ESMA with respect to the review of the RTS on EEAP? </w:t>
        <w:br/>
      </w:r>
      <w:r>
        <w:rPr>
          <w:color w:val="000000"/>
        </w:rPr>
      </w:r>
      <w:r>
        <w:rPr>
          <w:color w:val="000000"/>
        </w:rPr>
      </w:r>
    </w:p>
    <w:p>
      <w:pPr>
        <w:pBdr/>
        <w:spacing w:after="0"/>
        <w:ind/>
        <w:rPr>
          <w:sz w:val="20"/>
          <w:szCs w:val="20"/>
        </w:rPr>
      </w:pPr>
      <w:r>
        <w:rPr>
          <w:sz w:val="20"/>
          <w:szCs w:val="20"/>
          <w:rtl w:val="0"/>
        </w:rPr>
        <w:t xml:space="preserve">&lt;ESMA_QUESTION_ESEFEEAP_34&gt;</w:t>
      </w:r>
      <w:r>
        <w:rPr>
          <w:sz w:val="20"/>
          <w:szCs w:val="20"/>
        </w:rPr>
      </w:r>
      <w:r>
        <w:rPr>
          <w:sz w:val="20"/>
          <w:szCs w:val="20"/>
        </w:rPr>
      </w:r>
    </w:p>
    <w:p>
      <w:pPr>
        <w:pBdr/>
        <w:spacing w:after="0"/>
        <w:ind/>
        <w:rPr>
          <w:sz w:val="20"/>
          <w:szCs w:val="20"/>
        </w:rPr>
      </w:pPr>
      <w:r>
        <w:rPr>
          <w:sz w:val="20"/>
          <w:szCs w:val="20"/>
          <w:rtl w:val="0"/>
        </w:rPr>
        <w:t xml:space="preserve">Yes</w:t>
      </w:r>
      <w:r>
        <w:rPr>
          <w:sz w:val="20"/>
          <w:szCs w:val="20"/>
        </w:rPr>
      </w:r>
      <w:r>
        <w:rPr>
          <w:sz w:val="20"/>
          <w:szCs w:val="20"/>
        </w:rPr>
      </w:r>
    </w:p>
    <w:p>
      <w:pPr>
        <w:pBdr/>
        <w:spacing/>
        <w:ind/>
        <w:rPr>
          <w:sz w:val="20"/>
          <w:szCs w:val="20"/>
        </w:rPr>
      </w:pPr>
      <w:r>
        <w:rPr>
          <w:sz w:val="20"/>
          <w:szCs w:val="20"/>
          <w:rtl w:val="0"/>
        </w:rPr>
        <w:t xml:space="preserve">&lt;ESMA_QUESTION_ESEFEEAP_34&gt;</w:t>
      </w:r>
      <w:r>
        <w:rPr>
          <w:sz w:val="20"/>
          <w:szCs w:val="20"/>
        </w:rPr>
      </w:r>
      <w:r>
        <w:rPr>
          <w:sz w:val="20"/>
          <w:szCs w:val="20"/>
        </w:rPr>
      </w:r>
    </w:p>
    <w:p>
      <w:pPr>
        <w:pBdr/>
        <w:spacing/>
        <w:ind/>
        <w:rPr>
          <w:sz w:val="20"/>
          <w:szCs w:val="20"/>
        </w:rPr>
      </w:pPr>
      <w:r>
        <mc:AlternateContent>
          <mc:Choice Requires="wpg">
            <w:drawing>
              <wp:inline xmlns:wp="http://schemas.openxmlformats.org/drawingml/2006/wordprocessingDrawing" distT="0" distB="0" distL="0" distR="0">
                <wp:extent cx="0" cy="19050"/>
                <wp:effectExtent l="0" t="0" r="0" b="0"/>
                <wp:docPr id="1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0" o:spid="_x0000_s10"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pPr>
        <w:keepNext w:val="true"/>
        <w:keepLines w:val="false"/>
        <w:pageBreakBefore w:val="false"/>
        <w:widowControl w:val="true"/>
        <w:numPr>
          <w:ilvl w:val="1"/>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6" w:lineRule="auto"/>
        <w:ind w:right="0" w:hanging="431" w:left="431"/>
        <w:jc w:val="both"/>
        <w:rPr>
          <w:rFonts w:ascii="Arial" w:hAnsi="Arial" w:eastAsia="Arial" w:cs="Arial"/>
          <w:b/>
          <w:i w:val="0"/>
          <w:smallCaps w:val="0"/>
          <w:strike w:val="0"/>
          <w:color w:val="00379f"/>
          <w:sz w:val="24"/>
          <w:szCs w:val="24"/>
          <w:u w:val="none"/>
          <w:shd w:val="clear" w:color="auto" w:fill="auto"/>
          <w:vertAlign w:val="baseline"/>
        </w:rPr>
      </w:pPr>
      <w:r>
        <w:rPr>
          <w:rFonts w:ascii="Arial" w:hAnsi="Arial" w:eastAsia="Arial" w:cs="Arial"/>
          <w:b/>
          <w:i w:val="0"/>
          <w:smallCaps w:val="0"/>
          <w:strike w:val="0"/>
          <w:color w:val="00379f"/>
          <w:sz w:val="24"/>
          <w:szCs w:val="24"/>
          <w:u w:val="none"/>
          <w:shd w:val="clear" w:color="auto" w:fill="auto"/>
          <w:vertAlign w:val="baseline"/>
          <w:rtl w:val="0"/>
        </w:rPr>
        <w:t xml:space="preserve">Annex IV. Legal text RTS on ESEF</w:t>
      </w:r>
      <w:r>
        <w:rPr>
          <w:rFonts w:ascii="Arial" w:hAnsi="Arial" w:eastAsia="Arial" w:cs="Arial"/>
          <w:b/>
          <w:i w:val="0"/>
          <w:smallCaps w:val="0"/>
          <w:strike w:val="0"/>
          <w:color w:val="00379f"/>
          <w:sz w:val="24"/>
          <w:szCs w:val="24"/>
          <w:u w:val="none"/>
          <w:shd w:val="clear" w:color="auto" w:fill="auto"/>
          <w:vertAlign w:val="baseline"/>
        </w:rPr>
      </w:r>
      <w:r>
        <w:rPr>
          <w:rFonts w:ascii="Arial" w:hAnsi="Arial" w:eastAsia="Arial" w:cs="Arial"/>
          <w:b/>
          <w:i w:val="0"/>
          <w:smallCaps w:val="0"/>
          <w:strike w:val="0"/>
          <w:color w:val="00379f"/>
          <w:sz w:val="24"/>
          <w:szCs w:val="24"/>
          <w:u w:val="none"/>
          <w:shd w:val="clear" w:color="auto" w:fill="auto"/>
          <w:vertAlign w:val="baseline"/>
        </w:rPr>
      </w:r>
    </w:p>
    <w:p>
      <w:pPr>
        <w:pBdr/>
        <w:spacing w:after="0" w:line="240" w:lineRule="auto"/>
        <w:ind/>
        <w:jc w:val="left"/>
        <w:rPr>
          <w:color w:val="000000"/>
        </w:rPr>
      </w:pPr>
      <w:r>
        <w:rPr>
          <w:b/>
          <w:color w:val="000000"/>
          <w:rtl w:val="0"/>
        </w:rPr>
        <w:t xml:space="preserve">Question 35:</w:t>
      </w:r>
      <w:r>
        <w:rPr>
          <w:color w:val="000000"/>
          <w:rtl w:val="0"/>
        </w:rPr>
        <w:t xml:space="preserve"> Do you agree with the proposed drafting amendments to the RTS on ESEF? If not, please explain your reasons and suggest alternatives. In your response, reference specific sections and paragraphs of the RTS on ESEF (i.e., Annex III, paragraph 1).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&lt;ESMA_QUESTION_ESEFEEAP_35&gt;</w:t>
      </w:r>
      <w:r>
        <w:rPr>
          <w:sz w:val="20"/>
          <w:szCs w:val="20"/>
        </w:rPr>
      </w:r>
      <w:r>
        <w:rPr>
          <w:sz w:val="20"/>
          <w:szCs w:val="20"/>
        </w:rPr>
      </w:r>
    </w:p>
    <w:p>
      <w:pPr>
        <w:pBdr/>
        <w:spacing w:after="0"/>
        <w:ind/>
        <w:jc w:val="left"/>
        <w:rPr>
          <w:color w:val="000000"/>
        </w:rPr>
      </w:pPr>
      <w:r>
        <w:rPr>
          <w:color w:val="000000"/>
          <w:rtl w:val="0"/>
        </w:rPr>
        <w:t xml:space="preserve">Partly.</w:t>
      </w:r>
      <w:r>
        <w:rPr>
          <w:color w:val="000000"/>
        </w:rPr>
      </w:r>
      <w:r>
        <w:rPr>
          <w:color w:val="000000"/>
        </w:rPr>
      </w:r>
    </w:p>
    <w:p>
      <w:pPr>
        <w:pBdr/>
        <w:spacing w:after="0"/>
        <w:ind/>
        <w:jc w:val="left"/>
        <w:rPr>
          <w:color w:val="000000"/>
          <w:highlight w:val="yellow"/>
        </w:rPr>
      </w:pPr>
      <w:r>
        <w:rPr>
          <w:rtl w:val="0"/>
        </w:rPr>
      </w:r>
      <w:r>
        <w:rPr>
          <w:color w:val="000000"/>
          <w:highlight w:val="yellow"/>
        </w:rPr>
      </w:r>
      <w:r>
        <w:rPr>
          <w:color w:val="000000"/>
          <w:highlight w:val="yellow"/>
        </w:rPr>
      </w:r>
    </w:p>
    <w:p>
      <w:pPr>
        <w:pBdr/>
        <w:spacing w:after="0"/>
        <w:ind/>
        <w:jc w:val="left"/>
        <w:rPr>
          <w:color w:val="000000"/>
        </w:rPr>
      </w:pPr>
      <w:r>
        <w:rPr>
          <w:color w:val="000000"/>
          <w:rtl w:val="0"/>
        </w:rPr>
        <w:t xml:space="preserve">Below concrete wording and amendment suggestions for the proposed RTS in </w:t>
      </w:r>
      <w:r>
        <w:rPr>
          <w:rFonts w:ascii="Helvetica Neue" w:hAnsi="Helvetica Neue" w:eastAsia="Helvetica Neue" w:cs="Helvetica Neue"/>
          <w:color w:val="000000"/>
          <w:rtl w:val="0"/>
        </w:rPr>
        <w:t xml:space="preserve">Annex IV of the ESMA consultation paper. Insertions are marked in </w:t>
      </w:r>
      <w:r>
        <w:rPr>
          <w:rFonts w:ascii="Helvetica Neue" w:hAnsi="Helvetica Neue" w:eastAsia="Helvetica Neue" w:cs="Helvetica Neue"/>
          <w:color w:val="fb0007"/>
          <w:rtl w:val="0"/>
        </w:rPr>
        <w:t xml:space="preserve">red</w:t>
      </w:r>
      <w:r>
        <w:rPr>
          <w:rFonts w:ascii="Helvetica Neue" w:hAnsi="Helvetica Neue" w:eastAsia="Helvetica Neue" w:cs="Helvetica Neue"/>
          <w:color w:val="000000"/>
          <w:rtl w:val="0"/>
        </w:rPr>
        <w:t xml:space="preserve">, whereas deletions are marked with </w:t>
      </w:r>
      <w:r>
        <w:rPr>
          <w:rFonts w:ascii="Helvetica Neue" w:hAnsi="Helvetica Neue" w:eastAsia="Helvetica Neue" w:cs="Helvetica Neue"/>
          <w:strike/>
          <w:color w:val="000000"/>
          <w:rtl w:val="0"/>
        </w:rPr>
        <w:t xml:space="preserve">strikethrough</w:t>
      </w:r>
      <w:r>
        <w:rPr>
          <w:rFonts w:ascii="Helvetica Neue" w:hAnsi="Helvetica Neue" w:eastAsia="Helvetica Neue" w:cs="Helvetica Neue"/>
          <w:color w:val="000000"/>
          <w:rtl w:val="0"/>
        </w:rPr>
        <w:t xml:space="preserve">.</w:t>
      </w:r>
      <w:r>
        <w:rPr>
          <w:color w:val="000000"/>
        </w:rPr>
      </w:r>
      <w:r>
        <w:rPr>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tl w:val="0"/>
        </w:rPr>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Article 2, paragraph 1 and 2 on ‘definitions’</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This article should be rephrased as follows because the definitions are specified in the XBRL </w:t>
      </w:r>
      <w:r>
        <w:rPr>
          <w:rFonts w:ascii="Helvetica Neue" w:hAnsi="Helvetica Neue" w:eastAsia="Helvetica Neue" w:cs="Helvetica Neue"/>
          <w:color w:val="000000"/>
          <w:rtl w:val="0"/>
        </w:rPr>
        <w:t xml:space="preserve">specification. Unless this is copy-pasted into the ESEF RTS (which does not make sense because it is a very technical specification), it would be better to just explain the terms and reference to the XBRL 2.1 specification with wording along those lines: ‘</w:t>
      </w:r>
      <w:r>
        <w:rPr>
          <w:rFonts w:ascii="Helvetica Neue" w:hAnsi="Helvetica Neue" w:eastAsia="Helvetica Neue" w:cs="Helvetica Neue"/>
          <w:i/>
          <w:color w:val="fb0007"/>
          <w:rtl w:val="0"/>
        </w:rPr>
        <w:t xml:space="preserve">the terms used in this document are specified in the official technical XBRL Specifications listed on https://specification.xbrl.org</w:t>
      </w:r>
      <w:r>
        <w:rPr>
          <w:rFonts w:ascii="Helvetica Neue" w:hAnsi="Helvetica Neue" w:eastAsia="Helvetica Neue" w:cs="Helvetica Neue"/>
          <w:color w:val="000000"/>
          <w:rtl w:val="0"/>
        </w:rPr>
        <w:t xml:space="preserve">’.</w:t>
      </w:r>
      <w:r>
        <w:rPr>
          <w:rFonts w:ascii="Helvetica Neue" w:hAnsi="Helvetica Neue" w:eastAsia="Helvetica Neue" w:cs="Helvetica Neue"/>
          <w:color w:val="000000"/>
        </w:rPr>
      </w:r>
      <w:r>
        <w:rPr>
          <w:rFonts w:ascii="Helvetica Neue" w:hAnsi="Helvetica Neue" w:eastAsia="Helvetica Neue" w:cs="Helvetica Neue"/>
          <w:color w:val="000000"/>
        </w:rPr>
      </w:r>
    </w:p>
    <w:p>
      <w:pPr>
        <w:pBdr/>
        <w:spacing w:after="0"/>
        <w:ind/>
        <w:jc w:val="left"/>
        <w:rPr>
          <w:color w:val="000000"/>
        </w:rPr>
      </w:pPr>
      <w:r>
        <w:rPr>
          <w:rtl w:val="0"/>
        </w:rPr>
      </w:r>
      <w:r>
        <w:rPr>
          <w:color w:val="000000"/>
        </w:rPr>
      </w:r>
      <w:r>
        <w:rPr>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Article 3 on the Single Electronic Format</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The paragraph should be amended as follows.</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tl w:val="0"/>
        </w:rPr>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Except for undertakings that qualify as issuers, undertakings and parent undertakings that are subject to the requirements of Article 19a and 29a of Directive 2013/34/EU shall prepare their management report in the </w:t>
      </w:r>
      <w:r>
        <w:rPr>
          <w:rFonts w:ascii="Helvetica Neue" w:hAnsi="Helvetica Neue" w:eastAsia="Helvetica Neue" w:cs="Helvetica Neue"/>
          <w:i/>
          <w:strike/>
          <w:color w:val="000000"/>
          <w:rtl w:val="0"/>
        </w:rPr>
        <w:t xml:space="preserve">XHTML</w:t>
      </w:r>
      <w:r>
        <w:rPr>
          <w:rFonts w:ascii="Helvetica Neue" w:hAnsi="Helvetica Neue" w:eastAsia="Helvetica Neue" w:cs="Helvetica Neue"/>
          <w:i/>
          <w:color w:val="000000"/>
          <w:rtl w:val="0"/>
        </w:rPr>
        <w:t xml:space="preserve"> </w:t>
      </w:r>
      <w:r>
        <w:rPr>
          <w:rFonts w:ascii="Helvetica Neue" w:hAnsi="Helvetica Neue" w:eastAsia="Helvetica Neue" w:cs="Helvetica Neue"/>
          <w:i/>
          <w:color w:val="fb0007"/>
          <w:rtl w:val="0"/>
        </w:rPr>
        <w:t xml:space="preserve">Inline XBRL format and mark up disclosures as specified below</w:t>
      </w:r>
      <w:r>
        <w:rPr>
          <w:rFonts w:ascii="Helvetica Neue" w:hAnsi="Helvetica Neue" w:eastAsia="Helvetica Neue" w:cs="Helvetica Neue"/>
          <w:i/>
          <w:color w:val="000000"/>
          <w:rtl w:val="0"/>
        </w:rPr>
        <w:t xml:space="preserve">.</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Issuers shall prepare their entire annual financial reports in the </w:t>
      </w:r>
      <w:r>
        <w:rPr>
          <w:rFonts w:ascii="Helvetica Neue" w:hAnsi="Helvetica Neue" w:eastAsia="Helvetica Neue" w:cs="Helvetica Neue"/>
          <w:i/>
          <w:strike/>
          <w:color w:val="000000"/>
          <w:rtl w:val="0"/>
        </w:rPr>
        <w:t xml:space="preserve">XHTML</w:t>
      </w:r>
      <w:r>
        <w:rPr>
          <w:rFonts w:ascii="Helvetica Neue" w:hAnsi="Helvetica Neue" w:eastAsia="Helvetica Neue" w:cs="Helvetica Neue"/>
          <w:i/>
          <w:color w:val="000000"/>
          <w:rtl w:val="0"/>
        </w:rPr>
        <w:t xml:space="preserve"> </w:t>
      </w:r>
      <w:r>
        <w:rPr>
          <w:rFonts w:ascii="Helvetica Neue" w:hAnsi="Helvetica Neue" w:eastAsia="Helvetica Neue" w:cs="Helvetica Neue"/>
          <w:i/>
          <w:color w:val="fb0007"/>
          <w:rtl w:val="0"/>
        </w:rPr>
        <w:t xml:space="preserve">Inline XBRL format and mark up disclosures as specified below</w:t>
      </w:r>
      <w:r>
        <w:rPr>
          <w:rFonts w:ascii="Helvetica Neue" w:hAnsi="Helvetica Neue" w:eastAsia="Helvetica Neue" w:cs="Helvetica Neue"/>
          <w:i/>
          <w:color w:val="000000"/>
          <w:rtl w:val="0"/>
        </w:rPr>
        <w:t xml:space="preserve">.</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spacing w:after="0"/>
        <w:ind/>
        <w:jc w:val="left"/>
        <w:rPr>
          <w:color w:val="000000"/>
        </w:rPr>
      </w:pPr>
      <w:r>
        <w:rPr>
          <w:rtl w:val="0"/>
        </w:rPr>
      </w:r>
      <w:r>
        <w:rPr>
          <w:color w:val="000000"/>
        </w:rPr>
      </w:r>
      <w:r>
        <w:rPr>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Article 4a marking up ESRS sustainability statements</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The text should be amended as follows:</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tl w:val="0"/>
        </w:rPr>
      </w:r>
      <w:r>
        <w:rPr>
          <w:rFonts w:ascii="Helvetica Neue" w:hAnsi="Helvetica Neue" w:eastAsia="Helvetica Neue" w:cs="Helvetica Neue"/>
          <w:color w:val="000000"/>
        </w:rPr>
      </w:r>
      <w:r>
        <w:rPr>
          <w:rFonts w:ascii="Helvetica Neue" w:hAnsi="Helvetica Neue" w:eastAsia="Helvetica Neue" w:cs="Helvetica Neue"/>
          <w:color w:val="000000"/>
        </w:rPr>
      </w:r>
    </w:p>
    <w:p>
      <w:pPr>
        <w:numPr>
          <w:ilvl w:val="0"/>
          <w:numId w:val="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Where annual reports include ESRS sustainability statements in the management report or consolidated management report, undertakings shall mark up those ESRS sustainability statements.</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Undertakings shall </w:t>
      </w:r>
      <w:r>
        <w:rPr>
          <w:rFonts w:ascii="Helvetica Neue" w:hAnsi="Helvetica Neue" w:eastAsia="Helvetica Neue" w:cs="Helvetica Neue"/>
          <w:i/>
          <w:color w:val="ff0000"/>
          <w:rtl w:val="0"/>
        </w:rPr>
        <w:t xml:space="preserve">mark up </w:t>
      </w:r>
      <w:r>
        <w:rPr>
          <w:rFonts w:ascii="Helvetica Neue" w:hAnsi="Helvetica Neue" w:eastAsia="Helvetica Neue" w:cs="Helvetica Neue"/>
          <w:i/>
          <w:color w:val="fb0007"/>
          <w:rtl w:val="0"/>
        </w:rPr>
        <w:t xml:space="preserve">each numerical disclosure, footnote to a numerical disclosure, and narrative and semi-narrative disclosure with the corresponding XBRL element and </w:t>
      </w:r>
      <w:r>
        <w:rPr>
          <w:rFonts w:ascii="Helvetica Neue" w:hAnsi="Helvetica Neue" w:eastAsia="Helvetica Neue" w:cs="Helvetica Neue"/>
          <w:i/>
          <w:color w:val="ff0000"/>
          <w:rtl w:val="0"/>
        </w:rPr>
        <w:t xml:space="preserve">dimension and</w:t>
      </w:r>
      <w:r>
        <w:rPr>
          <w:rFonts w:ascii="Helvetica Neue" w:hAnsi="Helvetica Neue" w:eastAsia="Helvetica Neue" w:cs="Helvetica Neue"/>
          <w:i/>
          <w:color w:val="000000"/>
          <w:rtl w:val="0"/>
        </w:rPr>
        <w:t xml:space="preserve">, at least, mark up the disclosures with the corresponding XBRL elements specified in Annex II, Section B, where those disclosures are present in the ESRS sustainability statements.</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For markups set out in paragraphs 1 and 2, undertakings shall use the </w:t>
      </w:r>
      <w:r>
        <w:rPr>
          <w:rFonts w:ascii="Helvetica Neue" w:hAnsi="Helvetica Neue" w:eastAsia="Helvetica Neue" w:cs="Helvetica Neue"/>
          <w:i/>
          <w:color w:val="fb0007"/>
          <w:rtl w:val="0"/>
        </w:rPr>
        <w:t xml:space="preserve">Inline </w:t>
      </w:r>
      <w:r>
        <w:rPr>
          <w:rFonts w:ascii="Helvetica Neue" w:hAnsi="Helvetica Neue" w:eastAsia="Helvetica Neue" w:cs="Helvetica Neue"/>
          <w:i/>
          <w:color w:val="000000"/>
          <w:rtl w:val="0"/>
        </w:rPr>
        <w:t xml:space="preserve">XBRL markup language and shall use the elements of the core ESRS taxonomy. When undertakings provide additional information including entity-specific disclo</w:t>
      </w:r>
      <w:r>
        <w:rPr>
          <w:rFonts w:ascii="Helvetica Neue" w:hAnsi="Helvetica Neue" w:eastAsia="Helvetica Neue" w:cs="Helvetica Neue"/>
          <w:i/>
          <w:color w:val="000000"/>
          <w:rtl w:val="0"/>
        </w:rPr>
        <w:t xml:space="preserve">sures, they shall use the XBRL taxonomy mechanisms provided in the ESRS core taxonomy to mark up those disclosures. If these XBRL taxonomy mechanisms are not appropriate, undertakings may also create extension taxonomy elements as provided for in Annex IV.</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spacing w:after="0"/>
        <w:ind/>
        <w:jc w:val="left"/>
        <w:rPr>
          <w:color w:val="000000"/>
        </w:rPr>
      </w:pPr>
      <w:r>
        <w:rPr>
          <w:rtl w:val="0"/>
        </w:rPr>
      </w:r>
      <w:r>
        <w:rPr>
          <w:color w:val="000000"/>
        </w:rPr>
      </w:r>
      <w:r>
        <w:rPr>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ANNEX I Legend for the Tables of Annexes II, IV, VI, VII and VIII</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The table in this annex with technical details should be completely removed. It is not clear why a copyright notice in relation to the IFRS Taxonomy is included in the legal text that will be published in the OJ.</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tl w:val="0"/>
        </w:rPr>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tl w:val="0"/>
        </w:rPr>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ANNEX II on Mandatory Markup, letter (b), ESRS sustainability statements</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We recommend the following amendments and deletions.</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tl w:val="0"/>
        </w:rPr>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56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5. </w:t>
        <w:tab/>
        <w:t xml:space="preserve">Large undertakings and parent undertakings of a large group that are Public Interest Entities (PIEs) shall mark up their disclosures in the ESRS sustainability statements for financial years beginning on or after 1 January 202</w:t>
      </w:r>
      <w:r>
        <w:rPr>
          <w:rFonts w:ascii="Helvetica Neue" w:hAnsi="Helvetica Neue" w:eastAsia="Helvetica Neue" w:cs="Helvetica Neue"/>
          <w:i/>
          <w:color w:val="fb0007"/>
          <w:rtl w:val="0"/>
        </w:rPr>
        <w:t xml:space="preserve">5</w:t>
      </w:r>
      <w:r>
        <w:rPr>
          <w:rFonts w:ascii="Helvetica Neue" w:hAnsi="Helvetica Neue" w:eastAsia="Helvetica Neue" w:cs="Helvetica Neue"/>
          <w:i/>
          <w:strike/>
          <w:color w:val="000000"/>
          <w:rtl w:val="0"/>
        </w:rPr>
        <w:t xml:space="preserve">X [the year of publication of the ESEF RTS in the OJ, if published before 30 June </w:t>
      </w:r>
      <w:r>
        <w:rPr>
          <w:rFonts w:ascii="Helvetica Neue" w:hAnsi="Helvetica Neue" w:eastAsia="Helvetica Neue" w:cs="Helvetica Neue"/>
          <w:i/>
          <w:strike/>
          <w:color w:val="fb0007"/>
          <w:rtl w:val="0"/>
        </w:rPr>
        <w:t xml:space="preserve">31 Decembe</w:t>
      </w:r>
      <w:r>
        <w:rPr>
          <w:rFonts w:ascii="Helvetica Neue" w:hAnsi="Helvetica Neue" w:eastAsia="Helvetica Neue" w:cs="Helvetica Neue"/>
          <w:i/>
          <w:color w:val="fb0007"/>
          <w:rtl w:val="0"/>
        </w:rPr>
        <w:t xml:space="preserve">r</w:t>
      </w:r>
      <w:r>
        <w:rPr>
          <w:rFonts w:ascii="Helvetica Neue" w:hAnsi="Helvetica Neue" w:eastAsia="Helvetica Neue" w:cs="Helvetica Neue"/>
          <w:i/>
          <w:strike/>
          <w:color w:val="000000"/>
          <w:rtl w:val="0"/>
        </w:rPr>
        <w:t xml:space="preserve">. Otherwise, the following financial year 202X+1]</w:t>
      </w:r>
      <w:r>
        <w:rPr>
          <w:rFonts w:ascii="Helvetica Neue" w:hAnsi="Helvetica Neue" w:eastAsia="Helvetica Neue" w:cs="Helvetica Neue"/>
          <w:i/>
          <w:color w:val="000000"/>
          <w:rtl w:val="0"/>
        </w:rPr>
        <w:t xml:space="preserve">. Large undertakings and parent undertakings of a large group that are non-PIES shall mark up their ESRS sustainability statements for financial years beginning on or after 1 January 202</w:t>
      </w:r>
      <w:r>
        <w:rPr>
          <w:rFonts w:ascii="Helvetica Neue" w:hAnsi="Helvetica Neue" w:eastAsia="Helvetica Neue" w:cs="Helvetica Neue"/>
          <w:i/>
          <w:color w:val="fb0007"/>
          <w:rtl w:val="0"/>
        </w:rPr>
        <w:t xml:space="preserve">6</w:t>
      </w:r>
      <w:r>
        <w:rPr>
          <w:rFonts w:ascii="Helvetica Neue" w:hAnsi="Helvetica Neue" w:eastAsia="Helvetica Neue" w:cs="Helvetica Neue"/>
          <w:i/>
          <w:strike/>
          <w:color w:val="000000"/>
          <w:rtl w:val="0"/>
        </w:rPr>
        <w:t xml:space="preserve">X+1 [the year following publication of the ESEF RTS in the OJ, if published before 30 June </w:t>
      </w:r>
      <w:r>
        <w:rPr>
          <w:rFonts w:ascii="Helvetica Neue" w:hAnsi="Helvetica Neue" w:eastAsia="Helvetica Neue" w:cs="Helvetica Neue"/>
          <w:i/>
          <w:strike/>
          <w:color w:val="fb0007"/>
          <w:rtl w:val="0"/>
        </w:rPr>
        <w:t xml:space="preserve">December</w:t>
      </w:r>
      <w:r>
        <w:rPr>
          <w:rFonts w:ascii="Helvetica Neue" w:hAnsi="Helvetica Neue" w:eastAsia="Helvetica Neue" w:cs="Helvetica Neue"/>
          <w:i/>
          <w:strike/>
          <w:color w:val="000000"/>
          <w:rtl w:val="0"/>
        </w:rPr>
        <w:t xml:space="preserve">. Otherwise, two years following publication in the OJ 202X+2]</w:t>
      </w:r>
      <w:r>
        <w:rPr>
          <w:rFonts w:ascii="Helvetica Neue" w:hAnsi="Helvetica Neue" w:eastAsia="Helvetica Neue" w:cs="Helvetica Neue"/>
          <w:i/>
          <w:color w:val="000000"/>
          <w:rtl w:val="0"/>
        </w:rPr>
        <w:t xml:space="preserve">. This markup shall be implemented in accordance with the following requirements:</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firstLine="0" w:left="360"/>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all disclosures under ESRS 2 General disclo</w:t>
      </w:r>
      <w:r>
        <w:rPr>
          <w:rFonts w:ascii="Helvetica Neue" w:hAnsi="Helvetica Neue" w:eastAsia="Helvetica Neue" w:cs="Helvetica Neue"/>
          <w:i/>
          <w:color w:val="000000"/>
          <w:rtl w:val="0"/>
        </w:rPr>
        <w:t xml:space="preserve">sures and ESRS E1 Climate change shall be marked up regardless of their data type and level of granularity. This includes Minimum Disclosure Requirements (MDR) and Impacts, Risks and Opportunities-1 (IRO-1) along with the corresponding disclosures across a</w:t>
      </w:r>
      <w:r>
        <w:rPr>
          <w:rFonts w:ascii="Helvetica Neue" w:hAnsi="Helvetica Neue" w:eastAsia="Helvetica Neue" w:cs="Helvetica Neue"/>
          <w:i/>
          <w:color w:val="000000"/>
          <w:rtl w:val="0"/>
        </w:rPr>
        <w:t xml:space="preserve">ll ESRS topical standards (i.e. E2 Pollution, E3 Water and marine resources, E4 Biodiversity and ecosystems, E5 Circular economy, S1 Own workforce, S2 Workers in the value chain, S3 Affected communities, S4 Consumers and end users and G1 Business conduct);</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all disclosures under ESRS 2, Appendix B, referred to as ‘EU datapoints’ shall be marked up even when deemed non-material (using the xsi:nil attribute and a corresponding dimension) regardless of their data type and granularity;</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fb0007"/>
        </w:rPr>
      </w:pPr>
      <w:r>
        <w:rPr>
          <w:rFonts w:ascii="Helvetica Neue" w:hAnsi="Helvetica Neue" w:eastAsia="Helvetica Neue" w:cs="Helvetica Neue"/>
          <w:i/>
          <w:color w:val="000000"/>
          <w:rtl w:val="0"/>
        </w:rPr>
        <w:t xml:space="preserve">all disclosures under other ESRS topical standards corresponding to numerical, </w:t>
      </w:r>
      <w:r>
        <w:rPr>
          <w:rFonts w:ascii="Helvetica Neue" w:hAnsi="Helvetica Neue" w:eastAsia="Helvetica Neue" w:cs="Helvetica Neue"/>
          <w:i/>
          <w:color w:val="fb0007"/>
          <w:rtl w:val="0"/>
        </w:rPr>
        <w:t xml:space="preserve">Boolean, enumeration and enumeration set </w:t>
      </w:r>
      <w:r>
        <w:rPr>
          <w:rFonts w:ascii="Helvetica Neue" w:hAnsi="Helvetica Neue" w:eastAsia="Helvetica Neue" w:cs="Helvetica Neue"/>
          <w:i/>
          <w:color w:val="000000"/>
          <w:rtl w:val="0"/>
        </w:rPr>
        <w:t xml:space="preserve">data type, including but not limited to GHG emissions, energy consumption, intensity values, decimals, dates and percentages, that are provided in the core taxonomy shall be marked up. </w:t>
      </w:r>
      <w:r>
        <w:rPr>
          <w:rFonts w:ascii="Helvetica Neue" w:hAnsi="Helvetica Neue" w:eastAsia="Helvetica Neue" w:cs="Helvetica Neue"/>
          <w:i/>
          <w:color w:val="fb0007"/>
          <w:rtl w:val="0"/>
        </w:rPr>
        <w:t xml:space="preserve">All footnotes disclosing numerical values shall be marked up with the corresponding Inline XBRL mechanisms;</w:t>
      </w:r>
      <w:r>
        <w:rPr>
          <w:rFonts w:ascii="Helvetica Neue" w:hAnsi="Helvetica Neue" w:eastAsia="Helvetica Neue" w:cs="Helvetica Neue"/>
          <w:i/>
          <w:color w:val="fb0007"/>
        </w:rPr>
      </w:r>
      <w:r>
        <w:rPr>
          <w:rFonts w:ascii="Helvetica Neue" w:hAnsi="Helvetica Neue" w:eastAsia="Helvetica Neue" w:cs="Helvetica Neue"/>
          <w:i/>
          <w:color w:val="fb0007"/>
        </w:rPr>
      </w:r>
    </w:p>
    <w:p>
      <w:pPr>
        <w:numPr>
          <w:ilvl w:val="0"/>
          <w:numId w:val="1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all narrative disclosures under other ESRS topical standards shall </w:t>
      </w:r>
      <w:r>
        <w:rPr>
          <w:rFonts w:ascii="Helvetica Neue" w:hAnsi="Helvetica Neue" w:eastAsia="Helvetica Neue" w:cs="Helvetica Neue"/>
          <w:i/>
          <w:color w:val="fb0007"/>
          <w:rtl w:val="0"/>
        </w:rPr>
        <w:t xml:space="preserve">at least </w:t>
      </w:r>
      <w:r>
        <w:rPr>
          <w:rFonts w:ascii="Helvetica Neue" w:hAnsi="Helvetica Neue" w:eastAsia="Helvetica Neue" w:cs="Helvetica Neue"/>
          <w:i/>
          <w:color w:val="000000"/>
          <w:rtl w:val="0"/>
        </w:rPr>
        <w:t xml:space="preserve">be marked up using a Level 1 taxonomy element, capturing the entire content of the ESRS disclosure requirement. The ESRS 1 General Requirements disclosures on ‘reporting period start date’ and ‘reporting period end date’ shall be marked up; and</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4"/>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the ESRS 1 General Requirements disclosures on ‘reporting period start date’ and ‘reporting period end date’ shall be marked up.</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4"/>
        </w:numPr>
        <w:pBdr/>
        <w:spacing w:after="0"/>
        <w:ind w:hanging="360" w:left="9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Where necessary, the relevant XBRL dimensions shall also be applied.</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6"/>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36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In addition to the requirements set out in paragraph 5, large undertakings and parent  undertakings of a large group shall mark up their disc</w:t>
      </w:r>
      <w:r>
        <w:rPr>
          <w:rFonts w:ascii="Helvetica Neue" w:hAnsi="Helvetica Neue" w:eastAsia="Helvetica Neue" w:cs="Helvetica Neue"/>
          <w:i/>
          <w:strike/>
          <w:color w:val="000000"/>
          <w:rtl w:val="0"/>
        </w:rPr>
        <w:t xml:space="preserve">losures in the ESRS sustainability statements for financial years beginning on or after 1 January 202X+2 for PIEs and 202X+3 for non-PIEs [two years after entry into force of the initial digital requirements], in accordance with the following requirements:</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firstLine="0" w:left="720"/>
        <w:jc w:val="left"/>
        <w:rPr>
          <w:rFonts w:ascii="Helvetica Neue" w:hAnsi="Helvetica Neue" w:eastAsia="Helvetica Neue" w:cs="Helvetica Neue"/>
          <w:i/>
          <w:strike/>
          <w:color w:val="000000"/>
        </w:rPr>
      </w:pPr>
      <w:r>
        <w:rPr>
          <w:rtl w:val="0"/>
        </w:rPr>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numPr>
          <w:ilvl w:val="0"/>
          <w:numId w:val="13"/>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All disclosures under ESRS topical standards corresponding to boolean, enumeration or enumerationSet item types provided in the core taxonomy shall be marked up.</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numPr>
          <w:ilvl w:val="0"/>
          <w:numId w:val="13"/>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All narrative disclosures under ESRS topical standards shall be marked up using </w:t>
      </w:r>
      <w:r>
        <w:rPr>
          <w:rFonts w:ascii="Helvetica Neue" w:hAnsi="Helvetica Neue" w:eastAsia="Helvetica Neue" w:cs="Helvetica Neue"/>
          <w:i/>
          <w:strike/>
          <w:color w:val="000000"/>
          <w:rtl w:val="0"/>
        </w:rPr>
        <w:t xml:space="preserve">the Level 2 taxonomy element, corresponding to either the paragraphs that do not capture the full content of the ESRS disclosure requirement or the principle-based letter-numbered subparagraphs of the ESRS disclosure requirement or application requirement.</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numPr>
          <w:ilvl w:val="0"/>
          <w:numId w:val="13"/>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Where necessary, the relevant XBRL dimensions should also be applied.</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firstLine="0" w:left="720"/>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6"/>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36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In addition to the requirements set out in paragraph 5 and 6, large undertakings and parent undertakings of a large group shall mark up their disclosures in the ESRS sustainability statements for financial years beginning on or after 1 January 202</w:t>
      </w:r>
      <w:r>
        <w:rPr>
          <w:rFonts w:ascii="Helvetica Neue" w:hAnsi="Helvetica Neue" w:eastAsia="Helvetica Neue" w:cs="Helvetica Neue"/>
          <w:i/>
          <w:color w:val="fb0007"/>
          <w:rtl w:val="0"/>
        </w:rPr>
        <w:t xml:space="preserve">6</w:t>
      </w:r>
      <w:r>
        <w:rPr>
          <w:rFonts w:ascii="Helvetica Neue" w:hAnsi="Helvetica Neue" w:eastAsia="Helvetica Neue" w:cs="Helvetica Neue"/>
          <w:i/>
          <w:strike/>
          <w:color w:val="000000"/>
          <w:rtl w:val="0"/>
        </w:rPr>
        <w:t xml:space="preserve">X+4 for PIEs and 202</w:t>
      </w:r>
      <w:r>
        <w:rPr>
          <w:rFonts w:ascii="Helvetica Neue" w:hAnsi="Helvetica Neue" w:eastAsia="Helvetica Neue" w:cs="Helvetica Neue"/>
          <w:i/>
          <w:strike/>
          <w:color w:val="fb0007"/>
          <w:rtl w:val="0"/>
        </w:rPr>
        <w:t xml:space="preserve">7</w:t>
      </w:r>
      <w:r>
        <w:rPr>
          <w:rFonts w:ascii="Helvetica Neue" w:hAnsi="Helvetica Neue" w:eastAsia="Helvetica Neue" w:cs="Helvetica Neue"/>
          <w:i/>
          <w:strike/>
          <w:color w:val="000000"/>
          <w:rtl w:val="0"/>
        </w:rPr>
        <w:t xml:space="preserve">X+5 for non-PIEs [four years after entry into force of the initial digital requirements]</w:t>
      </w:r>
      <w:r>
        <w:rPr>
          <w:rFonts w:ascii="Helvetica Neue" w:hAnsi="Helvetica Neue" w:eastAsia="Helvetica Neue" w:cs="Helvetica Neue"/>
          <w:i/>
          <w:color w:val="000000"/>
          <w:rtl w:val="0"/>
        </w:rPr>
        <w:t xml:space="preserve">, in accordance with the following requirements:</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2"/>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all disclosures under ESRS corresponding to entity-specific disclosures as well as additional disclosures shall be marked up; and</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2"/>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all narrative disclosures under ESRS topical standards shall be marked up using </w:t>
      </w:r>
      <w:r>
        <w:rPr>
          <w:rFonts w:ascii="Helvetica Neue" w:hAnsi="Helvetica Neue" w:eastAsia="Helvetica Neue" w:cs="Helvetica Neue"/>
          <w:i/>
          <w:strike/>
          <w:color w:val="000000"/>
          <w:rtl w:val="0"/>
        </w:rPr>
        <w:t xml:space="preserve">a Level 3 taxonomy element, corresponding to the roman-numbered subsubparagraphs</w:t>
      </w:r>
      <w:r>
        <w:rPr>
          <w:rFonts w:ascii="Helvetica Neue" w:hAnsi="Helvetica Neue" w:eastAsia="Helvetica Neue" w:cs="Helvetica Neue"/>
          <w:i/>
          <w:color w:val="000000"/>
          <w:rtl w:val="0"/>
        </w:rPr>
        <w:t xml:space="preserve"> </w:t>
      </w:r>
      <w:r>
        <w:rPr>
          <w:rFonts w:ascii="Helvetica Neue" w:hAnsi="Helvetica Neue" w:eastAsia="Helvetica Neue" w:cs="Helvetica Neue"/>
          <w:i/>
          <w:color w:val="fb0007"/>
          <w:rtl w:val="0"/>
        </w:rPr>
        <w:t xml:space="preserve">the most appropriate and corresponding XBRL element </w:t>
      </w:r>
      <w:r>
        <w:rPr>
          <w:rFonts w:ascii="Helvetica Neue" w:hAnsi="Helvetica Neue" w:eastAsia="Helvetica Neue" w:cs="Helvetica Neue"/>
          <w:i/>
          <w:color w:val="000000"/>
          <w:rtl w:val="0"/>
        </w:rPr>
        <w:t xml:space="preserve">of the ESRS disclosure requirement or application requirement.</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2"/>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Where necessary, the relevant XBRL dimensions should also be applied.</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numPr>
          <w:ilvl w:val="0"/>
          <w:numId w:val="2"/>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7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Relationships between marked up disclosures shall be digitally provided using the</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firstLine="0" w:left="720"/>
        <w:jc w:val="left"/>
        <w:rPr>
          <w:rFonts w:ascii="Helvetica Neue" w:hAnsi="Helvetica Neue" w:eastAsia="Helvetica Neue" w:cs="Helvetica Neue"/>
          <w:i/>
          <w:strike/>
          <w:color w:val="000000"/>
        </w:rPr>
      </w:pPr>
      <w:r>
        <w:rPr>
          <w:rFonts w:ascii="Helvetica Neue" w:hAnsi="Helvetica Neue" w:eastAsia="Helvetica Neue" w:cs="Helvetica Neue"/>
          <w:i/>
          <w:strike/>
          <w:color w:val="000000"/>
          <w:rtl w:val="0"/>
        </w:rPr>
        <w:t xml:space="preserve">corresponding fact-to-fact relationships defined in the ESRS core taxonomy.</w:t>
      </w:r>
      <w:r>
        <w:rPr>
          <w:rFonts w:ascii="Helvetica Neue" w:hAnsi="Helvetica Neue" w:eastAsia="Helvetica Neue" w:cs="Helvetica Neue"/>
          <w:i/>
          <w:strike/>
          <w:color w:val="000000"/>
        </w:rPr>
      </w:r>
      <w:r>
        <w:rPr>
          <w:rFonts w:ascii="Helvetica Neue" w:hAnsi="Helvetica Neue" w:eastAsia="Helvetica Neue" w:cs="Helvetica Neue"/>
          <w:i/>
          <w:strik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firstLine="0" w:left="360"/>
        <w:jc w:val="left"/>
        <w:rPr>
          <w:rFonts w:ascii="Helvetica Neue" w:hAnsi="Helvetica Neue" w:eastAsia="Helvetica Neue" w:cs="Helvetica Neue"/>
          <w:i/>
          <w:color w:val="000000"/>
        </w:rPr>
      </w:pPr>
      <w:r>
        <w:rPr>
          <w:rtl w:val="0"/>
        </w:rPr>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6"/>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36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Should small and medium undertakings choose to apply ESRS for their sustainability statements, they should apply the corresponding digital taxonomy and follow the same rules as for large undertakings.</w:t>
      </w:r>
      <w:r>
        <w:rPr>
          <w:rFonts w:ascii="Helvetica Neue" w:hAnsi="Helvetica Neue" w:eastAsia="Helvetica Neue" w:cs="Helvetica Neue"/>
          <w:i/>
          <w:color w:val="000000"/>
        </w:rPr>
      </w:r>
      <w:r>
        <w:rPr>
          <w:rFonts w:ascii="Helvetica Neue" w:hAnsi="Helvetica Neue" w:eastAsia="Helvetica Neue" w:cs="Helvetica Neue"/>
          <w:i/>
          <w:color w:val="000000"/>
        </w:rPr>
      </w:r>
    </w:p>
    <w:p>
      <w:pPr>
        <w:pBdr/>
        <w:spacing/>
        <w:ind/>
        <w:rPr>
          <w:sz w:val="20"/>
          <w:szCs w:val="20"/>
        </w:rPr>
      </w:pPr>
      <w:r>
        <w:rPr>
          <w:sz w:val="20"/>
          <w:szCs w:val="20"/>
          <w:rtl w:val="0"/>
        </w:rPr>
        <w:t xml:space="preserve">&lt;ESMA_QUESTION_ESEFEEAP_35&gt;</w:t>
      </w:r>
      <w:r>
        <w:rPr>
          <w:sz w:val="20"/>
          <w:szCs w:val="20"/>
        </w:rPr>
      </w:r>
      <w:r>
        <w:rPr>
          <w:sz w:val="20"/>
          <w:szCs w:val="20"/>
        </w:rPr>
      </w:r>
    </w:p>
    <w:p>
      <w:pPr>
        <w:pBdr/>
        <w:spacing w:after="0" w:line="240" w:lineRule="auto"/>
        <w:ind/>
        <w:jc w:val="left"/>
        <w:rPr>
          <w:color w:val="000000"/>
        </w:rPr>
      </w:pPr>
      <w:r>
        <w:rPr>
          <w:b/>
          <w:color w:val="000000"/>
          <w:rtl w:val="0"/>
        </w:rPr>
        <w:t xml:space="preserve">Question 36:</w:t>
      </w:r>
      <w:r>
        <w:rPr>
          <w:color w:val="000000"/>
          <w:rtl w:val="0"/>
        </w:rPr>
        <w:t xml:space="preserve"> Are there any additional drafting amendments that could be brought</w:t>
      </w:r>
      <w:r>
        <w:rPr>
          <w:color w:val="000000"/>
          <w:rtl w:val="0"/>
        </w:rPr>
        <w:t xml:space="preserve"> to the RTS on ESEF which are not considered in this draft legal text? If yes, please provide additional comments, providing specific references to the RTS on ESEF, underlying reasoning and concrete wording suggestions for ESMA to take into consideration. </w:t>
      </w:r>
      <w:r>
        <w:rPr>
          <w:color w:val="000000"/>
        </w:rPr>
      </w:r>
      <w:r>
        <w:rPr>
          <w:color w:val="000000"/>
        </w:rPr>
      </w:r>
    </w:p>
    <w:p>
      <w:pPr>
        <w:pBdr/>
        <w:spacing w:after="0" w:line="240" w:lineRule="auto"/>
        <w:ind/>
        <w:jc w:val="left"/>
        <w:rPr>
          <w:color w:val="000000"/>
        </w:rPr>
      </w:pPr>
      <w:r>
        <w:rPr>
          <w:rtl w:val="0"/>
        </w:rPr>
      </w:r>
      <w:r>
        <w:rPr>
          <w:color w:val="000000"/>
        </w:rPr>
      </w:r>
      <w:r>
        <w:rPr>
          <w:color w:val="000000"/>
        </w:rPr>
      </w:r>
    </w:p>
    <w:p>
      <w:pPr>
        <w:pBdr/>
        <w:spacing w:after="0"/>
        <w:ind/>
        <w:rPr>
          <w:sz w:val="20"/>
          <w:szCs w:val="20"/>
        </w:rPr>
      </w:pPr>
      <w:r>
        <w:rPr>
          <w:sz w:val="20"/>
          <w:szCs w:val="20"/>
          <w:rtl w:val="0"/>
        </w:rPr>
        <w:t xml:space="preserve">&lt;ESMA_QUESTION_ESEFEEAP_36&gt;</w:t>
      </w:r>
      <w:r>
        <w:rPr>
          <w:sz w:val="20"/>
          <w:szCs w:val="20"/>
        </w:rPr>
      </w:r>
      <w:r>
        <w:rPr>
          <w:sz w:val="20"/>
          <w:szCs w:val="20"/>
        </w:rPr>
      </w:r>
    </w:p>
    <w:p>
      <w:pPr>
        <w:pBdr/>
        <w:spacing w:after="0"/>
        <w:ind/>
        <w:jc w:val="left"/>
        <w:rPr>
          <w:color w:val="000000"/>
        </w:rPr>
      </w:pPr>
      <w:r>
        <w:rPr>
          <w:color w:val="000000"/>
          <w:rtl w:val="0"/>
        </w:rPr>
        <w:t xml:space="preserve">Yes.</w:t>
      </w:r>
      <w:r>
        <w:rPr>
          <w:color w:val="000000"/>
        </w:rPr>
      </w:r>
      <w:r>
        <w:rPr>
          <w:color w:val="000000"/>
        </w:rPr>
      </w:r>
    </w:p>
    <w:p>
      <w:pPr>
        <w:pBdr/>
        <w:spacing w:after="0"/>
        <w:ind/>
        <w:jc w:val="left"/>
        <w:rPr>
          <w:color w:val="000000"/>
        </w:rPr>
      </w:pPr>
      <w:r>
        <w:rPr>
          <w:rtl w:val="0"/>
        </w:rPr>
      </w:r>
      <w:r>
        <w:rPr>
          <w:color w:val="000000"/>
        </w:rPr>
      </w:r>
      <w:r>
        <w:rPr>
          <w:color w:val="000000"/>
        </w:rPr>
      </w:r>
    </w:p>
    <w:p>
      <w:pPr>
        <w:pBdr/>
        <w:spacing w:after="0"/>
        <w:ind/>
        <w:jc w:val="left"/>
        <w:rPr>
          <w:color w:val="000000"/>
        </w:rPr>
      </w:pPr>
      <w:r>
        <w:rPr>
          <w:color w:val="000000"/>
          <w:rtl w:val="0"/>
        </w:rPr>
        <w:t xml:space="preserve">Below concrete wording and amendment suggestions for the proposed RTS in </w:t>
      </w:r>
      <w:r>
        <w:rPr>
          <w:rFonts w:ascii="Helvetica Neue" w:hAnsi="Helvetica Neue" w:eastAsia="Helvetica Neue" w:cs="Helvetica Neue"/>
          <w:color w:val="000000"/>
          <w:rtl w:val="0"/>
        </w:rPr>
        <w:t xml:space="preserve">Annex IV of the ESMA consultation paper. Insertions are marked in </w:t>
      </w:r>
      <w:r>
        <w:rPr>
          <w:rFonts w:ascii="Helvetica Neue" w:hAnsi="Helvetica Neue" w:eastAsia="Helvetica Neue" w:cs="Helvetica Neue"/>
          <w:color w:val="fb0007"/>
          <w:rtl w:val="0"/>
        </w:rPr>
        <w:t xml:space="preserve">red</w:t>
      </w:r>
      <w:r>
        <w:rPr>
          <w:rFonts w:ascii="Helvetica Neue" w:hAnsi="Helvetica Neue" w:eastAsia="Helvetica Neue" w:cs="Helvetica Neue"/>
          <w:color w:val="000000"/>
          <w:rtl w:val="0"/>
        </w:rPr>
        <w:t xml:space="preserve">, whereas deletions are marked with </w:t>
      </w:r>
      <w:r>
        <w:rPr>
          <w:rFonts w:ascii="Helvetica Neue" w:hAnsi="Helvetica Neue" w:eastAsia="Helvetica Neue" w:cs="Helvetica Neue"/>
          <w:strike/>
          <w:color w:val="000000"/>
          <w:rtl w:val="0"/>
        </w:rPr>
        <w:t xml:space="preserve">strikethrough</w:t>
      </w:r>
      <w:r>
        <w:rPr>
          <w:rFonts w:ascii="Helvetica Neue" w:hAnsi="Helvetica Neue" w:eastAsia="Helvetica Neue" w:cs="Helvetica Neue"/>
          <w:color w:val="000000"/>
          <w:rtl w:val="0"/>
        </w:rPr>
        <w:t xml:space="preserve">.</w:t>
      </w:r>
      <w:r>
        <w:rPr>
          <w:color w:val="000000"/>
        </w:rPr>
      </w:r>
      <w:r>
        <w:rPr>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tl w:val="0"/>
        </w:rPr>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tl w:val="0"/>
        </w:rPr>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5f6060"/>
        </w:rPr>
      </w:pPr>
      <w:r>
        <w:rPr>
          <w:rFonts w:ascii="Helvetica Neue" w:hAnsi="Helvetica Neue" w:eastAsia="Helvetica Neue" w:cs="Helvetica Neue"/>
          <w:color w:val="5f6060"/>
          <w:rtl w:val="0"/>
        </w:rPr>
        <w:t xml:space="preserve">Article 8 on Review</w:t>
      </w:r>
      <w:r>
        <w:rPr>
          <w:rFonts w:ascii="Helvetica Neue" w:hAnsi="Helvetica Neue" w:eastAsia="Helvetica Neue" w:cs="Helvetica Neue"/>
          <w:color w:val="5f6060"/>
        </w:rPr>
      </w:r>
      <w:r>
        <w:rPr>
          <w:rFonts w:ascii="Helvetica Neue" w:hAnsi="Helvetica Neue" w:eastAsia="Helvetica Neue" w:cs="Helvetica Neue"/>
          <w:color w:val="5f606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Fonts w:ascii="Helvetica Neue" w:hAnsi="Helvetica Neue" w:eastAsia="Helvetica Neue" w:cs="Helvetica Neue"/>
          <w:color w:val="000000"/>
          <w:rtl w:val="0"/>
        </w:rPr>
        <w:t xml:space="preserve">The following paragraph should be added.</w:t>
      </w:r>
      <w:r>
        <w:rPr>
          <w:rFonts w:ascii="Helvetica Neue" w:hAnsi="Helvetica Neue" w:eastAsia="Helvetica Neue" w:cs="Helvetica Neue"/>
          <w:color w:val="000000"/>
        </w:rPr>
      </w:r>
      <w:r>
        <w:rPr>
          <w:rFonts w:ascii="Helvetica Neue" w:hAnsi="Helvetica Neue" w:eastAsia="Helvetica Neue" w:cs="Helvetica Neue"/>
          <w:color w:val="000000"/>
        </w:rPr>
      </w:r>
    </w:p>
    <w:p>
      <w:p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jc w:val="left"/>
        <w:rPr>
          <w:rFonts w:ascii="Helvetica Neue" w:hAnsi="Helvetica Neue" w:eastAsia="Helvetica Neue" w:cs="Helvetica Neue"/>
          <w:color w:val="000000"/>
        </w:rPr>
      </w:pPr>
      <w:r>
        <w:rPr>
          <w:rtl w:val="0"/>
        </w:rPr>
      </w:r>
      <w:r>
        <w:rPr>
          <w:rFonts w:ascii="Helvetica Neue" w:hAnsi="Helvetica Neue" w:eastAsia="Helvetica Neue" w:cs="Helvetica Neue"/>
          <w:color w:val="000000"/>
        </w:rPr>
      </w:r>
      <w:r>
        <w:rPr>
          <w:rFonts w:ascii="Helvetica Neue" w:hAnsi="Helvetica Neue" w:eastAsia="Helvetica Neue" w:cs="Helvetica Neue"/>
          <w:color w:val="000000"/>
        </w:rPr>
      </w:r>
    </w:p>
    <w:p>
      <w:pPr>
        <w:numPr>
          <w:ilvl w:val="0"/>
          <w:numId w:val="17"/>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ESMA shall closely monitor the implementation of the mark-up requirements for </w:t>
      </w:r>
      <w:r>
        <w:rPr>
          <w:rFonts w:ascii="Helvetica Neue" w:hAnsi="Helvetica Neue" w:eastAsia="Helvetica Neue" w:cs="Helvetica Neue"/>
          <w:i/>
          <w:color w:val="000000"/>
          <w:rtl w:val="0"/>
        </w:rPr>
        <w:t xml:space="preserve">IFRS consolidated financial statements, ESRS sustainability statements and Article 8 sustainability disclosures, considering challenges encountered by undertakings, users’ needs, the evolution of reporting frameworks, and technical and market developments.</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7"/>
        </w:numPr>
        <w:pBdr/>
        <w:spacing w:after="0"/>
        <w:ind w:hanging="360" w:left="920"/>
        <w:jc w:val="left"/>
        <w:rPr>
          <w:rFonts w:ascii="Helvetica Neue" w:hAnsi="Helvetica Neue" w:eastAsia="Helvetica Neue" w:cs="Helvetica Neue"/>
          <w:i/>
          <w:color w:val="000000"/>
        </w:rPr>
      </w:pPr>
      <w:r>
        <w:rPr>
          <w:rFonts w:ascii="Helvetica Neue" w:hAnsi="Helvetica Neue" w:eastAsia="Helvetica Neue" w:cs="Helvetica Neue"/>
          <w:i/>
          <w:color w:val="000000"/>
          <w:rtl w:val="0"/>
        </w:rPr>
        <w:t xml:space="preserve">Considering paragraph 1, and prior to the implementation of the final implementa</w:t>
      </w:r>
      <w:r>
        <w:rPr>
          <w:rFonts w:ascii="Helvetica Neue" w:hAnsi="Helvetica Neue" w:eastAsia="Helvetica Neue" w:cs="Helvetica Neue"/>
          <w:i/>
          <w:color w:val="000000"/>
          <w:rtl w:val="0"/>
        </w:rPr>
        <w:t xml:space="preserve">tion phase of the requirements to mark up ESRS sustainability statements as set out in Annex 2, Section B, ESMA shall assess the need for revising the markup requirements and, where appropriate, propose amendments to the Delegated Regulation (EU) 2019/815.</w:t>
      </w:r>
      <w:r>
        <w:rPr>
          <w:rFonts w:ascii="Helvetica Neue" w:hAnsi="Helvetica Neue" w:eastAsia="Helvetica Neue" w:cs="Helvetica Neue"/>
          <w:i/>
          <w:color w:val="000000"/>
        </w:rPr>
      </w:r>
      <w:r>
        <w:rPr>
          <w:rFonts w:ascii="Helvetica Neue" w:hAnsi="Helvetica Neue" w:eastAsia="Helvetica Neue" w:cs="Helvetica Neue"/>
          <w:i/>
          <w:color w:val="000000"/>
        </w:rPr>
      </w:r>
    </w:p>
    <w:p>
      <w:pPr>
        <w:numPr>
          <w:ilvl w:val="0"/>
          <w:numId w:val="17"/>
        </w:numPr>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hanging="360" w:left="920"/>
        <w:jc w:val="left"/>
        <w:rPr>
          <w:rFonts w:ascii="Helvetica Neue" w:hAnsi="Helvetica Neue" w:eastAsia="Helvetica Neue" w:cs="Helvetica Neue"/>
          <w:i/>
          <w:color w:val="fb0007"/>
        </w:rPr>
      </w:pPr>
      <w:r>
        <w:rPr>
          <w:rFonts w:ascii="Helvetica Neue" w:hAnsi="Helvetica Neue" w:eastAsia="Helvetica Neue" w:cs="Helvetica Neue"/>
          <w:i/>
          <w:color w:val="fb0007"/>
          <w:rtl w:val="0"/>
        </w:rPr>
        <w:t xml:space="preserve">This might include issuing r</w:t>
      </w:r>
      <w:r>
        <w:rPr>
          <w:rFonts w:ascii="Helvetica Neue" w:hAnsi="Helvetica Neue" w:eastAsia="Helvetica Neue" w:cs="Helvetica Neue"/>
          <w:i/>
          <w:color w:val="fb0007"/>
          <w:rtl w:val="0"/>
        </w:rPr>
        <w:t xml:space="preserve">evised technical guidelines on the application of the XBRL taxonomies as well as updated technical guidelines and issuing amended XBRL taxonomy versions, which need not be adopted in the legal text. Technical guidelines and taxonomies published in the ESEF</w:t>
      </w:r>
      <w:r>
        <w:rPr>
          <w:rFonts w:ascii="Helvetica Neue" w:hAnsi="Helvetica Neue" w:eastAsia="Helvetica Neue" w:cs="Helvetica Neue"/>
          <w:i/>
          <w:color w:val="fb0007"/>
          <w:rtl w:val="0"/>
        </w:rPr>
        <w:t xml:space="preserve"> Reporting Manual must be complied with, shall not be published less than three months before their application and should be accompanied by a six-week consultation period. Additionally, ESMA might develop technical XBRL validation rules and consistency ch</w:t>
      </w:r>
      <w:r>
        <w:rPr>
          <w:rFonts w:ascii="Helvetica Neue" w:hAnsi="Helvetica Neue" w:eastAsia="Helvetica Neue" w:cs="Helvetica Neue"/>
          <w:i/>
          <w:color w:val="fb0007"/>
          <w:rtl w:val="0"/>
        </w:rPr>
        <w:t xml:space="preserve">ecks that support data quality and avoid common mistakes in reporting. Those technical validation rules shall be evaluated by ESMA and the OAMs when receiving the marked up XBRL reports. The submission of technically invalid XBRL reports shall be rejected.</w:t>
      </w:r>
      <w:r>
        <w:rPr>
          <w:rFonts w:ascii="Helvetica Neue" w:hAnsi="Helvetica Neue" w:eastAsia="Helvetica Neue" w:cs="Helvetica Neue"/>
          <w:i/>
          <w:color w:val="fb0007"/>
        </w:rPr>
      </w:r>
      <w:r>
        <w:rPr>
          <w:rFonts w:ascii="Helvetica Neue" w:hAnsi="Helvetica Neue" w:eastAsia="Helvetica Neue" w:cs="Helvetica Neue"/>
          <w:i/>
          <w:color w:val="fb0007"/>
        </w:rPr>
      </w:r>
    </w:p>
    <w:p>
      <w:pPr>
        <w:pBdr/>
        <w:spacing w:after="0"/>
        <w:ind/>
        <w:rPr>
          <w:sz w:val="20"/>
          <w:szCs w:val="20"/>
        </w:rPr>
      </w:pPr>
      <w:r>
        <w:rPr>
          <w:rtl w:val="0"/>
        </w:rPr>
      </w:r>
      <w:r>
        <w:rPr>
          <w:sz w:val="20"/>
          <w:szCs w:val="20"/>
        </w:rPr>
      </w:r>
      <w:r>
        <w:rPr>
          <w:sz w:val="20"/>
          <w:szCs w:val="20"/>
        </w:rPr>
      </w:r>
    </w:p>
    <w:p>
      <w:pPr>
        <w:pBdr/>
        <w:spacing/>
        <w:ind/>
        <w:rPr>
          <w:sz w:val="20"/>
          <w:szCs w:val="20"/>
        </w:rPr>
      </w:pPr>
      <w:r>
        <w:rPr>
          <w:sz w:val="20"/>
          <w:szCs w:val="20"/>
          <w:rtl w:val="0"/>
        </w:rPr>
        <w:t xml:space="preserve">&lt;ESMA_QUESTION_ESEFEEAP_36&gt;</w:t>
      </w:r>
      <w:r>
        <w:rPr>
          <w:sz w:val="20"/>
          <w:szCs w:val="20"/>
        </w:rPr>
      </w:r>
      <w:r>
        <w:rPr>
          <w:sz w:val="20"/>
          <w:szCs w:val="20"/>
        </w:rPr>
      </w:r>
    </w:p>
    <w:p>
      <w:pPr>
        <w:pBdr/>
        <w:spacing w:after="0" w:line="240" w:lineRule="auto"/>
        <w:ind/>
        <w:jc w:val="left"/>
        <w:rPr>
          <w:color w:val="000000"/>
        </w:rPr>
      </w:pPr>
      <w:r>
        <w:rPr>
          <w:color w:val="000000"/>
          <w:rtl w:val="0"/>
        </w:rPr>
        <w:br/>
      </w:r>
      <w:r>
        <w:rPr>
          <w:color w:val="000000"/>
        </w:rPr>
      </w:r>
      <w:r>
        <w:rPr>
          <w:color w:val="000000"/>
        </w:rPr>
      </w:r>
    </w:p>
    <w:p>
      <w:pPr>
        <w:pBdr/>
        <w:spacing/>
        <w:ind/>
        <w:rPr>
          <w:sz w:val="20"/>
          <w:szCs w:val="20"/>
        </w:rPr>
      </w:pPr>
      <w:r>
        <w:rPr>
          <w:rtl w:val="0"/>
        </w:rPr>
      </w:r>
      <w:r>
        <w:rPr>
          <w:sz w:val="20"/>
          <w:szCs w:val="20"/>
        </w:rPr>
      </w:r>
      <w:r>
        <w:rPr>
          <w:sz w:val="20"/>
          <w:szCs w:val="20"/>
        </w:rPr>
      </w:r>
    </w:p>
    <w:sectPr>
      <w:footnotePr/>
      <w:endnotePr/>
      <w:type w:val="nextPage"/>
      <w:pgSz w:h="16838" w:orient="portrait" w:w="11906"/>
      <w:pgMar w:top="1276" w:right="1247" w:bottom="1135" w:left="1247" w:header="709" w:footer="709"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60303040B0204"/>
  </w:font>
  <w:font w:name="Liberation Serif">
    <w:panose1 w:val="02020603050405020304"/>
  </w:font>
  <w:font w:name="Garamond">
    <w:panose1 w:val="02020603050405020304"/>
  </w:font>
  <w:font w:name="Century Schoolbook">
    <w:panose1 w:val="02060603050605020204"/>
  </w:font>
  <w:font w:name="Courier New">
    <w:panose1 w:val="02070309020205020404"/>
  </w:font>
  <w:font w:name="Verdana">
    <w:panose1 w:val="020B0604030504040204"/>
  </w:font>
  <w:font w:name="Consolas">
    <w:panose1 w:val="020B0606030504020204"/>
  </w:font>
  <w:font w:name="Helvetica Neue">
    <w:panose1 w:val="020B0603030804020204"/>
  </w:font>
  <w:font w:name="Calibri">
    <w:panose1 w:val="020F0502020204030204"/>
  </w:font>
  <w:font w:name="EUAlbertina">
    <w:panose1 w:val="020B0603030804020204"/>
  </w:font>
  <w:font w:name="Tahoma">
    <w:panose1 w:val="020B0604030504040204"/>
  </w:font>
  <w:font w:name="Celeste">
    <w:panose1 w:val="020B0603030804020204"/>
  </w:font>
  <w:font w:name="Georgia">
    <w:panose1 w:val="02040502050405020303"/>
  </w:font>
  <w:font w:name="Times New Roman">
    <w:panose1 w:val="02020603050405020304"/>
  </w:font>
  <w:font w:name="Noto Sans Symbols">
    <w:panose1 w:val="020B0603030804020204"/>
  </w:font>
  <w:font w:name="Lucida Grande">
    <w:panose1 w:val="020B0603030804020204"/>
  </w:font>
  <w:font w:name="Myriad Pro Light">
    <w:panose1 w:val="020B06030308040202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250" w:before="0" w:line="276" w:lineRule="auto"/>
      <w:ind w:right="0" w:firstLine="0" w:left="0"/>
      <w:jc w:val="both"/>
      <w:rPr>
        <w:rFonts w:ascii="Arial" w:hAnsi="Arial" w:eastAsia="Arial" w:cs="Arial"/>
        <w:b w:val="0"/>
        <w:i w:val="0"/>
        <w:smallCaps w:val="0"/>
        <w:strike w:val="0"/>
        <w:color w:val="181818"/>
        <w:sz w:val="22"/>
        <w:szCs w:val="22"/>
        <w:u w:val="none"/>
        <w:shd w:val="clear" w:color="auto" w:fill="auto"/>
        <w:vertAlign w:val="baseline"/>
      </w:rPr>
    </w:pPr>
    <w:r>
      <w:rPr>
        <w:rtl w:val="0"/>
      </w:rPr>
    </w:r>
    <w:r>
      <w:rPr>
        <w:rFonts w:ascii="Arial" w:hAnsi="Arial" w:eastAsia="Arial" w:cs="Arial"/>
        <w:b w:val="0"/>
        <w:i w:val="0"/>
        <w:smallCaps w:val="0"/>
        <w:strike w:val="0"/>
        <w:color w:val="181818"/>
        <w:sz w:val="22"/>
        <w:szCs w:val="22"/>
        <w:u w:val="none"/>
        <w:shd w:val="clear" w:color="auto" w:fill="auto"/>
        <w:vertAlign w:val="baseline"/>
      </w:rPr>
    </w:r>
    <w:r>
      <w:rPr>
        <w:rFonts w:ascii="Arial" w:hAnsi="Arial" w:eastAsia="Arial" w:cs="Arial"/>
        <w:b w:val="0"/>
        <w:i w:val="0"/>
        <w:smallCaps w:val="0"/>
        <w:strike w:val="0"/>
        <w:color w:val="181818"/>
        <w:sz w:val="22"/>
        <w:szCs w:val="22"/>
        <w:u w:val="none"/>
        <w:shd w:val="clear" w:color="auto" w:fill="auto"/>
        <w:vertAlign w:val="baseline"/>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250" w:before="0" w:line="276" w:lineRule="auto"/>
      <w:ind w:right="0" w:firstLine="0" w:left="0"/>
      <w:jc w:val="both"/>
      <w:rPr>
        <w:rFonts w:ascii="Arial" w:hAnsi="Arial" w:eastAsia="Arial" w:cs="Arial"/>
        <w:b w:val="0"/>
        <w:i w:val="0"/>
        <w:smallCaps w:val="0"/>
        <w:strike w:val="0"/>
        <w:color w:val="181818"/>
        <w:sz w:val="22"/>
        <w:szCs w:val="22"/>
        <w:u w:val="none"/>
        <w:shd w:val="clear" w:color="auto" w:fill="auto"/>
        <w:vertAlign w:val="baseline"/>
      </w:rPr>
    </w:pPr>
    <w:r>
      <w:rPr>
        <w:rtl w:val="0"/>
      </w:rPr>
    </w:r>
    <w:r>
      <w:rPr>
        <w:rFonts w:ascii="Arial" w:hAnsi="Arial" w:eastAsia="Arial" w:cs="Arial"/>
        <w:b w:val="0"/>
        <w:i w:val="0"/>
        <w:smallCaps w:val="0"/>
        <w:strike w:val="0"/>
        <w:color w:val="181818"/>
        <w:sz w:val="22"/>
        <w:szCs w:val="22"/>
        <w:u w:val="none"/>
        <w:shd w:val="clear" w:color="auto" w:fill="auto"/>
        <w:vertAlign w:val="baseline"/>
      </w:rPr>
    </w:r>
    <w:r>
      <w:rPr>
        <w:rFonts w:ascii="Arial" w:hAnsi="Arial" w:eastAsia="Arial" w:cs="Arial"/>
        <w:b w:val="0"/>
        <w:i w:val="0"/>
        <w:smallCaps w:val="0"/>
        <w:strike w:val="0"/>
        <w:color w:val="181818"/>
        <w:sz w:val="22"/>
        <w:szCs w:val="22"/>
        <w:u w:val="none"/>
        <w:shd w:val="clear" w:color="auto" w:fill="auto"/>
        <w:vertAlign w:val="baseline"/>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250" w:before="0" w:line="276" w:lineRule="auto"/>
      <w:ind w:right="0" w:firstLine="0" w:left="0"/>
      <w:jc w:val="both"/>
      <w:rPr>
        <w:rFonts w:ascii="Arial" w:hAnsi="Arial" w:eastAsia="Arial" w:cs="Arial"/>
        <w:b w:val="0"/>
        <w:i w:val="0"/>
        <w:smallCaps w:val="0"/>
        <w:strike w:val="0"/>
        <w:color w:val="181818"/>
        <w:sz w:val="22"/>
        <w:szCs w:val="22"/>
        <w:u w:val="none"/>
        <w:shd w:val="clear" w:color="auto" w:fill="auto"/>
        <w:vertAlign w:val="baseline"/>
      </w:rPr>
    </w:pPr>
    <w:r>
      <w:rPr>
        <w:rtl w:val="0"/>
      </w:rPr>
    </w:r>
    <w:r>
      <w:rPr>
        <w:rFonts w:ascii="Arial" w:hAnsi="Arial" w:eastAsia="Arial" w:cs="Arial"/>
        <w:b w:val="0"/>
        <w:i w:val="0"/>
        <w:smallCaps w:val="0"/>
        <w:strike w:val="0"/>
        <w:color w:val="181818"/>
        <w:sz w:val="22"/>
        <w:szCs w:val="22"/>
        <w:u w:val="none"/>
        <w:shd w:val="clear" w:color="auto" w:fill="auto"/>
        <w:vertAlign w:val="baseline"/>
      </w:rPr>
    </w:r>
    <w:r>
      <w:rPr>
        <w:rFonts w:ascii="Arial" w:hAnsi="Arial" w:eastAsia="Arial" w:cs="Arial"/>
        <w:b w:val="0"/>
        <w:i w:val="0"/>
        <w:smallCaps w:val="0"/>
        <w:strike w:val="0"/>
        <w:color w:val="181818"/>
        <w:sz w:val="22"/>
        <w:szCs w:val="22"/>
        <w:u w:val="none"/>
        <w:shd w:val="clear" w:color="auto" w:fill="auto"/>
        <w:vertAlign w:val="baseline"/>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250" w:before="0" w:line="276" w:lineRule="auto"/>
      <w:ind w:right="0" w:firstLine="0" w:left="0"/>
      <w:jc w:val="left"/>
      <w:rPr>
        <w:rFonts w:ascii="Arial" w:hAnsi="Arial" w:eastAsia="Arial" w:cs="Arial"/>
        <w:b w:val="0"/>
        <w:i w:val="0"/>
        <w:smallCaps w:val="0"/>
        <w:strike w:val="0"/>
        <w:color w:val="001b4f"/>
        <w:sz w:val="15"/>
        <w:szCs w:val="15"/>
        <w:u w:val="none"/>
        <w:shd w:val="clear" w:color="auto" w:fill="auto"/>
        <w:vertAlign w:val="baseline"/>
      </w:rPr>
    </w:pPr>
    <w:r>
      <w:rPr>
        <w:rFonts w:ascii="Arial" w:hAnsi="Arial" w:eastAsia="Arial" w:cs="Arial"/>
        <w:b w:val="0"/>
        <w:i w:val="0"/>
        <w:smallCaps w:val="0"/>
        <w:strike w:val="0"/>
        <w:color w:val="001b4f"/>
        <w:sz w:val="15"/>
        <w:szCs w:val="15"/>
        <w:u w:val="none"/>
        <w:shd w:val="clear" w:color="auto" w:fill="auto"/>
        <w:vertAlign w:val="baseline"/>
        <w:rtl w:val="0"/>
      </w:rPr>
      <w:t xml:space="preserve">ESMA - 201-203 rue de Bercy - CS 80910 - 75589 Paris Cedex 12 - France - Tel. +33 (0) 1 58 36 43 21 - </w:t>
    </w:r>
    <w:hyperlink r:id="rId1" w:tooltip="http://www.esma.europa.eu" w:history="1">
      <w:r>
        <w:rPr>
          <w:rFonts w:ascii="Arial" w:hAnsi="Arial" w:eastAsia="Arial" w:cs="Arial"/>
          <w:b w:val="0"/>
          <w:i w:val="0"/>
          <w:smallCaps w:val="0"/>
          <w:strike w:val="0"/>
          <w:color w:val="0000ff"/>
          <w:sz w:val="15"/>
          <w:szCs w:val="15"/>
          <w:u w:val="single"/>
          <w:shd w:val="clear" w:color="auto" w:fill="auto"/>
          <w:vertAlign w:val="baseline"/>
          <w:rtl w:val="0"/>
        </w:rPr>
        <w:t xml:space="preserve">www.esma.europa.eu</w:t>
      </w:r>
    </w:hyperlink>
    <w:r>
      <w:rPr>
        <w:rFonts w:ascii="Arial" w:hAnsi="Arial" w:eastAsia="Arial" w:cs="Arial"/>
        <w:b w:val="0"/>
        <w:i w:val="0"/>
        <w:smallCaps w:val="0"/>
        <w:strike w:val="0"/>
        <w:color w:val="001b4f"/>
        <w:sz w:val="15"/>
        <w:szCs w:val="15"/>
        <w:u w:val="none"/>
        <w:shd w:val="clear" w:color="auto" w:fill="auto"/>
        <w:vertAlign w:val="baseline"/>
        <w:rtl w:val="0"/>
      </w:rPr>
      <w:tab/>
    </w:r>
    <w:r>
      <w:rPr>
        <w:rFonts w:ascii="Arial" w:hAnsi="Arial" w:eastAsia="Arial" w:cs="Arial"/>
        <w:b w:val="0"/>
        <w:i w:val="0"/>
        <w:smallCaps w:val="0"/>
        <w:strike w:val="0"/>
        <w:color w:val="001b4f"/>
        <w:sz w:val="15"/>
        <w:szCs w:val="15"/>
        <w:u w:val="none"/>
        <w:shd w:val="clear" w:color="auto" w:fill="auto"/>
        <w:vertAlign w:val="baseline"/>
      </w:rPr>
      <w:fldChar w:fldCharType="begin"/>
      <w:instrText xml:space="preserve">PAGE</w:instrText>
      <w:fldChar w:fldCharType="separate"/>
      <w:fldChar w:fldCharType="end"/>
    </w:r>
    <w:r>
      <w:rPr>
        <w:rFonts w:ascii="Arial" w:hAnsi="Arial" w:eastAsia="Arial" w:cs="Arial"/>
        <w:b w:val="0"/>
        <w:i w:val="0"/>
        <w:smallCaps w:val="0"/>
        <w:strike w:val="0"/>
        <w:color w:val="001b4f"/>
        <w:sz w:val="15"/>
        <w:szCs w:val="15"/>
        <w:u w:val="none"/>
        <w:shd w:val="clear" w:color="auto" w:fill="auto"/>
        <w:vertAlign w:val="baseline"/>
      </w:rPr>
    </w:r>
    <w:r>
      <w:rPr>
        <w:rFonts w:ascii="Arial" w:hAnsi="Arial" w:eastAsia="Arial" w:cs="Arial"/>
        <w:b w:val="0"/>
        <w:i w:val="0"/>
        <w:smallCaps w:val="0"/>
        <w:strike w:val="0"/>
        <w:color w:val="001b4f"/>
        <w:sz w:val="15"/>
        <w:szCs w:val="15"/>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Bdr/>
        <w:spacing w:after="0" w:line="240" w:lineRule="auto"/>
        <w:ind/>
        <w:jc w:val="left"/>
        <w:rPr>
          <w:color w:val="000000"/>
          <w:sz w:val="16"/>
          <w:szCs w:val="16"/>
        </w:rPr>
      </w:pPr>
      <w:r>
        <w:rPr>
          <w:rStyle w:val="1242"/>
          <w:vertAlign w:val="superscript"/>
        </w:rPr>
        <w:footnoteRef/>
      </w:r>
      <w:r>
        <w:rPr>
          <w:color w:val="000000"/>
          <w:sz w:val="20"/>
          <w:szCs w:val="20"/>
          <w:rtl w:val="0"/>
        </w:rPr>
        <w:t xml:space="preserve"> </w:t>
      </w:r>
      <w:hyperlink r:id="rId1" w:tooltip="https://xbrl.efrag.org/downloads/ESRS-Set1-XBRL-Taxonomy-Explanatory-Note-and-Basis-for-Conclusions.pdf" w:history="1">
        <w:r>
          <w:rPr>
            <w:color w:val="1155cc"/>
            <w:sz w:val="16"/>
            <w:szCs w:val="16"/>
            <w:u w:val="single"/>
            <w:rtl w:val="0"/>
          </w:rPr>
          <w:t xml:space="preserve">https://xbrl.efrag.org/downloads/ESRS-Set1-XBRL-Taxonomy-Explanatory-Note-and-Basis-for-Conclusions.pdf</w:t>
        </w:r>
      </w:hyperlink>
      <w:r>
        <w:rPr>
          <w:color w:val="000000"/>
          <w:sz w:val="16"/>
          <w:szCs w:val="16"/>
          <w:rtl w:val="0"/>
        </w:rPr>
        <w:t xml:space="preserve"> page 11</w:t>
      </w:r>
      <w:r>
        <w:rPr>
          <w:color w:val="000000"/>
          <w:sz w:val="16"/>
          <w:szCs w:val="16"/>
        </w:rPr>
      </w:r>
      <w:r>
        <w:rPr>
          <w:color w:val="000000"/>
          <w:sz w:val="16"/>
          <w:szCs w:val="16"/>
        </w:rPr>
      </w:r>
    </w:p>
  </w:footnote>
  <w:footnote w:id="3">
    <w:p>
      <w:pPr>
        <w:pBdr/>
        <w:spacing w:after="0" w:line="240" w:lineRule="auto"/>
        <w:ind/>
        <w:jc w:val="left"/>
        <w:rPr>
          <w:color w:val="0000ff"/>
          <w:sz w:val="16"/>
          <w:szCs w:val="16"/>
        </w:rPr>
      </w:pPr>
      <w:r>
        <w:rPr>
          <w:rStyle w:val="1242"/>
          <w:vertAlign w:val="superscript"/>
        </w:rPr>
        <w:footnoteRef/>
      </w:r>
      <w:r>
        <w:rPr>
          <w:color w:val="000000"/>
          <w:sz w:val="20"/>
          <w:szCs w:val="20"/>
          <w:rtl w:val="0"/>
        </w:rPr>
        <w:t xml:space="preserve"> </w:t>
      </w:r>
      <w:hyperlink r:id="rId2" w:tooltip="https://www.sec.gov/newsroom/speeches-statements/statement-piwowar-xbrl-062818#_ftn2https://xbrl.us/wp-content/uploads/2018/06/XBRL-US-Letter-to-HFSC-RE-HR-5054-6-6-2018.pdf" w:history="1">
        <w:r>
          <w:rPr>
            <w:color w:val="1155cc"/>
            <w:sz w:val="16"/>
            <w:szCs w:val="16"/>
            <w:u w:val="single"/>
            <w:rtl w:val="0"/>
          </w:rPr>
          <w:t xml:space="preserve">https://www.sec.gov/newsroom/speeches-statements/statement-piwowar-xbrl-062818#_ftn2https://xbrl.us/wp-content/uploads/2018/06/XBRL-US-Letter-to-HFSC-RE-HR-5054-6-6-2018.pdf</w:t>
        </w:r>
      </w:hyperlink>
      <w:r>
        <w:rPr>
          <w:color w:val="0000ff"/>
          <w:sz w:val="16"/>
          <w:szCs w:val="16"/>
          <w:rtl w:val="0"/>
        </w:rPr>
        <w:t xml:space="preserve"> </w:t>
      </w:r>
      <w:r>
        <w:rPr>
          <w:color w:val="0000ff"/>
          <w:sz w:val="16"/>
          <w:szCs w:val="16"/>
        </w:rPr>
      </w:r>
      <w:r>
        <w:rPr>
          <w:color w:val="0000ff"/>
          <w:sz w:val="16"/>
          <w:szCs w:val="16"/>
        </w:rPr>
      </w:r>
    </w:p>
  </w:footnote>
  <w:footnote w:id="4">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https://www.sec.gov/files/rules/final/2009/33-9002.pdf</w:t>
      </w:r>
      <w:r>
        <w:rPr>
          <w:color w:val="000000"/>
          <w:sz w:val="16"/>
          <w:szCs w:val="16"/>
          <w:rtl w:val="0"/>
        </w:rPr>
        <w:t xml:space="preserve">, page 59.</w:t>
      </w:r>
      <w:r>
        <w:rPr>
          <w:color w:val="000000"/>
          <w:sz w:val="20"/>
          <w:szCs w:val="20"/>
        </w:rPr>
      </w:r>
      <w:r>
        <w:rPr>
          <w:color w:val="000000"/>
          <w:sz w:val="20"/>
          <w:szCs w:val="20"/>
        </w:rPr>
      </w:r>
    </w:p>
  </w:footnote>
  <w:footnote w:id="5">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https://www.sec.gov/data-research/standard-taxonomies</w:t>
      </w:r>
      <w:r>
        <w:rPr>
          <w:color w:val="000000"/>
          <w:sz w:val="20"/>
          <w:szCs w:val="20"/>
        </w:rPr>
      </w:r>
      <w:r>
        <w:rPr>
          <w:color w:val="000000"/>
          <w:sz w:val="20"/>
          <w:szCs w:val="20"/>
        </w:rPr>
      </w:r>
    </w:p>
  </w:footnote>
  <w:footnote w:id="6">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https://www.sec.gov/submit-filings/edgar-filer-manual</w:t>
      </w:r>
      <w:r>
        <w:rPr>
          <w:color w:val="000000"/>
          <w:sz w:val="20"/>
          <w:szCs w:val="20"/>
        </w:rPr>
      </w:r>
      <w:r>
        <w:rPr>
          <w:color w:val="000000"/>
          <w:sz w:val="20"/>
          <w:szCs w:val="20"/>
        </w:rPr>
      </w:r>
    </w:p>
  </w:footnote>
  <w:footnote w:id="7">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https://www.sec.gov/files/rules/final/2009/33-9002.pdf</w:t>
      </w:r>
      <w:r>
        <w:rPr>
          <w:color w:val="000000"/>
          <w:sz w:val="16"/>
          <w:szCs w:val="16"/>
          <w:rtl w:val="0"/>
        </w:rPr>
        <w:t xml:space="preserve">, page 59.</w:t>
      </w:r>
      <w:r>
        <w:rPr>
          <w:color w:val="000000"/>
          <w:sz w:val="20"/>
          <w:szCs w:val="20"/>
        </w:rPr>
      </w:r>
      <w:r>
        <w:rPr>
          <w:color w:val="000000"/>
          <w:sz w:val="20"/>
          <w:szCs w:val="20"/>
        </w:rPr>
      </w:r>
    </w:p>
  </w:footnote>
  <w:footnote w:id="8">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https://www.sec.gov/data-research/standard-taxonomies</w:t>
      </w:r>
      <w:r>
        <w:rPr>
          <w:color w:val="000000"/>
          <w:sz w:val="20"/>
          <w:szCs w:val="20"/>
        </w:rPr>
      </w:r>
      <w:r>
        <w:rPr>
          <w:color w:val="000000"/>
          <w:sz w:val="20"/>
          <w:szCs w:val="20"/>
        </w:rPr>
      </w:r>
    </w:p>
  </w:footnote>
  <w:footnote w:id="9">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https://www.sec.gov/submit-filings/edgar-filer-manual</w:t>
      </w:r>
      <w:r>
        <w:rPr>
          <w:color w:val="000000"/>
          <w:sz w:val="20"/>
          <w:szCs w:val="20"/>
        </w:rPr>
      </w:r>
      <w:r>
        <w:rPr>
          <w:color w:val="000000"/>
          <w:sz w:val="20"/>
          <w:szCs w:val="20"/>
        </w:rPr>
      </w:r>
    </w:p>
  </w:footnote>
  <w:footnote w:id="10">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https://www.sec.gov/files/rules/final/2024/33-11275.pdf page 578 and 724-782</w:t>
      </w:r>
      <w:r>
        <w:rPr>
          <w:color w:val="000000"/>
          <w:sz w:val="20"/>
          <w:szCs w:val="20"/>
        </w:rPr>
      </w:r>
      <w:r>
        <w:rPr>
          <w:color w:val="000000"/>
          <w:sz w:val="20"/>
          <w:szCs w:val="20"/>
        </w:rPr>
      </w:r>
    </w:p>
  </w:footnote>
  <w:footnote w:id="11">
    <w:p>
      <w:pPr>
        <w:pBdr/>
        <w:spacing w:after="0" w:line="240" w:lineRule="auto"/>
        <w:ind/>
        <w:jc w:val="left"/>
        <w:rPr>
          <w:color w:val="0000ff"/>
          <w:sz w:val="16"/>
          <w:szCs w:val="16"/>
        </w:rPr>
      </w:pPr>
      <w:r>
        <w:rPr>
          <w:rStyle w:val="1242"/>
          <w:vertAlign w:val="superscript"/>
        </w:rPr>
        <w:footnoteRef/>
      </w:r>
      <w:r>
        <w:rPr>
          <w:color w:val="000000"/>
          <w:sz w:val="20"/>
          <w:szCs w:val="20"/>
          <w:rtl w:val="0"/>
        </w:rPr>
        <w:t xml:space="preserve"> </w:t>
      </w:r>
      <w:r>
        <w:rPr>
          <w:color w:val="0000ff"/>
          <w:sz w:val="16"/>
          <w:szCs w:val="16"/>
          <w:rtl w:val="0"/>
        </w:rPr>
        <w:t xml:space="preserve">https://www.sec.gov/newsroom/speeches-statements/statement-piwowar-xbrl-062818#_ftn2https://xbrl.us/wp-content/uploads/2018/06/XBRL-US-Letter-to-HFSC-RE-HR-5054-6-6-2018.pdf</w:t>
      </w:r>
      <w:r>
        <w:rPr>
          <w:color w:val="0000ff"/>
          <w:sz w:val="16"/>
          <w:szCs w:val="16"/>
        </w:rPr>
      </w:r>
      <w:r>
        <w:rPr>
          <w:color w:val="0000ff"/>
          <w:sz w:val="16"/>
          <w:szCs w:val="16"/>
        </w:rPr>
      </w:r>
    </w:p>
  </w:footnote>
  <w:footnote w:id="12">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https://www.efrag.org/sites/default/files/sites/webpublishing/SiteAssets/05%20EFRAGs%20Cover%20Letter%20on%20the%2 0Cost-benefit%20analysis.pdf</w:t>
      </w:r>
      <w:r>
        <w:rPr>
          <w:color w:val="000000"/>
          <w:sz w:val="16"/>
          <w:szCs w:val="16"/>
          <w:rtl w:val="0"/>
        </w:rPr>
        <w:t xml:space="preserve">, page 134.</w:t>
      </w:r>
      <w:r>
        <w:rPr>
          <w:color w:val="000000"/>
          <w:sz w:val="20"/>
          <w:szCs w:val="20"/>
        </w:rPr>
      </w:r>
      <w:r>
        <w:rPr>
          <w:color w:val="000000"/>
          <w:sz w:val="20"/>
          <w:szCs w:val="20"/>
        </w:rPr>
      </w:r>
    </w:p>
  </w:footnote>
  <w:footnote w:id="13">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https://www.sec.gov/files/rules/final/2024/33-11275.pdf page 578 and 724-782</w:t>
      </w:r>
      <w:r>
        <w:rPr>
          <w:color w:val="000000"/>
          <w:sz w:val="20"/>
          <w:szCs w:val="20"/>
        </w:rPr>
      </w:r>
      <w:r>
        <w:rPr>
          <w:color w:val="000000"/>
          <w:sz w:val="20"/>
          <w:szCs w:val="20"/>
        </w:rPr>
      </w:r>
    </w:p>
  </w:footnote>
  <w:footnote w:id="14">
    <w:p>
      <w:pPr>
        <w:pBdr/>
        <w:spacing w:after="0" w:line="240" w:lineRule="auto"/>
        <w:ind/>
        <w:jc w:val="left"/>
        <w:rPr>
          <w:color w:val="0000ff"/>
          <w:sz w:val="16"/>
          <w:szCs w:val="16"/>
        </w:rPr>
      </w:pPr>
      <w:r>
        <w:rPr>
          <w:rStyle w:val="1242"/>
          <w:vertAlign w:val="superscript"/>
        </w:rPr>
        <w:footnoteRef/>
      </w:r>
      <w:r>
        <w:rPr>
          <w:color w:val="000000"/>
          <w:sz w:val="20"/>
          <w:szCs w:val="20"/>
          <w:rtl w:val="0"/>
        </w:rPr>
        <w:t xml:space="preserve"> </w:t>
      </w:r>
      <w:r>
        <w:rPr>
          <w:color w:val="0000ff"/>
          <w:sz w:val="16"/>
          <w:szCs w:val="16"/>
          <w:rtl w:val="0"/>
        </w:rPr>
        <w:t xml:space="preserve">https://www.sec.gov/newsroom/speeches-statements/statement-piwowar-xbrl-062818#_ftn2https://xbrl.us/wp-content/uploads/2018/06/XBRL-US-Letter-to-HFSC-RE-HR-5054-6-6-2018.pdf</w:t>
      </w:r>
      <w:r>
        <w:rPr>
          <w:color w:val="0000ff"/>
          <w:sz w:val="16"/>
          <w:szCs w:val="16"/>
        </w:rPr>
      </w:r>
      <w:r>
        <w:rPr>
          <w:color w:val="0000ff"/>
          <w:sz w:val="16"/>
          <w:szCs w:val="16"/>
        </w:rPr>
      </w:r>
    </w:p>
  </w:footnote>
  <w:footnote w:id="15">
    <w:p>
      <w:pPr>
        <w:pBdr/>
        <w:spacing w:after="0" w:line="240" w:lineRule="auto"/>
        <w:ind/>
        <w:jc w:val="left"/>
        <w:rPr>
          <w:color w:val="000000"/>
          <w:sz w:val="20"/>
          <w:szCs w:val="20"/>
        </w:rPr>
      </w:pPr>
      <w:r>
        <w:rPr>
          <w:rStyle w:val="1242"/>
          <w:vertAlign w:val="superscript"/>
        </w:rPr>
        <w:footnoteRef/>
      </w:r>
      <w:r>
        <w:rPr>
          <w:color w:val="000000"/>
          <w:sz w:val="20"/>
          <w:szCs w:val="20"/>
          <w:rtl w:val="0"/>
        </w:rPr>
        <w:t xml:space="preserve"> </w:t>
      </w:r>
      <w:r>
        <w:rPr>
          <w:color w:val="0000ff"/>
          <w:sz w:val="16"/>
          <w:szCs w:val="16"/>
          <w:rtl w:val="0"/>
        </w:rPr>
        <w:t xml:space="preserve">https://www.efrag.org/sites/default/files/sites/webpublishing/SiteAssets/05%20EFRAGs%20Cover%20Letter%20on%20the%2 0Cost-benefit%20analysis.pdf</w:t>
      </w:r>
      <w:r>
        <w:rPr>
          <w:color w:val="000000"/>
          <w:sz w:val="16"/>
          <w:szCs w:val="16"/>
          <w:rtl w:val="0"/>
        </w:rPr>
        <w:t xml:space="preserve">, page 134.</w:t>
      </w:r>
      <w:r>
        <w:rPr>
          <w:color w:val="000000"/>
          <w:sz w:val="20"/>
          <w:szCs w:val="20"/>
        </w:rPr>
      </w:r>
      <w:r>
        <w:rPr>
          <w:color w:val="000000"/>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250" w:before="0" w:line="276" w:lineRule="auto"/>
      <w:ind w:right="0" w:firstLine="0" w:left="0"/>
      <w:jc w:val="both"/>
      <w:rPr>
        <w:rFonts w:ascii="Arial" w:hAnsi="Arial" w:eastAsia="Arial" w:cs="Arial"/>
        <w:b w:val="0"/>
        <w:i w:val="0"/>
        <w:smallCaps w:val="0"/>
        <w:strike w:val="0"/>
        <w:color w:val="181818"/>
        <w:sz w:val="22"/>
        <w:szCs w:val="22"/>
        <w:u w:val="none"/>
        <w:shd w:val="clear" w:color="auto" w:fill="auto"/>
        <w:vertAlign w:val="baseline"/>
      </w:rPr>
    </w:pPr>
    <w:r>
      <w:rPr>
        <w:rtl w:val="0"/>
      </w:rPr>
    </w:r>
    <w:r>
      <w:rPr>
        <w:rFonts w:ascii="Arial" w:hAnsi="Arial" w:eastAsia="Arial" w:cs="Arial"/>
        <w:b w:val="0"/>
        <w:i w:val="0"/>
        <w:smallCaps w:val="0"/>
        <w:strike w:val="0"/>
        <w:color w:val="181818"/>
        <w:sz w:val="22"/>
        <w:szCs w:val="22"/>
        <w:u w:val="none"/>
        <w:shd w:val="clear" w:color="auto" w:fill="auto"/>
        <w:vertAlign w:val="baseline"/>
      </w:rPr>
    </w:r>
    <w:r>
      <w:rPr>
        <w:rFonts w:ascii="Arial" w:hAnsi="Arial" w:eastAsia="Arial" w:cs="Arial"/>
        <w:b w:val="0"/>
        <w:i w:val="0"/>
        <w:smallCaps w:val="0"/>
        <w:strike w:val="0"/>
        <w:color w:val="181818"/>
        <w:sz w:val="22"/>
        <w:szCs w:val="22"/>
        <w:u w:val="none"/>
        <w:shd w:val="clear" w:color="auto" w:fill="auto"/>
        <w:vertAlign w:val="baseli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536"/>
        <w:tab w:val="right" w:leader="none" w:pos="9072"/>
      </w:tabs>
      <w:spacing w:after="250" w:before="0" w:line="276" w:lineRule="auto"/>
      <w:ind w:right="0" w:firstLine="0" w:left="0"/>
      <w:jc w:val="both"/>
      <w:rPr>
        <w:rFonts w:ascii="Arial" w:hAnsi="Arial" w:eastAsia="Arial" w:cs="Arial"/>
        <w:b w:val="0"/>
        <w:i w:val="0"/>
        <w:smallCaps w:val="0"/>
        <w:strike w:val="0"/>
        <w:color w:val="181818"/>
        <w:sz w:val="22"/>
        <w:szCs w:val="22"/>
        <w:u w:val="none"/>
        <w:shd w:val="clear" w:color="auto" w:fill="auto"/>
        <w:vertAlign w:val="baseline"/>
      </w:rPr>
    </w:pPr>
    <w:r>
      <w:rPr>
        <w:rtl w:val="0"/>
      </w:rPr>
    </w:r>
    <w:r>
      <w:rPr>
        <w:rFonts w:ascii="Arial" w:hAnsi="Arial" w:eastAsia="Arial" w:cs="Arial"/>
        <w:b w:val="0"/>
        <w:i w:val="0"/>
        <w:smallCaps w:val="0"/>
        <w:strike w:val="0"/>
        <w:color w:val="181818"/>
        <w:sz w:val="22"/>
        <w:szCs w:val="22"/>
        <w:u w:val="none"/>
        <w:shd w:val="clear" w:color="auto" w:fill="auto"/>
        <w:vertAlign w:val="baseline"/>
      </w:rPr>
    </w:r>
    <w:r>
      <w:rPr>
        <w:rFonts w:ascii="Arial" w:hAnsi="Arial" w:eastAsia="Arial" w:cs="Arial"/>
        <w:b w:val="0"/>
        <w:i w:val="0"/>
        <w:smallCaps w:val="0"/>
        <w:strike w:val="0"/>
        <w:color w:val="181818"/>
        <w:sz w:val="22"/>
        <w:szCs w:val="22"/>
        <w:u w:val="none"/>
        <w:shd w:val="clear" w:color="auto" w:fill="auto"/>
        <w:vertAlign w:val="baseline"/>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jc w:val="right"/>
      <w:rPr>
        <w:color w:val="001b4f"/>
        <w:sz w:val="16"/>
        <w:szCs w:val="16"/>
        <w:highlight w:val="white"/>
      </w:rPr>
    </w:pPr>
    <w:r>
      <w:rPr>
        <w:smallCaps/>
        <w:color w:val="001b4f"/>
        <w:sz w:val="16"/>
        <w:szCs w:val="16"/>
        <w:highlight w:val="white"/>
      </w:rP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892914</wp:posOffset>
              </wp:positionH>
              <wp:positionV relativeFrom="page">
                <wp:posOffset>547370</wp:posOffset>
              </wp:positionV>
              <wp:extent cx="2296800" cy="6012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2296800" cy="60120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page;margin-left:70.31pt;mso-position-horizontal:absolute;mso-position-vertical-relative:page;margin-top:43.10pt;mso-position-vertical:absolute;width:180.85pt;height:47.34pt;mso-wrap-distance-left:9.00pt;mso-wrap-distance-top:0.00pt;mso-wrap-distance-right:9.00pt;mso-wrap-distance-bottom:0.00pt;z-index:1;">
              <v:imagedata r:id="rId1" o:title=""/>
              <o:lock v:ext="edit" rotation="t"/>
            </v:shape>
          </w:pict>
        </mc:Fallback>
      </mc:AlternateContent>
    </w:r>
    <w:r>
      <w:rPr>
        <w:color w:val="001b4f"/>
        <w:sz w:val="16"/>
        <w:szCs w:val="16"/>
        <w:highlight w:val="white"/>
        <w:rtl w:val="0"/>
      </w:rPr>
      <w:t xml:space="preserve">13 December 2024</w:t>
    </w:r>
    <w:r>
      <w:rPr>
        <w:color w:val="001b4f"/>
        <w:sz w:val="16"/>
        <w:szCs w:val="16"/>
        <w:highlight w:val="white"/>
      </w:rPr>
    </w:r>
    <w:r>
      <w:rPr>
        <w:color w:val="001b4f"/>
        <w:sz w:val="16"/>
        <w:szCs w:val="16"/>
        <w:highlight w:val="white"/>
      </w:rPr>
    </w:r>
  </w:p>
  <w:p>
    <w:pPr>
      <w:pBdr/>
      <w:spacing/>
      <w:ind/>
      <w:jc w:val="right"/>
      <w:rPr/>
    </w:pPr>
    <w:r>
      <w:rPr>
        <w:color w:val="001b4f"/>
        <w:sz w:val="16"/>
        <w:szCs w:val="16"/>
        <w:highlight w:val="white"/>
        <w:rtl w:val="0"/>
      </w:rPr>
      <w:t xml:space="preserve">ESMA32-2009130576-3281</w:t>
    </w:r>
    <w:r>
      <w:rPr>
        <w:rtl w:val="0"/>
      </w:r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rtl w:val="0"/>
      </w:r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right"/>
      <w:rPr>
        <w:rFonts w:ascii="Arial" w:hAnsi="Arial" w:eastAsia="Arial" w:cs="Arial"/>
        <w:b w:val="0"/>
        <w:i w:val="0"/>
        <w:smallCaps w:val="0"/>
        <w:strike w:val="0"/>
        <w:color w:val="001b4f"/>
        <w:sz w:val="16"/>
        <w:szCs w:val="16"/>
        <w:u w:val="none"/>
        <w:shd w:val="clear" w:color="auto" w:fill="auto"/>
        <w:vertAlign w:val="baseline"/>
      </w:rPr>
    </w:pPr>
    <w:r>
      <w:rPr>
        <w:rtl w:val="0"/>
      </w:rPr>
    </w:r>
    <w:r>
      <w:rPr>
        <w:rFonts w:ascii="Arial" w:hAnsi="Arial" w:eastAsia="Arial" w:cs="Arial"/>
        <w:b w:val="0"/>
        <w:i w:val="0"/>
        <w:smallCaps w:val="0"/>
        <w:strike w:val="0"/>
        <w:color w:val="001b4f"/>
        <w:sz w:val="16"/>
        <w:szCs w:val="16"/>
        <w:u w:val="none"/>
        <w:shd w:val="clear" w:color="auto" w:fill="auto"/>
        <w:vertAlign w:val="baseline"/>
      </w:rPr>
    </w:r>
    <w:r>
      <w:rPr>
        <w:rFonts w:ascii="Arial" w:hAnsi="Arial" w:eastAsia="Arial" w:cs="Arial"/>
        <w:b w:val="0"/>
        <w:i w:val="0"/>
        <w:smallCaps w:val="0"/>
        <w:strike w:val="0"/>
        <w:color w:val="001b4f"/>
        <w:sz w:val="16"/>
        <w:szCs w:val="16"/>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right"/>
      <w:rPr>
        <w:rFonts w:ascii="Arial" w:hAnsi="Arial" w:eastAsia="Arial" w:cs="Arial"/>
        <w:b w:val="0"/>
        <w:i w:val="0"/>
        <w:smallCaps w:val="0"/>
        <w:strike w:val="0"/>
        <w:color w:val="001b4f"/>
        <w:sz w:val="16"/>
        <w:szCs w:val="16"/>
        <w:u w:val="none"/>
        <w:shd w:val="clear" w:color="auto" w:fill="auto"/>
        <w:vertAlign w:val="baseline"/>
      </w:rPr>
    </w:pPr>
    <w:r>
      <w:rPr>
        <w:rtl w:val="0"/>
      </w:rPr>
    </w:r>
    <w:r>
      <w:rPr>
        <w:rFonts w:ascii="Arial" w:hAnsi="Arial" w:eastAsia="Arial" w:cs="Arial"/>
        <w:b w:val="0"/>
        <w:i w:val="0"/>
        <w:smallCaps w:val="0"/>
        <w:strike w:val="0"/>
        <w:color w:val="001b4f"/>
        <w:sz w:val="16"/>
        <w:szCs w:val="16"/>
        <w:u w:val="none"/>
        <w:shd w:val="clear" w:color="auto" w:fill="auto"/>
        <w:vertAlign w:val="baseline"/>
      </w:rPr>
    </w:r>
    <w:r>
      <w:rPr>
        <w:rFonts w:ascii="Arial" w:hAnsi="Arial" w:eastAsia="Arial" w:cs="Arial"/>
        <w:b w:val="0"/>
        <w:i w:val="0"/>
        <w:smallCaps w:val="0"/>
        <w:strike w:val="0"/>
        <w:color w:val="001b4f"/>
        <w:sz w:val="16"/>
        <w:szCs w:val="16"/>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right"/>
      <w:rPr>
        <w:rFonts w:ascii="Arial" w:hAnsi="Arial" w:eastAsia="Arial" w:cs="Arial"/>
        <w:b w:val="0"/>
        <w:i w:val="0"/>
        <w:smallCaps w:val="0"/>
        <w:strike w:val="0"/>
        <w:color w:val="001b4f"/>
        <w:sz w:val="16"/>
        <w:szCs w:val="16"/>
        <w:u w:val="none"/>
        <w:shd w:val="clear" w:color="auto" w:fill="auto"/>
        <w:vertAlign w:val="baseline"/>
      </w:rPr>
    </w:pPr>
    <w:r>
      <w:rPr>
        <w:rtl w:val="0"/>
      </w:rPr>
    </w:r>
    <w:r>
      <w:rPr>
        <w:rFonts w:ascii="Arial" w:hAnsi="Arial" w:eastAsia="Arial" w:cs="Arial"/>
        <w:b w:val="0"/>
        <w:i w:val="0"/>
        <w:smallCaps w:val="0"/>
        <w:strike w:val="0"/>
        <w:color w:val="001b4f"/>
        <w:sz w:val="16"/>
        <w:szCs w:val="16"/>
        <w:u w:val="none"/>
        <w:shd w:val="clear" w:color="auto" w:fill="auto"/>
        <w:vertAlign w:val="baseline"/>
      </w:rPr>
    </w:r>
    <w:r>
      <w:rPr>
        <w:rFonts w:ascii="Arial" w:hAnsi="Arial" w:eastAsia="Arial" w:cs="Arial"/>
        <w:b w:val="0"/>
        <w:i w:val="0"/>
        <w:smallCaps w:val="0"/>
        <w:strike w:val="0"/>
        <w:color w:val="001b4f"/>
        <w:sz w:val="16"/>
        <w:szCs w:val="16"/>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right"/>
      <w:rPr>
        <w:rFonts w:ascii="Arial" w:hAnsi="Arial" w:eastAsia="Arial" w:cs="Arial"/>
        <w:b w:val="0"/>
        <w:i w:val="0"/>
        <w:smallCaps w:val="0"/>
        <w:strike w:val="0"/>
        <w:color w:val="001b4f"/>
        <w:sz w:val="16"/>
        <w:szCs w:val="16"/>
        <w:u w:val="none"/>
        <w:shd w:val="clear" w:color="auto" w:fill="auto"/>
        <w:vertAlign w:val="baseline"/>
      </w:rPr>
    </w:pPr>
    <w:r>
      <w:rPr>
        <w:rtl w:val="0"/>
      </w:rPr>
    </w:r>
    <w:r>
      <w:rPr>
        <w:rFonts w:ascii="Arial" w:hAnsi="Arial" w:eastAsia="Arial" w:cs="Arial"/>
        <w:b w:val="0"/>
        <w:i w:val="0"/>
        <w:smallCaps w:val="0"/>
        <w:strike w:val="0"/>
        <w:color w:val="001b4f"/>
        <w:sz w:val="16"/>
        <w:szCs w:val="16"/>
        <w:u w:val="none"/>
        <w:shd w:val="clear" w:color="auto" w:fill="auto"/>
        <w:vertAlign w:val="baseline"/>
      </w:rPr>
    </w:r>
    <w:r>
      <w:rPr>
        <w:rFonts w:ascii="Arial" w:hAnsi="Arial" w:eastAsia="Arial" w:cs="Arial"/>
        <w:b w:val="0"/>
        <w:i w:val="0"/>
        <w:smallCaps w:val="0"/>
        <w:strike w:val="0"/>
        <w:color w:val="001b4f"/>
        <w:sz w:val="16"/>
        <w:szCs w:val="16"/>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both"/>
      <w:rPr>
        <w:rFonts w:ascii="Arial" w:hAnsi="Arial" w:eastAsia="Arial" w:cs="Arial"/>
        <w:b w:val="0"/>
        <w:i w:val="0"/>
        <w:smallCaps w:val="0"/>
        <w:strike w:val="0"/>
        <w:color w:val="001b4f"/>
        <w:sz w:val="16"/>
        <w:szCs w:val="16"/>
        <w:u w:val="none"/>
        <w:shd w:val="clear" w:color="auto" w:fill="auto"/>
        <w:vertAlign w:val="baseline"/>
      </w:rPr>
    </w:pPr>
    <w:r>
      <w:rPr>
        <w:rtl w:val="0"/>
      </w:rPr>
    </w:r>
    <w:r>
      <w:rPr>
        <w:rFonts w:ascii="Arial" w:hAnsi="Arial" w:eastAsia="Arial" w:cs="Arial"/>
        <w:b w:val="0"/>
        <w:i w:val="0"/>
        <w:smallCaps w:val="0"/>
        <w:strike w:val="0"/>
        <w:color w:val="001b4f"/>
        <w:sz w:val="16"/>
        <w:szCs w:val="16"/>
        <w:u w:val="none"/>
        <w:shd w:val="clear" w:color="auto" w:fill="auto"/>
        <w:vertAlign w:val="baseline"/>
      </w:rPr>
    </w:r>
    <w:r>
      <w:rPr>
        <w:rFonts w:ascii="Arial" w:hAnsi="Arial" w:eastAsia="Arial" w:cs="Arial"/>
        <w:b w:val="0"/>
        <w:i w:val="0"/>
        <w:smallCaps w:val="0"/>
        <w:strike w:val="0"/>
        <w:color w:val="001b4f"/>
        <w:sz w:val="16"/>
        <w:szCs w:val="16"/>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firstLine="0" w:left="0"/>
      <w:jc w:val="right"/>
      <w:rPr>
        <w:rFonts w:ascii="Arial" w:hAnsi="Arial" w:eastAsia="Arial" w:cs="Arial"/>
        <w:b w:val="0"/>
        <w:i w:val="0"/>
        <w:smallCaps w:val="0"/>
        <w:strike w:val="0"/>
        <w:color w:val="001b4f"/>
        <w:sz w:val="16"/>
        <w:szCs w:val="16"/>
        <w:u w:val="none"/>
        <w:shd w:val="clear" w:color="auto" w:fill="auto"/>
        <w:vertAlign w:val="baseline"/>
      </w:rPr>
    </w:pPr>
    <w:r>
      <w:rPr>
        <w:rFonts w:ascii="Arial" w:hAnsi="Arial" w:eastAsia="Arial" w:cs="Arial"/>
        <w:b w:val="0"/>
        <w:i w:val="0"/>
        <w:smallCaps w:val="0"/>
        <w:strike w:val="0"/>
        <w:color w:val="001b4f"/>
        <w:sz w:val="16"/>
        <w:szCs w:val="16"/>
        <w:u w:val="none"/>
        <w:shd w:val="clear" w:color="auto" w:fill="auto"/>
        <w:vertAlign w:val="baseline"/>
      </w:rP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791845</wp:posOffset>
              </wp:positionH>
              <wp:positionV relativeFrom="page">
                <wp:posOffset>595630</wp:posOffset>
              </wp:positionV>
              <wp:extent cx="1807200" cy="4752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1807200" cy="47520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page;margin-left:62.35pt;mso-position-horizontal:absolute;mso-position-vertical-relative:page;margin-top:46.90pt;mso-position-vertical:absolute;width:142.30pt;height:37.42pt;mso-wrap-distance-left:9.00pt;mso-wrap-distance-top:0.00pt;mso-wrap-distance-right:9.00pt;mso-wrap-distance-bottom:0.00pt;z-index:1;">
              <v:imagedata r:id="rId1" o:title=""/>
              <o:lock v:ext="edit" rotation="t"/>
            </v:shape>
          </w:pict>
        </mc:Fallback>
      </mc:AlternateContent>
    </w:r>
    <w:r>
      <w:rPr>
        <w:rFonts w:ascii="Arial" w:hAnsi="Arial" w:eastAsia="Arial" w:cs="Arial"/>
        <w:b w:val="0"/>
        <w:i w:val="0"/>
        <w:smallCaps w:val="0"/>
        <w:strike w:val="0"/>
        <w:color w:val="001b4f"/>
        <w:sz w:val="16"/>
        <w:szCs w:val="16"/>
        <w:u w:val="none"/>
        <w:shd w:val="clear" w:color="auto" w:fill="auto"/>
        <w:vertAlign w:val="baseline"/>
      </w:rPr>
    </w:r>
    <w:r>
      <w:rPr>
        <w:rFonts w:ascii="Arial" w:hAnsi="Arial" w:eastAsia="Arial" w:cs="Arial"/>
        <w:b w:val="0"/>
        <w:i w:val="0"/>
        <w:smallCaps w:val="0"/>
        <w:strike w:val="0"/>
        <w:color w:val="001b4f"/>
        <w:sz w:val="16"/>
        <w:szCs w:val="16"/>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87"/>
      </w:pPr>
      <w:pStyle w:val="1234"/>
      <w:rPr>
        <w:u w:val="none"/>
      </w:rPr>
      <w:start w:val="1"/>
      <w:suff w:val="tab"/>
    </w:lvl>
    <w:lvl w:ilvl="1">
      <w:isLgl w:val="false"/>
      <w:lvlJc w:val="left"/>
      <w:lvlText w:val="o"/>
      <w:numFmt w:val="bullet"/>
      <w:pPr>
        <w:pBdr/>
        <w:spacing/>
        <w:ind w:hanging="360" w:left="1507"/>
      </w:pPr>
      <w:rPr>
        <w:u w:val="none"/>
      </w:rPr>
      <w:start w:val="1"/>
      <w:suff w:val="tab"/>
    </w:lvl>
    <w:lvl w:ilvl="2">
      <w:isLgl w:val="false"/>
      <w:lvlJc w:val="left"/>
      <w:lvlText w:val="▪"/>
      <w:numFmt w:val="bullet"/>
      <w:pPr>
        <w:pBdr/>
        <w:spacing/>
        <w:ind w:hanging="360" w:left="2227"/>
      </w:pPr>
      <w:rPr>
        <w:u w:val="none"/>
      </w:rPr>
      <w:start w:val="1"/>
      <w:suff w:val="tab"/>
    </w:lvl>
    <w:lvl w:ilvl="3">
      <w:isLgl w:val="false"/>
      <w:lvlJc w:val="left"/>
      <w:lvlText w:val="●"/>
      <w:numFmt w:val="bullet"/>
      <w:pPr>
        <w:pBdr/>
        <w:spacing/>
        <w:ind w:hanging="360" w:left="2947"/>
      </w:pPr>
      <w:rPr>
        <w:u w:val="none"/>
      </w:rPr>
      <w:start w:val="1"/>
      <w:suff w:val="tab"/>
    </w:lvl>
    <w:lvl w:ilvl="4">
      <w:isLgl w:val="false"/>
      <w:lvlJc w:val="left"/>
      <w:lvlText w:val="o"/>
      <w:numFmt w:val="bullet"/>
      <w:pPr>
        <w:pBdr/>
        <w:spacing/>
        <w:ind w:hanging="360" w:left="3667"/>
      </w:pPr>
      <w:rPr>
        <w:u w:val="none"/>
      </w:rPr>
      <w:start w:val="1"/>
      <w:suff w:val="tab"/>
    </w:lvl>
    <w:lvl w:ilvl="5">
      <w:isLgl w:val="false"/>
      <w:lvlJc w:val="left"/>
      <w:lvlText w:val="▪"/>
      <w:numFmt w:val="bullet"/>
      <w:pPr>
        <w:pBdr/>
        <w:spacing/>
        <w:ind w:hanging="360" w:left="4387"/>
      </w:pPr>
      <w:rPr>
        <w:u w:val="none"/>
      </w:rPr>
      <w:start w:val="1"/>
      <w:suff w:val="tab"/>
    </w:lvl>
    <w:lvl w:ilvl="6">
      <w:isLgl w:val="false"/>
      <w:lvlJc w:val="left"/>
      <w:lvlText w:val="●"/>
      <w:numFmt w:val="bullet"/>
      <w:pPr>
        <w:pBdr/>
        <w:spacing/>
        <w:ind w:hanging="360" w:left="5107"/>
      </w:pPr>
      <w:rPr>
        <w:u w:val="none"/>
      </w:rPr>
      <w:start w:val="1"/>
      <w:suff w:val="tab"/>
    </w:lvl>
    <w:lvl w:ilvl="7">
      <w:isLgl w:val="false"/>
      <w:lvlJc w:val="left"/>
      <w:lvlText w:val="o"/>
      <w:numFmt w:val="bullet"/>
      <w:pPr>
        <w:pBdr/>
        <w:spacing/>
        <w:ind w:hanging="360" w:left="5827"/>
      </w:pPr>
      <w:rPr>
        <w:u w:val="none"/>
      </w:rPr>
      <w:start w:val="1"/>
      <w:suff w:val="tab"/>
    </w:lvl>
    <w:lvl w:ilvl="8">
      <w:isLgl w:val="false"/>
      <w:lvlJc w:val="left"/>
      <w:lvlText w:val="▪"/>
      <w:numFmt w:val="bullet"/>
      <w:pPr>
        <w:pBdr/>
        <w:spacing/>
        <w:ind w:hanging="360" w:left="6547"/>
      </w:pPr>
      <w:rPr>
        <w:u w:val="none"/>
      </w:rPr>
      <w:start w:val="1"/>
      <w:suff w:val="tab"/>
    </w:lvl>
  </w:abstractNum>
  <w:abstractNum w:abstractNumId="1">
    <w:lvl w:ilvl="0">
      <w:isLgl w:val="false"/>
      <w:lvlJc w:val="left"/>
      <w:lvlText w:val="(%1)"/>
      <w:numFmt w:val="lowerLetter"/>
      <w:pPr>
        <w:pBdr/>
        <w:spacing/>
        <w:ind w:hanging="360" w:left="720"/>
      </w:pPr>
      <w:pStyle w:val="1562"/>
      <w:rPr>
        <w:u w:val="none"/>
      </w:rPr>
      <w:start w:val="1"/>
      <w:suff w:val="tab"/>
    </w:lvl>
    <w:lvl w:ilvl="1">
      <w:isLgl w:val="false"/>
      <w:lvlJc w:val="left"/>
      <w:lvlText w:val="%2."/>
      <w:numFmt w:val="lowerLetter"/>
      <w:pPr>
        <w:pBdr/>
        <w:spacing/>
        <w:ind w:hanging="360" w:left="1440"/>
      </w:pPr>
      <w:pStyle w:val="1545"/>
      <w:rPr>
        <w:u w:val="none"/>
      </w:rPr>
      <w:start w:val="1"/>
      <w:suff w:val="tab"/>
    </w:lvl>
    <w:lvl w:ilvl="2">
      <w:isLgl w:val="false"/>
      <w:lvlJc w:val="right"/>
      <w:lvlText w:val="%3."/>
      <w:numFmt w:val="lowerRoman"/>
      <w:pPr>
        <w:pBdr/>
        <w:spacing/>
        <w:ind w:hanging="18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18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180" w:left="6480"/>
      </w:pPr>
      <w:rPr>
        <w:u w:val="none"/>
      </w:rPr>
      <w:start w:val="1"/>
      <w:suff w:val="tab"/>
    </w:lvl>
  </w:abstractNum>
  <w:abstractNum w:abstractNumId="2">
    <w:lvl w:ilvl="0">
      <w:isLgl w:val="false"/>
      <w:lvlJc w:val="left"/>
      <w:lvlText w:val="(%1)"/>
      <w:numFmt w:val="lowerLetter"/>
      <w:pPr>
        <w:pBdr/>
        <w:spacing/>
        <w:ind w:hanging="360" w:left="720"/>
      </w:pPr>
      <w:pStyle w:val="1238"/>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18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18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180" w:left="6480"/>
      </w:pPr>
      <w:rPr>
        <w:u w:val="none"/>
      </w:rPr>
      <w:start w:val="1"/>
      <w:suff w:val="tab"/>
    </w:lvl>
  </w:abstractNum>
  <w:abstractNum w:abstractNumId="3">
    <w:lvl w:ilvl="0">
      <w:isLgl w:val="false"/>
      <w:lvlJc w:val="left"/>
      <w:lvlText w:val="%1."/>
      <w:numFmt w:val="decimal"/>
      <w:pPr>
        <w:pBdr/>
        <w:spacing/>
        <w:ind w:hanging="360" w:left="920"/>
      </w:pPr>
      <w:pStyle w:val="1228"/>
      <w:rPr>
        <w:u w:val="none"/>
      </w:rPr>
      <w:start w:val="1"/>
      <w:suff w:val="tab"/>
    </w:lvl>
    <w:lvl w:ilvl="1">
      <w:isLgl w:val="false"/>
      <w:lvlJc w:val="left"/>
      <w:lvlText w:val="%2."/>
      <w:numFmt w:val="lowerLetter"/>
      <w:pPr>
        <w:pBdr/>
        <w:spacing/>
        <w:ind w:hanging="360" w:left="1640"/>
      </w:pPr>
      <w:pStyle w:val="1240"/>
      <w:rPr>
        <w:u w:val="none"/>
      </w:rPr>
      <w:start w:val="1"/>
      <w:suff w:val="tab"/>
    </w:lvl>
    <w:lvl w:ilvl="2">
      <w:isLgl w:val="false"/>
      <w:lvlJc w:val="right"/>
      <w:lvlText w:val="%3."/>
      <w:numFmt w:val="lowerRoman"/>
      <w:pPr>
        <w:pBdr/>
        <w:spacing/>
        <w:ind w:hanging="360" w:left="2360"/>
      </w:pPr>
      <w:rPr>
        <w:u w:val="none"/>
      </w:rPr>
      <w:start w:val="1"/>
      <w:suff w:val="tab"/>
    </w:lvl>
    <w:lvl w:ilvl="3">
      <w:isLgl w:val="false"/>
      <w:lvlJc w:val="left"/>
      <w:lvlText w:val="%4."/>
      <w:numFmt w:val="decimal"/>
      <w:pPr>
        <w:pBdr/>
        <w:spacing/>
        <w:ind w:hanging="360" w:left="3080"/>
      </w:pPr>
      <w:rPr>
        <w:u w:val="none"/>
      </w:rPr>
      <w:start w:val="1"/>
      <w:suff w:val="tab"/>
    </w:lvl>
    <w:lvl w:ilvl="4">
      <w:isLgl w:val="false"/>
      <w:lvlJc w:val="left"/>
      <w:lvlText w:val="%5."/>
      <w:numFmt w:val="lowerLetter"/>
      <w:pPr>
        <w:pBdr/>
        <w:spacing/>
        <w:ind w:hanging="360" w:left="3800"/>
      </w:pPr>
      <w:rPr>
        <w:u w:val="none"/>
      </w:rPr>
      <w:start w:val="1"/>
      <w:suff w:val="tab"/>
    </w:lvl>
    <w:lvl w:ilvl="5">
      <w:isLgl w:val="false"/>
      <w:lvlJc w:val="right"/>
      <w:lvlText w:val="%6."/>
      <w:numFmt w:val="lowerRoman"/>
      <w:pPr>
        <w:pBdr/>
        <w:spacing/>
        <w:ind w:hanging="360" w:left="4520"/>
      </w:pPr>
      <w:pStyle w:val="1212"/>
      <w:rPr>
        <w:u w:val="none"/>
      </w:rPr>
      <w:start w:val="1"/>
      <w:suff w:val="tab"/>
    </w:lvl>
    <w:lvl w:ilvl="6">
      <w:isLgl w:val="false"/>
      <w:lvlJc w:val="left"/>
      <w:lvlText w:val="%7."/>
      <w:numFmt w:val="decimal"/>
      <w:pPr>
        <w:pBdr/>
        <w:spacing/>
        <w:ind w:hanging="360" w:left="5240"/>
      </w:pPr>
      <w:rPr>
        <w:u w:val="none"/>
      </w:rPr>
      <w:start w:val="1"/>
      <w:suff w:val="tab"/>
    </w:lvl>
    <w:lvl w:ilvl="7">
      <w:isLgl w:val="false"/>
      <w:lvlJc w:val="left"/>
      <w:lvlText w:val="%8."/>
      <w:numFmt w:val="lowerLetter"/>
      <w:pPr>
        <w:pBdr/>
        <w:spacing/>
        <w:ind w:hanging="360" w:left="5960"/>
      </w:pPr>
      <w:pStyle w:val="1214"/>
      <w:rPr>
        <w:u w:val="none"/>
      </w:rPr>
      <w:start w:val="1"/>
      <w:suff w:val="tab"/>
    </w:lvl>
    <w:lvl w:ilvl="8">
      <w:isLgl w:val="false"/>
      <w:lvlJc w:val="right"/>
      <w:lvlText w:val="%9."/>
      <w:numFmt w:val="lowerRoman"/>
      <w:pPr>
        <w:pBdr/>
        <w:spacing/>
        <w:ind w:hanging="360" w:left="6680"/>
      </w:pPr>
      <w:rPr>
        <w:u w:val="none"/>
      </w:rPr>
      <w:start w:val="1"/>
      <w:suff w:val="tab"/>
    </w:lvl>
  </w:abstractNum>
  <w:abstractNum w:abstractNumId="4">
    <w:lvl w:ilvl="0">
      <w:isLgl w:val="false"/>
      <w:lvlJc w:val="left"/>
      <w:lvlText w:val="(%1)"/>
      <w:numFmt w:val="lowerLetter"/>
      <w:pPr>
        <w:pBdr/>
        <w:spacing/>
        <w:ind w:hanging="360" w:left="720"/>
      </w:pPr>
      <w:pStyle w:val="1271"/>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18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18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180" w:left="6480"/>
      </w:pPr>
      <w:rPr>
        <w:u w:val="none"/>
      </w:rPr>
      <w:start w:val="1"/>
      <w:suff w:val="tab"/>
    </w:lvl>
  </w:abstractNum>
  <w:abstractNum w:abstractNumId="5">
    <w:lvl w:ilvl="0">
      <w:isLgl w:val="false"/>
      <w:lvlJc w:val="left"/>
      <w:lvlText w:val="%1."/>
      <w:numFmt w:val="decimal"/>
      <w:pPr>
        <w:pBdr/>
        <w:spacing/>
        <w:ind w:hanging="360" w:left="720"/>
      </w:pPr>
      <w:pStyle w:val="1560"/>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abstractNum w:abstractNumId="6">
    <w:lvl w:ilvl="0">
      <w:isLgl w:val="false"/>
      <w:lvlJc w:val="left"/>
      <w:lvlText w:val="●"/>
      <w:numFmt w:val="bullet"/>
      <w:pPr>
        <w:pBdr/>
        <w:spacing/>
        <w:ind w:hanging="360" w:left="787"/>
      </w:pPr>
      <w:pStyle w:val="1302"/>
      <w:rPr>
        <w:u w:val="none"/>
      </w:rPr>
      <w:start w:val="1"/>
      <w:suff w:val="tab"/>
    </w:lvl>
    <w:lvl w:ilvl="1">
      <w:isLgl w:val="false"/>
      <w:lvlJc w:val="left"/>
      <w:lvlText w:val="o"/>
      <w:numFmt w:val="bullet"/>
      <w:pPr>
        <w:pBdr/>
        <w:spacing/>
        <w:ind w:hanging="360" w:left="1507"/>
      </w:pPr>
      <w:rPr>
        <w:u w:val="none"/>
      </w:rPr>
      <w:start w:val="1"/>
      <w:suff w:val="tab"/>
    </w:lvl>
    <w:lvl w:ilvl="2">
      <w:isLgl w:val="false"/>
      <w:lvlJc w:val="left"/>
      <w:lvlText w:val="▪"/>
      <w:numFmt w:val="bullet"/>
      <w:pPr>
        <w:pBdr/>
        <w:spacing/>
        <w:ind w:hanging="360" w:left="2227"/>
      </w:pPr>
      <w:rPr>
        <w:u w:val="none"/>
      </w:rPr>
      <w:start w:val="1"/>
      <w:suff w:val="tab"/>
    </w:lvl>
    <w:lvl w:ilvl="3">
      <w:isLgl w:val="false"/>
      <w:lvlJc w:val="left"/>
      <w:lvlText w:val="●"/>
      <w:numFmt w:val="bullet"/>
      <w:pPr>
        <w:pBdr/>
        <w:spacing/>
        <w:ind w:hanging="360" w:left="2947"/>
      </w:pPr>
      <w:rPr>
        <w:u w:val="none"/>
      </w:rPr>
      <w:start w:val="1"/>
      <w:suff w:val="tab"/>
    </w:lvl>
    <w:lvl w:ilvl="4">
      <w:isLgl w:val="false"/>
      <w:lvlJc w:val="left"/>
      <w:lvlText w:val="o"/>
      <w:numFmt w:val="bullet"/>
      <w:pPr>
        <w:pBdr/>
        <w:spacing/>
        <w:ind w:hanging="360" w:left="3667"/>
      </w:pPr>
      <w:rPr>
        <w:u w:val="none"/>
      </w:rPr>
      <w:start w:val="1"/>
      <w:suff w:val="tab"/>
    </w:lvl>
    <w:lvl w:ilvl="5">
      <w:isLgl w:val="false"/>
      <w:lvlJc w:val="left"/>
      <w:lvlText w:val="▪"/>
      <w:numFmt w:val="bullet"/>
      <w:pPr>
        <w:pBdr/>
        <w:spacing/>
        <w:ind w:hanging="360" w:left="4387"/>
      </w:pPr>
      <w:rPr>
        <w:u w:val="none"/>
      </w:rPr>
      <w:start w:val="1"/>
      <w:suff w:val="tab"/>
    </w:lvl>
    <w:lvl w:ilvl="6">
      <w:isLgl w:val="false"/>
      <w:lvlJc w:val="left"/>
      <w:lvlText w:val="●"/>
      <w:numFmt w:val="bullet"/>
      <w:pPr>
        <w:pBdr/>
        <w:spacing/>
        <w:ind w:hanging="360" w:left="5107"/>
      </w:pPr>
      <w:rPr>
        <w:u w:val="none"/>
      </w:rPr>
      <w:start w:val="1"/>
      <w:suff w:val="tab"/>
    </w:lvl>
    <w:lvl w:ilvl="7">
      <w:isLgl w:val="false"/>
      <w:lvlJc w:val="left"/>
      <w:lvlText w:val="o"/>
      <w:numFmt w:val="bullet"/>
      <w:pPr>
        <w:pBdr/>
        <w:spacing/>
        <w:ind w:hanging="360" w:left="5827"/>
      </w:pPr>
      <w:rPr>
        <w:u w:val="none"/>
      </w:rPr>
      <w:start w:val="1"/>
      <w:suff w:val="tab"/>
    </w:lvl>
    <w:lvl w:ilvl="8">
      <w:isLgl w:val="false"/>
      <w:lvlJc w:val="left"/>
      <w:lvlText w:val="▪"/>
      <w:numFmt w:val="bullet"/>
      <w:pPr>
        <w:pBdr/>
        <w:spacing/>
        <w:ind w:hanging="360" w:left="6547"/>
      </w:pPr>
      <w:rPr>
        <w:u w:val="none"/>
      </w:rPr>
      <w:start w:val="1"/>
      <w:suff w:val="tab"/>
    </w:lvl>
  </w:abstractNum>
  <w:abstractNum w:abstractNumId="7">
    <w:lvl w:ilvl="0">
      <w:isLgl w:val="false"/>
      <w:lvlJc w:val="left"/>
      <w:lvlText w:val="(%1)"/>
      <w:numFmt w:val="lowerLetter"/>
      <w:pPr>
        <w:pBdr/>
        <w:spacing/>
        <w:ind w:hanging="360" w:left="720"/>
      </w:pPr>
      <w:pStyle w:val="1333"/>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18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18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180" w:left="6480"/>
      </w:pPr>
      <w:rPr>
        <w:u w:val="none"/>
      </w:rPr>
      <w:start w:val="1"/>
      <w:suff w:val="tab"/>
    </w:lvl>
  </w:abstractNum>
  <w:abstractNum w:abstractNumId="8">
    <w:lvl w:ilvl="0">
      <w:isLgl w:val="false"/>
      <w:lvlJc w:val="left"/>
      <w:lvlText w:val="%1."/>
      <w:numFmt w:val="decimal"/>
      <w:pPr>
        <w:pBdr/>
        <w:spacing/>
        <w:ind w:hanging="360" w:left="360"/>
      </w:pPr>
      <w:pStyle w:val="1336"/>
      <w:rPr>
        <w:b/>
        <w:i w:val="0"/>
        <w:smallCaps w:val="0"/>
        <w:strike w:val="0"/>
        <w:color w:val="000000"/>
        <w:u w:val="none"/>
        <w:vertAlign w:val="baseline"/>
      </w:rPr>
      <w:start w:val="1"/>
      <w:suff w:val="tab"/>
    </w:lvl>
    <w:lvl w:ilvl="1">
      <w:isLgl w:val="false"/>
      <w:lvlJc w:val="left"/>
      <w:lvlText w:val="%1.%2."/>
      <w:numFmt w:val="decimal"/>
      <w:pPr>
        <w:pBdr/>
        <w:spacing/>
        <w:ind w:hanging="432" w:left="792"/>
      </w:pPr>
      <w:rPr>
        <w:i w:val="0"/>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7"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5"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9">
    <w:lvl w:ilvl="0">
      <w:isLgl w:val="false"/>
      <w:lvlJc w:val="left"/>
      <w:lvlText w:val="●"/>
      <w:numFmt w:val="bullet"/>
      <w:pPr>
        <w:pBdr/>
        <w:spacing/>
        <w:ind w:hanging="360" w:left="360"/>
      </w:pPr>
      <w:pStyle w:val="1339"/>
      <w:rPr>
        <w:rFonts w:ascii="Noto Sans Symbols" w:hAnsi="Noto Sans Symbols" w:eastAsia="Noto Sans Symbols" w:cs="Noto Sans Symbols"/>
      </w:rPr>
      <w:start w:val="1"/>
      <w:suff w:val="tab"/>
    </w:lvl>
    <w:lvl w:ilvl="1">
      <w:isLgl w:val="false"/>
      <w:lvlJc w:val="left"/>
      <w:lvlText w:val="o"/>
      <w:numFmt w:val="bullet"/>
      <w:pPr>
        <w:pBdr/>
        <w:spacing/>
        <w:ind w:hanging="360" w:left="785"/>
      </w:pPr>
      <w:rPr>
        <w:rFonts w:ascii="Courier New" w:hAnsi="Courier New" w:eastAsia="Courier New" w:cs="Courier New"/>
      </w:rPr>
      <w:start w:val="1"/>
      <w:suff w:val="tab"/>
    </w:lvl>
    <w:lvl w:ilvl="2">
      <w:isLgl w:val="false"/>
      <w:lvlJc w:val="left"/>
      <w:lvlText w:val="▪"/>
      <w:numFmt w:val="bullet"/>
      <w:pPr>
        <w:pBdr/>
        <w:spacing/>
        <w:ind w:hanging="360" w:left="1800"/>
      </w:pPr>
      <w:rPr>
        <w:rFonts w:ascii="Noto Sans Symbols" w:hAnsi="Noto Sans Symbols" w:eastAsia="Noto Sans Symbols" w:cs="Noto Sans Symbols"/>
      </w:rPr>
      <w:start w:val="1"/>
      <w:suff w:val="tab"/>
    </w:lvl>
    <w:lvl w:ilvl="3">
      <w:isLgl w:val="false"/>
      <w:lvlJc w:val="left"/>
      <w:lvlText w:val="●"/>
      <w:numFmt w:val="bullet"/>
      <w:pPr>
        <w:pBdr/>
        <w:spacing/>
        <w:ind w:hanging="360" w:left="2520"/>
      </w:pPr>
      <w:rPr>
        <w:rFonts w:ascii="Noto Sans Symbols" w:hAnsi="Noto Sans Symbols" w:eastAsia="Noto Sans Symbols" w:cs="Noto Sans Symbols"/>
      </w:rPr>
      <w:start w:val="1"/>
      <w:suff w:val="tab"/>
    </w:lvl>
    <w:lvl w:ilvl="4">
      <w:isLgl w:val="false"/>
      <w:lvlJc w:val="left"/>
      <w:lvlText w:val="o"/>
      <w:numFmt w:val="bullet"/>
      <w:pPr>
        <w:pBdr/>
        <w:spacing/>
        <w:ind w:hanging="360" w:left="3240"/>
      </w:pPr>
      <w:rPr>
        <w:rFonts w:ascii="Courier New" w:hAnsi="Courier New" w:eastAsia="Courier New" w:cs="Courier New"/>
      </w:rPr>
      <w:start w:val="1"/>
      <w:suff w:val="tab"/>
    </w:lvl>
    <w:lvl w:ilvl="5">
      <w:isLgl w:val="false"/>
      <w:lvlJc w:val="left"/>
      <w:lvlText w:val="▪"/>
      <w:numFmt w:val="bullet"/>
      <w:pPr>
        <w:pBdr/>
        <w:spacing/>
        <w:ind w:hanging="360" w:left="3960"/>
      </w:pPr>
      <w:rPr>
        <w:rFonts w:ascii="Noto Sans Symbols" w:hAnsi="Noto Sans Symbols" w:eastAsia="Noto Sans Symbols" w:cs="Noto Sans Symbols"/>
      </w:rPr>
      <w:start w:val="1"/>
      <w:suff w:val="tab"/>
    </w:lvl>
    <w:lvl w:ilvl="6">
      <w:isLgl w:val="false"/>
      <w:lvlJc w:val="left"/>
      <w:lvlText w:val="●"/>
      <w:numFmt w:val="bullet"/>
      <w:pPr>
        <w:pBdr/>
        <w:spacing/>
        <w:ind w:hanging="360" w:left="4680"/>
      </w:pPr>
      <w:rPr>
        <w:rFonts w:ascii="Noto Sans Symbols" w:hAnsi="Noto Sans Symbols" w:eastAsia="Noto Sans Symbols" w:cs="Noto Sans Symbols"/>
      </w:rPr>
      <w:start w:val="1"/>
      <w:suff w:val="tab"/>
    </w:lvl>
    <w:lvl w:ilvl="7">
      <w:isLgl w:val="false"/>
      <w:lvlJc w:val="left"/>
      <w:lvlText w:val="o"/>
      <w:numFmt w:val="bullet"/>
      <w:pPr>
        <w:pBdr/>
        <w:spacing/>
        <w:ind w:hanging="360" w:left="5400"/>
      </w:pPr>
      <w:rPr>
        <w:rFonts w:ascii="Courier New" w:hAnsi="Courier New" w:eastAsia="Courier New" w:cs="Courier New"/>
      </w:rPr>
      <w:start w:val="1"/>
      <w:suff w:val="tab"/>
    </w:lvl>
    <w:lvl w:ilvl="8">
      <w:isLgl w:val="false"/>
      <w:lvlJc w:val="left"/>
      <w:lvlText w:val="▪"/>
      <w:numFmt w:val="bullet"/>
      <w:pPr>
        <w:pBdr/>
        <w:spacing/>
        <w:ind w:hanging="360" w:left="6120"/>
      </w:pPr>
      <w:rPr>
        <w:rFonts w:ascii="Noto Sans Symbols" w:hAnsi="Noto Sans Symbols" w:eastAsia="Noto Sans Symbols" w:cs="Noto Sans Symbols"/>
      </w:rPr>
      <w:start w:val="1"/>
      <w:suff w:val="tab"/>
    </w:lvl>
  </w:abstractNum>
  <w:abstractNum w:abstractNumId="1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pStyle w:val="1347"/>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numFmt w:val="bullet"/>
      <w:pPr>
        <w:pBdr/>
        <w:spacing/>
        <w:ind w:hanging="360" w:left="720"/>
      </w:pPr>
      <w:pStyle w:val="1211"/>
      <w:rPr>
        <w:u w:val="none"/>
      </w:rPr>
      <w:start w:val="1"/>
      <w:suff w:val="tab"/>
    </w:lvl>
    <w:lvl w:ilvl="1">
      <w:isLgl w:val="false"/>
      <w:lvlJc w:val="left"/>
      <w:lvlText/>
      <w:numFmt w:val="bullet"/>
      <w:pPr>
        <w:pBdr/>
        <w:spacing/>
        <w:ind w:hanging="360" w:left="1440"/>
      </w:pPr>
      <w:rPr>
        <w:u w:val="none"/>
      </w:rPr>
      <w:start w:val="1"/>
      <w:suff w:val="tab"/>
    </w:lvl>
    <w:lvl w:ilvl="2">
      <w:isLgl w:val="false"/>
      <w:lvlJc w:val="left"/>
      <w:lvlText/>
      <w:numFmt w:val="bullet"/>
      <w:pPr>
        <w:pBdr/>
        <w:spacing/>
        <w:ind w:hanging="360" w:left="2160"/>
      </w:pPr>
      <w:rPr>
        <w:u w:val="none"/>
      </w:rPr>
      <w:start w:val="1"/>
      <w:suff w:val="tab"/>
    </w:lvl>
    <w:lvl w:ilvl="3">
      <w:isLgl w:val="false"/>
      <w:lvlJc w:val="left"/>
      <w:lvlText/>
      <w:numFmt w:val="bullet"/>
      <w:pPr>
        <w:pBdr/>
        <w:spacing/>
        <w:ind w:hanging="360" w:left="2880"/>
      </w:pPr>
      <w:rPr>
        <w:u w:val="none"/>
      </w:rPr>
      <w:start w:val="1"/>
      <w:suff w:val="tab"/>
    </w:lvl>
    <w:lvl w:ilvl="4">
      <w:isLgl w:val="false"/>
      <w:lvlJc w:val="left"/>
      <w:lvlText/>
      <w:numFmt w:val="bullet"/>
      <w:pPr>
        <w:pBdr/>
        <w:spacing/>
        <w:ind w:hanging="360" w:left="3600"/>
      </w:pPr>
      <w:rPr>
        <w:u w:val="none"/>
      </w:rPr>
      <w:start w:val="1"/>
      <w:suff w:val="tab"/>
    </w:lvl>
    <w:lvl w:ilvl="5">
      <w:isLgl w:val="false"/>
      <w:lvlJc w:val="left"/>
      <w:lvlText/>
      <w:numFmt w:val="bullet"/>
      <w:pPr>
        <w:pBdr/>
        <w:spacing/>
        <w:ind w:hanging="360" w:left="4320"/>
      </w:pPr>
      <w:rPr>
        <w:u w:val="none"/>
      </w:rPr>
      <w:start w:val="1"/>
      <w:suff w:val="tab"/>
    </w:lvl>
    <w:lvl w:ilvl="6">
      <w:isLgl w:val="false"/>
      <w:lvlJc w:val="left"/>
      <w:lvlText/>
      <w:numFmt w:val="bullet"/>
      <w:pPr>
        <w:pBdr/>
        <w:spacing/>
        <w:ind w:hanging="360" w:left="5040"/>
      </w:pPr>
      <w:rPr>
        <w:u w:val="none"/>
      </w:rPr>
      <w:start w:val="1"/>
      <w:suff w:val="tab"/>
    </w:lvl>
    <w:lvl w:ilvl="7">
      <w:isLgl w:val="false"/>
      <w:lvlJc w:val="left"/>
      <w:lvlText/>
      <w:numFmt w:val="bullet"/>
      <w:pPr>
        <w:pBdr/>
        <w:spacing/>
        <w:ind w:hanging="360" w:left="5760"/>
      </w:pPr>
      <w:rPr>
        <w:u w:val="none"/>
      </w:rPr>
      <w:start w:val="1"/>
      <w:suff w:val="tab"/>
    </w:lvl>
    <w:lvl w:ilvl="8">
      <w:isLgl w:val="false"/>
      <w:lvlJc w:val="left"/>
      <w:lvlText/>
      <w:numFmt w:val="bullet"/>
      <w:pPr>
        <w:pBdr/>
        <w:spacing/>
        <w:ind w:hanging="360" w:left="6480"/>
      </w:pPr>
      <w:rPr>
        <w:u w:val="none"/>
      </w:rPr>
      <w:start w:val="1"/>
      <w:suff w:val="tab"/>
    </w:lvl>
  </w:abstractNum>
  <w:abstractNum w:abstractNumId="12">
    <w:lvl w:ilvl="0">
      <w:isLgl w:val="false"/>
      <w:lvlJc w:val="left"/>
      <w:lvlText w:val="(%1)"/>
      <w:numFmt w:val="lowerLetter"/>
      <w:pPr>
        <w:pBdr/>
        <w:spacing/>
        <w:ind w:hanging="360" w:left="720"/>
      </w:pPr>
      <w:pStyle w:val="1503"/>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18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18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180" w:left="6480"/>
      </w:pPr>
      <w:rPr>
        <w:u w:val="none"/>
      </w:rPr>
      <w:start w:val="1"/>
      <w:suff w:val="tab"/>
    </w:lvl>
  </w:abstractNum>
  <w:abstractNum w:abstractNumId="13">
    <w:lvl w:ilvl="0">
      <w:isLgl w:val="false"/>
      <w:lvlJc w:val="left"/>
      <w:lvlText w:val="(%1)"/>
      <w:numFmt w:val="lowerLetter"/>
      <w:pPr>
        <w:pBdr/>
        <w:spacing/>
        <w:ind w:hanging="360" w:left="920"/>
      </w:pPr>
      <w:pStyle w:val="1379"/>
      <w:rPr>
        <w:u w:val="none"/>
      </w:rPr>
      <w:start w:val="1"/>
      <w:suff w:val="tab"/>
    </w:lvl>
    <w:lvl w:ilvl="1">
      <w:isLgl w:val="false"/>
      <w:lvlJc w:val="left"/>
      <w:lvlText w:val="%2."/>
      <w:numFmt w:val="lowerLetter"/>
      <w:pPr>
        <w:pBdr/>
        <w:spacing/>
        <w:ind w:hanging="360" w:left="1640"/>
      </w:pPr>
      <w:rPr>
        <w:u w:val="none"/>
      </w:rPr>
      <w:start w:val="1"/>
      <w:suff w:val="tab"/>
    </w:lvl>
    <w:lvl w:ilvl="2">
      <w:isLgl w:val="false"/>
      <w:lvlJc w:val="right"/>
      <w:lvlText w:val="%3."/>
      <w:numFmt w:val="lowerRoman"/>
      <w:pPr>
        <w:pBdr/>
        <w:spacing/>
        <w:ind w:hanging="180" w:left="2360"/>
      </w:pPr>
      <w:rPr>
        <w:u w:val="none"/>
      </w:rPr>
      <w:start w:val="1"/>
      <w:suff w:val="tab"/>
    </w:lvl>
    <w:lvl w:ilvl="3">
      <w:isLgl w:val="false"/>
      <w:lvlJc w:val="left"/>
      <w:lvlText w:val="%4."/>
      <w:numFmt w:val="decimal"/>
      <w:pPr>
        <w:pBdr/>
        <w:spacing/>
        <w:ind w:hanging="360" w:left="3080"/>
      </w:pPr>
      <w:rPr>
        <w:u w:val="none"/>
      </w:rPr>
      <w:start w:val="1"/>
      <w:suff w:val="tab"/>
    </w:lvl>
    <w:lvl w:ilvl="4">
      <w:isLgl w:val="false"/>
      <w:lvlJc w:val="left"/>
      <w:lvlText w:val="%5."/>
      <w:numFmt w:val="lowerLetter"/>
      <w:pPr>
        <w:pBdr/>
        <w:spacing/>
        <w:ind w:hanging="360" w:left="3800"/>
      </w:pPr>
      <w:rPr>
        <w:u w:val="none"/>
      </w:rPr>
      <w:start w:val="1"/>
      <w:suff w:val="tab"/>
    </w:lvl>
    <w:lvl w:ilvl="5">
      <w:isLgl w:val="false"/>
      <w:lvlJc w:val="right"/>
      <w:lvlText w:val="%6."/>
      <w:numFmt w:val="lowerRoman"/>
      <w:pPr>
        <w:pBdr/>
        <w:spacing/>
        <w:ind w:hanging="180" w:left="4520"/>
      </w:pPr>
      <w:rPr>
        <w:u w:val="none"/>
      </w:rPr>
      <w:start w:val="1"/>
      <w:suff w:val="tab"/>
    </w:lvl>
    <w:lvl w:ilvl="6">
      <w:isLgl w:val="false"/>
      <w:lvlJc w:val="left"/>
      <w:lvlText w:val="%7."/>
      <w:numFmt w:val="decimal"/>
      <w:pPr>
        <w:pBdr/>
        <w:spacing/>
        <w:ind w:hanging="360" w:left="5240"/>
      </w:pPr>
      <w:rPr>
        <w:u w:val="none"/>
      </w:rPr>
      <w:start w:val="1"/>
      <w:suff w:val="tab"/>
    </w:lvl>
    <w:lvl w:ilvl="7">
      <w:isLgl w:val="false"/>
      <w:lvlJc w:val="left"/>
      <w:lvlText w:val="%8."/>
      <w:numFmt w:val="lowerLetter"/>
      <w:pPr>
        <w:pBdr/>
        <w:spacing/>
        <w:ind w:hanging="360" w:left="5960"/>
      </w:pPr>
      <w:rPr>
        <w:u w:val="none"/>
      </w:rPr>
      <w:start w:val="1"/>
      <w:suff w:val="tab"/>
    </w:lvl>
    <w:lvl w:ilvl="8">
      <w:isLgl w:val="false"/>
      <w:lvlJc w:val="right"/>
      <w:lvlText w:val="%9."/>
      <w:numFmt w:val="lowerRoman"/>
      <w:pPr>
        <w:pBdr/>
        <w:spacing/>
        <w:ind w:hanging="180" w:left="6680"/>
      </w:pPr>
      <w:rPr>
        <w:u w:val="none"/>
      </w:rPr>
      <w:start w:val="1"/>
      <w:suff w:val="tab"/>
    </w:lvl>
  </w:abstractNum>
  <w:abstractNum w:abstractNumId="14">
    <w:lvl w:ilvl="0">
      <w:isLgl w:val="false"/>
      <w:lvlJc w:val="left"/>
      <w:lvlText/>
      <w:numFmt w:val="bullet"/>
      <w:pPr>
        <w:pBdr/>
        <w:spacing/>
        <w:ind w:hanging="360" w:left="720"/>
      </w:pPr>
      <w:pStyle w:val="1505"/>
      <w:rPr>
        <w:u w:val="none"/>
      </w:rPr>
      <w:start w:val="1"/>
      <w:suff w:val="tab"/>
    </w:lvl>
    <w:lvl w:ilvl="1">
      <w:isLgl w:val="false"/>
      <w:lvlJc w:val="left"/>
      <w:lvlText/>
      <w:numFmt w:val="bullet"/>
      <w:pPr>
        <w:pBdr/>
        <w:spacing/>
        <w:ind w:hanging="360" w:left="1440"/>
      </w:pPr>
      <w:rPr>
        <w:u w:val="none"/>
      </w:rPr>
      <w:start w:val="1"/>
      <w:suff w:val="tab"/>
    </w:lvl>
    <w:lvl w:ilvl="2">
      <w:isLgl w:val="false"/>
      <w:lvlJc w:val="left"/>
      <w:lvlText/>
      <w:numFmt w:val="bullet"/>
      <w:pPr>
        <w:pBdr/>
        <w:spacing/>
        <w:ind w:hanging="360" w:left="2160"/>
      </w:pPr>
      <w:rPr>
        <w:u w:val="none"/>
      </w:rPr>
      <w:start w:val="1"/>
      <w:suff w:val="tab"/>
    </w:lvl>
    <w:lvl w:ilvl="3">
      <w:isLgl w:val="false"/>
      <w:lvlJc w:val="left"/>
      <w:lvlText/>
      <w:numFmt w:val="bullet"/>
      <w:pPr>
        <w:pBdr/>
        <w:spacing/>
        <w:ind w:hanging="360" w:left="2880"/>
      </w:pPr>
      <w:rPr>
        <w:u w:val="none"/>
      </w:rPr>
      <w:start w:val="1"/>
      <w:suff w:val="tab"/>
    </w:lvl>
    <w:lvl w:ilvl="4">
      <w:isLgl w:val="false"/>
      <w:lvlJc w:val="left"/>
      <w:lvlText/>
      <w:numFmt w:val="bullet"/>
      <w:pPr>
        <w:pBdr/>
        <w:spacing/>
        <w:ind w:hanging="360" w:left="3600"/>
      </w:pPr>
      <w:rPr>
        <w:u w:val="none"/>
      </w:rPr>
      <w:start w:val="1"/>
      <w:suff w:val="tab"/>
    </w:lvl>
    <w:lvl w:ilvl="5">
      <w:isLgl w:val="false"/>
      <w:lvlJc w:val="left"/>
      <w:lvlText/>
      <w:numFmt w:val="bullet"/>
      <w:pPr>
        <w:pBdr/>
        <w:spacing/>
        <w:ind w:hanging="360" w:left="4320"/>
      </w:pPr>
      <w:rPr>
        <w:u w:val="none"/>
      </w:rPr>
      <w:start w:val="1"/>
      <w:suff w:val="tab"/>
    </w:lvl>
    <w:lvl w:ilvl="6">
      <w:isLgl w:val="false"/>
      <w:lvlJc w:val="left"/>
      <w:lvlText/>
      <w:numFmt w:val="bullet"/>
      <w:pPr>
        <w:pBdr/>
        <w:spacing/>
        <w:ind w:hanging="360" w:left="5040"/>
      </w:pPr>
      <w:rPr>
        <w:u w:val="none"/>
      </w:rPr>
      <w:start w:val="1"/>
      <w:suff w:val="tab"/>
    </w:lvl>
    <w:lvl w:ilvl="7">
      <w:isLgl w:val="false"/>
      <w:lvlJc w:val="left"/>
      <w:lvlText/>
      <w:numFmt w:val="bullet"/>
      <w:pPr>
        <w:pBdr/>
        <w:spacing/>
        <w:ind w:hanging="360" w:left="5760"/>
      </w:pPr>
      <w:rPr>
        <w:u w:val="none"/>
      </w:rPr>
      <w:start w:val="1"/>
      <w:suff w:val="tab"/>
    </w:lvl>
    <w:lvl w:ilvl="8">
      <w:isLgl w:val="false"/>
      <w:lvlJc w:val="left"/>
      <w:lvlText/>
      <w:numFmt w:val="bullet"/>
      <w:pPr>
        <w:pBdr/>
        <w:spacing/>
        <w:ind w:hanging="360" w:left="6480"/>
      </w:pPr>
      <w:rPr>
        <w:u w:val="none"/>
      </w:rPr>
      <w:start w:val="1"/>
      <w:suff w:val="tab"/>
    </w:lvl>
  </w:abstractNum>
  <w:abstractNum w:abstractNumId="15">
    <w:lvl w:ilvl="0">
      <w:isLgl w:val="false"/>
      <w:lvlJc w:val="left"/>
      <w:lvlText w:val="%1."/>
      <w:numFmt w:val="decimal"/>
      <w:pPr>
        <w:pBdr/>
        <w:spacing/>
        <w:ind w:hanging="360" w:left="360"/>
      </w:pPr>
      <w:pStyle w:val="1506"/>
      <w:rPr>
        <w:u w:val="none"/>
      </w:rPr>
      <w:start w:val="6"/>
      <w:suff w:val="tab"/>
    </w:lvl>
    <w:lvl w:ilvl="1">
      <w:isLgl w:val="false"/>
      <w:lvlJc w:val="left"/>
      <w:lvlText w:val="%2."/>
      <w:numFmt w:val="lowerLetter"/>
      <w:pPr>
        <w:pBdr/>
        <w:spacing/>
        <w:ind w:hanging="360" w:left="1080"/>
      </w:pPr>
      <w:rPr>
        <w:u w:val="none"/>
      </w:rPr>
      <w:start w:val="1"/>
      <w:suff w:val="tab"/>
    </w:lvl>
    <w:lvl w:ilvl="2">
      <w:isLgl w:val="false"/>
      <w:lvlJc w:val="right"/>
      <w:lvlText w:val="%3."/>
      <w:numFmt w:val="lowerRoman"/>
      <w:pPr>
        <w:pBdr/>
        <w:spacing/>
        <w:ind w:hanging="180" w:left="1800"/>
      </w:pPr>
      <w:rPr>
        <w:u w:val="none"/>
      </w:rPr>
      <w:start w:val="1"/>
      <w:suff w:val="tab"/>
    </w:lvl>
    <w:lvl w:ilvl="3">
      <w:isLgl w:val="false"/>
      <w:lvlJc w:val="left"/>
      <w:lvlText w:val="%4."/>
      <w:numFmt w:val="decimal"/>
      <w:pPr>
        <w:pBdr/>
        <w:spacing/>
        <w:ind w:hanging="360" w:left="2520"/>
      </w:pPr>
      <w:rPr>
        <w:u w:val="none"/>
      </w:rPr>
      <w:start w:val="1"/>
      <w:suff w:val="tab"/>
    </w:lvl>
    <w:lvl w:ilvl="4">
      <w:isLgl w:val="false"/>
      <w:lvlJc w:val="left"/>
      <w:lvlText w:val="%5."/>
      <w:numFmt w:val="lowerLetter"/>
      <w:pPr>
        <w:pBdr/>
        <w:spacing/>
        <w:ind w:hanging="360" w:left="3240"/>
      </w:pPr>
      <w:rPr>
        <w:u w:val="none"/>
      </w:rPr>
      <w:start w:val="1"/>
      <w:suff w:val="tab"/>
    </w:lvl>
    <w:lvl w:ilvl="5">
      <w:isLgl w:val="false"/>
      <w:lvlJc w:val="right"/>
      <w:lvlText w:val="%6."/>
      <w:numFmt w:val="lowerRoman"/>
      <w:pPr>
        <w:pBdr/>
        <w:spacing/>
        <w:ind w:hanging="180" w:left="3960"/>
      </w:pPr>
      <w:rPr>
        <w:u w:val="none"/>
      </w:rPr>
      <w:start w:val="1"/>
      <w:suff w:val="tab"/>
    </w:lvl>
    <w:lvl w:ilvl="6">
      <w:isLgl w:val="false"/>
      <w:lvlJc w:val="left"/>
      <w:lvlText w:val="%7."/>
      <w:numFmt w:val="decimal"/>
      <w:pPr>
        <w:pBdr/>
        <w:spacing/>
        <w:ind w:hanging="360" w:left="4680"/>
      </w:pPr>
      <w:rPr>
        <w:u w:val="none"/>
      </w:rPr>
      <w:start w:val="1"/>
      <w:suff w:val="tab"/>
    </w:lvl>
    <w:lvl w:ilvl="7">
      <w:isLgl w:val="false"/>
      <w:lvlJc w:val="left"/>
      <w:lvlText w:val="%8."/>
      <w:numFmt w:val="lowerLetter"/>
      <w:pPr>
        <w:pBdr/>
        <w:spacing/>
        <w:ind w:hanging="360" w:left="5400"/>
      </w:pPr>
      <w:rPr>
        <w:u w:val="none"/>
      </w:rPr>
      <w:start w:val="1"/>
      <w:suff w:val="tab"/>
    </w:lvl>
    <w:lvl w:ilvl="8">
      <w:isLgl w:val="false"/>
      <w:lvlJc w:val="right"/>
      <w:lvlText w:val="%9."/>
      <w:numFmt w:val="lowerRoman"/>
      <w:pPr>
        <w:pBdr/>
        <w:spacing/>
        <w:ind w:hanging="180" w:left="6120"/>
      </w:pPr>
      <w:rPr>
        <w:u w:val="none"/>
      </w:rPr>
      <w:start w:val="1"/>
      <w:suff w:val="tab"/>
    </w:lvl>
  </w:abstractNum>
  <w:abstractNum w:abstractNumId="16">
    <w:lvl w:ilvl="0">
      <w:isLgl w:val="false"/>
      <w:lvlJc w:val="left"/>
      <w:lvlText w:val="%1."/>
      <w:numFmt w:val="decimal"/>
      <w:pPr>
        <w:pBdr/>
        <w:spacing/>
        <w:ind w:hanging="360" w:left="920"/>
      </w:pPr>
      <w:pStyle w:val="1409"/>
      <w:rPr>
        <w:u w:val="none"/>
      </w:rPr>
      <w:start w:val="1"/>
      <w:suff w:val="tab"/>
    </w:lvl>
    <w:lvl w:ilvl="1">
      <w:isLgl w:val="false"/>
      <w:lvlJc w:val="left"/>
      <w:lvlText w:val="%2."/>
      <w:numFmt w:val="lowerLetter"/>
      <w:pPr>
        <w:pBdr/>
        <w:spacing/>
        <w:ind w:hanging="360" w:left="1640"/>
      </w:pPr>
      <w:rPr>
        <w:u w:val="none"/>
      </w:rPr>
      <w:start w:val="1"/>
      <w:suff w:val="tab"/>
    </w:lvl>
    <w:lvl w:ilvl="2">
      <w:isLgl w:val="false"/>
      <w:lvlJc w:val="right"/>
      <w:lvlText w:val="%3."/>
      <w:numFmt w:val="lowerRoman"/>
      <w:pPr>
        <w:pBdr/>
        <w:spacing/>
        <w:ind w:hanging="360" w:left="2360"/>
      </w:pPr>
      <w:rPr>
        <w:u w:val="none"/>
      </w:rPr>
      <w:start w:val="1"/>
      <w:suff w:val="tab"/>
    </w:lvl>
    <w:lvl w:ilvl="3">
      <w:isLgl w:val="false"/>
      <w:lvlJc w:val="left"/>
      <w:lvlText w:val="%4."/>
      <w:numFmt w:val="decimal"/>
      <w:pPr>
        <w:pBdr/>
        <w:spacing/>
        <w:ind w:hanging="360" w:left="3080"/>
      </w:pPr>
      <w:rPr>
        <w:u w:val="none"/>
      </w:rPr>
      <w:start w:val="1"/>
      <w:suff w:val="tab"/>
    </w:lvl>
    <w:lvl w:ilvl="4">
      <w:isLgl w:val="false"/>
      <w:lvlJc w:val="left"/>
      <w:lvlText w:val="%5."/>
      <w:numFmt w:val="lowerLetter"/>
      <w:pPr>
        <w:pBdr/>
        <w:spacing/>
        <w:ind w:hanging="360" w:left="3800"/>
      </w:pPr>
      <w:rPr>
        <w:u w:val="none"/>
      </w:rPr>
      <w:start w:val="1"/>
      <w:suff w:val="tab"/>
    </w:lvl>
    <w:lvl w:ilvl="5">
      <w:isLgl w:val="false"/>
      <w:lvlJc w:val="right"/>
      <w:lvlText w:val="%6."/>
      <w:numFmt w:val="lowerRoman"/>
      <w:pPr>
        <w:pBdr/>
        <w:spacing/>
        <w:ind w:hanging="360" w:left="4520"/>
      </w:pPr>
      <w:rPr>
        <w:u w:val="none"/>
      </w:rPr>
      <w:start w:val="1"/>
      <w:suff w:val="tab"/>
    </w:lvl>
    <w:lvl w:ilvl="6">
      <w:isLgl w:val="false"/>
      <w:lvlJc w:val="left"/>
      <w:lvlText w:val="%7."/>
      <w:numFmt w:val="decimal"/>
      <w:pPr>
        <w:pBdr/>
        <w:spacing/>
        <w:ind w:hanging="360" w:left="5240"/>
      </w:pPr>
      <w:rPr>
        <w:u w:val="none"/>
      </w:rPr>
      <w:start w:val="1"/>
      <w:suff w:val="tab"/>
    </w:lvl>
    <w:lvl w:ilvl="7">
      <w:isLgl w:val="false"/>
      <w:lvlJc w:val="left"/>
      <w:lvlText w:val="%8."/>
      <w:numFmt w:val="lowerLetter"/>
      <w:pPr>
        <w:pBdr/>
        <w:spacing/>
        <w:ind w:hanging="360" w:left="5960"/>
      </w:pPr>
      <w:rPr>
        <w:u w:val="none"/>
      </w:rPr>
      <w:start w:val="1"/>
      <w:suff w:val="tab"/>
    </w:lvl>
    <w:lvl w:ilvl="8">
      <w:isLgl w:val="false"/>
      <w:lvlJc w:val="right"/>
      <w:lvlText w:val="%9."/>
      <w:numFmt w:val="lowerRoman"/>
      <w:pPr>
        <w:pBdr/>
        <w:spacing/>
        <w:ind w:hanging="360" w:left="6680"/>
      </w:pPr>
      <w:rPr>
        <w:u w:val="no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color w:val="181818"/>
        <w:sz w:val="22"/>
        <w:szCs w:val="22"/>
        <w:lang w:val="en-GB" w:eastAsia="zh-CN" w:bidi="ar-SA"/>
      </w:rPr>
    </w:rPrDefault>
    <w:pPrDefault>
      <w:pPr>
        <w:pBdr/>
        <w:spacing w:after="250" w:afterAutospacing="0" w:before="0" w:beforeAutospacing="0" w:line="276" w:lineRule="auto"/>
        <w:ind/>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74">
    <w:name w:val="Table Grid Light"/>
    <w:basedOn w:val="12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Plain Table 1"/>
    <w:basedOn w:val="12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edf3ff" w:themeFill="text1" w:themeFillTint="0D"/>
        <w:tcBorders/>
      </w:tcPr>
    </w:tblStylePr>
    <w:tblStylePr w:type="band1Vert">
      <w:pPr>
        <w:pBdr/>
        <w:spacing/>
        <w:ind/>
      </w:pPr>
      <w:tblPr>
        <w:tblBorders/>
      </w:tblPr>
      <w:tcPr>
        <w:shd w:val="clear" w:color="ffffff" w:themeColor="text1" w:themeTint="0D" w:fill="edf3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Plain Table 2"/>
    <w:basedOn w:val="12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Plain Table 3"/>
    <w:basedOn w:val="12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Plain Table 4"/>
    <w:basedOn w:val="12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Plain Table 5"/>
    <w:basedOn w:val="12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Grid Table 1 Light"/>
    <w:basedOn w:val="12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Grid Table 1 Light - Accent 1"/>
    <w:basedOn w:val="12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Grid Table 1 Light - Accent 2"/>
    <w:basedOn w:val="12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Grid Table 1 Light - Accent 3"/>
    <w:basedOn w:val="12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Grid Table 1 Light - Accent 4"/>
    <w:basedOn w:val="12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1 Light - Accent 5"/>
    <w:basedOn w:val="12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Grid Table 1 Light - Accent 6"/>
    <w:basedOn w:val="12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Grid Table 2"/>
    <w:basedOn w:val="12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b7d0ff"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b7d0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Grid Table 2 - Accent 1"/>
    <w:basedOn w:val="12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fb7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fb7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Grid Table 2 - Accent 2"/>
    <w:basedOn w:val="12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Grid Table 2 - Accent 3"/>
    <w:basedOn w:val="12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Grid Table 2 - Accent 4"/>
    <w:basedOn w:val="12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 Accent 5"/>
    <w:basedOn w:val="12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Grid Table 2 - Accent 6"/>
    <w:basedOn w:val="12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Grid Table 3"/>
    <w:basedOn w:val="12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b7d0ff"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b7d0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Grid Table 3 - Accent 1"/>
    <w:basedOn w:val="12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fb7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fb7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Grid Table 3 - Accent 2"/>
    <w:basedOn w:val="12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Grid Table 3 - Accent 3"/>
    <w:basedOn w:val="12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Grid Table 3 - Accent 4"/>
    <w:basedOn w:val="12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3 - Accent 5"/>
    <w:basedOn w:val="12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Grid Table 3 - Accent 6"/>
    <w:basedOn w:val="12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Grid Table 4"/>
    <w:basedOn w:val="12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b7d0ff"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b7d0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379f"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Grid Table 4 - Accent 1"/>
    <w:basedOn w:val="12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1ba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1ba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3d00bc"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Grid Table 4 - Accent 2"/>
    <w:basedOn w:val="12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975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name w:val="Grid Table 4 - Accent 3"/>
    <w:basedOn w:val="12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c1c1de"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Grid Table 4 - Accent 4"/>
    <w:basedOn w:val="12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d6e69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4 - Accent 5"/>
    <w:basedOn w:val="12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0174af"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Grid Table 4 - Accent 6"/>
    <w:basedOn w:val="12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0000"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Grid Table 5 Dark"/>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a7c5ff" w:themeFill="text1" w:themeFillTint="40"/>
    </w:tblPr>
    <w:tcPr>
      <w:tcBorders/>
    </w:tcPr>
    <w:tblStylePr w:type="band1Horz">
      <w:pPr>
        <w:pBdr/>
        <w:spacing/>
        <w:ind/>
      </w:pPr>
      <w:tblPr>
        <w:tblBorders/>
      </w:tblPr>
      <w:tcPr>
        <w:shd w:val="clear" w:color="ffffff" w:themeColor="text1" w:themeTint="75" w:fill="5e96ff" w:themeFill="text1" w:themeFillTint="75"/>
        <w:tcBorders/>
      </w:tcPr>
    </w:tblStylePr>
    <w:tblStylePr w:type="band1Vert">
      <w:pPr>
        <w:pBdr/>
        <w:spacing/>
        <w:ind/>
      </w:pPr>
      <w:tblPr>
        <w:tblBorders/>
      </w:tblPr>
      <w:tcPr>
        <w:shd w:val="clear" w:color="ffffff" w:themeColor="text1" w:themeTint="75" w:fill="5e96ff"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379f" w:themeFill="text1"/>
        <w:tcBorders/>
      </w:tcPr>
    </w:tblStylePr>
    <w:tblStylePr w:type="firstRow">
      <w:rPr>
        <w:rFonts w:ascii="Arial" w:hAnsi="Arial"/>
        <w:b/>
        <w:color w:val="ffffff"/>
        <w:sz w:val="22"/>
      </w:rPr>
      <w:pPr>
        <w:pBdr/>
        <w:spacing/>
        <w:ind/>
      </w:pPr>
      <w:tblPr>
        <w:tblBorders/>
      </w:tblPr>
      <w:tcPr>
        <w:shd w:val="clear" w:color="ffffff" w:themeColor="text1" w:fill="00379f" w:themeFill="text1"/>
        <w:tcBorders/>
      </w:tcPr>
    </w:tblStylePr>
    <w:tblStylePr w:type="lastCol">
      <w:rPr>
        <w:rFonts w:ascii="Arial" w:hAnsi="Arial"/>
        <w:b/>
        <w:color w:val="ffffff"/>
        <w:sz w:val="22"/>
      </w:rPr>
      <w:pPr>
        <w:pBdr/>
        <w:spacing/>
        <w:ind/>
      </w:pPr>
      <w:tblPr>
        <w:tblBorders/>
      </w:tblPr>
      <w:tcPr>
        <w:shd w:val="clear" w:color="ffffff" w:themeColor="text1" w:fill="00379f" w:themeFill="text1"/>
        <w:tcBorders/>
      </w:tcPr>
    </w:tblStylePr>
    <w:tblStylePr w:type="lastRow">
      <w:rPr>
        <w:rFonts w:ascii="Arial" w:hAnsi="Arial"/>
        <w:b/>
        <w:color w:val="ffffff"/>
        <w:sz w:val="22"/>
      </w:rPr>
      <w:pPr>
        <w:pBdr/>
        <w:spacing/>
        <w:ind/>
      </w:pPr>
      <w:tblPr>
        <w:tblBorders/>
      </w:tblPr>
      <w:tcPr>
        <w:shd w:val="clear" w:color="ffffff" w:themeColor="text1" w:fill="00379f"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Grid Table 5 Dark- Accent 1"/>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fb7ff" w:themeFill="accent1" w:themeFillTint="34"/>
    </w:tblPr>
    <w:tcPr>
      <w:tcBorders/>
    </w:tcPr>
    <w:tblStylePr w:type="band1Horz">
      <w:pPr>
        <w:pBdr/>
        <w:spacing/>
        <w:ind/>
      </w:pPr>
      <w:tblPr>
        <w:tblBorders/>
      </w:tblPr>
      <w:tcPr>
        <w:shd w:val="clear" w:color="ffffff" w:themeColor="accent1" w:themeTint="75" w:fill="935eff" w:themeFill="accent1" w:themeFillTint="75"/>
        <w:tcBorders/>
      </w:tcPr>
    </w:tblStylePr>
    <w:tblStylePr w:type="band1Vert">
      <w:pPr>
        <w:pBdr/>
        <w:spacing/>
        <w:ind/>
      </w:pPr>
      <w:tblPr>
        <w:tblBorders/>
      </w:tblPr>
      <w:tcPr>
        <w:shd w:val="clear" w:color="ffffff" w:themeColor="accent1" w:themeTint="75" w:fill="935e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34009f" w:themeFill="accent1"/>
        <w:tcBorders/>
      </w:tcPr>
    </w:tblStylePr>
    <w:tblStylePr w:type="firstRow">
      <w:rPr>
        <w:rFonts w:ascii="Arial" w:hAnsi="Arial"/>
        <w:b/>
        <w:color w:val="ffffff"/>
        <w:sz w:val="22"/>
      </w:rPr>
      <w:pPr>
        <w:pBdr/>
        <w:spacing/>
        <w:ind/>
      </w:pPr>
      <w:tblPr>
        <w:tblBorders/>
      </w:tblPr>
      <w:tcPr>
        <w:shd w:val="clear" w:color="ffffff" w:themeColor="accent1" w:fill="34009f" w:themeFill="accent1"/>
        <w:tcBorders/>
      </w:tcPr>
    </w:tblStylePr>
    <w:tblStylePr w:type="lastCol">
      <w:rPr>
        <w:rFonts w:ascii="Arial" w:hAnsi="Arial"/>
        <w:b/>
        <w:color w:val="ffffff"/>
        <w:sz w:val="22"/>
      </w:rPr>
      <w:pPr>
        <w:pBdr/>
        <w:spacing/>
        <w:ind/>
      </w:pPr>
      <w:tblPr>
        <w:tblBorders/>
      </w:tblPr>
      <w:tcPr>
        <w:shd w:val="clear" w:color="ffffff" w:themeColor="accent1" w:fill="34009f" w:themeFill="accent1"/>
        <w:tcBorders/>
      </w:tcPr>
    </w:tblStylePr>
    <w:tblStylePr w:type="lastRow">
      <w:rPr>
        <w:rFonts w:ascii="Arial" w:hAnsi="Arial"/>
        <w:b/>
        <w:color w:val="ffffff"/>
        <w:sz w:val="22"/>
      </w:rPr>
      <w:pPr>
        <w:pBdr/>
        <w:spacing/>
        <w:ind/>
      </w:pPr>
      <w:tblPr>
        <w:tblBorders/>
      </w:tblPr>
      <w:tcPr>
        <w:shd w:val="clear" w:color="ffffff" w:themeColor="accent1" w:fill="34009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Grid Table 5 Dark - Accent 2"/>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ddc6" w:themeFill="accent2" w:themeFillTint="32"/>
    </w:tblPr>
    <w:tcPr>
      <w:tcBorders/>
    </w:tcPr>
    <w:tblStylePr w:type="band1Horz">
      <w:pPr>
        <w:pBdr/>
        <w:spacing/>
        <w:ind/>
      </w:pPr>
      <w:tblPr>
        <w:tblBorders/>
      </w:tblPr>
      <w:tcPr>
        <w:shd w:val="clear" w:color="ffffff" w:themeColor="accent2" w:themeTint="75" w:fill="ffaf79" w:themeFill="accent2" w:themeFillTint="75"/>
        <w:tcBorders/>
      </w:tcPr>
    </w:tblStylePr>
    <w:tblStylePr w:type="band1Vert">
      <w:pPr>
        <w:pBdr/>
        <w:spacing/>
        <w:ind/>
      </w:pPr>
      <w:tblPr>
        <w:tblBorders/>
      </w:tblPr>
      <w:tcPr>
        <w:shd w:val="clear" w:color="ffffff" w:themeColor="accent2" w:themeTint="75" w:fill="ffaf79"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db5700" w:themeFill="accent2"/>
        <w:tcBorders/>
      </w:tcPr>
    </w:tblStylePr>
    <w:tblStylePr w:type="firstRow">
      <w:rPr>
        <w:rFonts w:ascii="Arial" w:hAnsi="Arial"/>
        <w:b/>
        <w:color w:val="ffffff"/>
        <w:sz w:val="22"/>
      </w:rPr>
      <w:pPr>
        <w:pBdr/>
        <w:spacing/>
        <w:ind/>
      </w:pPr>
      <w:tblPr>
        <w:tblBorders/>
      </w:tblPr>
      <w:tcPr>
        <w:shd w:val="clear" w:color="ffffff" w:themeColor="accent2" w:fill="db5700" w:themeFill="accent2"/>
        <w:tcBorders/>
      </w:tcPr>
    </w:tblStylePr>
    <w:tblStylePr w:type="lastCol">
      <w:rPr>
        <w:rFonts w:ascii="Arial" w:hAnsi="Arial"/>
        <w:b/>
        <w:color w:val="ffffff"/>
        <w:sz w:val="22"/>
      </w:rPr>
      <w:pPr>
        <w:pBdr/>
        <w:spacing/>
        <w:ind/>
      </w:pPr>
      <w:tblPr>
        <w:tblBorders/>
      </w:tblPr>
      <w:tcPr>
        <w:shd w:val="clear" w:color="ffffff" w:themeColor="accent2" w:fill="db5700" w:themeFill="accent2"/>
        <w:tcBorders/>
      </w:tcPr>
    </w:tblStylePr>
    <w:tblStylePr w:type="lastRow">
      <w:rPr>
        <w:rFonts w:ascii="Arial" w:hAnsi="Arial"/>
        <w:b/>
        <w:color w:val="ffffff"/>
        <w:sz w:val="22"/>
      </w:rPr>
      <w:pPr>
        <w:pBdr/>
        <w:spacing/>
        <w:ind/>
      </w:pPr>
      <w:tblPr>
        <w:tblBorders/>
      </w:tblPr>
      <w:tcPr>
        <w:shd w:val="clear" w:color="ffffff" w:themeColor="accent2" w:fill="db5700"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Grid Table 5 Dark - Accent 3"/>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2f2f8" w:themeFill="accent3" w:themeFillTint="34"/>
    </w:tblPr>
    <w:tcPr>
      <w:tcBorders/>
    </w:tcPr>
    <w:tblStylePr w:type="band1Horz">
      <w:pPr>
        <w:pBdr/>
        <w:spacing/>
        <w:ind/>
      </w:pPr>
      <w:tblPr>
        <w:tblBorders/>
      </w:tblPr>
      <w:tcPr>
        <w:shd w:val="clear" w:color="ffffff" w:themeColor="accent3" w:themeTint="75" w:fill="e3e3f0" w:themeFill="accent3" w:themeFillTint="75"/>
        <w:tcBorders/>
      </w:tcPr>
    </w:tblStylePr>
    <w:tblStylePr w:type="band1Vert">
      <w:pPr>
        <w:pBdr/>
        <w:spacing/>
        <w:ind/>
      </w:pPr>
      <w:tblPr>
        <w:tblBorders/>
      </w:tblPr>
      <w:tcPr>
        <w:shd w:val="clear" w:color="ffffff" w:themeColor="accent3" w:themeTint="75" w:fill="e3e3f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c1c1de" w:themeFill="accent3"/>
        <w:tcBorders/>
      </w:tcPr>
    </w:tblStylePr>
    <w:tblStylePr w:type="firstRow">
      <w:rPr>
        <w:rFonts w:ascii="Arial" w:hAnsi="Arial"/>
        <w:b/>
        <w:color w:val="ffffff"/>
        <w:sz w:val="22"/>
      </w:rPr>
      <w:pPr>
        <w:pBdr/>
        <w:spacing/>
        <w:ind/>
      </w:pPr>
      <w:tblPr>
        <w:tblBorders/>
      </w:tblPr>
      <w:tcPr>
        <w:shd w:val="clear" w:color="ffffff" w:themeColor="accent3" w:fill="c1c1de" w:themeFill="accent3"/>
        <w:tcBorders/>
      </w:tcPr>
    </w:tblStylePr>
    <w:tblStylePr w:type="lastCol">
      <w:rPr>
        <w:rFonts w:ascii="Arial" w:hAnsi="Arial"/>
        <w:b/>
        <w:color w:val="ffffff"/>
        <w:sz w:val="22"/>
      </w:rPr>
      <w:pPr>
        <w:pBdr/>
        <w:spacing/>
        <w:ind/>
      </w:pPr>
      <w:tblPr>
        <w:tblBorders/>
      </w:tblPr>
      <w:tcPr>
        <w:shd w:val="clear" w:color="ffffff" w:themeColor="accent3" w:fill="c1c1de" w:themeFill="accent3"/>
        <w:tcBorders/>
      </w:tcPr>
    </w:tblStylePr>
    <w:tblStylePr w:type="lastRow">
      <w:rPr>
        <w:rFonts w:ascii="Arial" w:hAnsi="Arial"/>
        <w:b/>
        <w:color w:val="ffffff"/>
        <w:sz w:val="22"/>
      </w:rPr>
      <w:pPr>
        <w:pBdr/>
        <w:spacing/>
        <w:ind/>
      </w:pPr>
      <w:tblPr>
        <w:tblBorders/>
      </w:tblPr>
      <w:tcPr>
        <w:shd w:val="clear" w:color="ffffff" w:themeColor="accent3" w:fill="c1c1de"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Grid Table 5 Dark- Accent 4"/>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1f7da" w:themeFill="accent4" w:themeFillTint="34"/>
    </w:tblPr>
    <w:tcPr>
      <w:tcBorders/>
    </w:tcPr>
    <w:tblStylePr w:type="band1Horz">
      <w:pPr>
        <w:pBdr/>
        <w:spacing/>
        <w:ind/>
      </w:pPr>
      <w:tblPr>
        <w:tblBorders/>
      </w:tblPr>
      <w:tcPr>
        <w:shd w:val="clear" w:color="ffffff" w:themeColor="accent4" w:themeTint="75" w:fill="e0ecab" w:themeFill="accent4" w:themeFillTint="75"/>
        <w:tcBorders/>
      </w:tcPr>
    </w:tblStylePr>
    <w:tblStylePr w:type="band1Vert">
      <w:pPr>
        <w:pBdr/>
        <w:spacing/>
        <w:ind/>
      </w:pPr>
      <w:tblPr>
        <w:tblBorders/>
      </w:tblPr>
      <w:tcPr>
        <w:shd w:val="clear" w:color="ffffff" w:themeColor="accent4" w:themeTint="75" w:fill="e0ecab"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bbd649" w:themeFill="accent4"/>
        <w:tcBorders/>
      </w:tcPr>
    </w:tblStylePr>
    <w:tblStylePr w:type="firstRow">
      <w:rPr>
        <w:rFonts w:ascii="Arial" w:hAnsi="Arial"/>
        <w:b/>
        <w:color w:val="ffffff"/>
        <w:sz w:val="22"/>
      </w:rPr>
      <w:pPr>
        <w:pBdr/>
        <w:spacing/>
        <w:ind/>
      </w:pPr>
      <w:tblPr>
        <w:tblBorders/>
      </w:tblPr>
      <w:tcPr>
        <w:shd w:val="clear" w:color="ffffff" w:themeColor="accent4" w:fill="bbd649" w:themeFill="accent4"/>
        <w:tcBorders/>
      </w:tcPr>
    </w:tblStylePr>
    <w:tblStylePr w:type="lastCol">
      <w:rPr>
        <w:rFonts w:ascii="Arial" w:hAnsi="Arial"/>
        <w:b/>
        <w:color w:val="ffffff"/>
        <w:sz w:val="22"/>
      </w:rPr>
      <w:pPr>
        <w:pBdr/>
        <w:spacing/>
        <w:ind/>
      </w:pPr>
      <w:tblPr>
        <w:tblBorders/>
      </w:tblPr>
      <w:tcPr>
        <w:shd w:val="clear" w:color="ffffff" w:themeColor="accent4" w:fill="bbd649" w:themeFill="accent4"/>
        <w:tcBorders/>
      </w:tcPr>
    </w:tblStylePr>
    <w:tblStylePr w:type="lastRow">
      <w:rPr>
        <w:rFonts w:ascii="Arial" w:hAnsi="Arial"/>
        <w:b/>
        <w:color w:val="ffffff"/>
        <w:sz w:val="22"/>
      </w:rPr>
      <w:pPr>
        <w:pBdr/>
        <w:spacing/>
        <w:ind/>
      </w:pPr>
      <w:tblPr>
        <w:tblBorders/>
      </w:tblPr>
      <w:tcPr>
        <w:shd w:val="clear" w:color="ffffff" w:themeColor="accent4" w:fill="bbd649"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Grid Table 5 Dark - Accent 5"/>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bbe8ff" w:themeFill="accent5" w:themeFillTint="34"/>
    </w:tblPr>
    <w:tcPr>
      <w:tcBorders/>
    </w:tcPr>
    <w:tblStylePr w:type="band1Horz">
      <w:pPr>
        <w:pBdr/>
        <w:spacing/>
        <w:ind/>
      </w:pPr>
      <w:tblPr>
        <w:tblBorders/>
      </w:tblPr>
      <w:tcPr>
        <w:shd w:val="clear" w:color="ffffff" w:themeColor="accent5" w:themeTint="75" w:fill="67cbfe" w:themeFill="accent5" w:themeFillTint="75"/>
        <w:tcBorders/>
      </w:tcPr>
    </w:tblStylePr>
    <w:tblStylePr w:type="band1Vert">
      <w:pPr>
        <w:pBdr/>
        <w:spacing/>
        <w:ind/>
      </w:pPr>
      <w:tblPr>
        <w:tblBorders/>
      </w:tblPr>
      <w:tcPr>
        <w:shd w:val="clear" w:color="ffffff" w:themeColor="accent5" w:themeTint="75" w:fill="67cbf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0174af" w:themeFill="accent5"/>
        <w:tcBorders/>
      </w:tcPr>
    </w:tblStylePr>
    <w:tblStylePr w:type="firstRow">
      <w:rPr>
        <w:rFonts w:ascii="Arial" w:hAnsi="Arial"/>
        <w:b/>
        <w:color w:val="ffffff"/>
        <w:sz w:val="22"/>
      </w:rPr>
      <w:pPr>
        <w:pBdr/>
        <w:spacing/>
        <w:ind/>
      </w:pPr>
      <w:tblPr>
        <w:tblBorders/>
      </w:tblPr>
      <w:tcPr>
        <w:shd w:val="clear" w:color="ffffff" w:themeColor="accent5" w:fill="0174af" w:themeFill="accent5"/>
        <w:tcBorders/>
      </w:tcPr>
    </w:tblStylePr>
    <w:tblStylePr w:type="lastCol">
      <w:rPr>
        <w:rFonts w:ascii="Arial" w:hAnsi="Arial"/>
        <w:b/>
        <w:color w:val="ffffff"/>
        <w:sz w:val="22"/>
      </w:rPr>
      <w:pPr>
        <w:pBdr/>
        <w:spacing/>
        <w:ind/>
      </w:pPr>
      <w:tblPr>
        <w:tblBorders/>
      </w:tblPr>
      <w:tcPr>
        <w:shd w:val="clear" w:color="ffffff" w:themeColor="accent5" w:fill="0174af" w:themeFill="accent5"/>
        <w:tcBorders/>
      </w:tcPr>
    </w:tblStylePr>
    <w:tblStylePr w:type="lastRow">
      <w:rPr>
        <w:rFonts w:ascii="Arial" w:hAnsi="Arial"/>
        <w:b/>
        <w:color w:val="ffffff"/>
        <w:sz w:val="22"/>
      </w:rPr>
      <w:pPr>
        <w:pBdr/>
        <w:spacing/>
        <w:ind/>
      </w:pPr>
      <w:tblPr>
        <w:tblBorders/>
      </w:tblPr>
      <w:tcPr>
        <w:shd w:val="clear" w:color="ffffff" w:themeColor="accent5" w:fill="0174af"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Grid Table 5 Dark - Accent 6"/>
    <w:basedOn w:val="12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cbcb" w:themeFill="accent6" w:themeFillTint="34"/>
    </w:tblPr>
    <w:tcPr>
      <w:tcBorders/>
    </w:tcPr>
    <w:tblStylePr w:type="band1Horz">
      <w:pPr>
        <w:pBdr/>
        <w:spacing/>
        <w:ind/>
      </w:pPr>
      <w:tblPr>
        <w:tblBorders/>
      </w:tblPr>
      <w:tcPr>
        <w:shd w:val="clear" w:color="ffffff" w:themeColor="accent6" w:themeTint="75" w:fill="ff8a8a" w:themeFill="accent6" w:themeFillTint="75"/>
        <w:tcBorders/>
      </w:tcPr>
    </w:tblStylePr>
    <w:tblStylePr w:type="band1Vert">
      <w:pPr>
        <w:pBdr/>
        <w:spacing/>
        <w:ind/>
      </w:pPr>
      <w:tblPr>
        <w:tblBorders/>
      </w:tblPr>
      <w:tcPr>
        <w:shd w:val="clear" w:color="ffffff" w:themeColor="accent6" w:themeTint="75" w:fill="ff8a8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0000" w:themeFill="accent6"/>
        <w:tcBorders/>
      </w:tcPr>
    </w:tblStylePr>
    <w:tblStylePr w:type="firstRow">
      <w:rPr>
        <w:rFonts w:ascii="Arial" w:hAnsi="Arial"/>
        <w:b/>
        <w:color w:val="ffffff"/>
        <w:sz w:val="22"/>
      </w:rPr>
      <w:pPr>
        <w:pBdr/>
        <w:spacing/>
        <w:ind/>
      </w:pPr>
      <w:tblPr>
        <w:tblBorders/>
      </w:tblPr>
      <w:tcPr>
        <w:shd w:val="clear" w:color="ffffff" w:themeColor="accent6" w:fill="ff0000" w:themeFill="accent6"/>
        <w:tcBorders/>
      </w:tcPr>
    </w:tblStylePr>
    <w:tblStylePr w:type="lastCol">
      <w:rPr>
        <w:rFonts w:ascii="Arial" w:hAnsi="Arial"/>
        <w:b/>
        <w:color w:val="ffffff"/>
        <w:sz w:val="22"/>
      </w:rPr>
      <w:pPr>
        <w:pBdr/>
        <w:spacing/>
        <w:ind/>
      </w:pPr>
      <w:tblPr>
        <w:tblBorders/>
      </w:tblPr>
      <w:tcPr>
        <w:shd w:val="clear" w:color="ffffff" w:themeColor="accent6" w:fill="ff0000" w:themeFill="accent6"/>
        <w:tcBorders/>
      </w:tcPr>
    </w:tblStylePr>
    <w:tblStylePr w:type="lastRow">
      <w:rPr>
        <w:rFonts w:ascii="Arial" w:hAnsi="Arial"/>
        <w:b/>
        <w:color w:val="ffffff"/>
        <w:sz w:val="22"/>
      </w:rPr>
      <w:pPr>
        <w:pBdr/>
        <w:spacing/>
        <w:ind/>
      </w:pPr>
      <w:tblPr>
        <w:tblBorders/>
      </w:tblPr>
      <w:tcPr>
        <w:shd w:val="clear" w:color="ffffff" w:themeColor="accent6" w:fill="ff0000"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Grid Table 6 Colorful"/>
    <w:basedOn w:val="12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b7d0ff" w:themeFill="text1" w:themeFillTint="34"/>
        <w:tcBorders/>
      </w:tcPr>
    </w:tblStylePr>
    <w:tblStylePr w:type="band1Vert">
      <w:pPr>
        <w:pBdr/>
        <w:spacing/>
        <w:ind/>
      </w:pPr>
      <w:tblPr>
        <w:tblBorders/>
      </w:tblPr>
      <w:tcPr>
        <w:shd w:val="clear" w:color="ffffff" w:themeColor="text1" w:themeTint="34" w:fill="b7d0ff"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44c3" w:themeColor="text1" w:themeTint="80" w:themeShade="95"/>
      </w:rPr>
      <w:pPr>
        <w:pBdr/>
        <w:spacing/>
        <w:ind/>
      </w:pPr>
      <w:tblPr>
        <w:tblBorders/>
      </w:tblPr>
      <w:tcPr>
        <w:tcBorders/>
      </w:tcPr>
    </w:tblStylePr>
    <w:tblStylePr w:type="firstRow">
      <w:rPr>
        <w:b/>
        <w:color w:val="0044c3" w:themeColor="text1" w:themeTint="80" w:themeShade="95"/>
      </w:rPr>
      <w:pPr>
        <w:pBdr/>
        <w:spacing/>
        <w:ind/>
      </w:pPr>
      <w:tblPr>
        <w:tblBorders/>
      </w:tblPr>
      <w:tcPr>
        <w:tcBorders>
          <w:bottom w:val="single" w:color="000000" w:themeColor="text1" w:themeTint="80" w:sz="12" w:space="0"/>
        </w:tcBorders>
      </w:tcPr>
    </w:tblStylePr>
    <w:tblStylePr w:type="lastCol">
      <w:rPr>
        <w:b/>
        <w:color w:val="0044c3" w:themeColor="text1" w:themeTint="80" w:themeShade="95"/>
      </w:rPr>
      <w:pPr>
        <w:pBdr/>
        <w:spacing/>
        <w:ind/>
      </w:pPr>
      <w:tblPr>
        <w:tblBorders/>
      </w:tblPr>
      <w:tcPr>
        <w:tcBorders/>
      </w:tcPr>
    </w:tblStylePr>
    <w:tblStylePr w:type="lastRow">
      <w:rPr>
        <w:b/>
        <w:color w:val="0044c3"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116">
    <w:name w:val="Grid Table 6 Colorful - Accent 1"/>
    <w:basedOn w:val="12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fb7ff" w:themeFill="accent1" w:themeFillTint="34"/>
        <w:tcBorders/>
      </w:tcPr>
    </w:tblStylePr>
    <w:tblStylePr w:type="band1Vert">
      <w:pPr>
        <w:pBdr/>
        <w:spacing/>
        <w:ind/>
      </w:pPr>
      <w:tblPr>
        <w:tblBorders/>
      </w:tblPr>
      <w:tcPr>
        <w:shd w:val="clear" w:color="ffffff" w:themeColor="accent1" w:themeTint="34" w:fill="cfb7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f00c3" w:themeColor="accent1" w:themeTint="80" w:themeShade="95"/>
      </w:rPr>
      <w:pPr>
        <w:pBdr/>
        <w:spacing/>
        <w:ind/>
      </w:pPr>
      <w:tblPr>
        <w:tblBorders/>
      </w:tblPr>
      <w:tcPr>
        <w:tcBorders/>
      </w:tcPr>
    </w:tblStylePr>
    <w:tblStylePr w:type="firstRow">
      <w:rPr>
        <w:b/>
        <w:color w:val="3f00c3" w:themeColor="accent1" w:themeTint="80" w:themeShade="95"/>
      </w:rPr>
      <w:pPr>
        <w:pBdr/>
        <w:spacing/>
        <w:ind/>
      </w:pPr>
      <w:tblPr>
        <w:tblBorders/>
      </w:tblPr>
      <w:tcPr>
        <w:tcBorders>
          <w:bottom w:val="single" w:color="000000" w:themeColor="accent1" w:themeTint="80" w:sz="12" w:space="0"/>
        </w:tcBorders>
      </w:tcPr>
    </w:tblStylePr>
    <w:tblStylePr w:type="lastCol">
      <w:rPr>
        <w:b/>
        <w:color w:val="3f00c3" w:themeColor="accent1" w:themeTint="80" w:themeShade="95"/>
      </w:rPr>
      <w:pPr>
        <w:pBdr/>
        <w:spacing/>
        <w:ind/>
      </w:pPr>
      <w:tblPr>
        <w:tblBorders/>
      </w:tblPr>
      <w:tcPr>
        <w:tcBorders/>
      </w:tcPr>
    </w:tblStylePr>
    <w:tblStylePr w:type="lastRow">
      <w:rPr>
        <w:b/>
        <w:color w:val="3f00c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17">
    <w:name w:val="Grid Table 6 Colorful - Accent 2"/>
    <w:basedOn w:val="12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fddc6" w:themeFill="accent2" w:themeFillTint="32"/>
        <w:tcBorders/>
      </w:tcPr>
    </w:tblStylePr>
    <w:tblStylePr w:type="band1Vert">
      <w:pPr>
        <w:pBdr/>
        <w:spacing/>
        <w:ind/>
      </w:pPr>
      <w:tblPr>
        <w:tblBorders/>
      </w:tblPr>
      <w:tcPr>
        <w:shd w:val="clear" w:color="ffffff" w:themeColor="accent2" w:themeTint="32" w:fill="ffddc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54e00" w:themeColor="accent2" w:themeTint="97" w:themeShade="95"/>
      </w:rPr>
      <w:pPr>
        <w:pBdr/>
        <w:spacing/>
        <w:ind/>
      </w:pPr>
      <w:tblPr>
        <w:tblBorders/>
      </w:tblPr>
      <w:tcPr>
        <w:tcBorders/>
      </w:tcPr>
    </w:tblStylePr>
    <w:tblStylePr w:type="firstRow">
      <w:rPr>
        <w:b/>
        <w:color w:val="c54e00" w:themeColor="accent2" w:themeTint="97" w:themeShade="95"/>
      </w:rPr>
      <w:pPr>
        <w:pBdr/>
        <w:spacing/>
        <w:ind/>
      </w:pPr>
      <w:tblPr>
        <w:tblBorders/>
      </w:tblPr>
      <w:tcPr>
        <w:tcBorders>
          <w:bottom w:val="single" w:color="000000" w:themeColor="accent2" w:themeTint="97" w:sz="12" w:space="0"/>
        </w:tcBorders>
      </w:tcPr>
    </w:tblStylePr>
    <w:tblStylePr w:type="lastCol">
      <w:rPr>
        <w:b/>
        <w:color w:val="c54e00" w:themeColor="accent2" w:themeTint="97" w:themeShade="95"/>
      </w:rPr>
      <w:pPr>
        <w:pBdr/>
        <w:spacing/>
        <w:ind/>
      </w:pPr>
      <w:tblPr>
        <w:tblBorders/>
      </w:tblPr>
      <w:tcPr>
        <w:tcBorders/>
      </w:tcPr>
    </w:tblStylePr>
    <w:tblStylePr w:type="lastRow">
      <w:rPr>
        <w:b/>
        <w:color w:val="c54e00"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18">
    <w:name w:val="Grid Table 6 Colorful - Accent 3"/>
    <w:basedOn w:val="12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2f2f8" w:themeFill="accent3" w:themeFillTint="34"/>
        <w:tcBorders/>
      </w:tcPr>
    </w:tblStylePr>
    <w:tblStylePr w:type="band1Vert">
      <w:pPr>
        <w:pBdr/>
        <w:spacing/>
        <w:ind/>
      </w:pPr>
      <w:tblPr>
        <w:tblBorders/>
      </w:tblPr>
      <w:tcPr>
        <w:shd w:val="clear" w:color="ffffff" w:themeColor="accent3" w:themeTint="34" w:fill="f2f2f8"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4549e" w:themeColor="accent3" w:themeTint="FE" w:themeShade="95"/>
      </w:rPr>
      <w:pPr>
        <w:pBdr/>
        <w:spacing/>
        <w:ind/>
      </w:pPr>
      <w:tblPr>
        <w:tblBorders/>
      </w:tblPr>
      <w:tcPr>
        <w:tcBorders/>
      </w:tcPr>
    </w:tblStylePr>
    <w:tblStylePr w:type="firstRow">
      <w:rPr>
        <w:b/>
        <w:color w:val="54549e" w:themeColor="accent3" w:themeTint="FE" w:themeShade="95"/>
      </w:rPr>
      <w:pPr>
        <w:pBdr/>
        <w:spacing/>
        <w:ind/>
      </w:pPr>
      <w:tblPr>
        <w:tblBorders/>
      </w:tblPr>
      <w:tcPr>
        <w:tcBorders>
          <w:bottom w:val="single" w:color="000000" w:themeColor="accent3" w:themeTint="FE" w:sz="12" w:space="0"/>
        </w:tcBorders>
      </w:tcPr>
    </w:tblStylePr>
    <w:tblStylePr w:type="lastCol">
      <w:rPr>
        <w:b/>
        <w:color w:val="54549e" w:themeColor="accent3" w:themeTint="FE" w:themeShade="95"/>
      </w:rPr>
      <w:pPr>
        <w:pBdr/>
        <w:spacing/>
        <w:ind/>
      </w:pPr>
      <w:tblPr>
        <w:tblBorders/>
      </w:tblPr>
      <w:tcPr>
        <w:tcBorders/>
      </w:tcPr>
    </w:tblStylePr>
    <w:tblStylePr w:type="lastRow">
      <w:rPr>
        <w:b/>
        <w:color w:val="54549e"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19">
    <w:name w:val="Grid Table 6 Colorful - Accent 4"/>
    <w:basedOn w:val="12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1f7da" w:themeFill="accent4" w:themeFillTint="34"/>
        <w:tcBorders/>
      </w:tcPr>
    </w:tblStylePr>
    <w:tblStylePr w:type="band1Vert">
      <w:pPr>
        <w:pBdr/>
        <w:spacing/>
        <w:ind/>
      </w:pPr>
      <w:tblPr>
        <w:tblBorders/>
      </w:tblPr>
      <w:tcPr>
        <w:shd w:val="clear" w:color="ffffff" w:themeColor="accent4" w:themeTint="34" w:fill="f1f7da"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9b329" w:themeColor="accent4" w:themeTint="9A" w:themeShade="95"/>
      </w:rPr>
      <w:pPr>
        <w:pBdr/>
        <w:spacing/>
        <w:ind/>
      </w:pPr>
      <w:tblPr>
        <w:tblBorders/>
      </w:tblPr>
      <w:tcPr>
        <w:tcBorders/>
      </w:tcPr>
    </w:tblStylePr>
    <w:tblStylePr w:type="firstRow">
      <w:rPr>
        <w:b/>
        <w:color w:val="99b329" w:themeColor="accent4" w:themeTint="9A" w:themeShade="95"/>
      </w:rPr>
      <w:pPr>
        <w:pBdr/>
        <w:spacing/>
        <w:ind/>
      </w:pPr>
      <w:tblPr>
        <w:tblBorders/>
      </w:tblPr>
      <w:tcPr>
        <w:tcBorders>
          <w:bottom w:val="single" w:color="000000" w:themeColor="accent4" w:themeTint="9A" w:sz="12" w:space="0"/>
        </w:tcBorders>
      </w:tcPr>
    </w:tblStylePr>
    <w:tblStylePr w:type="lastCol">
      <w:rPr>
        <w:b/>
        <w:color w:val="99b329" w:themeColor="accent4" w:themeTint="9A" w:themeShade="95"/>
      </w:rPr>
      <w:pPr>
        <w:pBdr/>
        <w:spacing/>
        <w:ind/>
      </w:pPr>
      <w:tblPr>
        <w:tblBorders/>
      </w:tblPr>
      <w:tcPr>
        <w:tcBorders/>
      </w:tcPr>
    </w:tblStylePr>
    <w:tblStylePr w:type="lastRow">
      <w:rPr>
        <w:b/>
        <w:color w:val="99b32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20">
    <w:name w:val="Grid Table 6 Colorful - Accent 5"/>
    <w:basedOn w:val="12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bbe8ff" w:themeFill="accent5" w:themeFillTint="34"/>
        <w:tcBorders/>
      </w:tcPr>
    </w:tblStylePr>
    <w:tblStylePr w:type="band1Vert">
      <w:pPr>
        <w:pBdr/>
        <w:spacing/>
        <w:ind/>
      </w:pPr>
      <w:tblPr>
        <w:tblBorders/>
      </w:tblPr>
      <w:tcPr>
        <w:shd w:val="clear" w:color="ffffff" w:themeColor="accent5" w:themeTint="34" w:fill="bbe8ff"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4466" w:themeColor="accent5" w:themeShade="95"/>
      </w:rPr>
      <w:pPr>
        <w:pBdr/>
        <w:spacing/>
        <w:ind/>
      </w:pPr>
      <w:tblPr>
        <w:tblBorders/>
      </w:tblPr>
      <w:tcPr>
        <w:tcBorders/>
      </w:tcPr>
    </w:tblStylePr>
    <w:tblStylePr w:type="firstRow">
      <w:rPr>
        <w:b/>
        <w:color w:val="014466" w:themeColor="accent5" w:themeShade="95"/>
      </w:rPr>
      <w:pPr>
        <w:pBdr/>
        <w:spacing/>
        <w:ind/>
      </w:pPr>
      <w:tblPr>
        <w:tblBorders/>
      </w:tblPr>
      <w:tcPr>
        <w:tcBorders>
          <w:bottom w:val="single" w:color="000000" w:themeColor="accent5" w:sz="12" w:space="0"/>
        </w:tcBorders>
      </w:tcPr>
    </w:tblStylePr>
    <w:tblStylePr w:type="lastCol">
      <w:rPr>
        <w:b/>
        <w:color w:val="014466" w:themeColor="accent5" w:themeShade="95"/>
      </w:rPr>
      <w:pPr>
        <w:pBdr/>
        <w:spacing/>
        <w:ind/>
      </w:pPr>
      <w:tblPr>
        <w:tblBorders/>
      </w:tblPr>
      <w:tcPr>
        <w:tcBorders/>
      </w:tcPr>
    </w:tblStylePr>
    <w:tblStylePr w:type="lastRow">
      <w:rPr>
        <w:b/>
        <w:color w:val="01446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21">
    <w:name w:val="Grid Table 6 Colorful - Accent 6"/>
    <w:basedOn w:val="12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cbcb" w:themeFill="accent6" w:themeFillTint="34"/>
        <w:tcBorders/>
      </w:tcPr>
    </w:tblStylePr>
    <w:tblStylePr w:type="band1Vert">
      <w:pPr>
        <w:pBdr/>
        <w:spacing/>
        <w:ind/>
      </w:pPr>
      <w:tblPr>
        <w:tblBorders/>
      </w:tblPr>
      <w:tcPr>
        <w:shd w:val="clear" w:color="ffffff" w:themeColor="accent6" w:themeTint="34" w:fill="ffcbcb"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4466" w:themeColor="accent5" w:themeShade="95"/>
      </w:rPr>
      <w:pPr>
        <w:pBdr/>
        <w:spacing/>
        <w:ind/>
      </w:pPr>
      <w:tblPr>
        <w:tblBorders/>
      </w:tblPr>
      <w:tcPr>
        <w:tcBorders/>
      </w:tcPr>
    </w:tblStylePr>
    <w:tblStylePr w:type="firstRow">
      <w:rPr>
        <w:b/>
        <w:color w:val="014466" w:themeColor="accent5" w:themeShade="95"/>
      </w:rPr>
      <w:pPr>
        <w:pBdr/>
        <w:spacing/>
        <w:ind/>
      </w:pPr>
      <w:tblPr>
        <w:tblBorders/>
      </w:tblPr>
      <w:tcPr>
        <w:tcBorders>
          <w:bottom w:val="single" w:color="000000" w:themeColor="accent6" w:sz="12" w:space="0"/>
        </w:tcBorders>
      </w:tcPr>
    </w:tblStylePr>
    <w:tblStylePr w:type="lastCol">
      <w:rPr>
        <w:b/>
        <w:color w:val="014466" w:themeColor="accent5" w:themeShade="95"/>
      </w:rPr>
      <w:pPr>
        <w:pBdr/>
        <w:spacing/>
        <w:ind/>
      </w:pPr>
      <w:tblPr>
        <w:tblBorders/>
      </w:tblPr>
      <w:tcPr>
        <w:tcBorders/>
      </w:tcPr>
    </w:tblStylePr>
    <w:tblStylePr w:type="lastRow">
      <w:rPr>
        <w:b/>
        <w:color w:val="01446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22">
    <w:name w:val="Grid Table 7 Colorful"/>
    <w:basedOn w:val="12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0044c3" w:themeColor="text1" w:themeTint="80" w:themeShade="95"/>
        <w:sz w:val="22"/>
      </w:rPr>
      <w:pPr>
        <w:pBdr/>
        <w:spacing/>
        <w:ind/>
      </w:pPr>
      <w:tblPr>
        <w:tblBorders/>
      </w:tblPr>
      <w:tcPr>
        <w:shd w:val="clear" w:color="ffffff" w:themeColor="text1" w:themeTint="0D" w:fill="edf3ff" w:themeFill="text1" w:themeFillTint="0D"/>
        <w:tcBorders/>
      </w:tcPr>
    </w:tblStylePr>
    <w:tblStylePr w:type="band1Vert">
      <w:pPr>
        <w:pBdr/>
        <w:spacing/>
        <w:ind/>
      </w:pPr>
      <w:tblPr>
        <w:tblBorders/>
      </w:tblPr>
      <w:tcPr>
        <w:shd w:val="clear" w:color="ffffff" w:themeColor="text1" w:themeTint="0D" w:fill="edf3ff" w:themeFill="text1" w:themeFillTint="0D"/>
        <w:tcBorders/>
      </w:tcPr>
    </w:tblStylePr>
    <w:tblStylePr w:type="band2Horz">
      <w:rPr>
        <w:rFonts w:ascii="Arial" w:hAnsi="Arial"/>
        <w:color w:val="0044c3"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44c3"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0044c3" w:themeColor="text1" w:themeTint="80"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0044c3"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0044c3" w:themeColor="text1" w:themeTint="80" w:themeShade="95"/>
        <w:sz w:val="22"/>
      </w:rPr>
      <w:pPr>
        <w:pBdr/>
        <w:spacing/>
        <w:ind/>
      </w:pPr>
      <w:tblPr>
        <w:tblBorders/>
      </w:tblPr>
      <w:tcPr>
        <w:shd w:val="clear" w:color="ffffff" w:themeColor="light1" w:fill="f0f0f0"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Grid Table 7 Colorful - Accent 1"/>
    <w:basedOn w:val="12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f00c3" w:themeColor="accent1" w:themeTint="80" w:themeShade="95"/>
        <w:sz w:val="22"/>
      </w:rPr>
      <w:pPr>
        <w:pBdr/>
        <w:spacing/>
        <w:ind/>
      </w:pPr>
      <w:tblPr>
        <w:tblBorders/>
      </w:tblPr>
      <w:tcPr>
        <w:shd w:val="clear" w:color="ffffff" w:themeColor="accent1" w:themeTint="34" w:fill="cfb7ff" w:themeFill="accent1" w:themeFillTint="34"/>
        <w:tcBorders/>
      </w:tcPr>
    </w:tblStylePr>
    <w:tblStylePr w:type="band1Vert">
      <w:pPr>
        <w:pBdr/>
        <w:spacing/>
        <w:ind/>
      </w:pPr>
      <w:tblPr>
        <w:tblBorders/>
      </w:tblPr>
      <w:tcPr>
        <w:shd w:val="clear" w:color="ffffff" w:themeColor="accent1" w:themeTint="34" w:fill="cfb7ff" w:themeFill="accent1" w:themeFillTint="34"/>
        <w:tcBorders/>
      </w:tcPr>
    </w:tblStylePr>
    <w:tblStylePr w:type="band2Horz">
      <w:rPr>
        <w:rFonts w:ascii="Arial" w:hAnsi="Arial"/>
        <w:color w:val="3f00c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f00c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f00c3" w:themeColor="accent1" w:themeTint="80"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f00c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f00c3" w:themeColor="accent1" w:themeTint="80" w:themeShade="95"/>
        <w:sz w:val="22"/>
      </w:rPr>
      <w:pPr>
        <w:pBdr/>
        <w:spacing/>
        <w:ind/>
      </w:pPr>
      <w:tblPr>
        <w:tblBorders/>
      </w:tblPr>
      <w:tcPr>
        <w:shd w:val="clear" w:color="ffffff" w:themeColor="light1" w:fill="f0f0f0"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Grid Table 7 Colorful - Accent 2"/>
    <w:basedOn w:val="12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54e00" w:themeColor="accent2" w:themeTint="97" w:themeShade="95"/>
        <w:sz w:val="22"/>
      </w:rPr>
      <w:pPr>
        <w:pBdr/>
        <w:spacing/>
        <w:ind/>
      </w:pPr>
      <w:tblPr>
        <w:tblBorders/>
      </w:tblPr>
      <w:tcPr>
        <w:shd w:val="clear" w:color="ffffff" w:themeColor="accent2" w:themeTint="32" w:fill="ffddc6" w:themeFill="accent2" w:themeFillTint="32"/>
        <w:tcBorders/>
      </w:tcPr>
    </w:tblStylePr>
    <w:tblStylePr w:type="band1Vert">
      <w:pPr>
        <w:pBdr/>
        <w:spacing/>
        <w:ind/>
      </w:pPr>
      <w:tblPr>
        <w:tblBorders/>
      </w:tblPr>
      <w:tcPr>
        <w:shd w:val="clear" w:color="ffffff" w:themeColor="accent2" w:themeTint="32" w:fill="ffddc6" w:themeFill="accent2" w:themeFillTint="32"/>
        <w:tcBorders/>
      </w:tcPr>
    </w:tblStylePr>
    <w:tblStylePr w:type="band2Horz">
      <w:rPr>
        <w:rFonts w:ascii="Arial" w:hAnsi="Arial"/>
        <w:color w:val="c54e0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54e00"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54e00" w:themeColor="accent2" w:themeTint="97"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54e00"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54e00" w:themeColor="accent2" w:themeTint="97" w:themeShade="95"/>
        <w:sz w:val="22"/>
      </w:rPr>
      <w:pPr>
        <w:pBdr/>
        <w:spacing/>
        <w:ind/>
      </w:pPr>
      <w:tblPr>
        <w:tblBorders/>
      </w:tblPr>
      <w:tcPr>
        <w:shd w:val="clear" w:color="ffffff" w:themeColor="light1" w:fill="f0f0f0"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name w:val="Grid Table 7 Colorful - Accent 3"/>
    <w:basedOn w:val="12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4549e" w:themeColor="accent3" w:themeTint="FE" w:themeShade="95"/>
        <w:sz w:val="22"/>
      </w:rPr>
      <w:pPr>
        <w:pBdr/>
        <w:spacing/>
        <w:ind/>
      </w:pPr>
      <w:tblPr>
        <w:tblBorders/>
      </w:tblPr>
      <w:tcPr>
        <w:shd w:val="clear" w:color="ffffff" w:themeColor="accent3" w:themeTint="34" w:fill="f2f2f8" w:themeFill="accent3" w:themeFillTint="34"/>
        <w:tcBorders/>
      </w:tcPr>
    </w:tblStylePr>
    <w:tblStylePr w:type="band1Vert">
      <w:pPr>
        <w:pBdr/>
        <w:spacing/>
        <w:ind/>
      </w:pPr>
      <w:tblPr>
        <w:tblBorders/>
      </w:tblPr>
      <w:tcPr>
        <w:shd w:val="clear" w:color="ffffff" w:themeColor="accent3" w:themeTint="34" w:fill="f2f2f8" w:themeFill="accent3" w:themeFillTint="34"/>
        <w:tcBorders/>
      </w:tcPr>
    </w:tblStylePr>
    <w:tblStylePr w:type="band2Horz">
      <w:rPr>
        <w:rFonts w:ascii="Arial" w:hAnsi="Arial"/>
        <w:color w:val="54549e"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4549e"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4549e" w:themeColor="accent3" w:themeTint="FE"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4549e"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4549e" w:themeColor="accent3" w:themeTint="FE" w:themeShade="95"/>
        <w:sz w:val="22"/>
      </w:rPr>
      <w:pPr>
        <w:pBdr/>
        <w:spacing/>
        <w:ind/>
      </w:pPr>
      <w:tblPr>
        <w:tblBorders/>
      </w:tblPr>
      <w:tcPr>
        <w:shd w:val="clear" w:color="ffffff" w:themeColor="light1" w:fill="f0f0f0"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Grid Table 7 Colorful - Accent 4"/>
    <w:basedOn w:val="12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99b329" w:themeColor="accent4" w:themeTint="9A" w:themeShade="95"/>
        <w:sz w:val="22"/>
      </w:rPr>
      <w:pPr>
        <w:pBdr/>
        <w:spacing/>
        <w:ind/>
      </w:pPr>
      <w:tblPr>
        <w:tblBorders/>
      </w:tblPr>
      <w:tcPr>
        <w:shd w:val="clear" w:color="ffffff" w:themeColor="accent4" w:themeTint="34" w:fill="f1f7da" w:themeFill="accent4" w:themeFillTint="34"/>
        <w:tcBorders/>
      </w:tcPr>
    </w:tblStylePr>
    <w:tblStylePr w:type="band1Vert">
      <w:pPr>
        <w:pBdr/>
        <w:spacing/>
        <w:ind/>
      </w:pPr>
      <w:tblPr>
        <w:tblBorders/>
      </w:tblPr>
      <w:tcPr>
        <w:shd w:val="clear" w:color="ffffff" w:themeColor="accent4" w:themeTint="34" w:fill="f1f7da" w:themeFill="accent4" w:themeFillTint="34"/>
        <w:tcBorders/>
      </w:tcPr>
    </w:tblStylePr>
    <w:tblStylePr w:type="band2Horz">
      <w:rPr>
        <w:rFonts w:ascii="Arial" w:hAnsi="Arial"/>
        <w:color w:val="99b32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9b32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99b329" w:themeColor="accent4" w:themeTint="9A"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99b32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99b329" w:themeColor="accent4" w:themeTint="9A" w:themeShade="95"/>
        <w:sz w:val="22"/>
      </w:rPr>
      <w:pPr>
        <w:pBdr/>
        <w:spacing/>
        <w:ind/>
      </w:pPr>
      <w:tblPr>
        <w:tblBorders/>
      </w:tblPr>
      <w:tcPr>
        <w:shd w:val="clear" w:color="ffffff" w:themeColor="light1" w:fill="f0f0f0"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7 Colorful - Accent 5"/>
    <w:basedOn w:val="12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014466" w:themeColor="accent5" w:themeShade="95"/>
        <w:sz w:val="22"/>
      </w:rPr>
      <w:pPr>
        <w:pBdr/>
        <w:spacing/>
        <w:ind/>
      </w:pPr>
      <w:tblPr>
        <w:tblBorders/>
      </w:tblPr>
      <w:tcPr>
        <w:shd w:val="clear" w:color="ffffff" w:themeColor="accent5" w:themeTint="34" w:fill="bbe8ff" w:themeFill="accent5" w:themeFillTint="34"/>
        <w:tcBorders/>
      </w:tcPr>
    </w:tblStylePr>
    <w:tblStylePr w:type="band1Vert">
      <w:pPr>
        <w:pBdr/>
        <w:spacing/>
        <w:ind/>
      </w:pPr>
      <w:tblPr>
        <w:tblBorders/>
      </w:tblPr>
      <w:tcPr>
        <w:shd w:val="clear" w:color="ffffff" w:themeColor="accent5" w:themeTint="34" w:fill="bbe8ff" w:themeFill="accent5" w:themeFillTint="34"/>
        <w:tcBorders/>
      </w:tcPr>
    </w:tblStylePr>
    <w:tblStylePr w:type="band2Horz">
      <w:rPr>
        <w:rFonts w:ascii="Arial" w:hAnsi="Arial"/>
        <w:color w:val="01446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1446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014466" w:themeColor="accent5"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01446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014466" w:themeColor="accent5" w:themeShade="95"/>
        <w:sz w:val="22"/>
      </w:rPr>
      <w:pPr>
        <w:pBdr/>
        <w:spacing/>
        <w:ind/>
      </w:pPr>
      <w:tblPr>
        <w:tblBorders/>
      </w:tblPr>
      <w:tcPr>
        <w:shd w:val="clear" w:color="ffffff" w:themeColor="light1" w:fill="f0f0f0"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Grid Table 7 Colorful - Accent 6"/>
    <w:basedOn w:val="12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50000" w:themeColor="accent6" w:themeShade="95"/>
        <w:sz w:val="22"/>
      </w:rPr>
      <w:pPr>
        <w:pBdr/>
        <w:spacing/>
        <w:ind/>
      </w:pPr>
      <w:tblPr>
        <w:tblBorders/>
      </w:tblPr>
      <w:tcPr>
        <w:shd w:val="clear" w:color="ffffff" w:themeColor="accent6" w:themeTint="34" w:fill="ffcbcb" w:themeFill="accent6" w:themeFillTint="34"/>
        <w:tcBorders/>
      </w:tcPr>
    </w:tblStylePr>
    <w:tblStylePr w:type="band1Vert">
      <w:pPr>
        <w:pBdr/>
        <w:spacing/>
        <w:ind/>
      </w:pPr>
      <w:tblPr>
        <w:tblBorders/>
      </w:tblPr>
      <w:tcPr>
        <w:shd w:val="clear" w:color="ffffff" w:themeColor="accent6" w:themeTint="34" w:fill="ffcbcb" w:themeFill="accent6" w:themeFillTint="34"/>
        <w:tcBorders/>
      </w:tcPr>
    </w:tblStylePr>
    <w:tblStylePr w:type="band2Horz">
      <w:rPr>
        <w:rFonts w:ascii="Arial" w:hAnsi="Arial"/>
        <w:color w:val="95000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0000"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950000" w:themeColor="accent6"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950000"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950000" w:themeColor="accent6" w:themeShade="95"/>
        <w:sz w:val="22"/>
      </w:rPr>
      <w:pPr>
        <w:pBdr/>
        <w:spacing/>
        <w:ind/>
      </w:pPr>
      <w:tblPr>
        <w:tblBorders/>
      </w:tblPr>
      <w:tcPr>
        <w:shd w:val="clear" w:color="ffffff" w:themeColor="light1" w:fill="f0f0f0"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List Table 1 Light"/>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a7c5ff" w:themeFill="text1" w:themeFillTint="40"/>
        <w:tcBorders/>
      </w:tcPr>
    </w:tblStylePr>
    <w:tblStylePr w:type="band1Vert">
      <w:pPr>
        <w:pBdr/>
        <w:spacing/>
        <w:ind/>
      </w:pPr>
      <w:tblPr>
        <w:tblBorders/>
      </w:tblPr>
      <w:tcPr>
        <w:shd w:val="clear" w:color="ffffff" w:themeColor="text1" w:themeTint="40" w:fill="a7c5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List Table 1 Light - Accent 1"/>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4a7ff" w:themeFill="accent1" w:themeFillTint="40"/>
        <w:tcBorders/>
      </w:tcPr>
    </w:tblStylePr>
    <w:tblStylePr w:type="band1Vert">
      <w:pPr>
        <w:pBdr/>
        <w:spacing/>
        <w:ind/>
      </w:pPr>
      <w:tblPr>
        <w:tblBorders/>
      </w:tblPr>
      <w:tcPr>
        <w:shd w:val="clear" w:color="ffffff" w:themeColor="accent1" w:themeTint="40" w:fill="c4a7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List Table 1 Light - Accent 2"/>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d3b6" w:themeFill="accent2" w:themeFillTint="40"/>
        <w:tcBorders/>
      </w:tcPr>
    </w:tblStylePr>
    <w:tblStylePr w:type="band1Vert">
      <w:pPr>
        <w:pBdr/>
        <w:spacing/>
        <w:ind/>
      </w:pPr>
      <w:tblPr>
        <w:tblBorders/>
      </w:tblPr>
      <w:tcPr>
        <w:shd w:val="clear" w:color="ffffff" w:themeColor="accent2" w:themeTint="40" w:fill="ffd3b6"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List Table 1 Light - Accent 3"/>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feff7" w:themeFill="accent3" w:themeFillTint="40"/>
        <w:tcBorders/>
      </w:tcPr>
    </w:tblStylePr>
    <w:tblStylePr w:type="band1Vert">
      <w:pPr>
        <w:pBdr/>
        <w:spacing/>
        <w:ind/>
      </w:pPr>
      <w:tblPr>
        <w:tblBorders/>
      </w:tblPr>
      <w:tcPr>
        <w:shd w:val="clear" w:color="ffffff" w:themeColor="accent3" w:themeTint="40" w:fill="efeff7"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List Table 1 Light - Accent 4"/>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eef5d1" w:themeFill="accent4" w:themeFillTint="40"/>
        <w:tcBorders/>
      </w:tcPr>
    </w:tblStylePr>
    <w:tblStylePr w:type="band1Vert">
      <w:pPr>
        <w:pBdr/>
        <w:spacing/>
        <w:ind/>
      </w:pPr>
      <w:tblPr>
        <w:tblBorders/>
      </w:tblPr>
      <w:tcPr>
        <w:shd w:val="clear" w:color="ffffff" w:themeColor="accent4" w:themeTint="40" w:fill="eef5d1"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1 Light - Accent 5"/>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ace2ff" w:themeFill="accent5" w:themeFillTint="40"/>
        <w:tcBorders/>
      </w:tcPr>
    </w:tblStylePr>
    <w:tblStylePr w:type="band1Vert">
      <w:pPr>
        <w:pBdr/>
        <w:spacing/>
        <w:ind/>
      </w:pPr>
      <w:tblPr>
        <w:tblBorders/>
      </w:tblPr>
      <w:tcPr>
        <w:shd w:val="clear" w:color="ffffff" w:themeColor="accent5" w:themeTint="40" w:fill="ace2ff"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List Table 1 Light - Accent 6"/>
    <w:basedOn w:val="12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bfbf" w:themeFill="accent6" w:themeFillTint="40"/>
        <w:tcBorders/>
      </w:tcPr>
    </w:tblStylePr>
    <w:tblStylePr w:type="band1Vert">
      <w:pPr>
        <w:pBdr/>
        <w:spacing/>
        <w:ind/>
      </w:pPr>
      <w:tblPr>
        <w:tblBorders/>
      </w:tblPr>
      <w:tcPr>
        <w:shd w:val="clear" w:color="ffffff" w:themeColor="accent6" w:themeTint="40" w:fill="ffbfb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List Table 2"/>
    <w:basedOn w:val="12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a7c5f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a7c5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List Table 2 - Accent 1"/>
    <w:basedOn w:val="12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4a7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4a7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List Table 2 - Accent 2"/>
    <w:basedOn w:val="12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d3b6"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d3b6"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List Table 2 - Accent 3"/>
    <w:basedOn w:val="12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feff7"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feff7"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List Table 2 - Accent 4"/>
    <w:basedOn w:val="12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eef5d1"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eef5d1"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List Table 2 - Accent 5"/>
    <w:basedOn w:val="12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ace2ff"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ace2ff"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List Table 2 - Accent 6"/>
    <w:basedOn w:val="12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bfbf"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bfb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List Table 3"/>
    <w:basedOn w:val="12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379f"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List Table 3 - Accent 1"/>
    <w:basedOn w:val="12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34009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List Table 3 - Accent 2"/>
    <w:basedOn w:val="12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975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List Table 3 - Accent 3"/>
    <w:basedOn w:val="12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dadae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List Table 3 - Accent 4"/>
    <w:basedOn w:val="12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d6e69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List Table 3 - Accent 5"/>
    <w:basedOn w:val="12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36bafe"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List Table 3 - Accent 6"/>
    <w:basedOn w:val="12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676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List Table 4"/>
    <w:basedOn w:val="12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a7c5f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a7c5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379f"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List Table 4 - Accent 1"/>
    <w:basedOn w:val="12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4a7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4a7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34009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List Table 4 - Accent 2"/>
    <w:basedOn w:val="12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d3b6"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d3b6"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db5700"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List Table 4 - Accent 3"/>
    <w:basedOn w:val="12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feff7"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feff7"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c1c1de"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List Table 4 - Accent 4"/>
    <w:basedOn w:val="12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eef5d1"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eef5d1"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bbd64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List Table 4 - Accent 5"/>
    <w:basedOn w:val="12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ace2ff"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ace2ff"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0174af"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List Table 4 - Accent 6"/>
    <w:basedOn w:val="12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bfbf"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bfb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0000"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List Table 5 Dark"/>
    <w:basedOn w:val="12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4f8cff" w:themeFill="text1" w:themeFillTint="80"/>
    </w:tblPr>
    <w:tcPr>
      <w:tcBorders/>
    </w:tcPr>
    <w:tblStylePr w:type="band1Horz">
      <w:pPr>
        <w:pBdr/>
        <w:spacing/>
        <w:ind/>
      </w:pPr>
      <w:tblPr>
        <w:tblBorders/>
      </w:tblPr>
      <w:tcPr>
        <w:shd w:val="clear" w:color="ffffff" w:themeColor="text1" w:themeTint="80" w:fill="4f8cf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4f8cf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4f8cf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text1" w:themeTint="80" w:fill="4f8cf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58">
    <w:name w:val="List Table 5 Dark - Accent 1"/>
    <w:basedOn w:val="12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34009f" w:themeFill="accent1"/>
    </w:tblPr>
    <w:tcPr>
      <w:tcBorders/>
    </w:tcPr>
    <w:tblStylePr w:type="band1Horz">
      <w:pPr>
        <w:pBdr/>
        <w:spacing/>
        <w:ind/>
      </w:pPr>
      <w:tblPr>
        <w:tblBorders/>
      </w:tblPr>
      <w:tcPr>
        <w:shd w:val="clear" w:color="ffffff" w:themeColor="accent1" w:fill="34009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34009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34009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accent1" w:fill="34009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59">
    <w:name w:val="List Table 5 Dark - Accent 2"/>
    <w:basedOn w:val="12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9753" w:themeFill="accent2" w:themeFillTint="97"/>
    </w:tblPr>
    <w:tcPr>
      <w:tcBorders/>
    </w:tcPr>
    <w:tblStylePr w:type="band1Horz">
      <w:pPr>
        <w:pBdr/>
        <w:spacing/>
        <w:ind/>
      </w:pPr>
      <w:tblPr>
        <w:tblBorders/>
      </w:tblPr>
      <w:tcPr>
        <w:shd w:val="clear" w:color="ffffff" w:themeColor="accent2" w:themeTint="97" w:fill="ff975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975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975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accent2" w:themeTint="97" w:fill="ff975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60">
    <w:name w:val="List Table 5 Dark - Accent 3"/>
    <w:basedOn w:val="12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dadaeb" w:themeFill="accent3" w:themeFillTint="98"/>
    </w:tblPr>
    <w:tcPr>
      <w:tcBorders/>
    </w:tcPr>
    <w:tblStylePr w:type="band1Horz">
      <w:pPr>
        <w:pBdr/>
        <w:spacing/>
        <w:ind/>
      </w:pPr>
      <w:tblPr>
        <w:tblBorders/>
      </w:tblPr>
      <w:tcPr>
        <w:shd w:val="clear" w:color="ffffff" w:themeColor="accent3" w:themeTint="98" w:fill="dadae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dadae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dadae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accent3" w:themeTint="98" w:fill="dadae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61">
    <w:name w:val="List Table 5 Dark - Accent 4"/>
    <w:basedOn w:val="12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d6e691" w:themeFill="accent4" w:themeFillTint="9A"/>
    </w:tblPr>
    <w:tcPr>
      <w:tcBorders/>
    </w:tcPr>
    <w:tblStylePr w:type="band1Horz">
      <w:pPr>
        <w:pBdr/>
        <w:spacing/>
        <w:ind/>
      </w:pPr>
      <w:tblPr>
        <w:tblBorders/>
      </w:tblPr>
      <w:tcPr>
        <w:shd w:val="clear" w:color="ffffff" w:themeColor="accent4" w:themeTint="9A" w:fill="d6e69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d6e69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d6e69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accent4" w:themeTint="9A" w:fill="d6e69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62">
    <w:name w:val="List Table 5 Dark - Accent 5"/>
    <w:basedOn w:val="12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36bafe" w:themeFill="accent5" w:themeFillTint="9A"/>
    </w:tblPr>
    <w:tcPr>
      <w:tcBorders/>
    </w:tcPr>
    <w:tblStylePr w:type="band1Horz">
      <w:pPr>
        <w:pBdr/>
        <w:spacing/>
        <w:ind/>
      </w:pPr>
      <w:tblPr>
        <w:tblBorders/>
      </w:tblPr>
      <w:tcPr>
        <w:shd w:val="clear" w:color="ffffff" w:themeColor="accent5" w:themeTint="9A" w:fill="36bafe"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36bafe"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36bafe"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accent5" w:themeTint="9A" w:fill="36bafe"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63">
    <w:name w:val="List Table 5 Dark - Accent 6"/>
    <w:basedOn w:val="12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6767" w:themeFill="accent6" w:themeFillTint="98"/>
    </w:tblPr>
    <w:tcPr>
      <w:tcBorders/>
    </w:tcPr>
    <w:tblStylePr w:type="band1Horz">
      <w:pPr>
        <w:pBdr/>
        <w:spacing/>
        <w:ind/>
      </w:pPr>
      <w:tblPr>
        <w:tblBorders/>
      </w:tblPr>
      <w:tcPr>
        <w:shd w:val="clear" w:color="ffffff" w:themeColor="accent6" w:themeTint="98" w:fill="ff676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676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676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0f0f0"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0f0f0" w:themeColor="light1"/>
        <w:sz w:val="22"/>
      </w:rPr>
      <w:pPr>
        <w:pBdr/>
        <w:spacing/>
        <w:ind/>
      </w:pPr>
      <w:tblPr>
        <w:tblBorders/>
      </w:tblPr>
      <w:tcPr>
        <w:shd w:val="clear" w:color="ffffff" w:themeColor="accent6" w:themeTint="98" w:fill="ff676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0f0f0"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0f0f0" w:themeColor="light1"/>
        <w:sz w:val="22"/>
      </w:rPr>
      <w:pPr>
        <w:pBdr/>
        <w:spacing/>
        <w:ind/>
      </w:pPr>
      <w:tblPr>
        <w:tblBorders/>
      </w:tblPr>
      <w:tcPr>
        <w:tcBorders/>
      </w:tcPr>
    </w:tblStylePr>
  </w:style>
  <w:style w:type="table" w:styleId="1164">
    <w:name w:val="List Table 6 Colorful"/>
    <w:basedOn w:val="12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a7c5ff" w:themeFill="text1" w:themeFillTint="40"/>
        <w:tcBorders/>
      </w:tcPr>
    </w:tblStylePr>
    <w:tblStylePr w:type="band1Vert">
      <w:pPr>
        <w:pBdr/>
        <w:spacing/>
        <w:ind/>
      </w:pPr>
      <w:tblPr>
        <w:tblBorders/>
      </w:tblPr>
      <w:tcPr>
        <w:shd w:val="clear" w:color="ffffff" w:themeColor="text1" w:themeTint="40" w:fill="a7c5f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379f" w:themeColor="text1"/>
      </w:rPr>
      <w:pPr>
        <w:pBdr/>
        <w:spacing/>
        <w:ind/>
      </w:pPr>
      <w:tblPr>
        <w:tblBorders/>
      </w:tblPr>
      <w:tcPr>
        <w:tcBorders/>
      </w:tcPr>
    </w:tblStylePr>
    <w:tblStylePr w:type="firstRow">
      <w:rPr>
        <w:b/>
        <w:color w:val="00379f" w:themeColor="text1"/>
      </w:rPr>
      <w:pPr>
        <w:pBdr/>
        <w:spacing/>
        <w:ind/>
      </w:pPr>
      <w:tblPr>
        <w:tblBorders/>
      </w:tblPr>
      <w:tcPr>
        <w:tcBorders>
          <w:bottom w:val="single" w:color="000000" w:themeColor="text1" w:themeTint="80" w:sz="4" w:space="0"/>
        </w:tcBorders>
      </w:tcPr>
    </w:tblStylePr>
    <w:tblStylePr w:type="lastCol">
      <w:rPr>
        <w:b/>
        <w:color w:val="00379f" w:themeColor="text1"/>
      </w:rPr>
      <w:pPr>
        <w:pBdr/>
        <w:spacing/>
        <w:ind/>
      </w:pPr>
      <w:tblPr>
        <w:tblBorders/>
      </w:tblPr>
      <w:tcPr>
        <w:tcBorders/>
      </w:tcPr>
    </w:tblStylePr>
    <w:tblStylePr w:type="lastRow">
      <w:rPr>
        <w:b/>
        <w:color w:val="00379f"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name w:val="List Table 6 Colorful - Accent 1"/>
    <w:basedOn w:val="12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4a7ff" w:themeFill="accent1" w:themeFillTint="40"/>
        <w:tcBorders/>
      </w:tcPr>
    </w:tblStylePr>
    <w:tblStylePr w:type="band1Vert">
      <w:pPr>
        <w:pBdr/>
        <w:spacing/>
        <w:ind/>
      </w:pPr>
      <w:tblPr>
        <w:tblBorders/>
      </w:tblPr>
      <w:tcPr>
        <w:shd w:val="clear" w:color="ffffff" w:themeColor="accent1" w:themeTint="40" w:fill="c4a7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e005d" w:themeColor="accent1" w:themeShade="95"/>
      </w:rPr>
      <w:pPr>
        <w:pBdr/>
        <w:spacing/>
        <w:ind/>
      </w:pPr>
      <w:tblPr>
        <w:tblBorders/>
      </w:tblPr>
      <w:tcPr>
        <w:tcBorders/>
      </w:tcPr>
    </w:tblStylePr>
    <w:tblStylePr w:type="firstRow">
      <w:rPr>
        <w:b/>
        <w:color w:val="1e005d" w:themeColor="accent1" w:themeShade="95"/>
      </w:rPr>
      <w:pPr>
        <w:pBdr/>
        <w:spacing/>
        <w:ind/>
      </w:pPr>
      <w:tblPr>
        <w:tblBorders/>
      </w:tblPr>
      <w:tcPr>
        <w:tcBorders>
          <w:bottom w:val="single" w:color="000000" w:themeColor="accent1" w:sz="4" w:space="0"/>
        </w:tcBorders>
      </w:tcPr>
    </w:tblStylePr>
    <w:tblStylePr w:type="lastCol">
      <w:rPr>
        <w:b/>
        <w:color w:val="1e005d" w:themeColor="accent1" w:themeShade="95"/>
      </w:rPr>
      <w:pPr>
        <w:pBdr/>
        <w:spacing/>
        <w:ind/>
      </w:pPr>
      <w:tblPr>
        <w:tblBorders/>
      </w:tblPr>
      <w:tcPr>
        <w:tcBorders/>
      </w:tcPr>
    </w:tblStylePr>
    <w:tblStylePr w:type="lastRow">
      <w:rPr>
        <w:b/>
        <w:color w:val="1e005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name w:val="List Table 6 Colorful - Accent 2"/>
    <w:basedOn w:val="12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fd3b6" w:themeFill="accent2" w:themeFillTint="40"/>
        <w:tcBorders/>
      </w:tcPr>
    </w:tblStylePr>
    <w:tblStylePr w:type="band1Vert">
      <w:pPr>
        <w:pBdr/>
        <w:spacing/>
        <w:ind/>
      </w:pPr>
      <w:tblPr>
        <w:tblBorders/>
      </w:tblPr>
      <w:tcPr>
        <w:shd w:val="clear" w:color="ffffff" w:themeColor="accent2" w:themeTint="40" w:fill="ffd3b6"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54e00" w:themeColor="accent2" w:themeTint="97" w:themeShade="95"/>
      </w:rPr>
      <w:pPr>
        <w:pBdr/>
        <w:spacing/>
        <w:ind/>
      </w:pPr>
      <w:tblPr>
        <w:tblBorders/>
      </w:tblPr>
      <w:tcPr>
        <w:tcBorders/>
      </w:tcPr>
    </w:tblStylePr>
    <w:tblStylePr w:type="firstRow">
      <w:rPr>
        <w:b/>
        <w:color w:val="c54e00" w:themeColor="accent2" w:themeTint="97" w:themeShade="95"/>
      </w:rPr>
      <w:pPr>
        <w:pBdr/>
        <w:spacing/>
        <w:ind/>
      </w:pPr>
      <w:tblPr>
        <w:tblBorders/>
      </w:tblPr>
      <w:tcPr>
        <w:tcBorders>
          <w:bottom w:val="single" w:color="000000" w:themeColor="accent2" w:themeTint="97" w:sz="4" w:space="0"/>
        </w:tcBorders>
      </w:tcPr>
    </w:tblStylePr>
    <w:tblStylePr w:type="lastCol">
      <w:rPr>
        <w:b/>
        <w:color w:val="c54e00" w:themeColor="accent2" w:themeTint="97" w:themeShade="95"/>
      </w:rPr>
      <w:pPr>
        <w:pBdr/>
        <w:spacing/>
        <w:ind/>
      </w:pPr>
      <w:tblPr>
        <w:tblBorders/>
      </w:tblPr>
      <w:tcPr>
        <w:tcBorders/>
      </w:tcPr>
    </w:tblStylePr>
    <w:tblStylePr w:type="lastRow">
      <w:rPr>
        <w:b/>
        <w:color w:val="c54e00"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List Table 6 Colorful - Accent 3"/>
    <w:basedOn w:val="12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feff7" w:themeFill="accent3" w:themeFillTint="40"/>
        <w:tcBorders/>
      </w:tcPr>
    </w:tblStylePr>
    <w:tblStylePr w:type="band1Vert">
      <w:pPr>
        <w:pBdr/>
        <w:spacing/>
        <w:ind/>
      </w:pPr>
      <w:tblPr>
        <w:tblBorders/>
      </w:tblPr>
      <w:tcPr>
        <w:shd w:val="clear" w:color="ffffff" w:themeColor="accent3" w:themeTint="40" w:fill="efeff7"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a9" w:themeColor="accent3" w:themeTint="98" w:themeShade="95"/>
      </w:rPr>
      <w:pPr>
        <w:pBdr/>
        <w:spacing/>
        <w:ind/>
      </w:pPr>
      <w:tblPr>
        <w:tblBorders/>
      </w:tblPr>
      <w:tcPr>
        <w:tcBorders/>
      </w:tcPr>
    </w:tblStylePr>
    <w:tblStylePr w:type="firstRow">
      <w:rPr>
        <w:b/>
        <w:color w:val="6060a9" w:themeColor="accent3" w:themeTint="98" w:themeShade="95"/>
      </w:rPr>
      <w:pPr>
        <w:pBdr/>
        <w:spacing/>
        <w:ind/>
      </w:pPr>
      <w:tblPr>
        <w:tblBorders/>
      </w:tblPr>
      <w:tcPr>
        <w:tcBorders>
          <w:bottom w:val="single" w:color="000000" w:themeColor="accent3" w:themeTint="98" w:sz="4" w:space="0"/>
        </w:tcBorders>
      </w:tcPr>
    </w:tblStylePr>
    <w:tblStylePr w:type="lastCol">
      <w:rPr>
        <w:b/>
        <w:color w:val="6060a9" w:themeColor="accent3" w:themeTint="98" w:themeShade="95"/>
      </w:rPr>
      <w:pPr>
        <w:pBdr/>
        <w:spacing/>
        <w:ind/>
      </w:pPr>
      <w:tblPr>
        <w:tblBorders/>
      </w:tblPr>
      <w:tcPr>
        <w:tcBorders/>
      </w:tcPr>
    </w:tblStylePr>
    <w:tblStylePr w:type="lastRow">
      <w:rPr>
        <w:b/>
        <w:color w:val="6060a9"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List Table 6 Colorful - Accent 4"/>
    <w:basedOn w:val="12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eef5d1" w:themeFill="accent4" w:themeFillTint="40"/>
        <w:tcBorders/>
      </w:tcPr>
    </w:tblStylePr>
    <w:tblStylePr w:type="band1Vert">
      <w:pPr>
        <w:pBdr/>
        <w:spacing/>
        <w:ind/>
      </w:pPr>
      <w:tblPr>
        <w:tblBorders/>
      </w:tblPr>
      <w:tcPr>
        <w:shd w:val="clear" w:color="ffffff" w:themeColor="accent4" w:themeTint="40" w:fill="eef5d1"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9b329" w:themeColor="accent4" w:themeTint="9A" w:themeShade="95"/>
      </w:rPr>
      <w:pPr>
        <w:pBdr/>
        <w:spacing/>
        <w:ind/>
      </w:pPr>
      <w:tblPr>
        <w:tblBorders/>
      </w:tblPr>
      <w:tcPr>
        <w:tcBorders/>
      </w:tcPr>
    </w:tblStylePr>
    <w:tblStylePr w:type="firstRow">
      <w:rPr>
        <w:b/>
        <w:color w:val="99b329" w:themeColor="accent4" w:themeTint="9A" w:themeShade="95"/>
      </w:rPr>
      <w:pPr>
        <w:pBdr/>
        <w:spacing/>
        <w:ind/>
      </w:pPr>
      <w:tblPr>
        <w:tblBorders/>
      </w:tblPr>
      <w:tcPr>
        <w:tcBorders>
          <w:bottom w:val="single" w:color="000000" w:themeColor="accent4" w:themeTint="9A" w:sz="4" w:space="0"/>
        </w:tcBorders>
      </w:tcPr>
    </w:tblStylePr>
    <w:tblStylePr w:type="lastCol">
      <w:rPr>
        <w:b/>
        <w:color w:val="99b329" w:themeColor="accent4" w:themeTint="9A" w:themeShade="95"/>
      </w:rPr>
      <w:pPr>
        <w:pBdr/>
        <w:spacing/>
        <w:ind/>
      </w:pPr>
      <w:tblPr>
        <w:tblBorders/>
      </w:tblPr>
      <w:tcPr>
        <w:tcBorders/>
      </w:tcPr>
    </w:tblStylePr>
    <w:tblStylePr w:type="lastRow">
      <w:rPr>
        <w:b/>
        <w:color w:val="99b32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List Table 6 Colorful - Accent 5"/>
    <w:basedOn w:val="12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ace2ff" w:themeFill="accent5" w:themeFillTint="40"/>
        <w:tcBorders/>
      </w:tcPr>
    </w:tblStylePr>
    <w:tblStylePr w:type="band1Vert">
      <w:pPr>
        <w:pBdr/>
        <w:spacing/>
        <w:ind/>
      </w:pPr>
      <w:tblPr>
        <w:tblBorders/>
      </w:tblPr>
      <w:tcPr>
        <w:shd w:val="clear" w:color="ffffff" w:themeColor="accent5" w:themeTint="40" w:fill="ace2ff"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76b3" w:themeColor="accent5" w:themeTint="9A" w:themeShade="95"/>
      </w:rPr>
      <w:pPr>
        <w:pBdr/>
        <w:spacing/>
        <w:ind/>
      </w:pPr>
      <w:tblPr>
        <w:tblBorders/>
      </w:tblPr>
      <w:tcPr>
        <w:tcBorders/>
      </w:tcPr>
    </w:tblStylePr>
    <w:tblStylePr w:type="firstRow">
      <w:rPr>
        <w:b/>
        <w:color w:val="0176b3" w:themeColor="accent5" w:themeTint="9A" w:themeShade="95"/>
      </w:rPr>
      <w:pPr>
        <w:pBdr/>
        <w:spacing/>
        <w:ind/>
      </w:pPr>
      <w:tblPr>
        <w:tblBorders/>
      </w:tblPr>
      <w:tcPr>
        <w:tcBorders>
          <w:bottom w:val="single" w:color="000000" w:themeColor="accent5" w:themeTint="9A" w:sz="4" w:space="0"/>
        </w:tcBorders>
      </w:tcPr>
    </w:tblStylePr>
    <w:tblStylePr w:type="lastCol">
      <w:rPr>
        <w:b/>
        <w:color w:val="0176b3" w:themeColor="accent5" w:themeTint="9A" w:themeShade="95"/>
      </w:rPr>
      <w:pPr>
        <w:pBdr/>
        <w:spacing/>
        <w:ind/>
      </w:pPr>
      <w:tblPr>
        <w:tblBorders/>
      </w:tblPr>
      <w:tcPr>
        <w:tcBorders/>
      </w:tcPr>
    </w:tblStylePr>
    <w:tblStylePr w:type="lastRow">
      <w:rPr>
        <w:b/>
        <w:color w:val="0176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List Table 6 Colorful - Accent 6"/>
    <w:basedOn w:val="12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bfbf" w:themeFill="accent6" w:themeFillTint="40"/>
        <w:tcBorders/>
      </w:tcPr>
    </w:tblStylePr>
    <w:tblStylePr w:type="band1Vert">
      <w:pPr>
        <w:pBdr/>
        <w:spacing/>
        <w:ind/>
      </w:pPr>
      <w:tblPr>
        <w:tblBorders/>
      </w:tblPr>
      <w:tcPr>
        <w:shd w:val="clear" w:color="ffffff" w:themeColor="accent6" w:themeTint="40" w:fill="ffbfbf"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10000" w:themeColor="accent6" w:themeTint="98" w:themeShade="95"/>
      </w:rPr>
      <w:pPr>
        <w:pBdr/>
        <w:spacing/>
        <w:ind/>
      </w:pPr>
      <w:tblPr>
        <w:tblBorders/>
      </w:tblPr>
      <w:tcPr>
        <w:tcBorders/>
      </w:tcPr>
    </w:tblStylePr>
    <w:tblStylePr w:type="firstRow">
      <w:rPr>
        <w:b/>
        <w:color w:val="d10000" w:themeColor="accent6" w:themeTint="98" w:themeShade="95"/>
      </w:rPr>
      <w:pPr>
        <w:pBdr/>
        <w:spacing/>
        <w:ind/>
      </w:pPr>
      <w:tblPr>
        <w:tblBorders/>
      </w:tblPr>
      <w:tcPr>
        <w:tcBorders>
          <w:bottom w:val="single" w:color="000000" w:themeColor="accent6" w:themeTint="98" w:sz="4" w:space="0"/>
        </w:tcBorders>
      </w:tcPr>
    </w:tblStylePr>
    <w:tblStylePr w:type="lastCol">
      <w:rPr>
        <w:b/>
        <w:color w:val="d10000" w:themeColor="accent6" w:themeTint="98" w:themeShade="95"/>
      </w:rPr>
      <w:pPr>
        <w:pBdr/>
        <w:spacing/>
        <w:ind/>
      </w:pPr>
      <w:tblPr>
        <w:tblBorders/>
      </w:tblPr>
      <w:tcPr>
        <w:tcBorders/>
      </w:tcPr>
    </w:tblStylePr>
    <w:tblStylePr w:type="lastRow">
      <w:rPr>
        <w:b/>
        <w:color w:val="d10000"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List Table 7 Colorful"/>
    <w:basedOn w:val="12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0044c3" w:themeColor="text1" w:themeTint="80" w:themeShade="95"/>
        <w:sz w:val="22"/>
      </w:rPr>
      <w:pPr>
        <w:pBdr/>
        <w:spacing/>
        <w:ind/>
      </w:pPr>
      <w:tblPr>
        <w:tblBorders/>
      </w:tblPr>
      <w:tcPr>
        <w:shd w:val="clear" w:color="ffffff" w:themeColor="text1" w:themeTint="40" w:fill="a7c5ff" w:themeFill="text1" w:themeFillTint="40"/>
        <w:tcBorders/>
      </w:tcPr>
    </w:tblStylePr>
    <w:tblStylePr w:type="band1Vert">
      <w:pPr>
        <w:pBdr/>
        <w:spacing/>
        <w:ind/>
      </w:pPr>
      <w:tblPr>
        <w:tblBorders/>
      </w:tblPr>
      <w:tcPr>
        <w:shd w:val="clear" w:color="ffffff" w:themeColor="text1" w:themeTint="40" w:fill="a7c5ff" w:themeFill="text1" w:themeFillTint="40"/>
        <w:tcBorders/>
      </w:tcPr>
    </w:tblStylePr>
    <w:tblStylePr w:type="band2Horz">
      <w:rPr>
        <w:rFonts w:ascii="Arial" w:hAnsi="Arial"/>
        <w:color w:val="0044c3"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44c3"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0044c3" w:themeColor="text1" w:themeTint="80"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0044c3"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0044c3" w:themeColor="text1" w:themeTint="80" w:themeShade="95"/>
        <w:sz w:val="22"/>
      </w:rPr>
      <w:pPr>
        <w:pBdr/>
        <w:spacing/>
        <w:ind/>
      </w:pPr>
      <w:tblPr>
        <w:tblBorders/>
      </w:tblPr>
      <w:tcPr>
        <w:shd w:val="clear" w:color="ffffff" w:themeColor="light1" w:fill="f0f0f0"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44c3" w:themeColor="text1" w:themeTint="80" w:themeShade="95"/>
        <w:sz w:val="22"/>
      </w:rPr>
      <w:pPr>
        <w:pBdr/>
        <w:spacing/>
        <w:ind/>
      </w:pPr>
      <w:tblPr>
        <w:tblBorders/>
      </w:tblPr>
      <w:tcPr>
        <w:tcBorders/>
      </w:tcPr>
    </w:tblStylePr>
  </w:style>
  <w:style w:type="table" w:styleId="1172">
    <w:name w:val="List Table 7 Colorful - Accent 1"/>
    <w:basedOn w:val="12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1e005d" w:themeColor="accent1" w:themeShade="95"/>
        <w:sz w:val="22"/>
      </w:rPr>
      <w:pPr>
        <w:pBdr/>
        <w:spacing/>
        <w:ind/>
      </w:pPr>
      <w:tblPr>
        <w:tblBorders/>
      </w:tblPr>
      <w:tcPr>
        <w:shd w:val="clear" w:color="ffffff" w:themeColor="accent1" w:themeTint="40" w:fill="c4a7ff" w:themeFill="accent1" w:themeFillTint="40"/>
        <w:tcBorders/>
      </w:tcPr>
    </w:tblStylePr>
    <w:tblStylePr w:type="band1Vert">
      <w:pPr>
        <w:pBdr/>
        <w:spacing/>
        <w:ind/>
      </w:pPr>
      <w:tblPr>
        <w:tblBorders/>
      </w:tblPr>
      <w:tcPr>
        <w:shd w:val="clear" w:color="ffffff" w:themeColor="accent1" w:themeTint="40" w:fill="c4a7ff" w:themeFill="accent1" w:themeFillTint="40"/>
        <w:tcBorders/>
      </w:tcPr>
    </w:tblStylePr>
    <w:tblStylePr w:type="band2Horz">
      <w:rPr>
        <w:rFonts w:ascii="Arial" w:hAnsi="Arial"/>
        <w:color w:val="1e005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e005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1e005d" w:themeColor="accent1"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1e005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1e005d" w:themeColor="accent1" w:themeShade="95"/>
        <w:sz w:val="22"/>
      </w:rPr>
      <w:pPr>
        <w:pBdr/>
        <w:spacing/>
        <w:ind/>
      </w:pPr>
      <w:tblPr>
        <w:tblBorders/>
      </w:tblPr>
      <w:tcPr>
        <w:shd w:val="clear" w:color="ffffff" w:themeColor="light1" w:fill="f0f0f0"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e005d" w:themeColor="accent1" w:themeShade="95"/>
        <w:sz w:val="22"/>
      </w:rPr>
      <w:pPr>
        <w:pBdr/>
        <w:spacing/>
        <w:ind/>
      </w:pPr>
      <w:tblPr>
        <w:tblBorders/>
      </w:tblPr>
      <w:tcPr>
        <w:tcBorders/>
      </w:tcPr>
    </w:tblStylePr>
  </w:style>
  <w:style w:type="table" w:styleId="1173">
    <w:name w:val="List Table 7 Colorful - Accent 2"/>
    <w:basedOn w:val="12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54e00" w:themeColor="accent2" w:themeTint="97" w:themeShade="95"/>
        <w:sz w:val="22"/>
      </w:rPr>
      <w:pPr>
        <w:pBdr/>
        <w:spacing/>
        <w:ind/>
      </w:pPr>
      <w:tblPr>
        <w:tblBorders/>
      </w:tblPr>
      <w:tcPr>
        <w:shd w:val="clear" w:color="ffffff" w:themeColor="accent2" w:themeTint="40" w:fill="ffd3b6" w:themeFill="accent2" w:themeFillTint="40"/>
        <w:tcBorders/>
      </w:tcPr>
    </w:tblStylePr>
    <w:tblStylePr w:type="band1Vert">
      <w:pPr>
        <w:pBdr/>
        <w:spacing/>
        <w:ind/>
      </w:pPr>
      <w:tblPr>
        <w:tblBorders/>
      </w:tblPr>
      <w:tcPr>
        <w:shd w:val="clear" w:color="ffffff" w:themeColor="accent2" w:themeTint="40" w:fill="ffd3b6" w:themeFill="accent2" w:themeFillTint="40"/>
        <w:tcBorders/>
      </w:tcPr>
    </w:tblStylePr>
    <w:tblStylePr w:type="band2Horz">
      <w:rPr>
        <w:rFonts w:ascii="Arial" w:hAnsi="Arial"/>
        <w:color w:val="c54e0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54e00"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54e00" w:themeColor="accent2" w:themeTint="97"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54e00"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54e00" w:themeColor="accent2" w:themeTint="97" w:themeShade="95"/>
        <w:sz w:val="22"/>
      </w:rPr>
      <w:pPr>
        <w:pBdr/>
        <w:spacing/>
        <w:ind/>
      </w:pPr>
      <w:tblPr>
        <w:tblBorders/>
      </w:tblPr>
      <w:tcPr>
        <w:shd w:val="clear" w:color="ffffff" w:themeColor="light1" w:fill="f0f0f0"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54e00" w:themeColor="accent2" w:themeTint="97" w:themeShade="95"/>
        <w:sz w:val="22"/>
      </w:rPr>
      <w:pPr>
        <w:pBdr/>
        <w:spacing/>
        <w:ind/>
      </w:pPr>
      <w:tblPr>
        <w:tblBorders/>
      </w:tblPr>
      <w:tcPr>
        <w:tcBorders/>
      </w:tcPr>
    </w:tblStylePr>
  </w:style>
  <w:style w:type="table" w:styleId="1174">
    <w:name w:val="List Table 7 Colorful - Accent 3"/>
    <w:basedOn w:val="12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6060a9" w:themeColor="accent3" w:themeTint="98" w:themeShade="95"/>
        <w:sz w:val="22"/>
      </w:rPr>
      <w:pPr>
        <w:pBdr/>
        <w:spacing/>
        <w:ind/>
      </w:pPr>
      <w:tblPr>
        <w:tblBorders/>
      </w:tblPr>
      <w:tcPr>
        <w:shd w:val="clear" w:color="ffffff" w:themeColor="accent3" w:themeTint="40" w:fill="efeff7" w:themeFill="accent3" w:themeFillTint="40"/>
        <w:tcBorders/>
      </w:tcPr>
    </w:tblStylePr>
    <w:tblStylePr w:type="band1Vert">
      <w:pPr>
        <w:pBdr/>
        <w:spacing/>
        <w:ind/>
      </w:pPr>
      <w:tblPr>
        <w:tblBorders/>
      </w:tblPr>
      <w:tcPr>
        <w:shd w:val="clear" w:color="ffffff" w:themeColor="accent3" w:themeTint="40" w:fill="efeff7" w:themeFill="accent3" w:themeFillTint="40"/>
        <w:tcBorders/>
      </w:tcPr>
    </w:tblStylePr>
    <w:tblStylePr w:type="band2Horz">
      <w:rPr>
        <w:rFonts w:ascii="Arial" w:hAnsi="Arial"/>
        <w:color w:val="6060a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a9"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6060a9" w:themeColor="accent3" w:themeTint="98"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6060a9"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6060a9" w:themeColor="accent3" w:themeTint="98" w:themeShade="95"/>
        <w:sz w:val="22"/>
      </w:rPr>
      <w:pPr>
        <w:pBdr/>
        <w:spacing/>
        <w:ind/>
      </w:pPr>
      <w:tblPr>
        <w:tblBorders/>
      </w:tblPr>
      <w:tcPr>
        <w:shd w:val="clear" w:color="ffffff" w:themeColor="light1" w:fill="f0f0f0"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060a9" w:themeColor="accent3" w:themeTint="98" w:themeShade="95"/>
        <w:sz w:val="22"/>
      </w:rPr>
      <w:pPr>
        <w:pBdr/>
        <w:spacing/>
        <w:ind/>
      </w:pPr>
      <w:tblPr>
        <w:tblBorders/>
      </w:tblPr>
      <w:tcPr>
        <w:tcBorders/>
      </w:tcPr>
    </w:tblStylePr>
  </w:style>
  <w:style w:type="table" w:styleId="1175">
    <w:name w:val="List Table 7 Colorful - Accent 4"/>
    <w:basedOn w:val="12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99b329" w:themeColor="accent4" w:themeTint="9A" w:themeShade="95"/>
        <w:sz w:val="22"/>
      </w:rPr>
      <w:pPr>
        <w:pBdr/>
        <w:spacing/>
        <w:ind/>
      </w:pPr>
      <w:tblPr>
        <w:tblBorders/>
      </w:tblPr>
      <w:tcPr>
        <w:shd w:val="clear" w:color="ffffff" w:themeColor="accent4" w:themeTint="40" w:fill="eef5d1" w:themeFill="accent4" w:themeFillTint="40"/>
        <w:tcBorders/>
      </w:tcPr>
    </w:tblStylePr>
    <w:tblStylePr w:type="band1Vert">
      <w:pPr>
        <w:pBdr/>
        <w:spacing/>
        <w:ind/>
      </w:pPr>
      <w:tblPr>
        <w:tblBorders/>
      </w:tblPr>
      <w:tcPr>
        <w:shd w:val="clear" w:color="ffffff" w:themeColor="accent4" w:themeTint="40" w:fill="eef5d1" w:themeFill="accent4" w:themeFillTint="40"/>
        <w:tcBorders/>
      </w:tcPr>
    </w:tblStylePr>
    <w:tblStylePr w:type="band2Horz">
      <w:rPr>
        <w:rFonts w:ascii="Arial" w:hAnsi="Arial"/>
        <w:color w:val="99b32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9b32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99b329" w:themeColor="accent4" w:themeTint="9A"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99b32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99b329" w:themeColor="accent4" w:themeTint="9A" w:themeShade="95"/>
        <w:sz w:val="22"/>
      </w:rPr>
      <w:pPr>
        <w:pBdr/>
        <w:spacing/>
        <w:ind/>
      </w:pPr>
      <w:tblPr>
        <w:tblBorders/>
      </w:tblPr>
      <w:tcPr>
        <w:shd w:val="clear" w:color="ffffff" w:themeColor="light1" w:fill="f0f0f0"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9b329" w:themeColor="accent4" w:themeTint="9A" w:themeShade="95"/>
        <w:sz w:val="22"/>
      </w:rPr>
      <w:pPr>
        <w:pBdr/>
        <w:spacing/>
        <w:ind/>
      </w:pPr>
      <w:tblPr>
        <w:tblBorders/>
      </w:tblPr>
      <w:tcPr>
        <w:tcBorders/>
      </w:tcPr>
    </w:tblStylePr>
  </w:style>
  <w:style w:type="table" w:styleId="1176">
    <w:name w:val="List Table 7 Colorful - Accent 5"/>
    <w:basedOn w:val="12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0176b3" w:themeColor="accent5" w:themeTint="9A" w:themeShade="95"/>
        <w:sz w:val="22"/>
      </w:rPr>
      <w:pPr>
        <w:pBdr/>
        <w:spacing/>
        <w:ind/>
      </w:pPr>
      <w:tblPr>
        <w:tblBorders/>
      </w:tblPr>
      <w:tcPr>
        <w:shd w:val="clear" w:color="ffffff" w:themeColor="accent5" w:themeTint="40" w:fill="ace2ff" w:themeFill="accent5" w:themeFillTint="40"/>
        <w:tcBorders/>
      </w:tcPr>
    </w:tblStylePr>
    <w:tblStylePr w:type="band1Vert">
      <w:pPr>
        <w:pBdr/>
        <w:spacing/>
        <w:ind/>
      </w:pPr>
      <w:tblPr>
        <w:tblBorders/>
      </w:tblPr>
      <w:tcPr>
        <w:shd w:val="clear" w:color="ffffff" w:themeColor="accent5" w:themeTint="40" w:fill="ace2ff" w:themeFill="accent5" w:themeFillTint="40"/>
        <w:tcBorders/>
      </w:tcPr>
    </w:tblStylePr>
    <w:tblStylePr w:type="band2Horz">
      <w:rPr>
        <w:rFonts w:ascii="Arial" w:hAnsi="Arial"/>
        <w:color w:val="0176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176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0176b3" w:themeColor="accent5" w:themeTint="9A"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0176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0176b3" w:themeColor="accent5" w:themeTint="9A" w:themeShade="95"/>
        <w:sz w:val="22"/>
      </w:rPr>
      <w:pPr>
        <w:pBdr/>
        <w:spacing/>
        <w:ind/>
      </w:pPr>
      <w:tblPr>
        <w:tblBorders/>
      </w:tblPr>
      <w:tcPr>
        <w:shd w:val="clear" w:color="ffffff" w:themeColor="light1" w:fill="f0f0f0"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176b3" w:themeColor="accent5" w:themeTint="9A" w:themeShade="95"/>
        <w:sz w:val="22"/>
      </w:rPr>
      <w:pPr>
        <w:pBdr/>
        <w:spacing/>
        <w:ind/>
      </w:pPr>
      <w:tblPr>
        <w:tblBorders/>
      </w:tblPr>
      <w:tcPr>
        <w:tcBorders/>
      </w:tcPr>
    </w:tblStylePr>
  </w:style>
  <w:style w:type="table" w:styleId="1177">
    <w:name w:val="List Table 7 Colorful - Accent 6"/>
    <w:basedOn w:val="12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10000" w:themeColor="accent6" w:themeTint="98" w:themeShade="95"/>
        <w:sz w:val="22"/>
      </w:rPr>
      <w:pPr>
        <w:pBdr/>
        <w:spacing/>
        <w:ind/>
      </w:pPr>
      <w:tblPr>
        <w:tblBorders/>
      </w:tblPr>
      <w:tcPr>
        <w:shd w:val="clear" w:color="ffffff" w:themeColor="accent6" w:themeTint="40" w:fill="ffbfbf" w:themeFill="accent6" w:themeFillTint="40"/>
        <w:tcBorders/>
      </w:tcPr>
    </w:tblStylePr>
    <w:tblStylePr w:type="band1Vert">
      <w:pPr>
        <w:pBdr/>
        <w:spacing/>
        <w:ind/>
      </w:pPr>
      <w:tblPr>
        <w:tblBorders/>
      </w:tblPr>
      <w:tcPr>
        <w:shd w:val="clear" w:color="ffffff" w:themeColor="accent6" w:themeTint="40" w:fill="ffbfbf" w:themeFill="accent6" w:themeFillTint="40"/>
        <w:tcBorders/>
      </w:tcPr>
    </w:tblStylePr>
    <w:tblStylePr w:type="band2Horz">
      <w:rPr>
        <w:rFonts w:ascii="Arial" w:hAnsi="Arial"/>
        <w:color w:val="d1000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10000"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10000" w:themeColor="accent6" w:themeTint="98" w:themeShade="95"/>
        <w:sz w:val="22"/>
      </w:rPr>
      <w:pPr>
        <w:pBdr/>
        <w:spacing/>
        <w:ind/>
      </w:pPr>
      <w:tblPr>
        <w:tblBorders/>
      </w:tblPr>
      <w:tcPr>
        <w:shd w:val="clear" w:color="ffffff" w:themeColor="light1" w:fill="f0f0f0"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10000"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10000" w:themeColor="accent6" w:themeTint="98" w:themeShade="95"/>
        <w:sz w:val="22"/>
      </w:rPr>
      <w:pPr>
        <w:pBdr/>
        <w:spacing/>
        <w:ind/>
      </w:pPr>
      <w:tblPr>
        <w:tblBorders/>
      </w:tblPr>
      <w:tcPr>
        <w:shd w:val="clear" w:color="ffffff" w:themeColor="light1" w:fill="f0f0f0"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10000" w:themeColor="accent6" w:themeTint="98" w:themeShade="95"/>
        <w:sz w:val="22"/>
      </w:rPr>
      <w:pPr>
        <w:pBdr/>
        <w:spacing/>
        <w:ind/>
      </w:pPr>
      <w:tblPr>
        <w:tblBorders/>
      </w:tblPr>
      <w:tcPr>
        <w:tcBorders/>
      </w:tcPr>
    </w:tblStylePr>
  </w:style>
  <w:style w:type="table" w:styleId="1178">
    <w:name w:val="Lined - Accent"/>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Lined - Accent 1"/>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b591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b591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Lined - Accent 2"/>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Lined - Accent 3"/>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ned - Accent 4"/>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Lined - Accent 5"/>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firstCol">
      <w:rPr>
        <w:rFonts w:ascii="Arial" w:hAnsi="Arial"/>
        <w:color w:val="f2f2f2"/>
        <w:sz w:val="22"/>
      </w:rPr>
      <w:pPr>
        <w:pBdr/>
        <w:spacing/>
        <w:ind/>
      </w:pPr>
      <w:tblPr>
        <w:tblBorders/>
      </w:tblPr>
      <w:tcPr>
        <w:shd w:val="clear" w:color="ffffff" w:themeColor="accent5" w:fill="0174af" w:themeFill="accent5"/>
        <w:tcBorders/>
      </w:tcPr>
    </w:tblStylePr>
    <w:tblStylePr w:type="firstRow">
      <w:rPr>
        <w:rFonts w:ascii="Arial" w:hAnsi="Arial"/>
        <w:color w:val="f2f2f2"/>
        <w:sz w:val="22"/>
      </w:rPr>
      <w:pPr>
        <w:pBdr/>
        <w:spacing/>
        <w:ind/>
      </w:pPr>
      <w:tblPr>
        <w:tblBorders/>
      </w:tblPr>
      <w:tcPr>
        <w:shd w:val="clear" w:color="ffffff" w:themeColor="accent5" w:fill="0174af" w:themeFill="accent5"/>
        <w:tcBorders/>
      </w:tcPr>
    </w:tblStylePr>
    <w:tblStylePr w:type="lastCol">
      <w:rPr>
        <w:rFonts w:ascii="Arial" w:hAnsi="Arial"/>
        <w:color w:val="f2f2f2"/>
        <w:sz w:val="22"/>
      </w:rPr>
      <w:pPr>
        <w:pBdr/>
        <w:spacing/>
        <w:ind/>
      </w:pPr>
      <w:tblPr>
        <w:tblBorders/>
      </w:tblPr>
      <w:tcPr>
        <w:shd w:val="clear" w:color="ffffff" w:themeColor="accent5" w:fill="0174af" w:themeFill="accent5"/>
        <w:tcBorders/>
      </w:tcPr>
    </w:tblStylePr>
    <w:tblStylePr w:type="lastRow">
      <w:rPr>
        <w:rFonts w:ascii="Arial" w:hAnsi="Arial"/>
        <w:color w:val="f2f2f2"/>
        <w:sz w:val="22"/>
      </w:rPr>
      <w:pPr>
        <w:pBdr/>
        <w:spacing/>
        <w:ind/>
      </w:pPr>
      <w:tblPr>
        <w:tblBorders/>
      </w:tblPr>
      <w:tcPr>
        <w:shd w:val="clear" w:color="ffffff" w:themeColor="accent5" w:fill="0174af"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ned - Accent 6"/>
    <w:basedOn w:val="12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firstCol">
      <w:rPr>
        <w:rFonts w:ascii="Arial" w:hAnsi="Arial"/>
        <w:color w:val="f2f2f2"/>
        <w:sz w:val="22"/>
      </w:rPr>
      <w:pPr>
        <w:pBdr/>
        <w:spacing/>
        <w:ind/>
      </w:pPr>
      <w:tblPr>
        <w:tblBorders/>
      </w:tblPr>
      <w:tcPr>
        <w:shd w:val="clear" w:color="ffffff" w:themeColor="accent6" w:fill="ff0000" w:themeFill="accent6"/>
        <w:tcBorders/>
      </w:tcPr>
    </w:tblStylePr>
    <w:tblStylePr w:type="firstRow">
      <w:rPr>
        <w:rFonts w:ascii="Arial" w:hAnsi="Arial"/>
        <w:color w:val="f2f2f2"/>
        <w:sz w:val="22"/>
      </w:rPr>
      <w:pPr>
        <w:pBdr/>
        <w:spacing/>
        <w:ind/>
      </w:pPr>
      <w:tblPr>
        <w:tblBorders/>
      </w:tblPr>
      <w:tcPr>
        <w:shd w:val="clear" w:color="ffffff" w:themeColor="accent6" w:fill="ff0000" w:themeFill="accent6"/>
        <w:tcBorders/>
      </w:tcPr>
    </w:tblStylePr>
    <w:tblStylePr w:type="lastCol">
      <w:rPr>
        <w:rFonts w:ascii="Arial" w:hAnsi="Arial"/>
        <w:color w:val="f2f2f2"/>
        <w:sz w:val="22"/>
      </w:rPr>
      <w:pPr>
        <w:pBdr/>
        <w:spacing/>
        <w:ind/>
      </w:pPr>
      <w:tblPr>
        <w:tblBorders/>
      </w:tblPr>
      <w:tcPr>
        <w:shd w:val="clear" w:color="ffffff" w:themeColor="accent6" w:fill="ff0000" w:themeFill="accent6"/>
        <w:tcBorders/>
      </w:tcPr>
    </w:tblStylePr>
    <w:tblStylePr w:type="lastRow">
      <w:rPr>
        <w:rFonts w:ascii="Arial" w:hAnsi="Arial"/>
        <w:color w:val="f2f2f2"/>
        <w:sz w:val="22"/>
      </w:rPr>
      <w:pPr>
        <w:pBdr/>
        <w:spacing/>
        <w:ind/>
      </w:pPr>
      <w:tblPr>
        <w:tblBorders/>
      </w:tblPr>
      <w:tcPr>
        <w:shd w:val="clear" w:color="ffffff" w:themeColor="accent6" w:fill="ff0000"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Bordered &amp; Lined - Accent"/>
    <w:basedOn w:val="12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edf3ff"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4f8cf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Bordered &amp; Lined - Accent 1"/>
    <w:basedOn w:val="12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b591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b591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3d00bc"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Bordered &amp; Lined - Accent 2"/>
    <w:basedOn w:val="12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ddc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975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Bordered &amp; Lined - Accent 3"/>
    <w:basedOn w:val="12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2f2f8"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c1c1de"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Bordered &amp; Lined - Accent 4"/>
    <w:basedOn w:val="12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1f7da"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d6e69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Bordered &amp; Lined - Accent 5"/>
    <w:basedOn w:val="12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bbe8ff" w:themeFill="accent5" w:themeFillTint="34"/>
        <w:tcBorders/>
      </w:tcPr>
    </w:tblStylePr>
    <w:tblStylePr w:type="firstCol">
      <w:rPr>
        <w:rFonts w:ascii="Arial" w:hAnsi="Arial"/>
        <w:color w:val="f2f2f2"/>
        <w:sz w:val="22"/>
      </w:rPr>
      <w:pPr>
        <w:pBdr/>
        <w:spacing/>
        <w:ind/>
      </w:pPr>
      <w:tblPr>
        <w:tblBorders/>
      </w:tblPr>
      <w:tcPr>
        <w:shd w:val="clear" w:color="ffffff" w:themeColor="accent5" w:fill="0174af" w:themeFill="accent5"/>
        <w:tcBorders/>
      </w:tcPr>
    </w:tblStylePr>
    <w:tblStylePr w:type="firstRow">
      <w:rPr>
        <w:rFonts w:ascii="Arial" w:hAnsi="Arial"/>
        <w:color w:val="f2f2f2"/>
        <w:sz w:val="22"/>
      </w:rPr>
      <w:pPr>
        <w:pBdr/>
        <w:spacing/>
        <w:ind/>
      </w:pPr>
      <w:tblPr>
        <w:tblBorders/>
      </w:tblPr>
      <w:tcPr>
        <w:shd w:val="clear" w:color="ffffff" w:themeColor="accent5" w:fill="0174af" w:themeFill="accent5"/>
        <w:tcBorders/>
      </w:tcPr>
    </w:tblStylePr>
    <w:tblStylePr w:type="lastCol">
      <w:rPr>
        <w:rFonts w:ascii="Arial" w:hAnsi="Arial"/>
        <w:color w:val="f2f2f2"/>
        <w:sz w:val="22"/>
      </w:rPr>
      <w:pPr>
        <w:pBdr/>
        <w:spacing/>
        <w:ind/>
      </w:pPr>
      <w:tblPr>
        <w:tblBorders/>
      </w:tblPr>
      <w:tcPr>
        <w:shd w:val="clear" w:color="ffffff" w:themeColor="accent5" w:fill="0174af" w:themeFill="accent5"/>
        <w:tcBorders/>
      </w:tcPr>
    </w:tblStylePr>
    <w:tblStylePr w:type="lastRow">
      <w:rPr>
        <w:rFonts w:ascii="Arial" w:hAnsi="Arial"/>
        <w:color w:val="f2f2f2"/>
        <w:sz w:val="22"/>
      </w:rPr>
      <w:pPr>
        <w:pBdr/>
        <w:spacing/>
        <w:ind/>
      </w:pPr>
      <w:tblPr>
        <w:tblBorders/>
      </w:tblPr>
      <w:tcPr>
        <w:shd w:val="clear" w:color="ffffff" w:themeColor="accent5" w:fill="0174af"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Bordered &amp; Lined - Accent 6"/>
    <w:basedOn w:val="12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cbcb" w:themeFill="accent6" w:themeFillTint="34"/>
        <w:tcBorders/>
      </w:tcPr>
    </w:tblStylePr>
    <w:tblStylePr w:type="firstCol">
      <w:rPr>
        <w:rFonts w:ascii="Arial" w:hAnsi="Arial"/>
        <w:color w:val="f2f2f2"/>
        <w:sz w:val="22"/>
      </w:rPr>
      <w:pPr>
        <w:pBdr/>
        <w:spacing/>
        <w:ind/>
      </w:pPr>
      <w:tblPr>
        <w:tblBorders/>
      </w:tblPr>
      <w:tcPr>
        <w:shd w:val="clear" w:color="ffffff" w:themeColor="accent6" w:fill="ff0000" w:themeFill="accent6"/>
        <w:tcBorders/>
      </w:tcPr>
    </w:tblStylePr>
    <w:tblStylePr w:type="firstRow">
      <w:rPr>
        <w:rFonts w:ascii="Arial" w:hAnsi="Arial"/>
        <w:color w:val="f2f2f2"/>
        <w:sz w:val="22"/>
      </w:rPr>
      <w:pPr>
        <w:pBdr/>
        <w:spacing/>
        <w:ind/>
      </w:pPr>
      <w:tblPr>
        <w:tblBorders/>
      </w:tblPr>
      <w:tcPr>
        <w:shd w:val="clear" w:color="ffffff" w:themeColor="accent6" w:fill="ff0000" w:themeFill="accent6"/>
        <w:tcBorders/>
      </w:tcPr>
    </w:tblStylePr>
    <w:tblStylePr w:type="lastCol">
      <w:rPr>
        <w:rFonts w:ascii="Arial" w:hAnsi="Arial"/>
        <w:color w:val="f2f2f2"/>
        <w:sz w:val="22"/>
      </w:rPr>
      <w:pPr>
        <w:pBdr/>
        <w:spacing/>
        <w:ind/>
      </w:pPr>
      <w:tblPr>
        <w:tblBorders/>
      </w:tblPr>
      <w:tcPr>
        <w:shd w:val="clear" w:color="ffffff" w:themeColor="accent6" w:fill="ff0000" w:themeFill="accent6"/>
        <w:tcBorders/>
      </w:tcPr>
    </w:tblStylePr>
    <w:tblStylePr w:type="lastRow">
      <w:rPr>
        <w:rFonts w:ascii="Arial" w:hAnsi="Arial"/>
        <w:color w:val="f2f2f2"/>
        <w:sz w:val="22"/>
      </w:rPr>
      <w:pPr>
        <w:pBdr/>
        <w:spacing/>
        <w:ind/>
      </w:pPr>
      <w:tblPr>
        <w:tblBorders/>
      </w:tblPr>
      <w:tcPr>
        <w:shd w:val="clear" w:color="ffffff" w:themeColor="accent6" w:fill="ff0000"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Bordered"/>
    <w:basedOn w:val="12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Bordered - Accent 1"/>
    <w:basedOn w:val="12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Bordered - Accent 2"/>
    <w:basedOn w:val="12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Bordered - Accent 3"/>
    <w:basedOn w:val="12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Bordered - Accent 4"/>
    <w:basedOn w:val="12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Bordered - Accent 5"/>
    <w:basedOn w:val="12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Bordered - Accent 6"/>
    <w:basedOn w:val="12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99">
    <w:name w:val="Quote"/>
    <w:basedOn w:val="1206"/>
    <w:next w:val="1206"/>
    <w:link w:val="1200"/>
    <w:uiPriority w:val="29"/>
    <w:qFormat/>
    <w:pPr>
      <w:pBdr/>
      <w:spacing w:before="160"/>
      <w:ind/>
      <w:jc w:val="center"/>
    </w:pPr>
    <w:rPr>
      <w:i/>
      <w:iCs/>
      <w:color w:val="404040" w:themeColor="text1" w:themeTint="BF"/>
    </w:rPr>
  </w:style>
  <w:style w:type="character" w:styleId="1200">
    <w:name w:val="Quote Char"/>
    <w:basedOn w:val="1216"/>
    <w:link w:val="1199"/>
    <w:uiPriority w:val="29"/>
    <w:pPr>
      <w:pBdr/>
      <w:spacing/>
      <w:ind/>
    </w:pPr>
    <w:rPr>
      <w:i/>
      <w:iCs/>
      <w:color w:val="404040" w:themeColor="text1" w:themeTint="BF"/>
    </w:rPr>
  </w:style>
  <w:style w:type="paragraph" w:styleId="1201">
    <w:name w:val="Intense Quote"/>
    <w:basedOn w:val="1206"/>
    <w:next w:val="1206"/>
    <w:link w:val="120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202">
    <w:name w:val="Intense Quote Char"/>
    <w:basedOn w:val="1216"/>
    <w:link w:val="1201"/>
    <w:uiPriority w:val="30"/>
    <w:pPr>
      <w:pBdr/>
      <w:spacing/>
      <w:ind/>
    </w:pPr>
    <w:rPr>
      <w:i/>
      <w:iCs/>
      <w:color w:val="0f4761" w:themeColor="accent1" w:themeShade="BF"/>
    </w:rPr>
  </w:style>
  <w:style w:type="character" w:styleId="1203">
    <w:name w:val="Intense Reference"/>
    <w:basedOn w:val="1216"/>
    <w:uiPriority w:val="32"/>
    <w:qFormat/>
    <w:pPr>
      <w:pBdr/>
      <w:spacing/>
      <w:ind/>
    </w:pPr>
    <w:rPr>
      <w:b/>
      <w:bCs/>
      <w:smallCaps/>
      <w:color w:val="0f4761" w:themeColor="accent1" w:themeShade="BF"/>
      <w:spacing w:val="5"/>
    </w:rPr>
  </w:style>
  <w:style w:type="character" w:styleId="1204">
    <w:name w:val="Subtle Reference"/>
    <w:basedOn w:val="1216"/>
    <w:uiPriority w:val="31"/>
    <w:qFormat/>
    <w:pPr>
      <w:pBdr/>
      <w:spacing/>
      <w:ind/>
    </w:pPr>
    <w:rPr>
      <w:smallCaps/>
      <w:color w:val="5a5a5a" w:themeColor="text1" w:themeTint="A5"/>
    </w:rPr>
  </w:style>
  <w:style w:type="character" w:styleId="1205">
    <w:name w:val="Book Title"/>
    <w:basedOn w:val="1216"/>
    <w:uiPriority w:val="33"/>
    <w:qFormat/>
    <w:pPr>
      <w:pBdr/>
      <w:spacing/>
      <w:ind/>
    </w:pPr>
    <w:rPr>
      <w:b/>
      <w:bCs/>
      <w:i/>
      <w:iCs/>
      <w:spacing w:val="5"/>
    </w:rPr>
  </w:style>
  <w:style w:type="paragraph" w:styleId="1206" w:default="1">
    <w:name w:val="Normal"/>
    <w:qFormat/>
    <w:pPr>
      <w:pBdr/>
      <w:spacing w:after="250" w:line="276" w:lineRule="auto"/>
      <w:ind/>
      <w:jc w:val="both"/>
    </w:pPr>
    <w:rPr>
      <w:rFonts w:ascii="Arial" w:hAnsi="Arial" w:cs="Arial" w:eastAsiaTheme="minorEastAsia"/>
      <w:color w:val="181818" w:themeColor="background1" w:themeShade="00"/>
      <w:sz w:val="22"/>
      <w:lang w:eastAsia="en-US"/>
    </w:rPr>
  </w:style>
  <w:style w:type="paragraph" w:styleId="1207">
    <w:name w:val="Heading 1"/>
    <w:basedOn w:val="1206"/>
    <w:next w:val="1206"/>
    <w:link w:val="1279"/>
    <w:qFormat/>
    <w:pPr>
      <w:keepNext w:val="true"/>
      <w:numPr>
        <w:numId w:val="0"/>
      </w:numPr>
      <w:pBdr/>
      <w:spacing w:after="60" w:before="240" w:line="360" w:lineRule="auto"/>
      <w:ind/>
      <w:outlineLvl w:val="0"/>
    </w:pPr>
    <w:rPr>
      <w:b/>
      <w:bCs/>
      <w:color w:val="00379f"/>
      <w:sz w:val="28"/>
      <w:szCs w:val="28"/>
    </w:rPr>
  </w:style>
  <w:style w:type="paragraph" w:styleId="1208">
    <w:name w:val="Heading 2"/>
    <w:basedOn w:val="1206"/>
    <w:next w:val="1206"/>
    <w:link w:val="1314"/>
    <w:qFormat/>
    <w:pPr>
      <w:keepNext w:val="true"/>
      <w:keepLines w:val="true"/>
      <w:pBdr/>
      <w:spacing w:after="120" w:before="200"/>
      <w:ind/>
      <w:outlineLvl w:val="1"/>
    </w:pPr>
    <w:rPr>
      <w:b/>
      <w:bCs/>
      <w:szCs w:val="26"/>
    </w:rPr>
  </w:style>
  <w:style w:type="paragraph" w:styleId="1209">
    <w:name w:val="Heading 3"/>
    <w:basedOn w:val="1206"/>
    <w:next w:val="1206"/>
    <w:link w:val="1362"/>
    <w:qFormat/>
    <w:pPr>
      <w:keepNext w:val="true"/>
      <w:keepLines w:val="true"/>
      <w:pBdr/>
      <w:spacing w:before="200"/>
      <w:ind/>
      <w:outlineLvl w:val="2"/>
    </w:pPr>
    <w:rPr>
      <w:rFonts w:ascii="Cambria" w:hAnsi="Cambria"/>
      <w:b/>
      <w:bCs/>
      <w:color w:val="4f81bd"/>
    </w:rPr>
  </w:style>
  <w:style w:type="paragraph" w:styleId="1210">
    <w:name w:val="Heading 4"/>
    <w:basedOn w:val="1206"/>
    <w:next w:val="1206"/>
    <w:link w:val="1363"/>
    <w:qFormat/>
    <w:pPr>
      <w:keepNext w:val="true"/>
      <w:pBdr/>
      <w:tabs>
        <w:tab w:val="num" w:leader="none" w:pos="864"/>
      </w:tabs>
      <w:spacing w:after="60" w:before="240"/>
      <w:ind w:hanging="864" w:left="864"/>
      <w:outlineLvl w:val="3"/>
    </w:pPr>
    <w:rPr>
      <w:rFonts w:ascii="Times New Roman" w:hAnsi="Times New Roman"/>
      <w:b/>
      <w:bCs/>
      <w:sz w:val="28"/>
      <w:szCs w:val="28"/>
    </w:rPr>
  </w:style>
  <w:style w:type="paragraph" w:styleId="1211">
    <w:name w:val="Heading 5"/>
    <w:basedOn w:val="1206"/>
    <w:next w:val="1206"/>
    <w:link w:val="1361"/>
    <w:uiPriority w:val="9"/>
    <w:qFormat/>
    <w:pPr>
      <w:keepNext w:val="true"/>
      <w:keepLines w:val="true"/>
      <w:numPr>
        <w:numId w:val="12"/>
      </w:numPr>
      <w:pBdr/>
      <w:spacing w:before="200"/>
      <w:ind/>
      <w:outlineLvl w:val="4"/>
    </w:pPr>
    <w:rPr>
      <w:b/>
    </w:rPr>
  </w:style>
  <w:style w:type="paragraph" w:styleId="1212">
    <w:name w:val="Heading 6"/>
    <w:basedOn w:val="1206"/>
    <w:next w:val="1206"/>
    <w:link w:val="1325"/>
    <w:qFormat/>
    <w:pPr>
      <w:numPr>
        <w:ilvl w:val="5"/>
        <w:numId w:val="4"/>
      </w:numPr>
      <w:pBdr/>
      <w:spacing w:after="60" w:before="240"/>
      <w:ind/>
      <w:outlineLvl w:val="5"/>
    </w:pPr>
    <w:rPr>
      <w:rFonts w:ascii="Times New Roman" w:hAnsi="Times New Roman"/>
      <w:b/>
      <w:bCs/>
      <w:szCs w:val="22"/>
    </w:rPr>
  </w:style>
  <w:style w:type="paragraph" w:styleId="1213">
    <w:name w:val="Heading 7"/>
    <w:basedOn w:val="1206"/>
    <w:next w:val="1206"/>
    <w:link w:val="1324"/>
    <w:unhideWhenUsed/>
    <w:qFormat/>
    <w:pPr>
      <w:pBdr/>
      <w:spacing w:after="60" w:before="240"/>
      <w:ind w:hanging="1296" w:left="1296"/>
      <w:outlineLvl w:val="6"/>
    </w:pPr>
    <w:rPr>
      <w:rFonts w:ascii="Times New Roman" w:hAnsi="Times New Roman"/>
    </w:rPr>
  </w:style>
  <w:style w:type="paragraph" w:styleId="1214">
    <w:name w:val="Heading 8"/>
    <w:basedOn w:val="1206"/>
    <w:next w:val="1206"/>
    <w:link w:val="1326"/>
    <w:qFormat/>
    <w:pPr>
      <w:numPr>
        <w:ilvl w:val="7"/>
        <w:numId w:val="4"/>
      </w:numPr>
      <w:pBdr/>
      <w:spacing w:after="60" w:before="240"/>
      <w:ind/>
      <w:outlineLvl w:val="7"/>
    </w:pPr>
    <w:rPr>
      <w:rFonts w:ascii="Times New Roman" w:hAnsi="Times New Roman"/>
      <w:i/>
      <w:iCs/>
    </w:rPr>
  </w:style>
  <w:style w:type="paragraph" w:styleId="1215">
    <w:name w:val="Heading 9"/>
    <w:basedOn w:val="1206"/>
    <w:next w:val="1206"/>
    <w:link w:val="1318"/>
    <w:qFormat/>
    <w:pPr>
      <w:pBdr/>
      <w:tabs>
        <w:tab w:val="num" w:leader="none" w:pos="1584"/>
      </w:tabs>
      <w:spacing w:after="60" w:before="240"/>
      <w:ind w:hanging="1584" w:left="1584"/>
      <w:outlineLvl w:val="8"/>
    </w:pPr>
    <w:rPr>
      <w:szCs w:val="22"/>
    </w:rPr>
  </w:style>
  <w:style w:type="character" w:styleId="1216" w:default="1">
    <w:name w:val="Default Paragraph Font"/>
    <w:uiPriority w:val="1"/>
    <w:semiHidden/>
    <w:unhideWhenUsed/>
    <w:pPr>
      <w:pBdr/>
      <w:spacing/>
      <w:ind/>
    </w:pPr>
  </w:style>
  <w:style w:type="table" w:styleId="12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18" w:default="1">
    <w:name w:val="No List"/>
    <w:uiPriority w:val="99"/>
    <w:semiHidden/>
    <w:unhideWhenUsed/>
    <w:pPr>
      <w:pBdr/>
      <w:spacing/>
      <w:ind/>
    </w:pPr>
  </w:style>
  <w:style w:type="paragraph" w:styleId="1219">
    <w:name w:val="Header"/>
    <w:basedOn w:val="1206"/>
    <w:link w:val="1329"/>
    <w:uiPriority w:val="99"/>
    <w:qFormat/>
    <w:pPr>
      <w:pBdr/>
      <w:tabs>
        <w:tab w:val="center" w:leader="none" w:pos="4536"/>
        <w:tab w:val="right" w:leader="none" w:pos="9072"/>
      </w:tabs>
      <w:spacing/>
      <w:ind/>
    </w:pPr>
  </w:style>
  <w:style w:type="paragraph" w:styleId="1220">
    <w:name w:val="Footer"/>
    <w:basedOn w:val="1206"/>
    <w:link w:val="1330"/>
    <w:uiPriority w:val="99"/>
    <w:pPr>
      <w:pBdr/>
      <w:tabs>
        <w:tab w:val="center" w:leader="none" w:pos="4536"/>
        <w:tab w:val="right" w:leader="none" w:pos="9072"/>
      </w:tabs>
      <w:spacing/>
      <w:ind/>
    </w:pPr>
  </w:style>
  <w:style w:type="table" w:styleId="1221">
    <w:name w:val="Table Grid"/>
    <w:basedOn w:val="1217"/>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22" w:customStyle="1">
    <w:name w:val="00_Footer"/>
    <w:basedOn w:val="1206"/>
    <w:pPr>
      <w:pBdr/>
      <w:spacing w:line="200" w:lineRule="exact"/>
      <w:ind/>
    </w:pPr>
    <w:rPr>
      <w:color w:val="2d4190"/>
      <w:sz w:val="16"/>
    </w:rPr>
  </w:style>
  <w:style w:type="paragraph" w:styleId="1223" w:customStyle="1">
    <w:name w:val="05a_Title"/>
    <w:basedOn w:val="1206"/>
    <w:pPr>
      <w:pBdr/>
      <w:spacing w:line="340" w:lineRule="exact"/>
      <w:ind/>
    </w:pPr>
    <w:rPr>
      <w:b/>
      <w:color w:val="000000"/>
      <w:sz w:val="28"/>
    </w:rPr>
  </w:style>
  <w:style w:type="paragraph" w:styleId="1224" w:customStyle="1">
    <w:name w:val="02_Date"/>
    <w:basedOn w:val="1206"/>
    <w:pPr>
      <w:pBdr/>
      <w:spacing w:line="220" w:lineRule="exact"/>
      <w:ind/>
    </w:pPr>
    <w:rPr>
      <w:sz w:val="17"/>
    </w:rPr>
  </w:style>
  <w:style w:type="paragraph" w:styleId="1225" w:customStyle="1">
    <w:name w:val="00a_Page number"/>
    <w:basedOn w:val="1222"/>
    <w:pPr>
      <w:pBdr/>
      <w:spacing w:line="280" w:lineRule="atLeast"/>
      <w:ind/>
      <w:jc w:val="right"/>
    </w:pPr>
    <w:rPr>
      <w:color w:val="000000"/>
      <w:sz w:val="20"/>
    </w:rPr>
  </w:style>
  <w:style w:type="paragraph" w:styleId="1226" w:customStyle="1">
    <w:name w:val="04_Body Text"/>
    <w:basedOn w:val="1206"/>
    <w:link w:val="1529"/>
    <w:pPr>
      <w:pBdr/>
      <w:spacing/>
      <w:ind/>
    </w:pPr>
  </w:style>
  <w:style w:type="paragraph" w:styleId="1227" w:customStyle="1">
    <w:name w:val="05_Headline no Index"/>
    <w:basedOn w:val="1226"/>
    <w:pPr>
      <w:pBdr/>
      <w:spacing w:line="300" w:lineRule="exact"/>
      <w:ind/>
    </w:pPr>
    <w:rPr>
      <w:b/>
      <w:sz w:val="24"/>
    </w:rPr>
  </w:style>
  <w:style w:type="paragraph" w:styleId="1228" w:customStyle="1">
    <w:name w:val="05c_Headline 1"/>
    <w:basedOn w:val="1227"/>
    <w:next w:val="1226"/>
    <w:pPr>
      <w:keepNext w:val="true"/>
      <w:numPr>
        <w:numId w:val="4"/>
      </w:numPr>
      <w:pBdr/>
      <w:tabs>
        <w:tab w:val="left" w:leader="none" w:pos="284"/>
        <w:tab w:val="left" w:leader="none" w:pos="397"/>
      </w:tabs>
      <w:spacing w:after="280" w:line="280" w:lineRule="exact"/>
      <w:ind/>
    </w:pPr>
    <w:rPr>
      <w:sz w:val="20"/>
    </w:rPr>
  </w:style>
  <w:style w:type="paragraph" w:styleId="1229" w:customStyle="1">
    <w:name w:val="04a_Numbering"/>
    <w:basedOn w:val="1226"/>
    <w:link w:val="1348"/>
    <w:uiPriority w:val="99"/>
    <w:pPr>
      <w:pBdr/>
      <w:tabs>
        <w:tab w:val="num" w:leader="none" w:pos="851"/>
      </w:tabs>
      <w:spacing/>
      <w:ind w:hanging="284" w:left="851"/>
    </w:pPr>
  </w:style>
  <w:style w:type="character" w:styleId="1230">
    <w:name w:val="page number"/>
    <w:basedOn w:val="1216"/>
    <w:pPr>
      <w:pBdr/>
      <w:spacing/>
      <w:ind/>
    </w:pPr>
  </w:style>
  <w:style w:type="paragraph" w:styleId="1231" w:customStyle="1">
    <w:name w:val="00b_DB_Info"/>
    <w:basedOn w:val="1225"/>
    <w:pPr>
      <w:pBdr/>
      <w:spacing/>
      <w:ind/>
    </w:pPr>
    <w:rPr>
      <w:color w:val="ffffff"/>
    </w:rPr>
  </w:style>
  <w:style w:type="paragraph" w:styleId="1232" w:customStyle="1">
    <w:name w:val="01a_DB_Title"/>
    <w:basedOn w:val="1223"/>
    <w:pPr>
      <w:pBdr/>
      <w:spacing w:line="400" w:lineRule="exact"/>
      <w:ind/>
      <w:jc w:val="right"/>
    </w:pPr>
    <w:rPr>
      <w:color w:val="2d4190"/>
      <w:sz w:val="40"/>
    </w:rPr>
  </w:style>
  <w:style w:type="paragraph" w:styleId="1233" w:customStyle="1">
    <w:name w:val="01b_DB_Subtitle"/>
    <w:pPr>
      <w:pBdr/>
      <w:spacing/>
      <w:ind/>
      <w:jc w:val="right"/>
    </w:pPr>
    <w:rPr>
      <w:rFonts w:ascii="Georgia" w:hAnsi="Georgia"/>
      <w:color w:val="000000"/>
      <w:sz w:val="24"/>
      <w:szCs w:val="24"/>
      <w:lang w:eastAsia="de-DE"/>
    </w:rPr>
  </w:style>
  <w:style w:type="paragraph" w:styleId="1234" w:customStyle="1">
    <w:name w:val="05d_Headline 1 blue"/>
    <w:basedOn w:val="1228"/>
    <w:next w:val="1236"/>
    <w:pPr>
      <w:numPr>
        <w:numId w:val="1"/>
      </w:numPr>
      <w:pBdr>
        <w:top w:val="single" w:color="283583" w:sz="4" w:space="10"/>
      </w:pBdr>
      <w:tabs>
        <w:tab w:val="left" w:leader="none" w:pos="284"/>
      </w:tabs>
      <w:spacing/>
      <w:ind/>
    </w:pPr>
    <w:rPr>
      <w:color w:val="2d4190"/>
    </w:rPr>
  </w:style>
  <w:style w:type="paragraph" w:styleId="1235">
    <w:name w:val="toc 1"/>
    <w:basedOn w:val="1206"/>
    <w:next w:val="1206"/>
    <w:uiPriority w:val="39"/>
    <w:qFormat/>
    <w:pPr>
      <w:pBdr/>
      <w:tabs>
        <w:tab w:val="left" w:leader="none" w:pos="510"/>
        <w:tab w:val="right" w:leader="underscore" w:pos="9412"/>
      </w:tabs>
      <w:spacing w:line="250" w:lineRule="exact"/>
      <w:ind/>
    </w:pPr>
  </w:style>
  <w:style w:type="paragraph" w:styleId="1236" w:customStyle="1">
    <w:name w:val="04f_Body text blue"/>
    <w:basedOn w:val="1226"/>
    <w:pPr>
      <w:pBdr>
        <w:bottom w:val="single" w:color="283583" w:sz="4" w:space="12"/>
      </w:pBdr>
      <w:spacing/>
      <w:ind/>
    </w:pPr>
    <w:rPr>
      <w:color w:val="2d4190"/>
    </w:rPr>
  </w:style>
  <w:style w:type="character" w:styleId="1237">
    <w:name w:val="Hyperlink"/>
    <w:uiPriority w:val="99"/>
    <w:pPr>
      <w:pBdr/>
      <w:spacing/>
      <w:ind/>
    </w:pPr>
    <w:rPr>
      <w:color w:val="0000ff"/>
      <w:u w:val="single"/>
    </w:rPr>
  </w:style>
  <w:style w:type="paragraph" w:styleId="1238" w:customStyle="1">
    <w:name w:val="04b_List"/>
    <w:basedOn w:val="1226"/>
    <w:uiPriority w:val="99"/>
    <w:pPr>
      <w:numPr>
        <w:numId w:val="3"/>
      </w:numPr>
      <w:pBdr/>
      <w:spacing/>
      <w:ind/>
    </w:pPr>
  </w:style>
  <w:style w:type="paragraph" w:styleId="1239" w:customStyle="1">
    <w:name w:val="04e_Body text left"/>
    <w:basedOn w:val="1226"/>
    <w:pPr>
      <w:pBdr/>
      <w:spacing w:after="0"/>
      <w:ind/>
      <w:jc w:val="left"/>
    </w:pPr>
  </w:style>
  <w:style w:type="paragraph" w:styleId="1240" w:customStyle="1">
    <w:name w:val="05e_Headline 2"/>
    <w:pPr>
      <w:numPr>
        <w:ilvl w:val="1"/>
        <w:numId w:val="4"/>
      </w:numPr>
      <w:pBdr/>
      <w:tabs>
        <w:tab w:val="left" w:leader="none" w:pos="397"/>
      </w:tabs>
      <w:spacing w:after="250" w:line="250" w:lineRule="exact"/>
      <w:ind/>
    </w:pPr>
    <w:rPr>
      <w:rFonts w:ascii="Georgia" w:hAnsi="Georgia" w:cs="Arial"/>
      <w:bCs/>
      <w:iCs/>
      <w:lang w:eastAsia="de-DE"/>
    </w:rPr>
  </w:style>
  <w:style w:type="paragraph" w:styleId="1241">
    <w:name w:val="footnote text"/>
    <w:basedOn w:val="1206"/>
    <w:link w:val="1270"/>
    <w:qFormat/>
    <w:pPr>
      <w:pBdr/>
      <w:spacing w:line="200" w:lineRule="exact"/>
      <w:ind/>
    </w:pPr>
    <w:rPr>
      <w:sz w:val="16"/>
    </w:rPr>
  </w:style>
  <w:style w:type="character" w:styleId="1242">
    <w:name w:val="footnote reference"/>
    <w:uiPriority w:val="99"/>
    <w:qFormat/>
    <w:pPr>
      <w:pBdr/>
      <w:spacing/>
      <w:ind/>
    </w:pPr>
    <w:rPr>
      <w:vertAlign w:val="superscript"/>
    </w:rPr>
  </w:style>
  <w:style w:type="paragraph" w:styleId="1243">
    <w:name w:val="toc 2"/>
    <w:basedOn w:val="1206"/>
    <w:next w:val="1206"/>
    <w:uiPriority w:val="39"/>
    <w:qFormat/>
    <w:pPr>
      <w:pBdr/>
      <w:spacing w:after="100"/>
      <w:ind w:left="220"/>
    </w:pPr>
  </w:style>
  <w:style w:type="paragraph" w:styleId="1244" w:customStyle="1">
    <w:name w:val="05b_Headline 1 black"/>
    <w:basedOn w:val="1234"/>
    <w:pPr>
      <w:pBdr>
        <w:top w:val="none" w:color="000000" w:sz="0" w:space="0"/>
      </w:pBdr>
      <w:spacing/>
      <w:ind/>
    </w:pPr>
    <w:rPr>
      <w:color w:val="000000"/>
    </w:rPr>
  </w:style>
  <w:style w:type="paragraph" w:styleId="1245" w:customStyle="1">
    <w:name w:val="03_Head_bold"/>
    <w:basedOn w:val="1226"/>
    <w:pPr>
      <w:pBdr/>
      <w:tabs>
        <w:tab w:val="left" w:leader="none" w:pos="414"/>
        <w:tab w:val="left" w:leader="none" w:pos="454"/>
      </w:tabs>
      <w:spacing w:after="0" w:line="240" w:lineRule="auto"/>
      <w:ind/>
    </w:pPr>
    <w:rPr>
      <w:b/>
    </w:rPr>
  </w:style>
  <w:style w:type="paragraph" w:styleId="1246" w:customStyle="1">
    <w:name w:val="03a_Head"/>
    <w:basedOn w:val="1245"/>
    <w:pPr>
      <w:pBdr/>
      <w:spacing/>
      <w:ind/>
    </w:pPr>
    <w:rPr>
      <w:b w:val="0"/>
    </w:rPr>
  </w:style>
  <w:style w:type="paragraph" w:styleId="1247" w:customStyle="1">
    <w:name w:val="04d_Body Text bold"/>
    <w:basedOn w:val="1226"/>
    <w:pPr>
      <w:pBdr/>
      <w:tabs>
        <w:tab w:val="left" w:leader="none" w:pos="414"/>
      </w:tabs>
      <w:spacing/>
      <w:ind/>
    </w:pPr>
    <w:rPr>
      <w:b/>
    </w:rPr>
  </w:style>
  <w:style w:type="paragraph" w:styleId="1248" w:customStyle="1">
    <w:name w:val="06_Info_Title"/>
    <w:basedOn w:val="1206"/>
    <w:link w:val="1249"/>
    <w:pPr>
      <w:pBdr/>
      <w:spacing w:after="40"/>
      <w:ind/>
    </w:pPr>
    <w:rPr>
      <w:b/>
      <w:sz w:val="24"/>
    </w:rPr>
  </w:style>
  <w:style w:type="character" w:styleId="1249" w:customStyle="1">
    <w:name w:val="06_Info_Title Zchn"/>
    <w:link w:val="1248"/>
    <w:pPr>
      <w:pBdr/>
      <w:spacing/>
      <w:ind/>
    </w:pPr>
    <w:rPr>
      <w:rFonts w:ascii="Georgia" w:hAnsi="Georgia"/>
      <w:b/>
      <w:sz w:val="24"/>
      <w:szCs w:val="24"/>
      <w:lang w:val="en-GB" w:eastAsia="de-DE" w:bidi="ar-SA"/>
    </w:rPr>
  </w:style>
  <w:style w:type="paragraph" w:styleId="1250" w:customStyle="1">
    <w:name w:val="06a_Info_Title"/>
    <w:basedOn w:val="1248"/>
    <w:link w:val="1251"/>
    <w:pPr>
      <w:pBdr/>
      <w:spacing/>
      <w:ind/>
    </w:pPr>
    <w:rPr>
      <w:sz w:val="16"/>
    </w:rPr>
  </w:style>
  <w:style w:type="character" w:styleId="1251" w:customStyle="1">
    <w:name w:val="06a_Info_Title Zchn"/>
    <w:link w:val="1250"/>
    <w:pPr>
      <w:pBdr/>
      <w:spacing/>
      <w:ind/>
    </w:pPr>
    <w:rPr>
      <w:rFonts w:ascii="Georgia" w:hAnsi="Georgia"/>
      <w:b/>
      <w:sz w:val="16"/>
      <w:szCs w:val="24"/>
      <w:lang w:val="en-GB" w:eastAsia="de-DE" w:bidi="ar-SA"/>
    </w:rPr>
  </w:style>
  <w:style w:type="paragraph" w:styleId="1252" w:customStyle="1">
    <w:name w:val="04c_A"/>
    <w:pPr>
      <w:pBdr/>
      <w:tabs>
        <w:tab w:val="num" w:leader="none" w:pos="907"/>
      </w:tabs>
      <w:spacing w:line="276" w:lineRule="auto"/>
      <w:ind w:firstLine="227" w:left="340"/>
    </w:pPr>
    <w:rPr>
      <w:rFonts w:ascii="Georgia" w:hAnsi="Georgia"/>
      <w:szCs w:val="24"/>
      <w:lang w:eastAsia="de-DE"/>
    </w:rPr>
  </w:style>
  <w:style w:type="paragraph" w:styleId="1253" w:customStyle="1">
    <w:name w:val="05_Headline 1"/>
    <w:basedOn w:val="1226"/>
    <w:pPr>
      <w:pBdr/>
      <w:spacing w:line="300" w:lineRule="exact"/>
      <w:ind/>
    </w:pPr>
    <w:rPr>
      <w:b/>
      <w:sz w:val="24"/>
    </w:rPr>
  </w:style>
  <w:style w:type="paragraph" w:styleId="1254" w:customStyle="1">
    <w:name w:val="05a_Headline 2"/>
    <w:basedOn w:val="1253"/>
    <w:next w:val="1226"/>
    <w:pPr>
      <w:keepNext w:val="true"/>
      <w:pBdr/>
      <w:tabs>
        <w:tab w:val="left" w:leader="none" w:pos="397"/>
        <w:tab w:val="num" w:leader="none" w:pos="567"/>
      </w:tabs>
      <w:spacing w:after="280" w:line="280" w:lineRule="exact"/>
      <w:ind w:hanging="567" w:left="567"/>
    </w:pPr>
    <w:rPr>
      <w:sz w:val="20"/>
    </w:rPr>
  </w:style>
  <w:style w:type="paragraph" w:styleId="1255" w:customStyle="1">
    <w:name w:val="06_Headline 2 blue"/>
    <w:basedOn w:val="1254"/>
    <w:next w:val="1256"/>
    <w:pPr>
      <w:pBdr>
        <w:top w:val="single" w:color="283583" w:sz="4" w:space="10"/>
      </w:pBdr>
      <w:tabs>
        <w:tab w:val="num" w:leader="none" w:pos="284"/>
        <w:tab w:val="clear" w:leader="none" w:pos="567"/>
      </w:tabs>
      <w:spacing/>
      <w:ind w:hanging="284" w:left="284"/>
    </w:pPr>
    <w:rPr>
      <w:color w:val="2d4190"/>
    </w:rPr>
  </w:style>
  <w:style w:type="paragraph" w:styleId="1256" w:customStyle="1">
    <w:name w:val="06a_Running text blue"/>
    <w:basedOn w:val="1226"/>
    <w:pPr>
      <w:pBdr>
        <w:bottom w:val="single" w:color="283583" w:sz="4" w:space="12"/>
      </w:pBdr>
      <w:spacing/>
      <w:ind/>
    </w:pPr>
    <w:rPr>
      <w:color w:val="2d4190"/>
    </w:rPr>
  </w:style>
  <w:style w:type="paragraph" w:styleId="1257" w:customStyle="1">
    <w:name w:val="04c_Body text left"/>
    <w:basedOn w:val="1226"/>
    <w:pPr>
      <w:pBdr/>
      <w:spacing w:after="0"/>
      <w:ind/>
      <w:jc w:val="left"/>
    </w:pPr>
  </w:style>
  <w:style w:type="paragraph" w:styleId="1258" w:customStyle="1">
    <w:name w:val="Style 04_Running Text + Bold"/>
    <w:basedOn w:val="1226"/>
    <w:pPr>
      <w:keepNext w:val="true"/>
      <w:pBdr/>
      <w:spacing/>
      <w:ind/>
    </w:pPr>
    <w:rPr>
      <w:b/>
      <w:bCs/>
    </w:rPr>
  </w:style>
  <w:style w:type="character" w:styleId="1259">
    <w:name w:val="annotation reference"/>
    <w:pPr>
      <w:pBdr/>
      <w:spacing/>
      <w:ind/>
    </w:pPr>
    <w:rPr>
      <w:sz w:val="16"/>
      <w:szCs w:val="16"/>
    </w:rPr>
  </w:style>
  <w:style w:type="paragraph" w:styleId="1260">
    <w:name w:val="annotation text"/>
    <w:basedOn w:val="1206"/>
    <w:link w:val="1261"/>
    <w:pPr>
      <w:pBdr/>
      <w:spacing/>
      <w:ind/>
    </w:pPr>
  </w:style>
  <w:style w:type="character" w:styleId="1261" w:customStyle="1">
    <w:name w:val="Comment Text Char"/>
    <w:link w:val="1260"/>
    <w:uiPriority w:val="99"/>
    <w:pPr>
      <w:pBdr/>
      <w:spacing/>
      <w:ind/>
    </w:pPr>
    <w:rPr>
      <w:rFonts w:ascii="Georgia" w:hAnsi="Georgia"/>
      <w:lang w:eastAsia="de-DE"/>
    </w:rPr>
  </w:style>
  <w:style w:type="paragraph" w:styleId="1262">
    <w:name w:val="annotation subject"/>
    <w:basedOn w:val="1260"/>
    <w:next w:val="1260"/>
    <w:link w:val="1263"/>
    <w:pPr>
      <w:pBdr/>
      <w:spacing/>
      <w:ind/>
    </w:pPr>
    <w:rPr>
      <w:b/>
      <w:bCs/>
    </w:rPr>
  </w:style>
  <w:style w:type="character" w:styleId="1263" w:customStyle="1">
    <w:name w:val="Comment Subject Char"/>
    <w:link w:val="1262"/>
    <w:pPr>
      <w:pBdr/>
      <w:spacing/>
      <w:ind/>
    </w:pPr>
    <w:rPr>
      <w:rFonts w:ascii="Georgia" w:hAnsi="Georgia"/>
      <w:b/>
      <w:bCs/>
      <w:lang w:eastAsia="de-DE"/>
    </w:rPr>
  </w:style>
  <w:style w:type="paragraph" w:styleId="1264">
    <w:name w:val="Balloon Text"/>
    <w:basedOn w:val="1206"/>
    <w:link w:val="1265"/>
    <w:pPr>
      <w:pBdr/>
      <w:spacing/>
      <w:ind/>
    </w:pPr>
    <w:rPr>
      <w:rFonts w:ascii="Tahoma" w:hAnsi="Tahoma" w:cs="Tahoma"/>
      <w:sz w:val="16"/>
      <w:szCs w:val="16"/>
    </w:rPr>
  </w:style>
  <w:style w:type="character" w:styleId="1265" w:customStyle="1">
    <w:name w:val="Balloon Text Char"/>
    <w:link w:val="1264"/>
    <w:pPr>
      <w:pBdr/>
      <w:spacing/>
      <w:ind/>
    </w:pPr>
    <w:rPr>
      <w:rFonts w:ascii="Tahoma" w:hAnsi="Tahoma" w:cs="Tahoma"/>
      <w:sz w:val="16"/>
      <w:szCs w:val="16"/>
      <w:lang w:eastAsia="de-DE"/>
    </w:rPr>
  </w:style>
  <w:style w:type="paragraph" w:styleId="1266">
    <w:name w:val="List Paragraph"/>
    <w:basedOn w:val="1206"/>
    <w:link w:val="1334"/>
    <w:uiPriority w:val="34"/>
    <w:qFormat/>
    <w:pPr>
      <w:pBdr/>
      <w:spacing/>
      <w:ind w:left="720"/>
      <w:contextualSpacing w:val="true"/>
    </w:pPr>
  </w:style>
  <w:style w:type="paragraph" w:styleId="1267">
    <w:name w:val="TOC Heading"/>
    <w:basedOn w:val="1207"/>
    <w:next w:val="1206"/>
    <w:uiPriority w:val="39"/>
    <w:unhideWhenUsed/>
    <w:qFormat/>
    <w:pPr>
      <w:keepLines w:val="true"/>
      <w:numPr>
        <w:numId w:val="0"/>
      </w:numPr>
      <w:pBdr/>
      <w:spacing w:after="0" w:before="480"/>
      <w:ind/>
      <w:outlineLvl w:val="9"/>
    </w:pPr>
    <w:rPr>
      <w:rFonts w:ascii="Cambria" w:hAnsi="Cambria" w:cs="Times New Roman"/>
      <w:color w:val="365f91"/>
      <w:lang w:val="en-US" w:eastAsia="ja-JP"/>
    </w:rPr>
  </w:style>
  <w:style w:type="paragraph" w:styleId="1268" w:customStyle="1">
    <w:name w:val="04a_Numeration"/>
    <w:basedOn w:val="1226"/>
    <w:link w:val="1269"/>
    <w:pPr>
      <w:pBdr/>
      <w:tabs>
        <w:tab w:val="num" w:leader="none" w:pos="454"/>
      </w:tabs>
      <w:spacing/>
      <w:ind w:hanging="454" w:left="454"/>
    </w:pPr>
    <w:rPr>
      <w:lang w:val="fr-FR"/>
    </w:rPr>
  </w:style>
  <w:style w:type="character" w:styleId="1269" w:customStyle="1">
    <w:name w:val="04a_Numeration Char"/>
    <w:link w:val="1268"/>
    <w:pPr>
      <w:pBdr/>
      <w:spacing/>
      <w:ind/>
    </w:pPr>
    <w:rPr>
      <w:rFonts w:ascii="Georgia" w:hAnsi="Georgia"/>
      <w:szCs w:val="24"/>
      <w:lang w:val="fr-FR" w:eastAsia="de-DE"/>
    </w:rPr>
  </w:style>
  <w:style w:type="character" w:styleId="1270" w:customStyle="1">
    <w:name w:val="Footnote Text Char"/>
    <w:link w:val="1241"/>
    <w:pPr>
      <w:pBdr/>
      <w:spacing/>
      <w:ind/>
    </w:pPr>
    <w:rPr>
      <w:rFonts w:ascii="Georgia" w:hAnsi="Georgia"/>
      <w:sz w:val="16"/>
      <w:lang w:eastAsia="de-DE"/>
    </w:rPr>
  </w:style>
  <w:style w:type="paragraph" w:styleId="1271" w:customStyle="1">
    <w:name w:val="DP para"/>
    <w:basedOn w:val="1268"/>
    <w:link w:val="1272"/>
    <w:pPr>
      <w:numPr>
        <w:numId w:val="5"/>
      </w:numPr>
      <w:pBdr/>
      <w:spacing/>
      <w:ind/>
    </w:pPr>
  </w:style>
  <w:style w:type="character" w:styleId="1272" w:customStyle="1">
    <w:name w:val="DP para Char"/>
    <w:link w:val="1271"/>
    <w:pPr>
      <w:pBdr/>
      <w:spacing/>
      <w:ind/>
    </w:pPr>
    <w:rPr>
      <w:rFonts w:ascii="Arial" w:hAnsi="Arial" w:cs="Arial" w:eastAsiaTheme="minorEastAsia"/>
      <w:color w:val="181818" w:themeColor="background1" w:themeShade="00"/>
      <w:sz w:val="22"/>
      <w:lang w:val="fr-FR" w:eastAsia="en-US"/>
    </w:rPr>
  </w:style>
  <w:style w:type="character" w:styleId="1273" w:customStyle="1">
    <w:name w:val="Comment Text Char1"/>
    <w:pPr>
      <w:pBdr/>
      <w:spacing/>
      <w:ind/>
    </w:pPr>
    <w:rPr>
      <w:rFonts w:ascii="Georgia" w:hAnsi="Georgia"/>
      <w:lang w:eastAsia="de-DE"/>
    </w:rPr>
  </w:style>
  <w:style w:type="character" w:styleId="1274" w:customStyle="1">
    <w:name w:val="Footnote Text Char1"/>
    <w:pPr>
      <w:pBdr/>
      <w:spacing/>
      <w:ind/>
    </w:pPr>
    <w:rPr>
      <w:rFonts w:ascii="Georgia" w:hAnsi="Georgia"/>
      <w:sz w:val="16"/>
      <w:lang w:eastAsia="de-DE"/>
    </w:rPr>
  </w:style>
  <w:style w:type="paragraph" w:styleId="1275" w:customStyle="1">
    <w:name w:val="Default"/>
    <w:pPr>
      <w:pBdr/>
      <w:spacing/>
      <w:ind/>
    </w:pPr>
    <w:rPr>
      <w:rFonts w:ascii="Georgia" w:hAnsi="Georgia" w:cs="Georgia"/>
      <w:color w:val="000000"/>
      <w:sz w:val="24"/>
      <w:szCs w:val="24"/>
      <w:lang w:val="fr-FR"/>
    </w:rPr>
  </w:style>
  <w:style w:type="character" w:styleId="1276" w:customStyle="1">
    <w:name w:val="hps"/>
    <w:basedOn w:val="1216"/>
    <w:pPr>
      <w:pBdr/>
      <w:spacing/>
      <w:ind/>
    </w:pPr>
  </w:style>
  <w:style w:type="paragraph" w:styleId="1277" w:customStyle="1">
    <w:name w:val="Manual NumPar 1"/>
    <w:basedOn w:val="1206"/>
    <w:next w:val="1206"/>
    <w:link w:val="1278"/>
    <w:uiPriority w:val="99"/>
    <w:pPr>
      <w:pBdr/>
      <w:spacing w:after="120" w:before="120" w:line="360" w:lineRule="auto"/>
      <w:ind w:hanging="850" w:left="850"/>
      <w:outlineLvl w:val="0"/>
    </w:pPr>
    <w:rPr>
      <w:rFonts w:ascii="Times New Roman" w:hAnsi="Times New Roman"/>
      <w:sz w:val="24"/>
    </w:rPr>
  </w:style>
  <w:style w:type="character" w:styleId="1278" w:customStyle="1">
    <w:name w:val="Manual NumPar 1 Char"/>
    <w:link w:val="1277"/>
    <w:uiPriority w:val="99"/>
    <w:pPr>
      <w:pBdr/>
      <w:spacing/>
      <w:ind/>
    </w:pPr>
    <w:rPr>
      <w:sz w:val="24"/>
      <w:szCs w:val="24"/>
      <w:lang w:eastAsia="en-US"/>
    </w:rPr>
  </w:style>
  <w:style w:type="character" w:styleId="1279" w:customStyle="1">
    <w:name w:val="Heading 1 Char"/>
    <w:link w:val="1207"/>
    <w:pPr>
      <w:pBdr/>
      <w:spacing/>
      <w:ind/>
    </w:pPr>
    <w:rPr>
      <w:rFonts w:ascii="Arial" w:hAnsi="Arial" w:cs="Arial" w:eastAsiaTheme="minorEastAsia"/>
      <w:b/>
      <w:bCs/>
      <w:color w:val="00379f"/>
      <w:sz w:val="28"/>
      <w:szCs w:val="28"/>
      <w:lang w:eastAsia="en-US"/>
    </w:rPr>
  </w:style>
  <w:style w:type="character" w:styleId="1280" w:customStyle="1">
    <w:name w:val="Heading 2 Char"/>
    <w:pPr>
      <w:pBdr/>
      <w:spacing/>
      <w:ind/>
    </w:pPr>
    <w:rPr>
      <w:rFonts w:ascii="Georgia" w:hAnsi="Georgia" w:cs="Arial"/>
      <w:bCs/>
      <w:i/>
      <w:szCs w:val="32"/>
      <w:lang w:eastAsia="de-DE"/>
    </w:rPr>
  </w:style>
  <w:style w:type="character" w:styleId="1281">
    <w:name w:val="Emphasis"/>
    <w:uiPriority w:val="20"/>
    <w:qFormat/>
    <w:pPr>
      <w:pBdr/>
      <w:spacing/>
      <w:ind/>
    </w:pPr>
    <w:rPr>
      <w:i/>
      <w:iCs/>
    </w:rPr>
  </w:style>
  <w:style w:type="paragraph" w:styleId="1282">
    <w:name w:val="Revision"/>
    <w:link w:val="1541"/>
    <w:hidden/>
    <w:uiPriority w:val="99"/>
    <w:semiHidden/>
    <w:pPr>
      <w:pBdr/>
      <w:spacing/>
      <w:ind/>
    </w:pPr>
    <w:rPr>
      <w:rFonts w:ascii="Georgia" w:hAnsi="Georgia"/>
      <w:sz w:val="22"/>
      <w:szCs w:val="24"/>
      <w:lang w:eastAsia="de-DE"/>
    </w:rPr>
  </w:style>
  <w:style w:type="paragraph" w:styleId="1283">
    <w:name w:val="toc 3"/>
    <w:basedOn w:val="1206"/>
    <w:next w:val="1206"/>
    <w:uiPriority w:val="39"/>
    <w:qFormat/>
    <w:pPr>
      <w:pBdr/>
      <w:spacing w:after="100"/>
      <w:ind w:left="440"/>
    </w:pPr>
  </w:style>
  <w:style w:type="character" w:styleId="1284" w:customStyle="1">
    <w:name w:val="Sprechblasentext Zeichen"/>
    <w:uiPriority w:val="99"/>
    <w:semiHidden/>
    <w:pPr>
      <w:pBdr/>
      <w:spacing/>
      <w:ind/>
    </w:pPr>
    <w:rPr>
      <w:rFonts w:ascii="Lucida Grande" w:hAnsi="Lucida Grande"/>
      <w:sz w:val="18"/>
      <w:szCs w:val="18"/>
    </w:rPr>
  </w:style>
  <w:style w:type="paragraph" w:styleId="1285" w:customStyle="1">
    <w:name w:val="CM3"/>
    <w:basedOn w:val="1206"/>
    <w:next w:val="1206"/>
    <w:uiPriority w:val="99"/>
    <w:pPr>
      <w:pBdr/>
      <w:spacing/>
      <w:ind/>
    </w:pPr>
    <w:rPr>
      <w:rFonts w:ascii="EUAlbertina" w:hAnsi="EUAlbertina" w:eastAsia="Calibri"/>
      <w:sz w:val="24"/>
      <w:lang w:val="fr-FR"/>
    </w:rPr>
  </w:style>
  <w:style w:type="paragraph" w:styleId="1286" w:customStyle="1">
    <w:name w:val="CM4"/>
    <w:basedOn w:val="1206"/>
    <w:next w:val="1206"/>
    <w:uiPriority w:val="99"/>
    <w:pPr>
      <w:pBdr/>
      <w:spacing/>
      <w:ind/>
    </w:pPr>
    <w:rPr>
      <w:rFonts w:ascii="EUAlbertina" w:hAnsi="EUAlbertina" w:eastAsia="Calibri"/>
      <w:sz w:val="24"/>
      <w:lang w:val="fr-FR"/>
    </w:rPr>
  </w:style>
  <w:style w:type="paragraph" w:styleId="1287">
    <w:name w:val="toc 4"/>
    <w:basedOn w:val="1206"/>
    <w:next w:val="1206"/>
    <w:uiPriority w:val="39"/>
    <w:unhideWhenUsed/>
    <w:pPr>
      <w:pBdr/>
      <w:spacing w:after="100"/>
      <w:ind w:left="660"/>
    </w:pPr>
    <w:rPr>
      <w:rFonts w:ascii="Calibri" w:hAnsi="Calibri"/>
      <w:szCs w:val="22"/>
      <w:lang w:eastAsia="en-GB"/>
    </w:rPr>
  </w:style>
  <w:style w:type="paragraph" w:styleId="1288">
    <w:name w:val="toc 5"/>
    <w:basedOn w:val="1206"/>
    <w:next w:val="1206"/>
    <w:uiPriority w:val="39"/>
    <w:unhideWhenUsed/>
    <w:pPr>
      <w:pBdr/>
      <w:spacing w:after="100"/>
      <w:ind w:left="880"/>
    </w:pPr>
    <w:rPr>
      <w:rFonts w:ascii="Calibri" w:hAnsi="Calibri"/>
      <w:szCs w:val="22"/>
      <w:lang w:eastAsia="en-GB"/>
    </w:rPr>
  </w:style>
  <w:style w:type="paragraph" w:styleId="1289">
    <w:name w:val="toc 6"/>
    <w:basedOn w:val="1206"/>
    <w:next w:val="1206"/>
    <w:uiPriority w:val="39"/>
    <w:unhideWhenUsed/>
    <w:pPr>
      <w:pBdr/>
      <w:spacing w:after="100"/>
      <w:ind w:left="1100"/>
    </w:pPr>
    <w:rPr>
      <w:rFonts w:ascii="Calibri" w:hAnsi="Calibri"/>
      <w:szCs w:val="22"/>
      <w:lang w:eastAsia="en-GB"/>
    </w:rPr>
  </w:style>
  <w:style w:type="paragraph" w:styleId="1290">
    <w:name w:val="toc 7"/>
    <w:basedOn w:val="1206"/>
    <w:next w:val="1206"/>
    <w:uiPriority w:val="39"/>
    <w:unhideWhenUsed/>
    <w:pPr>
      <w:pBdr/>
      <w:spacing w:after="100"/>
      <w:ind w:left="1320"/>
    </w:pPr>
    <w:rPr>
      <w:rFonts w:ascii="Calibri" w:hAnsi="Calibri"/>
      <w:szCs w:val="22"/>
      <w:lang w:eastAsia="en-GB"/>
    </w:rPr>
  </w:style>
  <w:style w:type="paragraph" w:styleId="1291">
    <w:name w:val="toc 8"/>
    <w:basedOn w:val="1206"/>
    <w:next w:val="1206"/>
    <w:uiPriority w:val="39"/>
    <w:unhideWhenUsed/>
    <w:pPr>
      <w:pBdr/>
      <w:spacing w:after="100"/>
      <w:ind w:left="1540"/>
    </w:pPr>
    <w:rPr>
      <w:rFonts w:ascii="Calibri" w:hAnsi="Calibri"/>
      <w:szCs w:val="22"/>
      <w:lang w:eastAsia="en-GB"/>
    </w:rPr>
  </w:style>
  <w:style w:type="paragraph" w:styleId="1292">
    <w:name w:val="toc 9"/>
    <w:basedOn w:val="1206"/>
    <w:next w:val="1206"/>
    <w:uiPriority w:val="39"/>
    <w:unhideWhenUsed/>
    <w:pPr>
      <w:pBdr/>
      <w:spacing w:after="100"/>
      <w:ind w:left="1760"/>
    </w:pPr>
    <w:rPr>
      <w:rFonts w:ascii="Calibri" w:hAnsi="Calibri"/>
      <w:szCs w:val="22"/>
      <w:lang w:eastAsia="en-GB"/>
    </w:rPr>
  </w:style>
  <w:style w:type="character" w:styleId="1293" w:customStyle="1">
    <w:name w:val="DeltaView Insertion"/>
    <w:uiPriority w:val="99"/>
    <w:pPr>
      <w:pBdr/>
      <w:spacing/>
      <w:ind/>
    </w:pPr>
    <w:rPr>
      <w:b/>
      <w:bCs/>
      <w:color w:val="ffffff"/>
      <w:spacing w:val="0"/>
      <w:u w:val="single"/>
    </w:rPr>
  </w:style>
  <w:style w:type="paragraph" w:styleId="1294">
    <w:name w:val="Caption"/>
    <w:basedOn w:val="1206"/>
    <w:next w:val="1206"/>
    <w:unhideWhenUsed/>
    <w:qFormat/>
    <w:pPr>
      <w:pBdr/>
      <w:spacing w:after="200"/>
      <w:ind/>
    </w:pPr>
    <w:rPr>
      <w:b/>
      <w:bCs/>
      <w:sz w:val="18"/>
      <w:szCs w:val="18"/>
    </w:rPr>
  </w:style>
  <w:style w:type="character" w:styleId="1295" w:customStyle="1">
    <w:name w:val="Heading 5 Char"/>
    <w:uiPriority w:val="9"/>
    <w:pPr>
      <w:pBdr/>
      <w:spacing/>
      <w:ind/>
    </w:pPr>
    <w:rPr>
      <w:rFonts w:ascii="Georgia" w:hAnsi="Georgia" w:eastAsia="Times New Roman" w:cs="Times New Roman"/>
      <w:b/>
      <w:szCs w:val="24"/>
      <w:lang w:eastAsia="de-DE"/>
    </w:rPr>
  </w:style>
  <w:style w:type="paragraph" w:styleId="1296">
    <w:name w:val="Normal (Web)"/>
    <w:basedOn w:val="1206"/>
    <w:pPr>
      <w:pBdr/>
      <w:spacing w:after="100" w:afterAutospacing="1" w:before="100" w:beforeAutospacing="1"/>
      <w:ind/>
    </w:pPr>
    <w:rPr>
      <w:rFonts w:ascii="Times New Roman" w:hAnsi="Times New Roman"/>
      <w:sz w:val="24"/>
      <w:lang w:val="fr-FR" w:eastAsia="fr-FR"/>
    </w:rPr>
  </w:style>
  <w:style w:type="character" w:styleId="1297" w:customStyle="1">
    <w:name w:val="Heading 5 Char1"/>
    <w:pPr>
      <w:pBdr/>
      <w:spacing/>
      <w:ind/>
    </w:pPr>
    <w:rPr>
      <w:rFonts w:ascii="Georgia" w:hAnsi="Georgia"/>
      <w:b/>
      <w:bCs/>
      <w:iCs/>
      <w:szCs w:val="26"/>
      <w:lang w:eastAsia="de-DE"/>
    </w:rPr>
  </w:style>
  <w:style w:type="paragraph" w:styleId="1298">
    <w:name w:val="Document Map"/>
    <w:basedOn w:val="1206"/>
    <w:link w:val="1299"/>
    <w:pPr>
      <w:pBdr/>
      <w:spacing/>
      <w:ind/>
    </w:pPr>
    <w:rPr>
      <w:rFonts w:ascii="Tahoma" w:hAnsi="Tahoma" w:cs="Tahoma"/>
      <w:sz w:val="16"/>
      <w:szCs w:val="16"/>
    </w:rPr>
  </w:style>
  <w:style w:type="character" w:styleId="1299" w:customStyle="1">
    <w:name w:val="Document Map Char"/>
    <w:link w:val="1298"/>
    <w:pPr>
      <w:pBdr/>
      <w:spacing/>
      <w:ind/>
    </w:pPr>
    <w:rPr>
      <w:rFonts w:ascii="Tahoma" w:hAnsi="Tahoma" w:cs="Tahoma"/>
      <w:sz w:val="16"/>
      <w:szCs w:val="16"/>
      <w:lang w:eastAsia="de-DE"/>
    </w:rPr>
  </w:style>
  <w:style w:type="paragraph" w:styleId="1300">
    <w:name w:val="Plain Text"/>
    <w:basedOn w:val="1206"/>
    <w:link w:val="1301"/>
    <w:unhideWhenUsed/>
    <w:pPr>
      <w:pBdr/>
      <w:spacing/>
      <w:ind/>
    </w:pPr>
    <w:rPr>
      <w:rFonts w:ascii="Consolas" w:hAnsi="Consolas"/>
      <w:sz w:val="21"/>
      <w:szCs w:val="21"/>
      <w:lang w:val="de-DE"/>
    </w:rPr>
  </w:style>
  <w:style w:type="character" w:styleId="1301" w:customStyle="1">
    <w:name w:val="Plain Text Char"/>
    <w:link w:val="1300"/>
    <w:pPr>
      <w:pBdr/>
      <w:spacing/>
      <w:ind/>
    </w:pPr>
    <w:rPr>
      <w:rFonts w:ascii="Consolas" w:hAnsi="Consolas"/>
      <w:sz w:val="21"/>
      <w:szCs w:val="21"/>
      <w:lang w:val="de-DE" w:eastAsia="de-DE"/>
    </w:rPr>
  </w:style>
  <w:style w:type="paragraph" w:styleId="1302">
    <w:name w:val="Body Text"/>
    <w:basedOn w:val="1206"/>
    <w:link w:val="1303"/>
    <w:unhideWhenUsed/>
    <w:pPr>
      <w:numPr>
        <w:numId w:val="7"/>
      </w:numPr>
      <w:pBdr/>
      <w:spacing w:after="240"/>
      <w:ind/>
    </w:pPr>
    <w:rPr>
      <w:rFonts w:ascii="Times New Roman" w:hAnsi="Times New Roman"/>
      <w:sz w:val="24"/>
      <w:lang w:eastAsia="en-GB"/>
    </w:rPr>
  </w:style>
  <w:style w:type="character" w:styleId="1303" w:customStyle="1">
    <w:name w:val="Body Text Char"/>
    <w:link w:val="1302"/>
    <w:pPr>
      <w:pBdr/>
      <w:spacing/>
      <w:ind/>
    </w:pPr>
    <w:rPr>
      <w:rFonts w:cs="Arial" w:eastAsiaTheme="minorEastAsia"/>
      <w:color w:val="181818" w:themeColor="background1" w:themeShade="00"/>
      <w:sz w:val="24"/>
    </w:rPr>
  </w:style>
  <w:style w:type="paragraph" w:styleId="1304" w:customStyle="1">
    <w:name w:val="List Paragraph1"/>
    <w:basedOn w:val="1206"/>
    <w:qFormat/>
    <w:pPr>
      <w:pBdr/>
      <w:spacing w:after="200" w:line="276" w:lineRule="atLeast"/>
      <w:ind w:left="720"/>
    </w:pPr>
    <w:rPr>
      <w:rFonts w:ascii="Calibri" w:hAnsi="Calibri" w:cs="Calibri"/>
      <w:lang w:val="el-GR"/>
    </w:rPr>
  </w:style>
  <w:style w:type="character" w:styleId="1305" w:customStyle="1">
    <w:name w:val="Heading 5 Char2"/>
    <w:pPr>
      <w:pBdr/>
      <w:spacing/>
      <w:ind/>
    </w:pPr>
    <w:rPr>
      <w:rFonts w:ascii="Georgia" w:hAnsi="Georgia" w:eastAsia="Times New Roman" w:cs="Times New Roman"/>
      <w:b/>
      <w:szCs w:val="24"/>
      <w:lang w:eastAsia="de-DE"/>
    </w:rPr>
  </w:style>
  <w:style w:type="character" w:styleId="1306">
    <w:name w:val="Strong"/>
    <w:uiPriority w:val="22"/>
    <w:qFormat/>
    <w:pPr>
      <w:pBdr/>
      <w:spacing/>
      <w:ind/>
    </w:pPr>
    <w:rPr>
      <w:b/>
      <w:bCs/>
    </w:rPr>
  </w:style>
  <w:style w:type="character" w:styleId="1307" w:customStyle="1">
    <w:name w:val="Strong1"/>
    <w:qFormat/>
    <w:pPr>
      <w:pBdr/>
      <w:spacing/>
      <w:ind/>
    </w:pPr>
    <w:rPr>
      <w:b/>
      <w:bCs/>
    </w:rPr>
  </w:style>
  <w:style w:type="character" w:styleId="1308" w:customStyle="1">
    <w:name w:val="Strong2"/>
    <w:qFormat/>
    <w:pPr>
      <w:pBdr/>
      <w:spacing/>
      <w:ind/>
    </w:pPr>
    <w:rPr>
      <w:b/>
      <w:bCs/>
    </w:rPr>
  </w:style>
  <w:style w:type="character" w:styleId="1309" w:customStyle="1">
    <w:name w:val="Heading 5 Char3"/>
    <w:pPr>
      <w:pBdr/>
      <w:spacing/>
      <w:ind/>
    </w:pPr>
    <w:rPr>
      <w:rFonts w:ascii="Georgia" w:hAnsi="Georgia" w:eastAsia="Times New Roman" w:cs="Times New Roman"/>
      <w:b/>
      <w:szCs w:val="24"/>
      <w:lang w:eastAsia="de-DE"/>
    </w:rPr>
  </w:style>
  <w:style w:type="character" w:styleId="1310" w:customStyle="1">
    <w:name w:val="Heading 5 Char4"/>
    <w:pPr>
      <w:pBdr/>
      <w:spacing/>
      <w:ind/>
    </w:pPr>
    <w:rPr>
      <w:rFonts w:ascii="Georgia" w:hAnsi="Georgia" w:eastAsia="Times New Roman" w:cs="Times New Roman"/>
      <w:b/>
      <w:szCs w:val="24"/>
      <w:lang w:eastAsia="de-DE"/>
    </w:rPr>
  </w:style>
  <w:style w:type="character" w:styleId="1311" w:customStyle="1">
    <w:name w:val="Heading 2 Char1"/>
    <w:pPr>
      <w:pBdr/>
      <w:spacing/>
      <w:ind/>
    </w:pPr>
    <w:rPr>
      <w:rFonts w:ascii="Georgia" w:hAnsi="Georgia" w:eastAsia="Times New Roman" w:cs="Times New Roman"/>
      <w:b/>
      <w:bCs/>
      <w:sz w:val="22"/>
      <w:szCs w:val="26"/>
      <w:lang w:eastAsia="de-DE"/>
    </w:rPr>
  </w:style>
  <w:style w:type="character" w:styleId="1312" w:customStyle="1">
    <w:name w:val="Heading 3 Char"/>
    <w:pPr>
      <w:pBdr/>
      <w:spacing/>
      <w:ind/>
    </w:pPr>
    <w:rPr>
      <w:rFonts w:ascii="Georgia" w:hAnsi="Georgia" w:eastAsia="Times New Roman" w:cs="Times New Roman"/>
      <w:b/>
      <w:sz w:val="22"/>
      <w:szCs w:val="26"/>
      <w:lang w:eastAsia="de-DE"/>
    </w:rPr>
  </w:style>
  <w:style w:type="character" w:styleId="1313" w:customStyle="1">
    <w:name w:val="Heading 5 Char5"/>
    <w:pPr>
      <w:pBdr/>
      <w:spacing/>
      <w:ind/>
    </w:pPr>
    <w:rPr>
      <w:rFonts w:ascii="Georgia" w:hAnsi="Georgia" w:eastAsia="Times New Roman" w:cs="Times New Roman"/>
      <w:b/>
      <w:szCs w:val="24"/>
      <w:lang w:eastAsia="de-DE"/>
    </w:rPr>
  </w:style>
  <w:style w:type="character" w:styleId="1314" w:customStyle="1">
    <w:name w:val="Heading 2 Char2"/>
    <w:link w:val="1208"/>
    <w:pPr>
      <w:pBdr/>
      <w:spacing/>
      <w:ind/>
    </w:pPr>
    <w:rPr>
      <w:rFonts w:ascii="Georgia" w:hAnsi="Georgia" w:eastAsia="Times New Roman" w:cs="Times New Roman"/>
      <w:b/>
      <w:bCs/>
      <w:sz w:val="22"/>
      <w:szCs w:val="26"/>
      <w:lang w:eastAsia="de-DE"/>
    </w:rPr>
  </w:style>
  <w:style w:type="character" w:styleId="1315" w:customStyle="1">
    <w:name w:val="Strong3"/>
    <w:qFormat/>
    <w:pPr>
      <w:pBdr/>
      <w:spacing/>
      <w:ind/>
    </w:pPr>
    <w:rPr>
      <w:b/>
      <w:bCs/>
    </w:rPr>
  </w:style>
  <w:style w:type="character" w:styleId="1316" w:customStyle="1">
    <w:name w:val="Heading 5 Char6"/>
    <w:pPr>
      <w:pBdr/>
      <w:spacing/>
      <w:ind/>
    </w:pPr>
    <w:rPr>
      <w:rFonts w:ascii="Georgia" w:hAnsi="Georgia" w:eastAsia="Times New Roman" w:cs="Times New Roman"/>
      <w:b/>
      <w:szCs w:val="24"/>
      <w:lang w:eastAsia="de-DE"/>
    </w:rPr>
  </w:style>
  <w:style w:type="character" w:styleId="1317" w:customStyle="1">
    <w:name w:val="Heading 4 Char"/>
    <w:pPr>
      <w:pBdr/>
      <w:spacing/>
      <w:ind/>
    </w:pPr>
    <w:rPr>
      <w:rFonts w:ascii="Georgia" w:hAnsi="Georgia" w:eastAsia="Times New Roman" w:cs="Times New Roman"/>
      <w:b/>
      <w:i/>
      <w:szCs w:val="28"/>
      <w:lang w:eastAsia="de-DE"/>
    </w:rPr>
  </w:style>
  <w:style w:type="character" w:styleId="1318" w:customStyle="1">
    <w:name w:val="Heading 9 Char"/>
    <w:link w:val="1215"/>
    <w:pPr>
      <w:pBdr/>
      <w:spacing/>
      <w:ind/>
    </w:pPr>
    <w:rPr>
      <w:rFonts w:ascii="Arial" w:hAnsi="Arial" w:cs="Arial"/>
      <w:sz w:val="22"/>
      <w:szCs w:val="22"/>
      <w:lang w:eastAsia="de-DE"/>
    </w:rPr>
  </w:style>
  <w:style w:type="character" w:styleId="1319" w:customStyle="1">
    <w:name w:val="italic1"/>
    <w:uiPriority w:val="99"/>
    <w:pPr>
      <w:pBdr/>
      <w:spacing/>
      <w:ind/>
    </w:pPr>
    <w:rPr>
      <w:rFonts w:cs="Times New Roman"/>
      <w:i/>
      <w:iCs/>
    </w:rPr>
  </w:style>
  <w:style w:type="paragraph" w:styleId="1320" w:customStyle="1">
    <w:name w:val="5 Normal"/>
    <w:basedOn w:val="1206"/>
    <w:link w:val="1321"/>
    <w:pPr>
      <w:pBdr/>
      <w:tabs>
        <w:tab w:val="left" w:leader="none" w:pos="284"/>
        <w:tab w:val="left" w:leader="none" w:pos="567"/>
        <w:tab w:val="left" w:leader="none" w:pos="851"/>
        <w:tab w:val="left" w:leader="none" w:pos="1134"/>
        <w:tab w:val="left" w:leader="none" w:pos="1418"/>
        <w:tab w:val="left" w:leader="none" w:pos="1701"/>
        <w:tab w:val="left" w:leader="none" w:pos="1985"/>
        <w:tab w:val="left" w:leader="none" w:pos="2268"/>
        <w:tab w:val="left" w:leader="none" w:pos="2552"/>
        <w:tab w:val="left" w:leader="none" w:pos="3119"/>
        <w:tab w:val="left" w:leader="none" w:pos="4253"/>
        <w:tab w:val="left" w:leader="none" w:pos="5954"/>
        <w:tab w:val="left" w:leader="none" w:pos="8222"/>
        <w:tab w:val="right" w:leader="none" w:pos="11057"/>
      </w:tabs>
      <w:spacing w:after="120"/>
      <w:ind w:right="57"/>
    </w:pPr>
    <w:rPr>
      <w:rFonts w:ascii="Verdana" w:hAnsi="Verdana"/>
      <w:spacing w:val="-2"/>
      <w:lang w:eastAsia="en-GB"/>
    </w:rPr>
  </w:style>
  <w:style w:type="character" w:styleId="1321" w:customStyle="1">
    <w:name w:val="5 Normal Char"/>
    <w:link w:val="1320"/>
    <w:pPr>
      <w:pBdr/>
      <w:spacing/>
      <w:ind/>
    </w:pPr>
    <w:rPr>
      <w:rFonts w:ascii="Verdana" w:hAnsi="Verdana"/>
      <w:spacing w:val="-2"/>
      <w:szCs w:val="24"/>
    </w:rPr>
  </w:style>
  <w:style w:type="character" w:styleId="1322" w:customStyle="1">
    <w:name w:val="Heading 5 Char7"/>
    <w:pPr>
      <w:pBdr/>
      <w:spacing/>
      <w:ind/>
    </w:pPr>
    <w:rPr>
      <w:rFonts w:ascii="Georgia" w:hAnsi="Georgia" w:eastAsia="Times New Roman" w:cs="Times New Roman"/>
      <w:b/>
      <w:szCs w:val="24"/>
      <w:lang w:eastAsia="de-DE"/>
    </w:rPr>
  </w:style>
  <w:style w:type="character" w:styleId="1323" w:customStyle="1">
    <w:name w:val="Heading 5 Char8"/>
    <w:pPr>
      <w:pBdr/>
      <w:spacing/>
      <w:ind/>
    </w:pPr>
    <w:rPr>
      <w:rFonts w:ascii="Georgia" w:hAnsi="Georgia" w:eastAsia="Times New Roman" w:cs="Times New Roman"/>
      <w:b/>
      <w:szCs w:val="24"/>
      <w:lang w:eastAsia="de-DE"/>
    </w:rPr>
  </w:style>
  <w:style w:type="character" w:styleId="1324" w:customStyle="1">
    <w:name w:val="Heading 7 Char"/>
    <w:link w:val="1213"/>
    <w:pPr>
      <w:pBdr/>
      <w:spacing/>
      <w:ind/>
    </w:pPr>
    <w:rPr>
      <w:sz w:val="22"/>
      <w:szCs w:val="24"/>
      <w:lang w:eastAsia="de-DE"/>
    </w:rPr>
  </w:style>
  <w:style w:type="character" w:styleId="1325" w:customStyle="1">
    <w:name w:val="Heading 6 Char"/>
    <w:link w:val="1212"/>
    <w:pPr>
      <w:pBdr/>
      <w:spacing/>
      <w:ind/>
    </w:pPr>
    <w:rPr>
      <w:rFonts w:cs="Arial" w:eastAsiaTheme="minorEastAsia"/>
      <w:b/>
      <w:bCs/>
      <w:color w:val="181818" w:themeColor="background1" w:themeShade="00"/>
      <w:sz w:val="22"/>
      <w:szCs w:val="22"/>
      <w:lang w:eastAsia="en-US"/>
    </w:rPr>
  </w:style>
  <w:style w:type="character" w:styleId="1326" w:customStyle="1">
    <w:name w:val="Heading 8 Char"/>
    <w:link w:val="1214"/>
    <w:pPr>
      <w:pBdr/>
      <w:spacing/>
      <w:ind/>
    </w:pPr>
    <w:rPr>
      <w:rFonts w:cs="Arial" w:eastAsiaTheme="minorEastAsia"/>
      <w:i/>
      <w:iCs/>
      <w:color w:val="181818" w:themeColor="background1" w:themeShade="00"/>
      <w:sz w:val="22"/>
      <w:lang w:eastAsia="en-US"/>
    </w:rPr>
  </w:style>
  <w:style w:type="numbering" w:styleId="1327" w:customStyle="1">
    <w:name w:val="No List1"/>
    <w:next w:val="1218"/>
    <w:uiPriority w:val="99"/>
    <w:semiHidden/>
    <w:unhideWhenUsed/>
    <w:pPr>
      <w:pBdr/>
      <w:spacing/>
      <w:ind/>
    </w:pPr>
  </w:style>
  <w:style w:type="character" w:styleId="1328">
    <w:name w:val="FollowedHyperlink"/>
    <w:unhideWhenUsed/>
    <w:pPr>
      <w:pBdr/>
      <w:spacing/>
      <w:ind/>
    </w:pPr>
    <w:rPr>
      <w:color w:val="800080"/>
      <w:u w:val="single"/>
    </w:rPr>
  </w:style>
  <w:style w:type="character" w:styleId="1329" w:customStyle="1">
    <w:name w:val="Header Char"/>
    <w:link w:val="1219"/>
    <w:uiPriority w:val="99"/>
    <w:pPr>
      <w:pBdr/>
      <w:spacing/>
      <w:ind/>
    </w:pPr>
    <w:rPr>
      <w:rFonts w:ascii="Georgia" w:hAnsi="Georgia"/>
      <w:sz w:val="22"/>
      <w:szCs w:val="24"/>
      <w:lang w:eastAsia="de-DE"/>
    </w:rPr>
  </w:style>
  <w:style w:type="character" w:styleId="1330" w:customStyle="1">
    <w:name w:val="Footer Char"/>
    <w:link w:val="1220"/>
    <w:uiPriority w:val="99"/>
    <w:pPr>
      <w:pBdr/>
      <w:spacing/>
      <w:ind/>
    </w:pPr>
    <w:rPr>
      <w:rFonts w:ascii="Georgia" w:hAnsi="Georgia"/>
      <w:sz w:val="22"/>
      <w:szCs w:val="24"/>
      <w:lang w:eastAsia="de-DE"/>
    </w:rPr>
  </w:style>
  <w:style w:type="paragraph" w:styleId="1331">
    <w:name w:val="endnote text"/>
    <w:basedOn w:val="1206"/>
    <w:link w:val="1332"/>
    <w:unhideWhenUsed/>
    <w:pPr>
      <w:pBdr/>
      <w:spacing/>
      <w:ind/>
    </w:pPr>
  </w:style>
  <w:style w:type="character" w:styleId="1332" w:customStyle="1">
    <w:name w:val="Endnote Text Char"/>
    <w:link w:val="1331"/>
    <w:pPr>
      <w:pBdr/>
      <w:spacing/>
      <w:ind/>
    </w:pPr>
    <w:rPr>
      <w:rFonts w:ascii="Georgia" w:hAnsi="Georgia"/>
      <w:lang w:eastAsia="de-DE"/>
    </w:rPr>
  </w:style>
  <w:style w:type="paragraph" w:styleId="1333">
    <w:name w:val="List Number"/>
    <w:basedOn w:val="1206"/>
    <w:unhideWhenUsed/>
    <w:pPr>
      <w:numPr>
        <w:numId w:val="8"/>
      </w:numPr>
      <w:pBdr/>
      <w:spacing w:after="120" w:before="120"/>
      <w:ind w:hanging="360" w:left="360"/>
    </w:pPr>
    <w:rPr>
      <w:rFonts w:ascii="Times New Roman" w:hAnsi="Times New Roman"/>
      <w:sz w:val="24"/>
    </w:rPr>
  </w:style>
  <w:style w:type="character" w:styleId="1334" w:customStyle="1">
    <w:name w:val="List Paragraph Char"/>
    <w:link w:val="1266"/>
    <w:uiPriority w:val="34"/>
    <w:pPr>
      <w:pBdr/>
      <w:spacing/>
      <w:ind/>
    </w:pPr>
    <w:rPr>
      <w:rFonts w:ascii="Georgia" w:hAnsi="Georgia"/>
      <w:sz w:val="22"/>
      <w:szCs w:val="24"/>
      <w:lang w:eastAsia="de-DE"/>
    </w:rPr>
  </w:style>
  <w:style w:type="paragraph" w:styleId="1335" w:customStyle="1">
    <w:name w:val="04anumbering"/>
    <w:basedOn w:val="1206"/>
    <w:pPr>
      <w:pBdr/>
      <w:tabs>
        <w:tab w:val="num" w:leader="none" w:pos="360"/>
      </w:tabs>
      <w:spacing/>
      <w:ind/>
    </w:pPr>
    <w:rPr>
      <w:rFonts w:eastAsia="Calibri"/>
      <w:lang w:eastAsia="en-GB"/>
    </w:rPr>
  </w:style>
  <w:style w:type="paragraph" w:styleId="1336" w:customStyle="1">
    <w:name w:val="Tiret 1"/>
    <w:basedOn w:val="1206"/>
    <w:pPr>
      <w:numPr>
        <w:numId w:val="9"/>
      </w:numPr>
      <w:pBdr/>
      <w:spacing w:after="120" w:before="120"/>
      <w:ind/>
    </w:pPr>
    <w:rPr>
      <w:rFonts w:ascii="Times New Roman" w:hAnsi="Times New Roman"/>
      <w:sz w:val="24"/>
    </w:rPr>
  </w:style>
  <w:style w:type="character" w:styleId="1337" w:customStyle="1">
    <w:name w:val="DP Char"/>
    <w:link w:val="1338"/>
    <w:pPr>
      <w:pBdr/>
      <w:spacing/>
      <w:ind/>
    </w:pPr>
    <w:rPr>
      <w:rFonts w:ascii="Georgia" w:hAnsi="Georgia"/>
      <w:b/>
      <w:u w:val="single"/>
      <w:lang w:eastAsia="de-DE"/>
    </w:rPr>
  </w:style>
  <w:style w:type="paragraph" w:styleId="1338" w:customStyle="1">
    <w:name w:val="DP"/>
    <w:basedOn w:val="1266"/>
    <w:link w:val="1337"/>
    <w:qFormat/>
    <w:pPr>
      <w:pBdr/>
      <w:spacing/>
      <w:ind w:left="708"/>
      <w:contextualSpacing w:val="false"/>
    </w:pPr>
    <w:rPr>
      <w:b/>
      <w:u w:val="single"/>
    </w:rPr>
  </w:style>
  <w:style w:type="paragraph" w:styleId="1339" w:customStyle="1">
    <w:name w:val="Bullet"/>
    <w:basedOn w:val="1206"/>
    <w:pPr>
      <w:numPr>
        <w:numId w:val="10"/>
      </w:numPr>
      <w:pBdr/>
      <w:tabs>
        <w:tab w:val="left" w:leader="none" w:pos="708"/>
      </w:tabs>
      <w:spacing w:after="120" w:before="120"/>
      <w:ind/>
    </w:pPr>
    <w:rPr>
      <w:lang w:eastAsia="en-GB"/>
    </w:rPr>
  </w:style>
  <w:style w:type="character" w:styleId="1340">
    <w:name w:val="endnote reference"/>
    <w:unhideWhenUsed/>
    <w:pPr>
      <w:pBdr/>
      <w:spacing/>
      <w:ind/>
    </w:pPr>
    <w:rPr>
      <w:vertAlign w:val="superscript"/>
    </w:rPr>
  </w:style>
  <w:style w:type="character" w:styleId="1341">
    <w:name w:val="Placeholder Text"/>
    <w:uiPriority w:val="99"/>
    <w:semiHidden/>
    <w:pPr>
      <w:pBdr/>
      <w:spacing/>
      <w:ind/>
    </w:pPr>
    <w:rPr>
      <w:color w:val="808080"/>
    </w:rPr>
  </w:style>
  <w:style w:type="character" w:styleId="1342" w:customStyle="1">
    <w:name w:val="apple-converted-space"/>
    <w:pPr>
      <w:pBdr/>
      <w:spacing/>
      <w:ind/>
    </w:pPr>
  </w:style>
  <w:style w:type="table" w:styleId="1343" w:customStyle="1">
    <w:name w:val="Table Grid1"/>
    <w:basedOn w:val="1217"/>
    <w:uiPriority w:val="39"/>
    <w:pPr>
      <w:pBdr/>
      <w:spacing/>
      <w:ind/>
    </w:pPr>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44" w:customStyle="1">
    <w:name w:val="No List2"/>
    <w:next w:val="1218"/>
    <w:uiPriority w:val="99"/>
    <w:semiHidden/>
    <w:unhideWhenUsed/>
    <w:pPr>
      <w:pBdr/>
      <w:spacing/>
      <w:ind/>
    </w:pPr>
  </w:style>
  <w:style w:type="paragraph" w:styleId="1345" w:customStyle="1">
    <w:name w:val="AutoCorrect"/>
    <w:pPr>
      <w:pBdr/>
      <w:spacing w:after="200" w:line="276" w:lineRule="auto"/>
      <w:ind/>
    </w:pPr>
    <w:rPr>
      <w:rFonts w:ascii="Calibri" w:hAnsi="Calibri"/>
      <w:sz w:val="22"/>
      <w:szCs w:val="22"/>
      <w:lang w:val="en-US" w:eastAsia="en-US"/>
    </w:rPr>
  </w:style>
  <w:style w:type="character" w:styleId="1346">
    <w:name w:val="line number"/>
    <w:basedOn w:val="1216"/>
    <w:uiPriority w:val="99"/>
    <w:unhideWhenUsed/>
    <w:pPr>
      <w:pBdr/>
      <w:spacing/>
      <w:ind/>
    </w:pPr>
  </w:style>
  <w:style w:type="paragraph" w:styleId="1347" w:customStyle="1">
    <w:name w:val="a) Style"/>
    <w:basedOn w:val="1206"/>
    <w:qFormat/>
    <w:pPr>
      <w:numPr>
        <w:ilvl w:val="1"/>
        <w:numId w:val="11"/>
      </w:numPr>
      <w:pBdr/>
      <w:spacing w:after="120" w:before="120"/>
      <w:ind/>
    </w:pPr>
  </w:style>
  <w:style w:type="character" w:styleId="1348" w:customStyle="1">
    <w:name w:val="04a_Numbering Char"/>
    <w:link w:val="1229"/>
    <w:uiPriority w:val="99"/>
    <w:pPr>
      <w:pBdr/>
      <w:spacing/>
      <w:ind/>
    </w:pPr>
    <w:rPr>
      <w:rFonts w:ascii="Georgia" w:hAnsi="Georgia"/>
      <w:szCs w:val="24"/>
      <w:lang w:eastAsia="de-DE"/>
    </w:rPr>
  </w:style>
  <w:style w:type="paragraph" w:styleId="1349" w:customStyle="1">
    <w:name w:val="Anwer"/>
    <w:basedOn w:val="1294"/>
    <w:link w:val="1350"/>
    <w:qFormat/>
    <w:pPr>
      <w:pBdr/>
      <w:spacing w:before="120"/>
      <w:ind/>
    </w:pPr>
    <w:rPr>
      <w:color w:val="c0504d"/>
    </w:rPr>
  </w:style>
  <w:style w:type="character" w:styleId="1350" w:customStyle="1">
    <w:name w:val="Anwer Char"/>
    <w:link w:val="1349"/>
    <w:pPr>
      <w:pBdr/>
      <w:spacing/>
      <w:ind/>
    </w:pPr>
    <w:rPr>
      <w:rFonts w:ascii="Georgia" w:hAnsi="Georgia"/>
      <w:b/>
      <w:bCs/>
      <w:color w:val="c0504d"/>
      <w:sz w:val="18"/>
      <w:szCs w:val="18"/>
      <w:lang w:eastAsia="de-DE"/>
    </w:rPr>
  </w:style>
  <w:style w:type="paragraph" w:styleId="1351" w:customStyle="1">
    <w:name w:val="MYNORMAL"/>
    <w:basedOn w:val="1268"/>
    <w:link w:val="1352"/>
    <w:qFormat/>
    <w:pPr>
      <w:pBdr/>
      <w:tabs>
        <w:tab w:val="clear" w:leader="none" w:pos="454"/>
      </w:tabs>
      <w:spacing w:before="120"/>
      <w:ind w:firstLine="0" w:left="0"/>
    </w:pPr>
  </w:style>
  <w:style w:type="character" w:styleId="1352" w:customStyle="1">
    <w:name w:val="MYNORMAL Char"/>
    <w:link w:val="1351"/>
    <w:pPr>
      <w:pBdr/>
      <w:spacing/>
      <w:ind/>
    </w:pPr>
    <w:rPr>
      <w:rFonts w:ascii="Georgia" w:hAnsi="Georgia"/>
      <w:szCs w:val="24"/>
      <w:lang w:val="fr-FR" w:eastAsia="de-DE"/>
    </w:rPr>
  </w:style>
  <w:style w:type="paragraph" w:styleId="1353" w:customStyle="1">
    <w:name w:val="Normal1"/>
    <w:basedOn w:val="1206"/>
    <w:pPr>
      <w:pBdr/>
      <w:spacing w:after="100" w:afterAutospacing="1" w:before="100" w:beforeAutospacing="1"/>
      <w:ind/>
    </w:pPr>
    <w:rPr>
      <w:rFonts w:ascii="Times New Roman" w:hAnsi="Times New Roman"/>
      <w:sz w:val="24"/>
      <w:lang w:eastAsia="en-GB"/>
    </w:rPr>
  </w:style>
  <w:style w:type="character" w:styleId="1354" w:customStyle="1">
    <w:name w:val="Heading 5 Char9"/>
    <w:pPr>
      <w:pBdr/>
      <w:spacing/>
      <w:ind/>
    </w:pPr>
    <w:rPr>
      <w:rFonts w:ascii="Georgia" w:hAnsi="Georgia" w:eastAsia="Times New Roman" w:cs="Times New Roman"/>
      <w:b/>
      <w:szCs w:val="24"/>
      <w:lang w:eastAsia="de-DE"/>
    </w:rPr>
  </w:style>
  <w:style w:type="character" w:styleId="1355" w:customStyle="1">
    <w:name w:val="Heading 5 Char10"/>
    <w:pPr>
      <w:pBdr/>
      <w:spacing/>
      <w:ind/>
    </w:pPr>
    <w:rPr>
      <w:rFonts w:ascii="Georgia" w:hAnsi="Georgia" w:eastAsia="Times New Roman" w:cs="Times New Roman"/>
      <w:b/>
      <w:szCs w:val="24"/>
      <w:lang w:eastAsia="de-DE"/>
    </w:rPr>
  </w:style>
  <w:style w:type="character" w:styleId="1356" w:customStyle="1">
    <w:name w:val="Heading 5 Char11"/>
    <w:pPr>
      <w:pBdr/>
      <w:spacing/>
      <w:ind/>
    </w:pPr>
    <w:rPr>
      <w:rFonts w:ascii="Georgia" w:hAnsi="Georgia" w:eastAsia="Times New Roman" w:cs="Times New Roman"/>
      <w:b/>
      <w:szCs w:val="24"/>
      <w:lang w:eastAsia="de-DE"/>
    </w:rPr>
  </w:style>
  <w:style w:type="character" w:styleId="1357" w:customStyle="1">
    <w:name w:val="Heading 3 Char1"/>
    <w:pPr>
      <w:pBdr/>
      <w:spacing/>
      <w:ind/>
    </w:pPr>
    <w:rPr>
      <w:rFonts w:ascii="Georgia" w:hAnsi="Georgia" w:eastAsia="Times New Roman" w:cs="Times New Roman"/>
      <w:b/>
      <w:sz w:val="22"/>
      <w:szCs w:val="26"/>
      <w:lang w:eastAsia="de-DE"/>
    </w:rPr>
  </w:style>
  <w:style w:type="character" w:styleId="1358" w:customStyle="1">
    <w:name w:val="Heading 5 Char12"/>
    <w:pPr>
      <w:pBdr/>
      <w:spacing/>
      <w:ind/>
    </w:pPr>
    <w:rPr>
      <w:rFonts w:ascii="Georgia" w:hAnsi="Georgia" w:eastAsia="Times New Roman" w:cs="Times New Roman"/>
      <w:b/>
      <w:szCs w:val="24"/>
      <w:lang w:eastAsia="de-DE"/>
    </w:rPr>
  </w:style>
  <w:style w:type="character" w:styleId="1359" w:customStyle="1">
    <w:name w:val="Heading 5 Char13"/>
    <w:pPr>
      <w:pBdr/>
      <w:spacing/>
      <w:ind/>
    </w:pPr>
    <w:rPr>
      <w:rFonts w:ascii="Georgia" w:hAnsi="Georgia" w:eastAsia="Times New Roman" w:cs="Times New Roman"/>
      <w:b/>
      <w:szCs w:val="24"/>
      <w:lang w:eastAsia="de-DE"/>
    </w:rPr>
  </w:style>
  <w:style w:type="character" w:styleId="1360" w:customStyle="1">
    <w:name w:val="Strong4"/>
    <w:uiPriority w:val="22"/>
    <w:qFormat/>
    <w:pPr>
      <w:pBdr/>
      <w:spacing/>
      <w:ind/>
    </w:pPr>
    <w:rPr>
      <w:b/>
      <w:bCs/>
    </w:rPr>
  </w:style>
  <w:style w:type="character" w:styleId="1361" w:customStyle="1">
    <w:name w:val="Heading 5 Char14"/>
    <w:link w:val="1211"/>
    <w:uiPriority w:val="9"/>
    <w:pPr>
      <w:pBdr/>
      <w:spacing/>
      <w:ind/>
    </w:pPr>
    <w:rPr>
      <w:rFonts w:ascii="Arial" w:hAnsi="Arial" w:cs="Arial" w:eastAsiaTheme="minorEastAsia"/>
      <w:b/>
      <w:color w:val="181818" w:themeColor="background1" w:themeShade="00"/>
      <w:sz w:val="22"/>
      <w:lang w:eastAsia="en-US"/>
    </w:rPr>
  </w:style>
  <w:style w:type="character" w:styleId="1362" w:customStyle="1">
    <w:name w:val="Heading 3 Char2"/>
    <w:link w:val="1209"/>
    <w:pPr>
      <w:pBdr/>
      <w:spacing/>
      <w:ind/>
    </w:pPr>
    <w:rPr>
      <w:rFonts w:ascii="Cambria" w:hAnsi="Cambria" w:eastAsia="Times New Roman" w:cs="Times New Roman"/>
      <w:b/>
      <w:bCs/>
      <w:color w:val="4f81bd"/>
      <w:sz w:val="22"/>
      <w:szCs w:val="24"/>
      <w:lang w:eastAsia="de-DE"/>
    </w:rPr>
  </w:style>
  <w:style w:type="character" w:styleId="1363" w:customStyle="1">
    <w:name w:val="Heading 4 Char1"/>
    <w:link w:val="1210"/>
    <w:pPr>
      <w:pBdr/>
      <w:spacing/>
      <w:ind/>
    </w:pPr>
    <w:rPr>
      <w:b/>
      <w:bCs/>
      <w:sz w:val="28"/>
      <w:szCs w:val="28"/>
      <w:lang w:eastAsia="de-DE"/>
    </w:rPr>
  </w:style>
  <w:style w:type="table" w:styleId="1364">
    <w:name w:val="Light List Accent 3"/>
    <w:basedOn w:val="1217"/>
    <w:uiPriority w:val="61"/>
    <w:pPr>
      <w:pBdr/>
      <w:spacing/>
      <w:ind/>
    </w:pPr>
    <w:rPr>
      <w:rFonts w:ascii="Calibri" w:hAnsi="Calibri"/>
      <w:sz w:val="22"/>
      <w:szCs w:val="22"/>
      <w:lang w:val="de-DE" w:eastAsia="en-US"/>
    </w:rPr>
    <w:tblPr>
      <w:tblStyleRowBandSize w:val="1"/>
      <w:tblStyleColBandSize w:val="1"/>
      <w:tblBorders>
        <w:top w:val="single" w:color="9bbb59" w:sz="8" w:space="0"/>
        <w:left w:val="single" w:color="9bbb59" w:sz="8" w:space="0"/>
        <w:bottom w:val="single" w:color="9bbb59" w:sz="8" w:space="0"/>
        <w:right w:val="single" w:color="9bbb59" w:sz="8" w:space="0"/>
      </w:tblBorders>
    </w:tblPr>
    <w:tcPr>
      <w:tcBorders/>
    </w:tcPr>
    <w:tblStylePr w:type="band1Horz">
      <w:pPr>
        <w:pBdr/>
        <w:spacing/>
        <w:ind/>
      </w:pPr>
      <w:tblPr>
        <w:tblBorders/>
      </w:tblPr>
      <w:tcPr>
        <w:tcBorders>
          <w:top w:val="single" w:color="9bbb59" w:sz="8" w:space="0"/>
          <w:left w:val="single" w:color="9bbb59" w:sz="8" w:space="0"/>
          <w:bottom w:val="single" w:color="9bbb59" w:sz="8" w:space="0"/>
          <w:right w:val="single" w:color="9bbb59" w:sz="8" w:space="0"/>
        </w:tcBorders>
      </w:tcPr>
    </w:tblStylePr>
    <w:tblStylePr w:type="band1Vert">
      <w:pPr>
        <w:pBdr/>
        <w:spacing/>
        <w:ind/>
      </w:pPr>
      <w:tblPr>
        <w:tblBorders/>
      </w:tblPr>
      <w:tcPr>
        <w:tcBorders>
          <w:top w:val="single" w:color="9bbb59" w:sz="8" w:space="0"/>
          <w:left w:val="single" w:color="9bbb59" w:sz="8" w:space="0"/>
          <w:bottom w:val="single" w:color="9bbb59" w:sz="8" w:space="0"/>
          <w:right w:val="single" w:color="9bbb59"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rPr>
      <w:pPr>
        <w:pBdr/>
        <w:spacing w:after="0" w:before="0" w:line="240" w:lineRule="auto"/>
        <w:ind/>
      </w:pPr>
      <w:tblPr>
        <w:tblBorders/>
      </w:tblPr>
      <w:tcPr>
        <w:shd w:val="clear" w:color="auto" w:fill="9bbb59"/>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sz="6" w:space="0"/>
          <w:left w:val="single" w:color="9bbb59" w:sz="8" w:space="0"/>
          <w:bottom w:val="single" w:color="9bbb59" w:sz="8" w:space="0"/>
          <w:right w:val="single" w:color="9bbb59"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customStyle="1">
    <w:name w:val="Mittlere Schattierung 1 - Akzent 11"/>
    <w:basedOn w:val="1217"/>
    <w:uiPriority w:val="63"/>
    <w:pPr>
      <w:pBdr/>
      <w:spacing/>
      <w:ind/>
    </w:p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cPr>
      <w:tcBorders/>
    </w:tcPr>
    <w:tblStylePr w:type="band1Horz">
      <w:pPr>
        <w:pBdr/>
        <w:spacing/>
        <w:ind/>
      </w:pPr>
      <w:tblPr>
        <w:tblBorders/>
      </w:tblPr>
      <w:tcPr>
        <w:shd w:val="clear" w:color="auto" w:fill="d3dfee"/>
        <w:tcBorders/>
      </w:tcPr>
    </w:tblStylePr>
    <w:tblStylePr w:type="band1Vert">
      <w:pPr>
        <w:pBdr/>
        <w:spacing/>
        <w:ind/>
      </w:pPr>
      <w:tblPr>
        <w:tblBorders/>
      </w:tblPr>
      <w:tcPr>
        <w:shd w:val="clear" w:color="auto" w:fill="d3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rPr>
      <w:pPr>
        <w:pBdr/>
        <w:spacing w:after="0" w:before="0" w:line="240" w:lineRule="auto"/>
        <w:ind/>
      </w:pPr>
      <w:tblPr>
        <w:tblBorders/>
      </w:tblPr>
      <w:tcPr>
        <w:shd w:val="clear" w:color="auto" w:fill="4f81bd"/>
        <w:tcBorders>
          <w:top w:val="single" w:color="7ba0cd" w:sz="8" w:space="0"/>
          <w:left w:val="single" w:color="7ba0cd" w:sz="8" w:space="0"/>
          <w:bottom w:val="single" w:color="7ba0cd" w:sz="8" w:space="0"/>
          <w:right w:val="single" w:color="7ba0cd"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sz="6" w:space="0"/>
          <w:left w:val="single" w:color="7ba0cd" w:sz="8" w:space="0"/>
          <w:bottom w:val="single" w:color="7ba0cd" w:sz="8" w:space="0"/>
          <w:right w:val="single" w:color="7ba0cd"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366" w:customStyle="1">
    <w:name w:val="Balloon Text Char1"/>
    <w:uiPriority w:val="99"/>
    <w:semiHidden/>
    <w:pPr>
      <w:pBdr/>
      <w:spacing/>
      <w:ind/>
    </w:pPr>
    <w:rPr>
      <w:rFonts w:ascii="Tahoma" w:hAnsi="Tahoma" w:cs="Tahoma"/>
      <w:sz w:val="16"/>
      <w:szCs w:val="16"/>
      <w:lang w:val="en-GB" w:eastAsia="en-GB"/>
    </w:rPr>
  </w:style>
  <w:style w:type="character" w:styleId="1367" w:customStyle="1">
    <w:name w:val="3.1. Texto base nota de prensa CNMV Car"/>
    <w:pPr>
      <w:pBdr/>
      <w:spacing/>
      <w:ind/>
    </w:pPr>
    <w:rPr>
      <w:rFonts w:ascii="Celeste" w:hAnsi="Celeste" w:cs="Times New Roman"/>
      <w:sz w:val="22"/>
      <w:lang w:val="es-ES" w:eastAsia="es-ES" w:bidi="ar-SA"/>
    </w:rPr>
  </w:style>
  <w:style w:type="paragraph" w:styleId="1368" w:customStyle="1">
    <w:name w:val="01_Title"/>
    <w:basedOn w:val="1206"/>
    <w:pPr>
      <w:pBdr/>
      <w:spacing w:line="340" w:lineRule="exact"/>
      <w:ind w:hanging="397" w:left="397"/>
    </w:pPr>
    <w:rPr>
      <w:b/>
      <w:caps/>
      <w:color w:val="2d4190"/>
      <w:sz w:val="28"/>
      <w:lang w:val="de-DE"/>
    </w:rPr>
  </w:style>
  <w:style w:type="paragraph" w:styleId="1369" w:customStyle="1">
    <w:name w:val="04_Running Text"/>
    <w:basedOn w:val="1206"/>
    <w:link w:val="1533"/>
    <w:pPr>
      <w:pBdr/>
      <w:spacing/>
      <w:ind w:hanging="397" w:left="397"/>
    </w:pPr>
  </w:style>
  <w:style w:type="paragraph" w:styleId="1370" w:customStyle="1">
    <w:name w:val="04b_Listing"/>
    <w:basedOn w:val="1369"/>
    <w:pPr>
      <w:pBdr/>
      <w:tabs>
        <w:tab w:val="num" w:leader="none" w:pos="568"/>
      </w:tabs>
      <w:spacing/>
      <w:ind w:hanging="284" w:left="568"/>
    </w:pPr>
  </w:style>
  <w:style w:type="paragraph" w:styleId="1371" w:customStyle="1">
    <w:name w:val="04c_Running text left"/>
    <w:basedOn w:val="1369"/>
    <w:pPr>
      <w:pBdr/>
      <w:spacing w:after="0"/>
      <w:ind/>
      <w:jc w:val="left"/>
    </w:pPr>
  </w:style>
  <w:style w:type="paragraph" w:styleId="1372" w:customStyle="1">
    <w:name w:val="05b_Headline 3"/>
    <w:basedOn w:val="1208"/>
    <w:pPr>
      <w:keepNext w:val="false"/>
      <w:keepLines w:val="false"/>
      <w:pBdr/>
      <w:tabs>
        <w:tab w:val="num" w:leader="none" w:pos="567"/>
        <w:tab w:val="left" w:leader="none" w:pos="851"/>
      </w:tabs>
      <w:spacing w:after="250" w:before="0" w:line="250" w:lineRule="exact"/>
      <w:ind w:hanging="284" w:left="568"/>
    </w:pPr>
    <w:rPr>
      <w:b w:val="0"/>
      <w:iCs/>
      <w:szCs w:val="20"/>
      <w:lang w:val="fr-FR"/>
    </w:rPr>
  </w:style>
  <w:style w:type="character" w:styleId="1373" w:customStyle="1">
    <w:name w:val="WW8Num4z1"/>
    <w:pPr>
      <w:pBdr/>
      <w:spacing/>
      <w:ind/>
    </w:pPr>
    <w:rPr>
      <w:rFonts w:ascii="Courier New" w:hAnsi="Courier New" w:cs="Courier New"/>
    </w:rPr>
  </w:style>
  <w:style w:type="paragraph" w:styleId="1374" w:customStyle="1">
    <w:name w:val="TOC Heading1"/>
    <w:basedOn w:val="1207"/>
    <w:next w:val="1206"/>
    <w:unhideWhenUsed/>
    <w:qFormat/>
    <w:pPr>
      <w:keepNext w:val="false"/>
      <w:keepLines w:val="true"/>
      <w:numPr>
        <w:numId w:val="0"/>
      </w:numPr>
      <w:pBdr/>
      <w:tabs>
        <w:tab w:val="left" w:leader="none" w:pos="397"/>
      </w:tabs>
      <w:spacing w:after="0" w:before="480" w:line="280" w:lineRule="exact"/>
      <w:ind w:hanging="360" w:left="720"/>
      <w:outlineLvl w:val="9"/>
    </w:pPr>
    <w:rPr>
      <w:rFonts w:ascii="Cambria" w:hAnsi="Cambria" w:cs="Times New Roman"/>
      <w:bCs w:val="0"/>
      <w:color w:val="365f91"/>
      <w:lang w:val="en-US"/>
    </w:rPr>
  </w:style>
  <w:style w:type="paragraph" w:styleId="1375" w:customStyle="1">
    <w:name w:val="No Spacing1"/>
    <w:uiPriority w:val="1"/>
    <w:qFormat/>
    <w:pPr>
      <w:pBdr/>
      <w:spacing w:after="250" w:line="276" w:lineRule="auto"/>
      <w:ind w:hanging="397" w:left="397"/>
      <w:jc w:val="both"/>
    </w:pPr>
    <w:rPr>
      <w:rFonts w:ascii="Century Schoolbook" w:hAnsi="Century Schoolbook" w:cs="Garamond"/>
      <w:szCs w:val="22"/>
      <w:lang w:eastAsia="ar-SA"/>
    </w:rPr>
  </w:style>
  <w:style w:type="paragraph" w:styleId="1376" w:customStyle="1">
    <w:name w:val="04anumeration"/>
    <w:basedOn w:val="1206"/>
    <w:pPr>
      <w:pBdr/>
      <w:tabs>
        <w:tab w:val="num" w:leader="none" w:pos="284"/>
      </w:tabs>
      <w:spacing/>
      <w:ind w:hanging="284" w:left="284"/>
    </w:pPr>
    <w:rPr>
      <w:rFonts w:eastAsia="Calibri"/>
      <w:lang w:eastAsia="en-GB"/>
    </w:rPr>
  </w:style>
  <w:style w:type="paragraph" w:styleId="1377" w:customStyle="1">
    <w:name w:val="Listenabsatz1"/>
    <w:basedOn w:val="1206"/>
    <w:pPr>
      <w:pBdr/>
      <w:spacing w:line="260" w:lineRule="atLeast"/>
      <w:ind w:left="720"/>
      <w:contextualSpacing w:val="true"/>
    </w:pPr>
    <w:rPr>
      <w:rFonts w:ascii="Verdana" w:hAnsi="Verdana"/>
      <w:lang w:val="de-DE"/>
    </w:rPr>
  </w:style>
  <w:style w:type="paragraph" w:styleId="1378" w:customStyle="1">
    <w:name w:val="Listenabsatz2"/>
    <w:basedOn w:val="1206"/>
    <w:pPr>
      <w:pBdr/>
      <w:spacing w:line="260" w:lineRule="atLeast"/>
      <w:ind w:left="720"/>
      <w:contextualSpacing w:val="true"/>
    </w:pPr>
    <w:rPr>
      <w:rFonts w:ascii="Verdana" w:hAnsi="Verdana"/>
      <w:lang w:val="de-DE"/>
    </w:rPr>
  </w:style>
  <w:style w:type="paragraph" w:styleId="1379" w:customStyle="1">
    <w:name w:val="Considérant"/>
    <w:basedOn w:val="1206"/>
    <w:pPr>
      <w:numPr>
        <w:numId w:val="14"/>
      </w:numPr>
      <w:pBdr/>
      <w:spacing w:after="120" w:before="120"/>
      <w:ind/>
    </w:pPr>
    <w:rPr>
      <w:rFonts w:ascii="Times New Roman" w:hAnsi="Times New Roman"/>
      <w:sz w:val="24"/>
    </w:rPr>
  </w:style>
  <w:style w:type="paragraph" w:styleId="1380" w:customStyle="1">
    <w:name w:val="Institution qui signe"/>
    <w:basedOn w:val="1206"/>
    <w:next w:val="1206"/>
    <w:pPr>
      <w:keepNext w:val="true"/>
      <w:pBdr/>
      <w:tabs>
        <w:tab w:val="left" w:leader="none" w:pos="4252"/>
      </w:tabs>
      <w:spacing w:before="720"/>
      <w:ind/>
    </w:pPr>
    <w:rPr>
      <w:rFonts w:ascii="Times New Roman" w:hAnsi="Times New Roman"/>
      <w:i/>
      <w:sz w:val="24"/>
    </w:rPr>
  </w:style>
  <w:style w:type="paragraph" w:styleId="1381" w:customStyle="1">
    <w:name w:val="Paragrafo elenco1"/>
    <w:basedOn w:val="1206"/>
    <w:pPr>
      <w:pBdr/>
      <w:spacing/>
      <w:ind w:left="720"/>
      <w:contextualSpacing w:val="true"/>
    </w:pPr>
    <w:rPr>
      <w:rFonts w:ascii="Cambria" w:hAnsi="Cambria"/>
      <w:sz w:val="24"/>
      <w:lang w:val="en-US"/>
    </w:rPr>
  </w:style>
  <w:style w:type="character" w:styleId="1382" w:customStyle="1">
    <w:name w:val="Comment Text Char2"/>
    <w:semiHidden/>
    <w:pPr>
      <w:pBdr/>
      <w:spacing/>
      <w:ind/>
    </w:pPr>
    <w:rPr>
      <w:rFonts w:ascii="Arial" w:hAnsi="Arial" w:cs="Times New Roman"/>
      <w:lang w:val="en-GB" w:eastAsia="en-GB" w:bidi="ar-SA"/>
    </w:rPr>
  </w:style>
  <w:style w:type="character" w:styleId="1383" w:customStyle="1">
    <w:name w:val="subparatext"/>
    <w:pPr>
      <w:pBdr/>
      <w:spacing/>
      <w:ind/>
    </w:pPr>
    <w:rPr>
      <w:rFonts w:cs="Times New Roman"/>
    </w:rPr>
  </w:style>
  <w:style w:type="paragraph" w:styleId="1384" w:customStyle="1">
    <w:name w:val="Normal12Hanging"/>
    <w:basedOn w:val="1206"/>
    <w:pPr>
      <w:widowControl w:val="false"/>
      <w:pBdr/>
      <w:spacing w:after="240"/>
      <w:ind w:hanging="357" w:left="357"/>
    </w:pPr>
    <w:rPr>
      <w:rFonts w:ascii="Times New Roman" w:hAnsi="Times New Roman"/>
      <w:sz w:val="24"/>
      <w:lang w:eastAsia="en-GB"/>
    </w:rPr>
  </w:style>
  <w:style w:type="paragraph" w:styleId="1385" w:customStyle="1">
    <w:name w:val="Normal + Georgia"/>
    <w:basedOn w:val="1206"/>
    <w:pPr>
      <w:pBdr/>
      <w:spacing/>
      <w:ind/>
    </w:pPr>
  </w:style>
  <w:style w:type="paragraph" w:styleId="1386" w:customStyle="1">
    <w:name w:val="Sbuchead"/>
    <w:basedOn w:val="1206"/>
    <w:pPr>
      <w:pBdr/>
      <w:spacing w:after="360"/>
      <w:ind/>
    </w:pPr>
    <w:rPr>
      <w:rFonts w:ascii="Times New Roman" w:hAnsi="Times New Roman"/>
      <w:b/>
      <w:caps/>
      <w:sz w:val="24"/>
      <w:lang w:eastAsia="en-GB"/>
    </w:rPr>
  </w:style>
  <w:style w:type="paragraph" w:styleId="1387" w:customStyle="1">
    <w:name w:val="Application directe"/>
    <w:basedOn w:val="1206"/>
    <w:next w:val="1388"/>
    <w:pPr>
      <w:pBdr/>
      <w:spacing w:after="120" w:before="480"/>
      <w:ind/>
    </w:pPr>
    <w:rPr>
      <w:rFonts w:ascii="Times New Roman" w:hAnsi="Times New Roman"/>
      <w:sz w:val="24"/>
    </w:rPr>
  </w:style>
  <w:style w:type="paragraph" w:styleId="1388" w:customStyle="1">
    <w:name w:val="Fait à"/>
    <w:basedOn w:val="1206"/>
    <w:next w:val="1380"/>
    <w:pPr>
      <w:keepNext w:val="true"/>
      <w:pBdr/>
      <w:spacing w:before="120"/>
      <w:ind/>
    </w:pPr>
    <w:rPr>
      <w:rFonts w:ascii="Times New Roman" w:hAnsi="Times New Roman"/>
      <w:sz w:val="24"/>
    </w:rPr>
  </w:style>
  <w:style w:type="paragraph" w:styleId="1389" w:customStyle="1">
    <w:name w:val="Formule d'adoption"/>
    <w:basedOn w:val="1206"/>
    <w:next w:val="1391"/>
    <w:pPr>
      <w:keepNext w:val="true"/>
      <w:pBdr/>
      <w:spacing w:after="120" w:before="120"/>
      <w:ind/>
    </w:pPr>
    <w:rPr>
      <w:rFonts w:ascii="Times New Roman" w:hAnsi="Times New Roman"/>
      <w:sz w:val="24"/>
    </w:rPr>
  </w:style>
  <w:style w:type="paragraph" w:styleId="1390" w:customStyle="1">
    <w:name w:val="Personne qui signe"/>
    <w:basedOn w:val="1206"/>
    <w:next w:val="1380"/>
    <w:pPr>
      <w:pBdr/>
      <w:tabs>
        <w:tab w:val="left" w:leader="none" w:pos="4252"/>
      </w:tabs>
      <w:spacing/>
      <w:ind/>
    </w:pPr>
    <w:rPr>
      <w:rFonts w:ascii="Times New Roman" w:hAnsi="Times New Roman"/>
      <w:i/>
      <w:sz w:val="24"/>
    </w:rPr>
  </w:style>
  <w:style w:type="paragraph" w:styleId="1391" w:customStyle="1">
    <w:name w:val="Titre article"/>
    <w:basedOn w:val="1206"/>
    <w:next w:val="1206"/>
    <w:link w:val="1524"/>
    <w:uiPriority w:val="99"/>
    <w:pPr>
      <w:keepNext w:val="true"/>
      <w:pBdr/>
      <w:spacing w:after="120" w:before="360"/>
      <w:ind/>
      <w:jc w:val="center"/>
    </w:pPr>
    <w:rPr>
      <w:rFonts w:ascii="Times New Roman" w:hAnsi="Times New Roman"/>
      <w:i/>
      <w:sz w:val="24"/>
    </w:rPr>
  </w:style>
  <w:style w:type="paragraph" w:styleId="1392" w:customStyle="1">
    <w:name w:val="Titre objet"/>
    <w:basedOn w:val="1206"/>
    <w:next w:val="1206"/>
    <w:pPr>
      <w:pBdr/>
      <w:spacing w:after="360" w:before="360"/>
      <w:ind/>
      <w:jc w:val="center"/>
    </w:pPr>
    <w:rPr>
      <w:rFonts w:ascii="Times New Roman" w:hAnsi="Times New Roman"/>
      <w:b/>
      <w:sz w:val="24"/>
    </w:rPr>
  </w:style>
  <w:style w:type="paragraph" w:styleId="1393" w:customStyle="1">
    <w:name w:val="Type du document"/>
    <w:basedOn w:val="1206"/>
    <w:next w:val="1392"/>
    <w:pPr>
      <w:pBdr/>
      <w:spacing w:before="360"/>
      <w:ind/>
      <w:jc w:val="center"/>
    </w:pPr>
    <w:rPr>
      <w:rFonts w:ascii="Times New Roman" w:hAnsi="Times New Roman"/>
      <w:b/>
      <w:sz w:val="24"/>
    </w:rPr>
  </w:style>
  <w:style w:type="paragraph" w:styleId="1394" w:customStyle="1">
    <w:name w:val="HeaderLandscape"/>
    <w:basedOn w:val="1206"/>
    <w:pPr>
      <w:pBdr/>
      <w:tabs>
        <w:tab w:val="center" w:leader="none" w:pos="7285"/>
        <w:tab w:val="right" w:leader="none" w:pos="14003"/>
      </w:tabs>
      <w:spacing w:after="120" w:before="120"/>
      <w:ind/>
    </w:pPr>
    <w:rPr>
      <w:rFonts w:ascii="Times New Roman" w:hAnsi="Times New Roman"/>
      <w:sz w:val="24"/>
    </w:rPr>
  </w:style>
  <w:style w:type="paragraph" w:styleId="1395" w:customStyle="1">
    <w:name w:val="FooterLandscape"/>
    <w:basedOn w:val="1206"/>
    <w:pPr>
      <w:pBdr/>
      <w:tabs>
        <w:tab w:val="center" w:leader="none" w:pos="7285"/>
        <w:tab w:val="center" w:leader="none" w:pos="10913"/>
        <w:tab w:val="right" w:leader="none" w:pos="15137"/>
      </w:tabs>
      <w:spacing w:before="360"/>
      <w:ind w:right="-567" w:left="-567"/>
    </w:pPr>
    <w:rPr>
      <w:rFonts w:ascii="Times New Roman" w:hAnsi="Times New Roman"/>
      <w:sz w:val="24"/>
    </w:rPr>
  </w:style>
  <w:style w:type="paragraph" w:styleId="1396" w:customStyle="1">
    <w:name w:val="Text 1"/>
    <w:basedOn w:val="1206"/>
    <w:pPr>
      <w:pBdr/>
      <w:spacing w:after="120" w:before="120"/>
      <w:ind w:left="850"/>
    </w:pPr>
    <w:rPr>
      <w:rFonts w:ascii="Times New Roman" w:hAnsi="Times New Roman"/>
      <w:sz w:val="24"/>
    </w:rPr>
  </w:style>
  <w:style w:type="paragraph" w:styleId="1397" w:customStyle="1">
    <w:name w:val="Text 2"/>
    <w:basedOn w:val="1206"/>
    <w:pPr>
      <w:pBdr/>
      <w:spacing w:after="120" w:before="120"/>
      <w:ind w:left="1417"/>
    </w:pPr>
    <w:rPr>
      <w:rFonts w:ascii="Times New Roman" w:hAnsi="Times New Roman"/>
      <w:sz w:val="24"/>
    </w:rPr>
  </w:style>
  <w:style w:type="paragraph" w:styleId="1398" w:customStyle="1">
    <w:name w:val="Text 3"/>
    <w:basedOn w:val="1206"/>
    <w:pPr>
      <w:pBdr/>
      <w:spacing w:after="120" w:before="120"/>
      <w:ind w:left="1984"/>
    </w:pPr>
    <w:rPr>
      <w:rFonts w:ascii="Times New Roman" w:hAnsi="Times New Roman"/>
      <w:sz w:val="24"/>
    </w:rPr>
  </w:style>
  <w:style w:type="paragraph" w:styleId="1399" w:customStyle="1">
    <w:name w:val="Text 4"/>
    <w:basedOn w:val="1206"/>
    <w:pPr>
      <w:pBdr/>
      <w:spacing w:after="120" w:before="120"/>
      <w:ind w:left="2551"/>
    </w:pPr>
    <w:rPr>
      <w:rFonts w:ascii="Times New Roman" w:hAnsi="Times New Roman"/>
      <w:sz w:val="24"/>
    </w:rPr>
  </w:style>
  <w:style w:type="paragraph" w:styleId="1400" w:customStyle="1">
    <w:name w:val="Normal Centered"/>
    <w:basedOn w:val="1206"/>
    <w:pPr>
      <w:pBdr/>
      <w:spacing w:after="120" w:before="120"/>
      <w:ind/>
      <w:jc w:val="center"/>
    </w:pPr>
    <w:rPr>
      <w:rFonts w:ascii="Times New Roman" w:hAnsi="Times New Roman"/>
      <w:sz w:val="24"/>
    </w:rPr>
  </w:style>
  <w:style w:type="paragraph" w:styleId="1401" w:customStyle="1">
    <w:name w:val="Normal Left"/>
    <w:basedOn w:val="1206"/>
    <w:pPr>
      <w:pBdr/>
      <w:spacing w:after="120" w:before="120"/>
      <w:ind/>
    </w:pPr>
    <w:rPr>
      <w:rFonts w:ascii="Times New Roman" w:hAnsi="Times New Roman"/>
      <w:sz w:val="24"/>
    </w:rPr>
  </w:style>
  <w:style w:type="paragraph" w:styleId="1402" w:customStyle="1">
    <w:name w:val="Normal Right"/>
    <w:basedOn w:val="1206"/>
    <w:pPr>
      <w:pBdr/>
      <w:spacing w:after="120" w:before="120"/>
      <w:ind/>
      <w:jc w:val="right"/>
    </w:pPr>
    <w:rPr>
      <w:rFonts w:ascii="Times New Roman" w:hAnsi="Times New Roman"/>
      <w:sz w:val="24"/>
    </w:rPr>
  </w:style>
  <w:style w:type="paragraph" w:styleId="1403" w:customStyle="1">
    <w:name w:val="Quoted Text"/>
    <w:basedOn w:val="1206"/>
    <w:pPr>
      <w:pBdr/>
      <w:spacing w:after="120" w:before="120"/>
      <w:ind w:left="1417"/>
    </w:pPr>
    <w:rPr>
      <w:rFonts w:ascii="Times New Roman" w:hAnsi="Times New Roman"/>
      <w:sz w:val="24"/>
    </w:rPr>
  </w:style>
  <w:style w:type="paragraph" w:styleId="1404" w:customStyle="1">
    <w:name w:val="Point 0"/>
    <w:basedOn w:val="1206"/>
    <w:pPr>
      <w:pBdr/>
      <w:spacing w:after="120" w:before="120"/>
      <w:ind w:hanging="850" w:left="850"/>
    </w:pPr>
    <w:rPr>
      <w:rFonts w:ascii="Times New Roman" w:hAnsi="Times New Roman"/>
      <w:sz w:val="24"/>
    </w:rPr>
  </w:style>
  <w:style w:type="paragraph" w:styleId="1405" w:customStyle="1">
    <w:name w:val="Point 1"/>
    <w:basedOn w:val="1206"/>
    <w:pPr>
      <w:pBdr/>
      <w:spacing w:after="120" w:before="120"/>
      <w:ind w:hanging="567" w:left="1417"/>
    </w:pPr>
    <w:rPr>
      <w:rFonts w:ascii="Times New Roman" w:hAnsi="Times New Roman"/>
      <w:sz w:val="24"/>
    </w:rPr>
  </w:style>
  <w:style w:type="paragraph" w:styleId="1406" w:customStyle="1">
    <w:name w:val="Point 2"/>
    <w:basedOn w:val="1206"/>
    <w:pPr>
      <w:pBdr/>
      <w:spacing w:after="120" w:before="120"/>
      <w:ind w:hanging="567" w:left="1984"/>
    </w:pPr>
    <w:rPr>
      <w:rFonts w:ascii="Times New Roman" w:hAnsi="Times New Roman"/>
      <w:sz w:val="24"/>
    </w:rPr>
  </w:style>
  <w:style w:type="paragraph" w:styleId="1407" w:customStyle="1">
    <w:name w:val="Point 3"/>
    <w:basedOn w:val="1206"/>
    <w:pPr>
      <w:pBdr/>
      <w:spacing w:after="120" w:before="120"/>
      <w:ind w:hanging="567" w:left="2551"/>
    </w:pPr>
    <w:rPr>
      <w:rFonts w:ascii="Times New Roman" w:hAnsi="Times New Roman"/>
      <w:sz w:val="24"/>
    </w:rPr>
  </w:style>
  <w:style w:type="paragraph" w:styleId="1408" w:customStyle="1">
    <w:name w:val="Point 4"/>
    <w:basedOn w:val="1206"/>
    <w:pPr>
      <w:pBdr/>
      <w:spacing w:after="120" w:before="120"/>
      <w:ind w:hanging="567" w:left="3118"/>
    </w:pPr>
    <w:rPr>
      <w:rFonts w:ascii="Times New Roman" w:hAnsi="Times New Roman"/>
      <w:sz w:val="24"/>
    </w:rPr>
  </w:style>
  <w:style w:type="paragraph" w:styleId="1409" w:customStyle="1">
    <w:name w:val="Tiret 0"/>
    <w:basedOn w:val="1404"/>
    <w:pPr>
      <w:numPr>
        <w:numId w:val="17"/>
      </w:numPr>
      <w:pBdr/>
      <w:spacing/>
      <w:ind/>
    </w:pPr>
  </w:style>
  <w:style w:type="paragraph" w:styleId="1410" w:customStyle="1">
    <w:name w:val="Tiret 2"/>
    <w:basedOn w:val="1406"/>
    <w:pPr>
      <w:pBdr/>
      <w:tabs>
        <w:tab w:val="num" w:leader="none" w:pos="1984"/>
      </w:tabs>
      <w:spacing/>
      <w:ind/>
    </w:pPr>
  </w:style>
  <w:style w:type="paragraph" w:styleId="1411" w:customStyle="1">
    <w:name w:val="Tiret 3"/>
    <w:basedOn w:val="1407"/>
    <w:pPr>
      <w:numPr>
        <w:numId w:val="0"/>
      </w:numPr>
      <w:pBdr/>
      <w:spacing/>
      <w:ind/>
    </w:pPr>
  </w:style>
  <w:style w:type="paragraph" w:styleId="1412" w:customStyle="1">
    <w:name w:val="Tiret 4"/>
    <w:basedOn w:val="1408"/>
    <w:pPr>
      <w:numPr>
        <w:numId w:val="0"/>
      </w:numPr>
      <w:pBdr/>
      <w:spacing/>
      <w:ind/>
    </w:pPr>
  </w:style>
  <w:style w:type="paragraph" w:styleId="1413" w:customStyle="1">
    <w:name w:val="PointDouble 0"/>
    <w:basedOn w:val="1206"/>
    <w:pPr>
      <w:pBdr/>
      <w:tabs>
        <w:tab w:val="left" w:leader="none" w:pos="850"/>
      </w:tabs>
      <w:spacing w:after="120" w:before="120"/>
      <w:ind w:hanging="1417" w:left="1417"/>
    </w:pPr>
    <w:rPr>
      <w:rFonts w:ascii="Times New Roman" w:hAnsi="Times New Roman"/>
      <w:sz w:val="24"/>
    </w:rPr>
  </w:style>
  <w:style w:type="paragraph" w:styleId="1414" w:customStyle="1">
    <w:name w:val="PointDouble 1"/>
    <w:basedOn w:val="1206"/>
    <w:pPr>
      <w:pBdr/>
      <w:tabs>
        <w:tab w:val="left" w:leader="none" w:pos="1417"/>
      </w:tabs>
      <w:spacing w:after="120" w:before="120"/>
      <w:ind w:hanging="1134" w:left="1984"/>
    </w:pPr>
    <w:rPr>
      <w:rFonts w:ascii="Times New Roman" w:hAnsi="Times New Roman"/>
      <w:sz w:val="24"/>
    </w:rPr>
  </w:style>
  <w:style w:type="paragraph" w:styleId="1415" w:customStyle="1">
    <w:name w:val="PointDouble 2"/>
    <w:basedOn w:val="1206"/>
    <w:pPr>
      <w:pBdr/>
      <w:tabs>
        <w:tab w:val="left" w:leader="none" w:pos="1984"/>
      </w:tabs>
      <w:spacing w:after="120" w:before="120"/>
      <w:ind w:hanging="1134" w:left="2551"/>
    </w:pPr>
    <w:rPr>
      <w:rFonts w:ascii="Times New Roman" w:hAnsi="Times New Roman"/>
      <w:sz w:val="24"/>
    </w:rPr>
  </w:style>
  <w:style w:type="paragraph" w:styleId="1416" w:customStyle="1">
    <w:name w:val="PointDouble 3"/>
    <w:basedOn w:val="1206"/>
    <w:pPr>
      <w:pBdr/>
      <w:tabs>
        <w:tab w:val="left" w:leader="none" w:pos="2551"/>
      </w:tabs>
      <w:spacing w:after="120" w:before="120"/>
      <w:ind w:hanging="1134" w:left="3118"/>
    </w:pPr>
    <w:rPr>
      <w:rFonts w:ascii="Times New Roman" w:hAnsi="Times New Roman"/>
      <w:sz w:val="24"/>
    </w:rPr>
  </w:style>
  <w:style w:type="paragraph" w:styleId="1417" w:customStyle="1">
    <w:name w:val="PointDouble 4"/>
    <w:basedOn w:val="1206"/>
    <w:pPr>
      <w:pBdr/>
      <w:tabs>
        <w:tab w:val="left" w:leader="none" w:pos="3118"/>
      </w:tabs>
      <w:spacing w:after="120" w:before="120"/>
      <w:ind w:hanging="1134" w:left="3685"/>
    </w:pPr>
    <w:rPr>
      <w:rFonts w:ascii="Times New Roman" w:hAnsi="Times New Roman"/>
      <w:sz w:val="24"/>
    </w:rPr>
  </w:style>
  <w:style w:type="paragraph" w:styleId="1418" w:customStyle="1">
    <w:name w:val="PointTriple 0"/>
    <w:basedOn w:val="1206"/>
    <w:pPr>
      <w:pBdr/>
      <w:tabs>
        <w:tab w:val="left" w:leader="none" w:pos="850"/>
        <w:tab w:val="left" w:leader="none" w:pos="1417"/>
      </w:tabs>
      <w:spacing w:after="120" w:before="120"/>
      <w:ind w:hanging="1984" w:left="1984"/>
    </w:pPr>
    <w:rPr>
      <w:rFonts w:ascii="Times New Roman" w:hAnsi="Times New Roman"/>
      <w:sz w:val="24"/>
    </w:rPr>
  </w:style>
  <w:style w:type="paragraph" w:styleId="1419" w:customStyle="1">
    <w:name w:val="PointTriple 1"/>
    <w:basedOn w:val="1206"/>
    <w:pPr>
      <w:pBdr/>
      <w:tabs>
        <w:tab w:val="left" w:leader="none" w:pos="1417"/>
        <w:tab w:val="left" w:leader="none" w:pos="1984"/>
      </w:tabs>
      <w:spacing w:after="120" w:before="120"/>
      <w:ind w:hanging="1701" w:left="2551"/>
    </w:pPr>
    <w:rPr>
      <w:rFonts w:ascii="Times New Roman" w:hAnsi="Times New Roman"/>
      <w:sz w:val="24"/>
    </w:rPr>
  </w:style>
  <w:style w:type="paragraph" w:styleId="1420" w:customStyle="1">
    <w:name w:val="PointTriple 2"/>
    <w:basedOn w:val="1206"/>
    <w:pPr>
      <w:pBdr/>
      <w:tabs>
        <w:tab w:val="left" w:leader="none" w:pos="1984"/>
        <w:tab w:val="left" w:leader="none" w:pos="2551"/>
      </w:tabs>
      <w:spacing w:after="120" w:before="120"/>
      <w:ind w:hanging="1701" w:left="3118"/>
    </w:pPr>
    <w:rPr>
      <w:rFonts w:ascii="Times New Roman" w:hAnsi="Times New Roman"/>
      <w:sz w:val="24"/>
    </w:rPr>
  </w:style>
  <w:style w:type="paragraph" w:styleId="1421" w:customStyle="1">
    <w:name w:val="PointTriple 3"/>
    <w:basedOn w:val="1206"/>
    <w:pPr>
      <w:pBdr/>
      <w:tabs>
        <w:tab w:val="left" w:leader="none" w:pos="2551"/>
        <w:tab w:val="left" w:leader="none" w:pos="3118"/>
      </w:tabs>
      <w:spacing w:after="120" w:before="120"/>
      <w:ind w:hanging="1701" w:left="3685"/>
    </w:pPr>
    <w:rPr>
      <w:rFonts w:ascii="Times New Roman" w:hAnsi="Times New Roman"/>
      <w:sz w:val="24"/>
    </w:rPr>
  </w:style>
  <w:style w:type="paragraph" w:styleId="1422" w:customStyle="1">
    <w:name w:val="PointTriple 4"/>
    <w:basedOn w:val="1206"/>
    <w:pPr>
      <w:pBdr/>
      <w:tabs>
        <w:tab w:val="left" w:leader="none" w:pos="3118"/>
        <w:tab w:val="left" w:leader="none" w:pos="3685"/>
      </w:tabs>
      <w:spacing w:after="120" w:before="120"/>
      <w:ind w:hanging="1701" w:left="4252"/>
    </w:pPr>
    <w:rPr>
      <w:rFonts w:ascii="Times New Roman" w:hAnsi="Times New Roman"/>
      <w:sz w:val="24"/>
    </w:rPr>
  </w:style>
  <w:style w:type="paragraph" w:styleId="1423" w:customStyle="1">
    <w:name w:val="NumPar 1"/>
    <w:basedOn w:val="1206"/>
    <w:next w:val="1396"/>
    <w:pPr>
      <w:numPr>
        <w:numId w:val="0"/>
      </w:numPr>
      <w:pBdr/>
      <w:spacing w:after="120" w:before="120"/>
      <w:ind/>
    </w:pPr>
    <w:rPr>
      <w:rFonts w:ascii="Times New Roman" w:hAnsi="Times New Roman"/>
      <w:sz w:val="24"/>
    </w:rPr>
  </w:style>
  <w:style w:type="paragraph" w:styleId="1424" w:customStyle="1">
    <w:name w:val="NumPar 2"/>
    <w:basedOn w:val="1206"/>
    <w:next w:val="1396"/>
    <w:pPr>
      <w:numPr>
        <w:ilvl w:val="1"/>
        <w:numId w:val="0"/>
      </w:numPr>
      <w:pBdr/>
      <w:spacing w:after="120" w:before="120"/>
      <w:ind/>
    </w:pPr>
    <w:rPr>
      <w:rFonts w:ascii="Times New Roman" w:hAnsi="Times New Roman"/>
      <w:sz w:val="24"/>
    </w:rPr>
  </w:style>
  <w:style w:type="paragraph" w:styleId="1425" w:customStyle="1">
    <w:name w:val="NumPar 3"/>
    <w:basedOn w:val="1206"/>
    <w:next w:val="1396"/>
    <w:pPr>
      <w:numPr>
        <w:ilvl w:val="2"/>
        <w:numId w:val="0"/>
      </w:numPr>
      <w:pBdr/>
      <w:spacing w:after="120" w:before="120"/>
      <w:ind/>
    </w:pPr>
    <w:rPr>
      <w:rFonts w:ascii="Times New Roman" w:hAnsi="Times New Roman"/>
      <w:sz w:val="24"/>
    </w:rPr>
  </w:style>
  <w:style w:type="paragraph" w:styleId="1426" w:customStyle="1">
    <w:name w:val="NumPar 4"/>
    <w:basedOn w:val="1206"/>
    <w:next w:val="1396"/>
    <w:pPr>
      <w:numPr>
        <w:ilvl w:val="3"/>
        <w:numId w:val="0"/>
      </w:numPr>
      <w:pBdr/>
      <w:spacing w:after="120" w:before="120"/>
      <w:ind/>
    </w:pPr>
    <w:rPr>
      <w:rFonts w:ascii="Times New Roman" w:hAnsi="Times New Roman"/>
      <w:sz w:val="24"/>
    </w:rPr>
  </w:style>
  <w:style w:type="paragraph" w:styleId="1427" w:customStyle="1">
    <w:name w:val="Manual NumPar 2"/>
    <w:basedOn w:val="1206"/>
    <w:next w:val="1396"/>
    <w:pPr>
      <w:pBdr/>
      <w:spacing w:after="120" w:before="120"/>
      <w:ind w:hanging="850" w:left="850"/>
    </w:pPr>
    <w:rPr>
      <w:rFonts w:ascii="Times New Roman" w:hAnsi="Times New Roman"/>
      <w:sz w:val="24"/>
    </w:rPr>
  </w:style>
  <w:style w:type="paragraph" w:styleId="1428" w:customStyle="1">
    <w:name w:val="Manual NumPar 3"/>
    <w:basedOn w:val="1206"/>
    <w:next w:val="1396"/>
    <w:pPr>
      <w:pBdr/>
      <w:spacing w:after="120" w:before="120"/>
      <w:ind w:hanging="850" w:left="850"/>
    </w:pPr>
    <w:rPr>
      <w:rFonts w:ascii="Times New Roman" w:hAnsi="Times New Roman"/>
      <w:sz w:val="24"/>
    </w:rPr>
  </w:style>
  <w:style w:type="paragraph" w:styleId="1429" w:customStyle="1">
    <w:name w:val="Manual NumPar 4"/>
    <w:basedOn w:val="1206"/>
    <w:next w:val="1396"/>
    <w:pPr>
      <w:pBdr/>
      <w:spacing w:after="120" w:before="120"/>
      <w:ind w:hanging="850" w:left="850"/>
    </w:pPr>
    <w:rPr>
      <w:rFonts w:ascii="Times New Roman" w:hAnsi="Times New Roman"/>
      <w:sz w:val="24"/>
    </w:rPr>
  </w:style>
  <w:style w:type="paragraph" w:styleId="1430" w:customStyle="1">
    <w:name w:val="Quoted NumPar"/>
    <w:basedOn w:val="1206"/>
    <w:pPr>
      <w:pBdr/>
      <w:spacing w:after="120" w:before="120"/>
      <w:ind w:hanging="567" w:left="1417"/>
    </w:pPr>
    <w:rPr>
      <w:rFonts w:ascii="Times New Roman" w:hAnsi="Times New Roman"/>
      <w:sz w:val="24"/>
    </w:rPr>
  </w:style>
  <w:style w:type="paragraph" w:styleId="1431" w:customStyle="1">
    <w:name w:val="Manual Heading 1"/>
    <w:basedOn w:val="1206"/>
    <w:next w:val="1396"/>
    <w:pPr>
      <w:keepNext w:val="true"/>
      <w:pBdr/>
      <w:tabs>
        <w:tab w:val="left" w:leader="none" w:pos="850"/>
      </w:tabs>
      <w:spacing w:after="120" w:before="360"/>
      <w:ind w:hanging="850" w:left="850"/>
      <w:outlineLvl w:val="0"/>
    </w:pPr>
    <w:rPr>
      <w:rFonts w:ascii="Times New Roman" w:hAnsi="Times New Roman"/>
      <w:b/>
      <w:smallCaps/>
      <w:sz w:val="24"/>
    </w:rPr>
  </w:style>
  <w:style w:type="paragraph" w:styleId="1432" w:customStyle="1">
    <w:name w:val="Manual Heading 2"/>
    <w:basedOn w:val="1206"/>
    <w:next w:val="1396"/>
    <w:pPr>
      <w:keepNext w:val="true"/>
      <w:pBdr/>
      <w:tabs>
        <w:tab w:val="left" w:leader="none" w:pos="850"/>
      </w:tabs>
      <w:spacing w:after="120" w:before="120"/>
      <w:ind w:hanging="850" w:left="850"/>
      <w:outlineLvl w:val="1"/>
    </w:pPr>
    <w:rPr>
      <w:rFonts w:ascii="Times New Roman" w:hAnsi="Times New Roman"/>
      <w:b/>
      <w:sz w:val="24"/>
    </w:rPr>
  </w:style>
  <w:style w:type="paragraph" w:styleId="1433" w:customStyle="1">
    <w:name w:val="Manual Heading 3"/>
    <w:basedOn w:val="1206"/>
    <w:next w:val="1396"/>
    <w:pPr>
      <w:keepNext w:val="true"/>
      <w:pBdr/>
      <w:tabs>
        <w:tab w:val="left" w:leader="none" w:pos="850"/>
      </w:tabs>
      <w:spacing w:after="120" w:before="120"/>
      <w:ind w:hanging="850" w:left="850"/>
      <w:outlineLvl w:val="2"/>
    </w:pPr>
    <w:rPr>
      <w:rFonts w:ascii="Times New Roman" w:hAnsi="Times New Roman"/>
      <w:i/>
      <w:sz w:val="24"/>
    </w:rPr>
  </w:style>
  <w:style w:type="paragraph" w:styleId="1434" w:customStyle="1">
    <w:name w:val="Manual Heading 4"/>
    <w:basedOn w:val="1206"/>
    <w:next w:val="1396"/>
    <w:pPr>
      <w:keepNext w:val="true"/>
      <w:pBdr/>
      <w:tabs>
        <w:tab w:val="left" w:leader="none" w:pos="850"/>
      </w:tabs>
      <w:spacing w:after="120" w:before="120"/>
      <w:ind w:hanging="850" w:left="850"/>
      <w:outlineLvl w:val="3"/>
    </w:pPr>
    <w:rPr>
      <w:rFonts w:ascii="Times New Roman" w:hAnsi="Times New Roman"/>
      <w:sz w:val="24"/>
    </w:rPr>
  </w:style>
  <w:style w:type="paragraph" w:styleId="1435" w:customStyle="1">
    <w:name w:val="ChapterTitle"/>
    <w:basedOn w:val="1206"/>
    <w:next w:val="1206"/>
    <w:pPr>
      <w:keepNext w:val="true"/>
      <w:pBdr/>
      <w:spacing w:after="360" w:before="120"/>
      <w:ind/>
      <w:jc w:val="center"/>
    </w:pPr>
    <w:rPr>
      <w:rFonts w:ascii="Times New Roman" w:hAnsi="Times New Roman"/>
      <w:b/>
      <w:sz w:val="32"/>
    </w:rPr>
  </w:style>
  <w:style w:type="paragraph" w:styleId="1436" w:customStyle="1">
    <w:name w:val="PartTitle"/>
    <w:basedOn w:val="1206"/>
    <w:next w:val="1435"/>
    <w:pPr>
      <w:keepNext w:val="true"/>
      <w:pageBreakBefore w:val="true"/>
      <w:pBdr/>
      <w:spacing w:after="360" w:before="120"/>
      <w:ind/>
      <w:jc w:val="center"/>
    </w:pPr>
    <w:rPr>
      <w:rFonts w:ascii="Times New Roman" w:hAnsi="Times New Roman"/>
      <w:b/>
      <w:sz w:val="36"/>
    </w:rPr>
  </w:style>
  <w:style w:type="paragraph" w:styleId="1437" w:customStyle="1">
    <w:name w:val="SectionTitle"/>
    <w:basedOn w:val="1206"/>
    <w:next w:val="1207"/>
    <w:pPr>
      <w:keepNext w:val="true"/>
      <w:pBdr/>
      <w:spacing w:after="360" w:before="120"/>
      <w:ind/>
      <w:jc w:val="center"/>
    </w:pPr>
    <w:rPr>
      <w:rFonts w:ascii="Times New Roman" w:hAnsi="Times New Roman"/>
      <w:b/>
      <w:smallCaps/>
      <w:sz w:val="28"/>
    </w:rPr>
  </w:style>
  <w:style w:type="paragraph" w:styleId="1438" w:customStyle="1">
    <w:name w:val="Table Title"/>
    <w:basedOn w:val="1206"/>
    <w:next w:val="1206"/>
    <w:pPr>
      <w:pBdr/>
      <w:spacing w:after="120" w:before="120"/>
      <w:ind/>
      <w:jc w:val="center"/>
    </w:pPr>
    <w:rPr>
      <w:rFonts w:ascii="Times New Roman" w:hAnsi="Times New Roman"/>
      <w:b/>
      <w:sz w:val="24"/>
    </w:rPr>
  </w:style>
  <w:style w:type="character" w:styleId="1439" w:customStyle="1">
    <w:name w:val="Marker"/>
    <w:pPr>
      <w:pBdr/>
      <w:spacing/>
      <w:ind/>
    </w:pPr>
    <w:rPr>
      <w:color w:val="0000ff"/>
      <w:shd w:val="clear" w:color="auto" w:fill="auto"/>
    </w:rPr>
  </w:style>
  <w:style w:type="character" w:styleId="1440" w:customStyle="1">
    <w:name w:val="Marker1"/>
    <w:pPr>
      <w:pBdr/>
      <w:spacing/>
      <w:ind/>
    </w:pPr>
    <w:rPr>
      <w:color w:val="008000"/>
      <w:shd w:val="clear" w:color="auto" w:fill="auto"/>
    </w:rPr>
  </w:style>
  <w:style w:type="character" w:styleId="1441" w:customStyle="1">
    <w:name w:val="Marker2"/>
    <w:pPr>
      <w:pBdr/>
      <w:spacing/>
      <w:ind/>
    </w:pPr>
    <w:rPr>
      <w:color w:val="ff0000"/>
      <w:shd w:val="clear" w:color="auto" w:fill="auto"/>
    </w:rPr>
  </w:style>
  <w:style w:type="paragraph" w:styleId="1442" w:customStyle="1">
    <w:name w:val="Point 0 (number)"/>
    <w:basedOn w:val="1206"/>
    <w:pPr>
      <w:numPr>
        <w:numId w:val="0"/>
      </w:numPr>
      <w:pBdr/>
      <w:spacing w:after="120" w:before="120"/>
      <w:ind/>
    </w:pPr>
    <w:rPr>
      <w:rFonts w:ascii="Times New Roman" w:hAnsi="Times New Roman"/>
      <w:sz w:val="24"/>
    </w:rPr>
  </w:style>
  <w:style w:type="paragraph" w:styleId="1443" w:customStyle="1">
    <w:name w:val="Point 1 (number)"/>
    <w:basedOn w:val="1206"/>
    <w:pPr>
      <w:numPr>
        <w:ilvl w:val="2"/>
        <w:numId w:val="0"/>
      </w:numPr>
      <w:pBdr/>
      <w:spacing w:after="120" w:before="120"/>
      <w:ind/>
    </w:pPr>
    <w:rPr>
      <w:rFonts w:ascii="Times New Roman" w:hAnsi="Times New Roman"/>
      <w:sz w:val="24"/>
    </w:rPr>
  </w:style>
  <w:style w:type="paragraph" w:styleId="1444" w:customStyle="1">
    <w:name w:val="Point 2 (number)"/>
    <w:basedOn w:val="1206"/>
    <w:pPr>
      <w:numPr>
        <w:ilvl w:val="4"/>
        <w:numId w:val="0"/>
      </w:numPr>
      <w:pBdr/>
      <w:spacing w:after="120" w:before="120"/>
      <w:ind/>
    </w:pPr>
    <w:rPr>
      <w:rFonts w:ascii="Times New Roman" w:hAnsi="Times New Roman"/>
      <w:sz w:val="24"/>
    </w:rPr>
  </w:style>
  <w:style w:type="paragraph" w:styleId="1445" w:customStyle="1">
    <w:name w:val="Point 3 (number)"/>
    <w:basedOn w:val="1206"/>
    <w:pPr>
      <w:numPr>
        <w:ilvl w:val="6"/>
        <w:numId w:val="0"/>
      </w:numPr>
      <w:pBdr/>
      <w:spacing w:after="120" w:before="120"/>
      <w:ind/>
    </w:pPr>
    <w:rPr>
      <w:rFonts w:ascii="Times New Roman" w:hAnsi="Times New Roman"/>
      <w:sz w:val="24"/>
    </w:rPr>
  </w:style>
  <w:style w:type="paragraph" w:styleId="1446" w:customStyle="1">
    <w:name w:val="Point 0 (letter)"/>
    <w:basedOn w:val="1206"/>
    <w:pPr>
      <w:numPr>
        <w:ilvl w:val="1"/>
        <w:numId w:val="0"/>
      </w:numPr>
      <w:pBdr/>
      <w:spacing w:after="120" w:before="120"/>
      <w:ind/>
    </w:pPr>
    <w:rPr>
      <w:rFonts w:ascii="Times New Roman" w:hAnsi="Times New Roman"/>
      <w:sz w:val="24"/>
    </w:rPr>
  </w:style>
  <w:style w:type="paragraph" w:styleId="1447" w:customStyle="1">
    <w:name w:val="Point 1 (letter)"/>
    <w:basedOn w:val="1206"/>
    <w:pPr>
      <w:numPr>
        <w:ilvl w:val="3"/>
        <w:numId w:val="0"/>
      </w:numPr>
      <w:pBdr/>
      <w:spacing w:after="120" w:before="120"/>
      <w:ind/>
    </w:pPr>
    <w:rPr>
      <w:rFonts w:ascii="Times New Roman" w:hAnsi="Times New Roman"/>
      <w:sz w:val="24"/>
    </w:rPr>
  </w:style>
  <w:style w:type="paragraph" w:styleId="1448" w:customStyle="1">
    <w:name w:val="Point 2 (letter)"/>
    <w:basedOn w:val="1206"/>
    <w:pPr>
      <w:numPr>
        <w:ilvl w:val="5"/>
        <w:numId w:val="0"/>
      </w:numPr>
      <w:pBdr/>
      <w:spacing w:after="120" w:before="120"/>
      <w:ind/>
    </w:pPr>
    <w:rPr>
      <w:rFonts w:ascii="Times New Roman" w:hAnsi="Times New Roman"/>
      <w:sz w:val="24"/>
    </w:rPr>
  </w:style>
  <w:style w:type="paragraph" w:styleId="1449" w:customStyle="1">
    <w:name w:val="Point 3 (letter)"/>
    <w:basedOn w:val="1206"/>
    <w:pPr>
      <w:numPr>
        <w:ilvl w:val="7"/>
        <w:numId w:val="0"/>
      </w:numPr>
      <w:pBdr/>
      <w:spacing w:after="120" w:before="120"/>
      <w:ind/>
    </w:pPr>
    <w:rPr>
      <w:rFonts w:ascii="Times New Roman" w:hAnsi="Times New Roman"/>
      <w:sz w:val="24"/>
    </w:rPr>
  </w:style>
  <w:style w:type="paragraph" w:styleId="1450" w:customStyle="1">
    <w:name w:val="Point 4 (letter)"/>
    <w:basedOn w:val="1206"/>
    <w:pPr>
      <w:numPr>
        <w:ilvl w:val="8"/>
        <w:numId w:val="0"/>
      </w:numPr>
      <w:pBdr/>
      <w:spacing w:after="120" w:before="120"/>
      <w:ind/>
    </w:pPr>
    <w:rPr>
      <w:rFonts w:ascii="Times New Roman" w:hAnsi="Times New Roman"/>
      <w:sz w:val="24"/>
    </w:rPr>
  </w:style>
  <w:style w:type="paragraph" w:styleId="1451" w:customStyle="1">
    <w:name w:val="Bullet 0"/>
    <w:basedOn w:val="1206"/>
    <w:pPr>
      <w:numPr>
        <w:numId w:val="0"/>
      </w:numPr>
      <w:pBdr/>
      <w:spacing w:after="120" w:before="120"/>
      <w:ind/>
    </w:pPr>
    <w:rPr>
      <w:rFonts w:ascii="Times New Roman" w:hAnsi="Times New Roman"/>
      <w:sz w:val="24"/>
    </w:rPr>
  </w:style>
  <w:style w:type="paragraph" w:styleId="1452" w:customStyle="1">
    <w:name w:val="Bullet 1"/>
    <w:basedOn w:val="1206"/>
    <w:pPr>
      <w:numPr>
        <w:numId w:val="0"/>
      </w:numPr>
      <w:pBdr/>
      <w:spacing w:after="120" w:before="120"/>
      <w:ind/>
    </w:pPr>
    <w:rPr>
      <w:rFonts w:ascii="Times New Roman" w:hAnsi="Times New Roman"/>
      <w:sz w:val="24"/>
    </w:rPr>
  </w:style>
  <w:style w:type="paragraph" w:styleId="1453" w:customStyle="1">
    <w:name w:val="Bullet 2"/>
    <w:basedOn w:val="1206"/>
    <w:pPr>
      <w:numPr>
        <w:numId w:val="0"/>
      </w:numPr>
      <w:pBdr/>
      <w:spacing w:after="120" w:before="120"/>
      <w:ind/>
    </w:pPr>
    <w:rPr>
      <w:rFonts w:ascii="Times New Roman" w:hAnsi="Times New Roman"/>
      <w:sz w:val="24"/>
    </w:rPr>
  </w:style>
  <w:style w:type="paragraph" w:styleId="1454" w:customStyle="1">
    <w:name w:val="Bullet 3"/>
    <w:basedOn w:val="1206"/>
    <w:pPr>
      <w:numPr>
        <w:numId w:val="0"/>
      </w:numPr>
      <w:pBdr/>
      <w:spacing w:after="120" w:before="120"/>
      <w:ind/>
    </w:pPr>
    <w:rPr>
      <w:rFonts w:ascii="Times New Roman" w:hAnsi="Times New Roman"/>
      <w:sz w:val="24"/>
    </w:rPr>
  </w:style>
  <w:style w:type="paragraph" w:styleId="1455" w:customStyle="1">
    <w:name w:val="Bullet 4"/>
    <w:basedOn w:val="1206"/>
    <w:pPr>
      <w:numPr>
        <w:numId w:val="0"/>
      </w:numPr>
      <w:pBdr/>
      <w:spacing w:after="120" w:before="120"/>
      <w:ind/>
    </w:pPr>
    <w:rPr>
      <w:rFonts w:ascii="Times New Roman" w:hAnsi="Times New Roman"/>
      <w:sz w:val="24"/>
    </w:rPr>
  </w:style>
  <w:style w:type="paragraph" w:styleId="1456" w:customStyle="1">
    <w:name w:val="Annexe titre (exposé)"/>
    <w:basedOn w:val="1206"/>
    <w:next w:val="1206"/>
    <w:pPr>
      <w:pBdr/>
      <w:spacing w:after="120" w:before="120"/>
      <w:ind/>
      <w:jc w:val="center"/>
    </w:pPr>
    <w:rPr>
      <w:rFonts w:ascii="Times New Roman" w:hAnsi="Times New Roman"/>
      <w:b/>
      <w:sz w:val="24"/>
      <w:u w:val="single"/>
    </w:rPr>
  </w:style>
  <w:style w:type="paragraph" w:styleId="1457" w:customStyle="1">
    <w:name w:val="Annexe titre"/>
    <w:basedOn w:val="1206"/>
    <w:next w:val="1206"/>
    <w:pPr>
      <w:pBdr/>
      <w:spacing w:after="120" w:before="120"/>
      <w:ind/>
      <w:jc w:val="center"/>
    </w:pPr>
    <w:rPr>
      <w:rFonts w:ascii="Times New Roman" w:hAnsi="Times New Roman"/>
      <w:b/>
      <w:sz w:val="24"/>
      <w:u w:val="single"/>
    </w:rPr>
  </w:style>
  <w:style w:type="paragraph" w:styleId="1458" w:customStyle="1">
    <w:name w:val="Annexe titre (fiche financière)"/>
    <w:basedOn w:val="1206"/>
    <w:next w:val="1206"/>
    <w:pPr>
      <w:pBdr/>
      <w:spacing w:after="120" w:before="120"/>
      <w:ind/>
      <w:jc w:val="center"/>
    </w:pPr>
    <w:rPr>
      <w:rFonts w:ascii="Times New Roman" w:hAnsi="Times New Roman"/>
      <w:b/>
      <w:sz w:val="24"/>
      <w:u w:val="single"/>
    </w:rPr>
  </w:style>
  <w:style w:type="paragraph" w:styleId="1459" w:customStyle="1">
    <w:name w:val="Avertissement titre"/>
    <w:basedOn w:val="1206"/>
    <w:next w:val="1206"/>
    <w:pPr>
      <w:keepNext w:val="true"/>
      <w:pBdr/>
      <w:spacing w:after="120" w:before="480"/>
      <w:ind/>
    </w:pPr>
    <w:rPr>
      <w:rFonts w:ascii="Times New Roman" w:hAnsi="Times New Roman"/>
      <w:sz w:val="24"/>
      <w:u w:val="single"/>
    </w:rPr>
  </w:style>
  <w:style w:type="paragraph" w:styleId="1460" w:customStyle="1">
    <w:name w:val="Confidence"/>
    <w:basedOn w:val="1206"/>
    <w:next w:val="1206"/>
    <w:pPr>
      <w:pBdr/>
      <w:spacing w:after="120" w:before="360"/>
      <w:ind/>
      <w:jc w:val="center"/>
    </w:pPr>
    <w:rPr>
      <w:rFonts w:ascii="Times New Roman" w:hAnsi="Times New Roman"/>
      <w:sz w:val="24"/>
    </w:rPr>
  </w:style>
  <w:style w:type="paragraph" w:styleId="1461" w:customStyle="1">
    <w:name w:val="Confidentialité"/>
    <w:basedOn w:val="1206"/>
    <w:next w:val="1489"/>
    <w:pPr>
      <w:pBdr/>
      <w:spacing w:after="240" w:before="240"/>
      <w:ind w:left="5103"/>
    </w:pPr>
    <w:rPr>
      <w:rFonts w:ascii="Times New Roman" w:hAnsi="Times New Roman"/>
      <w:sz w:val="24"/>
      <w:u w:val="single"/>
    </w:rPr>
  </w:style>
  <w:style w:type="paragraph" w:styleId="1462" w:customStyle="1">
    <w:name w:val="Corrigendum"/>
    <w:basedOn w:val="1206"/>
    <w:next w:val="1206"/>
    <w:pPr>
      <w:pBdr/>
      <w:spacing w:after="240"/>
      <w:ind/>
    </w:pPr>
    <w:rPr>
      <w:rFonts w:ascii="Times New Roman" w:hAnsi="Times New Roman"/>
      <w:sz w:val="24"/>
    </w:rPr>
  </w:style>
  <w:style w:type="paragraph" w:styleId="1463" w:customStyle="1">
    <w:name w:val="Date d'adoption"/>
    <w:basedOn w:val="1206"/>
    <w:next w:val="1392"/>
    <w:pPr>
      <w:pBdr/>
      <w:spacing w:before="360"/>
      <w:ind/>
      <w:jc w:val="center"/>
    </w:pPr>
    <w:rPr>
      <w:rFonts w:ascii="Times New Roman" w:hAnsi="Times New Roman"/>
      <w:b/>
      <w:sz w:val="24"/>
    </w:rPr>
  </w:style>
  <w:style w:type="paragraph" w:styleId="1464" w:customStyle="1">
    <w:name w:val="Emission"/>
    <w:basedOn w:val="1206"/>
    <w:next w:val="1470"/>
    <w:pPr>
      <w:pBdr/>
      <w:spacing/>
      <w:ind w:left="5103"/>
    </w:pPr>
    <w:rPr>
      <w:rFonts w:ascii="Times New Roman" w:hAnsi="Times New Roman"/>
      <w:sz w:val="24"/>
    </w:rPr>
  </w:style>
  <w:style w:type="paragraph" w:styleId="1465" w:customStyle="1">
    <w:name w:val="Exposé des motifs titre"/>
    <w:basedOn w:val="1206"/>
    <w:next w:val="1206"/>
    <w:pPr>
      <w:pBdr/>
      <w:spacing w:after="120" w:before="120"/>
      <w:ind/>
      <w:jc w:val="center"/>
    </w:pPr>
    <w:rPr>
      <w:rFonts w:ascii="Times New Roman" w:hAnsi="Times New Roman"/>
      <w:b/>
      <w:sz w:val="24"/>
      <w:u w:val="single"/>
    </w:rPr>
  </w:style>
  <w:style w:type="paragraph" w:styleId="1466" w:customStyle="1">
    <w:name w:val="Institution qui agit"/>
    <w:basedOn w:val="1206"/>
    <w:next w:val="1206"/>
    <w:pPr>
      <w:keepNext w:val="true"/>
      <w:pBdr/>
      <w:spacing w:after="120" w:before="600"/>
      <w:ind/>
    </w:pPr>
    <w:rPr>
      <w:rFonts w:ascii="Times New Roman" w:hAnsi="Times New Roman"/>
      <w:sz w:val="24"/>
    </w:rPr>
  </w:style>
  <w:style w:type="paragraph" w:styleId="1467" w:customStyle="1">
    <w:name w:val="Langue"/>
    <w:basedOn w:val="1206"/>
    <w:next w:val="1472"/>
    <w:pPr>
      <w:framePr w:hAnchor="text" w:lines="0" w:vAnchor="page" w:wrap="around" w:xAlign="center" w:y="14741"/>
      <w:pBdr/>
      <w:spacing w:after="600"/>
      <w:ind/>
      <w:jc w:val="center"/>
    </w:pPr>
    <w:rPr>
      <w:rFonts w:ascii="Times New Roman" w:hAnsi="Times New Roman"/>
      <w:b/>
      <w:caps/>
      <w:sz w:val="24"/>
    </w:rPr>
  </w:style>
  <w:style w:type="paragraph" w:styleId="1468" w:customStyle="1">
    <w:name w:val="Manual Considérant"/>
    <w:basedOn w:val="1206"/>
    <w:pPr>
      <w:pBdr/>
      <w:spacing w:after="120" w:before="120"/>
      <w:ind w:hanging="709" w:left="709"/>
    </w:pPr>
    <w:rPr>
      <w:rFonts w:ascii="Times New Roman" w:hAnsi="Times New Roman"/>
      <w:sz w:val="24"/>
    </w:rPr>
  </w:style>
  <w:style w:type="paragraph" w:styleId="1469" w:customStyle="1">
    <w:name w:val="Nom de l'institution"/>
    <w:basedOn w:val="1206"/>
    <w:next w:val="1464"/>
    <w:pPr>
      <w:pBdr/>
      <w:spacing/>
      <w:ind/>
    </w:pPr>
    <w:rPr>
      <w:sz w:val="24"/>
    </w:rPr>
  </w:style>
  <w:style w:type="paragraph" w:styleId="1470" w:customStyle="1">
    <w:name w:val="Référence institutionnelle"/>
    <w:basedOn w:val="1206"/>
    <w:next w:val="1461"/>
    <w:pPr>
      <w:pBdr/>
      <w:spacing w:after="240"/>
      <w:ind w:left="5103"/>
    </w:pPr>
    <w:rPr>
      <w:rFonts w:ascii="Times New Roman" w:hAnsi="Times New Roman"/>
      <w:sz w:val="24"/>
    </w:rPr>
  </w:style>
  <w:style w:type="paragraph" w:styleId="1471" w:customStyle="1">
    <w:name w:val="Référence interinstitutionnelle"/>
    <w:basedOn w:val="1206"/>
    <w:next w:val="1474"/>
    <w:pPr>
      <w:pBdr/>
      <w:spacing/>
      <w:ind w:left="5103"/>
    </w:pPr>
    <w:rPr>
      <w:rFonts w:ascii="Times New Roman" w:hAnsi="Times New Roman"/>
      <w:sz w:val="24"/>
    </w:rPr>
  </w:style>
  <w:style w:type="paragraph" w:styleId="1472" w:customStyle="1">
    <w:name w:val="Référence interne"/>
    <w:basedOn w:val="1206"/>
    <w:next w:val="1471"/>
    <w:pPr>
      <w:pBdr/>
      <w:spacing/>
      <w:ind w:left="5103"/>
    </w:pPr>
    <w:rPr>
      <w:rFonts w:ascii="Times New Roman" w:hAnsi="Times New Roman"/>
      <w:sz w:val="24"/>
    </w:rPr>
  </w:style>
  <w:style w:type="paragraph" w:styleId="1473" w:customStyle="1">
    <w:name w:val="Sous-titre objet"/>
    <w:basedOn w:val="1206"/>
    <w:pPr>
      <w:pBdr/>
      <w:spacing/>
      <w:ind/>
      <w:jc w:val="center"/>
    </w:pPr>
    <w:rPr>
      <w:rFonts w:ascii="Times New Roman" w:hAnsi="Times New Roman"/>
      <w:b/>
      <w:sz w:val="24"/>
    </w:rPr>
  </w:style>
  <w:style w:type="paragraph" w:styleId="1474" w:customStyle="1">
    <w:name w:val="Statut"/>
    <w:basedOn w:val="1206"/>
    <w:next w:val="1393"/>
    <w:pPr>
      <w:pBdr/>
      <w:spacing w:before="360"/>
      <w:ind/>
      <w:jc w:val="center"/>
    </w:pPr>
    <w:rPr>
      <w:rFonts w:ascii="Times New Roman" w:hAnsi="Times New Roman"/>
      <w:sz w:val="24"/>
    </w:rPr>
  </w:style>
  <w:style w:type="character" w:styleId="1475" w:customStyle="1">
    <w:name w:val="Added"/>
    <w:pPr>
      <w:pBdr/>
      <w:spacing/>
      <w:ind/>
    </w:pPr>
    <w:rPr>
      <w:b/>
      <w:u w:val="single"/>
      <w:shd w:val="clear" w:color="auto" w:fill="auto"/>
    </w:rPr>
  </w:style>
  <w:style w:type="character" w:styleId="1476" w:customStyle="1">
    <w:name w:val="Deleted"/>
    <w:pPr>
      <w:pBdr/>
      <w:spacing/>
      <w:ind/>
    </w:pPr>
    <w:rPr>
      <w:strike/>
      <w:shd w:val="clear" w:color="auto" w:fill="auto"/>
    </w:rPr>
  </w:style>
  <w:style w:type="paragraph" w:styleId="1477" w:customStyle="1">
    <w:name w:val="Address"/>
    <w:basedOn w:val="1206"/>
    <w:next w:val="1206"/>
    <w:pPr>
      <w:keepLines w:val="true"/>
      <w:pBdr/>
      <w:spacing w:after="120" w:before="120" w:line="360" w:lineRule="auto"/>
      <w:ind w:left="3402"/>
    </w:pPr>
    <w:rPr>
      <w:rFonts w:ascii="Times New Roman" w:hAnsi="Times New Roman"/>
      <w:sz w:val="24"/>
    </w:rPr>
  </w:style>
  <w:style w:type="paragraph" w:styleId="1478" w:customStyle="1">
    <w:name w:val="Objet externe"/>
    <w:basedOn w:val="1206"/>
    <w:next w:val="1206"/>
    <w:pPr>
      <w:pBdr/>
      <w:spacing w:after="120" w:before="120"/>
      <w:ind/>
    </w:pPr>
    <w:rPr>
      <w:rFonts w:ascii="Times New Roman" w:hAnsi="Times New Roman"/>
      <w:i/>
      <w:caps/>
      <w:sz w:val="24"/>
    </w:rPr>
  </w:style>
  <w:style w:type="paragraph" w:styleId="1479" w:customStyle="1">
    <w:name w:val="Page de couverture"/>
    <w:basedOn w:val="1206"/>
    <w:next w:val="1206"/>
    <w:pPr>
      <w:pBdr/>
      <w:spacing w:after="120" w:before="120"/>
      <w:ind/>
    </w:pPr>
    <w:rPr>
      <w:rFonts w:ascii="Times New Roman" w:hAnsi="Times New Roman"/>
      <w:sz w:val="24"/>
    </w:rPr>
  </w:style>
  <w:style w:type="paragraph" w:styleId="1480" w:customStyle="1">
    <w:name w:val="Supertitre"/>
    <w:basedOn w:val="1206"/>
    <w:next w:val="1206"/>
    <w:pPr>
      <w:pBdr/>
      <w:spacing w:after="600"/>
      <w:ind/>
      <w:jc w:val="center"/>
    </w:pPr>
    <w:rPr>
      <w:rFonts w:ascii="Times New Roman" w:hAnsi="Times New Roman"/>
      <w:b/>
      <w:sz w:val="24"/>
    </w:rPr>
  </w:style>
  <w:style w:type="paragraph" w:styleId="1481" w:customStyle="1">
    <w:name w:val="Langues faisant foi"/>
    <w:basedOn w:val="1206"/>
    <w:next w:val="1206"/>
    <w:pPr>
      <w:pBdr/>
      <w:spacing w:before="360"/>
      <w:ind/>
      <w:jc w:val="center"/>
    </w:pPr>
    <w:rPr>
      <w:rFonts w:ascii="Times New Roman" w:hAnsi="Times New Roman"/>
      <w:sz w:val="24"/>
    </w:rPr>
  </w:style>
  <w:style w:type="paragraph" w:styleId="1482" w:customStyle="1">
    <w:name w:val="Référence croisée"/>
    <w:basedOn w:val="1206"/>
    <w:pPr>
      <w:pBdr/>
      <w:spacing/>
      <w:ind/>
      <w:jc w:val="center"/>
    </w:pPr>
    <w:rPr>
      <w:rFonts w:ascii="Times New Roman" w:hAnsi="Times New Roman"/>
      <w:sz w:val="24"/>
    </w:rPr>
  </w:style>
  <w:style w:type="paragraph" w:styleId="1483" w:customStyle="1">
    <w:name w:val="Fiche financière titre"/>
    <w:basedOn w:val="1206"/>
    <w:next w:val="1206"/>
    <w:pPr>
      <w:pBdr/>
      <w:spacing w:after="120" w:before="120"/>
      <w:ind/>
      <w:jc w:val="center"/>
    </w:pPr>
    <w:rPr>
      <w:rFonts w:ascii="Times New Roman" w:hAnsi="Times New Roman"/>
      <w:b/>
      <w:sz w:val="24"/>
      <w:u w:val="single"/>
    </w:rPr>
  </w:style>
  <w:style w:type="paragraph" w:styleId="1484" w:customStyle="1">
    <w:name w:val="Date d'adoption (Page de couverture)"/>
    <w:basedOn w:val="1463"/>
    <w:next w:val="1488"/>
    <w:pPr>
      <w:pBdr/>
      <w:spacing/>
      <w:ind/>
    </w:pPr>
  </w:style>
  <w:style w:type="paragraph" w:styleId="1485" w:customStyle="1">
    <w:name w:val="Référence interinstitutionnelle (Page de couverture)"/>
    <w:basedOn w:val="1471"/>
    <w:next w:val="1461"/>
    <w:pPr>
      <w:pBdr/>
      <w:spacing/>
      <w:ind/>
    </w:pPr>
  </w:style>
  <w:style w:type="paragraph" w:styleId="1486" w:customStyle="1">
    <w:name w:val="Sous-titre objet (Page de couverture)"/>
    <w:basedOn w:val="1473"/>
    <w:pPr>
      <w:pBdr/>
      <w:spacing/>
      <w:ind/>
    </w:pPr>
  </w:style>
  <w:style w:type="paragraph" w:styleId="1487" w:customStyle="1">
    <w:name w:val="Statut (Page de couverture)"/>
    <w:basedOn w:val="1474"/>
    <w:next w:val="1489"/>
    <w:pPr>
      <w:pBdr/>
      <w:spacing/>
      <w:ind/>
    </w:pPr>
  </w:style>
  <w:style w:type="paragraph" w:styleId="1488" w:customStyle="1">
    <w:name w:val="Titre objet (Page de couverture)"/>
    <w:basedOn w:val="1392"/>
    <w:next w:val="1486"/>
    <w:pPr>
      <w:pBdr/>
      <w:spacing/>
      <w:ind/>
    </w:pPr>
  </w:style>
  <w:style w:type="paragraph" w:styleId="1489" w:customStyle="1">
    <w:name w:val="Type du document (Page de couverture)"/>
    <w:basedOn w:val="1393"/>
    <w:next w:val="1488"/>
    <w:pPr>
      <w:pBdr/>
      <w:spacing/>
      <w:ind/>
    </w:pPr>
  </w:style>
  <w:style w:type="paragraph" w:styleId="1490" w:customStyle="1">
    <w:name w:val="Volume"/>
    <w:basedOn w:val="1206"/>
    <w:next w:val="1461"/>
    <w:pPr>
      <w:pBdr/>
      <w:spacing w:after="240"/>
      <w:ind w:left="5103"/>
    </w:pPr>
    <w:rPr>
      <w:rFonts w:ascii="Times New Roman" w:hAnsi="Times New Roman"/>
      <w:sz w:val="24"/>
    </w:rPr>
  </w:style>
  <w:style w:type="paragraph" w:styleId="1491" w:customStyle="1">
    <w:name w:val="Intérêt EEE"/>
    <w:basedOn w:val="1481"/>
    <w:next w:val="1206"/>
    <w:pPr>
      <w:pBdr/>
      <w:spacing w:after="240"/>
      <w:ind/>
    </w:pPr>
  </w:style>
  <w:style w:type="paragraph" w:styleId="1492" w:customStyle="1">
    <w:name w:val="Accompagnant"/>
    <w:basedOn w:val="1206"/>
    <w:next w:val="1493"/>
    <w:pPr>
      <w:pBdr/>
      <w:spacing w:after="240"/>
      <w:ind/>
      <w:jc w:val="center"/>
    </w:pPr>
    <w:rPr>
      <w:rFonts w:ascii="Times New Roman" w:hAnsi="Times New Roman"/>
      <w:b/>
      <w:i/>
      <w:sz w:val="24"/>
    </w:rPr>
  </w:style>
  <w:style w:type="paragraph" w:styleId="1493" w:customStyle="1">
    <w:name w:val="Type acte principal"/>
    <w:basedOn w:val="1206"/>
    <w:next w:val="1494"/>
    <w:pPr>
      <w:pBdr/>
      <w:spacing w:after="240"/>
      <w:ind/>
      <w:jc w:val="center"/>
    </w:pPr>
    <w:rPr>
      <w:rFonts w:ascii="Times New Roman" w:hAnsi="Times New Roman"/>
      <w:b/>
      <w:sz w:val="24"/>
    </w:rPr>
  </w:style>
  <w:style w:type="paragraph" w:styleId="1494" w:customStyle="1">
    <w:name w:val="Objet acte principal"/>
    <w:basedOn w:val="1206"/>
    <w:next w:val="1391"/>
    <w:pPr>
      <w:pBdr/>
      <w:spacing w:after="360"/>
      <w:ind/>
      <w:jc w:val="center"/>
    </w:pPr>
    <w:rPr>
      <w:rFonts w:ascii="Times New Roman" w:hAnsi="Times New Roman"/>
      <w:b/>
      <w:sz w:val="24"/>
    </w:rPr>
  </w:style>
  <w:style w:type="paragraph" w:styleId="1495" w:customStyle="1">
    <w:name w:val="Intérêt EEE (Page de couverture)"/>
    <w:basedOn w:val="1491"/>
    <w:next w:val="1482"/>
    <w:pPr>
      <w:pBdr/>
      <w:spacing/>
      <w:ind/>
    </w:pPr>
  </w:style>
  <w:style w:type="paragraph" w:styleId="1496" w:customStyle="1">
    <w:name w:val="Accompagnant (Page de couverture)"/>
    <w:basedOn w:val="1492"/>
    <w:next w:val="1497"/>
    <w:pPr>
      <w:pBdr/>
      <w:spacing/>
      <w:ind/>
    </w:pPr>
  </w:style>
  <w:style w:type="paragraph" w:styleId="1497" w:customStyle="1">
    <w:name w:val="Type acte principal (Page de couverture)"/>
    <w:basedOn w:val="1493"/>
    <w:next w:val="1498"/>
    <w:pPr>
      <w:pBdr/>
      <w:spacing/>
      <w:ind/>
    </w:pPr>
  </w:style>
  <w:style w:type="paragraph" w:styleId="1498" w:customStyle="1">
    <w:name w:val="Objet acte principal (Page de couverture)"/>
    <w:basedOn w:val="1494"/>
    <w:next w:val="1482"/>
    <w:pPr>
      <w:pBdr/>
      <w:spacing/>
      <w:ind/>
    </w:pPr>
  </w:style>
  <w:style w:type="paragraph" w:styleId="1499" w:customStyle="1">
    <w:name w:val="Langues faisant foi (Page de couverture)"/>
    <w:basedOn w:val="1206"/>
    <w:next w:val="1206"/>
    <w:pPr>
      <w:pBdr/>
      <w:spacing w:before="360"/>
      <w:ind/>
      <w:jc w:val="center"/>
    </w:pPr>
    <w:rPr>
      <w:rFonts w:ascii="Times New Roman" w:hAnsi="Times New Roman"/>
      <w:sz w:val="24"/>
    </w:rPr>
  </w:style>
  <w:style w:type="paragraph" w:styleId="1500">
    <w:name w:val="List Number 2"/>
    <w:basedOn w:val="1206"/>
    <w:pPr>
      <w:pBdr/>
      <w:tabs>
        <w:tab w:val="num" w:leader="none" w:pos="643"/>
      </w:tabs>
      <w:spacing w:after="120" w:before="120"/>
      <w:ind w:hanging="360" w:left="643"/>
    </w:pPr>
    <w:rPr>
      <w:rFonts w:ascii="Times New Roman" w:hAnsi="Times New Roman"/>
      <w:sz w:val="24"/>
    </w:rPr>
  </w:style>
  <w:style w:type="paragraph" w:styleId="1501">
    <w:name w:val="List Number 3"/>
    <w:basedOn w:val="1206"/>
    <w:pPr>
      <w:pBdr/>
      <w:tabs>
        <w:tab w:val="num" w:leader="none" w:pos="926"/>
      </w:tabs>
      <w:spacing w:after="120" w:before="120"/>
      <w:ind w:hanging="360" w:left="926"/>
    </w:pPr>
    <w:rPr>
      <w:rFonts w:ascii="Times New Roman" w:hAnsi="Times New Roman"/>
      <w:sz w:val="24"/>
    </w:rPr>
  </w:style>
  <w:style w:type="paragraph" w:styleId="1502">
    <w:name w:val="List Number 4"/>
    <w:basedOn w:val="1206"/>
    <w:pPr>
      <w:pBdr/>
      <w:tabs>
        <w:tab w:val="num" w:leader="none" w:pos="1209"/>
        <w:tab w:val="num" w:leader="none" w:pos="1417"/>
      </w:tabs>
      <w:spacing w:after="120" w:before="120"/>
      <w:ind w:hanging="360" w:left="1209"/>
    </w:pPr>
    <w:rPr>
      <w:rFonts w:ascii="Times New Roman" w:hAnsi="Times New Roman"/>
      <w:sz w:val="24"/>
    </w:rPr>
  </w:style>
  <w:style w:type="paragraph" w:styleId="1503">
    <w:name w:val="List Bullet"/>
    <w:basedOn w:val="1206"/>
    <w:pPr>
      <w:numPr>
        <w:numId w:val="13"/>
      </w:numPr>
      <w:pBdr/>
      <w:tabs>
        <w:tab w:val="num" w:leader="none" w:pos="360"/>
      </w:tabs>
      <w:spacing w:after="120" w:before="120"/>
      <w:ind w:hanging="360" w:left="360"/>
    </w:pPr>
    <w:rPr>
      <w:rFonts w:ascii="Times New Roman" w:hAnsi="Times New Roman"/>
      <w:sz w:val="24"/>
    </w:rPr>
  </w:style>
  <w:style w:type="paragraph" w:styleId="1504">
    <w:name w:val="List Bullet 2"/>
    <w:basedOn w:val="1206"/>
    <w:pPr>
      <w:pBdr/>
      <w:tabs>
        <w:tab w:val="num" w:leader="none" w:pos="643"/>
        <w:tab w:val="num" w:leader="none" w:pos="851"/>
      </w:tabs>
      <w:spacing w:after="120" w:before="120"/>
      <w:ind w:hanging="360" w:left="643"/>
    </w:pPr>
    <w:rPr>
      <w:rFonts w:ascii="Times New Roman" w:hAnsi="Times New Roman"/>
      <w:sz w:val="24"/>
    </w:rPr>
  </w:style>
  <w:style w:type="paragraph" w:styleId="1505">
    <w:name w:val="List Bullet 3"/>
    <w:basedOn w:val="1206"/>
    <w:pPr>
      <w:numPr>
        <w:numId w:val="15"/>
      </w:numPr>
      <w:pBdr/>
      <w:tabs>
        <w:tab w:val="num" w:leader="none" w:pos="926"/>
      </w:tabs>
      <w:spacing w:after="120" w:before="120"/>
      <w:ind w:left="926"/>
    </w:pPr>
    <w:rPr>
      <w:rFonts w:ascii="Times New Roman" w:hAnsi="Times New Roman"/>
      <w:sz w:val="24"/>
    </w:rPr>
  </w:style>
  <w:style w:type="paragraph" w:styleId="1506">
    <w:name w:val="List Bullet 4"/>
    <w:basedOn w:val="1206"/>
    <w:pPr>
      <w:numPr>
        <w:numId w:val="16"/>
      </w:numPr>
      <w:pBdr/>
      <w:tabs>
        <w:tab w:val="num" w:leader="none" w:pos="1209"/>
      </w:tabs>
      <w:spacing w:after="120" w:before="120"/>
      <w:ind w:left="1209"/>
    </w:pPr>
    <w:rPr>
      <w:rFonts w:ascii="Times New Roman" w:hAnsi="Times New Roman"/>
      <w:sz w:val="24"/>
    </w:rPr>
  </w:style>
  <w:style w:type="paragraph" w:styleId="1507">
    <w:name w:val="table of figures"/>
    <w:basedOn w:val="1206"/>
    <w:next w:val="1206"/>
    <w:pPr>
      <w:pBdr/>
      <w:spacing w:after="120" w:before="120"/>
      <w:ind/>
    </w:pPr>
    <w:rPr>
      <w:rFonts w:ascii="Times New Roman" w:hAnsi="Times New Roman"/>
      <w:sz w:val="24"/>
    </w:rPr>
  </w:style>
  <w:style w:type="character" w:styleId="1508" w:customStyle="1">
    <w:name w:val="Comment Text Char3"/>
    <w:pPr>
      <w:pBdr/>
      <w:spacing/>
      <w:ind/>
    </w:pPr>
    <w:rPr>
      <w:rFonts w:ascii="Arial" w:hAnsi="Arial" w:cs="Times New Roman"/>
      <w:lang w:val="en-GB" w:eastAsia="en-GB" w:bidi="ar-SA"/>
    </w:rPr>
  </w:style>
  <w:style w:type="paragraph" w:styleId="1509" w:customStyle="1">
    <w:name w:val="Paragrafo elenco3"/>
    <w:basedOn w:val="1206"/>
    <w:pPr>
      <w:pBdr/>
      <w:spacing/>
      <w:ind w:left="720"/>
      <w:contextualSpacing w:val="true"/>
    </w:pPr>
    <w:rPr>
      <w:rFonts w:ascii="Cambria" w:hAnsi="Cambria"/>
      <w:sz w:val="24"/>
      <w:lang w:val="en-US"/>
    </w:rPr>
  </w:style>
  <w:style w:type="paragraph" w:styleId="1510" w:customStyle="1">
    <w:name w:val="Listeavsnitt1"/>
    <w:basedOn w:val="1206"/>
    <w:pPr>
      <w:pBdr/>
      <w:spacing w:line="252" w:lineRule="auto"/>
      <w:ind w:left="720"/>
      <w:contextualSpacing w:val="true"/>
    </w:pPr>
    <w:rPr>
      <w:rFonts w:ascii="Times New Roman" w:hAnsi="Times New Roman"/>
      <w:sz w:val="24"/>
      <w:lang w:val="nb-NO"/>
    </w:rPr>
  </w:style>
  <w:style w:type="character" w:styleId="1511" w:customStyle="1">
    <w:name w:val="Plain Text Char1"/>
    <w:pPr>
      <w:pBdr/>
      <w:spacing/>
      <w:ind/>
    </w:pPr>
    <w:rPr>
      <w:rFonts w:ascii="Consolas" w:hAnsi="Consolas" w:cs="Consolas"/>
      <w:sz w:val="21"/>
      <w:szCs w:val="21"/>
      <w:lang w:eastAsia="de-DE"/>
    </w:rPr>
  </w:style>
  <w:style w:type="character" w:styleId="1512" w:customStyle="1">
    <w:name w:val="Char Char1"/>
    <w:semiHidden/>
    <w:pPr>
      <w:pBdr/>
      <w:spacing/>
      <w:ind/>
    </w:pPr>
    <w:rPr>
      <w:rFonts w:ascii="Arial" w:hAnsi="Arial"/>
      <w:lang w:val="en-GB" w:eastAsia="en-GB" w:bidi="ar-SA"/>
    </w:rPr>
  </w:style>
  <w:style w:type="character" w:styleId="1513" w:customStyle="1">
    <w:name w:val="Char Char"/>
    <w:semiHidden/>
    <w:pPr>
      <w:pBdr/>
      <w:spacing/>
      <w:ind/>
    </w:pPr>
    <w:rPr>
      <w:rFonts w:ascii="Arial" w:hAnsi="Arial"/>
      <w:lang w:val="en-GB" w:eastAsia="en-GB" w:bidi="ar-SA"/>
    </w:rPr>
  </w:style>
  <w:style w:type="character" w:styleId="1514" w:customStyle="1">
    <w:name w:val="Char Char2"/>
    <w:semiHidden/>
    <w:pPr>
      <w:pBdr/>
      <w:spacing/>
      <w:ind/>
    </w:pPr>
    <w:rPr>
      <w:rFonts w:ascii="Arial" w:hAnsi="Arial"/>
      <w:lang w:val="en-GB" w:eastAsia="en-GB" w:bidi="ar-SA"/>
    </w:rPr>
  </w:style>
  <w:style w:type="character" w:styleId="1515" w:customStyle="1">
    <w:name w:val="Char Char4"/>
    <w:semiHidden/>
    <w:pPr>
      <w:pBdr/>
      <w:spacing/>
      <w:ind/>
    </w:pPr>
    <w:rPr>
      <w:rFonts w:ascii="Arial" w:hAnsi="Arial" w:cs="Times New Roman"/>
      <w:lang w:val="en-GB" w:eastAsia="en-GB" w:bidi="ar-SA"/>
    </w:rPr>
  </w:style>
  <w:style w:type="numbering" w:styleId="1516" w:customStyle="1">
    <w:name w:val="Formatvorlage1"/>
    <w:uiPriority w:val="99"/>
    <w:pPr>
      <w:numPr>
        <w:numId w:val="0"/>
      </w:numPr>
      <w:pBdr/>
      <w:spacing/>
      <w:ind/>
    </w:pPr>
  </w:style>
  <w:style w:type="character" w:styleId="1517" w:customStyle="1">
    <w:name w:val="DeltaView Deletion"/>
    <w:pPr>
      <w:pBdr/>
      <w:spacing/>
      <w:ind/>
    </w:pPr>
    <w:rPr>
      <w:b/>
      <w:strike/>
      <w:color w:val="ffffff"/>
      <w:spacing w:val="0"/>
    </w:rPr>
  </w:style>
  <w:style w:type="paragraph" w:styleId="1518" w:customStyle="1">
    <w:name w:val="Listenabsatz3"/>
    <w:basedOn w:val="1206"/>
    <w:pPr>
      <w:pBdr/>
      <w:spacing w:after="120" w:before="120"/>
      <w:ind w:left="720"/>
      <w:contextualSpacing w:val="true"/>
    </w:pPr>
    <w:rPr>
      <w:rFonts w:ascii="Times New Roman" w:hAnsi="Times New Roman"/>
      <w:sz w:val="24"/>
    </w:rPr>
  </w:style>
  <w:style w:type="paragraph" w:styleId="1519" w:customStyle="1">
    <w:name w:val="Paragrafo elenco2"/>
    <w:basedOn w:val="1206"/>
    <w:uiPriority w:val="99"/>
    <w:pPr>
      <w:pBdr/>
      <w:spacing/>
      <w:ind w:left="720"/>
      <w:contextualSpacing w:val="true"/>
    </w:pPr>
    <w:rPr>
      <w:rFonts w:ascii="Cambria" w:hAnsi="Cambria"/>
      <w:sz w:val="24"/>
      <w:lang w:val="en-US"/>
    </w:rPr>
  </w:style>
  <w:style w:type="paragraph" w:styleId="1520" w:customStyle="1">
    <w:name w:val="List Paragraph2"/>
    <w:basedOn w:val="1206"/>
    <w:pPr>
      <w:pBdr/>
      <w:spacing w:line="252" w:lineRule="auto"/>
      <w:ind w:left="720"/>
      <w:contextualSpacing w:val="true"/>
    </w:pPr>
    <w:rPr>
      <w:rFonts w:ascii="Times New Roman" w:hAnsi="Times New Roman"/>
      <w:sz w:val="24"/>
      <w:lang w:val="nb-NO"/>
    </w:rPr>
  </w:style>
  <w:style w:type="paragraph" w:styleId="1521" w:customStyle="1">
    <w:name w:val="Inhaltsverzeichnisüberschrift1"/>
    <w:basedOn w:val="1207"/>
    <w:next w:val="1206"/>
    <w:pPr>
      <w:keepNext w:val="false"/>
      <w:numPr>
        <w:numId w:val="0"/>
      </w:numPr>
      <w:pBdr/>
      <w:tabs>
        <w:tab w:val="left" w:leader="none" w:pos="397"/>
      </w:tabs>
      <w:spacing w:after="280" w:before="0"/>
      <w:ind/>
      <w:outlineLvl w:val="9"/>
    </w:pPr>
    <w:rPr>
      <w:rFonts w:ascii="Cambria" w:hAnsi="Cambria" w:cs="Times New Roman"/>
      <w:bCs w:val="0"/>
      <w:color w:val="000000"/>
      <w:sz w:val="20"/>
      <w:szCs w:val="20"/>
    </w:rPr>
  </w:style>
  <w:style w:type="paragraph" w:styleId="1522" w:customStyle="1">
    <w:name w:val="Überarbeitung1"/>
    <w:hidden/>
    <w:semiHidden/>
    <w:pPr>
      <w:pBdr/>
      <w:spacing/>
      <w:ind/>
    </w:pPr>
    <w:rPr>
      <w:sz w:val="24"/>
      <w:szCs w:val="24"/>
      <w:lang w:eastAsia="en-US"/>
    </w:rPr>
  </w:style>
  <w:style w:type="paragraph" w:styleId="1523" w:customStyle="1">
    <w:name w:val="COD Paragraphes"/>
    <w:basedOn w:val="1206"/>
    <w:pPr>
      <w:pBdr/>
      <w:tabs>
        <w:tab w:val="left" w:leader="none" w:pos="709"/>
      </w:tabs>
      <w:spacing w:after="240"/>
      <w:ind/>
    </w:pPr>
    <w:rPr>
      <w:rFonts w:ascii="Times New Roman" w:hAnsi="Times New Roman"/>
      <w:sz w:val="24"/>
      <w:szCs w:val="22"/>
      <w:lang w:val="fr-FR" w:eastAsia="en-GB"/>
    </w:rPr>
  </w:style>
  <w:style w:type="character" w:styleId="1524" w:customStyle="1">
    <w:name w:val="Titre article Char"/>
    <w:link w:val="1391"/>
    <w:uiPriority w:val="99"/>
    <w:pPr>
      <w:pBdr/>
      <w:spacing/>
      <w:ind/>
    </w:pPr>
    <w:rPr>
      <w:i/>
      <w:sz w:val="24"/>
      <w:szCs w:val="24"/>
    </w:rPr>
  </w:style>
  <w:style w:type="paragraph" w:styleId="1525" w:customStyle="1">
    <w:name w:val="COD Article + 12"/>
    <w:basedOn w:val="1206"/>
    <w:uiPriority w:val="99"/>
    <w:pPr>
      <w:pBdr/>
      <w:spacing w:after="240"/>
      <w:ind/>
      <w:jc w:val="center"/>
    </w:pPr>
    <w:rPr>
      <w:rFonts w:ascii="Times New Roman" w:hAnsi="Times New Roman"/>
      <w:sz w:val="24"/>
      <w:lang w:val="fr-FR" w:eastAsia="en-GB"/>
    </w:rPr>
  </w:style>
  <w:style w:type="paragraph" w:styleId="1526" w:customStyle="1">
    <w:name w:val="Table Contents"/>
    <w:basedOn w:val="1206"/>
    <w:pPr>
      <w:widowControl w:val="false"/>
      <w:suppressLineNumbers w:val="true"/>
      <w:pBdr/>
      <w:spacing/>
      <w:ind/>
    </w:pPr>
    <w:rPr>
      <w:rFonts w:ascii="Liberation Serif" w:hAnsi="Liberation Serif"/>
      <w:sz w:val="24"/>
      <w:lang w:eastAsia="en-GB"/>
    </w:rPr>
  </w:style>
  <w:style w:type="paragraph" w:styleId="1527" w:customStyle="1">
    <w:name w:val="Listeavsnitt"/>
    <w:basedOn w:val="1206"/>
    <w:uiPriority w:val="34"/>
    <w:qFormat/>
    <w:pPr>
      <w:pBdr/>
      <w:spacing/>
      <w:ind w:left="720"/>
      <w:contextualSpacing w:val="true"/>
    </w:pPr>
    <w:rPr>
      <w:rFonts w:ascii="Times New Roman" w:hAnsi="Times New Roman"/>
      <w:sz w:val="24"/>
      <w:lang w:eastAsia="en-GB"/>
    </w:rPr>
  </w:style>
  <w:style w:type="paragraph" w:styleId="1528" w:customStyle="1">
    <w:name w:val="Listenabsatz4"/>
    <w:basedOn w:val="1206"/>
    <w:qFormat/>
    <w:pPr>
      <w:pBdr/>
      <w:spacing/>
      <w:ind w:left="720"/>
      <w:contextualSpacing w:val="true"/>
    </w:pPr>
    <w:rPr>
      <w:rFonts w:ascii="Times New Roman" w:hAnsi="Times New Roman"/>
      <w:sz w:val="24"/>
      <w:lang w:eastAsia="en-GB"/>
    </w:rPr>
  </w:style>
  <w:style w:type="character" w:styleId="1529" w:customStyle="1">
    <w:name w:val="04_Body Text Char"/>
    <w:link w:val="1226"/>
    <w:pPr>
      <w:pBdr/>
      <w:spacing/>
      <w:ind/>
    </w:pPr>
    <w:rPr>
      <w:rFonts w:ascii="Georgia" w:hAnsi="Georgia"/>
      <w:szCs w:val="24"/>
      <w:lang w:eastAsia="de-DE"/>
    </w:rPr>
  </w:style>
  <w:style w:type="paragraph" w:styleId="1530" w:customStyle="1">
    <w:name w:val="05d_Headline 1 line"/>
    <w:basedOn w:val="1228"/>
    <w:next w:val="1531"/>
    <w:pPr>
      <w:numPr>
        <w:numId w:val="0"/>
      </w:numPr>
      <w:pBdr>
        <w:top w:val="single" w:color="000000" w:sz="4" w:space="10"/>
      </w:pBdr>
      <w:tabs>
        <w:tab w:val="num" w:leader="none" w:pos="851"/>
      </w:tabs>
      <w:spacing/>
      <w:ind w:hanging="360" w:left="720"/>
    </w:pPr>
    <w:rPr>
      <w:color w:val="000000"/>
    </w:rPr>
  </w:style>
  <w:style w:type="paragraph" w:styleId="1531" w:customStyle="1">
    <w:name w:val="04f_Body text line"/>
    <w:basedOn w:val="1226"/>
    <w:pPr>
      <w:pBdr>
        <w:bottom w:val="single" w:color="000000" w:sz="4" w:space="12"/>
      </w:pBdr>
      <w:tabs>
        <w:tab w:val="left" w:leader="none" w:pos="454"/>
      </w:tabs>
      <w:spacing/>
      <w:ind/>
    </w:pPr>
    <w:rPr>
      <w:color w:val="000000"/>
    </w:rPr>
  </w:style>
  <w:style w:type="paragraph" w:styleId="1532" w:customStyle="1">
    <w:name w:val="Annex"/>
    <w:basedOn w:val="1268"/>
    <w:link w:val="1534"/>
    <w:qFormat/>
    <w:pPr>
      <w:pBdr/>
      <w:tabs>
        <w:tab w:val="left" w:leader="none" w:pos="397"/>
        <w:tab w:val="clear" w:leader="none" w:pos="454"/>
      </w:tabs>
      <w:spacing/>
      <w:ind w:firstLine="0" w:left="0"/>
    </w:pPr>
    <w:rPr>
      <w:b/>
      <w:color w:val="000000"/>
    </w:rPr>
  </w:style>
  <w:style w:type="character" w:styleId="1533" w:customStyle="1">
    <w:name w:val="04_Running Text Char"/>
    <w:link w:val="1369"/>
    <w:pPr>
      <w:pBdr/>
      <w:spacing/>
      <w:ind/>
    </w:pPr>
    <w:rPr>
      <w:rFonts w:ascii="Georgia" w:hAnsi="Georgia"/>
      <w:szCs w:val="24"/>
      <w:lang w:eastAsia="de-DE"/>
    </w:rPr>
  </w:style>
  <w:style w:type="character" w:styleId="1534" w:customStyle="1">
    <w:name w:val="Annex Char"/>
    <w:link w:val="1532"/>
    <w:pPr>
      <w:pBdr/>
      <w:spacing/>
      <w:ind/>
    </w:pPr>
    <w:rPr>
      <w:rFonts w:ascii="Georgia" w:hAnsi="Georgia"/>
      <w:b/>
      <w:color w:val="000000"/>
      <w:szCs w:val="24"/>
      <w:lang w:eastAsia="de-DE"/>
    </w:rPr>
  </w:style>
  <w:style w:type="paragraph" w:styleId="1535" w:customStyle="1">
    <w:name w:val="CM1"/>
    <w:basedOn w:val="1275"/>
    <w:next w:val="1275"/>
    <w:uiPriority w:val="99"/>
    <w:pPr>
      <w:pBdr/>
      <w:spacing/>
      <w:ind/>
    </w:pPr>
    <w:rPr>
      <w:rFonts w:ascii="EUAlbertina" w:hAnsi="EUAlbertina" w:cs="Times New Roman"/>
      <w:color w:val="auto"/>
      <w:lang w:val="de-DE" w:eastAsia="de-DE"/>
    </w:rPr>
  </w:style>
  <w:style w:type="paragraph" w:styleId="1536" w:customStyle="1">
    <w:name w:val="a. Style1"/>
    <w:basedOn w:val="1206"/>
    <w:link w:val="1537"/>
    <w:qFormat/>
    <w:pPr>
      <w:numPr>
        <w:numId w:val="0"/>
      </w:numPr>
      <w:pBdr/>
      <w:spacing/>
      <w:ind/>
    </w:pPr>
  </w:style>
  <w:style w:type="character" w:styleId="1537" w:customStyle="1">
    <w:name w:val="a. Style1 Char"/>
    <w:link w:val="1536"/>
    <w:pPr>
      <w:pBdr/>
      <w:spacing/>
      <w:ind/>
    </w:pPr>
    <w:rPr>
      <w:rFonts w:ascii="Arial" w:hAnsi="Arial" w:cs="Arial" w:eastAsiaTheme="minorEastAsia"/>
      <w:color w:val="181818" w:themeColor="background1" w:themeShade="00"/>
      <w:sz w:val="22"/>
    </w:rPr>
  </w:style>
  <w:style w:type="paragraph" w:styleId="1538">
    <w:name w:val="Title"/>
    <w:basedOn w:val="1206"/>
    <w:next w:val="1206"/>
    <w:link w:val="1539"/>
    <w:uiPriority w:val="10"/>
    <w:qFormat/>
    <w:pPr>
      <w:pBdr/>
      <w:spacing w:after="60" w:before="240"/>
      <w:ind/>
      <w:jc w:val="center"/>
      <w:outlineLvl w:val="0"/>
    </w:pPr>
    <w:rPr>
      <w:rFonts w:ascii="Cambria" w:hAnsi="Cambria"/>
      <w:b/>
      <w:sz w:val="32"/>
      <w:lang w:val="fr-FR" w:eastAsia="fr-FR"/>
    </w:rPr>
  </w:style>
  <w:style w:type="character" w:styleId="1539" w:customStyle="1">
    <w:name w:val="Title Char"/>
    <w:link w:val="1538"/>
    <w:uiPriority w:val="10"/>
    <w:pPr>
      <w:pBdr/>
      <w:spacing/>
      <w:ind/>
    </w:pPr>
    <w:rPr>
      <w:rFonts w:ascii="Cambria" w:hAnsi="Cambria"/>
      <w:b/>
      <w:sz w:val="32"/>
      <w:lang w:val="fr-FR" w:eastAsia="fr-FR"/>
    </w:rPr>
  </w:style>
  <w:style w:type="paragraph" w:styleId="1540" w:customStyle="1">
    <w:name w:val="3.2. Ladillo o subtitulo nota de prensa CNMV"/>
    <w:basedOn w:val="1206"/>
    <w:pPr>
      <w:pBdr/>
      <w:spacing w:before="320" w:line="260" w:lineRule="exact"/>
      <w:ind/>
    </w:pPr>
    <w:rPr>
      <w:rFonts w:ascii="Myriad Pro Light" w:hAnsi="Myriad Pro Light"/>
      <w:b/>
      <w:sz w:val="21"/>
      <w:lang w:val="es-ES" w:eastAsia="es-ES"/>
    </w:rPr>
  </w:style>
  <w:style w:type="character" w:styleId="1541" w:customStyle="1">
    <w:name w:val="Revision Char"/>
    <w:link w:val="1282"/>
    <w:uiPriority w:val="99"/>
    <w:semiHidden/>
    <w:pPr>
      <w:pBdr/>
      <w:spacing/>
      <w:ind/>
    </w:pPr>
    <w:rPr>
      <w:rFonts w:ascii="Georgia" w:hAnsi="Georgia"/>
      <w:sz w:val="22"/>
      <w:szCs w:val="24"/>
      <w:lang w:eastAsia="de-DE"/>
    </w:rPr>
  </w:style>
  <w:style w:type="table" w:styleId="1542" w:customStyle="1">
    <w:name w:val="Table Grid2"/>
    <w:basedOn w:val="1217"/>
    <w:next w:val="1221"/>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43">
    <w:name w:val="Subtle Emphasis"/>
    <w:uiPriority w:val="19"/>
    <w:qFormat/>
    <w:pPr>
      <w:pBdr/>
      <w:spacing/>
      <w:ind/>
    </w:pPr>
    <w:rPr>
      <w:b/>
      <w:i w:val="0"/>
      <w:iCs/>
      <w:sz w:val="20"/>
    </w:rPr>
  </w:style>
  <w:style w:type="paragraph" w:styleId="1544" w:customStyle="1">
    <w:name w:val="NEW-Paragraph-Level1"/>
    <w:basedOn w:val="1206"/>
    <w:pPr>
      <w:pBdr/>
      <w:tabs>
        <w:tab w:val="num" w:leader="none" w:pos="284"/>
      </w:tabs>
      <w:spacing/>
      <w:ind w:hanging="284" w:left="284"/>
    </w:pPr>
  </w:style>
  <w:style w:type="paragraph" w:styleId="1545" w:customStyle="1">
    <w:name w:val="NEW-Paragraph-level2"/>
    <w:basedOn w:val="1206"/>
    <w:link w:val="1547"/>
    <w:pPr>
      <w:numPr>
        <w:ilvl w:val="1"/>
        <w:numId w:val="2"/>
      </w:numPr>
      <w:pBdr/>
      <w:tabs>
        <w:tab w:val="num" w:leader="none" w:pos="1276"/>
        <w:tab w:val="clear" w:leader="none" w:pos="1361"/>
      </w:tabs>
      <w:spacing/>
      <w:ind w:hanging="283" w:left="567"/>
    </w:pPr>
  </w:style>
  <w:style w:type="paragraph" w:styleId="1546" w:customStyle="1">
    <w:name w:val="NEW-Paragraph-level3"/>
    <w:basedOn w:val="1206"/>
    <w:link w:val="1548"/>
    <w:pPr>
      <w:numPr>
        <w:ilvl w:val="2"/>
        <w:numId w:val="0"/>
      </w:numPr>
      <w:pBdr/>
      <w:tabs>
        <w:tab w:val="clear" w:leader="none" w:pos="1031"/>
      </w:tabs>
      <w:spacing/>
      <w:ind w:hanging="284" w:left="851"/>
    </w:pPr>
  </w:style>
  <w:style w:type="character" w:styleId="1547" w:customStyle="1">
    <w:name w:val="NEW-Paragraph-level2 Char"/>
    <w:link w:val="1545"/>
    <w:pPr>
      <w:pBdr/>
      <w:spacing/>
      <w:ind/>
    </w:pPr>
    <w:rPr>
      <w:rFonts w:ascii="Arial" w:hAnsi="Arial" w:cs="Arial" w:eastAsiaTheme="minorEastAsia"/>
      <w:color w:val="181818" w:themeColor="background1" w:themeShade="00"/>
      <w:sz w:val="22"/>
      <w:lang w:eastAsia="en-US"/>
    </w:rPr>
  </w:style>
  <w:style w:type="character" w:styleId="1548" w:customStyle="1">
    <w:name w:val="NEW-Paragraph-level3 Char"/>
    <w:link w:val="1546"/>
    <w:pPr>
      <w:pBdr/>
      <w:spacing/>
      <w:ind/>
    </w:pPr>
    <w:rPr>
      <w:rFonts w:ascii="Arial" w:hAnsi="Arial" w:cs="Arial" w:eastAsiaTheme="minorEastAsia"/>
      <w:color w:val="181818" w:themeColor="background1" w:themeShade="00"/>
      <w:sz w:val="22"/>
      <w:lang w:eastAsia="en-US"/>
    </w:rPr>
  </w:style>
  <w:style w:type="paragraph" w:styleId="1549" w:customStyle="1">
    <w:name w:val="NEW-Level0"/>
    <w:basedOn w:val="1206"/>
    <w:pPr>
      <w:keepNext w:val="true"/>
      <w:numPr>
        <w:numId w:val="0"/>
      </w:numPr>
      <w:pBdr/>
      <w:spacing w:before="240"/>
      <w:ind/>
      <w:outlineLvl w:val="0"/>
    </w:pPr>
    <w:rPr>
      <w:b/>
      <w:bCs/>
      <w:sz w:val="28"/>
      <w:szCs w:val="28"/>
    </w:rPr>
  </w:style>
  <w:style w:type="paragraph" w:styleId="1550" w:customStyle="1">
    <w:name w:val="NEW-Level1"/>
    <w:basedOn w:val="1206"/>
    <w:pPr>
      <w:keepNext w:val="true"/>
      <w:numPr>
        <w:ilvl w:val="1"/>
        <w:numId w:val="0"/>
      </w:numPr>
      <w:pBdr/>
      <w:spacing w:before="240"/>
      <w:ind/>
      <w:outlineLvl w:val="0"/>
    </w:pPr>
    <w:rPr>
      <w:b/>
      <w:bCs/>
      <w:sz w:val="24"/>
      <w:szCs w:val="32"/>
    </w:rPr>
  </w:style>
  <w:style w:type="paragraph" w:styleId="1551" w:customStyle="1">
    <w:name w:val="NEW-Level2"/>
    <w:basedOn w:val="1206"/>
    <w:link w:val="1552"/>
    <w:pPr>
      <w:pBdr/>
      <w:spacing/>
      <w:ind/>
    </w:pPr>
    <w:rPr>
      <w:rFonts w:cs="Georgia"/>
      <w:b/>
      <w:bCs/>
      <w:color w:val="000000"/>
      <w:u w:val="single"/>
      <w:lang w:eastAsia="en-GB"/>
    </w:rPr>
  </w:style>
  <w:style w:type="character" w:styleId="1552" w:customStyle="1">
    <w:name w:val="NEW-Level2 Char"/>
    <w:link w:val="1551"/>
    <w:pPr>
      <w:pBdr/>
      <w:spacing/>
      <w:ind/>
    </w:pPr>
    <w:rPr>
      <w:rFonts w:ascii="Georgia" w:hAnsi="Georgia" w:cs="Georgia"/>
      <w:b/>
      <w:bCs/>
      <w:color w:val="000000"/>
      <w:u w:val="single"/>
    </w:rPr>
  </w:style>
  <w:style w:type="paragraph" w:styleId="1553" w:customStyle="1">
    <w:name w:val="aNEW-Level0"/>
    <w:basedOn w:val="1549"/>
    <w:link w:val="1555"/>
    <w:qFormat/>
    <w:pPr>
      <w:pBdr/>
      <w:spacing w:after="120" w:before="120"/>
      <w:ind w:hanging="425" w:left="425"/>
    </w:pPr>
  </w:style>
  <w:style w:type="paragraph" w:styleId="1554" w:customStyle="1">
    <w:name w:val="aNEW-Level1"/>
    <w:basedOn w:val="1550"/>
    <w:link w:val="1556"/>
    <w:qFormat/>
    <w:pPr>
      <w:pBdr/>
      <w:spacing w:after="120" w:before="120"/>
      <w:ind/>
    </w:pPr>
  </w:style>
  <w:style w:type="character" w:styleId="1555" w:customStyle="1">
    <w:name w:val="aNEW-Level0 Char"/>
    <w:link w:val="1553"/>
    <w:pPr>
      <w:pBdr/>
      <w:spacing/>
      <w:ind/>
    </w:pPr>
    <w:rPr>
      <w:rFonts w:ascii="Arial" w:hAnsi="Arial" w:cs="Arial" w:eastAsiaTheme="minorEastAsia"/>
      <w:b/>
      <w:bCs/>
      <w:color w:val="181818" w:themeColor="background1" w:themeShade="00"/>
      <w:sz w:val="28"/>
      <w:szCs w:val="28"/>
      <w:lang w:eastAsia="en-US"/>
    </w:rPr>
  </w:style>
  <w:style w:type="character" w:styleId="1556" w:customStyle="1">
    <w:name w:val="aNEW-Level1 Char"/>
    <w:link w:val="1554"/>
    <w:pPr>
      <w:pBdr/>
      <w:spacing/>
      <w:ind/>
    </w:pPr>
    <w:rPr>
      <w:rFonts w:ascii="Arial" w:hAnsi="Arial" w:cs="Arial" w:eastAsiaTheme="minorEastAsia"/>
      <w:b/>
      <w:bCs/>
      <w:color w:val="181818" w:themeColor="background1" w:themeShade="00"/>
      <w:sz w:val="24"/>
      <w:szCs w:val="32"/>
      <w:lang w:eastAsia="en-US"/>
    </w:rPr>
  </w:style>
  <w:style w:type="paragraph" w:styleId="1557" w:customStyle="1">
    <w:name w:val="aNEW-Level2"/>
    <w:basedOn w:val="1551"/>
    <w:link w:val="1559"/>
    <w:qFormat/>
    <w:pPr>
      <w:pBdr/>
      <w:spacing/>
      <w:ind/>
    </w:pPr>
  </w:style>
  <w:style w:type="paragraph" w:styleId="1558" w:customStyle="1">
    <w:name w:val="aNEW-Level4"/>
    <w:basedOn w:val="1206"/>
    <w:link w:val="1561"/>
    <w:qFormat/>
    <w:pPr>
      <w:pBdr/>
      <w:tabs>
        <w:tab w:val="left" w:leader="none" w:pos="720"/>
      </w:tabs>
      <w:spacing/>
      <w:ind/>
    </w:pPr>
    <w:rPr>
      <w:b/>
      <w:bCs/>
      <w:iCs/>
      <w:color w:val="00379f"/>
      <w:sz w:val="24"/>
      <w:szCs w:val="24"/>
      <w:u w:val="single"/>
    </w:rPr>
  </w:style>
  <w:style w:type="character" w:styleId="1559" w:customStyle="1">
    <w:name w:val="aNEW-Level2 Char"/>
    <w:link w:val="1557"/>
    <w:pPr>
      <w:pBdr/>
      <w:spacing/>
      <w:ind/>
    </w:pPr>
    <w:rPr>
      <w:rFonts w:ascii="Georgia" w:hAnsi="Georgia" w:cs="Georgia"/>
      <w:b/>
      <w:bCs/>
      <w:color w:val="000000"/>
      <w:u w:val="single"/>
    </w:rPr>
  </w:style>
  <w:style w:type="paragraph" w:styleId="1560" w:customStyle="1">
    <w:name w:val="aNEW-Questions"/>
    <w:basedOn w:val="1206"/>
    <w:link w:val="1563"/>
    <w:qFormat/>
    <w:pPr>
      <w:numPr>
        <w:numId w:val="6"/>
      </w:numPr>
      <w:pBdr/>
      <w:spacing/>
      <w:ind w:hanging="425" w:left="850"/>
      <w:outlineLvl w:val="0"/>
    </w:pPr>
    <w:rPr>
      <w:rFonts w:eastAsia="Calibri"/>
      <w:b/>
      <w:bCs/>
      <w:szCs w:val="32"/>
    </w:rPr>
  </w:style>
  <w:style w:type="character" w:styleId="1561" w:customStyle="1">
    <w:name w:val="aNEW-Level4 Char"/>
    <w:link w:val="1558"/>
    <w:pPr>
      <w:pBdr/>
      <w:spacing/>
      <w:ind/>
    </w:pPr>
    <w:rPr>
      <w:rFonts w:ascii="Arial" w:hAnsi="Arial" w:cs="Arial" w:eastAsiaTheme="minorEastAsia"/>
      <w:b/>
      <w:bCs/>
      <w:iCs/>
      <w:color w:val="00379f"/>
      <w:sz w:val="24"/>
      <w:szCs w:val="24"/>
      <w:u w:val="single"/>
      <w:lang w:eastAsia="en-US"/>
    </w:rPr>
  </w:style>
  <w:style w:type="paragraph" w:styleId="1562" w:customStyle="1">
    <w:name w:val="aNEW-Paragraph"/>
    <w:basedOn w:val="1544"/>
    <w:link w:val="1564"/>
    <w:qFormat/>
    <w:pPr>
      <w:numPr>
        <w:numId w:val="2"/>
      </w:numPr>
      <w:pBdr/>
      <w:tabs>
        <w:tab w:val="num" w:leader="none" w:pos="426"/>
        <w:tab w:val="clear" w:leader="none" w:pos="851"/>
      </w:tabs>
      <w:spacing/>
      <w:ind w:hanging="426" w:left="426"/>
    </w:pPr>
    <w:rPr>
      <w:rFonts w:eastAsia="Calibri"/>
    </w:rPr>
  </w:style>
  <w:style w:type="character" w:styleId="1563" w:customStyle="1">
    <w:name w:val="aNEW-Questions Char"/>
    <w:link w:val="1560"/>
    <w:pPr>
      <w:pBdr/>
      <w:spacing/>
      <w:ind/>
    </w:pPr>
    <w:rPr>
      <w:rFonts w:ascii="Arial" w:hAnsi="Arial" w:eastAsia="Calibri" w:cs="Arial"/>
      <w:b/>
      <w:bCs/>
      <w:color w:val="181818" w:themeColor="background1" w:themeShade="00"/>
      <w:sz w:val="22"/>
      <w:szCs w:val="32"/>
      <w:lang w:eastAsia="en-US"/>
    </w:rPr>
  </w:style>
  <w:style w:type="character" w:styleId="1564" w:customStyle="1">
    <w:name w:val="aNEW-Paragraph Char"/>
    <w:link w:val="1562"/>
    <w:pPr>
      <w:pBdr/>
      <w:spacing/>
      <w:ind/>
    </w:pPr>
    <w:rPr>
      <w:rFonts w:ascii="Arial" w:hAnsi="Arial" w:eastAsia="Calibri" w:cs="Arial"/>
      <w:color w:val="181818" w:themeColor="background1" w:themeShade="00"/>
      <w:sz w:val="22"/>
      <w:lang w:eastAsia="en-US"/>
    </w:rPr>
  </w:style>
  <w:style w:type="paragraph" w:styleId="1565" w:customStyle="1">
    <w:name w:val="aNew-Level33"/>
    <w:basedOn w:val="1206"/>
    <w:link w:val="1567"/>
    <w:qFormat/>
    <w:pPr>
      <w:pBdr/>
      <w:spacing/>
      <w:ind w:hanging="426" w:left="426"/>
    </w:pPr>
    <w:rPr>
      <w:b/>
      <w:sz w:val="28"/>
      <w:szCs w:val="28"/>
    </w:rPr>
  </w:style>
  <w:style w:type="paragraph" w:styleId="1566" w:customStyle="1">
    <w:name w:val="aNew-BoxTitle"/>
    <w:basedOn w:val="1229"/>
    <w:link w:val="1568"/>
    <w:qFormat/>
    <w:pPr>
      <w:pBdr/>
      <w:shd w:val="clear" w:color="auto" w:fill="d9d9d9"/>
      <w:tabs>
        <w:tab w:val="left" w:leader="none" w:pos="720"/>
        <w:tab w:val="clear" w:leader="none" w:pos="851"/>
      </w:tabs>
      <w:spacing/>
      <w:ind w:left="284"/>
    </w:pPr>
    <w:rPr>
      <w:b/>
    </w:rPr>
  </w:style>
  <w:style w:type="character" w:styleId="1567" w:customStyle="1">
    <w:name w:val="aNew-Level33 Char"/>
    <w:link w:val="1565"/>
    <w:pPr>
      <w:pBdr/>
      <w:spacing/>
      <w:ind/>
    </w:pPr>
    <w:rPr>
      <w:rFonts w:ascii="Arial" w:hAnsi="Arial" w:cs="Arial" w:eastAsiaTheme="minorEastAsia"/>
      <w:b/>
      <w:color w:val="181818" w:themeColor="background1" w:themeShade="00"/>
      <w:sz w:val="28"/>
      <w:szCs w:val="28"/>
      <w:lang w:eastAsia="en-US"/>
    </w:rPr>
  </w:style>
  <w:style w:type="character" w:styleId="1568" w:customStyle="1">
    <w:name w:val="aNew-BoxTitle Char"/>
    <w:link w:val="1566"/>
    <w:pPr>
      <w:pBdr/>
      <w:spacing/>
      <w:ind/>
    </w:pPr>
    <w:rPr>
      <w:rFonts w:ascii="Georgia" w:hAnsi="Georgia"/>
      <w:b/>
      <w:szCs w:val="24"/>
      <w:shd w:val="clear" w:color="auto" w:fill="d9d9d9"/>
      <w:lang w:eastAsia="de-DE"/>
    </w:rPr>
  </w:style>
  <w:style w:type="paragraph" w:styleId="1569" w:customStyle="1">
    <w:name w:val="aNEW-Paragraph-level2"/>
    <w:basedOn w:val="1545"/>
    <w:link w:val="1571"/>
    <w:qFormat/>
    <w:pPr>
      <w:pBdr/>
      <w:spacing/>
      <w:ind w:hanging="425" w:left="851"/>
    </w:pPr>
  </w:style>
  <w:style w:type="paragraph" w:styleId="1570" w:customStyle="1">
    <w:name w:val="aNEW-Paragraph-level3"/>
    <w:basedOn w:val="1546"/>
    <w:link w:val="1572"/>
    <w:qFormat/>
    <w:pPr>
      <w:pBdr/>
      <w:spacing/>
      <w:ind w:hanging="426" w:left="1276"/>
    </w:pPr>
  </w:style>
  <w:style w:type="character" w:styleId="1571" w:customStyle="1">
    <w:name w:val="aNEW-Paragraph-level2 Char"/>
    <w:link w:val="1569"/>
    <w:pPr>
      <w:pBdr/>
      <w:spacing/>
      <w:ind/>
    </w:pPr>
    <w:rPr>
      <w:rFonts w:ascii="Arial" w:hAnsi="Arial" w:cs="Arial" w:eastAsiaTheme="minorEastAsia"/>
      <w:color w:val="181818" w:themeColor="background1" w:themeShade="00"/>
      <w:sz w:val="22"/>
      <w:lang w:eastAsia="en-US"/>
    </w:rPr>
  </w:style>
  <w:style w:type="character" w:styleId="1572" w:customStyle="1">
    <w:name w:val="aNEW-Paragraph-level3 Char"/>
    <w:link w:val="1570"/>
    <w:pPr>
      <w:pBdr/>
      <w:spacing/>
      <w:ind/>
    </w:pPr>
    <w:rPr>
      <w:rFonts w:ascii="Arial" w:hAnsi="Arial" w:cs="Arial" w:eastAsiaTheme="minorEastAsia"/>
      <w:color w:val="181818" w:themeColor="background1" w:themeShade="00"/>
      <w:sz w:val="22"/>
      <w:lang w:eastAsia="en-US"/>
    </w:rPr>
  </w:style>
  <w:style w:type="paragraph" w:styleId="1573" w:customStyle="1">
    <w:name w:val="aNew-Level5"/>
    <w:basedOn w:val="1206"/>
    <w:link w:val="1574"/>
    <w:qFormat/>
    <w:pPr>
      <w:pBdr/>
      <w:tabs>
        <w:tab w:val="left" w:leader="none" w:pos="720"/>
      </w:tabs>
      <w:spacing/>
      <w:ind/>
    </w:pPr>
    <w:rPr>
      <w:i/>
      <w:u w:val="single"/>
    </w:rPr>
  </w:style>
  <w:style w:type="character" w:styleId="1574" w:customStyle="1">
    <w:name w:val="aNew-Level5 Char"/>
    <w:link w:val="1573"/>
    <w:pPr>
      <w:pBdr/>
      <w:spacing/>
      <w:ind/>
    </w:pPr>
    <w:rPr>
      <w:rFonts w:ascii="Georgia" w:hAnsi="Georgia"/>
      <w:i/>
      <w:u w:val="single"/>
      <w:lang w:eastAsia="de-DE"/>
    </w:rPr>
  </w:style>
  <w:style w:type="paragraph" w:styleId="1575" w:customStyle="1">
    <w:name w:val="Questions-ESMA"/>
    <w:basedOn w:val="1206"/>
    <w:link w:val="1576"/>
    <w:qFormat/>
    <w:pPr>
      <w:pBdr/>
      <w:spacing w:after="120" w:line="264" w:lineRule="auto"/>
      <w:ind w:hanging="705" w:left="705"/>
    </w:pPr>
    <w:rPr>
      <w:rFonts w:ascii="Calibri" w:hAnsi="Calibri"/>
      <w:b/>
    </w:rPr>
  </w:style>
  <w:style w:type="character" w:styleId="1576" w:customStyle="1">
    <w:name w:val="Questions-ESMA Char"/>
    <w:link w:val="1575"/>
    <w:pPr>
      <w:pBdr/>
      <w:spacing/>
      <w:ind/>
    </w:pPr>
    <w:rPr>
      <w:rFonts w:ascii="Calibri" w:hAnsi="Calibri"/>
      <w:b/>
      <w:sz w:val="22"/>
      <w:lang w:eastAsia="en-US"/>
    </w:rPr>
  </w:style>
  <w:style w:type="paragraph" w:styleId="1577" w:customStyle="1">
    <w:name w:val="CP_Questions"/>
    <w:basedOn w:val="1206"/>
    <w:link w:val="1578"/>
    <w:qFormat/>
    <w:pPr>
      <w:numPr>
        <w:numId w:val="0"/>
      </w:numPr>
      <w:pBdr/>
      <w:spacing w:before="250"/>
      <w:ind/>
    </w:pPr>
    <w:rPr>
      <w:rFonts w:cstheme="minorBidi"/>
      <w:b/>
    </w:rPr>
  </w:style>
  <w:style w:type="character" w:styleId="1578" w:customStyle="1">
    <w:name w:val="CP_Questions Char"/>
    <w:basedOn w:val="1216"/>
    <w:link w:val="1577"/>
    <w:pPr>
      <w:pBdr/>
      <w:spacing/>
      <w:ind/>
    </w:pPr>
    <w:rPr>
      <w:rFonts w:ascii="Arial" w:hAnsi="Arial" w:eastAsiaTheme="minorEastAsia" w:cstheme="minorBidi"/>
      <w:b/>
      <w:color w:val="181818" w:themeColor="background1" w:themeShade="00"/>
      <w:sz w:val="22"/>
      <w:lang w:eastAsia="en-US"/>
    </w:rPr>
  </w:style>
  <w:style w:type="paragraph" w:styleId="1579" w:customStyle="1">
    <w:name w:val="CP_Quest2"/>
    <w:basedOn w:val="1577"/>
    <w:link w:val="1580"/>
    <w:qFormat/>
    <w:pPr>
      <w:numPr>
        <w:numId w:val="0"/>
      </w:numPr>
      <w:pBdr/>
      <w:spacing/>
      <w:ind/>
    </w:pPr>
    <w:rPr>
      <w:rFonts w:eastAsia="Calibri"/>
    </w:rPr>
  </w:style>
  <w:style w:type="character" w:styleId="1580" w:customStyle="1">
    <w:name w:val="CP_Quest2 Char"/>
    <w:basedOn w:val="1578"/>
    <w:link w:val="1579"/>
    <w:pPr>
      <w:pBdr/>
      <w:spacing/>
      <w:ind/>
    </w:pPr>
    <w:rPr>
      <w:rFonts w:ascii="Arial" w:hAnsi="Arial" w:eastAsia="Calibri" w:cstheme="minorBidi"/>
      <w:b/>
      <w:color w:val="181818" w:themeColor="background1" w:themeShade="00"/>
      <w:sz w:val="22"/>
      <w:lang w:eastAsia="en-US"/>
    </w:rPr>
  </w:style>
  <w:style w:type="character" w:styleId="1581">
    <w:name w:val="Intense Emphasis"/>
    <w:basedOn w:val="1216"/>
    <w:uiPriority w:val="21"/>
    <w:qFormat/>
    <w:pPr>
      <w:pBdr/>
      <w:spacing/>
      <w:ind/>
    </w:pPr>
    <w:rPr>
      <w:b/>
      <w:bCs/>
      <w:i/>
      <w:iCs/>
    </w:rPr>
  </w:style>
  <w:style w:type="character" w:styleId="1582" w:customStyle="1">
    <w:name w:val="CP_Title1 Char"/>
    <w:basedOn w:val="1216"/>
    <w:link w:val="1583"/>
    <w:pPr>
      <w:pBdr/>
      <w:spacing/>
      <w:ind/>
    </w:pPr>
    <w:rPr>
      <w:rFonts w:asciiTheme="majorHAnsi" w:hAnsiTheme="majorHAnsi" w:eastAsiaTheme="majorEastAsia" w:cstheme="majorHAnsi"/>
      <w:b/>
      <w:color w:val="00379f"/>
      <w:sz w:val="32"/>
      <w:szCs w:val="28"/>
    </w:rPr>
  </w:style>
  <w:style w:type="paragraph" w:styleId="1583" w:customStyle="1">
    <w:name w:val="CP_Title1"/>
    <w:basedOn w:val="1207"/>
    <w:link w:val="1582"/>
    <w:qFormat/>
    <w:pPr>
      <w:keepLines w:val="true"/>
      <w:numPr>
        <w:numId w:val="0"/>
      </w:numPr>
      <w:pBdr/>
      <w:spacing w:after="0" w:before="320"/>
      <w:ind/>
    </w:pPr>
    <w:rPr>
      <w:rFonts w:asciiTheme="majorHAnsi" w:hAnsiTheme="majorHAnsi" w:eastAsiaTheme="majorEastAsia" w:cstheme="majorHAnsi"/>
      <w:bCs w:val="0"/>
      <w:sz w:val="32"/>
      <w:lang w:eastAsia="en-GB"/>
    </w:rPr>
  </w:style>
  <w:style w:type="paragraph" w:styleId="1584" w:customStyle="1">
    <w:name w:val="CP_Title3"/>
    <w:basedOn w:val="1208"/>
    <w:qFormat/>
    <w:pPr>
      <w:numPr>
        <w:ilvl w:val="2"/>
        <w:numId w:val="0"/>
      </w:numPr>
      <w:pBdr/>
      <w:tabs>
        <w:tab w:val="num" w:leader="none" w:pos="360"/>
      </w:tabs>
      <w:spacing w:after="0" w:before="250"/>
      <w:ind/>
    </w:pPr>
    <w:rPr>
      <w:rFonts w:asciiTheme="majorHAnsi" w:hAnsiTheme="majorHAnsi" w:eastAsiaTheme="majorEastAsia" w:cstheme="majorHAnsi"/>
      <w:bCs w:val="0"/>
      <w:sz w:val="28"/>
      <w:szCs w:val="28"/>
    </w:rPr>
  </w:style>
  <w:style w:type="paragraph" w:styleId="1585" w:customStyle="1">
    <w:name w:val="CP_Title4"/>
    <w:basedOn w:val="1206"/>
    <w:qFormat/>
    <w:pPr>
      <w:numPr>
        <w:ilvl w:val="3"/>
        <w:numId w:val="0"/>
      </w:numPr>
      <w:pBdr/>
      <w:spacing w:before="250"/>
      <w:ind/>
    </w:pPr>
    <w:rPr>
      <w:rFonts w:asciiTheme="majorHAnsi" w:hAnsiTheme="majorHAnsi" w:cstheme="majorHAnsi"/>
      <w:b/>
    </w:rPr>
  </w:style>
  <w:style w:type="paragraph" w:styleId="1586" w:customStyle="1">
    <w:name w:val="CP_Title5"/>
    <w:basedOn w:val="1206"/>
    <w:qFormat/>
    <w:pPr>
      <w:numPr>
        <w:ilvl w:val="4"/>
        <w:numId w:val="0"/>
      </w:numPr>
      <w:pBdr/>
      <w:spacing w:before="250"/>
      <w:ind/>
    </w:pPr>
    <w:rPr>
      <w:rFonts w:asciiTheme="majorHAnsi" w:hAnsiTheme="majorHAnsi" w:cstheme="majorHAnsi"/>
      <w:i/>
      <w:u w:val="single"/>
    </w:rPr>
  </w:style>
  <w:style w:type="paragraph" w:styleId="1587" w:customStyle="1">
    <w:name w:val="CP_Title6"/>
    <w:basedOn w:val="1206"/>
    <w:qFormat/>
    <w:pPr>
      <w:numPr>
        <w:ilvl w:val="5"/>
        <w:numId w:val="0"/>
      </w:numPr>
      <w:pBdr/>
      <w:spacing w:before="250"/>
      <w:ind/>
    </w:pPr>
    <w:rPr>
      <w:rFonts w:asciiTheme="majorHAnsi" w:hAnsiTheme="majorHAnsi" w:cstheme="majorHAnsi"/>
      <w:i/>
    </w:rPr>
  </w:style>
  <w:style w:type="paragraph" w:styleId="1588" w:customStyle="1">
    <w:name w:val="CP_NumPar"/>
    <w:basedOn w:val="1206"/>
    <w:qFormat/>
    <w:pPr>
      <w:numPr>
        <w:ilvl w:val="6"/>
        <w:numId w:val="0"/>
      </w:numPr>
      <w:pBdr/>
      <w:spacing w:before="250"/>
      <w:ind/>
    </w:pPr>
    <w:rPr>
      <w:rFonts w:asciiTheme="minorHAnsi" w:hAnsiTheme="minorHAnsi" w:cstheme="minorBidi"/>
    </w:rPr>
  </w:style>
  <w:style w:type="paragraph" w:styleId="1589" w:customStyle="1">
    <w:name w:val="CP_isubtitles"/>
    <w:basedOn w:val="1206"/>
    <w:qFormat/>
    <w:pPr>
      <w:numPr>
        <w:ilvl w:val="7"/>
        <w:numId w:val="0"/>
      </w:numPr>
      <w:pBdr/>
      <w:spacing w:before="250"/>
      <w:ind/>
    </w:pPr>
    <w:rPr>
      <w:rFonts w:asciiTheme="minorHAnsi" w:hAnsiTheme="minorHAnsi" w:cstheme="minorBidi"/>
    </w:rPr>
  </w:style>
  <w:style w:type="paragraph" w:styleId="1590" w:customStyle="1">
    <w:name w:val="CP_asubtitles"/>
    <w:basedOn w:val="1206"/>
    <w:qFormat/>
    <w:pPr>
      <w:numPr>
        <w:ilvl w:val="8"/>
        <w:numId w:val="0"/>
      </w:numPr>
      <w:pBdr/>
      <w:spacing w:before="250"/>
      <w:ind/>
    </w:pPr>
    <w:rPr>
      <w:rFonts w:asciiTheme="minorHAnsi" w:hAnsiTheme="minorHAnsi" w:cstheme="minorBidi"/>
    </w:rPr>
  </w:style>
  <w:style w:type="paragraph" w:styleId="1591" w:customStyle="1">
    <w:name w:val="Question style"/>
    <w:basedOn w:val="1206"/>
    <w:next w:val="1206"/>
    <w:link w:val="1592"/>
    <w:qFormat/>
    <w:pPr>
      <w:numPr>
        <w:numId w:val="0"/>
      </w:numPr>
      <w:pBdr/>
      <w:spacing w:after="240" w:line="259" w:lineRule="auto"/>
      <w:ind w:hanging="851" w:left="851"/>
    </w:pPr>
    <w:rPr>
      <w:b/>
      <w:szCs w:val="22"/>
    </w:rPr>
  </w:style>
  <w:style w:type="character" w:styleId="1592" w:customStyle="1">
    <w:name w:val="Question style Char"/>
    <w:basedOn w:val="1216"/>
    <w:link w:val="1591"/>
    <w:pPr>
      <w:pBdr/>
      <w:spacing/>
      <w:ind/>
    </w:pPr>
    <w:rPr>
      <w:rFonts w:ascii="Arial" w:hAnsi="Arial" w:cs="Arial" w:eastAsiaTheme="minorEastAsia"/>
      <w:b/>
      <w:color w:val="181818" w:themeColor="background1" w:themeShade="00"/>
      <w:sz w:val="22"/>
      <w:szCs w:val="22"/>
      <w:lang w:eastAsia="en-US"/>
    </w:rPr>
  </w:style>
  <w:style w:type="character" w:styleId="1593" w:customStyle="1">
    <w:name w:val="ESMA Confidential/Restricted"/>
    <w:basedOn w:val="1306"/>
    <w:uiPriority w:val="1"/>
    <w:qFormat/>
    <w:pPr>
      <w:pBdr/>
      <w:spacing/>
      <w:ind/>
    </w:pPr>
    <w:rPr>
      <w:b w:val="0"/>
      <w:bCs/>
      <w:caps/>
      <w:smallCaps w:val="0"/>
      <w:color w:val="ff0000" w:themeColor="accent6"/>
      <w:sz w:val="22"/>
    </w:rPr>
  </w:style>
  <w:style w:type="character" w:styleId="1594" w:customStyle="1">
    <w:name w:val="Subtitle Char"/>
    <w:basedOn w:val="1216"/>
    <w:link w:val="1605"/>
    <w:uiPriority w:val="11"/>
    <w:pPr>
      <w:pBdr/>
      <w:spacing/>
      <w:ind/>
    </w:pPr>
    <w:rPr>
      <w:rFonts w:ascii="Arial" w:hAnsi="Arial" w:cs="Arial" w:eastAsiaTheme="majorEastAsia"/>
      <w:b/>
      <w:bCs/>
      <w:color w:val="181818" w:themeColor="background1" w:themeShade="00"/>
      <w:sz w:val="28"/>
      <w:lang w:eastAsia="en-US"/>
    </w:rPr>
  </w:style>
  <w:style w:type="character" w:styleId="1595" w:customStyle="1">
    <w:name w:val="ESMA Regular use"/>
    <w:basedOn w:val="1593"/>
    <w:uiPriority w:val="1"/>
    <w:qFormat/>
    <w:pPr>
      <w:pBdr/>
      <w:spacing/>
      <w:ind/>
    </w:pPr>
    <w:rPr>
      <w:b w:val="0"/>
      <w:bCs/>
      <w:caps/>
      <w:smallCaps w:val="0"/>
      <w:color w:val="007eff" w:themeColor="text2"/>
      <w:sz w:val="22"/>
    </w:rPr>
  </w:style>
  <w:style w:type="paragraph" w:styleId="1596" w:customStyle="1">
    <w:name w:val="HeaderFoot"/>
    <w:basedOn w:val="1206"/>
    <w:link w:val="1598"/>
    <w:qFormat/>
    <w:pPr>
      <w:pBdr/>
      <w:spacing w:after="0"/>
      <w:ind/>
      <w:jc w:val="right"/>
    </w:pPr>
    <w:rPr>
      <w:color w:val="001b4f"/>
      <w:sz w:val="16"/>
      <w:szCs w:val="16"/>
    </w:rPr>
  </w:style>
  <w:style w:type="character" w:styleId="1597">
    <w:name w:val="Unresolved Mention"/>
    <w:basedOn w:val="1216"/>
    <w:uiPriority w:val="99"/>
    <w:semiHidden/>
    <w:unhideWhenUsed/>
    <w:pPr>
      <w:pBdr/>
      <w:spacing/>
      <w:ind/>
    </w:pPr>
    <w:rPr>
      <w:color w:val="605e5c"/>
      <w:shd w:val="clear" w:color="auto" w:fill="e1dfdd"/>
    </w:rPr>
  </w:style>
  <w:style w:type="character" w:styleId="1598" w:customStyle="1">
    <w:name w:val="HeaderFoot Char"/>
    <w:basedOn w:val="1216"/>
    <w:link w:val="1596"/>
    <w:pPr>
      <w:pBdr/>
      <w:spacing/>
      <w:ind/>
    </w:pPr>
    <w:rPr>
      <w:rFonts w:ascii="Arial" w:hAnsi="Arial" w:cs="Arial" w:eastAsiaTheme="minorEastAsia"/>
      <w:color w:val="001b4f"/>
      <w:sz w:val="16"/>
      <w:szCs w:val="16"/>
      <w:lang w:eastAsia="en-US"/>
    </w:rPr>
  </w:style>
  <w:style w:type="paragraph" w:styleId="1599" w:customStyle="1">
    <w:name w:val="Section reply form"/>
    <w:basedOn w:val="1206"/>
    <w:link w:val="1600"/>
    <w:qFormat/>
    <w:pPr>
      <w:pBdr/>
      <w:spacing w:after="120" w:line="264" w:lineRule="auto"/>
      <w:ind/>
    </w:pPr>
    <w:rPr>
      <w:b/>
      <w:color w:val="00379f" w:themeColor="text1"/>
      <w:sz w:val="24"/>
      <w:szCs w:val="24"/>
      <w:u w:val="single"/>
      <w:lang w:val="en-US"/>
    </w:rPr>
  </w:style>
  <w:style w:type="character" w:styleId="1600" w:customStyle="1">
    <w:name w:val="Section reply form Char"/>
    <w:basedOn w:val="1216"/>
    <w:link w:val="1599"/>
    <w:pPr>
      <w:pBdr/>
      <w:spacing/>
      <w:ind/>
    </w:pPr>
    <w:rPr>
      <w:rFonts w:ascii="Arial" w:hAnsi="Arial" w:cs="Arial" w:eastAsiaTheme="minorEastAsia"/>
      <w:b/>
      <w:color w:val="00379f" w:themeColor="text1"/>
      <w:sz w:val="24"/>
      <w:szCs w:val="24"/>
      <w:u w:val="single"/>
      <w:lang w:val="en-US" w:eastAsia="en-US"/>
    </w:rPr>
  </w:style>
  <w:style w:type="character" w:styleId="1601" w:customStyle="1">
    <w:name w:val="normaltextrun"/>
    <w:basedOn w:val="1216"/>
    <w:pPr>
      <w:pBdr/>
      <w:spacing/>
      <w:ind/>
    </w:pPr>
  </w:style>
  <w:style w:type="character" w:styleId="1602" w:customStyle="1">
    <w:name w:val="mandatory"/>
    <w:basedOn w:val="1216"/>
    <w:pPr>
      <w:pBdr/>
      <w:spacing/>
      <w:ind/>
    </w:pPr>
  </w:style>
  <w:style w:type="character" w:styleId="1603" w:customStyle="1">
    <w:name w:val="screen-reader-only"/>
    <w:basedOn w:val="1216"/>
    <w:pPr>
      <w:pBdr/>
      <w:spacing/>
      <w:ind/>
    </w:pPr>
  </w:style>
  <w:style w:type="paragraph" w:styleId="1604">
    <w:name w:val="No Spacing"/>
    <w:uiPriority w:val="1"/>
    <w:qFormat/>
    <w:pPr>
      <w:pBdr/>
      <w:spacing/>
      <w:ind/>
      <w:jc w:val="both"/>
    </w:pPr>
    <w:rPr>
      <w:rFonts w:ascii="Arial" w:hAnsi="Arial" w:cs="Arial" w:eastAsiaTheme="minorEastAsia"/>
      <w:color w:val="181818" w:themeColor="background1" w:themeShade="00"/>
      <w:sz w:val="22"/>
      <w:lang w:eastAsia="en-US"/>
    </w:rPr>
  </w:style>
  <w:style w:type="paragraph" w:styleId="1605">
    <w:name w:val="Subtitle"/>
    <w:basedOn w:val="1206"/>
    <w:next w:val="1206"/>
    <w:pPr>
      <w:pBdr/>
      <w:spacing/>
      <w:ind/>
    </w:pPr>
    <w:rPr>
      <w:b/>
      <w:sz w:val="28"/>
      <w:szCs w:val="28"/>
    </w:rPr>
  </w:style>
  <w:style w:type="table" w:styleId="1606">
    <w:name w:val="StGen0"/>
    <w:basedOn w:val="1217"/>
    <w:pPr>
      <w:pBdr/>
      <w:spacing/>
      <w:ind/>
    </w:p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customXml" Target="../customXml/item1.xml" /><Relationship Id="rId19" Type="http://schemas.openxmlformats.org/officeDocument/2006/relationships/image" Target="media/image2.jpg"/><Relationship Id="rId20" Type="http://schemas.openxmlformats.org/officeDocument/2006/relationships/hyperlink" Target="http://www.esma.europa.eu" TargetMode="External"/><Relationship Id="rId21" Type="http://schemas.openxmlformats.org/officeDocument/2006/relationships/hyperlink" Target="http://www.esma.europa.eu" TargetMode="External"/><Relationship Id="rId22" Type="http://schemas.openxmlformats.org/officeDocument/2006/relationships/hyperlink" Target="https://www.esma.europa.eu/about-esma/data-protectio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Relationships xmlns="http://schemas.openxmlformats.org/package/2006/relationships"><Relationship Id="rId1" Type="http://schemas.openxmlformats.org/officeDocument/2006/relationships/hyperlink" Target="https://xbrl.efrag.org/downloads/ESRS-Set1-XBRL-Taxonomy-Explanatory-Note-and-Basis-for-Conclusions.pdf" TargetMode="External"/><Relationship Id="rId2" Type="http://schemas.openxmlformats.org/officeDocument/2006/relationships/hyperlink" Target="https://www.sec.gov/newsroom/speeches-statements/statement-piwowar-xbrl-062818#_ftn2https://xbrl.us/wp-content/uploads/2018/06/XBRL-US-Letter-to-HFSC-RE-HR-5054-6-6-2018.pdf" TargetMode="External"/></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a:ea typeface="Arial"/>
        <a:cs typeface="Arial"/>
      </a:majorFont>
      <a:minorFont>
        <a:latin typeface="Arial"/>
        <a:ea typeface="Arial"/>
        <a:cs typeface="Arial"/>
      </a:minorFont>
    </a:fontScheme>
    <a:fmtScheme name="Office Them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W2xfzLabyBVzHb5x7XZu/DJkQ==">CgMxLjAyDmgud3p1dTB3NTV5Z2h3Mg5oLnd3MjNqdmhmdnBkMDIOaC5vcmtjOWdsa2M2bTkyDmgudWp1djVvZGRiZTFpMg5oLmc2cW4wNHlwenNqdTIOaC43aHBxeXkxM3NqZTUyDmguZ2NkbWxiZ3BvcHg5OAByITF6MV9LYVBGdDJINmItLWc2aFBnQlBPTlVvcUlOSjVCVg==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Aileen Robinson</cp:lastModifiedBy>
  <cp:revision>2</cp:revision>
  <dcterms:created xsi:type="dcterms:W3CDTF">2024-12-10T13:23:00Z</dcterms:created>
  <dcterms:modified xsi:type="dcterms:W3CDTF">2025-03-31T13:38:54Z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