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ous-titre"/>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5EBF7" id="Freeform: Shape 1" o:spid="_x0000_s1026" style="position:absolute;margin-left:-.6pt;margin-top:97.35pt;width:596.1pt;height:72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ous-titre"/>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Paragraphedeliste"/>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Paragraphedeliste"/>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Paragraphedeliste"/>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Paragraphedeliste"/>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Paragraphedeliste"/>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Paragraphedeliste"/>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Paragraphedeliste"/>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Paragraphedeliste"/>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Paragraphedeliste"/>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Paragraphedeliste"/>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Lienhypertexte"/>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Lienhypertexte"/>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Lienhypertexte"/>
          <w:sz w:val="20"/>
          <w:szCs w:val="18"/>
        </w:rPr>
        <w:t>‘</w:t>
      </w:r>
      <w:hyperlink r:id="rId23" w:history="1">
        <w:r w:rsidRPr="00AF763D">
          <w:rPr>
            <w:rStyle w:val="Lienhypertexte"/>
            <w:sz w:val="20"/>
            <w:szCs w:val="18"/>
          </w:rPr>
          <w:t>Data protection</w:t>
        </w:r>
      </w:hyperlink>
      <w:r w:rsidRPr="00AF763D">
        <w:rPr>
          <w:rStyle w:val="Lienhypertexte"/>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Titre1"/>
        <w:rPr>
          <w:sz w:val="24"/>
          <w:szCs w:val="24"/>
        </w:rPr>
      </w:pPr>
      <w:bookmarkStart w:id="7" w:name="_Hlk124776172"/>
      <w:r w:rsidRPr="00AF763D">
        <w:rPr>
          <w:sz w:val="24"/>
          <w:szCs w:val="24"/>
        </w:rPr>
        <w:lastRenderedPageBreak/>
        <w:t>General information about respondent</w:t>
      </w:r>
    </w:p>
    <w:tbl>
      <w:tblPr>
        <w:tblStyle w:val="Grilledutableau"/>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Textedelespacerserv"/>
              <w:sz w:val="20"/>
              <w:szCs w:val="18"/>
            </w:rPr>
            <w:id w:val="-179280767"/>
            <w:text/>
          </w:sdtPr>
          <w:sdtEndPr>
            <w:rPr>
              <w:rStyle w:val="Textedelespacerserv"/>
            </w:rPr>
          </w:sdtEndPr>
          <w:sdtContent>
            <w:tc>
              <w:tcPr>
                <w:tcW w:w="6997" w:type="dxa"/>
                <w:gridSpan w:val="4"/>
              </w:tcPr>
              <w:p w14:paraId="0D7893C6" w14:textId="5473639C" w:rsidR="0030108F" w:rsidRDefault="00BC2AE6" w:rsidP="008A50BE">
                <w:pPr>
                  <w:spacing w:after="120"/>
                  <w:rPr>
                    <w:sz w:val="20"/>
                    <w:szCs w:val="18"/>
                  </w:rPr>
                </w:pPr>
                <w:r>
                  <w:rPr>
                    <w:rStyle w:val="Textedelespacerserv"/>
                    <w:sz w:val="20"/>
                    <w:szCs w:val="18"/>
                  </w:rPr>
                  <w:t>M</w:t>
                </w:r>
                <w:r>
                  <w:rPr>
                    <w:rStyle w:val="Textedelespacerserv"/>
                    <w:szCs w:val="18"/>
                  </w:rPr>
                  <w:t>EDEF</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1"/>
              <w14:checkedState w14:val="2612" w14:font="MS Gothic"/>
              <w14:uncheckedState w14:val="2610" w14:font="MS Gothic"/>
            </w14:checkbox>
          </w:sdtPr>
          <w:sdtEndPr/>
          <w:sdtContent>
            <w:tc>
              <w:tcPr>
                <w:tcW w:w="6997" w:type="dxa"/>
                <w:gridSpan w:val="4"/>
                <w:vAlign w:val="center"/>
              </w:tcPr>
              <w:p w14:paraId="4D2A02E5" w14:textId="466D5B15" w:rsidR="00DE432B" w:rsidRDefault="00860FEC"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6997" w:type="dxa"/>
                <w:gridSpan w:val="4"/>
                <w:vAlign w:val="center"/>
              </w:tcPr>
              <w:p w14:paraId="4CD6FA00" w14:textId="3D7D7BA3" w:rsidR="00DE432B" w:rsidRDefault="00860FEC" w:rsidP="008A50BE">
                <w:pPr>
                  <w:spacing w:after="120"/>
                  <w:rPr>
                    <w:sz w:val="20"/>
                    <w:szCs w:val="18"/>
                  </w:rPr>
                </w:pPr>
                <w:r>
                  <w:rPr>
                    <w:sz w:val="20"/>
                    <w:szCs w:val="18"/>
                  </w:rPr>
                  <w:t>France</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End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End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End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End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End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1"/>
              <w14:checkedState w14:val="2612" w14:font="MS Gothic"/>
              <w14:uncheckedState w14:val="2610" w14:font="MS Gothic"/>
            </w14:checkbox>
          </w:sdtPr>
          <w:sdtEndPr/>
          <w:sdtContent>
            <w:tc>
              <w:tcPr>
                <w:tcW w:w="416" w:type="dxa"/>
                <w:shd w:val="clear" w:color="auto" w:fill="F0F0F0" w:themeFill="background1"/>
              </w:tcPr>
              <w:p w14:paraId="026F5442" w14:textId="5E0C9601" w:rsidR="008203B2" w:rsidRDefault="00BF0740"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Textedelespacerserv"/>
                <w:sz w:val="20"/>
                <w:szCs w:val="18"/>
              </w:rPr>
              <w:id w:val="733121204"/>
              <w:text/>
            </w:sdtPr>
            <w:sdtEndPr>
              <w:rPr>
                <w:rStyle w:val="Textedelespacerserv"/>
              </w:rPr>
            </w:sdtEndPr>
            <w:sdtContent>
              <w:p w14:paraId="18F8042D" w14:textId="6A1CF4E1" w:rsidR="00A10F6D" w:rsidRDefault="00306503" w:rsidP="008A50BE">
                <w:pPr>
                  <w:spacing w:after="120"/>
                  <w:rPr>
                    <w:sz w:val="20"/>
                    <w:szCs w:val="18"/>
                  </w:rPr>
                </w:pPr>
                <w:r>
                  <w:rPr>
                    <w:rStyle w:val="Textedelespacerserv"/>
                    <w:sz w:val="20"/>
                    <w:szCs w:val="18"/>
                  </w:rPr>
                  <w:t>French</w:t>
                </w:r>
                <w:r w:rsidR="00BF0740">
                  <w:rPr>
                    <w:rStyle w:val="Textedelespacerserv"/>
                    <w:sz w:val="20"/>
                    <w:szCs w:val="18"/>
                  </w:rPr>
                  <w:t xml:space="preserve"> </w:t>
                </w:r>
                <w:r w:rsidR="00BC2AE6">
                  <w:rPr>
                    <w:rStyle w:val="Textedelespacerserv"/>
                    <w:sz w:val="20"/>
                    <w:szCs w:val="18"/>
                  </w:rPr>
                  <w:t>B</w:t>
                </w:r>
                <w:r w:rsidR="00BC2AE6">
                  <w:rPr>
                    <w:rStyle w:val="Textedelespacerserv"/>
                    <w:szCs w:val="18"/>
                  </w:rPr>
                  <w:t>usiness Association</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End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End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End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End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End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End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Textedelespacerserv"/>
                <w:sz w:val="20"/>
                <w:szCs w:val="18"/>
              </w:rPr>
              <w:id w:val="321700705"/>
              <w:showingPlcHdr/>
              <w:text/>
            </w:sdtPr>
            <w:sdtEndPr>
              <w:rPr>
                <w:rStyle w:val="Textedelespacerserv"/>
              </w:rPr>
            </w:sdtEndPr>
            <w:sdtContent>
              <w:p w14:paraId="5F0E3DF4" w14:textId="424A26F7" w:rsidR="00A10F6D" w:rsidRDefault="0092723C" w:rsidP="0092723C">
                <w:pPr>
                  <w:spacing w:after="120"/>
                  <w:rPr>
                    <w:sz w:val="20"/>
                    <w:szCs w:val="18"/>
                  </w:rPr>
                </w:pPr>
                <w:r w:rsidRPr="00AF763D">
                  <w:rPr>
                    <w:rStyle w:val="Textedelespacerserv"/>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End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End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0"/>
              <w14:checkedState w14:val="2612" w14:font="MS Gothic"/>
              <w14:uncheckedState w14:val="2610" w14:font="MS Gothic"/>
            </w14:checkbox>
          </w:sdtPr>
          <w:sdtEndPr/>
          <w:sdtContent>
            <w:tc>
              <w:tcPr>
                <w:tcW w:w="425" w:type="dxa"/>
                <w:shd w:val="clear" w:color="auto" w:fill="F0F0F0" w:themeFill="background1"/>
              </w:tcPr>
              <w:p w14:paraId="5327FFEC" w14:textId="1B4267A6" w:rsidR="00A10F6D" w:rsidRDefault="008C0775"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Textedelespacerserv"/>
              <w:sz w:val="20"/>
              <w:szCs w:val="18"/>
            </w:rPr>
            <w:id w:val="1865097083"/>
            <w:showingPlcHdr/>
            <w:text/>
          </w:sdtPr>
          <w:sdtEndPr>
            <w:rPr>
              <w:rStyle w:val="Textedelespacerserv"/>
            </w:rPr>
          </w:sdtEndPr>
          <w:sdtContent>
            <w:tc>
              <w:tcPr>
                <w:tcW w:w="4708" w:type="dxa"/>
                <w:gridSpan w:val="2"/>
                <w:shd w:val="clear" w:color="auto" w:fill="F0F0F0" w:themeFill="background1"/>
              </w:tcPr>
              <w:p w14:paraId="4633F276" w14:textId="08A1BF34" w:rsidR="00A10F6D" w:rsidRDefault="008A50BE" w:rsidP="008A50BE">
                <w:pPr>
                  <w:spacing w:after="120"/>
                  <w:rPr>
                    <w:sz w:val="20"/>
                    <w:szCs w:val="18"/>
                  </w:rPr>
                </w:pPr>
                <w:r w:rsidRPr="00AF763D">
                  <w:rPr>
                    <w:rStyle w:val="Textedelespacerserv"/>
                    <w:sz w:val="20"/>
                    <w:szCs w:val="18"/>
                  </w:rPr>
                  <w:t>Click here to enter text.</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Titre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07E68BD0" w14:textId="77777777" w:rsidR="00772375" w:rsidRPr="000E29FC" w:rsidRDefault="00772375" w:rsidP="00772375">
      <w:pPr>
        <w:shd w:val="clear" w:color="auto" w:fill="F0F0F0" w:themeFill="background1"/>
        <w:spacing w:after="0" w:line="259" w:lineRule="auto"/>
        <w:rPr>
          <w:sz w:val="24"/>
          <w:szCs w:val="24"/>
        </w:rPr>
      </w:pPr>
      <w:permStart w:id="1107116594" w:edGrp="everyone"/>
      <w:r w:rsidRPr="000E29FC">
        <w:rPr>
          <w:sz w:val="24"/>
          <w:szCs w:val="24"/>
        </w:rPr>
        <w:t xml:space="preserve">We consider that the consultation's introduction lacks two very important contextual elements: </w:t>
      </w:r>
    </w:p>
    <w:p w14:paraId="328E5114" w14:textId="77777777" w:rsidR="00772375" w:rsidRPr="000E29FC" w:rsidRDefault="00772375" w:rsidP="009F3AE6">
      <w:pPr>
        <w:pStyle w:val="Paragraphedeliste"/>
        <w:numPr>
          <w:ilvl w:val="0"/>
          <w:numId w:val="37"/>
        </w:numPr>
        <w:shd w:val="clear" w:color="auto" w:fill="F0F0F0" w:themeFill="background1"/>
        <w:spacing w:after="0" w:line="259" w:lineRule="auto"/>
        <w:rPr>
          <w:sz w:val="24"/>
          <w:szCs w:val="24"/>
        </w:rPr>
      </w:pPr>
      <w:r w:rsidRPr="000E29FC">
        <w:rPr>
          <w:sz w:val="24"/>
          <w:szCs w:val="24"/>
        </w:rPr>
        <w:t>Regarding sustainability reporting, current regulatory developments canno</w:t>
      </w:r>
      <w:r>
        <w:rPr>
          <w:sz w:val="24"/>
          <w:szCs w:val="24"/>
        </w:rPr>
        <w:t>t be</w:t>
      </w:r>
      <w:r w:rsidRPr="000E29FC">
        <w:rPr>
          <w:sz w:val="24"/>
          <w:szCs w:val="24"/>
        </w:rPr>
        <w:t xml:space="preserve"> ignore</w:t>
      </w:r>
      <w:r>
        <w:rPr>
          <w:sz w:val="24"/>
          <w:szCs w:val="24"/>
        </w:rPr>
        <w:t>d.</w:t>
      </w:r>
      <w:r w:rsidRPr="000E29FC">
        <w:rPr>
          <w:sz w:val="24"/>
          <w:szCs w:val="24"/>
        </w:rPr>
        <w:t xml:space="preserve"> </w:t>
      </w:r>
      <w:r>
        <w:rPr>
          <w:sz w:val="24"/>
          <w:szCs w:val="24"/>
        </w:rPr>
        <w:t>T</w:t>
      </w:r>
      <w:r w:rsidRPr="000E29FC">
        <w:rPr>
          <w:sz w:val="24"/>
          <w:szCs w:val="24"/>
        </w:rPr>
        <w:t>he draft omnibus directives and the amendments to the Taxonomy Delegated Acts put forward by the Commission, will have an impact on the Taxonomy Regulation, the scope of application of the ESRS standards and their content. Against this backdrop of great uncertainty, it would be premature to draw any conclusions on the electronic reporting aspects before the sustainability report</w:t>
      </w:r>
      <w:r>
        <w:rPr>
          <w:sz w:val="24"/>
          <w:szCs w:val="24"/>
        </w:rPr>
        <w:t>ing</w:t>
      </w:r>
      <w:r w:rsidRPr="000E29FC">
        <w:rPr>
          <w:sz w:val="24"/>
          <w:szCs w:val="24"/>
        </w:rPr>
        <w:t xml:space="preserve"> framework has been secured. Furthermore, in a context where the search for simplification has motivated these regulatory changes, the relevance of adding administrative burden o</w:t>
      </w:r>
      <w:r>
        <w:rPr>
          <w:sz w:val="24"/>
          <w:szCs w:val="24"/>
        </w:rPr>
        <w:t>n</w:t>
      </w:r>
      <w:r w:rsidRPr="000E29FC">
        <w:rPr>
          <w:sz w:val="24"/>
          <w:szCs w:val="24"/>
        </w:rPr>
        <w:t xml:space="preserve"> companies with electronic reporting</w:t>
      </w:r>
      <w:r>
        <w:rPr>
          <w:sz w:val="24"/>
          <w:szCs w:val="24"/>
        </w:rPr>
        <w:t>,</w:t>
      </w:r>
      <w:r w:rsidRPr="000E29FC">
        <w:rPr>
          <w:sz w:val="24"/>
          <w:szCs w:val="24"/>
        </w:rPr>
        <w:t xml:space="preserve"> whose usefulness is not obvious</w:t>
      </w:r>
      <w:r>
        <w:rPr>
          <w:sz w:val="24"/>
          <w:szCs w:val="24"/>
        </w:rPr>
        <w:t>, should be seriously questioned</w:t>
      </w:r>
      <w:r w:rsidRPr="000E29FC">
        <w:rPr>
          <w:sz w:val="24"/>
          <w:szCs w:val="24"/>
        </w:rPr>
        <w:t>.</w:t>
      </w:r>
    </w:p>
    <w:p w14:paraId="18C92DAE" w14:textId="77777777" w:rsidR="00772375" w:rsidRPr="000E29FC" w:rsidRDefault="00772375" w:rsidP="009F3AE6">
      <w:pPr>
        <w:pStyle w:val="Paragraphedeliste"/>
        <w:numPr>
          <w:ilvl w:val="0"/>
          <w:numId w:val="37"/>
        </w:numPr>
        <w:shd w:val="clear" w:color="auto" w:fill="F0F0F0" w:themeFill="background1"/>
        <w:spacing w:after="0" w:line="259" w:lineRule="auto"/>
        <w:rPr>
          <w:sz w:val="24"/>
          <w:szCs w:val="24"/>
        </w:rPr>
      </w:pPr>
      <w:r w:rsidRPr="000E29FC">
        <w:rPr>
          <w:sz w:val="24"/>
          <w:szCs w:val="24"/>
        </w:rPr>
        <w:t xml:space="preserve">As far as financial reporting is concerned, we believe that ESMA should include in its timetable the implementation of IFRS 18 for financial years starting on or after 1 January 2027, which will change the presentation of the income statement, the cash flow statement and the content of the notes. </w:t>
      </w:r>
      <w:r>
        <w:rPr>
          <w:sz w:val="24"/>
          <w:szCs w:val="24"/>
        </w:rPr>
        <w:t>IFRS 18 is</w:t>
      </w:r>
      <w:r w:rsidRPr="000E29FC">
        <w:rPr>
          <w:sz w:val="24"/>
          <w:szCs w:val="24"/>
        </w:rPr>
        <w:t xml:space="preserve"> a major project to set up and structure, which will mobilise a large </w:t>
      </w:r>
      <w:r>
        <w:rPr>
          <w:sz w:val="24"/>
          <w:szCs w:val="24"/>
        </w:rPr>
        <w:t>part</w:t>
      </w:r>
      <w:r w:rsidRPr="000E29FC">
        <w:rPr>
          <w:sz w:val="24"/>
          <w:szCs w:val="24"/>
        </w:rPr>
        <w:t xml:space="preserve"> of companies' internal resources. </w:t>
      </w:r>
      <w:r>
        <w:rPr>
          <w:sz w:val="24"/>
          <w:szCs w:val="24"/>
        </w:rPr>
        <w:t>I</w:t>
      </w:r>
      <w:r w:rsidRPr="000E29FC">
        <w:rPr>
          <w:sz w:val="24"/>
          <w:szCs w:val="24"/>
        </w:rPr>
        <w:t xml:space="preserve">mposing on </w:t>
      </w:r>
      <w:r>
        <w:rPr>
          <w:sz w:val="24"/>
          <w:szCs w:val="24"/>
        </w:rPr>
        <w:t xml:space="preserve">companies at the same time </w:t>
      </w:r>
      <w:r w:rsidRPr="000E29FC">
        <w:rPr>
          <w:sz w:val="24"/>
          <w:szCs w:val="24"/>
        </w:rPr>
        <w:t xml:space="preserve">an overhaul of the electronic </w:t>
      </w:r>
      <w:r>
        <w:rPr>
          <w:sz w:val="24"/>
          <w:szCs w:val="24"/>
        </w:rPr>
        <w:t xml:space="preserve">reporting </w:t>
      </w:r>
      <w:r w:rsidRPr="000E29FC">
        <w:rPr>
          <w:sz w:val="24"/>
          <w:szCs w:val="24"/>
        </w:rPr>
        <w:t xml:space="preserve">format </w:t>
      </w:r>
      <w:r>
        <w:rPr>
          <w:sz w:val="24"/>
          <w:szCs w:val="24"/>
        </w:rPr>
        <w:t>would</w:t>
      </w:r>
      <w:r w:rsidRPr="000E29FC">
        <w:rPr>
          <w:sz w:val="24"/>
          <w:szCs w:val="24"/>
        </w:rPr>
        <w:t xml:space="preserve"> be </w:t>
      </w:r>
      <w:r>
        <w:rPr>
          <w:sz w:val="24"/>
          <w:szCs w:val="24"/>
        </w:rPr>
        <w:t xml:space="preserve">very </w:t>
      </w:r>
      <w:r w:rsidRPr="000E29FC">
        <w:rPr>
          <w:sz w:val="24"/>
          <w:szCs w:val="24"/>
        </w:rPr>
        <w:t xml:space="preserve">detrimental, in a context where administrative simplification </w:t>
      </w:r>
      <w:r>
        <w:rPr>
          <w:sz w:val="24"/>
          <w:szCs w:val="24"/>
        </w:rPr>
        <w:t>is a key</w:t>
      </w:r>
      <w:r w:rsidRPr="000E29FC">
        <w:rPr>
          <w:sz w:val="24"/>
          <w:szCs w:val="24"/>
        </w:rPr>
        <w:t xml:space="preserve"> objective at European level.</w:t>
      </w:r>
    </w:p>
    <w:p w14:paraId="78EA35A3" w14:textId="77777777" w:rsidR="00772375" w:rsidRDefault="00772375" w:rsidP="00772375">
      <w:pPr>
        <w:spacing w:after="0" w:line="259" w:lineRule="auto"/>
        <w:rPr>
          <w:rFonts w:eastAsia="Times New Roman"/>
          <w:color w:val="auto"/>
          <w:sz w:val="24"/>
          <w:szCs w:val="24"/>
          <w:lang w:eastAsia="en-GB"/>
        </w:rPr>
      </w:pPr>
    </w:p>
    <w:p w14:paraId="472EA06A" w14:textId="1741A4BD" w:rsidR="006B5DF1" w:rsidRPr="00772375" w:rsidRDefault="00772375" w:rsidP="00772375">
      <w:pPr>
        <w:spacing w:after="0" w:line="259" w:lineRule="auto"/>
        <w:rPr>
          <w:rFonts w:eastAsia="Times New Roman"/>
          <w:color w:val="auto"/>
          <w:sz w:val="24"/>
          <w:szCs w:val="24"/>
          <w:lang w:eastAsia="en-GB"/>
        </w:rPr>
      </w:pPr>
      <w:r>
        <w:rPr>
          <w:rFonts w:eastAsia="Times New Roman"/>
          <w:color w:val="auto"/>
          <w:sz w:val="24"/>
          <w:szCs w:val="24"/>
          <w:lang w:eastAsia="en-GB"/>
        </w:rPr>
        <w:t>We consider therefore that this consultation and the development of the ESRS digital taxonomy should be put on hold. Moreover, before resuming the work on the ESRS digital taxonomy, a post implementation review of the application of ESEF to financial consolidated statements should be carried out to assess the pros and cons and the costs and benefits.</w:t>
      </w:r>
    </w:p>
    <w:permEnd w:id="1107116594"/>
    <w:p w14:paraId="62CCD8E6" w14:textId="4588FC4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7CD6E022" w14:textId="77777777" w:rsidR="004E7AC0" w:rsidRPr="000E29FC" w:rsidRDefault="004E7AC0" w:rsidP="004E7AC0">
      <w:pPr>
        <w:spacing w:after="0" w:line="259" w:lineRule="auto"/>
        <w:rPr>
          <w:sz w:val="24"/>
          <w:szCs w:val="24"/>
        </w:rPr>
      </w:pPr>
      <w:permStart w:id="731332295" w:edGrp="everyone"/>
      <w:r>
        <w:rPr>
          <w:sz w:val="24"/>
          <w:szCs w:val="24"/>
        </w:rPr>
        <w:t xml:space="preserve">Without prejudice to our answer to Question 1, we </w:t>
      </w:r>
      <w:r w:rsidRPr="000E29FC">
        <w:rPr>
          <w:sz w:val="24"/>
          <w:szCs w:val="24"/>
        </w:rPr>
        <w:t>agree with a phased approach</w:t>
      </w:r>
      <w:r>
        <w:rPr>
          <w:sz w:val="24"/>
          <w:szCs w:val="24"/>
        </w:rPr>
        <w:t>. However,</w:t>
      </w:r>
      <w:r w:rsidRPr="000E29FC">
        <w:rPr>
          <w:sz w:val="24"/>
          <w:szCs w:val="24"/>
        </w:rPr>
        <w:t xml:space="preserve"> we </w:t>
      </w:r>
      <w:r>
        <w:rPr>
          <w:sz w:val="24"/>
          <w:szCs w:val="24"/>
        </w:rPr>
        <w:t xml:space="preserve">strongly </w:t>
      </w:r>
      <w:r w:rsidRPr="000E29FC">
        <w:rPr>
          <w:sz w:val="24"/>
          <w:szCs w:val="24"/>
        </w:rPr>
        <w:t>disagree with the proposed timeline:</w:t>
      </w:r>
    </w:p>
    <w:p w14:paraId="5A617029" w14:textId="77777777" w:rsidR="004E7AC0" w:rsidRPr="000E29FC" w:rsidRDefault="004E7AC0" w:rsidP="009F3AE6">
      <w:pPr>
        <w:pStyle w:val="Paragraphedeliste"/>
        <w:numPr>
          <w:ilvl w:val="0"/>
          <w:numId w:val="38"/>
        </w:numPr>
        <w:spacing w:after="0" w:line="259" w:lineRule="auto"/>
        <w:rPr>
          <w:sz w:val="24"/>
          <w:szCs w:val="24"/>
        </w:rPr>
      </w:pPr>
      <w:r w:rsidRPr="000E29FC">
        <w:rPr>
          <w:sz w:val="24"/>
          <w:szCs w:val="24"/>
        </w:rPr>
        <w:t xml:space="preserve">Considering the implementation period, we </w:t>
      </w:r>
      <w:r>
        <w:rPr>
          <w:sz w:val="24"/>
          <w:szCs w:val="24"/>
        </w:rPr>
        <w:t>consider</w:t>
      </w:r>
      <w:r w:rsidRPr="000E29FC">
        <w:rPr>
          <w:sz w:val="24"/>
          <w:szCs w:val="24"/>
        </w:rPr>
        <w:t xml:space="preserve"> unrealistic to require entities to implement a new obligation, as complex as ESEF, in the same year as it is published in the Official Journal, or even 6 months later if adopted on 30 June. Issuers </w:t>
      </w:r>
      <w:r w:rsidRPr="000E29FC">
        <w:rPr>
          <w:sz w:val="24"/>
          <w:szCs w:val="24"/>
        </w:rPr>
        <w:lastRenderedPageBreak/>
        <w:t xml:space="preserve">and IT solution editors will need at least </w:t>
      </w:r>
      <w:r>
        <w:rPr>
          <w:sz w:val="24"/>
          <w:szCs w:val="24"/>
        </w:rPr>
        <w:t>one</w:t>
      </w:r>
      <w:r w:rsidRPr="000E29FC">
        <w:rPr>
          <w:sz w:val="24"/>
          <w:szCs w:val="24"/>
        </w:rPr>
        <w:t xml:space="preserve"> year</w:t>
      </w:r>
      <w:r>
        <w:rPr>
          <w:sz w:val="24"/>
          <w:szCs w:val="24"/>
        </w:rPr>
        <w:t>,</w:t>
      </w:r>
      <w:r w:rsidRPr="000E29FC">
        <w:rPr>
          <w:sz w:val="24"/>
          <w:szCs w:val="24"/>
        </w:rPr>
        <w:t xml:space="preserve"> once the final texts have been published</w:t>
      </w:r>
      <w:r>
        <w:rPr>
          <w:sz w:val="24"/>
          <w:szCs w:val="24"/>
        </w:rPr>
        <w:t>,</w:t>
      </w:r>
      <w:r w:rsidRPr="000E29FC">
        <w:rPr>
          <w:sz w:val="24"/>
          <w:szCs w:val="24"/>
        </w:rPr>
        <w:t xml:space="preserve"> to be able to integrate these new rules.</w:t>
      </w:r>
    </w:p>
    <w:p w14:paraId="6718BFD1" w14:textId="77777777" w:rsidR="004E7AC0" w:rsidRPr="000E29FC" w:rsidRDefault="004E7AC0" w:rsidP="009F3AE6">
      <w:pPr>
        <w:pStyle w:val="Paragraphedeliste"/>
        <w:numPr>
          <w:ilvl w:val="0"/>
          <w:numId w:val="38"/>
        </w:numPr>
        <w:spacing w:after="0" w:line="259" w:lineRule="auto"/>
        <w:rPr>
          <w:sz w:val="24"/>
          <w:szCs w:val="24"/>
        </w:rPr>
      </w:pPr>
      <w:r w:rsidRPr="000E29FC">
        <w:rPr>
          <w:sz w:val="24"/>
          <w:szCs w:val="24"/>
        </w:rPr>
        <w:t xml:space="preserve">Considering the proposed timeline, as mentioned in question 1, we believe that it is necessary to wait for the finalisation of the new ESRS before proposing an appropriate new taxonomy and </w:t>
      </w:r>
      <w:r>
        <w:rPr>
          <w:sz w:val="24"/>
          <w:szCs w:val="24"/>
        </w:rPr>
        <w:t xml:space="preserve">to perform </w:t>
      </w:r>
      <w:r w:rsidRPr="000E29FC">
        <w:rPr>
          <w:sz w:val="24"/>
          <w:szCs w:val="24"/>
        </w:rPr>
        <w:t>a new ESMA consultation accordingly. It seems reasonable to us to allow at least one year of publication in ‘paper’ format of reports drawn up in accordance with the new standards (post revised ESRS standards) before imposing the electronic format. In the meantime, ESMA could organise field tests with a group o</w:t>
      </w:r>
      <w:r>
        <w:rPr>
          <w:sz w:val="24"/>
          <w:szCs w:val="24"/>
        </w:rPr>
        <w:t>f</w:t>
      </w:r>
      <w:r w:rsidRPr="000E29FC">
        <w:rPr>
          <w:sz w:val="24"/>
          <w:szCs w:val="24"/>
        </w:rPr>
        <w:t xml:space="preserve"> voluntary companies as was </w:t>
      </w:r>
      <w:r>
        <w:rPr>
          <w:sz w:val="24"/>
          <w:szCs w:val="24"/>
        </w:rPr>
        <w:t xml:space="preserve">done </w:t>
      </w:r>
      <w:r w:rsidRPr="000E29FC">
        <w:rPr>
          <w:sz w:val="24"/>
          <w:szCs w:val="24"/>
        </w:rPr>
        <w:t>when ESEF was implemented for financial reporting.</w:t>
      </w:r>
    </w:p>
    <w:p w14:paraId="3B83967C" w14:textId="77777777" w:rsidR="004E7AC0" w:rsidRPr="000E29FC" w:rsidRDefault="004E7AC0" w:rsidP="004E7AC0">
      <w:pPr>
        <w:pStyle w:val="Paragraphedeliste"/>
        <w:spacing w:after="0" w:line="259" w:lineRule="auto"/>
        <w:rPr>
          <w:sz w:val="24"/>
          <w:szCs w:val="24"/>
        </w:rPr>
      </w:pPr>
    </w:p>
    <w:p w14:paraId="3487238F" w14:textId="32A6BE3C" w:rsidR="006B5DF1" w:rsidRPr="004E7AC0" w:rsidRDefault="004E7AC0" w:rsidP="004E7AC0">
      <w:pPr>
        <w:spacing w:after="0" w:line="259" w:lineRule="auto"/>
        <w:rPr>
          <w:rFonts w:eastAsia="Times New Roman"/>
          <w:b/>
          <w:bCs/>
          <w:color w:val="auto"/>
          <w:sz w:val="24"/>
          <w:szCs w:val="24"/>
          <w:lang w:eastAsia="en-GB"/>
        </w:rPr>
      </w:pPr>
      <w:r w:rsidRPr="000E29FC">
        <w:rPr>
          <w:sz w:val="24"/>
          <w:szCs w:val="24"/>
        </w:rPr>
        <w:t>To conclude, we believe that the idea of aligning with ESAP and the deadline of July 2027 for the first submissions must be abandoned</w:t>
      </w:r>
      <w:r>
        <w:rPr>
          <w:sz w:val="24"/>
          <w:szCs w:val="24"/>
        </w:rPr>
        <w:t>.</w:t>
      </w:r>
    </w:p>
    <w:permEnd w:id="731332295"/>
    <w:p w14:paraId="5C99C845" w14:textId="3F4DF71E"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4FE397B3" w14:textId="7B912EDA" w:rsidR="007D4F05" w:rsidRPr="00AF763D" w:rsidRDefault="008C0A8B" w:rsidP="007D4F05">
      <w:pPr>
        <w:spacing w:after="0"/>
        <w:rPr>
          <w:sz w:val="20"/>
          <w:szCs w:val="18"/>
        </w:rPr>
      </w:pPr>
      <w:permStart w:id="2077629217" w:edGrp="everyone"/>
      <w:r w:rsidRPr="00B947C8">
        <w:rPr>
          <w:color w:val="000000"/>
          <w:sz w:val="24"/>
          <w:szCs w:val="24"/>
          <w:lang w:val="en-US"/>
        </w:rPr>
        <w:t>It is impossible to answer this question until the CSDR framework is definitively finalized.</w:t>
      </w:r>
    </w:p>
    <w:permEnd w:id="2077629217"/>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02B7616F" w14:textId="77777777" w:rsidR="008023D2" w:rsidRPr="000E29FC" w:rsidRDefault="008023D2" w:rsidP="008023D2">
      <w:pPr>
        <w:shd w:val="clear" w:color="auto" w:fill="F0F0F0" w:themeFill="background1"/>
        <w:suppressAutoHyphens/>
        <w:spacing w:after="0" w:line="259" w:lineRule="auto"/>
        <w:rPr>
          <w:sz w:val="24"/>
          <w:szCs w:val="24"/>
          <w:lang w:val="en-US"/>
        </w:rPr>
      </w:pPr>
      <w:permStart w:id="91707497" w:edGrp="everyone"/>
      <w:r w:rsidRPr="000E29FC">
        <w:rPr>
          <w:sz w:val="24"/>
          <w:szCs w:val="24"/>
          <w:lang w:val="en-US"/>
        </w:rPr>
        <w:t xml:space="preserve">While we welcome the idea of a phased approach, which has the merit of </w:t>
      </w:r>
      <w:proofErr w:type="gramStart"/>
      <w:r>
        <w:rPr>
          <w:sz w:val="24"/>
          <w:szCs w:val="24"/>
          <w:lang w:val="en-US"/>
        </w:rPr>
        <w:t>taking into account</w:t>
      </w:r>
      <w:proofErr w:type="gramEnd"/>
      <w:r w:rsidRPr="000E29FC">
        <w:rPr>
          <w:sz w:val="24"/>
          <w:szCs w:val="24"/>
          <w:lang w:val="en-US"/>
        </w:rPr>
        <w:t xml:space="preserve"> the organizational difficulty that these new obligations represent for companies, we do not agree with ESMA’s proposal.</w:t>
      </w:r>
    </w:p>
    <w:p w14:paraId="502187A3" w14:textId="77777777" w:rsidR="008023D2" w:rsidRPr="000E29FC" w:rsidRDefault="008023D2" w:rsidP="008023D2">
      <w:pPr>
        <w:shd w:val="clear" w:color="auto" w:fill="F0F0F0" w:themeFill="background1"/>
        <w:suppressAutoHyphens/>
        <w:spacing w:after="0" w:line="259" w:lineRule="auto"/>
        <w:rPr>
          <w:sz w:val="24"/>
          <w:szCs w:val="24"/>
        </w:rPr>
      </w:pPr>
      <w:r w:rsidRPr="000E29FC">
        <w:rPr>
          <w:sz w:val="24"/>
          <w:szCs w:val="24"/>
        </w:rPr>
        <w:t xml:space="preserve">Indeed, phase 1 is already far too cumbersome and complex to implement. Moreover, we do not understand the point of marking out the narrative elements </w:t>
      </w:r>
      <w:r>
        <w:rPr>
          <w:sz w:val="24"/>
          <w:szCs w:val="24"/>
        </w:rPr>
        <w:t>in such details</w:t>
      </w:r>
      <w:r w:rsidRPr="000E29FC">
        <w:rPr>
          <w:sz w:val="24"/>
          <w:szCs w:val="24"/>
        </w:rPr>
        <w:t xml:space="preserve"> (level 3), with the constraint that this implies for companies to build their </w:t>
      </w:r>
      <w:r>
        <w:rPr>
          <w:sz w:val="24"/>
          <w:szCs w:val="24"/>
        </w:rPr>
        <w:t>links</w:t>
      </w:r>
      <w:r w:rsidRPr="000E29FC">
        <w:rPr>
          <w:sz w:val="24"/>
          <w:szCs w:val="24"/>
        </w:rPr>
        <w:t xml:space="preserve"> in the strict logic of the planned taxonomy. The electronic format should only reflect the structure chosen by the company, and not the other way around. Some paragraphs can </w:t>
      </w:r>
      <w:r>
        <w:rPr>
          <w:sz w:val="24"/>
          <w:szCs w:val="24"/>
        </w:rPr>
        <w:t>host</w:t>
      </w:r>
      <w:r w:rsidRPr="000E29FC">
        <w:rPr>
          <w:sz w:val="24"/>
          <w:szCs w:val="24"/>
        </w:rPr>
        <w:t xml:space="preserve"> a lot of data points. A macro markup of the whole should be sufficient. Otherwise, the markup becomes unreadable and </w:t>
      </w:r>
      <w:r>
        <w:rPr>
          <w:sz w:val="24"/>
          <w:szCs w:val="24"/>
        </w:rPr>
        <w:t xml:space="preserve">overly </w:t>
      </w:r>
      <w:r w:rsidRPr="000E29FC">
        <w:rPr>
          <w:sz w:val="24"/>
          <w:szCs w:val="24"/>
        </w:rPr>
        <w:t>complex</w:t>
      </w:r>
      <w:r>
        <w:rPr>
          <w:sz w:val="24"/>
          <w:szCs w:val="24"/>
        </w:rPr>
        <w:t xml:space="preserve"> (</w:t>
      </w:r>
      <w:r w:rsidRPr="000E29FC">
        <w:rPr>
          <w:sz w:val="24"/>
          <w:szCs w:val="24"/>
        </w:rPr>
        <w:t>a dedicated line for each data point</w:t>
      </w:r>
      <w:r>
        <w:rPr>
          <w:sz w:val="24"/>
          <w:szCs w:val="24"/>
        </w:rPr>
        <w:t xml:space="preserve"> would be necessary).</w:t>
      </w:r>
    </w:p>
    <w:p w14:paraId="2F4B7CE0" w14:textId="27B9DCB2" w:rsidR="007D4F05" w:rsidRPr="00AF763D" w:rsidRDefault="008023D2" w:rsidP="008023D2">
      <w:pPr>
        <w:spacing w:after="0"/>
        <w:rPr>
          <w:sz w:val="20"/>
          <w:szCs w:val="18"/>
        </w:rPr>
      </w:pPr>
      <w:r w:rsidRPr="000E29FC">
        <w:rPr>
          <w:sz w:val="24"/>
          <w:szCs w:val="24"/>
        </w:rPr>
        <w:t>We therefore propose that for phase 1 and following</w:t>
      </w:r>
      <w:r>
        <w:rPr>
          <w:sz w:val="24"/>
          <w:szCs w:val="24"/>
        </w:rPr>
        <w:t xml:space="preserve"> phases</w:t>
      </w:r>
      <w:r w:rsidRPr="000E29FC">
        <w:rPr>
          <w:sz w:val="24"/>
          <w:szCs w:val="24"/>
        </w:rPr>
        <w:t>, and for all standards, mandatory mapping stops at level 1 for narrative</w:t>
      </w:r>
      <w:r>
        <w:rPr>
          <w:sz w:val="24"/>
          <w:szCs w:val="24"/>
        </w:rPr>
        <w:t xml:space="preserve"> disclosures and</w:t>
      </w:r>
      <w:r w:rsidRPr="000E29FC">
        <w:rPr>
          <w:sz w:val="24"/>
          <w:szCs w:val="24"/>
        </w:rPr>
        <w:t xml:space="preserve"> more detailed mapping </w:t>
      </w:r>
      <w:r>
        <w:rPr>
          <w:sz w:val="24"/>
          <w:szCs w:val="24"/>
        </w:rPr>
        <w:t xml:space="preserve">should </w:t>
      </w:r>
      <w:r w:rsidRPr="000E29FC">
        <w:rPr>
          <w:sz w:val="24"/>
          <w:szCs w:val="24"/>
        </w:rPr>
        <w:t>remain</w:t>
      </w:r>
      <w:r>
        <w:rPr>
          <w:sz w:val="24"/>
          <w:szCs w:val="24"/>
        </w:rPr>
        <w:t xml:space="preserve"> </w:t>
      </w:r>
      <w:r w:rsidRPr="000E29FC">
        <w:rPr>
          <w:sz w:val="24"/>
          <w:szCs w:val="24"/>
        </w:rPr>
        <w:t>optional</w:t>
      </w:r>
      <w:r>
        <w:rPr>
          <w:sz w:val="24"/>
          <w:szCs w:val="24"/>
        </w:rPr>
        <w:t>.</w:t>
      </w:r>
    </w:p>
    <w:permEnd w:id="91707497"/>
    <w:p w14:paraId="7E026CF2" w14:textId="77777777"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5A7A9FE6" w14:textId="77777777" w:rsidR="007D4F05" w:rsidRPr="00AF763D" w:rsidRDefault="007D4F05" w:rsidP="007D4F05">
      <w:pPr>
        <w:spacing w:after="0"/>
        <w:rPr>
          <w:sz w:val="20"/>
          <w:szCs w:val="18"/>
        </w:rPr>
      </w:pPr>
      <w:permStart w:id="1008013103" w:edGrp="everyone"/>
      <w:r w:rsidRPr="00AF763D">
        <w:rPr>
          <w:sz w:val="20"/>
          <w:szCs w:val="18"/>
        </w:rPr>
        <w:t>TYPE YOUR TEXT HERE</w:t>
      </w:r>
    </w:p>
    <w:permEnd w:id="1008013103"/>
    <w:p w14:paraId="2D551CB6" w14:textId="77777777"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lastRenderedPageBreak/>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71A8936D" w14:textId="0FF346E3" w:rsidR="007D4F05" w:rsidRPr="00AF763D" w:rsidRDefault="00067733" w:rsidP="007D4F05">
      <w:pPr>
        <w:spacing w:after="0"/>
        <w:rPr>
          <w:sz w:val="20"/>
          <w:szCs w:val="18"/>
        </w:rPr>
      </w:pPr>
      <w:permStart w:id="772892299" w:edGrp="everyone"/>
      <w:r w:rsidRPr="000E29FC">
        <w:rPr>
          <w:sz w:val="24"/>
          <w:szCs w:val="24"/>
          <w:lang w:val="en-US"/>
        </w:rPr>
        <w:t xml:space="preserve">We are of the opinion that even if it is extremely standardized, the very nature of a sustainability report leads to the presentation of entity-specific information and therefore </w:t>
      </w:r>
      <w:r>
        <w:rPr>
          <w:sz w:val="24"/>
          <w:szCs w:val="24"/>
          <w:lang w:val="en-US"/>
        </w:rPr>
        <w:t xml:space="preserve">to </w:t>
      </w:r>
      <w:r w:rsidRPr="000E29FC">
        <w:rPr>
          <w:sz w:val="24"/>
          <w:szCs w:val="24"/>
          <w:lang w:val="en-US"/>
        </w:rPr>
        <w:t xml:space="preserve">the use of extensions. </w:t>
      </w:r>
      <w:r>
        <w:rPr>
          <w:sz w:val="24"/>
          <w:szCs w:val="24"/>
          <w:lang w:val="en-US"/>
        </w:rPr>
        <w:t>S</w:t>
      </w:r>
      <w:r w:rsidRPr="000E29FC">
        <w:rPr>
          <w:sz w:val="24"/>
          <w:szCs w:val="24"/>
          <w:lang w:val="en-US"/>
        </w:rPr>
        <w:t>uggested tags such as “Other disclosure [</w:t>
      </w:r>
      <w:proofErr w:type="spellStart"/>
      <w:r w:rsidRPr="000E29FC">
        <w:rPr>
          <w:sz w:val="24"/>
          <w:szCs w:val="24"/>
          <w:lang w:val="en-US"/>
        </w:rPr>
        <w:t>textblock</w:t>
      </w:r>
      <w:proofErr w:type="spellEnd"/>
      <w:r w:rsidRPr="000E29FC">
        <w:rPr>
          <w:sz w:val="24"/>
          <w:szCs w:val="24"/>
          <w:lang w:val="en-US"/>
        </w:rPr>
        <w:t xml:space="preserve">]” and “Disclosure of other information” do not always provide relevant information. It is also quite inconsistent that ESMA requires a level 3 </w:t>
      </w:r>
      <w:r>
        <w:rPr>
          <w:sz w:val="24"/>
          <w:szCs w:val="24"/>
          <w:lang w:val="en-US"/>
        </w:rPr>
        <w:t xml:space="preserve">tagging </w:t>
      </w:r>
      <w:r w:rsidRPr="000E29FC">
        <w:rPr>
          <w:sz w:val="24"/>
          <w:szCs w:val="24"/>
          <w:lang w:val="en-US"/>
        </w:rPr>
        <w:t xml:space="preserve">on all narratives but then wants to limit the use of extensions. We believe that a reminder can be made on the priority to be given to existing tags without </w:t>
      </w:r>
      <w:proofErr w:type="spellStart"/>
      <w:r w:rsidRPr="000E29FC">
        <w:rPr>
          <w:sz w:val="24"/>
          <w:szCs w:val="24"/>
          <w:lang w:val="en-US"/>
        </w:rPr>
        <w:t>limitatin</w:t>
      </w:r>
      <w:r>
        <w:rPr>
          <w:sz w:val="24"/>
          <w:szCs w:val="24"/>
          <w:lang w:val="en-US"/>
        </w:rPr>
        <w:t>g</w:t>
      </w:r>
      <w:proofErr w:type="spellEnd"/>
      <w:r w:rsidRPr="000E29FC">
        <w:rPr>
          <w:sz w:val="24"/>
          <w:szCs w:val="24"/>
          <w:lang w:val="en-US"/>
        </w:rPr>
        <w:t xml:space="preserve"> the use of extensions.</w:t>
      </w:r>
    </w:p>
    <w:permEnd w:id="772892299"/>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0046D5E4" w14:textId="72D11DF0" w:rsidR="007D4F05" w:rsidRPr="00AF763D" w:rsidRDefault="00B828F8" w:rsidP="007D4F05">
      <w:pPr>
        <w:spacing w:after="0"/>
        <w:rPr>
          <w:sz w:val="20"/>
          <w:szCs w:val="18"/>
        </w:rPr>
      </w:pPr>
      <w:permStart w:id="638739279" w:edGrp="everyone"/>
      <w:r>
        <w:rPr>
          <w:rFonts w:eastAsia="Times New Roman"/>
          <w:color w:val="auto"/>
          <w:sz w:val="24"/>
          <w:szCs w:val="24"/>
          <w:lang w:eastAsia="en-GB"/>
        </w:rPr>
        <w:t>We agree.</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566AE2"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523D26C0" w14:textId="52C1C79C" w:rsidR="006A64ED" w:rsidRPr="00AF763D" w:rsidRDefault="00F609C0" w:rsidP="006A64ED">
      <w:pPr>
        <w:spacing w:after="0"/>
        <w:rPr>
          <w:sz w:val="20"/>
          <w:szCs w:val="18"/>
        </w:rPr>
      </w:pPr>
      <w:permStart w:id="43591955" w:edGrp="everyone"/>
      <w:r w:rsidRPr="000E29FC">
        <w:rPr>
          <w:sz w:val="24"/>
          <w:szCs w:val="24"/>
        </w:rPr>
        <w:t>While we understand that the information provided under Article 8 is even more standardised, we believe that as a matter of principle, ESMA should not close the door to the use of extensions. While their use may be limited, they could be useful, especially in terms of contextual elements.</w:t>
      </w:r>
    </w:p>
    <w:permEnd w:id="43591955"/>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51B211F9" w14:textId="77777777" w:rsidR="009457BD" w:rsidRPr="000E29FC" w:rsidRDefault="009457BD" w:rsidP="009457BD">
      <w:pPr>
        <w:shd w:val="clear" w:color="auto" w:fill="F0F0F0" w:themeFill="background1"/>
        <w:spacing w:after="0" w:line="259" w:lineRule="auto"/>
        <w:rPr>
          <w:sz w:val="24"/>
          <w:szCs w:val="24"/>
        </w:rPr>
      </w:pPr>
      <w:permStart w:id="611662945" w:edGrp="everyone"/>
      <w:proofErr w:type="gramStart"/>
      <w:r w:rsidRPr="000E29FC">
        <w:rPr>
          <w:sz w:val="24"/>
          <w:szCs w:val="24"/>
        </w:rPr>
        <w:t>First of all</w:t>
      </w:r>
      <w:proofErr w:type="gramEnd"/>
      <w:r w:rsidRPr="000E29FC">
        <w:rPr>
          <w:sz w:val="24"/>
          <w:szCs w:val="24"/>
        </w:rPr>
        <w:t xml:space="preserve">, it seems imperative to wait for the amendments to the Taxonomy Delegated Acts to be adopted before considering starting the implementation of the markup </w:t>
      </w:r>
      <w:r>
        <w:rPr>
          <w:sz w:val="24"/>
          <w:szCs w:val="24"/>
        </w:rPr>
        <w:t>(please refer to our answer to Question 1). Furthermore, we consider that a delay of at least one</w:t>
      </w:r>
      <w:r w:rsidRPr="000E29FC">
        <w:rPr>
          <w:sz w:val="24"/>
          <w:szCs w:val="24"/>
        </w:rPr>
        <w:t xml:space="preserve"> year </w:t>
      </w:r>
      <w:r>
        <w:rPr>
          <w:sz w:val="24"/>
          <w:szCs w:val="24"/>
        </w:rPr>
        <w:t>for the</w:t>
      </w:r>
      <w:r w:rsidRPr="000E29FC">
        <w:rPr>
          <w:sz w:val="24"/>
          <w:szCs w:val="24"/>
        </w:rPr>
        <w:t xml:space="preserve"> implementation of the new texts </w:t>
      </w:r>
      <w:r>
        <w:rPr>
          <w:sz w:val="24"/>
          <w:szCs w:val="24"/>
        </w:rPr>
        <w:t>is necessary</w:t>
      </w:r>
      <w:r w:rsidRPr="000E29FC">
        <w:rPr>
          <w:sz w:val="24"/>
          <w:szCs w:val="24"/>
        </w:rPr>
        <w:t>.</w:t>
      </w:r>
    </w:p>
    <w:p w14:paraId="376865AF" w14:textId="77777777" w:rsidR="009457BD" w:rsidRPr="000E29FC" w:rsidRDefault="009457BD" w:rsidP="009457BD">
      <w:pPr>
        <w:shd w:val="clear" w:color="auto" w:fill="F0F0F0" w:themeFill="background1"/>
        <w:spacing w:after="0" w:line="259" w:lineRule="auto"/>
        <w:rPr>
          <w:sz w:val="24"/>
          <w:szCs w:val="24"/>
        </w:rPr>
      </w:pPr>
    </w:p>
    <w:p w14:paraId="3B11B774" w14:textId="77777777" w:rsidR="009457BD" w:rsidRPr="000E29FC" w:rsidRDefault="009457BD" w:rsidP="009457BD">
      <w:pPr>
        <w:shd w:val="clear" w:color="auto" w:fill="F0F0F0" w:themeFill="background1"/>
        <w:suppressAutoHyphens/>
        <w:spacing w:after="0" w:line="259" w:lineRule="auto"/>
        <w:rPr>
          <w:sz w:val="24"/>
          <w:szCs w:val="24"/>
        </w:rPr>
      </w:pPr>
      <w:r w:rsidRPr="000E29FC">
        <w:rPr>
          <w:sz w:val="24"/>
          <w:szCs w:val="24"/>
        </w:rPr>
        <w:t xml:space="preserve">We disagree with the idea that Article 8 sustainability disclosures should be fully marked up without a phased-in approach in relation to the content to be digitalised. Indeed, as we understand that narrative datapoints should be marked up to the highest granular level </w:t>
      </w:r>
      <w:r w:rsidRPr="000E29FC">
        <w:rPr>
          <w:sz w:val="24"/>
          <w:szCs w:val="24"/>
        </w:rPr>
        <w:lastRenderedPageBreak/>
        <w:t xml:space="preserve">possible and where applicable, with the relevant XBRL dimensions (for example, eligibility, alignment or both), we think this deserves a phased approach which could be as </w:t>
      </w:r>
      <w:proofErr w:type="gramStart"/>
      <w:r w:rsidRPr="000E29FC">
        <w:rPr>
          <w:sz w:val="24"/>
          <w:szCs w:val="24"/>
        </w:rPr>
        <w:t>follows :</w:t>
      </w:r>
      <w:proofErr w:type="gramEnd"/>
    </w:p>
    <w:p w14:paraId="31B79E8E" w14:textId="77777777" w:rsidR="009457BD" w:rsidRPr="00F34EEE" w:rsidRDefault="009457BD" w:rsidP="009F3AE6">
      <w:pPr>
        <w:pStyle w:val="Paragraphedeliste"/>
        <w:numPr>
          <w:ilvl w:val="0"/>
          <w:numId w:val="39"/>
        </w:numPr>
        <w:shd w:val="clear" w:color="auto" w:fill="F0F0F0" w:themeFill="background1"/>
        <w:suppressAutoHyphens/>
        <w:spacing w:after="0" w:line="259" w:lineRule="auto"/>
        <w:rPr>
          <w:sz w:val="24"/>
          <w:szCs w:val="24"/>
        </w:rPr>
      </w:pPr>
      <w:r w:rsidRPr="00F34EEE">
        <w:rPr>
          <w:sz w:val="24"/>
          <w:szCs w:val="24"/>
        </w:rPr>
        <w:t xml:space="preserve">Phase 1: all the tables </w:t>
      </w:r>
      <w:r>
        <w:rPr>
          <w:sz w:val="24"/>
          <w:szCs w:val="24"/>
        </w:rPr>
        <w:t>and</w:t>
      </w:r>
      <w:r w:rsidRPr="00F34EEE">
        <w:rPr>
          <w:sz w:val="24"/>
          <w:szCs w:val="24"/>
        </w:rPr>
        <w:t xml:space="preserve"> very high</w:t>
      </w:r>
      <w:r>
        <w:rPr>
          <w:sz w:val="24"/>
          <w:szCs w:val="24"/>
        </w:rPr>
        <w:t>-</w:t>
      </w:r>
      <w:r w:rsidRPr="00F34EEE">
        <w:rPr>
          <w:sz w:val="24"/>
          <w:szCs w:val="24"/>
        </w:rPr>
        <w:t xml:space="preserve">level block </w:t>
      </w:r>
      <w:r>
        <w:rPr>
          <w:sz w:val="24"/>
          <w:szCs w:val="24"/>
        </w:rPr>
        <w:t xml:space="preserve">tagging </w:t>
      </w:r>
      <w:r w:rsidRPr="00F34EEE">
        <w:rPr>
          <w:sz w:val="24"/>
          <w:szCs w:val="24"/>
        </w:rPr>
        <w:t>on contextual information.</w:t>
      </w:r>
    </w:p>
    <w:p w14:paraId="6C4A7703" w14:textId="77777777" w:rsidR="009457BD" w:rsidRPr="00F34EEE" w:rsidRDefault="009457BD" w:rsidP="009F3AE6">
      <w:pPr>
        <w:pStyle w:val="Paragraphedeliste"/>
        <w:numPr>
          <w:ilvl w:val="0"/>
          <w:numId w:val="39"/>
        </w:numPr>
        <w:shd w:val="clear" w:color="auto" w:fill="F0F0F0" w:themeFill="background1"/>
        <w:suppressAutoHyphens/>
        <w:spacing w:after="0" w:line="259" w:lineRule="auto"/>
        <w:rPr>
          <w:sz w:val="24"/>
          <w:szCs w:val="24"/>
        </w:rPr>
      </w:pPr>
      <w:r w:rsidRPr="00F34EEE">
        <w:rPr>
          <w:sz w:val="24"/>
          <w:szCs w:val="24"/>
        </w:rPr>
        <w:t>Phase 2: More granular in narrative markup.</w:t>
      </w:r>
    </w:p>
    <w:p w14:paraId="7FC4AE97" w14:textId="77777777" w:rsidR="009457BD" w:rsidRPr="000E29FC" w:rsidRDefault="009457BD" w:rsidP="009457BD">
      <w:pPr>
        <w:shd w:val="clear" w:color="auto" w:fill="F0F0F0" w:themeFill="background1"/>
        <w:suppressAutoHyphens/>
        <w:spacing w:after="0" w:line="259" w:lineRule="auto"/>
        <w:rPr>
          <w:sz w:val="24"/>
          <w:szCs w:val="24"/>
        </w:rPr>
      </w:pPr>
    </w:p>
    <w:p w14:paraId="376AC47A" w14:textId="77777777" w:rsidR="009457BD" w:rsidRPr="000E29FC" w:rsidRDefault="009457BD" w:rsidP="009457BD">
      <w:pPr>
        <w:shd w:val="clear" w:color="auto" w:fill="F0F0F0" w:themeFill="background1"/>
        <w:suppressAutoHyphens/>
        <w:spacing w:after="0" w:line="259" w:lineRule="auto"/>
        <w:rPr>
          <w:sz w:val="24"/>
          <w:szCs w:val="24"/>
        </w:rPr>
      </w:pPr>
      <w:r w:rsidRPr="000E29FC">
        <w:rPr>
          <w:sz w:val="24"/>
          <w:szCs w:val="24"/>
        </w:rPr>
        <w:t xml:space="preserve">We also believe that a specific phased approach could be appropriate for financial undertakings which could be as follows: </w:t>
      </w:r>
    </w:p>
    <w:p w14:paraId="16004C46" w14:textId="77777777" w:rsidR="009457BD" w:rsidRPr="00F917C1" w:rsidRDefault="009457BD" w:rsidP="009F3AE6">
      <w:pPr>
        <w:pStyle w:val="Paragraphedeliste"/>
        <w:numPr>
          <w:ilvl w:val="0"/>
          <w:numId w:val="40"/>
        </w:numPr>
        <w:shd w:val="clear" w:color="auto" w:fill="F0F0F0" w:themeFill="background1"/>
        <w:suppressAutoHyphens/>
        <w:spacing w:after="0" w:line="259" w:lineRule="auto"/>
        <w:rPr>
          <w:sz w:val="24"/>
          <w:szCs w:val="24"/>
          <w:lang w:val="en-US"/>
        </w:rPr>
      </w:pPr>
      <w:r w:rsidRPr="00F917C1">
        <w:rPr>
          <w:sz w:val="24"/>
          <w:szCs w:val="24"/>
          <w:lang w:val="en-US"/>
        </w:rPr>
        <w:t>Phase 1: quantitative only for Appendix 6.</w:t>
      </w:r>
    </w:p>
    <w:p w14:paraId="247AC5A4" w14:textId="77777777" w:rsidR="009457BD" w:rsidRPr="00F917C1" w:rsidRDefault="009457BD" w:rsidP="009F3AE6">
      <w:pPr>
        <w:pStyle w:val="Paragraphedeliste"/>
        <w:numPr>
          <w:ilvl w:val="0"/>
          <w:numId w:val="40"/>
        </w:numPr>
        <w:shd w:val="clear" w:color="auto" w:fill="F0F0F0" w:themeFill="background1"/>
        <w:suppressAutoHyphens/>
        <w:spacing w:after="0" w:line="259" w:lineRule="auto"/>
        <w:rPr>
          <w:sz w:val="24"/>
          <w:szCs w:val="24"/>
          <w:lang w:val="en-US"/>
        </w:rPr>
      </w:pPr>
      <w:r w:rsidRPr="00F917C1">
        <w:rPr>
          <w:sz w:val="24"/>
          <w:szCs w:val="24"/>
          <w:lang w:val="en-US"/>
        </w:rPr>
        <w:t>Phase 2: quantitative only for Appendix 12.</w:t>
      </w:r>
    </w:p>
    <w:p w14:paraId="21E41585" w14:textId="665AE453" w:rsidR="006A64ED" w:rsidRPr="009457BD" w:rsidRDefault="009457BD" w:rsidP="009F3AE6">
      <w:pPr>
        <w:pStyle w:val="Paragraphedeliste"/>
        <w:numPr>
          <w:ilvl w:val="0"/>
          <w:numId w:val="40"/>
        </w:numPr>
        <w:shd w:val="clear" w:color="auto" w:fill="F0F0F0" w:themeFill="background1"/>
        <w:suppressAutoHyphens/>
        <w:spacing w:after="0" w:line="259" w:lineRule="auto"/>
        <w:rPr>
          <w:sz w:val="24"/>
          <w:szCs w:val="24"/>
          <w:lang w:val="fr-FR"/>
        </w:rPr>
      </w:pPr>
      <w:r w:rsidRPr="00F917C1">
        <w:rPr>
          <w:sz w:val="24"/>
          <w:szCs w:val="24"/>
          <w:lang w:val="fr-FR"/>
        </w:rPr>
        <w:t>Phase 3: Narrative for Appendix 6.</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3FF9284B" w:rsidR="006A64ED" w:rsidRPr="00966948" w:rsidRDefault="00966948" w:rsidP="00966948">
      <w:pPr>
        <w:shd w:val="clear" w:color="auto" w:fill="F0F0F0" w:themeFill="background1"/>
        <w:spacing w:after="0" w:line="259" w:lineRule="auto"/>
        <w:rPr>
          <w:sz w:val="24"/>
          <w:szCs w:val="24"/>
        </w:rPr>
      </w:pPr>
      <w:permStart w:id="2102669281" w:edGrp="everyone"/>
      <w:r w:rsidRPr="000E29FC">
        <w:rPr>
          <w:sz w:val="24"/>
          <w:szCs w:val="24"/>
        </w:rPr>
        <w:t xml:space="preserve">For the same reasons as mentioned in </w:t>
      </w:r>
      <w:r>
        <w:rPr>
          <w:sz w:val="24"/>
          <w:szCs w:val="24"/>
        </w:rPr>
        <w:t xml:space="preserve">our </w:t>
      </w:r>
      <w:r w:rsidRPr="000E29FC">
        <w:rPr>
          <w:sz w:val="24"/>
          <w:szCs w:val="24"/>
        </w:rPr>
        <w:t xml:space="preserve">response to </w:t>
      </w:r>
      <w:r>
        <w:rPr>
          <w:sz w:val="24"/>
          <w:szCs w:val="24"/>
        </w:rPr>
        <w:t>Q</w:t>
      </w:r>
      <w:r w:rsidRPr="000E29FC">
        <w:rPr>
          <w:sz w:val="24"/>
          <w:szCs w:val="24"/>
        </w:rPr>
        <w:t xml:space="preserve">uestion 2, we </w:t>
      </w:r>
      <w:r>
        <w:rPr>
          <w:sz w:val="24"/>
          <w:szCs w:val="24"/>
        </w:rPr>
        <w:t>consider</w:t>
      </w:r>
      <w:r w:rsidRPr="000E29FC">
        <w:rPr>
          <w:sz w:val="24"/>
          <w:szCs w:val="24"/>
        </w:rPr>
        <w:t xml:space="preserve"> that this is unrealistic.</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2F965D22" w14:textId="62500876" w:rsidR="006A64ED" w:rsidRPr="00AF763D" w:rsidRDefault="00B50F37" w:rsidP="006A64ED">
      <w:pPr>
        <w:spacing w:after="0"/>
        <w:rPr>
          <w:sz w:val="20"/>
          <w:szCs w:val="18"/>
        </w:rPr>
      </w:pPr>
      <w:permStart w:id="74010525" w:edGrp="everyone"/>
      <w:r>
        <w:rPr>
          <w:rFonts w:eastAsia="Times New Roman"/>
          <w:color w:val="auto"/>
          <w:sz w:val="24"/>
          <w:szCs w:val="24"/>
          <w:lang w:eastAsia="en-GB"/>
        </w:rPr>
        <w:t>Yes, we agree.</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566AE2"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77777777" w:rsidR="006A64ED" w:rsidRPr="00AF763D" w:rsidRDefault="006A64ED" w:rsidP="006A64ED">
      <w:pPr>
        <w:spacing w:after="0"/>
        <w:rPr>
          <w:sz w:val="20"/>
          <w:szCs w:val="18"/>
        </w:rPr>
      </w:pPr>
      <w:permStart w:id="1023742674" w:edGrp="everyone"/>
      <w:r w:rsidRPr="00AF763D">
        <w:rPr>
          <w:sz w:val="20"/>
          <w:szCs w:val="18"/>
        </w:rPr>
        <w:t>TYPE YOUR TEXT HERE</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77777777" w:rsidR="006A64ED" w:rsidRPr="00AF763D" w:rsidRDefault="006A64ED" w:rsidP="006A64ED">
      <w:pPr>
        <w:spacing w:after="0"/>
        <w:rPr>
          <w:sz w:val="20"/>
          <w:szCs w:val="18"/>
        </w:rPr>
      </w:pPr>
      <w:permStart w:id="215430023" w:edGrp="everyone"/>
      <w:r w:rsidRPr="00AF763D">
        <w:rPr>
          <w:sz w:val="20"/>
          <w:szCs w:val="18"/>
        </w:rPr>
        <w:t>TYPE YOUR TEXT HERE</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lastRenderedPageBreak/>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5CFCA40D" w14:textId="77777777" w:rsidR="006A64ED" w:rsidRPr="00AF763D" w:rsidRDefault="006A64ED" w:rsidP="006A64ED">
      <w:pPr>
        <w:spacing w:after="0"/>
        <w:rPr>
          <w:sz w:val="20"/>
          <w:szCs w:val="18"/>
        </w:rPr>
      </w:pPr>
      <w:permStart w:id="1401631365" w:edGrp="everyone"/>
      <w:r w:rsidRPr="00AF763D">
        <w:rPr>
          <w:sz w:val="20"/>
          <w:szCs w:val="18"/>
        </w:rPr>
        <w:t>TYPE YOUR TEXT HERE</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566AE2"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58A15A24" w14:textId="52D755A9" w:rsidR="006A64ED" w:rsidRPr="00A140CD" w:rsidRDefault="00A140CD" w:rsidP="00A140CD">
      <w:pPr>
        <w:spacing w:after="0" w:line="259" w:lineRule="auto"/>
        <w:rPr>
          <w:rFonts w:eastAsia="Times New Roman"/>
          <w:color w:val="auto"/>
          <w:sz w:val="24"/>
          <w:szCs w:val="24"/>
          <w:lang w:eastAsia="en-GB"/>
        </w:rPr>
      </w:pPr>
      <w:permStart w:id="1970232525" w:edGrp="everyone"/>
      <w:r>
        <w:rPr>
          <w:sz w:val="24"/>
          <w:szCs w:val="24"/>
        </w:rPr>
        <w:t xml:space="preserve">We </w:t>
      </w:r>
      <w:r w:rsidRPr="000E29FC">
        <w:rPr>
          <w:sz w:val="24"/>
          <w:szCs w:val="24"/>
        </w:rPr>
        <w:t>agree that marking up rules for the notes deserve to be revised</w:t>
      </w:r>
      <w:r>
        <w:rPr>
          <w:sz w:val="24"/>
          <w:szCs w:val="24"/>
        </w:rPr>
        <w:t>. As of</w:t>
      </w:r>
      <w:r w:rsidRPr="000E29FC">
        <w:rPr>
          <w:sz w:val="24"/>
          <w:szCs w:val="24"/>
        </w:rPr>
        <w:t xml:space="preserve"> </w:t>
      </w:r>
      <w:proofErr w:type="gramStart"/>
      <w:r w:rsidRPr="000E29FC">
        <w:rPr>
          <w:sz w:val="24"/>
          <w:szCs w:val="24"/>
        </w:rPr>
        <w:t>today</w:t>
      </w:r>
      <w:proofErr w:type="gramEnd"/>
      <w:r w:rsidRPr="000E29FC">
        <w:rPr>
          <w:sz w:val="24"/>
          <w:szCs w:val="24"/>
        </w:rPr>
        <w:t xml:space="preserve"> the exercise is too complex and the result is probably not very relevant given the overlapping of too many tags</w:t>
      </w:r>
      <w:r>
        <w:rPr>
          <w:sz w:val="24"/>
          <w:szCs w:val="24"/>
        </w:rPr>
        <w:t>.</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19760093" w14:textId="77777777" w:rsidR="0059191C" w:rsidRPr="000E29FC" w:rsidRDefault="0059191C" w:rsidP="0059191C">
      <w:pPr>
        <w:spacing w:after="0" w:line="259" w:lineRule="auto"/>
        <w:rPr>
          <w:sz w:val="24"/>
          <w:szCs w:val="24"/>
        </w:rPr>
      </w:pPr>
      <w:permStart w:id="481916913" w:edGrp="everyone"/>
      <w:r>
        <w:rPr>
          <w:sz w:val="24"/>
          <w:szCs w:val="24"/>
        </w:rPr>
        <w:t xml:space="preserve">We </w:t>
      </w:r>
      <w:r w:rsidRPr="000E29FC">
        <w:rPr>
          <w:sz w:val="24"/>
          <w:szCs w:val="24"/>
        </w:rPr>
        <w:t>disagree with the proposed timeline. Once again, requiring an implementation only few months after the publication of the final regulation is unrealistic.</w:t>
      </w:r>
    </w:p>
    <w:p w14:paraId="5F00CA3D" w14:textId="77777777" w:rsidR="0059191C" w:rsidRPr="000E29FC" w:rsidRDefault="0059191C" w:rsidP="0059191C">
      <w:pPr>
        <w:spacing w:after="0" w:line="259" w:lineRule="auto"/>
        <w:rPr>
          <w:sz w:val="24"/>
          <w:szCs w:val="24"/>
        </w:rPr>
      </w:pPr>
    </w:p>
    <w:p w14:paraId="170277F5" w14:textId="20AEE732" w:rsidR="006A64ED" w:rsidRPr="00AF763D" w:rsidRDefault="0059191C" w:rsidP="0059191C">
      <w:pPr>
        <w:spacing w:after="0"/>
        <w:rPr>
          <w:sz w:val="20"/>
          <w:szCs w:val="18"/>
        </w:rPr>
      </w:pPr>
      <w:r w:rsidRPr="000E29FC">
        <w:rPr>
          <w:sz w:val="24"/>
          <w:szCs w:val="24"/>
        </w:rPr>
        <w:t xml:space="preserve">In addition, we believe that companies cannot be required to combine </w:t>
      </w:r>
      <w:r>
        <w:rPr>
          <w:sz w:val="24"/>
          <w:szCs w:val="24"/>
        </w:rPr>
        <w:t xml:space="preserve">this </w:t>
      </w:r>
      <w:r w:rsidRPr="000E29FC">
        <w:rPr>
          <w:sz w:val="24"/>
          <w:szCs w:val="24"/>
        </w:rPr>
        <w:t xml:space="preserve">work with the implementation of IFRS 18. In this context, we believe that no additional work should be required by 2027 and that the only acceptable evolution between now and then is the removal of nested tags. In addition, companies will also be going through their first year of application for the tagging of sustainability reports and we believe that </w:t>
      </w:r>
      <w:r w:rsidR="000D65D1">
        <w:rPr>
          <w:sz w:val="24"/>
          <w:szCs w:val="24"/>
        </w:rPr>
        <w:t>it</w:t>
      </w:r>
      <w:r w:rsidR="000D65D1" w:rsidRPr="000E29FC">
        <w:rPr>
          <w:sz w:val="24"/>
          <w:szCs w:val="24"/>
        </w:rPr>
        <w:t xml:space="preserve"> is not the ideal timing to ask them for more detailed markup of the notes to the financial statements as proposed</w:t>
      </w:r>
      <w:r w:rsidR="000D65D1">
        <w:rPr>
          <w:sz w:val="24"/>
          <w:szCs w:val="24"/>
        </w:rPr>
        <w:t>.</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0D5D8E70" w14:textId="77777777" w:rsidR="00C25117" w:rsidRPr="000E29FC" w:rsidRDefault="00C25117" w:rsidP="00C25117">
      <w:pPr>
        <w:spacing w:after="0" w:line="259" w:lineRule="auto"/>
        <w:rPr>
          <w:sz w:val="24"/>
          <w:szCs w:val="24"/>
        </w:rPr>
      </w:pPr>
      <w:permStart w:id="662070572" w:edGrp="everyone"/>
      <w:r>
        <w:rPr>
          <w:sz w:val="24"/>
          <w:szCs w:val="24"/>
        </w:rPr>
        <w:t xml:space="preserve">We </w:t>
      </w:r>
      <w:r w:rsidRPr="000E29FC">
        <w:rPr>
          <w:sz w:val="24"/>
          <w:szCs w:val="24"/>
        </w:rPr>
        <w:t xml:space="preserve">fully support the first step of phase one relating to </w:t>
      </w:r>
      <w:r>
        <w:rPr>
          <w:sz w:val="24"/>
          <w:szCs w:val="24"/>
        </w:rPr>
        <w:t>t</w:t>
      </w:r>
      <w:r w:rsidRPr="000E29FC">
        <w:rPr>
          <w:sz w:val="24"/>
          <w:szCs w:val="24"/>
        </w:rPr>
        <w:t xml:space="preserve">ext block marking up the Notes and we agree with all the proposed elements to </w:t>
      </w:r>
      <w:proofErr w:type="gramStart"/>
      <w:r w:rsidRPr="000E29FC">
        <w:rPr>
          <w:sz w:val="24"/>
          <w:szCs w:val="24"/>
        </w:rPr>
        <w:t>consider :</w:t>
      </w:r>
      <w:proofErr w:type="gramEnd"/>
      <w:r w:rsidRPr="000E29FC">
        <w:rPr>
          <w:sz w:val="24"/>
          <w:szCs w:val="24"/>
        </w:rPr>
        <w:t xml:space="preserve"> </w:t>
      </w:r>
    </w:p>
    <w:p w14:paraId="592E2964" w14:textId="77777777" w:rsidR="00C25117" w:rsidRPr="000E29FC" w:rsidRDefault="00C25117" w:rsidP="009F3AE6">
      <w:pPr>
        <w:pStyle w:val="Paragraphedeliste"/>
        <w:numPr>
          <w:ilvl w:val="0"/>
          <w:numId w:val="41"/>
        </w:numPr>
        <w:spacing w:after="0" w:line="259" w:lineRule="auto"/>
        <w:rPr>
          <w:sz w:val="24"/>
          <w:szCs w:val="24"/>
        </w:rPr>
      </w:pPr>
      <w:r w:rsidRPr="000E29FC">
        <w:rPr>
          <w:sz w:val="24"/>
          <w:szCs w:val="24"/>
        </w:rPr>
        <w:t>Following the structure of the Notes and the presentation logic followed by the issuer</w:t>
      </w:r>
      <w:r>
        <w:rPr>
          <w:sz w:val="24"/>
          <w:szCs w:val="24"/>
        </w:rPr>
        <w:t>.</w:t>
      </w:r>
    </w:p>
    <w:p w14:paraId="5AF6BED6" w14:textId="77777777" w:rsidR="00C25117" w:rsidRPr="000E29FC" w:rsidRDefault="00C25117" w:rsidP="009F3AE6">
      <w:pPr>
        <w:pStyle w:val="Paragraphedeliste"/>
        <w:numPr>
          <w:ilvl w:val="0"/>
          <w:numId w:val="41"/>
        </w:numPr>
        <w:spacing w:after="0" w:line="259" w:lineRule="auto"/>
        <w:rPr>
          <w:sz w:val="24"/>
          <w:szCs w:val="24"/>
        </w:rPr>
      </w:pPr>
      <w:r w:rsidRPr="000E29FC">
        <w:rPr>
          <w:sz w:val="24"/>
          <w:szCs w:val="24"/>
        </w:rPr>
        <w:t>Avoiding over-marking up</w:t>
      </w:r>
      <w:r>
        <w:rPr>
          <w:sz w:val="24"/>
          <w:szCs w:val="24"/>
        </w:rPr>
        <w:t>.</w:t>
      </w:r>
    </w:p>
    <w:p w14:paraId="47040BF5" w14:textId="77777777" w:rsidR="00C25117" w:rsidRPr="000E29FC" w:rsidRDefault="00C25117" w:rsidP="009F3AE6">
      <w:pPr>
        <w:pStyle w:val="Paragraphedeliste"/>
        <w:numPr>
          <w:ilvl w:val="0"/>
          <w:numId w:val="41"/>
        </w:numPr>
        <w:spacing w:after="0" w:line="259" w:lineRule="auto"/>
        <w:rPr>
          <w:sz w:val="24"/>
          <w:szCs w:val="24"/>
        </w:rPr>
      </w:pPr>
      <w:r w:rsidRPr="000E29FC">
        <w:rPr>
          <w:sz w:val="24"/>
          <w:szCs w:val="24"/>
        </w:rPr>
        <w:t>Minimising nested- or multi-marking up</w:t>
      </w:r>
      <w:r>
        <w:rPr>
          <w:sz w:val="24"/>
          <w:szCs w:val="24"/>
        </w:rPr>
        <w:t>.</w:t>
      </w:r>
    </w:p>
    <w:p w14:paraId="014B8548" w14:textId="77777777" w:rsidR="00C25117" w:rsidRPr="000E29FC" w:rsidRDefault="00C25117" w:rsidP="00C25117">
      <w:pPr>
        <w:spacing w:after="0" w:line="259" w:lineRule="auto"/>
        <w:rPr>
          <w:sz w:val="24"/>
          <w:szCs w:val="24"/>
        </w:rPr>
      </w:pPr>
    </w:p>
    <w:p w14:paraId="471B4256" w14:textId="0E31A5C9" w:rsidR="006A64ED" w:rsidRPr="00AF763D" w:rsidRDefault="00C25117" w:rsidP="00C25117">
      <w:pPr>
        <w:spacing w:after="0"/>
        <w:rPr>
          <w:sz w:val="20"/>
          <w:szCs w:val="18"/>
        </w:rPr>
      </w:pPr>
      <w:r>
        <w:rPr>
          <w:sz w:val="24"/>
          <w:szCs w:val="24"/>
        </w:rPr>
        <w:t>O</w:t>
      </w:r>
      <w:r w:rsidRPr="000E29FC">
        <w:rPr>
          <w:sz w:val="24"/>
          <w:szCs w:val="24"/>
        </w:rPr>
        <w:t>n the other hand, we do not support the second set of proposal</w:t>
      </w:r>
      <w:r>
        <w:rPr>
          <w:sz w:val="24"/>
          <w:szCs w:val="24"/>
        </w:rPr>
        <w:t>s</w:t>
      </w:r>
      <w:r w:rsidRPr="000E29FC">
        <w:rPr>
          <w:sz w:val="24"/>
          <w:szCs w:val="24"/>
        </w:rPr>
        <w:t xml:space="preserve"> for phase 1, </w:t>
      </w:r>
      <w:proofErr w:type="spellStart"/>
      <w:r w:rsidRPr="000E29FC">
        <w:rPr>
          <w:sz w:val="24"/>
          <w:szCs w:val="24"/>
        </w:rPr>
        <w:t>ie</w:t>
      </w:r>
      <w:proofErr w:type="spellEnd"/>
      <w:r w:rsidRPr="000E29FC">
        <w:rPr>
          <w:sz w:val="24"/>
          <w:szCs w:val="24"/>
        </w:rPr>
        <w:t xml:space="preserve"> separate and individual markup of each table disclosed in the Notes. Indeed, such additional markup could be very time consuming with no real usefulness</w:t>
      </w:r>
      <w:r>
        <w:rPr>
          <w:sz w:val="24"/>
          <w:szCs w:val="24"/>
        </w:rPr>
        <w:t>.</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36EDA820" w14:textId="77777777" w:rsidR="0027626D" w:rsidRPr="000E29FC" w:rsidRDefault="0027626D" w:rsidP="0027626D">
      <w:pPr>
        <w:spacing w:after="0" w:line="259" w:lineRule="auto"/>
        <w:rPr>
          <w:sz w:val="24"/>
          <w:szCs w:val="24"/>
        </w:rPr>
      </w:pPr>
      <w:permStart w:id="419173650" w:edGrp="everyone"/>
      <w:r>
        <w:rPr>
          <w:sz w:val="24"/>
          <w:szCs w:val="24"/>
        </w:rPr>
        <w:t>We disa</w:t>
      </w:r>
      <w:r w:rsidRPr="000E29FC">
        <w:rPr>
          <w:sz w:val="24"/>
          <w:szCs w:val="24"/>
        </w:rPr>
        <w:t xml:space="preserve">gree with the content of phase 2: </w:t>
      </w:r>
    </w:p>
    <w:p w14:paraId="56579290" w14:textId="77777777" w:rsidR="0027626D" w:rsidRPr="006B1433" w:rsidRDefault="0027626D" w:rsidP="009F3AE6">
      <w:pPr>
        <w:pStyle w:val="Paragraphedeliste"/>
        <w:numPr>
          <w:ilvl w:val="0"/>
          <w:numId w:val="42"/>
        </w:numPr>
        <w:spacing w:after="0" w:line="259" w:lineRule="auto"/>
        <w:rPr>
          <w:sz w:val="24"/>
          <w:szCs w:val="24"/>
        </w:rPr>
      </w:pPr>
      <w:r w:rsidRPr="006B1433">
        <w:rPr>
          <w:sz w:val="24"/>
          <w:szCs w:val="24"/>
        </w:rPr>
        <w:t>Some issuers may have more than 100 tables in their notes, with a much larger amount of data in a matrix format that should be mark-up. The balance costs / benefits will never be reached.</w:t>
      </w:r>
    </w:p>
    <w:p w14:paraId="3DB53B89" w14:textId="103B4A46" w:rsidR="006A64ED" w:rsidRPr="0027626D" w:rsidRDefault="0027626D" w:rsidP="009F3AE6">
      <w:pPr>
        <w:pStyle w:val="Paragraphedeliste"/>
        <w:numPr>
          <w:ilvl w:val="0"/>
          <w:numId w:val="42"/>
        </w:numPr>
        <w:spacing w:after="0"/>
        <w:rPr>
          <w:sz w:val="20"/>
          <w:szCs w:val="18"/>
        </w:rPr>
      </w:pPr>
      <w:r w:rsidRPr="0027626D">
        <w:rPr>
          <w:sz w:val="24"/>
          <w:szCs w:val="24"/>
        </w:rPr>
        <w:t>Detailed tagging for all numerical elements including but not limited to monetary values, decimals, dates, integers and percentages as well as elements with Booleans and enumerations item is also unrealistic. The narrative elements of the notes change very frequently and it will probably not be possible to simply carry over the tags from one year to the next. These are also elements that can change at the very last minute and the addition of electronic markup will increase the risk of non-update errors. We also think that such detailed and changing markup can cause difficulties for their audit. Finally, the very detailed markup will probably require the use of many extensions. which can also call into question its usefulness.</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31A6B95C" w14:textId="640D65FF" w:rsidR="006A64ED" w:rsidRPr="00AF763D" w:rsidRDefault="00500F1B" w:rsidP="006A64ED">
      <w:pPr>
        <w:spacing w:after="0"/>
        <w:rPr>
          <w:sz w:val="20"/>
          <w:szCs w:val="18"/>
        </w:rPr>
      </w:pPr>
      <w:permStart w:id="83845519" w:edGrp="everyone"/>
      <w:r>
        <w:rPr>
          <w:sz w:val="24"/>
          <w:szCs w:val="24"/>
        </w:rPr>
        <w:t xml:space="preserve">We </w:t>
      </w:r>
      <w:r w:rsidRPr="000E29FC">
        <w:rPr>
          <w:sz w:val="24"/>
          <w:szCs w:val="24"/>
        </w:rPr>
        <w:t>agree</w:t>
      </w:r>
      <w:r>
        <w:rPr>
          <w:sz w:val="24"/>
          <w:szCs w:val="24"/>
        </w:rPr>
        <w:t>,</w:t>
      </w:r>
      <w:r w:rsidRPr="000E29FC">
        <w:rPr>
          <w:sz w:val="24"/>
          <w:szCs w:val="24"/>
        </w:rPr>
        <w:t xml:space="preserve"> however disclosure of elements not required by the IFRS should not be mandated and marked</w:t>
      </w:r>
      <w:r>
        <w:rPr>
          <w:sz w:val="24"/>
          <w:szCs w:val="24"/>
        </w:rPr>
        <w:t xml:space="preserve"> </w:t>
      </w:r>
      <w:r w:rsidRPr="000E29FC">
        <w:rPr>
          <w:sz w:val="24"/>
          <w:szCs w:val="24"/>
        </w:rPr>
        <w:t xml:space="preserve">up, </w:t>
      </w:r>
      <w:proofErr w:type="gramStart"/>
      <w:r w:rsidRPr="000E29FC">
        <w:rPr>
          <w:sz w:val="24"/>
          <w:szCs w:val="24"/>
        </w:rPr>
        <w:t>in particular the</w:t>
      </w:r>
      <w:proofErr w:type="gramEnd"/>
      <w:r w:rsidRPr="000E29FC">
        <w:rPr>
          <w:sz w:val="24"/>
          <w:szCs w:val="24"/>
        </w:rPr>
        <w:t xml:space="preserve"> name of the software used to produce the reports. Some elements mentioned in ESMA’s consultation paper, such as the names of the statutory auditors and whether the audit report is qualified or unqualified, are public information but do not belong to the notes to the financial statements. </w:t>
      </w:r>
      <w:r>
        <w:rPr>
          <w:sz w:val="24"/>
          <w:szCs w:val="24"/>
        </w:rPr>
        <w:t>W</w:t>
      </w:r>
      <w:r w:rsidRPr="000E29FC">
        <w:rPr>
          <w:sz w:val="24"/>
          <w:szCs w:val="24"/>
        </w:rPr>
        <w:t>e don’t see the need to mark</w:t>
      </w:r>
      <w:r>
        <w:rPr>
          <w:sz w:val="24"/>
          <w:szCs w:val="24"/>
        </w:rPr>
        <w:t xml:space="preserve"> </w:t>
      </w:r>
      <w:r w:rsidRPr="000E29FC">
        <w:rPr>
          <w:sz w:val="24"/>
          <w:szCs w:val="24"/>
        </w:rPr>
        <w:t>up these elements.</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7E11D364" w14:textId="2F9F9B87" w:rsidR="006A64ED" w:rsidRPr="00AF763D" w:rsidRDefault="002E1784" w:rsidP="006A64ED">
      <w:pPr>
        <w:spacing w:after="0"/>
        <w:rPr>
          <w:sz w:val="20"/>
          <w:szCs w:val="18"/>
        </w:rPr>
      </w:pPr>
      <w:permStart w:id="1357663695" w:edGrp="everyone"/>
      <w:r w:rsidRPr="000E29FC">
        <w:rPr>
          <w:sz w:val="24"/>
          <w:szCs w:val="24"/>
        </w:rPr>
        <w:t xml:space="preserve">We have no objection </w:t>
      </w:r>
      <w:proofErr w:type="gramStart"/>
      <w:r w:rsidRPr="000E29FC">
        <w:rPr>
          <w:sz w:val="24"/>
          <w:szCs w:val="24"/>
        </w:rPr>
        <w:t>as long as</w:t>
      </w:r>
      <w:proofErr w:type="gramEnd"/>
      <w:r w:rsidRPr="000E29FC">
        <w:rPr>
          <w:sz w:val="24"/>
          <w:szCs w:val="24"/>
        </w:rPr>
        <w:t xml:space="preserve"> this does not imply that this information becomes mandatory in financial repor</w:t>
      </w:r>
      <w:r>
        <w:rPr>
          <w:sz w:val="24"/>
          <w:szCs w:val="24"/>
        </w:rPr>
        <w:t>ts.</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5B128B8D" w14:textId="77777777" w:rsidR="006A64ED" w:rsidRPr="00AF763D" w:rsidRDefault="006A64ED" w:rsidP="006A64ED">
      <w:pPr>
        <w:spacing w:after="0"/>
        <w:rPr>
          <w:sz w:val="20"/>
          <w:szCs w:val="18"/>
        </w:rPr>
      </w:pPr>
      <w:permStart w:id="268056993" w:edGrp="everyone"/>
      <w:r w:rsidRPr="00AF763D">
        <w:rPr>
          <w:sz w:val="20"/>
          <w:szCs w:val="18"/>
        </w:rPr>
        <w:t>TYPE YOUR TEXT HERE</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1F0AC41E" w14:textId="37512AD3" w:rsidR="006A64ED" w:rsidRPr="00AF763D" w:rsidRDefault="009F3AE6" w:rsidP="006A64ED">
      <w:pPr>
        <w:spacing w:after="0"/>
        <w:rPr>
          <w:sz w:val="20"/>
          <w:szCs w:val="18"/>
        </w:rPr>
      </w:pPr>
      <w:permStart w:id="1477533567" w:edGrp="everyone"/>
      <w:r>
        <w:rPr>
          <w:rFonts w:eastAsia="Times New Roman"/>
          <w:color w:val="auto"/>
          <w:sz w:val="24"/>
          <w:szCs w:val="24"/>
          <w:lang w:eastAsia="en-GB"/>
        </w:rPr>
        <w:t>We agree.</w:t>
      </w: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566AE2"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777E9EFF" w14:textId="77777777" w:rsidR="00AF763D" w:rsidRPr="00AF763D" w:rsidRDefault="00AF763D" w:rsidP="00AF763D">
      <w:pPr>
        <w:spacing w:after="0"/>
        <w:rPr>
          <w:sz w:val="20"/>
          <w:szCs w:val="18"/>
        </w:rPr>
      </w:pPr>
      <w:permStart w:id="751384416" w:edGrp="everyone"/>
      <w:r w:rsidRPr="00AF763D">
        <w:rPr>
          <w:sz w:val="20"/>
          <w:szCs w:val="18"/>
        </w:rPr>
        <w:t>TYPE YOUR TEXT HERE</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2AE73F5A" w14:textId="77777777" w:rsidR="00AF763D" w:rsidRPr="00AF763D" w:rsidRDefault="00AF763D" w:rsidP="00AF763D">
      <w:pPr>
        <w:spacing w:after="0"/>
        <w:rPr>
          <w:sz w:val="20"/>
          <w:szCs w:val="18"/>
        </w:rPr>
      </w:pPr>
      <w:permStart w:id="2137860268" w:edGrp="everyone"/>
      <w:r w:rsidRPr="00AF763D">
        <w:rPr>
          <w:sz w:val="20"/>
          <w:szCs w:val="18"/>
        </w:rPr>
        <w:t>TYPE YOUR TEXT HERE</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566AE2">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lastRenderedPageBreak/>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566AE2"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4EE90BB9" w14:textId="77777777" w:rsidR="00AF763D" w:rsidRPr="00AF763D" w:rsidRDefault="00AF763D" w:rsidP="00AF763D">
      <w:pPr>
        <w:spacing w:after="0"/>
        <w:rPr>
          <w:sz w:val="20"/>
          <w:szCs w:val="18"/>
        </w:rPr>
      </w:pPr>
      <w:permStart w:id="1231181901" w:edGrp="everyone"/>
      <w:r w:rsidRPr="00AF763D">
        <w:rPr>
          <w:sz w:val="20"/>
          <w:szCs w:val="18"/>
        </w:rPr>
        <w:t>TYPE YOUR TEXT HERE</w:t>
      </w:r>
    </w:p>
    <w:permEnd w:id="1231181901"/>
    <w:p w14:paraId="5D7389A7" w14:textId="445BFCCE"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09E1DE95" w14:textId="77777777" w:rsidR="00AF763D" w:rsidRPr="00AF763D" w:rsidRDefault="00AF763D" w:rsidP="00AF763D">
      <w:pPr>
        <w:spacing w:after="0"/>
        <w:rPr>
          <w:sz w:val="20"/>
          <w:szCs w:val="18"/>
        </w:rPr>
      </w:pPr>
      <w:permStart w:id="2135363474" w:edGrp="everyone"/>
      <w:r w:rsidRPr="00AF763D">
        <w:rPr>
          <w:sz w:val="20"/>
          <w:szCs w:val="18"/>
        </w:rPr>
        <w:t>TYPE YOUR TEXT HERE</w:t>
      </w:r>
    </w:p>
    <w:permEnd w:id="2135363474"/>
    <w:p w14:paraId="3924B938" w14:textId="661AE5FB"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77777777" w:rsidR="00AF763D" w:rsidRPr="00AF763D" w:rsidRDefault="00AF763D" w:rsidP="00AF763D">
      <w:pPr>
        <w:spacing w:after="0"/>
        <w:rPr>
          <w:sz w:val="20"/>
          <w:szCs w:val="18"/>
        </w:rPr>
      </w:pPr>
      <w:permStart w:id="891377430" w:edGrp="everyone"/>
      <w:r w:rsidRPr="00AF763D">
        <w:rPr>
          <w:sz w:val="20"/>
          <w:szCs w:val="18"/>
        </w:rPr>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7777777" w:rsidR="00AF763D" w:rsidRPr="00AF763D" w:rsidRDefault="00AF763D" w:rsidP="00AF763D">
      <w:pPr>
        <w:spacing w:after="0"/>
        <w:rPr>
          <w:sz w:val="20"/>
          <w:szCs w:val="18"/>
        </w:rPr>
      </w:pPr>
      <w:permStart w:id="1546392288" w:edGrp="everyone"/>
      <w:r w:rsidRPr="00AF763D">
        <w:rPr>
          <w:sz w:val="20"/>
          <w:szCs w:val="18"/>
        </w:rPr>
        <w:t>TYPE YOUR TEXT HERE</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77777777" w:rsidR="00AF763D" w:rsidRPr="00AF763D" w:rsidRDefault="00AF763D" w:rsidP="00AF763D">
      <w:pPr>
        <w:spacing w:after="0"/>
        <w:rPr>
          <w:sz w:val="20"/>
          <w:szCs w:val="18"/>
        </w:rPr>
      </w:pPr>
      <w:permStart w:id="929779331" w:edGrp="everyone"/>
      <w:r w:rsidRPr="00AF763D">
        <w:rPr>
          <w:sz w:val="20"/>
          <w:szCs w:val="18"/>
        </w:rPr>
        <w:lastRenderedPageBreak/>
        <w:t>TYPE YOUR TEXT HERE</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77777777" w:rsidR="00AF763D" w:rsidRPr="00AF763D" w:rsidRDefault="00AF763D" w:rsidP="00AF763D">
      <w:pPr>
        <w:spacing w:after="0"/>
        <w:rPr>
          <w:sz w:val="20"/>
          <w:szCs w:val="18"/>
        </w:rPr>
      </w:pPr>
      <w:permStart w:id="701313514" w:edGrp="everyone"/>
      <w:r w:rsidRPr="00AF763D">
        <w:rPr>
          <w:sz w:val="20"/>
          <w:szCs w:val="18"/>
        </w:rPr>
        <w:t>TYPE YOUR TEXT HERE</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566AE2">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566AE2"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3876" w14:textId="77777777" w:rsidR="00E56547" w:rsidRDefault="00E56547" w:rsidP="00F716D4">
      <w:r>
        <w:separator/>
      </w:r>
    </w:p>
    <w:p w14:paraId="68A2F0D0" w14:textId="77777777" w:rsidR="00E56547" w:rsidRDefault="00E56547" w:rsidP="00F716D4"/>
  </w:endnote>
  <w:endnote w:type="continuationSeparator" w:id="0">
    <w:p w14:paraId="0ACA8A7C" w14:textId="77777777" w:rsidR="00E56547" w:rsidRDefault="00E56547" w:rsidP="00F716D4">
      <w:r>
        <w:continuationSeparator/>
      </w:r>
    </w:p>
    <w:p w14:paraId="172F62BC" w14:textId="77777777" w:rsidR="00E56547" w:rsidRDefault="00E56547" w:rsidP="00F716D4"/>
  </w:endnote>
  <w:endnote w:type="continuationNotice" w:id="1">
    <w:p w14:paraId="57131974" w14:textId="77777777" w:rsidR="00E56547" w:rsidRDefault="00E56547"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Pieddepag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Lienhypertexte"/>
          <w:sz w:val="15"/>
          <w:szCs w:val="15"/>
          <w:lang w:val="fr-FR"/>
        </w:rPr>
        <w:t>www.esma.</w:t>
      </w:r>
      <w:proofErr w:type="spellStart"/>
      <w:r w:rsidRPr="00A8626B">
        <w:rPr>
          <w:rStyle w:val="Lienhypertexte"/>
          <w:sz w:val="15"/>
          <w:szCs w:val="15"/>
          <w:lang w:val="fr-BE"/>
        </w:rPr>
        <w:t>europa</w:t>
      </w:r>
      <w:proofErr w:type="spellEnd"/>
      <w:r w:rsidRPr="00A8626B">
        <w:rPr>
          <w:rStyle w:val="Lienhypertext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7792" w14:textId="77777777" w:rsidR="00E56547" w:rsidRDefault="00E56547" w:rsidP="00F716D4">
      <w:r>
        <w:separator/>
      </w:r>
    </w:p>
    <w:p w14:paraId="241FC973" w14:textId="77777777" w:rsidR="00E56547" w:rsidRDefault="00E56547" w:rsidP="00F716D4"/>
  </w:footnote>
  <w:footnote w:type="continuationSeparator" w:id="0">
    <w:p w14:paraId="32376E5F" w14:textId="77777777" w:rsidR="00E56547" w:rsidRDefault="00E56547" w:rsidP="00F716D4">
      <w:r>
        <w:continuationSeparator/>
      </w:r>
    </w:p>
    <w:p w14:paraId="139208C2" w14:textId="77777777" w:rsidR="00E56547" w:rsidRDefault="00E56547" w:rsidP="00F716D4"/>
  </w:footnote>
  <w:footnote w:type="continuationNotice" w:id="1">
    <w:p w14:paraId="5290D6C9" w14:textId="77777777" w:rsidR="00E56547" w:rsidRDefault="00E56547"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1918187255"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92968928"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B46028"/>
    <w:multiLevelType w:val="hybridMultilevel"/>
    <w:tmpl w:val="31C83BC6"/>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217C9A"/>
    <w:multiLevelType w:val="hybridMultilevel"/>
    <w:tmpl w:val="176A8272"/>
    <w:lvl w:ilvl="0" w:tplc="CB18D184">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DB2D78"/>
    <w:multiLevelType w:val="hybridMultilevel"/>
    <w:tmpl w:val="277870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A2550D"/>
    <w:multiLevelType w:val="hybridMultilevel"/>
    <w:tmpl w:val="4BA08C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D982EF2"/>
    <w:multiLevelType w:val="hybridMultilevel"/>
    <w:tmpl w:val="4224C67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F54B7"/>
    <w:multiLevelType w:val="hybridMultilevel"/>
    <w:tmpl w:val="81C020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15:restartNumberingAfterBreak="0">
    <w:nsid w:val="7FEF56C0"/>
    <w:multiLevelType w:val="hybridMultilevel"/>
    <w:tmpl w:val="3CD65192"/>
    <w:lvl w:ilvl="0" w:tplc="E674947E">
      <w:start w:val="1"/>
      <w:numFmt w:val="decimal"/>
      <w:pStyle w:val="Titre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7"/>
  </w:num>
  <w:num w:numId="2" w16cid:durableId="1769932826">
    <w:abstractNumId w:val="20"/>
  </w:num>
  <w:num w:numId="3" w16cid:durableId="550074866">
    <w:abstractNumId w:val="12"/>
  </w:num>
  <w:num w:numId="4" w16cid:durableId="1881627233">
    <w:abstractNumId w:val="26"/>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3"/>
  </w:num>
  <w:num w:numId="9" w16cid:durableId="1008846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9"/>
  </w:num>
  <w:num w:numId="12" w16cid:durableId="1500659627">
    <w:abstractNumId w:val="32"/>
  </w:num>
  <w:num w:numId="13" w16cid:durableId="1879658227">
    <w:abstractNumId w:val="24"/>
  </w:num>
  <w:num w:numId="14" w16cid:durableId="1495758855">
    <w:abstractNumId w:val="10"/>
  </w:num>
  <w:num w:numId="15" w16cid:durableId="1186556611">
    <w:abstractNumId w:val="1"/>
  </w:num>
  <w:num w:numId="16" w16cid:durableId="679087124">
    <w:abstractNumId w:val="15"/>
  </w:num>
  <w:num w:numId="17" w16cid:durableId="1695498691">
    <w:abstractNumId w:val="16"/>
  </w:num>
  <w:num w:numId="18" w16cid:durableId="1042363640">
    <w:abstractNumId w:val="18"/>
  </w:num>
  <w:num w:numId="19" w16cid:durableId="820345968">
    <w:abstractNumId w:val="28"/>
  </w:num>
  <w:num w:numId="20" w16cid:durableId="1805388212">
    <w:abstractNumId w:val="39"/>
  </w:num>
  <w:num w:numId="21" w16cid:durableId="538709007">
    <w:abstractNumId w:val="27"/>
  </w:num>
  <w:num w:numId="22" w16cid:durableId="104540172">
    <w:abstractNumId w:val="9"/>
  </w:num>
  <w:num w:numId="23" w16cid:durableId="1824349076">
    <w:abstractNumId w:val="31"/>
  </w:num>
  <w:num w:numId="24" w16cid:durableId="672032853">
    <w:abstractNumId w:val="30"/>
  </w:num>
  <w:num w:numId="25" w16cid:durableId="48917541">
    <w:abstractNumId w:val="21"/>
  </w:num>
  <w:num w:numId="26" w16cid:durableId="978925443">
    <w:abstractNumId w:val="34"/>
  </w:num>
  <w:num w:numId="27" w16cid:durableId="1036613928">
    <w:abstractNumId w:val="41"/>
  </w:num>
  <w:num w:numId="28" w16cid:durableId="872039349">
    <w:abstractNumId w:val="7"/>
  </w:num>
  <w:num w:numId="29" w16cid:durableId="924530660">
    <w:abstractNumId w:val="3"/>
  </w:num>
  <w:num w:numId="30" w16cid:durableId="419180233">
    <w:abstractNumId w:val="23"/>
  </w:num>
  <w:num w:numId="31" w16cid:durableId="276761337">
    <w:abstractNumId w:val="22"/>
  </w:num>
  <w:num w:numId="32" w16cid:durableId="1166238383">
    <w:abstractNumId w:val="37"/>
  </w:num>
  <w:num w:numId="33" w16cid:durableId="2076850202">
    <w:abstractNumId w:val="36"/>
  </w:num>
  <w:num w:numId="34" w16cid:durableId="469176496">
    <w:abstractNumId w:val="13"/>
  </w:num>
  <w:num w:numId="35" w16cid:durableId="674843309">
    <w:abstractNumId w:val="19"/>
  </w:num>
  <w:num w:numId="36" w16cid:durableId="1954971501">
    <w:abstractNumId w:val="42"/>
  </w:num>
  <w:num w:numId="37" w16cid:durableId="1820532501">
    <w:abstractNumId w:val="11"/>
  </w:num>
  <w:num w:numId="38" w16cid:durableId="1600792904">
    <w:abstractNumId w:val="38"/>
  </w:num>
  <w:num w:numId="39" w16cid:durableId="683364938">
    <w:abstractNumId w:val="35"/>
  </w:num>
  <w:num w:numId="40" w16cid:durableId="265893776">
    <w:abstractNumId w:val="25"/>
  </w:num>
  <w:num w:numId="41" w16cid:durableId="753287466">
    <w:abstractNumId w:val="2"/>
  </w:num>
  <w:num w:numId="42" w16cid:durableId="512032854">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8">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67733"/>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65D1"/>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02C"/>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633"/>
    <w:rsid w:val="00273681"/>
    <w:rsid w:val="00275176"/>
    <w:rsid w:val="002754B5"/>
    <w:rsid w:val="0027626D"/>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784"/>
    <w:rsid w:val="002E1B22"/>
    <w:rsid w:val="002E2DC6"/>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503"/>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467"/>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6F7"/>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E7AC0"/>
    <w:rsid w:val="004F05DE"/>
    <w:rsid w:val="004F6376"/>
    <w:rsid w:val="004F6A93"/>
    <w:rsid w:val="004F6F14"/>
    <w:rsid w:val="004F728D"/>
    <w:rsid w:val="004F76D9"/>
    <w:rsid w:val="004F79A6"/>
    <w:rsid w:val="0050032D"/>
    <w:rsid w:val="00500F1B"/>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191C"/>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375"/>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F05"/>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E75E7"/>
    <w:rsid w:val="007F0DDA"/>
    <w:rsid w:val="007F1939"/>
    <w:rsid w:val="007F365C"/>
    <w:rsid w:val="007F5066"/>
    <w:rsid w:val="007F621C"/>
    <w:rsid w:val="007F7155"/>
    <w:rsid w:val="0080025A"/>
    <w:rsid w:val="00800C28"/>
    <w:rsid w:val="008023D2"/>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FEC"/>
    <w:rsid w:val="00862DDD"/>
    <w:rsid w:val="0086312D"/>
    <w:rsid w:val="0086326D"/>
    <w:rsid w:val="00863CC1"/>
    <w:rsid w:val="00865B01"/>
    <w:rsid w:val="00866D7A"/>
    <w:rsid w:val="00866EE3"/>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0775"/>
    <w:rsid w:val="008C0A8B"/>
    <w:rsid w:val="008C2A81"/>
    <w:rsid w:val="008C3863"/>
    <w:rsid w:val="008C3B6B"/>
    <w:rsid w:val="008C4BDC"/>
    <w:rsid w:val="008C50FF"/>
    <w:rsid w:val="008C53FA"/>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7BD"/>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6948"/>
    <w:rsid w:val="00967C2B"/>
    <w:rsid w:val="00967CE2"/>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3AE6"/>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40CD"/>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66B"/>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736"/>
    <w:rsid w:val="00A74F9F"/>
    <w:rsid w:val="00A750B3"/>
    <w:rsid w:val="00A75119"/>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0F37"/>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8F8"/>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2AE6"/>
    <w:rsid w:val="00BC3C06"/>
    <w:rsid w:val="00BC4E8B"/>
    <w:rsid w:val="00BC5622"/>
    <w:rsid w:val="00BC6060"/>
    <w:rsid w:val="00BC6A9F"/>
    <w:rsid w:val="00BC7897"/>
    <w:rsid w:val="00BD06D7"/>
    <w:rsid w:val="00BD0F35"/>
    <w:rsid w:val="00BD3334"/>
    <w:rsid w:val="00BD45A4"/>
    <w:rsid w:val="00BD4A5F"/>
    <w:rsid w:val="00BD59AA"/>
    <w:rsid w:val="00BD65E6"/>
    <w:rsid w:val="00BD6AF7"/>
    <w:rsid w:val="00BD73AA"/>
    <w:rsid w:val="00BE02A2"/>
    <w:rsid w:val="00BE19EF"/>
    <w:rsid w:val="00BE425B"/>
    <w:rsid w:val="00BE51BB"/>
    <w:rsid w:val="00BE7595"/>
    <w:rsid w:val="00BE77D3"/>
    <w:rsid w:val="00BF0138"/>
    <w:rsid w:val="00BF0740"/>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5117"/>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4FB6"/>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8C1"/>
    <w:rsid w:val="00DC7AF1"/>
    <w:rsid w:val="00DD2CDA"/>
    <w:rsid w:val="00DD2D92"/>
    <w:rsid w:val="00DD3026"/>
    <w:rsid w:val="00DD33DC"/>
    <w:rsid w:val="00DD3BB0"/>
    <w:rsid w:val="00DD61F5"/>
    <w:rsid w:val="00DD7418"/>
    <w:rsid w:val="00DE432B"/>
    <w:rsid w:val="00DE64A6"/>
    <w:rsid w:val="00DE66EB"/>
    <w:rsid w:val="00DE7035"/>
    <w:rsid w:val="00DF12E3"/>
    <w:rsid w:val="00DF1FCE"/>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EE6"/>
    <w:rsid w:val="00E56547"/>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2DBC"/>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09C0"/>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Titre1">
    <w:name w:val="heading 1"/>
    <w:basedOn w:val="Normal"/>
    <w:next w:val="Normal"/>
    <w:link w:val="Titre1Car"/>
    <w:qFormat/>
    <w:locked/>
    <w:rsid w:val="00BB1973"/>
    <w:pPr>
      <w:keepNext/>
      <w:numPr>
        <w:numId w:val="36"/>
      </w:numPr>
      <w:spacing w:before="240" w:after="60" w:line="360" w:lineRule="auto"/>
      <w:outlineLvl w:val="0"/>
    </w:pPr>
    <w:rPr>
      <w:b/>
      <w:bCs/>
      <w:color w:val="00379F"/>
      <w:kern w:val="32"/>
      <w:sz w:val="28"/>
      <w:szCs w:val="28"/>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2"/>
      </w:numPr>
      <w:spacing w:before="200"/>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Normal Nivel 1,List Paragraph Main,List first level,List Paragraph_Sections"/>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M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7"/>
      </w:numPr>
      <w:spacing w:after="240"/>
    </w:pPr>
    <w:rPr>
      <w:rFonts w:ascii="Times New Roman" w:hAnsi="Times New Roman"/>
      <w:sz w:val="24"/>
      <w:lang w:eastAsia="en-GB"/>
    </w:rPr>
  </w:style>
  <w:style w:type="character" w:customStyle="1" w:styleId="CorpsdetexteCar">
    <w:name w:val="Corps de texte Car"/>
    <w:link w:val="Corpsdetexte"/>
    <w:rsid w:val="00AA016B"/>
    <w:rPr>
      <w:rFonts w:eastAsiaTheme="minorEastAsia" w:cs="Arial"/>
      <w:color w:val="181818"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rFonts w:eastAsiaTheme="minorEastAsia" w:cs="Arial"/>
      <w:b/>
      <w:bCs/>
      <w:color w:val="181818" w:themeColor="background1" w:themeShade="1A"/>
      <w:sz w:val="22"/>
      <w:szCs w:val="22"/>
      <w:lang w:eastAsia="en-US"/>
    </w:rPr>
  </w:style>
  <w:style w:type="character" w:customStyle="1" w:styleId="Titre8Car">
    <w:name w:val="Titre 8 Car"/>
    <w:link w:val="Titre8"/>
    <w:rsid w:val="002D6E1A"/>
    <w:rPr>
      <w:rFonts w:eastAsiaTheme="minorEastAsia" w:cs="Arial"/>
      <w:i/>
      <w:iCs/>
      <w:color w:val="181818" w:themeColor="background1" w:themeShade="1A"/>
      <w:sz w:val="22"/>
      <w:lang w:eastAsia="en-US"/>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ParagraphedelisteCar">
    <w:name w:val="Paragraphe de liste Car"/>
    <w:aliases w:val="Paragraphe EI Car,Paragraphe de liste1 Car,EC Car,Normal Nivel 1 Car,List Paragraph Main Car,List first level Car,List Paragraph_Sections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eastAsiaTheme="minorEastAsia" w:hAnsi="Arial" w:cs="Arial"/>
      <w:b/>
      <w:color w:val="181818" w:themeColor="background1" w:themeShade="1A"/>
      <w:sz w:val="22"/>
      <w:lang w:eastAsia="en-US"/>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enumros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enumros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enumros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epuces">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epuces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epuces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epuces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desillustration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Policepardfau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re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Policepardfau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lev"/>
    <w:uiPriority w:val="1"/>
    <w:qFormat/>
    <w:rsid w:val="00F87468"/>
    <w:rPr>
      <w:b w:val="0"/>
      <w:bCs/>
      <w:caps/>
      <w:smallCaps w:val="0"/>
      <w:color w:val="FF0000" w:themeColor="accent6"/>
      <w:sz w:val="22"/>
    </w:rPr>
  </w:style>
  <w:style w:type="paragraph" w:styleId="Sous-titre">
    <w:name w:val="Subtitle"/>
    <w:basedOn w:val="Normal"/>
    <w:next w:val="Normal"/>
    <w:link w:val="Sous-titreCar"/>
    <w:uiPriority w:val="11"/>
    <w:qFormat/>
    <w:locked/>
    <w:rsid w:val="00E70E2E"/>
    <w:pPr>
      <w:numPr>
        <w:ilvl w:val="1"/>
      </w:numPr>
    </w:pPr>
    <w:rPr>
      <w:rFonts w:eastAsiaTheme="majorEastAsia"/>
      <w:b/>
      <w:bCs/>
      <w:sz w:val="28"/>
    </w:rPr>
  </w:style>
  <w:style w:type="character" w:customStyle="1" w:styleId="Sous-titreCar">
    <w:name w:val="Sous-titre Car"/>
    <w:basedOn w:val="Policepardfaut"/>
    <w:link w:val="Sous-titre"/>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Mentionnonrsolue">
    <w:name w:val="Unresolved Mention"/>
    <w:basedOn w:val="Policepardfaut"/>
    <w:uiPriority w:val="99"/>
    <w:semiHidden/>
    <w:unhideWhenUsed/>
    <w:rsid w:val="0034374F"/>
    <w:rPr>
      <w:color w:val="605E5C"/>
      <w:shd w:val="clear" w:color="auto" w:fill="E1DFDD"/>
    </w:rPr>
  </w:style>
  <w:style w:type="character" w:customStyle="1" w:styleId="HeaderFootChar">
    <w:name w:val="HeaderFoot Char"/>
    <w:basedOn w:val="Policepardfau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Policepardfau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Policepardfaut"/>
    <w:rsid w:val="004E60D2"/>
  </w:style>
  <w:style w:type="character" w:customStyle="1" w:styleId="mandatory">
    <w:name w:val="mandatory"/>
    <w:basedOn w:val="Policepardfaut"/>
    <w:rsid w:val="00E54596"/>
  </w:style>
  <w:style w:type="character" w:customStyle="1" w:styleId="screen-reader-only">
    <w:name w:val="screen-reader-only"/>
    <w:basedOn w:val="Policepardfaut"/>
    <w:rsid w:val="00E54596"/>
  </w:style>
  <w:style w:type="paragraph" w:styleId="Sansinterligne">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e7585d-2ec8-4eff-8eb0-2a5dae3b3336" xsi:nil="true"/>
    <_dlc_DocId xmlns="b9e7585d-2ec8-4eff-8eb0-2a5dae3b3336">WDPCNM7KEHA6-1418529512-477761</_dlc_DocId>
    <_dlc_DocIdUrl xmlns="b9e7585d-2ec8-4eff-8eb0-2a5dae3b3336">
      <Url>https://domafep.sharepoint.com/sites/AFEP-Partage/_layouts/15/DocIdRedir.aspx?ID=WDPCNM7KEHA6-1418529512-477761</Url>
      <Description>WDPCNM7KEHA6-1418529512-477761</Description>
    </_dlc_DocIdUrl>
    <lcf76f155ced4ddcb4097134ff3c332f xmlns="3a7a7858-319f-4063-9ead-c74d916519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81AD854AFAB4ABF16BF81F20613B0" ma:contentTypeVersion="958" ma:contentTypeDescription="Crée un document." ma:contentTypeScope="" ma:versionID="5fcec92dfde3703728ecd685fa7339b6">
  <xsd:schema xmlns:xsd="http://www.w3.org/2001/XMLSchema" xmlns:xs="http://www.w3.org/2001/XMLSchema" xmlns:p="http://schemas.microsoft.com/office/2006/metadata/properties" xmlns:ns2="b9e7585d-2ec8-4eff-8eb0-2a5dae3b3336" xmlns:ns3="3a7a7858-319f-4063-9ead-c74d916519b8" targetNamespace="http://schemas.microsoft.com/office/2006/metadata/properties" ma:root="true" ma:fieldsID="b2717ff849b3bc3b768b88c96fcc1863" ns2:_="" ns3:_="">
    <xsd:import namespace="b9e7585d-2ec8-4eff-8eb0-2a5dae3b3336"/>
    <xsd:import namespace="3a7a7858-319f-4063-9ead-c74d916519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7585d-2ec8-4eff-8eb0-2a5dae3b333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e455fd3c-015a-4809-b242-59a16ef56313}" ma:internalName="TaxCatchAll" ma:showField="CatchAllData" ma:web="b9e7585d-2ec8-4eff-8eb0-2a5dae3b33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a7858-319f-4063-9ead-c74d916519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6e7d1998-9230-4196-8869-88f69ae84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ea984c69-31c5-4466-9245-f1525cd690b9"/>
    <ds:schemaRef ds:uri="b9e7585d-2ec8-4eff-8eb0-2a5dae3b3336"/>
    <ds:schemaRef ds:uri="3a7a7858-319f-4063-9ead-c74d916519b8"/>
  </ds:schemaRefs>
</ds:datastoreItem>
</file>

<file path=customXml/itemProps2.xml><?xml version="1.0" encoding="utf-8"?>
<ds:datastoreItem xmlns:ds="http://schemas.openxmlformats.org/officeDocument/2006/customXml" ds:itemID="{E9BF1714-83A2-4C2D-A163-28F94484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7585d-2ec8-4eff-8eb0-2a5dae3b3336"/>
    <ds:schemaRef ds:uri="3a7a7858-319f-4063-9ead-c74d91651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4075</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MERLE Karine</cp:lastModifiedBy>
  <cp:revision>2</cp:revision>
  <cp:lastPrinted>2015-02-18T20:01:00Z</cp:lastPrinted>
  <dcterms:created xsi:type="dcterms:W3CDTF">2025-03-31T10:44:00Z</dcterms:created>
  <dcterms:modified xsi:type="dcterms:W3CDTF">2025-03-31T10:44:00Z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0x010100B6481AD854AFAB4ABF16BF81F20613B0</vt:lpwstr>
  </property>
  <property fmtid="{D5CDD505-2E9C-101B-9397-08002B2CF9AE}" pid="3" name="_dlc_DocIdItemGuid">
    <vt:lpwstr>cdd7a12f-4f9a-4417-8b87-37b54885bbb1</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