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EE66"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284FE4E0">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sz w:val="20"/>
              <w:szCs w:val="18"/>
            </w:rPr>
            <w:id w:val="-179280767"/>
            <w:text/>
          </w:sdtPr>
          <w:sdtContent>
            <w:tc>
              <w:tcPr>
                <w:tcW w:w="6997" w:type="dxa"/>
                <w:gridSpan w:val="4"/>
              </w:tcPr>
              <w:p w14:paraId="0D7893C6" w14:textId="5CD3F9EB" w:rsidR="0030108F" w:rsidRDefault="00990804" w:rsidP="008A50BE">
                <w:pPr>
                  <w:spacing w:after="120"/>
                  <w:rPr>
                    <w:sz w:val="20"/>
                  </w:rPr>
                </w:pPr>
                <w:r w:rsidRPr="00990804">
                  <w:rPr>
                    <w:sz w:val="20"/>
                    <w:szCs w:val="18"/>
                  </w:rPr>
                  <w:t>German Chemical Industry Association</w:t>
                </w:r>
              </w:p>
            </w:tc>
          </w:sdtContent>
        </w:sdt>
      </w:tr>
      <w:tr w:rsidR="00DE432B" w14:paraId="5FBDF07E" w14:textId="77777777" w:rsidTr="284FE4E0">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rPr>
              <w:szCs w:val="20"/>
            </w:rPr>
          </w:sdtEndPr>
          <w:sdtContent>
            <w:tc>
              <w:tcPr>
                <w:tcW w:w="6997" w:type="dxa"/>
                <w:gridSpan w:val="4"/>
                <w:vAlign w:val="center"/>
              </w:tcPr>
              <w:p w14:paraId="4D2A02E5" w14:textId="3879A291" w:rsidR="00DE432B" w:rsidRDefault="124FB9DC" w:rsidP="008A50BE">
                <w:pPr>
                  <w:spacing w:after="120"/>
                  <w:rPr>
                    <w:sz w:val="20"/>
                  </w:rPr>
                </w:pPr>
                <w:r w:rsidRPr="284FE4E0">
                  <w:rPr>
                    <w:rFonts w:ascii="MS Gothic" w:eastAsia="MS Gothic" w:hAnsi="MS Gothic" w:cs="MS Gothic"/>
                    <w:sz w:val="20"/>
                  </w:rPr>
                  <w:t>☒</w:t>
                </w:r>
              </w:p>
            </w:tc>
          </w:sdtContent>
        </w:sdt>
      </w:tr>
      <w:tr w:rsidR="00DE432B" w14:paraId="6E41A3F8" w14:textId="77777777" w:rsidTr="284FE4E0">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02BED55A" w:rsidR="00DE432B" w:rsidRDefault="63FF437D" w:rsidP="008A50BE">
                <w:pPr>
                  <w:spacing w:after="120"/>
                  <w:rPr>
                    <w:sz w:val="20"/>
                  </w:rPr>
                </w:pPr>
                <w:r w:rsidRPr="284FE4E0">
                  <w:rPr>
                    <w:sz w:val="20"/>
                  </w:rPr>
                  <w:t>Germany</w:t>
                </w:r>
              </w:p>
            </w:tc>
          </w:sdtContent>
        </w:sdt>
      </w:tr>
      <w:tr w:rsidR="008203B2" w14:paraId="5D1B2FA2" w14:textId="77777777" w:rsidTr="284FE4E0">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551B4287" w:rsidR="008203B2" w:rsidRDefault="0F640809" w:rsidP="008A50BE">
                <w:pPr>
                  <w:spacing w:after="120"/>
                  <w:rPr>
                    <w:sz w:val="20"/>
                  </w:rPr>
                </w:pPr>
                <w:r w:rsidRPr="284FE4E0">
                  <w:rPr>
                    <w:rFonts w:ascii="MS Gothic" w:eastAsia="MS Gothic" w:hAnsi="MS Gothic" w:cs="MS Gothic"/>
                    <w:sz w:val="20"/>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284FE4E0">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284FE4E0">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284FE4E0">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284FE4E0">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619C9C36" w:rsidR="008203B2" w:rsidRDefault="78FF587E" w:rsidP="008A50BE">
                <w:pPr>
                  <w:spacing w:after="120"/>
                  <w:rPr>
                    <w:sz w:val="20"/>
                  </w:rPr>
                </w:pPr>
                <w:r w:rsidRPr="284FE4E0">
                  <w:rPr>
                    <w:rFonts w:ascii="MS Gothic" w:eastAsia="MS Gothic" w:hAnsi="MS Gothic" w:cs="MS Gothic"/>
                    <w:sz w:val="20"/>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text/>
            </w:sdtPr>
            <w:sdtEndPr>
              <w:rPr>
                <w:rStyle w:val="Platzhaltertext"/>
                <w:szCs w:val="20"/>
              </w:rPr>
            </w:sdtEndPr>
            <w:sdtContent>
              <w:p w14:paraId="18F8042D" w14:textId="45E7A358" w:rsidR="00A10F6D" w:rsidRDefault="15F5EE32" w:rsidP="008A50BE">
                <w:pPr>
                  <w:spacing w:after="120"/>
                  <w:rPr>
                    <w:sz w:val="20"/>
                  </w:rPr>
                </w:pPr>
                <w:r w:rsidRPr="284FE4E0">
                  <w:rPr>
                    <w:rStyle w:val="Platzhaltertext"/>
                    <w:sz w:val="20"/>
                  </w:rPr>
                  <w:t>Association</w:t>
                </w:r>
              </w:p>
            </w:sdtContent>
          </w:sdt>
        </w:tc>
      </w:tr>
      <w:tr w:rsidR="008203B2" w14:paraId="54DB9169" w14:textId="77777777" w:rsidTr="284FE4E0">
        <w:trPr>
          <w:trHeight w:val="212"/>
        </w:trPr>
        <w:tc>
          <w:tcPr>
            <w:tcW w:w="2405" w:type="dxa"/>
            <w:vMerge/>
          </w:tcPr>
          <w:p w14:paraId="76FF4260" w14:textId="77777777" w:rsidR="008203B2" w:rsidRDefault="008203B2" w:rsidP="008A50BE">
            <w:pPr>
              <w:spacing w:after="120"/>
              <w:rPr>
                <w:sz w:val="20"/>
                <w:szCs w:val="18"/>
              </w:rPr>
            </w:pPr>
          </w:p>
        </w:tc>
        <w:sdt>
          <w:sdtPr>
            <w:rPr>
              <w:color w:val="808080"/>
              <w:sz w:val="20"/>
              <w:szCs w:val="18"/>
            </w:rPr>
            <w:id w:val="1353834489"/>
            <w14:checkbox>
              <w14:checked w14:val="0"/>
              <w14:checkedState w14:val="2612" w14:font="MS Gothic"/>
              <w14:uncheckedState w14:val="2610" w14:font="MS Gothic"/>
            </w14:checkbox>
          </w:sdtPr>
          <w:sdtEndPr>
            <w:rPr>
              <w:szCs w:val="20"/>
            </w:r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284FE4E0">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284FE4E0">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284FE4E0">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284FE4E0">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showingPlcHdr/>
              <w:text/>
            </w:sdtPr>
            <w:sdtEndPr>
              <w:rPr>
                <w:rStyle w:val="Platzhaltertext"/>
                <w:szCs w:val="20"/>
              </w:rPr>
            </w:sdtEndPr>
            <w:sdtContent>
              <w:p w14:paraId="5F0E3DF4" w14:textId="424A26F7" w:rsidR="00A10F6D" w:rsidRDefault="0092723C" w:rsidP="0092723C">
                <w:pPr>
                  <w:spacing w:after="120"/>
                  <w:rPr>
                    <w:sz w:val="20"/>
                    <w:szCs w:val="18"/>
                  </w:rPr>
                </w:pPr>
                <w:r w:rsidRPr="00AF763D">
                  <w:rPr>
                    <w:rStyle w:val="Platzhaltertext"/>
                    <w:sz w:val="20"/>
                    <w:szCs w:val="18"/>
                  </w:rPr>
                  <w:t>Click here to enter text.</w:t>
                </w:r>
              </w:p>
            </w:sdtContent>
          </w:sdt>
        </w:tc>
      </w:tr>
      <w:tr w:rsidR="00A10F6D" w14:paraId="6CFC8BB1" w14:textId="77777777" w:rsidTr="284FE4E0">
        <w:tc>
          <w:tcPr>
            <w:tcW w:w="2405" w:type="dxa"/>
            <w:vMerge/>
          </w:tcPr>
          <w:p w14:paraId="06665E90" w14:textId="77777777" w:rsidR="00A10F6D" w:rsidRDefault="00A10F6D" w:rsidP="008A50BE">
            <w:pPr>
              <w:spacing w:after="120"/>
              <w:rPr>
                <w:sz w:val="20"/>
                <w:szCs w:val="18"/>
              </w:rPr>
            </w:pPr>
          </w:p>
        </w:tc>
        <w:sdt>
          <w:sdtPr>
            <w:rPr>
              <w:color w:val="808080"/>
              <w:sz w:val="20"/>
              <w:szCs w:val="18"/>
            </w:rPr>
            <w:id w:val="178230071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284FE4E0">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rPr>
              <w:szCs w:val="20"/>
            </w:r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284FE4E0">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7F9D7FA3" w:rsidR="00A10F6D" w:rsidRDefault="394F7896" w:rsidP="008A50BE">
                <w:pPr>
                  <w:spacing w:after="120"/>
                  <w:rPr>
                    <w:sz w:val="20"/>
                  </w:rPr>
                </w:pPr>
                <w:r w:rsidRPr="284FE4E0">
                  <w:rPr>
                    <w:rFonts w:ascii="MS Gothic" w:eastAsia="MS Gothic" w:hAnsi="MS Gothic" w:cs="MS Gothic"/>
                    <w:sz w:val="20"/>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text/>
          </w:sdtPr>
          <w:sdtEndPr>
            <w:rPr>
              <w:rStyle w:val="Platzhaltertext"/>
              <w:szCs w:val="20"/>
            </w:rPr>
          </w:sdtEndPr>
          <w:sdtContent>
            <w:tc>
              <w:tcPr>
                <w:tcW w:w="4708" w:type="dxa"/>
                <w:gridSpan w:val="2"/>
                <w:shd w:val="clear" w:color="auto" w:fill="F0F0F0" w:themeFill="background1"/>
              </w:tcPr>
              <w:p w14:paraId="4633F276" w14:textId="47915898" w:rsidR="00A10F6D" w:rsidRDefault="645BA073" w:rsidP="008A50BE">
                <w:pPr>
                  <w:spacing w:after="120"/>
                  <w:rPr>
                    <w:sz w:val="20"/>
                  </w:rPr>
                </w:pPr>
                <w:r w:rsidRPr="284FE4E0">
                  <w:rPr>
                    <w:rStyle w:val="Platzhaltertext"/>
                    <w:sz w:val="20"/>
                  </w:rPr>
                  <w:t>Association</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7382E4BB" w:rsidR="006B5DF1" w:rsidRDefault="00B372AB" w:rsidP="00B372AB">
      <w:pPr>
        <w:spacing w:after="0"/>
        <w:jc w:val="left"/>
        <w:rPr>
          <w:sz w:val="20"/>
          <w:szCs w:val="18"/>
        </w:rPr>
      </w:pPr>
      <w:permStart w:id="1107116594" w:edGrp="everyone"/>
      <w:r w:rsidRPr="00B372AB">
        <w:rPr>
          <w:sz w:val="20"/>
          <w:szCs w:val="18"/>
        </w:rPr>
        <w:t>The digital tagging/marking of text passages, words or figures in sustainability reports is intended to make data accessible to the financial market in a machine-readable form. However, this brings great challenges for undertakings, as staff and technical capacities need to be provided, and costs arise for introducing the necessary IT tools. Already now, the rapid technical evolution of AI tools enables capital market actors to partly automate the collection, analysis and comparison of sustainability-relevant data in customised ways. Therefore, the EU Commission should soon call upon the competent EU institutions EFRAG and ESMA to pause the planned introduction of digital tagging/marking until an evaluation of its necessity has been carried out, involving all relevant users of the data. Beside the fact that the demanded technology is highly likely to be outdated, it should be taken into consideration that the mandatory tagging of certain items of financial information, as introduced so far, is barely used by those to whom it is addressed.</w:t>
      </w:r>
      <w:r w:rsidR="0086787F">
        <w:rPr>
          <w:sz w:val="20"/>
          <w:szCs w:val="18"/>
        </w:rPr>
        <w:t xml:space="preserve"> </w:t>
      </w:r>
    </w:p>
    <w:p w14:paraId="7BC052E1" w14:textId="77777777" w:rsidR="0086787F" w:rsidRDefault="0086787F" w:rsidP="00B372AB">
      <w:pPr>
        <w:spacing w:after="0"/>
        <w:jc w:val="left"/>
        <w:rPr>
          <w:sz w:val="20"/>
          <w:szCs w:val="18"/>
        </w:rPr>
      </w:pPr>
    </w:p>
    <w:p w14:paraId="58A07350" w14:textId="13A21DB5" w:rsidR="0086787F" w:rsidRPr="00AF763D" w:rsidRDefault="0086787F" w:rsidP="00B372AB">
      <w:pPr>
        <w:spacing w:after="0"/>
        <w:jc w:val="left"/>
        <w:rPr>
          <w:sz w:val="20"/>
          <w:szCs w:val="18"/>
        </w:rPr>
      </w:pPr>
      <w:r>
        <w:rPr>
          <w:sz w:val="20"/>
          <w:szCs w:val="18"/>
        </w:rPr>
        <w:t xml:space="preserve">Since the members of the VCI are in </w:t>
      </w:r>
      <w:proofErr w:type="spellStart"/>
      <w:r>
        <w:rPr>
          <w:sz w:val="20"/>
          <w:szCs w:val="18"/>
        </w:rPr>
        <w:t>favor</w:t>
      </w:r>
      <w:proofErr w:type="spellEnd"/>
      <w:r>
        <w:rPr>
          <w:sz w:val="20"/>
          <w:szCs w:val="18"/>
        </w:rPr>
        <w:t xml:space="preserve"> of a c</w:t>
      </w:r>
      <w:r w:rsidRPr="00B372AB">
        <w:rPr>
          <w:sz w:val="20"/>
          <w:szCs w:val="18"/>
        </w:rPr>
        <w:t>ritical and timely examination of up-to-</w:t>
      </w:r>
      <w:proofErr w:type="spellStart"/>
      <w:r w:rsidRPr="00B372AB">
        <w:rPr>
          <w:sz w:val="20"/>
          <w:szCs w:val="18"/>
        </w:rPr>
        <w:t>dateness</w:t>
      </w:r>
      <w:proofErr w:type="spellEnd"/>
      <w:r w:rsidRPr="00B372AB">
        <w:rPr>
          <w:sz w:val="20"/>
          <w:szCs w:val="18"/>
        </w:rPr>
        <w:t xml:space="preserve"> of planned electronic tagging, against the backdrop of new AI solutions</w:t>
      </w:r>
      <w:r>
        <w:rPr>
          <w:sz w:val="20"/>
          <w:szCs w:val="18"/>
        </w:rPr>
        <w:t xml:space="preserve"> we do not further answer the questions.</w:t>
      </w:r>
      <w:r w:rsidRPr="00B372AB">
        <w:rPr>
          <w:sz w:val="20"/>
          <w:szCs w:val="18"/>
        </w:rPr>
        <w:t xml:space="preserve"> </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990804"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w:t>
      </w:r>
      <w:r w:rsidRPr="007D4F05">
        <w:rPr>
          <w:rFonts w:eastAsia="Times New Roman"/>
          <w:color w:val="auto"/>
          <w:szCs w:val="22"/>
          <w:lang w:eastAsia="en-GB"/>
        </w:rPr>
        <w:lastRenderedPageBreak/>
        <w:t xml:space="preserve">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990804"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990804"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990804"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990804">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990804"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w:t>
      </w:r>
      <w:r w:rsidRPr="00AF763D">
        <w:rPr>
          <w:rFonts w:eastAsia="Times New Roman"/>
          <w:color w:val="auto"/>
          <w:szCs w:val="22"/>
          <w:lang w:eastAsia="en-GB"/>
        </w:rPr>
        <w:lastRenderedPageBreak/>
        <w:t xml:space="preserve">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990804">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990804"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3E74"/>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A7D0C"/>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02F3"/>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2ABD"/>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618"/>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0899"/>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6787F"/>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A6B38"/>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0804"/>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2AB"/>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5B"/>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64"/>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0F640809"/>
    <w:rsid w:val="124FB9DC"/>
    <w:rsid w:val="1287EFD4"/>
    <w:rsid w:val="13269779"/>
    <w:rsid w:val="15F5EE32"/>
    <w:rsid w:val="284FE4E0"/>
    <w:rsid w:val="394F7896"/>
    <w:rsid w:val="63FF437D"/>
    <w:rsid w:val="645BA073"/>
    <w:rsid w:val="769453F2"/>
    <w:rsid w:val="78FF587E"/>
    <w:rsid w:val="7E5A43E6"/>
    <w:rsid w:val="7FA506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2671</Words>
  <Characters>16054</Characters>
  <Application>Microsoft Office Word</Application>
  <DocSecurity>0</DocSecurity>
  <Lines>133</Lines>
  <Paragraphs>37</Paragraphs>
  <ScaleCrop>false</ScaleCrop>
  <Company>ESMA</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Link, Kathrine</cp:lastModifiedBy>
  <cp:revision>13</cp:revision>
  <cp:lastPrinted>2015-02-18T20:01:00Z</cp:lastPrinted>
  <dcterms:created xsi:type="dcterms:W3CDTF">2025-03-31T08:11:00Z</dcterms:created>
  <dcterms:modified xsi:type="dcterms:W3CDTF">2025-03-31T08:30:00Z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