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Subtitle"/>
        <w:spacing w:after="0"/>
        <w:rPr>
          <w:sz w:val="24"/>
          <w:szCs w:val="18"/>
        </w:rPr>
        <w:sectPr w:rsidR="004E60D2" w:rsidRPr="00B32975"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0AA1277" id="Freeform: Shape 1" o:spid="_x0000_s1026" style="position:absolute;margin-left:-.6pt;margin-top:97.35pt;width:596.1pt;height:7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o:allowoverlap="f" path="m2939613,926867c5038819,-714379,6826523,267027,7569200,545025r,2628099l7569200,9779055r,l,9779055r,l,3173124,2939613,926867xe" stroked="f" strokeweight="1pt">
                <v:fill r:id="rId20" o:title="" recolor="t" rotate="t" type="frame"/>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Subtitle"/>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ESMA invites comments on all matters in the Consultation Paper and in particular on the specific questions in this reply form. Comments are most helpful if they:</w:t>
      </w:r>
    </w:p>
    <w:p w14:paraId="5E86C3E5" w14:textId="77777777" w:rsidR="00E70E2E" w:rsidRPr="00AF763D" w:rsidRDefault="00E70E2E" w:rsidP="00E43387">
      <w:pPr>
        <w:pStyle w:val="ListParagraph"/>
        <w:numPr>
          <w:ilvl w:val="0"/>
          <w:numId w:val="35"/>
        </w:numPr>
        <w:contextualSpacing w:val="0"/>
        <w:rPr>
          <w:sz w:val="20"/>
          <w:szCs w:val="18"/>
        </w:rPr>
      </w:pPr>
      <w:r w:rsidRPr="00AF763D">
        <w:rPr>
          <w:sz w:val="20"/>
          <w:szCs w:val="18"/>
        </w:rPr>
        <w:t>respond to the question stated;</w:t>
      </w:r>
    </w:p>
    <w:p w14:paraId="73161343" w14:textId="77777777" w:rsidR="00E70E2E" w:rsidRPr="00AF763D" w:rsidRDefault="00E70E2E" w:rsidP="00E43387">
      <w:pPr>
        <w:pStyle w:val="ListParagraph"/>
        <w:numPr>
          <w:ilvl w:val="0"/>
          <w:numId w:val="35"/>
        </w:numPr>
        <w:contextualSpacing w:val="0"/>
        <w:rPr>
          <w:sz w:val="20"/>
          <w:szCs w:val="18"/>
        </w:rPr>
      </w:pPr>
      <w:r w:rsidRPr="00AF763D">
        <w:rPr>
          <w:sz w:val="20"/>
          <w:szCs w:val="18"/>
        </w:rPr>
        <w:t>indicate the specific question to which the comment relates;</w:t>
      </w:r>
    </w:p>
    <w:p w14:paraId="30EDE0D6" w14:textId="77777777" w:rsidR="00E70E2E" w:rsidRPr="00AF763D" w:rsidRDefault="00E70E2E" w:rsidP="00E43387">
      <w:pPr>
        <w:pStyle w:val="ListParagraph"/>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ListParagraph"/>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r w:rsidRPr="00AF763D">
        <w:rPr>
          <w:sz w:val="20"/>
          <w:szCs w:val="18"/>
        </w:rPr>
        <w:t>In order to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ListParagraph"/>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ListParagraph"/>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1&gt;. Your response to each question has to be framed by the two tags corresponding to the question.</w:t>
      </w:r>
    </w:p>
    <w:p w14:paraId="534A9E90" w14:textId="77777777" w:rsidR="009D6E99" w:rsidRPr="00AF763D" w:rsidRDefault="009D6E99" w:rsidP="00E43387">
      <w:pPr>
        <w:pStyle w:val="ListParagraph"/>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ListParagraph"/>
        <w:numPr>
          <w:ilvl w:val="0"/>
          <w:numId w:val="35"/>
        </w:numPr>
        <w:contextualSpacing w:val="0"/>
        <w:rPr>
          <w:sz w:val="20"/>
          <w:szCs w:val="18"/>
        </w:rPr>
      </w:pPr>
      <w:r w:rsidRPr="00AF763D">
        <w:rPr>
          <w:sz w:val="20"/>
          <w:szCs w:val="18"/>
        </w:rPr>
        <w:t>When you have drafted your responses, save the reply form according to the following convention: ESMA_</w:t>
      </w:r>
      <w:r w:rsidR="00E54596" w:rsidRPr="00AF763D">
        <w:rPr>
          <w:sz w:val="20"/>
          <w:szCs w:val="18"/>
        </w:rPr>
        <w:t>ESEFEEAP_</w:t>
      </w:r>
      <w:r w:rsidRPr="00AF763D">
        <w:rPr>
          <w:sz w:val="20"/>
          <w:szCs w:val="18"/>
        </w:rPr>
        <w:t xml:space="preserve">nameofrespondent. </w:t>
      </w:r>
    </w:p>
    <w:p w14:paraId="115A7ABF" w14:textId="68E80ED1" w:rsidR="009D6E99" w:rsidRPr="00AF763D" w:rsidRDefault="009D6E99" w:rsidP="009D6E99">
      <w:pPr>
        <w:pStyle w:val="ListParagraph"/>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ListParagraph"/>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1" w:history="1">
        <w:r w:rsidRPr="00AF763D">
          <w:rPr>
            <w:rStyle w:val="Hyperlink"/>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2" w:history="1">
        <w:r w:rsidRPr="00AF763D">
          <w:rPr>
            <w:rStyle w:val="Hyperlink"/>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Hyperlink"/>
          <w:sz w:val="20"/>
          <w:szCs w:val="18"/>
        </w:rPr>
        <w:t>‘</w:t>
      </w:r>
      <w:hyperlink r:id="rId23" w:history="1">
        <w:r w:rsidRPr="00AF763D">
          <w:rPr>
            <w:rStyle w:val="Hyperlink"/>
            <w:sz w:val="20"/>
            <w:szCs w:val="18"/>
          </w:rPr>
          <w:t>Data protection</w:t>
        </w:r>
      </w:hyperlink>
      <w:r w:rsidRPr="00AF763D">
        <w:rPr>
          <w:rStyle w:val="Hyperlink"/>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Heading1"/>
        <w:rPr>
          <w:sz w:val="24"/>
          <w:szCs w:val="24"/>
        </w:rPr>
      </w:pPr>
      <w:bookmarkStart w:id="7" w:name="_Hlk124776172"/>
      <w:r w:rsidRPr="00AF763D">
        <w:rPr>
          <w:sz w:val="24"/>
          <w:szCs w:val="24"/>
        </w:rPr>
        <w:lastRenderedPageBreak/>
        <w:t>General information about respondent</w:t>
      </w:r>
    </w:p>
    <w:tbl>
      <w:tblPr>
        <w:tblStyle w:val="TableGrid"/>
        <w:tblW w:w="0" w:type="auto"/>
        <w:tblLook w:val="04A0" w:firstRow="1" w:lastRow="0" w:firstColumn="1" w:lastColumn="0" w:noHBand="0" w:noVBand="1"/>
      </w:tblPr>
      <w:tblGrid>
        <w:gridCol w:w="2405"/>
        <w:gridCol w:w="425"/>
        <w:gridCol w:w="1864"/>
        <w:gridCol w:w="416"/>
        <w:gridCol w:w="4292"/>
      </w:tblGrid>
      <w:tr w:rsidR="0030108F"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rPr>
              <w:rStyle w:val="PlaceholderText"/>
              <w:sz w:val="20"/>
              <w:szCs w:val="18"/>
            </w:rPr>
            <w:id w:val="-179280767"/>
            <w:text/>
          </w:sdtPr>
          <w:sdtEndPr>
            <w:rPr>
              <w:rStyle w:val="PlaceholderText"/>
            </w:rPr>
          </w:sdtEndPr>
          <w:sdtContent>
            <w:tc>
              <w:tcPr>
                <w:tcW w:w="6997" w:type="dxa"/>
                <w:gridSpan w:val="4"/>
              </w:tcPr>
              <w:p w14:paraId="0D7893C6" w14:textId="22468CEF" w:rsidR="0030108F" w:rsidRDefault="00E54A8A" w:rsidP="008A50BE">
                <w:pPr>
                  <w:spacing w:after="120"/>
                  <w:rPr>
                    <w:sz w:val="20"/>
                    <w:szCs w:val="18"/>
                  </w:rPr>
                </w:pPr>
                <w:r>
                  <w:rPr>
                    <w:rStyle w:val="PlaceholderText"/>
                    <w:sz w:val="20"/>
                    <w:szCs w:val="18"/>
                  </w:rPr>
                  <w:t>L</w:t>
                </w:r>
                <w:r>
                  <w:rPr>
                    <w:rStyle w:val="PlaceholderText"/>
                    <w:szCs w:val="18"/>
                  </w:rPr>
                  <w:t>ucanet AG</w:t>
                </w:r>
              </w:p>
            </w:tc>
          </w:sdtContent>
        </w:sdt>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0"/>
              <w14:checkedState w14:val="2612" w14:font="MS Gothic"/>
              <w14:uncheckedState w14:val="2610" w14:font="MS Gothic"/>
            </w14:checkbox>
          </w:sdtPr>
          <w:sdtEndPr/>
          <w:sdtContent>
            <w:tc>
              <w:tcPr>
                <w:tcW w:w="6997" w:type="dxa"/>
                <w:gridSpan w:val="4"/>
                <w:vAlign w:val="center"/>
              </w:tcPr>
              <w:p w14:paraId="4D2A02E5" w14:textId="69666191" w:rsidR="00DE432B" w:rsidRDefault="00DE432B"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6997" w:type="dxa"/>
                <w:gridSpan w:val="4"/>
                <w:vAlign w:val="center"/>
              </w:tcPr>
              <w:p w14:paraId="4CD6FA00" w14:textId="2280569A" w:rsidR="00DE432B" w:rsidRDefault="00E54A8A" w:rsidP="008A50BE">
                <w:pPr>
                  <w:spacing w:after="120"/>
                  <w:rPr>
                    <w:sz w:val="20"/>
                    <w:szCs w:val="18"/>
                  </w:rPr>
                </w:pPr>
                <w:r>
                  <w:rPr>
                    <w:sz w:val="20"/>
                    <w:szCs w:val="18"/>
                  </w:rPr>
                  <w:t>Europe</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End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End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Public interest entity (entities governed by the law of an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End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End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End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EndPr/>
          <w:sdtContent>
            <w:tc>
              <w:tcPr>
                <w:tcW w:w="416" w:type="dxa"/>
                <w:shd w:val="clear" w:color="auto" w:fill="F0F0F0" w:themeFill="background1"/>
              </w:tcPr>
              <w:p w14:paraId="026F5442" w14:textId="0298904B"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PlaceholderText"/>
                <w:sz w:val="20"/>
                <w:szCs w:val="18"/>
              </w:rPr>
              <w:id w:val="733121204"/>
              <w:showingPlcHdr/>
              <w:text/>
            </w:sdtPr>
            <w:sdtEndPr>
              <w:rPr>
                <w:rStyle w:val="PlaceholderText"/>
              </w:rPr>
            </w:sdtEndPr>
            <w:sdtContent>
              <w:p w14:paraId="18F8042D" w14:textId="438BFE55" w:rsidR="00A10F6D" w:rsidRDefault="008A50BE" w:rsidP="008A50BE">
                <w:pPr>
                  <w:spacing w:after="120"/>
                  <w:rPr>
                    <w:sz w:val="20"/>
                    <w:szCs w:val="18"/>
                  </w:rPr>
                </w:pPr>
                <w:r w:rsidRPr="00AF763D">
                  <w:rPr>
                    <w:rStyle w:val="PlaceholderText"/>
                    <w:sz w:val="20"/>
                    <w:szCs w:val="18"/>
                  </w:rPr>
                  <w:t>Click here to enter text.</w:t>
                </w:r>
              </w:p>
            </w:sdtContent>
          </w:sdt>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0"/>
              <w14:checkedState w14:val="2612" w14:font="MS Gothic"/>
              <w14:uncheckedState w14:val="2610" w14:font="MS Gothic"/>
            </w14:checkbox>
          </w:sdtPr>
          <w:sdtEndPr/>
          <w:sdtContent>
            <w:tc>
              <w:tcPr>
                <w:tcW w:w="425" w:type="dxa"/>
                <w:vMerge w:val="restart"/>
              </w:tcPr>
              <w:p w14:paraId="39A245A0" w14:textId="66651B74" w:rsidR="008203B2" w:rsidRDefault="00A10F6D"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End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End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End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End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0"/>
              <w14:checkedState w14:val="2612" w14:font="MS Gothic"/>
              <w14:uncheckedState w14:val="2610" w14:font="MS Gothic"/>
            </w14:checkbox>
          </w:sdtPr>
          <w:sdtEndPr/>
          <w:sdtContent>
            <w:tc>
              <w:tcPr>
                <w:tcW w:w="416" w:type="dxa"/>
              </w:tcPr>
              <w:p w14:paraId="070DFE9B" w14:textId="19458742"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PlaceholderText"/>
                <w:sz w:val="20"/>
                <w:szCs w:val="18"/>
              </w:rPr>
              <w:id w:val="321700705"/>
              <w:showingPlcHdr/>
              <w:text/>
            </w:sdtPr>
            <w:sdtEndPr>
              <w:rPr>
                <w:rStyle w:val="PlaceholderText"/>
              </w:rPr>
            </w:sdtEndPr>
            <w:sdtContent>
              <w:p w14:paraId="5F0E3DF4" w14:textId="424A26F7" w:rsidR="00A10F6D" w:rsidRDefault="0092723C" w:rsidP="0092723C">
                <w:pPr>
                  <w:spacing w:after="120"/>
                  <w:rPr>
                    <w:sz w:val="20"/>
                    <w:szCs w:val="18"/>
                  </w:rPr>
                </w:pPr>
                <w:r w:rsidRPr="00AF763D">
                  <w:rPr>
                    <w:rStyle w:val="PlaceholderText"/>
                    <w:sz w:val="20"/>
                    <w:szCs w:val="18"/>
                  </w:rPr>
                  <w:t>Click here to enter text.</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1"/>
              <w14:checkedState w14:val="2612" w14:font="MS Gothic"/>
              <w14:uncheckedState w14:val="2610" w14:font="MS Gothic"/>
            </w14:checkbox>
          </w:sdtPr>
          <w:sdtEndPr/>
          <w:sdtContent>
            <w:tc>
              <w:tcPr>
                <w:tcW w:w="425" w:type="dxa"/>
                <w:shd w:val="clear" w:color="auto" w:fill="F0F0F0" w:themeFill="background1"/>
              </w:tcPr>
              <w:p w14:paraId="20465FA1" w14:textId="452FB637" w:rsidR="00A10F6D" w:rsidRDefault="00E54A8A"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End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0"/>
              <w14:checkedState w14:val="2612" w14:font="MS Gothic"/>
              <w14:uncheckedState w14:val="2610" w14:font="MS Gothic"/>
            </w14:checkbox>
          </w:sdtPr>
          <w:sdtEndPr/>
          <w:sdtContent>
            <w:tc>
              <w:tcPr>
                <w:tcW w:w="425" w:type="dxa"/>
                <w:shd w:val="clear" w:color="auto" w:fill="F0F0F0" w:themeFill="background1"/>
              </w:tcPr>
              <w:p w14:paraId="5327FFEC" w14:textId="77BA4FD8" w:rsidR="00A10F6D" w:rsidRDefault="00A10F6D"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PlaceholderText"/>
              <w:sz w:val="20"/>
              <w:szCs w:val="18"/>
            </w:rPr>
            <w:id w:val="1865097083"/>
            <w:showingPlcHdr/>
            <w:text/>
          </w:sdtPr>
          <w:sdtEndPr>
            <w:rPr>
              <w:rStyle w:val="PlaceholderText"/>
            </w:rPr>
          </w:sdtEndPr>
          <w:sdtContent>
            <w:tc>
              <w:tcPr>
                <w:tcW w:w="4708" w:type="dxa"/>
                <w:gridSpan w:val="2"/>
                <w:shd w:val="clear" w:color="auto" w:fill="F0F0F0" w:themeFill="background1"/>
              </w:tcPr>
              <w:p w14:paraId="4633F276" w14:textId="08A1BF34" w:rsidR="00A10F6D" w:rsidRDefault="008A50BE" w:rsidP="008A50BE">
                <w:pPr>
                  <w:spacing w:after="120"/>
                  <w:rPr>
                    <w:sz w:val="20"/>
                    <w:szCs w:val="18"/>
                  </w:rPr>
                </w:pPr>
                <w:r w:rsidRPr="00AF763D">
                  <w:rPr>
                    <w:rStyle w:val="PlaceholderText"/>
                    <w:sz w:val="20"/>
                    <w:szCs w:val="18"/>
                  </w:rPr>
                  <w:t>Click here to enter text.</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Heading1"/>
        <w:rPr>
          <w:color w:val="00379F" w:themeColor="text1"/>
          <w:sz w:val="24"/>
          <w:szCs w:val="24"/>
        </w:rPr>
      </w:pPr>
      <w:r w:rsidRPr="00A81A50">
        <w:rPr>
          <w:color w:val="00379F" w:themeColor="text1"/>
          <w:sz w:val="24"/>
          <w:szCs w:val="24"/>
        </w:rPr>
        <w:lastRenderedPageBreak/>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manner in which the various elements and factors are to be considered in developing the marking up rules and the phased approach? If not, please explain your reasons and suggest any elements or factors that should be added or removed, or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62CCD8E6" w14:textId="3B59FB34"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4A5A9197" w14:textId="77777777" w:rsidR="00EC57F6" w:rsidRDefault="00EC57F6" w:rsidP="00EC57F6">
      <w:pPr>
        <w:spacing w:after="0"/>
        <w:rPr>
          <w:sz w:val="20"/>
          <w:szCs w:val="18"/>
        </w:rPr>
      </w:pPr>
      <w:r w:rsidRPr="00982F2C">
        <w:rPr>
          <w:sz w:val="20"/>
          <w:szCs w:val="18"/>
        </w:rPr>
        <w:t>We disagree with the phased approach and the proposed timeline. Implementing the first phase in the same financial year or the following financial year, depending on the publication date of amendments to the RTS on ESEF in the OJ (before or after 30 June of the given year), unnecessarily delays digital reporting. There is no need for additional delays beyond what the Corporate Sustainability Reporting Directive (CSRD) already requires.</w:t>
      </w:r>
    </w:p>
    <w:p w14:paraId="5C99C845" w14:textId="3F4DF71E" w:rsidR="006B5DF1" w:rsidRDefault="006B5DF1" w:rsidP="00E216D6">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0B58F92A" w14:textId="77777777" w:rsidR="00EC57F6" w:rsidRDefault="00EC57F6" w:rsidP="007D4F05">
      <w:pPr>
        <w:spacing w:after="0"/>
        <w:rPr>
          <w:sz w:val="20"/>
          <w:szCs w:val="18"/>
        </w:rPr>
      </w:pPr>
      <w:r w:rsidRPr="00EC57F6">
        <w:rPr>
          <w:sz w:val="20"/>
          <w:szCs w:val="18"/>
        </w:rPr>
        <w:t>We disagree with the idea of a staggered phase-in approach for large undertakings. All entities required to report under the Corporate Sustainability Reporting Directive (CSRD) should submit digital reports immediately. Staggering digital disclosure harms visibility and comparability, which are crucial for stakeholders to make informed decisions.</w:t>
      </w:r>
    </w:p>
    <w:p w14:paraId="693F7E20" w14:textId="338EE0F5" w:rsidR="007D4F05" w:rsidRPr="00AF763D" w:rsidRDefault="007D4F05" w:rsidP="007D4F05">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29C796CF" w14:textId="77777777" w:rsidR="008E02F1" w:rsidRDefault="008E02F1" w:rsidP="007D4F05">
      <w:pPr>
        <w:spacing w:after="0"/>
        <w:rPr>
          <w:sz w:val="20"/>
          <w:szCs w:val="18"/>
        </w:rPr>
      </w:pPr>
      <w:r w:rsidRPr="008E02F1">
        <w:rPr>
          <w:sz w:val="20"/>
          <w:szCs w:val="18"/>
        </w:rPr>
        <w:t>We disagree with the phased approach. The phasing is overly complex and introduces unnecessary complications. The preferred approach is to implement full digital tagging from the start, ensuring a streamlined and efficient reporting process. Especially since the Omnibus proposal will limit the number of filers considerably.</w:t>
      </w:r>
    </w:p>
    <w:p w14:paraId="7E026CF2" w14:textId="42253DFB" w:rsidR="007D4F05" w:rsidRPr="00AF763D" w:rsidRDefault="007D4F05" w:rsidP="007D4F05">
      <w:pPr>
        <w:spacing w:after="0"/>
        <w:rPr>
          <w:sz w:val="20"/>
          <w:szCs w:val="18"/>
        </w:rPr>
      </w:pPr>
      <w:r w:rsidRPr="00AF763D">
        <w:rPr>
          <w:sz w:val="20"/>
          <w:szCs w:val="18"/>
        </w:rPr>
        <w:t>&lt;ESMA_QUESTION_ESEFEEAP_04&gt;</w:t>
      </w:r>
    </w:p>
    <w:p w14:paraId="15889A69" w14:textId="3E1A7C5F" w:rsidR="007D4F05" w:rsidRPr="007D4F05" w:rsidRDefault="007D4F05" w:rsidP="007D4F05">
      <w:pPr>
        <w:spacing w:after="0" w:line="240" w:lineRule="auto"/>
        <w:jc w:val="left"/>
        <w:rPr>
          <w:rFonts w:eastAsia="Times New Roman"/>
          <w:color w:val="auto"/>
          <w:szCs w:val="22"/>
          <w:lang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&lt;ESMA_QUESTION_ESEFEEAP_05&gt;</w:t>
      </w:r>
    </w:p>
    <w:p w14:paraId="61A0BF8D" w14:textId="77777777" w:rsidR="003B5F31" w:rsidRDefault="003B5F31" w:rsidP="007D4F05">
      <w:pPr>
        <w:spacing w:after="0"/>
        <w:rPr>
          <w:sz w:val="20"/>
          <w:szCs w:val="18"/>
        </w:rPr>
      </w:pPr>
      <w:r w:rsidRPr="003B5F31">
        <w:rPr>
          <w:sz w:val="20"/>
          <w:szCs w:val="18"/>
        </w:rPr>
        <w:t>We disagree with the idea of ESMA establishing a clear timeline for each phase. The current system is too complicated for companies to navigate. A single implementation timeline would be more efficient, simplifying the process and reducing the burden on companies.</w:t>
      </w:r>
    </w:p>
    <w:p w14:paraId="2D551CB6" w14:textId="305901A4" w:rsidR="007D4F05" w:rsidRPr="00AF763D" w:rsidRDefault="007D4F05" w:rsidP="007D4F05">
      <w:pPr>
        <w:spacing w:after="0"/>
        <w:rPr>
          <w:sz w:val="20"/>
          <w:szCs w:val="18"/>
        </w:rPr>
      </w:pPr>
      <w:r w:rsidRPr="00AF763D">
        <w:rPr>
          <w:sz w:val="20"/>
          <w:szCs w:val="18"/>
        </w:rPr>
        <w:lastRenderedPageBreak/>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6:</w:t>
      </w:r>
      <w:r w:rsidRPr="007D4F05">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582AE1FC" w14:textId="77777777" w:rsidR="003B5F31" w:rsidRDefault="003B5F31" w:rsidP="007D4F05">
      <w:pPr>
        <w:spacing w:after="0"/>
        <w:rPr>
          <w:sz w:val="20"/>
          <w:szCs w:val="18"/>
        </w:rPr>
      </w:pPr>
      <w:r w:rsidRPr="003B5F31">
        <w:rPr>
          <w:sz w:val="20"/>
          <w:szCs w:val="18"/>
        </w:rPr>
        <w:t>We agree with some limitations on extension taxonomy elements for sustainability reporting. Extensions should be minimized but allowed where necessary to ensure flexibility. Additionally, better alignment is needed between the ESRS, IFRS, and Article 8 approaches to create a more cohesive and understandable reporting framework.</w:t>
      </w:r>
    </w:p>
    <w:p w14:paraId="6B2CA113" w14:textId="06893109" w:rsidR="007D4F05" w:rsidRPr="00AF763D" w:rsidRDefault="007D4F05" w:rsidP="007D4F05">
      <w:pPr>
        <w:spacing w:after="0"/>
        <w:rPr>
          <w:sz w:val="20"/>
          <w:szCs w:val="18"/>
        </w:rPr>
      </w:pPr>
      <w:r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12ED1959" w14:textId="77777777" w:rsidR="003B5F31" w:rsidRDefault="003B5F31" w:rsidP="007D4F05">
      <w:pPr>
        <w:spacing w:after="0"/>
        <w:rPr>
          <w:sz w:val="20"/>
          <w:szCs w:val="18"/>
        </w:rPr>
      </w:pPr>
      <w:r w:rsidRPr="003B5F31">
        <w:rPr>
          <w:sz w:val="20"/>
          <w:szCs w:val="18"/>
        </w:rPr>
        <w:t>We agree that ESMA should review its approach over time. However, these reviews should not be used as an excuse to delay implementation. It is crucial that users' perspectives are prioritized in future adjustments to ensure the reporting framework remains effective and relevant.</w:t>
      </w:r>
    </w:p>
    <w:p w14:paraId="3888423A" w14:textId="4DAA2227" w:rsidR="007D4F05" w:rsidRPr="00AF763D" w:rsidRDefault="007D4F05" w:rsidP="007D4F05">
      <w:pPr>
        <w:spacing w:after="0"/>
        <w:rPr>
          <w:sz w:val="20"/>
          <w:szCs w:val="18"/>
        </w:rPr>
      </w:pPr>
      <w:r w:rsidRPr="00AF763D">
        <w:rPr>
          <w:sz w:val="20"/>
          <w:szCs w:val="18"/>
        </w:rPr>
        <w:t>&lt;ESMA_QUESTION_ESEFEEAP_07&gt;</w:t>
      </w:r>
    </w:p>
    <w:p w14:paraId="3191A398" w14:textId="4712E468" w:rsidR="007D4F05" w:rsidRPr="00AF763D" w:rsidRDefault="00B31C33"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43FB5134" w14:textId="77777777" w:rsidR="00697E3B" w:rsidRDefault="00697E3B" w:rsidP="006A64ED">
      <w:pPr>
        <w:spacing w:after="0"/>
        <w:rPr>
          <w:sz w:val="20"/>
          <w:szCs w:val="18"/>
        </w:rPr>
      </w:pPr>
      <w:r w:rsidRPr="00697E3B">
        <w:rPr>
          <w:sz w:val="20"/>
          <w:szCs w:val="18"/>
        </w:rPr>
        <w:t xml:space="preserve">We agree that the implementation of a closed taxonomy for Article 8 sustainability disclosures. The structured content should exclusively include relevant data that aligns with the taxonomy </w:t>
      </w:r>
    </w:p>
    <w:p w14:paraId="0F047D54" w14:textId="3D6E1A7F" w:rsidR="006A64ED" w:rsidRPr="00AF763D" w:rsidRDefault="006A64ED" w:rsidP="006A64ED">
      <w:pPr>
        <w:spacing w:after="0"/>
        <w:rPr>
          <w:sz w:val="20"/>
          <w:szCs w:val="18"/>
        </w:rPr>
      </w:pPr>
      <w:r w:rsidRPr="00AF763D">
        <w:rPr>
          <w:sz w:val="20"/>
          <w:szCs w:val="18"/>
        </w:rPr>
        <w:t>&lt;ESMA_QUESTION_ESEFEEAP_08&gt;</w:t>
      </w:r>
    </w:p>
    <w:p w14:paraId="3C0AF02A" w14:textId="77777777" w:rsidR="00AF763D" w:rsidRDefault="00AF763D" w:rsidP="007D4F05">
      <w:pPr>
        <w:spacing w:after="0" w:line="240" w:lineRule="auto"/>
        <w:jc w:val="left"/>
        <w:rPr>
          <w:rFonts w:eastAsia="Times New Roman"/>
          <w:b/>
          <w:bCs/>
          <w:color w:val="auto"/>
          <w:szCs w:val="22"/>
          <w:lang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7736985D" w14:textId="77777777" w:rsidR="00B007DD" w:rsidRPr="00B007DD" w:rsidRDefault="00B007DD" w:rsidP="00B007DD">
      <w:pPr>
        <w:spacing w:after="0"/>
        <w:rPr>
          <w:sz w:val="20"/>
          <w:szCs w:val="18"/>
        </w:rPr>
      </w:pPr>
      <w:r w:rsidRPr="00B007DD">
        <w:rPr>
          <w:sz w:val="20"/>
          <w:szCs w:val="18"/>
        </w:rPr>
        <w:t xml:space="preserve">We agree with the proposed requirement to fully mark up the Article 8 sustainability </w:t>
      </w:r>
    </w:p>
    <w:p w14:paraId="2D71E398" w14:textId="5C81FBD1" w:rsidR="00B007DD" w:rsidRDefault="00B007DD" w:rsidP="00B007DD">
      <w:pPr>
        <w:spacing w:after="0"/>
        <w:rPr>
          <w:sz w:val="20"/>
          <w:szCs w:val="18"/>
        </w:rPr>
      </w:pPr>
      <w:r w:rsidRPr="00B007DD">
        <w:rPr>
          <w:sz w:val="20"/>
          <w:szCs w:val="18"/>
        </w:rPr>
        <w:t>disclosures due to the strict regulations on the display of the data. For the staggered approach see the answer to question 3</w:t>
      </w:r>
      <w:r>
        <w:rPr>
          <w:sz w:val="20"/>
          <w:szCs w:val="18"/>
        </w:rPr>
        <w:t>.</w:t>
      </w:r>
    </w:p>
    <w:p w14:paraId="461A4EC8" w14:textId="1A619A87" w:rsidR="006A64ED" w:rsidRPr="00AF763D" w:rsidRDefault="006A64ED" w:rsidP="00B007DD">
      <w:pPr>
        <w:spacing w:after="0"/>
        <w:rPr>
          <w:sz w:val="20"/>
          <w:szCs w:val="18"/>
        </w:rPr>
      </w:pPr>
      <w:r w:rsidRPr="00AF763D">
        <w:rPr>
          <w:sz w:val="20"/>
          <w:szCs w:val="18"/>
        </w:rPr>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1AEA2D2C" w14:textId="77777777" w:rsidR="006A64ED" w:rsidRPr="00AF763D" w:rsidRDefault="006A64ED" w:rsidP="006A64ED">
      <w:pPr>
        <w:spacing w:after="0"/>
        <w:rPr>
          <w:sz w:val="20"/>
          <w:szCs w:val="18"/>
        </w:rPr>
      </w:pPr>
      <w:permStart w:id="2102669281" w:edGrp="everyone"/>
      <w:r w:rsidRPr="00AF763D">
        <w:rPr>
          <w:sz w:val="20"/>
          <w:szCs w:val="18"/>
        </w:rPr>
        <w:t>TYPE YOUR TEXT HERE</w:t>
      </w:r>
    </w:p>
    <w:permEnd w:id="2102669281"/>
    <w:p w14:paraId="24D3A30A" w14:textId="77777777" w:rsidR="006A64ED" w:rsidRPr="00AF763D" w:rsidRDefault="006A64ED" w:rsidP="006A64ED">
      <w:pPr>
        <w:spacing w:after="0"/>
        <w:rPr>
          <w:sz w:val="20"/>
          <w:szCs w:val="18"/>
        </w:rPr>
      </w:pPr>
      <w:r w:rsidRPr="00AF763D">
        <w:rPr>
          <w:sz w:val="20"/>
          <w:szCs w:val="18"/>
        </w:rPr>
        <w:lastRenderedPageBreak/>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59545BDF" w14:textId="77777777" w:rsidR="00B007DD" w:rsidRDefault="00B007DD" w:rsidP="006A64ED">
      <w:pPr>
        <w:spacing w:after="0"/>
        <w:rPr>
          <w:sz w:val="20"/>
          <w:szCs w:val="18"/>
        </w:rPr>
      </w:pPr>
      <w:r w:rsidRPr="00B007DD">
        <w:rPr>
          <w:sz w:val="20"/>
          <w:szCs w:val="18"/>
        </w:rPr>
        <w:t>We agree.  Please see our answer to question 7</w:t>
      </w:r>
    </w:p>
    <w:p w14:paraId="367FB160" w14:textId="104C4734" w:rsidR="006A64ED" w:rsidRPr="00AF763D" w:rsidRDefault="006A64ED" w:rsidP="006A64ED">
      <w:pPr>
        <w:spacing w:after="0"/>
        <w:rPr>
          <w:sz w:val="20"/>
          <w:szCs w:val="18"/>
        </w:rPr>
      </w:pPr>
      <w:r w:rsidRPr="00AF763D">
        <w:rPr>
          <w:sz w:val="20"/>
          <w:szCs w:val="18"/>
        </w:rPr>
        <w:t>&lt;ESMA_QUESTION_ESEFEEAP_11&gt;</w:t>
      </w:r>
    </w:p>
    <w:p w14:paraId="7BBB58D3" w14:textId="42CA3D02" w:rsidR="006B5DF1" w:rsidRPr="00AF763D" w:rsidRDefault="00B31C33" w:rsidP="006B5DF1">
      <w:pPr>
        <w:rPr>
          <w:sz w:val="20"/>
          <w:szCs w:val="18"/>
          <w:lang w:val="en-US"/>
        </w:rPr>
      </w:pPr>
      <w:r>
        <w:rPr>
          <w:rFonts w:eastAsia="Times New Roman"/>
          <w:color w:val="auto"/>
          <w:szCs w:val="22"/>
          <w:lang w:eastAsia="en-GB"/>
        </w:rPr>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362ADFE8" w14:textId="77777777" w:rsidR="00B007DD" w:rsidRDefault="00B007DD" w:rsidP="006A64ED">
      <w:pPr>
        <w:spacing w:after="0"/>
        <w:rPr>
          <w:sz w:val="20"/>
          <w:szCs w:val="18"/>
        </w:rPr>
      </w:pPr>
      <w:r w:rsidRPr="00B007DD">
        <w:rPr>
          <w:sz w:val="20"/>
          <w:szCs w:val="18"/>
        </w:rPr>
        <w:t>We agree</w:t>
      </w:r>
    </w:p>
    <w:p w14:paraId="4CB1953F" w14:textId="278BB852" w:rsidR="006A64ED" w:rsidRPr="00AF763D" w:rsidRDefault="006A64ED" w:rsidP="006A64ED">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13:</w:t>
      </w:r>
      <w:r w:rsidRPr="006A64ED">
        <w:rPr>
          <w:rFonts w:eastAsia="Times New Roman"/>
          <w:color w:val="auto"/>
          <w:szCs w:val="22"/>
          <w:lang w:eastAsia="en-GB"/>
        </w:rPr>
        <w:t xml:space="preserve"> Should ESMA consider using the EFRAG taxonomy files ‘as-is’ and without developing a ‘technical’ extension, similar to the one developed for IFRS accounting taxonomy scope?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27D520F9" w14:textId="77777777" w:rsidR="006A64ED" w:rsidRPr="00AF763D" w:rsidRDefault="006A64ED" w:rsidP="006A64ED">
      <w:pPr>
        <w:spacing w:after="0"/>
        <w:rPr>
          <w:sz w:val="20"/>
          <w:szCs w:val="18"/>
        </w:rPr>
      </w:pPr>
      <w:permStart w:id="215430023" w:edGrp="everyone"/>
      <w:r w:rsidRPr="00AF763D">
        <w:rPr>
          <w:sz w:val="20"/>
          <w:szCs w:val="18"/>
        </w:rPr>
        <w:t>TYPE YOUR TEXT HERE</w:t>
      </w:r>
    </w:p>
    <w:permEnd w:id="215430023"/>
    <w:p w14:paraId="365EB89D" w14:textId="77777777" w:rsidR="006A64ED" w:rsidRPr="00AF763D" w:rsidRDefault="006A64ED" w:rsidP="006A64ED">
      <w:pPr>
        <w:spacing w:after="0"/>
        <w:rPr>
          <w:sz w:val="20"/>
          <w:szCs w:val="18"/>
        </w:rPr>
      </w:pPr>
      <w:r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14:</w:t>
      </w:r>
      <w:r w:rsidRPr="006A64ED">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6A64ED">
        <w:rPr>
          <w:rFonts w:eastAsia="Times New Roman"/>
          <w:color w:val="auto"/>
          <w:szCs w:val="22"/>
          <w:lang w:eastAsia="en-GB"/>
        </w:rPr>
        <w:br/>
      </w:r>
    </w:p>
    <w:p w14:paraId="493A4F2F" w14:textId="77777777" w:rsidR="006A64ED" w:rsidRPr="00AF763D" w:rsidRDefault="006A64ED" w:rsidP="006A64ED">
      <w:pPr>
        <w:spacing w:after="0"/>
        <w:rPr>
          <w:sz w:val="20"/>
          <w:szCs w:val="18"/>
        </w:rPr>
      </w:pPr>
      <w:r w:rsidRPr="00AF763D">
        <w:rPr>
          <w:sz w:val="20"/>
          <w:szCs w:val="18"/>
        </w:rPr>
        <w:t>&lt;ESMA_QUESTION_ESEFEEAP_14&gt;</w:t>
      </w:r>
    </w:p>
    <w:p w14:paraId="5CFCA40D" w14:textId="77777777" w:rsidR="006A64ED" w:rsidRPr="00AF763D" w:rsidRDefault="006A64ED" w:rsidP="006A64ED">
      <w:pPr>
        <w:spacing w:after="0"/>
        <w:rPr>
          <w:sz w:val="20"/>
          <w:szCs w:val="18"/>
        </w:rPr>
      </w:pPr>
      <w:permStart w:id="1401631365" w:edGrp="everyone"/>
      <w:r w:rsidRPr="00AF763D">
        <w:rPr>
          <w:sz w:val="20"/>
          <w:szCs w:val="18"/>
        </w:rPr>
        <w:t>TYPE YOUR TEXT HERE</w:t>
      </w:r>
    </w:p>
    <w:permEnd w:id="1401631365"/>
    <w:p w14:paraId="632E68BA" w14:textId="77777777"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B31C33"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Pr="00AF763D" w:rsidRDefault="006A64ED" w:rsidP="006A64ED">
      <w:pPr>
        <w:spacing w:after="0"/>
        <w:rPr>
          <w:sz w:val="20"/>
          <w:szCs w:val="18"/>
        </w:rPr>
      </w:pPr>
      <w:r w:rsidRPr="00AF763D">
        <w:rPr>
          <w:sz w:val="20"/>
          <w:szCs w:val="18"/>
        </w:rPr>
        <w:t>&lt;ESMA_QUESTION_ESEFEEAP_15&gt;</w:t>
      </w:r>
    </w:p>
    <w:p w14:paraId="53446F65" w14:textId="77777777" w:rsidR="0086685A" w:rsidRDefault="0086685A" w:rsidP="006A64ED">
      <w:pPr>
        <w:spacing w:after="0"/>
        <w:rPr>
          <w:sz w:val="20"/>
          <w:szCs w:val="18"/>
        </w:rPr>
      </w:pPr>
      <w:r w:rsidRPr="0086685A">
        <w:rPr>
          <w:sz w:val="20"/>
          <w:szCs w:val="18"/>
        </w:rPr>
        <w:t>We agree that it is necessary to revise the marking up rules for the Notes to the IFRS consolidated financial statements. Feedback from the market has so far been limited to XBRL software vendors and preparers, rather than consumers of XBRL reports. To make a proper assessment on how marking up should change, feedback from report consumers (such as investors and analysts) is most crucial. ESMA should coordinate efforts to gather dedicated feedback from these report consumers before making a decision. Tagging of key financial figures should be prioritized over narrative text.</w:t>
      </w:r>
    </w:p>
    <w:p w14:paraId="410C023A" w14:textId="407E95C5"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lastRenderedPageBreak/>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35BABF5D" w14:textId="584C201C" w:rsidR="0086685A" w:rsidRDefault="0086685A" w:rsidP="006A64ED">
      <w:pPr>
        <w:spacing w:after="0"/>
        <w:rPr>
          <w:sz w:val="20"/>
          <w:szCs w:val="18"/>
        </w:rPr>
      </w:pPr>
      <w:r w:rsidRPr="0086685A">
        <w:rPr>
          <w:sz w:val="20"/>
          <w:szCs w:val="18"/>
        </w:rPr>
        <w:t>We disagree with the phased-in approach and the proposed timeline. The consultation already contains many different phase-in approaches for what will effectively be one report. This is overcomplicated and introduces additional burden for the preparers and vendors. It would be more efficient to choose a single approach, evaluate the time needed to implement it in the market, and set one date for implementation. Phase-in approaches are not recognized by the market as less burden per phase, but rather as more burden per phase. Limiting the changes to one phase will limit the perceived burden. A phased implementation is unnecessary</w:t>
      </w:r>
      <w:r>
        <w:rPr>
          <w:sz w:val="20"/>
          <w:szCs w:val="18"/>
        </w:rPr>
        <w:t>.</w:t>
      </w:r>
    </w:p>
    <w:p w14:paraId="54C0A421" w14:textId="5CD6C119"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4FC6CC27" w14:textId="5FADB511" w:rsidR="00AB22FD" w:rsidRPr="00AB22FD" w:rsidRDefault="00AB22FD" w:rsidP="00AB22FD">
      <w:pPr>
        <w:spacing w:after="0"/>
        <w:rPr>
          <w:sz w:val="20"/>
          <w:szCs w:val="18"/>
        </w:rPr>
      </w:pPr>
      <w:r w:rsidRPr="00AB22FD">
        <w:rPr>
          <w:sz w:val="20"/>
          <w:szCs w:val="18"/>
        </w:rPr>
        <w:t xml:space="preserve">In general we agree  with the proposed content. There is a dtr-type named table mentioned in the consultation that does not exist. We assume ESMA means the XHTML &lt;table&gt; tag. Tagging numeric disclosures in detail will make the requirement to specifically use &lt;table&gt; and the corresponding child tags in the XHTML code unnecessary. Introducing these as a requirement for all tables in the notes will introduce a considerable burden for issuers that base their reports on PDF files.  </w:t>
      </w:r>
    </w:p>
    <w:p w14:paraId="1892D6B4" w14:textId="77777777" w:rsidR="00AB22FD" w:rsidRPr="00AB22FD" w:rsidRDefault="00AB22FD" w:rsidP="00AB22FD">
      <w:pPr>
        <w:spacing w:after="0"/>
        <w:rPr>
          <w:sz w:val="20"/>
          <w:szCs w:val="18"/>
        </w:rPr>
      </w:pPr>
    </w:p>
    <w:p w14:paraId="64372929" w14:textId="68FD5A8D" w:rsidR="00AB22FD" w:rsidRPr="00AB22FD" w:rsidRDefault="00AB22FD" w:rsidP="00AB22FD">
      <w:pPr>
        <w:spacing w:after="0"/>
        <w:rPr>
          <w:sz w:val="20"/>
          <w:szCs w:val="18"/>
        </w:rPr>
      </w:pPr>
      <w:r w:rsidRPr="00AB22FD">
        <w:rPr>
          <w:sz w:val="20"/>
          <w:szCs w:val="18"/>
        </w:rPr>
        <w:t xml:space="preserve">Problems on this point: According to the proposal, instead of using a list of about 250 explicitly named elements, all Text Block (and possibly Text) elements of the IFRS taxonomy must be considered to find the best representation for a report section. This increases the applicable elements to around 1300, significantly raising the burden on undertakings to identify the 'closest accounting meaning' elements compared to a limited mandatory list. This significantly raises the burden on undertakings to identify the 'closest accounting meaning' elements compared to a limited mandatory list  </w:t>
      </w:r>
    </w:p>
    <w:p w14:paraId="3332E323" w14:textId="77777777" w:rsidR="00AB22FD" w:rsidRPr="00AB22FD" w:rsidRDefault="00AB22FD" w:rsidP="00AB22FD">
      <w:pPr>
        <w:spacing w:after="0"/>
        <w:rPr>
          <w:sz w:val="20"/>
          <w:szCs w:val="18"/>
        </w:rPr>
      </w:pPr>
    </w:p>
    <w:p w14:paraId="22910A47" w14:textId="77777777" w:rsidR="00AB22FD" w:rsidRDefault="00AB22FD" w:rsidP="00AB22FD">
      <w:pPr>
        <w:spacing w:after="0"/>
        <w:rPr>
          <w:sz w:val="20"/>
          <w:szCs w:val="18"/>
        </w:rPr>
      </w:pPr>
      <w:r w:rsidRPr="00AB22FD">
        <w:rPr>
          <w:sz w:val="20"/>
          <w:szCs w:val="18"/>
        </w:rPr>
        <w:t xml:space="preserve">The proposal suggests that information will be fragmented and spread across numerous tags. Due to insufficient technical details, specifications, and the structure of the IFRS Taxonomy, this fragmentation will make it difficult to piece together the information. This will negatively impact usability for analysts and hinder the comparability of tagged information, while also significantly increasing complexity for both undertakings and analysts. It could help to reduce the burden of notes tagging and improve usability and comparability, rework the list of mandatory elements to eliminate overlaps. This will reduce multi-tagging, accommodate different report structures, and enhance information reliability for analysts. Over time, add new elements based on changes in accounting policies and identified gaps. </w:t>
      </w:r>
    </w:p>
    <w:p w14:paraId="7BCCC53D" w14:textId="5A87B0A8" w:rsidR="006A64ED" w:rsidRPr="00AF763D" w:rsidRDefault="006A64ED" w:rsidP="00AB22F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52B026B1" w14:textId="77777777" w:rsidR="00AB22FD" w:rsidRPr="00AB22FD" w:rsidRDefault="00AB22FD" w:rsidP="00AB22FD">
      <w:pPr>
        <w:spacing w:after="0"/>
        <w:rPr>
          <w:sz w:val="20"/>
          <w:szCs w:val="18"/>
        </w:rPr>
      </w:pPr>
      <w:r w:rsidRPr="00AB22FD">
        <w:rPr>
          <w:sz w:val="20"/>
          <w:szCs w:val="18"/>
        </w:rPr>
        <w:lastRenderedPageBreak/>
        <w:t xml:space="preserve">We partially agree with the idea that all figures in IFRS notes should be tagged in detail. Full tagging of key financial figures is necessary for usability. However, requiring issuers to create extensions for all numbers that don't have a concept in the IFRS taxonomy creates a considerable burden for some sectors, especially banking. The usability of these extensions is debatable. For example, looking at the SEC's 20-F IFRS reporting, which requires marking up all numbers, some reports from the banking sector have thousands of extensions, making up almost 75% of all tags. This is neither useful nor user-friendly and involves a considerable amount of extra work. </w:t>
      </w:r>
    </w:p>
    <w:p w14:paraId="4AC945F7" w14:textId="77777777" w:rsidR="00AB22FD" w:rsidRPr="00AB22FD" w:rsidRDefault="00AB22FD" w:rsidP="00AB22FD">
      <w:pPr>
        <w:spacing w:after="0"/>
        <w:rPr>
          <w:sz w:val="20"/>
          <w:szCs w:val="18"/>
        </w:rPr>
      </w:pPr>
    </w:p>
    <w:p w14:paraId="2FA8C756" w14:textId="77777777" w:rsidR="00AB22FD" w:rsidRDefault="00AB22FD" w:rsidP="00AB22FD">
      <w:pPr>
        <w:spacing w:after="0"/>
        <w:rPr>
          <w:sz w:val="20"/>
          <w:szCs w:val="18"/>
        </w:rPr>
      </w:pPr>
      <w:r w:rsidRPr="00AB22FD">
        <w:rPr>
          <w:sz w:val="20"/>
          <w:szCs w:val="18"/>
        </w:rPr>
        <w:t xml:space="preserve">The same could happened with the notes, which subsequently reduces comparability. This can impede stakeholders' ability to conduct meaningful analyses and make comparisons, ultimately diminishing the usefulness of the notes.  </w:t>
      </w:r>
    </w:p>
    <w:p w14:paraId="6CB9C0DF" w14:textId="4B58FB2D" w:rsidR="006A64ED" w:rsidRPr="00AF763D" w:rsidRDefault="006A64ED" w:rsidP="00AB22F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63E83DA1" w14:textId="63774076" w:rsidR="00C07F89" w:rsidRDefault="00C07F89" w:rsidP="006A64ED">
      <w:pPr>
        <w:spacing w:after="0"/>
        <w:rPr>
          <w:sz w:val="20"/>
          <w:szCs w:val="18"/>
        </w:rPr>
      </w:pPr>
      <w:r w:rsidRPr="00C07F89">
        <w:rPr>
          <w:sz w:val="20"/>
          <w:szCs w:val="18"/>
        </w:rPr>
        <w:t>We agree with the replacement but have some concerns about the list itself. Please refer to our response to Question 17 for more details on the replacement lis</w:t>
      </w:r>
      <w:r>
        <w:rPr>
          <w:sz w:val="20"/>
          <w:szCs w:val="18"/>
        </w:rPr>
        <w:t>t.</w:t>
      </w:r>
    </w:p>
    <w:p w14:paraId="6421D869" w14:textId="68F6ECD3"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&lt;ESMA_QUESTION_ESEFEEAP_20&gt;</w:t>
      </w:r>
    </w:p>
    <w:p w14:paraId="7E2C18DC" w14:textId="77777777" w:rsidR="00EA6878" w:rsidRPr="00EA6878" w:rsidRDefault="00EA6878" w:rsidP="00EA6878">
      <w:pPr>
        <w:spacing w:after="0"/>
        <w:rPr>
          <w:sz w:val="20"/>
          <w:szCs w:val="18"/>
        </w:rPr>
      </w:pPr>
      <w:r w:rsidRPr="00EA6878">
        <w:rPr>
          <w:sz w:val="20"/>
          <w:szCs w:val="18"/>
        </w:rPr>
        <w:t xml:space="preserve">We agree, please review the Unqualified Audit Opinion with No Emphasis of Matter (Yes/No): </w:t>
      </w:r>
    </w:p>
    <w:p w14:paraId="7CC2A76E" w14:textId="77777777" w:rsidR="00EA6878" w:rsidRPr="00EA6878" w:rsidRDefault="00EA6878" w:rsidP="00EA6878">
      <w:pPr>
        <w:spacing w:after="0"/>
        <w:rPr>
          <w:sz w:val="20"/>
          <w:szCs w:val="18"/>
        </w:rPr>
      </w:pPr>
    </w:p>
    <w:p w14:paraId="529E1C5F" w14:textId="77777777" w:rsidR="00EA6878" w:rsidRPr="00EA6878" w:rsidRDefault="00EA6878" w:rsidP="00EA6878">
      <w:pPr>
        <w:spacing w:after="0"/>
        <w:rPr>
          <w:sz w:val="20"/>
          <w:szCs w:val="18"/>
        </w:rPr>
      </w:pPr>
      <w:r w:rsidRPr="00EA6878">
        <w:rPr>
          <w:sz w:val="20"/>
          <w:szCs w:val="18"/>
        </w:rPr>
        <w:t xml:space="preserve">Auditors need to give an opinion on the ESEF format before they receive it, which isn't practical. Some EU countries are working on xBRL taxonomies for audit reports, which will be part of these initiatives, not the reports. </w:t>
      </w:r>
    </w:p>
    <w:p w14:paraId="16B35AA1" w14:textId="77777777" w:rsidR="00EA6878" w:rsidRPr="00EA6878" w:rsidRDefault="00EA6878" w:rsidP="00EA6878">
      <w:pPr>
        <w:spacing w:after="0"/>
        <w:rPr>
          <w:sz w:val="20"/>
          <w:szCs w:val="18"/>
        </w:rPr>
      </w:pPr>
    </w:p>
    <w:p w14:paraId="77A142A9" w14:textId="77777777" w:rsidR="00EA6878" w:rsidRDefault="00EA6878" w:rsidP="00EA6878">
      <w:pPr>
        <w:spacing w:after="0"/>
        <w:rPr>
          <w:sz w:val="20"/>
          <w:szCs w:val="18"/>
        </w:rPr>
      </w:pPr>
      <w:r w:rsidRPr="00EA6878">
        <w:rPr>
          <w:sz w:val="20"/>
          <w:szCs w:val="18"/>
        </w:rPr>
        <w:t xml:space="preserve">A simple Yes/No isn't enough because more details about the audit opinion are needed. </w:t>
      </w:r>
    </w:p>
    <w:p w14:paraId="0CE7923A" w14:textId="37ACB4CF" w:rsidR="006A64ED" w:rsidRPr="00AF763D" w:rsidRDefault="006A64ED" w:rsidP="00EA6878">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1ED7E255" w14:textId="77777777" w:rsidR="006A64ED" w:rsidRPr="00AF763D" w:rsidRDefault="006A64ED" w:rsidP="006A64ED">
      <w:pPr>
        <w:spacing w:after="0"/>
        <w:rPr>
          <w:sz w:val="20"/>
          <w:szCs w:val="18"/>
        </w:rPr>
      </w:pPr>
      <w:r w:rsidRPr="00AF763D">
        <w:rPr>
          <w:sz w:val="20"/>
          <w:szCs w:val="18"/>
        </w:rPr>
        <w:t>&lt;ESMA_QUESTION_ESEFEEAP_21&gt;</w:t>
      </w:r>
    </w:p>
    <w:p w14:paraId="568E948A" w14:textId="77777777" w:rsidR="00EA6878" w:rsidRDefault="00EA6878" w:rsidP="006A64ED">
      <w:pPr>
        <w:spacing w:after="0"/>
        <w:rPr>
          <w:sz w:val="20"/>
          <w:szCs w:val="18"/>
        </w:rPr>
      </w:pPr>
      <w:r w:rsidRPr="00EA6878">
        <w:rPr>
          <w:sz w:val="20"/>
          <w:szCs w:val="18"/>
        </w:rPr>
        <w:t>Yes</w:t>
      </w:r>
    </w:p>
    <w:p w14:paraId="718094A9" w14:textId="348B141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0EAE9D0D" w14:textId="77777777" w:rsidR="00EA6878" w:rsidRDefault="00EA6878" w:rsidP="006A64ED">
      <w:pPr>
        <w:spacing w:after="0"/>
        <w:rPr>
          <w:sz w:val="20"/>
          <w:szCs w:val="18"/>
        </w:rPr>
      </w:pPr>
      <w:r w:rsidRPr="00EA6878">
        <w:rPr>
          <w:sz w:val="20"/>
          <w:szCs w:val="18"/>
        </w:rPr>
        <w:t>We agree that ESMA should review IFRS tagging rules periodically. However, these reviews should not delay necessary improvements. It is important to ensure that the tagging rules remain effective and up-to-date without hindering progress.</w:t>
      </w:r>
    </w:p>
    <w:p w14:paraId="7B128504" w14:textId="19954617"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B31C33" w:rsidP="006A64ED">
      <w:pPr>
        <w:spacing w:after="0"/>
        <w:rPr>
          <w:sz w:val="20"/>
          <w:szCs w:val="18"/>
        </w:rPr>
      </w:pPr>
      <w:r>
        <w:rPr>
          <w:rFonts w:eastAsia="Times New Roman"/>
          <w:color w:val="auto"/>
          <w:szCs w:val="22"/>
          <w:lang w:eastAsia="en-GB"/>
        </w:rPr>
        <w:pict w14:anchorId="61DC2E14">
          <v:rect id="_x0000_i1028"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lastRenderedPageBreak/>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Pr="00AF763D" w:rsidRDefault="00AF763D" w:rsidP="00AF763D">
      <w:pPr>
        <w:spacing w:after="0"/>
        <w:rPr>
          <w:sz w:val="20"/>
          <w:szCs w:val="18"/>
        </w:rPr>
      </w:pPr>
      <w:r w:rsidRPr="00AF763D">
        <w:rPr>
          <w:sz w:val="20"/>
          <w:szCs w:val="18"/>
        </w:rPr>
        <w:t>&lt;ESMA_QUESTION_ESEFEEAP_23&gt;</w:t>
      </w:r>
    </w:p>
    <w:p w14:paraId="777E9EFF" w14:textId="77777777" w:rsidR="00AF763D" w:rsidRPr="00AF763D" w:rsidRDefault="00AF763D" w:rsidP="00AF763D">
      <w:pPr>
        <w:spacing w:after="0"/>
        <w:rPr>
          <w:sz w:val="20"/>
          <w:szCs w:val="18"/>
        </w:rPr>
      </w:pPr>
      <w:permStart w:id="751384416" w:edGrp="everyone"/>
      <w:r w:rsidRPr="00AF763D">
        <w:rPr>
          <w:sz w:val="20"/>
          <w:szCs w:val="18"/>
        </w:rPr>
        <w:t>TYPE YOUR TEXT HERE</w:t>
      </w:r>
    </w:p>
    <w:permEnd w:id="751384416"/>
    <w:p w14:paraId="11115366" w14:textId="6EB573BB" w:rsidR="00AF763D" w:rsidRPr="00AF763D" w:rsidRDefault="00AF763D" w:rsidP="00AF763D">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47AF4B44" w14:textId="1733ED76" w:rsidR="00AF763D" w:rsidRPr="00AF763D" w:rsidRDefault="00AF763D" w:rsidP="00AF763D">
      <w:pPr>
        <w:spacing w:after="0"/>
        <w:rPr>
          <w:sz w:val="20"/>
          <w:szCs w:val="18"/>
        </w:rPr>
      </w:pPr>
      <w:r w:rsidRPr="00AF763D">
        <w:rPr>
          <w:sz w:val="20"/>
          <w:szCs w:val="18"/>
        </w:rPr>
        <w:t>&lt;ESMA_QUESTION_ESEFEEAP_24&gt;</w:t>
      </w:r>
    </w:p>
    <w:p w14:paraId="2AE73F5A" w14:textId="77777777" w:rsidR="00AF763D" w:rsidRPr="00AF763D" w:rsidRDefault="00AF763D" w:rsidP="00AF763D">
      <w:pPr>
        <w:spacing w:after="0"/>
        <w:rPr>
          <w:sz w:val="20"/>
          <w:szCs w:val="18"/>
        </w:rPr>
      </w:pPr>
      <w:permStart w:id="2137860268" w:edGrp="everyone"/>
      <w:r w:rsidRPr="00AF763D">
        <w:rPr>
          <w:sz w:val="20"/>
          <w:szCs w:val="18"/>
        </w:rPr>
        <w:t>TYPE YOUR TEXT HERE</w:t>
      </w:r>
    </w:p>
    <w:permEnd w:id="2137860268"/>
    <w:p w14:paraId="04763CC3" w14:textId="5AAF76A5"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B31C33">
        <w:rPr>
          <w:rFonts w:eastAsia="Times New Roman"/>
          <w:color w:val="auto"/>
          <w:szCs w:val="22"/>
          <w:lang w:eastAsia="en-GB"/>
        </w:rPr>
        <w:pict w14:anchorId="208BE29E">
          <v:rect id="_x0000_i1029"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t>&lt;ESMA_QUESTION_ESEFEEAP_25&gt;</w:t>
      </w:r>
    </w:p>
    <w:p w14:paraId="6E89CE82" w14:textId="77777777" w:rsidR="00AF763D" w:rsidRPr="00AF763D" w:rsidRDefault="00AF763D" w:rsidP="00AF763D">
      <w:pPr>
        <w:spacing w:after="0"/>
        <w:rPr>
          <w:sz w:val="20"/>
          <w:szCs w:val="18"/>
        </w:rPr>
      </w:pPr>
      <w:permStart w:id="3962487" w:edGrp="everyone"/>
      <w:r w:rsidRPr="00AF763D">
        <w:rPr>
          <w:sz w:val="20"/>
          <w:szCs w:val="18"/>
        </w:rPr>
        <w:t>TYPE YOUR TEXT HERE</w:t>
      </w:r>
    </w:p>
    <w:permEnd w:id="3962487"/>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17FF" w14:textId="77777777" w:rsidR="00AF763D" w:rsidRPr="00AF763D" w:rsidRDefault="00AF763D" w:rsidP="00AF763D">
      <w:pPr>
        <w:spacing w:after="0"/>
        <w:rPr>
          <w:sz w:val="20"/>
          <w:szCs w:val="18"/>
        </w:rPr>
      </w:pPr>
      <w:permStart w:id="241126845" w:edGrp="everyone"/>
      <w:r w:rsidRPr="00AF763D">
        <w:rPr>
          <w:sz w:val="20"/>
          <w:szCs w:val="18"/>
        </w:rPr>
        <w:t>TYPE YOUR TEXT HERE</w:t>
      </w:r>
    </w:p>
    <w:permEnd w:id="241126845"/>
    <w:p w14:paraId="68543AA0" w14:textId="52D9FD52" w:rsidR="00AF763D" w:rsidRPr="00AF763D" w:rsidRDefault="00AF763D" w:rsidP="00AF763D">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B31C33" w:rsidP="005D3762">
      <w:pPr>
        <w:rPr>
          <w:color w:val="00379F" w:themeColor="text1"/>
          <w:sz w:val="20"/>
          <w:szCs w:val="18"/>
        </w:rPr>
      </w:pPr>
      <w:r>
        <w:rPr>
          <w:rFonts w:eastAsia="Times New Roman"/>
          <w:color w:val="00379F" w:themeColor="text1"/>
          <w:szCs w:val="22"/>
          <w:lang w:eastAsia="en-GB"/>
        </w:rPr>
        <w:pict w14:anchorId="43AD0757">
          <v:rect id="_x0000_i1030" style="width:0;height:1.5pt" o:hralign="center" o:hrstd="t" o:hr="t" fillcolor="#a0a0a0" stroked="f"/>
        </w:pict>
      </w:r>
    </w:p>
    <w:p w14:paraId="0E7F6B39"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AF763D" w:rsidRDefault="00AF763D" w:rsidP="00AF763D">
      <w:pPr>
        <w:spacing w:after="0"/>
        <w:rPr>
          <w:sz w:val="20"/>
          <w:szCs w:val="18"/>
        </w:rPr>
      </w:pPr>
      <w:r w:rsidRPr="00AF763D">
        <w:rPr>
          <w:sz w:val="20"/>
          <w:szCs w:val="18"/>
        </w:rPr>
        <w:t>&lt;ESMA_QUESTION_ESEFEEAP_27&gt;</w:t>
      </w:r>
    </w:p>
    <w:p w14:paraId="2B83E88F" w14:textId="77777777" w:rsidR="00781EE5" w:rsidRPr="00781EE5" w:rsidRDefault="00781EE5" w:rsidP="00781EE5">
      <w:pPr>
        <w:spacing w:after="0"/>
        <w:rPr>
          <w:sz w:val="20"/>
          <w:szCs w:val="18"/>
        </w:rPr>
      </w:pPr>
      <w:r w:rsidRPr="00781EE5">
        <w:rPr>
          <w:sz w:val="20"/>
          <w:szCs w:val="18"/>
        </w:rPr>
        <w:t xml:space="preserve">In general, yes. The cost estimation includes using our Lucanet XBRL Tagger for report validation, error correction, rolling forward to different report versions, evaluating report structure, and performing an initial audit with an XBRL previewer and a taxonomy visualization. It also covers generating various reports about the tagging, such as a mapping report and a taxonomy report. Additionally, it allows for conversion to HTML without tagging.  </w:t>
      </w:r>
    </w:p>
    <w:p w14:paraId="7E7D74A9" w14:textId="77777777" w:rsidR="00781EE5" w:rsidRPr="00781EE5" w:rsidRDefault="00781EE5" w:rsidP="00781EE5">
      <w:pPr>
        <w:spacing w:after="0"/>
        <w:rPr>
          <w:sz w:val="20"/>
          <w:szCs w:val="18"/>
        </w:rPr>
      </w:pPr>
    </w:p>
    <w:p w14:paraId="2DF178DF" w14:textId="77777777" w:rsidR="00781EE5" w:rsidRPr="00781EE5" w:rsidRDefault="00781EE5" w:rsidP="00781EE5">
      <w:pPr>
        <w:spacing w:after="0"/>
        <w:rPr>
          <w:sz w:val="20"/>
          <w:szCs w:val="18"/>
        </w:rPr>
      </w:pPr>
      <w:r w:rsidRPr="00781EE5">
        <w:rPr>
          <w:sz w:val="20"/>
          <w:szCs w:val="18"/>
        </w:rPr>
        <w:t xml:space="preserve"> </w:t>
      </w:r>
    </w:p>
    <w:p w14:paraId="23B6D80F" w14:textId="77777777" w:rsidR="00781EE5" w:rsidRPr="00781EE5" w:rsidRDefault="00781EE5" w:rsidP="00781EE5">
      <w:pPr>
        <w:spacing w:after="0"/>
        <w:rPr>
          <w:sz w:val="20"/>
          <w:szCs w:val="18"/>
        </w:rPr>
      </w:pPr>
    </w:p>
    <w:p w14:paraId="51E3CEE1" w14:textId="2C9DEECB" w:rsidR="00781EE5" w:rsidRPr="00781EE5" w:rsidRDefault="00781EE5" w:rsidP="00781EE5">
      <w:pPr>
        <w:spacing w:after="0"/>
        <w:rPr>
          <w:sz w:val="20"/>
          <w:szCs w:val="18"/>
        </w:rPr>
      </w:pPr>
      <w:r w:rsidRPr="00781EE5">
        <w:rPr>
          <w:sz w:val="20"/>
          <w:szCs w:val="18"/>
        </w:rPr>
        <w:t xml:space="preserve">Our tool does not require a large implementation project; it is easy to use, and users can make changes to their reports at any time without contacting our support. Of course, we also offer consulting and support services to our customers.  </w:t>
      </w:r>
    </w:p>
    <w:p w14:paraId="2B847B0F" w14:textId="77777777" w:rsidR="00781EE5" w:rsidRPr="00781EE5" w:rsidRDefault="00781EE5" w:rsidP="00781EE5">
      <w:pPr>
        <w:spacing w:after="0"/>
        <w:rPr>
          <w:sz w:val="20"/>
          <w:szCs w:val="18"/>
        </w:rPr>
      </w:pPr>
    </w:p>
    <w:p w14:paraId="492C5636" w14:textId="5AA89270" w:rsidR="00781EE5" w:rsidRPr="00781EE5" w:rsidRDefault="00781EE5" w:rsidP="00781EE5">
      <w:pPr>
        <w:spacing w:after="0"/>
        <w:rPr>
          <w:sz w:val="20"/>
          <w:szCs w:val="18"/>
        </w:rPr>
      </w:pPr>
      <w:r w:rsidRPr="00781EE5">
        <w:rPr>
          <w:sz w:val="20"/>
          <w:szCs w:val="18"/>
        </w:rPr>
        <w:t xml:space="preserve">Our Lucanet XBRL Tagger allows for tagging transfer from one financial year to another. This means that the effort and time invested in the process is usually done only once. It is also possible to use our Disclosure Management to create reports and tagging simultaneously. Our Disclosure Management allows roll forward, collaborative and simultaneous work, and the systematization of data.  </w:t>
      </w:r>
    </w:p>
    <w:p w14:paraId="44F42677" w14:textId="77777777" w:rsidR="00781EE5" w:rsidRPr="00781EE5" w:rsidRDefault="00781EE5" w:rsidP="00781EE5">
      <w:pPr>
        <w:spacing w:after="0"/>
        <w:rPr>
          <w:sz w:val="20"/>
          <w:szCs w:val="18"/>
        </w:rPr>
      </w:pPr>
    </w:p>
    <w:p w14:paraId="01AEF88F" w14:textId="2FF1DE2C" w:rsidR="00781EE5" w:rsidRPr="00781EE5" w:rsidRDefault="00781EE5" w:rsidP="00781EE5">
      <w:pPr>
        <w:spacing w:after="0"/>
        <w:rPr>
          <w:sz w:val="20"/>
          <w:szCs w:val="18"/>
        </w:rPr>
      </w:pPr>
      <w:r w:rsidRPr="00781EE5">
        <w:rPr>
          <w:sz w:val="20"/>
          <w:szCs w:val="18"/>
        </w:rPr>
        <w:t xml:space="preserve">We do not agree with the estimation of a price based on the number of disclosures to be tagged.  </w:t>
      </w:r>
    </w:p>
    <w:p w14:paraId="30822BF0" w14:textId="77777777" w:rsidR="00781EE5" w:rsidRPr="00781EE5" w:rsidRDefault="00781EE5" w:rsidP="00781EE5">
      <w:pPr>
        <w:spacing w:after="0"/>
        <w:rPr>
          <w:sz w:val="20"/>
          <w:szCs w:val="18"/>
        </w:rPr>
      </w:pPr>
    </w:p>
    <w:p w14:paraId="28369688" w14:textId="68CA3F78" w:rsidR="00781EE5" w:rsidRPr="00781EE5" w:rsidRDefault="00781EE5" w:rsidP="00781EE5">
      <w:pPr>
        <w:spacing w:after="0"/>
        <w:rPr>
          <w:sz w:val="20"/>
          <w:szCs w:val="18"/>
        </w:rPr>
      </w:pPr>
      <w:r w:rsidRPr="00781EE5">
        <w:rPr>
          <w:sz w:val="20"/>
          <w:szCs w:val="18"/>
        </w:rPr>
        <w:t xml:space="preserve">The cost of unstructured data is much higher than the cost of implementing digital reporting.  </w:t>
      </w:r>
    </w:p>
    <w:p w14:paraId="513999B4" w14:textId="77777777" w:rsidR="00781EE5" w:rsidRPr="00781EE5" w:rsidRDefault="00781EE5" w:rsidP="00781EE5">
      <w:pPr>
        <w:spacing w:after="0"/>
        <w:rPr>
          <w:sz w:val="20"/>
          <w:szCs w:val="18"/>
        </w:rPr>
      </w:pPr>
    </w:p>
    <w:p w14:paraId="2200C334" w14:textId="77777777" w:rsidR="00781EE5" w:rsidRDefault="00781EE5" w:rsidP="00781EE5">
      <w:pPr>
        <w:spacing w:after="0"/>
        <w:rPr>
          <w:sz w:val="20"/>
          <w:szCs w:val="18"/>
        </w:rPr>
      </w:pPr>
      <w:r w:rsidRPr="00781EE5">
        <w:rPr>
          <w:sz w:val="20"/>
          <w:szCs w:val="18"/>
        </w:rPr>
        <w:t xml:space="preserve">ESRS, Art 8, and Financial Statement tagging are mentioned separately. We understand the reason, but our solution allows for tagging with the three taxonomies at the same cost. </w:t>
      </w:r>
    </w:p>
    <w:p w14:paraId="5D7389A7" w14:textId="31F1BD87" w:rsidR="00AF763D" w:rsidRPr="00AF763D" w:rsidRDefault="00AF763D" w:rsidP="00781EE5">
      <w:pPr>
        <w:spacing w:after="0"/>
        <w:rPr>
          <w:sz w:val="20"/>
          <w:szCs w:val="18"/>
        </w:rPr>
      </w:pPr>
      <w:r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Pr="00AF763D" w:rsidRDefault="00AF763D" w:rsidP="00AF763D">
      <w:pPr>
        <w:spacing w:after="0"/>
        <w:rPr>
          <w:sz w:val="20"/>
          <w:szCs w:val="18"/>
        </w:rPr>
      </w:pPr>
      <w:r w:rsidRPr="00AF763D">
        <w:rPr>
          <w:sz w:val="20"/>
          <w:szCs w:val="18"/>
        </w:rPr>
        <w:t>&lt;ESMA_QUESTION_ESEFEEAP_28&gt;</w:t>
      </w:r>
    </w:p>
    <w:p w14:paraId="140E9B48" w14:textId="77777777" w:rsidR="00781EE5" w:rsidRDefault="00781EE5" w:rsidP="00AF763D">
      <w:pPr>
        <w:spacing w:after="0"/>
        <w:rPr>
          <w:sz w:val="20"/>
          <w:szCs w:val="18"/>
        </w:rPr>
      </w:pPr>
      <w:r w:rsidRPr="00781EE5">
        <w:rPr>
          <w:sz w:val="20"/>
          <w:szCs w:val="18"/>
        </w:rPr>
        <w:t>See answer from 27. We consider the price estimate a bit high. With our solution, the price of the tagging is between the price stated in question 27.</w:t>
      </w:r>
    </w:p>
    <w:p w14:paraId="3924B938" w14:textId="52F1747C" w:rsidR="00AF763D" w:rsidRPr="00AF763D" w:rsidRDefault="00AF763D" w:rsidP="00AF763D">
      <w:pPr>
        <w:spacing w:after="0"/>
        <w:rPr>
          <w:sz w:val="20"/>
          <w:szCs w:val="18"/>
        </w:rPr>
      </w:pPr>
      <w:r w:rsidRPr="00AF763D">
        <w:rPr>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Pr="00AF763D" w:rsidRDefault="00AF763D" w:rsidP="00AF763D">
      <w:pPr>
        <w:spacing w:after="0"/>
        <w:rPr>
          <w:sz w:val="20"/>
          <w:szCs w:val="18"/>
        </w:rPr>
      </w:pPr>
      <w:r w:rsidRPr="00AF763D">
        <w:rPr>
          <w:sz w:val="20"/>
          <w:szCs w:val="18"/>
        </w:rPr>
        <w:t>&lt;ESMA_QUESTION_ESEFEEAP_29&gt;</w:t>
      </w:r>
    </w:p>
    <w:p w14:paraId="37C7F006" w14:textId="77777777" w:rsidR="00AF763D" w:rsidRPr="00AF763D" w:rsidRDefault="00AF763D" w:rsidP="00AF763D">
      <w:pPr>
        <w:spacing w:after="0"/>
        <w:rPr>
          <w:sz w:val="20"/>
          <w:szCs w:val="18"/>
        </w:rPr>
      </w:pPr>
      <w:permStart w:id="891377430" w:edGrp="everyone"/>
      <w:r w:rsidRPr="00AF763D">
        <w:rPr>
          <w:sz w:val="20"/>
          <w:szCs w:val="18"/>
        </w:rPr>
        <w:t>TYPE YOUR TEXT HERE</w:t>
      </w:r>
    </w:p>
    <w:permEnd w:id="891377430"/>
    <w:p w14:paraId="0C4FE588" w14:textId="0C12F0A7"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consider in that context?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3E4E1E12" w14:textId="39E4CF50" w:rsidR="00480575" w:rsidRDefault="00480575" w:rsidP="00AF763D">
      <w:pPr>
        <w:spacing w:after="0"/>
        <w:rPr>
          <w:sz w:val="20"/>
          <w:szCs w:val="18"/>
        </w:rPr>
      </w:pPr>
      <w:r w:rsidRPr="00480575">
        <w:rPr>
          <w:sz w:val="20"/>
          <w:szCs w:val="18"/>
        </w:rPr>
        <w:t>We think that having a list of mandatory items makes sense. A list helps to have a minimum state of comparison and analysis and at the same time helps XBRL users as an additional guide to the outcome of the dual materiality analysis for the tagging process</w:t>
      </w:r>
      <w:r>
        <w:rPr>
          <w:sz w:val="20"/>
          <w:szCs w:val="18"/>
        </w:rPr>
        <w:t>.</w:t>
      </w:r>
    </w:p>
    <w:p w14:paraId="2CDC3478" w14:textId="176FFD1E"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Pr="00AF763D" w:rsidRDefault="00AF763D" w:rsidP="00AF763D">
      <w:pPr>
        <w:spacing w:after="0"/>
        <w:rPr>
          <w:sz w:val="20"/>
          <w:szCs w:val="18"/>
        </w:rPr>
      </w:pPr>
      <w:r w:rsidRPr="00AF763D">
        <w:rPr>
          <w:sz w:val="20"/>
          <w:szCs w:val="18"/>
        </w:rPr>
        <w:t>&lt;ESMA_QUESTION_ESEFEEAP_31&gt;</w:t>
      </w:r>
    </w:p>
    <w:p w14:paraId="21241413" w14:textId="5814B6AF" w:rsidR="00480575" w:rsidRDefault="00480575" w:rsidP="00AF763D">
      <w:pPr>
        <w:spacing w:after="0" w:line="240" w:lineRule="auto"/>
        <w:jc w:val="left"/>
        <w:rPr>
          <w:sz w:val="20"/>
          <w:szCs w:val="18"/>
        </w:rPr>
      </w:pPr>
      <w:r w:rsidRPr="00480575">
        <w:rPr>
          <w:sz w:val="20"/>
          <w:szCs w:val="18"/>
        </w:rPr>
        <w:t>See answer from 27. We consider the price estimate a bit high. With our solution, the price of the tagging is between the price stated in question 27.</w:t>
      </w:r>
    </w:p>
    <w:p w14:paraId="213CC9E1" w14:textId="7240204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lastRenderedPageBreak/>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Pr="00AF763D" w:rsidRDefault="00AF763D" w:rsidP="00AF763D">
      <w:pPr>
        <w:spacing w:after="0"/>
        <w:rPr>
          <w:sz w:val="20"/>
          <w:szCs w:val="18"/>
        </w:rPr>
      </w:pPr>
      <w:r w:rsidRPr="00AF763D">
        <w:rPr>
          <w:sz w:val="20"/>
          <w:szCs w:val="18"/>
        </w:rPr>
        <w:t>&lt;ESMA_QUESTION_ESEFEEAP_32&gt;</w:t>
      </w:r>
    </w:p>
    <w:p w14:paraId="08A67AC2" w14:textId="77777777" w:rsidR="00AF763D" w:rsidRPr="00AF763D" w:rsidRDefault="00AF763D" w:rsidP="00AF763D">
      <w:pPr>
        <w:spacing w:after="0"/>
        <w:rPr>
          <w:sz w:val="20"/>
          <w:szCs w:val="18"/>
        </w:rPr>
      </w:pPr>
      <w:permStart w:id="929779331" w:edGrp="everyone"/>
      <w:r w:rsidRPr="00AF763D">
        <w:rPr>
          <w:sz w:val="20"/>
          <w:szCs w:val="18"/>
        </w:rPr>
        <w:t>TYPE YOUR TEXT HERE</w:t>
      </w:r>
    </w:p>
    <w:permEnd w:id="929779331"/>
    <w:p w14:paraId="160EBD61" w14:textId="5056EDB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Pr="00AF763D" w:rsidRDefault="00AF763D" w:rsidP="00AF763D">
      <w:pPr>
        <w:spacing w:after="0"/>
        <w:rPr>
          <w:sz w:val="20"/>
          <w:szCs w:val="18"/>
        </w:rPr>
      </w:pPr>
      <w:r w:rsidRPr="00AF763D">
        <w:rPr>
          <w:sz w:val="20"/>
          <w:szCs w:val="18"/>
        </w:rPr>
        <w:t>&lt;ESMA_QUESTION_ESEFEEAP_33&gt;</w:t>
      </w:r>
    </w:p>
    <w:p w14:paraId="5CACA67E" w14:textId="77777777" w:rsidR="00AF763D" w:rsidRPr="00AF763D" w:rsidRDefault="00AF763D" w:rsidP="00AF763D">
      <w:pPr>
        <w:spacing w:after="0"/>
        <w:rPr>
          <w:sz w:val="20"/>
          <w:szCs w:val="18"/>
        </w:rPr>
      </w:pPr>
      <w:permStart w:id="701313514" w:edGrp="everyone"/>
      <w:r w:rsidRPr="00AF763D">
        <w:rPr>
          <w:sz w:val="20"/>
          <w:szCs w:val="18"/>
        </w:rPr>
        <w:t>TYPE YOUR TEXT HERE</w:t>
      </w:r>
    </w:p>
    <w:permEnd w:id="701313514"/>
    <w:p w14:paraId="0B1361AC" w14:textId="2E52468A" w:rsidR="00AF763D" w:rsidRPr="00AF763D" w:rsidRDefault="00AF763D" w:rsidP="00AF763D">
      <w:pPr>
        <w:rPr>
          <w:sz w:val="20"/>
          <w:szCs w:val="18"/>
        </w:rPr>
      </w:pPr>
      <w:r w:rsidRPr="00AF763D">
        <w:rPr>
          <w:sz w:val="20"/>
          <w:szCs w:val="18"/>
        </w:rPr>
        <w:t>&lt;ESMA_QUESTION_ESEFEEAP_33&gt;</w:t>
      </w:r>
      <w:r w:rsidR="00B31C33">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t>&lt;ESMA_QUESTION_ESEFEEAP_34&gt;</w:t>
      </w:r>
    </w:p>
    <w:p w14:paraId="54159B13" w14:textId="5A640553" w:rsidR="00AF763D" w:rsidRPr="00AF763D" w:rsidRDefault="00B31C33"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61494D33" w14:textId="5765619F" w:rsidR="00B31C33" w:rsidRPr="00B31C33" w:rsidRDefault="00B31C33" w:rsidP="00B31C33">
      <w:pPr>
        <w:rPr>
          <w:sz w:val="20"/>
          <w:szCs w:val="18"/>
        </w:rPr>
      </w:pPr>
      <w:r w:rsidRPr="00B31C33">
        <w:rPr>
          <w:sz w:val="20"/>
          <w:szCs w:val="18"/>
        </w:rPr>
        <w:t xml:space="preserve">We agree with most of the changes and especially welcome the official and explicit integration of XBRL for ESRS and Article 8 in the ESEF standard. </w:t>
      </w:r>
    </w:p>
    <w:p w14:paraId="6F1E2EAF" w14:textId="7BFC3115" w:rsidR="00B31C33" w:rsidRPr="00B31C33" w:rsidRDefault="00B31C33" w:rsidP="00B31C33">
      <w:pPr>
        <w:rPr>
          <w:sz w:val="20"/>
          <w:szCs w:val="18"/>
        </w:rPr>
      </w:pPr>
      <w:r w:rsidRPr="00B31C33">
        <w:rPr>
          <w:sz w:val="20"/>
          <w:szCs w:val="18"/>
        </w:rPr>
        <w:t xml:space="preserve">We also agree not to mention in the RTC details about XBRL specifications, XBRL Dimensions, and Taxonomy Packages. Thus, this decision is the responsibility of ESMA and XBRL International and subject to any necessary changes and adaptations. </w:t>
      </w:r>
    </w:p>
    <w:p w14:paraId="4D9409E5" w14:textId="77777777" w:rsidR="00B31C33" w:rsidRDefault="00B31C33" w:rsidP="00B31C33">
      <w:pPr>
        <w:rPr>
          <w:sz w:val="20"/>
          <w:szCs w:val="18"/>
        </w:rPr>
      </w:pPr>
      <w:r w:rsidRPr="00B31C33">
        <w:rPr>
          <w:sz w:val="20"/>
          <w:szCs w:val="18"/>
        </w:rPr>
        <w:t xml:space="preserve">Additionally, while it is appropriate to leave the detailed specifications to ESMA and XBRL International, providing a high-level overview of the key XBRL specifications (such as Inline XBRL, XBRL Dimensions, and Taxonomy Packages) could enhance understanding and transparency. </w:t>
      </w:r>
    </w:p>
    <w:p w14:paraId="7BA8598E" w14:textId="05E56D05" w:rsidR="00AF763D" w:rsidRPr="00AF763D" w:rsidRDefault="00AF763D" w:rsidP="00B31C33">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lastRenderedPageBreak/>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t>&lt;ESMA_QUESTION_ESEFEEAP_36&gt;</w:t>
      </w:r>
    </w:p>
    <w:p w14:paraId="1E879027" w14:textId="77777777" w:rsidR="00AF763D" w:rsidRPr="00AF763D" w:rsidRDefault="00AF763D" w:rsidP="00AF763D">
      <w:pPr>
        <w:spacing w:after="0"/>
        <w:rPr>
          <w:sz w:val="20"/>
          <w:szCs w:val="18"/>
        </w:rPr>
      </w:pPr>
      <w:permStart w:id="655372848" w:edGrp="everyone"/>
      <w:r w:rsidRPr="00AF763D">
        <w:rPr>
          <w:sz w:val="20"/>
          <w:szCs w:val="18"/>
        </w:rPr>
        <w:t>TYPE YOUR TEXT HERE</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480A93B" w14:textId="5A6A3146"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5A1C" w14:textId="77777777" w:rsidR="007B7BFF" w:rsidRDefault="007B7BFF" w:rsidP="00F716D4">
      <w:r>
        <w:separator/>
      </w:r>
    </w:p>
    <w:p w14:paraId="642DA25C" w14:textId="77777777" w:rsidR="007B7BFF" w:rsidRDefault="007B7BFF" w:rsidP="00F716D4"/>
  </w:endnote>
  <w:endnote w:type="continuationSeparator" w:id="0">
    <w:p w14:paraId="22C55294" w14:textId="77777777" w:rsidR="007B7BFF" w:rsidRDefault="007B7BFF" w:rsidP="00F716D4">
      <w:r>
        <w:continuationSeparator/>
      </w:r>
    </w:p>
    <w:p w14:paraId="06FDAED7" w14:textId="77777777" w:rsidR="007B7BFF" w:rsidRDefault="007B7BFF" w:rsidP="00F716D4"/>
  </w:endnote>
  <w:endnote w:type="continuationNotice" w:id="1">
    <w:p w14:paraId="40E2A14E" w14:textId="77777777" w:rsidR="007B7BFF" w:rsidRDefault="007B7BFF"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6B6" w14:textId="77777777" w:rsidR="001853CB" w:rsidRDefault="00185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5E3D" w14:textId="77777777" w:rsidR="001853CB" w:rsidRDefault="00185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C15A" w14:textId="77777777" w:rsidR="001853CB" w:rsidRDefault="001853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D39A" w14:textId="77777777" w:rsidR="007B7BFF" w:rsidRDefault="007B7BFF" w:rsidP="00F716D4">
      <w:r>
        <w:separator/>
      </w:r>
    </w:p>
    <w:p w14:paraId="78F88D23" w14:textId="77777777" w:rsidR="007B7BFF" w:rsidRDefault="007B7BFF" w:rsidP="00F716D4"/>
  </w:footnote>
  <w:footnote w:type="continuationSeparator" w:id="0">
    <w:p w14:paraId="55C292D7" w14:textId="77777777" w:rsidR="007B7BFF" w:rsidRDefault="007B7BFF" w:rsidP="00F716D4">
      <w:r>
        <w:continuationSeparator/>
      </w:r>
    </w:p>
    <w:p w14:paraId="248836EC" w14:textId="77777777" w:rsidR="007B7BFF" w:rsidRDefault="007B7BFF" w:rsidP="00F716D4"/>
  </w:footnote>
  <w:footnote w:type="continuationNotice" w:id="1">
    <w:p w14:paraId="27E71086" w14:textId="77777777" w:rsidR="007B7BFF" w:rsidRDefault="007B7BFF"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6E0" w14:textId="77777777" w:rsidR="001853CB" w:rsidRDefault="00185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5DA" w14:textId="77777777" w:rsidR="001853CB" w:rsidRDefault="00185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8">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C96"/>
    <w:rsid w:val="00021E83"/>
    <w:rsid w:val="00023713"/>
    <w:rsid w:val="00023C4D"/>
    <w:rsid w:val="00025E71"/>
    <w:rsid w:val="00026226"/>
    <w:rsid w:val="00026269"/>
    <w:rsid w:val="00027154"/>
    <w:rsid w:val="00027ECF"/>
    <w:rsid w:val="000303BE"/>
    <w:rsid w:val="00033A94"/>
    <w:rsid w:val="000344D6"/>
    <w:rsid w:val="00034960"/>
    <w:rsid w:val="00035397"/>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3A9"/>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A2B"/>
    <w:rsid w:val="000A43CC"/>
    <w:rsid w:val="000A7314"/>
    <w:rsid w:val="000A7B53"/>
    <w:rsid w:val="000A7B64"/>
    <w:rsid w:val="000B1586"/>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31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382"/>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53CB"/>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4C0E"/>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7E3"/>
    <w:rsid w:val="00211E2F"/>
    <w:rsid w:val="00211E9E"/>
    <w:rsid w:val="00214FB4"/>
    <w:rsid w:val="00215940"/>
    <w:rsid w:val="00215B2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5D1B"/>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C4A"/>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3B"/>
    <w:rsid w:val="0028274D"/>
    <w:rsid w:val="00282B96"/>
    <w:rsid w:val="002833D6"/>
    <w:rsid w:val="00283F51"/>
    <w:rsid w:val="00286064"/>
    <w:rsid w:val="002867B1"/>
    <w:rsid w:val="002868FC"/>
    <w:rsid w:val="00287577"/>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22C4"/>
    <w:rsid w:val="002F4139"/>
    <w:rsid w:val="00300624"/>
    <w:rsid w:val="00300F56"/>
    <w:rsid w:val="00301006"/>
    <w:rsid w:val="0030108F"/>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4B1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674A9"/>
    <w:rsid w:val="003678BA"/>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5F31"/>
    <w:rsid w:val="003B6258"/>
    <w:rsid w:val="003B7A99"/>
    <w:rsid w:val="003C0343"/>
    <w:rsid w:val="003C1C32"/>
    <w:rsid w:val="003C40DA"/>
    <w:rsid w:val="003C42BA"/>
    <w:rsid w:val="003C462F"/>
    <w:rsid w:val="003C46F7"/>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396"/>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0575"/>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0ED5"/>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6F8F"/>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66DD1"/>
    <w:rsid w:val="0057163A"/>
    <w:rsid w:val="0057174D"/>
    <w:rsid w:val="00573569"/>
    <w:rsid w:val="00573871"/>
    <w:rsid w:val="0057389E"/>
    <w:rsid w:val="00574A6C"/>
    <w:rsid w:val="005765C0"/>
    <w:rsid w:val="005778DE"/>
    <w:rsid w:val="00580B3F"/>
    <w:rsid w:val="00580F73"/>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14C5"/>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E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027"/>
    <w:rsid w:val="00667FEA"/>
    <w:rsid w:val="006710D2"/>
    <w:rsid w:val="00671A8B"/>
    <w:rsid w:val="00671F53"/>
    <w:rsid w:val="006725A0"/>
    <w:rsid w:val="00674628"/>
    <w:rsid w:val="0067555E"/>
    <w:rsid w:val="0067738D"/>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97E3B"/>
    <w:rsid w:val="006A2CA2"/>
    <w:rsid w:val="006A64ED"/>
    <w:rsid w:val="006B2D40"/>
    <w:rsid w:val="006B34DF"/>
    <w:rsid w:val="006B39B2"/>
    <w:rsid w:val="006B3AF9"/>
    <w:rsid w:val="006B43A5"/>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2A2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3C53"/>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598"/>
    <w:rsid w:val="00730705"/>
    <w:rsid w:val="00730944"/>
    <w:rsid w:val="00731475"/>
    <w:rsid w:val="0073248E"/>
    <w:rsid w:val="00733EE9"/>
    <w:rsid w:val="00735B8E"/>
    <w:rsid w:val="00736651"/>
    <w:rsid w:val="0073673C"/>
    <w:rsid w:val="00736935"/>
    <w:rsid w:val="007378EC"/>
    <w:rsid w:val="00737DD9"/>
    <w:rsid w:val="00743C13"/>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1EE5"/>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B7BFF"/>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4F05"/>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25A"/>
    <w:rsid w:val="00800C28"/>
    <w:rsid w:val="0080245E"/>
    <w:rsid w:val="00802E10"/>
    <w:rsid w:val="00803480"/>
    <w:rsid w:val="0080359C"/>
    <w:rsid w:val="008037AE"/>
    <w:rsid w:val="008037F6"/>
    <w:rsid w:val="008043F4"/>
    <w:rsid w:val="00804BB4"/>
    <w:rsid w:val="00805D9F"/>
    <w:rsid w:val="00807A4D"/>
    <w:rsid w:val="00807F30"/>
    <w:rsid w:val="00810377"/>
    <w:rsid w:val="008103DC"/>
    <w:rsid w:val="0081119F"/>
    <w:rsid w:val="0081134D"/>
    <w:rsid w:val="00811EDA"/>
    <w:rsid w:val="00812403"/>
    <w:rsid w:val="00812FD7"/>
    <w:rsid w:val="008203B2"/>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85A"/>
    <w:rsid w:val="00866D7A"/>
    <w:rsid w:val="00866EE3"/>
    <w:rsid w:val="00871F04"/>
    <w:rsid w:val="008746C1"/>
    <w:rsid w:val="0087759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0BE"/>
    <w:rsid w:val="008A51AA"/>
    <w:rsid w:val="008A6A12"/>
    <w:rsid w:val="008B0DC6"/>
    <w:rsid w:val="008B2B9E"/>
    <w:rsid w:val="008B31F5"/>
    <w:rsid w:val="008B4C79"/>
    <w:rsid w:val="008B5B52"/>
    <w:rsid w:val="008B5D2D"/>
    <w:rsid w:val="008B6361"/>
    <w:rsid w:val="008C0320"/>
    <w:rsid w:val="008C2A81"/>
    <w:rsid w:val="008C3863"/>
    <w:rsid w:val="008C3B6B"/>
    <w:rsid w:val="008C4BDC"/>
    <w:rsid w:val="008C50FF"/>
    <w:rsid w:val="008C53FA"/>
    <w:rsid w:val="008C5435"/>
    <w:rsid w:val="008C6BD1"/>
    <w:rsid w:val="008D2DB5"/>
    <w:rsid w:val="008D3F10"/>
    <w:rsid w:val="008D611D"/>
    <w:rsid w:val="008E02F1"/>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23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77B96"/>
    <w:rsid w:val="0098012D"/>
    <w:rsid w:val="00980845"/>
    <w:rsid w:val="00981BD9"/>
    <w:rsid w:val="0098225F"/>
    <w:rsid w:val="00982F2C"/>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F6D"/>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66B"/>
    <w:rsid w:val="00A35728"/>
    <w:rsid w:val="00A36EE3"/>
    <w:rsid w:val="00A37435"/>
    <w:rsid w:val="00A402A2"/>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EA6"/>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736"/>
    <w:rsid w:val="00A74F9F"/>
    <w:rsid w:val="00A750B3"/>
    <w:rsid w:val="00A75559"/>
    <w:rsid w:val="00A7623D"/>
    <w:rsid w:val="00A81A50"/>
    <w:rsid w:val="00A8217C"/>
    <w:rsid w:val="00A824A7"/>
    <w:rsid w:val="00A83644"/>
    <w:rsid w:val="00A83C07"/>
    <w:rsid w:val="00A83F40"/>
    <w:rsid w:val="00A84945"/>
    <w:rsid w:val="00A85543"/>
    <w:rsid w:val="00A85A11"/>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2FD"/>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D48"/>
    <w:rsid w:val="00AD1FF2"/>
    <w:rsid w:val="00AD2A21"/>
    <w:rsid w:val="00AD3B43"/>
    <w:rsid w:val="00AD4FF2"/>
    <w:rsid w:val="00AD506C"/>
    <w:rsid w:val="00AD6BE5"/>
    <w:rsid w:val="00AD6D3A"/>
    <w:rsid w:val="00AD783E"/>
    <w:rsid w:val="00AE1393"/>
    <w:rsid w:val="00AE2A0A"/>
    <w:rsid w:val="00AE39A8"/>
    <w:rsid w:val="00AE3BC6"/>
    <w:rsid w:val="00AE4D4F"/>
    <w:rsid w:val="00AE627C"/>
    <w:rsid w:val="00AE62B0"/>
    <w:rsid w:val="00AE68A2"/>
    <w:rsid w:val="00AF0029"/>
    <w:rsid w:val="00AF0354"/>
    <w:rsid w:val="00AF1236"/>
    <w:rsid w:val="00AF3C29"/>
    <w:rsid w:val="00AF4401"/>
    <w:rsid w:val="00AF4463"/>
    <w:rsid w:val="00AF502B"/>
    <w:rsid w:val="00AF53CB"/>
    <w:rsid w:val="00AF6513"/>
    <w:rsid w:val="00AF65C5"/>
    <w:rsid w:val="00AF763D"/>
    <w:rsid w:val="00B007DD"/>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1C33"/>
    <w:rsid w:val="00B32975"/>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38"/>
    <w:rsid w:val="00B66C26"/>
    <w:rsid w:val="00B67829"/>
    <w:rsid w:val="00B70885"/>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07F89"/>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51E"/>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15A"/>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57E6"/>
    <w:rsid w:val="00C96C1E"/>
    <w:rsid w:val="00C96CA4"/>
    <w:rsid w:val="00CA012C"/>
    <w:rsid w:val="00CA0AA6"/>
    <w:rsid w:val="00CA2897"/>
    <w:rsid w:val="00CA44F3"/>
    <w:rsid w:val="00CA582C"/>
    <w:rsid w:val="00CA6077"/>
    <w:rsid w:val="00CA715B"/>
    <w:rsid w:val="00CA7988"/>
    <w:rsid w:val="00CA7BA2"/>
    <w:rsid w:val="00CB0B78"/>
    <w:rsid w:val="00CB12A5"/>
    <w:rsid w:val="00CB16C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8A3"/>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18C4"/>
    <w:rsid w:val="00D22786"/>
    <w:rsid w:val="00D228B4"/>
    <w:rsid w:val="00D25AC4"/>
    <w:rsid w:val="00D305F6"/>
    <w:rsid w:val="00D30B25"/>
    <w:rsid w:val="00D3175A"/>
    <w:rsid w:val="00D31A00"/>
    <w:rsid w:val="00D323E4"/>
    <w:rsid w:val="00D32871"/>
    <w:rsid w:val="00D329F6"/>
    <w:rsid w:val="00D33881"/>
    <w:rsid w:val="00D34282"/>
    <w:rsid w:val="00D352BF"/>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8C1"/>
    <w:rsid w:val="00DC7AF1"/>
    <w:rsid w:val="00DD2CDA"/>
    <w:rsid w:val="00DD2D92"/>
    <w:rsid w:val="00DD3026"/>
    <w:rsid w:val="00DD33DC"/>
    <w:rsid w:val="00DD3BB0"/>
    <w:rsid w:val="00DD61F5"/>
    <w:rsid w:val="00DD7418"/>
    <w:rsid w:val="00DE432B"/>
    <w:rsid w:val="00DE64A6"/>
    <w:rsid w:val="00DE66EB"/>
    <w:rsid w:val="00DE7035"/>
    <w:rsid w:val="00DF12E3"/>
    <w:rsid w:val="00DF1FCE"/>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16D6"/>
    <w:rsid w:val="00E22668"/>
    <w:rsid w:val="00E227D3"/>
    <w:rsid w:val="00E22BFF"/>
    <w:rsid w:val="00E22CB0"/>
    <w:rsid w:val="00E22E72"/>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596"/>
    <w:rsid w:val="00E54A8A"/>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0BCD"/>
    <w:rsid w:val="00E81DA0"/>
    <w:rsid w:val="00E81E36"/>
    <w:rsid w:val="00E81E40"/>
    <w:rsid w:val="00E82ECE"/>
    <w:rsid w:val="00E8441D"/>
    <w:rsid w:val="00E85ADD"/>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6878"/>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57F6"/>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399"/>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41A7"/>
    <w:rsid w:val="00F3568B"/>
    <w:rsid w:val="00F377CD"/>
    <w:rsid w:val="00F40C3B"/>
    <w:rsid w:val="00F40CE0"/>
    <w:rsid w:val="00F42DBC"/>
    <w:rsid w:val="00F4308D"/>
    <w:rsid w:val="00F44012"/>
    <w:rsid w:val="00F44947"/>
    <w:rsid w:val="00F452FC"/>
    <w:rsid w:val="00F45411"/>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23BD"/>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47"/>
    <w:rsid w:val="00F975CA"/>
    <w:rsid w:val="00FA0B60"/>
    <w:rsid w:val="00FA2528"/>
    <w:rsid w:val="00FA4100"/>
    <w:rsid w:val="00FA4F9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2C54"/>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2d4491,#283583"/>
    </o:shapedefaults>
    <o:shapelayout v:ext="edit">
      <o:idmap v:ext="edit" data="2"/>
    </o:shapelayout>
  </w:shapeDefaults>
  <w:decimalSymbol w:val=","/>
  <w:listSeparator w:val=";"/>
  <w14:docId w14:val="58C3B7DE"/>
  <w15:docId w15:val="{B32FE6AA-C89D-44E6-AC54-923796DB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81818"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81818"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81818"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81818"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F0000"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DefaultParagraphFont"/>
    <w:rsid w:val="004E60D2"/>
  </w:style>
  <w:style w:type="character" w:customStyle="1" w:styleId="mandatory">
    <w:name w:val="mandatory"/>
    <w:basedOn w:val="DefaultParagraphFont"/>
    <w:rsid w:val="00E54596"/>
  </w:style>
  <w:style w:type="character" w:customStyle="1" w:styleId="screen-reader-only">
    <w:name w:val="screen-reader-only"/>
    <w:basedOn w:val="DefaultParagraphFont"/>
    <w:rsid w:val="00E54596"/>
  </w:style>
  <w:style w:type="paragraph" w:styleId="NoSpacing">
    <w:name w:val="No Spacing"/>
    <w:uiPriority w:val="1"/>
    <w:qFormat/>
    <w:locked/>
    <w:rsid w:val="000B1586"/>
    <w:pPr>
      <w:jc w:val="both"/>
    </w:pPr>
    <w:rPr>
      <w:rFonts w:ascii="Arial" w:eastAsiaTheme="minorEastAsia" w:hAnsi="Arial" w:cs="Arial"/>
      <w:color w:val="181818" w:themeColor="background1" w:themeShade="1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5</Value>
      <Value>47</Value>
      <Value>42</Value>
    </TaxCatchAll>
    <_dlc_DocId xmlns="d0fb0f98-34f9-4d57-9559-eb8efd17aa5e">ESMA32-2009130576-3281</_dlc_DocId>
    <_dlc_DocIdUrl xmlns="d0fb0f98-34f9-4d57-9559-eb8efd17aa5e">
      <Url>https://securitiesandmarketsauth.sharepoint.com/sites/sherpa-cfr/_layouts/15/DocIdRedir.aspx?ID=ESMA32-2009130576-3281</Url>
      <Description>ESMA32-2009130576-3281</Description>
    </_dlc_DocIdUrl>
    <lcf76f155ced4ddcb4097134ff3c332f xmlns="ea984c69-31c5-4466-9245-f1525cd690b9" xsi:nil="true"/>
    <lb0fe63ee9e84e7b8c2ed49b643ec222 xmlns="d0fb0f98-34f9-4d57-9559-eb8efd17aa5e">
      <Terms xmlns="http://schemas.microsoft.com/office/infopath/2007/PartnerControls">
        <TermInfo xmlns="http://schemas.microsoft.com/office/infopath/2007/PartnerControls">
          <TermName xmlns="http://schemas.microsoft.com/office/infopath/2007/PartnerControls">Corporate Reporting</TermName>
          <TermId xmlns="http://schemas.microsoft.com/office/infopath/2007/PartnerControls">87656f37-5702-4e3e-9ce7-24284fa029a9</TermId>
        </TermInfo>
      </Terms>
    </lb0fe63ee9e84e7b8c2ed49b643ec222>
    <k044c75198c549908a53549b9dae0241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k044c75198c549908a53549b9dae0241>
    <jf76607bcd084ae3bb67b6d699d4c88b xmlns="d0fb0f98-34f9-4d57-9559-eb8efd17aa5e">
      <Terms xmlns="http://schemas.microsoft.com/office/infopath/2007/PartnerControls">
        <TermInfo xmlns="http://schemas.microsoft.com/office/infopath/2007/PartnerControls">
          <TermName xmlns="http://schemas.microsoft.com/office/infopath/2007/PartnerControls">ESEF</TermName>
          <TermId xmlns="http://schemas.microsoft.com/office/infopath/2007/PartnerControls">cb2e6a92-4666-44ac-807d-2ae70606f307</TermId>
        </TermInfo>
      </Terms>
    </jf76607bcd084ae3bb67b6d699d4c88b>
    <ga55ca2076cc464ca0fb20f1fcf6986b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ga55ca2076cc464ca0fb20f1fcf6986b>
    <dedc19c8c5d5458995bff00925edb757 xmlns="d0fb0f98-34f9-4d57-9559-eb8efd17aa5e">
      <Terms xmlns="http://schemas.microsoft.com/office/infopath/2007/PartnerControls"/>
    </dedc19c8c5d5458995bff00925edb757>
    <fd2b81571d07408aac25507af980dd66 xmlns="d0fb0f98-34f9-4d57-9559-eb8efd17aa5e">
      <Terms xmlns="http://schemas.microsoft.com/office/infopath/2007/PartnerControls"/>
    </fd2b81571d07408aac25507af980dd66>
  </documentManagement>
</p:properties>
</file>

<file path=customXml/item3.xml><?xml version="1.0" encoding="utf-8"?>
<ct:contentTypeSchema xmlns:ct="http://schemas.microsoft.com/office/2006/metadata/contentType" xmlns:ma="http://schemas.microsoft.com/office/2006/metadata/properties/metaAttributes" ct:_="" ma:_="" ma:contentTypeName="ESEF and EEAP PowerPoint Document" ma:contentTypeID="0x0101002D03862DD4A70D4599C7633A7DF987C5010500A9B5B26232193A48B7792898F1051B90" ma:contentTypeVersion="20" ma:contentTypeDescription="" ma:contentTypeScope="" ma:versionID="edc3770659f9dee73a273486f115273e">
  <xsd:schema xmlns:xsd="http://www.w3.org/2001/XMLSchema" xmlns:xs="http://www.w3.org/2001/XMLSchema" xmlns:p="http://schemas.microsoft.com/office/2006/metadata/properties" xmlns:ns2="d0fb0f98-34f9-4d57-9559-eb8efd17aa5e" xmlns:ns3="ea984c69-31c5-4466-9245-f1525cd690b9" targetNamespace="http://schemas.microsoft.com/office/2006/metadata/properties" ma:root="true" ma:fieldsID="f54bf1db310b03720bb7e45d4d16d4e2" ns2:_="" ns3:_="">
    <xsd:import namespace="d0fb0f98-34f9-4d57-9559-eb8efd17aa5e"/>
    <xsd:import namespace="ea984c69-31c5-4466-9245-f1525cd690b9"/>
    <xsd:element name="properties">
      <xsd:complexType>
        <xsd:sequence>
          <xsd:element name="documentManagement">
            <xsd:complexType>
              <xsd:all>
                <xsd:element ref="ns2:Year"/>
                <xsd:element ref="ns2:MeetingDate" minOccurs="0"/>
                <xsd:element ref="ns2:TaxCatchAll" minOccurs="0"/>
                <xsd:element ref="ns2:dedc19c8c5d5458995bff00925edb757" minOccurs="0"/>
                <xsd:element ref="ns2:lb0fe63ee9e84e7b8c2ed49b643ec222" minOccurs="0"/>
                <xsd:element ref="ns2:ga55ca2076cc464ca0fb20f1fcf6986b" minOccurs="0"/>
                <xsd:element ref="ns2:k044c75198c549908a53549b9dae0241" minOccurs="0"/>
                <xsd:element ref="ns2:TaxCatchAllLabel" minOccurs="0"/>
                <xsd:element ref="ns2:jf76607bcd084ae3bb67b6d699d4c88b" minOccurs="0"/>
                <xsd:element ref="ns2:fd2b81571d07408aac25507af980dd66"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98c7cd08-f3d4-4b1a-bbde-86cf6adfec31}"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edc19c8c5d5458995bff00925edb757" ma:index="17" nillable="true" ma:taxonomy="true" ma:internalName="dedc19c8c5d5458995bff00925edb757" ma:taxonomyFieldName="EsmaAudience" ma:displayName="Audience" ma:readOnly="false" ma:fieldId="{dedc19c8-c5d5-4589-95bf-f00925edb757}"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b0fe63ee9e84e7b8c2ed49b643ec222" ma:index="18" ma:taxonomy="true" ma:internalName="lb0fe63ee9e84e7b8c2ed49b643ec222" ma:taxonomyFieldName="TeamName" ma:displayName="Team Name" ma:readOnly="false" ma:default="-1;#Corporate Reporting|87656f37-5702-4e3e-9ce7-24284fa029a9" ma:fieldId="{5b0fe63e-e9e8-4e7b-8c2e-d49b643ec222}"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ga55ca2076cc464ca0fb20f1fcf6986b" ma:index="19" ma:taxonomy="true" ma:internalName="ga55ca2076cc464ca0fb20f1fcf6986b" ma:taxonomyFieldName="DocumentType" ma:displayName="Document Type" ma:readOnly="false" ma:fieldId="{0a55ca20-76cc-464c-a0fb-20f1fcf6986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k044c75198c549908a53549b9dae0241" ma:index="20" ma:taxonomy="true" ma:internalName="k044c75198c549908a53549b9dae0241" ma:taxonomyFieldName="ConfidentialityLevel" ma:displayName="Confidentiality Level" ma:readOnly="false" ma:default="6;#Regular|07f1e362-856b-423d-bea6-a14079762141" ma:fieldId="{4044c751-98c5-4990-8a53-549b9dae0241}"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98c7cd08-f3d4-4b1a-bbde-86cf6adfec31}"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jf76607bcd084ae3bb67b6d699d4c88b" ma:index="22" nillable="true" ma:taxonomy="true" ma:internalName="jf76607bcd084ae3bb67b6d699d4c88b" ma:taxonomyFieldName="TeamTopic" ma:displayName="Team Topic" ma:readOnly="false" ma:default="-1;#EEAP|2f9e6941-0eda-432f-88b1-22498bc4d5f7" ma:fieldId="{3f76607b-cd08-4ae3-bb67-b6d699d4c88b}" ma:taxonomyMulti="true" ma:sspId="d4b01e31-ead0-4f68-a8e9-2aaca35f2e62" ma:termSetId="9549eb24-6659-49ba-97a9-d85b42ae3e6f" ma:anchorId="00000000-0000-0000-0000-000000000000" ma:open="false" ma:isKeyword="false">
      <xsd:complexType>
        <xsd:sequence>
          <xsd:element ref="pc:Terms" minOccurs="0" maxOccurs="1"/>
        </xsd:sequence>
      </xsd:complexType>
    </xsd:element>
    <xsd:element name="fd2b81571d07408aac25507af980dd66" ma:index="23" nillable="true" ma:taxonomy="true" ma:internalName="fd2b81571d07408aac25507af980dd66" ma:taxonomyFieldName="Topic" ma:displayName="Topic" ma:readOnly="false" ma:fieldId="{fd2b8157-1d07-408a-ac25-507af980dd66}" ma:sspId="d4b01e31-ead0-4f68-a8e9-2aaca35f2e62" ma:termSetId="2a62554d-eb24-46b1-9bd2-c78ab0b22d73"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984c69-31c5-4466-9245-f1525cd690b9"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ea984c69-31c5-4466-9245-f1525cd690b9"/>
  </ds:schemaRefs>
</ds:datastoreItem>
</file>

<file path=customXml/itemProps3.xml><?xml version="1.0" encoding="utf-8"?>
<ds:datastoreItem xmlns:ds="http://schemas.openxmlformats.org/officeDocument/2006/customXml" ds:itemID="{04511A66-02D9-4EC2-B313-CCDDF977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ea984c69-31c5-4466-9245-f1525cd69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6.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3923</Words>
  <Characters>23051</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Janis Steinmann</cp:lastModifiedBy>
  <cp:revision>60</cp:revision>
  <cp:lastPrinted>2015-02-18T20:01:00Z</cp:lastPrinted>
  <dcterms:created xsi:type="dcterms:W3CDTF">2024-12-10T13:23:00Z</dcterms:created>
  <dcterms:modified xsi:type="dcterms:W3CDTF">2025-03-28T13:45:00Z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0x0101002D03862DD4A70D4599C7633A7DF987C5010500A9B5B26232193A48B7792898F1051B90</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