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tulo"/>
        <w:spacing w:after="0"/>
        <w:rPr>
          <w:sz w:val="24"/>
          <w:szCs w:val="18"/>
        </w:rPr>
        <w:sectPr w:rsidR="004E60D2" w:rsidRPr="00B32975" w:rsidSect="004E60D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5DFA707"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tulo"/>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 xml:space="preserve">ESMA invites comments on all matters in the Consultation Paper and </w:t>
      </w:r>
      <w:proofErr w:type="gramStart"/>
      <w:r w:rsidRPr="00AF763D">
        <w:rPr>
          <w:sz w:val="20"/>
          <w:szCs w:val="18"/>
        </w:rPr>
        <w:t>in particular on</w:t>
      </w:r>
      <w:proofErr w:type="gramEnd"/>
      <w:r w:rsidRPr="00AF763D">
        <w:rPr>
          <w:sz w:val="20"/>
          <w:szCs w:val="18"/>
        </w:rPr>
        <w:t xml:space="preserve"> the specific questions in this reply form. Comments are most helpful if they:</w:t>
      </w:r>
    </w:p>
    <w:p w14:paraId="5E86C3E5" w14:textId="77777777" w:rsidR="00E70E2E" w:rsidRPr="00AF763D" w:rsidRDefault="00E70E2E" w:rsidP="00E43387">
      <w:pPr>
        <w:pStyle w:val="Prrafodelista"/>
        <w:numPr>
          <w:ilvl w:val="0"/>
          <w:numId w:val="35"/>
        </w:numPr>
        <w:contextualSpacing w:val="0"/>
        <w:rPr>
          <w:sz w:val="20"/>
          <w:szCs w:val="18"/>
        </w:rPr>
      </w:pPr>
      <w:r w:rsidRPr="00AF763D">
        <w:rPr>
          <w:sz w:val="20"/>
          <w:szCs w:val="18"/>
        </w:rPr>
        <w:t xml:space="preserve">respond to the question </w:t>
      </w:r>
      <w:proofErr w:type="gramStart"/>
      <w:r w:rsidRPr="00AF763D">
        <w:rPr>
          <w:sz w:val="20"/>
          <w:szCs w:val="18"/>
        </w:rPr>
        <w:t>stated;</w:t>
      </w:r>
      <w:proofErr w:type="gramEnd"/>
    </w:p>
    <w:p w14:paraId="73161343" w14:textId="77777777" w:rsidR="00E70E2E" w:rsidRPr="00AF763D" w:rsidRDefault="00E70E2E" w:rsidP="00E43387">
      <w:pPr>
        <w:pStyle w:val="Prrafodelista"/>
        <w:numPr>
          <w:ilvl w:val="0"/>
          <w:numId w:val="35"/>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14:paraId="30EDE0D6" w14:textId="77777777" w:rsidR="00E70E2E" w:rsidRPr="00AF763D" w:rsidRDefault="00E70E2E" w:rsidP="00E43387">
      <w:pPr>
        <w:pStyle w:val="Prrafodelista"/>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Prrafodelista"/>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proofErr w:type="gramStart"/>
      <w:r w:rsidRPr="00AF763D">
        <w:rPr>
          <w:sz w:val="20"/>
          <w:szCs w:val="18"/>
        </w:rPr>
        <w:t>In order to</w:t>
      </w:r>
      <w:proofErr w:type="gramEnd"/>
      <w:r w:rsidRPr="00AF763D">
        <w:rPr>
          <w:sz w:val="20"/>
          <w:szCs w:val="18"/>
        </w:rPr>
        <w:t xml:space="preserve">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Prrafodelista"/>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Prrafodelista"/>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 xml:space="preserve">1&gt;. Your response to each question </w:t>
      </w:r>
      <w:proofErr w:type="gramStart"/>
      <w:r w:rsidRPr="00AF763D">
        <w:rPr>
          <w:sz w:val="20"/>
          <w:szCs w:val="18"/>
        </w:rPr>
        <w:t>has to</w:t>
      </w:r>
      <w:proofErr w:type="gramEnd"/>
      <w:r w:rsidRPr="00AF763D">
        <w:rPr>
          <w:sz w:val="20"/>
          <w:szCs w:val="18"/>
        </w:rPr>
        <w:t xml:space="preserve"> be framed by the two tags corresponding to the question.</w:t>
      </w:r>
    </w:p>
    <w:p w14:paraId="534A9E90" w14:textId="77777777" w:rsidR="009D6E99" w:rsidRPr="00AF763D" w:rsidRDefault="009D6E99" w:rsidP="00E43387">
      <w:pPr>
        <w:pStyle w:val="Prrafodelista"/>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Prrafodelista"/>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Prrafodelista"/>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Prrafodelista"/>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ipervnculo"/>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ipervnculo"/>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ipervnculo"/>
          <w:sz w:val="20"/>
          <w:szCs w:val="18"/>
        </w:rPr>
        <w:t>‘</w:t>
      </w:r>
      <w:hyperlink r:id="rId23" w:history="1">
        <w:r w:rsidRPr="00AF763D">
          <w:rPr>
            <w:rStyle w:val="Hipervnculo"/>
            <w:sz w:val="20"/>
            <w:szCs w:val="18"/>
          </w:rPr>
          <w:t>Data protection</w:t>
        </w:r>
      </w:hyperlink>
      <w:r w:rsidRPr="00AF763D">
        <w:rPr>
          <w:rStyle w:val="Hipervnculo"/>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footerReference w:type="even"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Ttulo1"/>
        <w:rPr>
          <w:sz w:val="24"/>
          <w:szCs w:val="24"/>
        </w:rPr>
      </w:pPr>
      <w:bookmarkStart w:id="7" w:name="_Hlk124776172"/>
      <w:r w:rsidRPr="00AF763D">
        <w:rPr>
          <w:sz w:val="24"/>
          <w:szCs w:val="24"/>
        </w:rPr>
        <w:lastRenderedPageBreak/>
        <w:t>General information about respondent</w:t>
      </w:r>
    </w:p>
    <w:tbl>
      <w:tblPr>
        <w:tblStyle w:val="Tablaconcuadrcula"/>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Textodelmarcadordeposicin"/>
              <w:sz w:val="20"/>
              <w:szCs w:val="18"/>
            </w:rPr>
            <w:id w:val="-179280767"/>
            <w:text/>
          </w:sdtPr>
          <w:sdtEndPr>
            <w:rPr>
              <w:rStyle w:val="Textodelmarcadordeposicin"/>
            </w:rPr>
          </w:sdtEndPr>
          <w:sdtContent>
            <w:tc>
              <w:tcPr>
                <w:tcW w:w="6997" w:type="dxa"/>
                <w:gridSpan w:val="4"/>
              </w:tcPr>
              <w:p w14:paraId="0D7893C6" w14:textId="2DE715DA" w:rsidR="0030108F" w:rsidRDefault="00374B62" w:rsidP="008A50BE">
                <w:pPr>
                  <w:spacing w:after="120"/>
                  <w:rPr>
                    <w:sz w:val="20"/>
                    <w:szCs w:val="18"/>
                  </w:rPr>
                </w:pPr>
                <w:r>
                  <w:rPr>
                    <w:rStyle w:val="Textodelmarcadordeposicin"/>
                    <w:szCs w:val="18"/>
                  </w:rPr>
                  <w:t xml:space="preserve">ONCE </w:t>
                </w:r>
                <w:r w:rsidR="006F4CCE">
                  <w:rPr>
                    <w:rStyle w:val="Textodelmarcadordeposicin"/>
                    <w:szCs w:val="18"/>
                  </w:rPr>
                  <w:t>Social Group</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End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5CB52FEE" w:rsidR="00DE432B" w:rsidRDefault="00374B62" w:rsidP="008A50BE">
                <w:pPr>
                  <w:spacing w:after="120"/>
                  <w:rPr>
                    <w:sz w:val="20"/>
                    <w:szCs w:val="18"/>
                  </w:rPr>
                </w:pPr>
                <w:r>
                  <w:rPr>
                    <w:sz w:val="20"/>
                    <w:szCs w:val="18"/>
                  </w:rPr>
                  <w:t>Spain</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1"/>
              <w14:checkedState w14:val="2612" w14:font="MS Gothic"/>
              <w14:uncheckedState w14:val="2610" w14:font="MS Gothic"/>
            </w14:checkbox>
          </w:sdtPr>
          <w:sdtEndPr/>
          <w:sdtContent>
            <w:tc>
              <w:tcPr>
                <w:tcW w:w="425" w:type="dxa"/>
                <w:vMerge w:val="restart"/>
                <w:shd w:val="clear" w:color="auto" w:fill="F0F0F0" w:themeFill="background1"/>
              </w:tcPr>
              <w:p w14:paraId="677D0C31" w14:textId="77B6F511" w:rsidR="008203B2" w:rsidRDefault="00B21ADE"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1"/>
              <w14:checkedState w14:val="2612" w14:font="MS Gothic"/>
              <w14:uncheckedState w14:val="2610" w14:font="MS Gothic"/>
            </w14:checkbox>
          </w:sdtPr>
          <w:sdtEndPr/>
          <w:sdtContent>
            <w:tc>
              <w:tcPr>
                <w:tcW w:w="416" w:type="dxa"/>
                <w:shd w:val="clear" w:color="auto" w:fill="F0F0F0" w:themeFill="background1"/>
              </w:tcPr>
              <w:p w14:paraId="026F5442" w14:textId="712677BF" w:rsidR="008203B2" w:rsidRDefault="00521A9B"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Textodelmarcadordeposicin"/>
                <w:sz w:val="20"/>
                <w:szCs w:val="18"/>
              </w:rPr>
              <w:id w:val="733121204"/>
              <w:text/>
            </w:sdtPr>
            <w:sdtEndPr>
              <w:rPr>
                <w:rStyle w:val="Textodelmarcadordeposicin"/>
              </w:rPr>
            </w:sdtEndPr>
            <w:sdtContent>
              <w:p w14:paraId="18F8042D" w14:textId="18C696EB" w:rsidR="00A10F6D" w:rsidRDefault="006F4CCE" w:rsidP="008A50BE">
                <w:pPr>
                  <w:spacing w:after="120"/>
                  <w:rPr>
                    <w:sz w:val="20"/>
                    <w:szCs w:val="18"/>
                  </w:rPr>
                </w:pPr>
                <w:r>
                  <w:rPr>
                    <w:rStyle w:val="Textodelmarcadordeposicin"/>
                    <w:sz w:val="20"/>
                    <w:szCs w:val="18"/>
                  </w:rPr>
                  <w:t>S</w:t>
                </w:r>
                <w:r w:rsidR="00521A9B">
                  <w:rPr>
                    <w:rStyle w:val="Textodelmarcadordeposicin"/>
                    <w:szCs w:val="18"/>
                  </w:rPr>
                  <w:t>ocial economy</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Textodelmarcadordeposicin"/>
                <w:sz w:val="20"/>
                <w:szCs w:val="18"/>
              </w:rPr>
              <w:id w:val="321700705"/>
              <w:showingPlcHdr/>
              <w:text/>
            </w:sdtPr>
            <w:sdtEndPr>
              <w:rPr>
                <w:rStyle w:val="Textodelmarcadordeposicin"/>
              </w:rPr>
            </w:sdtEndPr>
            <w:sdtContent>
              <w:p w14:paraId="5F0E3DF4" w14:textId="34150E3E" w:rsidR="00A10F6D" w:rsidRDefault="00CB361D" w:rsidP="0092723C">
                <w:pPr>
                  <w:spacing w:after="120"/>
                  <w:rPr>
                    <w:sz w:val="20"/>
                    <w:szCs w:val="18"/>
                  </w:rPr>
                </w:pPr>
                <w:r>
                  <w:rPr>
                    <w:rStyle w:val="Textodelmarcadordeposicin"/>
                    <w:sz w:val="20"/>
                    <w:szCs w:val="18"/>
                  </w:rPr>
                  <w:t xml:space="preserve">     </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EndPr/>
          <w:sdtContent>
            <w:tc>
              <w:tcPr>
                <w:tcW w:w="425" w:type="dxa"/>
                <w:shd w:val="clear" w:color="auto" w:fill="F0F0F0" w:themeFill="background1"/>
              </w:tcPr>
              <w:p w14:paraId="5327FFEC" w14:textId="4F4F8ED5" w:rsidR="00A10F6D" w:rsidRDefault="00F71AE5"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Textodelmarcadordeposicin"/>
              <w:sz w:val="20"/>
              <w:szCs w:val="18"/>
            </w:rPr>
            <w:id w:val="1865097083"/>
            <w:text/>
          </w:sdtPr>
          <w:sdtEndPr>
            <w:rPr>
              <w:rStyle w:val="Textodelmarcadordeposicin"/>
            </w:rPr>
          </w:sdtEndPr>
          <w:sdtContent>
            <w:tc>
              <w:tcPr>
                <w:tcW w:w="4708" w:type="dxa"/>
                <w:gridSpan w:val="2"/>
                <w:shd w:val="clear" w:color="auto" w:fill="F0F0F0" w:themeFill="background1"/>
              </w:tcPr>
              <w:p w14:paraId="4633F276" w14:textId="5EB63576" w:rsidR="00A10F6D" w:rsidRDefault="006214C7" w:rsidP="008A50BE">
                <w:pPr>
                  <w:spacing w:after="120"/>
                  <w:rPr>
                    <w:sz w:val="20"/>
                    <w:szCs w:val="18"/>
                  </w:rPr>
                </w:pPr>
                <w:r>
                  <w:rPr>
                    <w:rStyle w:val="Textodelmarcadordeposicin"/>
                    <w:sz w:val="20"/>
                    <w:szCs w:val="18"/>
                  </w:rPr>
                  <w:t xml:space="preserve">Entity promoting the inclusion of persons with </w:t>
                </w:r>
                <w:proofErr w:type="spellStart"/>
                <w:r>
                  <w:rPr>
                    <w:rStyle w:val="Textodelmarcadordeposicin"/>
                    <w:sz w:val="20"/>
                    <w:szCs w:val="18"/>
                  </w:rPr>
                  <w:t>disabilites</w:t>
                </w:r>
                <w:proofErr w:type="spellEnd"/>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Ttulo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530348F1" w14:textId="77777777" w:rsidR="00B14A04" w:rsidRPr="008F1139" w:rsidRDefault="00665A49" w:rsidP="00665A49">
      <w:pPr>
        <w:spacing w:after="0"/>
        <w:rPr>
          <w:color w:val="0070C0"/>
          <w:sz w:val="20"/>
          <w:szCs w:val="18"/>
          <w:lang w:val="en-US"/>
        </w:rPr>
      </w:pPr>
      <w:permStart w:id="1107116594" w:edGrp="everyone"/>
      <w:r w:rsidRPr="008F1139">
        <w:rPr>
          <w:color w:val="0070C0"/>
          <w:sz w:val="20"/>
          <w:szCs w:val="18"/>
          <w:lang w:val="en-US"/>
        </w:rPr>
        <w:t xml:space="preserve"> </w:t>
      </w:r>
      <w:r w:rsidR="003152B1" w:rsidRPr="008F1139">
        <w:rPr>
          <w:color w:val="0070C0"/>
          <w:sz w:val="20"/>
          <w:szCs w:val="18"/>
          <w:lang w:val="en-US"/>
        </w:rPr>
        <w:t xml:space="preserve">The </w:t>
      </w:r>
      <w:r w:rsidRPr="008F1139">
        <w:rPr>
          <w:color w:val="0070C0"/>
          <w:sz w:val="20"/>
          <w:szCs w:val="18"/>
          <w:lang w:val="en-US"/>
        </w:rPr>
        <w:t xml:space="preserve">ONCE Social Group welcomes the opportunity to provide feedback on the </w:t>
      </w:r>
      <w:r w:rsidR="005D03B5" w:rsidRPr="008F1139">
        <w:rPr>
          <w:color w:val="0070C0"/>
          <w:sz w:val="20"/>
          <w:szCs w:val="18"/>
          <w:lang w:val="en-US"/>
        </w:rPr>
        <w:t xml:space="preserve">ESMA’s </w:t>
      </w:r>
      <w:r w:rsidR="001C0D29" w:rsidRPr="008F1139">
        <w:rPr>
          <w:color w:val="0070C0"/>
          <w:sz w:val="20"/>
          <w:szCs w:val="18"/>
          <w:lang w:val="en-US"/>
        </w:rPr>
        <w:t>Consultation Paper on the Regulatory Technical Standards on the European Single Electronic Format (ESEF) defining marking up rules for sustainability reporting</w:t>
      </w:r>
      <w:r w:rsidRPr="008F1139">
        <w:rPr>
          <w:color w:val="0070C0"/>
          <w:sz w:val="20"/>
          <w:szCs w:val="18"/>
          <w:lang w:val="en-US"/>
        </w:rPr>
        <w:t xml:space="preserve">. </w:t>
      </w:r>
    </w:p>
    <w:p w14:paraId="4084B9F5" w14:textId="77777777" w:rsidR="00B14A04" w:rsidRPr="008F1139" w:rsidRDefault="00B14A04" w:rsidP="00665A49">
      <w:pPr>
        <w:spacing w:after="0"/>
        <w:rPr>
          <w:color w:val="0070C0"/>
          <w:sz w:val="20"/>
          <w:szCs w:val="18"/>
          <w:lang w:val="en-US"/>
        </w:rPr>
      </w:pPr>
    </w:p>
    <w:p w14:paraId="6EA81274" w14:textId="122C1740" w:rsidR="00796168" w:rsidRPr="008F1139" w:rsidRDefault="00665A49" w:rsidP="00665A49">
      <w:pPr>
        <w:spacing w:after="0"/>
        <w:rPr>
          <w:color w:val="0070C0"/>
          <w:sz w:val="20"/>
          <w:szCs w:val="18"/>
          <w:lang w:val="en-US"/>
        </w:rPr>
      </w:pPr>
      <w:r w:rsidRPr="008F1139">
        <w:rPr>
          <w:color w:val="0070C0"/>
          <w:sz w:val="20"/>
          <w:szCs w:val="18"/>
          <w:lang w:val="en-US"/>
        </w:rPr>
        <w:t xml:space="preserve">Having contributed to the development of the </w:t>
      </w:r>
      <w:r w:rsidR="00820ED8" w:rsidRPr="008F1139">
        <w:rPr>
          <w:color w:val="0070C0"/>
          <w:sz w:val="20"/>
          <w:szCs w:val="18"/>
          <w:lang w:val="en-US"/>
        </w:rPr>
        <w:t xml:space="preserve">Corporate Sustainability Reporting </w:t>
      </w:r>
      <w:r w:rsidRPr="008F1139">
        <w:rPr>
          <w:color w:val="0070C0"/>
          <w:sz w:val="20"/>
          <w:szCs w:val="18"/>
          <w:lang w:val="en-US"/>
        </w:rPr>
        <w:t xml:space="preserve">Directive and of the </w:t>
      </w:r>
      <w:r w:rsidR="00820ED8" w:rsidRPr="008F1139">
        <w:rPr>
          <w:color w:val="0070C0"/>
          <w:sz w:val="20"/>
          <w:szCs w:val="18"/>
          <w:lang w:val="en-US"/>
        </w:rPr>
        <w:t>ESRS</w:t>
      </w:r>
      <w:r w:rsidRPr="008F1139">
        <w:rPr>
          <w:color w:val="0070C0"/>
          <w:sz w:val="20"/>
          <w:szCs w:val="18"/>
          <w:lang w:val="en-US"/>
        </w:rPr>
        <w:t xml:space="preserve">, we welcome </w:t>
      </w:r>
      <w:r w:rsidR="00820ED8" w:rsidRPr="008F1139">
        <w:rPr>
          <w:color w:val="0070C0"/>
          <w:sz w:val="20"/>
          <w:szCs w:val="18"/>
          <w:lang w:val="en-US"/>
        </w:rPr>
        <w:t xml:space="preserve">the continuation of the effort to ensure the efficient implementation of the ESRS, </w:t>
      </w:r>
      <w:r w:rsidRPr="008F1139">
        <w:rPr>
          <w:color w:val="0070C0"/>
          <w:sz w:val="20"/>
          <w:szCs w:val="18"/>
          <w:lang w:val="en-US"/>
        </w:rPr>
        <w:t xml:space="preserve">which ensures that companies are required to report on the employment and inclusion of persons with disabilities in a mindful way, in full coherence with the disability-related provisions of the final CSRD text. The ONCE Social Group believes that the obligation to </w:t>
      </w:r>
      <w:proofErr w:type="spellStart"/>
      <w:r w:rsidRPr="008F1139">
        <w:rPr>
          <w:color w:val="0070C0"/>
          <w:sz w:val="20"/>
          <w:szCs w:val="18"/>
          <w:lang w:val="en-US"/>
        </w:rPr>
        <w:t>digitalise</w:t>
      </w:r>
      <w:proofErr w:type="spellEnd"/>
      <w:r w:rsidRPr="008F1139">
        <w:rPr>
          <w:color w:val="0070C0"/>
          <w:sz w:val="20"/>
          <w:szCs w:val="18"/>
          <w:lang w:val="en-US"/>
        </w:rPr>
        <w:t xml:space="preserve"> sustainability information is another key asset of the CSRD, as it will allow for the analysis and comparability of the information disclosed. The digitalization of the information will undoubtedly contribute to a wider dissemination of sustainability information, while easing the compilation, analysis and comparison amongst undertakings. In order to fully exploit the potential of the new rules to render sustainability information more accessible to all interested audiences, </w:t>
      </w:r>
      <w:r w:rsidR="008A018B" w:rsidRPr="008F1139">
        <w:rPr>
          <w:color w:val="0070C0"/>
          <w:sz w:val="20"/>
          <w:szCs w:val="18"/>
          <w:lang w:val="en-US"/>
        </w:rPr>
        <w:t xml:space="preserve">we urge ESMA to take into account, in its </w:t>
      </w:r>
      <w:r w:rsidR="00796168" w:rsidRPr="008F1139">
        <w:rPr>
          <w:color w:val="0070C0"/>
          <w:sz w:val="20"/>
          <w:szCs w:val="18"/>
          <w:lang w:val="en-US"/>
        </w:rPr>
        <w:t xml:space="preserve">development </w:t>
      </w:r>
      <w:proofErr w:type="gramStart"/>
      <w:r w:rsidR="00796168" w:rsidRPr="008F1139">
        <w:rPr>
          <w:color w:val="0070C0"/>
          <w:sz w:val="20"/>
          <w:szCs w:val="18"/>
          <w:lang w:val="en-US"/>
        </w:rPr>
        <w:t>of  the</w:t>
      </w:r>
      <w:proofErr w:type="gramEnd"/>
      <w:r w:rsidR="00796168" w:rsidRPr="008F1139">
        <w:rPr>
          <w:color w:val="0070C0"/>
          <w:sz w:val="20"/>
          <w:szCs w:val="18"/>
          <w:lang w:val="en-US"/>
        </w:rPr>
        <w:t xml:space="preserve"> assessment</w:t>
      </w:r>
      <w:r w:rsidR="008A018B" w:rsidRPr="008F1139">
        <w:rPr>
          <w:color w:val="0070C0"/>
          <w:sz w:val="20"/>
          <w:szCs w:val="18"/>
          <w:lang w:val="en-US"/>
        </w:rPr>
        <w:t xml:space="preserve"> </w:t>
      </w:r>
      <w:proofErr w:type="spellStart"/>
      <w:r w:rsidR="008A018B" w:rsidRPr="008F1139">
        <w:rPr>
          <w:color w:val="0070C0"/>
          <w:sz w:val="20"/>
          <w:szCs w:val="18"/>
          <w:lang w:val="en-US"/>
        </w:rPr>
        <w:t>framework,</w:t>
      </w:r>
      <w:r w:rsidRPr="008F1139">
        <w:rPr>
          <w:color w:val="0070C0"/>
          <w:sz w:val="20"/>
          <w:szCs w:val="18"/>
          <w:lang w:val="en-US"/>
        </w:rPr>
        <w:t>accessibility</w:t>
      </w:r>
      <w:proofErr w:type="spellEnd"/>
      <w:r w:rsidRPr="008F1139">
        <w:rPr>
          <w:color w:val="0070C0"/>
          <w:sz w:val="20"/>
          <w:szCs w:val="18"/>
          <w:lang w:val="en-US"/>
        </w:rPr>
        <w:t xml:space="preserve"> requirements for persons with disabilities. </w:t>
      </w:r>
    </w:p>
    <w:p w14:paraId="41295936" w14:textId="77777777" w:rsidR="00B35D84" w:rsidRPr="008F1139" w:rsidRDefault="00B35D84" w:rsidP="00665A49">
      <w:pPr>
        <w:spacing w:after="0"/>
        <w:rPr>
          <w:color w:val="0070C0"/>
          <w:sz w:val="20"/>
          <w:szCs w:val="18"/>
          <w:lang w:val="en-US"/>
        </w:rPr>
      </w:pPr>
    </w:p>
    <w:p w14:paraId="23DCC41A" w14:textId="483E511F" w:rsidR="00513499" w:rsidRPr="008F1139" w:rsidRDefault="00665A49" w:rsidP="00665A49">
      <w:pPr>
        <w:spacing w:after="0"/>
        <w:rPr>
          <w:color w:val="0070C0"/>
          <w:sz w:val="20"/>
          <w:szCs w:val="18"/>
          <w:lang w:val="en-US"/>
        </w:rPr>
      </w:pPr>
      <w:r w:rsidRPr="008F1139">
        <w:rPr>
          <w:color w:val="0070C0"/>
          <w:sz w:val="20"/>
          <w:szCs w:val="18"/>
          <w:lang w:val="en-US"/>
        </w:rPr>
        <w:t xml:space="preserve">In this regard, </w:t>
      </w:r>
      <w:r w:rsidR="00A70E0B" w:rsidRPr="008F1139">
        <w:rPr>
          <w:color w:val="0070C0"/>
          <w:sz w:val="20"/>
          <w:szCs w:val="18"/>
          <w:lang w:val="en-US"/>
        </w:rPr>
        <w:t xml:space="preserve">it is important to note </w:t>
      </w:r>
      <w:r w:rsidR="00513499" w:rsidRPr="008F1139">
        <w:rPr>
          <w:color w:val="0070C0"/>
          <w:sz w:val="20"/>
          <w:szCs w:val="18"/>
          <w:lang w:val="en-US"/>
        </w:rPr>
        <w:t xml:space="preserve">the inclusion of </w:t>
      </w:r>
      <w:r w:rsidRPr="008F1139">
        <w:rPr>
          <w:color w:val="0070C0"/>
          <w:sz w:val="20"/>
          <w:szCs w:val="18"/>
          <w:lang w:val="en-US"/>
        </w:rPr>
        <w:t>Article 6 of the CSRD</w:t>
      </w:r>
      <w:r w:rsidR="00513499" w:rsidRPr="008F1139">
        <w:rPr>
          <w:color w:val="0070C0"/>
          <w:sz w:val="20"/>
          <w:szCs w:val="18"/>
          <w:lang w:val="en-US"/>
        </w:rPr>
        <w:t xml:space="preserve">, </w:t>
      </w:r>
      <w:proofErr w:type="gramStart"/>
      <w:r w:rsidR="00513499" w:rsidRPr="008F1139">
        <w:rPr>
          <w:color w:val="0070C0"/>
          <w:sz w:val="20"/>
          <w:szCs w:val="18"/>
          <w:lang w:val="en-US"/>
        </w:rPr>
        <w:t xml:space="preserve">requiring </w:t>
      </w:r>
      <w:r w:rsidRPr="008F1139">
        <w:rPr>
          <w:color w:val="0070C0"/>
          <w:sz w:val="20"/>
          <w:szCs w:val="18"/>
          <w:lang w:val="en-US"/>
        </w:rPr>
        <w:t xml:space="preserve"> that</w:t>
      </w:r>
      <w:proofErr w:type="gramEnd"/>
      <w:r w:rsidRPr="008F1139">
        <w:rPr>
          <w:color w:val="0070C0"/>
          <w:sz w:val="20"/>
          <w:szCs w:val="18"/>
          <w:lang w:val="en-US"/>
        </w:rPr>
        <w:t xml:space="preserve"> the Commission conducts an assessment on the accessibility for people with disabilities to the sustainability reporting published by undertakings under the Directive by 2029. </w:t>
      </w:r>
    </w:p>
    <w:p w14:paraId="4B916036" w14:textId="77777777" w:rsidR="00513499" w:rsidRPr="008F1139" w:rsidRDefault="00513499" w:rsidP="00665A49">
      <w:pPr>
        <w:spacing w:after="0"/>
        <w:rPr>
          <w:color w:val="0070C0"/>
          <w:sz w:val="20"/>
          <w:szCs w:val="18"/>
          <w:lang w:val="en-US"/>
        </w:rPr>
      </w:pPr>
    </w:p>
    <w:p w14:paraId="29167F7B" w14:textId="2BA01A70" w:rsidR="007B6317" w:rsidRPr="008F1139" w:rsidRDefault="00513499" w:rsidP="00665A49">
      <w:pPr>
        <w:spacing w:after="0"/>
        <w:rPr>
          <w:color w:val="0070C0"/>
          <w:sz w:val="20"/>
          <w:szCs w:val="18"/>
          <w:lang w:val="en-US"/>
        </w:rPr>
      </w:pPr>
      <w:r w:rsidRPr="008F1139">
        <w:rPr>
          <w:color w:val="0070C0"/>
          <w:sz w:val="20"/>
          <w:szCs w:val="18"/>
          <w:lang w:val="en-US"/>
        </w:rPr>
        <w:t>In this regard, t</w:t>
      </w:r>
      <w:r w:rsidR="00665A49" w:rsidRPr="008F1139">
        <w:rPr>
          <w:color w:val="0070C0"/>
          <w:sz w:val="20"/>
          <w:szCs w:val="18"/>
          <w:lang w:val="en-US"/>
        </w:rPr>
        <w:t xml:space="preserve">he ONCE Social Group strongly believes that </w:t>
      </w:r>
      <w:r w:rsidR="00D47535" w:rsidRPr="008F1139">
        <w:rPr>
          <w:color w:val="0070C0"/>
          <w:sz w:val="20"/>
          <w:szCs w:val="18"/>
          <w:lang w:val="en-US"/>
        </w:rPr>
        <w:t>ESMA’s</w:t>
      </w:r>
      <w:r w:rsidR="00665A49" w:rsidRPr="008F1139">
        <w:rPr>
          <w:color w:val="0070C0"/>
          <w:sz w:val="20"/>
          <w:szCs w:val="18"/>
          <w:lang w:val="en-US"/>
        </w:rPr>
        <w:t xml:space="preserve"> work on the </w:t>
      </w:r>
      <w:r w:rsidR="00D47535" w:rsidRPr="008F1139">
        <w:rPr>
          <w:color w:val="0070C0"/>
          <w:sz w:val="20"/>
          <w:szCs w:val="18"/>
          <w:lang w:val="en-US"/>
        </w:rPr>
        <w:t xml:space="preserve">ESEF </w:t>
      </w:r>
      <w:r w:rsidR="00665A49" w:rsidRPr="008F1139">
        <w:rPr>
          <w:color w:val="0070C0"/>
          <w:sz w:val="20"/>
          <w:szCs w:val="18"/>
          <w:lang w:val="en-US"/>
        </w:rPr>
        <w:t xml:space="preserve">can facilitate the </w:t>
      </w:r>
      <w:proofErr w:type="gramStart"/>
      <w:r w:rsidR="00665A49" w:rsidRPr="008F1139">
        <w:rPr>
          <w:color w:val="0070C0"/>
          <w:sz w:val="20"/>
          <w:szCs w:val="18"/>
          <w:lang w:val="en-US"/>
        </w:rPr>
        <w:t>future-proofing</w:t>
      </w:r>
      <w:proofErr w:type="gramEnd"/>
      <w:r w:rsidR="00665A49" w:rsidRPr="008F1139">
        <w:rPr>
          <w:color w:val="0070C0"/>
          <w:sz w:val="20"/>
          <w:szCs w:val="18"/>
          <w:lang w:val="en-US"/>
        </w:rPr>
        <w:t xml:space="preserve"> of the Directive </w:t>
      </w:r>
      <w:r w:rsidR="007B6317" w:rsidRPr="008F1139">
        <w:rPr>
          <w:color w:val="0070C0"/>
          <w:sz w:val="20"/>
          <w:szCs w:val="18"/>
          <w:lang w:val="en-US"/>
        </w:rPr>
        <w:t>by integrating accessibility standards from the outset</w:t>
      </w:r>
      <w:r w:rsidR="00665A49" w:rsidRPr="008F1139">
        <w:rPr>
          <w:color w:val="0070C0"/>
          <w:sz w:val="20"/>
          <w:szCs w:val="18"/>
          <w:lang w:val="en-US"/>
        </w:rPr>
        <w:t xml:space="preserve">. </w:t>
      </w:r>
      <w:r w:rsidR="007B6317" w:rsidRPr="008F1139">
        <w:rPr>
          <w:color w:val="0070C0"/>
          <w:sz w:val="20"/>
          <w:szCs w:val="18"/>
          <w:lang w:val="en-US"/>
        </w:rPr>
        <w:t xml:space="preserve">In this regard, ESMA would not only be preparing the grounds for </w:t>
      </w:r>
      <w:r w:rsidR="00AC6BB6" w:rsidRPr="008F1139">
        <w:rPr>
          <w:color w:val="0070C0"/>
          <w:sz w:val="20"/>
          <w:szCs w:val="18"/>
          <w:lang w:val="en-US"/>
        </w:rPr>
        <w:t xml:space="preserve">the accessibility review of 2029, but would also align with existing EU legislation such as the Accessibility Act </w:t>
      </w:r>
      <w:r w:rsidR="00B63DEF" w:rsidRPr="008F1139">
        <w:rPr>
          <w:color w:val="0070C0"/>
          <w:sz w:val="20"/>
          <w:szCs w:val="18"/>
          <w:lang w:val="en-US"/>
        </w:rPr>
        <w:t xml:space="preserve">(Directive (EU) 2019/882) </w:t>
      </w:r>
      <w:r w:rsidR="00AC6BB6" w:rsidRPr="008F1139">
        <w:rPr>
          <w:color w:val="0070C0"/>
          <w:sz w:val="20"/>
          <w:szCs w:val="18"/>
          <w:lang w:val="en-US"/>
        </w:rPr>
        <w:t>or the Web Accessibility Directive</w:t>
      </w:r>
      <w:r w:rsidR="002732C6" w:rsidRPr="008F1139">
        <w:rPr>
          <w:color w:val="0070C0"/>
          <w:sz w:val="20"/>
          <w:szCs w:val="18"/>
          <w:lang w:val="en-US"/>
        </w:rPr>
        <w:t xml:space="preserve"> (Directive (EU) 2016/2102)</w:t>
      </w:r>
    </w:p>
    <w:p w14:paraId="386CF2EE" w14:textId="77777777" w:rsidR="007B6317" w:rsidRPr="008F1139" w:rsidRDefault="007B6317" w:rsidP="00665A49">
      <w:pPr>
        <w:spacing w:after="0"/>
        <w:rPr>
          <w:color w:val="0070C0"/>
          <w:sz w:val="20"/>
          <w:szCs w:val="18"/>
          <w:lang w:val="en-US"/>
        </w:rPr>
      </w:pPr>
    </w:p>
    <w:p w14:paraId="472EA06A" w14:textId="67EBAB5A" w:rsidR="006B5DF1" w:rsidRPr="008F1139" w:rsidRDefault="00665A49" w:rsidP="00665A49">
      <w:pPr>
        <w:spacing w:after="0"/>
        <w:rPr>
          <w:color w:val="0070C0"/>
          <w:sz w:val="20"/>
          <w:szCs w:val="18"/>
          <w:lang w:val="en-US"/>
        </w:rPr>
      </w:pPr>
      <w:r w:rsidRPr="008F1139">
        <w:rPr>
          <w:b/>
          <w:bCs/>
          <w:color w:val="0070C0"/>
          <w:sz w:val="20"/>
          <w:szCs w:val="18"/>
          <w:lang w:val="en-US"/>
        </w:rPr>
        <w:t>If action is not taken now, and accessibility is not considered from the outset, it is likely that future outcomes will not comply with accessibility standards, necessitating avoidable extra effort and costs in the future</w:t>
      </w:r>
      <w:r w:rsidRPr="008F1139">
        <w:rPr>
          <w:color w:val="0070C0"/>
          <w:sz w:val="20"/>
          <w:szCs w:val="18"/>
          <w:lang w:val="en-US"/>
        </w:rPr>
        <w:t>.</w:t>
      </w:r>
    </w:p>
    <w:p w14:paraId="6A7E7E69" w14:textId="77777777" w:rsidR="002732C6" w:rsidRPr="006F4CCE" w:rsidRDefault="002732C6" w:rsidP="00665A49">
      <w:pPr>
        <w:spacing w:after="0"/>
        <w:rPr>
          <w:color w:val="FF0000" w:themeColor="accent6"/>
          <w:sz w:val="20"/>
          <w:szCs w:val="18"/>
        </w:rPr>
      </w:pP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257CB2AC" w14:textId="77777777" w:rsidR="00344A89" w:rsidRPr="008F1139" w:rsidRDefault="00B93507" w:rsidP="006B5DF1">
      <w:pPr>
        <w:spacing w:after="0"/>
        <w:rPr>
          <w:color w:val="0070C0"/>
          <w:sz w:val="20"/>
          <w:szCs w:val="18"/>
        </w:rPr>
      </w:pPr>
      <w:permStart w:id="731332295" w:edGrp="everyone"/>
      <w:r w:rsidRPr="008F1139">
        <w:rPr>
          <w:color w:val="0070C0"/>
          <w:sz w:val="20"/>
          <w:szCs w:val="18"/>
        </w:rPr>
        <w:t xml:space="preserve">The </w:t>
      </w:r>
      <w:r w:rsidR="00563AC0" w:rsidRPr="008F1139">
        <w:rPr>
          <w:color w:val="0070C0"/>
          <w:sz w:val="20"/>
          <w:szCs w:val="18"/>
        </w:rPr>
        <w:t xml:space="preserve">ONCE Social Group </w:t>
      </w:r>
      <w:r w:rsidR="003B379A" w:rsidRPr="008F1139">
        <w:rPr>
          <w:color w:val="0070C0"/>
          <w:sz w:val="20"/>
          <w:szCs w:val="18"/>
        </w:rPr>
        <w:t xml:space="preserve">would like to emphasize that regulatory clarity in reporting – and by extension, on the availability of the </w:t>
      </w:r>
      <w:r w:rsidR="00200BD3" w:rsidRPr="008F1139">
        <w:rPr>
          <w:color w:val="0070C0"/>
          <w:sz w:val="20"/>
          <w:szCs w:val="18"/>
        </w:rPr>
        <w:t xml:space="preserve">ESMA’s reporting tools </w:t>
      </w:r>
      <w:r w:rsidR="00936F6A" w:rsidRPr="008F1139">
        <w:rPr>
          <w:color w:val="0070C0"/>
          <w:sz w:val="20"/>
          <w:szCs w:val="18"/>
        </w:rPr>
        <w:t>–</w:t>
      </w:r>
      <w:r w:rsidR="00200BD3" w:rsidRPr="008F1139">
        <w:rPr>
          <w:color w:val="0070C0"/>
          <w:sz w:val="20"/>
          <w:szCs w:val="18"/>
        </w:rPr>
        <w:t xml:space="preserve"> </w:t>
      </w:r>
      <w:r w:rsidR="00936F6A" w:rsidRPr="008F1139">
        <w:rPr>
          <w:color w:val="0070C0"/>
          <w:sz w:val="20"/>
          <w:szCs w:val="18"/>
        </w:rPr>
        <w:t xml:space="preserve">is key for the successful implementation of the CSRD and ESRS. </w:t>
      </w:r>
    </w:p>
    <w:p w14:paraId="7DF43DB0" w14:textId="77777777" w:rsidR="00344A89" w:rsidRDefault="00344A89" w:rsidP="006B5DF1">
      <w:pPr>
        <w:spacing w:after="0"/>
        <w:rPr>
          <w:color w:val="FF0000" w:themeColor="accent6"/>
          <w:sz w:val="20"/>
          <w:szCs w:val="18"/>
        </w:rPr>
      </w:pPr>
    </w:p>
    <w:p w14:paraId="39602BF7" w14:textId="7E7A760C" w:rsidR="009C46EE" w:rsidRPr="008F1139" w:rsidRDefault="00936F6A" w:rsidP="006B5DF1">
      <w:pPr>
        <w:spacing w:after="0"/>
        <w:rPr>
          <w:color w:val="0070C0"/>
          <w:sz w:val="20"/>
          <w:szCs w:val="18"/>
        </w:rPr>
      </w:pPr>
      <w:r w:rsidRPr="008F1139">
        <w:rPr>
          <w:color w:val="0070C0"/>
          <w:sz w:val="20"/>
          <w:szCs w:val="18"/>
        </w:rPr>
        <w:lastRenderedPageBreak/>
        <w:t xml:space="preserve">In this regard, </w:t>
      </w:r>
      <w:r w:rsidR="00344A89" w:rsidRPr="008F1139">
        <w:rPr>
          <w:color w:val="0070C0"/>
          <w:sz w:val="20"/>
          <w:szCs w:val="18"/>
        </w:rPr>
        <w:t xml:space="preserve">the </w:t>
      </w:r>
      <w:r w:rsidRPr="008F1139">
        <w:rPr>
          <w:color w:val="0070C0"/>
          <w:sz w:val="20"/>
          <w:szCs w:val="18"/>
        </w:rPr>
        <w:t xml:space="preserve">ONCE Social Group would like to see further clarity on the timeline, </w:t>
      </w:r>
      <w:proofErr w:type="gramStart"/>
      <w:r w:rsidRPr="008F1139">
        <w:rPr>
          <w:color w:val="0070C0"/>
          <w:sz w:val="20"/>
          <w:szCs w:val="18"/>
        </w:rPr>
        <w:t>taking into account</w:t>
      </w:r>
      <w:proofErr w:type="gramEnd"/>
      <w:r w:rsidRPr="008F1139">
        <w:rPr>
          <w:color w:val="0070C0"/>
          <w:sz w:val="20"/>
          <w:szCs w:val="18"/>
        </w:rPr>
        <w:t xml:space="preserve"> the recent changes proposed by the European Commission on the scope of the CSRD and the application of the ESRS</w:t>
      </w:r>
      <w:r w:rsidR="009C46EE" w:rsidRPr="008F1139">
        <w:rPr>
          <w:color w:val="0070C0"/>
          <w:sz w:val="20"/>
          <w:szCs w:val="18"/>
        </w:rPr>
        <w:t xml:space="preserve"> (the so-called Omnibus proposals)</w:t>
      </w:r>
      <w:r w:rsidRPr="008F1139">
        <w:rPr>
          <w:color w:val="0070C0"/>
          <w:sz w:val="20"/>
          <w:szCs w:val="18"/>
        </w:rPr>
        <w:t xml:space="preserve">. </w:t>
      </w:r>
    </w:p>
    <w:p w14:paraId="029F921D" w14:textId="77777777" w:rsidR="009C46EE" w:rsidRDefault="009C46EE" w:rsidP="006B5DF1">
      <w:pPr>
        <w:spacing w:after="0"/>
        <w:rPr>
          <w:color w:val="FF0000" w:themeColor="accent6"/>
          <w:sz w:val="20"/>
          <w:szCs w:val="18"/>
        </w:rPr>
      </w:pPr>
    </w:p>
    <w:permEnd w:id="731332295"/>
    <w:p w14:paraId="5C99C845" w14:textId="3BC891A6"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7777777" w:rsidR="007D4F05" w:rsidRPr="00AF763D" w:rsidRDefault="007D4F05" w:rsidP="007D4F05">
      <w:pPr>
        <w:spacing w:after="0"/>
        <w:rPr>
          <w:sz w:val="20"/>
          <w:szCs w:val="18"/>
        </w:rPr>
      </w:pPr>
      <w:permStart w:id="2077629217" w:edGrp="everyone"/>
      <w:r w:rsidRPr="00AF763D">
        <w:rPr>
          <w:sz w:val="20"/>
          <w:szCs w:val="18"/>
        </w:rPr>
        <w:t>TYPE YOUR TEXT HERE</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70CB79BE" w:rsidR="007D4F05" w:rsidRPr="008F1139" w:rsidRDefault="00D828F5" w:rsidP="007D4F05">
      <w:pPr>
        <w:spacing w:after="0"/>
        <w:rPr>
          <w:color w:val="0070C0"/>
          <w:sz w:val="20"/>
          <w:szCs w:val="18"/>
        </w:rPr>
      </w:pPr>
      <w:permStart w:id="91707497" w:edGrp="everyone"/>
      <w:r w:rsidRPr="008F1139">
        <w:rPr>
          <w:color w:val="0070C0"/>
          <w:sz w:val="20"/>
          <w:szCs w:val="18"/>
        </w:rPr>
        <w:t xml:space="preserve">The </w:t>
      </w:r>
      <w:r w:rsidR="00084006" w:rsidRPr="008F1139">
        <w:rPr>
          <w:color w:val="0070C0"/>
          <w:sz w:val="20"/>
          <w:szCs w:val="18"/>
        </w:rPr>
        <w:t xml:space="preserve">ONCE Social Group appreciates the requirement to </w:t>
      </w:r>
      <w:r w:rsidR="008B5815" w:rsidRPr="008F1139">
        <w:rPr>
          <w:color w:val="0070C0"/>
          <w:sz w:val="20"/>
          <w:szCs w:val="18"/>
        </w:rPr>
        <w:t>mark up</w:t>
      </w:r>
      <w:r w:rsidR="00084006" w:rsidRPr="008F1139">
        <w:rPr>
          <w:color w:val="0070C0"/>
          <w:sz w:val="20"/>
          <w:szCs w:val="18"/>
        </w:rPr>
        <w:t xml:space="preserve"> all ESRS 2 datapoints</w:t>
      </w:r>
      <w:r w:rsidR="008B5815" w:rsidRPr="008F1139">
        <w:rPr>
          <w:color w:val="0070C0"/>
          <w:sz w:val="20"/>
          <w:szCs w:val="18"/>
        </w:rPr>
        <w:t xml:space="preserve"> regardless of data type (numerical, semi-narrative, and narrative) at all levels</w:t>
      </w:r>
      <w:r w:rsidR="00E21380" w:rsidRPr="008F1139">
        <w:rPr>
          <w:color w:val="0070C0"/>
          <w:sz w:val="20"/>
          <w:szCs w:val="18"/>
        </w:rPr>
        <w:t xml:space="preserve">, as well as disclosure targets that apply to the description of policies, actions, targets or metrics. It is vital to ensure that both qualitative, and quantitative information is disclosed comprehensively, especially with regards to topics in the Own Workforce standard, such as the metrics regarding diversity, inclusion and disability. </w:t>
      </w:r>
      <w:r w:rsidR="00D56E36" w:rsidRPr="008F1139">
        <w:rPr>
          <w:color w:val="0070C0"/>
          <w:sz w:val="20"/>
          <w:szCs w:val="18"/>
        </w:rPr>
        <w:t xml:space="preserve">In that regard, </w:t>
      </w:r>
      <w:r w:rsidR="00526604" w:rsidRPr="008F1139">
        <w:rPr>
          <w:color w:val="0070C0"/>
          <w:sz w:val="20"/>
          <w:szCs w:val="18"/>
        </w:rPr>
        <w:t xml:space="preserve">and taking into account the phased-in approach regarding disclosures under ESRS 2 Appendix C, </w:t>
      </w:r>
      <w:r w:rsidR="006D746E" w:rsidRPr="008F1139">
        <w:rPr>
          <w:color w:val="0070C0"/>
          <w:sz w:val="20"/>
          <w:szCs w:val="18"/>
        </w:rPr>
        <w:t xml:space="preserve">the </w:t>
      </w:r>
      <w:r w:rsidR="00526604" w:rsidRPr="008F1139">
        <w:rPr>
          <w:color w:val="0070C0"/>
          <w:sz w:val="20"/>
          <w:szCs w:val="18"/>
        </w:rPr>
        <w:t xml:space="preserve">ONCE Social Group believes that </w:t>
      </w:r>
      <w:proofErr w:type="gramStart"/>
      <w:r w:rsidR="00526604" w:rsidRPr="008F1139">
        <w:rPr>
          <w:color w:val="0070C0"/>
          <w:sz w:val="20"/>
          <w:szCs w:val="18"/>
        </w:rPr>
        <w:t>the  reporting</w:t>
      </w:r>
      <w:proofErr w:type="gramEnd"/>
      <w:r w:rsidR="00526604" w:rsidRPr="008F1139">
        <w:rPr>
          <w:color w:val="0070C0"/>
          <w:sz w:val="20"/>
          <w:szCs w:val="18"/>
        </w:rPr>
        <w:t xml:space="preserve"> of those requirements should be enabled for companies wishing to report on these aspects, despite the phased-in approach followed by the ESRS Delegated Act.</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72D37430" w14:textId="0A05DB1E" w:rsidR="00720EAB" w:rsidRPr="008F1139" w:rsidRDefault="00F210BE" w:rsidP="00720EAB">
      <w:pPr>
        <w:spacing w:after="0"/>
        <w:rPr>
          <w:color w:val="0070C0"/>
          <w:sz w:val="20"/>
          <w:szCs w:val="18"/>
        </w:rPr>
      </w:pPr>
      <w:permStart w:id="1859812326" w:edGrp="everyone"/>
      <w:r w:rsidRPr="008F1139">
        <w:rPr>
          <w:color w:val="0070C0"/>
          <w:sz w:val="20"/>
          <w:szCs w:val="18"/>
        </w:rPr>
        <w:t>Overall,</w:t>
      </w:r>
      <w:r w:rsidR="006D746E" w:rsidRPr="008F1139">
        <w:rPr>
          <w:color w:val="0070C0"/>
          <w:sz w:val="20"/>
          <w:szCs w:val="18"/>
        </w:rPr>
        <w:t xml:space="preserve"> the</w:t>
      </w:r>
      <w:r w:rsidRPr="008F1139">
        <w:rPr>
          <w:color w:val="0070C0"/>
          <w:sz w:val="20"/>
          <w:szCs w:val="18"/>
        </w:rPr>
        <w:t xml:space="preserve"> ONCE Social Group thinks it is relevant and necessary to establish a clear timeline and content for each phase from the outset</w:t>
      </w:r>
      <w:r w:rsidR="009840E2" w:rsidRPr="008F1139">
        <w:rPr>
          <w:color w:val="0070C0"/>
          <w:sz w:val="20"/>
          <w:szCs w:val="18"/>
        </w:rPr>
        <w:t xml:space="preserve">, </w:t>
      </w:r>
      <w:proofErr w:type="gramStart"/>
      <w:r w:rsidR="009840E2" w:rsidRPr="008F1139">
        <w:rPr>
          <w:color w:val="0070C0"/>
          <w:sz w:val="20"/>
          <w:szCs w:val="18"/>
        </w:rPr>
        <w:t>in order to</w:t>
      </w:r>
      <w:proofErr w:type="gramEnd"/>
      <w:r w:rsidR="009840E2" w:rsidRPr="008F1139">
        <w:rPr>
          <w:color w:val="0070C0"/>
          <w:sz w:val="20"/>
          <w:szCs w:val="18"/>
        </w:rPr>
        <w:t xml:space="preserve"> ensure that stakeholders can already prepare the necessary actions and invest in coherent data gathering. </w:t>
      </w:r>
      <w:r w:rsidRPr="008F1139">
        <w:rPr>
          <w:color w:val="0070C0"/>
          <w:sz w:val="20"/>
          <w:szCs w:val="18"/>
        </w:rPr>
        <w:t xml:space="preserve"> </w:t>
      </w:r>
      <w:r w:rsidR="009840E2" w:rsidRPr="008F1139">
        <w:rPr>
          <w:color w:val="0070C0"/>
          <w:sz w:val="20"/>
          <w:szCs w:val="18"/>
        </w:rPr>
        <w:t>Further, as</w:t>
      </w:r>
      <w:r w:rsidR="00720EAB" w:rsidRPr="008F1139">
        <w:rPr>
          <w:color w:val="0070C0"/>
          <w:sz w:val="20"/>
          <w:szCs w:val="18"/>
        </w:rPr>
        <w:t xml:space="preserve"> discussed above, </w:t>
      </w:r>
      <w:r w:rsidR="00991C1F" w:rsidRPr="008F1139">
        <w:rPr>
          <w:color w:val="0070C0"/>
          <w:sz w:val="20"/>
          <w:szCs w:val="18"/>
        </w:rPr>
        <w:t xml:space="preserve">the </w:t>
      </w:r>
      <w:r w:rsidR="00720EAB" w:rsidRPr="008F1139">
        <w:rPr>
          <w:color w:val="0070C0"/>
          <w:sz w:val="20"/>
          <w:szCs w:val="18"/>
        </w:rPr>
        <w:t xml:space="preserve">ONCE Social Group believes that regulatory clarity for reporters will be crucial to ensure efficient and effective implementation of the ESRS and the CSRD objectives. In that regard, further clarity as to the timeline following the Commission’s intention to revise the CSRD </w:t>
      </w:r>
      <w:r w:rsidR="00254A89" w:rsidRPr="008F1139">
        <w:rPr>
          <w:color w:val="0070C0"/>
          <w:sz w:val="20"/>
          <w:szCs w:val="18"/>
        </w:rPr>
        <w:t xml:space="preserve">would be required, </w:t>
      </w:r>
      <w:proofErr w:type="gramStart"/>
      <w:r w:rsidR="00254A89" w:rsidRPr="008F1139">
        <w:rPr>
          <w:color w:val="0070C0"/>
          <w:sz w:val="20"/>
          <w:szCs w:val="18"/>
        </w:rPr>
        <w:t>in order to</w:t>
      </w:r>
      <w:proofErr w:type="gramEnd"/>
      <w:r w:rsidR="00254A89" w:rsidRPr="008F1139">
        <w:rPr>
          <w:color w:val="0070C0"/>
          <w:sz w:val="20"/>
          <w:szCs w:val="18"/>
        </w:rPr>
        <w:t xml:space="preserve"> avoid further fragmentation in implementation.</w:t>
      </w:r>
    </w:p>
    <w:permEnd w:id="1859812326"/>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77777777" w:rsidR="007D4F05" w:rsidRPr="00AF763D" w:rsidRDefault="007D4F05" w:rsidP="007D4F05">
      <w:pPr>
        <w:spacing w:after="0"/>
        <w:rPr>
          <w:sz w:val="20"/>
          <w:szCs w:val="18"/>
        </w:rPr>
      </w:pPr>
      <w:permStart w:id="772892299" w:edGrp="everyone"/>
      <w:r w:rsidRPr="00AF763D">
        <w:rPr>
          <w:sz w:val="20"/>
          <w:szCs w:val="18"/>
        </w:rPr>
        <w:t>TYPE YOUR TEXT HERE</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lastRenderedPageBreak/>
        <w:t>&lt;ESMA_QUESTION_ESEFEEAP_07&gt;</w:t>
      </w:r>
    </w:p>
    <w:p w14:paraId="0046D5E4" w14:textId="7439F560" w:rsidR="007D4F05" w:rsidRPr="008F1139" w:rsidRDefault="009840E2" w:rsidP="007D4F05">
      <w:pPr>
        <w:spacing w:after="0"/>
        <w:rPr>
          <w:color w:val="0070C0"/>
          <w:sz w:val="20"/>
          <w:szCs w:val="18"/>
        </w:rPr>
      </w:pPr>
      <w:permStart w:id="638739279" w:edGrp="everyone"/>
      <w:r w:rsidRPr="008F1139">
        <w:rPr>
          <w:color w:val="0070C0"/>
          <w:sz w:val="20"/>
          <w:szCs w:val="18"/>
        </w:rPr>
        <w:t xml:space="preserve"> Bearing in mind the recent changes introduced by the Omnibus simplification proposal, </w:t>
      </w:r>
      <w:r w:rsidR="00715126" w:rsidRPr="008F1139">
        <w:rPr>
          <w:color w:val="0070C0"/>
          <w:sz w:val="20"/>
          <w:szCs w:val="18"/>
        </w:rPr>
        <w:t xml:space="preserve">the </w:t>
      </w:r>
      <w:r w:rsidRPr="008F1139">
        <w:rPr>
          <w:color w:val="0070C0"/>
          <w:sz w:val="20"/>
          <w:szCs w:val="18"/>
        </w:rPr>
        <w:t xml:space="preserve">ONCE Social Group believes it is appropriate to include a review clause to trigger stock-taking by ESMA.  This should be done in collaboration with stakeholders from across the reporting landscape, bearing in mind the potential implications for reporting entities and stakeholders across the value chain. </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8F1139"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7777777" w:rsidR="006A64ED" w:rsidRPr="00AF763D" w:rsidRDefault="006A64ED" w:rsidP="006A64ED">
      <w:pPr>
        <w:spacing w:after="0"/>
        <w:rPr>
          <w:sz w:val="20"/>
          <w:szCs w:val="18"/>
        </w:rPr>
      </w:pPr>
      <w:permStart w:id="43591955" w:edGrp="everyone"/>
      <w:r w:rsidRPr="00AF763D">
        <w:rPr>
          <w:sz w:val="20"/>
          <w:szCs w:val="18"/>
        </w:rPr>
        <w:t>TYPE YOUR TEXT HERE</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77777777" w:rsidR="006A64ED" w:rsidRPr="00AF763D" w:rsidRDefault="006A64ED" w:rsidP="006A64ED">
      <w:pPr>
        <w:spacing w:after="0"/>
        <w:rPr>
          <w:sz w:val="20"/>
          <w:szCs w:val="18"/>
        </w:rPr>
      </w:pPr>
      <w:permStart w:id="611662945" w:edGrp="everyone"/>
      <w:r w:rsidRPr="00AF763D">
        <w:rPr>
          <w:sz w:val="20"/>
          <w:szCs w:val="18"/>
        </w:rPr>
        <w:t>TYPE YOUR TEXT HERE</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77777777" w:rsidR="006A64ED" w:rsidRPr="00AF763D" w:rsidRDefault="006A64ED" w:rsidP="006A64ED">
      <w:pPr>
        <w:spacing w:after="0"/>
        <w:rPr>
          <w:sz w:val="20"/>
          <w:szCs w:val="18"/>
        </w:rPr>
      </w:pPr>
      <w:permStart w:id="2102669281" w:edGrp="everyone"/>
      <w:r w:rsidRPr="00AF763D">
        <w:rPr>
          <w:sz w:val="20"/>
          <w:szCs w:val="18"/>
        </w:rPr>
        <w:t>TYPE YOUR TEXT HERE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77777777" w:rsidR="006A64ED" w:rsidRPr="00AF763D" w:rsidRDefault="006A64ED" w:rsidP="006A64ED">
      <w:pPr>
        <w:spacing w:after="0"/>
        <w:rPr>
          <w:sz w:val="20"/>
          <w:szCs w:val="18"/>
        </w:rPr>
      </w:pPr>
      <w:permStart w:id="74010525" w:edGrp="everyone"/>
      <w:r w:rsidRPr="00AF763D">
        <w:rPr>
          <w:sz w:val="20"/>
          <w:szCs w:val="18"/>
        </w:rPr>
        <w:t>TYPE YOUR TEXT HERE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8F1139"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lastRenderedPageBreak/>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42881497" w14:textId="77777777" w:rsidR="00004CF0" w:rsidRPr="008F1139" w:rsidRDefault="00AD6480" w:rsidP="00831510">
      <w:pPr>
        <w:spacing w:after="0"/>
        <w:rPr>
          <w:color w:val="0070C0"/>
          <w:sz w:val="20"/>
          <w:szCs w:val="18"/>
        </w:rPr>
      </w:pPr>
      <w:permStart w:id="1401631365" w:edGrp="everyone"/>
      <w:r w:rsidRPr="008F1139">
        <w:rPr>
          <w:color w:val="0070C0"/>
          <w:sz w:val="20"/>
          <w:szCs w:val="18"/>
        </w:rPr>
        <w:t xml:space="preserve">At this stage, ESMA’s work will be crucial to ensure both a minimum burden on reporting entities, but also </w:t>
      </w:r>
      <w:proofErr w:type="gramStart"/>
      <w:r w:rsidRPr="008F1139">
        <w:rPr>
          <w:color w:val="0070C0"/>
          <w:sz w:val="20"/>
          <w:szCs w:val="18"/>
        </w:rPr>
        <w:t>taking into account</w:t>
      </w:r>
      <w:proofErr w:type="gramEnd"/>
      <w:r w:rsidRPr="008F1139">
        <w:rPr>
          <w:color w:val="0070C0"/>
          <w:sz w:val="20"/>
          <w:szCs w:val="18"/>
        </w:rPr>
        <w:t xml:space="preserve"> the accessibility dimension of corporate reporting. </w:t>
      </w:r>
      <w:r w:rsidR="00831510" w:rsidRPr="008F1139">
        <w:rPr>
          <w:color w:val="0070C0"/>
          <w:sz w:val="20"/>
          <w:szCs w:val="18"/>
        </w:rPr>
        <w:t>By ensuring</w:t>
      </w:r>
      <w:r w:rsidR="00953F64" w:rsidRPr="008F1139">
        <w:rPr>
          <w:color w:val="0070C0"/>
          <w:sz w:val="20"/>
          <w:szCs w:val="18"/>
        </w:rPr>
        <w:t xml:space="preserve"> that</w:t>
      </w:r>
      <w:r w:rsidR="00831510" w:rsidRPr="008F1139">
        <w:rPr>
          <w:color w:val="0070C0"/>
          <w:sz w:val="20"/>
          <w:szCs w:val="18"/>
        </w:rPr>
        <w:t xml:space="preserve"> accessibility is integrated throughout ESEF, ESMA will ensure that there are minimum accessibility burdens in the future for reporters. </w:t>
      </w:r>
    </w:p>
    <w:p w14:paraId="58D41A94" w14:textId="77777777" w:rsidR="00004CF0" w:rsidRPr="008F1139" w:rsidRDefault="00004CF0" w:rsidP="00831510">
      <w:pPr>
        <w:spacing w:after="0"/>
        <w:rPr>
          <w:color w:val="0070C0"/>
          <w:sz w:val="20"/>
          <w:szCs w:val="18"/>
        </w:rPr>
      </w:pPr>
    </w:p>
    <w:p w14:paraId="03D8C0D3" w14:textId="2760F4FF" w:rsidR="00831510" w:rsidRPr="008F1139" w:rsidRDefault="00831510" w:rsidP="00831510">
      <w:pPr>
        <w:spacing w:after="0"/>
        <w:rPr>
          <w:color w:val="0070C0"/>
          <w:sz w:val="20"/>
          <w:szCs w:val="18"/>
          <w:lang w:val="en-US"/>
        </w:rPr>
      </w:pPr>
      <w:r w:rsidRPr="008F1139">
        <w:rPr>
          <w:color w:val="0070C0"/>
          <w:sz w:val="20"/>
          <w:szCs w:val="18"/>
          <w:lang w:val="en-US"/>
        </w:rPr>
        <w:t xml:space="preserve">Taking into consideration all the EU acquis and obligations on accessibility, in addition to the review clause in the CSRD on the accessibility of the information reported under the CSRD, </w:t>
      </w:r>
      <w:r w:rsidRPr="008F1139">
        <w:rPr>
          <w:b/>
          <w:bCs/>
          <w:color w:val="0070C0"/>
          <w:sz w:val="20"/>
          <w:szCs w:val="18"/>
          <w:lang w:val="en-US"/>
        </w:rPr>
        <w:t xml:space="preserve">we strongly recommend that </w:t>
      </w:r>
      <w:r w:rsidR="00C85B21" w:rsidRPr="008F1139">
        <w:rPr>
          <w:b/>
          <w:bCs/>
          <w:color w:val="0070C0"/>
          <w:sz w:val="20"/>
          <w:szCs w:val="18"/>
          <w:lang w:val="en-US"/>
        </w:rPr>
        <w:t>ESMA</w:t>
      </w:r>
      <w:r w:rsidRPr="008F1139">
        <w:rPr>
          <w:b/>
          <w:bCs/>
          <w:color w:val="0070C0"/>
          <w:sz w:val="20"/>
          <w:szCs w:val="18"/>
          <w:lang w:val="en-US"/>
        </w:rPr>
        <w:t xml:space="preserve"> takes into consideration the accessibility of the tagging system </w:t>
      </w:r>
      <w:r w:rsidRPr="008F1139">
        <w:rPr>
          <w:color w:val="0070C0"/>
          <w:sz w:val="20"/>
          <w:szCs w:val="18"/>
          <w:lang w:val="en-US"/>
        </w:rPr>
        <w:t xml:space="preserve">by: </w:t>
      </w:r>
    </w:p>
    <w:p w14:paraId="39605AB8" w14:textId="77777777" w:rsidR="00C85B21" w:rsidRPr="008F1139" w:rsidRDefault="00831510" w:rsidP="00C85B21">
      <w:pPr>
        <w:pStyle w:val="Prrafodelista"/>
        <w:numPr>
          <w:ilvl w:val="0"/>
          <w:numId w:val="47"/>
        </w:numPr>
        <w:spacing w:after="0"/>
        <w:rPr>
          <w:color w:val="0070C0"/>
          <w:sz w:val="20"/>
          <w:szCs w:val="18"/>
          <w:lang w:val="en-US"/>
        </w:rPr>
      </w:pPr>
      <w:r w:rsidRPr="008F1139">
        <w:rPr>
          <w:color w:val="0070C0"/>
          <w:sz w:val="20"/>
          <w:szCs w:val="18"/>
          <w:lang w:val="en-US"/>
        </w:rPr>
        <w:t xml:space="preserve">Providing further clarity on how companies can </w:t>
      </w:r>
      <w:proofErr w:type="spellStart"/>
      <w:r w:rsidRPr="008F1139">
        <w:rPr>
          <w:color w:val="0070C0"/>
          <w:sz w:val="20"/>
          <w:szCs w:val="18"/>
          <w:lang w:val="en-US"/>
        </w:rPr>
        <w:t>finalise</w:t>
      </w:r>
      <w:proofErr w:type="spellEnd"/>
      <w:r w:rsidRPr="008F1139">
        <w:rPr>
          <w:color w:val="0070C0"/>
          <w:sz w:val="20"/>
          <w:szCs w:val="18"/>
          <w:lang w:val="en-US"/>
        </w:rPr>
        <w:t xml:space="preserve"> their sustainability reporting while adhering to international and EU legislation and standards on accessibility, such as the Web Content Accessibility Guidelines (WCAG), EU standard EN 301 549 and the European Accessibility Act. </w:t>
      </w:r>
    </w:p>
    <w:p w14:paraId="5718A6C0" w14:textId="1CCB2BE9" w:rsidR="00831510" w:rsidRPr="008F1139" w:rsidRDefault="00831510" w:rsidP="00C85B21">
      <w:pPr>
        <w:pStyle w:val="Prrafodelista"/>
        <w:numPr>
          <w:ilvl w:val="0"/>
          <w:numId w:val="47"/>
        </w:numPr>
        <w:spacing w:after="0"/>
        <w:rPr>
          <w:color w:val="0070C0"/>
          <w:sz w:val="20"/>
          <w:szCs w:val="18"/>
          <w:lang w:val="en-US"/>
        </w:rPr>
      </w:pPr>
      <w:r w:rsidRPr="008F1139">
        <w:rPr>
          <w:color w:val="0070C0"/>
          <w:sz w:val="20"/>
          <w:szCs w:val="18"/>
          <w:lang w:val="en-US"/>
        </w:rPr>
        <w:t xml:space="preserve">Ensuring that its recommendations for information to be published in the European Single Electronic Format (ESEF) </w:t>
      </w:r>
      <w:proofErr w:type="gramStart"/>
      <w:r w:rsidRPr="008F1139">
        <w:rPr>
          <w:color w:val="0070C0"/>
          <w:sz w:val="20"/>
          <w:szCs w:val="18"/>
          <w:lang w:val="en-US"/>
        </w:rPr>
        <w:t>take into account</w:t>
      </w:r>
      <w:proofErr w:type="gramEnd"/>
      <w:r w:rsidRPr="008F1139">
        <w:rPr>
          <w:color w:val="0070C0"/>
          <w:sz w:val="20"/>
          <w:szCs w:val="18"/>
          <w:lang w:val="en-US"/>
        </w:rPr>
        <w:t xml:space="preserve"> accessibility requirements for people with disabilities, in line with the requirements established by the European Accessibility Act and the EU Web Accessibility Directive. Currently, the topic is not addressed by the ESEF framework system. Future discussions regarding the technical standards should also consider accessibility as a key component of new utilization of the platform. </w:t>
      </w:r>
    </w:p>
    <w:p w14:paraId="5CFCA40D" w14:textId="67C1E6FE" w:rsidR="006A64ED" w:rsidRPr="00AF763D" w:rsidRDefault="006A64ED" w:rsidP="006A64ED">
      <w:pPr>
        <w:spacing w:after="0"/>
        <w:rPr>
          <w:sz w:val="20"/>
          <w:szCs w:val="18"/>
        </w:rPr>
      </w:pP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8F1139"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77777777" w:rsidR="006A64ED" w:rsidRPr="00AF763D" w:rsidRDefault="006A64ED" w:rsidP="006A64ED">
      <w:pPr>
        <w:spacing w:after="0"/>
        <w:rPr>
          <w:sz w:val="20"/>
          <w:szCs w:val="18"/>
        </w:rPr>
      </w:pPr>
      <w:permStart w:id="1970232525" w:edGrp="everyone"/>
      <w:r w:rsidRPr="00AF763D">
        <w:rPr>
          <w:sz w:val="20"/>
          <w:szCs w:val="18"/>
        </w:rPr>
        <w:t>TYPE YOUR TEXT HERE</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77777777" w:rsidR="006A64ED" w:rsidRPr="00AF763D" w:rsidRDefault="006A64ED" w:rsidP="006A64ED">
      <w:pPr>
        <w:spacing w:after="0"/>
        <w:rPr>
          <w:sz w:val="20"/>
          <w:szCs w:val="18"/>
        </w:rPr>
      </w:pPr>
      <w:permStart w:id="481916913" w:edGrp="everyone"/>
      <w:r w:rsidRPr="00AF763D">
        <w:rPr>
          <w:sz w:val="20"/>
          <w:szCs w:val="18"/>
        </w:rPr>
        <w:lastRenderedPageBreak/>
        <w:t>TYPE YOUR TEXT HERE</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77777777" w:rsidR="006A64ED" w:rsidRPr="00AF763D" w:rsidRDefault="006A64ED" w:rsidP="006A64ED">
      <w:pPr>
        <w:spacing w:after="0"/>
        <w:rPr>
          <w:sz w:val="20"/>
          <w:szCs w:val="18"/>
        </w:rPr>
      </w:pPr>
      <w:permStart w:id="662070572" w:edGrp="everyone"/>
      <w:r w:rsidRPr="00AF763D">
        <w:rPr>
          <w:sz w:val="20"/>
          <w:szCs w:val="18"/>
        </w:rPr>
        <w:t>TYPE YOUR TEXT HERE</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DB53B89" w14:textId="77777777" w:rsidR="006A64ED" w:rsidRPr="00AF763D" w:rsidRDefault="006A64ED" w:rsidP="006A64ED">
      <w:pPr>
        <w:spacing w:after="0"/>
        <w:rPr>
          <w:sz w:val="20"/>
          <w:szCs w:val="18"/>
        </w:rPr>
      </w:pPr>
      <w:permStart w:id="419173650" w:edGrp="everyone"/>
      <w:r w:rsidRPr="00AF763D">
        <w:rPr>
          <w:sz w:val="20"/>
          <w:szCs w:val="18"/>
        </w:rPr>
        <w:t>TYPE YOUR TEXT HERE</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77777777" w:rsidR="006A64ED" w:rsidRPr="00AF763D" w:rsidRDefault="006A64ED" w:rsidP="006A64ED">
      <w:pPr>
        <w:spacing w:after="0"/>
        <w:rPr>
          <w:sz w:val="20"/>
          <w:szCs w:val="18"/>
        </w:rPr>
      </w:pPr>
      <w:permStart w:id="83845519" w:edGrp="everyone"/>
      <w:r w:rsidRPr="00AF763D">
        <w:rPr>
          <w:sz w:val="20"/>
          <w:szCs w:val="18"/>
        </w:rPr>
        <w:t>TYPE YOUR TEXT HERE</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E11D364" w14:textId="77777777" w:rsidR="006A64ED" w:rsidRPr="00AF763D" w:rsidRDefault="006A64ED" w:rsidP="006A64ED">
      <w:pPr>
        <w:spacing w:after="0"/>
        <w:rPr>
          <w:sz w:val="20"/>
          <w:szCs w:val="18"/>
        </w:rPr>
      </w:pPr>
      <w:permStart w:id="1357663695" w:edGrp="everyone"/>
      <w:r w:rsidRPr="00AF763D">
        <w:rPr>
          <w:sz w:val="20"/>
          <w:szCs w:val="18"/>
        </w:rPr>
        <w:t>TYPE YOUR TEXT HERE</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77777777" w:rsidR="006A64ED" w:rsidRPr="00AF763D" w:rsidRDefault="006A64ED" w:rsidP="006A64ED">
      <w:pPr>
        <w:spacing w:after="0"/>
        <w:rPr>
          <w:sz w:val="20"/>
          <w:szCs w:val="18"/>
        </w:rPr>
      </w:pPr>
      <w:permStart w:id="268056993" w:edGrp="everyone"/>
      <w:r w:rsidRPr="00AF763D">
        <w:rPr>
          <w:sz w:val="20"/>
          <w:szCs w:val="18"/>
        </w:rPr>
        <w:t>TYPE YOUR TEXT HERE</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77777777" w:rsidR="006A64ED" w:rsidRPr="00AF763D" w:rsidRDefault="006A64ED" w:rsidP="006A64ED">
      <w:pPr>
        <w:spacing w:after="0"/>
        <w:rPr>
          <w:sz w:val="20"/>
          <w:szCs w:val="18"/>
        </w:rPr>
      </w:pPr>
      <w:permStart w:id="1477533567" w:edGrp="everyone"/>
      <w:r w:rsidRPr="00AF763D">
        <w:rPr>
          <w:sz w:val="20"/>
          <w:szCs w:val="18"/>
        </w:rPr>
        <w:t>TYPE YOUR TEXT HERE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8F1139"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8F1139">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8F1139"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w:t>
      </w:r>
      <w:r w:rsidRPr="00AF763D">
        <w:rPr>
          <w:rFonts w:eastAsia="Times New Roman"/>
          <w:color w:val="auto"/>
          <w:szCs w:val="22"/>
          <w:lang w:eastAsia="en-GB"/>
        </w:rPr>
        <w:lastRenderedPageBreak/>
        <w:t xml:space="preserve">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8F1139">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8F1139"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D69C" w14:textId="77777777" w:rsidR="00A5071D" w:rsidRDefault="00A5071D" w:rsidP="00F716D4">
      <w:r>
        <w:separator/>
      </w:r>
    </w:p>
    <w:p w14:paraId="7397EA1F" w14:textId="77777777" w:rsidR="00A5071D" w:rsidRDefault="00A5071D" w:rsidP="00F716D4"/>
  </w:endnote>
  <w:endnote w:type="continuationSeparator" w:id="0">
    <w:p w14:paraId="0E8CF7E0" w14:textId="77777777" w:rsidR="00A5071D" w:rsidRDefault="00A5071D" w:rsidP="00F716D4">
      <w:r>
        <w:continuationSeparator/>
      </w:r>
    </w:p>
    <w:p w14:paraId="510E06F8" w14:textId="77777777" w:rsidR="00A5071D" w:rsidRDefault="00A5071D" w:rsidP="00F716D4"/>
  </w:endnote>
  <w:endnote w:type="continuationNotice" w:id="1">
    <w:p w14:paraId="617DACA6" w14:textId="77777777" w:rsidR="00A5071D" w:rsidRDefault="00A5071D"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16B6" w14:textId="73B1F853" w:rsidR="001853CB" w:rsidRDefault="008A179E">
    <w:pPr>
      <w:pStyle w:val="Piedepgina"/>
    </w:pPr>
    <w:r>
      <w:rPr>
        <w:noProof/>
      </w:rPr>
      <mc:AlternateContent>
        <mc:Choice Requires="wps">
          <w:drawing>
            <wp:anchor distT="0" distB="0" distL="0" distR="0" simplePos="0" relativeHeight="251658243" behindDoc="0" locked="0" layoutInCell="1" allowOverlap="1" wp14:anchorId="0D907600" wp14:editId="7B1A1D31">
              <wp:simplePos x="635" y="635"/>
              <wp:positionH relativeFrom="page">
                <wp:align>left</wp:align>
              </wp:positionH>
              <wp:positionV relativeFrom="page">
                <wp:align>bottom</wp:align>
              </wp:positionV>
              <wp:extent cx="1329055" cy="368935"/>
              <wp:effectExtent l="0" t="0" r="4445" b="0"/>
              <wp:wrapNone/>
              <wp:docPr id="1783422397"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9055" cy="368935"/>
                      </a:xfrm>
                      <a:prstGeom prst="rect">
                        <a:avLst/>
                      </a:prstGeom>
                      <a:noFill/>
                      <a:ln>
                        <a:noFill/>
                      </a:ln>
                    </wps:spPr>
                    <wps:txbx>
                      <w:txbxContent>
                        <w:p w14:paraId="600C0FA1" w14:textId="49C080BC" w:rsidR="008A179E" w:rsidRPr="008A179E" w:rsidRDefault="008A179E" w:rsidP="008A179E">
                          <w:pPr>
                            <w:spacing w:after="0"/>
                            <w:rPr>
                              <w:rFonts w:ascii="Calibri" w:eastAsia="Calibri" w:hAnsi="Calibri" w:cs="Calibri"/>
                              <w:noProof/>
                              <w:color w:val="000000"/>
                              <w:sz w:val="20"/>
                            </w:rPr>
                          </w:pPr>
                          <w:r w:rsidRPr="008A179E">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907600" id="_x0000_t202" coordsize="21600,21600" o:spt="202" path="m,l,21600r21600,l21600,xe">
              <v:stroke joinstyle="miter"/>
              <v:path gradientshapeok="t" o:connecttype="rect"/>
            </v:shapetype>
            <v:shape id="Cuadro de texto 2" o:spid="_x0000_s1026" type="#_x0000_t202" alt="Clasificación: Interna" style="position:absolute;left:0;text-align:left;margin-left:0;margin-top:0;width:104.65pt;height:29.0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" filled="f" stroked="f">
              <v:fill o:detectmouseclick="t"/>
              <v:textbox style="mso-fit-shape-to-text:t" inset="20pt,0,0,15pt">
                <w:txbxContent>
                  <w:p w14:paraId="600C0FA1" w14:textId="49C080BC" w:rsidR="008A179E" w:rsidRPr="008A179E" w:rsidRDefault="008A179E" w:rsidP="008A179E">
                    <w:pPr>
                      <w:spacing w:after="0"/>
                      <w:rPr>
                        <w:rFonts w:ascii="Calibri" w:eastAsia="Calibri" w:hAnsi="Calibri" w:cs="Calibri"/>
                        <w:noProof/>
                        <w:color w:val="000000"/>
                        <w:sz w:val="20"/>
                      </w:rPr>
                    </w:pPr>
                    <w:r w:rsidRPr="008A179E">
                      <w:rPr>
                        <w:rFonts w:ascii="Calibri" w:eastAsia="Calibri" w:hAnsi="Calibri" w:cs="Calibri"/>
                        <w:noProof/>
                        <w:color w:val="000000"/>
                        <w:sz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5E3D" w14:textId="07178460" w:rsidR="001853CB" w:rsidRDefault="008A179E">
    <w:pPr>
      <w:pStyle w:val="Piedepgina"/>
    </w:pPr>
    <w:r>
      <w:rPr>
        <w:noProof/>
      </w:rPr>
      <mc:AlternateContent>
        <mc:Choice Requires="wps">
          <w:drawing>
            <wp:anchor distT="0" distB="0" distL="0" distR="0" simplePos="0" relativeHeight="251658244" behindDoc="0" locked="0" layoutInCell="1" allowOverlap="1" wp14:anchorId="2C3E046F" wp14:editId="4F1920AC">
              <wp:simplePos x="635" y="635"/>
              <wp:positionH relativeFrom="page">
                <wp:align>left</wp:align>
              </wp:positionH>
              <wp:positionV relativeFrom="page">
                <wp:align>bottom</wp:align>
              </wp:positionV>
              <wp:extent cx="1329055" cy="368935"/>
              <wp:effectExtent l="0" t="0" r="4445" b="0"/>
              <wp:wrapNone/>
              <wp:docPr id="1335624350"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9055" cy="368935"/>
                      </a:xfrm>
                      <a:prstGeom prst="rect">
                        <a:avLst/>
                      </a:prstGeom>
                      <a:noFill/>
                      <a:ln>
                        <a:noFill/>
                      </a:ln>
                    </wps:spPr>
                    <wps:txbx>
                      <w:txbxContent>
                        <w:p w14:paraId="671AFF56" w14:textId="11C28207" w:rsidR="008A179E" w:rsidRPr="008A179E" w:rsidRDefault="008A179E" w:rsidP="008A179E">
                          <w:pPr>
                            <w:spacing w:after="0"/>
                            <w:rPr>
                              <w:rFonts w:ascii="Calibri" w:eastAsia="Calibri" w:hAnsi="Calibri" w:cs="Calibri"/>
                              <w:noProof/>
                              <w:color w:val="000000"/>
                              <w:sz w:val="20"/>
                            </w:rPr>
                          </w:pPr>
                          <w:r w:rsidRPr="008A179E">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3E046F"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104.65pt;height:29.0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" filled="f" stroked="f">
              <v:fill o:detectmouseclick="t"/>
              <v:textbox style="mso-fit-shape-to-text:t" inset="20pt,0,0,15pt">
                <w:txbxContent>
                  <w:p w14:paraId="671AFF56" w14:textId="11C28207" w:rsidR="008A179E" w:rsidRPr="008A179E" w:rsidRDefault="008A179E" w:rsidP="008A179E">
                    <w:pPr>
                      <w:spacing w:after="0"/>
                      <w:rPr>
                        <w:rFonts w:ascii="Calibri" w:eastAsia="Calibri" w:hAnsi="Calibri" w:cs="Calibri"/>
                        <w:noProof/>
                        <w:color w:val="000000"/>
                        <w:sz w:val="20"/>
                      </w:rPr>
                    </w:pPr>
                    <w:r w:rsidRPr="008A179E">
                      <w:rPr>
                        <w:rFonts w:ascii="Calibri" w:eastAsia="Calibri" w:hAnsi="Calibri" w:cs="Calibri"/>
                        <w:noProof/>
                        <w:color w:val="000000"/>
                        <w:sz w:val="20"/>
                      </w:rPr>
                      <w:t>Clasificación: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C15A" w14:textId="51EC2CDA" w:rsidR="001853CB" w:rsidRDefault="008A179E">
    <w:pPr>
      <w:pStyle w:val="Piedepgina"/>
    </w:pPr>
    <w:r>
      <w:rPr>
        <w:noProof/>
      </w:rPr>
      <mc:AlternateContent>
        <mc:Choice Requires="wps">
          <w:drawing>
            <wp:anchor distT="0" distB="0" distL="0" distR="0" simplePos="0" relativeHeight="251658242" behindDoc="0" locked="0" layoutInCell="1" allowOverlap="1" wp14:anchorId="6C817F62" wp14:editId="792B1C64">
              <wp:simplePos x="635" y="635"/>
              <wp:positionH relativeFrom="page">
                <wp:align>left</wp:align>
              </wp:positionH>
              <wp:positionV relativeFrom="page">
                <wp:align>bottom</wp:align>
              </wp:positionV>
              <wp:extent cx="1329055" cy="368935"/>
              <wp:effectExtent l="0" t="0" r="4445" b="0"/>
              <wp:wrapNone/>
              <wp:docPr id="942312630"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9055" cy="368935"/>
                      </a:xfrm>
                      <a:prstGeom prst="rect">
                        <a:avLst/>
                      </a:prstGeom>
                      <a:noFill/>
                      <a:ln>
                        <a:noFill/>
                      </a:ln>
                    </wps:spPr>
                    <wps:txbx>
                      <w:txbxContent>
                        <w:p w14:paraId="1F5FE451" w14:textId="3CC6C3EE" w:rsidR="008A179E" w:rsidRPr="008A179E" w:rsidRDefault="008A179E" w:rsidP="008A179E">
                          <w:pPr>
                            <w:spacing w:after="0"/>
                            <w:rPr>
                              <w:rFonts w:ascii="Calibri" w:eastAsia="Calibri" w:hAnsi="Calibri" w:cs="Calibri"/>
                              <w:noProof/>
                              <w:color w:val="000000"/>
                              <w:sz w:val="20"/>
                            </w:rPr>
                          </w:pPr>
                          <w:r w:rsidRPr="008A179E">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817F62" id="_x0000_t202" coordsize="21600,21600" o:spt="202" path="m,l,21600r21600,l21600,xe">
              <v:stroke joinstyle="miter"/>
              <v:path gradientshapeok="t" o:connecttype="rect"/>
            </v:shapetype>
            <v:shape id="Cuadro de texto 1" o:spid="_x0000_s1028" type="#_x0000_t202" alt="Clasificación: Interna" style="position:absolute;left:0;text-align:left;margin-left:0;margin-top:0;width:104.65pt;height:29.0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" filled="f" stroked="f">
              <v:fill o:detectmouseclick="t"/>
              <v:textbox style="mso-fit-shape-to-text:t" inset="20pt,0,0,15pt">
                <w:txbxContent>
                  <w:p w14:paraId="1F5FE451" w14:textId="3CC6C3EE" w:rsidR="008A179E" w:rsidRPr="008A179E" w:rsidRDefault="008A179E" w:rsidP="008A179E">
                    <w:pPr>
                      <w:spacing w:after="0"/>
                      <w:rPr>
                        <w:rFonts w:ascii="Calibri" w:eastAsia="Calibri" w:hAnsi="Calibri" w:cs="Calibri"/>
                        <w:noProof/>
                        <w:color w:val="000000"/>
                        <w:sz w:val="20"/>
                      </w:rPr>
                    </w:pPr>
                    <w:r w:rsidRPr="008A179E">
                      <w:rPr>
                        <w:rFonts w:ascii="Calibri" w:eastAsia="Calibri" w:hAnsi="Calibri" w:cs="Calibri"/>
                        <w:noProof/>
                        <w:color w:val="000000"/>
                        <w:sz w:val="20"/>
                      </w:rPr>
                      <w:t>Clasificación: Interna</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6633" w14:textId="277B615D" w:rsidR="008A179E" w:rsidRDefault="008A179E">
    <w:pPr>
      <w:pStyle w:val="Piedepgina"/>
    </w:pPr>
    <w:r>
      <w:rPr>
        <w:noProof/>
      </w:rPr>
      <mc:AlternateContent>
        <mc:Choice Requires="wps">
          <w:drawing>
            <wp:anchor distT="0" distB="0" distL="0" distR="0" simplePos="0" relativeHeight="251658246" behindDoc="0" locked="0" layoutInCell="1" allowOverlap="1" wp14:anchorId="4353049A" wp14:editId="70A53F73">
              <wp:simplePos x="635" y="635"/>
              <wp:positionH relativeFrom="page">
                <wp:align>left</wp:align>
              </wp:positionH>
              <wp:positionV relativeFrom="page">
                <wp:align>bottom</wp:align>
              </wp:positionV>
              <wp:extent cx="1329055" cy="368935"/>
              <wp:effectExtent l="0" t="0" r="4445" b="0"/>
              <wp:wrapNone/>
              <wp:docPr id="914048764" name="Cuadro de texto 5"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9055" cy="368935"/>
                      </a:xfrm>
                      <a:prstGeom prst="rect">
                        <a:avLst/>
                      </a:prstGeom>
                      <a:noFill/>
                      <a:ln>
                        <a:noFill/>
                      </a:ln>
                    </wps:spPr>
                    <wps:txbx>
                      <w:txbxContent>
                        <w:p w14:paraId="20CCE741" w14:textId="6FD0606F" w:rsidR="008A179E" w:rsidRPr="008A179E" w:rsidRDefault="008A179E" w:rsidP="008A179E">
                          <w:pPr>
                            <w:spacing w:after="0"/>
                            <w:rPr>
                              <w:rFonts w:ascii="Calibri" w:eastAsia="Calibri" w:hAnsi="Calibri" w:cs="Calibri"/>
                              <w:noProof/>
                              <w:color w:val="000000"/>
                              <w:sz w:val="20"/>
                            </w:rPr>
                          </w:pPr>
                          <w:r w:rsidRPr="008A179E">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53049A" id="_x0000_t202" coordsize="21600,21600" o:spt="202" path="m,l,21600r21600,l21600,xe">
              <v:stroke joinstyle="miter"/>
              <v:path gradientshapeok="t" o:connecttype="rect"/>
            </v:shapetype>
            <v:shape id="Cuadro de texto 5" o:spid="_x0000_s1029" type="#_x0000_t202" alt="Clasificación: Interna" style="position:absolute;left:0;text-align:left;margin-left:0;margin-top:0;width:104.65pt;height:29.0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" filled="f" stroked="f">
              <v:fill o:detectmouseclick="t"/>
              <v:textbox style="mso-fit-shape-to-text:t" inset="20pt,0,0,15pt">
                <w:txbxContent>
                  <w:p w14:paraId="20CCE741" w14:textId="6FD0606F" w:rsidR="008A179E" w:rsidRPr="008A179E" w:rsidRDefault="008A179E" w:rsidP="008A179E">
                    <w:pPr>
                      <w:spacing w:after="0"/>
                      <w:rPr>
                        <w:rFonts w:ascii="Calibri" w:eastAsia="Calibri" w:hAnsi="Calibri" w:cs="Calibri"/>
                        <w:noProof/>
                        <w:color w:val="000000"/>
                        <w:sz w:val="20"/>
                      </w:rPr>
                    </w:pPr>
                    <w:r w:rsidRPr="008A179E">
                      <w:rPr>
                        <w:rFonts w:ascii="Calibri" w:eastAsia="Calibri" w:hAnsi="Calibri" w:cs="Calibri"/>
                        <w:noProof/>
                        <w:color w:val="000000"/>
                        <w:sz w:val="20"/>
                      </w:rPr>
                      <w:t>Clasificación: Interna</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2750" w14:textId="5D59E368" w:rsidR="008A179E" w:rsidRDefault="008A179E">
    <w:pPr>
      <w:pStyle w:val="Piedepgina"/>
    </w:pPr>
    <w:r>
      <w:rPr>
        <w:noProof/>
      </w:rPr>
      <mc:AlternateContent>
        <mc:Choice Requires="wps">
          <w:drawing>
            <wp:anchor distT="0" distB="0" distL="0" distR="0" simplePos="0" relativeHeight="251658247" behindDoc="0" locked="0" layoutInCell="1" allowOverlap="1" wp14:anchorId="5C75F47B" wp14:editId="134A2B7D">
              <wp:simplePos x="635" y="635"/>
              <wp:positionH relativeFrom="page">
                <wp:align>left</wp:align>
              </wp:positionH>
              <wp:positionV relativeFrom="page">
                <wp:align>bottom</wp:align>
              </wp:positionV>
              <wp:extent cx="1329055" cy="368935"/>
              <wp:effectExtent l="0" t="0" r="4445" b="0"/>
              <wp:wrapNone/>
              <wp:docPr id="1660658585" name="Cuadro de texto 6"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9055" cy="368935"/>
                      </a:xfrm>
                      <a:prstGeom prst="rect">
                        <a:avLst/>
                      </a:prstGeom>
                      <a:noFill/>
                      <a:ln>
                        <a:noFill/>
                      </a:ln>
                    </wps:spPr>
                    <wps:txbx>
                      <w:txbxContent>
                        <w:p w14:paraId="2BD9EA38" w14:textId="61FB32C5" w:rsidR="008A179E" w:rsidRPr="008A179E" w:rsidRDefault="008A179E" w:rsidP="008A179E">
                          <w:pPr>
                            <w:spacing w:after="0"/>
                            <w:rPr>
                              <w:rFonts w:ascii="Calibri" w:eastAsia="Calibri" w:hAnsi="Calibri" w:cs="Calibri"/>
                              <w:noProof/>
                              <w:color w:val="000000"/>
                              <w:sz w:val="20"/>
                            </w:rPr>
                          </w:pPr>
                          <w:r w:rsidRPr="008A179E">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75F47B" id="_x0000_t202" coordsize="21600,21600" o:spt="202" path="m,l,21600r21600,l21600,xe">
              <v:stroke joinstyle="miter"/>
              <v:path gradientshapeok="t" o:connecttype="rect"/>
            </v:shapetype>
            <v:shape id="Cuadro de texto 6" o:spid="_x0000_s1030" type="#_x0000_t202" alt="Clasificación: Interna" style="position:absolute;left:0;text-align:left;margin-left:0;margin-top:0;width:104.65pt;height:29.0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" filled="f" stroked="f">
              <v:fill o:detectmouseclick="t"/>
              <v:textbox style="mso-fit-shape-to-text:t" inset="20pt,0,0,15pt">
                <w:txbxContent>
                  <w:p w14:paraId="2BD9EA38" w14:textId="61FB32C5" w:rsidR="008A179E" w:rsidRPr="008A179E" w:rsidRDefault="008A179E" w:rsidP="008A179E">
                    <w:pPr>
                      <w:spacing w:after="0"/>
                      <w:rPr>
                        <w:rFonts w:ascii="Calibri" w:eastAsia="Calibri" w:hAnsi="Calibri" w:cs="Calibri"/>
                        <w:noProof/>
                        <w:color w:val="000000"/>
                        <w:sz w:val="20"/>
                      </w:rPr>
                    </w:pPr>
                    <w:r w:rsidRPr="008A179E">
                      <w:rPr>
                        <w:rFonts w:ascii="Calibri" w:eastAsia="Calibri" w:hAnsi="Calibri" w:cs="Calibri"/>
                        <w:noProof/>
                        <w:color w:val="000000"/>
                        <w:sz w:val="20"/>
                      </w:rPr>
                      <w:t>Clasificación: Interna</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39D711DC" w:rsidR="00C54034" w:rsidRPr="00104E00" w:rsidRDefault="008A179E" w:rsidP="00104E00">
    <w:pPr>
      <w:pStyle w:val="Piedepgina"/>
      <w:jc w:val="left"/>
      <w:rPr>
        <w:color w:val="001B4F"/>
        <w:sz w:val="15"/>
        <w:szCs w:val="15"/>
        <w:lang w:val="fr-FR"/>
      </w:rPr>
    </w:pPr>
    <w:r>
      <w:rPr>
        <w:noProof/>
        <w:color w:val="001B4F"/>
        <w:sz w:val="15"/>
        <w:szCs w:val="15"/>
        <w:lang w:val="fr-FR"/>
      </w:rPr>
      <mc:AlternateContent>
        <mc:Choice Requires="wps">
          <w:drawing>
            <wp:anchor distT="0" distB="0" distL="0" distR="0" simplePos="0" relativeHeight="251658245" behindDoc="0" locked="0" layoutInCell="1" allowOverlap="1" wp14:anchorId="0AD50A9A" wp14:editId="32D8A492">
              <wp:simplePos x="635" y="635"/>
              <wp:positionH relativeFrom="page">
                <wp:align>left</wp:align>
              </wp:positionH>
              <wp:positionV relativeFrom="page">
                <wp:align>bottom</wp:align>
              </wp:positionV>
              <wp:extent cx="1329055" cy="368935"/>
              <wp:effectExtent l="0" t="0" r="4445" b="0"/>
              <wp:wrapNone/>
              <wp:docPr id="294163806" name="Cuadro de texto 4"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9055" cy="368935"/>
                      </a:xfrm>
                      <a:prstGeom prst="rect">
                        <a:avLst/>
                      </a:prstGeom>
                      <a:noFill/>
                      <a:ln>
                        <a:noFill/>
                      </a:ln>
                    </wps:spPr>
                    <wps:txbx>
                      <w:txbxContent>
                        <w:p w14:paraId="1B310D73" w14:textId="43DDAD33" w:rsidR="008A179E" w:rsidRPr="008A179E" w:rsidRDefault="008A179E" w:rsidP="008A179E">
                          <w:pPr>
                            <w:spacing w:after="0"/>
                            <w:rPr>
                              <w:rFonts w:ascii="Calibri" w:eastAsia="Calibri" w:hAnsi="Calibri" w:cs="Calibri"/>
                              <w:noProof/>
                              <w:color w:val="000000"/>
                              <w:sz w:val="20"/>
                            </w:rPr>
                          </w:pPr>
                          <w:r w:rsidRPr="008A179E">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D50A9A" id="_x0000_t202" coordsize="21600,21600" o:spt="202" path="m,l,21600r21600,l21600,xe">
              <v:stroke joinstyle="miter"/>
              <v:path gradientshapeok="t" o:connecttype="rect"/>
            </v:shapetype>
            <v:shape id="Cuadro de texto 4" o:spid="_x0000_s1031" type="#_x0000_t202" alt="Clasificación: Interna" style="position:absolute;margin-left:0;margin-top:0;width:104.65pt;height:29.0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" filled="f" stroked="f">
              <v:fill o:detectmouseclick="t"/>
              <v:textbox style="mso-fit-shape-to-text:t" inset="20pt,0,0,15pt">
                <w:txbxContent>
                  <w:p w14:paraId="1B310D73" w14:textId="43DDAD33" w:rsidR="008A179E" w:rsidRPr="008A179E" w:rsidRDefault="008A179E" w:rsidP="008A179E">
                    <w:pPr>
                      <w:spacing w:after="0"/>
                      <w:rPr>
                        <w:rFonts w:ascii="Calibri" w:eastAsia="Calibri" w:hAnsi="Calibri" w:cs="Calibri"/>
                        <w:noProof/>
                        <w:color w:val="000000"/>
                        <w:sz w:val="20"/>
                      </w:rPr>
                    </w:pPr>
                    <w:r w:rsidRPr="008A179E">
                      <w:rPr>
                        <w:rFonts w:ascii="Calibri" w:eastAsia="Calibri" w:hAnsi="Calibri" w:cs="Calibri"/>
                        <w:noProof/>
                        <w:color w:val="000000"/>
                        <w:sz w:val="20"/>
                      </w:rPr>
                      <w:t>Clasificación: Interna</w:t>
                    </w:r>
                  </w:p>
                </w:txbxContent>
              </v:textbox>
              <w10:wrap anchorx="page" anchory="page"/>
            </v:shape>
          </w:pict>
        </mc:Fallback>
      </mc:AlternateContent>
    </w:r>
    <w:r w:rsidR="00104E00" w:rsidRPr="00104E00">
      <w:rPr>
        <w:color w:val="001B4F"/>
        <w:sz w:val="15"/>
        <w:szCs w:val="15"/>
        <w:lang w:val="fr-FR"/>
      </w:rPr>
      <w:t xml:space="preserve">ESMA - 201-203 rue de Bercy - CS 80910 - 75589 Paris Cedex 12 - France - Tel. </w:t>
    </w:r>
    <w:r w:rsidR="00104E00" w:rsidRPr="00104E00">
      <w:rPr>
        <w:color w:val="001B4F"/>
        <w:sz w:val="15"/>
        <w:szCs w:val="15"/>
        <w:lang w:val="fr-BE"/>
      </w:rPr>
      <w:t xml:space="preserve">+33 (0) 1 58 36 43 21 - </w:t>
    </w:r>
    <w:hyperlink r:id="rId1" w:history="1">
      <w:r w:rsidR="00104E00" w:rsidRPr="00A8626B">
        <w:rPr>
          <w:rStyle w:val="Hipervnculo"/>
          <w:sz w:val="15"/>
          <w:szCs w:val="15"/>
          <w:lang w:val="fr-FR"/>
        </w:rPr>
        <w:t>www.esma.</w:t>
      </w:r>
      <w:proofErr w:type="spellStart"/>
      <w:r w:rsidR="00104E00" w:rsidRPr="00A8626B">
        <w:rPr>
          <w:rStyle w:val="Hipervnculo"/>
          <w:sz w:val="15"/>
          <w:szCs w:val="15"/>
          <w:lang w:val="fr-BE"/>
        </w:rPr>
        <w:t>europa</w:t>
      </w:r>
      <w:proofErr w:type="spellEnd"/>
      <w:r w:rsidR="00104E00" w:rsidRPr="00A8626B">
        <w:rPr>
          <w:rStyle w:val="Hipervnculo"/>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sidR="00104E00">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27EB" w14:textId="77777777" w:rsidR="00A5071D" w:rsidRDefault="00A5071D" w:rsidP="00F716D4">
      <w:r>
        <w:separator/>
      </w:r>
    </w:p>
    <w:p w14:paraId="61484533" w14:textId="77777777" w:rsidR="00A5071D" w:rsidRDefault="00A5071D" w:rsidP="00F716D4"/>
  </w:footnote>
  <w:footnote w:type="continuationSeparator" w:id="0">
    <w:p w14:paraId="374B5427" w14:textId="77777777" w:rsidR="00A5071D" w:rsidRDefault="00A5071D" w:rsidP="00F716D4">
      <w:r>
        <w:continuationSeparator/>
      </w:r>
    </w:p>
    <w:p w14:paraId="5FE830FC" w14:textId="77777777" w:rsidR="00A5071D" w:rsidRDefault="00A5071D" w:rsidP="00F716D4"/>
  </w:footnote>
  <w:footnote w:type="continuationNotice" w:id="1">
    <w:p w14:paraId="0C16B7C6" w14:textId="77777777" w:rsidR="00A5071D" w:rsidRDefault="00A5071D"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96E0" w14:textId="77777777" w:rsidR="001853CB" w:rsidRDefault="001853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65DA" w14:textId="77777777" w:rsidR="001853CB" w:rsidRDefault="001853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5593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9ED6B97"/>
    <w:multiLevelType w:val="hybridMultilevel"/>
    <w:tmpl w:val="99889F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Ttulo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1"/>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2"/>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5"/>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7"/>
  </w:num>
  <w:num w:numId="28" w16cid:durableId="872039349">
    <w:abstractNumId w:val="6"/>
  </w:num>
  <w:num w:numId="29" w16cid:durableId="924530660">
    <w:abstractNumId w:val="3"/>
  </w:num>
  <w:num w:numId="30" w16cid:durableId="419180233">
    <w:abstractNumId w:val="21"/>
  </w:num>
  <w:num w:numId="31" w16cid:durableId="276761337">
    <w:abstractNumId w:val="20"/>
  </w:num>
  <w:num w:numId="32" w16cid:durableId="1166238383">
    <w:abstractNumId w:val="34"/>
  </w:num>
  <w:num w:numId="33" w16cid:durableId="2076850202">
    <w:abstractNumId w:val="33"/>
  </w:num>
  <w:num w:numId="34" w16cid:durableId="469176496">
    <w:abstractNumId w:val="11"/>
  </w:num>
  <w:num w:numId="35" w16cid:durableId="674843309">
    <w:abstractNumId w:val="17"/>
  </w:num>
  <w:num w:numId="36" w16cid:durableId="1954971501">
    <w:abstractNumId w:val="38"/>
  </w:num>
  <w:num w:numId="37" w16cid:durableId="1221788396">
    <w:abstractNumId w:val="3"/>
  </w:num>
  <w:num w:numId="38" w16cid:durableId="336426151">
    <w:abstractNumId w:val="3"/>
  </w:num>
  <w:num w:numId="39" w16cid:durableId="794639403">
    <w:abstractNumId w:val="3"/>
  </w:num>
  <w:num w:numId="40" w16cid:durableId="2061973271">
    <w:abstractNumId w:val="3"/>
  </w:num>
  <w:num w:numId="41" w16cid:durableId="1367562944">
    <w:abstractNumId w:val="3"/>
  </w:num>
  <w:num w:numId="42" w16cid:durableId="1007948621">
    <w:abstractNumId w:val="3"/>
  </w:num>
  <w:num w:numId="43" w16cid:durableId="1940942931">
    <w:abstractNumId w:val="3"/>
  </w:num>
  <w:num w:numId="44" w16cid:durableId="2065516913">
    <w:abstractNumId w:val="3"/>
  </w:num>
  <w:num w:numId="45" w16cid:durableId="569316081">
    <w:abstractNumId w:val="3"/>
  </w:num>
  <w:num w:numId="46" w16cid:durableId="659233101">
    <w:abstractNumId w:val="0"/>
  </w:num>
  <w:num w:numId="47" w16cid:durableId="1625842553">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4CF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4006"/>
    <w:rsid w:val="00085947"/>
    <w:rsid w:val="000868FE"/>
    <w:rsid w:val="000878D1"/>
    <w:rsid w:val="000921AE"/>
    <w:rsid w:val="000921D7"/>
    <w:rsid w:val="000921FB"/>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0E39"/>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131"/>
    <w:rsid w:val="000E3937"/>
    <w:rsid w:val="000E4926"/>
    <w:rsid w:val="000E49B7"/>
    <w:rsid w:val="000E5F7F"/>
    <w:rsid w:val="000E7086"/>
    <w:rsid w:val="000E7C65"/>
    <w:rsid w:val="000F04D2"/>
    <w:rsid w:val="000F55B7"/>
    <w:rsid w:val="000F604F"/>
    <w:rsid w:val="000F7399"/>
    <w:rsid w:val="00101BF1"/>
    <w:rsid w:val="001027F1"/>
    <w:rsid w:val="0010488E"/>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395E"/>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10B"/>
    <w:rsid w:val="001A6A0D"/>
    <w:rsid w:val="001A6C51"/>
    <w:rsid w:val="001A6FAA"/>
    <w:rsid w:val="001A7D73"/>
    <w:rsid w:val="001B0363"/>
    <w:rsid w:val="001B1355"/>
    <w:rsid w:val="001B2FC9"/>
    <w:rsid w:val="001B3138"/>
    <w:rsid w:val="001B4160"/>
    <w:rsid w:val="001B4E4B"/>
    <w:rsid w:val="001B50AC"/>
    <w:rsid w:val="001B5E05"/>
    <w:rsid w:val="001B5FF6"/>
    <w:rsid w:val="001B6D68"/>
    <w:rsid w:val="001B6F2E"/>
    <w:rsid w:val="001C0344"/>
    <w:rsid w:val="001C0D29"/>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5EA3"/>
    <w:rsid w:val="001D6401"/>
    <w:rsid w:val="001D66C9"/>
    <w:rsid w:val="001D722A"/>
    <w:rsid w:val="001D76D3"/>
    <w:rsid w:val="001E04FC"/>
    <w:rsid w:val="001E407D"/>
    <w:rsid w:val="001E40FB"/>
    <w:rsid w:val="001E66EC"/>
    <w:rsid w:val="001E68C5"/>
    <w:rsid w:val="001E6BFC"/>
    <w:rsid w:val="001F0072"/>
    <w:rsid w:val="001F0F63"/>
    <w:rsid w:val="001F3996"/>
    <w:rsid w:val="001F44A4"/>
    <w:rsid w:val="001F579D"/>
    <w:rsid w:val="001F65EF"/>
    <w:rsid w:val="001F697B"/>
    <w:rsid w:val="002005A6"/>
    <w:rsid w:val="00200BD3"/>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3E89"/>
    <w:rsid w:val="0024426D"/>
    <w:rsid w:val="00244F1D"/>
    <w:rsid w:val="00245004"/>
    <w:rsid w:val="00245FB4"/>
    <w:rsid w:val="00250898"/>
    <w:rsid w:val="00251EA9"/>
    <w:rsid w:val="00252843"/>
    <w:rsid w:val="002543F8"/>
    <w:rsid w:val="00254A89"/>
    <w:rsid w:val="002551A4"/>
    <w:rsid w:val="002559F3"/>
    <w:rsid w:val="00256C4A"/>
    <w:rsid w:val="00256DFE"/>
    <w:rsid w:val="00261D56"/>
    <w:rsid w:val="00261FD3"/>
    <w:rsid w:val="00263505"/>
    <w:rsid w:val="00264077"/>
    <w:rsid w:val="00266B9A"/>
    <w:rsid w:val="00270E54"/>
    <w:rsid w:val="002732C6"/>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6D27"/>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2CDA"/>
    <w:rsid w:val="00304A71"/>
    <w:rsid w:val="003066C8"/>
    <w:rsid w:val="0030739D"/>
    <w:rsid w:val="00307AFB"/>
    <w:rsid w:val="00310537"/>
    <w:rsid w:val="00311184"/>
    <w:rsid w:val="00311E05"/>
    <w:rsid w:val="00312675"/>
    <w:rsid w:val="00313F3D"/>
    <w:rsid w:val="00314013"/>
    <w:rsid w:val="00314945"/>
    <w:rsid w:val="003152B1"/>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4A89"/>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4B62"/>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79A"/>
    <w:rsid w:val="003B381A"/>
    <w:rsid w:val="003B46CC"/>
    <w:rsid w:val="003B4976"/>
    <w:rsid w:val="003B4B3F"/>
    <w:rsid w:val="003B6258"/>
    <w:rsid w:val="003B7A99"/>
    <w:rsid w:val="003C0343"/>
    <w:rsid w:val="003C1C32"/>
    <w:rsid w:val="003C275E"/>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DF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52C"/>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3499"/>
    <w:rsid w:val="00514D10"/>
    <w:rsid w:val="00516783"/>
    <w:rsid w:val="005171FB"/>
    <w:rsid w:val="00517EF8"/>
    <w:rsid w:val="00520083"/>
    <w:rsid w:val="0052029E"/>
    <w:rsid w:val="0052076A"/>
    <w:rsid w:val="00520A2C"/>
    <w:rsid w:val="00520E25"/>
    <w:rsid w:val="0052183D"/>
    <w:rsid w:val="00521A9B"/>
    <w:rsid w:val="00522B01"/>
    <w:rsid w:val="00522F44"/>
    <w:rsid w:val="0052360A"/>
    <w:rsid w:val="005242BA"/>
    <w:rsid w:val="005243B8"/>
    <w:rsid w:val="005252DD"/>
    <w:rsid w:val="00526604"/>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3AC0"/>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3B5"/>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4C7"/>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735"/>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5A49"/>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59A9"/>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3253"/>
    <w:rsid w:val="006C4334"/>
    <w:rsid w:val="006C4B0F"/>
    <w:rsid w:val="006C5E96"/>
    <w:rsid w:val="006D399F"/>
    <w:rsid w:val="006D4F0C"/>
    <w:rsid w:val="006D5645"/>
    <w:rsid w:val="006D746E"/>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4CCE"/>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26"/>
    <w:rsid w:val="007151A2"/>
    <w:rsid w:val="00716774"/>
    <w:rsid w:val="0071740A"/>
    <w:rsid w:val="007209DD"/>
    <w:rsid w:val="00720EAB"/>
    <w:rsid w:val="00722E49"/>
    <w:rsid w:val="00723A08"/>
    <w:rsid w:val="00723B5C"/>
    <w:rsid w:val="00724391"/>
    <w:rsid w:val="00724C18"/>
    <w:rsid w:val="00725FB1"/>
    <w:rsid w:val="00726630"/>
    <w:rsid w:val="00727F73"/>
    <w:rsid w:val="00730598"/>
    <w:rsid w:val="00730705"/>
    <w:rsid w:val="00730944"/>
    <w:rsid w:val="00731475"/>
    <w:rsid w:val="00731B93"/>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168"/>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3E83"/>
    <w:rsid w:val="007B43E8"/>
    <w:rsid w:val="007B4740"/>
    <w:rsid w:val="007B502C"/>
    <w:rsid w:val="007B5F3B"/>
    <w:rsid w:val="007B6317"/>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5369"/>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0ED8"/>
    <w:rsid w:val="00821747"/>
    <w:rsid w:val="008229A3"/>
    <w:rsid w:val="00822DFB"/>
    <w:rsid w:val="00822F64"/>
    <w:rsid w:val="008253A6"/>
    <w:rsid w:val="00825A6B"/>
    <w:rsid w:val="00825C50"/>
    <w:rsid w:val="00826577"/>
    <w:rsid w:val="00827439"/>
    <w:rsid w:val="00827C79"/>
    <w:rsid w:val="00827C9D"/>
    <w:rsid w:val="0083003F"/>
    <w:rsid w:val="00831077"/>
    <w:rsid w:val="00831510"/>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5FB4"/>
    <w:rsid w:val="008861AC"/>
    <w:rsid w:val="008868E4"/>
    <w:rsid w:val="00886A60"/>
    <w:rsid w:val="0088759B"/>
    <w:rsid w:val="008909B4"/>
    <w:rsid w:val="008922E8"/>
    <w:rsid w:val="00893916"/>
    <w:rsid w:val="0089442C"/>
    <w:rsid w:val="00895818"/>
    <w:rsid w:val="00897244"/>
    <w:rsid w:val="008A018B"/>
    <w:rsid w:val="008A179E"/>
    <w:rsid w:val="008A2585"/>
    <w:rsid w:val="008A2718"/>
    <w:rsid w:val="008A4CF6"/>
    <w:rsid w:val="008A4E42"/>
    <w:rsid w:val="008A50BE"/>
    <w:rsid w:val="008A51AA"/>
    <w:rsid w:val="008A6A12"/>
    <w:rsid w:val="008B0DC6"/>
    <w:rsid w:val="008B2B9E"/>
    <w:rsid w:val="008B31F5"/>
    <w:rsid w:val="008B38FB"/>
    <w:rsid w:val="008B4C79"/>
    <w:rsid w:val="008B5815"/>
    <w:rsid w:val="008B5B52"/>
    <w:rsid w:val="008B5D2D"/>
    <w:rsid w:val="008B6361"/>
    <w:rsid w:val="008C0320"/>
    <w:rsid w:val="008C131F"/>
    <w:rsid w:val="008C2A81"/>
    <w:rsid w:val="008C3863"/>
    <w:rsid w:val="008C3B6B"/>
    <w:rsid w:val="008C4BDC"/>
    <w:rsid w:val="008C50FF"/>
    <w:rsid w:val="008C53FA"/>
    <w:rsid w:val="008C5435"/>
    <w:rsid w:val="008C6BD1"/>
    <w:rsid w:val="008D2DB5"/>
    <w:rsid w:val="008D377E"/>
    <w:rsid w:val="008D3F10"/>
    <w:rsid w:val="008D611D"/>
    <w:rsid w:val="008E1B6A"/>
    <w:rsid w:val="008E3054"/>
    <w:rsid w:val="008E32FF"/>
    <w:rsid w:val="008E5625"/>
    <w:rsid w:val="008E5C5B"/>
    <w:rsid w:val="008E6A37"/>
    <w:rsid w:val="008F0354"/>
    <w:rsid w:val="008F085A"/>
    <w:rsid w:val="008F1139"/>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8D9"/>
    <w:rsid w:val="00921A42"/>
    <w:rsid w:val="009223BB"/>
    <w:rsid w:val="00922491"/>
    <w:rsid w:val="00923BCF"/>
    <w:rsid w:val="00925AEC"/>
    <w:rsid w:val="0092723C"/>
    <w:rsid w:val="0092751A"/>
    <w:rsid w:val="009305C4"/>
    <w:rsid w:val="00931FAF"/>
    <w:rsid w:val="00932478"/>
    <w:rsid w:val="009360F6"/>
    <w:rsid w:val="00936F6A"/>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3F64"/>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0E2"/>
    <w:rsid w:val="00984C15"/>
    <w:rsid w:val="00987829"/>
    <w:rsid w:val="00987F7A"/>
    <w:rsid w:val="00991276"/>
    <w:rsid w:val="00991C1F"/>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46EE"/>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6473"/>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71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0E0B"/>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6BB6"/>
    <w:rsid w:val="00AC7E8A"/>
    <w:rsid w:val="00AD0553"/>
    <w:rsid w:val="00AD0C8A"/>
    <w:rsid w:val="00AD0CB4"/>
    <w:rsid w:val="00AD1D48"/>
    <w:rsid w:val="00AD1FF2"/>
    <w:rsid w:val="00AD2A21"/>
    <w:rsid w:val="00AD3B43"/>
    <w:rsid w:val="00AD4FF2"/>
    <w:rsid w:val="00AD506C"/>
    <w:rsid w:val="00AD6480"/>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4A04"/>
    <w:rsid w:val="00B155DF"/>
    <w:rsid w:val="00B156CF"/>
    <w:rsid w:val="00B1570E"/>
    <w:rsid w:val="00B15EE8"/>
    <w:rsid w:val="00B176B9"/>
    <w:rsid w:val="00B17AD5"/>
    <w:rsid w:val="00B17DC8"/>
    <w:rsid w:val="00B17E1E"/>
    <w:rsid w:val="00B207F1"/>
    <w:rsid w:val="00B20A42"/>
    <w:rsid w:val="00B20BDE"/>
    <w:rsid w:val="00B20C41"/>
    <w:rsid w:val="00B2138D"/>
    <w:rsid w:val="00B21768"/>
    <w:rsid w:val="00B21ADE"/>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5D84"/>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3DEF"/>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507"/>
    <w:rsid w:val="00B93CDA"/>
    <w:rsid w:val="00B942E9"/>
    <w:rsid w:val="00B9433A"/>
    <w:rsid w:val="00B948EE"/>
    <w:rsid w:val="00B94BF3"/>
    <w:rsid w:val="00B94F90"/>
    <w:rsid w:val="00B95DC5"/>
    <w:rsid w:val="00B96E28"/>
    <w:rsid w:val="00B97E34"/>
    <w:rsid w:val="00B97FEF"/>
    <w:rsid w:val="00BA1354"/>
    <w:rsid w:val="00BA1587"/>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B21"/>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1D"/>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0D40"/>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47535"/>
    <w:rsid w:val="00D511C6"/>
    <w:rsid w:val="00D5121D"/>
    <w:rsid w:val="00D516AC"/>
    <w:rsid w:val="00D521BB"/>
    <w:rsid w:val="00D52875"/>
    <w:rsid w:val="00D53941"/>
    <w:rsid w:val="00D54050"/>
    <w:rsid w:val="00D56AC0"/>
    <w:rsid w:val="00D56E36"/>
    <w:rsid w:val="00D6081B"/>
    <w:rsid w:val="00D60960"/>
    <w:rsid w:val="00D61C52"/>
    <w:rsid w:val="00D6240A"/>
    <w:rsid w:val="00D63093"/>
    <w:rsid w:val="00D63599"/>
    <w:rsid w:val="00D63EBD"/>
    <w:rsid w:val="00D67101"/>
    <w:rsid w:val="00D71B45"/>
    <w:rsid w:val="00D71F8A"/>
    <w:rsid w:val="00D75603"/>
    <w:rsid w:val="00D75FEE"/>
    <w:rsid w:val="00D76933"/>
    <w:rsid w:val="00D76D88"/>
    <w:rsid w:val="00D77CC9"/>
    <w:rsid w:val="00D828F5"/>
    <w:rsid w:val="00D83D4B"/>
    <w:rsid w:val="00D8526D"/>
    <w:rsid w:val="00D871C6"/>
    <w:rsid w:val="00D91010"/>
    <w:rsid w:val="00D9143D"/>
    <w:rsid w:val="00D91599"/>
    <w:rsid w:val="00D920D1"/>
    <w:rsid w:val="00D9439D"/>
    <w:rsid w:val="00DA0FA7"/>
    <w:rsid w:val="00DA12B0"/>
    <w:rsid w:val="00DA21C4"/>
    <w:rsid w:val="00DA2BA0"/>
    <w:rsid w:val="00DA39AD"/>
    <w:rsid w:val="00DA4514"/>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8DD"/>
    <w:rsid w:val="00DF595C"/>
    <w:rsid w:val="00DF7EA7"/>
    <w:rsid w:val="00E04548"/>
    <w:rsid w:val="00E0484E"/>
    <w:rsid w:val="00E063F8"/>
    <w:rsid w:val="00E114D6"/>
    <w:rsid w:val="00E1166E"/>
    <w:rsid w:val="00E11DBD"/>
    <w:rsid w:val="00E13211"/>
    <w:rsid w:val="00E16FB5"/>
    <w:rsid w:val="00E179D6"/>
    <w:rsid w:val="00E21380"/>
    <w:rsid w:val="00E21407"/>
    <w:rsid w:val="00E216D6"/>
    <w:rsid w:val="00E22668"/>
    <w:rsid w:val="00E227D3"/>
    <w:rsid w:val="00E22BFF"/>
    <w:rsid w:val="00E22CB0"/>
    <w:rsid w:val="00E22E72"/>
    <w:rsid w:val="00E23798"/>
    <w:rsid w:val="00E2585D"/>
    <w:rsid w:val="00E25DBD"/>
    <w:rsid w:val="00E25FA2"/>
    <w:rsid w:val="00E2679B"/>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6EA9"/>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6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1102"/>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0BE"/>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1AE5"/>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6782"/>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048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2F0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Ttulo1">
    <w:name w:val="heading 1"/>
    <w:basedOn w:val="Normal"/>
    <w:next w:val="Normal"/>
    <w:link w:val="Ttulo1Car"/>
    <w:qFormat/>
    <w:locked/>
    <w:rsid w:val="00BB1973"/>
    <w:pPr>
      <w:keepNext/>
      <w:numPr>
        <w:numId w:val="36"/>
      </w:numPr>
      <w:spacing w:before="240" w:after="60" w:line="360" w:lineRule="auto"/>
      <w:outlineLvl w:val="0"/>
    </w:pPr>
    <w:rPr>
      <w:b/>
      <w:bCs/>
      <w:color w:val="00379F"/>
      <w:kern w:val="32"/>
      <w:sz w:val="28"/>
      <w:szCs w:val="28"/>
    </w:rPr>
  </w:style>
  <w:style w:type="paragraph" w:styleId="Ttulo2">
    <w:name w:val="heading 2"/>
    <w:basedOn w:val="Normal"/>
    <w:next w:val="Normal"/>
    <w:link w:val="Ttulo2Car"/>
    <w:qFormat/>
    <w:locked/>
    <w:rsid w:val="00886A60"/>
    <w:pPr>
      <w:keepNext/>
      <w:keepLines/>
      <w:spacing w:before="200" w:after="120"/>
      <w:outlineLvl w:val="1"/>
    </w:pPr>
    <w:rPr>
      <w:b/>
      <w:bCs/>
      <w:szCs w:val="26"/>
    </w:rPr>
  </w:style>
  <w:style w:type="paragraph" w:styleId="Ttulo3">
    <w:name w:val="heading 3"/>
    <w:basedOn w:val="Normal"/>
    <w:next w:val="Normal"/>
    <w:link w:val="Ttulo3Car"/>
    <w:qFormat/>
    <w:locked/>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uiPriority w:val="9"/>
    <w:qFormat/>
    <w:locked/>
    <w:rsid w:val="00E9344E"/>
    <w:pPr>
      <w:keepNext/>
      <w:keepLines/>
      <w:numPr>
        <w:numId w:val="12"/>
      </w:numPr>
      <w:spacing w:before="200"/>
      <w:outlineLvl w:val="4"/>
    </w:pPr>
    <w:rPr>
      <w:b/>
    </w:rPr>
  </w:style>
  <w:style w:type="paragraph" w:styleId="Ttulo6">
    <w:name w:val="heading 6"/>
    <w:basedOn w:val="Normal"/>
    <w:next w:val="Normal"/>
    <w:link w:val="Ttulo6Car"/>
    <w:qFormat/>
    <w:locked/>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locked/>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locked/>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locked/>
    <w:rsid w:val="00A06867"/>
    <w:pPr>
      <w:tabs>
        <w:tab w:val="num" w:pos="1584"/>
      </w:tabs>
      <w:spacing w:before="240" w:after="60"/>
      <w:ind w:left="1584" w:hanging="1584"/>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qFormat/>
    <w:locked/>
    <w:rsid w:val="005B64CB"/>
    <w:pPr>
      <w:tabs>
        <w:tab w:val="center" w:pos="4536"/>
        <w:tab w:val="right" w:pos="9072"/>
      </w:tabs>
    </w:pPr>
  </w:style>
  <w:style w:type="paragraph" w:styleId="Piedepgina">
    <w:name w:val="footer"/>
    <w:basedOn w:val="Normal"/>
    <w:link w:val="PiedepginaCar"/>
    <w:uiPriority w:val="99"/>
    <w:locked/>
    <w:rsid w:val="005B64CB"/>
    <w:pPr>
      <w:tabs>
        <w:tab w:val="center" w:pos="4536"/>
        <w:tab w:val="right" w:pos="9072"/>
      </w:tabs>
    </w:pPr>
  </w:style>
  <w:style w:type="table" w:styleId="Tablaconcuadrcula">
    <w:name w:val="Table Grid"/>
    <w:basedOn w:val="Tabla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merodepgina">
    <w:name w:val="page number"/>
    <w:basedOn w:val="Fuentedeprrafopredeter"/>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vnculo">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locked/>
    <w:rsid w:val="001725A5"/>
    <w:pPr>
      <w:spacing w:line="200" w:lineRule="exact"/>
    </w:pPr>
    <w:rPr>
      <w:sz w:val="16"/>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D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efdecomentario">
    <w:name w:val="annotation reference"/>
    <w:locked/>
    <w:rsid w:val="004B1E61"/>
    <w:rPr>
      <w:sz w:val="16"/>
      <w:szCs w:val="16"/>
    </w:rPr>
  </w:style>
  <w:style w:type="paragraph" w:styleId="Textocomentario">
    <w:name w:val="annotation text"/>
    <w:basedOn w:val="Normal"/>
    <w:link w:val="TextocomentarioCar"/>
    <w:locked/>
    <w:rsid w:val="004B1E61"/>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locked/>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locked/>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Paragraphe de liste,Normal Nivel 1,List Paragraph Main,List first level,List Paragraph_Sections"/>
    <w:basedOn w:val="Normal"/>
    <w:link w:val="PrrafodelistaCar"/>
    <w:uiPriority w:val="34"/>
    <w:qFormat/>
    <w:locked/>
    <w:rsid w:val="002A0C82"/>
    <w:pPr>
      <w:ind w:left="720"/>
      <w:contextualSpacing/>
    </w:pPr>
  </w:style>
  <w:style w:type="paragraph" w:styleId="TtuloTDC">
    <w:name w:val="TOC Heading"/>
    <w:basedOn w:val="Ttulo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nfasis">
    <w:name w:val="Emphasis"/>
    <w:uiPriority w:val="20"/>
    <w:qFormat/>
    <w:locked/>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D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D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D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D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D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D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escripci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eldocumento">
    <w:name w:val="Document Map"/>
    <w:basedOn w:val="Normal"/>
    <w:link w:val="MapadeldocumentoCar"/>
    <w:locked/>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lock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locked/>
    <w:rsid w:val="00AA016B"/>
    <w:pPr>
      <w:numPr>
        <w:numId w:val="7"/>
      </w:numPr>
      <w:spacing w:after="240"/>
    </w:pPr>
    <w:rPr>
      <w:rFonts w:ascii="Times New Roman" w:hAnsi="Times New Roman"/>
      <w:sz w:val="24"/>
      <w:lang w:eastAsia="en-GB"/>
    </w:rPr>
  </w:style>
  <w:style w:type="character" w:customStyle="1" w:styleId="TextoindependienteCar">
    <w:name w:val="Texto independiente Car"/>
    <w:link w:val="Textoindependiente"/>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Textoennegrita">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rFonts w:eastAsiaTheme="minorEastAsia" w:cs="Arial"/>
      <w:b/>
      <w:bCs/>
      <w:color w:val="181818" w:themeColor="background1" w:themeShade="1A"/>
      <w:sz w:val="22"/>
      <w:szCs w:val="22"/>
      <w:lang w:eastAsia="en-US"/>
    </w:rPr>
  </w:style>
  <w:style w:type="character" w:customStyle="1" w:styleId="Ttulo8Car">
    <w:name w:val="Título 8 Car"/>
    <w:link w:val="Ttulo8"/>
    <w:rsid w:val="002D6E1A"/>
    <w:rPr>
      <w:rFonts w:eastAsiaTheme="minorEastAsia" w:cs="Arial"/>
      <w:i/>
      <w:iCs/>
      <w:color w:val="181818" w:themeColor="background1" w:themeShade="1A"/>
      <w:sz w:val="22"/>
      <w:lang w:eastAsia="en-US"/>
    </w:rPr>
  </w:style>
  <w:style w:type="numbering" w:customStyle="1" w:styleId="NoList1">
    <w:name w:val="No List1"/>
    <w:next w:val="Sinlista"/>
    <w:uiPriority w:val="99"/>
    <w:semiHidden/>
    <w:unhideWhenUsed/>
    <w:locked/>
    <w:rsid w:val="002D6E1A"/>
  </w:style>
  <w:style w:type="character" w:styleId="Hipervnculovisitado">
    <w:name w:val="FollowedHyperlink"/>
    <w:unhideWhenUsed/>
    <w:locked/>
    <w:rsid w:val="002D6E1A"/>
    <w:rPr>
      <w:color w:val="800080"/>
      <w:u w:val="single"/>
    </w:rPr>
  </w:style>
  <w:style w:type="character" w:customStyle="1" w:styleId="EncabezadoCar">
    <w:name w:val="Encabezado Car"/>
    <w:link w:val="Encabezado"/>
    <w:uiPriority w:val="99"/>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locked/>
    <w:rsid w:val="002D6E1A"/>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PrrafodelistaCar">
    <w:name w:val="Párrafo de lista Car"/>
    <w:aliases w:val="Paragraphe EI Car,Paragraphe de liste1 Car,EC Car,Paragraphe de liste Car,Normal Nivel 1 Car,List Paragraph Main Car,List first level Car,List Paragraph_Sections Car"/>
    <w:link w:val="Prrafodelista"/>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Refdenotaalfinal">
    <w:name w:val="endnote reference"/>
    <w:unhideWhenUsed/>
    <w:locked/>
    <w:rsid w:val="002D6E1A"/>
    <w:rPr>
      <w:vertAlign w:val="superscript"/>
    </w:rPr>
  </w:style>
  <w:style w:type="character" w:styleId="Textodelmarcadordeposicin">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a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tulo5Car">
    <w:name w:val="Título 5 Car"/>
    <w:aliases w:val="Questions Car"/>
    <w:link w:val="Ttulo5"/>
    <w:uiPriority w:val="9"/>
    <w:rsid w:val="00E9344E"/>
    <w:rPr>
      <w:rFonts w:ascii="Arial" w:eastAsiaTheme="minorEastAsia" w:hAnsi="Arial" w:cs="Arial"/>
      <w:b/>
      <w:color w:val="181818" w:themeColor="background1" w:themeShade="1A"/>
      <w:sz w:val="22"/>
      <w:lang w:eastAsia="en-US"/>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tulo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tulo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Ttulo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aconnmeros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aconnmeros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aconnmeros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aconvietas">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aconvietas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aconvietas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aconvietas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adeilustracion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tulo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tulo">
    <w:name w:val="Title"/>
    <w:basedOn w:val="Normal"/>
    <w:next w:val="Normal"/>
    <w:link w:val="Ttulo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ind w:left="792"/>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Fuentedeprrafopredeter"/>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nfasisintenso">
    <w:name w:val="Intense Emphasis"/>
    <w:basedOn w:val="Fuentedeprrafopredeter"/>
    <w:uiPriority w:val="21"/>
    <w:qFormat/>
    <w:locked/>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tulo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tulo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Fuentedeprrafopredeter"/>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Textoennegrita"/>
    <w:uiPriority w:val="1"/>
    <w:qFormat/>
    <w:rsid w:val="00F87468"/>
    <w:rPr>
      <w:b w:val="0"/>
      <w:bCs/>
      <w:caps/>
      <w:smallCaps w:val="0"/>
      <w:color w:val="FF0000" w:themeColor="accent6"/>
      <w:sz w:val="22"/>
    </w:rPr>
  </w:style>
  <w:style w:type="paragraph" w:styleId="Subttulo">
    <w:name w:val="Subtitle"/>
    <w:basedOn w:val="Normal"/>
    <w:next w:val="Normal"/>
    <w:link w:val="SubttuloCar"/>
    <w:uiPriority w:val="11"/>
    <w:qFormat/>
    <w:locked/>
    <w:rsid w:val="00E70E2E"/>
    <w:pPr>
      <w:numPr>
        <w:ilvl w:val="1"/>
      </w:numPr>
    </w:pPr>
    <w:rPr>
      <w:rFonts w:eastAsiaTheme="majorEastAsia"/>
      <w:b/>
      <w:bCs/>
      <w:sz w:val="28"/>
    </w:rPr>
  </w:style>
  <w:style w:type="character" w:customStyle="1" w:styleId="SubttuloCar">
    <w:name w:val="Subtítulo Car"/>
    <w:basedOn w:val="Fuentedeprrafopredeter"/>
    <w:link w:val="Subttulo"/>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Mencinsinresolver">
    <w:name w:val="Unresolved Mention"/>
    <w:basedOn w:val="Fuentedeprrafopredeter"/>
    <w:uiPriority w:val="99"/>
    <w:semiHidden/>
    <w:unhideWhenUsed/>
    <w:rsid w:val="0034374F"/>
    <w:rPr>
      <w:color w:val="605E5C"/>
      <w:shd w:val="clear" w:color="auto" w:fill="E1DFDD"/>
    </w:rPr>
  </w:style>
  <w:style w:type="character" w:customStyle="1" w:styleId="HeaderFootChar">
    <w:name w:val="HeaderFoot Char"/>
    <w:basedOn w:val="Fuentedeprrafopredeter"/>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Fuentedeprrafopredeter"/>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Fuentedeprrafopredeter"/>
    <w:rsid w:val="004E60D2"/>
  </w:style>
  <w:style w:type="character" w:customStyle="1" w:styleId="mandatory">
    <w:name w:val="mandatory"/>
    <w:basedOn w:val="Fuentedeprrafopredeter"/>
    <w:rsid w:val="00E54596"/>
  </w:style>
  <w:style w:type="character" w:customStyle="1" w:styleId="screen-reader-only">
    <w:name w:val="screen-reader-only"/>
    <w:basedOn w:val="Fuentedeprrafopredeter"/>
    <w:rsid w:val="00E54596"/>
  </w:style>
  <w:style w:type="paragraph" w:styleId="Sinespaciado">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sma.europa.eu/about-esma/data-protection" TargetMode="External"/><Relationship Id="rId28" Type="http://schemas.openxmlformats.org/officeDocument/2006/relationships/footer" Target="footer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sma.europa.eu" TargetMode="External"/><Relationship Id="rId27" Type="http://schemas.openxmlformats.org/officeDocument/2006/relationships/header" Target="header5.xml"/><Relationship Id="rId30"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874ED86677BF6458C08BF41F3B4D00C" ma:contentTypeVersion="17" ma:contentTypeDescription="Crear nuevo documento." ma:contentTypeScope="" ma:versionID="5194646bc08783536183760bb01d60cf">
  <xsd:schema xmlns:xsd="http://www.w3.org/2001/XMLSchema" xmlns:xs="http://www.w3.org/2001/XMLSchema" xmlns:p="http://schemas.microsoft.com/office/2006/metadata/properties" xmlns:ns1="http://schemas.microsoft.com/sharepoint/v3" xmlns:ns2="012db72a-bbc1-4d95-8c6b-e61dcf4fceb2" xmlns:ns3="4b72201e-2df7-4521-b539-f052eac6485f" targetNamespace="http://schemas.microsoft.com/office/2006/metadata/properties" ma:root="true" ma:fieldsID="4f7a1f368330113cd0d35912ceead9e1" ns1:_="" ns2:_="" ns3:_="">
    <xsd:import namespace="http://schemas.microsoft.com/sharepoint/v3"/>
    <xsd:import namespace="012db72a-bbc1-4d95-8c6b-e61dcf4fceb2"/>
    <xsd:import namespace="4b72201e-2df7-4521-b539-f052eac648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db72a-bbc1-4d95-8c6b-e61dcf4fc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72201e-2df7-4521-b539-f052eac6485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1fff7608-e4cc-48f8-92b7-35003243fcf9}" ma:internalName="TaxCatchAll" ma:showField="CatchAllData" ma:web="4b72201e-2df7-4521-b539-f052eac64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b72201e-2df7-4521-b539-f052eac6485f" xsi:nil="true"/>
    <lcf76f155ced4ddcb4097134ff3c332f xmlns="012db72a-bbc1-4d95-8c6b-e61dcf4fceb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3A9A3D3C-9363-4B19-A5C6-F3E08CBE3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2db72a-bbc1-4d95-8c6b-e61dcf4fceb2"/>
    <ds:schemaRef ds:uri="4b72201e-2df7-4521-b539-f052eac64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4b72201e-2df7-4521-b539-f052eac6485f"/>
    <ds:schemaRef ds:uri="012db72a-bbc1-4d95-8c6b-e61dcf4fceb2"/>
    <ds:schemaRef ds:uri="http://schemas.microsoft.com/sharepoint/v3"/>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Template>
  <TotalTime>31</TotalTime>
  <Pages>12</Pages>
  <Words>3364</Words>
  <Characters>20077</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Bonino Covas, Carla</cp:lastModifiedBy>
  <cp:revision>16</cp:revision>
  <cp:lastPrinted>2015-02-18T20:01:00Z</cp:lastPrinted>
  <dcterms:created xsi:type="dcterms:W3CDTF">2025-03-28T09:11:00Z</dcterms:created>
  <dcterms:modified xsi:type="dcterms:W3CDTF">2025-03-28T13:14:00Z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d20698a3-b9d9-4d6b-aba6-f112ff6e3d0b</vt:lpwstr>
  </property>
  <property fmtid="{D5CDD505-2E9C-101B-9397-08002B2CF9AE}" pid="3" name="TeamName">
    <vt:lpwstr>5</vt:lpwstr>
  </property>
  <property fmtid="{D5CDD505-2E9C-101B-9397-08002B2CF9AE}" pid="4" name="Topic">
    <vt:lpwstr/>
  </property>
  <property fmtid="{D5CDD505-2E9C-101B-9397-08002B2CF9AE}" pid="5" name="ConfidentialityLevel">
    <vt:lpwstr>6;#Regular|07f1e362-856b-423d-bea6-a14079762141</vt:lpwstr>
  </property>
  <property fmtid="{D5CDD505-2E9C-101B-9397-08002B2CF9AE}" pid="6" name="DocumentType">
    <vt:lpwstr>42;#Form / Request|efe27f23-61a2-47e7-916e-544dd02c80f4</vt:lpwstr>
  </property>
  <property fmtid="{D5CDD505-2E9C-101B-9397-08002B2CF9AE}" pid="7" name="SubTopic">
    <vt:lpwstr>471;#Active Account Requirement|8cf920ee-1699-40dd-8018-0179d9e7da19</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TeamTopic">
    <vt:lpwstr>47;#ESEF|cb2e6a92-4666-44ac-807d-2ae70606f307</vt:lpwstr>
  </property>
  <property fmtid="{D5CDD505-2E9C-101B-9397-08002B2CF9AE}" pid="20" name="ContentTypeId">
    <vt:lpwstr>0x0101002874ED86677BF6458C08BF41F3B4D00C</vt:lpwstr>
  </property>
  <property fmtid="{D5CDD505-2E9C-101B-9397-08002B2CF9AE}" pid="21" name="ClassificationContentMarkingFooterShapeIds">
    <vt:lpwstr>382a8cb6,6a4cddbd,4f9c029e,1188955e,367b46fc,62fba399</vt:lpwstr>
  </property>
  <property fmtid="{D5CDD505-2E9C-101B-9397-08002B2CF9AE}" pid="22" name="ClassificationContentMarkingFooterFontProps">
    <vt:lpwstr>#000000,10,Calibri</vt:lpwstr>
  </property>
  <property fmtid="{D5CDD505-2E9C-101B-9397-08002B2CF9AE}" pid="23" name="ClassificationContentMarkingFooterText">
    <vt:lpwstr>Clasificación: Interna</vt:lpwstr>
  </property>
</Properties>
</file>