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7"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rsidRPr="005F2D54"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zhaltertext"/>
              <w:sz w:val="20"/>
              <w:szCs w:val="18"/>
              <w:lang w:val="de-AT"/>
            </w:rPr>
            <w:id w:val="-179280767"/>
            <w:text/>
          </w:sdtPr>
          <w:sdtEndPr>
            <w:rPr>
              <w:rStyle w:val="Platzhaltertext"/>
            </w:rPr>
          </w:sdtEndPr>
          <w:sdtContent>
            <w:tc>
              <w:tcPr>
                <w:tcW w:w="6997" w:type="dxa"/>
                <w:gridSpan w:val="4"/>
              </w:tcPr>
              <w:p w14:paraId="0D7893C6" w14:textId="6325A4D8" w:rsidR="0030108F" w:rsidRPr="005F2D54" w:rsidRDefault="005F2D54" w:rsidP="008A50BE">
                <w:pPr>
                  <w:spacing w:after="120"/>
                  <w:rPr>
                    <w:sz w:val="20"/>
                    <w:szCs w:val="18"/>
                    <w:lang w:val="de-AT"/>
                  </w:rPr>
                </w:pPr>
                <w:r>
                  <w:rPr>
                    <w:rStyle w:val="Platzhaltertext"/>
                    <w:sz w:val="20"/>
                    <w:szCs w:val="18"/>
                    <w:lang w:val="de-AT"/>
                  </w:rPr>
                  <w:t>Austrian OAM – OeKB AG</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32C7BE39" w:rsidR="00DE432B" w:rsidRDefault="005F2D54" w:rsidP="008A50BE">
                <w:pPr>
                  <w:spacing w:after="120"/>
                  <w:rPr>
                    <w:sz w:val="20"/>
                    <w:szCs w:val="18"/>
                  </w:rPr>
                </w:pPr>
                <w:r>
                  <w:rPr>
                    <w:sz w:val="20"/>
                    <w:szCs w:val="18"/>
                  </w:rPr>
                  <w:t>Austria</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A8C80C5" w:rsidR="008203B2" w:rsidRDefault="005F2D54"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p w14:paraId="18F8042D" w14:textId="50D9F006" w:rsidR="00A10F6D" w:rsidRDefault="00A10F6D" w:rsidP="008A50BE">
            <w:pPr>
              <w:spacing w:after="120"/>
              <w:rPr>
                <w:sz w:val="20"/>
                <w:szCs w:val="18"/>
              </w:rPr>
            </w:pPr>
          </w:p>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zhaltertext"/>
                <w:sz w:val="20"/>
                <w:szCs w:val="18"/>
              </w:rPr>
              <w:id w:val="321700705"/>
              <w:showingPlcHdr/>
              <w:text/>
            </w:sdtPr>
            <w:sdtEndPr>
              <w:rPr>
                <w:rStyle w:val="Platzhaltertext"/>
              </w:rPr>
            </w:sdtEndPr>
            <w:sdtContent>
              <w:p w14:paraId="5F0E3DF4" w14:textId="424A26F7" w:rsidR="00A10F6D" w:rsidRDefault="0092723C" w:rsidP="0092723C">
                <w:pPr>
                  <w:spacing w:after="120"/>
                  <w:rPr>
                    <w:sz w:val="20"/>
                    <w:szCs w:val="18"/>
                  </w:rPr>
                </w:pPr>
                <w:r w:rsidRPr="00AF763D">
                  <w:rPr>
                    <w:rStyle w:val="Platzhalt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69E84C59" w:rsidR="00A10F6D" w:rsidRDefault="005F2D54"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Kopfzeile"/>
              <w:color w:val="808080"/>
              <w:sz w:val="20"/>
              <w:szCs w:val="18"/>
            </w:rPr>
            <w:id w:val="1865097083"/>
            <w:text/>
          </w:sdtPr>
          <w:sdtContent>
            <w:tc>
              <w:tcPr>
                <w:tcW w:w="4708" w:type="dxa"/>
                <w:gridSpan w:val="2"/>
                <w:shd w:val="clear" w:color="auto" w:fill="F0F0F0" w:themeFill="background1"/>
              </w:tcPr>
              <w:p w14:paraId="4633F276" w14:textId="5F2C71D6" w:rsidR="00A10F6D" w:rsidRDefault="005F2D54" w:rsidP="008A50BE">
                <w:pPr>
                  <w:spacing w:after="120"/>
                  <w:rPr>
                    <w:sz w:val="20"/>
                    <w:szCs w:val="18"/>
                  </w:rPr>
                </w:pPr>
                <w:r w:rsidRPr="005F2D54">
                  <w:rPr>
                    <w:rStyle w:val="Kopfzeile"/>
                    <w:color w:val="808080"/>
                    <w:sz w:val="20"/>
                    <w:szCs w:val="18"/>
                  </w:rPr>
                  <w:t>Officially Appointed Mechanism</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3191A398" w14:textId="4C687660" w:rsidR="007D4F05" w:rsidRPr="00AF763D" w:rsidRDefault="007D4F05" w:rsidP="006B5DF1">
      <w:pPr>
        <w:rPr>
          <w:sz w:val="20"/>
          <w:szCs w:val="18"/>
        </w:rPr>
      </w:pP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7BBB58D3" w14:textId="5E920CED" w:rsidR="006B5DF1" w:rsidRPr="00AF763D" w:rsidRDefault="006B5DF1" w:rsidP="006B5DF1">
      <w:pPr>
        <w:rPr>
          <w:sz w:val="20"/>
          <w:szCs w:val="18"/>
          <w:lang w:val="en-US"/>
        </w:rPr>
      </w:pP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34F3233E" w14:textId="4E8AA1F3" w:rsidR="006B5DF1" w:rsidRPr="00AF763D" w:rsidRDefault="006B5DF1" w:rsidP="006B5DF1">
      <w:pPr>
        <w:rPr>
          <w:rFonts w:eastAsia="Times New Roman"/>
          <w:color w:val="auto"/>
          <w:sz w:val="24"/>
          <w:szCs w:val="24"/>
          <w:lang w:eastAsia="en-GB"/>
        </w:rPr>
      </w:pP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672816E" w14:textId="56E09C4A" w:rsidR="00AF763D" w:rsidRPr="00AF763D" w:rsidRDefault="00B75238"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659D7A1F" w:rsidR="00AF763D" w:rsidRPr="00AF763D" w:rsidRDefault="005F2D54" w:rsidP="00AF763D">
      <w:pPr>
        <w:spacing w:after="0"/>
        <w:rPr>
          <w:sz w:val="20"/>
          <w:szCs w:val="18"/>
        </w:rPr>
      </w:pPr>
      <w:permStart w:id="3962487" w:edGrp="everyone"/>
      <w:r>
        <w:rPr>
          <w:sz w:val="20"/>
          <w:szCs w:val="18"/>
        </w:rPr>
        <w:t>No objection.</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7777D06B" w14:textId="77777777" w:rsidR="00544C72" w:rsidRDefault="00544C72" w:rsidP="00AF763D">
      <w:pPr>
        <w:spacing w:after="0"/>
        <w:rPr>
          <w:sz w:val="20"/>
          <w:szCs w:val="18"/>
          <w:lang w:val="en-US"/>
        </w:rPr>
      </w:pPr>
      <w:r>
        <w:rPr>
          <w:sz w:val="20"/>
          <w:szCs w:val="18"/>
          <w:lang w:val="en-US"/>
        </w:rPr>
        <w:t>Comments on</w:t>
      </w:r>
      <w:r w:rsidRPr="00544C72">
        <w:rPr>
          <w:sz w:val="20"/>
          <w:szCs w:val="18"/>
          <w:lang w:val="en-US"/>
        </w:rPr>
        <w:t xml:space="preserve"> Art 3 Abs 4: Art 3 paragraph 4</w:t>
      </w:r>
      <w:r>
        <w:rPr>
          <w:sz w:val="20"/>
          <w:szCs w:val="18"/>
          <w:lang w:val="en-US"/>
        </w:rPr>
        <w:t xml:space="preserve"> </w:t>
      </w:r>
      <w:r w:rsidRPr="00544C72">
        <w:rPr>
          <w:b/>
          <w:bCs/>
          <w:sz w:val="20"/>
          <w:szCs w:val="18"/>
          <w:lang w:val="en-US"/>
        </w:rPr>
        <w:t>(Availability of modified documents)</w:t>
      </w:r>
      <w:r>
        <w:rPr>
          <w:sz w:val="20"/>
          <w:szCs w:val="18"/>
          <w:lang w:val="en-US"/>
        </w:rPr>
        <w:t>:</w:t>
      </w:r>
      <w:r w:rsidRPr="00544C72">
        <w:rPr>
          <w:sz w:val="20"/>
          <w:szCs w:val="18"/>
          <w:lang w:val="en-US"/>
        </w:rPr>
        <w:t xml:space="preserve"> </w:t>
      </w:r>
    </w:p>
    <w:p w14:paraId="7E40860E" w14:textId="02E30CBE" w:rsidR="00544C72" w:rsidRDefault="00544C72" w:rsidP="00AF763D">
      <w:pPr>
        <w:spacing w:after="0"/>
        <w:rPr>
          <w:sz w:val="20"/>
          <w:szCs w:val="18"/>
        </w:rPr>
      </w:pPr>
      <w:r w:rsidRPr="00544C72">
        <w:rPr>
          <w:sz w:val="20"/>
          <w:szCs w:val="18"/>
          <w:lang w:val="en-US"/>
        </w:rPr>
        <w:t>In principle, Art 21 TD does not allow any changes</w:t>
      </w:r>
      <w:r>
        <w:rPr>
          <w:sz w:val="20"/>
          <w:szCs w:val="18"/>
          <w:lang w:val="en-US"/>
        </w:rPr>
        <w:t xml:space="preserve"> (modifications)</w:t>
      </w:r>
      <w:r w:rsidRPr="00544C72">
        <w:rPr>
          <w:sz w:val="20"/>
          <w:szCs w:val="18"/>
          <w:lang w:val="en-US"/>
        </w:rPr>
        <w:t xml:space="preserve"> to documents in the OAM once they have been </w:t>
      </w:r>
      <w:r>
        <w:rPr>
          <w:sz w:val="20"/>
          <w:szCs w:val="18"/>
          <w:lang w:val="en-US"/>
        </w:rPr>
        <w:t>disseminat</w:t>
      </w:r>
      <w:r w:rsidR="005A2BD2">
        <w:rPr>
          <w:sz w:val="20"/>
          <w:szCs w:val="18"/>
          <w:lang w:val="en-US"/>
        </w:rPr>
        <w:t>ed</w:t>
      </w:r>
      <w:r w:rsidRPr="00544C72">
        <w:rPr>
          <w:sz w:val="20"/>
          <w:szCs w:val="18"/>
          <w:lang w:val="en-US"/>
        </w:rPr>
        <w:t xml:space="preserve"> (i.e. </w:t>
      </w:r>
      <w:r>
        <w:rPr>
          <w:sz w:val="20"/>
          <w:szCs w:val="18"/>
          <w:lang w:val="en-US"/>
        </w:rPr>
        <w:t>published</w:t>
      </w:r>
      <w:r w:rsidRPr="00544C72">
        <w:rPr>
          <w:sz w:val="20"/>
          <w:szCs w:val="18"/>
          <w:lang w:val="en-US"/>
        </w:rPr>
        <w:t xml:space="preserve">) and submitted to the OAM. If modified documents are submitted to the OAM, they must also have been </w:t>
      </w:r>
      <w:r w:rsidR="00850698">
        <w:rPr>
          <w:sz w:val="20"/>
          <w:szCs w:val="18"/>
          <w:lang w:val="en-US"/>
        </w:rPr>
        <w:t>disseminated</w:t>
      </w:r>
      <w:r w:rsidR="00850698" w:rsidRPr="00544C72">
        <w:rPr>
          <w:sz w:val="20"/>
          <w:szCs w:val="18"/>
          <w:lang w:val="en-US"/>
        </w:rPr>
        <w:t xml:space="preserve"> </w:t>
      </w:r>
      <w:r w:rsidRPr="00544C72">
        <w:rPr>
          <w:sz w:val="20"/>
          <w:szCs w:val="18"/>
          <w:lang w:val="en-US"/>
        </w:rPr>
        <w:t>(i.e. published) in the modified version. It goes without saying, however, that the same submission deadlines apply from the OAM to the ESAP in these cases</w:t>
      </w:r>
      <w:r w:rsidR="00B75238">
        <w:rPr>
          <w:sz w:val="20"/>
          <w:szCs w:val="18"/>
          <w:lang w:val="en-US"/>
        </w:rPr>
        <w:t xml:space="preserve"> (60 minutes)</w:t>
      </w:r>
      <w:r w:rsidRPr="00544C72">
        <w:rPr>
          <w:sz w:val="20"/>
          <w:szCs w:val="18"/>
          <w:lang w:val="en-US"/>
        </w:rPr>
        <w:t>, so paragraph 4 is confusing rather than clarifying. If other cases are meant, a more understandable wording would be helpful (at least by explanation in the recitals).</w:t>
      </w:r>
      <w:r w:rsidRPr="00544C72">
        <w:rPr>
          <w:sz w:val="20"/>
          <w:szCs w:val="18"/>
        </w:rPr>
        <w:t xml:space="preserve"> </w:t>
      </w:r>
    </w:p>
    <w:p w14:paraId="6BC4497C" w14:textId="77777777" w:rsidR="00544C72" w:rsidRDefault="00544C72" w:rsidP="00AF763D">
      <w:pPr>
        <w:spacing w:after="0"/>
        <w:rPr>
          <w:sz w:val="20"/>
          <w:szCs w:val="18"/>
        </w:rPr>
      </w:pPr>
    </w:p>
    <w:p w14:paraId="68543AA0" w14:textId="0C63CD36"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B75238"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lastRenderedPageBreak/>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B75238"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6B6" w14:textId="240386AF" w:rsidR="001853CB" w:rsidRDefault="005F2D54">
    <w:pPr>
      <w:pStyle w:val="Fuzeile"/>
    </w:pPr>
    <w:r>
      <w:rPr>
        <w:noProof/>
      </w:rPr>
      <mc:AlternateContent>
        <mc:Choice Requires="wps">
          <w:drawing>
            <wp:anchor distT="0" distB="0" distL="0" distR="0" simplePos="0" relativeHeight="251660289" behindDoc="0" locked="0" layoutInCell="1" allowOverlap="1" wp14:anchorId="3652A9A9" wp14:editId="4487065E">
              <wp:simplePos x="635" y="635"/>
              <wp:positionH relativeFrom="page">
                <wp:align>center</wp:align>
              </wp:positionH>
              <wp:positionV relativeFrom="page">
                <wp:align>bottom</wp:align>
              </wp:positionV>
              <wp:extent cx="1018540" cy="333375"/>
              <wp:effectExtent l="0" t="0" r="10160" b="0"/>
              <wp:wrapNone/>
              <wp:docPr id="1263995616" name="Textfeld 2" descr="eingeschränkt/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8540" cy="333375"/>
                      </a:xfrm>
                      <a:prstGeom prst="rect">
                        <a:avLst/>
                      </a:prstGeom>
                      <a:noFill/>
                      <a:ln>
                        <a:noFill/>
                      </a:ln>
                    </wps:spPr>
                    <wps:txbx>
                      <w:txbxContent>
                        <w:p w14:paraId="59C48264" w14:textId="62CB2C43"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2A9A9" id="_x0000_t202" coordsize="21600,21600" o:spt="202" path="m,l,21600r21600,l21600,xe">
              <v:stroke joinstyle="miter"/>
              <v:path gradientshapeok="t" o:connecttype="rect"/>
            </v:shapetype>
            <v:shape id="Textfeld 2" o:spid="_x0000_s1026" type="#_x0000_t202" alt="eingeschränkt/restricted" style="position:absolute;left:0;text-align:left;margin-left:0;margin-top:0;width:80.2pt;height:26.2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" filled="f" stroked="f">
              <v:fill o:detectmouseclick="t"/>
              <v:textbox style="mso-fit-shape-to-text:t" inset="0,0,0,15pt">
                <w:txbxContent>
                  <w:p w14:paraId="59C48264" w14:textId="62CB2C43"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E3D" w14:textId="696BD5A7" w:rsidR="001853CB" w:rsidRDefault="005F2D54">
    <w:pPr>
      <w:pStyle w:val="Fuzeile"/>
    </w:pPr>
    <w:r>
      <w:rPr>
        <w:noProof/>
      </w:rPr>
      <mc:AlternateContent>
        <mc:Choice Requires="wps">
          <w:drawing>
            <wp:anchor distT="0" distB="0" distL="0" distR="0" simplePos="0" relativeHeight="251661313" behindDoc="0" locked="0" layoutInCell="1" allowOverlap="1" wp14:anchorId="68F047F3" wp14:editId="73CC75AF">
              <wp:simplePos x="635" y="635"/>
              <wp:positionH relativeFrom="page">
                <wp:align>center</wp:align>
              </wp:positionH>
              <wp:positionV relativeFrom="page">
                <wp:align>bottom</wp:align>
              </wp:positionV>
              <wp:extent cx="1018540" cy="333375"/>
              <wp:effectExtent l="0" t="0" r="10160" b="0"/>
              <wp:wrapNone/>
              <wp:docPr id="2116471147" name="Textfeld 3" descr="eingeschränkt/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8540" cy="333375"/>
                      </a:xfrm>
                      <a:prstGeom prst="rect">
                        <a:avLst/>
                      </a:prstGeom>
                      <a:noFill/>
                      <a:ln>
                        <a:noFill/>
                      </a:ln>
                    </wps:spPr>
                    <wps:txbx>
                      <w:txbxContent>
                        <w:p w14:paraId="47D50494" w14:textId="521D7190"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047F3" id="_x0000_t202" coordsize="21600,21600" o:spt="202" path="m,l,21600r21600,l21600,xe">
              <v:stroke joinstyle="miter"/>
              <v:path gradientshapeok="t" o:connecttype="rect"/>
            </v:shapetype>
            <v:shape id="Textfeld 3" o:spid="_x0000_s1027" type="#_x0000_t202" alt="eingeschränkt/restricted" style="position:absolute;left:0;text-align:left;margin-left:0;margin-top:0;width:80.2pt;height:26.2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" filled="f" stroked="f">
              <v:fill o:detectmouseclick="t"/>
              <v:textbox style="mso-fit-shape-to-text:t" inset="0,0,0,15pt">
                <w:txbxContent>
                  <w:p w14:paraId="47D50494" w14:textId="521D7190"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15A" w14:textId="1C43300A" w:rsidR="001853CB" w:rsidRDefault="005F2D54">
    <w:pPr>
      <w:pStyle w:val="Fuzeile"/>
    </w:pPr>
    <w:r>
      <w:rPr>
        <w:noProof/>
      </w:rPr>
      <mc:AlternateContent>
        <mc:Choice Requires="wps">
          <w:drawing>
            <wp:anchor distT="0" distB="0" distL="0" distR="0" simplePos="0" relativeHeight="251659265" behindDoc="0" locked="0" layoutInCell="1" allowOverlap="1" wp14:anchorId="5896BF81" wp14:editId="1B856205">
              <wp:simplePos x="900332" y="9805182"/>
              <wp:positionH relativeFrom="page">
                <wp:align>center</wp:align>
              </wp:positionH>
              <wp:positionV relativeFrom="page">
                <wp:align>bottom</wp:align>
              </wp:positionV>
              <wp:extent cx="1018540" cy="333375"/>
              <wp:effectExtent l="0" t="0" r="10160" b="0"/>
              <wp:wrapNone/>
              <wp:docPr id="1067333507" name="Textfeld 1" descr="eingeschränkt/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8540" cy="333375"/>
                      </a:xfrm>
                      <a:prstGeom prst="rect">
                        <a:avLst/>
                      </a:prstGeom>
                      <a:noFill/>
                      <a:ln>
                        <a:noFill/>
                      </a:ln>
                    </wps:spPr>
                    <wps:txbx>
                      <w:txbxContent>
                        <w:p w14:paraId="629B07FE" w14:textId="708E9567"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96BF81" id="_x0000_t202" coordsize="21600,21600" o:spt="202" path="m,l,21600r21600,l21600,xe">
              <v:stroke joinstyle="miter"/>
              <v:path gradientshapeok="t" o:connecttype="rect"/>
            </v:shapetype>
            <v:shape id="Textfeld 1" o:spid="_x0000_s1028" type="#_x0000_t202" alt="eingeschränkt/restricted" style="position:absolute;left:0;text-align:left;margin-left:0;margin-top:0;width:80.2pt;height:26.2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" filled="f" stroked="f">
              <v:fill o:detectmouseclick="t"/>
              <v:textbox style="mso-fit-shape-to-text:t" inset="0,0,0,15pt">
                <w:txbxContent>
                  <w:p w14:paraId="629B07FE" w14:textId="708E9567"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5330" w14:textId="07241180" w:rsidR="005F2D54" w:rsidRDefault="005F2D54">
    <w:pPr>
      <w:pStyle w:val="Fuzeile"/>
    </w:pPr>
    <w:r>
      <w:rPr>
        <w:noProof/>
      </w:rPr>
      <mc:AlternateContent>
        <mc:Choice Requires="wps">
          <w:drawing>
            <wp:anchor distT="0" distB="0" distL="0" distR="0" simplePos="0" relativeHeight="251663361" behindDoc="0" locked="0" layoutInCell="1" allowOverlap="1" wp14:anchorId="0DC01DD1" wp14:editId="3AC79498">
              <wp:simplePos x="635" y="635"/>
              <wp:positionH relativeFrom="page">
                <wp:align>center</wp:align>
              </wp:positionH>
              <wp:positionV relativeFrom="page">
                <wp:align>bottom</wp:align>
              </wp:positionV>
              <wp:extent cx="1018540" cy="333375"/>
              <wp:effectExtent l="0" t="0" r="10160" b="0"/>
              <wp:wrapNone/>
              <wp:docPr id="431813670" name="Textfeld 5" descr="eingeschränkt/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8540" cy="333375"/>
                      </a:xfrm>
                      <a:prstGeom prst="rect">
                        <a:avLst/>
                      </a:prstGeom>
                      <a:noFill/>
                      <a:ln>
                        <a:noFill/>
                      </a:ln>
                    </wps:spPr>
                    <wps:txbx>
                      <w:txbxContent>
                        <w:p w14:paraId="43B4DEA1" w14:textId="0CCDB1DD"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01DD1" id="_x0000_t202" coordsize="21600,21600" o:spt="202" path="m,l,21600r21600,l21600,xe">
              <v:stroke joinstyle="miter"/>
              <v:path gradientshapeok="t" o:connecttype="rect"/>
            </v:shapetype>
            <v:shape id="Textfeld 5" o:spid="_x0000_s1029" type="#_x0000_t202" alt="eingeschränkt/restricted" style="position:absolute;left:0;text-align:left;margin-left:0;margin-top:0;width:80.2pt;height:26.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" filled="f" stroked="f">
              <v:fill o:detectmouseclick="t"/>
              <v:textbox style="mso-fit-shape-to-text:t" inset="0,0,0,15pt">
                <w:txbxContent>
                  <w:p w14:paraId="43B4DEA1" w14:textId="0CCDB1DD"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85F2" w14:textId="5EF924BA" w:rsidR="005F2D54" w:rsidRDefault="005F2D54">
    <w:pPr>
      <w:pStyle w:val="Fuzeile"/>
    </w:pPr>
    <w:r>
      <w:rPr>
        <w:noProof/>
      </w:rPr>
      <mc:AlternateContent>
        <mc:Choice Requires="wps">
          <w:drawing>
            <wp:anchor distT="0" distB="0" distL="0" distR="0" simplePos="0" relativeHeight="251664385" behindDoc="0" locked="0" layoutInCell="1" allowOverlap="1" wp14:anchorId="1702CFBC" wp14:editId="289A66FC">
              <wp:simplePos x="635" y="635"/>
              <wp:positionH relativeFrom="page">
                <wp:align>center</wp:align>
              </wp:positionH>
              <wp:positionV relativeFrom="page">
                <wp:align>bottom</wp:align>
              </wp:positionV>
              <wp:extent cx="1018540" cy="333375"/>
              <wp:effectExtent l="0" t="0" r="10160" b="0"/>
              <wp:wrapNone/>
              <wp:docPr id="2075813738" name="Textfeld 6" descr="eingeschränkt/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8540" cy="333375"/>
                      </a:xfrm>
                      <a:prstGeom prst="rect">
                        <a:avLst/>
                      </a:prstGeom>
                      <a:noFill/>
                      <a:ln>
                        <a:noFill/>
                      </a:ln>
                    </wps:spPr>
                    <wps:txbx>
                      <w:txbxContent>
                        <w:p w14:paraId="197DFCF0" w14:textId="115D54DD"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2CFBC" id="_x0000_t202" coordsize="21600,21600" o:spt="202" path="m,l,21600r21600,l21600,xe">
              <v:stroke joinstyle="miter"/>
              <v:path gradientshapeok="t" o:connecttype="rect"/>
            </v:shapetype>
            <v:shape id="Textfeld 6" o:spid="_x0000_s1030" type="#_x0000_t202" alt="eingeschränkt/restricted" style="position:absolute;left:0;text-align:left;margin-left:0;margin-top:0;width:80.2pt;height:26.2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" filled="f" stroked="f">
              <v:fill o:detectmouseclick="t"/>
              <v:textbox style="mso-fit-shape-to-text:t" inset="0,0,0,15pt">
                <w:txbxContent>
                  <w:p w14:paraId="197DFCF0" w14:textId="115D54DD"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70231712" w:rsidR="00C54034" w:rsidRPr="00104E00" w:rsidRDefault="005F2D54" w:rsidP="00104E00">
    <w:pPr>
      <w:pStyle w:val="Fuzeile"/>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62337" behindDoc="0" locked="0" layoutInCell="1" allowOverlap="1" wp14:anchorId="0D3907D3" wp14:editId="530CD048">
              <wp:simplePos x="792480" y="9958070"/>
              <wp:positionH relativeFrom="page">
                <wp:align>center</wp:align>
              </wp:positionH>
              <wp:positionV relativeFrom="page">
                <wp:align>bottom</wp:align>
              </wp:positionV>
              <wp:extent cx="1018540" cy="333375"/>
              <wp:effectExtent l="0" t="0" r="10160" b="0"/>
              <wp:wrapNone/>
              <wp:docPr id="213246540" name="Textfeld 4" descr="eingeschränkt/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8540" cy="333375"/>
                      </a:xfrm>
                      <a:prstGeom prst="rect">
                        <a:avLst/>
                      </a:prstGeom>
                      <a:noFill/>
                      <a:ln>
                        <a:noFill/>
                      </a:ln>
                    </wps:spPr>
                    <wps:txbx>
                      <w:txbxContent>
                        <w:p w14:paraId="6214304A" w14:textId="3B8D82AA"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907D3" id="_x0000_t202" coordsize="21600,21600" o:spt="202" path="m,l,21600r21600,l21600,xe">
              <v:stroke joinstyle="miter"/>
              <v:path gradientshapeok="t" o:connecttype="rect"/>
            </v:shapetype>
            <v:shape id="Textfeld 4" o:spid="_x0000_s1031" type="#_x0000_t202" alt="eingeschränkt/restricted" style="position:absolute;margin-left:0;margin-top:0;width:80.2pt;height:26.2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" filled="f" stroked="f">
              <v:fill o:detectmouseclick="t"/>
              <v:textbox style="mso-fit-shape-to-text:t" inset="0,0,0,15pt">
                <w:txbxContent>
                  <w:p w14:paraId="6214304A" w14:textId="3B8D82AA" w:rsidR="005F2D54" w:rsidRPr="005F2D54" w:rsidRDefault="005F2D54" w:rsidP="005F2D54">
                    <w:pPr>
                      <w:spacing w:after="0"/>
                      <w:rPr>
                        <w:rFonts w:ascii="Calibri" w:eastAsia="Calibri" w:hAnsi="Calibri" w:cs="Calibri"/>
                        <w:noProof/>
                        <w:color w:val="000000"/>
                        <w:sz w:val="16"/>
                        <w:szCs w:val="16"/>
                      </w:rPr>
                    </w:pPr>
                    <w:r w:rsidRPr="005F2D54">
                      <w:rPr>
                        <w:rFonts w:ascii="Calibri" w:eastAsia="Calibri" w:hAnsi="Calibri" w:cs="Calibri"/>
                        <w:noProof/>
                        <w:color w:val="000000"/>
                        <w:sz w:val="16"/>
                        <w:szCs w:val="16"/>
                      </w:rPr>
                      <w:t>eingeschränkt/restricted</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6E0" w14:textId="77777777"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5DA" w14:textId="77777777"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400"/>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C72"/>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2BD2"/>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2D54"/>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698"/>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5238"/>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74D"/>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5881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Jachimow Rita</cp:lastModifiedBy>
  <cp:revision>5</cp:revision>
  <cp:lastPrinted>2015-02-18T20:01:00Z</cp:lastPrinted>
  <dcterms:created xsi:type="dcterms:W3CDTF">2025-03-28T11:45:00Z</dcterms:created>
  <dcterms:modified xsi:type="dcterms:W3CDTF">2025-03-28T11:46:00Z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ClassificationContentMarkingFooterShapeIds">
    <vt:lpwstr>3f9e3783,4b570ae0,7e26c96b,cb5e24c,19bcf426,7bba676a</vt:lpwstr>
  </property>
  <property fmtid="{D5CDD505-2E9C-101B-9397-08002B2CF9AE}" pid="22" name="ClassificationContentMarkingFooterFontProps">
    <vt:lpwstr>#000000,8,Calibri</vt:lpwstr>
  </property>
  <property fmtid="{D5CDD505-2E9C-101B-9397-08002B2CF9AE}" pid="23" name="ClassificationContentMarkingFooterText">
    <vt:lpwstr>eingeschränkt/restricted</vt:lpwstr>
  </property>
  <property fmtid="{D5CDD505-2E9C-101B-9397-08002B2CF9AE}" pid="24" name="MSIP_Label_c4625ec2-98e8-491b-adf6-a0e229112db8_Enabled">
    <vt:lpwstr>true</vt:lpwstr>
  </property>
  <property fmtid="{D5CDD505-2E9C-101B-9397-08002B2CF9AE}" pid="25" name="MSIP_Label_c4625ec2-98e8-491b-adf6-a0e229112db8_SetDate">
    <vt:lpwstr>2025-03-28T11:30:54Z</vt:lpwstr>
  </property>
  <property fmtid="{D5CDD505-2E9C-101B-9397-08002B2CF9AE}" pid="26" name="MSIP_Label_c4625ec2-98e8-491b-adf6-a0e229112db8_Method">
    <vt:lpwstr>Privileged</vt:lpwstr>
  </property>
  <property fmtid="{D5CDD505-2E9C-101B-9397-08002B2CF9AE}" pid="27" name="MSIP_Label_c4625ec2-98e8-491b-adf6-a0e229112db8_Name">
    <vt:lpwstr>Eingeschränkt</vt:lpwstr>
  </property>
  <property fmtid="{D5CDD505-2E9C-101B-9397-08002B2CF9AE}" pid="28" name="MSIP_Label_c4625ec2-98e8-491b-adf6-a0e229112db8_SiteId">
    <vt:lpwstr>a930b05c-c932-417a-9ce5-4bad09f0c5c4</vt:lpwstr>
  </property>
  <property fmtid="{D5CDD505-2E9C-101B-9397-08002B2CF9AE}" pid="29" name="MSIP_Label_c4625ec2-98e8-491b-adf6-a0e229112db8_ActionId">
    <vt:lpwstr>e89187ff-730a-47c0-a23d-3ac86b8b3230</vt:lpwstr>
  </property>
  <property fmtid="{D5CDD505-2E9C-101B-9397-08002B2CF9AE}" pid="30" name="MSIP_Label_c4625ec2-98e8-491b-adf6-a0e229112db8_ContentBits">
    <vt:lpwstr>2</vt:lpwstr>
  </property>
</Properties>
</file>