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proofErr w:type="gramStart"/>
      <w:r w:rsidRPr="00F716D4">
        <w:rPr>
          <w:rFonts w:eastAsiaTheme="majorEastAsia"/>
          <w:b/>
          <w:bCs/>
          <w:color w:val="00379F"/>
          <w:sz w:val="56"/>
          <w:szCs w:val="56"/>
        </w:rPr>
        <w:t>form</w:t>
      </w:r>
      <w:bookmarkEnd w:id="0"/>
      <w:proofErr w:type="gramEnd"/>
    </w:p>
    <w:p w14:paraId="75AB79F2" w14:textId="77777777" w:rsidR="004E60D2" w:rsidRPr="00252134" w:rsidRDefault="004E60D2" w:rsidP="004E60D2">
      <w:pPr>
        <w:pStyle w:val="Untertitel"/>
        <w:spacing w:after="0"/>
        <w:rPr>
          <w:b w:val="0"/>
          <w:bCs w:val="0"/>
        </w:rPr>
        <w:sectPr w:rsidR="004E60D2" w:rsidRPr="00252134"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t xml:space="preserve">Conditions of the </w:t>
      </w:r>
      <w:r w:rsidRPr="00840209">
        <w:t>Active Account Requirement</w:t>
      </w:r>
      <w:r w:rsidRPr="00840209">
        <w:rPr>
          <w:b w:val="0"/>
          <w:bCs w:val="0"/>
          <w:noProof/>
        </w:rPr>
        <mc:AlternateContent>
          <mc:Choice Requires="wps">
            <w:drawing>
              <wp:anchor distT="0" distB="0" distL="114300" distR="114300" simplePos="0" relativeHeight="251658241"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33A649F" id="Freeform: Shape 1" o:spid="_x0000_s1026" style="position:absolute;margin-left:-.45pt;margin-top:53.7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20"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Untertitel"/>
      </w:pPr>
      <w:r>
        <w:lastRenderedPageBreak/>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5E86C3E5" w14:textId="77777777" w:rsidR="00E70E2E" w:rsidRPr="005B6B12" w:rsidRDefault="00E70E2E" w:rsidP="00E43387">
      <w:pPr>
        <w:pStyle w:val="Listenabsatz"/>
        <w:numPr>
          <w:ilvl w:val="0"/>
          <w:numId w:val="35"/>
        </w:numPr>
        <w:contextualSpacing w:val="0"/>
      </w:pPr>
      <w:r w:rsidRPr="005B6B12">
        <w:t xml:space="preserve">respond to the question </w:t>
      </w:r>
      <w:proofErr w:type="gramStart"/>
      <w:r w:rsidRPr="005B6B12">
        <w:t>stated;</w:t>
      </w:r>
      <w:proofErr w:type="gramEnd"/>
    </w:p>
    <w:p w14:paraId="73161343" w14:textId="77777777" w:rsidR="00E70E2E" w:rsidRPr="005B6B12" w:rsidRDefault="00E70E2E" w:rsidP="00E43387">
      <w:pPr>
        <w:pStyle w:val="Listenabsatz"/>
        <w:numPr>
          <w:ilvl w:val="0"/>
          <w:numId w:val="35"/>
        </w:numPr>
        <w:contextualSpacing w:val="0"/>
      </w:pPr>
      <w:r w:rsidRPr="005B6B12">
        <w:t xml:space="preserve">indicate the specific question to which the comment </w:t>
      </w:r>
      <w:proofErr w:type="gramStart"/>
      <w:r w:rsidRPr="005B6B12">
        <w:t>relates;</w:t>
      </w:r>
      <w:proofErr w:type="gramEnd"/>
    </w:p>
    <w:p w14:paraId="30EDE0D6" w14:textId="77777777" w:rsidR="00E70E2E" w:rsidRPr="005B6B12" w:rsidRDefault="00E70E2E" w:rsidP="00E43387">
      <w:pPr>
        <w:pStyle w:val="Listenabsatz"/>
        <w:numPr>
          <w:ilvl w:val="0"/>
          <w:numId w:val="35"/>
        </w:numPr>
        <w:contextualSpacing w:val="0"/>
      </w:pPr>
      <w:r w:rsidRPr="005B6B12">
        <w:t>contain a clear rationale; and</w:t>
      </w:r>
    </w:p>
    <w:p w14:paraId="30D73002" w14:textId="77777777" w:rsidR="00E70E2E" w:rsidRPr="005B6B12" w:rsidRDefault="00E70E2E" w:rsidP="00E43387">
      <w:pPr>
        <w:pStyle w:val="Listenabsatz"/>
        <w:numPr>
          <w:ilvl w:val="0"/>
          <w:numId w:val="35"/>
        </w:numPr>
        <w:contextualSpacing w:val="0"/>
      </w:pPr>
      <w:r w:rsidRPr="005B6B12">
        <w:t>describe any alternatives ESMA should consider.</w:t>
      </w:r>
    </w:p>
    <w:p w14:paraId="4A599464" w14:textId="3F46E7B7" w:rsidR="00E70E2E" w:rsidRDefault="00E70E2E" w:rsidP="00E70E2E">
      <w:pPr>
        <w:rPr>
          <w:b/>
        </w:rPr>
      </w:pPr>
      <w:r w:rsidRPr="005B6B12">
        <w:t xml:space="preserve">ESMA will consider all comments </w:t>
      </w:r>
      <w:r w:rsidRPr="009E1C55">
        <w:t xml:space="preserve">received by </w:t>
      </w:r>
      <w:r w:rsidR="004E60D2">
        <w:rPr>
          <w:b/>
        </w:rPr>
        <w:t>27</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proofErr w:type="gramStart"/>
      <w:r w:rsidRPr="00863BFD">
        <w:t>In order to</w:t>
      </w:r>
      <w:proofErr w:type="gramEnd"/>
      <w:r w:rsidRPr="00863BFD">
        <w:t xml:space="preserve">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enabsatz"/>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13AE18C" w:rsidR="009D6E99" w:rsidRPr="00863BFD" w:rsidRDefault="009D6E99" w:rsidP="00E43387">
      <w:pPr>
        <w:pStyle w:val="Listenabsatz"/>
        <w:numPr>
          <w:ilvl w:val="0"/>
          <w:numId w:val="35"/>
        </w:numPr>
        <w:contextualSpacing w:val="0"/>
      </w:pPr>
      <w:r w:rsidRPr="00863BFD">
        <w:t>Please do not remove tags of the type &lt;ESMA_QUESTION</w:t>
      </w:r>
      <w:r w:rsidR="00C05202">
        <w:t>_</w:t>
      </w:r>
      <w:r w:rsidR="004E60D2">
        <w:t>AAR</w:t>
      </w:r>
      <w:r w:rsidR="00C05202">
        <w:t>_</w:t>
      </w:r>
      <w:r w:rsidRPr="00863BFD">
        <w:t xml:space="preserve">1&gt;. Your response to each question </w:t>
      </w:r>
      <w:proofErr w:type="gramStart"/>
      <w:r w:rsidRPr="00863BFD">
        <w:t>has to</w:t>
      </w:r>
      <w:proofErr w:type="gramEnd"/>
      <w:r w:rsidRPr="00863BFD">
        <w:t xml:space="preserve"> be framed by the two tags corresponding to the question.</w:t>
      </w:r>
    </w:p>
    <w:p w14:paraId="534A9E90" w14:textId="77777777" w:rsidR="009D6E99" w:rsidRPr="00863BFD" w:rsidRDefault="009D6E99" w:rsidP="00E43387">
      <w:pPr>
        <w:pStyle w:val="Listenabsatz"/>
        <w:numPr>
          <w:ilvl w:val="0"/>
          <w:numId w:val="35"/>
        </w:numPr>
        <w:contextualSpacing w:val="0"/>
      </w:pPr>
      <w:r w:rsidRPr="00863BFD">
        <w:t>If you do not wish to respond to a given question, please do not delete it but simply leave the text “TYPE YOUR TEXT HERE” between the tags.</w:t>
      </w:r>
    </w:p>
    <w:p w14:paraId="399C1605" w14:textId="6419EF36" w:rsidR="009D6E99" w:rsidRDefault="009D6E99" w:rsidP="00E43387">
      <w:pPr>
        <w:pStyle w:val="Listenabsatz"/>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4E60D2">
        <w:t>AAR</w:t>
      </w:r>
      <w:r w:rsidRPr="00863BFD">
        <w:t>_nameofrespondent</w:t>
      </w:r>
      <w:proofErr w:type="spellEnd"/>
      <w:r w:rsidRPr="00863BFD">
        <w:t xml:space="preserve">. </w:t>
      </w:r>
    </w:p>
    <w:p w14:paraId="115A7ABF" w14:textId="1196D22E" w:rsidR="009D6E99" w:rsidRDefault="009D6E99" w:rsidP="009D6E99">
      <w:pPr>
        <w:pStyle w:val="Listenabsatz"/>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4E60D2">
        <w:t>AAR</w:t>
      </w:r>
      <w:r>
        <w:t>_</w:t>
      </w:r>
      <w:r w:rsidRPr="00863BFD">
        <w:t>ABCD.</w:t>
      </w:r>
    </w:p>
    <w:p w14:paraId="175B3887" w14:textId="22A43A3A" w:rsidR="009D6E99" w:rsidRDefault="009D6E99" w:rsidP="00E43387">
      <w:pPr>
        <w:pStyle w:val="Listenabsatz"/>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w:t>
        </w:r>
        <w:r w:rsidRPr="005B6B12">
          <w:rPr>
            <w:rStyle w:val="Hyperlink"/>
          </w:rPr>
          <w:t>.europa.eu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 xml:space="preserve">All contributions received will be published following the close of the </w:t>
      </w:r>
      <w:proofErr w:type="gramStart"/>
      <w:r w:rsidRPr="009D6E99">
        <w:t>consultation, unless</w:t>
      </w:r>
      <w:proofErr w:type="gramEnd"/>
      <w:r w:rsidRPr="009D6E99">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berschrift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tzhaltertext"/>
            </w:rPr>
            <w:id w:val="651570699"/>
            <w:text/>
          </w:sdtPr>
          <w:sdtEndPr>
            <w:rPr>
              <w:rStyle w:val="Platzhaltertext"/>
            </w:rPr>
          </w:sdtEndPr>
          <w:sdtContent>
            <w:tc>
              <w:tcPr>
                <w:tcW w:w="5595" w:type="dxa"/>
                <w:shd w:val="clear" w:color="auto" w:fill="auto"/>
                <w:vAlign w:val="center"/>
              </w:tcPr>
              <w:p w14:paraId="633DB1B6" w14:textId="001348D5" w:rsidR="00C2682A" w:rsidRPr="00104E00" w:rsidRDefault="00B90A31" w:rsidP="00104E00">
                <w:pPr>
                  <w:jc w:val="left"/>
                  <w:rPr>
                    <w:rStyle w:val="Platzhaltertext"/>
                  </w:rPr>
                </w:pPr>
                <w:r>
                  <w:rPr>
                    <w:rStyle w:val="Platzhaltertext"/>
                  </w:rPr>
                  <w:t>Erste Group Bank AG</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787F5B9E" w:rsidR="00C2682A" w:rsidRPr="00104E00" w:rsidRDefault="00FF63AF"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90A31">
                  <w:t>Banking sector</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099A7AB8" w:rsidR="00C2682A" w:rsidRPr="00104E00" w:rsidRDefault="00B90A31"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0EB16F61" w:rsidR="00C2682A" w:rsidRPr="00104E00" w:rsidRDefault="00B90A31" w:rsidP="00104E00">
                <w:pPr>
                  <w:jc w:val="left"/>
                </w:pPr>
                <w:r>
                  <w:t>Austria</w:t>
                </w:r>
              </w:p>
            </w:tc>
          </w:sdtContent>
        </w:sdt>
      </w:tr>
      <w:permEnd w:id="1727412903"/>
    </w:tbl>
    <w:p w14:paraId="398E9C9E" w14:textId="10C9CC3D" w:rsidR="00C2682A" w:rsidRDefault="00C2682A" w:rsidP="00F716D4"/>
    <w:p w14:paraId="7F986E69" w14:textId="77777777" w:rsidR="00FA4100" w:rsidRDefault="00BB1973" w:rsidP="00FA4100">
      <w:pPr>
        <w:pStyle w:val="berschrift1"/>
      </w:pPr>
      <w:r>
        <w:t>Questions</w:t>
      </w:r>
      <w:bookmarkStart w:id="8" w:name="_Hlk124780170"/>
    </w:p>
    <w:bookmarkEnd w:id="7"/>
    <w:bookmarkEnd w:id="8"/>
    <w:p w14:paraId="1EC367CD" w14:textId="16908F92" w:rsidR="00E619AB" w:rsidRPr="00B25E0D" w:rsidRDefault="00E619AB" w:rsidP="0029493B">
      <w:pPr>
        <w:pStyle w:val="aNEW-Level4"/>
      </w:pPr>
    </w:p>
    <w:p w14:paraId="457A0AF9" w14:textId="708CA82B" w:rsidR="004E60D2" w:rsidRPr="00965354" w:rsidRDefault="004E60D2" w:rsidP="004E60D2">
      <w:pPr>
        <w:pStyle w:val="Questionstyle"/>
      </w:pPr>
      <w:r>
        <w:t>A</w:t>
      </w:r>
      <w:r w:rsidRPr="00AB611E">
        <w:t xml:space="preserve">re there any aspects of the AAR scope on which ESMA has based its quantitative analysis </w:t>
      </w:r>
      <w:proofErr w:type="spellStart"/>
      <w:r w:rsidRPr="00AB611E">
        <w:t>andits</w:t>
      </w:r>
      <w:proofErr w:type="spellEnd"/>
      <w:r w:rsidRPr="00AB611E">
        <w:t xml:space="preserve"> policy choices that ESMA should consider detailing further</w:t>
      </w:r>
      <w:r w:rsidRPr="00B408D4">
        <w:rPr>
          <w:rFonts w:ascii="Segoe UI" w:hAnsi="Segoe UI" w:cs="Segoe UI"/>
          <w:i/>
          <w:iCs/>
          <w:color w:val="181818"/>
          <w:sz w:val="18"/>
          <w:szCs w:val="18"/>
        </w:rPr>
        <w:t>?</w:t>
      </w:r>
    </w:p>
    <w:p w14:paraId="1F1D5D7D" w14:textId="77777777" w:rsidR="006B5DF1" w:rsidRDefault="006B5DF1" w:rsidP="006B5DF1"/>
    <w:p w14:paraId="525E895E" w14:textId="2EC4CC78" w:rsidR="005A173F" w:rsidRDefault="006B5DF1" w:rsidP="006B5DF1">
      <w:pPr>
        <w:spacing w:after="0"/>
      </w:pPr>
      <w:r>
        <w:t>&lt;ESMA_QUESTION_</w:t>
      </w:r>
      <w:r w:rsidR="004E60D2">
        <w:t>AAR</w:t>
      </w:r>
      <w:r>
        <w:t>_01&gt;</w:t>
      </w:r>
    </w:p>
    <w:p w14:paraId="2CCAEE18" w14:textId="1D6847B9" w:rsidR="008140A4" w:rsidRDefault="008140A4" w:rsidP="008140A4">
      <w:pPr>
        <w:spacing w:after="0"/>
      </w:pPr>
    </w:p>
    <w:p w14:paraId="0969A169" w14:textId="77777777" w:rsidR="008140A4" w:rsidRPr="00FF63AF" w:rsidRDefault="008140A4" w:rsidP="006B5DF1">
      <w:pPr>
        <w:spacing w:after="0"/>
        <w:rPr>
          <w:b/>
          <w:bCs/>
        </w:rPr>
      </w:pPr>
      <w:permStart w:id="1107116594" w:edGrp="everyone"/>
      <w:r w:rsidRPr="00FF63AF">
        <w:rPr>
          <w:b/>
          <w:bCs/>
        </w:rPr>
        <w:t>1 – Threshold Calculations</w:t>
      </w:r>
    </w:p>
    <w:p w14:paraId="294CBDA1" w14:textId="77777777" w:rsidR="008140A4" w:rsidRDefault="008140A4" w:rsidP="006B5DF1">
      <w:pPr>
        <w:spacing w:after="0"/>
      </w:pPr>
    </w:p>
    <w:p w14:paraId="5E89AA25" w14:textId="2329D50F" w:rsidR="006007F3" w:rsidRDefault="008140A4" w:rsidP="006B5DF1">
      <w:pPr>
        <w:spacing w:after="0"/>
      </w:pPr>
      <w:r>
        <w:t>I</w:t>
      </w:r>
      <w:r w:rsidR="00F478B7">
        <w:t>n general</w:t>
      </w:r>
      <w:r w:rsidR="00EA2E41">
        <w:t xml:space="preserve">, we would need the RTS to include </w:t>
      </w:r>
      <w:r w:rsidR="006007F3">
        <w:t>exact specifications how the thresholds relevant for determining the obligations under the AAR should be calculated.</w:t>
      </w:r>
    </w:p>
    <w:p w14:paraId="15C521AC" w14:textId="3F5EBBD5" w:rsidR="006007F3" w:rsidRDefault="006007F3" w:rsidP="006B5DF1">
      <w:pPr>
        <w:spacing w:after="0"/>
      </w:pPr>
      <w:r>
        <w:t>We would suggest a consistent approach for all respective thresholds in terms of calculation method and referenced trade base</w:t>
      </w:r>
      <w:r w:rsidR="0080485F">
        <w:t>, else it would be in the responsibility of each counterparty to make the relevant assumptions.</w:t>
      </w:r>
    </w:p>
    <w:p w14:paraId="3125EACF" w14:textId="77777777" w:rsidR="00F478B7" w:rsidRDefault="00F478B7" w:rsidP="006B5DF1">
      <w:pPr>
        <w:spacing w:after="0"/>
      </w:pPr>
    </w:p>
    <w:p w14:paraId="526B58AC" w14:textId="2017A2CF" w:rsidR="000B59EB" w:rsidRDefault="005A173F" w:rsidP="006B5DF1">
      <w:pPr>
        <w:spacing w:after="0"/>
      </w:pPr>
      <w:r>
        <w:t>It our understanding</w:t>
      </w:r>
      <w:r w:rsidR="004E3A58">
        <w:t xml:space="preserve"> correct, </w:t>
      </w:r>
      <w:r>
        <w:t>that all thresholds are calculated based on</w:t>
      </w:r>
      <w:r w:rsidR="00F478B7">
        <w:t xml:space="preserve"> </w:t>
      </w:r>
      <w:r>
        <w:t xml:space="preserve">the month-end average </w:t>
      </w:r>
      <w:r w:rsidR="00F478B7">
        <w:t>gross notional position</w:t>
      </w:r>
      <w:r>
        <w:t xml:space="preserve"> for the previous 12 </w:t>
      </w:r>
      <w:proofErr w:type="gramStart"/>
      <w:r>
        <w:t>months</w:t>
      </w:r>
      <w:r w:rsidR="004E3A58">
        <w:t>?</w:t>
      </w:r>
      <w:proofErr w:type="gramEnd"/>
    </w:p>
    <w:p w14:paraId="23A85BF5" w14:textId="77777777" w:rsidR="00F478B7" w:rsidRDefault="00F478B7" w:rsidP="006B5DF1">
      <w:pPr>
        <w:spacing w:after="0"/>
      </w:pPr>
    </w:p>
    <w:p w14:paraId="609ED1BD" w14:textId="1FAAE17A" w:rsidR="005A173F" w:rsidRDefault="005A173F" w:rsidP="006B5DF1">
      <w:pPr>
        <w:spacing w:after="0"/>
      </w:pPr>
      <w:r>
        <w:t xml:space="preserve">If “outstanding cleared notional” is referenced, we understand this to mean gross notional cleared with any CCP (i.e. </w:t>
      </w:r>
      <w:proofErr w:type="gramStart"/>
      <w:r>
        <w:t>not only Tier</w:t>
      </w:r>
      <w:proofErr w:type="gramEnd"/>
      <w:r>
        <w:t xml:space="preserve"> 2 CCPs)</w:t>
      </w:r>
      <w:r w:rsidR="004E3A58">
        <w:t>.</w:t>
      </w:r>
      <w:r w:rsidR="004E3A58" w:rsidRPr="004E3A58">
        <w:t xml:space="preserve"> </w:t>
      </w:r>
      <w:r w:rsidR="004E3A58">
        <w:t>Is our understanding correct?</w:t>
      </w:r>
    </w:p>
    <w:p w14:paraId="54BB1EF2" w14:textId="77777777" w:rsidR="008F457F" w:rsidRDefault="008F457F" w:rsidP="006B5DF1">
      <w:pPr>
        <w:spacing w:after="0"/>
      </w:pPr>
    </w:p>
    <w:p w14:paraId="60EFC0A1" w14:textId="1D4CBE32" w:rsidR="008140A4" w:rsidRPr="008140A4" w:rsidRDefault="00C77A3B" w:rsidP="00C77A3B">
      <w:pPr>
        <w:spacing w:after="0"/>
        <w:rPr>
          <w:rStyle w:val="Kommentarzeichen"/>
          <w:sz w:val="22"/>
          <w:szCs w:val="20"/>
        </w:rPr>
      </w:pPr>
      <w:r w:rsidRPr="004D7575">
        <w:t>It is unclear when the first 12 months look-back period starts for the purpose of threshold calculations – a) with EMIR 3 coming into force</w:t>
      </w:r>
      <w:r>
        <w:t xml:space="preserve"> or</w:t>
      </w:r>
      <w:r w:rsidRPr="004D7575">
        <w:t xml:space="preserve"> b) with operative AAR requirements applying for in-scope counterparties</w:t>
      </w:r>
      <w:r>
        <w:t>?</w:t>
      </w:r>
      <w:r w:rsidR="004E3A58">
        <w:t xml:space="preserve"> Please specify.</w:t>
      </w:r>
    </w:p>
    <w:p w14:paraId="67209B89" w14:textId="77777777" w:rsidR="008140A4" w:rsidRPr="008140A4" w:rsidRDefault="008140A4" w:rsidP="00C77A3B">
      <w:pPr>
        <w:spacing w:after="0"/>
        <w:rPr>
          <w:sz w:val="16"/>
          <w:szCs w:val="16"/>
        </w:rPr>
      </w:pPr>
    </w:p>
    <w:p w14:paraId="78DA83F9" w14:textId="0CC78FE1" w:rsidR="00F478B7" w:rsidRDefault="00A55CC7" w:rsidP="00F478B7">
      <w:pPr>
        <w:spacing w:after="0"/>
      </w:pPr>
      <w:r>
        <w:t>Specifically f</w:t>
      </w:r>
      <w:r w:rsidR="00F478B7">
        <w:t>urther clarification is necessary regarding the calculation method for the following threshold</w:t>
      </w:r>
      <w:r w:rsidR="008140A4">
        <w:t>s</w:t>
      </w:r>
      <w:r w:rsidR="00F478B7">
        <w:t>:</w:t>
      </w:r>
    </w:p>
    <w:p w14:paraId="7205D42D" w14:textId="5D1589F0" w:rsidR="00F478B7" w:rsidRPr="00FF63AF" w:rsidRDefault="00F478B7" w:rsidP="00F478B7">
      <w:pPr>
        <w:pStyle w:val="Listenabsatz"/>
        <w:numPr>
          <w:ilvl w:val="0"/>
          <w:numId w:val="37"/>
        </w:numPr>
        <w:spacing w:after="0"/>
        <w:rPr>
          <w:b/>
          <w:bCs/>
        </w:rPr>
      </w:pPr>
      <w:r w:rsidRPr="00FF63AF">
        <w:rPr>
          <w:b/>
          <w:bCs/>
        </w:rPr>
        <w:lastRenderedPageBreak/>
        <w:t>EUR 100 bn threshold for determination of reference period (Art 7</w:t>
      </w:r>
      <w:proofErr w:type="gramStart"/>
      <w:r w:rsidRPr="00FF63AF">
        <w:rPr>
          <w:b/>
          <w:bCs/>
        </w:rPr>
        <w:t>a(</w:t>
      </w:r>
      <w:proofErr w:type="gramEnd"/>
      <w:r w:rsidRPr="00FF63AF">
        <w:rPr>
          <w:b/>
          <w:bCs/>
        </w:rPr>
        <w:t>8)):</w:t>
      </w:r>
    </w:p>
    <w:p w14:paraId="18CD2AF4" w14:textId="1A462941" w:rsidR="0014300B" w:rsidRDefault="00F478B7" w:rsidP="0014300B">
      <w:pPr>
        <w:pStyle w:val="Listenabsatz"/>
        <w:spacing w:after="0"/>
      </w:pPr>
      <w:r>
        <w:t xml:space="preserve">We would suggest </w:t>
      </w:r>
      <w:proofErr w:type="gramStart"/>
      <w:r>
        <w:t>to apply</w:t>
      </w:r>
      <w:proofErr w:type="gramEnd"/>
      <w:r>
        <w:t xml:space="preserve"> the same calculation method as for the calculation of the EUR 6 bn threshold to determine application of the representativeness obligation Art 7a (4)</w:t>
      </w:r>
    </w:p>
    <w:p w14:paraId="629D1227" w14:textId="461EC8A8" w:rsidR="002A0681" w:rsidRDefault="002A0681" w:rsidP="0014300B">
      <w:pPr>
        <w:pStyle w:val="Listenabsatz"/>
        <w:spacing w:after="0"/>
      </w:pPr>
      <w:r>
        <w:t>The phrase “</w:t>
      </w:r>
      <w:r w:rsidR="008140A4">
        <w:t xml:space="preserve">notional clearing volume </w:t>
      </w:r>
      <w:r>
        <w:t xml:space="preserve">outstanding per year” from Level </w:t>
      </w:r>
      <w:r w:rsidR="008140A4">
        <w:t>1,</w:t>
      </w:r>
      <w:r>
        <w:t xml:space="preserve"> which is also used in the RTS draft</w:t>
      </w:r>
      <w:r w:rsidR="008140A4">
        <w:t xml:space="preserve"> (Article 4-6)</w:t>
      </w:r>
      <w:r>
        <w:t xml:space="preserve">, is ambiguous. </w:t>
      </w:r>
    </w:p>
    <w:p w14:paraId="75B9ED88" w14:textId="77777777" w:rsidR="00F478B7" w:rsidRDefault="00F478B7" w:rsidP="00C77A3B">
      <w:pPr>
        <w:spacing w:after="0"/>
      </w:pPr>
    </w:p>
    <w:p w14:paraId="214B16FF" w14:textId="77777777" w:rsidR="009B3F08" w:rsidRPr="00FF63AF" w:rsidRDefault="00061563" w:rsidP="00F478B7">
      <w:pPr>
        <w:pStyle w:val="Listenabsatz"/>
        <w:numPr>
          <w:ilvl w:val="0"/>
          <w:numId w:val="37"/>
        </w:numPr>
        <w:spacing w:after="0"/>
        <w:rPr>
          <w:b/>
          <w:bCs/>
        </w:rPr>
      </w:pPr>
      <w:r w:rsidRPr="00FF63AF">
        <w:rPr>
          <w:b/>
          <w:bCs/>
        </w:rPr>
        <w:t xml:space="preserve">EUR 100 bn threshold for determination of the stress-testing frequency </w:t>
      </w:r>
      <w:r w:rsidR="009B3F08" w:rsidRPr="00FF63AF">
        <w:rPr>
          <w:b/>
          <w:bCs/>
        </w:rPr>
        <w:t>(</w:t>
      </w:r>
      <w:r w:rsidRPr="00FF63AF">
        <w:rPr>
          <w:b/>
          <w:bCs/>
        </w:rPr>
        <w:t>Art 3 of the draft RTS</w:t>
      </w:r>
      <w:r w:rsidR="009B3F08" w:rsidRPr="00FF63AF">
        <w:rPr>
          <w:b/>
          <w:bCs/>
        </w:rPr>
        <w:t>):</w:t>
      </w:r>
    </w:p>
    <w:p w14:paraId="3977E669" w14:textId="77777777" w:rsidR="009B3F08" w:rsidRDefault="00061563" w:rsidP="009B3F08">
      <w:pPr>
        <w:pStyle w:val="Listenabsatz"/>
        <w:spacing w:after="0"/>
      </w:pPr>
      <w:r>
        <w:t>the reference date / frequency of review is unclear.</w:t>
      </w:r>
    </w:p>
    <w:p w14:paraId="1DE3451B" w14:textId="77777777" w:rsidR="008140A4" w:rsidRDefault="008140A4" w:rsidP="009B3F08">
      <w:pPr>
        <w:pStyle w:val="Listenabsatz"/>
        <w:spacing w:after="0"/>
      </w:pPr>
    </w:p>
    <w:p w14:paraId="2F5695E0" w14:textId="3E8E7E52" w:rsidR="008140A4" w:rsidRDefault="008F457F" w:rsidP="008140A4">
      <w:pPr>
        <w:pStyle w:val="Listenabsatz"/>
        <w:spacing w:after="0"/>
        <w:rPr>
          <w:rStyle w:val="Kommentarzeichen"/>
        </w:rPr>
      </w:pPr>
      <w:r>
        <w:t xml:space="preserve">For clarification we would </w:t>
      </w:r>
      <w:r w:rsidR="008140A4">
        <w:t>suggest</w:t>
      </w:r>
      <w:r>
        <w:t xml:space="preserve"> </w:t>
      </w:r>
      <w:r w:rsidR="008140A4">
        <w:t>that</w:t>
      </w:r>
      <w:r>
        <w:t xml:space="preserve"> the </w:t>
      </w:r>
      <w:r w:rsidR="0014300B">
        <w:t xml:space="preserve">threshold </w:t>
      </w:r>
      <w:r>
        <w:t>calculation method</w:t>
      </w:r>
      <w:r w:rsidR="0014300B">
        <w:t>s</w:t>
      </w:r>
      <w:r w:rsidR="009B3F08">
        <w:t xml:space="preserve"> in the RTS</w:t>
      </w:r>
      <w:r>
        <w:t xml:space="preserve"> </w:t>
      </w:r>
      <w:r w:rsidR="008140A4">
        <w:t>should be</w:t>
      </w:r>
      <w:r>
        <w:t xml:space="preserve"> </w:t>
      </w:r>
      <w:r w:rsidR="008140A4">
        <w:t>specified</w:t>
      </w:r>
      <w:r>
        <w:t xml:space="preserve"> explicitly </w:t>
      </w:r>
      <w:r w:rsidR="009B3F08">
        <w:t xml:space="preserve">in terms of: </w:t>
      </w:r>
    </w:p>
    <w:p w14:paraId="2915319A" w14:textId="2A27058F" w:rsidR="008F457F" w:rsidRDefault="008F457F" w:rsidP="008140A4">
      <w:pPr>
        <w:pStyle w:val="Listenabsatz"/>
        <w:numPr>
          <w:ilvl w:val="0"/>
          <w:numId w:val="37"/>
        </w:numPr>
        <w:spacing w:after="0"/>
      </w:pPr>
      <w:r>
        <w:t xml:space="preserve">notional values to be </w:t>
      </w:r>
      <w:proofErr w:type="gramStart"/>
      <w:r>
        <w:t>used</w:t>
      </w:r>
      <w:proofErr w:type="gramEnd"/>
      <w:r>
        <w:t xml:space="preserve"> </w:t>
      </w:r>
    </w:p>
    <w:p w14:paraId="2D1CAB0D" w14:textId="77777777" w:rsidR="008F457F" w:rsidRDefault="008F457F" w:rsidP="008F457F">
      <w:pPr>
        <w:pStyle w:val="Listenabsatz"/>
        <w:numPr>
          <w:ilvl w:val="0"/>
          <w:numId w:val="37"/>
        </w:numPr>
        <w:spacing w:after="0"/>
      </w:pPr>
      <w:r>
        <w:t xml:space="preserve">start of look-back period </w:t>
      </w:r>
    </w:p>
    <w:p w14:paraId="3FDADDDA" w14:textId="77777777" w:rsidR="008F457F" w:rsidRDefault="008F457F" w:rsidP="008F457F">
      <w:pPr>
        <w:pStyle w:val="Listenabsatz"/>
        <w:numPr>
          <w:ilvl w:val="0"/>
          <w:numId w:val="37"/>
        </w:numPr>
        <w:spacing w:after="0"/>
      </w:pPr>
      <w:r>
        <w:t>trade base (outstanding vs newly concluded; all cleared vs cleared on Tier 2 CCP; all cleared trades in derivatives mentioned in Art 7a (6) vs cleared trades in a specific class / category / subcategory)</w:t>
      </w:r>
    </w:p>
    <w:p w14:paraId="5D1705EC" w14:textId="18C679D1" w:rsidR="005A173F" w:rsidRDefault="008F457F" w:rsidP="006B5DF1">
      <w:pPr>
        <w:pStyle w:val="Listenabsatz"/>
        <w:numPr>
          <w:ilvl w:val="0"/>
          <w:numId w:val="37"/>
        </w:numPr>
        <w:spacing w:after="0"/>
      </w:pPr>
      <w:r>
        <w:t>averages (month-end vs annual</w:t>
      </w:r>
      <w:r w:rsidR="006D27E6">
        <w:t>)</w:t>
      </w:r>
    </w:p>
    <w:p w14:paraId="4D563765" w14:textId="77777777" w:rsidR="0014300B" w:rsidRDefault="0014300B" w:rsidP="0014300B">
      <w:pPr>
        <w:spacing w:after="0"/>
      </w:pPr>
    </w:p>
    <w:p w14:paraId="2BA87BE3" w14:textId="3AC770B0" w:rsidR="0014300B" w:rsidRPr="00FF63AF" w:rsidRDefault="008140A4" w:rsidP="0014300B">
      <w:pPr>
        <w:spacing w:after="0"/>
        <w:rPr>
          <w:b/>
          <w:bCs/>
        </w:rPr>
      </w:pPr>
      <w:r w:rsidRPr="00FF63AF">
        <w:rPr>
          <w:b/>
          <w:bCs/>
        </w:rPr>
        <w:t xml:space="preserve">2- </w:t>
      </w:r>
      <w:r w:rsidR="0014300B" w:rsidRPr="00FF63AF">
        <w:rPr>
          <w:b/>
          <w:bCs/>
        </w:rPr>
        <w:t>Entity vs group level:</w:t>
      </w:r>
    </w:p>
    <w:p w14:paraId="40D0B5D3" w14:textId="7C977076" w:rsidR="008140A4" w:rsidRDefault="004E3A58" w:rsidP="00567678">
      <w:pPr>
        <w:pStyle w:val="Listenabsatz"/>
        <w:spacing w:after="0"/>
      </w:pPr>
      <w:r w:rsidRPr="00FF63AF">
        <w:rPr>
          <w:b/>
          <w:bCs/>
        </w:rPr>
        <w:t xml:space="preserve">Please specify </w:t>
      </w:r>
      <w:proofErr w:type="gramStart"/>
      <w:r w:rsidRPr="00FF63AF">
        <w:rPr>
          <w:b/>
          <w:bCs/>
        </w:rPr>
        <w:t>The</w:t>
      </w:r>
      <w:proofErr w:type="gramEnd"/>
      <w:r w:rsidRPr="00FF63AF">
        <w:rPr>
          <w:b/>
          <w:bCs/>
        </w:rPr>
        <w:t xml:space="preserve"> r</w:t>
      </w:r>
      <w:r w:rsidR="008140A4" w:rsidRPr="00FF63AF">
        <w:rPr>
          <w:b/>
          <w:bCs/>
        </w:rPr>
        <w:t>equirements for individual group members</w:t>
      </w:r>
      <w:r w:rsidR="008140A4">
        <w:t>:</w:t>
      </w:r>
    </w:p>
    <w:p w14:paraId="04C45821" w14:textId="78A6EB81" w:rsidR="00567678" w:rsidRDefault="005D436A" w:rsidP="008140A4">
      <w:pPr>
        <w:pStyle w:val="Listenabsatz"/>
        <w:numPr>
          <w:ilvl w:val="0"/>
          <w:numId w:val="37"/>
        </w:numPr>
        <w:spacing w:after="0"/>
      </w:pPr>
      <w:r>
        <w:t>If the EUR 6 bn threshold is exceeded on group level, it is unclear if the representativeness obligation applies to group members individually below EUR 6 bn as well.</w:t>
      </w:r>
    </w:p>
    <w:p w14:paraId="5F0ED7F5" w14:textId="26966AC0" w:rsidR="00567678" w:rsidRDefault="00567678" w:rsidP="008140A4">
      <w:pPr>
        <w:pStyle w:val="Listenabsatz"/>
        <w:numPr>
          <w:ilvl w:val="0"/>
          <w:numId w:val="37"/>
        </w:numPr>
        <w:spacing w:after="0"/>
      </w:pPr>
      <w:r>
        <w:t>If the EUR 100 bn thresholds are exceeded on group level, it is unclear if the shorter frequencies for stress-testing and determination of the reference period apply to group members individually below EUR 100 bn as well.</w:t>
      </w:r>
    </w:p>
    <w:p w14:paraId="37FD4E49" w14:textId="77777777" w:rsidR="005D436A" w:rsidRDefault="005D436A" w:rsidP="008E0950">
      <w:pPr>
        <w:spacing w:after="0"/>
      </w:pPr>
    </w:p>
    <w:p w14:paraId="5970863E" w14:textId="774FC19C" w:rsidR="008B66FF" w:rsidRDefault="00DC22B0" w:rsidP="008B66FF">
      <w:pPr>
        <w:pStyle w:val="Listenabsatz"/>
        <w:spacing w:after="0"/>
      </w:pPr>
      <w:r>
        <w:t>While the CP (p</w:t>
      </w:r>
      <w:r w:rsidR="008140A4">
        <w:t>aragraph</w:t>
      </w:r>
      <w:r>
        <w:t xml:space="preserve"> 40) states that it is sufficient for one group member to fulfil the condition, t</w:t>
      </w:r>
      <w:r w:rsidR="000C6B7A">
        <w:t>here is no mention</w:t>
      </w:r>
      <w:r w:rsidR="00B06EBE">
        <w:t xml:space="preserve"> </w:t>
      </w:r>
      <w:r>
        <w:t>in this regard in the RTS draft.</w:t>
      </w:r>
    </w:p>
    <w:p w14:paraId="1B5333B3" w14:textId="31E76A75" w:rsidR="000C6B7A" w:rsidRDefault="000C6B7A" w:rsidP="008B66FF">
      <w:pPr>
        <w:pStyle w:val="Listenabsatz"/>
        <w:spacing w:after="0"/>
      </w:pPr>
      <w:r>
        <w:t xml:space="preserve">We would appreciate if this interpretation of </w:t>
      </w:r>
      <w:r w:rsidR="005D436A">
        <w:t xml:space="preserve">Level 1 </w:t>
      </w:r>
      <w:r>
        <w:t>is explicitly included in the RTS.</w:t>
      </w:r>
    </w:p>
    <w:p w14:paraId="141A075C" w14:textId="77777777" w:rsidR="005D436A" w:rsidRDefault="005D436A" w:rsidP="008B66FF">
      <w:pPr>
        <w:pStyle w:val="Listenabsatz"/>
        <w:spacing w:after="0"/>
      </w:pPr>
    </w:p>
    <w:p w14:paraId="4C36E6FE" w14:textId="77777777" w:rsidR="005A173F" w:rsidRDefault="005A173F" w:rsidP="009326F4">
      <w:pPr>
        <w:spacing w:after="0"/>
      </w:pPr>
    </w:p>
    <w:permEnd w:id="1107116594"/>
    <w:p w14:paraId="215F51B6" w14:textId="49C374CF" w:rsidR="006B5DF1" w:rsidRDefault="006B5DF1" w:rsidP="008140A4">
      <w:pPr>
        <w:spacing w:after="0"/>
      </w:pPr>
      <w:r>
        <w:t>&lt;ESMA_QUESTION_</w:t>
      </w:r>
      <w:r w:rsidR="004E60D2">
        <w:t>AAR</w:t>
      </w:r>
      <w:r>
        <w:t>_01&gt;</w:t>
      </w:r>
    </w:p>
    <w:p w14:paraId="6E58CC4E" w14:textId="77777777" w:rsidR="006B5DF1" w:rsidRPr="006B5DF1" w:rsidRDefault="006B5DF1" w:rsidP="006B5DF1"/>
    <w:p w14:paraId="72BC789E" w14:textId="62A0E0F0" w:rsidR="004E60D2" w:rsidRPr="00B90A31" w:rsidRDefault="004E60D2" w:rsidP="004E60D2">
      <w:pPr>
        <w:pStyle w:val="Questionstyle"/>
      </w:pPr>
      <w:r w:rsidRPr="00B90A31">
        <w:t>Do you agree with the above approach for condition (a)? Are there other requirements that ESMA should consider for meeting condition (a)?</w:t>
      </w:r>
    </w:p>
    <w:p w14:paraId="7FADE892" w14:textId="77777777" w:rsidR="006B5DF1" w:rsidRDefault="006B5DF1" w:rsidP="006B5DF1"/>
    <w:p w14:paraId="7CB7DC30" w14:textId="6F75236D" w:rsidR="006B5DF1" w:rsidRDefault="006B5DF1" w:rsidP="006B5DF1">
      <w:pPr>
        <w:spacing w:after="0"/>
      </w:pPr>
      <w:r>
        <w:t>&lt;ESMA_QUESTION_</w:t>
      </w:r>
      <w:r w:rsidR="004E60D2">
        <w:t>AAR</w:t>
      </w:r>
      <w:r>
        <w:t>_</w:t>
      </w:r>
      <w:r w:rsidR="003E7313">
        <w:t>02</w:t>
      </w:r>
      <w:r>
        <w:t>&gt;</w:t>
      </w:r>
    </w:p>
    <w:p w14:paraId="787177F5" w14:textId="0A674ABC" w:rsidR="00BA5390" w:rsidRDefault="00403E87" w:rsidP="006B5DF1">
      <w:pPr>
        <w:spacing w:after="0"/>
      </w:pPr>
      <w:permStart w:id="731332295" w:edGrp="everyone"/>
      <w:r>
        <w:t>In line with the intention of the AAR to implement the infrastructure for clearing activities at an EU CCP</w:t>
      </w:r>
      <w:r w:rsidR="00913645">
        <w:t>, but not to test financial capacities, i</w:t>
      </w:r>
      <w:r>
        <w:t>t should be sufficient to open</w:t>
      </w:r>
      <w:r w:rsidR="00E952FE">
        <w:t xml:space="preserve"> </w:t>
      </w:r>
      <w:r>
        <w:t>collateral accounts to fulfil the operational conditions</w:t>
      </w:r>
      <w:r w:rsidR="00913645">
        <w:t xml:space="preserve">. </w:t>
      </w:r>
    </w:p>
    <w:p w14:paraId="5432B6DB" w14:textId="3F8F2507" w:rsidR="005411DC" w:rsidRDefault="005411DC" w:rsidP="006B5DF1">
      <w:pPr>
        <w:spacing w:after="0"/>
      </w:pPr>
      <w:proofErr w:type="gramStart"/>
      <w:r>
        <w:t>With regard to</w:t>
      </w:r>
      <w:proofErr w:type="gramEnd"/>
      <w:r>
        <w:t xml:space="preserve"> the type of account it can be either cash or securities, which should be reflected in the RTS as well (“cash and/or collateral” instead of “cash and collateral”)</w:t>
      </w:r>
    </w:p>
    <w:p w14:paraId="3487238F" w14:textId="1B8BE799" w:rsidR="006B5DF1" w:rsidRDefault="008F12A3" w:rsidP="006B5DF1">
      <w:pPr>
        <w:spacing w:after="0"/>
      </w:pPr>
      <w:r>
        <w:lastRenderedPageBreak/>
        <w:t>C</w:t>
      </w:r>
      <w:r w:rsidR="00913645">
        <w:t xml:space="preserve">overage of the account should only be relevant when </w:t>
      </w:r>
      <w:proofErr w:type="gramStart"/>
      <w:r w:rsidR="00913645">
        <w:t>actually clearing</w:t>
      </w:r>
      <w:proofErr w:type="gramEnd"/>
      <w:r w:rsidR="00913645">
        <w:t xml:space="preserve"> trades e.g. to fulfil the representativeness obligation.</w:t>
      </w:r>
    </w:p>
    <w:p w14:paraId="2E6968AE" w14:textId="3C9E36C9" w:rsidR="00BA5390" w:rsidRDefault="00BA5390" w:rsidP="006B5DF1">
      <w:pPr>
        <w:spacing w:after="0"/>
      </w:pPr>
      <w:r>
        <w:t>This should be reflected also in the RTS (Article 1 (1c))</w:t>
      </w:r>
    </w:p>
    <w:p w14:paraId="749699A0" w14:textId="31EF5594" w:rsidR="00F61DC0" w:rsidRDefault="00F61DC0" w:rsidP="006B5DF1">
      <w:pPr>
        <w:spacing w:after="0"/>
      </w:pPr>
      <w:r>
        <w:t xml:space="preserve">Also, it should be stated clearly that the cash </w:t>
      </w:r>
      <w:r w:rsidR="008F12A3">
        <w:t xml:space="preserve">or securities </w:t>
      </w:r>
      <w:r>
        <w:t xml:space="preserve">collateral accounts are not subject to any </w:t>
      </w:r>
      <w:proofErr w:type="spellStart"/>
      <w:r>
        <w:t>stresstesting</w:t>
      </w:r>
      <w:proofErr w:type="spellEnd"/>
      <w:r>
        <w:t xml:space="preserve"> (as could be understood based </w:t>
      </w:r>
      <w:proofErr w:type="gramStart"/>
      <w:r>
        <w:t>on  the</w:t>
      </w:r>
      <w:proofErr w:type="gramEnd"/>
      <w:r>
        <w:t xml:space="preserve"> requirements from Article 7a (4)</w:t>
      </w:r>
    </w:p>
    <w:permEnd w:id="731332295"/>
    <w:p w14:paraId="70F93E76" w14:textId="77777777" w:rsidR="00F61DC0" w:rsidRDefault="00F61DC0" w:rsidP="00F61DC0">
      <w:pPr>
        <w:spacing w:after="0"/>
      </w:pPr>
    </w:p>
    <w:p w14:paraId="5D13008F" w14:textId="1BBE5CC2" w:rsidR="006B5DF1" w:rsidRPr="006B5DF1" w:rsidRDefault="006B5DF1" w:rsidP="00F61DC0">
      <w:pPr>
        <w:spacing w:after="0"/>
      </w:pPr>
      <w:r>
        <w:t>&lt;ESMA_QUESTION_</w:t>
      </w:r>
      <w:r w:rsidR="004E60D2">
        <w:t>AAR</w:t>
      </w:r>
      <w:r>
        <w:t>_</w:t>
      </w:r>
      <w:r w:rsidR="003E7313">
        <w:t>02</w:t>
      </w:r>
      <w:r>
        <w:t>&gt;</w:t>
      </w:r>
    </w:p>
    <w:p w14:paraId="1456BEFD" w14:textId="40C2A5B9" w:rsidR="004E60D2" w:rsidRPr="00475967" w:rsidRDefault="004E60D2" w:rsidP="004E60D2">
      <w:pPr>
        <w:pStyle w:val="Questionstyle"/>
      </w:pPr>
      <w:r w:rsidRPr="00475967">
        <w:t>Do you agree with the above approach for conditions (b) and (c)?</w:t>
      </w:r>
    </w:p>
    <w:p w14:paraId="29B4AF4E" w14:textId="77777777" w:rsidR="006B5DF1" w:rsidRDefault="006B5DF1" w:rsidP="006B5DF1"/>
    <w:p w14:paraId="3DFB978C" w14:textId="5A11AAE5" w:rsidR="006B5DF1" w:rsidRDefault="006B5DF1" w:rsidP="006B5DF1">
      <w:pPr>
        <w:spacing w:after="0"/>
      </w:pPr>
      <w:r>
        <w:t>&lt;ESMA_QUESTION_</w:t>
      </w:r>
      <w:r w:rsidR="004E60D2">
        <w:t>AAR</w:t>
      </w:r>
      <w:r>
        <w:t>_</w:t>
      </w:r>
      <w:r w:rsidR="003E7313">
        <w:t>03</w:t>
      </w:r>
      <w:r>
        <w:t>&gt;</w:t>
      </w:r>
    </w:p>
    <w:p w14:paraId="77F1B8FD" w14:textId="4A05A0A4" w:rsidR="006B5DF1" w:rsidRDefault="00F87891" w:rsidP="006B5DF1">
      <w:pPr>
        <w:spacing w:after="0"/>
      </w:pPr>
      <w:permStart w:id="1954616897" w:edGrp="everyone"/>
      <w:r>
        <w:t>s.Q4</w:t>
      </w:r>
    </w:p>
    <w:permEnd w:id="1954616897"/>
    <w:p w14:paraId="0F52A7AB" w14:textId="14C21445" w:rsidR="006B5DF1" w:rsidRDefault="006B5DF1" w:rsidP="006B5DF1">
      <w:pPr>
        <w:spacing w:after="0"/>
      </w:pPr>
      <w:r>
        <w:t>&lt;ESMA_QUESTION_</w:t>
      </w:r>
      <w:r w:rsidR="004E60D2">
        <w:t>AAR</w:t>
      </w:r>
      <w:r>
        <w:t>_</w:t>
      </w:r>
      <w:r w:rsidR="003E7313">
        <w:t>03</w:t>
      </w:r>
      <w:r>
        <w:t>&gt;</w:t>
      </w:r>
    </w:p>
    <w:p w14:paraId="4928DFF2" w14:textId="77777777" w:rsidR="006B5DF1" w:rsidRDefault="006B5DF1" w:rsidP="006B5DF1"/>
    <w:p w14:paraId="46E3A872" w14:textId="77777777" w:rsidR="006B5DF1" w:rsidRPr="006B5DF1" w:rsidRDefault="006B5DF1" w:rsidP="006B5DF1"/>
    <w:p w14:paraId="27A42220" w14:textId="041C5ECA" w:rsidR="004E60D2" w:rsidRPr="004823D1" w:rsidRDefault="004E60D2" w:rsidP="004E60D2">
      <w:pPr>
        <w:pStyle w:val="Questionstyle"/>
        <w:rPr>
          <w:lang w:val="en-US"/>
        </w:rPr>
      </w:pPr>
      <w:r w:rsidRPr="004823D1">
        <w:rPr>
          <w:lang w:val="en-US"/>
        </w:rPr>
        <w:t xml:space="preserve">Do you agree with the proposed approach for the annual stress-testing conditions (a), (b) and (c)? </w:t>
      </w:r>
    </w:p>
    <w:p w14:paraId="6154223E" w14:textId="77777777" w:rsidR="00C66032" w:rsidRDefault="00C66032" w:rsidP="006B5DF1">
      <w:pPr>
        <w:rPr>
          <w:lang w:val="en-US"/>
        </w:rPr>
      </w:pPr>
    </w:p>
    <w:p w14:paraId="47B452E7" w14:textId="609D6B18" w:rsidR="006B5DF1" w:rsidRDefault="006B5DF1" w:rsidP="006B5DF1">
      <w:pPr>
        <w:spacing w:after="0"/>
      </w:pPr>
      <w:r>
        <w:t>&lt;ESMA_QUESTION_</w:t>
      </w:r>
      <w:r w:rsidR="004E60D2">
        <w:t>AAR</w:t>
      </w:r>
      <w:r>
        <w:t>_</w:t>
      </w:r>
      <w:r w:rsidR="003E7313">
        <w:t>04</w:t>
      </w:r>
      <w:r>
        <w:t>&gt;</w:t>
      </w:r>
    </w:p>
    <w:p w14:paraId="0A255AAD" w14:textId="76AC3D3C" w:rsidR="00F87891" w:rsidRDefault="008E0950" w:rsidP="006B5DF1">
      <w:pPr>
        <w:spacing w:after="0"/>
      </w:pPr>
      <w:permStart w:id="1534341782" w:edGrp="everyone"/>
      <w:r>
        <w:t xml:space="preserve">The current </w:t>
      </w:r>
      <w:r w:rsidR="00F87891">
        <w:t>RTS</w:t>
      </w:r>
      <w:r>
        <w:t xml:space="preserve"> draft</w:t>
      </w:r>
      <w:r w:rsidR="00F87891">
        <w:t xml:space="preserve"> only contain requirements for the counterparties to request </w:t>
      </w:r>
      <w:r>
        <w:t xml:space="preserve">statements confirming sufficient capacity of the clearing accounts to handle a large influx of </w:t>
      </w:r>
      <w:proofErr w:type="gramStart"/>
      <w:r>
        <w:t>deals, but</w:t>
      </w:r>
      <w:proofErr w:type="gramEnd"/>
      <w:r>
        <w:t xml:space="preserve"> lack the requirements for the CCPs &amp; Clearing Brokers to provide these.</w:t>
      </w:r>
    </w:p>
    <w:p w14:paraId="524E022F" w14:textId="462D2E35" w:rsidR="00A87566" w:rsidRDefault="00F87891" w:rsidP="006B5DF1">
      <w:pPr>
        <w:spacing w:after="0"/>
      </w:pPr>
      <w:r>
        <w:t xml:space="preserve">Additionally, the exact </w:t>
      </w:r>
      <w:r w:rsidR="00A87566">
        <w:t>obligations for</w:t>
      </w:r>
      <w:r>
        <w:t xml:space="preserve"> counterparties with regard to </w:t>
      </w:r>
      <w:proofErr w:type="spellStart"/>
      <w:r>
        <w:t>stresstesting</w:t>
      </w:r>
      <w:proofErr w:type="spellEnd"/>
      <w:r>
        <w:t xml:space="preserve"> </w:t>
      </w:r>
      <w:r w:rsidR="00A87566">
        <w:t>are</w:t>
      </w:r>
      <w:r>
        <w:t xml:space="preserve"> unclear</w:t>
      </w:r>
      <w:r w:rsidR="00A87566">
        <w:t xml:space="preserve">, as the assumption is that EU CCPs will operationally &amp; technically conduct the </w:t>
      </w:r>
      <w:proofErr w:type="gramStart"/>
      <w:r w:rsidR="00A87566">
        <w:t>tests .</w:t>
      </w:r>
      <w:proofErr w:type="gramEnd"/>
    </w:p>
    <w:p w14:paraId="10ADB4C9" w14:textId="1BA2DEE7" w:rsidR="00F87891" w:rsidRDefault="00A87566" w:rsidP="006B5DF1">
      <w:pPr>
        <w:spacing w:after="0"/>
      </w:pPr>
      <w:r>
        <w:t xml:space="preserve"> </w:t>
      </w:r>
    </w:p>
    <w:p w14:paraId="347AD2CD" w14:textId="44B87688" w:rsidR="004823D1" w:rsidRDefault="004823D1" w:rsidP="006B5DF1">
      <w:pPr>
        <w:spacing w:after="0"/>
      </w:pPr>
      <w:r>
        <w:t>The following obligations for CCPs &amp; Clearing Brokers should be incorporated into the RTS:</w:t>
      </w:r>
    </w:p>
    <w:p w14:paraId="24207B41" w14:textId="5984FC0E" w:rsidR="00124E7E" w:rsidRDefault="00124E7E" w:rsidP="004823D1">
      <w:pPr>
        <w:pStyle w:val="Listenabsatz"/>
        <w:numPr>
          <w:ilvl w:val="0"/>
          <w:numId w:val="37"/>
        </w:numPr>
        <w:spacing w:after="0"/>
      </w:pPr>
      <w:r>
        <w:t xml:space="preserve">CCPs &amp; Clearing Brokers should be required to provide </w:t>
      </w:r>
      <w:r w:rsidR="004823D1">
        <w:t xml:space="preserve">a) </w:t>
      </w:r>
      <w:r>
        <w:t>timely confirmations</w:t>
      </w:r>
      <w:r w:rsidR="004823D1">
        <w:t xml:space="preserve"> b) free of charge</w:t>
      </w:r>
      <w:r>
        <w:t xml:space="preserve"> </w:t>
      </w:r>
      <w:r w:rsidR="004823D1">
        <w:t xml:space="preserve">c) </w:t>
      </w:r>
      <w:r>
        <w:t xml:space="preserve">in English upon counterparties’ request </w:t>
      </w:r>
      <w:proofErr w:type="gramStart"/>
      <w:r>
        <w:t>in order for</w:t>
      </w:r>
      <w:proofErr w:type="gramEnd"/>
      <w:r>
        <w:t xml:space="preserve"> counterparties to be able to fulfil their reporting obligations.</w:t>
      </w:r>
      <w:r w:rsidR="004823D1">
        <w:t xml:space="preserve"> Alternatively, CCPs could provide the confirmations directly to the respective NCA or ESMA.</w:t>
      </w:r>
    </w:p>
    <w:p w14:paraId="53D505EA" w14:textId="2E063FF4" w:rsidR="00CA2492" w:rsidRDefault="00CA2492" w:rsidP="00CA2492">
      <w:pPr>
        <w:pStyle w:val="Listenabsatz"/>
        <w:numPr>
          <w:ilvl w:val="0"/>
          <w:numId w:val="37"/>
        </w:numPr>
        <w:spacing w:after="0"/>
      </w:pPr>
      <w:r>
        <w:t>CCPs</w:t>
      </w:r>
      <w:r w:rsidR="00A87566">
        <w:t xml:space="preserve"> &amp; Clearing Brokers</w:t>
      </w:r>
      <w:r>
        <w:t xml:space="preserve"> need to provide operational and technical details on the </w:t>
      </w:r>
      <w:proofErr w:type="spellStart"/>
      <w:r>
        <w:t>stresstesting</w:t>
      </w:r>
      <w:proofErr w:type="spellEnd"/>
      <w:r w:rsidR="004823D1">
        <w:t xml:space="preserve"> i.e. set &amp; communicate the date, provide details on technical infrastructure (</w:t>
      </w:r>
      <w:proofErr w:type="spellStart"/>
      <w:r w:rsidR="004823D1">
        <w:t>e.</w:t>
      </w:r>
      <w:proofErr w:type="gramStart"/>
      <w:r w:rsidR="004823D1">
        <w:t>g.role</w:t>
      </w:r>
      <w:proofErr w:type="spellEnd"/>
      <w:proofErr w:type="gramEnd"/>
      <w:r w:rsidR="004823D1">
        <w:t xml:space="preserve"> of MTFs / trading venues? Availability of dedicated test environment?) and their requirements to counterparties (e.g. connection to a test environment? </w:t>
      </w:r>
      <w:r w:rsidR="008D1C75">
        <w:t>Format of providing test trades?)</w:t>
      </w:r>
    </w:p>
    <w:p w14:paraId="27D89644" w14:textId="77777777" w:rsidR="002D7A29" w:rsidRDefault="002D7A29" w:rsidP="002D7A29">
      <w:pPr>
        <w:pStyle w:val="Listenabsatz"/>
        <w:spacing w:after="0"/>
      </w:pPr>
    </w:p>
    <w:p w14:paraId="3D0806EA" w14:textId="3BE2E3E3" w:rsidR="00ED2ED9" w:rsidRDefault="002D7A29" w:rsidP="00ED2ED9">
      <w:pPr>
        <w:spacing w:after="0"/>
      </w:pPr>
      <w:r>
        <w:t xml:space="preserve">The intention stated in paragraph 81 of the CP that the stress tests do not constitute a “fail or pass” requirement, are currently not included in the draft RTS. </w:t>
      </w:r>
    </w:p>
    <w:p w14:paraId="53B7640B" w14:textId="77777777" w:rsidR="002D7A29" w:rsidRDefault="002D7A29" w:rsidP="00ED2ED9">
      <w:pPr>
        <w:spacing w:after="0"/>
      </w:pPr>
    </w:p>
    <w:p w14:paraId="7AE11AC4" w14:textId="4B85EE1E" w:rsidR="00ED2ED9" w:rsidRDefault="00ED2ED9" w:rsidP="00ED2ED9">
      <w:pPr>
        <w:spacing w:after="0"/>
      </w:pPr>
      <w:r>
        <w:t xml:space="preserve">Article 3 (1): point c should be </w:t>
      </w:r>
      <w:proofErr w:type="gramStart"/>
      <w:r>
        <w:t>point</w:t>
      </w:r>
      <w:proofErr w:type="gramEnd"/>
      <w:r>
        <w:t xml:space="preserve"> b.</w:t>
      </w:r>
    </w:p>
    <w:permEnd w:id="1534341782"/>
    <w:p w14:paraId="6D9CE08C" w14:textId="1B8CD1A8" w:rsidR="006B5DF1" w:rsidRPr="006B5DF1" w:rsidRDefault="006B5DF1" w:rsidP="00FF63AF">
      <w:pPr>
        <w:spacing w:after="0"/>
      </w:pPr>
      <w:r>
        <w:t>&lt;ESMA_QUESTION_</w:t>
      </w:r>
      <w:r w:rsidR="004E60D2">
        <w:t>AAR</w:t>
      </w:r>
      <w:r>
        <w:t>_</w:t>
      </w:r>
      <w:r w:rsidR="003E7313">
        <w:t>04</w:t>
      </w:r>
      <w:r>
        <w:t>&gt;</w:t>
      </w:r>
    </w:p>
    <w:p w14:paraId="01ED954E" w14:textId="5C1DD76B" w:rsidR="006B5DF1" w:rsidRDefault="004E60D2" w:rsidP="006B5DF1">
      <w:pPr>
        <w:pStyle w:val="Questionstyle"/>
      </w:pPr>
      <w:r>
        <w:rPr>
          <w:lang w:val="en-US"/>
        </w:rPr>
        <w:t xml:space="preserve">Do you agree with the differentiated frequency for the stress-testing depending on the counterparties’ clearing activities? </w:t>
      </w:r>
      <w:r w:rsidRPr="00BD5B4A">
        <w:rPr>
          <w:lang w:val="en-US"/>
        </w:rPr>
        <w:t xml:space="preserve">Would you suggest any other way to </w:t>
      </w:r>
      <w:proofErr w:type="gramStart"/>
      <w:r w:rsidRPr="00BD5B4A">
        <w:rPr>
          <w:lang w:val="en-US"/>
        </w:rPr>
        <w:t>take into account</w:t>
      </w:r>
      <w:proofErr w:type="gramEnd"/>
      <w:r w:rsidRPr="00BD5B4A">
        <w:rPr>
          <w:lang w:val="en-US"/>
        </w:rPr>
        <w:t xml:space="preserve"> the proportionality principle? </w:t>
      </w:r>
    </w:p>
    <w:p w14:paraId="48F7A2C7" w14:textId="496FDFBE" w:rsidR="006B5DF1" w:rsidRDefault="006B5DF1" w:rsidP="006B5DF1">
      <w:pPr>
        <w:spacing w:after="0"/>
      </w:pPr>
      <w:r>
        <w:t>&lt;ESMA_QUESTION_</w:t>
      </w:r>
      <w:r w:rsidR="004E60D2">
        <w:t>AAR</w:t>
      </w:r>
      <w:r>
        <w:t>_</w:t>
      </w:r>
      <w:r w:rsidR="003E7313">
        <w:t>05</w:t>
      </w:r>
      <w:r>
        <w:t>&gt;</w:t>
      </w:r>
    </w:p>
    <w:p w14:paraId="5F2C7CB0" w14:textId="331386F9" w:rsidR="006B5DF1" w:rsidRDefault="00F109EC" w:rsidP="006B5DF1">
      <w:pPr>
        <w:spacing w:after="0"/>
      </w:pPr>
      <w:permStart w:id="911233410" w:edGrp="everyone"/>
      <w:r>
        <w:t>s. comments regarding threshold calculation &amp; group requirements in Q1</w:t>
      </w:r>
    </w:p>
    <w:permEnd w:id="911233410"/>
    <w:p w14:paraId="48B86851" w14:textId="3F653379" w:rsidR="006B5DF1" w:rsidRDefault="006B5DF1" w:rsidP="006B5DF1">
      <w:pPr>
        <w:spacing w:after="0"/>
      </w:pPr>
      <w:r>
        <w:t>&lt;ESMA_QUESTION_</w:t>
      </w:r>
      <w:r w:rsidR="004E60D2">
        <w:t>AAR</w:t>
      </w:r>
      <w:r>
        <w:t>_</w:t>
      </w:r>
      <w:r w:rsidR="003E7313">
        <w:t>05</w:t>
      </w:r>
      <w:r>
        <w:t>&gt;</w:t>
      </w:r>
    </w:p>
    <w:p w14:paraId="29A935B1" w14:textId="77777777" w:rsidR="006B5DF1" w:rsidRDefault="006B5DF1" w:rsidP="006B5DF1"/>
    <w:p w14:paraId="7BEC8725" w14:textId="77777777" w:rsidR="006B5DF1" w:rsidRPr="006B5DF1" w:rsidRDefault="006B5DF1" w:rsidP="006B5DF1"/>
    <w:p w14:paraId="583C4144" w14:textId="0C969902" w:rsidR="004E60D2" w:rsidRPr="0043102D" w:rsidRDefault="004E60D2" w:rsidP="004E60D2">
      <w:pPr>
        <w:pStyle w:val="Questionstyle"/>
        <w:rPr>
          <w:rFonts w:eastAsia="Calibri"/>
          <w:highlight w:val="yellow"/>
          <w:lang w:eastAsia="en-GB"/>
        </w:rPr>
      </w:pPr>
      <w:r w:rsidRPr="008E0950">
        <w:t xml:space="preserve">Do you agree with the proposed classes of derivatives for EUR OTC IRD? </w:t>
      </w:r>
    </w:p>
    <w:p w14:paraId="2AFE7DFE" w14:textId="15E4FF26" w:rsidR="006B5DF1" w:rsidRDefault="006B5DF1" w:rsidP="006B5DF1">
      <w:pPr>
        <w:spacing w:after="0"/>
      </w:pPr>
      <w:r>
        <w:t>&lt;ESMA_QUESTION_</w:t>
      </w:r>
      <w:r w:rsidR="004E60D2">
        <w:t>AAR</w:t>
      </w:r>
      <w:r>
        <w:t>_</w:t>
      </w:r>
      <w:r w:rsidR="003E7313">
        <w:t>0</w:t>
      </w:r>
      <w:r>
        <w:t>6&gt;</w:t>
      </w:r>
    </w:p>
    <w:p w14:paraId="003446C1" w14:textId="08CEBF31" w:rsidR="006B5DF1" w:rsidRDefault="009E1E4E" w:rsidP="006B5DF1">
      <w:pPr>
        <w:spacing w:after="0"/>
      </w:pPr>
      <w:permStart w:id="387008066" w:edGrp="everyone"/>
      <w:r>
        <w:t>TYPE YOUR TEXT HERE</w:t>
      </w:r>
    </w:p>
    <w:permEnd w:id="387008066"/>
    <w:p w14:paraId="708B068B" w14:textId="31DE5546" w:rsidR="006B5DF1" w:rsidRDefault="006B5DF1" w:rsidP="006B5DF1">
      <w:pPr>
        <w:spacing w:after="0"/>
      </w:pPr>
      <w:r>
        <w:t>&lt;ESMA_QUESTION_</w:t>
      </w:r>
      <w:r w:rsidR="004E60D2">
        <w:t>AAR</w:t>
      </w:r>
      <w:r>
        <w:t>_</w:t>
      </w:r>
      <w:r w:rsidR="003E7313">
        <w:t>0</w:t>
      </w:r>
      <w:r>
        <w:t>6&gt;</w:t>
      </w:r>
    </w:p>
    <w:p w14:paraId="7FD3C941" w14:textId="77777777" w:rsidR="006B5DF1" w:rsidRDefault="006B5DF1" w:rsidP="006B5DF1"/>
    <w:p w14:paraId="016A0644" w14:textId="77777777" w:rsidR="006B5DF1" w:rsidRPr="006B5DF1" w:rsidRDefault="006B5DF1" w:rsidP="006B5DF1"/>
    <w:p w14:paraId="13854EA3" w14:textId="070D7B08" w:rsidR="004E60D2" w:rsidRPr="002239E7" w:rsidRDefault="004E60D2" w:rsidP="004E60D2">
      <w:pPr>
        <w:pStyle w:val="Questionstyle"/>
        <w:rPr>
          <w:rFonts w:eastAsia="Calibri"/>
          <w:lang w:eastAsia="en-GB"/>
        </w:rPr>
      </w:pPr>
      <w:r>
        <w:t xml:space="preserve">Do you agree with the proposed classes of derivatives for PLN OTC IRD? </w:t>
      </w:r>
    </w:p>
    <w:p w14:paraId="273E0664" w14:textId="77777777" w:rsidR="006E5DAC" w:rsidRDefault="006E5DAC" w:rsidP="006B5DF1"/>
    <w:p w14:paraId="74B36119" w14:textId="1CDF6E01" w:rsidR="006B5DF1" w:rsidRDefault="006B5DF1" w:rsidP="006B5DF1">
      <w:pPr>
        <w:spacing w:after="0"/>
      </w:pPr>
      <w:r>
        <w:t>&lt;ESMA_QUESTION_</w:t>
      </w:r>
      <w:r w:rsidR="004E60D2">
        <w:t>AAR</w:t>
      </w:r>
      <w:r>
        <w:t>_</w:t>
      </w:r>
      <w:r w:rsidR="003E7313">
        <w:t>07</w:t>
      </w:r>
      <w:r>
        <w:t>&gt;</w:t>
      </w:r>
    </w:p>
    <w:p w14:paraId="20A10098" w14:textId="5DA72F3C" w:rsidR="006B5DF1" w:rsidRDefault="0043102D" w:rsidP="006B5DF1">
      <w:pPr>
        <w:spacing w:after="0"/>
      </w:pPr>
      <w:permStart w:id="147727742" w:edGrp="everyone"/>
      <w:r>
        <w:t xml:space="preserve"> </w:t>
      </w:r>
      <w:r w:rsidR="00286758">
        <w:t>Although</w:t>
      </w:r>
      <w:r w:rsidR="009E1E4E">
        <w:t xml:space="preserve"> we are aware that</w:t>
      </w:r>
      <w:r w:rsidR="00286758">
        <w:t xml:space="preserve"> </w:t>
      </w:r>
      <w:r w:rsidR="009E1E4E">
        <w:t xml:space="preserve">Level1 </w:t>
      </w:r>
      <w:r w:rsidR="00286758">
        <w:t xml:space="preserve">includes PLN into the </w:t>
      </w:r>
      <w:r w:rsidR="009E1E4E">
        <w:t>Active Account Requirement, we would like to point out that we c</w:t>
      </w:r>
      <w:r>
        <w:t xml:space="preserve">urrently see a lack of liquidity </w:t>
      </w:r>
      <w:proofErr w:type="gramStart"/>
      <w:r w:rsidR="00A81B50">
        <w:t>with regard to</w:t>
      </w:r>
      <w:proofErr w:type="gramEnd"/>
      <w:r w:rsidR="00A81B50">
        <w:t xml:space="preserve"> cleared products in</w:t>
      </w:r>
      <w:r>
        <w:t xml:space="preserve"> PLN via EUREX at the various MTFs or OTFs</w:t>
      </w:r>
      <w:r w:rsidR="00187A43">
        <w:t xml:space="preserve">. LCH S.A. registered in France does not offer any PLN services </w:t>
      </w:r>
      <w:r w:rsidR="00557A20">
        <w:t>presently.</w:t>
      </w:r>
      <w:r w:rsidR="00187A43">
        <w:t xml:space="preserve"> </w:t>
      </w:r>
    </w:p>
    <w:p w14:paraId="12B27302" w14:textId="77777777" w:rsidR="00C068A6" w:rsidRDefault="00C068A6" w:rsidP="006B5DF1">
      <w:pPr>
        <w:spacing w:after="0"/>
      </w:pPr>
    </w:p>
    <w:p w14:paraId="69ED860D" w14:textId="3E4AAB87" w:rsidR="00C068A6" w:rsidRDefault="00C068A6" w:rsidP="006B5DF1">
      <w:pPr>
        <w:spacing w:after="0"/>
      </w:pPr>
      <w:r>
        <w:t>Additionally, the question of suitable PPS banks offering PLN Clearing for EUREX needs to be taken into consideration.</w:t>
      </w:r>
    </w:p>
    <w:p w14:paraId="3054F3C7" w14:textId="13C76B48" w:rsidR="006D4111" w:rsidRDefault="006D4111" w:rsidP="006B5DF1">
      <w:pPr>
        <w:spacing w:after="0"/>
      </w:pPr>
      <w:r>
        <w:t xml:space="preserve">PLN PPS bank offering services for EUREX </w:t>
      </w:r>
      <w:r w:rsidR="00E952FE">
        <w:t xml:space="preserve">usually </w:t>
      </w:r>
      <w:proofErr w:type="gramStart"/>
      <w:r w:rsidR="00E952FE">
        <w:t xml:space="preserve">see </w:t>
      </w:r>
      <w:r>
        <w:t xml:space="preserve"> no</w:t>
      </w:r>
      <w:proofErr w:type="gramEnd"/>
      <w:r>
        <w:t xml:space="preserve"> demand for such services just for one currency at one CCP.</w:t>
      </w:r>
    </w:p>
    <w:p w14:paraId="751559B1" w14:textId="061D2E9D" w:rsidR="008E0950" w:rsidRDefault="008E0950" w:rsidP="006B5DF1">
      <w:pPr>
        <w:spacing w:after="0"/>
      </w:pPr>
      <w:r>
        <w:t>Additional costs of w</w:t>
      </w:r>
      <w:r w:rsidR="00CE1FBC">
        <w:t xml:space="preserve">ill </w:t>
      </w:r>
      <w:r>
        <w:t xml:space="preserve">incur for </w:t>
      </w:r>
      <w:r w:rsidR="00CE1FBC">
        <w:t>EU banks for usage of these services.</w:t>
      </w:r>
    </w:p>
    <w:p w14:paraId="50F97682" w14:textId="139D0114" w:rsidR="006D4111" w:rsidRDefault="006D4111" w:rsidP="006B5DF1">
      <w:pPr>
        <w:spacing w:after="0"/>
      </w:pPr>
      <w:r>
        <w:t xml:space="preserve">All banks currently offering PPS services for PLN Clearing for EUREX are domiciled in the UK, which </w:t>
      </w:r>
      <w:r w:rsidR="00C654B5">
        <w:t>we believe contradicts the</w:t>
      </w:r>
      <w:r>
        <w:t xml:space="preserve"> general </w:t>
      </w:r>
      <w:r w:rsidR="009A67A0">
        <w:t xml:space="preserve">goal of EMIR 3 to </w:t>
      </w:r>
      <w:r w:rsidR="00C654B5">
        <w:t>reduce financial stability risks by decreasing</w:t>
      </w:r>
      <w:r w:rsidR="009A67A0">
        <w:t xml:space="preserve"> EU banks’ dependency </w:t>
      </w:r>
      <w:r w:rsidR="00C654B5">
        <w:t>on UK banks.</w:t>
      </w:r>
    </w:p>
    <w:p w14:paraId="4E44FBC2" w14:textId="77777777" w:rsidR="00CE1FBC" w:rsidRDefault="00CE1FBC" w:rsidP="006B5DF1">
      <w:pPr>
        <w:spacing w:after="0"/>
      </w:pPr>
    </w:p>
    <w:p w14:paraId="19260B92" w14:textId="713A7F7D" w:rsidR="001039E3" w:rsidRDefault="00CE1FBC" w:rsidP="006B5DF1">
      <w:pPr>
        <w:spacing w:after="0"/>
      </w:pPr>
      <w:r>
        <w:t>Experiences with</w:t>
      </w:r>
      <w:r w:rsidR="001039E3">
        <w:t xml:space="preserve"> the replacement of WIBOR with a new </w:t>
      </w:r>
      <w:proofErr w:type="gramStart"/>
      <w:r w:rsidR="001039E3">
        <w:t>risk free</w:t>
      </w:r>
      <w:proofErr w:type="gramEnd"/>
      <w:r w:rsidR="001039E3">
        <w:t xml:space="preserve"> rate (WIRON)</w:t>
      </w:r>
      <w:r>
        <w:t xml:space="preserve"> </w:t>
      </w:r>
      <w:r w:rsidR="001039E3">
        <w:t xml:space="preserve">last year, </w:t>
      </w:r>
      <w:r>
        <w:t xml:space="preserve">showed </w:t>
      </w:r>
      <w:r w:rsidR="001039E3">
        <w:t>that there</w:t>
      </w:r>
      <w:r>
        <w:t xml:space="preserve"> is very limited </w:t>
      </w:r>
      <w:r w:rsidR="001D4F77">
        <w:t>l</w:t>
      </w:r>
      <w:r w:rsidR="001039E3">
        <w:t>iquidity in the PLN market to</w:t>
      </w:r>
      <w:r>
        <w:t xml:space="preserve"> warrant</w:t>
      </w:r>
      <w:r w:rsidR="001039E3">
        <w:t xml:space="preserve"> add</w:t>
      </w:r>
      <w:r>
        <w:t>ing</w:t>
      </w:r>
      <w:r w:rsidR="001039E3">
        <w:t xml:space="preserve"> a further CCP</w:t>
      </w:r>
      <w:r>
        <w:t xml:space="preserve">, as </w:t>
      </w:r>
      <w:r w:rsidR="00B506DD">
        <w:t xml:space="preserve">PLN market </w:t>
      </w:r>
      <w:r>
        <w:t xml:space="preserve">is not mature and resilient enough </w:t>
      </w:r>
    </w:p>
    <w:p w14:paraId="2D75103C" w14:textId="46395306" w:rsidR="00C654B5" w:rsidRDefault="00C654B5" w:rsidP="006B5DF1">
      <w:pPr>
        <w:spacing w:after="0"/>
      </w:pPr>
    </w:p>
    <w:permEnd w:id="147727742"/>
    <w:p w14:paraId="5BA096DE" w14:textId="0C0F95FC" w:rsidR="006B5DF1" w:rsidRDefault="006B5DF1" w:rsidP="006B5DF1">
      <w:pPr>
        <w:spacing w:after="0"/>
      </w:pPr>
      <w:r>
        <w:t>&lt;ESMA_QUESTION_</w:t>
      </w:r>
      <w:r w:rsidR="004E60D2">
        <w:t>AAR</w:t>
      </w:r>
      <w:r>
        <w:t>_</w:t>
      </w:r>
      <w:r w:rsidR="003E7313">
        <w:t>07</w:t>
      </w:r>
      <w:r>
        <w:t>&gt;</w:t>
      </w:r>
    </w:p>
    <w:p w14:paraId="481C662D" w14:textId="77777777" w:rsidR="006B5DF1" w:rsidRDefault="006B5DF1" w:rsidP="006B5DF1"/>
    <w:p w14:paraId="0B9297A3" w14:textId="77777777" w:rsidR="006B5DF1" w:rsidRPr="006B5DF1" w:rsidRDefault="006B5DF1" w:rsidP="006B5DF1"/>
    <w:p w14:paraId="3EFBECF1" w14:textId="1D0D697A" w:rsidR="004E60D2" w:rsidRPr="002239E7" w:rsidRDefault="004E60D2" w:rsidP="004E60D2">
      <w:pPr>
        <w:pStyle w:val="Questionstyle"/>
        <w:rPr>
          <w:rFonts w:eastAsia="Calibri"/>
          <w:lang w:eastAsia="en-GB"/>
        </w:rPr>
      </w:pPr>
      <w:r>
        <w:t xml:space="preserve">Do you agree with the proposed classes of derivatives for EUR STIR? </w:t>
      </w:r>
    </w:p>
    <w:p w14:paraId="3367C427" w14:textId="1CEB3FA2" w:rsidR="006B5DF1" w:rsidRDefault="006B5DF1" w:rsidP="006B5DF1">
      <w:pPr>
        <w:spacing w:after="0"/>
      </w:pPr>
      <w:r>
        <w:t>&lt;ESMA_QUESTION_</w:t>
      </w:r>
      <w:r w:rsidR="004E60D2">
        <w:t>AAR</w:t>
      </w:r>
      <w:r>
        <w:t>_</w:t>
      </w:r>
      <w:r w:rsidR="003E7313">
        <w:t>08</w:t>
      </w:r>
      <w:r>
        <w:t>&gt;</w:t>
      </w:r>
    </w:p>
    <w:p w14:paraId="2EDCCE1B" w14:textId="77777777" w:rsidR="006B5DF1" w:rsidRDefault="006B5DF1" w:rsidP="006B5DF1">
      <w:pPr>
        <w:spacing w:after="0"/>
      </w:pPr>
      <w:permStart w:id="1395752143" w:edGrp="everyone"/>
      <w:r>
        <w:t>TYPE YOUR TEXT HERE</w:t>
      </w:r>
    </w:p>
    <w:permEnd w:id="1395752143"/>
    <w:p w14:paraId="67DBB5A7" w14:textId="5865AAFB" w:rsidR="006B5DF1" w:rsidRDefault="006B5DF1" w:rsidP="006B5DF1">
      <w:pPr>
        <w:spacing w:after="0"/>
      </w:pPr>
      <w:r>
        <w:t>&lt;ESMA_QUESTION_</w:t>
      </w:r>
      <w:r w:rsidR="004E60D2">
        <w:t>AAR</w:t>
      </w:r>
      <w:r>
        <w:t>_</w:t>
      </w:r>
      <w:r w:rsidR="003E7313">
        <w:t>08</w:t>
      </w:r>
      <w:r>
        <w:t>&gt;</w:t>
      </w:r>
    </w:p>
    <w:p w14:paraId="453A8C03" w14:textId="77777777" w:rsidR="006B5DF1" w:rsidRDefault="006B5DF1" w:rsidP="006B5DF1"/>
    <w:p w14:paraId="6F7EB131" w14:textId="77777777" w:rsidR="006B5DF1" w:rsidRPr="006B5DF1" w:rsidRDefault="006B5DF1" w:rsidP="006B5DF1"/>
    <w:p w14:paraId="5E5E6483" w14:textId="0772B42F" w:rsidR="004E60D2" w:rsidRDefault="004E60D2" w:rsidP="004E60D2">
      <w:pPr>
        <w:pStyle w:val="Questionstyle"/>
      </w:pPr>
      <w:r w:rsidRPr="2ADCFCB9">
        <w:rPr>
          <w:rFonts w:eastAsia="Arial"/>
        </w:rPr>
        <w:t xml:space="preserve">Do you agree with the proposed </w:t>
      </w:r>
      <w:r>
        <w:rPr>
          <w:rFonts w:eastAsia="Arial"/>
        </w:rPr>
        <w:t xml:space="preserve">maturity and </w:t>
      </w:r>
      <w:r w:rsidRPr="2ADCFCB9">
        <w:rPr>
          <w:rFonts w:eastAsia="Arial"/>
        </w:rPr>
        <w:t>trade size ranges for each class of derivatives in EUR OTC IRD?</w:t>
      </w:r>
    </w:p>
    <w:p w14:paraId="25FE0CD5" w14:textId="456A37F9" w:rsidR="006B5DF1" w:rsidRPr="00B90A31" w:rsidRDefault="006B5DF1" w:rsidP="006B5DF1">
      <w:pPr>
        <w:spacing w:after="0"/>
        <w:rPr>
          <w:lang w:val="en-US"/>
        </w:rPr>
      </w:pPr>
      <w:r w:rsidRPr="00B90A31">
        <w:rPr>
          <w:lang w:val="en-US"/>
        </w:rPr>
        <w:t>&lt;ESMA_QUESTION_</w:t>
      </w:r>
      <w:r w:rsidR="004E60D2" w:rsidRPr="00B90A31">
        <w:rPr>
          <w:lang w:val="en-US"/>
        </w:rPr>
        <w:t>AAR</w:t>
      </w:r>
      <w:r w:rsidRPr="00B90A31">
        <w:rPr>
          <w:lang w:val="en-US"/>
        </w:rPr>
        <w:t>_</w:t>
      </w:r>
      <w:r w:rsidR="003E7313" w:rsidRPr="00B90A31">
        <w:rPr>
          <w:lang w:val="en-US"/>
        </w:rPr>
        <w:t>09</w:t>
      </w:r>
      <w:r w:rsidRPr="00B90A31">
        <w:rPr>
          <w:lang w:val="en-US"/>
        </w:rPr>
        <w:t>&gt;</w:t>
      </w:r>
    </w:p>
    <w:p w14:paraId="02A13A16" w14:textId="1D3F7C0D" w:rsidR="00832582" w:rsidRDefault="00901E82" w:rsidP="006B5DF1">
      <w:pPr>
        <w:spacing w:after="0"/>
      </w:pPr>
      <w:permStart w:id="1354110368" w:edGrp="everyone"/>
      <w:r>
        <w:t xml:space="preserve"> </w:t>
      </w:r>
      <w:r w:rsidR="00832582">
        <w:t xml:space="preserve">Recent market data show that nearly 75% of OIS and nearly half of fixed-to-float IRS are traded in the short tenors i.e. up to 1 </w:t>
      </w:r>
      <w:proofErr w:type="gramStart"/>
      <w:r w:rsidR="00832582">
        <w:t>year;</w:t>
      </w:r>
      <w:proofErr w:type="gramEnd"/>
      <w:r w:rsidR="00832582">
        <w:t xml:space="preserve"> while not even 10% of OIS / less than 20% of fixed to float IRS are traded longer than 5 year. </w:t>
      </w:r>
    </w:p>
    <w:p w14:paraId="795D32EF" w14:textId="3F5588FA" w:rsidR="00832582" w:rsidRDefault="00832582" w:rsidP="006B5DF1">
      <w:pPr>
        <w:spacing w:after="0"/>
      </w:pPr>
      <w:r>
        <w:t xml:space="preserve">We therefore believe a fusion of the maturity-based subcategories &gt; 5 </w:t>
      </w:r>
      <w:proofErr w:type="spellStart"/>
      <w:r>
        <w:t>ys</w:t>
      </w:r>
      <w:proofErr w:type="spellEnd"/>
      <w:r w:rsidR="00F44C5F">
        <w:t xml:space="preserve"> for OIS and &gt; 10 </w:t>
      </w:r>
      <w:proofErr w:type="spellStart"/>
      <w:r w:rsidR="00F44C5F">
        <w:t>ys</w:t>
      </w:r>
      <w:proofErr w:type="spellEnd"/>
      <w:r w:rsidR="00F44C5F">
        <w:t xml:space="preserve"> for fixed to float IRS</w:t>
      </w:r>
      <w:r>
        <w:t xml:space="preserve"> to one subcategory</w:t>
      </w:r>
      <w:r w:rsidR="00F44C5F">
        <w:t xml:space="preserve"> each </w:t>
      </w:r>
      <w:r>
        <w:t>is warranted while still fulfilling the Level 1 requirement intended with the representativeness obligation.</w:t>
      </w:r>
    </w:p>
    <w:p w14:paraId="4E04E43C" w14:textId="65F21F0A" w:rsidR="00F44C5F" w:rsidRDefault="00F44C5F" w:rsidP="006B5DF1">
      <w:pPr>
        <w:spacing w:after="0"/>
      </w:pPr>
      <w:proofErr w:type="gramStart"/>
      <w:r>
        <w:t>Also</w:t>
      </w:r>
      <w:proofErr w:type="gramEnd"/>
      <w:r>
        <w:t xml:space="preserve"> the size-based subcategories above EUR 50 </w:t>
      </w:r>
      <w:proofErr w:type="spellStart"/>
      <w:r>
        <w:t>mn</w:t>
      </w:r>
      <w:proofErr w:type="spellEnd"/>
      <w:r>
        <w:t xml:space="preserve"> for fixed to float and EUR 100 </w:t>
      </w:r>
      <w:proofErr w:type="spellStart"/>
      <w:r>
        <w:t>mn</w:t>
      </w:r>
      <w:proofErr w:type="spellEnd"/>
      <w:r>
        <w:t xml:space="preserve"> for OIS could be merged into the respective lower ones. Requiring counterparties to clear trades in these </w:t>
      </w:r>
      <w:proofErr w:type="gramStart"/>
      <w:r>
        <w:t>sizes  for</w:t>
      </w:r>
      <w:proofErr w:type="gramEnd"/>
      <w:r>
        <w:t xml:space="preserve"> the purpose of </w:t>
      </w:r>
      <w:r w:rsidR="00673509">
        <w:t>representativeness might result in unwanted increases of long-term risk positions.</w:t>
      </w:r>
    </w:p>
    <w:p w14:paraId="3806549A" w14:textId="7D8E9687" w:rsidR="009E1E4E" w:rsidRDefault="009E1E4E" w:rsidP="006B5DF1">
      <w:pPr>
        <w:spacing w:after="0"/>
      </w:pPr>
      <w:r>
        <w:t xml:space="preserve">Additionally, given the illiquidity of the EUR FRA market in general &amp; </w:t>
      </w:r>
      <w:r w:rsidR="003D08F1">
        <w:t xml:space="preserve">the respective market </w:t>
      </w:r>
      <w:r>
        <w:t xml:space="preserve">on EU CCP in particular, </w:t>
      </w:r>
      <w:r w:rsidR="003D08F1">
        <w:t xml:space="preserve">a reduction of the subcategories </w:t>
      </w:r>
      <w:r w:rsidR="001F6AC8">
        <w:t xml:space="preserve">for FRAs appears reasonable. </w:t>
      </w:r>
    </w:p>
    <w:p w14:paraId="3828E508" w14:textId="77777777" w:rsidR="00402716" w:rsidRDefault="00402716" w:rsidP="006B5DF1">
      <w:pPr>
        <w:spacing w:after="0"/>
      </w:pPr>
    </w:p>
    <w:p w14:paraId="10E10D0E" w14:textId="52110AA7" w:rsidR="00402716" w:rsidRDefault="00402716" w:rsidP="00402716">
      <w:pPr>
        <w:spacing w:after="0"/>
      </w:pPr>
      <w:r>
        <w:t>With regard of the representativeness obligation in general</w:t>
      </w:r>
      <w:r w:rsidR="002D7A29">
        <w:t>,</w:t>
      </w:r>
      <w:r>
        <w:t xml:space="preserve"> the applicability of the option to clear 1 instead of 5 trades needs further clarification.</w:t>
      </w:r>
      <w:r w:rsidRPr="00402716">
        <w:t xml:space="preserve"> </w:t>
      </w:r>
    </w:p>
    <w:p w14:paraId="3A61EA50" w14:textId="180C349C" w:rsidR="00402716" w:rsidRDefault="00402716" w:rsidP="00402716">
      <w:pPr>
        <w:spacing w:after="0"/>
      </w:pPr>
      <w:r>
        <w:t>As per the definition of “resulting number of trades”</w:t>
      </w:r>
      <w:r w:rsidR="002D7A29">
        <w:t xml:space="preserve"> as </w:t>
      </w:r>
      <w:r>
        <w:t>trades to be cleared per subcategory in the calendar year, we’d understand to compare the maximum number of trades to be possibly required to be cleared in the respective subcategory to the number of total trades cleared in the respective subcategory in the previous 12 months at a Tier2 CCP on a rolling basis.</w:t>
      </w:r>
    </w:p>
    <w:p w14:paraId="55E73071" w14:textId="031A5F7D" w:rsidR="00402716" w:rsidRDefault="00402716" w:rsidP="00402716">
      <w:pPr>
        <w:spacing w:after="0"/>
      </w:pPr>
      <w:r>
        <w:t>Additionally, the trade base to be compared i</w:t>
      </w:r>
      <w:r w:rsidR="00673509">
        <w:t>s</w:t>
      </w:r>
      <w:r>
        <w:t xml:space="preserve"> unclear – to our understanding it could refer to </w:t>
      </w:r>
      <w:r w:rsidR="002D7A29">
        <w:t xml:space="preserve">a) </w:t>
      </w:r>
      <w:r>
        <w:t xml:space="preserve">trades in the same subcategory, </w:t>
      </w:r>
      <w:r w:rsidR="002D7A29">
        <w:t xml:space="preserve">b) </w:t>
      </w:r>
      <w:r>
        <w:t xml:space="preserve">trades in the same class of derivatives or </w:t>
      </w:r>
      <w:r w:rsidR="002D7A29">
        <w:t xml:space="preserve">c) </w:t>
      </w:r>
      <w:r>
        <w:t>all trades subject to the AAR</w:t>
      </w:r>
      <w:r w:rsidR="002D7A29">
        <w:t xml:space="preserve"> as per Article 7a (6)</w:t>
      </w:r>
    </w:p>
    <w:p w14:paraId="2EAF7780" w14:textId="77777777" w:rsidR="003E5973" w:rsidRPr="00402716" w:rsidRDefault="003E5973" w:rsidP="00402716">
      <w:pPr>
        <w:spacing w:after="0"/>
      </w:pPr>
    </w:p>
    <w:p w14:paraId="6B4CE314" w14:textId="7FC0FF43" w:rsidR="003E5973" w:rsidRDefault="003E5973" w:rsidP="003E5973">
      <w:pPr>
        <w:spacing w:after="0"/>
      </w:pPr>
      <w:proofErr w:type="gramStart"/>
      <w:r>
        <w:t>Thus</w:t>
      </w:r>
      <w:proofErr w:type="gramEnd"/>
      <w:r>
        <w:t xml:space="preserve"> the exact mechanism</w:t>
      </w:r>
      <w:r w:rsidR="002D7A29">
        <w:t xml:space="preserve"> to calculate whether 1 or 5 trade(s) need to be cleared</w:t>
      </w:r>
      <w:r>
        <w:t xml:space="preserve"> should be specified in the RTS. </w:t>
      </w:r>
    </w:p>
    <w:p w14:paraId="2ED7ECD0" w14:textId="77777777" w:rsidR="00402716" w:rsidRDefault="00402716" w:rsidP="006B5DF1">
      <w:pPr>
        <w:spacing w:after="0"/>
      </w:pPr>
    </w:p>
    <w:p w14:paraId="3DDB43F2" w14:textId="2530AFB6" w:rsidR="00FB063F" w:rsidRDefault="00FB063F" w:rsidP="006B5DF1">
      <w:pPr>
        <w:spacing w:after="0"/>
      </w:pPr>
      <w:r>
        <w:t xml:space="preserve">Due to the parameters to consider in determining a) the reference period b) the number of representative trades under the obligation and c) the 5 most relevant subcategories for each product class, </w:t>
      </w:r>
      <w:r w:rsidR="00360F00">
        <w:t xml:space="preserve">considerable </w:t>
      </w:r>
      <w:r>
        <w:t xml:space="preserve">operational &amp; technical implementations are necessary. </w:t>
      </w:r>
    </w:p>
    <w:p w14:paraId="0A2957EF" w14:textId="4DD04E10" w:rsidR="00A31A48" w:rsidRDefault="00FB063F" w:rsidP="006B5DF1">
      <w:pPr>
        <w:spacing w:after="0"/>
      </w:pPr>
      <w:r>
        <w:t xml:space="preserve">Therefore, we would appreciate sufficient time </w:t>
      </w:r>
      <w:r w:rsidR="00A31A48">
        <w:t xml:space="preserve">for implementation following </w:t>
      </w:r>
      <w:r>
        <w:t>the publication of the final RTS on the representativeness obligation</w:t>
      </w:r>
      <w:r w:rsidR="00A31A48">
        <w:t xml:space="preserve">. </w:t>
      </w:r>
    </w:p>
    <w:p w14:paraId="1E224859" w14:textId="77777777" w:rsidR="00360F00" w:rsidRDefault="00360F00" w:rsidP="006B5DF1">
      <w:pPr>
        <w:spacing w:after="0"/>
      </w:pPr>
    </w:p>
    <w:permEnd w:id="1354110368"/>
    <w:p w14:paraId="7294A4EF" w14:textId="63DB1747" w:rsidR="006B5DF1" w:rsidRDefault="006B5DF1" w:rsidP="006B5DF1">
      <w:pPr>
        <w:spacing w:after="0"/>
      </w:pPr>
      <w:r>
        <w:t>&lt;ESMA_QUESTION_</w:t>
      </w:r>
      <w:r w:rsidR="004E60D2">
        <w:t>AAR</w:t>
      </w:r>
      <w:r>
        <w:t>_</w:t>
      </w:r>
      <w:r w:rsidR="003E7313">
        <w:t>09</w:t>
      </w:r>
      <w:r>
        <w:t>&gt;</w:t>
      </w:r>
    </w:p>
    <w:p w14:paraId="0F8EDBF9" w14:textId="77777777" w:rsidR="006B5DF1" w:rsidRPr="006B5DF1" w:rsidRDefault="006B5DF1" w:rsidP="006B5DF1"/>
    <w:p w14:paraId="6FE2C9CF" w14:textId="01B13B6F" w:rsidR="004E60D2" w:rsidRDefault="004E60D2" w:rsidP="004E60D2">
      <w:pPr>
        <w:pStyle w:val="Questionstyle"/>
        <w:rPr>
          <w:rFonts w:eastAsia="Arial"/>
        </w:rPr>
      </w:pPr>
      <w:r w:rsidRPr="2ADCFCB9">
        <w:rPr>
          <w:rFonts w:eastAsia="Arial"/>
        </w:rPr>
        <w:t>Do you agree with the proposed maturity and trade size ranges for each class of derivatives in PLN OTC IRD?</w:t>
      </w:r>
    </w:p>
    <w:p w14:paraId="005B41D3" w14:textId="77777777" w:rsidR="006B5DF1" w:rsidRDefault="006B5DF1" w:rsidP="006B5DF1"/>
    <w:p w14:paraId="4D938823" w14:textId="4243AD9B" w:rsidR="006B5DF1" w:rsidRDefault="006B5DF1" w:rsidP="006B5DF1">
      <w:pPr>
        <w:spacing w:after="0"/>
      </w:pPr>
      <w:r>
        <w:t>&lt;ESMA_QUESTION_</w:t>
      </w:r>
      <w:r w:rsidR="004E60D2">
        <w:t>AAR</w:t>
      </w:r>
      <w:r>
        <w:t>_</w:t>
      </w:r>
      <w:r w:rsidR="003E7313">
        <w:t>10</w:t>
      </w:r>
      <w:r>
        <w:t>&gt;</w:t>
      </w:r>
    </w:p>
    <w:p w14:paraId="2FDA7C0F" w14:textId="43EAD996" w:rsidR="006B5DF1" w:rsidRDefault="004B6A2C" w:rsidP="006B5DF1">
      <w:pPr>
        <w:spacing w:after="0"/>
      </w:pPr>
      <w:permStart w:id="791629733" w:edGrp="everyone"/>
      <w:r>
        <w:t xml:space="preserve">While we have no objections against the specific subcategories suggested for PLN, we see PLN liquidity at EU CCPs as a general obstacle – s. </w:t>
      </w:r>
      <w:proofErr w:type="gramStart"/>
      <w:r>
        <w:t>Q7</w:t>
      </w:r>
      <w:proofErr w:type="gramEnd"/>
    </w:p>
    <w:p w14:paraId="22477BFF" w14:textId="77777777" w:rsidR="008963E9" w:rsidRDefault="008963E9" w:rsidP="006B5DF1">
      <w:pPr>
        <w:spacing w:after="0"/>
      </w:pPr>
    </w:p>
    <w:p w14:paraId="474A9436" w14:textId="7A998919" w:rsidR="008963E9" w:rsidRDefault="008963E9" w:rsidP="006B5DF1">
      <w:pPr>
        <w:spacing w:after="0"/>
      </w:pPr>
      <w:r>
        <w:t>Regarding calculation of the number of representative trades, s. Q9</w:t>
      </w:r>
    </w:p>
    <w:permEnd w:id="791629733"/>
    <w:p w14:paraId="6BD62104" w14:textId="62EA9D82" w:rsidR="006B5DF1" w:rsidRDefault="006B5DF1" w:rsidP="006B5DF1">
      <w:pPr>
        <w:spacing w:after="0"/>
      </w:pPr>
      <w:r>
        <w:t>&lt;ESMA_QUESTION_</w:t>
      </w:r>
      <w:r w:rsidR="004E60D2">
        <w:t>AAR</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6A428275" w:rsidR="0029493B" w:rsidRDefault="004E60D2" w:rsidP="006B5DF1">
      <w:pPr>
        <w:pStyle w:val="Questionstyle"/>
      </w:pPr>
      <w:r w:rsidRPr="2ADCFCB9">
        <w:rPr>
          <w:rFonts w:eastAsia="Arial"/>
          <w:bCs/>
        </w:rPr>
        <w:t>Do you agree with the proposed maturity and trade size ranges for each class of derivatives in EUR STIR?</w:t>
      </w:r>
    </w:p>
    <w:p w14:paraId="72D20B90" w14:textId="77777777" w:rsidR="006B5DF1" w:rsidRDefault="006B5DF1" w:rsidP="006B5DF1"/>
    <w:p w14:paraId="349184A3" w14:textId="4A6A0BB8" w:rsidR="006B5DF1" w:rsidRDefault="006B5DF1" w:rsidP="006B5DF1">
      <w:pPr>
        <w:spacing w:after="0"/>
      </w:pPr>
      <w:r>
        <w:t>&lt;ESMA_QUESTION_</w:t>
      </w:r>
      <w:r w:rsidR="004E60D2">
        <w:t>AAR</w:t>
      </w:r>
      <w:r>
        <w:t>_</w:t>
      </w:r>
      <w:r w:rsidR="003E7313">
        <w:t>11</w:t>
      </w:r>
      <w:r>
        <w:t>&gt;</w:t>
      </w:r>
    </w:p>
    <w:p w14:paraId="4D9A2C25" w14:textId="4D6BD76D" w:rsidR="006B5DF1" w:rsidRDefault="001307CC" w:rsidP="006B5DF1">
      <w:pPr>
        <w:spacing w:after="0"/>
      </w:pPr>
      <w:permStart w:id="1475742058" w:edGrp="everyone"/>
      <w:r>
        <w:t xml:space="preserve">With reference to the limited liquidity in the EUR STIR market, we suggest </w:t>
      </w:r>
      <w:proofErr w:type="gramStart"/>
      <w:r>
        <w:t>to adapt</w:t>
      </w:r>
      <w:proofErr w:type="gramEnd"/>
      <w:r>
        <w:t xml:space="preserve"> to only 2 maturity buckets e.g. below / above 6 </w:t>
      </w:r>
      <w:proofErr w:type="spellStart"/>
      <w:r>
        <w:t>mths</w:t>
      </w:r>
      <w:proofErr w:type="spellEnd"/>
      <w:r>
        <w:t xml:space="preserve"> or below/above 1 year</w:t>
      </w:r>
    </w:p>
    <w:p w14:paraId="2FF35960" w14:textId="77777777" w:rsidR="008963E9" w:rsidRDefault="008963E9" w:rsidP="006B5DF1">
      <w:pPr>
        <w:spacing w:after="0"/>
      </w:pPr>
    </w:p>
    <w:p w14:paraId="48D4695B" w14:textId="5EF77EDA" w:rsidR="008963E9" w:rsidRDefault="008963E9" w:rsidP="006B5DF1">
      <w:pPr>
        <w:spacing w:after="0"/>
      </w:pPr>
      <w:r>
        <w:t>Regarding calculation of the number of representative trades, s. Q9</w:t>
      </w:r>
    </w:p>
    <w:permEnd w:id="1475742058"/>
    <w:p w14:paraId="2E9C537F" w14:textId="675C51EE" w:rsidR="006B5DF1" w:rsidRDefault="006B5DF1" w:rsidP="006B5DF1">
      <w:pPr>
        <w:spacing w:after="0"/>
      </w:pPr>
      <w:r>
        <w:t>&lt;ESMA_QUESTION_</w:t>
      </w:r>
      <w:r w:rsidR="004E60D2">
        <w:t>AAR</w:t>
      </w:r>
      <w:r>
        <w:t>_</w:t>
      </w:r>
      <w:r w:rsidR="003E7313">
        <w:t>11</w:t>
      </w:r>
      <w:r>
        <w:t>&gt;</w:t>
      </w:r>
    </w:p>
    <w:p w14:paraId="06E5BE60" w14:textId="77777777" w:rsidR="006B5DF1" w:rsidRDefault="006B5DF1" w:rsidP="006B5DF1"/>
    <w:p w14:paraId="443C2A97" w14:textId="77777777" w:rsidR="006B5DF1" w:rsidRPr="006B5DF1" w:rsidRDefault="006B5DF1" w:rsidP="006B5DF1"/>
    <w:p w14:paraId="0EB95219" w14:textId="6119AE4B" w:rsidR="006B5DF1" w:rsidRDefault="004E60D2">
      <w:pPr>
        <w:pStyle w:val="Questionstyle"/>
      </w:pPr>
      <w:r>
        <w:t>Do you agree with the proposed number of most relevant subcategories for each clearing service of substantial systemic relevance? Do you think this should be set at a more granular level (i.e. per class of derivatives)?</w:t>
      </w:r>
    </w:p>
    <w:p w14:paraId="0BC2EC31" w14:textId="77777777" w:rsidR="004E60D2" w:rsidRPr="004E60D2" w:rsidRDefault="004E60D2" w:rsidP="004E60D2"/>
    <w:p w14:paraId="0F765C17" w14:textId="7227F423" w:rsidR="006B5DF1" w:rsidRDefault="006B5DF1" w:rsidP="006B5DF1">
      <w:pPr>
        <w:spacing w:after="0"/>
      </w:pPr>
      <w:r>
        <w:t>&lt;ESMA_QUESTION_</w:t>
      </w:r>
      <w:r w:rsidR="004E60D2">
        <w:t>AAR</w:t>
      </w:r>
      <w:r>
        <w:t>_</w:t>
      </w:r>
      <w:r w:rsidR="003E7313">
        <w:t>12</w:t>
      </w:r>
      <w:r>
        <w:t>&gt;</w:t>
      </w:r>
    </w:p>
    <w:p w14:paraId="4AB78DDC" w14:textId="316B8D62" w:rsidR="006B5DF1" w:rsidRDefault="009F337A" w:rsidP="006B5DF1">
      <w:pPr>
        <w:spacing w:after="0"/>
      </w:pPr>
      <w:permStart w:id="368387494" w:edGrp="everyone"/>
      <w:r>
        <w:t xml:space="preserve">For some classes of derivatives, we suggest </w:t>
      </w:r>
      <w:proofErr w:type="gramStart"/>
      <w:r>
        <w:t>to reduce</w:t>
      </w:r>
      <w:proofErr w:type="gramEnd"/>
      <w:r>
        <w:t xml:space="preserve"> the number of subcategories – s. Q9-11) </w:t>
      </w:r>
    </w:p>
    <w:permEnd w:id="368387494"/>
    <w:p w14:paraId="7ECA10E7" w14:textId="4EEF4C80" w:rsidR="006B5DF1" w:rsidRDefault="006B5DF1" w:rsidP="006B5DF1">
      <w:pPr>
        <w:spacing w:after="0"/>
      </w:pPr>
      <w:r>
        <w:t>&lt;ESMA_QUESTION_</w:t>
      </w:r>
      <w:r w:rsidR="004E60D2">
        <w:t>AAR</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6BE0B375" w:rsidR="0029493B" w:rsidRDefault="004E60D2" w:rsidP="004E60D2">
      <w:pPr>
        <w:pStyle w:val="Questionstyle"/>
      </w:pPr>
      <w:r>
        <w:lastRenderedPageBreak/>
        <w:t>Do you agree with the proposed reference periods for EUR OTC IRD? Do you think the reference periods should be set at a more granular level (i.e. class of derivatives)?</w:t>
      </w:r>
    </w:p>
    <w:p w14:paraId="267D208E" w14:textId="130D8234" w:rsidR="006B5DF1" w:rsidRDefault="006B5DF1" w:rsidP="006B5DF1">
      <w:pPr>
        <w:spacing w:after="0"/>
      </w:pPr>
      <w:r>
        <w:t>&lt;ESMA_QUESTION_</w:t>
      </w:r>
      <w:r w:rsidR="004E60D2">
        <w:t>AAR</w:t>
      </w:r>
      <w:r>
        <w:t>_</w:t>
      </w:r>
      <w:r w:rsidR="003E7313">
        <w:t>13</w:t>
      </w:r>
      <w:r>
        <w:t>&gt;</w:t>
      </w:r>
    </w:p>
    <w:p w14:paraId="2956AE52" w14:textId="79CFDFD0" w:rsidR="006B5DF1" w:rsidRDefault="00DB4313" w:rsidP="006B5DF1">
      <w:pPr>
        <w:spacing w:after="0"/>
      </w:pPr>
      <w:permStart w:id="1298809498" w:edGrp="everyone"/>
      <w:r>
        <w:t xml:space="preserve">Further specification is needed in terms of calculation of the EUR 100 bn threshold relevant for determination of the respective reference periods – s. </w:t>
      </w:r>
      <w:proofErr w:type="gramStart"/>
      <w:r>
        <w:t>Q1</w:t>
      </w:r>
      <w:proofErr w:type="gramEnd"/>
    </w:p>
    <w:p w14:paraId="42C00E16" w14:textId="77777777" w:rsidR="00DB4313" w:rsidRDefault="00DB4313" w:rsidP="006B5DF1">
      <w:pPr>
        <w:spacing w:after="0"/>
      </w:pPr>
      <w:r>
        <w:t>Additionally, it is unclear if the reference period refers to the current or previous period i.e. end-of-month perspective or start of month perspective.</w:t>
      </w:r>
    </w:p>
    <w:p w14:paraId="067C3ADA" w14:textId="655D494A" w:rsidR="00DB4313" w:rsidRDefault="00DB4313" w:rsidP="006B5DF1">
      <w:pPr>
        <w:spacing w:after="0"/>
      </w:pPr>
      <w:r>
        <w:t>As this has not been specified neither in Level 1 nor in the RTS, we would assume that the choice is with each counterparty individually.</w:t>
      </w:r>
    </w:p>
    <w:permEnd w:id="1298809498"/>
    <w:p w14:paraId="7D6A453F" w14:textId="6793CE4D" w:rsidR="006B5DF1" w:rsidRDefault="006B5DF1" w:rsidP="006B5DF1">
      <w:pPr>
        <w:spacing w:after="0"/>
      </w:pPr>
      <w:r>
        <w:t>&lt;ESMA_QUESTION_</w:t>
      </w:r>
      <w:r w:rsidR="004E60D2">
        <w:t>AAR</w:t>
      </w:r>
      <w:r>
        <w:t>_</w:t>
      </w:r>
      <w:r w:rsidR="003E7313">
        <w:t>13</w:t>
      </w:r>
      <w:r>
        <w:t>&gt;</w:t>
      </w:r>
    </w:p>
    <w:p w14:paraId="14191270" w14:textId="77777777" w:rsidR="006B5DF1" w:rsidRDefault="006B5DF1" w:rsidP="006B5DF1"/>
    <w:p w14:paraId="0E18E033" w14:textId="77777777" w:rsidR="006B5DF1" w:rsidRPr="006B5DF1" w:rsidRDefault="006B5DF1" w:rsidP="006B5DF1"/>
    <w:p w14:paraId="05D32B41" w14:textId="02CA1D56" w:rsidR="006B5DF1" w:rsidRDefault="004E60D2">
      <w:pPr>
        <w:pStyle w:val="Questionstyle"/>
      </w:pPr>
      <w:r>
        <w:t>Do you agree with the proposed reference period for PLN OTC IRD? Do you think that the reference periods should be set at a more granular level (i.e. class of derivatives)?</w:t>
      </w:r>
    </w:p>
    <w:p w14:paraId="7E18DDBD" w14:textId="461D5D86" w:rsidR="004E60D2" w:rsidRPr="004E60D2" w:rsidRDefault="004E60D2" w:rsidP="004E60D2"/>
    <w:p w14:paraId="5172AC4C" w14:textId="3BB92EBA" w:rsidR="006B5DF1" w:rsidRDefault="006B5DF1" w:rsidP="006B5DF1">
      <w:pPr>
        <w:spacing w:after="0"/>
      </w:pPr>
      <w:r>
        <w:t>&lt;ESMA_QUESTION_</w:t>
      </w:r>
      <w:r w:rsidR="004E60D2">
        <w:t>AAR</w:t>
      </w:r>
      <w:r>
        <w:t>_</w:t>
      </w:r>
      <w:r w:rsidR="003E7313">
        <w:t>14</w:t>
      </w:r>
      <w:r>
        <w:t>&gt;</w:t>
      </w:r>
    </w:p>
    <w:p w14:paraId="7B5C5CAB" w14:textId="77777777" w:rsidR="00873D6E" w:rsidRDefault="00873D6E" w:rsidP="006B5DF1">
      <w:pPr>
        <w:spacing w:after="0"/>
      </w:pPr>
      <w:permStart w:id="1859999702" w:edGrp="everyone"/>
      <w:r>
        <w:t>s.Q13</w:t>
      </w:r>
    </w:p>
    <w:permEnd w:id="1859999702"/>
    <w:p w14:paraId="7A83D384" w14:textId="72C1440B" w:rsidR="006B5DF1" w:rsidRDefault="006B5DF1" w:rsidP="006B5DF1">
      <w:pPr>
        <w:spacing w:after="0"/>
      </w:pPr>
      <w:r>
        <w:t>&lt;ESMA_QUESTION_</w:t>
      </w:r>
      <w:r w:rsidR="004E60D2">
        <w:t>AAR</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6BC1A499" w:rsidR="0029493B" w:rsidRDefault="004E60D2" w:rsidP="006B5DF1">
      <w:pPr>
        <w:pStyle w:val="Questionstyle"/>
      </w:pPr>
      <w:r>
        <w:t>Do you agree with the proposed reference periods for EUR STIR referenced in Euribor? Do you agree with the proposed reference periods for EUR STIR referenced in €STR?</w:t>
      </w:r>
    </w:p>
    <w:p w14:paraId="3BFC4064" w14:textId="77777777" w:rsidR="006B5DF1" w:rsidRDefault="006B5DF1" w:rsidP="006B5DF1"/>
    <w:p w14:paraId="761CC5DB" w14:textId="5EF0A7CD" w:rsidR="006B5DF1" w:rsidRDefault="006B5DF1" w:rsidP="006B5DF1">
      <w:pPr>
        <w:spacing w:after="0"/>
      </w:pPr>
      <w:r>
        <w:t>&lt;ESMA_QUESTION_</w:t>
      </w:r>
      <w:r w:rsidR="004E60D2">
        <w:t>AAR</w:t>
      </w:r>
      <w:r>
        <w:t>_</w:t>
      </w:r>
      <w:r w:rsidR="003E7313">
        <w:t>15</w:t>
      </w:r>
      <w:r>
        <w:t>&gt;</w:t>
      </w:r>
    </w:p>
    <w:p w14:paraId="71AAA6AB" w14:textId="77777777" w:rsidR="00873D6E" w:rsidRDefault="00873D6E" w:rsidP="006B5DF1">
      <w:pPr>
        <w:spacing w:after="0"/>
      </w:pPr>
      <w:permStart w:id="1054344813" w:edGrp="everyone"/>
      <w:permStart w:id="1859985972" w:edGrp="everyone"/>
      <w:r>
        <w:t>s.Q13</w:t>
      </w:r>
    </w:p>
    <w:permEnd w:id="1054344813"/>
    <w:permEnd w:id="1859985972"/>
    <w:p w14:paraId="3A64410A" w14:textId="489405AD" w:rsidR="006B5DF1" w:rsidRDefault="006B5DF1" w:rsidP="006B5DF1">
      <w:pPr>
        <w:spacing w:after="0"/>
      </w:pPr>
      <w:r>
        <w:t>&lt;ESMA_QUESTION_</w:t>
      </w:r>
      <w:r w:rsidR="004E60D2">
        <w:t>AAR</w:t>
      </w:r>
      <w:r>
        <w:t>_</w:t>
      </w:r>
      <w:r w:rsidR="003E7313">
        <w:t>15</w:t>
      </w:r>
      <w:r>
        <w:t>&gt;</w:t>
      </w:r>
    </w:p>
    <w:p w14:paraId="6EA3EFD9" w14:textId="77777777" w:rsidR="006B5DF1" w:rsidRDefault="006B5DF1" w:rsidP="006B5DF1"/>
    <w:p w14:paraId="476AC2D9" w14:textId="77777777" w:rsidR="001B4160" w:rsidRPr="006B5DF1" w:rsidRDefault="001B4160" w:rsidP="006B5DF1"/>
    <w:p w14:paraId="2A842300" w14:textId="0B456EE3" w:rsidR="0029493B" w:rsidRDefault="004E60D2" w:rsidP="006B5DF1">
      <w:pPr>
        <w:pStyle w:val="Questionstyle"/>
      </w:pPr>
      <w:r w:rsidRPr="008B7278">
        <w:t xml:space="preserve">Do </w:t>
      </w:r>
      <w:r>
        <w:t>you agree with the proposed approach for the reporting of the activity and risk exposures of the counterparty subject to the active account requirement</w:t>
      </w:r>
      <w:r w:rsidRPr="008B7278">
        <w:t>?</w:t>
      </w:r>
    </w:p>
    <w:p w14:paraId="71BBF906" w14:textId="77777777" w:rsidR="006B5DF1" w:rsidRDefault="006B5DF1" w:rsidP="006B5DF1"/>
    <w:p w14:paraId="3E4937E7" w14:textId="1733D6C6" w:rsidR="006B5DF1" w:rsidRDefault="006B5DF1" w:rsidP="006B5DF1">
      <w:pPr>
        <w:spacing w:after="0"/>
      </w:pPr>
      <w:r>
        <w:t>&lt;ESMA_QUESTION_</w:t>
      </w:r>
      <w:r w:rsidR="004E60D2">
        <w:t>AAR</w:t>
      </w:r>
      <w:r>
        <w:t>_</w:t>
      </w:r>
      <w:r w:rsidR="003E7313">
        <w:t>16</w:t>
      </w:r>
      <w:r>
        <w:t>&gt;</w:t>
      </w:r>
    </w:p>
    <w:p w14:paraId="09174BB2" w14:textId="77777777" w:rsidR="00FB063F" w:rsidRDefault="00B767D6" w:rsidP="006B5DF1">
      <w:pPr>
        <w:spacing w:after="0"/>
      </w:pPr>
      <w:permStart w:id="1850953902" w:edGrp="everyone"/>
      <w:r>
        <w:lastRenderedPageBreak/>
        <w:t>We question the necessity of an additional reporting of trade and risk data,</w:t>
      </w:r>
      <w:r w:rsidR="00FB063F">
        <w:t xml:space="preserve"> both in aggregated &amp; individual form,</w:t>
      </w:r>
      <w:r>
        <w:t xml:space="preserve"> as these are already part of regulatory reporting to EU trade repositories and thus available to NCAs.</w:t>
      </w:r>
      <w:r w:rsidR="00283A42">
        <w:t xml:space="preserve"> </w:t>
      </w:r>
    </w:p>
    <w:p w14:paraId="19F2790E" w14:textId="4D81F1CC" w:rsidR="006B5DF1" w:rsidRDefault="00283A42" w:rsidP="006B5DF1">
      <w:pPr>
        <w:spacing w:after="0"/>
      </w:pPr>
      <w:proofErr w:type="gramStart"/>
      <w:r>
        <w:t>In order to</w:t>
      </w:r>
      <w:proofErr w:type="gramEnd"/>
      <w:r>
        <w:t xml:space="preserve"> reduce unnecessary costs</w:t>
      </w:r>
      <w:r w:rsidR="00FB063F">
        <w:t xml:space="preserve"> and efforts</w:t>
      </w:r>
      <w:r>
        <w:t xml:space="preserve"> and </w:t>
      </w:r>
      <w:r w:rsidR="00E43D78">
        <w:t xml:space="preserve">avoid adding additional </w:t>
      </w:r>
      <w:r>
        <w:t>complexity in reporting</w:t>
      </w:r>
      <w:r w:rsidR="00E43D78">
        <w:t xml:space="preserve"> (as is also the intention clearly stated in Recital 17), the</w:t>
      </w:r>
      <w:r w:rsidR="00FB063F">
        <w:t xml:space="preserve"> proposed</w:t>
      </w:r>
      <w:r w:rsidR="00E43D78">
        <w:t xml:space="preserve"> reporting requirements should be reviewed</w:t>
      </w:r>
      <w:r w:rsidR="00FB063F">
        <w:t xml:space="preserve"> with regard to efficiency. </w:t>
      </w:r>
    </w:p>
    <w:p w14:paraId="3A98ECA3" w14:textId="68361502" w:rsidR="00253D79" w:rsidRDefault="00A7131B" w:rsidP="006B5DF1">
      <w:pPr>
        <w:spacing w:after="0"/>
      </w:pPr>
      <w:proofErr w:type="gramStart"/>
      <w:r>
        <w:t>Additionally</w:t>
      </w:r>
      <w:proofErr w:type="gramEnd"/>
      <w:r>
        <w:t xml:space="preserve"> we do not see the connection between some of the required data and the assessment if a counterparty fulfils the AAR requirements. (e.g. VM/IM data)</w:t>
      </w:r>
      <w:r w:rsidR="00283A42">
        <w:t>. Level 1 explicitly mentions “relevant” data for monitoring the active account obligation.</w:t>
      </w:r>
    </w:p>
    <w:p w14:paraId="276D8D09" w14:textId="0B279C30" w:rsidR="00253D79" w:rsidRDefault="00253D79" w:rsidP="006B5DF1">
      <w:pPr>
        <w:spacing w:after="0"/>
      </w:pPr>
      <w:r>
        <w:t xml:space="preserve">If trade (including margin) data is not needed to assess if a counterparty fulfils its obligations under the respective thresholds (e.g. duration of reference period, frequency of </w:t>
      </w:r>
      <w:proofErr w:type="spellStart"/>
      <w:r>
        <w:t>stresstesting</w:t>
      </w:r>
      <w:proofErr w:type="spellEnd"/>
      <w:r>
        <w:t xml:space="preserve">, representativeness obligation) </w:t>
      </w:r>
      <w:r w:rsidR="00FB063F">
        <w:t>we do not see any</w:t>
      </w:r>
      <w:r>
        <w:t xml:space="preserve"> need to report it</w:t>
      </w:r>
      <w:r w:rsidR="00F456D0">
        <w:t xml:space="preserve"> in connection with AAR.</w:t>
      </w:r>
    </w:p>
    <w:permEnd w:id="1850953902"/>
    <w:p w14:paraId="061AC34A" w14:textId="6D45AE2E" w:rsidR="006B5DF1" w:rsidRDefault="006B5DF1" w:rsidP="006B5DF1">
      <w:pPr>
        <w:spacing w:after="0"/>
      </w:pPr>
      <w:r>
        <w:t>&lt;ESMA_QUESTION_</w:t>
      </w:r>
      <w:r w:rsidR="004E60D2">
        <w:t>AAR</w:t>
      </w:r>
      <w:r>
        <w:t>_</w:t>
      </w:r>
      <w:r w:rsidR="003E7313">
        <w:t>16</w:t>
      </w:r>
      <w:r>
        <w:t>&gt;</w:t>
      </w:r>
    </w:p>
    <w:p w14:paraId="5847AC71" w14:textId="77777777" w:rsidR="006B5DF1" w:rsidRDefault="006B5DF1" w:rsidP="006B5DF1"/>
    <w:p w14:paraId="1B524BD5" w14:textId="77777777" w:rsidR="001B4160" w:rsidRPr="006B5DF1" w:rsidRDefault="001B4160" w:rsidP="006B5DF1"/>
    <w:p w14:paraId="2A3F75F1" w14:textId="5E39FDA7" w:rsidR="0029493B" w:rsidRDefault="004E60D2" w:rsidP="006B5DF1">
      <w:pPr>
        <w:pStyle w:val="Questionstyle"/>
      </w:pPr>
      <w:r w:rsidRPr="001F3E4E">
        <w:t>Do you consider that including information on margin activity</w:t>
      </w:r>
      <w:r>
        <w:t xml:space="preserve"> </w:t>
      </w:r>
      <w:r w:rsidRPr="001F3E4E">
        <w:t>in the AAR reporting requirement would provide valuable information on the activities and risk exposures of the counterparty?</w:t>
      </w:r>
    </w:p>
    <w:p w14:paraId="64D0F61C" w14:textId="77777777" w:rsidR="006B5DF1" w:rsidRDefault="006B5DF1" w:rsidP="006B5DF1"/>
    <w:p w14:paraId="19286DDF" w14:textId="71AD1483" w:rsidR="006B5DF1" w:rsidRDefault="006B5DF1" w:rsidP="006B5DF1">
      <w:pPr>
        <w:spacing w:after="0"/>
      </w:pPr>
      <w:r>
        <w:t>&lt;ESMA_QUESTION_</w:t>
      </w:r>
      <w:r w:rsidR="004E60D2">
        <w:t>AAR</w:t>
      </w:r>
      <w:r>
        <w:t>_</w:t>
      </w:r>
      <w:r w:rsidR="003E7313">
        <w:t>17</w:t>
      </w:r>
      <w:r>
        <w:t>&gt;</w:t>
      </w:r>
    </w:p>
    <w:p w14:paraId="3F0BD084" w14:textId="201249BA" w:rsidR="006B5DF1" w:rsidRDefault="00253D79" w:rsidP="006B5DF1">
      <w:pPr>
        <w:spacing w:after="0"/>
      </w:pPr>
      <w:permStart w:id="938018820" w:edGrp="everyone"/>
      <w:r>
        <w:t>No, s. Q16.</w:t>
      </w:r>
    </w:p>
    <w:permEnd w:id="938018820"/>
    <w:p w14:paraId="434B1CE3" w14:textId="40AEA46D" w:rsidR="006B5DF1" w:rsidRDefault="006B5DF1" w:rsidP="006B5DF1">
      <w:pPr>
        <w:spacing w:after="0"/>
      </w:pPr>
      <w:r>
        <w:t>&lt;ESMA_QUESTION_</w:t>
      </w:r>
      <w:r w:rsidR="004E60D2">
        <w:t>AAR</w:t>
      </w:r>
      <w:r>
        <w:t>_</w:t>
      </w:r>
      <w:r w:rsidR="003E7313">
        <w:t>17</w:t>
      </w:r>
      <w:r>
        <w:t>&gt;</w:t>
      </w:r>
    </w:p>
    <w:p w14:paraId="70765E18" w14:textId="77777777" w:rsidR="006B5DF1" w:rsidRDefault="006B5DF1" w:rsidP="006B5DF1"/>
    <w:p w14:paraId="5D751DA0" w14:textId="77777777" w:rsidR="001B4160" w:rsidRPr="006B5DF1" w:rsidRDefault="001B4160" w:rsidP="006B5DF1"/>
    <w:p w14:paraId="5F9C6834" w14:textId="3D0B136F" w:rsidR="0029493B" w:rsidRDefault="004E60D2" w:rsidP="006B5DF1">
      <w:pPr>
        <w:pStyle w:val="Questionstyle"/>
      </w:pPr>
      <w:r>
        <w:t>Do you consider that including reporting on Unique Trade Identifiers (UTIs) would provide valuable information from a supervisory perspective?</w:t>
      </w:r>
    </w:p>
    <w:p w14:paraId="05102E08" w14:textId="77777777" w:rsidR="006B5DF1" w:rsidRDefault="006B5DF1" w:rsidP="006B5DF1"/>
    <w:p w14:paraId="236C5087" w14:textId="5B0D3214" w:rsidR="006B5DF1" w:rsidRDefault="006B5DF1" w:rsidP="006B5DF1">
      <w:pPr>
        <w:spacing w:after="0"/>
      </w:pPr>
      <w:r>
        <w:t>&lt;ESMA_QUESTION_</w:t>
      </w:r>
      <w:r w:rsidR="004E60D2">
        <w:t>AAR</w:t>
      </w:r>
      <w:r>
        <w:t>_</w:t>
      </w:r>
      <w:r w:rsidR="003E7313">
        <w:t>18</w:t>
      </w:r>
      <w:r>
        <w:t>&gt;</w:t>
      </w:r>
    </w:p>
    <w:p w14:paraId="0D5A07F7" w14:textId="6E5A525E" w:rsidR="006B5DF1" w:rsidRDefault="00F456D0" w:rsidP="006B5DF1">
      <w:pPr>
        <w:spacing w:after="0"/>
      </w:pPr>
      <w:permStart w:id="1092633402" w:edGrp="everyone"/>
      <w:r>
        <w:t>No, s. Q16</w:t>
      </w:r>
    </w:p>
    <w:permEnd w:id="1092633402"/>
    <w:p w14:paraId="51F035B1" w14:textId="5443497D" w:rsidR="006B5DF1" w:rsidRDefault="006B5DF1" w:rsidP="006B5DF1">
      <w:pPr>
        <w:spacing w:after="0"/>
      </w:pPr>
      <w:r>
        <w:t>&lt;ESMA_QUESTION_</w:t>
      </w:r>
      <w:r w:rsidR="004E60D2">
        <w:t>AAR</w:t>
      </w:r>
      <w:r>
        <w:t>_</w:t>
      </w:r>
      <w:r w:rsidR="003E7313">
        <w:t>18</w:t>
      </w:r>
      <w:r>
        <w:t>&gt;</w:t>
      </w:r>
    </w:p>
    <w:p w14:paraId="3D88C6AE" w14:textId="77777777" w:rsidR="006B5DF1" w:rsidRDefault="006B5DF1" w:rsidP="006B5DF1"/>
    <w:p w14:paraId="27164489" w14:textId="77777777" w:rsidR="001B4160" w:rsidRPr="006B5DF1" w:rsidRDefault="001B4160" w:rsidP="006B5DF1"/>
    <w:p w14:paraId="01EFD49C" w14:textId="08AC3034" w:rsidR="006B5DF1" w:rsidRDefault="0029493B">
      <w:pPr>
        <w:pStyle w:val="Questionstyle"/>
      </w:pPr>
      <w:r>
        <w:t>Do</w:t>
      </w:r>
      <w:r w:rsidR="004E60D2" w:rsidRPr="004E60D2">
        <w:t xml:space="preserve"> </w:t>
      </w:r>
      <w:r w:rsidR="004E60D2">
        <w:t>you agree with the proposed approach for the reporting of the operational conditions</w:t>
      </w:r>
      <w:r w:rsidR="004E60D2" w:rsidRPr="008B7278">
        <w:t>?</w:t>
      </w:r>
    </w:p>
    <w:p w14:paraId="66AD22F0" w14:textId="77777777" w:rsidR="001B4160" w:rsidRPr="001B4160" w:rsidRDefault="001B4160" w:rsidP="001B4160"/>
    <w:p w14:paraId="5C3EF62A" w14:textId="7195045C" w:rsidR="006B5DF1" w:rsidRDefault="006B5DF1" w:rsidP="006B5DF1">
      <w:pPr>
        <w:spacing w:after="0"/>
      </w:pPr>
      <w:r>
        <w:lastRenderedPageBreak/>
        <w:t>&lt;ESMA_QUESTION_</w:t>
      </w:r>
      <w:r w:rsidR="004E60D2">
        <w:t>AAR</w:t>
      </w:r>
      <w:r>
        <w:t>_</w:t>
      </w:r>
      <w:r w:rsidR="003E7313">
        <w:t>19</w:t>
      </w:r>
      <w:r>
        <w:t>&gt;</w:t>
      </w:r>
    </w:p>
    <w:p w14:paraId="6CF80456" w14:textId="04FF1A57" w:rsidR="004F167C" w:rsidRDefault="00D107FA" w:rsidP="006B5DF1">
      <w:pPr>
        <w:spacing w:after="0"/>
      </w:pPr>
      <w:permStart w:id="1566987131" w:edGrp="everyone"/>
      <w:r>
        <w:t>As outlined in Q</w:t>
      </w:r>
      <w:r w:rsidR="004F167C">
        <w:t>4</w:t>
      </w:r>
      <w:r>
        <w:t>, requirements to CCPs</w:t>
      </w:r>
      <w:r w:rsidR="00FB063F">
        <w:t xml:space="preserve"> &amp; Clearing Brokers</w:t>
      </w:r>
      <w:r>
        <w:t xml:space="preserve"> should be specified in terms of issuance of confirmations for capacity testing.</w:t>
      </w:r>
    </w:p>
    <w:p w14:paraId="4CF44263" w14:textId="2C32DF18" w:rsidR="004F167C" w:rsidRDefault="004F167C" w:rsidP="006B5DF1">
      <w:pPr>
        <w:spacing w:after="0"/>
      </w:pPr>
      <w:r>
        <w:t>Additionally, if certain aspects of the operational conditions will be incorporated in less detail into the final RTS</w:t>
      </w:r>
      <w:r w:rsidR="00AF61B6">
        <w:t xml:space="preserve">, </w:t>
      </w:r>
      <w:r w:rsidR="00AC766E">
        <w:t xml:space="preserve">we assume that </w:t>
      </w:r>
      <w:r w:rsidR="00AF61B6">
        <w:t xml:space="preserve">the respective reporting requirements </w:t>
      </w:r>
      <w:r w:rsidR="00AC766E">
        <w:t>will be</w:t>
      </w:r>
      <w:r w:rsidR="00AF61B6">
        <w:t xml:space="preserve"> amende</w:t>
      </w:r>
      <w:r w:rsidR="00360F00">
        <w:t>d accordingly in the RTS.</w:t>
      </w:r>
    </w:p>
    <w:p w14:paraId="7F4B6689" w14:textId="77777777" w:rsidR="004F167C" w:rsidRDefault="004F167C" w:rsidP="006B5DF1">
      <w:pPr>
        <w:spacing w:after="0"/>
      </w:pPr>
    </w:p>
    <w:p w14:paraId="6C150E60" w14:textId="3BB3781F" w:rsidR="004F167C" w:rsidRDefault="004F167C" w:rsidP="006B5DF1">
      <w:pPr>
        <w:spacing w:after="0"/>
      </w:pPr>
    </w:p>
    <w:permEnd w:id="1566987131"/>
    <w:p w14:paraId="3AD2704A" w14:textId="1AAFE00D" w:rsidR="006B5DF1" w:rsidRDefault="006B5DF1" w:rsidP="006B5DF1">
      <w:pPr>
        <w:spacing w:after="0"/>
      </w:pPr>
      <w:r>
        <w:t>&lt;ESMA_QUESTION_</w:t>
      </w:r>
      <w:r w:rsidR="004E60D2">
        <w:t>AAR</w:t>
      </w:r>
      <w:r>
        <w:t>_</w:t>
      </w:r>
      <w:r w:rsidR="003E7313">
        <w:t>19</w:t>
      </w:r>
      <w:r>
        <w:t>&gt;</w:t>
      </w:r>
    </w:p>
    <w:p w14:paraId="11145135" w14:textId="77777777" w:rsidR="006B5DF1" w:rsidRDefault="006B5DF1" w:rsidP="006B5DF1"/>
    <w:p w14:paraId="4B8A085F" w14:textId="77777777" w:rsidR="001B4160" w:rsidRPr="006B5DF1" w:rsidRDefault="001B4160" w:rsidP="006B5DF1"/>
    <w:p w14:paraId="7F993E5C" w14:textId="684D1FEB" w:rsidR="006B5DF1" w:rsidRDefault="001B4160">
      <w:pPr>
        <w:pStyle w:val="Questionstyle"/>
      </w:pPr>
      <w:r w:rsidRPr="008B7278">
        <w:t xml:space="preserve">Do </w:t>
      </w:r>
      <w:r>
        <w:t>you agree with the proposed approach for the reporting of the representativeness obligation</w:t>
      </w:r>
      <w:r w:rsidRPr="008B7278">
        <w:t>?</w:t>
      </w:r>
    </w:p>
    <w:p w14:paraId="14DD3DA5" w14:textId="77777777" w:rsidR="001B4160" w:rsidRPr="001B4160" w:rsidRDefault="001B4160" w:rsidP="001B4160"/>
    <w:p w14:paraId="2DE9D9DE" w14:textId="0A700DF5" w:rsidR="006B5DF1" w:rsidRDefault="006B5DF1" w:rsidP="006B5DF1">
      <w:pPr>
        <w:spacing w:after="0"/>
      </w:pPr>
      <w:r>
        <w:t>&lt;ESMA_QUESTION_</w:t>
      </w:r>
      <w:r w:rsidR="004E60D2">
        <w:t>AAR</w:t>
      </w:r>
      <w:r>
        <w:t>_</w:t>
      </w:r>
      <w:r w:rsidR="003E7313">
        <w:t>20</w:t>
      </w:r>
      <w:r>
        <w:t>&gt;</w:t>
      </w:r>
    </w:p>
    <w:p w14:paraId="7F57DFED" w14:textId="7893BD85" w:rsidR="006B5DF1" w:rsidRDefault="00AC766E" w:rsidP="006B5DF1">
      <w:pPr>
        <w:spacing w:after="0"/>
      </w:pPr>
      <w:permStart w:id="1381705258" w:edGrp="everyone"/>
      <w:r>
        <w:t>As reporting is required every 6 months, we see a mismatch with reference periods &gt; 6mths (e.g. for PLN)</w:t>
      </w:r>
      <w:r w:rsidR="00916C48">
        <w:t>. The expected scope and purpose of these reports is unclear.</w:t>
      </w:r>
    </w:p>
    <w:p w14:paraId="25FAC686" w14:textId="77777777" w:rsidR="00916C48" w:rsidRDefault="00916C48" w:rsidP="006B5DF1">
      <w:pPr>
        <w:spacing w:after="0"/>
      </w:pPr>
    </w:p>
    <w:p w14:paraId="269925E7" w14:textId="7F459E91" w:rsidR="00916C48" w:rsidRDefault="00916C48" w:rsidP="006B5DF1">
      <w:pPr>
        <w:spacing w:after="0"/>
      </w:pPr>
      <w:r>
        <w:t xml:space="preserve">As outlined in Q16 we do not see the connection between some of the data to be reported and the representativeness obligation. </w:t>
      </w:r>
    </w:p>
    <w:permEnd w:id="1381705258"/>
    <w:p w14:paraId="693695D5" w14:textId="73531578" w:rsidR="006B5DF1" w:rsidRDefault="006B5DF1" w:rsidP="006B5DF1">
      <w:pPr>
        <w:spacing w:after="0"/>
      </w:pPr>
      <w:r>
        <w:t>&lt;ESMA_QUESTION_</w:t>
      </w:r>
      <w:r w:rsidR="004E60D2">
        <w:t>AAR</w:t>
      </w:r>
      <w:r>
        <w:t>_</w:t>
      </w:r>
      <w:r w:rsidR="003E7313">
        <w:t>20</w:t>
      </w:r>
      <w:r>
        <w:t>&gt;</w:t>
      </w:r>
    </w:p>
    <w:p w14:paraId="00D929F2" w14:textId="77777777" w:rsidR="006B5DF1" w:rsidRDefault="006B5DF1" w:rsidP="006B5DF1"/>
    <w:p w14:paraId="6D0715F2" w14:textId="77777777" w:rsidR="001B4160" w:rsidRPr="006B5DF1" w:rsidRDefault="001B4160" w:rsidP="006B5DF1"/>
    <w:p w14:paraId="4BCB5EF3" w14:textId="3A3FF045" w:rsidR="006B5DF1" w:rsidRDefault="001B4160">
      <w:pPr>
        <w:pStyle w:val="Questionstyle"/>
      </w:pPr>
      <w:r w:rsidRPr="008B7278">
        <w:t xml:space="preserve">Do </w:t>
      </w:r>
      <w:r>
        <w:t>you agree with the proposed approach to standardise the reporting arrangements under the active account requirement</w:t>
      </w:r>
      <w:r w:rsidRPr="008B7278">
        <w:t>?</w:t>
      </w:r>
    </w:p>
    <w:p w14:paraId="60E0BB54" w14:textId="77777777" w:rsidR="001B4160" w:rsidRPr="001B4160" w:rsidRDefault="001B4160" w:rsidP="001B4160"/>
    <w:p w14:paraId="30A46B82" w14:textId="1B851A34" w:rsidR="006B5DF1" w:rsidRDefault="006B5DF1" w:rsidP="006B5DF1">
      <w:pPr>
        <w:spacing w:after="0"/>
      </w:pPr>
      <w:r>
        <w:t>&lt;ESMA_QUESTION_</w:t>
      </w:r>
      <w:r w:rsidR="004E60D2">
        <w:t>AAR</w:t>
      </w:r>
      <w:r>
        <w:t>_</w:t>
      </w:r>
      <w:r w:rsidR="003E7313">
        <w:t>21</w:t>
      </w:r>
      <w:r>
        <w:t>&gt;</w:t>
      </w:r>
    </w:p>
    <w:p w14:paraId="2EBD2BFA" w14:textId="5FF0A3C6" w:rsidR="006B5DF1" w:rsidRDefault="006A0579" w:rsidP="006B5DF1">
      <w:pPr>
        <w:spacing w:after="0"/>
      </w:pPr>
      <w:permStart w:id="2065267156" w:edGrp="everyone"/>
      <w:r>
        <w:t xml:space="preserve">We </w:t>
      </w:r>
      <w:r w:rsidR="00FB063F">
        <w:t>would expect</w:t>
      </w:r>
      <w:r>
        <w:t xml:space="preserve"> the first reporting date</w:t>
      </w:r>
      <w:r w:rsidR="00FB063F">
        <w:t xml:space="preserve"> due</w:t>
      </w:r>
      <w:r>
        <w:t xml:space="preserve"> only after publication of the final RTS</w:t>
      </w:r>
      <w:r w:rsidR="00FB063F">
        <w:t xml:space="preserve"> on reporting</w:t>
      </w:r>
      <w:r>
        <w:t>, with sufficient time to adapt to the additional requirements operationally &amp; in terms of IT infr</w:t>
      </w:r>
      <w:r w:rsidR="00B25A68">
        <w:t>a</w:t>
      </w:r>
      <w:r>
        <w:t>structure.</w:t>
      </w:r>
    </w:p>
    <w:p w14:paraId="09C30160" w14:textId="77777777" w:rsidR="00143E0D" w:rsidRDefault="00143E0D" w:rsidP="006B5DF1">
      <w:pPr>
        <w:spacing w:after="0"/>
      </w:pPr>
    </w:p>
    <w:p w14:paraId="2D02FB5D" w14:textId="711B3319" w:rsidR="00143E0D" w:rsidRDefault="00143E0D" w:rsidP="006B5DF1">
      <w:pPr>
        <w:spacing w:after="0"/>
      </w:pPr>
      <w:r>
        <w:t>Given the extent of the reporting including obtaining</w:t>
      </w:r>
      <w:r w:rsidR="000F722C">
        <w:t xml:space="preserve"> confirmations from CCPs &amp; Clearing Brokers we would recommend a reporting period starting on the dates specified in the RTS rather than</w:t>
      </w:r>
      <w:r w:rsidR="00645B1C">
        <w:t xml:space="preserve"> submitting all data</w:t>
      </w:r>
      <w:r w:rsidR="000F722C">
        <w:t xml:space="preserve"> </w:t>
      </w:r>
      <w:r w:rsidR="00645B1C">
        <w:t xml:space="preserve">by the specified semi-annual </w:t>
      </w:r>
      <w:r w:rsidR="00FB063F">
        <w:t xml:space="preserve">single </w:t>
      </w:r>
      <w:r w:rsidR="00645B1C">
        <w:t xml:space="preserve">reporting </w:t>
      </w:r>
      <w:proofErr w:type="gramStart"/>
      <w:r w:rsidR="00645B1C">
        <w:t>dates</w:t>
      </w:r>
      <w:r w:rsidR="000F722C">
        <w:t>.</w:t>
      </w:r>
      <w:r w:rsidR="00FB063F">
        <w:t>(</w:t>
      </w:r>
      <w:proofErr w:type="gramEnd"/>
      <w:r w:rsidR="00FB063F">
        <w:t>“reporting window”)</w:t>
      </w:r>
      <w:r w:rsidR="00645B1C">
        <w:t xml:space="preserve"> During this period counterparties will submit the reports and documents to fulfil the reporting obligation.</w:t>
      </w:r>
      <w:r w:rsidR="000F722C">
        <w:t xml:space="preserve"> </w:t>
      </w:r>
      <w:r>
        <w:t xml:space="preserve"> </w:t>
      </w:r>
    </w:p>
    <w:p w14:paraId="596174AE" w14:textId="77777777" w:rsidR="00FB063F" w:rsidRDefault="00FB063F" w:rsidP="006B5DF1">
      <w:pPr>
        <w:spacing w:after="0"/>
      </w:pPr>
    </w:p>
    <w:p w14:paraId="0459F6C2" w14:textId="3B60EEB1" w:rsidR="00FB063F" w:rsidRDefault="00FB063F" w:rsidP="006B5DF1">
      <w:pPr>
        <w:spacing w:after="0"/>
      </w:pPr>
      <w:r>
        <w:t xml:space="preserve">Additionally, the operational details of the reporting </w:t>
      </w:r>
      <w:proofErr w:type="spellStart"/>
      <w:proofErr w:type="gramStart"/>
      <w:r>
        <w:t>e..g</w:t>
      </w:r>
      <w:proofErr w:type="spellEnd"/>
      <w:proofErr w:type="gramEnd"/>
      <w:r>
        <w:t xml:space="preserve"> which file format is expected, should be specified.</w:t>
      </w:r>
    </w:p>
    <w:permEnd w:id="2065267156"/>
    <w:p w14:paraId="2A4CCFD1" w14:textId="46580541" w:rsidR="006B5DF1" w:rsidRDefault="006B5DF1" w:rsidP="006B5DF1">
      <w:pPr>
        <w:spacing w:after="0"/>
      </w:pPr>
      <w:r>
        <w:lastRenderedPageBreak/>
        <w:t>&lt;ESMA_QUESTION_</w:t>
      </w:r>
      <w:r w:rsidR="004E60D2">
        <w:t>AAR</w:t>
      </w:r>
      <w:r>
        <w:t>_</w:t>
      </w:r>
      <w:r w:rsidR="003E7313">
        <w:t>21</w:t>
      </w:r>
      <w:r>
        <w:t>&gt;</w:t>
      </w:r>
    </w:p>
    <w:p w14:paraId="188322A6" w14:textId="77777777" w:rsidR="006B5DF1" w:rsidRPr="006B5DF1" w:rsidRDefault="006B5DF1" w:rsidP="006B5DF1"/>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A2D69" w14:textId="77777777" w:rsidR="00C26D8A" w:rsidRDefault="00C26D8A" w:rsidP="00F716D4">
      <w:r>
        <w:separator/>
      </w:r>
    </w:p>
    <w:p w14:paraId="54BCF307" w14:textId="77777777" w:rsidR="00C26D8A" w:rsidRDefault="00C26D8A" w:rsidP="00F716D4"/>
  </w:endnote>
  <w:endnote w:type="continuationSeparator" w:id="0">
    <w:p w14:paraId="577A92D4" w14:textId="77777777" w:rsidR="00C26D8A" w:rsidRDefault="00C26D8A" w:rsidP="00F716D4">
      <w:r>
        <w:continuationSeparator/>
      </w:r>
    </w:p>
    <w:p w14:paraId="145FB18D" w14:textId="77777777" w:rsidR="00C26D8A" w:rsidRDefault="00C26D8A" w:rsidP="00F716D4"/>
  </w:endnote>
  <w:endnote w:type="continuationNotice" w:id="1">
    <w:p w14:paraId="2EE6CB24" w14:textId="77777777" w:rsidR="00C26D8A" w:rsidRDefault="00C26D8A"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A1B3" w14:textId="77777777" w:rsidR="000710C1" w:rsidRDefault="000710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BF24" w14:textId="77777777" w:rsidR="000710C1" w:rsidRDefault="000710C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B4C5" w14:textId="77777777" w:rsidR="000710C1" w:rsidRDefault="000710C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6211" w14:textId="77777777" w:rsidR="00C26D8A" w:rsidRDefault="00C26D8A" w:rsidP="00F716D4">
      <w:r>
        <w:separator/>
      </w:r>
    </w:p>
    <w:p w14:paraId="09D7D383" w14:textId="77777777" w:rsidR="00C26D8A" w:rsidRDefault="00C26D8A" w:rsidP="00F716D4"/>
  </w:footnote>
  <w:footnote w:type="continuationSeparator" w:id="0">
    <w:p w14:paraId="4009D0F6" w14:textId="77777777" w:rsidR="00C26D8A" w:rsidRDefault="00C26D8A" w:rsidP="00F716D4">
      <w:r>
        <w:continuationSeparator/>
      </w:r>
    </w:p>
    <w:p w14:paraId="53A2433C" w14:textId="77777777" w:rsidR="00C26D8A" w:rsidRDefault="00C26D8A" w:rsidP="00F716D4"/>
  </w:footnote>
  <w:footnote w:type="continuationNotice" w:id="1">
    <w:p w14:paraId="23C7AA49" w14:textId="77777777" w:rsidR="00C26D8A" w:rsidRDefault="00C26D8A"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972D" w14:textId="77777777" w:rsidR="000710C1" w:rsidRDefault="000710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F162" w14:textId="77777777" w:rsidR="000710C1" w:rsidRDefault="000710C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BF1B" w14:textId="77777777"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4E60D2">
      <w:rPr>
        <w:rStyle w:val="normaltextrun"/>
        <w:color w:val="001B4F"/>
        <w:sz w:val="16"/>
        <w:szCs w:val="16"/>
        <w:shd w:val="clear" w:color="auto" w:fill="FFFFFF"/>
      </w:rPr>
      <w:t>20 November 2024</w:t>
    </w:r>
  </w:p>
  <w:p w14:paraId="5AC1769D" w14:textId="369C96D5" w:rsidR="004E60D2" w:rsidRDefault="004E60D2" w:rsidP="000710C1">
    <w:pPr>
      <w:jc w:val="right"/>
    </w:pPr>
    <w:r>
      <w:rPr>
        <w:rStyle w:val="normaltextrun"/>
        <w:color w:val="001B4F"/>
        <w:sz w:val="16"/>
        <w:szCs w:val="16"/>
        <w:shd w:val="clear" w:color="auto" w:fill="FFFFFF"/>
      </w:rPr>
      <w:t>ESMA</w:t>
    </w:r>
    <w:r w:rsidR="000710C1" w:rsidRPr="000710C1">
      <w:rPr>
        <w:rStyle w:val="normaltextrun"/>
        <w:color w:val="001B4F"/>
        <w:sz w:val="16"/>
        <w:szCs w:val="16"/>
        <w:shd w:val="clear" w:color="auto" w:fill="FFFFFF"/>
      </w:rPr>
      <w:t>91-1505572268-3964</w:t>
    </w:r>
  </w:p>
  <w:p w14:paraId="4AF05B1F" w14:textId="77777777" w:rsidR="004E60D2" w:rsidRDefault="004E60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1211"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3D3857E8"/>
    <w:multiLevelType w:val="hybridMultilevel"/>
    <w:tmpl w:val="74266FF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93C4820"/>
    <w:multiLevelType w:val="hybridMultilevel"/>
    <w:tmpl w:val="0018D378"/>
    <w:lvl w:ilvl="0" w:tplc="34AADB2E">
      <w:numFmt w:val="bullet"/>
      <w:lvlText w:val="-"/>
      <w:lvlJc w:val="left"/>
      <w:pPr>
        <w:ind w:left="720" w:hanging="360"/>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FEF56C0"/>
    <w:multiLevelType w:val="hybridMultilevel"/>
    <w:tmpl w:val="3CD65192"/>
    <w:lvl w:ilvl="0" w:tplc="E674947E">
      <w:start w:val="1"/>
      <w:numFmt w:val="decimal"/>
      <w:pStyle w:val="bersch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8"/>
  </w:num>
  <w:num w:numId="3" w16cid:durableId="550074866">
    <w:abstractNumId w:val="9"/>
  </w:num>
  <w:num w:numId="4" w16cid:durableId="1881627233">
    <w:abstractNumId w:val="24"/>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7"/>
  </w:num>
  <w:num w:numId="12" w16cid:durableId="1500659627">
    <w:abstractNumId w:val="30"/>
  </w:num>
  <w:num w:numId="13" w16cid:durableId="1879658227">
    <w:abstractNumId w:val="23"/>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6"/>
  </w:num>
  <w:num w:numId="20" w16cid:durableId="1805388212">
    <w:abstractNumId w:val="35"/>
  </w:num>
  <w:num w:numId="21" w16cid:durableId="538709007">
    <w:abstractNumId w:val="25"/>
  </w:num>
  <w:num w:numId="22" w16cid:durableId="104540172">
    <w:abstractNumId w:val="7"/>
  </w:num>
  <w:num w:numId="23" w16cid:durableId="1824349076">
    <w:abstractNumId w:val="29"/>
  </w:num>
  <w:num w:numId="24" w16cid:durableId="672032853">
    <w:abstractNumId w:val="28"/>
  </w:num>
  <w:num w:numId="25" w16cid:durableId="48917541">
    <w:abstractNumId w:val="19"/>
  </w:num>
  <w:num w:numId="26" w16cid:durableId="978925443">
    <w:abstractNumId w:val="32"/>
  </w:num>
  <w:num w:numId="27" w16cid:durableId="1036613928">
    <w:abstractNumId w:val="37"/>
  </w:num>
  <w:num w:numId="28" w16cid:durableId="872039349">
    <w:abstractNumId w:val="5"/>
  </w:num>
  <w:num w:numId="29" w16cid:durableId="924530660">
    <w:abstractNumId w:val="2"/>
  </w:num>
  <w:num w:numId="30" w16cid:durableId="419180233">
    <w:abstractNumId w:val="22"/>
  </w:num>
  <w:num w:numId="31" w16cid:durableId="276761337">
    <w:abstractNumId w:val="21"/>
  </w:num>
  <w:num w:numId="32" w16cid:durableId="1166238383">
    <w:abstractNumId w:val="34"/>
  </w:num>
  <w:num w:numId="33" w16cid:durableId="2076850202">
    <w:abstractNumId w:val="33"/>
  </w:num>
  <w:num w:numId="34" w16cid:durableId="469176496">
    <w:abstractNumId w:val="10"/>
  </w:num>
  <w:num w:numId="35" w16cid:durableId="674843309">
    <w:abstractNumId w:val="17"/>
  </w:num>
  <w:num w:numId="36" w16cid:durableId="1954971501">
    <w:abstractNumId w:val="38"/>
  </w:num>
  <w:num w:numId="37" w16cid:durableId="794131040">
    <w:abstractNumId w:val="20"/>
  </w:num>
  <w:num w:numId="38" w16cid:durableId="1301808996">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1563"/>
    <w:rsid w:val="00062592"/>
    <w:rsid w:val="00063079"/>
    <w:rsid w:val="000636A1"/>
    <w:rsid w:val="000649D9"/>
    <w:rsid w:val="000652BE"/>
    <w:rsid w:val="00066479"/>
    <w:rsid w:val="000668F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4A7"/>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9EB"/>
    <w:rsid w:val="000B5DF2"/>
    <w:rsid w:val="000C06C9"/>
    <w:rsid w:val="000C1DCC"/>
    <w:rsid w:val="000C1FBC"/>
    <w:rsid w:val="000C2B6A"/>
    <w:rsid w:val="000C2F88"/>
    <w:rsid w:val="000C4EDC"/>
    <w:rsid w:val="000C55C8"/>
    <w:rsid w:val="000C57C4"/>
    <w:rsid w:val="000C5FD3"/>
    <w:rsid w:val="000C6B7A"/>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22C"/>
    <w:rsid w:val="000F7399"/>
    <w:rsid w:val="00101BF1"/>
    <w:rsid w:val="001027F1"/>
    <w:rsid w:val="001039E3"/>
    <w:rsid w:val="00104E00"/>
    <w:rsid w:val="00104F2E"/>
    <w:rsid w:val="001072DD"/>
    <w:rsid w:val="001101E8"/>
    <w:rsid w:val="00110D7A"/>
    <w:rsid w:val="00111464"/>
    <w:rsid w:val="0011167D"/>
    <w:rsid w:val="00112892"/>
    <w:rsid w:val="00112E48"/>
    <w:rsid w:val="001130EA"/>
    <w:rsid w:val="001138E8"/>
    <w:rsid w:val="00114002"/>
    <w:rsid w:val="00114259"/>
    <w:rsid w:val="001168B2"/>
    <w:rsid w:val="00117C20"/>
    <w:rsid w:val="00120F0E"/>
    <w:rsid w:val="00121A5D"/>
    <w:rsid w:val="00121BED"/>
    <w:rsid w:val="00123D39"/>
    <w:rsid w:val="001244CD"/>
    <w:rsid w:val="00124E7E"/>
    <w:rsid w:val="0012566F"/>
    <w:rsid w:val="001262B1"/>
    <w:rsid w:val="001307CC"/>
    <w:rsid w:val="00130F41"/>
    <w:rsid w:val="00130FAF"/>
    <w:rsid w:val="00135F2B"/>
    <w:rsid w:val="001372DD"/>
    <w:rsid w:val="001405BA"/>
    <w:rsid w:val="00141497"/>
    <w:rsid w:val="0014253A"/>
    <w:rsid w:val="001425C8"/>
    <w:rsid w:val="0014300B"/>
    <w:rsid w:val="001431AE"/>
    <w:rsid w:val="00143B87"/>
    <w:rsid w:val="00143E0D"/>
    <w:rsid w:val="001459E3"/>
    <w:rsid w:val="00146A0B"/>
    <w:rsid w:val="0014761E"/>
    <w:rsid w:val="0015061C"/>
    <w:rsid w:val="00151907"/>
    <w:rsid w:val="0015332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87A43"/>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4F77"/>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1F6AC8"/>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4AD"/>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3D79"/>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A42"/>
    <w:rsid w:val="00283F51"/>
    <w:rsid w:val="00286064"/>
    <w:rsid w:val="00286758"/>
    <w:rsid w:val="002867B1"/>
    <w:rsid w:val="002868FC"/>
    <w:rsid w:val="00287BBB"/>
    <w:rsid w:val="00287E3B"/>
    <w:rsid w:val="00290638"/>
    <w:rsid w:val="00291763"/>
    <w:rsid w:val="00291D80"/>
    <w:rsid w:val="00292E82"/>
    <w:rsid w:val="00293156"/>
    <w:rsid w:val="00293BE7"/>
    <w:rsid w:val="00293D78"/>
    <w:rsid w:val="002946DC"/>
    <w:rsid w:val="0029493B"/>
    <w:rsid w:val="002A0681"/>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D7A29"/>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0F00"/>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2D94"/>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47E"/>
    <w:rsid w:val="003B7A99"/>
    <w:rsid w:val="003C0343"/>
    <w:rsid w:val="003C1C32"/>
    <w:rsid w:val="003C40DA"/>
    <w:rsid w:val="003C42BA"/>
    <w:rsid w:val="003C462F"/>
    <w:rsid w:val="003C4A02"/>
    <w:rsid w:val="003C4F05"/>
    <w:rsid w:val="003C6191"/>
    <w:rsid w:val="003C6E49"/>
    <w:rsid w:val="003D08F1"/>
    <w:rsid w:val="003D0CBF"/>
    <w:rsid w:val="003D0DD6"/>
    <w:rsid w:val="003D4398"/>
    <w:rsid w:val="003D4B73"/>
    <w:rsid w:val="003D503B"/>
    <w:rsid w:val="003D605E"/>
    <w:rsid w:val="003D61D1"/>
    <w:rsid w:val="003D6780"/>
    <w:rsid w:val="003D6FCB"/>
    <w:rsid w:val="003E0F84"/>
    <w:rsid w:val="003E1FF3"/>
    <w:rsid w:val="003E3ACA"/>
    <w:rsid w:val="003E50EA"/>
    <w:rsid w:val="003E5973"/>
    <w:rsid w:val="003E68C7"/>
    <w:rsid w:val="003E7313"/>
    <w:rsid w:val="003E79B0"/>
    <w:rsid w:val="003F0403"/>
    <w:rsid w:val="003F1094"/>
    <w:rsid w:val="003F2E45"/>
    <w:rsid w:val="003F3EFE"/>
    <w:rsid w:val="003F40B8"/>
    <w:rsid w:val="003F5C06"/>
    <w:rsid w:val="00400195"/>
    <w:rsid w:val="0040254B"/>
    <w:rsid w:val="00402716"/>
    <w:rsid w:val="00403086"/>
    <w:rsid w:val="00403460"/>
    <w:rsid w:val="00403E87"/>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02D"/>
    <w:rsid w:val="0043173B"/>
    <w:rsid w:val="00431B0A"/>
    <w:rsid w:val="00431DA4"/>
    <w:rsid w:val="00431F1C"/>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2A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967"/>
    <w:rsid w:val="00475B8E"/>
    <w:rsid w:val="0048104E"/>
    <w:rsid w:val="004814BB"/>
    <w:rsid w:val="004815DA"/>
    <w:rsid w:val="004823D1"/>
    <w:rsid w:val="00482458"/>
    <w:rsid w:val="004837ED"/>
    <w:rsid w:val="00483942"/>
    <w:rsid w:val="004843A6"/>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6A2C"/>
    <w:rsid w:val="004B71C7"/>
    <w:rsid w:val="004C03AA"/>
    <w:rsid w:val="004C0B9A"/>
    <w:rsid w:val="004C14E7"/>
    <w:rsid w:val="004C1D89"/>
    <w:rsid w:val="004C28D5"/>
    <w:rsid w:val="004C2A94"/>
    <w:rsid w:val="004C2CD0"/>
    <w:rsid w:val="004C3DAB"/>
    <w:rsid w:val="004C5766"/>
    <w:rsid w:val="004C5F54"/>
    <w:rsid w:val="004C68D5"/>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575"/>
    <w:rsid w:val="004D7910"/>
    <w:rsid w:val="004D7DEA"/>
    <w:rsid w:val="004E0A28"/>
    <w:rsid w:val="004E1A0F"/>
    <w:rsid w:val="004E2E89"/>
    <w:rsid w:val="004E33C2"/>
    <w:rsid w:val="004E3A58"/>
    <w:rsid w:val="004E3B9A"/>
    <w:rsid w:val="004E49B0"/>
    <w:rsid w:val="004E60D2"/>
    <w:rsid w:val="004E62DE"/>
    <w:rsid w:val="004E6B05"/>
    <w:rsid w:val="004E76A1"/>
    <w:rsid w:val="004F05DE"/>
    <w:rsid w:val="004F167C"/>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17B"/>
    <w:rsid w:val="005411DC"/>
    <w:rsid w:val="00541F27"/>
    <w:rsid w:val="00542297"/>
    <w:rsid w:val="005424BC"/>
    <w:rsid w:val="00542A28"/>
    <w:rsid w:val="005441D4"/>
    <w:rsid w:val="0054672D"/>
    <w:rsid w:val="00550F4E"/>
    <w:rsid w:val="00551E98"/>
    <w:rsid w:val="00551F03"/>
    <w:rsid w:val="005532B5"/>
    <w:rsid w:val="00554A05"/>
    <w:rsid w:val="00555849"/>
    <w:rsid w:val="005559A8"/>
    <w:rsid w:val="00557048"/>
    <w:rsid w:val="00557A20"/>
    <w:rsid w:val="00557FB5"/>
    <w:rsid w:val="00561AED"/>
    <w:rsid w:val="005648A8"/>
    <w:rsid w:val="00564DE3"/>
    <w:rsid w:val="00564E44"/>
    <w:rsid w:val="00566C6A"/>
    <w:rsid w:val="00566CE5"/>
    <w:rsid w:val="00566D36"/>
    <w:rsid w:val="00567678"/>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173F"/>
    <w:rsid w:val="005A1AB8"/>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36A"/>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7F3"/>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5B1C"/>
    <w:rsid w:val="006469B1"/>
    <w:rsid w:val="00646C0D"/>
    <w:rsid w:val="00646C30"/>
    <w:rsid w:val="006476F7"/>
    <w:rsid w:val="0064779E"/>
    <w:rsid w:val="00650172"/>
    <w:rsid w:val="006501FA"/>
    <w:rsid w:val="006509B0"/>
    <w:rsid w:val="006521F3"/>
    <w:rsid w:val="006524D5"/>
    <w:rsid w:val="00652BBD"/>
    <w:rsid w:val="00653633"/>
    <w:rsid w:val="00653D77"/>
    <w:rsid w:val="00653F2D"/>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3509"/>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0579"/>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27E6"/>
    <w:rsid w:val="006D399F"/>
    <w:rsid w:val="006D4111"/>
    <w:rsid w:val="006D4F0C"/>
    <w:rsid w:val="006D5645"/>
    <w:rsid w:val="006E0C8A"/>
    <w:rsid w:val="006E2A23"/>
    <w:rsid w:val="006E35E5"/>
    <w:rsid w:val="006E3C72"/>
    <w:rsid w:val="006E4F20"/>
    <w:rsid w:val="006E5DAC"/>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A57"/>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85F"/>
    <w:rsid w:val="00804BB4"/>
    <w:rsid w:val="00805D9F"/>
    <w:rsid w:val="00807A4D"/>
    <w:rsid w:val="00807F30"/>
    <w:rsid w:val="008103DC"/>
    <w:rsid w:val="0081119F"/>
    <w:rsid w:val="0081134D"/>
    <w:rsid w:val="00811EDA"/>
    <w:rsid w:val="00812403"/>
    <w:rsid w:val="00812FD7"/>
    <w:rsid w:val="008140A4"/>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2582"/>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3C3"/>
    <w:rsid w:val="00866D7A"/>
    <w:rsid w:val="00866EE3"/>
    <w:rsid w:val="00871F04"/>
    <w:rsid w:val="00873D6E"/>
    <w:rsid w:val="008746C1"/>
    <w:rsid w:val="00875474"/>
    <w:rsid w:val="008776EF"/>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3E9"/>
    <w:rsid w:val="008A2585"/>
    <w:rsid w:val="008A2718"/>
    <w:rsid w:val="008A3CCE"/>
    <w:rsid w:val="008A4CF6"/>
    <w:rsid w:val="008A4E42"/>
    <w:rsid w:val="008A51AA"/>
    <w:rsid w:val="008A6A12"/>
    <w:rsid w:val="008B0DC6"/>
    <w:rsid w:val="008B2B9E"/>
    <w:rsid w:val="008B31F5"/>
    <w:rsid w:val="008B4C79"/>
    <w:rsid w:val="008B5D2D"/>
    <w:rsid w:val="008B6361"/>
    <w:rsid w:val="008B66FF"/>
    <w:rsid w:val="008C0320"/>
    <w:rsid w:val="008C0B98"/>
    <w:rsid w:val="008C2A81"/>
    <w:rsid w:val="008C3863"/>
    <w:rsid w:val="008C3B6B"/>
    <w:rsid w:val="008C4BDC"/>
    <w:rsid w:val="008C50FF"/>
    <w:rsid w:val="008C5435"/>
    <w:rsid w:val="008C6BD1"/>
    <w:rsid w:val="008D1C75"/>
    <w:rsid w:val="008D2DB5"/>
    <w:rsid w:val="008D3F10"/>
    <w:rsid w:val="008D611D"/>
    <w:rsid w:val="008E0950"/>
    <w:rsid w:val="008E1B6A"/>
    <w:rsid w:val="008E3054"/>
    <w:rsid w:val="008E32FF"/>
    <w:rsid w:val="008E5625"/>
    <w:rsid w:val="008E5C5B"/>
    <w:rsid w:val="008E6A37"/>
    <w:rsid w:val="008F0354"/>
    <w:rsid w:val="008F085A"/>
    <w:rsid w:val="008F12A3"/>
    <w:rsid w:val="008F1462"/>
    <w:rsid w:val="008F2413"/>
    <w:rsid w:val="008F248D"/>
    <w:rsid w:val="008F457F"/>
    <w:rsid w:val="008F4B2C"/>
    <w:rsid w:val="008F4C08"/>
    <w:rsid w:val="008F6851"/>
    <w:rsid w:val="008F7BC4"/>
    <w:rsid w:val="009003B8"/>
    <w:rsid w:val="00900E7A"/>
    <w:rsid w:val="00901E82"/>
    <w:rsid w:val="00903E11"/>
    <w:rsid w:val="00903EBE"/>
    <w:rsid w:val="009041DE"/>
    <w:rsid w:val="00905D59"/>
    <w:rsid w:val="009062CA"/>
    <w:rsid w:val="00907631"/>
    <w:rsid w:val="00907776"/>
    <w:rsid w:val="00907865"/>
    <w:rsid w:val="00913401"/>
    <w:rsid w:val="00913567"/>
    <w:rsid w:val="00913645"/>
    <w:rsid w:val="009137B6"/>
    <w:rsid w:val="009142CB"/>
    <w:rsid w:val="00915EBA"/>
    <w:rsid w:val="00916C48"/>
    <w:rsid w:val="00917093"/>
    <w:rsid w:val="0092030E"/>
    <w:rsid w:val="009217B1"/>
    <w:rsid w:val="00921A42"/>
    <w:rsid w:val="009223BB"/>
    <w:rsid w:val="00922491"/>
    <w:rsid w:val="00923BCF"/>
    <w:rsid w:val="00925AEC"/>
    <w:rsid w:val="0092751A"/>
    <w:rsid w:val="009305C4"/>
    <w:rsid w:val="00931FAF"/>
    <w:rsid w:val="00932478"/>
    <w:rsid w:val="009326F4"/>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67A0"/>
    <w:rsid w:val="009A7B72"/>
    <w:rsid w:val="009A7F49"/>
    <w:rsid w:val="009B03C4"/>
    <w:rsid w:val="009B0AA2"/>
    <w:rsid w:val="009B1D02"/>
    <w:rsid w:val="009B3F08"/>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1E4E"/>
    <w:rsid w:val="009E3594"/>
    <w:rsid w:val="009E4E02"/>
    <w:rsid w:val="009E6B77"/>
    <w:rsid w:val="009E7724"/>
    <w:rsid w:val="009E7D1F"/>
    <w:rsid w:val="009F1D82"/>
    <w:rsid w:val="009F337A"/>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254B"/>
    <w:rsid w:val="00A24269"/>
    <w:rsid w:val="00A243E4"/>
    <w:rsid w:val="00A25392"/>
    <w:rsid w:val="00A25ED4"/>
    <w:rsid w:val="00A263DF"/>
    <w:rsid w:val="00A26C5C"/>
    <w:rsid w:val="00A3026E"/>
    <w:rsid w:val="00A30BDE"/>
    <w:rsid w:val="00A3131C"/>
    <w:rsid w:val="00A31A48"/>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CC7"/>
    <w:rsid w:val="00A55D71"/>
    <w:rsid w:val="00A55FD6"/>
    <w:rsid w:val="00A5619C"/>
    <w:rsid w:val="00A564CD"/>
    <w:rsid w:val="00A564CE"/>
    <w:rsid w:val="00A5675F"/>
    <w:rsid w:val="00A5743D"/>
    <w:rsid w:val="00A60083"/>
    <w:rsid w:val="00A60D6F"/>
    <w:rsid w:val="00A61009"/>
    <w:rsid w:val="00A61762"/>
    <w:rsid w:val="00A61938"/>
    <w:rsid w:val="00A61CFD"/>
    <w:rsid w:val="00A62B86"/>
    <w:rsid w:val="00A63C96"/>
    <w:rsid w:val="00A65805"/>
    <w:rsid w:val="00A66BEE"/>
    <w:rsid w:val="00A671C9"/>
    <w:rsid w:val="00A67DFD"/>
    <w:rsid w:val="00A7131B"/>
    <w:rsid w:val="00A74F9F"/>
    <w:rsid w:val="00A750B3"/>
    <w:rsid w:val="00A75559"/>
    <w:rsid w:val="00A7623D"/>
    <w:rsid w:val="00A7634B"/>
    <w:rsid w:val="00A81B50"/>
    <w:rsid w:val="00A8217C"/>
    <w:rsid w:val="00A824A7"/>
    <w:rsid w:val="00A83644"/>
    <w:rsid w:val="00A83C07"/>
    <w:rsid w:val="00A83F40"/>
    <w:rsid w:val="00A84945"/>
    <w:rsid w:val="00A85543"/>
    <w:rsid w:val="00A86EDD"/>
    <w:rsid w:val="00A8728B"/>
    <w:rsid w:val="00A87566"/>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2DC"/>
    <w:rsid w:val="00AC3934"/>
    <w:rsid w:val="00AC50C8"/>
    <w:rsid w:val="00AC5581"/>
    <w:rsid w:val="00AC56AD"/>
    <w:rsid w:val="00AC61BE"/>
    <w:rsid w:val="00AC766E"/>
    <w:rsid w:val="00AC7E8A"/>
    <w:rsid w:val="00AD0C8A"/>
    <w:rsid w:val="00AD0CB4"/>
    <w:rsid w:val="00AD1FF2"/>
    <w:rsid w:val="00AD2A21"/>
    <w:rsid w:val="00AD3B43"/>
    <w:rsid w:val="00AD4FF2"/>
    <w:rsid w:val="00AD506C"/>
    <w:rsid w:val="00AD6BE5"/>
    <w:rsid w:val="00AD6D3A"/>
    <w:rsid w:val="00AD783E"/>
    <w:rsid w:val="00AE1393"/>
    <w:rsid w:val="00AE13E7"/>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1B6"/>
    <w:rsid w:val="00AF65C5"/>
    <w:rsid w:val="00B0131A"/>
    <w:rsid w:val="00B03CE2"/>
    <w:rsid w:val="00B06544"/>
    <w:rsid w:val="00B06EBE"/>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9B0"/>
    <w:rsid w:val="00B25A68"/>
    <w:rsid w:val="00B25AE1"/>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06DD"/>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45B5"/>
    <w:rsid w:val="00B6517B"/>
    <w:rsid w:val="00B658A2"/>
    <w:rsid w:val="00B65E71"/>
    <w:rsid w:val="00B66C26"/>
    <w:rsid w:val="00B67829"/>
    <w:rsid w:val="00B71FB3"/>
    <w:rsid w:val="00B73492"/>
    <w:rsid w:val="00B7512A"/>
    <w:rsid w:val="00B76548"/>
    <w:rsid w:val="00B767D6"/>
    <w:rsid w:val="00B76BED"/>
    <w:rsid w:val="00B806E6"/>
    <w:rsid w:val="00B82DC1"/>
    <w:rsid w:val="00B835D5"/>
    <w:rsid w:val="00B84028"/>
    <w:rsid w:val="00B84307"/>
    <w:rsid w:val="00B8430D"/>
    <w:rsid w:val="00B85661"/>
    <w:rsid w:val="00B85ACB"/>
    <w:rsid w:val="00B85C8A"/>
    <w:rsid w:val="00B86FBD"/>
    <w:rsid w:val="00B90A31"/>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390"/>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D79AE"/>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8A6"/>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6D8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5CD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54B5"/>
    <w:rsid w:val="00C66032"/>
    <w:rsid w:val="00C6669E"/>
    <w:rsid w:val="00C672B0"/>
    <w:rsid w:val="00C729C7"/>
    <w:rsid w:val="00C777AD"/>
    <w:rsid w:val="00C77A3B"/>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492"/>
    <w:rsid w:val="00CA2897"/>
    <w:rsid w:val="00CA38FB"/>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1FBC"/>
    <w:rsid w:val="00CE2216"/>
    <w:rsid w:val="00CE3014"/>
    <w:rsid w:val="00CE30E5"/>
    <w:rsid w:val="00CE438D"/>
    <w:rsid w:val="00CE6FC6"/>
    <w:rsid w:val="00CF2056"/>
    <w:rsid w:val="00CF3BB0"/>
    <w:rsid w:val="00CF4471"/>
    <w:rsid w:val="00CF44CC"/>
    <w:rsid w:val="00CF51C0"/>
    <w:rsid w:val="00CF5B2A"/>
    <w:rsid w:val="00CF5F57"/>
    <w:rsid w:val="00CF64A7"/>
    <w:rsid w:val="00CF6730"/>
    <w:rsid w:val="00CF70E5"/>
    <w:rsid w:val="00CF7CEC"/>
    <w:rsid w:val="00D00B0F"/>
    <w:rsid w:val="00D01BF4"/>
    <w:rsid w:val="00D0272C"/>
    <w:rsid w:val="00D04405"/>
    <w:rsid w:val="00D045CE"/>
    <w:rsid w:val="00D05082"/>
    <w:rsid w:val="00D06163"/>
    <w:rsid w:val="00D06937"/>
    <w:rsid w:val="00D07AFD"/>
    <w:rsid w:val="00D107FA"/>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76B"/>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95AE1"/>
    <w:rsid w:val="00DA0FA7"/>
    <w:rsid w:val="00DA12B0"/>
    <w:rsid w:val="00DA2BA0"/>
    <w:rsid w:val="00DA39AD"/>
    <w:rsid w:val="00DA5B13"/>
    <w:rsid w:val="00DA6917"/>
    <w:rsid w:val="00DA6926"/>
    <w:rsid w:val="00DB0965"/>
    <w:rsid w:val="00DB0E47"/>
    <w:rsid w:val="00DB2BDD"/>
    <w:rsid w:val="00DB4121"/>
    <w:rsid w:val="00DB4313"/>
    <w:rsid w:val="00DB46C3"/>
    <w:rsid w:val="00DB5742"/>
    <w:rsid w:val="00DB5EDF"/>
    <w:rsid w:val="00DB6C46"/>
    <w:rsid w:val="00DB72B8"/>
    <w:rsid w:val="00DC16AF"/>
    <w:rsid w:val="00DC22B0"/>
    <w:rsid w:val="00DC2A9A"/>
    <w:rsid w:val="00DC2E2E"/>
    <w:rsid w:val="00DC4D68"/>
    <w:rsid w:val="00DC6463"/>
    <w:rsid w:val="00DC7822"/>
    <w:rsid w:val="00DC7AF1"/>
    <w:rsid w:val="00DD2CDA"/>
    <w:rsid w:val="00DD2D92"/>
    <w:rsid w:val="00DD3026"/>
    <w:rsid w:val="00DD33DC"/>
    <w:rsid w:val="00DD3BB0"/>
    <w:rsid w:val="00DD5FDD"/>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78"/>
    <w:rsid w:val="00E43DA3"/>
    <w:rsid w:val="00E44B80"/>
    <w:rsid w:val="00E45938"/>
    <w:rsid w:val="00E47430"/>
    <w:rsid w:val="00E474BD"/>
    <w:rsid w:val="00E50FB7"/>
    <w:rsid w:val="00E5199F"/>
    <w:rsid w:val="00E526DF"/>
    <w:rsid w:val="00E53C15"/>
    <w:rsid w:val="00E54EE6"/>
    <w:rsid w:val="00E56715"/>
    <w:rsid w:val="00E56C2C"/>
    <w:rsid w:val="00E56C68"/>
    <w:rsid w:val="00E57F8E"/>
    <w:rsid w:val="00E611C8"/>
    <w:rsid w:val="00E619AB"/>
    <w:rsid w:val="00E6344A"/>
    <w:rsid w:val="00E64E69"/>
    <w:rsid w:val="00E64FB7"/>
    <w:rsid w:val="00E669A1"/>
    <w:rsid w:val="00E679BA"/>
    <w:rsid w:val="00E70243"/>
    <w:rsid w:val="00E70E2E"/>
    <w:rsid w:val="00E71849"/>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52FE"/>
    <w:rsid w:val="00E97E2B"/>
    <w:rsid w:val="00EA08CA"/>
    <w:rsid w:val="00EA0C0C"/>
    <w:rsid w:val="00EA2AEA"/>
    <w:rsid w:val="00EA2E41"/>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2ED9"/>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9EC"/>
    <w:rsid w:val="00F10A54"/>
    <w:rsid w:val="00F123D0"/>
    <w:rsid w:val="00F13200"/>
    <w:rsid w:val="00F13411"/>
    <w:rsid w:val="00F143BA"/>
    <w:rsid w:val="00F14D98"/>
    <w:rsid w:val="00F15F2A"/>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4C5F"/>
    <w:rsid w:val="00F456D0"/>
    <w:rsid w:val="00F458EF"/>
    <w:rsid w:val="00F469F8"/>
    <w:rsid w:val="00F47121"/>
    <w:rsid w:val="00F4775D"/>
    <w:rsid w:val="00F478B7"/>
    <w:rsid w:val="00F504DD"/>
    <w:rsid w:val="00F50874"/>
    <w:rsid w:val="00F516C6"/>
    <w:rsid w:val="00F52221"/>
    <w:rsid w:val="00F52B28"/>
    <w:rsid w:val="00F536BB"/>
    <w:rsid w:val="00F53755"/>
    <w:rsid w:val="00F53E59"/>
    <w:rsid w:val="00F5475B"/>
    <w:rsid w:val="00F574D0"/>
    <w:rsid w:val="00F6031F"/>
    <w:rsid w:val="00F61664"/>
    <w:rsid w:val="00F61B99"/>
    <w:rsid w:val="00F61DC0"/>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1"/>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63F"/>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93B"/>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3AF"/>
    <w:rsid w:val="00FF6482"/>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berschrift1">
    <w:name w:val="heading 1"/>
    <w:basedOn w:val="Standard"/>
    <w:next w:val="Standard"/>
    <w:link w:val="berschrift1Zchn"/>
    <w:qFormat/>
    <w:locked/>
    <w:rsid w:val="00BB1973"/>
    <w:pPr>
      <w:keepNext/>
      <w:numPr>
        <w:numId w:val="36"/>
      </w:numPr>
      <w:spacing w:before="240" w:after="60" w:line="360" w:lineRule="auto"/>
      <w:outlineLvl w:val="0"/>
    </w:pPr>
    <w:rPr>
      <w:b/>
      <w:bCs/>
      <w:color w:val="00379F"/>
      <w:kern w:val="32"/>
      <w:sz w:val="28"/>
      <w:szCs w:val="28"/>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2"/>
      </w:numPr>
      <w:spacing w:before="200"/>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styleId="Verzeichnis4">
    <w:name w:val="toc 4"/>
    <w:basedOn w:val="Standard"/>
    <w:next w:val="Standard"/>
    <w:autoRedefine/>
    <w:uiPriority w:val="39"/>
    <w:unhideWhenUsed/>
    <w:locked/>
    <w:rsid w:val="00F377CD"/>
    <w:pPr>
      <w:spacing w:after="100"/>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7"/>
      </w:numPr>
      <w:spacing w:after="240"/>
    </w:pPr>
    <w:rPr>
      <w:rFonts w:ascii="Times New Roman" w:hAnsi="Times New Roman"/>
      <w:sz w:val="24"/>
      <w:lang w:eastAsia="en-GB"/>
    </w:rPr>
  </w:style>
  <w:style w:type="character" w:customStyle="1" w:styleId="TextkrperZchn">
    <w:name w:val="Textkörper Zchn"/>
    <w:link w:val="Textkrper"/>
    <w:rsid w:val="00AA016B"/>
    <w:rPr>
      <w:rFonts w:eastAsiaTheme="minorEastAsia" w:cs="Arial"/>
      <w:color w:val="1A1A1A" w:themeColor="background1" w:themeShade="1A"/>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rFonts w:eastAsiaTheme="minorEastAsia" w:cs="Arial"/>
      <w:b/>
      <w:bCs/>
      <w:color w:val="1A1A1A" w:themeColor="background1" w:themeShade="1A"/>
      <w:sz w:val="22"/>
      <w:szCs w:val="22"/>
      <w:lang w:eastAsia="en-US"/>
    </w:rPr>
  </w:style>
  <w:style w:type="character" w:customStyle="1" w:styleId="berschrift8Zchn">
    <w:name w:val="Überschrift 8 Zchn"/>
    <w:link w:val="berschrift8"/>
    <w:rsid w:val="002D6E1A"/>
    <w:rPr>
      <w:rFonts w:eastAsiaTheme="minorEastAsia" w:cs="Arial"/>
      <w:i/>
      <w:iCs/>
      <w:color w:val="1A1A1A" w:themeColor="background1" w:themeShade="1A"/>
      <w:sz w:val="22"/>
      <w:lang w:eastAsia="en-US"/>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8"/>
      </w:numPr>
      <w:spacing w:before="120" w:after="120"/>
      <w:ind w:left="360" w:hanging="360"/>
    </w:pPr>
    <w:rPr>
      <w:rFonts w:ascii="Times New Roman" w:hAnsi="Times New Roman"/>
      <w:sz w:val="24"/>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pPr>
    <w:rPr>
      <w:rFonts w:eastAsia="Calibri"/>
      <w:lang w:eastAsia="en-GB"/>
    </w:rPr>
  </w:style>
  <w:style w:type="paragraph" w:customStyle="1" w:styleId="Tiret1">
    <w:name w:val="Tiret 1"/>
    <w:basedOn w:val="Standard"/>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pPr>
    <w:rPr>
      <w:b/>
      <w:u w:val="single"/>
    </w:rPr>
  </w:style>
  <w:style w:type="paragraph" w:customStyle="1" w:styleId="Bullet">
    <w:name w:val="Bullet"/>
    <w:basedOn w:val="Standard"/>
    <w:locked/>
    <w:rsid w:val="002D6E1A"/>
    <w:pPr>
      <w:numPr>
        <w:numId w:val="10"/>
      </w:numPr>
      <w:tabs>
        <w:tab w:val="left" w:pos="708"/>
      </w:tabs>
      <w:spacing w:before="120" w:after="120"/>
    </w:pPr>
    <w:rPr>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eastAsiaTheme="minorEastAsia" w:hAnsi="Arial" w:cs="Arial"/>
      <w:b/>
      <w:color w:val="1A1A1A" w:themeColor="background1" w:themeShade="1A"/>
      <w:sz w:val="22"/>
      <w:lang w:eastAsia="en-US"/>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line="340" w:lineRule="exact"/>
      <w:ind w:left="397" w:hanging="397"/>
    </w:pPr>
    <w:rPr>
      <w:b/>
      <w:caps/>
      <w:color w:val="2D4190"/>
      <w:sz w:val="28"/>
      <w:lang w:val="de-DE"/>
    </w:rPr>
  </w:style>
  <w:style w:type="paragraph" w:customStyle="1" w:styleId="04RunningText">
    <w:name w:val="04_Running Text"/>
    <w:basedOn w:val="Stand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ind w:left="284" w:hanging="284"/>
    </w:pPr>
    <w:rPr>
      <w:rFonts w:eastAsia="Calibri"/>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rd"/>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Standard"/>
    <w:next w:val="Stand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rd"/>
    <w:rsid w:val="000D2D0B"/>
  </w:style>
  <w:style w:type="paragraph" w:customStyle="1" w:styleId="Sbuchead">
    <w:name w:val="Sbuchead"/>
    <w:basedOn w:val="Stand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rd"/>
    <w:next w:val="Fait"/>
    <w:locked/>
    <w:rsid w:val="000D2D0B"/>
    <w:pPr>
      <w:spacing w:before="480" w:after="120"/>
    </w:pPr>
    <w:rPr>
      <w:rFonts w:ascii="Times New Roman" w:hAnsi="Times New Roman"/>
      <w:sz w:val="24"/>
    </w:rPr>
  </w:style>
  <w:style w:type="paragraph" w:customStyle="1" w:styleId="Fait">
    <w:name w:val="Fait à"/>
    <w:basedOn w:val="Stand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rd"/>
    <w:locked/>
    <w:rsid w:val="000D2D0B"/>
    <w:pPr>
      <w:spacing w:before="120" w:after="120"/>
      <w:ind w:left="850"/>
    </w:pPr>
    <w:rPr>
      <w:rFonts w:ascii="Times New Roman" w:hAnsi="Times New Roman"/>
      <w:sz w:val="24"/>
    </w:rPr>
  </w:style>
  <w:style w:type="paragraph" w:customStyle="1" w:styleId="Text2">
    <w:name w:val="Text 2"/>
    <w:basedOn w:val="Standard"/>
    <w:locked/>
    <w:rsid w:val="000D2D0B"/>
    <w:pPr>
      <w:spacing w:before="120" w:after="120"/>
      <w:ind w:left="1417"/>
    </w:pPr>
    <w:rPr>
      <w:rFonts w:ascii="Times New Roman" w:hAnsi="Times New Roman"/>
      <w:sz w:val="24"/>
    </w:rPr>
  </w:style>
  <w:style w:type="paragraph" w:customStyle="1" w:styleId="Text3">
    <w:name w:val="Text 3"/>
    <w:basedOn w:val="Standard"/>
    <w:locked/>
    <w:rsid w:val="000D2D0B"/>
    <w:pPr>
      <w:spacing w:before="120" w:after="120"/>
      <w:ind w:left="1984"/>
    </w:pPr>
    <w:rPr>
      <w:rFonts w:ascii="Times New Roman" w:hAnsi="Times New Roman"/>
      <w:sz w:val="24"/>
    </w:rPr>
  </w:style>
  <w:style w:type="paragraph" w:customStyle="1" w:styleId="Text4">
    <w:name w:val="Text 4"/>
    <w:basedOn w:val="Standard"/>
    <w:locked/>
    <w:rsid w:val="000D2D0B"/>
    <w:pPr>
      <w:spacing w:before="120" w:after="120"/>
      <w:ind w:left="2551"/>
    </w:pPr>
    <w:rPr>
      <w:rFonts w:ascii="Times New Roman" w:hAnsi="Times New Roman"/>
      <w:sz w:val="24"/>
    </w:rPr>
  </w:style>
  <w:style w:type="paragraph" w:customStyle="1" w:styleId="NormalCentered">
    <w:name w:val="Normal Centered"/>
    <w:basedOn w:val="Standard"/>
    <w:rsid w:val="000D2D0B"/>
    <w:pPr>
      <w:spacing w:before="120" w:after="120"/>
      <w:jc w:val="center"/>
    </w:pPr>
    <w:rPr>
      <w:rFonts w:ascii="Times New Roman" w:hAnsi="Times New Roman"/>
      <w:sz w:val="24"/>
    </w:rPr>
  </w:style>
  <w:style w:type="paragraph" w:customStyle="1" w:styleId="NormalLeft">
    <w:name w:val="Normal Left"/>
    <w:basedOn w:val="Standard"/>
    <w:rsid w:val="000D2D0B"/>
    <w:pPr>
      <w:spacing w:before="120" w:after="120"/>
    </w:pPr>
    <w:rPr>
      <w:rFonts w:ascii="Times New Roman" w:hAnsi="Times New Roman"/>
      <w:sz w:val="24"/>
    </w:rPr>
  </w:style>
  <w:style w:type="paragraph" w:customStyle="1" w:styleId="NormalRight">
    <w:name w:val="Normal Right"/>
    <w:basedOn w:val="Standard"/>
    <w:rsid w:val="000D2D0B"/>
    <w:pPr>
      <w:spacing w:before="120" w:after="120"/>
      <w:jc w:val="right"/>
    </w:pPr>
    <w:rPr>
      <w:rFonts w:ascii="Times New Roman" w:hAnsi="Times New Roman"/>
      <w:sz w:val="24"/>
    </w:rPr>
  </w:style>
  <w:style w:type="paragraph" w:customStyle="1" w:styleId="QuotedText">
    <w:name w:val="Quoted Text"/>
    <w:basedOn w:val="Standard"/>
    <w:locked/>
    <w:rsid w:val="000D2D0B"/>
    <w:pPr>
      <w:spacing w:before="120" w:after="120"/>
      <w:ind w:left="1417"/>
    </w:pPr>
    <w:rPr>
      <w:rFonts w:ascii="Times New Roman" w:hAnsi="Times New Roman"/>
      <w:sz w:val="24"/>
    </w:rPr>
  </w:style>
  <w:style w:type="paragraph" w:customStyle="1" w:styleId="Point0">
    <w:name w:val="Point 0"/>
    <w:basedOn w:val="Standard"/>
    <w:locked/>
    <w:rsid w:val="000D2D0B"/>
    <w:pPr>
      <w:spacing w:before="120" w:after="120"/>
      <w:ind w:left="850" w:hanging="850"/>
    </w:pPr>
    <w:rPr>
      <w:rFonts w:ascii="Times New Roman" w:hAnsi="Times New Roman"/>
      <w:sz w:val="24"/>
    </w:rPr>
  </w:style>
  <w:style w:type="paragraph" w:customStyle="1" w:styleId="Point1">
    <w:name w:val="Point 1"/>
    <w:basedOn w:val="Standard"/>
    <w:locked/>
    <w:rsid w:val="000D2D0B"/>
    <w:pPr>
      <w:spacing w:before="120" w:after="120"/>
      <w:ind w:left="1417" w:hanging="567"/>
    </w:pPr>
    <w:rPr>
      <w:rFonts w:ascii="Times New Roman" w:hAnsi="Times New Roman"/>
      <w:sz w:val="24"/>
    </w:rPr>
  </w:style>
  <w:style w:type="paragraph" w:customStyle="1" w:styleId="Point2">
    <w:name w:val="Point 2"/>
    <w:basedOn w:val="Standard"/>
    <w:locked/>
    <w:rsid w:val="000D2D0B"/>
    <w:pPr>
      <w:spacing w:before="120" w:after="120"/>
      <w:ind w:left="1984" w:hanging="567"/>
    </w:pPr>
    <w:rPr>
      <w:rFonts w:ascii="Times New Roman" w:hAnsi="Times New Roman"/>
      <w:sz w:val="24"/>
    </w:rPr>
  </w:style>
  <w:style w:type="paragraph" w:customStyle="1" w:styleId="Point3">
    <w:name w:val="Point 3"/>
    <w:basedOn w:val="Standard"/>
    <w:locked/>
    <w:rsid w:val="000D2D0B"/>
    <w:pPr>
      <w:spacing w:before="120" w:after="120"/>
      <w:ind w:left="2551" w:hanging="567"/>
    </w:pPr>
    <w:rPr>
      <w:rFonts w:ascii="Times New Roman" w:hAnsi="Times New Roman"/>
      <w:sz w:val="24"/>
    </w:rPr>
  </w:style>
  <w:style w:type="paragraph" w:customStyle="1" w:styleId="Point4">
    <w:name w:val="Point 4"/>
    <w:basedOn w:val="Stand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Stand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rd"/>
    <w:next w:val="Text1"/>
    <w:locked/>
    <w:rsid w:val="000D2D0B"/>
    <w:pPr>
      <w:numPr>
        <w:numId w:val="20"/>
      </w:numPr>
      <w:spacing w:before="120" w:after="120"/>
    </w:pPr>
    <w:rPr>
      <w:rFonts w:ascii="Times New Roman" w:hAnsi="Times New Roman"/>
      <w:sz w:val="24"/>
    </w:rPr>
  </w:style>
  <w:style w:type="paragraph" w:customStyle="1" w:styleId="NumPar2">
    <w:name w:val="NumPar 2"/>
    <w:basedOn w:val="Standard"/>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Standard"/>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Standard"/>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Stand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7"/>
      </w:numPr>
      <w:spacing w:before="120" w:after="120"/>
    </w:pPr>
    <w:rPr>
      <w:rFonts w:ascii="Times New Roman" w:hAnsi="Times New Roman"/>
      <w:sz w:val="24"/>
    </w:rPr>
  </w:style>
  <w:style w:type="paragraph" w:customStyle="1" w:styleId="Point1number">
    <w:name w:val="Point 1 (number)"/>
    <w:basedOn w:val="Standard"/>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Standard"/>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Standard"/>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Standard"/>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Standard"/>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Standard"/>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Standard"/>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Standard"/>
    <w:locked/>
    <w:rsid w:val="000D2D0B"/>
    <w:pPr>
      <w:numPr>
        <w:ilvl w:val="8"/>
        <w:numId w:val="27"/>
      </w:numPr>
      <w:spacing w:before="120" w:after="120"/>
    </w:pPr>
    <w:rPr>
      <w:rFonts w:ascii="Times New Roman" w:hAnsi="Times New Roman"/>
      <w:sz w:val="24"/>
    </w:rPr>
  </w:style>
  <w:style w:type="paragraph" w:customStyle="1" w:styleId="Bullet0">
    <w:name w:val="Bullet 0"/>
    <w:basedOn w:val="Standard"/>
    <w:locked/>
    <w:rsid w:val="000D2D0B"/>
    <w:pPr>
      <w:numPr>
        <w:numId w:val="21"/>
      </w:numPr>
      <w:spacing w:before="120" w:after="120"/>
    </w:pPr>
    <w:rPr>
      <w:rFonts w:ascii="Times New Roman" w:hAnsi="Times New Roman"/>
      <w:sz w:val="24"/>
    </w:rPr>
  </w:style>
  <w:style w:type="paragraph" w:customStyle="1" w:styleId="Bullet1">
    <w:name w:val="Bullet 1"/>
    <w:basedOn w:val="Standard"/>
    <w:locked/>
    <w:rsid w:val="000D2D0B"/>
    <w:pPr>
      <w:numPr>
        <w:numId w:val="22"/>
      </w:numPr>
      <w:spacing w:before="120" w:after="120"/>
    </w:pPr>
    <w:rPr>
      <w:rFonts w:ascii="Times New Roman" w:hAnsi="Times New Roman"/>
      <w:sz w:val="24"/>
    </w:rPr>
  </w:style>
  <w:style w:type="paragraph" w:customStyle="1" w:styleId="Bullet2">
    <w:name w:val="Bullet 2"/>
    <w:basedOn w:val="Standard"/>
    <w:locked/>
    <w:rsid w:val="000D2D0B"/>
    <w:pPr>
      <w:numPr>
        <w:numId w:val="23"/>
      </w:numPr>
      <w:spacing w:before="120" w:after="120"/>
    </w:pPr>
    <w:rPr>
      <w:rFonts w:ascii="Times New Roman" w:hAnsi="Times New Roman"/>
      <w:sz w:val="24"/>
    </w:rPr>
  </w:style>
  <w:style w:type="paragraph" w:customStyle="1" w:styleId="Bullet3">
    <w:name w:val="Bullet 3"/>
    <w:basedOn w:val="Standard"/>
    <w:locked/>
    <w:rsid w:val="000D2D0B"/>
    <w:pPr>
      <w:numPr>
        <w:numId w:val="24"/>
      </w:numPr>
      <w:spacing w:before="120" w:after="120"/>
    </w:pPr>
    <w:rPr>
      <w:rFonts w:ascii="Times New Roman" w:hAnsi="Times New Roman"/>
      <w:sz w:val="24"/>
    </w:rPr>
  </w:style>
  <w:style w:type="paragraph" w:customStyle="1" w:styleId="Bullet4">
    <w:name w:val="Bullet 4"/>
    <w:basedOn w:val="Standard"/>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rd"/>
    <w:next w:val="Standard"/>
    <w:locked/>
    <w:rsid w:val="000D2D0B"/>
    <w:pPr>
      <w:keepNext/>
      <w:spacing w:before="480" w:after="120"/>
    </w:pPr>
    <w:rPr>
      <w:rFonts w:ascii="Times New Roman" w:hAnsi="Times New Roman"/>
      <w:sz w:val="24"/>
      <w:u w:val="single"/>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rPr>
  </w:style>
  <w:style w:type="paragraph" w:customStyle="1" w:styleId="Confidentialit">
    <w:name w:val="Confidentialité"/>
    <w:basedOn w:val="Stand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rd"/>
    <w:next w:val="Standard"/>
    <w:locked/>
    <w:rsid w:val="000D2D0B"/>
    <w:pPr>
      <w:spacing w:after="240"/>
    </w:pPr>
    <w:rPr>
      <w:rFonts w:ascii="Times New Roman" w:hAnsi="Times New Roman"/>
      <w:sz w:val="24"/>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rPr>
  </w:style>
  <w:style w:type="paragraph" w:customStyle="1" w:styleId="Emission">
    <w:name w:val="Emission"/>
    <w:basedOn w:val="Stand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rd"/>
    <w:next w:val="Standard"/>
    <w:locked/>
    <w:rsid w:val="000D2D0B"/>
    <w:pPr>
      <w:keepNext/>
      <w:spacing w:before="600" w:after="120"/>
    </w:pPr>
    <w:rPr>
      <w:rFonts w:ascii="Times New Roman" w:hAnsi="Times New Roman"/>
      <w:sz w:val="24"/>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rd"/>
    <w:next w:val="Emission"/>
    <w:locked/>
    <w:rsid w:val="000D2D0B"/>
    <w:rPr>
      <w:sz w:val="24"/>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rPr>
  </w:style>
  <w:style w:type="paragraph" w:customStyle="1" w:styleId="Sous-titreobjet">
    <w:name w:val="Sous-titre objet"/>
    <w:basedOn w:val="Standard"/>
    <w:locked/>
    <w:rsid w:val="000D2D0B"/>
    <w:pPr>
      <w:jc w:val="center"/>
    </w:pPr>
    <w:rPr>
      <w:rFonts w:ascii="Times New Roman" w:hAnsi="Times New Roman"/>
      <w:b/>
      <w:sz w:val="24"/>
    </w:rPr>
  </w:style>
  <w:style w:type="paragraph" w:customStyle="1" w:styleId="Statut">
    <w:name w:val="Statut"/>
    <w:basedOn w:val="Stand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rd"/>
    <w:next w:val="Standard"/>
    <w:locked/>
    <w:rsid w:val="000D2D0B"/>
    <w:pPr>
      <w:spacing w:before="120" w:after="120"/>
    </w:pPr>
    <w:rPr>
      <w:rFonts w:ascii="Times New Roman" w:hAnsi="Times New Roman"/>
      <w:i/>
      <w:caps/>
      <w:sz w:val="24"/>
    </w:rPr>
  </w:style>
  <w:style w:type="paragraph" w:customStyle="1" w:styleId="Pagedecouverture">
    <w:name w:val="Page de couverture"/>
    <w:basedOn w:val="Standard"/>
    <w:next w:val="Standard"/>
    <w:locked/>
    <w:rsid w:val="000D2D0B"/>
    <w:pPr>
      <w:spacing w:before="120" w:after="120"/>
    </w:pPr>
    <w:rPr>
      <w:rFonts w:ascii="Times New Roman" w:hAnsi="Times New Roman"/>
      <w:sz w:val="24"/>
    </w:rPr>
  </w:style>
  <w:style w:type="paragraph" w:customStyle="1" w:styleId="Supertitre">
    <w:name w:val="Supertitre"/>
    <w:basedOn w:val="Standard"/>
    <w:next w:val="Standard"/>
    <w:locked/>
    <w:rsid w:val="000D2D0B"/>
    <w:pPr>
      <w:spacing w:after="600"/>
      <w:jc w:val="center"/>
    </w:pPr>
    <w:rPr>
      <w:rFonts w:ascii="Times New Roman" w:hAnsi="Times New Roman"/>
      <w:b/>
      <w:sz w:val="24"/>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rPr>
  </w:style>
  <w:style w:type="paragraph" w:customStyle="1" w:styleId="Rfrencecroise">
    <w:name w:val="Référence croisée"/>
    <w:basedOn w:val="Standard"/>
    <w:locked/>
    <w:rsid w:val="000D2D0B"/>
    <w:pPr>
      <w:jc w:val="center"/>
    </w:pPr>
    <w:rPr>
      <w:rFonts w:ascii="Times New Roman" w:hAnsi="Times New Roman"/>
      <w:sz w:val="24"/>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rPr>
  </w:style>
  <w:style w:type="paragraph" w:styleId="Listennummer2">
    <w:name w:val="List Number 2"/>
    <w:basedOn w:val="Standard"/>
    <w:locked/>
    <w:rsid w:val="000D2D0B"/>
    <w:pPr>
      <w:tabs>
        <w:tab w:val="num" w:pos="643"/>
      </w:tabs>
      <w:spacing w:before="120" w:after="120"/>
      <w:ind w:left="643" w:hanging="360"/>
    </w:pPr>
    <w:rPr>
      <w:rFonts w:ascii="Times New Roman" w:hAnsi="Times New Roman"/>
      <w:sz w:val="24"/>
    </w:rPr>
  </w:style>
  <w:style w:type="paragraph" w:styleId="Listennummer3">
    <w:name w:val="List Number 3"/>
    <w:basedOn w:val="Standard"/>
    <w:locked/>
    <w:rsid w:val="000D2D0B"/>
    <w:pPr>
      <w:tabs>
        <w:tab w:val="num" w:pos="926"/>
      </w:tabs>
      <w:spacing w:before="120" w:after="120"/>
      <w:ind w:left="926" w:hanging="360"/>
    </w:pPr>
    <w:rPr>
      <w:rFonts w:ascii="Times New Roman" w:hAnsi="Times New Roman"/>
      <w:sz w:val="24"/>
    </w:rPr>
  </w:style>
  <w:style w:type="paragraph" w:styleId="Listennummer4">
    <w:name w:val="List Number 4"/>
    <w:basedOn w:val="Standard"/>
    <w:locked/>
    <w:rsid w:val="000D2D0B"/>
    <w:pPr>
      <w:tabs>
        <w:tab w:val="num" w:pos="1209"/>
        <w:tab w:val="num" w:pos="1417"/>
      </w:tabs>
      <w:spacing w:before="120" w:after="120"/>
      <w:ind w:left="1209" w:hanging="360"/>
    </w:pPr>
    <w:rPr>
      <w:rFonts w:ascii="Times New Roman" w:hAnsi="Times New Roman"/>
      <w:sz w:val="24"/>
    </w:rPr>
  </w:style>
  <w:style w:type="paragraph" w:styleId="Aufzhlungszeichen">
    <w:name w:val="List Bullet"/>
    <w:basedOn w:val="Standard"/>
    <w:locked/>
    <w:rsid w:val="000D2D0B"/>
    <w:pPr>
      <w:numPr>
        <w:numId w:val="13"/>
      </w:numPr>
      <w:tabs>
        <w:tab w:val="num" w:pos="360"/>
      </w:tabs>
      <w:spacing w:before="120" w:after="120"/>
      <w:ind w:left="360" w:hanging="360"/>
    </w:pPr>
    <w:rPr>
      <w:rFonts w:ascii="Times New Roman" w:hAnsi="Times New Roman"/>
      <w:sz w:val="24"/>
    </w:rPr>
  </w:style>
  <w:style w:type="paragraph" w:styleId="Aufzhlungszeichen2">
    <w:name w:val="List Bullet 2"/>
    <w:basedOn w:val="Standard"/>
    <w:locked/>
    <w:rsid w:val="000D2D0B"/>
    <w:pPr>
      <w:tabs>
        <w:tab w:val="num" w:pos="643"/>
        <w:tab w:val="num" w:pos="851"/>
      </w:tabs>
      <w:spacing w:before="120" w:after="120"/>
      <w:ind w:left="643" w:hanging="360"/>
    </w:pPr>
    <w:rPr>
      <w:rFonts w:ascii="Times New Roman" w:hAnsi="Times New Roman"/>
      <w:sz w:val="24"/>
    </w:rPr>
  </w:style>
  <w:style w:type="paragraph" w:styleId="Aufzhlungszeichen3">
    <w:name w:val="List Bullet 3"/>
    <w:basedOn w:val="Standard"/>
    <w:locked/>
    <w:rsid w:val="000D2D0B"/>
    <w:pPr>
      <w:numPr>
        <w:numId w:val="15"/>
      </w:numPr>
      <w:tabs>
        <w:tab w:val="num" w:pos="926"/>
      </w:tabs>
      <w:spacing w:before="120" w:after="120"/>
      <w:ind w:left="926"/>
    </w:pPr>
    <w:rPr>
      <w:rFonts w:ascii="Times New Roman" w:hAnsi="Times New Roman"/>
      <w:sz w:val="24"/>
    </w:rPr>
  </w:style>
  <w:style w:type="paragraph" w:styleId="Aufzhlungszeichen4">
    <w:name w:val="List Bullet 4"/>
    <w:basedOn w:val="Standard"/>
    <w:locked/>
    <w:rsid w:val="000D2D0B"/>
    <w:pPr>
      <w:numPr>
        <w:numId w:val="16"/>
      </w:numPr>
      <w:tabs>
        <w:tab w:val="num" w:pos="1209"/>
      </w:tabs>
      <w:spacing w:before="120" w:after="120"/>
      <w:ind w:left="1209"/>
    </w:pPr>
    <w:rPr>
      <w:rFonts w:ascii="Times New Roman" w:hAnsi="Times New Roman"/>
      <w:sz w:val="24"/>
    </w:rPr>
  </w:style>
  <w:style w:type="paragraph" w:styleId="Abbildungsverzeichnis">
    <w:name w:val="table of figures"/>
    <w:basedOn w:val="Standard"/>
    <w:next w:val="Stand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pPr>
    <w:rPr>
      <w:rFonts w:ascii="Myriad Pro Light" w:hAnsi="Myriad Pro Light"/>
      <w:b/>
      <w:sz w:val="21"/>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ind w:left="284" w:hanging="284"/>
    </w:p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Standard"/>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Standard"/>
    <w:locked/>
    <w:rsid w:val="003A6E9A"/>
    <w:pPr>
      <w:keepNext/>
      <w:numPr>
        <w:numId w:val="29"/>
      </w:numPr>
      <w:spacing w:before="240"/>
      <w:outlineLvl w:val="0"/>
    </w:pPr>
    <w:rPr>
      <w:b/>
      <w:bCs/>
      <w:kern w:val="32"/>
      <w:sz w:val="28"/>
      <w:szCs w:val="28"/>
    </w:rPr>
  </w:style>
  <w:style w:type="paragraph" w:customStyle="1" w:styleId="NEW-Level1">
    <w:name w:val="NEW-Level1"/>
    <w:basedOn w:val="Standard"/>
    <w:locked/>
    <w:rsid w:val="003A6E9A"/>
    <w:pPr>
      <w:keepNext/>
      <w:numPr>
        <w:ilvl w:val="1"/>
        <w:numId w:val="29"/>
      </w:numPr>
      <w:spacing w:before="240"/>
      <w:outlineLvl w:val="0"/>
    </w:pPr>
    <w:rPr>
      <w:b/>
      <w:bCs/>
      <w:kern w:val="32"/>
      <w:sz w:val="24"/>
      <w:szCs w:val="32"/>
    </w:rPr>
  </w:style>
  <w:style w:type="paragraph" w:customStyle="1" w:styleId="NEW-Level2">
    <w:name w:val="NEW-Level2"/>
    <w:basedOn w:val="Stand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Stand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Stand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1"/>
      </w:numPr>
      <w:spacing w:before="250"/>
    </w:pPr>
    <w:rPr>
      <w:rFonts w:cstheme="minorBidi"/>
      <w:b/>
    </w:rPr>
  </w:style>
  <w:style w:type="character" w:customStyle="1" w:styleId="CPQuestionsChar">
    <w:name w:val="CP_Questions Char"/>
    <w:basedOn w:val="Absatz-Standardschriftar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berschrift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rd"/>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Standard"/>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Standard"/>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Standard"/>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Standard"/>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Standard"/>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Standard"/>
    <w:next w:val="Standard"/>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Absatz-Standardschriftar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Fett"/>
    <w:uiPriority w:val="1"/>
    <w:qFormat/>
    <w:rsid w:val="00F87468"/>
    <w:rPr>
      <w:b w:val="0"/>
      <w:bCs/>
      <w:caps/>
      <w:smallCaps w:val="0"/>
      <w:color w:val="F79646" w:themeColor="accent6"/>
      <w:sz w:val="22"/>
    </w:rPr>
  </w:style>
  <w:style w:type="paragraph" w:styleId="Untertitel">
    <w:name w:val="Subtitle"/>
    <w:basedOn w:val="Standard"/>
    <w:next w:val="Standard"/>
    <w:link w:val="UntertitelZchn"/>
    <w:uiPriority w:val="11"/>
    <w:qFormat/>
    <w:locked/>
    <w:rsid w:val="00E70E2E"/>
    <w:pPr>
      <w:numPr>
        <w:ilvl w:val="1"/>
      </w:numPr>
    </w:pPr>
    <w:rPr>
      <w:rFonts w:eastAsiaTheme="majorEastAsia"/>
      <w:b/>
      <w:bCs/>
      <w:sz w:val="28"/>
    </w:rPr>
  </w:style>
  <w:style w:type="character" w:customStyle="1" w:styleId="UntertitelZchn">
    <w:name w:val="Untertitel Zchn"/>
    <w:basedOn w:val="Absatz-Standardschriftart"/>
    <w:link w:val="Untertitel"/>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Standard"/>
    <w:link w:val="HeaderFootChar"/>
    <w:qFormat/>
    <w:rsid w:val="00F716D4"/>
    <w:pPr>
      <w:spacing w:after="0"/>
      <w:jc w:val="right"/>
    </w:pPr>
    <w:rPr>
      <w:color w:val="001B4F"/>
      <w:sz w:val="16"/>
      <w:szCs w:val="16"/>
    </w:rPr>
  </w:style>
  <w:style w:type="character" w:styleId="NichtaufgelsteErwhnung">
    <w:name w:val="Unresolved Mention"/>
    <w:basedOn w:val="Absatz-Standardschriftart"/>
    <w:uiPriority w:val="99"/>
    <w:semiHidden/>
    <w:unhideWhenUsed/>
    <w:rsid w:val="0034374F"/>
    <w:rPr>
      <w:color w:val="605E5C"/>
      <w:shd w:val="clear" w:color="auto" w:fill="E1DFDD"/>
    </w:rPr>
  </w:style>
  <w:style w:type="character" w:customStyle="1" w:styleId="HeaderFootChar">
    <w:name w:val="HeaderFoot Char"/>
    <w:basedOn w:val="Absatz-Standardschriftar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rd"/>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Absatz-Standardschriftar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Absatz-Standardschriftar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36256052">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361038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61</Value>
      <Value>17</Value>
      <Value>10</Value>
      <Value>471</Value>
      <Value>469</Value>
    </TaxCatchAll>
    <_dlc_DocId xmlns="d0fb0f98-34f9-4d57-9559-eb8efd17aa5e">ESMA91-1505572268-3964</_dlc_DocId>
    <_dlc_DocIdUrl xmlns="d0fb0f98-34f9-4d57-9559-eb8efd17aa5e">
      <Url>https://securitiesandmarketsauth.sharepoint.com/sites/sherpa-ccp/_layouts/15/DocIdRedir.aspx?ID=ESMA91-1505572268-3964</Url>
      <Description>ESMA91-1505572268-3964</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Active Account Requirement</TermName>
          <TermId xmlns="http://schemas.microsoft.com/office/infopath/2007/PartnerControls">8cf920ee-1699-40dd-8018-0179d9e7da19</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3.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3.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2799</Words>
  <Characters>15225</Characters>
  <Application>Microsoft Office Word</Application>
  <DocSecurity>0</DocSecurity>
  <Lines>396</Lines>
  <Paragraphs>172</Paragraphs>
  <ScaleCrop>false</ScaleCrop>
  <HeadingPairs>
    <vt:vector size="2" baseType="variant">
      <vt:variant>
        <vt:lpstr>Titel</vt:lpstr>
      </vt:variant>
      <vt:variant>
        <vt:i4>1</vt:i4>
      </vt:variant>
    </vt:vector>
  </HeadingPairs>
  <TitlesOfParts>
    <vt:vector size="1" baseType="lpstr">
      <vt:lpstr>Reply form for the MiFID II/MiFIR Consultation Paper</vt:lpstr>
    </vt:vector>
  </TitlesOfParts>
  <Company>ESMA</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Obradovic Sanda 0933 EH</cp:lastModifiedBy>
  <cp:revision>3</cp:revision>
  <cp:lastPrinted>2025-01-27T07:27:00Z</cp:lastPrinted>
  <dcterms:created xsi:type="dcterms:W3CDTF">2025-01-27T12:29:00Z</dcterms:created>
  <dcterms:modified xsi:type="dcterms:W3CDTF">2025-01-27T14:38:00Z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459b19f7-74a7-4ee2-8111-ef31ab4ddeda</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MSIP_Label_38939b85-7e40-4a1d-91e1-0e84c3b219d7_Enabled">
    <vt:lpwstr>true</vt:lpwstr>
  </property>
  <property fmtid="{D5CDD505-2E9C-101B-9397-08002B2CF9AE}" pid="21" name="MSIP_Label_38939b85-7e40-4a1d-91e1-0e84c3b219d7_SetDate">
    <vt:lpwstr>2024-12-19T08:11:58Z</vt:lpwstr>
  </property>
  <property fmtid="{D5CDD505-2E9C-101B-9397-08002B2CF9AE}" pid="22" name="MSIP_Label_38939b85-7e40-4a1d-91e1-0e84c3b219d7_Method">
    <vt:lpwstr>Standard</vt:lpwstr>
  </property>
  <property fmtid="{D5CDD505-2E9C-101B-9397-08002B2CF9AE}" pid="23" name="MSIP_Label_38939b85-7e40-4a1d-91e1-0e84c3b219d7_Name">
    <vt:lpwstr>38939b85-7e40-4a1d-91e1-0e84c3b219d7</vt:lpwstr>
  </property>
  <property fmtid="{D5CDD505-2E9C-101B-9397-08002B2CF9AE}" pid="24" name="MSIP_Label_38939b85-7e40-4a1d-91e1-0e84c3b219d7_SiteId">
    <vt:lpwstr>3ad0376a-54d3-49a6-9e20-52de0a92fc89</vt:lpwstr>
  </property>
  <property fmtid="{D5CDD505-2E9C-101B-9397-08002B2CF9AE}" pid="25" name="MSIP_Label_38939b85-7e40-4a1d-91e1-0e84c3b219d7_ActionId">
    <vt:lpwstr>507202c2-a30d-4767-8a97-189f6fd15f0f</vt:lpwstr>
  </property>
  <property fmtid="{D5CDD505-2E9C-101B-9397-08002B2CF9AE}" pid="26" name="MSIP_Label_38939b85-7e40-4a1d-91e1-0e84c3b219d7_ContentBits">
    <vt:lpwstr>0</vt:lpwstr>
  </property>
</Properties>
</file>