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E814F" w14:textId="77777777" w:rsidR="00705554" w:rsidRPr="00AC58A2" w:rsidRDefault="00705554" w:rsidP="00705554">
      <w:pPr>
        <w:pStyle w:val="Title"/>
      </w:pPr>
      <w:r w:rsidRPr="00AC58A2">
        <w:t>Reply Form</w:t>
      </w:r>
    </w:p>
    <w:p w14:paraId="1AA36C7F" w14:textId="7072BCE2" w:rsidR="00705554" w:rsidRPr="00AC58A2" w:rsidRDefault="00705554" w:rsidP="00705554">
      <w:pPr>
        <w:pStyle w:val="Subtitle"/>
        <w:rPr>
          <w:sz w:val="36"/>
          <w:szCs w:val="36"/>
        </w:rPr>
      </w:pPr>
      <w:r w:rsidRPr="00AC58A2">
        <w:rPr>
          <w:noProof/>
        </w:rPr>
        <mc:AlternateContent>
          <mc:Choice Requires="wps">
            <w:drawing>
              <wp:anchor distT="0" distB="0" distL="114300" distR="114300" simplePos="0" relativeHeight="251659264" behindDoc="1" locked="1" layoutInCell="1" allowOverlap="0" wp14:anchorId="605B67EB" wp14:editId="50CA001A">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8"/>
                          <a:stretch>
                            <a:fillRect t="-18199" b="18199"/>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643A2" id="Freeform: Shap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RftWjwkAAMRHAAAOAAAAZHJzL2Uyb0RvYy54bWzsnNtv20YWxt8X&#10;6P9A6LFAIpLDqxCnyDbIokDQBpssmj7SFGUJ5W1J+pL+9XtmhnQ/p2vyk1UtsIX9YFPm+fjxzJyf&#10;htd59d1dVTo3Rdcfmvpi5b10V05R5832UF9drP716d2LZOX0Q1Zvs7Kpi4vVl6Jffff6m7+9um03&#10;hd/sm3JbdI5spO43t+3Faj8M7Wa97vN9UWX9y6Ytalm5a7oqG+Rjd7XedtmtbL0q177rRuvbptu2&#10;XZMXfS//fWtXrl6b7e92RT78tNv1xeCUFyvZt8H87szvS/17/fpVtrnqsnZ/yMfdyJ6wF1V2qMX0&#10;flNvsyFzrrvDHzZVHfKu6Zvd8DJvqnWz2x3ywuQg2XjuV9l83GdtYXKRxunb+2bq/7zN5j/efGw/&#10;dHrX+/Z9k//aS4usb9t+c79Gf+jHmLtdV+lY2XHnzrTil/tWLO4GJ5d/xmHsBrE0di7r0jiO3TTU&#10;7bzONpM8v+6HfxSN2VR2874fbDdsZck04taps0qqJW/quj8MxWfZ2q4qpWe+XTt+GqayTefWicMo&#10;lSIYO/Fr0S8ocp29k4ZRGAWPhX/2wCOI3DRIvWUPFBEePniMe7/sgaIp+cVs1FOcUDS21nK7BU9x&#10;QhHtFIKTu9xuGE57RMd5YDjtER/ngeF0/8v37vHEoIioZgRs2rFzUkkT80zlZwSMbjcU0dWMmD1T&#10;OT/GIGA0MSj6q1CpfC8MkuXBBcc+uoxRNLXy84D5PGDOHv4hZVPRLA5mKPpfoOknYeIZatLA971H&#10;jnwfHMrS1OCgqULX89NlIySNNkKRnyaJn9qmm00JD01pJxTJWYNusuWccBCknVBEO500cpLZ4AEq&#10;MTpjOJ0HHqASHhhO9z+S9iQ8SXROPqYNQpV4oZSZ57peGoTm3FcuDHx9eno6pHEcqkgRTggcXdEo&#10;UoGnQj8grJA42gpFU6sRXsgc7YWiI7xOQPUIF6SPAAnDj3BB/ggXDOcL4WReaY4eEJskqYqJ6zYo&#10;ilQYxr4UXBqrJI2Ss42qQRokcbRshOjRhY0i5SnlqnjZCcmjnVA0NtmyE3JHO6GIdjoBVdoDySMQ&#10;wnDaA7kjPDCc7v8HlLLsoIhlB3mTLxEvSaLl8xEUyUVlGfZ1nSVeoOLobJBqo0QPdQtGyBtd0ChS&#10;vpsEAZES8kY7oWjMZDkn5I12QhHtdAqktgCWs0HqCIAwnM4DqSM8MJzuf+SNZgdFLDvIG22Eoijx&#10;Y98McKkfJW58Nki1kTnITueNkDe6oFGkdC/ZMXveCXmjnVA0ZqLLet4JeaOdUEQ7nQKpzWE5G6SO&#10;AAjD6TyQOsIDw+n+R95odlDEsoO80UYoCpXrKnu4G8tIrM4GqSfXkFRkj3dnnRA4uqJRpLwo8RIi&#10;JwSOdkKR3M/Wbabr2i491noIHO2EItrpFErZbBA7giAMp/NA7AgPDKf7H4Gj4UERCw8CRxuhKIgC&#10;5dozODdRyflOStMgigJzWTSeNULe6IJGkfJcPwiJlJA32glF8niIbjID6WxOyBvthCLa6SRIyWyQ&#10;OgIgDKfzQOoIDwyn+x95o9lBEcsO8kYboSiIgzgyNy9iOaMNznc/JnWjJDD3Y+aNkDe6oFGkPLnv&#10;4xEpIW+0E4pSm4mBdLbxkDfaCUW000mQmhyWs0HqCIAwnM4DqSM8MJzuf+SNZgdFLDvIG22EolDG&#10;gvEyix/LacljR2x4/5OuMxSFqb58rEtAzk5njJA32ghFSu5jpuPFsFkn5I12QtGYyXJOyBvthCLa&#10;6RRIbb8sZ4PUEQBhOJ0HUkd4YDjd/8gbzQ6KWHaQN9oIRcKLHBxKz8h9LLmpeUZKE9f3DaVLTkgc&#10;XdIoUnIErwymS1aIHG2FosmAaECEjvZC0RFeJ7B6hAviR5CE4Ue4IICEC4bzhYDs0RyhiOYI4fPD&#10;KE788LgbMqknd3HsaOcqucJ8vmE1SsPAHJEms0aIHl3YKFJeGkfKHGXPOyF5tBOKUrt9MxDN5oTc&#10;0U4oop1OQJX2QPIIhDCc9kDuCA8Mp/sfgaPZQRHLzkNIE4H7yEcbUhUk8hqLvloZRXJocj5Ildyd&#10;tRdgZ42QN7qgUSSX+jw3JFJC3mgnFI1Nttx4yBvthCLa6RRIbQEsZ4PUEQBhOJ0HUkd4YDjd/8ib&#10;H5LsoIhl5wGkqUojuT2w+OAwivStssheF41T94wPDIZB6Mowb+5dzBkhb3RBo0h5sfLM84Jy9X/O&#10;CXmjnVA0bn85J+SNdkIR7XQSpKa1lrNB6giAMJzOA6kjPDCc7n/kzWfZQRHLDvJGG6GINcILQnSd&#10;oegZUvuaL914z5COL0b/X0Eqb4NfTe97Z/vpFfD8rh7fAZclJ9OTCLjmvfq26fUL5/hCuLxdPn2U&#10;V73tC+ai0i+QL4gFNxSb2zayP5xYxjkUm0NqWixDF4rNsxe0WAodxcFROcuohOLpjXwuZxk/UGwu&#10;odO7LQMDis1DYbRYvutRbG6DT2L7d6yXTqZ60JM8lGaSh2HlyCQP3cqRSR4u7UlPmw26zHR56EXn&#10;Vs9UYOcPcPZmogJzoKLXV81N8akxkYOuunHAMLtix4Gx6X8PzK8vD/nfi99QFrpyE9pLjexFrJ9a&#10;TcddMVuVB36i0LcV4Ufy1On4uFxr1t7vm6Rvh4Spux84lTU6omgcg0fVFDf9/aMJHKlJw05x09+n&#10;xcsAKrvPbPnYSCa7R7ttSiovm76wXxy6JMwUFfdloqsLpqm4LA/tu0NZ6qrQy+NkHFJly1OW2Gk+&#10;3jb5dVXUg523pCvKbJBJU/r9oe2lWjdFdVlspWZ/2I63kfuhK4Zc9irb7MT4n7rAZf6SF57UlBSV&#10;VLZdsgncR8t+476Wta50z49lngwnz2SKlZ0Yy2LViltfX62crLySuVvyoTPftHWj05SNCiddP7zN&#10;+r1zkwlZfVMetraAK5mTo3PKQ3WxSlz9c19lWlaYeVfsV7qZSsTOHqLnEblstl8+dE7X2IlY+jZ/&#10;dxCT91k/fMg6GfhlJ2U2meEn+bUrG9lzQdEsrZx90/323/6v46UXZO3KuZWZXGRP/32ddcXKKX+o&#10;ZaqU1Atk0g9nMB/kARRfPnS45hLX1NfV941kK2OE7J1Z1PFDOS3uuqb6WSadeaNdZVVW5+Jt22/8&#10;8P0gn2WVTFuTF2/emGWZ7kVK6339sc31xqfm/XT3c9a1jm7pi9UgU6j82EyzvmSbaWoU6VIdYGO1&#10;sm7eXA/N7qDnTTEtbNt1/CBTxZhSHqe10XPR4GcT9fvkO6//AwAA//8DAFBLAwQKAAAAAAAAACEA&#10;ZdesGNtzAQDbcwEAFAAAAGRycy9tZWRpYS9pbWFnZTEuanBn/9j/4AAQSkZJRgABAgEAlgCWAAD/&#10;7QAsUGhvdG9zaG9wIDMuMAA4QklNA+0AAAAAABAAlgAAAAEAAQCWAAAAAQAB/+4AE0Fkb2JlAGQA&#10;AAAAAQUAAklE/9sAhAACAgIDAgMFBAQFBwYGBgcIBwgIBwgJCQoKCgkJCwoLCwsLCgsLDAwMDAwL&#10;DAwMDAwMDAwMDAwMDAwMDAwMDAwMAQMEBAoFCg8KCg8PDg4ODw8ODg4ODw8MDg4ODA8PDBEREREM&#10;DwwREREREQwRERERERERERERERERERERERERERH/wAARCAbaBNgDAREAAhEBAxEB/8QBogAAAAcB&#10;AQEBAQAAAAAAAAAABAUDAgYBAAcICQoLAQACAgMBAQEBAQAAAAAAAAABAAIDBAUGBwgJCgsQAAIB&#10;AwMCBAIGBwMEAgYCcwECAxEEAAUhEjFBUQYTYSJxgRQykaEHFbFCI8FS0eEzFmLwJHKC8SVDNFOS&#10;orJjc8I1RCeTo7M2F1RkdMPS4ggmgwkKGBmElEVGpLRW01UoGvLj88TU5PRldYWVpbXF1eX1ZnaG&#10;lqa2xtbm9jdHV2d3h5ent8fX5/c4SFhoeIiYqLjI2Oj4KTlJWWl5iZmpucnZ6fkqOkpaanqKmqq6&#10;ytrq+hEAAgIBAgMFBQQFBgQIAwNtAQACEQMEIRIxQQVRE2EiBnGBkTKhsfAUwdHhI0IVUmJy8TMk&#10;NEOCFpJTJaJjssIHc9I14kSDF1STCAkKGBkmNkUaJ2R0VTfyo7PDKCnT4/OElKS0xNTk9GV1hZWl&#10;tcXV5fVGVmZ2hpamtsbW5vZHV2d3h5ent8fX5/c4SFhoeIiYqLjI2Oj4OUlZaXmJmam5ydnp+So6&#10;SlpqeoqaqrrK2ur6/9oADAMBAAIRAxEAPwD7CZs2D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aJpire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rScVW4qq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0TiqzFX&#10;YqtLYaVWwK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0TTFVpNcVaxVommNKtJrklaxVEZ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tLYqtxV3TFVhOGlawq0TTFVpNcVReR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tE0xVaTXFWsVWk4aVbhV2KrScVW4q4mmFUZkF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Wk4qtxVommKrSa5JWsVaJpiqytcVdi&#10;q0thStxQmGQ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onFVmKuxVaWw0&#10;q3CriaYqsJrirWKtE0wpWk1xQ1gV2SplSYZWx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aJpiq0muKtYq0TTGlWk1yStYqtJxVbirsKrScUrcCHYUtE0ySeS0muKLTPKk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aWxVbirumKrCcNK1hVommKrSa4q1irROFKzrih2Ku&#10;w0ypaWwra3Fi7FU0yp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0TTFVpNcVaxVaThpVuF&#10;XYqtJxVbiriaYVWE1xVrArsNJpommSStJrihrFDsVWk4qm2VK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tJxVbirRNMVWk1yStYq0TTFVla4q7FVpbClbih2KXYaStJwotbih2KtE0xVaTXCrWKp&#10;xl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tE4qsxV2KrS2GlW4VcTTFVhNcVaxVommFK0muKGsCu&#10;yVMqaJwrazFDsUOxVaThVbirsCrScUp1lSH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WiaYqtJrirWKtE0x&#10;pVpNckrWKrScVW4q7Cq0nFK3Ah2FLRNMknktJrii2sUOxVommKrSa4VawK0TTFK0muGlaySE8zH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rS2KrcVd0xVYThpWsKtE0xVaTXFWsVaJwpWdcUOxV2GmVLS2FbW4s&#10;XYq6tMVWE1w0rWKuwKtLYUrcKtE0wqtJrimk/wAx2L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aJpiq0muKtYqtJw0&#10;q3CrsVWk4qtxVxNMKrCa4q1gV2Gk00TTJJWk1xQ1ih2KrScVW4VdgVommKVpNclStYULS2LKluKu&#10;6YoZBmOh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aTiq3FWiaYqtJrklaxVommKrK1xV2KrS2FK3FDsUuw0laThRa3FD&#10;sVaJpiq0muFWsVd0wJWE4aVrCrRNMK0tJrilrFbWk4opbiyZJmOw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0ThW1mKHYodiq0nCq3FXYFWk4pW5KldhQtJxZUtxW2i&#10;aYo5rSa4paxS0TirJcx2D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RNMVWk1xVrFWiaY0q0muSVrFVpOKrcVdhVaTilbgQ7ClommST&#10;yWk1xRbWKHYq0TTFVpNcKtYFaJpilaTXDStZJDROKaWYsnYsbWlsU0txS0TTFVpNcVaxVlGY7B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rS2KrcVd0xVYThpWsKtE0xVaTXFWsVaJwpWdcUOxV2GmVLS2FbW4sXYq6tMVWE1w0rWKuwKtLYU&#10;rcKtE0wqtJrimmsVtommKFpNcWTWKrS2KrcVdirsNKyjMZg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WiaYqtJrirWKrScNKtwq7FVpOKrcVcT&#10;TCqwmuKtYFdhpNNE0ySVpNcUNYodiq0nFVuFXYFaJpilaTXJUrWFC0tiypbirumKFhOKaaxS0TTF&#10;VpNcVaxV2GldhV2KsozFYO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rScVW4q0TTFVpNckrWKtE0xVZWuKuxVaWwpW4odil2GkrScKLW4odirRNMV&#10;Wk1wq1irumBKwnDStYVaJphWlpNcUtYra0nFFLcWTsVWk4qtxV2KuySuxVaTiq3FWWZisH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WicVWYq7FVpbDSrc&#10;KuJpiqwmuKtYq0TTClaTXFDWBXZKmVLScK2txYuxV2KrScKrcVdgVaTilbkqV2FC0nFlS3FbaJpi&#10;jmtJrilrFLROKrMVdirsNK7CrRNMVWk1xVrFWiaYqy3MVg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0TTFVpNcVaxVommNKtJrklaxVaTiq3FXYVWk4pW4EOwp&#10;aJpkk8lpNcUW1ih2KtE0xVaTXCrWBWiaYpWk1w0rWSQ0TimlmLJ2LG1pbFNLcUtE0xVaTXFWsVdj&#10;SuySuxVaWxVbirq0xVYTXFWsVZhmKw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q0tiq3FXdMVWE4aVrCrRNMVWk1xVrFWicKVnXFDsVdhplS0thW1uLF2KurTFVhN&#10;cNK1irsCrS2FK3CrRNMKrSa4pprFbaJpihaTXFk1iq0tiq3FXYq7DSuwq0TTFVpNcVaxVaTiq3FX&#10;YVWk4aVmWYbB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tE0xVaTXFW&#10;sVWk4aVbhV2KrScVW4q4mmFVhNcVawK7DSaaJpkkrSa4oaxQ7FVpOKrcKuwK0TTFK0muSpWsKFpb&#10;FlS3FXVpihYTXFNNYpaJpiq0muKtYq7DSuwq7FVhOKtYq0TTFVpNcVaxVonDSrMkrsVZpmEw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Wk4qtxVommKrSa5JWsVaJxVZ1xV2&#10;KrS2FK3FDsUuw0lYThRbWKHYq0TTFVpNcKtYq7pgSsJw0rWFWiaYVpaTXFLWK2tJxWluKXYqtJxV&#10;birsVdkldiq0nFVuKuxVaTiq3FWiaYVWk1w0rWFWiaYqsrXFWcZhMH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WicVWYq7FVpbDSrcKuJpiqwmuKtYq0TTClaTXFDWBXZKmVLScK2t&#10;xYuxV2KrScKrcVdgVaTilbkqV2FC01wMqdxxtbaIpjaObXXFVh2wpaxUtE0xQtJrilrCAl2FWiaY&#10;qtJrirWKtE0xVZWuKuxVaWyVKtwq4mmKrCa4q1irRNMVZzmEwdirsVdirsVdirsVdirsVdirsVdi&#10;rsVdirsVdirsVdirsVdirsVdirsVdirsVdirsVdirsVdirsVdirsVdirsVdirsVdirsVdirsVdir&#10;sVdirsVdirsVdirsVdirsVdirsVdirsVdirsVdirsVdirsVdirsVdirsVdirsVdirsVdirsVdirs&#10;VdirsVdirsVdirsVdirsVdirsVdirsVdirsVdirsVdirsVdirsVdirsVdirsVdirsVdirsVdirsV&#10;dirsVdirsVdirsVaJpiq0muKtYq0TTGlWk1yStYqtLYqtxV2FVpOKVuBDsKWiaZJPJaTXFFtYodi&#10;rRNMVWk1wq1gV2KWiDirXHDat0GKadsMCVhxY2tJxTS3CFLRNMkhaTXFK0mmKVmKuw0h2FK0nFVu&#10;KurTFVhNcVaxVommGlWk1yStYqtJxVbirsVWk4qtxVnmYTB2KuxV2KuxV2KuxV2KuxV2KuxV2Kux&#10;V2KuxV2KuxV2KuxV2KuxV2KuxV2KuxV2KuxV2KuxV2KuxV2KuxV2KuxV2KuxV2KuxV2KuxV2KuxV&#10;2KuxV2KuxV2KuxV2KuxV2KuxV2KuxV2KuxV2KuxV2KuxV2KuxV2KuxV2KuxV2KuxV2KuxV2KuxV2&#10;KuxV2KuxV2KuxV2KuxV2KuxV2KuxV2KuxV2KuxV2KuxV2KuxV2KuxV2KuxV2KuxV2KuxV2KuxV2K&#10;uxV2KuxV2KrS2KrcVd0xVYThpWsKtE0xVaTXFWsVaJwpWdcUOxV2GmVLS2FbW4sXYq6tMVW7nFXc&#10;Tjat8cjat0wsqdhStNMCFuFK0nFFrcUOJpiqw4pWFslSVuFXVpihYTXFWsICXYVaJpiq0muKrCcV&#10;W4q7Cq0nDSrcKtE0xVaTXFWsVaJxVZirsVdkqVnmYDB2KuxV2KuxV2KuxV2KuxV2KuxV2KuxV2Ku&#10;xV2KuxV2KuxV2KuxV2KuxV2KuxV2KuxV2KuxV2KuxV2KuxV2KuxV2KuxV2KuxV2KuxV2KuxV2Kux&#10;V2KuxV2KuxV2KuxV2KuxV2KuxV2KuxV2KuxV2KuxV2KuxV2KuxV2KuxV2KuxV2KuxV2KuxV2KuxV&#10;2KuxV2KuxV2KuxV2KuxV2KuxV2KuxV2KuxV2KuxV2KuxV2KuxV2KuxV2KuxV2KuxV2KuxV2KuxV2&#10;KtE0xVaTXFWsVWk4aVbhV2KrScVW4q4mmFVhNcVawK7DSaaJpkkrSa4oaxQ2FJwWq7jTBau4jBat&#10;E4qtxV2FLq0wpWE1xVrClo4qsxYNE0xSFmGk27ChYcWTWKrDvhVrFWq4QrROFVuKuxVYTXFVpNMN&#10;KsySuxVaTiq3FWiaYqtJrirWKuw0rsKuwqzzNewdirsVdirsVdirsVdirsVdirsVdirsVdirsVdi&#10;rsVdirsVdirsVdirsVdirsVdirsVdirsVdirsVdirsVdirsVdirsVdirsVdirsVdirsVdirsVdir&#10;sVdirsVdirsVdirsVdirsVdirsVdirsVdirsVdirsVdirsVdirsVdirsVdirsVdirsVdirsVdirs&#10;VdirsVdirsVdirsVdirsVdirsVdirsVdirsVdirsVdirsVdirsVdirsVdirsVdirsVdirsVWk4qt&#10;xVommKrSa5JWsVaJxVZ1xV2KrS2FK3FDsUuw0lYThRbYUnBaF/p065HiVcFAwWrRbFVuBXdMUrDv&#10;klawqtJxTa3FDsKXYUqeLG3YqsJrkgENYUqeC2TsCFhNcKWsKrSMVW4q7CFaJphVZirsVWE1yQVa&#10;TTCqytcVdiq0tiq3FXYq7JUrsKtE0xStJrirP817W7FXYq7FXYq7FXYq7FXYq7FXYq7FXYq7FXYq&#10;7FXYq7FXYq7FXYq7FXYq7FXYq7FXYq7FXYq7FXYq7FXYq7FXYq7FXYq7FXYq7FXYq7FXYq7FXYq7&#10;FXYq7FXYq7FXYq7FXYq7FXYq7FXYq7FXYq7FXYq7FXYq7FXYq7FXYq7FXYq7FXYq7FXYq7FXYq7F&#10;XYq7FXYq7FXYq7FXYq7FXYq7FXYq7FXYq7FXYq7FXYq7FXYq7FXYq7FXYq7FXYq7FXYq0TiqzFXY&#10;qtJw0q3CriaYqsJrirWKtE0wpWk1xQ1gV2SplTVa9MK2uEZPXI8SFQIBkbQ2TgVbirsVU8Vdiqnk&#10;kuxVo4rSzFDskGQaJphSsxYuxQtbFkFuHkhaTimluGkWsOFIaxS0TTFVpNcVaySuxVaTXFVhNMNK&#10;tJrklaxVaTiqwmmKrSa4q1irsNK7JK7FVpOKVuKGiaYpeg5r2t2KuxV2KuxV2KuxV2KuxV2KuxV2&#10;KuxV2KuxV2KuxV2KuxV2KuxV2KuxV2KuxV2KuxV2KuxV2KuxV2KuxV2KuxV2KuxV2KuxV2KuxV2K&#10;uxV2KuxV2KuxV2KuxV2KuxV2KuxV2KuxV2KuxV2KuxV2KuxV2KuxV2KuxV2KuxV2KuxV2KuxV2Ku&#10;xV2KuxV2KuxV2KuxV2KuxV2KuxV2KuxV2KuxV2KuxV2KuxV2KuxV2KuxV2KuxV2KuxV2KuxVommK&#10;rSa4q1irRNMaVaTXJK1iq0tiq3FXYVWk4pW4EOwpXBScbpK4RjvkDJFr+nTI80OBrhVvCqw4qtOK&#10;rMVdiq0nDSrcKXYslpOLG1uSTTsFpWtiFW5JC0thQtxVo7YFWYQlaTklpbilo4otZil2GlaJphVa&#10;TXFWsVWk4VWE0ySrSa4q1iq0nFVuFXYVdhVonFNLMVt2KFpOKaW4peiZr2p2KuxV2KuxV2KuxV2K&#10;uxV2KuxV2KuxV2KuxV2KuxV2KuxV2KuxV2KuxV2KuxV2KuxV2KuxV2KuxV2KuxV2KuxV2KuxV2Ku&#10;xV2KuxV2KuxV2KuxV2KuxV2KuxV2KuxV2KuxV2KuxV2KuxV2KuxV2KuxV2KuxV2KuxV2KuxV2Kux&#10;V2KuxV2KuxV2KuxV2KuxV2KuxV2KuxV2KuxV2KuxV2KuxV2KuxV2KuxV2KuxV2KuxV2KuxV2KuxV&#10;2KrS2KrcVdWmKrCa4aVrCrRNMVWk1xVrFWicKVnXFDsCqixk4LpK8KFyJlat5FDsVaIwq174qtyS&#10;uxVaWxVYdsUrThCtYVdimlhxQ1htIdilaThpVuFVrYqtxYrS2KaW4VaO2FVmFLsVWGmKtYqtJxtV&#10;uGldhVYcUtYULScIVYTTCq0muKtYq7CFaJpklWk1xS1ihommKaWk1xS1ii1pbFaejZr2t2KuxV2K&#10;uxV2KuxV2KuxV2KuxV2KuxV2KuxV2KuxV2KuxV2KuxV2KuxV2KuxV2KuxV2KuxV2KuxV2KuxV2Ku&#10;xV2KuxV2KuxV2KuxV2KuxV2KuxV2KuxV2KuxV2KuxV2KuxV2KuxV2KuxV2KuxV2KuxV2KuxV2Kux&#10;V2KuxV2KuxV2KuxV2KuxV2KuxV2KuxV2KuxV2KuxV2KuxV2KuxV2KuxV2KuxV2KuxV2KuxV2KuxV&#10;2KuxV2KtE0xVaTXFWsVWk4aVbhV2KrScVW4q4mmFVhNcVawKqLGT1yJKqyqFyJKubIqtwq7FVpOK&#10;ra4q7JUrsKrCa4paxQtLYQFW4UuxSGiaYqtJriq0mmKrK1yQV2FK0nFVuKLWtigLcNLa0nDa0tws&#10;nE0xVYTXFWsVaIriqzFXZJWiaYqsrXFWjhCrMkq0nFVuKuyVK7phVYTXFWq0xVYTXFlTWK20TTFC&#10;0muKWsUvSM17S7FXYq7FXYq7FXYq7FXYq7FXYq7FXYq7FXYq7FXYq7FXYq7FXYq7FXYq7FXYq7FX&#10;Yq7FXYq7FXYq7FXYq7FXYq7FXYq7FXYq7FXYq7FXYq7FXYq7FXYq7FXYq7FXYq7FXYq7FXYq7FXY&#10;q7FXYq7FXYq7FXYq7FXYq7FXYq7FXYq7FXYq7FXYq7FXYq7FXYq7FXYq7FXYq7FXYq7FXYq7FXYq&#10;7FXYq7FXYq7FXYq7FXYq7FXYqtJxVbirRNMVWk1yStYq0TiqzrirsVWlsKVuBCssJPXbIkqqhQvT&#10;Ikq3kbVommKVpNcKtYoWk4qtxV2SV2FVpOKrcVWHFWsKurhTS0nFbW4qHYslrYULcklo4oWYoaJp&#10;ioWYsnHFip4smiaZJCzCl2KurTFVhNcNK1hV2KrK4qtJphVaTXJKtOC1WYVaJwq6uFVpNcbZU1ix&#10;WnCkLcVWE4pprFLRNMVWk1ySvS81rS7FXYq7FXYq7FXYq7FXYq7FXYq7FXYq7FXYq7FXYq7FXYq7&#10;FXYq7FXYq7FXYq7FXYq7FXYq7FXYq7FXYq7FXYq7FXYq7FXYq7FXYq7FXYq7FXYq7FXYq7FXYq7F&#10;XYq7FXYq7FXYq7FXYq7FXYq7FXYq7FXYq7FXYq7FXYq7FXYq7FXYq7FXYq7FXYq7FXYq7FXYq7FX&#10;Yq7FXYq7FXYq7FXYq7FXYq7FXYq7FXYq7FXYq0TiqzFXYqtJw0q3CriaYqsJrirWKtE0wpWk1xQq&#10;LEW67ZAypUSqBemQu1bJpgVZgtXYaVYcKtYq7piqwmuKtYaV2SVYTgVrCq0nFK3FDsUqZySS7Fi7&#10;FktLYra3JUtOwpWnFVuLFaTinktxQsOKQ1ilaTk0UtxS0TTFVmKuyStE0xStJrihrFVlaYVWk0xV&#10;aTXJK1iqzpirWFXYUrScKaW4oK04qFuLJaThpVuFXYFemZrml2KuxV2KuxV2KuxV2KuxV2KuxV2K&#10;uxV2KuxV2KuxV2KuxV2KuxV2KuxV2KuxV2KuxV2KuxV2KuxV2KuxV2KuxV2KuxV2KuxV2KuxV2Ku&#10;xV2KuxV2KuxV2KuxV2KuxV2KuxV2KuxV2KuxV2KuxV2KuxV2KuxV2KuxV2KuxV2KuxV2KuxV2Kux&#10;V2KuxV2KuxV2KuxV2KuxV2KuxV2KuxV2KuxV2KuxV2KuxV2KuxVommKrSa4q1irRNMaVaTXJK1iq&#10;0tiq3FXYVWk4pXJEz5EmkIpYlT3OVGVquwK0cVWYq0TTJKtJrirWKrScVW4q7JBXYqsJrirWKuwq&#10;sJriq0mmKVla5JLsUW7FNNdcUrMkFdhVaWxRa3FaaOKVmLFaWxTS3FLTZJFrMKXYqtNMVW4q1XCr&#10;ROFVhNMVWk1wpprAhZWmSVaTTCq0muKtYq7JK0cKQsxStLYqtxS0ckxWYLZOxpVpbCr07Na0uxV2&#10;KuxV2KuxV2KuxV2KuxV2KuxV2KuxV2KuxV2KuxV2KuxV2KuxV2KuxV2KuxV2KuxV2KuxV2KuxV2K&#10;uxV2KuxV2KuxV2KuxV2KuxV2KuxV2KuxV2KuxV2KuxV2KuxV2KuxV2KuxV2KuxV2KuxV2KuxV2Ku&#10;xV2KuxV2KuxV2KuxV2KuxV2KuxV2KuxV2KuxV2KuxV2KuxV2KuxV2KuxV2KuxV2KuxV2KuxVaWxV&#10;birq0xVYTXDStYVaJpiq0muKtYq0ThS0FLnbAShFJAF3OVmSqtcrVrFWiaYqtJrirWFVhySrSaYF&#10;Wk1wq1irsNK0TTG1WVrgV2SCuwpWHFWsULScNKtwpaJpiyWk1xVrFDRNMkq0muFWsVWk4pW4otad&#10;8VW4QpWk5JaW4pdiq0nFVuKuO+KrDhCtYVaJxVZiqwnJK1hVb0xVbirsNJaJphQsxCbdWmFCniya&#10;JphStJrgVqtMIQsJrhS1ir1DNa0uxV2KuxV2KuxV2KuxV2KuxV2KuxV2KuxV2KuxV2KuxV2KuxV2&#10;KuxV2KuxV2KuxV2KuxV2KuxV2KuxV2KuxV2KuxV2KuxV2KuxV2KuxV2KuxV2KuxV2KuxV2KuxV2K&#10;uxV2KuxV2KuxV2KuxV2KuxV2KuxV2KuxV2KuxV2KuxV2KuxV2KuxV2KuxV2KuxV2KuxV2KuxV2Ku&#10;xV2KuxV2KuxV2KuxV2KuxVommKrSa4q1iq0nDSrcKuxVaTiq3FXE0wqsJriqukBPXbKzJUWqhRQZ&#10;Xdq4mmBVmKuxVTxVommGlWk1w2rWBWjhCVmFDsVWknFVuGldhV2FVpOKrcVWE5JkGsULScUgLcVL&#10;sUB2LJaThVbklaOKrMWLRNMVpZiyaOEKsySuxVTOKuxV2KrS2GlW4VaOKrMVaJphpVhNckq04qtx&#10;V2FVpONqtwMqdhAQSsOSS10xQsOKWsNJaOFVmKtE0xQ9RzWtTsVdirsVdirsVdirsVdirsVdirsV&#10;dirsVdirsVdirsVdirsVdirsVdirsVdirsVdirsVdirsVdirsVdirsVdirsVdirsVdirsVdirsVd&#10;irsVdirsVdirsVdirsVdirsVdirsVdirsVdirsVdirsVdirsVdirsVdirsVdirsVdirsVdirsVdi&#10;rsVdirsVdirsVdirsVdirsVdirsVdirsVdirsVdiq0nFVuKtE0xVaTXJK1irROKrOuKuxVaWwpbS&#10;NpDtkSaQjEiVPnlRlaquRV2KqeKurTFVhNcVawhVpxtVuBWiaZKkrThVrFDsVWk4qtySuxVYa4Va&#10;xVaThpK3G1ccCqeSZOxV2KrScUWtyQS1XCq04q1iilhNcVayQCLWHFk1gtWiaYQqw74VdiqwmuKt&#10;ZJWiaYpWk1xVacKFmSVommKrSa4q1iqnirsKbdhVaThTS3FKw4oaxStJySrcVdihTwhD1TNY1uxV&#10;2KuxV2KuxV2KuxV2KuxV2KuxV2KuxV2KuxV2KuxV2KuxV2KuxV2KuxV2KuxV2KuxV2KuxV2KuxV2&#10;KuxV2KuxV2KuxV2KuxV2KuxV2KuxV2KuxV2KuxV2KuxV2KuxV2KuxV2KuxV2KuxV2KuxV2KuxV2K&#10;uxV2KuxV2KuxV2KuxV2KuxV2KuxV2KuxV2KuxV2KuxV2KuxV2KuxV2KuxV2KtE4qsxV2KrScNKtw&#10;q4mmKrCa4q1irRNMKVta4oRMVuTu2VSmqKoBsMq5op2FLq0xVYTXFWsVWHFWsVccVU8VdhCVhOSQ&#10;1irRNMVWk1xVrCrjiqzphVrCrsVWHFVpNMUrOuSS7FFuxTTROKVmSCuwqsOBVtcKrTirWKCtJwrS&#10;3AlaTklW4VdirRNMVWYQrsKrDiq0mmKrSa4WVLThYrMKtE0xVaTXFWsVdhDItE5JCzFK0tiq3FK0&#10;4qtxV2SVonDSFmFL1TNW0uxV2KuxV2KuxV2KuxV2KuxV2KuxV2KuxV2KuxV2KuxV2KuxV2KuxV2K&#10;uxV2KuxV2KuxV2KuxV2KuxV2KuxV2KuxV2KuxV2KuxV2KuxV2KuxV2KuxV2KuxV2KuxV2KuxV2Ku&#10;xV2KuxV2KuxV2KuxV2KuxV2KuxV2KuxV2KuxV2KuxV2KuxV2KuxV2KuxV2KuxV2KuxV2KuxV2Kux&#10;V2KtE0xVaTXFWsVaJpjSrSa5JWsVWlsVW4q7Cq0nFLaIXNBkSaQj4oRH7nKZStVUmmQVaTXCrWKr&#10;DhVrFVpOKrcVaJpiq0muKtYqtJyabW4odiqwimKtYq0TTFVpNcVayStE0wppaTXFLWLFaThpNLcK&#10;uxZOxVYTXJUrWNqsJrgVrCFWk4VW4otYcUtYq0ckEUswpdiq0nFVuGlcTTCq04qtxVaTilbiqwk5&#10;IIawqp4q7FXYaS7JIWHFktOKrMUrS2KrcVdhVacKFuKqcsqxCrHJxiZckE09YzVNbsVdirsVdirs&#10;VdirsVdirsVdirsVdirsVdirsVdirsVdirsVdirsVdirsVdirsVdirsVdirsVdirsVdirsVdirsV&#10;dirsVdirsVdirsVdirsVdirsVdirsVdirsVdirsVdirsVdirsVdirsVdirsVdirsVdirsVdirsVd&#10;irsVdirsVdirsVdirsVdirsVdirsVdirsVdirsVdirsVWlsVW4q6tMVWE1w0rWFWiaYqtJrirWKt&#10;E4UrOuKFeKAvudhlcpUqPVQgoMpJtXE4FW4bV2KrScVW4VaJpiq0muKrTiqzFXYUrCa5JDWKuxVa&#10;WxVbirsVWHDSWsKHYVWHFLWKFhrhZNYrbVcK00TitrcKHY2yWk4FW5KlaOFVmLG2iaYqFmLJ2EKs&#10;JrhtWsFK0RXJKtJrhCtY2q0nFVuFVpxVbirRNMNKsJySrScVW4q7FK3phQ0TkmVNYraw4q1iqw4q&#10;1hpLsKrCa4qg7i7WHYbnL8eIyapz4UlklaU1JrmfGIjycUyt7znLuS7FXYq7FXYq7FXYq7FXYq7F&#10;XYq7FXYq7FXYq7FXYq7FXYq7FXYq7FXYq7FXYq7FXYq7FXYq7FXYq7FXYq7FXYq7FXYq7FXYq7FX&#10;Yq7FXYq7FXYq7FXYq7FXYq7FXYq7FXYq7FXYq7FXYq7FXYq7FXYq7FXYq7FXYq7FXYq7FXYq7FXY&#10;q7FXYq7FXYq7FXYq7FXYq7FXYq7FWiaYqtJrirWKrScNKtwq7FVpOKrcVcTTCqwmuKtAVwKjYrem&#10;7fdlUp9yovKlWlsVW4q7FWjiqzJK0TTFVmKuJpiqwmuKtYq0TTCErMkrq4oWE1xVrFXYqtJxVbkl&#10;dhVo4qsxVaTilbituxQtqDkma3FFOxS7FVPJBWiaYVWVrirsWK0muKQFpwqp1rgS7FWiaZJVpNcK&#10;tYqsJxVrJK0TTFK0muKrCckELcKtEjFVmKuxStJxW1uFQ7CkrScK0txSp4q7FWiaZJVhOKpXc31P&#10;hT78zMeHqXGnl7kpJJzMcdoGmKXv+cq5TsVdirsVdirsVdirsVdirsVdirsVdirsVdirsVdirsVd&#10;irsVdirsVdirsVdirsVdirsVdirsVdirsVdirsVdirsVdirsVdirsVdirsVdirsVdirsVdirsVdi&#10;rsVdirsVdirsVdirsVdirsVdirsVdirsVdirsVdirsVdirsVdirsVdirsVdirsVdirsVdirsVdir&#10;sVdiq0nFVuKtE0xVaTXJK1irROKrOuKuxVaWwpW4oXIhc0GRJpUwihEfzyiUrQqk0yKVpNcVaxV2&#10;KtHFVmNK7pklWE1xVrFWicVWYq0ThSswodilYcKtYoaJpirRxVbhCuySrScUrcUNHFK074qtJw0t&#10;LMLJ2KLdirR2xSsrXCrsKrCa4VaxYrCa4smsVWlsVW4q0TklWnCrWKtE0xVaTXJK10wWq0nCqwmm&#10;FVpNcKtY2qw4VaxSsJrihrFLsUtE0w0qzJKtJxVbil2SVTd1iFWO2SAtBNJDc3rTbLsMz8eLh97i&#10;TnxIHL2pxOFDsUvoDOUct2KuxV2KuxV2KuxV2KuxV2KuxV2KuxV2KuxV2KuxV2KuxV2KuxV2KuxV&#10;2KuxV2KuxV2KuxV2KuxV2KuxV2KuxV2KuxV2KuxV2KuxV2KuxV2KuxV2KuxV2KuxV2KuxV2KuxV2&#10;KuxV2KuxV2KuxV2KuxV2KuxV2KuxV2KuxV2KuxV2KuxV2KuxV2KuxV2KuxV2KuxVonFVmKuxVaTh&#10;pVuFXE0xVYTXFWsVaJphStJrihrAqrFEZD7YJGkpgqLGKDMcm2LZORStwot2K07FLumKrCcNK1hV&#10;YcVaxVaTiq3FWiaYqtJrhVrFVpOEJtbhQ7FVpGKVuGkOwq0cVWYVaJpilZWuKXYoWHJBLWKHYpDs&#10;UrS2KrcKtHCqzFC0nCq3FWjitrMUuw0q0nJKtxVaTiq3CrsFqsJyTJrFitJwqtJphVacQq3CrRNM&#10;U2sxV2Gl5LScKVuFLiaYELCa4VaxCUPPcrAtTl0IGXJhKXCx64uWnNT08M2MMYi4kpcSGrltMC4t&#10;jSKW4WTsCvoTOTcp2KuxV2KuxV2KuxV2KuxV2KuxV2KuxV2KuxV2KuxV2KuxV2KuxV2KuxV2KuxV&#10;2KuxV2KuxV2KuxV2KuxV2KuxV2KuxV2KuxV2KuxV2KuxV2KuxV2KuxV2KuxV2KuxV2KuxV2KuxV2&#10;KuxV2KuxV2KuxV2KuxV2KuxV2KuxV2KuxV2KuxV2KuxV2KuxV2KuxVommKrSa4q1irRNMaVaTXJK&#10;1iq0tiq3FXYVWk4pW4EOwpREMBfc9MhKdKTSPACigzGJYrTilrCrsUF2KVpOK2tySuxVaTiq3FWi&#10;aYqtJrirWKrDirWFK1sIQtwq7AmmicKlZih2SCuxtVMmuKXYULScVW4q0cUrMkl2K00TTFK0muKt&#10;YqtJxVbkgrsKrCa4qsJxRS3FLsVWk5JVuFWiMVWYq7FWiaYqs65JVprikLcWTROFiVlckhonFVmK&#10;uxSHYQpWE1wpWnBzVZkkuxQgrq8W3HifDL8eMza5z4WPSzNK1SanNnGHC4pNqOTQ7FXYqtJwIcDi&#10;UvobOTcp2KuxV2KuxV2KuxV2KuxV2KuxV2KuxV2KuxV2KuxV2KuxV2KuxV2KuxV2KuxV2KuxV2Ku&#10;xV2KuxV2KuxV2KuxV2KuxV2KuxV2KuxV2KuxV2KuxV2KuxV2KuxV2KuxV2KuxV2KuxV2KuxV2Kux&#10;V2KuxV2KuxV2KuxV2KuxV2KuxV2KuxV2KuxV2KuxV2KrS2KrcVdWmKrCa4aVrCrRNMVWk1xVrFWi&#10;cKVnXFDsVdhplSMht+7fdlE8nci0ZlFoWE4Vawq7FC0nFLuuKlbhpFOwpaJpgVZWuFXYqp4q7piq&#10;wmuKtYq7phSsJrhVrAoaOSSVmLF2KtVxVacNK1klWtiyC3FC0nDS0twrbsVWk4sluKuxVo4qsyQV&#10;o7YVWdcVdii1M4pcTTFVhyStYVdiq0nFVuKuOKqeGklommFaWk1xTyaxYrDklW4VWYq7FIdklWls&#10;FqtxStJySAtxZJbeXog+Ebt+rMnFh49zyaZ5KSB3LmpObMCnFWYUNE4odXFK0muKtYrbsUvojOSc&#10;p2KuxV2KuxV2KuxV2KuxV2KuxV2KuxV2KuxV2KuxV2KuxV2KuxV2KuxV2KuxV2KuxV2KuxV2KuxV&#10;2KuxV2KuxV2KuxV2KuxV2KuxV2KuxV2KuxV2KuxV2KuxV2KuxV2KuxV2KuxV2KuxV2KuxV2KuxV2&#10;KuxV2KuxV2KuxV2KuxV2KuxV2KuxV2KtE0xVaTXFWsVWk4aVbhV2KrScVW4q4mmFVhNcVawK7DSa&#10;arkko+C347t1zGnkvkhFZQhommGlWdcKl2NopYTXFLWFXYq7DatHAqzEK7JKtJxVbirRNMVWYq7C&#10;lTxtDsUuySVpOKLW4odiqwimFWsklommBVmFXYqp5Jk7BbErDhSGsUuxV2KrWwqtwqtLYVW4qtbF&#10;VuKrS2KrckrsbVTwq7FXYqsJrkglrFC0nFNLCaYULSa4pprFK0nCGK3CrRNMKrSa4FaxZrTtkkNE&#10;1wqlF9f+nVE69z4ZmYcF7lonkrYJCWqc2LitVxStJritNYpaJpiq2uKG64rTRNcUvovOScp2KuxV&#10;2KuxV2KuxV2KuxV2KuxV2KuxV2KuxV2KuxV2KuxV2KuxV2KuxV2KuxV2KuxV2KuxV2KuxV2KuxV2&#10;KuxV2KuxV2KuxV2KuxV2KuxV2KuxV2KuxV2KuxV2KuxV2KuxV2KuxV2KuxV2KuxV2KuxV2KuxV2K&#10;uxV2KuxV2KuxV2KuxV2KuxVaTiq3FWiaYqtJrklaxVonFVnXFXYqtLYUrcUOxS7DSVoqxoMKLTKG&#10;3EW565iTnaERlSrSSMKtHCrWC1WthCrcKuxQ7FLumKrCa4aVrCq07YLVomuAKtOSVZirsKrWxVbg&#10;V2SpNLDhVrFDsVWlsVW5JXYFU8IS0dsKrTilrFC0thpNLcKXYq7FVpOEKtySrDXFWsFqtJxpVuFV&#10;rYotbil2GlaJpklWk1xVrFVhw0mmsKGjiqzFNrScVC3FJKwnJBi1hV1aYslhNcUNYpdkkLDhSkl9&#10;qFKoh+Z/pmdhwdS4+TJ0CRE1zPcemsUtE0xQ3ilaWxVbirsVdirsKvozORcp2KuxV2KuxV2KuxV2&#10;KuxV2KuxV2KuxV2KuxV2KuxV2KuxV2KuxV2KuxV2KuxV2KuxV2KuxV2KuxV2KuxV2KuxV2KuxV2K&#10;uxV2KuxV2KuxV2KuxV2KuxV2KuxV2KuxV2KuxV2KuxV2KuxV2KuxV2KuxV2KuxV2KuxV2KuxV2Ku&#10;xV2KuxVonFVmKuxVaThpVuFXE0xVYTXFWsVaJphStJrihrArslTKlpOFbcqlzQYCaQmcMHoip65i&#10;TnxIV8rVommKrSa4VawK0TTDSrMkrsVdirsVW1xVbhtVpOBVuGldhVYTXFWsVaJxVZ1xVo4QlaDT&#10;JK4muKtYoWnFVuKuxVYThCWskhaTimluKtHbCqzCyaJpihwNcUuOKFmGkuw2qnirsKrDirWKrDir&#10;WKtHJKswq7FWjiqzJJtommKFla4q44qp4s2iaYaYlaTXJIaxVTxV2KQ7pilYThVIb/Ua1SM/M/0z&#10;Y4cPUuPkydAkmZzjuxVo9MNKswJdXFXYodil2GlaJpklaBwK+js5BynYq7FXYq7FXYq7FXYq7FXY&#10;q7FXYq7FXYq7FXYq7FXYq7FXYq7FXYq7FXYq7FXYq7FXYq7FXYq7FXYq7FXYq7FXYq7FXYq7FXYq&#10;7FXYq7FXYq7FXYq7FXYq7FXYq7FXYq7FXYq7FXYq7FXYq7FXYq7FXYq7FXYq7FXYq7FXYq7FWiaY&#10;qtJrirWKtE0xpVpNckrWKrS2KrcVdhVaTilbgQ7DSaaJpkk8lpNcUW5VLGgwE0hNoIRCN+uYk58S&#10;qxNcrVrFVpOKrcVWnJBWq1xVrCi3Ypdiq0nFVuKtE0xVaTXFWsIVadsKrcVaOKrMVdilaTiq3Ch2&#10;SVxNMUrCa4q1ihaa4Qq3JK7FKw4pW1xQtOSZNYLVaTjSKW4Utk1woaxtK0nAqwmmSCrTvhVrFC0t&#10;iq3FLskFWk42q3GlWlsKrcVdhtVhNcLJrFisJriyawotTySHYpaJpinksxYtE0xZLMUJDqGocqxx&#10;nbuc2WDBW5ceeToElzOcZaTikBquLJxNckUW1kUuyVK0TTCrdcCrScKrcVaJpgV9I5yDlOxV2Kux&#10;V2KuxV2KuxV2KuxV2KuxV2KuxV2KuxV2KuxV2KuxV2KuxV2KuxV2KuxV2KuxV2KuxV2KuxV2KuxV&#10;2KuxV2KuxV2KuxV2KuxV2KuxV2KuxV2KuxV2KuxV2KuxV2KuxV2KuxV2KuxV2KuxV2KuxV2KuxV2&#10;KuxV2KuxVaWxVbirq0xVYTXDStYVaJpiq0muKtYq0ThSs64odirsNMqWlsK2txYtqpY0GAmlTWGD&#10;0R75iTnxKrZWrsVWnFVuKuxVYcKtYUF2FadilaWxQtxS7FVPFXYaVo4VWYq7FVhNcVaxV2KaU8UO&#10;yQZBaThVbixdirsVWE1whWskqnilo4qtrhZNYEWsNcklrFXYq7FVrYqtyVKtOKrcVaOFC074pWk0&#10;wqtJrirWKtHCq04VaxVaThCVuFC0nFNLcUrWwhC3JIWk4qtxV2LJommKse1DUOVY4zt3P8M2WDT1&#10;uXGnO9gkhObBoW1rkVaxW3ZIKHYq7ClaTiq3FXYq0cVaLYqtxV9KZx7lOxV2KuxV2KuxV2KuxV2K&#10;uxV2KuxV2KuxV2KuxV2KuxV2KuxV2KuxV2KuxV2KuxV2KuxV2KuxV2KuxV2KuxV2KuxV2KuxV2Ku&#10;xV2KuxV2KuxV2KuxV2KuxV2KuxV2KuxV2KuxV2KuxV2KuxV2KuxV2KuxV2KuxV2KuxVommKrSa4q&#10;1iq0nDSrcKuxVaTiq3FXE0wpWE1xQ1gV2Gk00TTJJWk1xQ1ihcqlzQYCaVNoLcQj3zDnPiVWNcrC&#10;rcKtE0xVaTXFWsVWlsIVbirRwoarTClomuKtYq7FWjiqzJK0TTFVpNcVaxVZ0xVrFXdMUhYTXFba&#10;xQ1XJsgtOKC1ihommKrMKuxVaTkk0txVo4qsxSVpbDS0twpdirsVdiqnkld0wKsJrgVaTTJUrRph&#10;Qt6YpWE1xVrCriaYVWE1wq1irsVU8klo4qFmKbaJxQswpdhQsOFDWKaWk4rbH9Q1GtY0O3c/0zZ4&#10;MFbn4Bx5z6JETXM4uOWsaWnYaS7GlWlsKWyaYqsrXFXYqtJxVuuKrCcVdhpja0nEpD6WzjnLdirs&#10;VdirsVdirsVdirsVdirsVdirsVdirsVdirsVdirsVdirsVdirsVdirsVdirsVdirsVdirsVdirsV&#10;dirsVdirsVdirsVdirsVdirsVdirsVdirsVdirsVdirsVdirsVdirsVdirsVdirsVdirsVdirsVd&#10;irsVWk4qtxVommKrSa5JWsVaJxVZ1xV2KrS2FK3FDsUuw0lYThRbWKHYq2qljQdcBNKm8EAhHvmF&#10;OfEquTTK1Wk1yStYqtJxVbiq04qtwq7Cha2IStwq7FXYq7FVhNcVaySrSRiq3G1aOKrMVaJxVZir&#10;sVdWmSpNLCa4VaxV2KaWE1xUtYWLROFVmFLRNMVCzFk6tMUWsO+SS1ih2KXYqsrirWKrTTFVuKrS&#10;cmq3FVrYqtxV2FVhyStYq7FVpOFVuNq0cQkLMKlYcUhrFbWE5Ni0cVWE1xVj+o6jyrHGfmf6ZssG&#10;Cty4859AkWbBpdirsKrScVW4q7FLsUNE0xSsJxpDq5JDRyKVtcVcTXChrAyfTGce5TsVdirsVdir&#10;sVdirsVdirsVdirsVdirsVdirsVdirsVdirsVdirsVdirsVdirsVdirsVdirsVdirsVdirsVdirs&#10;VdirsVdirsVdirsVdirsVdirsVdirsVdirsVdirsVdirsVdirsVdirsVdirsVdirsVdirROKrMVd&#10;iq0nDSrcKuJpiqwmuKtYq0TTClaTXFDWBXZKmVLScK2txYuxV2KuUGQ0XATSpxb24hHv45hTnxKr&#10;EnIUq3CrjirVcVWYqtJxVbirsVWk5KlW4VdirRNMVW1xVquEK7Cq1sVW4FaJphVZWuKuxVYcVaxV&#10;ommSCXdcKVmK07FK0nFBK3Fi7FVPJsi7FitJxStxVa2KQtySXYq0TTFVpNcVaxVonFVmFWiaYaVa&#10;TXCqzliho4pW1pirROFVuFXYVaOKQsxVaWw0tLcK20cVCwnFVpbJUhbhVommKWOajqXOscZ27nNn&#10;g09blx5zvkkRNM2DRa0muKObdaDFK2uKuxS0TTFVpNcNMbaxpWicaSswq6uKt1yKra5JDeKHYpfT&#10;Gca5jsVdirsVdirsVdirsVdirsVdirsVdirsVdirsVdirsVdirsVdirsVdirsVdirsVdirsVdirs&#10;VdirsVdirsVdirsVdirsVdirsVdirsVdirsVdirsVdirsVdirsVdirsVdirsVdirsVdirsVdirsV&#10;dirRNMVWk1xVrFWiaY0q0muSVrFVpbFVuKuwqtJxStwIdhpNNE0ySeS0muKLaxQ7FWiaYq5VaQ0H&#10;XEmlTm3txAPfucwZz4lRGVqsJrklaxVonAqzCrsVWE1xVrFWjhCrMkrsVWk4FW4VdirsVarhtVpr&#10;gVrCFWE1wq1irjiqnirslSaWtipW4FdkmTVaYqtOKC1ixWk5KkrcKGiaYpWk1xTSwnFAW4WTRwoa&#10;5YpW4q7FWjTFVmFXZJVhxVrpiqwmuKtYqsOKtYVdhVommFVmKtE0xVZkldiqniydhRankkNE0wJY&#10;1qWpcyY4zt3Pjm00+Cty4059AkZObBotbirsWTRNMULSa4aYurjSbawoaJpiq0muLJrFbdixcTTF&#10;IWE1xTThiq4mmLFaTXFkH03nGuW7FXYq7FXYq7FXYq7FXYq7FXYq7FXYq7FXYq7FXYq7FXYq7FXY&#10;q7FXYq7FXYq7FXYq7FXYq7FXYq7FXYq7FXYq7FXYq7FXYq7FXYq7FXYq7FXYq7FXYq7FXYq7FXYq&#10;7FXYq7FXYq7FXYq7FXYq7FVpbFVuKurTFVhNcNK1hVommKrSa4q1irROFKzrih2Kuw0ypaWwra3F&#10;i7FXVpiqwmuGlbVS5oOuAmlTq3txAPfvmDOfEqIytVtaZJHNbgtLjgVTySuxVYcVaxVaWw0q3JK7&#10;BaFrYpW4VdirsVdiqw4q1hpVrYVW4FaJphVZirsVWk4UrcCHZIMg0TTClaTXFi1iho4pWZNDsFqp&#10;4WVtE0xQtJrimmsULScKVuFLsVdiq0kHFVvTDSrCckrWKtE0xQsxStrXFVuKuwhWq1ySrMVdiq1s&#10;IStwoWVxZNYqsOG0U1iljOp6n6lY4zt3Pjm00+nrcuNOd7BIc2LQ0TTJMVvfBStk40m1uFDiaYqt&#10;rilxbFC3FXYpWE1xTTdcUUtxTbsVdii3YoWk4pD6ezjXMdirsVdirsVdirsVdirsVdirsVdirsVd&#10;irsVdirsVdirsVdirsVdirsVdirsVdirsVdirsVdirsVdirsVdirsVdirsVdirsVdirsVdirsVdi&#10;rsVdirsVdirsVdirsVdirsVdirsVdirsVdirRNMVWk1xVrFVpOGlW4Vdiq0nFVuKtE0wqtJrilrA&#10;h2Gk00TTJJWk1xQ1ih2KrScVW4VXKpc0HXIk0qdW9uIB79zmFOfEqIypVhOStAawJaJpiq0muSVr&#10;FVpbAq3CrsVUzkldgtWiaYqtJrhVrCrsVdirRxVZklaJpgtVmBXYaVaThVbiq2tMVaJrirWEJC0t&#10;hTa3Fi7CrRNMVWZK027BaFhOEJawoWHFkGsVtaThpVuFLsVWlsVaqcVaw0rRySrMFq0cQqzCq04q&#10;txV2KuyarScVW4q0TXFKzFDRNMKrMLJo4oWYpYxqep+pWOM7dz45ttPp69R+DjTyXsEhJpmwaFpN&#10;cNMWsKuxV2KrScU0trirsUNA1xTTROKtVxVrFLsUNE4rTq4qtrhpWycNIW4GVvqDOMct2KuxV2Ku&#10;xV2KuxV2KuxV2KuxV2KuxV2KuxV2KuxV2KuxV2KuxV2KuxV2KuxV2KuxV2KuxV2KuxV2KuxV2Kux&#10;V2KuxV2KuxV2KuxV2KuxV2KuxV2KuxV2KuxV2KuxV2KuxV2KuxV2KuxVaTiq3FWiaYqtJrklaxVo&#10;nFVnXFXYqtLYUrcUOxS7DSVhOFFtYodirRNMVWk1wq1iq5VLmg65EmlTq3txAPfucwpz4lRGVKtJ&#10;xVbirsVaJwhVmG1dgVYd8krWKtE0xVZirsVWHJK1jauwq7FWiaYqsxV2KrSa4qtxVYckrWKuOKVh&#10;NcVaxQ0RXCypZgYuybJbyxQ0TXCtNYENE0w0laTXCrWFVPFk0TTFjS0muSZNY2i1hOKWsVdirsNq&#10;tJxVbXFVhOSVrFVppiq3FXZJVrYVW4FcTTCqwmuKWsULDkmTVaYsVhbFlTF9T1P1axxnbufHNvp9&#10;PW5+AcXJkvYMezYuO7FXYqtJxS3XFCwnFVpOLKmgaYaQXVxS1gW3YsXVxVommKrSa5KkuxpQ1jS2&#10;6uFDsFqtLZFNPqLONcx2KuxV2KuxV2KuxV2KuxV2KuxV2KuxV2KuxV2KuxV2KuxV2KuxV2KuxV2K&#10;uxV2KuxV2KuxV2KuxV2KuxV2KuxV2KuxV2KuxV2KuxV2KuxV2KuxV2KuxV2KuxV2KuxV2KuxV2Ku&#10;xVonFVmKuxVaThpVuFXE0xVYTXFWsVaJphStJrihrArslTKlpOFbW4sXYq7FVpOFVuKuwK2oLmii&#10;pwE0lOre3EA8SepzCnPiRaJypVpxQVuKh2KXYqsJrirWKrWyQVbhVo4qtrirVaYqtO+FVuNq7Aqy&#10;uSVfhVaTiq3FVrYqtxV3XDSrDhVrFK1sVpbihommFla0muBDWFXZJksO2LFrFDRwpWnCtLSaYFWk&#10;1ySWsUWtJphStxtLRxCrMKuxV2KrWxVbiq05IKtxtWjiFWYVa6Yq4nJKtJrirRNMKrCa4q1irRxS&#10;sySbaJGKGJ6pqnq1jjO3c+ObfT6et5fAONkyXsEgzYuOtJxVwOKtE4qtBrilxOKFmFk7DSLdjaGi&#10;cilaDhUuJrhpDq0wUktZJDiaYq1XFWi2C00twJbJrhpDWJUPqTOLcx2KuxV2KuxV2KuxV2KuxV2K&#10;uxV2KuxV2KuxV2KuxV2KuxV2KuxV2KuxV2KuxV2KuxV2KuxV2KuxV2KuxV2KuxV2KuxV2KuxV2Ku&#10;xV2KuxV2KuxV2KuxV2KuxV2KuxV2KuxVommKrSa4q1irRNMaVaTXJK1iq0tiq3FXYVWk4pW4EOw0&#10;mmiaZJPJaTXFFtYodirRNMVWVrhV2BWiaYpcqtIaDriduap5bWwgHv3OYM58TElE5SodWmFKwmuK&#10;LaxS0TTFVnXFXYq1XDSrTklaxVYTirWKtHFVmKuxVaWw0q3JK7FXYq6uKrDirWKrCcKtYVaJpim1&#10;mKHYpC0jFStwq7ClaThQStxQ7FVpwsluBC0nCFC3JMmjixWYsmq4oWE1ySXYq7FWiaYqtJrhVacP&#10;JVpwKtJpjSrSa5JWsVWHFWsKuwq0RhVZirRxSsySlo4oYlqurepWKI7dz4/LNvp9Pw7n4Bx8mS9g&#10;kFc2LjrSa4q1irsVWHDSWskh2RV2FXE0wc1WE1w0kNY0tuwodWmKuxVaWxTS3FLsWLsFJtqtcKuJ&#10;pihoHFJfU2cU5jsVdirsVdirsVdirsVdirsVdirsVdirsVdirsVdirsVdirsVdirsVdirsVdirsV&#10;dirsVdirsVdirsVdirsVdirsVdirsVdirsVdirsVdirsVdirsVdirsVdirsVdirsVWlsVW4q6tMV&#10;WE1w0rWFWiaYqtJrirWKtE4UrMUOxV2GmVLS2FbW4sXYq6tMVWE1w0rWNq7Aq0thS5EMhoNycSaV&#10;Pba2EA9+5zAyZOJjzROUppaThRa3FXYpdiq0nFVuKuxVYTkgrWFWiaYqs64q7FVpOKrcVaIriqzJ&#10;q7FXYq7FVhOKtYq0ThVZirsbVYaYVaxVommLLksxQ7JBIdhSsJrixLWK0tJxVbiho4QkLMkl2KFh&#10;NcWTWKCsrTphVrFLsKuxVacVW4VWnAq3FVhyatYqsNcVaxV2SCtE42qzriCrsKtE4QEqZNMKWJ6v&#10;q3q1iiPw9z4+w9s22m01eqXwDiTnewY5myaHYq4mmFVhNcNK6tMVW1wq3WmKrCa5GkuBphpDWFXY&#10;q7FVpOKaW4rbZNcVDWK27FDRNMVWk1xZcnVxYtYq7FX1RnFOa7FXYq7FXYq7FXYq7FXYq7FXYq7F&#10;XYq7FXYq7FXYq7FXYq7FXYq7FXYq7FXYq7FXYq7FXYq7FXYq7FXYq7FXYq7FXYq7FXYq7FXYq7FX&#10;Yq7FXYq7FXYq7FXYq7FWiaYqtJrirWKrScNKtwq7FVpOKrcVaJphVaTXFWsCuw0mmiaZJK0muKGs&#10;UOxVaTiq3CrsCtE0xStJrkqVtEMhoOuAmkJ7bWwgHv3Oa/Jk4vcglE5UoaIrikrMLF2LIOxVYcVa&#10;xV2KtE0yVKtJrhVbXFVhxV2KrTXFVuKuxVYckFawq7FWiaYqsrXFXYq0cKrMVcTTAqwmuSpLWKHY&#10;pWk1xStwocdskyWE1xYtYpp2KVpOKLWE0xQ0cIULckq0nFaW4slpOKFuFLR2xQ174Ut1xVYTXFWi&#10;aYqsxV2SVYTXCq0mmKrOuKuxVYThVrGldhVo4VWYbViWr6v6tYoj8Pc+PsPbNvptNw+qXwDjTn0D&#10;HCaZs2hYTXDSWycaQsJwpW1xS4muLFrFXYq7FXYqtJxS0DihxNcUtYodirRNMVWk1xS6uKGsVdir&#10;QNcKt4FdXFL6ozinMdirsVdirsVdirsVdirsVdirsVdirsVdirsVdirsVdirsVdirsVdirsVdirs&#10;VdirsVdirsVdirsVdirsVdirsVdirsVdirsVdirsVdirsVdirsVdirsVdirsVWk4qtxVommKrSa5&#10;JWsVaJxVZ1xV2KrS2FK3FDsUuw0lYThRbWKHYq0TTFVpNcKtYq7pgSsJw0rWFVyKZGCgVJwE0qe2&#10;1sIB4nuc12TJxsSUTlSgOwpWk4UWtxUOxS0TTFVpNcUNYpaNcIVZklcdsCrCa4VaxVonFVmKuxVY&#10;Tklawq4mmKrCa4q1irsVdiq04qtw0rROFVmKuOC0qeFXYVdikOJpilTw0inYUrWxQVuLFaThASAt&#10;ySbccUKeKXHFVPFLsVaJySra4q1irsVWE1xVrCqw5JWsVWE1xVrFVrYqtxV2SCuOFVnLFLD9Y1j1&#10;axRH4e58fYe2bnS6Xh9UvgHFnO9gxuubOmhonCrQOKWicULcU27FDsVdiq0nFW64qtJrilrFDsVa&#10;JpirQNcVcWxVbirsVdirROGlWYVbBpiria40rWAp5PqzOJcx2KuxV2KuxV2KuxV2KuxV2KuxV2Ku&#10;xV2KuxV2KuxV2KuxV2KuxV2KuxV2KuxV2KuxV2KuxV2KuxV2KuxV2KuxV2KuxV2KuxV2KuxV2Kux&#10;V2KuxV2KuxVonFVmKuxVaThpVuFXE0xVYTXFWsVaJphStJrihrArslTKlpOFbW4sXYq7FVpOFVuK&#10;uwKtJxStyVK7CrkVpWCqN8jKXDuUp/bWy26+J7nNdkycbAm0TlSHYqHYslhySGsUrS2KLW4qHYpa&#10;Jpiq0muSVrBatE40qzJK0cVWYq7FWjiqzJq0cFqtrirWFXYq7FWiaYqtJrirWEKsOG1ayKrTXCFW&#10;4VdhZBaWxW1uKHZJk1WmKrSa4sbaxQsJrkglrChquBKzClaTitLcUrSMIVbhV2KuxVa2KrcVWk4V&#10;W4VccKqeKrScVW4q7FXZNVpamKsO1jWPVrFEfh7kd/Ye2bnS6Xh9UvgHGnO9gxrNo0NA1xVonFVu&#10;KuxVwNcVaJxVoHFWia4q1irsVaJpirq4q0WwqtwK7FXYqtLYaVwNMNK0TXGlawq7FWq4FbwqtJwJ&#10;fV2cQ5jsVdirsVdirsVdirsVdirsVdirsVdirsVdirsVdirsVdirsVdirsVdirsVdirsVdirsVdi&#10;rsVdirsVdirsVdirsVdirsVdirsVdirsVdirsVdirRNMVWk1xVrFWiaY0q0muSVrFVpbFVuKuwqt&#10;JxStwIdhpNNE0ySeS0muKLaxQ7FWiaYqsrXCrsCtE0xStJrhpWskhonFNORGlYAbk5GUuHcp5Mgt&#10;rZbdffuc1uTJxsCbROVodimlpNMK8mia4VtrFaaIrgtJWYWLsWVOxVaRiq3FXYVWHJK1gtXYFU8k&#10;rsVU8krsCtHEKsySuwK7CrsVWHFWsQqw1w2rWBWiaYpWZJXYoaIriypZhQ7ClaTja2txV2FBC1sI&#10;SFuG0WtJxTS3Ch3TFVhNcUtYpWE5IK1irsVWE1xVrFXYqsJrhVrFVppiFW5JVhNcVaxV2SCu6YVY&#10;ZrGsesTFEfh7nx+Xt+vNzpdLw+qXwDjTyXsGMk0zaNCwnFXYqtJw0rq4lWia4EtVxQ7FXYq7FXYq&#10;tLYaVbkldkSrsCuxVommGlWk1wq1hV2KtE0xVoHFXE4qtxV2KuxV9YZw7muxV2KuxV2KuxV2KuxV&#10;2KuxV2KuxV2KuxV2KuxV2KuxV2KuxV2KuxV2KuxV2KuxV2KuxV2KuxV2KuxV2KuxV2KuxV2KuxV2&#10;KuxV2KuxV2KuxVaWxVbirq0xVYTXDStYVaJpiq0muKtYq0ThSsxQ7FXYaZUtLYVtbixdirq0xVYT&#10;XDStY2rsCrS2FK3CrRNMKrSa4ppdHG0rBVFScjKXDuVtkNtbLbLTqT1Oa3Jk42slEZWrsVWk4QEr&#10;cKHY2oaJpkebJaTXJUxtrFXYslpOK20TXFFNYUtVBx5KsxtWjiqzJK7FWuuKrMVdiq05IKtwWrRN&#10;MVaBySuNcVW4q0TTFVla4q0cUra5JDWKuJpiyWE1xRbWFXYslpxQtySWicUWsw2xdgVYTXJBk1hQ&#10;Vp2xStxUtE0xULMkl2C1WE1wq1irsVaNMVWYq0ckAqzCrRxVZirRNMVcTTJqwvWda9YmKI/D0J8f&#10;Ye3683Ol0vD6pfAONPJewYyTm0aFhbDSrcJSGya4oawWrsCuxV1aYqtrhpXE40rVcKuJrirWNq0T&#10;TCrVdsirRNcKurjStYVdirsVWk4qtxV2KuxVqtcUuJxQ0DikPrLOHcx2KuxV2KuxV2KuxV2KuxV2&#10;KuxV2KuxV2KuxV2KuxV2KuxV2KuxV2KuxV2KuxV2KuxV2KuxV2KuxV2KuxV2KuxV2KuxV2KuxV2K&#10;uxV2KtE0xVaTXFWsVWk4aVbhV2KrScVW4q0TTCq0muKtYFdhpNNE0ySVpNcUNYodiq0nFVuFXYFa&#10;JpilaTXJUrWFC0tiypbiq+ONpWCqKk5EmkWyK2tltV8SepzW5MnGxtXytDsVdiyWk4QgrcbQ7Amm&#10;iMQlZkmNOwWkLTiCpW4VDsUtE0xVZirsKrScNKtwq0TTFVmKuxVbywqtwKtJwhVuSV2KuxV2KrSa&#10;4qtxVo4pWYQVdhWnYslPFi7FktJxY2tyaWjipWYsXYq0TTClZhtJdkWKw5JmtJphQtJrh5LTWBLs&#10;VWHJK1irsVWkjFVpNMKrCa5JWsjarThCrSaYVWk069MKsK1jWTNWKE/D3Pj/AGfrzeaXS8O8ufQO&#10;NOd7BjJNM2lNC0muFWsKuyJVommKt4FWE5KlbJwUq3JK7FXYq0TirQOAquwKsJrklaxV2KurirQN&#10;cVcTTFVla4q7FXYq0TTGlWk1wq1gV2KuxV9aZw7muxV2KuxV2KuxV2KuxV2KuxV2KuxV2KuxV2Ku&#10;xV2KuxV2KuxV2KuxV2KuxV2KuxV2KuxV2KuxV2KuxV2KuxV2KuxV2KuxV2KuxV2KrScVW4q0TTFV&#10;pNckrWKtE4qs64q7FVpbClbih2KXYaSsJwotrFDsVaJpiq0muFWsVd0wJWE4aVrCrRNMK0tJrilr&#10;FbXIjSsFUVJyMpcO5QyO1tVtV8SepzWZMnGhEE1ysMWsKuxVa2KrcVdikNHFKytcLF2Bk7FVpOGl&#10;W4Vdiq0nFVuKuOFVPCrsKrDirWKtHFVmKuxVaThpVuSV2KuxVo4qsxV2KrDirWKtE0ySVpNcVaxU&#10;OxZLCa4UNZJK0mmKCtxYuxSp4bVommBVpNclSaawqtbFQtxS0TTFVla5JXYLV2FVp3GKrcKtHFVm&#10;KrThVbhVaxAxVg+ta0Z6xRH4e58f7M32k0vD6pc+gcac72DGyc2bQtySuwK6uBVpOGlW4VdirsVd&#10;irsVWVxVxNcVaxV2KuJxVYTXCq4dMCtMcVW4q7FXYq0TTGlcDhpVpNcVawK0TTFWgcNK7ljStE1w&#10;q+t84VzXYq7FXYq7FXYq7FXYq7FXYq7FXYq7FXYq7FXYq7FXYq7FXYq7FXYq7FXYq7FXYq7FXYq7&#10;FXYq7FXYq7FXYq7FXYq7FXYq7FWicVWYq7FVpOGlW4VcTTFVhNcVaxVommFK0muKGsCuyVMqWk4V&#10;tbixdirsVWk4VW4q7Aq0nFK3JUrsKrScU0txW2iaYo5txo0zBVG5yMpcO5SyW0tFtl8SepzV5MnG&#10;hFE5XTG1mSQ7FWjikrMUOxVYTXCrYOBNrcVdilYa5Ji1ikOxS0cVWYq44qsrhRTRwpa64qswq44q&#10;sJrirWKrScKrckrsVdirRNMVWYq7FVpOKrcVWthCWq4UNYpaJpim1pNcUNYUuwpWnCgrcUUtJxSt&#10;xYtHCEhZkmTRxRa0muKtYpWE4VawK0TTGla5ZJVuKuwqswK0cKqeSVxNMVYLrmueuTFCfh7nx/sz&#10;faTScPqlz6BxZzvYMYrm1a1pNcDF1cKtYq7FXYq7FXYqtbFWia4q6tMVaxV1aYqtrviri2KrcVdi&#10;rdcVaxVquKt4qtJxVbkldgtXYFWlsNKtwq7FDsUuxV9cZwrmuxV2KuxV2KuxV2KuxV2KuxV2KuxV&#10;2KuxV2KuxV2KuxV2KuxV2KuxV2KuxV2KuxV2KuxV2KuxV2KuxV2KuxV2KuxV2KtE0xVaTXFWsVaJ&#10;pjSrSa5JWsVWlsVW4q7Cq0nFK3Ah2Gk00TTJJ5LSa4otrFDsVaJpiqytcKuwK0TTFK0muGlaySGi&#10;cU0sxZOxY2tJxTTccbSsFUVJyMpcO5Sya0tFtl8SepzWZMnGwJReUsVhNckFawq0TTFVpNcVaxV2&#10;KVhxQ1irsUhxNMUrCa5JDWKVhJxQ6tcUtYqtJwqtwq7Aqnkldiq0nFVuKuxVTwq7FXYVaJpiqzCr&#10;sVccVU8Vdiq0nCErcKFpOKVuKHYU00TTFPJaTXFDWSTTsUrCcUFrFC0nCAq05JVhNcWTWKtE4oWY&#10;pccVU8krsVdiqwmuKtYq0TTCFUyab5JWDa3rn1gmGI/D3Pj/AGZvtJpOD1S59B3OLOd7BixNc2rS&#10;1irsVdirWKuJpiq2uKtYquLYoW4pd0xVoGuKuriq1sVaxV2KuxVommKurirROGmNrcKXYCrsCWga&#10;4SricaRazrhS7FFuxYuxZOxQ4mmLJ9cZwrmuxV2KuxV2KuxV2KuxV2KuxV2KuxV2KuxV2KuxV2Ku&#10;xV2KuxV2KuxV2KuxV2KuxV2KuxV2KuxV2KuxV2KuxV2KuxVaWxVbirq0xVYTXDStYVaJpiq0muKt&#10;Yq0ThSsxQ7FXYaZUtLYVtbixdirq0xVYTXDStY2rsCrScKVuFWiaYVWk1xTTWK20TTFC0muLJdHG&#10;0rBVFScjKXDuVZNaWi2y+JPU5rMmTjayUUTTKqQtJrhVrCrsVWmmKrcVdikLDipaxQ7FNNE0whSs&#10;wodiydiqwmuKLaxS7FVhOFWsVaJxpVmSV2KqeKuxVa2FVuKuxVaThpVuFXYq7FVtaYpW4oaOEJWY&#10;VaJpgVaTXCnk1igOwpU8UOwpp1aYUrCa4sbaxVo4UhZhVquFCzFk7FisrilrFK0nDSrcKuxVommK&#10;rTirWKrGIwqwPXNcNwTDCfg7nx/s/XnQaTScPqlz6DucWc72DFs2rS7FVpbFWyaYq6uKrSa4q1ir&#10;sVdirsVWk4aVbgV2KuxV2KtE0xVaTXJIt1cFIawpt2BXYWLsU00TgSFnXCl2LG3YodiydirsVpom&#10;mK2trihrFL68zhXOdirsVdirsVdirsVdirsVdirsVdirsVdirsVdirsVdirsVdirsVdirsVdirsV&#10;dirsVdirsVdirsVdirsVdirRNMVWk1xVrFVpOGlW4Vdiq0nFVuKtE0wqtJrirWBXYaTTRNMklaTX&#10;FDWKHYqtJxVbhV2BWiaYpWk1yVK1hQtLYsqW4q6tMULCa4pprFK+ONpWCqKk5GUuHcoZNa2q2q+J&#10;PU5rMmQzYE2iCcrpDWFXYq7FXYqp4q7FXHbFKwmuKLaxVa2EK1XCrWKQ7BaVrYhBC3Cl2KrQa4qt&#10;xV2FVPJK7FVoOBWjhVrFVhwq1irRxCrMkrsVdirsVUzirsIVaTXFVuBVpOEMgtwqXYodiyWHDSKa&#10;ySWiMULMVpxxVTySuwMVhOFk1hStOKrcVaOKFmSS7FXYqtJxVYTTFVrGm5wsgwPXNc+sVhhPwdz4&#10;/wBn683+k0nB6pc+g7nEyZL2DFCc2zQ1XFXE1xVrFXYq7FXYqtJwgK0DTEoawFQ2TXFLWSYOyLNo&#10;mmKtV3w0xtxbGkhbhRbsUOxVommKWq4EuJwqtxQ7FXYq0DXFW8UrScUW4GmKhomuKtYpp2KKdiyf&#10;XmcK5rsVdirsVdirsVdirsVdirsVdirsVdirsVdirsVdirsVdirsVdirsVdirsVdirsVdirsVdir&#10;sVdirsVdiq0nFVuKtE0xVaTXJK1irROKrOuKuxVaWwpW4odil2GkrCcKLaxQ7FWiaYqtJrhVrFXV&#10;pgSsJrhpWsKtE0wrS0muKWsVtaTiiluLJ2Ktxo0zBVG5yMpcO5Qya0tVtVoNyepzW5JmbAm0TlaH&#10;Yq7FXYq0TTAq0muKtYVdirRNMDJZhYu6YppTySHYpDsjauxSsOSCtYqtIxQVuKXYqtrklW42rsiq&#10;w5IK1hVYTirWKtE0wqtJrhVrG1dkVarkgrRwqtxVonFVmKtHEJWnfJK1ih2LJommKVpNcIRbWG0r&#10;WwBC3JJWk4qtwsWjiq074UrThVZil3TFVhNcKtYq7DarCcVaxVazADCrAdd136wTDCfh7nx9vl+v&#10;N/pNJweqXPoO5xp5L5MUJrm2aGsVdirsVWE5JV+RVonDTG1td8Kho74q7IsmiaYaQHE0wLbga5Ji&#10;0WwUytbhQ7FDsVdirsUrCcVaxQ7FLRNMUOG+KXE0xVaTXFWhtirq4VdhpNOwLTsCXYq7FWicVfXu&#10;cK5rsVdirsVdirsVdirsVdirsVdirsVdirsVdirsVdirsVdirsVdirsVdirsVdirsVdirsVdirsV&#10;dirROKrMVdiq0nDSrcKuJpiqwmuKtYq0TTClaTXFDWBXZKmVLScK2txYuxV2KrScKrcVdgVaTilb&#10;kqV2FVpOKaW4rbRNMUc1pNcUtYpWk4qujjaZgqipORJpWTWlqtqtOpPU5rsmTjaybRWVIdirsVdg&#10;VaWxVbhV2KuxVaWwKtxV2FXYslPDbF2BWq4aTbjgSsw2rRNMCrSa5JFtYpaJphVokYFW4q0a4Qqz&#10;JK0TTFVhxV2KtHFVmG1dgVo4QqzJK7FXYqsOKtYqtbDarcbV2FlS0nFFrcKh2BNNE0xSsyauxVYc&#10;WK0mmFWjiEhbhQWq1xVZhZOOKqeFXYFWk4aVbhVaSKb7YUvP9d103NYYT8Hc+P8AZ+vN/pNJweqX&#10;PoO5xck72DFc2zQ7FXYq1XfDSLcTTGkLMKbbJrjTFrG007IpcTTJMVhNcaSHHfFbaxQ7FXYq7FWi&#10;aYqtJrirq4q1irsVdiq0nFVuKt1xS1hQ7DTKmiaYqVpNcUN1pgS0TXFDdaY0ycDiVaJrjStYSr7A&#10;zg3NdirsVdirsVdirsVdirsVdirsVdirsVdirsVdirsVdirsVdirsVdirsVdirsVdirsVdirsVaJ&#10;piq0muKtYq0TTGlWk1yStYqtLYqtxV2FVpOKVuBDsNJpommSTyWk1xRbWKHYq0TTFVla4VdgVomm&#10;KVpNcNK1kkNE4ppZiydixtaTimluKWiaYqtJriq6ONpWCqKk5EmlZNaWi2y+JPU5rsmTjaybReVI&#10;dirsVaJpgVaTXFWsKuxVommBVpNcVawq7FWiaYqtJrirWKuxZLDhQWsFpp2KtEjCqzCrsVWE4q1i&#10;q04QrRNcVaxVonJKsxVo4qtJrirWKtVphVonDSrcKuxVa2KtE1xVo4pWVxVacIUNVrhStxQ7FLRN&#10;MVKzJK7ClacVaJrixK074qsw2ktE0wIWk1yTJrCi1hxS1irRxVZklWswUYUvP9e176zWGE/B0JHf&#10;+z9edBpNJweqXPoO5xcmS9gxImubemh1caVwNMVarXFjbsUOxVommKt9MCQsJxpNuBphQ1ih2Kux&#10;V2Kaa5Yq0DihxOKrcVdirsVWk4q6tMVW1rirsVdirROGlaBySQ4nFbW5G0OwK7JsnYpdirsVd0xV&#10;YTir7DzgnNdirsVdirsVdirsVdirsVdirsVdirsVdirsVdirsVdirsVdirsVdirsVdirsVdirsVd&#10;iq0tiq3FXVpiqwmuGlawq0TTFVpNcVaxVonClZih2Kuw0ypaWwra3Fi7FXVpiqwmuFWsbV2BVpOF&#10;K3CrRNMKrSa4pprFbaJpihaTXFk1iq0tiq3FVSKJpmCqN8jKXDuVZPa2q2y0HXuc1s58bWTaJytD&#10;sVd0wKsJxVrCrsVdgVaTiq3CrsVdirsVaOKrMVdiyaIripWYsXYsmq4qsySLdil2KqeKuxVacVW4&#10;qtOSCrcKuxVYcVaxVommFVnXCrsKuxVommKrSa4q1iq0nFK3FDRxSsySl2K07FktJxQtxUNHJApW&#10;YWLsVpaTXFK3FFremSStwpWnFFLcUtE0xVaTXJKtJAFTg5q881/XvrRMMB+DufH5e3686LR6Pg9U&#10;ufQdzjZMl7MTzbuPbsUOxW3YoaJpireKStJxQtxV2KuxV2KtVxS4mmKFpOKtYpdhQ7ArsVW1wq2T&#10;gVZ1xV2KuxVommGlW1ySuJrgpWsKuwWl2BDsUuw0mnYUtA1xQ3ilaTiq3BauwK+xM4RzXYq7FXYq&#10;7FXYq7FXYq7FXYq7FXYq7FXYq7FXYq7FXYq7FXYq7FXYq7FXYq7FXYq0TTFVpNcVaxVaThpVuFXY&#10;qtJxVbirRNMKrSa4q1gV2Gk00TTJJWk1xQ1ih2KrScVW4VdgVommKVpNclStYULS2LKluKurTFCw&#10;muKaaxS0TTFVpNcVaxVUiiaZgqjfBI8Isqye1tVtloOvc5rMmTjaybROVodiq0nAq3CrsVdirROB&#10;VmKuwq7FXYq7FVpbFVuKuxV2KhYTim2sVC1sIUrcUOwsnYqsOK01irsVWHFWsVW9ckq3CrRNMVWY&#10;q7FVrYUrcUOwq0TTCq0muKtYq0TTFVpNcVaxVZWmSS1iriaYpCwmuKLaxUOxZLScKrckimiaYpWd&#10;cWLRxVaTXClaTTJKtJrilacVWYbVomgrg5q881/XzdEwwn4O5H7X9n686PR6Pg9UufQdzi5Ml7Bi&#10;ebdx3YodilquKtE4oW4q7FLsKHYFdXFWiaYqtJxVrFXYq7FVhNclSurTFV1ciq0muFWsCuxVommG&#10;laBw0rRNcaVrCrsVdirVcUreWKu74obBqcUtk0xTa0muKuBpiria4pawFWicFJpoHDSvsbODcx2K&#10;uxV2KuxV2KuxV2KuxV2KuxV2KuxV2KuxV2KuxV2KuxV2KuxV2KuxV2KuxVaTiq3FWiaYqtJrklax&#10;VonFVnXFXYqtLYUrcUOxS7DSVhOFFtYodirRNMVWk1wq1irq0wJWE1w0rWFWiaYVpaTXFLWK2tJx&#10;RS3Fk7FVhOKtYq7FVSKJpmCqN8ZERFlWTWtqtstB1PU5q8mQzLWTaKytDRNMCrSa4q1hV2KtE0wK&#10;tJrirWFXYq7FXYq0TTFVpNcVaxV2KrScVW4q7FXYslpOFFrcUOxZNHCqzFXYqsOKtYq0cKrMkrsU&#10;rScVK3FDsVWEUwpaxQ1yGKrSa4aVrCrsVWnFVuKrCcKWsKtE0xULMWTsWLsWTRxQsyQQHYWS1jiq&#10;3FHNo4pUzixWZJk7CrROKqZIAqcVeeeYPMP1qsEB+DoT/N/Z+vOj0ej4PVLn0Hc4mTJewYkOmbdp&#10;aJxQ1XFDWKuxV2KuxS0TTDSFla5JW65FXA0wK1irsVWk75JXFsaVoGmKtYVdgV2RVommFVtcKuJx&#10;pWsKuxV2KuxVquKubFVmKuxV2KadimnYq7FLsVaJpiq0muKWsUOxS+yM4JzHYq7FXYq7FXYq7FXY&#10;q7FXYq7FXYq7FXYq7FXYq7FXYq7FXYq7FXYq7FWicVWYq7FVpOGlW4VcTTFVhNcVaxVommFK0muK&#10;GsCuyVMqWk4VtbixdirsVWk4VW4q7Aq0nFK3JUrsKrScU0txW2iaYo5rSa4paxStJxVbirsVdhpV&#10;SKJpmCqN8EpCIsqya1tVtloOvc5rMmTjaybRWUoWlsVW4VdirsVWlsCrcVdhV2KuxV2KrScVW4q7&#10;FWiaYqtJrirWKuxV2KtEVxTSzCtOxS7AqwimSCGsUuOKqeKuxVaTkgFW4VaJpgVaTXCrWKrDscVa&#10;wq7AqmckrsKuwKtrhVquKtHFVpocKrcCrScNJW4VLsUhoGuKtE4VtbkkuOKqeKKaJxSsJxVYTXJU&#10;rWFWiK4qpswQVOwGIFped+YPMBuiYID8HQkftf2frzo9Ho+D1S59B3OHkyXsGIZt3HdirRNMKt4F&#10;WlsKtA0xV1cCXVxQ1k1aJpg5pdXAhvFVpOGlarhVrrirsVdirRNMCrSa4VbJwUq3CrsVdirsVaJp&#10;iruWKrSa4q4Yq2Tiq3FLsUuxS7FXE0xVYTXFXVxVrFXYq7FXYpp9kZwTmOxV2KuxV2KuxV2KuxV2&#10;KuxV2KuxV2KuxV2KuxV2KuxV2KuxV2KtE0xVaTXFWsVaJpjSrSa5JWsVWlsVW4q7Cq0nFK3Ah2Gk&#10;00TTJJ5LSa4otrFDsVaJpiqytcKuwK0TTFK0muGlaySGicU0sxZOxY2tJxTS3FLRNMVWk1xVrFXY&#10;aV2FVSKJpmCqN8jKXDuVZNa2q2y0HXuc1mTJxtZNokmmUoWk1xVrCrsVaJpgVaTXFWsKuxV2KuxV&#10;onFVmKuxV2KrS2KrcVdirsVdimmiaYpWk1yTFrIpDsUtE0w0qytcKuxtVpOKrcVaIrhCra1wq1gV&#10;YcIVrCrRNMVWk1xVrFWicIVZhV2C1ccCqeTV2KuxVTxV2KrDklaxTa04q7rilbhC07DaVpOKrcKr&#10;DihTOSChrCl2KrGcKKnYDEC1ebeYPMBvCYYTSMdT/N/ZnSaPR+H6pc/ucTJkvYMTzbuO7FK0thpC&#10;3CrZNcirWFXZFXYq7CrQNcVWnCFawq2TXFWsVdirsVaJpiq2uKtYq7FXYq7FWq4q3iq0nFVuKuxV&#10;2KuxV2KXYq7FXYqtJxZLcVdirsVdimnYpp2KuxS+yM4JynYq7FXYq7FXYq7FXYq7FXYq7FXYq7FX&#10;Yq7FXYq7FXYq7FXYqtLYqtxV1aYqsJrhpWsKtE0xVaTXFWsVaJwpWYodirsNMqWlsK2txYuxV1aY&#10;qsJrhVrG1dgVaThStwq0TTCq0muKaaxW2iaYoWk1xZNYqtLYqtxV2KuyVK7FV8cbTMFUVJyMpcO5&#10;Vk9rararTqT1OavJk42sm1cnKkNYVdirsCrScVW4VdirsVdirRNMVWk1xVrFXYq0TTFVpNcVaxV2&#10;KuxWnYslpbDSLW4UOyK07Fk7FVpphQVuC0tVpirTYQq3Cq0nCiluBLsKqeSV2C1aOFVmKtHCFWY2&#10;rsCtE0wqtJrhVrCrsVWk4qtxVo4pWk1xQtrilrrkmS3Fi7FIWknCErTklUycVWE1wq1klaOKqbMA&#10;CSdhiBavN/MHmE3hMMJpGOp/m/szpdHovD9Uuf3OJkyXsGJE5t6cdbhV2KuwWrsCtVxVvCrQNcFK&#10;4nGlWZJXYq7FXYq7FVpbFXA0xVomuKtYq7FXYq7FWiaYqtrirQ2xV1a4q7FXYq7FXYq7FXYqtJw0&#10;mmgcKXE1xVrIpWk4q3XFVpNcVbrTFNuGKXE4qtw0r7MzgXLdirsVdirsVdirsVdirsVdirsVdirs&#10;VdirsVdirsVdirRNMVWk1xVrFVpOGlW4Vdiq0nFVuKtE0wqtJrirWBXYaTTRNMklaTXFDWKHYqtJ&#10;xVbhV2BWiaYpWk1yVK1hQtLYsqW4q6tMULCa4pprFLRNMVWk1xVrFXYaV2FXdMVXRxvOwVRucjKQ&#10;iLKsmtbZbVaDcnqc1eTIZtZNojK0OxV2KtE4FWYq7CrsVdirsVWlsVW4q7FXYqsJxVrFXYq7FXYp&#10;pommNJtaTXJMWsFq7AmnYpdiq0nFC3FLjiqnkkOxS7FVhxVrFVpwqtxVommNKsySuxVqtcUrMUNH&#10;FVmTV2KuxVadsVaJrirWKrSaHFK04oWnfCGS3Ch2KQ0cKVtckqwnFVM4VW4q7JKsZwoJOwHfEC00&#10;808w+YTekwwmkY6n+b+zOl0Wi8P1S5/c4eTJewYjm4cd2KtE0xVquAq1XGlbJxpVuFXYq7FXYq7F&#10;XdMVWE1xVutMVaJrirWKuxV2KLdXFQtLYpW4q3XFWsVdhpXY0rsCurirsVarirROGk06u2NK0TXC&#10;lrCl2KtE0xVaTXIK1irsVdirslTKnYlXYUtE0xV9m55+5TsVdirsVdirsVdirsVdirsVdirsVdir&#10;sVdirsVdiq0nFVuKtE0xVaTXJK1irROKrOuKuxVaWwpW4odil2GkrCcKLaxQ7FWiaYqtJrhVrFXV&#10;pgSsJrhpWsKtE0wrS0muKWsVtaTiiluLJ2KrCcVaxV2KuySuxVaTiq6KJpmCruTkZSERZVk1rarb&#10;LQdT1OavJk4y1k2isrQ7FWiaYFWk1xVrCrsVdirsVaJpiq0muKtYq7FVpOKrcVdirsVdimndMUrC&#10;cNItrG0OwJp2KXYq0TTFbWk1xQ1il2KrScKLW4Vpx2xStJqMVW4q44qtqCMVW4qtYZIJW4UOxStO&#10;KlbihaTiq3FXZJXYVWk4qtxVaScUrcUOOKVPJJdiq0nDSVpOFVpwqsOKrSa4q10ySqbOACTsBjzV&#10;5p5h8wm9JhhNIx1P839mdNotF4fqlz7u5xMmS9gxLNw47sVargKrDhV2KuxV2KuxV2KtcsVaBxVx&#10;OKtV2xVrFXYq0DXFBcTTFK0muKurirWKuw0tuwKtJw0ruWNopquSS1gKt1yKuGKuJrirWSS7CrsU&#10;tE0xULa4pbJxVbirsgrsVdhpNOyTJ2KuwFVpbCq3Ar7QzgHKdirsVdirsVdirsVdirsVdirsVdir&#10;sVdirsVaJxVZirsVWk4aVbhVxNMVWE1xVrFWiaYUrSa4oawK7JUypaThW1uLF2KuxVaThVbirsCr&#10;ScUrclSuwqtJxTS3FbaJpijmtJrilrFK0nFVuKuxV2GldhVommKrSa4qviiaZgqjfIykIiyrJrW1&#10;W2Wg69zmryZDMtZNorK0OxVaWwKtxV2FXYq7FXYqtJxVbirsVaJpiq0muKtYq7FXYq7FktJw0i1u&#10;FDsjauxZOxV1aYqsJrihrFLsVdirsVWnCFW48laJphVZih2KVpOKrcVccKrK5JWsVWnFVuKuxStO&#10;KFuKtE0whVpNckrWKuxVbWuKVuKGicQmlmSTTsVWE1wpWk40qmTTJKtJxVaTilTZgoqTQDCBavNf&#10;MPmE3pMMJpGOp/m/szqNFovD9Uuf3OHkyXsGJZt3Ha5YqtJrirWKuxV2KuxVpsUOrilaTXFWsVdi&#10;rsNIt2EoaJpkWS0muKurirWKuw0rsCtA1yVILVaYVpomuBLWRV2KuyauwK7GldjSuwq4mmKVhNcU&#10;06uK01il2KuxVaWxVuuClcTTFLeFK0nFFt1xStJrgKtY2l1cBV9oZwLlOxV2KuxV2KuxV2KuxV2K&#10;uxV2KuxV2KtE0xVaTXFWsVaJpjSrSa5JWsVWlsVW4q7Cq0nFK3Ah2Gk00TTJJ5LSa4otrFDsVaJp&#10;iqytcKuwK0TTFK0muGlaySGicU0sxZOxY2tJxTS3FLRNMVWk1xVrFXYaV2FXYqtLYqtxVUiiaZgq&#10;jc5GUhEWVZNa2q2y0HXuc1eTIZlrJtFZWhommBVpNcVawq7FXYq7FWicVWYq7FXYqtLYqtxV2Kux&#10;V2KaaJpilaTXJMWsFq7AmnYpdiq0nFFrcVp2KXYq7FXdMVWE4aQ1hS7FWjgCrMKtE0xVaTXFWsVW&#10;nbCq3CrVcKrSKYq1iq0nFK3FDsVWnCFW5JXYq0TTAqzCq07jFktxUtE0ySVpNcVWnClZkkLDiq04&#10;qpkhRU7AYQLV5r5g8wm+JhhNIx1P839n686fRaLw/VLn3dziZMl7BiJNM3DjrSa4q1irsVdXFXYq&#10;tLYq6uKKW4pdirQNcNILq4EhrlklaJrjatk5FFLcNLbsUuxpFtZJC0GmBk1hV2BDsUuxpFuJpgKh&#10;2Gkuwq7FXYq7FVpOLKluKXYq7FVpOKurtirRNcVaxV2KuxVuuKtYq7FLRNMCVpNcUurir7TzgHKd&#10;irsVdirsVdirsVdirsVdirsVdiq0tiq3FXVpiqwmuGlawq0TTFVpNcVaxVonClZih2Kuw0ypaWwr&#10;a3Fi7FXVpiqwmuFWsbV2BVpOFK3CrRNMKrSa4pprFbaJpihaTXFk1iq0tiq3FXYq7JUrsVaJpiq0&#10;muKtYqvijaZgqipyMpCIsqye1tVtVoNyepzV5MhmWsm0VlSFpOKrcKuxV2KuxVommKrSa4q1irsV&#10;aJpiq0muKtYq7FXYrTsWS0thpFrcKHZFadiydirRNMVWk1xRzaxS7FXYq7FVpOGkWtwrTsUuwWrs&#10;CrCa4aVrCrRNMVWYq0cKrSa4VawK0cVWk1w0rVcKrDirWKrS2EBVuSV2BWiaYOarSa4aVaTTClZi&#10;yWHJK1irRNMKrCckqwmuBLWKVN2Cip2AyQFoLzLzF5iN8TDCaRjqf5v7P151Gi0Xh+qXP7nDyZL2&#10;DEic27jrSaYq7FWiaYqtJrirgaYq4muFWq40rsVaJxpVmSV2Aq7Iq7JFbdWmRV2SpjbsKrCcWTVa&#10;4obrilrFFtE0xVoHAlomuFWycUUtxSuJxVwOKtE4q2DTFWia4pDWKXYpaJpiq0muKtYq7FXYq7FX&#10;Yq7FWiaYq6uLKmi2KVuKuxV2KvtTPP3KdirsVdirsVdirsVdirsVdirRNMVWk1xVrFVpOGlW4Vdi&#10;q0nFVuKtE0wqtJrirWBXYaTTRNMklaTXFDWKHYqtJxVbhV2BWiaYpWk1yVK1hQtLYsqW4q6tMULC&#10;a4pprFLRNMVWk1xVrFXYaV2FXdMVWE4q1irRNMVXRRPO3FRU5GUhHcqym0tFtVoNyepzWZMnGWsm&#10;0STlKFmKuwq7FXYq7FVpbFVuKuxV2KrCcVaxV2KuxV2KaaJpjSbWk1yTFrBauwJp2KXYqtJxQtxW&#10;nYpdirsVaJpiq0muSQ1il2Nq7IqtJw0q3CrsVdkVWthCrcKtdMVWk1wq1gVYckFawq0dxiqzFXYp&#10;WHChrG1dgVTyStHClYdsQyWVyStYq7FVPCyWdDhQ0cVU2YAVJoBkgLQ8x8xeYjfEwQGkY6n+b+z9&#10;edRotF4fqlz7u5xMmS9gxHNu460tiq3FVxbFVuKtV3w0reNKsJwq1gtW64Faya27FXYEW1XfFWi2&#10;KhbhS3XFDia4q1ittE0xRTq4pWk4rTWKXYq7FXYq7FXYq7FXYq7FWiaYqtJrkldXIsmsUuxV2Kux&#10;V1cVaJpirq4q0WxTS3FLsUuxV2KtE0xVaTXFX2vnn7lOxV2KuxV2KuxV2KuxV2KrScVW4q0TTFVp&#10;NckrWKtE4qs64q7FVpbClbih2KXYaSsJwotrFDsVaJpiq0muFWsVdWmBKwmuGlawq0TTCtLSa4pa&#10;xW1pOKKW4snYqsJxVrFXYq7JK7FVpOKrcVdiq0nFV8MLTsFUb5GUhEWVZTbWyWiUHXuc1eTJxlrO&#10;6uTXKkNYVdirsVdirRNMVWk1xVrFXYqtJxVbirsVdirsU07pilYThpFtY2h2BNOxS7FWiaYra0mu&#10;KGsUuxV2KuxVaWw0hbhS7FXYLVommBVpNclStYq7BauwK0TTDSLWdcKXYq0cVWYq0TTCFWYbV3TA&#10;qwnJK1irRxVZirsVWk4aStJySrCa4pWnCAlZhVommKrSa4pW1r0xSswqtLBASTQDvkhutvLvMfmM&#10;3xMEBpGOp/m/szqNFovD9Uuf3OFkyXsGHg0zcOO4muGlWk0xpXA1w0rq4KVxNMKFtcKWq4FdgRbs&#10;CXZKkW7ChaWwJaBphUtdcUh2K27Fi6uKuxVaThpVuBIdhpbdiVDsC27FLsVaJpirga4q3irRNMVW&#10;1w0lsnGkLcNpp2RZOxV2KtE0xVaTXFXVxVwNMNK1il2BDsVdiytommKObq4paJxVbil2KvtjPP3K&#10;dirsVdirsVdirsVaJxVZirsVWk4aVbhVxNMVWE1xVrFWiaYUrSa4oawK7JUypaThW1uLF2KuxVaT&#10;hVbirsCrScUrclSuwqtJxTS3FbaJpijmtJrilrFK0nFVuKuxV2GldhVommKrSa4q1irRNMVWVriq&#10;rDC07BVG+RlIRFlWUW1utqtF69zmryZDMtZKvlSHYVdirsVdiq0nFVuKuxVommKrSa4q1irsVdir&#10;sWS0nDSLW4UOyNq7Fk7FXVpiqwmuKGsUuxV2KuxVommNLa0muSQ1il2C1dgVaWw0q3CrsbV2RVxN&#10;MVWE1yVIaxS7FXYqp4q7FVtaYVWnArRFcIVZkldiq0nFK3FCwnJJawWhYcLJaTTJBK0muFWsVW1p&#10;iyWE0xVbXFVjMFBJ2AyYFqXl3mPzGb4mCA0jHU/zf2frzqdFofD9Uuf3OFkyXsGHZuKcZ3TDSVhO&#10;FWsVdirsVdgUNE0xVoHCgrsULScU01XFXE1xS1ii2q4obxV2KrScNKtG2BJdhQ7ArsVdklaJpgKr&#10;ScDKmwcVcWxVbirdcVbLYaVbhV2JSHYLTS0tgS0DTFXVxVxOKtYq7GldkldgtXYFdirsVWk4sqW4&#10;pdirsVaJphVaTXAr7bzz9ynYq7FXYq7FWiaYqtJrirWKtE0xpVpNckrWKrS2KrcVdhVaTilbgQ7D&#10;SaaJpkk8lpNcUW1ih2KtE0xVZWuFXYFaJpilaTXDStZJDROKaWYsnYsbWk4ppbilommKrSa4q1ir&#10;sNK7CrsVWlsVW4q4mmKrCa4q1iqpFE07BVG+RlIRFlWT21ststB17nNXknxlrJtE5Wh2KuxV2KtE&#10;4qsxV2KuxVaWxVbirsVdirsU00TTFK0muSYtYLV2BNOxS7FVpOKLW4rTsUuxV2Ku6YqsJw0hrCl2&#10;KuyKtE0xpVpNckrWKuwWrsCrScNItbhWnYpdirsVWk4qtxVx2xVYTXFWsVWkkYUrckhbyxSGjipW&#10;k0xWlpNcUrCclS0twpWthCrcKrTXFIWnFVPFk0zBQSTQDJjdXlnmXzKb4mCA/ux1P839n686nQ6H&#10;w/VLn9zg5Ml7Bhlc3TjtYq7FXYot2KWiaYobxQtJwMluFXYSgN1wK1ihquKuJpiq0muGktYlWwaY&#10;0pawodirsjauxVxNMVWE1xZU2ThtFLcCXYq7FXYaV2FXYq7FXYLVommBIWk1w0ttYVdjSl2RZOxV&#10;2GldhV2RV2KrScWVNA0xVrFXYpdirsNK0TTFVmBXYq+3M8/cp2KuxV2KrS2KrcVdWmKrCa4aVrCr&#10;RNMVWk1xVrFWicKVmKHYq7DTKlpbCtrcWLsVdWmKrCa4VaxtXYFWk4aStwq0TTCq0muKaaxW2iaY&#10;oWk1xZNYqtLYqtxV2KuyVK7FWiaYqtJrirWKrScVW4q7Cq+KJ7hgqjIykIiyrKLW1W1Wg69zmryZ&#10;DMtZNonKkOxV2KtE0xVaTXFWsVdirRNMVWk1xVrFXYq7FadiyWlsNItbhQ7IrTsWTsVaJpiq0muK&#10;ObWKXYq7FXYqtJw0i1uFNOxV2C1dgVYThpWsKuwWrsCtE0xVaTXJIaxS7FXYq0TTFVla4q7FXYq7&#10;FVPFXYqtJwhVhNMklYd8VaOKaWYqWiaYaQFmSZLScVW5JWicU0srioWk4pWMwQEk0AwgWl5X5l8y&#10;m/JggNIx1P8AN/Z+vOr0Oh8L1S5/d+1wcmS9gwzN047QNcVdXFXE0xRzWk1xS2TihbituxS7FFtV&#10;xQ3iriaYqsJrhpWsUuwodirsVdirsFq4mmBVtanDSuJxpVuBk7FXYq7JK7FXYq7FXYq0TTFW8iq0&#10;nDSrcKuxS7FNOxS7FXYqtLYLVbgVdWgxVbWuFIdgpLQNcKHE0xpk3hVaTgVoHfFXE1wq1iydir7c&#10;zz1yHYq0TTFVpNcVaxVaThpVuFXYqtJxVbirRNMKrSa4q1gV2Gk00TTJJWk1xQ1ih2KrScVW4Vdg&#10;VommKVpNclStYULS2LKluKurTFCwmuKaaxS0TTFVpNcVaxV2GldhV3TFVhOKtYq0TTFVpNcVaxVo&#10;nDSroYXuHCr1wSkIiyrKrW1W1Sg69zmqyZDMtZNonKkOxV2KrS2KrcVdirsVWE4q1irsVdirsU00&#10;TTGk2tJrkmLWC1dgTTsUuxVaTihbitOxS7FXYq0TTFVpNckhrFLsbV2RVaThpVuFXYq7Iq7FVpOG&#10;kLcKadirsVcTTFVhNcVaxV2KuxV2KrS2KrcVWE4pWE5IBVuFaaJpiyWscVWVrhQtySXVxVYcIStN&#10;cKhZiyU8VWu6xqWY0A3JOEC9gh5X5k8zHUKwwEiPuf5v7M6zQ6HwvVLn9zhZMt7BhZOblx1uKuri&#10;rsVdhQ0TTAlvFi7FXYq4mmKqeFWwaY0ktYUOxV2KuxVxNMVWE1xV1cVbJwUq3CrsVdirsVdirsWT&#10;RNMBV1cKHE0xS4HFWicVW4q7rirsVdiyp2KXYq7FVvLFWia4Fawq7FXYq0TTFK0muKWsVdiluuKt&#10;YCrsaV2FWiaYq0Dil9vZ565K0nFVuKtE0xVaTXJK1irROKrOuKuxVaWwpW4odil3TDSVhOFFtYod&#10;irRNMVWk1wq1irq0wJWE1w0rWFWiaYVpaTXFLWK2tJxRS3Fk7FVhOKtYq7FXZJXYqtJxVbirsVWk&#10;4qtxVommFVpNcNKqQwtOwVRvkZSERZVlVrararQde5zVZMhmWsm0TlSHYq0TTFVpNcVaxV2KrScV&#10;W4q7FXYq7FNO6YpWE4aRbWNodgTTsUuxVommK2tJrihrFLsVdirsVWlsNIW4UuxV2C1aJpgVaTXJ&#10;UrWKuwWrsCtE0w0i1la4Vp2KXYq7FVpOKrcVdirsVdirRNMVWk1xVrFVpOKrcUrWyQStwqFpOKVh&#10;woWYUuwqsJxVaTTJKtJrgtkpnY4pWO6xqWY0A3JOSAvZDyfzL5mOosYYTSIdT/N/ZnW6HQ+F6pfV&#10;9zhZMnFsGHE1zcOO1hpFuwJdhpFtVxtDRbAkBbilcDhpi0TXBSWy2GkLcKuxV2KuxVommKra4q2T&#10;iq3FXYq7FXYq7FXYq7FXYq7FWiaYqtJriyaxV2KuxV2KtVxS4mmKHA4sg1WpxW12KWiaYqtJrirW&#10;KuxV2KuxVaTiypbil2KuwWrsCuySuxV2KrScU0txS7FX25nnrkOxVaThpVuFXE0xVYTXFWsVaJph&#10;StJrihrArslTKlpOFbW4sXYq7FVpOFVuKuwKtJxStyVK7Cq0nFNLcVtommKOa0muKWsUrScVW4q7&#10;FXYaV2FWiaYqtJrirWKtE0xVZWuKuxVaWyVKtwqqwwtOwVRvkJSERZVlVrararQde5zVZMhmWsm0&#10;TlSHYqtJxVbirsVaJpiq0muKtYq7FXYq7FktJw0i1uFDsjauxZOxV1aYqsJrihrFLsVdirsVaJpj&#10;S2tJrkkNYpdgtXYFWlsNKtwq7G1dkVcTTFVhNclSGsUuxV2KtE0xVaTXFWsVdirsVdiq0nFVuKtE&#10;0xVaTXFWsWVNE4aSs65JVhOKtYqt64VW9MKVpwqFhxTazFLRwoU3cIpLGgG5JyQF7BeTyXzL5lbU&#10;mMMJpEOp/m/szrdDofB9Uvq+5wsmTi2DDs3FOO7JMbdirq0xVYTXAlrCh2Ck27Ch2KuxV2KtVxVr&#10;lirRNcVdXFWsUOrirsUuxVommKuGKurireKuxVxNMVWE1xS2WxWluKXYq7FVpbFWgaYq4muKtYq7&#10;FXYpp2KW64q1il2KuxVaTil1aDFVuKXYq6uKXYq7FXY0rsVaJxTSzril2KuxVommKvtwmmee05C0&#10;muSVrFVpbFVuKuwqtJxStwIdhpNNE0ySeS0muKGsUOxVommKrK1wq7ArRNMUrSa4aVrJIaJxTSzF&#10;k7Fja0nFNLcUtE0xVaTXFWsVdhpXYVdiq0tiq3FXE0xVYTXFWsVaJphpVpNckrWKqkMT3DhVG+Ql&#10;IRFlWVWtqtqtB17nNVkyGZaybRWVIaJxVZirsVdiq0tiq3FXYq7FXYppommKVpNckxawWrsCadil&#10;2KrScUWtxWnYpdirsVd0xVYThpDWFLsVdkVaJpjSrSa5JWsVdgtXYFWlsNItbhWnYpdirsVWk4qt&#10;xV2KuxV2KtE4qs64q7FVpOKrcU04mmFksJrhpWsKtE0xVYTiqyuKtYaVonJJWVxUrCcU0sJw0lTd&#10;wgLMaAbknJAXsEPJvMvmVtSJhhJEQ6n+b+zOu0Oh8H1S+r7nAy5eLYMOzctFuxQtriruWKrcaW3Y&#10;q7FXYq7rirRNMVWVrirZNcVaxV2LG3YqHYq4GuKaWHrilqtcVbJrirWKurirYNMVcTXFWy2KrcVd&#10;im3YqHYpaJpiq0muKtYq7FXYpdil2K07FLsVdirsVaJxVZirsVdilommK0trilwNMUuJriq4mmKr&#10;Sa4q6uKWsVDRNMNJW1xKuJrhpWsSr7czz1yGiaYqtJrirWKtE4UrMUOxV2GmVLS2FbW4sXYq6tMV&#10;WE1wq1jauwKtJw0lbhVommFVpNcU01ittE0xQsrXFk7FVpbFVuKuxV2SpXYq0TTFVpNcVaxVaTiq&#10;3FXYVWk4aVbhVommKr4YXuXCqMhKQiLKsstbVLVKDr3OarJkMy1k2iSaZUhaTXFWsVdirRNMVWk1&#10;xVrFXYq7FadiyWlsNItbhQ7IrTsWTsVaJpiq0muKObWKXYq7FXYqtJw0i1uFNOxV2C1dgVYThpWs&#10;KuwWrsCtE0xVaTXJIaxS7FXYq0TTFVla4q7FXYq7FXE0xVYTXFWsVaJpiq0muKWsU0tLZKkrcKur&#10;TFVhOKrCcVW4q7CFWmuSSFuKVhxVo4pUXdYwWY0A3JOTAvYK8l8y+ZjqTGGE0iHU/wA39mddoND4&#10;Xql9X3OBly8WwYfm5cZonFVmKuxV2KreWKt1xVotiq3rirdcVaxQ7FDsUuxYtVrhVxNMCaWk1xTb&#10;VcUuxQ7FLsVdirsVdirsVdirsVaJpiq0muLJ1cVaxV2KuxVaTkqVdgZtA1xVvAq0tirVcVbBwlWi&#10;a4FaxVommKaWk1xS6uKtYpdirsKuwq7Iq7FXYVWE4aTTWFLsBV2FWicBV9tk5565C3FWiaYVWk1x&#10;VrArsNJpommSStJrihrFDsVWk4qtwq7ArRNMUrSa5KlawoWlsWVLcVdWmKFhNcU01ilommKrSa4q&#10;1irsNK7CrumKrCcVaxVommKrSa4q1irROGlWZJXYqtJxVfDC9w4VRvkJSERZVltpapaJQde5zVZM&#10;hmWs7ogtlSFuKuxV2KrCcVaxV2KuxV2KaaJpjSbWk1yTFrBauwJp2KXYqtJxQtxWnYpdirsVaJpi&#10;q0muSQ1il2Nq7IqtJw0q3CrsVdkVdiq0nDSFuFNOxV2KuJpiqwmuKtYq7FXYq7FVpbFVuKurTFVh&#10;NcVaxTTRNMLJaTXJK1iq0nFVhOKrSa4q1irsNK0TTJKtJxZLCcVWE4pUncICzGgG5JyQF7BXkfmb&#10;zM2psYYSREDuf5v7M6/QaDwfVL6vudfly8WwYcM3LjuJrirWKrWxV1aYq0TXFWsVdirsWNuwqHVp&#10;im3YFWlslSGyaYKQtJrh5K1gV2BNuxQ7ClquNJbwJdirsVdirsVaJphVwOKtE4E0txS7FXYq1XDS&#10;uJpjSrK1ySuxV2BLYNMaSHE1yKWsVdirsKurTAqwmuLKmsUuxV2KuxV2FXY2rsVW1rjSacTjS0ty&#10;SXYq7FWiaYCrRONqtwK+3M8+chaWwpW4odil3TDSVhOFFtYodirRNMVWk1wq1irq0wJWE1w0rWFW&#10;iaYVpaTXFLWK2tJxWluKXYqsJxVrFXYq7JK7FVpOKrcVdiq0nFVuKtE0wqtJrhpWsKtE4qsrXFVW&#10;GF7hwqjfISkIiyrLLW1S0Sg3Pc5qsmQzLWSiCa5UhrFXYqtJxVbirsVdirsU07pilYThpFtY2h2B&#10;NOxS7FWiaYra0muKGsUuxV2KuxVaWw0hbhS7FXYLVommBVpNclStYq7BauwK0ThpFrOuFadil2Ku&#10;xVaTiq3FXYq7FXYq0TTFVpNcVaxVaTiq3FLsKVpOGkrcKtE0xVaTiqwnFVuKuxV2SVaWwppYTiyW&#10;VrirRFcVUndY1LMQANyThAvZDyPzN5mOpMYYTSIdT/N/ZnYaDQeD6pfV9zgZcvFsGG1rm6cd2BVp&#10;OKtA4q4muKtYodii2iaYUtA4aUtE40hwNMKWsVtsmuQYtZNNuyNoaJpiluuKFpOGmVOrjSKW4Uux&#10;S2TXArYNBgKuBwK4HFNOJyVLS3G1t2BLsCrS2SpWyaYKVaTXJK1irsVdimnZG007AtOyaXZBXYVW&#10;1w0ricFKtwpDsaW3YEtE0xVwOKt1wpaJpgVbyxpWuuSS7FLsUW7FLQNcVcTTFVpNciVaxpK9EMho&#10;MjOXCzjHi5PtYmucC2NYFdkqZUtJwra3Fi7FXYqtJwqtxV2BVpOKVuSpXYVWk4ppbittE0xQtJri&#10;lrFK0nFVuKuxV2GldhVommKrSa4q1irRNMVWVrirsVWlslSrcKuJpiqwmuKtYqqwQPcPxX/ayE5i&#10;Asqyq1tltUoOvc5qsmQzLWSicqQ7FWiaYqtJrirWKuxV2KuxZLScNItbhQ7I2rsWTsVdWmKrCa4o&#10;axS7FXYq7FWiaY0trSa5JDWKXYLV2BVpbDSrcKuxtXZFXE0xVYTXJUhrFLsVdirRNMVWk1xVrFXY&#10;q7FXYqtJxVbirRNMVWk1xVrFlTROGkrOuSV2KrScVWE4qsrXFXYq7DStE0ySaWE4pWE1xS1irRNM&#10;VU3kCKWY0A3JOEC9gryLzP5oOpEwQkiIHc/zf2f7edhoNB4Pql9X3Ovy5eLYMKJrm7cdwNMCuJrg&#10;VYThpWwcaQ4mmKra4VXA1wMVhyTJ2KLdih2KbaJpihxNMiq0muSTybJwUmluFXYq7FLsVdirsVdi&#10;rsiVdgV2KXYbQtLYaTTgaY0lomuFWsVdirsU07FLsFrTsCXYFdhVoGuG1cTgpVmSV2KuxVonIppv&#10;JLTsUrWwFK3Iq7CrsNK7CrsVdWmKVhNcVp1cUuBpirWKuxSvjjMhoMhKXCzjEyKZIgjFBmvlLic+&#10;MeF9h5yFOLTRNMknktJrihrFDsVaJpiqytcKuwK0TTFK0muGlaySFpOKaW4snYsbWk4ppbilommK&#10;rSa4q1irsNK7CrsVWlsVW4q4mmKrCa4q1irRNMNKtJrklaxVaWxVbirsVVIIXuX4qMhOYgLKsrtb&#10;VLVOK/SfHNTkyGZstZNonK0OxVaWxVbirsVdirsU00TTFK0muSYtYLV2BNOxS7FVpOKLW4rTsUux&#10;V2Ku6YqsJw0hrCl2KuyKtE0xpVpNckrWKuwWrsCrS2GkWtwrTsUuxV2KrScVW4q7FXYq7FWicVWd&#10;cVdiq0nFVuKacTTCyWE1w0rWFWiaYqsJxVYTXFWsVdhpXdMKrCcLKlhOKVuKuxVaWxVTd1jUsxoA&#10;KknJCNpeQ+Z/NDamxggJEQO5/m/s8M6/QaDwfVL6vudfly8Ww5MLzdOM0DXGlcTTFVpNcNK1hQ7F&#10;XYrbsWLsCuwq6uKuxVaTiq3FXYpt2KHYpt2KuxS7FXYpdgtXZFXZNXZEqtJxpNOrtjS00TXJJaxV&#10;2KuxV2KuxS7Fk0TgRa2uFDZOCmTQNMVawq7FXYq7FXYqtY5EsqW4EqmTVaTgVbirsaV2FXYq7FVp&#10;OKaW4pdirsVdirsVXxxmQ0GQlLhZxjxJkiCMUGa+UuJ2EY8K/I0zfXxbOUcO1uLF2KurTFVhNcKt&#10;Y2rsCrScNJW4VaJphVaTXFNNYrbRNMULK1xZOxVaWxVbirsVdkqV2KtE0xVaTXFWsVWk4qtxV2FV&#10;pOGlW4VaJpiq0muKtYqtJxVVgge5fiv+1kJzEBZVllrapapxX6T45qcmQzNlrJtE5WhommKrSa4q&#10;1irsVditOxZLS2GkWtwodkVp2LJ2KtE0xVaTXFDWKXYq7FXYqtJw0i1uFNOxV2C1dgVYThpWsKuw&#10;WrsCtE0xVaTXJIaxS7FXYq0TTFVla4q7FXYq7FXE0xVYTXFWsVaJpiq0muKWsU0tLZKkrcKurTFV&#10;hOKrCcVW4q7FXZKlWk4U0sJxZLSa4q1irRNMVWk1xVY7rGpZiAAKknJiN7BPJ5B5n80NqjGGAkRA&#10;7n+b+zw+/Ou0Og8H1S+r7nX5cvFsOTCic3VOMtySurTFFuxV2KLdih2KWiaYq6uBaaBxpS0TXChw&#10;NMVarXFXYq7FXYq7FNOxQ7FlTsVaJpiq2tcCVxNMCtcsNJAaBwpcTXFWsVdirsVdirsVdirsVaJp&#10;iq2uBLWFadiydirsVaJpirQOKrsFq1XCl1cU202ApW40rsKuxV2KuxVaTimluKWya4q1irsVdirs&#10;Vdiq6NDIaDISlws4Q4kzRBGKDNfKRk7CMeFfgpm7Cr68zknBdiq0nFVuFXYFaJpilaTXJUrWFC0t&#10;iypbil1aYsVhNcU01ilommKrSa4q1irsNK7CrumKrCcVaxVommKrSa4q1irROGlWZJXYqtJxVbir&#10;RNMVWk1xVVt7d7lwqj+zITmICyrLbW1S1Tiv0nxzU5MhmbLWTaJytCwnFWsVdirsVdimmiaY0m1p&#10;NckxawWrsCadil2KrScULcVp2KXYq7FWiaYqtJrkkNYpdjauyKrScNKtwq7FXZFXYqtJw0hbhTTs&#10;VdiriaYqsJrirWKuxV2KuxVaWxVbirq0xVYTXFWsU00TTCyWk1yStYqtJxVYTiq0muKtYq7DStE0&#10;ySrScWSwnFK3FXYqtJxVbhpNLXdY1LMQABUk5IC9gl495o80NqjGCAkRA7n+b+zOw0Gg8H1S+r7n&#10;XZcvFsOTCq5unGdii3Yodih2KtVxVvFkFpbFFrcUOxTbsUOxV2KuxV2KuxS7FNOxS7FDsUra1OKu&#10;Y4qtxV2KuxV2LJ2LG3YqHYsnVxV2KuxVommKurimmmxVbimnYpdirq0xVYTXFWsVdirdcVaxV2KQ&#10;HYsnYq7FXYq0TTFVpNcVaxUOxZNE0xVaTXFVxNMVWk1xVutMVXxxtKaDISlws4Q4k0jjEYoMwJHi&#10;5uwjHhX4GbRNMVWk1yKvr4mmco4K0muFWsVdWmBKwmuGlawq0TTCtLSa4smsUWtJxWluKXYqsJxV&#10;rFXYq7JK7FVpOKrcVdiq0nFVuKtE0wqtJrhpWsKtE4qs64q7FVpbFVuKq0ED3DhVGQnMRFlWW2tq&#10;lqnFfpPjmpyZDMtZNq5OVoW4q7FXYq7FNO6YpWE4aRbWNodgTTsUuxVommK2srXFDsUuxV2KuxVa&#10;Ww0hbhS7FXYLVommBVpNclStYq7BauwK0ThpFrOuFadil2KuxVaTiq3FXYq7FXYq0TTFVpNcVaxV&#10;aTiq3FLsKVpOGkrcKtE0xVaTiqwnFVuKuxV2SVaWwppYTiyWVrirsVaJxVZjSXZJK13WNSzEAAVJ&#10;OEC9grx7zR5obVGMEBIiB3P839mdhoNB4Pql9X3Ouy5eLYcmFZunFdihommKrSa4pbrtigtE1xQ4&#10;bYq4muKtYq7FWq4q0TiruWKbcDihxOKtA4pDia4ra4mmKVvLFVxOKVmKuxV2KuxV2KuxVaWxTTZN&#10;MUUtJriydXFXA0xVxNcVcTXFWsWVOw0tuxKh2BLQNcVaJxVbirsVdirsU07FDsWTsUuxVommKuBx&#10;VonFVuKtE0xVaTXJK6uRZNYq7FXYq7FVSOMymgyEpcLZCHEmqRiMUGYMpcTsIx4V+RZLScFqtxpX&#10;YVfXmcm4LsCrScUrclSuwqsJxTTWK20TTFC0muKWsUrScVW4q7FXYaV2FWiaYqtJrirWKtE0xVZW&#10;uKuxVaWyVKtwq4mmKrCa4q1irRNMVWk1xVrFVaCB7hwqjIzkICyrLLa2S0TiOvc+OajJkMy1k2rk&#10;1ytDWKuxV2KuxZLScNItbhQ7I2rsWTsVdWmKrCa4oaxS7FXYq7FWiaY0trSa5JDWKXYLV2BVpbDS&#10;rcKuxtXZFXE0xVYTXJUhrFLsVdirRNMVWk1xVrFXYq7FXYqtJxVbirRNMVWk1xVrFlTROGkrOuSV&#10;2KrScVWE4qsrXFXYq7DStE0ySaWE4pWE1xS1irRNMVWk1xVrDSadhSskkWNSzEAAVJPbEAy2CvHv&#10;NHmhtUYwQkiIHc/zf2eH452Og0Hg+qX1fc67Ll4thyYXm6cZ2LGlpOK2txQ7FNuxQ7FXYqtJxVwO&#10;FXNiq3ArsVdirsVdirsNJp2NLTsPJLsil2KuxV2KuxVquKacTTFFLSa4smsVdirsNK7FXYq7ArsU&#10;uxW3ZK0NE5FNLMWTsVdirsVaJpireLJ1a4q7FLiaYqtriri2KrcVdirsVWlsNKtxtNOwJdirsVdi&#10;rsVVI4zKaDISlwtkIcSaxxiMUGYMpcTsIx4VxNMjbJaTXI81ayVKtJxVbir6/JpnJOEtJrhpWskh&#10;aTimluLJ2LG1pOKaW4paJpiq0muKtYq7DSuwq7FVpbFVuKuJpiqwmuKtYq0TTDSrSa5JWsVWlsVW&#10;4q7FVhOKtYq7CqtBA9w/FcjOYgLKsrtrdLVOK/SfHNPkyGZstZKvlaHYq7FXYppommKVpNckxawW&#10;rsCadil2KrScUWtxWnYpdirsVd0xVYThpDWFLsVdkVaJpjSrSa5JWsVdgtXYFWlsNItbhWnYpdir&#10;sVWk4qtxV2KuxV2KtE4qs64q7FVpOKrcU04mmFksJrhpWsKtE0xVYTiqwmuKtYq7DSu6YVWE4WVL&#10;CcUrcVdiq0tiq3DSadhS6tMFqoyyrEpZiAoFST4ZKMTI0FOzx3zN5pfVGMMJIhB+lvc+3t9/t2Oh&#10;0Aw+qX1fc63Lm4thyYbyzcuMGq4UuJrgYra4aQ3gVommKVtcUOrTFNtYodirsVdirsVdirsNJp2J&#10;UuwhIdhS7I2rsCurTFXYq7FWiaYqtJrikNYpdirVcKt4VdjSuxV2BXYFaBril1cVcTTFVpNcU01i&#10;lommGlaBxpXVw0ri2ClW5JWya5FXA0wJbLYsluKuxV2KuxVommGlWk1wq1kWTsVdih2KXYq0Thpb&#10;VY4zKaDK5S4WyEOJNERYhQZgylbsIx4Wya5C2TWNK0TTCq0muKtYq0Tir69zlHCaJphVaTXFNNYr&#10;bRNMULK1xZOxVaWxVbirsVdkqV2KtE0xVaTXFWsVWk4qtxV2FVpOGlW4VaJpiq0muKtYqtJxVbir&#10;sVdkqVWgge4fiuQnMQFlWVW1slqnFfpPjmnyZDM2Wsm0RlaHYq7FadiyWk4aRa3Ch2RWnYsnYq0T&#10;TFVpNcUNYpdirsVdiq0nDSLW4U07FXYLV2BVhOGlawq7BauwK0TTFVpNckhrFLsVdirRNMVWVrir&#10;sVdirsVcTTFVhNcVaxVommKrSa4paxTS0tkqStwq6tMVWE4qsJxVbirsVdkqVaThTSwnFktJrirW&#10;KtE0xVaTXFWskydiq0nAqlLKsSlnIAAqSewycY2aCk08b8z+aG1ZjDCSIQf+C9z7eA+k+3Y6HQeA&#10;OKX1fc6zNm4thyYdm5canYhIdWmSVYTXAxaxVuuRS1ih2KuxV2KuJpiq2tThpXE40q3CrdcVXVws&#10;nA1wLzbrirsil1cVWk4qtxVsmuKurirWKtE0xSFtclSWycaVbhVcTirgaDI2rga4FbJpimlla4sn&#10;Yq7FXYq4mmKrCa4eStZJXYq7FXYFdgV2BLsUuxStJw0rVcKrgcCtE40q3JK1WmRVotjSbarhpDVc&#10;VXA0GBkGia4VVIomlNBkJz4WcIcRTZEWIUGa6U+J2MY8LeQZOySrS2KrcVcTTFVhNcVaxV9fFs5V&#10;w6W4pdWmLFYTXFNNYpaJpiq0muKtYq7DSuwq7piqwnFWsVaJpiq0muKtYq0ThpVmSV2KrScVW4q0&#10;TTFVpNcVaxV2GldhVWgge4fiuQnMQFlWVW1slqnFfpPjmnyZDM2Wsm0RlaHYq7FNNE0xpNrSa5Ji&#10;1gtXYE07FLsVWk4oW4rTsUuxV2KtE0xVaTXJIaxS7G1dkVWk4aVbhV2KuyKuxVaThpC3CmnYq7FX&#10;E0xVYTXFWsVdirsVdiq0tiq3FXVpiqwmuKtYppommFktJrklaxVaTiqwnFVpNcVaxV2GlaJpklWk&#10;4slhOKVuKuxVaTiq3DSadhS0TTAq0nCqjJKsSlmIAAqSegGSjEyNBSaeOeZvM7asxhhJEIP0sfE+&#10;3gPpPt2Wg0AwDil9X3Oty5ePYcmHE0zcW41rQd8CGyckFtbhV1aYEOG+BXYFdirTYQrS4lXE40q3&#10;JK7FXYq7Iq7JK7FWwaYCnk1gpadjTJ1cCuxV2KtE0xVwNcKtFsaTS3JJdirsVdgtXYFdgV2SpXYG&#10;TsaW3VpgS0DXDSGicaStySuyJV2SV2KuyNpp2BLsVdilommFVpNcKtYVdirsFq7IqtLZNVuKuxV2&#10;KuxTTsUqsURlNMrnPgbIQ4k1RQgoM1spGTsIx4V2CmTRNMKrSa4q1iq0tiq3FXYqtJwpfX2co4Vr&#10;ScVpbil2KrCcVaxV2KuySuxVaTiq3FXYqtJxVbirRNMKrSa4aVrCrROKrOuKuxVaWxVbirsVdkqV&#10;2FVWCFrh+K9crnMQFlWV21stqnEfSfHNPkyGZtrJtEZWh2KadWmKVhNcNItrG0OwJp2KXYq0TTFb&#10;WVrih2KXYq7FXYqtLYaQtwpdirsFq0TTAq0muSpWsVdgtXYFaJw0i1nXCtOxS7FXYqtJxVbirsVd&#10;irsVaJpiq0muKtYqtJxVbil2FK0nDSVuFWiaYqtJxVYTiq3FXYq7JKtLYU0sJxZLK1xV2KtE4qsx&#10;pLskl2NqtJwKsJwqpSyrEpZyAAKknoBkoxMjQXk8c8zeZ21ZjDCSIQfpY+J9vAfSfbstBoBgHFL6&#10;vudZlzcWw5MNJrm4ca1pNMaQ4GuJVvCqwnFWsKt4FbJxpXVpjSrcKuxV2KurTAl2FXYpdgpadhV2&#10;KuxS7FXVwK4mmFXZGlWlsNJW4pdirsKuxV2KuyKuw0rsKuxV2KuxVaTgZBbhS7FXYq7FWiaYCreN&#10;ppommBK2tThQvyKXYpWk5KlW4VdirsVW1wK2TTBSrSa4Vawq7FXYrTsWTsVVYojKaDKp5OFshDiT&#10;VEEYoM18iZbl2EY8K7AyWE4q1irRNMVWk1xVrFWiaYVWVrgW3YVfXpNc5Rw2sUrScVW4q7FXYaV2&#10;FWiaYqtJrirWKtE0xVZWuKuxVaWyVKtwq4mmKrCa4q1irRNMVWk1xVrFXYaV2SV2KqkEL3L8VGVz&#10;mICynkyu1tUtU4r9J8c1GTIZlqJtE5Uh2LJaThpFrcKHZG1diydirq0xVYTXFDWKXYq7FXYq0TTG&#10;ltaTXJIaxS7BauwKtLYaVbhV2Nq7Iq4mmKrCa5KkNYpdirsVaJpiq0muKtYq7FXYq7FVpOKrcVaJ&#10;piq0muKtYsqaJw0lZ1ySuxVaTiqwnFVla4q7FXYaVommSTSwnFKwmuKWsVaJpiq0muKtYaTTsKWi&#10;aYFWE4VWE4qpySLEpZiAAKknoBkoxMjQUmnjfmfzO2rMYYSRCD9LHxPt4D6T7dloNB4A4pfV9zrc&#10;uXj2HJh2blxlpONMVuFWwaYCria4q1hV2KuxV2KuxV2KuwK0cCrMkq4HFNrsUuxS7FWiaYq0DirR&#10;NcVcDTFWsVbJrirWRtXYE27JKGq4Ut4q7FXVpirhvirsVaJxTS0HFNOJrirWKXYq0TTFVpNcVdXF&#10;WsVbrgpNtYUOxVsGmBIarXFbdhStLYq6uBLRNcKtYq7FXVxV2LJbXFiuxZNVxVUhjaZqZVOfC2Qh&#10;xJuiCMUGYBPFuXYRjwuJyLJbirsVWk4qtxV1aYqsJrhS1gQ7DSadkkvrsmmck4S0muKtYq7DSuwq&#10;7FVpbFVuKuJpiqwmuKtYq0TTDSrSa5JWsVWlsVW4q7FVhOKtYq7CrsKuwqtJxTSpBA9y/FcrnMQF&#10;lBLLbW1S1Tiv0nxzUZMhmWsm0TlS00TTFK0muSYtYLV2BNOxS7FVpOKLW4rTsUuxV2Ku6YqsJw0h&#10;rCl2KuyKtE0xpVpNckrWKuwWrsCrS2GkWtwrTsUuxV2KrScVW4q7FXYq7FWicVWdcVdiq0nFVuKa&#10;cTTCyWE1w0rWFWiaYqsJxVYTXFWsVdhpXdMKrCcLKlhOKVuKuxVaWxVbhpNOwpdWmC1WE1xpVhOF&#10;VuKrJJFhUu5AAFST0AyUYmRoLyeM+aPNLauxhhJEIP0sfE+3gPpPt2eg0AwDil9X3OrzZuPYcmHk&#10;0zctFrK1xYuxV2KuxV2KuxVonFWq0GKra1xVeOmKtFsCtA0xpXE1xVrCrumKuxS3XFLq4q1il2Ku&#10;xV2KuxV2QVa2SCQ4nGlpoGmFLq4q2Diri2KVuKG64q4muLJrFLsVdirsVWlsVW4q7FXYq7FXYq7F&#10;XYq7FWiaYppaTXFLWKXYq7FXYqtJxVaNsVbJrirWKuxTStDCZjt0yuc+FthDiTdEWIUGa+UuJ2EY&#10;8Lia5Fk1irROKrOuKuxVaThStwIdhV2GmVNE4UWsxV9eZyThuxV2SpXYq0TTFVpNcVaxVaTiq3FX&#10;YVWk4aVbhVommKrSa4q1iq0nFVuKuxV2SpXYVaJpiq0muKVa3t3uX4r/ALWVzmICygllltaparxX&#10;6T45p8mQzNlr5onK0rScNItbhQ7IrTsWTsVaJpiq0muKGsUuxV2KuxVaThpFrcKadirsFq7AqwnD&#10;StYVdgtXYFaJpiq0muSQ1il2KuxVommKrK1xV2KuxV2KuJpiqwmuKtYq0TTFVpNcUtYppaWyVJW4&#10;VdWmKrCcVWE4qtxV2KuyVKtJwppYTiyWk1xVrFWiaYqtJrirWSZOxVaTgVaThVYTXFWsVWSSLCpd&#10;yAAKknoBkoxMjQXk8Y80eaG1djDCSIQfpY+J9vAfSfbs9BoBgHFL6vudZmzcew5MNzcuK7FXYq0T&#10;TFVpNcVbrirQNMVcTXFXVxVrFXYq7FXYq7FXYpdil2KHYpDsUuxV2KurirsVabBaQtrhTS4nI0il&#10;mFLsKuxV2KuxV2KuxV2KuxS7FbWlsVDQNMWTia4q1ih2KXYq7FXYq7FXYq7FVpOLKluKXYq7FXYq&#10;0TiqzFXYq7FNOxS7FVaGEzH27nK5z4WyEOJNlAjFFzXylbsIxp2RZOJpiqwmuKtYq0TTCq0muKWs&#10;CHZKk00TTClaTXFDWK07FL68zk6cJ2FXdMVWE4q1irRNMVWk1xVrFWicNKsySuxVaTiq3FWiaYqt&#10;JrirWKuw0rsKuwqtLYpW4qr29u1y4VcrnMQFlDLba2S1Tiv0nxzT5MhmbLBXJpldLa0muSYtYLV2&#10;BNOxS7FVpOKFuK07FLsVdirRNMVWk1ySGsUuxtXZFVpOGlW4VdirsirsVWk4aQtwpp2KuxVxNMVW&#10;E1xVrFXYq7FXYqtLYqtxV1aYqsJrirWKaaJphpktJrklaxVaTiqwnFVpNcVaxV2GlaJpklWk4slh&#10;OKVuKuxVaTiq3DSadhS0TTAq0nCqwtiq3FXYqskkSFC7kBQKknoBkoxMjQXk8W80+am1djDCSIQf&#10;+CPifbwH0n27PQaAYBxS+r7nWZs3FsOTDq5uXGDROKtE1xQ4GmKtYq7FXYq7FXYq7FXVxV2EBWia&#10;YCrQNcUhcDXFLsUuxV2KHYpaririaYqtJrira4q2TTFVla4Eh2Fbdil2KuxV2KuxV2KurTFWga4q&#10;3irRNMVWk1xZBrFDsUtE0xVwOKWq4q4tireKtE4q1XFLq4paxV2KVpOKtk0xVa2JV1cVaxV2K07F&#10;k7FXYqqwxGU+2VznwtkIcSaooQUGa+UrdhGNLsiyWlsVW4q7FVpOFK3Ah2Glp2SZLS2KLW4rTsUu&#10;6YqsJwq+v85NwlpOKrcVdiq0nFVuKtE0wqtJrhpWsKtE4qs64q7FVpbFVuKuxV2SpXYVaJpilaTX&#10;FWsULScU0ujlaJgymhGRlHi2KWWWd8t2vgw6jNTkxcB8moozKLYuwJp2KXYq0TTFbWVrih2KXYq7&#10;FXYqtLYaQtwpdirsFq0TTAq0muSpWsVdgtXYFaJw0i1nXCtOxS7FXYqtJxVbirsVdirsVaJpiq0m&#10;uKtYqtJxVbil2FK0nDSVuFWiaYqtJxVYTiq3FXYq7JKtLYU0sJxZLK1xV2KtE4qsxpLskl2NqtJw&#10;KsJwqtJrirWKuxVTllSFSzkAAVJPQDJRiZGgvJ4t5p80vrDmGEkQg/8ABHxPt4D6T7dnoNAMA4pf&#10;V9zrM2bi2HJhmblxXYq7FXYq7FWjtirhhVvGldgVonFVmKuriq8dMkFWnrkSrWKtg0xTycDvirZO&#10;Gkt1wJWk1xVrFXYq7FXYq7FWiaYqtJriypxOKuBpiq/FXYq7FVpOKrcVdimm64pprFDRNMUhrlhS&#10;1XArWKuxV2KuxV2KuxV2KuxVommKVpNcWTWJV2KuxpXYq7DSuxS7Glt2FVSGJpjt08cqnMQbYQ4k&#10;2RAgoM10pcW7sAKbJpkWS0muKtYq0TTCqytcCuwq7DSaaJphTa0muKObWKXYqtJwqtwK7FX16TXO&#10;UcJrFWiaYqsrXFXYqtLZKlW4VcTTFVhNcVaxVommKrSa4q1irsNK7JK7FVhOKWsUNE0xStJrilrF&#10;bWk4opdHK0TBlNCMjKPFsUsusb5bxfBh1GajLi4Pc1kUjsoQ6tMVWE1xQ1il2KuxV2KtE0xpbWk1&#10;ySGsUuwWrsCrS2GlW4VdjauyKuJpiqwmuSpDWKXYq7FWiaYqtJrirWKuxV2KuxVaTiq3FWiaYqtJ&#10;rirWLKmicNJWZJXYqtJxVYTiqytcVdirsNK0TTJJpYTilYTXFLWKtE0xVaTXFWsNJp2FLRNMCrCc&#10;KrCcVaxV2KuwqoyzLEpZiAoFST2GSjHiNBSaeL+aPNDauxhhJEIP0sfE+3gPpPt2eh0HgDil9X3O&#10;szZuLYcmG5uHFdirsNK0TTGlW1xtW674ENnpihaDTJBk6uNq4muRVrFXYq7FW64q1hASA7CydgKC&#10;7ELTsKXYFdjSra4E0uxQ0TTFaaBxS4nFaW4pdirsVdirZNcNK2DTGlaJrhVrAVdgS0TTFNuriodX&#10;CtLTvgS1irsVdirsVdirsVdirsVd0xVYTiyprJJdkVdirsNK7CrRNMCt4VW1qcU04nFaVYYTMfbK&#10;smTgboQ4k3RRGKDNdKXFuXPApxORZLcVdWmKrCa4UtYEOw0mnZJK0nFFrcVp2KWiaYqtJrhVrArR&#10;NMNKtJrhRb6/JpnJOGsJrirWKtE0w0q0muSVrFVpbFVuKuxVYTirWKuwq7CrsKrScU0txW3YoWk4&#10;sqW4q0TTFHNaTXFLWKWiaYaVuOV4mDKaEYJREhRQy+xv1vF8GHUZpsuLwz5NZFI3KGNOxS7FXYq7&#10;piqwnDSGsKXYq7Iq0TTGlWk1yStYq7BauwKtLYaRa3CtOxS7FXYqtJxVbirsVdirsVaJxVZ1xV2K&#10;rScVW4ppommFktJrhpWsKtE0xVYTiqwmuKtYq7DSu6YVWE4WVLCcUrcVdiq0tiq3DSadhS6tMFqs&#10;JrhpVhOKrcVdirsVaJw0qjLKsKl3IAAqSewycY8RoK8Y80eaH1djDCSIQf8Agj4n28B9J9u00GgG&#10;AcUvq+51mbNxbDkw3NxTireWAqtwhVxOKrcVdkVdirdcUNYpdirsVdirsVdjSadkqTTsVdil2Aq7&#10;CFWE4q3XG1W5FXDFVxOKrcWTsVdirsNK7GldgV2SpXYq7FXYq7AVWlsCrcVdil2Kbdil2NK7FXYq&#10;7FXYq7piqwnFlTgaYq1irsUuxV2GldhV2KrWOAqtwJp2SS7FVeCAzH2ynJk4W2EOJNlAjFBmvJtz&#10;wKa65Fk7FVpOFK3Ah2FXYaZU0ThRazFXYpdiq0thVbgV1aYqsJrkqVrCxtommKvr3ORcR2FVpOGl&#10;W4VaJpiq0muKtYqtJxVbirsVdkqV2FWiaYqtJrilrFDRNMU0srXFLsUWtLYrS3Fk4mmKrCa5Klax&#10;V2BV0crQsGU0IwSiJCihl9hfreL4MOozT5sJxnyayKR+Y6HYqtJw0i1uFNOxV2C1dgVYThpWsKuw&#10;WrsCtE0xVaTXJIaxS7FXYq0TTFVla4q7FXYq7FXE0xVYTXFWsVaJpiq0muKWsU0tLZKkrcKurTFV&#10;hOKrCcVW4q7FXZKlWk4U0sJxZLSa4q1irRNMVWk1xVrJMnYqtJwKtJwqsJrirWKuxVommFVpOGkq&#10;MsyxKWYgACpJ6AZOMTI0F5PGfM/md9XYwwkiEH6WPifbwH0n27PQaAYBxS+r7nWZs3HsOTDSaZuH&#10;EWk1xVrAVdjauwq7FXYKV2JV2BXYaV2FXYq7FXY0l2KXYpdgKtHCFaXAVW4q7G1dgV2KuxV2Kuw0&#10;rsSkOwhXYpdirsVdirsbVaWxCtA0xVxNcBVrArsVdirsUuw0l2FLsVdiq0nFWgaZFJaxQ7FNuxUO&#10;w0ydWmNKtrXCq7FXYq0TTFVpNcBSGsCWiaZJVWCEzN7ZVknwtsIcSbqAgoOma4m3PApvIsmiaYVW&#10;k1xS1gQ7JUmmiaYUrSa4oaxWnYpaJpiq0muFWsCrScNKtySLdihaTimluKX1+TnJU4SzJK7FVpOK&#10;rcVaJpiq0muKtYq7DSuwq7Cq0tilbiriaYoWE1xZU1ittE0xQtJrilrFK0nDSrcKuwWrsNKtJxVb&#10;iqpFK0LBlNCMEoiQooZhY6gt4vgw6j+OabLhOM+TWRSNJrlLFrFLsbV2RVaThpVuFXYq7Iq7FVpO&#10;GkLcKadirsVcTTFVhNcVaxV2KuxV2KrS2KrcVdWmKrCa4q1immiaYaZLSa5JWsVWk4qsJxVaTXFW&#10;sVdhpWiaZJVpOLJYTilbirsVWE4q1hpNOwpaJpgVaThVYWxVbirsVdiq0tkqVYThTSwnxxZPL/O9&#10;7dTKqp/vOe47kHv7eH+1nU9lYoxsn6/uDgakn4PNSc6R1y3FVpOKHLiVcTjStA4ocTXFea4mmLJw&#10;3xVvFXYq7FXYq0TTFW8VW1xS3XFLiaZEqtJrkgrgaZEpaxV2KuxV2EK7GldiFdhV2KuxV1aYpDq4&#10;qXVpilbywWrRNcCtYQrsKuyJV2Kuw0yp2NLTsKXYq7FWicVWYq7Iq7FWiaYaTSytcKWya40tN1xS&#10;txV2KuwFQ3XCpaxV1aYq0emAMlSCAzH2yGTJwNsIcSbogQUGa2UuLcueBS7IslpOFK3Ah2Glp2SZ&#10;LS2KLW4rTsUu6YqsJwq1gVommFVpNcKtYWLROKaWdcUuxW1pOFFPr7OTcNonFVnXFXYqtLYqtxV2&#10;KuyVK7CrRNMUrSa4q1ihaTimluKXdMULCcU01ilommKrSa5JWsbV2BWicKrMVdirsVWlsKF0UrQs&#10;GU0IwSiJCitMxsL9bxfBh1H8RmnzYjj9zWRSPzGtDRNMCrSa5KlaxV2C1dgVonDSLWdcK07FLsVd&#10;iq0nFVuKuxV2KuxVommKrSa4q1iq0nFVuKXYUrScNJW4VaJpiq0nFVhOKrcVdirskq0thTSwnFks&#10;rXFXYqtJxVbjSadkkuxtVpOClWE4VWk1xVrFXYq0TTDSrCcklYTimmiaYpYtqep+tWOM/D3Pj/Zm&#10;20+n4dzzYkouztY72x9OQVU1/XlGbIceSxz2WreS+YfL0uiy1G8Z6Hw9jnWaPWDUDz6h1WbDwbjk&#10;xknNk4tLcUuxV2KuxRTsUuxVeuKt4q0TTFXA4q0Tiq3FNOxQ7FXYq7GmQdiVdkUuw0rsKuyKuySu&#10;xV2KuxVoGuKtE4ppbil2KuwUrsKuyKtA1wpbrjSurjStVwpbxS7FWiaYq4mmKrSa4q1kbV2Eq4mm&#10;BVhNclTKmsUuxV2KuxV2KuxV2KuxVaTimluKURBCZj7DKsmTgbcePiTZVCCgzXE3zdgBTZNMCVla&#10;4FdhV2Gk00TTCm1pNcUc2sUuxVaThVbgV2KrScNKtySLcTTFCwmuLKmsVaJpjSFpNcKWsCvr0muc&#10;o4TWKtE0xVaTXFWsVdhpXZJXYqsJxS1ihommKVpNcUtYra0nFFLcWTsVWk4aVbhV2BWiaYVWk1xV&#10;rFXYq0TTFFrSa5KlawpaJpgVdHM8LBlNCMEoiQooZjYagt4ngw6j+IzS5cPhnyayKR2UIdjauyKu&#10;JpiqwmuSpDWKXYq7FWiaYqtJrirWKuxV2KuxVaTiq3FWiaYqtJrirWLKmicNJWZJXYqtJxVYTiqy&#10;tcVdirsNK0TTJJpYTilYTXFLWKtE0xVaTXFWsNJp2FLRNMCrCcKrCcVaxV2KuwqtJw0qmThTS3Fk&#10;0SBirF9T1P16xxn4e58f7M22n0/DuebEpGTmerLtJP8Aoq/M/rzS6n6mQRF3bR3sRjkFVPbKsczj&#10;NjmpALxLzD5fk0aWo3jPQ/wOdto9YNQPPqHU5sPBv0Y3mxcV2KuxV2KuxV2Kuriq6uKrcVdirsWV&#10;OxS7FiXdMUNA1xZU0TiloHFXcsVcOuKtk4q2MVbxV2KtE4ppZil2KuxV2KtE0xVvFVpOKuJxVquK&#10;WsUOril2K07Fk3XFWsVdirumBWga40lonCtLcWTsVdirsVdirsVdirVcVpxNMVWk1xZNYqrwQmY+&#10;2VZMnA248fEm6qEFBmuJt2AFNE1wMmsCHYaTTsklaTii1uK07FLRNMVWk1wq1gVommGlWk1wotrC&#10;haWxTS3FLq0xRawmuFNNYFd0xVYThpX1/nJuEsJxVrFXYVdhV2FVpOKaW4rbsULScWVLcVaJpijm&#10;tJrilrFLRNMNKsrXCrsFq7GlWlsKrcVdirumKFhOGlaySuxStLYFW4Vd0xVuOZ4WDKaEZGURIUUM&#10;zsNQS9XwYdR/TNLmwnH7mBFJhmMxWlsNItbhWnYpdirsVWk4qtxV2KuxV2KtE4qs64q7FVpOKrcU&#10;00TTCyWk1w0rWFWiaYqsJxVYTXFWsVdhpXdMKrCcLKlhOKVuKuxVaWxVbhpNOwpdWmC1WE1w0qwn&#10;FVuKuxV2KtE4aVYTkkrCa4pprFK0sBirFtT1P1qoh+HufH+zNtp9Pw7nmhIya5noaxQy3SDW2HzP&#10;680+p+pmExJzFShbq1ivIzHIKqcsx5DjNjmgi3i3mHy/Jo0nIVaMnY+Hsc7TR6wagefUOozYfD3H&#10;JjQNTmycVdil2KuxV2KuxV2KuxV2KQ7FKwnFW64rS3FXYpdirsVdirsVdirdcVaxTbdcVaxS7FXY&#10;q7FVpbFVuKurXFXYq7FXYpp2KaditOxS7FXdMVWE4q2Tiq3FXYpdirRNMWTeLFonFk3iq0tirdaY&#10;qtJrhSGsCXYoaJpilWggM58BlWTJwNuPHxJuoCCgzXE3zdgBTsil2FXYaZU0ThRazFXYpdiq0thV&#10;bgV1aYqsJrkqVrCxtommKrSa4smsVWk4aQtxtLsCrScNKtwq7FX15nJOE7FXZKldhVommKrSa4pa&#10;xQ0TTFNLK1xS7FFrS2K0txZOJpiqwmuSpWsVdgVommFVpNcVaxV2KrScKLW4aWnYUtE0wKtJrhVr&#10;FVpOKrcVdircczwuGQ0IxlASFFDNLDUFvk8GHUfxzSZsPhnyayEfmOh2KuxVommKrK1xV2KuxV2K&#10;uJpiqwmuKtYq0TTFVla4pdimlpbJUlbhV1aYqsJxVYTiq3FXYq7JUq0nCmlhOLJaTXFWsVaJpiq0&#10;muKtZJk7FVpOBVpOFVhNcVaxV2KtE0wqtJw0lYWwppbilommKrS2KsW1LU/WrHGfh7nx/szbafT8&#10;O55oKR5nocTTFVhNcU0yzRz/AKMPmc1Gq+pKZE0zESsJxShrmCO8jMci1U7EHLcczjNjmxO7xnX/&#10;AC/Jo8tV3jbofD2Odpo9YM48+odRmwcG45MdJpmxcZvCq0nCFcTgpWq4VX1yKtA1xVonFVuKuxV2&#10;KbdikOxS7FXYq7FXYq7FXYq7FXYVdgVaWxTTQNMUuJrirWKuxV2KuxS7FNOxS7FXYq7FVpOKrcVd&#10;irsVdirRNMVWk1xZNYpdirsVbrirWSpXYq4mmBIW1wK4tioCtBAZj7ZVkycDfjx8SbqoQUHTNcTb&#10;ngVybyKXZKk00TTClaTXFDWK07FLRNMVWk1wq1gVaThpVuSRbsULScU0txS0TTFC0muFLWBWiaYq&#10;tJrklaxV2KtE0xV9e5ydOE7CrsKrS2KVuKuJpihYTXFlTWK20TTFC0muKWsUrScNKtwq7Bauw0q0&#10;nFVuKuxVommKFpNcNK1kkuwKtJxVbhVommKrSa4q1irROGlWYVdiq6Od4XDIaEZGUeIUUM10/UEv&#10;k8GHUfxGaXNhOM+TAikxJpmMxWE1xVrFXYq7FXYqtLYqtxV1aYqsJrirWKaaJphpktJrklaxVaTi&#10;qwnFVpNcVaxV2GlaJpklWk4slhOKVuKuxVYTirWGk07ClommBVpOFVhbFVuKuxV2KrS2SpVhOFNL&#10;Sa4smsVWlsVWk4qxbU9T9ascZ+HufH+zNtp9Pw7nmglJMz2K0nFlS3FXYUMq0g/6MPmc0+q+pmAm&#10;BOYtMluFi7FKGuYI7uMxyCqnqDlkJmBsc0HfZ43r+gSaPJUbxnofD2Odno9YNQPPqHT58HBv0Y5m&#10;0cZs4FaxtXZFXYq7FXYq7FWiaYq0TikNDFk3yxVsHbFXA1xVvFXVxV1aYq6uKrS2Gk0txtLZNcCt&#10;Yq1WuKt4q7FVpOKuJxVwOLILsUrScKtDrhpVxNMiq0muKtYq7FWiaYq3iq0nFNLcWTsVdirsNK7G&#10;ldhV2C1WlsCaW4pdiqIggMx9spyZOBux4+JN1UKKDNcTbngU3jSadkmS0tii1uK07FLumKrCcKtY&#10;FaJphVaTXCrWFi0TimlnXFLsVtaThRS3Al2KrS2GlW4Vdirq0xVYTXFWsVfYGcq4TRNMU0tJrirW&#10;KFpOKaW4pd0xQsJxTTWKWiaYqtJrklaxtXYFaJwqsxV2KuxVaWwoW4aV2FLROBVmFXYqtLYqtxVo&#10;mmKrSa5Klawq0TTAq0muKtYVVIpWgYMpoRkZREhRWmZ6fqKXy+DDqP4jNJmwnGfJrIpMcxmLsVdi&#10;rRNMVWk1xVrFVpOKrcUuwpWk4aStwq0TTFVpOKrCcVW4q7FXZJVpbCmlhOLJZWuKuxVaTiq3Gk07&#10;JJdjarScFKsJwqtJrirWKuxVommGlWE5JKwnFNNYpaJpiq0muKrSaYqxfU9T9ascZ+HufH+zNtp9&#10;Pw7nmglIyaZnoWk1xS1ii2icNLSzJMmVaSf9HHzOafVfUkJlmIrROKrMV5tE0wpQ1zBHdxmOQVU7&#10;EZbjmcZsc0EXzeP69oMmkSVXeM9D4exzs9HrBnHn1DqM2Hg3HJjubBxXYFcDXCrVcCt1pirQNcUt&#10;FsVpbiydih2KXYq7CrYNMVdXAkNYq7FLsKuwK7FXYq0cVaXFWycVWYq7FXYq7FNOrXFk7JK7Bauw&#10;K4mmKtA4q0WxSAtxS2TXFQ1irsKXY0rsSrskrsFq0TTIqtJriyaxV2Koi3gMx9sqyZOBux4+JN1U&#10;KKDNcTbngU3jTKmiaYU2tJrijm1il2KrScKrcCuxVaThpVuSRbiaYoWE1xZU1irRNMaQtJrhS1gV&#10;ommNKtJrklaxV2KrScVW4q7FXYq+vSc5Vw2sUNE0xStJrilrFbWk4opbiydiq0nDSrcKuwK0TTCq&#10;0muKtYq7FWiaYotaTXJUrWFLRNMCrSa4q1hVommKrSa4q1iq0thpVuSV3TAqwnFWsKuxVonFKzFC&#10;pFK8DhlNCMjKIkKKaZvp+oJfJ4MOo/iM0mbCcZ8moikxzGYrScVW4q0TTFVpNcVaxZU0ThpKzJK7&#10;FVpOKrCcVWVrirsVdhpWiaZJNLCcUrCa4paxVommKrSa4q1hpNOwpaJpgVYThVYTirWKuxV2FVpO&#10;GlUycKaW4snYqtJxVbiq0sBirFtS1L1qoh+HufH+zNvp9Pw7nmgpITmctLcVtommFC0muGk01hS0&#10;TTFDKdIP+jj5nNPqvqSmJNcxFaxTSwmuGkrSaZJVpNcUoe5gjuYzHIKg9snCZgbCCLeQ69ocmkyV&#10;G8Z6Hw9jnZaPVjOPPqHT5sPBuOTHSa5s3FdXFWsFJt2ApDsaW3YEuxV2Kuwq7FXYFdhV2BXYq7FX&#10;YpWtil1cVbJxVZ1xV2KuxV2Kadk2TsginYpdirumKra1OKuJxVbirsVdim3YoaJpilvJBLsKXYqt&#10;bArq74EuJwLS3DS27CVDsCURBAZj7ZTkycHvbsePiTZVCCgzXHfm7ARpdhZLScUWtxWnYpaJpiq0&#10;muFWsCtE0w0q0muFFtYULS2KaW4pdWmKLWE1wpprArumKrCcNK1hV2KtE0xVaTXFWsVdiq0nFVuK&#10;vsDOVcJaTiypbirRNMUc1pNcUtYpaJphpVla4VdgtXY0q0thVbirsVd0xQsJw0rWSV2KVpbAq3Cr&#10;umKrCcVaxVommGlWk1wq1hVaTgVbhV2KtE0xStJrii2sVdiyaJpjS2uimeFw6mhGCURIUUVbNtP1&#10;Fb5PBh1H8RmjzYTjPk1EUmOYzFaTiq3FNNE0wslpNcNK1hVommKrCcVWE1xVrFXYaV3TCqwnCypY&#10;TilbirsVWlsVW4aTTsKXVpgtVhNcNKsJxVbirsVdirROGlWE5JKwmuKWsUtE4qsxVommKrS2KaYt&#10;qWp+tWOM/D3Pj/Zm30+n4dzzQd0jrXM5DsULS2SpNLcKXVpiqwmuKGsUsp0n/ecfM5p9V9SUzrTM&#10;RKwnJUqwnCq3FLRNMVWYqh7mCO6jMbiqnrlsJnGbHNBFvI9d0KTSZKjeM9D4exzstHrBnHn1Dp82&#10;Hg3HJj+bFxXYq7ArRNMCQ4GuBLeKXYVdirsCuxV2FXYFdiq0tkqTTq7Y0q2tcKXYKV2Aq7Gk07FK&#10;2uBC7Fk7Jq7IK7FVpOKrcVdirsVdirsKu6YWVLScitLcUqgyauxVaTiq3FXYq7BStHphVxNMU0ib&#10;eAzb9soyZOD3t+PHxJsqhBQZrybdiBTZOBbWYq7FLsVWlsKrcCurTFVhNclStYWNtE0xVaTXFk1i&#10;q0nDSFuNpdgVaThpVuFXYq7FVpOKrcVdirRNMVWk1xVrFWiaYUvr2tc5Rw3YotaWxWluLJxNMVWE&#10;1yVK1irsCtE0wqtJrirWKuxVaThRa3DS07ClommBVpNcKtYqtJxVbirsVWk5KlW4VaJpgVaTXFWs&#10;KuxTS0titrcUOxTTumKVhOFDWC007FV8czQOGQ0IwGPEKKCzTT9RW+TwYdR/EZo82E4z5NRCY5jL&#10;S0tkqStwq6tMVWE4qsJxVbirsVdkqVaThTSwnFktJrirWKtE0xVaTXFWskydiq0nAq0nCqwmuKtY&#10;q7FWiaYVWk4aSsLYU0txS0TTFVpNcVaxVaWxTS0mm5xViupamZyUjPw9z4/2ZuMGn4NzzQkuZqLa&#10;JphpC0muSZNYqtJxQtxS7FWiaYqyjST/AKOPmc0+q+pkEwJzGStJrhVbXFWicVWk4aVYTXFVpNMN&#10;Khp4I7qMo4qD1yyEzA2EEW8m1zQ5NJk5DeM9D4exzsdJqxnHn1DqM2Hg5ckizYW4i0tkU0txZLlx&#10;VuuKt4q7FXE0wq0DirRbDSaaBpiria4UtYq7FXYq7FVhOBV1aYLZWtJrgQ1ihcNziyDicklsmmRV&#10;aTXCrWBXYq7CrsCuyVJpaTjbJbgV2BXYVXVpklW1rirsVWlsU04GmK00TXFLq4qiba2MxqemUZMn&#10;D72/Hj4vcnAAQUGa8m3YDZomuBWsVp2KWiaYqtJrhVrAq0nDSrcki3YoWk4ppbilommKFpNcKWsC&#10;tE0xVaTXJK1irsVaJpiqytcVdirsVWlsVW4q7FVpbJUlbhW31+TTOScJaTXFLWKVpOGlW4VdgtXY&#10;aVaTiq3FXYq0TTFC0muGlaySXYFWk4qtwq0TTFVpNcVaxVonDSrMKuxVaWxVbhV2KtE0xStJrihr&#10;FadiyWk4aRa3G1p2BLq0xVYTXJUi2sUL4pmgcMpoRkZREhRWma6fqK3yeDDqP4jNJmwnGfJiRSYZ&#10;joWk4qsJxVaTXFWsVdhpWiaZJVpOLJYTilbirsVWE4q1hpNOwpaJpgVaThVYWxVbirsVdiq0tkqV&#10;YThTS0muLJrFVpbFVuKtE0xVaTXFK0kAVOK2xXUtSNwSiH4e58f7M3Gn0/BuebG0mzOQtJw0mluF&#10;LRNMULSa4paxV2KrScVW4qyjSj/o4+ZzU6n6mQTAnMVKwmuKtVwqtLYqtxTTRNMKrMKHYqh7iGO6&#10;jMbiqnrXLMczA2EEW8m1zRJNKkqN4z0Ph7HOv0mrGcefV1ObDwbjkkGZ7jOwq7ArsKtk1w0rq40r&#10;WFk7FDsVDsUuxV2Kra1OKuJxVbgtXZFXYq7Cl2KuwpdhS7FWiaYKVvIqtJyVK0OuFV3LByZBaTXA&#10;lrFXY0rskrsVdirRNMVpaTXFk1irsVdiqKtrczGp6ZRkycPvb8ePi9ybiiigzXk25425NYE07FLu&#10;mKrCcKtYFaJphVaTXCrWFi0TimlnXFLsVtaThRS3Al2KrS2GlW4Vdirq0xVYTXFWsVdirRNMVWk1&#10;xVrFWiaYaStJrklaxQtJxV9fZyTitE0xVaTXJK1jauwK0ThVZirsVdiq0thQtw0rsKWicCrMKuxV&#10;aWxVbirRNMVWk1yVK1hVommBVpNcVawq7FNLScVtbih2KaaJpilaTXDyRzawJdiq0nDS2twsXYqt&#10;JxTS3FbXxTNA4ZTQjBKIkKKKZpYakt8ngw6j+OaTNhOM+TEikeTmMhbirsVdklWlsKaWE4slla4q&#10;7FVpOKrcaTTskl2NqtJwUqwnCq0muKtYq7FWiaYaVYTkkrCcU01ilommKrSa4q1iq0nFNLcVtokK&#10;KnCBaGK6lqZuKon2e58f7M2+DT8G55oJSUnM6kUsyTJ2KrScULcUuxVommKrK1xV2GldhVk2lGsH&#10;0nNRqvqZBHk1zEStJphVaTXFWsNMqWlsKCVuKGiaYqtJrhpVhOFUPcQx3KFHFQeoyyEzA2FIt5Vr&#10;Wivpb1G8Z6Hw9jnXaTVjOPN1GbDwbjkkWbFxnYFdhV2KuxV2Kbdih2KtA1xTycTiqzFLsFq7Arsa&#10;TTsVdhpNOwpdirsVdiq0tkbVbklbJrirWKuwFXYKSHZJk7FXYq0TTFW8VWE4q1il2K27FLsVRNvb&#10;mU1PTKcmTh97djx8SbAACg6ZribdgA3gZOxVaThVbgV2KrScNKtySLcTTFCwmuLKmsVaJpjSFla4&#10;UuwK0TTGlWk1yStYq7FVpOKrcVdirumKrCcVaxV2FK0nDSrcKtE0xQtJrilrFX18TnJ04i3CrsCt&#10;E0wqtJrirWKuxVommKLWk1yVK1hS0TTAq0muKtYVaJpiq0muKtYqtLYaVbkld0wKsJxVrCrsVaJx&#10;SsxQ7FNOxStLYaRa3G1p2BLRNMVWk1ySLaxQ0TimlmKuxQtJwppbgSvimaBgymhGCUeIUUM00/UE&#10;vk8GHUfxGaTNgOM+TAikxzHpDRNMkmlhOKVhNcUtYq0TTFVpNcVaw0mnYUtE0wKsJwqsJxVrFXYq&#10;7Cq0nDSqZOFNLcWTsVWk4qtxVonFVmKeTsULWYKMIFppimpan654Ifh/X/Zm40+n4dzzQUlJrmdS&#10;KawpaJpihaTXFLWKuJpiqwmuKtYq7JUrRNMKrSa4qyTSj+4+k5qdUPV8GQTAnMNLWNJpommSStJr&#10;ii2sULScNKsJphVYThVaThpNLcCkqNxDHcIUcVB7ZZCRgbHNjVvLdZ0Z9Meo3Q9D4exzrtJqxnHm&#10;6rNh4NxySPNg4rROKadXFC2uKabJxWnVoMC0t64UuxV2KtE0xVwOCkuJpjSW8KXYq7FXYq7FWiaY&#10;qtJrirWQV2TV2C1dhV2LKnYpdirsVWk4qtxV2KuxV2KtE4qsxVGW9uZjU7DKMmXh97k48fEm6qFF&#10;BmvJtzxGm8DJommKrSa4VawK0TTDSrSa4UW1hQtLYppbil1aYotYTXCmmsCu6YqsJw0rWFXYq0TT&#10;FVpNcVaxV2KrScVW4q7FWicNJpZklt2KFpOKrcUtE0xVaTXFD6/zk7cV2NKtLYVW4q7FXdMULCcN&#10;K1kldilaWwKtwq7piqwnFWsVaJphpVpNcKtYVWk4FW4VdirRNMUrSa4otrFXYsmiaY0trSa4UNYE&#10;uxVaThpFrcKGiaYqtJrilrFbaJphWlla4pdgVaWyVKtwqqRSvA4ZTQjIyiJCirNbDUVvU8GHUfxz&#10;SZsJxnyYUjScx0rcVdiq0tiq3DSadhS6tMFqsJrhpVhOKrcVdirsVaJw0qwnJJWE1xS1ilonFVmK&#10;tE0xVaTXFNNYrbiaYoWM1Bv0yQDKmKalqZnJSP7Pc+ObjT6fh3PNBSXM5Dq0xVYTXFDWKXYqtJxV&#10;birsNK7JKtJxVbirsVZFpf8Ac/Sc1Gq+r4MgmWYrNommFbWYsWicVWE5JVpOKrCcKaWYUuwIWk4V&#10;paThSh54UuUKOKg9snCZgbCCLeYa1o8mmPUboeh/gc67SasZx5upzYeDfokWZ7jOxV2KuxV2KtE0&#10;xVwOKrSa4q1irsVdirdcU24GmKhdXFk1XFWia4q1irsVdkVdkmVOyNIp2SS7FLsVaJxVZirsVdir&#10;sVaJpiq0muKtYppF21sZjU9Moy5OH3uRixcXuTgAKKDNeTbsAKbwJWlsKrcCurTFVhNclStYWNtE&#10;0xVaTXFk1iq0nDSFuNpdgVaThpVuFXYq7FVpOKrcVdirRNMVWk1xVrFWiaYUrSa4aS1hQ0TTFC0m&#10;uKWsVWlsULcVdir6/JpnKOKtJrirWKuxVaThRa3DS07ClommBVpNcKtYqtJxVbirsVWk5KlW4VaJ&#10;pgVaTXFWsKuxTS0titrcUOxTTumKVhOFDWC007FWiaYaVZWuFi7FVpbFNLcVt1aYULCa4sqawK0T&#10;TDSFpNcklrFXYq7FV8crQsGU0IyMo8QoqzGw1BL1fBh1GaTNhOM+TFHk0zHVaTXFWskydiq0nAq0&#10;nCqwmuKtYq7FWiaYVWk4aSsLYU0txS0TTFVpNcVaxVaWxTS3FXYoWk4aTSxmC7nJAMmK6lqRuCUT&#10;7Pf3zb6fT8G55sSUmzOQtJxQtxS7FWiaYqtJrirWFXYVaJwqsxV2KuxVaTirI9K/uPpOarU/V8GY&#10;TAnMRNrSaYoWk1w0q0mmFNLK1xVaThULcKWiaYoWk1wpWk0xVZWuKtE0w0qhPClyhRxUHqMthMwN&#10;hBFvMtY0d9Neo3Q9D/A51el1QzDzdTmw8HLkkmZ7jNE0xVaTXFXVxVxNcVaxV2KuxV2KuxS7FNOx&#10;WnYpdirsVa5Yq1yxVsmmLJwNcVDiaYrbVcVDQOKXE1xVrFXYq6tMVWE1xV1cVaxV2LKkXbWxmNT0&#10;yjJk4fe348fF7k4ACigzXk27ECnE0wKtJrhVrAq0nDSrcki3YoWk4ppbilommKFpNcKWsCtE0xVa&#10;TXJK1irsVaJpiqytcVdirsVWlsVW4q7FVpbJUlbhW3VpihYTXFWsUtE0xVaTXFDWKrScNKtySvsD&#10;ORcV2KtE0xQtJrhpWskl2BVpOKrcKtE0xVaTXFWsVaJw0qzCrsVWlsVW4VdirRNMUrSa4oaxWnYs&#10;lpOGkWtxtadgS6tMVWE1yVItrFDRNMVpaTXFlyaxYrScKaW4pdiq0nDSrcKuxV2KuxVonCqzFVSK&#10;VoGDKaEZCURIUVZhYagl6vgw6jNLmwHGfJFJhlCWiaYFWk4VWFsVW4q7FXYqtLZKlWE4U0tJriya&#10;xVaWxVbirRNMVWk1xS1ittE0wqsJwpWM1BhSxbUdRM54J9nufHNvp9PwbnmxJSYmmZzFaTXFLWKu&#10;xVaTiq3FXZKlaJphVaTXFWsVdirRNMVWVrirsVZFpR/cfSc1Wq+r4MgmBbMSkrSckqwmuLKmsUEr&#10;ScVAW1pkgErCa4VarTFVhNcVaw0rRNMKrOuFWiaYqoTxJcIUcVBycJmBsIIt5nrGkvpz1G6Hof4H&#10;Or0uqGYebqc2Dg36JHme4zsVdirsVdil2KuxS7Fadil2KuxV2KtE0xVaTXFWsVdirsVbrilrFNOx&#10;S7FXYq7FVpOGlW40rsCuxSA7FKKtrYzGp6ZRkycPvb8WPi9ycgBRQZrybdhyWk4pawK0TTCq0muF&#10;WsLFonFNLOuKXYra0nCiluBLsVWlsNKtwq7FXE0xVYTXFWsVdirRNMVWk1xVrFWiaYaStJrklaxQ&#10;tJxVbil2KrCcUNYq0TTCq0muFWsKuxTT7AzkXEWlsKFuGldhS0TgVZhV2KrS2KrcVaJpiq0muSpW&#10;sKtE0wKtJrirWFXYppaTitrcUOxTTRNMUrSa4eSObWBLsVWk4aW1uFi7FVpOKaW4rbRNMKFpNcWT&#10;WBWicNIWZJLsVdirsVaJpiq0muFWsCtE0w0q0muFV8UrQsGU0IwSiJCirMbDUVvU8GHUfxGaPNgO&#10;M+So4nMdVpNcVaxV2KtE0w0qwnJJWE4pprFLRNMVWk1xVrFVpOKaW4rbsULSclTKlhOFKwmm5xVi&#10;2pal69UQ/D3Pjm30+n4NzzYkpMTmcxW4pdirRNMVWVrirsNK7Cq0thVbirsVcTTFVhNcVaxVommK&#10;rSa40rIdL/ufpOazUj1fBkEwJzEZUtxS7Ci1hOK0sJwgJWk4VWk4qtxVquSpXVphVYTgVaThVYTT&#10;FVuEBVKaJLhCjioPbLITMDYQRbzXV9IfTXqN0PQ/wOdVpdUMw83U5sPB7klzOcZ2KuxSHYp5uxS7&#10;FXYq7FWiaYqtJrirq4q1irsVdirsWVOxRTsWTsVdiq0nDSuBxVomuFWsKtE4FWk1yKt8sU2i7W1M&#10;x5N9n9eUZcvD72/Fi49zyTnZRQZr+bsQtwJdiq0nDSrcki3E0xQsJriyprFWiaY0hZWuFLsCtE0x&#10;pVpNckrWKuxVaTiq3FXYq7piqwnFWsVdhStJw0q3CrRNMULSa4paxVaTiq3FDsVWlslSrcKuxS7F&#10;K0nFFvr8mucnThtYUtE0wKtJrirWFWiaYqtJrirWKrS2GlW5JXdMCrCcVawq7FWicUrMUOxTTsUr&#10;S2GkWtxtadgS0TTFVpNcki2sUNE4ppZirsULScKaW4EtE0wqtJrhpWsKuxV2KuxVaWwqtwK6tMVW&#10;E1yVK1hVommKrSa4qvilaFgymhGRlESFFWYWF+l6vgw6j+IzSZsJxnySmGYyHYVWk4aVTJwppbiy&#10;diq0nFVuKtE4qsxTydihommGk0sJwpWE1wpWkgCpxVi2pan65KJ9n9ebfT6fg3PNgSkxNczlaxVx&#10;NMVWE1xVrFXZKlaJphVaTXFWsVdiq0nFVuKuxVaTiq3DStE0wqyDSzWH6Tmq1P1fBmExzEZNE4aQ&#10;sJwpWE1xVaTTCqytcVdiqwmuSV1aYqtLYqswq0TTFVmGldhVxNMUoeeJLhCjioOThMwNhBF7PN9W&#10;0l9Peo3Q9D/A51Wl1IzDzdTmw8HuSfM5xXYq7FNuxVaTiloHfFLia4q1irsVdirsVdimnYpdil2K&#10;uxVommKrSa5JWsSrsVaJphVaTXI2rWBXYqjLW29U1bp+vKMmTh5c3IxYuLc8k46CgzXkuxAdgS0T&#10;TDSrSa4UW1hQtLYppbil1aYotYTXCmmsCu6YqsJw0rWFXYq0TTFVpNcVaxV2KrScVW4q7FWicNJp&#10;Zklt2KFpOKrcUtE0xVaTXFDWKtE0w0q0muFWsKuxZU0TTFbWk1xQ1imn2BnKOGtLYFW4Vd0xVYTi&#10;rWKtE0w0q0muFWsKrScCrcKuxVommKVpNcUW1irsWTRNMaW1pNcKGsCXYqtJw0i1uFDRNMVWk1xS&#10;1ittE0wrSytcUuwKtLZKlW4VdirsVdirRNMKrSa4q1gVaThpVuSV2KrCcVaxVommKVpNcU8l8UrQ&#10;sGU0IyMoiQooZlYail6ngw6j+OaTNhOM+So4nKVWE1xS1ilonFVmKtE0xVaTXFNNYrbiaYoWE5Km&#10;VLC2FK3FWiQoqcQLRbFdS1M3HwJ9nufHNvp9PwbnmxSbM5XYqtJxVbirsNK7JKtJxVbirsVaJpiq&#10;0muKtYq0TiqzDSuwqtJxVbirIdLNIfpOarU/V8GYTAnMUBksJySrcVWk4qtxV2KrCa5JVpNMVWk1&#10;xVrJK0TTGlWYVdiq0nFNLCcNJWk1wqozQpOhRxUHJwmYGwxO7zvVdKfT3qN0PQ/1zqNNqRmHm6nN&#10;h4PclGZzitE0xStJrimmsUuxV2Kra4q4nFW8VcDXFIbxSt5YaW267Y0reBK0tiq3FWiaZJWga4lX&#10;FsFqtwK7FXYqjLa2MpqemUZcnDt1cjFi4tzyTcAAUGa8m3YgU3WmBKwmuSpWsLG2iaYqtJriyaxV&#10;aThpC3G0uwKtJw0q3CrsVdiq0nFVuKuxVommKrSa4q1irRNMKVpNcNJawoaJpihaTXFLWKrS2KFu&#10;KuxVYTkqVrCrsU07FPJaTihbimnYpdii316TXOUcNrFVpOKrcVdiq0nJUq3CrRNMCrSa4q1hV2Ka&#10;WlsVtbih2Kad0xSsJwoawWmnYq0TTDSrK1wsXYqtLYppbiturTChYTXFlTWBWiaYaQtJrkktYq7F&#10;XYq7FVpOFVuBWiaYVWk1wq1hVaTiq3FXYqtJxZUtxRbRNMVWk1xTS+KV4HDKaEZEx4hRUsxsb9bx&#10;fBh1GabNhOM+So4mmY6VpNcVaxVaWxTS3FXYoWk4aTSwnJMlpNcVaxQtZgBhARbFdS1Izkoh+Huf&#10;H+zNvgwcG55oSfM1WiaYqtJrirWFXYVaJwqsxV2KuxVaTiq3FWiaYqtJrirWSpWiaYqsrXFXYqtL&#10;Yqn+lt+5+k5q9SPV8GcUwJrmMyaxVaTiq3FXVpiqwmuFVhbCq3Crq5JVhOKtYq0TTFK0nClYThpV&#10;uC1tommEBC0nCqHmjSdCjCoOWQkYGwgi3n2q6W+nvUboeh/gc6fTaoZh5uqzYeD3JPma47sVWk4q&#10;6tBiq3rirsVdirsVbBpilrJUh2FXYq2TXIM2sVWlsNKtySuwFXZFXYq0TTDSoy1tjNuen68oy5eD&#10;Yc3JxYuLc8k4AAFBmuJt2IFNE40q3JIt2KFpOKaW4paJpihaTXClrArRNMVWk1yStYq7FWiaYqsr&#10;XFXYq7FVpbFVuKuxVaWyVJW4Vt1aYoWE1xVrFLRNMVWk1xQ1iq0nDSrckrsUuxTTRNMVtZWuKHYp&#10;dilonDSFmFL6/JpnJOEtJrirWKtE4aVZhV2KrS2KrcKuxVommKVpNcUNYrTsWS0nDSLW42tOwJdW&#10;mKrCa5KkW1ihommK0tJriy5NYsVpOFNLcUuxVaThpVuFXYq7FXYq0ThVZirsCrScNKtyStE0xVaT&#10;XFWsVaJpimlla4pdihaWxTS3FLsNIt2FiqRStCwZTQjIyiJCirLrG+W8XwYdRmkzYTjPkyRpNMx0&#10;rSa4paxW2iaYVWE4UrScKVuKtE0xRaxmoKnJAMWL6jqRn+BPs9z45tsGDh3PNUnzNVaTiq3FXZKl&#10;aJphVaTXFWsVdirRNMVWVrirsVWlsVW4aVxNMKrCa4q1irRNMVWk1xVrFU+0v+6P+t/AZrdTz+DY&#10;EyzEStJw0q3FVpONKsJwqtJrirWFVpbJKtxV2KVpOKVhNMNKsw2rsCFpOGk0sJwqsrXCrsCVGaNJ&#10;0KMKg5ZCRgbDE7vPtV0x9Pao3Q9D/XOn02pGUebqsuHg9yTk1zNcZrFXYq7FXYq7FXYaV2SV2Kux&#10;V2KtE0yNM1pNcKtYVdirRNMVaBwFXE40qMtLX1Tybp+vMfLl4dhzcnFi4tzyTnZRmu5uxWk1wq1h&#10;YtE4ppZ1xS7FFrScK0twJdiq0thpVuFXYq4mmKrCa4q1irsVaJpiq0muKtYq0TTDSVpNckrWKFpO&#10;KrcUuxVYTihrFWiaYVWk1wq1hV2KacTTFKwmuKGsU07FLRNMULSa5KlaxS0TTFX17nJOE0TTFVpN&#10;clStYVaJpgVaTXFWsKuxTS0nFbW4odimmiaYpWk1w8kc2sCXYqtJw0trcLF2KrScU0txW2iaYULS&#10;a4smsCtE4aVZkldirsVdirRNMVWk1wq1gVommGlWk1wq1hVaWxVbirq0xSsJrilrFFtE0xWlpNcW&#10;TWNIt2SQ7FDsUrScVXRStCwZTQjIyiJCirLbG+W8XwYdRmlzYTjPkztH5jIWk5KmVLCcKVmKuxQt&#10;Jw0hTZgMktMY1HUTOeCH4f15tcGDh3PNUnJpmahZWuKuw0rsKrS2FVuKuxVxNMVWE1xVrFWiaYqt&#10;JrjStZJVpOKrcVdiq0nFVuKuxVaTilPtKP7k/wCsf1DNbqefwZBMSa5i0yWk0wqtJwKsJwqsrhV3&#10;TFVpNcKtYVaJpimlla4rbRNMKrMU20TTGkLSa5JKwnFK3FWiaYVWk1wsVpNMKVGWNZ1KsKg9slGR&#10;ibCCL5sB1TS2sGqN0PQ+Hsc6bTakZh5uqzYeD3JRma4zsVdhpXYVdirsKuwWmmiaYrS0muFLq4rT&#10;WKWiaYq3iq0nFVuKuxVG2tr6vxN9n9eY2XLw7Dm5OLFxbnknFaCgzXux5NYUW4mmKFhNcWVNYq0T&#10;TGkLK1wpdgVommNKtJrklaxV2KrScVW4q7FXdMVWE4q1irsKVpOGlW4VaJpihaTXFLWKrScVW4od&#10;iq0tkqVbhV2KXYpWk4otbitOxZOxQtLYaVbhS4mmKrCa4q1ir6+LZydOEtySu6YFWE4q1hV2KtE4&#10;pWYodimnYpWlsNItbja07AlommKrSa5JFtYoaJxTSzFXYoWk4U0twJaJphVaTXDStYVdirsVdiq0&#10;thVbgV1aYqsJrkqVrCrRNMVWk1xVrFVpOKaW4pt2KFpOKaW4pdhpjbsKHYq0TilZirsVWk4ppdHK&#10;0LBlNCMEoiQorbLbLUFvF8GHUZps2E4z5MgjCa5jsmsVaJpjTG1hOSQsLbYWTGNR1H1vgQ/D+vNr&#10;gwcO55oJSYmuZqGsVdkqVommFVpNcVaxV2KrScVW4q7FVpOKrcNK0TTCq0muKtYq0TiqzFXYq0TT&#10;FKytcUOwqn2l/wB0f9b+AzXakb/BsATAnMRKwtiqwnFVhNcKurTFWsKuJphSsJxStrXChxNMCrCc&#10;KrCcNK1hStJxStxVaThpFrcktNE0wJWE4VW1riqyWNJkKMKg5OMjA2EEWwDVdMexao3Q9D4exzpt&#10;NqhlHm6nNh4PclQOZwcZvCrROKtA4qurkWVLScNJW4VdirsVWlsVW4q6tcVdirsVRtra+r8TdP15&#10;jZcvDsObk4sXFueSb9MwHYcnYoWlsU0txS6tMULCa4U01gV3TFVhOGlawq7FWiaYqtJrirWKuxVa&#10;Tiq3FXYq0ThpNLMktuxQtJxVbilommKrSa4oaxVommGlWk1wq1hV2LKmiaYra0muKGsU07FLRNMa&#10;QtJrkktYqtJxVbirsVWk4q+vs5VwlpOBVuFXYq0TTFK0muKLaxV2LJommNLa0muFDWBLsVWk4aRa&#10;3ChommKrSa4paxW2iaYVpZWuKXYFWlslSrcKuxV2KuxVommFVpNcVawKtJw0q3JK7FVhOKtYq0TT&#10;FK0muKeTWKGicVpZiydhpFuwodihommKVpNcVaxQ0TTFNLK1xS7FCwmuSCW0laFgymhGCURIUVZd&#10;Y363i+DDqP6Zpc2E4z5MrRpOY9IWFsKaWk03OFkxjUdS9c8E+z3Pjm1wYOHc82JKTZmodhpXZJVp&#10;OKrcVdirRNMVWk1xVrFWicVWYaV2FVpOKrcVaJpiq0muKtYq6tMUrCa4q1ih2SpNOwpTvTT+6P8A&#10;rfwGazU8/gyCOJrmIlYThVbirsVdkqVaTimlpOFKzrhXk4nAhYTjS0sJySWq4q0TXFK0mmGkWtJr&#10;hRzWk4Ura4pWk0woWdcCXVwqtJxpVGVFlUqwqD1yyMjE2EEWwXUtNaxeo3Q9D4exzpdNqRlHm6nN&#10;h4PclRNcznGaxV2KuxZW7FQ7FbaJpigLSa4smsVdirsVdikI21tfU+Jun68xsuXh2HNyseLi3Kbg&#10;UzAc1ommKrSa4smsVWk4aQtxtLsCrScNKtwq7FXYqtJxVbirsVaJpiq0muKtYq0TTClaTXDSWsKG&#10;iaYoWk1xS1iq0tihbirsVWE5Klawq7FNOxTyWk4oW4pp2KXYotaThpVuFLRNMVWk1xVrFWicVWYq&#10;7FX16TXOUcJrCrsU0tLYra3FDsU07pilYThQ1gtNOxVommGlWVrhYuxVaWxTS3FbdWmFCwmuLKms&#10;CtE0w0q0muSVrFXYq7FXYqtJwqtwK0TTCq0muFWsKrScVW4q7FVpOLKluKLaJpiq0muKaaxS7JMX&#10;Yodiq0tilbiriaYqsJrimmsVtommGkLCckqwmuKWsUWujlaFgymhGRlESFFWWWV+t4vgw6jNNmwn&#10;GfJmEaTTc5QljGo6j6/wJ9nufHNrgwcO55oSfM5DsKtE4VWYq7FXYqtJxVbirRNMVWk1xVrJUrRN&#10;MVWVrirsVWlsVW4q7FVpOKVuKHYaTTsklommBFrSa4rSd6b/AHR/1v4DNdqefwZhHE5iJW4q7DSt&#10;E0wpWk1xStJphQs64p5NE0xQtJwpWE4UrcVcTiqwmuSpjbWFNLCa4q1il3TJcmPNTO+R5smiaZJV&#10;la4q0TTFVmFVKVFlUqwqDk4SMTYQRbCNS01rJqjdD0Ph7Z0um1IyjzdTmw8HuSvM1xnYq7FXdMVW&#10;E4sqaxS7FXYq7FXYqjbW19T4m6frzGy5eHYOVix3uU22GYDnNE4ppbilommKFpNcKWsCtE0xVaTX&#10;JK1irsVaJpiqytcVdirsVWlsVW4q7FVpbJUlbhW3VpihYTXFWsUtE0xVaTXFDWKrScNKtySuxS7F&#10;NNE0xW1la4odil2KWicNIWYUuxVaTiq3FWiaYqtJrirWKtE0xVaTXFX1/nKuE0TTFK0muKGsVp2L&#10;JaThpFrcbWnYEurTFVhNclSLaxQ0TTFaWk1xZcmsWK0nCmluKXYqtJw0q3CrsVdirsVaJwqsxV2B&#10;VpOGlW5JWiaYqtJrirWKtE0xTSytcUuxQtLYppbil2GkW7CxdirRNMUrSa4q1ihaTiypbirsKFpO&#10;GlUycKVuKuxQtJxTS3FSV8crQsGU0IxMRIUUI+61R7pAtOI7++Y2PTiBvn3MktzLpWiaYVWk1xVr&#10;FXYq0TTFVla4q7FVpbFVuGlcTTCqwmuKtYq0TTFVpNcVaxVommKVpNcUNYVdhplTsK2tJwIW4Uux&#10;SnOnH90f9b+AzW6nn8EhH5iMnZJVpOKVlcKurTFCwnAlaTkqWlhNMKVla4q7FVpOGkWtySHE0xZL&#10;Ca4q1irRNMlyY81hODmyWE1wq1iq1mphpVPrhVxOKVuFaU5UWVSrCoOTjIxNhBF7MJ1LTWsmqN0P&#10;Q+Hzzo9NqRlHm6nLh4OXJLAa5muM0TitLcUuxS7FXYqp4qqDFUba2vqfE3T9eY2XLw7BycWLi3Ka&#10;1A6ZgOeAt64snYotaThWluBLsVWlsNKtwq7FXE0xVYTXFWsVdirRNMVWk1xVrFWiaYaStJrklaxQ&#10;tJxVbil2KrCcUNYq0TTCq0muFWsKuxTTiaYpWE1xQ1imnYpaJpihaTXJUrWKWiaYqsrXFXYqtLYq&#10;txV1aYqsJrirWKuw0r6+JzlHDtbih2KaaJpilaTXDyRzawJdiq0nDS2twsXYqtJxTS3FbaJphQtJ&#10;riyawK0ThpVmSV2KuxV2KtE0xVaTXCrWBWiaYaVaTXCrWFVpbFVuKurTFKwmuKWsUW0TTFaWk1xZ&#10;NY0i3ZJDsUOxStJxVbihommKVpNcUtYotonDS0sySVpOKgLcVaJxRSzriydihaTkgFpbhW1pOKrg&#10;9cVdil2KuJpiqwmuKtYq0TTFVpNcaVrJKtJxVbirsVWk4qtxV2KrScUrcUOw0mnZJLRNMCFla4pp&#10;2FLRNMULSa4qnem/3R/1v4DNdqefwZhMMxUrCcVUya5Lkl1aYEc1pOLJaTXJKtJpiqzFWiaYVWk1&#10;wsWsKaWlsCVuFXYqsLZJVhOBVtcKu6Yqps2EKsw2lxOKtYU8lpOGkW10xQpSosqlWFQclGRibCCL&#10;YVqOntZtUbqehzo9PqBlHm6vLi4PclmZrjuJpirhvirsVdiqniqYWtt6nxN0/XmNly8OwcnFi4ty&#10;mtcwHYANYpaJpjSFla4UuwK0TTGlWk1yStYq7FVpOKrcVdirumKrCcVaxV2FK0nDSrcKtE0xQtJr&#10;ilrFVpOKrcUOxVaWyVKtwq7FLsUrScUWtxWnYsnYqtLYaQtwpcTTFVhNcVaxVommKrSa4q1iq0nF&#10;VuKuwq7DSu6YVfXmck4dOxStLYaRa3G1p2BLRNMVWk1ySLaxQ0TimlmKuwoWk4ppbgS0TTCq0muG&#10;lawq7FXYq7FVpbCq3Arq0xVYTXJUrWFWiaYqtJrirWKrScU0txTbsULScU0txS7DTG3YUOxVonFK&#10;zFXYqtJxTS3FbaJphQtJrhpNNYVWk4qtJpilYTXCrWBWiaYaQsrXCrRNMK81tcVaxpDRNMkhcrVw&#10;EMgWycCVuKuxVaTiq3DStE0wqtJrirWKtE4qsxV2KtE0xSsrXFDsKuw0ycTTCi1hNcC01hS7FK0t&#10;ihbilxNMVTrTG/dH/W/gM1+p5/BIR5OYiVMmuFlyarTAhYThpktrXJK4mmKrMVWk4aRa3JIpquBk&#10;tJrhVrFVpOKrCckq0nFVla4q6tMVWE4VWYq7DTKnYUWtJwoW42q0tjSrCckmlKRFlUqwqDkoyMTY&#10;Ui2G6jYNZtUbqehzotPqBlHm6nLi4PcleZjjrx0xV1caVaTXCypG2trz+Jun68xMuWtg5GLDe5Tb&#10;MF2Dq0xQsJrhTTWBXdMVWE4aVrCrsVaJpiq0muKtYq7FVpOKrcVdirROGk0syS27FC0nFVuKWiaY&#10;qtJrihrFWiaYaVaTXCrWFXYsqaJpitrSa4oaxTTsUtE0xpC0muSS1iq0nFVuKuxVaTiq3FWiaYqt&#10;JrirWKuyVK7Cq0nBarcaV9fk0zk6cS1pNcKGsCXYqtJw0i1uFDRNMVWk1xS1ittE0wrSytcUuwKt&#10;LZKlW4VdirsVdirRNMKrSa4q1gVaThpVuSV2KrCcVaxVommKVpNcU8msUNE4rSzFk7DSLdhQ7FDR&#10;NMUrSa4q1ihommKaWVril2KFpbJUmluFLq0xVYTXFFLCcUrcKurTAhYTXJUrWFbaJpihZituw0ho&#10;mmFVmKuxVcGBwEMgWycCVmGldhVaTiq3FWiaYqtJrirWKurTFKwmuKtYodkqTTsKVpOBHNbimnYU&#10;tE0xQtJrilrFVpOGlW5JU600/u2+ea3U8/gkI8muYbJYThpaWk5JksrXFXVxVaTTDSLWk1wo5rSa&#10;YUrMVp2KWiaYqtJxVYTklWk4qsJrirq4qtJphSsxpaarTJUl3XCxaJxTSwmmKrCcKFhNcLJrFFux&#10;VSkVZVKsKg5OJMTYQRbDtQ09rRqjdT0OdDp9QMo83V5sPB7kurma4zWC1COtbXn8TdP15i5ctbBy&#10;8WLi3PJNswXPWk4aQtxtLsCrScNKtwq7FXYqtJxVbirsVaJpiq0muKtYq0TTClaTXDSWsKGiaYoW&#10;k1xS1iq0tihbirsVWE5Klawq7FNOxTyWk4oW4pp2KXYoWk4aVbhS0TTFVpNcVaxVonFVmKuxVaTi&#10;q3FXYaV2SVommKrSa4Fawq7FX15nJW4lOxVommGlWVrhYuxVaWxTS3FbcTTChYTXFlTWBWiaYaVa&#10;TXJK1irsVdirsVWk4VW4FaJphVaTXCrWFVpOKrcVdiq0nFlS3FFtE0xVaTXFNNYpdkmLsUOxVaWx&#10;StxVxNMVWE1xTTWK20TTDSFpNckyaxVaTihaTilYTXFWskhaTgpVuSV2KFpOKrcNK7ChommKrMVd&#10;iqwmuFWq0xVcrVwMgWyaYpWVrirsVWlsVW4q7FVpOKVuKHYaTTsklommBFrSa4rTWFk7piqwnFDW&#10;KWiaYVWk1wq1iq0nFU400/uz881+pG49zII8muYjJrphSsJrirVaYqsJrkqY21hTTROBKzCrsVWl&#10;sVWE4aVYThV3TFVhNcVawpWk4qtrhpKwnJAILsKGiciypYThAQSsJyS0txS7FDumK0sJrkktYpU5&#10;UWRSrCoOSjIxNhBFsQv7BrRqjdT0OdBp9QMo83U5sPB7llra+p8TdP15LLl4dgnFhvcprWmYLnrS&#10;a4UtYFaJpiq0muSVrFXYq0TTFVla4q7FXYqtLYqtxV2KrS2SpK3CturTFCwmuKtYpaJpiq0muKGs&#10;VWk4aVbkldil2KaaJpitrK1xQ7Fk7FWicNIWYUuxVaTiq3FWiaYqtJrirWKtE0xVaTXFWsKuw0rs&#10;KrS2C1W40rsKtE0xVaTXFX1/Wmck4iwmuSpFtYoaJpitLSa4suTWLFaThTS3FLsVWk4aVbhV2Kux&#10;V2KtE4VWYq7Aq0nDSrckrRNMVWk1xVrFWiaYppZWuKXYoWlsU0txS7DSLdhYuxVommKVpNcVaxQt&#10;JxZUtxV2FC0nDSaW4UtE0xQtJrilYTiq3FWiaYQhaTXClrChonFFLMUuwgIdhQ0TiqzFVpOKrcKr&#10;S2KrcVdhpVwauAimQLZNMCVpNcVaxVommKVpNcUNYVdhplTsK2tJwIW4UuxStJxQtxS7FVpOSpVu&#10;FWiaYFWk1xVrCqb6efgPz/hmv1PNnFMK0zEZLSa4qtJpiqzrkmLsWTRNMHNVmSVommKrCcVWE5Kl&#10;WVxV3TFWia4qtJphStJrhpKwnCq3CrsbRS0nAlbkqRa0nCq3FbditNE0xStJrkktY2rROBVhOFVG&#10;RRIpDCoOSjIxNhBFpZLGYj7ZsYT4moilDJq7FVpbDSrcKuxVxNMVWE1xVrFXYq0TTFVpNcVaxVom&#10;mGkrSa5JWsULScVW4pdiqwnFDWKtE0wqtJrhVrCrsU04mmKVhNcUNYpp2KWiaYoWk1yVK1ilommK&#10;rK1xV2KrS2KrcVdWmKrCa4q1irsNK7JK0TTBarSa4q1hV3TFVhOKtYq0TTCr69zk3Cdiq0nFNLcV&#10;tommFC0muLJrArROGlWZJXYq7FXYq0TTFVpNcKtYFaJphpVpNcKtYVWlsVW4q6tMUrCa4paxRbRN&#10;MVpaTXFk1jSLdkkOxQ7FK0nFVuKGiaYpWk1xS1ii2icNLSzJMnYqtJxQtxStJxQtxStJyVIW4UtE&#10;0xVaTXFDWKXYQGLiaYULCa4qtJpiq0muFVpNMVWk1wK1kqVommGlWk1wq1gVcGrgIZArsilaTilb&#10;ih2Gk07JJaJwWhZWuKadhS0TTFC0muKtYpaJphpVla4Vdiq0tiq3CriaYqsJriqcacaRn55r9TzZ&#10;RR+YjNommKrOuSQ7BaWicaVZklWFsVWE4aVbhVYTXFWsVdWmFKwmuKrSaZJPJaTXFHNrFLRNMVWk&#10;1w0ttYWK0nCqytMUt4ppaThpK3CriaYFWE4aVYWxVYTTDSrK1yStMoYUOEGkJZLGYj7ZnQlxNZFK&#10;BNcuQ1irsVWk4qtxV2Ku6YqsJxVrFXYUrScNKtwq0TTFC0muKWsVWk4qtxQ7FVpbJUq3CrsUuxSt&#10;JxRa3Fadiydiq0thpC3ClxNMVWE1xVrFWiaYqtJrirWKrScVW4q7CrsNK7phVYTgVrFXYVWk4qtx&#10;V2KrSclSrcKvr8nORcOlmKuwoWk4ppbgS0TTCq0muGlawq7FXYq7FVpbCq3Arq0xVYTXJUrWFWia&#10;YqtJrirWKrScU0txTbsULScU0txS7DTG3YUOxVonFKzFXYqtJxTS3FbaJphQtJrhpNNYUtE0xQtJ&#10;rilrFVpOKKW9MNJWE1wq1hVommKrMVdii3YaQtJwoW4qtLYVW4qtJxVbirskq0nCq3ArRNMKrSa4&#10;VawqvDVyshlbeBLsNMnE0wotYTXAtNYUuxStLYoW4pcTTFVhNclStYVaJpgVaTXFWsKrScVW4q7F&#10;U4077B+ea/U8wzijicxaZLcKuJpg5qsJrhpVhOFVhOKrSa5JWsVWE1xVrFVpOFK2uGkrS2FFrcVd&#10;iyWk4oW5KkW4mmFCwnFVhOKXdMaS0TXJJawWq0tjSrCcKrSa4qtJphVZkld0xVYTiqxgGFDkweFC&#10;WyRmM+2Z0J8TWRSkTTLELSa4q1irsVWk4qtxV2KtE4aTSzJLbsULScVW4paJpiq0muKGsVaJphpV&#10;pNcKtYVdiypommK2tJrihrFNOxS0TTGkLSa5JLWKrScVW4q7FVpOKrcVaJpiq0muKtYq7JUrsKrS&#10;cFqtxpXYVaJpiq0muKtYq0TTDSrK1wq7FVpbFX19nJOHbRNMK0srXFLsCrS2SpVuFXYq7FXYq0TT&#10;Cq0muKtYFWk4aVbkldiqwnFWsVaJpilaTXFPJrFDROK0sxZOw0i3YUOxQ0TTFK0muKtYoaJpimll&#10;a4pdihaWyVJpbhS6tMVWE1xQ1ilommKrSa4q10yVKsJrhVrFVpOKrcVdhpjbsKFpOKrCaYqtJrhV&#10;rFVpOKrcNK7Cq0nFVuKrScNKtySuJpiqwmuKtYqqK9dsiQzBXFsinmtxTTsKWiaYoWk1xS1iq0nD&#10;SrckrumBVhOKtYVaJpiq0muKtYq7GldklTaw+wfnmv1PP4M4o7MO2S0tjSrSckqwnFVhOGlW4VaJ&#10;piq0muKrSaYUrSa4qtJpkl5LSa4oaxTTRNMWSwnDSFvXJIcTihYTimlpNcVaw0mnYUtE0wc1WE4V&#10;WE4q1irRNMKrMkq0nFVtcNKtLY2q3ArTKGFDk4mkJbLGYz7ZnQnxMCKUssYtE0xVaTXFWsVaJphS&#10;tJrhpLWFDRNMULSa4paxVaWxQtxV2KrCclStYVdimnYp5LScULcU07FLsULScNKtwpaJpiq0muKt&#10;Yq0TiqzFXYqtJxVbirsNK7JK0TTFVpNcCtYVdiq0tiq3FXE0xVYTXJUrWFWiaYFWk1xVrCr69Jrn&#10;JOJTWBWiaYaVaTXJK1irsVdirsVWk4VW4FaJphVaTXCrWFVpOKrcVdiq0nFlS3FFtE0xVaTXFNNY&#10;pdkmLsUOxVaWxStxVxNMVWE1xTTWK20TTDSFpNckyaxVaTihbil2KtE0xVZ1wgK0TTJKsrXFWicV&#10;WYq7FFuyTFaTikBquKrSaYULMVdgVaThpVuSV2KrScVWE0w0q0muFWsKrS2KrcVdWmKrCa4VawKq&#10;q9dsjTMFf0wM1hOKGsUtE0wqtJrhVrFVpOKrcKuxVaTiq3FXYq7JUrsVWk4LVNdPPwH55r9RzZxR&#10;xOYrJYWwqsJw0qytcKuxVaTiq3ClaTiq3AhYTklawpp1aYpWE1wqtJphRzW4UtE4sVpOLKluKuwh&#10;LsbVaTjSqZOFVuKuxVaTkqVYTTCq0muKrSaYeSrSa4Faw0rRNMKrSa4UrWUMKHCDTHml0qGM5nQn&#10;xNZFKOTQ7FVpbJUlbhW3VpihYTXFWsUtE0xVaTXFDWKrScNKtySuxS7FNNE0xW1la4odiydirROG&#10;kLMKXYqtJxVbirRNMVWk1xVrFWiaYqtJrirWFXYaV2FVpbBarcaV2FWiaYqtJrirWKrScNKtySuw&#10;KtJxVbhV2KXE0xTyfXmck4S0nDSrcKuxV2KuxVonCqzFXYFWk4aVbklaJpiq0muKtYq0TTFNLK1x&#10;S7FC0timluKXYaRbsLF2KtE0xStJrirWKFpOLKluKuwoWk4aTS3ClommKFpNcUtYq7FVpOKrScIC&#10;rCa5JVpNMVWk1xVrFXYaYu6YULCa4pAaxStLYULcUOJpilYTXDStYUNE0xVYTiqwmuSpWsKtE0xS&#10;tJrihrFVpOGlW42rsCrScNKtwotVV69cgQ2RNr8izWk5KlW4VaJpgVaTXFWsKtE4qs64q7FXYaV2&#10;FWiaYqtJrkVaw0qaWBoh+eYGp5/BnFGE5islhNclStYq0TTFVpNcVWk0wpWk1w0lrFCwmuFDWLKl&#10;pOKVuSpjbRNMKFmKbaJxVZil2KXYVaJxVYThVYTXFWsVaJphpVhOSVaWxVbhVYTjatYFdkqVaWwp&#10;W4odWmKrCcNKptRhTJA0mkDIvpnMyEuJqMaUSa5chrFC0nFVuKXYqsJxQ1irRNMKrSa4Vawq7FNO&#10;JpilYTXFDWKadilommKFpNclStYpaJpiqytcVdiq0tiq3FXVpiqwmuKtYq7DSuyStE0wWq0muKtY&#10;Vd0xVYTirWKtE0wqtJrhVrFWicVWYq7CrsWVLScUWtxV9eZyjhuxV2KuxVommKrSa4VawK0TTDSr&#10;Sa4VawqtLYqtxV1aYpWE1xS1ii2iaYrS0muLJrGkW7JIdih2KVpOKrcUNE0xStJrilrFFtE4aWlm&#10;SZOxVaTihbil2KtE0xVZWuKtE4aVZklWlsVW4q0TTFWuuFC7phYrCa4pWk0wpWk1xXk1gQtJyVKt&#10;wq7FCwnFVhOGlW5JXYpWk4pW4oaJpihaTXCrWBWicNKswrbsWK0nFNLa0w0lUSTl1yJFNgKpkWS0&#10;tiq3CriaYqsJrirWKuxV2SV2KrScFqtxpXYVWE4qmdgaKfnmDqOYZxRmYrJ3TFVhOKtVphSsJrgV&#10;aTTJBXYUrSa4qtJpiq0muGltrCxaJwqsJxVYTXFLWKuxS4mmKVhOSpVhbFVuKurTCqwmuGlWk0wq&#10;tJriq0mmKrMVdhpWiaZJVpNcVaxVaThpVhOFVpNcWTWDmqxqMKZIGkVaBkT08zoT4moilEmuWIax&#10;VaTiq3FDsVWlslSrcKuxS7FK0nFFrcVp2LJ2KrS2GkLcKXE0xVYTXFWsVaJpiq0muKtYqtJxVbir&#10;sKuw0rumFVhOBWsVdhVaTiq3FXYqtJyVKtwq0TTAq0muKtYVdimmiaYpWk1xQ1hpadhZPrzOScF2&#10;KuxVaWwqtwK6tMVWE1yVK1hVommKrSa4q1iq0nFNLcU27FC0nFNLcUuw0xt2FDsVaJxSsxV2KrSc&#10;U0txW2iaYULSa4aTTWFLRNMULK1xS7FXE0xVYTXFWumKrCa5KlawqsJrirWKtE0xVoCuFBLZNMKF&#10;pNcULCcLJbii2iaYqtJrklaxQtJxVbiq0nCFW5JWicU0s64pdihaWwoW4LVommKrSa5KlaxQWiaY&#10;rSytcKWiaYaVaTXCrWKqyvy65WRTYCuwMlpbFVuKuxV2GldhVommNqtJrkeatZKlWk4qtxV2KplY&#10;Gqn55hajmGcUYTmIyW4qtJwpW4ELSckArumFk0TilYTihbkqRbiaYULCcVWFsU0txS7FXYqtLYaS&#10;sJwqtJrirWKrSclSrScKrCcVaxVommKrMKuwqtJwpW4oaJpiq0nJKsJxTS3BaWiaY0haThSsJxVY&#10;RXrkgaWkHInp5mwnxNRFKJNcsYNYq0TTDSrSa4Vawq7FlTRNMVtaTXFDWKadilommNIWk1ySWsVW&#10;k4qtxV2KrScVW4q0TTFVpNcVaxV2SpXYVWk4LVbjSuwq0TTFVpNcVaxVommGlWVrhV2KrS2KrcKu&#10;xV2LJaTii1uNK7JJaJpiq0muKvr/ADknCaJphVaTXFWsCrScNKtySuxVYTirWKtE0xStJrink1ih&#10;onFaWYsnYaRbsKHYoaJpilaTXFWsUNE0xTSytcUuxQtLZKk0twpdWmKrCa4q1irsVWk4qtxV3TDS&#10;rCa5JWsVWE1xVrFWiaYqt69cICHE4UNYqtJxVbhVaThpVuFDRNMVWk1xVrFVpOEBVpNMklYTXFPJ&#10;rFDRNMaQtJrhtWsCrS2GlW4VcTTFVhNcVprCq0nJKtxV2KuxVommGlXq/LrlchTYCuyLJ2GldhV1&#10;aYqsJrgtWsaVommFVpNcVaxVonFVmKplY/ZPzzC1HMM4o0mmYrNaTXAq0mmFC0muGld0wsgFpOKV&#10;pNcNItrJMVpbFVhOKaWk1xS1il2KtE0xVYTklWE4q1irRNMVWk1ySrCcKrcVdirRNMVWZKlaJwqs&#10;xV2KrScNKsJwppZWuNpdgW1pbCilhOKVpNcVaxV2SpVrUIockDSOaAkTh8szIS4moilEnLaYtYVd&#10;imnYp5LScULcU07FLsULScNKtwpaJpiq0muKtYq0TiqzFXYqtJxVbirsNK7JK0TTFVpNcCtYVdiq&#10;0tiq3FXE0xVYTXJUrWFWiaYFWk1xVrCrsU00TTFNrK1xQ7DSadhStLYoW4q7FL6+Jzk3BW4FaJph&#10;VaTXCrWFVpOKrcVdiq0nFlS3FFtE0xVaTXFNNYpdkmLsUOxVaWxStxVxNMVWE1xTTWK20TTDSFpN&#10;ckyaxVaTihbil2KtE0xVaTXFWsKuwqsJrhVrFVhNcVaxVaTiq3DSuwsbdihaTilYThpVla5JXYoW&#10;lsUrcUOJpilYTkqVYWwrS3FbdihaThVbgVommNKtJrklaxVommKrMVaJphVZkldirsVdiq0nDSrc&#10;bVommKqqPXY5ExpsBVMiyWk4LVbgV2SVaWxVbirRNMVWk1xVrFWiaYVTGxPwn55g6jmGcUZmIyWk&#10;5KlW4U06tMUrCa4VawoaJphQsJxVaTiypbil2KHYpWk4aVTJwqtxV2KrScVWE0ySrSa4VaxV2KtE&#10;0w0qwnCqwmuFLWKGiaYrSwnCAlYTXCmmsCtE0w0hYTilYTXFWsVdhpXZJVhOKtYota1CKHCDSKtA&#10;yJwOZsJ8TWRSnlq00TTFbWVrih2LJ2KtE4aQswpdiq0nFVuKtE0xVaTXFWsVaJpiq0muKtYVdhpX&#10;YVWlsFqtxpXYVaJpiq0muKtYqtJw0q3JK7Aq0nFVuFXYpcTTFPJYTXFFtYaWnYUtE0xVaTXFWsUt&#10;E0xVaTXFX1/nJOCtJw0q3JK0TTFVpNcVaxVommKaWVril2KFpbFNLcUuw0i3YWLsVaJpilaTXFWs&#10;ULScWVLcVdhQtJw0mluFLRNMULSa4paxV2KrScVW4q7JUrRNMKrSa4qtJpiq0muKrSaYqsrXFXZK&#10;kW7FC0tiq2uKVhOSpWsKGiaYrS0muKeTWKFpbCqwnCq0muFLWKFpOK0txV2KFpOGlW4Vdiq0nFVu&#10;KtE4aQsySXYq7FWicNKs64VdkVWk4aVbklaJpihWSTlscqkG0FfkaZNE0wqtJrirWKrS2KrcVdiq&#10;0nClbgQmVj9k/PMPPzDOKMJzGZrcU0tJxStyVMbdhQtJxVYTimlmKXYq7FWicNJWE4VWE1xVrFWi&#10;aYaVYTiq0thVbhV2KuJpiqwmuSpVpNMKrMVdWmKrCa4ppYThAStxtXY0i1hbCtLCcUrcVdhV2GlW&#10;k4VW4q7FitJxTSwnDSVh365IGlQkilflmZCfE1EUpZYinYpaJpihaTXJUrWKWiaYqsrXFXYqtLYq&#10;txV1aYqsJrirWKuw0rskrRNMFqtJrirWFXdMVWE4q1irRNMKrSa4VaxVonFVmKuwq7FlS0nFFrcV&#10;dkqTTsVWk4qtxV2KVpbFVuKurTFX16TXOUcFrCq0tiq3FXVpilYTXFLWKLaJpitLSa4smsaRbskh&#10;2KHYpWk4qtxQ0TTFK0muKWsUWtJw0tLckydiq0nFC3FLsVaJpiqytcVdhpXYVWlsKra4qtJxVaTT&#10;FVhNcVaw0rsLG3VpiqwmuKrCcNMmq5JDWKFhOKaaxW2iaYULSa4qsJxVbkltommKrSa4paxQ7DSF&#10;hNcKtYq0TiqzFWiaYULSa4aS1hV2KuJpiqwmuSVrBatE0xpVpNcKtYVWk4qtxV1aYqqpLy2yBjTM&#10;G1+QZtE0xVaTXFWsVaJphVZWuBXYVdhpNJhZH4T88wtRzDZFFk0zFZLSa4aW2sLFonFNLCcKrCa4&#10;pprFLsUOJpiqwnJUlYWxVbirq0xVYTkgFWFsKaW4odirsVWk4aVbklWk4qtxVaTikBaTilYTXDyV&#10;rHmq0nChaTilYTXFWsVdhpWiaZJVpNcVaxQS0TitLCcUrCa5Klawq0TTFVh+LrhBpUM6cczIy4ms&#10;ilItllMVuFLiaYqsJrirWKtE0xVaTXFWsVWk4qtxV2FXYaV3TCqwnArWKuwqtJxVbirsVWk5KlW4&#10;VaJpgVaTXFWsKuxTTRNMUrSa4oaw0tOwsmicULMVdilommKrSa4q1iq0nFVuKvr8mmcq4K0muKtY&#10;qtJxTS3FNuxQtJxTS3FLsNMbdhQ7FWicUrMVdiq0nFNLcVtommFC0muGk01hS0TTFCytcUuxVxNM&#10;VWE1xVrFXZKlaJphVaTXFVpOKrK4qtJxVbjSuySuxYrScVpbiq0nCErcklaTihbirsULScKrcVaJ&#10;piAhZkkrScU0txS7Fi7pkqQsJriq0mmKrSa4q1iq0tkqQtwpdirsVWlsNKtxtXVpgVYTXJUrWFWi&#10;aYqtJrirWKrScNKtwsXVpiqqknLbKpRptjK1+QZuJpiqwmuFLWBDsNJp2SStJxRaPsjRT88wtRzD&#10;OKLzGplbiaYULCcFsqWFsVW4UuxV2KFpbDSVhNMKrSa4q1iq0nFVpOSAVYTXCkNYqS7FDRNMKrSa&#10;4VWk0wqtJriq0mmKrSa4UgLC2NJW42rRNMaQtJrhSsJxVbirsKuw0q0thVbirRNMVWk4rSwthpVu&#10;SVxNMVWE1xVrDSu6YVWH4sQVQrrxOZsJ8TWRSkTk0LcVdiq0nFVuKtE0xVaTXFWsVdkqV2FVpOC1&#10;W40rsKtE0xVaTXFWsVaJphpVla4Vdiq0tiq3CrsVdiyWk4otbjSuySWiaYqtJrirWKXYqsJxVrFW&#10;iaYqtJrirWKuxV9eZyrgtE0xStJrink1ihonFaWYsnYaRbsKHYoaJpilaTXFWsUNE0xTSytcUuxQ&#10;tLZKk0twpdWmKrCa4q1irsVWk4qtxV2GldklWk4qtxVYTXFWsVWE1xVrDSuwq0TTFjzWk1xS1iha&#10;ThpaWE0ySVpNcVaxRbROGlWdcVdgQtLYaSsJyS0srXFk7FFuw0haThQtxVommKrMVaJphpVpNckr&#10;WKuxVommFVpNcPJWsCrScaVbkldiq0nFVuKtE0xVaTXJUi2sUNE4ppZih2KqyS12yuUaboldlbJ2&#10;FXYaZU0ThRazFXYpTCz+yfnmHn5sgii2YtsqW1wMlhNcKtYVdirRNMVWk1ySrSaYqsxVommFVpOK&#10;rOWGlW4UuxUl2KFpOSpVpOFVhNcVaxVaTilYTTJKtJrgS1itrS2FFLcUrCa4q1irslStE0woWk1x&#10;S1ihaWxSsJw0q0muFWsKrScVW4pdhAV2FCwmuBVpNMKVh3yY2QhnXicyoy4msilMnJoWYq7FVpOK&#10;rcVdhpXZJWiaYqtJrgVrCrsVWlsVW4q4mmKrCa5Klawq0TTAq0muKtYVdimmiaYptZWuKHYaTTsK&#10;VpbFC3FXYpWk4qtxV2KrScVW4q7FXYq7FX10TnKuHS3FFtE0xVaTXFNNYpdkmLsUOxVaWxStxVxN&#10;MVWE1xTTWK20TTDSFpNckyaxVaTihbil2KtE0xVaTXFWsKuwq0ThVZirsVWE1xVrFVhNcNK1hV2K&#10;rScULcVaJphRzWk1w0nksJwqtxVxNMULCa4U8msCGiaYaWlhOFKwmuFaaxS7GmNtE0ySFpNcVaxV&#10;ommKrMKtE0w0qzFXYVdiq0nDSrcbVommKrSa4Vawq0TiqzrirsVWlsNKtwsWiaYqtJriyprFBLRN&#10;MKFpNcIS1hQrxyBtjlMo03RlaoTTIti0muKGsVp2KWiaYqjbM1BzD1HRnFFk5i0zWYVdih2KrScN&#10;JWVwq4mmKrMVWk4QFWE5JVmKuxV2KtE0w0qwnCq0nFVuFWiaYrS0muKeS0mmSVZgS0TTDSFpNcUt&#10;YqsJrirWGldklWE4q1ii2iaYqsJxStJyVKtwq0TTFVpNcVaxS0ThV1aYULScUrCcKVuFDRNMFoWN&#10;8WINKhWXjmZGXE1kUsJpk0LSa4q1hV2GldhVaTgVbjSuwq0TTFVpNcVaxVaThpVuSV2BVpOKrcKu&#10;xS4mmKeSwmuKLaw0tOwpaJpiq0muKtYpaJpiq0muKtYq0TTFVla4q7FXYq7FXYq7FX1xnKuEtLYp&#10;pbil2GkW7CxdirRNMUrSa4q1ihaWxZUtxV2FCwnDSaawpaJpihaTXFLWKuxVaTiq3FXZKlaJphVa&#10;TXFWsVdiqwmuKrSaYqtJrhAVrCrRNMVWk1xVrFFrS2SpaW4VWk4qAtxVaWwrS3G0uwMVhOSpNLSa&#10;YUrMVdii3YaYrS2FVuKuxVommKrMNK0TTCqzFWq4gK4nJUqzrhV2RVaThpVuSVxNMVWE1xVrFWia&#10;Y0q0muSVrFitLYppbil3TFisJwpawgIaJphVaTXFWsVRCScuuVSjTdE2qZBsdWmKrCa4VawKjbTo&#10;fozEz9GcUXmKyarirVcNJWk4VWVrirq4qtJxVZWuEBWickqzFXYq4mmKrCa5KlWk0wqtJrgVqtMV&#10;WE1wpprFbaJphtCwnGkrCcKaaxV2KrCa4Vaw0q0nChbil2LFaTimlhOGkrMKuwqtJxVbhpXYUrSc&#10;FoW4gK0ThTSytcKXYoWlsCFhOGkrSa5JDR3wg0qFZeOZMZW1kUtyykOyStE0wWq0muKtYVd0xVYT&#10;irWKtE0wqtJrhVrFWicVWYq7CrsWVLScUWtxV2SpNOxVaTiq3FXYpWlsVW4q6tMVWE1xVrFXYq7F&#10;XYq7FXYq7FX1qTXOVcRrGkW7JIdih2KVpOKrcUNE0xStJrilrFFrScNLS3JMnYqtJxQtxS7FWiaY&#10;qsrXFXYaV2FVpbCq3FXYq4mmKrCcVWFsVW5KldWmKrCa4q1ii2iaYaRzWk1ySWsVWk4qAsJphStJ&#10;rirWBVpOGkUtyStE0xVZirsNIdhQsJrirWKuxVaWwqtw8lWk4FW4Qq0nCq3FXYbV2BVpOEKtySrS&#10;2KrcVdiqwnDStYVaJpixWk1xZNYotaThQtwK7JAK0TTClZih2KtE0xStrihEJLXY9crlGm6MrX5W&#10;2OxVaThpUbZ9GzE1HRlFFk5iM1uSpLumKrCa4q1WmKrCa4q1hCtE0ySrMVdiq0nDSrckq0nFVuBV&#10;pOFNLcUuxQtJwqpk4VW4pdirROKrMNK0TTJKtJrirWKtE4oWE4pWE1yVK1hVommKrK1xS7CArsKF&#10;pOKrSaYqsJriyprFLRNMWKwnChaThpK3ChommKtfPFLR3yQ2TSHYccy4ytqIpTJrkmLWKuwqtJxV&#10;birsVWk5KlW4VaJpgVaTXFWsKuxTTRNMUrSa4oaw0tOwsmicULMVdilommKrSa4q1iq0nFVuKuxV&#10;2KuxV2KuxV2KuxV2KvrTOWpwrdhQ7FWicUrMVdiq0nFNLcVtommFC0muGk01hS0TTFCytcUuxVxN&#10;MVWE1xVrFXZKlaJphVaTXFWsVdiq0nFVpOKrCa4aVrCq0nFVuKuwoWk4aWluFDRNMWS2uKrSaYqs&#10;xVommKFpNclSWsKLaJxRSzFbdkqQ7FKwmuKGsVaJpiq0muSpVpNMbVaTXArWGlWE1wq1irq0xSsJ&#10;rkqQ6u2NKtJphVaTXFWsVWk4aVbhV2KrScUUtxW2iaYoWk1wpawIdkgE00TTClZixdWmKVhNcUW1&#10;iq0tklW4VRMctdj1yiUab4ytUJrkWVtYUIy0NQcwtR0bIozMZsdWmKrCa4qsJxVbirsKtE0ySrMV&#10;aJphVaTXCq0mmKrSa4VWk0xVaTXFk1hRbROBVhOGlWE1wpaxVommKrSa4q1kgFWlsKrcVaJpiq0n&#10;FVhbDSrckriaYqsJrirWKXE0wrbVcKFpOKrCcVW4sg7FbWk4oWE4aVZ1ySHYpaJpiqzDSuwslpON&#10;otb1wjZaUWWmZUZW1EUsJpk2K0muKtYq0TTDSrK1wq7FVpbFVuFXYq7FktJxRa3Glp2SS0TTFVpN&#10;cVaxS7FVhOKtYq0TTFVpNcVaxV2KuxV2KuxV2KuxV2KuxV2KvrTOXcFommKVpNcVaxQ0TimlnXFL&#10;sULS2SpNLcKXVpiqwmuKtYq7FVpOKrcVdhpXZJVpOKrcVdirRNMVWk1xVrFVpwhVhNMKrSa4q1ir&#10;ROGkLMkl2KFpOKrSaYpWE1xVrFVpbDSFuSS0TTFC0muK01hpSXYWK0nBaaW4VdihaThpVuHkq0nA&#10;q3GldklWE1xVrFVpOGkrcKHYVWk4qtxVommKrSa5JWsVaJxVZirsWK0thTS3ApaJphQ7DTKnE4UW&#10;sxVaTiq3FDumGk0sJrkkNYq7FLsVtWSSuxyqUabIm15Ncg2o6z6HMPP0ZxRZOYrNYTiq0nCqytcK&#10;W640hothVbiq0nJUq0nCqwmuBWsVWk4U0txS0TTCjmtJxVYWwrS3FLsVWlsVW1wq1XCAq0muFWsU&#10;WtLYpWE4aVaTXCrWFVpOKrcVdklWlsFpW40honClaTXFWsUtE4otYThVYTXCrWFDsUtE4pWYQENE&#10;4U2swIdhZOwqsJriDSCLUGFMyoytqIpaTTJsVhNclStYVaJpgVaTXFWsKuxTTRNMU2srXFDsNJp2&#10;FK0tihbirsUrScVW4q7FVpOKrcVdirsVdirsVdirsVdirsVdirsVdir6yLZy7hLcVcTTFVhNcU01&#10;ittE0w0haTXJMmsVWk4oW4pdirRNMVWk1xVrCrsKtE4VWYq7FXYqtJxVbirRNMVWk1xVrJUqw0xV&#10;aTTFVpNcKtZJWiaYoWk1xSsJxVbirRNMNIWk1wpawoWk4pW4q7CAglommFC0muDmnk1hQ0ThQswq&#10;7BarScVW4VdhVYTXFVpNMUrSa5KlawoaJpiqzrirsVWk4aVbjatE0xVaTXCrWKLaJphWlpNcUtYE&#10;LS2Spaa+eFLia4oWk0xVaTXFDWFXYWSwmuFi1imnYrbsULScNKtwqrpJXY5TKNN0ZWmNodjmBn6N&#10;8UUTmIzWFsNJpZ1ySW64sWsVaJphpVla4VWk4qtxVommFaWk1xZNYUWtLYrSwnDSrSa4paxVommK&#10;rSa4aVaTTCqyuNK7CrRNMULCcUrSclSrcKtE0xVaTXFLWKtE0ySFpNcHNWsKrScWVLcVaJpihaTX&#10;FVhbJUq3ChxNMVW1rilquK2tJphVaTXFWsNJp2FLRNMVWE4qsJw0rWSBpVFhQ5kxlbSRS3JsVpOK&#10;rcKuxS4mmKeSwmuKLaw0tOwsmiaYoWk1xVrFLRNMVWk1xVrFWiaYqsrXFXYq7FXYq7FXYq7FXYq7&#10;FXYq7FXYq7FXYq+sM5dwVpbFlS3FXYULCcNJprClommKFpNcUtYq7FVpOKrcVdkqVommFVpNcVax&#10;V2KtE0xVZWuKuxVaWxVbhpXE0wqsJrirWKrTiq2tMmqwmuKtYoWk4qtxSsJyVIawpdix5rScWS3F&#10;XYaRa0tja0txpFu6YULCa4aVrDauwKtJwgJW4UNE0xVYTiq0nDSVuSQ7FVpOKrcVcTTFVhNcKtY2&#10;q0tjSrcKu6YsVhOFNNYEtE0w0q0muSVrFFuxWmiaYqsxQ7JUmmiaYUrSa4o5tYrydihonDSrOuFX&#10;YqtJxVbiqZWUw3U9c1+px9Q5OOVo8muYNOTTWFXYsXE0xVYTXCArWSVaTgVbWmKrCa4U01ittE0w&#10;qsJwJWE5JWsVdiq0nFVuEBVpOSVbirsVWk4qsJw0qzCrsKrScVW4pp2GltaTjaFuNK0TTCqytcWQ&#10;diq0tihYThpVpNckhrBatE0wpWdcVdiq0thVbhTTsKXdMVWE4qsJw0q3CrsVWk4qsJwg0qicyoyt&#10;pIprJsXYsqWk4otbirslSadiq0nFVuKuxStLYqtxV1aYqsJrirWKuxV2KuxV2KuxV2KuxV2KuxV2&#10;KuxV2KuxV2Kvq0mucu4bWKLWk4aWluSZOxVaTihbil2KtE0xVZWuKuw0rsKrS2FVuKuxVxNMVWE1&#10;xVrFWiaYqtJrjStZJVpbFVuKuxVYTirWKrSMIVbklWk4opYTTFKzrkldhVaTihquKWsUW0TTChaT&#10;XFLWFDRNMKrSa4eSGsCtE0xStJrhpWiaYULCa4q1iqwmuSVrCrsCtE4qswqtJw0q3G1aJpgVaTXJ&#10;K1iq0nCiluBLsKrScNKtwq7FHN2KWiaYoJWYaWnYUrS2FFrcVp2KkuJpihYTXJUrWKtE0xVZWuKu&#10;xVaWyVK0CRhpU2tbr1Phbr+vNXmw8O45OXDJexRuYbatJwqtxAV1aYbVYTiqwnCmluKXYoWk4qt6&#10;YaSsJrhVrFWicVWYVariAq0muSVrFWicVWE4qsJrkqVrG1aJpiqytcKXY0lonChZ1xQ4mmFKwmuK&#10;tYq0TTFNrCcKFpOGlW4UOwc0tE0wp5LOuKGiaYVWk1xVrCl2FK0nFVpOKrCa5JWsVaJxVYTiq0nF&#10;VuKuyQ2RzU22zJjK2silhNcmxaw0tOwsmicULMVdilommKrSa4q1iq0nFVuKuxV2KuxV2KuxV2Ku&#10;xV2KuxV2KuxV2KuxV2KuxV2Kvqsmmcw4S0muGk01hS0TTFCytcUuxVxNMVWE1xVrFXZKlaJphVaT&#10;XFWsVdiq0nFVuKuxVaTiq3DStE0wqtJrirWKrScVW4q7FWiaYpWVrihojJBVnTCqmd8krumFVhNc&#10;VaxV2GmKwnFLWGkW7FC0nFlS3Ch1aYFWE1w0rWSVaTihbirsVWE1ySrSaY2l1dsHNVpOFC0mmFVp&#10;NcPJWsCrScNKtwq0TTFVpNcKtYFaJw0qzJK7FXYop2KWiaYqsyVLTRNMK2tJrihrFLsUFaWw0hbh&#10;V1aYqsJrirWKtE0w0q0muSVrFVpOBWqkGuFU2trv1Phbr+vNZmw8O45OVCd7I3MRuWk4LTS0nGlW&#10;E1ySWsNItonFaWE40rsKVhNcVWk0xVaTXCq0mmHkq0muBWskrRNMVWk1xVYThpVuFXE0wc1WE1wq&#10;1hTTiaYVtYTXFDWNKtJwsqW4q7FCwnFVpOGlWdckh2C0uxpNLS2FbW4ULScVW4aTTsKWiaYqtJxV&#10;YWw0q3CrRNMVWk1xVaTiqzFXYUOw0tLS2FK3rhBpVhFMyYytrIpaTTJsVpNcVaxS7FVhOKtYq0TT&#10;FVpNcVaxV2KuxV2KuxV2KuxV2KuxV2KuxV2KuxV2KuxV2KuxV2KvqjOacR1aYqsJrirWKuxVaTiq&#10;3FXYaV2SVaTiq3FXYq0TTFVpNcVaxVonFVmGldhVaTiq3FWiaYqtJrirWKuJpilYTXFWsUOyVJp2&#10;FKmwriChSJpk0LOuKuxpFrScK0txV2Fi7FVpOLJbihaThVbhpWiaYULSa4q1irRNMKrSa4eSrCcF&#10;pAW40m3ZJitJw0q3G1aJpjSrMKuxVommKrSa4qtJphVaTXDStYVdirsVdiq0nDSrckq0nFC3Fadi&#10;lommNIJWk1ySGsVWk4qtxV2KrSclSrcKtE0wKtJrirWFXVpiq3kcVtNba79T4W6/rzWZsHDuOTl4&#10;8l7FFk5iN63CrRNMUc1pNcU0sJwgK6tMKrcVWlsVW5KlaJpihZgS7JKtLYqtxVaTkgFW4LVaTjSr&#10;ckl2GkrS2NoW40hommFK0muLJrFVpOLG1uFC0nDSrcbV2KaaJphStJrihaThVZirsLJ2FVpbFVhO&#10;NKtJrklaxVaWxVaTiqwmuKtYq7JUhommFK0muKtYqtJxVbkhsqwjMiMrayKayaFpOKrcVdiq0nFV&#10;uKuxV2KuxV2KuxV2KuxV2KuxV2KuxV2KuxV2KuxV2KuxV2KuxV9TE5zThrcUuxVommKrSa4q1hV2&#10;FWicKrMVdirsVWk4qtxVommKrSa4q1kqVonFVnXFXYqtLYqtxV2KrScUrcUOw0mnZJLRNMCLWk1x&#10;WmsLJY698ILEqJNMkxWk1xtaawgKS7ChaTimmq7YoWk0xVaTXJUrWFC0nFK3FDsVWk4QErCcbWmq&#10;4qtwq0TTDSFla4VdgVaThAVbhV2KrScVW4qtLZKlW4VdirsVdirRNMKrSa4VawqsJrihrFLsVWk4&#10;QEErcKGiaYqtJrirWKtE4qsyQCuxVaWxVbhV2KrScKVuBDRNMNKtqcNKmtrdep8Ldf15rM+Dh3HJ&#10;yoZL2RhbMNvpbjSVhNckrWKtE0xVaTXCrWSRbRNMULMFMmiaYVWk1xVrFVpOSAVYTTFVpNcVawsm&#10;iaYeSLWk1wK1kkNE0xSsxZNE0xRa0muKGslSFpOFVuBLsaSsJwotrphpVhNcVaw0mnYUtE0xVYTi&#10;qwnDStYVaJpiq0nFVhbFVuKuwq7JKtJxVbirRNMVWk1xVrCArROFVnXCNlq1hOZEZW1kU1kkNE0x&#10;VZWuKuxV2KuxV2KuxV2KuxV2KuxV2KuxV2KuxV2KuxV2KuxV2KuxV2KuxV9SZzTiOxVaTiq3FXZK&#10;laJphVaTXFWsVdirRNMVWVrirsVWlsVW4aVxNMKrCa4q1irRNMVWk1xVrFWiaYpWk1xQ1hV2GmVO&#10;wra0nAhbhS7FK0nFC3FKx174QghSyYDAl1cKFhNcU8msULScNKtyStE0xVaTXFLWLFommKaWE4VW&#10;E1xS1hpFuwoaJpiqzG1diq0nCAq3CrRNMVWk1xVaTTCq0muSVrFXYq7FXVpiqwmuSpWsKtE0xVaT&#10;XFWsVaJxVZhAQS7ChaTiq3FWiaYqtJrirWSVommKrSa4VaxVommKrSa4q1iqwnJUrWFXYq7AlNLa&#10;55/C3XNbmwcO45OVjyXsUUTXMRvW4qtJxVbhV2SY20TTFVhOLJaTiq3FWiaYqtJwhVhOSVbirsNJ&#10;Wk42q3AmnZJDRNMVWE4pWlsUWtwodWmSVYTXBatY0ypaThW1uKHdMKVhNcKtYUu6YqsJxVYThpVu&#10;FXYqtJxVYTTFVpNcVaxV2FWickqzFXYqtJxVbirRNMICrSa5JVpNMUrSa4q1iilprmRGVtZFLckh&#10;2KuxV2KuxV2KuxV2KuxV2KuxV2KuxV2KuxV2KuxV2KuxV2KuxV2KuxV9Rk0zmnEWVrirsNK7Cq0t&#10;hVbirsVcTTFVhNcVaxVommKrSa40rWSVaWxVbirsVWE4q1irsVWk4pW4odhpNOySWicFoWdcU07C&#10;lommKFpNcVaxS0TTDSrK1wqsYVw2xIUskwtommKrSa5KlawoWlsWVLcVdWmKFhNcKWsULCa40rWF&#10;XYULScUrcUOxVaThpVtaYVWE1xVrFWiaYVWZJXYq7FXYq0ThpVmFXYVWk4qtxVommKrSa4q1hAQS&#10;0TTChZWuKuxVaWxVbirumFVhOKWskh2KrScVW4q7FNLCa5IBDWFXYpdih2KurTAqPt7nn8Ldc12b&#10;Bw7jk5ePJexROYbe7CrskxWk4ppYWxSsxV2KrS2FVhOKrK1ySuxVonCqzrirsDLk7JIWlsU0sJxW&#10;1pNcLFrDSrScKrcHNLRNMKeS0muKFtcVdWmFktJrhVrCq0nFVpOKrCa5JWsVaJxVYTiq0nFVuKux&#10;VommFVpNckrWKtE0xVaTXFWsVWlsNKtySVpOKrcUOxTTsWTuuINIWEUzIjK2kimskh2KuxV2KuxV&#10;2KuxV2KuxV2KuxV2KuxV2KuxV2KuxV2KuxV2KuxV2KvqDOacR2SpWiaYVWk1xVrFXYqtJxVbirsV&#10;Wk4qtw0rRNMKrSa4q1iq0nFVuKuxVommKVla4odhV2GmTiaYUWsJrgWmsKXYpWlsULcUuJpiqwmu&#10;SpWsKtE0wKtJriqxh4ZIFiQo5MMC0TTCtLSa4smsUWtJxQtwrbsCrCa5KkNYVaJpilaTXFLWLFon&#10;DSrMKrScVW4q7FWiaYVWZJXYq7FXE0xVYTXCArWSVommKrSa4q1iq0tiq3FXVpiqwmuSQ1ihommK&#10;rSa4q1iq0nFNLcKXZJi0TTFKytcUOxV2LJaTkgEErcKHYpt2KFpOKurTFVpOSpVlTiqZ21zz+Fuu&#10;azPg4dxycvHkvYosmmYjdzWE4UrCa4q1irRNMNKsJwqsJrjStYVaJpiq0muKWsKux5p5NE0wo5rC&#10;cU8lhOKGsKGiaZJVpNcFpaxpNLS2FbW4oWk4q1XJUlrClommKrScVWFsNKtwq0TTFVpNcVWk4qsx&#10;V2KuwqtLYaVbhV1aYqsJrirWKtE0wqtJrhVaTTClaTXFDWKXYpdil2KuxV3XEGkLCKZkRlbURTWS&#10;YuxV2KuxV2KuxV2KuxV2KuxV2KuxV2KuxV2KuxV2KuxV2KuxV2KvqDOdcRaTiq3FXYq0TTFVpNcV&#10;axVonFVmGldhVaTiq3FWiaYqtJrirWKuJpilYTXFWsUOyVJp2FK0tgRzW4pp2FLRNMULSa4paxVa&#10;ThpVuSV1aYFWE1xVrCrRNMVWk1xVTYE9MkCxIUsmxtommKFpNcKtYqtJwLS3JAK0TTCoC2uKWsUW&#10;0TTFC0muSpWsVWE1xVrFXYq0ThpVmSV2KuxVaWxVbhV1aYqsJrhVrCrRNMVWk1xVrFVpOKrcki3Y&#10;oWk4qtxVommKrSa4WTWGkW7CtLCa4oaxV2KaaJphStJrhYtYVdirRNMVWVrirsNK0TTCqzFXYq7F&#10;UfBc8/hPXNdmw8O45OXjyXsUTmG3u6YqsJwqtJySVmKHYqtJxVbimnYQFdhVaTilTJxRa3FDsKrS&#10;cKrcU00TTClaTXFDWKaWE1w0rWFLsKrS2KrCcVWk1yStYqtLYqtJxVYTXFWsVdirRNMNKtJrklax&#10;VaTiq3FXYqtJwqtrTJJWE1xVrFDsWVOxS7FXYq7FXYq7FWjiDSCszIjK2kinZJDsVdirsVdirsVd&#10;irsVdirsVdirsVdirsVdirsVdirsVdirsVfTmc64jsVdiq0nFVuKtE0xVaTXFWslStE4qs64q7FV&#10;pbFVuKuxVaTilbih2Gk07JJaJpgRa0muK01hZO6YoWE4q1ilommFVpNcKtYqtJxVbhV2KrScVW4q&#10;7FXZKlUnXuMkCxIUMkwaJpgVaTXFNNZIBBaJwrSzFNuxQtLYaQtwq7FVhNcVaxVommFVpNcNK1hV&#10;2KtE0xVaTXFWsVWk4VW40rskq0nFVuKtE0xVaTXFWskxtonFVmKuxVaWxTS3DS27JIdiyWE1xYtY&#10;rTsWS0nJUi1uFadipdWmKFhNcVaxS7JBDRNMVWYq7FWiaYqtJrkqVrCqYQXPP4T1zV5sPDuOTl48&#10;l7FEE5iOQsJrklaxQ0TiqzFLsUuwgIJaJwrSwnFKwmuKGsUNE0wpWVrirsNJWE4UWtJpirq4pWk1&#10;yVJawq0TTFVhOKrCcVayStE0xVaTiqwtiq3FXYq7Cq0nDSrcKtE0xVaTXFWsVaJwqsxVaTkkrcUO&#10;xTTsUuxS7FXYq7FXYq7FWiaYoWYsXYQrsvBtrIp2SQ7FXYq7FXYq7FXYq7FXYq7FXYq7FXYq7FXY&#10;q7FXYq7FXYq+nM51xGiaYqsrXFXYqtLYqtw0riaYVWE1xVrFWiaYqtJrirWKtE0xStJrihrCrsNM&#10;qdhW1pOBC3Cl2KVpOKFuKXYqtJyVKtwq0TTAq0muKtYVaJxVZ1xV2Kuw0rsKtE0xVaTXIqpOvcZM&#10;MSEPkkLCclSurhQ1ii2iaYoWk1yStYq7FVpOKrcVWlslSrcKuxV2KrScVW4q0TTFVpNcVayStE4V&#10;WYq7FVpOKrcNItommFC0muKeTWKGiaYrS0muFlyaw0i3YVp2KVhNcUNYrTROGltZ1wq7Cl2KrScW&#10;K3FXYq7CAq0nCq3FXYqtJxVbkgFaJphVaTXI2rWFUdBPz2PXNdmw8O45OXjyXsUVmI3rScVW4sgH&#10;YpcTTJUx5rCcU8lhbFFrcUOwpWk4qtw0mlpOFbW4oWk4q1XDSWskl3TFVhOKrCcNKtwK7JKtJxVY&#10;TTFVpNcVaxV2KtE5KlWYVdiq0nFVuKtE0xVaTklWcsaS0ThVrFDsWVOxS7FXYq7FXYq7FXYq0TTF&#10;CzrixdiFdkldhV2Wg21kU7JIdirsVdirsVdirsVdirsVdirsVdirsVdirsVdirsVdir6ZJrnOuI1&#10;irRNMVWk1xpWskq0tiq3FXYqsJxVrFXYqtJxStxQ7DSadkktE4LQs64pp2FLRNMULSa4q1ilommG&#10;lWVrhV2KrScVW4VcTTFVhNcVaxV2KuySuxVaTgtVuNK7phVYTiqjIvcZMFiQoZNjbsWLRNMVWdck&#10;rsVaJpiq0muKrSaYqtJrklawK7CFaJwqs64q7FVpOKrcVaJpkgq0muFWsVaJpiqytcaW3ZJitLYp&#10;pbil3TFisJxTTWFLskxaJpgtktJrgV1ckrRNMVWE1w8kNY81p2SS0TTFbWk1xYtYpdihommEBVpN&#10;cKtYq0TiqzFXZJVpbG1W4FcTTCqwmuFWsVR8Nxz2PXNdmw1uOTl48l7FE5iOQA7Gk2tLYVpYTitr&#10;Sa4sWsVaJphStJrilaTTJLyWk1xQ1imlpOFVuFXYUrScVWk4qsJrklayPNWickqwnFVpOKrcVdir&#10;RNMKrSa5JWsVaJpiqytcVdiq0tiq0nJJpYTXCnk1ixdimnYsnYq7FXYq7FXYq7FXYq0TTFCzrixd&#10;irskrsVdirsKuy0G2sinZJDsVdirsVdirsVdirsVdirsVdirsVdirsVdirsVdir6YznXEWk4qtw0&#10;rRNMKrSa4q1iq0nFVuKuxVommKVla4odhV2Fk4mmFFrCa4FprCl2KVpbFC3FLiaYqsJrkqVrCrRN&#10;MCrSa4q1hVaWxVbirsVdhpXYVaJpjarK1yKuyVKtJxVbirsVWk4qouvfJgsSFImmTa1nXJK7FVpb&#10;FVuKtE0xVZirsJVommKrSa5JWsVaJpiqytcVdiq0tkgFW4VdWmKrCa4q1hAQS0TTCilpNcWTWKrS&#10;cUUtxS7CrumSRSwnI2lrGldklWlsNItbja07FLskrRNMUWs64rTRNMUuBxYtFsICrcKtE0xVaTXF&#10;WsVaJpkuSrSa4Faw0q0nCq3FXVpiqwmuKtYQFTGC45bN1zXZsPDuOTmY8nFsVcnMRyOSwnFDWKHY&#10;UrS2KVuGlWlsK2txQ1WuKQ0TkqStwq0TTFVpOKrC2KrckrRNMHNVpNcKrScVWYq7FXYVWlsNKtwq&#10;6tMVWE1xVrFWiaYqtJriq0mmSSs64UuxQ7FLsUuxV2KuxV2KuxV2KuxVommKFnXFi7FXZJXYq7FX&#10;Yq7FXYVdloNtZFOySHYq7FXYq7FXYq7FXYq7FXYq7FXYq7FXYq7FXYq+lM56nEdhVaTiq3FWiaYq&#10;tJrirWKuJpilYTXFWsUOyVJp2FK0tgRzW4pp2FLRNMULSa4paxVaThpVuSV1aYFWE1xVrCrRNMVW&#10;k1xVrFXYaV2FXVpiqwmuC1axpWiaYVWk1xVrFWicVWYq7FVpOFKk613ycZMCFEmmWNa0muKtYq0T&#10;TFKzFDsVWk5KlW4VdWmKrCa4q1irRNMNKtJrhVrCq0nFVuKuwgIWk4VpbilommKFpNcUtYq7DSrS&#10;cNqtwK7CrumFVhNcPJHNrAmnYq1XJBbarTCxWk4slpbFVuLF2EBXYVWlsVW4q7phVYTirWBWiaZI&#10;KtJrhVrFVpOKrcVdirsktLS2KbRsM/PY9c12bDw7hyseS9iicw29ommFK0muFK0mmFVpNcULSaYq&#10;tw0rWFk7Cq0tiqwnFVpNcVawqtLYVWk4qsJrirWKuxVonDSrSa5JWsVWk4qtxV2KrScVUycNJark&#10;laxS7Fadil2KuxV2KuxV2KuxV2KuxVxNMUKfXFi7FXZJXYq7FXYq7FXYq7FXYVdloNtZFOySHYq7&#10;FXYq7FXYq7FXYq7FXYq7FXYq7FXYq7FX0mTnPuIs64q7FVpbFVuKuxVaTilbih2Gk07JJaJpgRa0&#10;muK01hZO6YoWE4q1ilommFVpNcKtYqtJxVbhV2KrScVW4q7FXZKldiq0nBarcCuySrS2KrcVaJpi&#10;q0muKtYq0TTCq0muKWsCHZKk0oyJ3GTBYSCjWmTYLCa4paxQ0TTDSFpNckrWKrScUrcUOxVaTkqV&#10;bhVommKrSa4q1irRNMICrMKuxVaWxQtxS7CrRNMPJVpNcCtYaV2FXdMVWE1xQ1ilommKrSa5Klaw&#10;q0Tiq0muKLaxQ7CFaJphVaTXFWsVWk4qtxV2FVpOGlW4VaJpiq0muKtYq7DSaaJwqswodirsVRsU&#10;/LY9c12bDw7hzMeS9lfMSnIWE4UW1itNE0xSsyVLTsKWiaYqsJxVYTirWKtE0wgKtJwqsLYqtxV2&#10;KuJpiqwmuFWskrRNMVWk1xVrFWicVWE4pWE1yVJawodil2KuxS7FXYq7FXYq7FXYq7FXYq7pihYT&#10;XFi1irskrsVdirsVdirsVdirsVdirsKuy0G2sinZJDsVdirsVdirsVdirsVdirsVdirsVdirsVfS&#10;Gc+4jRNMVWk1xVrFWiaYpWk1xQ1hV2GmVOwra0nAhbhS7FK0nFC3FLsVWk5KlW4VaJpgVaTXFWsK&#10;tE4qs64q7FXYaV2FWiaYqtJrkVaw0rRNMKrSa4q1iq0tiq3FXYqtJwpW4EOw0tOyTJaWxRa3FaUp&#10;EruMkCxIUMsa1hNcNIawq0TTFK0muKeTWLFonDSrMKuwqtJxVbirsVWk5KlW4q0TTFC0muKWsVdk&#10;qVaWxtVuCldkldirRNMVWk1xVrFVpOGlW5JXYqsJxVrFjbsVdhAVaThVbirRNMVWk1xVrFXYaTS0&#10;nJKtxQ0TTFVmKuxVommSpPJaTXCi2sVdirsVdirVaY0qKim57HrmvzYeHccnLx5L2KvmI5NLScNJ&#10;W5JXdMVWE4qsJxVbirsVWk5KlW4qsJrirWKuxVaThVbirskq0nFVuKtE0xVaTiqwthpK3JJdijm7&#10;FNOxS7FXYq7FXYq7FXYq7FXYq7FXdMULCa4sWsVdkldirsVdirsVdirsVdirsVdirsVdhV2Wg21k&#10;U7JIdirsVdirsVdirsVdirsVdirsVdirsVfRpOc+4jWKuxVaTilbih2Gk07JJaJwWhZ1xTTsKWia&#10;YoWk1xVrFLRNMNKsrXCrsVWk4qtwq4mmKrCa4q1irsVdkldiq0nBarcaV3TCqwnFWsVaJpiq0muK&#10;tYq0TTCqytcCuwq7DSaaJphTa0muKObWKXYqtJwqoSJXcZOMmBioZY1LScWVLcUW0TTFC0muSpWs&#10;Ku6YqsJrirWKtE0xVaTXJK1iqwnFWsVdhpWiaYeSrSa4Faw0rsKuxVYTirWKtE0wqtJrhVrCrumK&#10;rCa4otrFDsVaJwgKswq7FVpbFVuKuwq0TTDSVpNcKGsVpommKVmKHYaTS0nJLa3FDsVdirsVdiqw&#10;nDStYVarTFUVFNz2PXNflw8O4c3HkvYq+YrkLScVWk4qsJrirWKtE4aVYThV2KrCa4q1irRNMKrS&#10;a4eStYFaJpklWVrirsVWlsVWE4aStJrhVrCl2KuxS7FXYq7FXYq7FXYq7FXYq7FXYq7pihYTXFi1&#10;irskrsVdirsVdirsVdirsVdirsVdirsVdirsKuy0G2sinZJDsVdirsVdirsVdirsVdirsVdirsVf&#10;Rmc+4jRNMUrK1xQ7CrsLJxNMKLWE1wLTWFLsUrS2KFuKXE0xVYTXJUrWFWiaYFWk1xVrCq0tiq3F&#10;XYq7DSuwq0TTG1WVrkVdkqVaTiq3FXYqtJxVbiriaYqsJrhS1gQ7DSadkkrCcUW1itOxS0TTFVpN&#10;cKtYFaJphpUPIldxlgLAhQybWtLYaQtySuxVommKVpNcUNVpiqwmuKtYq7phVYTXCrWKtE0xVaTh&#10;tWsVdhV2FVpOKrcVdiq0nCAq3JK7FXdMVWE1xYtYq0TTFVpNclStYq0TTFVpNcVaxV2SpNLScK2t&#10;xQ7FNNE0xUlZhQ7CyWk4UErcUOxV2KuxVaThpVuFXYqtJxVbirVaYaVFRTc9j1zX5sPDuOTm48l7&#10;FVLZiOQtxVommKrSa5KlWk4q4DFVpNcVaxVaThVbkldWmBVhNcKtYq0TTFVhOKrCclTKmsKC7FQ7&#10;FLsUuxV2KuxV2KuxV2KuxV2KuxV2KuxQsJrixaxV2SV2KuxV2KuxV2KuxV2KuxV2KuxV2KuxV2Ku&#10;xV2FXZaDbWRTskh2KuxV2KuxV2KuxV2KuxV2KuxV9Ek1zn3FaxQ7JUmnYUrS2BHNbimnYUtE0xQt&#10;JrilrFVpOGlW5JXVpgVYTXFWsKtE0xVaTXFWsVdhpXYVdWmKrCa4LVrGlaJphVaTXFWsVaJxVZir&#10;sVWk4UrcCHYVdhplS0nCi1uKuxS7FVpOFVuBXVpiqwmuSpWsLG2iaYrSHkSu4ycSgxUMtanYpWk4&#10;qtxVaTihbirsVd0ySrCa4q1WmKrCa4q1irslSuwq0TTFVpNcVaxV2KrScICrckrRNMVaBpii2ia4&#10;oaxVaWw0lbhQ7piqwnFLWKHYVaJySVmKHYpp2KVpOKLW5Klp2FK0nFBK3FDsVdirRNMVWk1yVK1i&#10;rRNMVWVrirsVWlslSrcKuxVExy12Oa7Nh4dw5uPJexVS2YlOQtwqtJxV3TFWia4qtJxVZ1wq7JKt&#10;JxVbirsVWk4qpk4aStySXYodimnYpdirsVdirsVdirsVdirsVdirsVdirsVWE1xYtYodkldirsVd&#10;irsVdirsVdirsVdirsVdirsVdirsVdirsVdhV2Wg21kU7JIdirsVdirsVdirsVdirsVdir6IzQU4&#10;tOySWiaYEWtJritNYWTumKFhOKtYpaJphVaTXCrWKrScVW4Vdiq0nFVuKuxV2SpXYqtJwWq3Arsk&#10;q0tiq3FWiaYqtJrirWKtE0wqtJrilrAh2SpNNE0wpWk1xQ1itOxS0TTFVpNcKtYFWk4aVbkkW7FC&#10;0nFNLcUtE0xQoOvcZYCxMUPljW7FC0nFVuKuw0rRNMKrK1xVaTiq3FXYaV2SV2KrS2KrcVdirsVW&#10;k4aVbklaJpitrMWLsVaJpjSrSa5JLWKFpOKaW4q7ChommGkrSa4UW1irsWTRNMVtZWuGkOwpdiq0&#10;nEItbhQ7FXYqtLYaVbhV1aYqsJrirWKtE0w0q0muSVrFXYppaTitrcUIqOXlscwMuGtw5mLJexVC&#10;cw3JW4q4mmKrCa4q1hVommSVaTXFWsVaJxVYTilYTXJUrWFXYpdirsUuxV2KuxV2KuxV2KuxV2Ku&#10;xV2KuxV2KrCa4sWsUOySuxV2KuxV2KuxV2KuxV2KuxV2KuxV2KuxV2KuxV2KuxV2KrwMKrSKZaDb&#10;WRTWSQ7FXYq7FXYq7FXYq7FXYq+iM0TjWtJwIW4UuxStJxQtxS7FVpOSpVuFWiaYFWk1xVrCrROK&#10;rOuKuxV2GldhVommKrSa5FWsNK0TTCq0muKtYqtLYqtxV2KrScKVuBDsNLTskyWlsUWtxWnYpdWm&#10;KrCa4VawK0TTCq0muFWsLFonFNLMUuxRa0nCtLcCXYqoOtdxlkSwlFQJyxqW40riaZJVhNcVaxVa&#10;Tiq3CrsNK7CrRNMVWk1xVrFVpOGldXGlaJrhVrCq0nFStxYreuLJquGkNYUNE0xVaTXFk1ii3YaV&#10;aWyS2twWh2NJp1aYUrCa4oawpp2SVommBbWk1wMWskrsVaJpjSrSa5JWsbVaTiq3FXdMKrCcKtYh&#10;XYVaJpinktJrihrFXYVaJw0lXjl5bHNfmw1uHLx5L2KoWzCclbirsKrSckmluKGiaYqtJxVYWw0m&#10;luSSXYodil2KXYq7FXYq7FXYq7FXYq7FXYq7FXYq7FXYqsJrixaxQ7JK7FXYq7FXYq7FXYq7FXYq&#10;7FXYq7FXYq7FXYq7FXYq7FXYquAxVdirsKrCKZaDbWRTWSQ7FXYq7FXYq7FXYq7FX0J1zQuNTsKW&#10;iaYoWk1xVrFLRNMNKsrXCrsVWk4qtwq4mmKrCa4q1irsVdkldiq0nBarcaV3TCqwnFWsVaJpiq0m&#10;uKtYq0TTCqytcCuwq7DSaaJphTa0muKObWKXYqtJwqtwK7FVpOSpVuFFtE0xQtJriyprFWiaY0hZ&#10;WuFLsCtE0xpVpNckrWKqUiV3GTiWEooYnLWpbirsVWk4qtw0rskrsVWE4q1irRNMKrSa4Vawq7FW&#10;iaYqtJrirWKKWE1xS1hAQS7ChaWxTS3FLsKObsNKsJrjaGsC07JMlpOKLW4Vp2BLskFWE1xRbWKK&#10;dhZNVxQVpOGkNYVaJpgVaTXCrWKrScNKtxtXYq7CE0tJwra3FDsVaJphpK0muSRbWKuxZK6SV2Oa&#10;7NhrcOXjyXsVQmmYdOTSytckrsULS2KrCcNJpaTXClrCrsUU7Fk7FXYq7FXYq7FXYq7FXYq7FXYq&#10;7FXYq7FXYqsJrixaxQ7JK7FXYq7FXYq7FXYq7FXYq7FXYq7FXYq7FXYq7FXYq7FXYquAxVdirsVd&#10;irsKrCKZcDbWRTWFDsVdirsVdirsVdir6EzROOtLYoW4pcTTFVhNclStYVaJpgVaTXFWsKrS2Krc&#10;VdirsNK7CrRNMbVZWuRV2SpVpOKrcVdiq0nFVuKuJpiqwmuFLWBDsNJp2SSsJxRbWK07FLRNMVWk&#10;1wq1gVommGlWVrhRbsKFpbFNLcUurTFCwmuFNNYFdWmKrCa4aVrCrsVaJpiq0muKqMiV3GWRkwlF&#10;QyxqWk4VW4VdhVaTiq3FXYqtJw0q3JK7FWiaYqtrirWKtE0xVaTXFWsICCWiaYUUtJriyaxRbVa4&#10;VpsmmSSsJrkUc2sNLTRNMKVpNcUc2sUuxVonFFrMkh2Fk7FVpbFFrcIQ7G1Wk40q3CrRNMVWk1wq&#10;1irsaTTRNMkqytcUOxV2GlpaWwpW4odhTTsUurTFFrCcNIVkeuxzX5sNbhzceW9iqE0zDchYTiqw&#10;nJUyprFLsKHYq7FLsVdirsVdirsVdirsVdirsVdirsVdirsVdiqwmuLElrFDskrsVdirsVdirsVd&#10;irsVdirsVdirsVdirsVdirsVdirsVdiq4DFV2KuxV2KuxV2Ku64VWEUy4G2simsKHYq7FXYq7FXY&#10;q+gSa5onHaxVaThpVuSV1aYFWE1xVrCrRNMVWk1xVrFXYaV2FXVpiqwmuC1axpWiaYVWk1xVrFWi&#10;cVWYq7FVpOFK3Ah2FXYaZUtJwotbirsUuxVaThVbgV1aYqsJrkqVrCxtommK0tJriyaxVaThpC3G&#10;0uwKtJw0q3CrsVdiq0nFVuKuxVommKoeRa7jLYyYSioZc1NE0xVaTXFWsVdiqwmuS5K1gV2FWicK&#10;rMVdiq0tiq3FXdMICrCcKKaxTbRNMUc1pNcUurhtWsNK7Cq0nFFrcVp2KWiaYVWk1xQWsICKdhZN&#10;E0xW1pNcWLWKtE0w0qytcKuxVaWxVbirsKuw0lYTXCi2sVdirRNMICVpNckhrAtOxZNVwotonDSF&#10;uFXYqtLYqqrJXrmvzYa3Dm4sl7FvMRy3YOaHZJXYpdirsVdirsVdirsVdirsVdirsVdirsVdirsV&#10;diqwmuLElrFDskrsVdirsVdirsVdirsVdirsVdirsVdirsVdirsVdirsVdiq4DFV2KuxV2KuxV2K&#10;uxV2Ku64VWEUy4G2simsKHYq7FXYq7FXv5NM0bjrSa4VaxVaTiq3CrsVWk4qtxV2KuyVK7FVpOC1&#10;W4FdklWlsVW4q0TTFVpNcVaxVommFVpNcUtYEOyVJpommFK0muKGsVp2KWiaYqtJrhVrAq0nDSrc&#10;ki3YoWk4ppbilommKFpNcKWsCtE0xVaTXJK1irsVaJpiqytcVdirsVWlsVW4q7FUPIvcZdEsJRQ+&#10;WtTsVWk4VW42rsCu6YqsJyStYVaJpiq0muKtYqtJw0q3CrsULScVpbil2FXYVdhVaTiq3FXYqtJy&#10;VKtwq7FXYqsJxRbWKHE0xVYTXJUlrFDRNMVpaTXFLWKHYVdkmSwmuKGsVditLScK2twodimmiaYU&#10;rSa4sWsPJXYVaJxVZirsVdiqor12zX5sFbhzcWW9iqZiuU7FLsVdirsVdirsVdirsVdirsVdirsV&#10;dirsVdirsVWE1xYktYodkldirsVdirsVdirsVdirsVdirsVdirsVdirsVdirsVdirsVXAYquxV2K&#10;uxV2KuxV2KuxV2KuxVaTkggrctBtrp2FXYq7FXYq98zSuO0TTAq0muKtYVaJxVZ1xV2Kuw0rsKtE&#10;0xVaTXIq1hpWiaYVWk1xVrFVpbFVuKuxVaThStwIdhpadkmS0tii1uK07FLq0xVYTXCrWBWiaYVW&#10;k1wq1hYtE4ppZil2KLWk4VpbgS7FVpOGlW4VdiriaYqsJrirWKuxVommKrSa4q1irRNMNJpaTXJK&#10;1ihQde4yyMmEoqBOWNS3FXYqtJw0q3JK7FVpOKrcVaJpiq0muSVrFFtE0xVZWuKXYq7JUrsKuJpi&#10;qwmuKtYq0TTDSrK1wq7CrsVWk4otbih2KrScNJpbhW3dMULCcU01il2Fi7DSadhSsJrirWKtE4oW&#10;YodhCadkkrS2KLW4q7Da00TTFVpNcKGsVdiriaYqsJrkqVrCquj12Oa7NhrcObiy3sVXMNy3Yq7F&#10;XYq7FXYq7FXYq7FXYq7FXYq7FXYq7FVhNcWJLWKHZJXYq7FXYq7FXYq7FXYq7FXYq7FXYq7FXYq7&#10;FXYq7FXYq7FVwGKrsVdirsVdirsVdirsVdirsVaJphAQSsyTF2KuywG0EOwodirsVe9E5pHHW4Vc&#10;TTFVhNcVaxV2KuySuxVaTgtVuNK7phVYTirWKtE0xVaTXFWsVaJphVZWuBXYVdhpNNE0wptaTXFH&#10;NrFLsVWk4VW4Fdiq0nJUq3Ci2iaYoWk1xZU1irRNMaQsrXDaXYFaJpjSrSa5JWsVdiq0nFVuKuxV&#10;3TFVhOKtYq7ClYThpWsKtE0xQtJrilrFVB17jLIya5RUSaZY1LSa5JWsKtE4qsxV2KrS2GlW4VcT&#10;TFCwmuKaaxV2Gldkldiq0tiq3FXVpiqwmuSpWsKuxVommKrSa4sbaxVommKrSa5JLWKFpOKaW4pd&#10;ii3ZIBadhS0TTFVpNcVaxVaTiglbih2SplTRNMKrSa4oaxS7FVpbDSLW4UOxV2KrScU0tyQCHYVd&#10;irsVV0euxzXZsNbhzcWW9iq5huW7FXYq7FXYq7FXYq7FXYq7FXYq7FXYqtJxYkrcUOySuxV2KuxV&#10;2KuxV2KuxV2KuxV2KuxV2KuxV2KuxV2KuxV2KrgMVXYq7FXYq7FXYq7FXYq7FXYq0TTCAglZkmLs&#10;VdirsVdlgNoIdhQ7FXvGaVx1pbFVuKuxV2GldhVommNqsrXIq7JUq0nFVuKuxVaTiq3FXE0xVYTX&#10;ClrAh2Gk07JJWE4otrFadilommKrSa4VawK0TTDSrK1wot2FC0timluKXVpihYTXCmmsCurTFVhN&#10;cNK1hV2KtE0xVaTXFWsVdiq0nFVuKuxVaThpNLcktuxQtJxVbilommKrSa4oaxVRkTuMujJhKKgT&#10;TLWpaTXFWsVaJpjSrSa5JWsVWk4qtxV2FXYaV2FWiaYqtJrirWKrScNKtwq7FXYVWk4otbih2KrS&#10;cNJW4UW0TTFVpNcWTWKuw0h2Glp2FK0tiq3FXYqtJxQtw0tOySWiaYqs64q7FWiaYqtJrhAQS1hQ&#10;7FWiaYqtJriyaySC7EIdhV2KuxV2Kq6PXY5rs2Gtw5uLLexVcw3LdirsVdirsVdirsVdirsVdirs&#10;VWk4sSVuKHYQFdhV2KuxV2KuxV2KuxV2KuxV2KuxV2KuxV2KuxV2KuxV2KrgMVXYq7FXYq7FXYq7&#10;FXYq7FXYq0TTCEFZkmLsVdirsVdirsVdlgNoIdhQ91JrmlcdrFXYaV2FXVpiqwmuC1axpWiaYVWk&#10;1xVrFWicVWYq7FVpOFK3Ah2FXYaZUtJwotbirsUuxVaThVbgV1aYqsJrkqVrCxtommK0tJriyaxV&#10;aThpC3G0uwKtJw0q3CrsVdiq0nFVuKuxVommKrSa4q1irRNMKVpNcNJawoaJpihZWuKXYqtLYoW4&#10;q7piqwnJUrWFVGRO4yyMmEoqPTLGpYThpWsKuxVaTiq3FXYaV2SV2KrScVW4q0TTCq0muFWsbV2B&#10;WiaYVWk1woJaxQ0TTDSaWVrhV2KFpbFNLcUuwodhpNOwq0TTFVpNcVaxV2KrScNKtwq7Cq0nFVuK&#10;uxVaTiq3CAgl2FDsVWk4ppbil2SQS7Ah2EK7CrsVdirsVdiquj12Oa7NhrcObiy3sVXMNy3Yq7FX&#10;Yq7FXYq7FXYq7FVpOLElbih2EBXYVdirsVdirsVdirsVdirsVdirsVdirsVdirsVdirsVdirYFcV&#10;X4q7FXYq7FXYq7FXYq7FXYq0TTChZkmLsVdirsVdirsVdirsVdlgNoIe6ZpnGdkqV2KrScFqtwK7&#10;JKtLYqtxVommKrSa4q1irRNMKrSa4pawIdkqTTRNMKVpNcUNYrTsUtE0xVaTXCrWBVpOGlW5JFux&#10;QtJxTS3FLRNMULSa4UtYFaJpiq0muSVrFXYq0TTFVla4q7FXYqtLYqtxV2KrS2SpK3CturTFCwmu&#10;KtYpaJpiq0muKGsVWk4aVbkldil2KaaJpii0PIldxlsZNcoqGWtTRNMVWk1xVrCrsKuwq0Tiqzri&#10;rsVWk4QFW4VdgtXYFWlskq3ChxNMVpYTXJUrWKGiaYrS0muLJrFFuyVK7Cl2KrS2KFuKXYq4mmKr&#10;Ca5Klawq0TTFVpNcVaxVonFVmKuwgIJdhQ0TTFNLK1xS7FXYoJdhQ7CArsKuxV2KuxV2KuxV2Kq6&#10;PXY5rs2Gtw5uLLexVcw3LdirsVdirsVdirsVWk4sSVuKHYQFdhV2KuxV2KuxV2KuxV2KuxV2KuxV&#10;2KuxV2KuxV2KuxV2KtgVxVfirsVdirsVdirsVdirsVdirRNMKFmSYuxV2KuxV2KuxV2KuxV2KuxV&#10;7pmscVommKrSa5FWsNK0TTCq0muKtYqtLYqtxV2KrScKVuBDsNLTskyWlsUWtxWnYpdWmKrCa4Va&#10;wK0TTCq0muFWsLFonFNLMUuxRa0nCtLcCXYqtJw0q3CrsVcTTFVhNcVaxV2KtE0xVaTXFWsVaJph&#10;pNLSa5JWsULScVW4pdiqwnFDWKtE0wqtJrhVrCrsU04mmKVhNcUNYpp2KVCVO4y2MmmUUNlrU7JU&#10;rsKuJpiqwmuKtYq7FVpOEBVuG1dkVaJphpVpNcKtYVWk4qtySCXdMULCcU01il2FHN2SS4mmKra4&#10;FtomuFHNrFLsVWlsNKtwq7Cq0nFVuKtE0xVaTXFWsVdkmLiaYqsJriyprFXYq7FBLsUOyQCuwq7F&#10;XYq7FXYq7FXYq7FXYqro9djmuzYa3Dm4st7FVzDct2KuxV2KuxVaTiglbixdhAV2FXYq7FXYq7FX&#10;Yq7FXYq7FXYq7FXYq7FXYq7FXYq7FXYq2BXFV+KuxV2KuxV2KuxV2KuxV2KtE0woWZJi7FXYq7FX&#10;Yq7FXYq7FXYq7FXYq9yJzV24q3Gld0wqsJxVrFWiaYqtJrirWKtE0wpWVrgQ7CrsNJpommFNrSa4&#10;o5tYpdiq0nCq3ArsVWk5KlW4UW0TTFC0muLKmsVaJpjSFla4bS7ArRNMaVaTXJK1irsVWk4qtxV2&#10;Ku6YqsJxVrFXYUrCcNK1hVommKFpNcUtYqtJxVbih2KrS2SpVuFXYpdinktJxRa3FadiydihaWw0&#10;q3ClRkTuMtjJqlFRy5pWlsVW4q7FXYqtJwqtxV3TAqwnJUrWFWiaYqtJrirWEIJWk4Vpbil2KLW1&#10;rhWl2SStJwWq3Ai3ZJadilommKrSa4QrWElWiaYAqytckrsVWlsVW4q7DSLdhQtJxTS3FLsVdirs&#10;UEuxQ7JAK7CrsVdirsVdirsVdirsVdirsVdiquj12Oa/NhrcObiy3sVXMJy3Yq7FVpOKCVuLF2EB&#10;XYVdirsVdirsVdirsVdirsVdirsVdirsVdirsVdirsVdirYFcVX4q7FXYq7FXYq7FXYq7FXYq0TT&#10;CqzJMHYq7FXYq7FXYq7FXYq7FXYq7FXYq9wzWU4q0nFVuKuxVaTiq3FXE0wqsJrilrAh2Gk07JJW&#10;E4otrFadilommKrSa4VawK0TTDSrK1wot2FC0timluKXVpihYTXCmmsCurTFVhNcNK1hV2KtE0xV&#10;aTXFWsVdiq0nFVuKuxVaThpNLcktuxQtJxVbilommKrSa4oaxVommGlWk1wq1hV2LKmiaYra0muK&#10;GsU07FLRNMaQtJrkktYqtLYqtxVSkTuMtjJqlFQy5pdirRNMVWk4VawKtJw0q3JK7FVpOKrcVaJp&#10;iq0muSVrFWiaYqsrXFXYVbJrirWNIdkkuxVaTiq3FXVpiqwmuKtZJWiaYVWk1xVrGlt2FDRNMIWl&#10;pNcUtYq7FXYq7FBdih2SAV2FXYq7FXYq7FXYq7FXYq7FXYq7FXYq7FVdHrsc1+bDW4c3FlvYquYT&#10;lrScUErcWLsICuwq7FXYq7FXYq7FXYq7FXYq7FXYq7FXYq7FXYq7FXYq7FWwK4qvxV2KuxV2KuxV&#10;2KuxV2KuxVommFVnXJMXYodirsVdirsVdirsVdirsVdirsVdir20muaxxWsVaJxVZirsVWk4UrcC&#10;HYVdhplS0nCi1uKuxS7FVpOFVuBXVpiqwmuSpWsLG2iaYrS0muLJrFVpOGkLcbS7Aq0nDSrcKuxV&#10;2KrScVW4q7FWiaYqtJrirWKtE0wpWk1w0lrChommKFla4pdiq0tihbirumKrCclStYVdimnYp5LS&#10;cULcU07FLsUWtJw0q3ClommKrSa4q1iq0nFVuKqTp3y6MmqUVInLWlYThpWumKtE1wq1hVommKrK&#10;1xV2KrS2GlW4Vdiq0nFVuKuxV2FXYaV2FWicVWdcVdiq0nFVuGldklWk4qtxV2FDsCVpOKrckFdi&#10;rsVdirsUEuxQ7FXZNXYq7FXYq7FXYq7FXYq7FXYq7FXYq7FXYQFdklVkeu2azPgrcObiy3sV2YTk&#10;OwgK7CrsVdirsVdirsVdirsVdirsVdirsVdirsVdirsVdirsVbAriq/FXYq7FXYq7FXYq7FXYq7F&#10;WiaYVWdckxdih2KuxV2KuxV2KuxV2KuxV2KuxV2KuxV7WTTNY4q0muKtYq0TTCq0muKWsCHZKk00&#10;TTClaTXFDWK07FLRNMVWk1wq1gVaThpVuSRbsULScU0txS0TTFC0muFLWBWiaYqtJrklaxV2KtE0&#10;xVZWuKuxV2KrS2KrcVdiq0tkqStwrbq0xQsJrirWKWiaYqtJrihrFVpOGlW5JXYpdimmiaYotZWu&#10;KuxZOxVonDSFmFLsVWk4qtxVommKrSa4q1irRNMVWVriqm69xl0JNUoqFcvaWsKuJpiqwmuKtYq0&#10;TTGlWk1yStYq7FVpOKrcVdirsKuySu6YqsJrirWKtE0xVaTXDStYVaJwqsxV2Kuw2imiaYErK1xV&#10;2KuyQV2KuxV2KCXYodirsKuySuxV2KuxV2KuxV2KuxV2KuxV2KuxV2EBXZJXYq7FVVWrmtzYK3Dm&#10;Yst7FfmG5LsVdirsVdirsVdirsVdirsVdirsVdirsVdirsVdirsVbAriq/FXYq7FXYq7FXYq7FXY&#10;q7FWiaYVWdckxdih2KuxV2KuxV2KuxV2KuxV2KuxV2KuxV2KvaM1jiuxVaThStwIdhpadkmS0tii&#10;1uK07FLq0xVYTXCrWBWiaYVWk1wq1hYtE4ppZil2K2tJwopbgS7FVpOGlW4VdiriaYqsJrirWKux&#10;VommKrSa4q1irRNMNJpaTXJK1ihaTiq3FLumKrCcUNYq0TTCq0muFWsKuxTTiaYpWE1xQ1imnYpa&#10;JpihaTXJUrWKWicVWdcVdiq0tiq3FXVpiqwmuKtYq7DSuySqEi9xlsZ9GqUVAnLmlbirumKrCcNK&#10;1hV2KtE0xVaTXFWsVdirsNK7JKtJxVbirsVWk4qtwgK0TTJKtJrirWKuxVxNMVWE1xVrFXYq7FXZ&#10;JXYq7FBLsUOxV2FXZJXYq7FXYq7FXYq7FXYq7FXYq7FXYq7CArskrsCuwq7FXYqqq1c12bDW4cvF&#10;lvYr8wnKdirsVdirsVdirsVdirsVdirsVdirsVdirsVdirYFcVX4q7FXYq7FXYq7FXYq7FXYq47Y&#10;VU+uSYuxQ7FXYq7FXYq7FXYq7FXYq7FXYq7FXYq7FXYq9nJzWuMs64EOwq7DSaaJphTa0muKObWK&#10;XYqtJwqtwK7FVpOSpVuFFtE0xQtJriyprFWiaY0hZWuG0uwK0TTGlWk1yStYq7FVpOKrcVdirq0x&#10;VYTXFWsVdhSsJw0rWFWiaYoWk1xS1iq0nFVuKHYqtLZKlW4Vdil2KeS0nFFrcVp2LJ2KFpbDSrcK&#10;XE0xVYTXFWsVaJpiq0muKtYqtJxVbirsKuw0rq0wqsJrgVrCqjIncZbGTVKKHJy+mlbhV2KuxVaT&#10;iq3FXYq7CrsNK0TTCq0muKtYq0TTFVla4q7CAq0tklW4q7FXYqtJxVbirsVdirsVdkldirsUEuxQ&#10;7FXYq7Jq7FXYq7FXYq7FXYq7FXYq7FXYq7FXYq7JK7BzV2SV2KuxV2LEuxQqq9eua7NhrcOdiy3s&#10;V+YTlOxV2KuxV2KuxV2KuxV2KuxV2KuxV2KuxVsCuKr+mKuxV2KuxV2KuxV2KuxV2Ku6YVWE1yTF&#10;rFDsVdirsVdirsVdirsVdirsVdirsVdirsVdirsVeyZrHFdirskGQccKqeLF2LJ2KtNhCCswJdiq&#10;1skFW4UF2KFhxZNYq0cQhZhKXYFaPTFVmSV2KuxVa2KrcVdirsVWHFWsVdiqw5IMmsKHYoU8Vdiy&#10;abFisxV2KrWyQStwodirsWa1sWK3FQ7Fk7FVrYQgLcKXYqsOKtYq44qp4q7FWmxVZirsVdk1diqw&#10;5FWskrsVabFUE3U5lBxpc1uTYuxVa2KrcVdirsVdk1diqnirsVaPTFVmKuxVa2TVbirsVdiq1sVW&#10;4q7FXYq7FXZJXYq7FXYsXYq7FXZIK7CrsVdirsVdirsVdirsVdirsVdirsVdirsJV2EK7CrsVdih&#10;2LF2KuxVEDNJLm7aPJ2QZOxV2KuxV2KuxV2KuxV2KuxV2KuxV2Krx0xVvFXYq7FXYq7FXYq7FXYq&#10;7FVrZIIK3CxdirsVdirsVdirsVdirsVdirsVdirsVdirsVdirsVf/9lQSwMEFAAGAAgAAAAhAIWg&#10;Z9PeAAAACgEAAA8AAABkcnMvZG93bnJldi54bWxMj1FLwzAUhd8F/0O4gi+ypS0629p0DEEQBGGz&#10;PyBLsiba3JQm2+q/9+7JvZ3LOZzz3WY9+4GdzBRdQAH5MgNmUAXtsBfQfb0tSmAxSdRyCGgE/JoI&#10;6/b2ppG1DmfcmtMu9YxKMNZSgE1prDmPyhov4zKMBsk7hMnLROfUcz3JM5X7gRdZtuJeOqQFK0fz&#10;ao362R097ZbbD6vi++Yzt+6hcp2qvjslxP3dvHkBlsyc/sNwwSd0aIlpH46oIxsEFM8UFFA+FcAu&#10;dl49VsD2pFYFKd42/PqF9g8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v0X7Vo8JAADERwAADgAAAAAAAAAAAAAAAAA9AgAAZHJzL2Uyb0RvYy54bWxQSwECLQAKAAAA&#10;AAAAACEAZdesGNtzAQDbcwEAFAAAAAAAAAAAAAAAAAD4CwAAZHJzL21lZGlhL2ltYWdlMS5qcGdQ&#10;SwECLQAUAAYACAAAACEAhaBn094AAAAKAQAADwAAAAAAAAAAAAAAAAAFgAEAZHJzL2Rvd25yZXYu&#10;eG1sUEsBAi0AFAAGAAgAAAAhADedwRi6AAAAIQEAABkAAAAAAAAAAAAAAAAAEIEBAGRycy9fcmVs&#10;cy9lMm9Eb2MueG1sLnJlbHNQSwUGAAAAAAYABgB8AQAAAYIBAAAA&#10;" o:allowoverlap="f" path="m2939613,926867c5038819,-714379,6826523,267027,7569200,545025r,2628099l7569200,9779055r,l,9779055r,l,3173124,2939613,926867xe" stroked="f" strokeweight="1pt">
                <v:fill r:id="rId9"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Pr="00AC58A2">
        <w:rPr>
          <w:b/>
          <w:bCs/>
          <w:sz w:val="36"/>
          <w:szCs w:val="36"/>
        </w:rPr>
        <w:t>to</w:t>
      </w:r>
      <w:r w:rsidRPr="00AC58A2">
        <w:rPr>
          <w:b/>
          <w:sz w:val="36"/>
          <w:szCs w:val="36"/>
        </w:rPr>
        <w:t xml:space="preserve"> the Consultation Paper on Technical Advice on the Scope of CSDR Settlement Discipline</w:t>
      </w:r>
    </w:p>
    <w:p w14:paraId="0A8611D7" w14:textId="77777777" w:rsidR="00705554" w:rsidRPr="00AC58A2" w:rsidRDefault="00705554" w:rsidP="00705554"/>
    <w:p w14:paraId="54672671" w14:textId="77777777" w:rsidR="00705554" w:rsidRPr="00AC58A2" w:rsidRDefault="00705554" w:rsidP="00705554">
      <w:pPr>
        <w:sectPr w:rsidR="00705554" w:rsidRPr="00AC58A2" w:rsidSect="0043139E">
          <w:footerReference w:type="even" r:id="rId10"/>
          <w:footerReference w:type="default" r:id="rId11"/>
          <w:headerReference w:type="first" r:id="rId12"/>
          <w:footerReference w:type="first" r:id="rId13"/>
          <w:pgSz w:w="11906" w:h="16838"/>
          <w:pgMar w:top="1417" w:right="1417" w:bottom="1417" w:left="1417" w:header="862" w:footer="708" w:gutter="0"/>
          <w:pgNumType w:start="0"/>
          <w:cols w:space="708"/>
          <w:titlePg/>
          <w:docGrid w:linePitch="360"/>
        </w:sectPr>
      </w:pPr>
    </w:p>
    <w:p w14:paraId="143AA5E1" w14:textId="77777777" w:rsidR="00705554" w:rsidRPr="00AC58A2" w:rsidRDefault="00705554" w:rsidP="00705554">
      <w:pPr>
        <w:pStyle w:val="Subtitle"/>
      </w:pPr>
      <w:r w:rsidRPr="00AC58A2">
        <w:lastRenderedPageBreak/>
        <w:t xml:space="preserve">Responding to this Consultation Paper </w:t>
      </w:r>
    </w:p>
    <w:p w14:paraId="28FA60A3" w14:textId="77777777" w:rsidR="00705554" w:rsidRPr="00AC58A2" w:rsidRDefault="00705554" w:rsidP="00705554">
      <w:r w:rsidRPr="00AC58A2">
        <w:t>ESMA invites comments on all matters in this Consultation Paper and in particular on the specific questions summarised in Annex 1. Comments are most helpful if they:</w:t>
      </w:r>
    </w:p>
    <w:p w14:paraId="285A1406" w14:textId="77777777" w:rsidR="00705554" w:rsidRPr="00AC58A2" w:rsidRDefault="00705554" w:rsidP="00AC58A2">
      <w:pPr>
        <w:pStyle w:val="ListParagraph"/>
      </w:pPr>
      <w:r w:rsidRPr="00AC58A2">
        <w:t>respond to the question stated;</w:t>
      </w:r>
    </w:p>
    <w:p w14:paraId="22BEF69C" w14:textId="77777777" w:rsidR="00705554" w:rsidRPr="00AC58A2" w:rsidRDefault="00705554" w:rsidP="00AC58A2">
      <w:pPr>
        <w:pStyle w:val="ListParagraph"/>
      </w:pPr>
      <w:r w:rsidRPr="00AC58A2">
        <w:t>indicate the specific question to which the comment relates;</w:t>
      </w:r>
    </w:p>
    <w:p w14:paraId="13077CA4" w14:textId="77777777" w:rsidR="00705554" w:rsidRPr="00AC58A2" w:rsidRDefault="00705554" w:rsidP="00AC58A2">
      <w:pPr>
        <w:pStyle w:val="ListParagraph"/>
      </w:pPr>
      <w:r w:rsidRPr="00AC58A2">
        <w:t>contain a clear rationale; and</w:t>
      </w:r>
    </w:p>
    <w:p w14:paraId="21455B60" w14:textId="77777777" w:rsidR="00705554" w:rsidRPr="00AC58A2" w:rsidRDefault="00705554" w:rsidP="00AC58A2">
      <w:pPr>
        <w:pStyle w:val="ListParagraph"/>
      </w:pPr>
      <w:r w:rsidRPr="00AC58A2">
        <w:t>describe any alternatives ESMA should consider.</w:t>
      </w:r>
    </w:p>
    <w:p w14:paraId="7CCF2366" w14:textId="77777777" w:rsidR="00705554" w:rsidRPr="00AC58A2" w:rsidRDefault="00705554" w:rsidP="00705554">
      <w:r w:rsidRPr="00AC58A2">
        <w:t xml:space="preserve">ESMA will consider all comments received by </w:t>
      </w:r>
      <w:r w:rsidRPr="00AC58A2">
        <w:rPr>
          <w:b/>
          <w:bCs/>
          <w:color w:val="auto"/>
        </w:rPr>
        <w:t>9 September</w:t>
      </w:r>
      <w:r w:rsidRPr="00AC58A2">
        <w:rPr>
          <w:b/>
          <w:color w:val="auto"/>
        </w:rPr>
        <w:t xml:space="preserve"> 2024.</w:t>
      </w:r>
      <w:r w:rsidRPr="00AC58A2">
        <w:rPr>
          <w:b/>
        </w:rPr>
        <w:t xml:space="preserve"> </w:t>
      </w:r>
    </w:p>
    <w:p w14:paraId="318E02BB" w14:textId="77777777" w:rsidR="00705554" w:rsidRPr="00AC58A2" w:rsidRDefault="00705554" w:rsidP="00705554">
      <w:r w:rsidRPr="00AC58A2">
        <w:t xml:space="preserve">All contributions should be submitted online at </w:t>
      </w:r>
      <w:hyperlink r:id="rId14" w:history="1">
        <w:r w:rsidRPr="00AC58A2">
          <w:rPr>
            <w:rStyle w:val="Hyperlink"/>
          </w:rPr>
          <w:t>www.esma.europa.eu</w:t>
        </w:r>
      </w:hyperlink>
      <w:r w:rsidRPr="00AC58A2">
        <w:t xml:space="preserve"> under the heading ‘Your input - Consultations’. </w:t>
      </w:r>
    </w:p>
    <w:p w14:paraId="300B9162" w14:textId="77777777" w:rsidR="00705554" w:rsidRPr="00AC58A2" w:rsidRDefault="00705554" w:rsidP="00705554">
      <w:pPr>
        <w:pStyle w:val="Subtitle"/>
        <w:rPr>
          <w:b/>
          <w:sz w:val="24"/>
          <w:szCs w:val="22"/>
        </w:rPr>
      </w:pPr>
      <w:r w:rsidRPr="00AC58A2">
        <w:t>Instructions</w:t>
      </w:r>
    </w:p>
    <w:p w14:paraId="46D52116" w14:textId="77777777" w:rsidR="00705554" w:rsidRPr="00AC58A2" w:rsidRDefault="00705554" w:rsidP="00705554">
      <w:pPr>
        <w:rPr>
          <w:bCs/>
        </w:rPr>
      </w:pPr>
      <w:r w:rsidRPr="00AC58A2">
        <w:rPr>
          <w:bCs/>
        </w:rPr>
        <w:t>In order to facilitate analysis of responses to the Consultation Paper, respondents are requested to follow the below steps when preparing and submitting their response:</w:t>
      </w:r>
    </w:p>
    <w:p w14:paraId="79632394" w14:textId="77777777" w:rsidR="00705554" w:rsidRPr="00AC58A2" w:rsidRDefault="00705554" w:rsidP="00705554">
      <w:pPr>
        <w:ind w:left="142"/>
        <w:rPr>
          <w:bCs/>
        </w:rPr>
      </w:pPr>
      <w:r w:rsidRPr="00AC58A2">
        <w:rPr>
          <w:bCs/>
        </w:rPr>
        <w:t>•</w:t>
      </w:r>
      <w:r w:rsidRPr="00AC58A2">
        <w:rPr>
          <w:bCs/>
        </w:rPr>
        <w:tab/>
        <w:t xml:space="preserve">Insert your responses to the questions in the Consultation Paper in this reply form. </w:t>
      </w:r>
    </w:p>
    <w:p w14:paraId="6B58D5C1" w14:textId="77777777" w:rsidR="00705554" w:rsidRPr="00AC58A2" w:rsidRDefault="00705554" w:rsidP="00705554">
      <w:pPr>
        <w:ind w:left="142"/>
        <w:rPr>
          <w:bCs/>
        </w:rPr>
      </w:pPr>
      <w:r w:rsidRPr="00AC58A2">
        <w:rPr>
          <w:bCs/>
        </w:rPr>
        <w:t>•</w:t>
      </w:r>
      <w:r w:rsidRPr="00AC58A2">
        <w:rPr>
          <w:bCs/>
        </w:rPr>
        <w:tab/>
        <w:t>Please do not remove tags of the type &lt;</w:t>
      </w:r>
      <w:r w:rsidRPr="00AC58A2">
        <w:t xml:space="preserve"> </w:t>
      </w:r>
      <w:r w:rsidRPr="00AC58A2">
        <w:rPr>
          <w:bCs/>
        </w:rPr>
        <w:t xml:space="preserve">ESMA_QUESTION_SETD_0&gt;. Your response </w:t>
      </w:r>
      <w:r w:rsidRPr="00AC58A2">
        <w:rPr>
          <w:bCs/>
        </w:rPr>
        <w:tab/>
        <w:t>to each question has to be framed by the two tags corresponding to the question.</w:t>
      </w:r>
    </w:p>
    <w:p w14:paraId="4A0D4A05" w14:textId="77777777" w:rsidR="00705554" w:rsidRPr="00AC58A2" w:rsidRDefault="00705554" w:rsidP="00705554">
      <w:pPr>
        <w:ind w:left="142"/>
        <w:rPr>
          <w:bCs/>
        </w:rPr>
      </w:pPr>
      <w:r w:rsidRPr="00AC58A2">
        <w:rPr>
          <w:bCs/>
        </w:rPr>
        <w:t>•</w:t>
      </w:r>
      <w:r w:rsidRPr="00AC58A2">
        <w:rPr>
          <w:bCs/>
        </w:rPr>
        <w:tab/>
        <w:t xml:space="preserve">If you do not wish to respond to a given question, please do not delete it but simply </w:t>
      </w:r>
      <w:r w:rsidRPr="00AC58A2">
        <w:rPr>
          <w:bCs/>
        </w:rPr>
        <w:tab/>
        <w:t>leave the text “TYPE YOUR TEXT HERE” between the tags.</w:t>
      </w:r>
    </w:p>
    <w:p w14:paraId="7ADD73DC" w14:textId="77777777" w:rsidR="00705554" w:rsidRPr="00AC58A2" w:rsidRDefault="00705554" w:rsidP="00705554">
      <w:pPr>
        <w:ind w:left="142"/>
        <w:rPr>
          <w:bCs/>
        </w:rPr>
      </w:pPr>
      <w:r w:rsidRPr="00AC58A2">
        <w:rPr>
          <w:bCs/>
        </w:rPr>
        <w:t>•</w:t>
      </w:r>
      <w:r w:rsidRPr="00AC58A2">
        <w:rPr>
          <w:bCs/>
        </w:rPr>
        <w:tab/>
        <w:t xml:space="preserve">When you have drafted your responses, save the reply form according to the following </w:t>
      </w:r>
      <w:r w:rsidRPr="00AC58A2">
        <w:rPr>
          <w:bCs/>
        </w:rPr>
        <w:tab/>
        <w:t xml:space="preserve">convention: ESMA_CP1_ </w:t>
      </w:r>
      <w:proofErr w:type="spellStart"/>
      <w:r w:rsidRPr="00AC58A2">
        <w:rPr>
          <w:bCs/>
        </w:rPr>
        <w:t>SETD_nameofrespondent</w:t>
      </w:r>
      <w:proofErr w:type="spellEnd"/>
      <w:r w:rsidRPr="00AC58A2">
        <w:rPr>
          <w:bCs/>
        </w:rPr>
        <w:t xml:space="preserve">. </w:t>
      </w:r>
    </w:p>
    <w:p w14:paraId="1CB2BB28" w14:textId="77777777" w:rsidR="00705554" w:rsidRPr="00AC58A2" w:rsidRDefault="00705554" w:rsidP="00705554">
      <w:pPr>
        <w:ind w:left="142"/>
        <w:rPr>
          <w:bCs/>
        </w:rPr>
      </w:pPr>
      <w:r w:rsidRPr="00AC58A2">
        <w:rPr>
          <w:bCs/>
        </w:rPr>
        <w:tab/>
        <w:t xml:space="preserve">For example, for a respondent named ABCD, the reply form would be saved with the </w:t>
      </w:r>
      <w:r w:rsidRPr="00AC58A2">
        <w:rPr>
          <w:bCs/>
        </w:rPr>
        <w:tab/>
        <w:t>following name: ESMA_CP1_ SETD_ABCD.</w:t>
      </w:r>
    </w:p>
    <w:p w14:paraId="0FC2A74E" w14:textId="77777777" w:rsidR="00705554" w:rsidRPr="00AC58A2" w:rsidRDefault="00705554" w:rsidP="00705554">
      <w:pPr>
        <w:ind w:left="142"/>
        <w:rPr>
          <w:bCs/>
          <w:i/>
          <w:iCs/>
        </w:rPr>
      </w:pPr>
      <w:r w:rsidRPr="00AC58A2">
        <w:rPr>
          <w:bCs/>
        </w:rPr>
        <w:t>•</w:t>
      </w:r>
      <w:r w:rsidRPr="00AC58A2">
        <w:rPr>
          <w:bCs/>
        </w:rPr>
        <w:tab/>
        <w:t>Upload the Word reply form containing your responses to ESMA’s website (</w:t>
      </w:r>
      <w:r w:rsidRPr="00AC58A2">
        <w:rPr>
          <w:b/>
        </w:rPr>
        <w:t xml:space="preserve">pdf </w:t>
      </w:r>
      <w:r w:rsidRPr="00AC58A2">
        <w:rPr>
          <w:b/>
        </w:rPr>
        <w:tab/>
        <w:t>documents will not be considered except for annexes</w:t>
      </w:r>
      <w:r w:rsidRPr="00AC58A2">
        <w:rPr>
          <w:bCs/>
        </w:rPr>
        <w:t xml:space="preserve">). All contributions should be </w:t>
      </w:r>
      <w:r w:rsidRPr="00AC58A2">
        <w:rPr>
          <w:bCs/>
        </w:rPr>
        <w:tab/>
        <w:t xml:space="preserve">submitted online at </w:t>
      </w:r>
      <w:r w:rsidRPr="00AC58A2">
        <w:rPr>
          <w:bCs/>
          <w:i/>
          <w:iCs/>
        </w:rPr>
        <w:t>www.esma.europa.eu</w:t>
      </w:r>
      <w:r w:rsidRPr="00AC58A2">
        <w:rPr>
          <w:bCs/>
        </w:rPr>
        <w:t xml:space="preserve"> under the heading </w:t>
      </w:r>
      <w:r w:rsidRPr="00AC58A2">
        <w:rPr>
          <w:bCs/>
          <w:i/>
          <w:iCs/>
        </w:rPr>
        <w:t xml:space="preserve">‘Your input - </w:t>
      </w:r>
      <w:r w:rsidRPr="00AC58A2">
        <w:rPr>
          <w:bCs/>
          <w:i/>
          <w:iCs/>
        </w:rPr>
        <w:tab/>
        <w:t>Consultations’.</w:t>
      </w:r>
    </w:p>
    <w:p w14:paraId="39991089" w14:textId="77777777" w:rsidR="00705554" w:rsidRPr="00AC58A2" w:rsidRDefault="00705554" w:rsidP="00705554">
      <w:pPr>
        <w:ind w:left="142"/>
        <w:rPr>
          <w:bCs/>
          <w:i/>
          <w:iCs/>
        </w:rPr>
      </w:pPr>
    </w:p>
    <w:p w14:paraId="401C3043" w14:textId="77777777" w:rsidR="00705554" w:rsidRPr="00AC58A2" w:rsidRDefault="00705554" w:rsidP="00705554">
      <w:pPr>
        <w:rPr>
          <w:b/>
        </w:rPr>
      </w:pPr>
      <w:r w:rsidRPr="00AC58A2">
        <w:rPr>
          <w:b/>
        </w:rPr>
        <w:t>Publication of responses</w:t>
      </w:r>
    </w:p>
    <w:p w14:paraId="147441AD" w14:textId="77777777" w:rsidR="00705554" w:rsidRPr="00AC58A2" w:rsidRDefault="00705554" w:rsidP="00705554">
      <w:r w:rsidRPr="00AC58A2">
        <w:t xml:space="preserve">All contributions received will be published following the close of the consultation, unless you request otherwise.  Please clearly and prominently indicate in your submission any part you </w:t>
      </w:r>
      <w:r w:rsidRPr="00AC58A2">
        <w:lastRenderedPageBreak/>
        <w:t>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B083A53" w14:textId="77777777" w:rsidR="00705554" w:rsidRPr="00AC58A2" w:rsidRDefault="00705554" w:rsidP="00705554">
      <w:pPr>
        <w:rPr>
          <w:b/>
        </w:rPr>
      </w:pPr>
      <w:r w:rsidRPr="00AC58A2">
        <w:rPr>
          <w:b/>
        </w:rPr>
        <w:t>Data protection</w:t>
      </w:r>
    </w:p>
    <w:p w14:paraId="15B27000" w14:textId="77777777" w:rsidR="00705554" w:rsidRPr="00AC58A2" w:rsidRDefault="00705554" w:rsidP="00705554">
      <w:r w:rsidRPr="00AC58A2">
        <w:t xml:space="preserve">Information on data protection can be found at </w:t>
      </w:r>
      <w:hyperlink r:id="rId15" w:history="1">
        <w:r w:rsidRPr="00AC58A2">
          <w:rPr>
            <w:rStyle w:val="Hyperlink"/>
          </w:rPr>
          <w:t>www.esma.europa.eu</w:t>
        </w:r>
      </w:hyperlink>
      <w:r w:rsidRPr="00AC58A2">
        <w:t xml:space="preserve"> under the heading </w:t>
      </w:r>
      <w:r w:rsidRPr="00AC58A2">
        <w:rPr>
          <w:rStyle w:val="Hyperlink"/>
        </w:rPr>
        <w:t>‘</w:t>
      </w:r>
      <w:hyperlink r:id="rId16" w:history="1">
        <w:r w:rsidRPr="00AC58A2">
          <w:rPr>
            <w:rStyle w:val="Hyperlink"/>
          </w:rPr>
          <w:t>Data protection</w:t>
        </w:r>
      </w:hyperlink>
      <w:r w:rsidRPr="00AC58A2">
        <w:rPr>
          <w:rStyle w:val="Hyperlink"/>
        </w:rPr>
        <w:t>’</w:t>
      </w:r>
      <w:r w:rsidRPr="00AC58A2">
        <w:t>.</w:t>
      </w:r>
    </w:p>
    <w:p w14:paraId="797F6E69" w14:textId="77777777" w:rsidR="00705554" w:rsidRPr="00AC58A2" w:rsidRDefault="00705554" w:rsidP="00705554">
      <w:pPr>
        <w:rPr>
          <w:b/>
        </w:rPr>
      </w:pPr>
      <w:r w:rsidRPr="00AC58A2">
        <w:rPr>
          <w:b/>
        </w:rPr>
        <w:t>Who should read this paper?</w:t>
      </w:r>
    </w:p>
    <w:p w14:paraId="28BBBE1D" w14:textId="77777777" w:rsidR="00705554" w:rsidRPr="00AC58A2" w:rsidRDefault="00705554" w:rsidP="00705554">
      <w:r w:rsidRPr="00AC58A2">
        <w:t xml:space="preserve">All interested stakeholders are invited to respond to this consultation paper. In particular, ESMA invites market infrastructures (CSDs, CCPs, trading venues), their members and participants, other investment firms, credit institutions, issuers, fund managers, retail and wholesale investors, and their representatives to provide their views to the questions asked in this paper. </w:t>
      </w:r>
    </w:p>
    <w:p w14:paraId="45791DB3" w14:textId="77777777" w:rsidR="00705554" w:rsidRPr="00AC58A2" w:rsidRDefault="00705554" w:rsidP="00705554"/>
    <w:p w14:paraId="52753A96" w14:textId="77777777" w:rsidR="00705554" w:rsidRPr="00AC58A2" w:rsidRDefault="00705554" w:rsidP="00705554">
      <w:pPr>
        <w:spacing w:after="120" w:line="264" w:lineRule="auto"/>
        <w:jc w:val="left"/>
        <w:rPr>
          <w:sz w:val="28"/>
          <w:szCs w:val="24"/>
          <w:highlight w:val="yellow"/>
        </w:rPr>
      </w:pPr>
      <w:r w:rsidRPr="00AC58A2">
        <w:rPr>
          <w:sz w:val="28"/>
          <w:szCs w:val="24"/>
          <w:highlight w:val="yellow"/>
        </w:rPr>
        <w:br w:type="page"/>
      </w:r>
    </w:p>
    <w:p w14:paraId="76556F2B" w14:textId="77777777" w:rsidR="00705554" w:rsidRPr="00AC58A2" w:rsidRDefault="00705554" w:rsidP="00FF507A">
      <w:pPr>
        <w:pStyle w:val="Heading1"/>
        <w:numPr>
          <w:ilvl w:val="0"/>
          <w:numId w:val="0"/>
        </w:numPr>
        <w:ind w:left="431" w:hanging="431"/>
      </w:pPr>
      <w:r w:rsidRPr="00AC58A2">
        <w:t>General information about respondent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05554" w:rsidRPr="00AC58A2" w14:paraId="37069B30" w14:textId="77777777" w:rsidTr="00485F37">
        <w:tc>
          <w:tcPr>
            <w:tcW w:w="4531" w:type="dxa"/>
            <w:shd w:val="clear" w:color="auto" w:fill="auto"/>
          </w:tcPr>
          <w:p w14:paraId="4696CD4A" w14:textId="77777777" w:rsidR="00705554" w:rsidRPr="00AC58A2" w:rsidRDefault="00705554" w:rsidP="00485F37">
            <w:pPr>
              <w:rPr>
                <w:color w:val="00379F"/>
                <w:sz w:val="24"/>
                <w:szCs w:val="22"/>
              </w:rPr>
            </w:pPr>
            <w:r w:rsidRPr="00AC58A2">
              <w:rPr>
                <w:color w:val="00379F"/>
                <w:sz w:val="24"/>
                <w:szCs w:val="22"/>
              </w:rPr>
              <w:t>Name of the company / organisation</w:t>
            </w:r>
          </w:p>
        </w:tc>
        <w:tc>
          <w:tcPr>
            <w:tcW w:w="4531" w:type="dxa"/>
            <w:shd w:val="clear" w:color="auto" w:fill="auto"/>
          </w:tcPr>
          <w:p w14:paraId="224E75B6" w14:textId="205A786B" w:rsidR="00705554" w:rsidRPr="00AC58A2" w:rsidRDefault="002D3333" w:rsidP="00485F37">
            <w:r>
              <w:t>Grupo BME</w:t>
            </w:r>
          </w:p>
        </w:tc>
      </w:tr>
      <w:tr w:rsidR="00705554" w:rsidRPr="00AC58A2" w14:paraId="3F08A8C6" w14:textId="77777777" w:rsidTr="00485F37">
        <w:tc>
          <w:tcPr>
            <w:tcW w:w="4531" w:type="dxa"/>
            <w:shd w:val="clear" w:color="auto" w:fill="auto"/>
          </w:tcPr>
          <w:p w14:paraId="137C52A3" w14:textId="77777777" w:rsidR="00705554" w:rsidRPr="00AC58A2" w:rsidRDefault="00705554" w:rsidP="00485F37">
            <w:pPr>
              <w:rPr>
                <w:color w:val="00379F"/>
                <w:sz w:val="24"/>
                <w:szCs w:val="22"/>
              </w:rPr>
            </w:pPr>
            <w:r w:rsidRPr="00AC58A2">
              <w:rPr>
                <w:color w:val="00379F"/>
                <w:sz w:val="24"/>
                <w:szCs w:val="22"/>
              </w:rPr>
              <w:t>Activity</w:t>
            </w:r>
          </w:p>
        </w:tc>
        <w:tc>
          <w:tcPr>
            <w:tcW w:w="4531" w:type="dxa"/>
            <w:shd w:val="clear" w:color="auto" w:fill="auto"/>
          </w:tcPr>
          <w:p w14:paraId="237AF4A8" w14:textId="0C98E1A1" w:rsidR="00705554" w:rsidRPr="00AC58A2" w:rsidRDefault="005C1842" w:rsidP="00485F37">
            <w:r>
              <w:t>CSD</w:t>
            </w:r>
          </w:p>
        </w:tc>
      </w:tr>
      <w:tr w:rsidR="00705554" w:rsidRPr="00AC58A2" w14:paraId="444B0447" w14:textId="77777777" w:rsidTr="00485F37">
        <w:tc>
          <w:tcPr>
            <w:tcW w:w="4531" w:type="dxa"/>
            <w:shd w:val="clear" w:color="auto" w:fill="auto"/>
          </w:tcPr>
          <w:p w14:paraId="4A3F824E" w14:textId="77777777" w:rsidR="00705554" w:rsidRPr="00AC58A2" w:rsidRDefault="00705554" w:rsidP="00485F37">
            <w:pPr>
              <w:rPr>
                <w:color w:val="00379F"/>
                <w:sz w:val="24"/>
                <w:szCs w:val="22"/>
              </w:rPr>
            </w:pPr>
            <w:r w:rsidRPr="00AC58A2">
              <w:rPr>
                <w:color w:val="00379F"/>
                <w:sz w:val="24"/>
                <w:szCs w:val="22"/>
              </w:rPr>
              <w:t>Are you representing an association?</w:t>
            </w:r>
          </w:p>
        </w:tc>
        <w:tc>
          <w:tcPr>
            <w:tcW w:w="4531" w:type="dxa"/>
            <w:shd w:val="clear" w:color="auto" w:fill="auto"/>
          </w:tcPr>
          <w:p w14:paraId="0176C407" w14:textId="77777777" w:rsidR="00705554" w:rsidRPr="00AC58A2" w:rsidRDefault="00705554" w:rsidP="00485F37">
            <w:r w:rsidRPr="00AC58A2">
              <w:rPr>
                <w:rFonts w:ascii="MS Gothic" w:eastAsia="MS Gothic" w:hAnsi="MS Gothic"/>
              </w:rPr>
              <w:t>☐</w:t>
            </w:r>
          </w:p>
        </w:tc>
      </w:tr>
      <w:tr w:rsidR="00705554" w:rsidRPr="00AC58A2" w14:paraId="63CEAFE9" w14:textId="77777777" w:rsidTr="00485F37">
        <w:tc>
          <w:tcPr>
            <w:tcW w:w="4531" w:type="dxa"/>
            <w:shd w:val="clear" w:color="auto" w:fill="auto"/>
          </w:tcPr>
          <w:p w14:paraId="0CEFF96E" w14:textId="77777777" w:rsidR="00705554" w:rsidRPr="00AC58A2" w:rsidRDefault="00705554" w:rsidP="00485F37">
            <w:pPr>
              <w:rPr>
                <w:color w:val="00379F"/>
                <w:sz w:val="24"/>
                <w:szCs w:val="22"/>
              </w:rPr>
            </w:pPr>
            <w:r w:rsidRPr="00AC58A2">
              <w:rPr>
                <w:color w:val="00379F"/>
                <w:sz w:val="24"/>
                <w:szCs w:val="22"/>
              </w:rPr>
              <w:t>Country / Region</w:t>
            </w:r>
          </w:p>
        </w:tc>
        <w:tc>
          <w:tcPr>
            <w:tcW w:w="4531" w:type="dxa"/>
            <w:shd w:val="clear" w:color="auto" w:fill="auto"/>
          </w:tcPr>
          <w:p w14:paraId="6D40A389" w14:textId="51DA7910" w:rsidR="00705554" w:rsidRPr="00AC58A2" w:rsidRDefault="007574BC" w:rsidP="00485F37">
            <w:r>
              <w:t>Spain</w:t>
            </w:r>
          </w:p>
        </w:tc>
      </w:tr>
    </w:tbl>
    <w:p w14:paraId="19A9EF19" w14:textId="77777777" w:rsidR="00705554" w:rsidRPr="00AC58A2" w:rsidRDefault="00705554" w:rsidP="00FF507A">
      <w:pPr>
        <w:pStyle w:val="Heading1"/>
        <w:numPr>
          <w:ilvl w:val="0"/>
          <w:numId w:val="0"/>
        </w:numPr>
        <w:ind w:left="431" w:hanging="431"/>
      </w:pPr>
      <w:r w:rsidRPr="00AC58A2">
        <w:t>Questions</w:t>
      </w:r>
    </w:p>
    <w:p w14:paraId="2746597E" w14:textId="77777777" w:rsidR="00705554" w:rsidRPr="00AC58A2" w:rsidRDefault="00705554" w:rsidP="00B92CDC">
      <w:pPr>
        <w:pStyle w:val="Questionstyle"/>
        <w:numPr>
          <w:ilvl w:val="0"/>
          <w:numId w:val="3"/>
        </w:numPr>
        <w:rPr>
          <w:color w:val="auto"/>
        </w:rPr>
      </w:pPr>
      <w:r w:rsidRPr="00AC58A2">
        <w:t xml:space="preserve">Do you agree with ESMA’s proposal regarding the underlying causes of settlement fails that are considered as not attributable to the participants in the transactions? Please specify which cases you agree with and which cases you don’t agree with (if applicable). Please justify your answer and provide examples and data where available. </w:t>
      </w:r>
    </w:p>
    <w:p w14:paraId="50E3EE38" w14:textId="77777777" w:rsidR="00705554" w:rsidRPr="00AC58A2" w:rsidRDefault="00705554" w:rsidP="00705554">
      <w:r w:rsidRPr="00AC58A2">
        <w:t>&lt;ESMA_QUESTION_SETD_1&gt;</w:t>
      </w:r>
    </w:p>
    <w:p w14:paraId="6968B0A3" w14:textId="77777777" w:rsidR="000B5052" w:rsidRPr="001E29B6" w:rsidRDefault="00EE696C" w:rsidP="00EE696C">
      <w:pPr>
        <w:rPr>
          <w:color w:val="0070C0"/>
        </w:rPr>
      </w:pPr>
      <w:r w:rsidRPr="001E29B6">
        <w:rPr>
          <w:color w:val="0070C0"/>
        </w:rPr>
        <w:t xml:space="preserve">Before answering to the question itself, we would like to </w:t>
      </w:r>
      <w:r w:rsidR="006F77CC" w:rsidRPr="001E29B6">
        <w:rPr>
          <w:color w:val="0070C0"/>
        </w:rPr>
        <w:t xml:space="preserve">mention </w:t>
      </w:r>
      <w:r w:rsidR="000B5052" w:rsidRPr="001E29B6">
        <w:rPr>
          <w:color w:val="0070C0"/>
        </w:rPr>
        <w:t xml:space="preserve">some </w:t>
      </w:r>
      <w:proofErr w:type="spellStart"/>
      <w:r w:rsidR="000B5052" w:rsidRPr="001E29B6">
        <w:rPr>
          <w:color w:val="0070C0"/>
        </w:rPr>
        <w:t>preliminar</w:t>
      </w:r>
      <w:proofErr w:type="spellEnd"/>
      <w:r w:rsidR="000B5052" w:rsidRPr="001E29B6">
        <w:rPr>
          <w:color w:val="0070C0"/>
        </w:rPr>
        <w:t xml:space="preserve"> aspects:</w:t>
      </w:r>
    </w:p>
    <w:p w14:paraId="66292E83" w14:textId="25B2DA34" w:rsidR="00EE696C" w:rsidRPr="00E93B2B" w:rsidRDefault="000B5052" w:rsidP="00B256C5">
      <w:pPr>
        <w:pStyle w:val="ListParagraph"/>
        <w:rPr>
          <w:color w:val="0070C0"/>
        </w:rPr>
      </w:pPr>
      <w:r w:rsidRPr="00E93B2B">
        <w:rPr>
          <w:color w:val="0070C0"/>
        </w:rPr>
        <w:t xml:space="preserve">To </w:t>
      </w:r>
      <w:r w:rsidR="00EE696C" w:rsidRPr="00E93B2B">
        <w:rPr>
          <w:color w:val="0070C0"/>
        </w:rPr>
        <w:t xml:space="preserve">kindly ask ESMA </w:t>
      </w:r>
      <w:r w:rsidR="006F77CC" w:rsidRPr="00E93B2B">
        <w:rPr>
          <w:color w:val="0070C0"/>
        </w:rPr>
        <w:t>to</w:t>
      </w:r>
      <w:r w:rsidR="00EE696C" w:rsidRPr="00E93B2B">
        <w:rPr>
          <w:color w:val="0070C0"/>
        </w:rPr>
        <w:t xml:space="preserve"> consider sufficient lead time must be granted to all stakeholders so that their IT department can implement and enact any system changes.</w:t>
      </w:r>
    </w:p>
    <w:p w14:paraId="5E69060D" w14:textId="3081B08A" w:rsidR="00EE696C" w:rsidRPr="001E29B6" w:rsidRDefault="00EE696C" w:rsidP="000B5052">
      <w:pPr>
        <w:pStyle w:val="ListParagraph"/>
        <w:rPr>
          <w:color w:val="0070C0"/>
        </w:rPr>
      </w:pPr>
      <w:r w:rsidRPr="001E29B6">
        <w:rPr>
          <w:color w:val="0070C0"/>
        </w:rPr>
        <w:t>Considering the current practice applied by CSDs in line with the “ECSDA Penalties Framework”, we generally support ESMA proposal to focus on transactions and data that are truly relevant regarding settlement and financial risk aspects and specify settlement fails that are considered as “not attributable to the participants in the transactions”.</w:t>
      </w:r>
    </w:p>
    <w:p w14:paraId="146BA376" w14:textId="7E1A17EE" w:rsidR="00C519B6" w:rsidRPr="001E29B6" w:rsidRDefault="00011D24" w:rsidP="00705554">
      <w:pPr>
        <w:rPr>
          <w:color w:val="0070C0"/>
        </w:rPr>
      </w:pPr>
      <w:r w:rsidRPr="001E29B6">
        <w:rPr>
          <w:color w:val="0070C0"/>
        </w:rPr>
        <w:t>Regarding</w:t>
      </w:r>
      <w:r w:rsidR="004E2008" w:rsidRPr="001E29B6">
        <w:rPr>
          <w:color w:val="0070C0"/>
        </w:rPr>
        <w:t xml:space="preserve"> the</w:t>
      </w:r>
      <w:r w:rsidRPr="001E29B6">
        <w:rPr>
          <w:color w:val="0070C0"/>
        </w:rPr>
        <w:t xml:space="preserve"> underlying causes of settlement fails that are considered as not attributable to the participants in the transactions, </w:t>
      </w:r>
      <w:r w:rsidR="00C519B6" w:rsidRPr="001E29B6">
        <w:rPr>
          <w:color w:val="0070C0"/>
        </w:rPr>
        <w:t xml:space="preserve">most cases put forward by ESMA are already taken care of with the existing functionalities and </w:t>
      </w:r>
      <w:r w:rsidR="002F086D" w:rsidRPr="001E29B6">
        <w:rPr>
          <w:color w:val="0070C0"/>
        </w:rPr>
        <w:t xml:space="preserve">/ or </w:t>
      </w:r>
      <w:r w:rsidR="00C519B6" w:rsidRPr="001E29B6">
        <w:rPr>
          <w:color w:val="0070C0"/>
        </w:rPr>
        <w:t>operational framework in place, as detailed</w:t>
      </w:r>
      <w:r w:rsidR="004E2008" w:rsidRPr="001E29B6">
        <w:rPr>
          <w:color w:val="0070C0"/>
        </w:rPr>
        <w:t xml:space="preserve"> in the paragraphs</w:t>
      </w:r>
      <w:r w:rsidR="00C519B6" w:rsidRPr="001E29B6">
        <w:rPr>
          <w:color w:val="0070C0"/>
        </w:rPr>
        <w:t xml:space="preserve"> below.</w:t>
      </w:r>
    </w:p>
    <w:p w14:paraId="5336C411" w14:textId="53AA2DFC" w:rsidR="00705554" w:rsidRPr="001E29B6" w:rsidRDefault="00C519B6" w:rsidP="00705554">
      <w:pPr>
        <w:rPr>
          <w:color w:val="0070C0"/>
        </w:rPr>
      </w:pPr>
      <w:r w:rsidRPr="001E29B6">
        <w:rPr>
          <w:color w:val="0070C0"/>
        </w:rPr>
        <w:t>F</w:t>
      </w:r>
      <w:r w:rsidR="00705554" w:rsidRPr="001E29B6">
        <w:rPr>
          <w:color w:val="0070C0"/>
        </w:rPr>
        <w:t xml:space="preserve">our cases of exemptions were already outlined </w:t>
      </w:r>
      <w:r w:rsidR="00221098" w:rsidRPr="001E29B6">
        <w:rPr>
          <w:color w:val="0070C0"/>
        </w:rPr>
        <w:t xml:space="preserve">in </w:t>
      </w:r>
      <w:hyperlink r:id="rId17" w:history="1">
        <w:r w:rsidR="00221098" w:rsidRPr="001E29B6">
          <w:rPr>
            <w:rStyle w:val="Hyperlink"/>
            <w:color w:val="0070C0"/>
          </w:rPr>
          <w:t>ESMA’s Q&amp;As on the implementation of CSDR</w:t>
        </w:r>
      </w:hyperlink>
      <w:r w:rsidR="00221098" w:rsidRPr="001E29B6">
        <w:rPr>
          <w:color w:val="0070C0"/>
        </w:rPr>
        <w:t xml:space="preserve"> </w:t>
      </w:r>
      <w:r w:rsidR="00705554" w:rsidRPr="001E29B6">
        <w:rPr>
          <w:color w:val="0070C0"/>
        </w:rPr>
        <w:t>under answer a) of Settlement Discipline Questions 4 (Cash penalties: scope)</w:t>
      </w:r>
      <w:r w:rsidR="00221098" w:rsidRPr="001E29B6">
        <w:rPr>
          <w:color w:val="0070C0"/>
        </w:rPr>
        <w:t>,</w:t>
      </w:r>
      <w:r w:rsidR="00705554" w:rsidRPr="001E29B6">
        <w:rPr>
          <w:color w:val="0070C0"/>
        </w:rPr>
        <w:t xml:space="preserve"> i.e. :</w:t>
      </w:r>
    </w:p>
    <w:p w14:paraId="770CA553" w14:textId="77777777" w:rsidR="00705554" w:rsidRPr="001E29B6" w:rsidRDefault="00705554" w:rsidP="00705554">
      <w:pPr>
        <w:pStyle w:val="Default"/>
        <w:spacing w:after="302"/>
        <w:rPr>
          <w:color w:val="0070C0"/>
          <w:sz w:val="22"/>
          <w:szCs w:val="22"/>
        </w:rPr>
      </w:pPr>
      <w:r w:rsidRPr="001E29B6">
        <w:rPr>
          <w:color w:val="0070C0"/>
          <w:sz w:val="22"/>
          <w:szCs w:val="22"/>
        </w:rPr>
        <w:t xml:space="preserve">a) ISIN suspension from settlement due to a reconciliation issue under Article 65 (2) and (6) of the RTS on CSD Requirements; </w:t>
      </w:r>
    </w:p>
    <w:p w14:paraId="3B2F6999" w14:textId="77777777" w:rsidR="00705554" w:rsidRPr="001E29B6" w:rsidRDefault="00705554" w:rsidP="00705554">
      <w:pPr>
        <w:pStyle w:val="Default"/>
        <w:spacing w:after="302"/>
        <w:rPr>
          <w:color w:val="0070C0"/>
          <w:sz w:val="22"/>
          <w:szCs w:val="22"/>
        </w:rPr>
      </w:pPr>
      <w:r w:rsidRPr="001E29B6">
        <w:rPr>
          <w:color w:val="0070C0"/>
          <w:sz w:val="22"/>
          <w:szCs w:val="22"/>
        </w:rPr>
        <w:t xml:space="preserve">b) ISIN suspension from trading, such as for example under Article 32(1), Article 52(1), Article 69(2) of MiFID II or Article 40(1) of </w:t>
      </w:r>
      <w:proofErr w:type="spellStart"/>
      <w:r w:rsidRPr="001E29B6">
        <w:rPr>
          <w:color w:val="0070C0"/>
          <w:sz w:val="22"/>
          <w:szCs w:val="22"/>
        </w:rPr>
        <w:t>MiFIR</w:t>
      </w:r>
      <w:proofErr w:type="spellEnd"/>
      <w:r w:rsidRPr="001E29B6">
        <w:rPr>
          <w:color w:val="0070C0"/>
          <w:sz w:val="22"/>
          <w:szCs w:val="22"/>
        </w:rPr>
        <w:t xml:space="preserve">; </w:t>
      </w:r>
    </w:p>
    <w:p w14:paraId="24F2E395" w14:textId="77777777" w:rsidR="00705554" w:rsidRPr="001E29B6" w:rsidRDefault="00705554" w:rsidP="00705554">
      <w:pPr>
        <w:pStyle w:val="Default"/>
        <w:spacing w:after="302"/>
        <w:rPr>
          <w:color w:val="0070C0"/>
          <w:sz w:val="22"/>
          <w:szCs w:val="22"/>
        </w:rPr>
      </w:pPr>
      <w:r w:rsidRPr="001E29B6">
        <w:rPr>
          <w:color w:val="0070C0"/>
          <w:sz w:val="22"/>
          <w:szCs w:val="22"/>
        </w:rPr>
        <w:t xml:space="preserve">c) settlement instructions involving cash settlement outside the securities settlement system operated by the CSD if, on the respective day, the relevant payment system is closed for settlement; </w:t>
      </w:r>
    </w:p>
    <w:p w14:paraId="15118C2B" w14:textId="77777777" w:rsidR="00705554" w:rsidRPr="001E29B6" w:rsidRDefault="00705554" w:rsidP="00705554">
      <w:pPr>
        <w:pStyle w:val="Default"/>
        <w:rPr>
          <w:color w:val="0070C0"/>
          <w:sz w:val="22"/>
          <w:szCs w:val="22"/>
        </w:rPr>
      </w:pPr>
      <w:r w:rsidRPr="001E29B6">
        <w:rPr>
          <w:color w:val="0070C0"/>
          <w:sz w:val="22"/>
          <w:szCs w:val="22"/>
        </w:rPr>
        <w:t xml:space="preserve">d) technical impossibilities at the CSD level that prevent settlement, such as: a failure of the infrastructure components, a cyber-attack, network problems, technical (IT) issues in the system of the CSD. </w:t>
      </w:r>
    </w:p>
    <w:p w14:paraId="5F94D79B" w14:textId="77777777" w:rsidR="009E7360" w:rsidRPr="001E29B6" w:rsidRDefault="009E7360" w:rsidP="00705554">
      <w:pPr>
        <w:pStyle w:val="Default"/>
        <w:rPr>
          <w:color w:val="0070C0"/>
          <w:sz w:val="22"/>
          <w:szCs w:val="22"/>
        </w:rPr>
      </w:pPr>
    </w:p>
    <w:p w14:paraId="1B32F6C0" w14:textId="02223B9A" w:rsidR="00221098" w:rsidRPr="001E29B6" w:rsidRDefault="00221098" w:rsidP="00705554">
      <w:pPr>
        <w:rPr>
          <w:color w:val="0070C0"/>
        </w:rPr>
      </w:pPr>
      <w:r w:rsidRPr="001E29B6">
        <w:rPr>
          <w:color w:val="0070C0"/>
        </w:rPr>
        <w:t>From a</w:t>
      </w:r>
      <w:r w:rsidR="00A73F93" w:rsidRPr="001E29B6">
        <w:rPr>
          <w:color w:val="0070C0"/>
        </w:rPr>
        <w:t>n</w:t>
      </w:r>
      <w:r w:rsidRPr="001E29B6">
        <w:rPr>
          <w:color w:val="0070C0"/>
        </w:rPr>
        <w:t xml:space="preserve"> operational standpoint: </w:t>
      </w:r>
    </w:p>
    <w:p w14:paraId="3A907187" w14:textId="19A90611" w:rsidR="00221098" w:rsidRPr="001E29B6" w:rsidRDefault="00221098" w:rsidP="00AC58A2">
      <w:pPr>
        <w:pStyle w:val="ListParagraph"/>
        <w:rPr>
          <w:color w:val="0070C0"/>
        </w:rPr>
      </w:pPr>
      <w:r w:rsidRPr="001E29B6">
        <w:rPr>
          <w:color w:val="0070C0"/>
        </w:rPr>
        <w:t>C</w:t>
      </w:r>
      <w:r w:rsidR="00705554" w:rsidRPr="001E29B6">
        <w:rPr>
          <w:color w:val="0070C0"/>
        </w:rPr>
        <w:t>ases falling under a)</w:t>
      </w:r>
      <w:r w:rsidR="004A4D61" w:rsidRPr="001E29B6">
        <w:rPr>
          <w:color w:val="0070C0"/>
        </w:rPr>
        <w:t xml:space="preserve"> </w:t>
      </w:r>
      <w:r w:rsidR="00705554" w:rsidRPr="001E29B6">
        <w:rPr>
          <w:color w:val="0070C0"/>
        </w:rPr>
        <w:t>and d)</w:t>
      </w:r>
      <w:r w:rsidRPr="001E29B6">
        <w:rPr>
          <w:color w:val="0070C0"/>
        </w:rPr>
        <w:t xml:space="preserve"> </w:t>
      </w:r>
      <w:r w:rsidR="00D17FD2" w:rsidRPr="001E29B6">
        <w:rPr>
          <w:color w:val="0070C0"/>
        </w:rPr>
        <w:t>are already</w:t>
      </w:r>
      <w:r w:rsidRPr="001E29B6">
        <w:rPr>
          <w:color w:val="0070C0"/>
        </w:rPr>
        <w:t xml:space="preserve"> handled </w:t>
      </w:r>
      <w:r w:rsidR="002B6C5E" w:rsidRPr="001E29B6">
        <w:rPr>
          <w:color w:val="0070C0"/>
        </w:rPr>
        <w:t>ex-post</w:t>
      </w:r>
      <w:r w:rsidRPr="001E29B6">
        <w:rPr>
          <w:color w:val="0070C0"/>
        </w:rPr>
        <w:t xml:space="preserve"> via the </w:t>
      </w:r>
      <w:r w:rsidR="00A73F93" w:rsidRPr="001E29B6">
        <w:rPr>
          <w:color w:val="0070C0"/>
        </w:rPr>
        <w:t xml:space="preserve">T2S penalty mechanism </w:t>
      </w:r>
      <w:r w:rsidRPr="001E29B6">
        <w:rPr>
          <w:color w:val="0070C0"/>
        </w:rPr>
        <w:t>appeal process and</w:t>
      </w:r>
      <w:r w:rsidR="00A73F93" w:rsidRPr="001E29B6">
        <w:rPr>
          <w:color w:val="0070C0"/>
        </w:rPr>
        <w:t xml:space="preserve"> subsequent</w:t>
      </w:r>
      <w:r w:rsidRPr="001E29B6">
        <w:rPr>
          <w:color w:val="0070C0"/>
        </w:rPr>
        <w:t xml:space="preserve"> removal</w:t>
      </w:r>
      <w:r w:rsidR="00323DD1" w:rsidRPr="001E29B6">
        <w:rPr>
          <w:color w:val="0070C0"/>
        </w:rPr>
        <w:t xml:space="preserve"> request</w:t>
      </w:r>
      <w:r w:rsidRPr="001E29B6">
        <w:rPr>
          <w:color w:val="0070C0"/>
        </w:rPr>
        <w:t xml:space="preserve"> of cash penalties by the CSD. The reason for requiring an exemption must be included with the appeal request to facilitate further processing</w:t>
      </w:r>
      <w:r w:rsidR="00C519B6" w:rsidRPr="001E29B6">
        <w:rPr>
          <w:color w:val="0070C0"/>
        </w:rPr>
        <w:t xml:space="preserve"> by the CSD</w:t>
      </w:r>
      <w:r w:rsidRPr="001E29B6">
        <w:rPr>
          <w:color w:val="0070C0"/>
        </w:rPr>
        <w:t>.</w:t>
      </w:r>
    </w:p>
    <w:p w14:paraId="2E0D03B6" w14:textId="300F1925" w:rsidR="009E7360" w:rsidRPr="001E29B6" w:rsidRDefault="009E7360" w:rsidP="00AC58A2">
      <w:pPr>
        <w:pStyle w:val="ListParagraph"/>
        <w:rPr>
          <w:color w:val="0070C0"/>
        </w:rPr>
      </w:pPr>
      <w:r w:rsidRPr="001E29B6">
        <w:rPr>
          <w:color w:val="0070C0"/>
        </w:rPr>
        <w:t xml:space="preserve">For cases falling under c): </w:t>
      </w:r>
      <w:r w:rsidR="006B1072">
        <w:rPr>
          <w:color w:val="0070C0"/>
        </w:rPr>
        <w:t>i</w:t>
      </w:r>
      <w:r w:rsidRPr="001E29B6">
        <w:rPr>
          <w:color w:val="0070C0"/>
        </w:rPr>
        <w:t>n case of against payment instructions, T2S already considers closing days for the relevant currency of the cash</w:t>
      </w:r>
      <w:r w:rsidR="00B92CDC" w:rsidRPr="001E29B6">
        <w:rPr>
          <w:color w:val="0070C0"/>
        </w:rPr>
        <w:t xml:space="preserve"> leg</w:t>
      </w:r>
      <w:r w:rsidRPr="001E29B6">
        <w:rPr>
          <w:color w:val="0070C0"/>
        </w:rPr>
        <w:t xml:space="preserve"> contained in an instruction to be settled in T2S (EUR and DKK calendars);</w:t>
      </w:r>
      <w:r w:rsidR="00474DB4" w:rsidRPr="001E29B6">
        <w:rPr>
          <w:color w:val="0070C0"/>
        </w:rPr>
        <w:br/>
        <w:t>note</w:t>
      </w:r>
      <w:r w:rsidR="00AC58A2" w:rsidRPr="001E29B6">
        <w:rPr>
          <w:color w:val="0070C0"/>
        </w:rPr>
        <w:t xml:space="preserve"> </w:t>
      </w:r>
      <w:r w:rsidR="00890302" w:rsidRPr="001E29B6">
        <w:rPr>
          <w:color w:val="0070C0"/>
        </w:rPr>
        <w:t xml:space="preserve">in case of </w:t>
      </w:r>
      <w:r w:rsidR="00555C2A" w:rsidRPr="001E29B6">
        <w:rPr>
          <w:color w:val="0070C0"/>
        </w:rPr>
        <w:t xml:space="preserve">a </w:t>
      </w:r>
      <w:r w:rsidR="00890302" w:rsidRPr="001E29B6">
        <w:rPr>
          <w:color w:val="0070C0"/>
        </w:rPr>
        <w:t xml:space="preserve">cash leg settling outside T2S, it is the </w:t>
      </w:r>
      <w:r w:rsidR="00555C2A" w:rsidRPr="001E29B6">
        <w:rPr>
          <w:color w:val="0070C0"/>
        </w:rPr>
        <w:t xml:space="preserve">responsibility of the instructing party to use </w:t>
      </w:r>
      <w:r w:rsidR="000415D7" w:rsidRPr="001E29B6">
        <w:rPr>
          <w:color w:val="0070C0"/>
        </w:rPr>
        <w:t xml:space="preserve">a settlement date aligned with the payment calendar. </w:t>
      </w:r>
    </w:p>
    <w:p w14:paraId="65DA6916" w14:textId="6C8F47FE" w:rsidR="00011D24" w:rsidRPr="001E29B6" w:rsidRDefault="00221098" w:rsidP="00AC58A2">
      <w:pPr>
        <w:pStyle w:val="ListParagraph"/>
        <w:rPr>
          <w:color w:val="0070C0"/>
        </w:rPr>
      </w:pPr>
      <w:r w:rsidRPr="001E29B6">
        <w:rPr>
          <w:color w:val="0070C0"/>
        </w:rPr>
        <w:t>For cases</w:t>
      </w:r>
      <w:r w:rsidR="006A59D5" w:rsidRPr="001E29B6">
        <w:rPr>
          <w:color w:val="0070C0"/>
        </w:rPr>
        <w:t xml:space="preserve"> falling under b)</w:t>
      </w:r>
      <w:r w:rsidRPr="001E29B6">
        <w:rPr>
          <w:color w:val="0070C0"/>
        </w:rPr>
        <w:t xml:space="preserve"> related to ISIN suspension from trading, it is important to note that CSDs </w:t>
      </w:r>
      <w:r w:rsidR="00963EC2" w:rsidRPr="001E29B6">
        <w:rPr>
          <w:color w:val="0070C0"/>
        </w:rPr>
        <w:t xml:space="preserve">do </w:t>
      </w:r>
      <w:r w:rsidRPr="001E29B6">
        <w:rPr>
          <w:color w:val="0070C0"/>
        </w:rPr>
        <w:t>not have access to such information, which is managed at stock Exchange / trading venue leve</w:t>
      </w:r>
      <w:r w:rsidR="00D90B8E" w:rsidRPr="001E29B6">
        <w:rPr>
          <w:color w:val="0070C0"/>
        </w:rPr>
        <w:t xml:space="preserve">l. CSDs </w:t>
      </w:r>
      <w:r w:rsidR="004C5B9C" w:rsidRPr="001E29B6">
        <w:rPr>
          <w:color w:val="0070C0"/>
        </w:rPr>
        <w:t xml:space="preserve">would therefore </w:t>
      </w:r>
      <w:r w:rsidR="009F29AB" w:rsidRPr="001E29B6">
        <w:rPr>
          <w:color w:val="0070C0"/>
        </w:rPr>
        <w:t>reject the appeal</w:t>
      </w:r>
      <w:r w:rsidR="004C5B9C" w:rsidRPr="001E29B6">
        <w:rPr>
          <w:color w:val="0070C0"/>
        </w:rPr>
        <w:t xml:space="preserve"> of the participant</w:t>
      </w:r>
      <w:r w:rsidR="009F29AB" w:rsidRPr="001E29B6">
        <w:rPr>
          <w:color w:val="0070C0"/>
        </w:rPr>
        <w:t>, since the legitimacy of the exemption c</w:t>
      </w:r>
      <w:r w:rsidR="000561CA" w:rsidRPr="001E29B6">
        <w:rPr>
          <w:color w:val="0070C0"/>
        </w:rPr>
        <w:t>an</w:t>
      </w:r>
      <w:r w:rsidR="009F29AB" w:rsidRPr="001E29B6">
        <w:rPr>
          <w:color w:val="0070C0"/>
        </w:rPr>
        <w:t>not be verified</w:t>
      </w:r>
      <w:r w:rsidR="000B12A8">
        <w:rPr>
          <w:color w:val="0070C0"/>
        </w:rPr>
        <w:t xml:space="preserve">, unless </w:t>
      </w:r>
      <w:r w:rsidR="0052752E" w:rsidRPr="0052752E">
        <w:rPr>
          <w:color w:val="0070C0"/>
        </w:rPr>
        <w:t xml:space="preserve">ESMA FIRDS database identify those ISINs </w:t>
      </w:r>
      <w:r w:rsidR="00A2762E">
        <w:rPr>
          <w:color w:val="0070C0"/>
        </w:rPr>
        <w:t>as “invalid for penalities”.</w:t>
      </w:r>
    </w:p>
    <w:p w14:paraId="022E4DAD" w14:textId="773609F1" w:rsidR="00336756" w:rsidRPr="001E29B6" w:rsidRDefault="005E5EC0" w:rsidP="00336756">
      <w:pPr>
        <w:rPr>
          <w:color w:val="0070C0"/>
        </w:rPr>
      </w:pPr>
      <w:r w:rsidRPr="001E29B6">
        <w:rPr>
          <w:color w:val="0070C0"/>
        </w:rPr>
        <w:t>Regarding</w:t>
      </w:r>
      <w:r w:rsidR="00976879" w:rsidRPr="001E29B6">
        <w:rPr>
          <w:color w:val="0070C0"/>
        </w:rPr>
        <w:t xml:space="preserve"> the handling of </w:t>
      </w:r>
      <w:r w:rsidR="00336756" w:rsidRPr="001E29B6">
        <w:rPr>
          <w:color w:val="0070C0"/>
        </w:rPr>
        <w:t xml:space="preserve">opening of insolvency proceedings against a participant, </w:t>
      </w:r>
      <w:r w:rsidR="000561CA" w:rsidRPr="001E29B6">
        <w:rPr>
          <w:color w:val="0070C0"/>
        </w:rPr>
        <w:t>while an operational procedure</w:t>
      </w:r>
      <w:r w:rsidR="004C5B9C" w:rsidRPr="001E29B6">
        <w:rPr>
          <w:color w:val="0070C0"/>
        </w:rPr>
        <w:t xml:space="preserve"> exists in T2S, there is no specific functionality implemented in the T2S penalty mechanism to handle cash penalties stemming from an insolvency. Hence, CSDs would rely on existing</w:t>
      </w:r>
      <w:r w:rsidR="00CF46E1" w:rsidRPr="001E29B6">
        <w:rPr>
          <w:color w:val="0070C0"/>
        </w:rPr>
        <w:t xml:space="preserve"> T2S penalty mechanism</w:t>
      </w:r>
      <w:r w:rsidR="004C5B9C" w:rsidRPr="001E29B6">
        <w:rPr>
          <w:color w:val="0070C0"/>
        </w:rPr>
        <w:t xml:space="preserve"> functionalities</w:t>
      </w:r>
      <w:r w:rsidR="00CF46E1" w:rsidRPr="001E29B6">
        <w:rPr>
          <w:color w:val="0070C0"/>
        </w:rPr>
        <w:t xml:space="preserve"> </w:t>
      </w:r>
      <w:r w:rsidR="004C5B9C" w:rsidRPr="001E29B6">
        <w:rPr>
          <w:color w:val="0070C0"/>
        </w:rPr>
        <w:t>and internal operational processes to ensure</w:t>
      </w:r>
      <w:r w:rsidR="00336756" w:rsidRPr="001E29B6">
        <w:rPr>
          <w:color w:val="0070C0"/>
        </w:rPr>
        <w:t xml:space="preserve"> compliance with Article 7(2) and 7(12) of CSDR, </w:t>
      </w:r>
      <w:r w:rsidR="004C5B9C" w:rsidRPr="001E29B6">
        <w:rPr>
          <w:color w:val="0070C0"/>
        </w:rPr>
        <w:t>as follows</w:t>
      </w:r>
      <w:r w:rsidR="00336756" w:rsidRPr="001E29B6">
        <w:rPr>
          <w:color w:val="0070C0"/>
        </w:rPr>
        <w:t>:</w:t>
      </w:r>
    </w:p>
    <w:p w14:paraId="7633B419" w14:textId="31B6B36D" w:rsidR="00336756" w:rsidRPr="001E29B6" w:rsidRDefault="00336756" w:rsidP="00AC58A2">
      <w:pPr>
        <w:pStyle w:val="ListParagraph"/>
        <w:rPr>
          <w:color w:val="0070C0"/>
        </w:rPr>
      </w:pPr>
      <w:r w:rsidRPr="001E29B6">
        <w:rPr>
          <w:color w:val="0070C0"/>
        </w:rPr>
        <w:t>Cash penalties should no longer be calculated in respect of settlement fails caused by the insolvent participant</w:t>
      </w:r>
      <w:r w:rsidR="005D647C" w:rsidRPr="001E29B6">
        <w:rPr>
          <w:color w:val="0070C0"/>
        </w:rPr>
        <w:t>. T</w:t>
      </w:r>
      <w:r w:rsidR="004C5B9C" w:rsidRPr="001E29B6">
        <w:rPr>
          <w:color w:val="0070C0"/>
        </w:rPr>
        <w:t>he T</w:t>
      </w:r>
      <w:r w:rsidR="007B17A8" w:rsidRPr="001E29B6">
        <w:rPr>
          <w:color w:val="0070C0"/>
        </w:rPr>
        <w:t>2S</w:t>
      </w:r>
      <w:r w:rsidR="004C5B9C" w:rsidRPr="001E29B6">
        <w:rPr>
          <w:color w:val="0070C0"/>
        </w:rPr>
        <w:t xml:space="preserve"> insolvency framework ensures that no </w:t>
      </w:r>
      <w:r w:rsidR="0021130D" w:rsidRPr="001E29B6">
        <w:rPr>
          <w:color w:val="0070C0"/>
        </w:rPr>
        <w:t xml:space="preserve">debit (cash or securities) </w:t>
      </w:r>
      <w:r w:rsidR="004C5B9C" w:rsidRPr="001E29B6">
        <w:rPr>
          <w:color w:val="0070C0"/>
        </w:rPr>
        <w:t xml:space="preserve">new settlement instruction </w:t>
      </w:r>
      <w:r w:rsidR="00795576" w:rsidRPr="001E29B6">
        <w:rPr>
          <w:color w:val="0070C0"/>
        </w:rPr>
        <w:t>is</w:t>
      </w:r>
      <w:r w:rsidR="004C5B9C" w:rsidRPr="001E29B6">
        <w:rPr>
          <w:color w:val="0070C0"/>
        </w:rPr>
        <w:t xml:space="preserve"> submitted by the insolvent partic</w:t>
      </w:r>
      <w:r w:rsidR="00AC58A2" w:rsidRPr="001E29B6">
        <w:rPr>
          <w:color w:val="0070C0"/>
        </w:rPr>
        <w:t>i</w:t>
      </w:r>
      <w:r w:rsidR="004C5B9C" w:rsidRPr="001E29B6">
        <w:rPr>
          <w:color w:val="0070C0"/>
        </w:rPr>
        <w:t xml:space="preserve">pant, however </w:t>
      </w:r>
      <w:r w:rsidR="00CF46E1" w:rsidRPr="001E29B6">
        <w:rPr>
          <w:color w:val="0070C0"/>
        </w:rPr>
        <w:t xml:space="preserve">instructions already in the system </w:t>
      </w:r>
      <w:r w:rsidR="00F51C86" w:rsidRPr="001E29B6">
        <w:rPr>
          <w:color w:val="0070C0"/>
        </w:rPr>
        <w:t xml:space="preserve">and those credit </w:t>
      </w:r>
      <w:r w:rsidR="004C77F2" w:rsidRPr="001E29B6">
        <w:rPr>
          <w:color w:val="0070C0"/>
        </w:rPr>
        <w:t xml:space="preserve">new settlement instruction </w:t>
      </w:r>
      <w:r w:rsidR="00CF46E1" w:rsidRPr="001E29B6">
        <w:rPr>
          <w:color w:val="0070C0"/>
        </w:rPr>
        <w:t>may still trigger cash penalties. These would need to be removed ex post by the CSD.</w:t>
      </w:r>
      <w:r w:rsidR="004C5B9C" w:rsidRPr="001E29B6">
        <w:rPr>
          <w:color w:val="0070C0"/>
        </w:rPr>
        <w:t xml:space="preserve"> </w:t>
      </w:r>
    </w:p>
    <w:p w14:paraId="57260A02" w14:textId="766B0939" w:rsidR="00AC7508" w:rsidRPr="001E29B6" w:rsidRDefault="00336756" w:rsidP="00AC58A2">
      <w:pPr>
        <w:pStyle w:val="ListParagraph"/>
        <w:rPr>
          <w:color w:val="0070C0"/>
        </w:rPr>
      </w:pPr>
      <w:r w:rsidRPr="001E29B6">
        <w:rPr>
          <w:color w:val="0070C0"/>
        </w:rPr>
        <w:t>Cash penalties calculated in respect of settlement instructions involving the insolvent participant until that date should be managed separately</w:t>
      </w:r>
      <w:r w:rsidR="001859AE" w:rsidRPr="001E29B6">
        <w:rPr>
          <w:color w:val="0070C0"/>
        </w:rPr>
        <w:t>,</w:t>
      </w:r>
      <w:r w:rsidRPr="001E29B6">
        <w:rPr>
          <w:color w:val="0070C0"/>
        </w:rPr>
        <w:t xml:space="preserve"> i.e.</w:t>
      </w:r>
      <w:r w:rsidR="00AC58A2" w:rsidRPr="001E29B6">
        <w:rPr>
          <w:color w:val="0070C0"/>
        </w:rPr>
        <w:t>,</w:t>
      </w:r>
      <w:r w:rsidRPr="001E29B6">
        <w:rPr>
          <w:color w:val="0070C0"/>
        </w:rPr>
        <w:t xml:space="preserve"> not be included in the aggregated net amounts referred to in Article 17 of the RTS on Settlement Discipline</w:t>
      </w:r>
      <w:r w:rsidR="00F3157D" w:rsidRPr="001E29B6">
        <w:rPr>
          <w:color w:val="0070C0"/>
        </w:rPr>
        <w:t>.</w:t>
      </w:r>
      <w:r w:rsidR="00CF46E1" w:rsidRPr="001E29B6">
        <w:rPr>
          <w:color w:val="0070C0"/>
        </w:rPr>
        <w:t xml:space="preserve"> </w:t>
      </w:r>
      <w:r w:rsidR="001A085D" w:rsidRPr="001E29B6">
        <w:rPr>
          <w:color w:val="0070C0"/>
        </w:rPr>
        <w:t xml:space="preserve">T2S </w:t>
      </w:r>
      <w:r w:rsidR="00CF46E1" w:rsidRPr="001E29B6">
        <w:rPr>
          <w:color w:val="0070C0"/>
        </w:rPr>
        <w:t>provides a breakdown by participant</w:t>
      </w:r>
      <w:r w:rsidR="009D7957" w:rsidRPr="001E29B6">
        <w:rPr>
          <w:color w:val="0070C0"/>
        </w:rPr>
        <w:t>,</w:t>
      </w:r>
      <w:r w:rsidR="005E0BDA" w:rsidRPr="001E29B6">
        <w:rPr>
          <w:color w:val="0070C0"/>
        </w:rPr>
        <w:t xml:space="preserve"> </w:t>
      </w:r>
      <w:r w:rsidR="009D7957" w:rsidRPr="001E29B6">
        <w:rPr>
          <w:color w:val="0070C0"/>
        </w:rPr>
        <w:t xml:space="preserve">which </w:t>
      </w:r>
      <w:r w:rsidR="001A085D" w:rsidRPr="001E29B6">
        <w:rPr>
          <w:color w:val="0070C0"/>
        </w:rPr>
        <w:t>enabl</w:t>
      </w:r>
      <w:r w:rsidR="009D7957" w:rsidRPr="001E29B6">
        <w:rPr>
          <w:color w:val="0070C0"/>
        </w:rPr>
        <w:t>es the CSD</w:t>
      </w:r>
      <w:r w:rsidR="005E0BDA" w:rsidRPr="001E29B6">
        <w:rPr>
          <w:color w:val="0070C0"/>
        </w:rPr>
        <w:t>s</w:t>
      </w:r>
      <w:r w:rsidR="001A085D" w:rsidRPr="001E29B6">
        <w:rPr>
          <w:color w:val="0070C0"/>
        </w:rPr>
        <w:t xml:space="preserve"> t</w:t>
      </w:r>
      <w:r w:rsidR="00797642" w:rsidRPr="001E29B6">
        <w:rPr>
          <w:color w:val="0070C0"/>
        </w:rPr>
        <w:t>o segregate the amounts due / to be collected by the insolvent party)</w:t>
      </w:r>
      <w:r w:rsidR="00CF46E1" w:rsidRPr="001E29B6">
        <w:rPr>
          <w:color w:val="0070C0"/>
        </w:rPr>
        <w:t>.</w:t>
      </w:r>
    </w:p>
    <w:p w14:paraId="0A5009F8" w14:textId="0DB8B3AE" w:rsidR="00976879" w:rsidRPr="001E29B6" w:rsidRDefault="00336756" w:rsidP="00AC58A2">
      <w:pPr>
        <w:pStyle w:val="ListParagraph"/>
        <w:rPr>
          <w:color w:val="0070C0"/>
        </w:rPr>
      </w:pPr>
      <w:r w:rsidRPr="001E29B6">
        <w:rPr>
          <w:color w:val="0070C0"/>
        </w:rPr>
        <w:t xml:space="preserve">Cash penalties should not apply to settlement instructions relating to the liquidation of positions of an insolvent participant. </w:t>
      </w:r>
      <w:r w:rsidR="00251F39" w:rsidRPr="001E29B6">
        <w:rPr>
          <w:color w:val="0070C0"/>
        </w:rPr>
        <w:t xml:space="preserve">In the case where such settlement instructions would be channelled via T2S and incur a cash penalty, </w:t>
      </w:r>
      <w:r w:rsidR="00E06AB2" w:rsidRPr="001E29B6">
        <w:rPr>
          <w:color w:val="0070C0"/>
        </w:rPr>
        <w:t xml:space="preserve">it </w:t>
      </w:r>
      <w:r w:rsidR="00251F39" w:rsidRPr="001E29B6">
        <w:rPr>
          <w:color w:val="0070C0"/>
        </w:rPr>
        <w:t>would need to be removed ex post by the CSD</w:t>
      </w:r>
      <w:r w:rsidR="00E06AB2" w:rsidRPr="001E29B6">
        <w:rPr>
          <w:color w:val="0070C0"/>
        </w:rPr>
        <w:t xml:space="preserve"> via current appeal process</w:t>
      </w:r>
      <w:r w:rsidR="00251F39" w:rsidRPr="001E29B6">
        <w:rPr>
          <w:color w:val="0070C0"/>
        </w:rPr>
        <w:t xml:space="preserve">. </w:t>
      </w:r>
    </w:p>
    <w:p w14:paraId="4E84C50E" w14:textId="2ED82A25" w:rsidR="00D17FD2" w:rsidRPr="001E29B6" w:rsidRDefault="00C519B6" w:rsidP="00D17FD2">
      <w:pPr>
        <w:rPr>
          <w:color w:val="0070C0"/>
        </w:rPr>
      </w:pPr>
      <w:r w:rsidRPr="001E29B6">
        <w:rPr>
          <w:color w:val="0070C0"/>
        </w:rPr>
        <w:t>Finally,</w:t>
      </w:r>
      <w:r w:rsidR="00011D24" w:rsidRPr="001E29B6">
        <w:rPr>
          <w:color w:val="0070C0"/>
        </w:rPr>
        <w:t xml:space="preserve"> the</w:t>
      </w:r>
      <w:r w:rsidR="00D17FD2" w:rsidRPr="001E29B6">
        <w:rPr>
          <w:color w:val="0070C0"/>
        </w:rPr>
        <w:t xml:space="preserve"> two</w:t>
      </w:r>
      <w:r w:rsidR="00011D24" w:rsidRPr="001E29B6">
        <w:rPr>
          <w:color w:val="0070C0"/>
        </w:rPr>
        <w:t xml:space="preserve"> </w:t>
      </w:r>
      <w:r w:rsidR="00D17FD2" w:rsidRPr="001E29B6">
        <w:rPr>
          <w:color w:val="0070C0"/>
        </w:rPr>
        <w:t xml:space="preserve">additional scenarios identified by ESMA as candidate for exemption of cash penalties are </w:t>
      </w:r>
      <w:r w:rsidR="00B92CDC" w:rsidRPr="001E29B6">
        <w:rPr>
          <w:color w:val="0070C0"/>
        </w:rPr>
        <w:t xml:space="preserve">deemed </w:t>
      </w:r>
      <w:r w:rsidR="004E2008" w:rsidRPr="001E29B6">
        <w:rPr>
          <w:color w:val="0070C0"/>
        </w:rPr>
        <w:t>relevant from an operational standpoint</w:t>
      </w:r>
      <w:r w:rsidR="00D17FD2" w:rsidRPr="001E29B6">
        <w:rPr>
          <w:color w:val="0070C0"/>
        </w:rPr>
        <w:t>, i.e.:</w:t>
      </w:r>
    </w:p>
    <w:p w14:paraId="574F8A0F" w14:textId="77777777" w:rsidR="00D17FD2" w:rsidRPr="001E29B6" w:rsidRDefault="00D17FD2" w:rsidP="00AC58A2">
      <w:pPr>
        <w:pStyle w:val="ListParagraph"/>
        <w:rPr>
          <w:color w:val="0070C0"/>
        </w:rPr>
      </w:pPr>
      <w:r w:rsidRPr="001E29B6">
        <w:rPr>
          <w:color w:val="0070C0"/>
        </w:rPr>
        <w:t xml:space="preserve">settlement instructions involving securities under sanctions or anti-money laundering proceedings; </w:t>
      </w:r>
    </w:p>
    <w:p w14:paraId="414E6962" w14:textId="19B1DBF2" w:rsidR="00011D24" w:rsidRPr="001E29B6" w:rsidRDefault="00D17FD2" w:rsidP="00AC58A2">
      <w:pPr>
        <w:pStyle w:val="ListParagraph"/>
        <w:rPr>
          <w:color w:val="0070C0"/>
        </w:rPr>
      </w:pPr>
      <w:r w:rsidRPr="001E29B6">
        <w:rPr>
          <w:color w:val="0070C0"/>
        </w:rPr>
        <w:t>settlement instructions put on hold due to the order issued by a court, the police or similar authority with relevant mandate.</w:t>
      </w:r>
    </w:p>
    <w:p w14:paraId="5FDA901C" w14:textId="5C6411B2" w:rsidR="00976879" w:rsidRPr="001E29B6" w:rsidRDefault="00B92CDC" w:rsidP="00D17FD2">
      <w:pPr>
        <w:rPr>
          <w:color w:val="0070C0"/>
        </w:rPr>
      </w:pPr>
      <w:r w:rsidRPr="001E29B6">
        <w:rPr>
          <w:color w:val="0070C0"/>
        </w:rPr>
        <w:t>These</w:t>
      </w:r>
      <w:r w:rsidR="00D17FD2" w:rsidRPr="001E29B6">
        <w:rPr>
          <w:color w:val="0070C0"/>
        </w:rPr>
        <w:t xml:space="preserve"> </w:t>
      </w:r>
      <w:r w:rsidR="00A73F93" w:rsidRPr="001E29B6">
        <w:rPr>
          <w:color w:val="0070C0"/>
        </w:rPr>
        <w:t>scenarios</w:t>
      </w:r>
      <w:r w:rsidR="009E7360" w:rsidRPr="001E29B6">
        <w:rPr>
          <w:color w:val="0070C0"/>
        </w:rPr>
        <w:t xml:space="preserve"> can</w:t>
      </w:r>
      <w:r w:rsidR="00D17FD2" w:rsidRPr="001E29B6">
        <w:rPr>
          <w:color w:val="0070C0"/>
        </w:rPr>
        <w:t xml:space="preserve"> </w:t>
      </w:r>
      <w:r w:rsidRPr="001E29B6">
        <w:rPr>
          <w:color w:val="0070C0"/>
        </w:rPr>
        <w:t>be handled</w:t>
      </w:r>
      <w:r w:rsidR="00323DD1" w:rsidRPr="001E29B6">
        <w:rPr>
          <w:color w:val="0070C0"/>
        </w:rPr>
        <w:t xml:space="preserve"> </w:t>
      </w:r>
      <w:r w:rsidRPr="001E29B6">
        <w:rPr>
          <w:color w:val="0070C0"/>
        </w:rPr>
        <w:t>with</w:t>
      </w:r>
      <w:r w:rsidR="001051B4" w:rsidRPr="001E29B6">
        <w:rPr>
          <w:color w:val="0070C0"/>
        </w:rPr>
        <w:t xml:space="preserve"> </w:t>
      </w:r>
      <w:r w:rsidR="00CA306F" w:rsidRPr="001E29B6">
        <w:rPr>
          <w:color w:val="0070C0"/>
        </w:rPr>
        <w:t xml:space="preserve">the </w:t>
      </w:r>
      <w:r w:rsidR="00323DD1" w:rsidRPr="001E29B6">
        <w:rPr>
          <w:color w:val="0070C0"/>
        </w:rPr>
        <w:t>existing</w:t>
      </w:r>
      <w:r w:rsidR="009E7360" w:rsidRPr="001E29B6">
        <w:rPr>
          <w:color w:val="0070C0"/>
        </w:rPr>
        <w:t xml:space="preserve"> T2S penalty mechanism</w:t>
      </w:r>
      <w:r w:rsidR="00323DD1" w:rsidRPr="001E29B6">
        <w:rPr>
          <w:color w:val="0070C0"/>
        </w:rPr>
        <w:t xml:space="preserve"> functionalities</w:t>
      </w:r>
      <w:r w:rsidR="00306C39" w:rsidRPr="001E29B6">
        <w:rPr>
          <w:color w:val="0070C0"/>
        </w:rPr>
        <w:t>,</w:t>
      </w:r>
      <w:r w:rsidR="00AC58A2" w:rsidRPr="001E29B6">
        <w:rPr>
          <w:color w:val="0070C0"/>
        </w:rPr>
        <w:t xml:space="preserve"> </w:t>
      </w:r>
      <w:r w:rsidR="00306C39" w:rsidRPr="001E29B6">
        <w:rPr>
          <w:color w:val="0070C0"/>
        </w:rPr>
        <w:t xml:space="preserve">i.e., </w:t>
      </w:r>
      <w:r w:rsidR="001051B4" w:rsidRPr="001E29B6">
        <w:rPr>
          <w:color w:val="0070C0"/>
        </w:rPr>
        <w:t xml:space="preserve">via the appeal process and </w:t>
      </w:r>
      <w:r w:rsidR="002B6C5E" w:rsidRPr="001E29B6">
        <w:rPr>
          <w:color w:val="0070C0"/>
        </w:rPr>
        <w:t>ex-post</w:t>
      </w:r>
      <w:r w:rsidR="001051B4" w:rsidRPr="001E29B6">
        <w:rPr>
          <w:color w:val="0070C0"/>
        </w:rPr>
        <w:t xml:space="preserve"> removal of cash penaltie</w:t>
      </w:r>
      <w:r w:rsidRPr="001E29B6">
        <w:rPr>
          <w:color w:val="0070C0"/>
        </w:rPr>
        <w:t>s</w:t>
      </w:r>
      <w:r w:rsidR="00CF2D88" w:rsidRPr="001E29B6">
        <w:rPr>
          <w:color w:val="0070C0"/>
        </w:rPr>
        <w:t>.</w:t>
      </w:r>
      <w:r w:rsidRPr="001E29B6">
        <w:rPr>
          <w:color w:val="0070C0"/>
        </w:rPr>
        <w:t xml:space="preserve"> For th</w:t>
      </w:r>
      <w:r w:rsidR="00306C39" w:rsidRPr="001E29B6">
        <w:rPr>
          <w:color w:val="0070C0"/>
        </w:rPr>
        <w:t>is</w:t>
      </w:r>
      <w:r w:rsidRPr="001E29B6">
        <w:rPr>
          <w:color w:val="0070C0"/>
        </w:rPr>
        <w:t>, new removal reasons are not deemed necessary</w:t>
      </w:r>
      <w:r w:rsidR="00A23A2A" w:rsidRPr="001E29B6">
        <w:rPr>
          <w:color w:val="0070C0"/>
        </w:rPr>
        <w:t>.</w:t>
      </w:r>
    </w:p>
    <w:p w14:paraId="41993157" w14:textId="77777777" w:rsidR="00705554" w:rsidRDefault="00705554" w:rsidP="00705554">
      <w:r w:rsidRPr="00AC58A2">
        <w:t>&lt;ESMA_QUESTION_SETD_1&gt;</w:t>
      </w:r>
    </w:p>
    <w:p w14:paraId="15B7AA99" w14:textId="77777777" w:rsidR="00353DBF" w:rsidRPr="00AC58A2" w:rsidRDefault="00353DBF" w:rsidP="00705554"/>
    <w:p w14:paraId="736FA54F" w14:textId="77777777" w:rsidR="00705554" w:rsidRPr="00AC58A2" w:rsidRDefault="00705554" w:rsidP="00B92CDC">
      <w:pPr>
        <w:pStyle w:val="Questionstyle"/>
        <w:numPr>
          <w:ilvl w:val="0"/>
          <w:numId w:val="3"/>
        </w:numPr>
      </w:pPr>
      <w:r w:rsidRPr="00AC58A2">
        <w:t xml:space="preserve">ESMA would like to ask for the stakeholders’ views on the costs and benefits of the implementation of the respective exemptions from settlement discipline (based on the underlying causes of settlement fails that are considered as not attributable to the participants in the transactions). Please use the table below. Where relevant, additional tables, graphs and information may be included in order to support some of the arguments or calculations presented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3057"/>
        <w:gridCol w:w="3417"/>
      </w:tblGrid>
      <w:tr w:rsidR="00705554" w:rsidRPr="00AC58A2" w14:paraId="27F2B0BA" w14:textId="77777777" w:rsidTr="00485F37">
        <w:trPr>
          <w:trHeight w:val="450"/>
        </w:trPr>
        <w:tc>
          <w:tcPr>
            <w:tcW w:w="2580" w:type="dxa"/>
            <w:tcBorders>
              <w:top w:val="single" w:sz="8" w:space="0" w:color="auto"/>
              <w:left w:val="single" w:sz="8" w:space="0" w:color="auto"/>
              <w:bottom w:val="single" w:sz="8" w:space="0" w:color="auto"/>
              <w:right w:val="single" w:sz="8" w:space="0" w:color="000000"/>
            </w:tcBorders>
            <w:shd w:val="clear" w:color="auto" w:fill="auto"/>
            <w:tcMar>
              <w:left w:w="108" w:type="dxa"/>
              <w:right w:w="108" w:type="dxa"/>
            </w:tcMar>
          </w:tcPr>
          <w:p w14:paraId="1D25C069" w14:textId="77777777" w:rsidR="00705554" w:rsidRPr="00AC58A2" w:rsidRDefault="00705554" w:rsidP="00485F37">
            <w:pPr>
              <w:spacing w:after="0"/>
              <w:rPr>
                <w:b/>
                <w:bCs/>
              </w:rPr>
            </w:pPr>
            <w:r w:rsidRPr="00AC58A2">
              <w:rPr>
                <w:b/>
                <w:bCs/>
              </w:rPr>
              <w:t>ESMA’s proposal - underlying causes of settlement fails that are considered as not attributable to the participants in the transactions</w:t>
            </w:r>
          </w:p>
        </w:tc>
        <w:tc>
          <w:tcPr>
            <w:tcW w:w="6480" w:type="dxa"/>
            <w:gridSpan w:val="2"/>
            <w:tcBorders>
              <w:top w:val="single" w:sz="8" w:space="0" w:color="auto"/>
              <w:left w:val="single" w:sz="8" w:space="0" w:color="000000"/>
              <w:bottom w:val="single" w:sz="8" w:space="0" w:color="000000"/>
              <w:right w:val="single" w:sz="8" w:space="0" w:color="000000"/>
            </w:tcBorders>
            <w:shd w:val="clear" w:color="auto" w:fill="auto"/>
            <w:tcMar>
              <w:left w:w="108" w:type="dxa"/>
              <w:right w:w="108" w:type="dxa"/>
            </w:tcMar>
          </w:tcPr>
          <w:p w14:paraId="4C534799" w14:textId="77777777" w:rsidR="00705554" w:rsidRPr="00AC58A2" w:rsidRDefault="00705554" w:rsidP="00485F37">
            <w:pPr>
              <w:spacing w:after="0"/>
            </w:pPr>
            <w:r w:rsidRPr="00AC58A2">
              <w:rPr>
                <w:rFonts w:eastAsia="Arial"/>
              </w:rPr>
              <w:t xml:space="preserve"> </w:t>
            </w:r>
          </w:p>
          <w:p w14:paraId="31EE8F0D" w14:textId="77777777" w:rsidR="00705554" w:rsidRPr="00AC58A2" w:rsidRDefault="00705554" w:rsidP="00485F37">
            <w:pPr>
              <w:spacing w:after="0"/>
            </w:pPr>
            <w:r w:rsidRPr="00AC58A2">
              <w:rPr>
                <w:rFonts w:eastAsia="Arial"/>
              </w:rPr>
              <w:t xml:space="preserve"> </w:t>
            </w:r>
          </w:p>
        </w:tc>
      </w:tr>
      <w:tr w:rsidR="00705554" w:rsidRPr="00AC58A2" w14:paraId="022F1034" w14:textId="77777777" w:rsidTr="00485F37">
        <w:trPr>
          <w:trHeight w:val="300"/>
        </w:trPr>
        <w:tc>
          <w:tcPr>
            <w:tcW w:w="25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472A298" w14:textId="77777777" w:rsidR="00705554" w:rsidRPr="00AC58A2" w:rsidRDefault="00705554" w:rsidP="00485F37">
            <w:pPr>
              <w:spacing w:after="0"/>
            </w:pPr>
            <w:r w:rsidRPr="00AC58A2">
              <w:rPr>
                <w:rFonts w:eastAsia="Arial"/>
              </w:rPr>
              <w:t xml:space="preserve"> </w:t>
            </w:r>
          </w:p>
        </w:tc>
        <w:tc>
          <w:tcPr>
            <w:tcW w:w="306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CD45E95" w14:textId="77777777" w:rsidR="00705554" w:rsidRPr="00AC58A2" w:rsidRDefault="00705554" w:rsidP="00485F37">
            <w:pPr>
              <w:spacing w:after="0"/>
            </w:pPr>
            <w:r w:rsidRPr="00AC58A2">
              <w:rPr>
                <w:rFonts w:eastAsia="Arial"/>
                <w:b/>
                <w:bCs/>
              </w:rPr>
              <w:t>Qualitative description</w:t>
            </w:r>
          </w:p>
        </w:tc>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A3D7143" w14:textId="77777777" w:rsidR="00705554" w:rsidRPr="00AC58A2" w:rsidRDefault="00705554" w:rsidP="00485F37">
            <w:pPr>
              <w:spacing w:after="0"/>
            </w:pPr>
            <w:r w:rsidRPr="00AC58A2">
              <w:rPr>
                <w:rFonts w:eastAsia="Arial"/>
                <w:b/>
                <w:bCs/>
              </w:rPr>
              <w:t>Quantitative description/ Data</w:t>
            </w:r>
          </w:p>
        </w:tc>
      </w:tr>
      <w:tr w:rsidR="00705554" w:rsidRPr="00AC58A2" w14:paraId="13FF7A51" w14:textId="77777777" w:rsidTr="00485F37">
        <w:trPr>
          <w:trHeight w:val="300"/>
        </w:trPr>
        <w:tc>
          <w:tcPr>
            <w:tcW w:w="25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28D4DD7" w14:textId="77777777" w:rsidR="00705554" w:rsidRPr="00AC58A2" w:rsidRDefault="00705554" w:rsidP="00485F37">
            <w:pPr>
              <w:spacing w:after="0"/>
            </w:pPr>
            <w:r w:rsidRPr="00AC58A2">
              <w:rPr>
                <w:rFonts w:eastAsia="Arial"/>
                <w:b/>
                <w:bCs/>
              </w:rPr>
              <w:t>Benefits</w:t>
            </w:r>
          </w:p>
        </w:tc>
        <w:tc>
          <w:tcPr>
            <w:tcW w:w="306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1F01EBA" w14:textId="77777777" w:rsidR="00705554" w:rsidRPr="00AC58A2" w:rsidRDefault="00705554" w:rsidP="00485F37">
            <w:pPr>
              <w:spacing w:after="0"/>
            </w:pPr>
            <w:r w:rsidRPr="00AC58A2">
              <w:rPr>
                <w:rFonts w:eastAsia="Arial"/>
              </w:rPr>
              <w:t xml:space="preserve"> </w:t>
            </w:r>
          </w:p>
        </w:tc>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3D7AC72" w14:textId="77777777" w:rsidR="00705554" w:rsidRPr="00AC58A2" w:rsidRDefault="00705554" w:rsidP="00485F37">
            <w:pPr>
              <w:spacing w:after="0"/>
            </w:pPr>
            <w:r w:rsidRPr="00AC58A2">
              <w:rPr>
                <w:rFonts w:eastAsia="Arial"/>
              </w:rPr>
              <w:t xml:space="preserve"> </w:t>
            </w:r>
          </w:p>
        </w:tc>
      </w:tr>
      <w:tr w:rsidR="00705554" w:rsidRPr="00AC58A2" w14:paraId="3D3F9A88" w14:textId="77777777" w:rsidTr="00485F37">
        <w:trPr>
          <w:trHeight w:val="300"/>
        </w:trPr>
        <w:tc>
          <w:tcPr>
            <w:tcW w:w="25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B04344A" w14:textId="77777777" w:rsidR="00705554" w:rsidRPr="00AC58A2" w:rsidRDefault="00705554" w:rsidP="00485F37">
            <w:pPr>
              <w:spacing w:after="0"/>
            </w:pPr>
            <w:r w:rsidRPr="00AC58A2">
              <w:rPr>
                <w:rFonts w:eastAsia="Arial"/>
                <w:b/>
                <w:bCs/>
              </w:rPr>
              <w:t>Compliance costs:</w:t>
            </w:r>
          </w:p>
          <w:p w14:paraId="7B56E3EE" w14:textId="77777777" w:rsidR="00705554" w:rsidRPr="00AC58A2" w:rsidRDefault="00705554" w:rsidP="00485F37">
            <w:pPr>
              <w:spacing w:after="0"/>
            </w:pPr>
            <w:r w:rsidRPr="00AC58A2">
              <w:rPr>
                <w:rFonts w:eastAsia="Arial"/>
                <w:b/>
                <w:bCs/>
              </w:rPr>
              <w:t>- One-off</w:t>
            </w:r>
          </w:p>
          <w:p w14:paraId="4F7314A0" w14:textId="77777777" w:rsidR="00705554" w:rsidRPr="00AC58A2" w:rsidRDefault="00705554" w:rsidP="00485F37">
            <w:pPr>
              <w:spacing w:after="0"/>
            </w:pPr>
            <w:r w:rsidRPr="00AC58A2">
              <w:rPr>
                <w:rFonts w:eastAsia="Arial"/>
                <w:b/>
                <w:bCs/>
              </w:rPr>
              <w:t>- On-going</w:t>
            </w:r>
          </w:p>
        </w:tc>
        <w:tc>
          <w:tcPr>
            <w:tcW w:w="306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CEB1F03" w14:textId="77777777" w:rsidR="00705554" w:rsidRPr="00AC58A2" w:rsidRDefault="00705554" w:rsidP="00485F37">
            <w:pPr>
              <w:spacing w:after="0"/>
            </w:pPr>
            <w:r w:rsidRPr="00AC58A2">
              <w:rPr>
                <w:rFonts w:eastAsia="Arial"/>
              </w:rPr>
              <w:t xml:space="preserve"> </w:t>
            </w:r>
          </w:p>
        </w:tc>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311643F" w14:textId="77777777" w:rsidR="00705554" w:rsidRPr="00AC58A2" w:rsidRDefault="00705554" w:rsidP="00485F37">
            <w:pPr>
              <w:spacing w:after="0"/>
            </w:pPr>
            <w:r w:rsidRPr="00AC58A2">
              <w:rPr>
                <w:rFonts w:eastAsia="Arial"/>
              </w:rPr>
              <w:t xml:space="preserve"> </w:t>
            </w:r>
          </w:p>
        </w:tc>
      </w:tr>
      <w:tr w:rsidR="00705554" w:rsidRPr="00AC58A2" w14:paraId="6B329DE2" w14:textId="77777777" w:rsidTr="00485F37">
        <w:trPr>
          <w:trHeight w:val="300"/>
        </w:trPr>
        <w:tc>
          <w:tcPr>
            <w:tcW w:w="25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C181E7C" w14:textId="77777777" w:rsidR="00705554" w:rsidRPr="00AC58A2" w:rsidRDefault="00705554" w:rsidP="00485F37">
            <w:pPr>
              <w:spacing w:after="0"/>
            </w:pPr>
            <w:r w:rsidRPr="00AC58A2">
              <w:rPr>
                <w:rFonts w:eastAsia="Arial"/>
                <w:b/>
                <w:bCs/>
              </w:rPr>
              <w:t>Costs to other stakeholders</w:t>
            </w:r>
          </w:p>
        </w:tc>
        <w:tc>
          <w:tcPr>
            <w:tcW w:w="306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4565509" w14:textId="77777777" w:rsidR="00705554" w:rsidRPr="00AC58A2" w:rsidRDefault="00705554" w:rsidP="00485F37">
            <w:pPr>
              <w:spacing w:after="0"/>
            </w:pPr>
            <w:r w:rsidRPr="00AC58A2">
              <w:rPr>
                <w:rFonts w:eastAsia="Arial"/>
              </w:rPr>
              <w:t xml:space="preserve"> </w:t>
            </w:r>
          </w:p>
        </w:tc>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F0919E2" w14:textId="77777777" w:rsidR="00705554" w:rsidRPr="00AC58A2" w:rsidRDefault="00705554" w:rsidP="00485F37">
            <w:pPr>
              <w:spacing w:after="0"/>
            </w:pPr>
            <w:r w:rsidRPr="00AC58A2">
              <w:rPr>
                <w:rFonts w:eastAsia="Arial"/>
              </w:rPr>
              <w:t xml:space="preserve"> </w:t>
            </w:r>
          </w:p>
        </w:tc>
      </w:tr>
      <w:tr w:rsidR="00705554" w:rsidRPr="00AC58A2" w14:paraId="5DDF1681" w14:textId="77777777" w:rsidTr="00485F37">
        <w:trPr>
          <w:trHeight w:val="300"/>
        </w:trPr>
        <w:tc>
          <w:tcPr>
            <w:tcW w:w="25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FDFDC71" w14:textId="77777777" w:rsidR="00705554" w:rsidRPr="00AC58A2" w:rsidRDefault="00705554" w:rsidP="00485F37">
            <w:pPr>
              <w:spacing w:after="0"/>
            </w:pPr>
            <w:r w:rsidRPr="00AC58A2">
              <w:rPr>
                <w:rFonts w:eastAsia="Arial"/>
                <w:b/>
                <w:bCs/>
              </w:rPr>
              <w:t>Indirect costs</w:t>
            </w:r>
          </w:p>
        </w:tc>
        <w:tc>
          <w:tcPr>
            <w:tcW w:w="306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A189FEA" w14:textId="77777777" w:rsidR="00705554" w:rsidRPr="00AC58A2" w:rsidRDefault="00705554" w:rsidP="00485F37">
            <w:pPr>
              <w:spacing w:after="0"/>
            </w:pPr>
            <w:r w:rsidRPr="00AC58A2">
              <w:rPr>
                <w:rFonts w:eastAsia="Arial"/>
              </w:rPr>
              <w:t xml:space="preserve"> </w:t>
            </w:r>
          </w:p>
        </w:tc>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DBB84B6" w14:textId="77777777" w:rsidR="00705554" w:rsidRPr="00AC58A2" w:rsidRDefault="00705554" w:rsidP="00485F37">
            <w:pPr>
              <w:spacing w:after="0"/>
              <w:rPr>
                <w:rFonts w:eastAsia="Arial"/>
              </w:rPr>
            </w:pPr>
          </w:p>
        </w:tc>
      </w:tr>
    </w:tbl>
    <w:p w14:paraId="526F2B47" w14:textId="77777777" w:rsidR="00705554" w:rsidRDefault="00705554" w:rsidP="00705554">
      <w:pPr>
        <w:rPr>
          <w:b/>
          <w:bCs/>
        </w:rPr>
      </w:pPr>
    </w:p>
    <w:p w14:paraId="3D85E926" w14:textId="77777777" w:rsidR="00353DBF" w:rsidRPr="00AC58A2" w:rsidRDefault="00353DBF" w:rsidP="00705554">
      <w:pPr>
        <w:rPr>
          <w:b/>
          <w:bCs/>
        </w:rPr>
      </w:pPr>
    </w:p>
    <w:p w14:paraId="0DDC2986" w14:textId="77777777" w:rsidR="00705554" w:rsidRPr="00AC58A2" w:rsidRDefault="00705554" w:rsidP="00705554">
      <w:r w:rsidRPr="00AC58A2">
        <w:t>&lt;ESMA_QUESTION_SETD_2&gt;</w:t>
      </w:r>
    </w:p>
    <w:p w14:paraId="17702D8D" w14:textId="58B84D74" w:rsidR="00684350" w:rsidRPr="001E29B6" w:rsidRDefault="007848F3" w:rsidP="00705554">
      <w:pPr>
        <w:rPr>
          <w:color w:val="0070C0"/>
        </w:rPr>
      </w:pPr>
      <w:r w:rsidRPr="001E29B6">
        <w:rPr>
          <w:color w:val="0070C0"/>
        </w:rPr>
        <w:t>A</w:t>
      </w:r>
      <w:r w:rsidR="00E27F80" w:rsidRPr="001E29B6">
        <w:rPr>
          <w:color w:val="0070C0"/>
        </w:rPr>
        <w:t>lthough a</w:t>
      </w:r>
      <w:r w:rsidRPr="001E29B6">
        <w:rPr>
          <w:color w:val="0070C0"/>
        </w:rPr>
        <w:t xml:space="preserve">ll the cases put forward for exemptions from settlement discipline under Q1 can be </w:t>
      </w:r>
      <w:r w:rsidR="00752B27" w:rsidRPr="001E29B6">
        <w:rPr>
          <w:color w:val="0070C0"/>
        </w:rPr>
        <w:t>handled</w:t>
      </w:r>
      <w:r w:rsidRPr="001E29B6">
        <w:rPr>
          <w:color w:val="0070C0"/>
        </w:rPr>
        <w:t xml:space="preserve"> with the existing T2S penalty mechanism functionalities and operational framework in place</w:t>
      </w:r>
      <w:r w:rsidR="00E27F80" w:rsidRPr="001E29B6">
        <w:rPr>
          <w:color w:val="0070C0"/>
        </w:rPr>
        <w:t xml:space="preserve">, </w:t>
      </w:r>
      <w:r w:rsidR="008D6178">
        <w:rPr>
          <w:color w:val="0070C0"/>
        </w:rPr>
        <w:t xml:space="preserve">implementing the corresponding operational procedures will have significant </w:t>
      </w:r>
      <w:r w:rsidR="00D0771F" w:rsidRPr="001E29B6">
        <w:rPr>
          <w:color w:val="0070C0"/>
        </w:rPr>
        <w:t>CSD cost</w:t>
      </w:r>
      <w:r w:rsidR="00BC0B76">
        <w:rPr>
          <w:color w:val="0070C0"/>
        </w:rPr>
        <w:t xml:space="preserve">s </w:t>
      </w:r>
      <w:r w:rsidR="008D6178">
        <w:rPr>
          <w:color w:val="0070C0"/>
        </w:rPr>
        <w:t xml:space="preserve">which </w:t>
      </w:r>
      <w:r w:rsidR="00D0771F" w:rsidRPr="001E29B6">
        <w:rPr>
          <w:color w:val="0070C0"/>
        </w:rPr>
        <w:t>are to be considered, because ex-post activities would be necessary to be properly implemented</w:t>
      </w:r>
      <w:r w:rsidR="008324F2">
        <w:rPr>
          <w:color w:val="0070C0"/>
        </w:rPr>
        <w:t xml:space="preserve"> and are also human resources consuming</w:t>
      </w:r>
      <w:r w:rsidR="00F84D2B" w:rsidRPr="001E29B6">
        <w:rPr>
          <w:color w:val="0070C0"/>
        </w:rPr>
        <w:t>.</w:t>
      </w:r>
      <w:r w:rsidR="00684350" w:rsidRPr="001E29B6">
        <w:rPr>
          <w:color w:val="0070C0"/>
        </w:rPr>
        <w:t xml:space="preserve"> </w:t>
      </w:r>
    </w:p>
    <w:p w14:paraId="5231AE47" w14:textId="448F4547" w:rsidR="00705554" w:rsidRPr="001E29B6" w:rsidRDefault="00684350" w:rsidP="00705554">
      <w:pPr>
        <w:rPr>
          <w:color w:val="0070C0"/>
        </w:rPr>
      </w:pPr>
      <w:r w:rsidRPr="001E29B6">
        <w:rPr>
          <w:color w:val="0070C0"/>
        </w:rPr>
        <w:t xml:space="preserve">At this stage is not possible to provide accurate figures but we </w:t>
      </w:r>
      <w:r w:rsidR="005B0622">
        <w:rPr>
          <w:color w:val="0070C0"/>
        </w:rPr>
        <w:t xml:space="preserve">want to insist that </w:t>
      </w:r>
      <w:r w:rsidRPr="001E29B6">
        <w:rPr>
          <w:color w:val="0070C0"/>
        </w:rPr>
        <w:t>cost</w:t>
      </w:r>
      <w:r w:rsidR="00073A7E" w:rsidRPr="001E29B6">
        <w:rPr>
          <w:color w:val="0070C0"/>
        </w:rPr>
        <w:t>s</w:t>
      </w:r>
      <w:r w:rsidRPr="001E29B6">
        <w:rPr>
          <w:color w:val="0070C0"/>
        </w:rPr>
        <w:t xml:space="preserve"> will not be irrelevant</w:t>
      </w:r>
      <w:r w:rsidR="00073A7E" w:rsidRPr="001E29B6">
        <w:rPr>
          <w:color w:val="0070C0"/>
        </w:rPr>
        <w:t xml:space="preserve"> including technical, functional and implementation costs, also considering the need of the adaptation of the corresponding penalties framework and procedures</w:t>
      </w:r>
      <w:r w:rsidR="008324F2">
        <w:rPr>
          <w:color w:val="0070C0"/>
        </w:rPr>
        <w:t xml:space="preserve"> and the corresponding running costs</w:t>
      </w:r>
      <w:r w:rsidR="00073A7E" w:rsidRPr="001E29B6">
        <w:rPr>
          <w:color w:val="0070C0"/>
        </w:rPr>
        <w:t>.</w:t>
      </w:r>
    </w:p>
    <w:p w14:paraId="56F7C743" w14:textId="77777777" w:rsidR="00705554" w:rsidRPr="00AC58A2" w:rsidRDefault="00705554" w:rsidP="00705554">
      <w:r w:rsidRPr="00AC58A2">
        <w:t>&lt;ESMA_QUESTION_SETD_2&gt;</w:t>
      </w:r>
    </w:p>
    <w:p w14:paraId="7AA43DA3" w14:textId="77777777" w:rsidR="00705554" w:rsidRPr="00AC58A2" w:rsidRDefault="00705554" w:rsidP="00705554"/>
    <w:p w14:paraId="09DD906D" w14:textId="77777777" w:rsidR="00705554" w:rsidRPr="00AC58A2" w:rsidRDefault="00705554" w:rsidP="00DC32A0">
      <w:pPr>
        <w:pStyle w:val="Questionstyle"/>
        <w:numPr>
          <w:ilvl w:val="0"/>
          <w:numId w:val="3"/>
        </w:numPr>
      </w:pPr>
      <w:r w:rsidRPr="00AC58A2">
        <w:t>Do you have other suggestions regarding the underlying causes of settlement fails that are considered as not attributable to the participants in the transactions? Please justify your answer and provide examples and data where available.</w:t>
      </w:r>
    </w:p>
    <w:p w14:paraId="13FA62F8" w14:textId="77777777" w:rsidR="00705554" w:rsidRPr="00AC58A2" w:rsidRDefault="00705554" w:rsidP="00705554">
      <w:r w:rsidRPr="00AC58A2">
        <w:t>&lt;ESMA_QUESTION_SETD_3&gt;</w:t>
      </w:r>
    </w:p>
    <w:p w14:paraId="07B36E82" w14:textId="2D105014" w:rsidR="00705554" w:rsidRPr="001E29B6" w:rsidRDefault="00F84D2B" w:rsidP="00705554">
      <w:pPr>
        <w:rPr>
          <w:color w:val="0070C0"/>
        </w:rPr>
      </w:pPr>
      <w:r w:rsidRPr="001E29B6">
        <w:rPr>
          <w:color w:val="0070C0"/>
        </w:rPr>
        <w:t xml:space="preserve">No other suggestion. </w:t>
      </w:r>
    </w:p>
    <w:p w14:paraId="09A31D5D" w14:textId="77777777" w:rsidR="00705554" w:rsidRPr="00AC58A2" w:rsidRDefault="00705554" w:rsidP="00705554">
      <w:r w:rsidRPr="00AC58A2">
        <w:t>&lt;ESMA_QUESTION_SETD_3&gt;</w:t>
      </w:r>
    </w:p>
    <w:p w14:paraId="51AA2BBC" w14:textId="77777777" w:rsidR="00705554" w:rsidRPr="00AC58A2" w:rsidRDefault="00705554" w:rsidP="00705554"/>
    <w:p w14:paraId="085CB8EC" w14:textId="77777777" w:rsidR="00705554" w:rsidRPr="00AC58A2" w:rsidRDefault="00705554" w:rsidP="00DC32A0">
      <w:pPr>
        <w:pStyle w:val="Questionstyle"/>
        <w:numPr>
          <w:ilvl w:val="0"/>
          <w:numId w:val="3"/>
        </w:numPr>
      </w:pPr>
      <w:r w:rsidRPr="00AC58A2">
        <w:t xml:space="preserve">If you have answered yes to the previous question,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3060"/>
        <w:gridCol w:w="3420"/>
      </w:tblGrid>
      <w:tr w:rsidR="00705554" w:rsidRPr="00AC58A2" w14:paraId="0E264EB1" w14:textId="77777777" w:rsidTr="00485F37">
        <w:trPr>
          <w:trHeight w:val="450"/>
        </w:trPr>
        <w:tc>
          <w:tcPr>
            <w:tcW w:w="2580" w:type="dxa"/>
            <w:tcBorders>
              <w:top w:val="single" w:sz="8" w:space="0" w:color="auto"/>
              <w:left w:val="single" w:sz="8" w:space="0" w:color="auto"/>
              <w:bottom w:val="single" w:sz="8" w:space="0" w:color="auto"/>
              <w:right w:val="single" w:sz="8" w:space="0" w:color="000000"/>
            </w:tcBorders>
            <w:shd w:val="clear" w:color="auto" w:fill="auto"/>
            <w:tcMar>
              <w:left w:w="108" w:type="dxa"/>
              <w:right w:w="108" w:type="dxa"/>
            </w:tcMar>
          </w:tcPr>
          <w:p w14:paraId="682EDF3E" w14:textId="77777777" w:rsidR="00705554" w:rsidRPr="00AC58A2" w:rsidRDefault="00705554" w:rsidP="00485F37">
            <w:pPr>
              <w:spacing w:after="0"/>
              <w:jc w:val="left"/>
            </w:pPr>
            <w:r w:rsidRPr="00AC58A2">
              <w:rPr>
                <w:rFonts w:eastAsia="Arial"/>
                <w:b/>
              </w:rPr>
              <w:t xml:space="preserve">Respondent’s proposal </w:t>
            </w:r>
            <w:r w:rsidRPr="00AC58A2">
              <w:rPr>
                <w:rFonts w:eastAsia="Arial"/>
              </w:rPr>
              <w:t>(if applicable)</w:t>
            </w:r>
          </w:p>
        </w:tc>
        <w:tc>
          <w:tcPr>
            <w:tcW w:w="6480" w:type="dxa"/>
            <w:gridSpan w:val="2"/>
            <w:tcBorders>
              <w:top w:val="single" w:sz="8" w:space="0" w:color="auto"/>
              <w:left w:val="single" w:sz="8" w:space="0" w:color="000000"/>
              <w:bottom w:val="single" w:sz="8" w:space="0" w:color="000000"/>
              <w:right w:val="single" w:sz="8" w:space="0" w:color="000000"/>
            </w:tcBorders>
            <w:shd w:val="clear" w:color="auto" w:fill="auto"/>
            <w:tcMar>
              <w:left w:w="108" w:type="dxa"/>
              <w:right w:w="108" w:type="dxa"/>
            </w:tcMar>
          </w:tcPr>
          <w:p w14:paraId="69373F7D" w14:textId="77777777" w:rsidR="00705554" w:rsidRPr="00AC58A2" w:rsidRDefault="00705554" w:rsidP="00485F37">
            <w:pPr>
              <w:spacing w:after="0"/>
            </w:pPr>
            <w:r w:rsidRPr="00AC58A2">
              <w:rPr>
                <w:rFonts w:eastAsia="Arial"/>
              </w:rPr>
              <w:t xml:space="preserve"> </w:t>
            </w:r>
          </w:p>
          <w:p w14:paraId="078B82D1" w14:textId="77777777" w:rsidR="00705554" w:rsidRPr="00AC58A2" w:rsidRDefault="00705554" w:rsidP="00485F37">
            <w:pPr>
              <w:spacing w:after="0"/>
            </w:pPr>
            <w:r w:rsidRPr="00AC58A2">
              <w:rPr>
                <w:rFonts w:eastAsia="Arial"/>
              </w:rPr>
              <w:t xml:space="preserve"> </w:t>
            </w:r>
          </w:p>
        </w:tc>
      </w:tr>
      <w:tr w:rsidR="00705554" w:rsidRPr="00AC58A2" w14:paraId="219F01F0" w14:textId="77777777" w:rsidTr="00485F37">
        <w:trPr>
          <w:trHeight w:val="300"/>
        </w:trPr>
        <w:tc>
          <w:tcPr>
            <w:tcW w:w="25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EA589B4" w14:textId="77777777" w:rsidR="00705554" w:rsidRPr="00AC58A2" w:rsidRDefault="00705554" w:rsidP="00485F37">
            <w:pPr>
              <w:spacing w:after="0"/>
            </w:pPr>
            <w:r w:rsidRPr="00AC58A2">
              <w:rPr>
                <w:rFonts w:eastAsia="Arial"/>
              </w:rPr>
              <w:t xml:space="preserve"> </w:t>
            </w:r>
          </w:p>
        </w:tc>
        <w:tc>
          <w:tcPr>
            <w:tcW w:w="306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FA0C170" w14:textId="77777777" w:rsidR="00705554" w:rsidRPr="00AC58A2" w:rsidRDefault="00705554" w:rsidP="00485F37">
            <w:pPr>
              <w:spacing w:after="0"/>
            </w:pPr>
            <w:r w:rsidRPr="00AC58A2">
              <w:rPr>
                <w:rFonts w:eastAsia="Arial"/>
                <w:b/>
              </w:rPr>
              <w:t>Qualitative description</w:t>
            </w:r>
          </w:p>
        </w:tc>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529DA0D" w14:textId="77777777" w:rsidR="00705554" w:rsidRPr="00AC58A2" w:rsidRDefault="00705554" w:rsidP="00485F37">
            <w:pPr>
              <w:spacing w:after="0"/>
            </w:pPr>
            <w:r w:rsidRPr="00AC58A2">
              <w:rPr>
                <w:rFonts w:eastAsia="Arial"/>
                <w:b/>
              </w:rPr>
              <w:t>Quantitative description/ Data</w:t>
            </w:r>
          </w:p>
        </w:tc>
      </w:tr>
      <w:tr w:rsidR="00705554" w:rsidRPr="00AC58A2" w14:paraId="4FD9AD9B" w14:textId="77777777" w:rsidTr="00485F37">
        <w:trPr>
          <w:trHeight w:val="300"/>
        </w:trPr>
        <w:tc>
          <w:tcPr>
            <w:tcW w:w="25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C1A062A" w14:textId="77777777" w:rsidR="00705554" w:rsidRPr="00AC58A2" w:rsidRDefault="00705554" w:rsidP="00485F37">
            <w:pPr>
              <w:spacing w:after="0"/>
            </w:pPr>
            <w:r w:rsidRPr="00AC58A2">
              <w:rPr>
                <w:rFonts w:eastAsia="Arial"/>
                <w:b/>
              </w:rPr>
              <w:t>Benefits</w:t>
            </w:r>
          </w:p>
        </w:tc>
        <w:tc>
          <w:tcPr>
            <w:tcW w:w="306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D6B5904" w14:textId="77777777" w:rsidR="00705554" w:rsidRPr="00AC58A2" w:rsidRDefault="00705554" w:rsidP="00485F37">
            <w:pPr>
              <w:spacing w:after="0"/>
            </w:pPr>
            <w:r w:rsidRPr="00AC58A2">
              <w:rPr>
                <w:rFonts w:eastAsia="Arial"/>
              </w:rPr>
              <w:t xml:space="preserve"> </w:t>
            </w:r>
          </w:p>
        </w:tc>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A42CDB0" w14:textId="77777777" w:rsidR="00705554" w:rsidRPr="00AC58A2" w:rsidRDefault="00705554" w:rsidP="00485F37">
            <w:pPr>
              <w:spacing w:after="0"/>
            </w:pPr>
            <w:r w:rsidRPr="00AC58A2">
              <w:rPr>
                <w:rFonts w:eastAsia="Arial"/>
              </w:rPr>
              <w:t xml:space="preserve"> </w:t>
            </w:r>
          </w:p>
        </w:tc>
      </w:tr>
      <w:tr w:rsidR="00705554" w:rsidRPr="00AC58A2" w14:paraId="22226307" w14:textId="77777777" w:rsidTr="00485F37">
        <w:trPr>
          <w:trHeight w:val="300"/>
        </w:trPr>
        <w:tc>
          <w:tcPr>
            <w:tcW w:w="25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CE5F6E3" w14:textId="77777777" w:rsidR="00705554" w:rsidRPr="00AC58A2" w:rsidRDefault="00705554" w:rsidP="00485F37">
            <w:pPr>
              <w:spacing w:after="0"/>
            </w:pPr>
            <w:r w:rsidRPr="00AC58A2">
              <w:rPr>
                <w:rFonts w:eastAsia="Arial"/>
                <w:b/>
              </w:rPr>
              <w:t>Compliance costs:</w:t>
            </w:r>
          </w:p>
          <w:p w14:paraId="4D3D4BAA" w14:textId="77777777" w:rsidR="00705554" w:rsidRPr="00AC58A2" w:rsidRDefault="00705554" w:rsidP="00485F37">
            <w:pPr>
              <w:spacing w:after="0"/>
            </w:pPr>
            <w:r w:rsidRPr="00AC58A2">
              <w:rPr>
                <w:rFonts w:eastAsia="Arial"/>
                <w:b/>
              </w:rPr>
              <w:t>- One-off</w:t>
            </w:r>
          </w:p>
          <w:p w14:paraId="438C937F" w14:textId="77777777" w:rsidR="00705554" w:rsidRPr="00AC58A2" w:rsidRDefault="00705554" w:rsidP="00485F37">
            <w:pPr>
              <w:spacing w:after="0"/>
            </w:pPr>
            <w:r w:rsidRPr="00AC58A2">
              <w:rPr>
                <w:rFonts w:eastAsia="Arial"/>
                <w:b/>
              </w:rPr>
              <w:t>- On-going</w:t>
            </w:r>
          </w:p>
        </w:tc>
        <w:tc>
          <w:tcPr>
            <w:tcW w:w="306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30347B5" w14:textId="77777777" w:rsidR="00705554" w:rsidRPr="00AC58A2" w:rsidRDefault="00705554" w:rsidP="00485F37">
            <w:pPr>
              <w:spacing w:after="0"/>
            </w:pPr>
            <w:r w:rsidRPr="00AC58A2">
              <w:rPr>
                <w:rFonts w:eastAsia="Arial"/>
              </w:rPr>
              <w:t xml:space="preserve"> </w:t>
            </w:r>
          </w:p>
        </w:tc>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FE292B1" w14:textId="77777777" w:rsidR="00705554" w:rsidRPr="00AC58A2" w:rsidRDefault="00705554" w:rsidP="00485F37">
            <w:pPr>
              <w:spacing w:after="0"/>
            </w:pPr>
            <w:r w:rsidRPr="00AC58A2">
              <w:rPr>
                <w:rFonts w:eastAsia="Arial"/>
              </w:rPr>
              <w:t xml:space="preserve"> </w:t>
            </w:r>
          </w:p>
        </w:tc>
      </w:tr>
      <w:tr w:rsidR="00705554" w:rsidRPr="00AC58A2" w14:paraId="0C75B449" w14:textId="77777777" w:rsidTr="00485F37">
        <w:trPr>
          <w:trHeight w:val="300"/>
        </w:trPr>
        <w:tc>
          <w:tcPr>
            <w:tcW w:w="25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C3DBC0B" w14:textId="77777777" w:rsidR="00705554" w:rsidRPr="00AC58A2" w:rsidRDefault="00705554" w:rsidP="00485F37">
            <w:pPr>
              <w:spacing w:after="0"/>
            </w:pPr>
            <w:r w:rsidRPr="00AC58A2">
              <w:rPr>
                <w:rFonts w:eastAsia="Arial"/>
                <w:b/>
              </w:rPr>
              <w:t>Costs to other stakeholders</w:t>
            </w:r>
          </w:p>
        </w:tc>
        <w:tc>
          <w:tcPr>
            <w:tcW w:w="306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763A3D4" w14:textId="77777777" w:rsidR="00705554" w:rsidRPr="00AC58A2" w:rsidRDefault="00705554" w:rsidP="00485F37">
            <w:pPr>
              <w:spacing w:after="0"/>
            </w:pPr>
            <w:r w:rsidRPr="00AC58A2">
              <w:rPr>
                <w:rFonts w:eastAsia="Arial"/>
              </w:rPr>
              <w:t xml:space="preserve"> </w:t>
            </w:r>
          </w:p>
        </w:tc>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490A77A" w14:textId="77777777" w:rsidR="00705554" w:rsidRPr="00AC58A2" w:rsidRDefault="00705554" w:rsidP="00485F37">
            <w:pPr>
              <w:spacing w:after="0"/>
            </w:pPr>
            <w:r w:rsidRPr="00AC58A2">
              <w:rPr>
                <w:rFonts w:eastAsia="Arial"/>
              </w:rPr>
              <w:t xml:space="preserve"> </w:t>
            </w:r>
          </w:p>
        </w:tc>
      </w:tr>
      <w:tr w:rsidR="00705554" w:rsidRPr="00AC58A2" w14:paraId="2B14FDAA" w14:textId="77777777" w:rsidTr="00485F37">
        <w:trPr>
          <w:trHeight w:val="300"/>
        </w:trPr>
        <w:tc>
          <w:tcPr>
            <w:tcW w:w="25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A921A81" w14:textId="77777777" w:rsidR="00705554" w:rsidRPr="00AC58A2" w:rsidRDefault="00705554" w:rsidP="00485F37">
            <w:pPr>
              <w:spacing w:after="0"/>
            </w:pPr>
            <w:r w:rsidRPr="00AC58A2">
              <w:rPr>
                <w:rFonts w:eastAsia="Arial"/>
                <w:b/>
              </w:rPr>
              <w:t>Indirect costs</w:t>
            </w:r>
          </w:p>
        </w:tc>
        <w:tc>
          <w:tcPr>
            <w:tcW w:w="306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20F935D" w14:textId="77777777" w:rsidR="00705554" w:rsidRPr="00AC58A2" w:rsidRDefault="00705554" w:rsidP="00485F37">
            <w:pPr>
              <w:spacing w:after="0"/>
            </w:pPr>
            <w:r w:rsidRPr="00AC58A2">
              <w:rPr>
                <w:rFonts w:eastAsia="Arial"/>
              </w:rPr>
              <w:t xml:space="preserve"> </w:t>
            </w:r>
          </w:p>
        </w:tc>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A954215" w14:textId="77777777" w:rsidR="00705554" w:rsidRPr="00AC58A2" w:rsidRDefault="00705554" w:rsidP="00485F37">
            <w:pPr>
              <w:spacing w:after="0"/>
              <w:rPr>
                <w:rFonts w:eastAsia="Arial"/>
              </w:rPr>
            </w:pPr>
          </w:p>
        </w:tc>
      </w:tr>
    </w:tbl>
    <w:p w14:paraId="5F543B06" w14:textId="77777777" w:rsidR="00705554" w:rsidRPr="00AC58A2" w:rsidRDefault="00705554" w:rsidP="00705554"/>
    <w:p w14:paraId="3D692DF8" w14:textId="77777777" w:rsidR="00705554" w:rsidRPr="00AC58A2" w:rsidRDefault="00705554" w:rsidP="00705554">
      <w:r w:rsidRPr="00AC58A2">
        <w:t>&lt;ESMA_QUESTION_SETD_4&gt;</w:t>
      </w:r>
    </w:p>
    <w:p w14:paraId="0715664D" w14:textId="158D146F" w:rsidR="00705554" w:rsidRPr="001E29B6" w:rsidRDefault="00580B46" w:rsidP="00705554">
      <w:pPr>
        <w:rPr>
          <w:color w:val="0070C0"/>
        </w:rPr>
      </w:pPr>
      <w:r w:rsidRPr="001E29B6">
        <w:rPr>
          <w:color w:val="0070C0"/>
        </w:rPr>
        <w:t>Not applicable</w:t>
      </w:r>
    </w:p>
    <w:p w14:paraId="5B025E54" w14:textId="77777777" w:rsidR="00705554" w:rsidRPr="00AC58A2" w:rsidRDefault="00705554" w:rsidP="00705554">
      <w:r w:rsidRPr="00AC58A2">
        <w:t>&lt;ESMA_QUESTION_SETD_4&gt;</w:t>
      </w:r>
    </w:p>
    <w:p w14:paraId="04E9ABDD" w14:textId="77777777" w:rsidR="00705554" w:rsidRPr="00AC58A2" w:rsidRDefault="00705554" w:rsidP="00705554"/>
    <w:p w14:paraId="1372ED9E" w14:textId="77777777" w:rsidR="00705554" w:rsidRPr="00AC58A2" w:rsidRDefault="00705554" w:rsidP="00DC32A0">
      <w:pPr>
        <w:pStyle w:val="Questionstyle"/>
        <w:numPr>
          <w:ilvl w:val="0"/>
          <w:numId w:val="3"/>
        </w:numPr>
      </w:pPr>
      <w:r w:rsidRPr="00AC58A2">
        <w:t>Do any of the exemption proposed above breaks the immunization principle? Please provide arguments.</w:t>
      </w:r>
    </w:p>
    <w:p w14:paraId="3B127FF2" w14:textId="77777777" w:rsidR="00705554" w:rsidRPr="00AC58A2" w:rsidRDefault="00705554" w:rsidP="00705554">
      <w:r w:rsidRPr="00AC58A2">
        <w:t>&lt;ESMA_QUESTION_SETD_5&gt;</w:t>
      </w:r>
    </w:p>
    <w:p w14:paraId="0D08362A" w14:textId="453971FB" w:rsidR="00CA2863" w:rsidRPr="001E29B6" w:rsidRDefault="00CA2863" w:rsidP="00705554">
      <w:pPr>
        <w:rPr>
          <w:color w:val="0070C0"/>
        </w:rPr>
      </w:pPr>
      <w:r w:rsidRPr="001E29B6">
        <w:rPr>
          <w:color w:val="0070C0"/>
        </w:rPr>
        <w:t>We should consider several aspects on the so call</w:t>
      </w:r>
      <w:r w:rsidR="007D3DDA">
        <w:rPr>
          <w:color w:val="0070C0"/>
        </w:rPr>
        <w:t>ed</w:t>
      </w:r>
      <w:r w:rsidR="002A65C9" w:rsidRPr="001E29B6">
        <w:rPr>
          <w:color w:val="0070C0"/>
        </w:rPr>
        <w:t xml:space="preserve"> (as it is not formal)</w:t>
      </w:r>
      <w:r w:rsidRPr="001E29B6">
        <w:rPr>
          <w:color w:val="0070C0"/>
        </w:rPr>
        <w:t xml:space="preserve"> </w:t>
      </w:r>
      <w:r w:rsidR="009B7042" w:rsidRPr="001E29B6">
        <w:rPr>
          <w:color w:val="0070C0"/>
        </w:rPr>
        <w:t>immunization principle:</w:t>
      </w:r>
    </w:p>
    <w:p w14:paraId="5130617A" w14:textId="77777777" w:rsidR="00001782" w:rsidRPr="001E29B6" w:rsidRDefault="009B7042" w:rsidP="00D65774">
      <w:pPr>
        <w:pStyle w:val="ListParagraph"/>
        <w:rPr>
          <w:color w:val="0070C0"/>
        </w:rPr>
      </w:pPr>
      <w:r w:rsidRPr="001E29B6">
        <w:rPr>
          <w:color w:val="0070C0"/>
        </w:rPr>
        <w:t>P</w:t>
      </w:r>
      <w:r w:rsidR="00D757CB" w:rsidRPr="001E29B6">
        <w:rPr>
          <w:color w:val="0070C0"/>
        </w:rPr>
        <w:t xml:space="preserve">enalty </w:t>
      </w:r>
      <w:r w:rsidR="00D65774" w:rsidRPr="001E29B6">
        <w:rPr>
          <w:color w:val="0070C0"/>
        </w:rPr>
        <w:t>procedures</w:t>
      </w:r>
      <w:r w:rsidR="009E7C82" w:rsidRPr="001E29B6">
        <w:rPr>
          <w:color w:val="0070C0"/>
        </w:rPr>
        <w:t xml:space="preserve"> </w:t>
      </w:r>
      <w:r w:rsidR="00DC32A0" w:rsidRPr="001E29B6">
        <w:rPr>
          <w:color w:val="0070C0"/>
        </w:rPr>
        <w:t>assign cash penalties at the level of CSD participant</w:t>
      </w:r>
      <w:r w:rsidR="009E7C82" w:rsidRPr="001E29B6">
        <w:rPr>
          <w:color w:val="0070C0"/>
        </w:rPr>
        <w:t xml:space="preserve"> </w:t>
      </w:r>
      <w:r w:rsidR="00D65774" w:rsidRPr="001E29B6">
        <w:rPr>
          <w:color w:val="0070C0"/>
        </w:rPr>
        <w:t xml:space="preserve">and transaction per transaction, </w:t>
      </w:r>
      <w:r w:rsidR="00001782" w:rsidRPr="001E29B6">
        <w:rPr>
          <w:color w:val="0070C0"/>
        </w:rPr>
        <w:t>without any consideration about the link of relationship among different transactions.</w:t>
      </w:r>
    </w:p>
    <w:p w14:paraId="7A286B1C" w14:textId="5F82E870" w:rsidR="00755A19" w:rsidRPr="001E29B6" w:rsidRDefault="00001782" w:rsidP="002A65C9">
      <w:pPr>
        <w:pStyle w:val="ListParagraph"/>
        <w:rPr>
          <w:color w:val="0070C0"/>
        </w:rPr>
      </w:pPr>
      <w:r w:rsidRPr="001E29B6">
        <w:rPr>
          <w:color w:val="0070C0"/>
        </w:rPr>
        <w:t xml:space="preserve">On top of the previous statement, it is important to highlight that </w:t>
      </w:r>
      <w:r w:rsidR="006F5D7F" w:rsidRPr="001E29B6">
        <w:rPr>
          <w:color w:val="0070C0"/>
        </w:rPr>
        <w:t>penalties have different calculation methodology depending of the transation type</w:t>
      </w:r>
      <w:r w:rsidR="00755A19" w:rsidRPr="001E29B6">
        <w:rPr>
          <w:color w:val="0070C0"/>
        </w:rPr>
        <w:t>, as it can be seen:</w:t>
      </w:r>
    </w:p>
    <w:p w14:paraId="11D627B7" w14:textId="77777777" w:rsidR="00115263" w:rsidRPr="001E29B6" w:rsidRDefault="000A6B3B" w:rsidP="00115263">
      <w:pPr>
        <w:rPr>
          <w:color w:val="0070C0"/>
        </w:rPr>
      </w:pPr>
      <w:r w:rsidRPr="001E29B6">
        <w:rPr>
          <w:noProof/>
          <w:color w:val="0070C0"/>
        </w:rPr>
        <w:drawing>
          <wp:inline distT="0" distB="0" distL="0" distR="0" wp14:anchorId="63F5814C" wp14:editId="57755840">
            <wp:extent cx="5760720" cy="2085975"/>
            <wp:effectExtent l="0" t="0" r="0" b="9525"/>
            <wp:docPr id="1527823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82353" name=""/>
                    <pic:cNvPicPr/>
                  </pic:nvPicPr>
                  <pic:blipFill>
                    <a:blip r:embed="rId18"/>
                    <a:stretch>
                      <a:fillRect/>
                    </a:stretch>
                  </pic:blipFill>
                  <pic:spPr>
                    <a:xfrm>
                      <a:off x="0" y="0"/>
                      <a:ext cx="5760720" cy="2085975"/>
                    </a:xfrm>
                    <a:prstGeom prst="rect">
                      <a:avLst/>
                    </a:prstGeom>
                  </pic:spPr>
                </pic:pic>
              </a:graphicData>
            </a:graphic>
          </wp:inline>
        </w:drawing>
      </w:r>
    </w:p>
    <w:p w14:paraId="38E9B30B" w14:textId="343A0DFA" w:rsidR="002A65C9" w:rsidRDefault="00115263" w:rsidP="00383770">
      <w:pPr>
        <w:ind w:left="360"/>
      </w:pPr>
      <w:r w:rsidRPr="001E29B6">
        <w:rPr>
          <w:color w:val="0070C0"/>
        </w:rPr>
        <w:t>Th</w:t>
      </w:r>
      <w:r w:rsidR="00383770" w:rsidRPr="001E29B6">
        <w:rPr>
          <w:color w:val="0070C0"/>
        </w:rPr>
        <w:t>e</w:t>
      </w:r>
      <w:r w:rsidRPr="001E29B6">
        <w:rPr>
          <w:color w:val="0070C0"/>
        </w:rPr>
        <w:t>refore</w:t>
      </w:r>
      <w:r w:rsidR="00747B62" w:rsidRPr="001E29B6">
        <w:rPr>
          <w:color w:val="0070C0"/>
        </w:rPr>
        <w:t xml:space="preserve">, </w:t>
      </w:r>
      <w:r w:rsidR="00383770" w:rsidRPr="001E29B6">
        <w:rPr>
          <w:color w:val="0070C0"/>
        </w:rPr>
        <w:t xml:space="preserve">as </w:t>
      </w:r>
      <w:r w:rsidR="00481625" w:rsidRPr="001E29B6">
        <w:rPr>
          <w:color w:val="0070C0"/>
        </w:rPr>
        <w:t xml:space="preserve">it </w:t>
      </w:r>
      <w:r w:rsidR="006F5D7F" w:rsidRPr="001E29B6">
        <w:rPr>
          <w:color w:val="0070C0"/>
        </w:rPr>
        <w:t xml:space="preserve">can be that the </w:t>
      </w:r>
      <w:r w:rsidR="00481625" w:rsidRPr="001E29B6">
        <w:rPr>
          <w:color w:val="0070C0"/>
        </w:rPr>
        <w:t xml:space="preserve">considered linked transactions the </w:t>
      </w:r>
      <w:r w:rsidR="006F5D7F" w:rsidRPr="001E29B6">
        <w:rPr>
          <w:color w:val="0070C0"/>
        </w:rPr>
        <w:t>receipt is free of payment and the delivery is ver</w:t>
      </w:r>
      <w:r w:rsidR="00747B62" w:rsidRPr="001E29B6">
        <w:rPr>
          <w:color w:val="0070C0"/>
        </w:rPr>
        <w:t>s</w:t>
      </w:r>
      <w:r w:rsidR="006F5D7F" w:rsidRPr="001E29B6">
        <w:rPr>
          <w:color w:val="0070C0"/>
        </w:rPr>
        <w:t xml:space="preserve">us payment, </w:t>
      </w:r>
      <w:r w:rsidR="00747B62" w:rsidRPr="001E29B6">
        <w:rPr>
          <w:color w:val="0070C0"/>
        </w:rPr>
        <w:t xml:space="preserve">etc., </w:t>
      </w:r>
      <w:r w:rsidR="00481625" w:rsidRPr="001E29B6">
        <w:rPr>
          <w:color w:val="0070C0"/>
        </w:rPr>
        <w:t>or not to be one rece</w:t>
      </w:r>
      <w:r w:rsidR="004E4C60" w:rsidRPr="001E29B6">
        <w:rPr>
          <w:color w:val="0070C0"/>
        </w:rPr>
        <w:t xml:space="preserve">ipt and one deliver, but several with several, </w:t>
      </w:r>
      <w:r w:rsidR="00747B62" w:rsidRPr="001E29B6">
        <w:rPr>
          <w:color w:val="0070C0"/>
        </w:rPr>
        <w:t xml:space="preserve">or </w:t>
      </w:r>
      <w:r w:rsidR="006F5D7F" w:rsidRPr="001E29B6">
        <w:rPr>
          <w:color w:val="0070C0"/>
        </w:rPr>
        <w:t xml:space="preserve">also </w:t>
      </w:r>
      <w:r w:rsidR="00747B62" w:rsidRPr="001E29B6">
        <w:rPr>
          <w:color w:val="0070C0"/>
        </w:rPr>
        <w:t xml:space="preserve">to have </w:t>
      </w:r>
      <w:r w:rsidR="006F5D7F" w:rsidRPr="001E29B6">
        <w:rPr>
          <w:color w:val="0070C0"/>
        </w:rPr>
        <w:t>different prices</w:t>
      </w:r>
      <w:r w:rsidR="00747B62" w:rsidRPr="001E29B6">
        <w:rPr>
          <w:color w:val="0070C0"/>
        </w:rPr>
        <w:t xml:space="preserve"> of the both transactions (or groups of them)</w:t>
      </w:r>
      <w:r w:rsidR="006F5D7F" w:rsidRPr="001E29B6">
        <w:rPr>
          <w:color w:val="0070C0"/>
        </w:rPr>
        <w:t xml:space="preserve">, </w:t>
      </w:r>
      <w:r w:rsidR="004E4C60" w:rsidRPr="001E29B6">
        <w:rPr>
          <w:color w:val="0070C0"/>
        </w:rPr>
        <w:t>we propose</w:t>
      </w:r>
      <w:r w:rsidR="00046331">
        <w:rPr>
          <w:color w:val="0070C0"/>
        </w:rPr>
        <w:t xml:space="preserve"> the so called</w:t>
      </w:r>
      <w:r w:rsidR="004E4C60" w:rsidRPr="001E29B6">
        <w:rPr>
          <w:color w:val="0070C0"/>
        </w:rPr>
        <w:t xml:space="preserve"> ‘</w:t>
      </w:r>
      <w:r w:rsidR="00747B62" w:rsidRPr="001E29B6">
        <w:rPr>
          <w:color w:val="0070C0"/>
        </w:rPr>
        <w:t xml:space="preserve">immunization </w:t>
      </w:r>
      <w:r w:rsidR="004E4C60" w:rsidRPr="001E29B6">
        <w:rPr>
          <w:color w:val="0070C0"/>
        </w:rPr>
        <w:t xml:space="preserve">principle’ </w:t>
      </w:r>
      <w:r w:rsidR="00046331">
        <w:rPr>
          <w:color w:val="0070C0"/>
        </w:rPr>
        <w:t xml:space="preserve">is not </w:t>
      </w:r>
      <w:r w:rsidR="00043DAE">
        <w:rPr>
          <w:color w:val="0070C0"/>
        </w:rPr>
        <w:t xml:space="preserve">as such and </w:t>
      </w:r>
      <w:r w:rsidR="004E4C60" w:rsidRPr="001E29B6">
        <w:rPr>
          <w:color w:val="0070C0"/>
        </w:rPr>
        <w:t>not to be considered.</w:t>
      </w:r>
    </w:p>
    <w:p w14:paraId="0DB81EE5" w14:textId="76DD5BC7" w:rsidR="00705554" w:rsidRPr="00AC58A2" w:rsidRDefault="00D757CB" w:rsidP="00705554">
      <w:r w:rsidRPr="00AC58A2">
        <w:t xml:space="preserve"> </w:t>
      </w:r>
      <w:r w:rsidR="00705554" w:rsidRPr="00AC58A2">
        <w:t>&lt;ESMA_QUESTION_SETD_5&gt;</w:t>
      </w:r>
    </w:p>
    <w:p w14:paraId="6B85FD66" w14:textId="77777777" w:rsidR="00705554" w:rsidRPr="00AC58A2" w:rsidRDefault="00705554" w:rsidP="00705554"/>
    <w:p w14:paraId="0E571377" w14:textId="77777777" w:rsidR="00705554" w:rsidRPr="00AC58A2" w:rsidRDefault="00705554" w:rsidP="00DC32A0">
      <w:pPr>
        <w:pStyle w:val="Questionstyle"/>
        <w:numPr>
          <w:ilvl w:val="0"/>
          <w:numId w:val="3"/>
        </w:numPr>
      </w:pPr>
      <w:r w:rsidRPr="00AC58A2">
        <w:t xml:space="preserve">Which of the exemptions proposed above do you think can be filtered out before penalties are applied in an automated way? And which ones can only be exempted ex-post, as part of the already existing appeal mechanism at CSDs? </w:t>
      </w:r>
    </w:p>
    <w:p w14:paraId="3D9274CD" w14:textId="77777777" w:rsidR="00705554" w:rsidRPr="00AC58A2" w:rsidRDefault="00705554" w:rsidP="00705554">
      <w:pPr>
        <w:ind w:left="851"/>
        <w:rPr>
          <w:b/>
        </w:rPr>
      </w:pPr>
      <w:r w:rsidRPr="00AC58A2">
        <w:rPr>
          <w:b/>
        </w:rPr>
        <w:t>Please provide details regarding the cost for ex-ante filtering compared to ex-post exemption via the appeal mechanism.</w:t>
      </w:r>
    </w:p>
    <w:p w14:paraId="3697BBA2" w14:textId="77777777" w:rsidR="00705554" w:rsidRPr="00AC58A2" w:rsidRDefault="00705554" w:rsidP="00705554">
      <w:r w:rsidRPr="00AC58A2">
        <w:t>&lt;ESMA_QUESTION_SETD_6&gt;</w:t>
      </w:r>
    </w:p>
    <w:p w14:paraId="3B3A34EC" w14:textId="3E44705F" w:rsidR="00DC0D13" w:rsidRPr="001E29B6" w:rsidRDefault="00F84D2B" w:rsidP="00705554">
      <w:pPr>
        <w:rPr>
          <w:color w:val="0070C0"/>
        </w:rPr>
      </w:pPr>
      <w:r w:rsidRPr="001E29B6">
        <w:rPr>
          <w:color w:val="0070C0"/>
        </w:rPr>
        <w:t>Please consider answer to Q1 where each case is detailed with regard to ex-ante vs ex-post exemption.</w:t>
      </w:r>
    </w:p>
    <w:p w14:paraId="3E4CB896" w14:textId="1E44C714" w:rsidR="00504951" w:rsidRPr="001E29B6" w:rsidRDefault="00504951" w:rsidP="00705554">
      <w:pPr>
        <w:rPr>
          <w:color w:val="0070C0"/>
        </w:rPr>
      </w:pPr>
      <w:r w:rsidRPr="001E29B6">
        <w:rPr>
          <w:color w:val="0070C0"/>
        </w:rPr>
        <w:t>At the moment the instances in the list are managed by CSDs and a process is in place as per ESMA Q&amp;As and we do not see the benefits of changing the ways these scenarios are handled by the CSDs.</w:t>
      </w:r>
    </w:p>
    <w:p w14:paraId="5FC31FEC" w14:textId="77777777" w:rsidR="00705554" w:rsidRPr="00AC58A2" w:rsidRDefault="00705554" w:rsidP="00705554">
      <w:r w:rsidRPr="00AC58A2">
        <w:t>&lt;ESMA_QUESTION_SETD_6&gt;</w:t>
      </w:r>
    </w:p>
    <w:p w14:paraId="5BAC898F" w14:textId="77777777" w:rsidR="00705554" w:rsidRPr="00AC58A2" w:rsidRDefault="00705554" w:rsidP="00705554"/>
    <w:p w14:paraId="05261137" w14:textId="77777777" w:rsidR="00705554" w:rsidRPr="00AC58A2" w:rsidRDefault="00705554" w:rsidP="00DC32A0">
      <w:pPr>
        <w:pStyle w:val="Questionstyle"/>
        <w:numPr>
          <w:ilvl w:val="0"/>
          <w:numId w:val="3"/>
        </w:numPr>
      </w:pPr>
      <w:r w:rsidRPr="00AC58A2">
        <w:t xml:space="preserve">For exemptions that can be filtered out in advance, do you think that a CSD would prefer to implement this filter or not? Also considering the very large number of appeals they might have to deal with and also the costs it will entail. </w:t>
      </w:r>
    </w:p>
    <w:p w14:paraId="206F0B6D" w14:textId="77777777" w:rsidR="00705554" w:rsidRPr="00AC58A2" w:rsidRDefault="00705554" w:rsidP="00705554">
      <w:r w:rsidRPr="00AC58A2">
        <w:t>&lt;ESMA_QUESTION_SETD_7&gt;</w:t>
      </w:r>
    </w:p>
    <w:p w14:paraId="49131814" w14:textId="3FA86208" w:rsidR="001C3D7C" w:rsidRPr="001E29B6" w:rsidRDefault="0020712D" w:rsidP="0035355D">
      <w:pPr>
        <w:rPr>
          <w:color w:val="0070C0"/>
        </w:rPr>
      </w:pPr>
      <w:r w:rsidRPr="001E29B6">
        <w:rPr>
          <w:color w:val="0070C0"/>
        </w:rPr>
        <w:t>As a general principle, there is a preference to manage exemptions in an automated manner (</w:t>
      </w:r>
      <w:r w:rsidR="00B55EE9" w:rsidRPr="001E29B6">
        <w:rPr>
          <w:color w:val="0070C0"/>
        </w:rPr>
        <w:t>ex-ante</w:t>
      </w:r>
      <w:r w:rsidRPr="001E29B6">
        <w:rPr>
          <w:color w:val="0070C0"/>
        </w:rPr>
        <w:t xml:space="preserve"> filtering) since this reduces the operational workload</w:t>
      </w:r>
      <w:r w:rsidR="005870C5" w:rsidRPr="001E29B6">
        <w:rPr>
          <w:color w:val="0070C0"/>
        </w:rPr>
        <w:t xml:space="preserve"> of T2S CSDs and their communities. However, such </w:t>
      </w:r>
      <w:r w:rsidR="00B55EE9" w:rsidRPr="001E29B6">
        <w:rPr>
          <w:color w:val="0070C0"/>
        </w:rPr>
        <w:t>ex-ante</w:t>
      </w:r>
      <w:r w:rsidR="005870C5" w:rsidRPr="001E29B6">
        <w:rPr>
          <w:color w:val="0070C0"/>
        </w:rPr>
        <w:t xml:space="preserve"> filtering is not always possible or relevant to implement e.g.</w:t>
      </w:r>
      <w:r w:rsidR="002B6C5E" w:rsidRPr="001E29B6">
        <w:rPr>
          <w:color w:val="0070C0"/>
        </w:rPr>
        <w:t>,</w:t>
      </w:r>
      <w:r w:rsidR="005870C5" w:rsidRPr="001E29B6">
        <w:rPr>
          <w:color w:val="0070C0"/>
        </w:rPr>
        <w:t xml:space="preserve"> to cover exceptional scenarios. In such case, the appeal process is </w:t>
      </w:r>
      <w:r w:rsidR="007E3110" w:rsidRPr="001E29B6">
        <w:rPr>
          <w:color w:val="0070C0"/>
        </w:rPr>
        <w:t xml:space="preserve">to be seen </w:t>
      </w:r>
      <w:r w:rsidR="00541354" w:rsidRPr="001E29B6">
        <w:rPr>
          <w:color w:val="0070C0"/>
        </w:rPr>
        <w:t>the only solution</w:t>
      </w:r>
      <w:r w:rsidR="0035355D" w:rsidRPr="001E29B6">
        <w:rPr>
          <w:color w:val="0070C0"/>
        </w:rPr>
        <w:t>/mitigation measure</w:t>
      </w:r>
      <w:r w:rsidR="00541354" w:rsidRPr="001E29B6">
        <w:rPr>
          <w:color w:val="0070C0"/>
        </w:rPr>
        <w:t>, although it would imply increasing the effort</w:t>
      </w:r>
      <w:r w:rsidR="001C0E0C" w:rsidRPr="001E29B6">
        <w:rPr>
          <w:color w:val="0070C0"/>
        </w:rPr>
        <w:t>s and costs</w:t>
      </w:r>
      <w:r w:rsidR="0035355D" w:rsidRPr="001E29B6">
        <w:rPr>
          <w:color w:val="0070C0"/>
        </w:rPr>
        <w:t>: we stro</w:t>
      </w:r>
      <w:r w:rsidR="001E29B6">
        <w:rPr>
          <w:color w:val="0070C0"/>
        </w:rPr>
        <w:t>n</w:t>
      </w:r>
      <w:r w:rsidR="0035355D" w:rsidRPr="001E29B6">
        <w:rPr>
          <w:color w:val="0070C0"/>
        </w:rPr>
        <w:t>gly support that the Ex-ante exemption must be the rule to avoid manual intervention needs across all stakeholders</w:t>
      </w:r>
      <w:r w:rsidR="0066694E" w:rsidRPr="001E29B6">
        <w:rPr>
          <w:color w:val="0070C0"/>
        </w:rPr>
        <w:t xml:space="preserve"> and a</w:t>
      </w:r>
      <w:r w:rsidR="0035355D" w:rsidRPr="001E29B6">
        <w:rPr>
          <w:color w:val="0070C0"/>
        </w:rPr>
        <w:t>ppeals</w:t>
      </w:r>
      <w:r w:rsidR="0066694E" w:rsidRPr="001E29B6">
        <w:rPr>
          <w:color w:val="0070C0"/>
        </w:rPr>
        <w:t xml:space="preserve"> process </w:t>
      </w:r>
      <w:r w:rsidR="0035355D" w:rsidRPr="001E29B6">
        <w:rPr>
          <w:color w:val="0070C0"/>
        </w:rPr>
        <w:t xml:space="preserve">must remain restricted to rare exception handling. </w:t>
      </w:r>
      <w:r w:rsidR="005870C5" w:rsidRPr="001E29B6">
        <w:rPr>
          <w:color w:val="0070C0"/>
        </w:rPr>
        <w:t xml:space="preserve"> </w:t>
      </w:r>
      <w:r w:rsidRPr="001E29B6">
        <w:rPr>
          <w:color w:val="0070C0"/>
        </w:rPr>
        <w:t xml:space="preserve"> </w:t>
      </w:r>
    </w:p>
    <w:p w14:paraId="6EFDC782" w14:textId="61D1CF85" w:rsidR="00705554" w:rsidRPr="00AC58A2" w:rsidRDefault="00705554" w:rsidP="00705554">
      <w:r w:rsidRPr="00AC58A2">
        <w:t>&lt;ESMA_QUESTION_SETD_7&gt;</w:t>
      </w:r>
    </w:p>
    <w:p w14:paraId="18DBA863" w14:textId="77777777" w:rsidR="00705554" w:rsidRPr="00AC58A2" w:rsidRDefault="00705554" w:rsidP="00705554"/>
    <w:p w14:paraId="3DD78FA5" w14:textId="77777777" w:rsidR="00705554" w:rsidRPr="00AC58A2" w:rsidRDefault="00705554" w:rsidP="00DC32A0">
      <w:pPr>
        <w:pStyle w:val="Questionstyle"/>
        <w:numPr>
          <w:ilvl w:val="0"/>
          <w:numId w:val="3"/>
        </w:numPr>
      </w:pPr>
      <w:r w:rsidRPr="00AC58A2">
        <w:t>Do you agree with ESMA’s proposal regarding the circumstances in which operations are not considered as trading? Please specify which cases you agree with and which cases you don’t agree with (if applicable). Please justify your answer and provide examples and data where available.</w:t>
      </w:r>
    </w:p>
    <w:p w14:paraId="11AE70D4" w14:textId="77777777" w:rsidR="00705554" w:rsidRPr="00AC58A2" w:rsidRDefault="00705554" w:rsidP="00705554">
      <w:r w:rsidRPr="00AC58A2">
        <w:t>&lt;ESMA_QUESTION_SETD_8&gt;</w:t>
      </w:r>
    </w:p>
    <w:p w14:paraId="1B662874" w14:textId="163F768D" w:rsidR="009A7FA1" w:rsidRPr="007219E8" w:rsidRDefault="00BA473B" w:rsidP="009A7FA1">
      <w:pPr>
        <w:rPr>
          <w:color w:val="0070C0"/>
        </w:rPr>
      </w:pPr>
      <w:r w:rsidRPr="007219E8">
        <w:rPr>
          <w:color w:val="0070C0"/>
        </w:rPr>
        <w:t>T</w:t>
      </w:r>
      <w:r w:rsidR="00B41BAE" w:rsidRPr="007219E8">
        <w:rPr>
          <w:color w:val="0070C0"/>
        </w:rPr>
        <w:t>he</w:t>
      </w:r>
      <w:r w:rsidR="001751D1" w:rsidRPr="007219E8">
        <w:rPr>
          <w:color w:val="0070C0"/>
        </w:rPr>
        <w:t xml:space="preserve"> </w:t>
      </w:r>
      <w:r w:rsidR="003112ED" w:rsidRPr="007219E8">
        <w:rPr>
          <w:color w:val="0070C0"/>
        </w:rPr>
        <w:t>primary</w:t>
      </w:r>
      <w:r w:rsidR="001751D1" w:rsidRPr="007219E8">
        <w:rPr>
          <w:color w:val="0070C0"/>
        </w:rPr>
        <w:t xml:space="preserve"> consideration is whether</w:t>
      </w:r>
      <w:r w:rsidR="009A7FA1" w:rsidRPr="007219E8">
        <w:rPr>
          <w:color w:val="0070C0"/>
        </w:rPr>
        <w:t xml:space="preserve"> t</w:t>
      </w:r>
      <w:r w:rsidR="001751D1" w:rsidRPr="007219E8">
        <w:rPr>
          <w:color w:val="0070C0"/>
        </w:rPr>
        <w:t>he type of operation proposed to be exempted</w:t>
      </w:r>
      <w:r w:rsidR="00260110" w:rsidRPr="007219E8">
        <w:rPr>
          <w:color w:val="0070C0"/>
        </w:rPr>
        <w:t>: (</w:t>
      </w:r>
      <w:proofErr w:type="spellStart"/>
      <w:r w:rsidR="00260110" w:rsidRPr="007219E8">
        <w:rPr>
          <w:color w:val="0070C0"/>
        </w:rPr>
        <w:t>i</w:t>
      </w:r>
      <w:proofErr w:type="spellEnd"/>
      <w:r w:rsidR="00260110" w:rsidRPr="007219E8">
        <w:rPr>
          <w:color w:val="0070C0"/>
        </w:rPr>
        <w:t>) can be</w:t>
      </w:r>
      <w:r w:rsidR="001751D1" w:rsidRPr="007219E8">
        <w:rPr>
          <w:color w:val="0070C0"/>
        </w:rPr>
        <w:t xml:space="preserve"> identified un</w:t>
      </w:r>
      <w:r w:rsidR="00E373C6" w:rsidRPr="007219E8">
        <w:rPr>
          <w:color w:val="0070C0"/>
        </w:rPr>
        <w:t>e</w:t>
      </w:r>
      <w:r w:rsidR="001751D1" w:rsidRPr="007219E8">
        <w:rPr>
          <w:color w:val="0070C0"/>
        </w:rPr>
        <w:t>qu</w:t>
      </w:r>
      <w:r w:rsidR="00E373C6" w:rsidRPr="007219E8">
        <w:rPr>
          <w:color w:val="0070C0"/>
        </w:rPr>
        <w:t>i</w:t>
      </w:r>
      <w:r w:rsidR="001751D1" w:rsidRPr="007219E8">
        <w:rPr>
          <w:color w:val="0070C0"/>
        </w:rPr>
        <w:t>vocally</w:t>
      </w:r>
      <w:r w:rsidR="000E3072" w:rsidRPr="007219E8">
        <w:rPr>
          <w:color w:val="0070C0"/>
        </w:rPr>
        <w:t>,</w:t>
      </w:r>
      <w:r w:rsidR="009A7FA1" w:rsidRPr="007219E8">
        <w:rPr>
          <w:color w:val="0070C0"/>
        </w:rPr>
        <w:t xml:space="preserve"> </w:t>
      </w:r>
      <w:r w:rsidR="001751D1" w:rsidRPr="007219E8">
        <w:rPr>
          <w:color w:val="0070C0"/>
        </w:rPr>
        <w:t>and</w:t>
      </w:r>
      <w:r w:rsidR="00260110" w:rsidRPr="007219E8">
        <w:rPr>
          <w:color w:val="0070C0"/>
        </w:rPr>
        <w:t xml:space="preserve"> (ii)</w:t>
      </w:r>
      <w:r w:rsidR="001751D1" w:rsidRPr="007219E8">
        <w:rPr>
          <w:color w:val="0070C0"/>
        </w:rPr>
        <w:t xml:space="preserve"> </w:t>
      </w:r>
      <w:r w:rsidR="00260110" w:rsidRPr="007219E8">
        <w:rPr>
          <w:color w:val="0070C0"/>
        </w:rPr>
        <w:t xml:space="preserve">can be </w:t>
      </w:r>
      <w:r w:rsidR="001751D1" w:rsidRPr="007219E8">
        <w:rPr>
          <w:color w:val="0070C0"/>
        </w:rPr>
        <w:t>filter</w:t>
      </w:r>
      <w:r w:rsidR="009A7FA1" w:rsidRPr="007219E8">
        <w:rPr>
          <w:color w:val="0070C0"/>
        </w:rPr>
        <w:t xml:space="preserve">ed </w:t>
      </w:r>
      <w:r w:rsidR="00B55EE9" w:rsidRPr="007219E8">
        <w:rPr>
          <w:color w:val="0070C0"/>
        </w:rPr>
        <w:t>ex-ante</w:t>
      </w:r>
      <w:r w:rsidR="009A7FA1" w:rsidRPr="007219E8">
        <w:rPr>
          <w:color w:val="0070C0"/>
        </w:rPr>
        <w:t xml:space="preserve"> </w:t>
      </w:r>
      <w:r w:rsidR="00260110" w:rsidRPr="007219E8">
        <w:rPr>
          <w:color w:val="0070C0"/>
        </w:rPr>
        <w:t>by the T2S penalty mechanism (i.e.</w:t>
      </w:r>
      <w:r w:rsidR="00AC58A2" w:rsidRPr="007219E8">
        <w:rPr>
          <w:color w:val="0070C0"/>
        </w:rPr>
        <w:t xml:space="preserve">, </w:t>
      </w:r>
      <w:r w:rsidR="00260110" w:rsidRPr="007219E8">
        <w:rPr>
          <w:color w:val="0070C0"/>
        </w:rPr>
        <w:t>built into the design),</w:t>
      </w:r>
      <w:r w:rsidR="003112ED" w:rsidRPr="007219E8">
        <w:rPr>
          <w:color w:val="0070C0"/>
        </w:rPr>
        <w:t xml:space="preserve"> in order to be operationally manageable</w:t>
      </w:r>
      <w:r w:rsidR="00747973" w:rsidRPr="007219E8">
        <w:rPr>
          <w:color w:val="0070C0"/>
        </w:rPr>
        <w:t xml:space="preserve"> given the potential volumes of instructions to exempt</w:t>
      </w:r>
      <w:r w:rsidR="00260110" w:rsidRPr="007219E8">
        <w:rPr>
          <w:color w:val="0070C0"/>
        </w:rPr>
        <w:t>.</w:t>
      </w:r>
    </w:p>
    <w:p w14:paraId="4219E926" w14:textId="46025B2C" w:rsidR="005F1CBD" w:rsidRPr="007219E8" w:rsidRDefault="00260110" w:rsidP="005F1CBD">
      <w:pPr>
        <w:rPr>
          <w:color w:val="0070C0"/>
        </w:rPr>
      </w:pPr>
      <w:r w:rsidRPr="007219E8">
        <w:rPr>
          <w:color w:val="0070C0"/>
        </w:rPr>
        <w:t xml:space="preserve">Each settlement instruction in T2S </w:t>
      </w:r>
      <w:r w:rsidR="003767EE" w:rsidRPr="007219E8">
        <w:rPr>
          <w:color w:val="0070C0"/>
        </w:rPr>
        <w:t xml:space="preserve">must </w:t>
      </w:r>
      <w:r w:rsidRPr="007219E8">
        <w:rPr>
          <w:color w:val="0070C0"/>
        </w:rPr>
        <w:t>be filled</w:t>
      </w:r>
      <w:r w:rsidR="00E373C6" w:rsidRPr="007219E8">
        <w:rPr>
          <w:color w:val="0070C0"/>
        </w:rPr>
        <w:t xml:space="preserve"> in</w:t>
      </w:r>
      <w:r w:rsidRPr="007219E8">
        <w:rPr>
          <w:color w:val="0070C0"/>
        </w:rPr>
        <w:t xml:space="preserve"> with a</w:t>
      </w:r>
      <w:r w:rsidR="00E373C6" w:rsidRPr="007219E8">
        <w:rPr>
          <w:color w:val="0070C0"/>
        </w:rPr>
        <w:t xml:space="preserve"> securities transaction type code</w:t>
      </w:r>
      <w:r w:rsidR="00E373C6" w:rsidRPr="007219E8">
        <w:rPr>
          <w:rStyle w:val="FootnoteReference"/>
          <w:color w:val="0070C0"/>
        </w:rPr>
        <w:footnoteReference w:id="1"/>
      </w:r>
      <w:r w:rsidR="00E373C6" w:rsidRPr="007219E8">
        <w:rPr>
          <w:color w:val="0070C0"/>
        </w:rPr>
        <w:t xml:space="preserve"> </w:t>
      </w:r>
      <w:r w:rsidR="003767EE" w:rsidRPr="007219E8">
        <w:rPr>
          <w:color w:val="0070C0"/>
        </w:rPr>
        <w:t xml:space="preserve">also called ISO transaction code, </w:t>
      </w:r>
      <w:r w:rsidR="00E373C6" w:rsidRPr="007219E8">
        <w:rPr>
          <w:color w:val="0070C0"/>
        </w:rPr>
        <w:t>to identify the type of transaction / operation it belongs to. However, th</w:t>
      </w:r>
      <w:r w:rsidR="00557EA3" w:rsidRPr="007219E8">
        <w:rPr>
          <w:color w:val="0070C0"/>
        </w:rPr>
        <w:t>e ISO transaction code</w:t>
      </w:r>
      <w:r w:rsidR="00E373C6" w:rsidRPr="007219E8">
        <w:rPr>
          <w:color w:val="0070C0"/>
        </w:rPr>
        <w:t xml:space="preserve"> field is </w:t>
      </w:r>
      <w:r w:rsidR="009417EC" w:rsidRPr="007219E8">
        <w:rPr>
          <w:color w:val="0070C0"/>
        </w:rPr>
        <w:t>not</w:t>
      </w:r>
      <w:r w:rsidR="00E373C6" w:rsidRPr="007219E8">
        <w:rPr>
          <w:color w:val="0070C0"/>
        </w:rPr>
        <w:t xml:space="preserve"> a matching criterion</w:t>
      </w:r>
      <w:r w:rsidR="00544C5E" w:rsidRPr="007219E8">
        <w:rPr>
          <w:color w:val="0070C0"/>
        </w:rPr>
        <w:t xml:space="preserve"> in the settlement instruction in T2S.</w:t>
      </w:r>
      <w:r w:rsidR="005F1CBD" w:rsidRPr="007219E8">
        <w:rPr>
          <w:color w:val="0070C0"/>
        </w:rPr>
        <w:t xml:space="preserve"> Furthermore, the usage of certain ISO transaction codes is not harmonised, relying only on ISO description guidelines, which could lead to a high number of matching fails </w:t>
      </w:r>
      <w:r w:rsidR="00773A83" w:rsidRPr="007219E8">
        <w:rPr>
          <w:color w:val="0070C0"/>
        </w:rPr>
        <w:t xml:space="preserve">and degrade settlement efficiency </w:t>
      </w:r>
      <w:r w:rsidR="005F1CBD" w:rsidRPr="007219E8">
        <w:rPr>
          <w:color w:val="0070C0"/>
        </w:rPr>
        <w:t xml:space="preserve">if made </w:t>
      </w:r>
      <w:r w:rsidR="008B63F0" w:rsidRPr="007219E8">
        <w:rPr>
          <w:color w:val="0070C0"/>
        </w:rPr>
        <w:t xml:space="preserve">as </w:t>
      </w:r>
      <w:r w:rsidR="005F1CBD" w:rsidRPr="007219E8">
        <w:rPr>
          <w:color w:val="0070C0"/>
        </w:rPr>
        <w:t>a matching criterion</w:t>
      </w:r>
      <w:r w:rsidR="007F45BD" w:rsidRPr="007219E8">
        <w:rPr>
          <w:color w:val="0070C0"/>
        </w:rPr>
        <w:t xml:space="preserve">. </w:t>
      </w:r>
      <w:r w:rsidR="002443EC" w:rsidRPr="007219E8">
        <w:rPr>
          <w:color w:val="0070C0"/>
        </w:rPr>
        <w:t>F</w:t>
      </w:r>
      <w:r w:rsidR="005F1CBD" w:rsidRPr="007219E8">
        <w:rPr>
          <w:color w:val="0070C0"/>
        </w:rPr>
        <w:t>urt</w:t>
      </w:r>
      <w:r w:rsidR="00587281" w:rsidRPr="007219E8">
        <w:rPr>
          <w:color w:val="0070C0"/>
        </w:rPr>
        <w:t>h</w:t>
      </w:r>
      <w:r w:rsidR="005F1CBD" w:rsidRPr="007219E8">
        <w:rPr>
          <w:color w:val="0070C0"/>
        </w:rPr>
        <w:t>er harmonisation/market practices</w:t>
      </w:r>
      <w:r w:rsidR="00332C93" w:rsidRPr="007219E8">
        <w:rPr>
          <w:color w:val="0070C0"/>
        </w:rPr>
        <w:t xml:space="preserve"> </w:t>
      </w:r>
      <w:r w:rsidR="007F45BD" w:rsidRPr="007219E8">
        <w:rPr>
          <w:color w:val="0070C0"/>
        </w:rPr>
        <w:t>would be needed</w:t>
      </w:r>
      <w:r w:rsidR="009245FD" w:rsidRPr="007219E8">
        <w:rPr>
          <w:color w:val="0070C0"/>
        </w:rPr>
        <w:t xml:space="preserve"> to reach a harmonised approach across CSDs</w:t>
      </w:r>
      <w:r w:rsidR="00946022" w:rsidRPr="007219E8">
        <w:rPr>
          <w:color w:val="0070C0"/>
        </w:rPr>
        <w:t xml:space="preserve"> and</w:t>
      </w:r>
      <w:r w:rsidR="00773A83" w:rsidRPr="007219E8">
        <w:rPr>
          <w:color w:val="0070C0"/>
        </w:rPr>
        <w:t xml:space="preserve"> ultimately</w:t>
      </w:r>
      <w:r w:rsidR="00946022" w:rsidRPr="007219E8">
        <w:rPr>
          <w:color w:val="0070C0"/>
        </w:rPr>
        <w:t xml:space="preserve"> a T2S change request would need to be implemented to consider the field as a matching criterion</w:t>
      </w:r>
      <w:r w:rsidR="00B053F1" w:rsidRPr="007219E8">
        <w:rPr>
          <w:color w:val="0070C0"/>
        </w:rPr>
        <w:t xml:space="preserve">, although </w:t>
      </w:r>
      <w:r w:rsidR="006E6525" w:rsidRPr="007219E8">
        <w:rPr>
          <w:color w:val="0070C0"/>
        </w:rPr>
        <w:t xml:space="preserve">a detail assessment must be done before having a decision on this not only on technical/functional aspects, but from an holistic point of view, mainly taking into account the </w:t>
      </w:r>
      <w:r w:rsidR="00245CE0" w:rsidRPr="007219E8">
        <w:rPr>
          <w:color w:val="0070C0"/>
        </w:rPr>
        <w:t xml:space="preserve">undesirable </w:t>
      </w:r>
      <w:r w:rsidR="006E6525" w:rsidRPr="007219E8">
        <w:rPr>
          <w:color w:val="0070C0"/>
        </w:rPr>
        <w:t>collateral effects on settlement efficiency.</w:t>
      </w:r>
    </w:p>
    <w:p w14:paraId="04D3895F" w14:textId="2076DE47" w:rsidR="00E373C6" w:rsidRPr="007219E8" w:rsidRDefault="003D4656" w:rsidP="009A7FA1">
      <w:pPr>
        <w:rPr>
          <w:color w:val="0070C0"/>
        </w:rPr>
      </w:pPr>
      <w:r w:rsidRPr="007219E8">
        <w:rPr>
          <w:color w:val="0070C0"/>
        </w:rPr>
        <w:t>W</w:t>
      </w:r>
      <w:r w:rsidR="005F1CBD" w:rsidRPr="007219E8">
        <w:rPr>
          <w:color w:val="0070C0"/>
        </w:rPr>
        <w:t xml:space="preserve">hile </w:t>
      </w:r>
      <w:r w:rsidR="00C22443" w:rsidRPr="007219E8">
        <w:rPr>
          <w:color w:val="0070C0"/>
        </w:rPr>
        <w:t xml:space="preserve">CSDs can </w:t>
      </w:r>
      <w:r w:rsidR="0094643C" w:rsidRPr="007219E8">
        <w:rPr>
          <w:color w:val="0070C0"/>
        </w:rPr>
        <w:t>grant/</w:t>
      </w:r>
      <w:r w:rsidR="00C22443" w:rsidRPr="007219E8">
        <w:rPr>
          <w:color w:val="0070C0"/>
        </w:rPr>
        <w:t xml:space="preserve">restrict </w:t>
      </w:r>
      <w:r w:rsidR="005F1CBD" w:rsidRPr="007219E8">
        <w:rPr>
          <w:color w:val="0070C0"/>
        </w:rPr>
        <w:t>t</w:t>
      </w:r>
      <w:r w:rsidR="00544C5E" w:rsidRPr="007219E8">
        <w:rPr>
          <w:color w:val="0070C0"/>
        </w:rPr>
        <w:t>he</w:t>
      </w:r>
      <w:r w:rsidR="00557EA3" w:rsidRPr="007219E8">
        <w:rPr>
          <w:color w:val="0070C0"/>
        </w:rPr>
        <w:t xml:space="preserve"> usage</w:t>
      </w:r>
      <w:r w:rsidR="00544C5E" w:rsidRPr="007219E8">
        <w:rPr>
          <w:color w:val="0070C0"/>
        </w:rPr>
        <w:t xml:space="preserve"> of each ISO transaction code</w:t>
      </w:r>
      <w:r w:rsidR="000E3072" w:rsidRPr="007219E8">
        <w:rPr>
          <w:color w:val="0070C0"/>
        </w:rPr>
        <w:t xml:space="preserve"> </w:t>
      </w:r>
      <w:r w:rsidR="009417EC" w:rsidRPr="007219E8">
        <w:rPr>
          <w:color w:val="0070C0"/>
        </w:rPr>
        <w:t>via</w:t>
      </w:r>
      <w:r w:rsidR="000E3072" w:rsidRPr="007219E8">
        <w:rPr>
          <w:color w:val="0070C0"/>
        </w:rPr>
        <w:t xml:space="preserve"> privileges</w:t>
      </w:r>
      <w:r w:rsidR="0049377E" w:rsidRPr="007219E8">
        <w:rPr>
          <w:color w:val="0070C0"/>
        </w:rPr>
        <w:t xml:space="preserve"> in T2S</w:t>
      </w:r>
      <w:r w:rsidR="00251F39" w:rsidRPr="007219E8">
        <w:rPr>
          <w:color w:val="0070C0"/>
        </w:rPr>
        <w:t>,</w:t>
      </w:r>
      <w:r w:rsidR="005F1CBD" w:rsidRPr="007219E8">
        <w:rPr>
          <w:color w:val="0070C0"/>
        </w:rPr>
        <w:t xml:space="preserve"> </w:t>
      </w:r>
      <w:r w:rsidR="00251F39" w:rsidRPr="007219E8">
        <w:rPr>
          <w:color w:val="0070C0"/>
        </w:rPr>
        <w:t xml:space="preserve">most codes are </w:t>
      </w:r>
      <w:r w:rsidR="00544C5E" w:rsidRPr="007219E8">
        <w:rPr>
          <w:color w:val="0070C0"/>
        </w:rPr>
        <w:t xml:space="preserve">made </w:t>
      </w:r>
      <w:r w:rsidR="00251F39" w:rsidRPr="007219E8">
        <w:rPr>
          <w:color w:val="0070C0"/>
        </w:rPr>
        <w:t>available</w:t>
      </w:r>
      <w:r w:rsidR="0049377E" w:rsidRPr="007219E8">
        <w:rPr>
          <w:color w:val="0070C0"/>
        </w:rPr>
        <w:t xml:space="preserve"> to CSD participants </w:t>
      </w:r>
      <w:r w:rsidR="00400474" w:rsidRPr="007219E8">
        <w:rPr>
          <w:color w:val="0070C0"/>
        </w:rPr>
        <w:t>when instructing to T2S</w:t>
      </w:r>
      <w:r w:rsidR="00557EA3" w:rsidRPr="007219E8">
        <w:rPr>
          <w:color w:val="0070C0"/>
        </w:rPr>
        <w:t xml:space="preserve">. </w:t>
      </w:r>
    </w:p>
    <w:p w14:paraId="62A9646A" w14:textId="1104D59A" w:rsidR="00260110" w:rsidRPr="007219E8" w:rsidRDefault="000E3072" w:rsidP="009A7FA1">
      <w:pPr>
        <w:rPr>
          <w:color w:val="0070C0"/>
        </w:rPr>
      </w:pPr>
      <w:r w:rsidRPr="007219E8">
        <w:rPr>
          <w:color w:val="0070C0"/>
        </w:rPr>
        <w:t xml:space="preserve">With the above clarifications in mind, please find </w:t>
      </w:r>
      <w:r w:rsidR="00B85DA2" w:rsidRPr="007219E8">
        <w:rPr>
          <w:color w:val="0070C0"/>
        </w:rPr>
        <w:t>some</w:t>
      </w:r>
      <w:r w:rsidRPr="007219E8">
        <w:rPr>
          <w:color w:val="0070C0"/>
        </w:rPr>
        <w:t xml:space="preserve"> </w:t>
      </w:r>
      <w:r w:rsidR="00B85DA2" w:rsidRPr="007219E8">
        <w:rPr>
          <w:color w:val="0070C0"/>
        </w:rPr>
        <w:t>considerations on each of the operation types put forward by ESMA as possible candidate for exemption:</w:t>
      </w:r>
    </w:p>
    <w:p w14:paraId="147F5F28" w14:textId="6A9F3C22" w:rsidR="00E373C6" w:rsidRPr="007219E8" w:rsidRDefault="009A7FA1" w:rsidP="00AC58A2">
      <w:pPr>
        <w:pStyle w:val="ListParagraph"/>
        <w:rPr>
          <w:color w:val="0070C0"/>
        </w:rPr>
      </w:pPr>
      <w:r w:rsidRPr="007219E8">
        <w:rPr>
          <w:color w:val="0070C0"/>
        </w:rPr>
        <w:t>With regard to free-of-payment (FoP) securities transfers to securities accounts at CSDs in the context of the (de)mobilisation of collateral</w:t>
      </w:r>
      <w:r w:rsidR="003112ED" w:rsidRPr="007219E8">
        <w:rPr>
          <w:color w:val="0070C0"/>
        </w:rPr>
        <w:t xml:space="preserve">, such </w:t>
      </w:r>
      <w:r w:rsidR="000E3072" w:rsidRPr="007219E8">
        <w:rPr>
          <w:color w:val="0070C0"/>
        </w:rPr>
        <w:t xml:space="preserve">transfers belong to a wider range of </w:t>
      </w:r>
      <w:r w:rsidR="003112ED" w:rsidRPr="007219E8">
        <w:rPr>
          <w:color w:val="0070C0"/>
        </w:rPr>
        <w:t xml:space="preserve">collateral operations identified by </w:t>
      </w:r>
      <w:r w:rsidR="00720C81" w:rsidRPr="007219E8">
        <w:rPr>
          <w:color w:val="0070C0"/>
        </w:rPr>
        <w:t>se</w:t>
      </w:r>
      <w:r w:rsidR="00DD3DA6" w:rsidRPr="007219E8">
        <w:rPr>
          <w:color w:val="0070C0"/>
        </w:rPr>
        <w:t>v</w:t>
      </w:r>
      <w:r w:rsidR="00720C81" w:rsidRPr="007219E8">
        <w:rPr>
          <w:color w:val="0070C0"/>
        </w:rPr>
        <w:t>eral</w:t>
      </w:r>
      <w:r w:rsidR="00332C93" w:rsidRPr="007219E8">
        <w:rPr>
          <w:color w:val="0070C0"/>
        </w:rPr>
        <w:t xml:space="preserve"> </w:t>
      </w:r>
      <w:r w:rsidR="0045608A" w:rsidRPr="007219E8">
        <w:rPr>
          <w:color w:val="0070C0"/>
        </w:rPr>
        <w:t xml:space="preserve">ISO </w:t>
      </w:r>
      <w:r w:rsidR="003112ED" w:rsidRPr="007219E8">
        <w:rPr>
          <w:color w:val="0070C0"/>
        </w:rPr>
        <w:t>transaction codes</w:t>
      </w:r>
      <w:r w:rsidR="00544C5E" w:rsidRPr="007219E8">
        <w:rPr>
          <w:color w:val="0070C0"/>
        </w:rPr>
        <w:t>.</w:t>
      </w:r>
      <w:r w:rsidR="0045608A" w:rsidRPr="007219E8">
        <w:rPr>
          <w:color w:val="0070C0"/>
        </w:rPr>
        <w:t xml:space="preserve"> </w:t>
      </w:r>
      <w:r w:rsidR="00544C5E" w:rsidRPr="007219E8">
        <w:rPr>
          <w:color w:val="0070C0"/>
        </w:rPr>
        <w:t>Considering the usage of a specific code per type of collateral operation is not harmonised,</w:t>
      </w:r>
      <w:r w:rsidR="004B2AA6" w:rsidRPr="007219E8">
        <w:rPr>
          <w:color w:val="0070C0"/>
        </w:rPr>
        <w:t xml:space="preserve"> embedding exemption</w:t>
      </w:r>
      <w:r w:rsidR="00400474" w:rsidRPr="007219E8">
        <w:rPr>
          <w:color w:val="0070C0"/>
        </w:rPr>
        <w:t xml:space="preserve"> in the T2S penalty mechanism</w:t>
      </w:r>
      <w:r w:rsidR="004B2AA6" w:rsidRPr="007219E8">
        <w:rPr>
          <w:color w:val="0070C0"/>
        </w:rPr>
        <w:t xml:space="preserve"> based on the transaction type codes </w:t>
      </w:r>
      <w:r w:rsidR="00544C5E" w:rsidRPr="007219E8">
        <w:rPr>
          <w:color w:val="0070C0"/>
        </w:rPr>
        <w:t>may lead to</w:t>
      </w:r>
      <w:r w:rsidR="004B2AA6" w:rsidRPr="007219E8">
        <w:rPr>
          <w:color w:val="0070C0"/>
        </w:rPr>
        <w:t xml:space="preserve"> </w:t>
      </w:r>
      <w:r w:rsidR="00B55EE9" w:rsidRPr="007219E8">
        <w:rPr>
          <w:color w:val="0070C0"/>
        </w:rPr>
        <w:t>undesirable</w:t>
      </w:r>
      <w:r w:rsidR="004B2AA6" w:rsidRPr="007219E8">
        <w:rPr>
          <w:color w:val="0070C0"/>
        </w:rPr>
        <w:t xml:space="preserve"> </w:t>
      </w:r>
      <w:r w:rsidR="00B55EE9" w:rsidRPr="007219E8">
        <w:rPr>
          <w:color w:val="0070C0"/>
        </w:rPr>
        <w:t>effects (e.g.</w:t>
      </w:r>
      <w:r w:rsidR="00AC58A2" w:rsidRPr="007219E8">
        <w:rPr>
          <w:color w:val="0070C0"/>
        </w:rPr>
        <w:t>,</w:t>
      </w:r>
      <w:r w:rsidR="00B55EE9" w:rsidRPr="007219E8">
        <w:rPr>
          <w:color w:val="0070C0"/>
        </w:rPr>
        <w:t xml:space="preserve"> wrong code used, both legs contain different codes, etc…)</w:t>
      </w:r>
      <w:r w:rsidR="00400474" w:rsidRPr="007219E8">
        <w:rPr>
          <w:color w:val="0070C0"/>
        </w:rPr>
        <w:t>.</w:t>
      </w:r>
      <w:r w:rsidR="001E0765" w:rsidRPr="007219E8">
        <w:rPr>
          <w:color w:val="0070C0"/>
        </w:rPr>
        <w:t xml:space="preserve"> </w:t>
      </w:r>
    </w:p>
    <w:p w14:paraId="70533B57" w14:textId="6758D966" w:rsidR="00287B15" w:rsidRPr="007219E8" w:rsidRDefault="002B6C5E" w:rsidP="00AC58A2">
      <w:pPr>
        <w:pStyle w:val="ListParagraph"/>
        <w:rPr>
          <w:color w:val="0070C0"/>
        </w:rPr>
      </w:pPr>
      <w:r w:rsidRPr="007219E8">
        <w:rPr>
          <w:color w:val="0070C0"/>
        </w:rPr>
        <w:t>Regarding</w:t>
      </w:r>
      <w:r w:rsidR="00E373C6" w:rsidRPr="007219E8">
        <w:rPr>
          <w:color w:val="0070C0"/>
        </w:rPr>
        <w:t xml:space="preserve"> </w:t>
      </w:r>
      <w:r w:rsidR="009A7FA1" w:rsidRPr="007219E8">
        <w:rPr>
          <w:color w:val="0070C0"/>
        </w:rPr>
        <w:t>market claims</w:t>
      </w:r>
      <w:r w:rsidR="00B85DA2" w:rsidRPr="007219E8">
        <w:rPr>
          <w:color w:val="0070C0"/>
        </w:rPr>
        <w:t xml:space="preserve"> and</w:t>
      </w:r>
      <w:r w:rsidR="009A7FA1" w:rsidRPr="007219E8">
        <w:rPr>
          <w:color w:val="0070C0"/>
        </w:rPr>
        <w:t xml:space="preserve"> corporate actions on stock,</w:t>
      </w:r>
      <w:r w:rsidR="00897AEF" w:rsidRPr="007219E8">
        <w:rPr>
          <w:color w:val="0070C0"/>
        </w:rPr>
        <w:t xml:space="preserve"> </w:t>
      </w:r>
      <w:r w:rsidR="00B85DA2" w:rsidRPr="007219E8">
        <w:rPr>
          <w:color w:val="0070C0"/>
        </w:rPr>
        <w:t xml:space="preserve">the transaction type codes used in the settlement instruction are respectively ‘CLAI’ and ‘CORP’. </w:t>
      </w:r>
      <w:r w:rsidR="004867D5" w:rsidRPr="007219E8">
        <w:rPr>
          <w:color w:val="0070C0"/>
        </w:rPr>
        <w:t>A</w:t>
      </w:r>
      <w:r w:rsidR="003767EE" w:rsidRPr="007219E8">
        <w:rPr>
          <w:color w:val="0070C0"/>
        </w:rPr>
        <w:t>n exemption for corporate actions on stock, based on the usage of the ‘CORP’ ISO transaction code</w:t>
      </w:r>
      <w:r w:rsidR="00340E54" w:rsidRPr="007219E8">
        <w:rPr>
          <w:color w:val="0070C0"/>
        </w:rPr>
        <w:t xml:space="preserve"> (only granted to CSDs)</w:t>
      </w:r>
      <w:r w:rsidR="003767EE" w:rsidRPr="007219E8">
        <w:rPr>
          <w:color w:val="0070C0"/>
        </w:rPr>
        <w:t>, is already in place</w:t>
      </w:r>
      <w:r w:rsidR="00676602" w:rsidRPr="007219E8">
        <w:rPr>
          <w:color w:val="0070C0"/>
        </w:rPr>
        <w:t xml:space="preserve"> in the T2S penalty mechanism</w:t>
      </w:r>
      <w:r w:rsidR="003767EE" w:rsidRPr="007219E8">
        <w:rPr>
          <w:color w:val="0070C0"/>
        </w:rPr>
        <w:t xml:space="preserve">. </w:t>
      </w:r>
      <w:r w:rsidR="00942FF4" w:rsidRPr="007219E8">
        <w:rPr>
          <w:color w:val="0070C0"/>
        </w:rPr>
        <w:t>B</w:t>
      </w:r>
      <w:r w:rsidR="00A225FC" w:rsidRPr="007219E8">
        <w:rPr>
          <w:color w:val="0070C0"/>
        </w:rPr>
        <w:t xml:space="preserve">ased on the assumption that the usage of ‘CLAI’ is </w:t>
      </w:r>
      <w:r w:rsidR="00295E31" w:rsidRPr="007219E8">
        <w:rPr>
          <w:color w:val="0070C0"/>
        </w:rPr>
        <w:t>similarly restricted</w:t>
      </w:r>
      <w:r w:rsidR="00A225FC" w:rsidRPr="007219E8">
        <w:rPr>
          <w:color w:val="0070C0"/>
        </w:rPr>
        <w:t xml:space="preserve"> </w:t>
      </w:r>
      <w:r w:rsidR="0011669E" w:rsidRPr="007219E8">
        <w:rPr>
          <w:color w:val="0070C0"/>
        </w:rPr>
        <w:t>to</w:t>
      </w:r>
      <w:r w:rsidR="00A225FC" w:rsidRPr="007219E8">
        <w:rPr>
          <w:color w:val="0070C0"/>
        </w:rPr>
        <w:t xml:space="preserve"> CSDs, </w:t>
      </w:r>
      <w:r w:rsidR="00287B15" w:rsidRPr="007219E8">
        <w:rPr>
          <w:color w:val="0070C0"/>
        </w:rPr>
        <w:t>implementing an exemption for market claims in the T2S penalty mechanism based on the transaction type code</w:t>
      </w:r>
      <w:r w:rsidR="00676602" w:rsidRPr="007219E8">
        <w:rPr>
          <w:color w:val="0070C0"/>
        </w:rPr>
        <w:t xml:space="preserve"> is not a major </w:t>
      </w:r>
      <w:r w:rsidR="004867D5" w:rsidRPr="007219E8">
        <w:rPr>
          <w:color w:val="0070C0"/>
        </w:rPr>
        <w:t xml:space="preserve">technical </w:t>
      </w:r>
      <w:r w:rsidR="00676602" w:rsidRPr="007219E8">
        <w:rPr>
          <w:color w:val="0070C0"/>
        </w:rPr>
        <w:t>adaptation</w:t>
      </w:r>
      <w:r w:rsidR="00287B15" w:rsidRPr="007219E8">
        <w:rPr>
          <w:color w:val="0070C0"/>
        </w:rPr>
        <w:t xml:space="preserve"> and would </w:t>
      </w:r>
      <w:r w:rsidR="004867D5" w:rsidRPr="007219E8">
        <w:rPr>
          <w:color w:val="0070C0"/>
        </w:rPr>
        <w:t xml:space="preserve">possibly </w:t>
      </w:r>
      <w:r w:rsidR="00287B15" w:rsidRPr="007219E8">
        <w:rPr>
          <w:color w:val="0070C0"/>
        </w:rPr>
        <w:t xml:space="preserve">achieve the </w:t>
      </w:r>
      <w:r w:rsidR="00B55EE9" w:rsidRPr="007219E8">
        <w:rPr>
          <w:color w:val="0070C0"/>
        </w:rPr>
        <w:t>anticipated results</w:t>
      </w:r>
      <w:r w:rsidR="00287B15" w:rsidRPr="007219E8">
        <w:rPr>
          <w:color w:val="0070C0"/>
        </w:rPr>
        <w:t>.</w:t>
      </w:r>
    </w:p>
    <w:p w14:paraId="4F5669E2" w14:textId="541F14D4" w:rsidR="00287B15" w:rsidRPr="007219E8" w:rsidRDefault="00287B15" w:rsidP="00AC58A2">
      <w:pPr>
        <w:pStyle w:val="ListParagraph"/>
        <w:rPr>
          <w:color w:val="0070C0"/>
        </w:rPr>
      </w:pPr>
      <w:r w:rsidRPr="007219E8">
        <w:rPr>
          <w:color w:val="0070C0"/>
        </w:rPr>
        <w:t xml:space="preserve">With regard to </w:t>
      </w:r>
      <w:r w:rsidR="009A7FA1" w:rsidRPr="007219E8">
        <w:rPr>
          <w:color w:val="0070C0"/>
        </w:rPr>
        <w:t>the process of technical creation of securities, meaning the transfer from the CSD’s issuance account to the issuer’s CSD account</w:t>
      </w:r>
      <w:r w:rsidR="00897AEF" w:rsidRPr="007219E8">
        <w:rPr>
          <w:color w:val="0070C0"/>
        </w:rPr>
        <w:t>, the</w:t>
      </w:r>
      <w:r w:rsidR="004867D5" w:rsidRPr="007219E8">
        <w:rPr>
          <w:color w:val="0070C0"/>
        </w:rPr>
        <w:t xml:space="preserve"> usage of the ISO transaction code ‘ISSU’ is not fully </w:t>
      </w:r>
      <w:r w:rsidR="005F1CBD" w:rsidRPr="007219E8">
        <w:rPr>
          <w:color w:val="0070C0"/>
        </w:rPr>
        <w:t xml:space="preserve">harmonised </w:t>
      </w:r>
      <w:r w:rsidR="004867D5" w:rsidRPr="007219E8">
        <w:rPr>
          <w:color w:val="0070C0"/>
        </w:rPr>
        <w:t>across CSDs</w:t>
      </w:r>
      <w:r w:rsidR="00B56BBE" w:rsidRPr="007219E8">
        <w:rPr>
          <w:color w:val="0070C0"/>
        </w:rPr>
        <w:t xml:space="preserve"> and their participants</w:t>
      </w:r>
      <w:r w:rsidR="004867D5" w:rsidRPr="007219E8">
        <w:rPr>
          <w:color w:val="0070C0"/>
        </w:rPr>
        <w:t>.</w:t>
      </w:r>
      <w:r w:rsidR="00400474" w:rsidRPr="007219E8">
        <w:rPr>
          <w:color w:val="0070C0"/>
        </w:rPr>
        <w:t xml:space="preserve"> </w:t>
      </w:r>
      <w:r w:rsidR="005F1CBD" w:rsidRPr="007219E8">
        <w:rPr>
          <w:color w:val="0070C0"/>
        </w:rPr>
        <w:t>U</w:t>
      </w:r>
      <w:r w:rsidR="00400474" w:rsidRPr="007219E8">
        <w:rPr>
          <w:color w:val="0070C0"/>
        </w:rPr>
        <w:t>nless the usage of the code is harmonised and properly controlled,</w:t>
      </w:r>
      <w:r w:rsidR="006E5B4D" w:rsidRPr="007219E8">
        <w:rPr>
          <w:color w:val="0070C0"/>
        </w:rPr>
        <w:t xml:space="preserve"> </w:t>
      </w:r>
      <w:r w:rsidR="00400474" w:rsidRPr="007219E8">
        <w:rPr>
          <w:color w:val="0070C0"/>
        </w:rPr>
        <w:t xml:space="preserve">an exemption is likely to provide </w:t>
      </w:r>
      <w:r w:rsidR="00B55EE9" w:rsidRPr="007219E8">
        <w:rPr>
          <w:color w:val="0070C0"/>
        </w:rPr>
        <w:t>undesirable effects</w:t>
      </w:r>
      <w:r w:rsidR="00B56BBE" w:rsidRPr="007219E8">
        <w:rPr>
          <w:color w:val="0070C0"/>
        </w:rPr>
        <w:t xml:space="preserve">. </w:t>
      </w:r>
      <w:r w:rsidR="00A15069" w:rsidRPr="007219E8">
        <w:rPr>
          <w:color w:val="0070C0"/>
        </w:rPr>
        <w:t xml:space="preserve">Furthermore, such technical transactions </w:t>
      </w:r>
      <w:r w:rsidR="00734531" w:rsidRPr="007219E8">
        <w:rPr>
          <w:color w:val="0070C0"/>
        </w:rPr>
        <w:t>hardly</w:t>
      </w:r>
      <w:r w:rsidR="00A15069" w:rsidRPr="007219E8">
        <w:rPr>
          <w:color w:val="0070C0"/>
        </w:rPr>
        <w:t xml:space="preserve"> fail when submitted to settlement</w:t>
      </w:r>
      <w:r w:rsidR="00332C93" w:rsidRPr="007219E8">
        <w:rPr>
          <w:color w:val="0070C0"/>
        </w:rPr>
        <w:t>.</w:t>
      </w:r>
      <w:r w:rsidR="00A8166B" w:rsidRPr="007219E8">
        <w:rPr>
          <w:color w:val="0070C0"/>
        </w:rPr>
        <w:t xml:space="preserve"> </w:t>
      </w:r>
      <w:r w:rsidR="004867D5" w:rsidRPr="007219E8">
        <w:rPr>
          <w:color w:val="0070C0"/>
        </w:rPr>
        <w:t xml:space="preserve">  </w:t>
      </w:r>
      <w:r w:rsidR="00897AEF" w:rsidRPr="007219E8">
        <w:rPr>
          <w:color w:val="0070C0"/>
        </w:rPr>
        <w:t xml:space="preserve"> </w:t>
      </w:r>
      <w:r w:rsidR="009A7FA1" w:rsidRPr="007219E8">
        <w:rPr>
          <w:color w:val="0070C0"/>
        </w:rPr>
        <w:t xml:space="preserve"> </w:t>
      </w:r>
    </w:p>
    <w:p w14:paraId="26C9AB90" w14:textId="54DE7998" w:rsidR="00287B15" w:rsidRPr="007219E8" w:rsidRDefault="00B55EE9" w:rsidP="00AC58A2">
      <w:pPr>
        <w:pStyle w:val="ListParagraph"/>
        <w:rPr>
          <w:color w:val="0070C0"/>
        </w:rPr>
      </w:pPr>
      <w:r w:rsidRPr="007219E8">
        <w:rPr>
          <w:color w:val="0070C0"/>
        </w:rPr>
        <w:t xml:space="preserve">Concerning the </w:t>
      </w:r>
      <w:r w:rsidR="00287B15" w:rsidRPr="007219E8">
        <w:rPr>
          <w:color w:val="0070C0"/>
        </w:rPr>
        <w:t>creation and redemption of fund units on the primary market, meaning the technical creation and redemption of fund units (except for ETFs)</w:t>
      </w:r>
      <w:r w:rsidR="00B56BBE" w:rsidRPr="007219E8">
        <w:rPr>
          <w:color w:val="0070C0"/>
        </w:rPr>
        <w:t>, the usage of the ISO transaction code ‘SUBS’ for subscription and ‘REDM’ for redemption is not fully standardised across CSDs and their participants.</w:t>
      </w:r>
      <w:r w:rsidR="005F1CBD" w:rsidRPr="007219E8">
        <w:rPr>
          <w:color w:val="0070C0"/>
        </w:rPr>
        <w:t xml:space="preserve"> In addition, </w:t>
      </w:r>
      <w:r w:rsidR="00AC58A2" w:rsidRPr="007219E8">
        <w:rPr>
          <w:color w:val="0070C0"/>
        </w:rPr>
        <w:t>to</w:t>
      </w:r>
      <w:r w:rsidR="005F1CBD" w:rsidRPr="007219E8">
        <w:rPr>
          <w:color w:val="0070C0"/>
        </w:rPr>
        <w:t xml:space="preserve"> identify the exact operation type and exclude ETFs, the asset type should </w:t>
      </w:r>
      <w:r w:rsidR="00362D91" w:rsidRPr="007219E8">
        <w:rPr>
          <w:color w:val="0070C0"/>
        </w:rPr>
        <w:t xml:space="preserve">also </w:t>
      </w:r>
      <w:r w:rsidR="005F1CBD" w:rsidRPr="007219E8">
        <w:rPr>
          <w:color w:val="0070C0"/>
        </w:rPr>
        <w:t>be considered.</w:t>
      </w:r>
      <w:r w:rsidR="00B56BBE" w:rsidRPr="007219E8">
        <w:rPr>
          <w:color w:val="0070C0"/>
        </w:rPr>
        <w:t xml:space="preserve"> </w:t>
      </w:r>
      <w:r w:rsidR="005F1CBD" w:rsidRPr="007219E8">
        <w:rPr>
          <w:color w:val="0070C0"/>
        </w:rPr>
        <w:t>This would complexify the implementation of such exemption in the T2S penalty mechanism via ex ante filtering</w:t>
      </w:r>
      <w:r w:rsidRPr="007219E8">
        <w:rPr>
          <w:color w:val="0070C0"/>
        </w:rPr>
        <w:t>,</w:t>
      </w:r>
      <w:r w:rsidR="005F1CBD" w:rsidRPr="007219E8">
        <w:rPr>
          <w:color w:val="0070C0"/>
        </w:rPr>
        <w:t xml:space="preserve"> and</w:t>
      </w:r>
      <w:r w:rsidRPr="007219E8">
        <w:rPr>
          <w:color w:val="0070C0"/>
        </w:rPr>
        <w:t xml:space="preserve"> unless the usage of the code is harmonised and properly controlled, an exemption is likely to provide undesirable effects.       </w:t>
      </w:r>
    </w:p>
    <w:p w14:paraId="4B800E27" w14:textId="51174E08" w:rsidR="00287B15" w:rsidRPr="007219E8" w:rsidRDefault="00287B15" w:rsidP="00AC58A2">
      <w:pPr>
        <w:pStyle w:val="ListParagraph"/>
        <w:rPr>
          <w:color w:val="0070C0"/>
        </w:rPr>
      </w:pPr>
      <w:r w:rsidRPr="007219E8">
        <w:rPr>
          <w:color w:val="0070C0"/>
        </w:rPr>
        <w:t xml:space="preserve">Finally, </w:t>
      </w:r>
      <w:r w:rsidR="002B6C5E" w:rsidRPr="007219E8">
        <w:rPr>
          <w:color w:val="0070C0"/>
        </w:rPr>
        <w:t>concerning</w:t>
      </w:r>
      <w:r w:rsidRPr="007219E8">
        <w:rPr>
          <w:color w:val="0070C0"/>
        </w:rPr>
        <w:t xml:space="preserve"> realignment operations, T2S realignment instructions are already filtered </w:t>
      </w:r>
      <w:r w:rsidR="00B55EE9" w:rsidRPr="007219E8">
        <w:rPr>
          <w:color w:val="0070C0"/>
        </w:rPr>
        <w:t>ex-ante</w:t>
      </w:r>
      <w:r w:rsidRPr="007219E8">
        <w:rPr>
          <w:color w:val="0070C0"/>
        </w:rPr>
        <w:t xml:space="preserve"> from the scope of cash penalties, base</w:t>
      </w:r>
      <w:r w:rsidR="003E19CA" w:rsidRPr="007219E8">
        <w:rPr>
          <w:color w:val="0070C0"/>
        </w:rPr>
        <w:t>d</w:t>
      </w:r>
      <w:r w:rsidRPr="007219E8">
        <w:rPr>
          <w:color w:val="0070C0"/>
        </w:rPr>
        <w:t xml:space="preserve"> on the transaction type code ‘REAL’ </w:t>
      </w:r>
      <w:r w:rsidR="00A77EFC" w:rsidRPr="007219E8">
        <w:rPr>
          <w:color w:val="0070C0"/>
        </w:rPr>
        <w:t>and the fact that they are T2S generated instructions</w:t>
      </w:r>
      <w:r w:rsidRPr="007219E8">
        <w:rPr>
          <w:color w:val="0070C0"/>
        </w:rPr>
        <w:t>.</w:t>
      </w:r>
      <w:r w:rsidR="00A77EFC" w:rsidRPr="007219E8">
        <w:rPr>
          <w:color w:val="0070C0"/>
        </w:rPr>
        <w:t xml:space="preserve"> The rationale for this exemption is that in a T2S cross-CSD transaction, the delivering and receiving CSD participants can be identified</w:t>
      </w:r>
      <w:r w:rsidR="002B6C5E" w:rsidRPr="007219E8">
        <w:rPr>
          <w:color w:val="0070C0"/>
        </w:rPr>
        <w:t>,</w:t>
      </w:r>
      <w:r w:rsidR="00A77EFC" w:rsidRPr="007219E8">
        <w:rPr>
          <w:color w:val="0070C0"/>
        </w:rPr>
        <w:t xml:space="preserve"> and the cash penalty does not need to be passed on through the chain of Issuer/Investor CSDs.</w:t>
      </w:r>
    </w:p>
    <w:p w14:paraId="48D4E9B4" w14:textId="77777777" w:rsidR="00287B15" w:rsidRPr="00AC58A2" w:rsidRDefault="00287B15" w:rsidP="009A7FA1">
      <w:pPr>
        <w:numPr>
          <w:ilvl w:val="1"/>
          <w:numId w:val="5"/>
        </w:numPr>
        <w:autoSpaceDE w:val="0"/>
        <w:autoSpaceDN w:val="0"/>
        <w:adjustRightInd w:val="0"/>
        <w:spacing w:after="0" w:line="240" w:lineRule="auto"/>
        <w:jc w:val="left"/>
        <w:rPr>
          <w:rFonts w:eastAsiaTheme="minorHAnsi"/>
          <w:color w:val="000000"/>
          <w:szCs w:val="22"/>
          <w14:ligatures w14:val="standardContextual"/>
        </w:rPr>
      </w:pPr>
    </w:p>
    <w:p w14:paraId="51FED5F1" w14:textId="77777777" w:rsidR="00705554" w:rsidRPr="00AC58A2" w:rsidRDefault="00705554" w:rsidP="00705554">
      <w:r w:rsidRPr="00AC58A2">
        <w:t>&lt;ESMA_QUESTION_SETD_8&gt;</w:t>
      </w:r>
    </w:p>
    <w:p w14:paraId="38625219" w14:textId="77777777" w:rsidR="00705554" w:rsidRPr="00AC58A2" w:rsidRDefault="00705554" w:rsidP="00705554"/>
    <w:p w14:paraId="2EF450DD" w14:textId="77777777" w:rsidR="00705554" w:rsidRPr="00AC58A2" w:rsidRDefault="00705554" w:rsidP="00B55EE9">
      <w:pPr>
        <w:pStyle w:val="Questionstyle"/>
        <w:numPr>
          <w:ilvl w:val="0"/>
          <w:numId w:val="3"/>
        </w:numPr>
      </w:pPr>
      <w:r w:rsidRPr="00AC58A2">
        <w:t xml:space="preserve">ESMA would like to ask for the stakeholders’ views on the costs and benefits of the implementation of the respective exemptions from settlement discipline (based on the circumstances in which operations are not considered as trading). Please use the table below. Where relevant, additional tables, graphs and information may be included in order to support some of the arguments or calculations presented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3057"/>
        <w:gridCol w:w="3416"/>
      </w:tblGrid>
      <w:tr w:rsidR="00705554" w:rsidRPr="00AC58A2" w14:paraId="7FBB4570" w14:textId="77777777" w:rsidTr="00485F37">
        <w:trPr>
          <w:trHeight w:val="450"/>
        </w:trPr>
        <w:tc>
          <w:tcPr>
            <w:tcW w:w="2580" w:type="dxa"/>
            <w:tcBorders>
              <w:top w:val="single" w:sz="8" w:space="0" w:color="auto"/>
              <w:left w:val="single" w:sz="8" w:space="0" w:color="auto"/>
              <w:bottom w:val="single" w:sz="8" w:space="0" w:color="auto"/>
              <w:right w:val="single" w:sz="8" w:space="0" w:color="000000"/>
            </w:tcBorders>
            <w:shd w:val="clear" w:color="auto" w:fill="auto"/>
            <w:tcMar>
              <w:left w:w="108" w:type="dxa"/>
              <w:right w:w="108" w:type="dxa"/>
            </w:tcMar>
          </w:tcPr>
          <w:p w14:paraId="6DCF0892" w14:textId="77777777" w:rsidR="00705554" w:rsidRPr="00AC58A2" w:rsidRDefault="00705554" w:rsidP="00485F37">
            <w:pPr>
              <w:spacing w:after="0"/>
              <w:rPr>
                <w:b/>
                <w:bCs/>
              </w:rPr>
            </w:pPr>
            <w:r w:rsidRPr="00AC58A2">
              <w:rPr>
                <w:b/>
                <w:bCs/>
              </w:rPr>
              <w:t>ESMA’s proposal - circumstances in which operations are not considered as trading</w:t>
            </w:r>
          </w:p>
        </w:tc>
        <w:tc>
          <w:tcPr>
            <w:tcW w:w="6480" w:type="dxa"/>
            <w:gridSpan w:val="2"/>
            <w:tcBorders>
              <w:top w:val="single" w:sz="8" w:space="0" w:color="auto"/>
              <w:left w:val="single" w:sz="8" w:space="0" w:color="000000"/>
              <w:bottom w:val="single" w:sz="8" w:space="0" w:color="000000"/>
              <w:right w:val="single" w:sz="8" w:space="0" w:color="000000"/>
            </w:tcBorders>
            <w:shd w:val="clear" w:color="auto" w:fill="auto"/>
            <w:tcMar>
              <w:left w:w="108" w:type="dxa"/>
              <w:right w:w="108" w:type="dxa"/>
            </w:tcMar>
          </w:tcPr>
          <w:p w14:paraId="3A88C486" w14:textId="77777777" w:rsidR="00705554" w:rsidRPr="00AC58A2" w:rsidRDefault="00705554" w:rsidP="00485F37">
            <w:pPr>
              <w:spacing w:after="0"/>
            </w:pPr>
            <w:r w:rsidRPr="00AC58A2">
              <w:rPr>
                <w:rFonts w:eastAsia="Arial"/>
              </w:rPr>
              <w:t xml:space="preserve"> </w:t>
            </w:r>
          </w:p>
          <w:p w14:paraId="2BE80958" w14:textId="77777777" w:rsidR="00705554" w:rsidRPr="00AC58A2" w:rsidRDefault="00705554" w:rsidP="00485F37">
            <w:pPr>
              <w:spacing w:after="0"/>
            </w:pPr>
            <w:r w:rsidRPr="00AC58A2">
              <w:rPr>
                <w:rFonts w:eastAsia="Arial"/>
              </w:rPr>
              <w:t xml:space="preserve"> </w:t>
            </w:r>
          </w:p>
        </w:tc>
      </w:tr>
      <w:tr w:rsidR="00705554" w:rsidRPr="00AC58A2" w14:paraId="20122F76" w14:textId="77777777" w:rsidTr="00485F37">
        <w:trPr>
          <w:trHeight w:val="300"/>
        </w:trPr>
        <w:tc>
          <w:tcPr>
            <w:tcW w:w="25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E63DD09" w14:textId="77777777" w:rsidR="00705554" w:rsidRPr="00AC58A2" w:rsidRDefault="00705554" w:rsidP="00485F37">
            <w:pPr>
              <w:spacing w:after="0"/>
            </w:pPr>
            <w:r w:rsidRPr="00AC58A2">
              <w:rPr>
                <w:rFonts w:eastAsia="Arial"/>
              </w:rPr>
              <w:t xml:space="preserve"> </w:t>
            </w:r>
          </w:p>
        </w:tc>
        <w:tc>
          <w:tcPr>
            <w:tcW w:w="306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8238C24" w14:textId="77777777" w:rsidR="00705554" w:rsidRPr="00AC58A2" w:rsidRDefault="00705554" w:rsidP="00485F37">
            <w:pPr>
              <w:spacing w:after="0"/>
            </w:pPr>
            <w:r w:rsidRPr="00AC58A2">
              <w:rPr>
                <w:rFonts w:eastAsia="Arial"/>
                <w:b/>
                <w:bCs/>
              </w:rPr>
              <w:t>Qualitative description</w:t>
            </w:r>
          </w:p>
        </w:tc>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6C4342B" w14:textId="77777777" w:rsidR="00705554" w:rsidRPr="00AC58A2" w:rsidRDefault="00705554" w:rsidP="00485F37">
            <w:pPr>
              <w:spacing w:after="0"/>
            </w:pPr>
            <w:r w:rsidRPr="00AC58A2">
              <w:rPr>
                <w:rFonts w:eastAsia="Arial"/>
                <w:b/>
                <w:bCs/>
              </w:rPr>
              <w:t>Quantitative description/ Data</w:t>
            </w:r>
          </w:p>
        </w:tc>
      </w:tr>
      <w:tr w:rsidR="00705554" w:rsidRPr="00AC58A2" w14:paraId="5A0867E7" w14:textId="77777777" w:rsidTr="00485F37">
        <w:trPr>
          <w:trHeight w:val="300"/>
        </w:trPr>
        <w:tc>
          <w:tcPr>
            <w:tcW w:w="25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4B39389" w14:textId="77777777" w:rsidR="00705554" w:rsidRPr="00AC58A2" w:rsidRDefault="00705554" w:rsidP="00485F37">
            <w:pPr>
              <w:spacing w:after="0"/>
            </w:pPr>
            <w:r w:rsidRPr="00AC58A2">
              <w:rPr>
                <w:rFonts w:eastAsia="Arial"/>
                <w:b/>
                <w:bCs/>
              </w:rPr>
              <w:t>Benefits</w:t>
            </w:r>
          </w:p>
        </w:tc>
        <w:tc>
          <w:tcPr>
            <w:tcW w:w="306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82FEE86" w14:textId="77777777" w:rsidR="00705554" w:rsidRPr="00AC58A2" w:rsidRDefault="00705554" w:rsidP="00485F37">
            <w:pPr>
              <w:spacing w:after="0"/>
            </w:pPr>
            <w:r w:rsidRPr="00AC58A2">
              <w:rPr>
                <w:rFonts w:eastAsia="Arial"/>
              </w:rPr>
              <w:t xml:space="preserve"> </w:t>
            </w:r>
          </w:p>
        </w:tc>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1DE58FB" w14:textId="77777777" w:rsidR="00705554" w:rsidRPr="00AC58A2" w:rsidRDefault="00705554" w:rsidP="00485F37">
            <w:pPr>
              <w:spacing w:after="0"/>
            </w:pPr>
            <w:r w:rsidRPr="00AC58A2">
              <w:rPr>
                <w:rFonts w:eastAsia="Arial"/>
              </w:rPr>
              <w:t xml:space="preserve"> </w:t>
            </w:r>
          </w:p>
        </w:tc>
      </w:tr>
      <w:tr w:rsidR="00705554" w:rsidRPr="00AC58A2" w14:paraId="1A457129" w14:textId="77777777" w:rsidTr="00485F37">
        <w:trPr>
          <w:trHeight w:val="300"/>
        </w:trPr>
        <w:tc>
          <w:tcPr>
            <w:tcW w:w="25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F86F724" w14:textId="77777777" w:rsidR="00705554" w:rsidRPr="00AC58A2" w:rsidRDefault="00705554" w:rsidP="00485F37">
            <w:pPr>
              <w:spacing w:after="0"/>
            </w:pPr>
            <w:r w:rsidRPr="00AC58A2">
              <w:rPr>
                <w:rFonts w:eastAsia="Arial"/>
                <w:b/>
                <w:bCs/>
              </w:rPr>
              <w:t>Compliance costs:</w:t>
            </w:r>
          </w:p>
          <w:p w14:paraId="47C3DAF9" w14:textId="77777777" w:rsidR="00705554" w:rsidRPr="00AC58A2" w:rsidRDefault="00705554" w:rsidP="00485F37">
            <w:pPr>
              <w:spacing w:after="0"/>
            </w:pPr>
            <w:r w:rsidRPr="00AC58A2">
              <w:rPr>
                <w:rFonts w:eastAsia="Arial"/>
                <w:b/>
                <w:bCs/>
              </w:rPr>
              <w:t>- One-off</w:t>
            </w:r>
          </w:p>
          <w:p w14:paraId="3FB45374" w14:textId="77777777" w:rsidR="00705554" w:rsidRPr="00AC58A2" w:rsidRDefault="00705554" w:rsidP="00485F37">
            <w:pPr>
              <w:spacing w:after="0"/>
            </w:pPr>
            <w:r w:rsidRPr="00AC58A2">
              <w:rPr>
                <w:rFonts w:eastAsia="Arial"/>
                <w:b/>
                <w:bCs/>
              </w:rPr>
              <w:t>- On-going</w:t>
            </w:r>
          </w:p>
        </w:tc>
        <w:tc>
          <w:tcPr>
            <w:tcW w:w="306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3F2708C" w14:textId="77777777" w:rsidR="00705554" w:rsidRPr="00AC58A2" w:rsidRDefault="00705554" w:rsidP="00485F37">
            <w:pPr>
              <w:spacing w:after="0"/>
            </w:pPr>
            <w:r w:rsidRPr="00AC58A2">
              <w:rPr>
                <w:rFonts w:eastAsia="Arial"/>
              </w:rPr>
              <w:t xml:space="preserve"> </w:t>
            </w:r>
          </w:p>
        </w:tc>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6D45174" w14:textId="77777777" w:rsidR="00705554" w:rsidRPr="00AC58A2" w:rsidRDefault="00705554" w:rsidP="00485F37">
            <w:pPr>
              <w:spacing w:after="0"/>
            </w:pPr>
            <w:r w:rsidRPr="00AC58A2">
              <w:rPr>
                <w:rFonts w:eastAsia="Arial"/>
              </w:rPr>
              <w:t xml:space="preserve"> </w:t>
            </w:r>
          </w:p>
        </w:tc>
      </w:tr>
      <w:tr w:rsidR="00705554" w:rsidRPr="00AC58A2" w14:paraId="74FD7EC9" w14:textId="77777777" w:rsidTr="00485F37">
        <w:trPr>
          <w:trHeight w:val="300"/>
        </w:trPr>
        <w:tc>
          <w:tcPr>
            <w:tcW w:w="25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512F733" w14:textId="77777777" w:rsidR="00705554" w:rsidRPr="00AC58A2" w:rsidRDefault="00705554" w:rsidP="00485F37">
            <w:pPr>
              <w:spacing w:after="0"/>
            </w:pPr>
            <w:r w:rsidRPr="00AC58A2">
              <w:rPr>
                <w:rFonts w:eastAsia="Arial"/>
                <w:b/>
                <w:bCs/>
              </w:rPr>
              <w:t>Costs to other stakeholders</w:t>
            </w:r>
          </w:p>
        </w:tc>
        <w:tc>
          <w:tcPr>
            <w:tcW w:w="306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3A26067" w14:textId="77777777" w:rsidR="00705554" w:rsidRPr="00AC58A2" w:rsidRDefault="00705554" w:rsidP="00485F37">
            <w:pPr>
              <w:spacing w:after="0"/>
            </w:pPr>
            <w:r w:rsidRPr="00AC58A2">
              <w:rPr>
                <w:rFonts w:eastAsia="Arial"/>
              </w:rPr>
              <w:t xml:space="preserve"> </w:t>
            </w:r>
          </w:p>
        </w:tc>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7593971" w14:textId="77777777" w:rsidR="00705554" w:rsidRPr="00AC58A2" w:rsidRDefault="00705554" w:rsidP="00485F37">
            <w:pPr>
              <w:spacing w:after="0"/>
            </w:pPr>
            <w:r w:rsidRPr="00AC58A2">
              <w:rPr>
                <w:rFonts w:eastAsia="Arial"/>
              </w:rPr>
              <w:t xml:space="preserve"> </w:t>
            </w:r>
          </w:p>
        </w:tc>
      </w:tr>
      <w:tr w:rsidR="00705554" w:rsidRPr="00AC58A2" w14:paraId="5B85BE0C" w14:textId="77777777" w:rsidTr="00485F37">
        <w:trPr>
          <w:trHeight w:val="300"/>
        </w:trPr>
        <w:tc>
          <w:tcPr>
            <w:tcW w:w="25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BF5E3F3" w14:textId="77777777" w:rsidR="00705554" w:rsidRPr="00AC58A2" w:rsidRDefault="00705554" w:rsidP="00485F37">
            <w:pPr>
              <w:spacing w:after="0"/>
            </w:pPr>
            <w:r w:rsidRPr="00AC58A2">
              <w:rPr>
                <w:rFonts w:eastAsia="Arial"/>
                <w:b/>
                <w:bCs/>
              </w:rPr>
              <w:t>Indirect costs</w:t>
            </w:r>
          </w:p>
        </w:tc>
        <w:tc>
          <w:tcPr>
            <w:tcW w:w="306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336AFBA" w14:textId="77777777" w:rsidR="00705554" w:rsidRPr="00AC58A2" w:rsidRDefault="00705554" w:rsidP="00485F37">
            <w:pPr>
              <w:spacing w:after="0"/>
            </w:pPr>
            <w:r w:rsidRPr="00AC58A2">
              <w:rPr>
                <w:rFonts w:eastAsia="Arial"/>
              </w:rPr>
              <w:t xml:space="preserve"> </w:t>
            </w:r>
          </w:p>
        </w:tc>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400533A" w14:textId="77777777" w:rsidR="00705554" w:rsidRPr="00AC58A2" w:rsidRDefault="00705554" w:rsidP="00485F37">
            <w:pPr>
              <w:spacing w:after="0"/>
              <w:rPr>
                <w:rFonts w:eastAsia="Arial"/>
              </w:rPr>
            </w:pPr>
          </w:p>
        </w:tc>
      </w:tr>
    </w:tbl>
    <w:p w14:paraId="34D8B45E" w14:textId="77777777" w:rsidR="00705554" w:rsidRPr="00AC58A2" w:rsidRDefault="00705554" w:rsidP="00705554"/>
    <w:p w14:paraId="788C4419" w14:textId="77777777" w:rsidR="00705554" w:rsidRPr="00AC58A2" w:rsidRDefault="00705554" w:rsidP="00705554">
      <w:r w:rsidRPr="00AC58A2">
        <w:t>&lt;ESMA_QUESTION_SETD_9&gt;</w:t>
      </w:r>
    </w:p>
    <w:p w14:paraId="42498DFA" w14:textId="77777777" w:rsidR="00413554" w:rsidRDefault="00ED4AA6" w:rsidP="00705554">
      <w:pPr>
        <w:rPr>
          <w:color w:val="0070C0"/>
        </w:rPr>
      </w:pPr>
      <w:r w:rsidRPr="007219E8">
        <w:rPr>
          <w:color w:val="0070C0"/>
        </w:rPr>
        <w:t>Based on the answer to Q8, o</w:t>
      </w:r>
      <w:r w:rsidR="00A77EFC" w:rsidRPr="007219E8">
        <w:rPr>
          <w:color w:val="0070C0"/>
        </w:rPr>
        <w:t>ne or several T2S change requests would be necessary to</w:t>
      </w:r>
      <w:r w:rsidR="00413554">
        <w:rPr>
          <w:color w:val="0070C0"/>
        </w:rPr>
        <w:t>:</w:t>
      </w:r>
    </w:p>
    <w:p w14:paraId="3D14DF3F" w14:textId="571ED20B" w:rsidR="00413554" w:rsidRPr="00117030" w:rsidRDefault="00B13C04" w:rsidP="00413554">
      <w:pPr>
        <w:pStyle w:val="ListParagraph"/>
        <w:rPr>
          <w:color w:val="0070C0"/>
        </w:rPr>
      </w:pPr>
      <w:r>
        <w:rPr>
          <w:color w:val="0070C0"/>
          <w:lang w:val="en-GB"/>
        </w:rPr>
        <w:t>Reach a wide consensus in the industry to s</w:t>
      </w:r>
      <w:r w:rsidR="00413554" w:rsidRPr="00117030">
        <w:rPr>
          <w:color w:val="0070C0"/>
          <w:lang w:val="en-GB"/>
        </w:rPr>
        <w:t>etup the transaction code as mandatory matching field, to avoid inconsistencies between counterparties and</w:t>
      </w:r>
    </w:p>
    <w:p w14:paraId="32AFBE42" w14:textId="77777777" w:rsidR="006907A3" w:rsidRDefault="00413554" w:rsidP="00413554">
      <w:pPr>
        <w:pStyle w:val="ListParagraph"/>
        <w:rPr>
          <w:color w:val="0070C0"/>
        </w:rPr>
      </w:pPr>
      <w:r w:rsidRPr="00117030">
        <w:rPr>
          <w:color w:val="0070C0"/>
        </w:rPr>
        <w:t>I</w:t>
      </w:r>
      <w:r w:rsidR="00A77EFC" w:rsidRPr="00117030">
        <w:rPr>
          <w:color w:val="0070C0"/>
        </w:rPr>
        <w:t>mplement new exemptions embedded in the design of the T2S penalty mechanism (</w:t>
      </w:r>
      <w:r w:rsidR="00B55EE9" w:rsidRPr="00117030">
        <w:rPr>
          <w:color w:val="0070C0"/>
        </w:rPr>
        <w:t>ex-ante</w:t>
      </w:r>
      <w:r w:rsidR="00A77EFC" w:rsidRPr="00117030">
        <w:rPr>
          <w:color w:val="0070C0"/>
        </w:rPr>
        <w:t xml:space="preserve"> filtering), with </w:t>
      </w:r>
      <w:r w:rsidR="00B55EE9" w:rsidRPr="00117030">
        <w:rPr>
          <w:color w:val="0070C0"/>
        </w:rPr>
        <w:t>low/</w:t>
      </w:r>
      <w:r w:rsidR="00A77EFC" w:rsidRPr="00117030">
        <w:rPr>
          <w:color w:val="0070C0"/>
        </w:rPr>
        <w:t>medium complexity, considering such filtering mechanism is already in place</w:t>
      </w:r>
      <w:r w:rsidR="006F184A" w:rsidRPr="00117030">
        <w:rPr>
          <w:color w:val="0070C0"/>
        </w:rPr>
        <w:t xml:space="preserve">, including the corresponding testing to be performed to check that implementations are well done not only at CSD level but </w:t>
      </w:r>
      <w:r w:rsidR="002521B3" w:rsidRPr="00117030">
        <w:rPr>
          <w:color w:val="0070C0"/>
        </w:rPr>
        <w:t>whole community</w:t>
      </w:r>
      <w:r w:rsidR="00161B29" w:rsidRPr="00117030">
        <w:rPr>
          <w:color w:val="0070C0"/>
        </w:rPr>
        <w:t xml:space="preserve">. </w:t>
      </w:r>
    </w:p>
    <w:p w14:paraId="0DB00C4F" w14:textId="5979E820" w:rsidR="00AA5454" w:rsidRPr="006907A3" w:rsidRDefault="006907A3" w:rsidP="006907A3">
      <w:pPr>
        <w:rPr>
          <w:color w:val="0070C0"/>
        </w:rPr>
      </w:pPr>
      <w:r>
        <w:rPr>
          <w:color w:val="0070C0"/>
        </w:rPr>
        <w:t xml:space="preserve">In both cases, </w:t>
      </w:r>
      <w:r w:rsidR="00AA5454" w:rsidRPr="006907A3">
        <w:rPr>
          <w:color w:val="0070C0"/>
        </w:rPr>
        <w:t xml:space="preserve">additional costs </w:t>
      </w:r>
      <w:r w:rsidR="00961956" w:rsidRPr="006907A3">
        <w:rPr>
          <w:color w:val="0070C0"/>
        </w:rPr>
        <w:t xml:space="preserve">coming from this changes are to be considered to fully implements them on other areas than purely technical: documentation </w:t>
      </w:r>
      <w:r w:rsidR="002521B3" w:rsidRPr="006907A3">
        <w:rPr>
          <w:color w:val="0070C0"/>
        </w:rPr>
        <w:t xml:space="preserve">(legal functional, etc.) </w:t>
      </w:r>
      <w:r w:rsidR="00961956" w:rsidRPr="006907A3">
        <w:rPr>
          <w:color w:val="0070C0"/>
        </w:rPr>
        <w:t xml:space="preserve">adaptations/changes, </w:t>
      </w:r>
      <w:r w:rsidR="002521B3" w:rsidRPr="006907A3">
        <w:rPr>
          <w:color w:val="0070C0"/>
        </w:rPr>
        <w:t>etc</w:t>
      </w:r>
      <w:r w:rsidR="00961956" w:rsidRPr="006907A3">
        <w:rPr>
          <w:color w:val="0070C0"/>
        </w:rPr>
        <w:t>.</w:t>
      </w:r>
    </w:p>
    <w:p w14:paraId="381D7E00" w14:textId="198B4063" w:rsidR="00705554" w:rsidRPr="007219E8" w:rsidRDefault="00161B29" w:rsidP="00705554">
      <w:pPr>
        <w:rPr>
          <w:color w:val="0070C0"/>
        </w:rPr>
      </w:pPr>
      <w:r w:rsidRPr="007219E8">
        <w:rPr>
          <w:color w:val="0070C0"/>
        </w:rPr>
        <w:t>H</w:t>
      </w:r>
      <w:r w:rsidR="005F1CBD" w:rsidRPr="007219E8">
        <w:rPr>
          <w:color w:val="0070C0"/>
        </w:rPr>
        <w:t>owe</w:t>
      </w:r>
      <w:r w:rsidR="00661235" w:rsidRPr="007219E8">
        <w:rPr>
          <w:color w:val="0070C0"/>
        </w:rPr>
        <w:t>v</w:t>
      </w:r>
      <w:r w:rsidR="005F1CBD" w:rsidRPr="007219E8">
        <w:rPr>
          <w:color w:val="0070C0"/>
        </w:rPr>
        <w:t>er</w:t>
      </w:r>
      <w:r w:rsidR="00AC58A2" w:rsidRPr="007219E8">
        <w:rPr>
          <w:color w:val="0070C0"/>
        </w:rPr>
        <w:t>,</w:t>
      </w:r>
      <w:r w:rsidR="00ED4AA6" w:rsidRPr="007219E8">
        <w:rPr>
          <w:color w:val="0070C0"/>
        </w:rPr>
        <w:t xml:space="preserve"> </w:t>
      </w:r>
      <w:r w:rsidR="002521B3" w:rsidRPr="007219E8">
        <w:rPr>
          <w:color w:val="0070C0"/>
        </w:rPr>
        <w:t xml:space="preserve">we would like to emphasize that in </w:t>
      </w:r>
      <w:r w:rsidR="00ED4AA6" w:rsidRPr="007219E8">
        <w:rPr>
          <w:color w:val="0070C0"/>
        </w:rPr>
        <w:t>most cases</w:t>
      </w:r>
      <w:r w:rsidR="005F1CBD" w:rsidRPr="007219E8">
        <w:rPr>
          <w:color w:val="0070C0"/>
        </w:rPr>
        <w:t xml:space="preserve"> the </w:t>
      </w:r>
      <w:r w:rsidRPr="007219E8">
        <w:rPr>
          <w:color w:val="0070C0"/>
        </w:rPr>
        <w:t xml:space="preserve">potential </w:t>
      </w:r>
      <w:r w:rsidR="005F1CBD" w:rsidRPr="007219E8">
        <w:rPr>
          <w:color w:val="0070C0"/>
        </w:rPr>
        <w:t xml:space="preserve">benefits </w:t>
      </w:r>
      <w:r w:rsidRPr="007219E8">
        <w:rPr>
          <w:color w:val="0070C0"/>
        </w:rPr>
        <w:t>should</w:t>
      </w:r>
      <w:r w:rsidR="005F1CBD" w:rsidRPr="007219E8">
        <w:rPr>
          <w:color w:val="0070C0"/>
        </w:rPr>
        <w:t xml:space="preserve"> be </w:t>
      </w:r>
      <w:r w:rsidRPr="007219E8">
        <w:rPr>
          <w:color w:val="0070C0"/>
        </w:rPr>
        <w:t>carefully assessed</w:t>
      </w:r>
      <w:r w:rsidR="005F1CBD" w:rsidRPr="007219E8">
        <w:rPr>
          <w:color w:val="0070C0"/>
        </w:rPr>
        <w:t xml:space="preserve"> </w:t>
      </w:r>
      <w:r w:rsidR="00ED4AA6" w:rsidRPr="007219E8">
        <w:rPr>
          <w:color w:val="0070C0"/>
        </w:rPr>
        <w:t xml:space="preserve">considering the non-harmonised usage of </w:t>
      </w:r>
      <w:r w:rsidR="00661235" w:rsidRPr="007219E8">
        <w:rPr>
          <w:color w:val="0070C0"/>
        </w:rPr>
        <w:t xml:space="preserve">the </w:t>
      </w:r>
      <w:r w:rsidR="00ED4AA6" w:rsidRPr="007219E8">
        <w:rPr>
          <w:color w:val="0070C0"/>
        </w:rPr>
        <w:t>ISO transaction codes</w:t>
      </w:r>
      <w:r w:rsidR="001860EC" w:rsidRPr="007219E8">
        <w:rPr>
          <w:color w:val="0070C0"/>
        </w:rPr>
        <w:t xml:space="preserve"> and potential non desirable collateral effects on settlement efficiency rates</w:t>
      </w:r>
      <w:r w:rsidR="0073253D">
        <w:rPr>
          <w:color w:val="0070C0"/>
        </w:rPr>
        <w:t xml:space="preserve">, which, high level </w:t>
      </w:r>
      <w:r w:rsidR="006445FD">
        <w:rPr>
          <w:color w:val="0070C0"/>
        </w:rPr>
        <w:t>assessment</w:t>
      </w:r>
      <w:r w:rsidR="0073253D">
        <w:rPr>
          <w:color w:val="0070C0"/>
        </w:rPr>
        <w:t xml:space="preserve">, cannot </w:t>
      </w:r>
      <w:r w:rsidR="006445FD">
        <w:rPr>
          <w:color w:val="0070C0"/>
        </w:rPr>
        <w:t>be underestimated.</w:t>
      </w:r>
    </w:p>
    <w:p w14:paraId="5E7796D9" w14:textId="77777777" w:rsidR="00705554" w:rsidRPr="00AC58A2" w:rsidRDefault="00705554" w:rsidP="00705554">
      <w:r w:rsidRPr="00AC58A2">
        <w:t>&lt;ESMA_QUESTION_SETD_9&gt;</w:t>
      </w:r>
    </w:p>
    <w:p w14:paraId="2CE2DC4C" w14:textId="77777777" w:rsidR="00705554" w:rsidRPr="00AC58A2" w:rsidRDefault="00705554" w:rsidP="00705554"/>
    <w:p w14:paraId="162A24CE" w14:textId="77777777" w:rsidR="00705554" w:rsidRPr="00AC58A2" w:rsidRDefault="00705554" w:rsidP="00400474">
      <w:pPr>
        <w:pStyle w:val="Questionstyle"/>
        <w:numPr>
          <w:ilvl w:val="0"/>
          <w:numId w:val="3"/>
        </w:numPr>
      </w:pPr>
      <w:r w:rsidRPr="00AC58A2">
        <w:t>Do you have other suggestions regarding circumstances in which operations are not considered as trading? Please justify your answer and provide examples and data where available.</w:t>
      </w:r>
    </w:p>
    <w:p w14:paraId="69D2BA77" w14:textId="77777777" w:rsidR="00705554" w:rsidRPr="00AC58A2" w:rsidRDefault="00705554" w:rsidP="00705554">
      <w:r w:rsidRPr="00AC58A2">
        <w:t>&lt;ESMA_QUESTION_SETD_10&gt;</w:t>
      </w:r>
    </w:p>
    <w:p w14:paraId="544859F2" w14:textId="40AA5A5B" w:rsidR="00705554" w:rsidRPr="007219E8" w:rsidRDefault="00CB5B0B" w:rsidP="00705554">
      <w:pPr>
        <w:rPr>
          <w:color w:val="0070C0"/>
        </w:rPr>
      </w:pPr>
      <w:r w:rsidRPr="007219E8">
        <w:rPr>
          <w:color w:val="0070C0"/>
        </w:rPr>
        <w:t>No</w:t>
      </w:r>
      <w:r w:rsidR="00A77EFC" w:rsidRPr="007219E8">
        <w:rPr>
          <w:color w:val="0070C0"/>
        </w:rPr>
        <w:t>.</w:t>
      </w:r>
    </w:p>
    <w:p w14:paraId="76AF7646" w14:textId="77777777" w:rsidR="00705554" w:rsidRPr="00AC58A2" w:rsidRDefault="00705554" w:rsidP="00705554">
      <w:r w:rsidRPr="00AC58A2">
        <w:t>&lt;ESMA_QUESTION_SETD_10&gt;</w:t>
      </w:r>
    </w:p>
    <w:p w14:paraId="445941B5" w14:textId="77777777" w:rsidR="00705554" w:rsidRPr="00AC58A2" w:rsidRDefault="00705554" w:rsidP="00705554"/>
    <w:p w14:paraId="2F3A9459" w14:textId="77777777" w:rsidR="00705554" w:rsidRPr="00AC58A2" w:rsidRDefault="00705554" w:rsidP="00400474">
      <w:pPr>
        <w:pStyle w:val="Questionstyle"/>
        <w:numPr>
          <w:ilvl w:val="0"/>
          <w:numId w:val="3"/>
        </w:numPr>
      </w:pPr>
      <w:r w:rsidRPr="00AC58A2">
        <w:t xml:space="preserve">If you have answered yes to the previous question,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3060"/>
        <w:gridCol w:w="3420"/>
      </w:tblGrid>
      <w:tr w:rsidR="00705554" w:rsidRPr="00AC58A2" w14:paraId="59EA0B97" w14:textId="77777777" w:rsidTr="00485F37">
        <w:trPr>
          <w:trHeight w:val="450"/>
        </w:trPr>
        <w:tc>
          <w:tcPr>
            <w:tcW w:w="2580" w:type="dxa"/>
            <w:tcBorders>
              <w:top w:val="single" w:sz="8" w:space="0" w:color="auto"/>
              <w:left w:val="single" w:sz="8" w:space="0" w:color="auto"/>
              <w:bottom w:val="single" w:sz="8" w:space="0" w:color="auto"/>
              <w:right w:val="single" w:sz="8" w:space="0" w:color="000000"/>
            </w:tcBorders>
            <w:shd w:val="clear" w:color="auto" w:fill="auto"/>
            <w:tcMar>
              <w:left w:w="108" w:type="dxa"/>
              <w:right w:w="108" w:type="dxa"/>
            </w:tcMar>
          </w:tcPr>
          <w:p w14:paraId="7559DAC4" w14:textId="77777777" w:rsidR="00705554" w:rsidRPr="00AC58A2" w:rsidRDefault="00705554" w:rsidP="00485F37">
            <w:pPr>
              <w:spacing w:after="0"/>
              <w:jc w:val="left"/>
            </w:pPr>
            <w:r w:rsidRPr="00AC58A2">
              <w:rPr>
                <w:rFonts w:eastAsia="Arial"/>
                <w:b/>
              </w:rPr>
              <w:t xml:space="preserve">Respondent’s proposal </w:t>
            </w:r>
            <w:r w:rsidRPr="00AC58A2">
              <w:rPr>
                <w:rFonts w:eastAsia="Arial"/>
              </w:rPr>
              <w:t>(if applicable)</w:t>
            </w:r>
          </w:p>
        </w:tc>
        <w:tc>
          <w:tcPr>
            <w:tcW w:w="6480" w:type="dxa"/>
            <w:gridSpan w:val="2"/>
            <w:tcBorders>
              <w:top w:val="single" w:sz="8" w:space="0" w:color="auto"/>
              <w:left w:val="single" w:sz="8" w:space="0" w:color="000000"/>
              <w:bottom w:val="single" w:sz="8" w:space="0" w:color="000000"/>
              <w:right w:val="single" w:sz="8" w:space="0" w:color="000000"/>
            </w:tcBorders>
            <w:shd w:val="clear" w:color="auto" w:fill="auto"/>
            <w:tcMar>
              <w:left w:w="108" w:type="dxa"/>
              <w:right w:w="108" w:type="dxa"/>
            </w:tcMar>
          </w:tcPr>
          <w:p w14:paraId="132A9980" w14:textId="77777777" w:rsidR="00705554" w:rsidRPr="00AC58A2" w:rsidRDefault="00705554" w:rsidP="00485F37">
            <w:pPr>
              <w:spacing w:after="0"/>
            </w:pPr>
            <w:r w:rsidRPr="00AC58A2">
              <w:rPr>
                <w:rFonts w:eastAsia="Arial"/>
              </w:rPr>
              <w:t xml:space="preserve"> </w:t>
            </w:r>
          </w:p>
          <w:p w14:paraId="644F868F" w14:textId="77777777" w:rsidR="00705554" w:rsidRPr="00AC58A2" w:rsidRDefault="00705554" w:rsidP="00485F37">
            <w:pPr>
              <w:spacing w:after="0"/>
            </w:pPr>
            <w:r w:rsidRPr="00AC58A2">
              <w:rPr>
                <w:rFonts w:eastAsia="Arial"/>
              </w:rPr>
              <w:t xml:space="preserve"> </w:t>
            </w:r>
          </w:p>
        </w:tc>
      </w:tr>
      <w:tr w:rsidR="00705554" w:rsidRPr="00AC58A2" w14:paraId="414F25FE" w14:textId="77777777" w:rsidTr="00485F37">
        <w:trPr>
          <w:trHeight w:val="300"/>
        </w:trPr>
        <w:tc>
          <w:tcPr>
            <w:tcW w:w="25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2CB926D" w14:textId="77777777" w:rsidR="00705554" w:rsidRPr="00AC58A2" w:rsidRDefault="00705554" w:rsidP="00485F37">
            <w:pPr>
              <w:spacing w:after="0"/>
            </w:pPr>
            <w:r w:rsidRPr="00AC58A2">
              <w:rPr>
                <w:rFonts w:eastAsia="Arial"/>
              </w:rPr>
              <w:t xml:space="preserve"> </w:t>
            </w:r>
          </w:p>
        </w:tc>
        <w:tc>
          <w:tcPr>
            <w:tcW w:w="306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6BD08A8" w14:textId="77777777" w:rsidR="00705554" w:rsidRPr="00AC58A2" w:rsidRDefault="00705554" w:rsidP="00485F37">
            <w:pPr>
              <w:spacing w:after="0"/>
            </w:pPr>
            <w:r w:rsidRPr="00AC58A2">
              <w:rPr>
                <w:rFonts w:eastAsia="Arial"/>
                <w:b/>
              </w:rPr>
              <w:t>Qualitative description</w:t>
            </w:r>
          </w:p>
        </w:tc>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D02038E" w14:textId="77777777" w:rsidR="00705554" w:rsidRPr="00AC58A2" w:rsidRDefault="00705554" w:rsidP="00485F37">
            <w:pPr>
              <w:spacing w:after="0"/>
            </w:pPr>
            <w:r w:rsidRPr="00AC58A2">
              <w:rPr>
                <w:rFonts w:eastAsia="Arial"/>
                <w:b/>
              </w:rPr>
              <w:t>Quantitative description/ Data</w:t>
            </w:r>
          </w:p>
        </w:tc>
      </w:tr>
      <w:tr w:rsidR="00705554" w:rsidRPr="00AC58A2" w14:paraId="6F4645E9" w14:textId="77777777" w:rsidTr="00485F37">
        <w:trPr>
          <w:trHeight w:val="300"/>
        </w:trPr>
        <w:tc>
          <w:tcPr>
            <w:tcW w:w="25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4715F16" w14:textId="77777777" w:rsidR="00705554" w:rsidRPr="00AC58A2" w:rsidRDefault="00705554" w:rsidP="00485F37">
            <w:pPr>
              <w:spacing w:after="0"/>
            </w:pPr>
            <w:r w:rsidRPr="00AC58A2">
              <w:rPr>
                <w:rFonts w:eastAsia="Arial"/>
                <w:b/>
              </w:rPr>
              <w:t>Benefits</w:t>
            </w:r>
          </w:p>
        </w:tc>
        <w:tc>
          <w:tcPr>
            <w:tcW w:w="306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C59925A" w14:textId="77777777" w:rsidR="00705554" w:rsidRPr="00AC58A2" w:rsidRDefault="00705554" w:rsidP="00485F37">
            <w:pPr>
              <w:spacing w:after="0"/>
            </w:pPr>
            <w:r w:rsidRPr="00AC58A2">
              <w:rPr>
                <w:rFonts w:eastAsia="Arial"/>
              </w:rPr>
              <w:t xml:space="preserve"> </w:t>
            </w:r>
          </w:p>
        </w:tc>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3506BD8" w14:textId="77777777" w:rsidR="00705554" w:rsidRPr="00AC58A2" w:rsidRDefault="00705554" w:rsidP="00485F37">
            <w:pPr>
              <w:spacing w:after="0"/>
            </w:pPr>
            <w:r w:rsidRPr="00AC58A2">
              <w:rPr>
                <w:rFonts w:eastAsia="Arial"/>
              </w:rPr>
              <w:t xml:space="preserve"> </w:t>
            </w:r>
          </w:p>
        </w:tc>
      </w:tr>
      <w:tr w:rsidR="00705554" w:rsidRPr="00AC58A2" w14:paraId="6B64C982" w14:textId="77777777" w:rsidTr="00485F37">
        <w:trPr>
          <w:trHeight w:val="300"/>
        </w:trPr>
        <w:tc>
          <w:tcPr>
            <w:tcW w:w="25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5F4F301" w14:textId="77777777" w:rsidR="00705554" w:rsidRPr="00AC58A2" w:rsidRDefault="00705554" w:rsidP="00485F37">
            <w:pPr>
              <w:spacing w:after="0"/>
            </w:pPr>
            <w:r w:rsidRPr="00AC58A2">
              <w:rPr>
                <w:rFonts w:eastAsia="Arial"/>
                <w:b/>
              </w:rPr>
              <w:t>Compliance costs:</w:t>
            </w:r>
          </w:p>
          <w:p w14:paraId="511B54D7" w14:textId="77777777" w:rsidR="00705554" w:rsidRPr="00AC58A2" w:rsidRDefault="00705554" w:rsidP="00485F37">
            <w:pPr>
              <w:spacing w:after="0"/>
            </w:pPr>
            <w:r w:rsidRPr="00AC58A2">
              <w:rPr>
                <w:rFonts w:eastAsia="Arial"/>
                <w:b/>
              </w:rPr>
              <w:t>- One-off</w:t>
            </w:r>
          </w:p>
          <w:p w14:paraId="2092901A" w14:textId="77777777" w:rsidR="00705554" w:rsidRPr="00AC58A2" w:rsidRDefault="00705554" w:rsidP="00485F37">
            <w:pPr>
              <w:spacing w:after="0"/>
            </w:pPr>
            <w:r w:rsidRPr="00AC58A2">
              <w:rPr>
                <w:rFonts w:eastAsia="Arial"/>
                <w:b/>
              </w:rPr>
              <w:t>- On-going</w:t>
            </w:r>
          </w:p>
        </w:tc>
        <w:tc>
          <w:tcPr>
            <w:tcW w:w="306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1AF00AD" w14:textId="77777777" w:rsidR="00705554" w:rsidRPr="00AC58A2" w:rsidRDefault="00705554" w:rsidP="00485F37">
            <w:pPr>
              <w:spacing w:after="0"/>
            </w:pPr>
            <w:r w:rsidRPr="00AC58A2">
              <w:rPr>
                <w:rFonts w:eastAsia="Arial"/>
              </w:rPr>
              <w:t xml:space="preserve"> </w:t>
            </w:r>
          </w:p>
        </w:tc>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1B9AE69" w14:textId="77777777" w:rsidR="00705554" w:rsidRPr="00AC58A2" w:rsidRDefault="00705554" w:rsidP="00485F37">
            <w:pPr>
              <w:spacing w:after="0"/>
            </w:pPr>
            <w:r w:rsidRPr="00AC58A2">
              <w:rPr>
                <w:rFonts w:eastAsia="Arial"/>
              </w:rPr>
              <w:t xml:space="preserve"> </w:t>
            </w:r>
          </w:p>
        </w:tc>
      </w:tr>
      <w:tr w:rsidR="00705554" w:rsidRPr="00AC58A2" w14:paraId="0CBBE226" w14:textId="77777777" w:rsidTr="00485F37">
        <w:trPr>
          <w:trHeight w:val="300"/>
        </w:trPr>
        <w:tc>
          <w:tcPr>
            <w:tcW w:w="25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493787D" w14:textId="77777777" w:rsidR="00705554" w:rsidRPr="00AC58A2" w:rsidRDefault="00705554" w:rsidP="00485F37">
            <w:pPr>
              <w:spacing w:after="0"/>
            </w:pPr>
            <w:r w:rsidRPr="00AC58A2">
              <w:rPr>
                <w:rFonts w:eastAsia="Arial"/>
                <w:b/>
              </w:rPr>
              <w:t>Costs to other stakeholders</w:t>
            </w:r>
          </w:p>
        </w:tc>
        <w:tc>
          <w:tcPr>
            <w:tcW w:w="306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8821B6A" w14:textId="77777777" w:rsidR="00705554" w:rsidRPr="00AC58A2" w:rsidRDefault="00705554" w:rsidP="00485F37">
            <w:pPr>
              <w:spacing w:after="0"/>
            </w:pPr>
            <w:r w:rsidRPr="00AC58A2">
              <w:rPr>
                <w:rFonts w:eastAsia="Arial"/>
              </w:rPr>
              <w:t xml:space="preserve"> </w:t>
            </w:r>
          </w:p>
        </w:tc>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262A0B4" w14:textId="77777777" w:rsidR="00705554" w:rsidRPr="00AC58A2" w:rsidRDefault="00705554" w:rsidP="00485F37">
            <w:pPr>
              <w:spacing w:after="0"/>
            </w:pPr>
            <w:r w:rsidRPr="00AC58A2">
              <w:rPr>
                <w:rFonts w:eastAsia="Arial"/>
              </w:rPr>
              <w:t xml:space="preserve"> </w:t>
            </w:r>
          </w:p>
        </w:tc>
      </w:tr>
      <w:tr w:rsidR="00705554" w:rsidRPr="00AC58A2" w14:paraId="4A42CEBC" w14:textId="77777777" w:rsidTr="00485F37">
        <w:trPr>
          <w:trHeight w:val="300"/>
        </w:trPr>
        <w:tc>
          <w:tcPr>
            <w:tcW w:w="25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EDF8D98" w14:textId="77777777" w:rsidR="00705554" w:rsidRPr="00AC58A2" w:rsidRDefault="00705554" w:rsidP="00485F37">
            <w:pPr>
              <w:spacing w:after="0"/>
            </w:pPr>
            <w:r w:rsidRPr="00AC58A2">
              <w:rPr>
                <w:rFonts w:eastAsia="Arial"/>
                <w:b/>
              </w:rPr>
              <w:t>Indirect costs</w:t>
            </w:r>
          </w:p>
        </w:tc>
        <w:tc>
          <w:tcPr>
            <w:tcW w:w="306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147C622" w14:textId="77777777" w:rsidR="00705554" w:rsidRPr="00AC58A2" w:rsidRDefault="00705554" w:rsidP="00485F37">
            <w:pPr>
              <w:spacing w:after="0"/>
            </w:pPr>
            <w:r w:rsidRPr="00AC58A2">
              <w:rPr>
                <w:rFonts w:eastAsia="Arial"/>
              </w:rPr>
              <w:t xml:space="preserve"> </w:t>
            </w:r>
          </w:p>
        </w:tc>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988A586" w14:textId="77777777" w:rsidR="00705554" w:rsidRPr="00AC58A2" w:rsidRDefault="00705554" w:rsidP="00485F37">
            <w:pPr>
              <w:spacing w:after="0"/>
              <w:rPr>
                <w:rFonts w:eastAsia="Arial"/>
              </w:rPr>
            </w:pPr>
          </w:p>
        </w:tc>
      </w:tr>
    </w:tbl>
    <w:p w14:paraId="0001EB6D" w14:textId="77777777" w:rsidR="00705554" w:rsidRPr="00AC58A2" w:rsidRDefault="00705554" w:rsidP="00705554"/>
    <w:p w14:paraId="64B16201" w14:textId="77777777" w:rsidR="00705554" w:rsidRPr="00AC58A2" w:rsidRDefault="00705554" w:rsidP="00705554">
      <w:r w:rsidRPr="00AC58A2">
        <w:t>&lt;ESMA_QUESTION_SETD_11&gt;</w:t>
      </w:r>
    </w:p>
    <w:p w14:paraId="04099D0E" w14:textId="69392C0B" w:rsidR="00705554" w:rsidRPr="007219E8" w:rsidRDefault="00F12DA2" w:rsidP="00705554">
      <w:pPr>
        <w:rPr>
          <w:color w:val="0070C0"/>
        </w:rPr>
      </w:pPr>
      <w:r w:rsidRPr="007219E8">
        <w:rPr>
          <w:color w:val="0070C0"/>
        </w:rPr>
        <w:t>Not applicable</w:t>
      </w:r>
    </w:p>
    <w:p w14:paraId="7FDAD782" w14:textId="77777777" w:rsidR="00705554" w:rsidRPr="00AC58A2" w:rsidRDefault="00705554" w:rsidP="00705554">
      <w:r w:rsidRPr="00AC58A2">
        <w:t>&lt;ESMA_QUESTION_SETD_11&gt;</w:t>
      </w:r>
    </w:p>
    <w:p w14:paraId="098A83A0" w14:textId="77777777" w:rsidR="00705554" w:rsidRPr="00AC58A2" w:rsidRDefault="00705554" w:rsidP="00705554"/>
    <w:p w14:paraId="21E84C19" w14:textId="77777777" w:rsidR="00705554" w:rsidRPr="00AC58A2" w:rsidRDefault="00705554" w:rsidP="00400474">
      <w:pPr>
        <w:pStyle w:val="Questionstyle"/>
        <w:numPr>
          <w:ilvl w:val="0"/>
          <w:numId w:val="3"/>
        </w:numPr>
      </w:pPr>
      <w:r w:rsidRPr="00AC58A2">
        <w:t>Do any of the exemption proposed above breaks the immunization principle? Please provide arguments.</w:t>
      </w:r>
    </w:p>
    <w:p w14:paraId="67BC0CAF" w14:textId="77777777" w:rsidR="00705554" w:rsidRPr="00AC58A2" w:rsidRDefault="00705554" w:rsidP="00705554">
      <w:r w:rsidRPr="00AC58A2">
        <w:t>&lt;ESMA_QUESTION_SETD_12&gt;</w:t>
      </w:r>
    </w:p>
    <w:p w14:paraId="7D80A408" w14:textId="61A7CC2E" w:rsidR="00DC32A0" w:rsidRPr="007219E8" w:rsidRDefault="00CB5B0B" w:rsidP="00DC32A0">
      <w:pPr>
        <w:rPr>
          <w:color w:val="0070C0"/>
        </w:rPr>
      </w:pPr>
      <w:r w:rsidRPr="007219E8">
        <w:rPr>
          <w:color w:val="0070C0"/>
        </w:rPr>
        <w:t>Please see answer to Q5</w:t>
      </w:r>
      <w:r w:rsidR="00C91F03" w:rsidRPr="007219E8">
        <w:rPr>
          <w:color w:val="0070C0"/>
        </w:rPr>
        <w:t>.</w:t>
      </w:r>
    </w:p>
    <w:p w14:paraId="020C36E4" w14:textId="77777777" w:rsidR="00705554" w:rsidRPr="00AC58A2" w:rsidRDefault="00705554" w:rsidP="00705554">
      <w:r w:rsidRPr="00AC58A2">
        <w:t>&lt;ESMA_QUESTION_SETD_12&gt;</w:t>
      </w:r>
    </w:p>
    <w:p w14:paraId="29A26753" w14:textId="77777777" w:rsidR="00705554" w:rsidRPr="00AC58A2" w:rsidRDefault="00705554" w:rsidP="00705554"/>
    <w:p w14:paraId="5662B238" w14:textId="77777777" w:rsidR="00705554" w:rsidRPr="00AC58A2" w:rsidRDefault="00705554" w:rsidP="00400474">
      <w:pPr>
        <w:pStyle w:val="Questionstyle"/>
        <w:numPr>
          <w:ilvl w:val="0"/>
          <w:numId w:val="3"/>
        </w:numPr>
      </w:pPr>
      <w:r w:rsidRPr="00AC58A2">
        <w:t>Which of the exemptions proposed above do you think can be filtered out before penalties are applied in an automated way? And which one can only be exempted ex-post, as part of the already existing appeal mechanism at CSDs?</w:t>
      </w:r>
    </w:p>
    <w:p w14:paraId="1BBB58A6" w14:textId="7FB36CD7" w:rsidR="00705554" w:rsidRPr="00AC58A2" w:rsidRDefault="00705554" w:rsidP="00AC58A2">
      <w:pPr>
        <w:pStyle w:val="para"/>
        <w:ind w:left="851" w:firstLine="0"/>
      </w:pPr>
      <w:r w:rsidRPr="00AC58A2">
        <w:t>Please provide details regarding the cost for ex-ante filtering compared to ex-post exemption via the appeal mechanism.</w:t>
      </w:r>
    </w:p>
    <w:p w14:paraId="7D44997D" w14:textId="77777777" w:rsidR="00705554" w:rsidRPr="00AC58A2" w:rsidRDefault="00705554" w:rsidP="00705554">
      <w:r w:rsidRPr="00AC58A2">
        <w:t>&lt;ESMA_QUESTION_SETD_13&gt;</w:t>
      </w:r>
    </w:p>
    <w:p w14:paraId="1F12B357" w14:textId="7D50F43F" w:rsidR="002C67C0" w:rsidRPr="007219E8" w:rsidRDefault="001129A4" w:rsidP="001129A4">
      <w:pPr>
        <w:rPr>
          <w:color w:val="0070C0"/>
        </w:rPr>
      </w:pPr>
      <w:r w:rsidRPr="007219E8">
        <w:rPr>
          <w:color w:val="0070C0"/>
        </w:rPr>
        <w:t>As a general principle, there is a preference to manage exemptions in an automated manner (ex-ante filtering) since this reduces the operational workload of T2S CSDs and their communities</w:t>
      </w:r>
      <w:r w:rsidR="00764A80" w:rsidRPr="007219E8">
        <w:rPr>
          <w:color w:val="0070C0"/>
        </w:rPr>
        <w:t>.</w:t>
      </w:r>
      <w:r w:rsidRPr="007219E8">
        <w:rPr>
          <w:color w:val="0070C0"/>
        </w:rPr>
        <w:t xml:space="preserve"> </w:t>
      </w:r>
      <w:r w:rsidR="003D570E" w:rsidRPr="007219E8">
        <w:rPr>
          <w:color w:val="0070C0"/>
        </w:rPr>
        <w:t xml:space="preserve">However, </w:t>
      </w:r>
      <w:r w:rsidR="00AD1AB5" w:rsidRPr="007219E8">
        <w:rPr>
          <w:color w:val="0070C0"/>
        </w:rPr>
        <w:t>an ex-ante filtering needs to be</w:t>
      </w:r>
      <w:r w:rsidR="00A77EFC" w:rsidRPr="007219E8">
        <w:rPr>
          <w:color w:val="0070C0"/>
        </w:rPr>
        <w:t xml:space="preserve"> technically possible </w:t>
      </w:r>
      <w:r w:rsidR="00562CB5" w:rsidRPr="007219E8">
        <w:rPr>
          <w:color w:val="0070C0"/>
        </w:rPr>
        <w:t>and leading to the desired outcome</w:t>
      </w:r>
      <w:r w:rsidR="00D92D7E" w:rsidRPr="007219E8">
        <w:rPr>
          <w:color w:val="0070C0"/>
        </w:rPr>
        <w:t>. Please refer to the answers to Q8 and Q9, i.e</w:t>
      </w:r>
      <w:r w:rsidR="00AC58A2" w:rsidRPr="007219E8">
        <w:rPr>
          <w:color w:val="0070C0"/>
        </w:rPr>
        <w:t>.</w:t>
      </w:r>
      <w:r w:rsidR="00D92D7E" w:rsidRPr="007219E8">
        <w:rPr>
          <w:color w:val="0070C0"/>
        </w:rPr>
        <w:t xml:space="preserve"> only the case of market claims (ISO transaction code ‘CLAI’) could be beneficial based on the current usage of ISO transaction codes.</w:t>
      </w:r>
    </w:p>
    <w:p w14:paraId="5266A6F8" w14:textId="77777777" w:rsidR="00705554" w:rsidRPr="00AC58A2" w:rsidRDefault="00705554" w:rsidP="00705554">
      <w:r w:rsidRPr="00AC58A2">
        <w:t>&lt;ESMA_QUESTION_SETD_13&gt;</w:t>
      </w:r>
    </w:p>
    <w:p w14:paraId="47206B7C" w14:textId="77777777" w:rsidR="00705554" w:rsidRPr="00AC58A2" w:rsidRDefault="00705554" w:rsidP="00705554"/>
    <w:p w14:paraId="41C84365" w14:textId="77777777" w:rsidR="00705554" w:rsidRPr="00AC58A2" w:rsidRDefault="00705554" w:rsidP="00400474">
      <w:pPr>
        <w:pStyle w:val="Questionstyle"/>
        <w:numPr>
          <w:ilvl w:val="0"/>
          <w:numId w:val="3"/>
        </w:numPr>
      </w:pPr>
      <w:r w:rsidRPr="00AC58A2">
        <w:t>For exemptions that can be filtered out in advance, do you think that a CSD would prefer to implement this filter or not? Also considering the very large number of appeals they might have to deal with and also the costs it will entail.</w:t>
      </w:r>
    </w:p>
    <w:p w14:paraId="3ACE613E" w14:textId="77777777" w:rsidR="00705554" w:rsidRPr="00AC58A2" w:rsidRDefault="00705554" w:rsidP="00705554">
      <w:r w:rsidRPr="00AC58A2">
        <w:t>&lt;ESMA_QUESTION_SETD_14&gt;</w:t>
      </w:r>
    </w:p>
    <w:p w14:paraId="1A75626A" w14:textId="05DEF8F9" w:rsidR="00705554" w:rsidRPr="007219E8" w:rsidRDefault="00562CB5" w:rsidP="00705554">
      <w:pPr>
        <w:rPr>
          <w:color w:val="0070C0"/>
        </w:rPr>
      </w:pPr>
      <w:r w:rsidRPr="007219E8">
        <w:rPr>
          <w:color w:val="0070C0"/>
        </w:rPr>
        <w:t>Please refer to the answer to Q13.</w:t>
      </w:r>
    </w:p>
    <w:p w14:paraId="244D3CA6" w14:textId="77777777" w:rsidR="00705554" w:rsidRPr="00AC58A2" w:rsidRDefault="00705554" w:rsidP="00705554">
      <w:r w:rsidRPr="00AC58A2">
        <w:t>&lt;ESMA_QUESTION_SETD_14&gt;</w:t>
      </w:r>
    </w:p>
    <w:p w14:paraId="421C725D" w14:textId="77777777" w:rsidR="00705554" w:rsidRPr="00AC58A2" w:rsidRDefault="00705554" w:rsidP="00705554"/>
    <w:p w14:paraId="585C2D41" w14:textId="77777777" w:rsidR="00705554" w:rsidRPr="00AC58A2" w:rsidRDefault="00705554" w:rsidP="00400474">
      <w:pPr>
        <w:pStyle w:val="Questionstyle"/>
        <w:numPr>
          <w:ilvl w:val="0"/>
          <w:numId w:val="3"/>
        </w:numPr>
      </w:pPr>
      <w:r w:rsidRPr="00AC58A2">
        <w:t>Which transaction types based on the codes allowed by T2S (or potentially other codes such as ISO transaction codes) should be exempted from settlement discipline measures? Please provide the codes, their definition and arguments to justify the exemption.</w:t>
      </w:r>
    </w:p>
    <w:p w14:paraId="6340FDCA" w14:textId="77777777" w:rsidR="00705554" w:rsidRPr="00AC58A2" w:rsidRDefault="00705554" w:rsidP="00705554">
      <w:r w:rsidRPr="00AC58A2">
        <w:t>&lt;ESMA_QUESTION_SETD_15&gt;</w:t>
      </w:r>
    </w:p>
    <w:p w14:paraId="71958C58" w14:textId="7F0B748C" w:rsidR="00DB034D" w:rsidRPr="007219E8" w:rsidRDefault="00DB034D" w:rsidP="00DB034D">
      <w:pPr>
        <w:rPr>
          <w:color w:val="0070C0"/>
        </w:rPr>
      </w:pPr>
      <w:r w:rsidRPr="007219E8">
        <w:rPr>
          <w:color w:val="0070C0"/>
        </w:rPr>
        <w:t>Please see answer to Q13.</w:t>
      </w:r>
    </w:p>
    <w:p w14:paraId="0CD89C7E" w14:textId="77777777" w:rsidR="00705554" w:rsidRPr="00AC58A2" w:rsidRDefault="00705554" w:rsidP="00705554">
      <w:r w:rsidRPr="00AC58A2">
        <w:t>&lt;ESMA_QUESTION_SETD_15&gt;</w:t>
      </w:r>
    </w:p>
    <w:p w14:paraId="561BA122" w14:textId="77777777" w:rsidR="006F4A5D" w:rsidRPr="00AC58A2" w:rsidRDefault="006F4A5D"/>
    <w:sectPr w:rsidR="006F4A5D" w:rsidRPr="00AC58A2" w:rsidSect="00AD0B10">
      <w:headerReference w:type="default" r:id="rId19"/>
      <w:footerReference w:type="even" r:id="rId20"/>
      <w:footerReference w:type="default" r:id="rId21"/>
      <w:footerReference w:type="first" r:id="rId22"/>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1643" w14:textId="77777777" w:rsidR="00C365A2" w:rsidRDefault="00C365A2">
      <w:pPr>
        <w:spacing w:after="0" w:line="240" w:lineRule="auto"/>
      </w:pPr>
      <w:r>
        <w:separator/>
      </w:r>
    </w:p>
  </w:endnote>
  <w:endnote w:type="continuationSeparator" w:id="0">
    <w:p w14:paraId="5B3C2469" w14:textId="77777777" w:rsidR="00C365A2" w:rsidRDefault="00C36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7454" w14:textId="16E149F0" w:rsidR="00DA1A3D" w:rsidRDefault="00DA1A3D">
    <w:pPr>
      <w:pStyle w:val="Footer"/>
    </w:pPr>
    <w:r>
      <w:rPr>
        <w:noProof/>
        <w14:ligatures w14:val="standardContextual"/>
      </w:rPr>
      <mc:AlternateContent>
        <mc:Choice Requires="wps">
          <w:drawing>
            <wp:anchor distT="0" distB="0" distL="0" distR="0" simplePos="0" relativeHeight="251660288" behindDoc="0" locked="0" layoutInCell="1" allowOverlap="1" wp14:anchorId="5BDE42B2" wp14:editId="74F5490C">
              <wp:simplePos x="635" y="635"/>
              <wp:positionH relativeFrom="page">
                <wp:align>left</wp:align>
              </wp:positionH>
              <wp:positionV relativeFrom="page">
                <wp:align>bottom</wp:align>
              </wp:positionV>
              <wp:extent cx="443865" cy="443865"/>
              <wp:effectExtent l="0" t="0" r="1270" b="0"/>
              <wp:wrapNone/>
              <wp:docPr id="2073528508" name="Cuadro de texto 2"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968D80" w14:textId="53BF2E15" w:rsidR="00DA1A3D" w:rsidRPr="00DA1A3D" w:rsidRDefault="00DA1A3D" w:rsidP="00DA1A3D">
                          <w:pPr>
                            <w:spacing w:after="0"/>
                            <w:rPr>
                              <w:rFonts w:ascii="Calibri" w:eastAsia="Calibri" w:hAnsi="Calibri" w:cs="Calibri"/>
                              <w:noProof/>
                              <w:color w:val="000000"/>
                              <w:sz w:val="20"/>
                            </w:rPr>
                          </w:pPr>
                          <w:r w:rsidRPr="00DA1A3D">
                            <w:rPr>
                              <w:rFonts w:ascii="Calibri" w:eastAsia="Calibri" w:hAnsi="Calibri" w:cs="Calibri"/>
                              <w:noProof/>
                              <w:color w:val="000000"/>
                              <w:sz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DE42B2" id="_x0000_t202" coordsize="21600,21600" o:spt="202" path="m,l,21600r21600,l21600,xe">
              <v:stroke joinstyle="miter"/>
              <v:path gradientshapeok="t" o:connecttype="rect"/>
            </v:shapetype>
            <v:shape id="Cuadro de texto 2" o:spid="_x0000_s1026" type="#_x0000_t202" alt="Sensitivity: C2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D968D80" w14:textId="53BF2E15" w:rsidR="00DA1A3D" w:rsidRPr="00DA1A3D" w:rsidRDefault="00DA1A3D" w:rsidP="00DA1A3D">
                    <w:pPr>
                      <w:spacing w:after="0"/>
                      <w:rPr>
                        <w:rFonts w:ascii="Calibri" w:eastAsia="Calibri" w:hAnsi="Calibri" w:cs="Calibri"/>
                        <w:noProof/>
                        <w:color w:val="000000"/>
                        <w:sz w:val="20"/>
                      </w:rPr>
                    </w:pPr>
                    <w:r w:rsidRPr="00DA1A3D">
                      <w:rPr>
                        <w:rFonts w:ascii="Calibri" w:eastAsia="Calibri" w:hAnsi="Calibri" w:cs="Calibri"/>
                        <w:noProof/>
                        <w:color w:val="000000"/>
                        <w:sz w:val="20"/>
                      </w:rPr>
                      <w:t>Sensitivity: C2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7A15" w14:textId="01E18EAF" w:rsidR="00DA1A3D" w:rsidRDefault="00DA1A3D">
    <w:pPr>
      <w:pStyle w:val="Footer"/>
    </w:pPr>
    <w:r>
      <w:rPr>
        <w:noProof/>
        <w14:ligatures w14:val="standardContextual"/>
      </w:rPr>
      <mc:AlternateContent>
        <mc:Choice Requires="wps">
          <w:drawing>
            <wp:anchor distT="0" distB="0" distL="0" distR="0" simplePos="0" relativeHeight="251661312" behindDoc="0" locked="0" layoutInCell="1" allowOverlap="1" wp14:anchorId="452B8BF8" wp14:editId="2E743880">
              <wp:simplePos x="635" y="635"/>
              <wp:positionH relativeFrom="page">
                <wp:align>left</wp:align>
              </wp:positionH>
              <wp:positionV relativeFrom="page">
                <wp:align>bottom</wp:align>
              </wp:positionV>
              <wp:extent cx="443865" cy="443865"/>
              <wp:effectExtent l="0" t="0" r="1270" b="0"/>
              <wp:wrapNone/>
              <wp:docPr id="2033186151" name="Cuadro de texto 3"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60B0D6" w14:textId="026CF3DD" w:rsidR="00DA1A3D" w:rsidRPr="00DA1A3D" w:rsidRDefault="00DA1A3D" w:rsidP="00DA1A3D">
                          <w:pPr>
                            <w:spacing w:after="0"/>
                            <w:rPr>
                              <w:rFonts w:ascii="Calibri" w:eastAsia="Calibri" w:hAnsi="Calibri" w:cs="Calibri"/>
                              <w:noProof/>
                              <w:color w:val="000000"/>
                              <w:sz w:val="20"/>
                            </w:rPr>
                          </w:pPr>
                          <w:r w:rsidRPr="00DA1A3D">
                            <w:rPr>
                              <w:rFonts w:ascii="Calibri" w:eastAsia="Calibri" w:hAnsi="Calibri" w:cs="Calibri"/>
                              <w:noProof/>
                              <w:color w:val="000000"/>
                              <w:sz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2B8BF8" id="_x0000_t202" coordsize="21600,21600" o:spt="202" path="m,l,21600r21600,l21600,xe">
              <v:stroke joinstyle="miter"/>
              <v:path gradientshapeok="t" o:connecttype="rect"/>
            </v:shapetype>
            <v:shape id="Cuadro de texto 3" o:spid="_x0000_s1027" type="#_x0000_t202" alt="Sensitivity: C2 Intern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260B0D6" w14:textId="026CF3DD" w:rsidR="00DA1A3D" w:rsidRPr="00DA1A3D" w:rsidRDefault="00DA1A3D" w:rsidP="00DA1A3D">
                    <w:pPr>
                      <w:spacing w:after="0"/>
                      <w:rPr>
                        <w:rFonts w:ascii="Calibri" w:eastAsia="Calibri" w:hAnsi="Calibri" w:cs="Calibri"/>
                        <w:noProof/>
                        <w:color w:val="000000"/>
                        <w:sz w:val="20"/>
                      </w:rPr>
                    </w:pPr>
                    <w:r w:rsidRPr="00DA1A3D">
                      <w:rPr>
                        <w:rFonts w:ascii="Calibri" w:eastAsia="Calibri" w:hAnsi="Calibri" w:cs="Calibri"/>
                        <w:noProof/>
                        <w:color w:val="000000"/>
                        <w:sz w:val="20"/>
                      </w:rPr>
                      <w:t>Sensitivity: C2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01F1" w14:textId="6EF16C84" w:rsidR="00DA1A3D" w:rsidRDefault="00DA1A3D">
    <w:pPr>
      <w:pStyle w:val="Footer"/>
    </w:pPr>
    <w:r>
      <w:rPr>
        <w:noProof/>
        <w14:ligatures w14:val="standardContextual"/>
      </w:rPr>
      <mc:AlternateContent>
        <mc:Choice Requires="wps">
          <w:drawing>
            <wp:anchor distT="0" distB="0" distL="0" distR="0" simplePos="0" relativeHeight="251659264" behindDoc="0" locked="0" layoutInCell="1" allowOverlap="1" wp14:anchorId="3EDCF1F3" wp14:editId="50E231FD">
              <wp:simplePos x="901700" y="9969500"/>
              <wp:positionH relativeFrom="page">
                <wp:align>left</wp:align>
              </wp:positionH>
              <wp:positionV relativeFrom="page">
                <wp:align>bottom</wp:align>
              </wp:positionV>
              <wp:extent cx="443865" cy="443865"/>
              <wp:effectExtent l="0" t="0" r="1270" b="0"/>
              <wp:wrapNone/>
              <wp:docPr id="2369112" name="Cuadro de texto 1"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456F1B" w14:textId="6DC45CB0" w:rsidR="00DA1A3D" w:rsidRPr="00DA1A3D" w:rsidRDefault="00DA1A3D" w:rsidP="00DA1A3D">
                          <w:pPr>
                            <w:spacing w:after="0"/>
                            <w:rPr>
                              <w:rFonts w:ascii="Calibri" w:eastAsia="Calibri" w:hAnsi="Calibri" w:cs="Calibri"/>
                              <w:noProof/>
                              <w:color w:val="000000"/>
                              <w:sz w:val="20"/>
                            </w:rPr>
                          </w:pPr>
                          <w:r w:rsidRPr="00DA1A3D">
                            <w:rPr>
                              <w:rFonts w:ascii="Calibri" w:eastAsia="Calibri" w:hAnsi="Calibri" w:cs="Calibri"/>
                              <w:noProof/>
                              <w:color w:val="000000"/>
                              <w:sz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DCF1F3" id="_x0000_t202" coordsize="21600,21600" o:spt="202" path="m,l,21600r21600,l21600,xe">
              <v:stroke joinstyle="miter"/>
              <v:path gradientshapeok="t" o:connecttype="rect"/>
            </v:shapetype>
            <v:shape id="Cuadro de texto 1" o:spid="_x0000_s1028" type="#_x0000_t202" alt="Sensitivity: C2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7456F1B" w14:textId="6DC45CB0" w:rsidR="00DA1A3D" w:rsidRPr="00DA1A3D" w:rsidRDefault="00DA1A3D" w:rsidP="00DA1A3D">
                    <w:pPr>
                      <w:spacing w:after="0"/>
                      <w:rPr>
                        <w:rFonts w:ascii="Calibri" w:eastAsia="Calibri" w:hAnsi="Calibri" w:cs="Calibri"/>
                        <w:noProof/>
                        <w:color w:val="000000"/>
                        <w:sz w:val="20"/>
                      </w:rPr>
                    </w:pPr>
                    <w:r w:rsidRPr="00DA1A3D">
                      <w:rPr>
                        <w:rFonts w:ascii="Calibri" w:eastAsia="Calibri" w:hAnsi="Calibri" w:cs="Calibri"/>
                        <w:noProof/>
                        <w:color w:val="000000"/>
                        <w:sz w:val="20"/>
                      </w:rPr>
                      <w:t>Sensitivity: C2 Internal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E458" w14:textId="1C88762E" w:rsidR="00DA1A3D" w:rsidRDefault="00DA1A3D">
    <w:pPr>
      <w:pStyle w:val="Footer"/>
    </w:pPr>
    <w:r>
      <w:rPr>
        <w:noProof/>
        <w14:ligatures w14:val="standardContextual"/>
      </w:rPr>
      <mc:AlternateContent>
        <mc:Choice Requires="wps">
          <w:drawing>
            <wp:anchor distT="0" distB="0" distL="0" distR="0" simplePos="0" relativeHeight="251663360" behindDoc="0" locked="0" layoutInCell="1" allowOverlap="1" wp14:anchorId="3A2A76B6" wp14:editId="103983E0">
              <wp:simplePos x="635" y="635"/>
              <wp:positionH relativeFrom="page">
                <wp:align>left</wp:align>
              </wp:positionH>
              <wp:positionV relativeFrom="page">
                <wp:align>bottom</wp:align>
              </wp:positionV>
              <wp:extent cx="443865" cy="443865"/>
              <wp:effectExtent l="0" t="0" r="1270" b="0"/>
              <wp:wrapNone/>
              <wp:docPr id="1780851367" name="Cuadro de texto 5"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FD3BF4" w14:textId="3EF1FF8B" w:rsidR="00DA1A3D" w:rsidRPr="00DA1A3D" w:rsidRDefault="00DA1A3D" w:rsidP="00DA1A3D">
                          <w:pPr>
                            <w:spacing w:after="0"/>
                            <w:rPr>
                              <w:rFonts w:ascii="Calibri" w:eastAsia="Calibri" w:hAnsi="Calibri" w:cs="Calibri"/>
                              <w:noProof/>
                              <w:color w:val="000000"/>
                              <w:sz w:val="20"/>
                            </w:rPr>
                          </w:pPr>
                          <w:r w:rsidRPr="00DA1A3D">
                            <w:rPr>
                              <w:rFonts w:ascii="Calibri" w:eastAsia="Calibri" w:hAnsi="Calibri" w:cs="Calibri"/>
                              <w:noProof/>
                              <w:color w:val="000000"/>
                              <w:sz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2A76B6" id="_x0000_t202" coordsize="21600,21600" o:spt="202" path="m,l,21600r21600,l21600,xe">
              <v:stroke joinstyle="miter"/>
              <v:path gradientshapeok="t" o:connecttype="rect"/>
            </v:shapetype>
            <v:shape id="Cuadro de texto 5" o:spid="_x0000_s1029" type="#_x0000_t202" alt="Sensitivity: C2 Internal"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65FD3BF4" w14:textId="3EF1FF8B" w:rsidR="00DA1A3D" w:rsidRPr="00DA1A3D" w:rsidRDefault="00DA1A3D" w:rsidP="00DA1A3D">
                    <w:pPr>
                      <w:spacing w:after="0"/>
                      <w:rPr>
                        <w:rFonts w:ascii="Calibri" w:eastAsia="Calibri" w:hAnsi="Calibri" w:cs="Calibri"/>
                        <w:noProof/>
                        <w:color w:val="000000"/>
                        <w:sz w:val="20"/>
                      </w:rPr>
                    </w:pPr>
                    <w:r w:rsidRPr="00DA1A3D">
                      <w:rPr>
                        <w:rFonts w:ascii="Calibri" w:eastAsia="Calibri" w:hAnsi="Calibri" w:cs="Calibri"/>
                        <w:noProof/>
                        <w:color w:val="000000"/>
                        <w:sz w:val="20"/>
                      </w:rPr>
                      <w:t>Sensitivity: C2 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721C" w14:textId="494F07BA" w:rsidR="00BF27BD" w:rsidRDefault="00DA1A3D" w:rsidP="00B73281">
    <w:pPr>
      <w:pStyle w:val="Footer"/>
      <w:jc w:val="right"/>
    </w:pPr>
    <w:r>
      <w:rPr>
        <w:noProof/>
        <w14:ligatures w14:val="standardContextual"/>
      </w:rPr>
      <mc:AlternateContent>
        <mc:Choice Requires="wps">
          <w:drawing>
            <wp:anchor distT="0" distB="0" distL="0" distR="0" simplePos="0" relativeHeight="251664384" behindDoc="0" locked="0" layoutInCell="1" allowOverlap="1" wp14:anchorId="77E85989" wp14:editId="5FBF10A2">
              <wp:simplePos x="900430" y="9967595"/>
              <wp:positionH relativeFrom="page">
                <wp:align>left</wp:align>
              </wp:positionH>
              <wp:positionV relativeFrom="page">
                <wp:align>bottom</wp:align>
              </wp:positionV>
              <wp:extent cx="443865" cy="443865"/>
              <wp:effectExtent l="0" t="0" r="1270" b="0"/>
              <wp:wrapNone/>
              <wp:docPr id="106527098" name="Cuadro de texto 6"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C3F2D6" w14:textId="5F47A57A" w:rsidR="00DA1A3D" w:rsidRPr="00DA1A3D" w:rsidRDefault="00DA1A3D" w:rsidP="00DA1A3D">
                          <w:pPr>
                            <w:spacing w:after="0"/>
                            <w:rPr>
                              <w:rFonts w:ascii="Calibri" w:eastAsia="Calibri" w:hAnsi="Calibri" w:cs="Calibri"/>
                              <w:noProof/>
                              <w:color w:val="000000"/>
                              <w:sz w:val="20"/>
                            </w:rPr>
                          </w:pPr>
                          <w:r w:rsidRPr="00DA1A3D">
                            <w:rPr>
                              <w:rFonts w:ascii="Calibri" w:eastAsia="Calibri" w:hAnsi="Calibri" w:cs="Calibri"/>
                              <w:noProof/>
                              <w:color w:val="000000"/>
                              <w:sz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E85989" id="_x0000_t202" coordsize="21600,21600" o:spt="202" path="m,l,21600r21600,l21600,xe">
              <v:stroke joinstyle="miter"/>
              <v:path gradientshapeok="t" o:connecttype="rect"/>
            </v:shapetype>
            <v:shape id="Cuadro de texto 6" o:spid="_x0000_s1030" type="#_x0000_t202" alt="Sensitivity: C2 Internal" style="position:absolute;left:0;text-align:left;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13C3F2D6" w14:textId="5F47A57A" w:rsidR="00DA1A3D" w:rsidRPr="00DA1A3D" w:rsidRDefault="00DA1A3D" w:rsidP="00DA1A3D">
                    <w:pPr>
                      <w:spacing w:after="0"/>
                      <w:rPr>
                        <w:rFonts w:ascii="Calibri" w:eastAsia="Calibri" w:hAnsi="Calibri" w:cs="Calibri"/>
                        <w:noProof/>
                        <w:color w:val="000000"/>
                        <w:sz w:val="20"/>
                      </w:rPr>
                    </w:pPr>
                    <w:r w:rsidRPr="00DA1A3D">
                      <w:rPr>
                        <w:rFonts w:ascii="Calibri" w:eastAsia="Calibri" w:hAnsi="Calibri" w:cs="Calibri"/>
                        <w:noProof/>
                        <w:color w:val="000000"/>
                        <w:sz w:val="20"/>
                      </w:rPr>
                      <w:t>Sensitivity: C2 Internal</w:t>
                    </w:r>
                  </w:p>
                </w:txbxContent>
              </v:textbox>
              <w10:wrap anchorx="page" anchory="page"/>
            </v:shape>
          </w:pict>
        </mc:Fallback>
      </mc:AlternateContent>
    </w:r>
    <w:r w:rsidR="0062185D">
      <w:fldChar w:fldCharType="begin"/>
    </w:r>
    <w:r w:rsidR="0062185D">
      <w:instrText xml:space="preserve"> PAGE   \* MERGEFORMAT </w:instrText>
    </w:r>
    <w:r w:rsidR="0062185D">
      <w:fldChar w:fldCharType="separate"/>
    </w:r>
    <w:r w:rsidR="0062185D">
      <w:rPr>
        <w:noProof/>
      </w:rPr>
      <w:t>14</w:t>
    </w:r>
    <w:r w:rsidR="0062185D">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D30C" w14:textId="51472EE2" w:rsidR="00DA1A3D" w:rsidRDefault="00DA1A3D">
    <w:pPr>
      <w:pStyle w:val="Footer"/>
    </w:pPr>
    <w:r>
      <w:rPr>
        <w:noProof/>
        <w14:ligatures w14:val="standardContextual"/>
      </w:rPr>
      <mc:AlternateContent>
        <mc:Choice Requires="wps">
          <w:drawing>
            <wp:anchor distT="0" distB="0" distL="0" distR="0" simplePos="0" relativeHeight="251662336" behindDoc="0" locked="0" layoutInCell="1" allowOverlap="1" wp14:anchorId="32DE79B5" wp14:editId="78423418">
              <wp:simplePos x="635" y="635"/>
              <wp:positionH relativeFrom="page">
                <wp:align>left</wp:align>
              </wp:positionH>
              <wp:positionV relativeFrom="page">
                <wp:align>bottom</wp:align>
              </wp:positionV>
              <wp:extent cx="443865" cy="443865"/>
              <wp:effectExtent l="0" t="0" r="1270" b="0"/>
              <wp:wrapNone/>
              <wp:docPr id="2084270227" name="Cuadro de texto 4"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D9D925" w14:textId="056C1C63" w:rsidR="00DA1A3D" w:rsidRPr="00DA1A3D" w:rsidRDefault="00DA1A3D" w:rsidP="00DA1A3D">
                          <w:pPr>
                            <w:spacing w:after="0"/>
                            <w:rPr>
                              <w:rFonts w:ascii="Calibri" w:eastAsia="Calibri" w:hAnsi="Calibri" w:cs="Calibri"/>
                              <w:noProof/>
                              <w:color w:val="000000"/>
                              <w:sz w:val="20"/>
                            </w:rPr>
                          </w:pPr>
                          <w:r w:rsidRPr="00DA1A3D">
                            <w:rPr>
                              <w:rFonts w:ascii="Calibri" w:eastAsia="Calibri" w:hAnsi="Calibri" w:cs="Calibri"/>
                              <w:noProof/>
                              <w:color w:val="000000"/>
                              <w:sz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DE79B5" id="_x0000_t202" coordsize="21600,21600" o:spt="202" path="m,l,21600r21600,l21600,xe">
              <v:stroke joinstyle="miter"/>
              <v:path gradientshapeok="t" o:connecttype="rect"/>
            </v:shapetype>
            <v:shape id="Cuadro de texto 4" o:spid="_x0000_s1031" type="#_x0000_t202" alt="Sensitivity: C2 Internal"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09D9D925" w14:textId="056C1C63" w:rsidR="00DA1A3D" w:rsidRPr="00DA1A3D" w:rsidRDefault="00DA1A3D" w:rsidP="00DA1A3D">
                    <w:pPr>
                      <w:spacing w:after="0"/>
                      <w:rPr>
                        <w:rFonts w:ascii="Calibri" w:eastAsia="Calibri" w:hAnsi="Calibri" w:cs="Calibri"/>
                        <w:noProof/>
                        <w:color w:val="000000"/>
                        <w:sz w:val="20"/>
                      </w:rPr>
                    </w:pPr>
                    <w:r w:rsidRPr="00DA1A3D">
                      <w:rPr>
                        <w:rFonts w:ascii="Calibri" w:eastAsia="Calibri" w:hAnsi="Calibri" w:cs="Calibri"/>
                        <w:noProof/>
                        <w:color w:val="000000"/>
                        <w:sz w:val="20"/>
                      </w:rPr>
                      <w:t>Sensitivity: C2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6A950" w14:textId="77777777" w:rsidR="00C365A2" w:rsidRDefault="00C365A2">
      <w:pPr>
        <w:spacing w:after="0" w:line="240" w:lineRule="auto"/>
      </w:pPr>
      <w:r>
        <w:separator/>
      </w:r>
    </w:p>
  </w:footnote>
  <w:footnote w:type="continuationSeparator" w:id="0">
    <w:p w14:paraId="2076BB6A" w14:textId="77777777" w:rsidR="00C365A2" w:rsidRDefault="00C365A2">
      <w:pPr>
        <w:spacing w:after="0" w:line="240" w:lineRule="auto"/>
      </w:pPr>
      <w:r>
        <w:continuationSeparator/>
      </w:r>
    </w:p>
  </w:footnote>
  <w:footnote w:id="1">
    <w:p w14:paraId="453A8453" w14:textId="4BA420D8" w:rsidR="00E373C6" w:rsidRDefault="00E373C6">
      <w:pPr>
        <w:pStyle w:val="FootnoteText"/>
      </w:pPr>
      <w:r w:rsidRPr="007219E8">
        <w:rPr>
          <w:rStyle w:val="FootnoteReference"/>
          <w:color w:val="0070C0"/>
        </w:rPr>
        <w:footnoteRef/>
      </w:r>
      <w:r w:rsidRPr="007219E8">
        <w:rPr>
          <w:color w:val="0070C0"/>
        </w:rPr>
        <w:t xml:space="preserve"> </w:t>
      </w:r>
      <w:r w:rsidR="00C57CE6" w:rsidRPr="007219E8">
        <w:rPr>
          <w:color w:val="0070C0"/>
        </w:rPr>
        <w:t>For example: a</w:t>
      </w:r>
      <w:r w:rsidRPr="007219E8">
        <w:rPr>
          <w:color w:val="0070C0"/>
        </w:rPr>
        <w:t xml:space="preserve"> list of the 42 codes can be found in the T2S Scope defining documents, inter alia the </w:t>
      </w:r>
      <w:hyperlink r:id="rId1" w:history="1">
        <w:r w:rsidRPr="007219E8">
          <w:rPr>
            <w:rStyle w:val="Hyperlink"/>
            <w:color w:val="0070C0"/>
          </w:rPr>
          <w:t>T2S User Handbook</w:t>
        </w:r>
      </w:hyperlink>
      <w:r w:rsidRPr="007219E8">
        <w:rPr>
          <w:color w:val="0070C0"/>
        </w:rPr>
        <w:t>, page 181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0916" w14:textId="3EFC631A" w:rsidR="00BF27BD" w:rsidRPr="0045346C" w:rsidRDefault="00705554" w:rsidP="008858FE">
    <w:pPr>
      <w:pStyle w:val="Header"/>
      <w:rPr>
        <w:bCs/>
        <w:caps/>
        <w:color w:val="FF0000"/>
        <w:sz w:val="22"/>
        <w:highlight w:val="yellow"/>
      </w:rPr>
    </w:pPr>
    <w:r>
      <w:rPr>
        <w:noProof/>
      </w:rPr>
      <w:drawing>
        <wp:anchor distT="0" distB="0" distL="114300" distR="114300" simplePos="0" relativeHeight="251657216" behindDoc="0" locked="0" layoutInCell="1" allowOverlap="1" wp14:anchorId="6CF851F5" wp14:editId="3D569E1C">
          <wp:simplePos x="0" y="0"/>
          <wp:positionH relativeFrom="page">
            <wp:posOffset>892810</wp:posOffset>
          </wp:positionH>
          <wp:positionV relativeFrom="page">
            <wp:posOffset>547370</wp:posOffset>
          </wp:positionV>
          <wp:extent cx="2296795" cy="601345"/>
          <wp:effectExtent l="0" t="0" r="825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601345"/>
                  </a:xfrm>
                  <a:prstGeom prst="rect">
                    <a:avLst/>
                  </a:prstGeom>
                  <a:noFill/>
                  <a:ln>
                    <a:noFill/>
                  </a:ln>
                </pic:spPr>
              </pic:pic>
            </a:graphicData>
          </a:graphic>
          <wp14:sizeRelH relativeFrom="page">
            <wp14:pctWidth>0</wp14:pctWidth>
          </wp14:sizeRelH>
          <wp14:sizeRelV relativeFrom="page">
            <wp14:pctHeight>0</wp14:pctHeight>
          </wp14:sizeRelV>
        </wp:anchor>
      </w:drawing>
    </w:r>
    <w:r>
      <w:t>9 July</w:t>
    </w:r>
    <w:r w:rsidRPr="002E135A">
      <w:t xml:space="preserve"> 2024</w:t>
    </w:r>
  </w:p>
  <w:p w14:paraId="2B0245D1" w14:textId="77777777" w:rsidR="00BF27BD" w:rsidRDefault="0062185D" w:rsidP="00C47686">
    <w:pPr>
      <w:jc w:val="right"/>
    </w:pPr>
    <w:r w:rsidRPr="0045346C">
      <w:rPr>
        <w:color w:val="001B4F"/>
        <w:sz w:val="16"/>
      </w:rPr>
      <w:t>ESMA74-2119945925-2037</w:t>
    </w:r>
  </w:p>
  <w:p w14:paraId="113D3EF1" w14:textId="77777777" w:rsidR="00BF27BD" w:rsidRDefault="00BF27BD"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D9D3" w14:textId="340AFF6F" w:rsidR="00BF27BD" w:rsidRPr="0043139E" w:rsidRDefault="00705554" w:rsidP="00AD0B10">
    <w:pPr>
      <w:pStyle w:val="Header"/>
    </w:pPr>
    <w:r>
      <w:rPr>
        <w:noProof/>
      </w:rPr>
      <w:drawing>
        <wp:anchor distT="0" distB="0" distL="114300" distR="114300" simplePos="0" relativeHeight="251658240" behindDoc="0" locked="0" layoutInCell="1" allowOverlap="1" wp14:anchorId="3CFBF598" wp14:editId="070DA025">
          <wp:simplePos x="0" y="0"/>
          <wp:positionH relativeFrom="page">
            <wp:posOffset>892810</wp:posOffset>
          </wp:positionH>
          <wp:positionV relativeFrom="page">
            <wp:posOffset>547370</wp:posOffset>
          </wp:positionV>
          <wp:extent cx="1807210" cy="474980"/>
          <wp:effectExtent l="0" t="0" r="2540" b="127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10" cy="474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2D43C1" w14:textId="77777777" w:rsidR="00BF27BD" w:rsidRPr="0043139E" w:rsidRDefault="00BF27BD" w:rsidP="00AD0B10">
    <w:pPr>
      <w:pStyle w:val="Header"/>
    </w:pPr>
  </w:p>
  <w:p w14:paraId="6D8CFD41" w14:textId="77777777" w:rsidR="00BF27BD" w:rsidRPr="0043139E" w:rsidRDefault="00BF27BD" w:rsidP="00AD0B10">
    <w:pPr>
      <w:pStyle w:val="Header"/>
    </w:pPr>
  </w:p>
  <w:p w14:paraId="54DCA504" w14:textId="77777777" w:rsidR="00BF27BD" w:rsidRPr="0043139E" w:rsidRDefault="00BF27BD" w:rsidP="00AD0B10">
    <w:pPr>
      <w:pStyle w:val="Header"/>
    </w:pPr>
  </w:p>
  <w:p w14:paraId="2FB374C7" w14:textId="77777777" w:rsidR="00BF27BD" w:rsidRDefault="00BF27BD" w:rsidP="00AD0B10">
    <w:pPr>
      <w:pStyle w:val="Header"/>
    </w:pPr>
  </w:p>
  <w:p w14:paraId="1293C678" w14:textId="77777777" w:rsidR="00BF27BD" w:rsidRPr="0043139E" w:rsidRDefault="00BF27BD" w:rsidP="00AD0B10">
    <w:pPr>
      <w:pStyle w:val="Header"/>
    </w:pPr>
  </w:p>
  <w:p w14:paraId="4A31AAB5" w14:textId="77777777" w:rsidR="00BF27BD" w:rsidRPr="00AD0B10" w:rsidRDefault="00BF27BD"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686BAD"/>
    <w:multiLevelType w:val="hybridMultilevel"/>
    <w:tmpl w:val="8838404C"/>
    <w:lvl w:ilvl="0" w:tplc="34E6B69A">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4A7A0B"/>
    <w:multiLevelType w:val="hybridMultilevel"/>
    <w:tmpl w:val="0B2E604C"/>
    <w:lvl w:ilvl="0" w:tplc="A1584FBC">
      <w:numFmt w:val="bullet"/>
      <w:pStyle w:val="ListParagraph"/>
      <w:lvlText w:val="-"/>
      <w:lvlJc w:val="left"/>
      <w:pPr>
        <w:ind w:left="720" w:hanging="360"/>
      </w:pPr>
      <w:rPr>
        <w:rFonts w:ascii="Arial" w:eastAsia="MS PGothic" w:hAnsi="Arial" w:cs="Arial" w:hint="default"/>
      </w:rPr>
    </w:lvl>
    <w:lvl w:ilvl="1" w:tplc="C76644E2">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EA61840"/>
    <w:multiLevelType w:val="hybridMultilevel"/>
    <w:tmpl w:val="6624CD50"/>
    <w:lvl w:ilvl="0" w:tplc="30EC5BE8">
      <w:start w:val="1"/>
      <w:numFmt w:val="bulle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4" w15:restartNumberingAfterBreak="0">
    <w:nsid w:val="4BCF851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83775193">
    <w:abstractNumId w:val="5"/>
  </w:num>
  <w:num w:numId="2" w16cid:durableId="816844352">
    <w:abstractNumId w:val="3"/>
  </w:num>
  <w:num w:numId="3" w16cid:durableId="2976140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1364755">
    <w:abstractNumId w:val="1"/>
  </w:num>
  <w:num w:numId="5" w16cid:durableId="2036156205">
    <w:abstractNumId w:val="4"/>
  </w:num>
  <w:num w:numId="6" w16cid:durableId="1207714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54"/>
    <w:rsid w:val="00001782"/>
    <w:rsid w:val="00011D24"/>
    <w:rsid w:val="0001450A"/>
    <w:rsid w:val="000415D7"/>
    <w:rsid w:val="00043DAE"/>
    <w:rsid w:val="00046331"/>
    <w:rsid w:val="00050FED"/>
    <w:rsid w:val="00053399"/>
    <w:rsid w:val="000561CA"/>
    <w:rsid w:val="00073A7E"/>
    <w:rsid w:val="00086E4F"/>
    <w:rsid w:val="0009281F"/>
    <w:rsid w:val="000A6B3B"/>
    <w:rsid w:val="000B12A8"/>
    <w:rsid w:val="000B5052"/>
    <w:rsid w:val="000E3072"/>
    <w:rsid w:val="000F1729"/>
    <w:rsid w:val="001051B4"/>
    <w:rsid w:val="001129A4"/>
    <w:rsid w:val="00115263"/>
    <w:rsid w:val="0011669E"/>
    <w:rsid w:val="00117030"/>
    <w:rsid w:val="00136E5C"/>
    <w:rsid w:val="00161B29"/>
    <w:rsid w:val="001751D1"/>
    <w:rsid w:val="001859AE"/>
    <w:rsid w:val="001860EC"/>
    <w:rsid w:val="001A085D"/>
    <w:rsid w:val="001B79C1"/>
    <w:rsid w:val="001C0E0C"/>
    <w:rsid w:val="001C3D7C"/>
    <w:rsid w:val="001C5B29"/>
    <w:rsid w:val="001D1F5F"/>
    <w:rsid w:val="001E0765"/>
    <w:rsid w:val="001E29B6"/>
    <w:rsid w:val="001E3D83"/>
    <w:rsid w:val="001F38F3"/>
    <w:rsid w:val="0020712D"/>
    <w:rsid w:val="0021130D"/>
    <w:rsid w:val="00221098"/>
    <w:rsid w:val="0023453F"/>
    <w:rsid w:val="002443EC"/>
    <w:rsid w:val="00245CE0"/>
    <w:rsid w:val="00251F39"/>
    <w:rsid w:val="002521B3"/>
    <w:rsid w:val="00260110"/>
    <w:rsid w:val="00287B15"/>
    <w:rsid w:val="00295E31"/>
    <w:rsid w:val="002A65C9"/>
    <w:rsid w:val="002B6C5E"/>
    <w:rsid w:val="002C2C4C"/>
    <w:rsid w:val="002C67C0"/>
    <w:rsid w:val="002D3333"/>
    <w:rsid w:val="002D6D02"/>
    <w:rsid w:val="002E5FA6"/>
    <w:rsid w:val="002F086D"/>
    <w:rsid w:val="002F7F25"/>
    <w:rsid w:val="00306C39"/>
    <w:rsid w:val="003112ED"/>
    <w:rsid w:val="003170DA"/>
    <w:rsid w:val="00323DD1"/>
    <w:rsid w:val="00332C93"/>
    <w:rsid w:val="003330CD"/>
    <w:rsid w:val="003358F4"/>
    <w:rsid w:val="00336756"/>
    <w:rsid w:val="00340E54"/>
    <w:rsid w:val="00344479"/>
    <w:rsid w:val="00352C72"/>
    <w:rsid w:val="0035355D"/>
    <w:rsid w:val="00353DBF"/>
    <w:rsid w:val="00362D91"/>
    <w:rsid w:val="00376044"/>
    <w:rsid w:val="003767EE"/>
    <w:rsid w:val="00383770"/>
    <w:rsid w:val="0038534A"/>
    <w:rsid w:val="003C4941"/>
    <w:rsid w:val="003D4656"/>
    <w:rsid w:val="003D570E"/>
    <w:rsid w:val="003E19CA"/>
    <w:rsid w:val="003E474D"/>
    <w:rsid w:val="003F3FC3"/>
    <w:rsid w:val="00400474"/>
    <w:rsid w:val="00413554"/>
    <w:rsid w:val="0045608A"/>
    <w:rsid w:val="00457692"/>
    <w:rsid w:val="00466FCB"/>
    <w:rsid w:val="00474DB4"/>
    <w:rsid w:val="00481625"/>
    <w:rsid w:val="004867D5"/>
    <w:rsid w:val="0049377E"/>
    <w:rsid w:val="004A4D61"/>
    <w:rsid w:val="004B2AA6"/>
    <w:rsid w:val="004B64B2"/>
    <w:rsid w:val="004C5B9C"/>
    <w:rsid w:val="004C77F2"/>
    <w:rsid w:val="004E2008"/>
    <w:rsid w:val="004E4C60"/>
    <w:rsid w:val="004F7104"/>
    <w:rsid w:val="005040B6"/>
    <w:rsid w:val="00504951"/>
    <w:rsid w:val="0052752E"/>
    <w:rsid w:val="00537D0D"/>
    <w:rsid w:val="00541354"/>
    <w:rsid w:val="00544C5E"/>
    <w:rsid w:val="00555C2A"/>
    <w:rsid w:val="00557EA3"/>
    <w:rsid w:val="00562CB5"/>
    <w:rsid w:val="00580B46"/>
    <w:rsid w:val="005870C5"/>
    <w:rsid w:val="00587281"/>
    <w:rsid w:val="005A2A2C"/>
    <w:rsid w:val="005B0622"/>
    <w:rsid w:val="005C1842"/>
    <w:rsid w:val="005C73A4"/>
    <w:rsid w:val="005D647C"/>
    <w:rsid w:val="005E0BDA"/>
    <w:rsid w:val="005E5EC0"/>
    <w:rsid w:val="005F1CBD"/>
    <w:rsid w:val="00611135"/>
    <w:rsid w:val="0062185D"/>
    <w:rsid w:val="00622BBE"/>
    <w:rsid w:val="0064041D"/>
    <w:rsid w:val="006445FD"/>
    <w:rsid w:val="00661235"/>
    <w:rsid w:val="0066694E"/>
    <w:rsid w:val="00676602"/>
    <w:rsid w:val="00684350"/>
    <w:rsid w:val="006907A3"/>
    <w:rsid w:val="006A59D5"/>
    <w:rsid w:val="006B1072"/>
    <w:rsid w:val="006C763A"/>
    <w:rsid w:val="006E5B4D"/>
    <w:rsid w:val="006E6525"/>
    <w:rsid w:val="006F11B3"/>
    <w:rsid w:val="006F184A"/>
    <w:rsid w:val="006F4A5D"/>
    <w:rsid w:val="006F5D7F"/>
    <w:rsid w:val="006F77CC"/>
    <w:rsid w:val="00705554"/>
    <w:rsid w:val="00710221"/>
    <w:rsid w:val="00715651"/>
    <w:rsid w:val="00720C81"/>
    <w:rsid w:val="007219E8"/>
    <w:rsid w:val="0073253D"/>
    <w:rsid w:val="00734531"/>
    <w:rsid w:val="00745905"/>
    <w:rsid w:val="00747973"/>
    <w:rsid w:val="00747B62"/>
    <w:rsid w:val="00752B27"/>
    <w:rsid w:val="00755A19"/>
    <w:rsid w:val="007574BC"/>
    <w:rsid w:val="00764A80"/>
    <w:rsid w:val="00773A83"/>
    <w:rsid w:val="007848F3"/>
    <w:rsid w:val="00795576"/>
    <w:rsid w:val="00797642"/>
    <w:rsid w:val="007B17A8"/>
    <w:rsid w:val="007D3DDA"/>
    <w:rsid w:val="007E3110"/>
    <w:rsid w:val="007F45BD"/>
    <w:rsid w:val="00814499"/>
    <w:rsid w:val="008324F2"/>
    <w:rsid w:val="00846777"/>
    <w:rsid w:val="0087122F"/>
    <w:rsid w:val="00890302"/>
    <w:rsid w:val="00897AEF"/>
    <w:rsid w:val="008B63F0"/>
    <w:rsid w:val="008C6307"/>
    <w:rsid w:val="008D6178"/>
    <w:rsid w:val="008F2774"/>
    <w:rsid w:val="008F6EEF"/>
    <w:rsid w:val="00922287"/>
    <w:rsid w:val="00922FE7"/>
    <w:rsid w:val="009245FD"/>
    <w:rsid w:val="009417EC"/>
    <w:rsid w:val="00942FF4"/>
    <w:rsid w:val="00946022"/>
    <w:rsid w:val="0094643C"/>
    <w:rsid w:val="00961956"/>
    <w:rsid w:val="00963EC2"/>
    <w:rsid w:val="009754F5"/>
    <w:rsid w:val="00976879"/>
    <w:rsid w:val="0097712E"/>
    <w:rsid w:val="00980B48"/>
    <w:rsid w:val="00984F30"/>
    <w:rsid w:val="009A7FA1"/>
    <w:rsid w:val="009B7042"/>
    <w:rsid w:val="009C325B"/>
    <w:rsid w:val="009D65CC"/>
    <w:rsid w:val="009D7957"/>
    <w:rsid w:val="009E2424"/>
    <w:rsid w:val="009E5C6D"/>
    <w:rsid w:val="009E7360"/>
    <w:rsid w:val="009E7C82"/>
    <w:rsid w:val="009F17A3"/>
    <w:rsid w:val="009F29AB"/>
    <w:rsid w:val="009F4751"/>
    <w:rsid w:val="009F6198"/>
    <w:rsid w:val="009F7E4D"/>
    <w:rsid w:val="00A15069"/>
    <w:rsid w:val="00A225FC"/>
    <w:rsid w:val="00A23A2A"/>
    <w:rsid w:val="00A2762E"/>
    <w:rsid w:val="00A46732"/>
    <w:rsid w:val="00A6196C"/>
    <w:rsid w:val="00A67C98"/>
    <w:rsid w:val="00A72763"/>
    <w:rsid w:val="00A73F93"/>
    <w:rsid w:val="00A74C69"/>
    <w:rsid w:val="00A77EFC"/>
    <w:rsid w:val="00A8166B"/>
    <w:rsid w:val="00A95992"/>
    <w:rsid w:val="00AA5454"/>
    <w:rsid w:val="00AC58A2"/>
    <w:rsid w:val="00AC7508"/>
    <w:rsid w:val="00AD1AB5"/>
    <w:rsid w:val="00B053F1"/>
    <w:rsid w:val="00B13C04"/>
    <w:rsid w:val="00B264B8"/>
    <w:rsid w:val="00B41BAE"/>
    <w:rsid w:val="00B55564"/>
    <w:rsid w:val="00B55EE9"/>
    <w:rsid w:val="00B56BBE"/>
    <w:rsid w:val="00B83D40"/>
    <w:rsid w:val="00B85DA2"/>
    <w:rsid w:val="00B87A71"/>
    <w:rsid w:val="00B92CDC"/>
    <w:rsid w:val="00B97658"/>
    <w:rsid w:val="00BA473B"/>
    <w:rsid w:val="00BC0B76"/>
    <w:rsid w:val="00BE4F15"/>
    <w:rsid w:val="00BF27BD"/>
    <w:rsid w:val="00BF3E5E"/>
    <w:rsid w:val="00C22443"/>
    <w:rsid w:val="00C365A2"/>
    <w:rsid w:val="00C519B6"/>
    <w:rsid w:val="00C57CE6"/>
    <w:rsid w:val="00C7061F"/>
    <w:rsid w:val="00C86997"/>
    <w:rsid w:val="00C91F03"/>
    <w:rsid w:val="00CA2863"/>
    <w:rsid w:val="00CA306F"/>
    <w:rsid w:val="00CB5B0B"/>
    <w:rsid w:val="00CD3CF8"/>
    <w:rsid w:val="00CF2D88"/>
    <w:rsid w:val="00CF46E1"/>
    <w:rsid w:val="00D0771F"/>
    <w:rsid w:val="00D17FD2"/>
    <w:rsid w:val="00D63795"/>
    <w:rsid w:val="00D65774"/>
    <w:rsid w:val="00D757CB"/>
    <w:rsid w:val="00D86174"/>
    <w:rsid w:val="00D90B8E"/>
    <w:rsid w:val="00D92D7E"/>
    <w:rsid w:val="00DA1A3D"/>
    <w:rsid w:val="00DB034D"/>
    <w:rsid w:val="00DB47A5"/>
    <w:rsid w:val="00DC0D13"/>
    <w:rsid w:val="00DC32A0"/>
    <w:rsid w:val="00DD3DA6"/>
    <w:rsid w:val="00E02DA8"/>
    <w:rsid w:val="00E06AB2"/>
    <w:rsid w:val="00E16379"/>
    <w:rsid w:val="00E17128"/>
    <w:rsid w:val="00E27F80"/>
    <w:rsid w:val="00E373C6"/>
    <w:rsid w:val="00E45D8A"/>
    <w:rsid w:val="00E74F68"/>
    <w:rsid w:val="00E868D1"/>
    <w:rsid w:val="00E93B2B"/>
    <w:rsid w:val="00E958E2"/>
    <w:rsid w:val="00ED4AA6"/>
    <w:rsid w:val="00EE0559"/>
    <w:rsid w:val="00EE696C"/>
    <w:rsid w:val="00F043C6"/>
    <w:rsid w:val="00F06A5B"/>
    <w:rsid w:val="00F12DA2"/>
    <w:rsid w:val="00F3157D"/>
    <w:rsid w:val="00F51C86"/>
    <w:rsid w:val="00F654E2"/>
    <w:rsid w:val="00F84D2B"/>
    <w:rsid w:val="00FB1DC2"/>
    <w:rsid w:val="00FC234E"/>
    <w:rsid w:val="00FD5231"/>
    <w:rsid w:val="00FF50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EAF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554"/>
    <w:pPr>
      <w:spacing w:after="250" w:line="276" w:lineRule="auto"/>
      <w:jc w:val="both"/>
    </w:pPr>
    <w:rPr>
      <w:rFonts w:ascii="Arial" w:eastAsia="MS PGothic" w:hAnsi="Arial" w:cs="Arial"/>
      <w:color w:val="181818"/>
      <w:kern w:val="0"/>
      <w:szCs w:val="20"/>
      <w14:ligatures w14:val="none"/>
    </w:rPr>
  </w:style>
  <w:style w:type="paragraph" w:styleId="Heading1">
    <w:name w:val="heading 1"/>
    <w:basedOn w:val="Normal"/>
    <w:next w:val="Normal"/>
    <w:link w:val="Heading1Char"/>
    <w:uiPriority w:val="9"/>
    <w:qFormat/>
    <w:rsid w:val="00705554"/>
    <w:pPr>
      <w:keepNext/>
      <w:keepLines/>
      <w:numPr>
        <w:numId w:val="1"/>
      </w:numPr>
      <w:spacing w:before="320"/>
      <w:ind w:left="431" w:hanging="431"/>
      <w:outlineLvl w:val="0"/>
    </w:pPr>
    <w:rPr>
      <w:b/>
      <w:color w:val="00379F"/>
      <w:sz w:val="32"/>
      <w:szCs w:val="32"/>
    </w:rPr>
  </w:style>
  <w:style w:type="paragraph" w:styleId="Heading2">
    <w:name w:val="heading 2"/>
    <w:basedOn w:val="Normal"/>
    <w:next w:val="Normal"/>
    <w:link w:val="Heading2Char"/>
    <w:uiPriority w:val="9"/>
    <w:unhideWhenUsed/>
    <w:qFormat/>
    <w:rsid w:val="00705554"/>
    <w:pPr>
      <w:keepNext/>
      <w:keepLines/>
      <w:numPr>
        <w:ilvl w:val="1"/>
        <w:numId w:val="1"/>
      </w:numPr>
      <w:spacing w:before="320"/>
      <w:outlineLvl w:val="1"/>
    </w:pPr>
    <w:rPr>
      <w:b/>
      <w:color w:val="00379F"/>
      <w:sz w:val="28"/>
      <w:szCs w:val="28"/>
    </w:rPr>
  </w:style>
  <w:style w:type="paragraph" w:styleId="Heading3">
    <w:name w:val="heading 3"/>
    <w:basedOn w:val="Normal"/>
    <w:next w:val="Normal"/>
    <w:link w:val="Heading3Char"/>
    <w:uiPriority w:val="9"/>
    <w:unhideWhenUsed/>
    <w:qFormat/>
    <w:rsid w:val="00705554"/>
    <w:pPr>
      <w:keepNext/>
      <w:keepLines/>
      <w:numPr>
        <w:ilvl w:val="2"/>
        <w:numId w:val="1"/>
      </w:numPr>
      <w:spacing w:before="320"/>
      <w:outlineLvl w:val="2"/>
    </w:pPr>
    <w:rPr>
      <w:sz w:val="24"/>
      <w:szCs w:val="24"/>
    </w:rPr>
  </w:style>
  <w:style w:type="paragraph" w:styleId="Heading4">
    <w:name w:val="heading 4"/>
    <w:basedOn w:val="Normal"/>
    <w:next w:val="Normal"/>
    <w:link w:val="Heading4Char"/>
    <w:uiPriority w:val="9"/>
    <w:unhideWhenUsed/>
    <w:qFormat/>
    <w:rsid w:val="00705554"/>
    <w:pPr>
      <w:keepNext/>
      <w:keepLines/>
      <w:numPr>
        <w:ilvl w:val="3"/>
        <w:numId w:val="1"/>
      </w:numPr>
      <w:spacing w:before="320"/>
      <w:ind w:left="862" w:hanging="862"/>
      <w:outlineLvl w:val="3"/>
    </w:pPr>
    <w:rPr>
      <w:szCs w:val="22"/>
    </w:rPr>
  </w:style>
  <w:style w:type="paragraph" w:styleId="Heading6">
    <w:name w:val="heading 6"/>
    <w:basedOn w:val="Normal"/>
    <w:next w:val="Normal"/>
    <w:link w:val="Heading6Char"/>
    <w:uiPriority w:val="9"/>
    <w:semiHidden/>
    <w:unhideWhenUsed/>
    <w:rsid w:val="00705554"/>
    <w:pPr>
      <w:keepNext/>
      <w:keepLines/>
      <w:numPr>
        <w:ilvl w:val="5"/>
        <w:numId w:val="1"/>
      </w:numPr>
      <w:spacing w:before="40" w:after="0"/>
      <w:outlineLvl w:val="5"/>
    </w:pPr>
    <w:rPr>
      <w:i/>
      <w:iCs/>
      <w:color w:val="007EFF"/>
      <w:sz w:val="21"/>
      <w:szCs w:val="21"/>
    </w:rPr>
  </w:style>
  <w:style w:type="paragraph" w:styleId="Heading7">
    <w:name w:val="heading 7"/>
    <w:basedOn w:val="Normal"/>
    <w:next w:val="Normal"/>
    <w:link w:val="Heading7Char"/>
    <w:uiPriority w:val="9"/>
    <w:semiHidden/>
    <w:unhideWhenUsed/>
    <w:qFormat/>
    <w:rsid w:val="00705554"/>
    <w:pPr>
      <w:keepNext/>
      <w:keepLines/>
      <w:numPr>
        <w:ilvl w:val="6"/>
        <w:numId w:val="1"/>
      </w:numPr>
      <w:spacing w:before="40" w:after="0"/>
      <w:outlineLvl w:val="6"/>
    </w:pPr>
    <w:rPr>
      <w:i/>
      <w:iCs/>
      <w:color w:val="19004F"/>
      <w:sz w:val="21"/>
      <w:szCs w:val="21"/>
    </w:rPr>
  </w:style>
  <w:style w:type="paragraph" w:styleId="Heading8">
    <w:name w:val="heading 8"/>
    <w:basedOn w:val="Normal"/>
    <w:next w:val="Normal"/>
    <w:link w:val="Heading8Char"/>
    <w:uiPriority w:val="9"/>
    <w:semiHidden/>
    <w:unhideWhenUsed/>
    <w:qFormat/>
    <w:rsid w:val="00705554"/>
    <w:pPr>
      <w:keepNext/>
      <w:keepLines/>
      <w:numPr>
        <w:ilvl w:val="7"/>
        <w:numId w:val="1"/>
      </w:numPr>
      <w:spacing w:before="40" w:after="0"/>
      <w:outlineLvl w:val="7"/>
    </w:pPr>
    <w:rPr>
      <w:b/>
      <w:bCs/>
      <w:color w:val="007EFF"/>
    </w:rPr>
  </w:style>
  <w:style w:type="paragraph" w:styleId="Heading9">
    <w:name w:val="heading 9"/>
    <w:basedOn w:val="Normal"/>
    <w:next w:val="Normal"/>
    <w:link w:val="Heading9Char"/>
    <w:uiPriority w:val="9"/>
    <w:semiHidden/>
    <w:unhideWhenUsed/>
    <w:qFormat/>
    <w:rsid w:val="00705554"/>
    <w:pPr>
      <w:keepNext/>
      <w:keepLines/>
      <w:numPr>
        <w:ilvl w:val="8"/>
        <w:numId w:val="1"/>
      </w:numPr>
      <w:spacing w:before="40" w:after="0"/>
      <w:outlineLvl w:val="8"/>
    </w:pPr>
    <w:rPr>
      <w:b/>
      <w:bCs/>
      <w:i/>
      <w:iCs/>
      <w:color w:val="007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554"/>
    <w:rPr>
      <w:rFonts w:ascii="Arial" w:eastAsia="MS PGothic" w:hAnsi="Arial" w:cs="Arial"/>
      <w:b/>
      <w:color w:val="00379F"/>
      <w:kern w:val="0"/>
      <w:sz w:val="32"/>
      <w:szCs w:val="32"/>
      <w14:ligatures w14:val="none"/>
    </w:rPr>
  </w:style>
  <w:style w:type="character" w:customStyle="1" w:styleId="Heading2Char">
    <w:name w:val="Heading 2 Char"/>
    <w:basedOn w:val="DefaultParagraphFont"/>
    <w:link w:val="Heading2"/>
    <w:uiPriority w:val="9"/>
    <w:rsid w:val="00705554"/>
    <w:rPr>
      <w:rFonts w:ascii="Arial" w:eastAsia="MS PGothic" w:hAnsi="Arial" w:cs="Arial"/>
      <w:b/>
      <w:color w:val="00379F"/>
      <w:kern w:val="0"/>
      <w:sz w:val="28"/>
      <w:szCs w:val="28"/>
      <w14:ligatures w14:val="none"/>
    </w:rPr>
  </w:style>
  <w:style w:type="character" w:customStyle="1" w:styleId="Heading3Char">
    <w:name w:val="Heading 3 Char"/>
    <w:basedOn w:val="DefaultParagraphFont"/>
    <w:link w:val="Heading3"/>
    <w:uiPriority w:val="9"/>
    <w:rsid w:val="00705554"/>
    <w:rPr>
      <w:rFonts w:ascii="Arial" w:eastAsia="MS PGothic" w:hAnsi="Arial" w:cs="Arial"/>
      <w:color w:val="181818"/>
      <w:kern w:val="0"/>
      <w:sz w:val="24"/>
      <w:szCs w:val="24"/>
      <w14:ligatures w14:val="none"/>
    </w:rPr>
  </w:style>
  <w:style w:type="character" w:customStyle="1" w:styleId="Heading4Char">
    <w:name w:val="Heading 4 Char"/>
    <w:basedOn w:val="DefaultParagraphFont"/>
    <w:link w:val="Heading4"/>
    <w:uiPriority w:val="9"/>
    <w:rsid w:val="00705554"/>
    <w:rPr>
      <w:rFonts w:ascii="Arial" w:eastAsia="MS PGothic" w:hAnsi="Arial" w:cs="Arial"/>
      <w:color w:val="181818"/>
      <w:kern w:val="0"/>
      <w14:ligatures w14:val="none"/>
    </w:rPr>
  </w:style>
  <w:style w:type="character" w:customStyle="1" w:styleId="Heading6Char">
    <w:name w:val="Heading 6 Char"/>
    <w:basedOn w:val="DefaultParagraphFont"/>
    <w:link w:val="Heading6"/>
    <w:uiPriority w:val="9"/>
    <w:semiHidden/>
    <w:rsid w:val="00705554"/>
    <w:rPr>
      <w:rFonts w:ascii="Arial" w:eastAsia="MS PGothic" w:hAnsi="Arial" w:cs="Arial"/>
      <w:i/>
      <w:iCs/>
      <w:color w:val="007EFF"/>
      <w:kern w:val="0"/>
      <w:sz w:val="21"/>
      <w:szCs w:val="21"/>
      <w14:ligatures w14:val="none"/>
    </w:rPr>
  </w:style>
  <w:style w:type="character" w:customStyle="1" w:styleId="Heading7Char">
    <w:name w:val="Heading 7 Char"/>
    <w:basedOn w:val="DefaultParagraphFont"/>
    <w:link w:val="Heading7"/>
    <w:uiPriority w:val="9"/>
    <w:semiHidden/>
    <w:rsid w:val="00705554"/>
    <w:rPr>
      <w:rFonts w:ascii="Arial" w:eastAsia="MS PGothic" w:hAnsi="Arial" w:cs="Arial"/>
      <w:i/>
      <w:iCs/>
      <w:color w:val="19004F"/>
      <w:kern w:val="0"/>
      <w:sz w:val="21"/>
      <w:szCs w:val="21"/>
      <w14:ligatures w14:val="none"/>
    </w:rPr>
  </w:style>
  <w:style w:type="character" w:customStyle="1" w:styleId="Heading8Char">
    <w:name w:val="Heading 8 Char"/>
    <w:basedOn w:val="DefaultParagraphFont"/>
    <w:link w:val="Heading8"/>
    <w:uiPriority w:val="9"/>
    <w:semiHidden/>
    <w:rsid w:val="00705554"/>
    <w:rPr>
      <w:rFonts w:ascii="Arial" w:eastAsia="MS PGothic" w:hAnsi="Arial" w:cs="Arial"/>
      <w:b/>
      <w:bCs/>
      <w:color w:val="007EFF"/>
      <w:kern w:val="0"/>
      <w:szCs w:val="20"/>
      <w14:ligatures w14:val="none"/>
    </w:rPr>
  </w:style>
  <w:style w:type="character" w:customStyle="1" w:styleId="Heading9Char">
    <w:name w:val="Heading 9 Char"/>
    <w:basedOn w:val="DefaultParagraphFont"/>
    <w:link w:val="Heading9"/>
    <w:uiPriority w:val="9"/>
    <w:semiHidden/>
    <w:rsid w:val="00705554"/>
    <w:rPr>
      <w:rFonts w:ascii="Arial" w:eastAsia="MS PGothic" w:hAnsi="Arial" w:cs="Arial"/>
      <w:b/>
      <w:bCs/>
      <w:i/>
      <w:iCs/>
      <w:color w:val="007EFF"/>
      <w:kern w:val="0"/>
      <w:szCs w:val="20"/>
      <w14:ligatures w14:val="none"/>
    </w:rPr>
  </w:style>
  <w:style w:type="paragraph" w:styleId="ListParagraph">
    <w:name w:val="List Paragraph"/>
    <w:aliases w:val="Paragraphe EI,Paragraphe de liste1,EC"/>
    <w:basedOn w:val="Normal"/>
    <w:link w:val="ListParagraphChar"/>
    <w:autoRedefine/>
    <w:uiPriority w:val="34"/>
    <w:qFormat/>
    <w:rsid w:val="00AC58A2"/>
    <w:pPr>
      <w:numPr>
        <w:numId w:val="4"/>
      </w:numPr>
    </w:pPr>
    <w:rPr>
      <w:szCs w:val="22"/>
      <w:lang w:val="pt-PT"/>
    </w:rPr>
  </w:style>
  <w:style w:type="paragraph" w:styleId="Title">
    <w:name w:val="Title"/>
    <w:basedOn w:val="Normal"/>
    <w:next w:val="Normal"/>
    <w:link w:val="TitleChar"/>
    <w:uiPriority w:val="10"/>
    <w:qFormat/>
    <w:rsid w:val="00705554"/>
    <w:pPr>
      <w:spacing w:after="240" w:line="240" w:lineRule="auto"/>
      <w:contextualSpacing/>
    </w:pPr>
    <w:rPr>
      <w:b/>
      <w:color w:val="00379F"/>
      <w:spacing w:val="-10"/>
      <w:sz w:val="56"/>
      <w:szCs w:val="56"/>
    </w:rPr>
  </w:style>
  <w:style w:type="character" w:customStyle="1" w:styleId="TitleChar">
    <w:name w:val="Title Char"/>
    <w:basedOn w:val="DefaultParagraphFont"/>
    <w:link w:val="Title"/>
    <w:uiPriority w:val="10"/>
    <w:rsid w:val="00705554"/>
    <w:rPr>
      <w:rFonts w:ascii="Arial" w:eastAsia="MS PGothic" w:hAnsi="Arial" w:cs="Arial"/>
      <w:b/>
      <w:color w:val="00379F"/>
      <w:spacing w:val="-10"/>
      <w:kern w:val="0"/>
      <w:sz w:val="56"/>
      <w:szCs w:val="56"/>
      <w14:ligatures w14:val="none"/>
    </w:rPr>
  </w:style>
  <w:style w:type="paragraph" w:styleId="Subtitle">
    <w:name w:val="Subtitle"/>
    <w:basedOn w:val="Normal"/>
    <w:next w:val="Normal"/>
    <w:link w:val="SubtitleChar"/>
    <w:uiPriority w:val="11"/>
    <w:qFormat/>
    <w:rsid w:val="00705554"/>
    <w:pPr>
      <w:numPr>
        <w:ilvl w:val="1"/>
      </w:numPr>
      <w:spacing w:line="240" w:lineRule="auto"/>
    </w:pPr>
    <w:rPr>
      <w:sz w:val="28"/>
      <w:szCs w:val="24"/>
    </w:rPr>
  </w:style>
  <w:style w:type="character" w:customStyle="1" w:styleId="SubtitleChar">
    <w:name w:val="Subtitle Char"/>
    <w:basedOn w:val="DefaultParagraphFont"/>
    <w:link w:val="Subtitle"/>
    <w:uiPriority w:val="11"/>
    <w:rsid w:val="00705554"/>
    <w:rPr>
      <w:rFonts w:ascii="Arial" w:eastAsia="MS PGothic" w:hAnsi="Arial" w:cs="Arial"/>
      <w:color w:val="181818"/>
      <w:kern w:val="0"/>
      <w:sz w:val="28"/>
      <w:szCs w:val="24"/>
      <w14:ligatures w14:val="none"/>
    </w:rPr>
  </w:style>
  <w:style w:type="paragraph" w:styleId="Header">
    <w:name w:val="header"/>
    <w:basedOn w:val="Normal"/>
    <w:link w:val="HeaderChar"/>
    <w:unhideWhenUsed/>
    <w:qFormat/>
    <w:rsid w:val="00705554"/>
    <w:pPr>
      <w:tabs>
        <w:tab w:val="center" w:pos="4513"/>
        <w:tab w:val="right" w:pos="9026"/>
      </w:tabs>
      <w:spacing w:after="0" w:line="240" w:lineRule="auto"/>
      <w:jc w:val="right"/>
    </w:pPr>
    <w:rPr>
      <w:color w:val="001B4F"/>
      <w:sz w:val="16"/>
    </w:rPr>
  </w:style>
  <w:style w:type="character" w:customStyle="1" w:styleId="HeaderChar">
    <w:name w:val="Header Char"/>
    <w:basedOn w:val="DefaultParagraphFont"/>
    <w:link w:val="Header"/>
    <w:rsid w:val="00705554"/>
    <w:rPr>
      <w:rFonts w:ascii="Arial" w:eastAsia="MS PGothic" w:hAnsi="Arial" w:cs="Arial"/>
      <w:color w:val="001B4F"/>
      <w:kern w:val="0"/>
      <w:sz w:val="16"/>
      <w:szCs w:val="20"/>
      <w14:ligatures w14:val="none"/>
    </w:rPr>
  </w:style>
  <w:style w:type="paragraph" w:styleId="Footer">
    <w:name w:val="footer"/>
    <w:basedOn w:val="Normal"/>
    <w:link w:val="FooterChar"/>
    <w:uiPriority w:val="99"/>
    <w:unhideWhenUsed/>
    <w:qFormat/>
    <w:rsid w:val="00705554"/>
    <w:pPr>
      <w:tabs>
        <w:tab w:val="center" w:pos="4536"/>
        <w:tab w:val="right" w:pos="9072"/>
      </w:tabs>
      <w:spacing w:line="240" w:lineRule="auto"/>
      <w:jc w:val="left"/>
    </w:pPr>
    <w:rPr>
      <w:color w:val="001B4F"/>
      <w:sz w:val="16"/>
    </w:rPr>
  </w:style>
  <w:style w:type="character" w:customStyle="1" w:styleId="FooterChar">
    <w:name w:val="Footer Char"/>
    <w:basedOn w:val="DefaultParagraphFont"/>
    <w:link w:val="Footer"/>
    <w:uiPriority w:val="99"/>
    <w:rsid w:val="00705554"/>
    <w:rPr>
      <w:rFonts w:ascii="Arial" w:eastAsia="MS PGothic" w:hAnsi="Arial" w:cs="Arial"/>
      <w:color w:val="001B4F"/>
      <w:kern w:val="0"/>
      <w:sz w:val="16"/>
      <w:szCs w:val="20"/>
      <w14:ligatures w14:val="none"/>
    </w:rPr>
  </w:style>
  <w:style w:type="character" w:styleId="Hyperlink">
    <w:name w:val="Hyperlink"/>
    <w:uiPriority w:val="99"/>
    <w:unhideWhenUsed/>
    <w:qFormat/>
    <w:rsid w:val="00705554"/>
    <w:rPr>
      <w:color w:val="005EBF"/>
      <w:u w:val="single"/>
    </w:rPr>
  </w:style>
  <w:style w:type="paragraph" w:customStyle="1" w:styleId="Questionstyle">
    <w:name w:val="Question style"/>
    <w:basedOn w:val="Normal"/>
    <w:next w:val="Normal"/>
    <w:link w:val="QuestionstyleChar"/>
    <w:autoRedefine/>
    <w:qFormat/>
    <w:rsid w:val="00B92CDC"/>
    <w:pPr>
      <w:spacing w:after="240" w:line="256" w:lineRule="auto"/>
      <w:ind w:left="720" w:hanging="360"/>
      <w:contextualSpacing/>
    </w:pPr>
    <w:rPr>
      <w:b/>
    </w:rPr>
  </w:style>
  <w:style w:type="character" w:customStyle="1" w:styleId="QuestionstyleChar">
    <w:name w:val="Question style Char"/>
    <w:link w:val="Questionstyle"/>
    <w:rsid w:val="00B92CDC"/>
    <w:rPr>
      <w:rFonts w:ascii="Arial" w:eastAsia="MS PGothic" w:hAnsi="Arial" w:cs="Arial"/>
      <w:b/>
      <w:color w:val="181818"/>
      <w:kern w:val="0"/>
      <w:szCs w:val="20"/>
      <w14:ligatures w14:val="none"/>
    </w:rPr>
  </w:style>
  <w:style w:type="character" w:customStyle="1" w:styleId="ESMARegularuse">
    <w:name w:val="ESMA Regular use"/>
    <w:uiPriority w:val="1"/>
    <w:qFormat/>
    <w:rsid w:val="00705554"/>
    <w:rPr>
      <w:b w:val="0"/>
      <w:bCs/>
      <w:caps/>
      <w:smallCaps w:val="0"/>
      <w:color w:val="007EFF"/>
      <w:sz w:val="22"/>
    </w:rPr>
  </w:style>
  <w:style w:type="character" w:customStyle="1" w:styleId="ListParagraphChar">
    <w:name w:val="List Paragraph Char"/>
    <w:aliases w:val="Paragraphe EI Char,Paragraphe de liste1 Char,EC Char"/>
    <w:link w:val="ListParagraph"/>
    <w:uiPriority w:val="34"/>
    <w:locked/>
    <w:rsid w:val="00AC58A2"/>
    <w:rPr>
      <w:rFonts w:ascii="Arial" w:eastAsia="MS PGothic" w:hAnsi="Arial" w:cs="Arial"/>
      <w:color w:val="181818"/>
      <w:kern w:val="0"/>
      <w:lang w:val="pt-PT"/>
      <w14:ligatures w14:val="none"/>
    </w:rPr>
  </w:style>
  <w:style w:type="paragraph" w:customStyle="1" w:styleId="para">
    <w:name w:val="para"/>
    <w:basedOn w:val="ListParagraph"/>
    <w:link w:val="paraChar"/>
    <w:qFormat/>
    <w:rsid w:val="00705554"/>
    <w:pPr>
      <w:numPr>
        <w:numId w:val="0"/>
      </w:numPr>
      <w:ind w:left="360" w:hanging="360"/>
    </w:pPr>
    <w:rPr>
      <w:bCs/>
      <w:iCs/>
      <w:szCs w:val="20"/>
      <w:lang w:val="en-GB"/>
    </w:rPr>
  </w:style>
  <w:style w:type="character" w:customStyle="1" w:styleId="paraChar">
    <w:name w:val="para Char"/>
    <w:link w:val="para"/>
    <w:rsid w:val="00705554"/>
    <w:rPr>
      <w:rFonts w:ascii="Arial" w:eastAsia="MS PGothic" w:hAnsi="Arial" w:cs="Arial"/>
      <w:bCs/>
      <w:iCs/>
      <w:color w:val="181818"/>
      <w:kern w:val="0"/>
      <w:szCs w:val="20"/>
      <w14:ligatures w14:val="none"/>
    </w:rPr>
  </w:style>
  <w:style w:type="paragraph" w:customStyle="1" w:styleId="Default">
    <w:name w:val="Default"/>
    <w:rsid w:val="00705554"/>
    <w:pPr>
      <w:autoSpaceDE w:val="0"/>
      <w:autoSpaceDN w:val="0"/>
      <w:adjustRightInd w:val="0"/>
      <w:spacing w:after="0" w:line="240" w:lineRule="auto"/>
    </w:pPr>
    <w:rPr>
      <w:rFonts w:ascii="Arial" w:eastAsia="MS PGothic" w:hAnsi="Arial" w:cs="Arial"/>
      <w:color w:val="000000"/>
      <w:kern w:val="0"/>
      <w:sz w:val="24"/>
      <w:szCs w:val="24"/>
      <w14:ligatures w14:val="none"/>
    </w:rPr>
  </w:style>
  <w:style w:type="character" w:styleId="UnresolvedMention">
    <w:name w:val="Unresolved Mention"/>
    <w:basedOn w:val="DefaultParagraphFont"/>
    <w:uiPriority w:val="99"/>
    <w:semiHidden/>
    <w:unhideWhenUsed/>
    <w:rsid w:val="00221098"/>
    <w:rPr>
      <w:color w:val="605E5C"/>
      <w:shd w:val="clear" w:color="auto" w:fill="E1DFDD"/>
    </w:rPr>
  </w:style>
  <w:style w:type="character" w:styleId="CommentReference">
    <w:name w:val="annotation reference"/>
    <w:basedOn w:val="DefaultParagraphFont"/>
    <w:uiPriority w:val="99"/>
    <w:semiHidden/>
    <w:unhideWhenUsed/>
    <w:rsid w:val="00336756"/>
    <w:rPr>
      <w:sz w:val="16"/>
      <w:szCs w:val="16"/>
    </w:rPr>
  </w:style>
  <w:style w:type="paragraph" w:styleId="CommentText">
    <w:name w:val="annotation text"/>
    <w:basedOn w:val="Normal"/>
    <w:link w:val="CommentTextChar"/>
    <w:uiPriority w:val="99"/>
    <w:unhideWhenUsed/>
    <w:rsid w:val="00336756"/>
    <w:pPr>
      <w:spacing w:line="240" w:lineRule="auto"/>
    </w:pPr>
    <w:rPr>
      <w:sz w:val="20"/>
    </w:rPr>
  </w:style>
  <w:style w:type="character" w:customStyle="1" w:styleId="CommentTextChar">
    <w:name w:val="Comment Text Char"/>
    <w:basedOn w:val="DefaultParagraphFont"/>
    <w:link w:val="CommentText"/>
    <w:uiPriority w:val="99"/>
    <w:rsid w:val="00336756"/>
    <w:rPr>
      <w:rFonts w:ascii="Arial" w:eastAsia="MS PGothic" w:hAnsi="Arial" w:cs="Arial"/>
      <w:color w:val="181818"/>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36756"/>
    <w:rPr>
      <w:b/>
      <w:bCs/>
    </w:rPr>
  </w:style>
  <w:style w:type="character" w:customStyle="1" w:styleId="CommentSubjectChar">
    <w:name w:val="Comment Subject Char"/>
    <w:basedOn w:val="CommentTextChar"/>
    <w:link w:val="CommentSubject"/>
    <w:uiPriority w:val="99"/>
    <w:semiHidden/>
    <w:rsid w:val="00336756"/>
    <w:rPr>
      <w:rFonts w:ascii="Arial" w:eastAsia="MS PGothic" w:hAnsi="Arial" w:cs="Arial"/>
      <w:b/>
      <w:bCs/>
      <w:color w:val="181818"/>
      <w:kern w:val="0"/>
      <w:sz w:val="20"/>
      <w:szCs w:val="20"/>
      <w14:ligatures w14:val="none"/>
    </w:rPr>
  </w:style>
  <w:style w:type="paragraph" w:styleId="FootnoteText">
    <w:name w:val="footnote text"/>
    <w:basedOn w:val="Normal"/>
    <w:link w:val="FootnoteTextChar"/>
    <w:uiPriority w:val="99"/>
    <w:semiHidden/>
    <w:unhideWhenUsed/>
    <w:rsid w:val="00E373C6"/>
    <w:pPr>
      <w:spacing w:after="0" w:line="240" w:lineRule="auto"/>
    </w:pPr>
    <w:rPr>
      <w:sz w:val="20"/>
    </w:rPr>
  </w:style>
  <w:style w:type="character" w:customStyle="1" w:styleId="FootnoteTextChar">
    <w:name w:val="Footnote Text Char"/>
    <w:basedOn w:val="DefaultParagraphFont"/>
    <w:link w:val="FootnoteText"/>
    <w:uiPriority w:val="99"/>
    <w:semiHidden/>
    <w:rsid w:val="00E373C6"/>
    <w:rPr>
      <w:rFonts w:ascii="Arial" w:eastAsia="MS PGothic" w:hAnsi="Arial" w:cs="Arial"/>
      <w:color w:val="181818"/>
      <w:kern w:val="0"/>
      <w:sz w:val="20"/>
      <w:szCs w:val="20"/>
      <w14:ligatures w14:val="none"/>
    </w:rPr>
  </w:style>
  <w:style w:type="character" w:styleId="FootnoteReference">
    <w:name w:val="footnote reference"/>
    <w:basedOn w:val="DefaultParagraphFont"/>
    <w:uiPriority w:val="99"/>
    <w:semiHidden/>
    <w:unhideWhenUsed/>
    <w:rsid w:val="00E373C6"/>
    <w:rPr>
      <w:vertAlign w:val="superscript"/>
    </w:rPr>
  </w:style>
  <w:style w:type="paragraph" w:styleId="Revision">
    <w:name w:val="Revision"/>
    <w:hidden/>
    <w:uiPriority w:val="99"/>
    <w:semiHidden/>
    <w:rsid w:val="00963EC2"/>
    <w:pPr>
      <w:spacing w:after="0" w:line="240" w:lineRule="auto"/>
    </w:pPr>
    <w:rPr>
      <w:rFonts w:ascii="Arial" w:eastAsia="MS PGothic" w:hAnsi="Arial" w:cs="Arial"/>
      <w:color w:val="181818"/>
      <w:kern w:val="0"/>
      <w:szCs w:val="20"/>
      <w14:ligatures w14:val="none"/>
    </w:rPr>
  </w:style>
  <w:style w:type="character" w:styleId="FollowedHyperlink">
    <w:name w:val="FollowedHyperlink"/>
    <w:basedOn w:val="DefaultParagraphFont"/>
    <w:uiPriority w:val="99"/>
    <w:semiHidden/>
    <w:unhideWhenUsed/>
    <w:rsid w:val="00897AEF"/>
    <w:rPr>
      <w:color w:val="954F72" w:themeColor="followedHyperlink"/>
      <w:u w:val="single"/>
    </w:rPr>
  </w:style>
  <w:style w:type="paragraph" w:customStyle="1" w:styleId="pf0">
    <w:name w:val="pf0"/>
    <w:basedOn w:val="Normal"/>
    <w:rsid w:val="00050FED"/>
    <w:pPr>
      <w:spacing w:before="100" w:beforeAutospacing="1" w:after="100" w:afterAutospacing="1" w:line="240" w:lineRule="auto"/>
      <w:jc w:val="left"/>
    </w:pPr>
    <w:rPr>
      <w:rFonts w:ascii="Times New Roman" w:eastAsia="Times New Roman" w:hAnsi="Times New Roman" w:cs="Times New Roman"/>
      <w:color w:val="auto"/>
      <w:sz w:val="24"/>
      <w:szCs w:val="24"/>
      <w:lang w:val="es-ES" w:eastAsia="ja-JP"/>
    </w:rPr>
  </w:style>
  <w:style w:type="character" w:customStyle="1" w:styleId="cf01">
    <w:name w:val="cf01"/>
    <w:basedOn w:val="DefaultParagraphFont"/>
    <w:rsid w:val="00050FE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372452">
      <w:bodyDiv w:val="1"/>
      <w:marLeft w:val="0"/>
      <w:marRight w:val="0"/>
      <w:marTop w:val="0"/>
      <w:marBottom w:val="0"/>
      <w:divBdr>
        <w:top w:val="none" w:sz="0" w:space="0" w:color="auto"/>
        <w:left w:val="none" w:sz="0" w:space="0" w:color="auto"/>
        <w:bottom w:val="none" w:sz="0" w:space="0" w:color="auto"/>
        <w:right w:val="none" w:sz="0" w:space="0" w:color="auto"/>
      </w:divBdr>
    </w:div>
    <w:div w:id="1478256440">
      <w:bodyDiv w:val="1"/>
      <w:marLeft w:val="0"/>
      <w:marRight w:val="0"/>
      <w:marTop w:val="0"/>
      <w:marBottom w:val="0"/>
      <w:divBdr>
        <w:top w:val="none" w:sz="0" w:space="0" w:color="auto"/>
        <w:left w:val="none" w:sz="0" w:space="0" w:color="auto"/>
        <w:bottom w:val="none" w:sz="0" w:space="0" w:color="auto"/>
        <w:right w:val="none" w:sz="0" w:space="0" w:color="auto"/>
      </w:divBdr>
    </w:div>
    <w:div w:id="170428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esma.europa.eu/sites/default/files/library/esma70-708036281-2_csdr_qas.pdf" TargetMode="External"/><Relationship Id="rId2" Type="http://schemas.openxmlformats.org/officeDocument/2006/relationships/numbering" Target="numbering.xml"/><Relationship Id="rId16" Type="http://schemas.openxmlformats.org/officeDocument/2006/relationships/hyperlink" Target="https://www.esma.europa.eu/about-esma/data-protectio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sma.europa.eu" TargetMode="Externa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www.ecb.europa.eu/paym/target/target-professional-use-documents-links/t2s/sdd/shared/pdf/T2S_UHB_R2024.JUN_clean_20240222.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79B61-3016-4CFB-8B40-35FC08675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3409</Words>
  <Characters>19435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2024-09-13T13:40:00Z</dcterms:created>
  <dcterms:modified xsi:type="dcterms:W3CDTF">2024-09-13T13:40:00Z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691197-c22c-4768-b7dc-9825d042eaaa_Enabled">
    <vt:lpwstr>true</vt:lpwstr>
  </property>
  <property fmtid="{D5CDD505-2E9C-101B-9397-08002B2CF9AE}" pid="3" name="MSIP_Label_df691197-c22c-4768-b7dc-9825d042eaaa_SetDate">
    <vt:lpwstr>2024-08-02T10:20:54Z</vt:lpwstr>
  </property>
  <property fmtid="{D5CDD505-2E9C-101B-9397-08002B2CF9AE}" pid="4" name="MSIP_Label_df691197-c22c-4768-b7dc-9825d042eaaa_Method">
    <vt:lpwstr>Privileged</vt:lpwstr>
  </property>
  <property fmtid="{D5CDD505-2E9C-101B-9397-08002B2CF9AE}" pid="5" name="MSIP_Label_df691197-c22c-4768-b7dc-9825d042eaaa_Name">
    <vt:lpwstr>ECB-UNRESTRICTED – No Label</vt:lpwstr>
  </property>
  <property fmtid="{D5CDD505-2E9C-101B-9397-08002B2CF9AE}" pid="6" name="MSIP_Label_df691197-c22c-4768-b7dc-9825d042eaaa_SiteId">
    <vt:lpwstr>b84ee435-4816-49d2-8d92-e740dbda4064</vt:lpwstr>
  </property>
  <property fmtid="{D5CDD505-2E9C-101B-9397-08002B2CF9AE}" pid="7" name="MSIP_Label_df691197-c22c-4768-b7dc-9825d042eaaa_ActionId">
    <vt:lpwstr>d4b34670-daa8-4e90-8636-a19d080f1c7b</vt:lpwstr>
  </property>
  <property fmtid="{D5CDD505-2E9C-101B-9397-08002B2CF9AE}" pid="8" name="MSIP_Label_df691197-c22c-4768-b7dc-9825d042eaaa_ContentBits">
    <vt:lpwstr>0</vt:lpwstr>
  </property>
  <property fmtid="{D5CDD505-2E9C-101B-9397-08002B2CF9AE}" pid="9" name="ClassificationContentMarkingFooterShapeIds">
    <vt:lpwstr>242658,7b9788bc,792ff567,7c3b7093,6a25a2a7,659797a</vt:lpwstr>
  </property>
  <property fmtid="{D5CDD505-2E9C-101B-9397-08002B2CF9AE}" pid="10" name="ClassificationContentMarkingFooterFontProps">
    <vt:lpwstr>#000000,10,Calibri</vt:lpwstr>
  </property>
  <property fmtid="{D5CDD505-2E9C-101B-9397-08002B2CF9AE}" pid="11" name="ClassificationContentMarkingFooterText">
    <vt:lpwstr>Sensitivity: C2 Internal</vt:lpwstr>
  </property>
  <property fmtid="{D5CDD505-2E9C-101B-9397-08002B2CF9AE}" pid="12" name="MSIP_Label_4da52270-6ed3-4abe-ba7c-b9255dadcdf9_Enabled">
    <vt:lpwstr>true</vt:lpwstr>
  </property>
  <property fmtid="{D5CDD505-2E9C-101B-9397-08002B2CF9AE}" pid="13" name="MSIP_Label_4da52270-6ed3-4abe-ba7c-b9255dadcdf9_SetDate">
    <vt:lpwstr>2024-08-26T10:15:33Z</vt:lpwstr>
  </property>
  <property fmtid="{D5CDD505-2E9C-101B-9397-08002B2CF9AE}" pid="14" name="MSIP_Label_4da52270-6ed3-4abe-ba7c-b9255dadcdf9_Method">
    <vt:lpwstr>Standard</vt:lpwstr>
  </property>
  <property fmtid="{D5CDD505-2E9C-101B-9397-08002B2CF9AE}" pid="15" name="MSIP_Label_4da52270-6ed3-4abe-ba7c-b9255dadcdf9_Name">
    <vt:lpwstr>4da52270-6ed3-4abe-ba7c-b9255dadcdf9</vt:lpwstr>
  </property>
  <property fmtid="{D5CDD505-2E9C-101B-9397-08002B2CF9AE}" pid="16" name="MSIP_Label_4da52270-6ed3-4abe-ba7c-b9255dadcdf9_SiteId">
    <vt:lpwstr>46e04f2b-093e-4ad0-a99f-0331aa506e12</vt:lpwstr>
  </property>
  <property fmtid="{D5CDD505-2E9C-101B-9397-08002B2CF9AE}" pid="17" name="MSIP_Label_4da52270-6ed3-4abe-ba7c-b9255dadcdf9_ActionId">
    <vt:lpwstr>3660bd16-a5f4-4780-8487-450524b73224</vt:lpwstr>
  </property>
  <property fmtid="{D5CDD505-2E9C-101B-9397-08002B2CF9AE}" pid="18" name="MSIP_Label_4da52270-6ed3-4abe-ba7c-b9255dadcdf9_ContentBits">
    <vt:lpwstr>2</vt:lpwstr>
  </property>
</Properties>
</file>