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01438AE1" w14:textId="2ED61AF3" w:rsidR="00563C1F" w:rsidRDefault="00EC6066" w:rsidP="00F72D28">
          <w:pPr>
            <w:pStyle w:val="Title"/>
          </w:pPr>
          <w:r>
            <w:t xml:space="preserve">Reply </w:t>
          </w:r>
          <w:r w:rsidR="00DD03DC">
            <w:t>F</w:t>
          </w:r>
          <w:r>
            <w:t>orm</w:t>
          </w:r>
        </w:p>
        <w:p w14:paraId="031F2108" w14:textId="11D8325D" w:rsidR="007E7997" w:rsidRPr="00C01571" w:rsidRDefault="00D77369" w:rsidP="00D77369">
          <w:pPr>
            <w:pStyle w:val="Subtitle"/>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1"/>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6080C"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2"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9E56D2" w:rsidRPr="00C01571">
            <w:rPr>
              <w:rFonts w:cs="Arial"/>
              <w:b/>
              <w:sz w:val="36"/>
              <w:szCs w:val="36"/>
            </w:rPr>
            <w:t>Technical Advice on</w:t>
          </w:r>
          <w:r w:rsidR="00DB2FD6">
            <w:rPr>
              <w:rFonts w:cs="Arial"/>
              <w:b/>
              <w:sz w:val="36"/>
              <w:szCs w:val="36"/>
            </w:rPr>
            <w:t xml:space="preserve"> the Scope of</w:t>
          </w:r>
          <w:r w:rsidR="009E56D2" w:rsidRPr="00C01571">
            <w:rPr>
              <w:rFonts w:cs="Arial"/>
              <w:b/>
              <w:sz w:val="36"/>
              <w:szCs w:val="36"/>
            </w:rPr>
            <w:t xml:space="preserve"> </w:t>
          </w:r>
          <w:r w:rsidR="00413D4F" w:rsidRPr="00C01571">
            <w:rPr>
              <w:rFonts w:cs="Arial"/>
              <w:b/>
              <w:sz w:val="36"/>
              <w:szCs w:val="36"/>
            </w:rPr>
            <w:t xml:space="preserve">CSDR </w:t>
          </w:r>
          <w:r w:rsidR="00DB2FD6">
            <w:rPr>
              <w:rFonts w:cs="Arial"/>
              <w:b/>
              <w:sz w:val="36"/>
              <w:szCs w:val="36"/>
            </w:rPr>
            <w:t>Settlement Discipline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3"/>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ubtitl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Paragraph"/>
          </w:pPr>
          <w:r w:rsidRPr="00DB2FD6">
            <w:t>respond to the question stated;</w:t>
          </w:r>
        </w:p>
        <w:p w14:paraId="72FD40F6" w14:textId="77777777" w:rsidR="002533FC" w:rsidRPr="00DB2FD6" w:rsidRDefault="002533FC" w:rsidP="00EC6066">
          <w:pPr>
            <w:pStyle w:val="ListParagraph"/>
          </w:pPr>
          <w:r w:rsidRPr="00DB2FD6">
            <w:t>indicate the specific question to which the comment relates;</w:t>
          </w:r>
        </w:p>
        <w:p w14:paraId="78B206B7" w14:textId="77777777" w:rsidR="002533FC" w:rsidRPr="00E13D25" w:rsidRDefault="002533FC" w:rsidP="00EC6066">
          <w:pPr>
            <w:pStyle w:val="ListParagraph"/>
          </w:pPr>
          <w:r w:rsidRPr="00E13D25">
            <w:t>contain a clear rationale; and</w:t>
          </w:r>
        </w:p>
        <w:p w14:paraId="60B8834E" w14:textId="77777777" w:rsidR="002533FC" w:rsidRPr="00DB2FD6" w:rsidRDefault="002533FC" w:rsidP="00EC6066">
          <w:pPr>
            <w:pStyle w:val="ListParagraph"/>
          </w:pPr>
          <w:r w:rsidRPr="00DB2FD6">
            <w:t>describe any alternatives ESMA should consider.</w:t>
          </w:r>
        </w:p>
        <w:p w14:paraId="219225AC" w14:textId="43395B1A" w:rsidR="002533FC" w:rsidRPr="005B6B12" w:rsidRDefault="002533FC" w:rsidP="002533FC">
          <w:r w:rsidRPr="005B6B12">
            <w:t xml:space="preserve">ESMA will consider all comments received by </w:t>
          </w:r>
          <w:r w:rsidR="4A420E9D" w:rsidRPr="1768F097">
            <w:rPr>
              <w:b/>
              <w:bCs/>
              <w:color w:val="auto"/>
            </w:rPr>
            <w:t>9 September</w:t>
          </w:r>
          <w:r w:rsidR="0029727F" w:rsidRPr="1768F097">
            <w:rPr>
              <w:b/>
              <w:color w:val="auto"/>
            </w:rPr>
            <w:t xml:space="preserve"> 202</w:t>
          </w:r>
          <w:r w:rsidR="004035C7" w:rsidRPr="1768F097">
            <w:rPr>
              <w:b/>
              <w:color w:val="auto"/>
            </w:rPr>
            <w:t>4</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4"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Subtitl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64288672"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_SETD_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A8F49C6"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DB2FD6">
            <w:rPr>
              <w:bCs/>
            </w:rPr>
            <w:t>S</w:t>
          </w:r>
          <w:r w:rsidR="00A26FFE">
            <w:rPr>
              <w:bCs/>
            </w:rPr>
            <w:t>ETD</w:t>
          </w:r>
          <w:r w:rsidRPr="00C5469A">
            <w:rPr>
              <w:bCs/>
            </w:rPr>
            <w:t xml:space="preserve">_nameofrespondent. </w:t>
          </w:r>
        </w:p>
        <w:p w14:paraId="210BE93A" w14:textId="47EECDA8"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DB2FD6">
            <w:rPr>
              <w:bCs/>
            </w:rPr>
            <w:t>S</w:t>
          </w:r>
          <w:r w:rsidR="00A26FFE">
            <w:rPr>
              <w:bCs/>
            </w:rPr>
            <w:t>ETD</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5" w:history="1">
            <w:r w:rsidRPr="005B6B12">
              <w:rPr>
                <w:rStyle w:val="Hyperlink"/>
              </w:rPr>
              <w:t>www.esma.europa.eu</w:t>
            </w:r>
          </w:hyperlink>
          <w:r w:rsidRPr="005B6B12">
            <w:t xml:space="preserve"> under the heading </w:t>
          </w:r>
          <w:r w:rsidRPr="00025A7F">
            <w:rPr>
              <w:rStyle w:val="Hyperlink"/>
            </w:rPr>
            <w:t>‘</w:t>
          </w:r>
          <w:hyperlink r:id="rId16" w:history="1">
            <w:r>
              <w:rPr>
                <w:rStyle w:val="Hyperlink"/>
              </w:rPr>
              <w:t>Data protection</w:t>
            </w:r>
          </w:hyperlink>
          <w:r>
            <w:rPr>
              <w:rStyle w:val="Hyperlink"/>
            </w:rPr>
            <w:t>’</w:t>
          </w:r>
          <w:r w:rsidRPr="005B6B12">
            <w:t>.</w:t>
          </w:r>
        </w:p>
        <w:p w14:paraId="57A67DA5" w14:textId="77777777" w:rsidR="00EC6066" w:rsidRPr="005B6B12" w:rsidRDefault="00EC6066" w:rsidP="00EC6066">
          <w:pPr>
            <w:rPr>
              <w:b/>
            </w:rPr>
          </w:pPr>
          <w:r w:rsidRPr="005B6B12">
            <w:rPr>
              <w:b/>
            </w:rPr>
            <w:t>Who should read this paper?</w:t>
          </w:r>
        </w:p>
        <w:p w14:paraId="39BF27F5" w14:textId="1405DA9D" w:rsidR="00EC6066" w:rsidRDefault="00EC6066" w:rsidP="00EC6066">
          <w:r>
            <w:t xml:space="preserve">All interested stakeholders are invited to respond to this consultation paper. In particular, ESMA invites market infrastructures (CSDs, CCPs, trading venues), their members and participants, other investment firms, </w:t>
          </w:r>
          <w:r w:rsidR="001F6749">
            <w:t>credit institutions,</w:t>
          </w:r>
          <w:r>
            <w:t xml:space="preserve"> issuers, fund managers, retail and wholesale investors, and their representatives to provide their views to the questions asked in this paper. </w:t>
          </w:r>
        </w:p>
      </w:sdtContent>
    </w:sdt>
    <w:p w14:paraId="4690CAFC" w14:textId="77777777" w:rsidR="00EC6066" w:rsidRDefault="00EC6066" w:rsidP="00EC6066"/>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Heading1"/>
        <w:rPr>
          <w:lang w:val="fr-BE"/>
        </w:rPr>
      </w:pPr>
      <w:r>
        <w:rPr>
          <w:lang w:val="fr-BE"/>
        </w:rPr>
        <w:lastRenderedPageBreak/>
        <w:t xml:space="preserve">General information about </w:t>
      </w:r>
      <w:r w:rsidRPr="00501EF4">
        <w:t>respondent</w:t>
      </w:r>
    </w:p>
    <w:tbl>
      <w:tblPr>
        <w:tblStyle w:val="TableGrid"/>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EndPr/>
          <w:sdtContent>
            <w:tc>
              <w:tcPr>
                <w:tcW w:w="4531" w:type="dxa"/>
              </w:tcPr>
              <w:p w14:paraId="76683ED7" w14:textId="4B46608E" w:rsidR="00635BCA" w:rsidRPr="00557BD2" w:rsidRDefault="00627B3D" w:rsidP="00D21C35">
                <w:r>
                  <w:t>The Investment Association</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CSD" w:value="CSD"/>
              <w:listItem w:displayText="Investment firm" w:value="Investment firm"/>
              <w:listItem w:displayText="Credit institution" w:value="Credit institution"/>
              <w:listItem w:displayText="Asset management company" w:value="Asset management company"/>
              <w:listItem w:displayText="Issuer" w:value="Issuer"/>
              <w:listItem w:displayText="Retail investor" w:value="Retail investor"/>
              <w:listItem w:displayText="Public authority" w:value="Public authority"/>
              <w:listItem w:displayText="Other" w:value="Other"/>
            </w:comboBox>
          </w:sdtPr>
          <w:sdtEndPr/>
          <w:sdtContent>
            <w:tc>
              <w:tcPr>
                <w:tcW w:w="4531" w:type="dxa"/>
              </w:tcPr>
              <w:p w14:paraId="1185A96B" w14:textId="017C2AF7" w:rsidR="00B17279" w:rsidRDefault="00627B3D" w:rsidP="00B17279">
                <w:r>
                  <w:t>Other</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EndPr/>
          <w:sdtContent>
            <w:permStart w:id="605104681" w:edGrp="everyone" w:displacedByCustomXml="prev"/>
            <w:tc>
              <w:tcPr>
                <w:tcW w:w="4531" w:type="dxa"/>
              </w:tcPr>
              <w:p w14:paraId="10359AFE" w14:textId="067A32B4" w:rsidR="00B17279" w:rsidRDefault="00627B3D" w:rsidP="00B17279">
                <w:r>
                  <w:rPr>
                    <w:rFonts w:ascii="MS Gothic" w:eastAsia="MS Gothic" w:hAnsi="MS Gothic" w:hint="eastAsia"/>
                  </w:rPr>
                  <w:t>☒</w:t>
                </w:r>
              </w:p>
            </w:tc>
            <w:permEnd w:id="605104681" w:displacedByCustomXml="next"/>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04175425" w:edGrp="everyone" w:displacedByCustomXml="prev"/>
            <w:tc>
              <w:tcPr>
                <w:tcW w:w="4531" w:type="dxa"/>
              </w:tcPr>
              <w:p w14:paraId="6A619B85" w14:textId="743EE3CF" w:rsidR="00B17279" w:rsidRPr="00557BD2" w:rsidRDefault="00627B3D" w:rsidP="00B17279">
                <w:r>
                  <w:t>UK</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Heading1"/>
        <w:rPr>
          <w:lang w:val="fr-BE"/>
        </w:rPr>
      </w:pPr>
      <w:r w:rsidRPr="00557BD2">
        <w:rPr>
          <w:lang w:val="fr-BE"/>
        </w:rPr>
        <w:t>Questions</w:t>
      </w:r>
    </w:p>
    <w:p w14:paraId="0CF2DF83" w14:textId="77777777" w:rsidR="00DB2FD6" w:rsidRDefault="00DB2FD6" w:rsidP="00DB2FD6">
      <w:pPr>
        <w:pStyle w:val="Questionstyle"/>
        <w:numPr>
          <w:ilvl w:val="0"/>
          <w:numId w:val="14"/>
        </w:numPr>
        <w:tabs>
          <w:tab w:val="clear" w:pos="567"/>
        </w:tabs>
        <w:spacing w:after="240" w:line="256" w:lineRule="auto"/>
        <w:ind w:left="851" w:hanging="851"/>
        <w:rPr>
          <w:color w:val="auto"/>
        </w:rPr>
      </w:pPr>
      <w:r>
        <w:t xml:space="preserve">Do you agree with ESMA’s proposal regarding the underlying causes of settlement fails that are considered as not attributable to the participants in the transactions? Please specify which cases you agree with and which cases you don’t agree with (if applicable). Please justify your answer and provide examples and data where available. </w:t>
      </w:r>
    </w:p>
    <w:p w14:paraId="5C756AF2" w14:textId="3C9A4B69" w:rsidR="00DB2FD6" w:rsidRDefault="00DB2FD6" w:rsidP="00DB2FD6">
      <w:r>
        <w:t>&lt;ESMA_QUESTION</w:t>
      </w:r>
      <w:r w:rsidR="00C62B79">
        <w:t>_SETD_</w:t>
      </w:r>
      <w:r>
        <w:t>1&gt;</w:t>
      </w:r>
    </w:p>
    <w:p w14:paraId="5CDAB022" w14:textId="77777777" w:rsidR="00C4629C" w:rsidRDefault="00C4629C" w:rsidP="00DB2FD6">
      <w:permStart w:id="2091009738" w:edGrp="everyone"/>
    </w:p>
    <w:p w14:paraId="3352BEEB" w14:textId="77777777" w:rsidR="008A3DB4" w:rsidRPr="008A3DB4" w:rsidRDefault="008A3DB4" w:rsidP="008A3DB4">
      <w:pPr>
        <w:rPr>
          <w:b/>
          <w:bCs/>
        </w:rPr>
      </w:pPr>
      <w:r w:rsidRPr="008A3DB4">
        <w:rPr>
          <w:b/>
          <w:bCs/>
        </w:rPr>
        <w:t>About the Investment Association</w:t>
      </w:r>
    </w:p>
    <w:p w14:paraId="08731291" w14:textId="77777777" w:rsidR="008A3DB4" w:rsidRDefault="008A3DB4" w:rsidP="008A3DB4">
      <w:r>
        <w:t xml:space="preserve">The Investment Association (IA) champions the interests of the UK-based investment management industry. We represent over 250 firms, a third of which are headquartered in the EU and operate from 642 offices across Europe. </w:t>
      </w:r>
    </w:p>
    <w:p w14:paraId="419C0C4F" w14:textId="77777777" w:rsidR="008A3DB4" w:rsidRDefault="008A3DB4" w:rsidP="008A3DB4">
      <w:r>
        <w:t>Our members put €9.9 trillion to work across the economy, representing 35% of the total €28.4 trillion of assets managed in Europe. In 2022, IA members managed €2.7 trillion on behalf of European clients and invested €820 billion into EU businesses and projects needing capital, all while providing European clients access to global investment opportunities.</w:t>
      </w:r>
    </w:p>
    <w:p w14:paraId="1A90FF0E" w14:textId="77777777" w:rsidR="008A3DB4" w:rsidRPr="008A3DB4" w:rsidRDefault="008A3DB4" w:rsidP="008A3DB4">
      <w:pPr>
        <w:rPr>
          <w:b/>
          <w:bCs/>
        </w:rPr>
      </w:pPr>
      <w:r w:rsidRPr="008A3DB4">
        <w:rPr>
          <w:b/>
          <w:bCs/>
        </w:rPr>
        <w:t>Executive Summary</w:t>
      </w:r>
    </w:p>
    <w:p w14:paraId="70D731CF" w14:textId="144EB310" w:rsidR="008A3DB4" w:rsidRDefault="008A3DB4" w:rsidP="008A3DB4">
      <w:r>
        <w:t xml:space="preserve">The Investment Association welcomes the opportunity to respond to the ESMA Consultation Paper on Technical Advice on the Scope of CSDR Settlement Discipline. </w:t>
      </w:r>
    </w:p>
    <w:p w14:paraId="4A579939" w14:textId="27B7F22F" w:rsidR="008A3DB4" w:rsidRDefault="008A3DB4" w:rsidP="008A3DB4">
      <w:r>
        <w:t xml:space="preserve">As per our </w:t>
      </w:r>
      <w:hyperlink r:id="rId17" w:history="1">
        <w:r w:rsidR="00916762" w:rsidRPr="00916762">
          <w:rPr>
            <w:rStyle w:val="Hyperlink"/>
          </w:rPr>
          <w:t>response</w:t>
        </w:r>
      </w:hyperlink>
      <w:r w:rsidR="00916762">
        <w:t xml:space="preserve"> to the ESMA December 2023 consultation on Technical Advice on CSDR Penalty Mechanism</w:t>
      </w:r>
      <w:r w:rsidR="00641754">
        <w:t xml:space="preserve">, we encourage ESMA to </w:t>
      </w:r>
      <w:r w:rsidR="00C2769D">
        <w:t>give greater weighting to</w:t>
      </w:r>
      <w:r w:rsidR="00641754">
        <w:t xml:space="preserve"> a few </w:t>
      </w:r>
      <w:r w:rsidR="00F21CA7">
        <w:t xml:space="preserve">factors when </w:t>
      </w:r>
      <w:r w:rsidR="00F21CA7">
        <w:lastRenderedPageBreak/>
        <w:t>considering the CSDR Settlement Discipline Scope</w:t>
      </w:r>
      <w:r w:rsidR="008E66E7">
        <w:t xml:space="preserve">, which are not </w:t>
      </w:r>
      <w:r w:rsidR="00E0311F">
        <w:t>referenced</w:t>
      </w:r>
      <w:r w:rsidR="008E66E7">
        <w:t xml:space="preserve"> or emphasised in the consultation</w:t>
      </w:r>
      <w:r w:rsidR="00F21CA7">
        <w:t xml:space="preserve">. </w:t>
      </w:r>
    </w:p>
    <w:p w14:paraId="35944603" w14:textId="575CE06C" w:rsidR="008A3DB4" w:rsidRPr="008E66E7" w:rsidRDefault="00517EC9" w:rsidP="008E66E7">
      <w:pPr>
        <w:pStyle w:val="ListParagraph"/>
      </w:pPr>
      <w:r w:rsidRPr="008E66E7">
        <w:t>Any change to the cash penalty regime should aim to make cash penalties as operationally simple as possible (the proportionality element).</w:t>
      </w:r>
    </w:p>
    <w:p w14:paraId="4F27435D" w14:textId="77777777" w:rsidR="000F4F61" w:rsidRPr="008E66E7" w:rsidRDefault="000F4F61" w:rsidP="008E66E7">
      <w:pPr>
        <w:pStyle w:val="ListParagraph"/>
      </w:pPr>
      <w:r w:rsidRPr="008E66E7">
        <w:t>Any change to the cash penalty regime should not have a detrimental impact on market attractiveness or on the end investor.</w:t>
      </w:r>
    </w:p>
    <w:p w14:paraId="02D7251C" w14:textId="77777777" w:rsidR="008E66E7" w:rsidRPr="008E66E7" w:rsidRDefault="008E66E7" w:rsidP="008E66E7">
      <w:pPr>
        <w:pStyle w:val="ListParagraph"/>
      </w:pPr>
      <w:r w:rsidRPr="008E66E7">
        <w:t>ESMA must consider the whole settlement chain when considering changes to cash penalties</w:t>
      </w:r>
    </w:p>
    <w:p w14:paraId="444611D7" w14:textId="6B7CF884" w:rsidR="000F4F61" w:rsidRPr="008E66E7" w:rsidRDefault="008E66E7" w:rsidP="008E66E7">
      <w:r>
        <w:t xml:space="preserve">Some of the scoping </w:t>
      </w:r>
      <w:r w:rsidR="00F97EC9">
        <w:t xml:space="preserve">questions in this consultation </w:t>
      </w:r>
      <w:r w:rsidR="00E0311F">
        <w:t>discuss</w:t>
      </w:r>
      <w:r w:rsidR="00F97EC9">
        <w:t xml:space="preserve"> the CSD and their direct participant but do not </w:t>
      </w:r>
      <w:r w:rsidR="00E0311F">
        <w:t>reference</w:t>
      </w:r>
      <w:r w:rsidR="00F97EC9">
        <w:t xml:space="preserve"> the impact of a scoping change on entities further down the chain. </w:t>
      </w:r>
      <w:r w:rsidR="00E927C2">
        <w:t xml:space="preserve">For example, </w:t>
      </w:r>
      <w:r w:rsidR="00751EE3">
        <w:t xml:space="preserve">the paper considers whether exemptions should be </w:t>
      </w:r>
      <w:r w:rsidR="006847BC">
        <w:t>applied at a systematic level (</w:t>
      </w:r>
      <w:r w:rsidR="00460665">
        <w:t>ex-ante</w:t>
      </w:r>
      <w:r w:rsidR="006847BC">
        <w:t>)</w:t>
      </w:r>
      <w:r w:rsidR="00460665">
        <w:t xml:space="preserve"> or via an appeals process (ex-post)</w:t>
      </w:r>
      <w:r w:rsidR="00CE14D6">
        <w:t xml:space="preserve"> considering the impact to the </w:t>
      </w:r>
      <w:proofErr w:type="gramStart"/>
      <w:r w:rsidR="00CE14D6">
        <w:t>CSD</w:t>
      </w:r>
      <w:r w:rsidR="00942ADA">
        <w:t>, but</w:t>
      </w:r>
      <w:proofErr w:type="gramEnd"/>
      <w:r w:rsidR="00942ADA">
        <w:t xml:space="preserve"> should give </w:t>
      </w:r>
      <w:r w:rsidR="00CE14D6">
        <w:t>due</w:t>
      </w:r>
      <w:r w:rsidR="00942ADA">
        <w:t xml:space="preserve"> consideration as to how this might impact entities further down the </w:t>
      </w:r>
      <w:r w:rsidR="009419EA">
        <w:t xml:space="preserve">custody chain. </w:t>
      </w:r>
    </w:p>
    <w:p w14:paraId="08D5585C" w14:textId="54F17593" w:rsidR="008A3DB4" w:rsidRDefault="00DE4097" w:rsidP="008A3DB4">
      <w:r>
        <w:t xml:space="preserve">We also note that this consultation discusses the scope of settlement discipline’s application to </w:t>
      </w:r>
      <w:r w:rsidR="00EA30CE">
        <w:t xml:space="preserve">different transaction types with regards to both cash penalties and mandatory buy-ins. We believe that these need to be split out, as cash penalties may work for some </w:t>
      </w:r>
      <w:r w:rsidR="002D30B6">
        <w:t xml:space="preserve">transaction types where mandatory buy-ins will not (e.g. sec lending transactions). </w:t>
      </w:r>
    </w:p>
    <w:p w14:paraId="475715E5" w14:textId="0A9ECAC3" w:rsidR="00C4629C" w:rsidRPr="00C4629C" w:rsidRDefault="00C4629C" w:rsidP="008A3DB4">
      <w:pPr>
        <w:rPr>
          <w:b/>
          <w:bCs/>
        </w:rPr>
      </w:pPr>
      <w:r w:rsidRPr="00C4629C">
        <w:rPr>
          <w:b/>
          <w:bCs/>
        </w:rPr>
        <w:t>Answer to Q1</w:t>
      </w:r>
    </w:p>
    <w:p w14:paraId="1F94B543" w14:textId="4CA3EA0F" w:rsidR="00DB2FD6" w:rsidRDefault="00627B3D" w:rsidP="00DB2FD6">
      <w:r>
        <w:t>We agree</w:t>
      </w:r>
      <w:r w:rsidR="000A56DB">
        <w:t xml:space="preserve"> with ESMA’s proposals on fails not attributable to the participants and the 6 underlying reasons</w:t>
      </w:r>
      <w:r>
        <w:t>.</w:t>
      </w:r>
    </w:p>
    <w:permEnd w:id="2091009738"/>
    <w:p w14:paraId="26FA7BAC" w14:textId="24A9EB11" w:rsidR="00DB2FD6" w:rsidRDefault="00DB2FD6" w:rsidP="00DB2FD6">
      <w:r>
        <w:t>&lt;ESMA_QUESTION</w:t>
      </w:r>
      <w:r w:rsidR="00C62B79">
        <w:t>_SETD_</w:t>
      </w:r>
      <w:r>
        <w:t>1&gt;</w:t>
      </w:r>
    </w:p>
    <w:p w14:paraId="72672F07" w14:textId="77777777" w:rsidR="00DB2FD6" w:rsidRDefault="00DB2FD6" w:rsidP="00DB2FD6"/>
    <w:p w14:paraId="168DDE1B" w14:textId="748D07D9" w:rsidR="00641F03" w:rsidRDefault="00DB2FD6" w:rsidP="00641F03">
      <w:pPr>
        <w:pStyle w:val="Questionstyle"/>
        <w:numPr>
          <w:ilvl w:val="0"/>
          <w:numId w:val="14"/>
        </w:numPr>
        <w:tabs>
          <w:tab w:val="clear" w:pos="567"/>
        </w:tabs>
        <w:spacing w:after="240" w:line="256" w:lineRule="auto"/>
        <w:ind w:left="851" w:hanging="851"/>
      </w:pPr>
      <w:r>
        <w:t xml:space="preserve">ESMA would like to ask for the stakeholders’ views on the costs and benefits of the implementation of </w:t>
      </w:r>
      <w:r w:rsidR="00FF2B09">
        <w:t xml:space="preserve">the </w:t>
      </w:r>
      <w:r>
        <w:t xml:space="preserve">respective exemptions from settlement discipline (based on the underlying causes of settlement fails that are considered as not attributable to the participants in the transactions). Please use the table below. Where relevant, additional tables, graphs and information may be included in order to support some of the arguments or calculations presented in the table below.  </w:t>
      </w:r>
    </w:p>
    <w:tbl>
      <w:tblPr>
        <w:tblStyle w:val="TableGrid"/>
        <w:tblW w:w="0" w:type="auto"/>
        <w:tblLook w:val="04A0" w:firstRow="1" w:lastRow="0" w:firstColumn="1" w:lastColumn="0" w:noHBand="0" w:noVBand="1"/>
      </w:tblPr>
      <w:tblGrid>
        <w:gridCol w:w="2578"/>
        <w:gridCol w:w="3057"/>
        <w:gridCol w:w="3417"/>
      </w:tblGrid>
      <w:tr w:rsidR="00641F03" w14:paraId="724D5CC6"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3E6BB4B8" w14:textId="77777777" w:rsidR="00641F03" w:rsidRPr="00680B73" w:rsidRDefault="00641F03">
            <w:pPr>
              <w:spacing w:after="0"/>
              <w:rPr>
                <w:b/>
                <w:bCs/>
              </w:rPr>
            </w:pPr>
            <w:r w:rsidRPr="00680B73">
              <w:rPr>
                <w:b/>
                <w:bCs/>
              </w:rPr>
              <w:t>ESMA’s proposal</w:t>
            </w:r>
            <w:r>
              <w:rPr>
                <w:b/>
                <w:bCs/>
              </w:rPr>
              <w:t xml:space="preserve"> - </w:t>
            </w:r>
            <w:r w:rsidRPr="00EE3C03">
              <w:rPr>
                <w:b/>
                <w:bCs/>
              </w:rPr>
              <w:t xml:space="preserve">underlying causes of settlement fails that </w:t>
            </w:r>
            <w:r w:rsidRPr="00EE3C03">
              <w:rPr>
                <w:b/>
                <w:bCs/>
              </w:rPr>
              <w:lastRenderedPageBreak/>
              <w:t>are considered as not attributable to the participants in the transactions</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4500CE49" w14:textId="77777777" w:rsidR="00641F03" w:rsidRDefault="00641F03">
            <w:pPr>
              <w:spacing w:after="0"/>
            </w:pPr>
            <w:r w:rsidRPr="263AF6BA">
              <w:rPr>
                <w:rFonts w:ascii="Arial" w:eastAsia="Arial" w:hAnsi="Arial" w:cs="Arial"/>
              </w:rPr>
              <w:lastRenderedPageBreak/>
              <w:t xml:space="preserve"> </w:t>
            </w:r>
          </w:p>
          <w:p w14:paraId="4AF69F62" w14:textId="77777777" w:rsidR="00641F03" w:rsidRDefault="00641F03">
            <w:pPr>
              <w:spacing w:after="0"/>
            </w:pPr>
            <w:r w:rsidRPr="263AF6BA">
              <w:rPr>
                <w:rFonts w:ascii="Arial" w:eastAsia="Arial" w:hAnsi="Arial" w:cs="Arial"/>
              </w:rPr>
              <w:t xml:space="preserve"> </w:t>
            </w:r>
          </w:p>
        </w:tc>
      </w:tr>
      <w:tr w:rsidR="00641F03" w14:paraId="0EC89465"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CED0088" w14:textId="77777777" w:rsidR="00641F03" w:rsidRDefault="00641F03">
            <w:pPr>
              <w:spacing w:after="0"/>
            </w:pPr>
            <w:r w:rsidRPr="263AF6BA">
              <w:rPr>
                <w:rFonts w:ascii="Arial" w:eastAsia="Arial" w:hAnsi="Arial" w:cs="Arial"/>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B3A2AC3" w14:textId="77777777" w:rsidR="00641F03" w:rsidRDefault="00641F03">
            <w:pPr>
              <w:spacing w:after="0"/>
            </w:pPr>
            <w:r w:rsidRPr="263AF6BA">
              <w:rPr>
                <w:rFonts w:ascii="Arial" w:eastAsia="Arial" w:hAnsi="Arial" w:cs="Arial"/>
                <w:b/>
                <w:bCs/>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1874E03" w14:textId="77777777" w:rsidR="00641F03" w:rsidRDefault="00641F03">
            <w:pPr>
              <w:spacing w:after="0"/>
            </w:pPr>
            <w:r w:rsidRPr="263AF6BA">
              <w:rPr>
                <w:rFonts w:ascii="Arial" w:eastAsia="Arial" w:hAnsi="Arial" w:cs="Arial"/>
                <w:b/>
                <w:bCs/>
              </w:rPr>
              <w:t>Quantitative description/ Data</w:t>
            </w:r>
          </w:p>
        </w:tc>
      </w:tr>
      <w:tr w:rsidR="00641F03" w14:paraId="0A8BDF6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FF1AF39" w14:textId="77777777" w:rsidR="00641F03" w:rsidRDefault="00641F03">
            <w:pPr>
              <w:spacing w:after="0"/>
            </w:pPr>
            <w:r w:rsidRPr="263AF6BA">
              <w:rPr>
                <w:rFonts w:ascii="Arial" w:eastAsia="Arial" w:hAnsi="Arial" w:cs="Arial"/>
                <w:b/>
                <w:bCs/>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5DBF0F4"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1B792E9" w14:textId="77777777" w:rsidR="00641F03" w:rsidRDefault="00641F03">
            <w:pPr>
              <w:spacing w:after="0"/>
            </w:pPr>
            <w:r w:rsidRPr="263AF6BA">
              <w:rPr>
                <w:rFonts w:ascii="Arial" w:eastAsia="Arial" w:hAnsi="Arial" w:cs="Arial"/>
              </w:rPr>
              <w:t xml:space="preserve"> </w:t>
            </w:r>
          </w:p>
        </w:tc>
      </w:tr>
      <w:tr w:rsidR="00641F03" w14:paraId="09FC9544"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306DF7E" w14:textId="77777777" w:rsidR="00641F03" w:rsidRDefault="00641F03">
            <w:pPr>
              <w:spacing w:after="0"/>
            </w:pPr>
            <w:r w:rsidRPr="263AF6BA">
              <w:rPr>
                <w:rFonts w:ascii="Arial" w:eastAsia="Arial" w:hAnsi="Arial" w:cs="Arial"/>
                <w:b/>
                <w:bCs/>
              </w:rPr>
              <w:t>Compliance costs:</w:t>
            </w:r>
          </w:p>
          <w:p w14:paraId="29B8B386" w14:textId="77777777" w:rsidR="00641F03" w:rsidRDefault="00641F03">
            <w:pPr>
              <w:spacing w:after="0"/>
            </w:pPr>
            <w:r w:rsidRPr="263AF6BA">
              <w:rPr>
                <w:rFonts w:ascii="Arial" w:eastAsia="Arial" w:hAnsi="Arial" w:cs="Arial"/>
                <w:b/>
                <w:bCs/>
              </w:rPr>
              <w:t>- One-off</w:t>
            </w:r>
          </w:p>
          <w:p w14:paraId="2DCBF1D9" w14:textId="77777777" w:rsidR="00641F03" w:rsidRDefault="00641F03">
            <w:pPr>
              <w:spacing w:after="0"/>
            </w:pPr>
            <w:r w:rsidRPr="263AF6BA">
              <w:rPr>
                <w:rFonts w:ascii="Arial" w:eastAsia="Arial" w:hAnsi="Arial" w:cs="Arial"/>
                <w:b/>
                <w:bCs/>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409E754"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AFC3EA9" w14:textId="77777777" w:rsidR="00641F03" w:rsidRDefault="00641F03">
            <w:pPr>
              <w:spacing w:after="0"/>
            </w:pPr>
            <w:r w:rsidRPr="263AF6BA">
              <w:rPr>
                <w:rFonts w:ascii="Arial" w:eastAsia="Arial" w:hAnsi="Arial" w:cs="Arial"/>
              </w:rPr>
              <w:t xml:space="preserve"> </w:t>
            </w:r>
          </w:p>
        </w:tc>
      </w:tr>
      <w:tr w:rsidR="00641F03" w14:paraId="3DEF4316"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9F70A33" w14:textId="77777777" w:rsidR="00641F03" w:rsidRDefault="00641F03">
            <w:pPr>
              <w:spacing w:after="0"/>
            </w:pPr>
            <w:r w:rsidRPr="263AF6BA">
              <w:rPr>
                <w:rFonts w:ascii="Arial" w:eastAsia="Arial" w:hAnsi="Arial" w:cs="Arial"/>
                <w:b/>
                <w:bCs/>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54F1EB8"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75A4AAA" w14:textId="77777777" w:rsidR="00641F03" w:rsidRDefault="00641F03">
            <w:pPr>
              <w:spacing w:after="0"/>
            </w:pPr>
            <w:r w:rsidRPr="263AF6BA">
              <w:rPr>
                <w:rFonts w:ascii="Arial" w:eastAsia="Arial" w:hAnsi="Arial" w:cs="Arial"/>
              </w:rPr>
              <w:t xml:space="preserve"> </w:t>
            </w:r>
          </w:p>
        </w:tc>
      </w:tr>
      <w:tr w:rsidR="00641F03" w14:paraId="6FE70E06"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EED68FA" w14:textId="77777777" w:rsidR="00641F03" w:rsidRDefault="00641F03">
            <w:pPr>
              <w:spacing w:after="0"/>
            </w:pPr>
            <w:r w:rsidRPr="263AF6BA">
              <w:rPr>
                <w:rFonts w:ascii="Arial" w:eastAsia="Arial" w:hAnsi="Arial" w:cs="Arial"/>
                <w:b/>
                <w:bCs/>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14E10B53"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87C3417" w14:textId="77777777" w:rsidR="00641F03" w:rsidRDefault="00641F03">
            <w:pPr>
              <w:spacing w:after="0"/>
              <w:rPr>
                <w:rFonts w:ascii="Arial" w:eastAsia="Arial" w:hAnsi="Arial" w:cs="Arial"/>
              </w:rPr>
            </w:pPr>
          </w:p>
        </w:tc>
      </w:tr>
    </w:tbl>
    <w:p w14:paraId="7FF03D46" w14:textId="77777777" w:rsidR="00641F03" w:rsidRPr="00641F03" w:rsidRDefault="00641F03" w:rsidP="00641F03">
      <w:pPr>
        <w:rPr>
          <w:b/>
          <w:bCs/>
        </w:rPr>
      </w:pPr>
    </w:p>
    <w:p w14:paraId="32DF932D" w14:textId="489E088A" w:rsidR="00641F03" w:rsidRDefault="00641F03" w:rsidP="00641F03">
      <w:r>
        <w:t>&lt;ESMA_QUESTION</w:t>
      </w:r>
      <w:r w:rsidR="00C62B79">
        <w:t>_SETD_</w:t>
      </w:r>
      <w:r>
        <w:t>2&gt;</w:t>
      </w:r>
    </w:p>
    <w:p w14:paraId="4D2C18F0" w14:textId="729B8DE0" w:rsidR="00627B3D" w:rsidRDefault="00627B3D" w:rsidP="00627B3D">
      <w:permStart w:id="757683016" w:edGrp="everyone"/>
      <w:r>
        <w:t>We agree</w:t>
      </w:r>
      <w:r w:rsidR="00E42FD5">
        <w:t xml:space="preserve"> with the proposals</w:t>
      </w:r>
      <w:r>
        <w:t>.</w:t>
      </w:r>
      <w:r w:rsidR="00E42FD5">
        <w:t xml:space="preserve"> We consider that </w:t>
      </w:r>
      <w:r w:rsidR="003F1BEE">
        <w:t>these changes will not incur a material cost or provide a material benefit for investment managers, as the proposed exemption scenarios are not common.</w:t>
      </w:r>
    </w:p>
    <w:permEnd w:id="757683016"/>
    <w:p w14:paraId="30136E44" w14:textId="1A212137" w:rsidR="00DB2FD6" w:rsidRDefault="00641F03" w:rsidP="00DB2FD6">
      <w:r>
        <w:t>&lt;ESMA_QUESTION</w:t>
      </w:r>
      <w:r w:rsidR="00C62B79">
        <w:t>_SETD_</w:t>
      </w:r>
      <w:r>
        <w:t>2&gt;</w:t>
      </w:r>
    </w:p>
    <w:p w14:paraId="04D39B13" w14:textId="77777777" w:rsidR="00641F03" w:rsidRDefault="00641F03" w:rsidP="00DB2FD6"/>
    <w:p w14:paraId="7479EABC" w14:textId="77777777" w:rsidR="00DB2FD6" w:rsidRDefault="00DB2FD6" w:rsidP="00DB2FD6">
      <w:pPr>
        <w:pStyle w:val="Questionstyle"/>
        <w:numPr>
          <w:ilvl w:val="0"/>
          <w:numId w:val="14"/>
        </w:numPr>
        <w:tabs>
          <w:tab w:val="clear" w:pos="567"/>
        </w:tabs>
        <w:spacing w:after="240" w:line="256" w:lineRule="auto"/>
        <w:ind w:left="851" w:hanging="851"/>
      </w:pPr>
      <w:r>
        <w:t>Do you have other suggestions regarding the underlying causes of settlement fails that are considered as not attributable to the participants in the transactions? Please justify your answer and provide examples and data where available.</w:t>
      </w:r>
    </w:p>
    <w:p w14:paraId="042F2BCE" w14:textId="286F32B1" w:rsidR="00DB2FD6" w:rsidRDefault="00DB2FD6" w:rsidP="00DB2FD6">
      <w:r>
        <w:t>&lt;ESMA_QUESTION</w:t>
      </w:r>
      <w:r w:rsidR="00C62B79">
        <w:t>_SETD_</w:t>
      </w:r>
      <w:r>
        <w:t>3&gt;</w:t>
      </w:r>
    </w:p>
    <w:p w14:paraId="20B03AE8" w14:textId="2044D183" w:rsidR="00DB2FD6" w:rsidRPr="000A56DB" w:rsidRDefault="003F1BEE" w:rsidP="00DB2FD6">
      <w:pPr>
        <w:rPr>
          <w:lang w:val="pt-PT"/>
        </w:rPr>
      </w:pPr>
      <w:permStart w:id="1724912856" w:edGrp="everyone"/>
      <w:r w:rsidRPr="000A56DB">
        <w:rPr>
          <w:lang w:val="pt-PT"/>
        </w:rPr>
        <w:t>N</w:t>
      </w:r>
      <w:r w:rsidR="00B54E57" w:rsidRPr="000A56DB">
        <w:rPr>
          <w:lang w:val="pt-PT"/>
        </w:rPr>
        <w:t>o IA response</w:t>
      </w:r>
    </w:p>
    <w:permEnd w:id="1724912856"/>
    <w:p w14:paraId="127846B2" w14:textId="72F2BA1D" w:rsidR="00DB2FD6" w:rsidRDefault="00DB2FD6" w:rsidP="00DB2FD6">
      <w:r>
        <w:t>&lt;ESMA_QUESTION</w:t>
      </w:r>
      <w:r w:rsidR="00C62B79">
        <w:t>_SETD_</w:t>
      </w:r>
      <w:r>
        <w:t>3&gt;</w:t>
      </w:r>
    </w:p>
    <w:p w14:paraId="02BEE66D" w14:textId="77777777" w:rsidR="00641F03" w:rsidRDefault="00641F03" w:rsidP="00DB2FD6"/>
    <w:p w14:paraId="5D140E62" w14:textId="5D41E199" w:rsidR="00641F03" w:rsidRDefault="00DB2FD6" w:rsidP="00641F03">
      <w:pPr>
        <w:pStyle w:val="Questionstyle"/>
        <w:numPr>
          <w:ilvl w:val="0"/>
          <w:numId w:val="14"/>
        </w:numPr>
        <w:tabs>
          <w:tab w:val="clear" w:pos="567"/>
        </w:tabs>
        <w:spacing w:after="240" w:line="256" w:lineRule="auto"/>
        <w:ind w:left="851" w:hanging="851"/>
      </w:pPr>
      <w:r>
        <w:t xml:space="preserve">If you have answered yes to the previous question, please specify what costs and benefits you envisage related to the implementation of your proposal. Please use the table below. Where relevant, additional tables, graphs and information may be included in order to support some of the arguments or calculations presented in the table below.  </w:t>
      </w:r>
    </w:p>
    <w:tbl>
      <w:tblPr>
        <w:tblStyle w:val="TableGrid"/>
        <w:tblW w:w="0" w:type="auto"/>
        <w:tblLayout w:type="fixed"/>
        <w:tblLook w:val="04A0" w:firstRow="1" w:lastRow="0" w:firstColumn="1" w:lastColumn="0" w:noHBand="0" w:noVBand="1"/>
      </w:tblPr>
      <w:tblGrid>
        <w:gridCol w:w="2580"/>
        <w:gridCol w:w="3060"/>
        <w:gridCol w:w="3420"/>
      </w:tblGrid>
      <w:tr w:rsidR="00641F03" w14:paraId="0DF50BCE"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66468FEB" w14:textId="77777777" w:rsidR="00641F03" w:rsidRDefault="00641F03">
            <w:pPr>
              <w:spacing w:after="0"/>
              <w:jc w:val="left"/>
            </w:pPr>
            <w:r w:rsidRPr="4C521700">
              <w:rPr>
                <w:rFonts w:ascii="Arial" w:eastAsia="Arial" w:hAnsi="Arial" w:cs="Arial"/>
                <w:b/>
              </w:rPr>
              <w:lastRenderedPageBreak/>
              <w:t xml:space="preserve">Respondent’s proposal </w:t>
            </w:r>
            <w:r w:rsidRPr="4C521700">
              <w:rPr>
                <w:rFonts w:ascii="Arial" w:eastAsia="Arial" w:hAnsi="Arial" w:cs="Arial"/>
              </w:rPr>
              <w:t>(if applicable)</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3C0C1F43" w14:textId="77777777" w:rsidR="00641F03" w:rsidRDefault="00641F03">
            <w:pPr>
              <w:spacing w:after="0"/>
            </w:pPr>
            <w:r w:rsidRPr="4C521700">
              <w:rPr>
                <w:rFonts w:ascii="Arial" w:eastAsia="Arial" w:hAnsi="Arial" w:cs="Arial"/>
              </w:rPr>
              <w:t xml:space="preserve"> </w:t>
            </w:r>
          </w:p>
          <w:p w14:paraId="38180E9A" w14:textId="77777777" w:rsidR="00641F03" w:rsidRDefault="00641F03">
            <w:pPr>
              <w:spacing w:after="0"/>
            </w:pPr>
            <w:r w:rsidRPr="4C521700">
              <w:rPr>
                <w:rFonts w:ascii="Arial" w:eastAsia="Arial" w:hAnsi="Arial" w:cs="Arial"/>
              </w:rPr>
              <w:t xml:space="preserve"> </w:t>
            </w:r>
          </w:p>
        </w:tc>
      </w:tr>
      <w:tr w:rsidR="00641F03" w14:paraId="14BC4948"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CD299DB" w14:textId="77777777" w:rsidR="00641F03" w:rsidRDefault="00641F03">
            <w:pPr>
              <w:spacing w:after="0"/>
            </w:pPr>
            <w:r w:rsidRPr="4C521700">
              <w:rPr>
                <w:rFonts w:ascii="Arial" w:eastAsia="Arial" w:hAnsi="Arial" w:cs="Arial"/>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6652CFF" w14:textId="77777777" w:rsidR="00641F03" w:rsidRDefault="00641F03">
            <w:pPr>
              <w:spacing w:after="0"/>
            </w:pPr>
            <w:r w:rsidRPr="4C521700">
              <w:rPr>
                <w:rFonts w:ascii="Arial" w:eastAsia="Arial" w:hAnsi="Arial" w:cs="Arial"/>
                <w:b/>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27BDC38" w14:textId="77777777" w:rsidR="00641F03" w:rsidRDefault="00641F03">
            <w:pPr>
              <w:spacing w:after="0"/>
            </w:pPr>
            <w:r w:rsidRPr="4C521700">
              <w:rPr>
                <w:rFonts w:ascii="Arial" w:eastAsia="Arial" w:hAnsi="Arial" w:cs="Arial"/>
                <w:b/>
              </w:rPr>
              <w:t>Quantitative description/ Data</w:t>
            </w:r>
          </w:p>
        </w:tc>
      </w:tr>
      <w:tr w:rsidR="00641F03" w14:paraId="4DA16A9B"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654093B" w14:textId="77777777" w:rsidR="00641F03" w:rsidRDefault="00641F03">
            <w:pPr>
              <w:spacing w:after="0"/>
            </w:pPr>
            <w:r w:rsidRPr="4C521700">
              <w:rPr>
                <w:rFonts w:ascii="Arial" w:eastAsia="Arial" w:hAnsi="Arial" w:cs="Arial"/>
                <w:b/>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0F2C725"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CCE9E72" w14:textId="77777777" w:rsidR="00641F03" w:rsidRDefault="00641F03">
            <w:pPr>
              <w:spacing w:after="0"/>
            </w:pPr>
            <w:r w:rsidRPr="4C521700">
              <w:rPr>
                <w:rFonts w:ascii="Arial" w:eastAsia="Arial" w:hAnsi="Arial" w:cs="Arial"/>
              </w:rPr>
              <w:t xml:space="preserve"> </w:t>
            </w:r>
          </w:p>
        </w:tc>
      </w:tr>
      <w:tr w:rsidR="00641F03" w14:paraId="72B8179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483AB6D" w14:textId="77777777" w:rsidR="00641F03" w:rsidRDefault="00641F03">
            <w:pPr>
              <w:spacing w:after="0"/>
            </w:pPr>
            <w:r w:rsidRPr="4C521700">
              <w:rPr>
                <w:rFonts w:ascii="Arial" w:eastAsia="Arial" w:hAnsi="Arial" w:cs="Arial"/>
                <w:b/>
              </w:rPr>
              <w:t>Compliance costs:</w:t>
            </w:r>
          </w:p>
          <w:p w14:paraId="0A545CC0" w14:textId="77777777" w:rsidR="00641F03" w:rsidRDefault="00641F03">
            <w:pPr>
              <w:spacing w:after="0"/>
            </w:pPr>
            <w:r w:rsidRPr="4C521700">
              <w:rPr>
                <w:rFonts w:ascii="Arial" w:eastAsia="Arial" w:hAnsi="Arial" w:cs="Arial"/>
                <w:b/>
              </w:rPr>
              <w:t>- One-off</w:t>
            </w:r>
          </w:p>
          <w:p w14:paraId="6176F7A8" w14:textId="77777777" w:rsidR="00641F03" w:rsidRDefault="00641F03">
            <w:pPr>
              <w:spacing w:after="0"/>
            </w:pPr>
            <w:r w:rsidRPr="4C521700">
              <w:rPr>
                <w:rFonts w:ascii="Arial" w:eastAsia="Arial" w:hAnsi="Arial" w:cs="Arial"/>
                <w:b/>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C07D3EE"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35A1A84" w14:textId="77777777" w:rsidR="00641F03" w:rsidRDefault="00641F03">
            <w:pPr>
              <w:spacing w:after="0"/>
            </w:pPr>
            <w:r w:rsidRPr="4C521700">
              <w:rPr>
                <w:rFonts w:ascii="Arial" w:eastAsia="Arial" w:hAnsi="Arial" w:cs="Arial"/>
              </w:rPr>
              <w:t xml:space="preserve"> </w:t>
            </w:r>
          </w:p>
        </w:tc>
      </w:tr>
      <w:tr w:rsidR="00641F03" w14:paraId="7FC47623"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B6EBDD3" w14:textId="77777777" w:rsidR="00641F03" w:rsidRDefault="00641F03">
            <w:pPr>
              <w:spacing w:after="0"/>
            </w:pPr>
            <w:r w:rsidRPr="4C521700">
              <w:rPr>
                <w:rFonts w:ascii="Arial" w:eastAsia="Arial" w:hAnsi="Arial" w:cs="Arial"/>
                <w:b/>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2750EC3"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FC410C6" w14:textId="77777777" w:rsidR="00641F03" w:rsidRDefault="00641F03">
            <w:pPr>
              <w:spacing w:after="0"/>
            </w:pPr>
            <w:r w:rsidRPr="4C521700">
              <w:rPr>
                <w:rFonts w:ascii="Arial" w:eastAsia="Arial" w:hAnsi="Arial" w:cs="Arial"/>
              </w:rPr>
              <w:t xml:space="preserve"> </w:t>
            </w:r>
          </w:p>
        </w:tc>
      </w:tr>
      <w:tr w:rsidR="00641F03" w14:paraId="13769F14"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EF51760" w14:textId="77777777" w:rsidR="00641F03" w:rsidRDefault="00641F03">
            <w:pPr>
              <w:spacing w:after="0"/>
            </w:pPr>
            <w:r w:rsidRPr="4C521700">
              <w:rPr>
                <w:rFonts w:ascii="Arial" w:eastAsia="Arial" w:hAnsi="Arial" w:cs="Arial"/>
                <w:b/>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B8E7EB1"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49F0458" w14:textId="77777777" w:rsidR="00641F03" w:rsidRDefault="00641F03">
            <w:pPr>
              <w:spacing w:after="0"/>
              <w:rPr>
                <w:rFonts w:ascii="Arial" w:eastAsia="Arial" w:hAnsi="Arial" w:cs="Arial"/>
              </w:rPr>
            </w:pPr>
          </w:p>
        </w:tc>
      </w:tr>
    </w:tbl>
    <w:p w14:paraId="62FEDBE3" w14:textId="77777777" w:rsidR="00641F03" w:rsidRPr="00641F03" w:rsidRDefault="00641F03" w:rsidP="00641F03"/>
    <w:p w14:paraId="0F36FF21" w14:textId="3BB73A11" w:rsidR="00641F03" w:rsidRDefault="00641F03" w:rsidP="00641F03">
      <w:r>
        <w:t>&lt;ESMA_QUESTION</w:t>
      </w:r>
      <w:r w:rsidR="00C62B79">
        <w:t>_SETD_</w:t>
      </w:r>
      <w:r>
        <w:t>4&gt;</w:t>
      </w:r>
    </w:p>
    <w:p w14:paraId="4BE65C2B" w14:textId="4ADC6DB5" w:rsidR="00641F03" w:rsidRDefault="003F1BEE" w:rsidP="00641F03">
      <w:permStart w:id="396365287" w:edGrp="everyone"/>
      <w:r>
        <w:t>N</w:t>
      </w:r>
      <w:r w:rsidR="00B54E57" w:rsidRPr="00B54E57">
        <w:t>o IA response</w:t>
      </w:r>
    </w:p>
    <w:permEnd w:id="396365287"/>
    <w:p w14:paraId="5F6ACCE3" w14:textId="2495445D" w:rsidR="00641F03" w:rsidRDefault="00641F03" w:rsidP="00641F03">
      <w:r>
        <w:t>&lt;ESMA_QUESTION</w:t>
      </w:r>
      <w:r w:rsidR="00C62B79">
        <w:t>_SETD_</w:t>
      </w:r>
      <w:r>
        <w:t>4&gt;</w:t>
      </w:r>
    </w:p>
    <w:p w14:paraId="4E0E1928" w14:textId="77777777" w:rsidR="00641F03" w:rsidRDefault="00641F03" w:rsidP="00DB2FD6"/>
    <w:p w14:paraId="29B82DDC" w14:textId="77777777" w:rsidR="00DB2FD6" w:rsidRDefault="00DB2FD6" w:rsidP="00DB2FD6">
      <w:pPr>
        <w:pStyle w:val="Questionstyle"/>
        <w:numPr>
          <w:ilvl w:val="0"/>
          <w:numId w:val="14"/>
        </w:numPr>
        <w:tabs>
          <w:tab w:val="clear" w:pos="567"/>
        </w:tabs>
        <w:spacing w:after="240" w:line="256" w:lineRule="auto"/>
        <w:ind w:left="851" w:hanging="851"/>
      </w:pPr>
      <w:r>
        <w:t>Do any of the exemption proposed above breaks the immunization principle? Please provide arguments.</w:t>
      </w:r>
    </w:p>
    <w:p w14:paraId="19C42598" w14:textId="13CC0F71" w:rsidR="00DB2FD6" w:rsidRDefault="00DB2FD6" w:rsidP="00DB2FD6">
      <w:r>
        <w:t>&lt;ESMA_QUESTION</w:t>
      </w:r>
      <w:r w:rsidR="00C62B79">
        <w:t>_SETD_</w:t>
      </w:r>
      <w:r>
        <w:t>5&gt;</w:t>
      </w:r>
    </w:p>
    <w:p w14:paraId="14E2F570" w14:textId="2CDB142A" w:rsidR="00DB2FD6" w:rsidRDefault="00241BB2" w:rsidP="00DB2FD6">
      <w:permStart w:id="871588441" w:edGrp="everyone"/>
      <w:r>
        <w:t xml:space="preserve">We do not believe so, the proposed 6 </w:t>
      </w:r>
      <w:r w:rsidR="000A56DB">
        <w:t>exemptions</w:t>
      </w:r>
      <w:r>
        <w:t xml:space="preserve"> will impact all</w:t>
      </w:r>
      <w:r w:rsidR="00494907">
        <w:t xml:space="preserve"> </w:t>
      </w:r>
      <w:r w:rsidR="008C29EB">
        <w:t xml:space="preserve">entities </w:t>
      </w:r>
      <w:r w:rsidR="00494907">
        <w:t>trading in impacted stocks and settlement systems</w:t>
      </w:r>
      <w:r>
        <w:t xml:space="preserve"> equally</w:t>
      </w:r>
    </w:p>
    <w:permEnd w:id="871588441"/>
    <w:p w14:paraId="61EE8C86" w14:textId="3EE825F5" w:rsidR="00DB2FD6" w:rsidRDefault="00DB2FD6" w:rsidP="00DB2FD6">
      <w:r>
        <w:t>&lt;ESMA_QUESTION</w:t>
      </w:r>
      <w:r w:rsidR="00C62B79">
        <w:t>_SETD_</w:t>
      </w:r>
      <w:r>
        <w:t>5&gt;</w:t>
      </w:r>
    </w:p>
    <w:p w14:paraId="1791CB6C" w14:textId="77777777" w:rsidR="00DB2FD6" w:rsidRDefault="00DB2FD6" w:rsidP="00DB2FD6"/>
    <w:p w14:paraId="4F35A070" w14:textId="7BA7B8DD" w:rsidR="00DB2FD6" w:rsidRDefault="00DB2FD6" w:rsidP="00DB2FD6">
      <w:pPr>
        <w:pStyle w:val="Questionstyle"/>
        <w:numPr>
          <w:ilvl w:val="0"/>
          <w:numId w:val="14"/>
        </w:numPr>
        <w:tabs>
          <w:tab w:val="clear" w:pos="567"/>
        </w:tabs>
        <w:spacing w:after="240" w:line="256" w:lineRule="auto"/>
        <w:ind w:left="851" w:hanging="851"/>
      </w:pPr>
      <w:r>
        <w:t xml:space="preserve">Which of the exemptions proposed above do you think can be filtered out before penalties are applied in an automated way? And which ones can only be exempted ex-post, as part of the already existing appeal mechanism at CSDs? </w:t>
      </w:r>
    </w:p>
    <w:p w14:paraId="588B1C93" w14:textId="6C3284CC" w:rsidR="00DB2FD6" w:rsidRPr="00DB2FD6" w:rsidRDefault="00DB2FD6" w:rsidP="00DB2FD6">
      <w:pPr>
        <w:ind w:left="851"/>
        <w:rPr>
          <w:b/>
        </w:rPr>
      </w:pPr>
      <w:r w:rsidRPr="00DB2FD6">
        <w:rPr>
          <w:b/>
        </w:rPr>
        <w:t>Please provide details regarding the cost for ex-ante filtering compared to ex-post exemption via the appeal mechanism.</w:t>
      </w:r>
    </w:p>
    <w:p w14:paraId="5758B6FD" w14:textId="3783EB67" w:rsidR="00DB2FD6" w:rsidRDefault="00DB2FD6" w:rsidP="00DB2FD6">
      <w:r>
        <w:t>&lt;ESMA_QUESTION</w:t>
      </w:r>
      <w:r w:rsidR="00C62B79">
        <w:t>_SETD_</w:t>
      </w:r>
      <w:r>
        <w:t>6&gt;</w:t>
      </w:r>
    </w:p>
    <w:p w14:paraId="4EA4D9D0" w14:textId="7F71C07B" w:rsidR="001A30AE" w:rsidRDefault="001A30AE" w:rsidP="001A30AE">
      <w:permStart w:id="23540048" w:edGrp="everyone"/>
      <w:r>
        <w:t>W</w:t>
      </w:r>
      <w:r w:rsidRPr="001A30AE">
        <w:t>e believe that any exemptions must be filtered out in advance at a CSD level. We do not consider that an appeals process will treat the underlying asset owners fairly.</w:t>
      </w:r>
    </w:p>
    <w:p w14:paraId="6C761B58" w14:textId="59FF0526" w:rsidR="001A30AE" w:rsidRPr="001A30AE" w:rsidRDefault="001A30AE" w:rsidP="001A30AE">
      <w:r>
        <w:lastRenderedPageBreak/>
        <w:t xml:space="preserve">We believe that </w:t>
      </w:r>
      <w:proofErr w:type="gramStart"/>
      <w:r>
        <w:t>all of</w:t>
      </w:r>
      <w:proofErr w:type="gramEnd"/>
      <w:r>
        <w:t xml:space="preserve"> the above should be </w:t>
      </w:r>
      <w:r w:rsidR="001571A3">
        <w:t>possible to be filtered at a CSD level</w:t>
      </w:r>
      <w:r w:rsidR="001722F3">
        <w:t>. CSDs</w:t>
      </w:r>
      <w:r w:rsidR="001571A3">
        <w:t xml:space="preserve"> should have the information on these 6 exemptions </w:t>
      </w:r>
      <w:r w:rsidR="00021CA4">
        <w:t>(17</w:t>
      </w:r>
      <w:r w:rsidR="00916140">
        <w:t xml:space="preserve">.a-d and 18.i and ii) </w:t>
      </w:r>
      <w:r w:rsidR="001571A3">
        <w:t>already</w:t>
      </w:r>
      <w:r w:rsidR="00764D43">
        <w:t>, with any appeals strictly on an ad-hoc basis</w:t>
      </w:r>
      <w:r w:rsidR="001571A3">
        <w:t>.</w:t>
      </w:r>
    </w:p>
    <w:p w14:paraId="0170DAA3" w14:textId="2544D5FC" w:rsidR="00DB2FD6" w:rsidRPr="001A30AE" w:rsidRDefault="001A30AE" w:rsidP="001A30AE">
      <w:r w:rsidRPr="001A30AE">
        <w:t>ESMA should only make exemptions if they can be applied at a CSD level.</w:t>
      </w:r>
      <w:r w:rsidR="00494907" w:rsidRPr="001A30AE">
        <w:t xml:space="preserve"> </w:t>
      </w:r>
    </w:p>
    <w:permEnd w:id="23540048"/>
    <w:p w14:paraId="618040B5" w14:textId="77FDB55E" w:rsidR="00DB2FD6" w:rsidRDefault="00DB2FD6" w:rsidP="00DB2FD6">
      <w:r>
        <w:t>&lt;ESMA_QUESTION</w:t>
      </w:r>
      <w:r w:rsidR="00C62B79">
        <w:t>_SETD_</w:t>
      </w:r>
      <w:r>
        <w:t>6&gt;</w:t>
      </w:r>
    </w:p>
    <w:p w14:paraId="103F4104" w14:textId="77777777" w:rsidR="00DB2FD6" w:rsidRDefault="00DB2FD6" w:rsidP="00DB2FD6"/>
    <w:p w14:paraId="65ADEC8D" w14:textId="77777777" w:rsidR="00DB2FD6" w:rsidRDefault="00DB2FD6" w:rsidP="00DB2FD6">
      <w:pPr>
        <w:pStyle w:val="Questionstyle"/>
        <w:numPr>
          <w:ilvl w:val="0"/>
          <w:numId w:val="14"/>
        </w:numPr>
        <w:tabs>
          <w:tab w:val="clear" w:pos="567"/>
        </w:tabs>
        <w:spacing w:after="240" w:line="256" w:lineRule="auto"/>
        <w:ind w:left="851" w:hanging="851"/>
      </w:pPr>
      <w:r>
        <w:t xml:space="preserve">For exemptions that can be filtered out in advance, do you think that a CSD would prefer to implement this filter or not? Also considering the very large number of appeals they might have to deal with and also the costs it will entail. </w:t>
      </w:r>
    </w:p>
    <w:p w14:paraId="5C58BC9B" w14:textId="09B021F2" w:rsidR="00DB2FD6" w:rsidRDefault="00DB2FD6" w:rsidP="00DB2FD6">
      <w:r>
        <w:t>&lt;ESMA_QUESTION</w:t>
      </w:r>
      <w:r w:rsidR="00C62B79">
        <w:t>_SETD_</w:t>
      </w:r>
      <w:r>
        <w:t>7&gt;</w:t>
      </w:r>
    </w:p>
    <w:p w14:paraId="534868EA" w14:textId="1CB69CC7" w:rsidR="00DB2FD6" w:rsidRDefault="0054100E" w:rsidP="00DB2FD6">
      <w:permStart w:id="988641873" w:edGrp="everyone"/>
      <w:r>
        <w:t xml:space="preserve">We believe that only exemptions that can be filtered out at a CSD level will work. </w:t>
      </w:r>
      <w:r w:rsidR="00AA5B55">
        <w:t xml:space="preserve">We believe that CSDs should have </w:t>
      </w:r>
      <w:proofErr w:type="gramStart"/>
      <w:r w:rsidR="00AA5B55">
        <w:t>all of</w:t>
      </w:r>
      <w:proofErr w:type="gramEnd"/>
      <w:r w:rsidR="00AA5B55">
        <w:t xml:space="preserve"> this information already at hand and it should not incur a large cost to them.</w:t>
      </w:r>
    </w:p>
    <w:permEnd w:id="988641873"/>
    <w:p w14:paraId="1BEDB459" w14:textId="02DD5603" w:rsidR="00DB2FD6" w:rsidRDefault="00DB2FD6" w:rsidP="00DB2FD6">
      <w:r>
        <w:t>&lt;ESMA_QUESTION</w:t>
      </w:r>
      <w:r w:rsidR="00C62B79">
        <w:t>_SETD_</w:t>
      </w:r>
      <w:r>
        <w:t>7&gt;</w:t>
      </w:r>
    </w:p>
    <w:p w14:paraId="092C7DEC" w14:textId="77777777" w:rsidR="00DB2FD6" w:rsidRDefault="00DB2FD6" w:rsidP="00DB2FD6"/>
    <w:p w14:paraId="0AE77412" w14:textId="77777777" w:rsidR="00DB2FD6" w:rsidRDefault="00DB2FD6" w:rsidP="00DB2FD6">
      <w:pPr>
        <w:pStyle w:val="Questionstyle"/>
        <w:numPr>
          <w:ilvl w:val="0"/>
          <w:numId w:val="14"/>
        </w:numPr>
        <w:tabs>
          <w:tab w:val="clear" w:pos="567"/>
        </w:tabs>
        <w:spacing w:after="240" w:line="256" w:lineRule="auto"/>
        <w:ind w:left="851" w:hanging="851"/>
      </w:pPr>
      <w:r>
        <w:t>Do you agree with ESMA’s proposal regarding the circumstances in which operations are not considered as trading? Please specify which cases you agree with and which cases you don’t agree with (if applicable). Please justify your answer and provide examples and data where available.</w:t>
      </w:r>
    </w:p>
    <w:p w14:paraId="6C5C85E4" w14:textId="36A86B45" w:rsidR="00DB2FD6" w:rsidRDefault="00DB2FD6" w:rsidP="00DB2FD6">
      <w:r>
        <w:t>&lt;ESMA_QUESTION</w:t>
      </w:r>
      <w:r w:rsidR="00C62B79">
        <w:t>_SETD_</w:t>
      </w:r>
      <w:r>
        <w:t>8&gt;</w:t>
      </w:r>
    </w:p>
    <w:p w14:paraId="3489743D" w14:textId="7FE15B20" w:rsidR="00DB2FD6" w:rsidRDefault="00FF6272" w:rsidP="00DB2FD6">
      <w:permStart w:id="722757342" w:edGrp="everyone"/>
      <w:r>
        <w:t>In our response to this question, we c</w:t>
      </w:r>
      <w:r w:rsidR="002522C9">
        <w:t>onsider the 5 categories listed</w:t>
      </w:r>
      <w:r>
        <w:t xml:space="preserve"> in the </w:t>
      </w:r>
      <w:r w:rsidR="007F15F6">
        <w:t>consultation</w:t>
      </w:r>
      <w:r w:rsidR="008162D2">
        <w:t>:</w:t>
      </w:r>
    </w:p>
    <w:p w14:paraId="77D87765" w14:textId="0B96D283" w:rsidR="00C40729" w:rsidRDefault="008B2D89" w:rsidP="00C40729">
      <w:r w:rsidRPr="008B2D89">
        <w:rPr>
          <w:b/>
          <w:bCs/>
        </w:rPr>
        <w:t>19.a - free-of-payment (</w:t>
      </w:r>
      <w:proofErr w:type="spellStart"/>
      <w:r w:rsidRPr="008B2D89">
        <w:rPr>
          <w:b/>
          <w:bCs/>
        </w:rPr>
        <w:t>FoP</w:t>
      </w:r>
      <w:proofErr w:type="spellEnd"/>
      <w:r w:rsidRPr="008B2D89">
        <w:rPr>
          <w:b/>
          <w:bCs/>
        </w:rPr>
        <w:t xml:space="preserve">) securities transfers </w:t>
      </w:r>
      <w:r w:rsidRPr="004C04D8">
        <w:t xml:space="preserve">to securities accounts at CSDs in the context of the (de)mobilisation of </w:t>
      </w:r>
      <w:proofErr w:type="gramStart"/>
      <w:r w:rsidRPr="004C04D8">
        <w:t>collateral;</w:t>
      </w:r>
      <w:proofErr w:type="gramEnd"/>
      <w:r w:rsidRPr="004C04D8">
        <w:cr/>
      </w:r>
    </w:p>
    <w:p w14:paraId="0F7A4F55" w14:textId="77777777" w:rsidR="00C30B72" w:rsidRDefault="00C30B72" w:rsidP="00C30B72">
      <w:pPr>
        <w:ind w:left="708"/>
      </w:pPr>
      <w:r>
        <w:t xml:space="preserve">We believe that ESMA need to further clarify what is meant by a free-of-payment security transfer to securities accounts at CSDs in the contact of the (de)mobilisation of collateral. </w:t>
      </w:r>
    </w:p>
    <w:p w14:paraId="62422500" w14:textId="77777777" w:rsidR="00C30B72" w:rsidRDefault="00C30B72" w:rsidP="00C30B72">
      <w:pPr>
        <w:ind w:left="708"/>
      </w:pPr>
      <w:r>
        <w:t xml:space="preserve">For example, under a tri-party collateral model a buy-side entity may adopt, collateral may be transferred to a tri-party collateral agent who is either in themselves a CSD or </w:t>
      </w:r>
      <w:r>
        <w:lastRenderedPageBreak/>
        <w:t xml:space="preserve">may be an entity that is more typically considered custodian or broker-dealer. The collateral is held in a “long box” and can either be committed or recalled </w:t>
      </w:r>
      <w:proofErr w:type="gramStart"/>
      <w:r>
        <w:t>to be</w:t>
      </w:r>
      <w:proofErr w:type="gramEnd"/>
      <w:r>
        <w:t xml:space="preserve"> sold onwards.</w:t>
      </w:r>
    </w:p>
    <w:p w14:paraId="1E9268E3" w14:textId="77777777" w:rsidR="00C30B72" w:rsidRDefault="00C30B72" w:rsidP="00C30B72">
      <w:pPr>
        <w:ind w:left="708"/>
      </w:pPr>
      <w:r>
        <w:t xml:space="preserve">Under a third-party model, this becomes different still, with an asset transfer to a specified collateral custodian account after agreement with the counterpart. </w:t>
      </w:r>
    </w:p>
    <w:p w14:paraId="0FF1F70A" w14:textId="71CE97EA" w:rsidR="00C30B72" w:rsidRDefault="00C30B72" w:rsidP="00C30B72">
      <w:pPr>
        <w:ind w:left="708"/>
      </w:pPr>
      <w:r>
        <w:t xml:space="preserve">It’s unclear whether none, either or </w:t>
      </w:r>
      <w:proofErr w:type="gramStart"/>
      <w:r>
        <w:t>both of the scenarios</w:t>
      </w:r>
      <w:proofErr w:type="gramEnd"/>
      <w:r>
        <w:t xml:space="preserve"> above would come into scope. Before deciding how to proceed with this proposal it would be of benefit for ESMA to specify which transactions in the above models that they consider would be out of scope under the exemption.</w:t>
      </w:r>
    </w:p>
    <w:p w14:paraId="67832F35" w14:textId="15D36764" w:rsidR="00E94AF0" w:rsidRDefault="00E94AF0" w:rsidP="00C30B72">
      <w:pPr>
        <w:ind w:left="708"/>
      </w:pPr>
      <w:r w:rsidRPr="00E94AF0">
        <w:t xml:space="preserve">It is also unclear why this should only apply to </w:t>
      </w:r>
      <w:proofErr w:type="spellStart"/>
      <w:r w:rsidRPr="00E94AF0">
        <w:t>FoP</w:t>
      </w:r>
      <w:proofErr w:type="spellEnd"/>
      <w:r w:rsidRPr="00E94AF0">
        <w:t xml:space="preserve"> securities collateral transfers and not cash collateral transfers. We believe that these should be treated the same.</w:t>
      </w:r>
    </w:p>
    <w:p w14:paraId="0FF3419E" w14:textId="278F5F02" w:rsidR="00AA597F" w:rsidRDefault="00AA597F" w:rsidP="00A97898">
      <w:pPr>
        <w:ind w:left="708"/>
        <w:rPr>
          <w:b/>
          <w:bCs/>
        </w:rPr>
      </w:pPr>
      <w:r w:rsidRPr="00AA597F">
        <w:rPr>
          <w:b/>
          <w:bCs/>
        </w:rPr>
        <w:t>Immunisation principle</w:t>
      </w:r>
    </w:p>
    <w:p w14:paraId="23281F34" w14:textId="7DE4020A" w:rsidR="00A36113" w:rsidRDefault="00D250C8" w:rsidP="00A97898">
      <w:pPr>
        <w:ind w:left="708"/>
      </w:pPr>
      <w:r>
        <w:t>T</w:t>
      </w:r>
      <w:r w:rsidR="007E5227">
        <w:t xml:space="preserve">here are circumstances where </w:t>
      </w:r>
      <w:proofErr w:type="spellStart"/>
      <w:r w:rsidR="007E5227">
        <w:t>F</w:t>
      </w:r>
      <w:r w:rsidR="008B7E76">
        <w:t>o</w:t>
      </w:r>
      <w:r w:rsidR="007E5227">
        <w:t>P</w:t>
      </w:r>
      <w:proofErr w:type="spellEnd"/>
      <w:r w:rsidR="007E5227">
        <w:t xml:space="preserve"> collateral transfers are used to </w:t>
      </w:r>
      <w:r w:rsidR="00CB7485">
        <w:t>settle an ongoing transaction.</w:t>
      </w:r>
      <w:r w:rsidR="00A36113" w:rsidRPr="00A36113">
        <w:t xml:space="preserve"> </w:t>
      </w:r>
      <w:r w:rsidR="008B7E76">
        <w:t xml:space="preserve">Exempting </w:t>
      </w:r>
      <w:proofErr w:type="spellStart"/>
      <w:r w:rsidR="008B7E76">
        <w:t>FoP</w:t>
      </w:r>
      <w:proofErr w:type="spellEnd"/>
      <w:r w:rsidR="008B7E76">
        <w:t xml:space="preserve"> security collateral transfers may sometimes</w:t>
      </w:r>
      <w:r w:rsidR="007232D5">
        <w:t xml:space="preserve"> </w:t>
      </w:r>
      <w:r w:rsidR="008B7E76">
        <w:t>break the immunisation principle.</w:t>
      </w:r>
    </w:p>
    <w:p w14:paraId="196907ED" w14:textId="77777777" w:rsidR="005C14BA" w:rsidRDefault="005C14BA" w:rsidP="00A97898">
      <w:pPr>
        <w:ind w:left="708"/>
      </w:pPr>
    </w:p>
    <w:p w14:paraId="28CEFB67" w14:textId="34A50CD2" w:rsidR="00E94AF0" w:rsidRDefault="005C14BA" w:rsidP="00A97898">
      <w:pPr>
        <w:ind w:left="708"/>
      </w:pPr>
      <w:r w:rsidRPr="005C14BA">
        <w:t xml:space="preserve">The IA’s members have a mix of views on </w:t>
      </w:r>
      <w:proofErr w:type="spellStart"/>
      <w:r w:rsidRPr="005C14BA">
        <w:t>FoP</w:t>
      </w:r>
      <w:proofErr w:type="spellEnd"/>
      <w:r w:rsidRPr="005C14BA">
        <w:t xml:space="preserve"> collateral security transfers.</w:t>
      </w:r>
    </w:p>
    <w:p w14:paraId="1822CA3B" w14:textId="2C1C2BC5" w:rsidR="00C30B72" w:rsidRDefault="00C30B72" w:rsidP="00C30B72">
      <w:pPr>
        <w:ind w:left="708"/>
      </w:pPr>
      <w:r>
        <w:t xml:space="preserve">Some </w:t>
      </w:r>
      <w:r w:rsidR="00E94AF0">
        <w:t xml:space="preserve">member firms </w:t>
      </w:r>
      <w:r>
        <w:t xml:space="preserve">consider that </w:t>
      </w:r>
      <w:r>
        <w:t xml:space="preserve">collateral transfers for securities should not be exempt, noting that the </w:t>
      </w:r>
      <w:r w:rsidR="00E94AF0">
        <w:t xml:space="preserve">posting or recall of securities are </w:t>
      </w:r>
      <w:r w:rsidR="00E53C90">
        <w:t>commonly related to onward transactions</w:t>
      </w:r>
      <w:r w:rsidR="00F26D42">
        <w:t>.</w:t>
      </w:r>
      <w:r w:rsidR="00E53C90">
        <w:t xml:space="preserve"> </w:t>
      </w:r>
      <w:r w:rsidR="00F26D42">
        <w:t xml:space="preserve">A counterparty recalling securities posted as collateral to sell onwards that fails may receive a debit from the onward sell transaction failing without receiving the credit from the </w:t>
      </w:r>
      <w:r w:rsidR="00EB3FFA">
        <w:t xml:space="preserve">return of the collateral. </w:t>
      </w:r>
      <w:r w:rsidR="00F26D42">
        <w:t xml:space="preserve"> </w:t>
      </w:r>
    </w:p>
    <w:p w14:paraId="2D28509F" w14:textId="5B358098" w:rsidR="00DE4097" w:rsidRDefault="00DE4097" w:rsidP="00A97898">
      <w:pPr>
        <w:ind w:left="708"/>
      </w:pPr>
      <w:r>
        <w:t xml:space="preserve">On the other hand, </w:t>
      </w:r>
      <w:r w:rsidR="00D250C8">
        <w:t xml:space="preserve">some </w:t>
      </w:r>
      <w:r w:rsidR="00555861">
        <w:t xml:space="preserve">member firms </w:t>
      </w:r>
      <w:r w:rsidR="00D250C8">
        <w:t>agree</w:t>
      </w:r>
      <w:r w:rsidR="00555861">
        <w:t xml:space="preserve"> with ESMA</w:t>
      </w:r>
      <w:r w:rsidR="00D250C8">
        <w:t xml:space="preserve"> that </w:t>
      </w:r>
      <w:r w:rsidR="00D250C8" w:rsidRPr="00C30B72">
        <w:t>collateral transfer transactions should be exempted</w:t>
      </w:r>
      <w:r w:rsidR="00D250C8">
        <w:t xml:space="preserve">, </w:t>
      </w:r>
      <w:r w:rsidR="00BE7FB0">
        <w:t xml:space="preserve">agreeing with the principle that they are an operation that should not be considered as trading. </w:t>
      </w:r>
    </w:p>
    <w:p w14:paraId="5262A080" w14:textId="0010DB99" w:rsidR="00D667EA" w:rsidRPr="00A36113" w:rsidRDefault="00D667EA" w:rsidP="00A97898">
      <w:pPr>
        <w:ind w:left="708"/>
      </w:pPr>
      <w:r>
        <w:t xml:space="preserve">We finally note that mandatory buy-ins </w:t>
      </w:r>
      <w:r w:rsidR="00A14BAD">
        <w:t>cannot work with mandatory buy-ins</w:t>
      </w:r>
      <w:r w:rsidR="00237CEA">
        <w:t>, as discussed in many previous consultation responses.</w:t>
      </w:r>
      <w:r w:rsidR="00CA0B0C">
        <w:t xml:space="preserve"> </w:t>
      </w:r>
    </w:p>
    <w:p w14:paraId="0B34EB74" w14:textId="77777777" w:rsidR="008B2D89" w:rsidRPr="008B2D89" w:rsidRDefault="008B2D89" w:rsidP="008B2D89">
      <w:pPr>
        <w:rPr>
          <w:b/>
          <w:bCs/>
        </w:rPr>
      </w:pPr>
    </w:p>
    <w:p w14:paraId="7788108A" w14:textId="310250D5" w:rsidR="002522C9" w:rsidRPr="00C749E8" w:rsidRDefault="004C04D8" w:rsidP="004C04D8">
      <w:pPr>
        <w:rPr>
          <w:i/>
          <w:iCs/>
        </w:rPr>
      </w:pPr>
      <w:r w:rsidRPr="00C749E8">
        <w:rPr>
          <w:b/>
          <w:bCs/>
          <w:i/>
          <w:iCs/>
        </w:rPr>
        <w:t>19.b - market claims, corporate actions on stock</w:t>
      </w:r>
      <w:r w:rsidRPr="00C749E8">
        <w:rPr>
          <w:i/>
          <w:iCs/>
        </w:rPr>
        <w:t>, such as cash distributions (e.g. cash dividend, interest payment), securities distributions (e.g. stock dividend; bonus issue), reorganisations (e.g. conversion, stock split, redemption, tender offer</w:t>
      </w:r>
      <w:proofErr w:type="gramStart"/>
      <w:r w:rsidRPr="00C749E8">
        <w:rPr>
          <w:i/>
          <w:iCs/>
        </w:rPr>
        <w:t>);</w:t>
      </w:r>
      <w:proofErr w:type="gramEnd"/>
    </w:p>
    <w:p w14:paraId="3D89FDB2" w14:textId="6A81F498" w:rsidR="00A8106C" w:rsidRDefault="00880D13" w:rsidP="004F7287">
      <w:pPr>
        <w:ind w:left="708"/>
      </w:pPr>
      <w:r>
        <w:lastRenderedPageBreak/>
        <w:t xml:space="preserve">We believe that ESMA need to clarify whether this </w:t>
      </w:r>
      <w:r w:rsidR="00576CC4">
        <w:t xml:space="preserve">includes the initial corporate actions and automated market claims as issued by the CSD, or whether it also includes </w:t>
      </w:r>
      <w:r w:rsidR="00346AD7">
        <w:t xml:space="preserve">secondary claims (e.g. if a </w:t>
      </w:r>
      <w:r w:rsidR="00900C4B">
        <w:t xml:space="preserve">counterparty has elected </w:t>
      </w:r>
      <w:r w:rsidR="00B634E4">
        <w:t xml:space="preserve">non-default </w:t>
      </w:r>
      <w:r w:rsidR="00900C4B">
        <w:t>stock on a fail</w:t>
      </w:r>
      <w:r w:rsidR="00B634E4">
        <w:t xml:space="preserve">ing trade </w:t>
      </w:r>
      <w:r w:rsidR="00900C4B">
        <w:t xml:space="preserve">or on a stock </w:t>
      </w:r>
      <w:r w:rsidR="001B797E">
        <w:t>lending transaction for an optional dividend</w:t>
      </w:r>
      <w:r w:rsidR="005B5CCE">
        <w:t xml:space="preserve"> and needs to manually claim the stock proceeds</w:t>
      </w:r>
      <w:r w:rsidR="001B797E">
        <w:t>)</w:t>
      </w:r>
      <w:r w:rsidR="008B7E76">
        <w:t>.</w:t>
      </w:r>
    </w:p>
    <w:p w14:paraId="39E78194" w14:textId="77777777" w:rsidR="005C14BA" w:rsidRPr="005C14BA" w:rsidRDefault="005C14BA" w:rsidP="005C14BA">
      <w:pPr>
        <w:ind w:left="708"/>
        <w:rPr>
          <w:b/>
          <w:bCs/>
        </w:rPr>
      </w:pPr>
      <w:r w:rsidRPr="005C14BA">
        <w:rPr>
          <w:b/>
          <w:bCs/>
        </w:rPr>
        <w:t>Immunisation principle</w:t>
      </w:r>
    </w:p>
    <w:p w14:paraId="4D871201" w14:textId="0162F0AC" w:rsidR="005C14BA" w:rsidRDefault="005C14BA" w:rsidP="005C14BA">
      <w:pPr>
        <w:ind w:left="708"/>
      </w:pPr>
      <w:r>
        <w:t xml:space="preserve">We believe that there are times </w:t>
      </w:r>
      <w:proofErr w:type="gramStart"/>
      <w:r>
        <w:t>where</w:t>
      </w:r>
      <w:proofErr w:type="gramEnd"/>
      <w:r>
        <w:t xml:space="preserve"> exempting e.g. a dividend stock payment, will cause the fail of an ongoing delivery on a market sale notification.</w:t>
      </w:r>
    </w:p>
    <w:p w14:paraId="5D2FD2D6" w14:textId="77777777" w:rsidR="005C14BA" w:rsidRDefault="005C14BA" w:rsidP="005C14BA">
      <w:pPr>
        <w:ind w:left="708"/>
      </w:pPr>
    </w:p>
    <w:p w14:paraId="68FD7885" w14:textId="1A81BCB0" w:rsidR="005C63B0" w:rsidRDefault="008B7E76" w:rsidP="004F7287">
      <w:pPr>
        <w:ind w:left="708"/>
      </w:pPr>
      <w:r>
        <w:t xml:space="preserve">The IA’s </w:t>
      </w:r>
      <w:r w:rsidR="005C63B0">
        <w:t>members have mixed views on whether these transactions should be exempted</w:t>
      </w:r>
      <w:r w:rsidR="004075CB">
        <w:t>:</w:t>
      </w:r>
    </w:p>
    <w:p w14:paraId="1827C6A7" w14:textId="72DD256C" w:rsidR="008B7E76" w:rsidRDefault="00EB3FFA" w:rsidP="004F7287">
      <w:pPr>
        <w:ind w:left="708"/>
      </w:pPr>
      <w:r>
        <w:t>Some note that i</w:t>
      </w:r>
      <w:r w:rsidR="00461293">
        <w:t xml:space="preserve">t is reasonable for an investment firm to expect payment on </w:t>
      </w:r>
      <w:r w:rsidR="006E56F4">
        <w:t>a dividend or corporate action</w:t>
      </w:r>
      <w:r w:rsidR="00CE14D6">
        <w:t xml:space="preserve"> on payment date</w:t>
      </w:r>
      <w:r w:rsidR="006E56F4">
        <w:t xml:space="preserve"> and therefore to be able to trade on expected settlement date</w:t>
      </w:r>
      <w:r w:rsidR="005C63B0">
        <w:t xml:space="preserve"> in anticipation of receipt of these securities</w:t>
      </w:r>
      <w:r w:rsidR="006E56F4">
        <w:t xml:space="preserve">. </w:t>
      </w:r>
      <w:r w:rsidR="004A6835">
        <w:t>Accordingly, they believe that market claims and corporate actions on stock should not be exempt from cash penalties.</w:t>
      </w:r>
    </w:p>
    <w:p w14:paraId="7176B474" w14:textId="780F88ED" w:rsidR="005C63B0" w:rsidRDefault="005C63B0" w:rsidP="004F7287">
      <w:pPr>
        <w:ind w:left="708"/>
      </w:pPr>
      <w:r>
        <w:t xml:space="preserve">On the other hand, some firms </w:t>
      </w:r>
      <w:r w:rsidR="00B56BDF">
        <w:t xml:space="preserve">agree with ESMA that market claims and corporate actions on stock should not be considered as trading and should be exempt from </w:t>
      </w:r>
      <w:r w:rsidR="0057560A">
        <w:t xml:space="preserve">CSDR cash penalties. </w:t>
      </w:r>
    </w:p>
    <w:p w14:paraId="4DACD2A0" w14:textId="77777777" w:rsidR="005C14BA" w:rsidRDefault="005C14BA" w:rsidP="004F7287">
      <w:pPr>
        <w:ind w:left="708"/>
      </w:pPr>
    </w:p>
    <w:p w14:paraId="4BA88C37" w14:textId="542AD77E" w:rsidR="00A8106C" w:rsidRPr="00C749E8" w:rsidRDefault="00A8106C" w:rsidP="00A8106C">
      <w:pPr>
        <w:rPr>
          <w:i/>
          <w:iCs/>
        </w:rPr>
      </w:pPr>
      <w:r w:rsidRPr="00C749E8">
        <w:rPr>
          <w:b/>
          <w:bCs/>
          <w:i/>
          <w:iCs/>
        </w:rPr>
        <w:t xml:space="preserve">19.c </w:t>
      </w:r>
      <w:r w:rsidR="00436CD1">
        <w:rPr>
          <w:b/>
          <w:bCs/>
          <w:i/>
          <w:iCs/>
        </w:rPr>
        <w:t>–</w:t>
      </w:r>
      <w:r w:rsidRPr="00C749E8">
        <w:rPr>
          <w:b/>
          <w:bCs/>
          <w:i/>
          <w:iCs/>
        </w:rPr>
        <w:t xml:space="preserve"> the process of technical creation of securities,</w:t>
      </w:r>
      <w:r w:rsidRPr="00C749E8">
        <w:rPr>
          <w:i/>
          <w:iCs/>
        </w:rPr>
        <w:t xml:space="preserve"> meaning the transfer from the CSD’s issuance account to the issuer’s CSD </w:t>
      </w:r>
      <w:proofErr w:type="gramStart"/>
      <w:r w:rsidRPr="00C749E8">
        <w:rPr>
          <w:i/>
          <w:iCs/>
        </w:rPr>
        <w:t>account;</w:t>
      </w:r>
      <w:proofErr w:type="gramEnd"/>
    </w:p>
    <w:p w14:paraId="1808600B" w14:textId="3D4680C9" w:rsidR="008744C1" w:rsidRDefault="00554D31" w:rsidP="00C46C24">
      <w:pPr>
        <w:ind w:left="708"/>
      </w:pPr>
      <w:r w:rsidRPr="00F27599">
        <w:rPr>
          <w:b/>
          <w:bCs/>
        </w:rPr>
        <w:t>We agree with this exemption</w:t>
      </w:r>
      <w:r>
        <w:t xml:space="preserve">. </w:t>
      </w:r>
    </w:p>
    <w:p w14:paraId="31F28F25" w14:textId="77777777" w:rsidR="005C14BA" w:rsidRDefault="005C14BA" w:rsidP="00C46C24">
      <w:pPr>
        <w:ind w:left="708"/>
      </w:pPr>
    </w:p>
    <w:p w14:paraId="1698D85F" w14:textId="7D63E51E" w:rsidR="002522C9" w:rsidRDefault="00A8106C" w:rsidP="00A8106C">
      <w:pPr>
        <w:rPr>
          <w:i/>
          <w:iCs/>
        </w:rPr>
      </w:pPr>
      <w:r w:rsidRPr="00C749E8">
        <w:rPr>
          <w:b/>
          <w:bCs/>
          <w:i/>
          <w:iCs/>
        </w:rPr>
        <w:t>19.d - creation and redemption of fund units on the primary market</w:t>
      </w:r>
      <w:r w:rsidRPr="00C749E8">
        <w:rPr>
          <w:i/>
          <w:iCs/>
        </w:rPr>
        <w:t>, meaning the technical creation and redemption of fund units (except for ETFs</w:t>
      </w:r>
      <w:proofErr w:type="gramStart"/>
      <w:r w:rsidRPr="00C749E8">
        <w:rPr>
          <w:i/>
          <w:iCs/>
        </w:rPr>
        <w:t>);</w:t>
      </w:r>
      <w:proofErr w:type="gramEnd"/>
    </w:p>
    <w:p w14:paraId="05108E87" w14:textId="61D9F834" w:rsidR="00554D31" w:rsidRDefault="00554D31" w:rsidP="00554D31">
      <w:pPr>
        <w:ind w:left="708"/>
      </w:pPr>
      <w:r w:rsidRPr="005326AA">
        <w:rPr>
          <w:b/>
          <w:bCs/>
        </w:rPr>
        <w:t>We agree with this exemption</w:t>
      </w:r>
      <w:r w:rsidR="008162D2">
        <w:t>.</w:t>
      </w:r>
    </w:p>
    <w:p w14:paraId="69F5AD17" w14:textId="77777777" w:rsidR="00DE4097" w:rsidRDefault="008162D2" w:rsidP="00554D31">
      <w:pPr>
        <w:ind w:left="708"/>
      </w:pPr>
      <w:r w:rsidRPr="008162D2">
        <w:t>We note that ESMA have explicitly not included ETFs</w:t>
      </w:r>
      <w:r w:rsidR="00DE4097">
        <w:t>.</w:t>
      </w:r>
    </w:p>
    <w:p w14:paraId="4BAF4530" w14:textId="3F0E5543" w:rsidR="008162D2" w:rsidRDefault="00DE4097" w:rsidP="00554D31">
      <w:pPr>
        <w:ind w:left="708"/>
      </w:pPr>
      <w:r>
        <w:lastRenderedPageBreak/>
        <w:t>We</w:t>
      </w:r>
      <w:r w:rsidR="008162D2" w:rsidRPr="008162D2">
        <w:t xml:space="preserve"> agree </w:t>
      </w:r>
      <w:r w:rsidR="008162D2">
        <w:t xml:space="preserve">that </w:t>
      </w:r>
      <w:r w:rsidR="008162D2" w:rsidRPr="00CD4A3E">
        <w:rPr>
          <w:b/>
          <w:bCs/>
        </w:rPr>
        <w:t>ETF primary market transactions</w:t>
      </w:r>
      <w:r w:rsidR="00CC560F">
        <w:rPr>
          <w:b/>
          <w:bCs/>
        </w:rPr>
        <w:t xml:space="preserve"> between the AP and issuer</w:t>
      </w:r>
      <w:r w:rsidR="008162D2" w:rsidRPr="00CD4A3E">
        <w:rPr>
          <w:b/>
          <w:bCs/>
        </w:rPr>
        <w:t xml:space="preserve"> should not be excluded</w:t>
      </w:r>
      <w:r w:rsidR="008162D2">
        <w:t xml:space="preserve">. </w:t>
      </w:r>
      <w:r w:rsidR="0062185B">
        <w:t>Excluding primary market transactions would challenge the immunity principle for authorised participants.</w:t>
      </w:r>
      <w:r w:rsidR="003110A0">
        <w:t xml:space="preserve"> This is particularly seen on redemptions, where a selling counterpart fails into the AP who then fails in the issuer.</w:t>
      </w:r>
    </w:p>
    <w:p w14:paraId="686F9386" w14:textId="297149D7" w:rsidR="00962DFF" w:rsidRDefault="00962DFF" w:rsidP="001C2EE0">
      <w:pPr>
        <w:ind w:left="708"/>
      </w:pPr>
      <w:r>
        <w:t xml:space="preserve">We note that the </w:t>
      </w:r>
      <w:r w:rsidR="00C87F85">
        <w:t xml:space="preserve">ETF create/redeem on the primary market </w:t>
      </w:r>
      <w:r w:rsidR="00C87F85" w:rsidRPr="00DE4097">
        <w:rPr>
          <w:b/>
          <w:bCs/>
        </w:rPr>
        <w:t xml:space="preserve">between the issuer and CSD should be </w:t>
      </w:r>
      <w:proofErr w:type="gramStart"/>
      <w:r w:rsidR="00C87F85" w:rsidRPr="00DE4097">
        <w:rPr>
          <w:b/>
          <w:bCs/>
        </w:rPr>
        <w:t>excluded</w:t>
      </w:r>
      <w:r w:rsidR="00C87F85">
        <w:t>, but</w:t>
      </w:r>
      <w:proofErr w:type="gramEnd"/>
      <w:r w:rsidR="00C87F85">
        <w:t xml:space="preserve"> should fall into </w:t>
      </w:r>
      <w:r w:rsidR="001C2EE0">
        <w:t>19.c. “process of technical creation of securities”.</w:t>
      </w:r>
    </w:p>
    <w:p w14:paraId="23D5C15A" w14:textId="77777777" w:rsidR="005C14BA" w:rsidRPr="008162D2" w:rsidRDefault="005C14BA" w:rsidP="001C2EE0">
      <w:pPr>
        <w:ind w:left="708"/>
      </w:pPr>
    </w:p>
    <w:p w14:paraId="6239DD31" w14:textId="1C33FA6F" w:rsidR="00A8106C" w:rsidRPr="00C749E8" w:rsidRDefault="00BA3050" w:rsidP="00A8106C">
      <w:pPr>
        <w:rPr>
          <w:b/>
          <w:bCs/>
          <w:i/>
          <w:iCs/>
        </w:rPr>
      </w:pPr>
      <w:r w:rsidRPr="00C749E8">
        <w:rPr>
          <w:b/>
          <w:bCs/>
          <w:i/>
          <w:iCs/>
        </w:rPr>
        <w:t>19.e - realignment operations.</w:t>
      </w:r>
    </w:p>
    <w:p w14:paraId="1F30B832" w14:textId="07753501" w:rsidR="00602025" w:rsidRDefault="00533C6C" w:rsidP="005326AA">
      <w:pPr>
        <w:ind w:left="708"/>
      </w:pPr>
      <w:r w:rsidRPr="005326AA">
        <w:rPr>
          <w:b/>
          <w:bCs/>
        </w:rPr>
        <w:t xml:space="preserve">We agree with this </w:t>
      </w:r>
      <w:r w:rsidR="005326AA" w:rsidRPr="005326AA">
        <w:rPr>
          <w:b/>
          <w:bCs/>
        </w:rPr>
        <w:t>exemption</w:t>
      </w:r>
      <w:r>
        <w:t xml:space="preserve"> as long as </w:t>
      </w:r>
      <w:r w:rsidR="005326AA">
        <w:t>both legs of the transaction</w:t>
      </w:r>
      <w:r>
        <w:t xml:space="preserve"> can be identified at a CSD level. When re-aligning</w:t>
      </w:r>
      <w:r w:rsidR="008C7DC2">
        <w:t xml:space="preserve"> across CSDs</w:t>
      </w:r>
      <w:r w:rsidR="00861674">
        <w:t xml:space="preserve"> and ICSDs</w:t>
      </w:r>
      <w:r>
        <w:t xml:space="preserve">, the buyer and seller should be the same </w:t>
      </w:r>
      <w:r w:rsidR="008C7DC2">
        <w:t>counterparty so it makes sense to exempt CSDR cash penalties</w:t>
      </w:r>
      <w:r w:rsidR="00602025">
        <w:t xml:space="preserve">, particularly given CSDs </w:t>
      </w:r>
      <w:r w:rsidR="00450BD0">
        <w:t xml:space="preserve">can use different methods and calculations to </w:t>
      </w:r>
      <w:r w:rsidR="00602025">
        <w:t>process cash penalties</w:t>
      </w:r>
      <w:r w:rsidR="008C7DC2">
        <w:t xml:space="preserve">. </w:t>
      </w:r>
    </w:p>
    <w:p w14:paraId="5A599654" w14:textId="28602575" w:rsidR="00533C6C" w:rsidRDefault="00602025" w:rsidP="005326AA">
      <w:pPr>
        <w:ind w:left="708"/>
      </w:pPr>
      <w:r>
        <w:t xml:space="preserve">Given it’s the same counterparty, this exemption should </w:t>
      </w:r>
      <w:r w:rsidR="00450BD0">
        <w:t>not contradict</w:t>
      </w:r>
      <w:r>
        <w:t xml:space="preserve"> the immunisation principle, as long as both CSDs can facilitate the exemption.</w:t>
      </w:r>
    </w:p>
    <w:p w14:paraId="46AE0892" w14:textId="77777777" w:rsidR="00285390" w:rsidRDefault="00285390" w:rsidP="00DB2FD6"/>
    <w:permEnd w:id="722757342"/>
    <w:p w14:paraId="183D1E1B" w14:textId="6B06A8E4" w:rsidR="00DB2FD6" w:rsidRDefault="00DB2FD6" w:rsidP="00DB2FD6">
      <w:r>
        <w:t>&lt;ESMA_QUESTION</w:t>
      </w:r>
      <w:r w:rsidR="00C62B79">
        <w:t>_SETD_</w:t>
      </w:r>
      <w:r>
        <w:t>8&gt;</w:t>
      </w:r>
    </w:p>
    <w:p w14:paraId="7BB8B265" w14:textId="77777777" w:rsidR="00DB2FD6" w:rsidRDefault="00DB2FD6" w:rsidP="00DB2FD6"/>
    <w:p w14:paraId="65F3C288" w14:textId="3F91FF86" w:rsidR="00641F03" w:rsidRDefault="00DB2FD6" w:rsidP="00641F03">
      <w:pPr>
        <w:pStyle w:val="Questionstyle"/>
        <w:numPr>
          <w:ilvl w:val="0"/>
          <w:numId w:val="14"/>
        </w:numPr>
        <w:tabs>
          <w:tab w:val="clear" w:pos="567"/>
        </w:tabs>
        <w:spacing w:after="240" w:line="256" w:lineRule="auto"/>
        <w:ind w:left="851" w:hanging="851"/>
      </w:pPr>
      <w:r>
        <w:t xml:space="preserve">ESMA would like to ask for the stakeholders’ views on the costs and benefits of the implementation of the respective exemptions from settlement discipline (based on the circumstances in which operations are not considered as trading). Please use the table below. Where relevant, additional tables, graphs and information may be included in order to support some of the arguments or calculations presented in the table below.  </w:t>
      </w:r>
    </w:p>
    <w:tbl>
      <w:tblPr>
        <w:tblStyle w:val="TableGrid"/>
        <w:tblW w:w="0" w:type="auto"/>
        <w:tblLook w:val="04A0" w:firstRow="1" w:lastRow="0" w:firstColumn="1" w:lastColumn="0" w:noHBand="0" w:noVBand="1"/>
      </w:tblPr>
      <w:tblGrid>
        <w:gridCol w:w="2579"/>
        <w:gridCol w:w="3057"/>
        <w:gridCol w:w="3416"/>
      </w:tblGrid>
      <w:tr w:rsidR="00641F03" w14:paraId="16201F39"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7FDABC9C" w14:textId="77777777" w:rsidR="00641F03" w:rsidRPr="00680B73" w:rsidRDefault="00641F03">
            <w:pPr>
              <w:spacing w:after="0"/>
              <w:rPr>
                <w:b/>
                <w:bCs/>
              </w:rPr>
            </w:pPr>
            <w:r w:rsidRPr="00680B73">
              <w:rPr>
                <w:b/>
                <w:bCs/>
              </w:rPr>
              <w:t>ESMA’s proposal</w:t>
            </w:r>
            <w:r>
              <w:rPr>
                <w:b/>
                <w:bCs/>
              </w:rPr>
              <w:t xml:space="preserve"> - </w:t>
            </w:r>
            <w:r w:rsidRPr="005A4364">
              <w:rPr>
                <w:b/>
                <w:bCs/>
              </w:rPr>
              <w:t>circumstances in which operations are not considered as trading</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0582A16A" w14:textId="77777777" w:rsidR="00641F03" w:rsidRDefault="00641F03">
            <w:pPr>
              <w:spacing w:after="0"/>
            </w:pPr>
            <w:r w:rsidRPr="263AF6BA">
              <w:rPr>
                <w:rFonts w:ascii="Arial" w:eastAsia="Arial" w:hAnsi="Arial" w:cs="Arial"/>
              </w:rPr>
              <w:t xml:space="preserve"> </w:t>
            </w:r>
          </w:p>
          <w:p w14:paraId="7F7712FB" w14:textId="77777777" w:rsidR="00641F03" w:rsidRDefault="00641F03">
            <w:pPr>
              <w:spacing w:after="0"/>
            </w:pPr>
            <w:r w:rsidRPr="263AF6BA">
              <w:rPr>
                <w:rFonts w:ascii="Arial" w:eastAsia="Arial" w:hAnsi="Arial" w:cs="Arial"/>
              </w:rPr>
              <w:t xml:space="preserve"> </w:t>
            </w:r>
          </w:p>
        </w:tc>
      </w:tr>
      <w:tr w:rsidR="00641F03" w14:paraId="3A6A38B5"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695A80E2" w14:textId="77777777" w:rsidR="00641F03" w:rsidRDefault="00641F03">
            <w:pPr>
              <w:spacing w:after="0"/>
            </w:pPr>
            <w:r w:rsidRPr="263AF6BA">
              <w:rPr>
                <w:rFonts w:ascii="Arial" w:eastAsia="Arial" w:hAnsi="Arial" w:cs="Arial"/>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00F3A43" w14:textId="77777777" w:rsidR="00641F03" w:rsidRDefault="00641F03">
            <w:pPr>
              <w:spacing w:after="0"/>
            </w:pPr>
            <w:r w:rsidRPr="263AF6BA">
              <w:rPr>
                <w:rFonts w:ascii="Arial" w:eastAsia="Arial" w:hAnsi="Arial" w:cs="Arial"/>
                <w:b/>
                <w:bCs/>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33B0636" w14:textId="77777777" w:rsidR="00641F03" w:rsidRDefault="00641F03">
            <w:pPr>
              <w:spacing w:after="0"/>
            </w:pPr>
            <w:r w:rsidRPr="263AF6BA">
              <w:rPr>
                <w:rFonts w:ascii="Arial" w:eastAsia="Arial" w:hAnsi="Arial" w:cs="Arial"/>
                <w:b/>
                <w:bCs/>
              </w:rPr>
              <w:t>Quantitative description/ Data</w:t>
            </w:r>
          </w:p>
        </w:tc>
      </w:tr>
      <w:tr w:rsidR="00641F03" w14:paraId="5E7B93A4"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80E5198" w14:textId="77777777" w:rsidR="00641F03" w:rsidRDefault="00641F03">
            <w:pPr>
              <w:spacing w:after="0"/>
            </w:pPr>
            <w:r w:rsidRPr="263AF6BA">
              <w:rPr>
                <w:rFonts w:ascii="Arial" w:eastAsia="Arial" w:hAnsi="Arial" w:cs="Arial"/>
                <w:b/>
                <w:bCs/>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85D05E3"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3B7D538" w14:textId="77777777" w:rsidR="00641F03" w:rsidRDefault="00641F03">
            <w:pPr>
              <w:spacing w:after="0"/>
            </w:pPr>
            <w:r w:rsidRPr="263AF6BA">
              <w:rPr>
                <w:rFonts w:ascii="Arial" w:eastAsia="Arial" w:hAnsi="Arial" w:cs="Arial"/>
              </w:rPr>
              <w:t xml:space="preserve"> </w:t>
            </w:r>
          </w:p>
        </w:tc>
      </w:tr>
      <w:tr w:rsidR="00641F03" w14:paraId="742B2C0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5DBF3AA" w14:textId="77777777" w:rsidR="00641F03" w:rsidRDefault="00641F03">
            <w:pPr>
              <w:spacing w:after="0"/>
            </w:pPr>
            <w:r w:rsidRPr="263AF6BA">
              <w:rPr>
                <w:rFonts w:ascii="Arial" w:eastAsia="Arial" w:hAnsi="Arial" w:cs="Arial"/>
                <w:b/>
                <w:bCs/>
              </w:rPr>
              <w:lastRenderedPageBreak/>
              <w:t>Compliance costs:</w:t>
            </w:r>
          </w:p>
          <w:p w14:paraId="221F889E" w14:textId="77777777" w:rsidR="00641F03" w:rsidRDefault="00641F03">
            <w:pPr>
              <w:spacing w:after="0"/>
            </w:pPr>
            <w:r w:rsidRPr="263AF6BA">
              <w:rPr>
                <w:rFonts w:ascii="Arial" w:eastAsia="Arial" w:hAnsi="Arial" w:cs="Arial"/>
                <w:b/>
                <w:bCs/>
              </w:rPr>
              <w:t>- One-off</w:t>
            </w:r>
          </w:p>
          <w:p w14:paraId="2EC8D04B" w14:textId="77777777" w:rsidR="00641F03" w:rsidRDefault="00641F03">
            <w:pPr>
              <w:spacing w:after="0"/>
            </w:pPr>
            <w:r w:rsidRPr="263AF6BA">
              <w:rPr>
                <w:rFonts w:ascii="Arial" w:eastAsia="Arial" w:hAnsi="Arial" w:cs="Arial"/>
                <w:b/>
                <w:bCs/>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8EB9E3E"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22297ED" w14:textId="77777777" w:rsidR="00641F03" w:rsidRDefault="00641F03">
            <w:pPr>
              <w:spacing w:after="0"/>
            </w:pPr>
            <w:r w:rsidRPr="263AF6BA">
              <w:rPr>
                <w:rFonts w:ascii="Arial" w:eastAsia="Arial" w:hAnsi="Arial" w:cs="Arial"/>
              </w:rPr>
              <w:t xml:space="preserve"> </w:t>
            </w:r>
          </w:p>
        </w:tc>
      </w:tr>
      <w:tr w:rsidR="00641F03" w14:paraId="5A027AF3"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745B71B" w14:textId="77777777" w:rsidR="00641F03" w:rsidRDefault="00641F03">
            <w:pPr>
              <w:spacing w:after="0"/>
            </w:pPr>
            <w:r w:rsidRPr="263AF6BA">
              <w:rPr>
                <w:rFonts w:ascii="Arial" w:eastAsia="Arial" w:hAnsi="Arial" w:cs="Arial"/>
                <w:b/>
                <w:bCs/>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88E4C45"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610B527" w14:textId="77777777" w:rsidR="00641F03" w:rsidRDefault="00641F03">
            <w:pPr>
              <w:spacing w:after="0"/>
            </w:pPr>
            <w:r w:rsidRPr="263AF6BA">
              <w:rPr>
                <w:rFonts w:ascii="Arial" w:eastAsia="Arial" w:hAnsi="Arial" w:cs="Arial"/>
              </w:rPr>
              <w:t xml:space="preserve"> </w:t>
            </w:r>
          </w:p>
        </w:tc>
      </w:tr>
      <w:tr w:rsidR="00641F03" w14:paraId="68732E71"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C3397B1" w14:textId="77777777" w:rsidR="00641F03" w:rsidRDefault="00641F03">
            <w:pPr>
              <w:spacing w:after="0"/>
            </w:pPr>
            <w:r w:rsidRPr="263AF6BA">
              <w:rPr>
                <w:rFonts w:ascii="Arial" w:eastAsia="Arial" w:hAnsi="Arial" w:cs="Arial"/>
                <w:b/>
                <w:bCs/>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24F2BDB"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2524022" w14:textId="77777777" w:rsidR="00641F03" w:rsidRDefault="00641F03">
            <w:pPr>
              <w:spacing w:after="0"/>
              <w:rPr>
                <w:rFonts w:ascii="Arial" w:eastAsia="Arial" w:hAnsi="Arial" w:cs="Arial"/>
              </w:rPr>
            </w:pPr>
          </w:p>
        </w:tc>
      </w:tr>
    </w:tbl>
    <w:p w14:paraId="44081A5B" w14:textId="77777777" w:rsidR="00641F03" w:rsidRPr="00641F03" w:rsidRDefault="00641F03" w:rsidP="00641F03"/>
    <w:p w14:paraId="139657FA" w14:textId="4558F124" w:rsidR="00641F03" w:rsidRDefault="00641F03" w:rsidP="00641F03">
      <w:r>
        <w:t>&lt;ESMA_QUESTION</w:t>
      </w:r>
      <w:r w:rsidR="00C62B79">
        <w:t>_SETD_</w:t>
      </w:r>
      <w:r>
        <w:t>9&gt;</w:t>
      </w:r>
    </w:p>
    <w:p w14:paraId="4CA2EDA2" w14:textId="77777777" w:rsidR="005C14BA" w:rsidRDefault="005C14BA" w:rsidP="00641F03">
      <w:permStart w:id="350045915" w:edGrp="everyone"/>
    </w:p>
    <w:p w14:paraId="09B9E020" w14:textId="5A676BE4" w:rsidR="00641F03" w:rsidRDefault="00484FF5" w:rsidP="00641F03">
      <w:r>
        <w:t xml:space="preserve">It is very challenging to estimate costs and benefits. </w:t>
      </w:r>
    </w:p>
    <w:p w14:paraId="7D925A8A" w14:textId="1940C525" w:rsidR="00FF0B9F" w:rsidRDefault="00FF0B9F" w:rsidP="00641F03">
      <w:proofErr w:type="gramStart"/>
      <w:r>
        <w:t>That being said, we</w:t>
      </w:r>
      <w:proofErr w:type="gramEnd"/>
      <w:r>
        <w:t xml:space="preserve"> ask that ESMA keep the CSDR cash penalty regime as simple as possible to lower the operational footprint in processing </w:t>
      </w:r>
      <w:r w:rsidR="00C0522A">
        <w:t xml:space="preserve">these values. </w:t>
      </w:r>
      <w:r w:rsidR="00A4771A">
        <w:t xml:space="preserve">Accordingly, we note that any exemptions must be applied ex-ante (e.g. at a CSD processing level) rather than ex-post (through an appeals process) and take the chance to </w:t>
      </w:r>
      <w:r w:rsidR="00E66234">
        <w:t>argue against progressive cash penalties or any other additional complexity</w:t>
      </w:r>
      <w:r w:rsidR="00B00AD8">
        <w:t xml:space="preserve"> previously proposed</w:t>
      </w:r>
      <w:r w:rsidR="00E66234">
        <w:t xml:space="preserve">. </w:t>
      </w:r>
    </w:p>
    <w:p w14:paraId="76450D70" w14:textId="77777777" w:rsidR="00484FF5" w:rsidRDefault="00484FF5" w:rsidP="00641F03"/>
    <w:permEnd w:id="350045915"/>
    <w:p w14:paraId="3AD7D7FC" w14:textId="0F87E1E9" w:rsidR="00641F03" w:rsidRDefault="00641F03" w:rsidP="00641F03">
      <w:r>
        <w:t>&lt;ESMA_QUESTION</w:t>
      </w:r>
      <w:r w:rsidR="00C62B79">
        <w:t>_SETD_</w:t>
      </w:r>
      <w:r>
        <w:t>9&gt;</w:t>
      </w:r>
    </w:p>
    <w:p w14:paraId="71BBA602" w14:textId="77777777" w:rsidR="00641F03" w:rsidRDefault="00641F03" w:rsidP="00DB2FD6"/>
    <w:p w14:paraId="6D7668DD" w14:textId="77777777" w:rsidR="00DB2FD6" w:rsidRDefault="00DB2FD6" w:rsidP="00DB2FD6">
      <w:pPr>
        <w:pStyle w:val="Questionstyle"/>
        <w:numPr>
          <w:ilvl w:val="0"/>
          <w:numId w:val="14"/>
        </w:numPr>
        <w:tabs>
          <w:tab w:val="clear" w:pos="567"/>
        </w:tabs>
        <w:spacing w:after="240" w:line="256" w:lineRule="auto"/>
        <w:ind w:left="851" w:hanging="851"/>
      </w:pPr>
      <w:r>
        <w:t>Do you have other suggestions regarding circumstances in which operations are not considered as trading? Please justify your answer and provide examples and data where available.</w:t>
      </w:r>
    </w:p>
    <w:p w14:paraId="72A1E36A" w14:textId="71563500" w:rsidR="00DB2FD6" w:rsidRDefault="00DB2FD6" w:rsidP="00DB2FD6">
      <w:r>
        <w:t>&lt;ESMA_QUESTION</w:t>
      </w:r>
      <w:r w:rsidR="00C62B79">
        <w:t>_SETD_</w:t>
      </w:r>
      <w:r>
        <w:t>10&gt;</w:t>
      </w:r>
    </w:p>
    <w:p w14:paraId="479E4089" w14:textId="011195E6" w:rsidR="00DB2FD6" w:rsidRPr="00C0522A" w:rsidRDefault="00C0522A" w:rsidP="00DB2FD6">
      <w:pPr>
        <w:rPr>
          <w:lang w:val="pt-PT"/>
        </w:rPr>
      </w:pPr>
      <w:permStart w:id="809982355" w:edGrp="everyone"/>
      <w:r w:rsidRPr="00C0522A">
        <w:rPr>
          <w:lang w:val="pt-PT"/>
        </w:rPr>
        <w:t>N/A</w:t>
      </w:r>
      <w:r>
        <w:rPr>
          <w:lang w:val="pt-PT"/>
        </w:rPr>
        <w:t xml:space="preserve"> – no IA response</w:t>
      </w:r>
    </w:p>
    <w:permEnd w:id="809982355"/>
    <w:p w14:paraId="1D1E9852" w14:textId="0A0B74BA" w:rsidR="00DB2FD6" w:rsidRDefault="00DB2FD6" w:rsidP="00DB2FD6">
      <w:r>
        <w:t>&lt;ESMA_QUESTION</w:t>
      </w:r>
      <w:r w:rsidR="00C62B79">
        <w:t>_SETD_</w:t>
      </w:r>
      <w:r>
        <w:t>10&gt;</w:t>
      </w:r>
    </w:p>
    <w:p w14:paraId="39C63F61" w14:textId="77777777" w:rsidR="00DB2FD6" w:rsidRDefault="00DB2FD6" w:rsidP="00DB2FD6"/>
    <w:p w14:paraId="057A51EB" w14:textId="77777777" w:rsidR="00DB2FD6" w:rsidRDefault="00DB2FD6" w:rsidP="00DB2FD6">
      <w:pPr>
        <w:pStyle w:val="Questionstyle"/>
        <w:numPr>
          <w:ilvl w:val="0"/>
          <w:numId w:val="14"/>
        </w:numPr>
        <w:tabs>
          <w:tab w:val="clear" w:pos="567"/>
        </w:tabs>
        <w:spacing w:after="240" w:line="256" w:lineRule="auto"/>
        <w:ind w:left="851" w:hanging="851"/>
      </w:pPr>
      <w:r>
        <w:t xml:space="preserve">If you have answered yes to the previous question, please specify what costs and benefits you envisage related to the implementation of your proposal. Please use the table below. Where relevant, additional tables, graphs and information may be included in order to support some of the arguments or calculations presented in the table below.  </w:t>
      </w:r>
    </w:p>
    <w:tbl>
      <w:tblPr>
        <w:tblStyle w:val="TableGrid"/>
        <w:tblW w:w="0" w:type="auto"/>
        <w:tblLayout w:type="fixed"/>
        <w:tblLook w:val="04A0" w:firstRow="1" w:lastRow="0" w:firstColumn="1" w:lastColumn="0" w:noHBand="0" w:noVBand="1"/>
      </w:tblPr>
      <w:tblGrid>
        <w:gridCol w:w="2580"/>
        <w:gridCol w:w="3060"/>
        <w:gridCol w:w="3420"/>
      </w:tblGrid>
      <w:tr w:rsidR="00641F03" w14:paraId="26BD535B"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314C4D17" w14:textId="77777777" w:rsidR="00641F03" w:rsidRDefault="00641F03">
            <w:pPr>
              <w:spacing w:after="0"/>
              <w:jc w:val="left"/>
            </w:pPr>
            <w:r w:rsidRPr="4C521700">
              <w:rPr>
                <w:rFonts w:ascii="Arial" w:eastAsia="Arial" w:hAnsi="Arial" w:cs="Arial"/>
                <w:b/>
              </w:rPr>
              <w:lastRenderedPageBreak/>
              <w:t xml:space="preserve">Respondent’s proposal </w:t>
            </w:r>
            <w:r w:rsidRPr="4C521700">
              <w:rPr>
                <w:rFonts w:ascii="Arial" w:eastAsia="Arial" w:hAnsi="Arial" w:cs="Arial"/>
              </w:rPr>
              <w:t>(if applicable)</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57362DBE" w14:textId="77777777" w:rsidR="00641F03" w:rsidRDefault="00641F03">
            <w:pPr>
              <w:spacing w:after="0"/>
            </w:pPr>
            <w:r w:rsidRPr="4C521700">
              <w:rPr>
                <w:rFonts w:ascii="Arial" w:eastAsia="Arial" w:hAnsi="Arial" w:cs="Arial"/>
              </w:rPr>
              <w:t xml:space="preserve"> </w:t>
            </w:r>
          </w:p>
          <w:p w14:paraId="5485A950" w14:textId="77777777" w:rsidR="00641F03" w:rsidRDefault="00641F03">
            <w:pPr>
              <w:spacing w:after="0"/>
            </w:pPr>
            <w:r w:rsidRPr="4C521700">
              <w:rPr>
                <w:rFonts w:ascii="Arial" w:eastAsia="Arial" w:hAnsi="Arial" w:cs="Arial"/>
              </w:rPr>
              <w:t xml:space="preserve"> </w:t>
            </w:r>
          </w:p>
        </w:tc>
      </w:tr>
      <w:tr w:rsidR="00641F03" w14:paraId="16F379D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833961C" w14:textId="77777777" w:rsidR="00641F03" w:rsidRDefault="00641F03">
            <w:pPr>
              <w:spacing w:after="0"/>
            </w:pPr>
            <w:r w:rsidRPr="4C521700">
              <w:rPr>
                <w:rFonts w:ascii="Arial" w:eastAsia="Arial" w:hAnsi="Arial" w:cs="Arial"/>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E129805" w14:textId="77777777" w:rsidR="00641F03" w:rsidRDefault="00641F03">
            <w:pPr>
              <w:spacing w:after="0"/>
            </w:pPr>
            <w:r w:rsidRPr="4C521700">
              <w:rPr>
                <w:rFonts w:ascii="Arial" w:eastAsia="Arial" w:hAnsi="Arial" w:cs="Arial"/>
                <w:b/>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A5EEE94" w14:textId="77777777" w:rsidR="00641F03" w:rsidRDefault="00641F03">
            <w:pPr>
              <w:spacing w:after="0"/>
            </w:pPr>
            <w:r w:rsidRPr="4C521700">
              <w:rPr>
                <w:rFonts w:ascii="Arial" w:eastAsia="Arial" w:hAnsi="Arial" w:cs="Arial"/>
                <w:b/>
              </w:rPr>
              <w:t>Quantitative description/ Data</w:t>
            </w:r>
          </w:p>
        </w:tc>
      </w:tr>
      <w:tr w:rsidR="00641F03" w14:paraId="121D26CB"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596BB73" w14:textId="77777777" w:rsidR="00641F03" w:rsidRDefault="00641F03">
            <w:pPr>
              <w:spacing w:after="0"/>
            </w:pPr>
            <w:r w:rsidRPr="4C521700">
              <w:rPr>
                <w:rFonts w:ascii="Arial" w:eastAsia="Arial" w:hAnsi="Arial" w:cs="Arial"/>
                <w:b/>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2A1EC0A"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8E91D7E" w14:textId="77777777" w:rsidR="00641F03" w:rsidRDefault="00641F03">
            <w:pPr>
              <w:spacing w:after="0"/>
            </w:pPr>
            <w:r w:rsidRPr="4C521700">
              <w:rPr>
                <w:rFonts w:ascii="Arial" w:eastAsia="Arial" w:hAnsi="Arial" w:cs="Arial"/>
              </w:rPr>
              <w:t xml:space="preserve"> </w:t>
            </w:r>
          </w:p>
        </w:tc>
      </w:tr>
      <w:tr w:rsidR="00641F03" w14:paraId="7C496208"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366002F" w14:textId="77777777" w:rsidR="00641F03" w:rsidRDefault="00641F03">
            <w:pPr>
              <w:spacing w:after="0"/>
            </w:pPr>
            <w:r w:rsidRPr="4C521700">
              <w:rPr>
                <w:rFonts w:ascii="Arial" w:eastAsia="Arial" w:hAnsi="Arial" w:cs="Arial"/>
                <w:b/>
              </w:rPr>
              <w:t>Compliance costs:</w:t>
            </w:r>
          </w:p>
          <w:p w14:paraId="7B21B4A8" w14:textId="77777777" w:rsidR="00641F03" w:rsidRDefault="00641F03">
            <w:pPr>
              <w:spacing w:after="0"/>
            </w:pPr>
            <w:r w:rsidRPr="4C521700">
              <w:rPr>
                <w:rFonts w:ascii="Arial" w:eastAsia="Arial" w:hAnsi="Arial" w:cs="Arial"/>
                <w:b/>
              </w:rPr>
              <w:t>- One-off</w:t>
            </w:r>
          </w:p>
          <w:p w14:paraId="571C89F7" w14:textId="77777777" w:rsidR="00641F03" w:rsidRDefault="00641F03">
            <w:pPr>
              <w:spacing w:after="0"/>
            </w:pPr>
            <w:r w:rsidRPr="4C521700">
              <w:rPr>
                <w:rFonts w:ascii="Arial" w:eastAsia="Arial" w:hAnsi="Arial" w:cs="Arial"/>
                <w:b/>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CE5A929"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1978155" w14:textId="77777777" w:rsidR="00641F03" w:rsidRDefault="00641F03">
            <w:pPr>
              <w:spacing w:after="0"/>
            </w:pPr>
            <w:r w:rsidRPr="4C521700">
              <w:rPr>
                <w:rFonts w:ascii="Arial" w:eastAsia="Arial" w:hAnsi="Arial" w:cs="Arial"/>
              </w:rPr>
              <w:t xml:space="preserve"> </w:t>
            </w:r>
          </w:p>
        </w:tc>
      </w:tr>
      <w:tr w:rsidR="00641F03" w14:paraId="792118C3"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642CA0A" w14:textId="77777777" w:rsidR="00641F03" w:rsidRDefault="00641F03">
            <w:pPr>
              <w:spacing w:after="0"/>
            </w:pPr>
            <w:r w:rsidRPr="4C521700">
              <w:rPr>
                <w:rFonts w:ascii="Arial" w:eastAsia="Arial" w:hAnsi="Arial" w:cs="Arial"/>
                <w:b/>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B4DA24B"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C580E16" w14:textId="77777777" w:rsidR="00641F03" w:rsidRDefault="00641F03">
            <w:pPr>
              <w:spacing w:after="0"/>
            </w:pPr>
            <w:r w:rsidRPr="4C521700">
              <w:rPr>
                <w:rFonts w:ascii="Arial" w:eastAsia="Arial" w:hAnsi="Arial" w:cs="Arial"/>
              </w:rPr>
              <w:t xml:space="preserve"> </w:t>
            </w:r>
          </w:p>
        </w:tc>
      </w:tr>
      <w:tr w:rsidR="00641F03" w14:paraId="7F2BF5AE"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5BFE894" w14:textId="77777777" w:rsidR="00641F03" w:rsidRDefault="00641F03">
            <w:pPr>
              <w:spacing w:after="0"/>
            </w:pPr>
            <w:r w:rsidRPr="4C521700">
              <w:rPr>
                <w:rFonts w:ascii="Arial" w:eastAsia="Arial" w:hAnsi="Arial" w:cs="Arial"/>
                <w:b/>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E4A336F"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FA3EF9B" w14:textId="77777777" w:rsidR="00641F03" w:rsidRDefault="00641F03">
            <w:pPr>
              <w:spacing w:after="0"/>
              <w:rPr>
                <w:rFonts w:ascii="Arial" w:eastAsia="Arial" w:hAnsi="Arial" w:cs="Arial"/>
              </w:rPr>
            </w:pPr>
          </w:p>
        </w:tc>
      </w:tr>
    </w:tbl>
    <w:p w14:paraId="5BDD101F" w14:textId="77777777" w:rsidR="00641F03" w:rsidRDefault="00641F03" w:rsidP="00641F03"/>
    <w:p w14:paraId="3004C39A" w14:textId="62C17336" w:rsidR="00641F03" w:rsidRDefault="00641F03" w:rsidP="00641F03">
      <w:r>
        <w:t>&lt;ESMA_QUESTION</w:t>
      </w:r>
      <w:r w:rsidR="00C62B79">
        <w:t>_SETD_</w:t>
      </w:r>
      <w:r>
        <w:t>11&gt;</w:t>
      </w:r>
    </w:p>
    <w:p w14:paraId="41D0C190" w14:textId="748764B0" w:rsidR="00641F03" w:rsidRPr="000A56DB" w:rsidRDefault="00C0522A" w:rsidP="00641F03">
      <w:pPr>
        <w:rPr>
          <w:lang w:val="pt-PT"/>
        </w:rPr>
      </w:pPr>
      <w:permStart w:id="1413637038" w:edGrp="everyone"/>
      <w:r w:rsidRPr="000A56DB">
        <w:rPr>
          <w:lang w:val="pt-PT"/>
        </w:rPr>
        <w:t>N/A – no IA response</w:t>
      </w:r>
    </w:p>
    <w:permEnd w:id="1413637038"/>
    <w:p w14:paraId="009E8A42" w14:textId="373027D5" w:rsidR="00641F03" w:rsidRDefault="00641F03" w:rsidP="00641F03">
      <w:r>
        <w:t>&lt;ESMA_QUESTION</w:t>
      </w:r>
      <w:r w:rsidR="00C62B79">
        <w:t>_SETD_</w:t>
      </w:r>
      <w:r>
        <w:t>11&gt;</w:t>
      </w:r>
    </w:p>
    <w:p w14:paraId="0F1E7D55" w14:textId="77777777" w:rsidR="00DB2FD6" w:rsidRDefault="00DB2FD6" w:rsidP="00DB2FD6"/>
    <w:p w14:paraId="1FBAD0BD" w14:textId="77777777" w:rsidR="00DB2FD6" w:rsidRDefault="00DB2FD6" w:rsidP="00DB2FD6">
      <w:pPr>
        <w:pStyle w:val="Questionstyle"/>
        <w:numPr>
          <w:ilvl w:val="0"/>
          <w:numId w:val="14"/>
        </w:numPr>
        <w:tabs>
          <w:tab w:val="clear" w:pos="567"/>
        </w:tabs>
        <w:spacing w:after="240" w:line="256" w:lineRule="auto"/>
        <w:ind w:left="851" w:hanging="851"/>
      </w:pPr>
      <w:r>
        <w:t>Do any of the exemption proposed above breaks the immunization principle? Please provide arguments.</w:t>
      </w:r>
    </w:p>
    <w:p w14:paraId="5CE6B89A" w14:textId="16B54E1C" w:rsidR="00DB2FD6" w:rsidRDefault="00DB2FD6" w:rsidP="00DB2FD6">
      <w:r>
        <w:t>&lt;ESMA_QUESTION</w:t>
      </w:r>
      <w:r w:rsidR="00C62B79">
        <w:t>_SETD_</w:t>
      </w:r>
      <w:r>
        <w:t>12&gt;</w:t>
      </w:r>
    </w:p>
    <w:p w14:paraId="7D0F0DF0" w14:textId="0DF18EDD" w:rsidR="0049342D" w:rsidRPr="000A56DB" w:rsidRDefault="0049342D" w:rsidP="0049342D">
      <w:permStart w:id="1552639028" w:edGrp="everyone"/>
      <w:r w:rsidRPr="000A56DB">
        <w:t>N/A –</w:t>
      </w:r>
      <w:r w:rsidR="000A56DB" w:rsidRPr="000A56DB">
        <w:t xml:space="preserve"> </w:t>
      </w:r>
      <w:r w:rsidRPr="000A56DB">
        <w:t>IA response</w:t>
      </w:r>
      <w:r w:rsidR="000A56DB" w:rsidRPr="000A56DB">
        <w:t xml:space="preserve"> included in response to Q8.</w:t>
      </w:r>
    </w:p>
    <w:permEnd w:id="1552639028"/>
    <w:p w14:paraId="5D5B8B0F" w14:textId="4596AA05" w:rsidR="00DB2FD6" w:rsidRDefault="00DB2FD6" w:rsidP="00DB2FD6">
      <w:r>
        <w:t>&lt;ESMA_QUESTION</w:t>
      </w:r>
      <w:r w:rsidR="00C62B79">
        <w:t>_SETD_</w:t>
      </w:r>
      <w:r>
        <w:t>12&gt;</w:t>
      </w:r>
    </w:p>
    <w:p w14:paraId="1BF29F8F" w14:textId="77777777" w:rsidR="00DB2FD6" w:rsidRDefault="00DB2FD6" w:rsidP="00DB2FD6"/>
    <w:p w14:paraId="45DFF403" w14:textId="77777777" w:rsidR="00DB2FD6" w:rsidRDefault="00DB2FD6" w:rsidP="00DB2FD6">
      <w:pPr>
        <w:pStyle w:val="Questionstyle"/>
        <w:numPr>
          <w:ilvl w:val="0"/>
          <w:numId w:val="14"/>
        </w:numPr>
        <w:tabs>
          <w:tab w:val="clear" w:pos="567"/>
        </w:tabs>
        <w:spacing w:after="240" w:line="256" w:lineRule="auto"/>
        <w:ind w:left="851" w:hanging="851"/>
      </w:pPr>
      <w:r>
        <w:t>Which of the exemptions proposed above do you think can be filtered out before penalties are applied in an automated way? And which one can only be exempted ex-post, as part of the already existing appeal mechanism at CSDs?</w:t>
      </w:r>
    </w:p>
    <w:p w14:paraId="2CA373FC" w14:textId="77777777" w:rsidR="00641F03" w:rsidRPr="005A33DE" w:rsidRDefault="00641F03" w:rsidP="00641F03">
      <w:pPr>
        <w:pStyle w:val="para"/>
        <w:ind w:left="851" w:firstLine="0"/>
        <w:rPr>
          <w:b w:val="0"/>
        </w:rPr>
      </w:pPr>
      <w:r w:rsidRPr="005A33DE">
        <w:t>Please provide details regarding the cost for ex-ante filtering compared to ex-post exemption via the appeal mechanism.</w:t>
      </w:r>
    </w:p>
    <w:p w14:paraId="239F2D8E" w14:textId="77777777" w:rsidR="00641F03" w:rsidRPr="00641F03" w:rsidRDefault="00641F03" w:rsidP="00641F03"/>
    <w:p w14:paraId="3BA0E05F" w14:textId="454273DA" w:rsidR="00DB2FD6" w:rsidRDefault="00DB2FD6" w:rsidP="00DB2FD6">
      <w:r>
        <w:t>&lt;ESMA_QUESTION</w:t>
      </w:r>
      <w:r w:rsidR="00C62B79">
        <w:t>_SETD_</w:t>
      </w:r>
      <w:r>
        <w:t>13&gt;</w:t>
      </w:r>
    </w:p>
    <w:p w14:paraId="25CC68B7" w14:textId="769B1034" w:rsidR="00DB2FD6" w:rsidRDefault="004A7546" w:rsidP="00DB2FD6">
      <w:permStart w:id="672795755" w:edGrp="everyone"/>
      <w:r>
        <w:lastRenderedPageBreak/>
        <w:t>An appeal system at a CSD level</w:t>
      </w:r>
      <w:r w:rsidR="00991B58">
        <w:t xml:space="preserve"> (ex-post)</w:t>
      </w:r>
      <w:r>
        <w:t xml:space="preserve"> does not work </w:t>
      </w:r>
      <w:r w:rsidR="000D2CD5">
        <w:t xml:space="preserve">as a filtering mechanism and should not be chosen as </w:t>
      </w:r>
      <w:r w:rsidR="00151407">
        <w:t xml:space="preserve">part of </w:t>
      </w:r>
      <w:r w:rsidR="000D2CD5">
        <w:t>a</w:t>
      </w:r>
      <w:r w:rsidR="00151407">
        <w:t xml:space="preserve"> systematic</w:t>
      </w:r>
      <w:r w:rsidR="000D2CD5">
        <w:t xml:space="preserve"> exemption process</w:t>
      </w:r>
      <w:r w:rsidR="00560F3B">
        <w:t>. Appeals should</w:t>
      </w:r>
      <w:r w:rsidR="00151407">
        <w:t xml:space="preserve"> only </w:t>
      </w:r>
      <w:r w:rsidR="00560F3B">
        <w:t xml:space="preserve">be </w:t>
      </w:r>
      <w:r w:rsidR="00151407">
        <w:t>used for true CSD appeals</w:t>
      </w:r>
      <w:r w:rsidR="000D2CD5">
        <w:t>.</w:t>
      </w:r>
    </w:p>
    <w:p w14:paraId="634670E2" w14:textId="599E9C4E" w:rsidR="00316AE1" w:rsidRDefault="000D2CD5" w:rsidP="00DB2FD6">
      <w:r>
        <w:t xml:space="preserve">For investment managers and their clients, they </w:t>
      </w:r>
      <w:r w:rsidR="00A83570">
        <w:t>will hold their securities at a custodian, which is then sometimes further delegated to a sub-custodian</w:t>
      </w:r>
      <w:r w:rsidR="00560F3B">
        <w:t xml:space="preserve"> for the ultimate holding at the CSD</w:t>
      </w:r>
      <w:r w:rsidR="00A83570">
        <w:t>. This means that if an investme</w:t>
      </w:r>
      <w:r w:rsidR="00195012">
        <w:t xml:space="preserve">nt manager or their client need to appeal a cash penalty, they will need to appeal to the custodian </w:t>
      </w:r>
      <w:r w:rsidR="00FF239B">
        <w:t xml:space="preserve">who </w:t>
      </w:r>
      <w:r w:rsidR="00195012">
        <w:t xml:space="preserve">may then have to appeal to another sub-custodian before this is sent on to the CSD. </w:t>
      </w:r>
      <w:r w:rsidR="00FF7CD2">
        <w:t>Given CSDR will not dictate how the appeals process will work at a custodian/sub-custodian level, or even in CSD standardisation,</w:t>
      </w:r>
      <w:r w:rsidR="00743032">
        <w:t xml:space="preserve"> this would create a very large additional operational burden. </w:t>
      </w:r>
    </w:p>
    <w:p w14:paraId="70F55BA4" w14:textId="1409C420" w:rsidR="00FB7B71" w:rsidRDefault="00FB7B71" w:rsidP="00DB2FD6">
      <w:r>
        <w:t xml:space="preserve">A further factor is that some custodians, prime brokers and counterparts </w:t>
      </w:r>
      <w:r w:rsidR="00F770AD">
        <w:t>will apply</w:t>
      </w:r>
      <w:r w:rsidR="008168AD">
        <w:t xml:space="preserve"> a “de-minimis” at which they will accept claims</w:t>
      </w:r>
      <w:r w:rsidR="00867977">
        <w:t xml:space="preserve"> for incorrectly paid cash penalties</w:t>
      </w:r>
      <w:r w:rsidR="008168AD">
        <w:t xml:space="preserve"> </w:t>
      </w:r>
      <w:r w:rsidR="00867977">
        <w:t>or to investigate further</w:t>
      </w:r>
      <w:r w:rsidR="008168AD">
        <w:t>.</w:t>
      </w:r>
      <w:r w:rsidR="008A117F">
        <w:t xml:space="preserve"> This is commonly set at EUR 500 in line with guidelines </w:t>
      </w:r>
      <w:r w:rsidR="00991B58">
        <w:t>produced by AFME and adopted by the wider industry but can commonly be greater.</w:t>
      </w:r>
      <w:r w:rsidR="008168AD">
        <w:t xml:space="preserve"> If these exemptions are applied </w:t>
      </w:r>
      <w:r w:rsidR="00BC0F8B">
        <w:t>through a CSD appeals model,</w:t>
      </w:r>
      <w:r w:rsidR="00484740">
        <w:t xml:space="preserve"> some smaller entities w</w:t>
      </w:r>
      <w:r w:rsidR="00380E1D">
        <w:t>ho act through these entities may be unable to make CSD appeals</w:t>
      </w:r>
      <w:r w:rsidR="000A56DB">
        <w:t xml:space="preserve"> as they must act through custodians</w:t>
      </w:r>
      <w:r w:rsidR="00867977">
        <w:t xml:space="preserve"> who will not allow for appeals</w:t>
      </w:r>
      <w:r w:rsidR="00991B58">
        <w:t xml:space="preserve"> in line with the adopted de-minimis</w:t>
      </w:r>
      <w:r w:rsidR="00380E1D">
        <w:t>.</w:t>
      </w:r>
    </w:p>
    <w:p w14:paraId="519FB9DB" w14:textId="15989E99" w:rsidR="000D2CD5" w:rsidRDefault="00743032" w:rsidP="00DB2FD6">
      <w:r>
        <w:t>W</w:t>
      </w:r>
      <w:r w:rsidR="00FF7CD2">
        <w:t xml:space="preserve">e </w:t>
      </w:r>
      <w:r w:rsidR="008C4ED4">
        <w:t>strongly believe that any exemptions must be applied as ex-ante filtering</w:t>
      </w:r>
      <w:r w:rsidR="00316AE1">
        <w:t xml:space="preserve"> and that ex-post exemptions </w:t>
      </w:r>
      <w:r w:rsidR="000A56DB">
        <w:t xml:space="preserve">through an appeals process </w:t>
      </w:r>
      <w:r w:rsidR="00316AE1">
        <w:t xml:space="preserve">will merely make the cash penalty system more complicated and incur additional costs. </w:t>
      </w:r>
      <w:r w:rsidR="00076363">
        <w:t>The current challenge with cash penalties, whether credits or debits, are that the operational cost of performing any manual claim or reimbursement can often be greater than the value of the penalty itself</w:t>
      </w:r>
      <w:r w:rsidR="00151407">
        <w:t>.</w:t>
      </w:r>
    </w:p>
    <w:p w14:paraId="3D220B4A" w14:textId="77777777" w:rsidR="000D2CD5" w:rsidRDefault="000D2CD5" w:rsidP="00DB2FD6"/>
    <w:permEnd w:id="672795755"/>
    <w:p w14:paraId="2DDA03E8" w14:textId="79ADC3D6" w:rsidR="00DB2FD6" w:rsidRDefault="00DB2FD6" w:rsidP="00DB2FD6">
      <w:r>
        <w:t>&lt;ESMA_QUESTION</w:t>
      </w:r>
      <w:r w:rsidR="00C62B79">
        <w:t>_SETD_</w:t>
      </w:r>
      <w:r>
        <w:t>13&gt;</w:t>
      </w:r>
    </w:p>
    <w:p w14:paraId="1FD4A371" w14:textId="77777777" w:rsidR="00DB2FD6" w:rsidRDefault="00DB2FD6" w:rsidP="00DB2FD6"/>
    <w:p w14:paraId="3B8ED674" w14:textId="3D7DE31F" w:rsidR="00DB2FD6" w:rsidRDefault="00DB2FD6" w:rsidP="00DB2FD6">
      <w:pPr>
        <w:pStyle w:val="Questionstyle"/>
        <w:numPr>
          <w:ilvl w:val="0"/>
          <w:numId w:val="14"/>
        </w:numPr>
        <w:tabs>
          <w:tab w:val="clear" w:pos="567"/>
        </w:tabs>
        <w:spacing w:after="240" w:line="256" w:lineRule="auto"/>
        <w:ind w:left="851" w:hanging="851"/>
      </w:pPr>
      <w:r>
        <w:t>For exemptions that can be filtered out in advance, do you think that a CSD would prefer to implement this filter or not? Also considering the very large number of appeals they might have to deal with and also the costs it will entail.</w:t>
      </w:r>
    </w:p>
    <w:p w14:paraId="71C60704" w14:textId="771744B7" w:rsidR="00DB2FD6" w:rsidRDefault="00DB2FD6" w:rsidP="00DB2FD6">
      <w:r>
        <w:t>&lt;ESMA_QUESTION</w:t>
      </w:r>
      <w:r w:rsidR="00C62B79">
        <w:t>_SETD_</w:t>
      </w:r>
      <w:r>
        <w:t>14&gt;</w:t>
      </w:r>
    </w:p>
    <w:p w14:paraId="55080D5A" w14:textId="38E93A90" w:rsidR="00DB2FD6" w:rsidRDefault="00FB7B71" w:rsidP="00DB2FD6">
      <w:permStart w:id="485633781" w:edGrp="everyone"/>
      <w:r>
        <w:t>Per the above answer, we believe that any exemptions must be filtered out in advance at a CSD level.</w:t>
      </w:r>
      <w:r w:rsidR="00412031">
        <w:t xml:space="preserve"> We do not consider that an appeals process will treat the underlying asset owners fairly</w:t>
      </w:r>
      <w:r w:rsidR="003E69C3">
        <w:t xml:space="preserve"> and equally</w:t>
      </w:r>
      <w:r w:rsidR="00412031">
        <w:t>.</w:t>
      </w:r>
    </w:p>
    <w:p w14:paraId="65CEAA22" w14:textId="31490370" w:rsidR="00F34E2C" w:rsidRPr="00F34E2C" w:rsidRDefault="00F34E2C" w:rsidP="00DB2FD6">
      <w:r w:rsidRPr="00F34E2C">
        <w:lastRenderedPageBreak/>
        <w:t>ESMA should only make e</w:t>
      </w:r>
      <w:r>
        <w:t>xemptions if they can be applied at a</w:t>
      </w:r>
      <w:r w:rsidR="00BB67F2">
        <w:t xml:space="preserve"> CSD level.</w:t>
      </w:r>
    </w:p>
    <w:p w14:paraId="2013FEE5" w14:textId="77777777" w:rsidR="00F34E2C" w:rsidRPr="00F34E2C" w:rsidRDefault="00F34E2C" w:rsidP="00DB2FD6"/>
    <w:permEnd w:id="485633781"/>
    <w:p w14:paraId="30F51AED" w14:textId="611AA4FB" w:rsidR="00DB2FD6" w:rsidRDefault="00DB2FD6" w:rsidP="00DB2FD6">
      <w:r>
        <w:t>&lt;ESMA_QUESTION</w:t>
      </w:r>
      <w:r w:rsidR="00C62B79">
        <w:t>_SETD_</w:t>
      </w:r>
      <w:r>
        <w:t>14&gt;</w:t>
      </w:r>
    </w:p>
    <w:p w14:paraId="4616B8C9" w14:textId="77777777" w:rsidR="00DB2FD6" w:rsidRDefault="00DB2FD6" w:rsidP="00DB2FD6"/>
    <w:p w14:paraId="70BBC3D2" w14:textId="77777777" w:rsidR="00DB2FD6" w:rsidRDefault="00DB2FD6" w:rsidP="00DB2FD6">
      <w:pPr>
        <w:pStyle w:val="Questionstyle"/>
        <w:numPr>
          <w:ilvl w:val="0"/>
          <w:numId w:val="14"/>
        </w:numPr>
        <w:tabs>
          <w:tab w:val="clear" w:pos="567"/>
        </w:tabs>
        <w:spacing w:after="240" w:line="256" w:lineRule="auto"/>
        <w:ind w:left="851" w:hanging="851"/>
      </w:pPr>
      <w:r>
        <w:t>Which transaction types based on the codes allowed by T2S (or potentially other codes such as ISO transaction codes) should be exempted from settlement discipline measures? Please provide the codes, their definition and arguments to justify the exemption.</w:t>
      </w:r>
    </w:p>
    <w:p w14:paraId="6E543018" w14:textId="41253EAB" w:rsidR="00DB2FD6" w:rsidRDefault="00DB2FD6" w:rsidP="00DB2FD6">
      <w:r>
        <w:t>&lt;ESMA_QUESTION</w:t>
      </w:r>
      <w:r w:rsidR="00C62B79">
        <w:t>_SETD_</w:t>
      </w:r>
      <w:r>
        <w:t>15&gt;</w:t>
      </w:r>
    </w:p>
    <w:p w14:paraId="2EC5FCA2" w14:textId="2E579053" w:rsidR="00DB2FD6" w:rsidRPr="002733B0" w:rsidRDefault="002733B0" w:rsidP="00DB2FD6">
      <w:pPr>
        <w:rPr>
          <w:lang w:val="pt-PT"/>
        </w:rPr>
      </w:pPr>
      <w:permStart w:id="376904252" w:edGrp="everyone"/>
      <w:r>
        <w:rPr>
          <w:lang w:val="pt-PT"/>
        </w:rPr>
        <w:t>No IA response</w:t>
      </w:r>
    </w:p>
    <w:permEnd w:id="376904252"/>
    <w:p w14:paraId="7C79ACB0" w14:textId="1492B8A3" w:rsidR="00DB2FD6" w:rsidRDefault="00DB2FD6" w:rsidP="00DB2FD6">
      <w:r>
        <w:t>&lt;ESMA_QUESTION</w:t>
      </w:r>
      <w:r w:rsidR="00C62B79">
        <w:t>_SETD_</w:t>
      </w:r>
      <w:r>
        <w:t>15&gt;</w:t>
      </w: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E507BB" w14:textId="77777777" w:rsidR="00C53F33" w:rsidRDefault="00C53F33" w:rsidP="007E7997">
      <w:pPr>
        <w:spacing w:line="240" w:lineRule="auto"/>
      </w:pPr>
      <w:r>
        <w:separator/>
      </w:r>
    </w:p>
  </w:endnote>
  <w:endnote w:type="continuationSeparator" w:id="0">
    <w:p w14:paraId="063B20B6" w14:textId="77777777" w:rsidR="00C53F33" w:rsidRDefault="00C53F33" w:rsidP="007E7997">
      <w:pPr>
        <w:spacing w:line="240" w:lineRule="auto"/>
      </w:pPr>
      <w:r>
        <w:continuationSeparator/>
      </w:r>
    </w:p>
  </w:endnote>
  <w:endnote w:type="continuationNotice" w:id="1">
    <w:p w14:paraId="5579CD8F" w14:textId="77777777" w:rsidR="00C53F33" w:rsidRDefault="00C53F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ooter"/>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D1E637" w14:textId="77777777" w:rsidR="00C53F33" w:rsidRDefault="00C53F33" w:rsidP="007E7997">
      <w:pPr>
        <w:spacing w:line="240" w:lineRule="auto"/>
      </w:pPr>
      <w:r>
        <w:separator/>
      </w:r>
    </w:p>
  </w:footnote>
  <w:footnote w:type="continuationSeparator" w:id="0">
    <w:p w14:paraId="3DB2FCC6" w14:textId="77777777" w:rsidR="00C53F33" w:rsidRDefault="00C53F33" w:rsidP="007E7997">
      <w:pPr>
        <w:spacing w:line="240" w:lineRule="auto"/>
      </w:pPr>
      <w:r>
        <w:continuationSeparator/>
      </w:r>
    </w:p>
  </w:footnote>
  <w:footnote w:type="continuationNotice" w:id="1">
    <w:p w14:paraId="600325DD" w14:textId="77777777" w:rsidR="00C53F33" w:rsidRDefault="00C53F3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42034" w14:textId="07BF9D54" w:rsidR="00D77369" w:rsidRPr="00DB2FD6" w:rsidRDefault="00D77369" w:rsidP="008858FE">
    <w:pPr>
      <w:pStyle w:val="Header"/>
      <w:rPr>
        <w:bCs/>
        <w:caps/>
        <w:color w:val="FF0000" w:themeColor="accent6"/>
        <w:sz w:val="22"/>
        <w:highlight w:val="yellow"/>
      </w:rPr>
    </w:pPr>
    <w:r w:rsidRPr="00306F0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730ED5">
      <w:t>9</w:t>
    </w:r>
    <w:r w:rsidR="00306F0E">
      <w:t xml:space="preserve"> July</w:t>
    </w:r>
    <w:r w:rsidR="00EB238F" w:rsidRPr="002E135A">
      <w:t xml:space="preserve"> </w:t>
    </w:r>
    <w:r w:rsidR="002E135A" w:rsidRPr="002E135A">
      <w:t>2024</w:t>
    </w:r>
  </w:p>
  <w:p w14:paraId="48F2413B" w14:textId="129E2FB4" w:rsidR="004E5FF8" w:rsidRDefault="00C47686" w:rsidP="00C47686">
    <w:pPr>
      <w:jc w:val="right"/>
    </w:pPr>
    <w:r w:rsidRPr="00C47686">
      <w:rPr>
        <w:color w:val="001B4F" w:themeColor="text1" w:themeShade="80"/>
        <w:sz w:val="16"/>
      </w:rPr>
      <w:t>ESMA74-2119945925-2037</w:t>
    </w:r>
  </w:p>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34B74" w14:textId="7D6DC2CF" w:rsidR="00AD0B10" w:rsidRDefault="00AD0B10" w:rsidP="00AD0B10">
    <w:pPr>
      <w:pStyle w:val="Header"/>
    </w:pPr>
  </w:p>
  <w:p w14:paraId="76D78551" w14:textId="45227A06" w:rsidR="00AD0B10" w:rsidRDefault="00AD0B10" w:rsidP="00AD0B10">
    <w:pPr>
      <w:pStyle w:val="Header"/>
    </w:pPr>
  </w:p>
  <w:p w14:paraId="56B00CEC" w14:textId="77777777" w:rsidR="00AD0B10" w:rsidRPr="0043139E" w:rsidRDefault="00AD0B10" w:rsidP="00AD0B10">
    <w:pPr>
      <w:pStyle w:val="Header"/>
    </w:pPr>
  </w:p>
  <w:p w14:paraId="68227DE6" w14:textId="77777777" w:rsidR="00AD0B10" w:rsidRPr="0043139E" w:rsidRDefault="00AD0B10" w:rsidP="00AD0B10">
    <w:pPr>
      <w:pStyle w:val="Header"/>
    </w:pPr>
  </w:p>
  <w:p w14:paraId="0E44DBD1" w14:textId="77777777" w:rsidR="00AD0B10" w:rsidRPr="0043139E" w:rsidRDefault="00AD0B10" w:rsidP="00AD0B10">
    <w:pPr>
      <w:pStyle w:val="Header"/>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Header"/>
    </w:pPr>
  </w:p>
  <w:p w14:paraId="706EF268" w14:textId="77777777" w:rsidR="00AD0B10" w:rsidRPr="0043139E" w:rsidRDefault="00AD0B10" w:rsidP="00AD0B10">
    <w:pPr>
      <w:pStyle w:val="Header"/>
    </w:pPr>
  </w:p>
  <w:p w14:paraId="6B568202" w14:textId="77777777" w:rsidR="00AD0B10" w:rsidRPr="0043139E" w:rsidRDefault="00AD0B10" w:rsidP="00AD0B10">
    <w:pPr>
      <w:pStyle w:val="Header"/>
    </w:pPr>
  </w:p>
  <w:p w14:paraId="70C66BCD" w14:textId="77777777" w:rsidR="00AD0B10" w:rsidRPr="0043139E" w:rsidRDefault="00AD0B10" w:rsidP="00AD0B10">
    <w:pPr>
      <w:pStyle w:val="Header"/>
    </w:pPr>
  </w:p>
  <w:p w14:paraId="07229907" w14:textId="77777777" w:rsidR="00AD0B10" w:rsidRPr="0043139E" w:rsidRDefault="00AD0B10" w:rsidP="00AD0B10">
    <w:pPr>
      <w:pStyle w:val="Header"/>
    </w:pPr>
  </w:p>
  <w:p w14:paraId="55555744" w14:textId="77777777" w:rsidR="00AD0B10" w:rsidRPr="0043139E" w:rsidRDefault="00AD0B10" w:rsidP="00AD0B10">
    <w:pPr>
      <w:pStyle w:val="Header"/>
    </w:pPr>
  </w:p>
  <w:p w14:paraId="4601AE9C" w14:textId="77777777" w:rsidR="00AD0B10" w:rsidRDefault="00AD0B10" w:rsidP="00AD0B10">
    <w:pPr>
      <w:pStyle w:val="Header"/>
    </w:pPr>
  </w:p>
  <w:p w14:paraId="49946785" w14:textId="77777777" w:rsidR="00AD0B10" w:rsidRPr="0043139E" w:rsidRDefault="00AD0B10" w:rsidP="00AD0B10">
    <w:pPr>
      <w:pStyle w:val="Header"/>
    </w:pPr>
  </w:p>
  <w:p w14:paraId="72BAD19F" w14:textId="77777777" w:rsidR="008858FE" w:rsidRPr="00AD0B10" w:rsidRDefault="008858FE" w:rsidP="00AD0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C9E4321"/>
    <w:multiLevelType w:val="hybridMultilevel"/>
    <w:tmpl w:val="0512F5D6"/>
    <w:lvl w:ilvl="0" w:tplc="44FCCA58">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8" w15:restartNumberingAfterBreak="0">
    <w:nsid w:val="3EA61840"/>
    <w:multiLevelType w:val="hybridMultilevel"/>
    <w:tmpl w:val="6624CD50"/>
    <w:lvl w:ilvl="0" w:tplc="30EC5BE8">
      <w:start w:val="1"/>
      <w:numFmt w:val="bulle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9" w15:restartNumberingAfterBreak="0">
    <w:nsid w:val="492B434A"/>
    <w:multiLevelType w:val="hybridMultilevel"/>
    <w:tmpl w:val="EDA21C5E"/>
    <w:lvl w:ilvl="0" w:tplc="B59CACD2">
      <w:start w:val="14"/>
      <w:numFmt w:val="bullet"/>
      <w:pStyle w:val="ListParagraph"/>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AD1101"/>
    <w:multiLevelType w:val="multilevel"/>
    <w:tmpl w:val="647663A2"/>
    <w:lvl w:ilvl="0">
      <w:start w:val="1"/>
      <w:numFmt w:val="decimal"/>
      <w:pStyle w:val="Heading1"/>
      <w:lvlText w:val="%1"/>
      <w:lvlJc w:val="left"/>
      <w:pPr>
        <w:ind w:left="4686" w:hanging="432"/>
      </w:pPr>
    </w:lvl>
    <w:lvl w:ilvl="1">
      <w:start w:val="1"/>
      <w:numFmt w:val="decimal"/>
      <w:pStyle w:val="Heading2"/>
      <w:lvlText w:val="%1.%2"/>
      <w:lvlJc w:val="left"/>
      <w:pPr>
        <w:ind w:left="823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3"/>
  </w:num>
  <w:num w:numId="2" w16cid:durableId="270287514">
    <w:abstractNumId w:val="4"/>
  </w:num>
  <w:num w:numId="3" w16cid:durableId="1675497260">
    <w:abstractNumId w:val="11"/>
  </w:num>
  <w:num w:numId="4" w16cid:durableId="1146706333">
    <w:abstractNumId w:val="3"/>
  </w:num>
  <w:num w:numId="5" w16cid:durableId="1502348752">
    <w:abstractNumId w:val="0"/>
  </w:num>
  <w:num w:numId="6" w16cid:durableId="1544101585">
    <w:abstractNumId w:val="5"/>
  </w:num>
  <w:num w:numId="7" w16cid:durableId="896626050">
    <w:abstractNumId w:val="14"/>
  </w:num>
  <w:num w:numId="8" w16cid:durableId="806780153">
    <w:abstractNumId w:val="2"/>
  </w:num>
  <w:num w:numId="9" w16cid:durableId="1677002603">
    <w:abstractNumId w:val="12"/>
  </w:num>
  <w:num w:numId="10" w16cid:durableId="22487393">
    <w:abstractNumId w:val="10"/>
  </w:num>
  <w:num w:numId="11" w16cid:durableId="270942799">
    <w:abstractNumId w:val="8"/>
  </w:num>
  <w:num w:numId="12" w16cid:durableId="10230698">
    <w:abstractNumId w:val="8"/>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 w:numId="17" w16cid:durableId="2073308789">
    <w:abstractNumId w:val="9"/>
  </w:num>
  <w:num w:numId="18" w16cid:durableId="185572258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c4MWd7GchPiIx07J6t1bJDckJ/Jd6SBIShsTCUeeKGLX3Ksl8KLp6zCcB3sCoA7kAoZwPfU47jDhx56O70ILw==" w:salt="520Iaq93dGsaKeJmRPGEQ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B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CA4"/>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504AC"/>
    <w:rsid w:val="000509A0"/>
    <w:rsid w:val="00050C75"/>
    <w:rsid w:val="0005116F"/>
    <w:rsid w:val="000518C1"/>
    <w:rsid w:val="0005199F"/>
    <w:rsid w:val="00052036"/>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363"/>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9B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6DB"/>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2CD5"/>
    <w:rsid w:val="000D3569"/>
    <w:rsid w:val="000D3661"/>
    <w:rsid w:val="000D42F2"/>
    <w:rsid w:val="000D48AC"/>
    <w:rsid w:val="000D4B4E"/>
    <w:rsid w:val="000D4E31"/>
    <w:rsid w:val="000D4E48"/>
    <w:rsid w:val="000D5244"/>
    <w:rsid w:val="000D529F"/>
    <w:rsid w:val="000D5598"/>
    <w:rsid w:val="000D567B"/>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2AF5"/>
    <w:rsid w:val="000F3148"/>
    <w:rsid w:val="000F3473"/>
    <w:rsid w:val="000F4A95"/>
    <w:rsid w:val="000F4BF0"/>
    <w:rsid w:val="000F4C18"/>
    <w:rsid w:val="000F4F61"/>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36"/>
    <w:rsid w:val="0014796F"/>
    <w:rsid w:val="00147E4E"/>
    <w:rsid w:val="001504A4"/>
    <w:rsid w:val="001509B2"/>
    <w:rsid w:val="00151407"/>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1A3"/>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2F3"/>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012"/>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0AE"/>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708"/>
    <w:rsid w:val="001B39F8"/>
    <w:rsid w:val="001B3AF8"/>
    <w:rsid w:val="001B4086"/>
    <w:rsid w:val="001B4996"/>
    <w:rsid w:val="001B4AE1"/>
    <w:rsid w:val="001B5283"/>
    <w:rsid w:val="001B5730"/>
    <w:rsid w:val="001B57ED"/>
    <w:rsid w:val="001B5DCD"/>
    <w:rsid w:val="001B6AE1"/>
    <w:rsid w:val="001B7063"/>
    <w:rsid w:val="001B73E7"/>
    <w:rsid w:val="001B767E"/>
    <w:rsid w:val="001B797E"/>
    <w:rsid w:val="001B7F20"/>
    <w:rsid w:val="001C0461"/>
    <w:rsid w:val="001C088C"/>
    <w:rsid w:val="001C0ACA"/>
    <w:rsid w:val="001C13FA"/>
    <w:rsid w:val="001C1457"/>
    <w:rsid w:val="001C163F"/>
    <w:rsid w:val="001C2017"/>
    <w:rsid w:val="001C2134"/>
    <w:rsid w:val="001C2186"/>
    <w:rsid w:val="001C2AC2"/>
    <w:rsid w:val="001C2EE0"/>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233"/>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3B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37CEA"/>
    <w:rsid w:val="00240412"/>
    <w:rsid w:val="0024051F"/>
    <w:rsid w:val="0024077E"/>
    <w:rsid w:val="00240AE3"/>
    <w:rsid w:val="00240ECE"/>
    <w:rsid w:val="002411E1"/>
    <w:rsid w:val="002415E7"/>
    <w:rsid w:val="00241BB2"/>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2C9"/>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00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3B0"/>
    <w:rsid w:val="00273699"/>
    <w:rsid w:val="00273B76"/>
    <w:rsid w:val="00274544"/>
    <w:rsid w:val="002747FC"/>
    <w:rsid w:val="00274AAF"/>
    <w:rsid w:val="00274D2F"/>
    <w:rsid w:val="00274F5D"/>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90"/>
    <w:rsid w:val="002853B1"/>
    <w:rsid w:val="002857DE"/>
    <w:rsid w:val="00285A45"/>
    <w:rsid w:val="00285CFF"/>
    <w:rsid w:val="00285D15"/>
    <w:rsid w:val="00286A9A"/>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3F9C"/>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0B6"/>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6F0E"/>
    <w:rsid w:val="0030704A"/>
    <w:rsid w:val="003070F2"/>
    <w:rsid w:val="00310314"/>
    <w:rsid w:val="0031033C"/>
    <w:rsid w:val="003108AC"/>
    <w:rsid w:val="00310BDC"/>
    <w:rsid w:val="00310CAF"/>
    <w:rsid w:val="003110A0"/>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AE1"/>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AD7"/>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3C8"/>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E1D"/>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07D"/>
    <w:rsid w:val="00390E7C"/>
    <w:rsid w:val="00391000"/>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90"/>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15A"/>
    <w:rsid w:val="003A6E3B"/>
    <w:rsid w:val="003A704F"/>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69C3"/>
    <w:rsid w:val="003E7169"/>
    <w:rsid w:val="003E73D5"/>
    <w:rsid w:val="003E7558"/>
    <w:rsid w:val="003E7AA0"/>
    <w:rsid w:val="003F0B44"/>
    <w:rsid w:val="003F0BBC"/>
    <w:rsid w:val="003F1204"/>
    <w:rsid w:val="003F1BEE"/>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075CB"/>
    <w:rsid w:val="004100DB"/>
    <w:rsid w:val="004102A7"/>
    <w:rsid w:val="00410993"/>
    <w:rsid w:val="0041139A"/>
    <w:rsid w:val="004115D4"/>
    <w:rsid w:val="00412031"/>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6CD1"/>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8C4"/>
    <w:rsid w:val="00447737"/>
    <w:rsid w:val="00447D0D"/>
    <w:rsid w:val="00450412"/>
    <w:rsid w:val="004504AA"/>
    <w:rsid w:val="00450BD0"/>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665"/>
    <w:rsid w:val="0046083D"/>
    <w:rsid w:val="00461293"/>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740"/>
    <w:rsid w:val="00484B3B"/>
    <w:rsid w:val="00484C1E"/>
    <w:rsid w:val="00484FF5"/>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42D"/>
    <w:rsid w:val="004937A7"/>
    <w:rsid w:val="00493FD1"/>
    <w:rsid w:val="004941A0"/>
    <w:rsid w:val="00494607"/>
    <w:rsid w:val="004949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835"/>
    <w:rsid w:val="004A69B6"/>
    <w:rsid w:val="004A6BD1"/>
    <w:rsid w:val="004A704E"/>
    <w:rsid w:val="004A7546"/>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04D8"/>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287"/>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17EC9"/>
    <w:rsid w:val="00520271"/>
    <w:rsid w:val="0052073A"/>
    <w:rsid w:val="00520749"/>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0A4D"/>
    <w:rsid w:val="005311E2"/>
    <w:rsid w:val="0053134F"/>
    <w:rsid w:val="0053154F"/>
    <w:rsid w:val="005315AA"/>
    <w:rsid w:val="005315CC"/>
    <w:rsid w:val="005326AA"/>
    <w:rsid w:val="00533046"/>
    <w:rsid w:val="0053314F"/>
    <w:rsid w:val="00533C6C"/>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00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4D31"/>
    <w:rsid w:val="005551C3"/>
    <w:rsid w:val="00555861"/>
    <w:rsid w:val="00555ED6"/>
    <w:rsid w:val="00555F0B"/>
    <w:rsid w:val="005566AB"/>
    <w:rsid w:val="00556B3C"/>
    <w:rsid w:val="00556CB0"/>
    <w:rsid w:val="00557275"/>
    <w:rsid w:val="005572DC"/>
    <w:rsid w:val="00557349"/>
    <w:rsid w:val="00557442"/>
    <w:rsid w:val="005579EE"/>
    <w:rsid w:val="00560149"/>
    <w:rsid w:val="00560364"/>
    <w:rsid w:val="00560E0B"/>
    <w:rsid w:val="00560F3B"/>
    <w:rsid w:val="00561168"/>
    <w:rsid w:val="005611C2"/>
    <w:rsid w:val="00561211"/>
    <w:rsid w:val="005613CF"/>
    <w:rsid w:val="00561A32"/>
    <w:rsid w:val="005621EC"/>
    <w:rsid w:val="0056227D"/>
    <w:rsid w:val="005623FC"/>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139"/>
    <w:rsid w:val="0057560A"/>
    <w:rsid w:val="00575AD3"/>
    <w:rsid w:val="00575CBB"/>
    <w:rsid w:val="00575EC8"/>
    <w:rsid w:val="00576B6D"/>
    <w:rsid w:val="00576CC4"/>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CCE"/>
    <w:rsid w:val="005B5DC1"/>
    <w:rsid w:val="005B5EE9"/>
    <w:rsid w:val="005B5F6B"/>
    <w:rsid w:val="005B6026"/>
    <w:rsid w:val="005B64AF"/>
    <w:rsid w:val="005B6597"/>
    <w:rsid w:val="005B6695"/>
    <w:rsid w:val="005B6B12"/>
    <w:rsid w:val="005B6BF6"/>
    <w:rsid w:val="005B76F0"/>
    <w:rsid w:val="005B7A35"/>
    <w:rsid w:val="005B7B88"/>
    <w:rsid w:val="005C0061"/>
    <w:rsid w:val="005C03CA"/>
    <w:rsid w:val="005C0DB8"/>
    <w:rsid w:val="005C0EF0"/>
    <w:rsid w:val="005C12B2"/>
    <w:rsid w:val="005C14BA"/>
    <w:rsid w:val="005C1DD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3B0"/>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D7907"/>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2025"/>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49"/>
    <w:rsid w:val="00610796"/>
    <w:rsid w:val="00610943"/>
    <w:rsid w:val="00610A03"/>
    <w:rsid w:val="00610B07"/>
    <w:rsid w:val="00610E14"/>
    <w:rsid w:val="0061103E"/>
    <w:rsid w:val="0061114B"/>
    <w:rsid w:val="006111CC"/>
    <w:rsid w:val="006118FF"/>
    <w:rsid w:val="00611988"/>
    <w:rsid w:val="00611B42"/>
    <w:rsid w:val="00611E89"/>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82D"/>
    <w:rsid w:val="0062185B"/>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B3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754"/>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C93"/>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B50"/>
    <w:rsid w:val="00681C6E"/>
    <w:rsid w:val="00681EDB"/>
    <w:rsid w:val="00681F42"/>
    <w:rsid w:val="0068238A"/>
    <w:rsid w:val="006829D5"/>
    <w:rsid w:val="00682B21"/>
    <w:rsid w:val="00682B58"/>
    <w:rsid w:val="00682CB1"/>
    <w:rsid w:val="00683568"/>
    <w:rsid w:val="00683A01"/>
    <w:rsid w:val="00683F26"/>
    <w:rsid w:val="00683FD8"/>
    <w:rsid w:val="006847BC"/>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53A"/>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BB8"/>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6F4"/>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C13"/>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857"/>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2D5"/>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75"/>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032"/>
    <w:rsid w:val="00743477"/>
    <w:rsid w:val="0074379E"/>
    <w:rsid w:val="00743D74"/>
    <w:rsid w:val="007442A4"/>
    <w:rsid w:val="00744335"/>
    <w:rsid w:val="00744A2F"/>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1EE3"/>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4D43"/>
    <w:rsid w:val="00765302"/>
    <w:rsid w:val="0076571A"/>
    <w:rsid w:val="00765AE2"/>
    <w:rsid w:val="00765B95"/>
    <w:rsid w:val="00765C38"/>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A7C"/>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0CF"/>
    <w:rsid w:val="007D218E"/>
    <w:rsid w:val="007D2222"/>
    <w:rsid w:val="007D2544"/>
    <w:rsid w:val="007D26EB"/>
    <w:rsid w:val="007D29AE"/>
    <w:rsid w:val="007D3308"/>
    <w:rsid w:val="007D370D"/>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73E"/>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227"/>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5F6"/>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C4E"/>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BE7"/>
    <w:rsid w:val="0081423D"/>
    <w:rsid w:val="00814D97"/>
    <w:rsid w:val="008150BD"/>
    <w:rsid w:val="008156D0"/>
    <w:rsid w:val="008158E9"/>
    <w:rsid w:val="00815910"/>
    <w:rsid w:val="00815C61"/>
    <w:rsid w:val="00816183"/>
    <w:rsid w:val="008162D2"/>
    <w:rsid w:val="008163AA"/>
    <w:rsid w:val="008168AD"/>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674"/>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67977"/>
    <w:rsid w:val="00871562"/>
    <w:rsid w:val="00871720"/>
    <w:rsid w:val="0087190B"/>
    <w:rsid w:val="0087211B"/>
    <w:rsid w:val="00872884"/>
    <w:rsid w:val="00872B56"/>
    <w:rsid w:val="00872C63"/>
    <w:rsid w:val="008730ED"/>
    <w:rsid w:val="0087344C"/>
    <w:rsid w:val="008738C8"/>
    <w:rsid w:val="00873A06"/>
    <w:rsid w:val="00873D69"/>
    <w:rsid w:val="0087415A"/>
    <w:rsid w:val="008744C1"/>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0D13"/>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936"/>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17F"/>
    <w:rsid w:val="008A17D8"/>
    <w:rsid w:val="008A1935"/>
    <w:rsid w:val="008A222A"/>
    <w:rsid w:val="008A28D0"/>
    <w:rsid w:val="008A29E6"/>
    <w:rsid w:val="008A2A45"/>
    <w:rsid w:val="008A391C"/>
    <w:rsid w:val="008A3DB4"/>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D89"/>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B7E76"/>
    <w:rsid w:val="008C0646"/>
    <w:rsid w:val="008C071F"/>
    <w:rsid w:val="008C0BF0"/>
    <w:rsid w:val="008C0CE8"/>
    <w:rsid w:val="008C0F5B"/>
    <w:rsid w:val="008C103B"/>
    <w:rsid w:val="008C141F"/>
    <w:rsid w:val="008C1856"/>
    <w:rsid w:val="008C197A"/>
    <w:rsid w:val="008C1C24"/>
    <w:rsid w:val="008C23B6"/>
    <w:rsid w:val="008C2785"/>
    <w:rsid w:val="008C29EB"/>
    <w:rsid w:val="008C3517"/>
    <w:rsid w:val="008C3A0B"/>
    <w:rsid w:val="008C3AE8"/>
    <w:rsid w:val="008C3B5F"/>
    <w:rsid w:val="008C3F10"/>
    <w:rsid w:val="008C4169"/>
    <w:rsid w:val="008C49EB"/>
    <w:rsid w:val="008C4C28"/>
    <w:rsid w:val="008C4D68"/>
    <w:rsid w:val="008C4ED4"/>
    <w:rsid w:val="008C503A"/>
    <w:rsid w:val="008C5A41"/>
    <w:rsid w:val="008C6A59"/>
    <w:rsid w:val="008C6B22"/>
    <w:rsid w:val="008C767A"/>
    <w:rsid w:val="008C7BD3"/>
    <w:rsid w:val="008C7C6F"/>
    <w:rsid w:val="008C7DC2"/>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6E7"/>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0C4B"/>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140"/>
    <w:rsid w:val="00916529"/>
    <w:rsid w:val="00916762"/>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9EA"/>
    <w:rsid w:val="00941D25"/>
    <w:rsid w:val="00941E0F"/>
    <w:rsid w:val="009420C1"/>
    <w:rsid w:val="00942634"/>
    <w:rsid w:val="00942ADA"/>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DFF"/>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283"/>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58"/>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AC"/>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4BAD"/>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71A"/>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8B4"/>
    <w:rsid w:val="00A54E76"/>
    <w:rsid w:val="00A551D1"/>
    <w:rsid w:val="00A551E3"/>
    <w:rsid w:val="00A55370"/>
    <w:rsid w:val="00A5545B"/>
    <w:rsid w:val="00A55483"/>
    <w:rsid w:val="00A5552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6C"/>
    <w:rsid w:val="00A81081"/>
    <w:rsid w:val="00A812E6"/>
    <w:rsid w:val="00A818EB"/>
    <w:rsid w:val="00A82B7A"/>
    <w:rsid w:val="00A82CCD"/>
    <w:rsid w:val="00A82D4D"/>
    <w:rsid w:val="00A82D82"/>
    <w:rsid w:val="00A82E3A"/>
    <w:rsid w:val="00A82F9E"/>
    <w:rsid w:val="00A830B2"/>
    <w:rsid w:val="00A831E2"/>
    <w:rsid w:val="00A83570"/>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898"/>
    <w:rsid w:val="00A9795A"/>
    <w:rsid w:val="00AA054E"/>
    <w:rsid w:val="00AA0BB5"/>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97F"/>
    <w:rsid w:val="00AA5B55"/>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DEB"/>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AD8"/>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4E57"/>
    <w:rsid w:val="00B55282"/>
    <w:rsid w:val="00B5534F"/>
    <w:rsid w:val="00B55ABB"/>
    <w:rsid w:val="00B55F41"/>
    <w:rsid w:val="00B561F9"/>
    <w:rsid w:val="00B56B6C"/>
    <w:rsid w:val="00B56BDF"/>
    <w:rsid w:val="00B56C44"/>
    <w:rsid w:val="00B60E6D"/>
    <w:rsid w:val="00B60F50"/>
    <w:rsid w:val="00B61765"/>
    <w:rsid w:val="00B61CF8"/>
    <w:rsid w:val="00B62298"/>
    <w:rsid w:val="00B624DC"/>
    <w:rsid w:val="00B6266F"/>
    <w:rsid w:val="00B62AD5"/>
    <w:rsid w:val="00B62B82"/>
    <w:rsid w:val="00B62BD8"/>
    <w:rsid w:val="00B634E4"/>
    <w:rsid w:val="00B63785"/>
    <w:rsid w:val="00B63F4B"/>
    <w:rsid w:val="00B63FEA"/>
    <w:rsid w:val="00B6441A"/>
    <w:rsid w:val="00B644A5"/>
    <w:rsid w:val="00B64A07"/>
    <w:rsid w:val="00B64EE5"/>
    <w:rsid w:val="00B6511F"/>
    <w:rsid w:val="00B65259"/>
    <w:rsid w:val="00B653F0"/>
    <w:rsid w:val="00B655D1"/>
    <w:rsid w:val="00B667DB"/>
    <w:rsid w:val="00B66BAC"/>
    <w:rsid w:val="00B67270"/>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050"/>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AF4"/>
    <w:rsid w:val="00BB4F3E"/>
    <w:rsid w:val="00BB4FA4"/>
    <w:rsid w:val="00BB5603"/>
    <w:rsid w:val="00BB56A6"/>
    <w:rsid w:val="00BB591C"/>
    <w:rsid w:val="00BB5E8C"/>
    <w:rsid w:val="00BB67F2"/>
    <w:rsid w:val="00BB6CD7"/>
    <w:rsid w:val="00BB705C"/>
    <w:rsid w:val="00BB77BA"/>
    <w:rsid w:val="00BC0B46"/>
    <w:rsid w:val="00BC0F8B"/>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E7FB0"/>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2B9"/>
    <w:rsid w:val="00BF759B"/>
    <w:rsid w:val="00C0019B"/>
    <w:rsid w:val="00C01571"/>
    <w:rsid w:val="00C016FD"/>
    <w:rsid w:val="00C018E0"/>
    <w:rsid w:val="00C01EFF"/>
    <w:rsid w:val="00C024F5"/>
    <w:rsid w:val="00C02BE1"/>
    <w:rsid w:val="00C02D5D"/>
    <w:rsid w:val="00C0370A"/>
    <w:rsid w:val="00C03872"/>
    <w:rsid w:val="00C038E5"/>
    <w:rsid w:val="00C0522A"/>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69D"/>
    <w:rsid w:val="00C27B8F"/>
    <w:rsid w:val="00C3067F"/>
    <w:rsid w:val="00C30898"/>
    <w:rsid w:val="00C309FC"/>
    <w:rsid w:val="00C30B72"/>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729"/>
    <w:rsid w:val="00C40992"/>
    <w:rsid w:val="00C40A9C"/>
    <w:rsid w:val="00C40CD9"/>
    <w:rsid w:val="00C41921"/>
    <w:rsid w:val="00C41EC9"/>
    <w:rsid w:val="00C41F8A"/>
    <w:rsid w:val="00C43C9E"/>
    <w:rsid w:val="00C43D49"/>
    <w:rsid w:val="00C449A5"/>
    <w:rsid w:val="00C44F31"/>
    <w:rsid w:val="00C4503A"/>
    <w:rsid w:val="00C4629C"/>
    <w:rsid w:val="00C465B5"/>
    <w:rsid w:val="00C465C5"/>
    <w:rsid w:val="00C469CF"/>
    <w:rsid w:val="00C46AA2"/>
    <w:rsid w:val="00C46C24"/>
    <w:rsid w:val="00C47686"/>
    <w:rsid w:val="00C47D18"/>
    <w:rsid w:val="00C47D21"/>
    <w:rsid w:val="00C50EFB"/>
    <w:rsid w:val="00C51673"/>
    <w:rsid w:val="00C520B9"/>
    <w:rsid w:val="00C52C64"/>
    <w:rsid w:val="00C52D0E"/>
    <w:rsid w:val="00C52E26"/>
    <w:rsid w:val="00C52FFC"/>
    <w:rsid w:val="00C53656"/>
    <w:rsid w:val="00C537F4"/>
    <w:rsid w:val="00C53E27"/>
    <w:rsid w:val="00C53F33"/>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49E8"/>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79"/>
    <w:rsid w:val="00C85F26"/>
    <w:rsid w:val="00C860B7"/>
    <w:rsid w:val="00C87077"/>
    <w:rsid w:val="00C8748F"/>
    <w:rsid w:val="00C8761A"/>
    <w:rsid w:val="00C8789F"/>
    <w:rsid w:val="00C87F85"/>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0B0C"/>
    <w:rsid w:val="00CA162D"/>
    <w:rsid w:val="00CA28E4"/>
    <w:rsid w:val="00CA322F"/>
    <w:rsid w:val="00CA3536"/>
    <w:rsid w:val="00CA3737"/>
    <w:rsid w:val="00CA391E"/>
    <w:rsid w:val="00CA42B1"/>
    <w:rsid w:val="00CA49C0"/>
    <w:rsid w:val="00CA49CA"/>
    <w:rsid w:val="00CA49D4"/>
    <w:rsid w:val="00CA4B60"/>
    <w:rsid w:val="00CA4E75"/>
    <w:rsid w:val="00CA5444"/>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485"/>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0F"/>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4A3E"/>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4D6"/>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0C8"/>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7EA"/>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66AD"/>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14C"/>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4D88"/>
    <w:rsid w:val="00DD5466"/>
    <w:rsid w:val="00DD57BA"/>
    <w:rsid w:val="00DD586F"/>
    <w:rsid w:val="00DD5AA5"/>
    <w:rsid w:val="00DD5C35"/>
    <w:rsid w:val="00DD5CD3"/>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097"/>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11F"/>
    <w:rsid w:val="00E034A3"/>
    <w:rsid w:val="00E03793"/>
    <w:rsid w:val="00E04282"/>
    <w:rsid w:val="00E04C42"/>
    <w:rsid w:val="00E04CD1"/>
    <w:rsid w:val="00E04F36"/>
    <w:rsid w:val="00E05434"/>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5A5"/>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3F6"/>
    <w:rsid w:val="00E24500"/>
    <w:rsid w:val="00E24894"/>
    <w:rsid w:val="00E24A24"/>
    <w:rsid w:val="00E24A46"/>
    <w:rsid w:val="00E24F18"/>
    <w:rsid w:val="00E2575F"/>
    <w:rsid w:val="00E2586C"/>
    <w:rsid w:val="00E267FA"/>
    <w:rsid w:val="00E26CF1"/>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436"/>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2FD5"/>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C90"/>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6234"/>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25F4"/>
    <w:rsid w:val="00E927C2"/>
    <w:rsid w:val="00E93392"/>
    <w:rsid w:val="00E93460"/>
    <w:rsid w:val="00E938F2"/>
    <w:rsid w:val="00E940E9"/>
    <w:rsid w:val="00E9432A"/>
    <w:rsid w:val="00E94AF0"/>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0CE"/>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062F"/>
    <w:rsid w:val="00EB127D"/>
    <w:rsid w:val="00EB2264"/>
    <w:rsid w:val="00EB237F"/>
    <w:rsid w:val="00EB238F"/>
    <w:rsid w:val="00EB241C"/>
    <w:rsid w:val="00EB3260"/>
    <w:rsid w:val="00EB348A"/>
    <w:rsid w:val="00EB34B8"/>
    <w:rsid w:val="00EB382D"/>
    <w:rsid w:val="00EB3C63"/>
    <w:rsid w:val="00EB3C96"/>
    <w:rsid w:val="00EB3E52"/>
    <w:rsid w:val="00EB3FFA"/>
    <w:rsid w:val="00EB432C"/>
    <w:rsid w:val="00EB469B"/>
    <w:rsid w:val="00EB4A63"/>
    <w:rsid w:val="00EB504F"/>
    <w:rsid w:val="00EB5275"/>
    <w:rsid w:val="00EB5599"/>
    <w:rsid w:val="00EB55B7"/>
    <w:rsid w:val="00EB6182"/>
    <w:rsid w:val="00EB6225"/>
    <w:rsid w:val="00EB6539"/>
    <w:rsid w:val="00EB68B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3C"/>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CA7"/>
    <w:rsid w:val="00F21E8B"/>
    <w:rsid w:val="00F226E0"/>
    <w:rsid w:val="00F22B59"/>
    <w:rsid w:val="00F2338B"/>
    <w:rsid w:val="00F2403C"/>
    <w:rsid w:val="00F24231"/>
    <w:rsid w:val="00F244EC"/>
    <w:rsid w:val="00F248FA"/>
    <w:rsid w:val="00F26539"/>
    <w:rsid w:val="00F269E9"/>
    <w:rsid w:val="00F26BDC"/>
    <w:rsid w:val="00F26D42"/>
    <w:rsid w:val="00F26DF0"/>
    <w:rsid w:val="00F27063"/>
    <w:rsid w:val="00F27589"/>
    <w:rsid w:val="00F2759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4E2C"/>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0AD"/>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1A6"/>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97EC9"/>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1C18"/>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B7B71"/>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DDC"/>
    <w:rsid w:val="00FE2071"/>
    <w:rsid w:val="00FE2356"/>
    <w:rsid w:val="00FE2578"/>
    <w:rsid w:val="00FE3C32"/>
    <w:rsid w:val="00FE4207"/>
    <w:rsid w:val="00FE4306"/>
    <w:rsid w:val="00FE4A62"/>
    <w:rsid w:val="00FE4BCA"/>
    <w:rsid w:val="00FE526A"/>
    <w:rsid w:val="00FE5E65"/>
    <w:rsid w:val="00FE5EDF"/>
    <w:rsid w:val="00FE6973"/>
    <w:rsid w:val="00FE6B1A"/>
    <w:rsid w:val="00FE7651"/>
    <w:rsid w:val="00FE7728"/>
    <w:rsid w:val="00FE7B7B"/>
    <w:rsid w:val="00FE7D2C"/>
    <w:rsid w:val="00FF0074"/>
    <w:rsid w:val="00FF0186"/>
    <w:rsid w:val="00FF0573"/>
    <w:rsid w:val="00FF0B8B"/>
    <w:rsid w:val="00FF0B9F"/>
    <w:rsid w:val="00FF16F8"/>
    <w:rsid w:val="00FF2055"/>
    <w:rsid w:val="00FF239B"/>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272"/>
    <w:rsid w:val="00FF647B"/>
    <w:rsid w:val="00FF66FF"/>
    <w:rsid w:val="00FF6827"/>
    <w:rsid w:val="00FF6C07"/>
    <w:rsid w:val="00FF75E5"/>
    <w:rsid w:val="00FF7CD2"/>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D40FEDE9-BA76-4A41-986D-60FCFB09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42D"/>
    <w:pPr>
      <w:spacing w:after="250" w:line="276" w:lineRule="auto"/>
      <w:jc w:val="both"/>
    </w:pPr>
    <w:rPr>
      <w:color w:val="181818" w:themeColor="background1" w:themeShade="1A"/>
      <w:sz w:val="22"/>
      <w:lang w:val="en-GB"/>
    </w:rPr>
  </w:style>
  <w:style w:type="paragraph" w:styleId="Heading1">
    <w:name w:val="heading 1"/>
    <w:basedOn w:val="Normal"/>
    <w:next w:val="Normal"/>
    <w:link w:val="Heading1Ch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Heading2">
    <w:name w:val="heading 2"/>
    <w:basedOn w:val="Normal"/>
    <w:next w:val="Normal"/>
    <w:link w:val="Heading2Ch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Heading3">
    <w:name w:val="heading 3"/>
    <w:basedOn w:val="Normal"/>
    <w:next w:val="Normal"/>
    <w:link w:val="Heading3Ch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Heading6">
    <w:name w:val="heading 6"/>
    <w:basedOn w:val="Normal"/>
    <w:next w:val="Normal"/>
    <w:link w:val="Heading6Ch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Heading7">
    <w:name w:val="heading 7"/>
    <w:basedOn w:val="Normal"/>
    <w:next w:val="Normal"/>
    <w:link w:val="Heading7Ch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Heading8">
    <w:name w:val="heading 8"/>
    <w:basedOn w:val="Normal"/>
    <w:next w:val="Normal"/>
    <w:link w:val="Heading8Ch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Heading9">
    <w:name w:val="heading 9"/>
    <w:basedOn w:val="Normal"/>
    <w:next w:val="Normal"/>
    <w:link w:val="Heading9Ch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Heading3Char">
    <w:name w:val="Heading 3 Char"/>
    <w:basedOn w:val="DefaultParagraphFont"/>
    <w:link w:val="Heading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Heading1Char">
    <w:name w:val="Heading 1 Char"/>
    <w:basedOn w:val="DefaultParagraphFont"/>
    <w:link w:val="Heading1"/>
    <w:uiPriority w:val="9"/>
    <w:rsid w:val="0082744A"/>
    <w:rPr>
      <w:rFonts w:asciiTheme="majorHAnsi" w:eastAsiaTheme="majorEastAsia" w:hAnsiTheme="majorHAnsi" w:cstheme="majorBidi"/>
      <w:b/>
      <w:color w:val="00379F" w:themeColor="text1"/>
      <w:sz w:val="32"/>
      <w:szCs w:val="32"/>
      <w:lang w:val="en-GB"/>
    </w:rPr>
  </w:style>
  <w:style w:type="character" w:customStyle="1" w:styleId="Heading2Char">
    <w:name w:val="Heading 2 Char"/>
    <w:basedOn w:val="DefaultParagraphFont"/>
    <w:link w:val="Heading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qFormat/>
    <w:rsid w:val="00F205B9"/>
    <w:pPr>
      <w:numPr>
        <w:numId w:val="0"/>
      </w:numPr>
      <w:ind w:left="792" w:hanging="432"/>
    </w:pPr>
    <w:rPr>
      <w:b w:val="0"/>
      <w:color w:val="00379F" w:themeColor="text1"/>
      <w:sz w:val="28"/>
    </w:rPr>
  </w:style>
  <w:style w:type="character" w:customStyle="1" w:styleId="Title1Char">
    <w:name w:val="Title 1 Char"/>
    <w:basedOn w:val="DefaultParagraphFont"/>
    <w:link w:val="Title1"/>
    <w:rsid w:val="00F205B9"/>
    <w:rPr>
      <w:rFonts w:asciiTheme="majorHAnsi" w:hAnsiTheme="majorHAnsi" w:cstheme="majorHAnsi"/>
      <w:b/>
      <w:color w:val="00379F" w:themeColor="text1"/>
      <w:sz w:val="28"/>
      <w:szCs w:val="22"/>
      <w:lang w:val="pt-PT"/>
    </w:rPr>
  </w:style>
  <w:style w:type="paragraph" w:styleId="ListParagraph">
    <w:name w:val="List Paragraph"/>
    <w:aliases w:val="Paragraphe EI,Paragraphe de liste1,EC"/>
    <w:basedOn w:val="Normal"/>
    <w:link w:val="ListParagraphChar"/>
    <w:autoRedefine/>
    <w:uiPriority w:val="34"/>
    <w:qFormat/>
    <w:rsid w:val="008E66E7"/>
    <w:pPr>
      <w:numPr>
        <w:numId w:val="17"/>
      </w:numPr>
    </w:pPr>
    <w:rPr>
      <w:rFonts w:asciiTheme="majorHAnsi" w:hAnsiTheme="majorHAnsi" w:cstheme="majorHAnsi"/>
      <w:b/>
      <w:bCs/>
      <w:szCs w:val="22"/>
    </w:rPr>
  </w:style>
  <w:style w:type="paragraph" w:customStyle="1" w:styleId="Title3">
    <w:name w:val="Title 3"/>
    <w:basedOn w:val="ListParagraph"/>
    <w:link w:val="Title3Char"/>
    <w:autoRedefine/>
    <w:rsid w:val="00F205B9"/>
    <w:pPr>
      <w:numPr>
        <w:ilvl w:val="3"/>
        <w:numId w:val="4"/>
      </w:numPr>
    </w:pPr>
  </w:style>
  <w:style w:type="character" w:customStyle="1" w:styleId="Title3Char">
    <w:name w:val="Title 3 Char"/>
    <w:basedOn w:val="DefaultParagraphFon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DefaultParagraphFon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color w:val="181818" w:themeColor="background1" w:themeShade="1A"/>
      <w:sz w:val="22"/>
      <w:szCs w:val="22"/>
      <w:lang w:val="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spacing w:after="0"/>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le">
    <w:name w:val="Title"/>
    <w:basedOn w:val="Normal"/>
    <w:next w:val="Normal"/>
    <w:link w:val="TitleCh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leChar">
    <w:name w:val="Title Char"/>
    <w:basedOn w:val="DefaultParagraphFont"/>
    <w:link w:val="Title"/>
    <w:uiPriority w:val="10"/>
    <w:rsid w:val="00516CBA"/>
    <w:rPr>
      <w:rFonts w:asciiTheme="majorHAnsi" w:eastAsiaTheme="majorEastAsia" w:hAnsiTheme="majorHAnsi" w:cstheme="majorBidi"/>
      <w:b/>
      <w:color w:val="00379F" w:themeColor="text1"/>
      <w:spacing w:val="-10"/>
      <w:sz w:val="56"/>
      <w:szCs w:val="56"/>
      <w:lang w:val="en-GB"/>
    </w:rPr>
  </w:style>
  <w:style w:type="paragraph" w:styleId="Subtitle">
    <w:name w:val="Subtitle"/>
    <w:basedOn w:val="Normal"/>
    <w:next w:val="Normal"/>
    <w:link w:val="SubtitleCh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ubtitleChar">
    <w:name w:val="Subtitle Char"/>
    <w:basedOn w:val="DefaultParagraphFont"/>
    <w:link w:val="Subtitle"/>
    <w:uiPriority w:val="11"/>
    <w:rsid w:val="0082744A"/>
    <w:rPr>
      <w:rFonts w:asciiTheme="majorHAnsi" w:eastAsiaTheme="majorEastAsia" w:hAnsiTheme="majorHAnsi" w:cstheme="majorBidi"/>
      <w:sz w:val="28"/>
      <w:szCs w:val="24"/>
      <w:lang w:val="en-GB"/>
    </w:rPr>
  </w:style>
  <w:style w:type="character" w:customStyle="1" w:styleId="Heading7Char">
    <w:name w:val="Heading 7 Char"/>
    <w:basedOn w:val="DefaultParagraphFont"/>
    <w:link w:val="Heading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Heading8Char">
    <w:name w:val="Heading 8 Char"/>
    <w:basedOn w:val="DefaultParagraphFont"/>
    <w:link w:val="Heading8"/>
    <w:uiPriority w:val="9"/>
    <w:semiHidden/>
    <w:rsid w:val="00AA054E"/>
    <w:rPr>
      <w:rFonts w:asciiTheme="majorHAnsi" w:eastAsiaTheme="majorEastAsia" w:hAnsiTheme="majorHAnsi" w:cstheme="majorBidi"/>
      <w:b/>
      <w:bCs/>
      <w:color w:val="007EFF" w:themeColor="text2"/>
      <w:sz w:val="22"/>
      <w:lang w:val="en-GB"/>
    </w:rPr>
  </w:style>
  <w:style w:type="character" w:customStyle="1" w:styleId="Heading9Char">
    <w:name w:val="Heading 9 Char"/>
    <w:basedOn w:val="DefaultParagraphFont"/>
    <w:link w:val="Heading9"/>
    <w:uiPriority w:val="9"/>
    <w:semiHidden/>
    <w:rsid w:val="00AA054E"/>
    <w:rPr>
      <w:rFonts w:asciiTheme="majorHAnsi" w:eastAsiaTheme="majorEastAsia" w:hAnsiTheme="majorHAnsi" w:cstheme="majorBidi"/>
      <w:b/>
      <w:bCs/>
      <w:i/>
      <w:iCs/>
      <w:color w:val="007EFF" w:themeColor="text2"/>
      <w:sz w:val="22"/>
      <w:lang w:val="en-GB"/>
    </w:rPr>
  </w:style>
  <w:style w:type="paragraph" w:styleId="Caption">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0055F7" w:themeColor="text1" w:themeTint="BF"/>
    </w:rPr>
  </w:style>
  <w:style w:type="character" w:customStyle="1" w:styleId="QuoteChar">
    <w:name w:val="Quote Char"/>
    <w:basedOn w:val="DefaultParagraphFont"/>
    <w:link w:val="Quote"/>
    <w:uiPriority w:val="29"/>
    <w:rsid w:val="00AA054E"/>
    <w:rPr>
      <w:i/>
      <w:iCs/>
      <w:color w:val="0055F7" w:themeColor="text1" w:themeTint="BF"/>
    </w:rPr>
  </w:style>
  <w:style w:type="paragraph" w:styleId="IntenseQuote">
    <w:name w:val="Intense Quote"/>
    <w:basedOn w:val="Normal"/>
    <w:next w:val="Normal"/>
    <w:link w:val="IntenseQuoteCh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34009F" w:themeColor="accent1"/>
      <w:sz w:val="28"/>
      <w:szCs w:val="28"/>
    </w:rPr>
  </w:style>
  <w:style w:type="character" w:styleId="SubtleEmphasis">
    <w:name w:val="Subtle Emphasis"/>
    <w:basedOn w:val="DefaultParagraphFont"/>
    <w:uiPriority w:val="19"/>
    <w:qFormat/>
    <w:rsid w:val="00AA054E"/>
    <w:rPr>
      <w:i/>
      <w:iCs/>
      <w:color w:val="0055F7" w:themeColor="text1" w:themeTint="BF"/>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0055F7" w:themeColor="text1" w:themeTint="BF"/>
      <w:u w:val="single" w:color="4E8BF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F205B9"/>
    <w:pPr>
      <w:numPr>
        <w:numId w:val="0"/>
      </w:num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HeaderChar">
    <w:name w:val="Header Char"/>
    <w:basedOn w:val="DefaultParagraphFont"/>
    <w:link w:val="Header"/>
    <w:rsid w:val="00AF6B1E"/>
    <w:rPr>
      <w:color w:val="001B4F" w:themeColor="text1" w:themeShade="80"/>
      <w:sz w:val="16"/>
      <w:lang w:val="en-GB"/>
    </w:rPr>
  </w:style>
  <w:style w:type="paragraph" w:styleId="Footer">
    <w:name w:val="footer"/>
    <w:basedOn w:val="Normal"/>
    <w:link w:val="FooterCh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ooterChar">
    <w:name w:val="Footer Char"/>
    <w:basedOn w:val="DefaultParagraphFont"/>
    <w:link w:val="Footer"/>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OC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OC2">
    <w:name w:val="toc 2"/>
    <w:basedOn w:val="TOC1"/>
    <w:next w:val="Normal"/>
    <w:uiPriority w:val="39"/>
    <w:unhideWhenUsed/>
    <w:qFormat/>
    <w:rsid w:val="00F205B9"/>
    <w:pPr>
      <w:framePr w:wrap="around"/>
      <w:tabs>
        <w:tab w:val="right" w:leader="dot" w:pos="440"/>
      </w:tabs>
      <w:ind w:left="220"/>
    </w:pPr>
  </w:style>
  <w:style w:type="paragraph" w:styleId="TOC3">
    <w:name w:val="toc 3"/>
    <w:basedOn w:val="TOC1"/>
    <w:next w:val="Normal"/>
    <w:uiPriority w:val="39"/>
    <w:unhideWhenUsed/>
    <w:qFormat/>
    <w:rsid w:val="00AD0B10"/>
    <w:pPr>
      <w:framePr w:wrap="around"/>
      <w:ind w:left="442"/>
    </w:pPr>
  </w:style>
  <w:style w:type="character" w:styleId="Hyperlink">
    <w:name w:val="Hyperlink"/>
    <w:basedOn w:val="DefaultParagraphFon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DefaultParagraphFon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pPr>
      <w:spacing w:after="0" w:line="240" w:lineRule="auto"/>
    </w:pPr>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unhideWhenUsed/>
    <w:qFormat/>
    <w:rsid w:val="007A1A9D"/>
    <w:pPr>
      <w:spacing w:after="0" w:line="240" w:lineRule="auto"/>
    </w:pPr>
    <w:rPr>
      <w:sz w:val="16"/>
    </w:rPr>
  </w:style>
  <w:style w:type="character" w:customStyle="1" w:styleId="FootnoteTextChar">
    <w:name w:val="Footnote Text Char"/>
    <w:basedOn w:val="DefaultParagraphFont"/>
    <w:link w:val="FootnoteText"/>
    <w:uiPriority w:val="99"/>
    <w:rsid w:val="007A1A9D"/>
    <w:rPr>
      <w:color w:val="181818" w:themeColor="background1" w:themeShade="1A"/>
      <w:sz w:val="16"/>
      <w:lang w:val="en-GB"/>
    </w:rPr>
  </w:style>
  <w:style w:type="character" w:styleId="FootnoteReference">
    <w:name w:val="footnote reference"/>
    <w:basedOn w:val="DefaultParagraphFont"/>
    <w:uiPriority w:val="99"/>
    <w:semiHidden/>
    <w:unhideWhenUsed/>
    <w:qFormat/>
    <w:rsid w:val="00A91D91"/>
    <w:rPr>
      <w:rFonts w:asciiTheme="majorHAnsi" w:hAnsiTheme="majorHAnsi"/>
      <w:sz w:val="16"/>
      <w:vertAlign w:val="superscript"/>
    </w:rPr>
  </w:style>
  <w:style w:type="paragraph" w:customStyle="1" w:styleId="Footnote">
    <w:name w:val="Footnote"/>
    <w:basedOn w:val="FootnoteText"/>
    <w:link w:val="FootnoteChar"/>
    <w:qFormat/>
    <w:rsid w:val="00672C04"/>
    <w:pPr>
      <w:ind w:left="454" w:hanging="454"/>
    </w:pPr>
    <w:rPr>
      <w:lang w:val="nl-BE"/>
    </w:rPr>
  </w:style>
  <w:style w:type="character" w:customStyle="1" w:styleId="FootnoteChar">
    <w:name w:val="Footnote Char"/>
    <w:basedOn w:val="FootnoteTextChar"/>
    <w:link w:val="Footnote"/>
    <w:rsid w:val="00672C04"/>
    <w:rPr>
      <w:color w:val="181818" w:themeColor="background1" w:themeShade="1A"/>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BalloonText">
    <w:name w:val="Balloon Text"/>
    <w:basedOn w:val="Normal"/>
    <w:link w:val="BalloonTextChar"/>
    <w:uiPriority w:val="99"/>
    <w:semiHidden/>
    <w:unhideWhenUsed/>
    <w:rsid w:val="00715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1BF"/>
    <w:rPr>
      <w:rFonts w:ascii="Tahoma" w:hAnsi="Tahoma" w:cs="Tahoma"/>
      <w:sz w:val="16"/>
      <w:szCs w:val="16"/>
      <w:lang w:val="en-GB"/>
    </w:rPr>
  </w:style>
  <w:style w:type="paragraph" w:styleId="TOC4">
    <w:name w:val="toc 4"/>
    <w:basedOn w:val="TOC1"/>
    <w:next w:val="Normal"/>
    <w:uiPriority w:val="39"/>
    <w:unhideWhenUsed/>
    <w:qFormat/>
    <w:rsid w:val="00F205B9"/>
    <w:pPr>
      <w:framePr w:wrap="around"/>
      <w:ind w:left="660"/>
    </w:pPr>
  </w:style>
  <w:style w:type="character" w:styleId="CommentReference">
    <w:name w:val="annotation reference"/>
    <w:basedOn w:val="DefaultParagraphFont"/>
    <w:uiPriority w:val="99"/>
    <w:semiHidden/>
    <w:unhideWhenUsed/>
    <w:rsid w:val="00D33C31"/>
    <w:rPr>
      <w:sz w:val="16"/>
      <w:szCs w:val="16"/>
    </w:rPr>
  </w:style>
  <w:style w:type="paragraph" w:styleId="CommentText">
    <w:name w:val="annotation text"/>
    <w:basedOn w:val="Normal"/>
    <w:link w:val="CommentTextChar"/>
    <w:uiPriority w:val="99"/>
    <w:unhideWhenUsed/>
    <w:rsid w:val="00D33C31"/>
    <w:pPr>
      <w:spacing w:line="240" w:lineRule="auto"/>
    </w:pPr>
    <w:rPr>
      <w:sz w:val="20"/>
    </w:rPr>
  </w:style>
  <w:style w:type="character" w:customStyle="1" w:styleId="CommentTextChar">
    <w:name w:val="Comment Text Char"/>
    <w:basedOn w:val="DefaultParagraphFont"/>
    <w:link w:val="CommentText"/>
    <w:uiPriority w:val="99"/>
    <w:rsid w:val="00D33C31"/>
    <w:rPr>
      <w:lang w:val="en-GB"/>
    </w:rPr>
  </w:style>
  <w:style w:type="paragraph" w:styleId="CommentSubject">
    <w:name w:val="annotation subject"/>
    <w:basedOn w:val="CommentText"/>
    <w:next w:val="CommentText"/>
    <w:link w:val="CommentSubjectChar"/>
    <w:uiPriority w:val="99"/>
    <w:semiHidden/>
    <w:unhideWhenUsed/>
    <w:rsid w:val="00D33C31"/>
    <w:rPr>
      <w:b/>
      <w:bCs/>
    </w:rPr>
  </w:style>
  <w:style w:type="character" w:customStyle="1" w:styleId="CommentSubjectChar">
    <w:name w:val="Comment Subject Char"/>
    <w:basedOn w:val="CommentTextChar"/>
    <w:link w:val="CommentSubject"/>
    <w:uiPriority w:val="99"/>
    <w:semiHidden/>
    <w:rsid w:val="00D33C31"/>
    <w:rPr>
      <w:b/>
      <w:bCs/>
      <w:lang w:val="en-GB"/>
    </w:rPr>
  </w:style>
  <w:style w:type="character" w:styleId="UnresolvedMention">
    <w:name w:val="Unresolved Mention"/>
    <w:basedOn w:val="DefaultParagraphFon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Strong"/>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Header"/>
    <w:qFormat/>
    <w:rsid w:val="00AF6B1E"/>
  </w:style>
  <w:style w:type="paragraph" w:customStyle="1" w:styleId="Pageheader">
    <w:name w:val="Page header"/>
    <w:basedOn w:val="Header"/>
    <w:next w:val="Header"/>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OC5">
    <w:name w:val="toc 5"/>
    <w:basedOn w:val="Normal"/>
    <w:next w:val="Normal"/>
    <w:uiPriority w:val="39"/>
    <w:semiHidden/>
    <w:unhideWhenUsed/>
    <w:qFormat/>
    <w:rsid w:val="00F205B9"/>
    <w:pPr>
      <w:spacing w:after="100"/>
      <w:ind w:left="880"/>
    </w:pPr>
  </w:style>
  <w:style w:type="paragraph" w:styleId="TOC6">
    <w:name w:val="toc 6"/>
    <w:basedOn w:val="Normal"/>
    <w:next w:val="Normal"/>
    <w:uiPriority w:val="39"/>
    <w:semiHidden/>
    <w:unhideWhenUsed/>
    <w:qFormat/>
    <w:rsid w:val="00F205B9"/>
    <w:pPr>
      <w:spacing w:after="100"/>
      <w:ind w:left="1100"/>
    </w:pPr>
  </w:style>
  <w:style w:type="paragraph" w:styleId="TOC7">
    <w:name w:val="toc 7"/>
    <w:basedOn w:val="Normal"/>
    <w:next w:val="Normal"/>
    <w:uiPriority w:val="39"/>
    <w:semiHidden/>
    <w:unhideWhenUsed/>
    <w:qFormat/>
    <w:rsid w:val="00F205B9"/>
    <w:pPr>
      <w:spacing w:after="100"/>
      <w:ind w:left="1320"/>
    </w:pPr>
  </w:style>
  <w:style w:type="paragraph" w:styleId="TOC8">
    <w:name w:val="toc 8"/>
    <w:basedOn w:val="Normal"/>
    <w:next w:val="Normal"/>
    <w:uiPriority w:val="39"/>
    <w:semiHidden/>
    <w:unhideWhenUsed/>
    <w:qFormat/>
    <w:rsid w:val="00F205B9"/>
    <w:pPr>
      <w:spacing w:after="100"/>
      <w:ind w:left="1540"/>
    </w:pPr>
  </w:style>
  <w:style w:type="paragraph" w:styleId="TOC9">
    <w:name w:val="toc 9"/>
    <w:basedOn w:val="Normal"/>
    <w:next w:val="Normal"/>
    <w:uiPriority w:val="39"/>
    <w:semiHidden/>
    <w:unhideWhenUsed/>
    <w:qFormat/>
    <w:rsid w:val="00F205B9"/>
    <w:pPr>
      <w:spacing w:after="100"/>
      <w:ind w:left="1760"/>
    </w:pPr>
  </w:style>
  <w:style w:type="character" w:styleId="FollowedHyperlink">
    <w:name w:val="FollowedHyperlink"/>
    <w:basedOn w:val="DefaultParagraphFont"/>
    <w:uiPriority w:val="99"/>
    <w:semiHidden/>
    <w:unhideWhenUsed/>
    <w:rsid w:val="0043139E"/>
    <w:rPr>
      <w:color w:val="0174AF" w:themeColor="followedHyperlink"/>
      <w:u w:val="single"/>
    </w:rPr>
  </w:style>
  <w:style w:type="character" w:customStyle="1" w:styleId="ListParagraphChar">
    <w:name w:val="List Paragraph Char"/>
    <w:aliases w:val="Paragraphe EI Char,Paragraphe de liste1 Char,EC Char"/>
    <w:link w:val="ListParagraph"/>
    <w:uiPriority w:val="34"/>
    <w:locked/>
    <w:rsid w:val="008E66E7"/>
    <w:rPr>
      <w:rFonts w:asciiTheme="majorHAnsi" w:hAnsiTheme="majorHAnsi" w:cstheme="majorHAnsi"/>
      <w:b/>
      <w:bCs/>
      <w:color w:val="181818" w:themeColor="background1" w:themeShade="1A"/>
      <w:sz w:val="22"/>
      <w:szCs w:val="22"/>
      <w:lang w:val="en-GB"/>
    </w:rPr>
  </w:style>
  <w:style w:type="paragraph" w:styleId="Re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DefaultParagraphFont"/>
    <w:rsid w:val="00061F32"/>
    <w:rPr>
      <w:rFonts w:ascii="Segoe UI" w:hAnsi="Segoe UI" w:cs="Segoe UI" w:hint="default"/>
      <w:sz w:val="18"/>
      <w:szCs w:val="18"/>
    </w:rPr>
  </w:style>
  <w:style w:type="character" w:customStyle="1" w:styleId="cf11">
    <w:name w:val="cf11"/>
    <w:basedOn w:val="DefaultParagraphFont"/>
    <w:rsid w:val="00061F32"/>
    <w:rPr>
      <w:rFonts w:ascii="Segoe UI" w:hAnsi="Segoe UI" w:cs="Segoe UI" w:hint="default"/>
      <w:color w:val="333333"/>
      <w:sz w:val="18"/>
      <w:szCs w:val="18"/>
      <w:shd w:val="clear" w:color="auto" w:fill="FFFFFF"/>
    </w:rPr>
  </w:style>
  <w:style w:type="character" w:styleId="Mention">
    <w:name w:val="Mention"/>
    <w:basedOn w:val="DefaultParagraphFont"/>
    <w:uiPriority w:val="99"/>
    <w:unhideWhenUsed/>
    <w:rsid w:val="00251F26"/>
    <w:rPr>
      <w:color w:val="2B579A"/>
      <w:shd w:val="clear" w:color="auto" w:fill="E1DFDD"/>
    </w:rPr>
  </w:style>
  <w:style w:type="character" w:styleId="PlaceholderText">
    <w:name w:val="Placeholder Text"/>
    <w:basedOn w:val="DefaultParagraphFont"/>
    <w:uiPriority w:val="99"/>
    <w:semiHidden/>
    <w:rsid w:val="00635BCA"/>
    <w:rPr>
      <w:color w:val="808080"/>
    </w:rPr>
  </w:style>
  <w:style w:type="paragraph" w:customStyle="1" w:styleId="para">
    <w:name w:val="para"/>
    <w:basedOn w:val="ListParagraph"/>
    <w:link w:val="paraChar"/>
    <w:qFormat/>
    <w:rsid w:val="00641F03"/>
    <w:pPr>
      <w:numPr>
        <w:numId w:val="0"/>
      </w:numPr>
      <w:ind w:left="360" w:hanging="360"/>
    </w:pPr>
    <w:rPr>
      <w:rFonts w:asciiTheme="minorHAnsi" w:hAnsiTheme="minorHAnsi" w:cstheme="minorBidi"/>
      <w:bCs w:val="0"/>
      <w:iCs/>
      <w:szCs w:val="20"/>
    </w:rPr>
  </w:style>
  <w:style w:type="character" w:customStyle="1" w:styleId="paraChar">
    <w:name w:val="para Char"/>
    <w:basedOn w:val="DefaultParagraphFont"/>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esma.europa.eu/system/files/webform/206163/100411/ESMA_CP1_CSDR__TheInvestmentAssociation.docx" TargetMode="External"/><Relationship Id="rId2" Type="http://schemas.openxmlformats.org/officeDocument/2006/relationships/customXml" Target="../customXml/item2.xml"/><Relationship Id="rId16" Type="http://schemas.openxmlformats.org/officeDocument/2006/relationships/hyperlink" Target="https://www.esma.europa.eu/about-esma/data-protec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esma.europa.eu"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sma.europa.e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ceholde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D40353" w:rsidP="00D40353">
          <w:pPr>
            <w:pStyle w:val="B6E42B0E299148B09DE18600D49992C9"/>
          </w:pPr>
          <w:r w:rsidRPr="00DA1A90">
            <w:rPr>
              <w:rStyle w:val="Placeholde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D40353" w:rsidP="00D40353">
          <w:pPr>
            <w:pStyle w:val="2C1105927AE5462D802EE598D84A45F6"/>
          </w:pPr>
          <w:r w:rsidRPr="00DA1A9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40CF2"/>
    <w:rsid w:val="000B5175"/>
    <w:rsid w:val="000F2AF5"/>
    <w:rsid w:val="0015768C"/>
    <w:rsid w:val="00274F5D"/>
    <w:rsid w:val="0034145D"/>
    <w:rsid w:val="004E4CF9"/>
    <w:rsid w:val="005D66AB"/>
    <w:rsid w:val="006B053A"/>
    <w:rsid w:val="006D3543"/>
    <w:rsid w:val="00765C38"/>
    <w:rsid w:val="00813189"/>
    <w:rsid w:val="008222A0"/>
    <w:rsid w:val="00836D47"/>
    <w:rsid w:val="00993537"/>
    <w:rsid w:val="009B6B9C"/>
    <w:rsid w:val="00AA0F8E"/>
    <w:rsid w:val="00B22006"/>
    <w:rsid w:val="00B46CAE"/>
    <w:rsid w:val="00BF72B9"/>
    <w:rsid w:val="00D40353"/>
    <w:rsid w:val="00DC3796"/>
    <w:rsid w:val="00DC4211"/>
    <w:rsid w:val="00E709B2"/>
    <w:rsid w:val="00F81463"/>
    <w:rsid w:val="00F911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0353"/>
    <w:rPr>
      <w:color w:val="808080"/>
    </w:rPr>
  </w:style>
  <w:style w:type="paragraph" w:customStyle="1" w:styleId="2B0FF21738C1433DBAFB661809AC1F87">
    <w:name w:val="2B0FF21738C1433DBAFB661809AC1F87"/>
    <w:rsid w:val="00B22006"/>
  </w:style>
  <w:style w:type="paragraph" w:customStyle="1" w:styleId="B6E42B0E299148B09DE18600D49992C9">
    <w:name w:val="B6E42B0E299148B09DE18600D49992C9"/>
    <w:rsid w:val="00D40353"/>
    <w:rPr>
      <w:kern w:val="2"/>
      <w14:ligatures w14:val="standardContextual"/>
    </w:rPr>
  </w:style>
  <w:style w:type="paragraph" w:customStyle="1" w:styleId="2C1105927AE5462D802EE598D84A45F6">
    <w:name w:val="2C1105927AE5462D802EE598D84A45F6"/>
    <w:rsid w:val="00D40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E604E7FFA6542B75648C2EDEAA8FA" ma:contentTypeVersion="16" ma:contentTypeDescription="Create a new document." ma:contentTypeScope="" ma:versionID="b6c9a62eef3a7b699f9b16df6e9f821f">
  <xsd:schema xmlns:xsd="http://www.w3.org/2001/XMLSchema" xmlns:xs="http://www.w3.org/2001/XMLSchema" xmlns:p="http://schemas.microsoft.com/office/2006/metadata/properties" xmlns:ns2="fc010a94-d041-42b2-b76e-c6fdd0285935" xmlns:ns3="d7d8b6d1-e78d-408e-8d6e-95c6e32beec2" targetNamespace="http://schemas.microsoft.com/office/2006/metadata/properties" ma:root="true" ma:fieldsID="239778a5f69ed3cbd69272ca29d617ba" ns2:_="" ns3:_="">
    <xsd:import namespace="fc010a94-d041-42b2-b76e-c6fdd0285935"/>
    <xsd:import namespace="d7d8b6d1-e78d-408e-8d6e-95c6e32bee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10a94-d041-42b2-b76e-c6fdd02859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341f135-892c-4ab9-a4a2-5cdb862e2a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d8b6d1-e78d-408e-8d6e-95c6e32bee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905ac3f-be02-4c9f-80a5-ac86c7e6ae8b}" ma:internalName="TaxCatchAll" ma:showField="CatchAllData" ma:web="d7d8b6d1-e78d-408e-8d6e-95c6e32bee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7d8b6d1-e78d-408e-8d6e-95c6e32beec2" xsi:nil="true"/>
    <SharedWithUsers xmlns="d7d8b6d1-e78d-408e-8d6e-95c6e32beec2">
      <UserInfo>
        <DisplayName>Kian Navid</DisplayName>
        <AccountId>329</AccountId>
        <AccountType/>
      </UserInfo>
      <UserInfo>
        <DisplayName>Christian Winkler</DisplayName>
        <AccountId>215</AccountId>
        <AccountType/>
      </UserInfo>
      <UserInfo>
        <DisplayName>Iris Hude</DisplayName>
        <AccountId>186</AccountId>
        <AccountType/>
      </UserInfo>
    </SharedWithUsers>
    <lcf76f155ced4ddcb4097134ff3c332f xmlns="fc010a94-d041-42b2-b76e-c6fdd028593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D7A03-A574-4249-9995-AAEBD226E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10a94-d041-42b2-b76e-c6fdd0285935"/>
    <ds:schemaRef ds:uri="d7d8b6d1-e78d-408e-8d6e-95c6e32be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3.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7d8b6d1-e78d-408e-8d6e-95c6e32beec2"/>
    <ds:schemaRef ds:uri="fc010a94-d041-42b2-b76e-c6fdd0285935"/>
  </ds:schemaRefs>
</ds:datastoreItem>
</file>

<file path=customXml/itemProps4.xml><?xml version="1.0" encoding="utf-8"?>
<ds:datastoreItem xmlns:ds="http://schemas.openxmlformats.org/officeDocument/2006/customXml" ds:itemID="{E146212F-5043-4D90-84A4-4A69539C86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15</Pages>
  <Words>3076</Words>
  <Characters>17537</Characters>
  <Application>Microsoft Office Word</Application>
  <DocSecurity>8</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20572</CharactersWithSpaces>
  <SharedDoc>false</SharedDoc>
  <HLinks>
    <vt:vector size="18"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Alex Chow</cp:lastModifiedBy>
  <cp:revision>3</cp:revision>
  <cp:lastPrinted>2023-09-09T09:53:00Z</cp:lastPrinted>
  <dcterms:created xsi:type="dcterms:W3CDTF">2024-09-02T15:23:00Z</dcterms:created>
  <dcterms:modified xsi:type="dcterms:W3CDTF">2024-09-02T15:52:00Z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0x010100C3CE604E7FFA6542B75648C2EDEAA8FA</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81db5172-c043-40ed-a78d-a0fb05a5f055</vt:lpwstr>
  </property>
  <property fmtid="{D5CDD505-2E9C-101B-9397-08002B2CF9AE}" pid="8" name="Topic">
    <vt:lpwstr>296</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9</vt:lpwstr>
  </property>
  <property fmtid="{D5CDD505-2E9C-101B-9397-08002B2CF9AE}" pid="14" name="SubTopic">
    <vt:lpwstr>299</vt:lpwstr>
  </property>
  <property fmtid="{D5CDD505-2E9C-101B-9397-08002B2CF9AE}" pid="15" name="MediaServiceImageTags">
    <vt:lpwstr/>
  </property>
</Properties>
</file>