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Content>
        <w:p w14:paraId="01438AE1" w14:textId="2ED61AF3" w:rsidR="00563C1F" w:rsidRDefault="00EC6066" w:rsidP="00F72D28">
          <w:pPr>
            <w:pStyle w:val="Titel"/>
          </w:pPr>
          <w:r>
            <w:t xml:space="preserve">Reply </w:t>
          </w:r>
          <w:r w:rsidR="00DD03DC">
            <w:t>F</w:t>
          </w:r>
          <w:r>
            <w:t>orm</w:t>
          </w:r>
        </w:p>
        <w:p w14:paraId="031F2108" w14:textId="11D8325D" w:rsidR="007E7997" w:rsidRPr="00C01571" w:rsidRDefault="00D77369" w:rsidP="00D77369">
          <w:pPr>
            <w:pStyle w:val="Untertitel"/>
            <w:rPr>
              <w:rFonts w:cs="Arial"/>
              <w:sz w:val="36"/>
              <w:szCs w:val="36"/>
            </w:rPr>
          </w:pPr>
          <w:r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973235056"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8974629"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9E56D2" w:rsidRPr="00C01571">
            <w:rPr>
              <w:rFonts w:cs="Arial"/>
              <w:b/>
              <w:sz w:val="36"/>
              <w:szCs w:val="36"/>
            </w:rPr>
            <w:t>Technical Advice on</w:t>
          </w:r>
          <w:r w:rsidR="00DB2FD6">
            <w:rPr>
              <w:rFonts w:cs="Arial"/>
              <w:b/>
              <w:sz w:val="36"/>
              <w:szCs w:val="36"/>
            </w:rPr>
            <w:t xml:space="preserve"> the Scope of</w:t>
          </w:r>
          <w:r w:rsidR="009E56D2" w:rsidRPr="00C01571">
            <w:rPr>
              <w:rFonts w:cs="Arial"/>
              <w:b/>
              <w:sz w:val="36"/>
              <w:szCs w:val="36"/>
            </w:rPr>
            <w:t xml:space="preserve"> </w:t>
          </w:r>
          <w:r w:rsidR="00413D4F" w:rsidRPr="00C01571">
            <w:rPr>
              <w:rFonts w:cs="Arial"/>
              <w:b/>
              <w:sz w:val="36"/>
              <w:szCs w:val="36"/>
            </w:rPr>
            <w:t xml:space="preserve">CSDR </w:t>
          </w:r>
          <w:r w:rsidR="00DB2FD6">
            <w:rPr>
              <w:rFonts w:cs="Arial"/>
              <w:b/>
              <w:sz w:val="36"/>
              <w:szCs w:val="36"/>
            </w:rPr>
            <w:t>Settlement Discipline</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even" r:id="rId14"/>
              <w:headerReference w:type="default" r:id="rId15"/>
              <w:headerReference w:type="first" r:id="rId16"/>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Untertitel"/>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DB2FD6" w:rsidRDefault="002533FC" w:rsidP="00EC6066">
          <w:pPr>
            <w:pStyle w:val="Listenabsatz"/>
            <w:rPr>
              <w:lang w:val="en-GB"/>
            </w:rPr>
          </w:pPr>
          <w:r w:rsidRPr="00DB2FD6">
            <w:rPr>
              <w:lang w:val="en-GB"/>
            </w:rPr>
            <w:t>respond to the question stated;</w:t>
          </w:r>
        </w:p>
        <w:p w14:paraId="72FD40F6" w14:textId="77777777" w:rsidR="002533FC" w:rsidRPr="00DB2FD6" w:rsidRDefault="002533FC" w:rsidP="00EC6066">
          <w:pPr>
            <w:pStyle w:val="Listenabsatz"/>
            <w:rPr>
              <w:lang w:val="en-GB"/>
            </w:rPr>
          </w:pPr>
          <w:r w:rsidRPr="00DB2FD6">
            <w:rPr>
              <w:lang w:val="en-GB"/>
            </w:rPr>
            <w:t>indicate the specific question to which the comment relates;</w:t>
          </w:r>
        </w:p>
        <w:p w14:paraId="78B206B7" w14:textId="77777777" w:rsidR="002533FC" w:rsidRPr="00E13D25" w:rsidRDefault="002533FC" w:rsidP="00EC6066">
          <w:pPr>
            <w:pStyle w:val="Listenabsatz"/>
          </w:pPr>
          <w:r w:rsidRPr="00E13D25">
            <w:t>contain a clear rationale; and</w:t>
          </w:r>
        </w:p>
        <w:p w14:paraId="60B8834E" w14:textId="77777777" w:rsidR="002533FC" w:rsidRPr="00DB2FD6" w:rsidRDefault="002533FC" w:rsidP="00EC6066">
          <w:pPr>
            <w:pStyle w:val="Listenabsatz"/>
            <w:rPr>
              <w:lang w:val="en-GB"/>
            </w:rPr>
          </w:pPr>
          <w:r w:rsidRPr="00DB2FD6">
            <w:rPr>
              <w:lang w:val="en-GB"/>
            </w:rPr>
            <w:t>describe any alternatives ESMA should consider.</w:t>
          </w:r>
        </w:p>
        <w:p w14:paraId="219225AC" w14:textId="43395B1A" w:rsidR="002533FC" w:rsidRPr="005B6B12" w:rsidRDefault="002533FC" w:rsidP="002533FC">
          <w:r w:rsidRPr="005B6B12">
            <w:t xml:space="preserve">ESMA will consider all comments received by </w:t>
          </w:r>
          <w:r w:rsidR="4A420E9D" w:rsidRPr="1768F097">
            <w:rPr>
              <w:b/>
              <w:bCs/>
              <w:color w:val="auto"/>
            </w:rPr>
            <w:t>9 September</w:t>
          </w:r>
          <w:r w:rsidR="0029727F" w:rsidRPr="1768F097">
            <w:rPr>
              <w:b/>
              <w:color w:val="auto"/>
            </w:rPr>
            <w:t xml:space="preserve"> 202</w:t>
          </w:r>
          <w:r w:rsidR="004035C7" w:rsidRPr="1768F097">
            <w:rPr>
              <w:b/>
              <w:color w:val="auto"/>
            </w:rPr>
            <w:t>4</w:t>
          </w:r>
          <w:r w:rsidRPr="1768F097">
            <w:rPr>
              <w:b/>
              <w:color w:val="auto"/>
            </w:rPr>
            <w:t>.</w:t>
          </w:r>
          <w:r w:rsidRPr="005B6B12">
            <w:rPr>
              <w:b/>
            </w:rPr>
            <w:t xml:space="preserve"> </w:t>
          </w:r>
        </w:p>
        <w:p w14:paraId="7EBC0542" w14:textId="0CD5B31D" w:rsidR="002533FC" w:rsidRDefault="002533FC" w:rsidP="002533FC">
          <w:r w:rsidRPr="005B6B12">
            <w:t xml:space="preserve">All contributions should be submitted online at </w:t>
          </w:r>
          <w:hyperlink r:id="rId17"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Untertitel"/>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64288672"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w:t>
          </w:r>
          <w:r w:rsidR="00C62B79">
            <w:rPr>
              <w:bCs/>
            </w:rPr>
            <w:t>_SETD_</w:t>
          </w:r>
          <w:r w:rsidRPr="00C5469A">
            <w:rPr>
              <w:bCs/>
            </w:rPr>
            <w:t xml:space="preserve">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3A8F49C6"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DB2FD6" w:rsidRPr="00DB2FD6">
            <w:rPr>
              <w:bCs/>
            </w:rPr>
            <w:t xml:space="preserve"> </w:t>
          </w:r>
          <w:r w:rsidR="00DB2FD6">
            <w:rPr>
              <w:bCs/>
            </w:rPr>
            <w:t>S</w:t>
          </w:r>
          <w:r w:rsidR="00A26FFE">
            <w:rPr>
              <w:bCs/>
            </w:rPr>
            <w:t>ETD</w:t>
          </w:r>
          <w:r w:rsidRPr="00C5469A">
            <w:rPr>
              <w:bCs/>
            </w:rPr>
            <w:t xml:space="preserve">_nameofrespondent. </w:t>
          </w:r>
        </w:p>
        <w:p w14:paraId="210BE93A" w14:textId="47EECDA8"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DB2FD6" w:rsidRPr="00DB2FD6">
            <w:rPr>
              <w:bCs/>
            </w:rPr>
            <w:t xml:space="preserve"> </w:t>
          </w:r>
          <w:r w:rsidR="00DB2FD6">
            <w:rPr>
              <w:bCs/>
            </w:rPr>
            <w:t>S</w:t>
          </w:r>
          <w:r w:rsidR="00A26FFE">
            <w:rPr>
              <w:bCs/>
            </w:rPr>
            <w:t>ETD</w:t>
          </w:r>
          <w:r w:rsidRPr="00C5469A">
            <w:rPr>
              <w:bCs/>
            </w:rPr>
            <w:t>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8" w:history="1">
            <w:r w:rsidRPr="005B6B12">
              <w:rPr>
                <w:rStyle w:val="Hyperlink"/>
              </w:rPr>
              <w:t>www.esma.europa.eu</w:t>
            </w:r>
          </w:hyperlink>
          <w:r w:rsidRPr="005B6B12">
            <w:t xml:space="preserve"> under the heading </w:t>
          </w:r>
          <w:r w:rsidRPr="00025A7F">
            <w:rPr>
              <w:rStyle w:val="Hyperlink"/>
            </w:rPr>
            <w:t>‘</w:t>
          </w:r>
          <w:hyperlink r:id="rId19" w:history="1">
            <w:r>
              <w:rPr>
                <w:rStyle w:val="Hyperlink"/>
              </w:rPr>
              <w:t>Data protection</w:t>
            </w:r>
          </w:hyperlink>
          <w:r>
            <w:rPr>
              <w:rStyle w:val="Hyperlink"/>
            </w:rPr>
            <w:t>’</w:t>
          </w:r>
          <w:r w:rsidRPr="005B6B12">
            <w:t>.</w:t>
          </w:r>
        </w:p>
        <w:p w14:paraId="57A67DA5" w14:textId="77777777" w:rsidR="00EC6066" w:rsidRPr="005B6B12" w:rsidRDefault="00EC6066" w:rsidP="00EC6066">
          <w:pPr>
            <w:rPr>
              <w:b/>
            </w:rPr>
          </w:pPr>
          <w:r w:rsidRPr="005B6B12">
            <w:rPr>
              <w:b/>
            </w:rPr>
            <w:t>Who should read this paper?</w:t>
          </w:r>
        </w:p>
        <w:p w14:paraId="39BF27F5" w14:textId="1405DA9D"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w:t>
          </w:r>
          <w:r w:rsidR="001F6749">
            <w:t>credit institutions,</w:t>
          </w:r>
          <w:r>
            <w:t xml:space="preserve">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berschrift1"/>
        <w:rPr>
          <w:lang w:val="fr-BE"/>
        </w:rPr>
      </w:pPr>
      <w:r>
        <w:rPr>
          <w:lang w:val="fr-BE"/>
        </w:rPr>
        <w:lastRenderedPageBreak/>
        <w:t xml:space="preserve">General information about </w:t>
      </w:r>
      <w:r w:rsidRPr="00501EF4">
        <w:t>respondent</w:t>
      </w:r>
    </w:p>
    <w:tbl>
      <w:tblPr>
        <w:tblStyle w:val="Tabellenraster"/>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permStart w:id="43071050" w:edGrp="everyone" w:displacedByCustomXml="next"/>
        <w:sdt>
          <w:sdtPr>
            <w:id w:val="-803776227"/>
            <w:placeholder>
              <w:docPart w:val="4560EC5A18B140F8AFBB65BFCD03F138"/>
            </w:placeholder>
          </w:sdtPr>
          <w:sdtContent>
            <w:tc>
              <w:tcPr>
                <w:tcW w:w="4531" w:type="dxa"/>
              </w:tcPr>
              <w:p w14:paraId="76683ED7" w14:textId="09203278" w:rsidR="00635BCA" w:rsidRPr="00557BD2" w:rsidRDefault="005D4262" w:rsidP="00D21C35">
                <w:r w:rsidRPr="0040667E">
                  <w:rPr>
                    <w:lang w:val="en-US"/>
                  </w:rPr>
                  <w:t xml:space="preserve">Austrian Federal Economic Chamber, Division </w:t>
                </w:r>
                <w:proofErr w:type="gramStart"/>
                <w:r w:rsidRPr="0040667E">
                  <w:rPr>
                    <w:lang w:val="en-US"/>
                  </w:rPr>
                  <w:t>Bank</w:t>
                </w:r>
                <w:proofErr w:type="gramEnd"/>
                <w:r w:rsidRPr="0040667E">
                  <w:rPr>
                    <w:lang w:val="en-US"/>
                  </w:rPr>
                  <w:t xml:space="preserve"> and Insurance</w:t>
                </w:r>
              </w:p>
            </w:tc>
          </w:sdtContent>
        </w:sdt>
      </w:tr>
      <w:tr w:rsidR="00B17279" w:rsidRPr="00557BD2" w14:paraId="4FC13461" w14:textId="77777777" w:rsidTr="00D21C35">
        <w:tc>
          <w:tcPr>
            <w:tcW w:w="4531" w:type="dxa"/>
          </w:tcPr>
          <w:p w14:paraId="7F52409C" w14:textId="15C0D60C" w:rsidR="00B17279" w:rsidRDefault="00B17279" w:rsidP="00B17279">
            <w:pPr>
              <w:rPr>
                <w:color w:val="00379F" w:themeColor="text1"/>
                <w:sz w:val="24"/>
                <w:szCs w:val="22"/>
              </w:rPr>
            </w:pPr>
            <w:permStart w:id="1315974205" w:edGrp="everyone" w:colFirst="1" w:colLast="1"/>
            <w:permEnd w:id="43071050"/>
            <w:r>
              <w:rPr>
                <w:color w:val="00379F" w:themeColor="text1"/>
                <w:sz w:val="24"/>
                <w:szCs w:val="22"/>
              </w:rPr>
              <w:t>Activity</w:t>
            </w:r>
          </w:p>
        </w:tc>
        <w:tc>
          <w:tcPr>
            <w:tcW w:w="4531" w:type="dxa"/>
          </w:tcPr>
          <w:sdt>
            <w:sdtPr>
              <w:alias w:val="Select an activity"/>
              <w:tag w:val="Select an activity"/>
              <w:id w:val="-1813092133"/>
              <w:placeholder>
                <w:docPart w:val="D96BEF61C18E47E184A8159E06060332"/>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Content>
              <w:p w14:paraId="1185A96B" w14:textId="169712D1" w:rsidR="00B17279" w:rsidRDefault="005D4262" w:rsidP="00B17279">
                <w:r>
                  <w:t>Industry Association/Federation</w:t>
                </w:r>
              </w:p>
            </w:sdtContent>
          </w:sdt>
        </w:tc>
      </w:tr>
      <w:permEnd w:id="1315974205"/>
      <w:tr w:rsidR="00B17279" w:rsidRPr="00557BD2" w14:paraId="7387C961" w14:textId="77777777" w:rsidTr="00D21C35">
        <w:tc>
          <w:tcPr>
            <w:tcW w:w="4531" w:type="dxa"/>
          </w:tcPr>
          <w:p w14:paraId="58ECD1B3" w14:textId="6CD5389D" w:rsidR="00B17279" w:rsidRPr="00557BD2" w:rsidRDefault="00B17279" w:rsidP="00B17279">
            <w:pPr>
              <w:rPr>
                <w:color w:val="00379F" w:themeColor="text1"/>
                <w:sz w:val="24"/>
                <w:szCs w:val="22"/>
              </w:rPr>
            </w:pPr>
            <w:r>
              <w:rPr>
                <w:color w:val="00379F" w:themeColor="text1"/>
                <w:sz w:val="24"/>
                <w:szCs w:val="22"/>
              </w:rPr>
              <w:t>Are you representing an association?</w:t>
            </w:r>
          </w:p>
        </w:tc>
        <w:sdt>
          <w:sdtPr>
            <w:id w:val="225122840"/>
            <w14:checkbox>
              <w14:checked w14:val="1"/>
              <w14:checkedState w14:val="2612" w14:font="MS Gothic"/>
              <w14:uncheckedState w14:val="2610" w14:font="MS Gothic"/>
            </w14:checkbox>
          </w:sdtPr>
          <w:sdtContent>
            <w:permStart w:id="605104681" w:edGrp="everyone" w:displacedByCustomXml="prev"/>
            <w:tc>
              <w:tcPr>
                <w:tcW w:w="4531" w:type="dxa"/>
              </w:tcPr>
              <w:p w14:paraId="10359AFE" w14:textId="22447A24" w:rsidR="00B17279" w:rsidRDefault="005D4262" w:rsidP="00B17279">
                <w:r>
                  <w:rPr>
                    <w:rFonts w:ascii="MS Gothic" w:eastAsia="MS Gothic" w:hAnsi="MS Gothic" w:hint="eastAsia"/>
                  </w:rPr>
                  <w:t>☒</w:t>
                </w:r>
              </w:p>
            </w:tc>
            <w:permEnd w:id="605104681" w:displacedByCustomXml="next"/>
          </w:sdtContent>
        </w:sdt>
      </w:tr>
      <w:tr w:rsidR="00B17279" w:rsidRPr="00557BD2" w14:paraId="3D982432" w14:textId="77777777" w:rsidTr="00D21C35">
        <w:tc>
          <w:tcPr>
            <w:tcW w:w="4531" w:type="dxa"/>
          </w:tcPr>
          <w:p w14:paraId="7771F8C5" w14:textId="6CDC5B46" w:rsidR="00B17279" w:rsidRPr="00557BD2" w:rsidRDefault="00B17279" w:rsidP="00B17279">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2C1105927AE5462D802EE598D84A45F6"/>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104175425" w:edGrp="everyone" w:displacedByCustomXml="prev"/>
            <w:tc>
              <w:tcPr>
                <w:tcW w:w="4531" w:type="dxa"/>
              </w:tcPr>
              <w:p w14:paraId="6A619B85" w14:textId="7C95B73D" w:rsidR="00B17279" w:rsidRPr="00557BD2" w:rsidRDefault="00082D21" w:rsidP="00B17279">
                <w:r>
                  <w:t>Austria</w:t>
                </w:r>
              </w:p>
            </w:tc>
            <w:permEnd w:id="1104175425" w:displacedByCustomXml="next"/>
          </w:sdtContent>
        </w:sdt>
      </w:tr>
    </w:tbl>
    <w:p w14:paraId="5683698C" w14:textId="77777777" w:rsidR="00B17279" w:rsidRPr="00053B66" w:rsidRDefault="00B17279" w:rsidP="00635BCA"/>
    <w:p w14:paraId="5D0F86B1" w14:textId="49DACBB9" w:rsidR="00413D4F" w:rsidRDefault="00635BCA" w:rsidP="00635BCA">
      <w:pPr>
        <w:pStyle w:val="berschrift1"/>
        <w:rPr>
          <w:lang w:val="fr-BE"/>
        </w:rPr>
      </w:pPr>
      <w:r w:rsidRPr="00557BD2">
        <w:rPr>
          <w:lang w:val="fr-BE"/>
        </w:rPr>
        <w:t>Questions</w:t>
      </w:r>
    </w:p>
    <w:p w14:paraId="0CF2DF83" w14:textId="77777777" w:rsidR="00DB2FD6" w:rsidRDefault="00DB2FD6" w:rsidP="00DB2FD6">
      <w:pPr>
        <w:pStyle w:val="Questionstyle"/>
        <w:numPr>
          <w:ilvl w:val="0"/>
          <w:numId w:val="14"/>
        </w:numPr>
        <w:tabs>
          <w:tab w:val="clear" w:pos="567"/>
        </w:tabs>
        <w:spacing w:after="240" w:line="256" w:lineRule="auto"/>
        <w:ind w:left="851" w:hanging="851"/>
        <w:rPr>
          <w:color w:val="auto"/>
        </w:rPr>
      </w:pPr>
      <w:r>
        <w:t xml:space="preserve">Do you agree with ESMA’s proposal regarding the underlying causes of settlement fails that are considered as not attributable to the participants in the transactions? Please specify which cases you agree with and which cases you don’t agree with (if applicable). Please justify your answer and provide examples and data where available. </w:t>
      </w:r>
    </w:p>
    <w:p w14:paraId="5C756AF2" w14:textId="3C9A4B69" w:rsidR="00DB2FD6" w:rsidRDefault="00DB2FD6" w:rsidP="00DB2FD6">
      <w:r>
        <w:t>&lt;ESMA_QUESTION</w:t>
      </w:r>
      <w:r w:rsidR="00C62B79">
        <w:t>_SETD_</w:t>
      </w:r>
      <w:r>
        <w:t>1&gt;</w:t>
      </w:r>
    </w:p>
    <w:p w14:paraId="630E8F56" w14:textId="77777777" w:rsidR="00782926" w:rsidRDefault="007A7BC6" w:rsidP="00DB2FD6">
      <w:permStart w:id="2091009738" w:edGrp="everyone"/>
      <w:r>
        <w:t>Y</w:t>
      </w:r>
      <w:r w:rsidR="00782926">
        <w:t>ES</w:t>
      </w:r>
      <w:r w:rsidR="00836797">
        <w:t>,</w:t>
      </w:r>
      <w:r w:rsidR="00BA4554">
        <w:t xml:space="preserve"> </w:t>
      </w:r>
    </w:p>
    <w:p w14:paraId="1F94B543" w14:textId="68E98E8C" w:rsidR="00DB2FD6" w:rsidRDefault="00BA4554" w:rsidP="00DB2FD6">
      <w:r w:rsidRPr="00BA4554">
        <w:t xml:space="preserve">Settlement instructions that are excluded from settlement due to various influences are not under the control of the </w:t>
      </w:r>
      <w:r>
        <w:t>participants</w:t>
      </w:r>
      <w:r w:rsidRPr="00BA4554">
        <w:t>.</w:t>
      </w:r>
    </w:p>
    <w:permEnd w:id="2091009738"/>
    <w:p w14:paraId="26FA7BAC" w14:textId="24A9EB11" w:rsidR="00DB2FD6" w:rsidRDefault="00DB2FD6" w:rsidP="00DB2FD6">
      <w:r>
        <w:t>&lt;ESMA_QUESTION</w:t>
      </w:r>
      <w:r w:rsidR="00C62B79">
        <w:t>_SETD_</w:t>
      </w:r>
      <w:r>
        <w:t>1&gt;</w:t>
      </w:r>
    </w:p>
    <w:p w14:paraId="72672F07" w14:textId="77777777" w:rsidR="00DB2FD6" w:rsidRDefault="00DB2FD6" w:rsidP="00DB2FD6"/>
    <w:p w14:paraId="168DDE1B" w14:textId="748D07D9" w:rsidR="00641F03" w:rsidRDefault="00DB2FD6" w:rsidP="00641F03">
      <w:pPr>
        <w:pStyle w:val="Questionstyle"/>
        <w:numPr>
          <w:ilvl w:val="0"/>
          <w:numId w:val="14"/>
        </w:numPr>
        <w:tabs>
          <w:tab w:val="clear" w:pos="567"/>
        </w:tabs>
        <w:spacing w:after="240" w:line="256" w:lineRule="auto"/>
        <w:ind w:left="851" w:hanging="851"/>
      </w:pPr>
      <w:r>
        <w:t xml:space="preserve">ESMA would like to ask for the stakeholders’ views on the costs and benefits of the implementation of </w:t>
      </w:r>
      <w:r w:rsidR="00FF2B09">
        <w:t xml:space="preserve">the </w:t>
      </w:r>
      <w:r>
        <w:t xml:space="preserve">respective exemptions from settlement discipline (based on the underlying causes of settlement fails that are considered as not attributable to the participants in the transactions). Please use the table below. Where relevant, additional tables, graphs and information may be included in order to support some of the arguments or calculations presented in the table below.  </w:t>
      </w:r>
    </w:p>
    <w:tbl>
      <w:tblPr>
        <w:tblStyle w:val="Tabellenraster"/>
        <w:tblW w:w="0" w:type="auto"/>
        <w:tblLook w:val="04A0" w:firstRow="1" w:lastRow="0" w:firstColumn="1" w:lastColumn="0" w:noHBand="0" w:noVBand="1"/>
      </w:tblPr>
      <w:tblGrid>
        <w:gridCol w:w="2578"/>
        <w:gridCol w:w="3057"/>
        <w:gridCol w:w="3417"/>
      </w:tblGrid>
      <w:tr w:rsidR="00641F03" w14:paraId="724D5CC6" w14:textId="7777777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3E6BB4B8" w14:textId="77777777" w:rsidR="00641F03" w:rsidRPr="00680B73" w:rsidRDefault="00641F03">
            <w:pPr>
              <w:spacing w:after="0"/>
              <w:rPr>
                <w:b/>
                <w:bCs/>
              </w:rPr>
            </w:pPr>
            <w:r w:rsidRPr="00680B73">
              <w:rPr>
                <w:b/>
                <w:bCs/>
              </w:rPr>
              <w:t>ESMA’s proposal</w:t>
            </w:r>
            <w:r>
              <w:rPr>
                <w:b/>
                <w:bCs/>
              </w:rPr>
              <w:t xml:space="preserve"> - </w:t>
            </w:r>
            <w:r w:rsidRPr="00EE3C03">
              <w:rPr>
                <w:b/>
                <w:bCs/>
              </w:rPr>
              <w:t xml:space="preserve">underlying causes of </w:t>
            </w:r>
            <w:r w:rsidRPr="00EE3C03">
              <w:rPr>
                <w:b/>
                <w:bCs/>
              </w:rPr>
              <w:lastRenderedPageBreak/>
              <w:t>settlement fails that are considered as not attributable to the participants in the transactions</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500CE49" w14:textId="77777777" w:rsidR="00641F03" w:rsidRDefault="00641F03">
            <w:pPr>
              <w:spacing w:after="0"/>
            </w:pPr>
            <w:r w:rsidRPr="263AF6BA">
              <w:rPr>
                <w:rFonts w:ascii="Arial" w:eastAsia="Arial" w:hAnsi="Arial" w:cs="Arial"/>
              </w:rPr>
              <w:lastRenderedPageBreak/>
              <w:t xml:space="preserve"> </w:t>
            </w:r>
          </w:p>
          <w:p w14:paraId="4AF69F62" w14:textId="77777777" w:rsidR="00641F03" w:rsidRDefault="00641F03">
            <w:pPr>
              <w:spacing w:after="0"/>
            </w:pPr>
            <w:r w:rsidRPr="263AF6BA">
              <w:rPr>
                <w:rFonts w:ascii="Arial" w:eastAsia="Arial" w:hAnsi="Arial" w:cs="Arial"/>
              </w:rPr>
              <w:t xml:space="preserve"> </w:t>
            </w:r>
          </w:p>
        </w:tc>
      </w:tr>
      <w:tr w:rsidR="00641F03" w14:paraId="0EC89465"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CED0088" w14:textId="77777777" w:rsidR="00641F03" w:rsidRDefault="00641F03">
            <w:pPr>
              <w:spacing w:after="0"/>
            </w:pPr>
            <w:r w:rsidRPr="263AF6BA">
              <w:rPr>
                <w:rFonts w:ascii="Arial" w:eastAsia="Arial" w:hAnsi="Arial" w:cs="Arial"/>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B3A2AC3" w14:textId="77777777" w:rsidR="00641F03" w:rsidRDefault="00641F03">
            <w:pPr>
              <w:spacing w:after="0"/>
            </w:pPr>
            <w:r w:rsidRPr="263AF6BA">
              <w:rPr>
                <w:rFonts w:ascii="Arial" w:eastAsia="Arial" w:hAnsi="Arial" w:cs="Arial"/>
                <w:b/>
                <w:bCs/>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1874E03" w14:textId="77777777" w:rsidR="00641F03" w:rsidRDefault="00641F03">
            <w:pPr>
              <w:spacing w:after="0"/>
            </w:pPr>
            <w:r w:rsidRPr="263AF6BA">
              <w:rPr>
                <w:rFonts w:ascii="Arial" w:eastAsia="Arial" w:hAnsi="Arial" w:cs="Arial"/>
                <w:b/>
                <w:bCs/>
              </w:rPr>
              <w:t>Quantitative description/ Data</w:t>
            </w:r>
          </w:p>
        </w:tc>
      </w:tr>
      <w:tr w:rsidR="00641F03" w14:paraId="0A8BDF6C"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FF1AF39" w14:textId="77777777" w:rsidR="00641F03" w:rsidRDefault="00641F03">
            <w:pPr>
              <w:spacing w:after="0"/>
            </w:pPr>
            <w:r w:rsidRPr="263AF6BA">
              <w:rPr>
                <w:rFonts w:ascii="Arial" w:eastAsia="Arial" w:hAnsi="Arial" w:cs="Arial"/>
                <w:b/>
                <w:bCs/>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5DBF0F4" w14:textId="77777777" w:rsidR="00641F03" w:rsidRDefault="00641F03">
            <w:pPr>
              <w:spacing w:after="0"/>
            </w:pPr>
            <w:r w:rsidRPr="263AF6BA">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1B792E9" w14:textId="77777777" w:rsidR="00641F03" w:rsidRDefault="00641F03">
            <w:pPr>
              <w:spacing w:after="0"/>
            </w:pPr>
            <w:r w:rsidRPr="263AF6BA">
              <w:rPr>
                <w:rFonts w:ascii="Arial" w:eastAsia="Arial" w:hAnsi="Arial" w:cs="Arial"/>
              </w:rPr>
              <w:t xml:space="preserve"> </w:t>
            </w:r>
          </w:p>
        </w:tc>
      </w:tr>
      <w:tr w:rsidR="00641F03" w14:paraId="09FC9544"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306DF7E" w14:textId="77777777" w:rsidR="00641F03" w:rsidRDefault="00641F03">
            <w:pPr>
              <w:spacing w:after="0"/>
            </w:pPr>
            <w:r w:rsidRPr="263AF6BA">
              <w:rPr>
                <w:rFonts w:ascii="Arial" w:eastAsia="Arial" w:hAnsi="Arial" w:cs="Arial"/>
                <w:b/>
                <w:bCs/>
              </w:rPr>
              <w:t>Compliance costs:</w:t>
            </w:r>
          </w:p>
          <w:p w14:paraId="29B8B386" w14:textId="77777777" w:rsidR="00641F03" w:rsidRDefault="00641F03">
            <w:pPr>
              <w:spacing w:after="0"/>
            </w:pPr>
            <w:r w:rsidRPr="263AF6BA">
              <w:rPr>
                <w:rFonts w:ascii="Arial" w:eastAsia="Arial" w:hAnsi="Arial" w:cs="Arial"/>
                <w:b/>
                <w:bCs/>
              </w:rPr>
              <w:t>- One-off</w:t>
            </w:r>
          </w:p>
          <w:p w14:paraId="2DCBF1D9" w14:textId="77777777" w:rsidR="00641F03" w:rsidRDefault="00641F03">
            <w:pPr>
              <w:spacing w:after="0"/>
            </w:pPr>
            <w:r w:rsidRPr="263AF6BA">
              <w:rPr>
                <w:rFonts w:ascii="Arial" w:eastAsia="Arial" w:hAnsi="Arial" w:cs="Arial"/>
                <w:b/>
                <w:bCs/>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409E754" w14:textId="77777777" w:rsidR="00641F03" w:rsidRDefault="00641F03">
            <w:pPr>
              <w:spacing w:after="0"/>
            </w:pPr>
            <w:r w:rsidRPr="263AF6BA">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AFC3EA9" w14:textId="77777777" w:rsidR="00641F03" w:rsidRDefault="00641F03">
            <w:pPr>
              <w:spacing w:after="0"/>
            </w:pPr>
            <w:r w:rsidRPr="263AF6BA">
              <w:rPr>
                <w:rFonts w:ascii="Arial" w:eastAsia="Arial" w:hAnsi="Arial" w:cs="Arial"/>
              </w:rPr>
              <w:t xml:space="preserve"> </w:t>
            </w:r>
          </w:p>
        </w:tc>
      </w:tr>
      <w:tr w:rsidR="00641F03" w14:paraId="3DEF4316"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9F70A33" w14:textId="77777777" w:rsidR="00641F03" w:rsidRDefault="00641F03">
            <w:pPr>
              <w:spacing w:after="0"/>
            </w:pPr>
            <w:r w:rsidRPr="263AF6BA">
              <w:rPr>
                <w:rFonts w:ascii="Arial" w:eastAsia="Arial" w:hAnsi="Arial" w:cs="Arial"/>
                <w:b/>
                <w:bCs/>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54F1EB8" w14:textId="77777777" w:rsidR="00641F03" w:rsidRDefault="00641F03">
            <w:pPr>
              <w:spacing w:after="0"/>
            </w:pPr>
            <w:r w:rsidRPr="263AF6BA">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75A4AAA" w14:textId="77777777" w:rsidR="00641F03" w:rsidRDefault="00641F03">
            <w:pPr>
              <w:spacing w:after="0"/>
            </w:pPr>
            <w:r w:rsidRPr="263AF6BA">
              <w:rPr>
                <w:rFonts w:ascii="Arial" w:eastAsia="Arial" w:hAnsi="Arial" w:cs="Arial"/>
              </w:rPr>
              <w:t xml:space="preserve"> </w:t>
            </w:r>
          </w:p>
        </w:tc>
      </w:tr>
      <w:tr w:rsidR="00641F03" w14:paraId="6FE70E06"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EED68FA" w14:textId="77777777" w:rsidR="00641F03" w:rsidRDefault="00641F03">
            <w:pPr>
              <w:spacing w:after="0"/>
            </w:pPr>
            <w:r w:rsidRPr="263AF6BA">
              <w:rPr>
                <w:rFonts w:ascii="Arial" w:eastAsia="Arial" w:hAnsi="Arial" w:cs="Arial"/>
                <w:b/>
                <w:bCs/>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4E10B53" w14:textId="77777777" w:rsidR="00641F03" w:rsidRDefault="00641F03">
            <w:pPr>
              <w:spacing w:after="0"/>
            </w:pPr>
            <w:r w:rsidRPr="263AF6BA">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87C3417" w14:textId="77777777" w:rsidR="00641F03" w:rsidRDefault="00641F03">
            <w:pPr>
              <w:spacing w:after="0"/>
              <w:rPr>
                <w:rFonts w:ascii="Arial" w:eastAsia="Arial" w:hAnsi="Arial" w:cs="Arial"/>
              </w:rPr>
            </w:pPr>
          </w:p>
        </w:tc>
      </w:tr>
    </w:tbl>
    <w:p w14:paraId="7FF03D46" w14:textId="77777777" w:rsidR="00641F03" w:rsidRPr="00641F03" w:rsidRDefault="00641F03" w:rsidP="00641F03">
      <w:pPr>
        <w:rPr>
          <w:b/>
          <w:bCs/>
        </w:rPr>
      </w:pPr>
    </w:p>
    <w:p w14:paraId="32DF932D" w14:textId="489E088A" w:rsidR="00641F03" w:rsidRDefault="00641F03" w:rsidP="00641F03">
      <w:r>
        <w:t>&lt;ESMA_QUESTION</w:t>
      </w:r>
      <w:r w:rsidR="00C62B79">
        <w:t>_SETD_</w:t>
      </w:r>
      <w:r>
        <w:t>2&gt;</w:t>
      </w:r>
    </w:p>
    <w:p w14:paraId="461DF093" w14:textId="77777777" w:rsidR="00641F03" w:rsidRDefault="00641F03" w:rsidP="00641F03">
      <w:permStart w:id="757683016" w:edGrp="everyone"/>
      <w:r>
        <w:t>TYPE YOUR TEXT HERE</w:t>
      </w:r>
    </w:p>
    <w:permEnd w:id="757683016"/>
    <w:p w14:paraId="30136E44" w14:textId="1A212137" w:rsidR="00DB2FD6" w:rsidRDefault="00641F03" w:rsidP="00DB2FD6">
      <w:r>
        <w:t>&lt;ESMA_QUESTION</w:t>
      </w:r>
      <w:r w:rsidR="00C62B79">
        <w:t>_SETD_</w:t>
      </w:r>
      <w:r>
        <w:t>2&gt;</w:t>
      </w:r>
    </w:p>
    <w:p w14:paraId="04D39B13" w14:textId="77777777" w:rsidR="00641F03" w:rsidRDefault="00641F03" w:rsidP="00DB2FD6"/>
    <w:p w14:paraId="7479EABC" w14:textId="77777777" w:rsidR="00DB2FD6" w:rsidRDefault="00DB2FD6" w:rsidP="00DB2FD6">
      <w:pPr>
        <w:pStyle w:val="Questionstyle"/>
        <w:numPr>
          <w:ilvl w:val="0"/>
          <w:numId w:val="14"/>
        </w:numPr>
        <w:tabs>
          <w:tab w:val="clear" w:pos="567"/>
        </w:tabs>
        <w:spacing w:after="240" w:line="256" w:lineRule="auto"/>
        <w:ind w:left="851" w:hanging="851"/>
      </w:pPr>
      <w:r>
        <w:t>Do you have other suggestions regarding the underlying causes of settlement fails that are considered as not attributable to the participants in the transactions? Please justify your answer and provide examples and data where available.</w:t>
      </w:r>
    </w:p>
    <w:p w14:paraId="042F2BCE" w14:textId="286F32B1" w:rsidR="00DB2FD6" w:rsidRDefault="00DB2FD6" w:rsidP="00DB2FD6">
      <w:r>
        <w:t>&lt;ESMA_QUESTION</w:t>
      </w:r>
      <w:r w:rsidR="00C62B79">
        <w:t>_SETD_</w:t>
      </w:r>
      <w:r>
        <w:t>3&gt;</w:t>
      </w:r>
    </w:p>
    <w:p w14:paraId="20B03AE8" w14:textId="7155EE23" w:rsidR="00DB2FD6" w:rsidRDefault="00707FE9" w:rsidP="00DB2FD6">
      <w:permStart w:id="1724912856" w:edGrp="everyone"/>
      <w:r>
        <w:t>NO</w:t>
      </w:r>
    </w:p>
    <w:permEnd w:id="1724912856"/>
    <w:p w14:paraId="127846B2" w14:textId="72F2BA1D" w:rsidR="00DB2FD6" w:rsidRDefault="00DB2FD6" w:rsidP="00DB2FD6">
      <w:r>
        <w:t>&lt;ESMA_QUESTION</w:t>
      </w:r>
      <w:r w:rsidR="00C62B79">
        <w:t>_SETD_</w:t>
      </w:r>
      <w:r>
        <w:t>3&gt;</w:t>
      </w:r>
    </w:p>
    <w:p w14:paraId="02BEE66D" w14:textId="77777777" w:rsidR="00641F03" w:rsidRDefault="00641F03" w:rsidP="00DB2FD6"/>
    <w:p w14:paraId="5D140E62" w14:textId="5D41E199" w:rsidR="00641F03" w:rsidRDefault="00DB2FD6" w:rsidP="00641F03">
      <w:pPr>
        <w:pStyle w:val="Questionstyle"/>
        <w:numPr>
          <w:ilvl w:val="0"/>
          <w:numId w:val="14"/>
        </w:numPr>
        <w:tabs>
          <w:tab w:val="clear" w:pos="567"/>
        </w:tabs>
        <w:spacing w:after="240" w:line="256" w:lineRule="auto"/>
        <w:ind w:left="851" w:hanging="851"/>
      </w:pPr>
      <w:r>
        <w:t xml:space="preserve">If you have answered yes to the previous question, please specify what costs and benefits you envisage related to the implementation of your proposal. Please use the table below. Where relevant, additional tables, graphs and information may be included in order to support some of the arguments or calculations presented in the table below.  </w:t>
      </w:r>
    </w:p>
    <w:tbl>
      <w:tblPr>
        <w:tblStyle w:val="Tabellenraster"/>
        <w:tblW w:w="0" w:type="auto"/>
        <w:tblLayout w:type="fixed"/>
        <w:tblLook w:val="04A0" w:firstRow="1" w:lastRow="0" w:firstColumn="1" w:lastColumn="0" w:noHBand="0" w:noVBand="1"/>
      </w:tblPr>
      <w:tblGrid>
        <w:gridCol w:w="2580"/>
        <w:gridCol w:w="3060"/>
        <w:gridCol w:w="3420"/>
      </w:tblGrid>
      <w:tr w:rsidR="00641F03" w14:paraId="0DF50BCE" w14:textId="7777777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66468FEB" w14:textId="77777777" w:rsidR="00641F03" w:rsidRDefault="00641F03">
            <w:pPr>
              <w:spacing w:after="0"/>
              <w:jc w:val="left"/>
            </w:pPr>
            <w:r w:rsidRPr="4C521700">
              <w:rPr>
                <w:rFonts w:ascii="Arial" w:eastAsia="Arial" w:hAnsi="Arial" w:cs="Arial"/>
                <w:b/>
              </w:rPr>
              <w:lastRenderedPageBreak/>
              <w:t xml:space="preserve">Respondent’s proposal </w:t>
            </w:r>
            <w:r w:rsidRPr="4C521700">
              <w:rPr>
                <w:rFonts w:ascii="Arial" w:eastAsia="Arial" w:hAnsi="Arial" w:cs="Arial"/>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3C0C1F43" w14:textId="77777777" w:rsidR="00641F03" w:rsidRDefault="00641F03">
            <w:pPr>
              <w:spacing w:after="0"/>
            </w:pPr>
            <w:r w:rsidRPr="4C521700">
              <w:rPr>
                <w:rFonts w:ascii="Arial" w:eastAsia="Arial" w:hAnsi="Arial" w:cs="Arial"/>
              </w:rPr>
              <w:t xml:space="preserve"> </w:t>
            </w:r>
          </w:p>
          <w:p w14:paraId="38180E9A" w14:textId="77777777" w:rsidR="00641F03" w:rsidRDefault="00641F03">
            <w:pPr>
              <w:spacing w:after="0"/>
            </w:pPr>
            <w:r w:rsidRPr="4C521700">
              <w:rPr>
                <w:rFonts w:ascii="Arial" w:eastAsia="Arial" w:hAnsi="Arial" w:cs="Arial"/>
              </w:rPr>
              <w:t xml:space="preserve"> </w:t>
            </w:r>
          </w:p>
        </w:tc>
      </w:tr>
      <w:tr w:rsidR="00641F03" w14:paraId="14BC4948"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CD299DB" w14:textId="77777777" w:rsidR="00641F03" w:rsidRDefault="00641F03">
            <w:pPr>
              <w:spacing w:after="0"/>
            </w:pPr>
            <w:r w:rsidRPr="4C521700">
              <w:rPr>
                <w:rFonts w:ascii="Arial" w:eastAsia="Arial" w:hAnsi="Arial" w:cs="Arial"/>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6652CFF" w14:textId="77777777" w:rsidR="00641F03" w:rsidRDefault="00641F03">
            <w:pPr>
              <w:spacing w:after="0"/>
            </w:pPr>
            <w:r w:rsidRPr="4C521700">
              <w:rPr>
                <w:rFonts w:ascii="Arial" w:eastAsia="Arial" w:hAnsi="Arial" w:cs="Arial"/>
                <w:b/>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27BDC38" w14:textId="77777777" w:rsidR="00641F03" w:rsidRDefault="00641F03">
            <w:pPr>
              <w:spacing w:after="0"/>
            </w:pPr>
            <w:r w:rsidRPr="4C521700">
              <w:rPr>
                <w:rFonts w:ascii="Arial" w:eastAsia="Arial" w:hAnsi="Arial" w:cs="Arial"/>
                <w:b/>
              </w:rPr>
              <w:t>Quantitative description/ Data</w:t>
            </w:r>
          </w:p>
        </w:tc>
      </w:tr>
      <w:tr w:rsidR="00641F03" w14:paraId="4DA16A9B"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654093B" w14:textId="77777777" w:rsidR="00641F03" w:rsidRDefault="00641F03">
            <w:pPr>
              <w:spacing w:after="0"/>
            </w:pPr>
            <w:r w:rsidRPr="4C521700">
              <w:rPr>
                <w:rFonts w:ascii="Arial" w:eastAsia="Arial" w:hAnsi="Arial" w:cs="Arial"/>
                <w:b/>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0F2C725" w14:textId="77777777" w:rsidR="00641F03" w:rsidRDefault="00641F03">
            <w:pPr>
              <w:spacing w:after="0"/>
            </w:pPr>
            <w:r w:rsidRPr="4C521700">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CCE9E72" w14:textId="77777777" w:rsidR="00641F03" w:rsidRDefault="00641F03">
            <w:pPr>
              <w:spacing w:after="0"/>
            </w:pPr>
            <w:r w:rsidRPr="4C521700">
              <w:rPr>
                <w:rFonts w:ascii="Arial" w:eastAsia="Arial" w:hAnsi="Arial" w:cs="Arial"/>
              </w:rPr>
              <w:t xml:space="preserve"> </w:t>
            </w:r>
          </w:p>
        </w:tc>
      </w:tr>
      <w:tr w:rsidR="00641F03" w14:paraId="72B8179C"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483AB6D" w14:textId="77777777" w:rsidR="00641F03" w:rsidRDefault="00641F03">
            <w:pPr>
              <w:spacing w:after="0"/>
            </w:pPr>
            <w:r w:rsidRPr="4C521700">
              <w:rPr>
                <w:rFonts w:ascii="Arial" w:eastAsia="Arial" w:hAnsi="Arial" w:cs="Arial"/>
                <w:b/>
              </w:rPr>
              <w:t>Compliance costs:</w:t>
            </w:r>
          </w:p>
          <w:p w14:paraId="0A545CC0" w14:textId="77777777" w:rsidR="00641F03" w:rsidRDefault="00641F03">
            <w:pPr>
              <w:spacing w:after="0"/>
            </w:pPr>
            <w:r w:rsidRPr="4C521700">
              <w:rPr>
                <w:rFonts w:ascii="Arial" w:eastAsia="Arial" w:hAnsi="Arial" w:cs="Arial"/>
                <w:b/>
              </w:rPr>
              <w:t>- One-off</w:t>
            </w:r>
          </w:p>
          <w:p w14:paraId="6176F7A8" w14:textId="77777777" w:rsidR="00641F03" w:rsidRDefault="00641F03">
            <w:pPr>
              <w:spacing w:after="0"/>
            </w:pPr>
            <w:r w:rsidRPr="4C521700">
              <w:rPr>
                <w:rFonts w:ascii="Arial" w:eastAsia="Arial" w:hAnsi="Arial" w:cs="Arial"/>
                <w:b/>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C07D3EE" w14:textId="77777777" w:rsidR="00641F03" w:rsidRDefault="00641F03">
            <w:pPr>
              <w:spacing w:after="0"/>
            </w:pPr>
            <w:r w:rsidRPr="4C521700">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435A1A84" w14:textId="77777777" w:rsidR="00641F03" w:rsidRDefault="00641F03">
            <w:pPr>
              <w:spacing w:after="0"/>
            </w:pPr>
            <w:r w:rsidRPr="4C521700">
              <w:rPr>
                <w:rFonts w:ascii="Arial" w:eastAsia="Arial" w:hAnsi="Arial" w:cs="Arial"/>
              </w:rPr>
              <w:t xml:space="preserve"> </w:t>
            </w:r>
          </w:p>
        </w:tc>
      </w:tr>
      <w:tr w:rsidR="00641F03" w14:paraId="7FC47623"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B6EBDD3" w14:textId="77777777" w:rsidR="00641F03" w:rsidRDefault="00641F03">
            <w:pPr>
              <w:spacing w:after="0"/>
            </w:pPr>
            <w:r w:rsidRPr="4C521700">
              <w:rPr>
                <w:rFonts w:ascii="Arial" w:eastAsia="Arial" w:hAnsi="Arial" w:cs="Arial"/>
                <w:b/>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2750EC3" w14:textId="77777777" w:rsidR="00641F03" w:rsidRDefault="00641F03">
            <w:pPr>
              <w:spacing w:after="0"/>
            </w:pPr>
            <w:r w:rsidRPr="4C521700">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FC410C6" w14:textId="77777777" w:rsidR="00641F03" w:rsidRDefault="00641F03">
            <w:pPr>
              <w:spacing w:after="0"/>
            </w:pPr>
            <w:r w:rsidRPr="4C521700">
              <w:rPr>
                <w:rFonts w:ascii="Arial" w:eastAsia="Arial" w:hAnsi="Arial" w:cs="Arial"/>
              </w:rPr>
              <w:t xml:space="preserve"> </w:t>
            </w:r>
          </w:p>
        </w:tc>
      </w:tr>
      <w:tr w:rsidR="00641F03" w14:paraId="13769F14"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EF51760" w14:textId="77777777" w:rsidR="00641F03" w:rsidRDefault="00641F03">
            <w:pPr>
              <w:spacing w:after="0"/>
            </w:pPr>
            <w:r w:rsidRPr="4C521700">
              <w:rPr>
                <w:rFonts w:ascii="Arial" w:eastAsia="Arial" w:hAnsi="Arial" w:cs="Arial"/>
                <w:b/>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B8E7EB1" w14:textId="77777777" w:rsidR="00641F03" w:rsidRDefault="00641F03">
            <w:pPr>
              <w:spacing w:after="0"/>
            </w:pPr>
            <w:r w:rsidRPr="4C521700">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49F0458" w14:textId="77777777" w:rsidR="00641F03" w:rsidRDefault="00641F03">
            <w:pPr>
              <w:spacing w:after="0"/>
              <w:rPr>
                <w:rFonts w:ascii="Arial" w:eastAsia="Arial" w:hAnsi="Arial" w:cs="Arial"/>
              </w:rPr>
            </w:pPr>
          </w:p>
        </w:tc>
      </w:tr>
    </w:tbl>
    <w:p w14:paraId="62FEDBE3" w14:textId="77777777" w:rsidR="00641F03" w:rsidRPr="00641F03" w:rsidRDefault="00641F03" w:rsidP="00641F03"/>
    <w:p w14:paraId="0F36FF21" w14:textId="3BB73A11" w:rsidR="00641F03" w:rsidRDefault="00641F03" w:rsidP="00641F03">
      <w:r>
        <w:t>&lt;ESMA_QUESTION</w:t>
      </w:r>
      <w:r w:rsidR="00C62B79">
        <w:t>_SETD_</w:t>
      </w:r>
      <w:r>
        <w:t>4&gt;</w:t>
      </w:r>
    </w:p>
    <w:p w14:paraId="4BE65C2B" w14:textId="77777777" w:rsidR="00641F03" w:rsidRDefault="00641F03" w:rsidP="00641F03">
      <w:permStart w:id="396365287" w:edGrp="everyone"/>
      <w:r>
        <w:t>TYPE YOUR TEXT HERE</w:t>
      </w:r>
    </w:p>
    <w:permEnd w:id="396365287"/>
    <w:p w14:paraId="5F6ACCE3" w14:textId="2495445D" w:rsidR="00641F03" w:rsidRDefault="00641F03" w:rsidP="00641F03">
      <w:r>
        <w:t>&lt;ESMA_QUESTION</w:t>
      </w:r>
      <w:r w:rsidR="00C62B79">
        <w:t>_SETD_</w:t>
      </w:r>
      <w:r>
        <w:t>4&gt;</w:t>
      </w:r>
    </w:p>
    <w:p w14:paraId="4E0E1928" w14:textId="77777777" w:rsidR="00641F03" w:rsidRDefault="00641F03" w:rsidP="00DB2FD6"/>
    <w:p w14:paraId="29B82DDC" w14:textId="77777777" w:rsidR="00DB2FD6" w:rsidRDefault="00DB2FD6" w:rsidP="00DB2FD6">
      <w:pPr>
        <w:pStyle w:val="Questionstyle"/>
        <w:numPr>
          <w:ilvl w:val="0"/>
          <w:numId w:val="14"/>
        </w:numPr>
        <w:tabs>
          <w:tab w:val="clear" w:pos="567"/>
        </w:tabs>
        <w:spacing w:after="240" w:line="256" w:lineRule="auto"/>
        <w:ind w:left="851" w:hanging="851"/>
      </w:pPr>
      <w:r>
        <w:t>Do any of the exemption proposed above breaks the immunization principle? Please provide arguments.</w:t>
      </w:r>
    </w:p>
    <w:p w14:paraId="19C42598" w14:textId="13CC0F71" w:rsidR="00DB2FD6" w:rsidRDefault="00DB2FD6" w:rsidP="00DB2FD6">
      <w:r>
        <w:t>&lt;ESMA_QUESTION</w:t>
      </w:r>
      <w:r w:rsidR="00C62B79">
        <w:t>_SETD_</w:t>
      </w:r>
      <w:r>
        <w:t>5&gt;</w:t>
      </w:r>
    </w:p>
    <w:p w14:paraId="14E2F570" w14:textId="60A53F6A" w:rsidR="00DB2FD6" w:rsidRDefault="00782926" w:rsidP="00DB2FD6">
      <w:permStart w:id="871588441" w:edGrp="everyone"/>
      <w:r>
        <w:t>NO</w:t>
      </w:r>
    </w:p>
    <w:permEnd w:id="871588441"/>
    <w:p w14:paraId="61EE8C86" w14:textId="3EE825F5" w:rsidR="00DB2FD6" w:rsidRDefault="00DB2FD6" w:rsidP="00DB2FD6">
      <w:r>
        <w:t>&lt;ESMA_QUESTION</w:t>
      </w:r>
      <w:r w:rsidR="00C62B79">
        <w:t>_SETD_</w:t>
      </w:r>
      <w:r>
        <w:t>5&gt;</w:t>
      </w:r>
    </w:p>
    <w:p w14:paraId="1791CB6C" w14:textId="77777777" w:rsidR="00DB2FD6" w:rsidRDefault="00DB2FD6" w:rsidP="00DB2FD6"/>
    <w:p w14:paraId="4F35A070" w14:textId="7BA7B8DD" w:rsidR="00DB2FD6" w:rsidRDefault="00DB2FD6" w:rsidP="00DB2FD6">
      <w:pPr>
        <w:pStyle w:val="Questionstyle"/>
        <w:numPr>
          <w:ilvl w:val="0"/>
          <w:numId w:val="14"/>
        </w:numPr>
        <w:tabs>
          <w:tab w:val="clear" w:pos="567"/>
        </w:tabs>
        <w:spacing w:after="240" w:line="256" w:lineRule="auto"/>
        <w:ind w:left="851" w:hanging="851"/>
      </w:pPr>
      <w:r>
        <w:t xml:space="preserve">Which of the exemptions proposed above do you think can be filtered out before penalties are applied in an automated way? And which ones can only be exempted ex-post, as part of the already existing appeal mechanism at CSDs? </w:t>
      </w:r>
    </w:p>
    <w:p w14:paraId="588B1C93" w14:textId="6C3284CC" w:rsidR="00DB2FD6" w:rsidRPr="00DB2FD6" w:rsidRDefault="00DB2FD6" w:rsidP="00DB2FD6">
      <w:pPr>
        <w:ind w:left="851"/>
        <w:rPr>
          <w:b/>
        </w:rPr>
      </w:pPr>
      <w:r w:rsidRPr="00DB2FD6">
        <w:rPr>
          <w:b/>
        </w:rPr>
        <w:t>Please provide details regarding the cost for ex-ante filtering compared to ex-post exemption via the appeal mechanism.</w:t>
      </w:r>
    </w:p>
    <w:p w14:paraId="5758B6FD" w14:textId="3783EB67" w:rsidR="00DB2FD6" w:rsidRDefault="00DB2FD6" w:rsidP="00DB2FD6">
      <w:r>
        <w:t>&lt;ESMA_QUESTION</w:t>
      </w:r>
      <w:r w:rsidR="00C62B79">
        <w:t>_SETD_</w:t>
      </w:r>
      <w:r>
        <w:t>6&gt;</w:t>
      </w:r>
    </w:p>
    <w:p w14:paraId="0170DAA3" w14:textId="77777777" w:rsidR="00DB2FD6" w:rsidRDefault="00DB2FD6" w:rsidP="00DB2FD6">
      <w:permStart w:id="23540048" w:edGrp="everyone"/>
      <w:r>
        <w:t>TYPE YOUR TEXT HERE</w:t>
      </w:r>
    </w:p>
    <w:permEnd w:id="23540048"/>
    <w:p w14:paraId="618040B5" w14:textId="77FDB55E" w:rsidR="00DB2FD6" w:rsidRDefault="00DB2FD6" w:rsidP="00DB2FD6">
      <w:r>
        <w:t>&lt;ESMA_QUESTION</w:t>
      </w:r>
      <w:r w:rsidR="00C62B79">
        <w:t>_SETD_</w:t>
      </w:r>
      <w:r>
        <w:t>6&gt;</w:t>
      </w:r>
    </w:p>
    <w:p w14:paraId="103F4104" w14:textId="77777777" w:rsidR="00DB2FD6" w:rsidRDefault="00DB2FD6" w:rsidP="00DB2FD6"/>
    <w:p w14:paraId="65ADEC8D" w14:textId="77777777" w:rsidR="00DB2FD6" w:rsidRDefault="00DB2FD6" w:rsidP="00DB2FD6">
      <w:pPr>
        <w:pStyle w:val="Questionstyle"/>
        <w:numPr>
          <w:ilvl w:val="0"/>
          <w:numId w:val="14"/>
        </w:numPr>
        <w:tabs>
          <w:tab w:val="clear" w:pos="567"/>
        </w:tabs>
        <w:spacing w:after="240" w:line="256" w:lineRule="auto"/>
        <w:ind w:left="851" w:hanging="851"/>
      </w:pPr>
      <w:r>
        <w:t xml:space="preserve">For exemptions that can be filtered out in advance, do you think that a CSD would prefer to implement this filter or not? Also considering the very large number of appeals they might have to deal with and also the costs it will entail. </w:t>
      </w:r>
    </w:p>
    <w:p w14:paraId="5C58BC9B" w14:textId="09B021F2" w:rsidR="00DB2FD6" w:rsidRDefault="00DB2FD6" w:rsidP="00DB2FD6">
      <w:r>
        <w:t>&lt;ESMA_QUESTION</w:t>
      </w:r>
      <w:r w:rsidR="00C62B79">
        <w:t>_SETD_</w:t>
      </w:r>
      <w:r>
        <w:t>7&gt;</w:t>
      </w:r>
    </w:p>
    <w:p w14:paraId="534868EA" w14:textId="77777777" w:rsidR="00DB2FD6" w:rsidRDefault="00DB2FD6" w:rsidP="00DB2FD6">
      <w:permStart w:id="988641873" w:edGrp="everyone"/>
      <w:r>
        <w:t>TYPE YOUR TEXT HERE</w:t>
      </w:r>
    </w:p>
    <w:permEnd w:id="988641873"/>
    <w:p w14:paraId="1BEDB459" w14:textId="02DD5603" w:rsidR="00DB2FD6" w:rsidRDefault="00DB2FD6" w:rsidP="00DB2FD6">
      <w:r>
        <w:t>&lt;ESMA_QUESTION</w:t>
      </w:r>
      <w:r w:rsidR="00C62B79">
        <w:t>_SETD_</w:t>
      </w:r>
      <w:r>
        <w:t>7&gt;</w:t>
      </w:r>
    </w:p>
    <w:p w14:paraId="092C7DEC" w14:textId="77777777" w:rsidR="00DB2FD6" w:rsidRDefault="00DB2FD6" w:rsidP="00DB2FD6"/>
    <w:p w14:paraId="0AE77412" w14:textId="77777777" w:rsidR="00DB2FD6" w:rsidRDefault="00DB2FD6" w:rsidP="00DB2FD6">
      <w:pPr>
        <w:pStyle w:val="Questionstyle"/>
        <w:numPr>
          <w:ilvl w:val="0"/>
          <w:numId w:val="14"/>
        </w:numPr>
        <w:tabs>
          <w:tab w:val="clear" w:pos="567"/>
        </w:tabs>
        <w:spacing w:after="240" w:line="256" w:lineRule="auto"/>
        <w:ind w:left="851" w:hanging="851"/>
      </w:pPr>
      <w:r>
        <w:t>Do you agree with ESMA’s proposal regarding the circumstances in which operations are not considered as trading? Please specify which cases you agree with and which cases you don’t agree with (if applicable). Please justify your answer and provide examples and data where available.</w:t>
      </w:r>
    </w:p>
    <w:p w14:paraId="6C5C85E4" w14:textId="36A86B45" w:rsidR="00DB2FD6" w:rsidRDefault="00DB2FD6" w:rsidP="00DB2FD6">
      <w:r>
        <w:t>&lt;ESMA_QUESTION</w:t>
      </w:r>
      <w:r w:rsidR="00C62B79">
        <w:t>_SETD_</w:t>
      </w:r>
      <w:r>
        <w:t>8&gt;</w:t>
      </w:r>
    </w:p>
    <w:p w14:paraId="41AA32AF" w14:textId="0DFDD990" w:rsidR="003D20CB" w:rsidRDefault="00452E2A" w:rsidP="00DB2FD6">
      <w:permStart w:id="722757342" w:edGrp="everyone"/>
      <w:r>
        <w:t>We a</w:t>
      </w:r>
      <w:r w:rsidR="003D20CB">
        <w:t>gree wit</w:t>
      </w:r>
      <w:r w:rsidR="002D1CED">
        <w:t>h all proposals</w:t>
      </w:r>
    </w:p>
    <w:permEnd w:id="722757342"/>
    <w:p w14:paraId="183D1E1B" w14:textId="6B06A8E4" w:rsidR="00DB2FD6" w:rsidRDefault="00DB2FD6" w:rsidP="00DB2FD6">
      <w:r>
        <w:t>&lt;ESMA_QUESTION</w:t>
      </w:r>
      <w:r w:rsidR="00C62B79">
        <w:t>_SETD_</w:t>
      </w:r>
      <w:r>
        <w:t>8&gt;</w:t>
      </w:r>
    </w:p>
    <w:p w14:paraId="7BB8B265" w14:textId="77777777" w:rsidR="00DB2FD6" w:rsidRDefault="00DB2FD6" w:rsidP="00DB2FD6"/>
    <w:p w14:paraId="65F3C288" w14:textId="3F91FF86" w:rsidR="00641F03" w:rsidRDefault="00DB2FD6" w:rsidP="00641F03">
      <w:pPr>
        <w:pStyle w:val="Questionstyle"/>
        <w:numPr>
          <w:ilvl w:val="0"/>
          <w:numId w:val="14"/>
        </w:numPr>
        <w:tabs>
          <w:tab w:val="clear" w:pos="567"/>
        </w:tabs>
        <w:spacing w:after="240" w:line="256" w:lineRule="auto"/>
        <w:ind w:left="851" w:hanging="851"/>
      </w:pPr>
      <w:r>
        <w:t xml:space="preserve">ESMA would like to ask for the stakeholders’ views on the costs and benefits of the implementation of the respective exemptions from settlement discipline (based on the circumstances in which operations are not considered as trading). Please use the table below. Where relevant, additional tables, graphs and information may be included in order to support some of the arguments or calculations presented in the table below.  </w:t>
      </w:r>
    </w:p>
    <w:tbl>
      <w:tblPr>
        <w:tblStyle w:val="Tabellenraster"/>
        <w:tblW w:w="0" w:type="auto"/>
        <w:tblLook w:val="04A0" w:firstRow="1" w:lastRow="0" w:firstColumn="1" w:lastColumn="0" w:noHBand="0" w:noVBand="1"/>
      </w:tblPr>
      <w:tblGrid>
        <w:gridCol w:w="2579"/>
        <w:gridCol w:w="3057"/>
        <w:gridCol w:w="3416"/>
      </w:tblGrid>
      <w:tr w:rsidR="00641F03" w14:paraId="16201F39" w14:textId="7777777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7FDABC9C" w14:textId="77777777" w:rsidR="00641F03" w:rsidRPr="00680B73" w:rsidRDefault="00641F03">
            <w:pPr>
              <w:spacing w:after="0"/>
              <w:rPr>
                <w:b/>
                <w:bCs/>
              </w:rPr>
            </w:pPr>
            <w:r w:rsidRPr="00680B73">
              <w:rPr>
                <w:b/>
                <w:bCs/>
              </w:rPr>
              <w:t>ESMA’s proposal</w:t>
            </w:r>
            <w:r>
              <w:rPr>
                <w:b/>
                <w:bCs/>
              </w:rPr>
              <w:t xml:space="preserve"> - </w:t>
            </w:r>
            <w:r w:rsidRPr="005A4364">
              <w:rPr>
                <w:b/>
                <w:bCs/>
              </w:rPr>
              <w:t>circumstances in which operations are not considered as trading</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0582A16A" w14:textId="77777777" w:rsidR="00641F03" w:rsidRDefault="00641F03">
            <w:pPr>
              <w:spacing w:after="0"/>
            </w:pPr>
            <w:r w:rsidRPr="263AF6BA">
              <w:rPr>
                <w:rFonts w:ascii="Arial" w:eastAsia="Arial" w:hAnsi="Arial" w:cs="Arial"/>
              </w:rPr>
              <w:t xml:space="preserve"> </w:t>
            </w:r>
          </w:p>
          <w:p w14:paraId="7F7712FB" w14:textId="77777777" w:rsidR="00641F03" w:rsidRDefault="00641F03">
            <w:pPr>
              <w:spacing w:after="0"/>
            </w:pPr>
            <w:r w:rsidRPr="263AF6BA">
              <w:rPr>
                <w:rFonts w:ascii="Arial" w:eastAsia="Arial" w:hAnsi="Arial" w:cs="Arial"/>
              </w:rPr>
              <w:t xml:space="preserve"> </w:t>
            </w:r>
          </w:p>
        </w:tc>
      </w:tr>
      <w:tr w:rsidR="00641F03" w14:paraId="3A6A38B5"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95A80E2" w14:textId="77777777" w:rsidR="00641F03" w:rsidRDefault="00641F03">
            <w:pPr>
              <w:spacing w:after="0"/>
            </w:pPr>
            <w:r w:rsidRPr="263AF6BA">
              <w:rPr>
                <w:rFonts w:ascii="Arial" w:eastAsia="Arial" w:hAnsi="Arial" w:cs="Arial"/>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00F3A43" w14:textId="77777777" w:rsidR="00641F03" w:rsidRDefault="00641F03">
            <w:pPr>
              <w:spacing w:after="0"/>
            </w:pPr>
            <w:r w:rsidRPr="263AF6BA">
              <w:rPr>
                <w:rFonts w:ascii="Arial" w:eastAsia="Arial" w:hAnsi="Arial" w:cs="Arial"/>
                <w:b/>
                <w:bCs/>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33B0636" w14:textId="77777777" w:rsidR="00641F03" w:rsidRDefault="00641F03">
            <w:pPr>
              <w:spacing w:after="0"/>
            </w:pPr>
            <w:r w:rsidRPr="263AF6BA">
              <w:rPr>
                <w:rFonts w:ascii="Arial" w:eastAsia="Arial" w:hAnsi="Arial" w:cs="Arial"/>
                <w:b/>
                <w:bCs/>
              </w:rPr>
              <w:t>Quantitative description/ Data</w:t>
            </w:r>
          </w:p>
        </w:tc>
      </w:tr>
      <w:tr w:rsidR="00641F03" w14:paraId="5E7B93A4"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80E5198" w14:textId="77777777" w:rsidR="00641F03" w:rsidRDefault="00641F03">
            <w:pPr>
              <w:spacing w:after="0"/>
            </w:pPr>
            <w:r w:rsidRPr="263AF6BA">
              <w:rPr>
                <w:rFonts w:ascii="Arial" w:eastAsia="Arial" w:hAnsi="Arial" w:cs="Arial"/>
                <w:b/>
                <w:bCs/>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85D05E3" w14:textId="77777777" w:rsidR="00641F03" w:rsidRDefault="00641F03">
            <w:pPr>
              <w:spacing w:after="0"/>
            </w:pPr>
            <w:r w:rsidRPr="263AF6BA">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3B7D538" w14:textId="77777777" w:rsidR="00641F03" w:rsidRDefault="00641F03">
            <w:pPr>
              <w:spacing w:after="0"/>
            </w:pPr>
            <w:r w:rsidRPr="263AF6BA">
              <w:rPr>
                <w:rFonts w:ascii="Arial" w:eastAsia="Arial" w:hAnsi="Arial" w:cs="Arial"/>
              </w:rPr>
              <w:t xml:space="preserve"> </w:t>
            </w:r>
          </w:p>
        </w:tc>
      </w:tr>
      <w:tr w:rsidR="00641F03" w14:paraId="742B2C0C"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5DBF3AA" w14:textId="77777777" w:rsidR="00641F03" w:rsidRDefault="00641F03">
            <w:pPr>
              <w:spacing w:after="0"/>
            </w:pPr>
            <w:r w:rsidRPr="263AF6BA">
              <w:rPr>
                <w:rFonts w:ascii="Arial" w:eastAsia="Arial" w:hAnsi="Arial" w:cs="Arial"/>
                <w:b/>
                <w:bCs/>
              </w:rPr>
              <w:t>Compliance costs:</w:t>
            </w:r>
          </w:p>
          <w:p w14:paraId="221F889E" w14:textId="77777777" w:rsidR="00641F03" w:rsidRDefault="00641F03">
            <w:pPr>
              <w:spacing w:after="0"/>
            </w:pPr>
            <w:r w:rsidRPr="263AF6BA">
              <w:rPr>
                <w:rFonts w:ascii="Arial" w:eastAsia="Arial" w:hAnsi="Arial" w:cs="Arial"/>
                <w:b/>
                <w:bCs/>
              </w:rPr>
              <w:t>- One-off</w:t>
            </w:r>
          </w:p>
          <w:p w14:paraId="2EC8D04B" w14:textId="77777777" w:rsidR="00641F03" w:rsidRDefault="00641F03">
            <w:pPr>
              <w:spacing w:after="0"/>
            </w:pPr>
            <w:r w:rsidRPr="263AF6BA">
              <w:rPr>
                <w:rFonts w:ascii="Arial" w:eastAsia="Arial" w:hAnsi="Arial" w:cs="Arial"/>
                <w:b/>
                <w:bCs/>
              </w:rPr>
              <w:lastRenderedPageBreak/>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8EB9E3E" w14:textId="77777777" w:rsidR="00641F03" w:rsidRDefault="00641F03">
            <w:pPr>
              <w:spacing w:after="0"/>
            </w:pPr>
            <w:r w:rsidRPr="263AF6BA">
              <w:rPr>
                <w:rFonts w:ascii="Arial" w:eastAsia="Arial" w:hAnsi="Arial" w:cs="Arial"/>
              </w:rPr>
              <w:lastRenderedPageBreak/>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22297ED" w14:textId="77777777" w:rsidR="00641F03" w:rsidRDefault="00641F03">
            <w:pPr>
              <w:spacing w:after="0"/>
            </w:pPr>
            <w:r w:rsidRPr="263AF6BA">
              <w:rPr>
                <w:rFonts w:ascii="Arial" w:eastAsia="Arial" w:hAnsi="Arial" w:cs="Arial"/>
              </w:rPr>
              <w:t xml:space="preserve"> </w:t>
            </w:r>
          </w:p>
        </w:tc>
      </w:tr>
      <w:tr w:rsidR="00641F03" w14:paraId="5A027AF3"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745B71B" w14:textId="77777777" w:rsidR="00641F03" w:rsidRDefault="00641F03">
            <w:pPr>
              <w:spacing w:after="0"/>
            </w:pPr>
            <w:r w:rsidRPr="263AF6BA">
              <w:rPr>
                <w:rFonts w:ascii="Arial" w:eastAsia="Arial" w:hAnsi="Arial" w:cs="Arial"/>
                <w:b/>
                <w:bCs/>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88E4C45" w14:textId="77777777" w:rsidR="00641F03" w:rsidRDefault="00641F03">
            <w:pPr>
              <w:spacing w:after="0"/>
            </w:pPr>
            <w:r w:rsidRPr="263AF6BA">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610B527" w14:textId="77777777" w:rsidR="00641F03" w:rsidRDefault="00641F03">
            <w:pPr>
              <w:spacing w:after="0"/>
            </w:pPr>
            <w:r w:rsidRPr="263AF6BA">
              <w:rPr>
                <w:rFonts w:ascii="Arial" w:eastAsia="Arial" w:hAnsi="Arial" w:cs="Arial"/>
              </w:rPr>
              <w:t xml:space="preserve"> </w:t>
            </w:r>
          </w:p>
        </w:tc>
      </w:tr>
      <w:tr w:rsidR="00641F03" w14:paraId="68732E71"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C3397B1" w14:textId="77777777" w:rsidR="00641F03" w:rsidRDefault="00641F03">
            <w:pPr>
              <w:spacing w:after="0"/>
            </w:pPr>
            <w:r w:rsidRPr="263AF6BA">
              <w:rPr>
                <w:rFonts w:ascii="Arial" w:eastAsia="Arial" w:hAnsi="Arial" w:cs="Arial"/>
                <w:b/>
                <w:bCs/>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24F2BDB" w14:textId="77777777" w:rsidR="00641F03" w:rsidRDefault="00641F03">
            <w:pPr>
              <w:spacing w:after="0"/>
            </w:pPr>
            <w:r w:rsidRPr="263AF6BA">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42524022" w14:textId="77777777" w:rsidR="00641F03" w:rsidRDefault="00641F03">
            <w:pPr>
              <w:spacing w:after="0"/>
              <w:rPr>
                <w:rFonts w:ascii="Arial" w:eastAsia="Arial" w:hAnsi="Arial" w:cs="Arial"/>
              </w:rPr>
            </w:pPr>
          </w:p>
        </w:tc>
      </w:tr>
    </w:tbl>
    <w:p w14:paraId="44081A5B" w14:textId="77777777" w:rsidR="00641F03" w:rsidRPr="00641F03" w:rsidRDefault="00641F03" w:rsidP="00641F03"/>
    <w:p w14:paraId="139657FA" w14:textId="4558F124" w:rsidR="00641F03" w:rsidRDefault="00641F03" w:rsidP="00641F03">
      <w:r>
        <w:t>&lt;ESMA_QUESTION</w:t>
      </w:r>
      <w:r w:rsidR="00C62B79">
        <w:t>_SETD_</w:t>
      </w:r>
      <w:r>
        <w:t>9&gt;</w:t>
      </w:r>
    </w:p>
    <w:p w14:paraId="09B9E020" w14:textId="77777777" w:rsidR="00641F03" w:rsidRDefault="00641F03" w:rsidP="00641F03">
      <w:permStart w:id="350045915" w:edGrp="everyone"/>
      <w:r>
        <w:t>TYPE YOUR TEXT HERE</w:t>
      </w:r>
    </w:p>
    <w:permEnd w:id="350045915"/>
    <w:p w14:paraId="3AD7D7FC" w14:textId="0F87E1E9" w:rsidR="00641F03" w:rsidRDefault="00641F03" w:rsidP="00641F03">
      <w:r>
        <w:t>&lt;ESMA_QUESTION</w:t>
      </w:r>
      <w:r w:rsidR="00C62B79">
        <w:t>_SETD_</w:t>
      </w:r>
      <w:r>
        <w:t>9&gt;</w:t>
      </w:r>
    </w:p>
    <w:p w14:paraId="71BBA602" w14:textId="77777777" w:rsidR="00641F03" w:rsidRDefault="00641F03" w:rsidP="00DB2FD6"/>
    <w:p w14:paraId="6D7668DD" w14:textId="77777777" w:rsidR="00DB2FD6" w:rsidRDefault="00DB2FD6" w:rsidP="00DB2FD6">
      <w:pPr>
        <w:pStyle w:val="Questionstyle"/>
        <w:numPr>
          <w:ilvl w:val="0"/>
          <w:numId w:val="14"/>
        </w:numPr>
        <w:tabs>
          <w:tab w:val="clear" w:pos="567"/>
        </w:tabs>
        <w:spacing w:after="240" w:line="256" w:lineRule="auto"/>
        <w:ind w:left="851" w:hanging="851"/>
      </w:pPr>
      <w:r>
        <w:t>Do you have other suggestions regarding circumstances in which operations are not considered as trading? Please justify your answer and provide examples and data where available.</w:t>
      </w:r>
    </w:p>
    <w:p w14:paraId="72A1E36A" w14:textId="71563500" w:rsidR="00DB2FD6" w:rsidRDefault="00DB2FD6" w:rsidP="00DB2FD6">
      <w:r>
        <w:t>&lt;ESMA_QUESTION</w:t>
      </w:r>
      <w:r w:rsidR="00C62B79">
        <w:t>_SETD_</w:t>
      </w:r>
      <w:r>
        <w:t>10&gt;</w:t>
      </w:r>
    </w:p>
    <w:p w14:paraId="479E4089" w14:textId="27C431A4" w:rsidR="00DB2FD6" w:rsidRDefault="00CA4E46" w:rsidP="00DB2FD6">
      <w:permStart w:id="809982355" w:edGrp="everyone"/>
      <w:r>
        <w:t>No</w:t>
      </w:r>
    </w:p>
    <w:permEnd w:id="809982355"/>
    <w:p w14:paraId="1D1E9852" w14:textId="0A0B74BA" w:rsidR="00DB2FD6" w:rsidRDefault="00DB2FD6" w:rsidP="00DB2FD6">
      <w:r>
        <w:t>&lt;ESMA_QUESTION</w:t>
      </w:r>
      <w:r w:rsidR="00C62B79">
        <w:t>_SETD_</w:t>
      </w:r>
      <w:r>
        <w:t>10&gt;</w:t>
      </w:r>
    </w:p>
    <w:p w14:paraId="39C63F61" w14:textId="77777777" w:rsidR="00DB2FD6" w:rsidRDefault="00DB2FD6" w:rsidP="00DB2FD6"/>
    <w:p w14:paraId="057A51EB" w14:textId="77777777" w:rsidR="00DB2FD6" w:rsidRDefault="00DB2FD6" w:rsidP="00DB2FD6">
      <w:pPr>
        <w:pStyle w:val="Questionstyle"/>
        <w:numPr>
          <w:ilvl w:val="0"/>
          <w:numId w:val="14"/>
        </w:numPr>
        <w:tabs>
          <w:tab w:val="clear" w:pos="567"/>
        </w:tabs>
        <w:spacing w:after="240" w:line="256" w:lineRule="auto"/>
        <w:ind w:left="851" w:hanging="851"/>
      </w:pPr>
      <w:r>
        <w:t xml:space="preserve">If you have answered yes to the previous question, please specify what costs and benefits you envisage related to the implementation of your proposal. Please use the table below. Where relevant, additional tables, graphs and information may be included in order to support some of the arguments or calculations presented in the table below.  </w:t>
      </w:r>
    </w:p>
    <w:tbl>
      <w:tblPr>
        <w:tblStyle w:val="Tabellenraster"/>
        <w:tblW w:w="0" w:type="auto"/>
        <w:tblLayout w:type="fixed"/>
        <w:tblLook w:val="04A0" w:firstRow="1" w:lastRow="0" w:firstColumn="1" w:lastColumn="0" w:noHBand="0" w:noVBand="1"/>
      </w:tblPr>
      <w:tblGrid>
        <w:gridCol w:w="2580"/>
        <w:gridCol w:w="3060"/>
        <w:gridCol w:w="3420"/>
      </w:tblGrid>
      <w:tr w:rsidR="00641F03" w14:paraId="26BD535B" w14:textId="7777777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314C4D17" w14:textId="77777777" w:rsidR="00641F03" w:rsidRDefault="00641F03">
            <w:pPr>
              <w:spacing w:after="0"/>
              <w:jc w:val="left"/>
            </w:pPr>
            <w:r w:rsidRPr="4C521700">
              <w:rPr>
                <w:rFonts w:ascii="Arial" w:eastAsia="Arial" w:hAnsi="Arial" w:cs="Arial"/>
                <w:b/>
              </w:rPr>
              <w:t xml:space="preserve">Respondent’s proposal </w:t>
            </w:r>
            <w:r w:rsidRPr="4C521700">
              <w:rPr>
                <w:rFonts w:ascii="Arial" w:eastAsia="Arial" w:hAnsi="Arial" w:cs="Arial"/>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57362DBE" w14:textId="77777777" w:rsidR="00641F03" w:rsidRDefault="00641F03">
            <w:pPr>
              <w:spacing w:after="0"/>
            </w:pPr>
            <w:r w:rsidRPr="4C521700">
              <w:rPr>
                <w:rFonts w:ascii="Arial" w:eastAsia="Arial" w:hAnsi="Arial" w:cs="Arial"/>
              </w:rPr>
              <w:t xml:space="preserve"> </w:t>
            </w:r>
          </w:p>
          <w:p w14:paraId="5485A950" w14:textId="77777777" w:rsidR="00641F03" w:rsidRDefault="00641F03">
            <w:pPr>
              <w:spacing w:after="0"/>
            </w:pPr>
            <w:r w:rsidRPr="4C521700">
              <w:rPr>
                <w:rFonts w:ascii="Arial" w:eastAsia="Arial" w:hAnsi="Arial" w:cs="Arial"/>
              </w:rPr>
              <w:t xml:space="preserve"> </w:t>
            </w:r>
          </w:p>
        </w:tc>
      </w:tr>
      <w:tr w:rsidR="00641F03" w14:paraId="16F379DC"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833961C" w14:textId="77777777" w:rsidR="00641F03" w:rsidRDefault="00641F03">
            <w:pPr>
              <w:spacing w:after="0"/>
            </w:pPr>
            <w:r w:rsidRPr="4C521700">
              <w:rPr>
                <w:rFonts w:ascii="Arial" w:eastAsia="Arial" w:hAnsi="Arial" w:cs="Arial"/>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E129805" w14:textId="77777777" w:rsidR="00641F03" w:rsidRDefault="00641F03">
            <w:pPr>
              <w:spacing w:after="0"/>
            </w:pPr>
            <w:r w:rsidRPr="4C521700">
              <w:rPr>
                <w:rFonts w:ascii="Arial" w:eastAsia="Arial" w:hAnsi="Arial" w:cs="Arial"/>
                <w:b/>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A5EEE94" w14:textId="77777777" w:rsidR="00641F03" w:rsidRDefault="00641F03">
            <w:pPr>
              <w:spacing w:after="0"/>
            </w:pPr>
            <w:r w:rsidRPr="4C521700">
              <w:rPr>
                <w:rFonts w:ascii="Arial" w:eastAsia="Arial" w:hAnsi="Arial" w:cs="Arial"/>
                <w:b/>
              </w:rPr>
              <w:t>Quantitative description/ Data</w:t>
            </w:r>
          </w:p>
        </w:tc>
      </w:tr>
      <w:tr w:rsidR="00641F03" w14:paraId="121D26CB"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596BB73" w14:textId="77777777" w:rsidR="00641F03" w:rsidRDefault="00641F03">
            <w:pPr>
              <w:spacing w:after="0"/>
            </w:pPr>
            <w:r w:rsidRPr="4C521700">
              <w:rPr>
                <w:rFonts w:ascii="Arial" w:eastAsia="Arial" w:hAnsi="Arial" w:cs="Arial"/>
                <w:b/>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2A1EC0A" w14:textId="77777777" w:rsidR="00641F03" w:rsidRDefault="00641F03">
            <w:pPr>
              <w:spacing w:after="0"/>
            </w:pPr>
            <w:r w:rsidRPr="4C521700">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8E91D7E" w14:textId="77777777" w:rsidR="00641F03" w:rsidRDefault="00641F03">
            <w:pPr>
              <w:spacing w:after="0"/>
            </w:pPr>
            <w:r w:rsidRPr="4C521700">
              <w:rPr>
                <w:rFonts w:ascii="Arial" w:eastAsia="Arial" w:hAnsi="Arial" w:cs="Arial"/>
              </w:rPr>
              <w:t xml:space="preserve"> </w:t>
            </w:r>
          </w:p>
        </w:tc>
      </w:tr>
      <w:tr w:rsidR="00641F03" w14:paraId="7C496208"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366002F" w14:textId="77777777" w:rsidR="00641F03" w:rsidRDefault="00641F03">
            <w:pPr>
              <w:spacing w:after="0"/>
            </w:pPr>
            <w:r w:rsidRPr="4C521700">
              <w:rPr>
                <w:rFonts w:ascii="Arial" w:eastAsia="Arial" w:hAnsi="Arial" w:cs="Arial"/>
                <w:b/>
              </w:rPr>
              <w:t>Compliance costs:</w:t>
            </w:r>
          </w:p>
          <w:p w14:paraId="7B21B4A8" w14:textId="77777777" w:rsidR="00641F03" w:rsidRDefault="00641F03">
            <w:pPr>
              <w:spacing w:after="0"/>
            </w:pPr>
            <w:r w:rsidRPr="4C521700">
              <w:rPr>
                <w:rFonts w:ascii="Arial" w:eastAsia="Arial" w:hAnsi="Arial" w:cs="Arial"/>
                <w:b/>
              </w:rPr>
              <w:t>- One-off</w:t>
            </w:r>
          </w:p>
          <w:p w14:paraId="571C89F7" w14:textId="77777777" w:rsidR="00641F03" w:rsidRDefault="00641F03">
            <w:pPr>
              <w:spacing w:after="0"/>
            </w:pPr>
            <w:r w:rsidRPr="4C521700">
              <w:rPr>
                <w:rFonts w:ascii="Arial" w:eastAsia="Arial" w:hAnsi="Arial" w:cs="Arial"/>
                <w:b/>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CE5A929" w14:textId="77777777" w:rsidR="00641F03" w:rsidRDefault="00641F03">
            <w:pPr>
              <w:spacing w:after="0"/>
            </w:pPr>
            <w:r w:rsidRPr="4C521700">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1978155" w14:textId="77777777" w:rsidR="00641F03" w:rsidRDefault="00641F03">
            <w:pPr>
              <w:spacing w:after="0"/>
            </w:pPr>
            <w:r w:rsidRPr="4C521700">
              <w:rPr>
                <w:rFonts w:ascii="Arial" w:eastAsia="Arial" w:hAnsi="Arial" w:cs="Arial"/>
              </w:rPr>
              <w:t xml:space="preserve"> </w:t>
            </w:r>
          </w:p>
        </w:tc>
      </w:tr>
      <w:tr w:rsidR="00641F03" w14:paraId="792118C3"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642CA0A" w14:textId="77777777" w:rsidR="00641F03" w:rsidRDefault="00641F03">
            <w:pPr>
              <w:spacing w:after="0"/>
            </w:pPr>
            <w:r w:rsidRPr="4C521700">
              <w:rPr>
                <w:rFonts w:ascii="Arial" w:eastAsia="Arial" w:hAnsi="Arial" w:cs="Arial"/>
                <w:b/>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B4DA24B" w14:textId="77777777" w:rsidR="00641F03" w:rsidRDefault="00641F03">
            <w:pPr>
              <w:spacing w:after="0"/>
            </w:pPr>
            <w:r w:rsidRPr="4C521700">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C580E16" w14:textId="77777777" w:rsidR="00641F03" w:rsidRDefault="00641F03">
            <w:pPr>
              <w:spacing w:after="0"/>
            </w:pPr>
            <w:r w:rsidRPr="4C521700">
              <w:rPr>
                <w:rFonts w:ascii="Arial" w:eastAsia="Arial" w:hAnsi="Arial" w:cs="Arial"/>
              </w:rPr>
              <w:t xml:space="preserve"> </w:t>
            </w:r>
          </w:p>
        </w:tc>
      </w:tr>
      <w:tr w:rsidR="00641F03" w14:paraId="7F2BF5AE"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5BFE894" w14:textId="77777777" w:rsidR="00641F03" w:rsidRDefault="00641F03">
            <w:pPr>
              <w:spacing w:after="0"/>
            </w:pPr>
            <w:r w:rsidRPr="4C521700">
              <w:rPr>
                <w:rFonts w:ascii="Arial" w:eastAsia="Arial" w:hAnsi="Arial" w:cs="Arial"/>
                <w:b/>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E4A336F" w14:textId="77777777" w:rsidR="00641F03" w:rsidRDefault="00641F03">
            <w:pPr>
              <w:spacing w:after="0"/>
            </w:pPr>
            <w:r w:rsidRPr="4C521700">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FA3EF9B" w14:textId="77777777" w:rsidR="00641F03" w:rsidRDefault="00641F03">
            <w:pPr>
              <w:spacing w:after="0"/>
              <w:rPr>
                <w:rFonts w:ascii="Arial" w:eastAsia="Arial" w:hAnsi="Arial" w:cs="Arial"/>
              </w:rPr>
            </w:pPr>
          </w:p>
        </w:tc>
      </w:tr>
    </w:tbl>
    <w:p w14:paraId="5BDD101F" w14:textId="77777777" w:rsidR="00641F03" w:rsidRDefault="00641F03" w:rsidP="00641F03"/>
    <w:p w14:paraId="3004C39A" w14:textId="62C17336" w:rsidR="00641F03" w:rsidRDefault="00641F03" w:rsidP="00641F03">
      <w:r>
        <w:t>&lt;ESMA_QUESTION</w:t>
      </w:r>
      <w:r w:rsidR="00C62B79">
        <w:t>_SETD_</w:t>
      </w:r>
      <w:r>
        <w:t>11&gt;</w:t>
      </w:r>
    </w:p>
    <w:p w14:paraId="41D0C190" w14:textId="77777777" w:rsidR="00641F03" w:rsidRDefault="00641F03" w:rsidP="00641F03">
      <w:permStart w:id="1413637038" w:edGrp="everyone"/>
      <w:r>
        <w:t>TYPE YOUR TEXT HERE</w:t>
      </w:r>
    </w:p>
    <w:permEnd w:id="1413637038"/>
    <w:p w14:paraId="009E8A42" w14:textId="373027D5" w:rsidR="00641F03" w:rsidRDefault="00641F03" w:rsidP="00641F03">
      <w:r>
        <w:t>&lt;ESMA_QUESTION</w:t>
      </w:r>
      <w:r w:rsidR="00C62B79">
        <w:t>_SETD_</w:t>
      </w:r>
      <w:r>
        <w:t>11&gt;</w:t>
      </w:r>
    </w:p>
    <w:p w14:paraId="0F1E7D55" w14:textId="77777777" w:rsidR="00DB2FD6" w:rsidRDefault="00DB2FD6" w:rsidP="00DB2FD6"/>
    <w:p w14:paraId="1FBAD0BD" w14:textId="77777777" w:rsidR="00DB2FD6" w:rsidRDefault="00DB2FD6" w:rsidP="00DB2FD6">
      <w:pPr>
        <w:pStyle w:val="Questionstyle"/>
        <w:numPr>
          <w:ilvl w:val="0"/>
          <w:numId w:val="14"/>
        </w:numPr>
        <w:tabs>
          <w:tab w:val="clear" w:pos="567"/>
        </w:tabs>
        <w:spacing w:after="240" w:line="256" w:lineRule="auto"/>
        <w:ind w:left="851" w:hanging="851"/>
      </w:pPr>
      <w:r>
        <w:t>Do any of the exemption proposed above breaks the immunization principle? Please provide arguments.</w:t>
      </w:r>
    </w:p>
    <w:p w14:paraId="5CE6B89A" w14:textId="16B54E1C" w:rsidR="00DB2FD6" w:rsidRDefault="00DB2FD6" w:rsidP="00DB2FD6">
      <w:r>
        <w:t>&lt;ESMA_QUESTION</w:t>
      </w:r>
      <w:r w:rsidR="00C62B79">
        <w:t>_SETD_</w:t>
      </w:r>
      <w:r>
        <w:t>12&gt;</w:t>
      </w:r>
    </w:p>
    <w:p w14:paraId="1A44D2E6" w14:textId="77777777" w:rsidR="00DB2FD6" w:rsidRDefault="00DB2FD6" w:rsidP="00DB2FD6">
      <w:permStart w:id="1552639028" w:edGrp="everyone"/>
      <w:r>
        <w:t>TYPE YOUR TEXT HERE</w:t>
      </w:r>
    </w:p>
    <w:permEnd w:id="1552639028"/>
    <w:p w14:paraId="5D5B8B0F" w14:textId="54E08DD6" w:rsidR="00DB2FD6" w:rsidRDefault="00DB2FD6" w:rsidP="00DB2FD6">
      <w:r>
        <w:t>&lt;ESMA_QUESTION</w:t>
      </w:r>
      <w:r w:rsidR="00C62B79">
        <w:t>_SETD_</w:t>
      </w:r>
      <w:r>
        <w:t>12&gt;</w:t>
      </w:r>
    </w:p>
    <w:p w14:paraId="1BF29F8F" w14:textId="77777777" w:rsidR="00DB2FD6" w:rsidRDefault="00DB2FD6" w:rsidP="00DB2FD6"/>
    <w:p w14:paraId="45DFF403" w14:textId="77777777" w:rsidR="00DB2FD6" w:rsidRDefault="00DB2FD6" w:rsidP="00DB2FD6">
      <w:pPr>
        <w:pStyle w:val="Questionstyle"/>
        <w:numPr>
          <w:ilvl w:val="0"/>
          <w:numId w:val="14"/>
        </w:numPr>
        <w:tabs>
          <w:tab w:val="clear" w:pos="567"/>
        </w:tabs>
        <w:spacing w:after="240" w:line="256" w:lineRule="auto"/>
        <w:ind w:left="851" w:hanging="851"/>
      </w:pPr>
      <w:r>
        <w:t>Which of the exemptions proposed above do you think can be filtered out before penalties are applied in an automated way? And which one can only be exempted ex-post, as part of the already existing appeal mechanism at CSDs?</w:t>
      </w:r>
    </w:p>
    <w:p w14:paraId="2CA373FC" w14:textId="77777777" w:rsidR="00641F03" w:rsidRPr="005A33DE" w:rsidRDefault="00641F03" w:rsidP="00641F03">
      <w:pPr>
        <w:pStyle w:val="para"/>
        <w:ind w:left="851" w:firstLine="0"/>
        <w:rPr>
          <w:b/>
        </w:rPr>
      </w:pPr>
      <w:r w:rsidRPr="005A33DE">
        <w:rPr>
          <w:b/>
        </w:rPr>
        <w:t>Please provide details regarding the cost for ex-ante filtering compared to ex-post exemption via the appeal mechanism.</w:t>
      </w:r>
    </w:p>
    <w:p w14:paraId="239F2D8E" w14:textId="77777777" w:rsidR="00641F03" w:rsidRPr="00641F03" w:rsidRDefault="00641F03" w:rsidP="00641F03"/>
    <w:p w14:paraId="3BA0E05F" w14:textId="454273DA" w:rsidR="00DB2FD6" w:rsidRDefault="00DB2FD6" w:rsidP="00DB2FD6">
      <w:r>
        <w:t>&lt;ESMA_QUESTION</w:t>
      </w:r>
      <w:r w:rsidR="00C62B79">
        <w:t>_SETD_</w:t>
      </w:r>
      <w:r>
        <w:t>13&gt;</w:t>
      </w:r>
    </w:p>
    <w:p w14:paraId="25CC68B7" w14:textId="77777777" w:rsidR="00DB2FD6" w:rsidRDefault="00DB2FD6" w:rsidP="00DB2FD6">
      <w:permStart w:id="672795755" w:edGrp="everyone"/>
      <w:r>
        <w:t>TYPE YOUR TEXT HERE</w:t>
      </w:r>
    </w:p>
    <w:permEnd w:id="672795755"/>
    <w:p w14:paraId="2DDA03E8" w14:textId="79ADC3D6" w:rsidR="00DB2FD6" w:rsidRDefault="00DB2FD6" w:rsidP="00DB2FD6">
      <w:r>
        <w:t>&lt;ESMA_QUESTION</w:t>
      </w:r>
      <w:r w:rsidR="00C62B79">
        <w:t>_SETD_</w:t>
      </w:r>
      <w:r>
        <w:t>13&gt;</w:t>
      </w:r>
    </w:p>
    <w:p w14:paraId="1FD4A371" w14:textId="77777777" w:rsidR="00DB2FD6" w:rsidRDefault="00DB2FD6" w:rsidP="00DB2FD6"/>
    <w:p w14:paraId="3B8ED674" w14:textId="3D7DE31F" w:rsidR="00DB2FD6" w:rsidRDefault="00DB2FD6" w:rsidP="00DB2FD6">
      <w:pPr>
        <w:pStyle w:val="Questionstyle"/>
        <w:numPr>
          <w:ilvl w:val="0"/>
          <w:numId w:val="14"/>
        </w:numPr>
        <w:tabs>
          <w:tab w:val="clear" w:pos="567"/>
        </w:tabs>
        <w:spacing w:after="240" w:line="256" w:lineRule="auto"/>
        <w:ind w:left="851" w:hanging="851"/>
      </w:pPr>
      <w:r>
        <w:t>For exemptions that can be filtered out in advance, do you think that a CSD would prefer to implement this filter or not? Also considering the very large number of appeals they might have to deal with and also the costs it will entail.</w:t>
      </w:r>
    </w:p>
    <w:p w14:paraId="71C60704" w14:textId="771744B7" w:rsidR="00DB2FD6" w:rsidRDefault="00DB2FD6" w:rsidP="00DB2FD6">
      <w:r>
        <w:t>&lt;ESMA_QUESTION</w:t>
      </w:r>
      <w:r w:rsidR="00C62B79">
        <w:t>_SETD_</w:t>
      </w:r>
      <w:r>
        <w:t>14&gt;</w:t>
      </w:r>
    </w:p>
    <w:p w14:paraId="55080D5A" w14:textId="77777777" w:rsidR="00DB2FD6" w:rsidRDefault="00DB2FD6" w:rsidP="00DB2FD6">
      <w:permStart w:id="485633781" w:edGrp="everyone"/>
      <w:r>
        <w:lastRenderedPageBreak/>
        <w:t>TYPE YOUR TEXT HERE</w:t>
      </w:r>
    </w:p>
    <w:permEnd w:id="485633781"/>
    <w:p w14:paraId="30F51AED" w14:textId="611AA4FB" w:rsidR="00DB2FD6" w:rsidRDefault="00DB2FD6" w:rsidP="00DB2FD6">
      <w:r>
        <w:t>&lt;ESMA_QUESTION</w:t>
      </w:r>
      <w:r w:rsidR="00C62B79">
        <w:t>_SETD_</w:t>
      </w:r>
      <w:r>
        <w:t>14&gt;</w:t>
      </w:r>
    </w:p>
    <w:p w14:paraId="4616B8C9" w14:textId="77777777" w:rsidR="00DB2FD6" w:rsidRDefault="00DB2FD6" w:rsidP="00DB2FD6"/>
    <w:p w14:paraId="70BBC3D2" w14:textId="77777777" w:rsidR="00DB2FD6" w:rsidRDefault="00DB2FD6" w:rsidP="00DB2FD6">
      <w:pPr>
        <w:pStyle w:val="Questionstyle"/>
        <w:numPr>
          <w:ilvl w:val="0"/>
          <w:numId w:val="14"/>
        </w:numPr>
        <w:tabs>
          <w:tab w:val="clear" w:pos="567"/>
        </w:tabs>
        <w:spacing w:after="240" w:line="256" w:lineRule="auto"/>
        <w:ind w:left="851" w:hanging="851"/>
      </w:pPr>
      <w:r>
        <w:t>Which transaction types based on the codes allowed by T2S (or potentially other codes such as ISO transaction codes) should be exempted from settlement discipline measures? Please provide the codes, their definition and arguments to justify the exemption.</w:t>
      </w:r>
    </w:p>
    <w:p w14:paraId="6E543018" w14:textId="41253EAB" w:rsidR="00DB2FD6" w:rsidRDefault="00DB2FD6" w:rsidP="00DB2FD6">
      <w:r>
        <w:t>&lt;ESMA_QUESTION</w:t>
      </w:r>
      <w:r w:rsidR="00C62B79">
        <w:t>_SETD_</w:t>
      </w:r>
      <w:r>
        <w:t>15&gt;</w:t>
      </w:r>
    </w:p>
    <w:p w14:paraId="2EC5FCA2" w14:textId="77777777" w:rsidR="00DB2FD6" w:rsidRDefault="00DB2FD6" w:rsidP="00DB2FD6">
      <w:permStart w:id="376904252" w:edGrp="everyone"/>
      <w:r>
        <w:t>TYPE YOUR TEXT HERE</w:t>
      </w:r>
    </w:p>
    <w:permEnd w:id="376904252"/>
    <w:p w14:paraId="7C79ACB0" w14:textId="1492B8A3" w:rsidR="00DB2FD6" w:rsidRDefault="00DB2FD6" w:rsidP="00DB2FD6">
      <w:r>
        <w:t>&lt;ESMA_QUESTION</w:t>
      </w:r>
      <w:r w:rsidR="00C62B79">
        <w:t>_SETD_</w:t>
      </w:r>
      <w:r>
        <w:t>15&gt;</w:t>
      </w:r>
    </w:p>
    <w:sectPr w:rsidR="00DB2FD6" w:rsidSect="00AD0B10">
      <w:headerReference w:type="even" r:id="rId20"/>
      <w:headerReference w:type="default" r:id="rId21"/>
      <w:footerReference w:type="default" r:id="rId22"/>
      <w:headerReference w:type="first" r:id="rId23"/>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B996C" w14:textId="77777777" w:rsidR="008A4DDF" w:rsidRDefault="008A4DDF" w:rsidP="007E7997">
      <w:pPr>
        <w:spacing w:line="240" w:lineRule="auto"/>
      </w:pPr>
      <w:r>
        <w:separator/>
      </w:r>
    </w:p>
  </w:endnote>
  <w:endnote w:type="continuationSeparator" w:id="0">
    <w:p w14:paraId="18268B18" w14:textId="77777777" w:rsidR="008A4DDF" w:rsidRDefault="008A4DDF" w:rsidP="007E7997">
      <w:pPr>
        <w:spacing w:line="240" w:lineRule="auto"/>
      </w:pPr>
      <w:r>
        <w:continuationSeparator/>
      </w:r>
    </w:p>
  </w:endnote>
  <w:endnote w:type="continuationNotice" w:id="1">
    <w:p w14:paraId="7BB128C1" w14:textId="77777777" w:rsidR="008A4DDF" w:rsidRDefault="008A4D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uzeile"/>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9F34E" w14:textId="77777777" w:rsidR="008A4DDF" w:rsidRDefault="008A4DDF" w:rsidP="007E7997">
      <w:pPr>
        <w:spacing w:line="240" w:lineRule="auto"/>
      </w:pPr>
      <w:r>
        <w:separator/>
      </w:r>
    </w:p>
  </w:footnote>
  <w:footnote w:type="continuationSeparator" w:id="0">
    <w:p w14:paraId="5CB5EBE4" w14:textId="77777777" w:rsidR="008A4DDF" w:rsidRDefault="008A4DDF" w:rsidP="007E7997">
      <w:pPr>
        <w:spacing w:line="240" w:lineRule="auto"/>
      </w:pPr>
      <w:r>
        <w:continuationSeparator/>
      </w:r>
    </w:p>
  </w:footnote>
  <w:footnote w:type="continuationNotice" w:id="1">
    <w:p w14:paraId="661E7229" w14:textId="77777777" w:rsidR="008A4DDF" w:rsidRDefault="008A4D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68B3" w14:textId="77777777" w:rsidR="00CE7042" w:rsidRDefault="00CE704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93527" w14:textId="77777777" w:rsidR="00CE7042" w:rsidRDefault="00CE704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07BF9D54" w:rsidR="00D77369" w:rsidRPr="00DB2FD6" w:rsidRDefault="00D77369" w:rsidP="008858FE">
    <w:pPr>
      <w:pStyle w:val="Kopfzeile"/>
      <w:rPr>
        <w:bCs/>
        <w:caps/>
        <w:color w:val="FF0000" w:themeColor="accent6"/>
        <w:sz w:val="22"/>
        <w:highlight w:val="yellow"/>
      </w:rPr>
    </w:pPr>
    <w:r w:rsidRPr="00306F0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730ED5">
      <w:t>9</w:t>
    </w:r>
    <w:r w:rsidR="00306F0E">
      <w:t xml:space="preserve"> July</w:t>
    </w:r>
    <w:r w:rsidR="00EB238F" w:rsidRPr="002E135A">
      <w:t xml:space="preserve"> </w:t>
    </w:r>
    <w:r w:rsidR="002E135A" w:rsidRPr="002E135A">
      <w:t>2024</w:t>
    </w:r>
  </w:p>
  <w:p w14:paraId="48F2413B" w14:textId="129E2FB4" w:rsidR="004E5FF8" w:rsidRDefault="00C47686" w:rsidP="00C47686">
    <w:pPr>
      <w:jc w:val="right"/>
    </w:pPr>
    <w:r w:rsidRPr="00C47686">
      <w:rPr>
        <w:color w:val="001B4F" w:themeColor="text1" w:themeShade="80"/>
        <w:sz w:val="16"/>
      </w:rPr>
      <w:t>ESMA74-2119945925-2037</w:t>
    </w:r>
  </w:p>
  <w:p w14:paraId="10BD5565" w14:textId="77777777" w:rsidR="008858FE" w:rsidRDefault="008858FE" w:rsidP="004E5FF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2C9" w14:textId="77777777" w:rsidR="00CE7042" w:rsidRDefault="00CE7042">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Kopfzeile"/>
    </w:pPr>
  </w:p>
  <w:p w14:paraId="76D78551" w14:textId="45227A06" w:rsidR="00AD0B10" w:rsidRDefault="00AD0B10" w:rsidP="00AD0B10">
    <w:pPr>
      <w:pStyle w:val="Kopfzeile"/>
    </w:pPr>
  </w:p>
  <w:p w14:paraId="56B00CEC" w14:textId="77777777" w:rsidR="00AD0B10" w:rsidRPr="0043139E" w:rsidRDefault="00AD0B10" w:rsidP="00AD0B10">
    <w:pPr>
      <w:pStyle w:val="Kopfzeile"/>
    </w:pPr>
  </w:p>
  <w:p w14:paraId="68227DE6" w14:textId="77777777" w:rsidR="00AD0B10" w:rsidRPr="0043139E" w:rsidRDefault="00AD0B10" w:rsidP="00AD0B10">
    <w:pPr>
      <w:pStyle w:val="Kopfzeile"/>
    </w:pPr>
  </w:p>
  <w:p w14:paraId="0E44DBD1" w14:textId="77777777" w:rsidR="00AD0B10" w:rsidRPr="0043139E" w:rsidRDefault="00AD0B10" w:rsidP="00AD0B10">
    <w:pPr>
      <w:pStyle w:val="Kopfzeil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Kopfzeile"/>
    </w:pPr>
  </w:p>
  <w:p w14:paraId="706EF268" w14:textId="77777777" w:rsidR="00AD0B10" w:rsidRPr="0043139E" w:rsidRDefault="00AD0B10" w:rsidP="00AD0B10">
    <w:pPr>
      <w:pStyle w:val="Kopfzeile"/>
    </w:pPr>
  </w:p>
  <w:p w14:paraId="6B568202" w14:textId="77777777" w:rsidR="00AD0B10" w:rsidRPr="0043139E" w:rsidRDefault="00AD0B10" w:rsidP="00AD0B10">
    <w:pPr>
      <w:pStyle w:val="Kopfzeile"/>
    </w:pPr>
  </w:p>
  <w:p w14:paraId="70C66BCD" w14:textId="77777777" w:rsidR="00AD0B10" w:rsidRPr="0043139E" w:rsidRDefault="00AD0B10" w:rsidP="00AD0B10">
    <w:pPr>
      <w:pStyle w:val="Kopfzeile"/>
    </w:pPr>
  </w:p>
  <w:p w14:paraId="07229907" w14:textId="77777777" w:rsidR="00AD0B10" w:rsidRPr="0043139E" w:rsidRDefault="00AD0B10" w:rsidP="00AD0B10">
    <w:pPr>
      <w:pStyle w:val="Kopfzeile"/>
    </w:pPr>
  </w:p>
  <w:p w14:paraId="55555744" w14:textId="77777777" w:rsidR="00AD0B10" w:rsidRPr="0043139E" w:rsidRDefault="00AD0B10" w:rsidP="00AD0B10">
    <w:pPr>
      <w:pStyle w:val="Kopfzeile"/>
    </w:pPr>
  </w:p>
  <w:p w14:paraId="4601AE9C" w14:textId="77777777" w:rsidR="00AD0B10" w:rsidRDefault="00AD0B10" w:rsidP="00AD0B10">
    <w:pPr>
      <w:pStyle w:val="Kopfzeile"/>
    </w:pPr>
  </w:p>
  <w:p w14:paraId="49946785" w14:textId="77777777" w:rsidR="00AD0B10" w:rsidRPr="0043139E" w:rsidRDefault="00AD0B10" w:rsidP="00AD0B10">
    <w:pPr>
      <w:pStyle w:val="Kopfzeile"/>
    </w:pPr>
  </w:p>
  <w:p w14:paraId="72BAD19F" w14:textId="77777777" w:rsidR="008858FE" w:rsidRPr="00AD0B10" w:rsidRDefault="008858FE" w:rsidP="00AD0B10">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97C0D" w14:textId="77777777" w:rsidR="00CE7042" w:rsidRDefault="00CE704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Listenabsatz"/>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D1101"/>
    <w:multiLevelType w:val="multilevel"/>
    <w:tmpl w:val="647663A2"/>
    <w:lvl w:ilvl="0">
      <w:start w:val="1"/>
      <w:numFmt w:val="decimal"/>
      <w:pStyle w:val="berschrift1"/>
      <w:lvlText w:val="%1"/>
      <w:lvlJc w:val="left"/>
      <w:pPr>
        <w:ind w:left="4686" w:hanging="432"/>
      </w:pPr>
    </w:lvl>
    <w:lvl w:ilvl="1">
      <w:start w:val="1"/>
      <w:numFmt w:val="decimal"/>
      <w:pStyle w:val="berschrift2"/>
      <w:lvlText w:val="%1.%2"/>
      <w:lvlJc w:val="left"/>
      <w:pPr>
        <w:ind w:left="8230"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2"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1"/>
  </w:num>
  <w:num w:numId="2" w16cid:durableId="270287514">
    <w:abstractNumId w:val="4"/>
  </w:num>
  <w:num w:numId="3" w16cid:durableId="1675497260">
    <w:abstractNumId w:val="9"/>
  </w:num>
  <w:num w:numId="4" w16cid:durableId="1146706333">
    <w:abstractNumId w:val="3"/>
  </w:num>
  <w:num w:numId="5" w16cid:durableId="1502348752">
    <w:abstractNumId w:val="0"/>
  </w:num>
  <w:num w:numId="6" w16cid:durableId="1544101585">
    <w:abstractNumId w:val="5"/>
  </w:num>
  <w:num w:numId="7" w16cid:durableId="896626050">
    <w:abstractNumId w:val="12"/>
  </w:num>
  <w:num w:numId="8" w16cid:durableId="806780153">
    <w:abstractNumId w:val="2"/>
  </w:num>
  <w:num w:numId="9" w16cid:durableId="1677002603">
    <w:abstractNumId w:val="10"/>
  </w:num>
  <w:num w:numId="10" w16cid:durableId="22487393">
    <w:abstractNumId w:val="8"/>
  </w:num>
  <w:num w:numId="11" w16cid:durableId="270942799">
    <w:abstractNumId w:val="7"/>
  </w:num>
  <w:num w:numId="12" w16cid:durableId="10230698">
    <w:abstractNumId w:val="7"/>
    <w:lvlOverride w:ilvl="0">
      <w:startOverride w:val="1"/>
    </w:lvlOverride>
  </w:num>
  <w:num w:numId="13" w16cid:durableId="1914856611">
    <w:abstractNumId w:val="1"/>
  </w:num>
  <w:num w:numId="14" w16cid:durableId="297614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Gc4MWd7GchPiIx07J6t1bJDckJ/Jd6SBIShsTCUeeKGLX3Ksl8KLp6zCcB3sCoA7kAoZwPfU47jDhx56O70ILw==" w:salt="520Iaq93dGsaKeJmRPGEQ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B6B"/>
    <w:rsid w:val="00045BA9"/>
    <w:rsid w:val="00045CED"/>
    <w:rsid w:val="000469D2"/>
    <w:rsid w:val="000470E5"/>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506"/>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D21"/>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8A1"/>
    <w:rsid w:val="00096AAC"/>
    <w:rsid w:val="00096B28"/>
    <w:rsid w:val="00096D55"/>
    <w:rsid w:val="00096D57"/>
    <w:rsid w:val="00097CBF"/>
    <w:rsid w:val="000A081E"/>
    <w:rsid w:val="000A0C5A"/>
    <w:rsid w:val="000A0FB7"/>
    <w:rsid w:val="000A10FD"/>
    <w:rsid w:val="000A17B4"/>
    <w:rsid w:val="000A1DBC"/>
    <w:rsid w:val="000A1ED4"/>
    <w:rsid w:val="000A2058"/>
    <w:rsid w:val="000A2A7D"/>
    <w:rsid w:val="000A2CFA"/>
    <w:rsid w:val="000A2F1D"/>
    <w:rsid w:val="000A3326"/>
    <w:rsid w:val="000A35C8"/>
    <w:rsid w:val="000A3BC2"/>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7DC"/>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3C71"/>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0D10"/>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137"/>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20F"/>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A7F41"/>
    <w:rsid w:val="001B01C1"/>
    <w:rsid w:val="001B0951"/>
    <w:rsid w:val="001B0AE5"/>
    <w:rsid w:val="001B0EFC"/>
    <w:rsid w:val="001B0FDF"/>
    <w:rsid w:val="001B0FE0"/>
    <w:rsid w:val="001B172E"/>
    <w:rsid w:val="001B187F"/>
    <w:rsid w:val="001B1DD9"/>
    <w:rsid w:val="001B1DEB"/>
    <w:rsid w:val="001B2151"/>
    <w:rsid w:val="001B22E3"/>
    <w:rsid w:val="001B25A1"/>
    <w:rsid w:val="001B30F5"/>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0ACA"/>
    <w:rsid w:val="001C13FA"/>
    <w:rsid w:val="001C1457"/>
    <w:rsid w:val="001C163F"/>
    <w:rsid w:val="001C2017"/>
    <w:rsid w:val="001C2134"/>
    <w:rsid w:val="001C2186"/>
    <w:rsid w:val="001C2AC2"/>
    <w:rsid w:val="001C34BB"/>
    <w:rsid w:val="001C389D"/>
    <w:rsid w:val="001C3B72"/>
    <w:rsid w:val="001C3B81"/>
    <w:rsid w:val="001C3CC7"/>
    <w:rsid w:val="001C41D7"/>
    <w:rsid w:val="001C4F22"/>
    <w:rsid w:val="001C5579"/>
    <w:rsid w:val="001C5FDC"/>
    <w:rsid w:val="001C65B7"/>
    <w:rsid w:val="001C660F"/>
    <w:rsid w:val="001C66BA"/>
    <w:rsid w:val="001C69A8"/>
    <w:rsid w:val="001C6D50"/>
    <w:rsid w:val="001C7377"/>
    <w:rsid w:val="001C7507"/>
    <w:rsid w:val="001C7877"/>
    <w:rsid w:val="001C78F4"/>
    <w:rsid w:val="001C790D"/>
    <w:rsid w:val="001C7D48"/>
    <w:rsid w:val="001D00BD"/>
    <w:rsid w:val="001D07B9"/>
    <w:rsid w:val="001D090B"/>
    <w:rsid w:val="001D0F87"/>
    <w:rsid w:val="001D1701"/>
    <w:rsid w:val="001D1AA0"/>
    <w:rsid w:val="001D1B5D"/>
    <w:rsid w:val="001D21CE"/>
    <w:rsid w:val="001D2613"/>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9"/>
    <w:rsid w:val="001E49FD"/>
    <w:rsid w:val="001E4E68"/>
    <w:rsid w:val="001E5253"/>
    <w:rsid w:val="001E599B"/>
    <w:rsid w:val="001E5BDC"/>
    <w:rsid w:val="001E5FB9"/>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AE9"/>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0025"/>
    <w:rsid w:val="00251067"/>
    <w:rsid w:val="00251A27"/>
    <w:rsid w:val="00251A6C"/>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5C5A"/>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4EB8"/>
    <w:rsid w:val="002653AF"/>
    <w:rsid w:val="00265A85"/>
    <w:rsid w:val="00266352"/>
    <w:rsid w:val="0026653F"/>
    <w:rsid w:val="0026725A"/>
    <w:rsid w:val="00267D21"/>
    <w:rsid w:val="00267F67"/>
    <w:rsid w:val="00270200"/>
    <w:rsid w:val="00270564"/>
    <w:rsid w:val="002708B8"/>
    <w:rsid w:val="00270D4E"/>
    <w:rsid w:val="002711D5"/>
    <w:rsid w:val="002714FA"/>
    <w:rsid w:val="0027174D"/>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6EBA"/>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B57"/>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6D3"/>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1EB5"/>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1CED"/>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35A"/>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22B"/>
    <w:rsid w:val="00306780"/>
    <w:rsid w:val="00306B81"/>
    <w:rsid w:val="00306F0E"/>
    <w:rsid w:val="0030704A"/>
    <w:rsid w:val="003070F2"/>
    <w:rsid w:val="00310314"/>
    <w:rsid w:val="0031033C"/>
    <w:rsid w:val="003108AC"/>
    <w:rsid w:val="00310BDC"/>
    <w:rsid w:val="00310CAF"/>
    <w:rsid w:val="003110E3"/>
    <w:rsid w:val="003110EF"/>
    <w:rsid w:val="00311358"/>
    <w:rsid w:val="003120D5"/>
    <w:rsid w:val="003124F5"/>
    <w:rsid w:val="0031252F"/>
    <w:rsid w:val="00312D33"/>
    <w:rsid w:val="0031315D"/>
    <w:rsid w:val="003134B2"/>
    <w:rsid w:val="0031395F"/>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7D2"/>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0F2B"/>
    <w:rsid w:val="003510C9"/>
    <w:rsid w:val="00351757"/>
    <w:rsid w:val="003519DA"/>
    <w:rsid w:val="00351BE3"/>
    <w:rsid w:val="00352A2C"/>
    <w:rsid w:val="00352DA9"/>
    <w:rsid w:val="003535E3"/>
    <w:rsid w:val="00353629"/>
    <w:rsid w:val="00353E8B"/>
    <w:rsid w:val="003540E9"/>
    <w:rsid w:val="00354133"/>
    <w:rsid w:val="00355176"/>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07D"/>
    <w:rsid w:val="00390E7C"/>
    <w:rsid w:val="00391000"/>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A76"/>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2FF"/>
    <w:rsid w:val="003B56AF"/>
    <w:rsid w:val="003B6135"/>
    <w:rsid w:val="003B6E20"/>
    <w:rsid w:val="003B6F36"/>
    <w:rsid w:val="003B79FB"/>
    <w:rsid w:val="003B7CCB"/>
    <w:rsid w:val="003B7D3F"/>
    <w:rsid w:val="003C059F"/>
    <w:rsid w:val="003C16C6"/>
    <w:rsid w:val="003C1710"/>
    <w:rsid w:val="003C1D0D"/>
    <w:rsid w:val="003C232C"/>
    <w:rsid w:val="003C2C9B"/>
    <w:rsid w:val="003C2E99"/>
    <w:rsid w:val="003C3001"/>
    <w:rsid w:val="003C35E6"/>
    <w:rsid w:val="003C397B"/>
    <w:rsid w:val="003C43CD"/>
    <w:rsid w:val="003C484E"/>
    <w:rsid w:val="003C4EB5"/>
    <w:rsid w:val="003C5050"/>
    <w:rsid w:val="003C50CE"/>
    <w:rsid w:val="003C522D"/>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0CB"/>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182"/>
    <w:rsid w:val="003D7321"/>
    <w:rsid w:val="003E014B"/>
    <w:rsid w:val="003E038A"/>
    <w:rsid w:val="003E0405"/>
    <w:rsid w:val="003E0CF9"/>
    <w:rsid w:val="003E1371"/>
    <w:rsid w:val="003E196A"/>
    <w:rsid w:val="003E2368"/>
    <w:rsid w:val="003E24CC"/>
    <w:rsid w:val="003E2717"/>
    <w:rsid w:val="003E2B10"/>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5EC"/>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0DB"/>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17BAC"/>
    <w:rsid w:val="0042012A"/>
    <w:rsid w:val="0042013D"/>
    <w:rsid w:val="00422198"/>
    <w:rsid w:val="00422251"/>
    <w:rsid w:val="004222BC"/>
    <w:rsid w:val="004224B0"/>
    <w:rsid w:val="0042314E"/>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1BB6"/>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2E2A"/>
    <w:rsid w:val="0045311F"/>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A41"/>
    <w:rsid w:val="00464D47"/>
    <w:rsid w:val="0046503C"/>
    <w:rsid w:val="0046520D"/>
    <w:rsid w:val="004652F0"/>
    <w:rsid w:val="0046540A"/>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36"/>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4E4A"/>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4885"/>
    <w:rsid w:val="00515098"/>
    <w:rsid w:val="00515530"/>
    <w:rsid w:val="00515ACC"/>
    <w:rsid w:val="005164B3"/>
    <w:rsid w:val="00516989"/>
    <w:rsid w:val="00516A8F"/>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1FD"/>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B91"/>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3FC"/>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397"/>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729"/>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EE9"/>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262"/>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A47"/>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7A"/>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1F03"/>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512"/>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1B52"/>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657"/>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044"/>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0A52"/>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14D"/>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07FE9"/>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BBB"/>
    <w:rsid w:val="00722F17"/>
    <w:rsid w:val="00723534"/>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0ED5"/>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2B3"/>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2BF"/>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654"/>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926"/>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E08"/>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2A4"/>
    <w:rsid w:val="007A4668"/>
    <w:rsid w:val="007A4EF9"/>
    <w:rsid w:val="007A51AC"/>
    <w:rsid w:val="007A51C5"/>
    <w:rsid w:val="007A5AB6"/>
    <w:rsid w:val="007A5D93"/>
    <w:rsid w:val="007A6114"/>
    <w:rsid w:val="007A6940"/>
    <w:rsid w:val="007A6EEF"/>
    <w:rsid w:val="007A7881"/>
    <w:rsid w:val="007A7BC6"/>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D1F"/>
    <w:rsid w:val="007B4E95"/>
    <w:rsid w:val="007B56BB"/>
    <w:rsid w:val="007B59C8"/>
    <w:rsid w:val="007B5C15"/>
    <w:rsid w:val="007B5DFE"/>
    <w:rsid w:val="007B65B9"/>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5AB1"/>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810"/>
    <w:rsid w:val="00826C2E"/>
    <w:rsid w:val="0082744A"/>
    <w:rsid w:val="0082792D"/>
    <w:rsid w:val="008279C0"/>
    <w:rsid w:val="00827B60"/>
    <w:rsid w:val="00827E04"/>
    <w:rsid w:val="00830842"/>
    <w:rsid w:val="0083092F"/>
    <w:rsid w:val="00830FB8"/>
    <w:rsid w:val="00831338"/>
    <w:rsid w:val="00831719"/>
    <w:rsid w:val="00831FC0"/>
    <w:rsid w:val="00832DD0"/>
    <w:rsid w:val="00833405"/>
    <w:rsid w:val="0083411D"/>
    <w:rsid w:val="00834649"/>
    <w:rsid w:val="0083488C"/>
    <w:rsid w:val="0083548F"/>
    <w:rsid w:val="00835949"/>
    <w:rsid w:val="00835A34"/>
    <w:rsid w:val="00836218"/>
    <w:rsid w:val="008362DC"/>
    <w:rsid w:val="00836797"/>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DE6"/>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7EC"/>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DDF"/>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8FF"/>
    <w:rsid w:val="008D1A97"/>
    <w:rsid w:val="008D2642"/>
    <w:rsid w:val="008D310F"/>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45A"/>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3E26"/>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3976"/>
    <w:rsid w:val="00913D28"/>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7D4"/>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3DEB"/>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67B50"/>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3D21"/>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46D9"/>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0D9B"/>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04F"/>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D24"/>
    <w:rsid w:val="009D7FA4"/>
    <w:rsid w:val="009E020B"/>
    <w:rsid w:val="009E03BA"/>
    <w:rsid w:val="009E03E3"/>
    <w:rsid w:val="009E0A1A"/>
    <w:rsid w:val="009E0F47"/>
    <w:rsid w:val="009E129F"/>
    <w:rsid w:val="009E1425"/>
    <w:rsid w:val="009E15F3"/>
    <w:rsid w:val="009E176E"/>
    <w:rsid w:val="009E1DBD"/>
    <w:rsid w:val="009E1FDF"/>
    <w:rsid w:val="009E21E6"/>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6FFE"/>
    <w:rsid w:val="00A27AD9"/>
    <w:rsid w:val="00A27B86"/>
    <w:rsid w:val="00A27D22"/>
    <w:rsid w:val="00A27D7A"/>
    <w:rsid w:val="00A308E0"/>
    <w:rsid w:val="00A30B49"/>
    <w:rsid w:val="00A30BE4"/>
    <w:rsid w:val="00A30E0C"/>
    <w:rsid w:val="00A30F11"/>
    <w:rsid w:val="00A312B0"/>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4E1E"/>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0CB2"/>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B39"/>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60"/>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7BE"/>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4C35"/>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0F3"/>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1A4"/>
    <w:rsid w:val="00B13428"/>
    <w:rsid w:val="00B141CE"/>
    <w:rsid w:val="00B14CC4"/>
    <w:rsid w:val="00B14D0D"/>
    <w:rsid w:val="00B14DFF"/>
    <w:rsid w:val="00B154E6"/>
    <w:rsid w:val="00B15C0B"/>
    <w:rsid w:val="00B16A01"/>
    <w:rsid w:val="00B16B3C"/>
    <w:rsid w:val="00B17279"/>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45C2"/>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0C4"/>
    <w:rsid w:val="00B4130E"/>
    <w:rsid w:val="00B417D4"/>
    <w:rsid w:val="00B425CC"/>
    <w:rsid w:val="00B42BD1"/>
    <w:rsid w:val="00B42FB6"/>
    <w:rsid w:val="00B4325C"/>
    <w:rsid w:val="00B43388"/>
    <w:rsid w:val="00B44AFC"/>
    <w:rsid w:val="00B44F2A"/>
    <w:rsid w:val="00B450E6"/>
    <w:rsid w:val="00B46251"/>
    <w:rsid w:val="00B462B8"/>
    <w:rsid w:val="00B46422"/>
    <w:rsid w:val="00B466BB"/>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4A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554"/>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4E9B"/>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6FC"/>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864"/>
    <w:rsid w:val="00C41921"/>
    <w:rsid w:val="00C41EC9"/>
    <w:rsid w:val="00C41F8A"/>
    <w:rsid w:val="00C43C9E"/>
    <w:rsid w:val="00C43D49"/>
    <w:rsid w:val="00C449A5"/>
    <w:rsid w:val="00C44F31"/>
    <w:rsid w:val="00C4503A"/>
    <w:rsid w:val="00C465B5"/>
    <w:rsid w:val="00C465C5"/>
    <w:rsid w:val="00C469CF"/>
    <w:rsid w:val="00C46AA2"/>
    <w:rsid w:val="00C47686"/>
    <w:rsid w:val="00C47D18"/>
    <w:rsid w:val="00C47D21"/>
    <w:rsid w:val="00C50EFB"/>
    <w:rsid w:val="00C51673"/>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94F"/>
    <w:rsid w:val="00C56CA8"/>
    <w:rsid w:val="00C570F9"/>
    <w:rsid w:val="00C571B0"/>
    <w:rsid w:val="00C600A2"/>
    <w:rsid w:val="00C603E4"/>
    <w:rsid w:val="00C60425"/>
    <w:rsid w:val="00C604AB"/>
    <w:rsid w:val="00C60620"/>
    <w:rsid w:val="00C6063C"/>
    <w:rsid w:val="00C60778"/>
    <w:rsid w:val="00C60B79"/>
    <w:rsid w:val="00C61B3B"/>
    <w:rsid w:val="00C62014"/>
    <w:rsid w:val="00C62999"/>
    <w:rsid w:val="00C62B79"/>
    <w:rsid w:val="00C638E3"/>
    <w:rsid w:val="00C63E3B"/>
    <w:rsid w:val="00C64929"/>
    <w:rsid w:val="00C64E25"/>
    <w:rsid w:val="00C65438"/>
    <w:rsid w:val="00C6550A"/>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1E"/>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46"/>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042"/>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8A2"/>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1A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43A"/>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2FD6"/>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982"/>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4863"/>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4A"/>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695"/>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CAF"/>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5"/>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4DAA"/>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6990"/>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9D0"/>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BF3"/>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A5"/>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DDC"/>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09"/>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2C63C15"/>
    <w:rsid w:val="09279C31"/>
    <w:rsid w:val="0C4E8E1F"/>
    <w:rsid w:val="0D6D60D0"/>
    <w:rsid w:val="0E422046"/>
    <w:rsid w:val="0F455412"/>
    <w:rsid w:val="1009D8DD"/>
    <w:rsid w:val="110C20C8"/>
    <w:rsid w:val="12A05C79"/>
    <w:rsid w:val="13F4D292"/>
    <w:rsid w:val="15B41B58"/>
    <w:rsid w:val="173974A0"/>
    <w:rsid w:val="1768F097"/>
    <w:rsid w:val="1A6C9CF2"/>
    <w:rsid w:val="1B10D94D"/>
    <w:rsid w:val="23E199AC"/>
    <w:rsid w:val="267D91F1"/>
    <w:rsid w:val="26D23CDC"/>
    <w:rsid w:val="2B1A5111"/>
    <w:rsid w:val="2E2D1427"/>
    <w:rsid w:val="2E320E92"/>
    <w:rsid w:val="2F00B5C4"/>
    <w:rsid w:val="31556F2A"/>
    <w:rsid w:val="32911453"/>
    <w:rsid w:val="332FDD82"/>
    <w:rsid w:val="3454CE48"/>
    <w:rsid w:val="34879645"/>
    <w:rsid w:val="38EE295F"/>
    <w:rsid w:val="3901CD6E"/>
    <w:rsid w:val="3CF683E9"/>
    <w:rsid w:val="3FF7589E"/>
    <w:rsid w:val="463198DC"/>
    <w:rsid w:val="4A420E9D"/>
    <w:rsid w:val="4A8D5317"/>
    <w:rsid w:val="4BB2E5D4"/>
    <w:rsid w:val="4CE26CB8"/>
    <w:rsid w:val="4CE3D7C0"/>
    <w:rsid w:val="4E238264"/>
    <w:rsid w:val="4EE84FC7"/>
    <w:rsid w:val="50A9FD72"/>
    <w:rsid w:val="5222B786"/>
    <w:rsid w:val="5323BF33"/>
    <w:rsid w:val="53A6EE7B"/>
    <w:rsid w:val="5A4AE5CE"/>
    <w:rsid w:val="5DBB31AB"/>
    <w:rsid w:val="5EE44466"/>
    <w:rsid w:val="60200EDA"/>
    <w:rsid w:val="671075B2"/>
    <w:rsid w:val="6993BDF7"/>
    <w:rsid w:val="6FD4B664"/>
    <w:rsid w:val="6FDA5F82"/>
    <w:rsid w:val="707E4694"/>
    <w:rsid w:val="750978C6"/>
    <w:rsid w:val="7662D4CF"/>
    <w:rsid w:val="7857EED6"/>
    <w:rsid w:val="7B29C50C"/>
    <w:rsid w:val="7E489780"/>
    <w:rsid w:val="7E93D1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D40FEDE9-BA76-4A41-986D-60FCFB09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2FD6"/>
    <w:pPr>
      <w:spacing w:after="250" w:line="276" w:lineRule="auto"/>
      <w:jc w:val="both"/>
    </w:pPr>
    <w:rPr>
      <w:color w:val="181818" w:themeColor="background1" w:themeShade="1A"/>
      <w:sz w:val="22"/>
      <w:lang w:val="en-GB"/>
    </w:rPr>
  </w:style>
  <w:style w:type="paragraph" w:styleId="berschrift1">
    <w:name w:val="heading 1"/>
    <w:basedOn w:val="Standard"/>
    <w:next w:val="Standard"/>
    <w:link w:val="berschrift1Zchn"/>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berschrift2">
    <w:name w:val="heading 2"/>
    <w:basedOn w:val="Standard"/>
    <w:next w:val="Standard"/>
    <w:link w:val="berschrift2Zchn"/>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berschrift1Zchn">
    <w:name w:val="Überschrift 1 Zchn"/>
    <w:basedOn w:val="Absatz-Standardschriftart"/>
    <w:link w:val="berschrift1"/>
    <w:uiPriority w:val="9"/>
    <w:rsid w:val="0082744A"/>
    <w:rPr>
      <w:rFonts w:asciiTheme="majorHAnsi" w:eastAsiaTheme="majorEastAsia" w:hAnsiTheme="majorHAnsi" w:cstheme="majorBidi"/>
      <w:b/>
      <w:color w:val="00379F" w:themeColor="text1"/>
      <w:sz w:val="32"/>
      <w:szCs w:val="32"/>
      <w:lang w:val="en-GB"/>
    </w:rPr>
  </w:style>
  <w:style w:type="character" w:customStyle="1" w:styleId="berschrift2Zchn">
    <w:name w:val="Überschrift 2 Zchn"/>
    <w:basedOn w:val="Absatz-Standardschriftart"/>
    <w:link w:val="berschrift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qFormat/>
    <w:rsid w:val="00F205B9"/>
    <w:pPr>
      <w:numPr>
        <w:numId w:val="0"/>
      </w:numPr>
      <w:ind w:left="792" w:hanging="432"/>
    </w:pPr>
    <w:rPr>
      <w:b/>
      <w:color w:val="00379F" w:themeColor="text1"/>
      <w:sz w:val="28"/>
    </w:rPr>
  </w:style>
  <w:style w:type="character" w:customStyle="1" w:styleId="Title1Char">
    <w:name w:val="Title 1 Char"/>
    <w:basedOn w:val="Absatz-Standardschriftart"/>
    <w:link w:val="Title1"/>
    <w:rsid w:val="00F205B9"/>
    <w:rPr>
      <w:rFonts w:asciiTheme="majorHAnsi" w:hAnsiTheme="majorHAnsi" w:cstheme="majorHAnsi"/>
      <w:b/>
      <w:color w:val="00379F" w:themeColor="text1"/>
      <w:sz w:val="28"/>
      <w:szCs w:val="22"/>
      <w:lang w:val="pt-PT"/>
    </w:rPr>
  </w:style>
  <w:style w:type="paragraph" w:styleId="Listenabsatz">
    <w:name w:val="List Paragraph"/>
    <w:aliases w:val="Paragraphe EI,Paragraphe de liste1,EC"/>
    <w:basedOn w:val="Standard"/>
    <w:link w:val="ListenabsatzZchn"/>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enabsatz"/>
    <w:link w:val="Title3Char"/>
    <w:autoRedefine/>
    <w:rsid w:val="00F205B9"/>
    <w:pPr>
      <w:numPr>
        <w:ilvl w:val="3"/>
        <w:numId w:val="4"/>
      </w:numPr>
    </w:pPr>
  </w:style>
  <w:style w:type="character" w:customStyle="1" w:styleId="Title3Char">
    <w:name w:val="Title 3 Char"/>
    <w:basedOn w:val="Absatz-Standardschriftar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Standard"/>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Absatz-Standardschriftart"/>
    <w:link w:val="DocumentTitle"/>
    <w:rsid w:val="00563C1F"/>
    <w:rPr>
      <w:rFonts w:asciiTheme="majorHAnsi" w:hAnsiTheme="majorHAnsi"/>
      <w:b/>
      <w:color w:val="2D4190"/>
      <w:sz w:val="48"/>
      <w:lang w:val="en-GB"/>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color w:val="181818" w:themeColor="background1" w:themeShade="1A"/>
      <w:sz w:val="22"/>
      <w:szCs w:val="22"/>
      <w:lang w:val="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spacing w:after="0"/>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el">
    <w:name w:val="Title"/>
    <w:basedOn w:val="Standard"/>
    <w:next w:val="Standard"/>
    <w:link w:val="TitelZchn"/>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elZchn">
    <w:name w:val="Titel Zchn"/>
    <w:basedOn w:val="Absatz-Standardschriftart"/>
    <w:link w:val="Titel"/>
    <w:uiPriority w:val="10"/>
    <w:rsid w:val="00516CBA"/>
    <w:rPr>
      <w:rFonts w:asciiTheme="majorHAnsi" w:eastAsiaTheme="majorEastAsia" w:hAnsiTheme="majorHAnsi" w:cstheme="majorBidi"/>
      <w:b/>
      <w:color w:val="00379F" w:themeColor="text1"/>
      <w:spacing w:val="-10"/>
      <w:sz w:val="56"/>
      <w:szCs w:val="56"/>
      <w:lang w:val="en-GB"/>
    </w:rPr>
  </w:style>
  <w:style w:type="paragraph" w:styleId="Untertitel">
    <w:name w:val="Subtitle"/>
    <w:basedOn w:val="Standard"/>
    <w:next w:val="Standard"/>
    <w:link w:val="UntertitelZchn"/>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UntertitelZchn">
    <w:name w:val="Untertitel Zchn"/>
    <w:basedOn w:val="Absatz-Standardschriftart"/>
    <w:link w:val="Untertitel"/>
    <w:uiPriority w:val="11"/>
    <w:rsid w:val="0082744A"/>
    <w:rPr>
      <w:rFonts w:asciiTheme="majorHAnsi" w:eastAsiaTheme="majorEastAsia" w:hAnsiTheme="majorHAnsi" w:cstheme="majorBidi"/>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007EFF" w:themeColor="text2"/>
      <w:sz w:val="22"/>
      <w:lang w:val="en-GB"/>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007EFF" w:themeColor="text2"/>
      <w:sz w:val="22"/>
      <w:lang w:val="en-GB"/>
    </w:rPr>
  </w:style>
  <w:style w:type="paragraph" w:styleId="Beschriftung">
    <w:name w:val="caption"/>
    <w:basedOn w:val="Standard"/>
    <w:next w:val="Standard"/>
    <w:uiPriority w:val="35"/>
    <w:semiHidden/>
    <w:unhideWhenUsed/>
    <w:qFormat/>
    <w:rsid w:val="00AA054E"/>
    <w:pPr>
      <w:spacing w:line="240" w:lineRule="auto"/>
    </w:pPr>
    <w:rPr>
      <w:b/>
      <w:bCs/>
      <w:smallCaps/>
      <w:color w:val="1A69FF"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0055F7" w:themeColor="text1" w:themeTint="BF"/>
    </w:rPr>
  </w:style>
  <w:style w:type="character" w:customStyle="1" w:styleId="ZitatZchn">
    <w:name w:val="Zitat Zchn"/>
    <w:basedOn w:val="Absatz-Standardschriftart"/>
    <w:link w:val="Zitat"/>
    <w:uiPriority w:val="29"/>
    <w:rsid w:val="00AA054E"/>
    <w:rPr>
      <w:i/>
      <w:iCs/>
      <w:color w:val="0055F7"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34009F" w:themeColor="accent1"/>
      <w:sz w:val="28"/>
      <w:szCs w:val="28"/>
    </w:rPr>
  </w:style>
  <w:style w:type="character" w:styleId="SchwacheHervorhebung">
    <w:name w:val="Subtle Emphasis"/>
    <w:basedOn w:val="Absatz-Standardschriftart"/>
    <w:uiPriority w:val="19"/>
    <w:qFormat/>
    <w:rsid w:val="00AA054E"/>
    <w:rPr>
      <w:i/>
      <w:iCs/>
      <w:color w:val="0055F7" w:themeColor="text1" w:themeTint="BF"/>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0055F7" w:themeColor="text1" w:themeTint="BF"/>
      <w:u w:val="single" w:color="4E8BF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F205B9"/>
    <w:pPr>
      <w:numPr>
        <w:numId w:val="0"/>
      </w:num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KopfzeileZchn">
    <w:name w:val="Kopfzeile Zchn"/>
    <w:basedOn w:val="Absatz-Standardschriftart"/>
    <w:link w:val="Kopfzeile"/>
    <w:rsid w:val="00AF6B1E"/>
    <w:rPr>
      <w:color w:val="001B4F" w:themeColor="text1" w:themeShade="80"/>
      <w:sz w:val="16"/>
      <w:lang w:val="en-GB"/>
    </w:rPr>
  </w:style>
  <w:style w:type="paragraph" w:styleId="Fuzeile">
    <w:name w:val="footer"/>
    <w:basedOn w:val="Standard"/>
    <w:link w:val="FuzeileZchn"/>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uzeileZchn">
    <w:name w:val="Fußzeile Zchn"/>
    <w:basedOn w:val="Absatz-Standardschriftart"/>
    <w:link w:val="Fuzeile"/>
    <w:uiPriority w:val="99"/>
    <w:rsid w:val="004E5FF8"/>
    <w:rPr>
      <w:color w:val="001B4F" w:themeColor="text1" w:themeShade="80"/>
      <w:sz w:val="16"/>
      <w:lang w:val="en-GB"/>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Verzeichnis1">
    <w:name w:val="toc 1"/>
    <w:basedOn w:val="Standard"/>
    <w:next w:val="Standard"/>
    <w:uiPriority w:val="39"/>
    <w:unhideWhenUsed/>
    <w:qFormat/>
    <w:rsid w:val="00F205B9"/>
    <w:pPr>
      <w:framePr w:hSpace="180" w:wrap="around" w:vAnchor="text" w:hAnchor="margin" w:y="115"/>
      <w:tabs>
        <w:tab w:val="left" w:pos="440"/>
        <w:tab w:val="right" w:leader="dot" w:pos="9062"/>
      </w:tabs>
      <w:spacing w:after="100"/>
    </w:pPr>
  </w:style>
  <w:style w:type="paragraph" w:styleId="Verzeichnis2">
    <w:name w:val="toc 2"/>
    <w:basedOn w:val="Verzeichnis1"/>
    <w:next w:val="Standard"/>
    <w:uiPriority w:val="39"/>
    <w:unhideWhenUsed/>
    <w:qFormat/>
    <w:rsid w:val="00F205B9"/>
    <w:pPr>
      <w:framePr w:wrap="around"/>
      <w:tabs>
        <w:tab w:val="right" w:leader="dot" w:pos="440"/>
      </w:tabs>
      <w:ind w:left="220"/>
    </w:pPr>
  </w:style>
  <w:style w:type="paragraph" w:styleId="Verzeichnis3">
    <w:name w:val="toc 3"/>
    <w:basedOn w:val="Verzeichnis1"/>
    <w:next w:val="Standard"/>
    <w:uiPriority w:val="39"/>
    <w:unhideWhenUsed/>
    <w:qFormat/>
    <w:rsid w:val="00AD0B10"/>
    <w:pPr>
      <w:framePr w:wrap="around"/>
      <w:ind w:left="442"/>
    </w:pPr>
  </w:style>
  <w:style w:type="character" w:styleId="Hyperlink">
    <w:name w:val="Hyperlink"/>
    <w:basedOn w:val="Absatz-Standardschriftart"/>
    <w:uiPriority w:val="99"/>
    <w:unhideWhenUsed/>
    <w:qFormat/>
    <w:rsid w:val="000C1E78"/>
    <w:rPr>
      <w:color w:val="005EBF" w:themeColor="text2" w:themeShade="BF"/>
      <w:u w:val="single"/>
    </w:rPr>
  </w:style>
  <w:style w:type="paragraph" w:customStyle="1" w:styleId="Questionstyle">
    <w:name w:val="Question style"/>
    <w:basedOn w:val="Standard"/>
    <w:next w:val="Standard"/>
    <w:link w:val="QuestionstyleChar"/>
    <w:autoRedefine/>
    <w:qFormat/>
    <w:rsid w:val="00C5469A"/>
    <w:pPr>
      <w:tabs>
        <w:tab w:val="left" w:pos="567"/>
      </w:tabs>
      <w:ind w:hanging="360"/>
      <w:contextualSpacing/>
    </w:pPr>
    <w:rPr>
      <w:b/>
    </w:rPr>
  </w:style>
  <w:style w:type="character" w:customStyle="1" w:styleId="QuestionstyleChar">
    <w:name w:val="Question style Char"/>
    <w:basedOn w:val="Absatz-Standardschriftart"/>
    <w:link w:val="Questionstyle"/>
    <w:rsid w:val="00C5469A"/>
    <w:rPr>
      <w:b/>
      <w:color w:val="181818" w:themeColor="background1" w:themeShade="1A"/>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pPr>
      <w:spacing w:after="0"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unhideWhenUsed/>
    <w:qFormat/>
    <w:rsid w:val="007A1A9D"/>
    <w:pPr>
      <w:spacing w:after="0" w:line="240" w:lineRule="auto"/>
    </w:pPr>
    <w:rPr>
      <w:sz w:val="16"/>
    </w:rPr>
  </w:style>
  <w:style w:type="character" w:customStyle="1" w:styleId="FunotentextZchn">
    <w:name w:val="Fußnotentext Zchn"/>
    <w:basedOn w:val="Absatz-Standardschriftart"/>
    <w:link w:val="Funotentext"/>
    <w:uiPriority w:val="99"/>
    <w:rsid w:val="007A1A9D"/>
    <w:rPr>
      <w:color w:val="181818" w:themeColor="background1" w:themeShade="1A"/>
      <w:sz w:val="16"/>
      <w:lang w:val="en-GB"/>
    </w:rPr>
  </w:style>
  <w:style w:type="character" w:styleId="Funotenzeichen">
    <w:name w:val="footnote reference"/>
    <w:basedOn w:val="Absatz-Standardschriftart"/>
    <w:uiPriority w:val="99"/>
    <w:semiHidden/>
    <w:unhideWhenUsed/>
    <w:qFormat/>
    <w:rsid w:val="00A91D91"/>
    <w:rPr>
      <w:rFonts w:asciiTheme="majorHAnsi" w:hAnsiTheme="majorHAnsi"/>
      <w:sz w:val="16"/>
      <w:vertAlign w:val="superscript"/>
    </w:rPr>
  </w:style>
  <w:style w:type="paragraph" w:customStyle="1" w:styleId="Footnote">
    <w:name w:val="Footnote"/>
    <w:basedOn w:val="Funotentext"/>
    <w:link w:val="FootnoteChar"/>
    <w:qFormat/>
    <w:rsid w:val="00672C04"/>
    <w:pPr>
      <w:ind w:left="454" w:hanging="454"/>
    </w:pPr>
    <w:rPr>
      <w:lang w:val="nl-BE"/>
    </w:rPr>
  </w:style>
  <w:style w:type="character" w:customStyle="1" w:styleId="FootnoteChar">
    <w:name w:val="Footnote Char"/>
    <w:basedOn w:val="FunotentextZchn"/>
    <w:link w:val="Footnote"/>
    <w:rsid w:val="00672C04"/>
    <w:rPr>
      <w:color w:val="181818" w:themeColor="background1" w:themeShade="1A"/>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Sprechblasentext">
    <w:name w:val="Balloon Text"/>
    <w:basedOn w:val="Standard"/>
    <w:link w:val="SprechblasentextZchn"/>
    <w:uiPriority w:val="99"/>
    <w:semiHidden/>
    <w:unhideWhenUsed/>
    <w:rsid w:val="007151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51BF"/>
    <w:rPr>
      <w:rFonts w:ascii="Tahoma" w:hAnsi="Tahoma" w:cs="Tahoma"/>
      <w:sz w:val="16"/>
      <w:szCs w:val="16"/>
      <w:lang w:val="en-GB"/>
    </w:rPr>
  </w:style>
  <w:style w:type="paragraph" w:styleId="Verzeichnis4">
    <w:name w:val="toc 4"/>
    <w:basedOn w:val="Verzeichnis1"/>
    <w:next w:val="Standard"/>
    <w:uiPriority w:val="39"/>
    <w:unhideWhenUsed/>
    <w:qFormat/>
    <w:rsid w:val="00F205B9"/>
    <w:pPr>
      <w:framePr w:wrap="around"/>
      <w:ind w:left="660"/>
    </w:pPr>
  </w:style>
  <w:style w:type="character" w:styleId="Kommentarzeichen">
    <w:name w:val="annotation reference"/>
    <w:basedOn w:val="Absatz-Standardschriftart"/>
    <w:uiPriority w:val="99"/>
    <w:semiHidden/>
    <w:unhideWhenUsed/>
    <w:rsid w:val="00D33C31"/>
    <w:rPr>
      <w:sz w:val="16"/>
      <w:szCs w:val="16"/>
    </w:rPr>
  </w:style>
  <w:style w:type="paragraph" w:styleId="Kommentartext">
    <w:name w:val="annotation text"/>
    <w:basedOn w:val="Standard"/>
    <w:link w:val="KommentartextZchn"/>
    <w:uiPriority w:val="99"/>
    <w:unhideWhenUsed/>
    <w:rsid w:val="00D33C31"/>
    <w:pPr>
      <w:spacing w:line="240" w:lineRule="auto"/>
    </w:pPr>
    <w:rPr>
      <w:sz w:val="20"/>
    </w:rPr>
  </w:style>
  <w:style w:type="character" w:customStyle="1" w:styleId="KommentartextZchn">
    <w:name w:val="Kommentartext Zchn"/>
    <w:basedOn w:val="Absatz-Standardschriftart"/>
    <w:link w:val="Kommentartext"/>
    <w:uiPriority w:val="99"/>
    <w:rsid w:val="00D33C31"/>
    <w:rPr>
      <w:lang w:val="en-GB"/>
    </w:rPr>
  </w:style>
  <w:style w:type="paragraph" w:styleId="Kommentarthema">
    <w:name w:val="annotation subject"/>
    <w:basedOn w:val="Kommentartext"/>
    <w:next w:val="Kommentartext"/>
    <w:link w:val="KommentarthemaZchn"/>
    <w:uiPriority w:val="99"/>
    <w:semiHidden/>
    <w:unhideWhenUsed/>
    <w:rsid w:val="00D33C31"/>
    <w:rPr>
      <w:b/>
      <w:bCs/>
    </w:rPr>
  </w:style>
  <w:style w:type="character" w:customStyle="1" w:styleId="KommentarthemaZchn">
    <w:name w:val="Kommentarthema Zchn"/>
    <w:basedOn w:val="KommentartextZchn"/>
    <w:link w:val="Kommentarthema"/>
    <w:uiPriority w:val="99"/>
    <w:semiHidden/>
    <w:rsid w:val="00D33C31"/>
    <w:rPr>
      <w:b/>
      <w:bCs/>
      <w:lang w:val="en-GB"/>
    </w:rPr>
  </w:style>
  <w:style w:type="character" w:styleId="NichtaufgelsteErwhnung">
    <w:name w:val="Unresolved Mention"/>
    <w:basedOn w:val="Absatz-Standardschriftar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Fett"/>
    <w:uiPriority w:val="1"/>
    <w:qFormat/>
    <w:rsid w:val="008858FE"/>
    <w:rPr>
      <w:b w:val="0"/>
      <w:bCs/>
      <w:caps/>
      <w:smallCaps w:val="0"/>
      <w:color w:val="FF0000" w:themeColor="accent6"/>
      <w:sz w:val="22"/>
    </w:rPr>
  </w:style>
  <w:style w:type="paragraph" w:customStyle="1" w:styleId="Disclaimer">
    <w:name w:val="Disclaimer"/>
    <w:basedOn w:val="Standard"/>
    <w:qFormat/>
    <w:rsid w:val="00906D18"/>
    <w:rPr>
      <w:i/>
      <w:iCs/>
      <w:sz w:val="18"/>
      <w:szCs w:val="18"/>
    </w:rPr>
  </w:style>
  <w:style w:type="paragraph" w:customStyle="1" w:styleId="ESMAHeader">
    <w:name w:val="ESMA Header"/>
    <w:basedOn w:val="Kopfzeile"/>
    <w:qFormat/>
    <w:rsid w:val="00AF6B1E"/>
  </w:style>
  <w:style w:type="paragraph" w:customStyle="1" w:styleId="Pageheader">
    <w:name w:val="Page header"/>
    <w:basedOn w:val="Kopfzeile"/>
    <w:next w:val="Kopfzeil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Standard"/>
    <w:qFormat/>
    <w:rsid w:val="00F205B9"/>
    <w:rPr>
      <w:rFonts w:ascii="Arial" w:eastAsia="Times New Roman" w:hAnsi="Arial" w:cs="Arial"/>
      <w:sz w:val="18"/>
      <w:szCs w:val="18"/>
      <w:lang w:eastAsia="de-DE"/>
    </w:rPr>
  </w:style>
  <w:style w:type="paragraph" w:styleId="Verzeichnis5">
    <w:name w:val="toc 5"/>
    <w:basedOn w:val="Standard"/>
    <w:next w:val="Standard"/>
    <w:uiPriority w:val="39"/>
    <w:semiHidden/>
    <w:unhideWhenUsed/>
    <w:qFormat/>
    <w:rsid w:val="00F205B9"/>
    <w:pPr>
      <w:spacing w:after="100"/>
      <w:ind w:left="880"/>
    </w:pPr>
  </w:style>
  <w:style w:type="paragraph" w:styleId="Verzeichnis6">
    <w:name w:val="toc 6"/>
    <w:basedOn w:val="Standard"/>
    <w:next w:val="Standard"/>
    <w:uiPriority w:val="39"/>
    <w:semiHidden/>
    <w:unhideWhenUsed/>
    <w:qFormat/>
    <w:rsid w:val="00F205B9"/>
    <w:pPr>
      <w:spacing w:after="100"/>
      <w:ind w:left="1100"/>
    </w:pPr>
  </w:style>
  <w:style w:type="paragraph" w:styleId="Verzeichnis7">
    <w:name w:val="toc 7"/>
    <w:basedOn w:val="Standard"/>
    <w:next w:val="Standard"/>
    <w:uiPriority w:val="39"/>
    <w:semiHidden/>
    <w:unhideWhenUsed/>
    <w:qFormat/>
    <w:rsid w:val="00F205B9"/>
    <w:pPr>
      <w:spacing w:after="100"/>
      <w:ind w:left="1320"/>
    </w:pPr>
  </w:style>
  <w:style w:type="paragraph" w:styleId="Verzeichnis8">
    <w:name w:val="toc 8"/>
    <w:basedOn w:val="Standard"/>
    <w:next w:val="Standard"/>
    <w:uiPriority w:val="39"/>
    <w:semiHidden/>
    <w:unhideWhenUsed/>
    <w:qFormat/>
    <w:rsid w:val="00F205B9"/>
    <w:pPr>
      <w:spacing w:after="100"/>
      <w:ind w:left="1540"/>
    </w:pPr>
  </w:style>
  <w:style w:type="paragraph" w:styleId="Verzeichnis9">
    <w:name w:val="toc 9"/>
    <w:basedOn w:val="Standard"/>
    <w:next w:val="Standard"/>
    <w:uiPriority w:val="39"/>
    <w:semiHidden/>
    <w:unhideWhenUsed/>
    <w:qFormat/>
    <w:rsid w:val="00F205B9"/>
    <w:pPr>
      <w:spacing w:after="100"/>
      <w:ind w:left="1760"/>
    </w:pPr>
  </w:style>
  <w:style w:type="character" w:styleId="BesuchterLink">
    <w:name w:val="FollowedHyperlink"/>
    <w:basedOn w:val="Absatz-Standardschriftart"/>
    <w:uiPriority w:val="99"/>
    <w:semiHidden/>
    <w:unhideWhenUsed/>
    <w:rsid w:val="0043139E"/>
    <w:rPr>
      <w:color w:val="0174AF" w:themeColor="followedHyperlink"/>
      <w:u w:val="single"/>
    </w:rPr>
  </w:style>
  <w:style w:type="character" w:customStyle="1" w:styleId="ListenabsatzZchn">
    <w:name w:val="Listenabsatz Zchn"/>
    <w:aliases w:val="Paragraphe EI Zchn,Paragraphe de liste1 Zchn,EC Zchn"/>
    <w:link w:val="Listenabsatz"/>
    <w:uiPriority w:val="34"/>
    <w:locked/>
    <w:rsid w:val="00EC6066"/>
    <w:rPr>
      <w:rFonts w:asciiTheme="majorHAnsi" w:hAnsiTheme="majorHAnsi" w:cstheme="majorHAnsi"/>
      <w:color w:val="181818" w:themeColor="background1" w:themeShade="1A"/>
      <w:sz w:val="22"/>
      <w:szCs w:val="22"/>
      <w:lang w:val="pt-PT"/>
    </w:rPr>
  </w:style>
  <w:style w:type="paragraph" w:styleId="berarbeitung">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Standard"/>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Absatz-Standardschriftart"/>
    <w:rsid w:val="00061F32"/>
    <w:rPr>
      <w:rFonts w:ascii="Segoe UI" w:hAnsi="Segoe UI" w:cs="Segoe UI" w:hint="default"/>
      <w:sz w:val="18"/>
      <w:szCs w:val="18"/>
    </w:rPr>
  </w:style>
  <w:style w:type="character" w:customStyle="1" w:styleId="cf11">
    <w:name w:val="cf11"/>
    <w:basedOn w:val="Absatz-Standardschriftart"/>
    <w:rsid w:val="00061F32"/>
    <w:rPr>
      <w:rFonts w:ascii="Segoe UI" w:hAnsi="Segoe UI" w:cs="Segoe UI" w:hint="default"/>
      <w:color w:val="333333"/>
      <w:sz w:val="18"/>
      <w:szCs w:val="18"/>
      <w:shd w:val="clear" w:color="auto" w:fill="FFFFFF"/>
    </w:rPr>
  </w:style>
  <w:style w:type="character" w:styleId="Erwhnung">
    <w:name w:val="Mention"/>
    <w:basedOn w:val="Absatz-Standardschriftart"/>
    <w:uiPriority w:val="99"/>
    <w:unhideWhenUsed/>
    <w:rsid w:val="00251F26"/>
    <w:rPr>
      <w:color w:val="2B579A"/>
      <w:shd w:val="clear" w:color="auto" w:fill="E1DFDD"/>
    </w:rPr>
  </w:style>
  <w:style w:type="character" w:styleId="Platzhaltertext">
    <w:name w:val="Placeholder Text"/>
    <w:basedOn w:val="Absatz-Standardschriftart"/>
    <w:uiPriority w:val="99"/>
    <w:semiHidden/>
    <w:rsid w:val="00635BCA"/>
    <w:rPr>
      <w:color w:val="808080"/>
    </w:rPr>
  </w:style>
  <w:style w:type="paragraph" w:customStyle="1" w:styleId="para">
    <w:name w:val="para"/>
    <w:basedOn w:val="Listenabsatz"/>
    <w:link w:val="paraChar"/>
    <w:qFormat/>
    <w:rsid w:val="00641F03"/>
    <w:pPr>
      <w:numPr>
        <w:numId w:val="0"/>
      </w:numPr>
      <w:ind w:left="360" w:hanging="360"/>
    </w:pPr>
    <w:rPr>
      <w:rFonts w:asciiTheme="minorHAnsi" w:hAnsiTheme="minorHAnsi" w:cstheme="minorBidi"/>
      <w:bCs/>
      <w:iCs/>
      <w:szCs w:val="20"/>
      <w:lang w:val="en-GB"/>
    </w:rPr>
  </w:style>
  <w:style w:type="character" w:customStyle="1" w:styleId="paraChar">
    <w:name w:val="para Char"/>
    <w:basedOn w:val="Absatz-Standardschriftart"/>
    <w:link w:val="para"/>
    <w:rsid w:val="00641F03"/>
    <w:rPr>
      <w:bCs/>
      <w:iCs/>
      <w:color w:val="181818" w:themeColor="background1" w:themeShade="1A"/>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26828507">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41240457">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esma.europa.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esma.europa.eu"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s://www.esma.europa.eu/about-esma/data-protec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E42B0E299148B09DE18600D49992C9"/>
        <w:category>
          <w:name w:val="General"/>
          <w:gallery w:val="placeholder"/>
        </w:category>
        <w:types>
          <w:type w:val="bbPlcHdr"/>
        </w:types>
        <w:behaviors>
          <w:behavior w:val="content"/>
        </w:behaviors>
        <w:guid w:val="{AAF56CEA-C133-427C-9001-05E9552EC4F3}"/>
      </w:docPartPr>
      <w:docPartBody>
        <w:p w:rsidR="00D40353" w:rsidRDefault="00D40353" w:rsidP="00D40353">
          <w:pPr>
            <w:pStyle w:val="B6E42B0E299148B09DE18600D49992C9"/>
          </w:pPr>
          <w:r w:rsidRPr="00DA1A90">
            <w:rPr>
              <w:rStyle w:val="Platzhaltertext"/>
            </w:rPr>
            <w:t>Choose an item.</w:t>
          </w:r>
        </w:p>
      </w:docPartBody>
    </w:docPart>
    <w:docPart>
      <w:docPartPr>
        <w:name w:val="2C1105927AE5462D802EE598D84A45F6"/>
        <w:category>
          <w:name w:val="General"/>
          <w:gallery w:val="placeholder"/>
        </w:category>
        <w:types>
          <w:type w:val="bbPlcHdr"/>
        </w:types>
        <w:behaviors>
          <w:behavior w:val="content"/>
        </w:behaviors>
        <w:guid w:val="{DBD4DA64-D35B-4B30-93A7-C263E2E112AC}"/>
      </w:docPartPr>
      <w:docPartBody>
        <w:p w:rsidR="00D40353" w:rsidRDefault="00D40353" w:rsidP="00D40353">
          <w:pPr>
            <w:pStyle w:val="2C1105927AE5462D802EE598D84A45F6"/>
          </w:pPr>
          <w:r w:rsidRPr="00DA1A90">
            <w:rPr>
              <w:rStyle w:val="Platzhaltertext"/>
            </w:rPr>
            <w:t>Choose an item.</w:t>
          </w:r>
        </w:p>
      </w:docPartBody>
    </w:docPart>
    <w:docPart>
      <w:docPartPr>
        <w:name w:val="4560EC5A18B140F8AFBB65BFCD03F138"/>
        <w:category>
          <w:name w:val="Allgemein"/>
          <w:gallery w:val="placeholder"/>
        </w:category>
        <w:types>
          <w:type w:val="bbPlcHdr"/>
        </w:types>
        <w:behaviors>
          <w:behavior w:val="content"/>
        </w:behaviors>
        <w:guid w:val="{38FCD3B5-9B63-4B54-B80A-4D896B54928E}"/>
      </w:docPartPr>
      <w:docPartBody>
        <w:p w:rsidR="00CA03B9" w:rsidRDefault="00B50193" w:rsidP="00B50193">
          <w:pPr>
            <w:pStyle w:val="4560EC5A18B140F8AFBB65BFCD03F138"/>
          </w:pPr>
          <w:r w:rsidRPr="00DA1A90">
            <w:rPr>
              <w:rStyle w:val="Platzhaltertext"/>
            </w:rPr>
            <w:t>Click or tap here to enter text.</w:t>
          </w:r>
        </w:p>
      </w:docPartBody>
    </w:docPart>
    <w:docPart>
      <w:docPartPr>
        <w:name w:val="D96BEF61C18E47E184A8159E06060332"/>
        <w:category>
          <w:name w:val="Allgemein"/>
          <w:gallery w:val="placeholder"/>
        </w:category>
        <w:types>
          <w:type w:val="bbPlcHdr"/>
        </w:types>
        <w:behaviors>
          <w:behavior w:val="content"/>
        </w:behaviors>
        <w:guid w:val="{0A238AD3-D13C-4469-BC6F-41C083BF0674}"/>
      </w:docPartPr>
      <w:docPartBody>
        <w:p w:rsidR="00CA03B9" w:rsidRDefault="00B50193" w:rsidP="00B50193">
          <w:pPr>
            <w:pStyle w:val="D96BEF61C18E47E184A8159E06060332"/>
          </w:pPr>
          <w:r>
            <w:rPr>
              <w:rStyle w:val="Platzhalt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12372A"/>
    <w:rsid w:val="0015768C"/>
    <w:rsid w:val="0034145D"/>
    <w:rsid w:val="004065C5"/>
    <w:rsid w:val="004E4CF9"/>
    <w:rsid w:val="005D66AB"/>
    <w:rsid w:val="006D3543"/>
    <w:rsid w:val="007472A2"/>
    <w:rsid w:val="00813189"/>
    <w:rsid w:val="008222A0"/>
    <w:rsid w:val="00826810"/>
    <w:rsid w:val="00836D47"/>
    <w:rsid w:val="008847EC"/>
    <w:rsid w:val="00993537"/>
    <w:rsid w:val="009B01BC"/>
    <w:rsid w:val="009B6B9C"/>
    <w:rsid w:val="00B22006"/>
    <w:rsid w:val="00B46CAE"/>
    <w:rsid w:val="00B50193"/>
    <w:rsid w:val="00B734A1"/>
    <w:rsid w:val="00C41864"/>
    <w:rsid w:val="00CA03B9"/>
    <w:rsid w:val="00D028D5"/>
    <w:rsid w:val="00D40353"/>
    <w:rsid w:val="00DC3796"/>
    <w:rsid w:val="00DC4211"/>
    <w:rsid w:val="00DE25F4"/>
    <w:rsid w:val="00F814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50193"/>
  </w:style>
  <w:style w:type="paragraph" w:customStyle="1" w:styleId="B6E42B0E299148B09DE18600D49992C9">
    <w:name w:val="B6E42B0E299148B09DE18600D49992C9"/>
    <w:rsid w:val="00D40353"/>
    <w:rPr>
      <w:kern w:val="2"/>
      <w14:ligatures w14:val="standardContextual"/>
    </w:rPr>
  </w:style>
  <w:style w:type="paragraph" w:customStyle="1" w:styleId="2C1105927AE5462D802EE598D84A45F6">
    <w:name w:val="2C1105927AE5462D802EE598D84A45F6"/>
    <w:rsid w:val="00D40353"/>
    <w:rPr>
      <w:kern w:val="2"/>
      <w14:ligatures w14:val="standardContextual"/>
    </w:rPr>
  </w:style>
  <w:style w:type="paragraph" w:customStyle="1" w:styleId="4560EC5A18B140F8AFBB65BFCD03F138">
    <w:name w:val="4560EC5A18B140F8AFBB65BFCD03F138"/>
    <w:rsid w:val="00B50193"/>
    <w:rPr>
      <w:kern w:val="2"/>
      <w:lang w:val="de-AT" w:eastAsia="de-AT"/>
      <w14:ligatures w14:val="standardContextual"/>
    </w:rPr>
  </w:style>
  <w:style w:type="paragraph" w:customStyle="1" w:styleId="D96BEF61C18E47E184A8159E06060332">
    <w:name w:val="D96BEF61C18E47E184A8159E06060332"/>
    <w:rsid w:val="00B50193"/>
    <w:rPr>
      <w:kern w:val="2"/>
      <w:lang w:val="de-AT" w:eastAsia="de-AT"/>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SDR Policy Document" ma:contentTypeID="0x0101008D9E5D2C101BA04B85C7EB08C6516E40070063E1B3F6A3CBC848AC72876EC74C30A0" ma:contentTypeVersion="29" ma:contentTypeDescription="" ma:contentTypeScope="" ma:versionID="73f7c2da696fa3c22950bf70c14e5c8d">
  <xsd:schema xmlns:xsd="http://www.w3.org/2001/XMLSchema" xmlns:xs="http://www.w3.org/2001/XMLSchema" xmlns:p="http://schemas.microsoft.com/office/2006/metadata/properties" xmlns:ns2="d0fb0f98-34f9-4d57-9559-eb8efd17aa5e" xmlns:ns3="d6ee69ee-eb04-4cc4-8631-12658645af0f" targetNamespace="http://schemas.microsoft.com/office/2006/metadata/properties" ma:root="true" ma:fieldsID="0cc192deb419d8a7e5a7b4a0753f9c30" ns2:_="" ns3:_="">
    <xsd:import namespace="d0fb0f98-34f9-4d57-9559-eb8efd17aa5e"/>
    <xsd:import namespace="d6ee69ee-eb04-4cc4-8631-12658645af0f"/>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90688103-1e8a-4f61-b7e0-9f62eca5dc1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ee69ee-eb04-4cc4-8631-12658645af0f"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299</Value>
      <Value>282</Value>
      <Value>9</Value>
      <Value>296</Value>
    </TaxCatchAll>
    <_dlc_DocId xmlns="d0fb0f98-34f9-4d57-9559-eb8efd17aa5e">ESMA74-2119945925-2037</_dlc_DocId>
    <_dlc_DocIdUrl xmlns="d0fb0f98-34f9-4d57-9559-eb8efd17aa5e">
      <Url>https://securitiesandmarketsauth.sharepoint.com/sites/sherpa-trdu/_layouts/15/DocIdRedir.aspx?ID=ESMA74-2119945925-2037</Url>
      <Description>ESMA74-2119945925-2037</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CSDR Settlement discipline - Cash penalties</TermName>
          <TermId xmlns="http://schemas.microsoft.com/office/infopath/2007/PartnerControls">750d9414-78ed-4fba-a8dc-f2be471cad85</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2023</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CSDR - CSDR Settlement Discipline</TermName>
          <TermId xmlns="http://schemas.microsoft.com/office/infopath/2007/PartnerControls">393de213-8012-41d4-9665-a8ccd1c8fe8b</TermId>
        </TermInfo>
      </Terms>
    </caa5aeb1a6644849b60fbe2335e12657>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4FAE009-7B8A-4702-96E1-EB10B74C2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ee69ee-eb04-4cc4-8631-12658645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3.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customXml/itemProps4.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5.xml><?xml version="1.0" encoding="utf-8"?>
<ds:datastoreItem xmlns:ds="http://schemas.openxmlformats.org/officeDocument/2006/customXml" ds:itemID="{725CE82A-6C3D-41FC-996B-4F7F2BD193E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1322</Words>
  <Characters>8332</Characters>
  <Application>Microsoft Office Word</Application>
  <DocSecurity>8</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9635</CharactersWithSpaces>
  <SharedDoc>false</SharedDoc>
  <HLinks>
    <vt:vector size="18"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Aslan Tugce | WKOE</cp:lastModifiedBy>
  <cp:revision>1</cp:revision>
  <cp:lastPrinted>2023-09-09T09:53:00Z</cp:lastPrinted>
  <dcterms:created xsi:type="dcterms:W3CDTF">2024-08-29T10:22:00Z</dcterms:created>
  <dcterms:modified xsi:type="dcterms:W3CDTF">2024-08-29T10:48:00Z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0x0101008D9E5D2C101BA04B85C7EB08C6516E40070063E1B3F6A3CBC848AC72876EC74C30A0</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81db5172-c043-40ed-a78d-a0fb05a5f055</vt:lpwstr>
  </property>
  <property fmtid="{D5CDD505-2E9C-101B-9397-08002B2CF9AE}" pid="8" name="Topic">
    <vt:lpwstr>296</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9</vt:lpwstr>
  </property>
  <property fmtid="{D5CDD505-2E9C-101B-9397-08002B2CF9AE}" pid="14" name="SubTopic">
    <vt:lpwstr>299</vt:lpwstr>
  </property>
  <property fmtid="{D5CDD505-2E9C-101B-9397-08002B2CF9AE}" pid="15" name="MSIP_Label_fbba2740-6ab3-475f-9681-deae5dd6b53d_Enabled">
    <vt:lpwstr>true</vt:lpwstr>
  </property>
  <property fmtid="{D5CDD505-2E9C-101B-9397-08002B2CF9AE}" pid="16" name="MSIP_Label_fbba2740-6ab3-475f-9681-deae5dd6b53d_SetDate">
    <vt:lpwstr>2024-07-23T11:14:05Z</vt:lpwstr>
  </property>
  <property fmtid="{D5CDD505-2E9C-101B-9397-08002B2CF9AE}" pid="17" name="MSIP_Label_fbba2740-6ab3-475f-9681-deae5dd6b53d_Method">
    <vt:lpwstr>Privileged</vt:lpwstr>
  </property>
  <property fmtid="{D5CDD505-2E9C-101B-9397-08002B2CF9AE}" pid="18" name="MSIP_Label_fbba2740-6ab3-475f-9681-deae5dd6b53d_Name">
    <vt:lpwstr>confidential_full_control</vt:lpwstr>
  </property>
  <property fmtid="{D5CDD505-2E9C-101B-9397-08002B2CF9AE}" pid="19" name="MSIP_Label_fbba2740-6ab3-475f-9681-deae5dd6b53d_SiteId">
    <vt:lpwstr>d9dd3c30-320e-497f-94c0-6eabe66a92c6</vt:lpwstr>
  </property>
  <property fmtid="{D5CDD505-2E9C-101B-9397-08002B2CF9AE}" pid="20" name="MSIP_Label_fbba2740-6ab3-475f-9681-deae5dd6b53d_ActionId">
    <vt:lpwstr>10912f2f-53d3-46fa-9660-e380ae38f280</vt:lpwstr>
  </property>
  <property fmtid="{D5CDD505-2E9C-101B-9397-08002B2CF9AE}" pid="21" name="MSIP_Label_fbba2740-6ab3-475f-9681-deae5dd6b53d_ContentBits">
    <vt:lpwstr>1</vt:lpwstr>
  </property>
</Properties>
</file>