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eastAsiaTheme="minorEastAsia" w:hAnsi="Arial" w:cs="Arial"/>
          <w:b w:val="0"/>
          <w:color w:val="181818" w:themeColor="background1" w:themeShade="1A"/>
          <w:spacing w:val="0"/>
          <w:sz w:val="22"/>
          <w:szCs w:val="22"/>
        </w:rPr>
        <w:id w:val="-973058580"/>
        <w:docPartObj>
          <w:docPartGallery w:val="Cover Pages"/>
          <w:docPartUnique/>
        </w:docPartObj>
      </w:sdtPr>
      <w:sdtEndPr/>
      <w:sdtContent>
        <w:p w14:paraId="01438AE1" w14:textId="19FC5ED4" w:rsidR="00563C1F" w:rsidRPr="00C13C41" w:rsidRDefault="00EC6066" w:rsidP="00F72D28">
          <w:pPr>
            <w:pStyle w:val="Titre"/>
            <w:rPr>
              <w:rFonts w:ascii="Arial" w:hAnsi="Arial" w:cs="Arial"/>
              <w:sz w:val="22"/>
              <w:szCs w:val="22"/>
            </w:rPr>
          </w:pPr>
          <w:r w:rsidRPr="00C13C41">
            <w:rPr>
              <w:rFonts w:ascii="Arial" w:hAnsi="Arial" w:cs="Arial"/>
              <w:sz w:val="22"/>
              <w:szCs w:val="22"/>
            </w:rPr>
            <w:t>Reply form</w:t>
          </w:r>
        </w:p>
        <w:p w14:paraId="031F2108" w14:textId="110ECC8C" w:rsidR="007E7997" w:rsidRPr="00C13C41" w:rsidRDefault="00D77369" w:rsidP="00D77369">
          <w:pPr>
            <w:pStyle w:val="Sous-titre"/>
            <w:rPr>
              <w:rFonts w:ascii="Arial" w:hAnsi="Arial" w:cs="Arial"/>
              <w:sz w:val="22"/>
              <w:szCs w:val="22"/>
            </w:rPr>
          </w:pPr>
          <w:r w:rsidRPr="00C13C41">
            <w:rPr>
              <w:rFonts w:ascii="Arial" w:hAnsi="Arial" w:cs="Arial"/>
              <w:noProof/>
              <w:sz w:val="22"/>
              <w:szCs w:val="22"/>
            </w:rPr>
            <mc:AlternateContent>
              <mc:Choice Requires="wps">
                <w:drawing>
                  <wp:anchor distT="0" distB="0" distL="114300" distR="114300" simplePos="0" relativeHeight="251658240" behindDoc="1" locked="1" layoutInCell="1" allowOverlap="0" wp14:anchorId="72CBE987" wp14:editId="40BE3EAC">
                    <wp:simplePos x="0" y="0"/>
                    <wp:positionH relativeFrom="margin">
                      <wp:align>center</wp:align>
                    </wp:positionH>
                    <wp:positionV relativeFrom="paragraph">
                      <wp:posOffset>715645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BDF6E" id="Freeform: Shape 1" o:spid="_x0000_s1026" style="position:absolute;margin-left:0;margin-top:56.35pt;width:596.1pt;height:769.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bNA2ZN8AAAAKAQAADwAAAGRycy9kb3ducmV2Lnht&#10;bEyPUUvDMBSF3wX/Q7iCL+LSBp1rbTqGIAiCsNkfkCWxiTY3pcm2+u+9e3Jv995zOec7zXoOAzva&#10;KfmIEspFAcyijsZjL6H7fL1fAUtZoVFDRCvh1yZYt9dXjapNPOHWHne5Z2SCqVYSXM5jzXnSzgaV&#10;FnG0SNpXnILKtE49N5M6kXkYuCiKJQ/KIyU4NdoXZ/XP7hAod7V9dzq9bT5K5+8q3+nqu9NS3t7M&#10;m2dg2c75/xnO+IQOLTHt4wFNYoMEKpLpWoonYGe5rIQAtqdp+SgegLcNv6zQ/gE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bNA2ZN8AAAAK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margin"/>
                    <w10:anchorlock/>
                  </v:shape>
                </w:pict>
              </mc:Fallback>
            </mc:AlternateContent>
          </w:r>
          <w:r w:rsidR="008334D4" w:rsidRPr="00C13C41">
            <w:rPr>
              <w:rFonts w:ascii="Arial" w:hAnsi="Arial" w:cs="Arial"/>
              <w:b/>
              <w:bCs/>
              <w:sz w:val="22"/>
              <w:szCs w:val="22"/>
            </w:rPr>
            <w:t>On the</w:t>
          </w:r>
          <w:r w:rsidR="003E0240" w:rsidRPr="00C13C41">
            <w:rPr>
              <w:rFonts w:ascii="Arial" w:hAnsi="Arial" w:cs="Arial"/>
              <w:b/>
              <w:bCs/>
              <w:sz w:val="22"/>
              <w:szCs w:val="22"/>
            </w:rPr>
            <w:t xml:space="preserve"> Regulatory Technical Standards on Liquidity Management Tools under the AIFMD and UCITS Directive</w:t>
          </w:r>
        </w:p>
        <w:p w14:paraId="5C42D2D2" w14:textId="77777777" w:rsidR="00D77369" w:rsidRPr="00C13C41" w:rsidRDefault="00D77369" w:rsidP="00D77369">
          <w:pPr>
            <w:rPr>
              <w:rFonts w:ascii="Arial" w:hAnsi="Arial" w:cs="Arial"/>
              <w:szCs w:val="22"/>
            </w:rPr>
          </w:pPr>
        </w:p>
        <w:p w14:paraId="0A9EB4DC" w14:textId="22E30420" w:rsidR="00D77369" w:rsidRPr="00C13C41" w:rsidRDefault="00D77369" w:rsidP="00D77369">
          <w:pPr>
            <w:rPr>
              <w:rFonts w:ascii="Arial" w:hAnsi="Arial" w:cs="Arial"/>
              <w:szCs w:val="22"/>
            </w:rPr>
            <w:sectPr w:rsidR="00D77369" w:rsidRPr="00C13C41"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C13C41" w:rsidRDefault="002533FC" w:rsidP="002533FC">
          <w:pPr>
            <w:pStyle w:val="Sous-titre"/>
            <w:rPr>
              <w:rFonts w:ascii="Arial" w:hAnsi="Arial" w:cs="Arial"/>
              <w:sz w:val="22"/>
              <w:szCs w:val="22"/>
            </w:rPr>
          </w:pPr>
          <w:r w:rsidRPr="00C13C41">
            <w:rPr>
              <w:rFonts w:ascii="Arial" w:hAnsi="Arial" w:cs="Arial"/>
              <w:sz w:val="22"/>
              <w:szCs w:val="22"/>
            </w:rPr>
            <w:lastRenderedPageBreak/>
            <w:t xml:space="preserve">Responding to this paper </w:t>
          </w:r>
        </w:p>
        <w:p w14:paraId="2F436F98" w14:textId="77777777" w:rsidR="002533FC" w:rsidRPr="00C13C41" w:rsidRDefault="002533FC" w:rsidP="002533FC">
          <w:pPr>
            <w:rPr>
              <w:rFonts w:ascii="Arial" w:hAnsi="Arial" w:cs="Arial"/>
              <w:szCs w:val="22"/>
            </w:rPr>
          </w:pPr>
          <w:r w:rsidRPr="00C13C41">
            <w:rPr>
              <w:rFonts w:ascii="Arial" w:hAnsi="Arial" w:cs="Arial"/>
              <w:szCs w:val="22"/>
            </w:rPr>
            <w:t xml:space="preserve">ESMA invites comments on all matters in this paper and </w:t>
          </w:r>
          <w:proofErr w:type="gramStart"/>
          <w:r w:rsidRPr="00C13C41">
            <w:rPr>
              <w:rFonts w:ascii="Arial" w:hAnsi="Arial" w:cs="Arial"/>
              <w:szCs w:val="22"/>
            </w:rPr>
            <w:t>in particular on</w:t>
          </w:r>
          <w:proofErr w:type="gramEnd"/>
          <w:r w:rsidRPr="00C13C41">
            <w:rPr>
              <w:rFonts w:ascii="Arial" w:hAnsi="Arial" w:cs="Arial"/>
              <w:szCs w:val="22"/>
            </w:rPr>
            <w:t xml:space="preserve"> the specific questions summarised in Annex 1. Comments are most helpful if they:</w:t>
          </w:r>
        </w:p>
        <w:p w14:paraId="491CDAA8" w14:textId="77777777" w:rsidR="002533FC" w:rsidRPr="00C13C41" w:rsidRDefault="002533FC" w:rsidP="00EC6066">
          <w:pPr>
            <w:pStyle w:val="Paragraphedeliste"/>
            <w:rPr>
              <w:rFonts w:ascii="Arial" w:hAnsi="Arial" w:cs="Arial"/>
            </w:rPr>
          </w:pPr>
          <w:r w:rsidRPr="00C13C41">
            <w:rPr>
              <w:rFonts w:ascii="Arial" w:hAnsi="Arial" w:cs="Arial"/>
            </w:rPr>
            <w:t>respond to the question stated;</w:t>
          </w:r>
        </w:p>
        <w:p w14:paraId="72FD40F6" w14:textId="77777777" w:rsidR="002533FC" w:rsidRPr="00C13C41" w:rsidRDefault="002533FC" w:rsidP="00EC6066">
          <w:pPr>
            <w:pStyle w:val="Paragraphedeliste"/>
            <w:rPr>
              <w:rFonts w:ascii="Arial" w:hAnsi="Arial" w:cs="Arial"/>
            </w:rPr>
          </w:pPr>
          <w:r w:rsidRPr="00C13C41">
            <w:rPr>
              <w:rFonts w:ascii="Arial" w:hAnsi="Arial" w:cs="Arial"/>
            </w:rPr>
            <w:t>indicate the specific question to which the comment relates;</w:t>
          </w:r>
        </w:p>
        <w:p w14:paraId="78B206B7" w14:textId="77777777" w:rsidR="002533FC" w:rsidRPr="00C13C41" w:rsidRDefault="002533FC" w:rsidP="00EC6066">
          <w:pPr>
            <w:pStyle w:val="Paragraphedeliste"/>
            <w:rPr>
              <w:rFonts w:ascii="Arial" w:hAnsi="Arial" w:cs="Arial"/>
            </w:rPr>
          </w:pPr>
          <w:r w:rsidRPr="00C13C41">
            <w:rPr>
              <w:rFonts w:ascii="Arial" w:hAnsi="Arial" w:cs="Arial"/>
            </w:rPr>
            <w:t>contain a clear rationale; and</w:t>
          </w:r>
        </w:p>
        <w:p w14:paraId="60B8834E" w14:textId="77777777" w:rsidR="002533FC" w:rsidRPr="00C13C41" w:rsidRDefault="002533FC" w:rsidP="00EC6066">
          <w:pPr>
            <w:pStyle w:val="Paragraphedeliste"/>
            <w:rPr>
              <w:rFonts w:ascii="Arial" w:hAnsi="Arial" w:cs="Arial"/>
            </w:rPr>
          </w:pPr>
          <w:r w:rsidRPr="00C13C41">
            <w:rPr>
              <w:rFonts w:ascii="Arial" w:hAnsi="Arial" w:cs="Arial"/>
            </w:rPr>
            <w:t>describe any alternatives ESMA should consider.</w:t>
          </w:r>
        </w:p>
        <w:p w14:paraId="219225AC" w14:textId="2AD4EC12" w:rsidR="002533FC" w:rsidRPr="00C13C41" w:rsidRDefault="002533FC" w:rsidP="002533FC">
          <w:pPr>
            <w:rPr>
              <w:rFonts w:ascii="Arial" w:hAnsi="Arial" w:cs="Arial"/>
              <w:szCs w:val="22"/>
            </w:rPr>
          </w:pPr>
          <w:r w:rsidRPr="00C13C41">
            <w:rPr>
              <w:rFonts w:ascii="Arial" w:hAnsi="Arial" w:cs="Arial"/>
              <w:szCs w:val="22"/>
            </w:rPr>
            <w:t>ESMA will consider all comments received by</w:t>
          </w:r>
          <w:r w:rsidR="008334D4" w:rsidRPr="00C13C41">
            <w:rPr>
              <w:rFonts w:ascii="Arial" w:hAnsi="Arial" w:cs="Arial"/>
              <w:szCs w:val="22"/>
            </w:rPr>
            <w:t xml:space="preserve"> </w:t>
          </w:r>
          <w:r w:rsidR="00BD39E2" w:rsidRPr="00C13C41">
            <w:rPr>
              <w:rFonts w:ascii="Arial" w:hAnsi="Arial" w:cs="Arial"/>
              <w:b/>
              <w:bCs/>
              <w:szCs w:val="22"/>
            </w:rPr>
            <w:t xml:space="preserve">8 October </w:t>
          </w:r>
          <w:r w:rsidR="00667FF6" w:rsidRPr="00C13C41">
            <w:rPr>
              <w:rFonts w:ascii="Arial" w:hAnsi="Arial" w:cs="Arial"/>
              <w:b/>
              <w:bCs/>
              <w:szCs w:val="22"/>
            </w:rPr>
            <w:t>2024</w:t>
          </w:r>
          <w:r w:rsidRPr="00C13C41">
            <w:rPr>
              <w:rFonts w:ascii="Arial" w:hAnsi="Arial" w:cs="Arial"/>
              <w:b/>
              <w:szCs w:val="22"/>
            </w:rPr>
            <w:t xml:space="preserve">. </w:t>
          </w:r>
        </w:p>
        <w:p w14:paraId="7EBC0542" w14:textId="0CD5B31D" w:rsidR="002533FC" w:rsidRPr="00C13C41" w:rsidRDefault="002533FC" w:rsidP="002533FC">
          <w:pPr>
            <w:rPr>
              <w:rFonts w:ascii="Arial" w:hAnsi="Arial" w:cs="Arial"/>
              <w:szCs w:val="22"/>
            </w:rPr>
          </w:pPr>
          <w:r w:rsidRPr="00C13C41">
            <w:rPr>
              <w:rFonts w:ascii="Arial" w:hAnsi="Arial" w:cs="Arial"/>
              <w:szCs w:val="22"/>
            </w:rPr>
            <w:t xml:space="preserve">All contributions should be submitted online at </w:t>
          </w:r>
          <w:hyperlink r:id="rId15" w:history="1">
            <w:r w:rsidRPr="00C13C41">
              <w:rPr>
                <w:rStyle w:val="Lienhypertexte"/>
                <w:rFonts w:ascii="Arial" w:hAnsi="Arial" w:cs="Arial"/>
                <w:szCs w:val="22"/>
              </w:rPr>
              <w:t>www.esma.europa.eu</w:t>
            </w:r>
          </w:hyperlink>
          <w:r w:rsidRPr="00C13C41">
            <w:rPr>
              <w:rFonts w:ascii="Arial" w:hAnsi="Arial" w:cs="Arial"/>
              <w:szCs w:val="22"/>
            </w:rPr>
            <w:t xml:space="preserve"> under the heading ‘Your input - Consultations’. </w:t>
          </w:r>
        </w:p>
        <w:p w14:paraId="5E44C845" w14:textId="77777777" w:rsidR="00EC6066" w:rsidRPr="00C13C41" w:rsidRDefault="00EC6066" w:rsidP="00EC6066">
          <w:pPr>
            <w:pStyle w:val="Sous-titre"/>
            <w:rPr>
              <w:rFonts w:ascii="Arial" w:hAnsi="Arial" w:cs="Arial"/>
              <w:b/>
              <w:sz w:val="22"/>
              <w:szCs w:val="22"/>
            </w:rPr>
          </w:pPr>
          <w:r w:rsidRPr="00C13C41">
            <w:rPr>
              <w:rFonts w:ascii="Arial" w:hAnsi="Arial" w:cs="Arial"/>
              <w:sz w:val="22"/>
              <w:szCs w:val="22"/>
            </w:rPr>
            <w:t>Instructions</w:t>
          </w:r>
        </w:p>
        <w:p w14:paraId="0FC3DC5B" w14:textId="7FC95975" w:rsidR="00EC6066" w:rsidRPr="00C13C41" w:rsidRDefault="00EC6066" w:rsidP="00EC6066">
          <w:pPr>
            <w:rPr>
              <w:rFonts w:ascii="Arial" w:hAnsi="Arial" w:cs="Arial"/>
              <w:bCs/>
              <w:szCs w:val="22"/>
            </w:rPr>
          </w:pPr>
          <w:proofErr w:type="gramStart"/>
          <w:r w:rsidRPr="00C13C41">
            <w:rPr>
              <w:rFonts w:ascii="Arial" w:hAnsi="Arial" w:cs="Arial"/>
              <w:bCs/>
              <w:szCs w:val="22"/>
            </w:rPr>
            <w:t>In order to</w:t>
          </w:r>
          <w:proofErr w:type="gramEnd"/>
          <w:r w:rsidRPr="00C13C41">
            <w:rPr>
              <w:rFonts w:ascii="Arial" w:hAnsi="Arial" w:cs="Arial"/>
              <w:bCs/>
              <w:szCs w:val="22"/>
            </w:rPr>
            <w:t xml:space="preserve"> facilitate analysis of responses to the</w:t>
          </w:r>
          <w:r w:rsidR="003467A2" w:rsidRPr="00C13C41">
            <w:rPr>
              <w:rFonts w:ascii="Arial" w:hAnsi="Arial" w:cs="Arial"/>
              <w:bCs/>
              <w:szCs w:val="22"/>
            </w:rPr>
            <w:t xml:space="preserve"> Call for Evidence</w:t>
          </w:r>
          <w:r w:rsidRPr="00C13C41">
            <w:rPr>
              <w:rFonts w:ascii="Arial" w:hAnsi="Arial" w:cs="Arial"/>
              <w:bCs/>
              <w:szCs w:val="22"/>
            </w:rPr>
            <w:t>, respondents are requested to follow the below steps when preparing and submitting their response:</w:t>
          </w:r>
        </w:p>
        <w:p w14:paraId="67E94801" w14:textId="6A79CAE6" w:rsidR="00EC6066" w:rsidRPr="00C13C41" w:rsidRDefault="00EC6066" w:rsidP="001E72A7">
          <w:pPr>
            <w:ind w:left="142"/>
            <w:rPr>
              <w:rFonts w:ascii="Arial" w:hAnsi="Arial" w:cs="Arial"/>
              <w:bCs/>
              <w:szCs w:val="22"/>
            </w:rPr>
          </w:pPr>
          <w:r w:rsidRPr="00C13C41">
            <w:rPr>
              <w:rFonts w:ascii="Arial" w:hAnsi="Arial" w:cs="Arial"/>
              <w:bCs/>
              <w:szCs w:val="22"/>
            </w:rPr>
            <w:t>•</w:t>
          </w:r>
          <w:r w:rsidRPr="00C13C41">
            <w:rPr>
              <w:rFonts w:ascii="Arial" w:hAnsi="Arial" w:cs="Arial"/>
              <w:bCs/>
              <w:szCs w:val="22"/>
            </w:rPr>
            <w:tab/>
            <w:t xml:space="preserve">Insert your responses to the questions in the </w:t>
          </w:r>
          <w:r w:rsidR="003467A2" w:rsidRPr="00C13C41">
            <w:rPr>
              <w:rFonts w:ascii="Arial" w:hAnsi="Arial" w:cs="Arial"/>
              <w:bCs/>
              <w:szCs w:val="22"/>
            </w:rPr>
            <w:t xml:space="preserve">Call for Evidence </w:t>
          </w:r>
          <w:r w:rsidRPr="00C13C41">
            <w:rPr>
              <w:rFonts w:ascii="Arial" w:hAnsi="Arial" w:cs="Arial"/>
              <w:bCs/>
              <w:szCs w:val="22"/>
            </w:rPr>
            <w:t xml:space="preserve">in this reply form. </w:t>
          </w:r>
        </w:p>
        <w:p w14:paraId="7B7C29FF" w14:textId="679F17D8" w:rsidR="00EC6066" w:rsidRPr="00C13C41" w:rsidRDefault="00EC6066" w:rsidP="00EC6066">
          <w:pPr>
            <w:ind w:left="142"/>
            <w:rPr>
              <w:rFonts w:ascii="Arial" w:hAnsi="Arial" w:cs="Arial"/>
              <w:bCs/>
              <w:szCs w:val="22"/>
            </w:rPr>
          </w:pPr>
          <w:r w:rsidRPr="00C13C41">
            <w:rPr>
              <w:rFonts w:ascii="Arial" w:hAnsi="Arial" w:cs="Arial"/>
              <w:bCs/>
              <w:szCs w:val="22"/>
            </w:rPr>
            <w:t>•</w:t>
          </w:r>
          <w:r w:rsidRPr="00C13C41">
            <w:rPr>
              <w:rFonts w:ascii="Arial" w:hAnsi="Arial" w:cs="Arial"/>
              <w:bCs/>
              <w:szCs w:val="22"/>
            </w:rPr>
            <w:tab/>
            <w:t>Please do not remove tags of the type &lt;</w:t>
          </w:r>
          <w:r w:rsidRPr="00C13C41">
            <w:rPr>
              <w:rFonts w:ascii="Arial" w:hAnsi="Arial" w:cs="Arial"/>
              <w:szCs w:val="22"/>
            </w:rPr>
            <w:t xml:space="preserve"> </w:t>
          </w:r>
          <w:r w:rsidRPr="00C13C41">
            <w:rPr>
              <w:rFonts w:ascii="Arial" w:hAnsi="Arial" w:cs="Arial"/>
              <w:bCs/>
              <w:szCs w:val="22"/>
            </w:rPr>
            <w:t>ESMA_QUESTION_</w:t>
          </w:r>
          <w:r w:rsidR="00BD39E2" w:rsidRPr="00C13C41">
            <w:rPr>
              <w:rFonts w:ascii="Arial" w:hAnsi="Arial" w:cs="Arial"/>
              <w:bCs/>
              <w:szCs w:val="22"/>
            </w:rPr>
            <w:t>GLMT</w:t>
          </w:r>
          <w:r w:rsidRPr="00C13C41">
            <w:rPr>
              <w:rFonts w:ascii="Arial" w:hAnsi="Arial" w:cs="Arial"/>
              <w:bCs/>
              <w:szCs w:val="22"/>
            </w:rPr>
            <w:t xml:space="preserve">_0&gt;. Your response </w:t>
          </w:r>
          <w:r w:rsidRPr="00C13C41">
            <w:rPr>
              <w:rFonts w:ascii="Arial" w:hAnsi="Arial" w:cs="Arial"/>
              <w:bCs/>
              <w:szCs w:val="22"/>
            </w:rPr>
            <w:tab/>
            <w:t xml:space="preserve">to each question </w:t>
          </w:r>
          <w:proofErr w:type="gramStart"/>
          <w:r w:rsidRPr="00C13C41">
            <w:rPr>
              <w:rFonts w:ascii="Arial" w:hAnsi="Arial" w:cs="Arial"/>
              <w:bCs/>
              <w:szCs w:val="22"/>
            </w:rPr>
            <w:t>has to</w:t>
          </w:r>
          <w:proofErr w:type="gramEnd"/>
          <w:r w:rsidRPr="00C13C41">
            <w:rPr>
              <w:rFonts w:ascii="Arial" w:hAnsi="Arial" w:cs="Arial"/>
              <w:bCs/>
              <w:szCs w:val="22"/>
            </w:rPr>
            <w:t xml:space="preserve"> be framed by the two tags corresponding to the question.</w:t>
          </w:r>
        </w:p>
        <w:p w14:paraId="65642175" w14:textId="77777777" w:rsidR="00EC6066" w:rsidRPr="00C13C41" w:rsidRDefault="00EC6066" w:rsidP="00EC6066">
          <w:pPr>
            <w:ind w:left="142"/>
            <w:rPr>
              <w:rFonts w:ascii="Arial" w:hAnsi="Arial" w:cs="Arial"/>
              <w:bCs/>
              <w:szCs w:val="22"/>
            </w:rPr>
          </w:pPr>
          <w:r w:rsidRPr="00C13C41">
            <w:rPr>
              <w:rFonts w:ascii="Arial" w:hAnsi="Arial" w:cs="Arial"/>
              <w:bCs/>
              <w:szCs w:val="22"/>
            </w:rPr>
            <w:t>•</w:t>
          </w:r>
          <w:r w:rsidRPr="00C13C41">
            <w:rPr>
              <w:rFonts w:ascii="Arial" w:hAnsi="Arial" w:cs="Arial"/>
              <w:bCs/>
              <w:szCs w:val="22"/>
            </w:rPr>
            <w:tab/>
            <w:t xml:space="preserve">If you do not wish to respond to a given question, please do not delete it but simply </w:t>
          </w:r>
          <w:r w:rsidRPr="00C13C41">
            <w:rPr>
              <w:rFonts w:ascii="Arial" w:hAnsi="Arial" w:cs="Arial"/>
              <w:bCs/>
              <w:szCs w:val="22"/>
            </w:rPr>
            <w:tab/>
            <w:t>leave the text “TYPE YOUR TEXT HERE” between the tags.</w:t>
          </w:r>
        </w:p>
        <w:p w14:paraId="4D646F3A" w14:textId="6D75888F" w:rsidR="00EC6066" w:rsidRPr="00C13C41" w:rsidRDefault="00EC6066" w:rsidP="00EC6066">
          <w:pPr>
            <w:ind w:left="142"/>
            <w:rPr>
              <w:rFonts w:ascii="Arial" w:hAnsi="Arial" w:cs="Arial"/>
              <w:bCs/>
              <w:szCs w:val="22"/>
            </w:rPr>
          </w:pPr>
          <w:r w:rsidRPr="00C13C41">
            <w:rPr>
              <w:rFonts w:ascii="Arial" w:hAnsi="Arial" w:cs="Arial"/>
              <w:bCs/>
              <w:szCs w:val="22"/>
            </w:rPr>
            <w:t>•</w:t>
          </w:r>
          <w:r w:rsidRPr="00C13C41">
            <w:rPr>
              <w:rFonts w:ascii="Arial" w:hAnsi="Arial" w:cs="Arial"/>
              <w:bCs/>
              <w:szCs w:val="22"/>
            </w:rPr>
            <w:tab/>
            <w:t xml:space="preserve">When you have drafted your responses, save the reply form according to the following </w:t>
          </w:r>
          <w:r w:rsidRPr="00C13C41">
            <w:rPr>
              <w:rFonts w:ascii="Arial" w:hAnsi="Arial" w:cs="Arial"/>
              <w:bCs/>
              <w:szCs w:val="22"/>
            </w:rPr>
            <w:tab/>
            <w:t>convention: ESMA_C</w:t>
          </w:r>
          <w:r w:rsidR="009D2592" w:rsidRPr="00C13C41">
            <w:rPr>
              <w:rFonts w:ascii="Arial" w:hAnsi="Arial" w:cs="Arial"/>
              <w:bCs/>
              <w:szCs w:val="22"/>
            </w:rPr>
            <w:t>P</w:t>
          </w:r>
          <w:r w:rsidRPr="00C13C41">
            <w:rPr>
              <w:rFonts w:ascii="Arial" w:hAnsi="Arial" w:cs="Arial"/>
              <w:bCs/>
              <w:szCs w:val="22"/>
            </w:rPr>
            <w:t>1_</w:t>
          </w:r>
          <w:r w:rsidR="00BD39E2" w:rsidRPr="00C13C41">
            <w:rPr>
              <w:rFonts w:ascii="Arial" w:hAnsi="Arial" w:cs="Arial"/>
              <w:bCs/>
              <w:szCs w:val="22"/>
            </w:rPr>
            <w:t>GLMT</w:t>
          </w:r>
          <w:r w:rsidRPr="00C13C41">
            <w:rPr>
              <w:rFonts w:ascii="Arial" w:hAnsi="Arial" w:cs="Arial"/>
              <w:bCs/>
              <w:szCs w:val="22"/>
            </w:rPr>
            <w:t xml:space="preserve">_nameofrespondent. </w:t>
          </w:r>
        </w:p>
        <w:p w14:paraId="210BE93A" w14:textId="0648B610" w:rsidR="00EC6066" w:rsidRPr="00C13C41" w:rsidRDefault="00EC6066" w:rsidP="00EC6066">
          <w:pPr>
            <w:ind w:left="142"/>
            <w:rPr>
              <w:rFonts w:ascii="Arial" w:hAnsi="Arial" w:cs="Arial"/>
              <w:bCs/>
              <w:szCs w:val="22"/>
            </w:rPr>
          </w:pPr>
          <w:r w:rsidRPr="00C13C41">
            <w:rPr>
              <w:rFonts w:ascii="Arial" w:hAnsi="Arial" w:cs="Arial"/>
              <w:bCs/>
              <w:szCs w:val="22"/>
            </w:rPr>
            <w:tab/>
            <w:t xml:space="preserve">For example, for a respondent named ABCD, the reply form would be saved with the </w:t>
          </w:r>
          <w:r w:rsidRPr="00C13C41">
            <w:rPr>
              <w:rFonts w:ascii="Arial" w:hAnsi="Arial" w:cs="Arial"/>
              <w:bCs/>
              <w:szCs w:val="22"/>
            </w:rPr>
            <w:tab/>
            <w:t>following name: ESMA_C</w:t>
          </w:r>
          <w:r w:rsidR="009D2592" w:rsidRPr="00C13C41">
            <w:rPr>
              <w:rFonts w:ascii="Arial" w:hAnsi="Arial" w:cs="Arial"/>
              <w:bCs/>
              <w:szCs w:val="22"/>
            </w:rPr>
            <w:t>P</w:t>
          </w:r>
          <w:r w:rsidRPr="00C13C41">
            <w:rPr>
              <w:rFonts w:ascii="Arial" w:hAnsi="Arial" w:cs="Arial"/>
              <w:bCs/>
              <w:szCs w:val="22"/>
            </w:rPr>
            <w:t>1_</w:t>
          </w:r>
          <w:r w:rsidR="00BD39E2" w:rsidRPr="00C13C41">
            <w:rPr>
              <w:rFonts w:ascii="Arial" w:hAnsi="Arial" w:cs="Arial"/>
              <w:bCs/>
              <w:szCs w:val="22"/>
            </w:rPr>
            <w:t>GLMT</w:t>
          </w:r>
          <w:r w:rsidRPr="00C13C41">
            <w:rPr>
              <w:rFonts w:ascii="Arial" w:hAnsi="Arial" w:cs="Arial"/>
              <w:bCs/>
              <w:szCs w:val="22"/>
            </w:rPr>
            <w:t xml:space="preserve"> _ABCD.</w:t>
          </w:r>
        </w:p>
        <w:p w14:paraId="60FF11C9" w14:textId="04EC08D9" w:rsidR="00EC6066" w:rsidRPr="00C13C41" w:rsidRDefault="51A403BF" w:rsidP="001B0E17">
          <w:pPr>
            <w:ind w:left="708" w:hanging="566"/>
            <w:rPr>
              <w:rFonts w:ascii="Arial" w:hAnsi="Arial" w:cs="Arial"/>
              <w:i/>
              <w:iCs/>
              <w:szCs w:val="22"/>
            </w:rPr>
          </w:pPr>
          <w:r w:rsidRPr="00C13C41">
            <w:rPr>
              <w:rFonts w:ascii="Arial" w:hAnsi="Arial" w:cs="Arial"/>
              <w:szCs w:val="22"/>
            </w:rPr>
            <w:t>•</w:t>
          </w:r>
          <w:r w:rsidR="00EC6066" w:rsidRPr="00C13C41">
            <w:rPr>
              <w:rFonts w:ascii="Arial" w:hAnsi="Arial" w:cs="Arial"/>
              <w:szCs w:val="22"/>
            </w:rPr>
            <w:tab/>
          </w:r>
          <w:r w:rsidRPr="00C13C41">
            <w:rPr>
              <w:rFonts w:ascii="Arial" w:hAnsi="Arial" w:cs="Arial"/>
              <w:szCs w:val="22"/>
            </w:rPr>
            <w:t>Upload the Word reply form containing your responses to ESMA’s website (</w:t>
          </w:r>
          <w:r w:rsidRPr="00C13C41">
            <w:rPr>
              <w:rFonts w:ascii="Arial" w:hAnsi="Arial" w:cs="Arial"/>
              <w:b/>
              <w:bCs/>
              <w:szCs w:val="22"/>
            </w:rPr>
            <w:t xml:space="preserve">pdf </w:t>
          </w:r>
          <w:r w:rsidR="00EC6066" w:rsidRPr="00C13C41">
            <w:rPr>
              <w:rFonts w:ascii="Arial" w:hAnsi="Arial" w:cs="Arial"/>
              <w:szCs w:val="22"/>
            </w:rPr>
            <w:tab/>
          </w:r>
          <w:r w:rsidRPr="00C13C41">
            <w:rPr>
              <w:rFonts w:ascii="Arial" w:hAnsi="Arial" w:cs="Arial"/>
              <w:b/>
              <w:bCs/>
              <w:szCs w:val="22"/>
            </w:rPr>
            <w:t>documents will not be considered except for annexes</w:t>
          </w:r>
          <w:r w:rsidRPr="00C13C41">
            <w:rPr>
              <w:rFonts w:ascii="Arial" w:hAnsi="Arial" w:cs="Arial"/>
              <w:szCs w:val="22"/>
            </w:rPr>
            <w:t xml:space="preserve">). All contributions should be </w:t>
          </w:r>
          <w:r w:rsidR="00EC6066" w:rsidRPr="00C13C41">
            <w:rPr>
              <w:rFonts w:ascii="Arial" w:hAnsi="Arial" w:cs="Arial"/>
              <w:szCs w:val="22"/>
            </w:rPr>
            <w:tab/>
          </w:r>
          <w:r w:rsidRPr="00C13C41">
            <w:rPr>
              <w:rFonts w:ascii="Arial" w:hAnsi="Arial" w:cs="Arial"/>
              <w:szCs w:val="22"/>
            </w:rPr>
            <w:t>submitted online at</w:t>
          </w:r>
          <w:r w:rsidR="001B0E17" w:rsidRPr="00C13C41">
            <w:rPr>
              <w:rFonts w:ascii="Arial" w:hAnsi="Arial" w:cs="Arial"/>
              <w:szCs w:val="22"/>
            </w:rPr>
            <w:t xml:space="preserve"> </w:t>
          </w:r>
          <w:hyperlink r:id="rId16" w:history="1">
            <w:r w:rsidR="00281B6A" w:rsidRPr="00C13C41">
              <w:rPr>
                <w:rStyle w:val="Lienhypertexte"/>
                <w:rFonts w:ascii="Arial" w:hAnsi="Arial" w:cs="Arial"/>
                <w:szCs w:val="22"/>
              </w:rPr>
              <w:t>https://www.esma.europa.eu/press-news/consultations/consultation-liquidity-management-tools-funds</w:t>
            </w:r>
          </w:hyperlink>
          <w:r w:rsidR="00281B6A" w:rsidRPr="00C13C41">
            <w:rPr>
              <w:rFonts w:ascii="Arial" w:hAnsi="Arial" w:cs="Arial"/>
              <w:szCs w:val="22"/>
            </w:rPr>
            <w:t xml:space="preserve"> </w:t>
          </w:r>
          <w:r w:rsidRPr="00C13C41">
            <w:rPr>
              <w:rFonts w:ascii="Arial" w:hAnsi="Arial" w:cs="Arial"/>
              <w:szCs w:val="22"/>
            </w:rPr>
            <w:t xml:space="preserve">under the heading </w:t>
          </w:r>
          <w:r w:rsidRPr="00C13C41">
            <w:rPr>
              <w:rFonts w:ascii="Arial" w:hAnsi="Arial" w:cs="Arial"/>
              <w:i/>
              <w:iCs/>
              <w:szCs w:val="22"/>
            </w:rPr>
            <w:t xml:space="preserve">‘Your input - </w:t>
          </w:r>
          <w:r w:rsidR="00EC6066" w:rsidRPr="00C13C41">
            <w:rPr>
              <w:rFonts w:ascii="Arial" w:hAnsi="Arial" w:cs="Arial"/>
              <w:szCs w:val="22"/>
            </w:rPr>
            <w:tab/>
          </w:r>
          <w:r w:rsidRPr="00C13C41">
            <w:rPr>
              <w:rFonts w:ascii="Arial" w:hAnsi="Arial" w:cs="Arial"/>
              <w:i/>
              <w:iCs/>
              <w:szCs w:val="22"/>
            </w:rPr>
            <w:t>Consultations’.</w:t>
          </w:r>
        </w:p>
        <w:p w14:paraId="6B61FE84" w14:textId="77777777" w:rsidR="00EC6066" w:rsidRPr="00C13C41" w:rsidRDefault="00EC6066" w:rsidP="00EC6066">
          <w:pPr>
            <w:rPr>
              <w:rFonts w:ascii="Arial" w:hAnsi="Arial" w:cs="Arial"/>
              <w:b/>
              <w:szCs w:val="22"/>
            </w:rPr>
          </w:pPr>
          <w:r w:rsidRPr="00C13C41">
            <w:rPr>
              <w:rFonts w:ascii="Arial" w:hAnsi="Arial" w:cs="Arial"/>
              <w:b/>
              <w:szCs w:val="22"/>
            </w:rPr>
            <w:lastRenderedPageBreak/>
            <w:t>Publication of responses</w:t>
          </w:r>
        </w:p>
        <w:p w14:paraId="296E0671" w14:textId="77777777" w:rsidR="00EC6066" w:rsidRPr="00C13C41" w:rsidRDefault="00EC6066" w:rsidP="00EC6066">
          <w:pPr>
            <w:rPr>
              <w:rFonts w:ascii="Arial" w:hAnsi="Arial" w:cs="Arial"/>
              <w:szCs w:val="22"/>
            </w:rPr>
          </w:pPr>
          <w:r w:rsidRPr="00C13C41">
            <w:rPr>
              <w:rFonts w:ascii="Arial" w:hAnsi="Arial" w:cs="Arial"/>
              <w:szCs w:val="22"/>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C13C41" w:rsidRDefault="00EC6066" w:rsidP="00EC6066">
          <w:pPr>
            <w:rPr>
              <w:rFonts w:ascii="Arial" w:hAnsi="Arial" w:cs="Arial"/>
              <w:b/>
              <w:szCs w:val="22"/>
            </w:rPr>
          </w:pPr>
          <w:r w:rsidRPr="00C13C41">
            <w:rPr>
              <w:rFonts w:ascii="Arial" w:hAnsi="Arial" w:cs="Arial"/>
              <w:b/>
              <w:szCs w:val="22"/>
            </w:rPr>
            <w:t>Data protection</w:t>
          </w:r>
        </w:p>
        <w:p w14:paraId="1734978B" w14:textId="77777777" w:rsidR="00EC6066" w:rsidRPr="00C13C41" w:rsidRDefault="00EC6066" w:rsidP="00EC6066">
          <w:pPr>
            <w:rPr>
              <w:rFonts w:ascii="Arial" w:hAnsi="Arial" w:cs="Arial"/>
              <w:szCs w:val="22"/>
            </w:rPr>
          </w:pPr>
          <w:r w:rsidRPr="00C13C41">
            <w:rPr>
              <w:rFonts w:ascii="Arial" w:hAnsi="Arial" w:cs="Arial"/>
              <w:szCs w:val="22"/>
            </w:rPr>
            <w:t xml:space="preserve">Information on data protection can be found at </w:t>
          </w:r>
          <w:hyperlink r:id="rId17" w:history="1">
            <w:r w:rsidRPr="00C13C41">
              <w:rPr>
                <w:rStyle w:val="Lienhypertexte"/>
                <w:rFonts w:ascii="Arial" w:hAnsi="Arial" w:cs="Arial"/>
                <w:szCs w:val="22"/>
              </w:rPr>
              <w:t>www.esma.europa.eu</w:t>
            </w:r>
          </w:hyperlink>
          <w:r w:rsidRPr="00C13C41">
            <w:rPr>
              <w:rFonts w:ascii="Arial" w:hAnsi="Arial" w:cs="Arial"/>
              <w:szCs w:val="22"/>
            </w:rPr>
            <w:t xml:space="preserve"> under the heading </w:t>
          </w:r>
          <w:r w:rsidRPr="00C13C41">
            <w:rPr>
              <w:rStyle w:val="Lienhypertexte"/>
              <w:rFonts w:ascii="Arial" w:hAnsi="Arial" w:cs="Arial"/>
              <w:szCs w:val="22"/>
            </w:rPr>
            <w:t>‘</w:t>
          </w:r>
          <w:hyperlink r:id="rId18" w:history="1">
            <w:r w:rsidRPr="00C13C41">
              <w:rPr>
                <w:rStyle w:val="Lienhypertexte"/>
                <w:rFonts w:ascii="Arial" w:hAnsi="Arial" w:cs="Arial"/>
                <w:szCs w:val="22"/>
              </w:rPr>
              <w:t>Data protection</w:t>
            </w:r>
          </w:hyperlink>
          <w:r w:rsidRPr="00C13C41">
            <w:rPr>
              <w:rStyle w:val="Lienhypertexte"/>
              <w:rFonts w:ascii="Arial" w:hAnsi="Arial" w:cs="Arial"/>
              <w:szCs w:val="22"/>
            </w:rPr>
            <w:t>’</w:t>
          </w:r>
          <w:r w:rsidRPr="00C13C41">
            <w:rPr>
              <w:rFonts w:ascii="Arial" w:hAnsi="Arial" w:cs="Arial"/>
              <w:szCs w:val="22"/>
            </w:rPr>
            <w:t>.</w:t>
          </w:r>
        </w:p>
        <w:p w14:paraId="57A67DA5" w14:textId="44DBF9D2" w:rsidR="00EC6066" w:rsidRPr="00C13C41" w:rsidRDefault="00EC6066" w:rsidP="00EC6066">
          <w:pPr>
            <w:rPr>
              <w:rFonts w:ascii="Arial" w:hAnsi="Arial" w:cs="Arial"/>
              <w:b/>
              <w:szCs w:val="22"/>
            </w:rPr>
          </w:pPr>
          <w:r w:rsidRPr="00C13C41">
            <w:rPr>
              <w:rFonts w:ascii="Arial" w:hAnsi="Arial" w:cs="Arial"/>
              <w:b/>
              <w:szCs w:val="22"/>
            </w:rPr>
            <w:t>Who should read this paper?</w:t>
          </w:r>
        </w:p>
      </w:sdtContent>
    </w:sdt>
    <w:p w14:paraId="458A35CD" w14:textId="77777777" w:rsidR="003E0240" w:rsidRPr="00C13C41" w:rsidRDefault="003E0240" w:rsidP="003E0240">
      <w:pPr>
        <w:rPr>
          <w:rFonts w:ascii="Arial" w:hAnsi="Arial" w:cs="Arial"/>
          <w:szCs w:val="22"/>
        </w:rPr>
      </w:pPr>
      <w:r w:rsidRPr="00C13C41">
        <w:rPr>
          <w:rFonts w:ascii="Arial" w:hAnsi="Arial" w:cs="Arial"/>
          <w:szCs w:val="22"/>
        </w:rPr>
        <w:t xml:space="preserve">This document will be of interest to alternative investment fund managers, AIFs, management companies, UCITS, and their trade associations, depositories and their trade associations, as well as professional and retail investors investing into UCITS and AIFs and their associations. </w:t>
      </w:r>
    </w:p>
    <w:p w14:paraId="50C0B880" w14:textId="17A2407D" w:rsidR="00EC6066" w:rsidRPr="00C13C41" w:rsidRDefault="00EC6066" w:rsidP="00EC6066">
      <w:pPr>
        <w:rPr>
          <w:rFonts w:ascii="Arial" w:eastAsiaTheme="majorEastAsia" w:hAnsi="Arial" w:cs="Arial"/>
          <w:szCs w:val="22"/>
          <w:highlight w:val="yellow"/>
        </w:rPr>
        <w:sectPr w:rsidR="00EC6066" w:rsidRPr="00C13C41" w:rsidSect="0043139E">
          <w:headerReference w:type="default" r:id="rId19"/>
          <w:footerReference w:type="default" r:id="rId20"/>
          <w:headerReference w:type="first" r:id="rId21"/>
          <w:pgSz w:w="11906" w:h="16838"/>
          <w:pgMar w:top="1417" w:right="1417" w:bottom="1417" w:left="1417" w:header="862" w:footer="708" w:gutter="0"/>
          <w:pgNumType w:start="2"/>
          <w:cols w:space="708"/>
          <w:docGrid w:linePitch="360"/>
        </w:sectPr>
      </w:pPr>
    </w:p>
    <w:p w14:paraId="60EF00E1" w14:textId="77777777" w:rsidR="00635BCA" w:rsidRPr="00C13C41" w:rsidRDefault="00635BCA" w:rsidP="00635BCA">
      <w:pPr>
        <w:pStyle w:val="Titre1"/>
        <w:rPr>
          <w:rFonts w:ascii="Arial" w:hAnsi="Arial" w:cs="Arial"/>
          <w:sz w:val="22"/>
          <w:szCs w:val="22"/>
          <w:lang w:val="fr-BE"/>
        </w:rPr>
      </w:pPr>
      <w:r w:rsidRPr="00C13C41">
        <w:rPr>
          <w:rFonts w:ascii="Arial" w:hAnsi="Arial" w:cs="Arial"/>
          <w:sz w:val="22"/>
          <w:szCs w:val="22"/>
          <w:lang w:val="fr-BE"/>
        </w:rPr>
        <w:lastRenderedPageBreak/>
        <w:t xml:space="preserve">General information about </w:t>
      </w:r>
      <w:r w:rsidRPr="00C13C41">
        <w:rPr>
          <w:rFonts w:ascii="Arial" w:hAnsi="Arial" w:cs="Arial"/>
          <w:sz w:val="22"/>
          <w:szCs w:val="22"/>
        </w:rPr>
        <w:t>respondent</w:t>
      </w:r>
    </w:p>
    <w:tbl>
      <w:tblPr>
        <w:tblStyle w:val="Grilledutableau"/>
        <w:tblW w:w="0" w:type="auto"/>
        <w:tblLook w:val="04A0" w:firstRow="1" w:lastRow="0" w:firstColumn="1" w:lastColumn="0" w:noHBand="0" w:noVBand="1"/>
      </w:tblPr>
      <w:tblGrid>
        <w:gridCol w:w="4531"/>
        <w:gridCol w:w="4531"/>
      </w:tblGrid>
      <w:tr w:rsidR="00635BCA" w:rsidRPr="00C13C41" w14:paraId="183FA56F" w14:textId="77777777" w:rsidTr="00D21C35">
        <w:tc>
          <w:tcPr>
            <w:tcW w:w="4531" w:type="dxa"/>
          </w:tcPr>
          <w:p w14:paraId="4C01A6C9" w14:textId="77777777" w:rsidR="00635BCA" w:rsidRPr="00C13C41" w:rsidRDefault="00635BCA" w:rsidP="00D21C35">
            <w:pPr>
              <w:rPr>
                <w:rFonts w:ascii="Arial" w:hAnsi="Arial" w:cs="Arial"/>
                <w:color w:val="00379F" w:themeColor="text1"/>
                <w:szCs w:val="22"/>
              </w:rPr>
            </w:pPr>
            <w:r w:rsidRPr="00C13C41">
              <w:rPr>
                <w:rFonts w:ascii="Arial" w:hAnsi="Arial" w:cs="Arial"/>
                <w:color w:val="00379F" w:themeColor="text1"/>
                <w:szCs w:val="22"/>
              </w:rPr>
              <w:t>Name of the company / organisation</w:t>
            </w:r>
          </w:p>
        </w:tc>
        <w:sdt>
          <w:sdtPr>
            <w:rPr>
              <w:rFonts w:ascii="Arial" w:hAnsi="Arial" w:cs="Arial"/>
              <w:szCs w:val="22"/>
            </w:rPr>
            <w:id w:val="-803776227"/>
            <w:placeholder>
              <w:docPart w:val="2B0FF21738C1433DBAFB661809AC1F87"/>
            </w:placeholder>
          </w:sdtPr>
          <w:sdtEndPr/>
          <w:sdtContent>
            <w:tc>
              <w:tcPr>
                <w:tcW w:w="4531" w:type="dxa"/>
              </w:tcPr>
              <w:p w14:paraId="76683ED7" w14:textId="588BB096" w:rsidR="00635BCA" w:rsidRPr="00C13C41" w:rsidRDefault="002E6B09" w:rsidP="00D21C35">
                <w:pPr>
                  <w:rPr>
                    <w:rFonts w:ascii="Arial" w:hAnsi="Arial" w:cs="Arial"/>
                    <w:szCs w:val="22"/>
                  </w:rPr>
                </w:pPr>
                <w:r w:rsidRPr="00C13C41">
                  <w:rPr>
                    <w:rFonts w:ascii="Arial" w:hAnsi="Arial" w:cs="Arial"/>
                    <w:szCs w:val="22"/>
                  </w:rPr>
                  <w:t>Fance Invest</w:t>
                </w:r>
              </w:p>
            </w:tc>
          </w:sdtContent>
        </w:sdt>
      </w:tr>
      <w:tr w:rsidR="00635BCA" w:rsidRPr="00C13C41" w14:paraId="528511B7" w14:textId="77777777" w:rsidTr="00D21C35">
        <w:tc>
          <w:tcPr>
            <w:tcW w:w="4531" w:type="dxa"/>
          </w:tcPr>
          <w:p w14:paraId="5CBA5961" w14:textId="77777777" w:rsidR="00635BCA" w:rsidRPr="00C13C41" w:rsidRDefault="00635BCA" w:rsidP="00D21C35">
            <w:pPr>
              <w:rPr>
                <w:rFonts w:ascii="Arial" w:hAnsi="Arial" w:cs="Arial"/>
                <w:color w:val="00379F" w:themeColor="text1"/>
                <w:szCs w:val="22"/>
              </w:rPr>
            </w:pPr>
            <w:r w:rsidRPr="00C13C41">
              <w:rPr>
                <w:rFonts w:ascii="Arial" w:hAnsi="Arial" w:cs="Arial"/>
                <w:color w:val="00379F" w:themeColor="text1"/>
                <w:szCs w:val="22"/>
              </w:rPr>
              <w:t>Activity</w:t>
            </w:r>
          </w:p>
        </w:tc>
        <w:sdt>
          <w:sdtPr>
            <w:rPr>
              <w:rFonts w:ascii="Arial" w:hAnsi="Arial" w:cs="Arial"/>
              <w:szCs w:val="22"/>
            </w:rPr>
            <w:id w:val="-609434665"/>
            <w:placeholder>
              <w:docPart w:val="A63132AB50BF4DFF968146A9E1FDD0A7"/>
            </w:placeholder>
          </w:sdtPr>
          <w:sdtEndPr/>
          <w:sdtContent>
            <w:tc>
              <w:tcPr>
                <w:tcW w:w="4531" w:type="dxa"/>
              </w:tcPr>
              <w:p w14:paraId="7403D812" w14:textId="4479121F" w:rsidR="00635BCA" w:rsidRPr="00C13C41" w:rsidRDefault="00E6631A" w:rsidP="00D21C35">
                <w:pPr>
                  <w:rPr>
                    <w:rFonts w:ascii="Arial" w:hAnsi="Arial" w:cs="Arial"/>
                    <w:szCs w:val="22"/>
                  </w:rPr>
                </w:pPr>
                <w:r>
                  <w:rPr>
                    <w:rFonts w:ascii="Arial" w:hAnsi="Arial" w:cs="Arial"/>
                    <w:szCs w:val="22"/>
                  </w:rPr>
                  <w:t>Asset management</w:t>
                </w:r>
              </w:p>
            </w:tc>
          </w:sdtContent>
        </w:sdt>
      </w:tr>
      <w:tr w:rsidR="00635BCA" w:rsidRPr="00C13C41" w14:paraId="3D982432" w14:textId="77777777" w:rsidTr="00D21C35">
        <w:tc>
          <w:tcPr>
            <w:tcW w:w="4531" w:type="dxa"/>
          </w:tcPr>
          <w:p w14:paraId="7771F8C5" w14:textId="77777777" w:rsidR="00635BCA" w:rsidRPr="00C13C41" w:rsidRDefault="00635BCA" w:rsidP="00D21C35">
            <w:pPr>
              <w:rPr>
                <w:rFonts w:ascii="Arial" w:hAnsi="Arial" w:cs="Arial"/>
                <w:color w:val="00379F" w:themeColor="text1"/>
                <w:szCs w:val="22"/>
              </w:rPr>
            </w:pPr>
            <w:r w:rsidRPr="00C13C41">
              <w:rPr>
                <w:rFonts w:ascii="Arial" w:hAnsi="Arial" w:cs="Arial"/>
                <w:color w:val="00379F" w:themeColor="text1"/>
                <w:szCs w:val="22"/>
              </w:rPr>
              <w:t>Country / Region</w:t>
            </w:r>
          </w:p>
        </w:tc>
        <w:sdt>
          <w:sdtPr>
            <w:rPr>
              <w:rFonts w:ascii="Arial" w:hAnsi="Arial" w:cs="Arial"/>
              <w:szCs w:val="22"/>
            </w:r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4531" w:type="dxa"/>
              </w:tcPr>
              <w:p w14:paraId="6A619B85" w14:textId="2D4DE52D" w:rsidR="00635BCA" w:rsidRPr="00C13C41" w:rsidRDefault="002E6B09" w:rsidP="00D21C35">
                <w:pPr>
                  <w:rPr>
                    <w:rFonts w:ascii="Arial" w:hAnsi="Arial" w:cs="Arial"/>
                    <w:szCs w:val="22"/>
                  </w:rPr>
                </w:pPr>
                <w:r w:rsidRPr="00C13C41">
                  <w:rPr>
                    <w:rFonts w:ascii="Arial" w:hAnsi="Arial" w:cs="Arial"/>
                    <w:szCs w:val="22"/>
                  </w:rPr>
                  <w:t>France</w:t>
                </w:r>
              </w:p>
            </w:tc>
          </w:sdtContent>
        </w:sdt>
      </w:tr>
    </w:tbl>
    <w:p w14:paraId="687A8108" w14:textId="77777777" w:rsidR="00635BCA" w:rsidRPr="00C13C41" w:rsidRDefault="00635BCA" w:rsidP="00635BCA">
      <w:pPr>
        <w:rPr>
          <w:rFonts w:ascii="Arial" w:hAnsi="Arial" w:cs="Arial"/>
          <w:szCs w:val="22"/>
        </w:rPr>
      </w:pPr>
    </w:p>
    <w:p w14:paraId="449AB301" w14:textId="59EF16AD" w:rsidR="00667FF6" w:rsidRPr="00C13C41" w:rsidRDefault="00635BCA" w:rsidP="00667FF6">
      <w:pPr>
        <w:pStyle w:val="Titre1"/>
        <w:rPr>
          <w:rFonts w:ascii="Arial" w:hAnsi="Arial" w:cs="Arial"/>
          <w:sz w:val="22"/>
          <w:szCs w:val="22"/>
          <w:lang w:val="fr-BE"/>
        </w:rPr>
      </w:pPr>
      <w:r w:rsidRPr="00C13C41">
        <w:rPr>
          <w:rFonts w:ascii="Arial" w:hAnsi="Arial" w:cs="Arial"/>
          <w:sz w:val="22"/>
          <w:szCs w:val="22"/>
          <w:lang w:val="fr-BE"/>
        </w:rPr>
        <w:t xml:space="preserve">Questions </w:t>
      </w:r>
    </w:p>
    <w:p w14:paraId="4E0C67BF"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color w:val="auto"/>
          <w:szCs w:val="22"/>
        </w:rPr>
      </w:pPr>
      <w:r w:rsidRPr="00C13C41">
        <w:rPr>
          <w:rFonts w:ascii="Arial" w:hAnsi="Arial" w:cs="Arial"/>
          <w:szCs w:val="22"/>
        </w:rPr>
        <w:t>Do you agree with the proposed characteristics of suspension of subscriptions, repurchases and redemptions? If not, please justify your position.</w:t>
      </w:r>
    </w:p>
    <w:p w14:paraId="4CF4F190" w14:textId="77777777" w:rsidR="00DA4F15" w:rsidRPr="00C13C41" w:rsidRDefault="00DA4F15" w:rsidP="00DA4F15">
      <w:pPr>
        <w:rPr>
          <w:rFonts w:ascii="Arial" w:hAnsi="Arial" w:cs="Arial"/>
          <w:szCs w:val="22"/>
        </w:rPr>
      </w:pPr>
      <w:r w:rsidRPr="00C13C41">
        <w:rPr>
          <w:rFonts w:ascii="Arial" w:hAnsi="Arial" w:cs="Arial"/>
          <w:szCs w:val="22"/>
        </w:rPr>
        <w:t>&lt;ESMA_QUESTION_SLMT_1&gt;</w:t>
      </w:r>
    </w:p>
    <w:p w14:paraId="768A152D" w14:textId="73BC77E1" w:rsidR="004356CC" w:rsidRPr="004356CC" w:rsidRDefault="004356CC" w:rsidP="004356CC">
      <w:pPr>
        <w:pStyle w:val="Titre4"/>
        <w:numPr>
          <w:ilvl w:val="0"/>
          <w:numId w:val="23"/>
        </w:numPr>
        <w:tabs>
          <w:tab w:val="num" w:pos="720"/>
        </w:tabs>
        <w:spacing w:before="1"/>
        <w:ind w:left="720" w:right="-3"/>
        <w:rPr>
          <w:b/>
          <w:bCs/>
        </w:rPr>
      </w:pPr>
      <w:r w:rsidRPr="004356CC">
        <w:lastRenderedPageBreak/>
        <w:t>As our members are AIFMs which predominantly manage AIFs, we do not have a broad view on the management of UCITS. Therefore, our comments focus on draft RTS on Liquidity Management Tools under the AIFMD</w:t>
      </w:r>
      <w:r>
        <w:t>.</w:t>
      </w:r>
    </w:p>
    <w:p w14:paraId="0F9E2844" w14:textId="77777777" w:rsidR="004356CC" w:rsidRPr="004356CC" w:rsidRDefault="004356CC" w:rsidP="004356CC">
      <w:pPr>
        <w:pStyle w:val="Titre4"/>
        <w:numPr>
          <w:ilvl w:val="0"/>
          <w:numId w:val="23"/>
        </w:numPr>
        <w:tabs>
          <w:tab w:val="num" w:pos="720"/>
        </w:tabs>
        <w:spacing w:before="1"/>
        <w:ind w:left="720" w:right="-3"/>
        <w:rPr>
          <w:b/>
          <w:bCs/>
        </w:rPr>
      </w:pPr>
      <w:proofErr w:type="gramStart"/>
      <w:r w:rsidRPr="004356CC">
        <w:t>This being said, LMTs</w:t>
      </w:r>
      <w:proofErr w:type="gramEnd"/>
      <w:r w:rsidRPr="004356CC">
        <w:t xml:space="preserve"> should be selected and designed depending in particular on the asset class, the investment strategy of the fund and the type of its investors, professional or not. For instance, protection issues are different for professional investors, which may contractually agree to specific liquidity arrangements when they invest in a fund.</w:t>
      </w:r>
    </w:p>
    <w:p w14:paraId="35B2E0BD" w14:textId="77777777" w:rsidR="004356CC" w:rsidRPr="004356CC" w:rsidRDefault="004356CC" w:rsidP="004356CC">
      <w:pPr>
        <w:pStyle w:val="Titre4"/>
        <w:numPr>
          <w:ilvl w:val="0"/>
          <w:numId w:val="23"/>
        </w:numPr>
        <w:tabs>
          <w:tab w:val="num" w:pos="720"/>
        </w:tabs>
        <w:spacing w:before="1"/>
        <w:ind w:left="720" w:right="-3"/>
        <w:rPr>
          <w:b/>
          <w:bCs/>
        </w:rPr>
      </w:pPr>
      <w:r w:rsidRPr="004356CC">
        <w:t xml:space="preserve">We would like to highlight the binary nature of the current definitions for open-ended and closed-ended funds, which fail to account for the concept of "semi-open" or "semi-closed" funds. For example, some funds, like UCITS, are highly liquid and allow investors to exit at any time, while, on the other hand, others are fully closed-ended, offering no exit opportunities at all until the fund's end of life. However, some other funds are essentially closed-ended even though they provide limited liquidity opportunities initially agreed upon with investors. These funds should not be subject to the same liquidity requirements as UCITS. Therefore, it is important to differentiate between fully liquid funds and those offering limited exit opportunities, which should have greater flexibility regarding the tools used to manage liquidity risk. </w:t>
      </w:r>
    </w:p>
    <w:p w14:paraId="6DED81FD" w14:textId="77777777" w:rsidR="004356CC" w:rsidRPr="004356CC" w:rsidRDefault="004356CC" w:rsidP="004356CC">
      <w:pPr>
        <w:pStyle w:val="Titre4"/>
        <w:numPr>
          <w:ilvl w:val="0"/>
          <w:numId w:val="23"/>
        </w:numPr>
        <w:tabs>
          <w:tab w:val="num" w:pos="720"/>
        </w:tabs>
        <w:spacing w:before="1"/>
        <w:ind w:left="720" w:right="-3"/>
        <w:rPr>
          <w:b/>
          <w:bCs/>
        </w:rPr>
      </w:pPr>
      <w:r w:rsidRPr="004356CC">
        <w:t>ELTIFs are a specific type of AIFs and, as such, evergreen ELTIFs should comply with the provisions of the AIFM regime. Recital 31 of the ELTIF Regulation notes that “</w:t>
      </w:r>
      <w:r w:rsidRPr="004356CC">
        <w:rPr>
          <w:i/>
          <w:iCs/>
        </w:rPr>
        <w:t>where the rules or instruments of incorporation of an ELTIF provide for the possibility of redemptions during the life of that ELTIF, the provisions on liquidity risk management and liquidity management tools set out in Directive 2011/61/EU apply</w:t>
      </w:r>
      <w:r w:rsidRPr="004356CC">
        <w:t xml:space="preserve">”. </w:t>
      </w:r>
      <w:proofErr w:type="gramStart"/>
      <w:r w:rsidRPr="004356CC">
        <w:t>As a consequence</w:t>
      </w:r>
      <w:proofErr w:type="gramEnd"/>
      <w:r w:rsidRPr="004356CC">
        <w:t xml:space="preserve">, a smooth articulation between the two frameworks should be ensured. </w:t>
      </w:r>
    </w:p>
    <w:p w14:paraId="70FDE0F9" w14:textId="77777777" w:rsidR="004356CC" w:rsidRPr="004356CC" w:rsidRDefault="004356CC" w:rsidP="004356CC">
      <w:pPr>
        <w:pStyle w:val="Titre4"/>
        <w:numPr>
          <w:ilvl w:val="0"/>
          <w:numId w:val="23"/>
        </w:numPr>
        <w:tabs>
          <w:tab w:val="num" w:pos="720"/>
        </w:tabs>
        <w:spacing w:before="1"/>
        <w:ind w:left="720" w:right="-3"/>
        <w:rPr>
          <w:b/>
          <w:bCs/>
        </w:rPr>
      </w:pPr>
      <w:r w:rsidRPr="004356CC">
        <w:t xml:space="preserve">As the market for open ended AIFs develops, our members are gaining experience on the use of a variety of liquidity management tools (LMTs). However, at this stage, we might not have a full and precise view on </w:t>
      </w:r>
      <w:proofErr w:type="gramStart"/>
      <w:r w:rsidRPr="004356CC">
        <w:t>each and every</w:t>
      </w:r>
      <w:proofErr w:type="gramEnd"/>
      <w:r w:rsidRPr="004356CC">
        <w:t xml:space="preserve"> tool listed in annex V of the AIFMD. Currently, we observe that suspensions of subscriptions, repurchases and redemptions as well as redemption gates and side pockets (on an ad hoc basis) are among the tools most frequently used by our members which manage semi liquid funds. Some of our members may apply redemption fees. Adjustments to entry/exit prices seem rather difficult to put in place as far as VC/PE funds are concerned. As for swing or dual pricing, they do not appear appropriate to our asset class. </w:t>
      </w:r>
    </w:p>
    <w:p w14:paraId="38A644DE" w14:textId="77777777" w:rsidR="004356CC" w:rsidRPr="004356CC" w:rsidRDefault="004356CC" w:rsidP="004356CC">
      <w:pPr>
        <w:pStyle w:val="Titre4"/>
        <w:numPr>
          <w:ilvl w:val="0"/>
          <w:numId w:val="23"/>
        </w:numPr>
        <w:tabs>
          <w:tab w:val="num" w:pos="720"/>
        </w:tabs>
        <w:spacing w:before="1"/>
        <w:ind w:left="720" w:right="-3"/>
        <w:rPr>
          <w:b/>
          <w:bCs/>
        </w:rPr>
      </w:pPr>
      <w:r w:rsidRPr="004356CC">
        <w:lastRenderedPageBreak/>
        <w:t xml:space="preserve">Considering </w:t>
      </w:r>
      <w:proofErr w:type="gramStart"/>
      <w:r w:rsidRPr="004356CC">
        <w:t>that suspensions of subscriptions</w:t>
      </w:r>
      <w:proofErr w:type="gramEnd"/>
      <w:r w:rsidRPr="004356CC">
        <w:t xml:space="preserve">, repurchases and redemptions and side pockets can only be used as complementary LMTs and that redemptions in kind are not applicable to all types of investors, in practice, VC/PE managers are essentially left with a choice of LMTs between gates and extensions of notice period. In other words, it will be difficult for them to work out an adequate combination of LMTs depending on the typology of investors, the asset class and investment strategy, etc. </w:t>
      </w:r>
    </w:p>
    <w:p w14:paraId="4656A226" w14:textId="77777777" w:rsidR="004356CC" w:rsidRPr="004356CC" w:rsidRDefault="004356CC" w:rsidP="004356CC">
      <w:pPr>
        <w:pStyle w:val="Titre4"/>
        <w:numPr>
          <w:ilvl w:val="0"/>
          <w:numId w:val="23"/>
        </w:numPr>
        <w:tabs>
          <w:tab w:val="num" w:pos="720"/>
        </w:tabs>
        <w:spacing w:before="1"/>
        <w:ind w:left="720" w:right="-3"/>
        <w:rPr>
          <w:b/>
          <w:bCs/>
        </w:rPr>
      </w:pPr>
      <w:r w:rsidRPr="004356CC">
        <w:t xml:space="preserve">Therefore, it is of utmost importance that that the implementation of tools as described in annex V of the AIFMD does not prevent the application of other additional liquidity management tools designed on a contractual basis as set out in the documentation of the fund. Indeed, some investors may be willing to agree to specific contractual arrangements regarding liquidity. In other words, both types of tools (legal and contractual) should be available to AIFMs. </w:t>
      </w:r>
    </w:p>
    <w:p w14:paraId="4EB011D5" w14:textId="204FF09F" w:rsidR="004805B3" w:rsidRPr="00C13C41" w:rsidRDefault="004805B3" w:rsidP="00143B2F">
      <w:pPr>
        <w:pStyle w:val="Titre4"/>
        <w:numPr>
          <w:ilvl w:val="0"/>
          <w:numId w:val="0"/>
        </w:numPr>
        <w:spacing w:before="1"/>
        <w:ind w:right="-3"/>
        <w:rPr>
          <w:rFonts w:ascii="Arial" w:hAnsi="Arial" w:cs="Arial"/>
          <w:b/>
          <w:bCs/>
          <w:lang w:val="en-US"/>
        </w:rPr>
      </w:pPr>
      <w:proofErr w:type="gramStart"/>
      <w:r w:rsidRPr="00C13C41">
        <w:rPr>
          <w:rFonts w:ascii="Arial" w:hAnsi="Arial" w:cs="Arial"/>
        </w:rPr>
        <w:t>The suspension of subscriptions</w:t>
      </w:r>
      <w:r w:rsidRPr="00C13C41">
        <w:rPr>
          <w:rFonts w:ascii="Arial" w:hAnsi="Arial" w:cs="Arial"/>
          <w:lang w:val="en-US"/>
        </w:rPr>
        <w:t>,</w:t>
      </w:r>
      <w:proofErr w:type="gramEnd"/>
      <w:r w:rsidRPr="00C13C41">
        <w:rPr>
          <w:rFonts w:ascii="Arial" w:hAnsi="Arial" w:cs="Arial"/>
          <w:lang w:val="en-US"/>
        </w:rPr>
        <w:t xml:space="preserve"> repurchases and redemptions</w:t>
      </w:r>
      <w:r w:rsidRPr="00C13C41">
        <w:rPr>
          <w:rFonts w:ascii="Arial" w:hAnsi="Arial" w:cs="Arial"/>
        </w:rPr>
        <w:t xml:space="preserve"> is a popular tool among our members which manage open ended AIFs. </w:t>
      </w:r>
      <w:proofErr w:type="gramStart"/>
      <w:r w:rsidRPr="00C13C41">
        <w:rPr>
          <w:rFonts w:ascii="Arial" w:hAnsi="Arial" w:cs="Arial"/>
        </w:rPr>
        <w:t>This being said, we</w:t>
      </w:r>
      <w:proofErr w:type="gramEnd"/>
      <w:r w:rsidRPr="00C13C41">
        <w:rPr>
          <w:rFonts w:ascii="Arial" w:hAnsi="Arial" w:cs="Arial"/>
        </w:rPr>
        <w:t xml:space="preserve"> observe that, currently, in France, the suspension of subscriptions may not take place at the same time as the suspension of repurchases and redemptions, in some cases, for example to </w:t>
      </w:r>
      <w:r w:rsidRPr="00C13C41">
        <w:rPr>
          <w:rFonts w:ascii="Arial" w:eastAsia="Aptos" w:hAnsi="Arial" w:cs="Arial"/>
          <w:lang w:val="en-US"/>
        </w:rPr>
        <w:t>allow new capital inflows while preventing forced asset sales during periods of market stress</w:t>
      </w:r>
      <w:r w:rsidRPr="00C13C41">
        <w:rPr>
          <w:rFonts w:ascii="Arial" w:hAnsi="Arial" w:cs="Arial"/>
        </w:rPr>
        <w:t xml:space="preserve">. </w:t>
      </w:r>
      <w:r w:rsidRPr="00C13C41">
        <w:rPr>
          <w:rFonts w:ascii="Arial" w:eastAsia="Aptos" w:hAnsi="Arial" w:cs="Arial"/>
        </w:rPr>
        <w:t xml:space="preserve">Subscriptions and redemptions are two distinct mechanisms. While the suspension of redemptions is a liquidity management tool, the suspension of subscriptions can be used in certain situations, </w:t>
      </w:r>
      <w:r w:rsidRPr="00C13C41">
        <w:rPr>
          <w:rFonts w:ascii="Arial" w:hAnsi="Arial" w:cs="Arial"/>
        </w:rPr>
        <w:t>which are not necessarily liquidity crises,</w:t>
      </w:r>
      <w:r w:rsidRPr="00C13C41">
        <w:rPr>
          <w:rFonts w:ascii="Arial" w:eastAsia="Aptos" w:hAnsi="Arial" w:cs="Arial"/>
        </w:rPr>
        <w:t xml:space="preserve"> such as difficulties in valuing the assets of the fund or when the fund has reached its maximum size</w:t>
      </w:r>
    </w:p>
    <w:p w14:paraId="16609D7D" w14:textId="77777777" w:rsidR="004805B3" w:rsidRPr="00C13C41" w:rsidRDefault="004805B3" w:rsidP="00143B2F">
      <w:pPr>
        <w:pStyle w:val="Titre4"/>
        <w:numPr>
          <w:ilvl w:val="0"/>
          <w:numId w:val="0"/>
        </w:numPr>
        <w:spacing w:before="1"/>
        <w:ind w:right="-3"/>
        <w:rPr>
          <w:rFonts w:ascii="Arial" w:hAnsi="Arial" w:cs="Arial"/>
          <w:b/>
          <w:bCs/>
        </w:rPr>
      </w:pPr>
      <w:r w:rsidRPr="00C13C41">
        <w:rPr>
          <w:rFonts w:ascii="Arial" w:hAnsi="Arial" w:cs="Arial"/>
        </w:rPr>
        <w:t>More importantly, we would like to clarify that the implementation of the suspensions as described in annex V of the AIFMD does not prevent the application of other liquidity management tools such as suspensions designed on a contractual basis as set out in the documentation of the fund. In other words, both types of suspensions (legal and contractual) should be available to AIFMs.</w:t>
      </w:r>
    </w:p>
    <w:p w14:paraId="2A755CD6" w14:textId="77777777" w:rsidR="004805B3" w:rsidRPr="00C13C41" w:rsidRDefault="004805B3" w:rsidP="00143B2F">
      <w:pPr>
        <w:pStyle w:val="Titre4"/>
        <w:numPr>
          <w:ilvl w:val="0"/>
          <w:numId w:val="0"/>
        </w:numPr>
        <w:spacing w:before="1"/>
        <w:ind w:right="-3"/>
        <w:rPr>
          <w:rFonts w:ascii="Arial" w:hAnsi="Arial" w:cs="Arial"/>
          <w:b/>
          <w:bCs/>
        </w:rPr>
      </w:pPr>
      <w:r w:rsidRPr="00C13C41">
        <w:rPr>
          <w:rFonts w:ascii="Arial" w:hAnsi="Arial" w:cs="Arial"/>
        </w:rPr>
        <w:t xml:space="preserve">Last, we would appreciate clarification on who should be informed about the </w:t>
      </w:r>
      <w:proofErr w:type="gramStart"/>
      <w:r w:rsidRPr="00C13C41">
        <w:rPr>
          <w:rFonts w:ascii="Arial" w:hAnsi="Arial" w:cs="Arial"/>
        </w:rPr>
        <w:t>future plan</w:t>
      </w:r>
      <w:proofErr w:type="gramEnd"/>
      <w:r w:rsidRPr="00C13C41">
        <w:rPr>
          <w:rFonts w:ascii="Arial" w:hAnsi="Arial" w:cs="Arial"/>
        </w:rPr>
        <w:t xml:space="preserve"> for the fund and how.</w:t>
      </w:r>
    </w:p>
    <w:p w14:paraId="24D630F4" w14:textId="77777777" w:rsidR="00DA4F15" w:rsidRPr="00C13C41" w:rsidRDefault="00DA4F15" w:rsidP="00DA4F15">
      <w:pPr>
        <w:rPr>
          <w:rFonts w:ascii="Arial" w:hAnsi="Arial" w:cs="Arial"/>
          <w:szCs w:val="22"/>
        </w:rPr>
      </w:pPr>
      <w:r w:rsidRPr="00C13C41">
        <w:rPr>
          <w:rFonts w:ascii="Arial" w:hAnsi="Arial" w:cs="Arial"/>
          <w:szCs w:val="22"/>
        </w:rPr>
        <w:t>&lt;ESMA_QUESTION_SLMT_1&gt;</w:t>
      </w:r>
    </w:p>
    <w:p w14:paraId="2C2E979A"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t>Do you agree that orders that have been placed but not executed before the fund manager suspends shall not be executed until the suspension is lifted? If not, please explain why these orders shall be executed.</w:t>
      </w:r>
    </w:p>
    <w:p w14:paraId="127AC5F1" w14:textId="77777777" w:rsidR="00DA4F15" w:rsidRPr="00C13C41" w:rsidRDefault="00DA4F15" w:rsidP="00DA4F15">
      <w:pPr>
        <w:rPr>
          <w:rFonts w:ascii="Arial" w:hAnsi="Arial" w:cs="Arial"/>
          <w:szCs w:val="22"/>
        </w:rPr>
      </w:pPr>
      <w:r w:rsidRPr="00C13C41">
        <w:rPr>
          <w:rFonts w:ascii="Arial" w:hAnsi="Arial" w:cs="Arial"/>
          <w:szCs w:val="22"/>
        </w:rPr>
        <w:t>&lt;ESMA_QUESTION_SLMT_2&gt;</w:t>
      </w:r>
    </w:p>
    <w:p w14:paraId="0593F854" w14:textId="77777777" w:rsidR="00C2775F" w:rsidRPr="00C13C41" w:rsidRDefault="00C2775F" w:rsidP="00143B2F">
      <w:pPr>
        <w:pStyle w:val="Titre4"/>
        <w:numPr>
          <w:ilvl w:val="0"/>
          <w:numId w:val="0"/>
        </w:numPr>
        <w:spacing w:before="1"/>
        <w:ind w:right="-3"/>
        <w:rPr>
          <w:rFonts w:ascii="Arial" w:hAnsi="Arial" w:cs="Arial"/>
          <w:b/>
          <w:bCs/>
          <w:lang w:val="en-US"/>
        </w:rPr>
      </w:pPr>
      <w:r w:rsidRPr="00C13C41">
        <w:rPr>
          <w:rFonts w:ascii="Arial" w:hAnsi="Arial" w:cs="Arial"/>
          <w:lang w:val="en-US"/>
        </w:rPr>
        <w:lastRenderedPageBreak/>
        <w:t>We believe that investors should not have the right to cancel the non-executed part of their redemption orders, as this would increase the liquidity risk. To the least, AIFMs should be allowed to decline investors’ cancellation requests.</w:t>
      </w:r>
    </w:p>
    <w:p w14:paraId="5AFBDFD8" w14:textId="77777777" w:rsidR="00DA4F15" w:rsidRPr="00C13C41" w:rsidRDefault="00DA4F15" w:rsidP="00DA4F15">
      <w:pPr>
        <w:rPr>
          <w:rFonts w:ascii="Arial" w:hAnsi="Arial" w:cs="Arial"/>
          <w:szCs w:val="22"/>
        </w:rPr>
      </w:pPr>
      <w:r w:rsidRPr="00C13C41">
        <w:rPr>
          <w:rFonts w:ascii="Arial" w:hAnsi="Arial" w:cs="Arial"/>
          <w:szCs w:val="22"/>
        </w:rPr>
        <w:t>&lt;ESMA_QUESTION_SLMT_2&gt;</w:t>
      </w:r>
    </w:p>
    <w:p w14:paraId="771B21C5"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t>Once the fund is reopened for subscriptions, repurchases and redemptions, what would be your approach to redemption orders that have not been executed before the fund was suspended?</w:t>
      </w:r>
    </w:p>
    <w:p w14:paraId="66EB84A4" w14:textId="77777777" w:rsidR="00DA4F15" w:rsidRPr="00C13C41" w:rsidRDefault="00DA4F15" w:rsidP="00DA4F15">
      <w:pPr>
        <w:rPr>
          <w:rFonts w:ascii="Arial" w:hAnsi="Arial" w:cs="Arial"/>
          <w:szCs w:val="22"/>
        </w:rPr>
      </w:pPr>
      <w:r w:rsidRPr="00C13C41">
        <w:rPr>
          <w:rFonts w:ascii="Arial" w:hAnsi="Arial" w:cs="Arial"/>
          <w:szCs w:val="22"/>
        </w:rPr>
        <w:t>&lt;ESMA_QUESTION_SLMT_3&gt;</w:t>
      </w:r>
    </w:p>
    <w:p w14:paraId="744C6E01" w14:textId="77777777" w:rsidR="00DA4F15" w:rsidRPr="00C13C41" w:rsidRDefault="00DA4F15" w:rsidP="00DA4F15">
      <w:pPr>
        <w:rPr>
          <w:rFonts w:ascii="Arial" w:hAnsi="Arial" w:cs="Arial"/>
          <w:szCs w:val="22"/>
        </w:rPr>
      </w:pPr>
      <w:permStart w:id="1010463442" w:edGrp="everyone"/>
      <w:r w:rsidRPr="00C13C41">
        <w:rPr>
          <w:rFonts w:ascii="Arial" w:hAnsi="Arial" w:cs="Arial"/>
          <w:szCs w:val="22"/>
        </w:rPr>
        <w:t>TYPE YOUR TEXT HERE</w:t>
      </w:r>
    </w:p>
    <w:permEnd w:id="1010463442"/>
    <w:p w14:paraId="332501D1" w14:textId="77777777" w:rsidR="00DA4F15" w:rsidRPr="00C13C41" w:rsidRDefault="00DA4F15" w:rsidP="00DA4F15">
      <w:pPr>
        <w:rPr>
          <w:rFonts w:ascii="Arial" w:hAnsi="Arial" w:cs="Arial"/>
          <w:szCs w:val="22"/>
        </w:rPr>
      </w:pPr>
      <w:r w:rsidRPr="00C13C41">
        <w:rPr>
          <w:rFonts w:ascii="Arial" w:hAnsi="Arial" w:cs="Arial"/>
          <w:szCs w:val="22"/>
        </w:rPr>
        <w:t>&lt;ESMA_QUESTION_SLMT_3&gt;</w:t>
      </w:r>
    </w:p>
    <w:p w14:paraId="41121C7F"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t>Do you think there are circumstances where subscriptions, repurchases and redemptions may not be reopened simultaneously? If yes, what are these circumstances?</w:t>
      </w:r>
    </w:p>
    <w:p w14:paraId="6EDC0DD3" w14:textId="77777777" w:rsidR="00DA4F15" w:rsidRPr="00C13C41" w:rsidRDefault="00DA4F15" w:rsidP="00DA4F15">
      <w:pPr>
        <w:rPr>
          <w:rFonts w:ascii="Arial" w:hAnsi="Arial" w:cs="Arial"/>
          <w:szCs w:val="22"/>
        </w:rPr>
      </w:pPr>
      <w:r w:rsidRPr="00C13C41">
        <w:rPr>
          <w:rFonts w:ascii="Arial" w:hAnsi="Arial" w:cs="Arial"/>
          <w:szCs w:val="22"/>
        </w:rPr>
        <w:t>&lt;ESMA_QUESTION_SLMT_4&gt;</w:t>
      </w:r>
    </w:p>
    <w:p w14:paraId="0D0341D4" w14:textId="77777777" w:rsidR="00B63823" w:rsidRPr="00C13C41" w:rsidRDefault="00B63823" w:rsidP="00143B2F">
      <w:pPr>
        <w:pStyle w:val="Titre4"/>
        <w:numPr>
          <w:ilvl w:val="0"/>
          <w:numId w:val="0"/>
        </w:numPr>
        <w:spacing w:before="1"/>
        <w:ind w:right="-3"/>
        <w:rPr>
          <w:rFonts w:ascii="Arial" w:eastAsia="Aptos" w:hAnsi="Arial" w:cs="Arial"/>
          <w:lang w:val="en-US"/>
        </w:rPr>
      </w:pPr>
      <w:r w:rsidRPr="00C13C41">
        <w:rPr>
          <w:rFonts w:ascii="Arial" w:eastAsia="Aptos" w:hAnsi="Arial" w:cs="Arial"/>
          <w:color w:val="auto"/>
          <w:lang w:val="en-US"/>
        </w:rPr>
        <w:t>As explained in our response to Q1, r</w:t>
      </w:r>
      <w:r w:rsidRPr="00C13C41">
        <w:rPr>
          <w:rFonts w:ascii="Arial" w:eastAsia="Aptos" w:hAnsi="Arial" w:cs="Arial"/>
          <w:lang w:val="en-US"/>
        </w:rPr>
        <w:t>eopening subscriptions before redemptions can serve as a transitional step toward fully reopening the fund, allowing new capital in the fund.</w:t>
      </w:r>
    </w:p>
    <w:p w14:paraId="3085C140" w14:textId="77777777" w:rsidR="00B63823" w:rsidRPr="00C13C41" w:rsidRDefault="00B63823" w:rsidP="00143B2F">
      <w:pPr>
        <w:pStyle w:val="Titre4"/>
        <w:numPr>
          <w:ilvl w:val="0"/>
          <w:numId w:val="0"/>
        </w:numPr>
        <w:spacing w:before="1"/>
        <w:ind w:right="-3"/>
        <w:rPr>
          <w:rFonts w:ascii="Arial" w:hAnsi="Arial" w:cs="Arial"/>
          <w:lang w:val="en-US"/>
        </w:rPr>
      </w:pPr>
      <w:r w:rsidRPr="00C13C41">
        <w:rPr>
          <w:rFonts w:ascii="Arial" w:eastAsia="Aptos" w:hAnsi="Arial" w:cs="Arial"/>
        </w:rPr>
        <w:t>Subscriptions and redemptions are two distinct mechanisms. While the suspension of redemptions is a liquidity management tool, the suspension of subscriptions can be used in certain situations such as difficulties in valuing the assets of the fund or when the fund has reached its maximum size.</w:t>
      </w:r>
    </w:p>
    <w:p w14:paraId="49E64462" w14:textId="77777777" w:rsidR="00DA4F15" w:rsidRPr="00C13C41" w:rsidRDefault="00DA4F15" w:rsidP="00DA4F15">
      <w:pPr>
        <w:rPr>
          <w:rFonts w:ascii="Arial" w:hAnsi="Arial" w:cs="Arial"/>
          <w:szCs w:val="22"/>
        </w:rPr>
      </w:pPr>
      <w:r w:rsidRPr="00C13C41">
        <w:rPr>
          <w:rFonts w:ascii="Arial" w:hAnsi="Arial" w:cs="Arial"/>
          <w:szCs w:val="22"/>
        </w:rPr>
        <w:t>&lt;ESMA_QUESTION_SLMT_4&gt;</w:t>
      </w:r>
    </w:p>
    <w:p w14:paraId="4A999F10"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t>Can you think of any further characteristics of suspension of subscriptions, repurchases and redemptions?</w:t>
      </w:r>
    </w:p>
    <w:p w14:paraId="0277F7A4" w14:textId="77777777" w:rsidR="00DA4F15" w:rsidRPr="00C13C41" w:rsidRDefault="00DA4F15" w:rsidP="00DA4F15">
      <w:pPr>
        <w:rPr>
          <w:rFonts w:ascii="Arial" w:hAnsi="Arial" w:cs="Arial"/>
          <w:szCs w:val="22"/>
        </w:rPr>
      </w:pPr>
      <w:r w:rsidRPr="00C13C41">
        <w:rPr>
          <w:rFonts w:ascii="Arial" w:hAnsi="Arial" w:cs="Arial"/>
          <w:szCs w:val="22"/>
        </w:rPr>
        <w:t>&lt;ESMA_QUESTION_SLMT_5&gt;</w:t>
      </w:r>
    </w:p>
    <w:p w14:paraId="6CFEC005" w14:textId="77777777" w:rsidR="00276C47" w:rsidRPr="00C13C41" w:rsidRDefault="00276C47" w:rsidP="00143B2F">
      <w:pPr>
        <w:pStyle w:val="Titre4"/>
        <w:numPr>
          <w:ilvl w:val="0"/>
          <w:numId w:val="0"/>
        </w:numPr>
        <w:spacing w:before="1"/>
        <w:ind w:right="-3"/>
        <w:rPr>
          <w:rFonts w:ascii="Arial" w:hAnsi="Arial" w:cs="Arial"/>
          <w:b/>
          <w:bCs/>
          <w:lang w:val="en-US"/>
        </w:rPr>
      </w:pPr>
      <w:r w:rsidRPr="00C13C41">
        <w:rPr>
          <w:rFonts w:ascii="Arial" w:eastAsia="Aptos" w:hAnsi="Arial" w:cs="Arial"/>
        </w:rPr>
        <w:t xml:space="preserve">As explained previously, subscriptions and redemptions are two distinct mechanisms. </w:t>
      </w:r>
    </w:p>
    <w:p w14:paraId="4B2E1F12" w14:textId="77777777" w:rsidR="00DA4F15" w:rsidRPr="00C13C41" w:rsidRDefault="00DA4F15" w:rsidP="00DA4F15">
      <w:pPr>
        <w:rPr>
          <w:rFonts w:ascii="Arial" w:hAnsi="Arial" w:cs="Arial"/>
          <w:szCs w:val="22"/>
        </w:rPr>
      </w:pPr>
      <w:r w:rsidRPr="00C13C41">
        <w:rPr>
          <w:rFonts w:ascii="Arial" w:hAnsi="Arial" w:cs="Arial"/>
          <w:szCs w:val="22"/>
        </w:rPr>
        <w:t>&lt;ESMA_QUESTION_SLMT_5&gt;</w:t>
      </w:r>
    </w:p>
    <w:p w14:paraId="436ACA0F" w14:textId="77777777" w:rsidR="00DA4F15" w:rsidRPr="00C13C41" w:rsidRDefault="00DA4F15" w:rsidP="00DA4F15">
      <w:pPr>
        <w:rPr>
          <w:rFonts w:ascii="Arial" w:hAnsi="Arial" w:cs="Arial"/>
          <w:szCs w:val="22"/>
        </w:rPr>
      </w:pPr>
    </w:p>
    <w:p w14:paraId="72D67717"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lastRenderedPageBreak/>
        <w:t>Do you think there is merit for the characteristics of suspension of subscriptions, repurchases and redemptions gates to differ between different investment strategies and between AIFs and UCITS? If yes, how?</w:t>
      </w:r>
    </w:p>
    <w:p w14:paraId="28A39ECC" w14:textId="77777777" w:rsidR="00DA4F15" w:rsidRPr="00C13C41" w:rsidRDefault="00DA4F15" w:rsidP="00DA4F15">
      <w:pPr>
        <w:rPr>
          <w:rFonts w:ascii="Arial" w:hAnsi="Arial" w:cs="Arial"/>
          <w:szCs w:val="22"/>
        </w:rPr>
      </w:pPr>
      <w:r w:rsidRPr="00C13C41">
        <w:rPr>
          <w:rFonts w:ascii="Arial" w:hAnsi="Arial" w:cs="Arial"/>
          <w:szCs w:val="22"/>
        </w:rPr>
        <w:t>&lt;ESMA_QUESTION_SLMT_6&gt;</w:t>
      </w:r>
    </w:p>
    <w:p w14:paraId="4AE829D5" w14:textId="77777777" w:rsidR="00DA7669" w:rsidRPr="00C13C41" w:rsidRDefault="00DA7669" w:rsidP="00143B2F">
      <w:pPr>
        <w:pStyle w:val="Titre4"/>
        <w:numPr>
          <w:ilvl w:val="0"/>
          <w:numId w:val="0"/>
        </w:numPr>
        <w:spacing w:before="1"/>
        <w:ind w:right="-3"/>
        <w:rPr>
          <w:rFonts w:ascii="Arial" w:hAnsi="Arial" w:cs="Arial"/>
          <w:b/>
          <w:bCs/>
          <w:lang w:val="en-US"/>
        </w:rPr>
      </w:pPr>
      <w:r w:rsidRPr="00C13C41">
        <w:rPr>
          <w:rFonts w:ascii="Arial" w:hAnsi="Arial" w:cs="Arial"/>
          <w:lang w:val="en-US"/>
        </w:rPr>
        <w:t xml:space="preserve">Yes. </w:t>
      </w:r>
    </w:p>
    <w:p w14:paraId="6BDC46C2" w14:textId="77777777" w:rsidR="00DA7669" w:rsidRPr="00C13C41" w:rsidRDefault="00DA7669" w:rsidP="00143B2F">
      <w:pPr>
        <w:pStyle w:val="Titre4"/>
        <w:numPr>
          <w:ilvl w:val="0"/>
          <w:numId w:val="0"/>
        </w:numPr>
        <w:spacing w:before="1"/>
        <w:ind w:right="-3"/>
        <w:rPr>
          <w:rFonts w:ascii="Arial" w:eastAsia="Aptos" w:hAnsi="Arial" w:cs="Arial"/>
          <w:lang w:val="en-US"/>
        </w:rPr>
      </w:pPr>
      <w:r w:rsidRPr="00C13C41">
        <w:rPr>
          <w:rFonts w:ascii="Arial" w:eastAsia="Aptos" w:hAnsi="Arial" w:cs="Arial"/>
          <w:lang w:val="en-US"/>
        </w:rPr>
        <w:t>AIFMs should benefit from flexibility regarding the proposed characteristics depending on the nature of the underlying assets and the investor base, and should be allowed to consider alternative characteristics, provided they are well documented in the funds’ legal documents.</w:t>
      </w:r>
    </w:p>
    <w:p w14:paraId="4B835755" w14:textId="77777777" w:rsidR="00D84FF7" w:rsidRPr="00C13C41" w:rsidRDefault="00DA7669" w:rsidP="00143B2F">
      <w:pPr>
        <w:rPr>
          <w:rFonts w:ascii="Arial" w:hAnsi="Arial" w:cs="Arial"/>
          <w:szCs w:val="22"/>
          <w:lang w:val="en-US"/>
        </w:rPr>
      </w:pPr>
      <w:r w:rsidRPr="00C13C41">
        <w:rPr>
          <w:rFonts w:ascii="Arial" w:hAnsi="Arial" w:cs="Arial"/>
          <w:szCs w:val="22"/>
          <w:lang w:val="en-US"/>
        </w:rPr>
        <w:t>The level of knowledge of investors should be a relevant factor from this perspective. Some types of semi-liquid AIFs behave fundamentally differently than UCITS – and it is important that their specificities are acknowledged by the RTS.</w:t>
      </w:r>
    </w:p>
    <w:p w14:paraId="0201A870" w14:textId="5E38FE5E" w:rsidR="00DA4F15" w:rsidRPr="00C13C41" w:rsidRDefault="00DA4F15" w:rsidP="00DA7669">
      <w:pPr>
        <w:rPr>
          <w:rFonts w:ascii="Arial" w:hAnsi="Arial" w:cs="Arial"/>
          <w:szCs w:val="22"/>
        </w:rPr>
      </w:pPr>
      <w:r w:rsidRPr="00C13C41">
        <w:rPr>
          <w:rFonts w:ascii="Arial" w:hAnsi="Arial" w:cs="Arial"/>
          <w:szCs w:val="22"/>
        </w:rPr>
        <w:t>&lt;ESMA_QUESTION_SLMT_6&gt;</w:t>
      </w:r>
    </w:p>
    <w:p w14:paraId="76FC6E28"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t>Do you agree with the description of redemption gates and their characteristics? If not, please justify your position.</w:t>
      </w:r>
    </w:p>
    <w:p w14:paraId="4D1AEF90" w14:textId="77777777" w:rsidR="00DA4F15" w:rsidRPr="00C13C41" w:rsidRDefault="00DA4F15" w:rsidP="00DA4F15">
      <w:pPr>
        <w:rPr>
          <w:rFonts w:ascii="Arial" w:hAnsi="Arial" w:cs="Arial"/>
          <w:szCs w:val="22"/>
        </w:rPr>
      </w:pPr>
      <w:r w:rsidRPr="00C13C41">
        <w:rPr>
          <w:rFonts w:ascii="Arial" w:hAnsi="Arial" w:cs="Arial"/>
          <w:szCs w:val="22"/>
        </w:rPr>
        <w:t>&lt;ESMA_QUESTION_SLMT_7&gt;</w:t>
      </w:r>
    </w:p>
    <w:p w14:paraId="632A0122" w14:textId="77777777" w:rsidR="003D334A" w:rsidRPr="00C13C41" w:rsidRDefault="003D334A" w:rsidP="00143B2F">
      <w:pPr>
        <w:rPr>
          <w:rFonts w:ascii="Arial" w:hAnsi="Arial" w:cs="Arial"/>
          <w:szCs w:val="22"/>
          <w:lang w:val="en-US"/>
        </w:rPr>
      </w:pPr>
      <w:r w:rsidRPr="00C13C41">
        <w:rPr>
          <w:rFonts w:ascii="Arial" w:hAnsi="Arial" w:cs="Arial"/>
          <w:szCs w:val="22"/>
          <w:lang w:val="en-US"/>
        </w:rPr>
        <w:t>We welcome the clarification by ESMA that “permanent” gates (i.e. suspension of redemptions on a pre-determined NAV threshold for a dealing date) are possible. In other words, we welcome the recognition that "temporary" in the context of the definition of redemption gates only refers to the activation of the gate, not the fact that there might be a permanent mechanism to restrict redemptions above a certain NAV threshold. </w:t>
      </w:r>
    </w:p>
    <w:p w14:paraId="51FCB5C5" w14:textId="25C073DF" w:rsidR="00DA4F15" w:rsidRPr="00C13C41" w:rsidRDefault="00DA4F15" w:rsidP="00DA4F15">
      <w:pPr>
        <w:rPr>
          <w:rFonts w:ascii="Arial" w:hAnsi="Arial" w:cs="Arial"/>
          <w:szCs w:val="22"/>
        </w:rPr>
      </w:pPr>
      <w:r w:rsidRPr="00C13C41">
        <w:rPr>
          <w:rFonts w:ascii="Arial" w:hAnsi="Arial" w:cs="Arial"/>
          <w:szCs w:val="22"/>
        </w:rPr>
        <w:t>&lt;ESMA_QUESTION_SLMT_7&gt;</w:t>
      </w:r>
    </w:p>
    <w:p w14:paraId="3E8C5421"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t xml:space="preserve">The draft RTS provides that the redemption gate threshold shall be expressed as a percentage of the NAV of the fund considering the net redemption orders for a given dealing day. Are you aware of any other method that ESMA should consider in the RTS? If yes, please explain. </w:t>
      </w:r>
    </w:p>
    <w:p w14:paraId="28843D3F" w14:textId="77777777" w:rsidR="00DA4F15" w:rsidRPr="00C13C41" w:rsidRDefault="00DA4F15" w:rsidP="00DA4F15">
      <w:pPr>
        <w:rPr>
          <w:rFonts w:ascii="Arial" w:hAnsi="Arial" w:cs="Arial"/>
          <w:szCs w:val="22"/>
        </w:rPr>
      </w:pPr>
      <w:r w:rsidRPr="00C13C41">
        <w:rPr>
          <w:rFonts w:ascii="Arial" w:hAnsi="Arial" w:cs="Arial"/>
          <w:szCs w:val="22"/>
        </w:rPr>
        <w:t>&lt;ESMA_QUESTION_SLMT_8&gt;</w:t>
      </w:r>
    </w:p>
    <w:p w14:paraId="0F364236" w14:textId="77777777" w:rsidR="009A218B" w:rsidRPr="00C13C41" w:rsidRDefault="009A218B" w:rsidP="009A218B">
      <w:pPr>
        <w:rPr>
          <w:rFonts w:ascii="Arial" w:hAnsi="Arial" w:cs="Arial"/>
          <w:b/>
          <w:bCs/>
          <w:szCs w:val="22"/>
          <w:lang w:val="en-US"/>
        </w:rPr>
      </w:pPr>
      <w:r w:rsidRPr="00C13C41">
        <w:rPr>
          <w:rFonts w:ascii="Arial" w:hAnsi="Arial" w:cs="Arial"/>
          <w:szCs w:val="22"/>
          <w:lang w:val="en-US"/>
        </w:rPr>
        <w:t>Redemption gates</w:t>
      </w:r>
      <w:r w:rsidRPr="00C13C41">
        <w:rPr>
          <w:rFonts w:ascii="Arial" w:hAnsi="Arial" w:cs="Arial"/>
          <w:szCs w:val="22"/>
        </w:rPr>
        <w:t xml:space="preserve"> are widely used by our members which manage open ended AIFs. </w:t>
      </w:r>
      <w:r w:rsidRPr="00C13C41">
        <w:rPr>
          <w:rFonts w:ascii="Arial" w:hAnsi="Arial" w:cs="Arial"/>
          <w:b/>
          <w:bCs/>
          <w:szCs w:val="22"/>
          <w:lang w:val="en-US"/>
        </w:rPr>
        <w:t> </w:t>
      </w:r>
    </w:p>
    <w:p w14:paraId="463679D7" w14:textId="142360EE" w:rsidR="009A218B" w:rsidRPr="00C13C41" w:rsidRDefault="009A218B" w:rsidP="009A218B">
      <w:pPr>
        <w:rPr>
          <w:rFonts w:ascii="Arial" w:hAnsi="Arial" w:cs="Arial"/>
          <w:szCs w:val="22"/>
          <w:lang w:val="en-US"/>
        </w:rPr>
      </w:pPr>
      <w:r w:rsidRPr="00C13C41">
        <w:rPr>
          <w:rFonts w:ascii="Arial" w:hAnsi="Arial" w:cs="Arial"/>
          <w:szCs w:val="22"/>
          <w:lang w:val="en-US"/>
        </w:rPr>
        <w:t xml:space="preserve">In our opinion, the redemption gate threshold should be expressed as a percentage of the NAV of the fund considering the redemption orders - not the </w:t>
      </w:r>
      <w:r w:rsidRPr="00C13C41">
        <w:rPr>
          <w:rFonts w:ascii="Arial" w:hAnsi="Arial" w:cs="Arial"/>
          <w:szCs w:val="22"/>
          <w:u w:val="single"/>
          <w:lang w:val="en-US"/>
        </w:rPr>
        <w:t>net</w:t>
      </w:r>
      <w:r w:rsidRPr="00C13C41">
        <w:rPr>
          <w:rFonts w:ascii="Arial" w:hAnsi="Arial" w:cs="Arial"/>
          <w:szCs w:val="22"/>
          <w:lang w:val="en-US"/>
        </w:rPr>
        <w:t xml:space="preserve"> redemption orders - for a given </w:t>
      </w:r>
      <w:r w:rsidRPr="00C13C41">
        <w:rPr>
          <w:rFonts w:ascii="Arial" w:hAnsi="Arial" w:cs="Arial"/>
          <w:szCs w:val="22"/>
          <w:lang w:val="en-US"/>
        </w:rPr>
        <w:lastRenderedPageBreak/>
        <w:t>dealing day. Indeed, some subscription orders may have already been allocated to upcoming investments. In such case, it will not be possible to use them to meet redemption orders. </w:t>
      </w:r>
    </w:p>
    <w:p w14:paraId="339C2972" w14:textId="77777777" w:rsidR="00DA4F15" w:rsidRPr="00C13C41" w:rsidRDefault="00DA4F15" w:rsidP="00DA4F15">
      <w:pPr>
        <w:rPr>
          <w:rFonts w:ascii="Arial" w:hAnsi="Arial" w:cs="Arial"/>
          <w:szCs w:val="22"/>
        </w:rPr>
      </w:pPr>
      <w:r w:rsidRPr="00C13C41">
        <w:rPr>
          <w:rFonts w:ascii="Arial" w:hAnsi="Arial" w:cs="Arial"/>
          <w:szCs w:val="22"/>
        </w:rPr>
        <w:t>&lt;ESMA_QUESTION_SLMT_8&gt;</w:t>
      </w:r>
    </w:p>
    <w:p w14:paraId="492A0323"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t xml:space="preserve">Do you agree that redemption gates may be either activated automatically when the activation threshold is exceeded or that the fund manager/ fund Boards may decide </w:t>
      </w:r>
      <w:proofErr w:type="gramStart"/>
      <w:r w:rsidRPr="00C13C41">
        <w:rPr>
          <w:rFonts w:ascii="Arial" w:hAnsi="Arial" w:cs="Arial"/>
          <w:szCs w:val="22"/>
        </w:rPr>
        <w:t>whether or not</w:t>
      </w:r>
      <w:proofErr w:type="gramEnd"/>
      <w:r w:rsidRPr="00C13C41">
        <w:rPr>
          <w:rFonts w:ascii="Arial" w:hAnsi="Arial" w:cs="Arial"/>
          <w:szCs w:val="22"/>
        </w:rPr>
        <w:t xml:space="preserve"> to activate the redemption gate? Do you believe that automatic activation of redemption gates could create a first mover advantage?</w:t>
      </w:r>
    </w:p>
    <w:p w14:paraId="6BC7255C" w14:textId="77777777" w:rsidR="00DA4F15" w:rsidRPr="00C13C41" w:rsidRDefault="00DA4F15" w:rsidP="00DA4F15">
      <w:pPr>
        <w:rPr>
          <w:rFonts w:ascii="Arial" w:hAnsi="Arial" w:cs="Arial"/>
          <w:szCs w:val="22"/>
        </w:rPr>
      </w:pPr>
      <w:r w:rsidRPr="00C13C41">
        <w:rPr>
          <w:rFonts w:ascii="Arial" w:hAnsi="Arial" w:cs="Arial"/>
          <w:szCs w:val="22"/>
        </w:rPr>
        <w:t>&lt;ESMA_QUESTION_SLMT_9&gt;</w:t>
      </w:r>
    </w:p>
    <w:p w14:paraId="0658C5D2" w14:textId="77777777" w:rsidR="009A218B" w:rsidRPr="00C13C41" w:rsidRDefault="009A218B" w:rsidP="00DA4F15">
      <w:pPr>
        <w:rPr>
          <w:rFonts w:ascii="Arial" w:hAnsi="Arial" w:cs="Arial"/>
          <w:b/>
          <w:bCs/>
          <w:szCs w:val="22"/>
        </w:rPr>
      </w:pPr>
      <w:r w:rsidRPr="00C13C41">
        <w:rPr>
          <w:rFonts w:ascii="Arial" w:hAnsi="Arial" w:cs="Arial"/>
          <w:szCs w:val="22"/>
          <w:lang w:val="en-US"/>
        </w:rPr>
        <w:t>We agree that redemption gates should be either activated automatically or by the fund manager when activation thresholds are exceeded. However, it is important to preserve flexibility by not being fully constrained to activate automatically the redemption gate once the threshold is exceeded. The activation should remain in the hand and at the discretion of the fund manager.</w:t>
      </w:r>
      <w:r w:rsidRPr="00C13C41">
        <w:rPr>
          <w:rFonts w:ascii="Arial" w:hAnsi="Arial" w:cs="Arial"/>
          <w:b/>
          <w:bCs/>
          <w:szCs w:val="22"/>
        </w:rPr>
        <w:t> </w:t>
      </w:r>
    </w:p>
    <w:p w14:paraId="2EDE7863" w14:textId="3E48B51C" w:rsidR="00DA4F15" w:rsidRPr="00C13C41" w:rsidRDefault="00DA4F15" w:rsidP="00DA4F15">
      <w:pPr>
        <w:rPr>
          <w:rFonts w:ascii="Arial" w:hAnsi="Arial" w:cs="Arial"/>
          <w:szCs w:val="22"/>
        </w:rPr>
      </w:pPr>
      <w:r w:rsidRPr="00C13C41">
        <w:rPr>
          <w:rFonts w:ascii="Arial" w:hAnsi="Arial" w:cs="Arial"/>
          <w:szCs w:val="22"/>
        </w:rPr>
        <w:t>&lt;ESMA_QUESTION_SLMT_9&gt;</w:t>
      </w:r>
    </w:p>
    <w:p w14:paraId="21EEAD3A"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t>Do you think that the automatic activation of redemption gates shall not be permitted for some types of funds. If yes, please explain your position.</w:t>
      </w:r>
    </w:p>
    <w:p w14:paraId="5C785898" w14:textId="77777777" w:rsidR="00DA4F15" w:rsidRPr="00C13C41" w:rsidRDefault="00DA4F15" w:rsidP="00DA4F15">
      <w:pPr>
        <w:rPr>
          <w:rFonts w:ascii="Arial" w:hAnsi="Arial" w:cs="Arial"/>
          <w:szCs w:val="22"/>
        </w:rPr>
      </w:pPr>
      <w:r w:rsidRPr="00C13C41">
        <w:rPr>
          <w:rFonts w:ascii="Arial" w:hAnsi="Arial" w:cs="Arial"/>
          <w:szCs w:val="22"/>
        </w:rPr>
        <w:t>&lt;ESMA_QUESTION_SLMT_10&gt;</w:t>
      </w:r>
    </w:p>
    <w:p w14:paraId="5B752608" w14:textId="77777777" w:rsidR="00D157E6" w:rsidRPr="00C13C41" w:rsidRDefault="00D157E6" w:rsidP="00DA4F15">
      <w:pPr>
        <w:rPr>
          <w:rFonts w:ascii="Arial" w:hAnsi="Arial" w:cs="Arial"/>
          <w:b/>
          <w:bCs/>
          <w:szCs w:val="22"/>
        </w:rPr>
      </w:pPr>
      <w:r w:rsidRPr="00C13C41">
        <w:rPr>
          <w:rFonts w:ascii="Arial" w:hAnsi="Arial" w:cs="Arial"/>
          <w:szCs w:val="22"/>
          <w:lang w:val="en-US"/>
        </w:rPr>
        <w:t>No – the automatic activation of redemption gates should be kept as an option for all types of funds.</w:t>
      </w:r>
      <w:r w:rsidRPr="00C13C41">
        <w:rPr>
          <w:rFonts w:ascii="Arial" w:hAnsi="Arial" w:cs="Arial"/>
          <w:b/>
          <w:bCs/>
          <w:szCs w:val="22"/>
        </w:rPr>
        <w:t> </w:t>
      </w:r>
    </w:p>
    <w:p w14:paraId="5E6C8E53" w14:textId="153633FD" w:rsidR="00DA4F15" w:rsidRPr="00C13C41" w:rsidRDefault="00DA4F15" w:rsidP="00DA4F15">
      <w:pPr>
        <w:rPr>
          <w:rFonts w:ascii="Arial" w:hAnsi="Arial" w:cs="Arial"/>
          <w:szCs w:val="22"/>
        </w:rPr>
      </w:pPr>
      <w:r w:rsidRPr="00C13C41">
        <w:rPr>
          <w:rFonts w:ascii="Arial" w:hAnsi="Arial" w:cs="Arial"/>
          <w:szCs w:val="22"/>
        </w:rPr>
        <w:t>&lt;ESMA_QUESTION_SLMT_10&gt;</w:t>
      </w:r>
    </w:p>
    <w:p w14:paraId="6F919633"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t>Do you agree that the activation threshold shall not be expressed at the level of the single redemption order? If not, please justify your position.</w:t>
      </w:r>
    </w:p>
    <w:p w14:paraId="3F3C18D7" w14:textId="77777777" w:rsidR="00DA4F15" w:rsidRPr="00C13C41" w:rsidRDefault="00DA4F15" w:rsidP="00DA4F15">
      <w:pPr>
        <w:rPr>
          <w:rFonts w:ascii="Arial" w:hAnsi="Arial" w:cs="Arial"/>
          <w:szCs w:val="22"/>
        </w:rPr>
      </w:pPr>
      <w:r w:rsidRPr="00C13C41">
        <w:rPr>
          <w:rFonts w:ascii="Arial" w:hAnsi="Arial" w:cs="Arial"/>
          <w:szCs w:val="22"/>
        </w:rPr>
        <w:t>&lt;ESMA_QUESTION_SLMT_11&gt;</w:t>
      </w:r>
    </w:p>
    <w:p w14:paraId="7F91C2BF" w14:textId="77777777" w:rsidR="00DA4F15" w:rsidRPr="00C13C41" w:rsidRDefault="00DA4F15" w:rsidP="00DA4F15">
      <w:pPr>
        <w:rPr>
          <w:rFonts w:ascii="Arial" w:hAnsi="Arial" w:cs="Arial"/>
          <w:szCs w:val="22"/>
        </w:rPr>
      </w:pPr>
      <w:permStart w:id="1637379018" w:edGrp="everyone"/>
      <w:r w:rsidRPr="00C13C41">
        <w:rPr>
          <w:rFonts w:ascii="Arial" w:hAnsi="Arial" w:cs="Arial"/>
          <w:szCs w:val="22"/>
        </w:rPr>
        <w:t>TYPE YOUR TEXT HERE</w:t>
      </w:r>
    </w:p>
    <w:permEnd w:id="1637379018"/>
    <w:p w14:paraId="15E92701" w14:textId="77777777" w:rsidR="00DA4F15" w:rsidRPr="00C13C41" w:rsidRDefault="00DA4F15" w:rsidP="00DA4F15">
      <w:pPr>
        <w:rPr>
          <w:rFonts w:ascii="Arial" w:hAnsi="Arial" w:cs="Arial"/>
          <w:szCs w:val="22"/>
        </w:rPr>
      </w:pPr>
      <w:r w:rsidRPr="00C13C41">
        <w:rPr>
          <w:rFonts w:ascii="Arial" w:hAnsi="Arial" w:cs="Arial"/>
          <w:szCs w:val="22"/>
        </w:rPr>
        <w:t>&lt;ESMA_QUESTION_SLMT_11&gt;</w:t>
      </w:r>
    </w:p>
    <w:p w14:paraId="47A8E99A"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t xml:space="preserve">In the case of activation of redemption gates, do you agree that investors should have the right to cancel the non-executed part of their redemption orders? </w:t>
      </w:r>
      <w:proofErr w:type="gramStart"/>
      <w:r w:rsidRPr="00C13C41">
        <w:rPr>
          <w:rFonts w:ascii="Arial" w:hAnsi="Arial" w:cs="Arial"/>
          <w:szCs w:val="22"/>
        </w:rPr>
        <w:t>In particular, should</w:t>
      </w:r>
      <w:proofErr w:type="gramEnd"/>
      <w:r w:rsidRPr="00C13C41">
        <w:rPr>
          <w:rFonts w:ascii="Arial" w:hAnsi="Arial" w:cs="Arial"/>
          <w:szCs w:val="22"/>
        </w:rPr>
        <w:t xml:space="preserve"> there be a different approach between UCITS and AIFs?</w:t>
      </w:r>
    </w:p>
    <w:p w14:paraId="36169BA0" w14:textId="77777777" w:rsidR="00DA4F15" w:rsidRPr="00C13C41" w:rsidRDefault="00DA4F15" w:rsidP="00DA4F15">
      <w:pPr>
        <w:rPr>
          <w:rFonts w:ascii="Arial" w:hAnsi="Arial" w:cs="Arial"/>
          <w:szCs w:val="22"/>
        </w:rPr>
      </w:pPr>
      <w:r w:rsidRPr="00C13C41">
        <w:rPr>
          <w:rFonts w:ascii="Arial" w:hAnsi="Arial" w:cs="Arial"/>
          <w:szCs w:val="22"/>
        </w:rPr>
        <w:lastRenderedPageBreak/>
        <w:t>&lt;ESMA_QUESTION_SLMT_12&gt;</w:t>
      </w:r>
    </w:p>
    <w:p w14:paraId="29E153BC" w14:textId="3E6B633F" w:rsidR="00D157E6" w:rsidRPr="00C13C41" w:rsidRDefault="00D157E6" w:rsidP="00D157E6">
      <w:pPr>
        <w:rPr>
          <w:rFonts w:ascii="Arial" w:hAnsi="Arial" w:cs="Arial"/>
          <w:szCs w:val="22"/>
          <w:lang w:val="en-US"/>
        </w:rPr>
      </w:pPr>
      <w:r w:rsidRPr="00C13C41">
        <w:rPr>
          <w:rFonts w:ascii="Arial" w:hAnsi="Arial" w:cs="Arial"/>
          <w:szCs w:val="22"/>
          <w:lang w:val="en-US"/>
        </w:rPr>
        <w:t>We believe that investors should not have an absolute right to cancel the non-executed part of their redemption orders, as this would increase the liquidity risk. To the least, AIFMs should be allowed to decline investors’ cancellation requests. </w:t>
      </w:r>
    </w:p>
    <w:p w14:paraId="3725BF5F" w14:textId="77D4EBEA" w:rsidR="00D157E6" w:rsidRPr="00C13C41" w:rsidRDefault="00D157E6" w:rsidP="00D157E6">
      <w:pPr>
        <w:rPr>
          <w:rFonts w:ascii="Arial" w:hAnsi="Arial" w:cs="Arial"/>
          <w:szCs w:val="22"/>
          <w:lang w:val="en-US"/>
        </w:rPr>
      </w:pPr>
      <w:r w:rsidRPr="00C13C41">
        <w:rPr>
          <w:rFonts w:ascii="Arial" w:hAnsi="Arial" w:cs="Arial"/>
          <w:szCs w:val="22"/>
          <w:lang w:val="en-US"/>
        </w:rPr>
        <w:t>ESMA should differentiate between UCITS and AIFs on this matter. AIFs should be able to include terms in their offering documents that do not permit the cancellation of a non-executed order where a redemption gate has been activated. </w:t>
      </w:r>
    </w:p>
    <w:p w14:paraId="3D5800CA" w14:textId="77777777" w:rsidR="00DA4F15" w:rsidRPr="00C13C41" w:rsidRDefault="00DA4F15" w:rsidP="00DA4F15">
      <w:pPr>
        <w:rPr>
          <w:rFonts w:ascii="Arial" w:hAnsi="Arial" w:cs="Arial"/>
          <w:szCs w:val="22"/>
        </w:rPr>
      </w:pPr>
      <w:r w:rsidRPr="00C13C41">
        <w:rPr>
          <w:rFonts w:ascii="Arial" w:hAnsi="Arial" w:cs="Arial"/>
          <w:szCs w:val="22"/>
        </w:rPr>
        <w:t>&lt;ESMA_QUESTION_SLMT_12&gt;</w:t>
      </w:r>
    </w:p>
    <w:p w14:paraId="01944957"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t>Do you think there is merit in having different characteristics of redemption gates for different investment strategies and between AIFs and UCITS? If yes, how?</w:t>
      </w:r>
    </w:p>
    <w:p w14:paraId="30CE4C1F" w14:textId="77777777" w:rsidR="00DA4F15" w:rsidRPr="00C13C41" w:rsidRDefault="00DA4F15" w:rsidP="00DA4F15">
      <w:pPr>
        <w:rPr>
          <w:rFonts w:ascii="Arial" w:hAnsi="Arial" w:cs="Arial"/>
          <w:szCs w:val="22"/>
        </w:rPr>
      </w:pPr>
      <w:r w:rsidRPr="00C13C41">
        <w:rPr>
          <w:rFonts w:ascii="Arial" w:hAnsi="Arial" w:cs="Arial"/>
          <w:szCs w:val="22"/>
        </w:rPr>
        <w:t>&lt;ESMA_QUESTION_SLMT_13&gt;</w:t>
      </w:r>
    </w:p>
    <w:p w14:paraId="796F1681" w14:textId="77777777" w:rsidR="00FA31F4" w:rsidRPr="00C13C41" w:rsidRDefault="00FA31F4" w:rsidP="00DA4F15">
      <w:pPr>
        <w:rPr>
          <w:rFonts w:ascii="Arial" w:hAnsi="Arial" w:cs="Arial"/>
          <w:szCs w:val="22"/>
          <w:lang w:val="en-US"/>
        </w:rPr>
      </w:pPr>
      <w:r w:rsidRPr="00C13C41">
        <w:rPr>
          <w:rFonts w:ascii="Arial" w:hAnsi="Arial" w:cs="Arial"/>
          <w:szCs w:val="22"/>
          <w:lang w:val="en-US"/>
        </w:rPr>
        <w:t>Yes. Please see our response to Q12. </w:t>
      </w:r>
    </w:p>
    <w:p w14:paraId="5E166936" w14:textId="239A81B7" w:rsidR="00DA4F15" w:rsidRPr="00C13C41" w:rsidRDefault="00DA4F15" w:rsidP="00DA4F15">
      <w:pPr>
        <w:rPr>
          <w:rFonts w:ascii="Arial" w:hAnsi="Arial" w:cs="Arial"/>
          <w:szCs w:val="22"/>
        </w:rPr>
      </w:pPr>
      <w:r w:rsidRPr="00C13C41">
        <w:rPr>
          <w:rFonts w:ascii="Arial" w:hAnsi="Arial" w:cs="Arial"/>
          <w:szCs w:val="22"/>
        </w:rPr>
        <w:t>&lt;ESMA_QUESTION_SLMT_13&gt;</w:t>
      </w:r>
    </w:p>
    <w:p w14:paraId="51DC3E4F"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t>In the case of funds with multiple share classes, do you agree that the same redemption gate shall apply to all share classes? If not, please justify your position.</w:t>
      </w:r>
    </w:p>
    <w:p w14:paraId="094F49E0" w14:textId="77777777" w:rsidR="00DA4F15" w:rsidRPr="00C13C41" w:rsidRDefault="00DA4F15" w:rsidP="00DA4F15">
      <w:pPr>
        <w:rPr>
          <w:rFonts w:ascii="Arial" w:hAnsi="Arial" w:cs="Arial"/>
          <w:szCs w:val="22"/>
        </w:rPr>
      </w:pPr>
      <w:r w:rsidRPr="00C13C41">
        <w:rPr>
          <w:rFonts w:ascii="Arial" w:hAnsi="Arial" w:cs="Arial"/>
          <w:szCs w:val="22"/>
        </w:rPr>
        <w:t>&lt;ESMA_QUESTION_SLMT_14&gt;</w:t>
      </w:r>
    </w:p>
    <w:p w14:paraId="3158D5B5" w14:textId="77777777" w:rsidR="006640A1" w:rsidRPr="00C13C41" w:rsidRDefault="006640A1" w:rsidP="006640A1">
      <w:pPr>
        <w:rPr>
          <w:rFonts w:ascii="Arial" w:hAnsi="Arial" w:cs="Arial"/>
          <w:szCs w:val="22"/>
          <w:lang w:val="en-US"/>
        </w:rPr>
      </w:pPr>
      <w:r w:rsidRPr="00C13C41">
        <w:rPr>
          <w:rFonts w:ascii="Arial" w:hAnsi="Arial" w:cs="Arial"/>
          <w:szCs w:val="22"/>
          <w:lang w:val="en-US"/>
        </w:rPr>
        <w:t>No, we do not agree the same redemption gate shall apply to all share classes.  </w:t>
      </w:r>
    </w:p>
    <w:p w14:paraId="22A5B8AD" w14:textId="6FBC25A7" w:rsidR="006640A1" w:rsidRPr="00C13C41" w:rsidRDefault="006640A1" w:rsidP="006640A1">
      <w:pPr>
        <w:rPr>
          <w:rFonts w:ascii="Arial" w:hAnsi="Arial" w:cs="Arial"/>
          <w:szCs w:val="22"/>
          <w:lang w:val="en-US"/>
        </w:rPr>
      </w:pPr>
      <w:r w:rsidRPr="00C13C41">
        <w:rPr>
          <w:rFonts w:ascii="Arial" w:hAnsi="Arial" w:cs="Arial"/>
          <w:szCs w:val="22"/>
          <w:lang w:val="en-US"/>
        </w:rPr>
        <w:t>Some share classes may be marketed in different countries, through different channels, to investors with different redemption requirements. Therefore, maximum flexibility should be maintained with regards the liquidity of a fund’s various fund unit/share classes. It should be noted that equal treatment of investors is assessed at the level of each unit or share class, and that appropriate transparency vis-à-vis investors must of course be applied.  </w:t>
      </w:r>
    </w:p>
    <w:p w14:paraId="08EDD8CB" w14:textId="18AB9F7F" w:rsidR="006640A1" w:rsidRPr="00C13C41" w:rsidRDefault="006640A1" w:rsidP="006640A1">
      <w:pPr>
        <w:rPr>
          <w:rFonts w:ascii="Arial" w:hAnsi="Arial" w:cs="Arial"/>
          <w:szCs w:val="22"/>
          <w:lang w:val="en-US"/>
        </w:rPr>
      </w:pPr>
      <w:r w:rsidRPr="00C13C41">
        <w:rPr>
          <w:rFonts w:ascii="Arial" w:hAnsi="Arial" w:cs="Arial"/>
          <w:szCs w:val="22"/>
          <w:lang w:val="en-US"/>
        </w:rPr>
        <w:t>For instance, professional investors might agree to stricter liquidity terms when investing in a fund, as their larger investments require more time for the manager to accommodate their redemption requests. </w:t>
      </w:r>
    </w:p>
    <w:p w14:paraId="2636F905" w14:textId="77777777" w:rsidR="00DA4F15" w:rsidRPr="00C13C41" w:rsidRDefault="00DA4F15" w:rsidP="00DA4F15">
      <w:pPr>
        <w:rPr>
          <w:rFonts w:ascii="Arial" w:hAnsi="Arial" w:cs="Arial"/>
          <w:szCs w:val="22"/>
        </w:rPr>
      </w:pPr>
      <w:r w:rsidRPr="00C13C41">
        <w:rPr>
          <w:rFonts w:ascii="Arial" w:hAnsi="Arial" w:cs="Arial"/>
          <w:szCs w:val="22"/>
        </w:rPr>
        <w:t>&lt;ESMA_QUESTION_SLMT_14&gt;</w:t>
      </w:r>
    </w:p>
    <w:p w14:paraId="25FBF09C" w14:textId="77777777" w:rsidR="00DA4F15" w:rsidRPr="00C13C41" w:rsidRDefault="00DA4F15" w:rsidP="00DA4F15">
      <w:pPr>
        <w:rPr>
          <w:rFonts w:ascii="Arial" w:hAnsi="Arial" w:cs="Arial"/>
          <w:szCs w:val="22"/>
        </w:rPr>
      </w:pPr>
    </w:p>
    <w:p w14:paraId="4D4A6890"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lastRenderedPageBreak/>
        <w:t>Can you think of any further characteristics of redemption gates?</w:t>
      </w:r>
    </w:p>
    <w:p w14:paraId="3A9A38A0" w14:textId="77777777" w:rsidR="00DA4F15" w:rsidRPr="00C13C41" w:rsidRDefault="00DA4F15" w:rsidP="00DA4F15">
      <w:pPr>
        <w:rPr>
          <w:rFonts w:ascii="Arial" w:hAnsi="Arial" w:cs="Arial"/>
          <w:szCs w:val="22"/>
        </w:rPr>
      </w:pPr>
      <w:r w:rsidRPr="00C13C41">
        <w:rPr>
          <w:rFonts w:ascii="Arial" w:hAnsi="Arial" w:cs="Arial"/>
          <w:szCs w:val="22"/>
        </w:rPr>
        <w:t>&lt;ESMA_QUESTION_SLMT_15&gt;</w:t>
      </w:r>
    </w:p>
    <w:p w14:paraId="497B2392" w14:textId="77777777" w:rsidR="00DA4F15" w:rsidRPr="00C13C41" w:rsidRDefault="00DA4F15" w:rsidP="00DA4F15">
      <w:pPr>
        <w:rPr>
          <w:rFonts w:ascii="Arial" w:hAnsi="Arial" w:cs="Arial"/>
          <w:szCs w:val="22"/>
        </w:rPr>
      </w:pPr>
      <w:permStart w:id="1749575065" w:edGrp="everyone"/>
      <w:r w:rsidRPr="00C13C41">
        <w:rPr>
          <w:rFonts w:ascii="Arial" w:hAnsi="Arial" w:cs="Arial"/>
          <w:szCs w:val="22"/>
        </w:rPr>
        <w:t>TYPE YOUR TEXT HERE</w:t>
      </w:r>
    </w:p>
    <w:permEnd w:id="1749575065"/>
    <w:p w14:paraId="141082E4" w14:textId="77777777" w:rsidR="00DA4F15" w:rsidRPr="00C13C41" w:rsidRDefault="00DA4F15" w:rsidP="00DA4F15">
      <w:pPr>
        <w:rPr>
          <w:rFonts w:ascii="Arial" w:hAnsi="Arial" w:cs="Arial"/>
          <w:szCs w:val="22"/>
        </w:rPr>
      </w:pPr>
      <w:r w:rsidRPr="00C13C41">
        <w:rPr>
          <w:rFonts w:ascii="Arial" w:hAnsi="Arial" w:cs="Arial"/>
          <w:szCs w:val="22"/>
        </w:rPr>
        <w:t>&lt;ESMA_QUESTION_SLMT_15&gt;</w:t>
      </w:r>
    </w:p>
    <w:p w14:paraId="5F1FF8B7"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t>Do you agree with the description of extensions of notice period and their characteristics? If not, please justify your position.</w:t>
      </w:r>
    </w:p>
    <w:p w14:paraId="68955B05" w14:textId="77777777" w:rsidR="00DA4F15" w:rsidRPr="00C13C41" w:rsidRDefault="00DA4F15" w:rsidP="00DA4F15">
      <w:pPr>
        <w:rPr>
          <w:rFonts w:ascii="Arial" w:hAnsi="Arial" w:cs="Arial"/>
          <w:szCs w:val="22"/>
        </w:rPr>
      </w:pPr>
      <w:r w:rsidRPr="00C13C41">
        <w:rPr>
          <w:rFonts w:ascii="Arial" w:hAnsi="Arial" w:cs="Arial"/>
          <w:szCs w:val="22"/>
        </w:rPr>
        <w:t>&lt;ESMA_QUESTION_SLMT_16&gt;</w:t>
      </w:r>
    </w:p>
    <w:p w14:paraId="5ADBBDFA" w14:textId="77777777" w:rsidR="006F5CF0" w:rsidRPr="00C13C41" w:rsidRDefault="006F5CF0" w:rsidP="00DA4F15">
      <w:pPr>
        <w:rPr>
          <w:rFonts w:ascii="Arial" w:hAnsi="Arial" w:cs="Arial"/>
          <w:szCs w:val="22"/>
          <w:lang w:val="en-US"/>
        </w:rPr>
      </w:pPr>
      <w:r w:rsidRPr="00C13C41">
        <w:rPr>
          <w:rFonts w:ascii="Arial" w:hAnsi="Arial" w:cs="Arial"/>
          <w:szCs w:val="22"/>
          <w:lang w:val="en-US"/>
        </w:rPr>
        <w:t xml:space="preserve">It should be possible to apply different extensions of notice periods to different share classes to cater for the specificities of investors in each share class (e.g. professional vs. </w:t>
      </w:r>
      <w:proofErr w:type="spellStart"/>
      <w:proofErr w:type="gramStart"/>
      <w:r w:rsidRPr="00C13C41">
        <w:rPr>
          <w:rFonts w:ascii="Arial" w:hAnsi="Arial" w:cs="Arial"/>
          <w:szCs w:val="22"/>
          <w:lang w:val="en-US"/>
        </w:rPr>
        <w:t>non professional</w:t>
      </w:r>
      <w:proofErr w:type="spellEnd"/>
      <w:proofErr w:type="gramEnd"/>
      <w:r w:rsidRPr="00C13C41">
        <w:rPr>
          <w:rFonts w:ascii="Arial" w:hAnsi="Arial" w:cs="Arial"/>
          <w:szCs w:val="22"/>
          <w:lang w:val="en-US"/>
        </w:rPr>
        <w:t>). </w:t>
      </w:r>
    </w:p>
    <w:p w14:paraId="3ED1F211" w14:textId="5E7C1FC5" w:rsidR="00DA4F15" w:rsidRPr="00C13C41" w:rsidRDefault="00DA4F15" w:rsidP="00DA4F15">
      <w:pPr>
        <w:rPr>
          <w:rFonts w:ascii="Arial" w:hAnsi="Arial" w:cs="Arial"/>
          <w:szCs w:val="22"/>
        </w:rPr>
      </w:pPr>
      <w:r w:rsidRPr="00C13C41">
        <w:rPr>
          <w:rFonts w:ascii="Arial" w:hAnsi="Arial" w:cs="Arial"/>
          <w:szCs w:val="22"/>
        </w:rPr>
        <w:t>&lt;ESMA_QUESTION_SLMT_16&gt;</w:t>
      </w:r>
    </w:p>
    <w:p w14:paraId="1AD44969"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t>Do you agree that the same extension of notice period shall apply to all investors or different extensions of notice periods per share class/unit shall be allowed? Please justify your position.</w:t>
      </w:r>
    </w:p>
    <w:p w14:paraId="5D10FF09" w14:textId="77777777" w:rsidR="00DA4F15" w:rsidRPr="00C13C41" w:rsidRDefault="00DA4F15" w:rsidP="00DA4F15">
      <w:pPr>
        <w:rPr>
          <w:rFonts w:ascii="Arial" w:hAnsi="Arial" w:cs="Arial"/>
          <w:szCs w:val="22"/>
        </w:rPr>
      </w:pPr>
      <w:r w:rsidRPr="00C13C41">
        <w:rPr>
          <w:rFonts w:ascii="Arial" w:hAnsi="Arial" w:cs="Arial"/>
          <w:szCs w:val="22"/>
        </w:rPr>
        <w:t>&lt;ESMA_QUESTION_SLMT_17&gt;</w:t>
      </w:r>
    </w:p>
    <w:p w14:paraId="438A737F" w14:textId="77777777" w:rsidR="00143B2F" w:rsidRPr="00C13C41" w:rsidRDefault="00143B2F" w:rsidP="00DA4F15">
      <w:pPr>
        <w:rPr>
          <w:rFonts w:ascii="Arial" w:hAnsi="Arial" w:cs="Arial"/>
          <w:szCs w:val="22"/>
          <w:lang w:val="en-US"/>
        </w:rPr>
      </w:pPr>
      <w:r w:rsidRPr="00C13C41">
        <w:rPr>
          <w:rFonts w:ascii="Arial" w:hAnsi="Arial" w:cs="Arial"/>
          <w:szCs w:val="22"/>
          <w:lang w:val="en-US"/>
        </w:rPr>
        <w:t xml:space="preserve">Yes. It should be possible to apply different extensions of notice periods to different share classes to cater for the specificities of investors in each share class (e.g. professional vs. </w:t>
      </w:r>
      <w:proofErr w:type="spellStart"/>
      <w:proofErr w:type="gramStart"/>
      <w:r w:rsidRPr="00C13C41">
        <w:rPr>
          <w:rFonts w:ascii="Arial" w:hAnsi="Arial" w:cs="Arial"/>
          <w:szCs w:val="22"/>
          <w:lang w:val="en-US"/>
        </w:rPr>
        <w:t>non professional</w:t>
      </w:r>
      <w:proofErr w:type="spellEnd"/>
      <w:proofErr w:type="gramEnd"/>
      <w:r w:rsidRPr="00C13C41">
        <w:rPr>
          <w:rFonts w:ascii="Arial" w:hAnsi="Arial" w:cs="Arial"/>
          <w:szCs w:val="22"/>
          <w:lang w:val="en-US"/>
        </w:rPr>
        <w:t>). </w:t>
      </w:r>
    </w:p>
    <w:p w14:paraId="6A9A7F83" w14:textId="09A61543" w:rsidR="00DA4F15" w:rsidRPr="00C13C41" w:rsidRDefault="00DA4F15" w:rsidP="00DA4F15">
      <w:pPr>
        <w:rPr>
          <w:rFonts w:ascii="Arial" w:hAnsi="Arial" w:cs="Arial"/>
          <w:szCs w:val="22"/>
        </w:rPr>
      </w:pPr>
      <w:r w:rsidRPr="00C13C41">
        <w:rPr>
          <w:rFonts w:ascii="Arial" w:hAnsi="Arial" w:cs="Arial"/>
          <w:szCs w:val="22"/>
        </w:rPr>
        <w:t>&lt;ESMA_QUESTION_SLMT_17&gt;</w:t>
      </w:r>
    </w:p>
    <w:p w14:paraId="524CEDCC"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t xml:space="preserve">Do you agree that extensions of notice period may be applied for a pre-defined </w:t>
      </w:r>
      <w:proofErr w:type="gramStart"/>
      <w:r w:rsidRPr="00C13C41">
        <w:rPr>
          <w:rFonts w:ascii="Arial" w:hAnsi="Arial" w:cs="Arial"/>
          <w:szCs w:val="22"/>
        </w:rPr>
        <w:t>period of time</w:t>
      </w:r>
      <w:proofErr w:type="gramEnd"/>
      <w:r w:rsidRPr="00C13C41">
        <w:rPr>
          <w:rFonts w:ascii="Arial" w:hAnsi="Arial" w:cs="Arial"/>
          <w:szCs w:val="22"/>
        </w:rPr>
        <w:t xml:space="preserve"> (for a pre-defined number of dealing dates)? If not, please justify your position.</w:t>
      </w:r>
    </w:p>
    <w:p w14:paraId="6C4B8432" w14:textId="77777777" w:rsidR="00DA4F15" w:rsidRPr="00C13C41" w:rsidRDefault="00DA4F15" w:rsidP="00DA4F15">
      <w:pPr>
        <w:rPr>
          <w:rFonts w:ascii="Arial" w:hAnsi="Arial" w:cs="Arial"/>
          <w:szCs w:val="22"/>
        </w:rPr>
      </w:pPr>
      <w:r w:rsidRPr="00C13C41">
        <w:rPr>
          <w:rFonts w:ascii="Arial" w:hAnsi="Arial" w:cs="Arial"/>
          <w:szCs w:val="22"/>
        </w:rPr>
        <w:t>&lt;ESMA_QUESTION_SLMT_18&gt;</w:t>
      </w:r>
    </w:p>
    <w:p w14:paraId="507E93E4" w14:textId="77777777" w:rsidR="00143B2F" w:rsidRPr="00C13C41" w:rsidRDefault="00143B2F" w:rsidP="00DA4F15">
      <w:pPr>
        <w:rPr>
          <w:rFonts w:ascii="Arial" w:hAnsi="Arial" w:cs="Arial"/>
          <w:b/>
          <w:bCs/>
          <w:szCs w:val="22"/>
        </w:rPr>
      </w:pPr>
      <w:r w:rsidRPr="00C13C41">
        <w:rPr>
          <w:rFonts w:ascii="Arial" w:hAnsi="Arial" w:cs="Arial"/>
          <w:szCs w:val="22"/>
          <w:lang w:val="en-US"/>
        </w:rPr>
        <w:t xml:space="preserve">Depending on the nature of the fund, its underlying assets, and the circumstances, AIFMs should have the flexibility to choose whether they apply extensions of notice period for a pre-defined </w:t>
      </w:r>
      <w:proofErr w:type="gramStart"/>
      <w:r w:rsidRPr="00C13C41">
        <w:rPr>
          <w:rFonts w:ascii="Arial" w:hAnsi="Arial" w:cs="Arial"/>
          <w:szCs w:val="22"/>
          <w:lang w:val="en-US"/>
        </w:rPr>
        <w:t>period of time</w:t>
      </w:r>
      <w:proofErr w:type="gramEnd"/>
      <w:r w:rsidRPr="00C13C41">
        <w:rPr>
          <w:rFonts w:ascii="Arial" w:hAnsi="Arial" w:cs="Arial"/>
          <w:szCs w:val="22"/>
          <w:lang w:val="en-US"/>
        </w:rPr>
        <w:t xml:space="preserve"> or for an indefinite period as</w:t>
      </w:r>
      <w:r w:rsidRPr="00C13C41">
        <w:rPr>
          <w:rFonts w:ascii="Arial" w:hAnsi="Arial" w:cs="Arial"/>
          <w:szCs w:val="22"/>
        </w:rPr>
        <w:t xml:space="preserve"> the time required to return to normal operations cannot be always anticipated.</w:t>
      </w:r>
      <w:r w:rsidRPr="00C13C41">
        <w:rPr>
          <w:rFonts w:ascii="Arial" w:hAnsi="Arial" w:cs="Arial"/>
          <w:b/>
          <w:bCs/>
          <w:szCs w:val="22"/>
        </w:rPr>
        <w:t> </w:t>
      </w:r>
    </w:p>
    <w:p w14:paraId="3FD433C3" w14:textId="4222EA2D" w:rsidR="00DA4F15" w:rsidRPr="00C13C41" w:rsidRDefault="00DA4F15" w:rsidP="00DA4F15">
      <w:pPr>
        <w:rPr>
          <w:rFonts w:ascii="Arial" w:hAnsi="Arial" w:cs="Arial"/>
          <w:szCs w:val="22"/>
        </w:rPr>
      </w:pPr>
      <w:r w:rsidRPr="00C13C41">
        <w:rPr>
          <w:rFonts w:ascii="Arial" w:hAnsi="Arial" w:cs="Arial"/>
          <w:szCs w:val="22"/>
        </w:rPr>
        <w:t>&lt;ESMA_QUESTION_SLMT_18&gt;</w:t>
      </w:r>
    </w:p>
    <w:p w14:paraId="4AD28A51" w14:textId="77777777" w:rsidR="00DA4F15" w:rsidRPr="00C13C41" w:rsidRDefault="00DA4F15" w:rsidP="00DA4F15">
      <w:pPr>
        <w:rPr>
          <w:rFonts w:ascii="Arial" w:hAnsi="Arial" w:cs="Arial"/>
          <w:szCs w:val="22"/>
        </w:rPr>
      </w:pPr>
    </w:p>
    <w:p w14:paraId="0A113466"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t>Do you think there is merit for the characteristics of extensions of notice period to differ between different investment strategies and between AIFs and UCITS? If yes, how?</w:t>
      </w:r>
    </w:p>
    <w:p w14:paraId="5113E0E8" w14:textId="77777777" w:rsidR="00DA4F15" w:rsidRPr="00C13C41" w:rsidRDefault="00DA4F15" w:rsidP="00DA4F15">
      <w:pPr>
        <w:rPr>
          <w:rFonts w:ascii="Arial" w:hAnsi="Arial" w:cs="Arial"/>
          <w:szCs w:val="22"/>
        </w:rPr>
      </w:pPr>
      <w:r w:rsidRPr="00C13C41">
        <w:rPr>
          <w:rFonts w:ascii="Arial" w:hAnsi="Arial" w:cs="Arial"/>
          <w:szCs w:val="22"/>
        </w:rPr>
        <w:t>&lt;ESMA_QUESTION_SLMT_19&gt;</w:t>
      </w:r>
    </w:p>
    <w:p w14:paraId="7CA7F1C0" w14:textId="77777777" w:rsidR="0078669E" w:rsidRPr="00C13C41" w:rsidRDefault="0078669E" w:rsidP="00DA4F15">
      <w:pPr>
        <w:rPr>
          <w:rFonts w:ascii="Arial" w:hAnsi="Arial" w:cs="Arial"/>
          <w:szCs w:val="22"/>
          <w:lang w:val="en-US"/>
        </w:rPr>
      </w:pPr>
      <w:r w:rsidRPr="00C13C41">
        <w:rPr>
          <w:rFonts w:ascii="Arial" w:hAnsi="Arial" w:cs="Arial"/>
          <w:szCs w:val="22"/>
          <w:lang w:val="en-US"/>
        </w:rPr>
        <w:t>Yes.</w:t>
      </w:r>
    </w:p>
    <w:p w14:paraId="000C511D" w14:textId="51747B38" w:rsidR="00DA4F15" w:rsidRPr="00C13C41" w:rsidRDefault="00DA4F15" w:rsidP="00DA4F15">
      <w:pPr>
        <w:rPr>
          <w:rFonts w:ascii="Arial" w:hAnsi="Arial" w:cs="Arial"/>
          <w:szCs w:val="22"/>
        </w:rPr>
      </w:pPr>
      <w:r w:rsidRPr="00C13C41">
        <w:rPr>
          <w:rFonts w:ascii="Arial" w:hAnsi="Arial" w:cs="Arial"/>
          <w:szCs w:val="22"/>
        </w:rPr>
        <w:t>&lt;ESMA_QUESTION_SLMT_19&gt;</w:t>
      </w:r>
    </w:p>
    <w:p w14:paraId="0709A193"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t xml:space="preserve">How would you execute redemption orders that have been placed but not executed before the notice period is extended? Would you execute them under the original notice period, or would you execute them at the following dealing day? </w:t>
      </w:r>
    </w:p>
    <w:p w14:paraId="17884285" w14:textId="77777777" w:rsidR="00DA4F15" w:rsidRPr="00C13C41" w:rsidRDefault="00DA4F15" w:rsidP="00DA4F15">
      <w:pPr>
        <w:rPr>
          <w:rFonts w:ascii="Arial" w:hAnsi="Arial" w:cs="Arial"/>
          <w:szCs w:val="22"/>
        </w:rPr>
      </w:pPr>
      <w:r w:rsidRPr="00C13C41">
        <w:rPr>
          <w:rFonts w:ascii="Arial" w:hAnsi="Arial" w:cs="Arial"/>
          <w:szCs w:val="22"/>
        </w:rPr>
        <w:t>&lt;ESMA_QUESTION_SLMT_20&gt;</w:t>
      </w:r>
    </w:p>
    <w:p w14:paraId="17FBC469" w14:textId="77777777" w:rsidR="00F91D79" w:rsidRPr="00C13C41" w:rsidRDefault="00F91D79" w:rsidP="00DA4F15">
      <w:pPr>
        <w:rPr>
          <w:rFonts w:ascii="Arial" w:hAnsi="Arial" w:cs="Arial"/>
          <w:szCs w:val="22"/>
        </w:rPr>
      </w:pPr>
      <w:r w:rsidRPr="00C13C41">
        <w:rPr>
          <w:rFonts w:ascii="Arial" w:hAnsi="Arial" w:cs="Arial"/>
          <w:szCs w:val="22"/>
          <w:lang w:val="en-US"/>
        </w:rPr>
        <w:t xml:space="preserve">We suggest leaving such decision at the manager’s discretion. The AIFM should be able to choose </w:t>
      </w:r>
      <w:proofErr w:type="gramStart"/>
      <w:r w:rsidRPr="00C13C41">
        <w:rPr>
          <w:rFonts w:ascii="Arial" w:hAnsi="Arial" w:cs="Arial"/>
          <w:szCs w:val="22"/>
          <w:lang w:val="en-US"/>
        </w:rPr>
        <w:t>whether or not</w:t>
      </w:r>
      <w:proofErr w:type="gramEnd"/>
      <w:r w:rsidRPr="00C13C41">
        <w:rPr>
          <w:rFonts w:ascii="Arial" w:hAnsi="Arial" w:cs="Arial"/>
          <w:szCs w:val="22"/>
          <w:lang w:val="en-US"/>
        </w:rPr>
        <w:t xml:space="preserve"> the extended notice period applies to redemption orders that have been placed but not executed before the notice period is extended.</w:t>
      </w:r>
      <w:r w:rsidRPr="00C13C41">
        <w:rPr>
          <w:rFonts w:ascii="Arial" w:hAnsi="Arial" w:cs="Arial"/>
          <w:szCs w:val="22"/>
        </w:rPr>
        <w:t> </w:t>
      </w:r>
    </w:p>
    <w:p w14:paraId="21F74603" w14:textId="345E1296" w:rsidR="00DA4F15" w:rsidRPr="00C13C41" w:rsidRDefault="00DA4F15" w:rsidP="00DA4F15">
      <w:pPr>
        <w:rPr>
          <w:rFonts w:ascii="Arial" w:hAnsi="Arial" w:cs="Arial"/>
          <w:szCs w:val="22"/>
        </w:rPr>
      </w:pPr>
      <w:r w:rsidRPr="00C13C41">
        <w:rPr>
          <w:rFonts w:ascii="Arial" w:hAnsi="Arial" w:cs="Arial"/>
          <w:szCs w:val="22"/>
        </w:rPr>
        <w:t>&lt;ESMA_QUESTION_SLMT_20&gt;</w:t>
      </w:r>
    </w:p>
    <w:p w14:paraId="56DCEAC9"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t>How would you ensure fair treatment of investors when deactivating the extension of notice period?</w:t>
      </w:r>
    </w:p>
    <w:p w14:paraId="74280904" w14:textId="77777777" w:rsidR="00DA4F15" w:rsidRPr="00C13C41" w:rsidRDefault="00DA4F15" w:rsidP="00DA4F15">
      <w:pPr>
        <w:rPr>
          <w:rFonts w:ascii="Arial" w:hAnsi="Arial" w:cs="Arial"/>
          <w:szCs w:val="22"/>
        </w:rPr>
      </w:pPr>
      <w:r w:rsidRPr="00C13C41">
        <w:rPr>
          <w:rFonts w:ascii="Arial" w:hAnsi="Arial" w:cs="Arial"/>
          <w:szCs w:val="22"/>
        </w:rPr>
        <w:t>&lt;ESMA_QUESTION_SLMT_21&gt;</w:t>
      </w:r>
    </w:p>
    <w:p w14:paraId="3EEEE327" w14:textId="77777777" w:rsidR="00DA4F15" w:rsidRPr="00C13C41" w:rsidRDefault="00DA4F15" w:rsidP="00DA4F15">
      <w:pPr>
        <w:rPr>
          <w:rFonts w:ascii="Arial" w:hAnsi="Arial" w:cs="Arial"/>
          <w:szCs w:val="22"/>
        </w:rPr>
      </w:pPr>
      <w:permStart w:id="2145268849" w:edGrp="everyone"/>
      <w:r w:rsidRPr="00C13C41">
        <w:rPr>
          <w:rFonts w:ascii="Arial" w:hAnsi="Arial" w:cs="Arial"/>
          <w:szCs w:val="22"/>
        </w:rPr>
        <w:t>TYPE YOUR TEXT HERE</w:t>
      </w:r>
    </w:p>
    <w:permEnd w:id="2145268849"/>
    <w:p w14:paraId="6D8D1D04" w14:textId="77777777" w:rsidR="00DA4F15" w:rsidRPr="00C13C41" w:rsidRDefault="00DA4F15" w:rsidP="00DA4F15">
      <w:pPr>
        <w:rPr>
          <w:rFonts w:ascii="Arial" w:hAnsi="Arial" w:cs="Arial"/>
          <w:szCs w:val="22"/>
        </w:rPr>
      </w:pPr>
      <w:r w:rsidRPr="00C13C41">
        <w:rPr>
          <w:rFonts w:ascii="Arial" w:hAnsi="Arial" w:cs="Arial"/>
          <w:szCs w:val="22"/>
        </w:rPr>
        <w:t>&lt;ESMA_QUESTION_SLMT_21&gt;</w:t>
      </w:r>
    </w:p>
    <w:p w14:paraId="476C0B16"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t>Do you agree with the description of redemption fees and the corresponding characteristics? If not, please justify your position.</w:t>
      </w:r>
    </w:p>
    <w:p w14:paraId="16F237F1" w14:textId="77777777" w:rsidR="00DA4F15" w:rsidRPr="00C13C41" w:rsidRDefault="00DA4F15" w:rsidP="00DA4F15">
      <w:pPr>
        <w:rPr>
          <w:rFonts w:ascii="Arial" w:hAnsi="Arial" w:cs="Arial"/>
          <w:szCs w:val="22"/>
        </w:rPr>
      </w:pPr>
      <w:r w:rsidRPr="00C13C41">
        <w:rPr>
          <w:rFonts w:ascii="Arial" w:hAnsi="Arial" w:cs="Arial"/>
          <w:szCs w:val="22"/>
        </w:rPr>
        <w:t>&lt;ESMA_QUESTION_SLMT_22&gt;</w:t>
      </w:r>
    </w:p>
    <w:p w14:paraId="0509C675" w14:textId="17D283FF" w:rsidR="00F91D79" w:rsidRPr="00C13C41" w:rsidRDefault="00F91D79" w:rsidP="00DA4F15">
      <w:pPr>
        <w:rPr>
          <w:rFonts w:ascii="Arial" w:hAnsi="Arial" w:cs="Arial"/>
          <w:szCs w:val="22"/>
        </w:rPr>
      </w:pPr>
      <w:r w:rsidRPr="00C13C41">
        <w:rPr>
          <w:rFonts w:ascii="Arial" w:hAnsi="Arial" w:cs="Arial"/>
          <w:szCs w:val="22"/>
          <w:lang w:val="en-US"/>
        </w:rPr>
        <w:t>Redemption fees are ill suited to semi-liquid, private market fund strategies. For example, it would be practically difficult for illiquid funds to come up with a predetermined range, as it would be challenging to estimate the cost of liquidity in stressed market conditions for illiquid investments and the range may vary widely depending on asset type. </w:t>
      </w:r>
      <w:r w:rsidRPr="00C13C41">
        <w:rPr>
          <w:rFonts w:ascii="Arial" w:hAnsi="Arial" w:cs="Arial"/>
          <w:szCs w:val="22"/>
        </w:rPr>
        <w:t> </w:t>
      </w:r>
    </w:p>
    <w:p w14:paraId="1B33333C" w14:textId="081ABE78" w:rsidR="00DA4F15" w:rsidRPr="00C13C41" w:rsidRDefault="00DA4F15" w:rsidP="00DA4F15">
      <w:pPr>
        <w:rPr>
          <w:rFonts w:ascii="Arial" w:hAnsi="Arial" w:cs="Arial"/>
          <w:szCs w:val="22"/>
        </w:rPr>
      </w:pPr>
      <w:r w:rsidRPr="00C13C41">
        <w:rPr>
          <w:rFonts w:ascii="Arial" w:hAnsi="Arial" w:cs="Arial"/>
          <w:szCs w:val="22"/>
        </w:rPr>
        <w:lastRenderedPageBreak/>
        <w:t>&lt;ESMA_QUESTION_SLMT_22&gt;</w:t>
      </w:r>
    </w:p>
    <w:p w14:paraId="602C9AAF"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t>Can you think of any other redemption fee mechanism than the ones described above? If yes, please provide examples.</w:t>
      </w:r>
    </w:p>
    <w:p w14:paraId="2A371F57" w14:textId="77777777" w:rsidR="00DA4F15" w:rsidRPr="00C13C41" w:rsidRDefault="00DA4F15" w:rsidP="00DA4F15">
      <w:pPr>
        <w:rPr>
          <w:rFonts w:ascii="Arial" w:hAnsi="Arial" w:cs="Arial"/>
          <w:szCs w:val="22"/>
        </w:rPr>
      </w:pPr>
      <w:r w:rsidRPr="00C13C41">
        <w:rPr>
          <w:rFonts w:ascii="Arial" w:hAnsi="Arial" w:cs="Arial"/>
          <w:szCs w:val="22"/>
        </w:rPr>
        <w:t>&lt;ESMA_QUESTION_SLMT_23&gt;</w:t>
      </w:r>
    </w:p>
    <w:p w14:paraId="39FFB449" w14:textId="33B3B25E" w:rsidR="00350A6B" w:rsidRPr="00C13C41" w:rsidRDefault="00350A6B" w:rsidP="00DA4F15">
      <w:pPr>
        <w:rPr>
          <w:rFonts w:ascii="Arial" w:hAnsi="Arial" w:cs="Arial"/>
          <w:b/>
          <w:bCs/>
          <w:szCs w:val="22"/>
        </w:rPr>
      </w:pPr>
      <w:r w:rsidRPr="00C13C41">
        <w:rPr>
          <w:rFonts w:ascii="Arial" w:hAnsi="Arial" w:cs="Arial"/>
          <w:szCs w:val="22"/>
          <w:lang w:val="en-US"/>
        </w:rPr>
        <w:t>As of now, few of our members apply redemption fees as a tool to manage the liquidity of the open-ended funds they manage. </w:t>
      </w:r>
      <w:r w:rsidRPr="00C13C41">
        <w:rPr>
          <w:rFonts w:ascii="Arial" w:hAnsi="Arial" w:cs="Arial"/>
          <w:b/>
          <w:bCs/>
          <w:szCs w:val="22"/>
        </w:rPr>
        <w:t> </w:t>
      </w:r>
    </w:p>
    <w:p w14:paraId="00307C0A" w14:textId="552FF8E6" w:rsidR="00350A6B" w:rsidRPr="00C13C41" w:rsidRDefault="00350A6B" w:rsidP="00DA4F15">
      <w:pPr>
        <w:rPr>
          <w:rFonts w:ascii="Arial" w:hAnsi="Arial" w:cs="Arial"/>
          <w:szCs w:val="22"/>
        </w:rPr>
      </w:pPr>
      <w:r w:rsidRPr="00C13C41">
        <w:rPr>
          <w:rFonts w:ascii="Arial" w:hAnsi="Arial" w:cs="Arial"/>
          <w:szCs w:val="22"/>
          <w:lang w:val="en-US"/>
        </w:rPr>
        <w:t xml:space="preserve">We propose introducing the possibility to design a redemption fee mechanism based on the </w:t>
      </w:r>
      <w:proofErr w:type="gramStart"/>
      <w:r w:rsidRPr="00C13C41">
        <w:rPr>
          <w:rFonts w:ascii="Arial" w:hAnsi="Arial" w:cs="Arial"/>
          <w:szCs w:val="22"/>
          <w:lang w:val="en-US"/>
        </w:rPr>
        <w:t>period of time</w:t>
      </w:r>
      <w:proofErr w:type="gramEnd"/>
      <w:r w:rsidRPr="00C13C41">
        <w:rPr>
          <w:rFonts w:ascii="Arial" w:hAnsi="Arial" w:cs="Arial"/>
          <w:szCs w:val="22"/>
          <w:lang w:val="en-US"/>
        </w:rPr>
        <w:t xml:space="preserve"> over which the investor actually held the shares as compared to the recommended holding period of the fund. This would be particularly suited to VC/PE funds which are invested in long term assets and need visibility on subscriptions and redemptions.</w:t>
      </w:r>
      <w:r w:rsidRPr="00C13C41">
        <w:rPr>
          <w:rFonts w:ascii="Arial" w:hAnsi="Arial" w:cs="Arial"/>
          <w:szCs w:val="22"/>
        </w:rPr>
        <w:t> </w:t>
      </w:r>
    </w:p>
    <w:p w14:paraId="41482D45" w14:textId="284A0071" w:rsidR="00DA4F15" w:rsidRPr="00C13C41" w:rsidRDefault="00DA4F15" w:rsidP="00DA4F15">
      <w:pPr>
        <w:rPr>
          <w:rFonts w:ascii="Arial" w:hAnsi="Arial" w:cs="Arial"/>
          <w:szCs w:val="22"/>
        </w:rPr>
      </w:pPr>
      <w:r w:rsidRPr="00C13C41">
        <w:rPr>
          <w:rFonts w:ascii="Arial" w:hAnsi="Arial" w:cs="Arial"/>
          <w:szCs w:val="22"/>
        </w:rPr>
        <w:t>&lt;ESMA_QUESTION_SLMT_23&gt;</w:t>
      </w:r>
    </w:p>
    <w:p w14:paraId="021075EA"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t>Do you think there is merit for the characteristics of redemption fees to differ between different investment strategies and between AIFs and UCITS? If yes, how?</w:t>
      </w:r>
    </w:p>
    <w:p w14:paraId="4C883DC4" w14:textId="77777777" w:rsidR="00DA4F15" w:rsidRPr="00C13C41" w:rsidRDefault="00DA4F15" w:rsidP="00DA4F15">
      <w:pPr>
        <w:rPr>
          <w:rFonts w:ascii="Arial" w:hAnsi="Arial" w:cs="Arial"/>
          <w:szCs w:val="22"/>
        </w:rPr>
      </w:pPr>
      <w:r w:rsidRPr="00C13C41">
        <w:rPr>
          <w:rFonts w:ascii="Arial" w:hAnsi="Arial" w:cs="Arial"/>
          <w:szCs w:val="22"/>
        </w:rPr>
        <w:t>&lt;ESMA_QUESTION_SLMT_24&gt;</w:t>
      </w:r>
    </w:p>
    <w:p w14:paraId="786A0B9F" w14:textId="77777777" w:rsidR="002A1047" w:rsidRPr="00C13C41" w:rsidRDefault="002A1047" w:rsidP="00DA4F15">
      <w:pPr>
        <w:rPr>
          <w:rFonts w:ascii="Arial" w:hAnsi="Arial" w:cs="Arial"/>
          <w:b/>
          <w:bCs/>
          <w:szCs w:val="22"/>
        </w:rPr>
      </w:pPr>
      <w:r w:rsidRPr="00C13C41">
        <w:rPr>
          <w:rFonts w:ascii="Arial" w:hAnsi="Arial" w:cs="Arial"/>
          <w:szCs w:val="22"/>
          <w:lang w:val="en-US"/>
        </w:rPr>
        <w:t>Yes. It is important to leave more flexibility for semi liquid AIFs.</w:t>
      </w:r>
      <w:r w:rsidRPr="00C13C41">
        <w:rPr>
          <w:rFonts w:ascii="Arial" w:hAnsi="Arial" w:cs="Arial"/>
          <w:b/>
          <w:bCs/>
          <w:szCs w:val="22"/>
        </w:rPr>
        <w:t> </w:t>
      </w:r>
    </w:p>
    <w:p w14:paraId="6D4F237F" w14:textId="467E5AB1" w:rsidR="00DA4F15" w:rsidRPr="00C13C41" w:rsidRDefault="00DA4F15" w:rsidP="00DA4F15">
      <w:pPr>
        <w:rPr>
          <w:rFonts w:ascii="Arial" w:hAnsi="Arial" w:cs="Arial"/>
          <w:szCs w:val="22"/>
        </w:rPr>
      </w:pPr>
      <w:r w:rsidRPr="00C13C41">
        <w:rPr>
          <w:rFonts w:ascii="Arial" w:hAnsi="Arial" w:cs="Arial"/>
          <w:szCs w:val="22"/>
        </w:rPr>
        <w:t>&lt;ESMA_QUESTION_SLMT_24&gt;</w:t>
      </w:r>
    </w:p>
    <w:p w14:paraId="10C4425D"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t>Do you agree with the description of swing pricing and the corresponding characteristics? If not, please justify your position.</w:t>
      </w:r>
    </w:p>
    <w:p w14:paraId="54329BB0" w14:textId="77777777" w:rsidR="00DA4F15" w:rsidRPr="00C13C41" w:rsidRDefault="00DA4F15" w:rsidP="00DA4F15">
      <w:pPr>
        <w:rPr>
          <w:rFonts w:ascii="Arial" w:hAnsi="Arial" w:cs="Arial"/>
          <w:szCs w:val="22"/>
        </w:rPr>
      </w:pPr>
      <w:r w:rsidRPr="00C13C41">
        <w:rPr>
          <w:rFonts w:ascii="Arial" w:hAnsi="Arial" w:cs="Arial"/>
          <w:szCs w:val="22"/>
        </w:rPr>
        <w:t>&lt;ESMA_QUESTION_SLMT_25&gt;</w:t>
      </w:r>
    </w:p>
    <w:p w14:paraId="20FC3122" w14:textId="77777777" w:rsidR="002A1047" w:rsidRPr="00C13C41" w:rsidRDefault="002A1047" w:rsidP="002A1047">
      <w:pPr>
        <w:rPr>
          <w:rFonts w:ascii="Arial" w:hAnsi="Arial" w:cs="Arial"/>
          <w:color w:val="auto"/>
          <w:szCs w:val="22"/>
          <w:lang w:val="en-US"/>
        </w:rPr>
      </w:pPr>
      <w:r w:rsidRPr="00C13C41">
        <w:rPr>
          <w:rFonts w:ascii="Arial" w:hAnsi="Arial" w:cs="Arial"/>
          <w:color w:val="auto"/>
          <w:szCs w:val="22"/>
          <w:lang w:val="en-US"/>
        </w:rPr>
        <w:t>This LMT is not suited to semi-liquid, private market fund strategies.  Because semi-liquid funds hold, mostly, illiquid investments, it is not possible to get a pre-determined mechanism to adjust value of units based on liquidity. In some cases, the assets cannot be disposed. </w:t>
      </w:r>
    </w:p>
    <w:p w14:paraId="3D41E8AB" w14:textId="24D9C664" w:rsidR="002A1047" w:rsidRPr="00C13C41" w:rsidRDefault="002A1047" w:rsidP="002A1047">
      <w:pPr>
        <w:rPr>
          <w:rFonts w:ascii="Arial" w:hAnsi="Arial" w:cs="Arial"/>
          <w:color w:val="auto"/>
          <w:szCs w:val="22"/>
          <w:lang w:val="en-US"/>
        </w:rPr>
      </w:pPr>
      <w:r w:rsidRPr="00C13C41">
        <w:rPr>
          <w:rFonts w:ascii="Arial" w:hAnsi="Arial" w:cs="Arial"/>
          <w:color w:val="auto"/>
          <w:szCs w:val="22"/>
          <w:lang w:val="en-US"/>
        </w:rPr>
        <w:t>Today, few of our members use swing pricing to manage the liquidity of their evergreen funds. </w:t>
      </w:r>
    </w:p>
    <w:p w14:paraId="03BEF35C" w14:textId="3165A1F4" w:rsidR="002A1047" w:rsidRPr="00C13C41" w:rsidRDefault="002A1047" w:rsidP="002A1047">
      <w:pPr>
        <w:rPr>
          <w:rFonts w:ascii="Arial" w:hAnsi="Arial" w:cs="Arial"/>
          <w:color w:val="auto"/>
          <w:szCs w:val="22"/>
          <w:lang w:val="en-US"/>
        </w:rPr>
      </w:pPr>
      <w:r w:rsidRPr="00C13C41">
        <w:rPr>
          <w:rFonts w:ascii="Arial" w:hAnsi="Arial" w:cs="Arial"/>
          <w:color w:val="auto"/>
          <w:szCs w:val="22"/>
          <w:lang w:val="en-US"/>
        </w:rPr>
        <w:t xml:space="preserve">At the end of 2022, the AMF updated its doctrine on liquidity management tools, and in particular set out the framework and general rules for defining a calculation methodology for swing pricing mechanisms for VC/PE funds. France Invest set up a working group to consider the practicalities of implementing such a mechanism, </w:t>
      </w:r>
      <w:proofErr w:type="gramStart"/>
      <w:r w:rsidRPr="00C13C41">
        <w:rPr>
          <w:rFonts w:ascii="Arial" w:hAnsi="Arial" w:cs="Arial"/>
          <w:color w:val="auto"/>
          <w:szCs w:val="22"/>
          <w:lang w:val="en-US"/>
        </w:rPr>
        <w:t>taking into account</w:t>
      </w:r>
      <w:proofErr w:type="gramEnd"/>
      <w:r w:rsidRPr="00C13C41">
        <w:rPr>
          <w:rFonts w:ascii="Arial" w:hAnsi="Arial" w:cs="Arial"/>
          <w:color w:val="auto"/>
          <w:szCs w:val="22"/>
          <w:lang w:val="en-US"/>
        </w:rPr>
        <w:t xml:space="preserve"> the specific features of our asset class. The key conclusion of the working group is that swing pricing is ill suited to </w:t>
      </w:r>
      <w:r w:rsidRPr="00C13C41">
        <w:rPr>
          <w:rFonts w:ascii="Arial" w:hAnsi="Arial" w:cs="Arial"/>
          <w:color w:val="auto"/>
          <w:szCs w:val="22"/>
          <w:lang w:val="en-US"/>
        </w:rPr>
        <w:lastRenderedPageBreak/>
        <w:t>our asset class, mainly because of the lack of visibility on the actual costs attached to the reconstitution of the fund’s pocket of liquid assets. </w:t>
      </w:r>
    </w:p>
    <w:p w14:paraId="00C7FB20" w14:textId="77777777" w:rsidR="000A5459" w:rsidRPr="00C13C41" w:rsidRDefault="000A5459" w:rsidP="000A5459">
      <w:pPr>
        <w:numPr>
          <w:ilvl w:val="0"/>
          <w:numId w:val="17"/>
        </w:numPr>
        <w:rPr>
          <w:rFonts w:ascii="Arial" w:hAnsi="Arial" w:cs="Arial"/>
          <w:color w:val="auto"/>
          <w:szCs w:val="22"/>
          <w:lang w:val="en-US"/>
        </w:rPr>
      </w:pPr>
      <w:r w:rsidRPr="00C13C41">
        <w:rPr>
          <w:rFonts w:ascii="Arial" w:hAnsi="Arial" w:cs="Arial"/>
          <w:color w:val="auto"/>
          <w:szCs w:val="22"/>
          <w:lang w:val="en-US"/>
        </w:rPr>
        <w:t xml:space="preserve">In our sector, given the time required to carry out transactions, the transaction costs associated with a reorganization of the fund’s portfolio implied by the subscription and redemption orders will generally be known after these orders have been carried out. Swing pricing in VC/PE could therefore only </w:t>
      </w:r>
      <w:proofErr w:type="gramStart"/>
      <w:r w:rsidRPr="00C13C41">
        <w:rPr>
          <w:rFonts w:ascii="Arial" w:hAnsi="Arial" w:cs="Arial"/>
          <w:color w:val="auto"/>
          <w:szCs w:val="22"/>
          <w:lang w:val="en-US"/>
        </w:rPr>
        <w:t>take into account</w:t>
      </w:r>
      <w:proofErr w:type="gramEnd"/>
      <w:r w:rsidRPr="00C13C41">
        <w:rPr>
          <w:rFonts w:ascii="Arial" w:hAnsi="Arial" w:cs="Arial"/>
          <w:color w:val="auto"/>
          <w:szCs w:val="22"/>
          <w:lang w:val="en-US"/>
        </w:rPr>
        <w:t xml:space="preserve"> an estimate of these costs, and not the actual costs. </w:t>
      </w:r>
    </w:p>
    <w:p w14:paraId="12F9A3EA" w14:textId="77777777" w:rsidR="000A5459" w:rsidRPr="00C13C41" w:rsidRDefault="000A5459" w:rsidP="000A5459">
      <w:pPr>
        <w:numPr>
          <w:ilvl w:val="0"/>
          <w:numId w:val="18"/>
        </w:numPr>
        <w:rPr>
          <w:rFonts w:ascii="Arial" w:hAnsi="Arial" w:cs="Arial"/>
          <w:color w:val="auto"/>
          <w:szCs w:val="22"/>
          <w:lang w:val="en-US"/>
        </w:rPr>
      </w:pPr>
      <w:r w:rsidRPr="00C13C41">
        <w:rPr>
          <w:rFonts w:ascii="Arial" w:hAnsi="Arial" w:cs="Arial"/>
          <w:color w:val="auto"/>
          <w:szCs w:val="22"/>
          <w:lang w:val="en-US"/>
        </w:rPr>
        <w:t>Also, in our sector, transaction costs can vary significantly from one transaction to another, depending on the size of the line to be sold and the complexity of the transaction. </w:t>
      </w:r>
    </w:p>
    <w:p w14:paraId="0E11FEB6" w14:textId="77777777" w:rsidR="000A5459" w:rsidRPr="00C13C41" w:rsidRDefault="000A5459" w:rsidP="000A5459">
      <w:pPr>
        <w:numPr>
          <w:ilvl w:val="0"/>
          <w:numId w:val="19"/>
        </w:numPr>
        <w:rPr>
          <w:rFonts w:ascii="Arial" w:hAnsi="Arial" w:cs="Arial"/>
          <w:color w:val="auto"/>
          <w:szCs w:val="22"/>
          <w:lang w:val="en-US"/>
        </w:rPr>
      </w:pPr>
      <w:r w:rsidRPr="00C13C41">
        <w:rPr>
          <w:rFonts w:ascii="Arial" w:hAnsi="Arial" w:cs="Arial"/>
          <w:color w:val="auto"/>
          <w:szCs w:val="22"/>
          <w:lang w:val="en-US"/>
        </w:rPr>
        <w:t>Additionally, the fund may have to sell a line in its portfolio which is larger than the actual amount needed to reconstitute its cash position, which will entail additional transaction costs attached to the reinvestment of the surplus. </w:t>
      </w:r>
    </w:p>
    <w:p w14:paraId="63653BA8" w14:textId="77777777" w:rsidR="000A5459" w:rsidRPr="00C13C41" w:rsidRDefault="000A5459" w:rsidP="000A5459">
      <w:pPr>
        <w:numPr>
          <w:ilvl w:val="0"/>
          <w:numId w:val="20"/>
        </w:numPr>
        <w:rPr>
          <w:rFonts w:ascii="Arial" w:hAnsi="Arial" w:cs="Arial"/>
          <w:color w:val="auto"/>
          <w:szCs w:val="22"/>
          <w:lang w:val="en-US"/>
        </w:rPr>
      </w:pPr>
      <w:r w:rsidRPr="00C13C41">
        <w:rPr>
          <w:rFonts w:ascii="Arial" w:hAnsi="Arial" w:cs="Arial"/>
          <w:color w:val="auto"/>
          <w:szCs w:val="22"/>
          <w:lang w:val="en-US"/>
        </w:rPr>
        <w:t>Finally, it should be kept in mind that the urgent sale of a line may have potential impacts on its valuation. </w:t>
      </w:r>
    </w:p>
    <w:p w14:paraId="42E0D7BF" w14:textId="77777777" w:rsidR="000A5459" w:rsidRPr="00C13C41" w:rsidRDefault="000A5459" w:rsidP="000A5459">
      <w:pPr>
        <w:pStyle w:val="paragraph"/>
        <w:spacing w:before="0" w:beforeAutospacing="0" w:after="0" w:afterAutospacing="0"/>
        <w:ind w:right="-15"/>
        <w:jc w:val="both"/>
        <w:textAlignment w:val="baseline"/>
        <w:rPr>
          <w:rFonts w:ascii="Arial" w:hAnsi="Arial" w:cs="Arial"/>
          <w:sz w:val="22"/>
          <w:szCs w:val="22"/>
          <w:lang w:val="en-US"/>
        </w:rPr>
      </w:pPr>
      <w:r w:rsidRPr="00C13C41">
        <w:rPr>
          <w:rStyle w:val="normaltextrun"/>
          <w:rFonts w:ascii="Arial" w:eastAsiaTheme="majorEastAsia" w:hAnsi="Arial" w:cs="Arial"/>
          <w:sz w:val="22"/>
          <w:szCs w:val="22"/>
          <w:lang w:val="en-US"/>
        </w:rPr>
        <w:t>As a result, it should be possible to assess the transaction costs associated with a reorganization of the fund’s portfolio on a flat rate basis, for example over the three preceding years.</w:t>
      </w:r>
      <w:r w:rsidRPr="00C13C41">
        <w:rPr>
          <w:rStyle w:val="eop"/>
          <w:rFonts w:ascii="Arial" w:hAnsi="Arial" w:cs="Arial"/>
          <w:sz w:val="22"/>
          <w:szCs w:val="22"/>
          <w:lang w:val="en-US"/>
        </w:rPr>
        <w:t> </w:t>
      </w:r>
    </w:p>
    <w:p w14:paraId="46C1992C" w14:textId="77777777" w:rsidR="000A5459" w:rsidRPr="00C13C41" w:rsidRDefault="000A5459" w:rsidP="000A5459">
      <w:pPr>
        <w:pStyle w:val="paragraph"/>
        <w:spacing w:before="0" w:beforeAutospacing="0" w:after="0" w:afterAutospacing="0"/>
        <w:ind w:left="720" w:right="-15"/>
        <w:jc w:val="both"/>
        <w:textAlignment w:val="baseline"/>
        <w:rPr>
          <w:rFonts w:ascii="Arial" w:hAnsi="Arial" w:cs="Arial"/>
          <w:sz w:val="22"/>
          <w:szCs w:val="22"/>
          <w:lang w:val="en-US"/>
        </w:rPr>
      </w:pPr>
      <w:r w:rsidRPr="00C13C41">
        <w:rPr>
          <w:rStyle w:val="eop"/>
          <w:rFonts w:ascii="Arial" w:hAnsi="Arial" w:cs="Arial"/>
          <w:sz w:val="22"/>
          <w:szCs w:val="22"/>
          <w:lang w:val="en-US"/>
        </w:rPr>
        <w:t> </w:t>
      </w:r>
    </w:p>
    <w:p w14:paraId="0C1DFE36" w14:textId="77777777" w:rsidR="000A5459" w:rsidRPr="00C13C41" w:rsidRDefault="000A5459" w:rsidP="000A5459">
      <w:pPr>
        <w:pStyle w:val="paragraph"/>
        <w:spacing w:before="0" w:beforeAutospacing="0" w:after="0" w:afterAutospacing="0"/>
        <w:ind w:right="-15"/>
        <w:jc w:val="both"/>
        <w:textAlignment w:val="baseline"/>
        <w:rPr>
          <w:rFonts w:ascii="Arial" w:hAnsi="Arial" w:cs="Arial"/>
          <w:sz w:val="22"/>
          <w:szCs w:val="22"/>
          <w:lang w:val="en-US"/>
        </w:rPr>
      </w:pPr>
      <w:r w:rsidRPr="00C13C41">
        <w:rPr>
          <w:rStyle w:val="normaltextrun"/>
          <w:rFonts w:ascii="Arial" w:eastAsiaTheme="majorEastAsia" w:hAnsi="Arial" w:cs="Arial"/>
          <w:sz w:val="22"/>
          <w:szCs w:val="22"/>
          <w:lang w:val="en-US"/>
        </w:rPr>
        <w:t>More generally, we call ESMA to give sufficient flexibility to managers to choose LMTs that are most appropriate to their liquidity characteristics.</w:t>
      </w:r>
      <w:r w:rsidRPr="00C13C41">
        <w:rPr>
          <w:rStyle w:val="eop"/>
          <w:rFonts w:ascii="Arial" w:hAnsi="Arial" w:cs="Arial"/>
          <w:sz w:val="22"/>
          <w:szCs w:val="22"/>
          <w:lang w:val="en-US"/>
        </w:rPr>
        <w:t> </w:t>
      </w:r>
    </w:p>
    <w:p w14:paraId="50AA7CC3" w14:textId="77777777" w:rsidR="002A1047" w:rsidRPr="00C13C41" w:rsidRDefault="002A1047" w:rsidP="00DA4F15">
      <w:pPr>
        <w:rPr>
          <w:rFonts w:ascii="Arial" w:hAnsi="Arial" w:cs="Arial"/>
          <w:szCs w:val="22"/>
          <w:lang w:val="en-US"/>
        </w:rPr>
      </w:pPr>
    </w:p>
    <w:p w14:paraId="67E2CDC6" w14:textId="2356B6AB" w:rsidR="00DA4F15" w:rsidRPr="00C13C41" w:rsidRDefault="00DA4F15" w:rsidP="00DA4F15">
      <w:pPr>
        <w:rPr>
          <w:rFonts w:ascii="Arial" w:hAnsi="Arial" w:cs="Arial"/>
          <w:szCs w:val="22"/>
        </w:rPr>
      </w:pPr>
      <w:r w:rsidRPr="00C13C41">
        <w:rPr>
          <w:rFonts w:ascii="Arial" w:hAnsi="Arial" w:cs="Arial"/>
          <w:szCs w:val="22"/>
        </w:rPr>
        <w:t>&lt;ESMA_QUESTION_SLMT_25&gt;</w:t>
      </w:r>
    </w:p>
    <w:p w14:paraId="419AFCA6"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t>Can you think of any characteristics of swing pricing that the ones described above?</w:t>
      </w:r>
    </w:p>
    <w:p w14:paraId="71DB42FF" w14:textId="77777777" w:rsidR="00DA4F15" w:rsidRPr="00C13C41" w:rsidRDefault="00DA4F15" w:rsidP="00DA4F15">
      <w:pPr>
        <w:rPr>
          <w:rFonts w:ascii="Arial" w:hAnsi="Arial" w:cs="Arial"/>
          <w:szCs w:val="22"/>
        </w:rPr>
      </w:pPr>
      <w:r w:rsidRPr="00C13C41">
        <w:rPr>
          <w:rFonts w:ascii="Arial" w:hAnsi="Arial" w:cs="Arial"/>
          <w:szCs w:val="22"/>
        </w:rPr>
        <w:t>&lt;ESMA_QUESTION_SLMT_26&gt;</w:t>
      </w:r>
    </w:p>
    <w:p w14:paraId="03A6278D" w14:textId="77777777" w:rsidR="00DA4F15" w:rsidRPr="00C13C41" w:rsidRDefault="00DA4F15" w:rsidP="00DA4F15">
      <w:pPr>
        <w:rPr>
          <w:rFonts w:ascii="Arial" w:hAnsi="Arial" w:cs="Arial"/>
          <w:szCs w:val="22"/>
        </w:rPr>
      </w:pPr>
      <w:permStart w:id="1067799245" w:edGrp="everyone"/>
      <w:r w:rsidRPr="00C13C41">
        <w:rPr>
          <w:rFonts w:ascii="Arial" w:hAnsi="Arial" w:cs="Arial"/>
          <w:szCs w:val="22"/>
        </w:rPr>
        <w:t>TYPE YOUR TEXT HERE</w:t>
      </w:r>
    </w:p>
    <w:permEnd w:id="1067799245"/>
    <w:p w14:paraId="184809E4" w14:textId="77777777" w:rsidR="00DA4F15" w:rsidRPr="00C13C41" w:rsidRDefault="00DA4F15" w:rsidP="00DA4F15">
      <w:pPr>
        <w:rPr>
          <w:rFonts w:ascii="Arial" w:hAnsi="Arial" w:cs="Arial"/>
          <w:szCs w:val="22"/>
        </w:rPr>
      </w:pPr>
      <w:r w:rsidRPr="00C13C41">
        <w:rPr>
          <w:rFonts w:ascii="Arial" w:hAnsi="Arial" w:cs="Arial"/>
          <w:szCs w:val="22"/>
        </w:rPr>
        <w:t>&lt;ESMA_QUESTION_SLMT_26&gt;</w:t>
      </w:r>
    </w:p>
    <w:p w14:paraId="6918B88B"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t>Do you think there is merit for the characteristics of swing pricing to differ between different investment strategies and between AIFs and UCITS? If yes, how?</w:t>
      </w:r>
    </w:p>
    <w:p w14:paraId="746CADAB" w14:textId="77777777" w:rsidR="00DA4F15" w:rsidRPr="00C13C41" w:rsidRDefault="00DA4F15" w:rsidP="00DA4F15">
      <w:pPr>
        <w:rPr>
          <w:rFonts w:ascii="Arial" w:hAnsi="Arial" w:cs="Arial"/>
          <w:szCs w:val="22"/>
        </w:rPr>
      </w:pPr>
      <w:r w:rsidRPr="00C13C41">
        <w:rPr>
          <w:rFonts w:ascii="Arial" w:hAnsi="Arial" w:cs="Arial"/>
          <w:szCs w:val="22"/>
        </w:rPr>
        <w:t>&lt;ESMA_QUESTION_SLMT_27&gt;</w:t>
      </w:r>
    </w:p>
    <w:p w14:paraId="084F7F06" w14:textId="77777777" w:rsidR="00DA4F15" w:rsidRPr="00C13C41" w:rsidRDefault="00DA4F15" w:rsidP="00DA4F15">
      <w:pPr>
        <w:rPr>
          <w:rFonts w:ascii="Arial" w:hAnsi="Arial" w:cs="Arial"/>
          <w:szCs w:val="22"/>
        </w:rPr>
      </w:pPr>
      <w:permStart w:id="1045646515" w:edGrp="everyone"/>
      <w:r w:rsidRPr="00C13C41">
        <w:rPr>
          <w:rFonts w:ascii="Arial" w:hAnsi="Arial" w:cs="Arial"/>
          <w:szCs w:val="22"/>
        </w:rPr>
        <w:lastRenderedPageBreak/>
        <w:t>TYPE YOUR TEXT HERE</w:t>
      </w:r>
    </w:p>
    <w:permEnd w:id="1045646515"/>
    <w:p w14:paraId="6CC8AD11" w14:textId="77777777" w:rsidR="00DA4F15" w:rsidRPr="00C13C41" w:rsidRDefault="00DA4F15" w:rsidP="00DA4F15">
      <w:pPr>
        <w:rPr>
          <w:rFonts w:ascii="Arial" w:hAnsi="Arial" w:cs="Arial"/>
          <w:szCs w:val="22"/>
        </w:rPr>
      </w:pPr>
      <w:r w:rsidRPr="00C13C41">
        <w:rPr>
          <w:rFonts w:ascii="Arial" w:hAnsi="Arial" w:cs="Arial"/>
          <w:szCs w:val="22"/>
        </w:rPr>
        <w:t>&lt;ESMA_QUESTION_SLMT_27&gt;</w:t>
      </w:r>
    </w:p>
    <w:p w14:paraId="62DAABAC"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t>Do you agree that in the case of funds with multiple share classes, the same swing factor shall be applied to all share classes? If not, please justify your position.</w:t>
      </w:r>
    </w:p>
    <w:p w14:paraId="79F8C072" w14:textId="77777777" w:rsidR="00DA4F15" w:rsidRPr="00C13C41" w:rsidRDefault="00DA4F15" w:rsidP="00DA4F15">
      <w:pPr>
        <w:rPr>
          <w:rFonts w:ascii="Arial" w:hAnsi="Arial" w:cs="Arial"/>
          <w:szCs w:val="22"/>
        </w:rPr>
      </w:pPr>
      <w:r w:rsidRPr="00C13C41">
        <w:rPr>
          <w:rFonts w:ascii="Arial" w:hAnsi="Arial" w:cs="Arial"/>
          <w:szCs w:val="22"/>
        </w:rPr>
        <w:t>&lt;ESMA_QUESTION_SLMT_28&gt;</w:t>
      </w:r>
    </w:p>
    <w:p w14:paraId="56FBC2E2" w14:textId="77777777" w:rsidR="00DA4F15" w:rsidRPr="00C13C41" w:rsidRDefault="00DA4F15" w:rsidP="00DA4F15">
      <w:pPr>
        <w:rPr>
          <w:rFonts w:ascii="Arial" w:hAnsi="Arial" w:cs="Arial"/>
          <w:szCs w:val="22"/>
        </w:rPr>
      </w:pPr>
      <w:permStart w:id="546384282" w:edGrp="everyone"/>
      <w:r w:rsidRPr="00C13C41">
        <w:rPr>
          <w:rFonts w:ascii="Arial" w:hAnsi="Arial" w:cs="Arial"/>
          <w:szCs w:val="22"/>
        </w:rPr>
        <w:t>TYPE YOUR TEXT HERE</w:t>
      </w:r>
    </w:p>
    <w:permEnd w:id="546384282"/>
    <w:p w14:paraId="1370407B" w14:textId="77777777" w:rsidR="00DA4F15" w:rsidRPr="00C13C41" w:rsidRDefault="00DA4F15" w:rsidP="00DA4F15">
      <w:pPr>
        <w:rPr>
          <w:rFonts w:ascii="Arial" w:hAnsi="Arial" w:cs="Arial"/>
          <w:szCs w:val="22"/>
        </w:rPr>
      </w:pPr>
      <w:r w:rsidRPr="00C13C41">
        <w:rPr>
          <w:rFonts w:ascii="Arial" w:hAnsi="Arial" w:cs="Arial"/>
          <w:szCs w:val="22"/>
        </w:rPr>
        <w:t>&lt;ESMA_QUESTION_SLMT_28&gt;</w:t>
      </w:r>
    </w:p>
    <w:p w14:paraId="76F5EEE2"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t>Do you agree with the description of the dual pricing and the corresponding characteristics? If not, please justify your position.</w:t>
      </w:r>
    </w:p>
    <w:p w14:paraId="53DA44A5" w14:textId="77777777" w:rsidR="00DA4F15" w:rsidRPr="00C13C41" w:rsidRDefault="00DA4F15" w:rsidP="00DA4F15">
      <w:pPr>
        <w:rPr>
          <w:rFonts w:ascii="Arial" w:hAnsi="Arial" w:cs="Arial"/>
          <w:szCs w:val="22"/>
        </w:rPr>
      </w:pPr>
      <w:r w:rsidRPr="00C13C41">
        <w:rPr>
          <w:rFonts w:ascii="Arial" w:hAnsi="Arial" w:cs="Arial"/>
          <w:szCs w:val="22"/>
        </w:rPr>
        <w:t>&lt;ESMA_QUESTION_SLMT_29&gt;</w:t>
      </w:r>
    </w:p>
    <w:p w14:paraId="7788412F" w14:textId="77777777" w:rsidR="00DA4F15" w:rsidRPr="00C13C41" w:rsidRDefault="00DA4F15" w:rsidP="00DA4F15">
      <w:pPr>
        <w:rPr>
          <w:rFonts w:ascii="Arial" w:hAnsi="Arial" w:cs="Arial"/>
          <w:szCs w:val="22"/>
        </w:rPr>
      </w:pPr>
      <w:permStart w:id="1529225249" w:edGrp="everyone"/>
      <w:r w:rsidRPr="00C13C41">
        <w:rPr>
          <w:rFonts w:ascii="Arial" w:hAnsi="Arial" w:cs="Arial"/>
          <w:szCs w:val="22"/>
        </w:rPr>
        <w:t>TYPE YOUR TEXT HERE</w:t>
      </w:r>
    </w:p>
    <w:permEnd w:id="1529225249"/>
    <w:p w14:paraId="4139A0B6" w14:textId="77777777" w:rsidR="00DA4F15" w:rsidRPr="00C13C41" w:rsidRDefault="00DA4F15" w:rsidP="00DA4F15">
      <w:pPr>
        <w:rPr>
          <w:rFonts w:ascii="Arial" w:hAnsi="Arial" w:cs="Arial"/>
          <w:szCs w:val="22"/>
        </w:rPr>
      </w:pPr>
      <w:r w:rsidRPr="00C13C41">
        <w:rPr>
          <w:rFonts w:ascii="Arial" w:hAnsi="Arial" w:cs="Arial"/>
          <w:szCs w:val="22"/>
        </w:rPr>
        <w:t>&lt;ESMA_QUESTION_SLMT_29&gt;</w:t>
      </w:r>
    </w:p>
    <w:p w14:paraId="0B8D1068"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t>Are there any other calculation methods for dual pricing that should be considered? If yes, please give example.</w:t>
      </w:r>
    </w:p>
    <w:p w14:paraId="3DBB2C4A" w14:textId="77777777" w:rsidR="00DA4F15" w:rsidRPr="00C13C41" w:rsidRDefault="00DA4F15" w:rsidP="00DA4F15">
      <w:pPr>
        <w:rPr>
          <w:rFonts w:ascii="Arial" w:hAnsi="Arial" w:cs="Arial"/>
          <w:szCs w:val="22"/>
        </w:rPr>
      </w:pPr>
      <w:r w:rsidRPr="00C13C41">
        <w:rPr>
          <w:rFonts w:ascii="Arial" w:hAnsi="Arial" w:cs="Arial"/>
          <w:szCs w:val="22"/>
        </w:rPr>
        <w:t>&lt;ESMA_QUESTION_SLMT_30&gt;</w:t>
      </w:r>
    </w:p>
    <w:p w14:paraId="509EE9CD" w14:textId="77777777" w:rsidR="00DA4F15" w:rsidRPr="00C13C41" w:rsidRDefault="00DA4F15" w:rsidP="00DA4F15">
      <w:pPr>
        <w:rPr>
          <w:rFonts w:ascii="Arial" w:hAnsi="Arial" w:cs="Arial"/>
          <w:szCs w:val="22"/>
        </w:rPr>
      </w:pPr>
      <w:permStart w:id="621349682" w:edGrp="everyone"/>
      <w:r w:rsidRPr="00C13C41">
        <w:rPr>
          <w:rFonts w:ascii="Arial" w:hAnsi="Arial" w:cs="Arial"/>
          <w:szCs w:val="22"/>
        </w:rPr>
        <w:t>TYPE YOUR TEXT HERE</w:t>
      </w:r>
    </w:p>
    <w:permEnd w:id="621349682"/>
    <w:p w14:paraId="7B7C2BEB" w14:textId="77777777" w:rsidR="00DA4F15" w:rsidRPr="00C13C41" w:rsidRDefault="00DA4F15" w:rsidP="00DA4F15">
      <w:pPr>
        <w:rPr>
          <w:rFonts w:ascii="Arial" w:hAnsi="Arial" w:cs="Arial"/>
          <w:szCs w:val="22"/>
        </w:rPr>
      </w:pPr>
      <w:r w:rsidRPr="00C13C41">
        <w:rPr>
          <w:rFonts w:ascii="Arial" w:hAnsi="Arial" w:cs="Arial"/>
          <w:szCs w:val="22"/>
        </w:rPr>
        <w:t>&lt;ESMA_QUESTION_SLMT_30&gt;</w:t>
      </w:r>
    </w:p>
    <w:p w14:paraId="5A132B74"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t>Do you think there is merit for the characteristics of dual pricing to differ between different investment strategies and between AIFs and UCITS? If yes, how?</w:t>
      </w:r>
    </w:p>
    <w:p w14:paraId="2C76F116" w14:textId="77777777" w:rsidR="00DA4F15" w:rsidRPr="00C13C41" w:rsidRDefault="00DA4F15" w:rsidP="00DA4F15">
      <w:pPr>
        <w:rPr>
          <w:rFonts w:ascii="Arial" w:hAnsi="Arial" w:cs="Arial"/>
          <w:szCs w:val="22"/>
        </w:rPr>
      </w:pPr>
      <w:r w:rsidRPr="00C13C41">
        <w:rPr>
          <w:rFonts w:ascii="Arial" w:hAnsi="Arial" w:cs="Arial"/>
          <w:szCs w:val="22"/>
        </w:rPr>
        <w:t>&lt;ESMA_QUESTION_SLMT_31&gt;</w:t>
      </w:r>
    </w:p>
    <w:p w14:paraId="6A0B9AB4" w14:textId="77777777" w:rsidR="00DA4F15" w:rsidRPr="00C13C41" w:rsidRDefault="00DA4F15" w:rsidP="00DA4F15">
      <w:pPr>
        <w:rPr>
          <w:rFonts w:ascii="Arial" w:hAnsi="Arial" w:cs="Arial"/>
          <w:szCs w:val="22"/>
        </w:rPr>
      </w:pPr>
      <w:permStart w:id="1647707371" w:edGrp="everyone"/>
      <w:r w:rsidRPr="00C13C41">
        <w:rPr>
          <w:rFonts w:ascii="Arial" w:hAnsi="Arial" w:cs="Arial"/>
          <w:szCs w:val="22"/>
        </w:rPr>
        <w:t>TYPE YOUR TEXT HERE</w:t>
      </w:r>
    </w:p>
    <w:permEnd w:id="1647707371"/>
    <w:p w14:paraId="5A3AD0B1" w14:textId="77777777" w:rsidR="00DA4F15" w:rsidRPr="00C13C41" w:rsidRDefault="00DA4F15" w:rsidP="00DA4F15">
      <w:pPr>
        <w:rPr>
          <w:rFonts w:ascii="Arial" w:hAnsi="Arial" w:cs="Arial"/>
          <w:szCs w:val="22"/>
        </w:rPr>
      </w:pPr>
      <w:r w:rsidRPr="00C13C41">
        <w:rPr>
          <w:rFonts w:ascii="Arial" w:hAnsi="Arial" w:cs="Arial"/>
          <w:szCs w:val="22"/>
        </w:rPr>
        <w:t>&lt;ESMA_QUESTION_SLMT_31&gt;</w:t>
      </w:r>
    </w:p>
    <w:p w14:paraId="1D650652" w14:textId="77777777" w:rsidR="00DA4F15" w:rsidRPr="00C13C41" w:rsidRDefault="00DA4F15" w:rsidP="00DA4F15">
      <w:pPr>
        <w:rPr>
          <w:rFonts w:ascii="Arial" w:hAnsi="Arial" w:cs="Arial"/>
          <w:szCs w:val="22"/>
        </w:rPr>
      </w:pPr>
    </w:p>
    <w:p w14:paraId="47B04078"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lastRenderedPageBreak/>
        <w:t>Do you agree with the description of the anti-dilution levy and the corresponding characteristics? If not, please justify your position.</w:t>
      </w:r>
    </w:p>
    <w:p w14:paraId="4FA61CC6" w14:textId="77777777" w:rsidR="00DA4F15" w:rsidRPr="00C13C41" w:rsidRDefault="00DA4F15" w:rsidP="00DA4F15">
      <w:pPr>
        <w:rPr>
          <w:rFonts w:ascii="Arial" w:hAnsi="Arial" w:cs="Arial"/>
          <w:szCs w:val="22"/>
        </w:rPr>
      </w:pPr>
      <w:r w:rsidRPr="00C13C41">
        <w:rPr>
          <w:rFonts w:ascii="Arial" w:hAnsi="Arial" w:cs="Arial"/>
          <w:szCs w:val="22"/>
        </w:rPr>
        <w:t>&lt;ESMA_QUESTION_SLMT_32&gt;</w:t>
      </w:r>
    </w:p>
    <w:p w14:paraId="32AAC853" w14:textId="77777777" w:rsidR="00DA4F15" w:rsidRPr="00C13C41" w:rsidRDefault="00DA4F15" w:rsidP="00DA4F15">
      <w:pPr>
        <w:rPr>
          <w:rFonts w:ascii="Arial" w:hAnsi="Arial" w:cs="Arial"/>
          <w:szCs w:val="22"/>
        </w:rPr>
      </w:pPr>
      <w:permStart w:id="1085082725" w:edGrp="everyone"/>
      <w:r w:rsidRPr="00C13C41">
        <w:rPr>
          <w:rFonts w:ascii="Arial" w:hAnsi="Arial" w:cs="Arial"/>
          <w:szCs w:val="22"/>
        </w:rPr>
        <w:t>TYPE YOUR TEXT HERE</w:t>
      </w:r>
    </w:p>
    <w:permEnd w:id="1085082725"/>
    <w:p w14:paraId="5CD3DD4F" w14:textId="77777777" w:rsidR="00DA4F15" w:rsidRPr="00C13C41" w:rsidRDefault="00DA4F15" w:rsidP="00DA4F15">
      <w:pPr>
        <w:rPr>
          <w:rFonts w:ascii="Arial" w:hAnsi="Arial" w:cs="Arial"/>
          <w:szCs w:val="22"/>
        </w:rPr>
      </w:pPr>
      <w:r w:rsidRPr="00C13C41">
        <w:rPr>
          <w:rFonts w:ascii="Arial" w:hAnsi="Arial" w:cs="Arial"/>
          <w:szCs w:val="22"/>
        </w:rPr>
        <w:t>&lt;ESMA_QUESTION_SLMT_32&gt;</w:t>
      </w:r>
    </w:p>
    <w:p w14:paraId="507DE97B"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t>Are there any other calculation methods for anti-dilution levy that ESMA shall consider? If yes, please give example.</w:t>
      </w:r>
    </w:p>
    <w:p w14:paraId="0972ED9A" w14:textId="77777777" w:rsidR="00DA4F15" w:rsidRPr="00C13C41" w:rsidRDefault="00DA4F15" w:rsidP="00DA4F15">
      <w:pPr>
        <w:rPr>
          <w:rFonts w:ascii="Arial" w:hAnsi="Arial" w:cs="Arial"/>
          <w:szCs w:val="22"/>
        </w:rPr>
      </w:pPr>
      <w:r w:rsidRPr="00C13C41">
        <w:rPr>
          <w:rFonts w:ascii="Arial" w:hAnsi="Arial" w:cs="Arial"/>
          <w:szCs w:val="22"/>
        </w:rPr>
        <w:t>&lt;ESMA_QUESTION_SLMT_33&gt;</w:t>
      </w:r>
    </w:p>
    <w:p w14:paraId="1911DF3A" w14:textId="77777777" w:rsidR="00DA4F15" w:rsidRPr="00C13C41" w:rsidRDefault="00DA4F15" w:rsidP="00DA4F15">
      <w:pPr>
        <w:rPr>
          <w:rFonts w:ascii="Arial" w:hAnsi="Arial" w:cs="Arial"/>
          <w:szCs w:val="22"/>
        </w:rPr>
      </w:pPr>
      <w:permStart w:id="1171087067" w:edGrp="everyone"/>
      <w:r w:rsidRPr="00C13C41">
        <w:rPr>
          <w:rFonts w:ascii="Arial" w:hAnsi="Arial" w:cs="Arial"/>
          <w:szCs w:val="22"/>
        </w:rPr>
        <w:t>TYPE YOUR TEXT HERE</w:t>
      </w:r>
    </w:p>
    <w:permEnd w:id="1171087067"/>
    <w:p w14:paraId="5DAD62F9" w14:textId="77777777" w:rsidR="00DA4F15" w:rsidRPr="00C13C41" w:rsidRDefault="00DA4F15" w:rsidP="00DA4F15">
      <w:pPr>
        <w:rPr>
          <w:rFonts w:ascii="Arial" w:hAnsi="Arial" w:cs="Arial"/>
          <w:szCs w:val="22"/>
        </w:rPr>
      </w:pPr>
      <w:r w:rsidRPr="00C13C41">
        <w:rPr>
          <w:rFonts w:ascii="Arial" w:hAnsi="Arial" w:cs="Arial"/>
          <w:szCs w:val="22"/>
        </w:rPr>
        <w:t>&lt;ESMA_QUESTION_SLMT_33&gt;</w:t>
      </w:r>
    </w:p>
    <w:p w14:paraId="1F19FA78"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t>In the case of funds with multiple share classes, would you see the possibility for different anti-dilution levies depending on share classes? Please justify your position.</w:t>
      </w:r>
    </w:p>
    <w:p w14:paraId="42AA84F7" w14:textId="77777777" w:rsidR="00DA4F15" w:rsidRPr="00C13C41" w:rsidRDefault="00DA4F15" w:rsidP="00DA4F15">
      <w:pPr>
        <w:rPr>
          <w:rFonts w:ascii="Arial" w:hAnsi="Arial" w:cs="Arial"/>
          <w:szCs w:val="22"/>
        </w:rPr>
      </w:pPr>
      <w:r w:rsidRPr="00C13C41">
        <w:rPr>
          <w:rFonts w:ascii="Arial" w:hAnsi="Arial" w:cs="Arial"/>
          <w:szCs w:val="22"/>
        </w:rPr>
        <w:t>&lt;ESMA_QUESTION_SLMT_34&gt;</w:t>
      </w:r>
    </w:p>
    <w:p w14:paraId="22BBDA7D" w14:textId="77777777" w:rsidR="00DA4F15" w:rsidRPr="00C13C41" w:rsidRDefault="00DA4F15" w:rsidP="00DA4F15">
      <w:pPr>
        <w:rPr>
          <w:rFonts w:ascii="Arial" w:hAnsi="Arial" w:cs="Arial"/>
          <w:szCs w:val="22"/>
        </w:rPr>
      </w:pPr>
      <w:permStart w:id="523176774" w:edGrp="everyone"/>
      <w:r w:rsidRPr="00C13C41">
        <w:rPr>
          <w:rFonts w:ascii="Arial" w:hAnsi="Arial" w:cs="Arial"/>
          <w:szCs w:val="22"/>
        </w:rPr>
        <w:t>TYPE YOUR TEXT HERE</w:t>
      </w:r>
    </w:p>
    <w:permEnd w:id="523176774"/>
    <w:p w14:paraId="1BB9B053" w14:textId="77777777" w:rsidR="00DA4F15" w:rsidRPr="00C13C41" w:rsidRDefault="00DA4F15" w:rsidP="00DA4F15">
      <w:pPr>
        <w:rPr>
          <w:rFonts w:ascii="Arial" w:hAnsi="Arial" w:cs="Arial"/>
          <w:szCs w:val="22"/>
        </w:rPr>
      </w:pPr>
      <w:r w:rsidRPr="00C13C41">
        <w:rPr>
          <w:rFonts w:ascii="Arial" w:hAnsi="Arial" w:cs="Arial"/>
          <w:szCs w:val="22"/>
        </w:rPr>
        <w:t>&lt;ESMA_QUESTION_SLMT_34&gt;</w:t>
      </w:r>
    </w:p>
    <w:p w14:paraId="5B61AB94"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t>Do you think there is merit for the characteristics of anti-dilution levy to differ between different investment strategies and between AIFs and UCITS? If yes, how?</w:t>
      </w:r>
    </w:p>
    <w:p w14:paraId="4D0041CE" w14:textId="77777777" w:rsidR="00DA4F15" w:rsidRPr="00C13C41" w:rsidRDefault="00DA4F15" w:rsidP="00DA4F15">
      <w:pPr>
        <w:rPr>
          <w:rFonts w:ascii="Arial" w:hAnsi="Arial" w:cs="Arial"/>
          <w:szCs w:val="22"/>
        </w:rPr>
      </w:pPr>
      <w:r w:rsidRPr="00C13C41">
        <w:rPr>
          <w:rFonts w:ascii="Arial" w:hAnsi="Arial" w:cs="Arial"/>
          <w:szCs w:val="22"/>
        </w:rPr>
        <w:t>&lt;ESMA_QUESTION_SLMT_35&gt;</w:t>
      </w:r>
    </w:p>
    <w:p w14:paraId="1DE94B0A" w14:textId="77777777" w:rsidR="00DA4F15" w:rsidRPr="00C13C41" w:rsidRDefault="00DA4F15" w:rsidP="00DA4F15">
      <w:pPr>
        <w:rPr>
          <w:rFonts w:ascii="Arial" w:hAnsi="Arial" w:cs="Arial"/>
          <w:szCs w:val="22"/>
        </w:rPr>
      </w:pPr>
      <w:permStart w:id="1985707259" w:edGrp="everyone"/>
      <w:r w:rsidRPr="00C13C41">
        <w:rPr>
          <w:rFonts w:ascii="Arial" w:hAnsi="Arial" w:cs="Arial"/>
          <w:szCs w:val="22"/>
        </w:rPr>
        <w:t>TYPE YOUR TEXT HERE</w:t>
      </w:r>
    </w:p>
    <w:permEnd w:id="1985707259"/>
    <w:p w14:paraId="19F071E3" w14:textId="77777777" w:rsidR="00DA4F15" w:rsidRPr="00C13C41" w:rsidRDefault="00DA4F15" w:rsidP="00DA4F15">
      <w:pPr>
        <w:rPr>
          <w:rFonts w:ascii="Arial" w:hAnsi="Arial" w:cs="Arial"/>
          <w:szCs w:val="22"/>
        </w:rPr>
      </w:pPr>
      <w:r w:rsidRPr="00C13C41">
        <w:rPr>
          <w:rFonts w:ascii="Arial" w:hAnsi="Arial" w:cs="Arial"/>
          <w:szCs w:val="22"/>
        </w:rPr>
        <w:t>&lt;ESMA_QUESTION_SLMT_35&gt;</w:t>
      </w:r>
    </w:p>
    <w:p w14:paraId="1BED9330"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t>Do you agree with the description of redemptions in kind and the corresponding characteristics? If not, please justify your position.</w:t>
      </w:r>
    </w:p>
    <w:p w14:paraId="0434658B" w14:textId="77777777" w:rsidR="00DA4F15" w:rsidRPr="00C13C41" w:rsidRDefault="00DA4F15" w:rsidP="00DA4F15">
      <w:pPr>
        <w:rPr>
          <w:rFonts w:ascii="Arial" w:hAnsi="Arial" w:cs="Arial"/>
          <w:szCs w:val="22"/>
        </w:rPr>
      </w:pPr>
      <w:r w:rsidRPr="00C13C41">
        <w:rPr>
          <w:rFonts w:ascii="Arial" w:hAnsi="Arial" w:cs="Arial"/>
          <w:szCs w:val="22"/>
        </w:rPr>
        <w:t>&lt;ESMA_QUESTION_SLMT_36&gt;</w:t>
      </w:r>
    </w:p>
    <w:p w14:paraId="79DC6EA4" w14:textId="77777777" w:rsidR="007D249C" w:rsidRPr="00C13C41" w:rsidRDefault="007D249C" w:rsidP="007D249C">
      <w:pPr>
        <w:rPr>
          <w:rFonts w:ascii="Arial" w:hAnsi="Arial" w:cs="Arial"/>
          <w:b/>
          <w:bCs/>
          <w:szCs w:val="22"/>
          <w:lang w:val="en-US"/>
        </w:rPr>
      </w:pPr>
      <w:proofErr w:type="gramStart"/>
      <w:r w:rsidRPr="00C13C41">
        <w:rPr>
          <w:rFonts w:ascii="Arial" w:hAnsi="Arial" w:cs="Arial"/>
          <w:szCs w:val="22"/>
          <w:lang w:val="en-US"/>
        </w:rPr>
        <w:lastRenderedPageBreak/>
        <w:t>First of all</w:t>
      </w:r>
      <w:proofErr w:type="gramEnd"/>
      <w:r w:rsidRPr="00C13C41">
        <w:rPr>
          <w:rFonts w:ascii="Arial" w:hAnsi="Arial" w:cs="Arial"/>
          <w:szCs w:val="22"/>
          <w:lang w:val="en-US"/>
        </w:rPr>
        <w:t xml:space="preserve">, we would like to highlight that redemptions in kind are considered here as a liquidity management tool to be used only in the context of liquidity management, and not in the context of normal operating conditions. If our members are </w:t>
      </w:r>
      <w:proofErr w:type="gramStart"/>
      <w:r w:rsidRPr="00C13C41">
        <w:rPr>
          <w:rFonts w:ascii="Arial" w:hAnsi="Arial" w:cs="Arial"/>
          <w:szCs w:val="22"/>
          <w:lang w:val="en-US"/>
        </w:rPr>
        <w:t>well aware</w:t>
      </w:r>
      <w:proofErr w:type="gramEnd"/>
      <w:r w:rsidRPr="00C13C41">
        <w:rPr>
          <w:rFonts w:ascii="Arial" w:hAnsi="Arial" w:cs="Arial"/>
          <w:szCs w:val="22"/>
          <w:lang w:val="en-US"/>
        </w:rPr>
        <w:t xml:space="preserve"> of the advantages of this tool, including for investors - in terms of transaction costs, preservation of the value of the assets, alignment with their strategy, transparency on the underlying assets, etc. - practical considerations seem to hinder its implementation. </w:t>
      </w:r>
      <w:r w:rsidRPr="00C13C41">
        <w:rPr>
          <w:rFonts w:ascii="Arial" w:hAnsi="Arial" w:cs="Arial"/>
          <w:b/>
          <w:bCs/>
          <w:szCs w:val="22"/>
          <w:lang w:val="en-US"/>
        </w:rPr>
        <w:t> </w:t>
      </w:r>
    </w:p>
    <w:p w14:paraId="0927EC9E" w14:textId="1E896FD9" w:rsidR="007D249C" w:rsidRPr="00C13C41" w:rsidRDefault="007D249C" w:rsidP="007D249C">
      <w:pPr>
        <w:rPr>
          <w:rFonts w:ascii="Arial" w:hAnsi="Arial" w:cs="Arial"/>
          <w:b/>
          <w:bCs/>
          <w:szCs w:val="22"/>
          <w:lang w:val="fr-FR"/>
        </w:rPr>
      </w:pPr>
      <w:r w:rsidRPr="00C13C41">
        <w:rPr>
          <w:rFonts w:ascii="Arial" w:hAnsi="Arial" w:cs="Arial"/>
          <w:szCs w:val="22"/>
          <w:lang w:val="en-US"/>
        </w:rPr>
        <w:t>In particular:</w:t>
      </w:r>
      <w:r w:rsidRPr="00C13C41">
        <w:rPr>
          <w:rFonts w:ascii="Arial" w:hAnsi="Arial" w:cs="Arial"/>
          <w:b/>
          <w:bCs/>
          <w:szCs w:val="22"/>
          <w:lang w:val="fr-FR"/>
        </w:rPr>
        <w:t> </w:t>
      </w:r>
    </w:p>
    <w:p w14:paraId="5BAD129C" w14:textId="77777777" w:rsidR="007D249C" w:rsidRPr="00C13C41" w:rsidRDefault="007D249C" w:rsidP="007D249C">
      <w:pPr>
        <w:numPr>
          <w:ilvl w:val="0"/>
          <w:numId w:val="21"/>
        </w:numPr>
        <w:rPr>
          <w:rFonts w:ascii="Arial" w:hAnsi="Arial" w:cs="Arial"/>
          <w:b/>
          <w:bCs/>
          <w:szCs w:val="22"/>
          <w:lang w:val="en-US"/>
        </w:rPr>
      </w:pPr>
      <w:r w:rsidRPr="00C13C41">
        <w:rPr>
          <w:rFonts w:ascii="Arial" w:hAnsi="Arial" w:cs="Arial"/>
          <w:szCs w:val="22"/>
          <w:lang w:val="en-US"/>
        </w:rPr>
        <w:t xml:space="preserve">redemptions in kind may avoid the additional costs implied by holding a share of a fund (i.e. the functioning of a fund, including the involvement a depositary) as compared to the costs of directly holding a share of a startup or unlisted </w:t>
      </w:r>
      <w:proofErr w:type="gramStart"/>
      <w:r w:rsidRPr="00C13C41">
        <w:rPr>
          <w:rFonts w:ascii="Arial" w:hAnsi="Arial" w:cs="Arial"/>
          <w:szCs w:val="22"/>
          <w:lang w:val="en-US"/>
        </w:rPr>
        <w:t>company;</w:t>
      </w:r>
      <w:proofErr w:type="gramEnd"/>
      <w:r w:rsidRPr="00C13C41">
        <w:rPr>
          <w:rFonts w:ascii="Arial" w:hAnsi="Arial" w:cs="Arial"/>
          <w:b/>
          <w:bCs/>
          <w:szCs w:val="22"/>
          <w:lang w:val="en-US"/>
        </w:rPr>
        <w:t> </w:t>
      </w:r>
    </w:p>
    <w:p w14:paraId="19AFC0C4" w14:textId="77777777" w:rsidR="007D249C" w:rsidRDefault="007D249C" w:rsidP="007D249C">
      <w:pPr>
        <w:numPr>
          <w:ilvl w:val="0"/>
          <w:numId w:val="22"/>
        </w:numPr>
        <w:rPr>
          <w:rFonts w:ascii="Arial" w:hAnsi="Arial" w:cs="Arial"/>
          <w:b/>
          <w:bCs/>
          <w:szCs w:val="22"/>
          <w:lang w:val="en-US"/>
        </w:rPr>
      </w:pPr>
      <w:r w:rsidRPr="00C13C41">
        <w:rPr>
          <w:rFonts w:ascii="Arial" w:hAnsi="Arial" w:cs="Arial"/>
          <w:szCs w:val="22"/>
          <w:lang w:val="en-US"/>
        </w:rPr>
        <w:t>redemptions in kind allow an alignment with the investors’ strategy, especially in the VC sector whereby companies need time to develop.</w:t>
      </w:r>
      <w:r w:rsidRPr="00C13C41">
        <w:rPr>
          <w:rFonts w:ascii="Arial" w:hAnsi="Arial" w:cs="Arial"/>
          <w:b/>
          <w:bCs/>
          <w:szCs w:val="22"/>
          <w:lang w:val="en-US"/>
        </w:rPr>
        <w:t> </w:t>
      </w:r>
    </w:p>
    <w:p w14:paraId="3D0AC1B4" w14:textId="1B2E78FF" w:rsidR="00AF5FE0" w:rsidRPr="00AF5FE0" w:rsidRDefault="00381F34" w:rsidP="00AF5FE0">
      <w:pPr>
        <w:rPr>
          <w:rFonts w:ascii="Arial" w:hAnsi="Arial" w:cs="Arial"/>
          <w:szCs w:val="22"/>
          <w:lang w:val="en-US"/>
        </w:rPr>
      </w:pPr>
      <w:r>
        <w:rPr>
          <w:rFonts w:ascii="Arial" w:hAnsi="Arial" w:cs="Arial"/>
          <w:szCs w:val="22"/>
          <w:lang w:val="en-US"/>
        </w:rPr>
        <w:t>We would like to highlight that</w:t>
      </w:r>
      <w:r w:rsidR="00AF5FE0" w:rsidRPr="00AF5FE0">
        <w:rPr>
          <w:rFonts w:ascii="Arial" w:hAnsi="Arial" w:cs="Arial"/>
          <w:szCs w:val="22"/>
          <w:lang w:val="en-US"/>
        </w:rPr>
        <w:t xml:space="preserve"> redemptions in kind are one of the LMTs that managers can choose from the list of tools set out in annex V of the Directive. However, such redemptions should not prohibit the use of redemptions in kind as defined on a contractual basis in the fund documentation as part of the redemption policy of the fund.</w:t>
      </w:r>
    </w:p>
    <w:p w14:paraId="46976035" w14:textId="77777777" w:rsidR="00DA4F15" w:rsidRPr="00C13C41" w:rsidRDefault="00DA4F15" w:rsidP="00DA4F15">
      <w:pPr>
        <w:rPr>
          <w:rFonts w:ascii="Arial" w:hAnsi="Arial" w:cs="Arial"/>
          <w:szCs w:val="22"/>
        </w:rPr>
      </w:pPr>
      <w:r w:rsidRPr="00C13C41">
        <w:rPr>
          <w:rFonts w:ascii="Arial" w:hAnsi="Arial" w:cs="Arial"/>
          <w:szCs w:val="22"/>
        </w:rPr>
        <w:t>&lt;ESMA_QUESTION_SLMT_36&gt;</w:t>
      </w:r>
    </w:p>
    <w:p w14:paraId="56B126EF"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t>Can you think of any characteristics of redemptions in kind?</w:t>
      </w:r>
    </w:p>
    <w:p w14:paraId="652F76A3" w14:textId="77777777" w:rsidR="00DA4F15" w:rsidRPr="00C13C41" w:rsidRDefault="00DA4F15" w:rsidP="00DA4F15">
      <w:pPr>
        <w:rPr>
          <w:rFonts w:ascii="Arial" w:hAnsi="Arial" w:cs="Arial"/>
          <w:szCs w:val="22"/>
        </w:rPr>
      </w:pPr>
      <w:r w:rsidRPr="00C13C41">
        <w:rPr>
          <w:rFonts w:ascii="Arial" w:hAnsi="Arial" w:cs="Arial"/>
          <w:szCs w:val="22"/>
        </w:rPr>
        <w:t>&lt;ESMA_QUESTION_SLMT_37&gt;</w:t>
      </w:r>
    </w:p>
    <w:p w14:paraId="6E567BC0" w14:textId="77777777" w:rsidR="00AA4130" w:rsidRPr="00C13C41" w:rsidRDefault="00AA4130" w:rsidP="00DA4F15">
      <w:pPr>
        <w:rPr>
          <w:rFonts w:ascii="Arial" w:hAnsi="Arial" w:cs="Arial"/>
          <w:b/>
          <w:bCs/>
          <w:szCs w:val="22"/>
        </w:rPr>
      </w:pPr>
      <w:r w:rsidRPr="00C13C41">
        <w:rPr>
          <w:rFonts w:ascii="Arial" w:hAnsi="Arial" w:cs="Arial"/>
          <w:szCs w:val="22"/>
          <w:lang w:val="en-US"/>
        </w:rPr>
        <w:t xml:space="preserve">We would suggest that Article 8 is amended to explicitly confirm that redemption in kind can be selected as one of the two minimum required LMTs for funds that are marketed to both professional and retail investors, where it is considered appropriate to do so by the fund manager (e.g. because its liquidity management strategy overall is suitable </w:t>
      </w:r>
      <w:proofErr w:type="gramStart"/>
      <w:r w:rsidRPr="00C13C41">
        <w:rPr>
          <w:rFonts w:ascii="Arial" w:hAnsi="Arial" w:cs="Arial"/>
          <w:szCs w:val="22"/>
          <w:lang w:val="en-US"/>
        </w:rPr>
        <w:t>taking into account</w:t>
      </w:r>
      <w:proofErr w:type="gramEnd"/>
      <w:r w:rsidRPr="00C13C41">
        <w:rPr>
          <w:rFonts w:ascii="Arial" w:hAnsi="Arial" w:cs="Arial"/>
          <w:szCs w:val="22"/>
          <w:lang w:val="en-US"/>
        </w:rPr>
        <w:t xml:space="preserve"> its investor base as a whole).</w:t>
      </w:r>
      <w:r w:rsidRPr="00C13C41">
        <w:rPr>
          <w:rFonts w:ascii="Arial" w:hAnsi="Arial" w:cs="Arial"/>
          <w:b/>
          <w:bCs/>
          <w:szCs w:val="22"/>
        </w:rPr>
        <w:t> </w:t>
      </w:r>
    </w:p>
    <w:p w14:paraId="0B98A14E" w14:textId="41A4E79E" w:rsidR="00DA4F15" w:rsidRPr="00C13C41" w:rsidRDefault="00DA4F15" w:rsidP="00DA4F15">
      <w:pPr>
        <w:rPr>
          <w:rFonts w:ascii="Arial" w:hAnsi="Arial" w:cs="Arial"/>
          <w:szCs w:val="22"/>
        </w:rPr>
      </w:pPr>
      <w:r w:rsidRPr="00C13C41">
        <w:rPr>
          <w:rFonts w:ascii="Arial" w:hAnsi="Arial" w:cs="Arial"/>
          <w:szCs w:val="22"/>
        </w:rPr>
        <w:t>&lt;ESMA_QUESTION_SLMT_37&gt;</w:t>
      </w:r>
    </w:p>
    <w:p w14:paraId="7CEB8085"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t>Do you think there is merit for the characteristics of redemption in kinds to differ between different investment strategies between AIFs and UCITS? If yes, how?</w:t>
      </w:r>
    </w:p>
    <w:p w14:paraId="71AE73E9" w14:textId="77777777" w:rsidR="00DA4F15" w:rsidRPr="00C13C41" w:rsidRDefault="00DA4F15" w:rsidP="00DA4F15">
      <w:pPr>
        <w:rPr>
          <w:rFonts w:ascii="Arial" w:hAnsi="Arial" w:cs="Arial"/>
          <w:szCs w:val="22"/>
        </w:rPr>
      </w:pPr>
      <w:r w:rsidRPr="00C13C41">
        <w:rPr>
          <w:rFonts w:ascii="Arial" w:hAnsi="Arial" w:cs="Arial"/>
          <w:szCs w:val="22"/>
        </w:rPr>
        <w:t>&lt;ESMA_QUESTION_SLMT_38&gt;</w:t>
      </w:r>
    </w:p>
    <w:p w14:paraId="4CA1ACC0" w14:textId="77777777" w:rsidR="00DA4F15" w:rsidRPr="00C13C41" w:rsidRDefault="00DA4F15" w:rsidP="00DA4F15">
      <w:pPr>
        <w:rPr>
          <w:rFonts w:ascii="Arial" w:hAnsi="Arial" w:cs="Arial"/>
          <w:szCs w:val="22"/>
        </w:rPr>
      </w:pPr>
      <w:permStart w:id="927141195" w:edGrp="everyone"/>
      <w:r w:rsidRPr="00C13C41">
        <w:rPr>
          <w:rFonts w:ascii="Arial" w:hAnsi="Arial" w:cs="Arial"/>
          <w:szCs w:val="22"/>
        </w:rPr>
        <w:t>TYPE YOUR TEXT HERE</w:t>
      </w:r>
    </w:p>
    <w:permEnd w:id="927141195"/>
    <w:p w14:paraId="716D2C5F" w14:textId="77777777" w:rsidR="00DA4F15" w:rsidRPr="00C13C41" w:rsidRDefault="00DA4F15" w:rsidP="00DA4F15">
      <w:pPr>
        <w:rPr>
          <w:rFonts w:ascii="Arial" w:hAnsi="Arial" w:cs="Arial"/>
          <w:szCs w:val="22"/>
        </w:rPr>
      </w:pPr>
      <w:r w:rsidRPr="00C13C41">
        <w:rPr>
          <w:rFonts w:ascii="Arial" w:hAnsi="Arial" w:cs="Arial"/>
          <w:szCs w:val="22"/>
        </w:rPr>
        <w:t>&lt;ESMA_QUESTION_SLMT_38&gt;</w:t>
      </w:r>
    </w:p>
    <w:p w14:paraId="78235916"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lastRenderedPageBreak/>
        <w:t xml:space="preserve">Do you agree with the description of side pockets and the corresponding characteristics? If not, please justify your position. </w:t>
      </w:r>
    </w:p>
    <w:p w14:paraId="7F1DAAB5" w14:textId="77777777" w:rsidR="00DA4F15" w:rsidRPr="00C13C41" w:rsidRDefault="00DA4F15" w:rsidP="00DA4F15">
      <w:pPr>
        <w:rPr>
          <w:rFonts w:ascii="Arial" w:hAnsi="Arial" w:cs="Arial"/>
          <w:szCs w:val="22"/>
        </w:rPr>
      </w:pPr>
      <w:r w:rsidRPr="00C13C41">
        <w:rPr>
          <w:rFonts w:ascii="Arial" w:hAnsi="Arial" w:cs="Arial"/>
          <w:szCs w:val="22"/>
        </w:rPr>
        <w:t>&lt;ESMA_QUESTION_SLMT_39&gt;</w:t>
      </w:r>
    </w:p>
    <w:p w14:paraId="60A8ECA1" w14:textId="77777777" w:rsidR="00AA4130" w:rsidRPr="00C13C41" w:rsidRDefault="00AA4130" w:rsidP="00DA4F15">
      <w:pPr>
        <w:rPr>
          <w:rFonts w:ascii="Arial" w:hAnsi="Arial" w:cs="Arial"/>
          <w:szCs w:val="22"/>
        </w:rPr>
      </w:pPr>
      <w:r w:rsidRPr="00C13C41">
        <w:rPr>
          <w:rFonts w:ascii="Arial" w:hAnsi="Arial" w:cs="Arial"/>
          <w:szCs w:val="22"/>
          <w:lang w:val="en-US"/>
        </w:rPr>
        <w:t>It should be possible to use new funds or sub-funds. Article 9 of the draft RTS should include sub-funds alongside share classes and funds […] (cf. p. 44 of the CP).</w:t>
      </w:r>
      <w:r w:rsidRPr="00C13C41">
        <w:rPr>
          <w:rFonts w:ascii="Arial" w:hAnsi="Arial" w:cs="Arial"/>
          <w:szCs w:val="22"/>
        </w:rPr>
        <w:t> </w:t>
      </w:r>
    </w:p>
    <w:p w14:paraId="775C4F0F" w14:textId="19800E15" w:rsidR="00DA4F15" w:rsidRPr="00C13C41" w:rsidRDefault="00DA4F15" w:rsidP="00DA4F15">
      <w:pPr>
        <w:rPr>
          <w:rFonts w:ascii="Arial" w:hAnsi="Arial" w:cs="Arial"/>
          <w:szCs w:val="22"/>
        </w:rPr>
      </w:pPr>
      <w:r w:rsidRPr="00C13C41">
        <w:rPr>
          <w:rFonts w:ascii="Arial" w:hAnsi="Arial" w:cs="Arial"/>
          <w:szCs w:val="22"/>
        </w:rPr>
        <w:t>&lt;ESMA_QUESTION_SLMT_39&gt;</w:t>
      </w:r>
    </w:p>
    <w:p w14:paraId="0149E8D5"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t xml:space="preserve">Do you agree that in the case of UCITS, side pockets created by physical separation should only be done with the creation of a new UCITS where the assets for which there are no problems are placed? If not, please explain your position.  </w:t>
      </w:r>
    </w:p>
    <w:p w14:paraId="0B75D819" w14:textId="77777777" w:rsidR="00DA4F15" w:rsidRPr="00C13C41" w:rsidRDefault="00DA4F15" w:rsidP="00DA4F15">
      <w:pPr>
        <w:rPr>
          <w:rFonts w:ascii="Arial" w:hAnsi="Arial" w:cs="Arial"/>
          <w:szCs w:val="22"/>
        </w:rPr>
      </w:pPr>
      <w:r w:rsidRPr="00C13C41">
        <w:rPr>
          <w:rFonts w:ascii="Arial" w:hAnsi="Arial" w:cs="Arial"/>
          <w:szCs w:val="22"/>
        </w:rPr>
        <w:t>&lt;ESMA_QUESTION_SLMT_40&gt;</w:t>
      </w:r>
    </w:p>
    <w:p w14:paraId="42EFEAB5" w14:textId="77777777" w:rsidR="00DA4F15" w:rsidRPr="00C13C41" w:rsidRDefault="00DA4F15" w:rsidP="00DA4F15">
      <w:pPr>
        <w:rPr>
          <w:rFonts w:ascii="Arial" w:hAnsi="Arial" w:cs="Arial"/>
          <w:szCs w:val="22"/>
        </w:rPr>
      </w:pPr>
      <w:permStart w:id="2037011811" w:edGrp="everyone"/>
      <w:r w:rsidRPr="00C13C41">
        <w:rPr>
          <w:rFonts w:ascii="Arial" w:hAnsi="Arial" w:cs="Arial"/>
          <w:szCs w:val="22"/>
        </w:rPr>
        <w:t>TYPE YOUR TEXT HERE</w:t>
      </w:r>
    </w:p>
    <w:permEnd w:id="2037011811"/>
    <w:p w14:paraId="090C0CDE" w14:textId="77777777" w:rsidR="00DA4F15" w:rsidRPr="00C13C41" w:rsidRDefault="00DA4F15" w:rsidP="00DA4F15">
      <w:pPr>
        <w:rPr>
          <w:rFonts w:ascii="Arial" w:hAnsi="Arial" w:cs="Arial"/>
          <w:szCs w:val="22"/>
        </w:rPr>
      </w:pPr>
      <w:r w:rsidRPr="00C13C41">
        <w:rPr>
          <w:rFonts w:ascii="Arial" w:hAnsi="Arial" w:cs="Arial"/>
          <w:szCs w:val="22"/>
        </w:rPr>
        <w:t>&lt;ESMA_QUESTION_SLMT_40&gt;</w:t>
      </w:r>
    </w:p>
    <w:p w14:paraId="41C93715"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t xml:space="preserve">Can you think of any other characteristics of side pockets that ESMA should consider? </w:t>
      </w:r>
      <w:proofErr w:type="gramStart"/>
      <w:r w:rsidRPr="00C13C41">
        <w:rPr>
          <w:rFonts w:ascii="Arial" w:hAnsi="Arial" w:cs="Arial"/>
          <w:szCs w:val="22"/>
        </w:rPr>
        <w:t>In particular, do</w:t>
      </w:r>
      <w:proofErr w:type="gramEnd"/>
      <w:r w:rsidRPr="00C13C41">
        <w:rPr>
          <w:rFonts w:ascii="Arial" w:hAnsi="Arial" w:cs="Arial"/>
          <w:szCs w:val="22"/>
        </w:rPr>
        <w:t xml:space="preserve"> you think that the characteristics of side pockets shall differ between UCITS and AIFs (in addition to the creation of side pockets via physical separation of the assets)? If, yes please elaborate.</w:t>
      </w:r>
    </w:p>
    <w:p w14:paraId="5F52E75C" w14:textId="77777777" w:rsidR="00DA4F15" w:rsidRPr="00C13C41" w:rsidRDefault="00DA4F15" w:rsidP="00DA4F15">
      <w:pPr>
        <w:rPr>
          <w:rFonts w:ascii="Arial" w:hAnsi="Arial" w:cs="Arial"/>
          <w:szCs w:val="22"/>
        </w:rPr>
      </w:pPr>
      <w:r w:rsidRPr="00C13C41">
        <w:rPr>
          <w:rFonts w:ascii="Arial" w:hAnsi="Arial" w:cs="Arial"/>
          <w:szCs w:val="22"/>
        </w:rPr>
        <w:t>&lt;ESMA_QUESTION_SLMT_41&gt;</w:t>
      </w:r>
    </w:p>
    <w:p w14:paraId="0A82A03F" w14:textId="77777777" w:rsidR="00DA4F15" w:rsidRPr="00C13C41" w:rsidRDefault="00DA4F15" w:rsidP="00DA4F15">
      <w:pPr>
        <w:rPr>
          <w:rFonts w:ascii="Arial" w:hAnsi="Arial" w:cs="Arial"/>
          <w:szCs w:val="22"/>
        </w:rPr>
      </w:pPr>
      <w:permStart w:id="585316222" w:edGrp="everyone"/>
      <w:r w:rsidRPr="00C13C41">
        <w:rPr>
          <w:rFonts w:ascii="Arial" w:hAnsi="Arial" w:cs="Arial"/>
          <w:szCs w:val="22"/>
        </w:rPr>
        <w:t>TYPE YOUR TEXT HERE</w:t>
      </w:r>
    </w:p>
    <w:permEnd w:id="585316222"/>
    <w:p w14:paraId="504A52F9" w14:textId="77777777" w:rsidR="00DA4F15" w:rsidRPr="00C13C41" w:rsidRDefault="00DA4F15" w:rsidP="00DA4F15">
      <w:pPr>
        <w:rPr>
          <w:rFonts w:ascii="Arial" w:hAnsi="Arial" w:cs="Arial"/>
          <w:szCs w:val="22"/>
        </w:rPr>
      </w:pPr>
      <w:r w:rsidRPr="00C13C41">
        <w:rPr>
          <w:rFonts w:ascii="Arial" w:hAnsi="Arial" w:cs="Arial"/>
          <w:szCs w:val="22"/>
        </w:rPr>
        <w:t>&lt;ESMA_QUESTION_SLMT_41&gt;</w:t>
      </w:r>
    </w:p>
    <w:p w14:paraId="4E5DFC3D" w14:textId="77777777" w:rsidR="00DA4F15" w:rsidRPr="00C13C41" w:rsidRDefault="00DA4F15" w:rsidP="00DA4F15">
      <w:pPr>
        <w:rPr>
          <w:rFonts w:ascii="Arial" w:hAnsi="Arial" w:cs="Arial"/>
          <w:szCs w:val="22"/>
        </w:rPr>
      </w:pPr>
    </w:p>
    <w:p w14:paraId="06A28B94"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t>Do you see merit in specifying further the characteristics that side pocket created by means of accounting segregation should have? If yes, can you please explain how you have created side pocket via accounting segregation? Have you encountered any legal constraints or are you aware of any legal constraints in your jurisdiction that may limit the use of side pockets via asset segregation?</w:t>
      </w:r>
    </w:p>
    <w:p w14:paraId="24D150F5" w14:textId="77777777" w:rsidR="00DA4F15" w:rsidRPr="00C13C41" w:rsidRDefault="00DA4F15" w:rsidP="00DA4F15">
      <w:pPr>
        <w:rPr>
          <w:rFonts w:ascii="Arial" w:hAnsi="Arial" w:cs="Arial"/>
          <w:szCs w:val="22"/>
        </w:rPr>
      </w:pPr>
      <w:r w:rsidRPr="00C13C41">
        <w:rPr>
          <w:rFonts w:ascii="Arial" w:hAnsi="Arial" w:cs="Arial"/>
          <w:szCs w:val="22"/>
        </w:rPr>
        <w:t>&lt;ESMA_QUESTION_SLMT_42&gt;</w:t>
      </w:r>
    </w:p>
    <w:p w14:paraId="0D1B9695" w14:textId="77777777" w:rsidR="00DA4F15" w:rsidRPr="00C13C41" w:rsidRDefault="00DA4F15" w:rsidP="00DA4F15">
      <w:pPr>
        <w:rPr>
          <w:rFonts w:ascii="Arial" w:hAnsi="Arial" w:cs="Arial"/>
          <w:szCs w:val="22"/>
        </w:rPr>
      </w:pPr>
      <w:permStart w:id="221516517" w:edGrp="everyone"/>
      <w:r w:rsidRPr="00C13C41">
        <w:rPr>
          <w:rFonts w:ascii="Arial" w:hAnsi="Arial" w:cs="Arial"/>
          <w:szCs w:val="22"/>
        </w:rPr>
        <w:t>TYPE YOUR TEXT HERE</w:t>
      </w:r>
    </w:p>
    <w:permEnd w:id="221516517"/>
    <w:p w14:paraId="766C81DB" w14:textId="77777777" w:rsidR="00DA4F15" w:rsidRPr="00C13C41" w:rsidRDefault="00DA4F15" w:rsidP="00DA4F15">
      <w:pPr>
        <w:rPr>
          <w:rFonts w:ascii="Arial" w:hAnsi="Arial" w:cs="Arial"/>
          <w:szCs w:val="22"/>
        </w:rPr>
      </w:pPr>
      <w:r w:rsidRPr="00C13C41">
        <w:rPr>
          <w:rFonts w:ascii="Arial" w:hAnsi="Arial" w:cs="Arial"/>
          <w:szCs w:val="22"/>
        </w:rPr>
        <w:lastRenderedPageBreak/>
        <w:t>&lt;ESMA_QUESTION_SLMT_42&gt;</w:t>
      </w:r>
    </w:p>
    <w:p w14:paraId="1B91340B"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t xml:space="preserve">Do you agree that the assets in the side pocket should always be managed with the view to liquidate them? Or could there be circumstances, where a reintegration with the normal assets could be contemplated? Please explain.  </w:t>
      </w:r>
    </w:p>
    <w:p w14:paraId="2C86457E" w14:textId="77777777" w:rsidR="00DA4F15" w:rsidRPr="00C13C41" w:rsidRDefault="00DA4F15" w:rsidP="00DA4F15">
      <w:pPr>
        <w:rPr>
          <w:rFonts w:ascii="Arial" w:hAnsi="Arial" w:cs="Arial"/>
          <w:szCs w:val="22"/>
        </w:rPr>
      </w:pPr>
      <w:r w:rsidRPr="00C13C41">
        <w:rPr>
          <w:rFonts w:ascii="Arial" w:hAnsi="Arial" w:cs="Arial"/>
          <w:szCs w:val="22"/>
        </w:rPr>
        <w:t>&lt;ESMA_QUESTION_SLMT_43&gt;</w:t>
      </w:r>
    </w:p>
    <w:p w14:paraId="67981B5B" w14:textId="00B73334" w:rsidR="00CD5B79" w:rsidRPr="00C13C41" w:rsidRDefault="00CD5B79" w:rsidP="00CD5B79">
      <w:pPr>
        <w:rPr>
          <w:rFonts w:ascii="Arial" w:hAnsi="Arial" w:cs="Arial"/>
          <w:b/>
          <w:bCs/>
          <w:szCs w:val="22"/>
          <w:lang w:val="en-US"/>
        </w:rPr>
      </w:pPr>
      <w:r w:rsidRPr="00C13C41">
        <w:rPr>
          <w:rFonts w:ascii="Arial" w:hAnsi="Arial" w:cs="Arial"/>
          <w:szCs w:val="22"/>
          <w:lang w:val="en-US"/>
        </w:rPr>
        <w:t>We are not supportive of the proposal that assets in the side pocket should always be managed with the view to liquidate them. </w:t>
      </w:r>
      <w:r w:rsidRPr="00C13C41">
        <w:rPr>
          <w:rFonts w:ascii="Arial" w:hAnsi="Arial" w:cs="Arial"/>
          <w:b/>
          <w:bCs/>
          <w:szCs w:val="22"/>
          <w:lang w:val="en-US"/>
        </w:rPr>
        <w:t> </w:t>
      </w:r>
    </w:p>
    <w:p w14:paraId="515E68AB" w14:textId="77777777" w:rsidR="00CD5B79" w:rsidRPr="00C13C41" w:rsidRDefault="00CD5B79" w:rsidP="00CD5B79">
      <w:pPr>
        <w:rPr>
          <w:rFonts w:ascii="Arial" w:hAnsi="Arial" w:cs="Arial"/>
          <w:b/>
          <w:bCs/>
          <w:szCs w:val="22"/>
          <w:lang w:val="en-US"/>
        </w:rPr>
      </w:pPr>
      <w:r w:rsidRPr="00C13C41">
        <w:rPr>
          <w:rFonts w:ascii="Arial" w:hAnsi="Arial" w:cs="Arial"/>
          <w:szCs w:val="22"/>
          <w:lang w:val="en-US"/>
        </w:rPr>
        <w:t>For example, there are cases, such as geopolitical events, which may trigger an unexpected and temporary closure of stock exchanges. This would result in some assets not being listed until the reopening of the stock exchange. This would lead to the temporary placing of these assets into a side pocket until they can be reintegrated into the fund among the unimpacted assets.</w:t>
      </w:r>
      <w:r w:rsidRPr="00C13C41">
        <w:rPr>
          <w:rFonts w:ascii="Arial" w:hAnsi="Arial" w:cs="Arial"/>
          <w:b/>
          <w:bCs/>
          <w:szCs w:val="22"/>
          <w:lang w:val="en-US"/>
        </w:rPr>
        <w:t> </w:t>
      </w:r>
    </w:p>
    <w:p w14:paraId="3852682E" w14:textId="77777777" w:rsidR="00DA4F15" w:rsidRPr="00C13C41" w:rsidRDefault="00DA4F15" w:rsidP="00DA4F15">
      <w:pPr>
        <w:rPr>
          <w:rFonts w:ascii="Arial" w:hAnsi="Arial" w:cs="Arial"/>
          <w:szCs w:val="22"/>
        </w:rPr>
      </w:pPr>
      <w:r w:rsidRPr="00C13C41">
        <w:rPr>
          <w:rFonts w:ascii="Arial" w:hAnsi="Arial" w:cs="Arial"/>
          <w:szCs w:val="22"/>
        </w:rPr>
        <w:t>&lt;ESMA_QUESTION_SLMT_43&gt;</w:t>
      </w:r>
    </w:p>
    <w:p w14:paraId="058231F8"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t>Do you agree with the above-mentioned reasoning in relation to the possible costs and benefits of the option taken by ESMA as regards the characteristics of LMTs set out in Annex IIA of the UCITS Directive? Which other types of costs or benefits would you consider in that context?</w:t>
      </w:r>
    </w:p>
    <w:p w14:paraId="6EC3B103" w14:textId="77777777" w:rsidR="00DA4F15" w:rsidRPr="00C13C41" w:rsidRDefault="00DA4F15" w:rsidP="00DA4F15">
      <w:pPr>
        <w:rPr>
          <w:rFonts w:ascii="Arial" w:hAnsi="Arial" w:cs="Arial"/>
          <w:szCs w:val="22"/>
        </w:rPr>
      </w:pPr>
      <w:r w:rsidRPr="00C13C41">
        <w:rPr>
          <w:rFonts w:ascii="Arial" w:hAnsi="Arial" w:cs="Arial"/>
          <w:szCs w:val="22"/>
        </w:rPr>
        <w:t>&lt;ESMA_QUESTION_SLMT_44&gt;</w:t>
      </w:r>
    </w:p>
    <w:p w14:paraId="646AA996" w14:textId="77777777" w:rsidR="00DA4F15" w:rsidRPr="00C13C41" w:rsidRDefault="00DA4F15" w:rsidP="00DA4F15">
      <w:pPr>
        <w:rPr>
          <w:rFonts w:ascii="Arial" w:hAnsi="Arial" w:cs="Arial"/>
          <w:szCs w:val="22"/>
        </w:rPr>
      </w:pPr>
      <w:permStart w:id="1794260798" w:edGrp="everyone"/>
      <w:r w:rsidRPr="00C13C41">
        <w:rPr>
          <w:rFonts w:ascii="Arial" w:hAnsi="Arial" w:cs="Arial"/>
          <w:szCs w:val="22"/>
        </w:rPr>
        <w:t>TYPE YOUR TEXT HERE</w:t>
      </w:r>
    </w:p>
    <w:permEnd w:id="1794260798"/>
    <w:p w14:paraId="6AF8D61A" w14:textId="77777777" w:rsidR="00DA4F15" w:rsidRPr="00C13C41" w:rsidRDefault="00DA4F15" w:rsidP="00DA4F15">
      <w:pPr>
        <w:rPr>
          <w:rFonts w:ascii="Arial" w:hAnsi="Arial" w:cs="Arial"/>
          <w:szCs w:val="22"/>
        </w:rPr>
      </w:pPr>
      <w:r w:rsidRPr="00C13C41">
        <w:rPr>
          <w:rFonts w:ascii="Arial" w:hAnsi="Arial" w:cs="Arial"/>
          <w:szCs w:val="22"/>
        </w:rPr>
        <w:t>&lt;ESMA_QUESTION_SLMT_44&gt;</w:t>
      </w:r>
    </w:p>
    <w:p w14:paraId="673A91E3" w14:textId="77777777" w:rsidR="00DA4F15" w:rsidRPr="00C13C41" w:rsidRDefault="00DA4F15" w:rsidP="00DA4F15">
      <w:pPr>
        <w:rPr>
          <w:rFonts w:ascii="Arial" w:hAnsi="Arial" w:cs="Arial"/>
          <w:szCs w:val="22"/>
        </w:rPr>
      </w:pPr>
    </w:p>
    <w:p w14:paraId="4CFBA7C7"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t>Is there any ESG and innovation-related aspects that ESMA should consider when drafting the RTS under the UCITS Directive?</w:t>
      </w:r>
    </w:p>
    <w:p w14:paraId="6D604FDD" w14:textId="77777777" w:rsidR="00DA4F15" w:rsidRPr="00C13C41" w:rsidRDefault="00DA4F15" w:rsidP="00DA4F15">
      <w:pPr>
        <w:rPr>
          <w:rFonts w:ascii="Arial" w:hAnsi="Arial" w:cs="Arial"/>
          <w:szCs w:val="22"/>
        </w:rPr>
      </w:pPr>
      <w:r w:rsidRPr="00C13C41">
        <w:rPr>
          <w:rFonts w:ascii="Arial" w:hAnsi="Arial" w:cs="Arial"/>
          <w:szCs w:val="22"/>
        </w:rPr>
        <w:t>&lt;ESMA_QUESTION_SLMT_45&gt;</w:t>
      </w:r>
    </w:p>
    <w:p w14:paraId="22E4B192" w14:textId="77777777" w:rsidR="00DA4F15" w:rsidRPr="00C13C41" w:rsidRDefault="00DA4F15" w:rsidP="00DA4F15">
      <w:pPr>
        <w:rPr>
          <w:rFonts w:ascii="Arial" w:hAnsi="Arial" w:cs="Arial"/>
          <w:szCs w:val="22"/>
        </w:rPr>
      </w:pPr>
      <w:permStart w:id="1279335310" w:edGrp="everyone"/>
      <w:r w:rsidRPr="00C13C41">
        <w:rPr>
          <w:rFonts w:ascii="Arial" w:hAnsi="Arial" w:cs="Arial"/>
          <w:szCs w:val="22"/>
        </w:rPr>
        <w:t>TYPE YOUR TEXT HERE</w:t>
      </w:r>
    </w:p>
    <w:permEnd w:id="1279335310"/>
    <w:p w14:paraId="3A7CF140" w14:textId="77777777" w:rsidR="00DA4F15" w:rsidRPr="00C13C41" w:rsidRDefault="00DA4F15" w:rsidP="00DA4F15">
      <w:pPr>
        <w:rPr>
          <w:rFonts w:ascii="Arial" w:hAnsi="Arial" w:cs="Arial"/>
          <w:szCs w:val="22"/>
        </w:rPr>
      </w:pPr>
      <w:r w:rsidRPr="00C13C41">
        <w:rPr>
          <w:rFonts w:ascii="Arial" w:hAnsi="Arial" w:cs="Arial"/>
          <w:szCs w:val="22"/>
        </w:rPr>
        <w:t>&lt;ESMA_QUESTION_SLMT_45&gt;</w:t>
      </w:r>
    </w:p>
    <w:p w14:paraId="3F9EEE8E"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t xml:space="preserve">Do you agree with the above-mentioned reasoning in relation to the possible costs and benefits of the option taken by ESMA as regards the characteristics </w:t>
      </w:r>
      <w:r w:rsidRPr="00C13C41">
        <w:rPr>
          <w:rFonts w:ascii="Arial" w:hAnsi="Arial" w:cs="Arial"/>
          <w:szCs w:val="22"/>
        </w:rPr>
        <w:lastRenderedPageBreak/>
        <w:t>of LMTs set out in Annex V of the AIFMD? Which other types of costs or benefits would you consider in that context?</w:t>
      </w:r>
    </w:p>
    <w:p w14:paraId="4F328DC2" w14:textId="77777777" w:rsidR="00DA4F15" w:rsidRPr="00C13C41" w:rsidRDefault="00DA4F15" w:rsidP="00DA4F15">
      <w:pPr>
        <w:rPr>
          <w:rFonts w:ascii="Arial" w:hAnsi="Arial" w:cs="Arial"/>
          <w:szCs w:val="22"/>
        </w:rPr>
      </w:pPr>
      <w:r w:rsidRPr="00C13C41">
        <w:rPr>
          <w:rFonts w:ascii="Arial" w:hAnsi="Arial" w:cs="Arial"/>
          <w:szCs w:val="22"/>
        </w:rPr>
        <w:t>&lt;ESMA_QUESTION_SLMT_46&gt;</w:t>
      </w:r>
    </w:p>
    <w:p w14:paraId="617532F3" w14:textId="77777777" w:rsidR="00DA4F15" w:rsidRPr="00C13C41" w:rsidRDefault="00DA4F15" w:rsidP="00DA4F15">
      <w:pPr>
        <w:rPr>
          <w:rFonts w:ascii="Arial" w:hAnsi="Arial" w:cs="Arial"/>
          <w:szCs w:val="22"/>
        </w:rPr>
      </w:pPr>
      <w:permStart w:id="1733898629" w:edGrp="everyone"/>
      <w:r w:rsidRPr="00C13C41">
        <w:rPr>
          <w:rFonts w:ascii="Arial" w:hAnsi="Arial" w:cs="Arial"/>
          <w:szCs w:val="22"/>
        </w:rPr>
        <w:t>TYPE YOUR TEXT HERE</w:t>
      </w:r>
    </w:p>
    <w:permEnd w:id="1733898629"/>
    <w:p w14:paraId="68308E8F" w14:textId="77777777" w:rsidR="00DA4F15" w:rsidRPr="00C13C41" w:rsidRDefault="00DA4F15" w:rsidP="00DA4F15">
      <w:pPr>
        <w:rPr>
          <w:rFonts w:ascii="Arial" w:hAnsi="Arial" w:cs="Arial"/>
          <w:szCs w:val="22"/>
        </w:rPr>
      </w:pPr>
      <w:r w:rsidRPr="00C13C41">
        <w:rPr>
          <w:rFonts w:ascii="Arial" w:hAnsi="Arial" w:cs="Arial"/>
          <w:szCs w:val="22"/>
        </w:rPr>
        <w:t>&lt;ESMA_QUESTION_SLMT_46&gt;</w:t>
      </w:r>
    </w:p>
    <w:p w14:paraId="28A24316" w14:textId="77777777" w:rsidR="00DA4F15" w:rsidRPr="00C13C41" w:rsidRDefault="00DA4F15" w:rsidP="00DA4F15">
      <w:pPr>
        <w:pStyle w:val="Questionstyle"/>
        <w:numPr>
          <w:ilvl w:val="0"/>
          <w:numId w:val="14"/>
        </w:numPr>
        <w:tabs>
          <w:tab w:val="clear" w:pos="567"/>
        </w:tabs>
        <w:spacing w:after="240" w:line="256" w:lineRule="auto"/>
        <w:ind w:left="851" w:hanging="851"/>
        <w:rPr>
          <w:rFonts w:ascii="Arial" w:hAnsi="Arial" w:cs="Arial"/>
          <w:szCs w:val="22"/>
        </w:rPr>
      </w:pPr>
      <w:r w:rsidRPr="00C13C41">
        <w:rPr>
          <w:rFonts w:ascii="Arial" w:hAnsi="Arial" w:cs="Arial"/>
          <w:szCs w:val="22"/>
        </w:rPr>
        <w:t>Is there any ESG and innovation-related aspects that ESMA should consider when drafting the RTS under the AIFMD?</w:t>
      </w:r>
    </w:p>
    <w:p w14:paraId="73F479FB" w14:textId="77777777" w:rsidR="00DA4F15" w:rsidRPr="00C13C41" w:rsidRDefault="00DA4F15" w:rsidP="00DA4F15">
      <w:pPr>
        <w:rPr>
          <w:rFonts w:ascii="Arial" w:hAnsi="Arial" w:cs="Arial"/>
          <w:szCs w:val="22"/>
        </w:rPr>
      </w:pPr>
      <w:r w:rsidRPr="00C13C41">
        <w:rPr>
          <w:rFonts w:ascii="Arial" w:hAnsi="Arial" w:cs="Arial"/>
          <w:szCs w:val="22"/>
        </w:rPr>
        <w:t>&lt;ESMA_QUESTION_SLMT_47&gt;</w:t>
      </w:r>
    </w:p>
    <w:p w14:paraId="04F88DF8" w14:textId="77777777" w:rsidR="00DA4F15" w:rsidRPr="00C13C41" w:rsidRDefault="00DA4F15" w:rsidP="00DA4F15">
      <w:pPr>
        <w:rPr>
          <w:rFonts w:ascii="Arial" w:hAnsi="Arial" w:cs="Arial"/>
          <w:szCs w:val="22"/>
        </w:rPr>
      </w:pPr>
      <w:permStart w:id="1224744272" w:edGrp="everyone"/>
      <w:r w:rsidRPr="00C13C41">
        <w:rPr>
          <w:rFonts w:ascii="Arial" w:hAnsi="Arial" w:cs="Arial"/>
          <w:szCs w:val="22"/>
        </w:rPr>
        <w:t>TYPE YOUR TEXT HERE</w:t>
      </w:r>
    </w:p>
    <w:permEnd w:id="1224744272"/>
    <w:p w14:paraId="4E6B1944" w14:textId="77777777" w:rsidR="00DA4F15" w:rsidRPr="00C13C41" w:rsidRDefault="00DA4F15" w:rsidP="00DA4F15">
      <w:pPr>
        <w:rPr>
          <w:rFonts w:ascii="Arial" w:hAnsi="Arial" w:cs="Arial"/>
          <w:szCs w:val="22"/>
        </w:rPr>
      </w:pPr>
      <w:r w:rsidRPr="00C13C41">
        <w:rPr>
          <w:rFonts w:ascii="Arial" w:hAnsi="Arial" w:cs="Arial"/>
          <w:szCs w:val="22"/>
        </w:rPr>
        <w:t>&lt;ESMA_QUESTION_SLMT_47&gt;</w:t>
      </w:r>
    </w:p>
    <w:p w14:paraId="7DB52C0D" w14:textId="77777777" w:rsidR="00DA4F15" w:rsidRPr="00C13C41" w:rsidRDefault="00DA4F15" w:rsidP="00DA4F15">
      <w:pPr>
        <w:rPr>
          <w:rFonts w:ascii="Arial" w:hAnsi="Arial" w:cs="Arial"/>
          <w:szCs w:val="22"/>
        </w:rPr>
      </w:pPr>
    </w:p>
    <w:p w14:paraId="7882202E" w14:textId="77777777" w:rsidR="003E0240" w:rsidRPr="00C13C41" w:rsidRDefault="003E0240" w:rsidP="003E0240">
      <w:pPr>
        <w:rPr>
          <w:rFonts w:ascii="Arial" w:hAnsi="Arial" w:cs="Arial"/>
          <w:szCs w:val="22"/>
        </w:rPr>
      </w:pPr>
    </w:p>
    <w:p w14:paraId="33197E78" w14:textId="77777777" w:rsidR="003E0240" w:rsidRPr="00C13C41" w:rsidRDefault="003E0240" w:rsidP="003E0240">
      <w:pPr>
        <w:rPr>
          <w:rFonts w:ascii="Arial" w:hAnsi="Arial" w:cs="Arial"/>
          <w:szCs w:val="22"/>
        </w:rPr>
      </w:pPr>
    </w:p>
    <w:p w14:paraId="04595985" w14:textId="3EBFBF7B" w:rsidR="00B15C0B" w:rsidRPr="00C13C41" w:rsidRDefault="00B15C0B" w:rsidP="00B15C0B">
      <w:pPr>
        <w:rPr>
          <w:rFonts w:ascii="Arial" w:hAnsi="Arial" w:cs="Arial"/>
          <w:szCs w:val="22"/>
        </w:rPr>
      </w:pPr>
    </w:p>
    <w:sectPr w:rsidR="00B15C0B" w:rsidRPr="00C13C41" w:rsidSect="00AD0B10">
      <w:headerReference w:type="default" r:id="rId22"/>
      <w:footerReference w:type="default" r:id="rId23"/>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478DC" w14:textId="77777777" w:rsidR="003406C0" w:rsidRDefault="003406C0" w:rsidP="007E7997">
      <w:pPr>
        <w:spacing w:line="240" w:lineRule="auto"/>
      </w:pPr>
      <w:r>
        <w:separator/>
      </w:r>
    </w:p>
  </w:endnote>
  <w:endnote w:type="continuationSeparator" w:id="0">
    <w:p w14:paraId="3C1E8986" w14:textId="77777777" w:rsidR="003406C0" w:rsidRDefault="003406C0" w:rsidP="007E7997">
      <w:pPr>
        <w:spacing w:line="240" w:lineRule="auto"/>
      </w:pPr>
      <w:r>
        <w:continuationSeparator/>
      </w:r>
    </w:p>
  </w:endnote>
  <w:endnote w:type="continuationNotice" w:id="1">
    <w:p w14:paraId="4E1F9748" w14:textId="77777777" w:rsidR="003406C0" w:rsidRDefault="003406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1B4F" w:themeColor="text1" w:themeShade="80"/>
        <w:sz w:val="16"/>
        <w:szCs w:val="16"/>
      </w:rPr>
      <w:id w:val="-1421483652"/>
      <w:docPartObj>
        <w:docPartGallery w:val="Page Numbers (Bottom of Page)"/>
        <w:docPartUnique/>
      </w:docPartObj>
    </w:sdtPr>
    <w:sdtEndPr/>
    <w:sdtContent>
      <w:p w14:paraId="70AFCDE4" w14:textId="77777777" w:rsidR="00045BA9" w:rsidRDefault="00045BA9" w:rsidP="002533FC">
        <w:pPr>
          <w:rPr>
            <w:i/>
            <w:iCs/>
          </w:rPr>
        </w:pPr>
      </w:p>
      <w:p w14:paraId="237A920D" w14:textId="56870BC6" w:rsidR="00787413" w:rsidRPr="004E5FF8" w:rsidRDefault="0043139E" w:rsidP="004E5FF8">
        <w:pPr>
          <w:pStyle w:val="Pieddepage"/>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Lienhypertexte"/>
              <w:rFonts w:ascii="Arial" w:hAnsi="Arial" w:cs="Arial"/>
              <w:sz w:val="15"/>
              <w:szCs w:val="15"/>
              <w:lang w:val="fr-FR"/>
            </w:rPr>
            <w:t>www.esma.</w:t>
          </w:r>
          <w:proofErr w:type="spellStart"/>
          <w:r w:rsidRPr="00A8626B">
            <w:rPr>
              <w:rStyle w:val="Lienhypertexte"/>
              <w:sz w:val="15"/>
              <w:szCs w:val="15"/>
              <w:lang w:val="fr-BE"/>
            </w:rPr>
            <w:t>europa</w:t>
          </w:r>
          <w:proofErr w:type="spellEnd"/>
          <w:r w:rsidRPr="00A8626B">
            <w:rPr>
              <w:rStyle w:val="Lienhypertexte"/>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Pieddepag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2A80D" w14:textId="77777777" w:rsidR="003406C0" w:rsidRDefault="003406C0" w:rsidP="007E7997">
      <w:pPr>
        <w:spacing w:line="240" w:lineRule="auto"/>
      </w:pPr>
      <w:r>
        <w:separator/>
      </w:r>
    </w:p>
  </w:footnote>
  <w:footnote w:type="continuationSeparator" w:id="0">
    <w:p w14:paraId="65073B50" w14:textId="77777777" w:rsidR="003406C0" w:rsidRDefault="003406C0" w:rsidP="007E7997">
      <w:pPr>
        <w:spacing w:line="240" w:lineRule="auto"/>
      </w:pPr>
      <w:r>
        <w:continuationSeparator/>
      </w:r>
    </w:p>
  </w:footnote>
  <w:footnote w:type="continuationNotice" w:id="1">
    <w:p w14:paraId="5368E73E" w14:textId="77777777" w:rsidR="003406C0" w:rsidRDefault="003406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42034" w14:textId="2B7BAB5B" w:rsidR="00D77369" w:rsidRPr="008858FE" w:rsidRDefault="00D77369" w:rsidP="008858FE">
    <w:pPr>
      <w:pStyle w:val="En-tte"/>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B34748">
      <w:t>8</w:t>
    </w:r>
    <w:r w:rsidR="00667FF6">
      <w:t xml:space="preserve"> </w:t>
    </w:r>
    <w:r w:rsidR="00C1298A">
      <w:t>July</w:t>
    </w:r>
    <w:r w:rsidR="00667FF6">
      <w:t xml:space="preserve"> </w:t>
    </w:r>
    <w:r w:rsidR="00282901">
      <w:t>202</w:t>
    </w:r>
    <w:r w:rsidR="00667FF6">
      <w:t>4</w:t>
    </w:r>
  </w:p>
  <w:p w14:paraId="471D4524" w14:textId="57CE881B" w:rsidR="004E5FF8" w:rsidRDefault="00B03969" w:rsidP="00BD20AC">
    <w:pPr>
      <w:pStyle w:val="En-tte"/>
    </w:pPr>
    <w:r w:rsidRPr="00B03969">
      <w:t>ESMA</w:t>
    </w:r>
    <w:r w:rsidR="00667FF6">
      <w:t xml:space="preserve"> </w:t>
    </w:r>
    <w:r w:rsidR="00667FF6" w:rsidRPr="00667FF6">
      <w:t>34</w:t>
    </w:r>
    <w:r w:rsidR="002230D9" w:rsidRPr="002230D9">
      <w:t>-1985693317-</w:t>
    </w:r>
    <w:r w:rsidR="00535024">
      <w:t>1133</w:t>
    </w:r>
  </w:p>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BFB72" w14:textId="122D2DD4" w:rsidR="006A44DA" w:rsidRDefault="006A44DA" w:rsidP="0043139E">
    <w:pPr>
      <w:pStyle w:val="En-tte"/>
    </w:pPr>
  </w:p>
  <w:p w14:paraId="6A43EA5E" w14:textId="4A830C83" w:rsidR="00AD0B10" w:rsidRDefault="00AD0B10" w:rsidP="0043139E">
    <w:pPr>
      <w:pStyle w:val="En-tte"/>
    </w:pPr>
  </w:p>
  <w:p w14:paraId="2083DACE" w14:textId="77777777" w:rsidR="00AD0B10" w:rsidRPr="0043139E" w:rsidRDefault="00AD0B10" w:rsidP="0043139E">
    <w:pPr>
      <w:pStyle w:val="En-tte"/>
    </w:pPr>
  </w:p>
  <w:p w14:paraId="140A363C" w14:textId="77777777" w:rsidR="006A44DA" w:rsidRPr="0043139E" w:rsidRDefault="006A44DA" w:rsidP="0043139E">
    <w:pPr>
      <w:pStyle w:val="En-tte"/>
    </w:pPr>
  </w:p>
  <w:p w14:paraId="66CF4BF9" w14:textId="4F625EE8" w:rsidR="006A44DA" w:rsidRPr="0043139E" w:rsidRDefault="008858FE" w:rsidP="0043139E">
    <w:pPr>
      <w:pStyle w:val="En-tt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En-tte"/>
    </w:pPr>
  </w:p>
  <w:p w14:paraId="70942C9C" w14:textId="77777777" w:rsidR="00672010" w:rsidRPr="0043139E" w:rsidRDefault="00672010" w:rsidP="0043139E">
    <w:pPr>
      <w:pStyle w:val="En-tte"/>
    </w:pPr>
  </w:p>
  <w:p w14:paraId="7F8040EC" w14:textId="77777777" w:rsidR="0018540C" w:rsidRPr="0043139E" w:rsidRDefault="0018540C" w:rsidP="0043139E">
    <w:pPr>
      <w:pStyle w:val="En-tte"/>
    </w:pPr>
  </w:p>
  <w:p w14:paraId="76479F6F" w14:textId="77777777" w:rsidR="00CA565A" w:rsidRPr="0043139E" w:rsidRDefault="00CA565A" w:rsidP="0043139E">
    <w:pPr>
      <w:pStyle w:val="En-tte"/>
    </w:pPr>
  </w:p>
  <w:p w14:paraId="34BC4F59" w14:textId="77777777" w:rsidR="00CA565A" w:rsidRPr="0043139E" w:rsidRDefault="00CA565A" w:rsidP="0043139E">
    <w:pPr>
      <w:pStyle w:val="En-tte"/>
    </w:pPr>
  </w:p>
  <w:p w14:paraId="373CE412" w14:textId="77777777" w:rsidR="0018540C" w:rsidRPr="0043139E" w:rsidRDefault="0018540C" w:rsidP="0043139E">
    <w:pPr>
      <w:pStyle w:val="En-tte"/>
    </w:pPr>
  </w:p>
  <w:p w14:paraId="36065F1B" w14:textId="154438DA" w:rsidR="0018540C" w:rsidRDefault="0018540C" w:rsidP="0043139E">
    <w:pPr>
      <w:pStyle w:val="En-tte"/>
    </w:pPr>
  </w:p>
  <w:p w14:paraId="7545C91A" w14:textId="77777777" w:rsidR="0043139E" w:rsidRPr="0043139E" w:rsidRDefault="0043139E" w:rsidP="0043139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0D944" w14:textId="77777777" w:rsidR="006A44DA" w:rsidRDefault="006A44DA">
    <w:pPr>
      <w:pStyle w:val="En-tte"/>
    </w:pPr>
  </w:p>
  <w:p w14:paraId="410BE8FC" w14:textId="77777777" w:rsidR="006A44DA" w:rsidRDefault="006A44DA">
    <w:pPr>
      <w:pStyle w:val="En-tte"/>
    </w:pPr>
  </w:p>
  <w:p w14:paraId="00F5D8E1" w14:textId="77777777" w:rsidR="006A44DA" w:rsidRDefault="006A44DA">
    <w:pPr>
      <w:pStyle w:val="En-tte"/>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34B74" w14:textId="7D6DC2CF" w:rsidR="00AD0B10" w:rsidRDefault="00AD0B10" w:rsidP="00AD0B10">
    <w:pPr>
      <w:pStyle w:val="En-tte"/>
    </w:pPr>
  </w:p>
  <w:p w14:paraId="76D78551" w14:textId="45227A06" w:rsidR="00AD0B10" w:rsidRDefault="00AD0B10" w:rsidP="00AD0B10">
    <w:pPr>
      <w:pStyle w:val="En-tte"/>
    </w:pPr>
  </w:p>
  <w:p w14:paraId="56B00CEC" w14:textId="77777777" w:rsidR="00AD0B10" w:rsidRPr="0043139E" w:rsidRDefault="00AD0B10" w:rsidP="00AD0B10">
    <w:pPr>
      <w:pStyle w:val="En-tte"/>
    </w:pPr>
  </w:p>
  <w:p w14:paraId="68227DE6" w14:textId="77777777" w:rsidR="00AD0B10" w:rsidRPr="0043139E" w:rsidRDefault="00AD0B10" w:rsidP="00AD0B10">
    <w:pPr>
      <w:pStyle w:val="En-tte"/>
    </w:pPr>
  </w:p>
  <w:p w14:paraId="0E44DBD1" w14:textId="77777777" w:rsidR="00AD0B10" w:rsidRPr="0043139E" w:rsidRDefault="00AD0B10" w:rsidP="00AD0B10">
    <w:pPr>
      <w:pStyle w:val="En-tt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En-tte"/>
    </w:pPr>
  </w:p>
  <w:p w14:paraId="706EF268" w14:textId="77777777" w:rsidR="00AD0B10" w:rsidRPr="0043139E" w:rsidRDefault="00AD0B10" w:rsidP="00AD0B10">
    <w:pPr>
      <w:pStyle w:val="En-tte"/>
    </w:pPr>
  </w:p>
  <w:p w14:paraId="6B568202" w14:textId="77777777" w:rsidR="00AD0B10" w:rsidRPr="0043139E" w:rsidRDefault="00AD0B10" w:rsidP="00AD0B10">
    <w:pPr>
      <w:pStyle w:val="En-tte"/>
    </w:pPr>
  </w:p>
  <w:p w14:paraId="70C66BCD" w14:textId="77777777" w:rsidR="00AD0B10" w:rsidRPr="0043139E" w:rsidRDefault="00AD0B10" w:rsidP="00AD0B10">
    <w:pPr>
      <w:pStyle w:val="En-tte"/>
    </w:pPr>
  </w:p>
  <w:p w14:paraId="07229907" w14:textId="77777777" w:rsidR="00AD0B10" w:rsidRPr="0043139E" w:rsidRDefault="00AD0B10" w:rsidP="00AD0B10">
    <w:pPr>
      <w:pStyle w:val="En-tte"/>
    </w:pPr>
  </w:p>
  <w:p w14:paraId="55555744" w14:textId="77777777" w:rsidR="00AD0B10" w:rsidRPr="0043139E" w:rsidRDefault="00AD0B10" w:rsidP="00AD0B10">
    <w:pPr>
      <w:pStyle w:val="En-tte"/>
    </w:pPr>
  </w:p>
  <w:p w14:paraId="4601AE9C" w14:textId="77777777" w:rsidR="00AD0B10" w:rsidRDefault="00AD0B10" w:rsidP="00AD0B10">
    <w:pPr>
      <w:pStyle w:val="En-tte"/>
    </w:pPr>
  </w:p>
  <w:p w14:paraId="49946785" w14:textId="77777777" w:rsidR="00AD0B10" w:rsidRPr="0043139E" w:rsidRDefault="00AD0B10" w:rsidP="00AD0B10">
    <w:pPr>
      <w:pStyle w:val="En-tte"/>
    </w:pPr>
  </w:p>
  <w:p w14:paraId="72BAD19F" w14:textId="77777777" w:rsidR="008858FE" w:rsidRPr="00AD0B10" w:rsidRDefault="008858FE" w:rsidP="00AD0B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6513"/>
    <w:multiLevelType w:val="multilevel"/>
    <w:tmpl w:val="D232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053E5F"/>
    <w:multiLevelType w:val="multilevel"/>
    <w:tmpl w:val="63DC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5D072D"/>
    <w:multiLevelType w:val="multilevel"/>
    <w:tmpl w:val="F6A6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65E91"/>
    <w:multiLevelType w:val="hybridMultilevel"/>
    <w:tmpl w:val="38B62CE6"/>
    <w:lvl w:ilvl="0" w:tplc="BD24AFB4">
      <w:start w:val="1"/>
      <w:numFmt w:val="lowerLetter"/>
      <w:lvlText w:val="(%1)"/>
      <w:lvlJc w:val="left"/>
      <w:pPr>
        <w:ind w:left="2089" w:hanging="567"/>
      </w:pPr>
      <w:rPr>
        <w:rFonts w:ascii="Arial" w:eastAsia="Arial" w:hAnsi="Arial" w:cs="Arial" w:hint="default"/>
        <w:b w:val="0"/>
        <w:bCs w:val="0"/>
        <w:i w:val="0"/>
        <w:iCs w:val="0"/>
        <w:w w:val="99"/>
        <w:sz w:val="20"/>
        <w:szCs w:val="20"/>
        <w:lang w:val="en-GB" w:eastAsia="en-US" w:bidi="ar-SA"/>
      </w:rPr>
    </w:lvl>
    <w:lvl w:ilvl="1" w:tplc="1D88425C">
      <w:numFmt w:val="bullet"/>
      <w:lvlText w:val="•"/>
      <w:lvlJc w:val="left"/>
      <w:pPr>
        <w:ind w:left="2948" w:hanging="567"/>
      </w:pPr>
      <w:rPr>
        <w:rFonts w:hint="default"/>
        <w:lang w:val="en-GB" w:eastAsia="en-US" w:bidi="ar-SA"/>
      </w:rPr>
    </w:lvl>
    <w:lvl w:ilvl="2" w:tplc="55CC0CE4">
      <w:numFmt w:val="bullet"/>
      <w:lvlText w:val="•"/>
      <w:lvlJc w:val="left"/>
      <w:pPr>
        <w:ind w:left="3817" w:hanging="567"/>
      </w:pPr>
      <w:rPr>
        <w:rFonts w:hint="default"/>
        <w:lang w:val="en-GB" w:eastAsia="en-US" w:bidi="ar-SA"/>
      </w:rPr>
    </w:lvl>
    <w:lvl w:ilvl="3" w:tplc="F79830AE">
      <w:numFmt w:val="bullet"/>
      <w:lvlText w:val="•"/>
      <w:lvlJc w:val="left"/>
      <w:pPr>
        <w:ind w:left="4685" w:hanging="567"/>
      </w:pPr>
      <w:rPr>
        <w:rFonts w:hint="default"/>
        <w:lang w:val="en-GB" w:eastAsia="en-US" w:bidi="ar-SA"/>
      </w:rPr>
    </w:lvl>
    <w:lvl w:ilvl="4" w:tplc="CEE6F266">
      <w:numFmt w:val="bullet"/>
      <w:lvlText w:val="•"/>
      <w:lvlJc w:val="left"/>
      <w:pPr>
        <w:ind w:left="5554" w:hanging="567"/>
      </w:pPr>
      <w:rPr>
        <w:rFonts w:hint="default"/>
        <w:lang w:val="en-GB" w:eastAsia="en-US" w:bidi="ar-SA"/>
      </w:rPr>
    </w:lvl>
    <w:lvl w:ilvl="5" w:tplc="EB4C84D6">
      <w:numFmt w:val="bullet"/>
      <w:lvlText w:val="•"/>
      <w:lvlJc w:val="left"/>
      <w:pPr>
        <w:ind w:left="6423" w:hanging="567"/>
      </w:pPr>
      <w:rPr>
        <w:rFonts w:hint="default"/>
        <w:lang w:val="en-GB" w:eastAsia="en-US" w:bidi="ar-SA"/>
      </w:rPr>
    </w:lvl>
    <w:lvl w:ilvl="6" w:tplc="8EC47B86">
      <w:numFmt w:val="bullet"/>
      <w:lvlText w:val="•"/>
      <w:lvlJc w:val="left"/>
      <w:pPr>
        <w:ind w:left="7291" w:hanging="567"/>
      </w:pPr>
      <w:rPr>
        <w:rFonts w:hint="default"/>
        <w:lang w:val="en-GB" w:eastAsia="en-US" w:bidi="ar-SA"/>
      </w:rPr>
    </w:lvl>
    <w:lvl w:ilvl="7" w:tplc="60E225F6">
      <w:numFmt w:val="bullet"/>
      <w:lvlText w:val="•"/>
      <w:lvlJc w:val="left"/>
      <w:pPr>
        <w:ind w:left="8160" w:hanging="567"/>
      </w:pPr>
      <w:rPr>
        <w:rFonts w:hint="default"/>
        <w:lang w:val="en-GB" w:eastAsia="en-US" w:bidi="ar-SA"/>
      </w:rPr>
    </w:lvl>
    <w:lvl w:ilvl="8" w:tplc="AD60E178">
      <w:numFmt w:val="bullet"/>
      <w:lvlText w:val="•"/>
      <w:lvlJc w:val="left"/>
      <w:pPr>
        <w:ind w:left="9029" w:hanging="567"/>
      </w:pPr>
      <w:rPr>
        <w:rFonts w:hint="default"/>
        <w:lang w:val="en-GB" w:eastAsia="en-US" w:bidi="ar-SA"/>
      </w:rPr>
    </w:lvl>
  </w:abstractNum>
  <w:abstractNum w:abstractNumId="5"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7E0266"/>
    <w:multiLevelType w:val="multilevel"/>
    <w:tmpl w:val="4706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9E089E"/>
    <w:multiLevelType w:val="hybridMultilevel"/>
    <w:tmpl w:val="87960D64"/>
    <w:lvl w:ilvl="0" w:tplc="4F30587E">
      <w:start w:val="1"/>
      <w:numFmt w:val="lowerLetter"/>
      <w:pStyle w:val="Titre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EA61840"/>
    <w:multiLevelType w:val="hybridMultilevel"/>
    <w:tmpl w:val="6624CD50"/>
    <w:lvl w:ilvl="0" w:tplc="30EC5BE8">
      <w:start w:val="1"/>
      <w:numFmt w:val="bullet"/>
      <w:pStyle w:val="Paragraphedeliste"/>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2" w15:restartNumberingAfterBreak="0">
    <w:nsid w:val="486E6817"/>
    <w:multiLevelType w:val="multilevel"/>
    <w:tmpl w:val="0E42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7C8677F"/>
    <w:multiLevelType w:val="multilevel"/>
    <w:tmpl w:val="86B2E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2C7B92"/>
    <w:multiLevelType w:val="hybridMultilevel"/>
    <w:tmpl w:val="82266A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AD1101"/>
    <w:multiLevelType w:val="multilevel"/>
    <w:tmpl w:val="647663A2"/>
    <w:lvl w:ilvl="0">
      <w:start w:val="1"/>
      <w:numFmt w:val="decimal"/>
      <w:pStyle w:val="Titre1"/>
      <w:lvlText w:val="%1"/>
      <w:lvlJc w:val="left"/>
      <w:pPr>
        <w:ind w:left="4686" w:hanging="432"/>
      </w:pPr>
    </w:lvl>
    <w:lvl w:ilvl="1">
      <w:start w:val="1"/>
      <w:numFmt w:val="decimal"/>
      <w:pStyle w:val="Titre2"/>
      <w:lvlText w:val="%1.%2"/>
      <w:lvlJc w:val="left"/>
      <w:pPr>
        <w:ind w:left="8230"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9"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FE395C"/>
    <w:multiLevelType w:val="multilevel"/>
    <w:tmpl w:val="96023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3801430">
    <w:abstractNumId w:val="18"/>
  </w:num>
  <w:num w:numId="2" w16cid:durableId="1144354351">
    <w:abstractNumId w:val="8"/>
  </w:num>
  <w:num w:numId="3" w16cid:durableId="1006909420">
    <w:abstractNumId w:val="14"/>
  </w:num>
  <w:num w:numId="4" w16cid:durableId="569996677">
    <w:abstractNumId w:val="7"/>
  </w:num>
  <w:num w:numId="5" w16cid:durableId="807014924">
    <w:abstractNumId w:val="1"/>
  </w:num>
  <w:num w:numId="6" w16cid:durableId="310985182">
    <w:abstractNumId w:val="9"/>
  </w:num>
  <w:num w:numId="7" w16cid:durableId="492061559">
    <w:abstractNumId w:val="19"/>
  </w:num>
  <w:num w:numId="8" w16cid:durableId="2063743978">
    <w:abstractNumId w:val="5"/>
  </w:num>
  <w:num w:numId="9" w16cid:durableId="1378703109">
    <w:abstractNumId w:val="17"/>
  </w:num>
  <w:num w:numId="10" w16cid:durableId="632100844">
    <w:abstractNumId w:val="13"/>
  </w:num>
  <w:num w:numId="11" w16cid:durableId="1573200029">
    <w:abstractNumId w:val="11"/>
  </w:num>
  <w:num w:numId="12" w16cid:durableId="1587836858">
    <w:abstractNumId w:val="11"/>
    <w:lvlOverride w:ilvl="0">
      <w:startOverride w:val="1"/>
    </w:lvlOverride>
  </w:num>
  <w:num w:numId="13" w16cid:durableId="1548224532">
    <w:abstractNumId w:val="2"/>
  </w:num>
  <w:num w:numId="14" w16cid:durableId="5014318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9209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6046112">
    <w:abstractNumId w:val="4"/>
  </w:num>
  <w:num w:numId="17" w16cid:durableId="408772230">
    <w:abstractNumId w:val="15"/>
  </w:num>
  <w:num w:numId="18" w16cid:durableId="1172649843">
    <w:abstractNumId w:val="0"/>
  </w:num>
  <w:num w:numId="19" w16cid:durableId="1253320383">
    <w:abstractNumId w:val="20"/>
  </w:num>
  <w:num w:numId="20" w16cid:durableId="1349453289">
    <w:abstractNumId w:val="6"/>
  </w:num>
  <w:num w:numId="21" w16cid:durableId="320013331">
    <w:abstractNumId w:val="12"/>
  </w:num>
  <w:num w:numId="22" w16cid:durableId="1672563209">
    <w:abstractNumId w:val="3"/>
  </w:num>
  <w:num w:numId="23" w16cid:durableId="1857302259">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4D39"/>
    <w:rsid w:val="00025363"/>
    <w:rsid w:val="00025631"/>
    <w:rsid w:val="00025A7F"/>
    <w:rsid w:val="00025C8C"/>
    <w:rsid w:val="00026016"/>
    <w:rsid w:val="0002607B"/>
    <w:rsid w:val="00026E1C"/>
    <w:rsid w:val="000271F8"/>
    <w:rsid w:val="000275A0"/>
    <w:rsid w:val="000275BD"/>
    <w:rsid w:val="000279E9"/>
    <w:rsid w:val="00030900"/>
    <w:rsid w:val="00030B38"/>
    <w:rsid w:val="00030CFE"/>
    <w:rsid w:val="00030EF6"/>
    <w:rsid w:val="000312A6"/>
    <w:rsid w:val="00031738"/>
    <w:rsid w:val="00031FBC"/>
    <w:rsid w:val="0003232A"/>
    <w:rsid w:val="00032C68"/>
    <w:rsid w:val="00033108"/>
    <w:rsid w:val="000332F2"/>
    <w:rsid w:val="00033318"/>
    <w:rsid w:val="000333F7"/>
    <w:rsid w:val="00033696"/>
    <w:rsid w:val="00033B3C"/>
    <w:rsid w:val="00033DE1"/>
    <w:rsid w:val="00034017"/>
    <w:rsid w:val="000340CE"/>
    <w:rsid w:val="000340EB"/>
    <w:rsid w:val="000341C3"/>
    <w:rsid w:val="00034277"/>
    <w:rsid w:val="000351AB"/>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3FB"/>
    <w:rsid w:val="000469D2"/>
    <w:rsid w:val="00047270"/>
    <w:rsid w:val="000504AC"/>
    <w:rsid w:val="000509A0"/>
    <w:rsid w:val="00050C75"/>
    <w:rsid w:val="0005116F"/>
    <w:rsid w:val="000516AB"/>
    <w:rsid w:val="000518C1"/>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9A3"/>
    <w:rsid w:val="00075DA6"/>
    <w:rsid w:val="00076B7A"/>
    <w:rsid w:val="00076BC7"/>
    <w:rsid w:val="00076DE8"/>
    <w:rsid w:val="00077859"/>
    <w:rsid w:val="00077BA1"/>
    <w:rsid w:val="00077BDF"/>
    <w:rsid w:val="00077C57"/>
    <w:rsid w:val="000801E8"/>
    <w:rsid w:val="00080709"/>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745"/>
    <w:rsid w:val="00087D2D"/>
    <w:rsid w:val="000900C6"/>
    <w:rsid w:val="00090912"/>
    <w:rsid w:val="00091203"/>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02D"/>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59"/>
    <w:rsid w:val="000A54CD"/>
    <w:rsid w:val="000A55CE"/>
    <w:rsid w:val="000A5820"/>
    <w:rsid w:val="000A5B5A"/>
    <w:rsid w:val="000A6117"/>
    <w:rsid w:val="000A6616"/>
    <w:rsid w:val="000A6786"/>
    <w:rsid w:val="000A756F"/>
    <w:rsid w:val="000A7600"/>
    <w:rsid w:val="000A7CF6"/>
    <w:rsid w:val="000B056C"/>
    <w:rsid w:val="000B0864"/>
    <w:rsid w:val="000B0A19"/>
    <w:rsid w:val="000B0B8F"/>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B7C84"/>
    <w:rsid w:val="000C009C"/>
    <w:rsid w:val="000C0745"/>
    <w:rsid w:val="000C07C6"/>
    <w:rsid w:val="000C08C5"/>
    <w:rsid w:val="000C0AF3"/>
    <w:rsid w:val="000C0CE0"/>
    <w:rsid w:val="000C1066"/>
    <w:rsid w:val="000C11BC"/>
    <w:rsid w:val="000C1CB2"/>
    <w:rsid w:val="000C1E78"/>
    <w:rsid w:val="000C29C5"/>
    <w:rsid w:val="000C380D"/>
    <w:rsid w:val="000C3858"/>
    <w:rsid w:val="000C3B2A"/>
    <w:rsid w:val="000C3FEB"/>
    <w:rsid w:val="000C40F1"/>
    <w:rsid w:val="000C4CAD"/>
    <w:rsid w:val="000C567A"/>
    <w:rsid w:val="000C5886"/>
    <w:rsid w:val="000C5A4E"/>
    <w:rsid w:val="000C5C41"/>
    <w:rsid w:val="000C5FB4"/>
    <w:rsid w:val="000C6025"/>
    <w:rsid w:val="000C654E"/>
    <w:rsid w:val="000C660F"/>
    <w:rsid w:val="000C6631"/>
    <w:rsid w:val="000C7251"/>
    <w:rsid w:val="000C72DC"/>
    <w:rsid w:val="000C7AE6"/>
    <w:rsid w:val="000C7EDE"/>
    <w:rsid w:val="000D0040"/>
    <w:rsid w:val="000D0366"/>
    <w:rsid w:val="000D0372"/>
    <w:rsid w:val="000D0C54"/>
    <w:rsid w:val="000D0C71"/>
    <w:rsid w:val="000D1038"/>
    <w:rsid w:val="000D13ED"/>
    <w:rsid w:val="000D16EB"/>
    <w:rsid w:val="000D1894"/>
    <w:rsid w:val="000D1A12"/>
    <w:rsid w:val="000D1C3A"/>
    <w:rsid w:val="000D1E53"/>
    <w:rsid w:val="000D1E81"/>
    <w:rsid w:val="000D212B"/>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78CF"/>
    <w:rsid w:val="000E00D9"/>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0535"/>
    <w:rsid w:val="000F1AC6"/>
    <w:rsid w:val="000F1AF5"/>
    <w:rsid w:val="000F3148"/>
    <w:rsid w:val="000F3473"/>
    <w:rsid w:val="000F4BF0"/>
    <w:rsid w:val="000F4C18"/>
    <w:rsid w:val="000F52DD"/>
    <w:rsid w:val="000F541A"/>
    <w:rsid w:val="000F57B6"/>
    <w:rsid w:val="000F5B7D"/>
    <w:rsid w:val="000F6036"/>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513"/>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CF2"/>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851"/>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6D6"/>
    <w:rsid w:val="00140BD4"/>
    <w:rsid w:val="0014136E"/>
    <w:rsid w:val="00142E4A"/>
    <w:rsid w:val="00142FBA"/>
    <w:rsid w:val="00143112"/>
    <w:rsid w:val="00143116"/>
    <w:rsid w:val="00143685"/>
    <w:rsid w:val="00143B2F"/>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029"/>
    <w:rsid w:val="001471A9"/>
    <w:rsid w:val="0014759E"/>
    <w:rsid w:val="0014796F"/>
    <w:rsid w:val="00147E4E"/>
    <w:rsid w:val="001504A4"/>
    <w:rsid w:val="001509B2"/>
    <w:rsid w:val="001519C2"/>
    <w:rsid w:val="00151A73"/>
    <w:rsid w:val="00151CE1"/>
    <w:rsid w:val="00151FBE"/>
    <w:rsid w:val="0015215A"/>
    <w:rsid w:val="00152DA0"/>
    <w:rsid w:val="00152DE0"/>
    <w:rsid w:val="0015349D"/>
    <w:rsid w:val="00153A29"/>
    <w:rsid w:val="00153E86"/>
    <w:rsid w:val="0015410F"/>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D05"/>
    <w:rsid w:val="00162E45"/>
    <w:rsid w:val="0016313B"/>
    <w:rsid w:val="0016369E"/>
    <w:rsid w:val="0016408C"/>
    <w:rsid w:val="00164153"/>
    <w:rsid w:val="001646B2"/>
    <w:rsid w:val="00165834"/>
    <w:rsid w:val="00165987"/>
    <w:rsid w:val="00165B05"/>
    <w:rsid w:val="00165F27"/>
    <w:rsid w:val="00166381"/>
    <w:rsid w:val="00166568"/>
    <w:rsid w:val="00166ED0"/>
    <w:rsid w:val="001675D5"/>
    <w:rsid w:val="001678F4"/>
    <w:rsid w:val="001706ED"/>
    <w:rsid w:val="00170D35"/>
    <w:rsid w:val="00170D8A"/>
    <w:rsid w:val="00171149"/>
    <w:rsid w:val="00171343"/>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6BAD"/>
    <w:rsid w:val="0018704D"/>
    <w:rsid w:val="001872C8"/>
    <w:rsid w:val="001879C7"/>
    <w:rsid w:val="0019085F"/>
    <w:rsid w:val="00190FCF"/>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117"/>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17"/>
    <w:rsid w:val="001B0EFC"/>
    <w:rsid w:val="001B0FDF"/>
    <w:rsid w:val="001B0FE0"/>
    <w:rsid w:val="001B172E"/>
    <w:rsid w:val="001B187F"/>
    <w:rsid w:val="001B1DD9"/>
    <w:rsid w:val="001B1DEB"/>
    <w:rsid w:val="001B2151"/>
    <w:rsid w:val="001B22E3"/>
    <w:rsid w:val="001B2388"/>
    <w:rsid w:val="001B25A1"/>
    <w:rsid w:val="001B31B1"/>
    <w:rsid w:val="001B31BE"/>
    <w:rsid w:val="001B32D3"/>
    <w:rsid w:val="001B3347"/>
    <w:rsid w:val="001B39F8"/>
    <w:rsid w:val="001B3AF8"/>
    <w:rsid w:val="001B4086"/>
    <w:rsid w:val="001B4996"/>
    <w:rsid w:val="001B4AE1"/>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A07"/>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2A7"/>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811"/>
    <w:rsid w:val="001F6936"/>
    <w:rsid w:val="001F6DD6"/>
    <w:rsid w:val="001F711E"/>
    <w:rsid w:val="001F759B"/>
    <w:rsid w:val="001F768F"/>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2495"/>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D26"/>
    <w:rsid w:val="00221728"/>
    <w:rsid w:val="0022181F"/>
    <w:rsid w:val="002218C3"/>
    <w:rsid w:val="00221B56"/>
    <w:rsid w:val="0022214D"/>
    <w:rsid w:val="002227CF"/>
    <w:rsid w:val="002230D9"/>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578F"/>
    <w:rsid w:val="00235E18"/>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26D"/>
    <w:rsid w:val="002533FC"/>
    <w:rsid w:val="0025354A"/>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FBF"/>
    <w:rsid w:val="002614EA"/>
    <w:rsid w:val="00261D1C"/>
    <w:rsid w:val="00261ED0"/>
    <w:rsid w:val="002621C0"/>
    <w:rsid w:val="0026242D"/>
    <w:rsid w:val="0026299A"/>
    <w:rsid w:val="00262C4D"/>
    <w:rsid w:val="0026331D"/>
    <w:rsid w:val="00263A72"/>
    <w:rsid w:val="00263AFF"/>
    <w:rsid w:val="0026408E"/>
    <w:rsid w:val="002646A1"/>
    <w:rsid w:val="0026480C"/>
    <w:rsid w:val="00264D17"/>
    <w:rsid w:val="002653AF"/>
    <w:rsid w:val="00265A85"/>
    <w:rsid w:val="00266352"/>
    <w:rsid w:val="0026653F"/>
    <w:rsid w:val="0026725A"/>
    <w:rsid w:val="00267D21"/>
    <w:rsid w:val="00270200"/>
    <w:rsid w:val="00270564"/>
    <w:rsid w:val="002708B8"/>
    <w:rsid w:val="00270D4E"/>
    <w:rsid w:val="002711D5"/>
    <w:rsid w:val="002714FA"/>
    <w:rsid w:val="00271B03"/>
    <w:rsid w:val="00273699"/>
    <w:rsid w:val="00273B76"/>
    <w:rsid w:val="00274544"/>
    <w:rsid w:val="002747FC"/>
    <w:rsid w:val="00274AAF"/>
    <w:rsid w:val="00274D2F"/>
    <w:rsid w:val="00275171"/>
    <w:rsid w:val="00275188"/>
    <w:rsid w:val="0027567D"/>
    <w:rsid w:val="00275EB0"/>
    <w:rsid w:val="002765D1"/>
    <w:rsid w:val="002768E1"/>
    <w:rsid w:val="00276C47"/>
    <w:rsid w:val="00276E2F"/>
    <w:rsid w:val="00277553"/>
    <w:rsid w:val="002775CC"/>
    <w:rsid w:val="00277D49"/>
    <w:rsid w:val="00280417"/>
    <w:rsid w:val="0028060C"/>
    <w:rsid w:val="002807CB"/>
    <w:rsid w:val="00280F3B"/>
    <w:rsid w:val="00281840"/>
    <w:rsid w:val="00281851"/>
    <w:rsid w:val="00281870"/>
    <w:rsid w:val="00281B6A"/>
    <w:rsid w:val="00281C2C"/>
    <w:rsid w:val="0028218D"/>
    <w:rsid w:val="00282901"/>
    <w:rsid w:val="002838EF"/>
    <w:rsid w:val="00283FA7"/>
    <w:rsid w:val="00284237"/>
    <w:rsid w:val="00284DE2"/>
    <w:rsid w:val="00285354"/>
    <w:rsid w:val="002853B1"/>
    <w:rsid w:val="002857DE"/>
    <w:rsid w:val="00285A45"/>
    <w:rsid w:val="00285CFF"/>
    <w:rsid w:val="00285D15"/>
    <w:rsid w:val="00286CCF"/>
    <w:rsid w:val="00287171"/>
    <w:rsid w:val="00287D8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04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143"/>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CE1"/>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9A6"/>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25"/>
    <w:rsid w:val="002D3881"/>
    <w:rsid w:val="002D3ADD"/>
    <w:rsid w:val="002D3D91"/>
    <w:rsid w:val="002D425B"/>
    <w:rsid w:val="002D557C"/>
    <w:rsid w:val="002D5768"/>
    <w:rsid w:val="002D6291"/>
    <w:rsid w:val="002D7205"/>
    <w:rsid w:val="002D750A"/>
    <w:rsid w:val="002D772D"/>
    <w:rsid w:val="002E0065"/>
    <w:rsid w:val="002E04A9"/>
    <w:rsid w:val="002E1045"/>
    <w:rsid w:val="002E12EF"/>
    <w:rsid w:val="002E1BB9"/>
    <w:rsid w:val="002E1C11"/>
    <w:rsid w:val="002E1DF2"/>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B09"/>
    <w:rsid w:val="002E6F9C"/>
    <w:rsid w:val="002E7268"/>
    <w:rsid w:val="002E7B59"/>
    <w:rsid w:val="002E7D02"/>
    <w:rsid w:val="002F01DC"/>
    <w:rsid w:val="002F065D"/>
    <w:rsid w:val="002F07C6"/>
    <w:rsid w:val="002F0A8F"/>
    <w:rsid w:val="002F0F94"/>
    <w:rsid w:val="002F12CD"/>
    <w:rsid w:val="002F1B0E"/>
    <w:rsid w:val="002F1CD3"/>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B3B"/>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DD2"/>
    <w:rsid w:val="00317540"/>
    <w:rsid w:val="003176ED"/>
    <w:rsid w:val="00317AC2"/>
    <w:rsid w:val="00317BBF"/>
    <w:rsid w:val="00317DF8"/>
    <w:rsid w:val="00317EDF"/>
    <w:rsid w:val="00320060"/>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C52"/>
    <w:rsid w:val="00336D33"/>
    <w:rsid w:val="00336E3A"/>
    <w:rsid w:val="003370C9"/>
    <w:rsid w:val="00337129"/>
    <w:rsid w:val="00337317"/>
    <w:rsid w:val="00337A21"/>
    <w:rsid w:val="00337DA3"/>
    <w:rsid w:val="00340073"/>
    <w:rsid w:val="0034050B"/>
    <w:rsid w:val="003406C0"/>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7A2"/>
    <w:rsid w:val="003469AF"/>
    <w:rsid w:val="00346AA2"/>
    <w:rsid w:val="00346AB8"/>
    <w:rsid w:val="00346CB2"/>
    <w:rsid w:val="00347121"/>
    <w:rsid w:val="00347367"/>
    <w:rsid w:val="00347403"/>
    <w:rsid w:val="00347534"/>
    <w:rsid w:val="00347D6A"/>
    <w:rsid w:val="00350A6B"/>
    <w:rsid w:val="00350CA1"/>
    <w:rsid w:val="00350D45"/>
    <w:rsid w:val="003510C9"/>
    <w:rsid w:val="00351757"/>
    <w:rsid w:val="003519DA"/>
    <w:rsid w:val="00351BE3"/>
    <w:rsid w:val="003523B3"/>
    <w:rsid w:val="00352433"/>
    <w:rsid w:val="00352A2C"/>
    <w:rsid w:val="00352DA9"/>
    <w:rsid w:val="00353629"/>
    <w:rsid w:val="00353E8B"/>
    <w:rsid w:val="003540E9"/>
    <w:rsid w:val="00354133"/>
    <w:rsid w:val="00355569"/>
    <w:rsid w:val="0035556C"/>
    <w:rsid w:val="003564FA"/>
    <w:rsid w:val="00356903"/>
    <w:rsid w:val="00356CAF"/>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1F34"/>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5F34"/>
    <w:rsid w:val="003A6085"/>
    <w:rsid w:val="003A6E3B"/>
    <w:rsid w:val="003A75C1"/>
    <w:rsid w:val="003A7718"/>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803"/>
    <w:rsid w:val="003B3A84"/>
    <w:rsid w:val="003B40A3"/>
    <w:rsid w:val="003B4656"/>
    <w:rsid w:val="003B56AF"/>
    <w:rsid w:val="003B6135"/>
    <w:rsid w:val="003B6E20"/>
    <w:rsid w:val="003B6F36"/>
    <w:rsid w:val="003B79FB"/>
    <w:rsid w:val="003B7D3F"/>
    <w:rsid w:val="003B7FBE"/>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34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240"/>
    <w:rsid w:val="003E038A"/>
    <w:rsid w:val="003E0405"/>
    <w:rsid w:val="003E0CF9"/>
    <w:rsid w:val="003E1371"/>
    <w:rsid w:val="003E196A"/>
    <w:rsid w:val="003E2368"/>
    <w:rsid w:val="003E24CC"/>
    <w:rsid w:val="003E2717"/>
    <w:rsid w:val="003E2E2E"/>
    <w:rsid w:val="003E3AC0"/>
    <w:rsid w:val="003E3C5D"/>
    <w:rsid w:val="003E3D78"/>
    <w:rsid w:val="003E3DBA"/>
    <w:rsid w:val="003E4571"/>
    <w:rsid w:val="003E48D0"/>
    <w:rsid w:val="003E4CE0"/>
    <w:rsid w:val="003E4CF1"/>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0EC1"/>
    <w:rsid w:val="00401185"/>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E2B"/>
    <w:rsid w:val="00414537"/>
    <w:rsid w:val="004149C3"/>
    <w:rsid w:val="00414AB2"/>
    <w:rsid w:val="00415010"/>
    <w:rsid w:val="004151EB"/>
    <w:rsid w:val="004156B6"/>
    <w:rsid w:val="00415B87"/>
    <w:rsid w:val="00415BBD"/>
    <w:rsid w:val="00415C97"/>
    <w:rsid w:val="00416058"/>
    <w:rsid w:val="004166CF"/>
    <w:rsid w:val="00416841"/>
    <w:rsid w:val="00416B17"/>
    <w:rsid w:val="004171A6"/>
    <w:rsid w:val="00417427"/>
    <w:rsid w:val="00417571"/>
    <w:rsid w:val="004178E6"/>
    <w:rsid w:val="0041790C"/>
    <w:rsid w:val="00417AFB"/>
    <w:rsid w:val="0042013D"/>
    <w:rsid w:val="00422198"/>
    <w:rsid w:val="00422251"/>
    <w:rsid w:val="004222BC"/>
    <w:rsid w:val="004224B0"/>
    <w:rsid w:val="004231D5"/>
    <w:rsid w:val="00423217"/>
    <w:rsid w:val="00423BA0"/>
    <w:rsid w:val="00423C98"/>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08"/>
    <w:rsid w:val="00430375"/>
    <w:rsid w:val="004305B7"/>
    <w:rsid w:val="00430AA4"/>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6CC"/>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5A10"/>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2824"/>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508"/>
    <w:rsid w:val="004707A5"/>
    <w:rsid w:val="00470E87"/>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5B3"/>
    <w:rsid w:val="0048098A"/>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2F3A"/>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4B3"/>
    <w:rsid w:val="004A166D"/>
    <w:rsid w:val="004A1B24"/>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AEC"/>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17E"/>
    <w:rsid w:val="004C47F3"/>
    <w:rsid w:val="004C4E07"/>
    <w:rsid w:val="004C4E65"/>
    <w:rsid w:val="004C5070"/>
    <w:rsid w:val="004C5846"/>
    <w:rsid w:val="004C5959"/>
    <w:rsid w:val="004C59B8"/>
    <w:rsid w:val="004C5B35"/>
    <w:rsid w:val="004C5DDC"/>
    <w:rsid w:val="004C5E29"/>
    <w:rsid w:val="004C6917"/>
    <w:rsid w:val="004C6B8C"/>
    <w:rsid w:val="004C6EA9"/>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3B9"/>
    <w:rsid w:val="004F17A3"/>
    <w:rsid w:val="004F18EB"/>
    <w:rsid w:val="004F19E6"/>
    <w:rsid w:val="004F1A10"/>
    <w:rsid w:val="004F30AE"/>
    <w:rsid w:val="004F3BEE"/>
    <w:rsid w:val="004F4117"/>
    <w:rsid w:val="004F4161"/>
    <w:rsid w:val="004F4296"/>
    <w:rsid w:val="004F452E"/>
    <w:rsid w:val="004F4EB7"/>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1E11"/>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97A"/>
    <w:rsid w:val="005311E2"/>
    <w:rsid w:val="0053134F"/>
    <w:rsid w:val="0053154F"/>
    <w:rsid w:val="005315AA"/>
    <w:rsid w:val="005315CC"/>
    <w:rsid w:val="00533046"/>
    <w:rsid w:val="0053314F"/>
    <w:rsid w:val="00533CE4"/>
    <w:rsid w:val="005342C3"/>
    <w:rsid w:val="00534300"/>
    <w:rsid w:val="00534A52"/>
    <w:rsid w:val="00534F14"/>
    <w:rsid w:val="00535024"/>
    <w:rsid w:val="00535DB3"/>
    <w:rsid w:val="00536390"/>
    <w:rsid w:val="00536714"/>
    <w:rsid w:val="00536DA6"/>
    <w:rsid w:val="005372CD"/>
    <w:rsid w:val="00537328"/>
    <w:rsid w:val="00540A41"/>
    <w:rsid w:val="00540F1E"/>
    <w:rsid w:val="00540F95"/>
    <w:rsid w:val="005413DF"/>
    <w:rsid w:val="0054184A"/>
    <w:rsid w:val="00542CB3"/>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7BE"/>
    <w:rsid w:val="00587A9F"/>
    <w:rsid w:val="00587C4F"/>
    <w:rsid w:val="00587D65"/>
    <w:rsid w:val="00587D78"/>
    <w:rsid w:val="00587DC3"/>
    <w:rsid w:val="005903A2"/>
    <w:rsid w:val="005906A5"/>
    <w:rsid w:val="00590CB3"/>
    <w:rsid w:val="00590F50"/>
    <w:rsid w:val="00591402"/>
    <w:rsid w:val="0059173E"/>
    <w:rsid w:val="00592E55"/>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2"/>
    <w:rsid w:val="005A601B"/>
    <w:rsid w:val="005A6830"/>
    <w:rsid w:val="005A6CA3"/>
    <w:rsid w:val="005A6F5C"/>
    <w:rsid w:val="005A773A"/>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BE6"/>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969"/>
    <w:rsid w:val="005F32BC"/>
    <w:rsid w:val="005F32FB"/>
    <w:rsid w:val="005F37A0"/>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79A"/>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4F2"/>
    <w:rsid w:val="00617CA1"/>
    <w:rsid w:val="00617D5D"/>
    <w:rsid w:val="0062012F"/>
    <w:rsid w:val="00620238"/>
    <w:rsid w:val="006203BE"/>
    <w:rsid w:val="0062182D"/>
    <w:rsid w:val="00621C85"/>
    <w:rsid w:val="00621DF5"/>
    <w:rsid w:val="00622240"/>
    <w:rsid w:val="006223C3"/>
    <w:rsid w:val="00622A73"/>
    <w:rsid w:val="00622F0B"/>
    <w:rsid w:val="00623808"/>
    <w:rsid w:val="0062382F"/>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3A5"/>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41F"/>
    <w:rsid w:val="00657B80"/>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0A1"/>
    <w:rsid w:val="006644F7"/>
    <w:rsid w:val="00665825"/>
    <w:rsid w:val="00665A7C"/>
    <w:rsid w:val="00665CF5"/>
    <w:rsid w:val="00665DEC"/>
    <w:rsid w:val="006667A8"/>
    <w:rsid w:val="0066774F"/>
    <w:rsid w:val="00667827"/>
    <w:rsid w:val="00667FF6"/>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831"/>
    <w:rsid w:val="00674956"/>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214"/>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0C9"/>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220"/>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ABA"/>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591"/>
    <w:rsid w:val="006D7696"/>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D35"/>
    <w:rsid w:val="006E5FD9"/>
    <w:rsid w:val="006E6300"/>
    <w:rsid w:val="006E65C6"/>
    <w:rsid w:val="006E6651"/>
    <w:rsid w:val="006E66F1"/>
    <w:rsid w:val="006E6A98"/>
    <w:rsid w:val="006E6AF5"/>
    <w:rsid w:val="006E6F60"/>
    <w:rsid w:val="006E77B5"/>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5CF0"/>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42E"/>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6C1C"/>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767"/>
    <w:rsid w:val="00721CB3"/>
    <w:rsid w:val="007223F7"/>
    <w:rsid w:val="00722E94"/>
    <w:rsid w:val="00722F17"/>
    <w:rsid w:val="007237AA"/>
    <w:rsid w:val="007238FB"/>
    <w:rsid w:val="00723A91"/>
    <w:rsid w:val="00723F73"/>
    <w:rsid w:val="00723FEC"/>
    <w:rsid w:val="00724A15"/>
    <w:rsid w:val="00724A82"/>
    <w:rsid w:val="00724BD3"/>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30C"/>
    <w:rsid w:val="0073260F"/>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703"/>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575"/>
    <w:rsid w:val="00747785"/>
    <w:rsid w:val="0075066B"/>
    <w:rsid w:val="00750BE1"/>
    <w:rsid w:val="0075129A"/>
    <w:rsid w:val="007520A8"/>
    <w:rsid w:val="00752244"/>
    <w:rsid w:val="007529E5"/>
    <w:rsid w:val="00752DE9"/>
    <w:rsid w:val="007531C1"/>
    <w:rsid w:val="00753542"/>
    <w:rsid w:val="00753870"/>
    <w:rsid w:val="0075447C"/>
    <w:rsid w:val="007549AC"/>
    <w:rsid w:val="00754C78"/>
    <w:rsid w:val="0075532F"/>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742"/>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2D9D"/>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69E"/>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71C4"/>
    <w:rsid w:val="007974C1"/>
    <w:rsid w:val="007979BE"/>
    <w:rsid w:val="00797A44"/>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198E"/>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523"/>
    <w:rsid w:val="007D17C8"/>
    <w:rsid w:val="007D17E5"/>
    <w:rsid w:val="007D1821"/>
    <w:rsid w:val="007D19CE"/>
    <w:rsid w:val="007D1F12"/>
    <w:rsid w:val="007D1F7F"/>
    <w:rsid w:val="007D218E"/>
    <w:rsid w:val="007D2222"/>
    <w:rsid w:val="007D249C"/>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6FF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05"/>
    <w:rsid w:val="00810EF9"/>
    <w:rsid w:val="00811295"/>
    <w:rsid w:val="00811BC6"/>
    <w:rsid w:val="00811C0A"/>
    <w:rsid w:val="0081211E"/>
    <w:rsid w:val="0081225F"/>
    <w:rsid w:val="008128F4"/>
    <w:rsid w:val="00812BDB"/>
    <w:rsid w:val="0081382C"/>
    <w:rsid w:val="00813A7F"/>
    <w:rsid w:val="00813AE8"/>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00C"/>
    <w:rsid w:val="0082744A"/>
    <w:rsid w:val="0082792D"/>
    <w:rsid w:val="008279C0"/>
    <w:rsid w:val="00827B60"/>
    <w:rsid w:val="00827E04"/>
    <w:rsid w:val="00830842"/>
    <w:rsid w:val="0083092F"/>
    <w:rsid w:val="00830FB8"/>
    <w:rsid w:val="00831719"/>
    <w:rsid w:val="00831FC0"/>
    <w:rsid w:val="00832DD0"/>
    <w:rsid w:val="00833405"/>
    <w:rsid w:val="008334D4"/>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38D"/>
    <w:rsid w:val="008536EB"/>
    <w:rsid w:val="00853B1A"/>
    <w:rsid w:val="00853B56"/>
    <w:rsid w:val="00854AAE"/>
    <w:rsid w:val="00854CA0"/>
    <w:rsid w:val="0085559D"/>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32B"/>
    <w:rsid w:val="008634F3"/>
    <w:rsid w:val="00863708"/>
    <w:rsid w:val="00863879"/>
    <w:rsid w:val="008639EF"/>
    <w:rsid w:val="00863F1C"/>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77DE3"/>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3A1"/>
    <w:rsid w:val="00883A29"/>
    <w:rsid w:val="00883CEC"/>
    <w:rsid w:val="00884291"/>
    <w:rsid w:val="00884667"/>
    <w:rsid w:val="008846D7"/>
    <w:rsid w:val="008849C6"/>
    <w:rsid w:val="00884A20"/>
    <w:rsid w:val="00885582"/>
    <w:rsid w:val="00885700"/>
    <w:rsid w:val="008858FE"/>
    <w:rsid w:val="00885E31"/>
    <w:rsid w:val="00886163"/>
    <w:rsid w:val="00886450"/>
    <w:rsid w:val="008867EC"/>
    <w:rsid w:val="008869C2"/>
    <w:rsid w:val="00886E55"/>
    <w:rsid w:val="00886F8F"/>
    <w:rsid w:val="0088749B"/>
    <w:rsid w:val="0088758F"/>
    <w:rsid w:val="00890389"/>
    <w:rsid w:val="0089075A"/>
    <w:rsid w:val="00890E73"/>
    <w:rsid w:val="00890FE2"/>
    <w:rsid w:val="008911C4"/>
    <w:rsid w:val="00891391"/>
    <w:rsid w:val="00891B8F"/>
    <w:rsid w:val="00891FE5"/>
    <w:rsid w:val="0089277A"/>
    <w:rsid w:val="00892A2C"/>
    <w:rsid w:val="00892DCB"/>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5F45"/>
    <w:rsid w:val="008B6140"/>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3F94"/>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3EB"/>
    <w:rsid w:val="008D1A97"/>
    <w:rsid w:val="008D2642"/>
    <w:rsid w:val="008D3190"/>
    <w:rsid w:val="008D38E9"/>
    <w:rsid w:val="008D3FBB"/>
    <w:rsid w:val="008D402B"/>
    <w:rsid w:val="008D4142"/>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03"/>
    <w:rsid w:val="008F54C4"/>
    <w:rsid w:val="008F591C"/>
    <w:rsid w:val="008F59AE"/>
    <w:rsid w:val="008F5C27"/>
    <w:rsid w:val="008F789B"/>
    <w:rsid w:val="00900377"/>
    <w:rsid w:val="009005DD"/>
    <w:rsid w:val="00900900"/>
    <w:rsid w:val="00900ABF"/>
    <w:rsid w:val="00901581"/>
    <w:rsid w:val="00901940"/>
    <w:rsid w:val="009020A8"/>
    <w:rsid w:val="00902FED"/>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0E4"/>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10A"/>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47AF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915"/>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E83"/>
    <w:rsid w:val="00976F71"/>
    <w:rsid w:val="009770A3"/>
    <w:rsid w:val="009778F0"/>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18B"/>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1F19"/>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2DAE"/>
    <w:rsid w:val="009C42C5"/>
    <w:rsid w:val="009C4305"/>
    <w:rsid w:val="009C44EB"/>
    <w:rsid w:val="009C4A3F"/>
    <w:rsid w:val="009C4AB2"/>
    <w:rsid w:val="009C58D4"/>
    <w:rsid w:val="009C62B8"/>
    <w:rsid w:val="009C66AD"/>
    <w:rsid w:val="009C66E0"/>
    <w:rsid w:val="009C6EBB"/>
    <w:rsid w:val="009C704F"/>
    <w:rsid w:val="009C70A1"/>
    <w:rsid w:val="009C7693"/>
    <w:rsid w:val="009C7694"/>
    <w:rsid w:val="009C794D"/>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592"/>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07FB6"/>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8C8"/>
    <w:rsid w:val="00A250B4"/>
    <w:rsid w:val="00A2537E"/>
    <w:rsid w:val="00A255CC"/>
    <w:rsid w:val="00A25625"/>
    <w:rsid w:val="00A2573D"/>
    <w:rsid w:val="00A258F7"/>
    <w:rsid w:val="00A25EDC"/>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26AD"/>
    <w:rsid w:val="00A33092"/>
    <w:rsid w:val="00A33263"/>
    <w:rsid w:val="00A3340B"/>
    <w:rsid w:val="00A33D53"/>
    <w:rsid w:val="00A351FC"/>
    <w:rsid w:val="00A352F0"/>
    <w:rsid w:val="00A35AA9"/>
    <w:rsid w:val="00A35F13"/>
    <w:rsid w:val="00A36067"/>
    <w:rsid w:val="00A36114"/>
    <w:rsid w:val="00A36247"/>
    <w:rsid w:val="00A36324"/>
    <w:rsid w:val="00A36497"/>
    <w:rsid w:val="00A365BA"/>
    <w:rsid w:val="00A36CD9"/>
    <w:rsid w:val="00A370C3"/>
    <w:rsid w:val="00A379B0"/>
    <w:rsid w:val="00A37E93"/>
    <w:rsid w:val="00A40419"/>
    <w:rsid w:val="00A404E2"/>
    <w:rsid w:val="00A405BB"/>
    <w:rsid w:val="00A408D7"/>
    <w:rsid w:val="00A410CC"/>
    <w:rsid w:val="00A4135F"/>
    <w:rsid w:val="00A413C0"/>
    <w:rsid w:val="00A41C79"/>
    <w:rsid w:val="00A42C6D"/>
    <w:rsid w:val="00A42D9D"/>
    <w:rsid w:val="00A43A35"/>
    <w:rsid w:val="00A43BD4"/>
    <w:rsid w:val="00A4401A"/>
    <w:rsid w:val="00A445C6"/>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9"/>
    <w:rsid w:val="00A66DBF"/>
    <w:rsid w:val="00A66EE1"/>
    <w:rsid w:val="00A67451"/>
    <w:rsid w:val="00A674E9"/>
    <w:rsid w:val="00A6785E"/>
    <w:rsid w:val="00A67F30"/>
    <w:rsid w:val="00A67F82"/>
    <w:rsid w:val="00A70BA6"/>
    <w:rsid w:val="00A70F20"/>
    <w:rsid w:val="00A71171"/>
    <w:rsid w:val="00A712FC"/>
    <w:rsid w:val="00A71306"/>
    <w:rsid w:val="00A73D62"/>
    <w:rsid w:val="00A7505B"/>
    <w:rsid w:val="00A75A15"/>
    <w:rsid w:val="00A75C4C"/>
    <w:rsid w:val="00A76335"/>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1BC7"/>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0C5"/>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130"/>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3C3"/>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3F1D"/>
    <w:rsid w:val="00AF4048"/>
    <w:rsid w:val="00AF43B1"/>
    <w:rsid w:val="00AF4529"/>
    <w:rsid w:val="00AF45D5"/>
    <w:rsid w:val="00AF465C"/>
    <w:rsid w:val="00AF4703"/>
    <w:rsid w:val="00AF4840"/>
    <w:rsid w:val="00AF4AAA"/>
    <w:rsid w:val="00AF4DD6"/>
    <w:rsid w:val="00AF4F1B"/>
    <w:rsid w:val="00AF4FD8"/>
    <w:rsid w:val="00AF4FDC"/>
    <w:rsid w:val="00AF592B"/>
    <w:rsid w:val="00AF5FE0"/>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79"/>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09C"/>
    <w:rsid w:val="00B13118"/>
    <w:rsid w:val="00B13428"/>
    <w:rsid w:val="00B136C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748"/>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4DE"/>
    <w:rsid w:val="00B52E10"/>
    <w:rsid w:val="00B55282"/>
    <w:rsid w:val="00B5534F"/>
    <w:rsid w:val="00B55ABB"/>
    <w:rsid w:val="00B55E00"/>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823"/>
    <w:rsid w:val="00B63F4B"/>
    <w:rsid w:val="00B63FEA"/>
    <w:rsid w:val="00B6441A"/>
    <w:rsid w:val="00B644A5"/>
    <w:rsid w:val="00B64A07"/>
    <w:rsid w:val="00B64EE5"/>
    <w:rsid w:val="00B65259"/>
    <w:rsid w:val="00B653F0"/>
    <w:rsid w:val="00B655D1"/>
    <w:rsid w:val="00B667DB"/>
    <w:rsid w:val="00B66BAC"/>
    <w:rsid w:val="00B67AC1"/>
    <w:rsid w:val="00B705C4"/>
    <w:rsid w:val="00B7076A"/>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B54"/>
    <w:rsid w:val="00B96D24"/>
    <w:rsid w:val="00B970E3"/>
    <w:rsid w:val="00B97689"/>
    <w:rsid w:val="00BA08E7"/>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4D44"/>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0AC"/>
    <w:rsid w:val="00BD25D2"/>
    <w:rsid w:val="00BD2E2E"/>
    <w:rsid w:val="00BD31B3"/>
    <w:rsid w:val="00BD332D"/>
    <w:rsid w:val="00BD39E2"/>
    <w:rsid w:val="00BD3B0E"/>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21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6FD"/>
    <w:rsid w:val="00C018E0"/>
    <w:rsid w:val="00C01EFF"/>
    <w:rsid w:val="00C024F5"/>
    <w:rsid w:val="00C02BE1"/>
    <w:rsid w:val="00C02D5D"/>
    <w:rsid w:val="00C0370A"/>
    <w:rsid w:val="00C03872"/>
    <w:rsid w:val="00C038E5"/>
    <w:rsid w:val="00C054D9"/>
    <w:rsid w:val="00C05671"/>
    <w:rsid w:val="00C058DC"/>
    <w:rsid w:val="00C065A4"/>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98A"/>
    <w:rsid w:val="00C12D47"/>
    <w:rsid w:val="00C12E29"/>
    <w:rsid w:val="00C1316E"/>
    <w:rsid w:val="00C138DD"/>
    <w:rsid w:val="00C13A27"/>
    <w:rsid w:val="00C13C41"/>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BE0"/>
    <w:rsid w:val="00C17C83"/>
    <w:rsid w:val="00C206BD"/>
    <w:rsid w:val="00C209CC"/>
    <w:rsid w:val="00C21578"/>
    <w:rsid w:val="00C217C3"/>
    <w:rsid w:val="00C21AD3"/>
    <w:rsid w:val="00C21C03"/>
    <w:rsid w:val="00C2257E"/>
    <w:rsid w:val="00C22A7B"/>
    <w:rsid w:val="00C23C1D"/>
    <w:rsid w:val="00C23D9E"/>
    <w:rsid w:val="00C247FE"/>
    <w:rsid w:val="00C24801"/>
    <w:rsid w:val="00C261F8"/>
    <w:rsid w:val="00C27242"/>
    <w:rsid w:val="00C2775F"/>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2C62"/>
    <w:rsid w:val="00C332B6"/>
    <w:rsid w:val="00C33319"/>
    <w:rsid w:val="00C33885"/>
    <w:rsid w:val="00C33C05"/>
    <w:rsid w:val="00C340DD"/>
    <w:rsid w:val="00C345D7"/>
    <w:rsid w:val="00C34E41"/>
    <w:rsid w:val="00C34F99"/>
    <w:rsid w:val="00C350DE"/>
    <w:rsid w:val="00C3630B"/>
    <w:rsid w:val="00C367BD"/>
    <w:rsid w:val="00C36B53"/>
    <w:rsid w:val="00C36F6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6FB"/>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29A9"/>
    <w:rsid w:val="00C638E3"/>
    <w:rsid w:val="00C63E3B"/>
    <w:rsid w:val="00C64929"/>
    <w:rsid w:val="00C64E25"/>
    <w:rsid w:val="00C65438"/>
    <w:rsid w:val="00C6639C"/>
    <w:rsid w:val="00C6665B"/>
    <w:rsid w:val="00C668F5"/>
    <w:rsid w:val="00C67A23"/>
    <w:rsid w:val="00C67E40"/>
    <w:rsid w:val="00C7017B"/>
    <w:rsid w:val="00C702A3"/>
    <w:rsid w:val="00C71855"/>
    <w:rsid w:val="00C71B41"/>
    <w:rsid w:val="00C71F8B"/>
    <w:rsid w:val="00C72837"/>
    <w:rsid w:val="00C72ACF"/>
    <w:rsid w:val="00C72E8C"/>
    <w:rsid w:val="00C730E2"/>
    <w:rsid w:val="00C7334B"/>
    <w:rsid w:val="00C7367B"/>
    <w:rsid w:val="00C73789"/>
    <w:rsid w:val="00C73DBB"/>
    <w:rsid w:val="00C73EAC"/>
    <w:rsid w:val="00C74093"/>
    <w:rsid w:val="00C744A9"/>
    <w:rsid w:val="00C7477F"/>
    <w:rsid w:val="00C748E1"/>
    <w:rsid w:val="00C762CA"/>
    <w:rsid w:val="00C76449"/>
    <w:rsid w:val="00C76DAC"/>
    <w:rsid w:val="00C76F8B"/>
    <w:rsid w:val="00C77394"/>
    <w:rsid w:val="00C775F7"/>
    <w:rsid w:val="00C77E5F"/>
    <w:rsid w:val="00C77F8C"/>
    <w:rsid w:val="00C80DDB"/>
    <w:rsid w:val="00C81029"/>
    <w:rsid w:val="00C81169"/>
    <w:rsid w:val="00C8126F"/>
    <w:rsid w:val="00C8292C"/>
    <w:rsid w:val="00C83F8E"/>
    <w:rsid w:val="00C84820"/>
    <w:rsid w:val="00C84A0F"/>
    <w:rsid w:val="00C84BC2"/>
    <w:rsid w:val="00C84FA0"/>
    <w:rsid w:val="00C85513"/>
    <w:rsid w:val="00C8591A"/>
    <w:rsid w:val="00C859F9"/>
    <w:rsid w:val="00C85E79"/>
    <w:rsid w:val="00C85F26"/>
    <w:rsid w:val="00C860B7"/>
    <w:rsid w:val="00C87077"/>
    <w:rsid w:val="00C8748F"/>
    <w:rsid w:val="00C8761A"/>
    <w:rsid w:val="00C8789F"/>
    <w:rsid w:val="00C87FB7"/>
    <w:rsid w:val="00C90566"/>
    <w:rsid w:val="00C9061F"/>
    <w:rsid w:val="00C90638"/>
    <w:rsid w:val="00C90882"/>
    <w:rsid w:val="00C90E77"/>
    <w:rsid w:val="00C90F54"/>
    <w:rsid w:val="00C912C0"/>
    <w:rsid w:val="00C91472"/>
    <w:rsid w:val="00C91859"/>
    <w:rsid w:val="00C918AF"/>
    <w:rsid w:val="00C919C8"/>
    <w:rsid w:val="00C91C11"/>
    <w:rsid w:val="00C920FE"/>
    <w:rsid w:val="00C921DC"/>
    <w:rsid w:val="00C92A72"/>
    <w:rsid w:val="00C92FB0"/>
    <w:rsid w:val="00C93525"/>
    <w:rsid w:val="00C9460F"/>
    <w:rsid w:val="00C949B5"/>
    <w:rsid w:val="00C94EA9"/>
    <w:rsid w:val="00C9560A"/>
    <w:rsid w:val="00C95806"/>
    <w:rsid w:val="00C96385"/>
    <w:rsid w:val="00C96468"/>
    <w:rsid w:val="00C9693D"/>
    <w:rsid w:val="00C96B99"/>
    <w:rsid w:val="00C96D26"/>
    <w:rsid w:val="00C96EBD"/>
    <w:rsid w:val="00C97198"/>
    <w:rsid w:val="00C9781B"/>
    <w:rsid w:val="00C97F26"/>
    <w:rsid w:val="00C97F55"/>
    <w:rsid w:val="00CA003E"/>
    <w:rsid w:val="00CA0451"/>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2A3"/>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B7D71"/>
    <w:rsid w:val="00CC0CD1"/>
    <w:rsid w:val="00CC1FA4"/>
    <w:rsid w:val="00CC2547"/>
    <w:rsid w:val="00CC2E6D"/>
    <w:rsid w:val="00CC2FE7"/>
    <w:rsid w:val="00CC309D"/>
    <w:rsid w:val="00CC3711"/>
    <w:rsid w:val="00CC412F"/>
    <w:rsid w:val="00CC4D20"/>
    <w:rsid w:val="00CC5174"/>
    <w:rsid w:val="00CC563E"/>
    <w:rsid w:val="00CC5C5E"/>
    <w:rsid w:val="00CC5F43"/>
    <w:rsid w:val="00CC60C3"/>
    <w:rsid w:val="00CC6BD6"/>
    <w:rsid w:val="00CC6D74"/>
    <w:rsid w:val="00CC7117"/>
    <w:rsid w:val="00CC71F2"/>
    <w:rsid w:val="00CC7C5C"/>
    <w:rsid w:val="00CD04DC"/>
    <w:rsid w:val="00CD0789"/>
    <w:rsid w:val="00CD0D42"/>
    <w:rsid w:val="00CD1538"/>
    <w:rsid w:val="00CD2066"/>
    <w:rsid w:val="00CD4080"/>
    <w:rsid w:val="00CD47B2"/>
    <w:rsid w:val="00CD522E"/>
    <w:rsid w:val="00CD55CD"/>
    <w:rsid w:val="00CD587D"/>
    <w:rsid w:val="00CD5B79"/>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EA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07D6E"/>
    <w:rsid w:val="00D10323"/>
    <w:rsid w:val="00D10665"/>
    <w:rsid w:val="00D1077E"/>
    <w:rsid w:val="00D10939"/>
    <w:rsid w:val="00D10C64"/>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57E6"/>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CB"/>
    <w:rsid w:val="00D441E8"/>
    <w:rsid w:val="00D44BA0"/>
    <w:rsid w:val="00D452DE"/>
    <w:rsid w:val="00D455BC"/>
    <w:rsid w:val="00D4581A"/>
    <w:rsid w:val="00D459C5"/>
    <w:rsid w:val="00D45E51"/>
    <w:rsid w:val="00D461ED"/>
    <w:rsid w:val="00D46275"/>
    <w:rsid w:val="00D46972"/>
    <w:rsid w:val="00D46BCA"/>
    <w:rsid w:val="00D46D76"/>
    <w:rsid w:val="00D4758C"/>
    <w:rsid w:val="00D477AC"/>
    <w:rsid w:val="00D47CCF"/>
    <w:rsid w:val="00D47E56"/>
    <w:rsid w:val="00D47FBF"/>
    <w:rsid w:val="00D50C23"/>
    <w:rsid w:val="00D50D0C"/>
    <w:rsid w:val="00D52095"/>
    <w:rsid w:val="00D52334"/>
    <w:rsid w:val="00D5278C"/>
    <w:rsid w:val="00D528E5"/>
    <w:rsid w:val="00D52A1C"/>
    <w:rsid w:val="00D52A55"/>
    <w:rsid w:val="00D5317D"/>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5E8"/>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77EBA"/>
    <w:rsid w:val="00D80318"/>
    <w:rsid w:val="00D8075D"/>
    <w:rsid w:val="00D80A8A"/>
    <w:rsid w:val="00D80B68"/>
    <w:rsid w:val="00D812CB"/>
    <w:rsid w:val="00D8173A"/>
    <w:rsid w:val="00D81D03"/>
    <w:rsid w:val="00D82141"/>
    <w:rsid w:val="00D822EB"/>
    <w:rsid w:val="00D82863"/>
    <w:rsid w:val="00D83546"/>
    <w:rsid w:val="00D836E2"/>
    <w:rsid w:val="00D8452F"/>
    <w:rsid w:val="00D84531"/>
    <w:rsid w:val="00D846AC"/>
    <w:rsid w:val="00D84C40"/>
    <w:rsid w:val="00D84EA2"/>
    <w:rsid w:val="00D84F8D"/>
    <w:rsid w:val="00D84FF7"/>
    <w:rsid w:val="00D8606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97B69"/>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4F15"/>
    <w:rsid w:val="00DA522C"/>
    <w:rsid w:val="00DA59AF"/>
    <w:rsid w:val="00DA5CA1"/>
    <w:rsid w:val="00DA6248"/>
    <w:rsid w:val="00DA6711"/>
    <w:rsid w:val="00DA74C1"/>
    <w:rsid w:val="00DA7669"/>
    <w:rsid w:val="00DA76EF"/>
    <w:rsid w:val="00DA79FF"/>
    <w:rsid w:val="00DB060B"/>
    <w:rsid w:val="00DB0FD9"/>
    <w:rsid w:val="00DB1C6C"/>
    <w:rsid w:val="00DB1E1E"/>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5D9D"/>
    <w:rsid w:val="00DB686B"/>
    <w:rsid w:val="00DB766B"/>
    <w:rsid w:val="00DB7745"/>
    <w:rsid w:val="00DB77CE"/>
    <w:rsid w:val="00DB7A97"/>
    <w:rsid w:val="00DC02C4"/>
    <w:rsid w:val="00DC057B"/>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6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E05CF"/>
    <w:rsid w:val="00DE0869"/>
    <w:rsid w:val="00DE0952"/>
    <w:rsid w:val="00DE106C"/>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8DB"/>
    <w:rsid w:val="00DF5A4C"/>
    <w:rsid w:val="00DF5D2D"/>
    <w:rsid w:val="00DF6794"/>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EDD"/>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803"/>
    <w:rsid w:val="00E34F5E"/>
    <w:rsid w:val="00E3532C"/>
    <w:rsid w:val="00E35842"/>
    <w:rsid w:val="00E35DB3"/>
    <w:rsid w:val="00E36415"/>
    <w:rsid w:val="00E366E2"/>
    <w:rsid w:val="00E368D4"/>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2E97"/>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0F2"/>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2FCE"/>
    <w:rsid w:val="00E630D8"/>
    <w:rsid w:val="00E6315A"/>
    <w:rsid w:val="00E63917"/>
    <w:rsid w:val="00E63A18"/>
    <w:rsid w:val="00E63A25"/>
    <w:rsid w:val="00E64BCC"/>
    <w:rsid w:val="00E6508D"/>
    <w:rsid w:val="00E65975"/>
    <w:rsid w:val="00E65F35"/>
    <w:rsid w:val="00E65F61"/>
    <w:rsid w:val="00E6631A"/>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C29"/>
    <w:rsid w:val="00E86F32"/>
    <w:rsid w:val="00E9004E"/>
    <w:rsid w:val="00E90252"/>
    <w:rsid w:val="00E90685"/>
    <w:rsid w:val="00E90E61"/>
    <w:rsid w:val="00E9162E"/>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C63"/>
    <w:rsid w:val="00EB3C96"/>
    <w:rsid w:val="00EB3E52"/>
    <w:rsid w:val="00EB432C"/>
    <w:rsid w:val="00EB469B"/>
    <w:rsid w:val="00EB47A0"/>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DE4"/>
    <w:rsid w:val="00F0418C"/>
    <w:rsid w:val="00F041E6"/>
    <w:rsid w:val="00F04665"/>
    <w:rsid w:val="00F04AAC"/>
    <w:rsid w:val="00F05228"/>
    <w:rsid w:val="00F05D8B"/>
    <w:rsid w:val="00F06455"/>
    <w:rsid w:val="00F06948"/>
    <w:rsid w:val="00F06B25"/>
    <w:rsid w:val="00F06B7D"/>
    <w:rsid w:val="00F07237"/>
    <w:rsid w:val="00F0727B"/>
    <w:rsid w:val="00F079D4"/>
    <w:rsid w:val="00F07C34"/>
    <w:rsid w:val="00F10049"/>
    <w:rsid w:val="00F1049F"/>
    <w:rsid w:val="00F108D4"/>
    <w:rsid w:val="00F11564"/>
    <w:rsid w:val="00F11B63"/>
    <w:rsid w:val="00F11FB1"/>
    <w:rsid w:val="00F1235D"/>
    <w:rsid w:val="00F123D7"/>
    <w:rsid w:val="00F12EC9"/>
    <w:rsid w:val="00F13439"/>
    <w:rsid w:val="00F141D6"/>
    <w:rsid w:val="00F14539"/>
    <w:rsid w:val="00F14E67"/>
    <w:rsid w:val="00F15217"/>
    <w:rsid w:val="00F1571D"/>
    <w:rsid w:val="00F15A34"/>
    <w:rsid w:val="00F1604B"/>
    <w:rsid w:val="00F166A5"/>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553"/>
    <w:rsid w:val="00F42D9B"/>
    <w:rsid w:val="00F431F6"/>
    <w:rsid w:val="00F432E6"/>
    <w:rsid w:val="00F43670"/>
    <w:rsid w:val="00F437BC"/>
    <w:rsid w:val="00F45314"/>
    <w:rsid w:val="00F453C1"/>
    <w:rsid w:val="00F45C8D"/>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537"/>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93D"/>
    <w:rsid w:val="00F80AC2"/>
    <w:rsid w:val="00F80CD8"/>
    <w:rsid w:val="00F80FAB"/>
    <w:rsid w:val="00F81076"/>
    <w:rsid w:val="00F813C7"/>
    <w:rsid w:val="00F8149E"/>
    <w:rsid w:val="00F819A0"/>
    <w:rsid w:val="00F81ABB"/>
    <w:rsid w:val="00F81C79"/>
    <w:rsid w:val="00F81D5B"/>
    <w:rsid w:val="00F81D9E"/>
    <w:rsid w:val="00F82262"/>
    <w:rsid w:val="00F82EE4"/>
    <w:rsid w:val="00F842B4"/>
    <w:rsid w:val="00F8472B"/>
    <w:rsid w:val="00F84870"/>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D79"/>
    <w:rsid w:val="00F91FAF"/>
    <w:rsid w:val="00F91FEE"/>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1F4"/>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7C7"/>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465"/>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F0"/>
    <w:rsid w:val="00FE1DDC"/>
    <w:rsid w:val="00FE2071"/>
    <w:rsid w:val="00FE2356"/>
    <w:rsid w:val="00FE3C32"/>
    <w:rsid w:val="00FE4207"/>
    <w:rsid w:val="00FE4306"/>
    <w:rsid w:val="00FE4A62"/>
    <w:rsid w:val="00FE4BCA"/>
    <w:rsid w:val="00FE526A"/>
    <w:rsid w:val="00FE55B5"/>
    <w:rsid w:val="00FE5E65"/>
    <w:rsid w:val="00FE5EDF"/>
    <w:rsid w:val="00FE6973"/>
    <w:rsid w:val="00FE7651"/>
    <w:rsid w:val="00FE7728"/>
    <w:rsid w:val="00FE796C"/>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71777D9"/>
    <w:rsid w:val="09279C31"/>
    <w:rsid w:val="0D6D60D0"/>
    <w:rsid w:val="1009D8DD"/>
    <w:rsid w:val="10BEA99E"/>
    <w:rsid w:val="12265BF5"/>
    <w:rsid w:val="12A05C79"/>
    <w:rsid w:val="1492C4EF"/>
    <w:rsid w:val="15B41B58"/>
    <w:rsid w:val="173974A0"/>
    <w:rsid w:val="1A6C9CF2"/>
    <w:rsid w:val="1B0D7B0F"/>
    <w:rsid w:val="1B10D94D"/>
    <w:rsid w:val="1E866ACB"/>
    <w:rsid w:val="24DF315D"/>
    <w:rsid w:val="267D91F1"/>
    <w:rsid w:val="26D23CDC"/>
    <w:rsid w:val="2746BE62"/>
    <w:rsid w:val="2B1A5111"/>
    <w:rsid w:val="2E2D1427"/>
    <w:rsid w:val="2E320E92"/>
    <w:rsid w:val="2F0F3738"/>
    <w:rsid w:val="31556F2A"/>
    <w:rsid w:val="32911453"/>
    <w:rsid w:val="38EE295F"/>
    <w:rsid w:val="3CF683E9"/>
    <w:rsid w:val="3FF7589E"/>
    <w:rsid w:val="41E91E40"/>
    <w:rsid w:val="439A7B03"/>
    <w:rsid w:val="463198DC"/>
    <w:rsid w:val="489AE9A8"/>
    <w:rsid w:val="4A8D5317"/>
    <w:rsid w:val="4B7EB2E9"/>
    <w:rsid w:val="4BB2E5D4"/>
    <w:rsid w:val="4CE26CB8"/>
    <w:rsid w:val="4E238264"/>
    <w:rsid w:val="4EE84FC7"/>
    <w:rsid w:val="50A9FD72"/>
    <w:rsid w:val="51A403BF"/>
    <w:rsid w:val="5222B786"/>
    <w:rsid w:val="5323BF33"/>
    <w:rsid w:val="53A6EE7B"/>
    <w:rsid w:val="5788A89C"/>
    <w:rsid w:val="5DBB31AB"/>
    <w:rsid w:val="5EE44466"/>
    <w:rsid w:val="659CA804"/>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9457A6FA-4589-4254-B4C1-3638BD47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Titre1">
    <w:name w:val="heading 1"/>
    <w:basedOn w:val="Normal"/>
    <w:next w:val="Normal"/>
    <w:link w:val="Titre1C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Titre2">
    <w:name w:val="heading 2"/>
    <w:basedOn w:val="Normal"/>
    <w:next w:val="Normal"/>
    <w:link w:val="Titre2C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Titre3">
    <w:name w:val="heading 3"/>
    <w:basedOn w:val="Normal"/>
    <w:next w:val="Normal"/>
    <w:link w:val="Titre3C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Titre4">
    <w:name w:val="heading 4"/>
    <w:basedOn w:val="Normal"/>
    <w:next w:val="Normal"/>
    <w:link w:val="Titre4C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Titre6">
    <w:name w:val="heading 6"/>
    <w:basedOn w:val="Normal"/>
    <w:next w:val="Normal"/>
    <w:link w:val="Titre6C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Titre7">
    <w:name w:val="heading 7"/>
    <w:basedOn w:val="Normal"/>
    <w:next w:val="Normal"/>
    <w:link w:val="Titre7C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Titre8">
    <w:name w:val="heading 8"/>
    <w:basedOn w:val="Normal"/>
    <w:next w:val="Normal"/>
    <w:link w:val="Titre8C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Titre9">
    <w:name w:val="heading 9"/>
    <w:basedOn w:val="Normal"/>
    <w:next w:val="Normal"/>
    <w:link w:val="Titre9C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B6B12"/>
    <w:pPr>
      <w:spacing w:after="0" w:line="240" w:lineRule="auto"/>
    </w:pPr>
    <w:rPr>
      <w:lang w:val="en-GB"/>
    </w:rPr>
  </w:style>
  <w:style w:type="character" w:customStyle="1" w:styleId="Titre4Car">
    <w:name w:val="Titre 4 Car"/>
    <w:basedOn w:val="Policepardfaut"/>
    <w:link w:val="Titre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Titre3Car">
    <w:name w:val="Titre 3 Car"/>
    <w:basedOn w:val="Policepardfaut"/>
    <w:link w:val="Titre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Titre1Car">
    <w:name w:val="Titre 1 Car"/>
    <w:basedOn w:val="Policepardfaut"/>
    <w:link w:val="Titre1"/>
    <w:uiPriority w:val="9"/>
    <w:rsid w:val="0082744A"/>
    <w:rPr>
      <w:rFonts w:asciiTheme="majorHAnsi" w:eastAsiaTheme="majorEastAsia" w:hAnsiTheme="majorHAnsi" w:cstheme="majorBidi"/>
      <w:b/>
      <w:color w:val="00379F" w:themeColor="text1"/>
      <w:sz w:val="32"/>
      <w:szCs w:val="32"/>
      <w:lang w:val="en-GB"/>
    </w:rPr>
  </w:style>
  <w:style w:type="character" w:customStyle="1" w:styleId="Titre2Car">
    <w:name w:val="Titre 2 Car"/>
    <w:basedOn w:val="Policepardfaut"/>
    <w:link w:val="Titre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Paragraphedeliste"/>
    <w:link w:val="Title1Char"/>
    <w:qFormat/>
    <w:rsid w:val="00F205B9"/>
    <w:pPr>
      <w:numPr>
        <w:numId w:val="0"/>
      </w:numPr>
      <w:ind w:left="792" w:hanging="432"/>
    </w:pPr>
    <w:rPr>
      <w:b/>
      <w:color w:val="00379F" w:themeColor="text1"/>
      <w:sz w:val="28"/>
    </w:rPr>
  </w:style>
  <w:style w:type="character" w:customStyle="1" w:styleId="Title1Char">
    <w:name w:val="Title 1 Char"/>
    <w:basedOn w:val="Policepardfaut"/>
    <w:link w:val="Title1"/>
    <w:rsid w:val="00F205B9"/>
    <w:rPr>
      <w:rFonts w:asciiTheme="majorHAnsi" w:hAnsiTheme="majorHAnsi" w:cstheme="majorHAnsi"/>
      <w:b/>
      <w:color w:val="00379F" w:themeColor="text1"/>
      <w:sz w:val="28"/>
      <w:szCs w:val="22"/>
      <w:lang w:val="pt-PT"/>
    </w:rPr>
  </w:style>
  <w:style w:type="paragraph" w:styleId="Paragraphedeliste">
    <w:name w:val="List Paragraph"/>
    <w:aliases w:val="Paragraphe EI,Paragraphe de liste1,EC"/>
    <w:basedOn w:val="Normal"/>
    <w:link w:val="ParagraphedelisteCar"/>
    <w:autoRedefine/>
    <w:uiPriority w:val="1"/>
    <w:qFormat/>
    <w:rsid w:val="00EC6066"/>
    <w:pPr>
      <w:numPr>
        <w:numId w:val="11"/>
      </w:numPr>
    </w:pPr>
    <w:rPr>
      <w:rFonts w:asciiTheme="majorHAnsi" w:hAnsiTheme="majorHAnsi" w:cstheme="majorHAnsi"/>
      <w:szCs w:val="22"/>
      <w:lang w:val="pt-PT"/>
    </w:rPr>
  </w:style>
  <w:style w:type="paragraph" w:customStyle="1" w:styleId="Title3">
    <w:name w:val="Title 3"/>
    <w:basedOn w:val="Paragraphedeliste"/>
    <w:link w:val="Title3Char"/>
    <w:autoRedefine/>
    <w:rsid w:val="00F205B9"/>
    <w:pPr>
      <w:numPr>
        <w:ilvl w:val="3"/>
        <w:numId w:val="4"/>
      </w:numPr>
    </w:pPr>
  </w:style>
  <w:style w:type="character" w:customStyle="1" w:styleId="Title3Char">
    <w:name w:val="Title 3 Char"/>
    <w:basedOn w:val="Policepardfau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Policepardfau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7E7997"/>
    <w:rPr>
      <w:rFonts w:asciiTheme="majorHAnsi" w:eastAsiaTheme="majorEastAsia" w:hAnsiTheme="majorHAnsi" w:cstheme="majorBidi"/>
      <w:color w:val="181818" w:themeColor="background1" w:themeShade="1A"/>
      <w:sz w:val="22"/>
      <w:szCs w:val="22"/>
      <w:lang w:val="en-GB"/>
    </w:rPr>
  </w:style>
  <w:style w:type="paragraph" w:styleId="Corpsdetexte">
    <w:name w:val="Body Text"/>
    <w:basedOn w:val="Normal"/>
    <w:link w:val="CorpsdetexteCar"/>
    <w:uiPriority w:val="99"/>
    <w:semiHidden/>
    <w:unhideWhenUs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rsid w:val="00044C5A"/>
    <w:pPr>
      <w:spacing w:after="0"/>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re">
    <w:name w:val="Title"/>
    <w:basedOn w:val="Normal"/>
    <w:next w:val="Normal"/>
    <w:link w:val="TitreC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reCar">
    <w:name w:val="Titre Car"/>
    <w:basedOn w:val="Policepardfaut"/>
    <w:link w:val="Titre"/>
    <w:uiPriority w:val="10"/>
    <w:rsid w:val="00516CBA"/>
    <w:rPr>
      <w:rFonts w:asciiTheme="majorHAnsi" w:eastAsiaTheme="majorEastAsia" w:hAnsiTheme="majorHAnsi" w:cstheme="majorBidi"/>
      <w:b/>
      <w:color w:val="00379F" w:themeColor="text1"/>
      <w:spacing w:val="-10"/>
      <w:sz w:val="56"/>
      <w:szCs w:val="56"/>
      <w:lang w:val="en-GB"/>
    </w:rPr>
  </w:style>
  <w:style w:type="paragraph" w:styleId="Sous-titre">
    <w:name w:val="Subtitle"/>
    <w:basedOn w:val="Normal"/>
    <w:next w:val="Normal"/>
    <w:link w:val="Sous-titreC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ous-titreCar">
    <w:name w:val="Sous-titre Car"/>
    <w:basedOn w:val="Policepardfaut"/>
    <w:link w:val="Sous-titre"/>
    <w:uiPriority w:val="11"/>
    <w:rsid w:val="0082744A"/>
    <w:rPr>
      <w:rFonts w:asciiTheme="majorHAnsi" w:eastAsiaTheme="majorEastAsia" w:hAnsiTheme="majorHAnsi" w:cstheme="majorBidi"/>
      <w:sz w:val="28"/>
      <w:szCs w:val="24"/>
      <w:lang w:val="en-GB"/>
    </w:rPr>
  </w:style>
  <w:style w:type="character" w:customStyle="1" w:styleId="Titre7Car">
    <w:name w:val="Titre 7 Car"/>
    <w:basedOn w:val="Policepardfaut"/>
    <w:link w:val="Titre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Titre8Car">
    <w:name w:val="Titre 8 Car"/>
    <w:basedOn w:val="Policepardfaut"/>
    <w:link w:val="Titre8"/>
    <w:uiPriority w:val="9"/>
    <w:semiHidden/>
    <w:rsid w:val="00AA054E"/>
    <w:rPr>
      <w:rFonts w:asciiTheme="majorHAnsi" w:eastAsiaTheme="majorEastAsia" w:hAnsiTheme="majorHAnsi" w:cstheme="majorBidi"/>
      <w:b/>
      <w:bCs/>
      <w:color w:val="007EFF" w:themeColor="text2"/>
      <w:sz w:val="22"/>
      <w:lang w:val="en-GB"/>
    </w:rPr>
  </w:style>
  <w:style w:type="character" w:customStyle="1" w:styleId="Titre9Car">
    <w:name w:val="Titre 9 Car"/>
    <w:basedOn w:val="Policepardfaut"/>
    <w:link w:val="Titre9"/>
    <w:uiPriority w:val="9"/>
    <w:semiHidden/>
    <w:rsid w:val="00AA054E"/>
    <w:rPr>
      <w:rFonts w:asciiTheme="majorHAnsi" w:eastAsiaTheme="majorEastAsia" w:hAnsiTheme="majorHAnsi" w:cstheme="majorBidi"/>
      <w:b/>
      <w:bCs/>
      <w:i/>
      <w:iCs/>
      <w:color w:val="007EFF" w:themeColor="text2"/>
      <w:sz w:val="22"/>
      <w:lang w:val="en-GB"/>
    </w:rPr>
  </w:style>
  <w:style w:type="paragraph" w:styleId="Lgende">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lev">
    <w:name w:val="Strong"/>
    <w:basedOn w:val="Policepardfaut"/>
    <w:uiPriority w:val="22"/>
    <w:qFormat/>
    <w:rsid w:val="00AA054E"/>
    <w:rPr>
      <w:b/>
      <w:bCs/>
    </w:rPr>
  </w:style>
  <w:style w:type="character" w:styleId="Accentuation">
    <w:name w:val="Emphasis"/>
    <w:basedOn w:val="Policepardfaut"/>
    <w:uiPriority w:val="20"/>
    <w:qFormat/>
    <w:rsid w:val="00AA054E"/>
    <w:rPr>
      <w:i/>
      <w:iCs/>
    </w:rPr>
  </w:style>
  <w:style w:type="paragraph" w:styleId="Citation">
    <w:name w:val="Quote"/>
    <w:basedOn w:val="Normal"/>
    <w:next w:val="Normal"/>
    <w:link w:val="CitationCar"/>
    <w:uiPriority w:val="29"/>
    <w:qFormat/>
    <w:rsid w:val="00AA054E"/>
    <w:pPr>
      <w:spacing w:before="160"/>
      <w:ind w:left="720" w:right="720"/>
    </w:pPr>
    <w:rPr>
      <w:i/>
      <w:iCs/>
      <w:color w:val="0055F7" w:themeColor="text1" w:themeTint="BF"/>
    </w:rPr>
  </w:style>
  <w:style w:type="character" w:customStyle="1" w:styleId="CitationCar">
    <w:name w:val="Citation Car"/>
    <w:basedOn w:val="Policepardfaut"/>
    <w:link w:val="Citation"/>
    <w:uiPriority w:val="29"/>
    <w:rsid w:val="00AA054E"/>
    <w:rPr>
      <w:i/>
      <w:iCs/>
      <w:color w:val="0055F7" w:themeColor="text1" w:themeTint="BF"/>
    </w:rPr>
  </w:style>
  <w:style w:type="paragraph" w:styleId="Citationintense">
    <w:name w:val="Intense Quote"/>
    <w:basedOn w:val="Normal"/>
    <w:next w:val="Normal"/>
    <w:link w:val="CitationintenseC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34009F" w:themeColor="accent1"/>
      <w:sz w:val="28"/>
      <w:szCs w:val="28"/>
    </w:rPr>
  </w:style>
  <w:style w:type="character" w:styleId="Accentuationlgre">
    <w:name w:val="Subtle Emphasis"/>
    <w:basedOn w:val="Policepardfaut"/>
    <w:uiPriority w:val="19"/>
    <w:qFormat/>
    <w:rsid w:val="00AA054E"/>
    <w:rPr>
      <w:i/>
      <w:iCs/>
      <w:color w:val="0055F7" w:themeColor="text1" w:themeTint="BF"/>
    </w:rPr>
  </w:style>
  <w:style w:type="character" w:styleId="Accentuationintense">
    <w:name w:val="Intense Emphasis"/>
    <w:basedOn w:val="Policepardfaut"/>
    <w:uiPriority w:val="21"/>
    <w:qFormat/>
    <w:rsid w:val="00AA054E"/>
    <w:rPr>
      <w:b/>
      <w:bCs/>
      <w:i/>
      <w:iCs/>
    </w:rPr>
  </w:style>
  <w:style w:type="character" w:styleId="Rfrencelgre">
    <w:name w:val="Subtle Reference"/>
    <w:basedOn w:val="Policepardfaut"/>
    <w:uiPriority w:val="31"/>
    <w:qFormat/>
    <w:rsid w:val="00AA054E"/>
    <w:rPr>
      <w:smallCaps/>
      <w:color w:val="0055F7" w:themeColor="text1" w:themeTint="BF"/>
      <w:u w:val="single" w:color="4E8BFF" w:themeColor="text1" w:themeTint="80"/>
    </w:rPr>
  </w:style>
  <w:style w:type="character" w:styleId="Rfrenceintense">
    <w:name w:val="Intense Reference"/>
    <w:basedOn w:val="Policepardfaut"/>
    <w:uiPriority w:val="32"/>
    <w:qFormat/>
    <w:rsid w:val="00AA054E"/>
    <w:rPr>
      <w:b/>
      <w:bCs/>
      <w:smallCaps/>
      <w:spacing w:val="5"/>
      <w:u w:val="single"/>
    </w:rPr>
  </w:style>
  <w:style w:type="character" w:styleId="Titredulivre">
    <w:name w:val="Book Title"/>
    <w:basedOn w:val="Policepardfaut"/>
    <w:uiPriority w:val="33"/>
    <w:qFormat/>
    <w:rsid w:val="00AA054E"/>
    <w:rPr>
      <w:b/>
      <w:bCs/>
      <w:smallCaps/>
    </w:rPr>
  </w:style>
  <w:style w:type="paragraph" w:styleId="En-ttedetabledesmatires">
    <w:name w:val="TOC Heading"/>
    <w:basedOn w:val="Titre1"/>
    <w:next w:val="Normal"/>
    <w:uiPriority w:val="39"/>
    <w:unhideWhenUsed/>
    <w:qFormat/>
    <w:rsid w:val="00F205B9"/>
    <w:pPr>
      <w:numPr>
        <w:numId w:val="0"/>
      </w:numPr>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En-tteCar">
    <w:name w:val="En-tête Car"/>
    <w:basedOn w:val="Policepardfaut"/>
    <w:link w:val="En-tte"/>
    <w:rsid w:val="00AF6B1E"/>
    <w:rPr>
      <w:color w:val="001B4F" w:themeColor="text1" w:themeShade="80"/>
      <w:sz w:val="16"/>
      <w:lang w:val="en-GB"/>
    </w:rPr>
  </w:style>
  <w:style w:type="paragraph" w:styleId="Pieddepage">
    <w:name w:val="footer"/>
    <w:basedOn w:val="Normal"/>
    <w:link w:val="PieddepageC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PieddepageCar">
    <w:name w:val="Pied de page Car"/>
    <w:basedOn w:val="Policepardfaut"/>
    <w:link w:val="Pieddepage"/>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M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M2">
    <w:name w:val="toc 2"/>
    <w:basedOn w:val="TM1"/>
    <w:next w:val="Normal"/>
    <w:uiPriority w:val="39"/>
    <w:unhideWhenUsed/>
    <w:qFormat/>
    <w:rsid w:val="00F205B9"/>
    <w:pPr>
      <w:framePr w:wrap="around"/>
      <w:tabs>
        <w:tab w:val="right" w:leader="dot" w:pos="440"/>
      </w:tabs>
      <w:ind w:left="220"/>
    </w:pPr>
  </w:style>
  <w:style w:type="paragraph" w:styleId="TM3">
    <w:name w:val="toc 3"/>
    <w:basedOn w:val="TM1"/>
    <w:next w:val="Normal"/>
    <w:uiPriority w:val="39"/>
    <w:unhideWhenUsed/>
    <w:qFormat/>
    <w:rsid w:val="00AD0B10"/>
    <w:pPr>
      <w:framePr w:wrap="around"/>
      <w:ind w:left="442"/>
    </w:pPr>
  </w:style>
  <w:style w:type="character" w:styleId="Lienhypertexte">
    <w:name w:val="Hyperlink"/>
    <w:basedOn w:val="Policepardfau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DB686B"/>
    <w:pPr>
      <w:tabs>
        <w:tab w:val="left" w:pos="567"/>
      </w:tabs>
      <w:ind w:left="720" w:hanging="360"/>
      <w:contextualSpacing/>
    </w:pPr>
    <w:rPr>
      <w:b/>
    </w:rPr>
  </w:style>
  <w:style w:type="character" w:customStyle="1" w:styleId="QuestionstyleChar">
    <w:name w:val="Question style Char"/>
    <w:basedOn w:val="Policepardfaut"/>
    <w:link w:val="Questionstyle"/>
    <w:rsid w:val="00DB686B"/>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B50534"/>
    <w:pPr>
      <w:spacing w:after="0" w:line="240" w:lineRule="auto"/>
    </w:pPr>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rsid w:val="00B50534"/>
    <w:rPr>
      <w:vertAlign w:val="superscript"/>
    </w:rPr>
  </w:style>
  <w:style w:type="paragraph" w:styleId="Notedebasdepage">
    <w:name w:val="footnote text"/>
    <w:basedOn w:val="Normal"/>
    <w:link w:val="NotedebasdepageCar"/>
    <w:autoRedefine/>
    <w:uiPriority w:val="99"/>
    <w:unhideWhenUsed/>
    <w:qFormat/>
    <w:rsid w:val="007A1A9D"/>
    <w:pPr>
      <w:spacing w:after="0" w:line="240" w:lineRule="auto"/>
    </w:pPr>
    <w:rPr>
      <w:sz w:val="16"/>
    </w:rPr>
  </w:style>
  <w:style w:type="character" w:customStyle="1" w:styleId="NotedebasdepageCar">
    <w:name w:val="Note de bas de page Car"/>
    <w:basedOn w:val="Policepardfaut"/>
    <w:link w:val="Notedebasdepage"/>
    <w:uiPriority w:val="99"/>
    <w:rsid w:val="007A1A9D"/>
    <w:rPr>
      <w:color w:val="181818" w:themeColor="background1" w:themeShade="1A"/>
      <w:sz w:val="16"/>
      <w:lang w:val="en-GB"/>
    </w:rPr>
  </w:style>
  <w:style w:type="character" w:styleId="Appelnotedebasdep">
    <w:name w:val="footnote reference"/>
    <w:basedOn w:val="Policepardfaut"/>
    <w:uiPriority w:val="99"/>
    <w:semiHidden/>
    <w:unhideWhenUsed/>
    <w:qFormat/>
    <w:rsid w:val="00A91D91"/>
    <w:rPr>
      <w:rFonts w:asciiTheme="majorHAnsi" w:hAnsiTheme="majorHAnsi"/>
      <w:sz w:val="16"/>
      <w:vertAlign w:val="superscript"/>
    </w:rPr>
  </w:style>
  <w:style w:type="paragraph" w:customStyle="1" w:styleId="Footnote">
    <w:name w:val="Footnote"/>
    <w:basedOn w:val="Notedebasdepage"/>
    <w:link w:val="FootnoteChar"/>
    <w:qFormat/>
    <w:rsid w:val="00672C04"/>
    <w:pPr>
      <w:ind w:left="454" w:hanging="454"/>
    </w:pPr>
    <w:rPr>
      <w:lang w:val="nl-BE"/>
    </w:rPr>
  </w:style>
  <w:style w:type="character" w:customStyle="1" w:styleId="FootnoteChar">
    <w:name w:val="Footnote Char"/>
    <w:basedOn w:val="NotedebasdepageCar"/>
    <w:link w:val="Footnote"/>
    <w:rsid w:val="00672C04"/>
    <w:rPr>
      <w:color w:val="181818" w:themeColor="background1" w:themeShade="1A"/>
      <w:sz w:val="16"/>
      <w:lang w:val="en-GB"/>
    </w:rPr>
  </w:style>
  <w:style w:type="table" w:customStyle="1" w:styleId="GridTable4-Accent11">
    <w:name w:val="Grid Table 4 - Accent 11"/>
    <w:basedOn w:val="Tableau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Textedebulles">
    <w:name w:val="Balloon Text"/>
    <w:basedOn w:val="Normal"/>
    <w:link w:val="TextedebullesCar"/>
    <w:uiPriority w:val="99"/>
    <w:semiHidden/>
    <w:unhideWhenUsed/>
    <w:rsid w:val="007151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51BF"/>
    <w:rPr>
      <w:rFonts w:ascii="Tahoma" w:hAnsi="Tahoma" w:cs="Tahoma"/>
      <w:sz w:val="16"/>
      <w:szCs w:val="16"/>
      <w:lang w:val="en-GB"/>
    </w:rPr>
  </w:style>
  <w:style w:type="paragraph" w:styleId="TM4">
    <w:name w:val="toc 4"/>
    <w:basedOn w:val="TM1"/>
    <w:next w:val="Normal"/>
    <w:uiPriority w:val="39"/>
    <w:unhideWhenUsed/>
    <w:qFormat/>
    <w:rsid w:val="00F205B9"/>
    <w:pPr>
      <w:framePr w:wrap="around"/>
      <w:ind w:left="660"/>
    </w:pPr>
  </w:style>
  <w:style w:type="character" w:styleId="Marquedecommentaire">
    <w:name w:val="annotation reference"/>
    <w:basedOn w:val="Policepardfaut"/>
    <w:uiPriority w:val="99"/>
    <w:semiHidden/>
    <w:unhideWhenUsed/>
    <w:rsid w:val="00D33C31"/>
    <w:rPr>
      <w:sz w:val="16"/>
      <w:szCs w:val="16"/>
    </w:rPr>
  </w:style>
  <w:style w:type="paragraph" w:styleId="Commentaire">
    <w:name w:val="annotation text"/>
    <w:basedOn w:val="Normal"/>
    <w:link w:val="CommentaireCar"/>
    <w:uiPriority w:val="99"/>
    <w:unhideWhenUsed/>
    <w:rsid w:val="00D33C31"/>
    <w:pPr>
      <w:spacing w:line="240" w:lineRule="auto"/>
    </w:pPr>
    <w:rPr>
      <w:sz w:val="20"/>
    </w:rPr>
  </w:style>
  <w:style w:type="character" w:customStyle="1" w:styleId="CommentaireCar">
    <w:name w:val="Commentaire Car"/>
    <w:basedOn w:val="Policepardfaut"/>
    <w:link w:val="Commentaire"/>
    <w:uiPriority w:val="99"/>
    <w:rsid w:val="00D33C31"/>
    <w:rPr>
      <w:lang w:val="en-GB"/>
    </w:rPr>
  </w:style>
  <w:style w:type="paragraph" w:styleId="Objetducommentaire">
    <w:name w:val="annotation subject"/>
    <w:basedOn w:val="Commentaire"/>
    <w:next w:val="Commentaire"/>
    <w:link w:val="ObjetducommentaireCar"/>
    <w:uiPriority w:val="99"/>
    <w:semiHidden/>
    <w:unhideWhenUsed/>
    <w:rsid w:val="00D33C31"/>
    <w:rPr>
      <w:b/>
      <w:bCs/>
    </w:rPr>
  </w:style>
  <w:style w:type="character" w:customStyle="1" w:styleId="ObjetducommentaireCar">
    <w:name w:val="Objet du commentaire Car"/>
    <w:basedOn w:val="CommentaireCar"/>
    <w:link w:val="Objetducommentaire"/>
    <w:uiPriority w:val="99"/>
    <w:semiHidden/>
    <w:rsid w:val="00D33C31"/>
    <w:rPr>
      <w:b/>
      <w:bCs/>
      <w:lang w:val="en-GB"/>
    </w:rPr>
  </w:style>
  <w:style w:type="character" w:styleId="Mentionnonrsolue">
    <w:name w:val="Unresolved Mention"/>
    <w:basedOn w:val="Policepardfau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lev"/>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En-tte"/>
    <w:qFormat/>
    <w:rsid w:val="00AF6B1E"/>
  </w:style>
  <w:style w:type="paragraph" w:customStyle="1" w:styleId="Pageheader">
    <w:name w:val="Page header"/>
    <w:basedOn w:val="En-tte"/>
    <w:next w:val="En-tt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M5">
    <w:name w:val="toc 5"/>
    <w:basedOn w:val="Normal"/>
    <w:next w:val="Normal"/>
    <w:uiPriority w:val="39"/>
    <w:semiHidden/>
    <w:unhideWhenUsed/>
    <w:qFormat/>
    <w:rsid w:val="00F205B9"/>
    <w:pPr>
      <w:spacing w:after="100"/>
      <w:ind w:left="880"/>
    </w:pPr>
  </w:style>
  <w:style w:type="paragraph" w:styleId="TM6">
    <w:name w:val="toc 6"/>
    <w:basedOn w:val="Normal"/>
    <w:next w:val="Normal"/>
    <w:uiPriority w:val="39"/>
    <w:semiHidden/>
    <w:unhideWhenUsed/>
    <w:qFormat/>
    <w:rsid w:val="00F205B9"/>
    <w:pPr>
      <w:spacing w:after="100"/>
      <w:ind w:left="1100"/>
    </w:pPr>
  </w:style>
  <w:style w:type="paragraph" w:styleId="TM7">
    <w:name w:val="toc 7"/>
    <w:basedOn w:val="Normal"/>
    <w:next w:val="Normal"/>
    <w:uiPriority w:val="39"/>
    <w:semiHidden/>
    <w:unhideWhenUsed/>
    <w:qFormat/>
    <w:rsid w:val="00F205B9"/>
    <w:pPr>
      <w:spacing w:after="100"/>
      <w:ind w:left="1320"/>
    </w:pPr>
  </w:style>
  <w:style w:type="paragraph" w:styleId="TM8">
    <w:name w:val="toc 8"/>
    <w:basedOn w:val="Normal"/>
    <w:next w:val="Normal"/>
    <w:uiPriority w:val="39"/>
    <w:semiHidden/>
    <w:unhideWhenUsed/>
    <w:qFormat/>
    <w:rsid w:val="00F205B9"/>
    <w:pPr>
      <w:spacing w:after="100"/>
      <w:ind w:left="1540"/>
    </w:pPr>
  </w:style>
  <w:style w:type="paragraph" w:styleId="TM9">
    <w:name w:val="toc 9"/>
    <w:basedOn w:val="Normal"/>
    <w:next w:val="Normal"/>
    <w:uiPriority w:val="39"/>
    <w:semiHidden/>
    <w:unhideWhenUsed/>
    <w:qFormat/>
    <w:rsid w:val="00F205B9"/>
    <w:pPr>
      <w:spacing w:after="100"/>
      <w:ind w:left="1760"/>
    </w:pPr>
  </w:style>
  <w:style w:type="character" w:styleId="Lienhypertextesuivivisit">
    <w:name w:val="FollowedHyperlink"/>
    <w:basedOn w:val="Policepardfaut"/>
    <w:uiPriority w:val="99"/>
    <w:semiHidden/>
    <w:unhideWhenUsed/>
    <w:rsid w:val="0043139E"/>
    <w:rPr>
      <w:color w:val="0174AF" w:themeColor="followedHyperlink"/>
      <w:u w:val="single"/>
    </w:rPr>
  </w:style>
  <w:style w:type="character" w:customStyle="1" w:styleId="ParagraphedelisteCar">
    <w:name w:val="Paragraphe de liste Car"/>
    <w:aliases w:val="Paragraphe EI Car,Paragraphe de liste1 Car,EC Car"/>
    <w:link w:val="Paragraphedeliste"/>
    <w:uiPriority w:val="34"/>
    <w:locked/>
    <w:rsid w:val="00EC6066"/>
    <w:rPr>
      <w:rFonts w:asciiTheme="majorHAnsi" w:hAnsiTheme="majorHAnsi" w:cstheme="majorHAnsi"/>
      <w:color w:val="181818" w:themeColor="background1" w:themeShade="1A"/>
      <w:sz w:val="22"/>
      <w:szCs w:val="22"/>
      <w:lang w:val="pt-PT"/>
    </w:rPr>
  </w:style>
  <w:style w:type="paragraph" w:styleId="R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Policepardfaut"/>
    <w:rsid w:val="00061F32"/>
    <w:rPr>
      <w:rFonts w:ascii="Segoe UI" w:hAnsi="Segoe UI" w:cs="Segoe UI" w:hint="default"/>
      <w:sz w:val="18"/>
      <w:szCs w:val="18"/>
    </w:rPr>
  </w:style>
  <w:style w:type="character" w:customStyle="1" w:styleId="cf11">
    <w:name w:val="cf11"/>
    <w:basedOn w:val="Policepardfaut"/>
    <w:rsid w:val="00061F32"/>
    <w:rPr>
      <w:rFonts w:ascii="Segoe UI" w:hAnsi="Segoe UI" w:cs="Segoe UI" w:hint="default"/>
      <w:color w:val="333333"/>
      <w:sz w:val="18"/>
      <w:szCs w:val="18"/>
      <w:shd w:val="clear" w:color="auto" w:fill="FFFFFF"/>
    </w:rPr>
  </w:style>
  <w:style w:type="character" w:styleId="Mention">
    <w:name w:val="Mention"/>
    <w:basedOn w:val="Policepardfaut"/>
    <w:uiPriority w:val="99"/>
    <w:unhideWhenUsed/>
    <w:rsid w:val="00251F26"/>
    <w:rPr>
      <w:color w:val="2B579A"/>
      <w:shd w:val="clear" w:color="auto" w:fill="E1DFDD"/>
    </w:rPr>
  </w:style>
  <w:style w:type="character" w:styleId="Textedelespacerserv">
    <w:name w:val="Placeholder Text"/>
    <w:basedOn w:val="Policepardfaut"/>
    <w:uiPriority w:val="99"/>
    <w:semiHidden/>
    <w:rsid w:val="00635BCA"/>
    <w:rPr>
      <w:color w:val="808080"/>
    </w:rPr>
  </w:style>
  <w:style w:type="paragraph" w:customStyle="1" w:styleId="paragraph">
    <w:name w:val="paragraph"/>
    <w:basedOn w:val="Normal"/>
    <w:rsid w:val="000A5459"/>
    <w:pPr>
      <w:spacing w:before="100" w:beforeAutospacing="1" w:after="100" w:afterAutospacing="1" w:line="240" w:lineRule="auto"/>
      <w:jc w:val="left"/>
    </w:pPr>
    <w:rPr>
      <w:rFonts w:ascii="Times New Roman" w:eastAsia="Times New Roman" w:hAnsi="Times New Roman" w:cs="Times New Roman"/>
      <w:color w:val="auto"/>
      <w:sz w:val="24"/>
      <w:szCs w:val="24"/>
      <w:lang w:val="fr-FR" w:eastAsia="fr-FR"/>
    </w:rPr>
  </w:style>
  <w:style w:type="character" w:customStyle="1" w:styleId="normaltextrun">
    <w:name w:val="normaltextrun"/>
    <w:basedOn w:val="Policepardfaut"/>
    <w:rsid w:val="000A5459"/>
  </w:style>
  <w:style w:type="character" w:customStyle="1" w:styleId="eop">
    <w:name w:val="eop"/>
    <w:basedOn w:val="Policepardfaut"/>
    <w:rsid w:val="000A5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69117">
      <w:bodyDiv w:val="1"/>
      <w:marLeft w:val="0"/>
      <w:marRight w:val="0"/>
      <w:marTop w:val="0"/>
      <w:marBottom w:val="0"/>
      <w:divBdr>
        <w:top w:val="none" w:sz="0" w:space="0" w:color="auto"/>
        <w:left w:val="none" w:sz="0" w:space="0" w:color="auto"/>
        <w:bottom w:val="none" w:sz="0" w:space="0" w:color="auto"/>
        <w:right w:val="none" w:sz="0" w:space="0" w:color="auto"/>
      </w:divBdr>
      <w:divsChild>
        <w:div w:id="923537956">
          <w:marLeft w:val="0"/>
          <w:marRight w:val="0"/>
          <w:marTop w:val="0"/>
          <w:marBottom w:val="0"/>
          <w:divBdr>
            <w:top w:val="none" w:sz="0" w:space="0" w:color="auto"/>
            <w:left w:val="none" w:sz="0" w:space="0" w:color="auto"/>
            <w:bottom w:val="none" w:sz="0" w:space="0" w:color="auto"/>
            <w:right w:val="none" w:sz="0" w:space="0" w:color="auto"/>
          </w:divBdr>
        </w:div>
        <w:div w:id="140541463">
          <w:marLeft w:val="0"/>
          <w:marRight w:val="0"/>
          <w:marTop w:val="0"/>
          <w:marBottom w:val="0"/>
          <w:divBdr>
            <w:top w:val="none" w:sz="0" w:space="0" w:color="auto"/>
            <w:left w:val="none" w:sz="0" w:space="0" w:color="auto"/>
            <w:bottom w:val="none" w:sz="0" w:space="0" w:color="auto"/>
            <w:right w:val="none" w:sz="0" w:space="0" w:color="auto"/>
          </w:divBdr>
        </w:div>
        <w:div w:id="1719474458">
          <w:marLeft w:val="0"/>
          <w:marRight w:val="0"/>
          <w:marTop w:val="0"/>
          <w:marBottom w:val="0"/>
          <w:divBdr>
            <w:top w:val="none" w:sz="0" w:space="0" w:color="auto"/>
            <w:left w:val="none" w:sz="0" w:space="0" w:color="auto"/>
            <w:bottom w:val="none" w:sz="0" w:space="0" w:color="auto"/>
            <w:right w:val="none" w:sz="0" w:space="0" w:color="auto"/>
          </w:divBdr>
        </w:div>
      </w:divsChild>
    </w:div>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590047956">
      <w:bodyDiv w:val="1"/>
      <w:marLeft w:val="0"/>
      <w:marRight w:val="0"/>
      <w:marTop w:val="0"/>
      <w:marBottom w:val="0"/>
      <w:divBdr>
        <w:top w:val="none" w:sz="0" w:space="0" w:color="auto"/>
        <w:left w:val="none" w:sz="0" w:space="0" w:color="auto"/>
        <w:bottom w:val="none" w:sz="0" w:space="0" w:color="auto"/>
        <w:right w:val="none" w:sz="0" w:space="0" w:color="auto"/>
      </w:divBdr>
    </w:div>
    <w:div w:id="656691087">
      <w:bodyDiv w:val="1"/>
      <w:marLeft w:val="0"/>
      <w:marRight w:val="0"/>
      <w:marTop w:val="0"/>
      <w:marBottom w:val="0"/>
      <w:divBdr>
        <w:top w:val="none" w:sz="0" w:space="0" w:color="auto"/>
        <w:left w:val="none" w:sz="0" w:space="0" w:color="auto"/>
        <w:bottom w:val="none" w:sz="0" w:space="0" w:color="auto"/>
        <w:right w:val="none" w:sz="0" w:space="0" w:color="auto"/>
      </w:divBdr>
      <w:divsChild>
        <w:div w:id="1759015132">
          <w:marLeft w:val="0"/>
          <w:marRight w:val="0"/>
          <w:marTop w:val="0"/>
          <w:marBottom w:val="0"/>
          <w:divBdr>
            <w:top w:val="none" w:sz="0" w:space="0" w:color="auto"/>
            <w:left w:val="none" w:sz="0" w:space="0" w:color="auto"/>
            <w:bottom w:val="none" w:sz="0" w:space="0" w:color="auto"/>
            <w:right w:val="none" w:sz="0" w:space="0" w:color="auto"/>
          </w:divBdr>
        </w:div>
        <w:div w:id="1065565842">
          <w:marLeft w:val="0"/>
          <w:marRight w:val="0"/>
          <w:marTop w:val="0"/>
          <w:marBottom w:val="0"/>
          <w:divBdr>
            <w:top w:val="none" w:sz="0" w:space="0" w:color="auto"/>
            <w:left w:val="none" w:sz="0" w:space="0" w:color="auto"/>
            <w:bottom w:val="none" w:sz="0" w:space="0" w:color="auto"/>
            <w:right w:val="none" w:sz="0" w:space="0" w:color="auto"/>
          </w:divBdr>
        </w:div>
        <w:div w:id="5133682">
          <w:marLeft w:val="0"/>
          <w:marRight w:val="0"/>
          <w:marTop w:val="0"/>
          <w:marBottom w:val="0"/>
          <w:divBdr>
            <w:top w:val="none" w:sz="0" w:space="0" w:color="auto"/>
            <w:left w:val="none" w:sz="0" w:space="0" w:color="auto"/>
            <w:bottom w:val="none" w:sz="0" w:space="0" w:color="auto"/>
            <w:right w:val="none" w:sz="0" w:space="0" w:color="auto"/>
          </w:divBdr>
        </w:div>
      </w:divsChild>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13313659">
      <w:bodyDiv w:val="1"/>
      <w:marLeft w:val="0"/>
      <w:marRight w:val="0"/>
      <w:marTop w:val="0"/>
      <w:marBottom w:val="0"/>
      <w:divBdr>
        <w:top w:val="none" w:sz="0" w:space="0" w:color="auto"/>
        <w:left w:val="none" w:sz="0" w:space="0" w:color="auto"/>
        <w:bottom w:val="none" w:sz="0" w:space="0" w:color="auto"/>
        <w:right w:val="none" w:sz="0" w:space="0" w:color="auto"/>
      </w:divBdr>
    </w:div>
    <w:div w:id="735476163">
      <w:bodyDiv w:val="1"/>
      <w:marLeft w:val="0"/>
      <w:marRight w:val="0"/>
      <w:marTop w:val="0"/>
      <w:marBottom w:val="0"/>
      <w:divBdr>
        <w:top w:val="none" w:sz="0" w:space="0" w:color="auto"/>
        <w:left w:val="none" w:sz="0" w:space="0" w:color="auto"/>
        <w:bottom w:val="none" w:sz="0" w:space="0" w:color="auto"/>
        <w:right w:val="none" w:sz="0" w:space="0" w:color="auto"/>
      </w:divBdr>
      <w:divsChild>
        <w:div w:id="287856744">
          <w:marLeft w:val="0"/>
          <w:marRight w:val="0"/>
          <w:marTop w:val="0"/>
          <w:marBottom w:val="0"/>
          <w:divBdr>
            <w:top w:val="none" w:sz="0" w:space="0" w:color="auto"/>
            <w:left w:val="none" w:sz="0" w:space="0" w:color="auto"/>
            <w:bottom w:val="none" w:sz="0" w:space="0" w:color="auto"/>
            <w:right w:val="none" w:sz="0" w:space="0" w:color="auto"/>
          </w:divBdr>
        </w:div>
        <w:div w:id="555119161">
          <w:marLeft w:val="0"/>
          <w:marRight w:val="0"/>
          <w:marTop w:val="0"/>
          <w:marBottom w:val="0"/>
          <w:divBdr>
            <w:top w:val="none" w:sz="0" w:space="0" w:color="auto"/>
            <w:left w:val="none" w:sz="0" w:space="0" w:color="auto"/>
            <w:bottom w:val="none" w:sz="0" w:space="0" w:color="auto"/>
            <w:right w:val="none" w:sz="0" w:space="0" w:color="auto"/>
          </w:divBdr>
        </w:div>
        <w:div w:id="826552431">
          <w:marLeft w:val="0"/>
          <w:marRight w:val="0"/>
          <w:marTop w:val="0"/>
          <w:marBottom w:val="0"/>
          <w:divBdr>
            <w:top w:val="none" w:sz="0" w:space="0" w:color="auto"/>
            <w:left w:val="none" w:sz="0" w:space="0" w:color="auto"/>
            <w:bottom w:val="none" w:sz="0" w:space="0" w:color="auto"/>
            <w:right w:val="none" w:sz="0" w:space="0" w:color="auto"/>
          </w:divBdr>
        </w:div>
      </w:divsChild>
    </w:div>
    <w:div w:id="742341519">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39930834">
      <w:bodyDiv w:val="1"/>
      <w:marLeft w:val="0"/>
      <w:marRight w:val="0"/>
      <w:marTop w:val="0"/>
      <w:marBottom w:val="0"/>
      <w:divBdr>
        <w:top w:val="none" w:sz="0" w:space="0" w:color="auto"/>
        <w:left w:val="none" w:sz="0" w:space="0" w:color="auto"/>
        <w:bottom w:val="none" w:sz="0" w:space="0" w:color="auto"/>
        <w:right w:val="none" w:sz="0" w:space="0" w:color="auto"/>
      </w:divBdr>
      <w:divsChild>
        <w:div w:id="400257371">
          <w:marLeft w:val="0"/>
          <w:marRight w:val="0"/>
          <w:marTop w:val="0"/>
          <w:marBottom w:val="0"/>
          <w:divBdr>
            <w:top w:val="none" w:sz="0" w:space="0" w:color="auto"/>
            <w:left w:val="none" w:sz="0" w:space="0" w:color="auto"/>
            <w:bottom w:val="none" w:sz="0" w:space="0" w:color="auto"/>
            <w:right w:val="none" w:sz="0" w:space="0" w:color="auto"/>
          </w:divBdr>
        </w:div>
        <w:div w:id="1221820061">
          <w:marLeft w:val="0"/>
          <w:marRight w:val="0"/>
          <w:marTop w:val="0"/>
          <w:marBottom w:val="0"/>
          <w:divBdr>
            <w:top w:val="none" w:sz="0" w:space="0" w:color="auto"/>
            <w:left w:val="none" w:sz="0" w:space="0" w:color="auto"/>
            <w:bottom w:val="none" w:sz="0" w:space="0" w:color="auto"/>
            <w:right w:val="none" w:sz="0" w:space="0" w:color="auto"/>
          </w:divBdr>
        </w:div>
        <w:div w:id="2000036124">
          <w:marLeft w:val="0"/>
          <w:marRight w:val="0"/>
          <w:marTop w:val="0"/>
          <w:marBottom w:val="0"/>
          <w:divBdr>
            <w:top w:val="none" w:sz="0" w:space="0" w:color="auto"/>
            <w:left w:val="none" w:sz="0" w:space="0" w:color="auto"/>
            <w:bottom w:val="none" w:sz="0" w:space="0" w:color="auto"/>
            <w:right w:val="none" w:sz="0" w:space="0" w:color="auto"/>
          </w:divBdr>
        </w:div>
      </w:divsChild>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034310398">
      <w:bodyDiv w:val="1"/>
      <w:marLeft w:val="0"/>
      <w:marRight w:val="0"/>
      <w:marTop w:val="0"/>
      <w:marBottom w:val="0"/>
      <w:divBdr>
        <w:top w:val="none" w:sz="0" w:space="0" w:color="auto"/>
        <w:left w:val="none" w:sz="0" w:space="0" w:color="auto"/>
        <w:bottom w:val="none" w:sz="0" w:space="0" w:color="auto"/>
        <w:right w:val="none" w:sz="0" w:space="0" w:color="auto"/>
      </w:divBdr>
    </w:div>
    <w:div w:id="1104616806">
      <w:bodyDiv w:val="1"/>
      <w:marLeft w:val="0"/>
      <w:marRight w:val="0"/>
      <w:marTop w:val="0"/>
      <w:marBottom w:val="0"/>
      <w:divBdr>
        <w:top w:val="none" w:sz="0" w:space="0" w:color="auto"/>
        <w:left w:val="none" w:sz="0" w:space="0" w:color="auto"/>
        <w:bottom w:val="none" w:sz="0" w:space="0" w:color="auto"/>
        <w:right w:val="none" w:sz="0" w:space="0" w:color="auto"/>
      </w:divBdr>
      <w:divsChild>
        <w:div w:id="21445075">
          <w:marLeft w:val="0"/>
          <w:marRight w:val="0"/>
          <w:marTop w:val="0"/>
          <w:marBottom w:val="0"/>
          <w:divBdr>
            <w:top w:val="none" w:sz="0" w:space="0" w:color="auto"/>
            <w:left w:val="none" w:sz="0" w:space="0" w:color="auto"/>
            <w:bottom w:val="none" w:sz="0" w:space="0" w:color="auto"/>
            <w:right w:val="none" w:sz="0" w:space="0" w:color="auto"/>
          </w:divBdr>
        </w:div>
        <w:div w:id="1962370795">
          <w:marLeft w:val="0"/>
          <w:marRight w:val="0"/>
          <w:marTop w:val="0"/>
          <w:marBottom w:val="0"/>
          <w:divBdr>
            <w:top w:val="none" w:sz="0" w:space="0" w:color="auto"/>
            <w:left w:val="none" w:sz="0" w:space="0" w:color="auto"/>
            <w:bottom w:val="none" w:sz="0" w:space="0" w:color="auto"/>
            <w:right w:val="none" w:sz="0" w:space="0" w:color="auto"/>
          </w:divBdr>
        </w:div>
        <w:div w:id="1624925686">
          <w:marLeft w:val="0"/>
          <w:marRight w:val="0"/>
          <w:marTop w:val="0"/>
          <w:marBottom w:val="0"/>
          <w:divBdr>
            <w:top w:val="none" w:sz="0" w:space="0" w:color="auto"/>
            <w:left w:val="none" w:sz="0" w:space="0" w:color="auto"/>
            <w:bottom w:val="none" w:sz="0" w:space="0" w:color="auto"/>
            <w:right w:val="none" w:sz="0" w:space="0" w:color="auto"/>
          </w:divBdr>
        </w:div>
      </w:divsChild>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98611892">
      <w:bodyDiv w:val="1"/>
      <w:marLeft w:val="0"/>
      <w:marRight w:val="0"/>
      <w:marTop w:val="0"/>
      <w:marBottom w:val="0"/>
      <w:divBdr>
        <w:top w:val="none" w:sz="0" w:space="0" w:color="auto"/>
        <w:left w:val="none" w:sz="0" w:space="0" w:color="auto"/>
        <w:bottom w:val="none" w:sz="0" w:space="0" w:color="auto"/>
        <w:right w:val="none" w:sz="0" w:space="0" w:color="auto"/>
      </w:divBdr>
      <w:divsChild>
        <w:div w:id="378405528">
          <w:marLeft w:val="0"/>
          <w:marRight w:val="0"/>
          <w:marTop w:val="0"/>
          <w:marBottom w:val="0"/>
          <w:divBdr>
            <w:top w:val="none" w:sz="0" w:space="0" w:color="auto"/>
            <w:left w:val="none" w:sz="0" w:space="0" w:color="auto"/>
            <w:bottom w:val="none" w:sz="0" w:space="0" w:color="auto"/>
            <w:right w:val="none" w:sz="0" w:space="0" w:color="auto"/>
          </w:divBdr>
        </w:div>
        <w:div w:id="196549345">
          <w:marLeft w:val="0"/>
          <w:marRight w:val="0"/>
          <w:marTop w:val="0"/>
          <w:marBottom w:val="0"/>
          <w:divBdr>
            <w:top w:val="none" w:sz="0" w:space="0" w:color="auto"/>
            <w:left w:val="none" w:sz="0" w:space="0" w:color="auto"/>
            <w:bottom w:val="none" w:sz="0" w:space="0" w:color="auto"/>
            <w:right w:val="none" w:sz="0" w:space="0" w:color="auto"/>
          </w:divBdr>
        </w:div>
        <w:div w:id="729696055">
          <w:marLeft w:val="0"/>
          <w:marRight w:val="0"/>
          <w:marTop w:val="0"/>
          <w:marBottom w:val="0"/>
          <w:divBdr>
            <w:top w:val="none" w:sz="0" w:space="0" w:color="auto"/>
            <w:left w:val="none" w:sz="0" w:space="0" w:color="auto"/>
            <w:bottom w:val="none" w:sz="0" w:space="0" w:color="auto"/>
            <w:right w:val="none" w:sz="0" w:space="0" w:color="auto"/>
          </w:divBdr>
        </w:div>
        <w:div w:id="666906215">
          <w:marLeft w:val="0"/>
          <w:marRight w:val="0"/>
          <w:marTop w:val="0"/>
          <w:marBottom w:val="0"/>
          <w:divBdr>
            <w:top w:val="none" w:sz="0" w:space="0" w:color="auto"/>
            <w:left w:val="none" w:sz="0" w:space="0" w:color="auto"/>
            <w:bottom w:val="none" w:sz="0" w:space="0" w:color="auto"/>
            <w:right w:val="none" w:sz="0" w:space="0" w:color="auto"/>
          </w:divBdr>
        </w:div>
        <w:div w:id="1143277761">
          <w:marLeft w:val="0"/>
          <w:marRight w:val="0"/>
          <w:marTop w:val="0"/>
          <w:marBottom w:val="0"/>
          <w:divBdr>
            <w:top w:val="none" w:sz="0" w:space="0" w:color="auto"/>
            <w:left w:val="none" w:sz="0" w:space="0" w:color="auto"/>
            <w:bottom w:val="none" w:sz="0" w:space="0" w:color="auto"/>
            <w:right w:val="none" w:sz="0" w:space="0" w:color="auto"/>
          </w:divBdr>
        </w:div>
      </w:divsChild>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453207249">
      <w:bodyDiv w:val="1"/>
      <w:marLeft w:val="0"/>
      <w:marRight w:val="0"/>
      <w:marTop w:val="0"/>
      <w:marBottom w:val="0"/>
      <w:divBdr>
        <w:top w:val="none" w:sz="0" w:space="0" w:color="auto"/>
        <w:left w:val="none" w:sz="0" w:space="0" w:color="auto"/>
        <w:bottom w:val="none" w:sz="0" w:space="0" w:color="auto"/>
        <w:right w:val="none" w:sz="0" w:space="0" w:color="auto"/>
      </w:divBdr>
      <w:divsChild>
        <w:div w:id="308368523">
          <w:marLeft w:val="0"/>
          <w:marRight w:val="0"/>
          <w:marTop w:val="0"/>
          <w:marBottom w:val="0"/>
          <w:divBdr>
            <w:top w:val="none" w:sz="0" w:space="0" w:color="auto"/>
            <w:left w:val="none" w:sz="0" w:space="0" w:color="auto"/>
            <w:bottom w:val="none" w:sz="0" w:space="0" w:color="auto"/>
            <w:right w:val="none" w:sz="0" w:space="0" w:color="auto"/>
          </w:divBdr>
        </w:div>
        <w:div w:id="160005614">
          <w:marLeft w:val="0"/>
          <w:marRight w:val="0"/>
          <w:marTop w:val="0"/>
          <w:marBottom w:val="0"/>
          <w:divBdr>
            <w:top w:val="none" w:sz="0" w:space="0" w:color="auto"/>
            <w:left w:val="none" w:sz="0" w:space="0" w:color="auto"/>
            <w:bottom w:val="none" w:sz="0" w:space="0" w:color="auto"/>
            <w:right w:val="none" w:sz="0" w:space="0" w:color="auto"/>
          </w:divBdr>
        </w:div>
        <w:div w:id="1256793133">
          <w:marLeft w:val="0"/>
          <w:marRight w:val="0"/>
          <w:marTop w:val="0"/>
          <w:marBottom w:val="0"/>
          <w:divBdr>
            <w:top w:val="none" w:sz="0" w:space="0" w:color="auto"/>
            <w:left w:val="none" w:sz="0" w:space="0" w:color="auto"/>
            <w:bottom w:val="none" w:sz="0" w:space="0" w:color="auto"/>
            <w:right w:val="none" w:sz="0" w:space="0" w:color="auto"/>
          </w:divBdr>
        </w:div>
      </w:divsChild>
    </w:div>
    <w:div w:id="1477724550">
      <w:bodyDiv w:val="1"/>
      <w:marLeft w:val="0"/>
      <w:marRight w:val="0"/>
      <w:marTop w:val="0"/>
      <w:marBottom w:val="0"/>
      <w:divBdr>
        <w:top w:val="none" w:sz="0" w:space="0" w:color="auto"/>
        <w:left w:val="none" w:sz="0" w:space="0" w:color="auto"/>
        <w:bottom w:val="none" w:sz="0" w:space="0" w:color="auto"/>
        <w:right w:val="none" w:sz="0" w:space="0" w:color="auto"/>
      </w:divBdr>
      <w:divsChild>
        <w:div w:id="2042050076">
          <w:marLeft w:val="0"/>
          <w:marRight w:val="0"/>
          <w:marTop w:val="0"/>
          <w:marBottom w:val="0"/>
          <w:divBdr>
            <w:top w:val="none" w:sz="0" w:space="0" w:color="auto"/>
            <w:left w:val="none" w:sz="0" w:space="0" w:color="auto"/>
            <w:bottom w:val="none" w:sz="0" w:space="0" w:color="auto"/>
            <w:right w:val="none" w:sz="0" w:space="0" w:color="auto"/>
          </w:divBdr>
        </w:div>
        <w:div w:id="1841695055">
          <w:marLeft w:val="0"/>
          <w:marRight w:val="0"/>
          <w:marTop w:val="0"/>
          <w:marBottom w:val="0"/>
          <w:divBdr>
            <w:top w:val="none" w:sz="0" w:space="0" w:color="auto"/>
            <w:left w:val="none" w:sz="0" w:space="0" w:color="auto"/>
            <w:bottom w:val="none" w:sz="0" w:space="0" w:color="auto"/>
            <w:right w:val="none" w:sz="0" w:space="0" w:color="auto"/>
          </w:divBdr>
        </w:div>
        <w:div w:id="872571406">
          <w:marLeft w:val="0"/>
          <w:marRight w:val="0"/>
          <w:marTop w:val="0"/>
          <w:marBottom w:val="0"/>
          <w:divBdr>
            <w:top w:val="none" w:sz="0" w:space="0" w:color="auto"/>
            <w:left w:val="none" w:sz="0" w:space="0" w:color="auto"/>
            <w:bottom w:val="none" w:sz="0" w:space="0" w:color="auto"/>
            <w:right w:val="none" w:sz="0" w:space="0" w:color="auto"/>
          </w:divBdr>
        </w:div>
      </w:divsChild>
    </w:div>
    <w:div w:id="1495610583">
      <w:bodyDiv w:val="1"/>
      <w:marLeft w:val="0"/>
      <w:marRight w:val="0"/>
      <w:marTop w:val="0"/>
      <w:marBottom w:val="0"/>
      <w:divBdr>
        <w:top w:val="none" w:sz="0" w:space="0" w:color="auto"/>
        <w:left w:val="none" w:sz="0" w:space="0" w:color="auto"/>
        <w:bottom w:val="none" w:sz="0" w:space="0" w:color="auto"/>
        <w:right w:val="none" w:sz="0" w:space="0" w:color="auto"/>
      </w:divBdr>
      <w:divsChild>
        <w:div w:id="1369334561">
          <w:marLeft w:val="0"/>
          <w:marRight w:val="0"/>
          <w:marTop w:val="0"/>
          <w:marBottom w:val="0"/>
          <w:divBdr>
            <w:top w:val="none" w:sz="0" w:space="0" w:color="auto"/>
            <w:left w:val="none" w:sz="0" w:space="0" w:color="auto"/>
            <w:bottom w:val="none" w:sz="0" w:space="0" w:color="auto"/>
            <w:right w:val="none" w:sz="0" w:space="0" w:color="auto"/>
          </w:divBdr>
        </w:div>
        <w:div w:id="337125892">
          <w:marLeft w:val="0"/>
          <w:marRight w:val="0"/>
          <w:marTop w:val="0"/>
          <w:marBottom w:val="0"/>
          <w:divBdr>
            <w:top w:val="none" w:sz="0" w:space="0" w:color="auto"/>
            <w:left w:val="none" w:sz="0" w:space="0" w:color="auto"/>
            <w:bottom w:val="none" w:sz="0" w:space="0" w:color="auto"/>
            <w:right w:val="none" w:sz="0" w:space="0" w:color="auto"/>
          </w:divBdr>
        </w:div>
        <w:div w:id="2066682424">
          <w:marLeft w:val="0"/>
          <w:marRight w:val="0"/>
          <w:marTop w:val="0"/>
          <w:marBottom w:val="0"/>
          <w:divBdr>
            <w:top w:val="none" w:sz="0" w:space="0" w:color="auto"/>
            <w:left w:val="none" w:sz="0" w:space="0" w:color="auto"/>
            <w:bottom w:val="none" w:sz="0" w:space="0" w:color="auto"/>
            <w:right w:val="none" w:sz="0" w:space="0" w:color="auto"/>
          </w:divBdr>
        </w:div>
        <w:div w:id="165365190">
          <w:marLeft w:val="0"/>
          <w:marRight w:val="0"/>
          <w:marTop w:val="0"/>
          <w:marBottom w:val="0"/>
          <w:divBdr>
            <w:top w:val="none" w:sz="0" w:space="0" w:color="auto"/>
            <w:left w:val="none" w:sz="0" w:space="0" w:color="auto"/>
            <w:bottom w:val="none" w:sz="0" w:space="0" w:color="auto"/>
            <w:right w:val="none" w:sz="0" w:space="0" w:color="auto"/>
          </w:divBdr>
        </w:div>
        <w:div w:id="1500584927">
          <w:marLeft w:val="0"/>
          <w:marRight w:val="0"/>
          <w:marTop w:val="0"/>
          <w:marBottom w:val="0"/>
          <w:divBdr>
            <w:top w:val="none" w:sz="0" w:space="0" w:color="auto"/>
            <w:left w:val="none" w:sz="0" w:space="0" w:color="auto"/>
            <w:bottom w:val="none" w:sz="0" w:space="0" w:color="auto"/>
            <w:right w:val="none" w:sz="0" w:space="0" w:color="auto"/>
          </w:divBdr>
        </w:div>
      </w:divsChild>
    </w:div>
    <w:div w:id="1513184538">
      <w:bodyDiv w:val="1"/>
      <w:marLeft w:val="0"/>
      <w:marRight w:val="0"/>
      <w:marTop w:val="0"/>
      <w:marBottom w:val="0"/>
      <w:divBdr>
        <w:top w:val="none" w:sz="0" w:space="0" w:color="auto"/>
        <w:left w:val="none" w:sz="0" w:space="0" w:color="auto"/>
        <w:bottom w:val="none" w:sz="0" w:space="0" w:color="auto"/>
        <w:right w:val="none" w:sz="0" w:space="0" w:color="auto"/>
      </w:divBdr>
      <w:divsChild>
        <w:div w:id="1198465627">
          <w:marLeft w:val="0"/>
          <w:marRight w:val="0"/>
          <w:marTop w:val="0"/>
          <w:marBottom w:val="0"/>
          <w:divBdr>
            <w:top w:val="none" w:sz="0" w:space="0" w:color="auto"/>
            <w:left w:val="none" w:sz="0" w:space="0" w:color="auto"/>
            <w:bottom w:val="none" w:sz="0" w:space="0" w:color="auto"/>
            <w:right w:val="none" w:sz="0" w:space="0" w:color="auto"/>
          </w:divBdr>
        </w:div>
        <w:div w:id="536820867">
          <w:marLeft w:val="0"/>
          <w:marRight w:val="0"/>
          <w:marTop w:val="0"/>
          <w:marBottom w:val="0"/>
          <w:divBdr>
            <w:top w:val="none" w:sz="0" w:space="0" w:color="auto"/>
            <w:left w:val="none" w:sz="0" w:space="0" w:color="auto"/>
            <w:bottom w:val="none" w:sz="0" w:space="0" w:color="auto"/>
            <w:right w:val="none" w:sz="0" w:space="0" w:color="auto"/>
          </w:divBdr>
        </w:div>
        <w:div w:id="1994210889">
          <w:marLeft w:val="0"/>
          <w:marRight w:val="0"/>
          <w:marTop w:val="0"/>
          <w:marBottom w:val="0"/>
          <w:divBdr>
            <w:top w:val="none" w:sz="0" w:space="0" w:color="auto"/>
            <w:left w:val="none" w:sz="0" w:space="0" w:color="auto"/>
            <w:bottom w:val="none" w:sz="0" w:space="0" w:color="auto"/>
            <w:right w:val="none" w:sz="0" w:space="0" w:color="auto"/>
          </w:divBdr>
        </w:div>
        <w:div w:id="368915690">
          <w:marLeft w:val="0"/>
          <w:marRight w:val="0"/>
          <w:marTop w:val="0"/>
          <w:marBottom w:val="0"/>
          <w:divBdr>
            <w:top w:val="none" w:sz="0" w:space="0" w:color="auto"/>
            <w:left w:val="none" w:sz="0" w:space="0" w:color="auto"/>
            <w:bottom w:val="none" w:sz="0" w:space="0" w:color="auto"/>
            <w:right w:val="none" w:sz="0" w:space="0" w:color="auto"/>
          </w:divBdr>
        </w:div>
        <w:div w:id="166094627">
          <w:marLeft w:val="0"/>
          <w:marRight w:val="0"/>
          <w:marTop w:val="0"/>
          <w:marBottom w:val="0"/>
          <w:divBdr>
            <w:top w:val="none" w:sz="0" w:space="0" w:color="auto"/>
            <w:left w:val="none" w:sz="0" w:space="0" w:color="auto"/>
            <w:bottom w:val="none" w:sz="0" w:space="0" w:color="auto"/>
            <w:right w:val="none" w:sz="0" w:space="0" w:color="auto"/>
          </w:divBdr>
        </w:div>
      </w:divsChild>
    </w:div>
    <w:div w:id="1520852933">
      <w:bodyDiv w:val="1"/>
      <w:marLeft w:val="0"/>
      <w:marRight w:val="0"/>
      <w:marTop w:val="0"/>
      <w:marBottom w:val="0"/>
      <w:divBdr>
        <w:top w:val="none" w:sz="0" w:space="0" w:color="auto"/>
        <w:left w:val="none" w:sz="0" w:space="0" w:color="auto"/>
        <w:bottom w:val="none" w:sz="0" w:space="0" w:color="auto"/>
        <w:right w:val="none" w:sz="0" w:space="0" w:color="auto"/>
      </w:divBdr>
      <w:divsChild>
        <w:div w:id="1925456778">
          <w:marLeft w:val="0"/>
          <w:marRight w:val="0"/>
          <w:marTop w:val="0"/>
          <w:marBottom w:val="0"/>
          <w:divBdr>
            <w:top w:val="none" w:sz="0" w:space="0" w:color="auto"/>
            <w:left w:val="none" w:sz="0" w:space="0" w:color="auto"/>
            <w:bottom w:val="none" w:sz="0" w:space="0" w:color="auto"/>
            <w:right w:val="none" w:sz="0" w:space="0" w:color="auto"/>
          </w:divBdr>
        </w:div>
        <w:div w:id="1868594388">
          <w:marLeft w:val="0"/>
          <w:marRight w:val="0"/>
          <w:marTop w:val="0"/>
          <w:marBottom w:val="0"/>
          <w:divBdr>
            <w:top w:val="none" w:sz="0" w:space="0" w:color="auto"/>
            <w:left w:val="none" w:sz="0" w:space="0" w:color="auto"/>
            <w:bottom w:val="none" w:sz="0" w:space="0" w:color="auto"/>
            <w:right w:val="none" w:sz="0" w:space="0" w:color="auto"/>
          </w:divBdr>
        </w:div>
        <w:div w:id="1874491466">
          <w:marLeft w:val="0"/>
          <w:marRight w:val="0"/>
          <w:marTop w:val="0"/>
          <w:marBottom w:val="0"/>
          <w:divBdr>
            <w:top w:val="none" w:sz="0" w:space="0" w:color="auto"/>
            <w:left w:val="none" w:sz="0" w:space="0" w:color="auto"/>
            <w:bottom w:val="none" w:sz="0" w:space="0" w:color="auto"/>
            <w:right w:val="none" w:sz="0" w:space="0" w:color="auto"/>
          </w:divBdr>
        </w:div>
      </w:divsChild>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15165936">
      <w:bodyDiv w:val="1"/>
      <w:marLeft w:val="0"/>
      <w:marRight w:val="0"/>
      <w:marTop w:val="0"/>
      <w:marBottom w:val="0"/>
      <w:divBdr>
        <w:top w:val="none" w:sz="0" w:space="0" w:color="auto"/>
        <w:left w:val="none" w:sz="0" w:space="0" w:color="auto"/>
        <w:bottom w:val="none" w:sz="0" w:space="0" w:color="auto"/>
        <w:right w:val="none" w:sz="0" w:space="0" w:color="auto"/>
      </w:divBdr>
      <w:divsChild>
        <w:div w:id="1214729707">
          <w:marLeft w:val="0"/>
          <w:marRight w:val="0"/>
          <w:marTop w:val="0"/>
          <w:marBottom w:val="0"/>
          <w:divBdr>
            <w:top w:val="none" w:sz="0" w:space="0" w:color="auto"/>
            <w:left w:val="none" w:sz="0" w:space="0" w:color="auto"/>
            <w:bottom w:val="none" w:sz="0" w:space="0" w:color="auto"/>
            <w:right w:val="none" w:sz="0" w:space="0" w:color="auto"/>
          </w:divBdr>
        </w:div>
        <w:div w:id="1392271450">
          <w:marLeft w:val="0"/>
          <w:marRight w:val="0"/>
          <w:marTop w:val="0"/>
          <w:marBottom w:val="0"/>
          <w:divBdr>
            <w:top w:val="none" w:sz="0" w:space="0" w:color="auto"/>
            <w:left w:val="none" w:sz="0" w:space="0" w:color="auto"/>
            <w:bottom w:val="none" w:sz="0" w:space="0" w:color="auto"/>
            <w:right w:val="none" w:sz="0" w:space="0" w:color="auto"/>
          </w:divBdr>
        </w:div>
        <w:div w:id="1978409623">
          <w:marLeft w:val="0"/>
          <w:marRight w:val="0"/>
          <w:marTop w:val="0"/>
          <w:marBottom w:val="0"/>
          <w:divBdr>
            <w:top w:val="none" w:sz="0" w:space="0" w:color="auto"/>
            <w:left w:val="none" w:sz="0" w:space="0" w:color="auto"/>
            <w:bottom w:val="none" w:sz="0" w:space="0" w:color="auto"/>
            <w:right w:val="none" w:sz="0" w:space="0" w:color="auto"/>
          </w:divBdr>
        </w:div>
        <w:div w:id="456529124">
          <w:marLeft w:val="0"/>
          <w:marRight w:val="0"/>
          <w:marTop w:val="0"/>
          <w:marBottom w:val="0"/>
          <w:divBdr>
            <w:top w:val="none" w:sz="0" w:space="0" w:color="auto"/>
            <w:left w:val="none" w:sz="0" w:space="0" w:color="auto"/>
            <w:bottom w:val="none" w:sz="0" w:space="0" w:color="auto"/>
            <w:right w:val="none" w:sz="0" w:space="0" w:color="auto"/>
          </w:divBdr>
        </w:div>
        <w:div w:id="1125274755">
          <w:marLeft w:val="0"/>
          <w:marRight w:val="0"/>
          <w:marTop w:val="0"/>
          <w:marBottom w:val="0"/>
          <w:divBdr>
            <w:top w:val="none" w:sz="0" w:space="0" w:color="auto"/>
            <w:left w:val="none" w:sz="0" w:space="0" w:color="auto"/>
            <w:bottom w:val="none" w:sz="0" w:space="0" w:color="auto"/>
            <w:right w:val="none" w:sz="0" w:space="0" w:color="auto"/>
          </w:divBdr>
        </w:div>
        <w:div w:id="1001470358">
          <w:marLeft w:val="0"/>
          <w:marRight w:val="0"/>
          <w:marTop w:val="0"/>
          <w:marBottom w:val="0"/>
          <w:divBdr>
            <w:top w:val="none" w:sz="0" w:space="0" w:color="auto"/>
            <w:left w:val="none" w:sz="0" w:space="0" w:color="auto"/>
            <w:bottom w:val="none" w:sz="0" w:space="0" w:color="auto"/>
            <w:right w:val="none" w:sz="0" w:space="0" w:color="auto"/>
          </w:divBdr>
        </w:div>
        <w:div w:id="1230464386">
          <w:marLeft w:val="0"/>
          <w:marRight w:val="0"/>
          <w:marTop w:val="0"/>
          <w:marBottom w:val="0"/>
          <w:divBdr>
            <w:top w:val="none" w:sz="0" w:space="0" w:color="auto"/>
            <w:left w:val="none" w:sz="0" w:space="0" w:color="auto"/>
            <w:bottom w:val="none" w:sz="0" w:space="0" w:color="auto"/>
            <w:right w:val="none" w:sz="0" w:space="0" w:color="auto"/>
          </w:divBdr>
        </w:div>
      </w:divsChild>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740204316">
      <w:bodyDiv w:val="1"/>
      <w:marLeft w:val="0"/>
      <w:marRight w:val="0"/>
      <w:marTop w:val="0"/>
      <w:marBottom w:val="0"/>
      <w:divBdr>
        <w:top w:val="none" w:sz="0" w:space="0" w:color="auto"/>
        <w:left w:val="none" w:sz="0" w:space="0" w:color="auto"/>
        <w:bottom w:val="none" w:sz="0" w:space="0" w:color="auto"/>
        <w:right w:val="none" w:sz="0" w:space="0" w:color="auto"/>
      </w:divBdr>
      <w:divsChild>
        <w:div w:id="56440477">
          <w:marLeft w:val="0"/>
          <w:marRight w:val="0"/>
          <w:marTop w:val="0"/>
          <w:marBottom w:val="0"/>
          <w:divBdr>
            <w:top w:val="none" w:sz="0" w:space="0" w:color="auto"/>
            <w:left w:val="none" w:sz="0" w:space="0" w:color="auto"/>
            <w:bottom w:val="none" w:sz="0" w:space="0" w:color="auto"/>
            <w:right w:val="none" w:sz="0" w:space="0" w:color="auto"/>
          </w:divBdr>
        </w:div>
        <w:div w:id="1020281522">
          <w:marLeft w:val="0"/>
          <w:marRight w:val="0"/>
          <w:marTop w:val="0"/>
          <w:marBottom w:val="0"/>
          <w:divBdr>
            <w:top w:val="none" w:sz="0" w:space="0" w:color="auto"/>
            <w:left w:val="none" w:sz="0" w:space="0" w:color="auto"/>
            <w:bottom w:val="none" w:sz="0" w:space="0" w:color="auto"/>
            <w:right w:val="none" w:sz="0" w:space="0" w:color="auto"/>
          </w:divBdr>
        </w:div>
        <w:div w:id="1276904898">
          <w:marLeft w:val="0"/>
          <w:marRight w:val="0"/>
          <w:marTop w:val="0"/>
          <w:marBottom w:val="0"/>
          <w:divBdr>
            <w:top w:val="none" w:sz="0" w:space="0" w:color="auto"/>
            <w:left w:val="none" w:sz="0" w:space="0" w:color="auto"/>
            <w:bottom w:val="none" w:sz="0" w:space="0" w:color="auto"/>
            <w:right w:val="none" w:sz="0" w:space="0" w:color="auto"/>
          </w:divBdr>
        </w:div>
        <w:div w:id="1772319134">
          <w:marLeft w:val="0"/>
          <w:marRight w:val="0"/>
          <w:marTop w:val="0"/>
          <w:marBottom w:val="0"/>
          <w:divBdr>
            <w:top w:val="none" w:sz="0" w:space="0" w:color="auto"/>
            <w:left w:val="none" w:sz="0" w:space="0" w:color="auto"/>
            <w:bottom w:val="none" w:sz="0" w:space="0" w:color="auto"/>
            <w:right w:val="none" w:sz="0" w:space="0" w:color="auto"/>
          </w:divBdr>
        </w:div>
        <w:div w:id="1376075469">
          <w:marLeft w:val="0"/>
          <w:marRight w:val="0"/>
          <w:marTop w:val="0"/>
          <w:marBottom w:val="0"/>
          <w:divBdr>
            <w:top w:val="none" w:sz="0" w:space="0" w:color="auto"/>
            <w:left w:val="none" w:sz="0" w:space="0" w:color="auto"/>
            <w:bottom w:val="none" w:sz="0" w:space="0" w:color="auto"/>
            <w:right w:val="none" w:sz="0" w:space="0" w:color="auto"/>
          </w:divBdr>
        </w:div>
      </w:divsChild>
    </w:div>
    <w:div w:id="1762799476">
      <w:bodyDiv w:val="1"/>
      <w:marLeft w:val="0"/>
      <w:marRight w:val="0"/>
      <w:marTop w:val="0"/>
      <w:marBottom w:val="0"/>
      <w:divBdr>
        <w:top w:val="none" w:sz="0" w:space="0" w:color="auto"/>
        <w:left w:val="none" w:sz="0" w:space="0" w:color="auto"/>
        <w:bottom w:val="none" w:sz="0" w:space="0" w:color="auto"/>
        <w:right w:val="none" w:sz="0" w:space="0" w:color="auto"/>
      </w:divBdr>
      <w:divsChild>
        <w:div w:id="1704330874">
          <w:marLeft w:val="0"/>
          <w:marRight w:val="0"/>
          <w:marTop w:val="0"/>
          <w:marBottom w:val="0"/>
          <w:divBdr>
            <w:top w:val="none" w:sz="0" w:space="0" w:color="auto"/>
            <w:left w:val="none" w:sz="0" w:space="0" w:color="auto"/>
            <w:bottom w:val="none" w:sz="0" w:space="0" w:color="auto"/>
            <w:right w:val="none" w:sz="0" w:space="0" w:color="auto"/>
          </w:divBdr>
        </w:div>
        <w:div w:id="114520120">
          <w:marLeft w:val="0"/>
          <w:marRight w:val="0"/>
          <w:marTop w:val="0"/>
          <w:marBottom w:val="0"/>
          <w:divBdr>
            <w:top w:val="none" w:sz="0" w:space="0" w:color="auto"/>
            <w:left w:val="none" w:sz="0" w:space="0" w:color="auto"/>
            <w:bottom w:val="none" w:sz="0" w:space="0" w:color="auto"/>
            <w:right w:val="none" w:sz="0" w:space="0" w:color="auto"/>
          </w:divBdr>
        </w:div>
        <w:div w:id="1143933535">
          <w:marLeft w:val="0"/>
          <w:marRight w:val="0"/>
          <w:marTop w:val="0"/>
          <w:marBottom w:val="0"/>
          <w:divBdr>
            <w:top w:val="none" w:sz="0" w:space="0" w:color="auto"/>
            <w:left w:val="none" w:sz="0" w:space="0" w:color="auto"/>
            <w:bottom w:val="none" w:sz="0" w:space="0" w:color="auto"/>
            <w:right w:val="none" w:sz="0" w:space="0" w:color="auto"/>
          </w:divBdr>
        </w:div>
      </w:divsChild>
    </w:div>
    <w:div w:id="1799911484">
      <w:bodyDiv w:val="1"/>
      <w:marLeft w:val="0"/>
      <w:marRight w:val="0"/>
      <w:marTop w:val="0"/>
      <w:marBottom w:val="0"/>
      <w:divBdr>
        <w:top w:val="none" w:sz="0" w:space="0" w:color="auto"/>
        <w:left w:val="none" w:sz="0" w:space="0" w:color="auto"/>
        <w:bottom w:val="none" w:sz="0" w:space="0" w:color="auto"/>
        <w:right w:val="none" w:sz="0" w:space="0" w:color="auto"/>
      </w:divBdr>
    </w:div>
    <w:div w:id="1895846366">
      <w:bodyDiv w:val="1"/>
      <w:marLeft w:val="0"/>
      <w:marRight w:val="0"/>
      <w:marTop w:val="0"/>
      <w:marBottom w:val="0"/>
      <w:divBdr>
        <w:top w:val="none" w:sz="0" w:space="0" w:color="auto"/>
        <w:left w:val="none" w:sz="0" w:space="0" w:color="auto"/>
        <w:bottom w:val="none" w:sz="0" w:space="0" w:color="auto"/>
        <w:right w:val="none" w:sz="0" w:space="0" w:color="auto"/>
      </w:divBdr>
    </w:div>
    <w:div w:id="1932620960">
      <w:bodyDiv w:val="1"/>
      <w:marLeft w:val="0"/>
      <w:marRight w:val="0"/>
      <w:marTop w:val="0"/>
      <w:marBottom w:val="0"/>
      <w:divBdr>
        <w:top w:val="none" w:sz="0" w:space="0" w:color="auto"/>
        <w:left w:val="none" w:sz="0" w:space="0" w:color="auto"/>
        <w:bottom w:val="none" w:sz="0" w:space="0" w:color="auto"/>
        <w:right w:val="none" w:sz="0" w:space="0" w:color="auto"/>
      </w:divBdr>
      <w:divsChild>
        <w:div w:id="588391645">
          <w:marLeft w:val="0"/>
          <w:marRight w:val="0"/>
          <w:marTop w:val="0"/>
          <w:marBottom w:val="0"/>
          <w:divBdr>
            <w:top w:val="none" w:sz="0" w:space="0" w:color="auto"/>
            <w:left w:val="none" w:sz="0" w:space="0" w:color="auto"/>
            <w:bottom w:val="none" w:sz="0" w:space="0" w:color="auto"/>
            <w:right w:val="none" w:sz="0" w:space="0" w:color="auto"/>
          </w:divBdr>
        </w:div>
        <w:div w:id="974869231">
          <w:marLeft w:val="0"/>
          <w:marRight w:val="0"/>
          <w:marTop w:val="0"/>
          <w:marBottom w:val="0"/>
          <w:divBdr>
            <w:top w:val="none" w:sz="0" w:space="0" w:color="auto"/>
            <w:left w:val="none" w:sz="0" w:space="0" w:color="auto"/>
            <w:bottom w:val="none" w:sz="0" w:space="0" w:color="auto"/>
            <w:right w:val="none" w:sz="0" w:space="0" w:color="auto"/>
          </w:divBdr>
        </w:div>
        <w:div w:id="913316954">
          <w:marLeft w:val="0"/>
          <w:marRight w:val="0"/>
          <w:marTop w:val="0"/>
          <w:marBottom w:val="0"/>
          <w:divBdr>
            <w:top w:val="none" w:sz="0" w:space="0" w:color="auto"/>
            <w:left w:val="none" w:sz="0" w:space="0" w:color="auto"/>
            <w:bottom w:val="none" w:sz="0" w:space="0" w:color="auto"/>
            <w:right w:val="none" w:sz="0" w:space="0" w:color="auto"/>
          </w:divBdr>
        </w:div>
        <w:div w:id="2139176471">
          <w:marLeft w:val="0"/>
          <w:marRight w:val="0"/>
          <w:marTop w:val="0"/>
          <w:marBottom w:val="0"/>
          <w:divBdr>
            <w:top w:val="none" w:sz="0" w:space="0" w:color="auto"/>
            <w:left w:val="none" w:sz="0" w:space="0" w:color="auto"/>
            <w:bottom w:val="none" w:sz="0" w:space="0" w:color="auto"/>
            <w:right w:val="none" w:sz="0" w:space="0" w:color="auto"/>
          </w:divBdr>
        </w:div>
        <w:div w:id="251469800">
          <w:marLeft w:val="0"/>
          <w:marRight w:val="0"/>
          <w:marTop w:val="0"/>
          <w:marBottom w:val="0"/>
          <w:divBdr>
            <w:top w:val="none" w:sz="0" w:space="0" w:color="auto"/>
            <w:left w:val="none" w:sz="0" w:space="0" w:color="auto"/>
            <w:bottom w:val="none" w:sz="0" w:space="0" w:color="auto"/>
            <w:right w:val="none" w:sz="0" w:space="0" w:color="auto"/>
          </w:divBdr>
        </w:div>
        <w:div w:id="576794179">
          <w:marLeft w:val="0"/>
          <w:marRight w:val="0"/>
          <w:marTop w:val="0"/>
          <w:marBottom w:val="0"/>
          <w:divBdr>
            <w:top w:val="none" w:sz="0" w:space="0" w:color="auto"/>
            <w:left w:val="none" w:sz="0" w:space="0" w:color="auto"/>
            <w:bottom w:val="none" w:sz="0" w:space="0" w:color="auto"/>
            <w:right w:val="none" w:sz="0" w:space="0" w:color="auto"/>
          </w:divBdr>
        </w:div>
        <w:div w:id="1608923773">
          <w:marLeft w:val="0"/>
          <w:marRight w:val="0"/>
          <w:marTop w:val="0"/>
          <w:marBottom w:val="0"/>
          <w:divBdr>
            <w:top w:val="none" w:sz="0" w:space="0" w:color="auto"/>
            <w:left w:val="none" w:sz="0" w:space="0" w:color="auto"/>
            <w:bottom w:val="none" w:sz="0" w:space="0" w:color="auto"/>
            <w:right w:val="none" w:sz="0" w:space="0" w:color="auto"/>
          </w:divBdr>
        </w:div>
      </w:divsChild>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 w:id="196804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esma.europa.eu/about-esma/data-protec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esma.europa.e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sma.europa.eu/press-news/consultations/consultation-liquidity-management-tools-fund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Textedelespacerserv"/>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Textedelespacerserv"/>
            </w:rPr>
            <w:t>Choose an item.</w:t>
          </w:r>
        </w:p>
      </w:docPartBody>
    </w:docPart>
    <w:docPart>
      <w:docPartPr>
        <w:name w:val="A63132AB50BF4DFF968146A9E1FDD0A7"/>
        <w:category>
          <w:name w:val="General"/>
          <w:gallery w:val="placeholder"/>
        </w:category>
        <w:types>
          <w:type w:val="bbPlcHdr"/>
        </w:types>
        <w:behaviors>
          <w:behavior w:val="content"/>
        </w:behaviors>
        <w:guid w:val="{EAEF2547-2BB7-42FD-8964-B23EA4B66A93}"/>
      </w:docPartPr>
      <w:docPartBody>
        <w:p w:rsidR="00AC6273" w:rsidRDefault="009C794D" w:rsidP="009C794D">
          <w:pPr>
            <w:pStyle w:val="A63132AB50BF4DFF968146A9E1FDD0A7"/>
          </w:pPr>
          <w:r w:rsidRPr="00DA1A90">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0B8F"/>
    <w:rsid w:val="000D3BDB"/>
    <w:rsid w:val="00171343"/>
    <w:rsid w:val="002826FB"/>
    <w:rsid w:val="002F71C9"/>
    <w:rsid w:val="003C3A27"/>
    <w:rsid w:val="003E2607"/>
    <w:rsid w:val="00450105"/>
    <w:rsid w:val="004E4CF9"/>
    <w:rsid w:val="00586BE6"/>
    <w:rsid w:val="00747575"/>
    <w:rsid w:val="00775480"/>
    <w:rsid w:val="00782F18"/>
    <w:rsid w:val="00810E05"/>
    <w:rsid w:val="00813189"/>
    <w:rsid w:val="008222A0"/>
    <w:rsid w:val="00836D47"/>
    <w:rsid w:val="0087748B"/>
    <w:rsid w:val="00967557"/>
    <w:rsid w:val="00993561"/>
    <w:rsid w:val="00996016"/>
    <w:rsid w:val="009B6B9C"/>
    <w:rsid w:val="009C794D"/>
    <w:rsid w:val="00A408D7"/>
    <w:rsid w:val="00AC6273"/>
    <w:rsid w:val="00B22006"/>
    <w:rsid w:val="00B7076A"/>
    <w:rsid w:val="00C336E8"/>
    <w:rsid w:val="00D86062"/>
    <w:rsid w:val="00F01F95"/>
    <w:rsid w:val="00F1235D"/>
    <w:rsid w:val="00F40780"/>
    <w:rsid w:val="00FC37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C794D"/>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 w:type="paragraph" w:customStyle="1" w:styleId="A63132AB50BF4DFF968146A9E1FDD0A7">
    <w:name w:val="A63132AB50BF4DFF968146A9E1FDD0A7"/>
    <w:rsid w:val="009C7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IFMD Document" ma:contentTypeID="0x0101000ED1C6BF2ECFE74585EFFEA9E6E27962010200D604D0565E1F5E40B72CF7EBFB3392B9" ma:contentTypeVersion="24" ma:contentTypeDescription="" ma:contentTypeScope="" ma:versionID="d5faf8b77313d8faa317d7814702fe41">
  <xsd:schema xmlns:xsd="http://www.w3.org/2001/XMLSchema" xmlns:xs="http://www.w3.org/2001/XMLSchema" xmlns:p="http://schemas.microsoft.com/office/2006/metadata/properties" xmlns:ns2="d0fb0f98-34f9-4d57-9559-eb8efd17aa5e" xmlns:ns3="970f8513-9fd4-4a88-82ef-ace8edf7e0eb" targetNamespace="http://schemas.microsoft.com/office/2006/metadata/properties" ma:root="true" ma:fieldsID="f07c2a439227c8957a0c6d24aea304fa" ns2:_="" ns3:_="">
    <xsd:import namespace="d0fb0f98-34f9-4d57-9559-eb8efd17aa5e"/>
    <xsd:import namespace="970f8513-9fd4-4a88-82ef-ace8edf7e0eb"/>
    <xsd:element name="properties">
      <xsd:complexType>
        <xsd:sequence>
          <xsd:element name="documentManagement">
            <xsd:complexType>
              <xsd:all>
                <xsd:element ref="ns2:Year"/>
                <xsd:element ref="ns2:MeetingDate" minOccurs="0"/>
                <xsd:element ref="ns2:TaxCatchAll" minOccurs="0"/>
                <xsd:element ref="ns2:TaxCatchAllLabel" minOccurs="0"/>
                <xsd:element ref="ns2:kdd529b9a5cb416096d62dbd0e6e5583" minOccurs="0"/>
                <xsd:element ref="ns2:oa4fe03ffd8943c1880fe290404e8de7" minOccurs="0"/>
                <xsd:element ref="ns2:o129a376828d47fdaef4d5f5d93fd079" minOccurs="0"/>
                <xsd:element ref="ns2:k9db3a09612944c49e649e0ff38a506b" minOccurs="0"/>
                <xsd:element ref="ns2:le43fdf786354491b6a92d49b491b10f" minOccurs="0"/>
                <xsd:element ref="ns2:i273e4c9de95495b82bee898e1d119e4"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0"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dd529b9a5cb416096d62dbd0e6e5583" ma:index="18"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9"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0" nillable="true"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21"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e43fdf786354491b6a92d49b491b10f" ma:index="22" nillable="true" ma:taxonomy="true" ma:internalName="le43fdf786354491b6a92d49b491b10f" ma:taxonomyFieldName="TeamTopic" ma:displayName="Team Topic" ma:readOnly="false" ma:default="-1;#AIFMD|f2960fc6-3634-417f-bcec-215a90e7dd4c" ma:fieldId="{5e43fdf7-8635-4491-b6a9-2d49b491b10f}" ma:taxonomyMulti="true" ma:sspId="d4b01e31-ead0-4f68-a8e9-2aaca35f2e62"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3" nillable="true" ma:taxonomy="true" ma:internalName="i273e4c9de95495b82bee898e1d119e4" ma:taxonomyFieldName="Topic" ma:displayName="Topic" ma:readOnly="false" ma:fieldId="{2273e4c9-de95-495b-82be-e898e1d119e4}" ma:sspId="d4b01e31-ead0-4f68-a8e9-2aaca35f2e62" ma:termSetId="8d630a01-2268-4676-af71-a8ae1c70c9db"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0f8513-9fd4-4a88-82ef-ace8edf7e0e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54</Value>
      <Value>17</Value>
      <Value>345</Value>
      <Value>5</Value>
    </TaxCatchAll>
    <_dlc_DocId xmlns="d0fb0f98-34f9-4d57-9559-eb8efd17aa5e">ESMA34-1985693317-1133</_dlc_DocId>
    <_dlc_DocIdUrl xmlns="d0fb0f98-34f9-4d57-9559-eb8efd17aa5e">
      <Url>https://securitiesandmarketsauth.sharepoint.com/sites/sherpa-ivm/_layouts/15/DocIdRedir.aspx?ID=ESMA34-1985693317-1133</Url>
      <Description>ESMA34-1985693317-1133</Description>
    </_dlc_DocIdUrl>
    <_dlc_DocIdPersistId xmlns="d0fb0f98-34f9-4d57-9559-eb8efd17aa5e" xsi:nil="true"/>
    <MeetingDate xmlns="d0fb0f98-34f9-4d57-9559-eb8efd17aa5e" xsi:nil="true"/>
    <Year xmlns="d0fb0f98-34f9-4d57-9559-eb8efd17aa5e">2024</Year>
    <SharedWithUsers xmlns="d0fb0f98-34f9-4d57-9559-eb8efd17aa5e">
      <UserInfo>
        <DisplayName>Caroline Le Moign</DisplayName>
        <AccountId>329</AccountId>
        <AccountType/>
      </UserInfo>
      <UserInfo>
        <DisplayName>Marko Novakovic</DisplayName>
        <AccountId>215</AccountId>
        <AccountType/>
      </UserInfo>
      <UserInfo>
        <DisplayName>Valerio Novembre</DisplayName>
        <AccountId>186</AccountId>
        <AccountType/>
      </UserInfo>
      <UserInfo>
        <DisplayName>Iris Hude</DisplayName>
        <AccountId>82</AccountId>
        <AccountType/>
      </UserInfo>
    </SharedWithUsers>
    <i273e4c9de95495b82bee898e1d119e4 xmlns="d0fb0f98-34f9-4d57-9559-eb8efd17aa5e">
      <Terms xmlns="http://schemas.microsoft.com/office/infopath/2007/PartnerControl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Post-Trading Standing Committee</TermName>
          <TermId xmlns="http://schemas.microsoft.com/office/infopath/2007/PartnerControls">b4466ad1-2610-4bb4-b77e-13cd08e75663</TermId>
        </TermInfo>
      </Terms>
    </k9db3a09612944c49e649e0ff38a506b>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d0fb0f98-34f9-4d57-9559-eb8efd17aa5e">
      <Terms xmlns="http://schemas.microsoft.com/office/infopath/2007/PartnerControls">
        <TermInfo xmlns="http://schemas.microsoft.com/office/infopath/2007/PartnerControls">
          <TermName xmlns="http://schemas.microsoft.com/office/infopath/2007/PartnerControls">AIFMD</TermName>
          <TermId xmlns="http://schemas.microsoft.com/office/infopath/2007/PartnerControls">f2960fc6-3634-417f-bcec-215a90e7dd4c</TermId>
        </TermInfo>
      </Terms>
    </le43fdf786354491b6a92d49b491b10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oa4fe03ffd8943c1880fe290404e8de7>
  </documentManagement>
</p:properties>
</file>

<file path=customXml/itemProps1.xml><?xml version="1.0" encoding="utf-8"?>
<ds:datastoreItem xmlns:ds="http://schemas.openxmlformats.org/officeDocument/2006/customXml" ds:itemID="{E5BD2500-408E-451F-A71A-94C2BA768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970f8513-9fd4-4a88-82ef-ace8edf7e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3.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4.xml><?xml version="1.0" encoding="utf-8"?>
<ds:datastoreItem xmlns:ds="http://schemas.openxmlformats.org/officeDocument/2006/customXml" ds:itemID="{C222DDBC-7410-4C00-A591-AB732378515E}">
  <ds:schemaRefs>
    <ds:schemaRef ds:uri="http://schemas.openxmlformats.org/officeDocument/2006/bibliography"/>
  </ds:schemaRefs>
</ds:datastoreItem>
</file>

<file path=customXml/itemProps5.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20</Pages>
  <Words>4504</Words>
  <Characters>24773</Characters>
  <Application>Microsoft Office Word</Application>
  <DocSecurity>0</DocSecurity>
  <Lines>206</Lines>
  <Paragraphs>58</Paragraphs>
  <ScaleCrop>false</ScaleCrop>
  <Company/>
  <LinksUpToDate>false</LinksUpToDate>
  <CharactersWithSpaces>29219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Carine DELFRAYSSI</cp:lastModifiedBy>
  <cp:revision>47</cp:revision>
  <cp:lastPrinted>2023-09-09T09:53:00Z</cp:lastPrinted>
  <dcterms:created xsi:type="dcterms:W3CDTF">2024-07-08T13:59:00Z</dcterms:created>
  <dcterms:modified xsi:type="dcterms:W3CDTF">2024-10-07T16:00:00Z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0x0101000ED1C6BF2ECFE74585EFFEA9E6E27962010200D604D0565E1F5E40B72CF7EBFB3392B9</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b5e79c59-29ba-45df-a9b9-20819a1df62f</vt:lpwstr>
  </property>
  <property fmtid="{D5CDD505-2E9C-101B-9397-08002B2CF9AE}" pid="8" name="EsmaAudience">
    <vt:lpwstr>345;#Post-Trading Standing Committee|b4466ad1-2610-4bb4-b77e-13cd08e75663</vt:lpwstr>
  </property>
  <property fmtid="{D5CDD505-2E9C-101B-9397-08002B2CF9AE}" pid="9" name="ConfidentialityLevel">
    <vt:lpwstr>6;#Regular|07f1e362-856b-423d-bea6-a14079762141</vt:lpwstr>
  </property>
  <property fmtid="{D5CDD505-2E9C-101B-9397-08002B2CF9AE}" pid="10" name="DocumentType">
    <vt:lpwstr>54;#Call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vt:lpwstr>
  </property>
  <property fmtid="{D5CDD505-2E9C-101B-9397-08002B2CF9AE}" pid="14" name="SubTopic">
    <vt:lpwstr>323;#CSDR General - T + 1|a5a376d4-84eb-4354-ab81-b0766b380093</vt:lpwstr>
  </property>
  <property fmtid="{D5CDD505-2E9C-101B-9397-08002B2CF9AE}" pid="15" name="TeamTopic">
    <vt:lpwstr>17;#AIFMD|f2960fc6-3634-417f-bcec-215a90e7dd4c</vt:lpwstr>
  </property>
</Properties>
</file>