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C6093B" w14:textId="32B52FE2" w:rsidR="00C54034" w:rsidRDefault="00C54034" w:rsidP="00F716D4">
      <w:bookmarkStart w:id="0" w:name="_Hlk124776001"/>
      <w:bookmarkStart w:id="1" w:name="_Hlk124776067"/>
      <w:bookmarkStart w:id="2" w:name="_Hlk124776338"/>
    </w:p>
    <w:p w14:paraId="6BFABC2D" w14:textId="6EFBA5C0" w:rsidR="00C54034" w:rsidRDefault="00C54034" w:rsidP="00F716D4"/>
    <w:p w14:paraId="4712A2DF" w14:textId="77777777" w:rsidR="00C54034" w:rsidRDefault="00C54034" w:rsidP="00F716D4"/>
    <w:p w14:paraId="36E65717" w14:textId="75548A6A" w:rsidR="00F87468" w:rsidRPr="00F716D4" w:rsidRDefault="00F87468" w:rsidP="00F716D4">
      <w:pPr>
        <w:rPr>
          <w:rFonts w:eastAsiaTheme="majorEastAsia"/>
          <w:b/>
          <w:bCs/>
          <w:color w:val="00379F"/>
          <w:sz w:val="56"/>
          <w:szCs w:val="56"/>
        </w:rPr>
      </w:pPr>
      <w:r w:rsidRPr="00F716D4">
        <w:rPr>
          <w:rFonts w:eastAsiaTheme="majorEastAsia"/>
          <w:b/>
          <w:bCs/>
          <w:color w:val="00379F"/>
          <w:sz w:val="56"/>
          <w:szCs w:val="56"/>
        </w:rPr>
        <w:t xml:space="preserve">Reply </w:t>
      </w:r>
      <w:bookmarkStart w:id="3" w:name="_Hlk124776289"/>
      <w:r w:rsidRPr="00F716D4">
        <w:rPr>
          <w:rFonts w:eastAsiaTheme="majorEastAsia"/>
          <w:b/>
          <w:bCs/>
          <w:color w:val="00379F"/>
          <w:sz w:val="56"/>
          <w:szCs w:val="56"/>
        </w:rPr>
        <w:t>form</w:t>
      </w:r>
      <w:bookmarkEnd w:id="0"/>
      <w:r w:rsidR="00D17374">
        <w:rPr>
          <w:rFonts w:eastAsiaTheme="majorEastAsia"/>
          <w:b/>
          <w:bCs/>
          <w:color w:val="00379F"/>
          <w:sz w:val="56"/>
          <w:szCs w:val="56"/>
        </w:rPr>
        <w:t>:</w:t>
      </w:r>
      <w:r w:rsidR="00F7126F">
        <w:rPr>
          <w:rFonts w:eastAsiaTheme="majorEastAsia"/>
          <w:b/>
          <w:bCs/>
          <w:color w:val="00379F"/>
          <w:sz w:val="56"/>
          <w:szCs w:val="56"/>
        </w:rPr>
        <w:t xml:space="preserve"> </w:t>
      </w:r>
      <w:r w:rsidR="00D463F5" w:rsidRPr="00D463F5">
        <w:rPr>
          <w:rFonts w:eastAsiaTheme="majorEastAsia"/>
          <w:b/>
          <w:bCs/>
          <w:color w:val="00379F"/>
          <w:sz w:val="56"/>
          <w:szCs w:val="56"/>
        </w:rPr>
        <w:t>MiFIR Review</w:t>
      </w:r>
    </w:p>
    <w:p w14:paraId="06CF669B" w14:textId="6EB71ED1" w:rsidR="00FD7A8D" w:rsidRPr="00D144FA" w:rsidRDefault="00715277" w:rsidP="00E70E2E">
      <w:pPr>
        <w:pStyle w:val="Subtitle"/>
      </w:pPr>
      <w:r w:rsidRPr="00D144FA">
        <w:t xml:space="preserve">Technical Standards related to Consolidated Tape Providers and DRSPs, and assessment criteria for the CTP selection procedure </w:t>
      </w:r>
      <w:r w:rsidR="00F87468" w:rsidRPr="00D144FA">
        <w:rPr>
          <w:noProof/>
        </w:rPr>
        <mc:AlternateContent>
          <mc:Choice Requires="wps">
            <w:drawing>
              <wp:anchor distT="0" distB="0" distL="114300" distR="114300" simplePos="0" relativeHeight="251658240" behindDoc="1" locked="1" layoutInCell="1" allowOverlap="0" wp14:anchorId="54119E8B" wp14:editId="03ABC7E7">
                <wp:simplePos x="0" y="0"/>
                <wp:positionH relativeFrom="page">
                  <wp:posOffset>17145</wp:posOffset>
                </wp:positionH>
                <wp:positionV relativeFrom="paragraph">
                  <wp:posOffset>541020</wp:posOffset>
                </wp:positionV>
                <wp:extent cx="7570470" cy="9777095"/>
                <wp:effectExtent l="0" t="0" r="0" b="0"/>
                <wp:wrapNone/>
                <wp:docPr id="128" name="Freeform: Shape 128"/>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w14:anchorId="077F2D7A" id="Freeform: Shape 128" o:spid="_x0000_s1026" style="position:absolute;margin-left:1.35pt;margin-top:42.6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" o:allowoverlap="f" path="m2939613,926867c5038819,-714379,6826523,267027,7569200,545025r,2628099l7569200,9779055r,l,9779055r,l,3173124,2939613,926867xe" stroked="f" strokeweight="2pt">
                <v:fill r:id="rId14" o:title="" recolor="t" rotate="t" type="frame"/>
                <v:path arrowok="t" o:connecttype="custom" o:connectlocs="2940106,926681;7570470,544916;7570470,3172488;7570470,9777095;7570470,9777095;0,9777095;0,9777095;0,3172488;2940106,926681" o:connectangles="0,0,0,0,0,0,0,0,0"/>
                <w10:wrap anchorx="page"/>
                <w10:anchorlock/>
              </v:shape>
            </w:pict>
          </mc:Fallback>
        </mc:AlternateContent>
      </w:r>
      <w:bookmarkEnd w:id="1"/>
      <w:bookmarkEnd w:id="2"/>
      <w:bookmarkEnd w:id="3"/>
    </w:p>
    <w:p w14:paraId="50E0C77E" w14:textId="77777777" w:rsidR="00620D7C" w:rsidRPr="00616B9B" w:rsidRDefault="00620D7C" w:rsidP="00F716D4">
      <w:pPr>
        <w:pStyle w:val="05HeadlinenoIndex"/>
        <w:sectPr w:rsidR="00620D7C" w:rsidRPr="00616B9B" w:rsidSect="00C54034">
          <w:headerReference w:type="default" r:id="rId15"/>
          <w:footerReference w:type="default" r:id="rId16"/>
          <w:headerReference w:type="first" r:id="rId17"/>
          <w:pgSz w:w="11906" w:h="16838" w:code="9"/>
          <w:pgMar w:top="1418" w:right="1418" w:bottom="1418" w:left="1418" w:header="709" w:footer="709" w:gutter="0"/>
          <w:cols w:space="708"/>
          <w:titlePg/>
          <w:docGrid w:linePitch="360"/>
        </w:sectPr>
      </w:pPr>
    </w:p>
    <w:p w14:paraId="1B9D7190" w14:textId="77777777" w:rsidR="00F574D0" w:rsidRPr="009D6E99" w:rsidRDefault="00F574D0" w:rsidP="009D6E99">
      <w:pPr>
        <w:pStyle w:val="aNew-Level33"/>
      </w:pPr>
      <w:bookmarkStart w:id="4" w:name="_Toc280628648"/>
      <w:r w:rsidRPr="009D6E99">
        <w:lastRenderedPageBreak/>
        <w:t xml:space="preserve">Responding to this paper </w:t>
      </w:r>
    </w:p>
    <w:p w14:paraId="239321DC" w14:textId="77777777" w:rsidR="00E70E2E" w:rsidRPr="005B6B12" w:rsidRDefault="00E70E2E" w:rsidP="00E70E2E">
      <w:r w:rsidRPr="005B6B12">
        <w:t xml:space="preserve">ESMA invites comments on all matters in </w:t>
      </w:r>
      <w:r>
        <w:t xml:space="preserve">the Consultation Paper </w:t>
      </w:r>
      <w:r w:rsidRPr="005B6B12">
        <w:t xml:space="preserve">and in particular </w:t>
      </w:r>
      <w:r>
        <w:t>on the specific questions in this reply form</w:t>
      </w:r>
      <w:r w:rsidRPr="005B6B12">
        <w:t>. Comments are most helpful if they:</w:t>
      </w:r>
    </w:p>
    <w:p w14:paraId="5E86C3E5" w14:textId="77777777" w:rsidR="00E70E2E" w:rsidRPr="005B6B12" w:rsidRDefault="00E70E2E" w:rsidP="00E70E2E">
      <w:pPr>
        <w:pStyle w:val="ListParagraph"/>
        <w:numPr>
          <w:ilvl w:val="0"/>
          <w:numId w:val="39"/>
        </w:numPr>
        <w:contextualSpacing w:val="0"/>
      </w:pPr>
      <w:r w:rsidRPr="005B6B12">
        <w:t>respond to the question stated;</w:t>
      </w:r>
    </w:p>
    <w:p w14:paraId="73161343" w14:textId="77777777" w:rsidR="00E70E2E" w:rsidRPr="005B6B12" w:rsidRDefault="00E70E2E" w:rsidP="00E70E2E">
      <w:pPr>
        <w:pStyle w:val="ListParagraph"/>
        <w:numPr>
          <w:ilvl w:val="0"/>
          <w:numId w:val="39"/>
        </w:numPr>
        <w:contextualSpacing w:val="0"/>
      </w:pPr>
      <w:r w:rsidRPr="005B6B12">
        <w:t>indicate the specific question to which the comment relates;</w:t>
      </w:r>
    </w:p>
    <w:p w14:paraId="30EDE0D6" w14:textId="77777777" w:rsidR="00E70E2E" w:rsidRPr="005B6B12" w:rsidRDefault="00E70E2E" w:rsidP="00E70E2E">
      <w:pPr>
        <w:pStyle w:val="ListParagraph"/>
        <w:numPr>
          <w:ilvl w:val="0"/>
          <w:numId w:val="39"/>
        </w:numPr>
        <w:contextualSpacing w:val="0"/>
      </w:pPr>
      <w:r w:rsidRPr="005B6B12">
        <w:t>contain a clear rationale; and</w:t>
      </w:r>
    </w:p>
    <w:p w14:paraId="30D73002" w14:textId="77777777" w:rsidR="00E70E2E" w:rsidRPr="005B6B12" w:rsidRDefault="00E70E2E" w:rsidP="00E70E2E">
      <w:pPr>
        <w:pStyle w:val="ListParagraph"/>
        <w:numPr>
          <w:ilvl w:val="0"/>
          <w:numId w:val="39"/>
        </w:numPr>
        <w:contextualSpacing w:val="0"/>
      </w:pPr>
      <w:r w:rsidRPr="005B6B12">
        <w:t>describe any alternatives ESMA should consider.</w:t>
      </w:r>
    </w:p>
    <w:p w14:paraId="4A599464" w14:textId="7ED65E5A" w:rsidR="00E70E2E" w:rsidRDefault="00E70E2E" w:rsidP="00E70E2E">
      <w:pPr>
        <w:rPr>
          <w:b/>
        </w:rPr>
      </w:pPr>
      <w:r w:rsidRPr="00A115EE">
        <w:t xml:space="preserve">ESMA will consider all comments received by </w:t>
      </w:r>
      <w:r w:rsidR="00A115EE" w:rsidRPr="00A115EE">
        <w:rPr>
          <w:b/>
        </w:rPr>
        <w:t>2</w:t>
      </w:r>
      <w:r w:rsidR="00D144FA">
        <w:rPr>
          <w:b/>
        </w:rPr>
        <w:t>8</w:t>
      </w:r>
      <w:r w:rsidR="005A775C" w:rsidRPr="00A115EE">
        <w:rPr>
          <w:b/>
        </w:rPr>
        <w:t xml:space="preserve"> </w:t>
      </w:r>
      <w:r w:rsidR="00A115EE" w:rsidRPr="00A115EE">
        <w:rPr>
          <w:b/>
        </w:rPr>
        <w:t xml:space="preserve">August </w:t>
      </w:r>
      <w:r w:rsidR="005A775C" w:rsidRPr="00A115EE">
        <w:rPr>
          <w:b/>
        </w:rPr>
        <w:t>202</w:t>
      </w:r>
      <w:r w:rsidR="00CA2A2F" w:rsidRPr="00A115EE">
        <w:rPr>
          <w:b/>
        </w:rPr>
        <w:t>4</w:t>
      </w:r>
      <w:r w:rsidRPr="00A115EE">
        <w:rPr>
          <w:b/>
        </w:rPr>
        <w:t>.</w:t>
      </w:r>
      <w:r w:rsidRPr="005B6B12">
        <w:rPr>
          <w:b/>
        </w:rPr>
        <w:t xml:space="preserve"> </w:t>
      </w:r>
    </w:p>
    <w:p w14:paraId="41568876" w14:textId="77777777" w:rsidR="00F574D0" w:rsidRPr="009D6E99" w:rsidRDefault="00F574D0" w:rsidP="009D6E99">
      <w:pPr>
        <w:pStyle w:val="aNew-Level33"/>
      </w:pPr>
      <w:r w:rsidRPr="009D6E99">
        <w:t>Instructions</w:t>
      </w:r>
    </w:p>
    <w:p w14:paraId="62FC7F26" w14:textId="77777777" w:rsidR="009D6E99" w:rsidRPr="00863BFD" w:rsidRDefault="009D6E99" w:rsidP="009D6E99">
      <w:r w:rsidRPr="00863BFD">
        <w:t>In order to facilitate analysis of responses to the Consultation Paper, respondents are requested to follow the below steps when preparing and submitting their response:</w:t>
      </w:r>
    </w:p>
    <w:p w14:paraId="0BA6B4DE" w14:textId="77777777" w:rsidR="009D6E99" w:rsidRPr="00863BFD" w:rsidRDefault="009D6E99" w:rsidP="009D6E99">
      <w:pPr>
        <w:pStyle w:val="ListParagraph"/>
        <w:numPr>
          <w:ilvl w:val="0"/>
          <w:numId w:val="39"/>
        </w:numPr>
        <w:contextualSpacing w:val="0"/>
      </w:pPr>
      <w:r w:rsidRPr="00863BFD">
        <w:t xml:space="preserve">Insert your responses to the questions in the Consultation Paper in </w:t>
      </w:r>
      <w:r>
        <w:t>this reply</w:t>
      </w:r>
      <w:r w:rsidRPr="00863BFD">
        <w:t xml:space="preserve"> form. </w:t>
      </w:r>
    </w:p>
    <w:p w14:paraId="15756259" w14:textId="4EEB493C" w:rsidR="009D6E99" w:rsidRPr="00863BFD" w:rsidRDefault="009D6E99" w:rsidP="009D6E99">
      <w:pPr>
        <w:pStyle w:val="ListParagraph"/>
        <w:numPr>
          <w:ilvl w:val="0"/>
          <w:numId w:val="39"/>
        </w:numPr>
        <w:contextualSpacing w:val="0"/>
      </w:pPr>
      <w:r w:rsidRPr="00863BFD">
        <w:t>Please do not remove tags of the type &lt;ESMA_QUESTION</w:t>
      </w:r>
      <w:r w:rsidR="00C05202">
        <w:t>_</w:t>
      </w:r>
      <w:r w:rsidR="006E2953">
        <w:t>CP2</w:t>
      </w:r>
      <w:r w:rsidR="00C05202">
        <w:t>_</w:t>
      </w:r>
      <w:r w:rsidR="00E116F5">
        <w:t>1</w:t>
      </w:r>
      <w:r w:rsidRPr="00863BFD">
        <w:t>&gt;. Your response to each question has to be framed by the two tags corresponding to the question.</w:t>
      </w:r>
    </w:p>
    <w:p w14:paraId="534A9E90" w14:textId="77777777" w:rsidR="009D6E99" w:rsidRPr="00863BFD" w:rsidRDefault="009D6E99" w:rsidP="009D6E99">
      <w:pPr>
        <w:pStyle w:val="ListParagraph"/>
        <w:numPr>
          <w:ilvl w:val="0"/>
          <w:numId w:val="39"/>
        </w:numPr>
        <w:contextualSpacing w:val="0"/>
      </w:pPr>
      <w:r w:rsidRPr="00863BFD">
        <w:t>If you do not wish to respond to a given question, please do not delete it but simply leave the text “TYPE YOUR TEXT HERE” between the tags.</w:t>
      </w:r>
    </w:p>
    <w:p w14:paraId="399C1605" w14:textId="556E4A8E" w:rsidR="009D6E99" w:rsidRPr="00124423" w:rsidRDefault="009D6E99" w:rsidP="009D6E99">
      <w:pPr>
        <w:pStyle w:val="ListParagraph"/>
        <w:numPr>
          <w:ilvl w:val="0"/>
          <w:numId w:val="39"/>
        </w:numPr>
        <w:contextualSpacing w:val="0"/>
      </w:pPr>
      <w:r w:rsidRPr="00124423">
        <w:t>When you have drafted your responses, save the reply form according to the following convention: ESMA_</w:t>
      </w:r>
      <w:r w:rsidR="006E2953">
        <w:t>CP2</w:t>
      </w:r>
      <w:r w:rsidR="00406EC5" w:rsidRPr="00124423">
        <w:t>_</w:t>
      </w:r>
      <w:r w:rsidRPr="00124423">
        <w:t xml:space="preserve">nameofrespondent. </w:t>
      </w:r>
    </w:p>
    <w:p w14:paraId="115A7ABF" w14:textId="3E66B57A" w:rsidR="009D6E99" w:rsidRDefault="009D6E99" w:rsidP="009D6E99">
      <w:pPr>
        <w:pStyle w:val="ListParagraph"/>
        <w:ind w:left="360"/>
        <w:contextualSpacing w:val="0"/>
      </w:pPr>
      <w:r w:rsidRPr="00124423">
        <w:t>For example, for a respondent named ABCD, the reply form would be saved with the following name: ESMA_</w:t>
      </w:r>
      <w:r w:rsidR="006E2953">
        <w:t>CP2</w:t>
      </w:r>
      <w:r w:rsidRPr="00124423">
        <w:t>_ABCD.</w:t>
      </w:r>
    </w:p>
    <w:p w14:paraId="175B3887" w14:textId="22A43A3A" w:rsidR="009D6E99" w:rsidRDefault="009D6E99" w:rsidP="009D6E99">
      <w:pPr>
        <w:pStyle w:val="ListParagraph"/>
        <w:numPr>
          <w:ilvl w:val="0"/>
          <w:numId w:val="39"/>
        </w:numPr>
        <w:contextualSpacing w:val="0"/>
      </w:pPr>
      <w:r w:rsidRPr="00863BFD">
        <w:t xml:space="preserve">Upload the </w:t>
      </w:r>
      <w:r>
        <w:t xml:space="preserve">Word reply </w:t>
      </w:r>
      <w:r w:rsidRPr="00863BFD">
        <w:t>form containing your responses</w:t>
      </w:r>
      <w:r>
        <w:t xml:space="preserve"> </w:t>
      </w:r>
      <w:r w:rsidRPr="00863BFD">
        <w:t xml:space="preserve">to ESMA’s website </w:t>
      </w:r>
      <w:r>
        <w:t>(</w:t>
      </w:r>
      <w:r w:rsidRPr="009D6E99">
        <w:rPr>
          <w:b/>
          <w:bCs/>
        </w:rPr>
        <w:t>pdf documents will not be considered except for annexes</w:t>
      </w:r>
      <w:r w:rsidRPr="00863BFD">
        <w:t>)</w:t>
      </w:r>
      <w:r>
        <w:t xml:space="preserve">. </w:t>
      </w:r>
      <w:r w:rsidRPr="005B6B12">
        <w:t xml:space="preserve">All contributions should be submitted online at </w:t>
      </w:r>
      <w:hyperlink r:id="rId18" w:history="1">
        <w:r w:rsidRPr="005B6B12">
          <w:rPr>
            <w:rStyle w:val="Hyperlink"/>
          </w:rPr>
          <w:t>www.esma.europa.eu</w:t>
        </w:r>
      </w:hyperlink>
      <w:r w:rsidRPr="005B6B12">
        <w:t xml:space="preserve"> under the heading ‘Your input - Consultations’. </w:t>
      </w:r>
    </w:p>
    <w:p w14:paraId="5CAD07C6" w14:textId="66BCF42C" w:rsidR="009D6E99" w:rsidRDefault="009D6E99" w:rsidP="00F716D4">
      <w:pPr>
        <w:pStyle w:val="04BodyText"/>
      </w:pPr>
    </w:p>
    <w:p w14:paraId="0BB7D72B" w14:textId="77777777" w:rsidR="009D6E99" w:rsidRDefault="009D6E99" w:rsidP="00F716D4">
      <w:pPr>
        <w:pStyle w:val="04BodyText"/>
      </w:pPr>
    </w:p>
    <w:p w14:paraId="6D4B8935" w14:textId="7D7C9728" w:rsidR="009D6E99" w:rsidRDefault="009D6E99" w:rsidP="00F716D4">
      <w:pPr>
        <w:pStyle w:val="04BodyText"/>
      </w:pPr>
    </w:p>
    <w:p w14:paraId="25DC3693" w14:textId="77777777" w:rsidR="009D6E99" w:rsidRPr="009D6E99" w:rsidRDefault="009D6E99" w:rsidP="009D6E99">
      <w:pPr>
        <w:pStyle w:val="aNew-Level33"/>
      </w:pPr>
      <w:r w:rsidRPr="00EF0769">
        <w:lastRenderedPageBreak/>
        <w:t>Publication of responses</w:t>
      </w:r>
    </w:p>
    <w:p w14:paraId="0C265CA1" w14:textId="44DA5E64" w:rsidR="009D6E99" w:rsidRPr="00EF0769" w:rsidRDefault="009D6E99" w:rsidP="009D6E99">
      <w:r w:rsidRPr="009D6E99">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r w:rsidRPr="00EF0769">
        <w:t>.</w:t>
      </w:r>
    </w:p>
    <w:p w14:paraId="53E8D264" w14:textId="77777777" w:rsidR="009D6E99" w:rsidRDefault="009D6E99" w:rsidP="00F716D4">
      <w:pPr>
        <w:pStyle w:val="04BodyText"/>
      </w:pPr>
    </w:p>
    <w:p w14:paraId="380924F1" w14:textId="77777777" w:rsidR="009D6E99" w:rsidRPr="009D6E99" w:rsidRDefault="009D6E99" w:rsidP="009D6E99">
      <w:pPr>
        <w:pStyle w:val="aNew-Level33"/>
      </w:pPr>
      <w:r w:rsidRPr="00EF0769">
        <w:t>Data protection</w:t>
      </w:r>
    </w:p>
    <w:p w14:paraId="51DAF07D" w14:textId="204110E5" w:rsidR="009D6E99" w:rsidRDefault="009D6E99" w:rsidP="009D6E99">
      <w:pPr>
        <w:rPr>
          <w:szCs w:val="22"/>
          <w:lang w:eastAsia="en-GB"/>
        </w:rPr>
      </w:pPr>
      <w:r w:rsidRPr="00EF0769">
        <w:t xml:space="preserve">Information on data protection can be found at </w:t>
      </w:r>
      <w:hyperlink r:id="rId19" w:history="1">
        <w:r w:rsidRPr="00EF0769">
          <w:rPr>
            <w:rStyle w:val="Hyperlink"/>
          </w:rPr>
          <w:t>www.esma.europa.eu</w:t>
        </w:r>
      </w:hyperlink>
      <w:r w:rsidRPr="00EF0769">
        <w:t xml:space="preserve"> under the </w:t>
      </w:r>
      <w:r w:rsidRPr="00440AB1">
        <w:rPr>
          <w:szCs w:val="22"/>
          <w:lang w:eastAsia="en-GB"/>
        </w:rPr>
        <w:t>heading</w:t>
      </w:r>
      <w:r>
        <w:rPr>
          <w:szCs w:val="22"/>
          <w:lang w:eastAsia="en-GB"/>
        </w:rPr>
        <w:t>s</w:t>
      </w:r>
      <w:r w:rsidRPr="00440AB1">
        <w:rPr>
          <w:szCs w:val="22"/>
          <w:lang w:eastAsia="en-GB"/>
        </w:rPr>
        <w:t xml:space="preserve"> ‘Legal notice’</w:t>
      </w:r>
      <w:r>
        <w:rPr>
          <w:szCs w:val="22"/>
          <w:lang w:eastAsia="en-GB"/>
        </w:rPr>
        <w:t xml:space="preserve"> </w:t>
      </w:r>
      <w:r w:rsidRPr="00AD0C8A">
        <w:rPr>
          <w:szCs w:val="22"/>
          <w:lang w:eastAsia="en-GB"/>
        </w:rPr>
        <w:t xml:space="preserve">and </w:t>
      </w:r>
      <w:r w:rsidRPr="005B6B12">
        <w:t xml:space="preserve">heading </w:t>
      </w:r>
      <w:r w:rsidRPr="00025A7F">
        <w:rPr>
          <w:rStyle w:val="Hyperlink"/>
        </w:rPr>
        <w:t>‘</w:t>
      </w:r>
      <w:hyperlink r:id="rId20" w:history="1">
        <w:r>
          <w:rPr>
            <w:rStyle w:val="Hyperlink"/>
          </w:rPr>
          <w:t>Data protection</w:t>
        </w:r>
      </w:hyperlink>
      <w:r>
        <w:rPr>
          <w:rStyle w:val="Hyperlink"/>
        </w:rPr>
        <w:t>’</w:t>
      </w:r>
      <w:r w:rsidRPr="005B6B12">
        <w:t>.</w:t>
      </w:r>
    </w:p>
    <w:p w14:paraId="054BDCA3" w14:textId="4A5C1395" w:rsidR="009D6E99" w:rsidRDefault="009D6E99" w:rsidP="00F716D4">
      <w:pPr>
        <w:pStyle w:val="04BodyText"/>
      </w:pPr>
    </w:p>
    <w:p w14:paraId="51B4C686" w14:textId="77777777" w:rsidR="00A3026E" w:rsidRDefault="00A3026E" w:rsidP="00F716D4">
      <w:pPr>
        <w:rPr>
          <w:lang w:eastAsia="en-GB"/>
        </w:rPr>
      </w:pPr>
      <w:bookmarkStart w:id="5" w:name="_Toc335141334"/>
    </w:p>
    <w:p w14:paraId="6CA781B8" w14:textId="77777777" w:rsidR="00332304" w:rsidRDefault="00332304" w:rsidP="00F716D4">
      <w:pPr>
        <w:rPr>
          <w:lang w:eastAsia="en-GB"/>
        </w:rPr>
      </w:pPr>
      <w:bookmarkStart w:id="6" w:name="_Toc335141335"/>
      <w:bookmarkEnd w:id="5"/>
    </w:p>
    <w:bookmarkEnd w:id="6"/>
    <w:p w14:paraId="4B8094CC" w14:textId="1ED92C6E" w:rsidR="00F87468" w:rsidRDefault="00F87468" w:rsidP="00F716D4">
      <w:pPr>
        <w:rPr>
          <w:lang w:eastAsia="en-GB"/>
        </w:rPr>
      </w:pPr>
    </w:p>
    <w:p w14:paraId="0C8A3508" w14:textId="2D2128CF" w:rsidR="00F87468" w:rsidRDefault="00F87468" w:rsidP="00F716D4">
      <w:pPr>
        <w:rPr>
          <w:lang w:eastAsia="en-GB"/>
        </w:rPr>
      </w:pPr>
    </w:p>
    <w:p w14:paraId="6C2749D0" w14:textId="3A47AEBE" w:rsidR="00F87468" w:rsidRDefault="00F87468" w:rsidP="00F716D4">
      <w:pPr>
        <w:rPr>
          <w:lang w:eastAsia="en-GB"/>
        </w:rPr>
      </w:pPr>
    </w:p>
    <w:p w14:paraId="6B07845D" w14:textId="1A6DDFB8" w:rsidR="00F87468" w:rsidRDefault="00F87468" w:rsidP="00F716D4">
      <w:pPr>
        <w:rPr>
          <w:lang w:eastAsia="en-GB"/>
        </w:rPr>
      </w:pPr>
    </w:p>
    <w:p w14:paraId="042C5A1B" w14:textId="77777777" w:rsidR="00F87468" w:rsidRDefault="00F87468" w:rsidP="00F716D4"/>
    <w:p w14:paraId="19C1424C" w14:textId="77777777" w:rsidR="003755C6" w:rsidRDefault="003755C6" w:rsidP="00F716D4"/>
    <w:bookmarkEnd w:id="4"/>
    <w:p w14:paraId="3095C284" w14:textId="77777777" w:rsidR="00C54034" w:rsidRDefault="00C54034" w:rsidP="00F716D4">
      <w:pPr>
        <w:sectPr w:rsidR="00C54034" w:rsidSect="00A8728B">
          <w:headerReference w:type="even" r:id="rId21"/>
          <w:headerReference w:type="first" r:id="rId22"/>
          <w:footerReference w:type="first" r:id="rId23"/>
          <w:pgSz w:w="11906" w:h="16838" w:code="9"/>
          <w:pgMar w:top="2410" w:right="1247" w:bottom="1135" w:left="1247" w:header="709" w:footer="709" w:gutter="0"/>
          <w:cols w:space="708"/>
          <w:titlePg/>
          <w:docGrid w:linePitch="360"/>
        </w:sectPr>
      </w:pPr>
    </w:p>
    <w:p w14:paraId="2E464169" w14:textId="77777777" w:rsidR="00F87897" w:rsidRPr="00BB1973" w:rsidRDefault="00F87897" w:rsidP="00BB1973">
      <w:pPr>
        <w:pStyle w:val="Heading1"/>
      </w:pPr>
      <w:bookmarkStart w:id="7" w:name="_Hlk124776172"/>
      <w:r w:rsidRPr="00BB1973">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50D77A5E" w14:textId="77777777" w:rsidTr="00104E00">
        <w:tc>
          <w:tcPr>
            <w:tcW w:w="3929" w:type="dxa"/>
            <w:shd w:val="clear" w:color="auto" w:fill="auto"/>
            <w:vAlign w:val="center"/>
          </w:tcPr>
          <w:p w14:paraId="58482845" w14:textId="77777777" w:rsidR="00C2682A" w:rsidRPr="00104E00" w:rsidRDefault="00C2682A" w:rsidP="00104E00">
            <w:pPr>
              <w:jc w:val="left"/>
              <w:rPr>
                <w:color w:val="00379F"/>
              </w:rPr>
            </w:pPr>
            <w:permStart w:id="1306485207" w:edGrp="everyone" w:colFirst="1" w:colLast="1"/>
            <w:r w:rsidRPr="00104E00">
              <w:rPr>
                <w:color w:val="00379F"/>
              </w:rPr>
              <w:t>Name of the company / organisation</w:t>
            </w:r>
          </w:p>
        </w:tc>
        <w:sdt>
          <w:sdtPr>
            <w:rPr>
              <w:rStyle w:val="PlaceholderText"/>
            </w:rPr>
            <w:id w:val="651570699"/>
            <w:text/>
          </w:sdtPr>
          <w:sdtEndPr>
            <w:rPr>
              <w:rStyle w:val="PlaceholderText"/>
            </w:rPr>
          </w:sdtEndPr>
          <w:sdtContent>
            <w:tc>
              <w:tcPr>
                <w:tcW w:w="5595" w:type="dxa"/>
                <w:shd w:val="clear" w:color="auto" w:fill="auto"/>
                <w:vAlign w:val="center"/>
              </w:tcPr>
              <w:p w14:paraId="633DB1B6" w14:textId="6D0ABDFF" w:rsidR="00C2682A" w:rsidRPr="00104E00" w:rsidRDefault="00C658A1" w:rsidP="00104E00">
                <w:pPr>
                  <w:jc w:val="left"/>
                  <w:rPr>
                    <w:rStyle w:val="PlaceholderText"/>
                  </w:rPr>
                </w:pPr>
                <w:r>
                  <w:rPr>
                    <w:rStyle w:val="PlaceholderText"/>
                  </w:rPr>
                  <w:t>FIX Trading Community</w:t>
                </w:r>
              </w:p>
            </w:tc>
          </w:sdtContent>
        </w:sdt>
      </w:tr>
      <w:tr w:rsidR="00C2682A" w:rsidRPr="00AB6D88" w14:paraId="4FCCD8AE" w14:textId="77777777" w:rsidTr="00104E00">
        <w:tc>
          <w:tcPr>
            <w:tcW w:w="3929" w:type="dxa"/>
            <w:shd w:val="clear" w:color="auto" w:fill="auto"/>
            <w:vAlign w:val="center"/>
          </w:tcPr>
          <w:p w14:paraId="757E4D86" w14:textId="77777777" w:rsidR="00C2682A" w:rsidRPr="00104E00" w:rsidRDefault="00C2682A" w:rsidP="00104E00">
            <w:pPr>
              <w:jc w:val="left"/>
              <w:rPr>
                <w:color w:val="00379F"/>
              </w:rPr>
            </w:pPr>
            <w:permStart w:id="1273764253" w:edGrp="everyone" w:colFirst="1" w:colLast="1"/>
            <w:permEnd w:id="1306485207"/>
            <w:r w:rsidRPr="00104E00">
              <w:rPr>
                <w:color w:val="00379F"/>
              </w:rPr>
              <w:t>Activity</w:t>
            </w:r>
          </w:p>
        </w:tc>
        <w:tc>
          <w:tcPr>
            <w:tcW w:w="5595" w:type="dxa"/>
            <w:shd w:val="clear" w:color="auto" w:fill="auto"/>
            <w:vAlign w:val="center"/>
          </w:tcPr>
          <w:p w14:paraId="097104AB" w14:textId="07103DB0" w:rsidR="00C2682A" w:rsidRPr="00104E00" w:rsidRDefault="00F7168F" w:rsidP="00104E00">
            <w:pPr>
              <w:jc w:val="left"/>
            </w:pPr>
            <w:sdt>
              <w:sdt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E57C71">
                  <w:t>Non-financial counterparty</w:t>
                </w:r>
              </w:sdtContent>
            </w:sdt>
          </w:p>
        </w:tc>
      </w:tr>
      <w:tr w:rsidR="00C2682A" w:rsidRPr="00AB6D88" w14:paraId="002F17D3" w14:textId="77777777" w:rsidTr="00104E00">
        <w:tc>
          <w:tcPr>
            <w:tcW w:w="3929" w:type="dxa"/>
            <w:shd w:val="clear" w:color="auto" w:fill="auto"/>
            <w:vAlign w:val="center"/>
          </w:tcPr>
          <w:p w14:paraId="00A16CC6" w14:textId="77777777" w:rsidR="00C2682A" w:rsidRPr="00104E00" w:rsidRDefault="00C2682A" w:rsidP="00104E00">
            <w:pPr>
              <w:jc w:val="left"/>
              <w:rPr>
                <w:color w:val="00379F"/>
              </w:rPr>
            </w:pPr>
            <w:permStart w:id="366504703" w:edGrp="everyone" w:colFirst="1" w:colLast="1"/>
            <w:permEnd w:id="1273764253"/>
            <w:r w:rsidRPr="00104E00">
              <w:rPr>
                <w:color w:val="00379F"/>
              </w:rPr>
              <w:t>Are you representing an association?</w:t>
            </w:r>
          </w:p>
        </w:tc>
        <w:sdt>
          <w:sdtPr>
            <w:id w:val="-226150188"/>
            <w14:checkbox>
              <w14:checked w14:val="1"/>
              <w14:checkedState w14:val="2612" w14:font="MS Gothic"/>
              <w14:uncheckedState w14:val="2610" w14:font="MS Gothic"/>
            </w14:checkbox>
          </w:sdtPr>
          <w:sdtEndPr/>
          <w:sdtContent>
            <w:tc>
              <w:tcPr>
                <w:tcW w:w="5595" w:type="dxa"/>
                <w:shd w:val="clear" w:color="auto" w:fill="auto"/>
                <w:vAlign w:val="center"/>
              </w:tcPr>
              <w:p w14:paraId="4BD68813" w14:textId="7ED5BB5E" w:rsidR="00C2682A" w:rsidRPr="00104E00" w:rsidRDefault="00E57C71" w:rsidP="00104E00">
                <w:pPr>
                  <w:jc w:val="left"/>
                </w:pPr>
                <w:r>
                  <w:rPr>
                    <w:rFonts w:ascii="MS Gothic" w:eastAsia="MS Gothic" w:hAnsi="MS Gothic" w:hint="eastAsia"/>
                  </w:rPr>
                  <w:t>☒</w:t>
                </w:r>
              </w:p>
            </w:tc>
          </w:sdtContent>
        </w:sdt>
      </w:tr>
      <w:tr w:rsidR="00C2682A" w:rsidRPr="00AB6D88" w14:paraId="7E0C510F" w14:textId="77777777" w:rsidTr="00104E00">
        <w:tc>
          <w:tcPr>
            <w:tcW w:w="3929" w:type="dxa"/>
            <w:shd w:val="clear" w:color="auto" w:fill="auto"/>
            <w:vAlign w:val="center"/>
          </w:tcPr>
          <w:p w14:paraId="29B1AD34" w14:textId="77777777" w:rsidR="00C2682A" w:rsidRPr="00104E00" w:rsidRDefault="00C2682A" w:rsidP="00104E00">
            <w:pPr>
              <w:jc w:val="left"/>
              <w:rPr>
                <w:color w:val="00379F"/>
              </w:rPr>
            </w:pPr>
            <w:permStart w:id="1727412903" w:edGrp="everyone" w:colFirst="1" w:colLast="1"/>
            <w:permEnd w:id="366504703"/>
            <w:r w:rsidRPr="00104E00">
              <w:rPr>
                <w:color w:val="00379F"/>
              </w:rPr>
              <w:t>Country/Region</w:t>
            </w:r>
          </w:p>
        </w:tc>
        <w:sdt>
          <w:sdt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vAlign w:val="center"/>
              </w:tcPr>
              <w:p w14:paraId="204E7C89" w14:textId="450FE47D" w:rsidR="00C2682A" w:rsidRPr="00104E00" w:rsidRDefault="00E57C71" w:rsidP="00104E00">
                <w:pPr>
                  <w:jc w:val="left"/>
                </w:pPr>
                <w:r>
                  <w:t>International</w:t>
                </w:r>
              </w:p>
            </w:tc>
          </w:sdtContent>
        </w:sdt>
      </w:tr>
      <w:permEnd w:id="1727412903"/>
    </w:tbl>
    <w:p w14:paraId="398E9C9E" w14:textId="10C9CC3D" w:rsidR="00C2682A" w:rsidRDefault="00C2682A" w:rsidP="00F716D4"/>
    <w:p w14:paraId="293D9661" w14:textId="08A2F101" w:rsidR="00BB1973" w:rsidRDefault="00BB1973" w:rsidP="00BB1973">
      <w:pPr>
        <w:pStyle w:val="Heading1"/>
      </w:pPr>
      <w:r>
        <w:t>Questions</w:t>
      </w:r>
    </w:p>
    <w:p w14:paraId="05D4196B" w14:textId="78A5B906" w:rsidR="00B25E0D" w:rsidRPr="00B25E0D" w:rsidRDefault="00681459" w:rsidP="00B25E0D">
      <w:pPr>
        <w:pStyle w:val="aNEW-Level4"/>
      </w:pPr>
      <w:bookmarkStart w:id="8" w:name="_Hlk124780170"/>
      <w:r w:rsidRPr="00681459">
        <w:t>Section 3 – RTS on input and output data of CTPs:</w:t>
      </w:r>
    </w:p>
    <w:bookmarkEnd w:id="7"/>
    <w:bookmarkEnd w:id="8"/>
    <w:p w14:paraId="6D08E7F3" w14:textId="4D0664A1" w:rsidR="005D46E4" w:rsidRPr="00E20D5D" w:rsidRDefault="005D46E4" w:rsidP="00E20D5D">
      <w:pPr>
        <w:rPr>
          <w:b/>
        </w:rPr>
      </w:pPr>
      <w:r w:rsidRPr="00E20D5D">
        <w:rPr>
          <w:b/>
        </w:rPr>
        <w:t>Q1: Do you agree with grounding the assessment framework of the quality of transmission protocols on the identified categories of technical criteria?</w:t>
      </w:r>
    </w:p>
    <w:p w14:paraId="17BDD96F" w14:textId="6FE1D984" w:rsidR="00CC59BB" w:rsidRDefault="00CC59BB" w:rsidP="00C54034">
      <w:pPr>
        <w:spacing w:after="0"/>
      </w:pPr>
      <w:r>
        <w:t>&lt;ESMA_QUESTION</w:t>
      </w:r>
      <w:r w:rsidR="00C05202">
        <w:t>_</w:t>
      </w:r>
      <w:r w:rsidR="006E2953">
        <w:t>CP2</w:t>
      </w:r>
      <w:r w:rsidR="00C05202">
        <w:t>_</w:t>
      </w:r>
      <w:r>
        <w:t>1&gt;</w:t>
      </w:r>
    </w:p>
    <w:p w14:paraId="72D635C2" w14:textId="77777777" w:rsidR="000659D9" w:rsidRPr="00735DD3" w:rsidRDefault="000659D9" w:rsidP="001B1913">
      <w:pPr>
        <w:rPr>
          <w:rFonts w:eastAsia="Times New Roman"/>
          <w:color w:val="auto"/>
          <w:szCs w:val="22"/>
          <w:lang w:eastAsia="en-GB"/>
        </w:rPr>
      </w:pPr>
      <w:permStart w:id="124340805" w:edGrp="everyone"/>
      <w:r w:rsidRPr="00735DD3">
        <w:rPr>
          <w:rFonts w:eastAsia="Times New Roman"/>
          <w:color w:val="auto"/>
          <w:szCs w:val="22"/>
          <w:lang w:eastAsia="en-GB"/>
        </w:rPr>
        <w:t xml:space="preserve">Yes, we do. However, we have </w:t>
      </w:r>
      <w:proofErr w:type="gramStart"/>
      <w:r w:rsidRPr="00735DD3">
        <w:rPr>
          <w:rFonts w:eastAsia="Times New Roman"/>
          <w:color w:val="auto"/>
          <w:szCs w:val="22"/>
          <w:lang w:eastAsia="en-GB"/>
        </w:rPr>
        <w:t>a number of</w:t>
      </w:r>
      <w:proofErr w:type="gramEnd"/>
      <w:r w:rsidRPr="00735DD3">
        <w:rPr>
          <w:rFonts w:eastAsia="Times New Roman"/>
          <w:color w:val="auto"/>
          <w:szCs w:val="22"/>
          <w:lang w:eastAsia="en-GB"/>
        </w:rPr>
        <w:t xml:space="preserve"> points we would like to make.</w:t>
      </w:r>
    </w:p>
    <w:p w14:paraId="1ED953AE" w14:textId="77777777" w:rsidR="000659D9" w:rsidRPr="00735DD3" w:rsidRDefault="000659D9" w:rsidP="001B1913">
      <w:pPr>
        <w:rPr>
          <w:rFonts w:eastAsia="Times New Roman"/>
          <w:color w:val="auto"/>
          <w:szCs w:val="22"/>
          <w:lang w:eastAsia="en-GB"/>
        </w:rPr>
      </w:pPr>
      <w:r w:rsidRPr="00735DD3">
        <w:rPr>
          <w:rFonts w:eastAsia="Times New Roman"/>
          <w:color w:val="auto"/>
          <w:szCs w:val="22"/>
          <w:lang w:eastAsia="en-GB"/>
        </w:rPr>
        <w:t xml:space="preserve">We would first like to clarify a point regarding messaging protocols (and with reference to requirements pertaining to ‘formats’ of such protocols in MiFIR, e.g., recital 16 and article 22a). The OSI Model (ISO/IEC 7498) is a reference model on which the discussions should be based.  Of relevance are three layers - the ‘application’ layer (Layer 7, containing the business content), the ‘presentation’ layer (Layer 6, describing how the business content is represented on the wire, otherwise known as ‘encoding’) and the ‘session’ layer (Layer 5, describing aspects such as authentication, message recoverability and similar). By way of example, ISO 20022 sits at the OSI application layer and, at the time of writing, two encodings (XML and ASN.1) and no defined session layer. The FIX suite of standards similarly splits into the FIX Protocol (application layer), various encodings (including FIX’s own ISO 3531-1 FIX </w:t>
      </w:r>
      <w:proofErr w:type="spellStart"/>
      <w:r w:rsidRPr="00735DD3">
        <w:rPr>
          <w:rFonts w:eastAsia="Times New Roman"/>
          <w:color w:val="auto"/>
          <w:szCs w:val="22"/>
          <w:lang w:eastAsia="en-GB"/>
        </w:rPr>
        <w:t>TagValue</w:t>
      </w:r>
      <w:proofErr w:type="spellEnd"/>
      <w:r w:rsidRPr="00735DD3">
        <w:rPr>
          <w:rFonts w:eastAsia="Times New Roman"/>
          <w:color w:val="auto"/>
          <w:szCs w:val="22"/>
          <w:lang w:eastAsia="en-GB"/>
        </w:rPr>
        <w:t xml:space="preserve"> encoding, Simple Binary Encoding and FIXML, but can equally be used with other encodings such as ASN.1, JSON and Google Protocol Buffers) and various session layers (including ISO 33531-2 FIX Session Layer, FIX Performance Session Layer). The MiFIR text is not specific as to whether it is referring just to the application layer, the presentation layer or a combination of these with or without the session layer.</w:t>
      </w:r>
    </w:p>
    <w:p w14:paraId="126C0BF6" w14:textId="77777777" w:rsidR="000659D9" w:rsidRPr="00735DD3" w:rsidRDefault="000659D9" w:rsidP="001B1913">
      <w:pPr>
        <w:rPr>
          <w:rFonts w:eastAsia="Times New Roman"/>
          <w:color w:val="auto"/>
          <w:szCs w:val="22"/>
          <w:lang w:eastAsia="en-GB"/>
        </w:rPr>
      </w:pPr>
      <w:r w:rsidRPr="00735DD3">
        <w:rPr>
          <w:rFonts w:eastAsia="Times New Roman"/>
          <w:color w:val="auto"/>
          <w:szCs w:val="22"/>
          <w:lang w:eastAsia="en-GB"/>
        </w:rPr>
        <w:t>The relevance of all of this to this question lies in the table of ‘categories defining quality of transmission protocols’ as these apply to these different levels. Performance and Compatibility can be a factor of all three of application, presentation and session layers, Security relates to presentation and session layers, and Reliability relates to the session layer.</w:t>
      </w:r>
    </w:p>
    <w:p w14:paraId="5613965C" w14:textId="77777777" w:rsidR="000659D9" w:rsidRPr="00735DD3" w:rsidRDefault="000659D9" w:rsidP="001B1913">
      <w:pPr>
        <w:rPr>
          <w:rFonts w:eastAsia="Times New Roman"/>
          <w:color w:val="auto"/>
          <w:szCs w:val="22"/>
          <w:lang w:eastAsia="en-GB"/>
        </w:rPr>
      </w:pPr>
      <w:r w:rsidRPr="00735DD3">
        <w:rPr>
          <w:rFonts w:eastAsia="Times New Roman"/>
          <w:color w:val="auto"/>
          <w:szCs w:val="22"/>
          <w:lang w:eastAsia="en-GB"/>
        </w:rPr>
        <w:lastRenderedPageBreak/>
        <w:t>To respond to the question, we believe the table provides a good list of criteria but urge caution when assessing protocols to ensure that each item in the table is assessed against the right part of the OSI Model stack (application, presentation, session). In our experience these criteria should not carry equal weight. For example, we would not suggest that data confidentiality (noting that these data are ultimately to be made public) be given the same level of importance as, say, latency. We also note that there is a trade-off between different criteria; for example, measures that improve confidentiality (e.g. message encryption) can have a detrimental impact on latency. We would also like to point out that lower layers in the OSI Model stack (e.g., transport and the physical network infrastructure) have a part to play in criteria such as security, latency and throughput.</w:t>
      </w:r>
    </w:p>
    <w:p w14:paraId="487C37E4" w14:textId="77777777" w:rsidR="000659D9" w:rsidRPr="00735DD3" w:rsidRDefault="000659D9" w:rsidP="001B1913">
      <w:pPr>
        <w:rPr>
          <w:rFonts w:eastAsia="Times New Roman"/>
          <w:color w:val="auto"/>
          <w:szCs w:val="22"/>
          <w:lang w:eastAsia="en-GB"/>
        </w:rPr>
      </w:pPr>
      <w:r w:rsidRPr="00735DD3">
        <w:rPr>
          <w:rFonts w:eastAsia="Times New Roman"/>
          <w:color w:val="auto"/>
          <w:szCs w:val="22"/>
          <w:lang w:eastAsia="en-GB"/>
        </w:rPr>
        <w:t xml:space="preserve">As an organisation committed to the promotion of free and open standards (including, but not limited to, those it has itself developed) we strongly advise against an excessively tight interpretation of ‘harmonised format’ (recital 16 and Article 22a) and ‘high quality transmission protocol’. We do, however, recognise and support of the underlying requirements of maximising the quality of data, minimising the implementation burden (particularly to prospective CTPs) and ensuring throughput and latency requirements are met. In our response to the consultation on RTS 1 and RTS 2 in 2021, we argued that the industry should be free to make its choice of transmission data format </w:t>
      </w:r>
      <w:proofErr w:type="gramStart"/>
      <w:r w:rsidRPr="00735DD3">
        <w:rPr>
          <w:rFonts w:eastAsia="Times New Roman"/>
          <w:color w:val="auto"/>
          <w:szCs w:val="22"/>
          <w:lang w:eastAsia="en-GB"/>
        </w:rPr>
        <w:t>as long as</w:t>
      </w:r>
      <w:proofErr w:type="gramEnd"/>
      <w:r w:rsidRPr="00735DD3">
        <w:rPr>
          <w:rFonts w:eastAsia="Times New Roman"/>
          <w:color w:val="auto"/>
          <w:szCs w:val="22"/>
          <w:lang w:eastAsia="en-GB"/>
        </w:rPr>
        <w:t xml:space="preserve"> the data could ultimately be represented in the required formats as per the Annexes to the RTSs (aligning with question 2c in the Q&amp;A on transparency topics). Our position on this has not changed, arguing that any issues with data quality lie not in the choice of messaging protocols but in the </w:t>
      </w:r>
      <w:proofErr w:type="gramStart"/>
      <w:r w:rsidRPr="00735DD3">
        <w:rPr>
          <w:rFonts w:eastAsia="Times New Roman"/>
          <w:color w:val="auto"/>
          <w:szCs w:val="22"/>
          <w:lang w:eastAsia="en-GB"/>
        </w:rPr>
        <w:t>business</w:t>
      </w:r>
      <w:proofErr w:type="gramEnd"/>
      <w:r w:rsidRPr="00735DD3">
        <w:rPr>
          <w:rFonts w:eastAsia="Times New Roman"/>
          <w:color w:val="auto"/>
          <w:szCs w:val="22"/>
          <w:lang w:eastAsia="en-GB"/>
        </w:rPr>
        <w:t xml:space="preserve"> logic used to generate the data (much of which has been addressed in modifications to RTS 1 and RTS 2). We therefore recommend that emphasis be placed on the requirements, and that the industry (which has significant experience of these technologies and has demonstrated ability to switch between them quickly) should be left to choose the most appropriate solutions. With regards to the items in the table:</w:t>
      </w:r>
    </w:p>
    <w:p w14:paraId="6078F1F4" w14:textId="77777777" w:rsidR="000659D9" w:rsidRPr="00735DD3" w:rsidRDefault="000659D9" w:rsidP="001B1913">
      <w:pPr>
        <w:rPr>
          <w:rFonts w:eastAsia="Times New Roman"/>
          <w:color w:val="auto"/>
          <w:szCs w:val="22"/>
          <w:lang w:eastAsia="en-GB"/>
        </w:rPr>
      </w:pPr>
      <w:r w:rsidRPr="00735DD3">
        <w:rPr>
          <w:rFonts w:eastAsia="Times New Roman"/>
          <w:color w:val="auto"/>
          <w:szCs w:val="22"/>
          <w:lang w:eastAsia="en-GB"/>
        </w:rPr>
        <w:t>Performance</w:t>
      </w:r>
    </w:p>
    <w:p w14:paraId="1AE70C76" w14:textId="77777777" w:rsidR="000659D9" w:rsidRPr="00735DD3" w:rsidRDefault="000659D9" w:rsidP="001B1913">
      <w:pPr>
        <w:pStyle w:val="ListBullet"/>
        <w:rPr>
          <w:rFonts w:ascii="Arial" w:hAnsi="Arial"/>
          <w:color w:val="auto"/>
          <w:sz w:val="22"/>
          <w:szCs w:val="22"/>
          <w:lang w:eastAsia="en-GB"/>
        </w:rPr>
      </w:pPr>
      <w:r w:rsidRPr="00735DD3">
        <w:rPr>
          <w:rFonts w:ascii="Arial" w:hAnsi="Arial"/>
          <w:color w:val="auto"/>
          <w:sz w:val="22"/>
          <w:szCs w:val="22"/>
          <w:lang w:eastAsia="en-GB"/>
        </w:rPr>
        <w:t>Throughput and latency are both important measures, with system performance being considered as being acceptable if the latency requirements can be met at a message rate (messages per second) defined by the throughput requirement.</w:t>
      </w:r>
    </w:p>
    <w:p w14:paraId="2CD5D725" w14:textId="77777777" w:rsidR="000659D9" w:rsidRPr="00735DD3" w:rsidRDefault="000659D9" w:rsidP="001B1913">
      <w:pPr>
        <w:pStyle w:val="ListBullet"/>
        <w:rPr>
          <w:rFonts w:ascii="Arial" w:hAnsi="Arial"/>
          <w:color w:val="auto"/>
          <w:sz w:val="22"/>
          <w:szCs w:val="22"/>
          <w:lang w:eastAsia="en-GB"/>
        </w:rPr>
      </w:pPr>
      <w:r w:rsidRPr="00735DD3">
        <w:rPr>
          <w:rFonts w:ascii="Arial" w:hAnsi="Arial"/>
          <w:color w:val="auto"/>
          <w:sz w:val="22"/>
          <w:szCs w:val="22"/>
          <w:lang w:eastAsia="en-GB"/>
        </w:rPr>
        <w:t>Providing prospective CTPs with a specific timeline for go-live (as already covered under level 1) will incentivise them to work out, working in collaboration with the APA/vendor community, the most effective way of onboarding data contributors quickly and efficiently.</w:t>
      </w:r>
    </w:p>
    <w:p w14:paraId="22AB7CD6" w14:textId="77777777" w:rsidR="000659D9" w:rsidRPr="00735DD3" w:rsidRDefault="000659D9" w:rsidP="001B1913">
      <w:pPr>
        <w:pStyle w:val="ListBullet"/>
        <w:numPr>
          <w:ilvl w:val="0"/>
          <w:numId w:val="0"/>
        </w:numPr>
        <w:ind w:left="360" w:hanging="360"/>
        <w:rPr>
          <w:rFonts w:ascii="Arial" w:hAnsi="Arial"/>
          <w:color w:val="auto"/>
          <w:sz w:val="22"/>
          <w:szCs w:val="22"/>
          <w:lang w:eastAsia="en-GB"/>
        </w:rPr>
      </w:pPr>
    </w:p>
    <w:p w14:paraId="27E0E1C7" w14:textId="77777777" w:rsidR="000659D9" w:rsidRPr="00735DD3" w:rsidRDefault="000659D9" w:rsidP="001B1913">
      <w:pPr>
        <w:pStyle w:val="ListBullet"/>
        <w:numPr>
          <w:ilvl w:val="0"/>
          <w:numId w:val="0"/>
        </w:numPr>
        <w:rPr>
          <w:rFonts w:ascii="Arial" w:hAnsi="Arial"/>
          <w:color w:val="auto"/>
          <w:sz w:val="22"/>
          <w:szCs w:val="22"/>
          <w:lang w:eastAsia="en-GB"/>
        </w:rPr>
      </w:pPr>
      <w:r w:rsidRPr="00735DD3">
        <w:rPr>
          <w:rFonts w:ascii="Arial" w:hAnsi="Arial"/>
          <w:color w:val="auto"/>
          <w:sz w:val="22"/>
          <w:szCs w:val="22"/>
          <w:lang w:eastAsia="en-GB"/>
        </w:rPr>
        <w:t>Security</w:t>
      </w:r>
    </w:p>
    <w:p w14:paraId="7942666E" w14:textId="77777777" w:rsidR="000659D9" w:rsidRPr="00735DD3" w:rsidRDefault="000659D9" w:rsidP="001B1913">
      <w:pPr>
        <w:pStyle w:val="ListBullet"/>
        <w:rPr>
          <w:rFonts w:ascii="Arial" w:hAnsi="Arial"/>
          <w:color w:val="auto"/>
          <w:sz w:val="22"/>
          <w:szCs w:val="22"/>
          <w:lang w:eastAsia="en-GB"/>
        </w:rPr>
      </w:pPr>
      <w:r w:rsidRPr="00735DD3">
        <w:rPr>
          <w:rFonts w:ascii="Arial" w:hAnsi="Arial"/>
          <w:color w:val="auto"/>
          <w:sz w:val="22"/>
          <w:szCs w:val="22"/>
          <w:lang w:eastAsia="en-GB"/>
        </w:rPr>
        <w:t>There should be clear requirements on security, we and cover this in our response to Q6.</w:t>
      </w:r>
    </w:p>
    <w:p w14:paraId="036093AF" w14:textId="77777777" w:rsidR="000659D9" w:rsidRPr="00735DD3" w:rsidRDefault="000659D9" w:rsidP="001B1913">
      <w:pPr>
        <w:pStyle w:val="ListBullet"/>
        <w:numPr>
          <w:ilvl w:val="0"/>
          <w:numId w:val="0"/>
        </w:numPr>
        <w:rPr>
          <w:rFonts w:ascii="Arial" w:hAnsi="Arial"/>
          <w:color w:val="auto"/>
          <w:sz w:val="22"/>
          <w:szCs w:val="22"/>
          <w:lang w:eastAsia="en-GB"/>
        </w:rPr>
      </w:pPr>
    </w:p>
    <w:p w14:paraId="2B0E4EA8" w14:textId="77777777" w:rsidR="000659D9" w:rsidRPr="00735DD3" w:rsidRDefault="000659D9" w:rsidP="001B1913">
      <w:pPr>
        <w:pStyle w:val="ListBullet"/>
        <w:numPr>
          <w:ilvl w:val="0"/>
          <w:numId w:val="0"/>
        </w:numPr>
        <w:rPr>
          <w:rFonts w:ascii="Arial" w:hAnsi="Arial"/>
          <w:color w:val="auto"/>
          <w:sz w:val="22"/>
          <w:szCs w:val="22"/>
          <w:lang w:eastAsia="en-GB"/>
        </w:rPr>
      </w:pPr>
      <w:r w:rsidRPr="00735DD3">
        <w:rPr>
          <w:rFonts w:ascii="Arial" w:hAnsi="Arial"/>
          <w:color w:val="auto"/>
          <w:sz w:val="22"/>
          <w:szCs w:val="22"/>
          <w:lang w:eastAsia="en-GB"/>
        </w:rPr>
        <w:t>Reliability</w:t>
      </w:r>
    </w:p>
    <w:p w14:paraId="5EEC51B4" w14:textId="77777777" w:rsidR="000659D9" w:rsidRPr="00735DD3" w:rsidRDefault="000659D9" w:rsidP="001B1913">
      <w:pPr>
        <w:pStyle w:val="ListBullet"/>
        <w:rPr>
          <w:rFonts w:ascii="Arial" w:hAnsi="Arial"/>
          <w:color w:val="auto"/>
          <w:sz w:val="22"/>
          <w:szCs w:val="22"/>
          <w:lang w:eastAsia="en-GB"/>
        </w:rPr>
      </w:pPr>
      <w:r w:rsidRPr="00735DD3">
        <w:rPr>
          <w:rFonts w:ascii="Arial" w:hAnsi="Arial"/>
          <w:color w:val="auto"/>
          <w:sz w:val="22"/>
          <w:szCs w:val="22"/>
          <w:lang w:eastAsia="en-GB"/>
        </w:rPr>
        <w:lastRenderedPageBreak/>
        <w:t>There should be clear requirements on data completeness and error detection/repair. Our responses to Q5, Q15 and Q16 provide some input to this area.</w:t>
      </w:r>
    </w:p>
    <w:p w14:paraId="2B075BF4" w14:textId="77777777" w:rsidR="000659D9" w:rsidRPr="00735DD3" w:rsidRDefault="000659D9" w:rsidP="001B1913">
      <w:pPr>
        <w:pStyle w:val="ListBullet"/>
        <w:numPr>
          <w:ilvl w:val="0"/>
          <w:numId w:val="0"/>
        </w:numPr>
        <w:rPr>
          <w:rFonts w:ascii="Arial" w:hAnsi="Arial"/>
          <w:color w:val="auto"/>
          <w:sz w:val="22"/>
          <w:szCs w:val="22"/>
          <w:lang w:eastAsia="en-GB"/>
        </w:rPr>
      </w:pPr>
    </w:p>
    <w:p w14:paraId="545F7941" w14:textId="77777777" w:rsidR="000659D9" w:rsidRPr="00735DD3" w:rsidRDefault="000659D9" w:rsidP="001B1913">
      <w:pPr>
        <w:pStyle w:val="ListBullet"/>
        <w:numPr>
          <w:ilvl w:val="0"/>
          <w:numId w:val="0"/>
        </w:numPr>
        <w:rPr>
          <w:rFonts w:ascii="Arial" w:hAnsi="Arial"/>
          <w:color w:val="auto"/>
          <w:sz w:val="22"/>
          <w:szCs w:val="22"/>
          <w:lang w:eastAsia="en-GB"/>
        </w:rPr>
      </w:pPr>
      <w:r w:rsidRPr="00735DD3">
        <w:rPr>
          <w:rFonts w:ascii="Arial" w:hAnsi="Arial"/>
          <w:color w:val="auto"/>
          <w:sz w:val="22"/>
          <w:szCs w:val="22"/>
          <w:lang w:eastAsia="en-GB"/>
        </w:rPr>
        <w:t>Compatibility</w:t>
      </w:r>
    </w:p>
    <w:p w14:paraId="6DBB95BE" w14:textId="77777777" w:rsidR="000659D9" w:rsidRPr="00735DD3" w:rsidRDefault="000659D9" w:rsidP="001B1913">
      <w:pPr>
        <w:pStyle w:val="ListBullet"/>
        <w:rPr>
          <w:rFonts w:ascii="Arial" w:hAnsi="Arial"/>
          <w:color w:val="auto"/>
          <w:sz w:val="22"/>
          <w:szCs w:val="22"/>
          <w:lang w:eastAsia="en-GB"/>
        </w:rPr>
      </w:pPr>
      <w:r w:rsidRPr="00735DD3">
        <w:rPr>
          <w:rFonts w:ascii="Arial" w:hAnsi="Arial"/>
          <w:color w:val="auto"/>
          <w:sz w:val="22"/>
          <w:szCs w:val="22"/>
          <w:lang w:eastAsia="en-GB"/>
        </w:rPr>
        <w:t>We think this isn’t the right word to use here (‘compatible’ with what?), particularly as we believe the intent of this criterion is to ensure that any protocols used are free and open. We address this point further in our response to Q7.</w:t>
      </w:r>
    </w:p>
    <w:p w14:paraId="506C7FC7" w14:textId="77777777" w:rsidR="000659D9" w:rsidRPr="00735DD3" w:rsidRDefault="000659D9" w:rsidP="001B1913">
      <w:pPr>
        <w:pStyle w:val="ListBullet"/>
        <w:numPr>
          <w:ilvl w:val="0"/>
          <w:numId w:val="0"/>
        </w:numPr>
        <w:ind w:left="360"/>
        <w:rPr>
          <w:rFonts w:ascii="Arial" w:hAnsi="Arial"/>
          <w:color w:val="auto"/>
          <w:sz w:val="22"/>
          <w:szCs w:val="22"/>
          <w:lang w:eastAsia="en-GB"/>
        </w:rPr>
      </w:pPr>
    </w:p>
    <w:p w14:paraId="6D6EC28B" w14:textId="77777777" w:rsidR="000659D9" w:rsidRPr="00735DD3" w:rsidRDefault="000659D9" w:rsidP="001B1913">
      <w:pPr>
        <w:pStyle w:val="ListBullet"/>
        <w:numPr>
          <w:ilvl w:val="0"/>
          <w:numId w:val="0"/>
        </w:numPr>
        <w:rPr>
          <w:rFonts w:ascii="Arial" w:hAnsi="Arial"/>
          <w:color w:val="auto"/>
          <w:sz w:val="22"/>
          <w:szCs w:val="22"/>
          <w:lang w:eastAsia="en-GB"/>
        </w:rPr>
      </w:pPr>
      <w:r w:rsidRPr="00735DD3">
        <w:rPr>
          <w:rFonts w:ascii="Arial" w:hAnsi="Arial"/>
          <w:color w:val="auto"/>
          <w:sz w:val="22"/>
          <w:szCs w:val="22"/>
          <w:lang w:eastAsia="en-GB"/>
        </w:rPr>
        <w:t>Amongst other things, this allows the industry to select and adopt solutions that are most suitable for the different requirements of latency, throughput and contributor base for each of equities pre-trade, equities post-trade and non-equities post-trade, for example:</w:t>
      </w:r>
    </w:p>
    <w:p w14:paraId="4D2A32C0" w14:textId="77777777" w:rsidR="000659D9" w:rsidRPr="00735DD3" w:rsidRDefault="000659D9" w:rsidP="001B1913">
      <w:pPr>
        <w:pStyle w:val="ListBullet"/>
        <w:rPr>
          <w:rFonts w:ascii="Arial" w:hAnsi="Arial"/>
          <w:color w:val="auto"/>
          <w:sz w:val="22"/>
          <w:szCs w:val="22"/>
          <w:lang w:eastAsia="en-GB"/>
        </w:rPr>
      </w:pPr>
      <w:r w:rsidRPr="00735DD3">
        <w:rPr>
          <w:rFonts w:ascii="Arial" w:hAnsi="Arial"/>
          <w:color w:val="auto"/>
          <w:sz w:val="22"/>
          <w:szCs w:val="22"/>
          <w:lang w:eastAsia="en-GB"/>
        </w:rPr>
        <w:t>Equities pre-trade data: very high throughput requirement, low latency, relatively small number of contributors, heavy usage of low latency binary protocols, extensive footprint of existing data aggregation solutions.</w:t>
      </w:r>
    </w:p>
    <w:p w14:paraId="66E9CB16" w14:textId="77777777" w:rsidR="000659D9" w:rsidRPr="00735DD3" w:rsidRDefault="000659D9" w:rsidP="001B1913">
      <w:pPr>
        <w:pStyle w:val="ListBullet"/>
        <w:rPr>
          <w:rFonts w:ascii="Arial" w:hAnsi="Arial"/>
          <w:color w:val="auto"/>
          <w:sz w:val="22"/>
          <w:szCs w:val="22"/>
          <w:lang w:eastAsia="en-GB"/>
        </w:rPr>
      </w:pPr>
      <w:r w:rsidRPr="00735DD3">
        <w:rPr>
          <w:rFonts w:ascii="Arial" w:hAnsi="Arial"/>
          <w:color w:val="auto"/>
          <w:sz w:val="22"/>
          <w:szCs w:val="22"/>
          <w:lang w:eastAsia="en-GB"/>
        </w:rPr>
        <w:t xml:space="preserve">Equities post-trade data: reasonably high throughput requirement, relatively small number of contributors, a mixture of low latency binary protocols (trading venues often combine this with their pre-trade feeds) and </w:t>
      </w:r>
      <w:proofErr w:type="gramStart"/>
      <w:r w:rsidRPr="00735DD3">
        <w:rPr>
          <w:rFonts w:ascii="Arial" w:hAnsi="Arial"/>
          <w:color w:val="auto"/>
          <w:sz w:val="22"/>
          <w:szCs w:val="22"/>
          <w:lang w:eastAsia="en-GB"/>
        </w:rPr>
        <w:t>FIX ,</w:t>
      </w:r>
      <w:proofErr w:type="gramEnd"/>
      <w:r w:rsidRPr="00735DD3">
        <w:rPr>
          <w:rFonts w:ascii="Arial" w:hAnsi="Arial"/>
          <w:color w:val="auto"/>
          <w:sz w:val="22"/>
          <w:szCs w:val="22"/>
          <w:lang w:eastAsia="en-GB"/>
        </w:rPr>
        <w:t xml:space="preserve"> extensive footprint of existing data aggregation solutions.</w:t>
      </w:r>
    </w:p>
    <w:p w14:paraId="5AAA0876" w14:textId="77777777" w:rsidR="000659D9" w:rsidRPr="00735DD3" w:rsidRDefault="000659D9" w:rsidP="00C54034">
      <w:pPr>
        <w:spacing w:after="0"/>
        <w:rPr>
          <w:color w:val="auto"/>
          <w:szCs w:val="22"/>
          <w:lang w:eastAsia="en-GB"/>
        </w:rPr>
      </w:pPr>
      <w:r w:rsidRPr="00735DD3">
        <w:rPr>
          <w:color w:val="auto"/>
          <w:szCs w:val="22"/>
          <w:lang w:eastAsia="en-GB"/>
        </w:rPr>
        <w:t>Non-equities post-trade data: relatively low throughput requirement, relatively large number of contributors, limited data aggregation footprint.</w:t>
      </w:r>
    </w:p>
    <w:permEnd w:id="124340805"/>
    <w:p w14:paraId="059016CF" w14:textId="2613A4E7" w:rsidR="00CC59BB" w:rsidRDefault="00CC59BB" w:rsidP="00C54034">
      <w:pPr>
        <w:spacing w:after="0"/>
      </w:pPr>
      <w:r>
        <w:t>&lt;ESMA_QUESTION</w:t>
      </w:r>
      <w:r w:rsidR="00C05202">
        <w:t>_</w:t>
      </w:r>
      <w:r w:rsidR="006E2953">
        <w:t>CP2</w:t>
      </w:r>
      <w:r w:rsidR="00C05202">
        <w:t>_</w:t>
      </w:r>
      <w:r>
        <w:t>1&gt;</w:t>
      </w:r>
    </w:p>
    <w:p w14:paraId="0C5B9BEE" w14:textId="77777777" w:rsidR="001F4154" w:rsidRDefault="001F4154" w:rsidP="001F4154">
      <w:pPr>
        <w:rPr>
          <w:b/>
          <w:bCs/>
        </w:rPr>
      </w:pPr>
    </w:p>
    <w:p w14:paraId="3744E45C" w14:textId="7F4B71D9" w:rsidR="001F4154" w:rsidRPr="00E20D5D" w:rsidRDefault="001F4154" w:rsidP="001F4154">
      <w:pPr>
        <w:rPr>
          <w:b/>
        </w:rPr>
      </w:pPr>
      <w:r w:rsidRPr="00E20D5D">
        <w:rPr>
          <w:b/>
        </w:rPr>
        <w:t>Q2: Do you believe that additional categories of technical criteria should be considered for the definition of minimum requirements of the quality of transmission protocols?</w:t>
      </w:r>
    </w:p>
    <w:p w14:paraId="12B58AF3" w14:textId="1A0E4B8D" w:rsidR="00CC59BB" w:rsidRDefault="00CC59BB" w:rsidP="00C54034">
      <w:pPr>
        <w:spacing w:after="0"/>
      </w:pPr>
      <w:r>
        <w:t>&lt;ESMA_QUESTION</w:t>
      </w:r>
      <w:r w:rsidR="00C05202">
        <w:t>_</w:t>
      </w:r>
      <w:r w:rsidR="006E2953">
        <w:t>CP2</w:t>
      </w:r>
      <w:r w:rsidR="00C05202">
        <w:t>_</w:t>
      </w:r>
      <w:r>
        <w:t>2&gt;</w:t>
      </w:r>
    </w:p>
    <w:p w14:paraId="2575E0A5" w14:textId="77777777" w:rsidR="0021249F" w:rsidRPr="00735DD3" w:rsidRDefault="0021249F" w:rsidP="001B1913">
      <w:pPr>
        <w:spacing w:after="0" w:line="240" w:lineRule="auto"/>
        <w:rPr>
          <w:rFonts w:eastAsia="Times New Roman"/>
          <w:color w:val="auto"/>
          <w:szCs w:val="22"/>
          <w:lang w:eastAsia="en-GB"/>
        </w:rPr>
      </w:pPr>
      <w:permStart w:id="1947404220" w:edGrp="everyone"/>
      <w:r w:rsidRPr="00735DD3">
        <w:rPr>
          <w:rFonts w:eastAsia="Times New Roman"/>
          <w:color w:val="auto"/>
          <w:szCs w:val="22"/>
          <w:lang w:eastAsia="en-GB"/>
        </w:rPr>
        <w:t>We suggest the addition of bandwidth as a consideration, particularly for relatively verbose encodings (e.g. XML, JSON) and noting that some jurisdictions may not have the same level of high-bandwidth network access as others due to costs.</w:t>
      </w:r>
    </w:p>
    <w:p w14:paraId="3637D237" w14:textId="77777777" w:rsidR="0021249F" w:rsidRPr="00735DD3" w:rsidRDefault="0021249F" w:rsidP="001B1913">
      <w:pPr>
        <w:spacing w:after="0" w:line="240" w:lineRule="auto"/>
        <w:rPr>
          <w:rFonts w:eastAsia="Times New Roman"/>
          <w:color w:val="auto"/>
          <w:szCs w:val="22"/>
          <w:lang w:eastAsia="en-GB"/>
        </w:rPr>
      </w:pPr>
    </w:p>
    <w:p w14:paraId="16884B45" w14:textId="77777777" w:rsidR="0021249F" w:rsidRPr="00735DD3" w:rsidRDefault="0021249F" w:rsidP="001B1913">
      <w:pPr>
        <w:rPr>
          <w:color w:val="auto"/>
          <w:szCs w:val="22"/>
        </w:rPr>
      </w:pPr>
      <w:r w:rsidRPr="00735DD3">
        <w:rPr>
          <w:color w:val="auto"/>
          <w:szCs w:val="22"/>
        </w:rPr>
        <w:t xml:space="preserve">We also recommend the inclusion of requirements for service availability, which includes things such as failover times and scheduled downtimes. These drive the redundancy level of an infrastructure. Time to recover from a system or network failure can be critical when the source is up and running but the CTP is down. Parallel systems may be required to guarantee instant failover, avoiding loss of data. Requirements on sending systems, should the CTP </w:t>
      </w:r>
      <w:proofErr w:type="gramStart"/>
      <w:r w:rsidRPr="00735DD3">
        <w:rPr>
          <w:color w:val="auto"/>
          <w:szCs w:val="22"/>
        </w:rPr>
        <w:t>suffer</w:t>
      </w:r>
      <w:proofErr w:type="gramEnd"/>
      <w:r w:rsidRPr="00735DD3">
        <w:rPr>
          <w:color w:val="auto"/>
          <w:szCs w:val="22"/>
        </w:rPr>
        <w:t xml:space="preserve"> an outage should also be defined. For example, will the sending system have to store data it cannot send to the CTP, or does the CTP have to buffer the data somehow and catch up?</w:t>
      </w:r>
    </w:p>
    <w:p w14:paraId="24E121F4" w14:textId="77777777" w:rsidR="0021249F" w:rsidRPr="00735DD3" w:rsidRDefault="0021249F" w:rsidP="00C54034">
      <w:pPr>
        <w:spacing w:after="0"/>
        <w:rPr>
          <w:rFonts w:eastAsia="Times New Roman"/>
          <w:color w:val="auto"/>
          <w:szCs w:val="22"/>
          <w:lang w:eastAsia="en-GB"/>
        </w:rPr>
      </w:pPr>
      <w:r w:rsidRPr="00735DD3">
        <w:rPr>
          <w:rFonts w:eastAsia="Times New Roman"/>
          <w:color w:val="auto"/>
          <w:szCs w:val="22"/>
          <w:lang w:eastAsia="en-GB"/>
        </w:rPr>
        <w:lastRenderedPageBreak/>
        <w:t>We note that the requirements may differ between CTP inputs (which are point-to-point messaging connections from contributors to the CTP) and outputs (potentially a broader distribution with a need for machine-readable and human-readable channels).</w:t>
      </w:r>
    </w:p>
    <w:permEnd w:id="1947404220"/>
    <w:p w14:paraId="73D19FBF" w14:textId="5F4994DF" w:rsidR="00CC59BB" w:rsidRDefault="00CC59BB" w:rsidP="00C54034">
      <w:pPr>
        <w:spacing w:after="0"/>
      </w:pPr>
      <w:r>
        <w:t>&lt;ESMA_QUESTION</w:t>
      </w:r>
      <w:r w:rsidR="00C05202">
        <w:t>_</w:t>
      </w:r>
      <w:r w:rsidR="006E2953">
        <w:t>CP2</w:t>
      </w:r>
      <w:r w:rsidR="00C05202">
        <w:t>_</w:t>
      </w:r>
      <w:r>
        <w:t>2&gt;</w:t>
      </w:r>
    </w:p>
    <w:p w14:paraId="4BEA6789" w14:textId="77777777" w:rsidR="00CC59BB" w:rsidRDefault="00CC59BB" w:rsidP="00F716D4"/>
    <w:p w14:paraId="678B3CBD" w14:textId="57B60043" w:rsidR="00206FFE" w:rsidRPr="00E20D5D" w:rsidRDefault="00206FFE" w:rsidP="00206FFE">
      <w:pPr>
        <w:rPr>
          <w:b/>
        </w:rPr>
      </w:pPr>
      <w:r w:rsidRPr="00E20D5D">
        <w:rPr>
          <w:b/>
        </w:rPr>
        <w:t>Q3: Do you agree with the proposal of introducing a single set of requirements across the three asset classes (equity, bonds, derivatives), or do you believe that different requirements should be tailored for each asset class?</w:t>
      </w:r>
    </w:p>
    <w:p w14:paraId="6B789D16" w14:textId="0773CF5B" w:rsidR="00CC59BB" w:rsidRDefault="00CC59BB" w:rsidP="00C54034">
      <w:pPr>
        <w:spacing w:after="0"/>
      </w:pPr>
      <w:r>
        <w:t>&lt;ESMA_QUESTION</w:t>
      </w:r>
      <w:r w:rsidR="00C05202">
        <w:t>_</w:t>
      </w:r>
      <w:r w:rsidR="006E2953">
        <w:t>CP2</w:t>
      </w:r>
      <w:r w:rsidR="00C05202">
        <w:t>_</w:t>
      </w:r>
      <w:r>
        <w:t>3&gt;</w:t>
      </w:r>
    </w:p>
    <w:p w14:paraId="6252654C" w14:textId="77777777" w:rsidR="002923B1" w:rsidRPr="00C30F08" w:rsidRDefault="002923B1" w:rsidP="001B1913">
      <w:pPr>
        <w:spacing w:after="0" w:line="240" w:lineRule="auto"/>
        <w:rPr>
          <w:rFonts w:eastAsia="Times New Roman"/>
          <w:color w:val="auto"/>
          <w:szCs w:val="22"/>
          <w:lang w:eastAsia="en-GB"/>
        </w:rPr>
      </w:pPr>
      <w:permStart w:id="2005885194" w:edGrp="everyone"/>
      <w:r w:rsidRPr="00C30F08">
        <w:rPr>
          <w:rFonts w:eastAsia="Times New Roman"/>
          <w:color w:val="auto"/>
          <w:szCs w:val="22"/>
          <w:lang w:eastAsia="en-GB"/>
        </w:rPr>
        <w:t>Consideration should be given to the different latency, data complexity and contributor footprint requirements for the three asset classes (particularly when considering equities pre-trade data).</w:t>
      </w:r>
    </w:p>
    <w:p w14:paraId="0E050A40" w14:textId="77777777" w:rsidR="002923B1" w:rsidRPr="00C30F08" w:rsidRDefault="002923B1" w:rsidP="001B1913">
      <w:pPr>
        <w:spacing w:after="0" w:line="240" w:lineRule="auto"/>
        <w:rPr>
          <w:rFonts w:eastAsia="Times New Roman"/>
          <w:color w:val="auto"/>
          <w:szCs w:val="22"/>
          <w:lang w:eastAsia="en-GB"/>
        </w:rPr>
      </w:pPr>
    </w:p>
    <w:p w14:paraId="7266F377" w14:textId="77777777" w:rsidR="002923B1" w:rsidRPr="00C30F08" w:rsidRDefault="002923B1" w:rsidP="001B1913">
      <w:pPr>
        <w:pStyle w:val="ListBullet"/>
        <w:numPr>
          <w:ilvl w:val="0"/>
          <w:numId w:val="0"/>
        </w:numPr>
        <w:rPr>
          <w:rFonts w:ascii="Arial" w:hAnsi="Arial"/>
          <w:color w:val="auto"/>
          <w:sz w:val="22"/>
          <w:szCs w:val="22"/>
          <w:lang w:eastAsia="en-GB"/>
        </w:rPr>
      </w:pPr>
      <w:r w:rsidRPr="00C30F08">
        <w:rPr>
          <w:rFonts w:ascii="Arial" w:hAnsi="Arial"/>
          <w:color w:val="auto"/>
          <w:sz w:val="22"/>
          <w:szCs w:val="22"/>
          <w:lang w:eastAsia="en-GB"/>
        </w:rPr>
        <w:t>For example, referencing part of our response to Q1:</w:t>
      </w:r>
    </w:p>
    <w:p w14:paraId="7297219A" w14:textId="77777777" w:rsidR="002923B1" w:rsidRPr="00C30F08" w:rsidRDefault="002923B1" w:rsidP="001B1913">
      <w:pPr>
        <w:pStyle w:val="ListBullet"/>
        <w:rPr>
          <w:rFonts w:ascii="Arial" w:hAnsi="Arial"/>
          <w:color w:val="auto"/>
          <w:sz w:val="22"/>
          <w:szCs w:val="22"/>
          <w:lang w:eastAsia="en-GB"/>
        </w:rPr>
      </w:pPr>
      <w:r w:rsidRPr="00C30F08">
        <w:rPr>
          <w:rFonts w:ascii="Arial" w:hAnsi="Arial"/>
          <w:color w:val="auto"/>
          <w:sz w:val="22"/>
          <w:szCs w:val="22"/>
          <w:lang w:eastAsia="en-GB"/>
        </w:rPr>
        <w:t>Equities pre-trade: very high throughput requirement, low latency, relatively small number of contributors, heavy usage of low latency binary protocols, extensive footprint of existing data aggregation solutions.</w:t>
      </w:r>
    </w:p>
    <w:p w14:paraId="2AF0F713" w14:textId="77777777" w:rsidR="002923B1" w:rsidRPr="00C30F08" w:rsidRDefault="002923B1" w:rsidP="001B1913">
      <w:pPr>
        <w:pStyle w:val="ListBullet"/>
        <w:rPr>
          <w:rFonts w:ascii="Arial" w:hAnsi="Arial"/>
          <w:color w:val="auto"/>
          <w:sz w:val="22"/>
          <w:szCs w:val="22"/>
          <w:lang w:eastAsia="en-GB"/>
        </w:rPr>
      </w:pPr>
      <w:r w:rsidRPr="00C30F08">
        <w:rPr>
          <w:rFonts w:ascii="Arial" w:hAnsi="Arial"/>
          <w:color w:val="auto"/>
          <w:sz w:val="22"/>
          <w:szCs w:val="22"/>
          <w:lang w:eastAsia="en-GB"/>
        </w:rPr>
        <w:t xml:space="preserve">Equities post-trade: reasonably high throughput requirement, relatively small number of contributors, a mixture of low latency binary protocols (trading venues often combine this with their pre-trade feeds) and </w:t>
      </w:r>
      <w:proofErr w:type="gramStart"/>
      <w:r w:rsidRPr="00C30F08">
        <w:rPr>
          <w:rFonts w:ascii="Arial" w:hAnsi="Arial"/>
          <w:color w:val="auto"/>
          <w:sz w:val="22"/>
          <w:szCs w:val="22"/>
          <w:lang w:eastAsia="en-GB"/>
        </w:rPr>
        <w:t>FIX ,</w:t>
      </w:r>
      <w:proofErr w:type="gramEnd"/>
      <w:r w:rsidRPr="00C30F08">
        <w:rPr>
          <w:rFonts w:ascii="Arial" w:hAnsi="Arial"/>
          <w:color w:val="auto"/>
          <w:sz w:val="22"/>
          <w:szCs w:val="22"/>
          <w:lang w:eastAsia="en-GB"/>
        </w:rPr>
        <w:t xml:space="preserve"> extensive footprint of existing data aggregation solutions.</w:t>
      </w:r>
    </w:p>
    <w:p w14:paraId="79435D8E" w14:textId="77777777" w:rsidR="002923B1" w:rsidRPr="00C30F08" w:rsidRDefault="002923B1" w:rsidP="001B1913">
      <w:pPr>
        <w:pStyle w:val="ListBullet"/>
        <w:rPr>
          <w:rFonts w:ascii="Arial" w:hAnsi="Arial"/>
          <w:color w:val="auto"/>
          <w:sz w:val="22"/>
          <w:szCs w:val="22"/>
          <w:lang w:eastAsia="en-GB"/>
        </w:rPr>
      </w:pPr>
      <w:r w:rsidRPr="00C30F08">
        <w:rPr>
          <w:rFonts w:ascii="Arial" w:hAnsi="Arial"/>
          <w:color w:val="auto"/>
          <w:sz w:val="22"/>
          <w:szCs w:val="22"/>
          <w:lang w:eastAsia="en-GB"/>
        </w:rPr>
        <w:t>Non-equities post-trade: relatively low throughput requirement, relatively large number of contributors, limited data aggregation footprint.</w:t>
      </w:r>
    </w:p>
    <w:p w14:paraId="2868FFA2" w14:textId="77777777" w:rsidR="002923B1" w:rsidRPr="00C30F08" w:rsidRDefault="002923B1" w:rsidP="001B1913">
      <w:pPr>
        <w:spacing w:after="0" w:line="240" w:lineRule="auto"/>
        <w:rPr>
          <w:rFonts w:eastAsia="Times New Roman"/>
          <w:color w:val="auto"/>
          <w:szCs w:val="22"/>
          <w:lang w:eastAsia="en-GB"/>
        </w:rPr>
      </w:pPr>
      <w:r w:rsidRPr="00C30F08">
        <w:rPr>
          <w:rFonts w:eastAsia="Times New Roman"/>
          <w:color w:val="auto"/>
          <w:szCs w:val="22"/>
          <w:lang w:eastAsia="en-GB"/>
        </w:rPr>
        <w:t xml:space="preserve">Our view is that the </w:t>
      </w:r>
      <w:r w:rsidRPr="00C30F08">
        <w:rPr>
          <w:color w:val="auto"/>
          <w:szCs w:val="22"/>
        </w:rPr>
        <w:t>requirements should only be different with respect to performance. Reliability, security, compatibility should be the same for all asset classes.</w:t>
      </w:r>
    </w:p>
    <w:p w14:paraId="5F23A4D2" w14:textId="77777777" w:rsidR="002923B1" w:rsidRPr="00C30F08" w:rsidRDefault="002923B1" w:rsidP="001B1913">
      <w:pPr>
        <w:spacing w:after="0" w:line="240" w:lineRule="auto"/>
        <w:rPr>
          <w:rFonts w:eastAsia="Times New Roman"/>
          <w:color w:val="auto"/>
          <w:szCs w:val="22"/>
          <w:lang w:eastAsia="en-GB"/>
        </w:rPr>
      </w:pPr>
    </w:p>
    <w:p w14:paraId="1905D1F4" w14:textId="77777777" w:rsidR="002923B1" w:rsidRPr="00C30F08" w:rsidRDefault="002923B1" w:rsidP="00C54034">
      <w:pPr>
        <w:spacing w:after="0"/>
        <w:rPr>
          <w:rFonts w:eastAsia="Times New Roman"/>
          <w:color w:val="auto"/>
          <w:szCs w:val="22"/>
          <w:lang w:eastAsia="en-GB"/>
        </w:rPr>
      </w:pPr>
      <w:r w:rsidRPr="00C30F08">
        <w:rPr>
          <w:rFonts w:eastAsia="Times New Roman"/>
          <w:color w:val="auto"/>
          <w:szCs w:val="22"/>
          <w:lang w:eastAsia="en-GB"/>
        </w:rPr>
        <w:t>With further reference to our response to Q1, consideration should be given to the application, presentation and session layers of the OSI Model as it is the combination of these (and indeed lower layers) that contributes to the overall behaviour of the implementation.</w:t>
      </w:r>
    </w:p>
    <w:permEnd w:id="2005885194"/>
    <w:p w14:paraId="677D639B" w14:textId="1AD5D980" w:rsidR="00CC59BB" w:rsidRDefault="00CC59BB" w:rsidP="00C54034">
      <w:pPr>
        <w:spacing w:after="0"/>
      </w:pPr>
      <w:r>
        <w:t>&lt;ESMA_QUESTION</w:t>
      </w:r>
      <w:r w:rsidR="00C05202">
        <w:t>_</w:t>
      </w:r>
      <w:r w:rsidR="006E2953">
        <w:t>CP2</w:t>
      </w:r>
      <w:r w:rsidR="00C05202">
        <w:t>_</w:t>
      </w:r>
      <w:r>
        <w:t>3&gt;</w:t>
      </w:r>
    </w:p>
    <w:p w14:paraId="506315DD" w14:textId="77777777" w:rsidR="00CC59BB" w:rsidRDefault="00CC59BB" w:rsidP="00F716D4"/>
    <w:p w14:paraId="044A8FFD" w14:textId="7B66A4B9" w:rsidR="00CC59BB" w:rsidRPr="00E20D5D" w:rsidRDefault="00AA4E12" w:rsidP="00AA4E12">
      <w:pPr>
        <w:rPr>
          <w:b/>
        </w:rPr>
      </w:pPr>
      <w:r w:rsidRPr="00E20D5D">
        <w:rPr>
          <w:b/>
        </w:rPr>
        <w:t>Q4: Do you consider that the proposed minimum requirements for the technical criteria related to performance are technically feasible, coherent with the objective of high-quality data transmission to the CTP and in line with international standards? Please elaborate your response.</w:t>
      </w:r>
    </w:p>
    <w:p w14:paraId="3B828213" w14:textId="44046746" w:rsidR="00CC59BB" w:rsidRDefault="00CC59BB" w:rsidP="00C54034">
      <w:pPr>
        <w:spacing w:after="0"/>
      </w:pPr>
      <w:r>
        <w:t>&lt;ESMA_QUESTION</w:t>
      </w:r>
      <w:r w:rsidR="00C05202">
        <w:t>_</w:t>
      </w:r>
      <w:r w:rsidR="006E2953">
        <w:t>CP2</w:t>
      </w:r>
      <w:r w:rsidR="00C05202">
        <w:t>_</w:t>
      </w:r>
      <w:r>
        <w:t>4&gt;</w:t>
      </w:r>
    </w:p>
    <w:p w14:paraId="3ECF9BC5" w14:textId="77777777" w:rsidR="000B61BF" w:rsidRPr="009521C0" w:rsidRDefault="000B61BF" w:rsidP="001B1913">
      <w:pPr>
        <w:spacing w:after="0" w:line="240" w:lineRule="auto"/>
        <w:rPr>
          <w:rFonts w:eastAsia="Times New Roman"/>
          <w:color w:val="auto"/>
          <w:szCs w:val="22"/>
          <w:lang w:eastAsia="en-GB"/>
        </w:rPr>
      </w:pPr>
      <w:permStart w:id="1235513680" w:edGrp="everyone"/>
      <w:r w:rsidRPr="009521C0">
        <w:rPr>
          <w:rFonts w:eastAsia="Times New Roman"/>
          <w:color w:val="auto"/>
          <w:szCs w:val="22"/>
          <w:lang w:eastAsia="en-GB"/>
        </w:rPr>
        <w:t>We consider that throughput should be expressed in terms of messages per second rather than a measure such as Mbps (network bandwidth provisioning determines Mbps throughput). The for</w:t>
      </w:r>
      <w:r w:rsidRPr="009521C0">
        <w:rPr>
          <w:rFonts w:eastAsia="Times New Roman"/>
          <w:color w:val="auto"/>
          <w:szCs w:val="22"/>
          <w:lang w:eastAsia="en-GB"/>
        </w:rPr>
        <w:lastRenderedPageBreak/>
        <w:t>mer describes a functional requirement. The latter is an implementation consequence of this message throughput requirement mixed with physical infrastructure considerations and the efficiency of the messaging protocol being used.</w:t>
      </w:r>
    </w:p>
    <w:p w14:paraId="3D97A5F0" w14:textId="77777777" w:rsidR="000B61BF" w:rsidRPr="009521C0" w:rsidRDefault="000B61BF" w:rsidP="001B1913">
      <w:pPr>
        <w:spacing w:after="0" w:line="240" w:lineRule="auto"/>
        <w:rPr>
          <w:rFonts w:eastAsia="Times New Roman"/>
          <w:color w:val="auto"/>
          <w:szCs w:val="22"/>
          <w:lang w:eastAsia="en-GB"/>
        </w:rPr>
      </w:pPr>
    </w:p>
    <w:p w14:paraId="7DC5CC10" w14:textId="77777777" w:rsidR="000B61BF" w:rsidRPr="009521C0" w:rsidRDefault="000B61BF" w:rsidP="001B1913">
      <w:pPr>
        <w:spacing w:after="0" w:line="240" w:lineRule="auto"/>
        <w:rPr>
          <w:rFonts w:eastAsia="Times New Roman"/>
          <w:color w:val="auto"/>
          <w:szCs w:val="22"/>
          <w:lang w:eastAsia="en-GB"/>
        </w:rPr>
      </w:pPr>
      <w:r w:rsidRPr="009521C0">
        <w:rPr>
          <w:rFonts w:eastAsia="Times New Roman"/>
          <w:color w:val="auto"/>
          <w:szCs w:val="22"/>
          <w:lang w:eastAsia="en-GB"/>
        </w:rPr>
        <w:t xml:space="preserve">We consider the use of the term ‘latency’ not to be well defined. For example, this could imply latency within the CTP (i.e., from the time a message is received to the time it is published), or latency from publication by a venue/APA to receipt by an end consumer of the CTP (i.e. network latency), or various other measures in between. If the intent is latency within the CTP (which we consider to be an appropriate metric), we suggest this be made clear, while also noting this requirement would then become one of the CTP’s </w:t>
      </w:r>
      <w:proofErr w:type="gramStart"/>
      <w:r w:rsidRPr="009521C0">
        <w:rPr>
          <w:rFonts w:eastAsia="Times New Roman"/>
          <w:color w:val="auto"/>
          <w:szCs w:val="22"/>
          <w:lang w:eastAsia="en-GB"/>
        </w:rPr>
        <w:t>infrastructure</w:t>
      </w:r>
      <w:proofErr w:type="gramEnd"/>
      <w:r w:rsidRPr="009521C0">
        <w:rPr>
          <w:rFonts w:eastAsia="Times New Roman"/>
          <w:color w:val="auto"/>
          <w:szCs w:val="22"/>
          <w:lang w:eastAsia="en-GB"/>
        </w:rPr>
        <w:t xml:space="preserve"> (application or system latency), not of network latency. If the intent is indeed one of data contribution, then it should be noted that physical distance will most likely become a considerable and, most likely, overriding factor. For example, a FIX message can be encoded/decoded in well under a millisecond but transmitting that message pan-EU distances can be at least an order of magnitude larger than that. Please refer to our response to Q8 for further comments on the topic of latency. </w:t>
      </w:r>
    </w:p>
    <w:p w14:paraId="283286E3" w14:textId="77777777" w:rsidR="000B61BF" w:rsidRPr="009521C0" w:rsidRDefault="000B61BF" w:rsidP="001B1913">
      <w:pPr>
        <w:spacing w:after="0" w:line="240" w:lineRule="auto"/>
        <w:rPr>
          <w:rFonts w:eastAsia="Times New Roman"/>
          <w:color w:val="auto"/>
          <w:szCs w:val="22"/>
          <w:lang w:eastAsia="en-GB"/>
        </w:rPr>
      </w:pPr>
    </w:p>
    <w:p w14:paraId="476A382D" w14:textId="77777777" w:rsidR="000B61BF" w:rsidRPr="009521C0" w:rsidRDefault="000B61BF" w:rsidP="00C54034">
      <w:pPr>
        <w:spacing w:after="0"/>
        <w:rPr>
          <w:rFonts w:eastAsia="Times New Roman"/>
          <w:color w:val="auto"/>
          <w:szCs w:val="22"/>
          <w:lang w:eastAsia="en-GB"/>
        </w:rPr>
      </w:pPr>
      <w:r w:rsidRPr="009521C0">
        <w:rPr>
          <w:rFonts w:eastAsia="Times New Roman"/>
          <w:color w:val="auto"/>
          <w:szCs w:val="22"/>
          <w:lang w:eastAsia="en-GB"/>
        </w:rPr>
        <w:t>Furthermore, consideration should be given to the question of whether the CTP is expected to re-sequence data (e.g., change the message publication order based on the timestamp of execution, not of message receipt or even message publication by the venue/APA). This would require the introduction of small delays to allow the CTP to gather messages in a small rolling time window and, if necessary, re-sequence them prior to publication. The size of that window would be dependent on (specifically, at least as large as) the maximum expected spread in network latencies from all publishing venues/APAs to the CTP, which can be at least tens of milliseconds.</w:t>
      </w:r>
    </w:p>
    <w:permEnd w:id="1235513680"/>
    <w:p w14:paraId="5645007D" w14:textId="57392C6D" w:rsidR="00CC59BB" w:rsidRDefault="00CC59BB" w:rsidP="00C54034">
      <w:pPr>
        <w:spacing w:after="0"/>
      </w:pPr>
      <w:r>
        <w:t>&lt;ESMA_QUESTION</w:t>
      </w:r>
      <w:r w:rsidR="00C05202">
        <w:t>_</w:t>
      </w:r>
      <w:r w:rsidR="006E2953">
        <w:t>CP2</w:t>
      </w:r>
      <w:r w:rsidR="00C05202">
        <w:t>_</w:t>
      </w:r>
      <w:r>
        <w:t>4&gt;</w:t>
      </w:r>
    </w:p>
    <w:p w14:paraId="6A5562F7" w14:textId="7B74717E" w:rsidR="00BB1973" w:rsidRPr="006407DC" w:rsidRDefault="00BB1973" w:rsidP="00F716D4">
      <w:pPr>
        <w:rPr>
          <w:b/>
        </w:rPr>
      </w:pPr>
    </w:p>
    <w:p w14:paraId="20E00EBB" w14:textId="4C9020C0" w:rsidR="00E72B6E" w:rsidRPr="00E20D5D" w:rsidRDefault="00E72B6E" w:rsidP="00E72B6E">
      <w:pPr>
        <w:rPr>
          <w:b/>
        </w:rPr>
      </w:pPr>
      <w:r w:rsidRPr="00E20D5D">
        <w:rPr>
          <w:b/>
        </w:rPr>
        <w:t>Q5: Do you consider that the proposed minimum requirements for the technical criteria related to reliability are technically feasible, coherent with the objective of high-quality data transmission to the CTP and in line with international standards? Please elaborate your response.</w:t>
      </w:r>
    </w:p>
    <w:p w14:paraId="19426988" w14:textId="2FDA6C81" w:rsidR="00CC59BB" w:rsidRDefault="00CC59BB" w:rsidP="00C54034">
      <w:pPr>
        <w:spacing w:after="0"/>
      </w:pPr>
      <w:r>
        <w:t>&lt;ESMA_QUESTION</w:t>
      </w:r>
      <w:r w:rsidR="00C05202">
        <w:t>_</w:t>
      </w:r>
      <w:r w:rsidR="006E2953">
        <w:t>CP2</w:t>
      </w:r>
      <w:r w:rsidR="00C05202">
        <w:t>_</w:t>
      </w:r>
      <w:r>
        <w:t>5&gt;</w:t>
      </w:r>
    </w:p>
    <w:p w14:paraId="6FFC0646" w14:textId="77777777" w:rsidR="004A7C93" w:rsidRPr="00434B6C" w:rsidRDefault="004A7C93" w:rsidP="001B1913">
      <w:pPr>
        <w:spacing w:after="0" w:line="240" w:lineRule="auto"/>
        <w:rPr>
          <w:rFonts w:eastAsia="Times New Roman"/>
          <w:color w:val="auto"/>
          <w:lang w:eastAsia="en-GB"/>
        </w:rPr>
      </w:pPr>
      <w:permStart w:id="864513806" w:edGrp="everyone"/>
      <w:r w:rsidRPr="00434B6C">
        <w:rPr>
          <w:rFonts w:eastAsia="Times New Roman"/>
          <w:color w:val="auto"/>
          <w:lang w:eastAsia="en-GB"/>
        </w:rPr>
        <w:t>Noting our responses to Q1 and Q3, the various layers of the OSI Model should be considered independently (particularly the application and session layers).</w:t>
      </w:r>
    </w:p>
    <w:p w14:paraId="32899501" w14:textId="77777777" w:rsidR="004A7C93" w:rsidRPr="00434B6C" w:rsidRDefault="004A7C93" w:rsidP="001B1913">
      <w:pPr>
        <w:spacing w:after="0" w:line="240" w:lineRule="auto"/>
        <w:rPr>
          <w:rFonts w:eastAsia="Times New Roman"/>
          <w:color w:val="auto"/>
          <w:lang w:eastAsia="en-GB"/>
        </w:rPr>
      </w:pPr>
    </w:p>
    <w:p w14:paraId="63261EA7" w14:textId="77777777" w:rsidR="004A7C93" w:rsidRPr="00434B6C" w:rsidRDefault="004A7C93" w:rsidP="001B1913">
      <w:pPr>
        <w:spacing w:after="0" w:line="240" w:lineRule="auto"/>
        <w:rPr>
          <w:rFonts w:eastAsia="Times New Roman"/>
          <w:color w:val="auto"/>
          <w:lang w:eastAsia="en-GB"/>
        </w:rPr>
      </w:pPr>
      <w:r w:rsidRPr="00434B6C">
        <w:rPr>
          <w:rFonts w:eastAsia="Times New Roman"/>
          <w:color w:val="auto"/>
          <w:lang w:eastAsia="en-GB"/>
        </w:rPr>
        <w:t>Error detection and correction mechanisms are reasonable requirements, though we note that error detection is often a feature of business logic within an application interpreting a message rather than the protocol itself, while also recognising that some protocols do have some detection capabilities (e.g. checksums).</w:t>
      </w:r>
    </w:p>
    <w:p w14:paraId="4872DDF6" w14:textId="77777777" w:rsidR="004A7C93" w:rsidRPr="00434B6C" w:rsidRDefault="004A7C93" w:rsidP="001B1913">
      <w:pPr>
        <w:spacing w:after="0" w:line="240" w:lineRule="auto"/>
        <w:rPr>
          <w:rFonts w:eastAsia="Times New Roman"/>
          <w:color w:val="auto"/>
          <w:lang w:eastAsia="en-GB"/>
        </w:rPr>
      </w:pPr>
    </w:p>
    <w:p w14:paraId="7B25E4C7" w14:textId="77777777" w:rsidR="004A7C93" w:rsidRPr="00434B6C" w:rsidRDefault="004A7C93" w:rsidP="00C54034">
      <w:pPr>
        <w:spacing w:after="0"/>
        <w:rPr>
          <w:rFonts w:eastAsia="Times New Roman"/>
          <w:color w:val="auto"/>
          <w:lang w:eastAsia="en-GB"/>
        </w:rPr>
      </w:pPr>
      <w:r w:rsidRPr="00434B6C">
        <w:rPr>
          <w:rFonts w:eastAsia="Times New Roman"/>
          <w:color w:val="auto"/>
          <w:lang w:eastAsia="en-GB"/>
        </w:rPr>
        <w:t>It is worth noting that recovery requirements differ for different types of data. For example, equities pre-trade data feeds typically use recovery mechanisms (such as snapshots) that may not necessarily involve message-level recovery, whereas for post-trade feeds (where full history is more important) a message recovery model is more common.</w:t>
      </w:r>
    </w:p>
    <w:permEnd w:id="864513806"/>
    <w:p w14:paraId="12028E38" w14:textId="08AD4B14" w:rsidR="00CC59BB" w:rsidRDefault="00CC59BB" w:rsidP="00C54034">
      <w:pPr>
        <w:spacing w:after="0"/>
      </w:pPr>
      <w:r>
        <w:t>&lt;ESMA_QUESTION</w:t>
      </w:r>
      <w:r w:rsidR="00C05202">
        <w:t>_</w:t>
      </w:r>
      <w:r w:rsidR="006E2953">
        <w:t>CP2</w:t>
      </w:r>
      <w:r w:rsidR="00C05202">
        <w:t>_</w:t>
      </w:r>
      <w:r>
        <w:t>5&gt;</w:t>
      </w:r>
    </w:p>
    <w:p w14:paraId="0716A74E" w14:textId="12CDEECF" w:rsidR="00CC59BB" w:rsidRPr="006407DC" w:rsidRDefault="00CC59BB" w:rsidP="00F716D4">
      <w:pPr>
        <w:rPr>
          <w:b/>
        </w:rPr>
      </w:pPr>
    </w:p>
    <w:p w14:paraId="4DD9A706" w14:textId="77777777" w:rsidR="00861098" w:rsidRPr="00E20D5D" w:rsidRDefault="00861098" w:rsidP="00861098">
      <w:pPr>
        <w:rPr>
          <w:b/>
        </w:rPr>
      </w:pPr>
      <w:r w:rsidRPr="00E20D5D">
        <w:rPr>
          <w:b/>
        </w:rPr>
        <w:t>Q6: Do you consider that the proposed minimum requirements for the technical criteria related to security are technically feasible, coherent with the objective of high-quality data transmission to the CTP, and in line with international standards and other EU regulatory frameworks on information security (e.g. DORA)? Please elaborate your response.</w:t>
      </w:r>
    </w:p>
    <w:p w14:paraId="74B71444" w14:textId="153C157D" w:rsidR="00CC59BB" w:rsidRDefault="00CC59BB" w:rsidP="00C54034">
      <w:pPr>
        <w:spacing w:after="0"/>
      </w:pPr>
      <w:r>
        <w:t>&lt;ESMA_QUESTION</w:t>
      </w:r>
      <w:r w:rsidR="00C05202">
        <w:t>_</w:t>
      </w:r>
      <w:r w:rsidR="006E2953">
        <w:t>CP2</w:t>
      </w:r>
      <w:r w:rsidR="00C05202">
        <w:t>_</w:t>
      </w:r>
      <w:r>
        <w:t>6&gt;</w:t>
      </w:r>
    </w:p>
    <w:p w14:paraId="3EA43845" w14:textId="77777777" w:rsidR="00720022" w:rsidRPr="00E64733" w:rsidRDefault="00720022" w:rsidP="00C54034">
      <w:pPr>
        <w:spacing w:after="0"/>
        <w:rPr>
          <w:rFonts w:eastAsia="Times New Roman"/>
          <w:color w:val="auto"/>
          <w:lang w:eastAsia="en-GB"/>
        </w:rPr>
      </w:pPr>
      <w:permStart w:id="1293775397" w:edGrp="everyone"/>
      <w:r w:rsidRPr="00E64733">
        <w:rPr>
          <w:rFonts w:eastAsia="Times New Roman"/>
          <w:color w:val="auto"/>
          <w:lang w:eastAsia="en-GB"/>
        </w:rPr>
        <w:t>Yes, we believe these are feasible and are common practice in messaging infrastructures.</w:t>
      </w:r>
    </w:p>
    <w:permEnd w:id="1293775397"/>
    <w:p w14:paraId="1C5E841E" w14:textId="78ADCD27" w:rsidR="00CC59BB" w:rsidRDefault="00CC59BB" w:rsidP="00C54034">
      <w:pPr>
        <w:spacing w:after="0"/>
      </w:pPr>
      <w:r>
        <w:t>&lt;ESMA_QUESTION</w:t>
      </w:r>
      <w:r w:rsidR="00C05202">
        <w:t>_</w:t>
      </w:r>
      <w:r w:rsidR="006E2953">
        <w:t>CP2</w:t>
      </w:r>
      <w:r w:rsidR="00C05202">
        <w:t>_</w:t>
      </w:r>
      <w:r>
        <w:t>6&gt;</w:t>
      </w:r>
    </w:p>
    <w:p w14:paraId="70FF3B6D" w14:textId="45071471" w:rsidR="00CC59BB" w:rsidRPr="006407DC" w:rsidRDefault="00CC59BB" w:rsidP="00F716D4">
      <w:pPr>
        <w:rPr>
          <w:b/>
        </w:rPr>
      </w:pPr>
    </w:p>
    <w:p w14:paraId="305D1516" w14:textId="77777777" w:rsidR="00E47EB5" w:rsidRPr="00E20D5D" w:rsidRDefault="00E47EB5" w:rsidP="00E47EB5">
      <w:pPr>
        <w:rPr>
          <w:b/>
        </w:rPr>
      </w:pPr>
      <w:r w:rsidRPr="00E20D5D">
        <w:rPr>
          <w:b/>
        </w:rPr>
        <w:t>Q7: Do you consider that the proposed minimum requirements for the technical criteria related to compatibility are technically feasible, coherent with the objective of high-quality data transmission to the CTP and in line with international standards? Please elaborate your response.</w:t>
      </w:r>
    </w:p>
    <w:p w14:paraId="7A68C999" w14:textId="41A485DB" w:rsidR="00CC59BB" w:rsidRDefault="00CC59BB" w:rsidP="00C54034">
      <w:pPr>
        <w:spacing w:after="0"/>
      </w:pPr>
      <w:r>
        <w:t>&lt;ESMA_QUESTION</w:t>
      </w:r>
      <w:r w:rsidR="00C05202">
        <w:t>_</w:t>
      </w:r>
      <w:r w:rsidR="006E2953">
        <w:t>CP2</w:t>
      </w:r>
      <w:r w:rsidR="00C05202">
        <w:t>_</w:t>
      </w:r>
      <w:r>
        <w:t>7&gt;</w:t>
      </w:r>
    </w:p>
    <w:p w14:paraId="0206EB0A" w14:textId="77777777" w:rsidR="00C618AB" w:rsidRPr="00E64733" w:rsidRDefault="00C618AB" w:rsidP="001B1913">
      <w:pPr>
        <w:spacing w:after="0" w:line="240" w:lineRule="auto"/>
        <w:rPr>
          <w:rFonts w:eastAsia="Times New Roman"/>
          <w:color w:val="auto"/>
          <w:szCs w:val="22"/>
          <w:lang w:eastAsia="en-GB"/>
        </w:rPr>
      </w:pPr>
      <w:permStart w:id="1076438526" w:edGrp="everyone"/>
      <w:r w:rsidRPr="00E64733">
        <w:rPr>
          <w:rFonts w:eastAsia="Times New Roman"/>
          <w:color w:val="auto"/>
          <w:szCs w:val="22"/>
          <w:lang w:eastAsia="en-GB"/>
        </w:rPr>
        <w:t>We note that the table in paragraph 38 does not directly correlate to the descriptions in paragraph 37. We support the requirements in paragraph 37 and suggest the following wording for the table in paragraph 38:</w:t>
      </w:r>
    </w:p>
    <w:p w14:paraId="5E738359" w14:textId="77777777" w:rsidR="00C618AB" w:rsidRPr="00E64733" w:rsidRDefault="00C618AB" w:rsidP="001B1913">
      <w:pPr>
        <w:pStyle w:val="ListBullet"/>
        <w:rPr>
          <w:rFonts w:ascii="Arial" w:hAnsi="Arial"/>
          <w:color w:val="auto"/>
          <w:sz w:val="22"/>
          <w:szCs w:val="22"/>
          <w:lang w:eastAsia="en-GB"/>
        </w:rPr>
      </w:pPr>
      <w:r w:rsidRPr="00E64733">
        <w:rPr>
          <w:rFonts w:ascii="Arial" w:hAnsi="Arial"/>
          <w:color w:val="auto"/>
          <w:sz w:val="22"/>
          <w:szCs w:val="22"/>
          <w:lang w:eastAsia="en-GB"/>
        </w:rPr>
        <w:t>For ‘open solution’, ‘The protocols must be available under indefinite, irrevocable licenses that permit their usage for the purposes required under this regulation’.</w:t>
      </w:r>
    </w:p>
    <w:p w14:paraId="6C32AAA5" w14:textId="77777777" w:rsidR="00C618AB" w:rsidRPr="00E64733" w:rsidRDefault="00C618AB" w:rsidP="00570C21">
      <w:pPr>
        <w:pStyle w:val="ListBullet"/>
        <w:rPr>
          <w:rFonts w:ascii="Arial" w:hAnsi="Arial"/>
          <w:color w:val="auto"/>
          <w:sz w:val="22"/>
          <w:szCs w:val="22"/>
          <w:lang w:eastAsia="en-GB"/>
        </w:rPr>
      </w:pPr>
      <w:r w:rsidRPr="00E64733">
        <w:rPr>
          <w:rFonts w:ascii="Arial" w:hAnsi="Arial"/>
          <w:color w:val="auto"/>
          <w:sz w:val="22"/>
          <w:szCs w:val="22"/>
          <w:lang w:eastAsia="en-GB"/>
        </w:rPr>
        <w:t>For ‘interoperability’, ‘The protocols must not be tied to any specific infrastructure provider or type of infrastructure, i.e., must be fully platform-independent’.</w:t>
      </w:r>
    </w:p>
    <w:permEnd w:id="1076438526"/>
    <w:p w14:paraId="39E613CD" w14:textId="00C04C10" w:rsidR="00CC59BB" w:rsidRDefault="00CC59BB" w:rsidP="00C54034">
      <w:pPr>
        <w:spacing w:after="0"/>
      </w:pPr>
      <w:r>
        <w:t>&lt;ESMA_QUESTION</w:t>
      </w:r>
      <w:r w:rsidR="00C05202">
        <w:t>_</w:t>
      </w:r>
      <w:r w:rsidR="006E2953">
        <w:t>CP2</w:t>
      </w:r>
      <w:r w:rsidR="00C05202">
        <w:t>_</w:t>
      </w:r>
      <w:r>
        <w:t>7&gt;</w:t>
      </w:r>
    </w:p>
    <w:p w14:paraId="4A927C89" w14:textId="791B5A9D" w:rsidR="00B25E0D" w:rsidRPr="006407DC" w:rsidRDefault="00B25E0D" w:rsidP="006407DC">
      <w:pPr>
        <w:rPr>
          <w:b/>
        </w:rPr>
      </w:pPr>
    </w:p>
    <w:p w14:paraId="329D037E" w14:textId="77777777" w:rsidR="00FC4F94" w:rsidRPr="00E20D5D" w:rsidRDefault="00FC4F94" w:rsidP="00FC4F94">
      <w:pPr>
        <w:rPr>
          <w:b/>
        </w:rPr>
      </w:pPr>
      <w:r w:rsidRPr="00E20D5D">
        <w:rPr>
          <w:b/>
        </w:rPr>
        <w:t>Q8: Do you agree with the proposed definition of “transmission of data as close to real time as technically possible”? If not, please explain.</w:t>
      </w:r>
    </w:p>
    <w:p w14:paraId="1EE9A5FD" w14:textId="5DC2A006" w:rsidR="00CC59BB" w:rsidRDefault="00CC59BB" w:rsidP="00C54034">
      <w:pPr>
        <w:spacing w:after="0"/>
      </w:pPr>
      <w:r>
        <w:t>&lt;ESMA_QUESTION</w:t>
      </w:r>
      <w:r w:rsidR="00C05202">
        <w:t>_</w:t>
      </w:r>
      <w:r w:rsidR="006E2953">
        <w:t>CP2</w:t>
      </w:r>
      <w:r w:rsidR="00C05202">
        <w:t>_</w:t>
      </w:r>
      <w:r>
        <w:t>8&gt;</w:t>
      </w:r>
    </w:p>
    <w:p w14:paraId="59DA14AA" w14:textId="77777777" w:rsidR="00856770" w:rsidRPr="000446E2" w:rsidRDefault="00856770" w:rsidP="001B1913">
      <w:pPr>
        <w:spacing w:after="0" w:line="240" w:lineRule="auto"/>
        <w:rPr>
          <w:rFonts w:eastAsia="Times New Roman"/>
          <w:color w:val="auto"/>
          <w:lang w:eastAsia="en-GB"/>
        </w:rPr>
      </w:pPr>
      <w:permStart w:id="1516253385" w:edGrp="everyone"/>
      <w:r w:rsidRPr="000446E2">
        <w:rPr>
          <w:rFonts w:eastAsia="Times New Roman"/>
          <w:color w:val="auto"/>
          <w:lang w:eastAsia="en-GB"/>
        </w:rPr>
        <w:t>We note our responses to Q4, particularly noting network latency arising from distance, and any requirement to re-sequence messages that are received out of sequence due to (potentially amongst other things) distance-related latency. It is not entirely clear what latency the consultation is referring to so to help clarify, let us consider the following events, each of which has their own timestamp (and are listed in reverse order):</w:t>
      </w:r>
    </w:p>
    <w:p w14:paraId="1E5794FA" w14:textId="77777777" w:rsidR="00856770" w:rsidRPr="000446E2" w:rsidRDefault="00856770" w:rsidP="001B1913">
      <w:pPr>
        <w:spacing w:after="0" w:line="240" w:lineRule="auto"/>
        <w:rPr>
          <w:rFonts w:eastAsia="Times New Roman"/>
          <w:color w:val="auto"/>
          <w:lang w:eastAsia="en-GB"/>
        </w:rPr>
      </w:pPr>
    </w:p>
    <w:p w14:paraId="20FAFEC8" w14:textId="77777777" w:rsidR="00856770" w:rsidRPr="000446E2" w:rsidRDefault="00856770" w:rsidP="001B1913">
      <w:pPr>
        <w:spacing w:after="0" w:line="240" w:lineRule="auto"/>
        <w:rPr>
          <w:rFonts w:eastAsia="Times New Roman"/>
          <w:color w:val="auto"/>
          <w:lang w:eastAsia="en-GB"/>
        </w:rPr>
      </w:pPr>
      <w:r w:rsidRPr="000446E2">
        <w:rPr>
          <w:rFonts w:eastAsia="Times New Roman"/>
          <w:color w:val="auto"/>
          <w:lang w:eastAsia="en-GB"/>
        </w:rPr>
        <w:t>A – receipt of CTP data by end users</w:t>
      </w:r>
    </w:p>
    <w:p w14:paraId="580D0ED4" w14:textId="77777777" w:rsidR="00856770" w:rsidRPr="000446E2" w:rsidRDefault="00856770" w:rsidP="001B1913">
      <w:pPr>
        <w:spacing w:after="0" w:line="240" w:lineRule="auto"/>
        <w:rPr>
          <w:rFonts w:eastAsia="Times New Roman"/>
          <w:color w:val="auto"/>
          <w:lang w:eastAsia="en-GB"/>
        </w:rPr>
      </w:pPr>
      <w:r w:rsidRPr="000446E2">
        <w:rPr>
          <w:rFonts w:eastAsia="Times New Roman"/>
          <w:color w:val="auto"/>
          <w:lang w:eastAsia="en-GB"/>
        </w:rPr>
        <w:t>B – publication of consolidated data by a CTP</w:t>
      </w:r>
    </w:p>
    <w:p w14:paraId="07FEC27F" w14:textId="77777777" w:rsidR="00856770" w:rsidRPr="000446E2" w:rsidRDefault="00856770" w:rsidP="001B1913">
      <w:pPr>
        <w:spacing w:after="0" w:line="240" w:lineRule="auto"/>
        <w:rPr>
          <w:rFonts w:eastAsia="Times New Roman"/>
          <w:color w:val="auto"/>
          <w:lang w:eastAsia="en-GB"/>
        </w:rPr>
      </w:pPr>
      <w:r w:rsidRPr="000446E2">
        <w:rPr>
          <w:rFonts w:eastAsia="Times New Roman"/>
          <w:color w:val="auto"/>
          <w:lang w:eastAsia="en-GB"/>
        </w:rPr>
        <w:t>C – receipt of data by a CTP</w:t>
      </w:r>
    </w:p>
    <w:p w14:paraId="53782FB1" w14:textId="77777777" w:rsidR="00856770" w:rsidRPr="000446E2" w:rsidRDefault="00856770" w:rsidP="001B1913">
      <w:pPr>
        <w:spacing w:after="0" w:line="240" w:lineRule="auto"/>
        <w:rPr>
          <w:rFonts w:eastAsia="Times New Roman"/>
          <w:color w:val="auto"/>
          <w:lang w:eastAsia="en-GB"/>
        </w:rPr>
      </w:pPr>
      <w:r w:rsidRPr="000446E2">
        <w:rPr>
          <w:rFonts w:eastAsia="Times New Roman"/>
          <w:color w:val="auto"/>
          <w:lang w:eastAsia="en-GB"/>
        </w:rPr>
        <w:t>D – publication of data by a data provider (APA or venue)</w:t>
      </w:r>
    </w:p>
    <w:p w14:paraId="44CA83EC" w14:textId="77777777" w:rsidR="00856770" w:rsidRPr="000446E2" w:rsidRDefault="00856770" w:rsidP="001B1913">
      <w:pPr>
        <w:spacing w:after="0" w:line="240" w:lineRule="auto"/>
        <w:rPr>
          <w:rFonts w:eastAsia="Times New Roman"/>
          <w:color w:val="auto"/>
          <w:lang w:eastAsia="en-GB"/>
        </w:rPr>
      </w:pPr>
      <w:r w:rsidRPr="000446E2">
        <w:rPr>
          <w:rFonts w:eastAsia="Times New Roman"/>
          <w:color w:val="auto"/>
          <w:lang w:eastAsia="en-GB"/>
        </w:rPr>
        <w:t>X – time of execution</w:t>
      </w:r>
    </w:p>
    <w:p w14:paraId="2833E0C8" w14:textId="77777777" w:rsidR="00856770" w:rsidRPr="000446E2" w:rsidRDefault="00856770" w:rsidP="001B1913">
      <w:pPr>
        <w:spacing w:after="0" w:line="240" w:lineRule="auto"/>
        <w:rPr>
          <w:rFonts w:eastAsia="Times New Roman"/>
          <w:color w:val="auto"/>
          <w:lang w:eastAsia="en-GB"/>
        </w:rPr>
      </w:pPr>
    </w:p>
    <w:p w14:paraId="69432FA5" w14:textId="77777777" w:rsidR="00856770" w:rsidRPr="000446E2" w:rsidRDefault="00856770" w:rsidP="001B1913">
      <w:pPr>
        <w:spacing w:after="0" w:line="240" w:lineRule="auto"/>
        <w:rPr>
          <w:rFonts w:eastAsia="Times New Roman"/>
          <w:color w:val="auto"/>
          <w:lang w:eastAsia="en-GB"/>
        </w:rPr>
      </w:pPr>
      <w:r w:rsidRPr="000446E2">
        <w:rPr>
          <w:rFonts w:eastAsia="Times New Roman"/>
          <w:color w:val="auto"/>
          <w:lang w:eastAsia="en-GB"/>
        </w:rPr>
        <w:t>The wording of paragraph 45 seems to imply X-to-D, not X-to-C and it would be good to have this confirmed. Note D-to-C includes any message protocol + physical (hardware + distance-related) latency (see our response to Q4 for more on this). X-to-D for off-venue activity includes latency from investment firms plus their publication to an APA plus any internal latency at the APA:</w:t>
      </w:r>
    </w:p>
    <w:p w14:paraId="5187C8B9" w14:textId="77777777" w:rsidR="00856770" w:rsidRPr="000446E2" w:rsidRDefault="00856770" w:rsidP="001B1913">
      <w:pPr>
        <w:spacing w:after="0" w:line="240" w:lineRule="auto"/>
        <w:rPr>
          <w:rFonts w:eastAsia="Times New Roman"/>
          <w:color w:val="auto"/>
          <w:lang w:eastAsia="en-GB"/>
        </w:rPr>
      </w:pPr>
    </w:p>
    <w:p w14:paraId="612C3DBE" w14:textId="77777777" w:rsidR="00856770" w:rsidRPr="000446E2" w:rsidRDefault="00856770" w:rsidP="001B1913">
      <w:pPr>
        <w:spacing w:after="0" w:line="240" w:lineRule="auto"/>
        <w:rPr>
          <w:rFonts w:eastAsia="Times New Roman"/>
          <w:color w:val="auto"/>
          <w:lang w:eastAsia="en-GB"/>
        </w:rPr>
      </w:pPr>
      <w:r w:rsidRPr="000446E2">
        <w:rPr>
          <w:rFonts w:eastAsia="Times New Roman"/>
          <w:color w:val="auto"/>
          <w:lang w:eastAsia="en-GB"/>
        </w:rPr>
        <w:t>D – publication of data by a data provider (APA)</w:t>
      </w:r>
    </w:p>
    <w:p w14:paraId="7949885F" w14:textId="77777777" w:rsidR="00856770" w:rsidRPr="000446E2" w:rsidRDefault="00856770" w:rsidP="001B1913">
      <w:pPr>
        <w:spacing w:after="0" w:line="240" w:lineRule="auto"/>
        <w:rPr>
          <w:rFonts w:eastAsia="Times New Roman"/>
          <w:color w:val="auto"/>
          <w:lang w:eastAsia="en-GB"/>
        </w:rPr>
      </w:pPr>
      <w:r w:rsidRPr="000446E2">
        <w:rPr>
          <w:rFonts w:eastAsia="Times New Roman"/>
          <w:color w:val="auto"/>
          <w:lang w:eastAsia="en-GB"/>
        </w:rPr>
        <w:t>E – receipt of data by an APA</w:t>
      </w:r>
    </w:p>
    <w:p w14:paraId="1501A95D" w14:textId="77777777" w:rsidR="00856770" w:rsidRPr="000446E2" w:rsidRDefault="00856770" w:rsidP="001B1913">
      <w:pPr>
        <w:spacing w:after="0" w:line="240" w:lineRule="auto"/>
        <w:rPr>
          <w:rFonts w:eastAsia="Times New Roman"/>
          <w:color w:val="auto"/>
          <w:lang w:eastAsia="en-GB"/>
        </w:rPr>
      </w:pPr>
      <w:r w:rsidRPr="000446E2">
        <w:rPr>
          <w:rFonts w:eastAsia="Times New Roman"/>
          <w:color w:val="auto"/>
          <w:lang w:eastAsia="en-GB"/>
        </w:rPr>
        <w:t>H – publication of data by executing investment firm</w:t>
      </w:r>
    </w:p>
    <w:p w14:paraId="7BCB0A35" w14:textId="77777777" w:rsidR="00856770" w:rsidRPr="000446E2" w:rsidRDefault="00856770" w:rsidP="001B1913">
      <w:pPr>
        <w:spacing w:after="0" w:line="240" w:lineRule="auto"/>
        <w:rPr>
          <w:rFonts w:eastAsia="Times New Roman"/>
          <w:color w:val="auto"/>
          <w:lang w:eastAsia="en-GB"/>
        </w:rPr>
      </w:pPr>
      <w:r w:rsidRPr="000446E2">
        <w:rPr>
          <w:rFonts w:eastAsia="Times New Roman"/>
          <w:color w:val="auto"/>
          <w:lang w:eastAsia="en-GB"/>
        </w:rPr>
        <w:t>X – time of execution</w:t>
      </w:r>
    </w:p>
    <w:p w14:paraId="375380A6" w14:textId="77777777" w:rsidR="00856770" w:rsidRPr="000446E2" w:rsidRDefault="00856770" w:rsidP="001B1913">
      <w:pPr>
        <w:spacing w:after="0" w:line="240" w:lineRule="auto"/>
        <w:rPr>
          <w:rFonts w:eastAsia="Times New Roman"/>
          <w:color w:val="auto"/>
          <w:lang w:eastAsia="en-GB"/>
        </w:rPr>
      </w:pPr>
    </w:p>
    <w:p w14:paraId="197B41A4" w14:textId="77777777" w:rsidR="00856770" w:rsidRPr="000446E2" w:rsidRDefault="00856770" w:rsidP="001B1913">
      <w:pPr>
        <w:spacing w:after="0" w:line="240" w:lineRule="auto"/>
        <w:rPr>
          <w:rFonts w:eastAsia="Times New Roman"/>
          <w:color w:val="auto"/>
          <w:lang w:eastAsia="en-GB"/>
        </w:rPr>
      </w:pPr>
      <w:r w:rsidRPr="000446E2">
        <w:rPr>
          <w:rFonts w:eastAsia="Times New Roman"/>
          <w:color w:val="auto"/>
          <w:lang w:eastAsia="en-GB"/>
        </w:rPr>
        <w:t>Furthermore, if the executing investment firm is not a DPE and their counterpart is, there are additional steps for the execution information to reach the DPE:</w:t>
      </w:r>
    </w:p>
    <w:p w14:paraId="2891E22F" w14:textId="77777777" w:rsidR="00856770" w:rsidRPr="000446E2" w:rsidRDefault="00856770" w:rsidP="001B1913">
      <w:pPr>
        <w:spacing w:after="0" w:line="240" w:lineRule="auto"/>
        <w:rPr>
          <w:rFonts w:eastAsia="Times New Roman"/>
          <w:color w:val="auto"/>
          <w:lang w:eastAsia="en-GB"/>
        </w:rPr>
      </w:pPr>
    </w:p>
    <w:p w14:paraId="7F9EE1FD" w14:textId="77777777" w:rsidR="00856770" w:rsidRPr="000446E2" w:rsidRDefault="00856770" w:rsidP="001B1913">
      <w:pPr>
        <w:spacing w:after="0" w:line="240" w:lineRule="auto"/>
        <w:rPr>
          <w:rFonts w:eastAsia="Times New Roman"/>
          <w:color w:val="auto"/>
          <w:lang w:eastAsia="en-GB"/>
        </w:rPr>
      </w:pPr>
      <w:r w:rsidRPr="000446E2">
        <w:rPr>
          <w:rFonts w:eastAsia="Times New Roman"/>
          <w:color w:val="auto"/>
          <w:lang w:eastAsia="en-GB"/>
        </w:rPr>
        <w:t>D – publication of data by a data provider (APA)</w:t>
      </w:r>
    </w:p>
    <w:p w14:paraId="0D509A9A" w14:textId="77777777" w:rsidR="00856770" w:rsidRPr="000446E2" w:rsidRDefault="00856770" w:rsidP="001B1913">
      <w:pPr>
        <w:spacing w:after="0" w:line="240" w:lineRule="auto"/>
        <w:rPr>
          <w:rFonts w:eastAsia="Times New Roman"/>
          <w:color w:val="auto"/>
          <w:lang w:eastAsia="en-GB"/>
        </w:rPr>
      </w:pPr>
      <w:r w:rsidRPr="000446E2">
        <w:rPr>
          <w:rFonts w:eastAsia="Times New Roman"/>
          <w:color w:val="auto"/>
          <w:lang w:eastAsia="en-GB"/>
        </w:rPr>
        <w:t>E – receipt of data by an APA</w:t>
      </w:r>
    </w:p>
    <w:p w14:paraId="6847CACD" w14:textId="77777777" w:rsidR="00856770" w:rsidRPr="000446E2" w:rsidRDefault="00856770" w:rsidP="001B1913">
      <w:pPr>
        <w:spacing w:after="0" w:line="240" w:lineRule="auto"/>
        <w:rPr>
          <w:rFonts w:eastAsia="Times New Roman"/>
          <w:color w:val="auto"/>
          <w:lang w:eastAsia="en-GB"/>
        </w:rPr>
      </w:pPr>
      <w:r w:rsidRPr="000446E2">
        <w:rPr>
          <w:rFonts w:eastAsia="Times New Roman"/>
          <w:color w:val="auto"/>
          <w:lang w:eastAsia="en-GB"/>
        </w:rPr>
        <w:t>F – publication of data by DPE</w:t>
      </w:r>
    </w:p>
    <w:p w14:paraId="253C17E8" w14:textId="77777777" w:rsidR="00856770" w:rsidRPr="000446E2" w:rsidRDefault="00856770" w:rsidP="001B1913">
      <w:pPr>
        <w:spacing w:after="0" w:line="240" w:lineRule="auto"/>
        <w:rPr>
          <w:rFonts w:eastAsia="Times New Roman"/>
          <w:color w:val="auto"/>
          <w:lang w:eastAsia="en-GB"/>
        </w:rPr>
      </w:pPr>
      <w:r w:rsidRPr="000446E2">
        <w:rPr>
          <w:rFonts w:eastAsia="Times New Roman"/>
          <w:color w:val="auto"/>
          <w:lang w:eastAsia="en-GB"/>
        </w:rPr>
        <w:t>G – receipt of data by DPE</w:t>
      </w:r>
    </w:p>
    <w:p w14:paraId="0D6DD54F" w14:textId="77777777" w:rsidR="00856770" w:rsidRPr="000446E2" w:rsidRDefault="00856770" w:rsidP="001B1913">
      <w:pPr>
        <w:spacing w:after="0" w:line="240" w:lineRule="auto"/>
        <w:rPr>
          <w:rFonts w:eastAsia="Times New Roman"/>
          <w:color w:val="auto"/>
          <w:lang w:eastAsia="en-GB"/>
        </w:rPr>
      </w:pPr>
      <w:r w:rsidRPr="000446E2">
        <w:rPr>
          <w:rFonts w:eastAsia="Times New Roman"/>
          <w:color w:val="auto"/>
          <w:lang w:eastAsia="en-GB"/>
        </w:rPr>
        <w:t>H – publication of data by executing investment firm</w:t>
      </w:r>
    </w:p>
    <w:p w14:paraId="499CE9C0" w14:textId="77777777" w:rsidR="00856770" w:rsidRPr="000446E2" w:rsidRDefault="00856770" w:rsidP="001B1913">
      <w:pPr>
        <w:spacing w:after="0" w:line="240" w:lineRule="auto"/>
        <w:rPr>
          <w:rFonts w:eastAsia="Times New Roman"/>
          <w:color w:val="auto"/>
          <w:lang w:eastAsia="en-GB"/>
        </w:rPr>
      </w:pPr>
      <w:r w:rsidRPr="000446E2">
        <w:rPr>
          <w:rFonts w:eastAsia="Times New Roman"/>
          <w:color w:val="auto"/>
          <w:lang w:eastAsia="en-GB"/>
        </w:rPr>
        <w:t>X – time of execution</w:t>
      </w:r>
    </w:p>
    <w:p w14:paraId="23C0517B" w14:textId="77777777" w:rsidR="00856770" w:rsidRPr="000446E2" w:rsidRDefault="00856770" w:rsidP="001B1913">
      <w:pPr>
        <w:spacing w:after="0" w:line="240" w:lineRule="auto"/>
        <w:rPr>
          <w:rFonts w:eastAsia="Times New Roman"/>
          <w:color w:val="auto"/>
          <w:lang w:eastAsia="en-GB"/>
        </w:rPr>
      </w:pPr>
    </w:p>
    <w:p w14:paraId="24029049" w14:textId="77777777" w:rsidR="00856770" w:rsidRPr="000446E2" w:rsidRDefault="00856770" w:rsidP="001B1913">
      <w:pPr>
        <w:spacing w:after="0" w:line="240" w:lineRule="auto"/>
        <w:rPr>
          <w:rFonts w:eastAsia="Times New Roman"/>
          <w:color w:val="auto"/>
          <w:lang w:eastAsia="en-GB"/>
        </w:rPr>
      </w:pPr>
      <w:r w:rsidRPr="000446E2">
        <w:rPr>
          <w:rFonts w:eastAsia="Times New Roman"/>
          <w:color w:val="auto"/>
          <w:lang w:eastAsia="en-GB"/>
        </w:rPr>
        <w:t xml:space="preserve">If the intent is indeed X-to-D then this will bring </w:t>
      </w:r>
      <w:proofErr w:type="gramStart"/>
      <w:r w:rsidRPr="000446E2">
        <w:rPr>
          <w:rFonts w:eastAsia="Times New Roman"/>
          <w:color w:val="auto"/>
          <w:lang w:eastAsia="en-GB"/>
        </w:rPr>
        <w:t>a number of</w:t>
      </w:r>
      <w:proofErr w:type="gramEnd"/>
      <w:r w:rsidRPr="000446E2">
        <w:rPr>
          <w:rFonts w:eastAsia="Times New Roman"/>
          <w:color w:val="auto"/>
          <w:lang w:eastAsia="en-GB"/>
        </w:rPr>
        <w:t xml:space="preserve"> other firms in scope and, particularly if these firms are physically distant from each other, make 200ms latency challenging to achieve, and indeed result in a significant part of the contribution to overall latency being outside the control of the CTP.</w:t>
      </w:r>
    </w:p>
    <w:p w14:paraId="116607A1" w14:textId="77777777" w:rsidR="00856770" w:rsidRPr="000446E2" w:rsidRDefault="00856770" w:rsidP="001B1913">
      <w:pPr>
        <w:spacing w:after="0" w:line="240" w:lineRule="auto"/>
        <w:rPr>
          <w:rFonts w:eastAsia="Times New Roman"/>
          <w:color w:val="auto"/>
          <w:lang w:eastAsia="en-GB"/>
        </w:rPr>
      </w:pPr>
    </w:p>
    <w:p w14:paraId="4F33D3F7" w14:textId="77777777" w:rsidR="00B65BC0" w:rsidRPr="000446E2" w:rsidRDefault="00856770" w:rsidP="00C54034">
      <w:pPr>
        <w:spacing w:after="0"/>
        <w:rPr>
          <w:rFonts w:eastAsia="Times New Roman"/>
          <w:color w:val="auto"/>
          <w:lang w:eastAsia="en-GB"/>
        </w:rPr>
      </w:pPr>
      <w:r w:rsidRPr="000446E2">
        <w:rPr>
          <w:rFonts w:eastAsia="Times New Roman"/>
          <w:color w:val="auto"/>
          <w:lang w:eastAsia="en-GB"/>
        </w:rPr>
        <w:t>We therefore recommend that CTP latency measures be limited to those they have control over (B and C in the above list).</w:t>
      </w:r>
    </w:p>
    <w:permEnd w:id="1516253385"/>
    <w:p w14:paraId="5FBCB5E0" w14:textId="43D14AEA" w:rsidR="00CC59BB" w:rsidRDefault="00CC59BB" w:rsidP="00C54034">
      <w:pPr>
        <w:spacing w:after="0"/>
      </w:pPr>
      <w:r>
        <w:t>&lt;ESMA_QUESTION</w:t>
      </w:r>
      <w:r w:rsidR="00C05202">
        <w:t>_</w:t>
      </w:r>
      <w:r w:rsidR="006E2953">
        <w:t>CP2</w:t>
      </w:r>
      <w:r w:rsidR="00C05202">
        <w:t>_</w:t>
      </w:r>
      <w:r>
        <w:t>8&gt;</w:t>
      </w:r>
    </w:p>
    <w:p w14:paraId="659A410B" w14:textId="08A6DFDD" w:rsidR="00CC59BB" w:rsidRPr="006407DC" w:rsidRDefault="00CC59BB" w:rsidP="00F716D4">
      <w:pPr>
        <w:rPr>
          <w:b/>
        </w:rPr>
      </w:pPr>
    </w:p>
    <w:p w14:paraId="4B2BF18A" w14:textId="77777777" w:rsidR="00147FAA" w:rsidRPr="00E20D5D" w:rsidRDefault="00147FAA" w:rsidP="00147FAA">
      <w:pPr>
        <w:rPr>
          <w:b/>
        </w:rPr>
      </w:pPr>
      <w:r w:rsidRPr="00E20D5D">
        <w:rPr>
          <w:b/>
        </w:rPr>
        <w:t>Q9: Should ESMA consider specific rules for real-time transmission of transactions subject to deferred publication?</w:t>
      </w:r>
    </w:p>
    <w:p w14:paraId="3F05DCAA" w14:textId="6FB5E289" w:rsidR="00CC59BB" w:rsidRDefault="00CC59BB" w:rsidP="00C54034">
      <w:pPr>
        <w:spacing w:after="0"/>
      </w:pPr>
      <w:r>
        <w:t>&lt;ESMA_QUESTION</w:t>
      </w:r>
      <w:r w:rsidR="00C05202">
        <w:t>_</w:t>
      </w:r>
      <w:r w:rsidR="006E2953">
        <w:t>CP2</w:t>
      </w:r>
      <w:r w:rsidR="00C05202">
        <w:t>_</w:t>
      </w:r>
      <w:r>
        <w:t>9&gt;</w:t>
      </w:r>
    </w:p>
    <w:p w14:paraId="5EEF290B" w14:textId="77777777" w:rsidR="00CC59BB" w:rsidRDefault="00CC59BB" w:rsidP="00C54034">
      <w:pPr>
        <w:spacing w:after="0"/>
      </w:pPr>
      <w:permStart w:id="869493798" w:edGrp="everyone"/>
      <w:r>
        <w:t>TYPE YOUR TEXT HERE</w:t>
      </w:r>
    </w:p>
    <w:permEnd w:id="869493798"/>
    <w:p w14:paraId="1806692F" w14:textId="08C8652D" w:rsidR="00CC59BB" w:rsidRDefault="00CC59BB" w:rsidP="00C54034">
      <w:pPr>
        <w:spacing w:after="0"/>
      </w:pPr>
      <w:r>
        <w:t>&lt;ESMA_QUESTION</w:t>
      </w:r>
      <w:r w:rsidR="00C05202">
        <w:t>_</w:t>
      </w:r>
      <w:r w:rsidR="006E2953">
        <w:t>CP2</w:t>
      </w:r>
      <w:r w:rsidR="00C05202">
        <w:t>_</w:t>
      </w:r>
      <w:r>
        <w:t>9&gt;</w:t>
      </w:r>
    </w:p>
    <w:p w14:paraId="5D61442C" w14:textId="7781388D" w:rsidR="00C05202" w:rsidRPr="006407DC" w:rsidRDefault="00C05202" w:rsidP="00F716D4">
      <w:pPr>
        <w:rPr>
          <w:b/>
        </w:rPr>
      </w:pPr>
    </w:p>
    <w:p w14:paraId="1192F4B9" w14:textId="77777777" w:rsidR="00A90D80" w:rsidRPr="00E20D5D" w:rsidRDefault="00A90D80" w:rsidP="00A90D80">
      <w:pPr>
        <w:rPr>
          <w:b/>
        </w:rPr>
      </w:pPr>
      <w:r w:rsidRPr="00E20D5D">
        <w:rPr>
          <w:b/>
        </w:rPr>
        <w:t>Q10: Do you agree with the baseline proposal of adopting JSON as standards and format of data to be transmitted to the CTPs, or do you prefer alternative proposals? Please justify your answer and, if needed, provide additional advantages and disadvantages related to each proposal.</w:t>
      </w:r>
    </w:p>
    <w:p w14:paraId="30C08F8B" w14:textId="05EAF5D7" w:rsidR="00CC59BB" w:rsidRDefault="00CC59BB" w:rsidP="00C54034">
      <w:pPr>
        <w:spacing w:after="0"/>
      </w:pPr>
      <w:r>
        <w:t>&lt;ESMA_QUESTION</w:t>
      </w:r>
      <w:r w:rsidR="00C05202">
        <w:t>_</w:t>
      </w:r>
      <w:r w:rsidR="006E2953">
        <w:t>CP2</w:t>
      </w:r>
      <w:r w:rsidR="00C05202">
        <w:t>_</w:t>
      </w:r>
      <w:r>
        <w:t>10&gt;</w:t>
      </w:r>
    </w:p>
    <w:p w14:paraId="1666871B" w14:textId="77777777" w:rsidR="00B65BC0" w:rsidRPr="0045231C" w:rsidRDefault="00B65BC0" w:rsidP="001B1913">
      <w:pPr>
        <w:spacing w:after="0" w:line="240" w:lineRule="auto"/>
        <w:rPr>
          <w:rFonts w:eastAsia="Times New Roman"/>
          <w:color w:val="auto"/>
          <w:szCs w:val="22"/>
          <w:lang w:eastAsia="en-GB"/>
        </w:rPr>
      </w:pPr>
      <w:permStart w:id="1673160559" w:edGrp="everyone"/>
      <w:r w:rsidRPr="0045231C">
        <w:rPr>
          <w:rFonts w:eastAsia="Times New Roman"/>
          <w:color w:val="auto"/>
          <w:szCs w:val="22"/>
          <w:lang w:eastAsia="en-GB"/>
        </w:rPr>
        <w:lastRenderedPageBreak/>
        <w:t>We do not believe JSON is suitable for CTP data requirements, given its unusual latency and throughput characteristics that differentiate it from other regulatory reporting requirements where JSON may be more suitable. The primary concern is latency, JSON being a relatively verbose encoding standard. JSON, to our knowledge, has not been adopted for any high-volume low latency messaging applications in the financial industry. Such messaging applications are dominated by proprietary standards (generally from exchanges) and FIX standards.</w:t>
      </w:r>
    </w:p>
    <w:p w14:paraId="7659C6E9" w14:textId="77777777" w:rsidR="00B65BC0" w:rsidRPr="0045231C" w:rsidRDefault="00B65BC0" w:rsidP="001B1913">
      <w:pPr>
        <w:spacing w:after="0" w:line="240" w:lineRule="auto"/>
        <w:rPr>
          <w:rFonts w:eastAsia="Times New Roman"/>
          <w:color w:val="auto"/>
          <w:szCs w:val="22"/>
          <w:lang w:eastAsia="en-GB"/>
        </w:rPr>
      </w:pPr>
    </w:p>
    <w:p w14:paraId="6D30CA02" w14:textId="77777777" w:rsidR="00B65BC0" w:rsidRPr="0045231C" w:rsidRDefault="00B65BC0" w:rsidP="001B1913">
      <w:pPr>
        <w:spacing w:after="0" w:line="240" w:lineRule="auto"/>
        <w:rPr>
          <w:rFonts w:eastAsia="Times New Roman"/>
          <w:color w:val="auto"/>
          <w:szCs w:val="22"/>
          <w:lang w:eastAsia="en-GB"/>
        </w:rPr>
      </w:pPr>
      <w:r w:rsidRPr="0045231C">
        <w:rPr>
          <w:rFonts w:eastAsia="Times New Roman"/>
          <w:color w:val="auto"/>
          <w:szCs w:val="22"/>
          <w:lang w:eastAsia="en-GB"/>
        </w:rPr>
        <w:t>The majority view of members who have expressed a preference to this question is that SBE should be the chosen presentation format for CTP messaging. Many members expressed a view that no format should be prescribed, and that the industry should be free to choose, though we recognise the level 1 mandate regarding ‘formats’ (while, as per our response to Q1, noting the lack of clarity as to whether this refers to the application or presentation components of messaging).</w:t>
      </w:r>
    </w:p>
    <w:p w14:paraId="03C2A830" w14:textId="77777777" w:rsidR="00B65BC0" w:rsidRPr="0045231C" w:rsidRDefault="00B65BC0" w:rsidP="001B1913">
      <w:pPr>
        <w:spacing w:after="0" w:line="240" w:lineRule="auto"/>
        <w:rPr>
          <w:rFonts w:eastAsia="Times New Roman"/>
          <w:color w:val="auto"/>
          <w:szCs w:val="22"/>
          <w:lang w:eastAsia="en-GB"/>
        </w:rPr>
      </w:pPr>
    </w:p>
    <w:p w14:paraId="5DBAFDD8" w14:textId="77777777" w:rsidR="00B65BC0" w:rsidRPr="0045231C" w:rsidRDefault="00B65BC0" w:rsidP="001B1913">
      <w:pPr>
        <w:spacing w:after="0" w:line="240" w:lineRule="auto"/>
        <w:rPr>
          <w:rFonts w:eastAsia="Times New Roman"/>
          <w:color w:val="auto"/>
          <w:szCs w:val="22"/>
          <w:lang w:eastAsia="en-GB"/>
        </w:rPr>
      </w:pPr>
      <w:r w:rsidRPr="0045231C">
        <w:rPr>
          <w:rFonts w:eastAsia="Times New Roman"/>
          <w:color w:val="auto"/>
          <w:szCs w:val="22"/>
          <w:lang w:eastAsia="en-GB"/>
        </w:rPr>
        <w:t>In line with our earlier responses (e.g., to Q1) we note the underlying level 1 requirement of having a ‘harmonised format’ while recognising that this doesn’t define whether this applies to the business content (the application layer), the on-the-wire representation of that business content (the presentation layer) or both. JSON is an encoding (presentation layer). It would be helpful for this to be clarified.</w:t>
      </w:r>
    </w:p>
    <w:p w14:paraId="69A94173" w14:textId="77777777" w:rsidR="00B65BC0" w:rsidRPr="0045231C" w:rsidRDefault="00B65BC0" w:rsidP="001B1913">
      <w:pPr>
        <w:spacing w:after="0" w:line="240" w:lineRule="auto"/>
        <w:rPr>
          <w:rFonts w:eastAsia="Times New Roman"/>
          <w:color w:val="auto"/>
          <w:szCs w:val="22"/>
          <w:lang w:eastAsia="en-GB"/>
        </w:rPr>
      </w:pPr>
    </w:p>
    <w:p w14:paraId="1D40CDE5" w14:textId="77777777" w:rsidR="00B65BC0" w:rsidRPr="0045231C" w:rsidRDefault="00B65BC0" w:rsidP="001B1913">
      <w:pPr>
        <w:spacing w:after="0" w:line="240" w:lineRule="auto"/>
        <w:rPr>
          <w:rFonts w:eastAsia="Times New Roman"/>
          <w:color w:val="auto"/>
          <w:szCs w:val="22"/>
          <w:lang w:eastAsia="en-GB"/>
        </w:rPr>
      </w:pPr>
      <w:r w:rsidRPr="0045231C">
        <w:rPr>
          <w:rFonts w:eastAsia="Times New Roman"/>
          <w:color w:val="auto"/>
          <w:szCs w:val="22"/>
          <w:lang w:eastAsia="en-GB"/>
        </w:rPr>
        <w:t>We would like to address some inaccuracies in the table regarding FAST and SBE:</w:t>
      </w:r>
    </w:p>
    <w:p w14:paraId="5A2779FF" w14:textId="77777777" w:rsidR="00B65BC0" w:rsidRPr="0045231C" w:rsidRDefault="00B65BC0" w:rsidP="001B1913">
      <w:pPr>
        <w:pStyle w:val="ListBullet"/>
        <w:rPr>
          <w:rFonts w:ascii="Arial" w:hAnsi="Arial"/>
          <w:color w:val="auto"/>
          <w:sz w:val="22"/>
          <w:szCs w:val="22"/>
          <w:lang w:eastAsia="en-GB"/>
        </w:rPr>
      </w:pPr>
      <w:r w:rsidRPr="0045231C">
        <w:rPr>
          <w:rFonts w:ascii="Arial" w:hAnsi="Arial"/>
          <w:color w:val="auto"/>
          <w:sz w:val="22"/>
          <w:szCs w:val="22"/>
          <w:lang w:eastAsia="en-GB"/>
        </w:rPr>
        <w:t>FAST and SBE are not proprietary standards; they are FIX technical standards and as such have a legal guarantee of being free to use and ‘open’ (in the sense that anybody can contribute design suggestions, and they are available under open licenses). SBE has recently been submitted to ISO/IEC JTC1 for consideration as a Publicly Available Standard (PAS). FIX Trading Community is an approved PAS Submitter alongside other standards organisations such as OASIS, W3C, and The Open Group.</w:t>
      </w:r>
    </w:p>
    <w:p w14:paraId="37800121" w14:textId="77777777" w:rsidR="00B65BC0" w:rsidRPr="0045231C" w:rsidRDefault="00B65BC0" w:rsidP="001B1913">
      <w:pPr>
        <w:pStyle w:val="ListBullet"/>
        <w:rPr>
          <w:rFonts w:ascii="Arial" w:hAnsi="Arial"/>
          <w:color w:val="auto"/>
          <w:sz w:val="22"/>
          <w:szCs w:val="22"/>
          <w:lang w:eastAsia="en-GB"/>
        </w:rPr>
      </w:pPr>
      <w:r w:rsidRPr="0045231C">
        <w:rPr>
          <w:rFonts w:ascii="Arial" w:hAnsi="Arial"/>
          <w:color w:val="auto"/>
          <w:sz w:val="22"/>
          <w:szCs w:val="22"/>
          <w:lang w:eastAsia="en-GB"/>
        </w:rPr>
        <w:t>It is incorrect to state that SBE is "low flexibility" and "low protocol compatibility". SBE is highly flexible as it is not a standard that defines the application layer messages and the business content. Part of the SBE technical standard is the meta-data for defining SBE message schema which can capture any application layer message content. The SBE message schema allows the sender and receiver to understand how to interpret the content of the binary encoded message once it is decoded. SBE is "protocol compatible" as it does not define any business application content or protocol as part of the standard itself.</w:t>
      </w:r>
    </w:p>
    <w:p w14:paraId="44B8327E" w14:textId="77777777" w:rsidR="00B65BC0" w:rsidRPr="0045231C" w:rsidRDefault="00B65BC0" w:rsidP="001B1913">
      <w:pPr>
        <w:spacing w:after="0" w:line="240" w:lineRule="auto"/>
        <w:rPr>
          <w:rFonts w:eastAsia="Times New Roman"/>
          <w:color w:val="auto"/>
          <w:szCs w:val="22"/>
          <w:lang w:eastAsia="en-GB"/>
        </w:rPr>
      </w:pPr>
      <w:r w:rsidRPr="0045231C">
        <w:rPr>
          <w:rFonts w:eastAsia="Times New Roman"/>
          <w:color w:val="auto"/>
          <w:szCs w:val="22"/>
          <w:lang w:eastAsia="en-GB"/>
        </w:rPr>
        <w:t xml:space="preserve">We note that FIX </w:t>
      </w:r>
      <w:proofErr w:type="spellStart"/>
      <w:r w:rsidRPr="0045231C">
        <w:rPr>
          <w:rFonts w:eastAsia="Times New Roman"/>
          <w:color w:val="auto"/>
          <w:szCs w:val="22"/>
          <w:lang w:eastAsia="en-GB"/>
        </w:rPr>
        <w:t>TagValue</w:t>
      </w:r>
      <w:proofErr w:type="spellEnd"/>
      <w:r w:rsidRPr="0045231C">
        <w:rPr>
          <w:rFonts w:eastAsia="Times New Roman"/>
          <w:color w:val="auto"/>
          <w:szCs w:val="22"/>
          <w:lang w:eastAsia="en-GB"/>
        </w:rPr>
        <w:t xml:space="preserve"> Encoding (ISO 3531-1) is not included in the table and, though not as efficient as FAST or SBE, it is more efficient than JSON due to smaller message size and has a substantial implementation footprint in the securities trading community, the source for much of the required CTP data.</w:t>
      </w:r>
    </w:p>
    <w:p w14:paraId="6975EE01" w14:textId="77777777" w:rsidR="00B65BC0" w:rsidRPr="0045231C" w:rsidRDefault="00B65BC0" w:rsidP="001B1913">
      <w:pPr>
        <w:spacing w:after="0" w:line="240" w:lineRule="auto"/>
        <w:rPr>
          <w:rFonts w:eastAsia="Times New Roman"/>
          <w:color w:val="auto"/>
          <w:szCs w:val="22"/>
          <w:lang w:eastAsia="en-GB"/>
        </w:rPr>
      </w:pPr>
    </w:p>
    <w:p w14:paraId="6C387B38" w14:textId="77777777" w:rsidR="00B65BC0" w:rsidRPr="0045231C" w:rsidRDefault="00B65BC0" w:rsidP="001B1913">
      <w:pPr>
        <w:spacing w:after="0" w:line="240" w:lineRule="auto"/>
        <w:rPr>
          <w:rFonts w:eastAsia="Times New Roman"/>
          <w:color w:val="auto"/>
          <w:szCs w:val="22"/>
          <w:lang w:eastAsia="en-GB"/>
        </w:rPr>
      </w:pPr>
      <w:r w:rsidRPr="0045231C">
        <w:rPr>
          <w:rFonts w:eastAsia="Times New Roman"/>
          <w:color w:val="auto"/>
          <w:szCs w:val="22"/>
          <w:lang w:eastAsia="en-GB"/>
        </w:rPr>
        <w:t>In addition, we would like to point out that the industry has always used lightweight messaging protocols for pre- and post-trade data and is increasingly using binary encodings. Encodings such as FAST and SBE are designed to be agnostic to the application layer, therefore compatible with FIX and non-FIX application protocols and can also be used to encode ISO 20022 compliant messages, for example.</w:t>
      </w:r>
    </w:p>
    <w:p w14:paraId="4DDC11E6" w14:textId="77777777" w:rsidR="00B65BC0" w:rsidRPr="0045231C" w:rsidRDefault="00B65BC0" w:rsidP="001B1913">
      <w:pPr>
        <w:spacing w:after="0" w:line="240" w:lineRule="auto"/>
        <w:rPr>
          <w:rFonts w:eastAsia="Times New Roman"/>
          <w:color w:val="auto"/>
          <w:szCs w:val="22"/>
          <w:lang w:eastAsia="en-GB"/>
        </w:rPr>
      </w:pPr>
    </w:p>
    <w:p w14:paraId="716C2347" w14:textId="77777777" w:rsidR="00B65BC0" w:rsidRPr="0045231C" w:rsidRDefault="00B65BC0" w:rsidP="00C54034">
      <w:pPr>
        <w:spacing w:after="0"/>
        <w:rPr>
          <w:rFonts w:eastAsia="Times New Roman"/>
          <w:color w:val="auto"/>
          <w:szCs w:val="22"/>
          <w:lang w:eastAsia="en-GB"/>
        </w:rPr>
      </w:pPr>
      <w:r w:rsidRPr="0045231C">
        <w:rPr>
          <w:rFonts w:eastAsia="Times New Roman"/>
          <w:color w:val="auto"/>
          <w:szCs w:val="22"/>
          <w:lang w:eastAsia="en-GB"/>
        </w:rPr>
        <w:t>Regarding the application layer component of the messaging needed for CTPs, we note that the consultation defines a data dictionary (including field names, formats and sequence) but falls short of defining a full messaging application. For example, message identifiers and workflows (e.g., acknowledgement messaging, message status information) are not defined. In line with our other responses, we do not suggest that ESMA defines at this level of detail, simply providing the data requirements for CTP output and allowing the industry to design the lower-level detail. We are interested to know whether ESMA is planning to create ISO 20022 compliant messages to cover the messaging requirements covered in this consultation.</w:t>
      </w:r>
    </w:p>
    <w:permEnd w:id="1673160559"/>
    <w:p w14:paraId="13F39FB3" w14:textId="5E9E13D8" w:rsidR="00CC59BB" w:rsidRDefault="00CC59BB" w:rsidP="00C54034">
      <w:pPr>
        <w:spacing w:after="0"/>
      </w:pPr>
      <w:r>
        <w:t>&lt;ESMA_QUESTION</w:t>
      </w:r>
      <w:r w:rsidR="00C05202">
        <w:t>_</w:t>
      </w:r>
      <w:r w:rsidR="006E2953">
        <w:t>CP2</w:t>
      </w:r>
      <w:r w:rsidR="00C05202">
        <w:t>_</w:t>
      </w:r>
      <w:r>
        <w:t>10&gt;</w:t>
      </w:r>
    </w:p>
    <w:p w14:paraId="04424A1B" w14:textId="77777777" w:rsidR="00CC59BB" w:rsidRPr="006407DC" w:rsidRDefault="00CC59BB" w:rsidP="00F716D4">
      <w:pPr>
        <w:rPr>
          <w:b/>
        </w:rPr>
      </w:pPr>
    </w:p>
    <w:p w14:paraId="2DE06663" w14:textId="77777777" w:rsidR="004C19C2" w:rsidRPr="00E20D5D" w:rsidRDefault="004C19C2" w:rsidP="004C19C2">
      <w:pPr>
        <w:rPr>
          <w:b/>
        </w:rPr>
      </w:pPr>
      <w:r w:rsidRPr="00E20D5D">
        <w:rPr>
          <w:b/>
        </w:rPr>
        <w:t>Q11: Do you believe that the proposed standards and formats (baseline and any alternatives) are coherent with other CTP requirements (transmission protocols, real-time transmission and presentation of output data)? Please justify your answer.</w:t>
      </w:r>
    </w:p>
    <w:p w14:paraId="6C96CF48" w14:textId="2171E3AC" w:rsidR="00CC59BB" w:rsidRDefault="00CC59BB" w:rsidP="00C54034">
      <w:pPr>
        <w:spacing w:after="0"/>
      </w:pPr>
      <w:r>
        <w:t>&lt;ESMA_QUESTION</w:t>
      </w:r>
      <w:r w:rsidR="00C05202">
        <w:t>_</w:t>
      </w:r>
      <w:r w:rsidR="006E2953">
        <w:t>CP2</w:t>
      </w:r>
      <w:r w:rsidR="00C05202">
        <w:t>_</w:t>
      </w:r>
      <w:r>
        <w:t>11&gt;</w:t>
      </w:r>
    </w:p>
    <w:p w14:paraId="73DACDDF" w14:textId="77777777" w:rsidR="00562D35" w:rsidRPr="00B07F3C" w:rsidRDefault="00562D35" w:rsidP="00C54034">
      <w:pPr>
        <w:spacing w:after="0"/>
        <w:rPr>
          <w:rFonts w:eastAsia="Times New Roman"/>
          <w:color w:val="auto"/>
          <w:lang w:eastAsia="en-GB"/>
        </w:rPr>
      </w:pPr>
      <w:permStart w:id="1628839836" w:edGrp="everyone"/>
      <w:r w:rsidRPr="00B07F3C">
        <w:rPr>
          <w:rFonts w:eastAsia="Times New Roman"/>
          <w:color w:val="auto"/>
          <w:lang w:eastAsia="en-GB"/>
        </w:rPr>
        <w:t>We do not and refer to our responses to Q1 and Q10 for details.</w:t>
      </w:r>
    </w:p>
    <w:permEnd w:id="1628839836"/>
    <w:p w14:paraId="03AED2EA" w14:textId="18FE6E51" w:rsidR="00CC59BB" w:rsidRDefault="00CC59BB" w:rsidP="00C54034">
      <w:pPr>
        <w:spacing w:after="0"/>
      </w:pPr>
      <w:r>
        <w:t>&lt;ESMA_QUESTION</w:t>
      </w:r>
      <w:r w:rsidR="00C05202">
        <w:t>_</w:t>
      </w:r>
      <w:r w:rsidR="006E2953">
        <w:t>CP2</w:t>
      </w:r>
      <w:r w:rsidR="00C05202">
        <w:t>_</w:t>
      </w:r>
      <w:r>
        <w:t>11&gt;</w:t>
      </w:r>
    </w:p>
    <w:p w14:paraId="64DE1E84" w14:textId="77777777" w:rsidR="00CC59BB" w:rsidRPr="006407DC" w:rsidRDefault="00CC59BB" w:rsidP="00F716D4">
      <w:pPr>
        <w:rPr>
          <w:b/>
        </w:rPr>
      </w:pPr>
    </w:p>
    <w:p w14:paraId="6C3FE0B0" w14:textId="77777777" w:rsidR="00B37978" w:rsidRPr="00E20D5D" w:rsidRDefault="00B37978" w:rsidP="00B37978">
      <w:pPr>
        <w:rPr>
          <w:b/>
        </w:rPr>
      </w:pPr>
      <w:r w:rsidRPr="00E20D5D">
        <w:rPr>
          <w:b/>
        </w:rPr>
        <w:t xml:space="preserve">Q12: Do you find more suitable to prescribe one single format across the 3 CTPs (equity, derivatives, bonds) or to prescribe distinct formats according for different asset classes? </w:t>
      </w:r>
    </w:p>
    <w:p w14:paraId="623FFCD5" w14:textId="02298765" w:rsidR="00CC59BB" w:rsidRDefault="00CC59BB" w:rsidP="00C54034">
      <w:pPr>
        <w:spacing w:after="0"/>
      </w:pPr>
      <w:r>
        <w:t>&lt;ESMA_QUESTION</w:t>
      </w:r>
      <w:r w:rsidR="00C05202">
        <w:t>_</w:t>
      </w:r>
      <w:r w:rsidR="006E2953">
        <w:t>CP2</w:t>
      </w:r>
      <w:r w:rsidR="00C05202">
        <w:t>_</w:t>
      </w:r>
      <w:r>
        <w:t>12&gt;</w:t>
      </w:r>
    </w:p>
    <w:p w14:paraId="7BE6E847" w14:textId="77777777" w:rsidR="00E23118" w:rsidRPr="00F53D03" w:rsidRDefault="00E23118" w:rsidP="001B1913">
      <w:pPr>
        <w:spacing w:after="0" w:line="240" w:lineRule="auto"/>
        <w:rPr>
          <w:rFonts w:eastAsia="Times New Roman"/>
          <w:color w:val="auto"/>
          <w:lang w:eastAsia="en-GB"/>
        </w:rPr>
      </w:pPr>
      <w:permStart w:id="1550012690" w:edGrp="everyone"/>
      <w:r w:rsidRPr="00F53D03">
        <w:rPr>
          <w:rFonts w:eastAsia="Times New Roman"/>
          <w:color w:val="auto"/>
          <w:lang w:eastAsia="en-GB"/>
        </w:rPr>
        <w:t>As per our response to Q10, we note that the term ‘format’ doesn’t define whether this applies to messaging business content (the application layer), the on-the-wire representation of that business content (the presentation layer) or both.</w:t>
      </w:r>
    </w:p>
    <w:p w14:paraId="6469F669" w14:textId="77777777" w:rsidR="00E23118" w:rsidRPr="00F53D03" w:rsidRDefault="00E23118" w:rsidP="001B1913">
      <w:pPr>
        <w:spacing w:after="0" w:line="240" w:lineRule="auto"/>
        <w:rPr>
          <w:rFonts w:eastAsia="Times New Roman"/>
          <w:color w:val="auto"/>
          <w:lang w:eastAsia="en-GB"/>
        </w:rPr>
      </w:pPr>
    </w:p>
    <w:p w14:paraId="501EF57B" w14:textId="77777777" w:rsidR="00E23118" w:rsidRPr="00F53D03" w:rsidRDefault="00E23118" w:rsidP="001B1913">
      <w:pPr>
        <w:spacing w:after="0" w:line="240" w:lineRule="auto"/>
        <w:rPr>
          <w:rFonts w:eastAsia="Times New Roman"/>
          <w:color w:val="auto"/>
          <w:lang w:eastAsia="en-GB"/>
        </w:rPr>
      </w:pPr>
      <w:r w:rsidRPr="00F53D03">
        <w:rPr>
          <w:rFonts w:eastAsia="Times New Roman"/>
          <w:color w:val="auto"/>
          <w:lang w:eastAsia="en-GB"/>
        </w:rPr>
        <w:t>Our preference is to use the same application layer standards for all asset classes for post-trade data, particularly as some APAs/venues trade multiple asset classes.</w:t>
      </w:r>
    </w:p>
    <w:p w14:paraId="4EBC59A2" w14:textId="77777777" w:rsidR="00E23118" w:rsidRPr="00F53D03" w:rsidRDefault="00E23118" w:rsidP="001B1913">
      <w:pPr>
        <w:spacing w:after="0" w:line="240" w:lineRule="auto"/>
        <w:rPr>
          <w:rFonts w:eastAsia="Times New Roman"/>
          <w:color w:val="auto"/>
          <w:lang w:eastAsia="en-GB"/>
        </w:rPr>
      </w:pPr>
    </w:p>
    <w:p w14:paraId="487B11AB" w14:textId="77777777" w:rsidR="00E23118" w:rsidRPr="00F53D03" w:rsidRDefault="00E23118" w:rsidP="00C54034">
      <w:pPr>
        <w:spacing w:after="0"/>
        <w:rPr>
          <w:rFonts w:eastAsia="Times New Roman"/>
          <w:color w:val="auto"/>
          <w:lang w:eastAsia="en-GB"/>
        </w:rPr>
      </w:pPr>
      <w:r w:rsidRPr="00F53D03">
        <w:rPr>
          <w:rFonts w:eastAsia="Times New Roman"/>
          <w:color w:val="auto"/>
          <w:lang w:eastAsia="en-GB"/>
        </w:rPr>
        <w:t>It may be worth considering different presentation (encodings) for pre-trade vs. post-trade data given their different throughput requirements but we should use consistent application layer standards for pre- and post-trade to allow pre- and post-trade data to be recombined after the fact.</w:t>
      </w:r>
    </w:p>
    <w:permEnd w:id="1550012690"/>
    <w:p w14:paraId="09660EE7" w14:textId="61710935" w:rsidR="00CC59BB" w:rsidRDefault="00CC59BB" w:rsidP="00C54034">
      <w:pPr>
        <w:spacing w:after="0"/>
      </w:pPr>
      <w:r>
        <w:t>&lt;ESMA_QUESTION</w:t>
      </w:r>
      <w:r w:rsidR="00C05202">
        <w:t>_</w:t>
      </w:r>
      <w:r w:rsidR="006E2953">
        <w:t>CP2</w:t>
      </w:r>
      <w:r w:rsidR="00C05202">
        <w:t>_</w:t>
      </w:r>
      <w:r>
        <w:t>12&gt;</w:t>
      </w:r>
    </w:p>
    <w:p w14:paraId="2B565BC8" w14:textId="77777777" w:rsidR="00CC59BB" w:rsidRPr="006407DC" w:rsidRDefault="00CC59BB" w:rsidP="00F716D4">
      <w:pPr>
        <w:rPr>
          <w:b/>
        </w:rPr>
      </w:pPr>
    </w:p>
    <w:p w14:paraId="651B2D77" w14:textId="77777777" w:rsidR="00F17D77" w:rsidRPr="00E20D5D" w:rsidRDefault="00F17D77" w:rsidP="00F17D77">
      <w:pPr>
        <w:rPr>
          <w:b/>
        </w:rPr>
      </w:pPr>
      <w:r w:rsidRPr="00E20D5D">
        <w:rPr>
          <w:b/>
        </w:rPr>
        <w:t>Q13: Do you support the proposals on core and regulatory data? In particular, are there other relevant fields to be added to the regulatory data? Furthermore, would you propose the inclusion of supplementary fields for input core market data beyond those intended for dissemination by the CTP?</w:t>
      </w:r>
    </w:p>
    <w:p w14:paraId="7FBA2F1E" w14:textId="2C9A1BE5" w:rsidR="00CC59BB" w:rsidRDefault="00CC59BB" w:rsidP="00C54034">
      <w:pPr>
        <w:spacing w:after="0"/>
      </w:pPr>
      <w:r>
        <w:lastRenderedPageBreak/>
        <w:t>&lt;ESMA_QUESTION</w:t>
      </w:r>
      <w:r w:rsidR="00C05202">
        <w:t>_</w:t>
      </w:r>
      <w:r w:rsidR="006E2953">
        <w:t>CP2</w:t>
      </w:r>
      <w:r w:rsidR="00C05202">
        <w:t>_</w:t>
      </w:r>
      <w:r>
        <w:t>13&gt;</w:t>
      </w:r>
    </w:p>
    <w:p w14:paraId="7A05D4D0" w14:textId="77777777" w:rsidR="002C0FCA" w:rsidRPr="00A10CB7" w:rsidRDefault="002C0FCA" w:rsidP="001B1913">
      <w:pPr>
        <w:spacing w:after="0" w:line="240" w:lineRule="auto"/>
        <w:rPr>
          <w:rFonts w:eastAsia="Times New Roman"/>
          <w:color w:val="auto"/>
          <w:szCs w:val="22"/>
          <w:lang w:eastAsia="en-GB"/>
        </w:rPr>
      </w:pPr>
      <w:permStart w:id="1951602752" w:edGrp="everyone"/>
      <w:r w:rsidRPr="00A10CB7">
        <w:rPr>
          <w:rFonts w:eastAsia="Times New Roman"/>
          <w:color w:val="auto"/>
          <w:szCs w:val="22"/>
          <w:lang w:eastAsia="en-GB"/>
        </w:rPr>
        <w:t>We are supportive of the proposals and would like to make the following comments and observations:</w:t>
      </w:r>
    </w:p>
    <w:p w14:paraId="4CC21E62" w14:textId="77777777" w:rsidR="002C0FCA" w:rsidRPr="00A10CB7" w:rsidRDefault="002C0FCA" w:rsidP="001B1913">
      <w:pPr>
        <w:spacing w:after="0" w:line="240" w:lineRule="auto"/>
        <w:rPr>
          <w:rFonts w:eastAsia="Times New Roman"/>
          <w:color w:val="auto"/>
          <w:szCs w:val="22"/>
          <w:lang w:eastAsia="en-GB"/>
        </w:rPr>
      </w:pPr>
    </w:p>
    <w:p w14:paraId="4E1461F4" w14:textId="77777777" w:rsidR="002C0FCA" w:rsidRPr="00A10CB7" w:rsidRDefault="002C0FCA" w:rsidP="001B1913">
      <w:pPr>
        <w:pStyle w:val="ListBullet"/>
        <w:rPr>
          <w:rFonts w:ascii="Arial" w:hAnsi="Arial"/>
          <w:color w:val="auto"/>
          <w:sz w:val="22"/>
          <w:szCs w:val="22"/>
          <w:lang w:eastAsia="en-GB"/>
        </w:rPr>
      </w:pPr>
      <w:r w:rsidRPr="00A10CB7">
        <w:rPr>
          <w:rFonts w:ascii="Arial" w:hAnsi="Arial"/>
          <w:color w:val="auto"/>
          <w:sz w:val="22"/>
          <w:szCs w:val="22"/>
          <w:lang w:eastAsia="en-GB"/>
        </w:rPr>
        <w:t>Instrument and market status are already published by exchanges over their market data feeds but generally using separate application messages. This would be consistent with the proposal to include ‘regulatory data’ in CTP scope but with their own messages.</w:t>
      </w:r>
    </w:p>
    <w:p w14:paraId="7EFEAAFF" w14:textId="77777777" w:rsidR="002C0FCA" w:rsidRPr="00A10CB7" w:rsidRDefault="002C0FCA" w:rsidP="001B1913">
      <w:pPr>
        <w:pStyle w:val="ListBullet"/>
        <w:rPr>
          <w:rFonts w:ascii="Arial" w:hAnsi="Arial"/>
          <w:color w:val="auto"/>
          <w:sz w:val="22"/>
          <w:szCs w:val="22"/>
          <w:lang w:eastAsia="en-GB"/>
        </w:rPr>
      </w:pPr>
      <w:r w:rsidRPr="00A10CB7">
        <w:rPr>
          <w:rFonts w:ascii="Arial" w:hAnsi="Arial"/>
          <w:color w:val="auto"/>
          <w:sz w:val="22"/>
          <w:szCs w:val="22"/>
          <w:lang w:eastAsia="en-GB"/>
        </w:rPr>
        <w:t xml:space="preserve">Table 1: We note the intention is for instruments to be in regular trading status by default. Therefore, the absence of a status message implies the instrument is actively trading. To indicate the resumption of trading after a suspension/halt, a message would be published with the suspension/halt status and an end date/time. We think this is a complex way of implementing this requirement and very different to how the industry generally receives these data. We think it more appropriate to have an explicit ‘OK’ status or </w:t>
      </w:r>
      <w:proofErr w:type="gramStart"/>
      <w:r w:rsidRPr="00A10CB7">
        <w:rPr>
          <w:rFonts w:ascii="Arial" w:hAnsi="Arial"/>
          <w:color w:val="auto"/>
          <w:sz w:val="22"/>
          <w:szCs w:val="22"/>
          <w:lang w:eastAsia="en-GB"/>
        </w:rPr>
        <w:t>similar to</w:t>
      </w:r>
      <w:proofErr w:type="gramEnd"/>
      <w:r w:rsidRPr="00A10CB7">
        <w:rPr>
          <w:rFonts w:ascii="Arial" w:hAnsi="Arial"/>
          <w:color w:val="auto"/>
          <w:sz w:val="22"/>
          <w:szCs w:val="22"/>
          <w:lang w:eastAsia="en-GB"/>
        </w:rPr>
        <w:t xml:space="preserve"> be published when an instrument resumes trading. Furthermore, we note that venues today generally publish the trading phase of individual instruments, this being complementary to the proposed halted/suspended status. </w:t>
      </w:r>
      <w:proofErr w:type="gramStart"/>
      <w:r w:rsidRPr="00A10CB7">
        <w:rPr>
          <w:rFonts w:ascii="Arial" w:hAnsi="Arial"/>
          <w:color w:val="auto"/>
          <w:sz w:val="22"/>
          <w:szCs w:val="22"/>
          <w:lang w:eastAsia="en-GB"/>
        </w:rPr>
        <w:t>Indeed</w:t>
      </w:r>
      <w:proofErr w:type="gramEnd"/>
      <w:r w:rsidRPr="00A10CB7">
        <w:rPr>
          <w:rFonts w:ascii="Arial" w:hAnsi="Arial"/>
          <w:color w:val="auto"/>
          <w:sz w:val="22"/>
          <w:szCs w:val="22"/>
          <w:lang w:eastAsia="en-GB"/>
        </w:rPr>
        <w:t xml:space="preserve"> instruments will change their trading phase at different times on different venues with different market models. We recommend therefore that the ‘Instrument </w:t>
      </w:r>
      <w:proofErr w:type="gramStart"/>
      <w:r w:rsidRPr="00A10CB7">
        <w:rPr>
          <w:rFonts w:ascii="Arial" w:hAnsi="Arial"/>
          <w:color w:val="auto"/>
          <w:sz w:val="22"/>
          <w:szCs w:val="22"/>
          <w:lang w:eastAsia="en-GB"/>
        </w:rPr>
        <w:t>status’</w:t>
      </w:r>
      <w:proofErr w:type="gramEnd"/>
      <w:r w:rsidRPr="00A10CB7">
        <w:rPr>
          <w:rFonts w:ascii="Arial" w:hAnsi="Arial"/>
          <w:color w:val="auto"/>
          <w:sz w:val="22"/>
          <w:szCs w:val="22"/>
          <w:lang w:eastAsia="en-GB"/>
        </w:rPr>
        <w:t xml:space="preserve"> be modified to include the instrument’s trading phase. We recommend the use of MMT’s ‘trading mode’ for this purpose, being already widely adopted. Note this would require that venues publish a trading status/phase for all their instruments at the start of each trading session. We further recommend that trading system type also be added to Table 1 to allow instrument status/phase to be defined all the way down to the level of trading system type.</w:t>
      </w:r>
    </w:p>
    <w:p w14:paraId="0AF30548" w14:textId="77777777" w:rsidR="002C0FCA" w:rsidRPr="00A10CB7" w:rsidRDefault="002C0FCA" w:rsidP="001B1913">
      <w:pPr>
        <w:pStyle w:val="ListBullet"/>
        <w:rPr>
          <w:rFonts w:ascii="Arial" w:hAnsi="Arial"/>
          <w:color w:val="auto"/>
          <w:sz w:val="22"/>
          <w:szCs w:val="22"/>
          <w:lang w:eastAsia="en-GB"/>
        </w:rPr>
      </w:pPr>
      <w:r w:rsidRPr="00A10CB7">
        <w:rPr>
          <w:rFonts w:ascii="Arial" w:hAnsi="Arial"/>
          <w:color w:val="auto"/>
          <w:sz w:val="22"/>
          <w:szCs w:val="22"/>
          <w:lang w:eastAsia="en-GB"/>
        </w:rPr>
        <w:t>Table 1: We note currency should be added, as the combination of ISIN and segment MIC does not in all cases uniquely identify a tradable instrument.</w:t>
      </w:r>
    </w:p>
    <w:p w14:paraId="281E4C63" w14:textId="77777777" w:rsidR="002C0FCA" w:rsidRPr="00A10CB7" w:rsidRDefault="002C0FCA" w:rsidP="001B1913">
      <w:pPr>
        <w:pStyle w:val="ListBullet"/>
        <w:rPr>
          <w:rFonts w:ascii="Arial" w:hAnsi="Arial"/>
          <w:color w:val="auto"/>
          <w:sz w:val="22"/>
          <w:szCs w:val="22"/>
          <w:lang w:eastAsia="en-GB"/>
        </w:rPr>
      </w:pPr>
      <w:r w:rsidRPr="00A10CB7">
        <w:rPr>
          <w:rFonts w:ascii="Arial" w:hAnsi="Arial"/>
          <w:color w:val="auto"/>
          <w:sz w:val="22"/>
          <w:szCs w:val="22"/>
          <w:lang w:eastAsia="en-GB"/>
        </w:rPr>
        <w:t xml:space="preserve">Table 2: </w:t>
      </w:r>
      <w:proofErr w:type="gramStart"/>
      <w:r w:rsidRPr="00A10CB7">
        <w:rPr>
          <w:rFonts w:ascii="Arial" w:hAnsi="Arial"/>
          <w:color w:val="auto"/>
          <w:sz w:val="22"/>
          <w:szCs w:val="22"/>
          <w:lang w:eastAsia="en-GB"/>
        </w:rPr>
        <w:t>Similar to</w:t>
      </w:r>
      <w:proofErr w:type="gramEnd"/>
      <w:r w:rsidRPr="00A10CB7">
        <w:rPr>
          <w:rFonts w:ascii="Arial" w:hAnsi="Arial"/>
          <w:color w:val="auto"/>
          <w:sz w:val="22"/>
          <w:szCs w:val="22"/>
          <w:lang w:eastAsia="en-GB"/>
        </w:rPr>
        <w:t xml:space="preserve"> our response on Table 1, we recommend that the ‘Status’ be modified to include the venue’s trading phase. We recommend the use of MMT’s ‘trading mode’ for this purpose, being already widely adopted.</w:t>
      </w:r>
    </w:p>
    <w:p w14:paraId="2D653268" w14:textId="77777777" w:rsidR="002C0FCA" w:rsidRPr="00A10CB7" w:rsidRDefault="002C0FCA" w:rsidP="001B1913">
      <w:pPr>
        <w:pStyle w:val="ListBullet"/>
        <w:rPr>
          <w:rFonts w:ascii="Arial" w:hAnsi="Arial"/>
          <w:color w:val="auto"/>
          <w:sz w:val="22"/>
          <w:szCs w:val="22"/>
          <w:lang w:eastAsia="en-GB"/>
        </w:rPr>
      </w:pPr>
      <w:r w:rsidRPr="00A10CB7">
        <w:rPr>
          <w:rFonts w:ascii="Arial" w:hAnsi="Arial"/>
          <w:color w:val="auto"/>
          <w:sz w:val="22"/>
          <w:szCs w:val="22"/>
          <w:lang w:eastAsia="en-GB"/>
        </w:rPr>
        <w:t>Table 2: We would also like to point out that venue status overlaps with topics covered under ESMA’s Final Report on Market Outages. This, plus our own analysis, indicate that expressing a venue’s status simply as ‘working’ or ‘not working’ is an oversimplification (e.g. a trading system might be operational but there may be an issue with market data, outages go through various ‘stages’ – discovery, analysis, repair etc.).</w:t>
      </w:r>
    </w:p>
    <w:p w14:paraId="1E4B7B5A" w14:textId="77777777" w:rsidR="002C0FCA" w:rsidRPr="00A10CB7" w:rsidRDefault="002C0FCA" w:rsidP="001B1913">
      <w:pPr>
        <w:pStyle w:val="ListBullet"/>
        <w:rPr>
          <w:rFonts w:ascii="Arial" w:hAnsi="Arial"/>
          <w:color w:val="auto"/>
          <w:sz w:val="22"/>
          <w:szCs w:val="22"/>
          <w:lang w:eastAsia="en-GB"/>
        </w:rPr>
      </w:pPr>
      <w:r w:rsidRPr="00A10CB7">
        <w:rPr>
          <w:rFonts w:ascii="Arial" w:hAnsi="Arial"/>
          <w:color w:val="auto"/>
          <w:sz w:val="22"/>
          <w:szCs w:val="22"/>
          <w:lang w:eastAsia="en-GB"/>
        </w:rPr>
        <w:t>Tables 1 and 2: We would like to make the general point that segment MIC and trading system type do not in all cases uniquely identify the trading behaviour of a venue (i.e., a venue with one segment MIC may be operating multiple market models simultaneously where they call under a single trading system type), and that some venue market models do not directly correlate to those in the list of trading system types (e.g., a lit order book, a ‘dark’ order book and a conditional order model all operate under the same MIC).</w:t>
      </w:r>
    </w:p>
    <w:p w14:paraId="27ACC9DA" w14:textId="77777777" w:rsidR="002C0FCA" w:rsidRPr="00A10CB7" w:rsidRDefault="002C0FCA" w:rsidP="00C54034">
      <w:pPr>
        <w:spacing w:after="0"/>
        <w:rPr>
          <w:rFonts w:eastAsia="Times New Roman"/>
          <w:color w:val="auto"/>
          <w:szCs w:val="22"/>
          <w:lang w:eastAsia="en-GB"/>
        </w:rPr>
      </w:pPr>
      <w:r w:rsidRPr="00A10CB7">
        <w:rPr>
          <w:rFonts w:eastAsia="Times New Roman"/>
          <w:color w:val="auto"/>
          <w:szCs w:val="22"/>
          <w:lang w:eastAsia="en-GB"/>
        </w:rPr>
        <w:lastRenderedPageBreak/>
        <w:t xml:space="preserve">Regarding core data we suggest the introduction of a ‘quality indicator’ on the output from CTP, to allow a CTP to publish potentially erroneous trades and clearly identify them. </w:t>
      </w:r>
    </w:p>
    <w:permEnd w:id="1951602752"/>
    <w:p w14:paraId="5935F509" w14:textId="118B4A44" w:rsidR="00CC59BB" w:rsidRDefault="00CC59BB" w:rsidP="00C54034">
      <w:pPr>
        <w:spacing w:after="0"/>
      </w:pPr>
      <w:r>
        <w:t>&lt;ESMA_QUESTION</w:t>
      </w:r>
      <w:r w:rsidR="00C05202">
        <w:t>_</w:t>
      </w:r>
      <w:r w:rsidR="006E2953">
        <w:t>CP2</w:t>
      </w:r>
      <w:r w:rsidR="00C05202">
        <w:t>_</w:t>
      </w:r>
      <w:r>
        <w:t>13&gt;</w:t>
      </w:r>
    </w:p>
    <w:p w14:paraId="060636E2" w14:textId="77777777" w:rsidR="00CC59BB" w:rsidRPr="006407DC" w:rsidRDefault="00CC59BB" w:rsidP="00F716D4">
      <w:pPr>
        <w:rPr>
          <w:b/>
        </w:rPr>
      </w:pPr>
    </w:p>
    <w:p w14:paraId="7CB079D8" w14:textId="77777777" w:rsidR="00176EEC" w:rsidRPr="00E20D5D" w:rsidRDefault="00176EEC" w:rsidP="00176EEC">
      <w:pPr>
        <w:rPr>
          <w:b/>
        </w:rPr>
      </w:pPr>
      <w:r w:rsidRPr="00E20D5D">
        <w:rPr>
          <w:b/>
        </w:rPr>
        <w:t>Q14: Do you support the proposal of machine-readable and human-readable formats outlined in this section?</w:t>
      </w:r>
    </w:p>
    <w:p w14:paraId="023D70D1" w14:textId="1D5E4A4B" w:rsidR="00CC59BB" w:rsidRDefault="00CC59BB" w:rsidP="00C54034">
      <w:pPr>
        <w:spacing w:after="0"/>
      </w:pPr>
      <w:r>
        <w:t>&lt;ESMA_QUESTION</w:t>
      </w:r>
      <w:r w:rsidR="00C05202">
        <w:t>_</w:t>
      </w:r>
      <w:r w:rsidR="006E2953">
        <w:t>CP2</w:t>
      </w:r>
      <w:r w:rsidR="00C05202">
        <w:t>_</w:t>
      </w:r>
      <w:r>
        <w:t>14&gt;</w:t>
      </w:r>
    </w:p>
    <w:p w14:paraId="50C66007" w14:textId="77777777" w:rsidR="00EF6C8B" w:rsidRPr="00F76428" w:rsidRDefault="00EF6C8B" w:rsidP="00EF6C8B">
      <w:pPr>
        <w:spacing w:after="0" w:line="240" w:lineRule="auto"/>
        <w:rPr>
          <w:rFonts w:eastAsia="Times New Roman"/>
          <w:color w:val="auto"/>
          <w:lang w:eastAsia="en-GB"/>
        </w:rPr>
      </w:pPr>
      <w:permStart w:id="871322226" w:edGrp="everyone"/>
      <w:r w:rsidRPr="00F76428">
        <w:rPr>
          <w:rFonts w:eastAsia="Times New Roman"/>
          <w:color w:val="auto"/>
          <w:lang w:eastAsia="en-GB"/>
        </w:rPr>
        <w:t xml:space="preserve">We support the proposal for CSV for easily accessible data and the provision of a GUI for human-readable data, noting that the latter negates one of the drivers (human-readability) for selecting JSON as a message encoding. We note an issue with the CSV format, being that the “flags” field is itself </w:t>
      </w:r>
      <w:proofErr w:type="gramStart"/>
      <w:r w:rsidRPr="00F76428">
        <w:rPr>
          <w:rFonts w:eastAsia="Times New Roman"/>
          <w:color w:val="auto"/>
          <w:lang w:eastAsia="en-GB"/>
        </w:rPr>
        <w:t>comma-delimited</w:t>
      </w:r>
      <w:proofErr w:type="gramEnd"/>
      <w:r w:rsidRPr="00F76428">
        <w:rPr>
          <w:rFonts w:eastAsia="Times New Roman"/>
          <w:color w:val="auto"/>
          <w:lang w:eastAsia="en-GB"/>
        </w:rPr>
        <w:t>. Including a comma-delimited field in a comma-delimited file or message format will result in the “flags” field being split up at the point of encoding. We support the use of CSV as a format and suggest that the “flags” field uses an alternative delimiter such as space or semicolon.</w:t>
      </w:r>
    </w:p>
    <w:p w14:paraId="655EC196" w14:textId="77777777" w:rsidR="00EF6C8B" w:rsidRPr="00F76428" w:rsidRDefault="00EF6C8B" w:rsidP="00EF6C8B">
      <w:pPr>
        <w:spacing w:after="0" w:line="240" w:lineRule="auto"/>
        <w:rPr>
          <w:rFonts w:eastAsia="Times New Roman"/>
          <w:color w:val="auto"/>
          <w:lang w:eastAsia="en-GB"/>
        </w:rPr>
      </w:pPr>
    </w:p>
    <w:p w14:paraId="7F35778C" w14:textId="77777777" w:rsidR="00EF6C8B" w:rsidRPr="00F76428" w:rsidRDefault="00EF6C8B" w:rsidP="00EF6C8B">
      <w:pPr>
        <w:spacing w:after="0" w:line="240" w:lineRule="auto"/>
        <w:rPr>
          <w:rFonts w:eastAsia="Times New Roman"/>
          <w:color w:val="auto"/>
          <w:lang w:eastAsia="en-GB"/>
        </w:rPr>
      </w:pPr>
      <w:r w:rsidRPr="00F76428">
        <w:rPr>
          <w:rFonts w:eastAsia="Times New Roman"/>
          <w:color w:val="auto"/>
          <w:lang w:eastAsia="en-GB"/>
        </w:rPr>
        <w:t>For machine-readable data, we refer to our response to Q10, being that the majority view of members who have expressed a preference to this question is that SBE should be the chosen presentation format for CTP messaging and that JSON is unsuitable for this purpose for reasons of latency and throughput.</w:t>
      </w:r>
    </w:p>
    <w:permEnd w:id="871322226"/>
    <w:p w14:paraId="311B3E37" w14:textId="64B43764" w:rsidR="00CC59BB" w:rsidRDefault="00CC59BB" w:rsidP="00C54034">
      <w:pPr>
        <w:spacing w:after="0"/>
      </w:pPr>
      <w:r>
        <w:t>&lt;ESMA_QUESTION</w:t>
      </w:r>
      <w:r w:rsidR="00C05202">
        <w:t>_</w:t>
      </w:r>
      <w:r w:rsidR="006E2953">
        <w:t>CP2</w:t>
      </w:r>
      <w:r w:rsidR="00C05202">
        <w:t>_</w:t>
      </w:r>
      <w:r>
        <w:t>14&gt;</w:t>
      </w:r>
    </w:p>
    <w:p w14:paraId="7D2E8574" w14:textId="77777777" w:rsidR="00CC59BB" w:rsidRPr="006407DC" w:rsidRDefault="00CC59BB" w:rsidP="00F716D4">
      <w:pPr>
        <w:rPr>
          <w:b/>
        </w:rPr>
      </w:pPr>
    </w:p>
    <w:p w14:paraId="6D47A611" w14:textId="77777777" w:rsidR="001C43BE" w:rsidRPr="00E20D5D" w:rsidRDefault="001C43BE" w:rsidP="001C43BE">
      <w:pPr>
        <w:rPr>
          <w:b/>
        </w:rPr>
      </w:pPr>
      <w:r w:rsidRPr="00E20D5D">
        <w:rPr>
          <w:b/>
        </w:rPr>
        <w:t>Q15: Do you agree with the proposal of data quality measures and enforcement standards for input data?</w:t>
      </w:r>
    </w:p>
    <w:p w14:paraId="5673A113" w14:textId="3FE84F72" w:rsidR="00CC59BB" w:rsidRDefault="00CC59BB" w:rsidP="00C54034">
      <w:pPr>
        <w:spacing w:after="0"/>
      </w:pPr>
      <w:r>
        <w:t>&lt;ESMA_QUESTION</w:t>
      </w:r>
      <w:r w:rsidR="00C05202">
        <w:t>_</w:t>
      </w:r>
      <w:r w:rsidR="006E2953">
        <w:t>CP2</w:t>
      </w:r>
      <w:r w:rsidR="00C05202">
        <w:t>_</w:t>
      </w:r>
      <w:r>
        <w:t>15&gt;</w:t>
      </w:r>
    </w:p>
    <w:p w14:paraId="63017CE9" w14:textId="77777777" w:rsidR="00FE0417" w:rsidRPr="00A874BA" w:rsidRDefault="00FE0417" w:rsidP="001B1913">
      <w:pPr>
        <w:spacing w:after="0" w:line="240" w:lineRule="auto"/>
        <w:rPr>
          <w:rFonts w:eastAsia="Times New Roman"/>
          <w:color w:val="auto"/>
          <w:szCs w:val="22"/>
          <w:lang w:eastAsia="en-GB"/>
        </w:rPr>
      </w:pPr>
      <w:permStart w:id="1530005966" w:edGrp="everyone"/>
      <w:r w:rsidRPr="00A874BA">
        <w:rPr>
          <w:rFonts w:eastAsia="Times New Roman"/>
          <w:color w:val="auto"/>
          <w:szCs w:val="22"/>
          <w:lang w:eastAsia="en-GB"/>
        </w:rPr>
        <w:t>We are supportive of the proposals and would like to make the following comments and observations.</w:t>
      </w:r>
    </w:p>
    <w:p w14:paraId="4B21DD4C" w14:textId="77777777" w:rsidR="00FE0417" w:rsidRPr="00A874BA" w:rsidRDefault="00FE0417" w:rsidP="001B1913">
      <w:pPr>
        <w:spacing w:after="0" w:line="240" w:lineRule="auto"/>
        <w:rPr>
          <w:rFonts w:eastAsia="Times New Roman"/>
          <w:color w:val="auto"/>
          <w:szCs w:val="22"/>
          <w:lang w:eastAsia="en-GB"/>
        </w:rPr>
      </w:pPr>
    </w:p>
    <w:p w14:paraId="6D33809A" w14:textId="77777777" w:rsidR="00FE0417" w:rsidRPr="00A874BA" w:rsidRDefault="00FE0417" w:rsidP="001B1913">
      <w:pPr>
        <w:pStyle w:val="ListBullet"/>
        <w:rPr>
          <w:rFonts w:ascii="Arial" w:hAnsi="Arial"/>
          <w:color w:val="auto"/>
          <w:sz w:val="22"/>
          <w:szCs w:val="22"/>
          <w:lang w:eastAsia="en-GB"/>
        </w:rPr>
      </w:pPr>
      <w:r w:rsidRPr="00A874BA">
        <w:rPr>
          <w:rFonts w:ascii="Arial" w:hAnsi="Arial"/>
          <w:color w:val="auto"/>
          <w:sz w:val="22"/>
          <w:szCs w:val="22"/>
          <w:lang w:eastAsia="en-GB"/>
        </w:rPr>
        <w:t>As per our response to Q13, we recommend the inclusion of an “erroneous trade” indicator on post-trade data. We do not, however, recommend this for pre-trade data given that venues are already required to quality-check their pre-trade transparency data.</w:t>
      </w:r>
    </w:p>
    <w:p w14:paraId="6BD98589" w14:textId="77777777" w:rsidR="00FE0417" w:rsidRPr="00A874BA" w:rsidRDefault="00FE0417" w:rsidP="001B1913">
      <w:pPr>
        <w:pStyle w:val="ListBullet"/>
        <w:rPr>
          <w:rFonts w:ascii="Arial" w:hAnsi="Arial"/>
          <w:color w:val="auto"/>
          <w:sz w:val="22"/>
          <w:szCs w:val="22"/>
          <w:lang w:eastAsia="en-GB"/>
        </w:rPr>
      </w:pPr>
      <w:r w:rsidRPr="00A874BA">
        <w:rPr>
          <w:rFonts w:ascii="Arial" w:hAnsi="Arial"/>
          <w:color w:val="auto"/>
          <w:sz w:val="22"/>
          <w:szCs w:val="22"/>
          <w:lang w:eastAsia="en-GB"/>
        </w:rPr>
        <w:t>We recommend that outlier detection methodology be made public by the CTP.</w:t>
      </w:r>
    </w:p>
    <w:p w14:paraId="12E4C0B3" w14:textId="77777777" w:rsidR="00FE0417" w:rsidRPr="00A874BA" w:rsidRDefault="00FE0417" w:rsidP="001B1913">
      <w:pPr>
        <w:pStyle w:val="ListBullet"/>
        <w:rPr>
          <w:rFonts w:ascii="Arial" w:hAnsi="Arial"/>
          <w:color w:val="auto"/>
          <w:sz w:val="22"/>
          <w:szCs w:val="22"/>
          <w:lang w:eastAsia="en-GB"/>
        </w:rPr>
      </w:pPr>
      <w:r w:rsidRPr="00A874BA">
        <w:rPr>
          <w:rFonts w:ascii="Arial" w:eastAsia="Times New Roman" w:hAnsi="Arial"/>
          <w:color w:val="auto"/>
          <w:sz w:val="22"/>
          <w:szCs w:val="22"/>
          <w:lang w:eastAsia="en-GB"/>
        </w:rPr>
        <w:t xml:space="preserve">We suggest also that CTPs be permitted to add additional output fields (beyond those covered in this RTS) at the end of their messages for optional consumption to provide any ‘value added’ features they wish (an example provided in one of our </w:t>
      </w:r>
      <w:proofErr w:type="gramStart"/>
      <w:r w:rsidRPr="00A874BA">
        <w:rPr>
          <w:rFonts w:ascii="Arial" w:eastAsia="Times New Roman" w:hAnsi="Arial"/>
          <w:color w:val="auto"/>
          <w:sz w:val="22"/>
          <w:szCs w:val="22"/>
          <w:lang w:eastAsia="en-GB"/>
        </w:rPr>
        <w:t>response</w:t>
      </w:r>
      <w:proofErr w:type="gramEnd"/>
      <w:r w:rsidRPr="00A874BA">
        <w:rPr>
          <w:rFonts w:ascii="Arial" w:eastAsia="Times New Roman" w:hAnsi="Arial"/>
          <w:color w:val="auto"/>
          <w:sz w:val="22"/>
          <w:szCs w:val="22"/>
          <w:lang w:eastAsia="en-GB"/>
        </w:rPr>
        <w:t xml:space="preserve"> drafting meetings was for a ‘late quote/trade’ indicator).</w:t>
      </w:r>
    </w:p>
    <w:p w14:paraId="6CC1441A" w14:textId="77777777" w:rsidR="00FE0417" w:rsidRPr="00A874BA" w:rsidRDefault="00FE0417" w:rsidP="001B1913">
      <w:pPr>
        <w:pStyle w:val="ListBullet"/>
        <w:rPr>
          <w:rFonts w:ascii="Arial" w:hAnsi="Arial"/>
          <w:color w:val="auto"/>
          <w:sz w:val="22"/>
          <w:szCs w:val="22"/>
          <w:lang w:eastAsia="en-GB"/>
        </w:rPr>
      </w:pPr>
      <w:r w:rsidRPr="00A874BA">
        <w:rPr>
          <w:rFonts w:ascii="Arial" w:hAnsi="Arial"/>
          <w:color w:val="auto"/>
          <w:sz w:val="22"/>
          <w:szCs w:val="22"/>
          <w:lang w:eastAsia="en-GB"/>
        </w:rPr>
        <w:t xml:space="preserve">The ‘confirmation of receipt’ requirement in paragraph 96 implies a requirement for acknowledgement messages. If this is intended to apply to pre-trade data, this would be unusual due to the high volume of acks required - we discourage this type of ack "in-band" due to the high </w:t>
      </w:r>
      <w:r w:rsidRPr="00A874BA">
        <w:rPr>
          <w:rFonts w:ascii="Arial" w:hAnsi="Arial"/>
          <w:color w:val="auto"/>
          <w:sz w:val="22"/>
          <w:szCs w:val="22"/>
          <w:lang w:eastAsia="en-GB"/>
        </w:rPr>
        <w:lastRenderedPageBreak/>
        <w:t xml:space="preserve">message volumes. Other solutions are available (for example, session-level gap-fill detection/management), though our preference is simply to state that this requirement be waived for pre-trade data. Use of acknowledgement messages for post-trade data is already commonplace. </w:t>
      </w:r>
    </w:p>
    <w:p w14:paraId="4D5E98AC" w14:textId="77777777" w:rsidR="00FE0417" w:rsidRPr="00A874BA" w:rsidRDefault="00FE0417" w:rsidP="001B1913">
      <w:pPr>
        <w:pStyle w:val="ListBullet"/>
        <w:rPr>
          <w:rFonts w:ascii="Arial" w:hAnsi="Arial"/>
          <w:color w:val="auto"/>
          <w:sz w:val="22"/>
          <w:szCs w:val="22"/>
          <w:lang w:eastAsia="en-GB"/>
        </w:rPr>
      </w:pPr>
      <w:r w:rsidRPr="00A874BA">
        <w:rPr>
          <w:rFonts w:ascii="Arial" w:hAnsi="Arial"/>
          <w:color w:val="auto"/>
          <w:sz w:val="22"/>
          <w:szCs w:val="22"/>
          <w:lang w:eastAsia="en-GB"/>
        </w:rPr>
        <w:t xml:space="preserve">The requirement to flag data issues to data contributors implies the need for messaging from the CTP back to contributors containing, at the very least an ‘erroneous trade’ indicator, and space for error text/codes. We note that there is additional detailed design work required here and recommend that an appropriate industry group be convened (for example the existing Expert Stakeholder Group </w:t>
      </w:r>
      <w:proofErr w:type="gramStart"/>
      <w:r w:rsidRPr="00A874BA">
        <w:rPr>
          <w:rFonts w:ascii="Arial" w:hAnsi="Arial"/>
          <w:color w:val="auto"/>
          <w:sz w:val="22"/>
          <w:szCs w:val="22"/>
          <w:lang w:eastAsia="en-GB"/>
        </w:rPr>
        <w:t>On</w:t>
      </w:r>
      <w:proofErr w:type="gramEnd"/>
      <w:r w:rsidRPr="00A874BA">
        <w:rPr>
          <w:rFonts w:ascii="Arial" w:hAnsi="Arial"/>
          <w:color w:val="auto"/>
          <w:sz w:val="22"/>
          <w:szCs w:val="22"/>
          <w:lang w:eastAsia="en-GB"/>
        </w:rPr>
        <w:t xml:space="preserve"> Equity And Non-Equity Market Data Quality And Transmission Protocols) to produce a design that meets the requirements and adheres to free and open standards.</w:t>
      </w:r>
    </w:p>
    <w:p w14:paraId="692846CC" w14:textId="77777777" w:rsidR="00FE0417" w:rsidRPr="00A874BA" w:rsidRDefault="00FE0417" w:rsidP="00FE0417">
      <w:pPr>
        <w:pStyle w:val="ListBullet"/>
        <w:rPr>
          <w:rFonts w:ascii="Arial" w:hAnsi="Arial"/>
          <w:color w:val="auto"/>
          <w:sz w:val="22"/>
          <w:szCs w:val="22"/>
          <w:lang w:eastAsia="en-GB"/>
        </w:rPr>
      </w:pPr>
      <w:r w:rsidRPr="00A874BA">
        <w:rPr>
          <w:rFonts w:ascii="Arial" w:hAnsi="Arial"/>
          <w:color w:val="auto"/>
          <w:sz w:val="22"/>
          <w:szCs w:val="22"/>
          <w:lang w:eastAsia="en-GB"/>
        </w:rPr>
        <w:t>Many of these requirements differ between pre-trade and post-trade (the latter having a more complex workflow requirement) which may result in implementation complexities for venues having to publish both.</w:t>
      </w:r>
    </w:p>
    <w:permEnd w:id="1530005966"/>
    <w:p w14:paraId="12073C61" w14:textId="4F2F6AFD" w:rsidR="00B25E0D" w:rsidRDefault="00CC59BB" w:rsidP="001C43BE">
      <w:pPr>
        <w:spacing w:after="0"/>
      </w:pPr>
      <w:r>
        <w:t>&lt;ESMA_QUESTION</w:t>
      </w:r>
      <w:r w:rsidR="00C05202">
        <w:t>_</w:t>
      </w:r>
      <w:r w:rsidR="006E2953">
        <w:t>CP2</w:t>
      </w:r>
      <w:r w:rsidR="00C05202">
        <w:t>_</w:t>
      </w:r>
      <w:r>
        <w:t>15&gt;</w:t>
      </w:r>
    </w:p>
    <w:p w14:paraId="100196AE" w14:textId="77777777" w:rsidR="001C43BE" w:rsidRPr="006407DC" w:rsidRDefault="001C43BE" w:rsidP="006407DC">
      <w:pPr>
        <w:rPr>
          <w:b/>
        </w:rPr>
      </w:pPr>
    </w:p>
    <w:p w14:paraId="475CD4BE" w14:textId="77777777" w:rsidR="00CE04CE" w:rsidRPr="00E20D5D" w:rsidRDefault="00CE04CE" w:rsidP="00CE04CE">
      <w:pPr>
        <w:rPr>
          <w:b/>
        </w:rPr>
      </w:pPr>
      <w:r w:rsidRPr="00E20D5D">
        <w:rPr>
          <w:b/>
        </w:rPr>
        <w:t>Q16: Do you agree with the proposal of data quality measures for output data?</w:t>
      </w:r>
    </w:p>
    <w:p w14:paraId="426500DA" w14:textId="0E62900D" w:rsidR="00CC59BB" w:rsidRDefault="00CC59BB" w:rsidP="00C54034">
      <w:pPr>
        <w:spacing w:after="0"/>
      </w:pPr>
      <w:r>
        <w:t>&lt;ESMA_QUESTION</w:t>
      </w:r>
      <w:r w:rsidR="00C05202">
        <w:t>_</w:t>
      </w:r>
      <w:r w:rsidR="006E2953">
        <w:t>CP2</w:t>
      </w:r>
      <w:r w:rsidR="00C05202">
        <w:t>_</w:t>
      </w:r>
      <w:r>
        <w:t>16&gt;</w:t>
      </w:r>
    </w:p>
    <w:p w14:paraId="389A2769" w14:textId="77777777" w:rsidR="00AA0DB0" w:rsidRPr="00F7168F" w:rsidRDefault="00AA0DB0" w:rsidP="001B1913">
      <w:pPr>
        <w:spacing w:after="0" w:line="240" w:lineRule="auto"/>
        <w:rPr>
          <w:rFonts w:eastAsia="Times New Roman"/>
          <w:color w:val="auto"/>
          <w:lang w:eastAsia="en-GB"/>
        </w:rPr>
      </w:pPr>
      <w:permStart w:id="1731550419" w:edGrp="everyone"/>
      <w:r w:rsidRPr="00F7168F">
        <w:rPr>
          <w:rFonts w:eastAsia="Times New Roman"/>
          <w:color w:val="auto"/>
          <w:lang w:eastAsia="en-GB"/>
        </w:rPr>
        <w:t>Yes, we think these are sensible proposals.</w:t>
      </w:r>
    </w:p>
    <w:p w14:paraId="0CE6B6CC" w14:textId="77777777" w:rsidR="00AA0DB0" w:rsidRPr="00F7168F" w:rsidRDefault="00AA0DB0" w:rsidP="001B1913">
      <w:pPr>
        <w:spacing w:after="0" w:line="240" w:lineRule="auto"/>
        <w:rPr>
          <w:rFonts w:eastAsia="Times New Roman"/>
          <w:color w:val="auto"/>
          <w:lang w:eastAsia="en-GB"/>
        </w:rPr>
      </w:pPr>
    </w:p>
    <w:p w14:paraId="1862E0CB" w14:textId="77777777" w:rsidR="00AA0DB0" w:rsidRPr="00F7168F" w:rsidRDefault="00AA0DB0" w:rsidP="00C54034">
      <w:pPr>
        <w:spacing w:after="0"/>
        <w:rPr>
          <w:rFonts w:eastAsia="Times New Roman"/>
          <w:color w:val="auto"/>
          <w:lang w:eastAsia="en-GB"/>
        </w:rPr>
      </w:pPr>
      <w:r w:rsidRPr="00F7168F">
        <w:rPr>
          <w:rFonts w:eastAsia="Times New Roman"/>
          <w:color w:val="auto"/>
          <w:lang w:eastAsia="en-GB"/>
        </w:rPr>
        <w:t>Regarding reconciliations, it is worth asking whether the intention is for a full reconciliation (every message, every field) or something simpler such as a message or reported volume count. We believe the latter is easier to implement and would achieve the required result of identifying a potential issue (which may then require a more in-depth comparison of data sets).</w:t>
      </w:r>
    </w:p>
    <w:permEnd w:id="1731550419"/>
    <w:p w14:paraId="6C3E377C" w14:textId="33AD3F51" w:rsidR="00CC59BB" w:rsidRDefault="00CC59BB" w:rsidP="00C54034">
      <w:pPr>
        <w:spacing w:after="0"/>
      </w:pPr>
      <w:r>
        <w:t>&lt;ESMA_QUESTION</w:t>
      </w:r>
      <w:r w:rsidR="00C05202">
        <w:t>_</w:t>
      </w:r>
      <w:r w:rsidR="006E2953">
        <w:t>CP2</w:t>
      </w:r>
      <w:r w:rsidR="00C05202">
        <w:t>_</w:t>
      </w:r>
      <w:r>
        <w:t>16&gt;</w:t>
      </w:r>
    </w:p>
    <w:p w14:paraId="29E38B3B" w14:textId="77777777" w:rsidR="00CC59BB" w:rsidRDefault="00CC59BB" w:rsidP="00F716D4"/>
    <w:p w14:paraId="66538876" w14:textId="6F8ADDF4" w:rsidR="00CE04CE" w:rsidRPr="00B25E0D" w:rsidRDefault="00CC4830" w:rsidP="00CE04CE">
      <w:pPr>
        <w:pStyle w:val="aNEW-Level4"/>
      </w:pPr>
      <w:r w:rsidRPr="00CC4830">
        <w:t>Section 4 – RTS on the revenue distribution scheme of CTPs:</w:t>
      </w:r>
    </w:p>
    <w:p w14:paraId="45233266" w14:textId="77777777" w:rsidR="00EF54A9" w:rsidRPr="00B16202" w:rsidRDefault="00EF54A9" w:rsidP="00EF54A9">
      <w:pPr>
        <w:rPr>
          <w:b/>
        </w:rPr>
      </w:pPr>
      <w:r w:rsidRPr="00B16202">
        <w:rPr>
          <w:b/>
        </w:rPr>
        <w:t>Q17: On the basis of the issue presented in the above paragraph, what do you think is the right approach to identify a trading venue and group? How could a trading venue and a group be identified? How should the links with investment firms be determined?</w:t>
      </w:r>
    </w:p>
    <w:p w14:paraId="3E525873" w14:textId="73329F2A" w:rsidR="00CC59BB" w:rsidRDefault="00CC59BB" w:rsidP="00C54034">
      <w:pPr>
        <w:spacing w:after="0"/>
      </w:pPr>
      <w:r>
        <w:t>&lt;ESMA_QUESTION</w:t>
      </w:r>
      <w:r w:rsidR="00C05202">
        <w:t>_</w:t>
      </w:r>
      <w:r w:rsidR="006E2953">
        <w:t>CP2</w:t>
      </w:r>
      <w:r w:rsidR="00C05202">
        <w:t>_</w:t>
      </w:r>
      <w:r>
        <w:t>17&gt;</w:t>
      </w:r>
    </w:p>
    <w:p w14:paraId="78180F43" w14:textId="77777777" w:rsidR="00CC59BB" w:rsidRDefault="00CC59BB" w:rsidP="00C54034">
      <w:pPr>
        <w:spacing w:after="0"/>
      </w:pPr>
      <w:permStart w:id="1212295819" w:edGrp="everyone"/>
      <w:r>
        <w:t>TYPE YOUR TEXT HERE</w:t>
      </w:r>
    </w:p>
    <w:permEnd w:id="1212295819"/>
    <w:p w14:paraId="4E0E7539" w14:textId="40B25EA2" w:rsidR="00CC59BB" w:rsidRDefault="00CC59BB" w:rsidP="00C54034">
      <w:pPr>
        <w:spacing w:after="0"/>
      </w:pPr>
      <w:r>
        <w:t>&lt;ESMA_QUESTION</w:t>
      </w:r>
      <w:r w:rsidR="00C05202">
        <w:t>_</w:t>
      </w:r>
      <w:r w:rsidR="006E2953">
        <w:t>CP2</w:t>
      </w:r>
      <w:r w:rsidR="00C05202">
        <w:t>_</w:t>
      </w:r>
      <w:r>
        <w:t>17&gt;</w:t>
      </w:r>
    </w:p>
    <w:p w14:paraId="5BE027D1" w14:textId="41645F4F" w:rsidR="00C05202" w:rsidRPr="006407DC" w:rsidRDefault="00C05202" w:rsidP="00F716D4">
      <w:pPr>
        <w:rPr>
          <w:b/>
        </w:rPr>
      </w:pPr>
    </w:p>
    <w:p w14:paraId="35C98023" w14:textId="77777777" w:rsidR="00CC2AC9" w:rsidRPr="00B16202" w:rsidRDefault="00CC2AC9" w:rsidP="00CC2AC9">
      <w:pPr>
        <w:rPr>
          <w:b/>
        </w:rPr>
      </w:pPr>
      <w:r w:rsidRPr="00B16202">
        <w:rPr>
          <w:b/>
        </w:rPr>
        <w:t>Q18: Do you agree with the above assessment? If not, please explain.</w:t>
      </w:r>
    </w:p>
    <w:p w14:paraId="3E0480CF" w14:textId="16DE9119" w:rsidR="00CC59BB" w:rsidRDefault="00CC59BB" w:rsidP="00C54034">
      <w:pPr>
        <w:spacing w:after="0"/>
      </w:pPr>
      <w:r>
        <w:lastRenderedPageBreak/>
        <w:t>&lt;ESMA_QUESTION</w:t>
      </w:r>
      <w:r w:rsidR="00C05202">
        <w:t>_</w:t>
      </w:r>
      <w:r w:rsidR="006E2953">
        <w:t>CP2</w:t>
      </w:r>
      <w:r w:rsidR="00C05202">
        <w:t>_</w:t>
      </w:r>
      <w:r>
        <w:t>18&gt;</w:t>
      </w:r>
    </w:p>
    <w:p w14:paraId="4DCE5838" w14:textId="77777777" w:rsidR="00CC59BB" w:rsidRDefault="00CC59BB" w:rsidP="00C54034">
      <w:pPr>
        <w:spacing w:after="0"/>
      </w:pPr>
      <w:permStart w:id="1367754514" w:edGrp="everyone"/>
      <w:r>
        <w:t>TYPE YOUR TEXT HERE</w:t>
      </w:r>
    </w:p>
    <w:permEnd w:id="1367754514"/>
    <w:p w14:paraId="001B4014" w14:textId="5721F39E" w:rsidR="00CC59BB" w:rsidRDefault="00CC59BB" w:rsidP="00C54034">
      <w:pPr>
        <w:spacing w:after="0"/>
      </w:pPr>
      <w:r>
        <w:t>&lt;ESMA_QUESTION</w:t>
      </w:r>
      <w:r w:rsidR="00C05202">
        <w:t>_</w:t>
      </w:r>
      <w:r w:rsidR="006E2953">
        <w:t>CP2</w:t>
      </w:r>
      <w:r w:rsidR="00C05202">
        <w:t>_</w:t>
      </w:r>
      <w:r>
        <w:t>18&gt;</w:t>
      </w:r>
    </w:p>
    <w:p w14:paraId="3075E9AD" w14:textId="77777777" w:rsidR="00CC59BB" w:rsidRPr="006407DC" w:rsidRDefault="00CC59BB" w:rsidP="00F716D4">
      <w:pPr>
        <w:rPr>
          <w:b/>
        </w:rPr>
      </w:pPr>
    </w:p>
    <w:p w14:paraId="141A55FC" w14:textId="77777777" w:rsidR="00383B8E" w:rsidRPr="00B16202" w:rsidRDefault="00383B8E" w:rsidP="00383B8E">
      <w:pPr>
        <w:rPr>
          <w:b/>
        </w:rPr>
      </w:pPr>
      <w:r w:rsidRPr="00B16202">
        <w:rPr>
          <w:b/>
        </w:rPr>
        <w:t>Q19: For the identification of the venue of first admission to trading, do you prefer option (A) use of FIRDS, option (B) the CTP collects the relevant information itself? Please explain and provide any alternative option you consider more appropriate.</w:t>
      </w:r>
    </w:p>
    <w:p w14:paraId="29206BAC" w14:textId="2D81A8A8" w:rsidR="00CC59BB" w:rsidRDefault="00CC59BB" w:rsidP="00C54034">
      <w:pPr>
        <w:spacing w:after="0"/>
      </w:pPr>
      <w:r>
        <w:t>&lt;ESMA_QUESTION</w:t>
      </w:r>
      <w:r w:rsidR="00C05202">
        <w:t>_</w:t>
      </w:r>
      <w:r w:rsidR="006E2953">
        <w:t>CP2</w:t>
      </w:r>
      <w:r w:rsidR="00C05202">
        <w:t>_</w:t>
      </w:r>
      <w:r>
        <w:t>19&gt;</w:t>
      </w:r>
    </w:p>
    <w:p w14:paraId="5BCF67F2" w14:textId="77777777" w:rsidR="00CC59BB" w:rsidRDefault="00CC59BB" w:rsidP="00C54034">
      <w:pPr>
        <w:spacing w:after="0"/>
      </w:pPr>
      <w:permStart w:id="1244420503" w:edGrp="everyone"/>
      <w:r>
        <w:t>TYPE YOUR TEXT HERE</w:t>
      </w:r>
    </w:p>
    <w:permEnd w:id="1244420503"/>
    <w:p w14:paraId="3ED38D2D" w14:textId="676421F1" w:rsidR="00CC59BB" w:rsidRDefault="00CC59BB" w:rsidP="00C54034">
      <w:pPr>
        <w:spacing w:after="0"/>
      </w:pPr>
      <w:r>
        <w:t>&lt;ESMA_QUESTION</w:t>
      </w:r>
      <w:r w:rsidR="00C05202">
        <w:t>_</w:t>
      </w:r>
      <w:r w:rsidR="006E2953">
        <w:t>CP2</w:t>
      </w:r>
      <w:r w:rsidR="00C05202">
        <w:t>_</w:t>
      </w:r>
      <w:r>
        <w:t>19&gt;</w:t>
      </w:r>
    </w:p>
    <w:p w14:paraId="25F2067E" w14:textId="77777777" w:rsidR="000B3E6D" w:rsidRPr="006407DC" w:rsidRDefault="000B3E6D" w:rsidP="006407DC">
      <w:pPr>
        <w:rPr>
          <w:b/>
        </w:rPr>
      </w:pPr>
    </w:p>
    <w:p w14:paraId="0E2E6AA1" w14:textId="77777777" w:rsidR="000B3E6D" w:rsidRPr="00B16202" w:rsidRDefault="000B3E6D" w:rsidP="000B3E6D">
      <w:pPr>
        <w:rPr>
          <w:b/>
        </w:rPr>
      </w:pPr>
      <w:r w:rsidRPr="00B16202">
        <w:rPr>
          <w:b/>
        </w:rPr>
        <w:t xml:space="preserve">Q20: Do you agree that a flag indicating that the transaction was subject to an LIS waiver should be information to be sent to (but not published by) the CTP? If not, please explain. </w:t>
      </w:r>
    </w:p>
    <w:p w14:paraId="58CF2B55" w14:textId="7D5BC607" w:rsidR="00CC59BB" w:rsidRDefault="00CC59BB" w:rsidP="00C54034">
      <w:pPr>
        <w:spacing w:after="0"/>
      </w:pPr>
      <w:r>
        <w:t>&lt;ESMA_QUESTION</w:t>
      </w:r>
      <w:r w:rsidR="00C05202">
        <w:t>_</w:t>
      </w:r>
      <w:r w:rsidR="006E2953">
        <w:t>CP2</w:t>
      </w:r>
      <w:r w:rsidR="00C05202">
        <w:t>_</w:t>
      </w:r>
      <w:r>
        <w:t>20&gt;</w:t>
      </w:r>
    </w:p>
    <w:p w14:paraId="1EBE3E0A" w14:textId="77777777" w:rsidR="00CC59BB" w:rsidRDefault="00CC59BB" w:rsidP="00C54034">
      <w:pPr>
        <w:spacing w:after="0"/>
      </w:pPr>
      <w:permStart w:id="356003362" w:edGrp="everyone"/>
      <w:r>
        <w:t>TYPE YOUR TEXT HERE</w:t>
      </w:r>
    </w:p>
    <w:permEnd w:id="356003362"/>
    <w:p w14:paraId="035EB72A" w14:textId="6A34A691" w:rsidR="00CC59BB" w:rsidRDefault="00CC59BB" w:rsidP="00C54034">
      <w:pPr>
        <w:spacing w:after="0"/>
      </w:pPr>
      <w:r>
        <w:t>&lt;ESMA_QUESTION</w:t>
      </w:r>
      <w:r w:rsidR="00C05202">
        <w:t>_</w:t>
      </w:r>
      <w:r w:rsidR="006E2953">
        <w:t>CP2</w:t>
      </w:r>
      <w:r w:rsidR="00C05202">
        <w:t>_</w:t>
      </w:r>
      <w:r>
        <w:t>20&gt;</w:t>
      </w:r>
    </w:p>
    <w:p w14:paraId="63A57C34" w14:textId="48CD184D" w:rsidR="00CC59BB" w:rsidRPr="006407DC" w:rsidRDefault="00CC59BB" w:rsidP="00F716D4">
      <w:pPr>
        <w:rPr>
          <w:b/>
        </w:rPr>
      </w:pPr>
    </w:p>
    <w:p w14:paraId="76413506" w14:textId="77777777" w:rsidR="00C84706" w:rsidRPr="00B16202" w:rsidRDefault="00C84706" w:rsidP="00C84706">
      <w:pPr>
        <w:rPr>
          <w:b/>
        </w:rPr>
      </w:pPr>
      <w:r w:rsidRPr="00B16202">
        <w:rPr>
          <w:b/>
        </w:rPr>
        <w:t>Q21: Could the determination of the pre-trade volume be done differently by the CTP (e.g. proxy this volume with the pre-trade data received) but at the same time sufficiently accurately? If yes, please explain.</w:t>
      </w:r>
    </w:p>
    <w:p w14:paraId="73F893DF" w14:textId="3804EBAA" w:rsidR="00CC59BB" w:rsidRDefault="00CC59BB" w:rsidP="00C54034">
      <w:pPr>
        <w:spacing w:after="0"/>
      </w:pPr>
      <w:r>
        <w:t>&lt;ESMA_QUESTION</w:t>
      </w:r>
      <w:r w:rsidR="00C05202">
        <w:t>_</w:t>
      </w:r>
      <w:r w:rsidR="006E2953">
        <w:t>CP2</w:t>
      </w:r>
      <w:r w:rsidR="00C05202">
        <w:t>_</w:t>
      </w:r>
      <w:r>
        <w:t>21&gt;</w:t>
      </w:r>
    </w:p>
    <w:p w14:paraId="224DD2F7" w14:textId="77777777" w:rsidR="00CC59BB" w:rsidRDefault="00CC59BB" w:rsidP="00C54034">
      <w:pPr>
        <w:spacing w:after="0"/>
      </w:pPr>
      <w:permStart w:id="780153713" w:edGrp="everyone"/>
      <w:r>
        <w:t>TYPE YOUR TEXT HERE</w:t>
      </w:r>
    </w:p>
    <w:permEnd w:id="780153713"/>
    <w:p w14:paraId="1EA31870" w14:textId="198FA24D" w:rsidR="00CC59BB" w:rsidRDefault="00CC59BB" w:rsidP="00C54034">
      <w:pPr>
        <w:spacing w:after="0"/>
      </w:pPr>
      <w:r>
        <w:t>&lt;ESMA_QUESTION</w:t>
      </w:r>
      <w:r w:rsidR="00C05202">
        <w:t>_</w:t>
      </w:r>
      <w:r w:rsidR="006E2953">
        <w:t>CP2</w:t>
      </w:r>
      <w:r w:rsidR="00C05202">
        <w:t>_</w:t>
      </w:r>
      <w:r>
        <w:t>21&gt;</w:t>
      </w:r>
    </w:p>
    <w:p w14:paraId="2E6F99E7" w14:textId="0A700019" w:rsidR="00C05202" w:rsidRPr="006407DC" w:rsidRDefault="00C05202" w:rsidP="00F716D4">
      <w:pPr>
        <w:rPr>
          <w:b/>
        </w:rPr>
      </w:pPr>
    </w:p>
    <w:p w14:paraId="670501E9" w14:textId="77777777" w:rsidR="00D76AFC" w:rsidRPr="00B16202" w:rsidRDefault="00D76AFC" w:rsidP="00D76AFC">
      <w:pPr>
        <w:rPr>
          <w:b/>
        </w:rPr>
      </w:pPr>
      <w:r w:rsidRPr="00B16202">
        <w:rPr>
          <w:b/>
        </w:rPr>
        <w:t>Q22: Do you agree that the methodology to distribute the revenues should require the conversion of the values into percentages? If not, please explain.</w:t>
      </w:r>
    </w:p>
    <w:p w14:paraId="4165C891" w14:textId="06B0A493" w:rsidR="00CC59BB" w:rsidRDefault="00CC59BB" w:rsidP="00C54034">
      <w:pPr>
        <w:spacing w:after="0"/>
      </w:pPr>
      <w:r>
        <w:t>&lt;ESMA_QUESTION</w:t>
      </w:r>
      <w:r w:rsidR="00C05202">
        <w:t>_</w:t>
      </w:r>
      <w:r w:rsidR="006E2953">
        <w:t>CP2</w:t>
      </w:r>
      <w:r w:rsidR="00C05202">
        <w:t>_</w:t>
      </w:r>
      <w:r>
        <w:t>22&gt;</w:t>
      </w:r>
    </w:p>
    <w:p w14:paraId="78CC4A39" w14:textId="77777777" w:rsidR="00CC59BB" w:rsidRDefault="00CC59BB" w:rsidP="00C54034">
      <w:pPr>
        <w:spacing w:after="0"/>
      </w:pPr>
      <w:permStart w:id="1310265670" w:edGrp="everyone"/>
      <w:r>
        <w:t>TYPE YOUR TEXT HERE</w:t>
      </w:r>
    </w:p>
    <w:permEnd w:id="1310265670"/>
    <w:p w14:paraId="50486DF5" w14:textId="22D3EEEE" w:rsidR="00CC59BB" w:rsidRDefault="00CC59BB" w:rsidP="00C54034">
      <w:pPr>
        <w:spacing w:after="0"/>
      </w:pPr>
      <w:r>
        <w:t>&lt;ESMA_QUESTION</w:t>
      </w:r>
      <w:r w:rsidR="00C05202">
        <w:t>_</w:t>
      </w:r>
      <w:r w:rsidR="006E2953">
        <w:t>CP2</w:t>
      </w:r>
      <w:r w:rsidR="00C05202">
        <w:t>_</w:t>
      </w:r>
      <w:r>
        <w:t>22&gt;</w:t>
      </w:r>
    </w:p>
    <w:p w14:paraId="05AF3696" w14:textId="32B25AB7" w:rsidR="00CC59BB" w:rsidRPr="006407DC" w:rsidRDefault="00CC59BB" w:rsidP="00F716D4">
      <w:pPr>
        <w:rPr>
          <w:b/>
        </w:rPr>
      </w:pPr>
    </w:p>
    <w:p w14:paraId="37569441" w14:textId="77777777" w:rsidR="005D709E" w:rsidRPr="00B16202" w:rsidRDefault="005D709E" w:rsidP="005D709E">
      <w:pPr>
        <w:rPr>
          <w:b/>
        </w:rPr>
      </w:pPr>
      <w:r w:rsidRPr="00B16202">
        <w:rPr>
          <w:b/>
        </w:rPr>
        <w:t>Q23: Do you agree with the transactions to include and exclude for the determination of the volume for criteria #1 and #2? If not, please explain.</w:t>
      </w:r>
    </w:p>
    <w:p w14:paraId="492B30E1" w14:textId="0FB9F5AA" w:rsidR="00CC59BB" w:rsidRDefault="00CC59BB" w:rsidP="00C54034">
      <w:pPr>
        <w:spacing w:after="0"/>
      </w:pPr>
      <w:r>
        <w:t>&lt;ESMA_QUESTION</w:t>
      </w:r>
      <w:r w:rsidR="00C05202">
        <w:t>_</w:t>
      </w:r>
      <w:r w:rsidR="006E2953">
        <w:t>CP2</w:t>
      </w:r>
      <w:r w:rsidR="00C05202">
        <w:t>_</w:t>
      </w:r>
      <w:r>
        <w:t>23&gt;</w:t>
      </w:r>
    </w:p>
    <w:p w14:paraId="18FF0F4B" w14:textId="77777777" w:rsidR="00CC59BB" w:rsidRDefault="00CC59BB" w:rsidP="00C54034">
      <w:pPr>
        <w:spacing w:after="0"/>
      </w:pPr>
      <w:permStart w:id="1711693936" w:edGrp="everyone"/>
      <w:r>
        <w:lastRenderedPageBreak/>
        <w:t>TYPE YOUR TEXT HERE</w:t>
      </w:r>
    </w:p>
    <w:permEnd w:id="1711693936"/>
    <w:p w14:paraId="0BFA64C6" w14:textId="143EDA89" w:rsidR="00CC59BB" w:rsidRDefault="00CC59BB" w:rsidP="00C54034">
      <w:pPr>
        <w:spacing w:after="0"/>
      </w:pPr>
      <w:r>
        <w:t>&lt;ESMA_QUESTION</w:t>
      </w:r>
      <w:r w:rsidR="00C05202">
        <w:t>_</w:t>
      </w:r>
      <w:r w:rsidR="006E2953">
        <w:t>CP2</w:t>
      </w:r>
      <w:r w:rsidR="00C05202">
        <w:t>_</w:t>
      </w:r>
      <w:r>
        <w:t>23&gt;</w:t>
      </w:r>
    </w:p>
    <w:p w14:paraId="1FF8C012" w14:textId="19050DD2" w:rsidR="00CC59BB" w:rsidRPr="006407DC" w:rsidRDefault="00CC59BB" w:rsidP="00F716D4">
      <w:pPr>
        <w:rPr>
          <w:b/>
        </w:rPr>
      </w:pPr>
    </w:p>
    <w:p w14:paraId="0D2FFA29" w14:textId="77777777" w:rsidR="003A46A1" w:rsidRPr="00B16202" w:rsidRDefault="003A46A1" w:rsidP="003A46A1">
      <w:pPr>
        <w:rPr>
          <w:b/>
        </w:rPr>
      </w:pPr>
      <w:r w:rsidRPr="00B16202">
        <w:rPr>
          <w:b/>
        </w:rPr>
        <w:t>Q24: What would be your view on the frequency of redistribution? Which issues do you foresee in the redistribution process? How could those issues be solved? Please explain.</w:t>
      </w:r>
    </w:p>
    <w:p w14:paraId="3BA1190E" w14:textId="5918C5D5" w:rsidR="00CC59BB" w:rsidRDefault="00CC59BB" w:rsidP="00C54034">
      <w:pPr>
        <w:spacing w:after="0"/>
      </w:pPr>
      <w:r>
        <w:t>&lt;ESMA_QUESTION</w:t>
      </w:r>
      <w:r w:rsidR="00C05202">
        <w:t>_</w:t>
      </w:r>
      <w:r w:rsidR="006E2953">
        <w:t>CP2</w:t>
      </w:r>
      <w:r w:rsidR="00C05202">
        <w:t>_</w:t>
      </w:r>
      <w:r>
        <w:t>24&gt;</w:t>
      </w:r>
    </w:p>
    <w:p w14:paraId="2E4AEEE6" w14:textId="77777777" w:rsidR="00CC59BB" w:rsidRDefault="00CC59BB" w:rsidP="00C54034">
      <w:pPr>
        <w:spacing w:after="0"/>
      </w:pPr>
      <w:permStart w:id="1126446852" w:edGrp="everyone"/>
      <w:r>
        <w:t>TYPE YOUR TEXT HERE</w:t>
      </w:r>
    </w:p>
    <w:permEnd w:id="1126446852"/>
    <w:p w14:paraId="0BBBCBF8" w14:textId="582437E5" w:rsidR="00CC59BB" w:rsidRDefault="00CC59BB" w:rsidP="00C54034">
      <w:pPr>
        <w:spacing w:after="0"/>
      </w:pPr>
      <w:r>
        <w:t>&lt;ESMA_QUESTION</w:t>
      </w:r>
      <w:r w:rsidR="00C05202">
        <w:t>_</w:t>
      </w:r>
      <w:r w:rsidR="006E2953">
        <w:t>CP2</w:t>
      </w:r>
      <w:r w:rsidR="00C05202">
        <w:t>_</w:t>
      </w:r>
      <w:r>
        <w:t>24&gt;</w:t>
      </w:r>
    </w:p>
    <w:p w14:paraId="3E8C977A" w14:textId="4421F2F7" w:rsidR="00CC59BB" w:rsidRPr="006407DC" w:rsidRDefault="00CC59BB" w:rsidP="00F716D4">
      <w:pPr>
        <w:rPr>
          <w:b/>
        </w:rPr>
      </w:pPr>
    </w:p>
    <w:p w14:paraId="43ABC2B0" w14:textId="77777777" w:rsidR="00AB5F51" w:rsidRDefault="00AB5F51" w:rsidP="00AB5F51">
      <w:pPr>
        <w:rPr>
          <w:b/>
        </w:rPr>
      </w:pPr>
      <w:r w:rsidRPr="00AB5F51">
        <w:rPr>
          <w:b/>
        </w:rPr>
        <w:t>Q25: Do you agree with the proposed timeline for the update of the list of data contributors and the identified issues? How could the issues be solved? Please explain.</w:t>
      </w:r>
    </w:p>
    <w:p w14:paraId="220D24F2" w14:textId="76D3449C" w:rsidR="00CC59BB" w:rsidRDefault="00CC59BB" w:rsidP="00C54034">
      <w:pPr>
        <w:spacing w:after="0"/>
      </w:pPr>
      <w:r>
        <w:t>&lt;ESMA_QUESTION</w:t>
      </w:r>
      <w:r w:rsidR="00C05202">
        <w:t>_</w:t>
      </w:r>
      <w:r w:rsidR="006E2953">
        <w:t>CP2</w:t>
      </w:r>
      <w:r w:rsidR="00C05202">
        <w:t>_</w:t>
      </w:r>
      <w:r>
        <w:t>25&gt;</w:t>
      </w:r>
    </w:p>
    <w:p w14:paraId="6D4F0CA9" w14:textId="77777777" w:rsidR="00CC59BB" w:rsidRDefault="00CC59BB" w:rsidP="00C54034">
      <w:pPr>
        <w:spacing w:after="0"/>
      </w:pPr>
      <w:permStart w:id="1428125549" w:edGrp="everyone"/>
      <w:r>
        <w:t>TYPE YOUR TEXT HERE</w:t>
      </w:r>
    </w:p>
    <w:permEnd w:id="1428125549"/>
    <w:p w14:paraId="0CA5AACE" w14:textId="5B331B45" w:rsidR="00CC59BB" w:rsidRDefault="00CC59BB" w:rsidP="00C54034">
      <w:pPr>
        <w:spacing w:after="0"/>
      </w:pPr>
      <w:r>
        <w:t>&lt;ESMA_QUESTION</w:t>
      </w:r>
      <w:r w:rsidR="00C05202">
        <w:t>_</w:t>
      </w:r>
      <w:r w:rsidR="006E2953">
        <w:t>CP2</w:t>
      </w:r>
      <w:r w:rsidR="00C05202">
        <w:t>_</w:t>
      </w:r>
      <w:r>
        <w:t>25&gt;</w:t>
      </w:r>
    </w:p>
    <w:p w14:paraId="4A965A9B" w14:textId="77777777" w:rsidR="00CC59BB" w:rsidRPr="006407DC" w:rsidRDefault="00CC59BB" w:rsidP="00F716D4">
      <w:pPr>
        <w:rPr>
          <w:b/>
        </w:rPr>
      </w:pPr>
    </w:p>
    <w:p w14:paraId="1DA24154" w14:textId="77777777" w:rsidR="00A829A3" w:rsidRPr="00B16202" w:rsidRDefault="00A829A3" w:rsidP="00A829A3">
      <w:pPr>
        <w:rPr>
          <w:b/>
        </w:rPr>
      </w:pPr>
      <w:r w:rsidRPr="00B16202">
        <w:rPr>
          <w:b/>
        </w:rPr>
        <w:t>Q26: What would be your view on the issues for the first year of operations of the CTP? How could those issues be solved? Please explain.</w:t>
      </w:r>
    </w:p>
    <w:p w14:paraId="08E68E81" w14:textId="5E10615C" w:rsidR="00CC59BB" w:rsidRDefault="00CC59BB" w:rsidP="00C54034">
      <w:pPr>
        <w:spacing w:after="0"/>
      </w:pPr>
      <w:r>
        <w:t>&lt;ESMA_QUESTION</w:t>
      </w:r>
      <w:r w:rsidR="00C05202">
        <w:t>_</w:t>
      </w:r>
      <w:r w:rsidR="006E2953">
        <w:t>CP2</w:t>
      </w:r>
      <w:r w:rsidR="00C05202">
        <w:t>_</w:t>
      </w:r>
      <w:r>
        <w:t>26&gt;</w:t>
      </w:r>
    </w:p>
    <w:p w14:paraId="0FF5B233" w14:textId="77777777" w:rsidR="00CC59BB" w:rsidRDefault="00CC59BB" w:rsidP="00C54034">
      <w:pPr>
        <w:spacing w:after="0"/>
      </w:pPr>
      <w:permStart w:id="1672500431" w:edGrp="everyone"/>
      <w:r>
        <w:t>TYPE YOUR TEXT HERE</w:t>
      </w:r>
    </w:p>
    <w:permEnd w:id="1672500431"/>
    <w:p w14:paraId="5FC1FF01" w14:textId="39441DF4" w:rsidR="00CC59BB" w:rsidRDefault="00CC59BB" w:rsidP="00C54034">
      <w:pPr>
        <w:spacing w:after="0"/>
      </w:pPr>
      <w:r>
        <w:t>&lt;ESMA_QUESTION</w:t>
      </w:r>
      <w:r w:rsidR="00C05202">
        <w:t>_</w:t>
      </w:r>
      <w:r w:rsidR="006E2953">
        <w:t>CP2</w:t>
      </w:r>
      <w:r w:rsidR="00C05202">
        <w:t>_</w:t>
      </w:r>
      <w:r>
        <w:t>26&gt;</w:t>
      </w:r>
    </w:p>
    <w:p w14:paraId="67599B58" w14:textId="73A98038" w:rsidR="00157BC9" w:rsidRPr="006407DC" w:rsidRDefault="00157BC9" w:rsidP="006407DC">
      <w:pPr>
        <w:rPr>
          <w:b/>
        </w:rPr>
      </w:pPr>
    </w:p>
    <w:p w14:paraId="30A09B52" w14:textId="77777777" w:rsidR="00895D2F" w:rsidRPr="00B16202" w:rsidRDefault="00895D2F" w:rsidP="00895D2F">
      <w:pPr>
        <w:rPr>
          <w:b/>
        </w:rPr>
      </w:pPr>
      <w:r w:rsidRPr="00B16202">
        <w:rPr>
          <w:b/>
        </w:rPr>
        <w:t>Q27: Do you agree with ESMA preferred proposal to set the weights of the revenue redistribution scheme to 4.5, 4.0 and 1.5 for the small trading venue criterion, the young instruments criterion and the transparent instruments criterion, respectively? If not, please explain.</w:t>
      </w:r>
    </w:p>
    <w:p w14:paraId="2B4BF49C" w14:textId="326541DE" w:rsidR="00A829A3" w:rsidRDefault="00A829A3" w:rsidP="00A829A3">
      <w:pPr>
        <w:spacing w:after="0"/>
      </w:pPr>
      <w:r>
        <w:t>&lt;ESMA_QUESTION_</w:t>
      </w:r>
      <w:r w:rsidR="006E2953">
        <w:t>CP2</w:t>
      </w:r>
      <w:r>
        <w:t>_27&gt;</w:t>
      </w:r>
    </w:p>
    <w:p w14:paraId="1BF3CF14" w14:textId="77777777" w:rsidR="00A829A3" w:rsidRDefault="00A829A3" w:rsidP="00A829A3">
      <w:pPr>
        <w:spacing w:after="0"/>
      </w:pPr>
      <w:permStart w:id="837814293" w:edGrp="everyone"/>
      <w:r>
        <w:t>TYPE YOUR TEXT HERE</w:t>
      </w:r>
    </w:p>
    <w:permEnd w:id="837814293"/>
    <w:p w14:paraId="735BF3E6" w14:textId="24DFDB70" w:rsidR="00A829A3" w:rsidRDefault="00A829A3" w:rsidP="00A829A3">
      <w:pPr>
        <w:spacing w:after="0"/>
      </w:pPr>
      <w:r>
        <w:t>&lt;ESMA_QUESTION_</w:t>
      </w:r>
      <w:r w:rsidR="006E2953">
        <w:t>CP2</w:t>
      </w:r>
      <w:r>
        <w:t>_27&gt;</w:t>
      </w:r>
    </w:p>
    <w:p w14:paraId="48A8CAD8" w14:textId="6A633486" w:rsidR="00157BC9" w:rsidRPr="006407DC" w:rsidRDefault="00157BC9" w:rsidP="006407DC">
      <w:pPr>
        <w:rPr>
          <w:b/>
        </w:rPr>
      </w:pPr>
    </w:p>
    <w:p w14:paraId="0B85ABDC" w14:textId="77777777" w:rsidR="00976C29" w:rsidRPr="00B16202" w:rsidRDefault="00976C29" w:rsidP="00976C29">
      <w:pPr>
        <w:rPr>
          <w:b/>
        </w:rPr>
      </w:pPr>
      <w:r w:rsidRPr="00B16202">
        <w:rPr>
          <w:b/>
        </w:rPr>
        <w:t>Q28: Would you consider appropriate that the weight (percentages) sum to 10 (100%)? If not, please explain and provide your alternative proposal for the weights (percentages).</w:t>
      </w:r>
    </w:p>
    <w:p w14:paraId="37FDB69A" w14:textId="753DFDEC" w:rsidR="00895D2F" w:rsidRDefault="00895D2F" w:rsidP="00895D2F">
      <w:pPr>
        <w:spacing w:after="0"/>
      </w:pPr>
      <w:r>
        <w:t>&lt;ESMA_QUESTION_</w:t>
      </w:r>
      <w:r w:rsidR="006E2953">
        <w:t>CP2</w:t>
      </w:r>
      <w:r>
        <w:t>_2</w:t>
      </w:r>
      <w:r w:rsidR="00976C29">
        <w:t>8</w:t>
      </w:r>
      <w:r>
        <w:t>&gt;</w:t>
      </w:r>
    </w:p>
    <w:p w14:paraId="1B530A70" w14:textId="77777777" w:rsidR="00895D2F" w:rsidRDefault="00895D2F" w:rsidP="00895D2F">
      <w:pPr>
        <w:spacing w:after="0"/>
      </w:pPr>
      <w:permStart w:id="940985663" w:edGrp="everyone"/>
      <w:r>
        <w:t>TYPE YOUR TEXT HERE</w:t>
      </w:r>
    </w:p>
    <w:permEnd w:id="940985663"/>
    <w:p w14:paraId="5BC43205" w14:textId="3E66F28A" w:rsidR="00895D2F" w:rsidRDefault="00895D2F" w:rsidP="00895D2F">
      <w:pPr>
        <w:spacing w:after="0"/>
      </w:pPr>
      <w:r>
        <w:lastRenderedPageBreak/>
        <w:t>&lt;ESMA_QUESTION_</w:t>
      </w:r>
      <w:r w:rsidR="006E2953">
        <w:t>CP2</w:t>
      </w:r>
      <w:r>
        <w:t>_2</w:t>
      </w:r>
      <w:r w:rsidR="00976C29">
        <w:t>8</w:t>
      </w:r>
      <w:r>
        <w:t>&gt;</w:t>
      </w:r>
    </w:p>
    <w:p w14:paraId="0B7F8BA4" w14:textId="77777777" w:rsidR="00A714ED" w:rsidRDefault="00A714ED" w:rsidP="00A714ED"/>
    <w:p w14:paraId="2E32AB3A" w14:textId="77777777" w:rsidR="00317903" w:rsidRPr="00B16202" w:rsidRDefault="00317903" w:rsidP="00317903">
      <w:pPr>
        <w:rPr>
          <w:b/>
        </w:rPr>
      </w:pPr>
      <w:r w:rsidRPr="00B16202">
        <w:rPr>
          <w:b/>
        </w:rPr>
        <w:t>Q29: Do you agree with the proposed (i) frequency of the determination of the weights (ii) timing of determination of the weights (iii) timing of application of the weights? If not, please explain.</w:t>
      </w:r>
    </w:p>
    <w:p w14:paraId="4AA3450D" w14:textId="7B222F12" w:rsidR="00B7075D" w:rsidRDefault="00B7075D" w:rsidP="00B7075D">
      <w:pPr>
        <w:spacing w:after="0"/>
      </w:pPr>
      <w:r>
        <w:t>&lt;ESMA_QUESTION_</w:t>
      </w:r>
      <w:r w:rsidR="006E2953">
        <w:t>CP2</w:t>
      </w:r>
      <w:r>
        <w:t>_2</w:t>
      </w:r>
      <w:r w:rsidR="00317903">
        <w:t>9</w:t>
      </w:r>
      <w:r>
        <w:t>&gt;</w:t>
      </w:r>
    </w:p>
    <w:p w14:paraId="749CE3C7" w14:textId="77777777" w:rsidR="00B7075D" w:rsidRDefault="00B7075D" w:rsidP="00B7075D">
      <w:pPr>
        <w:spacing w:after="0"/>
      </w:pPr>
      <w:permStart w:id="597502729" w:edGrp="everyone"/>
      <w:r>
        <w:t>TYPE YOUR TEXT HERE</w:t>
      </w:r>
    </w:p>
    <w:permEnd w:id="597502729"/>
    <w:p w14:paraId="41DB4FB7" w14:textId="3D129B88" w:rsidR="00B7075D" w:rsidRDefault="00B7075D" w:rsidP="00B7075D">
      <w:pPr>
        <w:spacing w:after="0"/>
      </w:pPr>
      <w:r>
        <w:t>&lt;ESMA_QUESTION_</w:t>
      </w:r>
      <w:r w:rsidR="006E2953">
        <w:t>CP2</w:t>
      </w:r>
      <w:r>
        <w:t>_2</w:t>
      </w:r>
      <w:r w:rsidR="00317903">
        <w:t>9</w:t>
      </w:r>
      <w:r>
        <w:t>&gt;</w:t>
      </w:r>
    </w:p>
    <w:p w14:paraId="4A576277" w14:textId="77777777" w:rsidR="00A829A3" w:rsidRPr="006407DC" w:rsidRDefault="00A829A3" w:rsidP="006407DC">
      <w:pPr>
        <w:rPr>
          <w:b/>
        </w:rPr>
      </w:pPr>
    </w:p>
    <w:p w14:paraId="7FE97677" w14:textId="77777777" w:rsidR="00EB4F95" w:rsidRPr="00B16202" w:rsidRDefault="00EB4F95" w:rsidP="00EB4F95">
      <w:pPr>
        <w:rPr>
          <w:b/>
        </w:rPr>
      </w:pPr>
      <w:r w:rsidRPr="00B16202">
        <w:rPr>
          <w:b/>
        </w:rPr>
        <w:t>Q30: Do you agree with the proposed text? Have you identified any missing points or issues?</w:t>
      </w:r>
    </w:p>
    <w:p w14:paraId="4230FF2F" w14:textId="380F9A6A" w:rsidR="00317903" w:rsidRDefault="00317903" w:rsidP="00317903">
      <w:pPr>
        <w:spacing w:after="0"/>
      </w:pPr>
      <w:r>
        <w:t>&lt;ESMA_QUESTION_</w:t>
      </w:r>
      <w:r w:rsidR="006E2953">
        <w:t>CP2</w:t>
      </w:r>
      <w:r>
        <w:t>_</w:t>
      </w:r>
      <w:r w:rsidR="00EB4F95">
        <w:t>30</w:t>
      </w:r>
      <w:r>
        <w:t>&gt;</w:t>
      </w:r>
    </w:p>
    <w:p w14:paraId="6CBA9027" w14:textId="77777777" w:rsidR="00317903" w:rsidRDefault="00317903" w:rsidP="00317903">
      <w:pPr>
        <w:spacing w:after="0"/>
      </w:pPr>
      <w:permStart w:id="482488026" w:edGrp="everyone"/>
      <w:r>
        <w:t>TYPE YOUR TEXT HERE</w:t>
      </w:r>
    </w:p>
    <w:permEnd w:id="482488026"/>
    <w:p w14:paraId="4C391F74" w14:textId="28363491" w:rsidR="00317903" w:rsidRDefault="00317903" w:rsidP="00317903">
      <w:pPr>
        <w:spacing w:after="0"/>
      </w:pPr>
      <w:r>
        <w:t>&lt;ESMA_QUESTION_</w:t>
      </w:r>
      <w:r w:rsidR="006E2953">
        <w:t>CP2</w:t>
      </w:r>
      <w:r>
        <w:t>_</w:t>
      </w:r>
      <w:r w:rsidR="00EB4F95">
        <w:t>30</w:t>
      </w:r>
      <w:r>
        <w:t>&gt;</w:t>
      </w:r>
    </w:p>
    <w:p w14:paraId="781DEB5A" w14:textId="77777777" w:rsidR="00317903" w:rsidRPr="006407DC" w:rsidRDefault="00317903" w:rsidP="006407DC">
      <w:pPr>
        <w:rPr>
          <w:b/>
        </w:rPr>
      </w:pPr>
    </w:p>
    <w:p w14:paraId="4DF978AA" w14:textId="77777777" w:rsidR="00430799" w:rsidRPr="00B16202" w:rsidRDefault="00430799" w:rsidP="00430799">
      <w:pPr>
        <w:rPr>
          <w:b/>
        </w:rPr>
      </w:pPr>
      <w:r w:rsidRPr="00B16202">
        <w:rPr>
          <w:b/>
        </w:rPr>
        <w:t>Q31: Do you agree with ESMA’s proposal on the criteria for a potential suspension of redistribution in case of serious and repeated breach by the CTP? If not, which alternative or/and additional criteria would you consider relevant?</w:t>
      </w:r>
    </w:p>
    <w:p w14:paraId="1BA37722" w14:textId="76B30A23" w:rsidR="00EB4F95" w:rsidRDefault="00EB4F95" w:rsidP="00EB4F95">
      <w:pPr>
        <w:spacing w:after="0"/>
      </w:pPr>
      <w:r>
        <w:t>&lt;ESMA_QUESTION_</w:t>
      </w:r>
      <w:r w:rsidR="006E2953">
        <w:t>CP2</w:t>
      </w:r>
      <w:r>
        <w:t>_3</w:t>
      </w:r>
      <w:r w:rsidR="00430799">
        <w:t>1</w:t>
      </w:r>
      <w:r>
        <w:t>&gt;</w:t>
      </w:r>
    </w:p>
    <w:p w14:paraId="691E0780" w14:textId="77777777" w:rsidR="00EB4F95" w:rsidRDefault="00EB4F95" w:rsidP="00EB4F95">
      <w:pPr>
        <w:spacing w:after="0"/>
      </w:pPr>
      <w:permStart w:id="807415494" w:edGrp="everyone"/>
      <w:r>
        <w:t>TYPE YOUR TEXT HERE</w:t>
      </w:r>
    </w:p>
    <w:permEnd w:id="807415494"/>
    <w:p w14:paraId="4012A386" w14:textId="7C94CD91" w:rsidR="00EB4F95" w:rsidRDefault="00EB4F95" w:rsidP="00EB4F95">
      <w:pPr>
        <w:spacing w:after="0"/>
      </w:pPr>
      <w:r>
        <w:t>&lt;ESMA_QUESTION_</w:t>
      </w:r>
      <w:r w:rsidR="006E2953">
        <w:t>CP2</w:t>
      </w:r>
      <w:r>
        <w:t>_3</w:t>
      </w:r>
      <w:r w:rsidR="00430799">
        <w:t>1</w:t>
      </w:r>
      <w:r>
        <w:t>&gt;</w:t>
      </w:r>
    </w:p>
    <w:p w14:paraId="469DCCD1" w14:textId="77777777" w:rsidR="00EB4F95" w:rsidRPr="006407DC" w:rsidRDefault="00EB4F95" w:rsidP="006407DC">
      <w:pPr>
        <w:rPr>
          <w:b/>
        </w:rPr>
      </w:pPr>
    </w:p>
    <w:p w14:paraId="17D8C9A2" w14:textId="77777777" w:rsidR="00813EC0" w:rsidRPr="00B16202" w:rsidRDefault="00813EC0" w:rsidP="00813EC0">
      <w:pPr>
        <w:rPr>
          <w:b/>
        </w:rPr>
      </w:pPr>
      <w:r w:rsidRPr="00B16202">
        <w:rPr>
          <w:b/>
        </w:rPr>
        <w:t>Q32: Do you agree with ESMA’s proposal on the procedure for the suspension and the resumption of redistribution? If not, which alternative approach would you consider suitable?</w:t>
      </w:r>
    </w:p>
    <w:p w14:paraId="47D4A66F" w14:textId="3C23413E" w:rsidR="00F02F7B" w:rsidRDefault="00F02F7B" w:rsidP="00F02F7B">
      <w:pPr>
        <w:spacing w:after="0"/>
      </w:pPr>
      <w:r>
        <w:t>&lt;ESMA_QUESTION_</w:t>
      </w:r>
      <w:r w:rsidR="006E2953">
        <w:t>CP2</w:t>
      </w:r>
      <w:r>
        <w:t>_3</w:t>
      </w:r>
      <w:r w:rsidR="00813EC0">
        <w:t>2</w:t>
      </w:r>
      <w:r>
        <w:t>&gt;</w:t>
      </w:r>
    </w:p>
    <w:p w14:paraId="4401D0AF" w14:textId="77777777" w:rsidR="00F02F7B" w:rsidRDefault="00F02F7B" w:rsidP="00F02F7B">
      <w:pPr>
        <w:spacing w:after="0"/>
      </w:pPr>
      <w:permStart w:id="1228743613" w:edGrp="everyone"/>
      <w:r>
        <w:t>TYPE YOUR TEXT HERE</w:t>
      </w:r>
    </w:p>
    <w:permEnd w:id="1228743613"/>
    <w:p w14:paraId="14AF93AE" w14:textId="7A5F507D" w:rsidR="00F02F7B" w:rsidRDefault="00F02F7B" w:rsidP="00F02F7B">
      <w:pPr>
        <w:spacing w:after="0"/>
      </w:pPr>
      <w:r>
        <w:t>&lt;ESMA_QUESTION_</w:t>
      </w:r>
      <w:r w:rsidR="006E2953">
        <w:t>CP2</w:t>
      </w:r>
      <w:r>
        <w:t>_3</w:t>
      </w:r>
      <w:r w:rsidR="00813EC0">
        <w:t>2</w:t>
      </w:r>
      <w:r>
        <w:t>&gt;</w:t>
      </w:r>
    </w:p>
    <w:p w14:paraId="5B28267B" w14:textId="77777777" w:rsidR="00E5382D" w:rsidRDefault="00E5382D" w:rsidP="00E5382D">
      <w:pPr>
        <w:rPr>
          <w:b/>
        </w:rPr>
      </w:pPr>
    </w:p>
    <w:p w14:paraId="1BA79559" w14:textId="77777777" w:rsidR="00E96A69" w:rsidRDefault="00E96A69" w:rsidP="00E20D5D">
      <w:pPr>
        <w:rPr>
          <w:b/>
        </w:rPr>
      </w:pPr>
      <w:r w:rsidRPr="00E96A69">
        <w:rPr>
          <w:b/>
        </w:rPr>
        <w:t>Q33: Do you agree with ESMA’s proposal on the timing of the procedure for the suspension and the resumption of redistribution? If not, which alternative approach would you consider suitable?</w:t>
      </w:r>
    </w:p>
    <w:p w14:paraId="3EA64D98" w14:textId="4ACC8064" w:rsidR="00E5382D" w:rsidRDefault="00E5382D" w:rsidP="00E5382D">
      <w:pPr>
        <w:spacing w:after="0"/>
      </w:pPr>
      <w:r>
        <w:t>&lt;ESMA_QUESTION_</w:t>
      </w:r>
      <w:r w:rsidR="006E2953">
        <w:t>CP2</w:t>
      </w:r>
      <w:r>
        <w:t>_3</w:t>
      </w:r>
      <w:r w:rsidR="00E96A69">
        <w:t>3</w:t>
      </w:r>
      <w:r>
        <w:t>&gt;</w:t>
      </w:r>
    </w:p>
    <w:p w14:paraId="0CFB945E" w14:textId="77777777" w:rsidR="00E5382D" w:rsidRDefault="00E5382D" w:rsidP="00E5382D">
      <w:pPr>
        <w:spacing w:after="0"/>
      </w:pPr>
      <w:permStart w:id="171330661" w:edGrp="everyone"/>
      <w:r>
        <w:lastRenderedPageBreak/>
        <w:t>TYPE YOUR TEXT HERE</w:t>
      </w:r>
    </w:p>
    <w:permEnd w:id="171330661"/>
    <w:p w14:paraId="2A778CF4" w14:textId="4A71E7E3" w:rsidR="00E5382D" w:rsidRDefault="00E5382D" w:rsidP="00E5382D">
      <w:pPr>
        <w:spacing w:after="0"/>
      </w:pPr>
      <w:r>
        <w:t>&lt;ESMA_QUESTION_</w:t>
      </w:r>
      <w:r w:rsidR="006E2953">
        <w:t>CP2</w:t>
      </w:r>
      <w:r>
        <w:t>_3</w:t>
      </w:r>
      <w:r w:rsidR="00E96A69">
        <w:t>3</w:t>
      </w:r>
      <w:r>
        <w:t>&gt;</w:t>
      </w:r>
    </w:p>
    <w:p w14:paraId="37110A1E" w14:textId="77777777" w:rsidR="00F02F7B" w:rsidRPr="006407DC" w:rsidRDefault="00F02F7B" w:rsidP="006407DC">
      <w:pPr>
        <w:rPr>
          <w:b/>
        </w:rPr>
      </w:pPr>
    </w:p>
    <w:p w14:paraId="003CE390" w14:textId="58258EB8" w:rsidR="00E96A69" w:rsidRDefault="00994464" w:rsidP="00994464">
      <w:pPr>
        <w:rPr>
          <w:b/>
        </w:rPr>
      </w:pPr>
      <w:r w:rsidRPr="00B16202">
        <w:rPr>
          <w:b/>
        </w:rPr>
        <w:t>Q34: Do you agree with ESMA’s proposal regarding a one-week timeframe for data contributors to furnish evidence of non-breaches? If you disagree, could you suggest an alternative approach that you find appropriate?</w:t>
      </w:r>
    </w:p>
    <w:p w14:paraId="3AF2BB91" w14:textId="56BB8819" w:rsidR="00E96A69" w:rsidRDefault="00E96A69" w:rsidP="00E96A69">
      <w:pPr>
        <w:spacing w:after="0"/>
      </w:pPr>
      <w:r>
        <w:t>&lt;ESMA_QUESTION_</w:t>
      </w:r>
      <w:r w:rsidR="006E2953">
        <w:t>CP2</w:t>
      </w:r>
      <w:r>
        <w:t>_3</w:t>
      </w:r>
      <w:r w:rsidR="00994464">
        <w:t>4</w:t>
      </w:r>
      <w:r>
        <w:t>&gt;</w:t>
      </w:r>
    </w:p>
    <w:p w14:paraId="0D12829F" w14:textId="77777777" w:rsidR="00E96A69" w:rsidRDefault="00E96A69" w:rsidP="00E96A69">
      <w:pPr>
        <w:spacing w:after="0"/>
      </w:pPr>
      <w:permStart w:id="1032663094" w:edGrp="everyone"/>
      <w:r>
        <w:t>TYPE YOUR TEXT HERE</w:t>
      </w:r>
    </w:p>
    <w:permEnd w:id="1032663094"/>
    <w:p w14:paraId="1A29C091" w14:textId="6D3BFA95" w:rsidR="00E96A69" w:rsidRDefault="00E96A69" w:rsidP="00E96A69">
      <w:pPr>
        <w:spacing w:after="0"/>
      </w:pPr>
      <w:r>
        <w:t>&lt;ESMA_QUESTION_</w:t>
      </w:r>
      <w:r w:rsidR="006E2953">
        <w:t>CP2</w:t>
      </w:r>
      <w:r>
        <w:t>_3</w:t>
      </w:r>
      <w:r w:rsidR="00994464">
        <w:t>4</w:t>
      </w:r>
      <w:r>
        <w:t>&gt;</w:t>
      </w:r>
    </w:p>
    <w:p w14:paraId="4129EAEA" w14:textId="77777777" w:rsidR="00E96A69" w:rsidRPr="006407DC" w:rsidRDefault="00E96A69" w:rsidP="006407DC">
      <w:pPr>
        <w:rPr>
          <w:b/>
        </w:rPr>
      </w:pPr>
    </w:p>
    <w:p w14:paraId="6119ADA5" w14:textId="77777777" w:rsidR="00837669" w:rsidRPr="00B16202" w:rsidRDefault="00837669" w:rsidP="00837669">
      <w:pPr>
        <w:rPr>
          <w:b/>
        </w:rPr>
      </w:pPr>
      <w:r w:rsidRPr="00B16202">
        <w:rPr>
          <w:b/>
        </w:rPr>
        <w:t>Q35: Do you agree with ESMA’s expectation on the notification to be made by the CTP to the competent authority of the data contributor once a suspension has been triggered?</w:t>
      </w:r>
    </w:p>
    <w:p w14:paraId="5BBBDCEF" w14:textId="454FF0CD" w:rsidR="00B82001" w:rsidRDefault="00B82001" w:rsidP="00B82001">
      <w:pPr>
        <w:spacing w:after="0"/>
      </w:pPr>
      <w:r>
        <w:t>&lt;ESMA_QUESTION_</w:t>
      </w:r>
      <w:r w:rsidR="006E2953">
        <w:t>CP2</w:t>
      </w:r>
      <w:r>
        <w:t>_35&gt;</w:t>
      </w:r>
    </w:p>
    <w:p w14:paraId="5117A9D8" w14:textId="77777777" w:rsidR="00B82001" w:rsidRDefault="00B82001" w:rsidP="00B82001">
      <w:pPr>
        <w:spacing w:after="0"/>
      </w:pPr>
      <w:permStart w:id="2095275527" w:edGrp="everyone"/>
      <w:r>
        <w:t>TYPE YOUR TEXT HERE</w:t>
      </w:r>
    </w:p>
    <w:permEnd w:id="2095275527"/>
    <w:p w14:paraId="13DBA853" w14:textId="7121ED84" w:rsidR="00B82001" w:rsidRDefault="00B82001" w:rsidP="00B82001">
      <w:pPr>
        <w:spacing w:after="0"/>
      </w:pPr>
      <w:r>
        <w:t>&lt;ESMA_QUESTION_</w:t>
      </w:r>
      <w:r w:rsidR="006E2953">
        <w:t>CP2</w:t>
      </w:r>
      <w:r>
        <w:t>_35&gt;</w:t>
      </w:r>
    </w:p>
    <w:p w14:paraId="00E4A12F" w14:textId="77777777" w:rsidR="00B82001" w:rsidRPr="00B16202" w:rsidRDefault="00B82001" w:rsidP="00B82001">
      <w:pPr>
        <w:rPr>
          <w:b/>
        </w:rPr>
      </w:pPr>
    </w:p>
    <w:p w14:paraId="573B1EA9" w14:textId="77777777" w:rsidR="00B57685" w:rsidRPr="00B16202" w:rsidRDefault="00B57685" w:rsidP="00B57685">
      <w:pPr>
        <w:rPr>
          <w:b/>
        </w:rPr>
      </w:pPr>
      <w:r w:rsidRPr="00B16202">
        <w:rPr>
          <w:b/>
        </w:rPr>
        <w:t>Q36: Do you agree with ESMA’s proposal on the approach to the retained revenue? In your view, which rate should apply to compound the interest on retained revenue?</w:t>
      </w:r>
    </w:p>
    <w:p w14:paraId="5936F73A" w14:textId="0610EFAA" w:rsidR="00837669" w:rsidRDefault="00837669" w:rsidP="00837669">
      <w:pPr>
        <w:spacing w:after="0"/>
      </w:pPr>
      <w:r>
        <w:t>&lt;ESMA_QUESTION_</w:t>
      </w:r>
      <w:r w:rsidR="006E2953">
        <w:t>CP2</w:t>
      </w:r>
      <w:r>
        <w:t>_3</w:t>
      </w:r>
      <w:r w:rsidR="00B57685">
        <w:t>6</w:t>
      </w:r>
      <w:r>
        <w:t>&gt;</w:t>
      </w:r>
    </w:p>
    <w:p w14:paraId="2CB74C34" w14:textId="77777777" w:rsidR="00837669" w:rsidRDefault="00837669" w:rsidP="00837669">
      <w:pPr>
        <w:spacing w:after="0"/>
      </w:pPr>
      <w:permStart w:id="1537430292" w:edGrp="everyone"/>
      <w:r>
        <w:t>TYPE YOUR TEXT HERE</w:t>
      </w:r>
    </w:p>
    <w:permEnd w:id="1537430292"/>
    <w:p w14:paraId="0EF34275" w14:textId="378BED88" w:rsidR="00837669" w:rsidRDefault="00837669" w:rsidP="00837669">
      <w:pPr>
        <w:spacing w:after="0"/>
      </w:pPr>
      <w:r>
        <w:t>&lt;ESMA_QUESTION_</w:t>
      </w:r>
      <w:r w:rsidR="006E2953">
        <w:t>CP2</w:t>
      </w:r>
      <w:r>
        <w:t>_3</w:t>
      </w:r>
      <w:r w:rsidR="00B57685">
        <w:t>6</w:t>
      </w:r>
      <w:r>
        <w:t>&gt;</w:t>
      </w:r>
    </w:p>
    <w:p w14:paraId="3CF1B1B9" w14:textId="77777777" w:rsidR="00B82001" w:rsidRDefault="00B82001" w:rsidP="006407DC"/>
    <w:p w14:paraId="13DCA69C" w14:textId="304247B3" w:rsidR="00E71A68" w:rsidRDefault="0063150B" w:rsidP="00325BFA">
      <w:pPr>
        <w:pStyle w:val="aNEW-Level4"/>
        <w:rPr>
          <w:b w:val="0"/>
          <w:bCs w:val="0"/>
          <w:iCs w:val="0"/>
        </w:rPr>
      </w:pPr>
      <w:r w:rsidRPr="0063150B">
        <w:t>Section 5 – RTS on the synchronisation of business clocks</w:t>
      </w:r>
    </w:p>
    <w:p w14:paraId="54B8A8DA" w14:textId="77777777" w:rsidR="00FE03FD" w:rsidRPr="00B16202" w:rsidRDefault="00FE03FD" w:rsidP="00FE03FD">
      <w:pPr>
        <w:rPr>
          <w:b/>
        </w:rPr>
      </w:pPr>
      <w:r w:rsidRPr="00B16202">
        <w:rPr>
          <w:b/>
        </w:rPr>
        <w:t>Q37: Do you agree with the proposed approach on synchronisation to reference time? If not, please explain.</w:t>
      </w:r>
    </w:p>
    <w:p w14:paraId="77B5C209" w14:textId="1F2BCFD1" w:rsidR="0063150B" w:rsidRDefault="0063150B" w:rsidP="0063150B">
      <w:pPr>
        <w:spacing w:after="0"/>
      </w:pPr>
      <w:r>
        <w:t>&lt;ESMA_QUESTION_</w:t>
      </w:r>
      <w:r w:rsidR="006E2953">
        <w:t>CP2</w:t>
      </w:r>
      <w:r>
        <w:t>_3</w:t>
      </w:r>
      <w:r w:rsidR="00FE03FD">
        <w:t>7</w:t>
      </w:r>
      <w:r>
        <w:t>&gt;</w:t>
      </w:r>
    </w:p>
    <w:p w14:paraId="12E1BC66" w14:textId="77777777" w:rsidR="0063150B" w:rsidRDefault="0063150B" w:rsidP="0063150B">
      <w:pPr>
        <w:spacing w:after="0"/>
      </w:pPr>
      <w:permStart w:id="1752252469" w:edGrp="everyone"/>
      <w:r>
        <w:t>TYPE YOUR TEXT HERE</w:t>
      </w:r>
    </w:p>
    <w:permEnd w:id="1752252469"/>
    <w:p w14:paraId="79054288" w14:textId="46892826" w:rsidR="0063150B" w:rsidRDefault="0063150B" w:rsidP="0063150B">
      <w:pPr>
        <w:spacing w:after="0"/>
      </w:pPr>
      <w:r>
        <w:t>&lt;ESMA_QUESTION_</w:t>
      </w:r>
      <w:r w:rsidR="006E2953">
        <w:t>CP2</w:t>
      </w:r>
      <w:r>
        <w:t>_3</w:t>
      </w:r>
      <w:r w:rsidR="00FE03FD">
        <w:t>7</w:t>
      </w:r>
      <w:r>
        <w:t>&gt;</w:t>
      </w:r>
    </w:p>
    <w:p w14:paraId="663E92F7" w14:textId="77777777" w:rsidR="0063150B" w:rsidRPr="006407DC" w:rsidRDefault="0063150B" w:rsidP="006407DC">
      <w:pPr>
        <w:rPr>
          <w:b/>
        </w:rPr>
      </w:pPr>
    </w:p>
    <w:p w14:paraId="1BDDED1E" w14:textId="77777777" w:rsidR="00BA6665" w:rsidRDefault="00BA6665" w:rsidP="00BA6665">
      <w:pPr>
        <w:rPr>
          <w:b/>
        </w:rPr>
      </w:pPr>
      <w:r w:rsidRPr="00526A0C">
        <w:rPr>
          <w:b/>
        </w:rPr>
        <w:t>Q38: Do you support a timestamp granularity of 0.1 microseconds for operators of trading venues whose gateway-to-gateway latency is smaller than 1 millisecond? If not, please explain. Would you argue for an even smaller granularity? If yes, please explain.</w:t>
      </w:r>
    </w:p>
    <w:p w14:paraId="1D056A79" w14:textId="2D43B80C" w:rsidR="00FE03FD" w:rsidRDefault="00FE03FD" w:rsidP="00FE03FD">
      <w:pPr>
        <w:spacing w:after="0"/>
      </w:pPr>
      <w:r>
        <w:lastRenderedPageBreak/>
        <w:t>&lt;ESMA_QUESTION_</w:t>
      </w:r>
      <w:r w:rsidR="006E2953">
        <w:t>CP2</w:t>
      </w:r>
      <w:r>
        <w:t>_3</w:t>
      </w:r>
      <w:r w:rsidR="00BA6665">
        <w:t>8</w:t>
      </w:r>
      <w:r>
        <w:t>&gt;</w:t>
      </w:r>
    </w:p>
    <w:p w14:paraId="73D26F2F" w14:textId="77777777" w:rsidR="00FE03FD" w:rsidRDefault="00FE03FD" w:rsidP="00FE03FD">
      <w:pPr>
        <w:spacing w:after="0"/>
      </w:pPr>
      <w:permStart w:id="1398626331" w:edGrp="everyone"/>
      <w:r>
        <w:t>TYPE YOUR TEXT HERE</w:t>
      </w:r>
    </w:p>
    <w:permEnd w:id="1398626331"/>
    <w:p w14:paraId="6B0045FF" w14:textId="6A2E5D4E" w:rsidR="00FE03FD" w:rsidRDefault="00FE03FD" w:rsidP="00FE03FD">
      <w:pPr>
        <w:spacing w:after="0"/>
      </w:pPr>
      <w:r>
        <w:t>&lt;ESMA_QUESTION_</w:t>
      </w:r>
      <w:r w:rsidR="006E2953">
        <w:t>CP2</w:t>
      </w:r>
      <w:r>
        <w:t>_3</w:t>
      </w:r>
      <w:r w:rsidR="00BA6665">
        <w:t>8</w:t>
      </w:r>
      <w:r>
        <w:t>&gt;</w:t>
      </w:r>
    </w:p>
    <w:p w14:paraId="34E09775" w14:textId="77777777" w:rsidR="00FE03FD" w:rsidRPr="006407DC" w:rsidRDefault="00FE03FD" w:rsidP="006407DC">
      <w:pPr>
        <w:rPr>
          <w:b/>
        </w:rPr>
      </w:pPr>
    </w:p>
    <w:p w14:paraId="36A75AE7" w14:textId="77777777" w:rsidR="00C238DE" w:rsidRPr="00B16202" w:rsidRDefault="00C238DE" w:rsidP="00C238DE">
      <w:pPr>
        <w:rPr>
          <w:b/>
        </w:rPr>
      </w:pPr>
      <w:r w:rsidRPr="00B16202">
        <w:rPr>
          <w:b/>
        </w:rPr>
        <w:t>Q39: Do you support the proposed approach on the level of accuracy for trading venue members, participants or users? If not, please explain.</w:t>
      </w:r>
    </w:p>
    <w:p w14:paraId="3432711E" w14:textId="165856B1" w:rsidR="0042075D" w:rsidRDefault="0042075D" w:rsidP="0042075D">
      <w:pPr>
        <w:spacing w:after="0"/>
      </w:pPr>
      <w:r>
        <w:t>&lt;ESMA_QUESTION_</w:t>
      </w:r>
      <w:r w:rsidR="006E2953">
        <w:t>CP2</w:t>
      </w:r>
      <w:r>
        <w:t>_3</w:t>
      </w:r>
      <w:r w:rsidR="00DF7AB8">
        <w:t>9</w:t>
      </w:r>
      <w:r>
        <w:t>&gt;</w:t>
      </w:r>
    </w:p>
    <w:p w14:paraId="0E2A678A" w14:textId="77777777" w:rsidR="0042075D" w:rsidRDefault="0042075D" w:rsidP="0042075D">
      <w:pPr>
        <w:spacing w:after="0"/>
      </w:pPr>
      <w:permStart w:id="1709841151" w:edGrp="everyone"/>
      <w:r>
        <w:t>TYPE YOUR TEXT HERE</w:t>
      </w:r>
    </w:p>
    <w:permEnd w:id="1709841151"/>
    <w:p w14:paraId="0BD2D23B" w14:textId="387D562C" w:rsidR="0042075D" w:rsidRDefault="0042075D" w:rsidP="0042075D">
      <w:pPr>
        <w:spacing w:after="0"/>
      </w:pPr>
      <w:r>
        <w:t>&lt;ESMA_QUESTION_</w:t>
      </w:r>
      <w:r w:rsidR="006E2953">
        <w:t>CP2</w:t>
      </w:r>
      <w:r>
        <w:t>_3</w:t>
      </w:r>
      <w:r w:rsidR="00DF7AB8">
        <w:t>9</w:t>
      </w:r>
      <w:r>
        <w:t>&gt;</w:t>
      </w:r>
    </w:p>
    <w:p w14:paraId="249248CF" w14:textId="449C1776" w:rsidR="0042075D" w:rsidRPr="006407DC" w:rsidRDefault="0042075D" w:rsidP="006407DC">
      <w:pPr>
        <w:rPr>
          <w:b/>
        </w:rPr>
      </w:pPr>
    </w:p>
    <w:p w14:paraId="4F6C8664" w14:textId="77777777" w:rsidR="00DF7AB8" w:rsidRPr="00B16202" w:rsidRDefault="00DF7AB8" w:rsidP="00DF7AB8">
      <w:pPr>
        <w:rPr>
          <w:b/>
        </w:rPr>
      </w:pPr>
      <w:r w:rsidRPr="00B16202">
        <w:rPr>
          <w:b/>
        </w:rPr>
        <w:t>Q40: Do you agree with the proposed approach on traceability to UTC? If not, please explain.</w:t>
      </w:r>
    </w:p>
    <w:p w14:paraId="1F5F25C2" w14:textId="5F175846" w:rsidR="00C238DE" w:rsidRDefault="00C238DE" w:rsidP="00C238DE">
      <w:pPr>
        <w:spacing w:after="0"/>
      </w:pPr>
      <w:r>
        <w:t>&lt;ESMA_QUESTION_</w:t>
      </w:r>
      <w:r w:rsidR="006E2953">
        <w:t>CP2</w:t>
      </w:r>
      <w:r>
        <w:t>_</w:t>
      </w:r>
      <w:r w:rsidR="00DF7AB8">
        <w:t>40</w:t>
      </w:r>
      <w:r>
        <w:t>&gt;</w:t>
      </w:r>
    </w:p>
    <w:p w14:paraId="20383A7A" w14:textId="77777777" w:rsidR="00C238DE" w:rsidRDefault="00C238DE" w:rsidP="00C238DE">
      <w:pPr>
        <w:spacing w:after="0"/>
      </w:pPr>
      <w:permStart w:id="869819836" w:edGrp="everyone"/>
      <w:r>
        <w:t>TYPE YOUR TEXT HERE</w:t>
      </w:r>
    </w:p>
    <w:permEnd w:id="869819836"/>
    <w:p w14:paraId="28281A3C" w14:textId="7906C1DF" w:rsidR="00C238DE" w:rsidRDefault="00C238DE" w:rsidP="00C238DE">
      <w:pPr>
        <w:spacing w:after="0"/>
      </w:pPr>
      <w:r>
        <w:t>&lt;ESMA_QUESTION_</w:t>
      </w:r>
      <w:r w:rsidR="006E2953">
        <w:t>CP2</w:t>
      </w:r>
      <w:r>
        <w:t>_</w:t>
      </w:r>
      <w:r w:rsidR="00DF7AB8">
        <w:t>40</w:t>
      </w:r>
      <w:r>
        <w:t>&gt;</w:t>
      </w:r>
    </w:p>
    <w:p w14:paraId="26BE1878" w14:textId="77777777" w:rsidR="00C238DE" w:rsidRPr="006407DC" w:rsidRDefault="00C238DE" w:rsidP="006407DC">
      <w:pPr>
        <w:rPr>
          <w:b/>
        </w:rPr>
      </w:pPr>
    </w:p>
    <w:p w14:paraId="0E95C526" w14:textId="77777777" w:rsidR="00330CCD" w:rsidRDefault="00330CCD" w:rsidP="00330CCD">
      <w:pPr>
        <w:rPr>
          <w:b/>
        </w:rPr>
      </w:pPr>
      <w:r w:rsidRPr="00B16202">
        <w:rPr>
          <w:b/>
        </w:rPr>
        <w:t>Q41: Do you agree with the proposed accuracy levels for APAs, SIs, DPEs and CTPs? If not, please explain.</w:t>
      </w:r>
    </w:p>
    <w:p w14:paraId="050FB3A9" w14:textId="5DC45893" w:rsidR="00325BFA" w:rsidRDefault="00325BFA" w:rsidP="00325BFA">
      <w:pPr>
        <w:spacing w:after="0"/>
      </w:pPr>
      <w:r>
        <w:t>&lt;ESMA_QUESTION_</w:t>
      </w:r>
      <w:r w:rsidR="006E2953">
        <w:t>CP2</w:t>
      </w:r>
      <w:r>
        <w:t>_41&gt;</w:t>
      </w:r>
    </w:p>
    <w:p w14:paraId="466C0C12" w14:textId="77777777" w:rsidR="00325BFA" w:rsidRDefault="00325BFA" w:rsidP="00325BFA">
      <w:pPr>
        <w:spacing w:after="0"/>
      </w:pPr>
      <w:permStart w:id="1264664054" w:edGrp="everyone"/>
      <w:r>
        <w:t>TYPE YOUR TEXT HERE</w:t>
      </w:r>
    </w:p>
    <w:permEnd w:id="1264664054"/>
    <w:p w14:paraId="3A17F8CA" w14:textId="62E6B30F" w:rsidR="00325BFA" w:rsidRDefault="00325BFA" w:rsidP="00325BFA">
      <w:pPr>
        <w:spacing w:after="0"/>
      </w:pPr>
      <w:r>
        <w:t>&lt;ESMA_QUESTION_</w:t>
      </w:r>
      <w:r w:rsidR="006E2953">
        <w:t>CP2</w:t>
      </w:r>
      <w:r>
        <w:t>_41&gt;</w:t>
      </w:r>
    </w:p>
    <w:p w14:paraId="7C35FB50" w14:textId="77777777" w:rsidR="00325BFA" w:rsidRPr="00B16202" w:rsidRDefault="00325BFA" w:rsidP="00330CCD">
      <w:pPr>
        <w:rPr>
          <w:b/>
        </w:rPr>
      </w:pPr>
    </w:p>
    <w:p w14:paraId="36AF6D1C" w14:textId="77777777" w:rsidR="00325BFA" w:rsidRDefault="00325BFA" w:rsidP="00325BFA">
      <w:pPr>
        <w:rPr>
          <w:b/>
        </w:rPr>
      </w:pPr>
      <w:r w:rsidRPr="00B16202">
        <w:rPr>
          <w:b/>
        </w:rPr>
        <w:t>Q42: Do you think that more stringent requirements should be set for SIs compared to DPEs considering they have pre-trade transparency obligations? If not, please explain.</w:t>
      </w:r>
    </w:p>
    <w:p w14:paraId="6E851A85" w14:textId="3916E90E" w:rsidR="00325BFA" w:rsidRDefault="00325BFA" w:rsidP="00325BFA">
      <w:pPr>
        <w:spacing w:after="0"/>
      </w:pPr>
      <w:r>
        <w:t>&lt;ESMA_QUESTION_</w:t>
      </w:r>
      <w:r w:rsidR="006E2953">
        <w:t>CP2</w:t>
      </w:r>
      <w:r>
        <w:t>_42&gt;</w:t>
      </w:r>
    </w:p>
    <w:p w14:paraId="03575728" w14:textId="77777777" w:rsidR="00325BFA" w:rsidRDefault="00325BFA" w:rsidP="00325BFA">
      <w:pPr>
        <w:spacing w:after="0"/>
      </w:pPr>
      <w:permStart w:id="370947726" w:edGrp="everyone"/>
      <w:r>
        <w:t>TYPE YOUR TEXT HERE</w:t>
      </w:r>
    </w:p>
    <w:permEnd w:id="370947726"/>
    <w:p w14:paraId="48B7504E" w14:textId="3CF3809B" w:rsidR="00325BFA" w:rsidRDefault="00325BFA" w:rsidP="00325BFA">
      <w:pPr>
        <w:spacing w:after="0"/>
      </w:pPr>
      <w:r>
        <w:t>&lt;ESMA_QUESTION_</w:t>
      </w:r>
      <w:r w:rsidR="006E2953">
        <w:t>CP2</w:t>
      </w:r>
      <w:r>
        <w:t>_42&gt;</w:t>
      </w:r>
    </w:p>
    <w:p w14:paraId="0B6075D9" w14:textId="77777777" w:rsidR="00330CCD" w:rsidRDefault="00330CCD" w:rsidP="006407DC"/>
    <w:p w14:paraId="75E6343C" w14:textId="04041B76" w:rsidR="00325BFA" w:rsidRPr="00AE6B42" w:rsidRDefault="005B1DF9" w:rsidP="00AE6B42">
      <w:pPr>
        <w:pStyle w:val="aNEW-Level4"/>
      </w:pPr>
      <w:r w:rsidRPr="005B1DF9">
        <w:t>Section 6 – RTS/ITS on the authorisation and organisational requirements for DRSPs</w:t>
      </w:r>
    </w:p>
    <w:p w14:paraId="06023273" w14:textId="77777777" w:rsidR="00AE6B42" w:rsidRPr="006407DC" w:rsidRDefault="00AE6B42" w:rsidP="00AE6B42">
      <w:pPr>
        <w:rPr>
          <w:b/>
        </w:rPr>
      </w:pPr>
      <w:r w:rsidRPr="006407DC">
        <w:rPr>
          <w:b/>
        </w:rPr>
        <w:t>Q43: Do you agree with the approach proposed by ESMA?</w:t>
      </w:r>
    </w:p>
    <w:p w14:paraId="72A68F6F" w14:textId="704E8492" w:rsidR="005F635C" w:rsidRDefault="005F635C" w:rsidP="005F635C">
      <w:pPr>
        <w:spacing w:after="0"/>
      </w:pPr>
      <w:r>
        <w:t>&lt;ESMA_QUESTION_</w:t>
      </w:r>
      <w:r w:rsidR="006E2953">
        <w:t>CP2</w:t>
      </w:r>
      <w:r>
        <w:t>_43&gt;</w:t>
      </w:r>
    </w:p>
    <w:p w14:paraId="7AD98EA1" w14:textId="77777777" w:rsidR="005F635C" w:rsidRDefault="005F635C" w:rsidP="005F635C">
      <w:pPr>
        <w:spacing w:after="0"/>
      </w:pPr>
      <w:permStart w:id="1895257179" w:edGrp="everyone"/>
      <w:r>
        <w:lastRenderedPageBreak/>
        <w:t>TYPE YOUR TEXT HERE</w:t>
      </w:r>
    </w:p>
    <w:permEnd w:id="1895257179"/>
    <w:p w14:paraId="0741B9B1" w14:textId="462A52B8" w:rsidR="005F635C" w:rsidRDefault="005F635C" w:rsidP="005F635C">
      <w:pPr>
        <w:spacing w:after="0"/>
      </w:pPr>
      <w:r>
        <w:t>&lt;ESMA_QUESTION_</w:t>
      </w:r>
      <w:r w:rsidR="006E2953">
        <w:t>CP2</w:t>
      </w:r>
      <w:r>
        <w:t>_43&gt;</w:t>
      </w:r>
    </w:p>
    <w:p w14:paraId="1E0C2E62" w14:textId="77777777" w:rsidR="005F635C" w:rsidRPr="006407DC" w:rsidRDefault="005F635C" w:rsidP="00AE6B42">
      <w:pPr>
        <w:rPr>
          <w:b/>
        </w:rPr>
      </w:pPr>
    </w:p>
    <w:p w14:paraId="1D5607CC" w14:textId="77777777" w:rsidR="00AE6B42" w:rsidRPr="006407DC" w:rsidRDefault="00AE6B42" w:rsidP="00AE6B42">
      <w:pPr>
        <w:rPr>
          <w:b/>
        </w:rPr>
      </w:pPr>
      <w:r w:rsidRPr="006407DC">
        <w:rPr>
          <w:b/>
        </w:rPr>
        <w:t>Q44: Do you agree to include new authorisation provisions on ownership structure and internal controls for APAs and ARMs?</w:t>
      </w:r>
    </w:p>
    <w:p w14:paraId="2DE6FA3A" w14:textId="7E49363B" w:rsidR="005F635C" w:rsidRDefault="005F635C" w:rsidP="005F635C">
      <w:pPr>
        <w:spacing w:after="0"/>
      </w:pPr>
      <w:r>
        <w:t>&lt;ESMA_QUESTION_</w:t>
      </w:r>
      <w:r w:rsidR="006E2953">
        <w:t>CP2</w:t>
      </w:r>
      <w:r>
        <w:t>_44&gt;</w:t>
      </w:r>
    </w:p>
    <w:p w14:paraId="111A4B01" w14:textId="77777777" w:rsidR="005F635C" w:rsidRDefault="005F635C" w:rsidP="005F635C">
      <w:pPr>
        <w:spacing w:after="0"/>
      </w:pPr>
      <w:permStart w:id="225259005" w:edGrp="everyone"/>
      <w:r>
        <w:t>TYPE YOUR TEXT HERE</w:t>
      </w:r>
    </w:p>
    <w:permEnd w:id="225259005"/>
    <w:p w14:paraId="38BC273A" w14:textId="2F7A12D3" w:rsidR="005F635C" w:rsidRDefault="005F635C" w:rsidP="005F635C">
      <w:pPr>
        <w:spacing w:after="0"/>
      </w:pPr>
      <w:r>
        <w:t>&lt;ESMA_QUESTION_</w:t>
      </w:r>
      <w:r w:rsidR="006E2953">
        <w:t>CP2</w:t>
      </w:r>
      <w:r>
        <w:t>_44&gt;</w:t>
      </w:r>
    </w:p>
    <w:p w14:paraId="45DF9905" w14:textId="77777777" w:rsidR="005F635C" w:rsidRPr="006407DC" w:rsidRDefault="005F635C" w:rsidP="00AE6B42">
      <w:pPr>
        <w:rPr>
          <w:b/>
        </w:rPr>
      </w:pPr>
    </w:p>
    <w:p w14:paraId="0875E26C" w14:textId="77777777" w:rsidR="00AE6B42" w:rsidRPr="006407DC" w:rsidRDefault="00AE6B42" w:rsidP="00AE6B42">
      <w:pPr>
        <w:rPr>
          <w:b/>
        </w:rPr>
      </w:pPr>
      <w:r w:rsidRPr="006407DC">
        <w:rPr>
          <w:b/>
        </w:rPr>
        <w:t>Q45: Do you have any further comments or suggestions on the draft RTS? Please elaborate your answer.</w:t>
      </w:r>
    </w:p>
    <w:p w14:paraId="0DAD504F" w14:textId="69058443" w:rsidR="005F635C" w:rsidRDefault="005F635C" w:rsidP="005F635C">
      <w:pPr>
        <w:spacing w:after="0"/>
      </w:pPr>
      <w:r>
        <w:t>&lt;ESMA_QUESTION_</w:t>
      </w:r>
      <w:r w:rsidR="006E2953">
        <w:t>CP2</w:t>
      </w:r>
      <w:r>
        <w:t>_45&gt;</w:t>
      </w:r>
    </w:p>
    <w:p w14:paraId="4CEE941B" w14:textId="77777777" w:rsidR="005F635C" w:rsidRDefault="005F635C" w:rsidP="005F635C">
      <w:pPr>
        <w:spacing w:after="0"/>
      </w:pPr>
      <w:permStart w:id="1174544784" w:edGrp="everyone"/>
      <w:r>
        <w:t>TYPE YOUR TEXT HERE</w:t>
      </w:r>
    </w:p>
    <w:permEnd w:id="1174544784"/>
    <w:p w14:paraId="77B4AC7E" w14:textId="5E1BD654" w:rsidR="005F635C" w:rsidRDefault="005F635C" w:rsidP="005F635C">
      <w:pPr>
        <w:spacing w:after="0"/>
      </w:pPr>
      <w:r>
        <w:t>&lt;ESMA_QUESTION_</w:t>
      </w:r>
      <w:r w:rsidR="006E2953">
        <w:t>CP2</w:t>
      </w:r>
      <w:r>
        <w:t>_45&gt;</w:t>
      </w:r>
    </w:p>
    <w:p w14:paraId="15A622C5" w14:textId="77777777" w:rsidR="005F635C" w:rsidRDefault="005F635C" w:rsidP="00AE6B42">
      <w:pPr>
        <w:rPr>
          <w:b/>
          <w:bCs/>
        </w:rPr>
      </w:pPr>
    </w:p>
    <w:p w14:paraId="1D6B0186" w14:textId="77777777" w:rsidR="00E84390" w:rsidRPr="00C51398" w:rsidRDefault="00E84390" w:rsidP="00E84390">
      <w:pPr>
        <w:rPr>
          <w:b/>
          <w:bCs/>
        </w:rPr>
      </w:pPr>
      <w:r w:rsidRPr="00C51398">
        <w:rPr>
          <w:b/>
          <w:bCs/>
        </w:rPr>
        <w:t>Q</w:t>
      </w:r>
      <w:r>
        <w:rPr>
          <w:b/>
          <w:bCs/>
        </w:rPr>
        <w:t>46</w:t>
      </w:r>
      <w:r w:rsidRPr="00C51398">
        <w:rPr>
          <w:b/>
          <w:bCs/>
        </w:rPr>
        <w:t>: Do you agree with the approach proposed by ESMA?</w:t>
      </w:r>
    </w:p>
    <w:p w14:paraId="43B4305F" w14:textId="7C577135" w:rsidR="00E45A71" w:rsidRDefault="00E45A71" w:rsidP="00E45A71">
      <w:pPr>
        <w:spacing w:after="0"/>
      </w:pPr>
      <w:r>
        <w:t>&lt;ESMA_QUESTION_CP2_4</w:t>
      </w:r>
      <w:r w:rsidR="00222E43">
        <w:t>6</w:t>
      </w:r>
      <w:r>
        <w:t>&gt;</w:t>
      </w:r>
    </w:p>
    <w:p w14:paraId="72B097A8" w14:textId="77777777" w:rsidR="00E45A71" w:rsidRDefault="00E45A71" w:rsidP="00E45A71">
      <w:pPr>
        <w:spacing w:after="0"/>
      </w:pPr>
      <w:permStart w:id="862852925" w:edGrp="everyone"/>
      <w:r>
        <w:t>TYPE YOUR TEXT HERE</w:t>
      </w:r>
    </w:p>
    <w:permEnd w:id="862852925"/>
    <w:p w14:paraId="7BB6FE7D" w14:textId="0BEDBC52" w:rsidR="00E45A71" w:rsidRDefault="00E45A71" w:rsidP="00E45A71">
      <w:pPr>
        <w:spacing w:after="0"/>
      </w:pPr>
      <w:r>
        <w:t>&lt;ESMA_QUESTION_CP2_4</w:t>
      </w:r>
      <w:r w:rsidR="00222E43">
        <w:t>6</w:t>
      </w:r>
      <w:r>
        <w:t>&gt;</w:t>
      </w:r>
    </w:p>
    <w:p w14:paraId="0DBA4530" w14:textId="77777777" w:rsidR="00E84390" w:rsidRPr="00E84390" w:rsidRDefault="00E84390" w:rsidP="00E84390">
      <w:pPr>
        <w:rPr>
          <w:b/>
          <w:bCs/>
        </w:rPr>
      </w:pPr>
    </w:p>
    <w:p w14:paraId="3C6E4745" w14:textId="75AEF9D0" w:rsidR="00C842D5" w:rsidRPr="00C51398" w:rsidRDefault="00C842D5" w:rsidP="00C842D5">
      <w:pPr>
        <w:rPr>
          <w:b/>
          <w:bCs/>
        </w:rPr>
      </w:pPr>
      <w:r w:rsidRPr="00C51398">
        <w:rPr>
          <w:b/>
          <w:bCs/>
        </w:rPr>
        <w:t>Q</w:t>
      </w:r>
      <w:r>
        <w:rPr>
          <w:b/>
          <w:bCs/>
        </w:rPr>
        <w:t>47</w:t>
      </w:r>
      <w:r w:rsidRPr="00C51398">
        <w:rPr>
          <w:b/>
          <w:bCs/>
        </w:rPr>
        <w:t>: Do you foresee specific conflict</w:t>
      </w:r>
      <w:r w:rsidR="0079732A">
        <w:rPr>
          <w:b/>
          <w:bCs/>
        </w:rPr>
        <w:t>s</w:t>
      </w:r>
      <w:r w:rsidRPr="00C51398">
        <w:rPr>
          <w:b/>
          <w:bCs/>
        </w:rPr>
        <w:t xml:space="preserve"> of interests that may arise between (i) CTP and data contributors and (ii) CTP and clients and users?</w:t>
      </w:r>
    </w:p>
    <w:p w14:paraId="43742BFF" w14:textId="29E1B2F3" w:rsidR="00E84390" w:rsidRDefault="00E84390" w:rsidP="00E84390">
      <w:pPr>
        <w:spacing w:after="0"/>
      </w:pPr>
      <w:r>
        <w:t>&lt;ESMA_QUESTION_CP2_4</w:t>
      </w:r>
      <w:r w:rsidR="00EA6FF7">
        <w:t>7</w:t>
      </w:r>
      <w:r>
        <w:t>&gt;</w:t>
      </w:r>
    </w:p>
    <w:p w14:paraId="5AC8BFCF" w14:textId="77777777" w:rsidR="00E84390" w:rsidRDefault="00E84390" w:rsidP="00E84390">
      <w:pPr>
        <w:spacing w:after="0"/>
      </w:pPr>
      <w:permStart w:id="49502870" w:edGrp="everyone"/>
      <w:r>
        <w:t>TYPE YOUR TEXT HERE</w:t>
      </w:r>
    </w:p>
    <w:permEnd w:id="49502870"/>
    <w:p w14:paraId="627350CC" w14:textId="18D3D2EF" w:rsidR="00E84390" w:rsidRDefault="00E84390" w:rsidP="00E84390">
      <w:pPr>
        <w:spacing w:after="0"/>
      </w:pPr>
      <w:r>
        <w:t>&lt;ESMA_QUESTION_CP2_4</w:t>
      </w:r>
      <w:r w:rsidR="00EA6FF7">
        <w:t>7</w:t>
      </w:r>
      <w:r>
        <w:t>&gt;</w:t>
      </w:r>
    </w:p>
    <w:p w14:paraId="1EFAAD78" w14:textId="77777777" w:rsidR="00EA6FF7" w:rsidRDefault="00EA6FF7" w:rsidP="00EA6FF7"/>
    <w:p w14:paraId="0171AF39" w14:textId="77777777" w:rsidR="00854A21" w:rsidRPr="00C51398" w:rsidRDefault="00854A21" w:rsidP="00854A21">
      <w:pPr>
        <w:rPr>
          <w:b/>
          <w:bCs/>
        </w:rPr>
      </w:pPr>
      <w:r w:rsidRPr="00C51398">
        <w:rPr>
          <w:b/>
          <w:bCs/>
        </w:rPr>
        <w:t>Q</w:t>
      </w:r>
      <w:r>
        <w:rPr>
          <w:b/>
          <w:bCs/>
        </w:rPr>
        <w:t>48</w:t>
      </w:r>
      <w:r w:rsidRPr="00C51398">
        <w:rPr>
          <w:b/>
          <w:bCs/>
        </w:rPr>
        <w:t xml:space="preserve">: What other elements, if any, should be included in the RTS on authorisation of CTPs? </w:t>
      </w:r>
    </w:p>
    <w:p w14:paraId="58A7E403" w14:textId="150EB385" w:rsidR="00EA6FF7" w:rsidRDefault="00EA6FF7" w:rsidP="00EA6FF7">
      <w:pPr>
        <w:spacing w:after="0"/>
      </w:pPr>
      <w:r>
        <w:t>&lt;ESMA_QUESTION_CP2_4</w:t>
      </w:r>
      <w:r w:rsidR="00854A21">
        <w:t>8</w:t>
      </w:r>
      <w:r>
        <w:t>&gt;</w:t>
      </w:r>
    </w:p>
    <w:p w14:paraId="3BE331A3" w14:textId="77777777" w:rsidR="00EA6FF7" w:rsidRDefault="00EA6FF7" w:rsidP="00EA6FF7">
      <w:pPr>
        <w:spacing w:after="0"/>
      </w:pPr>
      <w:permStart w:id="1970298969" w:edGrp="everyone"/>
      <w:r>
        <w:t>TYPE YOUR TEXT HERE</w:t>
      </w:r>
    </w:p>
    <w:permEnd w:id="1970298969"/>
    <w:p w14:paraId="15F41F4C" w14:textId="3E8BDAAF" w:rsidR="00EA6FF7" w:rsidRDefault="00EA6FF7" w:rsidP="00EA6FF7">
      <w:pPr>
        <w:spacing w:after="0"/>
      </w:pPr>
      <w:r>
        <w:t>&lt;ESMA_QUESTION_CP2_4</w:t>
      </w:r>
      <w:r w:rsidR="00854A21">
        <w:t>8</w:t>
      </w:r>
      <w:r>
        <w:t>&gt;</w:t>
      </w:r>
    </w:p>
    <w:p w14:paraId="69D4A128" w14:textId="77777777" w:rsidR="00854A21" w:rsidRDefault="00854A21" w:rsidP="00854A21"/>
    <w:p w14:paraId="22A9489C" w14:textId="76783006" w:rsidR="00854A21" w:rsidRPr="00C51398" w:rsidRDefault="00854A21" w:rsidP="00854A21">
      <w:pPr>
        <w:rPr>
          <w:b/>
          <w:bCs/>
        </w:rPr>
      </w:pPr>
      <w:r w:rsidRPr="00C51398">
        <w:rPr>
          <w:b/>
          <w:bCs/>
        </w:rPr>
        <w:t>Q</w:t>
      </w:r>
      <w:r>
        <w:rPr>
          <w:b/>
          <w:bCs/>
        </w:rPr>
        <w:t>49</w:t>
      </w:r>
      <w:r w:rsidRPr="00C51398">
        <w:rPr>
          <w:b/>
          <w:bCs/>
        </w:rPr>
        <w:t xml:space="preserve">: What other elements, if any, should be included in the RTS on authorisation of CTPs? </w:t>
      </w:r>
    </w:p>
    <w:p w14:paraId="53535ADE" w14:textId="0CC999FE" w:rsidR="00854A21" w:rsidRDefault="00854A21" w:rsidP="00854A21">
      <w:pPr>
        <w:spacing w:after="0"/>
      </w:pPr>
      <w:r>
        <w:lastRenderedPageBreak/>
        <w:t>&lt;ESMA_QUESTION_CP2_49&gt;</w:t>
      </w:r>
    </w:p>
    <w:p w14:paraId="3FD1DA74" w14:textId="77777777" w:rsidR="00854A21" w:rsidRDefault="00854A21" w:rsidP="00854A21">
      <w:pPr>
        <w:spacing w:after="0"/>
      </w:pPr>
      <w:permStart w:id="77606737" w:edGrp="everyone"/>
      <w:r>
        <w:t>TYPE YOUR TEXT HERE</w:t>
      </w:r>
    </w:p>
    <w:permEnd w:id="77606737"/>
    <w:p w14:paraId="70B66BE1" w14:textId="0E853B82" w:rsidR="00854A21" w:rsidRDefault="00854A21" w:rsidP="00854A21">
      <w:pPr>
        <w:spacing w:after="0"/>
      </w:pPr>
      <w:r>
        <w:t>&lt;ESMA_QUESTION_CP2_49&gt;</w:t>
      </w:r>
    </w:p>
    <w:p w14:paraId="7CB732D5" w14:textId="77777777" w:rsidR="008D7AC4" w:rsidRDefault="008D7AC4" w:rsidP="00AE6B42">
      <w:pPr>
        <w:rPr>
          <w:b/>
          <w:bCs/>
        </w:rPr>
      </w:pPr>
    </w:p>
    <w:p w14:paraId="7BF0FC3A" w14:textId="77777777" w:rsidR="000E370F" w:rsidRPr="000E370F" w:rsidRDefault="000E370F" w:rsidP="000E370F">
      <w:pPr>
        <w:pStyle w:val="aNEW-Level4"/>
      </w:pPr>
      <w:r w:rsidRPr="000E370F">
        <w:t>Section 7 – Criteria to assess CTP applicants</w:t>
      </w:r>
    </w:p>
    <w:p w14:paraId="76E609A1" w14:textId="54293F08" w:rsidR="0038217A" w:rsidRDefault="0038217A" w:rsidP="0038217A">
      <w:pPr>
        <w:rPr>
          <w:b/>
        </w:rPr>
      </w:pPr>
      <w:r w:rsidRPr="002D2581">
        <w:rPr>
          <w:b/>
        </w:rPr>
        <w:t>Q</w:t>
      </w:r>
      <w:r w:rsidR="00F531D8">
        <w:rPr>
          <w:b/>
        </w:rPr>
        <w:t>50</w:t>
      </w:r>
      <w:r w:rsidRPr="002D2581">
        <w:rPr>
          <w:b/>
        </w:rPr>
        <w:t>: How would you define retail investors, academics and civil society organisations for the purpose of the CTP?</w:t>
      </w:r>
    </w:p>
    <w:p w14:paraId="10F42CA2" w14:textId="30E09564" w:rsidR="007D5820" w:rsidRDefault="007D5820" w:rsidP="007D5820">
      <w:pPr>
        <w:spacing w:after="0"/>
      </w:pPr>
      <w:r>
        <w:t>&lt;ESMA_QUESTION_</w:t>
      </w:r>
      <w:r w:rsidR="006E2953">
        <w:t>CP2</w:t>
      </w:r>
      <w:r>
        <w:t>_</w:t>
      </w:r>
      <w:r w:rsidR="00F531D8">
        <w:t>50</w:t>
      </w:r>
      <w:r>
        <w:t>&gt;</w:t>
      </w:r>
    </w:p>
    <w:p w14:paraId="0260F6C8" w14:textId="77777777" w:rsidR="007D5820" w:rsidRDefault="007D5820" w:rsidP="007D5820">
      <w:pPr>
        <w:spacing w:after="0"/>
      </w:pPr>
      <w:permStart w:id="1930500106" w:edGrp="everyone"/>
      <w:r>
        <w:t>TYPE YOUR TEXT HERE</w:t>
      </w:r>
    </w:p>
    <w:permEnd w:id="1930500106"/>
    <w:p w14:paraId="5CE80569" w14:textId="16F8E854" w:rsidR="007D5820" w:rsidRDefault="007D5820" w:rsidP="007D5820">
      <w:pPr>
        <w:spacing w:after="0"/>
      </w:pPr>
      <w:r>
        <w:t>&lt;ESMA_QUESTION_</w:t>
      </w:r>
      <w:r w:rsidR="006E2953">
        <w:t>CP2</w:t>
      </w:r>
      <w:r>
        <w:t>_</w:t>
      </w:r>
      <w:r w:rsidR="00F531D8">
        <w:t>50</w:t>
      </w:r>
      <w:r>
        <w:t>&gt;</w:t>
      </w:r>
    </w:p>
    <w:p w14:paraId="0926294B" w14:textId="77777777" w:rsidR="007D5820" w:rsidRPr="002D2581" w:rsidRDefault="007D5820" w:rsidP="0038217A">
      <w:pPr>
        <w:rPr>
          <w:b/>
        </w:rPr>
      </w:pPr>
    </w:p>
    <w:p w14:paraId="720C4D1D" w14:textId="0B4151DB" w:rsidR="0038217A" w:rsidRDefault="0038217A" w:rsidP="0038217A">
      <w:pPr>
        <w:rPr>
          <w:b/>
        </w:rPr>
      </w:pPr>
      <w:r w:rsidRPr="002D2581">
        <w:rPr>
          <w:b/>
        </w:rPr>
        <w:t>Q</w:t>
      </w:r>
      <w:r w:rsidR="00D10DFA">
        <w:rPr>
          <w:b/>
        </w:rPr>
        <w:t>51</w:t>
      </w:r>
      <w:r w:rsidRPr="002D2581">
        <w:rPr>
          <w:b/>
        </w:rPr>
        <w:t>: What are in your view the most important elements that should be taken into account when defining the governance structure of the CTP?</w:t>
      </w:r>
    </w:p>
    <w:p w14:paraId="548F275A" w14:textId="3E08187C" w:rsidR="007D5820" w:rsidRDefault="007D5820" w:rsidP="007D5820">
      <w:pPr>
        <w:spacing w:after="0"/>
      </w:pPr>
      <w:r>
        <w:t>&lt;ESMA_QUESTION_</w:t>
      </w:r>
      <w:r w:rsidR="006E2953">
        <w:t>CP2</w:t>
      </w:r>
      <w:r>
        <w:t>_</w:t>
      </w:r>
      <w:r w:rsidR="00D10DFA">
        <w:t>51</w:t>
      </w:r>
      <w:r>
        <w:t>&gt;</w:t>
      </w:r>
    </w:p>
    <w:p w14:paraId="12E5964B" w14:textId="77777777" w:rsidR="007D5820" w:rsidRDefault="007D5820" w:rsidP="007D5820">
      <w:pPr>
        <w:spacing w:after="0"/>
      </w:pPr>
      <w:permStart w:id="620656595" w:edGrp="everyone"/>
      <w:r>
        <w:t>TYPE YOUR TEXT HERE</w:t>
      </w:r>
    </w:p>
    <w:permEnd w:id="620656595"/>
    <w:p w14:paraId="0CC3729F" w14:textId="2984326C" w:rsidR="007D5820" w:rsidRDefault="007D5820" w:rsidP="007D5820">
      <w:pPr>
        <w:spacing w:after="0"/>
      </w:pPr>
      <w:r>
        <w:t>&lt;ESMA_QUESTION_</w:t>
      </w:r>
      <w:r w:rsidR="006E2953">
        <w:t>CP2</w:t>
      </w:r>
      <w:r>
        <w:t>_</w:t>
      </w:r>
      <w:r w:rsidR="00D10DFA">
        <w:t>51</w:t>
      </w:r>
      <w:r>
        <w:t>&gt;</w:t>
      </w:r>
    </w:p>
    <w:p w14:paraId="2DCEF686" w14:textId="77777777" w:rsidR="007D5820" w:rsidRPr="002D2581" w:rsidRDefault="007D5820" w:rsidP="0038217A">
      <w:pPr>
        <w:rPr>
          <w:b/>
        </w:rPr>
      </w:pPr>
    </w:p>
    <w:p w14:paraId="5CF73377" w14:textId="4F25FC43" w:rsidR="0038217A" w:rsidRDefault="0038217A" w:rsidP="0038217A">
      <w:pPr>
        <w:rPr>
          <w:b/>
        </w:rPr>
      </w:pPr>
      <w:r w:rsidRPr="002D2581">
        <w:rPr>
          <w:b/>
        </w:rPr>
        <w:t>Q</w:t>
      </w:r>
      <w:r w:rsidR="00D10DFA">
        <w:rPr>
          <w:b/>
        </w:rPr>
        <w:t>52</w:t>
      </w:r>
      <w:r w:rsidRPr="002D2581">
        <w:rPr>
          <w:b/>
        </w:rPr>
        <w:t>: Should the CTP include representation of other stakeholders within their governance structure?</w:t>
      </w:r>
    </w:p>
    <w:p w14:paraId="39A1C5CE" w14:textId="4F1C5351" w:rsidR="007D5820" w:rsidRDefault="007D5820" w:rsidP="007D5820">
      <w:pPr>
        <w:spacing w:after="0"/>
      </w:pPr>
      <w:r>
        <w:t>&lt;ESMA_QUESTION_</w:t>
      </w:r>
      <w:r w:rsidR="006E2953">
        <w:t>CP2</w:t>
      </w:r>
      <w:r>
        <w:t>_</w:t>
      </w:r>
      <w:r w:rsidR="00D10DFA">
        <w:t>52</w:t>
      </w:r>
      <w:r>
        <w:t>&gt;</w:t>
      </w:r>
    </w:p>
    <w:p w14:paraId="0E2E43E9" w14:textId="77777777" w:rsidR="007D5820" w:rsidRDefault="007D5820" w:rsidP="007D5820">
      <w:pPr>
        <w:spacing w:after="0"/>
      </w:pPr>
      <w:permStart w:id="848196049" w:edGrp="everyone"/>
      <w:r>
        <w:t>TYPE YOUR TEXT HERE</w:t>
      </w:r>
    </w:p>
    <w:permEnd w:id="848196049"/>
    <w:p w14:paraId="1FEFED7B" w14:textId="31D96060" w:rsidR="007D5820" w:rsidRDefault="007D5820" w:rsidP="007D5820">
      <w:pPr>
        <w:spacing w:after="0"/>
      </w:pPr>
      <w:r>
        <w:t>&lt;ESMA_QUESTION_</w:t>
      </w:r>
      <w:r w:rsidR="006E2953">
        <w:t>CP2</w:t>
      </w:r>
      <w:r>
        <w:t>_</w:t>
      </w:r>
      <w:r w:rsidR="00D10DFA">
        <w:t>52</w:t>
      </w:r>
      <w:r>
        <w:t>&gt;</w:t>
      </w:r>
    </w:p>
    <w:p w14:paraId="27333058" w14:textId="77777777" w:rsidR="007D5820" w:rsidRPr="002D2581" w:rsidRDefault="007D5820" w:rsidP="0038217A">
      <w:pPr>
        <w:rPr>
          <w:b/>
        </w:rPr>
      </w:pPr>
    </w:p>
    <w:p w14:paraId="127E45A8" w14:textId="3BE8CCFB" w:rsidR="0038217A" w:rsidRDefault="0038217A" w:rsidP="0038217A">
      <w:pPr>
        <w:rPr>
          <w:b/>
        </w:rPr>
      </w:pPr>
      <w:r w:rsidRPr="002D2581">
        <w:rPr>
          <w:b/>
        </w:rPr>
        <w:t>Q</w:t>
      </w:r>
      <w:r w:rsidR="00D10DFA">
        <w:rPr>
          <w:b/>
        </w:rPr>
        <w:t>5</w:t>
      </w:r>
      <w:r w:rsidR="0013223D">
        <w:rPr>
          <w:b/>
        </w:rPr>
        <w:t>3</w:t>
      </w:r>
      <w:r w:rsidRPr="002D2581">
        <w:rPr>
          <w:b/>
        </w:rPr>
        <w:t>: Do you agree with the proposed approach on the assessment of necessity of joint application?</w:t>
      </w:r>
    </w:p>
    <w:p w14:paraId="50ADCAED" w14:textId="7BDCBCF5" w:rsidR="007D5820" w:rsidRDefault="007D5820" w:rsidP="007D5820">
      <w:pPr>
        <w:spacing w:after="0"/>
      </w:pPr>
      <w:r>
        <w:t>&lt;ESMA_QUESTION_</w:t>
      </w:r>
      <w:r w:rsidR="006E2953">
        <w:t>CP2</w:t>
      </w:r>
      <w:r>
        <w:t>_</w:t>
      </w:r>
      <w:r w:rsidR="0013223D">
        <w:t>53</w:t>
      </w:r>
      <w:r>
        <w:t>&gt;</w:t>
      </w:r>
    </w:p>
    <w:p w14:paraId="364EB778" w14:textId="77777777" w:rsidR="007D5820" w:rsidRDefault="007D5820" w:rsidP="007D5820">
      <w:pPr>
        <w:spacing w:after="0"/>
      </w:pPr>
      <w:permStart w:id="1020542601" w:edGrp="everyone"/>
      <w:r>
        <w:t>TYPE YOUR TEXT HERE</w:t>
      </w:r>
    </w:p>
    <w:permEnd w:id="1020542601"/>
    <w:p w14:paraId="04E15A7A" w14:textId="593BE321" w:rsidR="007D5820" w:rsidRDefault="007D5820" w:rsidP="007D5820">
      <w:pPr>
        <w:spacing w:after="0"/>
      </w:pPr>
      <w:r>
        <w:t>&lt;ESMA_QUESTION_</w:t>
      </w:r>
      <w:r w:rsidR="006E2953">
        <w:t>CP2</w:t>
      </w:r>
      <w:r>
        <w:t>_</w:t>
      </w:r>
      <w:r w:rsidR="0013223D">
        <w:t>53</w:t>
      </w:r>
      <w:r>
        <w:t>&gt;</w:t>
      </w:r>
    </w:p>
    <w:p w14:paraId="2384F3CB" w14:textId="77777777" w:rsidR="007D5820" w:rsidRPr="002D2581" w:rsidRDefault="007D5820" w:rsidP="0038217A">
      <w:pPr>
        <w:rPr>
          <w:b/>
        </w:rPr>
      </w:pPr>
    </w:p>
    <w:p w14:paraId="11430750" w14:textId="38D76B63" w:rsidR="0038217A" w:rsidRDefault="0038217A" w:rsidP="0038217A">
      <w:pPr>
        <w:rPr>
          <w:b/>
        </w:rPr>
      </w:pPr>
      <w:r w:rsidRPr="002D2581">
        <w:rPr>
          <w:b/>
        </w:rPr>
        <w:t>Q5</w:t>
      </w:r>
      <w:r w:rsidR="0013223D">
        <w:rPr>
          <w:b/>
        </w:rPr>
        <w:t>4</w:t>
      </w:r>
      <w:r w:rsidRPr="002D2581">
        <w:rPr>
          <w:b/>
        </w:rPr>
        <w:t>: Which minimum requirements on identifying and addressing potential conflicts of interest would you consider relevant?</w:t>
      </w:r>
    </w:p>
    <w:p w14:paraId="3B4F8FA5" w14:textId="0DF2020F" w:rsidR="009041BC" w:rsidRDefault="009041BC" w:rsidP="009041BC">
      <w:pPr>
        <w:spacing w:after="0"/>
      </w:pPr>
      <w:r>
        <w:t>&lt;ESMA_QUESTION_</w:t>
      </w:r>
      <w:r w:rsidR="006E2953">
        <w:t>CP2</w:t>
      </w:r>
      <w:r>
        <w:t>_5</w:t>
      </w:r>
      <w:r w:rsidR="0013223D">
        <w:t>4</w:t>
      </w:r>
      <w:r>
        <w:t>&gt;</w:t>
      </w:r>
    </w:p>
    <w:p w14:paraId="76467AB7" w14:textId="77777777" w:rsidR="009041BC" w:rsidRDefault="009041BC" w:rsidP="009041BC">
      <w:pPr>
        <w:spacing w:after="0"/>
      </w:pPr>
      <w:permStart w:id="1716729438" w:edGrp="everyone"/>
      <w:r>
        <w:lastRenderedPageBreak/>
        <w:t>TYPE YOUR TEXT HERE</w:t>
      </w:r>
    </w:p>
    <w:permEnd w:id="1716729438"/>
    <w:p w14:paraId="08DEAD27" w14:textId="43473A6F" w:rsidR="009041BC" w:rsidRDefault="009041BC" w:rsidP="009041BC">
      <w:pPr>
        <w:spacing w:after="0"/>
      </w:pPr>
      <w:r>
        <w:t>&lt;ESMA_QUESTION_</w:t>
      </w:r>
      <w:r w:rsidR="006E2953">
        <w:t>CP2</w:t>
      </w:r>
      <w:r>
        <w:t>_5</w:t>
      </w:r>
      <w:r w:rsidR="0013223D">
        <w:t>4</w:t>
      </w:r>
      <w:r>
        <w:t>&gt;</w:t>
      </w:r>
    </w:p>
    <w:p w14:paraId="57BE30AF" w14:textId="77777777" w:rsidR="009041BC" w:rsidRPr="002D2581" w:rsidRDefault="009041BC" w:rsidP="0038217A">
      <w:pPr>
        <w:rPr>
          <w:b/>
        </w:rPr>
      </w:pPr>
    </w:p>
    <w:p w14:paraId="537C5444" w14:textId="37B3489E" w:rsidR="0038217A" w:rsidRDefault="0038217A" w:rsidP="0038217A">
      <w:pPr>
        <w:rPr>
          <w:b/>
        </w:rPr>
      </w:pPr>
      <w:r w:rsidRPr="002D2581">
        <w:rPr>
          <w:b/>
        </w:rPr>
        <w:t>Q5</w:t>
      </w:r>
      <w:r w:rsidR="000F4FB3">
        <w:rPr>
          <w:b/>
        </w:rPr>
        <w:t>5</w:t>
      </w:r>
      <w:r w:rsidRPr="002D2581">
        <w:rPr>
          <w:b/>
        </w:rPr>
        <w:t xml:space="preserve">: To score the applicants on their development expenditure and operating costs, ESMA intends to look at the costs the applicant will need to cover on an annual basis. Do you agree with this approach? If not, which alternative approach would you deem more appropriate? </w:t>
      </w:r>
    </w:p>
    <w:p w14:paraId="0DD60CB2" w14:textId="33564893" w:rsidR="009041BC" w:rsidRDefault="009041BC" w:rsidP="009041BC">
      <w:pPr>
        <w:spacing w:after="0"/>
      </w:pPr>
      <w:r>
        <w:t>&lt;ESMA_QUESTION_</w:t>
      </w:r>
      <w:r w:rsidR="006E2953">
        <w:t>CP2</w:t>
      </w:r>
      <w:r>
        <w:t>_5</w:t>
      </w:r>
      <w:r w:rsidR="000F4FB3">
        <w:t>5</w:t>
      </w:r>
      <w:r>
        <w:t>&gt;</w:t>
      </w:r>
    </w:p>
    <w:p w14:paraId="67B1B791" w14:textId="77777777" w:rsidR="009041BC" w:rsidRDefault="009041BC" w:rsidP="009041BC">
      <w:pPr>
        <w:spacing w:after="0"/>
      </w:pPr>
      <w:permStart w:id="1469972975" w:edGrp="everyone"/>
      <w:r>
        <w:t>TYPE YOUR TEXT HERE</w:t>
      </w:r>
    </w:p>
    <w:permEnd w:id="1469972975"/>
    <w:p w14:paraId="27DC2AA4" w14:textId="5CC0F032" w:rsidR="009041BC" w:rsidRDefault="009041BC" w:rsidP="009041BC">
      <w:pPr>
        <w:spacing w:after="0"/>
      </w:pPr>
      <w:r>
        <w:t>&lt;ESMA_QUESTION_</w:t>
      </w:r>
      <w:r w:rsidR="006E2953">
        <w:t>CP2</w:t>
      </w:r>
      <w:r>
        <w:t>_5</w:t>
      </w:r>
      <w:r w:rsidR="000F4FB3">
        <w:t>5</w:t>
      </w:r>
      <w:r>
        <w:t>&gt;</w:t>
      </w:r>
    </w:p>
    <w:p w14:paraId="7E82FB4B" w14:textId="77777777" w:rsidR="009041BC" w:rsidRPr="002D2581" w:rsidRDefault="009041BC" w:rsidP="0038217A">
      <w:pPr>
        <w:rPr>
          <w:b/>
        </w:rPr>
      </w:pPr>
    </w:p>
    <w:p w14:paraId="63B98420" w14:textId="4DC2824A" w:rsidR="0038217A" w:rsidRDefault="0038217A" w:rsidP="0038217A">
      <w:pPr>
        <w:rPr>
          <w:b/>
        </w:rPr>
      </w:pPr>
      <w:r w:rsidRPr="002D2581">
        <w:rPr>
          <w:b/>
        </w:rPr>
        <w:t>Q5</w:t>
      </w:r>
      <w:r w:rsidR="000F4FB3">
        <w:rPr>
          <w:b/>
        </w:rPr>
        <w:t>6</w:t>
      </w:r>
      <w:r w:rsidRPr="002D2581">
        <w:rPr>
          <w:b/>
        </w:rPr>
        <w:t>: The simplicity of the fee structure and licensing models can be scored by taking into account the number of tiers, fee types and licensing models. Does this accurately reflect simplicity? If not, would you propose a different approach to assess simplicity? Please elaborate.</w:t>
      </w:r>
    </w:p>
    <w:p w14:paraId="34436C3B" w14:textId="27CABA42" w:rsidR="009041BC" w:rsidRDefault="009041BC" w:rsidP="009041BC">
      <w:pPr>
        <w:spacing w:after="0"/>
      </w:pPr>
      <w:r>
        <w:t>&lt;ESMA_QUESTION_</w:t>
      </w:r>
      <w:r w:rsidR="006E2953">
        <w:t>CP2</w:t>
      </w:r>
      <w:r>
        <w:t>_5</w:t>
      </w:r>
      <w:r w:rsidR="000F4FB3">
        <w:t>6</w:t>
      </w:r>
      <w:r>
        <w:t>&gt;</w:t>
      </w:r>
    </w:p>
    <w:p w14:paraId="199BD034" w14:textId="77777777" w:rsidR="009041BC" w:rsidRDefault="009041BC" w:rsidP="009041BC">
      <w:pPr>
        <w:spacing w:after="0"/>
      </w:pPr>
      <w:permStart w:id="13111793" w:edGrp="everyone"/>
      <w:r>
        <w:t>TYPE YOUR TEXT HERE</w:t>
      </w:r>
    </w:p>
    <w:permEnd w:id="13111793"/>
    <w:p w14:paraId="098F25C9" w14:textId="7F37B669" w:rsidR="009041BC" w:rsidRDefault="009041BC" w:rsidP="009041BC">
      <w:pPr>
        <w:spacing w:after="0"/>
      </w:pPr>
      <w:r>
        <w:t>&lt;ESMA_QUESTION_</w:t>
      </w:r>
      <w:r w:rsidR="006E2953">
        <w:t>CP2</w:t>
      </w:r>
      <w:r>
        <w:t>_5</w:t>
      </w:r>
      <w:r w:rsidR="000F4FB3">
        <w:t>6</w:t>
      </w:r>
      <w:r>
        <w:t>&gt;</w:t>
      </w:r>
    </w:p>
    <w:p w14:paraId="27D7840D" w14:textId="77777777" w:rsidR="009041BC" w:rsidRPr="002D2581" w:rsidRDefault="009041BC" w:rsidP="0038217A">
      <w:pPr>
        <w:rPr>
          <w:b/>
        </w:rPr>
      </w:pPr>
    </w:p>
    <w:p w14:paraId="5F0EAE25" w14:textId="033000E1" w:rsidR="0038217A" w:rsidRDefault="0038217A" w:rsidP="0038217A">
      <w:pPr>
        <w:rPr>
          <w:b/>
        </w:rPr>
      </w:pPr>
      <w:r w:rsidRPr="002D2581">
        <w:rPr>
          <w:b/>
        </w:rPr>
        <w:t>Q5</w:t>
      </w:r>
      <w:r w:rsidR="000F4FB3">
        <w:rPr>
          <w:b/>
        </w:rPr>
        <w:t>7</w:t>
      </w:r>
      <w:r w:rsidRPr="002D2581">
        <w:rPr>
          <w:b/>
        </w:rPr>
        <w:t>: The approach proposed for the assessment of the ability of CTP applicants to process data is grounded on the assessment of the technological infrastructure in ensuring scalability, low-latency, accuracy and security throughout the data lifecycle. Do you agree with this approach, or would you consider additional elements to be assessed?</w:t>
      </w:r>
    </w:p>
    <w:p w14:paraId="644EE310" w14:textId="51CB7467" w:rsidR="009041BC" w:rsidRDefault="009041BC" w:rsidP="009041BC">
      <w:pPr>
        <w:spacing w:after="0"/>
      </w:pPr>
      <w:r>
        <w:t>&lt;ESMA_QUESTION_</w:t>
      </w:r>
      <w:r w:rsidR="006E2953">
        <w:t>CP2</w:t>
      </w:r>
      <w:r>
        <w:t>_5</w:t>
      </w:r>
      <w:r w:rsidR="000F4FB3">
        <w:t>7</w:t>
      </w:r>
      <w:r>
        <w:t>&gt;</w:t>
      </w:r>
    </w:p>
    <w:p w14:paraId="4169B959" w14:textId="77777777" w:rsidR="009041BC" w:rsidRDefault="009041BC" w:rsidP="009041BC">
      <w:pPr>
        <w:spacing w:after="0"/>
      </w:pPr>
      <w:permStart w:id="520315500" w:edGrp="everyone"/>
      <w:r>
        <w:t>TYPE YOUR TEXT HERE</w:t>
      </w:r>
    </w:p>
    <w:permEnd w:id="520315500"/>
    <w:p w14:paraId="0FF871B0" w14:textId="1F535D23" w:rsidR="009041BC" w:rsidRDefault="009041BC" w:rsidP="009041BC">
      <w:pPr>
        <w:spacing w:after="0"/>
      </w:pPr>
      <w:r>
        <w:t>&lt;ESMA_QUESTION_</w:t>
      </w:r>
      <w:r w:rsidR="006E2953">
        <w:t>CP2</w:t>
      </w:r>
      <w:r>
        <w:t>_5</w:t>
      </w:r>
      <w:r w:rsidR="000F4FB3">
        <w:t>7</w:t>
      </w:r>
      <w:r>
        <w:t>&gt;</w:t>
      </w:r>
    </w:p>
    <w:p w14:paraId="327C3798" w14:textId="77777777" w:rsidR="009041BC" w:rsidRPr="002D2581" w:rsidRDefault="009041BC" w:rsidP="0038217A">
      <w:pPr>
        <w:rPr>
          <w:b/>
        </w:rPr>
      </w:pPr>
    </w:p>
    <w:p w14:paraId="513B9835" w14:textId="21BED72E" w:rsidR="0038217A" w:rsidRDefault="0038217A" w:rsidP="0038217A">
      <w:pPr>
        <w:rPr>
          <w:b/>
        </w:rPr>
      </w:pPr>
      <w:r w:rsidRPr="002D2581">
        <w:rPr>
          <w:b/>
        </w:rPr>
        <w:t>Q5</w:t>
      </w:r>
      <w:r w:rsidR="000F4FB3">
        <w:rPr>
          <w:b/>
        </w:rPr>
        <w:t>8</w:t>
      </w:r>
      <w:r w:rsidRPr="002D2581">
        <w:rPr>
          <w:b/>
        </w:rPr>
        <w:t>: Which is the minimum speed of dissemination you would consider appropriate for the CTP? Please distinguish between asset classes (and for the case of the equity CTP, between pre- and post-trade date).</w:t>
      </w:r>
    </w:p>
    <w:p w14:paraId="60C31E6C" w14:textId="2B954D96" w:rsidR="009041BC" w:rsidRDefault="009041BC" w:rsidP="009041BC">
      <w:pPr>
        <w:spacing w:after="0"/>
      </w:pPr>
      <w:r>
        <w:t>&lt;ESMA_QUESTION_</w:t>
      </w:r>
      <w:r w:rsidR="006E2953">
        <w:t>CP2</w:t>
      </w:r>
      <w:r>
        <w:t>_5</w:t>
      </w:r>
      <w:r w:rsidR="000F4FB3">
        <w:t>8</w:t>
      </w:r>
      <w:r>
        <w:t>&gt;</w:t>
      </w:r>
    </w:p>
    <w:p w14:paraId="387307F3" w14:textId="77777777" w:rsidR="009041BC" w:rsidRDefault="009041BC" w:rsidP="009041BC">
      <w:pPr>
        <w:spacing w:after="0"/>
      </w:pPr>
      <w:permStart w:id="1938057666" w:edGrp="everyone"/>
      <w:r>
        <w:t>TYPE YOUR TEXT HERE</w:t>
      </w:r>
    </w:p>
    <w:permEnd w:id="1938057666"/>
    <w:p w14:paraId="3004D2A4" w14:textId="18D5DA6F" w:rsidR="009041BC" w:rsidRDefault="009041BC" w:rsidP="009041BC">
      <w:pPr>
        <w:spacing w:after="0"/>
      </w:pPr>
      <w:r>
        <w:t>&lt;ESMA_QUESTION_</w:t>
      </w:r>
      <w:r w:rsidR="006E2953">
        <w:t>CP2</w:t>
      </w:r>
      <w:r>
        <w:t>_5</w:t>
      </w:r>
      <w:r w:rsidR="000F4FB3">
        <w:t>8</w:t>
      </w:r>
      <w:r>
        <w:t>&gt;</w:t>
      </w:r>
    </w:p>
    <w:p w14:paraId="77AE0355" w14:textId="77777777" w:rsidR="009041BC" w:rsidRPr="002D2581" w:rsidRDefault="009041BC" w:rsidP="0038217A">
      <w:pPr>
        <w:rPr>
          <w:b/>
        </w:rPr>
      </w:pPr>
    </w:p>
    <w:p w14:paraId="764B1021" w14:textId="5B2868A8" w:rsidR="0038217A" w:rsidRDefault="0038217A" w:rsidP="0038217A">
      <w:pPr>
        <w:rPr>
          <w:b/>
        </w:rPr>
      </w:pPr>
      <w:r w:rsidRPr="002D2581">
        <w:rPr>
          <w:b/>
        </w:rPr>
        <w:lastRenderedPageBreak/>
        <w:t>Q5</w:t>
      </w:r>
      <w:r w:rsidR="000F4FB3">
        <w:rPr>
          <w:b/>
        </w:rPr>
        <w:t>9</w:t>
      </w:r>
      <w:r w:rsidRPr="002D2581">
        <w:rPr>
          <w:b/>
        </w:rPr>
        <w:t>: The proposed approach to data quality would reward additional commitments and measures that CTP applicants intend to put in place. Do you agree with this approach ? What additional commitments and measures would you consider appropriate?</w:t>
      </w:r>
    </w:p>
    <w:p w14:paraId="3334C1D2" w14:textId="1C97D05C" w:rsidR="00657985" w:rsidRDefault="00657985" w:rsidP="00657985">
      <w:pPr>
        <w:spacing w:after="0"/>
      </w:pPr>
      <w:r>
        <w:t>&lt;ESMA_QUESTION_</w:t>
      </w:r>
      <w:r w:rsidR="006E2953">
        <w:t>CP2</w:t>
      </w:r>
      <w:r>
        <w:t>_5</w:t>
      </w:r>
      <w:r w:rsidR="000F4FB3">
        <w:t>9</w:t>
      </w:r>
      <w:r>
        <w:t>&gt;</w:t>
      </w:r>
    </w:p>
    <w:p w14:paraId="09FC585A" w14:textId="77777777" w:rsidR="00657985" w:rsidRDefault="00657985" w:rsidP="00657985">
      <w:pPr>
        <w:spacing w:after="0"/>
      </w:pPr>
      <w:permStart w:id="220012522" w:edGrp="everyone"/>
      <w:r>
        <w:t>TYPE YOUR TEXT HERE</w:t>
      </w:r>
    </w:p>
    <w:permEnd w:id="220012522"/>
    <w:p w14:paraId="30D63DFA" w14:textId="1A49219C" w:rsidR="00657985" w:rsidRDefault="00657985" w:rsidP="00657985">
      <w:pPr>
        <w:spacing w:after="0"/>
      </w:pPr>
      <w:r>
        <w:t>&lt;ESMA_QUESTION_</w:t>
      </w:r>
      <w:r w:rsidR="006E2953">
        <w:t>CP2</w:t>
      </w:r>
      <w:r>
        <w:t>_5</w:t>
      </w:r>
      <w:r w:rsidR="000F4FB3">
        <w:t>9</w:t>
      </w:r>
      <w:r>
        <w:t>&gt;</w:t>
      </w:r>
    </w:p>
    <w:p w14:paraId="661A7441" w14:textId="77777777" w:rsidR="00657985" w:rsidRPr="002D2581" w:rsidRDefault="00657985" w:rsidP="0038217A">
      <w:pPr>
        <w:rPr>
          <w:b/>
        </w:rPr>
      </w:pPr>
    </w:p>
    <w:p w14:paraId="38B6AAE3" w14:textId="51F13651" w:rsidR="0038217A" w:rsidRDefault="0038217A" w:rsidP="0038217A">
      <w:pPr>
        <w:rPr>
          <w:b/>
        </w:rPr>
      </w:pPr>
      <w:r w:rsidRPr="002D2581">
        <w:rPr>
          <w:b/>
        </w:rPr>
        <w:t>Q</w:t>
      </w:r>
      <w:r w:rsidR="000F4FB3">
        <w:rPr>
          <w:b/>
        </w:rPr>
        <w:t>60</w:t>
      </w:r>
      <w:r w:rsidRPr="002D2581">
        <w:rPr>
          <w:b/>
        </w:rPr>
        <w:t>: The proposed approach to modern interface and connectivity is grounded on the assessment of the interface technology in terms of reliability, scalability, low latency and security. Do you agree with this approach, or would you consider additional elements to be assessed?</w:t>
      </w:r>
    </w:p>
    <w:p w14:paraId="674663D1" w14:textId="1838D494" w:rsidR="00657985" w:rsidRDefault="00657985" w:rsidP="00657985">
      <w:pPr>
        <w:spacing w:after="0"/>
      </w:pPr>
      <w:r>
        <w:t>&lt;ESMA_QUESTION_</w:t>
      </w:r>
      <w:r w:rsidR="006E2953">
        <w:t>CP2</w:t>
      </w:r>
      <w:r>
        <w:t>_</w:t>
      </w:r>
      <w:r w:rsidR="000F4FB3">
        <w:t>60</w:t>
      </w:r>
      <w:r>
        <w:t>&gt;</w:t>
      </w:r>
    </w:p>
    <w:p w14:paraId="12702491" w14:textId="77777777" w:rsidR="00657985" w:rsidRDefault="00657985" w:rsidP="00657985">
      <w:pPr>
        <w:spacing w:after="0"/>
      </w:pPr>
      <w:permStart w:id="917596681" w:edGrp="everyone"/>
      <w:r>
        <w:t>TYPE YOUR TEXT HERE</w:t>
      </w:r>
    </w:p>
    <w:permEnd w:id="917596681"/>
    <w:p w14:paraId="733787C5" w14:textId="5843A69A" w:rsidR="00657985" w:rsidRDefault="00657985" w:rsidP="00657985">
      <w:pPr>
        <w:spacing w:after="0"/>
      </w:pPr>
      <w:r>
        <w:t>&lt;ESMA_QUESTION_</w:t>
      </w:r>
      <w:r w:rsidR="006E2953">
        <w:t>CP2</w:t>
      </w:r>
      <w:r>
        <w:t>_</w:t>
      </w:r>
      <w:r w:rsidR="000F4FB3">
        <w:t>60</w:t>
      </w:r>
      <w:r>
        <w:t>&gt;</w:t>
      </w:r>
    </w:p>
    <w:p w14:paraId="37198B88" w14:textId="77777777" w:rsidR="00657985" w:rsidRPr="002D2581" w:rsidRDefault="00657985" w:rsidP="0038217A">
      <w:pPr>
        <w:rPr>
          <w:b/>
        </w:rPr>
      </w:pPr>
    </w:p>
    <w:p w14:paraId="52C6ABB1" w14:textId="05E6E418" w:rsidR="0038217A" w:rsidRDefault="0038217A" w:rsidP="0038217A">
      <w:pPr>
        <w:rPr>
          <w:b/>
        </w:rPr>
      </w:pPr>
      <w:r w:rsidRPr="002D2581">
        <w:rPr>
          <w:b/>
        </w:rPr>
        <w:t>Q</w:t>
      </w:r>
      <w:r w:rsidR="00346216">
        <w:rPr>
          <w:b/>
        </w:rPr>
        <w:t>61</w:t>
      </w:r>
      <w:r w:rsidRPr="002D2581">
        <w:rPr>
          <w:b/>
        </w:rPr>
        <w:t>: Do you agree with the proposed approach to record keeping, based on the provision of document supporting intended compliance?</w:t>
      </w:r>
    </w:p>
    <w:p w14:paraId="15E19E4D" w14:textId="2E54B099" w:rsidR="00657985" w:rsidRDefault="00657985" w:rsidP="00657985">
      <w:pPr>
        <w:spacing w:after="0"/>
      </w:pPr>
      <w:r>
        <w:t>&lt;ESMA_QUESTION_</w:t>
      </w:r>
      <w:r w:rsidR="006E2953">
        <w:t>CP2</w:t>
      </w:r>
      <w:r>
        <w:t>_</w:t>
      </w:r>
      <w:r w:rsidR="00346216">
        <w:t>61</w:t>
      </w:r>
      <w:r>
        <w:t>&gt;</w:t>
      </w:r>
    </w:p>
    <w:p w14:paraId="0B82AB18" w14:textId="77777777" w:rsidR="00657985" w:rsidRDefault="00657985" w:rsidP="00657985">
      <w:pPr>
        <w:spacing w:after="0"/>
      </w:pPr>
      <w:permStart w:id="1352533797" w:edGrp="everyone"/>
      <w:r>
        <w:t>TYPE YOUR TEXT HERE</w:t>
      </w:r>
    </w:p>
    <w:permEnd w:id="1352533797"/>
    <w:p w14:paraId="2EEA7742" w14:textId="0F84BF88" w:rsidR="00657985" w:rsidRDefault="00657985" w:rsidP="00657985">
      <w:pPr>
        <w:spacing w:after="0"/>
      </w:pPr>
      <w:r>
        <w:t>&lt;ESMA_QUESTION_</w:t>
      </w:r>
      <w:r w:rsidR="006E2953">
        <w:t>CP2</w:t>
      </w:r>
      <w:r>
        <w:t>_</w:t>
      </w:r>
      <w:r w:rsidR="00346216">
        <w:t>61</w:t>
      </w:r>
      <w:r>
        <w:t>&gt;</w:t>
      </w:r>
    </w:p>
    <w:p w14:paraId="4DF69102" w14:textId="77777777" w:rsidR="00657985" w:rsidRPr="002D2581" w:rsidRDefault="00657985" w:rsidP="0038217A">
      <w:pPr>
        <w:rPr>
          <w:b/>
        </w:rPr>
      </w:pPr>
    </w:p>
    <w:p w14:paraId="2AB58E5A" w14:textId="79453ACA" w:rsidR="0038217A" w:rsidRDefault="0038217A" w:rsidP="0038217A">
      <w:pPr>
        <w:rPr>
          <w:b/>
        </w:rPr>
      </w:pPr>
      <w:r w:rsidRPr="002D2581">
        <w:rPr>
          <w:b/>
        </w:rPr>
        <w:t>Q</w:t>
      </w:r>
      <w:r w:rsidR="00346216">
        <w:rPr>
          <w:b/>
        </w:rPr>
        <w:t>62</w:t>
      </w:r>
      <w:r w:rsidRPr="002D2581">
        <w:rPr>
          <w:b/>
        </w:rPr>
        <w:t>: The proposed approach to resilience, business continuity and cyber risks is grounded in assessing mandatory DORA requirements applicable to CTPs as a first step (selection criterion), to then reward additional commitments and measures CTPs applicants intended to put in place to mitigate and address outages and cyber-risk . Do you agree with this approach? What additional commitments and measures would you consider appropriate?</w:t>
      </w:r>
    </w:p>
    <w:p w14:paraId="6C4574F0" w14:textId="3CCFA5B0" w:rsidR="00657985" w:rsidRDefault="00657985" w:rsidP="00657985">
      <w:pPr>
        <w:spacing w:after="0"/>
      </w:pPr>
      <w:r>
        <w:t>&lt;ESMA_QUESTION_</w:t>
      </w:r>
      <w:r w:rsidR="006E2953">
        <w:t>CP2</w:t>
      </w:r>
      <w:r>
        <w:t>_</w:t>
      </w:r>
      <w:r w:rsidR="00346216">
        <w:t>62</w:t>
      </w:r>
      <w:r>
        <w:t>&gt;</w:t>
      </w:r>
    </w:p>
    <w:p w14:paraId="3FA40C41" w14:textId="77777777" w:rsidR="00657985" w:rsidRDefault="00657985" w:rsidP="00657985">
      <w:pPr>
        <w:spacing w:after="0"/>
      </w:pPr>
      <w:permStart w:id="1870948188" w:edGrp="everyone"/>
      <w:r>
        <w:t>TYPE YOUR TEXT HERE</w:t>
      </w:r>
    </w:p>
    <w:permEnd w:id="1870948188"/>
    <w:p w14:paraId="1376F734" w14:textId="2BD4974C" w:rsidR="00657985" w:rsidRDefault="00657985" w:rsidP="00657985">
      <w:pPr>
        <w:spacing w:after="0"/>
      </w:pPr>
      <w:r>
        <w:t>&lt;ESMA_QUESTION_</w:t>
      </w:r>
      <w:r w:rsidR="006E2953">
        <w:t>CP2</w:t>
      </w:r>
      <w:r>
        <w:t>_</w:t>
      </w:r>
      <w:r w:rsidR="00346216">
        <w:t>62</w:t>
      </w:r>
      <w:r>
        <w:t>&gt;</w:t>
      </w:r>
    </w:p>
    <w:p w14:paraId="2F6F9967" w14:textId="77777777" w:rsidR="00657985" w:rsidRPr="002D2581" w:rsidRDefault="00657985" w:rsidP="0038217A">
      <w:pPr>
        <w:rPr>
          <w:b/>
        </w:rPr>
      </w:pPr>
    </w:p>
    <w:p w14:paraId="1222DF80" w14:textId="5A4B646D" w:rsidR="0038217A" w:rsidRDefault="0038217A" w:rsidP="0038217A">
      <w:pPr>
        <w:rPr>
          <w:b/>
        </w:rPr>
      </w:pPr>
      <w:r w:rsidRPr="002D2581">
        <w:rPr>
          <w:b/>
        </w:rPr>
        <w:t>Q</w:t>
      </w:r>
      <w:r w:rsidR="00346216">
        <w:rPr>
          <w:b/>
        </w:rPr>
        <w:t>63</w:t>
      </w:r>
      <w:r w:rsidRPr="002D2581">
        <w:rPr>
          <w:b/>
        </w:rPr>
        <w:t>: Do you agree with the use of the Power Utilisation Effectiveness (PUE) as the metric to assess the energy consumption of the CTP? If not, which alternative approach would you favour?</w:t>
      </w:r>
    </w:p>
    <w:p w14:paraId="22C21E16" w14:textId="537DC8C0" w:rsidR="008B11F9" w:rsidRDefault="008B11F9" w:rsidP="008B11F9">
      <w:pPr>
        <w:spacing w:after="0"/>
      </w:pPr>
      <w:r>
        <w:t>&lt;ESMA_QUESTION_</w:t>
      </w:r>
      <w:r w:rsidR="006E2953">
        <w:t>CP2</w:t>
      </w:r>
      <w:r>
        <w:t>_</w:t>
      </w:r>
      <w:r w:rsidR="00346216">
        <w:t>63</w:t>
      </w:r>
      <w:r>
        <w:t>&gt;</w:t>
      </w:r>
    </w:p>
    <w:p w14:paraId="0C0909A9" w14:textId="77777777" w:rsidR="008B11F9" w:rsidRDefault="008B11F9" w:rsidP="008B11F9">
      <w:pPr>
        <w:spacing w:after="0"/>
      </w:pPr>
      <w:permStart w:id="1105074338" w:edGrp="everyone"/>
      <w:r>
        <w:lastRenderedPageBreak/>
        <w:t>TYPE YOUR TEXT HERE</w:t>
      </w:r>
    </w:p>
    <w:permEnd w:id="1105074338"/>
    <w:p w14:paraId="51C45FCD" w14:textId="335F600F" w:rsidR="008B11F9" w:rsidRDefault="008B11F9" w:rsidP="008B11F9">
      <w:pPr>
        <w:spacing w:after="0"/>
      </w:pPr>
      <w:r>
        <w:t>&lt;ESMA_QUESTION_</w:t>
      </w:r>
      <w:r w:rsidR="006E2953">
        <w:t>CP2</w:t>
      </w:r>
      <w:r>
        <w:t>_</w:t>
      </w:r>
      <w:r w:rsidR="00346216">
        <w:t>63</w:t>
      </w:r>
      <w:r>
        <w:t>&gt;</w:t>
      </w:r>
    </w:p>
    <w:p w14:paraId="1902B9EA" w14:textId="77777777" w:rsidR="008B11F9" w:rsidRDefault="008B11F9" w:rsidP="0038217A">
      <w:pPr>
        <w:rPr>
          <w:b/>
        </w:rPr>
      </w:pPr>
    </w:p>
    <w:p w14:paraId="06F17C1A" w14:textId="77777777" w:rsidR="00CA42F0" w:rsidRPr="00CA42F0" w:rsidRDefault="00CA42F0" w:rsidP="00CA42F0">
      <w:pPr>
        <w:pStyle w:val="aNEW-Level4"/>
      </w:pPr>
      <w:r w:rsidRPr="00CA42F0">
        <w:t>Annex II – Cost Benefit Analysis:</w:t>
      </w:r>
    </w:p>
    <w:p w14:paraId="28C2C77C" w14:textId="6D4FE3BE" w:rsidR="007D5820" w:rsidRPr="006407DC" w:rsidRDefault="007D5820" w:rsidP="006407DC">
      <w:pPr>
        <w:rPr>
          <w:b/>
        </w:rPr>
      </w:pPr>
      <w:r w:rsidRPr="006407DC">
        <w:rPr>
          <w:b/>
        </w:rPr>
        <w:t>Q6</w:t>
      </w:r>
      <w:r w:rsidR="00087477">
        <w:rPr>
          <w:b/>
        </w:rPr>
        <w:t>4</w:t>
      </w:r>
      <w:r w:rsidRPr="006407DC">
        <w:rPr>
          <w:b/>
        </w:rPr>
        <w:t>: What costs do you expect in order to comply with the proposed minimum requirements for the quality of transmission protocols? What benefits do you expect? Please indicate to what role (data contributor, CTP, or CT user) your response refers.</w:t>
      </w:r>
    </w:p>
    <w:p w14:paraId="2FC1225B" w14:textId="4CDCCDD9" w:rsidR="008B11F9" w:rsidRDefault="008B11F9" w:rsidP="008B11F9">
      <w:pPr>
        <w:spacing w:after="0"/>
      </w:pPr>
      <w:r>
        <w:t>&lt;ESMA_QUESTION_</w:t>
      </w:r>
      <w:r w:rsidR="006E2953">
        <w:t>CP2</w:t>
      </w:r>
      <w:r>
        <w:t>_6</w:t>
      </w:r>
      <w:r w:rsidR="00087477">
        <w:t>4</w:t>
      </w:r>
      <w:r>
        <w:t>&gt;</w:t>
      </w:r>
    </w:p>
    <w:p w14:paraId="1F4FCCEF" w14:textId="77777777" w:rsidR="008B11F9" w:rsidRDefault="008B11F9" w:rsidP="008B11F9">
      <w:pPr>
        <w:spacing w:after="0"/>
      </w:pPr>
      <w:permStart w:id="792227094" w:edGrp="everyone"/>
      <w:r>
        <w:t>TYPE YOUR TEXT HERE</w:t>
      </w:r>
    </w:p>
    <w:permEnd w:id="792227094"/>
    <w:p w14:paraId="5375B86D" w14:textId="073A486D" w:rsidR="008B11F9" w:rsidRDefault="008B11F9" w:rsidP="008B11F9">
      <w:pPr>
        <w:spacing w:after="0"/>
      </w:pPr>
      <w:r>
        <w:t>&lt;ESMA_QUESTION_</w:t>
      </w:r>
      <w:r w:rsidR="006E2953">
        <w:t>CP2</w:t>
      </w:r>
      <w:r>
        <w:t>_6</w:t>
      </w:r>
      <w:r w:rsidR="00087477">
        <w:t>4</w:t>
      </w:r>
      <w:r>
        <w:t>&gt;</w:t>
      </w:r>
    </w:p>
    <w:p w14:paraId="2D13D676" w14:textId="77777777" w:rsidR="008B11F9" w:rsidRPr="006407DC" w:rsidRDefault="008B11F9" w:rsidP="006407DC">
      <w:pPr>
        <w:rPr>
          <w:b/>
        </w:rPr>
      </w:pPr>
    </w:p>
    <w:p w14:paraId="536B983E" w14:textId="3046D2CA" w:rsidR="007D5820" w:rsidRPr="006407DC" w:rsidRDefault="007D5820" w:rsidP="006407DC">
      <w:pPr>
        <w:rPr>
          <w:b/>
        </w:rPr>
      </w:pPr>
      <w:r w:rsidRPr="006407DC">
        <w:rPr>
          <w:b/>
        </w:rPr>
        <w:t>Q6</w:t>
      </w:r>
      <w:r w:rsidR="00087477">
        <w:rPr>
          <w:b/>
        </w:rPr>
        <w:t>5</w:t>
      </w:r>
      <w:r w:rsidRPr="006407DC">
        <w:rPr>
          <w:b/>
        </w:rPr>
        <w:t>: What costs do you expect in order to comply with the proposed data format for input and output data? What benefits do you expect? Please indicate to what role (data contributor, CTP, CT user) your response refers.</w:t>
      </w:r>
    </w:p>
    <w:p w14:paraId="6A5FEAD9" w14:textId="3F12A079" w:rsidR="008B11F9" w:rsidRDefault="008B11F9" w:rsidP="008B11F9">
      <w:pPr>
        <w:spacing w:after="0"/>
      </w:pPr>
      <w:r>
        <w:t>&lt;ESMA_QUESTION_</w:t>
      </w:r>
      <w:r w:rsidR="006E2953">
        <w:t>CP2</w:t>
      </w:r>
      <w:r>
        <w:t>_6</w:t>
      </w:r>
      <w:r w:rsidR="00087477">
        <w:t>5</w:t>
      </w:r>
      <w:r>
        <w:t>&gt;</w:t>
      </w:r>
    </w:p>
    <w:p w14:paraId="7CC1830F" w14:textId="77777777" w:rsidR="008B11F9" w:rsidRDefault="008B11F9" w:rsidP="008B11F9">
      <w:pPr>
        <w:spacing w:after="0"/>
      </w:pPr>
      <w:permStart w:id="1040075151" w:edGrp="everyone"/>
      <w:r>
        <w:t>TYPE YOUR TEXT HERE</w:t>
      </w:r>
    </w:p>
    <w:permEnd w:id="1040075151"/>
    <w:p w14:paraId="26CDDCCC" w14:textId="35CA0322" w:rsidR="008B11F9" w:rsidRDefault="008B11F9" w:rsidP="008B11F9">
      <w:pPr>
        <w:spacing w:after="0"/>
      </w:pPr>
      <w:r>
        <w:t>&lt;ESMA_QUESTION_</w:t>
      </w:r>
      <w:r w:rsidR="006E2953">
        <w:t>CP2</w:t>
      </w:r>
      <w:r>
        <w:t>_6</w:t>
      </w:r>
      <w:r w:rsidR="00087477">
        <w:t>5</w:t>
      </w:r>
      <w:r>
        <w:t>&gt;</w:t>
      </w:r>
    </w:p>
    <w:p w14:paraId="6296ADA3" w14:textId="77777777" w:rsidR="008B11F9" w:rsidRPr="006407DC" w:rsidRDefault="008B11F9" w:rsidP="006407DC">
      <w:pPr>
        <w:rPr>
          <w:b/>
        </w:rPr>
      </w:pPr>
    </w:p>
    <w:p w14:paraId="61BC6534" w14:textId="374A0F1F" w:rsidR="007D5820" w:rsidRPr="006407DC" w:rsidRDefault="007D5820" w:rsidP="006407DC">
      <w:pPr>
        <w:rPr>
          <w:b/>
        </w:rPr>
      </w:pPr>
      <w:r w:rsidRPr="006407DC">
        <w:rPr>
          <w:b/>
        </w:rPr>
        <w:t>Q6</w:t>
      </w:r>
      <w:r w:rsidR="00087477">
        <w:rPr>
          <w:b/>
        </w:rPr>
        <w:t>6</w:t>
      </w:r>
      <w:r w:rsidRPr="006407DC">
        <w:rPr>
          <w:b/>
        </w:rPr>
        <w:t>: Do you expect the benefits from the proposed real time data transmission requirement for input data to outweigh the operational costs borne by data contributors?</w:t>
      </w:r>
    </w:p>
    <w:p w14:paraId="02D90917" w14:textId="4DC4208B" w:rsidR="008B11F9" w:rsidRDefault="008B11F9" w:rsidP="008B11F9">
      <w:pPr>
        <w:spacing w:after="0"/>
      </w:pPr>
      <w:r>
        <w:t>&lt;ESMA_QUESTION_</w:t>
      </w:r>
      <w:r w:rsidR="006E2953">
        <w:t>CP2</w:t>
      </w:r>
      <w:r>
        <w:t>_6</w:t>
      </w:r>
      <w:r w:rsidR="00087477">
        <w:t>6</w:t>
      </w:r>
      <w:r>
        <w:t>&gt;</w:t>
      </w:r>
    </w:p>
    <w:p w14:paraId="5B3E6F8D" w14:textId="77777777" w:rsidR="008B11F9" w:rsidRDefault="008B11F9" w:rsidP="008B11F9">
      <w:pPr>
        <w:spacing w:after="0"/>
      </w:pPr>
      <w:permStart w:id="784287202" w:edGrp="everyone"/>
      <w:r>
        <w:t>TYPE YOUR TEXT HERE</w:t>
      </w:r>
    </w:p>
    <w:permEnd w:id="784287202"/>
    <w:p w14:paraId="054A56E9" w14:textId="314E24D6" w:rsidR="008B11F9" w:rsidRDefault="008B11F9" w:rsidP="008B11F9">
      <w:pPr>
        <w:spacing w:after="0"/>
      </w:pPr>
      <w:r>
        <w:t>&lt;ESMA_QUESTION_</w:t>
      </w:r>
      <w:r w:rsidR="006E2953">
        <w:t>CP2</w:t>
      </w:r>
      <w:r>
        <w:t>_6</w:t>
      </w:r>
      <w:r w:rsidR="00087477">
        <w:t>6</w:t>
      </w:r>
      <w:r>
        <w:t>&gt;</w:t>
      </w:r>
    </w:p>
    <w:p w14:paraId="03DCBA47" w14:textId="77777777" w:rsidR="008B11F9" w:rsidRPr="006407DC" w:rsidRDefault="008B11F9" w:rsidP="006407DC">
      <w:pPr>
        <w:rPr>
          <w:b/>
        </w:rPr>
      </w:pPr>
    </w:p>
    <w:p w14:paraId="13835E33" w14:textId="67EE8CAE" w:rsidR="007D5820" w:rsidRPr="006407DC" w:rsidRDefault="007D5820" w:rsidP="006407DC">
      <w:pPr>
        <w:rPr>
          <w:b/>
        </w:rPr>
      </w:pPr>
      <w:r w:rsidRPr="006407DC">
        <w:rPr>
          <w:b/>
        </w:rPr>
        <w:t>Q6</w:t>
      </w:r>
      <w:r w:rsidR="00087477">
        <w:rPr>
          <w:b/>
        </w:rPr>
        <w:t>7</w:t>
      </w:r>
      <w:r w:rsidRPr="006407DC">
        <w:rPr>
          <w:b/>
        </w:rPr>
        <w:t>: Do you think that the input and output data fields strike a balance between reporting burden for data contributors/CTPs and benefits for CT users?</w:t>
      </w:r>
    </w:p>
    <w:p w14:paraId="172AA665" w14:textId="6C3F3B6D" w:rsidR="008B11F9" w:rsidRDefault="008B11F9" w:rsidP="008B11F9">
      <w:pPr>
        <w:spacing w:after="0"/>
      </w:pPr>
      <w:r>
        <w:t>&lt;ESMA_QUESTION_</w:t>
      </w:r>
      <w:r w:rsidR="006E2953">
        <w:t>CP2</w:t>
      </w:r>
      <w:r>
        <w:t>_6</w:t>
      </w:r>
      <w:r w:rsidR="00087477">
        <w:t>7</w:t>
      </w:r>
      <w:r>
        <w:t>&gt;</w:t>
      </w:r>
    </w:p>
    <w:p w14:paraId="5A3E3CF8" w14:textId="77777777" w:rsidR="008B11F9" w:rsidRDefault="008B11F9" w:rsidP="008B11F9">
      <w:pPr>
        <w:spacing w:after="0"/>
      </w:pPr>
      <w:permStart w:id="1171325499" w:edGrp="everyone"/>
      <w:r>
        <w:t>TYPE YOUR TEXT HERE</w:t>
      </w:r>
    </w:p>
    <w:permEnd w:id="1171325499"/>
    <w:p w14:paraId="20B5CC7D" w14:textId="7D1F26D3" w:rsidR="008B11F9" w:rsidRDefault="008B11F9" w:rsidP="008B11F9">
      <w:pPr>
        <w:spacing w:after="0"/>
      </w:pPr>
      <w:r>
        <w:t>&lt;ESMA_QUESTION_</w:t>
      </w:r>
      <w:r w:rsidR="006E2953">
        <w:t>CP2</w:t>
      </w:r>
      <w:r>
        <w:t>_6</w:t>
      </w:r>
      <w:r w:rsidR="00087477">
        <w:t>7</w:t>
      </w:r>
      <w:r>
        <w:t>&gt;</w:t>
      </w:r>
    </w:p>
    <w:p w14:paraId="6C04764F" w14:textId="77777777" w:rsidR="008B11F9" w:rsidRPr="006407DC" w:rsidRDefault="008B11F9" w:rsidP="006407DC">
      <w:pPr>
        <w:rPr>
          <w:b/>
        </w:rPr>
      </w:pPr>
    </w:p>
    <w:p w14:paraId="31C189FE" w14:textId="2FC745D4" w:rsidR="007D5820" w:rsidRPr="006407DC" w:rsidRDefault="007D5820" w:rsidP="006407DC">
      <w:pPr>
        <w:rPr>
          <w:b/>
        </w:rPr>
      </w:pPr>
      <w:r w:rsidRPr="006407DC">
        <w:rPr>
          <w:b/>
        </w:rPr>
        <w:t>Q6</w:t>
      </w:r>
      <w:r w:rsidR="00087477">
        <w:rPr>
          <w:b/>
        </w:rPr>
        <w:t>8</w:t>
      </w:r>
      <w:r w:rsidRPr="006407DC">
        <w:rPr>
          <w:b/>
        </w:rPr>
        <w:t>: Do you think that the proposed data quality requirements are sufficient to achieve the CT’s objectives without generating excessive compliance burdens? Please explain.</w:t>
      </w:r>
    </w:p>
    <w:p w14:paraId="31FFB4BA" w14:textId="332C798A" w:rsidR="008B11F9" w:rsidRDefault="008B11F9" w:rsidP="008B11F9">
      <w:pPr>
        <w:spacing w:after="0"/>
      </w:pPr>
      <w:r>
        <w:lastRenderedPageBreak/>
        <w:t>&lt;ESMA_QUESTION_</w:t>
      </w:r>
      <w:r w:rsidR="006E2953">
        <w:t>CP2</w:t>
      </w:r>
      <w:r>
        <w:t>_6</w:t>
      </w:r>
      <w:r w:rsidR="00087477">
        <w:t>8</w:t>
      </w:r>
      <w:r>
        <w:t>&gt;</w:t>
      </w:r>
    </w:p>
    <w:p w14:paraId="39C51970" w14:textId="77777777" w:rsidR="008B11F9" w:rsidRDefault="008B11F9" w:rsidP="008B11F9">
      <w:pPr>
        <w:spacing w:after="0"/>
      </w:pPr>
      <w:permStart w:id="1225813958" w:edGrp="everyone"/>
      <w:r>
        <w:t>TYPE YOUR TEXT HERE</w:t>
      </w:r>
    </w:p>
    <w:permEnd w:id="1225813958"/>
    <w:p w14:paraId="596DBDAB" w14:textId="36B93B86" w:rsidR="008B11F9" w:rsidRDefault="008B11F9" w:rsidP="008B11F9">
      <w:pPr>
        <w:spacing w:after="0"/>
      </w:pPr>
      <w:r>
        <w:t>&lt;ESMA_QUESTION_</w:t>
      </w:r>
      <w:r w:rsidR="006E2953">
        <w:t>CP2</w:t>
      </w:r>
      <w:r>
        <w:t>_6</w:t>
      </w:r>
      <w:r w:rsidR="00087477">
        <w:t>8</w:t>
      </w:r>
      <w:r>
        <w:t>&gt;</w:t>
      </w:r>
    </w:p>
    <w:p w14:paraId="774366AF" w14:textId="77777777" w:rsidR="008B11F9" w:rsidRPr="006407DC" w:rsidRDefault="008B11F9" w:rsidP="006407DC">
      <w:pPr>
        <w:rPr>
          <w:b/>
        </w:rPr>
      </w:pPr>
    </w:p>
    <w:p w14:paraId="68D7A957" w14:textId="089593FF" w:rsidR="007D5820" w:rsidRPr="006407DC" w:rsidRDefault="007D5820" w:rsidP="007D5820">
      <w:pPr>
        <w:rPr>
          <w:b/>
        </w:rPr>
      </w:pPr>
      <w:r w:rsidRPr="006407DC">
        <w:rPr>
          <w:b/>
        </w:rPr>
        <w:t>Q6</w:t>
      </w:r>
      <w:r w:rsidR="0010191F">
        <w:rPr>
          <w:b/>
        </w:rPr>
        <w:t>9</w:t>
      </w:r>
      <w:r w:rsidRPr="006407DC">
        <w:rPr>
          <w:b/>
        </w:rPr>
        <w:t>: Which costs do you expect to implement the revenue distribution scheme? Please differentiate between one-off and on-going costs, between fixed and variable costs as well as between direct and indirect costs.</w:t>
      </w:r>
    </w:p>
    <w:p w14:paraId="0517C9B2" w14:textId="613E2E7C" w:rsidR="008B11F9" w:rsidRDefault="008B11F9" w:rsidP="008B11F9">
      <w:pPr>
        <w:spacing w:after="0"/>
      </w:pPr>
      <w:r>
        <w:t>&lt;ESMA_QUESTION_</w:t>
      </w:r>
      <w:r w:rsidR="006E2953">
        <w:t>CP2</w:t>
      </w:r>
      <w:r>
        <w:t>_6</w:t>
      </w:r>
      <w:r w:rsidR="0010191F">
        <w:t>9</w:t>
      </w:r>
      <w:r>
        <w:t>&gt;</w:t>
      </w:r>
    </w:p>
    <w:p w14:paraId="7CA15C12" w14:textId="77777777" w:rsidR="008B11F9" w:rsidRDefault="008B11F9" w:rsidP="008B11F9">
      <w:pPr>
        <w:spacing w:after="0"/>
      </w:pPr>
      <w:permStart w:id="1143500278" w:edGrp="everyone"/>
      <w:r>
        <w:t>TYPE YOUR TEXT HERE</w:t>
      </w:r>
    </w:p>
    <w:permEnd w:id="1143500278"/>
    <w:p w14:paraId="55561766" w14:textId="3598D469" w:rsidR="008B11F9" w:rsidRDefault="008B11F9" w:rsidP="008B11F9">
      <w:pPr>
        <w:spacing w:after="0"/>
      </w:pPr>
      <w:r>
        <w:t>&lt;ESMA_QUESTION_</w:t>
      </w:r>
      <w:r w:rsidR="006E2953">
        <w:t>CP2</w:t>
      </w:r>
      <w:r>
        <w:t>_6</w:t>
      </w:r>
      <w:r w:rsidR="0010191F">
        <w:t>9</w:t>
      </w:r>
      <w:r>
        <w:t>&gt;</w:t>
      </w:r>
    </w:p>
    <w:p w14:paraId="42FFE4BF" w14:textId="77777777" w:rsidR="008B11F9" w:rsidRPr="006407DC" w:rsidRDefault="008B11F9" w:rsidP="007D5820">
      <w:pPr>
        <w:rPr>
          <w:b/>
        </w:rPr>
      </w:pPr>
    </w:p>
    <w:p w14:paraId="05611CA6" w14:textId="0CDB88B9" w:rsidR="008B11F9" w:rsidRPr="006407DC" w:rsidRDefault="007D5820" w:rsidP="009F4240">
      <w:pPr>
        <w:rPr>
          <w:b/>
        </w:rPr>
      </w:pPr>
      <w:r w:rsidRPr="006407DC">
        <w:rPr>
          <w:b/>
        </w:rPr>
        <w:t>Q</w:t>
      </w:r>
      <w:r w:rsidR="001B6FA5">
        <w:rPr>
          <w:b/>
        </w:rPr>
        <w:t>70</w:t>
      </w:r>
      <w:r w:rsidRPr="006407DC">
        <w:rPr>
          <w:b/>
        </w:rPr>
        <w:t>: Which costs do you expect to implement the suspension and the resumption of the revenue distribution scheme? Please differentiate between one-off and on-going costs, between fixed and variable costs as well as between direct and indirect costs.</w:t>
      </w:r>
    </w:p>
    <w:p w14:paraId="7409575D" w14:textId="13DC4ADB" w:rsidR="009F4240" w:rsidRDefault="009F4240" w:rsidP="009F4240">
      <w:pPr>
        <w:spacing w:after="0"/>
      </w:pPr>
      <w:r>
        <w:t>&lt;ESMA_QUESTION_</w:t>
      </w:r>
      <w:r w:rsidR="006E2953">
        <w:t>CP2</w:t>
      </w:r>
      <w:r>
        <w:t>_</w:t>
      </w:r>
      <w:r w:rsidR="001B6FA5">
        <w:t>70</w:t>
      </w:r>
      <w:r>
        <w:t>&gt;</w:t>
      </w:r>
    </w:p>
    <w:p w14:paraId="25698DFD" w14:textId="77777777" w:rsidR="009F4240" w:rsidRDefault="009F4240" w:rsidP="009F4240">
      <w:pPr>
        <w:spacing w:after="0"/>
      </w:pPr>
      <w:permStart w:id="1807570808" w:edGrp="everyone"/>
      <w:r>
        <w:t>TYPE YOUR TEXT HERE</w:t>
      </w:r>
    </w:p>
    <w:permEnd w:id="1807570808"/>
    <w:p w14:paraId="5D78D87B" w14:textId="1104FDE5" w:rsidR="009F4240" w:rsidRDefault="009F4240" w:rsidP="009F4240">
      <w:pPr>
        <w:spacing w:after="0"/>
      </w:pPr>
      <w:r>
        <w:t>&lt;ESMA_QUESTION_</w:t>
      </w:r>
      <w:r w:rsidR="006E2953">
        <w:t>CP2</w:t>
      </w:r>
      <w:r>
        <w:t>_</w:t>
      </w:r>
      <w:r w:rsidR="001B6FA5">
        <w:t>70</w:t>
      </w:r>
      <w:r>
        <w:t>&gt;</w:t>
      </w:r>
    </w:p>
    <w:p w14:paraId="745762E3" w14:textId="77777777" w:rsidR="009F4240" w:rsidRDefault="009F4240" w:rsidP="006407DC"/>
    <w:sectPr w:rsidR="009F4240" w:rsidSect="00A8728B">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D9F8F" w14:textId="77777777" w:rsidR="00801E43" w:rsidRDefault="00801E43" w:rsidP="00F716D4">
      <w:r>
        <w:separator/>
      </w:r>
    </w:p>
    <w:p w14:paraId="749EF355" w14:textId="77777777" w:rsidR="00801E43" w:rsidRDefault="00801E43" w:rsidP="00F716D4"/>
  </w:endnote>
  <w:endnote w:type="continuationSeparator" w:id="0">
    <w:p w14:paraId="7C49AFC5" w14:textId="77777777" w:rsidR="00801E43" w:rsidRDefault="00801E43" w:rsidP="00F716D4">
      <w:r>
        <w:continuationSeparator/>
      </w:r>
    </w:p>
    <w:p w14:paraId="31E911F4" w14:textId="77777777" w:rsidR="00801E43" w:rsidRDefault="00801E43" w:rsidP="00F716D4"/>
  </w:endnote>
  <w:endnote w:type="continuationNotice" w:id="1">
    <w:p w14:paraId="3E15CC80" w14:textId="77777777" w:rsidR="00801E43" w:rsidRDefault="00801E43" w:rsidP="00F71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09BF42" w14:textId="0AE44582" w:rsidR="00C54034" w:rsidRPr="00104E00" w:rsidRDefault="00104E00" w:rsidP="00104E00">
    <w:pPr>
      <w:pStyle w:val="Footer"/>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r w:rsidRPr="00A8626B">
        <w:rPr>
          <w:rStyle w:val="Hyperlink"/>
          <w:sz w:val="15"/>
          <w:szCs w:val="15"/>
          <w:lang w:val="fr-BE"/>
        </w:rPr>
        <w:t>europa</w:t>
      </w:r>
      <w:r w:rsidRPr="00A8626B">
        <w:rPr>
          <w:rStyle w:val="Hyperlink"/>
          <w:sz w:val="15"/>
          <w:szCs w:val="15"/>
          <w:lang w:val="fr-FR"/>
        </w:rPr>
        <w:t>.eu</w:t>
      </w:r>
    </w:hyperlink>
    <w:sdt>
      <w:sdtPr>
        <w:id w:val="1108941885"/>
        <w:docPartObj>
          <w:docPartGallery w:val="Page Numbers (Bottom of Page)"/>
          <w:docPartUnique/>
        </w:docPartObj>
      </w:sdtPr>
      <w:sdtEndPr>
        <w:rPr>
          <w:noProof/>
          <w:color w:val="001B4F"/>
          <w:sz w:val="15"/>
          <w:szCs w:val="15"/>
        </w:rPr>
      </w:sdtEndPr>
      <w:sdtContent>
        <w:r>
          <w:rPr>
            <w:color w:val="001B4F"/>
            <w:sz w:val="15"/>
            <w:szCs w:val="15"/>
            <w:lang w:val="fr-BE"/>
          </w:rPr>
          <w:tab/>
        </w:r>
        <w:r w:rsidRPr="00104E00">
          <w:rPr>
            <w:color w:val="001B4F"/>
            <w:sz w:val="15"/>
            <w:szCs w:val="15"/>
          </w:rPr>
          <w:fldChar w:fldCharType="begin"/>
        </w:r>
        <w:r w:rsidRPr="00104E00">
          <w:rPr>
            <w:color w:val="001B4F"/>
            <w:sz w:val="15"/>
            <w:szCs w:val="15"/>
            <w:lang w:val="fr-FR"/>
          </w:rPr>
          <w:instrText xml:space="preserve"> PAGE   \* MERGEFORMAT </w:instrText>
        </w:r>
        <w:r w:rsidRPr="00104E00">
          <w:rPr>
            <w:color w:val="001B4F"/>
            <w:sz w:val="15"/>
            <w:szCs w:val="15"/>
          </w:rPr>
          <w:fldChar w:fldCharType="separate"/>
        </w:r>
        <w:r>
          <w:rPr>
            <w:color w:val="001B4F"/>
            <w:sz w:val="15"/>
            <w:szCs w:val="15"/>
          </w:rPr>
          <w:t>2</w:t>
        </w:r>
        <w:r w:rsidRPr="00104E00">
          <w:rPr>
            <w:noProof/>
            <w:color w:val="001B4F"/>
            <w:sz w:val="15"/>
            <w:szCs w:val="15"/>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F50197" w14:textId="6E4CB8C0" w:rsidR="00C54034" w:rsidRPr="00104E00" w:rsidRDefault="00104E00" w:rsidP="00104E00">
    <w:pPr>
      <w:pStyle w:val="Footer"/>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r w:rsidRPr="00A8626B">
        <w:rPr>
          <w:rStyle w:val="Hyperlink"/>
          <w:sz w:val="15"/>
          <w:szCs w:val="15"/>
          <w:lang w:val="fr-BE"/>
        </w:rPr>
        <w:t>europa</w:t>
      </w:r>
      <w:r w:rsidRPr="00A8626B">
        <w:rPr>
          <w:rStyle w:val="Hyperlink"/>
          <w:sz w:val="15"/>
          <w:szCs w:val="15"/>
          <w:lang w:val="fr-FR"/>
        </w:rPr>
        <w:t>.eu</w:t>
      </w:r>
    </w:hyperlink>
    <w:sdt>
      <w:sdtPr>
        <w:id w:val="1246149520"/>
        <w:docPartObj>
          <w:docPartGallery w:val="Page Numbers (Bottom of Page)"/>
          <w:docPartUnique/>
        </w:docPartObj>
      </w:sdtPr>
      <w:sdtEndPr>
        <w:rPr>
          <w:noProof/>
          <w:color w:val="001B4F"/>
          <w:sz w:val="15"/>
          <w:szCs w:val="15"/>
        </w:rPr>
      </w:sdtEndPr>
      <w:sdtContent>
        <w:r>
          <w:rPr>
            <w:color w:val="001B4F"/>
            <w:sz w:val="15"/>
            <w:szCs w:val="15"/>
            <w:lang w:val="fr-BE"/>
          </w:rPr>
          <w:tab/>
        </w:r>
        <w:r w:rsidR="00C54034" w:rsidRPr="00104E00">
          <w:rPr>
            <w:color w:val="001B4F"/>
            <w:sz w:val="15"/>
            <w:szCs w:val="15"/>
          </w:rPr>
          <w:fldChar w:fldCharType="begin"/>
        </w:r>
        <w:r w:rsidR="00C54034" w:rsidRPr="00104E00">
          <w:rPr>
            <w:color w:val="001B4F"/>
            <w:sz w:val="15"/>
            <w:szCs w:val="15"/>
            <w:lang w:val="fr-FR"/>
          </w:rPr>
          <w:instrText xml:space="preserve"> PAGE   \* MERGEFORMAT </w:instrText>
        </w:r>
        <w:r w:rsidR="00C54034" w:rsidRPr="00104E00">
          <w:rPr>
            <w:color w:val="001B4F"/>
            <w:sz w:val="15"/>
            <w:szCs w:val="15"/>
          </w:rPr>
          <w:fldChar w:fldCharType="separate"/>
        </w:r>
        <w:r w:rsidR="00C54034" w:rsidRPr="00104E00">
          <w:rPr>
            <w:noProof/>
            <w:color w:val="001B4F"/>
            <w:sz w:val="15"/>
            <w:szCs w:val="15"/>
            <w:lang w:val="fr-FR"/>
          </w:rPr>
          <w:t>2</w:t>
        </w:r>
        <w:r w:rsidR="00C54034" w:rsidRPr="00104E00">
          <w:rPr>
            <w:noProof/>
            <w:color w:val="001B4F"/>
            <w:sz w:val="15"/>
            <w:szCs w:val="15"/>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535F4E" w14:textId="77777777" w:rsidR="00801E43" w:rsidRDefault="00801E43" w:rsidP="00F716D4">
      <w:r>
        <w:separator/>
      </w:r>
    </w:p>
    <w:p w14:paraId="217C05E9" w14:textId="77777777" w:rsidR="00801E43" w:rsidRDefault="00801E43" w:rsidP="00F716D4"/>
  </w:footnote>
  <w:footnote w:type="continuationSeparator" w:id="0">
    <w:p w14:paraId="22D9FED0" w14:textId="77777777" w:rsidR="00801E43" w:rsidRDefault="00801E43" w:rsidP="00F716D4">
      <w:r>
        <w:continuationSeparator/>
      </w:r>
    </w:p>
    <w:p w14:paraId="201141D0" w14:textId="77777777" w:rsidR="00801E43" w:rsidRDefault="00801E43" w:rsidP="00F716D4"/>
  </w:footnote>
  <w:footnote w:type="continuationNotice" w:id="1">
    <w:p w14:paraId="69B7D9BD" w14:textId="77777777" w:rsidR="00801E43" w:rsidRDefault="00801E43" w:rsidP="00F716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2656C8" w14:textId="77777777" w:rsidR="00C54034" w:rsidRPr="00F87468" w:rsidRDefault="00C54034" w:rsidP="00C54034">
    <w:pPr>
      <w:pStyle w:val="HeaderFoot"/>
    </w:pPr>
  </w:p>
  <w:p w14:paraId="39DC22EE" w14:textId="77777777" w:rsidR="00C54034" w:rsidRDefault="00C54034" w:rsidP="00C54034">
    <w:pPr>
      <w:pStyle w:val="HeaderFoot"/>
      <w:rPr>
        <w:lang w:val="fr-FR"/>
      </w:rPr>
    </w:pPr>
  </w:p>
  <w:p w14:paraId="4D34C9FE" w14:textId="77777777" w:rsidR="00C54034" w:rsidRDefault="00C54034" w:rsidP="00C54034">
    <w:pPr>
      <w:pStyle w:val="HeaderFoot"/>
      <w:rPr>
        <w:lang w:val="fr-FR"/>
      </w:rPr>
    </w:pPr>
  </w:p>
  <w:p w14:paraId="7D3604B0" w14:textId="77777777" w:rsidR="00C54034" w:rsidRDefault="00C54034" w:rsidP="00C54034">
    <w:pPr>
      <w:pStyle w:val="HeaderFoot"/>
      <w:rPr>
        <w:lang w:val="fr-FR"/>
      </w:rPr>
    </w:pPr>
  </w:p>
  <w:p w14:paraId="1C5ED7F7" w14:textId="77777777" w:rsidR="00C54034" w:rsidRDefault="00C54034" w:rsidP="00C54034">
    <w:pPr>
      <w:pStyle w:val="HeaderFoot"/>
      <w:rPr>
        <w:lang w:val="fr-FR"/>
      </w:rPr>
    </w:pPr>
  </w:p>
  <w:p w14:paraId="7D8FD44D" w14:textId="77777777" w:rsidR="00C54034" w:rsidRDefault="00C54034" w:rsidP="00C54034">
    <w:pPr>
      <w:pStyle w:val="HeaderFoot"/>
      <w:rPr>
        <w:lang w:val="fr-FR"/>
      </w:rPr>
    </w:pPr>
  </w:p>
  <w:p w14:paraId="11D0894F" w14:textId="77777777" w:rsidR="00C54034" w:rsidRDefault="00C54034" w:rsidP="00C54034">
    <w:pPr>
      <w:pStyle w:val="HeaderFoot"/>
      <w:rPr>
        <w:lang w:val="fr-FR"/>
      </w:rPr>
    </w:pPr>
  </w:p>
  <w:p w14:paraId="08304E94" w14:textId="77777777" w:rsidR="00C54034" w:rsidRDefault="00C54034" w:rsidP="00C54034">
    <w:pPr>
      <w:pStyle w:val="HeaderFoot"/>
      <w:rPr>
        <w:lang w:val="fr-FR"/>
      </w:rPr>
    </w:pPr>
  </w:p>
  <w:p w14:paraId="4043440E" w14:textId="77777777" w:rsidR="00C54034" w:rsidRDefault="00C54034" w:rsidP="00C54034">
    <w:pPr>
      <w:pStyle w:val="HeaderFoot"/>
      <w:rPr>
        <w:lang w:val="fr-FR"/>
      </w:rPr>
    </w:pPr>
  </w:p>
  <w:p w14:paraId="25BDBCD9" w14:textId="77777777" w:rsidR="00C54034" w:rsidRDefault="00C54034" w:rsidP="00C54034">
    <w:pPr>
      <w:pStyle w:val="HeaderFoot"/>
      <w:rPr>
        <w:lang w:val="fr-FR"/>
      </w:rPr>
    </w:pPr>
  </w:p>
  <w:p w14:paraId="2F2C87BD" w14:textId="77777777" w:rsidR="00C54034" w:rsidRDefault="00C54034" w:rsidP="00C54034">
    <w:pPr>
      <w:pStyle w:val="HeaderFoot"/>
      <w:rPr>
        <w:lang w:val="fr-FR"/>
      </w:rPr>
    </w:pPr>
  </w:p>
  <w:p w14:paraId="340AEB8A" w14:textId="77777777" w:rsidR="00C54034" w:rsidRDefault="00C54034" w:rsidP="00C54034">
    <w:pPr>
      <w:pStyle w:val="HeaderFoot"/>
      <w:rPr>
        <w:lang w:val="fr-FR"/>
      </w:rPr>
    </w:pPr>
  </w:p>
  <w:p w14:paraId="494F0F00" w14:textId="5A601B7A" w:rsidR="00F107EF" w:rsidRPr="00C54034" w:rsidRDefault="00C54034" w:rsidP="00C54034">
    <w:pPr>
      <w:pStyle w:val="HeaderFoot"/>
      <w:rPr>
        <w:lang w:val="fr-FR"/>
      </w:rPr>
    </w:pPr>
    <w:r w:rsidRPr="00C54034">
      <w:rPr>
        <w:noProof/>
        <w:lang w:val="fr-FR"/>
      </w:rPr>
      <w:drawing>
        <wp:anchor distT="0" distB="0" distL="114300" distR="114300" simplePos="0" relativeHeight="251658242" behindDoc="0" locked="0" layoutInCell="1" allowOverlap="1" wp14:anchorId="1133B95C" wp14:editId="085ABC77">
          <wp:simplePos x="0" y="0"/>
          <wp:positionH relativeFrom="page">
            <wp:posOffset>791845</wp:posOffset>
          </wp:positionH>
          <wp:positionV relativeFrom="page">
            <wp:posOffset>449580</wp:posOffset>
          </wp:positionV>
          <wp:extent cx="1807200" cy="4752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48FF7C" w14:textId="62BEDB16" w:rsidR="00C54034" w:rsidRDefault="00C54034" w:rsidP="00F716D4">
    <w:pPr>
      <w:pStyle w:val="HeaderFoot"/>
      <w:rPr>
        <w:highlight w:val="yellow"/>
      </w:rPr>
    </w:pPr>
  </w:p>
  <w:p w14:paraId="011E436B" w14:textId="2EFA4630" w:rsidR="00F87468" w:rsidRPr="00F716D4" w:rsidRDefault="00FE2FBE" w:rsidP="00F716D4">
    <w:pPr>
      <w:pStyle w:val="HeaderFoot"/>
    </w:pPr>
    <w:r>
      <w:t>23</w:t>
    </w:r>
    <w:r w:rsidR="00F87468" w:rsidRPr="00F716D4">
      <w:t xml:space="preserve"> </w:t>
    </w:r>
    <w:r>
      <w:t>May</w:t>
    </w:r>
    <w:r w:rsidR="00F87468" w:rsidRPr="00F716D4">
      <w:t xml:space="preserve"> 202</w:t>
    </w:r>
    <w:r>
      <w:t>4</w:t>
    </w:r>
  </w:p>
  <w:p w14:paraId="4661A9E6" w14:textId="012D81FF" w:rsidR="00F107EF" w:rsidRPr="00F716D4" w:rsidRDefault="00CD1C96" w:rsidP="00C54034">
    <w:pPr>
      <w:pStyle w:val="HeaderFoot"/>
    </w:pPr>
    <w:r w:rsidRPr="00CD1C96">
      <w:t>ESMA74-2134169708-7252</w:t>
    </w:r>
    <w:r w:rsidR="00F87468" w:rsidRPr="00F716D4">
      <w:rPr>
        <w:rStyle w:val="ESMAConfidentialRestricted"/>
        <w:noProof/>
        <w:sz w:val="16"/>
        <w:highlight w:val="yellow"/>
      </w:rPr>
      <w:drawing>
        <wp:anchor distT="0" distB="0" distL="114300" distR="114300" simplePos="0" relativeHeight="251658240" behindDoc="0" locked="0" layoutInCell="1" allowOverlap="1" wp14:anchorId="724BCA4F" wp14:editId="609D3BF9">
          <wp:simplePos x="0" y="0"/>
          <wp:positionH relativeFrom="page">
            <wp:posOffset>376238</wp:posOffset>
          </wp:positionH>
          <wp:positionV relativeFrom="page">
            <wp:posOffset>376238</wp:posOffset>
          </wp:positionV>
          <wp:extent cx="2296800" cy="601200"/>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479E5B" w14:textId="77777777" w:rsidR="00F107EF" w:rsidRDefault="00F107EF" w:rsidP="00F716D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B68E57" w14:textId="18200719" w:rsidR="00F87468" w:rsidRPr="00F87468" w:rsidRDefault="00F87468" w:rsidP="005C56D3">
    <w:pPr>
      <w:pStyle w:val="HeaderFoot"/>
    </w:pPr>
  </w:p>
  <w:p w14:paraId="3CAF3EB5" w14:textId="77777777" w:rsidR="00F87468" w:rsidRDefault="00F87468" w:rsidP="005C56D3">
    <w:pPr>
      <w:pStyle w:val="HeaderFoot"/>
      <w:rPr>
        <w:lang w:val="fr-FR"/>
      </w:rPr>
    </w:pPr>
  </w:p>
  <w:p w14:paraId="30197A99" w14:textId="77777777" w:rsidR="00F87468" w:rsidRDefault="00F87468" w:rsidP="005C56D3">
    <w:pPr>
      <w:pStyle w:val="HeaderFoot"/>
      <w:rPr>
        <w:lang w:val="fr-FR"/>
      </w:rPr>
    </w:pPr>
  </w:p>
  <w:p w14:paraId="5F3A9B98" w14:textId="77777777" w:rsidR="00F87468" w:rsidRDefault="00F87468" w:rsidP="005C56D3">
    <w:pPr>
      <w:pStyle w:val="HeaderFoot"/>
      <w:rPr>
        <w:lang w:val="fr-FR"/>
      </w:rPr>
    </w:pPr>
  </w:p>
  <w:p w14:paraId="737551C9" w14:textId="77777777" w:rsidR="00F87468" w:rsidRDefault="00F87468" w:rsidP="005C56D3">
    <w:pPr>
      <w:pStyle w:val="HeaderFoot"/>
      <w:rPr>
        <w:lang w:val="fr-FR"/>
      </w:rPr>
    </w:pPr>
  </w:p>
  <w:p w14:paraId="11604E2F" w14:textId="77777777" w:rsidR="00F87468" w:rsidRDefault="00F87468" w:rsidP="005C56D3">
    <w:pPr>
      <w:pStyle w:val="HeaderFoot"/>
      <w:rPr>
        <w:lang w:val="fr-FR"/>
      </w:rPr>
    </w:pPr>
  </w:p>
  <w:p w14:paraId="50F72869" w14:textId="77777777" w:rsidR="00F87468" w:rsidRDefault="00F87468" w:rsidP="005C56D3">
    <w:pPr>
      <w:pStyle w:val="HeaderFoot"/>
      <w:rPr>
        <w:lang w:val="fr-FR"/>
      </w:rPr>
    </w:pPr>
  </w:p>
  <w:p w14:paraId="1509E111" w14:textId="77777777" w:rsidR="00F87468" w:rsidRDefault="00F87468" w:rsidP="005C56D3">
    <w:pPr>
      <w:pStyle w:val="HeaderFoot"/>
      <w:rPr>
        <w:lang w:val="fr-FR"/>
      </w:rPr>
    </w:pPr>
  </w:p>
  <w:p w14:paraId="63EDCD0F" w14:textId="77777777" w:rsidR="00F87468" w:rsidRDefault="00F87468" w:rsidP="005C56D3">
    <w:pPr>
      <w:pStyle w:val="HeaderFoot"/>
      <w:rPr>
        <w:lang w:val="fr-FR"/>
      </w:rPr>
    </w:pPr>
  </w:p>
  <w:p w14:paraId="2A19075D" w14:textId="77777777" w:rsidR="00F87468" w:rsidRDefault="00F87468" w:rsidP="005C56D3">
    <w:pPr>
      <w:pStyle w:val="HeaderFoot"/>
      <w:rPr>
        <w:lang w:val="fr-FR"/>
      </w:rPr>
    </w:pPr>
  </w:p>
  <w:p w14:paraId="29688AC5" w14:textId="77777777" w:rsidR="00F87468" w:rsidRDefault="00F87468" w:rsidP="005C56D3">
    <w:pPr>
      <w:pStyle w:val="HeaderFoot"/>
      <w:rPr>
        <w:lang w:val="fr-FR"/>
      </w:rPr>
    </w:pPr>
  </w:p>
  <w:p w14:paraId="6A690643" w14:textId="77777777" w:rsidR="00F87468" w:rsidRDefault="00F87468" w:rsidP="005C56D3">
    <w:pPr>
      <w:pStyle w:val="HeaderFoot"/>
      <w:rPr>
        <w:lang w:val="fr-FR"/>
      </w:rPr>
    </w:pPr>
  </w:p>
  <w:p w14:paraId="3E5C66CB" w14:textId="41E17AD8" w:rsidR="00F107EF" w:rsidRPr="00F87468" w:rsidRDefault="00F87468" w:rsidP="005C56D3">
    <w:pPr>
      <w:pStyle w:val="HeaderFoot"/>
      <w:rPr>
        <w:lang w:val="fr-FR"/>
      </w:rPr>
    </w:pPr>
    <w:r w:rsidRPr="00F87468">
      <w:rPr>
        <w:rStyle w:val="ESMARegularuse"/>
        <w:bCs w:val="0"/>
        <w:caps w:val="0"/>
        <w:noProof/>
        <w:color w:val="000000" w:themeColor="text1" w:themeShade="80"/>
        <w:sz w:val="16"/>
      </w:rPr>
      <w:drawing>
        <wp:anchor distT="0" distB="0" distL="114300" distR="114300" simplePos="0" relativeHeight="251658241" behindDoc="0" locked="0" layoutInCell="1" allowOverlap="1" wp14:anchorId="1F5CAD5A" wp14:editId="6AF49FCA">
          <wp:simplePos x="0" y="0"/>
          <wp:positionH relativeFrom="page">
            <wp:posOffset>791845</wp:posOffset>
          </wp:positionH>
          <wp:positionV relativeFrom="page">
            <wp:posOffset>595630</wp:posOffset>
          </wp:positionV>
          <wp:extent cx="1807200" cy="4752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C3C6171"/>
    <w:multiLevelType w:val="hybridMultilevel"/>
    <w:tmpl w:val="05447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9"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2B9E089E"/>
    <w:multiLevelType w:val="hybridMultilevel"/>
    <w:tmpl w:val="87960D64"/>
    <w:lvl w:ilvl="0" w:tplc="4F30587E">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52232B"/>
    <w:multiLevelType w:val="hybridMultilevel"/>
    <w:tmpl w:val="B55AD382"/>
    <w:lvl w:ilvl="0" w:tplc="D5DA8512">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4"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6"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8"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9"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0"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15:restartNumberingAfterBreak="0">
    <w:nsid w:val="55DE60E9"/>
    <w:multiLevelType w:val="hybridMultilevel"/>
    <w:tmpl w:val="1084069A"/>
    <w:lvl w:ilvl="0" w:tplc="B532C018">
      <w:start w:val="2"/>
      <w:numFmt w:val="upperRoman"/>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61A7970"/>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9"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1"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2"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4"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6"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1A6077"/>
    <w:multiLevelType w:val="hybridMultilevel"/>
    <w:tmpl w:val="E9FE7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0"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41" w15:restartNumberingAfterBreak="0">
    <w:nsid w:val="7FEF56C0"/>
    <w:multiLevelType w:val="hybridMultilevel"/>
    <w:tmpl w:val="3CD65192"/>
    <w:lvl w:ilvl="0" w:tplc="E674947E">
      <w:start w:val="1"/>
      <w:numFmt w:val="decimal"/>
      <w:pStyle w:val="Heading1"/>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1541748">
    <w:abstractNumId w:val="16"/>
  </w:num>
  <w:num w:numId="2" w16cid:durableId="1769932826">
    <w:abstractNumId w:val="19"/>
  </w:num>
  <w:num w:numId="3" w16cid:durableId="550074866">
    <w:abstractNumId w:val="11"/>
  </w:num>
  <w:num w:numId="4" w16cid:durableId="1881627233">
    <w:abstractNumId w:val="24"/>
  </w:num>
  <w:num w:numId="5" w16cid:durableId="1895776278">
    <w:abstractNumId w:val="26"/>
  </w:num>
  <w:num w:numId="6" w16cid:durableId="208225584">
    <w:abstractNumId w:val="0"/>
  </w:num>
  <w:num w:numId="7" w16cid:durableId="1787233265">
    <w:abstractNumId w:val="3"/>
  </w:num>
  <w:num w:numId="8" w16cid:durableId="18463575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175551">
    <w:abstractNumId w:val="33"/>
  </w:num>
  <w:num w:numId="10" w16cid:durableId="10088463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702559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8574514">
    <w:abstractNumId w:val="29"/>
  </w:num>
  <w:num w:numId="13" w16cid:durableId="1500659627">
    <w:abstractNumId w:val="32"/>
  </w:num>
  <w:num w:numId="14" w16cid:durableId="1879658227">
    <w:abstractNumId w:val="23"/>
  </w:num>
  <w:num w:numId="15" w16cid:durableId="1495758855">
    <w:abstractNumId w:val="9"/>
  </w:num>
  <w:num w:numId="16" w16cid:durableId="1186556611">
    <w:abstractNumId w:val="1"/>
  </w:num>
  <w:num w:numId="17" w16cid:durableId="679087124">
    <w:abstractNumId w:val="14"/>
  </w:num>
  <w:num w:numId="18" w16cid:durableId="1695498691">
    <w:abstractNumId w:val="15"/>
  </w:num>
  <w:num w:numId="19" w16cid:durableId="1042363640">
    <w:abstractNumId w:val="17"/>
  </w:num>
  <w:num w:numId="20" w16cid:durableId="820345968">
    <w:abstractNumId w:val="28"/>
  </w:num>
  <w:num w:numId="21" w16cid:durableId="1805388212">
    <w:abstractNumId w:val="38"/>
  </w:num>
  <w:num w:numId="22" w16cid:durableId="538709007">
    <w:abstractNumId w:val="25"/>
  </w:num>
  <w:num w:numId="23" w16cid:durableId="104540172">
    <w:abstractNumId w:val="8"/>
  </w:num>
  <w:num w:numId="24" w16cid:durableId="1824349076">
    <w:abstractNumId w:val="31"/>
  </w:num>
  <w:num w:numId="25" w16cid:durableId="672032853">
    <w:abstractNumId w:val="30"/>
  </w:num>
  <w:num w:numId="26" w16cid:durableId="48917541">
    <w:abstractNumId w:val="20"/>
  </w:num>
  <w:num w:numId="27" w16cid:durableId="978925443">
    <w:abstractNumId w:val="34"/>
  </w:num>
  <w:num w:numId="28" w16cid:durableId="1036613928">
    <w:abstractNumId w:val="40"/>
  </w:num>
  <w:num w:numId="29" w16cid:durableId="872039349">
    <w:abstractNumId w:val="6"/>
  </w:num>
  <w:num w:numId="30" w16cid:durableId="924530660">
    <w:abstractNumId w:val="2"/>
  </w:num>
  <w:num w:numId="31" w16cid:durableId="419180233">
    <w:abstractNumId w:val="22"/>
  </w:num>
  <w:num w:numId="32" w16cid:durableId="276761337">
    <w:abstractNumId w:val="21"/>
  </w:num>
  <w:num w:numId="33" w16cid:durableId="1166238383">
    <w:abstractNumId w:val="36"/>
  </w:num>
  <w:num w:numId="34" w16cid:durableId="2076850202">
    <w:abstractNumId w:val="35"/>
  </w:num>
  <w:num w:numId="35" w16cid:durableId="1997804421">
    <w:abstractNumId w:val="4"/>
  </w:num>
  <w:num w:numId="36" w16cid:durableId="1693411807">
    <w:abstractNumId w:val="37"/>
  </w:num>
  <w:num w:numId="37" w16cid:durableId="469176496">
    <w:abstractNumId w:val="12"/>
  </w:num>
  <w:num w:numId="38" w16cid:durableId="378477852">
    <w:abstractNumId w:val="10"/>
  </w:num>
  <w:num w:numId="39" w16cid:durableId="674843309">
    <w:abstractNumId w:val="18"/>
  </w:num>
  <w:num w:numId="40" w16cid:durableId="371465490">
    <w:abstractNumId w:val="27"/>
  </w:num>
  <w:num w:numId="41" w16cid:durableId="1954971501">
    <w:abstractNumId w:val="41"/>
  </w:num>
  <w:num w:numId="42" w16cid:durableId="943458125">
    <w:abstractNumId w:val="41"/>
  </w:num>
  <w:num w:numId="43" w16cid:durableId="2080710832">
    <w:abstractNumId w:val="41"/>
  </w:num>
  <w:num w:numId="44" w16cid:durableId="1957326863">
    <w:abstractNumId w:val="41"/>
    <w:lvlOverride w:ilvl="0">
      <w:startOverride w:val="1"/>
    </w:lvlOverride>
  </w:num>
  <w:num w:numId="45" w16cid:durableId="461270905">
    <w:abstractNumId w:val="41"/>
  </w:num>
  <w:num w:numId="46" w16cid:durableId="1405949489">
    <w:abstractNumId w:val="41"/>
    <w:lvlOverride w:ilvl="0">
      <w:startOverride w:val="1"/>
    </w:lvlOverride>
  </w:num>
  <w:num w:numId="47" w16cid:durableId="1355497985">
    <w:abstractNumId w:val="4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HscMvEbzPJK5+o38S0Pxx57+wOpGIi2g0LpSrgk2iAWUupkAUyQlb8SELH3wp49Fkai9IuCQo/xjWdt2djceLw==" w:salt="tS6eMgM1X+ntx+8f7OCT9Q=="/>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8A7"/>
    <w:rsid w:val="00006C2B"/>
    <w:rsid w:val="00007014"/>
    <w:rsid w:val="00007968"/>
    <w:rsid w:val="0001067A"/>
    <w:rsid w:val="000110AB"/>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3A94"/>
    <w:rsid w:val="000344D6"/>
    <w:rsid w:val="00034960"/>
    <w:rsid w:val="00036FAE"/>
    <w:rsid w:val="00041858"/>
    <w:rsid w:val="0004389E"/>
    <w:rsid w:val="000446E2"/>
    <w:rsid w:val="00045CA6"/>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59D9"/>
    <w:rsid w:val="00066479"/>
    <w:rsid w:val="0006723C"/>
    <w:rsid w:val="00070376"/>
    <w:rsid w:val="00070630"/>
    <w:rsid w:val="00070974"/>
    <w:rsid w:val="00071EAD"/>
    <w:rsid w:val="00071F4E"/>
    <w:rsid w:val="00072271"/>
    <w:rsid w:val="00072B54"/>
    <w:rsid w:val="00073D7F"/>
    <w:rsid w:val="0007463D"/>
    <w:rsid w:val="00074979"/>
    <w:rsid w:val="000749F0"/>
    <w:rsid w:val="0007609D"/>
    <w:rsid w:val="00077C67"/>
    <w:rsid w:val="00080976"/>
    <w:rsid w:val="00081CEB"/>
    <w:rsid w:val="00081E60"/>
    <w:rsid w:val="00082D8E"/>
    <w:rsid w:val="00082E31"/>
    <w:rsid w:val="00083AA3"/>
    <w:rsid w:val="00085947"/>
    <w:rsid w:val="000868FE"/>
    <w:rsid w:val="00087477"/>
    <w:rsid w:val="000878D1"/>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43CC"/>
    <w:rsid w:val="000A7314"/>
    <w:rsid w:val="000A7B53"/>
    <w:rsid w:val="000A7B64"/>
    <w:rsid w:val="000B275C"/>
    <w:rsid w:val="000B2C3D"/>
    <w:rsid w:val="000B3E6D"/>
    <w:rsid w:val="000B55C0"/>
    <w:rsid w:val="000B5DF2"/>
    <w:rsid w:val="000B61BF"/>
    <w:rsid w:val="000C06C9"/>
    <w:rsid w:val="000C1DCC"/>
    <w:rsid w:val="000C1FBC"/>
    <w:rsid w:val="000C2B6A"/>
    <w:rsid w:val="000C2F88"/>
    <w:rsid w:val="000C55C8"/>
    <w:rsid w:val="000C57C4"/>
    <w:rsid w:val="000C5FD3"/>
    <w:rsid w:val="000C701D"/>
    <w:rsid w:val="000C7C4A"/>
    <w:rsid w:val="000D17AA"/>
    <w:rsid w:val="000D2D0B"/>
    <w:rsid w:val="000D4660"/>
    <w:rsid w:val="000D705D"/>
    <w:rsid w:val="000D71F1"/>
    <w:rsid w:val="000D7EB9"/>
    <w:rsid w:val="000E0223"/>
    <w:rsid w:val="000E0CF3"/>
    <w:rsid w:val="000E18A8"/>
    <w:rsid w:val="000E1AEC"/>
    <w:rsid w:val="000E370F"/>
    <w:rsid w:val="000E3937"/>
    <w:rsid w:val="000E4926"/>
    <w:rsid w:val="000E49B7"/>
    <w:rsid w:val="000E5F7F"/>
    <w:rsid w:val="000E7086"/>
    <w:rsid w:val="000E7C65"/>
    <w:rsid w:val="000F04D2"/>
    <w:rsid w:val="000F4FB3"/>
    <w:rsid w:val="000F55B7"/>
    <w:rsid w:val="000F604F"/>
    <w:rsid w:val="000F7399"/>
    <w:rsid w:val="0010191F"/>
    <w:rsid w:val="00101BF1"/>
    <w:rsid w:val="001027F1"/>
    <w:rsid w:val="00104E00"/>
    <w:rsid w:val="00104F2E"/>
    <w:rsid w:val="001072DD"/>
    <w:rsid w:val="00110D7A"/>
    <w:rsid w:val="00111464"/>
    <w:rsid w:val="0011167D"/>
    <w:rsid w:val="00112892"/>
    <w:rsid w:val="00112E48"/>
    <w:rsid w:val="001130EA"/>
    <w:rsid w:val="001138E8"/>
    <w:rsid w:val="00114259"/>
    <w:rsid w:val="001168B2"/>
    <w:rsid w:val="00117C20"/>
    <w:rsid w:val="00120F0E"/>
    <w:rsid w:val="00121A5D"/>
    <w:rsid w:val="00121BED"/>
    <w:rsid w:val="00123D39"/>
    <w:rsid w:val="00124423"/>
    <w:rsid w:val="001244CD"/>
    <w:rsid w:val="0012566F"/>
    <w:rsid w:val="001262B1"/>
    <w:rsid w:val="00130F41"/>
    <w:rsid w:val="00130FAF"/>
    <w:rsid w:val="0013223D"/>
    <w:rsid w:val="00135F2B"/>
    <w:rsid w:val="001372DD"/>
    <w:rsid w:val="001405BA"/>
    <w:rsid w:val="00141497"/>
    <w:rsid w:val="0014253A"/>
    <w:rsid w:val="001425C8"/>
    <w:rsid w:val="001431AE"/>
    <w:rsid w:val="00143B87"/>
    <w:rsid w:val="001459E3"/>
    <w:rsid w:val="00146A0B"/>
    <w:rsid w:val="0014761E"/>
    <w:rsid w:val="00147FAA"/>
    <w:rsid w:val="00151907"/>
    <w:rsid w:val="001544C8"/>
    <w:rsid w:val="00155FAB"/>
    <w:rsid w:val="001567A1"/>
    <w:rsid w:val="00156857"/>
    <w:rsid w:val="00157BC9"/>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12F"/>
    <w:rsid w:val="00173AC7"/>
    <w:rsid w:val="001745D7"/>
    <w:rsid w:val="00175754"/>
    <w:rsid w:val="00176982"/>
    <w:rsid w:val="00176EEC"/>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22F"/>
    <w:rsid w:val="001A4766"/>
    <w:rsid w:val="001A6A0D"/>
    <w:rsid w:val="001A6C51"/>
    <w:rsid w:val="001A6FAA"/>
    <w:rsid w:val="001A7D73"/>
    <w:rsid w:val="001B0363"/>
    <w:rsid w:val="001B1355"/>
    <w:rsid w:val="001B2FC9"/>
    <w:rsid w:val="001B3138"/>
    <w:rsid w:val="001B4E4B"/>
    <w:rsid w:val="001B50AC"/>
    <w:rsid w:val="001B5E05"/>
    <w:rsid w:val="001B6D68"/>
    <w:rsid w:val="001B6F2E"/>
    <w:rsid w:val="001B6FA5"/>
    <w:rsid w:val="001C0344"/>
    <w:rsid w:val="001C0F2A"/>
    <w:rsid w:val="001C1A59"/>
    <w:rsid w:val="001C270F"/>
    <w:rsid w:val="001C43BE"/>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0989"/>
    <w:rsid w:val="001E407D"/>
    <w:rsid w:val="001E40FB"/>
    <w:rsid w:val="001E66EC"/>
    <w:rsid w:val="001E68C5"/>
    <w:rsid w:val="001E6BFC"/>
    <w:rsid w:val="001F0F63"/>
    <w:rsid w:val="001F3996"/>
    <w:rsid w:val="001F4154"/>
    <w:rsid w:val="001F44A4"/>
    <w:rsid w:val="001F579D"/>
    <w:rsid w:val="001F65EF"/>
    <w:rsid w:val="001F697B"/>
    <w:rsid w:val="002005A6"/>
    <w:rsid w:val="00204CBC"/>
    <w:rsid w:val="002051F1"/>
    <w:rsid w:val="00205AB0"/>
    <w:rsid w:val="002067BA"/>
    <w:rsid w:val="00206FFE"/>
    <w:rsid w:val="0021058D"/>
    <w:rsid w:val="00211E2F"/>
    <w:rsid w:val="00211E9E"/>
    <w:rsid w:val="0021249F"/>
    <w:rsid w:val="00214FB4"/>
    <w:rsid w:val="00215940"/>
    <w:rsid w:val="00217C23"/>
    <w:rsid w:val="00220561"/>
    <w:rsid w:val="00220CE4"/>
    <w:rsid w:val="00222D9B"/>
    <w:rsid w:val="00222E43"/>
    <w:rsid w:val="0022309F"/>
    <w:rsid w:val="00223788"/>
    <w:rsid w:val="00223D11"/>
    <w:rsid w:val="002242D3"/>
    <w:rsid w:val="00227C1A"/>
    <w:rsid w:val="002301E6"/>
    <w:rsid w:val="00232F90"/>
    <w:rsid w:val="00233B08"/>
    <w:rsid w:val="00233C3B"/>
    <w:rsid w:val="0023499C"/>
    <w:rsid w:val="00235CE3"/>
    <w:rsid w:val="0023636A"/>
    <w:rsid w:val="00236F34"/>
    <w:rsid w:val="002372F7"/>
    <w:rsid w:val="00237FA3"/>
    <w:rsid w:val="00240532"/>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3505"/>
    <w:rsid w:val="00263D12"/>
    <w:rsid w:val="00264077"/>
    <w:rsid w:val="00266B9A"/>
    <w:rsid w:val="00270E54"/>
    <w:rsid w:val="00273633"/>
    <w:rsid w:val="00273681"/>
    <w:rsid w:val="00275176"/>
    <w:rsid w:val="002754B5"/>
    <w:rsid w:val="002764C5"/>
    <w:rsid w:val="00276A5A"/>
    <w:rsid w:val="002772AE"/>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23B1"/>
    <w:rsid w:val="00292E82"/>
    <w:rsid w:val="00293156"/>
    <w:rsid w:val="00293BE7"/>
    <w:rsid w:val="00293D78"/>
    <w:rsid w:val="002946DC"/>
    <w:rsid w:val="002A0C82"/>
    <w:rsid w:val="002A0CD8"/>
    <w:rsid w:val="002A13EB"/>
    <w:rsid w:val="002A35EF"/>
    <w:rsid w:val="002A3DE0"/>
    <w:rsid w:val="002A40EA"/>
    <w:rsid w:val="002A41CA"/>
    <w:rsid w:val="002A46E8"/>
    <w:rsid w:val="002A491C"/>
    <w:rsid w:val="002A4C8E"/>
    <w:rsid w:val="002B1FEF"/>
    <w:rsid w:val="002B2DF8"/>
    <w:rsid w:val="002B3473"/>
    <w:rsid w:val="002B354F"/>
    <w:rsid w:val="002B3614"/>
    <w:rsid w:val="002B45D1"/>
    <w:rsid w:val="002B4ED8"/>
    <w:rsid w:val="002B4FAA"/>
    <w:rsid w:val="002B52C2"/>
    <w:rsid w:val="002B7656"/>
    <w:rsid w:val="002C0642"/>
    <w:rsid w:val="002C0FCA"/>
    <w:rsid w:val="002C1492"/>
    <w:rsid w:val="002C1E8B"/>
    <w:rsid w:val="002C295F"/>
    <w:rsid w:val="002C2EFE"/>
    <w:rsid w:val="002C53AA"/>
    <w:rsid w:val="002C5B2D"/>
    <w:rsid w:val="002C6AF9"/>
    <w:rsid w:val="002C7DFC"/>
    <w:rsid w:val="002D08B8"/>
    <w:rsid w:val="002D14F3"/>
    <w:rsid w:val="002D16E4"/>
    <w:rsid w:val="002D2FEF"/>
    <w:rsid w:val="002D36C2"/>
    <w:rsid w:val="002D3FCB"/>
    <w:rsid w:val="002D4FEF"/>
    <w:rsid w:val="002D502D"/>
    <w:rsid w:val="002D63F5"/>
    <w:rsid w:val="002D6E1A"/>
    <w:rsid w:val="002E036D"/>
    <w:rsid w:val="002E10A5"/>
    <w:rsid w:val="002E1517"/>
    <w:rsid w:val="002E1760"/>
    <w:rsid w:val="002E1B22"/>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4013"/>
    <w:rsid w:val="00314945"/>
    <w:rsid w:val="00315389"/>
    <w:rsid w:val="00315746"/>
    <w:rsid w:val="00315E96"/>
    <w:rsid w:val="00317903"/>
    <w:rsid w:val="00317FC8"/>
    <w:rsid w:val="0032066F"/>
    <w:rsid w:val="003223D7"/>
    <w:rsid w:val="00323D9F"/>
    <w:rsid w:val="00324FDB"/>
    <w:rsid w:val="00325BFA"/>
    <w:rsid w:val="00325F48"/>
    <w:rsid w:val="00330CCD"/>
    <w:rsid w:val="0033194F"/>
    <w:rsid w:val="00332103"/>
    <w:rsid w:val="00332304"/>
    <w:rsid w:val="00332406"/>
    <w:rsid w:val="00332D8D"/>
    <w:rsid w:val="00336B56"/>
    <w:rsid w:val="00341B25"/>
    <w:rsid w:val="00341EC0"/>
    <w:rsid w:val="0034240C"/>
    <w:rsid w:val="0034374F"/>
    <w:rsid w:val="00344496"/>
    <w:rsid w:val="00345968"/>
    <w:rsid w:val="00346216"/>
    <w:rsid w:val="00347667"/>
    <w:rsid w:val="003507E2"/>
    <w:rsid w:val="003522B2"/>
    <w:rsid w:val="0035455E"/>
    <w:rsid w:val="00354A6F"/>
    <w:rsid w:val="00354B48"/>
    <w:rsid w:val="00355789"/>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217A"/>
    <w:rsid w:val="00383B8E"/>
    <w:rsid w:val="00383D7D"/>
    <w:rsid w:val="00384CCE"/>
    <w:rsid w:val="003865E5"/>
    <w:rsid w:val="003926C1"/>
    <w:rsid w:val="00392900"/>
    <w:rsid w:val="00393357"/>
    <w:rsid w:val="00395E7B"/>
    <w:rsid w:val="00395F4C"/>
    <w:rsid w:val="00396761"/>
    <w:rsid w:val="003A46A1"/>
    <w:rsid w:val="003A51C5"/>
    <w:rsid w:val="003A5A73"/>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06EC5"/>
    <w:rsid w:val="00410240"/>
    <w:rsid w:val="00412253"/>
    <w:rsid w:val="004142ED"/>
    <w:rsid w:val="00415476"/>
    <w:rsid w:val="0041634D"/>
    <w:rsid w:val="00416ABC"/>
    <w:rsid w:val="00417EF7"/>
    <w:rsid w:val="0042075D"/>
    <w:rsid w:val="00422A7D"/>
    <w:rsid w:val="00422BFC"/>
    <w:rsid w:val="00424642"/>
    <w:rsid w:val="00425ABB"/>
    <w:rsid w:val="00425BB6"/>
    <w:rsid w:val="004261A0"/>
    <w:rsid w:val="004265AA"/>
    <w:rsid w:val="00426BC3"/>
    <w:rsid w:val="00426CE1"/>
    <w:rsid w:val="0042739E"/>
    <w:rsid w:val="00427D52"/>
    <w:rsid w:val="00430412"/>
    <w:rsid w:val="00430497"/>
    <w:rsid w:val="00430799"/>
    <w:rsid w:val="004307B8"/>
    <w:rsid w:val="0043173B"/>
    <w:rsid w:val="00431B0A"/>
    <w:rsid w:val="00431DA4"/>
    <w:rsid w:val="00432A91"/>
    <w:rsid w:val="004332A4"/>
    <w:rsid w:val="0043453F"/>
    <w:rsid w:val="00434A74"/>
    <w:rsid w:val="00434B6C"/>
    <w:rsid w:val="00437929"/>
    <w:rsid w:val="00437A4A"/>
    <w:rsid w:val="00440541"/>
    <w:rsid w:val="0044162D"/>
    <w:rsid w:val="0044277A"/>
    <w:rsid w:val="004434EF"/>
    <w:rsid w:val="004456DC"/>
    <w:rsid w:val="00447FBE"/>
    <w:rsid w:val="0045021A"/>
    <w:rsid w:val="0045035E"/>
    <w:rsid w:val="0045175A"/>
    <w:rsid w:val="00451ED9"/>
    <w:rsid w:val="00452180"/>
    <w:rsid w:val="0045231C"/>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A7C93"/>
    <w:rsid w:val="004B0335"/>
    <w:rsid w:val="004B0F1C"/>
    <w:rsid w:val="004B1E61"/>
    <w:rsid w:val="004B21AB"/>
    <w:rsid w:val="004B59E0"/>
    <w:rsid w:val="004B667B"/>
    <w:rsid w:val="004B71C7"/>
    <w:rsid w:val="004C03AA"/>
    <w:rsid w:val="004C0B9A"/>
    <w:rsid w:val="004C14E7"/>
    <w:rsid w:val="004C19C2"/>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4A90"/>
    <w:rsid w:val="004E62DE"/>
    <w:rsid w:val="004E6B05"/>
    <w:rsid w:val="004E76A1"/>
    <w:rsid w:val="004F05DE"/>
    <w:rsid w:val="004F6376"/>
    <w:rsid w:val="004F6A93"/>
    <w:rsid w:val="004F6F14"/>
    <w:rsid w:val="004F728D"/>
    <w:rsid w:val="004F76D9"/>
    <w:rsid w:val="004F79A6"/>
    <w:rsid w:val="00501BF5"/>
    <w:rsid w:val="00501D8B"/>
    <w:rsid w:val="0050319F"/>
    <w:rsid w:val="00503A3E"/>
    <w:rsid w:val="00503F59"/>
    <w:rsid w:val="005049A7"/>
    <w:rsid w:val="005053B2"/>
    <w:rsid w:val="00506331"/>
    <w:rsid w:val="00507D11"/>
    <w:rsid w:val="00510662"/>
    <w:rsid w:val="005109B7"/>
    <w:rsid w:val="00510A19"/>
    <w:rsid w:val="00511AAB"/>
    <w:rsid w:val="00511CAD"/>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2D35"/>
    <w:rsid w:val="005648A8"/>
    <w:rsid w:val="00564DE3"/>
    <w:rsid w:val="00564E44"/>
    <w:rsid w:val="00566C6A"/>
    <w:rsid w:val="00566CE5"/>
    <w:rsid w:val="00566D36"/>
    <w:rsid w:val="00570C21"/>
    <w:rsid w:val="0057163A"/>
    <w:rsid w:val="0057174D"/>
    <w:rsid w:val="00573569"/>
    <w:rsid w:val="00573871"/>
    <w:rsid w:val="0057389E"/>
    <w:rsid w:val="005765C0"/>
    <w:rsid w:val="005778DE"/>
    <w:rsid w:val="00580B3F"/>
    <w:rsid w:val="005825F2"/>
    <w:rsid w:val="00583885"/>
    <w:rsid w:val="005860AF"/>
    <w:rsid w:val="00587F1D"/>
    <w:rsid w:val="00590348"/>
    <w:rsid w:val="00591161"/>
    <w:rsid w:val="00592318"/>
    <w:rsid w:val="00593133"/>
    <w:rsid w:val="0059575D"/>
    <w:rsid w:val="00596825"/>
    <w:rsid w:val="005A06A0"/>
    <w:rsid w:val="005A150A"/>
    <w:rsid w:val="005A2B3E"/>
    <w:rsid w:val="005A3644"/>
    <w:rsid w:val="005A4087"/>
    <w:rsid w:val="005A4B18"/>
    <w:rsid w:val="005A537E"/>
    <w:rsid w:val="005A6F43"/>
    <w:rsid w:val="005A767D"/>
    <w:rsid w:val="005A775C"/>
    <w:rsid w:val="005B00F1"/>
    <w:rsid w:val="005B0CE7"/>
    <w:rsid w:val="005B10E2"/>
    <w:rsid w:val="005B1803"/>
    <w:rsid w:val="005B1DF9"/>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56D3"/>
    <w:rsid w:val="005C663C"/>
    <w:rsid w:val="005D0750"/>
    <w:rsid w:val="005D1023"/>
    <w:rsid w:val="005D148F"/>
    <w:rsid w:val="005D2AD2"/>
    <w:rsid w:val="005D46E4"/>
    <w:rsid w:val="005D4A86"/>
    <w:rsid w:val="005D5EB1"/>
    <w:rsid w:val="005D6A29"/>
    <w:rsid w:val="005D709E"/>
    <w:rsid w:val="005E0481"/>
    <w:rsid w:val="005E10BF"/>
    <w:rsid w:val="005E1834"/>
    <w:rsid w:val="005E49E5"/>
    <w:rsid w:val="005E5481"/>
    <w:rsid w:val="005E55E4"/>
    <w:rsid w:val="005E6C5F"/>
    <w:rsid w:val="005E7636"/>
    <w:rsid w:val="005F028E"/>
    <w:rsid w:val="005F04B4"/>
    <w:rsid w:val="005F11A4"/>
    <w:rsid w:val="005F19F8"/>
    <w:rsid w:val="005F3FB1"/>
    <w:rsid w:val="005F4C33"/>
    <w:rsid w:val="005F4D29"/>
    <w:rsid w:val="005F5ACF"/>
    <w:rsid w:val="005F60DC"/>
    <w:rsid w:val="005F635C"/>
    <w:rsid w:val="005F79EE"/>
    <w:rsid w:val="006000DD"/>
    <w:rsid w:val="00600F63"/>
    <w:rsid w:val="006012E1"/>
    <w:rsid w:val="00602253"/>
    <w:rsid w:val="006023E1"/>
    <w:rsid w:val="00605531"/>
    <w:rsid w:val="00605748"/>
    <w:rsid w:val="006057C5"/>
    <w:rsid w:val="00606240"/>
    <w:rsid w:val="0060674A"/>
    <w:rsid w:val="00606F77"/>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150B"/>
    <w:rsid w:val="00633433"/>
    <w:rsid w:val="006341B5"/>
    <w:rsid w:val="006346C9"/>
    <w:rsid w:val="00634727"/>
    <w:rsid w:val="00634B64"/>
    <w:rsid w:val="0063578C"/>
    <w:rsid w:val="0063642C"/>
    <w:rsid w:val="0063681E"/>
    <w:rsid w:val="00636FF9"/>
    <w:rsid w:val="006407DC"/>
    <w:rsid w:val="00640DCD"/>
    <w:rsid w:val="00641DC3"/>
    <w:rsid w:val="00642972"/>
    <w:rsid w:val="00644F4D"/>
    <w:rsid w:val="006469B1"/>
    <w:rsid w:val="00646C0D"/>
    <w:rsid w:val="00646C30"/>
    <w:rsid w:val="006476F7"/>
    <w:rsid w:val="0064779E"/>
    <w:rsid w:val="006501FA"/>
    <w:rsid w:val="006509B0"/>
    <w:rsid w:val="006521F3"/>
    <w:rsid w:val="006524D5"/>
    <w:rsid w:val="00652BBD"/>
    <w:rsid w:val="00653633"/>
    <w:rsid w:val="00653F69"/>
    <w:rsid w:val="00654731"/>
    <w:rsid w:val="00654936"/>
    <w:rsid w:val="00655485"/>
    <w:rsid w:val="006558B3"/>
    <w:rsid w:val="00657985"/>
    <w:rsid w:val="00660BF0"/>
    <w:rsid w:val="0066189C"/>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1459"/>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953"/>
    <w:rsid w:val="006E2A23"/>
    <w:rsid w:val="006E35E5"/>
    <w:rsid w:val="006E3C72"/>
    <w:rsid w:val="006E4F20"/>
    <w:rsid w:val="006E649A"/>
    <w:rsid w:val="006E6EFB"/>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33A8"/>
    <w:rsid w:val="0070421B"/>
    <w:rsid w:val="007043F0"/>
    <w:rsid w:val="0070482E"/>
    <w:rsid w:val="00704D25"/>
    <w:rsid w:val="00710519"/>
    <w:rsid w:val="00710F6E"/>
    <w:rsid w:val="00711663"/>
    <w:rsid w:val="007116B4"/>
    <w:rsid w:val="007121FB"/>
    <w:rsid w:val="00712580"/>
    <w:rsid w:val="007133E4"/>
    <w:rsid w:val="00713788"/>
    <w:rsid w:val="00713940"/>
    <w:rsid w:val="007151A2"/>
    <w:rsid w:val="00715277"/>
    <w:rsid w:val="00715C11"/>
    <w:rsid w:val="00716774"/>
    <w:rsid w:val="0071740A"/>
    <w:rsid w:val="00720022"/>
    <w:rsid w:val="007209DD"/>
    <w:rsid w:val="00722E49"/>
    <w:rsid w:val="00723A08"/>
    <w:rsid w:val="00723B5C"/>
    <w:rsid w:val="00724391"/>
    <w:rsid w:val="00724C18"/>
    <w:rsid w:val="00725FB1"/>
    <w:rsid w:val="00726630"/>
    <w:rsid w:val="00727F73"/>
    <w:rsid w:val="00730705"/>
    <w:rsid w:val="00730944"/>
    <w:rsid w:val="00731475"/>
    <w:rsid w:val="0073248E"/>
    <w:rsid w:val="00733EE9"/>
    <w:rsid w:val="00735B8E"/>
    <w:rsid w:val="00735DD3"/>
    <w:rsid w:val="00736651"/>
    <w:rsid w:val="0073673C"/>
    <w:rsid w:val="00736935"/>
    <w:rsid w:val="007378EC"/>
    <w:rsid w:val="00743DE7"/>
    <w:rsid w:val="0074509E"/>
    <w:rsid w:val="00745B9F"/>
    <w:rsid w:val="007471B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32A"/>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820"/>
    <w:rsid w:val="007D5915"/>
    <w:rsid w:val="007D5B4F"/>
    <w:rsid w:val="007D5C30"/>
    <w:rsid w:val="007E0660"/>
    <w:rsid w:val="007E1411"/>
    <w:rsid w:val="007E1882"/>
    <w:rsid w:val="007E1BB4"/>
    <w:rsid w:val="007E2077"/>
    <w:rsid w:val="007E3514"/>
    <w:rsid w:val="007E4207"/>
    <w:rsid w:val="007E4AAA"/>
    <w:rsid w:val="007E4BD2"/>
    <w:rsid w:val="007E4C29"/>
    <w:rsid w:val="007E5E44"/>
    <w:rsid w:val="007F0DDA"/>
    <w:rsid w:val="007F1939"/>
    <w:rsid w:val="007F365C"/>
    <w:rsid w:val="007F5066"/>
    <w:rsid w:val="007F621C"/>
    <w:rsid w:val="007F7155"/>
    <w:rsid w:val="00800C28"/>
    <w:rsid w:val="00801E43"/>
    <w:rsid w:val="0080245E"/>
    <w:rsid w:val="00802E10"/>
    <w:rsid w:val="00803480"/>
    <w:rsid w:val="0080359C"/>
    <w:rsid w:val="008037AE"/>
    <w:rsid w:val="008037F6"/>
    <w:rsid w:val="008043F4"/>
    <w:rsid w:val="00804BB4"/>
    <w:rsid w:val="00805D9F"/>
    <w:rsid w:val="00807A4D"/>
    <w:rsid w:val="00807F30"/>
    <w:rsid w:val="008103DC"/>
    <w:rsid w:val="0081119F"/>
    <w:rsid w:val="0081134D"/>
    <w:rsid w:val="008116A2"/>
    <w:rsid w:val="00811EDA"/>
    <w:rsid w:val="00812403"/>
    <w:rsid w:val="00812FD7"/>
    <w:rsid w:val="00813EC0"/>
    <w:rsid w:val="00820623"/>
    <w:rsid w:val="00821747"/>
    <w:rsid w:val="008229A3"/>
    <w:rsid w:val="00822DFB"/>
    <w:rsid w:val="00822F64"/>
    <w:rsid w:val="008253A6"/>
    <w:rsid w:val="00825A6B"/>
    <w:rsid w:val="00825C50"/>
    <w:rsid w:val="00826577"/>
    <w:rsid w:val="00827439"/>
    <w:rsid w:val="00827C79"/>
    <w:rsid w:val="00827C9D"/>
    <w:rsid w:val="0083003F"/>
    <w:rsid w:val="00831077"/>
    <w:rsid w:val="00831A4A"/>
    <w:rsid w:val="00832134"/>
    <w:rsid w:val="0083219E"/>
    <w:rsid w:val="008324B3"/>
    <w:rsid w:val="00834589"/>
    <w:rsid w:val="0083497C"/>
    <w:rsid w:val="008352A6"/>
    <w:rsid w:val="00835B5B"/>
    <w:rsid w:val="008367AE"/>
    <w:rsid w:val="00836E50"/>
    <w:rsid w:val="00837669"/>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4A21"/>
    <w:rsid w:val="0085590C"/>
    <w:rsid w:val="00856770"/>
    <w:rsid w:val="008575EB"/>
    <w:rsid w:val="00861098"/>
    <w:rsid w:val="00862DDD"/>
    <w:rsid w:val="0086326D"/>
    <w:rsid w:val="00863CC1"/>
    <w:rsid w:val="00865B01"/>
    <w:rsid w:val="00866D7A"/>
    <w:rsid w:val="00866EE3"/>
    <w:rsid w:val="00871F04"/>
    <w:rsid w:val="008746C1"/>
    <w:rsid w:val="00880224"/>
    <w:rsid w:val="00881B75"/>
    <w:rsid w:val="0088244C"/>
    <w:rsid w:val="00883367"/>
    <w:rsid w:val="00883D59"/>
    <w:rsid w:val="00884C47"/>
    <w:rsid w:val="00885E6F"/>
    <w:rsid w:val="008861AC"/>
    <w:rsid w:val="008868E4"/>
    <w:rsid w:val="00886A60"/>
    <w:rsid w:val="0088759B"/>
    <w:rsid w:val="008909B4"/>
    <w:rsid w:val="008922E8"/>
    <w:rsid w:val="00893916"/>
    <w:rsid w:val="0089442C"/>
    <w:rsid w:val="00895818"/>
    <w:rsid w:val="00895D2F"/>
    <w:rsid w:val="008A2585"/>
    <w:rsid w:val="008A2718"/>
    <w:rsid w:val="008A4CF6"/>
    <w:rsid w:val="008A4E42"/>
    <w:rsid w:val="008A51AA"/>
    <w:rsid w:val="008A6A12"/>
    <w:rsid w:val="008B0DC6"/>
    <w:rsid w:val="008B11F9"/>
    <w:rsid w:val="008B2B9E"/>
    <w:rsid w:val="008B31F5"/>
    <w:rsid w:val="008B4C79"/>
    <w:rsid w:val="008B5D2D"/>
    <w:rsid w:val="008B6361"/>
    <w:rsid w:val="008C0320"/>
    <w:rsid w:val="008C2A81"/>
    <w:rsid w:val="008C3863"/>
    <w:rsid w:val="008C3B6B"/>
    <w:rsid w:val="008C4BDC"/>
    <w:rsid w:val="008C50FF"/>
    <w:rsid w:val="008C5435"/>
    <w:rsid w:val="008C6BD1"/>
    <w:rsid w:val="008D2DB5"/>
    <w:rsid w:val="008D3F10"/>
    <w:rsid w:val="008D611D"/>
    <w:rsid w:val="008D7147"/>
    <w:rsid w:val="008D7AC4"/>
    <w:rsid w:val="008E1B6A"/>
    <w:rsid w:val="008E3054"/>
    <w:rsid w:val="008E32FF"/>
    <w:rsid w:val="008E5625"/>
    <w:rsid w:val="008E5C5B"/>
    <w:rsid w:val="008E6A37"/>
    <w:rsid w:val="008F0354"/>
    <w:rsid w:val="008F085A"/>
    <w:rsid w:val="008F0F8E"/>
    <w:rsid w:val="008F1462"/>
    <w:rsid w:val="008F2413"/>
    <w:rsid w:val="008F248D"/>
    <w:rsid w:val="008F4B2C"/>
    <w:rsid w:val="008F4C08"/>
    <w:rsid w:val="008F6851"/>
    <w:rsid w:val="008F7BC4"/>
    <w:rsid w:val="009003B8"/>
    <w:rsid w:val="00900E7A"/>
    <w:rsid w:val="00903E11"/>
    <w:rsid w:val="00903EBE"/>
    <w:rsid w:val="009041BC"/>
    <w:rsid w:val="009041DE"/>
    <w:rsid w:val="00905D59"/>
    <w:rsid w:val="009062CA"/>
    <w:rsid w:val="00907631"/>
    <w:rsid w:val="00907776"/>
    <w:rsid w:val="00907865"/>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BD6"/>
    <w:rsid w:val="00942DED"/>
    <w:rsid w:val="00944404"/>
    <w:rsid w:val="009452D7"/>
    <w:rsid w:val="00945FD1"/>
    <w:rsid w:val="00946CCC"/>
    <w:rsid w:val="009503E5"/>
    <w:rsid w:val="00950F71"/>
    <w:rsid w:val="009521C0"/>
    <w:rsid w:val="00952F2C"/>
    <w:rsid w:val="009532E3"/>
    <w:rsid w:val="00953615"/>
    <w:rsid w:val="00954BAF"/>
    <w:rsid w:val="00955F48"/>
    <w:rsid w:val="009560B3"/>
    <w:rsid w:val="00957432"/>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4DBF"/>
    <w:rsid w:val="0097606C"/>
    <w:rsid w:val="00976C29"/>
    <w:rsid w:val="009771D1"/>
    <w:rsid w:val="0098012D"/>
    <w:rsid w:val="00980845"/>
    <w:rsid w:val="00981BD9"/>
    <w:rsid w:val="0098225F"/>
    <w:rsid w:val="00983A3C"/>
    <w:rsid w:val="00983EFA"/>
    <w:rsid w:val="00984C15"/>
    <w:rsid w:val="00987829"/>
    <w:rsid w:val="00987F7A"/>
    <w:rsid w:val="00991276"/>
    <w:rsid w:val="009923E7"/>
    <w:rsid w:val="00992697"/>
    <w:rsid w:val="00992D4E"/>
    <w:rsid w:val="009934BB"/>
    <w:rsid w:val="00994464"/>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048D"/>
    <w:rsid w:val="009C10FE"/>
    <w:rsid w:val="009C13BC"/>
    <w:rsid w:val="009C1CA4"/>
    <w:rsid w:val="009C2532"/>
    <w:rsid w:val="009C2BA4"/>
    <w:rsid w:val="009C6091"/>
    <w:rsid w:val="009C634F"/>
    <w:rsid w:val="009D0219"/>
    <w:rsid w:val="009D0D55"/>
    <w:rsid w:val="009D2295"/>
    <w:rsid w:val="009D2511"/>
    <w:rsid w:val="009D3E7C"/>
    <w:rsid w:val="009D55CA"/>
    <w:rsid w:val="009D5661"/>
    <w:rsid w:val="009D5EF0"/>
    <w:rsid w:val="009D6401"/>
    <w:rsid w:val="009D6E99"/>
    <w:rsid w:val="009E0711"/>
    <w:rsid w:val="009E1917"/>
    <w:rsid w:val="009E3594"/>
    <w:rsid w:val="009E6B77"/>
    <w:rsid w:val="009E7724"/>
    <w:rsid w:val="009E7D1F"/>
    <w:rsid w:val="009F1D82"/>
    <w:rsid w:val="009F37AA"/>
    <w:rsid w:val="009F4240"/>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0B92"/>
    <w:rsid w:val="00A10CB7"/>
    <w:rsid w:val="00A113FD"/>
    <w:rsid w:val="00A115EE"/>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D7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14ED"/>
    <w:rsid w:val="00A74F9F"/>
    <w:rsid w:val="00A750B3"/>
    <w:rsid w:val="00A75559"/>
    <w:rsid w:val="00A7623D"/>
    <w:rsid w:val="00A8217C"/>
    <w:rsid w:val="00A824A7"/>
    <w:rsid w:val="00A829A3"/>
    <w:rsid w:val="00A83644"/>
    <w:rsid w:val="00A83C07"/>
    <w:rsid w:val="00A83F40"/>
    <w:rsid w:val="00A84945"/>
    <w:rsid w:val="00A85543"/>
    <w:rsid w:val="00A86EDD"/>
    <w:rsid w:val="00A8728B"/>
    <w:rsid w:val="00A874BA"/>
    <w:rsid w:val="00A90D80"/>
    <w:rsid w:val="00A91682"/>
    <w:rsid w:val="00A92125"/>
    <w:rsid w:val="00A92E4A"/>
    <w:rsid w:val="00A958CA"/>
    <w:rsid w:val="00A966B6"/>
    <w:rsid w:val="00A96B46"/>
    <w:rsid w:val="00AA003B"/>
    <w:rsid w:val="00AA016B"/>
    <w:rsid w:val="00AA0DB0"/>
    <w:rsid w:val="00AA15DD"/>
    <w:rsid w:val="00AA1C09"/>
    <w:rsid w:val="00AA2F67"/>
    <w:rsid w:val="00AA3569"/>
    <w:rsid w:val="00AA4E12"/>
    <w:rsid w:val="00AA5F4C"/>
    <w:rsid w:val="00AA615C"/>
    <w:rsid w:val="00AA6276"/>
    <w:rsid w:val="00AA6711"/>
    <w:rsid w:val="00AB2AEC"/>
    <w:rsid w:val="00AB2DC1"/>
    <w:rsid w:val="00AB3102"/>
    <w:rsid w:val="00AB3D9A"/>
    <w:rsid w:val="00AB4824"/>
    <w:rsid w:val="00AB4B1D"/>
    <w:rsid w:val="00AB5F51"/>
    <w:rsid w:val="00AB6B5E"/>
    <w:rsid w:val="00AC047F"/>
    <w:rsid w:val="00AC0DB2"/>
    <w:rsid w:val="00AC3934"/>
    <w:rsid w:val="00AC50C8"/>
    <w:rsid w:val="00AC5581"/>
    <w:rsid w:val="00AC56AD"/>
    <w:rsid w:val="00AC580F"/>
    <w:rsid w:val="00AC61BE"/>
    <w:rsid w:val="00AC6C9F"/>
    <w:rsid w:val="00AD0C8A"/>
    <w:rsid w:val="00AD0CB4"/>
    <w:rsid w:val="00AD1B6F"/>
    <w:rsid w:val="00AD1FF2"/>
    <w:rsid w:val="00AD2A21"/>
    <w:rsid w:val="00AD3B43"/>
    <w:rsid w:val="00AD4FF2"/>
    <w:rsid w:val="00AD506C"/>
    <w:rsid w:val="00AD6BE5"/>
    <w:rsid w:val="00AD783E"/>
    <w:rsid w:val="00AE1393"/>
    <w:rsid w:val="00AE3BC6"/>
    <w:rsid w:val="00AE4D4F"/>
    <w:rsid w:val="00AE627C"/>
    <w:rsid w:val="00AE62B0"/>
    <w:rsid w:val="00AE68A2"/>
    <w:rsid w:val="00AE6B42"/>
    <w:rsid w:val="00AF0029"/>
    <w:rsid w:val="00AF0354"/>
    <w:rsid w:val="00AF1236"/>
    <w:rsid w:val="00AF3C29"/>
    <w:rsid w:val="00AF4401"/>
    <w:rsid w:val="00AF4463"/>
    <w:rsid w:val="00AF53CB"/>
    <w:rsid w:val="00AF65C5"/>
    <w:rsid w:val="00B03CE2"/>
    <w:rsid w:val="00B06544"/>
    <w:rsid w:val="00B07F3C"/>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5E0D"/>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978"/>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57685"/>
    <w:rsid w:val="00B60D27"/>
    <w:rsid w:val="00B619E4"/>
    <w:rsid w:val="00B61CD3"/>
    <w:rsid w:val="00B61D0B"/>
    <w:rsid w:val="00B6351C"/>
    <w:rsid w:val="00B6439A"/>
    <w:rsid w:val="00B6443B"/>
    <w:rsid w:val="00B6517B"/>
    <w:rsid w:val="00B65BC0"/>
    <w:rsid w:val="00B65E71"/>
    <w:rsid w:val="00B66C26"/>
    <w:rsid w:val="00B67829"/>
    <w:rsid w:val="00B7075D"/>
    <w:rsid w:val="00B71FB3"/>
    <w:rsid w:val="00B73492"/>
    <w:rsid w:val="00B7512A"/>
    <w:rsid w:val="00B76548"/>
    <w:rsid w:val="00B76BED"/>
    <w:rsid w:val="00B806E6"/>
    <w:rsid w:val="00B82001"/>
    <w:rsid w:val="00B82DC1"/>
    <w:rsid w:val="00B835D5"/>
    <w:rsid w:val="00B84028"/>
    <w:rsid w:val="00B84307"/>
    <w:rsid w:val="00B8430D"/>
    <w:rsid w:val="00B85661"/>
    <w:rsid w:val="00B85C8A"/>
    <w:rsid w:val="00B86FBD"/>
    <w:rsid w:val="00B90C16"/>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6665"/>
    <w:rsid w:val="00BA754A"/>
    <w:rsid w:val="00BA7820"/>
    <w:rsid w:val="00BA794C"/>
    <w:rsid w:val="00BB09FB"/>
    <w:rsid w:val="00BB1973"/>
    <w:rsid w:val="00BB238D"/>
    <w:rsid w:val="00BB37CC"/>
    <w:rsid w:val="00BB48C4"/>
    <w:rsid w:val="00BB661A"/>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5B9"/>
    <w:rsid w:val="00C044B4"/>
    <w:rsid w:val="00C05105"/>
    <w:rsid w:val="00C05202"/>
    <w:rsid w:val="00C05A5D"/>
    <w:rsid w:val="00C0654A"/>
    <w:rsid w:val="00C06DE3"/>
    <w:rsid w:val="00C06F97"/>
    <w:rsid w:val="00C10BE6"/>
    <w:rsid w:val="00C1125B"/>
    <w:rsid w:val="00C11296"/>
    <w:rsid w:val="00C11905"/>
    <w:rsid w:val="00C1234A"/>
    <w:rsid w:val="00C12661"/>
    <w:rsid w:val="00C126E3"/>
    <w:rsid w:val="00C1330F"/>
    <w:rsid w:val="00C13ED7"/>
    <w:rsid w:val="00C14615"/>
    <w:rsid w:val="00C14F48"/>
    <w:rsid w:val="00C15296"/>
    <w:rsid w:val="00C16DB8"/>
    <w:rsid w:val="00C17750"/>
    <w:rsid w:val="00C2094B"/>
    <w:rsid w:val="00C20DC5"/>
    <w:rsid w:val="00C228C1"/>
    <w:rsid w:val="00C2294E"/>
    <w:rsid w:val="00C22A5B"/>
    <w:rsid w:val="00C23412"/>
    <w:rsid w:val="00C238DE"/>
    <w:rsid w:val="00C264C7"/>
    <w:rsid w:val="00C2682A"/>
    <w:rsid w:val="00C271C4"/>
    <w:rsid w:val="00C274F3"/>
    <w:rsid w:val="00C30A54"/>
    <w:rsid w:val="00C30F08"/>
    <w:rsid w:val="00C316F7"/>
    <w:rsid w:val="00C31DF0"/>
    <w:rsid w:val="00C33916"/>
    <w:rsid w:val="00C33BCF"/>
    <w:rsid w:val="00C353A0"/>
    <w:rsid w:val="00C368D7"/>
    <w:rsid w:val="00C36FD1"/>
    <w:rsid w:val="00C371A5"/>
    <w:rsid w:val="00C400B0"/>
    <w:rsid w:val="00C413FC"/>
    <w:rsid w:val="00C41B28"/>
    <w:rsid w:val="00C42424"/>
    <w:rsid w:val="00C4269B"/>
    <w:rsid w:val="00C43D33"/>
    <w:rsid w:val="00C44407"/>
    <w:rsid w:val="00C456E8"/>
    <w:rsid w:val="00C46630"/>
    <w:rsid w:val="00C47A2F"/>
    <w:rsid w:val="00C50D18"/>
    <w:rsid w:val="00C51179"/>
    <w:rsid w:val="00C51574"/>
    <w:rsid w:val="00C5282C"/>
    <w:rsid w:val="00C52FBE"/>
    <w:rsid w:val="00C5355E"/>
    <w:rsid w:val="00C535E2"/>
    <w:rsid w:val="00C53FC1"/>
    <w:rsid w:val="00C54034"/>
    <w:rsid w:val="00C551D2"/>
    <w:rsid w:val="00C56438"/>
    <w:rsid w:val="00C570B3"/>
    <w:rsid w:val="00C57114"/>
    <w:rsid w:val="00C6009F"/>
    <w:rsid w:val="00C60417"/>
    <w:rsid w:val="00C6046F"/>
    <w:rsid w:val="00C618AB"/>
    <w:rsid w:val="00C638C2"/>
    <w:rsid w:val="00C651D4"/>
    <w:rsid w:val="00C658A1"/>
    <w:rsid w:val="00C6669E"/>
    <w:rsid w:val="00C672B0"/>
    <w:rsid w:val="00C729C7"/>
    <w:rsid w:val="00C777AD"/>
    <w:rsid w:val="00C80C53"/>
    <w:rsid w:val="00C81195"/>
    <w:rsid w:val="00C81798"/>
    <w:rsid w:val="00C842D5"/>
    <w:rsid w:val="00C84706"/>
    <w:rsid w:val="00C85387"/>
    <w:rsid w:val="00C85E52"/>
    <w:rsid w:val="00C86471"/>
    <w:rsid w:val="00C8677B"/>
    <w:rsid w:val="00C86F96"/>
    <w:rsid w:val="00C909C6"/>
    <w:rsid w:val="00C923B7"/>
    <w:rsid w:val="00C94D4C"/>
    <w:rsid w:val="00C95A1F"/>
    <w:rsid w:val="00C96C1E"/>
    <w:rsid w:val="00C96CA4"/>
    <w:rsid w:val="00CA012C"/>
    <w:rsid w:val="00CA0AA6"/>
    <w:rsid w:val="00CA2897"/>
    <w:rsid w:val="00CA2A2F"/>
    <w:rsid w:val="00CA42F0"/>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098D"/>
    <w:rsid w:val="00CC1783"/>
    <w:rsid w:val="00CC2AC9"/>
    <w:rsid w:val="00CC3B46"/>
    <w:rsid w:val="00CC3D8B"/>
    <w:rsid w:val="00CC4830"/>
    <w:rsid w:val="00CC4E27"/>
    <w:rsid w:val="00CC570C"/>
    <w:rsid w:val="00CC59BB"/>
    <w:rsid w:val="00CC62B6"/>
    <w:rsid w:val="00CC76AA"/>
    <w:rsid w:val="00CC7CD2"/>
    <w:rsid w:val="00CD05CF"/>
    <w:rsid w:val="00CD1C96"/>
    <w:rsid w:val="00CD1FAE"/>
    <w:rsid w:val="00CD232F"/>
    <w:rsid w:val="00CD279E"/>
    <w:rsid w:val="00CD2F92"/>
    <w:rsid w:val="00CD4EB0"/>
    <w:rsid w:val="00CD512D"/>
    <w:rsid w:val="00CD5831"/>
    <w:rsid w:val="00CD6F6E"/>
    <w:rsid w:val="00CE04CE"/>
    <w:rsid w:val="00CE157F"/>
    <w:rsid w:val="00CE1966"/>
    <w:rsid w:val="00CE1ED4"/>
    <w:rsid w:val="00CE2216"/>
    <w:rsid w:val="00CE3014"/>
    <w:rsid w:val="00CE30E5"/>
    <w:rsid w:val="00CE5C44"/>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0DFA"/>
    <w:rsid w:val="00D10E3B"/>
    <w:rsid w:val="00D11749"/>
    <w:rsid w:val="00D117B4"/>
    <w:rsid w:val="00D12A7D"/>
    <w:rsid w:val="00D13AB0"/>
    <w:rsid w:val="00D144FA"/>
    <w:rsid w:val="00D1519E"/>
    <w:rsid w:val="00D152B7"/>
    <w:rsid w:val="00D16EDC"/>
    <w:rsid w:val="00D17374"/>
    <w:rsid w:val="00D17FDE"/>
    <w:rsid w:val="00D201CB"/>
    <w:rsid w:val="00D22786"/>
    <w:rsid w:val="00D228B4"/>
    <w:rsid w:val="00D25AC4"/>
    <w:rsid w:val="00D305F6"/>
    <w:rsid w:val="00D30B25"/>
    <w:rsid w:val="00D3175A"/>
    <w:rsid w:val="00D31A00"/>
    <w:rsid w:val="00D323E4"/>
    <w:rsid w:val="00D32871"/>
    <w:rsid w:val="00D329F6"/>
    <w:rsid w:val="00D33881"/>
    <w:rsid w:val="00D34282"/>
    <w:rsid w:val="00D366B1"/>
    <w:rsid w:val="00D37AE0"/>
    <w:rsid w:val="00D416A8"/>
    <w:rsid w:val="00D4217D"/>
    <w:rsid w:val="00D4257C"/>
    <w:rsid w:val="00D425AC"/>
    <w:rsid w:val="00D42823"/>
    <w:rsid w:val="00D42D5E"/>
    <w:rsid w:val="00D43F14"/>
    <w:rsid w:val="00D44C18"/>
    <w:rsid w:val="00D4556D"/>
    <w:rsid w:val="00D463F5"/>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7101"/>
    <w:rsid w:val="00D71B45"/>
    <w:rsid w:val="00D71F8A"/>
    <w:rsid w:val="00D75603"/>
    <w:rsid w:val="00D75FEE"/>
    <w:rsid w:val="00D76933"/>
    <w:rsid w:val="00D76AFC"/>
    <w:rsid w:val="00D76D88"/>
    <w:rsid w:val="00D77CC9"/>
    <w:rsid w:val="00D83D4B"/>
    <w:rsid w:val="00D871C6"/>
    <w:rsid w:val="00D91010"/>
    <w:rsid w:val="00D9143D"/>
    <w:rsid w:val="00D920D1"/>
    <w:rsid w:val="00DA0FA7"/>
    <w:rsid w:val="00DA12B0"/>
    <w:rsid w:val="00DA2BA0"/>
    <w:rsid w:val="00DA39AD"/>
    <w:rsid w:val="00DA4EF9"/>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CDA"/>
    <w:rsid w:val="00DD2D92"/>
    <w:rsid w:val="00DD3026"/>
    <w:rsid w:val="00DD33DC"/>
    <w:rsid w:val="00DD3BB0"/>
    <w:rsid w:val="00DD5588"/>
    <w:rsid w:val="00DD61F5"/>
    <w:rsid w:val="00DD7418"/>
    <w:rsid w:val="00DE64A6"/>
    <w:rsid w:val="00DE66EB"/>
    <w:rsid w:val="00DE7035"/>
    <w:rsid w:val="00DF12E3"/>
    <w:rsid w:val="00DF2A20"/>
    <w:rsid w:val="00DF3F1D"/>
    <w:rsid w:val="00DF466C"/>
    <w:rsid w:val="00DF595C"/>
    <w:rsid w:val="00DF7AB8"/>
    <w:rsid w:val="00DF7EA7"/>
    <w:rsid w:val="00E033B1"/>
    <w:rsid w:val="00E04548"/>
    <w:rsid w:val="00E0484E"/>
    <w:rsid w:val="00E063F8"/>
    <w:rsid w:val="00E114D6"/>
    <w:rsid w:val="00E1166E"/>
    <w:rsid w:val="00E116F5"/>
    <w:rsid w:val="00E11DBD"/>
    <w:rsid w:val="00E13211"/>
    <w:rsid w:val="00E16FB5"/>
    <w:rsid w:val="00E179D6"/>
    <w:rsid w:val="00E20D5D"/>
    <w:rsid w:val="00E21407"/>
    <w:rsid w:val="00E22668"/>
    <w:rsid w:val="00E227D3"/>
    <w:rsid w:val="00E22BFF"/>
    <w:rsid w:val="00E22CB0"/>
    <w:rsid w:val="00E23118"/>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5938"/>
    <w:rsid w:val="00E45A71"/>
    <w:rsid w:val="00E46A7F"/>
    <w:rsid w:val="00E47430"/>
    <w:rsid w:val="00E47EB5"/>
    <w:rsid w:val="00E50FB7"/>
    <w:rsid w:val="00E5199F"/>
    <w:rsid w:val="00E526DF"/>
    <w:rsid w:val="00E5382D"/>
    <w:rsid w:val="00E53C15"/>
    <w:rsid w:val="00E54EE6"/>
    <w:rsid w:val="00E56715"/>
    <w:rsid w:val="00E56C2C"/>
    <w:rsid w:val="00E57C71"/>
    <w:rsid w:val="00E57F8E"/>
    <w:rsid w:val="00E611C8"/>
    <w:rsid w:val="00E6344A"/>
    <w:rsid w:val="00E64733"/>
    <w:rsid w:val="00E64E69"/>
    <w:rsid w:val="00E64FB7"/>
    <w:rsid w:val="00E669A1"/>
    <w:rsid w:val="00E679BA"/>
    <w:rsid w:val="00E70243"/>
    <w:rsid w:val="00E70E2E"/>
    <w:rsid w:val="00E71A68"/>
    <w:rsid w:val="00E72B6E"/>
    <w:rsid w:val="00E72CC6"/>
    <w:rsid w:val="00E73D44"/>
    <w:rsid w:val="00E7494A"/>
    <w:rsid w:val="00E74BE2"/>
    <w:rsid w:val="00E74C66"/>
    <w:rsid w:val="00E75933"/>
    <w:rsid w:val="00E77A1B"/>
    <w:rsid w:val="00E808BE"/>
    <w:rsid w:val="00E81E36"/>
    <w:rsid w:val="00E81E40"/>
    <w:rsid w:val="00E82ECE"/>
    <w:rsid w:val="00E84390"/>
    <w:rsid w:val="00E8713B"/>
    <w:rsid w:val="00E90774"/>
    <w:rsid w:val="00E90C61"/>
    <w:rsid w:val="00E92A82"/>
    <w:rsid w:val="00E92AA8"/>
    <w:rsid w:val="00E9344E"/>
    <w:rsid w:val="00E93E39"/>
    <w:rsid w:val="00E94391"/>
    <w:rsid w:val="00E96A69"/>
    <w:rsid w:val="00E97E2B"/>
    <w:rsid w:val="00EA08CA"/>
    <w:rsid w:val="00EA0C0C"/>
    <w:rsid w:val="00EA2AEA"/>
    <w:rsid w:val="00EA332B"/>
    <w:rsid w:val="00EA3D36"/>
    <w:rsid w:val="00EA40AA"/>
    <w:rsid w:val="00EA57E2"/>
    <w:rsid w:val="00EA6FF7"/>
    <w:rsid w:val="00EA7186"/>
    <w:rsid w:val="00EB018B"/>
    <w:rsid w:val="00EB1003"/>
    <w:rsid w:val="00EB167E"/>
    <w:rsid w:val="00EB24ED"/>
    <w:rsid w:val="00EB2A00"/>
    <w:rsid w:val="00EB309B"/>
    <w:rsid w:val="00EB3AA2"/>
    <w:rsid w:val="00EB4763"/>
    <w:rsid w:val="00EB4F95"/>
    <w:rsid w:val="00EB6CB7"/>
    <w:rsid w:val="00EC078B"/>
    <w:rsid w:val="00EC07A0"/>
    <w:rsid w:val="00EC08E4"/>
    <w:rsid w:val="00EC3086"/>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314C"/>
    <w:rsid w:val="00EF383B"/>
    <w:rsid w:val="00EF40E2"/>
    <w:rsid w:val="00EF54A9"/>
    <w:rsid w:val="00EF61C1"/>
    <w:rsid w:val="00EF6C8B"/>
    <w:rsid w:val="00EF6E68"/>
    <w:rsid w:val="00EF76DB"/>
    <w:rsid w:val="00F005FD"/>
    <w:rsid w:val="00F016BE"/>
    <w:rsid w:val="00F02C04"/>
    <w:rsid w:val="00F02F7B"/>
    <w:rsid w:val="00F03AF1"/>
    <w:rsid w:val="00F04BCD"/>
    <w:rsid w:val="00F05A8C"/>
    <w:rsid w:val="00F06211"/>
    <w:rsid w:val="00F107EF"/>
    <w:rsid w:val="00F10A54"/>
    <w:rsid w:val="00F123D0"/>
    <w:rsid w:val="00F13200"/>
    <w:rsid w:val="00F13411"/>
    <w:rsid w:val="00F143BA"/>
    <w:rsid w:val="00F14D98"/>
    <w:rsid w:val="00F17D77"/>
    <w:rsid w:val="00F2081B"/>
    <w:rsid w:val="00F20A43"/>
    <w:rsid w:val="00F20C51"/>
    <w:rsid w:val="00F21049"/>
    <w:rsid w:val="00F218AE"/>
    <w:rsid w:val="00F22232"/>
    <w:rsid w:val="00F2228E"/>
    <w:rsid w:val="00F22D3C"/>
    <w:rsid w:val="00F23D66"/>
    <w:rsid w:val="00F24E6F"/>
    <w:rsid w:val="00F25923"/>
    <w:rsid w:val="00F26069"/>
    <w:rsid w:val="00F26B7E"/>
    <w:rsid w:val="00F27D7D"/>
    <w:rsid w:val="00F3002B"/>
    <w:rsid w:val="00F30BC9"/>
    <w:rsid w:val="00F32462"/>
    <w:rsid w:val="00F32FF7"/>
    <w:rsid w:val="00F33EDE"/>
    <w:rsid w:val="00F3568B"/>
    <w:rsid w:val="00F37635"/>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2C61"/>
    <w:rsid w:val="00F531D8"/>
    <w:rsid w:val="00F536BB"/>
    <w:rsid w:val="00F53755"/>
    <w:rsid w:val="00F53D03"/>
    <w:rsid w:val="00F53E59"/>
    <w:rsid w:val="00F5475B"/>
    <w:rsid w:val="00F574D0"/>
    <w:rsid w:val="00F6031F"/>
    <w:rsid w:val="00F61664"/>
    <w:rsid w:val="00F61B99"/>
    <w:rsid w:val="00F64C45"/>
    <w:rsid w:val="00F6502B"/>
    <w:rsid w:val="00F6612A"/>
    <w:rsid w:val="00F66724"/>
    <w:rsid w:val="00F67F04"/>
    <w:rsid w:val="00F70207"/>
    <w:rsid w:val="00F702CB"/>
    <w:rsid w:val="00F7126F"/>
    <w:rsid w:val="00F7168F"/>
    <w:rsid w:val="00F716D4"/>
    <w:rsid w:val="00F71AC2"/>
    <w:rsid w:val="00F739D4"/>
    <w:rsid w:val="00F76428"/>
    <w:rsid w:val="00F77D43"/>
    <w:rsid w:val="00F80953"/>
    <w:rsid w:val="00F80B5C"/>
    <w:rsid w:val="00F81312"/>
    <w:rsid w:val="00F81B90"/>
    <w:rsid w:val="00F81E6F"/>
    <w:rsid w:val="00F82FF3"/>
    <w:rsid w:val="00F83468"/>
    <w:rsid w:val="00F8453C"/>
    <w:rsid w:val="00F84D4C"/>
    <w:rsid w:val="00F8657D"/>
    <w:rsid w:val="00F8730F"/>
    <w:rsid w:val="00F87468"/>
    <w:rsid w:val="00F87897"/>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4F94"/>
    <w:rsid w:val="00FC506C"/>
    <w:rsid w:val="00FC578C"/>
    <w:rsid w:val="00FC5A37"/>
    <w:rsid w:val="00FC6BA4"/>
    <w:rsid w:val="00FC7836"/>
    <w:rsid w:val="00FD13EA"/>
    <w:rsid w:val="00FD5EC4"/>
    <w:rsid w:val="00FD7858"/>
    <w:rsid w:val="00FD7A8D"/>
    <w:rsid w:val="00FE03FD"/>
    <w:rsid w:val="00FE0417"/>
    <w:rsid w:val="00FE1330"/>
    <w:rsid w:val="00FE1CE5"/>
    <w:rsid w:val="00FE2832"/>
    <w:rsid w:val="00FE2D38"/>
    <w:rsid w:val="00FE2FBE"/>
    <w:rsid w:val="00FE3929"/>
    <w:rsid w:val="00FE3E32"/>
    <w:rsid w:val="00FE5BC8"/>
    <w:rsid w:val="00FF097B"/>
    <w:rsid w:val="00FF0B6E"/>
    <w:rsid w:val="00FF1C1B"/>
    <w:rsid w:val="00FF2067"/>
    <w:rsid w:val="00FF3BC4"/>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58C3B7DE"/>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iPriority="99" w:unhideWhenUsed="1" w:qFormat="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F716D4"/>
    <w:pPr>
      <w:spacing w:after="250" w:line="276" w:lineRule="auto"/>
      <w:jc w:val="both"/>
    </w:pPr>
    <w:rPr>
      <w:rFonts w:ascii="Arial" w:eastAsiaTheme="minorEastAsia" w:hAnsi="Arial" w:cs="Arial"/>
      <w:color w:val="1A1A1A" w:themeColor="background1" w:themeShade="1A"/>
      <w:sz w:val="22"/>
      <w:lang w:eastAsia="en-US"/>
    </w:rPr>
  </w:style>
  <w:style w:type="paragraph" w:styleId="Heading1">
    <w:name w:val="heading 1"/>
    <w:basedOn w:val="Normal"/>
    <w:next w:val="Normal"/>
    <w:link w:val="Heading1Char"/>
    <w:qFormat/>
    <w:locked/>
    <w:rsid w:val="00BB1973"/>
    <w:pPr>
      <w:keepNext/>
      <w:numPr>
        <w:numId w:val="41"/>
      </w:numPr>
      <w:spacing w:before="240" w:after="60" w:line="360" w:lineRule="auto"/>
      <w:outlineLvl w:val="0"/>
    </w:pPr>
    <w:rPr>
      <w:b/>
      <w:bCs/>
      <w:color w:val="00379F"/>
      <w:kern w:val="32"/>
      <w:sz w:val="28"/>
      <w:szCs w:val="28"/>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3"/>
      </w:numPr>
      <w:spacing w:before="200"/>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locked/>
    <w:rsid w:val="001725A5"/>
    <w:pPr>
      <w:spacing w:line="200" w:lineRule="exact"/>
    </w:pPr>
    <w:rPr>
      <w:sz w:val="16"/>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locked/>
    <w:rsid w:val="004B1E61"/>
    <w:rPr>
      <w:sz w:val="16"/>
      <w:szCs w:val="16"/>
    </w:rPr>
  </w:style>
  <w:style w:type="paragraph" w:styleId="CommentText">
    <w:name w:val="annotation text"/>
    <w:basedOn w:val="Normal"/>
    <w:link w:val="CommentTextChar"/>
    <w:locked/>
    <w:rsid w:val="004B1E61"/>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Normal Nivel 1,List Paragraph Main,List first level,List Paragraph_Sections"/>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outlineLvl w:val="9"/>
    </w:pPr>
    <w:rPr>
      <w:rFonts w:ascii="Cambria" w:hAnsi="Cambria" w:cs="Times New Roman"/>
      <w:color w:val="365F91"/>
      <w:kern w:val="0"/>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6"/>
      </w:numPr>
    </w:p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BB1973"/>
    <w:rPr>
      <w:rFonts w:ascii="Arial" w:eastAsiaTheme="minorEastAsia" w:hAnsi="Arial" w:cs="Arial"/>
      <w:b/>
      <w:bCs/>
      <w:color w:val="00379F"/>
      <w:kern w:val="32"/>
      <w:sz w:val="28"/>
      <w:szCs w:val="28"/>
      <w:lang w:eastAsia="en-US"/>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styleId="TOC4">
    <w:name w:val="toc 4"/>
    <w:basedOn w:val="Normal"/>
    <w:next w:val="Normal"/>
    <w:autoRedefine/>
    <w:uiPriority w:val="39"/>
    <w:unhideWhenUsed/>
    <w:locked/>
    <w:rsid w:val="00F377CD"/>
    <w:pPr>
      <w:spacing w:after="100"/>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8"/>
      </w:numPr>
      <w:spacing w:after="240"/>
    </w:pPr>
    <w:rPr>
      <w:rFonts w:ascii="Times New Roman" w:hAnsi="Times New Roman"/>
      <w:sz w:val="24"/>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lang w:val="el-GR"/>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uiPriority w:val="99"/>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9"/>
      </w:numPr>
      <w:spacing w:before="120" w:after="120"/>
      <w:ind w:left="360" w:hanging="360"/>
    </w:pPr>
    <w:rPr>
      <w:rFonts w:ascii="Times New Roman" w:hAnsi="Times New Roman"/>
      <w:sz w:val="24"/>
    </w:r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pPr>
    <w:rPr>
      <w:rFonts w:eastAsia="Calibri"/>
      <w:lang w:eastAsia="en-GB"/>
    </w:rPr>
  </w:style>
  <w:style w:type="paragraph" w:customStyle="1" w:styleId="Tiret1">
    <w:name w:val="Tiret 1"/>
    <w:basedOn w:val="Normal"/>
    <w:locked/>
    <w:rsid w:val="002D6E1A"/>
    <w:pPr>
      <w:numPr>
        <w:numId w:val="10"/>
      </w:numPr>
      <w:spacing w:before="120" w:after="120"/>
    </w:pPr>
    <w:rPr>
      <w:rFonts w:ascii="Times New Roman" w:hAnsi="Times New Roman"/>
      <w:sz w:val="24"/>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pPr>
    <w:rPr>
      <w:b/>
      <w:u w:val="single"/>
    </w:rPr>
  </w:style>
  <w:style w:type="paragraph" w:customStyle="1" w:styleId="Bullet">
    <w:name w:val="Bullet"/>
    <w:basedOn w:val="Normal"/>
    <w:locked/>
    <w:rsid w:val="002D6E1A"/>
    <w:pPr>
      <w:numPr>
        <w:numId w:val="11"/>
      </w:numPr>
      <w:tabs>
        <w:tab w:val="left" w:pos="708"/>
      </w:tabs>
      <w:spacing w:before="120" w:after="120"/>
    </w:pPr>
    <w:rPr>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2"/>
      </w:numPr>
      <w:suppressAutoHyphens/>
      <w:spacing w:before="120" w:after="120"/>
    </w:p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line="340" w:lineRule="exact"/>
      <w:ind w:left="397" w:hanging="397"/>
    </w:pPr>
    <w:rPr>
      <w:b/>
      <w:caps/>
      <w:color w:val="2D4190"/>
      <w:sz w:val="28"/>
      <w:lang w:val="de-DE"/>
    </w:rPr>
  </w:style>
  <w:style w:type="paragraph" w:customStyle="1" w:styleId="04RunningText">
    <w:name w:val="04_Running Text"/>
    <w:basedOn w:val="Normal"/>
    <w:link w:val="04RunningTextChar"/>
    <w:locked/>
    <w:rsid w:val="000D2D0B"/>
    <w:pPr>
      <w:ind w:left="397" w:hanging="397"/>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outlineLvl w:val="9"/>
    </w:pPr>
    <w:rPr>
      <w:rFonts w:ascii="Cambria" w:hAnsi="Cambria" w:cs="Times New Roman"/>
      <w:bCs w:val="0"/>
      <w:color w:val="365F91"/>
      <w:kern w:val="0"/>
      <w:lang w:val="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ind w:left="284" w:hanging="284"/>
    </w:pPr>
    <w:rPr>
      <w:rFonts w:eastAsia="Calibri"/>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lang w:val="de-DE"/>
    </w:rPr>
  </w:style>
  <w:style w:type="paragraph" w:customStyle="1" w:styleId="Considrant">
    <w:name w:val="Considérant"/>
    <w:basedOn w:val="Normal"/>
    <w:locked/>
    <w:rsid w:val="000D2D0B"/>
    <w:pPr>
      <w:numPr>
        <w:numId w:val="15"/>
      </w:numPr>
      <w:spacing w:before="120" w:after="120"/>
    </w:pPr>
    <w:rPr>
      <w:rFonts w:ascii="Times New Roman" w:hAnsi="Times New Roman"/>
      <w:sz w:val="24"/>
    </w:rPr>
  </w:style>
  <w:style w:type="paragraph" w:customStyle="1" w:styleId="Institutionquisigne">
    <w:name w:val="Institution qui signe"/>
    <w:basedOn w:val="Normal"/>
    <w:next w:val="Normal"/>
    <w:locked/>
    <w:rsid w:val="000D2D0B"/>
    <w:pPr>
      <w:keepNext/>
      <w:tabs>
        <w:tab w:val="left" w:pos="4252"/>
      </w:tabs>
      <w:spacing w:before="720"/>
    </w:pPr>
    <w:rPr>
      <w:rFonts w:ascii="Times New Roman" w:hAnsi="Times New Roman"/>
      <w:i/>
      <w:sz w:val="24"/>
    </w:rPr>
  </w:style>
  <w:style w:type="paragraph" w:customStyle="1" w:styleId="Paragrafoelenco1">
    <w:name w:val="Paragrafo elenco1"/>
    <w:basedOn w:val="Normal"/>
    <w:locked/>
    <w:rsid w:val="000D2D0B"/>
    <w:pPr>
      <w:ind w:left="720"/>
      <w:contextualSpacing/>
    </w:pPr>
    <w:rPr>
      <w:rFonts w:ascii="Cambria" w:hAnsi="Cambria"/>
      <w:sz w:val="24"/>
      <w:lang w:val="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lang w:eastAsia="en-GB"/>
    </w:rPr>
  </w:style>
  <w:style w:type="paragraph" w:customStyle="1" w:styleId="NormalGeorgia">
    <w:name w:val="Normal + Georgia"/>
    <w:aliases w:val="10 pt"/>
    <w:basedOn w:val="Normal"/>
    <w:rsid w:val="000D2D0B"/>
  </w:style>
  <w:style w:type="paragraph" w:customStyle="1" w:styleId="Sbuchead">
    <w:name w:val="Sbuchead"/>
    <w:basedOn w:val="Normal"/>
    <w:locked/>
    <w:rsid w:val="000D2D0B"/>
    <w:pPr>
      <w:spacing w:after="360"/>
    </w:pPr>
    <w:rPr>
      <w:rFonts w:ascii="Times New Roman" w:hAnsi="Times New Roman"/>
      <w:b/>
      <w:caps/>
      <w:sz w:val="24"/>
      <w:lang w:eastAsia="en-GB"/>
    </w:rPr>
  </w:style>
  <w:style w:type="paragraph" w:customStyle="1" w:styleId="Applicationdirecte">
    <w:name w:val="Application directe"/>
    <w:basedOn w:val="Normal"/>
    <w:next w:val="Fait"/>
    <w:locked/>
    <w:rsid w:val="000D2D0B"/>
    <w:pPr>
      <w:spacing w:before="480" w:after="120"/>
    </w:pPr>
    <w:rPr>
      <w:rFonts w:ascii="Times New Roman" w:hAnsi="Times New Roman"/>
      <w:sz w:val="24"/>
    </w:rPr>
  </w:style>
  <w:style w:type="paragraph" w:customStyle="1" w:styleId="Fait">
    <w:name w:val="Fait à"/>
    <w:basedOn w:val="Normal"/>
    <w:next w:val="Institutionquisigne"/>
    <w:locked/>
    <w:rsid w:val="000D2D0B"/>
    <w:pPr>
      <w:keepNext/>
      <w:spacing w:before="120"/>
    </w:pPr>
    <w:rPr>
      <w:rFonts w:ascii="Times New Roman" w:hAnsi="Times New Roman"/>
      <w:sz w:val="24"/>
    </w:rPr>
  </w:style>
  <w:style w:type="paragraph" w:customStyle="1" w:styleId="Formuledadoption">
    <w:name w:val="Formule d'adoption"/>
    <w:basedOn w:val="Normal"/>
    <w:next w:val="Titrearticle"/>
    <w:locked/>
    <w:rsid w:val="000D2D0B"/>
    <w:pPr>
      <w:keepNext/>
      <w:spacing w:before="120" w:after="120"/>
    </w:pPr>
    <w:rPr>
      <w:rFonts w:ascii="Times New Roman" w:hAnsi="Times New Roman"/>
      <w:sz w:val="24"/>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rPr>
  </w:style>
  <w:style w:type="paragraph" w:customStyle="1" w:styleId="HeaderLandscape">
    <w:name w:val="HeaderLandscape"/>
    <w:basedOn w:val="Normal"/>
    <w:locked/>
    <w:rsid w:val="000D2D0B"/>
    <w:pPr>
      <w:tabs>
        <w:tab w:val="center" w:pos="7285"/>
        <w:tab w:val="right" w:pos="14003"/>
      </w:tabs>
      <w:spacing w:before="120" w:after="120"/>
    </w:pPr>
    <w:rPr>
      <w:rFonts w:ascii="Times New Roman" w:hAnsi="Times New Roman"/>
      <w:sz w:val="24"/>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rPr>
  </w:style>
  <w:style w:type="paragraph" w:customStyle="1" w:styleId="Text1">
    <w:name w:val="Text 1"/>
    <w:basedOn w:val="Normal"/>
    <w:locked/>
    <w:rsid w:val="000D2D0B"/>
    <w:pPr>
      <w:spacing w:before="120" w:after="120"/>
      <w:ind w:left="850"/>
    </w:pPr>
    <w:rPr>
      <w:rFonts w:ascii="Times New Roman" w:hAnsi="Times New Roman"/>
      <w:sz w:val="24"/>
    </w:rPr>
  </w:style>
  <w:style w:type="paragraph" w:customStyle="1" w:styleId="Text2">
    <w:name w:val="Text 2"/>
    <w:basedOn w:val="Normal"/>
    <w:locked/>
    <w:rsid w:val="000D2D0B"/>
    <w:pPr>
      <w:spacing w:before="120" w:after="120"/>
      <w:ind w:left="1417"/>
    </w:pPr>
    <w:rPr>
      <w:rFonts w:ascii="Times New Roman" w:hAnsi="Times New Roman"/>
      <w:sz w:val="24"/>
    </w:rPr>
  </w:style>
  <w:style w:type="paragraph" w:customStyle="1" w:styleId="Text3">
    <w:name w:val="Text 3"/>
    <w:basedOn w:val="Normal"/>
    <w:locked/>
    <w:rsid w:val="000D2D0B"/>
    <w:pPr>
      <w:spacing w:before="120" w:after="120"/>
      <w:ind w:left="1984"/>
    </w:pPr>
    <w:rPr>
      <w:rFonts w:ascii="Times New Roman" w:hAnsi="Times New Roman"/>
      <w:sz w:val="24"/>
    </w:rPr>
  </w:style>
  <w:style w:type="paragraph" w:customStyle="1" w:styleId="Text4">
    <w:name w:val="Text 4"/>
    <w:basedOn w:val="Normal"/>
    <w:locked/>
    <w:rsid w:val="000D2D0B"/>
    <w:pPr>
      <w:spacing w:before="120" w:after="120"/>
      <w:ind w:left="2551"/>
    </w:pPr>
    <w:rPr>
      <w:rFonts w:ascii="Times New Roman" w:hAnsi="Times New Roman"/>
      <w:sz w:val="24"/>
    </w:rPr>
  </w:style>
  <w:style w:type="paragraph" w:customStyle="1" w:styleId="NormalCentered">
    <w:name w:val="Normal Centered"/>
    <w:basedOn w:val="Normal"/>
    <w:rsid w:val="000D2D0B"/>
    <w:pPr>
      <w:spacing w:before="120" w:after="120"/>
      <w:jc w:val="center"/>
    </w:pPr>
    <w:rPr>
      <w:rFonts w:ascii="Times New Roman" w:hAnsi="Times New Roman"/>
      <w:sz w:val="24"/>
    </w:rPr>
  </w:style>
  <w:style w:type="paragraph" w:customStyle="1" w:styleId="NormalLeft">
    <w:name w:val="Normal Left"/>
    <w:basedOn w:val="Normal"/>
    <w:rsid w:val="000D2D0B"/>
    <w:pPr>
      <w:spacing w:before="120" w:after="120"/>
    </w:pPr>
    <w:rPr>
      <w:rFonts w:ascii="Times New Roman" w:hAnsi="Times New Roman"/>
      <w:sz w:val="24"/>
    </w:rPr>
  </w:style>
  <w:style w:type="paragraph" w:customStyle="1" w:styleId="NormalRight">
    <w:name w:val="Normal Right"/>
    <w:basedOn w:val="Normal"/>
    <w:rsid w:val="000D2D0B"/>
    <w:pPr>
      <w:spacing w:before="120" w:after="120"/>
      <w:jc w:val="right"/>
    </w:pPr>
    <w:rPr>
      <w:rFonts w:ascii="Times New Roman" w:hAnsi="Times New Roman"/>
      <w:sz w:val="24"/>
    </w:rPr>
  </w:style>
  <w:style w:type="paragraph" w:customStyle="1" w:styleId="QuotedText">
    <w:name w:val="Quoted Text"/>
    <w:basedOn w:val="Normal"/>
    <w:locked/>
    <w:rsid w:val="000D2D0B"/>
    <w:pPr>
      <w:spacing w:before="120" w:after="120"/>
      <w:ind w:left="1417"/>
    </w:pPr>
    <w:rPr>
      <w:rFonts w:ascii="Times New Roman" w:hAnsi="Times New Roman"/>
      <w:sz w:val="24"/>
    </w:rPr>
  </w:style>
  <w:style w:type="paragraph" w:customStyle="1" w:styleId="Point0">
    <w:name w:val="Point 0"/>
    <w:basedOn w:val="Normal"/>
    <w:locked/>
    <w:rsid w:val="000D2D0B"/>
    <w:pPr>
      <w:spacing w:before="120" w:after="120"/>
      <w:ind w:left="850" w:hanging="850"/>
    </w:pPr>
    <w:rPr>
      <w:rFonts w:ascii="Times New Roman" w:hAnsi="Times New Roman"/>
      <w:sz w:val="24"/>
    </w:rPr>
  </w:style>
  <w:style w:type="paragraph" w:customStyle="1" w:styleId="Point1">
    <w:name w:val="Point 1"/>
    <w:basedOn w:val="Normal"/>
    <w:locked/>
    <w:rsid w:val="000D2D0B"/>
    <w:pPr>
      <w:spacing w:before="120" w:after="120"/>
      <w:ind w:left="1417" w:hanging="567"/>
    </w:pPr>
    <w:rPr>
      <w:rFonts w:ascii="Times New Roman" w:hAnsi="Times New Roman"/>
      <w:sz w:val="24"/>
    </w:rPr>
  </w:style>
  <w:style w:type="paragraph" w:customStyle="1" w:styleId="Point2">
    <w:name w:val="Point 2"/>
    <w:basedOn w:val="Normal"/>
    <w:locked/>
    <w:rsid w:val="000D2D0B"/>
    <w:pPr>
      <w:spacing w:before="120" w:after="120"/>
      <w:ind w:left="1984" w:hanging="567"/>
    </w:pPr>
    <w:rPr>
      <w:rFonts w:ascii="Times New Roman" w:hAnsi="Times New Roman"/>
      <w:sz w:val="24"/>
    </w:rPr>
  </w:style>
  <w:style w:type="paragraph" w:customStyle="1" w:styleId="Point3">
    <w:name w:val="Point 3"/>
    <w:basedOn w:val="Normal"/>
    <w:locked/>
    <w:rsid w:val="000D2D0B"/>
    <w:pPr>
      <w:spacing w:before="120" w:after="120"/>
      <w:ind w:left="2551" w:hanging="567"/>
    </w:pPr>
    <w:rPr>
      <w:rFonts w:ascii="Times New Roman" w:hAnsi="Times New Roman"/>
      <w:sz w:val="24"/>
    </w:rPr>
  </w:style>
  <w:style w:type="paragraph" w:customStyle="1" w:styleId="Point4">
    <w:name w:val="Point 4"/>
    <w:basedOn w:val="Normal"/>
    <w:locked/>
    <w:rsid w:val="000D2D0B"/>
    <w:pPr>
      <w:spacing w:before="120" w:after="120"/>
      <w:ind w:left="3118" w:hanging="567"/>
    </w:pPr>
    <w:rPr>
      <w:rFonts w:ascii="Times New Roman" w:hAnsi="Times New Roman"/>
      <w:sz w:val="24"/>
    </w:rPr>
  </w:style>
  <w:style w:type="paragraph" w:customStyle="1" w:styleId="Tiret0">
    <w:name w:val="Tiret 0"/>
    <w:basedOn w:val="Point0"/>
    <w:locked/>
    <w:rsid w:val="000D2D0B"/>
    <w:pPr>
      <w:numPr>
        <w:numId w:val="18"/>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9"/>
      </w:numPr>
    </w:pPr>
  </w:style>
  <w:style w:type="paragraph" w:customStyle="1" w:styleId="Tiret4">
    <w:name w:val="Tiret 4"/>
    <w:basedOn w:val="Point4"/>
    <w:locked/>
    <w:rsid w:val="000D2D0B"/>
    <w:pPr>
      <w:numPr>
        <w:numId w:val="20"/>
      </w:numPr>
    </w:pPr>
  </w:style>
  <w:style w:type="paragraph" w:customStyle="1" w:styleId="PointDouble0">
    <w:name w:val="PointDouble 0"/>
    <w:basedOn w:val="Normal"/>
    <w:locked/>
    <w:rsid w:val="000D2D0B"/>
    <w:pPr>
      <w:tabs>
        <w:tab w:val="left" w:pos="850"/>
      </w:tabs>
      <w:spacing w:before="120" w:after="120"/>
      <w:ind w:left="1417" w:hanging="1417"/>
    </w:pPr>
    <w:rPr>
      <w:rFonts w:ascii="Times New Roman" w:hAnsi="Times New Roman"/>
      <w:sz w:val="24"/>
    </w:rPr>
  </w:style>
  <w:style w:type="paragraph" w:customStyle="1" w:styleId="PointDouble1">
    <w:name w:val="PointDouble 1"/>
    <w:basedOn w:val="Normal"/>
    <w:locked/>
    <w:rsid w:val="000D2D0B"/>
    <w:pPr>
      <w:tabs>
        <w:tab w:val="left" w:pos="1417"/>
      </w:tabs>
      <w:spacing w:before="120" w:after="120"/>
      <w:ind w:left="1984" w:hanging="1134"/>
    </w:pPr>
    <w:rPr>
      <w:rFonts w:ascii="Times New Roman" w:hAnsi="Times New Roman"/>
      <w:sz w:val="24"/>
    </w:rPr>
  </w:style>
  <w:style w:type="paragraph" w:customStyle="1" w:styleId="PointDouble2">
    <w:name w:val="PointDouble 2"/>
    <w:basedOn w:val="Normal"/>
    <w:locked/>
    <w:rsid w:val="000D2D0B"/>
    <w:pPr>
      <w:tabs>
        <w:tab w:val="left" w:pos="1984"/>
      </w:tabs>
      <w:spacing w:before="120" w:after="120"/>
      <w:ind w:left="2551" w:hanging="1134"/>
    </w:pPr>
    <w:rPr>
      <w:rFonts w:ascii="Times New Roman" w:hAnsi="Times New Roman"/>
      <w:sz w:val="24"/>
    </w:rPr>
  </w:style>
  <w:style w:type="paragraph" w:customStyle="1" w:styleId="PointDouble3">
    <w:name w:val="PointDouble 3"/>
    <w:basedOn w:val="Normal"/>
    <w:locked/>
    <w:rsid w:val="000D2D0B"/>
    <w:pPr>
      <w:tabs>
        <w:tab w:val="left" w:pos="2551"/>
      </w:tabs>
      <w:spacing w:before="120" w:after="120"/>
      <w:ind w:left="3118" w:hanging="1134"/>
    </w:pPr>
    <w:rPr>
      <w:rFonts w:ascii="Times New Roman" w:hAnsi="Times New Roman"/>
      <w:sz w:val="24"/>
    </w:rPr>
  </w:style>
  <w:style w:type="paragraph" w:customStyle="1" w:styleId="PointDouble4">
    <w:name w:val="PointDouble 4"/>
    <w:basedOn w:val="Normal"/>
    <w:locked/>
    <w:rsid w:val="000D2D0B"/>
    <w:pPr>
      <w:tabs>
        <w:tab w:val="left" w:pos="3118"/>
      </w:tabs>
      <w:spacing w:before="120" w:after="120"/>
      <w:ind w:left="3685" w:hanging="1134"/>
    </w:pPr>
    <w:rPr>
      <w:rFonts w:ascii="Times New Roman" w:hAnsi="Times New Roman"/>
      <w:sz w:val="24"/>
    </w:rPr>
  </w:style>
  <w:style w:type="paragraph" w:customStyle="1" w:styleId="PointTriple0">
    <w:name w:val="PointTriple 0"/>
    <w:basedOn w:val="Normal"/>
    <w:locked/>
    <w:rsid w:val="000D2D0B"/>
    <w:pPr>
      <w:tabs>
        <w:tab w:val="left" w:pos="850"/>
        <w:tab w:val="left" w:pos="1417"/>
      </w:tabs>
      <w:spacing w:before="120" w:after="120"/>
      <w:ind w:left="1984" w:hanging="1984"/>
    </w:pPr>
    <w:rPr>
      <w:rFonts w:ascii="Times New Roman" w:hAnsi="Times New Roman"/>
      <w:sz w:val="24"/>
    </w:rPr>
  </w:style>
  <w:style w:type="paragraph" w:customStyle="1" w:styleId="PointTriple1">
    <w:name w:val="PointTriple 1"/>
    <w:basedOn w:val="Normal"/>
    <w:locked/>
    <w:rsid w:val="000D2D0B"/>
    <w:pPr>
      <w:tabs>
        <w:tab w:val="left" w:pos="1417"/>
        <w:tab w:val="left" w:pos="1984"/>
      </w:tabs>
      <w:spacing w:before="120" w:after="120"/>
      <w:ind w:left="2551" w:hanging="1701"/>
    </w:pPr>
    <w:rPr>
      <w:rFonts w:ascii="Times New Roman" w:hAnsi="Times New Roman"/>
      <w:sz w:val="24"/>
    </w:rPr>
  </w:style>
  <w:style w:type="paragraph" w:customStyle="1" w:styleId="PointTriple2">
    <w:name w:val="PointTriple 2"/>
    <w:basedOn w:val="Normal"/>
    <w:locked/>
    <w:rsid w:val="000D2D0B"/>
    <w:pPr>
      <w:tabs>
        <w:tab w:val="left" w:pos="1984"/>
        <w:tab w:val="left" w:pos="2551"/>
      </w:tabs>
      <w:spacing w:before="120" w:after="120"/>
      <w:ind w:left="3118" w:hanging="1701"/>
    </w:pPr>
    <w:rPr>
      <w:rFonts w:ascii="Times New Roman" w:hAnsi="Times New Roman"/>
      <w:sz w:val="24"/>
    </w:rPr>
  </w:style>
  <w:style w:type="paragraph" w:customStyle="1" w:styleId="PointTriple3">
    <w:name w:val="PointTriple 3"/>
    <w:basedOn w:val="Normal"/>
    <w:locked/>
    <w:rsid w:val="000D2D0B"/>
    <w:pPr>
      <w:tabs>
        <w:tab w:val="left" w:pos="2551"/>
        <w:tab w:val="left" w:pos="3118"/>
      </w:tabs>
      <w:spacing w:before="120" w:after="120"/>
      <w:ind w:left="3685" w:hanging="1701"/>
    </w:pPr>
    <w:rPr>
      <w:rFonts w:ascii="Times New Roman" w:hAnsi="Times New Roman"/>
      <w:sz w:val="24"/>
    </w:rPr>
  </w:style>
  <w:style w:type="paragraph" w:customStyle="1" w:styleId="PointTriple4">
    <w:name w:val="PointTriple 4"/>
    <w:basedOn w:val="Normal"/>
    <w:locked/>
    <w:rsid w:val="000D2D0B"/>
    <w:pPr>
      <w:tabs>
        <w:tab w:val="left" w:pos="3118"/>
        <w:tab w:val="left" w:pos="3685"/>
      </w:tabs>
      <w:spacing w:before="120" w:after="120"/>
      <w:ind w:left="4252" w:hanging="1701"/>
    </w:pPr>
    <w:rPr>
      <w:rFonts w:ascii="Times New Roman" w:hAnsi="Times New Roman"/>
      <w:sz w:val="24"/>
    </w:rPr>
  </w:style>
  <w:style w:type="paragraph" w:customStyle="1" w:styleId="NumPar1">
    <w:name w:val="NumPar 1"/>
    <w:basedOn w:val="Normal"/>
    <w:next w:val="Text1"/>
    <w:locked/>
    <w:rsid w:val="000D2D0B"/>
    <w:pPr>
      <w:numPr>
        <w:numId w:val="21"/>
      </w:numPr>
      <w:spacing w:before="120" w:after="120"/>
    </w:pPr>
    <w:rPr>
      <w:rFonts w:ascii="Times New Roman" w:hAnsi="Times New Roman"/>
      <w:sz w:val="24"/>
    </w:rPr>
  </w:style>
  <w:style w:type="paragraph" w:customStyle="1" w:styleId="NumPar2">
    <w:name w:val="NumPar 2"/>
    <w:basedOn w:val="Normal"/>
    <w:next w:val="Text1"/>
    <w:locked/>
    <w:rsid w:val="000D2D0B"/>
    <w:pPr>
      <w:numPr>
        <w:ilvl w:val="1"/>
        <w:numId w:val="21"/>
      </w:numPr>
      <w:spacing w:before="120" w:after="120"/>
    </w:pPr>
    <w:rPr>
      <w:rFonts w:ascii="Times New Roman" w:hAnsi="Times New Roman"/>
      <w:sz w:val="24"/>
    </w:rPr>
  </w:style>
  <w:style w:type="paragraph" w:customStyle="1" w:styleId="NumPar3">
    <w:name w:val="NumPar 3"/>
    <w:basedOn w:val="Normal"/>
    <w:next w:val="Text1"/>
    <w:locked/>
    <w:rsid w:val="000D2D0B"/>
    <w:pPr>
      <w:numPr>
        <w:ilvl w:val="2"/>
        <w:numId w:val="21"/>
      </w:numPr>
      <w:spacing w:before="120" w:after="120"/>
    </w:pPr>
    <w:rPr>
      <w:rFonts w:ascii="Times New Roman" w:hAnsi="Times New Roman"/>
      <w:sz w:val="24"/>
    </w:rPr>
  </w:style>
  <w:style w:type="paragraph" w:customStyle="1" w:styleId="NumPar4">
    <w:name w:val="NumPar 4"/>
    <w:basedOn w:val="Normal"/>
    <w:next w:val="Text1"/>
    <w:locked/>
    <w:rsid w:val="000D2D0B"/>
    <w:pPr>
      <w:numPr>
        <w:ilvl w:val="3"/>
        <w:numId w:val="21"/>
      </w:numPr>
      <w:spacing w:before="120" w:after="120"/>
    </w:pPr>
    <w:rPr>
      <w:rFonts w:ascii="Times New Roman" w:hAnsi="Times New Roman"/>
      <w:sz w:val="24"/>
    </w:rPr>
  </w:style>
  <w:style w:type="paragraph" w:customStyle="1" w:styleId="ManualNumPar2">
    <w:name w:val="Manual NumPar 2"/>
    <w:basedOn w:val="Normal"/>
    <w:next w:val="Text1"/>
    <w:locked/>
    <w:rsid w:val="000D2D0B"/>
    <w:pPr>
      <w:spacing w:before="120" w:after="120"/>
      <w:ind w:left="850" w:hanging="850"/>
    </w:pPr>
    <w:rPr>
      <w:rFonts w:ascii="Times New Roman" w:hAnsi="Times New Roman"/>
      <w:sz w:val="24"/>
    </w:rPr>
  </w:style>
  <w:style w:type="paragraph" w:customStyle="1" w:styleId="ManualNumPar3">
    <w:name w:val="Manual NumPar 3"/>
    <w:basedOn w:val="Normal"/>
    <w:next w:val="Text1"/>
    <w:locked/>
    <w:rsid w:val="000D2D0B"/>
    <w:pPr>
      <w:spacing w:before="120" w:after="120"/>
      <w:ind w:left="850" w:hanging="850"/>
    </w:pPr>
    <w:rPr>
      <w:rFonts w:ascii="Times New Roman" w:hAnsi="Times New Roman"/>
      <w:sz w:val="24"/>
    </w:rPr>
  </w:style>
  <w:style w:type="paragraph" w:customStyle="1" w:styleId="ManualNumPar4">
    <w:name w:val="Manual NumPar 4"/>
    <w:basedOn w:val="Normal"/>
    <w:next w:val="Text1"/>
    <w:locked/>
    <w:rsid w:val="000D2D0B"/>
    <w:pPr>
      <w:spacing w:before="120" w:after="120"/>
      <w:ind w:left="850" w:hanging="850"/>
    </w:pPr>
    <w:rPr>
      <w:rFonts w:ascii="Times New Roman" w:hAnsi="Times New Roman"/>
      <w:sz w:val="24"/>
    </w:rPr>
  </w:style>
  <w:style w:type="paragraph" w:customStyle="1" w:styleId="QuotedNumPar">
    <w:name w:val="Quoted NumPar"/>
    <w:basedOn w:val="Normal"/>
    <w:locked/>
    <w:rsid w:val="000D2D0B"/>
    <w:pPr>
      <w:spacing w:before="120" w:after="120"/>
      <w:ind w:left="1417" w:hanging="567"/>
    </w:pPr>
    <w:rPr>
      <w:rFonts w:ascii="Times New Roman" w:hAnsi="Times New Roman"/>
      <w:sz w:val="24"/>
    </w:rPr>
  </w:style>
  <w:style w:type="paragraph" w:customStyle="1" w:styleId="ManualHeading1">
    <w:name w:val="Manual Heading 1"/>
    <w:basedOn w:val="Normal"/>
    <w:next w:val="Text1"/>
    <w:locked/>
    <w:rsid w:val="000D2D0B"/>
    <w:pPr>
      <w:keepNext/>
      <w:tabs>
        <w:tab w:val="left" w:pos="850"/>
      </w:tabs>
      <w:spacing w:before="360" w:after="120"/>
      <w:ind w:left="850" w:hanging="850"/>
      <w:outlineLvl w:val="0"/>
    </w:pPr>
    <w:rPr>
      <w:rFonts w:ascii="Times New Roman" w:hAnsi="Times New Roman"/>
      <w:b/>
      <w:smallCaps/>
      <w:sz w:val="24"/>
    </w:rPr>
  </w:style>
  <w:style w:type="paragraph" w:customStyle="1" w:styleId="ManualHeading2">
    <w:name w:val="Manual Heading 2"/>
    <w:basedOn w:val="Normal"/>
    <w:next w:val="Text1"/>
    <w:locked/>
    <w:rsid w:val="000D2D0B"/>
    <w:pPr>
      <w:keepNext/>
      <w:tabs>
        <w:tab w:val="left" w:pos="850"/>
      </w:tabs>
      <w:spacing w:before="120" w:after="120"/>
      <w:ind w:left="850" w:hanging="850"/>
      <w:outlineLvl w:val="1"/>
    </w:pPr>
    <w:rPr>
      <w:rFonts w:ascii="Times New Roman" w:hAnsi="Times New Roman"/>
      <w:b/>
      <w:sz w:val="24"/>
    </w:rPr>
  </w:style>
  <w:style w:type="paragraph" w:customStyle="1" w:styleId="ManualHeading3">
    <w:name w:val="Manual Heading 3"/>
    <w:basedOn w:val="Normal"/>
    <w:next w:val="Text1"/>
    <w:locked/>
    <w:rsid w:val="000D2D0B"/>
    <w:pPr>
      <w:keepNext/>
      <w:tabs>
        <w:tab w:val="left" w:pos="850"/>
      </w:tabs>
      <w:spacing w:before="120" w:after="120"/>
      <w:ind w:left="850" w:hanging="850"/>
      <w:outlineLvl w:val="2"/>
    </w:pPr>
    <w:rPr>
      <w:rFonts w:ascii="Times New Roman" w:hAnsi="Times New Roman"/>
      <w:i/>
      <w:sz w:val="24"/>
    </w:rPr>
  </w:style>
  <w:style w:type="paragraph" w:customStyle="1" w:styleId="ManualHeading4">
    <w:name w:val="Manual Heading 4"/>
    <w:basedOn w:val="Normal"/>
    <w:next w:val="Text1"/>
    <w:locked/>
    <w:rsid w:val="000D2D0B"/>
    <w:pPr>
      <w:keepNext/>
      <w:tabs>
        <w:tab w:val="left" w:pos="850"/>
      </w:tabs>
      <w:spacing w:before="120" w:after="120"/>
      <w:ind w:left="850" w:hanging="850"/>
      <w:outlineLvl w:val="3"/>
    </w:pPr>
    <w:rPr>
      <w:rFonts w:ascii="Times New Roman" w:hAnsi="Times New Roman"/>
      <w:sz w:val="24"/>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8"/>
      </w:numPr>
      <w:spacing w:before="120" w:after="120"/>
    </w:pPr>
    <w:rPr>
      <w:rFonts w:ascii="Times New Roman" w:hAnsi="Times New Roman"/>
      <w:sz w:val="24"/>
    </w:rPr>
  </w:style>
  <w:style w:type="paragraph" w:customStyle="1" w:styleId="Point1number">
    <w:name w:val="Point 1 (number)"/>
    <w:basedOn w:val="Normal"/>
    <w:locked/>
    <w:rsid w:val="000D2D0B"/>
    <w:pPr>
      <w:numPr>
        <w:ilvl w:val="2"/>
        <w:numId w:val="28"/>
      </w:numPr>
      <w:spacing w:before="120" w:after="120"/>
    </w:pPr>
    <w:rPr>
      <w:rFonts w:ascii="Times New Roman" w:hAnsi="Times New Roman"/>
      <w:sz w:val="24"/>
    </w:rPr>
  </w:style>
  <w:style w:type="paragraph" w:customStyle="1" w:styleId="Point2number">
    <w:name w:val="Point 2 (number)"/>
    <w:basedOn w:val="Normal"/>
    <w:locked/>
    <w:rsid w:val="000D2D0B"/>
    <w:pPr>
      <w:numPr>
        <w:ilvl w:val="4"/>
        <w:numId w:val="28"/>
      </w:numPr>
      <w:spacing w:before="120" w:after="120"/>
    </w:pPr>
    <w:rPr>
      <w:rFonts w:ascii="Times New Roman" w:hAnsi="Times New Roman"/>
      <w:sz w:val="24"/>
    </w:rPr>
  </w:style>
  <w:style w:type="paragraph" w:customStyle="1" w:styleId="Point3number">
    <w:name w:val="Point 3 (number)"/>
    <w:basedOn w:val="Normal"/>
    <w:locked/>
    <w:rsid w:val="000D2D0B"/>
    <w:pPr>
      <w:numPr>
        <w:ilvl w:val="6"/>
        <w:numId w:val="28"/>
      </w:numPr>
      <w:spacing w:before="120" w:after="120"/>
    </w:pPr>
    <w:rPr>
      <w:rFonts w:ascii="Times New Roman" w:hAnsi="Times New Roman"/>
      <w:sz w:val="24"/>
    </w:rPr>
  </w:style>
  <w:style w:type="paragraph" w:customStyle="1" w:styleId="Point0letter">
    <w:name w:val="Point 0 (letter)"/>
    <w:basedOn w:val="Normal"/>
    <w:locked/>
    <w:rsid w:val="000D2D0B"/>
    <w:pPr>
      <w:numPr>
        <w:ilvl w:val="1"/>
        <w:numId w:val="28"/>
      </w:numPr>
      <w:spacing w:before="120" w:after="120"/>
    </w:pPr>
    <w:rPr>
      <w:rFonts w:ascii="Times New Roman" w:hAnsi="Times New Roman"/>
      <w:sz w:val="24"/>
    </w:rPr>
  </w:style>
  <w:style w:type="paragraph" w:customStyle="1" w:styleId="Point1letter">
    <w:name w:val="Point 1 (letter)"/>
    <w:basedOn w:val="Normal"/>
    <w:locked/>
    <w:rsid w:val="000D2D0B"/>
    <w:pPr>
      <w:numPr>
        <w:ilvl w:val="3"/>
        <w:numId w:val="28"/>
      </w:numPr>
      <w:spacing w:before="120" w:after="120"/>
    </w:pPr>
    <w:rPr>
      <w:rFonts w:ascii="Times New Roman" w:hAnsi="Times New Roman"/>
      <w:sz w:val="24"/>
    </w:rPr>
  </w:style>
  <w:style w:type="paragraph" w:customStyle="1" w:styleId="Point2letter">
    <w:name w:val="Point 2 (letter)"/>
    <w:basedOn w:val="Normal"/>
    <w:locked/>
    <w:rsid w:val="000D2D0B"/>
    <w:pPr>
      <w:numPr>
        <w:ilvl w:val="5"/>
        <w:numId w:val="28"/>
      </w:numPr>
      <w:spacing w:before="120" w:after="120"/>
    </w:pPr>
    <w:rPr>
      <w:rFonts w:ascii="Times New Roman" w:hAnsi="Times New Roman"/>
      <w:sz w:val="24"/>
    </w:rPr>
  </w:style>
  <w:style w:type="paragraph" w:customStyle="1" w:styleId="Point3letter">
    <w:name w:val="Point 3 (letter)"/>
    <w:basedOn w:val="Normal"/>
    <w:locked/>
    <w:rsid w:val="000D2D0B"/>
    <w:pPr>
      <w:numPr>
        <w:ilvl w:val="7"/>
        <w:numId w:val="28"/>
      </w:numPr>
      <w:spacing w:before="120" w:after="120"/>
    </w:pPr>
    <w:rPr>
      <w:rFonts w:ascii="Times New Roman" w:hAnsi="Times New Roman"/>
      <w:sz w:val="24"/>
    </w:rPr>
  </w:style>
  <w:style w:type="paragraph" w:customStyle="1" w:styleId="Point4letter">
    <w:name w:val="Point 4 (letter)"/>
    <w:basedOn w:val="Normal"/>
    <w:locked/>
    <w:rsid w:val="000D2D0B"/>
    <w:pPr>
      <w:numPr>
        <w:ilvl w:val="8"/>
        <w:numId w:val="28"/>
      </w:numPr>
      <w:spacing w:before="120" w:after="120"/>
    </w:pPr>
    <w:rPr>
      <w:rFonts w:ascii="Times New Roman" w:hAnsi="Times New Roman"/>
      <w:sz w:val="24"/>
    </w:rPr>
  </w:style>
  <w:style w:type="paragraph" w:customStyle="1" w:styleId="Bullet0">
    <w:name w:val="Bullet 0"/>
    <w:basedOn w:val="Normal"/>
    <w:locked/>
    <w:rsid w:val="000D2D0B"/>
    <w:pPr>
      <w:numPr>
        <w:numId w:val="22"/>
      </w:numPr>
      <w:spacing w:before="120" w:after="120"/>
    </w:pPr>
    <w:rPr>
      <w:rFonts w:ascii="Times New Roman" w:hAnsi="Times New Roman"/>
      <w:sz w:val="24"/>
    </w:rPr>
  </w:style>
  <w:style w:type="paragraph" w:customStyle="1" w:styleId="Bullet1">
    <w:name w:val="Bullet 1"/>
    <w:basedOn w:val="Normal"/>
    <w:locked/>
    <w:rsid w:val="000D2D0B"/>
    <w:pPr>
      <w:numPr>
        <w:numId w:val="23"/>
      </w:numPr>
      <w:spacing w:before="120" w:after="120"/>
    </w:pPr>
    <w:rPr>
      <w:rFonts w:ascii="Times New Roman" w:hAnsi="Times New Roman"/>
      <w:sz w:val="24"/>
    </w:rPr>
  </w:style>
  <w:style w:type="paragraph" w:customStyle="1" w:styleId="Bullet2">
    <w:name w:val="Bullet 2"/>
    <w:basedOn w:val="Normal"/>
    <w:locked/>
    <w:rsid w:val="000D2D0B"/>
    <w:pPr>
      <w:numPr>
        <w:numId w:val="24"/>
      </w:numPr>
      <w:spacing w:before="120" w:after="120"/>
    </w:pPr>
    <w:rPr>
      <w:rFonts w:ascii="Times New Roman" w:hAnsi="Times New Roman"/>
      <w:sz w:val="24"/>
    </w:rPr>
  </w:style>
  <w:style w:type="paragraph" w:customStyle="1" w:styleId="Bullet3">
    <w:name w:val="Bullet 3"/>
    <w:basedOn w:val="Normal"/>
    <w:locked/>
    <w:rsid w:val="000D2D0B"/>
    <w:pPr>
      <w:numPr>
        <w:numId w:val="25"/>
      </w:numPr>
      <w:spacing w:before="120" w:after="120"/>
    </w:pPr>
    <w:rPr>
      <w:rFonts w:ascii="Times New Roman" w:hAnsi="Times New Roman"/>
      <w:sz w:val="24"/>
    </w:rPr>
  </w:style>
  <w:style w:type="paragraph" w:customStyle="1" w:styleId="Bullet4">
    <w:name w:val="Bullet 4"/>
    <w:basedOn w:val="Normal"/>
    <w:locked/>
    <w:rsid w:val="000D2D0B"/>
    <w:pPr>
      <w:numPr>
        <w:numId w:val="26"/>
      </w:numPr>
      <w:spacing w:before="120" w:after="120"/>
    </w:pPr>
    <w:rPr>
      <w:rFonts w:ascii="Times New Roman" w:hAnsi="Times New Roman"/>
      <w:sz w:val="24"/>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rPr>
  </w:style>
  <w:style w:type="paragraph" w:customStyle="1" w:styleId="Avertissementtitre">
    <w:name w:val="Avertissement titre"/>
    <w:basedOn w:val="Normal"/>
    <w:next w:val="Normal"/>
    <w:locked/>
    <w:rsid w:val="000D2D0B"/>
    <w:pPr>
      <w:keepNext/>
      <w:spacing w:before="480" w:after="120"/>
    </w:pPr>
    <w:rPr>
      <w:rFonts w:ascii="Times New Roman" w:hAnsi="Times New Roman"/>
      <w:sz w:val="24"/>
      <w:u w:val="single"/>
    </w:rPr>
  </w:style>
  <w:style w:type="paragraph" w:customStyle="1" w:styleId="Confidence">
    <w:name w:val="Confidence"/>
    <w:basedOn w:val="Normal"/>
    <w:next w:val="Normal"/>
    <w:locked/>
    <w:rsid w:val="000D2D0B"/>
    <w:pPr>
      <w:spacing w:before="360" w:after="120"/>
      <w:jc w:val="center"/>
    </w:pPr>
    <w:rPr>
      <w:rFonts w:ascii="Times New Roman" w:hAnsi="Times New Roman"/>
      <w:sz w:val="24"/>
    </w:rPr>
  </w:style>
  <w:style w:type="paragraph" w:customStyle="1" w:styleId="Confidentialit">
    <w:name w:val="Confidentialité"/>
    <w:basedOn w:val="Normal"/>
    <w:next w:val="TypedudocumentPagedecouverture"/>
    <w:locked/>
    <w:rsid w:val="000D2D0B"/>
    <w:pPr>
      <w:spacing w:before="240" w:after="240"/>
      <w:ind w:left="5103"/>
    </w:pPr>
    <w:rPr>
      <w:rFonts w:ascii="Times New Roman" w:hAnsi="Times New Roman"/>
      <w:sz w:val="24"/>
      <w:u w:val="single"/>
    </w:rPr>
  </w:style>
  <w:style w:type="paragraph" w:customStyle="1" w:styleId="Corrigendum">
    <w:name w:val="Corrigendum"/>
    <w:basedOn w:val="Normal"/>
    <w:next w:val="Normal"/>
    <w:locked/>
    <w:rsid w:val="000D2D0B"/>
    <w:pPr>
      <w:spacing w:after="240"/>
    </w:pPr>
    <w:rPr>
      <w:rFonts w:ascii="Times New Roman" w:hAnsi="Times New Roman"/>
      <w:sz w:val="24"/>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rPr>
  </w:style>
  <w:style w:type="paragraph" w:customStyle="1" w:styleId="Emission">
    <w:name w:val="Emission"/>
    <w:basedOn w:val="Normal"/>
    <w:next w:val="Rfrenceinstitutionnelle"/>
    <w:locked/>
    <w:rsid w:val="000D2D0B"/>
    <w:pPr>
      <w:ind w:left="5103"/>
    </w:pPr>
    <w:rPr>
      <w:rFonts w:ascii="Times New Roman" w:hAnsi="Times New Roman"/>
      <w:sz w:val="24"/>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rPr>
  </w:style>
  <w:style w:type="paragraph" w:customStyle="1" w:styleId="Institutionquiagit">
    <w:name w:val="Institution qui agit"/>
    <w:basedOn w:val="Normal"/>
    <w:next w:val="Normal"/>
    <w:locked/>
    <w:rsid w:val="000D2D0B"/>
    <w:pPr>
      <w:keepNext/>
      <w:spacing w:before="600" w:after="120"/>
    </w:pPr>
    <w:rPr>
      <w:rFonts w:ascii="Times New Roman" w:hAnsi="Times New Roman"/>
      <w:sz w:val="24"/>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rPr>
  </w:style>
  <w:style w:type="paragraph" w:customStyle="1" w:styleId="ManualConsidrant">
    <w:name w:val="Manual Considérant"/>
    <w:basedOn w:val="Normal"/>
    <w:locked/>
    <w:rsid w:val="000D2D0B"/>
    <w:pPr>
      <w:spacing w:before="120" w:after="120"/>
      <w:ind w:left="709" w:hanging="709"/>
    </w:pPr>
    <w:rPr>
      <w:rFonts w:ascii="Times New Roman" w:hAnsi="Times New Roman"/>
      <w:sz w:val="24"/>
    </w:rPr>
  </w:style>
  <w:style w:type="paragraph" w:customStyle="1" w:styleId="Nomdelinstitution">
    <w:name w:val="Nom de l'institution"/>
    <w:basedOn w:val="Normal"/>
    <w:next w:val="Emission"/>
    <w:locked/>
    <w:rsid w:val="000D2D0B"/>
    <w:rPr>
      <w:sz w:val="24"/>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rPr>
  </w:style>
  <w:style w:type="paragraph" w:customStyle="1" w:styleId="Sous-titreobjet">
    <w:name w:val="Sous-titre objet"/>
    <w:basedOn w:val="Normal"/>
    <w:locked/>
    <w:rsid w:val="000D2D0B"/>
    <w:pPr>
      <w:jc w:val="center"/>
    </w:pPr>
    <w:rPr>
      <w:rFonts w:ascii="Times New Roman" w:hAnsi="Times New Roman"/>
      <w:b/>
      <w:sz w:val="24"/>
    </w:rPr>
  </w:style>
  <w:style w:type="paragraph" w:customStyle="1" w:styleId="Statut">
    <w:name w:val="Statut"/>
    <w:basedOn w:val="Normal"/>
    <w:next w:val="Typedudocument"/>
    <w:locked/>
    <w:rsid w:val="000D2D0B"/>
    <w:pPr>
      <w:spacing w:before="360"/>
      <w:jc w:val="center"/>
    </w:pPr>
    <w:rPr>
      <w:rFonts w:ascii="Times New Roman" w:hAnsi="Times New Roman"/>
      <w:sz w:val="24"/>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rPr>
  </w:style>
  <w:style w:type="paragraph" w:customStyle="1" w:styleId="Objetexterne">
    <w:name w:val="Objet externe"/>
    <w:basedOn w:val="Normal"/>
    <w:next w:val="Normal"/>
    <w:locked/>
    <w:rsid w:val="000D2D0B"/>
    <w:pPr>
      <w:spacing w:before="120" w:after="120"/>
    </w:pPr>
    <w:rPr>
      <w:rFonts w:ascii="Times New Roman" w:hAnsi="Times New Roman"/>
      <w:i/>
      <w:caps/>
      <w:sz w:val="24"/>
    </w:rPr>
  </w:style>
  <w:style w:type="paragraph" w:customStyle="1" w:styleId="Pagedecouverture">
    <w:name w:val="Page de couverture"/>
    <w:basedOn w:val="Normal"/>
    <w:next w:val="Normal"/>
    <w:locked/>
    <w:rsid w:val="000D2D0B"/>
    <w:pPr>
      <w:spacing w:before="120" w:after="120"/>
    </w:pPr>
    <w:rPr>
      <w:rFonts w:ascii="Times New Roman" w:hAnsi="Times New Roman"/>
      <w:sz w:val="24"/>
    </w:rPr>
  </w:style>
  <w:style w:type="paragraph" w:customStyle="1" w:styleId="Supertitre">
    <w:name w:val="Supertitre"/>
    <w:basedOn w:val="Normal"/>
    <w:next w:val="Normal"/>
    <w:locked/>
    <w:rsid w:val="000D2D0B"/>
    <w:pPr>
      <w:spacing w:after="600"/>
      <w:jc w:val="center"/>
    </w:pPr>
    <w:rPr>
      <w:rFonts w:ascii="Times New Roman" w:hAnsi="Times New Roman"/>
      <w:b/>
      <w:sz w:val="24"/>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rPr>
  </w:style>
  <w:style w:type="paragraph" w:customStyle="1" w:styleId="Rfrencecroise">
    <w:name w:val="Référence croisée"/>
    <w:basedOn w:val="Normal"/>
    <w:locked/>
    <w:rsid w:val="000D2D0B"/>
    <w:pPr>
      <w:jc w:val="center"/>
    </w:pPr>
    <w:rPr>
      <w:rFonts w:ascii="Times New Roman" w:hAnsi="Times New Roman"/>
      <w:sz w:val="24"/>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rPr>
  </w:style>
  <w:style w:type="paragraph" w:styleId="ListNumber2">
    <w:name w:val="List Number 2"/>
    <w:basedOn w:val="Normal"/>
    <w:locked/>
    <w:rsid w:val="000D2D0B"/>
    <w:pPr>
      <w:tabs>
        <w:tab w:val="num" w:pos="643"/>
      </w:tabs>
      <w:spacing w:before="120" w:after="120"/>
      <w:ind w:left="643" w:hanging="360"/>
    </w:pPr>
    <w:rPr>
      <w:rFonts w:ascii="Times New Roman" w:hAnsi="Times New Roman"/>
      <w:sz w:val="24"/>
    </w:rPr>
  </w:style>
  <w:style w:type="paragraph" w:styleId="ListNumber3">
    <w:name w:val="List Number 3"/>
    <w:basedOn w:val="Normal"/>
    <w:locked/>
    <w:rsid w:val="000D2D0B"/>
    <w:pPr>
      <w:tabs>
        <w:tab w:val="num" w:pos="926"/>
      </w:tabs>
      <w:spacing w:before="120" w:after="120"/>
      <w:ind w:left="926" w:hanging="360"/>
    </w:pPr>
    <w:rPr>
      <w:rFonts w:ascii="Times New Roman" w:hAnsi="Times New Roman"/>
      <w:sz w:val="24"/>
    </w:rPr>
  </w:style>
  <w:style w:type="paragraph" w:styleId="ListNumber4">
    <w:name w:val="List Number 4"/>
    <w:basedOn w:val="Normal"/>
    <w:locked/>
    <w:rsid w:val="000D2D0B"/>
    <w:pPr>
      <w:tabs>
        <w:tab w:val="num" w:pos="1209"/>
        <w:tab w:val="num" w:pos="1417"/>
      </w:tabs>
      <w:spacing w:before="120" w:after="120"/>
      <w:ind w:left="1209" w:hanging="360"/>
    </w:pPr>
    <w:rPr>
      <w:rFonts w:ascii="Times New Roman" w:hAnsi="Times New Roman"/>
      <w:sz w:val="24"/>
    </w:rPr>
  </w:style>
  <w:style w:type="paragraph" w:styleId="ListBullet">
    <w:name w:val="List Bullet"/>
    <w:basedOn w:val="Normal"/>
    <w:locked/>
    <w:rsid w:val="000D2D0B"/>
    <w:pPr>
      <w:numPr>
        <w:numId w:val="14"/>
      </w:numPr>
      <w:tabs>
        <w:tab w:val="num" w:pos="360"/>
      </w:tabs>
      <w:spacing w:before="120" w:after="120"/>
      <w:ind w:left="360" w:hanging="360"/>
    </w:pPr>
    <w:rPr>
      <w:rFonts w:ascii="Times New Roman" w:hAnsi="Times New Roman"/>
      <w:sz w:val="24"/>
    </w:rPr>
  </w:style>
  <w:style w:type="paragraph" w:styleId="ListBullet2">
    <w:name w:val="List Bullet 2"/>
    <w:basedOn w:val="Normal"/>
    <w:locked/>
    <w:rsid w:val="000D2D0B"/>
    <w:pPr>
      <w:tabs>
        <w:tab w:val="num" w:pos="643"/>
        <w:tab w:val="num" w:pos="851"/>
      </w:tabs>
      <w:spacing w:before="120" w:after="120"/>
      <w:ind w:left="643" w:hanging="360"/>
    </w:pPr>
    <w:rPr>
      <w:rFonts w:ascii="Times New Roman" w:hAnsi="Times New Roman"/>
      <w:sz w:val="24"/>
    </w:rPr>
  </w:style>
  <w:style w:type="paragraph" w:styleId="ListBullet3">
    <w:name w:val="List Bullet 3"/>
    <w:basedOn w:val="Normal"/>
    <w:locked/>
    <w:rsid w:val="000D2D0B"/>
    <w:pPr>
      <w:numPr>
        <w:numId w:val="16"/>
      </w:numPr>
      <w:tabs>
        <w:tab w:val="num" w:pos="926"/>
      </w:tabs>
      <w:spacing w:before="120" w:after="120"/>
      <w:ind w:left="926"/>
    </w:pPr>
    <w:rPr>
      <w:rFonts w:ascii="Times New Roman" w:hAnsi="Times New Roman"/>
      <w:sz w:val="24"/>
    </w:rPr>
  </w:style>
  <w:style w:type="paragraph" w:styleId="ListBullet4">
    <w:name w:val="List Bullet 4"/>
    <w:basedOn w:val="Normal"/>
    <w:locked/>
    <w:rsid w:val="000D2D0B"/>
    <w:pPr>
      <w:numPr>
        <w:numId w:val="17"/>
      </w:numPr>
      <w:tabs>
        <w:tab w:val="num" w:pos="1209"/>
      </w:tabs>
      <w:spacing w:before="120" w:after="120"/>
      <w:ind w:left="1209"/>
    </w:pPr>
    <w:rPr>
      <w:rFonts w:ascii="Times New Roman" w:hAnsi="Times New Roman"/>
      <w:sz w:val="24"/>
    </w:rPr>
  </w:style>
  <w:style w:type="paragraph" w:styleId="TableofFigures">
    <w:name w:val="table of figures"/>
    <w:basedOn w:val="Normal"/>
    <w:next w:val="Normal"/>
    <w:locked/>
    <w:rsid w:val="000D2D0B"/>
    <w:pPr>
      <w:spacing w:before="120" w:after="120"/>
    </w:pPr>
    <w:rPr>
      <w:rFonts w:ascii="Times New Roman" w:hAnsi="Times New Roman"/>
      <w:sz w:val="24"/>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7"/>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pPr>
    <w:rPr>
      <w:rFonts w:ascii="Times New Roman" w:hAnsi="Times New Roman"/>
      <w:sz w:val="24"/>
    </w:rPr>
  </w:style>
  <w:style w:type="paragraph" w:customStyle="1" w:styleId="Paragrafoelenco2">
    <w:name w:val="Paragrafo elenco2"/>
    <w:basedOn w:val="Normal"/>
    <w:uiPriority w:val="99"/>
    <w:locked/>
    <w:rsid w:val="000D2D0B"/>
    <w:pPr>
      <w:ind w:left="720"/>
      <w:contextualSpacing/>
    </w:pPr>
    <w:rPr>
      <w:rFonts w:ascii="Cambria" w:hAnsi="Cambria"/>
      <w:sz w:val="24"/>
      <w:lang w:val="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outlineLvl w:val="9"/>
    </w:pPr>
    <w:rPr>
      <w:rFonts w:ascii="Cambria" w:hAnsi="Cambria" w:cs="Times New Roman"/>
      <w:bCs w:val="0"/>
      <w:color w:val="000000"/>
      <w:kern w:val="0"/>
      <w:sz w:val="20"/>
      <w:szCs w:val="20"/>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9"/>
      </w:numPr>
      <w:suppressAutoHyphens/>
    </w:pPr>
    <w:rPr>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pPr>
    <w:rPr>
      <w:rFonts w:ascii="Myriad Pro Light" w:hAnsi="Myriad Pro Light"/>
      <w:b/>
      <w:sz w:val="21"/>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ind w:left="284" w:hanging="284"/>
    </w:p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ind w:left="567" w:hanging="283"/>
    </w:pPr>
  </w:style>
  <w:style w:type="paragraph" w:customStyle="1" w:styleId="NEW-Paragraph-level3">
    <w:name w:val="NEW-Paragraph-level3"/>
    <w:basedOn w:val="Normal"/>
    <w:link w:val="NEW-Paragraph-level3Char"/>
    <w:locked/>
    <w:rsid w:val="00F90EF4"/>
    <w:pPr>
      <w:numPr>
        <w:ilvl w:val="2"/>
        <w:numId w:val="31"/>
      </w:numPr>
      <w:tabs>
        <w:tab w:val="clear" w:pos="1031"/>
      </w:tabs>
      <w:ind w:left="851" w:hanging="284"/>
    </w:p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locked/>
    <w:rsid w:val="003A6E9A"/>
    <w:pPr>
      <w:keepNext/>
      <w:numPr>
        <w:numId w:val="30"/>
      </w:numPr>
      <w:spacing w:before="240"/>
      <w:outlineLvl w:val="0"/>
    </w:pPr>
    <w:rPr>
      <w:b/>
      <w:bCs/>
      <w:kern w:val="32"/>
      <w:sz w:val="28"/>
      <w:szCs w:val="28"/>
    </w:rPr>
  </w:style>
  <w:style w:type="paragraph" w:customStyle="1" w:styleId="NEW-Level1">
    <w:name w:val="NEW-Level1"/>
    <w:basedOn w:val="Normal"/>
    <w:locked/>
    <w:rsid w:val="003A6E9A"/>
    <w:pPr>
      <w:keepNext/>
      <w:numPr>
        <w:ilvl w:val="1"/>
        <w:numId w:val="30"/>
      </w:numPr>
      <w:spacing w:before="240"/>
      <w:outlineLvl w:val="0"/>
    </w:pPr>
    <w:rPr>
      <w:b/>
      <w:bCs/>
      <w:kern w:val="32"/>
      <w:sz w:val="24"/>
      <w:szCs w:val="32"/>
    </w:rPr>
  </w:style>
  <w:style w:type="paragraph" w:customStyle="1" w:styleId="NEW-Level2">
    <w:name w:val="NEW-Level2"/>
    <w:basedOn w:val="Normal"/>
    <w:link w:val="NEW-Level2Char"/>
    <w:locked/>
    <w:rsid w:val="003A6E9A"/>
    <w:pPr>
      <w:autoSpaceDE w:val="0"/>
      <w:autoSpaceDN w:val="0"/>
      <w:adjustRightInd w:val="0"/>
    </w:pPr>
    <w:rPr>
      <w:rFonts w:cs="Georgia"/>
      <w:b/>
      <w:bCs/>
      <w:color w:val="00000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B25E0D"/>
    <w:pPr>
      <w:tabs>
        <w:tab w:val="left" w:pos="720"/>
      </w:tabs>
    </w:pPr>
    <w:rPr>
      <w:b/>
      <w:bCs/>
      <w:iCs/>
      <w:color w:val="00379F"/>
      <w:sz w:val="24"/>
      <w:szCs w:val="24"/>
      <w:u w:val="single"/>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7"/>
      </w:numPr>
      <w:ind w:left="850" w:hanging="425"/>
      <w:outlineLvl w:val="0"/>
    </w:pPr>
    <w:rPr>
      <w:rFonts w:eastAsia="Calibri"/>
      <w:b/>
      <w:bCs/>
      <w:kern w:val="28"/>
      <w:szCs w:val="32"/>
    </w:rPr>
  </w:style>
  <w:style w:type="character" w:customStyle="1" w:styleId="aNEW-Level4Char">
    <w:name w:val="aNEW-Level4 Char"/>
    <w:link w:val="aNEW-Level4"/>
    <w:rsid w:val="00B25E0D"/>
    <w:rPr>
      <w:rFonts w:ascii="Arial" w:eastAsiaTheme="minorEastAsia" w:hAnsi="Arial" w:cs="Arial"/>
      <w:b/>
      <w:bCs/>
      <w:iCs/>
      <w:color w:val="00379F"/>
      <w:sz w:val="24"/>
      <w:szCs w:val="24"/>
      <w:u w:val="single"/>
      <w:lang w:eastAsia="en-US"/>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locked/>
    <w:rsid w:val="009D6E99"/>
    <w:pPr>
      <w:ind w:left="426" w:hanging="426"/>
    </w:pPr>
    <w:rPr>
      <w:b/>
      <w:sz w:val="28"/>
      <w:szCs w:val="28"/>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9D6E99"/>
    <w:rPr>
      <w:rFonts w:ascii="Arial" w:eastAsiaTheme="minorEastAsia" w:hAnsi="Arial" w:cs="Arial"/>
      <w:b/>
      <w:color w:val="1A1A1A" w:themeColor="background1" w:themeShade="1A"/>
      <w:sz w:val="28"/>
      <w:szCs w:val="28"/>
      <w:lang w:eastAsia="en-US"/>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locked/>
    <w:rsid w:val="0096528F"/>
    <w:pPr>
      <w:tabs>
        <w:tab w:val="left" w:pos="720"/>
      </w:tabs>
    </w:pPr>
    <w:rPr>
      <w:i/>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pPr>
    <w:rPr>
      <w:rFonts w:ascii="Calibri" w:hAnsi="Calibri"/>
      <w:b/>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2"/>
      </w:numPr>
      <w:spacing w:before="250"/>
    </w:pPr>
    <w:rPr>
      <w:rFonts w:cstheme="minorBidi"/>
      <w:b/>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locked/>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locked/>
    <w:rsid w:val="00D34282"/>
    <w:pPr>
      <w:keepLines/>
      <w:numPr>
        <w:numId w:val="34"/>
      </w:numPr>
      <w:spacing w:before="320" w:after="0"/>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4"/>
      </w:numPr>
      <w:tabs>
        <w:tab w:val="num" w:pos="360"/>
      </w:tabs>
      <w:spacing w:before="250" w:after="0"/>
    </w:pPr>
    <w:rPr>
      <w:rFonts w:asciiTheme="majorHAnsi" w:eastAsiaTheme="majorEastAsia" w:hAnsiTheme="majorHAnsi" w:cstheme="majorHAnsi"/>
      <w:bCs w:val="0"/>
      <w:sz w:val="28"/>
      <w:szCs w:val="28"/>
    </w:rPr>
  </w:style>
  <w:style w:type="paragraph" w:customStyle="1" w:styleId="CPTitle4">
    <w:name w:val="CP_Title4"/>
    <w:basedOn w:val="Normal"/>
    <w:qFormat/>
    <w:locked/>
    <w:rsid w:val="00D34282"/>
    <w:pPr>
      <w:numPr>
        <w:ilvl w:val="3"/>
        <w:numId w:val="34"/>
      </w:numPr>
      <w:spacing w:before="250"/>
    </w:pPr>
    <w:rPr>
      <w:rFonts w:asciiTheme="majorHAnsi" w:hAnsiTheme="majorHAnsi" w:cstheme="majorHAnsi"/>
      <w:b/>
    </w:rPr>
  </w:style>
  <w:style w:type="paragraph" w:customStyle="1" w:styleId="CPTitle5">
    <w:name w:val="CP_Title5"/>
    <w:basedOn w:val="Normal"/>
    <w:qFormat/>
    <w:locked/>
    <w:rsid w:val="00D34282"/>
    <w:pPr>
      <w:numPr>
        <w:ilvl w:val="4"/>
        <w:numId w:val="34"/>
      </w:numPr>
      <w:spacing w:before="250"/>
    </w:pPr>
    <w:rPr>
      <w:rFonts w:asciiTheme="majorHAnsi" w:hAnsiTheme="majorHAnsi" w:cstheme="majorHAnsi"/>
      <w:i/>
      <w:u w:val="single"/>
    </w:rPr>
  </w:style>
  <w:style w:type="paragraph" w:customStyle="1" w:styleId="CPTitle6">
    <w:name w:val="CP_Title6"/>
    <w:basedOn w:val="Normal"/>
    <w:qFormat/>
    <w:locked/>
    <w:rsid w:val="00D34282"/>
    <w:pPr>
      <w:numPr>
        <w:ilvl w:val="5"/>
        <w:numId w:val="34"/>
      </w:numPr>
      <w:spacing w:before="250"/>
    </w:pPr>
    <w:rPr>
      <w:rFonts w:asciiTheme="majorHAnsi" w:hAnsiTheme="majorHAnsi" w:cstheme="majorHAnsi"/>
      <w:i/>
    </w:rPr>
  </w:style>
  <w:style w:type="paragraph" w:customStyle="1" w:styleId="CPNumPar">
    <w:name w:val="CP_NumPar"/>
    <w:basedOn w:val="Normal"/>
    <w:qFormat/>
    <w:locked/>
    <w:rsid w:val="00D34282"/>
    <w:pPr>
      <w:numPr>
        <w:ilvl w:val="6"/>
        <w:numId w:val="34"/>
      </w:numPr>
      <w:spacing w:before="250"/>
    </w:pPr>
    <w:rPr>
      <w:rFonts w:asciiTheme="minorHAnsi" w:hAnsiTheme="minorHAnsi" w:cstheme="minorBidi"/>
    </w:rPr>
  </w:style>
  <w:style w:type="paragraph" w:customStyle="1" w:styleId="CPisubtitles">
    <w:name w:val="CP_isubtitles"/>
    <w:basedOn w:val="Normal"/>
    <w:qFormat/>
    <w:locked/>
    <w:rsid w:val="00D34282"/>
    <w:pPr>
      <w:numPr>
        <w:ilvl w:val="7"/>
        <w:numId w:val="34"/>
      </w:numPr>
      <w:spacing w:before="250"/>
    </w:pPr>
    <w:rPr>
      <w:rFonts w:asciiTheme="minorHAnsi" w:hAnsiTheme="minorHAnsi" w:cstheme="minorBidi"/>
    </w:rPr>
  </w:style>
  <w:style w:type="paragraph" w:customStyle="1" w:styleId="CPasubtitles">
    <w:name w:val="CP_asubtitles"/>
    <w:basedOn w:val="Normal"/>
    <w:qFormat/>
    <w:locked/>
    <w:rsid w:val="00D34282"/>
    <w:pPr>
      <w:numPr>
        <w:ilvl w:val="8"/>
        <w:numId w:val="34"/>
      </w:numPr>
      <w:spacing w:before="250"/>
    </w:pPr>
    <w:rPr>
      <w:rFonts w:asciiTheme="minorHAnsi" w:hAnsiTheme="minorHAnsi" w:cstheme="minorBidi"/>
    </w:rPr>
  </w:style>
  <w:style w:type="paragraph" w:customStyle="1" w:styleId="Questionstyle">
    <w:name w:val="Question style"/>
    <w:basedOn w:val="Normal"/>
    <w:next w:val="Normal"/>
    <w:link w:val="QuestionstyleChar"/>
    <w:autoRedefine/>
    <w:qFormat/>
    <w:rsid w:val="00B25E0D"/>
    <w:pPr>
      <w:numPr>
        <w:numId w:val="37"/>
      </w:numPr>
      <w:ind w:left="426"/>
      <w:contextualSpacing/>
    </w:pPr>
    <w:rPr>
      <w:b/>
      <w:szCs w:val="22"/>
    </w:rPr>
  </w:style>
  <w:style w:type="character" w:customStyle="1" w:styleId="QuestionstyleChar">
    <w:name w:val="Question style Char"/>
    <w:basedOn w:val="DefaultParagraphFont"/>
    <w:link w:val="Questionstyle"/>
    <w:rsid w:val="00B25E0D"/>
    <w:rPr>
      <w:rFonts w:ascii="Arial" w:eastAsiaTheme="minorEastAsia" w:hAnsi="Arial" w:cs="Arial"/>
      <w:b/>
      <w:color w:val="1A1A1A" w:themeColor="background1" w:themeShade="1A"/>
      <w:sz w:val="22"/>
      <w:szCs w:val="22"/>
      <w:lang w:eastAsia="en-US"/>
    </w:rPr>
  </w:style>
  <w:style w:type="character" w:customStyle="1" w:styleId="ESMAConfidentialRestricted">
    <w:name w:val="ESMA Confidential/Restricted"/>
    <w:basedOn w:val="Strong"/>
    <w:uiPriority w:val="1"/>
    <w:qFormat/>
    <w:rsid w:val="00F87468"/>
    <w:rPr>
      <w:b w:val="0"/>
      <w:bCs/>
      <w:caps/>
      <w:smallCaps w:val="0"/>
      <w:color w:val="F79646" w:themeColor="accent6"/>
      <w:sz w:val="22"/>
    </w:rPr>
  </w:style>
  <w:style w:type="paragraph" w:styleId="Subtitle">
    <w:name w:val="Subtitle"/>
    <w:basedOn w:val="Normal"/>
    <w:next w:val="Normal"/>
    <w:link w:val="SubtitleChar"/>
    <w:uiPriority w:val="11"/>
    <w:qFormat/>
    <w:locked/>
    <w:rsid w:val="00E70E2E"/>
    <w:pPr>
      <w:numPr>
        <w:ilvl w:val="1"/>
      </w:numPr>
    </w:pPr>
    <w:rPr>
      <w:rFonts w:eastAsiaTheme="majorEastAsia"/>
      <w:b/>
      <w:bCs/>
      <w:sz w:val="28"/>
    </w:rPr>
  </w:style>
  <w:style w:type="character" w:customStyle="1" w:styleId="SubtitleChar">
    <w:name w:val="Subtitle Char"/>
    <w:basedOn w:val="DefaultParagraphFont"/>
    <w:link w:val="Subtitle"/>
    <w:uiPriority w:val="11"/>
    <w:rsid w:val="00E70E2E"/>
    <w:rPr>
      <w:rFonts w:ascii="Arial" w:eastAsiaTheme="majorEastAsia" w:hAnsi="Arial" w:cs="Arial"/>
      <w:b/>
      <w:bCs/>
      <w:color w:val="1A1A1A" w:themeColor="background1" w:themeShade="1A"/>
      <w:sz w:val="28"/>
      <w:lang w:eastAsia="en-US"/>
    </w:rPr>
  </w:style>
  <w:style w:type="character" w:customStyle="1" w:styleId="ESMARegularuse">
    <w:name w:val="ESMA Regular use"/>
    <w:basedOn w:val="ESMAConfidentialRestricted"/>
    <w:uiPriority w:val="1"/>
    <w:qFormat/>
    <w:rsid w:val="00F87468"/>
    <w:rPr>
      <w:b w:val="0"/>
      <w:bCs/>
      <w:caps/>
      <w:smallCaps w:val="0"/>
      <w:color w:val="1F497D" w:themeColor="text2"/>
      <w:sz w:val="22"/>
    </w:rPr>
  </w:style>
  <w:style w:type="paragraph" w:customStyle="1" w:styleId="HeaderFoot">
    <w:name w:val="HeaderFoot"/>
    <w:basedOn w:val="Normal"/>
    <w:link w:val="HeaderFootChar"/>
    <w:qFormat/>
    <w:rsid w:val="00F716D4"/>
    <w:pPr>
      <w:spacing w:after="0"/>
      <w:jc w:val="right"/>
    </w:pPr>
    <w:rPr>
      <w:color w:val="001B4F"/>
      <w:sz w:val="16"/>
      <w:szCs w:val="16"/>
    </w:rPr>
  </w:style>
  <w:style w:type="character" w:styleId="UnresolvedMention">
    <w:name w:val="Unresolved Mention"/>
    <w:basedOn w:val="DefaultParagraphFont"/>
    <w:uiPriority w:val="99"/>
    <w:semiHidden/>
    <w:unhideWhenUsed/>
    <w:rsid w:val="0034374F"/>
    <w:rPr>
      <w:color w:val="605E5C"/>
      <w:shd w:val="clear" w:color="auto" w:fill="E1DFDD"/>
    </w:rPr>
  </w:style>
  <w:style w:type="character" w:customStyle="1" w:styleId="HeaderFootChar">
    <w:name w:val="HeaderFoot Char"/>
    <w:basedOn w:val="DefaultParagraphFont"/>
    <w:link w:val="HeaderFoot"/>
    <w:rsid w:val="00F716D4"/>
    <w:rPr>
      <w:rFonts w:ascii="Arial" w:eastAsiaTheme="minorEastAsia" w:hAnsi="Arial" w:cs="Arial"/>
      <w:color w:val="001B4F"/>
      <w:sz w:val="16"/>
      <w:szCs w:val="16"/>
      <w:lang w:eastAsia="en-US"/>
    </w:rPr>
  </w:style>
  <w:style w:type="paragraph" w:customStyle="1" w:styleId="Sectionreplyform">
    <w:name w:val="Section reply form"/>
    <w:basedOn w:val="Normal"/>
    <w:link w:val="SectionreplyformChar"/>
    <w:qFormat/>
    <w:rsid w:val="00BB1973"/>
    <w:pPr>
      <w:spacing w:after="120" w:line="264" w:lineRule="auto"/>
    </w:pPr>
    <w:rPr>
      <w:b/>
      <w:color w:val="000000" w:themeColor="text1"/>
      <w:sz w:val="24"/>
      <w:szCs w:val="24"/>
      <w:u w:val="single"/>
      <w:lang w:val="en-US"/>
    </w:rPr>
  </w:style>
  <w:style w:type="character" w:customStyle="1" w:styleId="SectionreplyformChar">
    <w:name w:val="Section reply form Char"/>
    <w:basedOn w:val="DefaultParagraphFont"/>
    <w:link w:val="Sectionreplyform"/>
    <w:rsid w:val="00BB1973"/>
    <w:rPr>
      <w:rFonts w:ascii="Arial" w:eastAsiaTheme="minorEastAsia" w:hAnsi="Arial" w:cs="Arial"/>
      <w:b/>
      <w:color w:val="000000" w:themeColor="text1"/>
      <w:sz w:val="24"/>
      <w:szCs w:val="24"/>
      <w:u w:val="singl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esma.europa.eu/about-esma/data-protectio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esma.europa.e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 Id="rId22"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0B2B05731BEA4BA060E7AE02292DC2" ma:contentTypeVersion="17" ma:contentTypeDescription="Create a new document." ma:contentTypeScope="" ma:versionID="28ea3e2c19419d7d20c514103b983c1d">
  <xsd:schema xmlns:xsd="http://www.w3.org/2001/XMLSchema" xmlns:xs="http://www.w3.org/2001/XMLSchema" xmlns:p="http://schemas.microsoft.com/office/2006/metadata/properties" xmlns:ns2="dcf83731-3086-4851-8d0f-20613e53e4a8" xmlns:ns3="692c5ca5-c1a5-4565-81c0-9216d07212e2" targetNamespace="http://schemas.microsoft.com/office/2006/metadata/properties" ma:root="true" ma:fieldsID="05889f7f30c209a509b7c440e6ad4a78" ns2:_="" ns3:_="">
    <xsd:import namespace="dcf83731-3086-4851-8d0f-20613e53e4a8"/>
    <xsd:import namespace="692c5ca5-c1a5-4565-81c0-9216d07212e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f83731-3086-4851-8d0f-20613e53e4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f74c218-7e7d-42eb-a9d8-ee0b9857390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2c5ca5-c1a5-4565-81c0-9216d07212e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27ec9f1-8905-4462-bfd3-8e5974a0de00}" ma:internalName="TaxCatchAll" ma:showField="CatchAllData" ma:web="692c5ca5-c1a5-4565-81c0-9216d07212e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92c5ca5-c1a5-4565-81c0-9216d07212e2" xsi:nil="true"/>
    <SharedWithUsers xmlns="692c5ca5-c1a5-4565-81c0-9216d07212e2">
      <UserInfo>
        <DisplayName>Solveig Kleiveland</DisplayName>
        <AccountId>174</AccountId>
        <AccountType/>
      </UserInfo>
      <UserInfo>
        <DisplayName>Veronique Petit</DisplayName>
        <AccountId>60</AccountId>
        <AccountType/>
      </UserInfo>
      <UserInfo>
        <DisplayName>Dan Nacu-Manole</DisplayName>
        <AccountId>196</AccountId>
        <AccountType/>
      </UserInfo>
      <UserInfo>
        <DisplayName>TRDU Members</DisplayName>
        <AccountId>154</AccountId>
        <AccountType/>
      </UserInfo>
      <UserInfo>
        <DisplayName>Cristina Bonillo</DisplayName>
        <AccountId>751</AccountId>
        <AccountType/>
      </UserInfo>
      <UserInfo>
        <DisplayName>Iris Hude</DisplayName>
        <AccountId>186</AccountId>
        <AccountType/>
      </UserInfo>
    </SharedWithUsers>
    <lcf76f155ced4ddcb4097134ff3c332f xmlns="dcf83731-3086-4851-8d0f-20613e53e4a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31BF0-E41B-438B-9C1D-927609CEF5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f83731-3086-4851-8d0f-20613e53e4a8"/>
    <ds:schemaRef ds:uri="692c5ca5-c1a5-4565-81c0-9216d07212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http://schemas.microsoft.com/sharepoint/v4"/>
    <ds:schemaRef ds:uri="d0fb0f98-34f9-4d57-9559-eb8efd17aa5e"/>
    <ds:schemaRef ds:uri="f5465789-808f-433c-88e1-b70fe6f2db64"/>
    <ds:schemaRef ds:uri="692c5ca5-c1a5-4565-81c0-9216d07212e2"/>
    <ds:schemaRef ds:uri="dcf83731-3086-4851-8d0f-20613e53e4a8"/>
  </ds:schemaRefs>
</ds:datastoreItem>
</file>

<file path=customXml/itemProps3.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4.xml><?xml version="1.0" encoding="utf-8"?>
<ds:datastoreItem xmlns:ds="http://schemas.openxmlformats.org/officeDocument/2006/customXml" ds:itemID="{06112EF9-F9D9-42DC-92D5-3CDDBE09D539}">
  <ds:schemaRefs>
    <ds:schemaRef ds:uri="http://schemas.openxmlformats.org/officeDocument/2006/bibliography"/>
  </ds:schemaRefs>
</ds:datastoreItem>
</file>

<file path=customXml/itemProps5.xml><?xml version="1.0" encoding="utf-8"?>
<ds:datastoreItem xmlns:ds="http://schemas.openxmlformats.org/officeDocument/2006/customXml" ds:itemID="{C42EF9BF-723E-4F1C-81C9-D3982651C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26</Pages>
  <Words>6836</Words>
  <Characters>38974</Characters>
  <Application>Microsoft Office Word</Application>
  <DocSecurity>8</DocSecurity>
  <Lines>324</Lines>
  <Paragraphs>91</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45719</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Jim Kaye</cp:lastModifiedBy>
  <cp:revision>165</cp:revision>
  <cp:lastPrinted>2015-02-18T11:01:00Z</cp:lastPrinted>
  <dcterms:created xsi:type="dcterms:W3CDTF">2024-04-30T11:26:00Z</dcterms:created>
  <dcterms:modified xsi:type="dcterms:W3CDTF">2024-08-27T12:49:00Z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0x0101008D9E5D2C101BA04B85C7EB08C6516E40030200B9651BAF2BFB244DBC0F4F054EB34AF3</vt:lpwstr>
  </property>
  <property fmtid="{D5CDD505-2E9C-101B-9397-08002B2CF9AE}" pid="3" name="_dlc_DocIdItemGuid">
    <vt:lpwstr>f7d1d784-d6c1-4a78-81a1-b11ce5ea9d2c</vt:lpwstr>
  </property>
  <property fmtid="{D5CDD505-2E9C-101B-9397-08002B2CF9AE}" pid="4" name="TeamName">
    <vt:lpwstr>8</vt:lpwstr>
  </property>
  <property fmtid="{D5CDD505-2E9C-101B-9397-08002B2CF9AE}" pid="5" name="Topic">
    <vt:lpwstr>439</vt:lpwstr>
  </property>
  <property fmtid="{D5CDD505-2E9C-101B-9397-08002B2CF9AE}" pid="6" name="ConfidentialityLevel">
    <vt:lpwstr>6;#Regular|07f1e362-856b-423d-bea6-a14079762141</vt:lpwstr>
  </property>
  <property fmtid="{D5CDD505-2E9C-101B-9397-08002B2CF9AE}" pid="7" name="DocumentType">
    <vt:lpwstr>103;#Form / Request|efe27f23-61a2-47e7-916e-544dd02c80f4</vt:lpwstr>
  </property>
  <property fmtid="{D5CDD505-2E9C-101B-9397-08002B2CF9AE}" pid="8" name="SubTopic">
    <vt:lpwstr>890</vt:lpwstr>
  </property>
  <property fmtid="{D5CDD505-2E9C-101B-9397-08002B2CF9AE}" pid="9" name="mf50acab3f6949599688191e8740e810">
    <vt:lpwstr>Regular|07f1e362-856b-423d-bea6-a14079762141</vt:lpwstr>
  </property>
  <property fmtid="{D5CDD505-2E9C-101B-9397-08002B2CF9AE}" pid="10" name="ESMATemplatesConfidentialityLevel">
    <vt:lpwstr>8;#Public|a0c619ff-bd46-48f0-b213-6b7c03fe156d</vt:lpwstr>
  </property>
  <property fmtid="{D5CDD505-2E9C-101B-9397-08002B2CF9AE}" pid="11" name="ESMATemplatesTopic">
    <vt:lpwstr>105;#Report|6152310e-8bc8-447a-92f1-7d43d5ef86b8</vt:lpwstr>
  </property>
  <property fmtid="{D5CDD505-2E9C-101B-9397-08002B2CF9AE}" pid="12" name="n84bf37b4eaf4fd99e887816221de8a8">
    <vt:lpwstr>EN|f7e7f686-dfa7-4032-a218-a5881e990598</vt:lpwstr>
  </property>
  <property fmtid="{D5CDD505-2E9C-101B-9397-08002B2CF9AE}" pid="13" name="DocumentSetDescription">
    <vt:lpwstr/>
  </property>
  <property fmtid="{D5CDD505-2E9C-101B-9397-08002B2CF9AE}" pid="14" name="_ExtendedDescription">
    <vt:lpwstr/>
  </property>
  <property fmtid="{D5CDD505-2E9C-101B-9397-08002B2CF9AE}" pid="15" name="URL">
    <vt:lpwstr/>
  </property>
  <property fmtid="{D5CDD505-2E9C-101B-9397-08002B2CF9AE}" pid="16" name="MediaServiceImageTags">
    <vt:lpwstr/>
  </property>
</Properties>
</file>