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Theme="minorHAnsi" w:eastAsiaTheme="minorEastAsia" w:hAnsiTheme="minorHAnsi" w:cstheme="minorBidi"/>
          <w:b w:val="0"/>
          <w:color w:val="181818" w:themeColor="background1" w:themeShade="1A"/>
          <w:spacing w:val="0"/>
          <w:sz w:val="28"/>
          <w:szCs w:val="28"/>
        </w:rPr>
        <w:id w:val="-973058580"/>
        <w:docPartObj>
          <w:docPartGallery w:val="Cover Pages"/>
          <w:docPartUnique/>
        </w:docPartObj>
      </w:sdtPr>
      <w:sdtEndPr/>
      <w:sdtContent>
        <w:p w14:paraId="01438AE1" w14:textId="19FC5ED4" w:rsidR="00563C1F" w:rsidRDefault="00EC6066" w:rsidP="00F72D28">
          <w:pPr>
            <w:pStyle w:val="Titre"/>
          </w:pPr>
          <w:r>
            <w:t>Reply form</w:t>
          </w:r>
        </w:p>
        <w:p w14:paraId="031F2108" w14:textId="0F73999B" w:rsidR="007E7997" w:rsidRDefault="00D77369" w:rsidP="00D77369">
          <w:pPr>
            <w:pStyle w:val="Sous-titre"/>
            <w:rPr>
              <w:rFonts w:cs="Arial"/>
            </w:rPr>
          </w:pPr>
          <w:r>
            <w:rPr>
              <w:noProof/>
            </w:rPr>
            <mc:AlternateContent>
              <mc:Choice Requires="wps">
                <w:drawing>
                  <wp:anchor distT="0" distB="0" distL="114300" distR="114300" simplePos="0" relativeHeight="251658240" behindDoc="1" locked="1" layoutInCell="1" allowOverlap="0" wp14:anchorId="72CBE987" wp14:editId="5CFA8051">
                    <wp:simplePos x="0" y="0"/>
                    <wp:positionH relativeFrom="page">
                      <wp:posOffset>17145</wp:posOffset>
                    </wp:positionH>
                    <wp:positionV relativeFrom="paragraph">
                      <wp:posOffset>541020</wp:posOffset>
                    </wp:positionV>
                    <wp:extent cx="7570470" cy="9777095"/>
                    <wp:effectExtent l="0" t="0" r="0" b="0"/>
                    <wp:wrapNone/>
                    <wp:docPr id="1" name="Freeform: Shape 1"/>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12"/>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3FE77E2A" id="Freeform: Shape 1" o:spid="_x0000_s1026" style="position:absolute;margin-left:1.35pt;margin-top:42.6pt;width:596.1pt;height:769.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" o:allowoverlap="f" path="m2939613,926867c5038819,-714379,6826523,267027,7569200,545025r,2628099l7569200,9779055r,l,9779055r,l,3173124,2939613,926867xe" stroked="f" strokeweight="1pt">
                    <v:fill r:id="rId13" o:title="" recolor="t" rotate="t" type="frame"/>
                    <v:stroke joinstyle="miter"/>
                    <v:path arrowok="t" o:connecttype="custom" o:connectlocs="2940106,926681;7570470,544916;7570470,3172488;7570470,9777095;7570470,9777095;0,9777095;0,9777095;0,3172488;2940106,926681" o:connectangles="0,0,0,0,0,0,0,0,0"/>
                    <w10:wrap anchorx="page"/>
                    <w10:anchorlock/>
                  </v:shape>
                </w:pict>
              </mc:Fallback>
            </mc:AlternateContent>
          </w:r>
          <w:r w:rsidR="008334D4">
            <w:rPr>
              <w:rFonts w:cs="Arial"/>
              <w:b/>
              <w:bCs/>
            </w:rPr>
            <w:t>On the review of the UCITS Eligible Assets Directive</w:t>
          </w:r>
        </w:p>
        <w:p w14:paraId="5C42D2D2" w14:textId="77777777" w:rsidR="00D77369" w:rsidRDefault="00D77369" w:rsidP="00D77369"/>
        <w:p w14:paraId="0A9EB4DC" w14:textId="77777777" w:rsidR="00D77369" w:rsidRPr="00D77369" w:rsidRDefault="00D77369" w:rsidP="00D77369">
          <w:pPr>
            <w:sectPr w:rsidR="00D77369" w:rsidRPr="00D77369" w:rsidSect="0043139E">
              <w:headerReference w:type="first" r:id="rId14"/>
              <w:pgSz w:w="11906" w:h="16838"/>
              <w:pgMar w:top="1417" w:right="1417" w:bottom="1417" w:left="1417" w:header="862" w:footer="708" w:gutter="0"/>
              <w:pgNumType w:start="0"/>
              <w:cols w:space="708"/>
              <w:titlePg/>
              <w:docGrid w:linePitch="360"/>
            </w:sectPr>
          </w:pPr>
        </w:p>
        <w:p w14:paraId="11777801" w14:textId="77777777" w:rsidR="002533FC" w:rsidRPr="005B6B12" w:rsidRDefault="002533FC" w:rsidP="002533FC">
          <w:pPr>
            <w:pStyle w:val="Sous-titre"/>
          </w:pPr>
          <w:r w:rsidRPr="005B6B12">
            <w:lastRenderedPageBreak/>
            <w:t xml:space="preserve">Responding to this paper </w:t>
          </w:r>
        </w:p>
        <w:p w14:paraId="2F436F98" w14:textId="77777777" w:rsidR="002533FC" w:rsidRPr="005B6B12" w:rsidRDefault="002533FC" w:rsidP="002533FC">
          <w:r w:rsidRPr="005B6B12">
            <w:t xml:space="preserve">ESMA invites comments on all matters in this paper and in particular </w:t>
          </w:r>
          <w:r>
            <w:t>on the specific questions summa</w:t>
          </w:r>
          <w:r w:rsidRPr="005B6B12">
            <w:t>rised in Annex 1. Comments are most helpful if they:</w:t>
          </w:r>
        </w:p>
        <w:p w14:paraId="491CDAA8" w14:textId="77777777" w:rsidR="002533FC" w:rsidRPr="00E13D25" w:rsidRDefault="002533FC" w:rsidP="00EC6066">
          <w:pPr>
            <w:pStyle w:val="Paragraphedeliste"/>
          </w:pPr>
          <w:r w:rsidRPr="00E13D25">
            <w:t>respond to the question stated;</w:t>
          </w:r>
        </w:p>
        <w:p w14:paraId="72FD40F6" w14:textId="77777777" w:rsidR="002533FC" w:rsidRPr="00E13D25" w:rsidRDefault="002533FC" w:rsidP="00EC6066">
          <w:pPr>
            <w:pStyle w:val="Paragraphedeliste"/>
          </w:pPr>
          <w:r w:rsidRPr="00E13D25">
            <w:t>indicate the specific question to which the comment relates;</w:t>
          </w:r>
        </w:p>
        <w:p w14:paraId="78B206B7" w14:textId="77777777" w:rsidR="002533FC" w:rsidRPr="00E13D25" w:rsidRDefault="002533FC" w:rsidP="00EC6066">
          <w:pPr>
            <w:pStyle w:val="Paragraphedeliste"/>
          </w:pPr>
          <w:r w:rsidRPr="00E13D25">
            <w:t>contain a clear rationale; and</w:t>
          </w:r>
        </w:p>
        <w:p w14:paraId="60B8834E" w14:textId="77777777" w:rsidR="002533FC" w:rsidRPr="00E13D25" w:rsidRDefault="002533FC" w:rsidP="00EC6066">
          <w:pPr>
            <w:pStyle w:val="Paragraphedeliste"/>
          </w:pPr>
          <w:r w:rsidRPr="00E13D25">
            <w:t>describe any alternatives ESMA should consider.</w:t>
          </w:r>
        </w:p>
        <w:p w14:paraId="219225AC" w14:textId="3A45AF35" w:rsidR="002533FC" w:rsidRPr="005B6B12" w:rsidRDefault="002533FC" w:rsidP="002533FC">
          <w:r w:rsidRPr="005B6B12">
            <w:t>ESMA will consider all comments received by</w:t>
          </w:r>
          <w:r w:rsidR="008334D4">
            <w:t xml:space="preserve"> </w:t>
          </w:r>
          <w:r w:rsidR="008334D4" w:rsidRPr="008334D4">
            <w:rPr>
              <w:b/>
              <w:bCs/>
            </w:rPr>
            <w:t>Wednesday</w:t>
          </w:r>
          <w:r w:rsidRPr="008334D4">
            <w:rPr>
              <w:b/>
              <w:bCs/>
            </w:rPr>
            <w:t xml:space="preserve"> </w:t>
          </w:r>
          <w:r w:rsidR="00667FF6" w:rsidRPr="008334D4">
            <w:rPr>
              <w:b/>
              <w:bCs/>
            </w:rPr>
            <w:t>7 August</w:t>
          </w:r>
          <w:r w:rsidR="00667FF6" w:rsidRPr="00667FF6">
            <w:rPr>
              <w:b/>
              <w:bCs/>
            </w:rPr>
            <w:t xml:space="preserve"> 2024</w:t>
          </w:r>
          <w:r w:rsidRPr="005B6B12">
            <w:rPr>
              <w:b/>
            </w:rPr>
            <w:t xml:space="preserve">. </w:t>
          </w:r>
        </w:p>
        <w:p w14:paraId="7EBC0542" w14:textId="0CD5B31D" w:rsidR="002533FC" w:rsidRDefault="002533FC" w:rsidP="002533FC">
          <w:r w:rsidRPr="005B6B12">
            <w:t xml:space="preserve">All contributions should be submitted online at </w:t>
          </w:r>
          <w:hyperlink r:id="rId15" w:history="1">
            <w:r w:rsidRPr="005B6B12">
              <w:rPr>
                <w:rStyle w:val="Lienhypertexte"/>
              </w:rPr>
              <w:t>www.esma.europa.eu</w:t>
            </w:r>
          </w:hyperlink>
          <w:r w:rsidRPr="005B6B12">
            <w:t xml:space="preserve"> under the heading ‘Your input - Consultations’. </w:t>
          </w:r>
        </w:p>
        <w:p w14:paraId="5E44C845" w14:textId="77777777" w:rsidR="00EC6066" w:rsidRPr="0026459D" w:rsidRDefault="00EC6066" w:rsidP="00EC6066">
          <w:pPr>
            <w:pStyle w:val="Sous-titre"/>
            <w:rPr>
              <w:b/>
              <w:sz w:val="24"/>
              <w:szCs w:val="22"/>
            </w:rPr>
          </w:pPr>
          <w:r w:rsidRPr="00013CA1">
            <w:t>Instructions</w:t>
          </w:r>
        </w:p>
        <w:p w14:paraId="0FC3DC5B" w14:textId="7FC95975" w:rsidR="00EC6066" w:rsidRPr="0026459D" w:rsidRDefault="00EC6066" w:rsidP="00EC6066">
          <w:pPr>
            <w:rPr>
              <w:bCs/>
            </w:rPr>
          </w:pPr>
          <w:r w:rsidRPr="0026459D">
            <w:rPr>
              <w:bCs/>
            </w:rPr>
            <w:t>In order to facilitate analysis of responses to the</w:t>
          </w:r>
          <w:r w:rsidR="003467A2">
            <w:rPr>
              <w:bCs/>
            </w:rPr>
            <w:t xml:space="preserve"> Call for Evidence</w:t>
          </w:r>
          <w:r w:rsidRPr="0026459D">
            <w:rPr>
              <w:bCs/>
            </w:rPr>
            <w:t>, respondents are requested to follow the below steps when preparing and submitting their response:</w:t>
          </w:r>
        </w:p>
        <w:p w14:paraId="67E94801" w14:textId="6A79CAE6" w:rsidR="00EC6066" w:rsidRPr="0026459D" w:rsidRDefault="00EC6066" w:rsidP="001E72A7">
          <w:pPr>
            <w:ind w:left="142"/>
            <w:rPr>
              <w:bCs/>
            </w:rPr>
          </w:pPr>
          <w:r w:rsidRPr="0026459D">
            <w:rPr>
              <w:bCs/>
            </w:rPr>
            <w:t>•</w:t>
          </w:r>
          <w:r w:rsidRPr="0026459D">
            <w:rPr>
              <w:bCs/>
            </w:rPr>
            <w:tab/>
            <w:t xml:space="preserve">Insert your responses to the questions in the </w:t>
          </w:r>
          <w:r w:rsidR="003467A2">
            <w:rPr>
              <w:bCs/>
            </w:rPr>
            <w:t xml:space="preserve">Call for Evidence </w:t>
          </w:r>
          <w:r w:rsidRPr="0026459D">
            <w:rPr>
              <w:bCs/>
            </w:rPr>
            <w:t xml:space="preserve">in this reply form. </w:t>
          </w:r>
        </w:p>
        <w:p w14:paraId="7B7C29FF" w14:textId="2E9458DC" w:rsidR="00EC6066" w:rsidRPr="00C5469A" w:rsidRDefault="00EC6066" w:rsidP="00EC6066">
          <w:pPr>
            <w:ind w:left="142"/>
            <w:rPr>
              <w:bCs/>
            </w:rPr>
          </w:pPr>
          <w:r w:rsidRPr="0026459D">
            <w:rPr>
              <w:bCs/>
            </w:rPr>
            <w:t>•</w:t>
          </w:r>
          <w:r w:rsidRPr="0026459D">
            <w:rPr>
              <w:bCs/>
            </w:rPr>
            <w:tab/>
            <w:t>Please do not remove tags of the type &lt;</w:t>
          </w:r>
          <w:r w:rsidRPr="00557BD2">
            <w:t xml:space="preserve"> </w:t>
          </w:r>
          <w:r w:rsidRPr="00557BD2">
            <w:rPr>
              <w:bCs/>
            </w:rPr>
            <w:t>ESMA_</w:t>
          </w:r>
          <w:r w:rsidRPr="00C5469A">
            <w:rPr>
              <w:bCs/>
            </w:rPr>
            <w:t>QUESTION_</w:t>
          </w:r>
          <w:r w:rsidR="00D07D6E">
            <w:rPr>
              <w:bCs/>
            </w:rPr>
            <w:t>EADC</w:t>
          </w:r>
          <w:r w:rsidRPr="00C5469A">
            <w:rPr>
              <w:bCs/>
            </w:rPr>
            <w:t xml:space="preserve">_0&gt;. Your response </w:t>
          </w:r>
          <w:r w:rsidRPr="00C5469A">
            <w:rPr>
              <w:bCs/>
            </w:rPr>
            <w:tab/>
            <w:t>to each question has to be framed by the two tags corresponding to the question.</w:t>
          </w:r>
        </w:p>
        <w:p w14:paraId="65642175" w14:textId="77777777" w:rsidR="00EC6066" w:rsidRPr="00C5469A" w:rsidRDefault="00EC6066" w:rsidP="00EC6066">
          <w:pPr>
            <w:ind w:left="142"/>
            <w:rPr>
              <w:bCs/>
            </w:rPr>
          </w:pPr>
          <w:r w:rsidRPr="00C5469A">
            <w:rPr>
              <w:bCs/>
            </w:rPr>
            <w:t>•</w:t>
          </w:r>
          <w:r w:rsidRPr="00C5469A">
            <w:rPr>
              <w:bCs/>
            </w:rPr>
            <w:tab/>
            <w:t xml:space="preserve">If you do not wish to respond to a given question, please do not delete it but simply </w:t>
          </w:r>
          <w:r w:rsidRPr="00C5469A">
            <w:rPr>
              <w:bCs/>
            </w:rPr>
            <w:tab/>
            <w:t>leave the text “TYPE YOUR TEXT HERE” between the tags.</w:t>
          </w:r>
        </w:p>
        <w:p w14:paraId="4D646F3A" w14:textId="3C336E6E" w:rsidR="00EC6066" w:rsidRPr="00C5469A" w:rsidRDefault="00EC6066" w:rsidP="00EC6066">
          <w:pPr>
            <w:ind w:left="142"/>
            <w:rPr>
              <w:bCs/>
            </w:rPr>
          </w:pPr>
          <w:r w:rsidRPr="00C5469A">
            <w:rPr>
              <w:bCs/>
            </w:rPr>
            <w:t>•</w:t>
          </w:r>
          <w:r w:rsidRPr="00C5469A">
            <w:rPr>
              <w:bCs/>
            </w:rPr>
            <w:tab/>
            <w:t xml:space="preserve">When you have drafted your responses, save the reply form according to the following </w:t>
          </w:r>
          <w:r w:rsidRPr="00C5469A">
            <w:rPr>
              <w:bCs/>
            </w:rPr>
            <w:tab/>
            <w:t>convention: ESMA_C</w:t>
          </w:r>
          <w:r w:rsidR="009D2592">
            <w:rPr>
              <w:bCs/>
            </w:rPr>
            <w:t>P</w:t>
          </w:r>
          <w:r w:rsidRPr="00C5469A">
            <w:rPr>
              <w:bCs/>
            </w:rPr>
            <w:t>1_</w:t>
          </w:r>
          <w:r w:rsidR="0086332B">
            <w:rPr>
              <w:bCs/>
            </w:rPr>
            <w:t>EADC</w:t>
          </w:r>
          <w:r w:rsidRPr="00C5469A">
            <w:rPr>
              <w:bCs/>
            </w:rPr>
            <w:t xml:space="preserve">_nameofrespondent. </w:t>
          </w:r>
        </w:p>
        <w:p w14:paraId="210BE93A" w14:textId="1C20553E" w:rsidR="00EC6066" w:rsidRPr="0026459D" w:rsidRDefault="00EC6066" w:rsidP="00EC6066">
          <w:pPr>
            <w:ind w:left="142"/>
            <w:rPr>
              <w:bCs/>
            </w:rPr>
          </w:pPr>
          <w:r w:rsidRPr="00C5469A">
            <w:rPr>
              <w:bCs/>
            </w:rPr>
            <w:tab/>
            <w:t xml:space="preserve">For example, for a respondent named ABCD, the reply form would be saved with the </w:t>
          </w:r>
          <w:r w:rsidRPr="00C5469A">
            <w:rPr>
              <w:bCs/>
            </w:rPr>
            <w:tab/>
            <w:t>following name: ESMA_C</w:t>
          </w:r>
          <w:r w:rsidR="009D2592">
            <w:rPr>
              <w:bCs/>
            </w:rPr>
            <w:t>P</w:t>
          </w:r>
          <w:r w:rsidRPr="00C5469A">
            <w:rPr>
              <w:bCs/>
            </w:rPr>
            <w:t>1_</w:t>
          </w:r>
          <w:r w:rsidR="0086332B">
            <w:rPr>
              <w:bCs/>
            </w:rPr>
            <w:t>EADC</w:t>
          </w:r>
          <w:r w:rsidRPr="00C5469A">
            <w:rPr>
              <w:bCs/>
            </w:rPr>
            <w:t xml:space="preserve"> _ABCD.</w:t>
          </w:r>
        </w:p>
        <w:p w14:paraId="60FF11C9" w14:textId="121D1164" w:rsidR="00EC6066" w:rsidRPr="0026459D" w:rsidRDefault="51A403BF" w:rsidP="5788A89C">
          <w:pPr>
            <w:ind w:left="142"/>
            <w:rPr>
              <w:i/>
              <w:iCs/>
            </w:rPr>
          </w:pPr>
          <w:r>
            <w:t>•</w:t>
          </w:r>
          <w:r w:rsidR="00EC6066">
            <w:tab/>
          </w:r>
          <w:r>
            <w:t>Upload the Word reply form containing your responses to ESMA’s website (</w:t>
          </w:r>
          <w:r w:rsidRPr="5788A89C">
            <w:rPr>
              <w:b/>
              <w:bCs/>
            </w:rPr>
            <w:t xml:space="preserve">pdf </w:t>
          </w:r>
          <w:r w:rsidR="00EC6066">
            <w:tab/>
          </w:r>
          <w:r w:rsidRPr="5788A89C">
            <w:rPr>
              <w:b/>
              <w:bCs/>
            </w:rPr>
            <w:t>documents will not be considered except for annexes</w:t>
          </w:r>
          <w:r>
            <w:t xml:space="preserve">). All contributions should be </w:t>
          </w:r>
          <w:r w:rsidR="00EC6066">
            <w:tab/>
          </w:r>
          <w:r>
            <w:t xml:space="preserve">submitted online at </w:t>
          </w:r>
          <w:hyperlink r:id="rId16">
            <w:r w:rsidR="4B7EB2E9" w:rsidRPr="5788A89C">
              <w:rPr>
                <w:rStyle w:val="Lienhypertexte"/>
                <w:szCs w:val="22"/>
              </w:rPr>
              <w:t>https://www.esma.europa.eu/press-news/consultations/call-evidence-review-ucits-eligible-assets-directive</w:t>
            </w:r>
          </w:hyperlink>
          <w:r>
            <w:t xml:space="preserve"> under the heading </w:t>
          </w:r>
          <w:r w:rsidRPr="5788A89C">
            <w:rPr>
              <w:i/>
              <w:iCs/>
            </w:rPr>
            <w:t xml:space="preserve">‘Your input - </w:t>
          </w:r>
          <w:r w:rsidR="00EC6066">
            <w:tab/>
          </w:r>
          <w:r w:rsidRPr="5788A89C">
            <w:rPr>
              <w:i/>
              <w:iCs/>
            </w:rPr>
            <w:t>Consultations’.</w:t>
          </w:r>
        </w:p>
        <w:p w14:paraId="6B61FE84" w14:textId="77777777" w:rsidR="00EC6066" w:rsidRPr="005B6B12" w:rsidRDefault="00EC6066" w:rsidP="00EC6066">
          <w:pPr>
            <w:rPr>
              <w:b/>
            </w:rPr>
          </w:pPr>
          <w:r w:rsidRPr="005B6B12">
            <w:rPr>
              <w:b/>
            </w:rPr>
            <w:lastRenderedPageBreak/>
            <w:t>Publication of responses</w:t>
          </w:r>
        </w:p>
        <w:p w14:paraId="296E0671" w14:textId="77777777" w:rsidR="00EC6066" w:rsidRPr="005B6B12" w:rsidRDefault="00EC6066" w:rsidP="00EC6066">
          <w:r w:rsidRPr="005B6B12">
            <w:t>All contributions received will be published following the close of the consultation, unless you request otherwise.  Please clearly and prominently indicate in your submission any part you do not wish to be publicly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7CF9D385" w14:textId="77777777" w:rsidR="00EC6066" w:rsidRPr="005B6B12" w:rsidRDefault="00EC6066" w:rsidP="00EC6066">
          <w:pPr>
            <w:rPr>
              <w:b/>
            </w:rPr>
          </w:pPr>
          <w:r w:rsidRPr="005B6B12">
            <w:rPr>
              <w:b/>
            </w:rPr>
            <w:t>Data protection</w:t>
          </w:r>
        </w:p>
        <w:p w14:paraId="1734978B" w14:textId="77777777" w:rsidR="00EC6066" w:rsidRPr="005B6B12" w:rsidRDefault="00EC6066" w:rsidP="00EC6066">
          <w:r w:rsidRPr="005B6B12">
            <w:t xml:space="preserve">Information on data protection can be found at </w:t>
          </w:r>
          <w:hyperlink r:id="rId17" w:history="1">
            <w:r w:rsidRPr="005B6B12">
              <w:rPr>
                <w:rStyle w:val="Lienhypertexte"/>
              </w:rPr>
              <w:t>www.esma.europa.eu</w:t>
            </w:r>
          </w:hyperlink>
          <w:r w:rsidRPr="005B6B12">
            <w:t xml:space="preserve"> under the heading </w:t>
          </w:r>
          <w:r w:rsidRPr="00025A7F">
            <w:rPr>
              <w:rStyle w:val="Lienhypertexte"/>
            </w:rPr>
            <w:t>‘</w:t>
          </w:r>
          <w:hyperlink r:id="rId18" w:history="1">
            <w:r>
              <w:rPr>
                <w:rStyle w:val="Lienhypertexte"/>
              </w:rPr>
              <w:t>Data protection</w:t>
            </w:r>
          </w:hyperlink>
          <w:r>
            <w:rPr>
              <w:rStyle w:val="Lienhypertexte"/>
            </w:rPr>
            <w:t>’</w:t>
          </w:r>
          <w:r w:rsidRPr="005B6B12">
            <w:t>.</w:t>
          </w:r>
        </w:p>
        <w:p w14:paraId="57A67DA5" w14:textId="44DBF9D2" w:rsidR="00EC6066" w:rsidRPr="005B6B12" w:rsidRDefault="00EC6066" w:rsidP="00EC6066">
          <w:pPr>
            <w:rPr>
              <w:b/>
            </w:rPr>
          </w:pPr>
          <w:r w:rsidRPr="005B6B12">
            <w:rPr>
              <w:b/>
            </w:rPr>
            <w:t>Who should read this paper?</w:t>
          </w:r>
        </w:p>
      </w:sdtContent>
    </w:sdt>
    <w:p w14:paraId="4690CAFC" w14:textId="460BB8F7" w:rsidR="00EC6066" w:rsidRDefault="00C72E8C" w:rsidP="00EC6066">
      <w:r w:rsidRPr="00C72E8C">
        <w:t xml:space="preserve">This Call for Evidence is of particular interest for investors and consumer groups interested in retail investment products, management companies of Undertakings for Collective Investment in Transferable Securities (UCITS), self-managed UCITS investment companies, depositaries of UCITS and trade associations.  </w:t>
      </w:r>
    </w:p>
    <w:p w14:paraId="50C0B880" w14:textId="17A2407D" w:rsidR="00EC6066" w:rsidRPr="00EC6066" w:rsidRDefault="00EC6066" w:rsidP="00EC6066">
      <w:pPr>
        <w:rPr>
          <w:rFonts w:asciiTheme="majorHAnsi" w:eastAsiaTheme="majorEastAsia" w:hAnsiTheme="majorHAnsi" w:cstheme="majorBidi"/>
          <w:sz w:val="28"/>
          <w:szCs w:val="24"/>
          <w:highlight w:val="yellow"/>
        </w:rPr>
        <w:sectPr w:rsidR="00EC6066" w:rsidRPr="00EC6066" w:rsidSect="0043139E">
          <w:headerReference w:type="default" r:id="rId19"/>
          <w:footerReference w:type="default" r:id="rId20"/>
          <w:headerReference w:type="first" r:id="rId21"/>
          <w:pgSz w:w="11906" w:h="16838"/>
          <w:pgMar w:top="1417" w:right="1417" w:bottom="1417" w:left="1417" w:header="862" w:footer="708" w:gutter="0"/>
          <w:pgNumType w:start="2"/>
          <w:cols w:space="708"/>
          <w:docGrid w:linePitch="360"/>
        </w:sectPr>
      </w:pPr>
    </w:p>
    <w:p w14:paraId="60EF00E1" w14:textId="77777777" w:rsidR="00635BCA" w:rsidRPr="00557BD2" w:rsidRDefault="00635BCA" w:rsidP="00635BCA">
      <w:pPr>
        <w:pStyle w:val="Titre1"/>
        <w:rPr>
          <w:lang w:val="fr-BE"/>
        </w:rPr>
      </w:pPr>
      <w:r>
        <w:rPr>
          <w:lang w:val="fr-BE"/>
        </w:rPr>
        <w:lastRenderedPageBreak/>
        <w:t xml:space="preserve">General information about </w:t>
      </w:r>
      <w:r w:rsidRPr="00501EF4">
        <w:t>respondent</w:t>
      </w:r>
    </w:p>
    <w:tbl>
      <w:tblPr>
        <w:tblStyle w:val="Grilledutableau"/>
        <w:tblW w:w="0" w:type="auto"/>
        <w:tblLook w:val="04A0" w:firstRow="1" w:lastRow="0" w:firstColumn="1" w:lastColumn="0" w:noHBand="0" w:noVBand="1"/>
      </w:tblPr>
      <w:tblGrid>
        <w:gridCol w:w="4531"/>
        <w:gridCol w:w="4531"/>
      </w:tblGrid>
      <w:tr w:rsidR="00635BCA" w:rsidRPr="00557BD2" w14:paraId="183FA56F" w14:textId="77777777" w:rsidTr="00D21C35">
        <w:tc>
          <w:tcPr>
            <w:tcW w:w="4531" w:type="dxa"/>
          </w:tcPr>
          <w:p w14:paraId="4C01A6C9" w14:textId="77777777" w:rsidR="00635BCA" w:rsidRPr="00557BD2" w:rsidRDefault="00635BCA" w:rsidP="00D21C35">
            <w:pPr>
              <w:rPr>
                <w:color w:val="00379F" w:themeColor="text1"/>
                <w:sz w:val="24"/>
                <w:szCs w:val="22"/>
              </w:rPr>
            </w:pPr>
            <w:r w:rsidRPr="00557BD2">
              <w:rPr>
                <w:color w:val="00379F" w:themeColor="text1"/>
                <w:sz w:val="24"/>
                <w:szCs w:val="22"/>
              </w:rPr>
              <w:t>Name of the company / organisation</w:t>
            </w:r>
          </w:p>
        </w:tc>
        <w:sdt>
          <w:sdtPr>
            <w:id w:val="-803776227"/>
            <w:placeholder>
              <w:docPart w:val="2B0FF21738C1433DBAFB661809AC1F87"/>
            </w:placeholder>
          </w:sdtPr>
          <w:sdtEndPr/>
          <w:sdtContent>
            <w:permStart w:id="43071050" w:edGrp="everyone" w:displacedByCustomXml="prev"/>
            <w:tc>
              <w:tcPr>
                <w:tcW w:w="4531" w:type="dxa"/>
              </w:tcPr>
              <w:p w14:paraId="76683ED7" w14:textId="1B93C85A" w:rsidR="00635BCA" w:rsidRPr="00557BD2" w:rsidRDefault="008C03EC" w:rsidP="00D21C35">
                <w:r>
                  <w:t>France Invest</w:t>
                </w:r>
              </w:p>
            </w:tc>
            <w:permEnd w:id="43071050" w:displacedByCustomXml="next"/>
          </w:sdtContent>
        </w:sdt>
      </w:tr>
      <w:tr w:rsidR="00635BCA" w:rsidRPr="00557BD2" w14:paraId="528511B7" w14:textId="77777777" w:rsidTr="00D21C35">
        <w:tc>
          <w:tcPr>
            <w:tcW w:w="4531" w:type="dxa"/>
          </w:tcPr>
          <w:p w14:paraId="5CBA5961" w14:textId="77777777" w:rsidR="00635BCA" w:rsidRPr="00557BD2" w:rsidRDefault="00635BCA" w:rsidP="00D21C35">
            <w:pPr>
              <w:rPr>
                <w:color w:val="00379F" w:themeColor="text1"/>
                <w:sz w:val="24"/>
                <w:szCs w:val="22"/>
              </w:rPr>
            </w:pPr>
            <w:r w:rsidRPr="00557BD2">
              <w:rPr>
                <w:color w:val="00379F" w:themeColor="text1"/>
                <w:sz w:val="24"/>
                <w:szCs w:val="22"/>
              </w:rPr>
              <w:t>Activity</w:t>
            </w:r>
          </w:p>
        </w:tc>
        <w:sdt>
          <w:sdtPr>
            <w:id w:val="-609434665"/>
            <w:placeholder>
              <w:docPart w:val="A63132AB50BF4DFF968146A9E1FDD0A7"/>
            </w:placeholder>
          </w:sdtPr>
          <w:sdtEndPr/>
          <w:sdtContent>
            <w:permStart w:id="476595074" w:edGrp="everyone" w:displacedByCustomXml="prev"/>
            <w:tc>
              <w:tcPr>
                <w:tcW w:w="4531" w:type="dxa"/>
              </w:tcPr>
              <w:p w14:paraId="7403D812" w14:textId="437AA4F2" w:rsidR="00635BCA" w:rsidRPr="00557BD2" w:rsidRDefault="00FB3A42" w:rsidP="00D21C35">
                <w:r>
                  <w:t>Trade association</w:t>
                </w:r>
              </w:p>
            </w:tc>
            <w:permEnd w:id="476595074" w:displacedByCustomXml="next"/>
          </w:sdtContent>
        </w:sdt>
      </w:tr>
      <w:tr w:rsidR="00635BCA" w:rsidRPr="00557BD2" w14:paraId="3D982432" w14:textId="77777777" w:rsidTr="00D21C35">
        <w:tc>
          <w:tcPr>
            <w:tcW w:w="4531" w:type="dxa"/>
          </w:tcPr>
          <w:p w14:paraId="7771F8C5" w14:textId="77777777" w:rsidR="00635BCA" w:rsidRPr="00557BD2" w:rsidRDefault="00635BCA" w:rsidP="00D21C35">
            <w:pPr>
              <w:rPr>
                <w:color w:val="00379F" w:themeColor="text1"/>
                <w:sz w:val="24"/>
                <w:szCs w:val="22"/>
              </w:rPr>
            </w:pPr>
            <w:r w:rsidRPr="00557BD2">
              <w:rPr>
                <w:color w:val="00379F" w:themeColor="text1"/>
                <w:sz w:val="24"/>
                <w:szCs w:val="22"/>
              </w:rPr>
              <w:t>Country / Region</w:t>
            </w:r>
          </w:p>
        </w:tc>
        <w:sdt>
          <w:sdtPr>
            <w:alias w:val="Select a country/region"/>
            <w:tag w:val="Select a country/region"/>
            <w:id w:val="32541635"/>
            <w:placeholder>
              <w:docPart w:val="9CC931E39FC74FAF9E2DD0BCDDF3C57E"/>
            </w:placeholder>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permStart w:id="1581805691" w:edGrp="everyone" w:displacedByCustomXml="prev"/>
            <w:tc>
              <w:tcPr>
                <w:tcW w:w="4531" w:type="dxa"/>
              </w:tcPr>
              <w:p w14:paraId="6A619B85" w14:textId="6C6B22B5" w:rsidR="00635BCA" w:rsidRPr="00557BD2" w:rsidRDefault="008C03EC" w:rsidP="00D21C35">
                <w:r>
                  <w:t>France</w:t>
                </w:r>
              </w:p>
            </w:tc>
            <w:permEnd w:id="1581805691" w:displacedByCustomXml="next"/>
          </w:sdtContent>
        </w:sdt>
      </w:tr>
    </w:tbl>
    <w:p w14:paraId="687A8108" w14:textId="77777777" w:rsidR="00635BCA" w:rsidRPr="00053B66" w:rsidRDefault="00635BCA" w:rsidP="00635BCA"/>
    <w:p w14:paraId="449AB301" w14:textId="59EF16AD" w:rsidR="00667FF6" w:rsidRDefault="00635BCA" w:rsidP="00667FF6">
      <w:pPr>
        <w:pStyle w:val="Titre1"/>
        <w:rPr>
          <w:lang w:val="fr-BE"/>
        </w:rPr>
      </w:pPr>
      <w:r w:rsidRPr="00557BD2">
        <w:rPr>
          <w:lang w:val="fr-BE"/>
        </w:rPr>
        <w:t xml:space="preserve">Questions </w:t>
      </w:r>
    </w:p>
    <w:p w14:paraId="4CBE5AC1" w14:textId="77777777" w:rsidR="00667FF6" w:rsidRDefault="00667FF6" w:rsidP="00DB686B">
      <w:pPr>
        <w:pStyle w:val="Questionstyle"/>
        <w:numPr>
          <w:ilvl w:val="0"/>
          <w:numId w:val="14"/>
        </w:numPr>
        <w:rPr>
          <w:color w:val="auto"/>
        </w:rPr>
      </w:pPr>
      <w:r>
        <w:t>In your view, what is the most pressing issue to address in the UCITS EAD with a view to improving investor protection, clarity and supervisory convergence across the EU?</w:t>
      </w:r>
    </w:p>
    <w:p w14:paraId="3DAC8524" w14:textId="77777777" w:rsidR="00667FF6" w:rsidRDefault="00667FF6" w:rsidP="00667FF6">
      <w:bookmarkStart w:id="0" w:name="_Hlk166078273"/>
      <w:r>
        <w:t>&lt;ESMA_QUESTION_EADC_1&gt;</w:t>
      </w:r>
    </w:p>
    <w:bookmarkEnd w:id="0"/>
    <w:p w14:paraId="7A6A2969" w14:textId="77777777" w:rsidR="00CE7369" w:rsidRPr="00CE7369" w:rsidRDefault="00CE7369" w:rsidP="00CE7369">
      <w:pPr>
        <w:pStyle w:val="paragraph"/>
        <w:spacing w:before="0" w:beforeAutospacing="0" w:after="0" w:afterAutospacing="0"/>
        <w:ind w:left="555" w:right="555"/>
        <w:jc w:val="both"/>
        <w:textAlignment w:val="baseline"/>
        <w:rPr>
          <w:rFonts w:ascii="Segoe UI" w:hAnsi="Segoe UI" w:cs="Segoe UI"/>
          <w:b/>
          <w:bCs/>
          <w:sz w:val="18"/>
          <w:szCs w:val="18"/>
          <w:lang w:val="en-US"/>
        </w:rPr>
      </w:pPr>
      <w:permStart w:id="1975413025" w:edGrp="everyone"/>
      <w:r w:rsidRPr="00CE7369">
        <w:rPr>
          <w:rStyle w:val="normaltextrun"/>
          <w:rFonts w:ascii="Arial" w:eastAsiaTheme="majorEastAsia" w:hAnsi="Arial" w:cs="Arial"/>
          <w:sz w:val="20"/>
          <w:szCs w:val="20"/>
          <w:lang w:val="en-US"/>
        </w:rPr>
        <w:t>France Invest would like to thank ESMA for the opportunity to contribute to its call for evidence on the review of the UCITS Eligible Assets Directive. </w:t>
      </w:r>
      <w:r w:rsidRPr="00CE7369">
        <w:rPr>
          <w:rStyle w:val="eop"/>
          <w:rFonts w:ascii="Arial" w:eastAsiaTheme="majorEastAsia" w:hAnsi="Arial" w:cs="Arial"/>
          <w:b/>
          <w:bCs/>
          <w:sz w:val="20"/>
          <w:szCs w:val="20"/>
          <w:lang w:val="en-US"/>
        </w:rPr>
        <w:t> </w:t>
      </w:r>
    </w:p>
    <w:p w14:paraId="55C3AA6A" w14:textId="77777777" w:rsidR="00CE7369" w:rsidRPr="00CE7369" w:rsidRDefault="00CE7369" w:rsidP="00CE7369">
      <w:pPr>
        <w:pStyle w:val="paragraph"/>
        <w:spacing w:before="0" w:beforeAutospacing="0" w:after="0" w:afterAutospacing="0"/>
        <w:ind w:left="555" w:right="555"/>
        <w:jc w:val="both"/>
        <w:textAlignment w:val="baseline"/>
        <w:rPr>
          <w:rFonts w:ascii="Segoe UI" w:hAnsi="Segoe UI" w:cs="Segoe UI"/>
          <w:b/>
          <w:bCs/>
          <w:sz w:val="18"/>
          <w:szCs w:val="18"/>
          <w:lang w:val="en-US"/>
        </w:rPr>
      </w:pPr>
      <w:r w:rsidRPr="00CE7369">
        <w:rPr>
          <w:rStyle w:val="eop"/>
          <w:rFonts w:ascii="Arial" w:eastAsiaTheme="majorEastAsia" w:hAnsi="Arial" w:cs="Arial"/>
          <w:b/>
          <w:bCs/>
          <w:sz w:val="20"/>
          <w:szCs w:val="20"/>
          <w:lang w:val="en-US"/>
        </w:rPr>
        <w:t> </w:t>
      </w:r>
    </w:p>
    <w:p w14:paraId="4E6D8C6F" w14:textId="77777777" w:rsidR="00CE7369" w:rsidRPr="00CE7369" w:rsidRDefault="00CE7369" w:rsidP="00CE7369">
      <w:pPr>
        <w:pStyle w:val="paragraph"/>
        <w:spacing w:before="0" w:beforeAutospacing="0" w:after="0" w:afterAutospacing="0"/>
        <w:ind w:left="555" w:right="210"/>
        <w:jc w:val="both"/>
        <w:textAlignment w:val="baseline"/>
        <w:rPr>
          <w:rFonts w:ascii="Segoe UI" w:hAnsi="Segoe UI" w:cs="Segoe UI"/>
          <w:sz w:val="18"/>
          <w:szCs w:val="18"/>
          <w:lang w:val="en-US"/>
        </w:rPr>
      </w:pPr>
      <w:r w:rsidRPr="00CE7369">
        <w:rPr>
          <w:rStyle w:val="normaltextrun"/>
          <w:rFonts w:ascii="Arial" w:eastAsiaTheme="majorEastAsia" w:hAnsi="Arial" w:cs="Arial"/>
          <w:sz w:val="20"/>
          <w:szCs w:val="20"/>
          <w:lang w:val="en-US"/>
        </w:rPr>
        <w:t xml:space="preserve">Traditionally, our members market their funds to investors that are either institutional (pension funds, insurers, banks, sovereign wealth funds, fund-of-funds) or experienced (family offices, entrepreneurs). </w:t>
      </w:r>
      <w:proofErr w:type="gramStart"/>
      <w:r w:rsidRPr="00CE7369">
        <w:rPr>
          <w:rStyle w:val="normaltextrun"/>
          <w:rFonts w:ascii="Arial" w:eastAsiaTheme="majorEastAsia" w:hAnsi="Arial" w:cs="Arial"/>
          <w:sz w:val="20"/>
          <w:szCs w:val="20"/>
          <w:lang w:val="en-US"/>
        </w:rPr>
        <w:t>In order to</w:t>
      </w:r>
      <w:proofErr w:type="gramEnd"/>
      <w:r w:rsidRPr="00CE7369">
        <w:rPr>
          <w:rStyle w:val="normaltextrun"/>
          <w:rFonts w:ascii="Arial" w:eastAsiaTheme="majorEastAsia" w:hAnsi="Arial" w:cs="Arial"/>
          <w:sz w:val="20"/>
          <w:szCs w:val="20"/>
          <w:lang w:val="en-US"/>
        </w:rPr>
        <w:t xml:space="preserve"> make long-term and active investments into unlisted businesses that require time to grow and evolve, venture capital and private equity (VC/PE) funds typically structure themselves as closed-ended AIFs with no redemption rights, which </w:t>
      </w:r>
      <w:proofErr w:type="spellStart"/>
      <w:r w:rsidRPr="00CE7369">
        <w:rPr>
          <w:rStyle w:val="normaltextrun"/>
          <w:rFonts w:ascii="Arial" w:eastAsiaTheme="majorEastAsia" w:hAnsi="Arial" w:cs="Arial"/>
          <w:sz w:val="20"/>
          <w:szCs w:val="20"/>
          <w:lang w:val="en-US"/>
        </w:rPr>
        <w:t>favours</w:t>
      </w:r>
      <w:proofErr w:type="spellEnd"/>
      <w:r w:rsidRPr="00CE7369">
        <w:rPr>
          <w:rStyle w:val="normaltextrun"/>
          <w:rFonts w:ascii="Arial" w:eastAsiaTheme="majorEastAsia" w:hAnsi="Arial" w:cs="Arial"/>
          <w:sz w:val="20"/>
          <w:szCs w:val="20"/>
          <w:lang w:val="en-US"/>
        </w:rPr>
        <w:t xml:space="preserve"> illiquid and large commitments from investors who are in a position to make such investments. </w:t>
      </w:r>
      <w:r w:rsidRPr="00CE7369">
        <w:rPr>
          <w:rStyle w:val="eop"/>
          <w:rFonts w:ascii="Arial" w:eastAsiaTheme="majorEastAsia" w:hAnsi="Arial" w:cs="Arial"/>
          <w:sz w:val="20"/>
          <w:szCs w:val="20"/>
          <w:lang w:val="en-US"/>
        </w:rPr>
        <w:t> </w:t>
      </w:r>
    </w:p>
    <w:p w14:paraId="5BB155B0" w14:textId="77777777" w:rsidR="00CE7369" w:rsidRPr="00CE7369" w:rsidRDefault="00CE7369" w:rsidP="00CE7369">
      <w:pPr>
        <w:pStyle w:val="paragraph"/>
        <w:spacing w:before="0" w:beforeAutospacing="0" w:after="0" w:afterAutospacing="0"/>
        <w:ind w:left="555" w:right="210"/>
        <w:jc w:val="both"/>
        <w:textAlignment w:val="baseline"/>
        <w:rPr>
          <w:rFonts w:ascii="Segoe UI" w:hAnsi="Segoe UI" w:cs="Segoe UI"/>
          <w:sz w:val="18"/>
          <w:szCs w:val="18"/>
          <w:lang w:val="en-US"/>
        </w:rPr>
      </w:pPr>
      <w:r w:rsidRPr="00CE7369">
        <w:rPr>
          <w:rStyle w:val="eop"/>
          <w:rFonts w:ascii="Arial" w:eastAsiaTheme="majorEastAsia" w:hAnsi="Arial" w:cs="Arial"/>
          <w:sz w:val="20"/>
          <w:szCs w:val="20"/>
          <w:lang w:val="en-US"/>
        </w:rPr>
        <w:t> </w:t>
      </w:r>
    </w:p>
    <w:p w14:paraId="3D313933" w14:textId="77777777" w:rsidR="00CE7369" w:rsidRPr="00CE7369" w:rsidRDefault="00CE7369" w:rsidP="00CE7369">
      <w:pPr>
        <w:pStyle w:val="paragraph"/>
        <w:spacing w:before="0" w:beforeAutospacing="0" w:after="0" w:afterAutospacing="0"/>
        <w:ind w:left="555" w:right="210"/>
        <w:jc w:val="both"/>
        <w:textAlignment w:val="baseline"/>
        <w:rPr>
          <w:rFonts w:ascii="Segoe UI" w:hAnsi="Segoe UI" w:cs="Segoe UI"/>
          <w:sz w:val="18"/>
          <w:szCs w:val="18"/>
          <w:lang w:val="en-US"/>
        </w:rPr>
      </w:pPr>
      <w:r w:rsidRPr="00CE7369">
        <w:rPr>
          <w:rStyle w:val="normaltextrun"/>
          <w:rFonts w:ascii="Arial" w:eastAsiaTheme="majorEastAsia" w:hAnsi="Arial" w:cs="Arial"/>
          <w:sz w:val="20"/>
          <w:szCs w:val="20"/>
          <w:lang w:val="en-US"/>
        </w:rPr>
        <w:t xml:space="preserve">However, more recently, the attractiveness of the VC/PE asset class and the desire from some investors to commit capital into start-ups and scale-ups are driving an increasing number of our members to offer products that are available to retail clients. In this context, they are very much looking forward to seizing the opportunities offered by the recently revised </w:t>
      </w:r>
      <w:r>
        <w:rPr>
          <w:rStyle w:val="normaltextrun"/>
          <w:rFonts w:ascii="Arial" w:eastAsiaTheme="majorEastAsia" w:hAnsi="Arial" w:cs="Arial"/>
          <w:sz w:val="20"/>
          <w:szCs w:val="20"/>
          <w:lang w:val="en-US"/>
        </w:rPr>
        <w:t>European Long-Term Investment Funds (</w:t>
      </w:r>
      <w:r w:rsidRPr="00CE7369">
        <w:rPr>
          <w:rStyle w:val="normaltextrun"/>
          <w:rFonts w:ascii="Arial" w:eastAsiaTheme="majorEastAsia" w:hAnsi="Arial" w:cs="Arial"/>
          <w:sz w:val="20"/>
          <w:szCs w:val="20"/>
          <w:lang w:val="en-US"/>
        </w:rPr>
        <w:t>ELTIF) label.</w:t>
      </w:r>
      <w:r w:rsidRPr="00CE7369">
        <w:rPr>
          <w:rStyle w:val="eop"/>
          <w:rFonts w:ascii="Arial" w:eastAsiaTheme="majorEastAsia" w:hAnsi="Arial" w:cs="Arial"/>
          <w:sz w:val="20"/>
          <w:szCs w:val="20"/>
          <w:lang w:val="en-US"/>
        </w:rPr>
        <w:t> </w:t>
      </w:r>
    </w:p>
    <w:p w14:paraId="246C2176" w14:textId="77777777" w:rsidR="00CE7369" w:rsidRPr="00CE7369" w:rsidRDefault="00CE7369" w:rsidP="00CE7369">
      <w:pPr>
        <w:pStyle w:val="paragraph"/>
        <w:spacing w:before="0" w:beforeAutospacing="0" w:after="0" w:afterAutospacing="0"/>
        <w:ind w:left="555" w:right="555"/>
        <w:jc w:val="both"/>
        <w:textAlignment w:val="baseline"/>
        <w:rPr>
          <w:rFonts w:ascii="Segoe UI" w:hAnsi="Segoe UI" w:cs="Segoe UI"/>
          <w:b/>
          <w:bCs/>
          <w:sz w:val="18"/>
          <w:szCs w:val="18"/>
          <w:lang w:val="en-US"/>
        </w:rPr>
      </w:pPr>
      <w:r w:rsidRPr="00CE7369">
        <w:rPr>
          <w:rStyle w:val="eop"/>
          <w:rFonts w:ascii="Arial" w:eastAsiaTheme="majorEastAsia" w:hAnsi="Arial" w:cs="Arial"/>
          <w:b/>
          <w:bCs/>
          <w:sz w:val="20"/>
          <w:szCs w:val="20"/>
          <w:lang w:val="en-US"/>
        </w:rPr>
        <w:t> </w:t>
      </w:r>
    </w:p>
    <w:p w14:paraId="634C6DBA" w14:textId="77777777" w:rsidR="00CE7369" w:rsidRPr="00CE7369" w:rsidRDefault="00CE7369" w:rsidP="00CE7369">
      <w:pPr>
        <w:pStyle w:val="paragraph"/>
        <w:spacing w:before="0" w:beforeAutospacing="0" w:after="0" w:afterAutospacing="0"/>
        <w:ind w:left="555" w:right="555"/>
        <w:jc w:val="both"/>
        <w:textAlignment w:val="baseline"/>
        <w:rPr>
          <w:rFonts w:ascii="Segoe UI" w:hAnsi="Segoe UI" w:cs="Segoe UI"/>
          <w:b/>
          <w:bCs/>
          <w:sz w:val="18"/>
          <w:szCs w:val="18"/>
          <w:lang w:val="en-US"/>
        </w:rPr>
      </w:pPr>
      <w:r>
        <w:rPr>
          <w:rStyle w:val="normaltextrun"/>
          <w:rFonts w:ascii="Arial" w:eastAsiaTheme="majorEastAsia" w:hAnsi="Arial" w:cs="Arial"/>
          <w:sz w:val="20"/>
          <w:szCs w:val="20"/>
          <w:lang w:val="en-US"/>
        </w:rPr>
        <w:t xml:space="preserve">Although our members predominantly manage Alternative Investment Funds (AIFs), the review of the UCITS eligible assets directive is relevant to us because UCITS may </w:t>
      </w:r>
      <w:r w:rsidRPr="00CE7369">
        <w:rPr>
          <w:rStyle w:val="normaltextrun"/>
          <w:rFonts w:ascii="Arial" w:eastAsiaTheme="majorEastAsia" w:hAnsi="Arial" w:cs="Arial"/>
          <w:sz w:val="20"/>
          <w:szCs w:val="20"/>
          <w:lang w:val="en-US"/>
        </w:rPr>
        <w:t>be invested in transferable securities, including some units in closed end funds constituted as investment companies or as unit trusts or constituted under the law of contract.</w:t>
      </w:r>
      <w:r w:rsidRPr="00CE7369">
        <w:rPr>
          <w:rStyle w:val="eop"/>
          <w:rFonts w:ascii="Arial" w:eastAsiaTheme="majorEastAsia" w:hAnsi="Arial" w:cs="Arial"/>
          <w:b/>
          <w:bCs/>
          <w:sz w:val="20"/>
          <w:szCs w:val="20"/>
          <w:lang w:val="en-US"/>
        </w:rPr>
        <w:t> </w:t>
      </w:r>
    </w:p>
    <w:p w14:paraId="061A6BD0" w14:textId="77777777" w:rsidR="00CE7369" w:rsidRPr="00CE7369" w:rsidRDefault="00CE7369" w:rsidP="00CE7369">
      <w:pPr>
        <w:pStyle w:val="paragraph"/>
        <w:spacing w:before="0" w:beforeAutospacing="0" w:after="0" w:afterAutospacing="0"/>
        <w:ind w:left="555" w:right="555"/>
        <w:jc w:val="both"/>
        <w:textAlignment w:val="baseline"/>
        <w:rPr>
          <w:rFonts w:ascii="Segoe UI" w:hAnsi="Segoe UI" w:cs="Segoe UI"/>
          <w:b/>
          <w:bCs/>
          <w:sz w:val="18"/>
          <w:szCs w:val="18"/>
          <w:lang w:val="en-US"/>
        </w:rPr>
      </w:pPr>
      <w:r w:rsidRPr="00CE7369">
        <w:rPr>
          <w:rStyle w:val="eop"/>
          <w:rFonts w:ascii="Arial" w:eastAsiaTheme="majorEastAsia" w:hAnsi="Arial" w:cs="Arial"/>
          <w:b/>
          <w:bCs/>
          <w:sz w:val="20"/>
          <w:szCs w:val="20"/>
          <w:lang w:val="en-US"/>
        </w:rPr>
        <w:t> </w:t>
      </w:r>
    </w:p>
    <w:p w14:paraId="3EA6CBFA" w14:textId="77777777" w:rsidR="00CE7369" w:rsidRPr="00CE7369" w:rsidRDefault="00CE7369" w:rsidP="00CE7369">
      <w:pPr>
        <w:pStyle w:val="paragraph"/>
        <w:spacing w:before="0" w:beforeAutospacing="0" w:after="0" w:afterAutospacing="0"/>
        <w:ind w:left="555" w:right="555"/>
        <w:jc w:val="both"/>
        <w:textAlignment w:val="baseline"/>
        <w:rPr>
          <w:rFonts w:ascii="Segoe UI" w:hAnsi="Segoe UI" w:cs="Segoe UI"/>
          <w:b/>
          <w:bCs/>
          <w:sz w:val="18"/>
          <w:szCs w:val="18"/>
          <w:lang w:val="en-US"/>
        </w:rPr>
      </w:pPr>
      <w:r>
        <w:rPr>
          <w:rStyle w:val="normaltextrun"/>
          <w:rFonts w:ascii="Arial" w:eastAsiaTheme="majorEastAsia" w:hAnsi="Arial" w:cs="Arial"/>
          <w:sz w:val="20"/>
          <w:szCs w:val="20"/>
          <w:lang w:val="en-US"/>
        </w:rPr>
        <w:t>In this context, we advocate for increased flexibility regarding the assets eligible for UCITS portfolios. Such flexibility would both enable our members to raise more capital and increase their investments in European SMEs and provide increased diversification and potentially enhanced returns for investors in UCITS. </w:t>
      </w:r>
      <w:r w:rsidRPr="00CE7369">
        <w:rPr>
          <w:rStyle w:val="eop"/>
          <w:rFonts w:ascii="Arial" w:eastAsiaTheme="majorEastAsia" w:hAnsi="Arial" w:cs="Arial"/>
          <w:b/>
          <w:bCs/>
          <w:sz w:val="20"/>
          <w:szCs w:val="20"/>
          <w:lang w:val="en-US"/>
        </w:rPr>
        <w:t> </w:t>
      </w:r>
    </w:p>
    <w:p w14:paraId="1FEBFF41" w14:textId="77777777" w:rsidR="00CE7369" w:rsidRPr="00CE7369" w:rsidRDefault="00CE7369" w:rsidP="00CE7369">
      <w:pPr>
        <w:pStyle w:val="paragraph"/>
        <w:spacing w:before="0" w:beforeAutospacing="0" w:after="0" w:afterAutospacing="0"/>
        <w:ind w:left="555" w:right="555"/>
        <w:jc w:val="both"/>
        <w:textAlignment w:val="baseline"/>
        <w:rPr>
          <w:rFonts w:ascii="Segoe UI" w:hAnsi="Segoe UI" w:cs="Segoe UI"/>
          <w:b/>
          <w:bCs/>
          <w:sz w:val="18"/>
          <w:szCs w:val="18"/>
          <w:lang w:val="en-US"/>
        </w:rPr>
      </w:pPr>
      <w:r w:rsidRPr="00CE7369">
        <w:rPr>
          <w:rStyle w:val="eop"/>
          <w:rFonts w:ascii="Arial" w:eastAsiaTheme="majorEastAsia" w:hAnsi="Arial" w:cs="Arial"/>
          <w:b/>
          <w:bCs/>
          <w:sz w:val="20"/>
          <w:szCs w:val="20"/>
          <w:lang w:val="en-US"/>
        </w:rPr>
        <w:t> </w:t>
      </w:r>
    </w:p>
    <w:p w14:paraId="3BAC1464" w14:textId="77777777" w:rsidR="00CE7369" w:rsidRPr="00CE7369" w:rsidRDefault="00CE7369" w:rsidP="00CE7369">
      <w:pPr>
        <w:pStyle w:val="paragraph"/>
        <w:spacing w:before="0" w:beforeAutospacing="0" w:after="0" w:afterAutospacing="0"/>
        <w:ind w:left="555" w:right="555"/>
        <w:jc w:val="both"/>
        <w:textAlignment w:val="baseline"/>
        <w:rPr>
          <w:rFonts w:ascii="Segoe UI" w:hAnsi="Segoe UI" w:cs="Segoe UI"/>
          <w:b/>
          <w:bCs/>
          <w:sz w:val="18"/>
          <w:szCs w:val="18"/>
          <w:lang w:val="en-US"/>
        </w:rPr>
      </w:pPr>
      <w:proofErr w:type="gramStart"/>
      <w:r>
        <w:rPr>
          <w:rStyle w:val="normaltextrun"/>
          <w:rFonts w:ascii="Arial" w:eastAsiaTheme="majorEastAsia" w:hAnsi="Arial" w:cs="Arial"/>
          <w:sz w:val="20"/>
          <w:szCs w:val="20"/>
          <w:lang w:val="en-US"/>
        </w:rPr>
        <w:t>This being said, we</w:t>
      </w:r>
      <w:proofErr w:type="gramEnd"/>
      <w:r>
        <w:rPr>
          <w:rStyle w:val="normaltextrun"/>
          <w:rFonts w:ascii="Arial" w:eastAsiaTheme="majorEastAsia" w:hAnsi="Arial" w:cs="Arial"/>
          <w:sz w:val="20"/>
          <w:szCs w:val="20"/>
          <w:lang w:val="en-US"/>
        </w:rPr>
        <w:t xml:space="preserve"> also recognize the importance of preserving the core attributes that have contributed to the success of UCITS. It is crucial that the distinct characteristics of </w:t>
      </w:r>
      <w:r>
        <w:rPr>
          <w:rStyle w:val="normaltextrun"/>
          <w:rFonts w:ascii="Arial" w:eastAsiaTheme="majorEastAsia" w:hAnsi="Arial" w:cs="Arial"/>
          <w:sz w:val="20"/>
          <w:szCs w:val="20"/>
          <w:lang w:val="en-US"/>
        </w:rPr>
        <w:lastRenderedPageBreak/>
        <w:t>UCITS remain clear, ensuring that investors can easily differentiate between the two primary types of funds and understand the level of protection each offers.</w:t>
      </w:r>
      <w:r w:rsidRPr="00CE7369">
        <w:rPr>
          <w:rStyle w:val="eop"/>
          <w:rFonts w:ascii="Arial" w:eastAsiaTheme="majorEastAsia" w:hAnsi="Arial" w:cs="Arial"/>
          <w:b/>
          <w:bCs/>
          <w:sz w:val="20"/>
          <w:szCs w:val="20"/>
          <w:lang w:val="en-US"/>
        </w:rPr>
        <w:t> </w:t>
      </w:r>
    </w:p>
    <w:p w14:paraId="53970782" w14:textId="77777777" w:rsidR="00CE7369" w:rsidRPr="00CE7369" w:rsidRDefault="00CE7369" w:rsidP="00CE7369">
      <w:pPr>
        <w:pStyle w:val="paragraph"/>
        <w:spacing w:before="0" w:beforeAutospacing="0" w:after="0" w:afterAutospacing="0"/>
        <w:ind w:left="555" w:right="555"/>
        <w:jc w:val="both"/>
        <w:textAlignment w:val="baseline"/>
        <w:rPr>
          <w:rFonts w:ascii="Segoe UI" w:hAnsi="Segoe UI" w:cs="Segoe UI"/>
          <w:b/>
          <w:bCs/>
          <w:sz w:val="18"/>
          <w:szCs w:val="18"/>
          <w:lang w:val="en-US"/>
        </w:rPr>
      </w:pPr>
      <w:r w:rsidRPr="00CE7369">
        <w:rPr>
          <w:rStyle w:val="eop"/>
          <w:rFonts w:ascii="Arial" w:eastAsiaTheme="majorEastAsia" w:hAnsi="Arial" w:cs="Arial"/>
          <w:b/>
          <w:bCs/>
          <w:sz w:val="20"/>
          <w:szCs w:val="20"/>
          <w:lang w:val="en-US"/>
        </w:rPr>
        <w:t> </w:t>
      </w:r>
    </w:p>
    <w:p w14:paraId="1E7C868E" w14:textId="0BDF3656" w:rsidR="00667FF6" w:rsidRDefault="00CE7369" w:rsidP="00CE7369">
      <w:pPr>
        <w:pStyle w:val="paragraph"/>
        <w:spacing w:before="0" w:beforeAutospacing="0" w:after="0" w:afterAutospacing="0"/>
        <w:ind w:left="555" w:right="555"/>
        <w:jc w:val="both"/>
        <w:textAlignment w:val="baseline"/>
        <w:rPr>
          <w:rStyle w:val="normaltextrun"/>
          <w:rFonts w:ascii="Arial" w:eastAsiaTheme="majorEastAsia" w:hAnsi="Arial" w:cs="Arial"/>
          <w:sz w:val="20"/>
          <w:szCs w:val="20"/>
          <w:lang w:val="en-US"/>
        </w:rPr>
      </w:pPr>
      <w:r>
        <w:rPr>
          <w:rStyle w:val="normaltextrun"/>
          <w:rFonts w:ascii="Arial" w:eastAsiaTheme="majorEastAsia" w:hAnsi="Arial" w:cs="Arial"/>
          <w:sz w:val="20"/>
          <w:szCs w:val="20"/>
          <w:lang w:val="en-US"/>
        </w:rPr>
        <w:t xml:space="preserve">Given that UCITS primarily target retail investors by providing a high level of protection, </w:t>
      </w:r>
      <w:r>
        <w:rPr>
          <w:rStyle w:val="normaltextrun"/>
          <w:rFonts w:ascii="Arial" w:eastAsiaTheme="majorEastAsia" w:hAnsi="Arial" w:cs="Arial"/>
          <w:b/>
          <w:bCs/>
          <w:sz w:val="20"/>
          <w:szCs w:val="20"/>
          <w:lang w:val="en-US"/>
        </w:rPr>
        <w:t>we propose broadening the scope of eligible assets to include specific AIFs, namely ELTIFs</w:t>
      </w:r>
      <w:r>
        <w:rPr>
          <w:rStyle w:val="normaltextrun"/>
          <w:rFonts w:ascii="Arial" w:eastAsiaTheme="majorEastAsia" w:hAnsi="Arial" w:cs="Arial"/>
          <w:sz w:val="20"/>
          <w:szCs w:val="20"/>
          <w:lang w:val="en-US"/>
        </w:rPr>
        <w:t xml:space="preserve">. ELTIFs are designed to offer substantial protection and can be passported to retail investors across the EU, aligning with the protective objectives of UCITS. </w:t>
      </w:r>
      <w:proofErr w:type="gramStart"/>
      <w:r>
        <w:rPr>
          <w:rStyle w:val="normaltextrun"/>
          <w:rFonts w:ascii="Arial" w:eastAsiaTheme="majorEastAsia" w:hAnsi="Arial" w:cs="Arial"/>
          <w:sz w:val="20"/>
          <w:szCs w:val="20"/>
          <w:lang w:val="en-US"/>
        </w:rPr>
        <w:t>In particular, we</w:t>
      </w:r>
      <w:proofErr w:type="gramEnd"/>
      <w:r>
        <w:rPr>
          <w:rStyle w:val="normaltextrun"/>
          <w:rFonts w:ascii="Arial" w:eastAsiaTheme="majorEastAsia" w:hAnsi="Arial" w:cs="Arial"/>
          <w:sz w:val="20"/>
          <w:szCs w:val="20"/>
          <w:lang w:val="en-US"/>
        </w:rPr>
        <w:t xml:space="preserve"> think that open ended ELTIFs (so called “evergreen” ELTIFs) will be particularly well suited to the liquid nature of UCITS</w:t>
      </w:r>
      <w:r>
        <w:rPr>
          <w:rStyle w:val="normaltextrun"/>
          <w:rFonts w:ascii="Arial" w:eastAsiaTheme="majorEastAsia" w:hAnsi="Arial" w:cs="Arial"/>
          <w:sz w:val="20"/>
          <w:szCs w:val="20"/>
          <w:lang w:val="en-US"/>
        </w:rPr>
        <w:t>.</w:t>
      </w:r>
    </w:p>
    <w:p w14:paraId="58014815" w14:textId="77777777" w:rsidR="0051580E" w:rsidRPr="00CE7369" w:rsidRDefault="0051580E" w:rsidP="00CE7369">
      <w:pPr>
        <w:pStyle w:val="paragraph"/>
        <w:spacing w:before="0" w:beforeAutospacing="0" w:after="0" w:afterAutospacing="0"/>
        <w:ind w:left="555" w:right="555"/>
        <w:jc w:val="both"/>
        <w:textAlignment w:val="baseline"/>
        <w:rPr>
          <w:lang w:val="en-US"/>
        </w:rPr>
      </w:pPr>
    </w:p>
    <w:permEnd w:id="1975413025"/>
    <w:p w14:paraId="2A42AC36" w14:textId="77777777" w:rsidR="00667FF6" w:rsidRDefault="00667FF6" w:rsidP="00667FF6">
      <w:r>
        <w:t>&lt;ESMA_QUESTION_EADC_1&gt;</w:t>
      </w:r>
    </w:p>
    <w:p w14:paraId="5AD5570D" w14:textId="77777777" w:rsidR="00667FF6" w:rsidRDefault="00667FF6" w:rsidP="00667FF6"/>
    <w:p w14:paraId="457979D8" w14:textId="13EE4C5A" w:rsidR="00667FF6" w:rsidRDefault="00667FF6" w:rsidP="00DB686B">
      <w:pPr>
        <w:pStyle w:val="Questionstyle"/>
        <w:numPr>
          <w:ilvl w:val="0"/>
          <w:numId w:val="14"/>
        </w:numPr>
      </w:pPr>
      <w:r>
        <w:t xml:space="preserve">Have you experienced any recurring or significant issues with the interpretation or consistent application of UCITS EAD rules with respect to financial indices? If so, please describe any recurring or significant issues that you have experienced and how you would propose to amend the UCITS EAD to improve investor protection, clarity and supervisory convergence. Where relevant, please specify what indices this relates to and what were the specific characteristics of those indices that raised doubts or concerns. Where possible, please provide data to substantiate the materiality of the issue. </w:t>
      </w:r>
    </w:p>
    <w:p w14:paraId="6044316D" w14:textId="77777777" w:rsidR="00667FF6" w:rsidRDefault="00667FF6" w:rsidP="00667FF6">
      <w:r>
        <w:t>&lt;ESMA_QUESTION_EADC_2&gt;</w:t>
      </w:r>
    </w:p>
    <w:p w14:paraId="33291A42" w14:textId="2AE188F7" w:rsidR="00667FF6" w:rsidRDefault="00667FF6" w:rsidP="00667FF6">
      <w:permStart w:id="85149166" w:edGrp="everyone"/>
      <w:r>
        <w:t>TYPE YOUR TEXT HERE</w:t>
      </w:r>
    </w:p>
    <w:permEnd w:id="85149166"/>
    <w:p w14:paraId="4AE132E3" w14:textId="77777777" w:rsidR="00667FF6" w:rsidRDefault="00667FF6" w:rsidP="00667FF6">
      <w:r>
        <w:t>&lt;ESMA_QUESTION_EADC_2&gt;</w:t>
      </w:r>
    </w:p>
    <w:p w14:paraId="3C6A114C" w14:textId="77777777" w:rsidR="00667FF6" w:rsidRDefault="00667FF6" w:rsidP="00667FF6"/>
    <w:p w14:paraId="4C265A7D" w14:textId="0F8533C1" w:rsidR="00667FF6" w:rsidRDefault="00667FF6" w:rsidP="00DB686B">
      <w:pPr>
        <w:pStyle w:val="Questionstyle"/>
        <w:numPr>
          <w:ilvl w:val="0"/>
          <w:numId w:val="14"/>
        </w:numPr>
      </w:pPr>
      <w:r>
        <w:t>Have you experienced any recurring or significant issues with the interpretation or consistent application of UCITS EAD rules with respect to money market instruments? If so, please describe the issues you have experienced and how you would propose to amend the UCITS EAD to improve investor protection, clarity and supervisory convergence. Where relevant, please describe the specific characteristics of the money market instruments that raised doubts or concerns.</w:t>
      </w:r>
    </w:p>
    <w:p w14:paraId="766A4AFE" w14:textId="77777777" w:rsidR="00667FF6" w:rsidRDefault="00667FF6" w:rsidP="00667FF6">
      <w:r>
        <w:t>&lt;ESMA_QUESTION_EADC_3&gt;</w:t>
      </w:r>
    </w:p>
    <w:p w14:paraId="66CBED74" w14:textId="77777777" w:rsidR="00667FF6" w:rsidRDefault="00667FF6" w:rsidP="00667FF6">
      <w:permStart w:id="1981048397" w:edGrp="everyone"/>
      <w:r>
        <w:t>TYPE YOUR TEXT HERE</w:t>
      </w:r>
    </w:p>
    <w:permEnd w:id="1981048397"/>
    <w:p w14:paraId="38616CA8" w14:textId="77777777" w:rsidR="00667FF6" w:rsidRDefault="00667FF6" w:rsidP="00667FF6">
      <w:r>
        <w:t>&lt;ESMA_QUESTION_EADC_3&gt;</w:t>
      </w:r>
    </w:p>
    <w:p w14:paraId="0C9249FE" w14:textId="77777777" w:rsidR="00667FF6" w:rsidRDefault="00667FF6" w:rsidP="00667FF6"/>
    <w:p w14:paraId="632D4A65" w14:textId="2A356142" w:rsidR="00667FF6" w:rsidRDefault="00667FF6" w:rsidP="00DB686B">
      <w:pPr>
        <w:pStyle w:val="Questionstyle"/>
        <w:numPr>
          <w:ilvl w:val="0"/>
          <w:numId w:val="14"/>
        </w:numPr>
      </w:pPr>
      <w:r>
        <w:t>Have you experienced any recurring or significant issues with the interpretation or consistent application of UCITS EAD provisions using the notions of « liquidity » or « liquid financial assets »? If so, please describe the issues you have experienced and how you would propose to amend the UCITS EAD to better specify these notions with a view to improving investor protection, clarity and supervisory convergence. Where relevant, please explain any differences to be made between the liquidity of different asset.</w:t>
      </w:r>
    </w:p>
    <w:p w14:paraId="5B8BFC93" w14:textId="77777777" w:rsidR="00667FF6" w:rsidRDefault="00667FF6" w:rsidP="00667FF6">
      <w:r>
        <w:t>&lt;ESMA_QUESTION_EADC_4&gt;</w:t>
      </w:r>
    </w:p>
    <w:p w14:paraId="24658538" w14:textId="77777777" w:rsidR="00667FF6" w:rsidRDefault="00667FF6" w:rsidP="00667FF6">
      <w:permStart w:id="1012351271" w:edGrp="everyone"/>
      <w:r>
        <w:t>TYPE YOUR TEXT HERE</w:t>
      </w:r>
    </w:p>
    <w:permEnd w:id="1012351271"/>
    <w:p w14:paraId="65B48BCF" w14:textId="77777777" w:rsidR="00667FF6" w:rsidRDefault="00667FF6" w:rsidP="00667FF6">
      <w:r>
        <w:t>&lt;ESMA_QUESTION_EADC_4&gt;</w:t>
      </w:r>
    </w:p>
    <w:p w14:paraId="5A647590" w14:textId="77777777" w:rsidR="00667FF6" w:rsidRDefault="00667FF6" w:rsidP="00667FF6"/>
    <w:p w14:paraId="5AFF0EB2" w14:textId="77777777" w:rsidR="00667FF6" w:rsidRDefault="00667FF6" w:rsidP="00DB686B">
      <w:pPr>
        <w:pStyle w:val="Questionstyle"/>
        <w:numPr>
          <w:ilvl w:val="0"/>
          <w:numId w:val="14"/>
        </w:numPr>
      </w:pPr>
      <w:r>
        <w:t>The 2020 ESMA CSA on UCITS liquidity risk management identified issues with respect to the presumption of liquidity and negotiability set out in UCITS EAD. In light of the changed market conditions since 2007, do you consider such a presumption of liquidity and negotiability still appropriate? Where possible, please provide views, data or estimates on the possible impact of removing the presumption of liquidity and negotiability set out in the UCITS EAD.</w:t>
      </w:r>
    </w:p>
    <w:p w14:paraId="05E3A666" w14:textId="77777777" w:rsidR="00667FF6" w:rsidRDefault="00667FF6" w:rsidP="00667FF6">
      <w:r>
        <w:t>&lt;ESMA_QUESTION_EADC_5&gt;</w:t>
      </w:r>
    </w:p>
    <w:p w14:paraId="09734178" w14:textId="77777777" w:rsidR="00667FF6" w:rsidRDefault="00667FF6" w:rsidP="00667FF6">
      <w:permStart w:id="1300367218" w:edGrp="everyone"/>
      <w:r>
        <w:t>TYPE YOUR TEXT HERE</w:t>
      </w:r>
    </w:p>
    <w:permEnd w:id="1300367218"/>
    <w:p w14:paraId="25A344BA" w14:textId="77777777" w:rsidR="00667FF6" w:rsidRDefault="00667FF6" w:rsidP="00667FF6">
      <w:r>
        <w:t>&lt;ESMA_QUESTION_EADC_5&gt;</w:t>
      </w:r>
    </w:p>
    <w:p w14:paraId="03906CE4" w14:textId="77777777" w:rsidR="00667FF6" w:rsidRDefault="00667FF6" w:rsidP="00667FF6"/>
    <w:p w14:paraId="56AE07B8" w14:textId="3C764772" w:rsidR="00667FF6" w:rsidRDefault="00667FF6" w:rsidP="00DB686B">
      <w:pPr>
        <w:pStyle w:val="Questionstyle"/>
        <w:numPr>
          <w:ilvl w:val="0"/>
          <w:numId w:val="14"/>
        </w:numPr>
      </w:pPr>
      <w:r>
        <w:t>Please explain your understanding of the notion of ancillary liquid assets and any recurring or significant issues that you might have experienced in this context. Please clarify if these are held as bank deposits at sight and what else is used as ancillary liquid assets. Where relevant, please distinguish between ancillary liquid assets denominated in (1) the base currency of the fund and (2) foreign currencies.</w:t>
      </w:r>
    </w:p>
    <w:p w14:paraId="6D6B1414" w14:textId="77777777" w:rsidR="00667FF6" w:rsidRDefault="00667FF6" w:rsidP="00667FF6">
      <w:r>
        <w:t>&lt;ESMA_QUESTION_EADC_6&gt;</w:t>
      </w:r>
    </w:p>
    <w:p w14:paraId="3FEE353B" w14:textId="77777777" w:rsidR="00667FF6" w:rsidRDefault="00667FF6" w:rsidP="00667FF6">
      <w:permStart w:id="974730357" w:edGrp="everyone"/>
      <w:r>
        <w:t>TYPE YOUR TEXT HERE</w:t>
      </w:r>
    </w:p>
    <w:permEnd w:id="974730357"/>
    <w:p w14:paraId="307CFCEA" w14:textId="77777777" w:rsidR="00667FF6" w:rsidRDefault="00667FF6" w:rsidP="00667FF6">
      <w:r>
        <w:lastRenderedPageBreak/>
        <w:t>&lt;ESMA_QUESTION_EADC_6&gt;</w:t>
      </w:r>
    </w:p>
    <w:p w14:paraId="45FF66BD" w14:textId="77777777" w:rsidR="00667FF6" w:rsidRDefault="00667FF6" w:rsidP="00667FF6"/>
    <w:p w14:paraId="7215304E" w14:textId="40D71168" w:rsidR="00667FF6" w:rsidRDefault="00667FF6" w:rsidP="00DB686B">
      <w:pPr>
        <w:pStyle w:val="Questionstyle"/>
        <w:numPr>
          <w:ilvl w:val="0"/>
          <w:numId w:val="14"/>
        </w:numPr>
      </w:pPr>
      <w:r>
        <w:t>Beyond holding currency for liquidity purposes, do you think UCITS should be permitted to acquire or hold foreign currency also for investment purposes, taking into account the high volatility and devaluation/depreciation of some currencies? Where relevant, please distinguish between direct and indirect investments.</w:t>
      </w:r>
    </w:p>
    <w:p w14:paraId="31EB23C3" w14:textId="77777777" w:rsidR="00667FF6" w:rsidRDefault="00667FF6" w:rsidP="00667FF6">
      <w:r>
        <w:t>&lt;ESMA_QUESTION_EADC_7&gt;</w:t>
      </w:r>
    </w:p>
    <w:p w14:paraId="24C7BA65" w14:textId="77777777" w:rsidR="00667FF6" w:rsidRDefault="00667FF6" w:rsidP="00667FF6">
      <w:permStart w:id="12191390" w:edGrp="everyone"/>
      <w:r>
        <w:t>TYPE YOUR TEXT HERE</w:t>
      </w:r>
    </w:p>
    <w:permEnd w:id="12191390"/>
    <w:p w14:paraId="1D468445" w14:textId="77777777" w:rsidR="00667FF6" w:rsidRDefault="00667FF6" w:rsidP="00667FF6">
      <w:r>
        <w:t>&lt;ESMA_QUESTION_EADC_7&gt;</w:t>
      </w:r>
    </w:p>
    <w:p w14:paraId="354CFACC" w14:textId="77777777" w:rsidR="00667FF6" w:rsidRDefault="00667FF6" w:rsidP="00667FF6"/>
    <w:p w14:paraId="653E32A2" w14:textId="77777777" w:rsidR="00667FF6" w:rsidRDefault="00667FF6" w:rsidP="00DB686B">
      <w:pPr>
        <w:pStyle w:val="Questionstyle"/>
        <w:numPr>
          <w:ilvl w:val="0"/>
          <w:numId w:val="14"/>
        </w:numPr>
      </w:pPr>
      <w:r>
        <w:t>Have you observed any recurring or significant issues with the interpretation or consistent application of the 10% limit set out in the UCITS Directive for investments in transferable securities and money market instruments other than those referred to in Article 50(1) of the UCITS Directive? If so, please explain the issues and how you would propose to address them in the UCITS EAD with a view to improving investor protection, clarity and supervisory convergence.</w:t>
      </w:r>
    </w:p>
    <w:p w14:paraId="1E29587B" w14:textId="77777777" w:rsidR="00667FF6" w:rsidRDefault="00667FF6" w:rsidP="00667FF6">
      <w:r>
        <w:t>&lt;ESMA_QUESTION_EADC_8&gt;</w:t>
      </w:r>
    </w:p>
    <w:p w14:paraId="3334222E" w14:textId="77777777" w:rsidR="00667FF6" w:rsidRDefault="00667FF6" w:rsidP="00667FF6">
      <w:permStart w:id="1602386857" w:edGrp="everyone"/>
      <w:r>
        <w:t>TYPE YOUR TEXT HERE</w:t>
      </w:r>
    </w:p>
    <w:permEnd w:id="1602386857"/>
    <w:p w14:paraId="720FFABA" w14:textId="77777777" w:rsidR="00667FF6" w:rsidRDefault="00667FF6" w:rsidP="00667FF6">
      <w:r>
        <w:t>&lt;ESMA_QUESTION_EADC_8&gt;</w:t>
      </w:r>
    </w:p>
    <w:p w14:paraId="6A129E5D" w14:textId="77777777" w:rsidR="00667FF6" w:rsidRDefault="00667FF6" w:rsidP="00667FF6"/>
    <w:p w14:paraId="67524C18" w14:textId="0AFAC158" w:rsidR="00667FF6" w:rsidRDefault="00667FF6" w:rsidP="00DB686B">
      <w:pPr>
        <w:pStyle w:val="Questionstyle"/>
        <w:numPr>
          <w:ilvl w:val="0"/>
          <w:numId w:val="14"/>
        </w:numPr>
      </w:pPr>
      <w:r>
        <w:t>Are the ‘transferable security’ criteria set out in the UCITS EAD adequate and clear enough? If not, please describe any recurring or significant issues that you have observed and how you would propose to amend the UCITS EAD to improve investor protection, clarity and supervisory convergence.</w:t>
      </w:r>
    </w:p>
    <w:p w14:paraId="5B3E2DA7" w14:textId="77777777" w:rsidR="00667FF6" w:rsidRDefault="00667FF6" w:rsidP="00667FF6">
      <w:r>
        <w:t>&lt;ESMA_QUESTION_EADC_9&gt;</w:t>
      </w:r>
    </w:p>
    <w:p w14:paraId="7B6A3FF3" w14:textId="77777777" w:rsidR="00667FF6" w:rsidRDefault="00667FF6" w:rsidP="00667FF6">
      <w:permStart w:id="1226657538" w:edGrp="everyone"/>
      <w:r>
        <w:t>TYPE YOUR TEXT HERE</w:t>
      </w:r>
    </w:p>
    <w:permEnd w:id="1226657538"/>
    <w:p w14:paraId="362436C7" w14:textId="77777777" w:rsidR="00667FF6" w:rsidRDefault="00667FF6" w:rsidP="00667FF6">
      <w:r>
        <w:t>&lt;ESMA_QUESTION_EADC_9&gt;</w:t>
      </w:r>
    </w:p>
    <w:p w14:paraId="2656408B" w14:textId="77777777" w:rsidR="00667FF6" w:rsidRDefault="00667FF6" w:rsidP="00667FF6"/>
    <w:p w14:paraId="55F6DC93" w14:textId="75E394F8" w:rsidR="00667FF6" w:rsidRDefault="00667FF6" w:rsidP="00DB686B">
      <w:pPr>
        <w:pStyle w:val="Questionstyle"/>
        <w:numPr>
          <w:ilvl w:val="0"/>
          <w:numId w:val="14"/>
        </w:numPr>
      </w:pPr>
      <w:r>
        <w:t>How are the valuation and risk management-related criteria set out in the UCITS EAD interpreted and applied in practice, in particular the need for (1) risks to be “adequately captured” by the risk management process and (2) having “reliable” valuation/prices. Please describe any recurring or significant issues that you have observed with the interpretation or consistent application of these criteria and how you would propose to amend the UCITS EAD to improve investor protection, clarity and supervisory convergence.</w:t>
      </w:r>
    </w:p>
    <w:p w14:paraId="7A78E990" w14:textId="77777777" w:rsidR="00667FF6" w:rsidRDefault="00667FF6" w:rsidP="00667FF6">
      <w:r>
        <w:t>&lt;ESMA_QUESTION_EADC_10&gt;</w:t>
      </w:r>
    </w:p>
    <w:p w14:paraId="0BA52450" w14:textId="77777777" w:rsidR="00667FF6" w:rsidRDefault="00667FF6" w:rsidP="00667FF6">
      <w:permStart w:id="1286214635" w:edGrp="everyone"/>
      <w:r>
        <w:t>TYPE YOUR TEXT HERE</w:t>
      </w:r>
    </w:p>
    <w:permEnd w:id="1286214635"/>
    <w:p w14:paraId="596ED339" w14:textId="77777777" w:rsidR="00667FF6" w:rsidRDefault="00667FF6" w:rsidP="00667FF6">
      <w:r>
        <w:t>&lt;ESMA_QUESTION_EADC_10&gt;</w:t>
      </w:r>
    </w:p>
    <w:p w14:paraId="0BAA1A76" w14:textId="77777777" w:rsidR="00667FF6" w:rsidRDefault="00667FF6" w:rsidP="00667FF6"/>
    <w:p w14:paraId="17C5D1CC" w14:textId="6F44228F" w:rsidR="00667FF6" w:rsidRDefault="00667FF6" w:rsidP="00DB686B">
      <w:pPr>
        <w:pStyle w:val="Questionstyle"/>
        <w:numPr>
          <w:ilvl w:val="0"/>
          <w:numId w:val="14"/>
        </w:numPr>
      </w:pPr>
      <w:r>
        <w:t>Are the UCITS EAD provisions on investments in financial instruments backed by, or linked to the performance of assets other than those listed in Article 50(1) of the UCITS Directive adequate and clear enough? Please describe any recurring or significant issues that you have observed in this respect and how you would propose to amend the UCITS EAD to improve investor protection, clarity and supervisory convergence.</w:t>
      </w:r>
    </w:p>
    <w:p w14:paraId="1B0E4A0A" w14:textId="77777777" w:rsidR="00667FF6" w:rsidRDefault="00667FF6" w:rsidP="00667FF6">
      <w:r>
        <w:t>&lt;ESMA_QUESTION_EADC_11&gt;</w:t>
      </w:r>
    </w:p>
    <w:p w14:paraId="0E3B2DB0" w14:textId="77777777" w:rsidR="00667FF6" w:rsidRDefault="00667FF6" w:rsidP="00667FF6">
      <w:permStart w:id="704664972" w:edGrp="everyone"/>
      <w:r>
        <w:t>TYPE YOUR TEXT HERE</w:t>
      </w:r>
    </w:p>
    <w:permEnd w:id="704664972"/>
    <w:p w14:paraId="0F547A6E" w14:textId="77777777" w:rsidR="00667FF6" w:rsidRDefault="00667FF6" w:rsidP="00667FF6">
      <w:r>
        <w:t>&lt;ESMA_QUESTION_EADC_11&gt;</w:t>
      </w:r>
    </w:p>
    <w:p w14:paraId="36E977FF" w14:textId="77777777" w:rsidR="00667FF6" w:rsidRDefault="00667FF6" w:rsidP="00667FF6"/>
    <w:p w14:paraId="35AD47A8" w14:textId="19BAFAEA" w:rsidR="00667FF6" w:rsidRDefault="00667FF6" w:rsidP="00DB686B">
      <w:pPr>
        <w:pStyle w:val="Questionstyle"/>
        <w:numPr>
          <w:ilvl w:val="0"/>
          <w:numId w:val="14"/>
        </w:numPr>
      </w:pPr>
      <w:r>
        <w:t>Is the concept of « embedded » derivatives set out in the UCITS EAD adequate and clear enough? Please describe any recurring or significant issues that you have observed with the interpretation or consistent application of this concept and how you would propose to amend UCITS EAD to improve investor protection, clarity and supervisory convergence.</w:t>
      </w:r>
    </w:p>
    <w:p w14:paraId="53A2BF96" w14:textId="77777777" w:rsidR="00667FF6" w:rsidRDefault="00667FF6" w:rsidP="00667FF6">
      <w:r>
        <w:t>&lt;ESMA_QUESTION_EADC_12&gt;</w:t>
      </w:r>
    </w:p>
    <w:p w14:paraId="259CC93E" w14:textId="77777777" w:rsidR="00667FF6" w:rsidRDefault="00667FF6" w:rsidP="00667FF6">
      <w:permStart w:id="624035433" w:edGrp="everyone"/>
      <w:r>
        <w:t>TYPE YOUR TEXT HERE</w:t>
      </w:r>
    </w:p>
    <w:permEnd w:id="624035433"/>
    <w:p w14:paraId="0AE10AA5" w14:textId="77777777" w:rsidR="00667FF6" w:rsidRDefault="00667FF6" w:rsidP="00667FF6">
      <w:r>
        <w:lastRenderedPageBreak/>
        <w:t>&lt;ESMA_QUESTION_EADC_12&gt;</w:t>
      </w:r>
    </w:p>
    <w:p w14:paraId="76621B7A" w14:textId="77777777" w:rsidR="00667FF6" w:rsidRDefault="00667FF6" w:rsidP="00667FF6"/>
    <w:p w14:paraId="2CC518B9" w14:textId="77777777" w:rsidR="00667FF6" w:rsidRDefault="00667FF6" w:rsidP="00DB686B">
      <w:pPr>
        <w:pStyle w:val="Questionstyle"/>
        <w:numPr>
          <w:ilvl w:val="0"/>
          <w:numId w:val="14"/>
        </w:numPr>
      </w:pPr>
      <w:r>
        <w:t>Linked to Q11 and Q12, ESMA is aware of diverging interpretations on the treatment of delta-one instruments under the EAD, taking into account that they might provide UCITS with exposures to asset classes that are not eligible for direct investment (see also Section 3.2). How would you propose to amend the UCITS EAD to improve investor protection, clarity and supervisory convergence? Please provide details on the assessment of the eligibility of different types of delta-one instruments, identify the issues per product and provide data to support the reasoning.</w:t>
      </w:r>
    </w:p>
    <w:p w14:paraId="20523F5C" w14:textId="77777777" w:rsidR="00667FF6" w:rsidRDefault="00667FF6" w:rsidP="00667FF6">
      <w:r>
        <w:t>&lt;ESMA_QUESTION_EADC_13&gt;</w:t>
      </w:r>
    </w:p>
    <w:p w14:paraId="0E557136" w14:textId="77777777" w:rsidR="00667FF6" w:rsidRDefault="00667FF6" w:rsidP="00667FF6">
      <w:permStart w:id="1487874619" w:edGrp="everyone"/>
      <w:r>
        <w:t>TYPE YOUR TEXT HERE</w:t>
      </w:r>
    </w:p>
    <w:permEnd w:id="1487874619"/>
    <w:p w14:paraId="7EE4CE59" w14:textId="77777777" w:rsidR="00667FF6" w:rsidRDefault="00667FF6" w:rsidP="00667FF6">
      <w:r>
        <w:t>&lt;ESMA_QUESTION_EADC_13&gt;</w:t>
      </w:r>
    </w:p>
    <w:p w14:paraId="2ACD3334" w14:textId="77777777" w:rsidR="00667FF6" w:rsidRDefault="00667FF6" w:rsidP="00667FF6"/>
    <w:p w14:paraId="1D3229EF" w14:textId="5B55D227" w:rsidR="00667FF6" w:rsidRDefault="00667FF6" w:rsidP="00DB686B">
      <w:pPr>
        <w:pStyle w:val="Questionstyle"/>
        <w:numPr>
          <w:ilvl w:val="0"/>
          <w:numId w:val="14"/>
        </w:numPr>
      </w:pPr>
      <w:r>
        <w:t>Have you observed any recurring or significant issues with the interpretation or consistent application of the rules on UCITS investments in other UCITS and alternative investment funds (AIFs)? In this context, have you observed any issues in terms of the clarity, interaction and logical consistency between (1) the rules on investments in UCITS and other open-ended funds set out in the UCITS Directive and (2) the provisions on UCITS investments in closed ended funds set out in the UCITS EAD? Please describe any recurring or significant issues that you have observed in this respect and how you would propose to amend the relevant rules to improve investor protection, clarity and supervisory convergence. Where relevant, please distinguish between different types of AIFs (e.g. closed-ended, open-ended), investment strategies (real estate, hedge fund, private equity, venture capital etc.) and location (e.g. EU, non-EU, specific countries). In this context, please also share views on whether there is a need to update the legal wording used in the UCITS EAD and UCITS Directive given the fact that e.g. they refer to ‘open-ended’ and ‘closed ended funds’, whereas it might seem preferable to use the notion of ‘AIFs’ by now given the subsequent introduction of the AIFMD in 2011.</w:t>
      </w:r>
    </w:p>
    <w:p w14:paraId="287F79B6" w14:textId="77777777" w:rsidR="00667FF6" w:rsidRDefault="00667FF6" w:rsidP="00667FF6">
      <w:r>
        <w:t>&lt;ESMA_QUESTION_EADC_14&gt;</w:t>
      </w:r>
    </w:p>
    <w:p w14:paraId="3D6D0453" w14:textId="77777777" w:rsidR="00667FF6" w:rsidRDefault="00667FF6" w:rsidP="00667FF6">
      <w:permStart w:id="1362129429" w:edGrp="everyone"/>
      <w:r>
        <w:t>TYPE YOUR TEXT HERE</w:t>
      </w:r>
    </w:p>
    <w:permEnd w:id="1362129429"/>
    <w:p w14:paraId="1A4BA964" w14:textId="77777777" w:rsidR="00667FF6" w:rsidRDefault="00667FF6" w:rsidP="00667FF6">
      <w:r>
        <w:lastRenderedPageBreak/>
        <w:t>&lt;ESMA_QUESTION_EADC_14&gt;</w:t>
      </w:r>
    </w:p>
    <w:p w14:paraId="63AE0E82" w14:textId="77777777" w:rsidR="00667FF6" w:rsidRDefault="00667FF6" w:rsidP="00667FF6"/>
    <w:p w14:paraId="276F7F5F" w14:textId="77777777" w:rsidR="00667FF6" w:rsidRDefault="00667FF6" w:rsidP="00DB686B">
      <w:pPr>
        <w:pStyle w:val="Questionstyle"/>
        <w:numPr>
          <w:ilvl w:val="0"/>
          <w:numId w:val="14"/>
        </w:numPr>
      </w:pPr>
      <w:r>
        <w:t>More specifically, have you observed any recurring or significant issues with the interpretation or consistent application of the rules on UCITS investments in (1) EU ETFs and (2) non-EU ETFs? Please describe any issues that you have observed in this respect and how you would propose to amend the relevant rules to improve investor protection, clarity and supervisory convergence.</w:t>
      </w:r>
    </w:p>
    <w:p w14:paraId="7B7639CC" w14:textId="77777777" w:rsidR="00667FF6" w:rsidRDefault="00667FF6" w:rsidP="00667FF6">
      <w:r>
        <w:t>&lt;ESMA_QUESTION_EADC_15&gt;</w:t>
      </w:r>
    </w:p>
    <w:p w14:paraId="01944298" w14:textId="77777777" w:rsidR="00667FF6" w:rsidRDefault="00667FF6" w:rsidP="00667FF6">
      <w:permStart w:id="493775816" w:edGrp="everyone"/>
      <w:r>
        <w:t>TYPE YOUR TEXT HERE</w:t>
      </w:r>
    </w:p>
    <w:permEnd w:id="493775816"/>
    <w:p w14:paraId="2FCB81E2" w14:textId="77777777" w:rsidR="00667FF6" w:rsidRDefault="00667FF6" w:rsidP="00667FF6">
      <w:r>
        <w:t>&lt;ESMA_QUESTION_EADC_15&gt;</w:t>
      </w:r>
    </w:p>
    <w:p w14:paraId="2D428B94" w14:textId="77777777" w:rsidR="00667FF6" w:rsidRDefault="00667FF6" w:rsidP="00667FF6"/>
    <w:p w14:paraId="6CF16EE3" w14:textId="09BA8660" w:rsidR="00667FF6" w:rsidRDefault="00667FF6" w:rsidP="00DB686B">
      <w:pPr>
        <w:pStyle w:val="Questionstyle"/>
        <w:numPr>
          <w:ilvl w:val="0"/>
          <w:numId w:val="14"/>
        </w:numPr>
      </w:pPr>
      <w:r>
        <w:t>How would you propose to amend the UCITS EAD to improve investor protection, clarity and supervisory convergence with respect to the Efficient Portfolio Management (EPM)-related issues identified in the following ESMA reports: (1) Peer Review on the ESMA Guidelines on ETFs and other UCITS issues; (2) Follow-up Peer Review on the ETF Guidelines; and (3) CSA on costs and fees. In this context, ESMA is interested in also gathering evidence and views on how to best address the uneven market practices with respect to securities lending fees described in the aforementioned ESMA reports with a view to better protect investors from being overcharged.</w:t>
      </w:r>
    </w:p>
    <w:p w14:paraId="0537F2EA" w14:textId="77777777" w:rsidR="00667FF6" w:rsidRDefault="00667FF6" w:rsidP="00667FF6">
      <w:r>
        <w:t>&lt;ESMA_QUESTION_EADC_16&gt;</w:t>
      </w:r>
    </w:p>
    <w:p w14:paraId="4E6EC137" w14:textId="77777777" w:rsidR="00667FF6" w:rsidRDefault="00667FF6" w:rsidP="00667FF6">
      <w:permStart w:id="1032210024" w:edGrp="everyone"/>
      <w:r>
        <w:t>TYPE YOUR TEXT HERE</w:t>
      </w:r>
    </w:p>
    <w:permEnd w:id="1032210024"/>
    <w:p w14:paraId="09F73C64" w14:textId="77777777" w:rsidR="00667FF6" w:rsidRDefault="00667FF6" w:rsidP="00667FF6">
      <w:r>
        <w:t>&lt;ESMA_QUESTION_EADC_16&gt;</w:t>
      </w:r>
    </w:p>
    <w:p w14:paraId="6CD480E6" w14:textId="77777777" w:rsidR="00667FF6" w:rsidRDefault="00667FF6" w:rsidP="00667FF6"/>
    <w:p w14:paraId="2F61D6B7" w14:textId="43620DB9" w:rsidR="00667FF6" w:rsidRDefault="00667FF6" w:rsidP="00DB686B">
      <w:pPr>
        <w:pStyle w:val="Questionstyle"/>
        <w:numPr>
          <w:ilvl w:val="0"/>
          <w:numId w:val="14"/>
        </w:numPr>
      </w:pPr>
      <w:r>
        <w:t>Would you see merit in linking or replacing the notion of EPM techniques set out in the UCITS Directive and UCITS EAD with the notion of securities financing transaction (SFT) set out in the SFTR? Beyond the notions of EPM and SFT, are there any other notions or issues raising concerns in terms of transversal consistency between the UCITS and SFTR frameworks?</w:t>
      </w:r>
    </w:p>
    <w:p w14:paraId="5776F854" w14:textId="77777777" w:rsidR="00667FF6" w:rsidRDefault="00667FF6" w:rsidP="00667FF6">
      <w:r>
        <w:lastRenderedPageBreak/>
        <w:t>&lt;ESMA_QUESTION_EADC_17&gt;</w:t>
      </w:r>
    </w:p>
    <w:p w14:paraId="0A21A428" w14:textId="77777777" w:rsidR="00667FF6" w:rsidRDefault="00667FF6" w:rsidP="00667FF6">
      <w:permStart w:id="589041498" w:edGrp="everyone"/>
      <w:r>
        <w:t>TYPE YOUR TEXT HERE</w:t>
      </w:r>
    </w:p>
    <w:permEnd w:id="589041498"/>
    <w:p w14:paraId="47A34CC0" w14:textId="77777777" w:rsidR="00667FF6" w:rsidRDefault="00667FF6" w:rsidP="00667FF6">
      <w:r>
        <w:t>&lt;ESMA_QUESTION_EADC_17&gt;</w:t>
      </w:r>
    </w:p>
    <w:p w14:paraId="5EC440C2" w14:textId="77777777" w:rsidR="00667FF6" w:rsidRDefault="00667FF6" w:rsidP="00667FF6"/>
    <w:p w14:paraId="29F5389B" w14:textId="7E9A699E" w:rsidR="00667FF6" w:rsidRDefault="00667FF6" w:rsidP="00DB686B">
      <w:pPr>
        <w:pStyle w:val="Questionstyle"/>
        <w:numPr>
          <w:ilvl w:val="0"/>
          <w:numId w:val="14"/>
        </w:numPr>
      </w:pPr>
      <w:r>
        <w:t>Apart from the definitions and concepts covered above, are there any other definitions, notions or concepts used in the UCITS EAD that may require updates, further clarification or better consistency with definitions and concepts used in other pieces of EU financial legislation, e.g. MiFID II, EMIR, Benchmark Regulation and MMFR? If so, please provide details on the issues you have observed and how you would propose to clarify or link the relevant definitions or concepts.</w:t>
      </w:r>
    </w:p>
    <w:p w14:paraId="3F895BE3" w14:textId="77777777" w:rsidR="00667FF6" w:rsidRDefault="00667FF6" w:rsidP="00667FF6">
      <w:r>
        <w:t>&lt;ESMA_QUESTION_EADC_18&gt;</w:t>
      </w:r>
    </w:p>
    <w:p w14:paraId="1396FB8B" w14:textId="77777777" w:rsidR="00667FF6" w:rsidRDefault="00667FF6" w:rsidP="00667FF6">
      <w:permStart w:id="1158356501" w:edGrp="everyone"/>
      <w:r>
        <w:t>TYPE YOUR TEXT HERE</w:t>
      </w:r>
    </w:p>
    <w:permEnd w:id="1158356501"/>
    <w:p w14:paraId="223CC270" w14:textId="77777777" w:rsidR="00667FF6" w:rsidRDefault="00667FF6" w:rsidP="00667FF6">
      <w:r>
        <w:t>&lt;ESMA_QUESTION_EADC_18&gt;</w:t>
      </w:r>
    </w:p>
    <w:p w14:paraId="0FFC0C58" w14:textId="77777777" w:rsidR="00667FF6" w:rsidRDefault="00667FF6" w:rsidP="00667FF6"/>
    <w:p w14:paraId="537254A6" w14:textId="77777777" w:rsidR="00667FF6" w:rsidRDefault="00667FF6" w:rsidP="00DB686B">
      <w:pPr>
        <w:pStyle w:val="Questionstyle"/>
        <w:numPr>
          <w:ilvl w:val="0"/>
          <w:numId w:val="14"/>
        </w:numPr>
      </w:pPr>
      <w:r>
        <w:t>Are there any national rules, guidance, definitions or concepts in national regulatory frameworks that go beyond (‘gold-plating’), diverge or are more detailed than what is set out in the UCITS EAD? If so, please elaborate whether these are causing any recurring or significant practical issues or challenges.</w:t>
      </w:r>
    </w:p>
    <w:p w14:paraId="6426457C" w14:textId="77777777" w:rsidR="00667FF6" w:rsidRDefault="00667FF6" w:rsidP="00667FF6">
      <w:r>
        <w:t>&lt;ESMA_QUESTION_EADC_19&gt;</w:t>
      </w:r>
    </w:p>
    <w:p w14:paraId="2B449671" w14:textId="77777777" w:rsidR="00667FF6" w:rsidRDefault="00667FF6" w:rsidP="00667FF6">
      <w:permStart w:id="784558918" w:edGrp="everyone"/>
      <w:r>
        <w:t>TYPE YOUR TEXT HERE</w:t>
      </w:r>
    </w:p>
    <w:permEnd w:id="784558918"/>
    <w:p w14:paraId="014C3237" w14:textId="77777777" w:rsidR="00667FF6" w:rsidRDefault="00667FF6" w:rsidP="00667FF6">
      <w:r>
        <w:t>&lt;ESMA_QUESTION_EADC_19&gt;</w:t>
      </w:r>
    </w:p>
    <w:p w14:paraId="632F0E31" w14:textId="77777777" w:rsidR="00667FF6" w:rsidRDefault="00667FF6" w:rsidP="00667FF6"/>
    <w:p w14:paraId="1F406012" w14:textId="53EE10DD" w:rsidR="00DE0869" w:rsidRPr="00DE0869" w:rsidRDefault="00667FF6" w:rsidP="00DB686B">
      <w:pPr>
        <w:pStyle w:val="Questionstyle"/>
        <w:numPr>
          <w:ilvl w:val="0"/>
          <w:numId w:val="14"/>
        </w:numPr>
      </w:pPr>
      <w:r>
        <w:t xml:space="preserve">Please fill in the table </w:t>
      </w:r>
      <w:r w:rsidR="005A6012">
        <w:t xml:space="preserve">in </w:t>
      </w:r>
      <w:r w:rsidR="00A258F7">
        <w:t xml:space="preserve">the </w:t>
      </w:r>
      <w:r w:rsidR="005A6012">
        <w:t xml:space="preserve">Annex </w:t>
      </w:r>
      <w:r w:rsidR="00336C52">
        <w:t>to</w:t>
      </w:r>
      <w:r w:rsidR="001F768F">
        <w:t xml:space="preserve"> this</w:t>
      </w:r>
      <w:r w:rsidR="00DB686B">
        <w:t xml:space="preserve"> document </w:t>
      </w:r>
      <w:r>
        <w:t>on the merits of allowing direct or indirect UCITS exposures to the asset classes listed therein, taking into account the instructions provided in</w:t>
      </w:r>
      <w:r w:rsidR="00DB686B">
        <w:t xml:space="preserve"> </w:t>
      </w:r>
      <w:r w:rsidR="00A258F7">
        <w:t xml:space="preserve">the </w:t>
      </w:r>
      <w:r w:rsidR="00B1309C">
        <w:t xml:space="preserve">same </w:t>
      </w:r>
      <w:r w:rsidR="008B5F45">
        <w:t>Annex</w:t>
      </w:r>
      <w:r>
        <w:t xml:space="preserve">. Please assess and provide evidence on the merits of such exposures in light of their risks and benefits taking into account the characteristics of the underlying markets (e.g. availability of reliable valuation information, liquidity, safekeeping). To </w:t>
      </w:r>
      <w:r>
        <w:lastRenderedPageBreak/>
        <w:t>substantiate your position, please fill the table with any available data and evidence (e.g. on liquidity or valuation of the relevant asset classes and underlying markets). ESMA acknowledges that the availability of data on direct/indirect exposures to some of the asset classes listed in this table is limited and would welcome receiving any available data (whether on individual market participants and products or market-wide) and even rough estimates that help to understand the practical relevance of the relevant asset class for UCITS and the possible impact of any future policy measures.</w:t>
      </w:r>
    </w:p>
    <w:p w14:paraId="03B2518F" w14:textId="77777777" w:rsidR="00667FF6" w:rsidRDefault="00667FF6" w:rsidP="00667FF6">
      <w:r>
        <w:t>&lt;ESMA_QUESTION_EADC_20&gt;</w:t>
      </w:r>
    </w:p>
    <w:tbl>
      <w:tblPr>
        <w:tblW w:w="0" w:type="dxa"/>
        <w:tblInd w:w="5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58"/>
        <w:gridCol w:w="2537"/>
        <w:gridCol w:w="1733"/>
        <w:gridCol w:w="1810"/>
        <w:gridCol w:w="1063"/>
      </w:tblGrid>
      <w:tr w:rsidR="003E3CA2" w:rsidRPr="003E3CA2" w14:paraId="6B480E1A" w14:textId="77777777" w:rsidTr="003E3CA2">
        <w:trPr>
          <w:trHeight w:val="750"/>
        </w:trPr>
        <w:tc>
          <w:tcPr>
            <w:tcW w:w="1755" w:type="dxa"/>
            <w:tcBorders>
              <w:top w:val="single" w:sz="6" w:space="0" w:color="auto"/>
              <w:left w:val="single" w:sz="6" w:space="0" w:color="auto"/>
              <w:bottom w:val="single" w:sz="6" w:space="0" w:color="auto"/>
              <w:right w:val="single" w:sz="6" w:space="0" w:color="auto"/>
            </w:tcBorders>
            <w:shd w:val="clear" w:color="auto" w:fill="BFBFBF"/>
            <w:hideMark/>
          </w:tcPr>
          <w:p w14:paraId="0C2552AA" w14:textId="77777777" w:rsidR="003E3CA2" w:rsidRPr="003E3CA2" w:rsidRDefault="003E3CA2" w:rsidP="003E3CA2">
            <w:pPr>
              <w:spacing w:after="0" w:line="240" w:lineRule="auto"/>
              <w:jc w:val="center"/>
              <w:textAlignment w:val="baseline"/>
              <w:rPr>
                <w:rFonts w:ascii="Segoe UI" w:eastAsia="Times New Roman" w:hAnsi="Segoe UI" w:cs="Segoe UI"/>
                <w:color w:val="auto"/>
                <w:sz w:val="18"/>
                <w:szCs w:val="18"/>
                <w:lang w:val="fr-FR" w:eastAsia="fr-FR"/>
              </w:rPr>
            </w:pPr>
            <w:permStart w:id="1828006997" w:edGrp="everyone"/>
            <w:r w:rsidRPr="003E3CA2">
              <w:rPr>
                <w:rFonts w:ascii="Arial" w:eastAsia="Times New Roman" w:hAnsi="Arial" w:cs="Arial"/>
                <w:b/>
                <w:bCs/>
                <w:color w:val="181818"/>
                <w:sz w:val="18"/>
                <w:szCs w:val="18"/>
                <w:lang w:eastAsia="fr-FR"/>
              </w:rPr>
              <w:t>Asset class</w:t>
            </w:r>
            <w:r w:rsidRPr="003E3CA2">
              <w:rPr>
                <w:rFonts w:ascii="Arial" w:eastAsia="Times New Roman" w:hAnsi="Arial" w:cs="Arial"/>
                <w:color w:val="181818"/>
                <w:sz w:val="18"/>
                <w:szCs w:val="18"/>
                <w:lang w:val="fr-FR" w:eastAsia="fr-FR"/>
              </w:rPr>
              <w:t> </w:t>
            </w:r>
          </w:p>
        </w:tc>
        <w:tc>
          <w:tcPr>
            <w:tcW w:w="2580" w:type="dxa"/>
            <w:tcBorders>
              <w:top w:val="single" w:sz="6" w:space="0" w:color="auto"/>
              <w:left w:val="single" w:sz="6" w:space="0" w:color="auto"/>
              <w:bottom w:val="single" w:sz="6" w:space="0" w:color="auto"/>
              <w:right w:val="single" w:sz="6" w:space="0" w:color="auto"/>
            </w:tcBorders>
            <w:shd w:val="clear" w:color="auto" w:fill="BFBFBF"/>
            <w:hideMark/>
          </w:tcPr>
          <w:p w14:paraId="0EE0FE6E" w14:textId="77777777" w:rsidR="003E3CA2" w:rsidRPr="003E3CA2" w:rsidRDefault="003E3CA2" w:rsidP="003E3CA2">
            <w:pPr>
              <w:spacing w:after="0" w:line="240" w:lineRule="auto"/>
              <w:jc w:val="center"/>
              <w:textAlignment w:val="baseline"/>
              <w:rPr>
                <w:rFonts w:ascii="Segoe UI" w:eastAsia="Times New Roman" w:hAnsi="Segoe UI" w:cs="Segoe UI"/>
                <w:color w:val="auto"/>
                <w:sz w:val="18"/>
                <w:szCs w:val="18"/>
                <w:lang w:val="en-US" w:eastAsia="fr-FR"/>
              </w:rPr>
            </w:pPr>
            <w:r w:rsidRPr="003E3CA2">
              <w:rPr>
                <w:rFonts w:ascii="Arial" w:eastAsia="Times New Roman" w:hAnsi="Arial" w:cs="Arial"/>
                <w:b/>
                <w:bCs/>
                <w:color w:val="181818"/>
                <w:sz w:val="18"/>
                <w:szCs w:val="18"/>
                <w:lang w:eastAsia="fr-FR"/>
              </w:rPr>
              <w:t>Merits of allowing direct UCITS exposures</w:t>
            </w:r>
            <w:r w:rsidRPr="003E3CA2">
              <w:rPr>
                <w:rFonts w:ascii="Arial" w:eastAsia="Times New Roman" w:hAnsi="Arial" w:cs="Arial"/>
                <w:color w:val="181818"/>
                <w:sz w:val="18"/>
                <w:szCs w:val="18"/>
                <w:lang w:val="en-US" w:eastAsia="fr-FR"/>
              </w:rPr>
              <w:t> </w:t>
            </w:r>
          </w:p>
        </w:tc>
        <w:tc>
          <w:tcPr>
            <w:tcW w:w="2100" w:type="dxa"/>
            <w:tcBorders>
              <w:top w:val="single" w:sz="6" w:space="0" w:color="auto"/>
              <w:left w:val="single" w:sz="6" w:space="0" w:color="auto"/>
              <w:bottom w:val="single" w:sz="6" w:space="0" w:color="auto"/>
              <w:right w:val="single" w:sz="6" w:space="0" w:color="auto"/>
            </w:tcBorders>
            <w:shd w:val="clear" w:color="auto" w:fill="BFBFBF"/>
            <w:hideMark/>
          </w:tcPr>
          <w:p w14:paraId="688D7E0D" w14:textId="77777777" w:rsidR="003E3CA2" w:rsidRPr="003E3CA2" w:rsidRDefault="003E3CA2" w:rsidP="003E3CA2">
            <w:pPr>
              <w:spacing w:after="0" w:line="240" w:lineRule="auto"/>
              <w:jc w:val="center"/>
              <w:textAlignment w:val="baseline"/>
              <w:rPr>
                <w:rFonts w:ascii="Segoe UI" w:eastAsia="Times New Roman" w:hAnsi="Segoe UI" w:cs="Segoe UI"/>
                <w:color w:val="auto"/>
                <w:sz w:val="18"/>
                <w:szCs w:val="18"/>
                <w:lang w:val="en-US" w:eastAsia="fr-FR"/>
              </w:rPr>
            </w:pPr>
            <w:r w:rsidRPr="003E3CA2">
              <w:rPr>
                <w:rFonts w:ascii="Arial" w:eastAsia="Times New Roman" w:hAnsi="Arial" w:cs="Arial"/>
                <w:b/>
                <w:bCs/>
                <w:color w:val="181818"/>
                <w:sz w:val="18"/>
                <w:szCs w:val="18"/>
                <w:lang w:eastAsia="fr-FR"/>
              </w:rPr>
              <w:t xml:space="preserve">Merits of allowing </w:t>
            </w:r>
            <w:r w:rsidRPr="003E3CA2">
              <w:rPr>
                <w:rFonts w:ascii="Arial" w:eastAsia="Times New Roman" w:hAnsi="Arial" w:cs="Arial"/>
                <w:b/>
                <w:bCs/>
                <w:i/>
                <w:iCs/>
                <w:color w:val="181818"/>
                <w:sz w:val="18"/>
                <w:szCs w:val="18"/>
                <w:lang w:eastAsia="fr-FR"/>
              </w:rPr>
              <w:t>indirect</w:t>
            </w:r>
            <w:r w:rsidRPr="003E3CA2">
              <w:rPr>
                <w:rFonts w:ascii="Arial" w:eastAsia="Times New Roman" w:hAnsi="Arial" w:cs="Arial"/>
                <w:b/>
                <w:bCs/>
                <w:color w:val="181818"/>
                <w:sz w:val="18"/>
                <w:szCs w:val="18"/>
                <w:lang w:eastAsia="fr-FR"/>
              </w:rPr>
              <w:t xml:space="preserve"> UCITS exposures</w:t>
            </w:r>
            <w:r w:rsidRPr="003E3CA2">
              <w:rPr>
                <w:rFonts w:ascii="Arial" w:eastAsia="Times New Roman" w:hAnsi="Arial" w:cs="Arial"/>
                <w:color w:val="181818"/>
                <w:sz w:val="18"/>
                <w:szCs w:val="18"/>
                <w:lang w:val="en-US" w:eastAsia="fr-FR"/>
              </w:rPr>
              <w:t> </w:t>
            </w:r>
          </w:p>
        </w:tc>
        <w:tc>
          <w:tcPr>
            <w:tcW w:w="2070" w:type="dxa"/>
            <w:tcBorders>
              <w:top w:val="single" w:sz="6" w:space="0" w:color="auto"/>
              <w:left w:val="single" w:sz="6" w:space="0" w:color="auto"/>
              <w:bottom w:val="single" w:sz="6" w:space="0" w:color="auto"/>
              <w:right w:val="single" w:sz="6" w:space="0" w:color="auto"/>
            </w:tcBorders>
            <w:shd w:val="clear" w:color="auto" w:fill="BFBFBF"/>
            <w:hideMark/>
          </w:tcPr>
          <w:p w14:paraId="1729AC7D" w14:textId="77777777" w:rsidR="003E3CA2" w:rsidRPr="003E3CA2" w:rsidRDefault="003E3CA2" w:rsidP="003E3CA2">
            <w:pPr>
              <w:spacing w:after="0" w:line="240" w:lineRule="auto"/>
              <w:jc w:val="center"/>
              <w:textAlignment w:val="baseline"/>
              <w:rPr>
                <w:rFonts w:ascii="Segoe UI" w:eastAsia="Times New Roman" w:hAnsi="Segoe UI" w:cs="Segoe UI"/>
                <w:color w:val="auto"/>
                <w:sz w:val="18"/>
                <w:szCs w:val="18"/>
                <w:lang w:val="en-US" w:eastAsia="fr-FR"/>
              </w:rPr>
            </w:pPr>
            <w:r w:rsidRPr="003E3CA2">
              <w:rPr>
                <w:rFonts w:ascii="Arial" w:eastAsia="Times New Roman" w:hAnsi="Arial" w:cs="Arial"/>
                <w:b/>
                <w:bCs/>
                <w:color w:val="181818"/>
                <w:sz w:val="18"/>
                <w:szCs w:val="18"/>
                <w:lang w:eastAsia="fr-FR"/>
              </w:rPr>
              <w:t>Extent/amount of existing UCITS exposures</w:t>
            </w:r>
            <w:r w:rsidRPr="003E3CA2">
              <w:rPr>
                <w:rFonts w:ascii="Arial" w:eastAsia="Times New Roman" w:hAnsi="Arial" w:cs="Arial"/>
                <w:color w:val="181818"/>
                <w:sz w:val="18"/>
                <w:szCs w:val="18"/>
                <w:lang w:val="en-US" w:eastAsia="fr-FR"/>
              </w:rPr>
              <w:t> </w:t>
            </w:r>
          </w:p>
        </w:tc>
        <w:tc>
          <w:tcPr>
            <w:tcW w:w="1110" w:type="dxa"/>
            <w:tcBorders>
              <w:top w:val="single" w:sz="6" w:space="0" w:color="auto"/>
              <w:left w:val="single" w:sz="6" w:space="0" w:color="auto"/>
              <w:bottom w:val="single" w:sz="6" w:space="0" w:color="auto"/>
              <w:right w:val="single" w:sz="6" w:space="0" w:color="auto"/>
            </w:tcBorders>
            <w:shd w:val="clear" w:color="auto" w:fill="BFBFBF"/>
            <w:hideMark/>
          </w:tcPr>
          <w:p w14:paraId="34CB033D" w14:textId="77777777" w:rsidR="003E3CA2" w:rsidRPr="003E3CA2" w:rsidRDefault="003E3CA2" w:rsidP="003E3CA2">
            <w:pPr>
              <w:spacing w:after="0" w:line="240" w:lineRule="auto"/>
              <w:jc w:val="center"/>
              <w:textAlignment w:val="baseline"/>
              <w:rPr>
                <w:rFonts w:ascii="Segoe UI" w:eastAsia="Times New Roman" w:hAnsi="Segoe UI" w:cs="Segoe UI"/>
                <w:color w:val="auto"/>
                <w:sz w:val="18"/>
                <w:szCs w:val="18"/>
                <w:lang w:val="fr-FR" w:eastAsia="fr-FR"/>
              </w:rPr>
            </w:pPr>
            <w:r w:rsidRPr="003E3CA2">
              <w:rPr>
                <w:rFonts w:ascii="Arial" w:eastAsia="Times New Roman" w:hAnsi="Arial" w:cs="Arial"/>
                <w:b/>
                <w:bCs/>
                <w:color w:val="181818"/>
                <w:sz w:val="18"/>
                <w:szCs w:val="18"/>
                <w:lang w:eastAsia="fr-FR"/>
              </w:rPr>
              <w:t>Additional comments</w:t>
            </w:r>
            <w:r w:rsidRPr="003E3CA2">
              <w:rPr>
                <w:rFonts w:ascii="Arial" w:eastAsia="Times New Roman" w:hAnsi="Arial" w:cs="Arial"/>
                <w:color w:val="181818"/>
                <w:sz w:val="18"/>
                <w:szCs w:val="18"/>
                <w:lang w:val="fr-FR" w:eastAsia="fr-FR"/>
              </w:rPr>
              <w:t> </w:t>
            </w:r>
          </w:p>
        </w:tc>
      </w:tr>
      <w:tr w:rsidR="003E3CA2" w:rsidRPr="003E3CA2" w14:paraId="36F0339A" w14:textId="77777777" w:rsidTr="003E3CA2">
        <w:trPr>
          <w:trHeight w:val="300"/>
        </w:trPr>
        <w:tc>
          <w:tcPr>
            <w:tcW w:w="1755" w:type="dxa"/>
            <w:tcBorders>
              <w:top w:val="single" w:sz="6" w:space="0" w:color="auto"/>
              <w:left w:val="single" w:sz="6" w:space="0" w:color="auto"/>
              <w:bottom w:val="single" w:sz="6" w:space="0" w:color="auto"/>
              <w:right w:val="single" w:sz="6" w:space="0" w:color="auto"/>
            </w:tcBorders>
            <w:shd w:val="clear" w:color="auto" w:fill="auto"/>
            <w:hideMark/>
          </w:tcPr>
          <w:p w14:paraId="4651FE92" w14:textId="77777777" w:rsidR="003E3CA2" w:rsidRPr="003E3CA2" w:rsidRDefault="003E3CA2" w:rsidP="003E3CA2">
            <w:pPr>
              <w:spacing w:after="0" w:line="240" w:lineRule="auto"/>
              <w:ind w:right="-15"/>
              <w:textAlignment w:val="baseline"/>
              <w:rPr>
                <w:rFonts w:ascii="Segoe UI" w:eastAsia="Times New Roman" w:hAnsi="Segoe UI" w:cs="Segoe UI"/>
                <w:color w:val="auto"/>
                <w:sz w:val="18"/>
                <w:szCs w:val="18"/>
                <w:lang w:val="fr-FR" w:eastAsia="fr-FR"/>
              </w:rPr>
            </w:pPr>
            <w:r w:rsidRPr="003E3CA2">
              <w:rPr>
                <w:rFonts w:ascii="Arial" w:eastAsia="Times New Roman" w:hAnsi="Arial" w:cs="Arial"/>
                <w:color w:val="auto"/>
                <w:szCs w:val="22"/>
                <w:lang w:eastAsia="fr-FR"/>
              </w:rPr>
              <w:t>13. EU AIFs</w:t>
            </w:r>
            <w:r w:rsidRPr="003E3CA2">
              <w:rPr>
                <w:rFonts w:ascii="Arial" w:eastAsia="Times New Roman" w:hAnsi="Arial" w:cs="Arial"/>
                <w:color w:val="auto"/>
                <w:szCs w:val="22"/>
                <w:lang w:val="fr-FR" w:eastAsia="fr-FR"/>
              </w:rPr>
              <w:t> </w:t>
            </w:r>
          </w:p>
        </w:tc>
        <w:tc>
          <w:tcPr>
            <w:tcW w:w="2580" w:type="dxa"/>
            <w:tcBorders>
              <w:top w:val="single" w:sz="6" w:space="0" w:color="auto"/>
              <w:left w:val="single" w:sz="6" w:space="0" w:color="auto"/>
              <w:bottom w:val="single" w:sz="6" w:space="0" w:color="auto"/>
              <w:right w:val="single" w:sz="6" w:space="0" w:color="auto"/>
            </w:tcBorders>
            <w:shd w:val="clear" w:color="auto" w:fill="auto"/>
            <w:hideMark/>
          </w:tcPr>
          <w:p w14:paraId="529FFC15" w14:textId="77777777" w:rsidR="003E3CA2" w:rsidRPr="003E3CA2" w:rsidRDefault="003E3CA2" w:rsidP="003E3CA2">
            <w:pPr>
              <w:numPr>
                <w:ilvl w:val="0"/>
                <w:numId w:val="16"/>
              </w:numPr>
              <w:spacing w:after="0" w:line="240" w:lineRule="auto"/>
              <w:ind w:left="750" w:firstLine="0"/>
              <w:jc w:val="left"/>
              <w:textAlignment w:val="baseline"/>
              <w:rPr>
                <w:rFonts w:ascii="Arial" w:eastAsia="Times New Roman" w:hAnsi="Arial" w:cs="Arial"/>
                <w:color w:val="auto"/>
                <w:szCs w:val="22"/>
                <w:lang w:val="en-US" w:eastAsia="fr-FR"/>
              </w:rPr>
            </w:pPr>
            <w:r w:rsidRPr="003E3CA2">
              <w:rPr>
                <w:rFonts w:ascii="Arial" w:eastAsia="Times New Roman" w:hAnsi="Arial" w:cs="Arial"/>
                <w:color w:val="auto"/>
                <w:szCs w:val="22"/>
                <w:lang w:val="en-US" w:eastAsia="fr-FR"/>
              </w:rPr>
              <w:t>Provide appropriate level of protection for UCITS investors </w:t>
            </w:r>
          </w:p>
          <w:p w14:paraId="5E9691AF" w14:textId="77777777" w:rsidR="003E3CA2" w:rsidRPr="003E3CA2" w:rsidRDefault="003E3CA2" w:rsidP="003E3CA2">
            <w:pPr>
              <w:numPr>
                <w:ilvl w:val="0"/>
                <w:numId w:val="17"/>
              </w:numPr>
              <w:spacing w:after="0" w:line="240" w:lineRule="auto"/>
              <w:ind w:left="750" w:firstLine="0"/>
              <w:jc w:val="left"/>
              <w:textAlignment w:val="baseline"/>
              <w:rPr>
                <w:rFonts w:ascii="Arial" w:eastAsia="Times New Roman" w:hAnsi="Arial" w:cs="Arial"/>
                <w:color w:val="auto"/>
                <w:szCs w:val="22"/>
                <w:lang w:val="en-US" w:eastAsia="fr-FR"/>
              </w:rPr>
            </w:pPr>
            <w:r w:rsidRPr="003E3CA2">
              <w:rPr>
                <w:rFonts w:ascii="Arial" w:eastAsia="Times New Roman" w:hAnsi="Arial" w:cs="Arial"/>
                <w:color w:val="auto"/>
                <w:szCs w:val="22"/>
                <w:lang w:val="en-US" w:eastAsia="fr-FR"/>
              </w:rPr>
              <w:t>Increase diversification for investors in UCITS </w:t>
            </w:r>
          </w:p>
          <w:p w14:paraId="515FE188" w14:textId="77777777" w:rsidR="003E3CA2" w:rsidRPr="003E3CA2" w:rsidRDefault="003E3CA2" w:rsidP="003E3CA2">
            <w:pPr>
              <w:numPr>
                <w:ilvl w:val="0"/>
                <w:numId w:val="18"/>
              </w:numPr>
              <w:spacing w:after="0" w:line="240" w:lineRule="auto"/>
              <w:ind w:left="750" w:firstLine="0"/>
              <w:jc w:val="left"/>
              <w:textAlignment w:val="baseline"/>
              <w:rPr>
                <w:rFonts w:ascii="Arial" w:eastAsia="Times New Roman" w:hAnsi="Arial" w:cs="Arial"/>
                <w:color w:val="auto"/>
                <w:szCs w:val="22"/>
                <w:lang w:val="en-US" w:eastAsia="fr-FR"/>
              </w:rPr>
            </w:pPr>
            <w:r w:rsidRPr="003E3CA2">
              <w:rPr>
                <w:rFonts w:ascii="Arial" w:eastAsia="Times New Roman" w:hAnsi="Arial" w:cs="Arial"/>
                <w:color w:val="auto"/>
                <w:szCs w:val="22"/>
                <w:lang w:val="en-US" w:eastAsia="fr-FR"/>
              </w:rPr>
              <w:t>Potentially enhance returns for investors in UCITS </w:t>
            </w:r>
          </w:p>
          <w:p w14:paraId="665BFB04" w14:textId="77777777" w:rsidR="003E3CA2" w:rsidRPr="003E3CA2" w:rsidRDefault="003E3CA2" w:rsidP="003E3CA2">
            <w:pPr>
              <w:numPr>
                <w:ilvl w:val="0"/>
                <w:numId w:val="19"/>
              </w:numPr>
              <w:spacing w:after="0" w:line="240" w:lineRule="auto"/>
              <w:ind w:left="750" w:firstLine="0"/>
              <w:jc w:val="left"/>
              <w:textAlignment w:val="baseline"/>
              <w:rPr>
                <w:rFonts w:ascii="Arial" w:eastAsia="Times New Roman" w:hAnsi="Arial" w:cs="Arial"/>
                <w:color w:val="auto"/>
                <w:szCs w:val="22"/>
                <w:lang w:val="en-US" w:eastAsia="fr-FR"/>
              </w:rPr>
            </w:pPr>
            <w:r w:rsidRPr="003E3CA2">
              <w:rPr>
                <w:rFonts w:ascii="Arial" w:eastAsia="Times New Roman" w:hAnsi="Arial" w:cs="Arial"/>
                <w:color w:val="auto"/>
                <w:szCs w:val="22"/>
                <w:lang w:val="en-US" w:eastAsia="fr-FR"/>
              </w:rPr>
              <w:t>Allow VC/PE funds to raise more capital from retail investors &amp; contribute to CMU’s objectives </w:t>
            </w:r>
          </w:p>
        </w:tc>
        <w:tc>
          <w:tcPr>
            <w:tcW w:w="2100" w:type="dxa"/>
            <w:tcBorders>
              <w:top w:val="single" w:sz="6" w:space="0" w:color="auto"/>
              <w:left w:val="single" w:sz="6" w:space="0" w:color="auto"/>
              <w:bottom w:val="single" w:sz="6" w:space="0" w:color="auto"/>
              <w:right w:val="single" w:sz="6" w:space="0" w:color="auto"/>
            </w:tcBorders>
            <w:shd w:val="clear" w:color="auto" w:fill="auto"/>
            <w:hideMark/>
          </w:tcPr>
          <w:p w14:paraId="71B9B5C5" w14:textId="77777777" w:rsidR="003E3CA2" w:rsidRPr="003E3CA2" w:rsidRDefault="003E3CA2" w:rsidP="003E3CA2">
            <w:pPr>
              <w:spacing w:after="0" w:line="240" w:lineRule="auto"/>
              <w:ind w:right="-15"/>
              <w:textAlignment w:val="baseline"/>
              <w:rPr>
                <w:rFonts w:ascii="Segoe UI" w:eastAsia="Times New Roman" w:hAnsi="Segoe UI" w:cs="Segoe UI"/>
                <w:color w:val="auto"/>
                <w:sz w:val="18"/>
                <w:szCs w:val="18"/>
                <w:lang w:val="en-US" w:eastAsia="fr-FR"/>
              </w:rPr>
            </w:pPr>
            <w:r w:rsidRPr="003E3CA2">
              <w:rPr>
                <w:rFonts w:ascii="Arial" w:eastAsia="Times New Roman" w:hAnsi="Arial" w:cs="Arial"/>
                <w:color w:val="auto"/>
                <w:szCs w:val="22"/>
                <w:lang w:val="en-US" w:eastAsia="fr-FR"/>
              </w:rPr>
              <w:t> </w:t>
            </w:r>
          </w:p>
        </w:tc>
        <w:tc>
          <w:tcPr>
            <w:tcW w:w="2070" w:type="dxa"/>
            <w:tcBorders>
              <w:top w:val="single" w:sz="6" w:space="0" w:color="auto"/>
              <w:left w:val="single" w:sz="6" w:space="0" w:color="auto"/>
              <w:bottom w:val="single" w:sz="6" w:space="0" w:color="auto"/>
              <w:right w:val="single" w:sz="6" w:space="0" w:color="auto"/>
            </w:tcBorders>
            <w:shd w:val="clear" w:color="auto" w:fill="auto"/>
            <w:hideMark/>
          </w:tcPr>
          <w:p w14:paraId="7C7F474A" w14:textId="77777777" w:rsidR="003E3CA2" w:rsidRPr="003E3CA2" w:rsidRDefault="003E3CA2" w:rsidP="003E3CA2">
            <w:pPr>
              <w:spacing w:after="0" w:line="240" w:lineRule="auto"/>
              <w:ind w:right="-15"/>
              <w:textAlignment w:val="baseline"/>
              <w:rPr>
                <w:rFonts w:ascii="Segoe UI" w:eastAsia="Times New Roman" w:hAnsi="Segoe UI" w:cs="Segoe UI"/>
                <w:color w:val="auto"/>
                <w:sz w:val="18"/>
                <w:szCs w:val="18"/>
                <w:lang w:val="en-US" w:eastAsia="fr-FR"/>
              </w:rPr>
            </w:pPr>
            <w:r w:rsidRPr="003E3CA2">
              <w:rPr>
                <w:rFonts w:ascii="Arial" w:eastAsia="Times New Roman" w:hAnsi="Arial" w:cs="Arial"/>
                <w:color w:val="auto"/>
                <w:szCs w:val="22"/>
                <w:lang w:val="en-US" w:eastAsia="fr-FR"/>
              </w:rPr>
              <w:t> </w:t>
            </w:r>
          </w:p>
        </w:tc>
        <w:tc>
          <w:tcPr>
            <w:tcW w:w="1110" w:type="dxa"/>
            <w:tcBorders>
              <w:top w:val="single" w:sz="6" w:space="0" w:color="auto"/>
              <w:left w:val="single" w:sz="6" w:space="0" w:color="auto"/>
              <w:bottom w:val="single" w:sz="6" w:space="0" w:color="auto"/>
              <w:right w:val="single" w:sz="6" w:space="0" w:color="auto"/>
            </w:tcBorders>
            <w:shd w:val="clear" w:color="auto" w:fill="auto"/>
            <w:hideMark/>
          </w:tcPr>
          <w:p w14:paraId="39DEE47C" w14:textId="77777777" w:rsidR="003E3CA2" w:rsidRPr="003E3CA2" w:rsidRDefault="003E3CA2" w:rsidP="003E3CA2">
            <w:pPr>
              <w:spacing w:after="0" w:line="240" w:lineRule="auto"/>
              <w:ind w:right="-15"/>
              <w:textAlignment w:val="baseline"/>
              <w:rPr>
                <w:rFonts w:ascii="Segoe UI" w:eastAsia="Times New Roman" w:hAnsi="Segoe UI" w:cs="Segoe UI"/>
                <w:color w:val="auto"/>
                <w:sz w:val="18"/>
                <w:szCs w:val="18"/>
                <w:lang w:val="en-US" w:eastAsia="fr-FR"/>
              </w:rPr>
            </w:pPr>
            <w:r w:rsidRPr="003E3CA2">
              <w:rPr>
                <w:rFonts w:ascii="Arial" w:eastAsia="Times New Roman" w:hAnsi="Arial" w:cs="Arial"/>
                <w:color w:val="auto"/>
                <w:szCs w:val="22"/>
                <w:lang w:val="en-US" w:eastAsia="fr-FR"/>
              </w:rPr>
              <w:t> </w:t>
            </w:r>
          </w:p>
        </w:tc>
      </w:tr>
    </w:tbl>
    <w:p w14:paraId="6AEF8535" w14:textId="66D9300F" w:rsidR="00667FF6" w:rsidRPr="003E3CA2" w:rsidRDefault="00667FF6" w:rsidP="00667FF6">
      <w:pPr>
        <w:rPr>
          <w:lang w:val="en-US"/>
        </w:rPr>
      </w:pPr>
    </w:p>
    <w:permEnd w:id="1828006997"/>
    <w:p w14:paraId="01D62D2E" w14:textId="77777777" w:rsidR="00667FF6" w:rsidRDefault="00667FF6" w:rsidP="00667FF6">
      <w:r>
        <w:t>&lt;ESMA_QUESTION_EADC_20&gt;</w:t>
      </w:r>
    </w:p>
    <w:p w14:paraId="108FF8FC" w14:textId="77777777" w:rsidR="00667FF6" w:rsidRDefault="00667FF6" w:rsidP="00667FF6"/>
    <w:p w14:paraId="7E4F82A9" w14:textId="77777777" w:rsidR="00667FF6" w:rsidRDefault="00667FF6" w:rsidP="00DB686B">
      <w:pPr>
        <w:pStyle w:val="Questionstyle"/>
        <w:numPr>
          <w:ilvl w:val="0"/>
          <w:numId w:val="14"/>
        </w:numPr>
      </w:pPr>
      <w:r>
        <w:t>Please elaborate and provide evidence on how indirect exposures to the aforementioned asset classes (e.g. through delta-one instruments, ETNs, derivatives) increase or decrease costs and/or risks borne by UCITS and their investors compared to direct investments.</w:t>
      </w:r>
    </w:p>
    <w:p w14:paraId="4B547731" w14:textId="77777777" w:rsidR="00667FF6" w:rsidRDefault="00667FF6" w:rsidP="00667FF6">
      <w:r>
        <w:lastRenderedPageBreak/>
        <w:t>&lt;ESMA_QUESTION_EADC_21&gt;</w:t>
      </w:r>
    </w:p>
    <w:p w14:paraId="026D7EED" w14:textId="77777777" w:rsidR="00667FF6" w:rsidRDefault="00667FF6" w:rsidP="00667FF6">
      <w:permStart w:id="199050040" w:edGrp="everyone"/>
      <w:r>
        <w:t>TYPE YOUR TEXT HERE</w:t>
      </w:r>
    </w:p>
    <w:permEnd w:id="199050040"/>
    <w:p w14:paraId="3DAB01B2" w14:textId="77777777" w:rsidR="00667FF6" w:rsidRDefault="00667FF6" w:rsidP="00667FF6">
      <w:r>
        <w:t>&lt;ESMA_QUESTION_EADC_21&gt;</w:t>
      </w:r>
    </w:p>
    <w:p w14:paraId="646CDAF6" w14:textId="77777777" w:rsidR="00667FF6" w:rsidRDefault="00667FF6" w:rsidP="00667FF6"/>
    <w:p w14:paraId="3F190348" w14:textId="002D0356" w:rsidR="00667FF6" w:rsidRDefault="00667FF6" w:rsidP="00DB686B">
      <w:pPr>
        <w:pStyle w:val="Questionstyle"/>
        <w:numPr>
          <w:ilvl w:val="0"/>
          <w:numId w:val="14"/>
        </w:numPr>
      </w:pPr>
      <w:r>
        <w:t>Under the EAD, should a look-through approach be required to determine the eligibility of assets? Please explain your position taking into account the aforementioned risks and benefits of UCITS gaining exposures to asset classes that are not directly investible as well as the increased/decreased costs associated with such indirect investments. A look-through approach would aim to ensure that the list of eligible asset classes set out in the UCITS Level 1 Directive would be deemed exhaustive and reduce risk of circumvention by gaining indirect exposures to ineligible asset classes via instruments such as delta-one instruments, exchange-traded products or derivatives. Where possible, please provide views, data or estimates on the possible impact of such a possible policy measure.</w:t>
      </w:r>
    </w:p>
    <w:p w14:paraId="3D9FBAEC" w14:textId="77777777" w:rsidR="00667FF6" w:rsidRDefault="00667FF6" w:rsidP="00667FF6">
      <w:r>
        <w:t>&lt;ESMA_QUESTION_EADC_22&gt;</w:t>
      </w:r>
    </w:p>
    <w:p w14:paraId="33D2BA70" w14:textId="77777777" w:rsidR="00667FF6" w:rsidRDefault="00667FF6" w:rsidP="00667FF6">
      <w:permStart w:id="1004748421" w:edGrp="everyone"/>
      <w:r>
        <w:t>TYPE YOUR TEXT HERE</w:t>
      </w:r>
    </w:p>
    <w:permEnd w:id="1004748421"/>
    <w:p w14:paraId="36473833" w14:textId="77777777" w:rsidR="00667FF6" w:rsidRDefault="00667FF6" w:rsidP="00667FF6">
      <w:r>
        <w:t>&lt;ESMA_QUESTION_EADC_22&gt;</w:t>
      </w:r>
    </w:p>
    <w:p w14:paraId="6543CA60" w14:textId="77777777" w:rsidR="00667FF6" w:rsidRDefault="00667FF6" w:rsidP="00667FF6"/>
    <w:p w14:paraId="74B7BA82" w14:textId="77777777" w:rsidR="00667FF6" w:rsidRDefault="00667FF6" w:rsidP="00DB686B">
      <w:pPr>
        <w:pStyle w:val="Questionstyle"/>
        <w:numPr>
          <w:ilvl w:val="0"/>
          <w:numId w:val="14"/>
        </w:numPr>
      </w:pPr>
      <w:r>
        <w:t>What are the risks and benefits of UCITS investments in securities issued by securitisation vehicles? Please share evidence and experiences on current market practices and views on a possible need for legislative clarifications or amendments.</w:t>
      </w:r>
    </w:p>
    <w:p w14:paraId="477B142C" w14:textId="77777777" w:rsidR="00667FF6" w:rsidRDefault="00667FF6" w:rsidP="00667FF6">
      <w:r>
        <w:t>&lt;ESMA_QUESTION_EADC_23&gt;</w:t>
      </w:r>
    </w:p>
    <w:p w14:paraId="57C1BB11" w14:textId="77777777" w:rsidR="00667FF6" w:rsidRDefault="00667FF6" w:rsidP="00667FF6">
      <w:permStart w:id="1208368603" w:edGrp="everyone"/>
      <w:r>
        <w:t>TYPE YOUR TEXT HERE</w:t>
      </w:r>
    </w:p>
    <w:permEnd w:id="1208368603"/>
    <w:p w14:paraId="3E326846" w14:textId="77777777" w:rsidR="00667FF6" w:rsidRDefault="00667FF6" w:rsidP="00667FF6">
      <w:r>
        <w:t>&lt;ESMA_QUESTION_EADC_23&gt;</w:t>
      </w:r>
    </w:p>
    <w:p w14:paraId="2ED70AE4" w14:textId="77777777" w:rsidR="00667FF6" w:rsidRDefault="00667FF6" w:rsidP="00667FF6"/>
    <w:p w14:paraId="0AC98EEB" w14:textId="77777777" w:rsidR="00667FF6" w:rsidRDefault="00667FF6" w:rsidP="00DB686B">
      <w:pPr>
        <w:pStyle w:val="Questionstyle"/>
        <w:numPr>
          <w:ilvl w:val="0"/>
          <w:numId w:val="14"/>
        </w:numPr>
      </w:pPr>
      <w:r>
        <w:t xml:space="preserve">What are the risks and benefits of permitting UCITS to build up short positions through the use of (embedded) derivatives, delta-one instruments or </w:t>
      </w:r>
      <w:r>
        <w:lastRenderedPageBreak/>
        <w:t>other instruments/tools? Please share evidence and experiences on current market practice and views on a possible need for legislative clarifications or amendments.</w:t>
      </w:r>
    </w:p>
    <w:p w14:paraId="717C88C9" w14:textId="77777777" w:rsidR="00667FF6" w:rsidRDefault="00667FF6" w:rsidP="00667FF6">
      <w:r>
        <w:t>&lt;ESMA_QUESTION_EADC_24&gt;</w:t>
      </w:r>
    </w:p>
    <w:p w14:paraId="519888CB" w14:textId="77777777" w:rsidR="00667FF6" w:rsidRDefault="00667FF6" w:rsidP="00667FF6">
      <w:permStart w:id="160252285" w:edGrp="everyone"/>
      <w:r>
        <w:t>TYPE YOUR TEXT HERE</w:t>
      </w:r>
    </w:p>
    <w:permEnd w:id="160252285"/>
    <w:p w14:paraId="63C4C4A9" w14:textId="77777777" w:rsidR="00667FF6" w:rsidRDefault="00667FF6" w:rsidP="00667FF6">
      <w:r>
        <w:t>&lt;ESMA_QUESTION_EADC_24&gt;</w:t>
      </w:r>
    </w:p>
    <w:p w14:paraId="0EB97D56" w14:textId="77777777" w:rsidR="00667FF6" w:rsidRDefault="00667FF6" w:rsidP="00667FF6"/>
    <w:p w14:paraId="7D09FBF8" w14:textId="77777777" w:rsidR="00667FF6" w:rsidRDefault="00667FF6" w:rsidP="00DB686B">
      <w:pPr>
        <w:pStyle w:val="Questionstyle"/>
        <w:numPr>
          <w:ilvl w:val="0"/>
          <w:numId w:val="14"/>
        </w:numPr>
      </w:pPr>
      <w:r>
        <w:t>Apart from the topics covered in the above sections, have you observed any other issues with respect to the interpretation or consistent application of the UCITS EAD? If so, please describe the issues and how you would propose to revise the UCITS EAD or UCITS Directive with a view to improve investor protection, clarity and supervisory convergence.</w:t>
      </w:r>
    </w:p>
    <w:p w14:paraId="03144DFC" w14:textId="77777777" w:rsidR="00667FF6" w:rsidRDefault="00667FF6" w:rsidP="00667FF6">
      <w:r>
        <w:t>&lt;ESMA_QUESTION_EADC_25&gt;</w:t>
      </w:r>
    </w:p>
    <w:p w14:paraId="3D007DCF" w14:textId="77777777" w:rsidR="00667FF6" w:rsidRDefault="00667FF6" w:rsidP="00667FF6">
      <w:permStart w:id="478484191" w:edGrp="everyone"/>
      <w:r>
        <w:t>TYPE YOUR TEXT HERE</w:t>
      </w:r>
    </w:p>
    <w:permEnd w:id="478484191"/>
    <w:p w14:paraId="56E7500F" w14:textId="77777777" w:rsidR="00667FF6" w:rsidRDefault="00667FF6" w:rsidP="00667FF6">
      <w:r>
        <w:t>&lt;ESMA_QUESTION_EADC_25&gt;</w:t>
      </w:r>
    </w:p>
    <w:p w14:paraId="02F72279" w14:textId="77777777" w:rsidR="00667FF6" w:rsidRDefault="00667FF6" w:rsidP="00667FF6"/>
    <w:p w14:paraId="5DF23952" w14:textId="77777777" w:rsidR="00667FF6" w:rsidRDefault="00667FF6" w:rsidP="00667FF6"/>
    <w:p w14:paraId="30524E68" w14:textId="77777777" w:rsidR="00667FF6" w:rsidRPr="00667FF6" w:rsidRDefault="00667FF6" w:rsidP="00667FF6">
      <w:pPr>
        <w:rPr>
          <w:lang w:val="fr-BE"/>
        </w:rPr>
      </w:pPr>
    </w:p>
    <w:p w14:paraId="04595985" w14:textId="3EBFBF7B" w:rsidR="00B15C0B" w:rsidRPr="00C5469A" w:rsidRDefault="00B15C0B" w:rsidP="00B15C0B"/>
    <w:sectPr w:rsidR="00B15C0B" w:rsidRPr="00C5469A" w:rsidSect="00AD0B10">
      <w:headerReference w:type="default" r:id="rId22"/>
      <w:footerReference w:type="default" r:id="rId23"/>
      <w:pgSz w:w="11906" w:h="16838"/>
      <w:pgMar w:top="1417" w:right="1417" w:bottom="1417" w:left="1417" w:header="86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88729C" w14:textId="77777777" w:rsidR="00462824" w:rsidRDefault="00462824" w:rsidP="007E7997">
      <w:pPr>
        <w:spacing w:line="240" w:lineRule="auto"/>
      </w:pPr>
      <w:r>
        <w:separator/>
      </w:r>
    </w:p>
  </w:endnote>
  <w:endnote w:type="continuationSeparator" w:id="0">
    <w:p w14:paraId="71848F05" w14:textId="77777777" w:rsidR="00462824" w:rsidRDefault="00462824" w:rsidP="007E7997">
      <w:pPr>
        <w:spacing w:line="240" w:lineRule="auto"/>
      </w:pPr>
      <w:r>
        <w:continuationSeparator/>
      </w:r>
    </w:p>
  </w:endnote>
  <w:endnote w:type="continuationNotice" w:id="1">
    <w:p w14:paraId="25F1FE12" w14:textId="77777777" w:rsidR="00462824" w:rsidRDefault="0046282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color w:val="001B4F" w:themeColor="text1" w:themeShade="80"/>
        <w:sz w:val="16"/>
        <w:szCs w:val="16"/>
      </w:rPr>
      <w:id w:val="-1421483652"/>
      <w:docPartObj>
        <w:docPartGallery w:val="Page Numbers (Bottom of Page)"/>
        <w:docPartUnique/>
      </w:docPartObj>
    </w:sdtPr>
    <w:sdtEndPr/>
    <w:sdtContent>
      <w:p w14:paraId="70AFCDE4" w14:textId="77777777" w:rsidR="00045BA9" w:rsidRDefault="00045BA9" w:rsidP="002533FC">
        <w:pPr>
          <w:rPr>
            <w:i/>
            <w:iCs/>
          </w:rPr>
        </w:pPr>
      </w:p>
      <w:p w14:paraId="237A920D" w14:textId="56870BC6" w:rsidR="00787413" w:rsidRPr="004E5FF8" w:rsidRDefault="0043139E" w:rsidP="004E5FF8">
        <w:pPr>
          <w:pStyle w:val="Pieddepage"/>
          <w:rPr>
            <w:rFonts w:ascii="Arial" w:hAnsi="Arial" w:cs="Arial"/>
            <w:lang w:val="fr-FR"/>
          </w:rPr>
        </w:pPr>
        <w:r w:rsidRPr="00A8626B">
          <w:rPr>
            <w:rFonts w:ascii="Arial" w:hAnsi="Arial" w:cs="Arial"/>
            <w:sz w:val="15"/>
            <w:szCs w:val="15"/>
            <w:lang w:val="fr-FR"/>
          </w:rPr>
          <w:t xml:space="preserve">ESMA - </w:t>
        </w:r>
        <w:r w:rsidRPr="00A8626B">
          <w:rPr>
            <w:sz w:val="15"/>
            <w:szCs w:val="15"/>
            <w:lang w:val="fr-FR"/>
          </w:rPr>
          <w:t>201-203 rue de Bercy - CS 80910 - 75589 Paris Cedex 12 -</w:t>
        </w:r>
        <w:r w:rsidRPr="00A8626B">
          <w:rPr>
            <w:rFonts w:ascii="Arial" w:hAnsi="Arial" w:cs="Arial"/>
            <w:sz w:val="15"/>
            <w:szCs w:val="15"/>
            <w:lang w:val="fr-FR"/>
          </w:rPr>
          <w:t xml:space="preserve"> France -</w:t>
        </w:r>
        <w:r w:rsidRPr="00A8626B">
          <w:rPr>
            <w:rFonts w:ascii="Arial" w:hAnsi="Arial" w:cs="Arial"/>
            <w:color w:val="3E3F90"/>
            <w:sz w:val="15"/>
            <w:szCs w:val="15"/>
            <w:lang w:val="fr-FR"/>
          </w:rPr>
          <w:t xml:space="preserve"> </w:t>
        </w:r>
        <w:r w:rsidRPr="00A8626B">
          <w:rPr>
            <w:rFonts w:ascii="Arial" w:hAnsi="Arial" w:cs="Arial"/>
            <w:sz w:val="15"/>
            <w:szCs w:val="15"/>
            <w:lang w:val="fr-FR"/>
          </w:rPr>
          <w:t xml:space="preserve">Tel. </w:t>
        </w:r>
        <w:r w:rsidRPr="00A8626B">
          <w:rPr>
            <w:rFonts w:ascii="Arial" w:hAnsi="Arial" w:cs="Arial"/>
            <w:sz w:val="15"/>
            <w:szCs w:val="15"/>
            <w:lang w:val="fr-BE"/>
          </w:rPr>
          <w:t xml:space="preserve">+33 (0) 1 58 36 43 21 - </w:t>
        </w:r>
        <w:hyperlink r:id="rId1" w:history="1">
          <w:r w:rsidRPr="00A8626B">
            <w:rPr>
              <w:rStyle w:val="Lienhypertexte"/>
              <w:rFonts w:ascii="Arial" w:hAnsi="Arial" w:cs="Arial"/>
              <w:sz w:val="15"/>
              <w:szCs w:val="15"/>
              <w:lang w:val="fr-FR"/>
            </w:rPr>
            <w:t>www.esma.</w:t>
          </w:r>
          <w:r w:rsidRPr="00A8626B">
            <w:rPr>
              <w:rStyle w:val="Lienhypertexte"/>
              <w:sz w:val="15"/>
              <w:szCs w:val="15"/>
              <w:lang w:val="fr-BE"/>
            </w:rPr>
            <w:t>europa</w:t>
          </w:r>
          <w:r w:rsidRPr="00A8626B">
            <w:rPr>
              <w:rStyle w:val="Lienhypertexte"/>
              <w:rFonts w:ascii="Arial" w:hAnsi="Arial" w:cs="Arial"/>
              <w:sz w:val="15"/>
              <w:szCs w:val="15"/>
              <w:lang w:val="fr-FR"/>
            </w:rPr>
            <w:t>.eu</w:t>
          </w:r>
        </w:hyperlink>
        <w:r w:rsidR="004E5FF8">
          <w:rPr>
            <w:rFonts w:ascii="Arial" w:hAnsi="Arial" w:cs="Arial"/>
            <w:lang w:val="fr-FR"/>
          </w:rPr>
          <w:tab/>
        </w:r>
        <w:r w:rsidR="006A44DA" w:rsidRPr="00B73281">
          <w:rPr>
            <w:lang w:val="fr-BE"/>
          </w:rPr>
          <w:t xml:space="preserve"> </w:t>
        </w:r>
        <w:r w:rsidR="006A44DA">
          <w:fldChar w:fldCharType="begin"/>
        </w:r>
        <w:r w:rsidR="006A44DA" w:rsidRPr="002537CE">
          <w:rPr>
            <w:lang w:val="fr-FR"/>
          </w:rPr>
          <w:instrText xml:space="preserve"> PAGE   \* MERGEFORMAT </w:instrText>
        </w:r>
        <w:r w:rsidR="006A44DA">
          <w:fldChar w:fldCharType="separate"/>
        </w:r>
        <w:r w:rsidR="006A44DA" w:rsidRPr="002537CE">
          <w:rPr>
            <w:noProof/>
            <w:lang w:val="fr-FR"/>
          </w:rPr>
          <w:t>2</w:t>
        </w:r>
        <w:r w:rsidR="006A44DA">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14024557"/>
      <w:docPartObj>
        <w:docPartGallery w:val="Page Numbers (Bottom of Page)"/>
        <w:docPartUnique/>
      </w:docPartObj>
    </w:sdtPr>
    <w:sdtEndPr>
      <w:rPr>
        <w:noProof/>
      </w:rPr>
    </w:sdtEndPr>
    <w:sdtContent>
      <w:p w14:paraId="5AA6C61A" w14:textId="77777777" w:rsidR="006A44DA" w:rsidRDefault="006A44DA" w:rsidP="00B73281">
        <w:pPr>
          <w:pStyle w:val="Pieddepage"/>
          <w:jc w:val="right"/>
        </w:pPr>
        <w:r>
          <w:fldChar w:fldCharType="begin"/>
        </w:r>
        <w:r>
          <w:instrText xml:space="preserve"> PAGE   \* MERGEFORMAT </w:instrText>
        </w:r>
        <w:r>
          <w:fldChar w:fldCharType="separate"/>
        </w:r>
        <w:r>
          <w:rPr>
            <w:noProof/>
          </w:rPr>
          <w:t>14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5DF5A9" w14:textId="77777777" w:rsidR="00462824" w:rsidRDefault="00462824" w:rsidP="007E7997">
      <w:pPr>
        <w:spacing w:line="240" w:lineRule="auto"/>
      </w:pPr>
      <w:r>
        <w:separator/>
      </w:r>
    </w:p>
  </w:footnote>
  <w:footnote w:type="continuationSeparator" w:id="0">
    <w:p w14:paraId="61C0E917" w14:textId="77777777" w:rsidR="00462824" w:rsidRDefault="00462824" w:rsidP="007E7997">
      <w:pPr>
        <w:spacing w:line="240" w:lineRule="auto"/>
      </w:pPr>
      <w:r>
        <w:continuationSeparator/>
      </w:r>
    </w:p>
  </w:footnote>
  <w:footnote w:type="continuationNotice" w:id="1">
    <w:p w14:paraId="61DA64BC" w14:textId="77777777" w:rsidR="00462824" w:rsidRDefault="0046282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342034" w14:textId="0E930342" w:rsidR="00D77369" w:rsidRPr="008858FE" w:rsidRDefault="00D77369" w:rsidP="008858FE">
    <w:pPr>
      <w:pStyle w:val="En-tte"/>
      <w:rPr>
        <w:bCs/>
        <w:caps/>
        <w:color w:val="FF0000" w:themeColor="accent6"/>
        <w:sz w:val="22"/>
      </w:rPr>
    </w:pPr>
    <w:r w:rsidRPr="008858FE">
      <w:rPr>
        <w:rStyle w:val="ESMAConfidentialRestricted"/>
        <w:noProof/>
      </w:rPr>
      <w:drawing>
        <wp:anchor distT="0" distB="0" distL="114300" distR="114300" simplePos="0" relativeHeight="251658240" behindDoc="0" locked="0" layoutInCell="1" allowOverlap="1" wp14:anchorId="7A8D36CF" wp14:editId="0FC7D767">
          <wp:simplePos x="0" y="0"/>
          <wp:positionH relativeFrom="page">
            <wp:posOffset>892914</wp:posOffset>
          </wp:positionH>
          <wp:positionV relativeFrom="page">
            <wp:posOffset>547370</wp:posOffset>
          </wp:positionV>
          <wp:extent cx="2296800" cy="601200"/>
          <wp:effectExtent l="0" t="0" r="1905" b="0"/>
          <wp:wrapNone/>
          <wp:docPr id="10300726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r w:rsidR="00667FF6">
      <w:t xml:space="preserve">7 May </w:t>
    </w:r>
    <w:r w:rsidR="00282901">
      <w:t>202</w:t>
    </w:r>
    <w:r w:rsidR="00667FF6">
      <w:t>4</w:t>
    </w:r>
  </w:p>
  <w:p w14:paraId="471D4524" w14:textId="24711CA4" w:rsidR="004E5FF8" w:rsidRDefault="00B03969" w:rsidP="00BD20AC">
    <w:pPr>
      <w:pStyle w:val="En-tte"/>
    </w:pPr>
    <w:r w:rsidRPr="00B03969">
      <w:t>ESMA</w:t>
    </w:r>
    <w:r w:rsidR="00667FF6">
      <w:t xml:space="preserve"> </w:t>
    </w:r>
    <w:r w:rsidR="00667FF6" w:rsidRPr="00667FF6">
      <w:t>34-1270380148-103</w:t>
    </w:r>
    <w:r w:rsidR="00BD20AC">
      <w:t>3</w:t>
    </w:r>
  </w:p>
  <w:p w14:paraId="48F2413B" w14:textId="77777777" w:rsidR="004E5FF8" w:rsidRDefault="004E5FF8" w:rsidP="004E5FF8"/>
  <w:p w14:paraId="10BD5565" w14:textId="77777777" w:rsidR="008858FE" w:rsidRDefault="008858FE" w:rsidP="004E5FF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9BFB72" w14:textId="122D2DD4" w:rsidR="006A44DA" w:rsidRDefault="006A44DA" w:rsidP="0043139E">
    <w:pPr>
      <w:pStyle w:val="En-tte"/>
    </w:pPr>
  </w:p>
  <w:p w14:paraId="6A43EA5E" w14:textId="4A830C83" w:rsidR="00AD0B10" w:rsidRDefault="00AD0B10" w:rsidP="0043139E">
    <w:pPr>
      <w:pStyle w:val="En-tte"/>
    </w:pPr>
  </w:p>
  <w:p w14:paraId="2083DACE" w14:textId="77777777" w:rsidR="00AD0B10" w:rsidRPr="0043139E" w:rsidRDefault="00AD0B10" w:rsidP="0043139E">
    <w:pPr>
      <w:pStyle w:val="En-tte"/>
    </w:pPr>
  </w:p>
  <w:p w14:paraId="140A363C" w14:textId="77777777" w:rsidR="006A44DA" w:rsidRPr="0043139E" w:rsidRDefault="006A44DA" w:rsidP="0043139E">
    <w:pPr>
      <w:pStyle w:val="En-tte"/>
    </w:pPr>
  </w:p>
  <w:p w14:paraId="66CF4BF9" w14:textId="4F625EE8" w:rsidR="006A44DA" w:rsidRPr="0043139E" w:rsidRDefault="008858FE" w:rsidP="0043139E">
    <w:pPr>
      <w:pStyle w:val="En-tte"/>
      <w:rPr>
        <w:rStyle w:val="ESMARegularuse"/>
        <w:bCs w:val="0"/>
        <w:caps w:val="0"/>
        <w:color w:val="001B4F" w:themeColor="text1" w:themeShade="80"/>
        <w:sz w:val="16"/>
      </w:rPr>
    </w:pPr>
    <w:r w:rsidRPr="0043139E">
      <w:rPr>
        <w:rStyle w:val="ESMARegularuse"/>
        <w:bCs w:val="0"/>
        <w:caps w:val="0"/>
        <w:noProof/>
        <w:color w:val="001B4F" w:themeColor="text1" w:themeShade="80"/>
        <w:sz w:val="16"/>
      </w:rPr>
      <w:drawing>
        <wp:anchor distT="0" distB="0" distL="114300" distR="114300" simplePos="0" relativeHeight="251658241" behindDoc="0" locked="0" layoutInCell="1" allowOverlap="1" wp14:anchorId="43B59946" wp14:editId="1140D658">
          <wp:simplePos x="0" y="0"/>
          <wp:positionH relativeFrom="page">
            <wp:posOffset>892810</wp:posOffset>
          </wp:positionH>
          <wp:positionV relativeFrom="page">
            <wp:posOffset>547370</wp:posOffset>
          </wp:positionV>
          <wp:extent cx="1807200" cy="475200"/>
          <wp:effectExtent l="0" t="0" r="0" b="0"/>
          <wp:wrapNone/>
          <wp:docPr id="209369993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7200" cy="475200"/>
                  </a:xfrm>
                  <a:prstGeom prst="rect">
                    <a:avLst/>
                  </a:prstGeom>
                  <a:noFill/>
                </pic:spPr>
              </pic:pic>
            </a:graphicData>
          </a:graphic>
          <wp14:sizeRelH relativeFrom="page">
            <wp14:pctWidth>0</wp14:pctWidth>
          </wp14:sizeRelH>
          <wp14:sizeRelV relativeFrom="page">
            <wp14:pctHeight>0</wp14:pctHeight>
          </wp14:sizeRelV>
        </wp:anchor>
      </w:drawing>
    </w:r>
  </w:p>
  <w:p w14:paraId="5BBCAF0B" w14:textId="77777777" w:rsidR="00787413" w:rsidRPr="0043139E" w:rsidRDefault="00787413" w:rsidP="0043139E">
    <w:pPr>
      <w:pStyle w:val="En-tte"/>
    </w:pPr>
  </w:p>
  <w:p w14:paraId="70942C9C" w14:textId="77777777" w:rsidR="00672010" w:rsidRPr="0043139E" w:rsidRDefault="00672010" w:rsidP="0043139E">
    <w:pPr>
      <w:pStyle w:val="En-tte"/>
    </w:pPr>
  </w:p>
  <w:p w14:paraId="7F8040EC" w14:textId="77777777" w:rsidR="0018540C" w:rsidRPr="0043139E" w:rsidRDefault="0018540C" w:rsidP="0043139E">
    <w:pPr>
      <w:pStyle w:val="En-tte"/>
    </w:pPr>
  </w:p>
  <w:p w14:paraId="76479F6F" w14:textId="77777777" w:rsidR="00CA565A" w:rsidRPr="0043139E" w:rsidRDefault="00CA565A" w:rsidP="0043139E">
    <w:pPr>
      <w:pStyle w:val="En-tte"/>
    </w:pPr>
  </w:p>
  <w:p w14:paraId="34BC4F59" w14:textId="77777777" w:rsidR="00CA565A" w:rsidRPr="0043139E" w:rsidRDefault="00CA565A" w:rsidP="0043139E">
    <w:pPr>
      <w:pStyle w:val="En-tte"/>
    </w:pPr>
  </w:p>
  <w:p w14:paraId="373CE412" w14:textId="77777777" w:rsidR="0018540C" w:rsidRPr="0043139E" w:rsidRDefault="0018540C" w:rsidP="0043139E">
    <w:pPr>
      <w:pStyle w:val="En-tte"/>
    </w:pPr>
  </w:p>
  <w:p w14:paraId="36065F1B" w14:textId="154438DA" w:rsidR="0018540C" w:rsidRDefault="0018540C" w:rsidP="0043139E">
    <w:pPr>
      <w:pStyle w:val="En-tte"/>
    </w:pPr>
  </w:p>
  <w:p w14:paraId="7545C91A" w14:textId="77777777" w:rsidR="0043139E" w:rsidRPr="0043139E" w:rsidRDefault="0043139E" w:rsidP="0043139E">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30D944" w14:textId="77777777" w:rsidR="006A44DA" w:rsidRDefault="006A44DA">
    <w:pPr>
      <w:pStyle w:val="En-tte"/>
    </w:pPr>
  </w:p>
  <w:p w14:paraId="410BE8FC" w14:textId="77777777" w:rsidR="006A44DA" w:rsidRDefault="006A44DA">
    <w:pPr>
      <w:pStyle w:val="En-tte"/>
    </w:pPr>
  </w:p>
  <w:p w14:paraId="00F5D8E1" w14:textId="77777777" w:rsidR="006A44DA" w:rsidRDefault="006A44DA">
    <w:pPr>
      <w:pStyle w:val="En-tte"/>
    </w:pPr>
    <w:r>
      <w:rPr>
        <w:noProof/>
        <w:lang w:val="en-US"/>
      </w:rPr>
      <w:drawing>
        <wp:anchor distT="0" distB="0" distL="114300" distR="114300" simplePos="0" relativeHeight="251658242" behindDoc="0" locked="0" layoutInCell="1" allowOverlap="1" wp14:anchorId="4A201A98" wp14:editId="4CA91887">
          <wp:simplePos x="0" y="0"/>
          <wp:positionH relativeFrom="page">
            <wp:posOffset>366395</wp:posOffset>
          </wp:positionH>
          <wp:positionV relativeFrom="page">
            <wp:posOffset>372745</wp:posOffset>
          </wp:positionV>
          <wp:extent cx="2209800" cy="904875"/>
          <wp:effectExtent l="0" t="0" r="0" b="9525"/>
          <wp:wrapNone/>
          <wp:docPr id="339779130" name="Picture 1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pic:spPr>
              </pic:pic>
            </a:graphicData>
          </a:graphic>
          <wp14:sizeRelH relativeFrom="page">
            <wp14:pctWidth>0</wp14:pctWidth>
          </wp14:sizeRelH>
          <wp14:sizeRelV relativeFrom="page">
            <wp14:pctHeight>0</wp14:pctHeight>
          </wp14:sizeRelV>
        </wp:anchor>
      </w:drawing>
    </w:r>
  </w:p>
  <w:p w14:paraId="728DCE3B" w14:textId="77777777" w:rsidR="00787413" w:rsidRDefault="00787413"/>
  <w:p w14:paraId="452DAADD" w14:textId="77777777" w:rsidR="00787413" w:rsidRDefault="00787413"/>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734B74" w14:textId="7D6DC2CF" w:rsidR="00AD0B10" w:rsidRDefault="00AD0B10" w:rsidP="00AD0B10">
    <w:pPr>
      <w:pStyle w:val="En-tte"/>
    </w:pPr>
  </w:p>
  <w:p w14:paraId="76D78551" w14:textId="45227A06" w:rsidR="00AD0B10" w:rsidRDefault="00AD0B10" w:rsidP="00AD0B10">
    <w:pPr>
      <w:pStyle w:val="En-tte"/>
    </w:pPr>
  </w:p>
  <w:p w14:paraId="56B00CEC" w14:textId="77777777" w:rsidR="00AD0B10" w:rsidRPr="0043139E" w:rsidRDefault="00AD0B10" w:rsidP="00AD0B10">
    <w:pPr>
      <w:pStyle w:val="En-tte"/>
    </w:pPr>
  </w:p>
  <w:p w14:paraId="68227DE6" w14:textId="77777777" w:rsidR="00AD0B10" w:rsidRPr="0043139E" w:rsidRDefault="00AD0B10" w:rsidP="00AD0B10">
    <w:pPr>
      <w:pStyle w:val="En-tte"/>
    </w:pPr>
  </w:p>
  <w:p w14:paraId="0E44DBD1" w14:textId="77777777" w:rsidR="00AD0B10" w:rsidRPr="0043139E" w:rsidRDefault="00AD0B10" w:rsidP="00AD0B10">
    <w:pPr>
      <w:pStyle w:val="En-tte"/>
      <w:rPr>
        <w:rStyle w:val="ESMARegularuse"/>
        <w:bCs w:val="0"/>
        <w:caps w:val="0"/>
        <w:color w:val="001B4F" w:themeColor="text1" w:themeShade="80"/>
        <w:sz w:val="16"/>
      </w:rPr>
    </w:pPr>
    <w:r w:rsidRPr="0043139E">
      <w:rPr>
        <w:rStyle w:val="ESMARegularuse"/>
        <w:bCs w:val="0"/>
        <w:caps w:val="0"/>
        <w:noProof/>
        <w:color w:val="001B4F" w:themeColor="text1" w:themeShade="80"/>
        <w:sz w:val="16"/>
      </w:rPr>
      <w:drawing>
        <wp:anchor distT="0" distB="0" distL="114300" distR="114300" simplePos="0" relativeHeight="251658243" behindDoc="0" locked="0" layoutInCell="1" allowOverlap="1" wp14:anchorId="5D5432C8" wp14:editId="022CF7DB">
          <wp:simplePos x="0" y="0"/>
          <wp:positionH relativeFrom="page">
            <wp:posOffset>892810</wp:posOffset>
          </wp:positionH>
          <wp:positionV relativeFrom="page">
            <wp:posOffset>547370</wp:posOffset>
          </wp:positionV>
          <wp:extent cx="1807200" cy="475200"/>
          <wp:effectExtent l="0" t="0" r="0" b="0"/>
          <wp:wrapNone/>
          <wp:docPr id="13" name="Picture 1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7200" cy="475200"/>
                  </a:xfrm>
                  <a:prstGeom prst="rect">
                    <a:avLst/>
                  </a:prstGeom>
                  <a:noFill/>
                </pic:spPr>
              </pic:pic>
            </a:graphicData>
          </a:graphic>
          <wp14:sizeRelH relativeFrom="page">
            <wp14:pctWidth>0</wp14:pctWidth>
          </wp14:sizeRelH>
          <wp14:sizeRelV relativeFrom="page">
            <wp14:pctHeight>0</wp14:pctHeight>
          </wp14:sizeRelV>
        </wp:anchor>
      </w:drawing>
    </w:r>
  </w:p>
  <w:p w14:paraId="02B18CB0" w14:textId="77777777" w:rsidR="00AD0B10" w:rsidRPr="0043139E" w:rsidRDefault="00AD0B10" w:rsidP="00AD0B10">
    <w:pPr>
      <w:pStyle w:val="En-tte"/>
    </w:pPr>
  </w:p>
  <w:p w14:paraId="706EF268" w14:textId="77777777" w:rsidR="00AD0B10" w:rsidRPr="0043139E" w:rsidRDefault="00AD0B10" w:rsidP="00AD0B10">
    <w:pPr>
      <w:pStyle w:val="En-tte"/>
    </w:pPr>
  </w:p>
  <w:p w14:paraId="6B568202" w14:textId="77777777" w:rsidR="00AD0B10" w:rsidRPr="0043139E" w:rsidRDefault="00AD0B10" w:rsidP="00AD0B10">
    <w:pPr>
      <w:pStyle w:val="En-tte"/>
    </w:pPr>
  </w:p>
  <w:p w14:paraId="70C66BCD" w14:textId="77777777" w:rsidR="00AD0B10" w:rsidRPr="0043139E" w:rsidRDefault="00AD0B10" w:rsidP="00AD0B10">
    <w:pPr>
      <w:pStyle w:val="En-tte"/>
    </w:pPr>
  </w:p>
  <w:p w14:paraId="07229907" w14:textId="77777777" w:rsidR="00AD0B10" w:rsidRPr="0043139E" w:rsidRDefault="00AD0B10" w:rsidP="00AD0B10">
    <w:pPr>
      <w:pStyle w:val="En-tte"/>
    </w:pPr>
  </w:p>
  <w:p w14:paraId="55555744" w14:textId="77777777" w:rsidR="00AD0B10" w:rsidRPr="0043139E" w:rsidRDefault="00AD0B10" w:rsidP="00AD0B10">
    <w:pPr>
      <w:pStyle w:val="En-tte"/>
    </w:pPr>
  </w:p>
  <w:p w14:paraId="4601AE9C" w14:textId="77777777" w:rsidR="00AD0B10" w:rsidRDefault="00AD0B10" w:rsidP="00AD0B10">
    <w:pPr>
      <w:pStyle w:val="En-tte"/>
    </w:pPr>
  </w:p>
  <w:p w14:paraId="49946785" w14:textId="77777777" w:rsidR="00AD0B10" w:rsidRPr="0043139E" w:rsidRDefault="00AD0B10" w:rsidP="00AD0B10">
    <w:pPr>
      <w:pStyle w:val="En-tte"/>
    </w:pPr>
  </w:p>
  <w:p w14:paraId="72BAD19F" w14:textId="77777777" w:rsidR="008858FE" w:rsidRPr="00AD0B10" w:rsidRDefault="008858FE" w:rsidP="00AD0B1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053E5F"/>
    <w:multiLevelType w:val="multilevel"/>
    <w:tmpl w:val="63DC6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893BB6"/>
    <w:multiLevelType w:val="multilevel"/>
    <w:tmpl w:val="10527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7C741E"/>
    <w:multiLevelType w:val="hybridMultilevel"/>
    <w:tmpl w:val="4A224C42"/>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3001F3C"/>
    <w:multiLevelType w:val="hybridMultilevel"/>
    <w:tmpl w:val="4A224C42"/>
    <w:lvl w:ilvl="0" w:tplc="C84A6C9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806DE5"/>
    <w:multiLevelType w:val="multilevel"/>
    <w:tmpl w:val="5790C22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pStyle w:val="Title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B9E089E"/>
    <w:multiLevelType w:val="hybridMultilevel"/>
    <w:tmpl w:val="87960D64"/>
    <w:lvl w:ilvl="0" w:tplc="4F30587E">
      <w:start w:val="1"/>
      <w:numFmt w:val="lowerLetter"/>
      <w:pStyle w:val="Titre5"/>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36517925"/>
    <w:multiLevelType w:val="hybridMultilevel"/>
    <w:tmpl w:val="E3C81A9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A52232B"/>
    <w:multiLevelType w:val="hybridMultilevel"/>
    <w:tmpl w:val="E474F29A"/>
    <w:lvl w:ilvl="0" w:tplc="91A4A3F4">
      <w:start w:val="1"/>
      <w:numFmt w:val="decimal"/>
      <w:lvlText w:val="Q%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3EA61840"/>
    <w:multiLevelType w:val="hybridMultilevel"/>
    <w:tmpl w:val="6624CD50"/>
    <w:lvl w:ilvl="0" w:tplc="30EC5BE8">
      <w:start w:val="1"/>
      <w:numFmt w:val="bullet"/>
      <w:pStyle w:val="Paragraphedeliste"/>
      <w:lvlText w:val=""/>
      <w:lvlJc w:val="left"/>
      <w:pPr>
        <w:ind w:left="1070" w:hanging="360"/>
      </w:pPr>
      <w:rPr>
        <w:rFonts w:ascii="Symbol" w:hAnsi="Symbol" w:hint="default"/>
      </w:rPr>
    </w:lvl>
    <w:lvl w:ilvl="1" w:tplc="FFFFFFFF">
      <w:start w:val="1"/>
      <w:numFmt w:val="decimal"/>
      <w:lvlText w:val="%2."/>
      <w:lvlJc w:val="left"/>
      <w:pPr>
        <w:ind w:left="795" w:hanging="360"/>
      </w:pPr>
    </w:lvl>
    <w:lvl w:ilvl="2" w:tplc="FFFFFFFF">
      <w:start w:val="1"/>
      <w:numFmt w:val="bullet"/>
      <w:lvlText w:val=""/>
      <w:lvlJc w:val="left"/>
      <w:pPr>
        <w:ind w:left="1515" w:hanging="360"/>
      </w:pPr>
      <w:rPr>
        <w:rFonts w:ascii="Wingdings" w:hAnsi="Wingdings" w:hint="default"/>
      </w:rPr>
    </w:lvl>
    <w:lvl w:ilvl="3" w:tplc="FFFFFFFF" w:tentative="1">
      <w:start w:val="1"/>
      <w:numFmt w:val="bullet"/>
      <w:lvlText w:val=""/>
      <w:lvlJc w:val="left"/>
      <w:pPr>
        <w:ind w:left="2235" w:hanging="360"/>
      </w:pPr>
      <w:rPr>
        <w:rFonts w:ascii="Symbol" w:hAnsi="Symbol" w:hint="default"/>
      </w:rPr>
    </w:lvl>
    <w:lvl w:ilvl="4" w:tplc="FFFFFFFF" w:tentative="1">
      <w:start w:val="1"/>
      <w:numFmt w:val="bullet"/>
      <w:lvlText w:val="o"/>
      <w:lvlJc w:val="left"/>
      <w:pPr>
        <w:ind w:left="2955" w:hanging="360"/>
      </w:pPr>
      <w:rPr>
        <w:rFonts w:ascii="Courier New" w:hAnsi="Courier New" w:cs="Courier New" w:hint="default"/>
      </w:rPr>
    </w:lvl>
    <w:lvl w:ilvl="5" w:tplc="FFFFFFFF" w:tentative="1">
      <w:start w:val="1"/>
      <w:numFmt w:val="bullet"/>
      <w:lvlText w:val=""/>
      <w:lvlJc w:val="left"/>
      <w:pPr>
        <w:ind w:left="3675" w:hanging="360"/>
      </w:pPr>
      <w:rPr>
        <w:rFonts w:ascii="Wingdings" w:hAnsi="Wingdings" w:hint="default"/>
      </w:rPr>
    </w:lvl>
    <w:lvl w:ilvl="6" w:tplc="FFFFFFFF" w:tentative="1">
      <w:start w:val="1"/>
      <w:numFmt w:val="bullet"/>
      <w:lvlText w:val=""/>
      <w:lvlJc w:val="left"/>
      <w:pPr>
        <w:ind w:left="4395" w:hanging="360"/>
      </w:pPr>
      <w:rPr>
        <w:rFonts w:ascii="Symbol" w:hAnsi="Symbol" w:hint="default"/>
      </w:rPr>
    </w:lvl>
    <w:lvl w:ilvl="7" w:tplc="FFFFFFFF" w:tentative="1">
      <w:start w:val="1"/>
      <w:numFmt w:val="bullet"/>
      <w:lvlText w:val="o"/>
      <w:lvlJc w:val="left"/>
      <w:pPr>
        <w:ind w:left="5115" w:hanging="360"/>
      </w:pPr>
      <w:rPr>
        <w:rFonts w:ascii="Courier New" w:hAnsi="Courier New" w:cs="Courier New" w:hint="default"/>
      </w:rPr>
    </w:lvl>
    <w:lvl w:ilvl="8" w:tplc="FFFFFFFF" w:tentative="1">
      <w:start w:val="1"/>
      <w:numFmt w:val="bullet"/>
      <w:lvlText w:val=""/>
      <w:lvlJc w:val="left"/>
      <w:pPr>
        <w:ind w:left="5835" w:hanging="360"/>
      </w:pPr>
      <w:rPr>
        <w:rFonts w:ascii="Wingdings" w:hAnsi="Wingdings" w:hint="default"/>
      </w:rPr>
    </w:lvl>
  </w:abstractNum>
  <w:abstractNum w:abstractNumId="9" w15:restartNumberingAfterBreak="0">
    <w:nsid w:val="4F2B60E0"/>
    <w:multiLevelType w:val="hybridMultilevel"/>
    <w:tmpl w:val="93826B3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0" w15:restartNumberingAfterBreak="0">
    <w:nsid w:val="513A59D2"/>
    <w:multiLevelType w:val="multilevel"/>
    <w:tmpl w:val="4E7C3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34F44E6"/>
    <w:multiLevelType w:val="multilevel"/>
    <w:tmpl w:val="647663A2"/>
    <w:styleLink w:val="CurrentList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576F143E"/>
    <w:multiLevelType w:val="multilevel"/>
    <w:tmpl w:val="95D0B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5AF4348"/>
    <w:multiLevelType w:val="multilevel"/>
    <w:tmpl w:val="D71A8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7672233"/>
    <w:multiLevelType w:val="hybridMultilevel"/>
    <w:tmpl w:val="9A6A3B8A"/>
    <w:lvl w:ilvl="0" w:tplc="4F3C28E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BAD1101"/>
    <w:multiLevelType w:val="multilevel"/>
    <w:tmpl w:val="647663A2"/>
    <w:lvl w:ilvl="0">
      <w:start w:val="1"/>
      <w:numFmt w:val="decimal"/>
      <w:pStyle w:val="Titre1"/>
      <w:lvlText w:val="%1"/>
      <w:lvlJc w:val="left"/>
      <w:pPr>
        <w:ind w:left="4686" w:hanging="432"/>
      </w:pPr>
    </w:lvl>
    <w:lvl w:ilvl="1">
      <w:start w:val="1"/>
      <w:numFmt w:val="decimal"/>
      <w:pStyle w:val="Titre2"/>
      <w:lvlText w:val="%1.%2"/>
      <w:lvlJc w:val="left"/>
      <w:pPr>
        <w:ind w:left="8230"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16" w15:restartNumberingAfterBreak="0">
    <w:nsid w:val="6D3F4D74"/>
    <w:multiLevelType w:val="hybridMultilevel"/>
    <w:tmpl w:val="630ACC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23801430">
    <w:abstractNumId w:val="15"/>
  </w:num>
  <w:num w:numId="2" w16cid:durableId="1144354351">
    <w:abstractNumId w:val="5"/>
  </w:num>
  <w:num w:numId="3" w16cid:durableId="1006909420">
    <w:abstractNumId w:val="11"/>
  </w:num>
  <w:num w:numId="4" w16cid:durableId="569996677">
    <w:abstractNumId w:val="4"/>
  </w:num>
  <w:num w:numId="5" w16cid:durableId="807014924">
    <w:abstractNumId w:val="0"/>
  </w:num>
  <w:num w:numId="6" w16cid:durableId="310985182">
    <w:abstractNumId w:val="6"/>
  </w:num>
  <w:num w:numId="7" w16cid:durableId="492061559">
    <w:abstractNumId w:val="16"/>
  </w:num>
  <w:num w:numId="8" w16cid:durableId="2063743978">
    <w:abstractNumId w:val="3"/>
  </w:num>
  <w:num w:numId="9" w16cid:durableId="1378703109">
    <w:abstractNumId w:val="14"/>
  </w:num>
  <w:num w:numId="10" w16cid:durableId="632100844">
    <w:abstractNumId w:val="9"/>
  </w:num>
  <w:num w:numId="11" w16cid:durableId="1573200029">
    <w:abstractNumId w:val="8"/>
  </w:num>
  <w:num w:numId="12" w16cid:durableId="1587836858">
    <w:abstractNumId w:val="8"/>
    <w:lvlOverride w:ilvl="0">
      <w:startOverride w:val="1"/>
    </w:lvlOverride>
  </w:num>
  <w:num w:numId="13" w16cid:durableId="1548224532">
    <w:abstractNumId w:val="2"/>
  </w:num>
  <w:num w:numId="14" w16cid:durableId="50143186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9792099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95583683">
    <w:abstractNumId w:val="12"/>
  </w:num>
  <w:num w:numId="17" w16cid:durableId="207449793">
    <w:abstractNumId w:val="10"/>
  </w:num>
  <w:num w:numId="18" w16cid:durableId="304630622">
    <w:abstractNumId w:val="13"/>
  </w:num>
  <w:num w:numId="19" w16cid:durableId="600376684">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DateAndTime/>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htnnydkVRpkIDi1nG0yBaAOhsWlc5Ozk2cfGgI0xzGgw9B+9mjrsPky3NRq+3MmQN6fUOXcIDSYF4yl3c8YJZA==" w:salt="XLRoLlSEie4cU7yFeSZJSw=="/>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563C1F"/>
    <w:rsid w:val="00000106"/>
    <w:rsid w:val="000006B0"/>
    <w:rsid w:val="00000871"/>
    <w:rsid w:val="0000093E"/>
    <w:rsid w:val="00000B5A"/>
    <w:rsid w:val="000016E1"/>
    <w:rsid w:val="00001A56"/>
    <w:rsid w:val="00001FE4"/>
    <w:rsid w:val="00002320"/>
    <w:rsid w:val="000024D8"/>
    <w:rsid w:val="0000274F"/>
    <w:rsid w:val="00002779"/>
    <w:rsid w:val="00002825"/>
    <w:rsid w:val="00002ED5"/>
    <w:rsid w:val="00002EE6"/>
    <w:rsid w:val="00004AF7"/>
    <w:rsid w:val="00005477"/>
    <w:rsid w:val="000056A3"/>
    <w:rsid w:val="00005AB2"/>
    <w:rsid w:val="00005C61"/>
    <w:rsid w:val="00005F85"/>
    <w:rsid w:val="000064F2"/>
    <w:rsid w:val="00006545"/>
    <w:rsid w:val="00006613"/>
    <w:rsid w:val="00006815"/>
    <w:rsid w:val="00007464"/>
    <w:rsid w:val="00007779"/>
    <w:rsid w:val="000079F1"/>
    <w:rsid w:val="00007A47"/>
    <w:rsid w:val="00007A85"/>
    <w:rsid w:val="00007F5B"/>
    <w:rsid w:val="00010571"/>
    <w:rsid w:val="0001058E"/>
    <w:rsid w:val="00010A1D"/>
    <w:rsid w:val="00010FB2"/>
    <w:rsid w:val="000111A8"/>
    <w:rsid w:val="00011B38"/>
    <w:rsid w:val="000126F1"/>
    <w:rsid w:val="00012B39"/>
    <w:rsid w:val="00012D0A"/>
    <w:rsid w:val="00012D68"/>
    <w:rsid w:val="000138FA"/>
    <w:rsid w:val="00013DD9"/>
    <w:rsid w:val="00013F7F"/>
    <w:rsid w:val="0001403A"/>
    <w:rsid w:val="0001447C"/>
    <w:rsid w:val="000145FD"/>
    <w:rsid w:val="00014634"/>
    <w:rsid w:val="00014ED9"/>
    <w:rsid w:val="00015167"/>
    <w:rsid w:val="0001526F"/>
    <w:rsid w:val="000154A2"/>
    <w:rsid w:val="000157DC"/>
    <w:rsid w:val="0001595F"/>
    <w:rsid w:val="00015D05"/>
    <w:rsid w:val="000166FD"/>
    <w:rsid w:val="00016C55"/>
    <w:rsid w:val="0001714D"/>
    <w:rsid w:val="0001716D"/>
    <w:rsid w:val="000178F0"/>
    <w:rsid w:val="00020300"/>
    <w:rsid w:val="00020308"/>
    <w:rsid w:val="0002059D"/>
    <w:rsid w:val="00020AF3"/>
    <w:rsid w:val="00021363"/>
    <w:rsid w:val="000213BF"/>
    <w:rsid w:val="00021485"/>
    <w:rsid w:val="000216EE"/>
    <w:rsid w:val="00021B39"/>
    <w:rsid w:val="00021DEB"/>
    <w:rsid w:val="000222AE"/>
    <w:rsid w:val="0002246F"/>
    <w:rsid w:val="00022A26"/>
    <w:rsid w:val="00022CCD"/>
    <w:rsid w:val="00022EE9"/>
    <w:rsid w:val="000230FF"/>
    <w:rsid w:val="000233CE"/>
    <w:rsid w:val="0002341B"/>
    <w:rsid w:val="00023473"/>
    <w:rsid w:val="00023E8C"/>
    <w:rsid w:val="00024499"/>
    <w:rsid w:val="00024CAF"/>
    <w:rsid w:val="00024D39"/>
    <w:rsid w:val="00025363"/>
    <w:rsid w:val="00025631"/>
    <w:rsid w:val="00025A7F"/>
    <w:rsid w:val="00025C8C"/>
    <w:rsid w:val="00026016"/>
    <w:rsid w:val="0002607B"/>
    <w:rsid w:val="00026E1C"/>
    <w:rsid w:val="000271F8"/>
    <w:rsid w:val="000275A0"/>
    <w:rsid w:val="000275BD"/>
    <w:rsid w:val="000279E9"/>
    <w:rsid w:val="00030900"/>
    <w:rsid w:val="00030B38"/>
    <w:rsid w:val="00030CFE"/>
    <w:rsid w:val="00030EF6"/>
    <w:rsid w:val="000312A6"/>
    <w:rsid w:val="00031738"/>
    <w:rsid w:val="00031FBC"/>
    <w:rsid w:val="0003232A"/>
    <w:rsid w:val="00032C68"/>
    <w:rsid w:val="00033108"/>
    <w:rsid w:val="000332F2"/>
    <w:rsid w:val="00033318"/>
    <w:rsid w:val="000333F7"/>
    <w:rsid w:val="00033696"/>
    <w:rsid w:val="00033B3C"/>
    <w:rsid w:val="00033DE1"/>
    <w:rsid w:val="00034017"/>
    <w:rsid w:val="000340CE"/>
    <w:rsid w:val="000340EB"/>
    <w:rsid w:val="000341C3"/>
    <w:rsid w:val="00034277"/>
    <w:rsid w:val="000351AB"/>
    <w:rsid w:val="00035C05"/>
    <w:rsid w:val="000372BF"/>
    <w:rsid w:val="00037FBD"/>
    <w:rsid w:val="0004027B"/>
    <w:rsid w:val="00040979"/>
    <w:rsid w:val="00040D1B"/>
    <w:rsid w:val="00040EED"/>
    <w:rsid w:val="00041079"/>
    <w:rsid w:val="000418EB"/>
    <w:rsid w:val="00041978"/>
    <w:rsid w:val="00041B30"/>
    <w:rsid w:val="00041C7C"/>
    <w:rsid w:val="00041DB8"/>
    <w:rsid w:val="00042241"/>
    <w:rsid w:val="000425D9"/>
    <w:rsid w:val="00042762"/>
    <w:rsid w:val="000427B1"/>
    <w:rsid w:val="00042BF9"/>
    <w:rsid w:val="00042E50"/>
    <w:rsid w:val="00043271"/>
    <w:rsid w:val="0004374E"/>
    <w:rsid w:val="000437B4"/>
    <w:rsid w:val="00043A53"/>
    <w:rsid w:val="00043E48"/>
    <w:rsid w:val="000442CD"/>
    <w:rsid w:val="00044364"/>
    <w:rsid w:val="00044845"/>
    <w:rsid w:val="000448B4"/>
    <w:rsid w:val="00044C5A"/>
    <w:rsid w:val="00045B6B"/>
    <w:rsid w:val="00045BA9"/>
    <w:rsid w:val="00045CED"/>
    <w:rsid w:val="000463FB"/>
    <w:rsid w:val="000469D2"/>
    <w:rsid w:val="00047270"/>
    <w:rsid w:val="000504AC"/>
    <w:rsid w:val="000509A0"/>
    <w:rsid w:val="00050C75"/>
    <w:rsid w:val="0005116F"/>
    <w:rsid w:val="000516AB"/>
    <w:rsid w:val="000518C1"/>
    <w:rsid w:val="00052218"/>
    <w:rsid w:val="00052934"/>
    <w:rsid w:val="00052CB6"/>
    <w:rsid w:val="000531B4"/>
    <w:rsid w:val="00053346"/>
    <w:rsid w:val="00053B49"/>
    <w:rsid w:val="0005431E"/>
    <w:rsid w:val="00054555"/>
    <w:rsid w:val="000546CD"/>
    <w:rsid w:val="000547CC"/>
    <w:rsid w:val="00054C9F"/>
    <w:rsid w:val="00054DE5"/>
    <w:rsid w:val="00055AC4"/>
    <w:rsid w:val="00055E25"/>
    <w:rsid w:val="0005603E"/>
    <w:rsid w:val="00056196"/>
    <w:rsid w:val="00056896"/>
    <w:rsid w:val="00056BF6"/>
    <w:rsid w:val="000605A6"/>
    <w:rsid w:val="0006071F"/>
    <w:rsid w:val="00060962"/>
    <w:rsid w:val="00060A0A"/>
    <w:rsid w:val="00060D38"/>
    <w:rsid w:val="0006131F"/>
    <w:rsid w:val="000613AD"/>
    <w:rsid w:val="000617DB"/>
    <w:rsid w:val="0006186E"/>
    <w:rsid w:val="00061BB8"/>
    <w:rsid w:val="00061F32"/>
    <w:rsid w:val="00062D49"/>
    <w:rsid w:val="0006339C"/>
    <w:rsid w:val="00063847"/>
    <w:rsid w:val="00063BAE"/>
    <w:rsid w:val="00063FB5"/>
    <w:rsid w:val="00064212"/>
    <w:rsid w:val="00064EF0"/>
    <w:rsid w:val="00065B40"/>
    <w:rsid w:val="000661C3"/>
    <w:rsid w:val="00066B8E"/>
    <w:rsid w:val="0006711D"/>
    <w:rsid w:val="0006773E"/>
    <w:rsid w:val="00067893"/>
    <w:rsid w:val="00067B6D"/>
    <w:rsid w:val="00067C84"/>
    <w:rsid w:val="000704EB"/>
    <w:rsid w:val="00070613"/>
    <w:rsid w:val="00072846"/>
    <w:rsid w:val="0007285E"/>
    <w:rsid w:val="00072E43"/>
    <w:rsid w:val="00073FFD"/>
    <w:rsid w:val="00074344"/>
    <w:rsid w:val="00074E30"/>
    <w:rsid w:val="00075014"/>
    <w:rsid w:val="000759A3"/>
    <w:rsid w:val="00075DA6"/>
    <w:rsid w:val="00076B7A"/>
    <w:rsid w:val="00076BC7"/>
    <w:rsid w:val="00076DE8"/>
    <w:rsid w:val="00077859"/>
    <w:rsid w:val="00077BA1"/>
    <w:rsid w:val="00077BDF"/>
    <w:rsid w:val="00077C57"/>
    <w:rsid w:val="000801E8"/>
    <w:rsid w:val="00080709"/>
    <w:rsid w:val="00080D13"/>
    <w:rsid w:val="00080DC3"/>
    <w:rsid w:val="00080FC3"/>
    <w:rsid w:val="000812C7"/>
    <w:rsid w:val="00081841"/>
    <w:rsid w:val="00081F58"/>
    <w:rsid w:val="0008237A"/>
    <w:rsid w:val="00082E89"/>
    <w:rsid w:val="000831F3"/>
    <w:rsid w:val="00083DAE"/>
    <w:rsid w:val="00084FC1"/>
    <w:rsid w:val="00085AA4"/>
    <w:rsid w:val="00085B24"/>
    <w:rsid w:val="00085EFA"/>
    <w:rsid w:val="000860D3"/>
    <w:rsid w:val="000866B2"/>
    <w:rsid w:val="00086783"/>
    <w:rsid w:val="00086BAC"/>
    <w:rsid w:val="000874BC"/>
    <w:rsid w:val="00087745"/>
    <w:rsid w:val="00087D2D"/>
    <w:rsid w:val="000900C6"/>
    <w:rsid w:val="00090912"/>
    <w:rsid w:val="00091203"/>
    <w:rsid w:val="00091B09"/>
    <w:rsid w:val="00091BB5"/>
    <w:rsid w:val="00092AA2"/>
    <w:rsid w:val="0009321F"/>
    <w:rsid w:val="000934DC"/>
    <w:rsid w:val="000934FD"/>
    <w:rsid w:val="0009362A"/>
    <w:rsid w:val="00093884"/>
    <w:rsid w:val="000942EA"/>
    <w:rsid w:val="0009498D"/>
    <w:rsid w:val="00094C24"/>
    <w:rsid w:val="00095712"/>
    <w:rsid w:val="0009597A"/>
    <w:rsid w:val="00095E39"/>
    <w:rsid w:val="00096AAC"/>
    <w:rsid w:val="00096B28"/>
    <w:rsid w:val="00096D55"/>
    <w:rsid w:val="00096D57"/>
    <w:rsid w:val="00097CBF"/>
    <w:rsid w:val="000A081E"/>
    <w:rsid w:val="000A0C5A"/>
    <w:rsid w:val="000A0FB7"/>
    <w:rsid w:val="000A10FD"/>
    <w:rsid w:val="000A17B4"/>
    <w:rsid w:val="000A1DBC"/>
    <w:rsid w:val="000A2058"/>
    <w:rsid w:val="000A2A7D"/>
    <w:rsid w:val="000A2CFA"/>
    <w:rsid w:val="000A2F1D"/>
    <w:rsid w:val="000A3326"/>
    <w:rsid w:val="000A35C8"/>
    <w:rsid w:val="000A3CDE"/>
    <w:rsid w:val="000A54CD"/>
    <w:rsid w:val="000A55CE"/>
    <w:rsid w:val="000A5820"/>
    <w:rsid w:val="000A6117"/>
    <w:rsid w:val="000A6616"/>
    <w:rsid w:val="000A6786"/>
    <w:rsid w:val="000A756F"/>
    <w:rsid w:val="000A7600"/>
    <w:rsid w:val="000A7CF6"/>
    <w:rsid w:val="000B056C"/>
    <w:rsid w:val="000B0864"/>
    <w:rsid w:val="000B0A19"/>
    <w:rsid w:val="000B0FA7"/>
    <w:rsid w:val="000B14CD"/>
    <w:rsid w:val="000B16DC"/>
    <w:rsid w:val="000B1961"/>
    <w:rsid w:val="000B1AC3"/>
    <w:rsid w:val="000B1DE9"/>
    <w:rsid w:val="000B253F"/>
    <w:rsid w:val="000B2818"/>
    <w:rsid w:val="000B2A66"/>
    <w:rsid w:val="000B2C5A"/>
    <w:rsid w:val="000B312D"/>
    <w:rsid w:val="000B3131"/>
    <w:rsid w:val="000B32A0"/>
    <w:rsid w:val="000B32E6"/>
    <w:rsid w:val="000B3465"/>
    <w:rsid w:val="000B3D11"/>
    <w:rsid w:val="000B4353"/>
    <w:rsid w:val="000B45DC"/>
    <w:rsid w:val="000B51F8"/>
    <w:rsid w:val="000B5D3D"/>
    <w:rsid w:val="000B5F77"/>
    <w:rsid w:val="000B60AB"/>
    <w:rsid w:val="000B6C50"/>
    <w:rsid w:val="000B7851"/>
    <w:rsid w:val="000B7C20"/>
    <w:rsid w:val="000B7C84"/>
    <w:rsid w:val="000C009C"/>
    <w:rsid w:val="000C0745"/>
    <w:rsid w:val="000C07C6"/>
    <w:rsid w:val="000C08C5"/>
    <w:rsid w:val="000C0AF3"/>
    <w:rsid w:val="000C0CE0"/>
    <w:rsid w:val="000C1066"/>
    <w:rsid w:val="000C11BC"/>
    <w:rsid w:val="000C1CB2"/>
    <w:rsid w:val="000C1E78"/>
    <w:rsid w:val="000C380D"/>
    <w:rsid w:val="000C3858"/>
    <w:rsid w:val="000C3B2A"/>
    <w:rsid w:val="000C3FEB"/>
    <w:rsid w:val="000C40F1"/>
    <w:rsid w:val="000C4CAD"/>
    <w:rsid w:val="000C567A"/>
    <w:rsid w:val="000C5886"/>
    <w:rsid w:val="000C5A4E"/>
    <w:rsid w:val="000C5C41"/>
    <w:rsid w:val="000C5FB4"/>
    <w:rsid w:val="000C6025"/>
    <w:rsid w:val="000C654E"/>
    <w:rsid w:val="000C660F"/>
    <w:rsid w:val="000C6631"/>
    <w:rsid w:val="000C7251"/>
    <w:rsid w:val="000C72DC"/>
    <w:rsid w:val="000C7AE6"/>
    <w:rsid w:val="000C7EDE"/>
    <w:rsid w:val="000D0040"/>
    <w:rsid w:val="000D0372"/>
    <w:rsid w:val="000D0C54"/>
    <w:rsid w:val="000D0C71"/>
    <w:rsid w:val="000D1038"/>
    <w:rsid w:val="000D13ED"/>
    <w:rsid w:val="000D16EB"/>
    <w:rsid w:val="000D1894"/>
    <w:rsid w:val="000D1A12"/>
    <w:rsid w:val="000D1C3A"/>
    <w:rsid w:val="000D1E53"/>
    <w:rsid w:val="000D1E81"/>
    <w:rsid w:val="000D212B"/>
    <w:rsid w:val="000D2604"/>
    <w:rsid w:val="000D27F3"/>
    <w:rsid w:val="000D2C4F"/>
    <w:rsid w:val="000D2CBC"/>
    <w:rsid w:val="000D3569"/>
    <w:rsid w:val="000D3661"/>
    <w:rsid w:val="000D42F2"/>
    <w:rsid w:val="000D48AC"/>
    <w:rsid w:val="000D4B4E"/>
    <w:rsid w:val="000D4E31"/>
    <w:rsid w:val="000D4E48"/>
    <w:rsid w:val="000D5244"/>
    <w:rsid w:val="000D529F"/>
    <w:rsid w:val="000D5598"/>
    <w:rsid w:val="000D6245"/>
    <w:rsid w:val="000D78CF"/>
    <w:rsid w:val="000E00D9"/>
    <w:rsid w:val="000E02A3"/>
    <w:rsid w:val="000E03E9"/>
    <w:rsid w:val="000E07ED"/>
    <w:rsid w:val="000E0ECD"/>
    <w:rsid w:val="000E10A4"/>
    <w:rsid w:val="000E19CE"/>
    <w:rsid w:val="000E1A33"/>
    <w:rsid w:val="000E23D5"/>
    <w:rsid w:val="000E330E"/>
    <w:rsid w:val="000E384D"/>
    <w:rsid w:val="000E4100"/>
    <w:rsid w:val="000E4207"/>
    <w:rsid w:val="000E42A2"/>
    <w:rsid w:val="000E4875"/>
    <w:rsid w:val="000E492C"/>
    <w:rsid w:val="000E49FC"/>
    <w:rsid w:val="000E4A13"/>
    <w:rsid w:val="000E4B31"/>
    <w:rsid w:val="000E4B48"/>
    <w:rsid w:val="000E5313"/>
    <w:rsid w:val="000E539E"/>
    <w:rsid w:val="000E5B21"/>
    <w:rsid w:val="000E6341"/>
    <w:rsid w:val="000E686A"/>
    <w:rsid w:val="000E6879"/>
    <w:rsid w:val="000E70F7"/>
    <w:rsid w:val="000E75F0"/>
    <w:rsid w:val="000E77EF"/>
    <w:rsid w:val="000E7879"/>
    <w:rsid w:val="000F042B"/>
    <w:rsid w:val="000F0535"/>
    <w:rsid w:val="000F1AC6"/>
    <w:rsid w:val="000F1AF5"/>
    <w:rsid w:val="000F3148"/>
    <w:rsid w:val="000F3473"/>
    <w:rsid w:val="000F4BF0"/>
    <w:rsid w:val="000F4C18"/>
    <w:rsid w:val="000F52DD"/>
    <w:rsid w:val="000F541A"/>
    <w:rsid w:val="000F57B6"/>
    <w:rsid w:val="000F5B7D"/>
    <w:rsid w:val="000F6036"/>
    <w:rsid w:val="000F66F0"/>
    <w:rsid w:val="000F683D"/>
    <w:rsid w:val="000F690E"/>
    <w:rsid w:val="000F6FF0"/>
    <w:rsid w:val="000F71FE"/>
    <w:rsid w:val="000F7766"/>
    <w:rsid w:val="000F7954"/>
    <w:rsid w:val="000F7EAE"/>
    <w:rsid w:val="00100177"/>
    <w:rsid w:val="001004FA"/>
    <w:rsid w:val="00100A48"/>
    <w:rsid w:val="00100D19"/>
    <w:rsid w:val="00100EAE"/>
    <w:rsid w:val="00101225"/>
    <w:rsid w:val="0010144C"/>
    <w:rsid w:val="0010181A"/>
    <w:rsid w:val="00101986"/>
    <w:rsid w:val="00101B11"/>
    <w:rsid w:val="00101DAD"/>
    <w:rsid w:val="00102675"/>
    <w:rsid w:val="00103513"/>
    <w:rsid w:val="0010390A"/>
    <w:rsid w:val="001040CF"/>
    <w:rsid w:val="00104265"/>
    <w:rsid w:val="0010473F"/>
    <w:rsid w:val="00104DFF"/>
    <w:rsid w:val="00104FD6"/>
    <w:rsid w:val="00105115"/>
    <w:rsid w:val="0010560D"/>
    <w:rsid w:val="001058E6"/>
    <w:rsid w:val="00105B37"/>
    <w:rsid w:val="00106494"/>
    <w:rsid w:val="00106799"/>
    <w:rsid w:val="001067FA"/>
    <w:rsid w:val="001069C1"/>
    <w:rsid w:val="00106CF2"/>
    <w:rsid w:val="00106F04"/>
    <w:rsid w:val="0010780B"/>
    <w:rsid w:val="0010785F"/>
    <w:rsid w:val="00107DE3"/>
    <w:rsid w:val="00107E69"/>
    <w:rsid w:val="00107EA7"/>
    <w:rsid w:val="00110454"/>
    <w:rsid w:val="00110B88"/>
    <w:rsid w:val="00110E98"/>
    <w:rsid w:val="00111C8F"/>
    <w:rsid w:val="00112066"/>
    <w:rsid w:val="001120F2"/>
    <w:rsid w:val="001122D0"/>
    <w:rsid w:val="00112591"/>
    <w:rsid w:val="00112637"/>
    <w:rsid w:val="001128B5"/>
    <w:rsid w:val="00113090"/>
    <w:rsid w:val="00113750"/>
    <w:rsid w:val="001139A8"/>
    <w:rsid w:val="001139E4"/>
    <w:rsid w:val="0011403D"/>
    <w:rsid w:val="001141FB"/>
    <w:rsid w:val="001143E4"/>
    <w:rsid w:val="00114B49"/>
    <w:rsid w:val="00114ED5"/>
    <w:rsid w:val="00115648"/>
    <w:rsid w:val="00115EA1"/>
    <w:rsid w:val="0011604D"/>
    <w:rsid w:val="00116558"/>
    <w:rsid w:val="00116FEC"/>
    <w:rsid w:val="00117269"/>
    <w:rsid w:val="001174A8"/>
    <w:rsid w:val="00117CA3"/>
    <w:rsid w:val="00117E46"/>
    <w:rsid w:val="00117FB3"/>
    <w:rsid w:val="00120222"/>
    <w:rsid w:val="001204FC"/>
    <w:rsid w:val="00120548"/>
    <w:rsid w:val="00120B7D"/>
    <w:rsid w:val="00121319"/>
    <w:rsid w:val="00121770"/>
    <w:rsid w:val="00121A91"/>
    <w:rsid w:val="00121B3A"/>
    <w:rsid w:val="00122450"/>
    <w:rsid w:val="00122550"/>
    <w:rsid w:val="001227A0"/>
    <w:rsid w:val="001231AA"/>
    <w:rsid w:val="00123483"/>
    <w:rsid w:val="00124C76"/>
    <w:rsid w:val="00124E47"/>
    <w:rsid w:val="00124F90"/>
    <w:rsid w:val="0012509F"/>
    <w:rsid w:val="00125101"/>
    <w:rsid w:val="001256CF"/>
    <w:rsid w:val="001256D3"/>
    <w:rsid w:val="00125CC2"/>
    <w:rsid w:val="001278A2"/>
    <w:rsid w:val="00130851"/>
    <w:rsid w:val="00130D88"/>
    <w:rsid w:val="00130EF9"/>
    <w:rsid w:val="0013112A"/>
    <w:rsid w:val="0013112E"/>
    <w:rsid w:val="00131979"/>
    <w:rsid w:val="001324D7"/>
    <w:rsid w:val="001327B9"/>
    <w:rsid w:val="001329DF"/>
    <w:rsid w:val="0013329C"/>
    <w:rsid w:val="001333FD"/>
    <w:rsid w:val="0013408E"/>
    <w:rsid w:val="001340CE"/>
    <w:rsid w:val="00134578"/>
    <w:rsid w:val="0013511C"/>
    <w:rsid w:val="001353F4"/>
    <w:rsid w:val="00135DB5"/>
    <w:rsid w:val="00135E08"/>
    <w:rsid w:val="0013656A"/>
    <w:rsid w:val="00136B4D"/>
    <w:rsid w:val="00137264"/>
    <w:rsid w:val="00137E61"/>
    <w:rsid w:val="001406D6"/>
    <w:rsid w:val="00140BD4"/>
    <w:rsid w:val="0014136E"/>
    <w:rsid w:val="00142E4A"/>
    <w:rsid w:val="00142FBA"/>
    <w:rsid w:val="00143112"/>
    <w:rsid w:val="00143116"/>
    <w:rsid w:val="00143685"/>
    <w:rsid w:val="00143DD3"/>
    <w:rsid w:val="0014423D"/>
    <w:rsid w:val="00144920"/>
    <w:rsid w:val="00144AAD"/>
    <w:rsid w:val="00146012"/>
    <w:rsid w:val="0014628C"/>
    <w:rsid w:val="001462D5"/>
    <w:rsid w:val="00146698"/>
    <w:rsid w:val="00146A33"/>
    <w:rsid w:val="00146B8D"/>
    <w:rsid w:val="00146C60"/>
    <w:rsid w:val="00146D7A"/>
    <w:rsid w:val="00146E77"/>
    <w:rsid w:val="00146F68"/>
    <w:rsid w:val="00147029"/>
    <w:rsid w:val="001471A9"/>
    <w:rsid w:val="0014759E"/>
    <w:rsid w:val="0014796F"/>
    <w:rsid w:val="00147E4E"/>
    <w:rsid w:val="001504A4"/>
    <w:rsid w:val="001509B2"/>
    <w:rsid w:val="001519C2"/>
    <w:rsid w:val="00151A73"/>
    <w:rsid w:val="00151CE1"/>
    <w:rsid w:val="00151FBE"/>
    <w:rsid w:val="0015215A"/>
    <w:rsid w:val="00152DA0"/>
    <w:rsid w:val="00152DE0"/>
    <w:rsid w:val="0015349D"/>
    <w:rsid w:val="00153A29"/>
    <w:rsid w:val="00153E86"/>
    <w:rsid w:val="0015410F"/>
    <w:rsid w:val="00155685"/>
    <w:rsid w:val="00155EE0"/>
    <w:rsid w:val="00156067"/>
    <w:rsid w:val="00156071"/>
    <w:rsid w:val="001561CF"/>
    <w:rsid w:val="001562B9"/>
    <w:rsid w:val="00156538"/>
    <w:rsid w:val="0015657B"/>
    <w:rsid w:val="00157562"/>
    <w:rsid w:val="00157895"/>
    <w:rsid w:val="00157B19"/>
    <w:rsid w:val="00157E2B"/>
    <w:rsid w:val="001612BB"/>
    <w:rsid w:val="00162033"/>
    <w:rsid w:val="00162660"/>
    <w:rsid w:val="00162BE2"/>
    <w:rsid w:val="00162E45"/>
    <w:rsid w:val="0016313B"/>
    <w:rsid w:val="0016369E"/>
    <w:rsid w:val="0016408C"/>
    <w:rsid w:val="00164153"/>
    <w:rsid w:val="001646B2"/>
    <w:rsid w:val="00165834"/>
    <w:rsid w:val="00165987"/>
    <w:rsid w:val="00165B05"/>
    <w:rsid w:val="00165F27"/>
    <w:rsid w:val="00166381"/>
    <w:rsid w:val="00166568"/>
    <w:rsid w:val="00166ED0"/>
    <w:rsid w:val="001675D5"/>
    <w:rsid w:val="001678F4"/>
    <w:rsid w:val="001706ED"/>
    <w:rsid w:val="00170D35"/>
    <w:rsid w:val="00170D8A"/>
    <w:rsid w:val="00171149"/>
    <w:rsid w:val="00171343"/>
    <w:rsid w:val="001715FF"/>
    <w:rsid w:val="00172046"/>
    <w:rsid w:val="0017230D"/>
    <w:rsid w:val="00172469"/>
    <w:rsid w:val="001727C0"/>
    <w:rsid w:val="00172CDC"/>
    <w:rsid w:val="00172FA3"/>
    <w:rsid w:val="001730A2"/>
    <w:rsid w:val="0017314B"/>
    <w:rsid w:val="001734BF"/>
    <w:rsid w:val="001734FE"/>
    <w:rsid w:val="001737CA"/>
    <w:rsid w:val="001737F0"/>
    <w:rsid w:val="00173D05"/>
    <w:rsid w:val="00174AC5"/>
    <w:rsid w:val="00174B11"/>
    <w:rsid w:val="001752CF"/>
    <w:rsid w:val="001759B1"/>
    <w:rsid w:val="00175AF5"/>
    <w:rsid w:val="00175DD2"/>
    <w:rsid w:val="001768AB"/>
    <w:rsid w:val="00176E22"/>
    <w:rsid w:val="00177B79"/>
    <w:rsid w:val="00177F8C"/>
    <w:rsid w:val="00180136"/>
    <w:rsid w:val="00180912"/>
    <w:rsid w:val="00180E67"/>
    <w:rsid w:val="001814B4"/>
    <w:rsid w:val="001817EC"/>
    <w:rsid w:val="001818CC"/>
    <w:rsid w:val="00182160"/>
    <w:rsid w:val="001826FD"/>
    <w:rsid w:val="00182A76"/>
    <w:rsid w:val="00183414"/>
    <w:rsid w:val="001839B2"/>
    <w:rsid w:val="00183AE7"/>
    <w:rsid w:val="00183C99"/>
    <w:rsid w:val="00183CE7"/>
    <w:rsid w:val="00184017"/>
    <w:rsid w:val="00184589"/>
    <w:rsid w:val="0018540C"/>
    <w:rsid w:val="00185A90"/>
    <w:rsid w:val="00185C4C"/>
    <w:rsid w:val="001865B6"/>
    <w:rsid w:val="001865EF"/>
    <w:rsid w:val="00186932"/>
    <w:rsid w:val="00186BAD"/>
    <w:rsid w:val="0018704D"/>
    <w:rsid w:val="001872C8"/>
    <w:rsid w:val="001879C7"/>
    <w:rsid w:val="0019085F"/>
    <w:rsid w:val="00190FCF"/>
    <w:rsid w:val="00191A56"/>
    <w:rsid w:val="001920DF"/>
    <w:rsid w:val="00192249"/>
    <w:rsid w:val="001924C0"/>
    <w:rsid w:val="00192BBA"/>
    <w:rsid w:val="00192FDE"/>
    <w:rsid w:val="00193114"/>
    <w:rsid w:val="00194440"/>
    <w:rsid w:val="001947EE"/>
    <w:rsid w:val="0019488B"/>
    <w:rsid w:val="00194A1B"/>
    <w:rsid w:val="0019537A"/>
    <w:rsid w:val="001955BB"/>
    <w:rsid w:val="0019689D"/>
    <w:rsid w:val="00196F6C"/>
    <w:rsid w:val="00197828"/>
    <w:rsid w:val="00197FF5"/>
    <w:rsid w:val="001A0632"/>
    <w:rsid w:val="001A069D"/>
    <w:rsid w:val="001A0C53"/>
    <w:rsid w:val="001A0C90"/>
    <w:rsid w:val="001A0E8D"/>
    <w:rsid w:val="001A1117"/>
    <w:rsid w:val="001A16BF"/>
    <w:rsid w:val="001A19EF"/>
    <w:rsid w:val="001A1D74"/>
    <w:rsid w:val="001A217C"/>
    <w:rsid w:val="001A27A0"/>
    <w:rsid w:val="001A2869"/>
    <w:rsid w:val="001A2AC4"/>
    <w:rsid w:val="001A33A7"/>
    <w:rsid w:val="001A4A92"/>
    <w:rsid w:val="001A4D4B"/>
    <w:rsid w:val="001A5526"/>
    <w:rsid w:val="001A555F"/>
    <w:rsid w:val="001A558B"/>
    <w:rsid w:val="001A5A8F"/>
    <w:rsid w:val="001A5B61"/>
    <w:rsid w:val="001A5CA8"/>
    <w:rsid w:val="001A683E"/>
    <w:rsid w:val="001A6912"/>
    <w:rsid w:val="001A69F5"/>
    <w:rsid w:val="001A7004"/>
    <w:rsid w:val="001A747B"/>
    <w:rsid w:val="001B01C1"/>
    <w:rsid w:val="001B0951"/>
    <w:rsid w:val="001B0AE5"/>
    <w:rsid w:val="001B0EFC"/>
    <w:rsid w:val="001B0FDF"/>
    <w:rsid w:val="001B0FE0"/>
    <w:rsid w:val="001B172E"/>
    <w:rsid w:val="001B187F"/>
    <w:rsid w:val="001B1DD9"/>
    <w:rsid w:val="001B1DEB"/>
    <w:rsid w:val="001B2151"/>
    <w:rsid w:val="001B22E3"/>
    <w:rsid w:val="001B2388"/>
    <w:rsid w:val="001B25A1"/>
    <w:rsid w:val="001B31B1"/>
    <w:rsid w:val="001B31BE"/>
    <w:rsid w:val="001B32D3"/>
    <w:rsid w:val="001B3347"/>
    <w:rsid w:val="001B39F8"/>
    <w:rsid w:val="001B3AF8"/>
    <w:rsid w:val="001B4086"/>
    <w:rsid w:val="001B4996"/>
    <w:rsid w:val="001B4AE1"/>
    <w:rsid w:val="001B5730"/>
    <w:rsid w:val="001B57ED"/>
    <w:rsid w:val="001B5DCD"/>
    <w:rsid w:val="001B6AE1"/>
    <w:rsid w:val="001B7063"/>
    <w:rsid w:val="001B73E7"/>
    <w:rsid w:val="001B767E"/>
    <w:rsid w:val="001B7F20"/>
    <w:rsid w:val="001C0461"/>
    <w:rsid w:val="001C088C"/>
    <w:rsid w:val="001C13FA"/>
    <w:rsid w:val="001C1457"/>
    <w:rsid w:val="001C163F"/>
    <w:rsid w:val="001C2017"/>
    <w:rsid w:val="001C2134"/>
    <w:rsid w:val="001C2186"/>
    <w:rsid w:val="001C2AC2"/>
    <w:rsid w:val="001C34BB"/>
    <w:rsid w:val="001C389D"/>
    <w:rsid w:val="001C3B72"/>
    <w:rsid w:val="001C3B81"/>
    <w:rsid w:val="001C41D7"/>
    <w:rsid w:val="001C4F22"/>
    <w:rsid w:val="001C5579"/>
    <w:rsid w:val="001C65B7"/>
    <w:rsid w:val="001C660F"/>
    <w:rsid w:val="001C66BA"/>
    <w:rsid w:val="001C69A8"/>
    <w:rsid w:val="001C6A07"/>
    <w:rsid w:val="001C6D50"/>
    <w:rsid w:val="001C7507"/>
    <w:rsid w:val="001C7877"/>
    <w:rsid w:val="001C78F4"/>
    <w:rsid w:val="001C7D48"/>
    <w:rsid w:val="001D00BD"/>
    <w:rsid w:val="001D07B9"/>
    <w:rsid w:val="001D090B"/>
    <w:rsid w:val="001D0F87"/>
    <w:rsid w:val="001D1701"/>
    <w:rsid w:val="001D1AA0"/>
    <w:rsid w:val="001D1B5D"/>
    <w:rsid w:val="001D21CE"/>
    <w:rsid w:val="001D261E"/>
    <w:rsid w:val="001D2AB5"/>
    <w:rsid w:val="001D380E"/>
    <w:rsid w:val="001D3811"/>
    <w:rsid w:val="001D3B3F"/>
    <w:rsid w:val="001D4D39"/>
    <w:rsid w:val="001D5740"/>
    <w:rsid w:val="001D5A1D"/>
    <w:rsid w:val="001D5C07"/>
    <w:rsid w:val="001D5CAF"/>
    <w:rsid w:val="001D6503"/>
    <w:rsid w:val="001D66F1"/>
    <w:rsid w:val="001D7080"/>
    <w:rsid w:val="001D7492"/>
    <w:rsid w:val="001D7C85"/>
    <w:rsid w:val="001E0231"/>
    <w:rsid w:val="001E05CE"/>
    <w:rsid w:val="001E1281"/>
    <w:rsid w:val="001E1282"/>
    <w:rsid w:val="001E1C23"/>
    <w:rsid w:val="001E22D5"/>
    <w:rsid w:val="001E2A4A"/>
    <w:rsid w:val="001E3356"/>
    <w:rsid w:val="001E36EC"/>
    <w:rsid w:val="001E49FD"/>
    <w:rsid w:val="001E4E68"/>
    <w:rsid w:val="001E5253"/>
    <w:rsid w:val="001E599B"/>
    <w:rsid w:val="001E5BDC"/>
    <w:rsid w:val="001E63FF"/>
    <w:rsid w:val="001E66EC"/>
    <w:rsid w:val="001E72A7"/>
    <w:rsid w:val="001E7D54"/>
    <w:rsid w:val="001E7E49"/>
    <w:rsid w:val="001F0400"/>
    <w:rsid w:val="001F0E16"/>
    <w:rsid w:val="001F1B5A"/>
    <w:rsid w:val="001F1EC1"/>
    <w:rsid w:val="001F251D"/>
    <w:rsid w:val="001F287C"/>
    <w:rsid w:val="001F288D"/>
    <w:rsid w:val="001F33DE"/>
    <w:rsid w:val="001F352E"/>
    <w:rsid w:val="001F3660"/>
    <w:rsid w:val="001F419C"/>
    <w:rsid w:val="001F427C"/>
    <w:rsid w:val="001F452C"/>
    <w:rsid w:val="001F4611"/>
    <w:rsid w:val="001F4ECD"/>
    <w:rsid w:val="001F52FD"/>
    <w:rsid w:val="001F59C8"/>
    <w:rsid w:val="001F5F4E"/>
    <w:rsid w:val="001F6811"/>
    <w:rsid w:val="001F6936"/>
    <w:rsid w:val="001F6DD6"/>
    <w:rsid w:val="001F711E"/>
    <w:rsid w:val="001F759B"/>
    <w:rsid w:val="001F768F"/>
    <w:rsid w:val="001F7C99"/>
    <w:rsid w:val="001F7D89"/>
    <w:rsid w:val="001F7E7D"/>
    <w:rsid w:val="002004EC"/>
    <w:rsid w:val="00200EF9"/>
    <w:rsid w:val="002012B0"/>
    <w:rsid w:val="00201468"/>
    <w:rsid w:val="002017BA"/>
    <w:rsid w:val="0020313D"/>
    <w:rsid w:val="002031EA"/>
    <w:rsid w:val="00204C7D"/>
    <w:rsid w:val="00205C40"/>
    <w:rsid w:val="00206205"/>
    <w:rsid w:val="0020622B"/>
    <w:rsid w:val="00206A7B"/>
    <w:rsid w:val="00207A39"/>
    <w:rsid w:val="00207CA6"/>
    <w:rsid w:val="002101FB"/>
    <w:rsid w:val="002104E5"/>
    <w:rsid w:val="0021101C"/>
    <w:rsid w:val="00211384"/>
    <w:rsid w:val="00211CF5"/>
    <w:rsid w:val="00212030"/>
    <w:rsid w:val="00213569"/>
    <w:rsid w:val="002138C3"/>
    <w:rsid w:val="00213CDC"/>
    <w:rsid w:val="002142BB"/>
    <w:rsid w:val="002146B3"/>
    <w:rsid w:val="002152F9"/>
    <w:rsid w:val="00215527"/>
    <w:rsid w:val="00215BE1"/>
    <w:rsid w:val="00216141"/>
    <w:rsid w:val="0021622E"/>
    <w:rsid w:val="00217155"/>
    <w:rsid w:val="00217772"/>
    <w:rsid w:val="00217848"/>
    <w:rsid w:val="002209C3"/>
    <w:rsid w:val="00220A3B"/>
    <w:rsid w:val="00220D26"/>
    <w:rsid w:val="00221728"/>
    <w:rsid w:val="0022181F"/>
    <w:rsid w:val="002218C3"/>
    <w:rsid w:val="00221B56"/>
    <w:rsid w:val="0022214D"/>
    <w:rsid w:val="002227CF"/>
    <w:rsid w:val="002236FA"/>
    <w:rsid w:val="00224440"/>
    <w:rsid w:val="00224667"/>
    <w:rsid w:val="002247AF"/>
    <w:rsid w:val="0022488F"/>
    <w:rsid w:val="00224ABF"/>
    <w:rsid w:val="002255A5"/>
    <w:rsid w:val="00227538"/>
    <w:rsid w:val="00227964"/>
    <w:rsid w:val="00227A16"/>
    <w:rsid w:val="00227A98"/>
    <w:rsid w:val="00227E47"/>
    <w:rsid w:val="00227F6F"/>
    <w:rsid w:val="00227FD5"/>
    <w:rsid w:val="0023008B"/>
    <w:rsid w:val="00230BBE"/>
    <w:rsid w:val="00230FA9"/>
    <w:rsid w:val="00231643"/>
    <w:rsid w:val="00231659"/>
    <w:rsid w:val="00231966"/>
    <w:rsid w:val="00231CCD"/>
    <w:rsid w:val="00231FF3"/>
    <w:rsid w:val="00232394"/>
    <w:rsid w:val="0023249B"/>
    <w:rsid w:val="002328C6"/>
    <w:rsid w:val="00232A37"/>
    <w:rsid w:val="00233015"/>
    <w:rsid w:val="0023345E"/>
    <w:rsid w:val="002336F6"/>
    <w:rsid w:val="00233DDB"/>
    <w:rsid w:val="00234013"/>
    <w:rsid w:val="002346D7"/>
    <w:rsid w:val="0023471B"/>
    <w:rsid w:val="00234DF3"/>
    <w:rsid w:val="00235224"/>
    <w:rsid w:val="002353C3"/>
    <w:rsid w:val="00235E18"/>
    <w:rsid w:val="00236144"/>
    <w:rsid w:val="0023670D"/>
    <w:rsid w:val="002369AA"/>
    <w:rsid w:val="00236FCF"/>
    <w:rsid w:val="002374D3"/>
    <w:rsid w:val="00237B4D"/>
    <w:rsid w:val="00240412"/>
    <w:rsid w:val="0024051F"/>
    <w:rsid w:val="0024077E"/>
    <w:rsid w:val="00240AE3"/>
    <w:rsid w:val="00240ECE"/>
    <w:rsid w:val="002411E1"/>
    <w:rsid w:val="002415E7"/>
    <w:rsid w:val="00241D72"/>
    <w:rsid w:val="0024265E"/>
    <w:rsid w:val="00242C10"/>
    <w:rsid w:val="00242E6E"/>
    <w:rsid w:val="0024346C"/>
    <w:rsid w:val="00244191"/>
    <w:rsid w:val="0024426C"/>
    <w:rsid w:val="00244561"/>
    <w:rsid w:val="00244813"/>
    <w:rsid w:val="00244A2C"/>
    <w:rsid w:val="00244ADE"/>
    <w:rsid w:val="00244D05"/>
    <w:rsid w:val="00244D77"/>
    <w:rsid w:val="00244FE9"/>
    <w:rsid w:val="00245056"/>
    <w:rsid w:val="002450DE"/>
    <w:rsid w:val="00245199"/>
    <w:rsid w:val="002456DA"/>
    <w:rsid w:val="00245B89"/>
    <w:rsid w:val="00246005"/>
    <w:rsid w:val="00246587"/>
    <w:rsid w:val="0024683D"/>
    <w:rsid w:val="00246ABA"/>
    <w:rsid w:val="00246B53"/>
    <w:rsid w:val="00246DA6"/>
    <w:rsid w:val="002475F6"/>
    <w:rsid w:val="00251067"/>
    <w:rsid w:val="00251A27"/>
    <w:rsid w:val="00251F26"/>
    <w:rsid w:val="00252076"/>
    <w:rsid w:val="00252A09"/>
    <w:rsid w:val="002533FC"/>
    <w:rsid w:val="0025354A"/>
    <w:rsid w:val="00253719"/>
    <w:rsid w:val="002537CE"/>
    <w:rsid w:val="00253AF4"/>
    <w:rsid w:val="00253BF8"/>
    <w:rsid w:val="00253F4A"/>
    <w:rsid w:val="0025474C"/>
    <w:rsid w:val="0025491B"/>
    <w:rsid w:val="002549E6"/>
    <w:rsid w:val="002553BA"/>
    <w:rsid w:val="00255849"/>
    <w:rsid w:val="00255B29"/>
    <w:rsid w:val="00256077"/>
    <w:rsid w:val="00256437"/>
    <w:rsid w:val="00256780"/>
    <w:rsid w:val="0025725E"/>
    <w:rsid w:val="002574D1"/>
    <w:rsid w:val="00257FBF"/>
    <w:rsid w:val="002614EA"/>
    <w:rsid w:val="00261D1C"/>
    <w:rsid w:val="00261ED0"/>
    <w:rsid w:val="002621C0"/>
    <w:rsid w:val="0026242D"/>
    <w:rsid w:val="0026299A"/>
    <w:rsid w:val="00262C4D"/>
    <w:rsid w:val="0026331D"/>
    <w:rsid w:val="00263A72"/>
    <w:rsid w:val="00263AFF"/>
    <w:rsid w:val="0026408E"/>
    <w:rsid w:val="0026480C"/>
    <w:rsid w:val="00264D17"/>
    <w:rsid w:val="002653AF"/>
    <w:rsid w:val="00265A85"/>
    <w:rsid w:val="00266352"/>
    <w:rsid w:val="0026653F"/>
    <w:rsid w:val="0026725A"/>
    <w:rsid w:val="00267D21"/>
    <w:rsid w:val="00270200"/>
    <w:rsid w:val="00270564"/>
    <w:rsid w:val="002708B8"/>
    <w:rsid w:val="00270D4E"/>
    <w:rsid w:val="002711D5"/>
    <w:rsid w:val="002714FA"/>
    <w:rsid w:val="00271B03"/>
    <w:rsid w:val="00273699"/>
    <w:rsid w:val="00273B76"/>
    <w:rsid w:val="00274544"/>
    <w:rsid w:val="002747FC"/>
    <w:rsid w:val="00274AAF"/>
    <w:rsid w:val="00274D2F"/>
    <w:rsid w:val="00275171"/>
    <w:rsid w:val="00275188"/>
    <w:rsid w:val="0027567D"/>
    <w:rsid w:val="00275EB0"/>
    <w:rsid w:val="002765D1"/>
    <w:rsid w:val="002768E1"/>
    <w:rsid w:val="00276E2F"/>
    <w:rsid w:val="00277553"/>
    <w:rsid w:val="002775CC"/>
    <w:rsid w:val="00277D49"/>
    <w:rsid w:val="00280417"/>
    <w:rsid w:val="0028060C"/>
    <w:rsid w:val="002807CB"/>
    <w:rsid w:val="00280F3B"/>
    <w:rsid w:val="00281840"/>
    <w:rsid w:val="00281851"/>
    <w:rsid w:val="00281870"/>
    <w:rsid w:val="00281C2C"/>
    <w:rsid w:val="0028218D"/>
    <w:rsid w:val="00282901"/>
    <w:rsid w:val="002838EF"/>
    <w:rsid w:val="00283FA7"/>
    <w:rsid w:val="00284237"/>
    <w:rsid w:val="00284DE2"/>
    <w:rsid w:val="00285354"/>
    <w:rsid w:val="002853B1"/>
    <w:rsid w:val="002857DE"/>
    <w:rsid w:val="00285A45"/>
    <w:rsid w:val="00285CFF"/>
    <w:rsid w:val="00285D15"/>
    <w:rsid w:val="00286CCF"/>
    <w:rsid w:val="00287171"/>
    <w:rsid w:val="00287D88"/>
    <w:rsid w:val="002907B1"/>
    <w:rsid w:val="00290FF8"/>
    <w:rsid w:val="0029142B"/>
    <w:rsid w:val="00291FBD"/>
    <w:rsid w:val="0029217E"/>
    <w:rsid w:val="00292755"/>
    <w:rsid w:val="00292807"/>
    <w:rsid w:val="00292F46"/>
    <w:rsid w:val="00292F7D"/>
    <w:rsid w:val="00293A5F"/>
    <w:rsid w:val="00293AC5"/>
    <w:rsid w:val="00294074"/>
    <w:rsid w:val="002943B4"/>
    <w:rsid w:val="0029486D"/>
    <w:rsid w:val="00294983"/>
    <w:rsid w:val="002957E3"/>
    <w:rsid w:val="0029592F"/>
    <w:rsid w:val="00295977"/>
    <w:rsid w:val="00295D12"/>
    <w:rsid w:val="00295DCA"/>
    <w:rsid w:val="00295E4D"/>
    <w:rsid w:val="00295F04"/>
    <w:rsid w:val="00296067"/>
    <w:rsid w:val="00296589"/>
    <w:rsid w:val="00296BF7"/>
    <w:rsid w:val="002970EA"/>
    <w:rsid w:val="0029727F"/>
    <w:rsid w:val="002974A6"/>
    <w:rsid w:val="00297C80"/>
    <w:rsid w:val="002A0186"/>
    <w:rsid w:val="002A051B"/>
    <w:rsid w:val="002A0658"/>
    <w:rsid w:val="002A0C3C"/>
    <w:rsid w:val="002A0E37"/>
    <w:rsid w:val="002A13F1"/>
    <w:rsid w:val="002A1657"/>
    <w:rsid w:val="002A1964"/>
    <w:rsid w:val="002A2D48"/>
    <w:rsid w:val="002A2D63"/>
    <w:rsid w:val="002A3076"/>
    <w:rsid w:val="002A32CD"/>
    <w:rsid w:val="002A4C6E"/>
    <w:rsid w:val="002A4F46"/>
    <w:rsid w:val="002A54D9"/>
    <w:rsid w:val="002A55C5"/>
    <w:rsid w:val="002A5751"/>
    <w:rsid w:val="002A5753"/>
    <w:rsid w:val="002A6E54"/>
    <w:rsid w:val="002A742E"/>
    <w:rsid w:val="002A7B5A"/>
    <w:rsid w:val="002A7F2B"/>
    <w:rsid w:val="002B003D"/>
    <w:rsid w:val="002B036C"/>
    <w:rsid w:val="002B04BE"/>
    <w:rsid w:val="002B06CD"/>
    <w:rsid w:val="002B1143"/>
    <w:rsid w:val="002B159F"/>
    <w:rsid w:val="002B1BEA"/>
    <w:rsid w:val="002B1E5E"/>
    <w:rsid w:val="002B1FBE"/>
    <w:rsid w:val="002B20CA"/>
    <w:rsid w:val="002B2422"/>
    <w:rsid w:val="002B2467"/>
    <w:rsid w:val="002B2D98"/>
    <w:rsid w:val="002B30BB"/>
    <w:rsid w:val="002B342E"/>
    <w:rsid w:val="002B358A"/>
    <w:rsid w:val="002B35CC"/>
    <w:rsid w:val="002B4AD7"/>
    <w:rsid w:val="002B59F0"/>
    <w:rsid w:val="002B5B01"/>
    <w:rsid w:val="002B6654"/>
    <w:rsid w:val="002B698F"/>
    <w:rsid w:val="002B73FB"/>
    <w:rsid w:val="002B7497"/>
    <w:rsid w:val="002B76FE"/>
    <w:rsid w:val="002B7955"/>
    <w:rsid w:val="002B7F6D"/>
    <w:rsid w:val="002C06CE"/>
    <w:rsid w:val="002C1530"/>
    <w:rsid w:val="002C2175"/>
    <w:rsid w:val="002C2940"/>
    <w:rsid w:val="002C2CE1"/>
    <w:rsid w:val="002C2E9E"/>
    <w:rsid w:val="002C2FA5"/>
    <w:rsid w:val="002C3068"/>
    <w:rsid w:val="002C3305"/>
    <w:rsid w:val="002C3AA7"/>
    <w:rsid w:val="002C40BE"/>
    <w:rsid w:val="002C423B"/>
    <w:rsid w:val="002C4317"/>
    <w:rsid w:val="002C4999"/>
    <w:rsid w:val="002C4A15"/>
    <w:rsid w:val="002C4FC0"/>
    <w:rsid w:val="002C51C7"/>
    <w:rsid w:val="002C5437"/>
    <w:rsid w:val="002C54A8"/>
    <w:rsid w:val="002C551A"/>
    <w:rsid w:val="002C566E"/>
    <w:rsid w:val="002C569F"/>
    <w:rsid w:val="002C56E1"/>
    <w:rsid w:val="002C591C"/>
    <w:rsid w:val="002C59A6"/>
    <w:rsid w:val="002C5DC6"/>
    <w:rsid w:val="002C615B"/>
    <w:rsid w:val="002C687A"/>
    <w:rsid w:val="002C6F5E"/>
    <w:rsid w:val="002C713B"/>
    <w:rsid w:val="002C736F"/>
    <w:rsid w:val="002C7374"/>
    <w:rsid w:val="002C7E46"/>
    <w:rsid w:val="002D030A"/>
    <w:rsid w:val="002D0D64"/>
    <w:rsid w:val="002D0E50"/>
    <w:rsid w:val="002D0EAC"/>
    <w:rsid w:val="002D1122"/>
    <w:rsid w:val="002D1694"/>
    <w:rsid w:val="002D21B1"/>
    <w:rsid w:val="002D3317"/>
    <w:rsid w:val="002D3559"/>
    <w:rsid w:val="002D37EE"/>
    <w:rsid w:val="002D3825"/>
    <w:rsid w:val="002D3881"/>
    <w:rsid w:val="002D3ADD"/>
    <w:rsid w:val="002D3D91"/>
    <w:rsid w:val="002D425B"/>
    <w:rsid w:val="002D557C"/>
    <w:rsid w:val="002D5768"/>
    <w:rsid w:val="002D6291"/>
    <w:rsid w:val="002D7205"/>
    <w:rsid w:val="002D750A"/>
    <w:rsid w:val="002D772D"/>
    <w:rsid w:val="002E0065"/>
    <w:rsid w:val="002E04A9"/>
    <w:rsid w:val="002E1045"/>
    <w:rsid w:val="002E12EF"/>
    <w:rsid w:val="002E1BB9"/>
    <w:rsid w:val="002E1C11"/>
    <w:rsid w:val="002E1DF2"/>
    <w:rsid w:val="002E257D"/>
    <w:rsid w:val="002E28DB"/>
    <w:rsid w:val="002E359D"/>
    <w:rsid w:val="002E35C7"/>
    <w:rsid w:val="002E3EAA"/>
    <w:rsid w:val="002E401D"/>
    <w:rsid w:val="002E4311"/>
    <w:rsid w:val="002E43B9"/>
    <w:rsid w:val="002E576A"/>
    <w:rsid w:val="002E5B28"/>
    <w:rsid w:val="002E606F"/>
    <w:rsid w:val="002E62B3"/>
    <w:rsid w:val="002E6311"/>
    <w:rsid w:val="002E649A"/>
    <w:rsid w:val="002E6556"/>
    <w:rsid w:val="002E65F2"/>
    <w:rsid w:val="002E6F9C"/>
    <w:rsid w:val="002E7268"/>
    <w:rsid w:val="002E7B59"/>
    <w:rsid w:val="002E7D02"/>
    <w:rsid w:val="002F01DC"/>
    <w:rsid w:val="002F065D"/>
    <w:rsid w:val="002F07C6"/>
    <w:rsid w:val="002F0A8F"/>
    <w:rsid w:val="002F0F94"/>
    <w:rsid w:val="002F12CD"/>
    <w:rsid w:val="002F1B0E"/>
    <w:rsid w:val="002F1CD3"/>
    <w:rsid w:val="002F1E0B"/>
    <w:rsid w:val="002F289C"/>
    <w:rsid w:val="002F3073"/>
    <w:rsid w:val="002F347A"/>
    <w:rsid w:val="002F37C2"/>
    <w:rsid w:val="002F3F3B"/>
    <w:rsid w:val="002F4938"/>
    <w:rsid w:val="002F4A56"/>
    <w:rsid w:val="002F4D0C"/>
    <w:rsid w:val="002F557B"/>
    <w:rsid w:val="002F57EB"/>
    <w:rsid w:val="002F5A3C"/>
    <w:rsid w:val="002F66CA"/>
    <w:rsid w:val="002F773E"/>
    <w:rsid w:val="002F7B7C"/>
    <w:rsid w:val="003003F3"/>
    <w:rsid w:val="003003F9"/>
    <w:rsid w:val="00300709"/>
    <w:rsid w:val="003009AC"/>
    <w:rsid w:val="00300D81"/>
    <w:rsid w:val="003011D4"/>
    <w:rsid w:val="003015DF"/>
    <w:rsid w:val="00301891"/>
    <w:rsid w:val="003018E8"/>
    <w:rsid w:val="0030209B"/>
    <w:rsid w:val="003020F7"/>
    <w:rsid w:val="00302488"/>
    <w:rsid w:val="00302A09"/>
    <w:rsid w:val="00302A76"/>
    <w:rsid w:val="00302F37"/>
    <w:rsid w:val="0030327A"/>
    <w:rsid w:val="003032AB"/>
    <w:rsid w:val="003036D7"/>
    <w:rsid w:val="00303B4E"/>
    <w:rsid w:val="00304BDC"/>
    <w:rsid w:val="00304CD4"/>
    <w:rsid w:val="00304ED0"/>
    <w:rsid w:val="00305609"/>
    <w:rsid w:val="0030562A"/>
    <w:rsid w:val="003057A5"/>
    <w:rsid w:val="00305B3B"/>
    <w:rsid w:val="00305D1F"/>
    <w:rsid w:val="00305E9C"/>
    <w:rsid w:val="00306780"/>
    <w:rsid w:val="00306B81"/>
    <w:rsid w:val="0030704A"/>
    <w:rsid w:val="003070F2"/>
    <w:rsid w:val="00310314"/>
    <w:rsid w:val="0031033C"/>
    <w:rsid w:val="00310BDC"/>
    <w:rsid w:val="00310CAF"/>
    <w:rsid w:val="003110E3"/>
    <w:rsid w:val="003110EF"/>
    <w:rsid w:val="00311358"/>
    <w:rsid w:val="003120D5"/>
    <w:rsid w:val="003124F5"/>
    <w:rsid w:val="0031252F"/>
    <w:rsid w:val="00312D33"/>
    <w:rsid w:val="0031315D"/>
    <w:rsid w:val="003134B2"/>
    <w:rsid w:val="0031396B"/>
    <w:rsid w:val="003139A6"/>
    <w:rsid w:val="00313C60"/>
    <w:rsid w:val="00313F4E"/>
    <w:rsid w:val="00314117"/>
    <w:rsid w:val="0031452B"/>
    <w:rsid w:val="0031472B"/>
    <w:rsid w:val="003154E2"/>
    <w:rsid w:val="003155BD"/>
    <w:rsid w:val="0031613D"/>
    <w:rsid w:val="003161E9"/>
    <w:rsid w:val="00316BB2"/>
    <w:rsid w:val="00316DD2"/>
    <w:rsid w:val="00317540"/>
    <w:rsid w:val="003176ED"/>
    <w:rsid w:val="00317AC2"/>
    <w:rsid w:val="00317BBF"/>
    <w:rsid w:val="00317DF8"/>
    <w:rsid w:val="00317EDF"/>
    <w:rsid w:val="00320060"/>
    <w:rsid w:val="003201FA"/>
    <w:rsid w:val="003206AF"/>
    <w:rsid w:val="00320ED3"/>
    <w:rsid w:val="00321065"/>
    <w:rsid w:val="00321275"/>
    <w:rsid w:val="0032165E"/>
    <w:rsid w:val="003217BE"/>
    <w:rsid w:val="0032196C"/>
    <w:rsid w:val="00322069"/>
    <w:rsid w:val="00322AA8"/>
    <w:rsid w:val="0032494A"/>
    <w:rsid w:val="00324A37"/>
    <w:rsid w:val="00324E8F"/>
    <w:rsid w:val="0032537E"/>
    <w:rsid w:val="00325417"/>
    <w:rsid w:val="00325432"/>
    <w:rsid w:val="00325CD5"/>
    <w:rsid w:val="00326389"/>
    <w:rsid w:val="0032640E"/>
    <w:rsid w:val="0032655B"/>
    <w:rsid w:val="003268D2"/>
    <w:rsid w:val="003269D5"/>
    <w:rsid w:val="00327012"/>
    <w:rsid w:val="003277C4"/>
    <w:rsid w:val="003279E7"/>
    <w:rsid w:val="00330363"/>
    <w:rsid w:val="00330680"/>
    <w:rsid w:val="0033089F"/>
    <w:rsid w:val="00330AD8"/>
    <w:rsid w:val="003315F5"/>
    <w:rsid w:val="00331811"/>
    <w:rsid w:val="00331C47"/>
    <w:rsid w:val="003321D7"/>
    <w:rsid w:val="0033324D"/>
    <w:rsid w:val="00333CD5"/>
    <w:rsid w:val="00333D66"/>
    <w:rsid w:val="00333EF4"/>
    <w:rsid w:val="003345D4"/>
    <w:rsid w:val="00334B67"/>
    <w:rsid w:val="00334F58"/>
    <w:rsid w:val="00334FEA"/>
    <w:rsid w:val="003350D6"/>
    <w:rsid w:val="003359FF"/>
    <w:rsid w:val="00335AED"/>
    <w:rsid w:val="00336C52"/>
    <w:rsid w:val="00336D33"/>
    <w:rsid w:val="00336E3A"/>
    <w:rsid w:val="003370C9"/>
    <w:rsid w:val="00337129"/>
    <w:rsid w:val="00337317"/>
    <w:rsid w:val="00337A21"/>
    <w:rsid w:val="00337DA3"/>
    <w:rsid w:val="00340073"/>
    <w:rsid w:val="0034050B"/>
    <w:rsid w:val="00340B10"/>
    <w:rsid w:val="00341B6E"/>
    <w:rsid w:val="00342050"/>
    <w:rsid w:val="003420F9"/>
    <w:rsid w:val="003432FA"/>
    <w:rsid w:val="00343507"/>
    <w:rsid w:val="00343A52"/>
    <w:rsid w:val="00343BFD"/>
    <w:rsid w:val="00344957"/>
    <w:rsid w:val="00344BD6"/>
    <w:rsid w:val="00344D60"/>
    <w:rsid w:val="00344E59"/>
    <w:rsid w:val="003450C2"/>
    <w:rsid w:val="003454ED"/>
    <w:rsid w:val="00345847"/>
    <w:rsid w:val="00346600"/>
    <w:rsid w:val="0034676F"/>
    <w:rsid w:val="003467A2"/>
    <w:rsid w:val="003469AF"/>
    <w:rsid w:val="00346AA2"/>
    <w:rsid w:val="00346AB8"/>
    <w:rsid w:val="00346CB2"/>
    <w:rsid w:val="00347121"/>
    <w:rsid w:val="00347367"/>
    <w:rsid w:val="00347403"/>
    <w:rsid w:val="00347534"/>
    <w:rsid w:val="00347D6A"/>
    <w:rsid w:val="00350CA1"/>
    <w:rsid w:val="00350D45"/>
    <w:rsid w:val="003510C9"/>
    <w:rsid w:val="00351757"/>
    <w:rsid w:val="003519DA"/>
    <w:rsid w:val="00351BE3"/>
    <w:rsid w:val="003523B3"/>
    <w:rsid w:val="00352433"/>
    <w:rsid w:val="00352A2C"/>
    <w:rsid w:val="00352DA9"/>
    <w:rsid w:val="00353629"/>
    <w:rsid w:val="00353E8B"/>
    <w:rsid w:val="003540E9"/>
    <w:rsid w:val="00354133"/>
    <w:rsid w:val="00355569"/>
    <w:rsid w:val="0035556C"/>
    <w:rsid w:val="003564FA"/>
    <w:rsid w:val="00356903"/>
    <w:rsid w:val="00356CAF"/>
    <w:rsid w:val="00357571"/>
    <w:rsid w:val="00357712"/>
    <w:rsid w:val="00357AD6"/>
    <w:rsid w:val="00360D72"/>
    <w:rsid w:val="00360FBD"/>
    <w:rsid w:val="00361255"/>
    <w:rsid w:val="00361B6F"/>
    <w:rsid w:val="003621BC"/>
    <w:rsid w:val="0036298B"/>
    <w:rsid w:val="00362D2B"/>
    <w:rsid w:val="003634ED"/>
    <w:rsid w:val="00364460"/>
    <w:rsid w:val="00364C61"/>
    <w:rsid w:val="003656AB"/>
    <w:rsid w:val="00365943"/>
    <w:rsid w:val="00365F70"/>
    <w:rsid w:val="00365F8E"/>
    <w:rsid w:val="003665C3"/>
    <w:rsid w:val="0036689B"/>
    <w:rsid w:val="00366D42"/>
    <w:rsid w:val="00367160"/>
    <w:rsid w:val="0036753F"/>
    <w:rsid w:val="003700CA"/>
    <w:rsid w:val="0037015B"/>
    <w:rsid w:val="0037020E"/>
    <w:rsid w:val="00370671"/>
    <w:rsid w:val="00370DC9"/>
    <w:rsid w:val="00371A95"/>
    <w:rsid w:val="00371C57"/>
    <w:rsid w:val="00371CBD"/>
    <w:rsid w:val="00372038"/>
    <w:rsid w:val="0037245E"/>
    <w:rsid w:val="00372594"/>
    <w:rsid w:val="00372E44"/>
    <w:rsid w:val="00372E8A"/>
    <w:rsid w:val="00373429"/>
    <w:rsid w:val="0037344E"/>
    <w:rsid w:val="00373811"/>
    <w:rsid w:val="00373928"/>
    <w:rsid w:val="00373D64"/>
    <w:rsid w:val="00374786"/>
    <w:rsid w:val="003748B4"/>
    <w:rsid w:val="00374A8F"/>
    <w:rsid w:val="003755B3"/>
    <w:rsid w:val="00375857"/>
    <w:rsid w:val="00375C6D"/>
    <w:rsid w:val="0037613E"/>
    <w:rsid w:val="00376F54"/>
    <w:rsid w:val="0037711B"/>
    <w:rsid w:val="00377883"/>
    <w:rsid w:val="00380102"/>
    <w:rsid w:val="003806F7"/>
    <w:rsid w:val="0038077B"/>
    <w:rsid w:val="00380FE4"/>
    <w:rsid w:val="003816C4"/>
    <w:rsid w:val="00381DAE"/>
    <w:rsid w:val="003821C1"/>
    <w:rsid w:val="003826C8"/>
    <w:rsid w:val="003829D6"/>
    <w:rsid w:val="00383097"/>
    <w:rsid w:val="003831E2"/>
    <w:rsid w:val="00383A09"/>
    <w:rsid w:val="00383B87"/>
    <w:rsid w:val="00384C43"/>
    <w:rsid w:val="00385BC6"/>
    <w:rsid w:val="00385F5C"/>
    <w:rsid w:val="00387A6C"/>
    <w:rsid w:val="00390E7C"/>
    <w:rsid w:val="00391E8C"/>
    <w:rsid w:val="003923A0"/>
    <w:rsid w:val="00392652"/>
    <w:rsid w:val="003929A1"/>
    <w:rsid w:val="00392A6B"/>
    <w:rsid w:val="00392DB6"/>
    <w:rsid w:val="00393554"/>
    <w:rsid w:val="0039365A"/>
    <w:rsid w:val="00393E2D"/>
    <w:rsid w:val="0039470E"/>
    <w:rsid w:val="00394E3A"/>
    <w:rsid w:val="00394F80"/>
    <w:rsid w:val="003950BB"/>
    <w:rsid w:val="00395540"/>
    <w:rsid w:val="00395C72"/>
    <w:rsid w:val="00396B14"/>
    <w:rsid w:val="00396BF9"/>
    <w:rsid w:val="00396D21"/>
    <w:rsid w:val="00396EDD"/>
    <w:rsid w:val="00396F7D"/>
    <w:rsid w:val="0039774D"/>
    <w:rsid w:val="00397879"/>
    <w:rsid w:val="00397C31"/>
    <w:rsid w:val="00397CDC"/>
    <w:rsid w:val="00397FE5"/>
    <w:rsid w:val="003A04E1"/>
    <w:rsid w:val="003A052A"/>
    <w:rsid w:val="003A067F"/>
    <w:rsid w:val="003A0E03"/>
    <w:rsid w:val="003A0F93"/>
    <w:rsid w:val="003A0FB5"/>
    <w:rsid w:val="003A1044"/>
    <w:rsid w:val="003A1153"/>
    <w:rsid w:val="003A15E8"/>
    <w:rsid w:val="003A1A3C"/>
    <w:rsid w:val="003A1B8D"/>
    <w:rsid w:val="003A1ED2"/>
    <w:rsid w:val="003A2DC9"/>
    <w:rsid w:val="003A2F5F"/>
    <w:rsid w:val="003A30AE"/>
    <w:rsid w:val="003A3270"/>
    <w:rsid w:val="003A44E9"/>
    <w:rsid w:val="003A5382"/>
    <w:rsid w:val="003A575A"/>
    <w:rsid w:val="003A5900"/>
    <w:rsid w:val="003A5C1D"/>
    <w:rsid w:val="003A5DB4"/>
    <w:rsid w:val="003A5F34"/>
    <w:rsid w:val="003A6085"/>
    <w:rsid w:val="003A6E3B"/>
    <w:rsid w:val="003A75C1"/>
    <w:rsid w:val="003A7718"/>
    <w:rsid w:val="003A773D"/>
    <w:rsid w:val="003A78AC"/>
    <w:rsid w:val="003B0006"/>
    <w:rsid w:val="003B0FFF"/>
    <w:rsid w:val="003B1091"/>
    <w:rsid w:val="003B132F"/>
    <w:rsid w:val="003B1464"/>
    <w:rsid w:val="003B1BC3"/>
    <w:rsid w:val="003B1E51"/>
    <w:rsid w:val="003B22B2"/>
    <w:rsid w:val="003B23CC"/>
    <w:rsid w:val="003B2A8B"/>
    <w:rsid w:val="003B320B"/>
    <w:rsid w:val="003B34A1"/>
    <w:rsid w:val="003B363D"/>
    <w:rsid w:val="003B36C1"/>
    <w:rsid w:val="003B3803"/>
    <w:rsid w:val="003B3A84"/>
    <w:rsid w:val="003B40A3"/>
    <w:rsid w:val="003B4656"/>
    <w:rsid w:val="003B56AF"/>
    <w:rsid w:val="003B6135"/>
    <w:rsid w:val="003B6E20"/>
    <w:rsid w:val="003B6F36"/>
    <w:rsid w:val="003B79FB"/>
    <w:rsid w:val="003B7D3F"/>
    <w:rsid w:val="003B7FBE"/>
    <w:rsid w:val="003C059F"/>
    <w:rsid w:val="003C16C6"/>
    <w:rsid w:val="003C1710"/>
    <w:rsid w:val="003C1D0D"/>
    <w:rsid w:val="003C232C"/>
    <w:rsid w:val="003C2E99"/>
    <w:rsid w:val="003C3001"/>
    <w:rsid w:val="003C35E6"/>
    <w:rsid w:val="003C397B"/>
    <w:rsid w:val="003C43CD"/>
    <w:rsid w:val="003C484E"/>
    <w:rsid w:val="003C4EB5"/>
    <w:rsid w:val="003C5050"/>
    <w:rsid w:val="003C50CE"/>
    <w:rsid w:val="003C5288"/>
    <w:rsid w:val="003C537A"/>
    <w:rsid w:val="003C5D75"/>
    <w:rsid w:val="003C6BC5"/>
    <w:rsid w:val="003C7696"/>
    <w:rsid w:val="003D017C"/>
    <w:rsid w:val="003D02F0"/>
    <w:rsid w:val="003D0516"/>
    <w:rsid w:val="003D09B4"/>
    <w:rsid w:val="003D0D59"/>
    <w:rsid w:val="003D1AC5"/>
    <w:rsid w:val="003D1B59"/>
    <w:rsid w:val="003D1D3C"/>
    <w:rsid w:val="003D1D80"/>
    <w:rsid w:val="003D1EED"/>
    <w:rsid w:val="003D24BA"/>
    <w:rsid w:val="003D3B93"/>
    <w:rsid w:val="003D47C1"/>
    <w:rsid w:val="003D4B69"/>
    <w:rsid w:val="003D4F08"/>
    <w:rsid w:val="003D4FAB"/>
    <w:rsid w:val="003D4FAD"/>
    <w:rsid w:val="003D5A6F"/>
    <w:rsid w:val="003D5CB9"/>
    <w:rsid w:val="003D5DB1"/>
    <w:rsid w:val="003D6062"/>
    <w:rsid w:val="003D61FE"/>
    <w:rsid w:val="003D656E"/>
    <w:rsid w:val="003D666D"/>
    <w:rsid w:val="003D6902"/>
    <w:rsid w:val="003D7321"/>
    <w:rsid w:val="003E014B"/>
    <w:rsid w:val="003E038A"/>
    <w:rsid w:val="003E0405"/>
    <w:rsid w:val="003E0CF9"/>
    <w:rsid w:val="003E1371"/>
    <w:rsid w:val="003E196A"/>
    <w:rsid w:val="003E2368"/>
    <w:rsid w:val="003E24CC"/>
    <w:rsid w:val="003E2717"/>
    <w:rsid w:val="003E2E2E"/>
    <w:rsid w:val="003E3AC0"/>
    <w:rsid w:val="003E3C5D"/>
    <w:rsid w:val="003E3CA2"/>
    <w:rsid w:val="003E3D78"/>
    <w:rsid w:val="003E3DBA"/>
    <w:rsid w:val="003E4571"/>
    <w:rsid w:val="003E48D0"/>
    <w:rsid w:val="003E4CE0"/>
    <w:rsid w:val="003E4CF1"/>
    <w:rsid w:val="003E555E"/>
    <w:rsid w:val="003E559B"/>
    <w:rsid w:val="003E5954"/>
    <w:rsid w:val="003E5B22"/>
    <w:rsid w:val="003E621E"/>
    <w:rsid w:val="003E649A"/>
    <w:rsid w:val="003E7169"/>
    <w:rsid w:val="003E73D5"/>
    <w:rsid w:val="003E7558"/>
    <w:rsid w:val="003E7AA0"/>
    <w:rsid w:val="003F0B44"/>
    <w:rsid w:val="003F0BBC"/>
    <w:rsid w:val="003F1204"/>
    <w:rsid w:val="003F1FB2"/>
    <w:rsid w:val="003F1FCF"/>
    <w:rsid w:val="003F25D3"/>
    <w:rsid w:val="003F2651"/>
    <w:rsid w:val="003F2C8D"/>
    <w:rsid w:val="003F33D3"/>
    <w:rsid w:val="003F39B1"/>
    <w:rsid w:val="003F3E4C"/>
    <w:rsid w:val="003F3F14"/>
    <w:rsid w:val="003F4824"/>
    <w:rsid w:val="003F4AFE"/>
    <w:rsid w:val="003F5A11"/>
    <w:rsid w:val="003F5B77"/>
    <w:rsid w:val="003F61D7"/>
    <w:rsid w:val="003F6288"/>
    <w:rsid w:val="003F6714"/>
    <w:rsid w:val="003F6AD4"/>
    <w:rsid w:val="003F7008"/>
    <w:rsid w:val="003F70E0"/>
    <w:rsid w:val="003F7508"/>
    <w:rsid w:val="003F7C9B"/>
    <w:rsid w:val="003F7F1F"/>
    <w:rsid w:val="004003A2"/>
    <w:rsid w:val="00400EC1"/>
    <w:rsid w:val="00401185"/>
    <w:rsid w:val="00401CF2"/>
    <w:rsid w:val="0040211B"/>
    <w:rsid w:val="0040236B"/>
    <w:rsid w:val="00402635"/>
    <w:rsid w:val="0040265D"/>
    <w:rsid w:val="00402A43"/>
    <w:rsid w:val="00402AD3"/>
    <w:rsid w:val="00402FF5"/>
    <w:rsid w:val="0040305B"/>
    <w:rsid w:val="00403C9F"/>
    <w:rsid w:val="004045CC"/>
    <w:rsid w:val="00404638"/>
    <w:rsid w:val="004048DD"/>
    <w:rsid w:val="00404A27"/>
    <w:rsid w:val="00405453"/>
    <w:rsid w:val="00405739"/>
    <w:rsid w:val="00406853"/>
    <w:rsid w:val="00406988"/>
    <w:rsid w:val="00406A35"/>
    <w:rsid w:val="00406C0C"/>
    <w:rsid w:val="004075C4"/>
    <w:rsid w:val="004102A7"/>
    <w:rsid w:val="00410993"/>
    <w:rsid w:val="0041139A"/>
    <w:rsid w:val="004115D4"/>
    <w:rsid w:val="004123D9"/>
    <w:rsid w:val="004128F8"/>
    <w:rsid w:val="00412957"/>
    <w:rsid w:val="00412C02"/>
    <w:rsid w:val="00412D6D"/>
    <w:rsid w:val="0041367F"/>
    <w:rsid w:val="0041372D"/>
    <w:rsid w:val="00413E2B"/>
    <w:rsid w:val="00414537"/>
    <w:rsid w:val="004149C3"/>
    <w:rsid w:val="00414AB2"/>
    <w:rsid w:val="00415010"/>
    <w:rsid w:val="004151EB"/>
    <w:rsid w:val="004156B6"/>
    <w:rsid w:val="00415B87"/>
    <w:rsid w:val="00415BBD"/>
    <w:rsid w:val="00415C97"/>
    <w:rsid w:val="00416058"/>
    <w:rsid w:val="004166CF"/>
    <w:rsid w:val="00416841"/>
    <w:rsid w:val="00416B17"/>
    <w:rsid w:val="004171A6"/>
    <w:rsid w:val="00417427"/>
    <w:rsid w:val="00417571"/>
    <w:rsid w:val="004178E6"/>
    <w:rsid w:val="00417AFB"/>
    <w:rsid w:val="0042013D"/>
    <w:rsid w:val="00422198"/>
    <w:rsid w:val="00422251"/>
    <w:rsid w:val="004222BC"/>
    <w:rsid w:val="004224B0"/>
    <w:rsid w:val="004231D5"/>
    <w:rsid w:val="00423217"/>
    <w:rsid w:val="00423BA0"/>
    <w:rsid w:val="004240E1"/>
    <w:rsid w:val="00424573"/>
    <w:rsid w:val="00424840"/>
    <w:rsid w:val="004249C4"/>
    <w:rsid w:val="00424A2A"/>
    <w:rsid w:val="004257CF"/>
    <w:rsid w:val="00425FE5"/>
    <w:rsid w:val="0042606A"/>
    <w:rsid w:val="0042606D"/>
    <w:rsid w:val="004261AD"/>
    <w:rsid w:val="00426324"/>
    <w:rsid w:val="00426902"/>
    <w:rsid w:val="00426951"/>
    <w:rsid w:val="00426A34"/>
    <w:rsid w:val="00426ADC"/>
    <w:rsid w:val="00426C50"/>
    <w:rsid w:val="00426D5B"/>
    <w:rsid w:val="00427068"/>
    <w:rsid w:val="0042727B"/>
    <w:rsid w:val="00427866"/>
    <w:rsid w:val="00430270"/>
    <w:rsid w:val="004302ED"/>
    <w:rsid w:val="00430375"/>
    <w:rsid w:val="004305B7"/>
    <w:rsid w:val="00430AA4"/>
    <w:rsid w:val="00430B18"/>
    <w:rsid w:val="00430B37"/>
    <w:rsid w:val="004311C5"/>
    <w:rsid w:val="0043139E"/>
    <w:rsid w:val="004319ED"/>
    <w:rsid w:val="00431A08"/>
    <w:rsid w:val="0043235B"/>
    <w:rsid w:val="0043242D"/>
    <w:rsid w:val="004325FF"/>
    <w:rsid w:val="00432848"/>
    <w:rsid w:val="0043284D"/>
    <w:rsid w:val="00432AC4"/>
    <w:rsid w:val="00432FC9"/>
    <w:rsid w:val="0043354B"/>
    <w:rsid w:val="00433A3D"/>
    <w:rsid w:val="00433AD8"/>
    <w:rsid w:val="00433CA1"/>
    <w:rsid w:val="00434E72"/>
    <w:rsid w:val="00435473"/>
    <w:rsid w:val="0043576B"/>
    <w:rsid w:val="004357B4"/>
    <w:rsid w:val="004359C5"/>
    <w:rsid w:val="00435F98"/>
    <w:rsid w:val="00435FE9"/>
    <w:rsid w:val="00436206"/>
    <w:rsid w:val="0043757A"/>
    <w:rsid w:val="00437582"/>
    <w:rsid w:val="0043788A"/>
    <w:rsid w:val="00440342"/>
    <w:rsid w:val="004406BD"/>
    <w:rsid w:val="004408D1"/>
    <w:rsid w:val="00440D4E"/>
    <w:rsid w:val="004414EF"/>
    <w:rsid w:val="00441977"/>
    <w:rsid w:val="00441B89"/>
    <w:rsid w:val="004424E6"/>
    <w:rsid w:val="00442518"/>
    <w:rsid w:val="0044299D"/>
    <w:rsid w:val="00442FCD"/>
    <w:rsid w:val="00444272"/>
    <w:rsid w:val="00444295"/>
    <w:rsid w:val="00444714"/>
    <w:rsid w:val="00444F94"/>
    <w:rsid w:val="00445696"/>
    <w:rsid w:val="00445B7E"/>
    <w:rsid w:val="00445BC4"/>
    <w:rsid w:val="00445E7B"/>
    <w:rsid w:val="004468C4"/>
    <w:rsid w:val="00447737"/>
    <w:rsid w:val="00447D0D"/>
    <w:rsid w:val="00450412"/>
    <w:rsid w:val="004504AA"/>
    <w:rsid w:val="00450C2E"/>
    <w:rsid w:val="00450DA2"/>
    <w:rsid w:val="004510EA"/>
    <w:rsid w:val="004515DA"/>
    <w:rsid w:val="00451618"/>
    <w:rsid w:val="00451A0B"/>
    <w:rsid w:val="004537A0"/>
    <w:rsid w:val="00453CC2"/>
    <w:rsid w:val="00453DB6"/>
    <w:rsid w:val="00453F33"/>
    <w:rsid w:val="00453F82"/>
    <w:rsid w:val="00454257"/>
    <w:rsid w:val="00454259"/>
    <w:rsid w:val="004551C0"/>
    <w:rsid w:val="004553BE"/>
    <w:rsid w:val="00455A10"/>
    <w:rsid w:val="00456142"/>
    <w:rsid w:val="00456B62"/>
    <w:rsid w:val="00456EC6"/>
    <w:rsid w:val="00456F0B"/>
    <w:rsid w:val="00456F7D"/>
    <w:rsid w:val="004573EF"/>
    <w:rsid w:val="004573F5"/>
    <w:rsid w:val="0045752E"/>
    <w:rsid w:val="00457C7B"/>
    <w:rsid w:val="0046083D"/>
    <w:rsid w:val="00461564"/>
    <w:rsid w:val="00461937"/>
    <w:rsid w:val="004620A0"/>
    <w:rsid w:val="004620D1"/>
    <w:rsid w:val="004624D5"/>
    <w:rsid w:val="0046275B"/>
    <w:rsid w:val="00462824"/>
    <w:rsid w:val="00463479"/>
    <w:rsid w:val="0046375A"/>
    <w:rsid w:val="004638D4"/>
    <w:rsid w:val="00463C52"/>
    <w:rsid w:val="00463D90"/>
    <w:rsid w:val="0046412D"/>
    <w:rsid w:val="00464135"/>
    <w:rsid w:val="004644C4"/>
    <w:rsid w:val="00464D47"/>
    <w:rsid w:val="0046503C"/>
    <w:rsid w:val="0046520D"/>
    <w:rsid w:val="004652F0"/>
    <w:rsid w:val="00465643"/>
    <w:rsid w:val="00465759"/>
    <w:rsid w:val="00465CFA"/>
    <w:rsid w:val="00465DA9"/>
    <w:rsid w:val="004667CC"/>
    <w:rsid w:val="004668D2"/>
    <w:rsid w:val="00466A61"/>
    <w:rsid w:val="00467114"/>
    <w:rsid w:val="00467529"/>
    <w:rsid w:val="0046754B"/>
    <w:rsid w:val="0047019B"/>
    <w:rsid w:val="004707A5"/>
    <w:rsid w:val="00470E87"/>
    <w:rsid w:val="00471DEF"/>
    <w:rsid w:val="00472065"/>
    <w:rsid w:val="004727AC"/>
    <w:rsid w:val="004730C6"/>
    <w:rsid w:val="004730DF"/>
    <w:rsid w:val="0047339D"/>
    <w:rsid w:val="0047366A"/>
    <w:rsid w:val="00473E7F"/>
    <w:rsid w:val="004740B2"/>
    <w:rsid w:val="0047469B"/>
    <w:rsid w:val="00474946"/>
    <w:rsid w:val="00475A18"/>
    <w:rsid w:val="00475A78"/>
    <w:rsid w:val="00475D25"/>
    <w:rsid w:val="00476825"/>
    <w:rsid w:val="00476AAD"/>
    <w:rsid w:val="00476F56"/>
    <w:rsid w:val="0047703A"/>
    <w:rsid w:val="00477200"/>
    <w:rsid w:val="004773DA"/>
    <w:rsid w:val="004776A6"/>
    <w:rsid w:val="00477FFD"/>
    <w:rsid w:val="0048000F"/>
    <w:rsid w:val="00480332"/>
    <w:rsid w:val="0048098A"/>
    <w:rsid w:val="004813F4"/>
    <w:rsid w:val="0048206D"/>
    <w:rsid w:val="00482387"/>
    <w:rsid w:val="00482A83"/>
    <w:rsid w:val="00483D55"/>
    <w:rsid w:val="00484023"/>
    <w:rsid w:val="0048418C"/>
    <w:rsid w:val="00484323"/>
    <w:rsid w:val="004844C5"/>
    <w:rsid w:val="00484B3B"/>
    <w:rsid w:val="00484C1E"/>
    <w:rsid w:val="00485A4C"/>
    <w:rsid w:val="00485DFE"/>
    <w:rsid w:val="00485E4F"/>
    <w:rsid w:val="00485F56"/>
    <w:rsid w:val="00485FC8"/>
    <w:rsid w:val="00486663"/>
    <w:rsid w:val="00486D9D"/>
    <w:rsid w:val="0048731C"/>
    <w:rsid w:val="00487E3F"/>
    <w:rsid w:val="00490282"/>
    <w:rsid w:val="0049046F"/>
    <w:rsid w:val="0049054B"/>
    <w:rsid w:val="004907D8"/>
    <w:rsid w:val="00491092"/>
    <w:rsid w:val="0049131A"/>
    <w:rsid w:val="004914E1"/>
    <w:rsid w:val="00491546"/>
    <w:rsid w:val="0049159C"/>
    <w:rsid w:val="004916FC"/>
    <w:rsid w:val="00491908"/>
    <w:rsid w:val="00492F3A"/>
    <w:rsid w:val="004937A7"/>
    <w:rsid w:val="00493FD1"/>
    <w:rsid w:val="004941A0"/>
    <w:rsid w:val="00494607"/>
    <w:rsid w:val="00494B27"/>
    <w:rsid w:val="00494E5B"/>
    <w:rsid w:val="00494EA1"/>
    <w:rsid w:val="0049515E"/>
    <w:rsid w:val="00495905"/>
    <w:rsid w:val="00496166"/>
    <w:rsid w:val="00496613"/>
    <w:rsid w:val="00496F0E"/>
    <w:rsid w:val="00497353"/>
    <w:rsid w:val="0049738C"/>
    <w:rsid w:val="00497406"/>
    <w:rsid w:val="004975ED"/>
    <w:rsid w:val="00497659"/>
    <w:rsid w:val="004A0308"/>
    <w:rsid w:val="004A0372"/>
    <w:rsid w:val="004A03BF"/>
    <w:rsid w:val="004A05B9"/>
    <w:rsid w:val="004A0A25"/>
    <w:rsid w:val="004A0C51"/>
    <w:rsid w:val="004A125F"/>
    <w:rsid w:val="004A14B3"/>
    <w:rsid w:val="004A166D"/>
    <w:rsid w:val="004A1B24"/>
    <w:rsid w:val="004A1EF4"/>
    <w:rsid w:val="004A20DC"/>
    <w:rsid w:val="004A2BD3"/>
    <w:rsid w:val="004A2F2B"/>
    <w:rsid w:val="004A2FA8"/>
    <w:rsid w:val="004A3946"/>
    <w:rsid w:val="004A4BA2"/>
    <w:rsid w:val="004A4EAC"/>
    <w:rsid w:val="004A50D2"/>
    <w:rsid w:val="004A55CE"/>
    <w:rsid w:val="004A5696"/>
    <w:rsid w:val="004A57CE"/>
    <w:rsid w:val="004A5B6B"/>
    <w:rsid w:val="004A60F1"/>
    <w:rsid w:val="004A678D"/>
    <w:rsid w:val="004A69B6"/>
    <w:rsid w:val="004A6BD1"/>
    <w:rsid w:val="004A704E"/>
    <w:rsid w:val="004A7555"/>
    <w:rsid w:val="004A7719"/>
    <w:rsid w:val="004A785C"/>
    <w:rsid w:val="004A7BAD"/>
    <w:rsid w:val="004B02C3"/>
    <w:rsid w:val="004B08D9"/>
    <w:rsid w:val="004B0B81"/>
    <w:rsid w:val="004B1226"/>
    <w:rsid w:val="004B17DD"/>
    <w:rsid w:val="004B19C6"/>
    <w:rsid w:val="004B1D1A"/>
    <w:rsid w:val="004B26FB"/>
    <w:rsid w:val="004B293F"/>
    <w:rsid w:val="004B2EDB"/>
    <w:rsid w:val="004B2F3B"/>
    <w:rsid w:val="004B31D2"/>
    <w:rsid w:val="004B3396"/>
    <w:rsid w:val="004B3765"/>
    <w:rsid w:val="004B3997"/>
    <w:rsid w:val="004B3A8D"/>
    <w:rsid w:val="004B3BD9"/>
    <w:rsid w:val="004B3BF7"/>
    <w:rsid w:val="004B4014"/>
    <w:rsid w:val="004B41CC"/>
    <w:rsid w:val="004B4727"/>
    <w:rsid w:val="004B4F92"/>
    <w:rsid w:val="004B51AD"/>
    <w:rsid w:val="004B53F3"/>
    <w:rsid w:val="004B56A6"/>
    <w:rsid w:val="004B56FD"/>
    <w:rsid w:val="004B6172"/>
    <w:rsid w:val="004B6452"/>
    <w:rsid w:val="004B6495"/>
    <w:rsid w:val="004B6FB7"/>
    <w:rsid w:val="004C0301"/>
    <w:rsid w:val="004C0360"/>
    <w:rsid w:val="004C10ED"/>
    <w:rsid w:val="004C1A38"/>
    <w:rsid w:val="004C1AAB"/>
    <w:rsid w:val="004C1FE3"/>
    <w:rsid w:val="004C2A13"/>
    <w:rsid w:val="004C35D0"/>
    <w:rsid w:val="004C3937"/>
    <w:rsid w:val="004C3FD2"/>
    <w:rsid w:val="004C417E"/>
    <w:rsid w:val="004C47F3"/>
    <w:rsid w:val="004C4E07"/>
    <w:rsid w:val="004C4E65"/>
    <w:rsid w:val="004C5070"/>
    <w:rsid w:val="004C5846"/>
    <w:rsid w:val="004C5959"/>
    <w:rsid w:val="004C59B8"/>
    <w:rsid w:val="004C5B35"/>
    <w:rsid w:val="004C5DDC"/>
    <w:rsid w:val="004C5E29"/>
    <w:rsid w:val="004C6917"/>
    <w:rsid w:val="004C6B8C"/>
    <w:rsid w:val="004C6EA9"/>
    <w:rsid w:val="004C76FF"/>
    <w:rsid w:val="004C7E96"/>
    <w:rsid w:val="004C7EE2"/>
    <w:rsid w:val="004D028A"/>
    <w:rsid w:val="004D031E"/>
    <w:rsid w:val="004D0744"/>
    <w:rsid w:val="004D1042"/>
    <w:rsid w:val="004D1073"/>
    <w:rsid w:val="004D1B9D"/>
    <w:rsid w:val="004D1C01"/>
    <w:rsid w:val="004D2C6E"/>
    <w:rsid w:val="004D2ED6"/>
    <w:rsid w:val="004D30FA"/>
    <w:rsid w:val="004D3758"/>
    <w:rsid w:val="004D40C7"/>
    <w:rsid w:val="004D4117"/>
    <w:rsid w:val="004D524A"/>
    <w:rsid w:val="004D5513"/>
    <w:rsid w:val="004D5B11"/>
    <w:rsid w:val="004D6BD8"/>
    <w:rsid w:val="004D6C91"/>
    <w:rsid w:val="004D7849"/>
    <w:rsid w:val="004D78E9"/>
    <w:rsid w:val="004D7AE0"/>
    <w:rsid w:val="004D7F13"/>
    <w:rsid w:val="004E0F87"/>
    <w:rsid w:val="004E1C3A"/>
    <w:rsid w:val="004E1EAD"/>
    <w:rsid w:val="004E1FBC"/>
    <w:rsid w:val="004E234D"/>
    <w:rsid w:val="004E2854"/>
    <w:rsid w:val="004E3BC7"/>
    <w:rsid w:val="004E4030"/>
    <w:rsid w:val="004E419E"/>
    <w:rsid w:val="004E4536"/>
    <w:rsid w:val="004E4987"/>
    <w:rsid w:val="004E4F87"/>
    <w:rsid w:val="004E51DE"/>
    <w:rsid w:val="004E54D8"/>
    <w:rsid w:val="004E5659"/>
    <w:rsid w:val="004E5D1C"/>
    <w:rsid w:val="004E5F2A"/>
    <w:rsid w:val="004E5FA3"/>
    <w:rsid w:val="004E5FF8"/>
    <w:rsid w:val="004E617E"/>
    <w:rsid w:val="004E61AC"/>
    <w:rsid w:val="004E723E"/>
    <w:rsid w:val="004E741E"/>
    <w:rsid w:val="004E7753"/>
    <w:rsid w:val="004E7F43"/>
    <w:rsid w:val="004F01A2"/>
    <w:rsid w:val="004F02D7"/>
    <w:rsid w:val="004F0326"/>
    <w:rsid w:val="004F0331"/>
    <w:rsid w:val="004F03A9"/>
    <w:rsid w:val="004F05EF"/>
    <w:rsid w:val="004F13B9"/>
    <w:rsid w:val="004F17A3"/>
    <w:rsid w:val="004F18EB"/>
    <w:rsid w:val="004F19E6"/>
    <w:rsid w:val="004F1A10"/>
    <w:rsid w:val="004F30AE"/>
    <w:rsid w:val="004F3BEE"/>
    <w:rsid w:val="004F4117"/>
    <w:rsid w:val="004F4161"/>
    <w:rsid w:val="004F4296"/>
    <w:rsid w:val="004F452E"/>
    <w:rsid w:val="004F4EB7"/>
    <w:rsid w:val="004F5AC2"/>
    <w:rsid w:val="004F5C2F"/>
    <w:rsid w:val="004F5F52"/>
    <w:rsid w:val="004F641D"/>
    <w:rsid w:val="004F64A1"/>
    <w:rsid w:val="004F6BEB"/>
    <w:rsid w:val="004F6FEB"/>
    <w:rsid w:val="004F780C"/>
    <w:rsid w:val="004F782C"/>
    <w:rsid w:val="004F7B28"/>
    <w:rsid w:val="00500263"/>
    <w:rsid w:val="00500DA4"/>
    <w:rsid w:val="00500FBC"/>
    <w:rsid w:val="005012C6"/>
    <w:rsid w:val="005018D2"/>
    <w:rsid w:val="0050193D"/>
    <w:rsid w:val="005019DF"/>
    <w:rsid w:val="00501B6A"/>
    <w:rsid w:val="00501B7D"/>
    <w:rsid w:val="00501C1C"/>
    <w:rsid w:val="00501D79"/>
    <w:rsid w:val="00502C6B"/>
    <w:rsid w:val="00502CB4"/>
    <w:rsid w:val="0050313D"/>
    <w:rsid w:val="00503B2C"/>
    <w:rsid w:val="00503CE9"/>
    <w:rsid w:val="00503E92"/>
    <w:rsid w:val="00503FF0"/>
    <w:rsid w:val="00504354"/>
    <w:rsid w:val="005044DC"/>
    <w:rsid w:val="00504998"/>
    <w:rsid w:val="00504B68"/>
    <w:rsid w:val="005058EA"/>
    <w:rsid w:val="00505ECC"/>
    <w:rsid w:val="005060BC"/>
    <w:rsid w:val="00506270"/>
    <w:rsid w:val="0050691D"/>
    <w:rsid w:val="00506FD7"/>
    <w:rsid w:val="00507361"/>
    <w:rsid w:val="00507AF2"/>
    <w:rsid w:val="00507E34"/>
    <w:rsid w:val="00507E45"/>
    <w:rsid w:val="0051029F"/>
    <w:rsid w:val="00510657"/>
    <w:rsid w:val="00510A00"/>
    <w:rsid w:val="00511216"/>
    <w:rsid w:val="005117EE"/>
    <w:rsid w:val="00511F7B"/>
    <w:rsid w:val="00514106"/>
    <w:rsid w:val="00514822"/>
    <w:rsid w:val="00515098"/>
    <w:rsid w:val="00515530"/>
    <w:rsid w:val="0051580E"/>
    <w:rsid w:val="00515ACC"/>
    <w:rsid w:val="005164B3"/>
    <w:rsid w:val="00516989"/>
    <w:rsid w:val="00516CBA"/>
    <w:rsid w:val="00516F67"/>
    <w:rsid w:val="005174F3"/>
    <w:rsid w:val="00517932"/>
    <w:rsid w:val="00517E1C"/>
    <w:rsid w:val="00520271"/>
    <w:rsid w:val="0052073A"/>
    <w:rsid w:val="00520976"/>
    <w:rsid w:val="00520CF7"/>
    <w:rsid w:val="00520F1A"/>
    <w:rsid w:val="005210B7"/>
    <w:rsid w:val="005211A8"/>
    <w:rsid w:val="005212F7"/>
    <w:rsid w:val="005212FC"/>
    <w:rsid w:val="0052136F"/>
    <w:rsid w:val="00521E11"/>
    <w:rsid w:val="005223DF"/>
    <w:rsid w:val="005229DC"/>
    <w:rsid w:val="00522FCC"/>
    <w:rsid w:val="0052328E"/>
    <w:rsid w:val="005241B3"/>
    <w:rsid w:val="00524770"/>
    <w:rsid w:val="00524C3E"/>
    <w:rsid w:val="00524D37"/>
    <w:rsid w:val="00524E9C"/>
    <w:rsid w:val="005250DA"/>
    <w:rsid w:val="005251EB"/>
    <w:rsid w:val="00525584"/>
    <w:rsid w:val="005264C5"/>
    <w:rsid w:val="00526E5D"/>
    <w:rsid w:val="00526FDB"/>
    <w:rsid w:val="005279B7"/>
    <w:rsid w:val="00527C09"/>
    <w:rsid w:val="00527F8C"/>
    <w:rsid w:val="005300C2"/>
    <w:rsid w:val="0053097A"/>
    <w:rsid w:val="005311E2"/>
    <w:rsid w:val="0053134F"/>
    <w:rsid w:val="0053154F"/>
    <w:rsid w:val="005315AA"/>
    <w:rsid w:val="005315CC"/>
    <w:rsid w:val="00533046"/>
    <w:rsid w:val="0053314F"/>
    <w:rsid w:val="00533CE4"/>
    <w:rsid w:val="005342C3"/>
    <w:rsid w:val="00534300"/>
    <w:rsid w:val="00534A52"/>
    <w:rsid w:val="00534F14"/>
    <w:rsid w:val="00535DB3"/>
    <w:rsid w:val="00536390"/>
    <w:rsid w:val="00536714"/>
    <w:rsid w:val="00536DA6"/>
    <w:rsid w:val="005372CD"/>
    <w:rsid w:val="00537328"/>
    <w:rsid w:val="00540A41"/>
    <w:rsid w:val="00540F1E"/>
    <w:rsid w:val="00540F95"/>
    <w:rsid w:val="005413DF"/>
    <w:rsid w:val="0054184A"/>
    <w:rsid w:val="00542CB3"/>
    <w:rsid w:val="00543344"/>
    <w:rsid w:val="005434A0"/>
    <w:rsid w:val="00543E6C"/>
    <w:rsid w:val="00544433"/>
    <w:rsid w:val="00544897"/>
    <w:rsid w:val="00544A94"/>
    <w:rsid w:val="00544CFC"/>
    <w:rsid w:val="00544D67"/>
    <w:rsid w:val="005452DD"/>
    <w:rsid w:val="00545831"/>
    <w:rsid w:val="005463F0"/>
    <w:rsid w:val="00546D89"/>
    <w:rsid w:val="00546D90"/>
    <w:rsid w:val="00546FB3"/>
    <w:rsid w:val="005472E1"/>
    <w:rsid w:val="005476C0"/>
    <w:rsid w:val="00547C59"/>
    <w:rsid w:val="005506A1"/>
    <w:rsid w:val="005508DF"/>
    <w:rsid w:val="0055094E"/>
    <w:rsid w:val="00550B4C"/>
    <w:rsid w:val="00550C09"/>
    <w:rsid w:val="00550C8E"/>
    <w:rsid w:val="005515C6"/>
    <w:rsid w:val="005516F9"/>
    <w:rsid w:val="00551860"/>
    <w:rsid w:val="00552116"/>
    <w:rsid w:val="00552535"/>
    <w:rsid w:val="00552855"/>
    <w:rsid w:val="00552AAC"/>
    <w:rsid w:val="00552BD8"/>
    <w:rsid w:val="00552F3D"/>
    <w:rsid w:val="00553278"/>
    <w:rsid w:val="005532C4"/>
    <w:rsid w:val="005533B0"/>
    <w:rsid w:val="0055373D"/>
    <w:rsid w:val="00553D6F"/>
    <w:rsid w:val="00553F8A"/>
    <w:rsid w:val="00554037"/>
    <w:rsid w:val="005551C3"/>
    <w:rsid w:val="00555ED6"/>
    <w:rsid w:val="00555F0B"/>
    <w:rsid w:val="005566AB"/>
    <w:rsid w:val="00556B3C"/>
    <w:rsid w:val="00556CB0"/>
    <w:rsid w:val="00557275"/>
    <w:rsid w:val="005572DC"/>
    <w:rsid w:val="00557349"/>
    <w:rsid w:val="00557442"/>
    <w:rsid w:val="005579EE"/>
    <w:rsid w:val="00560149"/>
    <w:rsid w:val="00560364"/>
    <w:rsid w:val="00560E0B"/>
    <w:rsid w:val="00561168"/>
    <w:rsid w:val="005611C2"/>
    <w:rsid w:val="00561211"/>
    <w:rsid w:val="005613CF"/>
    <w:rsid w:val="00561A32"/>
    <w:rsid w:val="005621EC"/>
    <w:rsid w:val="0056227D"/>
    <w:rsid w:val="005625F4"/>
    <w:rsid w:val="005631E8"/>
    <w:rsid w:val="00563221"/>
    <w:rsid w:val="00563A92"/>
    <w:rsid w:val="00563C1F"/>
    <w:rsid w:val="00564110"/>
    <w:rsid w:val="005641A7"/>
    <w:rsid w:val="00564230"/>
    <w:rsid w:val="0056424C"/>
    <w:rsid w:val="005647ED"/>
    <w:rsid w:val="00564FB9"/>
    <w:rsid w:val="00564FE1"/>
    <w:rsid w:val="00565193"/>
    <w:rsid w:val="005653AB"/>
    <w:rsid w:val="005666CD"/>
    <w:rsid w:val="00566A02"/>
    <w:rsid w:val="00566C49"/>
    <w:rsid w:val="00566EC5"/>
    <w:rsid w:val="00567272"/>
    <w:rsid w:val="00570B0A"/>
    <w:rsid w:val="00570FC2"/>
    <w:rsid w:val="005715F2"/>
    <w:rsid w:val="00571F2D"/>
    <w:rsid w:val="00571F95"/>
    <w:rsid w:val="00572241"/>
    <w:rsid w:val="005722E9"/>
    <w:rsid w:val="0057279C"/>
    <w:rsid w:val="00572A06"/>
    <w:rsid w:val="00572C8A"/>
    <w:rsid w:val="0057314E"/>
    <w:rsid w:val="00573205"/>
    <w:rsid w:val="0057364B"/>
    <w:rsid w:val="005739FB"/>
    <w:rsid w:val="00573E7B"/>
    <w:rsid w:val="00574116"/>
    <w:rsid w:val="00574BFD"/>
    <w:rsid w:val="00574CE9"/>
    <w:rsid w:val="0057510C"/>
    <w:rsid w:val="00575AD3"/>
    <w:rsid w:val="00575CBB"/>
    <w:rsid w:val="00575EC8"/>
    <w:rsid w:val="00576B6D"/>
    <w:rsid w:val="00576EB3"/>
    <w:rsid w:val="00577404"/>
    <w:rsid w:val="00577923"/>
    <w:rsid w:val="00577CFF"/>
    <w:rsid w:val="00580E56"/>
    <w:rsid w:val="00580F63"/>
    <w:rsid w:val="0058140C"/>
    <w:rsid w:val="0058165F"/>
    <w:rsid w:val="00581931"/>
    <w:rsid w:val="00581B50"/>
    <w:rsid w:val="00582588"/>
    <w:rsid w:val="00582C01"/>
    <w:rsid w:val="00582D3C"/>
    <w:rsid w:val="005840C3"/>
    <w:rsid w:val="005840C6"/>
    <w:rsid w:val="00585110"/>
    <w:rsid w:val="0058592C"/>
    <w:rsid w:val="00586116"/>
    <w:rsid w:val="00586449"/>
    <w:rsid w:val="00586851"/>
    <w:rsid w:val="00586CD1"/>
    <w:rsid w:val="00586DB1"/>
    <w:rsid w:val="00587017"/>
    <w:rsid w:val="005870F7"/>
    <w:rsid w:val="005875CB"/>
    <w:rsid w:val="005877BE"/>
    <w:rsid w:val="00587A9F"/>
    <w:rsid w:val="00587C4F"/>
    <w:rsid w:val="00587D65"/>
    <w:rsid w:val="00587D78"/>
    <w:rsid w:val="00587DC3"/>
    <w:rsid w:val="005903A2"/>
    <w:rsid w:val="005906A5"/>
    <w:rsid w:val="00590CB3"/>
    <w:rsid w:val="00590F50"/>
    <w:rsid w:val="00591402"/>
    <w:rsid w:val="0059173E"/>
    <w:rsid w:val="00592E55"/>
    <w:rsid w:val="0059367B"/>
    <w:rsid w:val="00593DDB"/>
    <w:rsid w:val="005945B1"/>
    <w:rsid w:val="0059495F"/>
    <w:rsid w:val="005958A0"/>
    <w:rsid w:val="005958FC"/>
    <w:rsid w:val="00595E58"/>
    <w:rsid w:val="0059639F"/>
    <w:rsid w:val="0059670D"/>
    <w:rsid w:val="00596839"/>
    <w:rsid w:val="005970FD"/>
    <w:rsid w:val="005971EE"/>
    <w:rsid w:val="0059773F"/>
    <w:rsid w:val="00597DE6"/>
    <w:rsid w:val="005A0560"/>
    <w:rsid w:val="005A07B6"/>
    <w:rsid w:val="005A0950"/>
    <w:rsid w:val="005A0BD1"/>
    <w:rsid w:val="005A0D4A"/>
    <w:rsid w:val="005A18DF"/>
    <w:rsid w:val="005A20CE"/>
    <w:rsid w:val="005A20ED"/>
    <w:rsid w:val="005A23F8"/>
    <w:rsid w:val="005A2535"/>
    <w:rsid w:val="005A2AAB"/>
    <w:rsid w:val="005A2B38"/>
    <w:rsid w:val="005A2C9B"/>
    <w:rsid w:val="005A2EFA"/>
    <w:rsid w:val="005A3372"/>
    <w:rsid w:val="005A3640"/>
    <w:rsid w:val="005A4B5B"/>
    <w:rsid w:val="005A4CE2"/>
    <w:rsid w:val="005A5012"/>
    <w:rsid w:val="005A5116"/>
    <w:rsid w:val="005A554D"/>
    <w:rsid w:val="005A59EB"/>
    <w:rsid w:val="005A5D59"/>
    <w:rsid w:val="005A6012"/>
    <w:rsid w:val="005A601B"/>
    <w:rsid w:val="005A6830"/>
    <w:rsid w:val="005A6CA3"/>
    <w:rsid w:val="005A6F5C"/>
    <w:rsid w:val="005A773A"/>
    <w:rsid w:val="005A7EDB"/>
    <w:rsid w:val="005B0195"/>
    <w:rsid w:val="005B08A7"/>
    <w:rsid w:val="005B11CF"/>
    <w:rsid w:val="005B12C1"/>
    <w:rsid w:val="005B1BB5"/>
    <w:rsid w:val="005B1D17"/>
    <w:rsid w:val="005B1EFA"/>
    <w:rsid w:val="005B22E8"/>
    <w:rsid w:val="005B2828"/>
    <w:rsid w:val="005B2D1C"/>
    <w:rsid w:val="005B324C"/>
    <w:rsid w:val="005B3725"/>
    <w:rsid w:val="005B3BA8"/>
    <w:rsid w:val="005B3BE6"/>
    <w:rsid w:val="005B3E6A"/>
    <w:rsid w:val="005B4260"/>
    <w:rsid w:val="005B470A"/>
    <w:rsid w:val="005B4D2B"/>
    <w:rsid w:val="005B52B4"/>
    <w:rsid w:val="005B534D"/>
    <w:rsid w:val="005B54F6"/>
    <w:rsid w:val="005B5505"/>
    <w:rsid w:val="005B59D9"/>
    <w:rsid w:val="005B5DC1"/>
    <w:rsid w:val="005B5F6B"/>
    <w:rsid w:val="005B6026"/>
    <w:rsid w:val="005B64AF"/>
    <w:rsid w:val="005B6597"/>
    <w:rsid w:val="005B6695"/>
    <w:rsid w:val="005B6B12"/>
    <w:rsid w:val="005B6BF6"/>
    <w:rsid w:val="005B76F0"/>
    <w:rsid w:val="005B7B88"/>
    <w:rsid w:val="005C0061"/>
    <w:rsid w:val="005C03CA"/>
    <w:rsid w:val="005C0DB8"/>
    <w:rsid w:val="005C0EF0"/>
    <w:rsid w:val="005C12B2"/>
    <w:rsid w:val="005C1E6C"/>
    <w:rsid w:val="005C217D"/>
    <w:rsid w:val="005C30F3"/>
    <w:rsid w:val="005C3690"/>
    <w:rsid w:val="005C36DC"/>
    <w:rsid w:val="005C3848"/>
    <w:rsid w:val="005C38AE"/>
    <w:rsid w:val="005C393F"/>
    <w:rsid w:val="005C4107"/>
    <w:rsid w:val="005C4703"/>
    <w:rsid w:val="005C493D"/>
    <w:rsid w:val="005C51C5"/>
    <w:rsid w:val="005C53F5"/>
    <w:rsid w:val="005C56A5"/>
    <w:rsid w:val="005C56B4"/>
    <w:rsid w:val="005C56F8"/>
    <w:rsid w:val="005C578B"/>
    <w:rsid w:val="005C58B7"/>
    <w:rsid w:val="005C69EB"/>
    <w:rsid w:val="005C74FA"/>
    <w:rsid w:val="005C77B6"/>
    <w:rsid w:val="005D00D3"/>
    <w:rsid w:val="005D031C"/>
    <w:rsid w:val="005D0A1B"/>
    <w:rsid w:val="005D1C27"/>
    <w:rsid w:val="005D2929"/>
    <w:rsid w:val="005D3263"/>
    <w:rsid w:val="005D34F5"/>
    <w:rsid w:val="005D3EA5"/>
    <w:rsid w:val="005D3EEC"/>
    <w:rsid w:val="005D413D"/>
    <w:rsid w:val="005D418E"/>
    <w:rsid w:val="005D4572"/>
    <w:rsid w:val="005D45AE"/>
    <w:rsid w:val="005D5323"/>
    <w:rsid w:val="005D556B"/>
    <w:rsid w:val="005D5AA2"/>
    <w:rsid w:val="005D5CB0"/>
    <w:rsid w:val="005D6306"/>
    <w:rsid w:val="005D6872"/>
    <w:rsid w:val="005D6CB3"/>
    <w:rsid w:val="005D6D5C"/>
    <w:rsid w:val="005D71F4"/>
    <w:rsid w:val="005D73CB"/>
    <w:rsid w:val="005D76A3"/>
    <w:rsid w:val="005E0161"/>
    <w:rsid w:val="005E0181"/>
    <w:rsid w:val="005E097C"/>
    <w:rsid w:val="005E169A"/>
    <w:rsid w:val="005E18BB"/>
    <w:rsid w:val="005E1D11"/>
    <w:rsid w:val="005E256B"/>
    <w:rsid w:val="005E2930"/>
    <w:rsid w:val="005E2DDB"/>
    <w:rsid w:val="005E2E82"/>
    <w:rsid w:val="005E33FB"/>
    <w:rsid w:val="005E3428"/>
    <w:rsid w:val="005E3E68"/>
    <w:rsid w:val="005E3ED1"/>
    <w:rsid w:val="005E3FD9"/>
    <w:rsid w:val="005E412D"/>
    <w:rsid w:val="005E4732"/>
    <w:rsid w:val="005E4D29"/>
    <w:rsid w:val="005E5E9E"/>
    <w:rsid w:val="005E6C4A"/>
    <w:rsid w:val="005E6DE4"/>
    <w:rsid w:val="005E7421"/>
    <w:rsid w:val="005E74F1"/>
    <w:rsid w:val="005E753A"/>
    <w:rsid w:val="005E7887"/>
    <w:rsid w:val="005F002F"/>
    <w:rsid w:val="005F00EA"/>
    <w:rsid w:val="005F0102"/>
    <w:rsid w:val="005F03A7"/>
    <w:rsid w:val="005F0867"/>
    <w:rsid w:val="005F091E"/>
    <w:rsid w:val="005F09F1"/>
    <w:rsid w:val="005F0F25"/>
    <w:rsid w:val="005F10B1"/>
    <w:rsid w:val="005F1194"/>
    <w:rsid w:val="005F15FE"/>
    <w:rsid w:val="005F1C84"/>
    <w:rsid w:val="005F244B"/>
    <w:rsid w:val="005F28E9"/>
    <w:rsid w:val="005F2969"/>
    <w:rsid w:val="005F32BC"/>
    <w:rsid w:val="005F32FB"/>
    <w:rsid w:val="005F37A0"/>
    <w:rsid w:val="005F37AE"/>
    <w:rsid w:val="005F37FB"/>
    <w:rsid w:val="005F3BBA"/>
    <w:rsid w:val="005F4337"/>
    <w:rsid w:val="005F49ED"/>
    <w:rsid w:val="005F4CCD"/>
    <w:rsid w:val="005F4E6E"/>
    <w:rsid w:val="005F4E92"/>
    <w:rsid w:val="005F50D8"/>
    <w:rsid w:val="005F5760"/>
    <w:rsid w:val="005F58D7"/>
    <w:rsid w:val="005F59C5"/>
    <w:rsid w:val="005F59EC"/>
    <w:rsid w:val="005F5BEC"/>
    <w:rsid w:val="005F6233"/>
    <w:rsid w:val="005F6510"/>
    <w:rsid w:val="005F68E0"/>
    <w:rsid w:val="005F6AAE"/>
    <w:rsid w:val="005F7491"/>
    <w:rsid w:val="005F7800"/>
    <w:rsid w:val="006014B2"/>
    <w:rsid w:val="00601C34"/>
    <w:rsid w:val="006035B0"/>
    <w:rsid w:val="00604082"/>
    <w:rsid w:val="006042FF"/>
    <w:rsid w:val="006045A7"/>
    <w:rsid w:val="006045B5"/>
    <w:rsid w:val="00604890"/>
    <w:rsid w:val="006057B4"/>
    <w:rsid w:val="00605A19"/>
    <w:rsid w:val="00605D4D"/>
    <w:rsid w:val="006064CF"/>
    <w:rsid w:val="006067B5"/>
    <w:rsid w:val="00606BC7"/>
    <w:rsid w:val="00606C6D"/>
    <w:rsid w:val="00607B16"/>
    <w:rsid w:val="00607B3D"/>
    <w:rsid w:val="006101EB"/>
    <w:rsid w:val="00610410"/>
    <w:rsid w:val="00610796"/>
    <w:rsid w:val="0061079A"/>
    <w:rsid w:val="00610943"/>
    <w:rsid w:val="00610A03"/>
    <w:rsid w:val="00610B07"/>
    <w:rsid w:val="00610E14"/>
    <w:rsid w:val="0061103E"/>
    <w:rsid w:val="0061114B"/>
    <w:rsid w:val="006111CC"/>
    <w:rsid w:val="006118FF"/>
    <w:rsid w:val="00611988"/>
    <w:rsid w:val="00611B42"/>
    <w:rsid w:val="00612216"/>
    <w:rsid w:val="0061233E"/>
    <w:rsid w:val="00612B0F"/>
    <w:rsid w:val="00612C4A"/>
    <w:rsid w:val="00612E1B"/>
    <w:rsid w:val="006132B3"/>
    <w:rsid w:val="006132F6"/>
    <w:rsid w:val="0061383F"/>
    <w:rsid w:val="00613915"/>
    <w:rsid w:val="00613997"/>
    <w:rsid w:val="00613BEA"/>
    <w:rsid w:val="00613F86"/>
    <w:rsid w:val="0061413F"/>
    <w:rsid w:val="00614230"/>
    <w:rsid w:val="006143EF"/>
    <w:rsid w:val="006145AA"/>
    <w:rsid w:val="00614678"/>
    <w:rsid w:val="00614C56"/>
    <w:rsid w:val="00614F67"/>
    <w:rsid w:val="0061557B"/>
    <w:rsid w:val="00615EC7"/>
    <w:rsid w:val="006168B5"/>
    <w:rsid w:val="006174F2"/>
    <w:rsid w:val="00617CA1"/>
    <w:rsid w:val="00617D5D"/>
    <w:rsid w:val="0062012F"/>
    <w:rsid w:val="00620238"/>
    <w:rsid w:val="006203BE"/>
    <w:rsid w:val="0062182D"/>
    <w:rsid w:val="00621C85"/>
    <w:rsid w:val="00621DF5"/>
    <w:rsid w:val="00622240"/>
    <w:rsid w:val="006223C3"/>
    <w:rsid w:val="00622A73"/>
    <w:rsid w:val="00622F0B"/>
    <w:rsid w:val="00623808"/>
    <w:rsid w:val="0062382F"/>
    <w:rsid w:val="00623868"/>
    <w:rsid w:val="00623A46"/>
    <w:rsid w:val="006245EB"/>
    <w:rsid w:val="00624A50"/>
    <w:rsid w:val="00624BB9"/>
    <w:rsid w:val="006250A4"/>
    <w:rsid w:val="00625B11"/>
    <w:rsid w:val="0062601B"/>
    <w:rsid w:val="0062631D"/>
    <w:rsid w:val="006263CE"/>
    <w:rsid w:val="00626CA4"/>
    <w:rsid w:val="00626D32"/>
    <w:rsid w:val="0062734D"/>
    <w:rsid w:val="00627D59"/>
    <w:rsid w:val="00630165"/>
    <w:rsid w:val="0063138F"/>
    <w:rsid w:val="006316DD"/>
    <w:rsid w:val="006318DC"/>
    <w:rsid w:val="006322E2"/>
    <w:rsid w:val="006334B4"/>
    <w:rsid w:val="006336E9"/>
    <w:rsid w:val="00633911"/>
    <w:rsid w:val="00633A87"/>
    <w:rsid w:val="00633B2B"/>
    <w:rsid w:val="00634A85"/>
    <w:rsid w:val="00634EC4"/>
    <w:rsid w:val="00635347"/>
    <w:rsid w:val="00635439"/>
    <w:rsid w:val="0063565E"/>
    <w:rsid w:val="00635A12"/>
    <w:rsid w:val="00635BCA"/>
    <w:rsid w:val="00635DDF"/>
    <w:rsid w:val="00636000"/>
    <w:rsid w:val="00636458"/>
    <w:rsid w:val="00636533"/>
    <w:rsid w:val="0063668A"/>
    <w:rsid w:val="006367CF"/>
    <w:rsid w:val="00636C24"/>
    <w:rsid w:val="00636E02"/>
    <w:rsid w:val="00637437"/>
    <w:rsid w:val="00637B29"/>
    <w:rsid w:val="00637FCB"/>
    <w:rsid w:val="00640894"/>
    <w:rsid w:val="00640AC0"/>
    <w:rsid w:val="006414DE"/>
    <w:rsid w:val="00641963"/>
    <w:rsid w:val="00641C86"/>
    <w:rsid w:val="00642297"/>
    <w:rsid w:val="00642300"/>
    <w:rsid w:val="006426B8"/>
    <w:rsid w:val="00642AE4"/>
    <w:rsid w:val="00642BFA"/>
    <w:rsid w:val="0064351D"/>
    <w:rsid w:val="006435BF"/>
    <w:rsid w:val="00643EB0"/>
    <w:rsid w:val="00643FC8"/>
    <w:rsid w:val="00644159"/>
    <w:rsid w:val="00644307"/>
    <w:rsid w:val="006448AE"/>
    <w:rsid w:val="00644A34"/>
    <w:rsid w:val="00645204"/>
    <w:rsid w:val="006453A5"/>
    <w:rsid w:val="00645858"/>
    <w:rsid w:val="00645CBC"/>
    <w:rsid w:val="00645CD1"/>
    <w:rsid w:val="00645E58"/>
    <w:rsid w:val="006462D0"/>
    <w:rsid w:val="00646C0F"/>
    <w:rsid w:val="00646CE6"/>
    <w:rsid w:val="00646D3F"/>
    <w:rsid w:val="00647198"/>
    <w:rsid w:val="00647237"/>
    <w:rsid w:val="006475F6"/>
    <w:rsid w:val="006479D7"/>
    <w:rsid w:val="00647DF9"/>
    <w:rsid w:val="00650396"/>
    <w:rsid w:val="0065109C"/>
    <w:rsid w:val="006511A3"/>
    <w:rsid w:val="0065126A"/>
    <w:rsid w:val="00651752"/>
    <w:rsid w:val="0065200A"/>
    <w:rsid w:val="006523C7"/>
    <w:rsid w:val="00652BA9"/>
    <w:rsid w:val="00652D41"/>
    <w:rsid w:val="00652E52"/>
    <w:rsid w:val="00652F59"/>
    <w:rsid w:val="0065332B"/>
    <w:rsid w:val="00653744"/>
    <w:rsid w:val="00653B14"/>
    <w:rsid w:val="0065434D"/>
    <w:rsid w:val="006545A3"/>
    <w:rsid w:val="00655D87"/>
    <w:rsid w:val="00656191"/>
    <w:rsid w:val="00656C7A"/>
    <w:rsid w:val="00656E93"/>
    <w:rsid w:val="0065741F"/>
    <w:rsid w:val="00657B80"/>
    <w:rsid w:val="00657BE7"/>
    <w:rsid w:val="00657C00"/>
    <w:rsid w:val="00657D50"/>
    <w:rsid w:val="00660052"/>
    <w:rsid w:val="00660190"/>
    <w:rsid w:val="006603D3"/>
    <w:rsid w:val="006604BE"/>
    <w:rsid w:val="006604CC"/>
    <w:rsid w:val="00660D82"/>
    <w:rsid w:val="006611BF"/>
    <w:rsid w:val="00661706"/>
    <w:rsid w:val="0066176B"/>
    <w:rsid w:val="0066185A"/>
    <w:rsid w:val="00661B12"/>
    <w:rsid w:val="006623DF"/>
    <w:rsid w:val="00662882"/>
    <w:rsid w:val="00663072"/>
    <w:rsid w:val="006630E0"/>
    <w:rsid w:val="006631EB"/>
    <w:rsid w:val="00663691"/>
    <w:rsid w:val="00663F4C"/>
    <w:rsid w:val="006644F7"/>
    <w:rsid w:val="00665825"/>
    <w:rsid w:val="00665A7C"/>
    <w:rsid w:val="00665CF5"/>
    <w:rsid w:val="00665DEC"/>
    <w:rsid w:val="006667A8"/>
    <w:rsid w:val="0066774F"/>
    <w:rsid w:val="00667827"/>
    <w:rsid w:val="00667FF6"/>
    <w:rsid w:val="006709B7"/>
    <w:rsid w:val="00671363"/>
    <w:rsid w:val="006719CC"/>
    <w:rsid w:val="00672010"/>
    <w:rsid w:val="0067221D"/>
    <w:rsid w:val="00672C04"/>
    <w:rsid w:val="00672D1B"/>
    <w:rsid w:val="006731AA"/>
    <w:rsid w:val="00673206"/>
    <w:rsid w:val="00673563"/>
    <w:rsid w:val="0067394F"/>
    <w:rsid w:val="00673AC8"/>
    <w:rsid w:val="00673C5E"/>
    <w:rsid w:val="00673FAB"/>
    <w:rsid w:val="00674523"/>
    <w:rsid w:val="00674831"/>
    <w:rsid w:val="00674956"/>
    <w:rsid w:val="00674C26"/>
    <w:rsid w:val="0067523C"/>
    <w:rsid w:val="00675955"/>
    <w:rsid w:val="00675F47"/>
    <w:rsid w:val="006760AD"/>
    <w:rsid w:val="00676140"/>
    <w:rsid w:val="006762F8"/>
    <w:rsid w:val="0067657D"/>
    <w:rsid w:val="00677501"/>
    <w:rsid w:val="006776FA"/>
    <w:rsid w:val="00677928"/>
    <w:rsid w:val="006779AB"/>
    <w:rsid w:val="00680018"/>
    <w:rsid w:val="006802BF"/>
    <w:rsid w:val="006803D8"/>
    <w:rsid w:val="006806F4"/>
    <w:rsid w:val="006808FD"/>
    <w:rsid w:val="00680A90"/>
    <w:rsid w:val="00680CBD"/>
    <w:rsid w:val="006810C4"/>
    <w:rsid w:val="006811EB"/>
    <w:rsid w:val="006816D8"/>
    <w:rsid w:val="00681C6E"/>
    <w:rsid w:val="00681EDB"/>
    <w:rsid w:val="00681F42"/>
    <w:rsid w:val="0068238A"/>
    <w:rsid w:val="006829D5"/>
    <w:rsid w:val="00682B21"/>
    <w:rsid w:val="00682B58"/>
    <w:rsid w:val="00682CB1"/>
    <w:rsid w:val="00683568"/>
    <w:rsid w:val="00683A01"/>
    <w:rsid w:val="00683FD8"/>
    <w:rsid w:val="00684AF0"/>
    <w:rsid w:val="00684B9D"/>
    <w:rsid w:val="00684D1A"/>
    <w:rsid w:val="00684EB0"/>
    <w:rsid w:val="00685485"/>
    <w:rsid w:val="00685812"/>
    <w:rsid w:val="00685A84"/>
    <w:rsid w:val="00685CFB"/>
    <w:rsid w:val="00686CB5"/>
    <w:rsid w:val="00687099"/>
    <w:rsid w:val="00687A6B"/>
    <w:rsid w:val="00687C1D"/>
    <w:rsid w:val="006902D1"/>
    <w:rsid w:val="0069049F"/>
    <w:rsid w:val="00690530"/>
    <w:rsid w:val="00690682"/>
    <w:rsid w:val="00690879"/>
    <w:rsid w:val="00690E34"/>
    <w:rsid w:val="00691A0D"/>
    <w:rsid w:val="00691B63"/>
    <w:rsid w:val="00692214"/>
    <w:rsid w:val="0069245B"/>
    <w:rsid w:val="006928CA"/>
    <w:rsid w:val="00692941"/>
    <w:rsid w:val="00692FB4"/>
    <w:rsid w:val="00693597"/>
    <w:rsid w:val="00693807"/>
    <w:rsid w:val="00694832"/>
    <w:rsid w:val="00694A04"/>
    <w:rsid w:val="006956FE"/>
    <w:rsid w:val="006958E3"/>
    <w:rsid w:val="00695A42"/>
    <w:rsid w:val="00695AC2"/>
    <w:rsid w:val="006960E9"/>
    <w:rsid w:val="00696B02"/>
    <w:rsid w:val="006A09FA"/>
    <w:rsid w:val="006A0E18"/>
    <w:rsid w:val="006A1288"/>
    <w:rsid w:val="006A1ABD"/>
    <w:rsid w:val="006A1E77"/>
    <w:rsid w:val="006A2C89"/>
    <w:rsid w:val="006A2DC8"/>
    <w:rsid w:val="006A30A8"/>
    <w:rsid w:val="006A44DA"/>
    <w:rsid w:val="006A498C"/>
    <w:rsid w:val="006A5314"/>
    <w:rsid w:val="006A60C9"/>
    <w:rsid w:val="006A61AC"/>
    <w:rsid w:val="006A6374"/>
    <w:rsid w:val="006A64F6"/>
    <w:rsid w:val="006A658C"/>
    <w:rsid w:val="006A66BF"/>
    <w:rsid w:val="006A6A45"/>
    <w:rsid w:val="006A7238"/>
    <w:rsid w:val="006A756A"/>
    <w:rsid w:val="006A797D"/>
    <w:rsid w:val="006A7A10"/>
    <w:rsid w:val="006A7E92"/>
    <w:rsid w:val="006B005C"/>
    <w:rsid w:val="006B09E2"/>
    <w:rsid w:val="006B0DA4"/>
    <w:rsid w:val="006B1220"/>
    <w:rsid w:val="006B145F"/>
    <w:rsid w:val="006B14EC"/>
    <w:rsid w:val="006B1786"/>
    <w:rsid w:val="006B17F1"/>
    <w:rsid w:val="006B1B6B"/>
    <w:rsid w:val="006B2757"/>
    <w:rsid w:val="006B28B3"/>
    <w:rsid w:val="006B2B20"/>
    <w:rsid w:val="006B30A1"/>
    <w:rsid w:val="006B36B2"/>
    <w:rsid w:val="006B3D9E"/>
    <w:rsid w:val="006B4616"/>
    <w:rsid w:val="006B492E"/>
    <w:rsid w:val="006B4D0F"/>
    <w:rsid w:val="006B4FF4"/>
    <w:rsid w:val="006B5605"/>
    <w:rsid w:val="006B5E18"/>
    <w:rsid w:val="006B654F"/>
    <w:rsid w:val="006B677A"/>
    <w:rsid w:val="006B6CDB"/>
    <w:rsid w:val="006B7B72"/>
    <w:rsid w:val="006C0189"/>
    <w:rsid w:val="006C0925"/>
    <w:rsid w:val="006C0D19"/>
    <w:rsid w:val="006C0D3A"/>
    <w:rsid w:val="006C0F82"/>
    <w:rsid w:val="006C1248"/>
    <w:rsid w:val="006C1298"/>
    <w:rsid w:val="006C1485"/>
    <w:rsid w:val="006C1B4A"/>
    <w:rsid w:val="006C2B48"/>
    <w:rsid w:val="006C2D4D"/>
    <w:rsid w:val="006C2FCD"/>
    <w:rsid w:val="006C2FFC"/>
    <w:rsid w:val="006C3617"/>
    <w:rsid w:val="006C371A"/>
    <w:rsid w:val="006C4351"/>
    <w:rsid w:val="006C4ECA"/>
    <w:rsid w:val="006C531D"/>
    <w:rsid w:val="006C5A3D"/>
    <w:rsid w:val="006C5AC4"/>
    <w:rsid w:val="006C6198"/>
    <w:rsid w:val="006C6421"/>
    <w:rsid w:val="006C6639"/>
    <w:rsid w:val="006C6729"/>
    <w:rsid w:val="006C694A"/>
    <w:rsid w:val="006C6C5B"/>
    <w:rsid w:val="006C6E63"/>
    <w:rsid w:val="006C6E8F"/>
    <w:rsid w:val="006C6F0A"/>
    <w:rsid w:val="006C712E"/>
    <w:rsid w:val="006C7352"/>
    <w:rsid w:val="006D0135"/>
    <w:rsid w:val="006D0137"/>
    <w:rsid w:val="006D050C"/>
    <w:rsid w:val="006D0638"/>
    <w:rsid w:val="006D0D23"/>
    <w:rsid w:val="006D0D35"/>
    <w:rsid w:val="006D0D98"/>
    <w:rsid w:val="006D0DBF"/>
    <w:rsid w:val="006D1A8D"/>
    <w:rsid w:val="006D29E0"/>
    <w:rsid w:val="006D2C70"/>
    <w:rsid w:val="006D2FB8"/>
    <w:rsid w:val="006D344E"/>
    <w:rsid w:val="006D3658"/>
    <w:rsid w:val="006D376D"/>
    <w:rsid w:val="006D38B5"/>
    <w:rsid w:val="006D39AE"/>
    <w:rsid w:val="006D3BB5"/>
    <w:rsid w:val="006D3E66"/>
    <w:rsid w:val="006D436A"/>
    <w:rsid w:val="006D4692"/>
    <w:rsid w:val="006D4A95"/>
    <w:rsid w:val="006D4F43"/>
    <w:rsid w:val="006D54B3"/>
    <w:rsid w:val="006D59BF"/>
    <w:rsid w:val="006D5AB4"/>
    <w:rsid w:val="006D5AD3"/>
    <w:rsid w:val="006D5AE0"/>
    <w:rsid w:val="006D605D"/>
    <w:rsid w:val="006D6790"/>
    <w:rsid w:val="006D6803"/>
    <w:rsid w:val="006D6EA0"/>
    <w:rsid w:val="006D704B"/>
    <w:rsid w:val="006D74AF"/>
    <w:rsid w:val="006D7591"/>
    <w:rsid w:val="006D7696"/>
    <w:rsid w:val="006D781A"/>
    <w:rsid w:val="006D7E95"/>
    <w:rsid w:val="006E00C4"/>
    <w:rsid w:val="006E0396"/>
    <w:rsid w:val="006E0398"/>
    <w:rsid w:val="006E10E6"/>
    <w:rsid w:val="006E15FE"/>
    <w:rsid w:val="006E1637"/>
    <w:rsid w:val="006E1AAD"/>
    <w:rsid w:val="006E1ADD"/>
    <w:rsid w:val="006E2829"/>
    <w:rsid w:val="006E2999"/>
    <w:rsid w:val="006E3080"/>
    <w:rsid w:val="006E337F"/>
    <w:rsid w:val="006E3481"/>
    <w:rsid w:val="006E3968"/>
    <w:rsid w:val="006E39B5"/>
    <w:rsid w:val="006E4086"/>
    <w:rsid w:val="006E443B"/>
    <w:rsid w:val="006E48AA"/>
    <w:rsid w:val="006E492E"/>
    <w:rsid w:val="006E4A3E"/>
    <w:rsid w:val="006E4C43"/>
    <w:rsid w:val="006E4ED0"/>
    <w:rsid w:val="006E508A"/>
    <w:rsid w:val="006E54A6"/>
    <w:rsid w:val="006E55E7"/>
    <w:rsid w:val="006E56E1"/>
    <w:rsid w:val="006E5CFD"/>
    <w:rsid w:val="006E5D35"/>
    <w:rsid w:val="006E5FD9"/>
    <w:rsid w:val="006E6300"/>
    <w:rsid w:val="006E65C6"/>
    <w:rsid w:val="006E6651"/>
    <w:rsid w:val="006E66F1"/>
    <w:rsid w:val="006E6A98"/>
    <w:rsid w:val="006E6AF5"/>
    <w:rsid w:val="006E6F60"/>
    <w:rsid w:val="006E77B5"/>
    <w:rsid w:val="006E785C"/>
    <w:rsid w:val="006F01FB"/>
    <w:rsid w:val="006F025C"/>
    <w:rsid w:val="006F0524"/>
    <w:rsid w:val="006F11AA"/>
    <w:rsid w:val="006F1C24"/>
    <w:rsid w:val="006F2084"/>
    <w:rsid w:val="006F21F0"/>
    <w:rsid w:val="006F250E"/>
    <w:rsid w:val="006F2702"/>
    <w:rsid w:val="006F2951"/>
    <w:rsid w:val="006F2D7A"/>
    <w:rsid w:val="006F3AA1"/>
    <w:rsid w:val="006F3DC6"/>
    <w:rsid w:val="006F3F7F"/>
    <w:rsid w:val="006F3FFB"/>
    <w:rsid w:val="006F4185"/>
    <w:rsid w:val="006F45D5"/>
    <w:rsid w:val="006F49FD"/>
    <w:rsid w:val="006F4E2B"/>
    <w:rsid w:val="006F5364"/>
    <w:rsid w:val="006F53CE"/>
    <w:rsid w:val="006F53E8"/>
    <w:rsid w:val="006F5C47"/>
    <w:rsid w:val="006F5C8C"/>
    <w:rsid w:val="006F6226"/>
    <w:rsid w:val="006F6A04"/>
    <w:rsid w:val="006F6B49"/>
    <w:rsid w:val="006F7250"/>
    <w:rsid w:val="006F744F"/>
    <w:rsid w:val="007009D6"/>
    <w:rsid w:val="00700F4C"/>
    <w:rsid w:val="00700FC6"/>
    <w:rsid w:val="00701127"/>
    <w:rsid w:val="0070137A"/>
    <w:rsid w:val="0070175C"/>
    <w:rsid w:val="0070177E"/>
    <w:rsid w:val="0070204F"/>
    <w:rsid w:val="007023F5"/>
    <w:rsid w:val="00702CC5"/>
    <w:rsid w:val="00702EA4"/>
    <w:rsid w:val="00702FCA"/>
    <w:rsid w:val="00703376"/>
    <w:rsid w:val="0070342E"/>
    <w:rsid w:val="0070376B"/>
    <w:rsid w:val="00703A00"/>
    <w:rsid w:val="00703F6E"/>
    <w:rsid w:val="00704103"/>
    <w:rsid w:val="007041BA"/>
    <w:rsid w:val="0070450A"/>
    <w:rsid w:val="00704F45"/>
    <w:rsid w:val="007051A2"/>
    <w:rsid w:val="00705A8E"/>
    <w:rsid w:val="00705AA6"/>
    <w:rsid w:val="00705BA0"/>
    <w:rsid w:val="00706072"/>
    <w:rsid w:val="007065CB"/>
    <w:rsid w:val="00706AB2"/>
    <w:rsid w:val="00706C1C"/>
    <w:rsid w:val="00707074"/>
    <w:rsid w:val="007076DA"/>
    <w:rsid w:val="00707C4A"/>
    <w:rsid w:val="00707CD5"/>
    <w:rsid w:val="007101F0"/>
    <w:rsid w:val="007106C0"/>
    <w:rsid w:val="00710E18"/>
    <w:rsid w:val="007118DF"/>
    <w:rsid w:val="00711E12"/>
    <w:rsid w:val="00712300"/>
    <w:rsid w:val="00713061"/>
    <w:rsid w:val="00713399"/>
    <w:rsid w:val="00713FB1"/>
    <w:rsid w:val="007140FD"/>
    <w:rsid w:val="007147A4"/>
    <w:rsid w:val="007151BF"/>
    <w:rsid w:val="00715FE1"/>
    <w:rsid w:val="007161B4"/>
    <w:rsid w:val="00716342"/>
    <w:rsid w:val="007164BF"/>
    <w:rsid w:val="007165A5"/>
    <w:rsid w:val="00716759"/>
    <w:rsid w:val="007167DE"/>
    <w:rsid w:val="00717B52"/>
    <w:rsid w:val="007203BF"/>
    <w:rsid w:val="0072056B"/>
    <w:rsid w:val="007205F7"/>
    <w:rsid w:val="00720850"/>
    <w:rsid w:val="00720A99"/>
    <w:rsid w:val="00720E44"/>
    <w:rsid w:val="00721031"/>
    <w:rsid w:val="00721178"/>
    <w:rsid w:val="00721767"/>
    <w:rsid w:val="00721CB3"/>
    <w:rsid w:val="007223F7"/>
    <w:rsid w:val="00722E94"/>
    <w:rsid w:val="00722F17"/>
    <w:rsid w:val="007237AA"/>
    <w:rsid w:val="007238FB"/>
    <w:rsid w:val="00723A91"/>
    <w:rsid w:val="00723F73"/>
    <w:rsid w:val="00723FEC"/>
    <w:rsid w:val="00724A15"/>
    <w:rsid w:val="00724A82"/>
    <w:rsid w:val="00724BD9"/>
    <w:rsid w:val="0072592B"/>
    <w:rsid w:val="00725C1A"/>
    <w:rsid w:val="00725D74"/>
    <w:rsid w:val="00725D86"/>
    <w:rsid w:val="00725F59"/>
    <w:rsid w:val="007262D3"/>
    <w:rsid w:val="007266C8"/>
    <w:rsid w:val="00726919"/>
    <w:rsid w:val="00726CAE"/>
    <w:rsid w:val="00727212"/>
    <w:rsid w:val="007273D0"/>
    <w:rsid w:val="00727D5F"/>
    <w:rsid w:val="00730173"/>
    <w:rsid w:val="0073024F"/>
    <w:rsid w:val="00730E4F"/>
    <w:rsid w:val="0073163D"/>
    <w:rsid w:val="00731684"/>
    <w:rsid w:val="007318E3"/>
    <w:rsid w:val="00731D04"/>
    <w:rsid w:val="00732295"/>
    <w:rsid w:val="0073230C"/>
    <w:rsid w:val="0073260F"/>
    <w:rsid w:val="00732E6A"/>
    <w:rsid w:val="0073302D"/>
    <w:rsid w:val="007330FF"/>
    <w:rsid w:val="007333C0"/>
    <w:rsid w:val="007333E9"/>
    <w:rsid w:val="0073380E"/>
    <w:rsid w:val="00733A79"/>
    <w:rsid w:val="00733D35"/>
    <w:rsid w:val="00733F83"/>
    <w:rsid w:val="00734107"/>
    <w:rsid w:val="007341E4"/>
    <w:rsid w:val="00734573"/>
    <w:rsid w:val="00734F2C"/>
    <w:rsid w:val="00734F43"/>
    <w:rsid w:val="00735382"/>
    <w:rsid w:val="00735451"/>
    <w:rsid w:val="007354B6"/>
    <w:rsid w:val="00735657"/>
    <w:rsid w:val="00735C87"/>
    <w:rsid w:val="00740229"/>
    <w:rsid w:val="00740703"/>
    <w:rsid w:val="00740996"/>
    <w:rsid w:val="00740CE4"/>
    <w:rsid w:val="00740FDB"/>
    <w:rsid w:val="00741324"/>
    <w:rsid w:val="00741677"/>
    <w:rsid w:val="0074205D"/>
    <w:rsid w:val="00742608"/>
    <w:rsid w:val="00742962"/>
    <w:rsid w:val="00742C0F"/>
    <w:rsid w:val="00743006"/>
    <w:rsid w:val="00743477"/>
    <w:rsid w:val="0074379E"/>
    <w:rsid w:val="00743D74"/>
    <w:rsid w:val="007442A4"/>
    <w:rsid w:val="00744335"/>
    <w:rsid w:val="0074564F"/>
    <w:rsid w:val="007456A1"/>
    <w:rsid w:val="00745DF3"/>
    <w:rsid w:val="00745EA7"/>
    <w:rsid w:val="00746111"/>
    <w:rsid w:val="007463A8"/>
    <w:rsid w:val="007465BC"/>
    <w:rsid w:val="007467D7"/>
    <w:rsid w:val="00746A56"/>
    <w:rsid w:val="00747168"/>
    <w:rsid w:val="00747575"/>
    <w:rsid w:val="00747785"/>
    <w:rsid w:val="0075066B"/>
    <w:rsid w:val="00750BE1"/>
    <w:rsid w:val="0075129A"/>
    <w:rsid w:val="007520A8"/>
    <w:rsid w:val="00752244"/>
    <w:rsid w:val="007529E5"/>
    <w:rsid w:val="00752DE9"/>
    <w:rsid w:val="007531C1"/>
    <w:rsid w:val="00753542"/>
    <w:rsid w:val="00753870"/>
    <w:rsid w:val="0075447C"/>
    <w:rsid w:val="007549AC"/>
    <w:rsid w:val="00754C78"/>
    <w:rsid w:val="0075532F"/>
    <w:rsid w:val="00755C9A"/>
    <w:rsid w:val="00756B73"/>
    <w:rsid w:val="00756E8A"/>
    <w:rsid w:val="00757140"/>
    <w:rsid w:val="00757219"/>
    <w:rsid w:val="0075725E"/>
    <w:rsid w:val="0075730C"/>
    <w:rsid w:val="007574CF"/>
    <w:rsid w:val="0075786E"/>
    <w:rsid w:val="0076041E"/>
    <w:rsid w:val="00760C2F"/>
    <w:rsid w:val="0076123B"/>
    <w:rsid w:val="007613B2"/>
    <w:rsid w:val="00761A0F"/>
    <w:rsid w:val="00762863"/>
    <w:rsid w:val="0076289E"/>
    <w:rsid w:val="00762945"/>
    <w:rsid w:val="007632DC"/>
    <w:rsid w:val="00763983"/>
    <w:rsid w:val="007642D0"/>
    <w:rsid w:val="00764B06"/>
    <w:rsid w:val="00764B1E"/>
    <w:rsid w:val="00764CF3"/>
    <w:rsid w:val="00765302"/>
    <w:rsid w:val="0076571A"/>
    <w:rsid w:val="00765AE2"/>
    <w:rsid w:val="00765B95"/>
    <w:rsid w:val="00766174"/>
    <w:rsid w:val="00766648"/>
    <w:rsid w:val="00766742"/>
    <w:rsid w:val="0076688F"/>
    <w:rsid w:val="00766BA8"/>
    <w:rsid w:val="00766D94"/>
    <w:rsid w:val="00766F29"/>
    <w:rsid w:val="00766F30"/>
    <w:rsid w:val="007670E1"/>
    <w:rsid w:val="00767323"/>
    <w:rsid w:val="007675BB"/>
    <w:rsid w:val="007700CE"/>
    <w:rsid w:val="00770750"/>
    <w:rsid w:val="00770CF0"/>
    <w:rsid w:val="007712EA"/>
    <w:rsid w:val="00771909"/>
    <w:rsid w:val="00771B32"/>
    <w:rsid w:val="00772158"/>
    <w:rsid w:val="0077218E"/>
    <w:rsid w:val="00772ACD"/>
    <w:rsid w:val="00772BA7"/>
    <w:rsid w:val="00772EDB"/>
    <w:rsid w:val="00773003"/>
    <w:rsid w:val="00773718"/>
    <w:rsid w:val="007739B5"/>
    <w:rsid w:val="00773B45"/>
    <w:rsid w:val="00773BAA"/>
    <w:rsid w:val="00773D9D"/>
    <w:rsid w:val="0077428B"/>
    <w:rsid w:val="007746D7"/>
    <w:rsid w:val="0077506E"/>
    <w:rsid w:val="007750F2"/>
    <w:rsid w:val="00775136"/>
    <w:rsid w:val="00775C32"/>
    <w:rsid w:val="0077682F"/>
    <w:rsid w:val="007768B8"/>
    <w:rsid w:val="00776DD7"/>
    <w:rsid w:val="007770FE"/>
    <w:rsid w:val="007771EE"/>
    <w:rsid w:val="00777300"/>
    <w:rsid w:val="00777399"/>
    <w:rsid w:val="007777CB"/>
    <w:rsid w:val="00777811"/>
    <w:rsid w:val="00777954"/>
    <w:rsid w:val="00777C9A"/>
    <w:rsid w:val="00777E56"/>
    <w:rsid w:val="00780887"/>
    <w:rsid w:val="00780B82"/>
    <w:rsid w:val="00780FEC"/>
    <w:rsid w:val="007812A6"/>
    <w:rsid w:val="007813F9"/>
    <w:rsid w:val="007815FA"/>
    <w:rsid w:val="007823A2"/>
    <w:rsid w:val="00782809"/>
    <w:rsid w:val="00782C97"/>
    <w:rsid w:val="00782D9D"/>
    <w:rsid w:val="00783055"/>
    <w:rsid w:val="00783135"/>
    <w:rsid w:val="00783154"/>
    <w:rsid w:val="00783C45"/>
    <w:rsid w:val="0078400A"/>
    <w:rsid w:val="00784292"/>
    <w:rsid w:val="00784297"/>
    <w:rsid w:val="00784313"/>
    <w:rsid w:val="00784511"/>
    <w:rsid w:val="007846D1"/>
    <w:rsid w:val="0078476B"/>
    <w:rsid w:val="00784821"/>
    <w:rsid w:val="00784AF9"/>
    <w:rsid w:val="00784C2F"/>
    <w:rsid w:val="00784C4A"/>
    <w:rsid w:val="00784FE3"/>
    <w:rsid w:val="007853F6"/>
    <w:rsid w:val="00786756"/>
    <w:rsid w:val="00786FDF"/>
    <w:rsid w:val="00787413"/>
    <w:rsid w:val="0078765D"/>
    <w:rsid w:val="00787867"/>
    <w:rsid w:val="00787BE1"/>
    <w:rsid w:val="00787ED3"/>
    <w:rsid w:val="007904FF"/>
    <w:rsid w:val="00790B45"/>
    <w:rsid w:val="00790C10"/>
    <w:rsid w:val="00790C97"/>
    <w:rsid w:val="00792544"/>
    <w:rsid w:val="00792792"/>
    <w:rsid w:val="007928DA"/>
    <w:rsid w:val="007928E7"/>
    <w:rsid w:val="00792E0A"/>
    <w:rsid w:val="00793167"/>
    <w:rsid w:val="007932E1"/>
    <w:rsid w:val="00794039"/>
    <w:rsid w:val="00794595"/>
    <w:rsid w:val="007945A4"/>
    <w:rsid w:val="00794C71"/>
    <w:rsid w:val="007950D2"/>
    <w:rsid w:val="007953EE"/>
    <w:rsid w:val="00795A9E"/>
    <w:rsid w:val="007960DB"/>
    <w:rsid w:val="007960DE"/>
    <w:rsid w:val="007971C4"/>
    <w:rsid w:val="007974C1"/>
    <w:rsid w:val="007979BE"/>
    <w:rsid w:val="00797A44"/>
    <w:rsid w:val="00797E0C"/>
    <w:rsid w:val="007A02AF"/>
    <w:rsid w:val="007A0924"/>
    <w:rsid w:val="007A0A42"/>
    <w:rsid w:val="007A0B00"/>
    <w:rsid w:val="007A0C47"/>
    <w:rsid w:val="007A10B8"/>
    <w:rsid w:val="007A1110"/>
    <w:rsid w:val="007A1337"/>
    <w:rsid w:val="007A15D3"/>
    <w:rsid w:val="007A1712"/>
    <w:rsid w:val="007A1A9D"/>
    <w:rsid w:val="007A1E30"/>
    <w:rsid w:val="007A28AF"/>
    <w:rsid w:val="007A37AE"/>
    <w:rsid w:val="007A3A27"/>
    <w:rsid w:val="007A3E0A"/>
    <w:rsid w:val="007A415F"/>
    <w:rsid w:val="007A4668"/>
    <w:rsid w:val="007A4EF9"/>
    <w:rsid w:val="007A51AC"/>
    <w:rsid w:val="007A51C5"/>
    <w:rsid w:val="007A5AB6"/>
    <w:rsid w:val="007A5D93"/>
    <w:rsid w:val="007A6114"/>
    <w:rsid w:val="007A6940"/>
    <w:rsid w:val="007A6EEF"/>
    <w:rsid w:val="007A7881"/>
    <w:rsid w:val="007B0A46"/>
    <w:rsid w:val="007B1037"/>
    <w:rsid w:val="007B1175"/>
    <w:rsid w:val="007B1975"/>
    <w:rsid w:val="007B198E"/>
    <w:rsid w:val="007B28C4"/>
    <w:rsid w:val="007B2E4F"/>
    <w:rsid w:val="007B2EFF"/>
    <w:rsid w:val="007B2F1D"/>
    <w:rsid w:val="007B2F22"/>
    <w:rsid w:val="007B30F5"/>
    <w:rsid w:val="007B338B"/>
    <w:rsid w:val="007B36C1"/>
    <w:rsid w:val="007B398A"/>
    <w:rsid w:val="007B42C3"/>
    <w:rsid w:val="007B4656"/>
    <w:rsid w:val="007B4676"/>
    <w:rsid w:val="007B4E95"/>
    <w:rsid w:val="007B56BB"/>
    <w:rsid w:val="007B59C8"/>
    <w:rsid w:val="007B5C15"/>
    <w:rsid w:val="007B5DFE"/>
    <w:rsid w:val="007B6711"/>
    <w:rsid w:val="007B6BFC"/>
    <w:rsid w:val="007B744D"/>
    <w:rsid w:val="007B7537"/>
    <w:rsid w:val="007B7AA0"/>
    <w:rsid w:val="007B7D6C"/>
    <w:rsid w:val="007B7F68"/>
    <w:rsid w:val="007C03E4"/>
    <w:rsid w:val="007C04B0"/>
    <w:rsid w:val="007C1513"/>
    <w:rsid w:val="007C1767"/>
    <w:rsid w:val="007C27E1"/>
    <w:rsid w:val="007C291A"/>
    <w:rsid w:val="007C2F82"/>
    <w:rsid w:val="007C3237"/>
    <w:rsid w:val="007C3239"/>
    <w:rsid w:val="007C364A"/>
    <w:rsid w:val="007C3D45"/>
    <w:rsid w:val="007C406B"/>
    <w:rsid w:val="007C407F"/>
    <w:rsid w:val="007C40A9"/>
    <w:rsid w:val="007C412A"/>
    <w:rsid w:val="007C46FC"/>
    <w:rsid w:val="007C4804"/>
    <w:rsid w:val="007C511F"/>
    <w:rsid w:val="007C53B9"/>
    <w:rsid w:val="007C57C2"/>
    <w:rsid w:val="007C5F63"/>
    <w:rsid w:val="007C6471"/>
    <w:rsid w:val="007C6578"/>
    <w:rsid w:val="007C74B1"/>
    <w:rsid w:val="007C75BF"/>
    <w:rsid w:val="007C778D"/>
    <w:rsid w:val="007C7E56"/>
    <w:rsid w:val="007D07E4"/>
    <w:rsid w:val="007D0991"/>
    <w:rsid w:val="007D0BC2"/>
    <w:rsid w:val="007D0DC1"/>
    <w:rsid w:val="007D1523"/>
    <w:rsid w:val="007D17C8"/>
    <w:rsid w:val="007D17E5"/>
    <w:rsid w:val="007D1821"/>
    <w:rsid w:val="007D19CE"/>
    <w:rsid w:val="007D1F12"/>
    <w:rsid w:val="007D1F7F"/>
    <w:rsid w:val="007D218E"/>
    <w:rsid w:val="007D2222"/>
    <w:rsid w:val="007D2544"/>
    <w:rsid w:val="007D26EB"/>
    <w:rsid w:val="007D29AE"/>
    <w:rsid w:val="007D3308"/>
    <w:rsid w:val="007D37AB"/>
    <w:rsid w:val="007D3E36"/>
    <w:rsid w:val="007D3F5B"/>
    <w:rsid w:val="007D4555"/>
    <w:rsid w:val="007D4A09"/>
    <w:rsid w:val="007D4D89"/>
    <w:rsid w:val="007D4E4B"/>
    <w:rsid w:val="007D530E"/>
    <w:rsid w:val="007D5621"/>
    <w:rsid w:val="007D58B9"/>
    <w:rsid w:val="007D5ADA"/>
    <w:rsid w:val="007D5C4D"/>
    <w:rsid w:val="007D5E64"/>
    <w:rsid w:val="007D6233"/>
    <w:rsid w:val="007D7192"/>
    <w:rsid w:val="007D7226"/>
    <w:rsid w:val="007D7412"/>
    <w:rsid w:val="007D7509"/>
    <w:rsid w:val="007D7C86"/>
    <w:rsid w:val="007E0660"/>
    <w:rsid w:val="007E0B7A"/>
    <w:rsid w:val="007E109B"/>
    <w:rsid w:val="007E1117"/>
    <w:rsid w:val="007E11BB"/>
    <w:rsid w:val="007E13CE"/>
    <w:rsid w:val="007E1526"/>
    <w:rsid w:val="007E1AB5"/>
    <w:rsid w:val="007E1BD8"/>
    <w:rsid w:val="007E1D2B"/>
    <w:rsid w:val="007E2074"/>
    <w:rsid w:val="007E24B5"/>
    <w:rsid w:val="007E2611"/>
    <w:rsid w:val="007E2612"/>
    <w:rsid w:val="007E26A4"/>
    <w:rsid w:val="007E27B6"/>
    <w:rsid w:val="007E2DA1"/>
    <w:rsid w:val="007E2FC9"/>
    <w:rsid w:val="007E3219"/>
    <w:rsid w:val="007E34E2"/>
    <w:rsid w:val="007E4E5E"/>
    <w:rsid w:val="007E4EBC"/>
    <w:rsid w:val="007E56C7"/>
    <w:rsid w:val="007E57C1"/>
    <w:rsid w:val="007E61F1"/>
    <w:rsid w:val="007E6346"/>
    <w:rsid w:val="007E6672"/>
    <w:rsid w:val="007E66F8"/>
    <w:rsid w:val="007E6B8B"/>
    <w:rsid w:val="007E6FFB"/>
    <w:rsid w:val="007E70E1"/>
    <w:rsid w:val="007E72EC"/>
    <w:rsid w:val="007E75F3"/>
    <w:rsid w:val="007E76BC"/>
    <w:rsid w:val="007E7997"/>
    <w:rsid w:val="007F0029"/>
    <w:rsid w:val="007F0700"/>
    <w:rsid w:val="007F0AB4"/>
    <w:rsid w:val="007F0DF1"/>
    <w:rsid w:val="007F12CE"/>
    <w:rsid w:val="007F14DF"/>
    <w:rsid w:val="007F156C"/>
    <w:rsid w:val="007F1A39"/>
    <w:rsid w:val="007F1C71"/>
    <w:rsid w:val="007F1CD3"/>
    <w:rsid w:val="007F1CDD"/>
    <w:rsid w:val="007F221A"/>
    <w:rsid w:val="007F2291"/>
    <w:rsid w:val="007F2AE6"/>
    <w:rsid w:val="007F2EDD"/>
    <w:rsid w:val="007F2FB8"/>
    <w:rsid w:val="007F2FF2"/>
    <w:rsid w:val="007F314D"/>
    <w:rsid w:val="007F34D9"/>
    <w:rsid w:val="007F38B7"/>
    <w:rsid w:val="007F38FC"/>
    <w:rsid w:val="007F3966"/>
    <w:rsid w:val="007F3EDD"/>
    <w:rsid w:val="007F4A18"/>
    <w:rsid w:val="007F4E2A"/>
    <w:rsid w:val="007F4E73"/>
    <w:rsid w:val="007F5667"/>
    <w:rsid w:val="007F641F"/>
    <w:rsid w:val="007F67F4"/>
    <w:rsid w:val="007F7128"/>
    <w:rsid w:val="007F7316"/>
    <w:rsid w:val="007F752E"/>
    <w:rsid w:val="007F799D"/>
    <w:rsid w:val="007F7D36"/>
    <w:rsid w:val="008001AE"/>
    <w:rsid w:val="00800327"/>
    <w:rsid w:val="008009A7"/>
    <w:rsid w:val="008009DB"/>
    <w:rsid w:val="00800FA8"/>
    <w:rsid w:val="0080131A"/>
    <w:rsid w:val="00801322"/>
    <w:rsid w:val="008015DA"/>
    <w:rsid w:val="0080283E"/>
    <w:rsid w:val="0080290E"/>
    <w:rsid w:val="00802977"/>
    <w:rsid w:val="00803117"/>
    <w:rsid w:val="00803188"/>
    <w:rsid w:val="008032D7"/>
    <w:rsid w:val="00803502"/>
    <w:rsid w:val="0080379B"/>
    <w:rsid w:val="00804763"/>
    <w:rsid w:val="00805030"/>
    <w:rsid w:val="008051D7"/>
    <w:rsid w:val="008053EC"/>
    <w:rsid w:val="008054C6"/>
    <w:rsid w:val="00806632"/>
    <w:rsid w:val="00806858"/>
    <w:rsid w:val="00806C5A"/>
    <w:rsid w:val="00806C73"/>
    <w:rsid w:val="0080734D"/>
    <w:rsid w:val="008073AD"/>
    <w:rsid w:val="00807BF0"/>
    <w:rsid w:val="00807FEF"/>
    <w:rsid w:val="0081000C"/>
    <w:rsid w:val="00810238"/>
    <w:rsid w:val="0081086E"/>
    <w:rsid w:val="00810891"/>
    <w:rsid w:val="00810BDF"/>
    <w:rsid w:val="00810C3D"/>
    <w:rsid w:val="00810EF9"/>
    <w:rsid w:val="00811295"/>
    <w:rsid w:val="00811BC6"/>
    <w:rsid w:val="00811C0A"/>
    <w:rsid w:val="0081211E"/>
    <w:rsid w:val="0081225F"/>
    <w:rsid w:val="008128F4"/>
    <w:rsid w:val="00812BDB"/>
    <w:rsid w:val="0081382C"/>
    <w:rsid w:val="00813A7F"/>
    <w:rsid w:val="00813AE8"/>
    <w:rsid w:val="0081423D"/>
    <w:rsid w:val="00814D97"/>
    <w:rsid w:val="008150BD"/>
    <w:rsid w:val="008156D0"/>
    <w:rsid w:val="008158E9"/>
    <w:rsid w:val="00815910"/>
    <w:rsid w:val="00815C61"/>
    <w:rsid w:val="00816183"/>
    <w:rsid w:val="008163AA"/>
    <w:rsid w:val="00816921"/>
    <w:rsid w:val="0081699B"/>
    <w:rsid w:val="00816FAA"/>
    <w:rsid w:val="0081740D"/>
    <w:rsid w:val="00817516"/>
    <w:rsid w:val="0081768B"/>
    <w:rsid w:val="008208ED"/>
    <w:rsid w:val="00820BEC"/>
    <w:rsid w:val="00820E0A"/>
    <w:rsid w:val="00820EA0"/>
    <w:rsid w:val="008215BF"/>
    <w:rsid w:val="008217AC"/>
    <w:rsid w:val="008219A9"/>
    <w:rsid w:val="00821B55"/>
    <w:rsid w:val="00821D7C"/>
    <w:rsid w:val="00822BBD"/>
    <w:rsid w:val="00822F15"/>
    <w:rsid w:val="00824960"/>
    <w:rsid w:val="00824B97"/>
    <w:rsid w:val="00825162"/>
    <w:rsid w:val="008251B8"/>
    <w:rsid w:val="008256BC"/>
    <w:rsid w:val="00825C52"/>
    <w:rsid w:val="00825FC5"/>
    <w:rsid w:val="008263C0"/>
    <w:rsid w:val="00826C2E"/>
    <w:rsid w:val="0082700C"/>
    <w:rsid w:val="0082744A"/>
    <w:rsid w:val="0082792D"/>
    <w:rsid w:val="008279C0"/>
    <w:rsid w:val="00827B60"/>
    <w:rsid w:val="00827E04"/>
    <w:rsid w:val="00830842"/>
    <w:rsid w:val="0083092F"/>
    <w:rsid w:val="00830FB8"/>
    <w:rsid w:val="00831719"/>
    <w:rsid w:val="00831FC0"/>
    <w:rsid w:val="00832DD0"/>
    <w:rsid w:val="00833405"/>
    <w:rsid w:val="008334D4"/>
    <w:rsid w:val="0083411D"/>
    <w:rsid w:val="00834649"/>
    <w:rsid w:val="0083488C"/>
    <w:rsid w:val="0083548F"/>
    <w:rsid w:val="00835949"/>
    <w:rsid w:val="00835A34"/>
    <w:rsid w:val="00836218"/>
    <w:rsid w:val="008362DC"/>
    <w:rsid w:val="00836A88"/>
    <w:rsid w:val="00836F20"/>
    <w:rsid w:val="00840278"/>
    <w:rsid w:val="0084040C"/>
    <w:rsid w:val="008405FB"/>
    <w:rsid w:val="00840658"/>
    <w:rsid w:val="00840EC8"/>
    <w:rsid w:val="00840ED9"/>
    <w:rsid w:val="00840F06"/>
    <w:rsid w:val="008416BF"/>
    <w:rsid w:val="008417A5"/>
    <w:rsid w:val="00841A54"/>
    <w:rsid w:val="00842AC5"/>
    <w:rsid w:val="00842D60"/>
    <w:rsid w:val="0084305D"/>
    <w:rsid w:val="00843982"/>
    <w:rsid w:val="008439AB"/>
    <w:rsid w:val="00843BB9"/>
    <w:rsid w:val="00843C16"/>
    <w:rsid w:val="008445CC"/>
    <w:rsid w:val="008446F9"/>
    <w:rsid w:val="00845348"/>
    <w:rsid w:val="0084562E"/>
    <w:rsid w:val="008459CC"/>
    <w:rsid w:val="00845B20"/>
    <w:rsid w:val="0084603F"/>
    <w:rsid w:val="008464A6"/>
    <w:rsid w:val="00846D0B"/>
    <w:rsid w:val="00846E89"/>
    <w:rsid w:val="00847021"/>
    <w:rsid w:val="00847D32"/>
    <w:rsid w:val="00847DB8"/>
    <w:rsid w:val="00847E67"/>
    <w:rsid w:val="00850546"/>
    <w:rsid w:val="00850F49"/>
    <w:rsid w:val="00851620"/>
    <w:rsid w:val="00851A97"/>
    <w:rsid w:val="00851ABE"/>
    <w:rsid w:val="008524C4"/>
    <w:rsid w:val="00852CC8"/>
    <w:rsid w:val="00852E76"/>
    <w:rsid w:val="008530DC"/>
    <w:rsid w:val="0085338D"/>
    <w:rsid w:val="008536EB"/>
    <w:rsid w:val="00853B1A"/>
    <w:rsid w:val="00853B56"/>
    <w:rsid w:val="00854AAE"/>
    <w:rsid w:val="00854CA0"/>
    <w:rsid w:val="0085559D"/>
    <w:rsid w:val="00855717"/>
    <w:rsid w:val="00855C9B"/>
    <w:rsid w:val="00855E72"/>
    <w:rsid w:val="00856BF1"/>
    <w:rsid w:val="00856DE1"/>
    <w:rsid w:val="008570A8"/>
    <w:rsid w:val="008571DD"/>
    <w:rsid w:val="0085754A"/>
    <w:rsid w:val="008576BE"/>
    <w:rsid w:val="00857F7B"/>
    <w:rsid w:val="00860585"/>
    <w:rsid w:val="008605B6"/>
    <w:rsid w:val="008607A4"/>
    <w:rsid w:val="00860F58"/>
    <w:rsid w:val="00861825"/>
    <w:rsid w:val="00861F03"/>
    <w:rsid w:val="00862146"/>
    <w:rsid w:val="00862809"/>
    <w:rsid w:val="00862D13"/>
    <w:rsid w:val="00863012"/>
    <w:rsid w:val="0086317F"/>
    <w:rsid w:val="0086332B"/>
    <w:rsid w:val="008634F3"/>
    <w:rsid w:val="00863708"/>
    <w:rsid w:val="00863879"/>
    <w:rsid w:val="008639EF"/>
    <w:rsid w:val="00863F1C"/>
    <w:rsid w:val="0086476C"/>
    <w:rsid w:val="00865852"/>
    <w:rsid w:val="0086587C"/>
    <w:rsid w:val="00865D34"/>
    <w:rsid w:val="00865DC6"/>
    <w:rsid w:val="0086668A"/>
    <w:rsid w:val="008673FA"/>
    <w:rsid w:val="00867707"/>
    <w:rsid w:val="00867794"/>
    <w:rsid w:val="00867919"/>
    <w:rsid w:val="00871562"/>
    <w:rsid w:val="00871720"/>
    <w:rsid w:val="0087190B"/>
    <w:rsid w:val="0087211B"/>
    <w:rsid w:val="00872884"/>
    <w:rsid w:val="00872B56"/>
    <w:rsid w:val="00872C63"/>
    <w:rsid w:val="008730ED"/>
    <w:rsid w:val="0087344C"/>
    <w:rsid w:val="008738C8"/>
    <w:rsid w:val="00873A06"/>
    <w:rsid w:val="00873D69"/>
    <w:rsid w:val="0087415A"/>
    <w:rsid w:val="0087469A"/>
    <w:rsid w:val="00874864"/>
    <w:rsid w:val="00874FF7"/>
    <w:rsid w:val="00875495"/>
    <w:rsid w:val="008755EE"/>
    <w:rsid w:val="00875795"/>
    <w:rsid w:val="008757F9"/>
    <w:rsid w:val="00877086"/>
    <w:rsid w:val="00877147"/>
    <w:rsid w:val="008776F1"/>
    <w:rsid w:val="0087782A"/>
    <w:rsid w:val="00877B8A"/>
    <w:rsid w:val="00877DE3"/>
    <w:rsid w:val="008803EB"/>
    <w:rsid w:val="008804FD"/>
    <w:rsid w:val="008808ED"/>
    <w:rsid w:val="0088120A"/>
    <w:rsid w:val="00881226"/>
    <w:rsid w:val="008812F6"/>
    <w:rsid w:val="008813CC"/>
    <w:rsid w:val="00881A7E"/>
    <w:rsid w:val="00881B5B"/>
    <w:rsid w:val="00881D7A"/>
    <w:rsid w:val="00882283"/>
    <w:rsid w:val="00882828"/>
    <w:rsid w:val="00882CAA"/>
    <w:rsid w:val="00882FF8"/>
    <w:rsid w:val="00883165"/>
    <w:rsid w:val="008833A1"/>
    <w:rsid w:val="00883A29"/>
    <w:rsid w:val="00883CEC"/>
    <w:rsid w:val="00884291"/>
    <w:rsid w:val="00884667"/>
    <w:rsid w:val="008846D7"/>
    <w:rsid w:val="008849C6"/>
    <w:rsid w:val="00884A20"/>
    <w:rsid w:val="00885582"/>
    <w:rsid w:val="00885700"/>
    <w:rsid w:val="008858FE"/>
    <w:rsid w:val="00885E31"/>
    <w:rsid w:val="00886163"/>
    <w:rsid w:val="00886450"/>
    <w:rsid w:val="008867EC"/>
    <w:rsid w:val="008869C2"/>
    <w:rsid w:val="00886E55"/>
    <w:rsid w:val="00886F8F"/>
    <w:rsid w:val="0088749B"/>
    <w:rsid w:val="0088758F"/>
    <w:rsid w:val="00890389"/>
    <w:rsid w:val="0089075A"/>
    <w:rsid w:val="00890E73"/>
    <w:rsid w:val="00890FE2"/>
    <w:rsid w:val="008911C4"/>
    <w:rsid w:val="00891391"/>
    <w:rsid w:val="00891B8F"/>
    <w:rsid w:val="00891FE5"/>
    <w:rsid w:val="0089277A"/>
    <w:rsid w:val="00892A2C"/>
    <w:rsid w:val="00892DCB"/>
    <w:rsid w:val="008930C6"/>
    <w:rsid w:val="0089384F"/>
    <w:rsid w:val="00894515"/>
    <w:rsid w:val="008949C9"/>
    <w:rsid w:val="00894BC1"/>
    <w:rsid w:val="00895081"/>
    <w:rsid w:val="00895385"/>
    <w:rsid w:val="00895F4A"/>
    <w:rsid w:val="0089621C"/>
    <w:rsid w:val="0089636C"/>
    <w:rsid w:val="008964DA"/>
    <w:rsid w:val="00896B12"/>
    <w:rsid w:val="00897688"/>
    <w:rsid w:val="00897895"/>
    <w:rsid w:val="008979B0"/>
    <w:rsid w:val="00897EC7"/>
    <w:rsid w:val="00897F0F"/>
    <w:rsid w:val="008A0247"/>
    <w:rsid w:val="008A046F"/>
    <w:rsid w:val="008A09B1"/>
    <w:rsid w:val="008A0FB0"/>
    <w:rsid w:val="008A1115"/>
    <w:rsid w:val="008A17D8"/>
    <w:rsid w:val="008A1935"/>
    <w:rsid w:val="008A222A"/>
    <w:rsid w:val="008A28D0"/>
    <w:rsid w:val="008A29E6"/>
    <w:rsid w:val="008A2A45"/>
    <w:rsid w:val="008A391C"/>
    <w:rsid w:val="008A4053"/>
    <w:rsid w:val="008A4474"/>
    <w:rsid w:val="008A44F9"/>
    <w:rsid w:val="008A4D40"/>
    <w:rsid w:val="008A4F10"/>
    <w:rsid w:val="008A5324"/>
    <w:rsid w:val="008A623F"/>
    <w:rsid w:val="008A6DDE"/>
    <w:rsid w:val="008A6E9C"/>
    <w:rsid w:val="008A7EE3"/>
    <w:rsid w:val="008B0044"/>
    <w:rsid w:val="008B03F7"/>
    <w:rsid w:val="008B04E2"/>
    <w:rsid w:val="008B0AA5"/>
    <w:rsid w:val="008B0B02"/>
    <w:rsid w:val="008B0F46"/>
    <w:rsid w:val="008B0FBC"/>
    <w:rsid w:val="008B10FD"/>
    <w:rsid w:val="008B1EC4"/>
    <w:rsid w:val="008B202B"/>
    <w:rsid w:val="008B2871"/>
    <w:rsid w:val="008B2B5A"/>
    <w:rsid w:val="008B2F71"/>
    <w:rsid w:val="008B3F9D"/>
    <w:rsid w:val="008B4234"/>
    <w:rsid w:val="008B47D3"/>
    <w:rsid w:val="008B4D80"/>
    <w:rsid w:val="008B4F8C"/>
    <w:rsid w:val="008B5250"/>
    <w:rsid w:val="008B5599"/>
    <w:rsid w:val="008B58CB"/>
    <w:rsid w:val="008B5E1C"/>
    <w:rsid w:val="008B5F45"/>
    <w:rsid w:val="008B6140"/>
    <w:rsid w:val="008B6338"/>
    <w:rsid w:val="008B65E8"/>
    <w:rsid w:val="008B66F8"/>
    <w:rsid w:val="008B6FDE"/>
    <w:rsid w:val="008B7490"/>
    <w:rsid w:val="008B7D4C"/>
    <w:rsid w:val="008C03EC"/>
    <w:rsid w:val="008C0646"/>
    <w:rsid w:val="008C071F"/>
    <w:rsid w:val="008C0BF0"/>
    <w:rsid w:val="008C0CE8"/>
    <w:rsid w:val="008C0F5B"/>
    <w:rsid w:val="008C103B"/>
    <w:rsid w:val="008C141F"/>
    <w:rsid w:val="008C1856"/>
    <w:rsid w:val="008C197A"/>
    <w:rsid w:val="008C1C24"/>
    <w:rsid w:val="008C23B6"/>
    <w:rsid w:val="008C2785"/>
    <w:rsid w:val="008C3517"/>
    <w:rsid w:val="008C3A0B"/>
    <w:rsid w:val="008C3AE8"/>
    <w:rsid w:val="008C3B5F"/>
    <w:rsid w:val="008C3F10"/>
    <w:rsid w:val="008C3F94"/>
    <w:rsid w:val="008C4169"/>
    <w:rsid w:val="008C49EB"/>
    <w:rsid w:val="008C4C28"/>
    <w:rsid w:val="008C4D68"/>
    <w:rsid w:val="008C503A"/>
    <w:rsid w:val="008C5A41"/>
    <w:rsid w:val="008C6A59"/>
    <w:rsid w:val="008C6B22"/>
    <w:rsid w:val="008C767A"/>
    <w:rsid w:val="008C7BD3"/>
    <w:rsid w:val="008C7C6F"/>
    <w:rsid w:val="008D03BE"/>
    <w:rsid w:val="008D073F"/>
    <w:rsid w:val="008D0C5F"/>
    <w:rsid w:val="008D0E55"/>
    <w:rsid w:val="008D0E92"/>
    <w:rsid w:val="008D0EAE"/>
    <w:rsid w:val="008D127D"/>
    <w:rsid w:val="008D13EB"/>
    <w:rsid w:val="008D1A97"/>
    <w:rsid w:val="008D2642"/>
    <w:rsid w:val="008D3190"/>
    <w:rsid w:val="008D38E9"/>
    <w:rsid w:val="008D3FBB"/>
    <w:rsid w:val="008D402B"/>
    <w:rsid w:val="008D4142"/>
    <w:rsid w:val="008D4264"/>
    <w:rsid w:val="008D4358"/>
    <w:rsid w:val="008D4CDF"/>
    <w:rsid w:val="008D5790"/>
    <w:rsid w:val="008D5C28"/>
    <w:rsid w:val="008D60F2"/>
    <w:rsid w:val="008D6386"/>
    <w:rsid w:val="008D6716"/>
    <w:rsid w:val="008D7023"/>
    <w:rsid w:val="008D7161"/>
    <w:rsid w:val="008D71B6"/>
    <w:rsid w:val="008D7909"/>
    <w:rsid w:val="008E018E"/>
    <w:rsid w:val="008E03EF"/>
    <w:rsid w:val="008E0644"/>
    <w:rsid w:val="008E1371"/>
    <w:rsid w:val="008E1DB0"/>
    <w:rsid w:val="008E1F2B"/>
    <w:rsid w:val="008E2159"/>
    <w:rsid w:val="008E240F"/>
    <w:rsid w:val="008E2597"/>
    <w:rsid w:val="008E2890"/>
    <w:rsid w:val="008E2B78"/>
    <w:rsid w:val="008E32E8"/>
    <w:rsid w:val="008E35F6"/>
    <w:rsid w:val="008E376F"/>
    <w:rsid w:val="008E3B82"/>
    <w:rsid w:val="008E3BF2"/>
    <w:rsid w:val="008E3EC0"/>
    <w:rsid w:val="008E3F55"/>
    <w:rsid w:val="008E4A94"/>
    <w:rsid w:val="008E4F52"/>
    <w:rsid w:val="008E52DF"/>
    <w:rsid w:val="008E585D"/>
    <w:rsid w:val="008E5FFC"/>
    <w:rsid w:val="008E687B"/>
    <w:rsid w:val="008E6A8C"/>
    <w:rsid w:val="008E6AC0"/>
    <w:rsid w:val="008E6B8F"/>
    <w:rsid w:val="008E76C0"/>
    <w:rsid w:val="008E7DF7"/>
    <w:rsid w:val="008F05CB"/>
    <w:rsid w:val="008F076D"/>
    <w:rsid w:val="008F0D64"/>
    <w:rsid w:val="008F121A"/>
    <w:rsid w:val="008F19D7"/>
    <w:rsid w:val="008F29DA"/>
    <w:rsid w:val="008F2D5D"/>
    <w:rsid w:val="008F3010"/>
    <w:rsid w:val="008F3070"/>
    <w:rsid w:val="008F35EC"/>
    <w:rsid w:val="008F39FB"/>
    <w:rsid w:val="008F3D0D"/>
    <w:rsid w:val="008F3D56"/>
    <w:rsid w:val="008F4C8C"/>
    <w:rsid w:val="008F5403"/>
    <w:rsid w:val="008F54C4"/>
    <w:rsid w:val="008F591C"/>
    <w:rsid w:val="008F59AE"/>
    <w:rsid w:val="008F5C27"/>
    <w:rsid w:val="008F789B"/>
    <w:rsid w:val="00900377"/>
    <w:rsid w:val="009005DD"/>
    <w:rsid w:val="00900900"/>
    <w:rsid w:val="00900ABF"/>
    <w:rsid w:val="00901581"/>
    <w:rsid w:val="00901940"/>
    <w:rsid w:val="009020A8"/>
    <w:rsid w:val="00902FED"/>
    <w:rsid w:val="00903D72"/>
    <w:rsid w:val="009040B1"/>
    <w:rsid w:val="00904F85"/>
    <w:rsid w:val="009058E0"/>
    <w:rsid w:val="00905D92"/>
    <w:rsid w:val="00906383"/>
    <w:rsid w:val="009063F1"/>
    <w:rsid w:val="00906775"/>
    <w:rsid w:val="00906D18"/>
    <w:rsid w:val="00906DB4"/>
    <w:rsid w:val="00906EB5"/>
    <w:rsid w:val="00907153"/>
    <w:rsid w:val="00907F26"/>
    <w:rsid w:val="009109D2"/>
    <w:rsid w:val="009112EF"/>
    <w:rsid w:val="00911732"/>
    <w:rsid w:val="00911828"/>
    <w:rsid w:val="00911AC6"/>
    <w:rsid w:val="00911F2E"/>
    <w:rsid w:val="0091204F"/>
    <w:rsid w:val="009121C2"/>
    <w:rsid w:val="00912A82"/>
    <w:rsid w:val="00913079"/>
    <w:rsid w:val="009134CE"/>
    <w:rsid w:val="009140E6"/>
    <w:rsid w:val="009141A8"/>
    <w:rsid w:val="009147E6"/>
    <w:rsid w:val="00914AD2"/>
    <w:rsid w:val="00914B40"/>
    <w:rsid w:val="00914BBA"/>
    <w:rsid w:val="00914E6C"/>
    <w:rsid w:val="009150C8"/>
    <w:rsid w:val="00915375"/>
    <w:rsid w:val="00916529"/>
    <w:rsid w:val="00916B98"/>
    <w:rsid w:val="00916E27"/>
    <w:rsid w:val="0091794C"/>
    <w:rsid w:val="00920086"/>
    <w:rsid w:val="00920B1C"/>
    <w:rsid w:val="009218FA"/>
    <w:rsid w:val="00921A82"/>
    <w:rsid w:val="00921AC7"/>
    <w:rsid w:val="00922423"/>
    <w:rsid w:val="00922C37"/>
    <w:rsid w:val="009231E2"/>
    <w:rsid w:val="0092328A"/>
    <w:rsid w:val="0092387A"/>
    <w:rsid w:val="009238CF"/>
    <w:rsid w:val="009240E4"/>
    <w:rsid w:val="009246E2"/>
    <w:rsid w:val="00925034"/>
    <w:rsid w:val="009250BC"/>
    <w:rsid w:val="009259B1"/>
    <w:rsid w:val="00925E04"/>
    <w:rsid w:val="00925E8F"/>
    <w:rsid w:val="00927C2A"/>
    <w:rsid w:val="00927E87"/>
    <w:rsid w:val="009302F8"/>
    <w:rsid w:val="009306FE"/>
    <w:rsid w:val="00932787"/>
    <w:rsid w:val="00932A30"/>
    <w:rsid w:val="00932A63"/>
    <w:rsid w:val="0093345C"/>
    <w:rsid w:val="0093391C"/>
    <w:rsid w:val="00934587"/>
    <w:rsid w:val="00934C0B"/>
    <w:rsid w:val="00934DDB"/>
    <w:rsid w:val="00934E44"/>
    <w:rsid w:val="0093507B"/>
    <w:rsid w:val="0093555E"/>
    <w:rsid w:val="0093610A"/>
    <w:rsid w:val="00936BBF"/>
    <w:rsid w:val="00937290"/>
    <w:rsid w:val="00937301"/>
    <w:rsid w:val="00937342"/>
    <w:rsid w:val="009373BE"/>
    <w:rsid w:val="00937519"/>
    <w:rsid w:val="00937CA9"/>
    <w:rsid w:val="00937EE2"/>
    <w:rsid w:val="00940055"/>
    <w:rsid w:val="009402EC"/>
    <w:rsid w:val="0094081B"/>
    <w:rsid w:val="00940A60"/>
    <w:rsid w:val="00940F8E"/>
    <w:rsid w:val="00941681"/>
    <w:rsid w:val="00941D25"/>
    <w:rsid w:val="00941E0F"/>
    <w:rsid w:val="009420C1"/>
    <w:rsid w:val="00942634"/>
    <w:rsid w:val="00942CDA"/>
    <w:rsid w:val="00942E03"/>
    <w:rsid w:val="00943312"/>
    <w:rsid w:val="00943704"/>
    <w:rsid w:val="00943CFC"/>
    <w:rsid w:val="009441D7"/>
    <w:rsid w:val="0094432B"/>
    <w:rsid w:val="00944516"/>
    <w:rsid w:val="00945AFC"/>
    <w:rsid w:val="0094601A"/>
    <w:rsid w:val="00946072"/>
    <w:rsid w:val="00946151"/>
    <w:rsid w:val="009463BB"/>
    <w:rsid w:val="00946489"/>
    <w:rsid w:val="00946559"/>
    <w:rsid w:val="009466F7"/>
    <w:rsid w:val="0094673B"/>
    <w:rsid w:val="00947A09"/>
    <w:rsid w:val="00950011"/>
    <w:rsid w:val="00950B2F"/>
    <w:rsid w:val="00950E68"/>
    <w:rsid w:val="00950F6E"/>
    <w:rsid w:val="009521F2"/>
    <w:rsid w:val="009523FC"/>
    <w:rsid w:val="00953951"/>
    <w:rsid w:val="00953FA6"/>
    <w:rsid w:val="009541EB"/>
    <w:rsid w:val="0095445E"/>
    <w:rsid w:val="00954598"/>
    <w:rsid w:val="009545F9"/>
    <w:rsid w:val="00954691"/>
    <w:rsid w:val="00954772"/>
    <w:rsid w:val="00954B8E"/>
    <w:rsid w:val="009550E0"/>
    <w:rsid w:val="0095511D"/>
    <w:rsid w:val="00955915"/>
    <w:rsid w:val="00955BEB"/>
    <w:rsid w:val="00955E3B"/>
    <w:rsid w:val="0095696D"/>
    <w:rsid w:val="00956A2D"/>
    <w:rsid w:val="00956AB7"/>
    <w:rsid w:val="00957D5F"/>
    <w:rsid w:val="009604E8"/>
    <w:rsid w:val="0096082D"/>
    <w:rsid w:val="00960F4A"/>
    <w:rsid w:val="00960F5C"/>
    <w:rsid w:val="0096153A"/>
    <w:rsid w:val="00961AB7"/>
    <w:rsid w:val="009621D9"/>
    <w:rsid w:val="00962649"/>
    <w:rsid w:val="00962C03"/>
    <w:rsid w:val="00962FF1"/>
    <w:rsid w:val="00963234"/>
    <w:rsid w:val="009633EF"/>
    <w:rsid w:val="00963428"/>
    <w:rsid w:val="00963456"/>
    <w:rsid w:val="009636B5"/>
    <w:rsid w:val="009637BC"/>
    <w:rsid w:val="00963BFD"/>
    <w:rsid w:val="00963D27"/>
    <w:rsid w:val="00963EE1"/>
    <w:rsid w:val="00964B7C"/>
    <w:rsid w:val="00965764"/>
    <w:rsid w:val="00966824"/>
    <w:rsid w:val="00967052"/>
    <w:rsid w:val="00970041"/>
    <w:rsid w:val="0097029F"/>
    <w:rsid w:val="009707D9"/>
    <w:rsid w:val="009708B5"/>
    <w:rsid w:val="00971148"/>
    <w:rsid w:val="009712E5"/>
    <w:rsid w:val="00971581"/>
    <w:rsid w:val="00971815"/>
    <w:rsid w:val="0097183F"/>
    <w:rsid w:val="00972413"/>
    <w:rsid w:val="00972940"/>
    <w:rsid w:val="00972B99"/>
    <w:rsid w:val="00972D81"/>
    <w:rsid w:val="00972E4C"/>
    <w:rsid w:val="00973372"/>
    <w:rsid w:val="009739A1"/>
    <w:rsid w:val="00973CFF"/>
    <w:rsid w:val="00974B81"/>
    <w:rsid w:val="00974C56"/>
    <w:rsid w:val="009757FB"/>
    <w:rsid w:val="00975981"/>
    <w:rsid w:val="00975AB2"/>
    <w:rsid w:val="00976526"/>
    <w:rsid w:val="009768B2"/>
    <w:rsid w:val="00976C8F"/>
    <w:rsid w:val="00976E83"/>
    <w:rsid w:val="00976F71"/>
    <w:rsid w:val="009770A3"/>
    <w:rsid w:val="00977A54"/>
    <w:rsid w:val="00980251"/>
    <w:rsid w:val="00980DB0"/>
    <w:rsid w:val="00980E3A"/>
    <w:rsid w:val="00980E8B"/>
    <w:rsid w:val="009814A9"/>
    <w:rsid w:val="009817EE"/>
    <w:rsid w:val="00981B56"/>
    <w:rsid w:val="00981F6A"/>
    <w:rsid w:val="00982D0F"/>
    <w:rsid w:val="00983472"/>
    <w:rsid w:val="00983BDD"/>
    <w:rsid w:val="00983CF7"/>
    <w:rsid w:val="0098474A"/>
    <w:rsid w:val="00984EF2"/>
    <w:rsid w:val="00984FBB"/>
    <w:rsid w:val="0098532F"/>
    <w:rsid w:val="009854B5"/>
    <w:rsid w:val="009856CE"/>
    <w:rsid w:val="009856CF"/>
    <w:rsid w:val="00985A5C"/>
    <w:rsid w:val="00985CE7"/>
    <w:rsid w:val="00985F7A"/>
    <w:rsid w:val="00986044"/>
    <w:rsid w:val="00986612"/>
    <w:rsid w:val="00986F0D"/>
    <w:rsid w:val="00987657"/>
    <w:rsid w:val="00987B67"/>
    <w:rsid w:val="00987DD3"/>
    <w:rsid w:val="009909BB"/>
    <w:rsid w:val="00990CEB"/>
    <w:rsid w:val="00990E69"/>
    <w:rsid w:val="00991361"/>
    <w:rsid w:val="009913FC"/>
    <w:rsid w:val="009916E9"/>
    <w:rsid w:val="00991B6F"/>
    <w:rsid w:val="00992012"/>
    <w:rsid w:val="00992809"/>
    <w:rsid w:val="00992AA3"/>
    <w:rsid w:val="00992C75"/>
    <w:rsid w:val="009931CC"/>
    <w:rsid w:val="009936CD"/>
    <w:rsid w:val="00993732"/>
    <w:rsid w:val="00993754"/>
    <w:rsid w:val="0099398E"/>
    <w:rsid w:val="00993C5A"/>
    <w:rsid w:val="00993D7A"/>
    <w:rsid w:val="00994467"/>
    <w:rsid w:val="0099526D"/>
    <w:rsid w:val="00995354"/>
    <w:rsid w:val="009954AA"/>
    <w:rsid w:val="009959E3"/>
    <w:rsid w:val="00995D7F"/>
    <w:rsid w:val="00995DC1"/>
    <w:rsid w:val="0099632D"/>
    <w:rsid w:val="0099699E"/>
    <w:rsid w:val="0099702F"/>
    <w:rsid w:val="00997CAB"/>
    <w:rsid w:val="009A0166"/>
    <w:rsid w:val="009A082B"/>
    <w:rsid w:val="009A0F6E"/>
    <w:rsid w:val="009A16E5"/>
    <w:rsid w:val="009A1FD2"/>
    <w:rsid w:val="009A24D8"/>
    <w:rsid w:val="009A274A"/>
    <w:rsid w:val="009A27A3"/>
    <w:rsid w:val="009A27DB"/>
    <w:rsid w:val="009A27DE"/>
    <w:rsid w:val="009A2D10"/>
    <w:rsid w:val="009A30FC"/>
    <w:rsid w:val="009A3551"/>
    <w:rsid w:val="009A376C"/>
    <w:rsid w:val="009A3B8D"/>
    <w:rsid w:val="009A3DA7"/>
    <w:rsid w:val="009A4022"/>
    <w:rsid w:val="009A4225"/>
    <w:rsid w:val="009A43F2"/>
    <w:rsid w:val="009A4591"/>
    <w:rsid w:val="009A45AB"/>
    <w:rsid w:val="009A49C3"/>
    <w:rsid w:val="009A4A04"/>
    <w:rsid w:val="009A5134"/>
    <w:rsid w:val="009A5347"/>
    <w:rsid w:val="009A5671"/>
    <w:rsid w:val="009A64E8"/>
    <w:rsid w:val="009A6889"/>
    <w:rsid w:val="009A69DB"/>
    <w:rsid w:val="009A718C"/>
    <w:rsid w:val="009A7309"/>
    <w:rsid w:val="009A7807"/>
    <w:rsid w:val="009A79FD"/>
    <w:rsid w:val="009A7EE4"/>
    <w:rsid w:val="009A7F6B"/>
    <w:rsid w:val="009A7FFD"/>
    <w:rsid w:val="009B0333"/>
    <w:rsid w:val="009B0906"/>
    <w:rsid w:val="009B0B0F"/>
    <w:rsid w:val="009B0D53"/>
    <w:rsid w:val="009B1082"/>
    <w:rsid w:val="009B1617"/>
    <w:rsid w:val="009B1705"/>
    <w:rsid w:val="009B19E3"/>
    <w:rsid w:val="009B1BFE"/>
    <w:rsid w:val="009B1F19"/>
    <w:rsid w:val="009B23F5"/>
    <w:rsid w:val="009B240B"/>
    <w:rsid w:val="009B2BFF"/>
    <w:rsid w:val="009B2FD0"/>
    <w:rsid w:val="009B352E"/>
    <w:rsid w:val="009B353E"/>
    <w:rsid w:val="009B35F6"/>
    <w:rsid w:val="009B3F90"/>
    <w:rsid w:val="009B3FE6"/>
    <w:rsid w:val="009B4014"/>
    <w:rsid w:val="009B4398"/>
    <w:rsid w:val="009B47E3"/>
    <w:rsid w:val="009B4B7C"/>
    <w:rsid w:val="009B4CF5"/>
    <w:rsid w:val="009B549E"/>
    <w:rsid w:val="009B5553"/>
    <w:rsid w:val="009B5AB2"/>
    <w:rsid w:val="009B60DC"/>
    <w:rsid w:val="009B6352"/>
    <w:rsid w:val="009B67A6"/>
    <w:rsid w:val="009B69DE"/>
    <w:rsid w:val="009B6CC6"/>
    <w:rsid w:val="009B6EDC"/>
    <w:rsid w:val="009B7563"/>
    <w:rsid w:val="009B7753"/>
    <w:rsid w:val="009B7EEA"/>
    <w:rsid w:val="009C0D0A"/>
    <w:rsid w:val="009C0EB5"/>
    <w:rsid w:val="009C0F5C"/>
    <w:rsid w:val="009C1132"/>
    <w:rsid w:val="009C1A3D"/>
    <w:rsid w:val="009C1AFC"/>
    <w:rsid w:val="009C2046"/>
    <w:rsid w:val="009C2AA0"/>
    <w:rsid w:val="009C2AEA"/>
    <w:rsid w:val="009C2DAE"/>
    <w:rsid w:val="009C42C5"/>
    <w:rsid w:val="009C4305"/>
    <w:rsid w:val="009C44EB"/>
    <w:rsid w:val="009C4A3F"/>
    <w:rsid w:val="009C4AB2"/>
    <w:rsid w:val="009C58D4"/>
    <w:rsid w:val="009C62B8"/>
    <w:rsid w:val="009C66AD"/>
    <w:rsid w:val="009C66E0"/>
    <w:rsid w:val="009C6EBB"/>
    <w:rsid w:val="009C704F"/>
    <w:rsid w:val="009C70A1"/>
    <w:rsid w:val="009C7693"/>
    <w:rsid w:val="009C7694"/>
    <w:rsid w:val="009C794D"/>
    <w:rsid w:val="009C7E2D"/>
    <w:rsid w:val="009C7F08"/>
    <w:rsid w:val="009D010F"/>
    <w:rsid w:val="009D026F"/>
    <w:rsid w:val="009D05E2"/>
    <w:rsid w:val="009D0622"/>
    <w:rsid w:val="009D0652"/>
    <w:rsid w:val="009D0DC3"/>
    <w:rsid w:val="009D0E05"/>
    <w:rsid w:val="009D10D9"/>
    <w:rsid w:val="009D154C"/>
    <w:rsid w:val="009D19E7"/>
    <w:rsid w:val="009D1D84"/>
    <w:rsid w:val="009D2034"/>
    <w:rsid w:val="009D23AB"/>
    <w:rsid w:val="009D2592"/>
    <w:rsid w:val="009D2B6B"/>
    <w:rsid w:val="009D2D2F"/>
    <w:rsid w:val="009D2E02"/>
    <w:rsid w:val="009D33D2"/>
    <w:rsid w:val="009D39B8"/>
    <w:rsid w:val="009D3D73"/>
    <w:rsid w:val="009D46CC"/>
    <w:rsid w:val="009D5A46"/>
    <w:rsid w:val="009D5A8C"/>
    <w:rsid w:val="009D5AFF"/>
    <w:rsid w:val="009D6A2B"/>
    <w:rsid w:val="009D6C62"/>
    <w:rsid w:val="009D7294"/>
    <w:rsid w:val="009D7820"/>
    <w:rsid w:val="009D791D"/>
    <w:rsid w:val="009D7AE5"/>
    <w:rsid w:val="009D7FA4"/>
    <w:rsid w:val="009E020B"/>
    <w:rsid w:val="009E03BA"/>
    <w:rsid w:val="009E03E3"/>
    <w:rsid w:val="009E0A1A"/>
    <w:rsid w:val="009E0F47"/>
    <w:rsid w:val="009E129F"/>
    <w:rsid w:val="009E1425"/>
    <w:rsid w:val="009E15F3"/>
    <w:rsid w:val="009E176E"/>
    <w:rsid w:val="009E1DBD"/>
    <w:rsid w:val="009E1FDF"/>
    <w:rsid w:val="009E2BDE"/>
    <w:rsid w:val="009E3CFE"/>
    <w:rsid w:val="009E3E86"/>
    <w:rsid w:val="009E4454"/>
    <w:rsid w:val="009E4F1A"/>
    <w:rsid w:val="009E56ED"/>
    <w:rsid w:val="009E59B1"/>
    <w:rsid w:val="009E60F4"/>
    <w:rsid w:val="009E6998"/>
    <w:rsid w:val="009E6D01"/>
    <w:rsid w:val="009E717F"/>
    <w:rsid w:val="009E7402"/>
    <w:rsid w:val="009E7A7B"/>
    <w:rsid w:val="009E7AD6"/>
    <w:rsid w:val="009E7AD8"/>
    <w:rsid w:val="009E7AF1"/>
    <w:rsid w:val="009E7C8F"/>
    <w:rsid w:val="009E7FA9"/>
    <w:rsid w:val="009F0B9D"/>
    <w:rsid w:val="009F1997"/>
    <w:rsid w:val="009F2098"/>
    <w:rsid w:val="009F26C1"/>
    <w:rsid w:val="009F2B45"/>
    <w:rsid w:val="009F34D6"/>
    <w:rsid w:val="009F3A1F"/>
    <w:rsid w:val="009F3C54"/>
    <w:rsid w:val="009F4246"/>
    <w:rsid w:val="009F43DB"/>
    <w:rsid w:val="009F43EE"/>
    <w:rsid w:val="009F4730"/>
    <w:rsid w:val="009F4ACC"/>
    <w:rsid w:val="009F4F0A"/>
    <w:rsid w:val="009F4FA0"/>
    <w:rsid w:val="009F5D1E"/>
    <w:rsid w:val="009F68D8"/>
    <w:rsid w:val="009F698E"/>
    <w:rsid w:val="009F6BF4"/>
    <w:rsid w:val="009F749F"/>
    <w:rsid w:val="009F756F"/>
    <w:rsid w:val="00A0047E"/>
    <w:rsid w:val="00A0054E"/>
    <w:rsid w:val="00A00B41"/>
    <w:rsid w:val="00A00B9D"/>
    <w:rsid w:val="00A00CED"/>
    <w:rsid w:val="00A01651"/>
    <w:rsid w:val="00A01BC4"/>
    <w:rsid w:val="00A01BEB"/>
    <w:rsid w:val="00A02060"/>
    <w:rsid w:val="00A020F8"/>
    <w:rsid w:val="00A026A4"/>
    <w:rsid w:val="00A0307C"/>
    <w:rsid w:val="00A03236"/>
    <w:rsid w:val="00A03835"/>
    <w:rsid w:val="00A03F4B"/>
    <w:rsid w:val="00A04085"/>
    <w:rsid w:val="00A044EC"/>
    <w:rsid w:val="00A047E7"/>
    <w:rsid w:val="00A04B6B"/>
    <w:rsid w:val="00A04D01"/>
    <w:rsid w:val="00A052FF"/>
    <w:rsid w:val="00A06211"/>
    <w:rsid w:val="00A06C5E"/>
    <w:rsid w:val="00A06F50"/>
    <w:rsid w:val="00A06FEA"/>
    <w:rsid w:val="00A07028"/>
    <w:rsid w:val="00A07FB6"/>
    <w:rsid w:val="00A1031C"/>
    <w:rsid w:val="00A1061B"/>
    <w:rsid w:val="00A1083F"/>
    <w:rsid w:val="00A1091A"/>
    <w:rsid w:val="00A10968"/>
    <w:rsid w:val="00A10C11"/>
    <w:rsid w:val="00A11B2F"/>
    <w:rsid w:val="00A11B97"/>
    <w:rsid w:val="00A124C7"/>
    <w:rsid w:val="00A1325F"/>
    <w:rsid w:val="00A134A1"/>
    <w:rsid w:val="00A134CA"/>
    <w:rsid w:val="00A135D6"/>
    <w:rsid w:val="00A13E05"/>
    <w:rsid w:val="00A14402"/>
    <w:rsid w:val="00A15175"/>
    <w:rsid w:val="00A151C5"/>
    <w:rsid w:val="00A15821"/>
    <w:rsid w:val="00A16558"/>
    <w:rsid w:val="00A16772"/>
    <w:rsid w:val="00A1685B"/>
    <w:rsid w:val="00A16F9C"/>
    <w:rsid w:val="00A1734C"/>
    <w:rsid w:val="00A17580"/>
    <w:rsid w:val="00A176FF"/>
    <w:rsid w:val="00A17B73"/>
    <w:rsid w:val="00A17C3B"/>
    <w:rsid w:val="00A20182"/>
    <w:rsid w:val="00A2026C"/>
    <w:rsid w:val="00A20667"/>
    <w:rsid w:val="00A21B9F"/>
    <w:rsid w:val="00A221A4"/>
    <w:rsid w:val="00A232D6"/>
    <w:rsid w:val="00A234E3"/>
    <w:rsid w:val="00A238C8"/>
    <w:rsid w:val="00A250B4"/>
    <w:rsid w:val="00A2537E"/>
    <w:rsid w:val="00A255CC"/>
    <w:rsid w:val="00A25625"/>
    <w:rsid w:val="00A2573D"/>
    <w:rsid w:val="00A258F7"/>
    <w:rsid w:val="00A25EDC"/>
    <w:rsid w:val="00A25F3F"/>
    <w:rsid w:val="00A267C2"/>
    <w:rsid w:val="00A269F7"/>
    <w:rsid w:val="00A27AD9"/>
    <w:rsid w:val="00A27B86"/>
    <w:rsid w:val="00A27D22"/>
    <w:rsid w:val="00A27D7A"/>
    <w:rsid w:val="00A308E0"/>
    <w:rsid w:val="00A30B49"/>
    <w:rsid w:val="00A30BE4"/>
    <w:rsid w:val="00A30E0C"/>
    <w:rsid w:val="00A30F11"/>
    <w:rsid w:val="00A31618"/>
    <w:rsid w:val="00A316B4"/>
    <w:rsid w:val="00A317D6"/>
    <w:rsid w:val="00A326AD"/>
    <w:rsid w:val="00A33092"/>
    <w:rsid w:val="00A33263"/>
    <w:rsid w:val="00A3340B"/>
    <w:rsid w:val="00A33D53"/>
    <w:rsid w:val="00A351FC"/>
    <w:rsid w:val="00A352F0"/>
    <w:rsid w:val="00A35AA9"/>
    <w:rsid w:val="00A35F13"/>
    <w:rsid w:val="00A36067"/>
    <w:rsid w:val="00A36114"/>
    <w:rsid w:val="00A36247"/>
    <w:rsid w:val="00A36324"/>
    <w:rsid w:val="00A36497"/>
    <w:rsid w:val="00A365BA"/>
    <w:rsid w:val="00A36CD9"/>
    <w:rsid w:val="00A370C3"/>
    <w:rsid w:val="00A379B0"/>
    <w:rsid w:val="00A37E93"/>
    <w:rsid w:val="00A40419"/>
    <w:rsid w:val="00A404E2"/>
    <w:rsid w:val="00A405BB"/>
    <w:rsid w:val="00A408D7"/>
    <w:rsid w:val="00A410CC"/>
    <w:rsid w:val="00A4135F"/>
    <w:rsid w:val="00A413C0"/>
    <w:rsid w:val="00A41C79"/>
    <w:rsid w:val="00A42C6D"/>
    <w:rsid w:val="00A42D9D"/>
    <w:rsid w:val="00A43A35"/>
    <w:rsid w:val="00A43BD4"/>
    <w:rsid w:val="00A4401A"/>
    <w:rsid w:val="00A445C6"/>
    <w:rsid w:val="00A44D8D"/>
    <w:rsid w:val="00A45032"/>
    <w:rsid w:val="00A450A2"/>
    <w:rsid w:val="00A4652D"/>
    <w:rsid w:val="00A465A6"/>
    <w:rsid w:val="00A46B7A"/>
    <w:rsid w:val="00A475EB"/>
    <w:rsid w:val="00A47E81"/>
    <w:rsid w:val="00A506FE"/>
    <w:rsid w:val="00A50836"/>
    <w:rsid w:val="00A5091B"/>
    <w:rsid w:val="00A510C0"/>
    <w:rsid w:val="00A511BD"/>
    <w:rsid w:val="00A51210"/>
    <w:rsid w:val="00A5153A"/>
    <w:rsid w:val="00A51D32"/>
    <w:rsid w:val="00A520F5"/>
    <w:rsid w:val="00A52152"/>
    <w:rsid w:val="00A521EA"/>
    <w:rsid w:val="00A521ED"/>
    <w:rsid w:val="00A5279D"/>
    <w:rsid w:val="00A52832"/>
    <w:rsid w:val="00A5287A"/>
    <w:rsid w:val="00A528FC"/>
    <w:rsid w:val="00A5320D"/>
    <w:rsid w:val="00A53C71"/>
    <w:rsid w:val="00A53C72"/>
    <w:rsid w:val="00A544C9"/>
    <w:rsid w:val="00A54E76"/>
    <w:rsid w:val="00A551D1"/>
    <w:rsid w:val="00A551E3"/>
    <w:rsid w:val="00A55370"/>
    <w:rsid w:val="00A5545B"/>
    <w:rsid w:val="00A55483"/>
    <w:rsid w:val="00A55527"/>
    <w:rsid w:val="00A55F51"/>
    <w:rsid w:val="00A56A3A"/>
    <w:rsid w:val="00A570D8"/>
    <w:rsid w:val="00A5734F"/>
    <w:rsid w:val="00A5756A"/>
    <w:rsid w:val="00A575FC"/>
    <w:rsid w:val="00A577A7"/>
    <w:rsid w:val="00A57DE2"/>
    <w:rsid w:val="00A600B0"/>
    <w:rsid w:val="00A61821"/>
    <w:rsid w:val="00A61EBD"/>
    <w:rsid w:val="00A6218A"/>
    <w:rsid w:val="00A627F2"/>
    <w:rsid w:val="00A6295C"/>
    <w:rsid w:val="00A62DD6"/>
    <w:rsid w:val="00A631B5"/>
    <w:rsid w:val="00A63E7C"/>
    <w:rsid w:val="00A64026"/>
    <w:rsid w:val="00A64334"/>
    <w:rsid w:val="00A64F79"/>
    <w:rsid w:val="00A6558F"/>
    <w:rsid w:val="00A65E36"/>
    <w:rsid w:val="00A65E92"/>
    <w:rsid w:val="00A665EA"/>
    <w:rsid w:val="00A66677"/>
    <w:rsid w:val="00A66C5A"/>
    <w:rsid w:val="00A66D2C"/>
    <w:rsid w:val="00A66DB9"/>
    <w:rsid w:val="00A66DBF"/>
    <w:rsid w:val="00A66EE1"/>
    <w:rsid w:val="00A67451"/>
    <w:rsid w:val="00A674E9"/>
    <w:rsid w:val="00A6785E"/>
    <w:rsid w:val="00A67F30"/>
    <w:rsid w:val="00A67F82"/>
    <w:rsid w:val="00A70BA6"/>
    <w:rsid w:val="00A71171"/>
    <w:rsid w:val="00A712FC"/>
    <w:rsid w:val="00A71306"/>
    <w:rsid w:val="00A73D62"/>
    <w:rsid w:val="00A7505B"/>
    <w:rsid w:val="00A75A15"/>
    <w:rsid w:val="00A75C4C"/>
    <w:rsid w:val="00A76335"/>
    <w:rsid w:val="00A7664A"/>
    <w:rsid w:val="00A767FC"/>
    <w:rsid w:val="00A76A15"/>
    <w:rsid w:val="00A76A1B"/>
    <w:rsid w:val="00A76AD8"/>
    <w:rsid w:val="00A76EDB"/>
    <w:rsid w:val="00A772D0"/>
    <w:rsid w:val="00A773DC"/>
    <w:rsid w:val="00A778BC"/>
    <w:rsid w:val="00A80505"/>
    <w:rsid w:val="00A80BC1"/>
    <w:rsid w:val="00A80EA7"/>
    <w:rsid w:val="00A80FEE"/>
    <w:rsid w:val="00A81081"/>
    <w:rsid w:val="00A812E6"/>
    <w:rsid w:val="00A818EB"/>
    <w:rsid w:val="00A81BC7"/>
    <w:rsid w:val="00A82B7A"/>
    <w:rsid w:val="00A82CCD"/>
    <w:rsid w:val="00A82D4D"/>
    <w:rsid w:val="00A82D82"/>
    <w:rsid w:val="00A82E3A"/>
    <w:rsid w:val="00A82F9E"/>
    <w:rsid w:val="00A830B2"/>
    <w:rsid w:val="00A831E2"/>
    <w:rsid w:val="00A8372A"/>
    <w:rsid w:val="00A83AB2"/>
    <w:rsid w:val="00A83BE1"/>
    <w:rsid w:val="00A851A6"/>
    <w:rsid w:val="00A85852"/>
    <w:rsid w:val="00A85D90"/>
    <w:rsid w:val="00A85F12"/>
    <w:rsid w:val="00A8625E"/>
    <w:rsid w:val="00A8667F"/>
    <w:rsid w:val="00A86844"/>
    <w:rsid w:val="00A870B0"/>
    <w:rsid w:val="00A871F6"/>
    <w:rsid w:val="00A87480"/>
    <w:rsid w:val="00A87747"/>
    <w:rsid w:val="00A87B74"/>
    <w:rsid w:val="00A900C5"/>
    <w:rsid w:val="00A9038C"/>
    <w:rsid w:val="00A9065C"/>
    <w:rsid w:val="00A90F6B"/>
    <w:rsid w:val="00A911BA"/>
    <w:rsid w:val="00A915F2"/>
    <w:rsid w:val="00A91AFE"/>
    <w:rsid w:val="00A91B21"/>
    <w:rsid w:val="00A91C63"/>
    <w:rsid w:val="00A91D91"/>
    <w:rsid w:val="00A91E47"/>
    <w:rsid w:val="00A927E2"/>
    <w:rsid w:val="00A92ADB"/>
    <w:rsid w:val="00A93232"/>
    <w:rsid w:val="00A9352B"/>
    <w:rsid w:val="00A936D4"/>
    <w:rsid w:val="00A93AAE"/>
    <w:rsid w:val="00A9464B"/>
    <w:rsid w:val="00A9465B"/>
    <w:rsid w:val="00A95087"/>
    <w:rsid w:val="00A95B73"/>
    <w:rsid w:val="00A95B8B"/>
    <w:rsid w:val="00A95C75"/>
    <w:rsid w:val="00A95D36"/>
    <w:rsid w:val="00A96349"/>
    <w:rsid w:val="00A97546"/>
    <w:rsid w:val="00A9795A"/>
    <w:rsid w:val="00AA054E"/>
    <w:rsid w:val="00AA0CBF"/>
    <w:rsid w:val="00AA0E48"/>
    <w:rsid w:val="00AA0FC2"/>
    <w:rsid w:val="00AA1100"/>
    <w:rsid w:val="00AA11CC"/>
    <w:rsid w:val="00AA194B"/>
    <w:rsid w:val="00AA1A0D"/>
    <w:rsid w:val="00AA1CF7"/>
    <w:rsid w:val="00AA237B"/>
    <w:rsid w:val="00AA2938"/>
    <w:rsid w:val="00AA3F8F"/>
    <w:rsid w:val="00AA410B"/>
    <w:rsid w:val="00AA489F"/>
    <w:rsid w:val="00AA57EE"/>
    <w:rsid w:val="00AA5D9A"/>
    <w:rsid w:val="00AA5F41"/>
    <w:rsid w:val="00AA6057"/>
    <w:rsid w:val="00AA67E0"/>
    <w:rsid w:val="00AA6B8D"/>
    <w:rsid w:val="00AA6F01"/>
    <w:rsid w:val="00AA7281"/>
    <w:rsid w:val="00AA7615"/>
    <w:rsid w:val="00AA7FA7"/>
    <w:rsid w:val="00AB014D"/>
    <w:rsid w:val="00AB01CF"/>
    <w:rsid w:val="00AB02C7"/>
    <w:rsid w:val="00AB0432"/>
    <w:rsid w:val="00AB04D8"/>
    <w:rsid w:val="00AB16D7"/>
    <w:rsid w:val="00AB2227"/>
    <w:rsid w:val="00AB225F"/>
    <w:rsid w:val="00AB29B4"/>
    <w:rsid w:val="00AB2AC8"/>
    <w:rsid w:val="00AB2B0B"/>
    <w:rsid w:val="00AB2C34"/>
    <w:rsid w:val="00AB3628"/>
    <w:rsid w:val="00AB385A"/>
    <w:rsid w:val="00AB3D7D"/>
    <w:rsid w:val="00AB3DBE"/>
    <w:rsid w:val="00AB3E54"/>
    <w:rsid w:val="00AB3E9E"/>
    <w:rsid w:val="00AB3F7F"/>
    <w:rsid w:val="00AB411F"/>
    <w:rsid w:val="00AB51C0"/>
    <w:rsid w:val="00AB534C"/>
    <w:rsid w:val="00AB5D79"/>
    <w:rsid w:val="00AB64B1"/>
    <w:rsid w:val="00AB64DA"/>
    <w:rsid w:val="00AB6F37"/>
    <w:rsid w:val="00AB6FFB"/>
    <w:rsid w:val="00AB7132"/>
    <w:rsid w:val="00AB7463"/>
    <w:rsid w:val="00AB7542"/>
    <w:rsid w:val="00AB769F"/>
    <w:rsid w:val="00AB76F8"/>
    <w:rsid w:val="00AB7785"/>
    <w:rsid w:val="00AB7897"/>
    <w:rsid w:val="00AB7AC8"/>
    <w:rsid w:val="00AC0B81"/>
    <w:rsid w:val="00AC0EFE"/>
    <w:rsid w:val="00AC12E0"/>
    <w:rsid w:val="00AC1A4A"/>
    <w:rsid w:val="00AC1BD9"/>
    <w:rsid w:val="00AC1F4F"/>
    <w:rsid w:val="00AC22EE"/>
    <w:rsid w:val="00AC26BB"/>
    <w:rsid w:val="00AC2758"/>
    <w:rsid w:val="00AC2D66"/>
    <w:rsid w:val="00AC2EC4"/>
    <w:rsid w:val="00AC3E22"/>
    <w:rsid w:val="00AC4A8E"/>
    <w:rsid w:val="00AC4B1C"/>
    <w:rsid w:val="00AC50E9"/>
    <w:rsid w:val="00AC50FD"/>
    <w:rsid w:val="00AC5949"/>
    <w:rsid w:val="00AC5AED"/>
    <w:rsid w:val="00AC5CCD"/>
    <w:rsid w:val="00AC5CED"/>
    <w:rsid w:val="00AC631D"/>
    <w:rsid w:val="00AC670D"/>
    <w:rsid w:val="00AC6BA0"/>
    <w:rsid w:val="00AC71B2"/>
    <w:rsid w:val="00AC7635"/>
    <w:rsid w:val="00AC774B"/>
    <w:rsid w:val="00AC7764"/>
    <w:rsid w:val="00AC77A8"/>
    <w:rsid w:val="00AC79E0"/>
    <w:rsid w:val="00AC7BCD"/>
    <w:rsid w:val="00AD0B10"/>
    <w:rsid w:val="00AD14F2"/>
    <w:rsid w:val="00AD150A"/>
    <w:rsid w:val="00AD17E2"/>
    <w:rsid w:val="00AD1AAC"/>
    <w:rsid w:val="00AD1E14"/>
    <w:rsid w:val="00AD202A"/>
    <w:rsid w:val="00AD2375"/>
    <w:rsid w:val="00AD239F"/>
    <w:rsid w:val="00AD28C9"/>
    <w:rsid w:val="00AD35AB"/>
    <w:rsid w:val="00AD3E97"/>
    <w:rsid w:val="00AD4153"/>
    <w:rsid w:val="00AD41CA"/>
    <w:rsid w:val="00AD4318"/>
    <w:rsid w:val="00AD4813"/>
    <w:rsid w:val="00AD4ADE"/>
    <w:rsid w:val="00AD4DD7"/>
    <w:rsid w:val="00AD4FE1"/>
    <w:rsid w:val="00AD5036"/>
    <w:rsid w:val="00AD54E6"/>
    <w:rsid w:val="00AD57F7"/>
    <w:rsid w:val="00AD5B71"/>
    <w:rsid w:val="00AD5F0D"/>
    <w:rsid w:val="00AD694C"/>
    <w:rsid w:val="00AD6CD5"/>
    <w:rsid w:val="00AE0E18"/>
    <w:rsid w:val="00AE0F32"/>
    <w:rsid w:val="00AE24F3"/>
    <w:rsid w:val="00AE2CC4"/>
    <w:rsid w:val="00AE2F10"/>
    <w:rsid w:val="00AE33F4"/>
    <w:rsid w:val="00AE3D96"/>
    <w:rsid w:val="00AE3FDC"/>
    <w:rsid w:val="00AE4FC7"/>
    <w:rsid w:val="00AE5271"/>
    <w:rsid w:val="00AE5433"/>
    <w:rsid w:val="00AE74C9"/>
    <w:rsid w:val="00AF0116"/>
    <w:rsid w:val="00AF0498"/>
    <w:rsid w:val="00AF0D15"/>
    <w:rsid w:val="00AF0ECE"/>
    <w:rsid w:val="00AF0F6F"/>
    <w:rsid w:val="00AF14D5"/>
    <w:rsid w:val="00AF172D"/>
    <w:rsid w:val="00AF18A1"/>
    <w:rsid w:val="00AF1E9D"/>
    <w:rsid w:val="00AF1FC7"/>
    <w:rsid w:val="00AF2260"/>
    <w:rsid w:val="00AF2994"/>
    <w:rsid w:val="00AF2B95"/>
    <w:rsid w:val="00AF2D5B"/>
    <w:rsid w:val="00AF3F1D"/>
    <w:rsid w:val="00AF4048"/>
    <w:rsid w:val="00AF43B1"/>
    <w:rsid w:val="00AF4529"/>
    <w:rsid w:val="00AF45D5"/>
    <w:rsid w:val="00AF465C"/>
    <w:rsid w:val="00AF4703"/>
    <w:rsid w:val="00AF4840"/>
    <w:rsid w:val="00AF4AAA"/>
    <w:rsid w:val="00AF4DD6"/>
    <w:rsid w:val="00AF4F1B"/>
    <w:rsid w:val="00AF4FD8"/>
    <w:rsid w:val="00AF4FDC"/>
    <w:rsid w:val="00AF592B"/>
    <w:rsid w:val="00AF6356"/>
    <w:rsid w:val="00AF639E"/>
    <w:rsid w:val="00AF6B1E"/>
    <w:rsid w:val="00AF6F08"/>
    <w:rsid w:val="00AF71CA"/>
    <w:rsid w:val="00AF761C"/>
    <w:rsid w:val="00AF781B"/>
    <w:rsid w:val="00AF7C11"/>
    <w:rsid w:val="00AF7E24"/>
    <w:rsid w:val="00AF7E46"/>
    <w:rsid w:val="00B00BEC"/>
    <w:rsid w:val="00B00DF5"/>
    <w:rsid w:val="00B016C1"/>
    <w:rsid w:val="00B01DB3"/>
    <w:rsid w:val="00B01DCC"/>
    <w:rsid w:val="00B028CB"/>
    <w:rsid w:val="00B036D5"/>
    <w:rsid w:val="00B03969"/>
    <w:rsid w:val="00B040F3"/>
    <w:rsid w:val="00B04279"/>
    <w:rsid w:val="00B04283"/>
    <w:rsid w:val="00B05096"/>
    <w:rsid w:val="00B05427"/>
    <w:rsid w:val="00B05441"/>
    <w:rsid w:val="00B05B62"/>
    <w:rsid w:val="00B05C99"/>
    <w:rsid w:val="00B07101"/>
    <w:rsid w:val="00B07463"/>
    <w:rsid w:val="00B07994"/>
    <w:rsid w:val="00B103D7"/>
    <w:rsid w:val="00B10921"/>
    <w:rsid w:val="00B114F0"/>
    <w:rsid w:val="00B11AC2"/>
    <w:rsid w:val="00B11EFB"/>
    <w:rsid w:val="00B123ED"/>
    <w:rsid w:val="00B13011"/>
    <w:rsid w:val="00B1309C"/>
    <w:rsid w:val="00B13118"/>
    <w:rsid w:val="00B13428"/>
    <w:rsid w:val="00B141CE"/>
    <w:rsid w:val="00B14CC4"/>
    <w:rsid w:val="00B14D0D"/>
    <w:rsid w:val="00B14DFF"/>
    <w:rsid w:val="00B154E6"/>
    <w:rsid w:val="00B15B3D"/>
    <w:rsid w:val="00B15C0B"/>
    <w:rsid w:val="00B16A01"/>
    <w:rsid w:val="00B16B3C"/>
    <w:rsid w:val="00B1790D"/>
    <w:rsid w:val="00B17AF3"/>
    <w:rsid w:val="00B17D87"/>
    <w:rsid w:val="00B2035F"/>
    <w:rsid w:val="00B203DC"/>
    <w:rsid w:val="00B208FE"/>
    <w:rsid w:val="00B21274"/>
    <w:rsid w:val="00B21548"/>
    <w:rsid w:val="00B22006"/>
    <w:rsid w:val="00B22030"/>
    <w:rsid w:val="00B222F2"/>
    <w:rsid w:val="00B2286F"/>
    <w:rsid w:val="00B23047"/>
    <w:rsid w:val="00B23DDF"/>
    <w:rsid w:val="00B243CB"/>
    <w:rsid w:val="00B25327"/>
    <w:rsid w:val="00B25399"/>
    <w:rsid w:val="00B25C8A"/>
    <w:rsid w:val="00B26198"/>
    <w:rsid w:val="00B27499"/>
    <w:rsid w:val="00B275D7"/>
    <w:rsid w:val="00B2764F"/>
    <w:rsid w:val="00B27EDD"/>
    <w:rsid w:val="00B303A1"/>
    <w:rsid w:val="00B30933"/>
    <w:rsid w:val="00B30BCC"/>
    <w:rsid w:val="00B31386"/>
    <w:rsid w:val="00B314F3"/>
    <w:rsid w:val="00B31666"/>
    <w:rsid w:val="00B31A88"/>
    <w:rsid w:val="00B31B09"/>
    <w:rsid w:val="00B3222D"/>
    <w:rsid w:val="00B32A46"/>
    <w:rsid w:val="00B33214"/>
    <w:rsid w:val="00B33761"/>
    <w:rsid w:val="00B3384F"/>
    <w:rsid w:val="00B33C3F"/>
    <w:rsid w:val="00B33D10"/>
    <w:rsid w:val="00B33EB5"/>
    <w:rsid w:val="00B34BFB"/>
    <w:rsid w:val="00B353DD"/>
    <w:rsid w:val="00B35640"/>
    <w:rsid w:val="00B35F06"/>
    <w:rsid w:val="00B36F57"/>
    <w:rsid w:val="00B3711F"/>
    <w:rsid w:val="00B3712E"/>
    <w:rsid w:val="00B37185"/>
    <w:rsid w:val="00B37295"/>
    <w:rsid w:val="00B37830"/>
    <w:rsid w:val="00B3786F"/>
    <w:rsid w:val="00B40B74"/>
    <w:rsid w:val="00B40D81"/>
    <w:rsid w:val="00B4130E"/>
    <w:rsid w:val="00B417D4"/>
    <w:rsid w:val="00B425CC"/>
    <w:rsid w:val="00B42BD1"/>
    <w:rsid w:val="00B42FB6"/>
    <w:rsid w:val="00B4325C"/>
    <w:rsid w:val="00B43388"/>
    <w:rsid w:val="00B44AFC"/>
    <w:rsid w:val="00B44F2A"/>
    <w:rsid w:val="00B450E6"/>
    <w:rsid w:val="00B46251"/>
    <w:rsid w:val="00B462B8"/>
    <w:rsid w:val="00B46422"/>
    <w:rsid w:val="00B46EF0"/>
    <w:rsid w:val="00B47807"/>
    <w:rsid w:val="00B47C39"/>
    <w:rsid w:val="00B50534"/>
    <w:rsid w:val="00B507E1"/>
    <w:rsid w:val="00B50CC8"/>
    <w:rsid w:val="00B510B3"/>
    <w:rsid w:val="00B51722"/>
    <w:rsid w:val="00B51C6C"/>
    <w:rsid w:val="00B51D00"/>
    <w:rsid w:val="00B524DE"/>
    <w:rsid w:val="00B52E10"/>
    <w:rsid w:val="00B55282"/>
    <w:rsid w:val="00B5534F"/>
    <w:rsid w:val="00B55ABB"/>
    <w:rsid w:val="00B55E00"/>
    <w:rsid w:val="00B55F41"/>
    <w:rsid w:val="00B561F9"/>
    <w:rsid w:val="00B56B6C"/>
    <w:rsid w:val="00B56C44"/>
    <w:rsid w:val="00B60E6D"/>
    <w:rsid w:val="00B60F50"/>
    <w:rsid w:val="00B61765"/>
    <w:rsid w:val="00B61CF8"/>
    <w:rsid w:val="00B62298"/>
    <w:rsid w:val="00B624DC"/>
    <w:rsid w:val="00B6266F"/>
    <w:rsid w:val="00B62AD5"/>
    <w:rsid w:val="00B62B82"/>
    <w:rsid w:val="00B62BD8"/>
    <w:rsid w:val="00B63785"/>
    <w:rsid w:val="00B63F4B"/>
    <w:rsid w:val="00B63FEA"/>
    <w:rsid w:val="00B6441A"/>
    <w:rsid w:val="00B644A5"/>
    <w:rsid w:val="00B64A07"/>
    <w:rsid w:val="00B64EE5"/>
    <w:rsid w:val="00B65259"/>
    <w:rsid w:val="00B653F0"/>
    <w:rsid w:val="00B655D1"/>
    <w:rsid w:val="00B667DB"/>
    <w:rsid w:val="00B66BAC"/>
    <w:rsid w:val="00B67AC1"/>
    <w:rsid w:val="00B705C4"/>
    <w:rsid w:val="00B70C7F"/>
    <w:rsid w:val="00B70F28"/>
    <w:rsid w:val="00B7125A"/>
    <w:rsid w:val="00B714BD"/>
    <w:rsid w:val="00B714FC"/>
    <w:rsid w:val="00B71EF3"/>
    <w:rsid w:val="00B72041"/>
    <w:rsid w:val="00B720FB"/>
    <w:rsid w:val="00B72138"/>
    <w:rsid w:val="00B722C7"/>
    <w:rsid w:val="00B7247A"/>
    <w:rsid w:val="00B72643"/>
    <w:rsid w:val="00B73281"/>
    <w:rsid w:val="00B735C5"/>
    <w:rsid w:val="00B73BD4"/>
    <w:rsid w:val="00B73D82"/>
    <w:rsid w:val="00B741C6"/>
    <w:rsid w:val="00B741E3"/>
    <w:rsid w:val="00B74FA7"/>
    <w:rsid w:val="00B750FE"/>
    <w:rsid w:val="00B7550D"/>
    <w:rsid w:val="00B75D5C"/>
    <w:rsid w:val="00B767E0"/>
    <w:rsid w:val="00B773A7"/>
    <w:rsid w:val="00B7765E"/>
    <w:rsid w:val="00B77662"/>
    <w:rsid w:val="00B777E2"/>
    <w:rsid w:val="00B80369"/>
    <w:rsid w:val="00B8053F"/>
    <w:rsid w:val="00B80879"/>
    <w:rsid w:val="00B8171F"/>
    <w:rsid w:val="00B824C7"/>
    <w:rsid w:val="00B82724"/>
    <w:rsid w:val="00B833DB"/>
    <w:rsid w:val="00B8356A"/>
    <w:rsid w:val="00B83B6C"/>
    <w:rsid w:val="00B83B90"/>
    <w:rsid w:val="00B83BE8"/>
    <w:rsid w:val="00B846DF"/>
    <w:rsid w:val="00B848A3"/>
    <w:rsid w:val="00B85001"/>
    <w:rsid w:val="00B85345"/>
    <w:rsid w:val="00B85764"/>
    <w:rsid w:val="00B857B7"/>
    <w:rsid w:val="00B85BAE"/>
    <w:rsid w:val="00B85C15"/>
    <w:rsid w:val="00B85C5B"/>
    <w:rsid w:val="00B85D0A"/>
    <w:rsid w:val="00B85DC6"/>
    <w:rsid w:val="00B85DDA"/>
    <w:rsid w:val="00B86274"/>
    <w:rsid w:val="00B86FD7"/>
    <w:rsid w:val="00B8709F"/>
    <w:rsid w:val="00B87124"/>
    <w:rsid w:val="00B8784E"/>
    <w:rsid w:val="00B90DAF"/>
    <w:rsid w:val="00B919AB"/>
    <w:rsid w:val="00B91A63"/>
    <w:rsid w:val="00B91B6E"/>
    <w:rsid w:val="00B91D44"/>
    <w:rsid w:val="00B925DE"/>
    <w:rsid w:val="00B92A6C"/>
    <w:rsid w:val="00B92B26"/>
    <w:rsid w:val="00B92B32"/>
    <w:rsid w:val="00B93F96"/>
    <w:rsid w:val="00B94380"/>
    <w:rsid w:val="00B947F8"/>
    <w:rsid w:val="00B94E13"/>
    <w:rsid w:val="00B94F5C"/>
    <w:rsid w:val="00B95298"/>
    <w:rsid w:val="00B9534D"/>
    <w:rsid w:val="00B95418"/>
    <w:rsid w:val="00B9580D"/>
    <w:rsid w:val="00B960C3"/>
    <w:rsid w:val="00B966FC"/>
    <w:rsid w:val="00B966FE"/>
    <w:rsid w:val="00B96738"/>
    <w:rsid w:val="00B96AE1"/>
    <w:rsid w:val="00B96B54"/>
    <w:rsid w:val="00B96D24"/>
    <w:rsid w:val="00B970E3"/>
    <w:rsid w:val="00B97689"/>
    <w:rsid w:val="00BA08E7"/>
    <w:rsid w:val="00BA166B"/>
    <w:rsid w:val="00BA1A26"/>
    <w:rsid w:val="00BA1BC7"/>
    <w:rsid w:val="00BA204B"/>
    <w:rsid w:val="00BA2576"/>
    <w:rsid w:val="00BA2CFD"/>
    <w:rsid w:val="00BA3748"/>
    <w:rsid w:val="00BA3840"/>
    <w:rsid w:val="00BA3BD6"/>
    <w:rsid w:val="00BA427D"/>
    <w:rsid w:val="00BA46CA"/>
    <w:rsid w:val="00BA474C"/>
    <w:rsid w:val="00BA480F"/>
    <w:rsid w:val="00BA4CDD"/>
    <w:rsid w:val="00BA4D38"/>
    <w:rsid w:val="00BA4D44"/>
    <w:rsid w:val="00BA538D"/>
    <w:rsid w:val="00BA54E9"/>
    <w:rsid w:val="00BA5E68"/>
    <w:rsid w:val="00BA62BD"/>
    <w:rsid w:val="00BA6689"/>
    <w:rsid w:val="00BA66F2"/>
    <w:rsid w:val="00BA6AFD"/>
    <w:rsid w:val="00BA6B57"/>
    <w:rsid w:val="00BA6EA2"/>
    <w:rsid w:val="00BA70FA"/>
    <w:rsid w:val="00BA71FA"/>
    <w:rsid w:val="00BB02DB"/>
    <w:rsid w:val="00BB0B6E"/>
    <w:rsid w:val="00BB14D4"/>
    <w:rsid w:val="00BB153A"/>
    <w:rsid w:val="00BB187D"/>
    <w:rsid w:val="00BB2004"/>
    <w:rsid w:val="00BB21F2"/>
    <w:rsid w:val="00BB2F6D"/>
    <w:rsid w:val="00BB351D"/>
    <w:rsid w:val="00BB3D70"/>
    <w:rsid w:val="00BB41F5"/>
    <w:rsid w:val="00BB449C"/>
    <w:rsid w:val="00BB4635"/>
    <w:rsid w:val="00BB4AE3"/>
    <w:rsid w:val="00BB4F3E"/>
    <w:rsid w:val="00BB4FA4"/>
    <w:rsid w:val="00BB5603"/>
    <w:rsid w:val="00BB56A6"/>
    <w:rsid w:val="00BB591C"/>
    <w:rsid w:val="00BB5E8C"/>
    <w:rsid w:val="00BB6CD7"/>
    <w:rsid w:val="00BB705C"/>
    <w:rsid w:val="00BB77BA"/>
    <w:rsid w:val="00BC0B46"/>
    <w:rsid w:val="00BC1085"/>
    <w:rsid w:val="00BC1340"/>
    <w:rsid w:val="00BC151A"/>
    <w:rsid w:val="00BC1625"/>
    <w:rsid w:val="00BC1798"/>
    <w:rsid w:val="00BC1E22"/>
    <w:rsid w:val="00BC2561"/>
    <w:rsid w:val="00BC2647"/>
    <w:rsid w:val="00BC27AA"/>
    <w:rsid w:val="00BC2B58"/>
    <w:rsid w:val="00BC313A"/>
    <w:rsid w:val="00BC323F"/>
    <w:rsid w:val="00BC33D0"/>
    <w:rsid w:val="00BC3ADB"/>
    <w:rsid w:val="00BC3B72"/>
    <w:rsid w:val="00BC3CC2"/>
    <w:rsid w:val="00BC3EED"/>
    <w:rsid w:val="00BC422A"/>
    <w:rsid w:val="00BC4AAB"/>
    <w:rsid w:val="00BC4B80"/>
    <w:rsid w:val="00BC4D20"/>
    <w:rsid w:val="00BC517F"/>
    <w:rsid w:val="00BC5213"/>
    <w:rsid w:val="00BC5384"/>
    <w:rsid w:val="00BC588F"/>
    <w:rsid w:val="00BC5C8E"/>
    <w:rsid w:val="00BC6004"/>
    <w:rsid w:val="00BC62B2"/>
    <w:rsid w:val="00BC7002"/>
    <w:rsid w:val="00BC70D2"/>
    <w:rsid w:val="00BC77DF"/>
    <w:rsid w:val="00BC79D3"/>
    <w:rsid w:val="00BD03AA"/>
    <w:rsid w:val="00BD0A04"/>
    <w:rsid w:val="00BD0F8C"/>
    <w:rsid w:val="00BD115D"/>
    <w:rsid w:val="00BD11D5"/>
    <w:rsid w:val="00BD11F4"/>
    <w:rsid w:val="00BD164D"/>
    <w:rsid w:val="00BD2013"/>
    <w:rsid w:val="00BD20AC"/>
    <w:rsid w:val="00BD25D2"/>
    <w:rsid w:val="00BD2E2E"/>
    <w:rsid w:val="00BD31B3"/>
    <w:rsid w:val="00BD332D"/>
    <w:rsid w:val="00BD3B0E"/>
    <w:rsid w:val="00BD41C7"/>
    <w:rsid w:val="00BD4302"/>
    <w:rsid w:val="00BD469B"/>
    <w:rsid w:val="00BD4C05"/>
    <w:rsid w:val="00BD52B6"/>
    <w:rsid w:val="00BD5300"/>
    <w:rsid w:val="00BD5310"/>
    <w:rsid w:val="00BD5A62"/>
    <w:rsid w:val="00BD6123"/>
    <w:rsid w:val="00BD65A6"/>
    <w:rsid w:val="00BD6B42"/>
    <w:rsid w:val="00BD6B45"/>
    <w:rsid w:val="00BD6F53"/>
    <w:rsid w:val="00BD7CB3"/>
    <w:rsid w:val="00BE0853"/>
    <w:rsid w:val="00BE1AE6"/>
    <w:rsid w:val="00BE225E"/>
    <w:rsid w:val="00BE240C"/>
    <w:rsid w:val="00BE24DA"/>
    <w:rsid w:val="00BE2B4F"/>
    <w:rsid w:val="00BE2B9C"/>
    <w:rsid w:val="00BE2DB7"/>
    <w:rsid w:val="00BE3092"/>
    <w:rsid w:val="00BE3258"/>
    <w:rsid w:val="00BE32FB"/>
    <w:rsid w:val="00BE330A"/>
    <w:rsid w:val="00BE35F4"/>
    <w:rsid w:val="00BE37E4"/>
    <w:rsid w:val="00BE3BC5"/>
    <w:rsid w:val="00BE3C46"/>
    <w:rsid w:val="00BE452A"/>
    <w:rsid w:val="00BE4CBC"/>
    <w:rsid w:val="00BE5C0C"/>
    <w:rsid w:val="00BE5C1D"/>
    <w:rsid w:val="00BE5EFB"/>
    <w:rsid w:val="00BE5FAD"/>
    <w:rsid w:val="00BE7272"/>
    <w:rsid w:val="00BE74CB"/>
    <w:rsid w:val="00BE7531"/>
    <w:rsid w:val="00BE77F5"/>
    <w:rsid w:val="00BF03DD"/>
    <w:rsid w:val="00BF0971"/>
    <w:rsid w:val="00BF0B0A"/>
    <w:rsid w:val="00BF0B18"/>
    <w:rsid w:val="00BF106B"/>
    <w:rsid w:val="00BF121B"/>
    <w:rsid w:val="00BF13FE"/>
    <w:rsid w:val="00BF15EB"/>
    <w:rsid w:val="00BF179E"/>
    <w:rsid w:val="00BF1F1A"/>
    <w:rsid w:val="00BF2581"/>
    <w:rsid w:val="00BF25A5"/>
    <w:rsid w:val="00BF25CD"/>
    <w:rsid w:val="00BF2619"/>
    <w:rsid w:val="00BF39CB"/>
    <w:rsid w:val="00BF4010"/>
    <w:rsid w:val="00BF40BE"/>
    <w:rsid w:val="00BF413E"/>
    <w:rsid w:val="00BF4871"/>
    <w:rsid w:val="00BF497A"/>
    <w:rsid w:val="00BF4D96"/>
    <w:rsid w:val="00BF4FF9"/>
    <w:rsid w:val="00BF5503"/>
    <w:rsid w:val="00BF583A"/>
    <w:rsid w:val="00BF5EA9"/>
    <w:rsid w:val="00BF63CE"/>
    <w:rsid w:val="00BF6547"/>
    <w:rsid w:val="00BF6D7F"/>
    <w:rsid w:val="00BF759B"/>
    <w:rsid w:val="00C0019B"/>
    <w:rsid w:val="00C016FD"/>
    <w:rsid w:val="00C018E0"/>
    <w:rsid w:val="00C01EFF"/>
    <w:rsid w:val="00C024F5"/>
    <w:rsid w:val="00C02BE1"/>
    <w:rsid w:val="00C02D5D"/>
    <w:rsid w:val="00C0370A"/>
    <w:rsid w:val="00C03872"/>
    <w:rsid w:val="00C038E5"/>
    <w:rsid w:val="00C054D9"/>
    <w:rsid w:val="00C05671"/>
    <w:rsid w:val="00C058DC"/>
    <w:rsid w:val="00C065A4"/>
    <w:rsid w:val="00C068E0"/>
    <w:rsid w:val="00C0696A"/>
    <w:rsid w:val="00C06A65"/>
    <w:rsid w:val="00C06B7B"/>
    <w:rsid w:val="00C06D56"/>
    <w:rsid w:val="00C07601"/>
    <w:rsid w:val="00C07624"/>
    <w:rsid w:val="00C07C80"/>
    <w:rsid w:val="00C07C86"/>
    <w:rsid w:val="00C100C9"/>
    <w:rsid w:val="00C1064A"/>
    <w:rsid w:val="00C10F2E"/>
    <w:rsid w:val="00C116FD"/>
    <w:rsid w:val="00C118E0"/>
    <w:rsid w:val="00C11A46"/>
    <w:rsid w:val="00C11BC0"/>
    <w:rsid w:val="00C11FF5"/>
    <w:rsid w:val="00C12097"/>
    <w:rsid w:val="00C123AA"/>
    <w:rsid w:val="00C12D47"/>
    <w:rsid w:val="00C12E29"/>
    <w:rsid w:val="00C1316E"/>
    <w:rsid w:val="00C138DD"/>
    <w:rsid w:val="00C13A27"/>
    <w:rsid w:val="00C151E5"/>
    <w:rsid w:val="00C1524F"/>
    <w:rsid w:val="00C15373"/>
    <w:rsid w:val="00C15756"/>
    <w:rsid w:val="00C15817"/>
    <w:rsid w:val="00C158ED"/>
    <w:rsid w:val="00C15D1B"/>
    <w:rsid w:val="00C15DFD"/>
    <w:rsid w:val="00C167BE"/>
    <w:rsid w:val="00C167E5"/>
    <w:rsid w:val="00C16DBE"/>
    <w:rsid w:val="00C16F0B"/>
    <w:rsid w:val="00C16FB2"/>
    <w:rsid w:val="00C17606"/>
    <w:rsid w:val="00C17A40"/>
    <w:rsid w:val="00C17BE0"/>
    <w:rsid w:val="00C17C83"/>
    <w:rsid w:val="00C206BD"/>
    <w:rsid w:val="00C209CC"/>
    <w:rsid w:val="00C21578"/>
    <w:rsid w:val="00C217C3"/>
    <w:rsid w:val="00C21AD3"/>
    <w:rsid w:val="00C21C03"/>
    <w:rsid w:val="00C2257E"/>
    <w:rsid w:val="00C22A7B"/>
    <w:rsid w:val="00C23C1D"/>
    <w:rsid w:val="00C23D9E"/>
    <w:rsid w:val="00C247FE"/>
    <w:rsid w:val="00C24801"/>
    <w:rsid w:val="00C261F8"/>
    <w:rsid w:val="00C27242"/>
    <w:rsid w:val="00C27B8F"/>
    <w:rsid w:val="00C3067F"/>
    <w:rsid w:val="00C30898"/>
    <w:rsid w:val="00C309FC"/>
    <w:rsid w:val="00C312CF"/>
    <w:rsid w:val="00C31635"/>
    <w:rsid w:val="00C31674"/>
    <w:rsid w:val="00C31839"/>
    <w:rsid w:val="00C320FB"/>
    <w:rsid w:val="00C321CD"/>
    <w:rsid w:val="00C321F7"/>
    <w:rsid w:val="00C32664"/>
    <w:rsid w:val="00C3276F"/>
    <w:rsid w:val="00C32A4B"/>
    <w:rsid w:val="00C32A8B"/>
    <w:rsid w:val="00C32BE6"/>
    <w:rsid w:val="00C32C62"/>
    <w:rsid w:val="00C332B6"/>
    <w:rsid w:val="00C33319"/>
    <w:rsid w:val="00C33885"/>
    <w:rsid w:val="00C33C05"/>
    <w:rsid w:val="00C340DD"/>
    <w:rsid w:val="00C345D7"/>
    <w:rsid w:val="00C34E41"/>
    <w:rsid w:val="00C34F99"/>
    <w:rsid w:val="00C350DE"/>
    <w:rsid w:val="00C3630B"/>
    <w:rsid w:val="00C367BD"/>
    <w:rsid w:val="00C36B53"/>
    <w:rsid w:val="00C36F63"/>
    <w:rsid w:val="00C37966"/>
    <w:rsid w:val="00C37AE9"/>
    <w:rsid w:val="00C37AF2"/>
    <w:rsid w:val="00C37C70"/>
    <w:rsid w:val="00C37CC0"/>
    <w:rsid w:val="00C40219"/>
    <w:rsid w:val="00C40992"/>
    <w:rsid w:val="00C40A9C"/>
    <w:rsid w:val="00C40CD9"/>
    <w:rsid w:val="00C41921"/>
    <w:rsid w:val="00C41EC9"/>
    <w:rsid w:val="00C41F8A"/>
    <w:rsid w:val="00C43C9E"/>
    <w:rsid w:val="00C43D49"/>
    <w:rsid w:val="00C449A5"/>
    <w:rsid w:val="00C4503A"/>
    <w:rsid w:val="00C465B5"/>
    <w:rsid w:val="00C465C5"/>
    <w:rsid w:val="00C469CF"/>
    <w:rsid w:val="00C46AA2"/>
    <w:rsid w:val="00C476FB"/>
    <w:rsid w:val="00C47D18"/>
    <w:rsid w:val="00C47D21"/>
    <w:rsid w:val="00C50EFB"/>
    <w:rsid w:val="00C520B9"/>
    <w:rsid w:val="00C52C64"/>
    <w:rsid w:val="00C52D0E"/>
    <w:rsid w:val="00C52E26"/>
    <w:rsid w:val="00C52FFC"/>
    <w:rsid w:val="00C53656"/>
    <w:rsid w:val="00C537F4"/>
    <w:rsid w:val="00C53E27"/>
    <w:rsid w:val="00C54278"/>
    <w:rsid w:val="00C5469A"/>
    <w:rsid w:val="00C554B4"/>
    <w:rsid w:val="00C5552D"/>
    <w:rsid w:val="00C55B06"/>
    <w:rsid w:val="00C56158"/>
    <w:rsid w:val="00C56311"/>
    <w:rsid w:val="00C56525"/>
    <w:rsid w:val="00C56CA8"/>
    <w:rsid w:val="00C570F9"/>
    <w:rsid w:val="00C571B0"/>
    <w:rsid w:val="00C600A2"/>
    <w:rsid w:val="00C603E4"/>
    <w:rsid w:val="00C60425"/>
    <w:rsid w:val="00C60620"/>
    <w:rsid w:val="00C6063C"/>
    <w:rsid w:val="00C60778"/>
    <w:rsid w:val="00C60B79"/>
    <w:rsid w:val="00C61B3B"/>
    <w:rsid w:val="00C62014"/>
    <w:rsid w:val="00C62999"/>
    <w:rsid w:val="00C629A9"/>
    <w:rsid w:val="00C638E3"/>
    <w:rsid w:val="00C63E3B"/>
    <w:rsid w:val="00C64929"/>
    <w:rsid w:val="00C64E25"/>
    <w:rsid w:val="00C65438"/>
    <w:rsid w:val="00C6639C"/>
    <w:rsid w:val="00C6665B"/>
    <w:rsid w:val="00C668F5"/>
    <w:rsid w:val="00C67A23"/>
    <w:rsid w:val="00C67E40"/>
    <w:rsid w:val="00C7017B"/>
    <w:rsid w:val="00C702A3"/>
    <w:rsid w:val="00C71855"/>
    <w:rsid w:val="00C71B41"/>
    <w:rsid w:val="00C71F8B"/>
    <w:rsid w:val="00C72837"/>
    <w:rsid w:val="00C72ACF"/>
    <w:rsid w:val="00C72E8C"/>
    <w:rsid w:val="00C730E2"/>
    <w:rsid w:val="00C7334B"/>
    <w:rsid w:val="00C7367B"/>
    <w:rsid w:val="00C73789"/>
    <w:rsid w:val="00C73DBB"/>
    <w:rsid w:val="00C73EAC"/>
    <w:rsid w:val="00C74093"/>
    <w:rsid w:val="00C744A9"/>
    <w:rsid w:val="00C7477F"/>
    <w:rsid w:val="00C748E1"/>
    <w:rsid w:val="00C762CA"/>
    <w:rsid w:val="00C76449"/>
    <w:rsid w:val="00C76DAC"/>
    <w:rsid w:val="00C76F8B"/>
    <w:rsid w:val="00C77394"/>
    <w:rsid w:val="00C775F7"/>
    <w:rsid w:val="00C77E5F"/>
    <w:rsid w:val="00C77F8C"/>
    <w:rsid w:val="00C80DDB"/>
    <w:rsid w:val="00C81029"/>
    <w:rsid w:val="00C81169"/>
    <w:rsid w:val="00C8126F"/>
    <w:rsid w:val="00C8292C"/>
    <w:rsid w:val="00C83F8E"/>
    <w:rsid w:val="00C84820"/>
    <w:rsid w:val="00C84A0F"/>
    <w:rsid w:val="00C84BC2"/>
    <w:rsid w:val="00C84FA0"/>
    <w:rsid w:val="00C85513"/>
    <w:rsid w:val="00C8591A"/>
    <w:rsid w:val="00C859F9"/>
    <w:rsid w:val="00C85E79"/>
    <w:rsid w:val="00C85F26"/>
    <w:rsid w:val="00C860B7"/>
    <w:rsid w:val="00C87077"/>
    <w:rsid w:val="00C8748F"/>
    <w:rsid w:val="00C8761A"/>
    <w:rsid w:val="00C8789F"/>
    <w:rsid w:val="00C87FB7"/>
    <w:rsid w:val="00C90566"/>
    <w:rsid w:val="00C9061F"/>
    <w:rsid w:val="00C90638"/>
    <w:rsid w:val="00C90882"/>
    <w:rsid w:val="00C90E77"/>
    <w:rsid w:val="00C912C0"/>
    <w:rsid w:val="00C91472"/>
    <w:rsid w:val="00C91859"/>
    <w:rsid w:val="00C918AF"/>
    <w:rsid w:val="00C919C8"/>
    <w:rsid w:val="00C91C11"/>
    <w:rsid w:val="00C920FE"/>
    <w:rsid w:val="00C921DC"/>
    <w:rsid w:val="00C92A72"/>
    <w:rsid w:val="00C92FB0"/>
    <w:rsid w:val="00C93525"/>
    <w:rsid w:val="00C9460F"/>
    <w:rsid w:val="00C949B5"/>
    <w:rsid w:val="00C94EA9"/>
    <w:rsid w:val="00C9560A"/>
    <w:rsid w:val="00C95806"/>
    <w:rsid w:val="00C96385"/>
    <w:rsid w:val="00C96468"/>
    <w:rsid w:val="00C9693D"/>
    <w:rsid w:val="00C96B99"/>
    <w:rsid w:val="00C96D26"/>
    <w:rsid w:val="00C96EBD"/>
    <w:rsid w:val="00C97198"/>
    <w:rsid w:val="00C9781B"/>
    <w:rsid w:val="00C97F26"/>
    <w:rsid w:val="00C97F55"/>
    <w:rsid w:val="00CA003E"/>
    <w:rsid w:val="00CA0451"/>
    <w:rsid w:val="00CA048D"/>
    <w:rsid w:val="00CA04B9"/>
    <w:rsid w:val="00CA06B3"/>
    <w:rsid w:val="00CA0A1F"/>
    <w:rsid w:val="00CA162D"/>
    <w:rsid w:val="00CA322F"/>
    <w:rsid w:val="00CA3536"/>
    <w:rsid w:val="00CA3737"/>
    <w:rsid w:val="00CA391E"/>
    <w:rsid w:val="00CA42B1"/>
    <w:rsid w:val="00CA49C0"/>
    <w:rsid w:val="00CA49CA"/>
    <w:rsid w:val="00CA49D4"/>
    <w:rsid w:val="00CA4B60"/>
    <w:rsid w:val="00CA4E75"/>
    <w:rsid w:val="00CA52A3"/>
    <w:rsid w:val="00CA5589"/>
    <w:rsid w:val="00CA565A"/>
    <w:rsid w:val="00CA679E"/>
    <w:rsid w:val="00CA719F"/>
    <w:rsid w:val="00CA75B1"/>
    <w:rsid w:val="00CA7F1A"/>
    <w:rsid w:val="00CB0120"/>
    <w:rsid w:val="00CB058B"/>
    <w:rsid w:val="00CB0ADE"/>
    <w:rsid w:val="00CB2255"/>
    <w:rsid w:val="00CB2288"/>
    <w:rsid w:val="00CB23A7"/>
    <w:rsid w:val="00CB254A"/>
    <w:rsid w:val="00CB2D7F"/>
    <w:rsid w:val="00CB3571"/>
    <w:rsid w:val="00CB41F2"/>
    <w:rsid w:val="00CB436E"/>
    <w:rsid w:val="00CB463B"/>
    <w:rsid w:val="00CB4927"/>
    <w:rsid w:val="00CB498B"/>
    <w:rsid w:val="00CB50EF"/>
    <w:rsid w:val="00CB52B8"/>
    <w:rsid w:val="00CB532C"/>
    <w:rsid w:val="00CB54C6"/>
    <w:rsid w:val="00CB6248"/>
    <w:rsid w:val="00CB63D9"/>
    <w:rsid w:val="00CB64EB"/>
    <w:rsid w:val="00CB6518"/>
    <w:rsid w:val="00CB65B1"/>
    <w:rsid w:val="00CB6EBE"/>
    <w:rsid w:val="00CB7450"/>
    <w:rsid w:val="00CB75C7"/>
    <w:rsid w:val="00CB7611"/>
    <w:rsid w:val="00CB791A"/>
    <w:rsid w:val="00CB7A24"/>
    <w:rsid w:val="00CB7D71"/>
    <w:rsid w:val="00CC0CD1"/>
    <w:rsid w:val="00CC1FA4"/>
    <w:rsid w:val="00CC2547"/>
    <w:rsid w:val="00CC2E6D"/>
    <w:rsid w:val="00CC2FE7"/>
    <w:rsid w:val="00CC309D"/>
    <w:rsid w:val="00CC3711"/>
    <w:rsid w:val="00CC412F"/>
    <w:rsid w:val="00CC4D20"/>
    <w:rsid w:val="00CC5174"/>
    <w:rsid w:val="00CC563E"/>
    <w:rsid w:val="00CC5C5E"/>
    <w:rsid w:val="00CC5F43"/>
    <w:rsid w:val="00CC60C3"/>
    <w:rsid w:val="00CC6BD6"/>
    <w:rsid w:val="00CC6D74"/>
    <w:rsid w:val="00CC7117"/>
    <w:rsid w:val="00CC71F2"/>
    <w:rsid w:val="00CC7C5C"/>
    <w:rsid w:val="00CD04DC"/>
    <w:rsid w:val="00CD0789"/>
    <w:rsid w:val="00CD0D42"/>
    <w:rsid w:val="00CD1538"/>
    <w:rsid w:val="00CD2066"/>
    <w:rsid w:val="00CD4080"/>
    <w:rsid w:val="00CD47B2"/>
    <w:rsid w:val="00CD522E"/>
    <w:rsid w:val="00CD55CD"/>
    <w:rsid w:val="00CD587D"/>
    <w:rsid w:val="00CD5BC5"/>
    <w:rsid w:val="00CD5D7E"/>
    <w:rsid w:val="00CD5ED8"/>
    <w:rsid w:val="00CD627A"/>
    <w:rsid w:val="00CD6631"/>
    <w:rsid w:val="00CD676B"/>
    <w:rsid w:val="00CD6975"/>
    <w:rsid w:val="00CD7404"/>
    <w:rsid w:val="00CD7659"/>
    <w:rsid w:val="00CE0085"/>
    <w:rsid w:val="00CE01B6"/>
    <w:rsid w:val="00CE0AEB"/>
    <w:rsid w:val="00CE0F54"/>
    <w:rsid w:val="00CE12F5"/>
    <w:rsid w:val="00CE134B"/>
    <w:rsid w:val="00CE13A9"/>
    <w:rsid w:val="00CE1B4C"/>
    <w:rsid w:val="00CE1BA0"/>
    <w:rsid w:val="00CE2435"/>
    <w:rsid w:val="00CE2A08"/>
    <w:rsid w:val="00CE2F1E"/>
    <w:rsid w:val="00CE301B"/>
    <w:rsid w:val="00CE31C5"/>
    <w:rsid w:val="00CE36C1"/>
    <w:rsid w:val="00CE49F8"/>
    <w:rsid w:val="00CE50F2"/>
    <w:rsid w:val="00CE53AD"/>
    <w:rsid w:val="00CE55C4"/>
    <w:rsid w:val="00CE5B06"/>
    <w:rsid w:val="00CE5DA9"/>
    <w:rsid w:val="00CE605F"/>
    <w:rsid w:val="00CE6274"/>
    <w:rsid w:val="00CE6ED6"/>
    <w:rsid w:val="00CE7369"/>
    <w:rsid w:val="00CE749A"/>
    <w:rsid w:val="00CF01DC"/>
    <w:rsid w:val="00CF0480"/>
    <w:rsid w:val="00CF0BAC"/>
    <w:rsid w:val="00CF14B6"/>
    <w:rsid w:val="00CF1B8C"/>
    <w:rsid w:val="00CF23A4"/>
    <w:rsid w:val="00CF253E"/>
    <w:rsid w:val="00CF36F9"/>
    <w:rsid w:val="00CF374D"/>
    <w:rsid w:val="00CF3F92"/>
    <w:rsid w:val="00CF423C"/>
    <w:rsid w:val="00CF44C5"/>
    <w:rsid w:val="00CF523D"/>
    <w:rsid w:val="00CF5295"/>
    <w:rsid w:val="00CF5348"/>
    <w:rsid w:val="00CF55E8"/>
    <w:rsid w:val="00CF5DEC"/>
    <w:rsid w:val="00CF6490"/>
    <w:rsid w:val="00CF6C91"/>
    <w:rsid w:val="00CF7178"/>
    <w:rsid w:val="00CF731F"/>
    <w:rsid w:val="00CF73A2"/>
    <w:rsid w:val="00CF7838"/>
    <w:rsid w:val="00CF7851"/>
    <w:rsid w:val="00CF7A06"/>
    <w:rsid w:val="00CF7BE0"/>
    <w:rsid w:val="00D000D8"/>
    <w:rsid w:val="00D0022C"/>
    <w:rsid w:val="00D01A3E"/>
    <w:rsid w:val="00D029E1"/>
    <w:rsid w:val="00D02D3F"/>
    <w:rsid w:val="00D03281"/>
    <w:rsid w:val="00D0373D"/>
    <w:rsid w:val="00D0375D"/>
    <w:rsid w:val="00D03770"/>
    <w:rsid w:val="00D03EA0"/>
    <w:rsid w:val="00D03F84"/>
    <w:rsid w:val="00D04052"/>
    <w:rsid w:val="00D0426F"/>
    <w:rsid w:val="00D04358"/>
    <w:rsid w:val="00D04412"/>
    <w:rsid w:val="00D05051"/>
    <w:rsid w:val="00D0539D"/>
    <w:rsid w:val="00D060F3"/>
    <w:rsid w:val="00D06825"/>
    <w:rsid w:val="00D06CFF"/>
    <w:rsid w:val="00D07458"/>
    <w:rsid w:val="00D07790"/>
    <w:rsid w:val="00D07A2B"/>
    <w:rsid w:val="00D07D08"/>
    <w:rsid w:val="00D07D6E"/>
    <w:rsid w:val="00D10323"/>
    <w:rsid w:val="00D10665"/>
    <w:rsid w:val="00D1077E"/>
    <w:rsid w:val="00D10939"/>
    <w:rsid w:val="00D10C64"/>
    <w:rsid w:val="00D1106C"/>
    <w:rsid w:val="00D11367"/>
    <w:rsid w:val="00D11E3A"/>
    <w:rsid w:val="00D1225E"/>
    <w:rsid w:val="00D127FF"/>
    <w:rsid w:val="00D128F5"/>
    <w:rsid w:val="00D12EB4"/>
    <w:rsid w:val="00D1314A"/>
    <w:rsid w:val="00D13354"/>
    <w:rsid w:val="00D13BEA"/>
    <w:rsid w:val="00D1409C"/>
    <w:rsid w:val="00D14115"/>
    <w:rsid w:val="00D14211"/>
    <w:rsid w:val="00D14235"/>
    <w:rsid w:val="00D14AFF"/>
    <w:rsid w:val="00D14D77"/>
    <w:rsid w:val="00D15374"/>
    <w:rsid w:val="00D162F7"/>
    <w:rsid w:val="00D1679C"/>
    <w:rsid w:val="00D16D25"/>
    <w:rsid w:val="00D17302"/>
    <w:rsid w:val="00D177EC"/>
    <w:rsid w:val="00D203BF"/>
    <w:rsid w:val="00D206B3"/>
    <w:rsid w:val="00D209FF"/>
    <w:rsid w:val="00D21195"/>
    <w:rsid w:val="00D211D0"/>
    <w:rsid w:val="00D21C35"/>
    <w:rsid w:val="00D21C75"/>
    <w:rsid w:val="00D220E2"/>
    <w:rsid w:val="00D2297E"/>
    <w:rsid w:val="00D22F2F"/>
    <w:rsid w:val="00D231DE"/>
    <w:rsid w:val="00D23606"/>
    <w:rsid w:val="00D237FC"/>
    <w:rsid w:val="00D23820"/>
    <w:rsid w:val="00D23A01"/>
    <w:rsid w:val="00D24983"/>
    <w:rsid w:val="00D252D6"/>
    <w:rsid w:val="00D2564A"/>
    <w:rsid w:val="00D25A5A"/>
    <w:rsid w:val="00D26156"/>
    <w:rsid w:val="00D26821"/>
    <w:rsid w:val="00D26CA1"/>
    <w:rsid w:val="00D27723"/>
    <w:rsid w:val="00D27F24"/>
    <w:rsid w:val="00D309B2"/>
    <w:rsid w:val="00D30B8A"/>
    <w:rsid w:val="00D31030"/>
    <w:rsid w:val="00D31DC7"/>
    <w:rsid w:val="00D32AF3"/>
    <w:rsid w:val="00D32F2F"/>
    <w:rsid w:val="00D32F68"/>
    <w:rsid w:val="00D330D5"/>
    <w:rsid w:val="00D335C2"/>
    <w:rsid w:val="00D339B2"/>
    <w:rsid w:val="00D33C31"/>
    <w:rsid w:val="00D34457"/>
    <w:rsid w:val="00D348FF"/>
    <w:rsid w:val="00D34DC5"/>
    <w:rsid w:val="00D35257"/>
    <w:rsid w:val="00D354CE"/>
    <w:rsid w:val="00D35A2C"/>
    <w:rsid w:val="00D36254"/>
    <w:rsid w:val="00D367CF"/>
    <w:rsid w:val="00D36D6C"/>
    <w:rsid w:val="00D3727B"/>
    <w:rsid w:val="00D37312"/>
    <w:rsid w:val="00D37508"/>
    <w:rsid w:val="00D3767D"/>
    <w:rsid w:val="00D37D3A"/>
    <w:rsid w:val="00D401DF"/>
    <w:rsid w:val="00D409EC"/>
    <w:rsid w:val="00D40C5D"/>
    <w:rsid w:val="00D414B9"/>
    <w:rsid w:val="00D4188A"/>
    <w:rsid w:val="00D41B1B"/>
    <w:rsid w:val="00D4220C"/>
    <w:rsid w:val="00D42806"/>
    <w:rsid w:val="00D42884"/>
    <w:rsid w:val="00D4298E"/>
    <w:rsid w:val="00D42B56"/>
    <w:rsid w:val="00D43276"/>
    <w:rsid w:val="00D43368"/>
    <w:rsid w:val="00D43391"/>
    <w:rsid w:val="00D43BCB"/>
    <w:rsid w:val="00D441E8"/>
    <w:rsid w:val="00D44BA0"/>
    <w:rsid w:val="00D452DE"/>
    <w:rsid w:val="00D455BC"/>
    <w:rsid w:val="00D4581A"/>
    <w:rsid w:val="00D459C5"/>
    <w:rsid w:val="00D45E51"/>
    <w:rsid w:val="00D461ED"/>
    <w:rsid w:val="00D46275"/>
    <w:rsid w:val="00D46972"/>
    <w:rsid w:val="00D46BCA"/>
    <w:rsid w:val="00D46D76"/>
    <w:rsid w:val="00D4758C"/>
    <w:rsid w:val="00D477AC"/>
    <w:rsid w:val="00D47CCF"/>
    <w:rsid w:val="00D47E56"/>
    <w:rsid w:val="00D47FBF"/>
    <w:rsid w:val="00D50C23"/>
    <w:rsid w:val="00D50D0C"/>
    <w:rsid w:val="00D52095"/>
    <w:rsid w:val="00D52334"/>
    <w:rsid w:val="00D5278C"/>
    <w:rsid w:val="00D528E5"/>
    <w:rsid w:val="00D52A1C"/>
    <w:rsid w:val="00D52A55"/>
    <w:rsid w:val="00D5317D"/>
    <w:rsid w:val="00D53558"/>
    <w:rsid w:val="00D539C6"/>
    <w:rsid w:val="00D53B15"/>
    <w:rsid w:val="00D546C1"/>
    <w:rsid w:val="00D547A1"/>
    <w:rsid w:val="00D55AD4"/>
    <w:rsid w:val="00D55B3D"/>
    <w:rsid w:val="00D55E35"/>
    <w:rsid w:val="00D562F5"/>
    <w:rsid w:val="00D56688"/>
    <w:rsid w:val="00D56895"/>
    <w:rsid w:val="00D569CD"/>
    <w:rsid w:val="00D569D2"/>
    <w:rsid w:val="00D56F0F"/>
    <w:rsid w:val="00D57841"/>
    <w:rsid w:val="00D57E90"/>
    <w:rsid w:val="00D60201"/>
    <w:rsid w:val="00D604F0"/>
    <w:rsid w:val="00D604F9"/>
    <w:rsid w:val="00D60551"/>
    <w:rsid w:val="00D60A0F"/>
    <w:rsid w:val="00D60B8A"/>
    <w:rsid w:val="00D60C99"/>
    <w:rsid w:val="00D60D42"/>
    <w:rsid w:val="00D60E06"/>
    <w:rsid w:val="00D60F43"/>
    <w:rsid w:val="00D615D1"/>
    <w:rsid w:val="00D6211B"/>
    <w:rsid w:val="00D62547"/>
    <w:rsid w:val="00D62641"/>
    <w:rsid w:val="00D633E7"/>
    <w:rsid w:val="00D646B4"/>
    <w:rsid w:val="00D64D06"/>
    <w:rsid w:val="00D65020"/>
    <w:rsid w:val="00D657B7"/>
    <w:rsid w:val="00D66499"/>
    <w:rsid w:val="00D66561"/>
    <w:rsid w:val="00D668E2"/>
    <w:rsid w:val="00D67136"/>
    <w:rsid w:val="00D67BB2"/>
    <w:rsid w:val="00D67D72"/>
    <w:rsid w:val="00D70685"/>
    <w:rsid w:val="00D70800"/>
    <w:rsid w:val="00D71CAA"/>
    <w:rsid w:val="00D72940"/>
    <w:rsid w:val="00D72A37"/>
    <w:rsid w:val="00D72D48"/>
    <w:rsid w:val="00D73338"/>
    <w:rsid w:val="00D73444"/>
    <w:rsid w:val="00D735E8"/>
    <w:rsid w:val="00D73604"/>
    <w:rsid w:val="00D73F37"/>
    <w:rsid w:val="00D740B5"/>
    <w:rsid w:val="00D7452C"/>
    <w:rsid w:val="00D74ADB"/>
    <w:rsid w:val="00D75650"/>
    <w:rsid w:val="00D75788"/>
    <w:rsid w:val="00D75852"/>
    <w:rsid w:val="00D75B84"/>
    <w:rsid w:val="00D75EC7"/>
    <w:rsid w:val="00D7649C"/>
    <w:rsid w:val="00D7676B"/>
    <w:rsid w:val="00D768A3"/>
    <w:rsid w:val="00D76F7F"/>
    <w:rsid w:val="00D76F90"/>
    <w:rsid w:val="00D77369"/>
    <w:rsid w:val="00D77EBA"/>
    <w:rsid w:val="00D80318"/>
    <w:rsid w:val="00D8075D"/>
    <w:rsid w:val="00D80A8A"/>
    <w:rsid w:val="00D80B68"/>
    <w:rsid w:val="00D812CB"/>
    <w:rsid w:val="00D8173A"/>
    <w:rsid w:val="00D81D03"/>
    <w:rsid w:val="00D82141"/>
    <w:rsid w:val="00D822EB"/>
    <w:rsid w:val="00D82863"/>
    <w:rsid w:val="00D836E2"/>
    <w:rsid w:val="00D8452F"/>
    <w:rsid w:val="00D84531"/>
    <w:rsid w:val="00D846AC"/>
    <w:rsid w:val="00D84C40"/>
    <w:rsid w:val="00D84EA2"/>
    <w:rsid w:val="00D84F8D"/>
    <w:rsid w:val="00D86389"/>
    <w:rsid w:val="00D8734F"/>
    <w:rsid w:val="00D874FE"/>
    <w:rsid w:val="00D879BF"/>
    <w:rsid w:val="00D904E4"/>
    <w:rsid w:val="00D90B33"/>
    <w:rsid w:val="00D90C51"/>
    <w:rsid w:val="00D91799"/>
    <w:rsid w:val="00D918C4"/>
    <w:rsid w:val="00D91DC2"/>
    <w:rsid w:val="00D9216C"/>
    <w:rsid w:val="00D92701"/>
    <w:rsid w:val="00D931D3"/>
    <w:rsid w:val="00D93972"/>
    <w:rsid w:val="00D93DCC"/>
    <w:rsid w:val="00D94180"/>
    <w:rsid w:val="00D9448F"/>
    <w:rsid w:val="00D9492C"/>
    <w:rsid w:val="00D94B1C"/>
    <w:rsid w:val="00D94C95"/>
    <w:rsid w:val="00D94E85"/>
    <w:rsid w:val="00D95897"/>
    <w:rsid w:val="00D959D6"/>
    <w:rsid w:val="00D95C5B"/>
    <w:rsid w:val="00D96154"/>
    <w:rsid w:val="00D96243"/>
    <w:rsid w:val="00D964FE"/>
    <w:rsid w:val="00D968BA"/>
    <w:rsid w:val="00D97B69"/>
    <w:rsid w:val="00DA08C6"/>
    <w:rsid w:val="00DA095A"/>
    <w:rsid w:val="00DA09C2"/>
    <w:rsid w:val="00DA0A84"/>
    <w:rsid w:val="00DA0AE5"/>
    <w:rsid w:val="00DA14AE"/>
    <w:rsid w:val="00DA259E"/>
    <w:rsid w:val="00DA2BFB"/>
    <w:rsid w:val="00DA3587"/>
    <w:rsid w:val="00DA3B83"/>
    <w:rsid w:val="00DA3CCD"/>
    <w:rsid w:val="00DA3CF5"/>
    <w:rsid w:val="00DA46E2"/>
    <w:rsid w:val="00DA4919"/>
    <w:rsid w:val="00DA4963"/>
    <w:rsid w:val="00DA4DBE"/>
    <w:rsid w:val="00DA522C"/>
    <w:rsid w:val="00DA59AF"/>
    <w:rsid w:val="00DA5CA1"/>
    <w:rsid w:val="00DA6248"/>
    <w:rsid w:val="00DA6711"/>
    <w:rsid w:val="00DA74C1"/>
    <w:rsid w:val="00DA76EF"/>
    <w:rsid w:val="00DA79FF"/>
    <w:rsid w:val="00DB060B"/>
    <w:rsid w:val="00DB0FD9"/>
    <w:rsid w:val="00DB1C6C"/>
    <w:rsid w:val="00DB1E1E"/>
    <w:rsid w:val="00DB1F5D"/>
    <w:rsid w:val="00DB209B"/>
    <w:rsid w:val="00DB2D68"/>
    <w:rsid w:val="00DB3FA3"/>
    <w:rsid w:val="00DB40AB"/>
    <w:rsid w:val="00DB481F"/>
    <w:rsid w:val="00DB4AFA"/>
    <w:rsid w:val="00DB4BDA"/>
    <w:rsid w:val="00DB4DCA"/>
    <w:rsid w:val="00DB52C3"/>
    <w:rsid w:val="00DB55E6"/>
    <w:rsid w:val="00DB568E"/>
    <w:rsid w:val="00DB56AF"/>
    <w:rsid w:val="00DB5851"/>
    <w:rsid w:val="00DB5D9D"/>
    <w:rsid w:val="00DB686B"/>
    <w:rsid w:val="00DB766B"/>
    <w:rsid w:val="00DB7745"/>
    <w:rsid w:val="00DB77CE"/>
    <w:rsid w:val="00DB7A97"/>
    <w:rsid w:val="00DC02C4"/>
    <w:rsid w:val="00DC057B"/>
    <w:rsid w:val="00DC0F3B"/>
    <w:rsid w:val="00DC1034"/>
    <w:rsid w:val="00DC1A66"/>
    <w:rsid w:val="00DC2B9C"/>
    <w:rsid w:val="00DC3338"/>
    <w:rsid w:val="00DC3667"/>
    <w:rsid w:val="00DC40F8"/>
    <w:rsid w:val="00DC46D5"/>
    <w:rsid w:val="00DC46FD"/>
    <w:rsid w:val="00DC481D"/>
    <w:rsid w:val="00DC5733"/>
    <w:rsid w:val="00DC5B2E"/>
    <w:rsid w:val="00DC5FFA"/>
    <w:rsid w:val="00DC64C4"/>
    <w:rsid w:val="00DC6BEF"/>
    <w:rsid w:val="00DC789D"/>
    <w:rsid w:val="00DD06DC"/>
    <w:rsid w:val="00DD08E9"/>
    <w:rsid w:val="00DD0D7B"/>
    <w:rsid w:val="00DD0F79"/>
    <w:rsid w:val="00DD1485"/>
    <w:rsid w:val="00DD2181"/>
    <w:rsid w:val="00DD21C3"/>
    <w:rsid w:val="00DD24BF"/>
    <w:rsid w:val="00DD2AB4"/>
    <w:rsid w:val="00DD2E65"/>
    <w:rsid w:val="00DD2EEE"/>
    <w:rsid w:val="00DD2FCE"/>
    <w:rsid w:val="00DD3013"/>
    <w:rsid w:val="00DD30BE"/>
    <w:rsid w:val="00DD3302"/>
    <w:rsid w:val="00DD3CF8"/>
    <w:rsid w:val="00DD5466"/>
    <w:rsid w:val="00DD57BA"/>
    <w:rsid w:val="00DD586F"/>
    <w:rsid w:val="00DD5AA5"/>
    <w:rsid w:val="00DD5C35"/>
    <w:rsid w:val="00DD5CD3"/>
    <w:rsid w:val="00DD682A"/>
    <w:rsid w:val="00DD6999"/>
    <w:rsid w:val="00DD704F"/>
    <w:rsid w:val="00DD7A15"/>
    <w:rsid w:val="00DE05CF"/>
    <w:rsid w:val="00DE0869"/>
    <w:rsid w:val="00DE0952"/>
    <w:rsid w:val="00DE192A"/>
    <w:rsid w:val="00DE1D07"/>
    <w:rsid w:val="00DE28E0"/>
    <w:rsid w:val="00DE330F"/>
    <w:rsid w:val="00DE3318"/>
    <w:rsid w:val="00DE338A"/>
    <w:rsid w:val="00DE3473"/>
    <w:rsid w:val="00DE3474"/>
    <w:rsid w:val="00DE3498"/>
    <w:rsid w:val="00DE3930"/>
    <w:rsid w:val="00DE393F"/>
    <w:rsid w:val="00DE50C8"/>
    <w:rsid w:val="00DE5434"/>
    <w:rsid w:val="00DE59A8"/>
    <w:rsid w:val="00DE6478"/>
    <w:rsid w:val="00DE66AB"/>
    <w:rsid w:val="00DE7069"/>
    <w:rsid w:val="00DE7A0D"/>
    <w:rsid w:val="00DF0197"/>
    <w:rsid w:val="00DF0667"/>
    <w:rsid w:val="00DF0A66"/>
    <w:rsid w:val="00DF0B9A"/>
    <w:rsid w:val="00DF0DF7"/>
    <w:rsid w:val="00DF1706"/>
    <w:rsid w:val="00DF1982"/>
    <w:rsid w:val="00DF1A5D"/>
    <w:rsid w:val="00DF230E"/>
    <w:rsid w:val="00DF2F4A"/>
    <w:rsid w:val="00DF315D"/>
    <w:rsid w:val="00DF32CE"/>
    <w:rsid w:val="00DF3362"/>
    <w:rsid w:val="00DF3785"/>
    <w:rsid w:val="00DF3A52"/>
    <w:rsid w:val="00DF4119"/>
    <w:rsid w:val="00DF45D3"/>
    <w:rsid w:val="00DF4AD3"/>
    <w:rsid w:val="00DF4DDD"/>
    <w:rsid w:val="00DF52AB"/>
    <w:rsid w:val="00DF53CC"/>
    <w:rsid w:val="00DF58DB"/>
    <w:rsid w:val="00DF5A4C"/>
    <w:rsid w:val="00DF5D2D"/>
    <w:rsid w:val="00DF68FB"/>
    <w:rsid w:val="00DF694E"/>
    <w:rsid w:val="00DF6C2E"/>
    <w:rsid w:val="00E00AEA"/>
    <w:rsid w:val="00E00F7A"/>
    <w:rsid w:val="00E01025"/>
    <w:rsid w:val="00E011C5"/>
    <w:rsid w:val="00E013D6"/>
    <w:rsid w:val="00E01A3D"/>
    <w:rsid w:val="00E02098"/>
    <w:rsid w:val="00E0221B"/>
    <w:rsid w:val="00E02534"/>
    <w:rsid w:val="00E02FC9"/>
    <w:rsid w:val="00E034A3"/>
    <w:rsid w:val="00E03793"/>
    <w:rsid w:val="00E04282"/>
    <w:rsid w:val="00E04C42"/>
    <w:rsid w:val="00E04CD1"/>
    <w:rsid w:val="00E04F36"/>
    <w:rsid w:val="00E05459"/>
    <w:rsid w:val="00E0559A"/>
    <w:rsid w:val="00E0696E"/>
    <w:rsid w:val="00E06C4B"/>
    <w:rsid w:val="00E06E20"/>
    <w:rsid w:val="00E0777E"/>
    <w:rsid w:val="00E0798B"/>
    <w:rsid w:val="00E07C32"/>
    <w:rsid w:val="00E100D7"/>
    <w:rsid w:val="00E11057"/>
    <w:rsid w:val="00E1105F"/>
    <w:rsid w:val="00E1169A"/>
    <w:rsid w:val="00E116E6"/>
    <w:rsid w:val="00E12822"/>
    <w:rsid w:val="00E13074"/>
    <w:rsid w:val="00E13809"/>
    <w:rsid w:val="00E13D25"/>
    <w:rsid w:val="00E14613"/>
    <w:rsid w:val="00E14A7D"/>
    <w:rsid w:val="00E14B9F"/>
    <w:rsid w:val="00E15153"/>
    <w:rsid w:val="00E15AC4"/>
    <w:rsid w:val="00E15EDD"/>
    <w:rsid w:val="00E15F4B"/>
    <w:rsid w:val="00E15FFD"/>
    <w:rsid w:val="00E1673E"/>
    <w:rsid w:val="00E16C91"/>
    <w:rsid w:val="00E203AD"/>
    <w:rsid w:val="00E2046D"/>
    <w:rsid w:val="00E205E7"/>
    <w:rsid w:val="00E211F0"/>
    <w:rsid w:val="00E21617"/>
    <w:rsid w:val="00E21E5A"/>
    <w:rsid w:val="00E22561"/>
    <w:rsid w:val="00E2298F"/>
    <w:rsid w:val="00E22AD2"/>
    <w:rsid w:val="00E2321A"/>
    <w:rsid w:val="00E23712"/>
    <w:rsid w:val="00E2423D"/>
    <w:rsid w:val="00E24500"/>
    <w:rsid w:val="00E24894"/>
    <w:rsid w:val="00E24A24"/>
    <w:rsid w:val="00E24A46"/>
    <w:rsid w:val="00E24F18"/>
    <w:rsid w:val="00E2575F"/>
    <w:rsid w:val="00E2586C"/>
    <w:rsid w:val="00E267FA"/>
    <w:rsid w:val="00E27036"/>
    <w:rsid w:val="00E270A9"/>
    <w:rsid w:val="00E2796D"/>
    <w:rsid w:val="00E2796F"/>
    <w:rsid w:val="00E27B64"/>
    <w:rsid w:val="00E27FB7"/>
    <w:rsid w:val="00E303FA"/>
    <w:rsid w:val="00E30663"/>
    <w:rsid w:val="00E30C17"/>
    <w:rsid w:val="00E30F6A"/>
    <w:rsid w:val="00E31122"/>
    <w:rsid w:val="00E31329"/>
    <w:rsid w:val="00E313A8"/>
    <w:rsid w:val="00E31C78"/>
    <w:rsid w:val="00E31C8D"/>
    <w:rsid w:val="00E3202F"/>
    <w:rsid w:val="00E32777"/>
    <w:rsid w:val="00E32EB2"/>
    <w:rsid w:val="00E33A79"/>
    <w:rsid w:val="00E33B6C"/>
    <w:rsid w:val="00E33B86"/>
    <w:rsid w:val="00E33C03"/>
    <w:rsid w:val="00E33D2D"/>
    <w:rsid w:val="00E341E9"/>
    <w:rsid w:val="00E3456B"/>
    <w:rsid w:val="00E34731"/>
    <w:rsid w:val="00E34803"/>
    <w:rsid w:val="00E34F5E"/>
    <w:rsid w:val="00E3532C"/>
    <w:rsid w:val="00E35DB3"/>
    <w:rsid w:val="00E36415"/>
    <w:rsid w:val="00E366E2"/>
    <w:rsid w:val="00E368D4"/>
    <w:rsid w:val="00E36EE9"/>
    <w:rsid w:val="00E37244"/>
    <w:rsid w:val="00E3778F"/>
    <w:rsid w:val="00E37F6A"/>
    <w:rsid w:val="00E40274"/>
    <w:rsid w:val="00E40300"/>
    <w:rsid w:val="00E4047A"/>
    <w:rsid w:val="00E40497"/>
    <w:rsid w:val="00E4058E"/>
    <w:rsid w:val="00E40D9D"/>
    <w:rsid w:val="00E4101D"/>
    <w:rsid w:val="00E41188"/>
    <w:rsid w:val="00E425DC"/>
    <w:rsid w:val="00E42696"/>
    <w:rsid w:val="00E4287B"/>
    <w:rsid w:val="00E42E97"/>
    <w:rsid w:val="00E43112"/>
    <w:rsid w:val="00E43749"/>
    <w:rsid w:val="00E43B0B"/>
    <w:rsid w:val="00E43B7E"/>
    <w:rsid w:val="00E44068"/>
    <w:rsid w:val="00E44284"/>
    <w:rsid w:val="00E442B0"/>
    <w:rsid w:val="00E44355"/>
    <w:rsid w:val="00E4449E"/>
    <w:rsid w:val="00E457E8"/>
    <w:rsid w:val="00E45938"/>
    <w:rsid w:val="00E45A41"/>
    <w:rsid w:val="00E45B17"/>
    <w:rsid w:val="00E45FFD"/>
    <w:rsid w:val="00E4629C"/>
    <w:rsid w:val="00E463AC"/>
    <w:rsid w:val="00E470E3"/>
    <w:rsid w:val="00E4789C"/>
    <w:rsid w:val="00E50044"/>
    <w:rsid w:val="00E50057"/>
    <w:rsid w:val="00E500AC"/>
    <w:rsid w:val="00E5029C"/>
    <w:rsid w:val="00E50A3F"/>
    <w:rsid w:val="00E50B88"/>
    <w:rsid w:val="00E50E24"/>
    <w:rsid w:val="00E51EE2"/>
    <w:rsid w:val="00E52995"/>
    <w:rsid w:val="00E52BA5"/>
    <w:rsid w:val="00E52EEA"/>
    <w:rsid w:val="00E530A5"/>
    <w:rsid w:val="00E534E3"/>
    <w:rsid w:val="00E536A8"/>
    <w:rsid w:val="00E53EFF"/>
    <w:rsid w:val="00E54A3A"/>
    <w:rsid w:val="00E54B51"/>
    <w:rsid w:val="00E550F2"/>
    <w:rsid w:val="00E55700"/>
    <w:rsid w:val="00E558E9"/>
    <w:rsid w:val="00E55BB9"/>
    <w:rsid w:val="00E55E8A"/>
    <w:rsid w:val="00E56968"/>
    <w:rsid w:val="00E56E36"/>
    <w:rsid w:val="00E571C5"/>
    <w:rsid w:val="00E57810"/>
    <w:rsid w:val="00E578D4"/>
    <w:rsid w:val="00E57E2D"/>
    <w:rsid w:val="00E60185"/>
    <w:rsid w:val="00E60BA2"/>
    <w:rsid w:val="00E61047"/>
    <w:rsid w:val="00E618E2"/>
    <w:rsid w:val="00E61CF5"/>
    <w:rsid w:val="00E62329"/>
    <w:rsid w:val="00E62BAD"/>
    <w:rsid w:val="00E630D8"/>
    <w:rsid w:val="00E6315A"/>
    <w:rsid w:val="00E63917"/>
    <w:rsid w:val="00E63A18"/>
    <w:rsid w:val="00E63A25"/>
    <w:rsid w:val="00E64BCC"/>
    <w:rsid w:val="00E6508D"/>
    <w:rsid w:val="00E65975"/>
    <w:rsid w:val="00E65F35"/>
    <w:rsid w:val="00E65F61"/>
    <w:rsid w:val="00E6714E"/>
    <w:rsid w:val="00E67610"/>
    <w:rsid w:val="00E67E44"/>
    <w:rsid w:val="00E7090A"/>
    <w:rsid w:val="00E712F7"/>
    <w:rsid w:val="00E71BBF"/>
    <w:rsid w:val="00E71BD4"/>
    <w:rsid w:val="00E71EF8"/>
    <w:rsid w:val="00E7218A"/>
    <w:rsid w:val="00E72E2F"/>
    <w:rsid w:val="00E72F6E"/>
    <w:rsid w:val="00E733A6"/>
    <w:rsid w:val="00E73A09"/>
    <w:rsid w:val="00E73A0E"/>
    <w:rsid w:val="00E73B9F"/>
    <w:rsid w:val="00E741D2"/>
    <w:rsid w:val="00E743CF"/>
    <w:rsid w:val="00E74804"/>
    <w:rsid w:val="00E74D2A"/>
    <w:rsid w:val="00E74E7D"/>
    <w:rsid w:val="00E74E8C"/>
    <w:rsid w:val="00E759C3"/>
    <w:rsid w:val="00E75AE4"/>
    <w:rsid w:val="00E76053"/>
    <w:rsid w:val="00E76298"/>
    <w:rsid w:val="00E76986"/>
    <w:rsid w:val="00E775AE"/>
    <w:rsid w:val="00E77E04"/>
    <w:rsid w:val="00E810C3"/>
    <w:rsid w:val="00E810CB"/>
    <w:rsid w:val="00E814EB"/>
    <w:rsid w:val="00E81C78"/>
    <w:rsid w:val="00E827D6"/>
    <w:rsid w:val="00E82872"/>
    <w:rsid w:val="00E82CFF"/>
    <w:rsid w:val="00E82DFF"/>
    <w:rsid w:val="00E82FDB"/>
    <w:rsid w:val="00E83394"/>
    <w:rsid w:val="00E83910"/>
    <w:rsid w:val="00E83D73"/>
    <w:rsid w:val="00E84950"/>
    <w:rsid w:val="00E85519"/>
    <w:rsid w:val="00E855A3"/>
    <w:rsid w:val="00E855B7"/>
    <w:rsid w:val="00E85705"/>
    <w:rsid w:val="00E857A7"/>
    <w:rsid w:val="00E85F3B"/>
    <w:rsid w:val="00E862DF"/>
    <w:rsid w:val="00E863D5"/>
    <w:rsid w:val="00E86A20"/>
    <w:rsid w:val="00E86B8B"/>
    <w:rsid w:val="00E86C29"/>
    <w:rsid w:val="00E86F32"/>
    <w:rsid w:val="00E9004E"/>
    <w:rsid w:val="00E90252"/>
    <w:rsid w:val="00E90685"/>
    <w:rsid w:val="00E90E61"/>
    <w:rsid w:val="00E9162E"/>
    <w:rsid w:val="00E91632"/>
    <w:rsid w:val="00E93392"/>
    <w:rsid w:val="00E93460"/>
    <w:rsid w:val="00E938F2"/>
    <w:rsid w:val="00E940E9"/>
    <w:rsid w:val="00E9432A"/>
    <w:rsid w:val="00E94E34"/>
    <w:rsid w:val="00E94F94"/>
    <w:rsid w:val="00E95A5A"/>
    <w:rsid w:val="00E95DA0"/>
    <w:rsid w:val="00E95F9D"/>
    <w:rsid w:val="00E966DB"/>
    <w:rsid w:val="00E96AC5"/>
    <w:rsid w:val="00E96BF5"/>
    <w:rsid w:val="00E979C6"/>
    <w:rsid w:val="00E97B72"/>
    <w:rsid w:val="00EA0306"/>
    <w:rsid w:val="00EA03D7"/>
    <w:rsid w:val="00EA0950"/>
    <w:rsid w:val="00EA0A63"/>
    <w:rsid w:val="00EA0B01"/>
    <w:rsid w:val="00EA15EF"/>
    <w:rsid w:val="00EA1769"/>
    <w:rsid w:val="00EA247C"/>
    <w:rsid w:val="00EA2743"/>
    <w:rsid w:val="00EA2833"/>
    <w:rsid w:val="00EA2865"/>
    <w:rsid w:val="00EA31CE"/>
    <w:rsid w:val="00EA3DDC"/>
    <w:rsid w:val="00EA423A"/>
    <w:rsid w:val="00EA44CB"/>
    <w:rsid w:val="00EA4B1E"/>
    <w:rsid w:val="00EA4F72"/>
    <w:rsid w:val="00EA520D"/>
    <w:rsid w:val="00EA5527"/>
    <w:rsid w:val="00EA5762"/>
    <w:rsid w:val="00EA5A37"/>
    <w:rsid w:val="00EA5B8D"/>
    <w:rsid w:val="00EA5CF2"/>
    <w:rsid w:val="00EA6FCF"/>
    <w:rsid w:val="00EA7023"/>
    <w:rsid w:val="00EA7104"/>
    <w:rsid w:val="00EA71D8"/>
    <w:rsid w:val="00EA7304"/>
    <w:rsid w:val="00EA7355"/>
    <w:rsid w:val="00EA7406"/>
    <w:rsid w:val="00EA789D"/>
    <w:rsid w:val="00EA7974"/>
    <w:rsid w:val="00EA7A24"/>
    <w:rsid w:val="00EA7BF3"/>
    <w:rsid w:val="00EB017E"/>
    <w:rsid w:val="00EB04CA"/>
    <w:rsid w:val="00EB127D"/>
    <w:rsid w:val="00EB2264"/>
    <w:rsid w:val="00EB237F"/>
    <w:rsid w:val="00EB241C"/>
    <w:rsid w:val="00EB3260"/>
    <w:rsid w:val="00EB348A"/>
    <w:rsid w:val="00EB34B8"/>
    <w:rsid w:val="00EB382D"/>
    <w:rsid w:val="00EB3C63"/>
    <w:rsid w:val="00EB3C96"/>
    <w:rsid w:val="00EB3E52"/>
    <w:rsid w:val="00EB432C"/>
    <w:rsid w:val="00EB469B"/>
    <w:rsid w:val="00EB47A0"/>
    <w:rsid w:val="00EB4A63"/>
    <w:rsid w:val="00EB504F"/>
    <w:rsid w:val="00EB5275"/>
    <w:rsid w:val="00EB5599"/>
    <w:rsid w:val="00EB55B7"/>
    <w:rsid w:val="00EB6182"/>
    <w:rsid w:val="00EB6225"/>
    <w:rsid w:val="00EB6539"/>
    <w:rsid w:val="00EB6937"/>
    <w:rsid w:val="00EB70BA"/>
    <w:rsid w:val="00EB7151"/>
    <w:rsid w:val="00EB74F4"/>
    <w:rsid w:val="00EB75BF"/>
    <w:rsid w:val="00EB75F3"/>
    <w:rsid w:val="00EC075C"/>
    <w:rsid w:val="00EC0F10"/>
    <w:rsid w:val="00EC13FE"/>
    <w:rsid w:val="00EC16EF"/>
    <w:rsid w:val="00EC1E30"/>
    <w:rsid w:val="00EC1F31"/>
    <w:rsid w:val="00EC2402"/>
    <w:rsid w:val="00EC2BE8"/>
    <w:rsid w:val="00EC3223"/>
    <w:rsid w:val="00EC3B9E"/>
    <w:rsid w:val="00EC4137"/>
    <w:rsid w:val="00EC4362"/>
    <w:rsid w:val="00EC4AC9"/>
    <w:rsid w:val="00EC4D3E"/>
    <w:rsid w:val="00EC51E6"/>
    <w:rsid w:val="00EC54E2"/>
    <w:rsid w:val="00EC5D39"/>
    <w:rsid w:val="00EC5EEE"/>
    <w:rsid w:val="00EC6066"/>
    <w:rsid w:val="00EC6BAD"/>
    <w:rsid w:val="00EC6BD8"/>
    <w:rsid w:val="00EC6C23"/>
    <w:rsid w:val="00EC705F"/>
    <w:rsid w:val="00EC7106"/>
    <w:rsid w:val="00EC73B0"/>
    <w:rsid w:val="00EC78ED"/>
    <w:rsid w:val="00EC7DCA"/>
    <w:rsid w:val="00ED05E5"/>
    <w:rsid w:val="00ED1271"/>
    <w:rsid w:val="00ED14E7"/>
    <w:rsid w:val="00ED1A7B"/>
    <w:rsid w:val="00ED1C96"/>
    <w:rsid w:val="00ED1F42"/>
    <w:rsid w:val="00ED2A57"/>
    <w:rsid w:val="00ED2E20"/>
    <w:rsid w:val="00ED2E3B"/>
    <w:rsid w:val="00ED397D"/>
    <w:rsid w:val="00ED3D9B"/>
    <w:rsid w:val="00ED41E4"/>
    <w:rsid w:val="00ED4213"/>
    <w:rsid w:val="00ED4858"/>
    <w:rsid w:val="00ED65A6"/>
    <w:rsid w:val="00ED6B63"/>
    <w:rsid w:val="00ED6CB5"/>
    <w:rsid w:val="00ED6E0C"/>
    <w:rsid w:val="00ED6EBD"/>
    <w:rsid w:val="00ED7149"/>
    <w:rsid w:val="00ED7358"/>
    <w:rsid w:val="00ED7364"/>
    <w:rsid w:val="00ED74D7"/>
    <w:rsid w:val="00ED7E48"/>
    <w:rsid w:val="00EE0009"/>
    <w:rsid w:val="00EE0983"/>
    <w:rsid w:val="00EE1A96"/>
    <w:rsid w:val="00EE1B99"/>
    <w:rsid w:val="00EE1C5E"/>
    <w:rsid w:val="00EE1DEE"/>
    <w:rsid w:val="00EE219C"/>
    <w:rsid w:val="00EE232B"/>
    <w:rsid w:val="00EE236B"/>
    <w:rsid w:val="00EE29A9"/>
    <w:rsid w:val="00EE2CC4"/>
    <w:rsid w:val="00EE3254"/>
    <w:rsid w:val="00EE40A4"/>
    <w:rsid w:val="00EE41B4"/>
    <w:rsid w:val="00EE48DD"/>
    <w:rsid w:val="00EE4906"/>
    <w:rsid w:val="00EE4C62"/>
    <w:rsid w:val="00EE5DD9"/>
    <w:rsid w:val="00EE5ED8"/>
    <w:rsid w:val="00EE67D8"/>
    <w:rsid w:val="00EE6A77"/>
    <w:rsid w:val="00EE6DF1"/>
    <w:rsid w:val="00EE7646"/>
    <w:rsid w:val="00EE7779"/>
    <w:rsid w:val="00EE7DF9"/>
    <w:rsid w:val="00EE7F14"/>
    <w:rsid w:val="00EF0051"/>
    <w:rsid w:val="00EF0314"/>
    <w:rsid w:val="00EF089C"/>
    <w:rsid w:val="00EF0A37"/>
    <w:rsid w:val="00EF0CB4"/>
    <w:rsid w:val="00EF0F6E"/>
    <w:rsid w:val="00EF129C"/>
    <w:rsid w:val="00EF15DA"/>
    <w:rsid w:val="00EF1A8C"/>
    <w:rsid w:val="00EF1B10"/>
    <w:rsid w:val="00EF1C31"/>
    <w:rsid w:val="00EF1C42"/>
    <w:rsid w:val="00EF1DDA"/>
    <w:rsid w:val="00EF27FA"/>
    <w:rsid w:val="00EF34F9"/>
    <w:rsid w:val="00EF3A76"/>
    <w:rsid w:val="00EF3B2B"/>
    <w:rsid w:val="00EF3C58"/>
    <w:rsid w:val="00EF44BC"/>
    <w:rsid w:val="00EF4829"/>
    <w:rsid w:val="00EF4CD7"/>
    <w:rsid w:val="00EF510E"/>
    <w:rsid w:val="00EF534C"/>
    <w:rsid w:val="00EF5E8F"/>
    <w:rsid w:val="00EF5F94"/>
    <w:rsid w:val="00EF62A0"/>
    <w:rsid w:val="00EF6787"/>
    <w:rsid w:val="00EF6E2A"/>
    <w:rsid w:val="00EF75F0"/>
    <w:rsid w:val="00F002A0"/>
    <w:rsid w:val="00F006C5"/>
    <w:rsid w:val="00F00731"/>
    <w:rsid w:val="00F00A7D"/>
    <w:rsid w:val="00F01831"/>
    <w:rsid w:val="00F01A32"/>
    <w:rsid w:val="00F01F41"/>
    <w:rsid w:val="00F02325"/>
    <w:rsid w:val="00F02392"/>
    <w:rsid w:val="00F03481"/>
    <w:rsid w:val="00F035A2"/>
    <w:rsid w:val="00F03DE4"/>
    <w:rsid w:val="00F0418C"/>
    <w:rsid w:val="00F041E6"/>
    <w:rsid w:val="00F04665"/>
    <w:rsid w:val="00F04AAC"/>
    <w:rsid w:val="00F05228"/>
    <w:rsid w:val="00F05D8B"/>
    <w:rsid w:val="00F06455"/>
    <w:rsid w:val="00F06948"/>
    <w:rsid w:val="00F06B25"/>
    <w:rsid w:val="00F06B7D"/>
    <w:rsid w:val="00F07237"/>
    <w:rsid w:val="00F0727B"/>
    <w:rsid w:val="00F079D4"/>
    <w:rsid w:val="00F07C34"/>
    <w:rsid w:val="00F10049"/>
    <w:rsid w:val="00F1049F"/>
    <w:rsid w:val="00F108D4"/>
    <w:rsid w:val="00F11564"/>
    <w:rsid w:val="00F11B63"/>
    <w:rsid w:val="00F11FB1"/>
    <w:rsid w:val="00F123D7"/>
    <w:rsid w:val="00F12EC9"/>
    <w:rsid w:val="00F13439"/>
    <w:rsid w:val="00F141D6"/>
    <w:rsid w:val="00F14539"/>
    <w:rsid w:val="00F14E67"/>
    <w:rsid w:val="00F15217"/>
    <w:rsid w:val="00F1571D"/>
    <w:rsid w:val="00F15A34"/>
    <w:rsid w:val="00F1604B"/>
    <w:rsid w:val="00F166A5"/>
    <w:rsid w:val="00F1749D"/>
    <w:rsid w:val="00F205B9"/>
    <w:rsid w:val="00F2079A"/>
    <w:rsid w:val="00F20BF3"/>
    <w:rsid w:val="00F20C06"/>
    <w:rsid w:val="00F2136E"/>
    <w:rsid w:val="00F219DE"/>
    <w:rsid w:val="00F21E8B"/>
    <w:rsid w:val="00F226E0"/>
    <w:rsid w:val="00F22B59"/>
    <w:rsid w:val="00F2338B"/>
    <w:rsid w:val="00F2403C"/>
    <w:rsid w:val="00F24231"/>
    <w:rsid w:val="00F244EC"/>
    <w:rsid w:val="00F248FA"/>
    <w:rsid w:val="00F26539"/>
    <w:rsid w:val="00F269E9"/>
    <w:rsid w:val="00F26BDC"/>
    <w:rsid w:val="00F27063"/>
    <w:rsid w:val="00F27589"/>
    <w:rsid w:val="00F2769E"/>
    <w:rsid w:val="00F276BE"/>
    <w:rsid w:val="00F278AE"/>
    <w:rsid w:val="00F301C5"/>
    <w:rsid w:val="00F30C61"/>
    <w:rsid w:val="00F30D54"/>
    <w:rsid w:val="00F30E36"/>
    <w:rsid w:val="00F312C6"/>
    <w:rsid w:val="00F31BC4"/>
    <w:rsid w:val="00F3206F"/>
    <w:rsid w:val="00F32423"/>
    <w:rsid w:val="00F32631"/>
    <w:rsid w:val="00F32E77"/>
    <w:rsid w:val="00F331C3"/>
    <w:rsid w:val="00F33207"/>
    <w:rsid w:val="00F33255"/>
    <w:rsid w:val="00F33606"/>
    <w:rsid w:val="00F33681"/>
    <w:rsid w:val="00F346F9"/>
    <w:rsid w:val="00F34887"/>
    <w:rsid w:val="00F357F3"/>
    <w:rsid w:val="00F35831"/>
    <w:rsid w:val="00F35971"/>
    <w:rsid w:val="00F35C3F"/>
    <w:rsid w:val="00F36015"/>
    <w:rsid w:val="00F361D6"/>
    <w:rsid w:val="00F3621E"/>
    <w:rsid w:val="00F36730"/>
    <w:rsid w:val="00F36DAD"/>
    <w:rsid w:val="00F37135"/>
    <w:rsid w:val="00F37686"/>
    <w:rsid w:val="00F37D5E"/>
    <w:rsid w:val="00F401E8"/>
    <w:rsid w:val="00F4028F"/>
    <w:rsid w:val="00F40363"/>
    <w:rsid w:val="00F41049"/>
    <w:rsid w:val="00F4113A"/>
    <w:rsid w:val="00F41558"/>
    <w:rsid w:val="00F418AA"/>
    <w:rsid w:val="00F41964"/>
    <w:rsid w:val="00F41B5B"/>
    <w:rsid w:val="00F41E54"/>
    <w:rsid w:val="00F424FB"/>
    <w:rsid w:val="00F42D9B"/>
    <w:rsid w:val="00F431F6"/>
    <w:rsid w:val="00F432E6"/>
    <w:rsid w:val="00F43670"/>
    <w:rsid w:val="00F437BC"/>
    <w:rsid w:val="00F45314"/>
    <w:rsid w:val="00F453C1"/>
    <w:rsid w:val="00F45C8D"/>
    <w:rsid w:val="00F466FA"/>
    <w:rsid w:val="00F46CD1"/>
    <w:rsid w:val="00F46E7B"/>
    <w:rsid w:val="00F472A3"/>
    <w:rsid w:val="00F47402"/>
    <w:rsid w:val="00F47697"/>
    <w:rsid w:val="00F479AB"/>
    <w:rsid w:val="00F503C2"/>
    <w:rsid w:val="00F50D66"/>
    <w:rsid w:val="00F51EFB"/>
    <w:rsid w:val="00F51F9A"/>
    <w:rsid w:val="00F52098"/>
    <w:rsid w:val="00F5225B"/>
    <w:rsid w:val="00F52CC0"/>
    <w:rsid w:val="00F52E42"/>
    <w:rsid w:val="00F52FDD"/>
    <w:rsid w:val="00F53304"/>
    <w:rsid w:val="00F53535"/>
    <w:rsid w:val="00F53576"/>
    <w:rsid w:val="00F537FA"/>
    <w:rsid w:val="00F53985"/>
    <w:rsid w:val="00F539D9"/>
    <w:rsid w:val="00F53AE9"/>
    <w:rsid w:val="00F53BCB"/>
    <w:rsid w:val="00F53CE4"/>
    <w:rsid w:val="00F53F33"/>
    <w:rsid w:val="00F53FE8"/>
    <w:rsid w:val="00F541D9"/>
    <w:rsid w:val="00F54647"/>
    <w:rsid w:val="00F54D98"/>
    <w:rsid w:val="00F55736"/>
    <w:rsid w:val="00F55D8C"/>
    <w:rsid w:val="00F57154"/>
    <w:rsid w:val="00F5742C"/>
    <w:rsid w:val="00F5745D"/>
    <w:rsid w:val="00F57730"/>
    <w:rsid w:val="00F5777C"/>
    <w:rsid w:val="00F57888"/>
    <w:rsid w:val="00F57D1C"/>
    <w:rsid w:val="00F57D30"/>
    <w:rsid w:val="00F57EC0"/>
    <w:rsid w:val="00F60620"/>
    <w:rsid w:val="00F609CF"/>
    <w:rsid w:val="00F615DC"/>
    <w:rsid w:val="00F617D8"/>
    <w:rsid w:val="00F61C39"/>
    <w:rsid w:val="00F61FB0"/>
    <w:rsid w:val="00F6217B"/>
    <w:rsid w:val="00F62923"/>
    <w:rsid w:val="00F62A02"/>
    <w:rsid w:val="00F633BC"/>
    <w:rsid w:val="00F6424A"/>
    <w:rsid w:val="00F64476"/>
    <w:rsid w:val="00F64991"/>
    <w:rsid w:val="00F64A65"/>
    <w:rsid w:val="00F65E43"/>
    <w:rsid w:val="00F66041"/>
    <w:rsid w:val="00F66537"/>
    <w:rsid w:val="00F66C81"/>
    <w:rsid w:val="00F66CA3"/>
    <w:rsid w:val="00F66F90"/>
    <w:rsid w:val="00F67EBD"/>
    <w:rsid w:val="00F70478"/>
    <w:rsid w:val="00F705CF"/>
    <w:rsid w:val="00F70BA2"/>
    <w:rsid w:val="00F70CB3"/>
    <w:rsid w:val="00F7103B"/>
    <w:rsid w:val="00F71157"/>
    <w:rsid w:val="00F71A32"/>
    <w:rsid w:val="00F71B05"/>
    <w:rsid w:val="00F721EF"/>
    <w:rsid w:val="00F72548"/>
    <w:rsid w:val="00F72CFC"/>
    <w:rsid w:val="00F72D28"/>
    <w:rsid w:val="00F7313C"/>
    <w:rsid w:val="00F732C1"/>
    <w:rsid w:val="00F73382"/>
    <w:rsid w:val="00F738EE"/>
    <w:rsid w:val="00F73DEC"/>
    <w:rsid w:val="00F74C4E"/>
    <w:rsid w:val="00F75351"/>
    <w:rsid w:val="00F75407"/>
    <w:rsid w:val="00F76801"/>
    <w:rsid w:val="00F76B8E"/>
    <w:rsid w:val="00F76F09"/>
    <w:rsid w:val="00F76F93"/>
    <w:rsid w:val="00F76FA4"/>
    <w:rsid w:val="00F76FEF"/>
    <w:rsid w:val="00F76FFA"/>
    <w:rsid w:val="00F77392"/>
    <w:rsid w:val="00F775C7"/>
    <w:rsid w:val="00F77D99"/>
    <w:rsid w:val="00F80158"/>
    <w:rsid w:val="00F801A1"/>
    <w:rsid w:val="00F80815"/>
    <w:rsid w:val="00F8093D"/>
    <w:rsid w:val="00F80AC2"/>
    <w:rsid w:val="00F80CD8"/>
    <w:rsid w:val="00F80FAB"/>
    <w:rsid w:val="00F81076"/>
    <w:rsid w:val="00F813C7"/>
    <w:rsid w:val="00F8149E"/>
    <w:rsid w:val="00F819A0"/>
    <w:rsid w:val="00F81ABB"/>
    <w:rsid w:val="00F81C79"/>
    <w:rsid w:val="00F81D5B"/>
    <w:rsid w:val="00F81D9E"/>
    <w:rsid w:val="00F82262"/>
    <w:rsid w:val="00F82EE4"/>
    <w:rsid w:val="00F842B4"/>
    <w:rsid w:val="00F8472B"/>
    <w:rsid w:val="00F84870"/>
    <w:rsid w:val="00F84AFA"/>
    <w:rsid w:val="00F84BC8"/>
    <w:rsid w:val="00F84CBC"/>
    <w:rsid w:val="00F84D46"/>
    <w:rsid w:val="00F85101"/>
    <w:rsid w:val="00F85326"/>
    <w:rsid w:val="00F85424"/>
    <w:rsid w:val="00F8555C"/>
    <w:rsid w:val="00F85660"/>
    <w:rsid w:val="00F85707"/>
    <w:rsid w:val="00F85C22"/>
    <w:rsid w:val="00F85EFD"/>
    <w:rsid w:val="00F85F30"/>
    <w:rsid w:val="00F864FC"/>
    <w:rsid w:val="00F87261"/>
    <w:rsid w:val="00F87C05"/>
    <w:rsid w:val="00F87C1E"/>
    <w:rsid w:val="00F87CE8"/>
    <w:rsid w:val="00F87EB9"/>
    <w:rsid w:val="00F900BF"/>
    <w:rsid w:val="00F908CB"/>
    <w:rsid w:val="00F90BD9"/>
    <w:rsid w:val="00F91669"/>
    <w:rsid w:val="00F9175E"/>
    <w:rsid w:val="00F9189F"/>
    <w:rsid w:val="00F91FAF"/>
    <w:rsid w:val="00F91FEE"/>
    <w:rsid w:val="00F92FB8"/>
    <w:rsid w:val="00F9350F"/>
    <w:rsid w:val="00F935EF"/>
    <w:rsid w:val="00F93D06"/>
    <w:rsid w:val="00F93D1A"/>
    <w:rsid w:val="00F9413E"/>
    <w:rsid w:val="00F94351"/>
    <w:rsid w:val="00F945FF"/>
    <w:rsid w:val="00F9495A"/>
    <w:rsid w:val="00F94DCF"/>
    <w:rsid w:val="00F9565D"/>
    <w:rsid w:val="00F956E3"/>
    <w:rsid w:val="00F95A07"/>
    <w:rsid w:val="00F95C15"/>
    <w:rsid w:val="00F95DE9"/>
    <w:rsid w:val="00F95F1A"/>
    <w:rsid w:val="00F9611B"/>
    <w:rsid w:val="00F96139"/>
    <w:rsid w:val="00F9665F"/>
    <w:rsid w:val="00F96973"/>
    <w:rsid w:val="00F96A6B"/>
    <w:rsid w:val="00F96ACC"/>
    <w:rsid w:val="00F96D9D"/>
    <w:rsid w:val="00F97465"/>
    <w:rsid w:val="00F974E5"/>
    <w:rsid w:val="00F97A98"/>
    <w:rsid w:val="00FA00DB"/>
    <w:rsid w:val="00FA02FB"/>
    <w:rsid w:val="00FA0D39"/>
    <w:rsid w:val="00FA0D71"/>
    <w:rsid w:val="00FA1852"/>
    <w:rsid w:val="00FA2266"/>
    <w:rsid w:val="00FA229C"/>
    <w:rsid w:val="00FA22C9"/>
    <w:rsid w:val="00FA24DB"/>
    <w:rsid w:val="00FA2D03"/>
    <w:rsid w:val="00FA3570"/>
    <w:rsid w:val="00FA389D"/>
    <w:rsid w:val="00FA3A80"/>
    <w:rsid w:val="00FA4E66"/>
    <w:rsid w:val="00FA5067"/>
    <w:rsid w:val="00FA5192"/>
    <w:rsid w:val="00FA53B0"/>
    <w:rsid w:val="00FA5756"/>
    <w:rsid w:val="00FA57B3"/>
    <w:rsid w:val="00FA64C0"/>
    <w:rsid w:val="00FA6A88"/>
    <w:rsid w:val="00FB0A01"/>
    <w:rsid w:val="00FB0C7C"/>
    <w:rsid w:val="00FB0DD1"/>
    <w:rsid w:val="00FB2318"/>
    <w:rsid w:val="00FB293B"/>
    <w:rsid w:val="00FB2CFA"/>
    <w:rsid w:val="00FB2FEC"/>
    <w:rsid w:val="00FB3051"/>
    <w:rsid w:val="00FB326E"/>
    <w:rsid w:val="00FB3626"/>
    <w:rsid w:val="00FB3A04"/>
    <w:rsid w:val="00FB3A42"/>
    <w:rsid w:val="00FB3B3B"/>
    <w:rsid w:val="00FB442C"/>
    <w:rsid w:val="00FB456A"/>
    <w:rsid w:val="00FB4A19"/>
    <w:rsid w:val="00FB4E50"/>
    <w:rsid w:val="00FB4EAE"/>
    <w:rsid w:val="00FB5035"/>
    <w:rsid w:val="00FB65CC"/>
    <w:rsid w:val="00FB6B7C"/>
    <w:rsid w:val="00FB6E09"/>
    <w:rsid w:val="00FB71BB"/>
    <w:rsid w:val="00FB76DD"/>
    <w:rsid w:val="00FB79F9"/>
    <w:rsid w:val="00FC0663"/>
    <w:rsid w:val="00FC0AD6"/>
    <w:rsid w:val="00FC0BDF"/>
    <w:rsid w:val="00FC141D"/>
    <w:rsid w:val="00FC14B6"/>
    <w:rsid w:val="00FC173A"/>
    <w:rsid w:val="00FC18B4"/>
    <w:rsid w:val="00FC18B5"/>
    <w:rsid w:val="00FC1CE0"/>
    <w:rsid w:val="00FC1FA2"/>
    <w:rsid w:val="00FC228C"/>
    <w:rsid w:val="00FC28D1"/>
    <w:rsid w:val="00FC298C"/>
    <w:rsid w:val="00FC2B97"/>
    <w:rsid w:val="00FC2CDF"/>
    <w:rsid w:val="00FC31FC"/>
    <w:rsid w:val="00FC3778"/>
    <w:rsid w:val="00FC37C7"/>
    <w:rsid w:val="00FC3993"/>
    <w:rsid w:val="00FC4ACE"/>
    <w:rsid w:val="00FC505B"/>
    <w:rsid w:val="00FC52E5"/>
    <w:rsid w:val="00FC574B"/>
    <w:rsid w:val="00FC5986"/>
    <w:rsid w:val="00FC5A30"/>
    <w:rsid w:val="00FC5E51"/>
    <w:rsid w:val="00FC6043"/>
    <w:rsid w:val="00FC6872"/>
    <w:rsid w:val="00FC68F7"/>
    <w:rsid w:val="00FC6C45"/>
    <w:rsid w:val="00FC73F0"/>
    <w:rsid w:val="00FC763B"/>
    <w:rsid w:val="00FC76B3"/>
    <w:rsid w:val="00FC7851"/>
    <w:rsid w:val="00FD0060"/>
    <w:rsid w:val="00FD038D"/>
    <w:rsid w:val="00FD0465"/>
    <w:rsid w:val="00FD0F83"/>
    <w:rsid w:val="00FD1F52"/>
    <w:rsid w:val="00FD241D"/>
    <w:rsid w:val="00FD2720"/>
    <w:rsid w:val="00FD2F8E"/>
    <w:rsid w:val="00FD2FE9"/>
    <w:rsid w:val="00FD3547"/>
    <w:rsid w:val="00FD38D8"/>
    <w:rsid w:val="00FD414B"/>
    <w:rsid w:val="00FD4910"/>
    <w:rsid w:val="00FD4E39"/>
    <w:rsid w:val="00FD5262"/>
    <w:rsid w:val="00FD52E8"/>
    <w:rsid w:val="00FD567F"/>
    <w:rsid w:val="00FD6398"/>
    <w:rsid w:val="00FD66C4"/>
    <w:rsid w:val="00FD68EA"/>
    <w:rsid w:val="00FD7328"/>
    <w:rsid w:val="00FD772F"/>
    <w:rsid w:val="00FD77AF"/>
    <w:rsid w:val="00FE0364"/>
    <w:rsid w:val="00FE0EB1"/>
    <w:rsid w:val="00FE1327"/>
    <w:rsid w:val="00FE17F0"/>
    <w:rsid w:val="00FE1DDC"/>
    <w:rsid w:val="00FE2071"/>
    <w:rsid w:val="00FE2356"/>
    <w:rsid w:val="00FE3C32"/>
    <w:rsid w:val="00FE4207"/>
    <w:rsid w:val="00FE4306"/>
    <w:rsid w:val="00FE4A62"/>
    <w:rsid w:val="00FE4BCA"/>
    <w:rsid w:val="00FE526A"/>
    <w:rsid w:val="00FE55B5"/>
    <w:rsid w:val="00FE5E65"/>
    <w:rsid w:val="00FE5EDF"/>
    <w:rsid w:val="00FE6973"/>
    <w:rsid w:val="00FE7651"/>
    <w:rsid w:val="00FE7728"/>
    <w:rsid w:val="00FE796C"/>
    <w:rsid w:val="00FE7B7B"/>
    <w:rsid w:val="00FE7D2C"/>
    <w:rsid w:val="00FF0074"/>
    <w:rsid w:val="00FF0186"/>
    <w:rsid w:val="00FF0573"/>
    <w:rsid w:val="00FF0B8B"/>
    <w:rsid w:val="00FF16F8"/>
    <w:rsid w:val="00FF2055"/>
    <w:rsid w:val="00FF28D1"/>
    <w:rsid w:val="00FF2B59"/>
    <w:rsid w:val="00FF2EEF"/>
    <w:rsid w:val="00FF351E"/>
    <w:rsid w:val="00FF37DD"/>
    <w:rsid w:val="00FF39C1"/>
    <w:rsid w:val="00FF48B1"/>
    <w:rsid w:val="00FF5283"/>
    <w:rsid w:val="00FF54D6"/>
    <w:rsid w:val="00FF54DF"/>
    <w:rsid w:val="00FF563F"/>
    <w:rsid w:val="00FF5EED"/>
    <w:rsid w:val="00FF5F60"/>
    <w:rsid w:val="00FF6169"/>
    <w:rsid w:val="00FF61E7"/>
    <w:rsid w:val="00FF647B"/>
    <w:rsid w:val="00FF66FF"/>
    <w:rsid w:val="00FF6827"/>
    <w:rsid w:val="00FF6C07"/>
    <w:rsid w:val="00FF75E5"/>
    <w:rsid w:val="071777D9"/>
    <w:rsid w:val="09279C31"/>
    <w:rsid w:val="0D6D60D0"/>
    <w:rsid w:val="1009D8DD"/>
    <w:rsid w:val="10BEA99E"/>
    <w:rsid w:val="12265BF5"/>
    <w:rsid w:val="12A05C79"/>
    <w:rsid w:val="1492C4EF"/>
    <w:rsid w:val="15B41B58"/>
    <w:rsid w:val="173974A0"/>
    <w:rsid w:val="1A6C9CF2"/>
    <w:rsid w:val="1B0D7B0F"/>
    <w:rsid w:val="1B10D94D"/>
    <w:rsid w:val="1E866ACB"/>
    <w:rsid w:val="24DF315D"/>
    <w:rsid w:val="267D91F1"/>
    <w:rsid w:val="26D23CDC"/>
    <w:rsid w:val="2746BE62"/>
    <w:rsid w:val="2B1A5111"/>
    <w:rsid w:val="2E2D1427"/>
    <w:rsid w:val="2E320E92"/>
    <w:rsid w:val="2F0F3738"/>
    <w:rsid w:val="31556F2A"/>
    <w:rsid w:val="32911453"/>
    <w:rsid w:val="38EE295F"/>
    <w:rsid w:val="3CF683E9"/>
    <w:rsid w:val="3FF7589E"/>
    <w:rsid w:val="41E91E40"/>
    <w:rsid w:val="439A7B03"/>
    <w:rsid w:val="463198DC"/>
    <w:rsid w:val="489AE9A8"/>
    <w:rsid w:val="4A8D5317"/>
    <w:rsid w:val="4B7EB2E9"/>
    <w:rsid w:val="4BB2E5D4"/>
    <w:rsid w:val="4CE26CB8"/>
    <w:rsid w:val="4E238264"/>
    <w:rsid w:val="4EE84FC7"/>
    <w:rsid w:val="50A9FD72"/>
    <w:rsid w:val="51A403BF"/>
    <w:rsid w:val="5222B786"/>
    <w:rsid w:val="5323BF33"/>
    <w:rsid w:val="53A6EE7B"/>
    <w:rsid w:val="5788A89C"/>
    <w:rsid w:val="5DBB31AB"/>
    <w:rsid w:val="5EE44466"/>
    <w:rsid w:val="659CA804"/>
    <w:rsid w:val="671075B2"/>
    <w:rsid w:val="6993BDF7"/>
    <w:rsid w:val="6FDA5F82"/>
    <w:rsid w:val="750978C6"/>
    <w:rsid w:val="7662D4CF"/>
    <w:rsid w:val="7B29C50C"/>
    <w:rsid w:val="7E489780"/>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87E00F"/>
  <w15:docId w15:val="{9457A6FA-4589-4254-B4C1-3638BD471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nl-BE"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32FB"/>
    <w:pPr>
      <w:spacing w:after="250" w:line="276" w:lineRule="auto"/>
      <w:jc w:val="both"/>
    </w:pPr>
    <w:rPr>
      <w:color w:val="181818" w:themeColor="background1" w:themeShade="1A"/>
      <w:sz w:val="22"/>
      <w:lang w:val="en-GB"/>
    </w:rPr>
  </w:style>
  <w:style w:type="paragraph" w:styleId="Titre1">
    <w:name w:val="heading 1"/>
    <w:basedOn w:val="Normal"/>
    <w:next w:val="Normal"/>
    <w:link w:val="Titre1Car"/>
    <w:uiPriority w:val="9"/>
    <w:qFormat/>
    <w:rsid w:val="0082744A"/>
    <w:pPr>
      <w:keepNext/>
      <w:keepLines/>
      <w:numPr>
        <w:numId w:val="1"/>
      </w:numPr>
      <w:spacing w:before="320"/>
      <w:ind w:left="431" w:hanging="431"/>
      <w:outlineLvl w:val="0"/>
    </w:pPr>
    <w:rPr>
      <w:rFonts w:asciiTheme="majorHAnsi" w:eastAsiaTheme="majorEastAsia" w:hAnsiTheme="majorHAnsi" w:cstheme="majorBidi"/>
      <w:b/>
      <w:color w:val="00379F" w:themeColor="text1"/>
      <w:sz w:val="32"/>
      <w:szCs w:val="32"/>
    </w:rPr>
  </w:style>
  <w:style w:type="paragraph" w:styleId="Titre2">
    <w:name w:val="heading 2"/>
    <w:basedOn w:val="Normal"/>
    <w:next w:val="Normal"/>
    <w:link w:val="Titre2Car"/>
    <w:uiPriority w:val="9"/>
    <w:unhideWhenUsed/>
    <w:qFormat/>
    <w:rsid w:val="0082744A"/>
    <w:pPr>
      <w:keepNext/>
      <w:keepLines/>
      <w:numPr>
        <w:ilvl w:val="1"/>
        <w:numId w:val="1"/>
      </w:numPr>
      <w:spacing w:before="320"/>
      <w:outlineLvl w:val="1"/>
    </w:pPr>
    <w:rPr>
      <w:rFonts w:asciiTheme="majorHAnsi" w:eastAsiaTheme="majorEastAsia" w:hAnsiTheme="majorHAnsi" w:cstheme="majorBidi"/>
      <w:b/>
      <w:color w:val="00379F" w:themeColor="text1"/>
      <w:sz w:val="28"/>
      <w:szCs w:val="28"/>
    </w:rPr>
  </w:style>
  <w:style w:type="paragraph" w:styleId="Titre3">
    <w:name w:val="heading 3"/>
    <w:basedOn w:val="Normal"/>
    <w:next w:val="Normal"/>
    <w:link w:val="Titre3Car"/>
    <w:uiPriority w:val="9"/>
    <w:unhideWhenUsed/>
    <w:qFormat/>
    <w:rsid w:val="00020300"/>
    <w:pPr>
      <w:keepNext/>
      <w:keepLines/>
      <w:numPr>
        <w:ilvl w:val="2"/>
        <w:numId w:val="1"/>
      </w:numPr>
      <w:spacing w:before="320"/>
      <w:outlineLvl w:val="2"/>
    </w:pPr>
    <w:rPr>
      <w:rFonts w:asciiTheme="majorHAnsi" w:eastAsiaTheme="majorEastAsia" w:hAnsiTheme="majorHAnsi" w:cstheme="majorBidi"/>
      <w:sz w:val="24"/>
      <w:szCs w:val="24"/>
    </w:rPr>
  </w:style>
  <w:style w:type="paragraph" w:styleId="Titre4">
    <w:name w:val="heading 4"/>
    <w:basedOn w:val="Normal"/>
    <w:next w:val="Normal"/>
    <w:link w:val="Titre4Car"/>
    <w:uiPriority w:val="9"/>
    <w:unhideWhenUsed/>
    <w:qFormat/>
    <w:rsid w:val="00020300"/>
    <w:pPr>
      <w:keepNext/>
      <w:keepLines/>
      <w:numPr>
        <w:ilvl w:val="3"/>
        <w:numId w:val="1"/>
      </w:numPr>
      <w:spacing w:before="320"/>
      <w:ind w:left="862" w:hanging="862"/>
      <w:outlineLvl w:val="3"/>
    </w:pPr>
    <w:rPr>
      <w:rFonts w:asciiTheme="majorHAnsi" w:eastAsiaTheme="majorEastAsia" w:hAnsiTheme="majorHAnsi" w:cstheme="majorBidi"/>
      <w:szCs w:val="22"/>
    </w:rPr>
  </w:style>
  <w:style w:type="paragraph" w:styleId="Titre5">
    <w:name w:val="heading 5"/>
    <w:basedOn w:val="Normal"/>
    <w:next w:val="Normal"/>
    <w:link w:val="Titre5Car"/>
    <w:uiPriority w:val="9"/>
    <w:unhideWhenUsed/>
    <w:qFormat/>
    <w:rsid w:val="007E7997"/>
    <w:pPr>
      <w:keepNext/>
      <w:keepLines/>
      <w:numPr>
        <w:numId w:val="2"/>
      </w:numPr>
      <w:spacing w:before="40" w:after="0"/>
      <w:outlineLvl w:val="4"/>
    </w:pPr>
    <w:rPr>
      <w:rFonts w:asciiTheme="majorHAnsi" w:eastAsiaTheme="majorEastAsia" w:hAnsiTheme="majorHAnsi" w:cstheme="majorBidi"/>
      <w:szCs w:val="22"/>
    </w:rPr>
  </w:style>
  <w:style w:type="paragraph" w:styleId="Titre6">
    <w:name w:val="heading 6"/>
    <w:basedOn w:val="Normal"/>
    <w:next w:val="Normal"/>
    <w:link w:val="Titre6Car"/>
    <w:uiPriority w:val="9"/>
    <w:semiHidden/>
    <w:unhideWhenUsed/>
    <w:rsid w:val="00AA054E"/>
    <w:pPr>
      <w:keepNext/>
      <w:keepLines/>
      <w:numPr>
        <w:ilvl w:val="5"/>
        <w:numId w:val="1"/>
      </w:numPr>
      <w:spacing w:before="40" w:after="0"/>
      <w:outlineLvl w:val="5"/>
    </w:pPr>
    <w:rPr>
      <w:rFonts w:asciiTheme="majorHAnsi" w:eastAsiaTheme="majorEastAsia" w:hAnsiTheme="majorHAnsi" w:cstheme="majorBidi"/>
      <w:i/>
      <w:iCs/>
      <w:color w:val="007EFF" w:themeColor="text2"/>
      <w:sz w:val="21"/>
      <w:szCs w:val="21"/>
    </w:rPr>
  </w:style>
  <w:style w:type="paragraph" w:styleId="Titre7">
    <w:name w:val="heading 7"/>
    <w:basedOn w:val="Normal"/>
    <w:next w:val="Normal"/>
    <w:link w:val="Titre7Car"/>
    <w:uiPriority w:val="9"/>
    <w:semiHidden/>
    <w:unhideWhenUsed/>
    <w:qFormat/>
    <w:rsid w:val="00AA054E"/>
    <w:pPr>
      <w:keepNext/>
      <w:keepLines/>
      <w:numPr>
        <w:ilvl w:val="6"/>
        <w:numId w:val="1"/>
      </w:numPr>
      <w:spacing w:before="40" w:after="0"/>
      <w:outlineLvl w:val="6"/>
    </w:pPr>
    <w:rPr>
      <w:rFonts w:asciiTheme="majorHAnsi" w:eastAsiaTheme="majorEastAsia" w:hAnsiTheme="majorHAnsi" w:cstheme="majorBidi"/>
      <w:i/>
      <w:iCs/>
      <w:color w:val="19004F" w:themeColor="accent1" w:themeShade="80"/>
      <w:sz w:val="21"/>
      <w:szCs w:val="21"/>
    </w:rPr>
  </w:style>
  <w:style w:type="paragraph" w:styleId="Titre8">
    <w:name w:val="heading 8"/>
    <w:basedOn w:val="Normal"/>
    <w:next w:val="Normal"/>
    <w:link w:val="Titre8Car"/>
    <w:uiPriority w:val="9"/>
    <w:semiHidden/>
    <w:unhideWhenUsed/>
    <w:qFormat/>
    <w:rsid w:val="00AA054E"/>
    <w:pPr>
      <w:keepNext/>
      <w:keepLines/>
      <w:numPr>
        <w:ilvl w:val="7"/>
        <w:numId w:val="1"/>
      </w:numPr>
      <w:spacing w:before="40" w:after="0"/>
      <w:outlineLvl w:val="7"/>
    </w:pPr>
    <w:rPr>
      <w:rFonts w:asciiTheme="majorHAnsi" w:eastAsiaTheme="majorEastAsia" w:hAnsiTheme="majorHAnsi" w:cstheme="majorBidi"/>
      <w:b/>
      <w:bCs/>
      <w:color w:val="007EFF" w:themeColor="text2"/>
    </w:rPr>
  </w:style>
  <w:style w:type="paragraph" w:styleId="Titre9">
    <w:name w:val="heading 9"/>
    <w:basedOn w:val="Normal"/>
    <w:next w:val="Normal"/>
    <w:link w:val="Titre9Car"/>
    <w:uiPriority w:val="9"/>
    <w:semiHidden/>
    <w:unhideWhenUsed/>
    <w:qFormat/>
    <w:rsid w:val="00AA054E"/>
    <w:pPr>
      <w:keepNext/>
      <w:keepLines/>
      <w:numPr>
        <w:ilvl w:val="8"/>
        <w:numId w:val="1"/>
      </w:numPr>
      <w:spacing w:before="40" w:after="0"/>
      <w:outlineLvl w:val="8"/>
    </w:pPr>
    <w:rPr>
      <w:rFonts w:asciiTheme="majorHAnsi" w:eastAsiaTheme="majorEastAsia" w:hAnsiTheme="majorHAnsi" w:cstheme="majorBidi"/>
      <w:b/>
      <w:bCs/>
      <w:i/>
      <w:iCs/>
      <w:color w:val="007EFF" w:themeColor="text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link w:val="SansinterligneCar"/>
    <w:uiPriority w:val="1"/>
    <w:qFormat/>
    <w:rsid w:val="005B6B12"/>
    <w:pPr>
      <w:spacing w:after="0" w:line="240" w:lineRule="auto"/>
    </w:pPr>
    <w:rPr>
      <w:lang w:val="en-GB"/>
    </w:rPr>
  </w:style>
  <w:style w:type="character" w:customStyle="1" w:styleId="Titre4Car">
    <w:name w:val="Titre 4 Car"/>
    <w:basedOn w:val="Policepardfaut"/>
    <w:link w:val="Titre4"/>
    <w:uiPriority w:val="9"/>
    <w:rsid w:val="00020300"/>
    <w:rPr>
      <w:rFonts w:asciiTheme="majorHAnsi" w:eastAsiaTheme="majorEastAsia" w:hAnsiTheme="majorHAnsi" w:cstheme="majorBidi"/>
      <w:color w:val="181818" w:themeColor="background1" w:themeShade="1A"/>
      <w:sz w:val="22"/>
      <w:szCs w:val="22"/>
      <w:lang w:val="en-GB"/>
    </w:rPr>
  </w:style>
  <w:style w:type="character" w:customStyle="1" w:styleId="Titre3Car">
    <w:name w:val="Titre 3 Car"/>
    <w:basedOn w:val="Policepardfaut"/>
    <w:link w:val="Titre3"/>
    <w:uiPriority w:val="9"/>
    <w:rsid w:val="00020300"/>
    <w:rPr>
      <w:rFonts w:asciiTheme="majorHAnsi" w:eastAsiaTheme="majorEastAsia" w:hAnsiTheme="majorHAnsi" w:cstheme="majorBidi"/>
      <w:color w:val="181818" w:themeColor="background1" w:themeShade="1A"/>
      <w:sz w:val="24"/>
      <w:szCs w:val="24"/>
      <w:lang w:val="en-GB"/>
    </w:rPr>
  </w:style>
  <w:style w:type="character" w:customStyle="1" w:styleId="Titre1Car">
    <w:name w:val="Titre 1 Car"/>
    <w:basedOn w:val="Policepardfaut"/>
    <w:link w:val="Titre1"/>
    <w:uiPriority w:val="9"/>
    <w:rsid w:val="0082744A"/>
    <w:rPr>
      <w:rFonts w:asciiTheme="majorHAnsi" w:eastAsiaTheme="majorEastAsia" w:hAnsiTheme="majorHAnsi" w:cstheme="majorBidi"/>
      <w:b/>
      <w:color w:val="00379F" w:themeColor="text1"/>
      <w:sz w:val="32"/>
      <w:szCs w:val="32"/>
      <w:lang w:val="en-GB"/>
    </w:rPr>
  </w:style>
  <w:style w:type="character" w:customStyle="1" w:styleId="Titre2Car">
    <w:name w:val="Titre 2 Car"/>
    <w:basedOn w:val="Policepardfaut"/>
    <w:link w:val="Titre2"/>
    <w:uiPriority w:val="9"/>
    <w:rsid w:val="0082744A"/>
    <w:rPr>
      <w:rFonts w:asciiTheme="majorHAnsi" w:eastAsiaTheme="majorEastAsia" w:hAnsiTheme="majorHAnsi" w:cstheme="majorBidi"/>
      <w:b/>
      <w:color w:val="00379F" w:themeColor="text1"/>
      <w:sz w:val="28"/>
      <w:szCs w:val="28"/>
      <w:lang w:val="en-GB"/>
    </w:rPr>
  </w:style>
  <w:style w:type="paragraph" w:customStyle="1" w:styleId="Subtitle1">
    <w:name w:val="Subtitle1"/>
    <w:basedOn w:val="Normal"/>
    <w:link w:val="Subtitle1Char"/>
    <w:autoRedefine/>
    <w:rsid w:val="003C4EB5"/>
    <w:pPr>
      <w:tabs>
        <w:tab w:val="left" w:pos="414"/>
      </w:tabs>
    </w:pPr>
    <w:rPr>
      <w:b/>
    </w:rPr>
  </w:style>
  <w:style w:type="character" w:customStyle="1" w:styleId="Subtitle1Char">
    <w:name w:val="Subtitle1 Char"/>
    <w:basedOn w:val="Policepardfaut"/>
    <w:link w:val="Subtitle1"/>
    <w:rsid w:val="003C4EB5"/>
    <w:rPr>
      <w:rFonts w:cs="Times New Roman"/>
      <w:b/>
      <w:sz w:val="20"/>
      <w:szCs w:val="24"/>
      <w:lang w:val="en-GB" w:eastAsia="de-DE"/>
    </w:rPr>
  </w:style>
  <w:style w:type="paragraph" w:customStyle="1" w:styleId="Title1">
    <w:name w:val="Title 1"/>
    <w:basedOn w:val="Paragraphedeliste"/>
    <w:link w:val="Title1Char"/>
    <w:qFormat/>
    <w:rsid w:val="00F205B9"/>
    <w:pPr>
      <w:numPr>
        <w:numId w:val="0"/>
      </w:numPr>
      <w:ind w:left="792" w:hanging="432"/>
    </w:pPr>
    <w:rPr>
      <w:b/>
      <w:color w:val="00379F" w:themeColor="text1"/>
      <w:sz w:val="28"/>
    </w:rPr>
  </w:style>
  <w:style w:type="character" w:customStyle="1" w:styleId="Title1Char">
    <w:name w:val="Title 1 Char"/>
    <w:basedOn w:val="Policepardfaut"/>
    <w:link w:val="Title1"/>
    <w:rsid w:val="00F205B9"/>
    <w:rPr>
      <w:rFonts w:asciiTheme="majorHAnsi" w:hAnsiTheme="majorHAnsi" w:cstheme="majorHAnsi"/>
      <w:b/>
      <w:color w:val="00379F" w:themeColor="text1"/>
      <w:sz w:val="28"/>
      <w:szCs w:val="22"/>
      <w:lang w:val="pt-PT"/>
    </w:rPr>
  </w:style>
  <w:style w:type="paragraph" w:styleId="Paragraphedeliste">
    <w:name w:val="List Paragraph"/>
    <w:aliases w:val="Paragraphe EI,Paragraphe de liste1,EC"/>
    <w:basedOn w:val="Normal"/>
    <w:link w:val="ParagraphedelisteCar"/>
    <w:autoRedefine/>
    <w:uiPriority w:val="34"/>
    <w:qFormat/>
    <w:rsid w:val="00EC6066"/>
    <w:pPr>
      <w:numPr>
        <w:numId w:val="11"/>
      </w:numPr>
    </w:pPr>
    <w:rPr>
      <w:rFonts w:asciiTheme="majorHAnsi" w:hAnsiTheme="majorHAnsi" w:cstheme="majorHAnsi"/>
      <w:szCs w:val="22"/>
      <w:lang w:val="pt-PT"/>
    </w:rPr>
  </w:style>
  <w:style w:type="paragraph" w:customStyle="1" w:styleId="Title3">
    <w:name w:val="Title 3"/>
    <w:basedOn w:val="Paragraphedeliste"/>
    <w:link w:val="Title3Char"/>
    <w:autoRedefine/>
    <w:rsid w:val="00F205B9"/>
    <w:pPr>
      <w:numPr>
        <w:ilvl w:val="3"/>
        <w:numId w:val="4"/>
      </w:numPr>
    </w:pPr>
  </w:style>
  <w:style w:type="character" w:customStyle="1" w:styleId="Title3Char">
    <w:name w:val="Title 3 Char"/>
    <w:basedOn w:val="Policepardfaut"/>
    <w:link w:val="Title3"/>
    <w:rsid w:val="003C4EB5"/>
    <w:rPr>
      <w:rFonts w:asciiTheme="majorHAnsi" w:hAnsiTheme="majorHAnsi" w:cstheme="majorHAnsi"/>
      <w:color w:val="181818" w:themeColor="background1" w:themeShade="1A"/>
      <w:sz w:val="22"/>
      <w:szCs w:val="22"/>
      <w:lang w:val="pt-PT"/>
    </w:rPr>
  </w:style>
  <w:style w:type="paragraph" w:customStyle="1" w:styleId="Title2">
    <w:name w:val="Title 2"/>
    <w:basedOn w:val="Title1"/>
    <w:link w:val="Title2Char"/>
    <w:autoRedefine/>
    <w:rsid w:val="00F205B9"/>
    <w:pPr>
      <w:spacing w:after="0"/>
    </w:pPr>
  </w:style>
  <w:style w:type="character" w:customStyle="1" w:styleId="Title2Char">
    <w:name w:val="Title 2 Char"/>
    <w:basedOn w:val="Title1Char"/>
    <w:link w:val="Title2"/>
    <w:rsid w:val="002574D1"/>
    <w:rPr>
      <w:rFonts w:asciiTheme="majorHAnsi" w:hAnsiTheme="majorHAnsi" w:cstheme="majorHAnsi"/>
      <w:b/>
      <w:color w:val="00379F" w:themeColor="text1"/>
      <w:sz w:val="28"/>
      <w:szCs w:val="22"/>
      <w:lang w:val="pt-PT"/>
    </w:rPr>
  </w:style>
  <w:style w:type="paragraph" w:customStyle="1" w:styleId="Title4">
    <w:name w:val="Title 4"/>
    <w:basedOn w:val="Title3"/>
    <w:link w:val="Title4Char"/>
    <w:autoRedefine/>
    <w:rsid w:val="003C4EB5"/>
    <w:pPr>
      <w:numPr>
        <w:ilvl w:val="0"/>
        <w:numId w:val="0"/>
      </w:numPr>
      <w:spacing w:before="120"/>
      <w:ind w:left="646" w:hanging="646"/>
    </w:pPr>
    <w:rPr>
      <w:rFonts w:eastAsia="Times New Roman"/>
      <w:lang w:val="fr-BE"/>
    </w:rPr>
  </w:style>
  <w:style w:type="character" w:customStyle="1" w:styleId="Title4Char">
    <w:name w:val="Title 4 Char"/>
    <w:basedOn w:val="Title3Char"/>
    <w:link w:val="Title4"/>
    <w:rsid w:val="003C4EB5"/>
    <w:rPr>
      <w:rFonts w:asciiTheme="majorHAnsi" w:hAnsiTheme="majorHAnsi" w:cstheme="majorHAnsi"/>
      <w:color w:val="181818" w:themeColor="background1" w:themeShade="1A"/>
      <w:sz w:val="22"/>
      <w:szCs w:val="22"/>
      <w:lang w:val="fr-BE"/>
    </w:rPr>
  </w:style>
  <w:style w:type="paragraph" w:customStyle="1" w:styleId="DocumentTitle">
    <w:name w:val="Document Title"/>
    <w:basedOn w:val="Normal"/>
    <w:link w:val="DocumentTitleChar"/>
    <w:qFormat/>
    <w:rsid w:val="00563C1F"/>
    <w:pPr>
      <w:framePr w:hSpace="8505" w:wrap="around" w:vAnchor="page" w:hAnchor="page" w:x="1248" w:y="4401"/>
      <w:spacing w:line="240" w:lineRule="auto"/>
    </w:pPr>
    <w:rPr>
      <w:rFonts w:asciiTheme="majorHAnsi" w:hAnsiTheme="majorHAnsi"/>
      <w:b/>
      <w:color w:val="2D4190"/>
      <w:sz w:val="48"/>
    </w:rPr>
  </w:style>
  <w:style w:type="character" w:customStyle="1" w:styleId="DocumentTitleChar">
    <w:name w:val="Document Title Char"/>
    <w:basedOn w:val="Policepardfaut"/>
    <w:link w:val="DocumentTitle"/>
    <w:rsid w:val="00563C1F"/>
    <w:rPr>
      <w:rFonts w:asciiTheme="majorHAnsi" w:hAnsiTheme="majorHAnsi"/>
      <w:b/>
      <w:color w:val="2D4190"/>
      <w:sz w:val="48"/>
      <w:lang w:val="en-GB"/>
    </w:rPr>
  </w:style>
  <w:style w:type="paragraph" w:customStyle="1" w:styleId="DocumentSubtitle">
    <w:name w:val="Document Subtitle"/>
    <w:basedOn w:val="Normal"/>
    <w:link w:val="DocumentSubtitleChar"/>
    <w:autoRedefine/>
    <w:rsid w:val="003C4EB5"/>
    <w:pPr>
      <w:framePr w:hSpace="8505" w:wrap="around" w:vAnchor="page" w:hAnchor="page" w:x="1248" w:y="4401"/>
    </w:pPr>
    <w:rPr>
      <w:rFonts w:asciiTheme="majorHAnsi" w:hAnsiTheme="majorHAnsi"/>
      <w:color w:val="000000"/>
      <w:sz w:val="28"/>
    </w:rPr>
  </w:style>
  <w:style w:type="character" w:customStyle="1" w:styleId="DocumentSubtitleChar">
    <w:name w:val="Document Subtitle Char"/>
    <w:basedOn w:val="Policepardfaut"/>
    <w:link w:val="DocumentSubtitle"/>
    <w:rsid w:val="003C4EB5"/>
    <w:rPr>
      <w:rFonts w:asciiTheme="majorHAnsi" w:hAnsiTheme="majorHAnsi" w:cs="Times New Roman"/>
      <w:color w:val="000000"/>
      <w:sz w:val="28"/>
      <w:szCs w:val="24"/>
      <w:lang w:val="en-GB" w:eastAsia="de-DE"/>
    </w:rPr>
  </w:style>
  <w:style w:type="paragraph" w:customStyle="1" w:styleId="Introductiontitle">
    <w:name w:val="Introduction title"/>
    <w:basedOn w:val="Normal"/>
    <w:link w:val="IntroductiontitleChar"/>
    <w:autoRedefine/>
    <w:rsid w:val="003C4EB5"/>
    <w:pPr>
      <w:spacing w:line="240" w:lineRule="auto"/>
    </w:pPr>
    <w:rPr>
      <w:rFonts w:asciiTheme="majorHAnsi" w:eastAsia="Times New Roman" w:hAnsiTheme="majorHAnsi" w:cs="Times New Roman"/>
      <w:b/>
      <w:sz w:val="28"/>
      <w:szCs w:val="24"/>
      <w:lang w:eastAsia="de-DE"/>
    </w:rPr>
  </w:style>
  <w:style w:type="character" w:customStyle="1" w:styleId="IntroductiontitleChar">
    <w:name w:val="Introduction title Char"/>
    <w:basedOn w:val="Policepardfaut"/>
    <w:link w:val="Introductiontitle"/>
    <w:rsid w:val="003C4EB5"/>
    <w:rPr>
      <w:rFonts w:asciiTheme="majorHAnsi" w:hAnsiTheme="majorHAnsi" w:cs="Times New Roman"/>
      <w:b/>
      <w:sz w:val="28"/>
      <w:szCs w:val="24"/>
      <w:lang w:val="en-GB" w:eastAsia="de-DE"/>
    </w:rPr>
  </w:style>
  <w:style w:type="paragraph" w:customStyle="1" w:styleId="Introductionsubtitle">
    <w:name w:val="Introduction subtitle"/>
    <w:basedOn w:val="Normal"/>
    <w:link w:val="IntroductionsubtitleChar"/>
    <w:autoRedefine/>
    <w:rsid w:val="003C4EB5"/>
    <w:pPr>
      <w:tabs>
        <w:tab w:val="left" w:pos="414"/>
      </w:tabs>
    </w:pPr>
    <w:rPr>
      <w:rFonts w:asciiTheme="majorHAnsi" w:eastAsia="Times New Roman" w:hAnsiTheme="majorHAnsi" w:cs="Times New Roman"/>
      <w:b/>
      <w:szCs w:val="24"/>
      <w:lang w:eastAsia="de-DE"/>
    </w:rPr>
  </w:style>
  <w:style w:type="character" w:customStyle="1" w:styleId="IntroductionsubtitleChar">
    <w:name w:val="Introduction subtitle Char"/>
    <w:basedOn w:val="Policepardfaut"/>
    <w:link w:val="Introductionsubtitle"/>
    <w:rsid w:val="003C4EB5"/>
    <w:rPr>
      <w:rFonts w:asciiTheme="majorHAnsi" w:hAnsiTheme="majorHAnsi" w:cs="Times New Roman"/>
      <w:b/>
      <w:szCs w:val="24"/>
      <w:lang w:val="en-GB" w:eastAsia="de-DE"/>
    </w:rPr>
  </w:style>
  <w:style w:type="paragraph" w:customStyle="1" w:styleId="Introductionheading">
    <w:name w:val="Introduction heading"/>
    <w:basedOn w:val="Normal"/>
    <w:link w:val="IntroductionheadingChar"/>
    <w:autoRedefine/>
    <w:rsid w:val="00044C5A"/>
    <w:pPr>
      <w:spacing w:line="300" w:lineRule="exact"/>
    </w:pPr>
    <w:rPr>
      <w:rFonts w:eastAsia="Times New Roman" w:cs="Times New Roman"/>
      <w:b/>
      <w:sz w:val="28"/>
      <w:szCs w:val="24"/>
      <w:lang w:eastAsia="de-DE"/>
    </w:rPr>
  </w:style>
  <w:style w:type="character" w:customStyle="1" w:styleId="IntroductionheadingChar">
    <w:name w:val="Introduction heading Char"/>
    <w:basedOn w:val="Policepardfaut"/>
    <w:link w:val="Introductionheading"/>
    <w:rsid w:val="00044C5A"/>
    <w:rPr>
      <w:rFonts w:ascii="Arial" w:eastAsia="Times New Roman" w:hAnsi="Arial" w:cs="Times New Roman"/>
      <w:b/>
      <w:sz w:val="28"/>
      <w:szCs w:val="24"/>
      <w:lang w:val="en-GB" w:eastAsia="de-DE"/>
    </w:rPr>
  </w:style>
  <w:style w:type="character" w:customStyle="1" w:styleId="Titre5Car">
    <w:name w:val="Titre 5 Car"/>
    <w:basedOn w:val="Policepardfaut"/>
    <w:link w:val="Titre5"/>
    <w:uiPriority w:val="9"/>
    <w:rsid w:val="007E7997"/>
    <w:rPr>
      <w:rFonts w:asciiTheme="majorHAnsi" w:eastAsiaTheme="majorEastAsia" w:hAnsiTheme="majorHAnsi" w:cstheme="majorBidi"/>
      <w:color w:val="181818" w:themeColor="background1" w:themeShade="1A"/>
      <w:sz w:val="22"/>
      <w:szCs w:val="22"/>
      <w:lang w:val="en-GB"/>
    </w:rPr>
  </w:style>
  <w:style w:type="paragraph" w:styleId="Corpsdetexte">
    <w:name w:val="Body Text"/>
    <w:basedOn w:val="Normal"/>
    <w:link w:val="CorpsdetexteCar"/>
    <w:uiPriority w:val="99"/>
    <w:semiHidden/>
    <w:unhideWhenUsed/>
    <w:rsid w:val="00044C5A"/>
  </w:style>
  <w:style w:type="character" w:customStyle="1" w:styleId="CorpsdetexteCar">
    <w:name w:val="Corps de texte Car"/>
    <w:basedOn w:val="Policepardfaut"/>
    <w:link w:val="Corpsdetexte"/>
    <w:uiPriority w:val="99"/>
    <w:semiHidden/>
    <w:rsid w:val="00044C5A"/>
    <w:rPr>
      <w:rFonts w:ascii="Arial" w:eastAsiaTheme="minorEastAsia" w:hAnsi="Arial"/>
    </w:rPr>
  </w:style>
  <w:style w:type="paragraph" w:styleId="Retrait1religne">
    <w:name w:val="Body Text First Indent"/>
    <w:basedOn w:val="Corpsdetexte"/>
    <w:link w:val="Retrait1religneCar"/>
    <w:uiPriority w:val="99"/>
    <w:semiHidden/>
    <w:unhideWhenUsed/>
    <w:rsid w:val="00044C5A"/>
    <w:pPr>
      <w:spacing w:after="0"/>
      <w:ind w:firstLine="360"/>
    </w:pPr>
  </w:style>
  <w:style w:type="character" w:customStyle="1" w:styleId="Retrait1religneCar">
    <w:name w:val="Retrait 1re ligne Car"/>
    <w:basedOn w:val="CorpsdetexteCar"/>
    <w:link w:val="Retrait1religne"/>
    <w:uiPriority w:val="99"/>
    <w:semiHidden/>
    <w:rsid w:val="00044C5A"/>
    <w:rPr>
      <w:rFonts w:ascii="Arial" w:eastAsiaTheme="minorEastAsia" w:hAnsi="Arial"/>
    </w:rPr>
  </w:style>
  <w:style w:type="character" w:customStyle="1" w:styleId="Titre6Car">
    <w:name w:val="Titre 6 Car"/>
    <w:basedOn w:val="Policepardfaut"/>
    <w:link w:val="Titre6"/>
    <w:uiPriority w:val="9"/>
    <w:semiHidden/>
    <w:rsid w:val="00AA054E"/>
    <w:rPr>
      <w:rFonts w:asciiTheme="majorHAnsi" w:eastAsiaTheme="majorEastAsia" w:hAnsiTheme="majorHAnsi" w:cstheme="majorBidi"/>
      <w:i/>
      <w:iCs/>
      <w:color w:val="007EFF" w:themeColor="text2"/>
      <w:sz w:val="21"/>
      <w:szCs w:val="21"/>
      <w:lang w:val="en-GB"/>
    </w:rPr>
  </w:style>
  <w:style w:type="paragraph" w:styleId="Titre">
    <w:name w:val="Title"/>
    <w:basedOn w:val="Normal"/>
    <w:next w:val="Normal"/>
    <w:link w:val="TitreCar"/>
    <w:uiPriority w:val="10"/>
    <w:qFormat/>
    <w:rsid w:val="00516CBA"/>
    <w:pPr>
      <w:spacing w:after="240" w:line="240" w:lineRule="auto"/>
      <w:contextualSpacing/>
    </w:pPr>
    <w:rPr>
      <w:rFonts w:asciiTheme="majorHAnsi" w:eastAsiaTheme="majorEastAsia" w:hAnsiTheme="majorHAnsi" w:cstheme="majorBidi"/>
      <w:b/>
      <w:color w:val="00379F" w:themeColor="text1"/>
      <w:spacing w:val="-10"/>
      <w:sz w:val="56"/>
      <w:szCs w:val="56"/>
    </w:rPr>
  </w:style>
  <w:style w:type="character" w:customStyle="1" w:styleId="TitreCar">
    <w:name w:val="Titre Car"/>
    <w:basedOn w:val="Policepardfaut"/>
    <w:link w:val="Titre"/>
    <w:uiPriority w:val="10"/>
    <w:rsid w:val="00516CBA"/>
    <w:rPr>
      <w:rFonts w:asciiTheme="majorHAnsi" w:eastAsiaTheme="majorEastAsia" w:hAnsiTheme="majorHAnsi" w:cstheme="majorBidi"/>
      <w:b/>
      <w:color w:val="00379F" w:themeColor="text1"/>
      <w:spacing w:val="-10"/>
      <w:sz w:val="56"/>
      <w:szCs w:val="56"/>
      <w:lang w:val="en-GB"/>
    </w:rPr>
  </w:style>
  <w:style w:type="paragraph" w:styleId="Sous-titre">
    <w:name w:val="Subtitle"/>
    <w:basedOn w:val="Normal"/>
    <w:next w:val="Normal"/>
    <w:link w:val="Sous-titreCar"/>
    <w:uiPriority w:val="11"/>
    <w:qFormat/>
    <w:rsid w:val="0082744A"/>
    <w:pPr>
      <w:numPr>
        <w:ilvl w:val="1"/>
      </w:numPr>
      <w:spacing w:line="240" w:lineRule="auto"/>
    </w:pPr>
    <w:rPr>
      <w:rFonts w:asciiTheme="majorHAnsi" w:eastAsiaTheme="majorEastAsia" w:hAnsiTheme="majorHAnsi" w:cstheme="majorBidi"/>
      <w:sz w:val="28"/>
      <w:szCs w:val="24"/>
    </w:rPr>
  </w:style>
  <w:style w:type="character" w:customStyle="1" w:styleId="Sous-titreCar">
    <w:name w:val="Sous-titre Car"/>
    <w:basedOn w:val="Policepardfaut"/>
    <w:link w:val="Sous-titre"/>
    <w:uiPriority w:val="11"/>
    <w:rsid w:val="0082744A"/>
    <w:rPr>
      <w:rFonts w:asciiTheme="majorHAnsi" w:eastAsiaTheme="majorEastAsia" w:hAnsiTheme="majorHAnsi" w:cstheme="majorBidi"/>
      <w:sz w:val="28"/>
      <w:szCs w:val="24"/>
      <w:lang w:val="en-GB"/>
    </w:rPr>
  </w:style>
  <w:style w:type="character" w:customStyle="1" w:styleId="Titre7Car">
    <w:name w:val="Titre 7 Car"/>
    <w:basedOn w:val="Policepardfaut"/>
    <w:link w:val="Titre7"/>
    <w:uiPriority w:val="9"/>
    <w:semiHidden/>
    <w:rsid w:val="00AA054E"/>
    <w:rPr>
      <w:rFonts w:asciiTheme="majorHAnsi" w:eastAsiaTheme="majorEastAsia" w:hAnsiTheme="majorHAnsi" w:cstheme="majorBidi"/>
      <w:i/>
      <w:iCs/>
      <w:color w:val="19004F" w:themeColor="accent1" w:themeShade="80"/>
      <w:sz w:val="21"/>
      <w:szCs w:val="21"/>
      <w:lang w:val="en-GB"/>
    </w:rPr>
  </w:style>
  <w:style w:type="character" w:customStyle="1" w:styleId="Titre8Car">
    <w:name w:val="Titre 8 Car"/>
    <w:basedOn w:val="Policepardfaut"/>
    <w:link w:val="Titre8"/>
    <w:uiPriority w:val="9"/>
    <w:semiHidden/>
    <w:rsid w:val="00AA054E"/>
    <w:rPr>
      <w:rFonts w:asciiTheme="majorHAnsi" w:eastAsiaTheme="majorEastAsia" w:hAnsiTheme="majorHAnsi" w:cstheme="majorBidi"/>
      <w:b/>
      <w:bCs/>
      <w:color w:val="007EFF" w:themeColor="text2"/>
      <w:sz w:val="22"/>
      <w:lang w:val="en-GB"/>
    </w:rPr>
  </w:style>
  <w:style w:type="character" w:customStyle="1" w:styleId="Titre9Car">
    <w:name w:val="Titre 9 Car"/>
    <w:basedOn w:val="Policepardfaut"/>
    <w:link w:val="Titre9"/>
    <w:uiPriority w:val="9"/>
    <w:semiHidden/>
    <w:rsid w:val="00AA054E"/>
    <w:rPr>
      <w:rFonts w:asciiTheme="majorHAnsi" w:eastAsiaTheme="majorEastAsia" w:hAnsiTheme="majorHAnsi" w:cstheme="majorBidi"/>
      <w:b/>
      <w:bCs/>
      <w:i/>
      <w:iCs/>
      <w:color w:val="007EFF" w:themeColor="text2"/>
      <w:sz w:val="22"/>
      <w:lang w:val="en-GB"/>
    </w:rPr>
  </w:style>
  <w:style w:type="paragraph" w:styleId="Lgende">
    <w:name w:val="caption"/>
    <w:basedOn w:val="Normal"/>
    <w:next w:val="Normal"/>
    <w:uiPriority w:val="35"/>
    <w:semiHidden/>
    <w:unhideWhenUsed/>
    <w:qFormat/>
    <w:rsid w:val="00AA054E"/>
    <w:pPr>
      <w:spacing w:line="240" w:lineRule="auto"/>
    </w:pPr>
    <w:rPr>
      <w:b/>
      <w:bCs/>
      <w:smallCaps/>
      <w:color w:val="1A69FF" w:themeColor="text1" w:themeTint="A6"/>
      <w:spacing w:val="6"/>
    </w:rPr>
  </w:style>
  <w:style w:type="character" w:styleId="lev">
    <w:name w:val="Strong"/>
    <w:basedOn w:val="Policepardfaut"/>
    <w:uiPriority w:val="22"/>
    <w:qFormat/>
    <w:rsid w:val="00AA054E"/>
    <w:rPr>
      <w:b/>
      <w:bCs/>
    </w:rPr>
  </w:style>
  <w:style w:type="character" w:styleId="Accentuation">
    <w:name w:val="Emphasis"/>
    <w:basedOn w:val="Policepardfaut"/>
    <w:uiPriority w:val="20"/>
    <w:qFormat/>
    <w:rsid w:val="00AA054E"/>
    <w:rPr>
      <w:i/>
      <w:iCs/>
    </w:rPr>
  </w:style>
  <w:style w:type="paragraph" w:styleId="Citation">
    <w:name w:val="Quote"/>
    <w:basedOn w:val="Normal"/>
    <w:next w:val="Normal"/>
    <w:link w:val="CitationCar"/>
    <w:uiPriority w:val="29"/>
    <w:qFormat/>
    <w:rsid w:val="00AA054E"/>
    <w:pPr>
      <w:spacing w:before="160"/>
      <w:ind w:left="720" w:right="720"/>
    </w:pPr>
    <w:rPr>
      <w:i/>
      <w:iCs/>
      <w:color w:val="0055F7" w:themeColor="text1" w:themeTint="BF"/>
    </w:rPr>
  </w:style>
  <w:style w:type="character" w:customStyle="1" w:styleId="CitationCar">
    <w:name w:val="Citation Car"/>
    <w:basedOn w:val="Policepardfaut"/>
    <w:link w:val="Citation"/>
    <w:uiPriority w:val="29"/>
    <w:rsid w:val="00AA054E"/>
    <w:rPr>
      <w:i/>
      <w:iCs/>
      <w:color w:val="0055F7" w:themeColor="text1" w:themeTint="BF"/>
    </w:rPr>
  </w:style>
  <w:style w:type="paragraph" w:styleId="Citationintense">
    <w:name w:val="Intense Quote"/>
    <w:basedOn w:val="Normal"/>
    <w:next w:val="Normal"/>
    <w:link w:val="CitationintenseCar"/>
    <w:uiPriority w:val="30"/>
    <w:qFormat/>
    <w:rsid w:val="00AA054E"/>
    <w:pPr>
      <w:pBdr>
        <w:left w:val="single" w:sz="18" w:space="12" w:color="34009F" w:themeColor="accent1"/>
      </w:pBdr>
      <w:spacing w:before="100" w:beforeAutospacing="1" w:line="300" w:lineRule="auto"/>
      <w:ind w:left="1224" w:right="1224"/>
    </w:pPr>
    <w:rPr>
      <w:rFonts w:asciiTheme="majorHAnsi" w:eastAsiaTheme="majorEastAsia" w:hAnsiTheme="majorHAnsi" w:cstheme="majorBidi"/>
      <w:color w:val="34009F" w:themeColor="accent1"/>
      <w:sz w:val="28"/>
      <w:szCs w:val="28"/>
    </w:rPr>
  </w:style>
  <w:style w:type="character" w:customStyle="1" w:styleId="CitationintenseCar">
    <w:name w:val="Citation intense Car"/>
    <w:basedOn w:val="Policepardfaut"/>
    <w:link w:val="Citationintense"/>
    <w:uiPriority w:val="30"/>
    <w:rsid w:val="00AA054E"/>
    <w:rPr>
      <w:rFonts w:asciiTheme="majorHAnsi" w:eastAsiaTheme="majorEastAsia" w:hAnsiTheme="majorHAnsi" w:cstheme="majorBidi"/>
      <w:color w:val="34009F" w:themeColor="accent1"/>
      <w:sz w:val="28"/>
      <w:szCs w:val="28"/>
    </w:rPr>
  </w:style>
  <w:style w:type="character" w:styleId="Accentuationlgre">
    <w:name w:val="Subtle Emphasis"/>
    <w:basedOn w:val="Policepardfaut"/>
    <w:uiPriority w:val="19"/>
    <w:qFormat/>
    <w:rsid w:val="00AA054E"/>
    <w:rPr>
      <w:i/>
      <w:iCs/>
      <w:color w:val="0055F7" w:themeColor="text1" w:themeTint="BF"/>
    </w:rPr>
  </w:style>
  <w:style w:type="character" w:styleId="Accentuationintense">
    <w:name w:val="Intense Emphasis"/>
    <w:basedOn w:val="Policepardfaut"/>
    <w:uiPriority w:val="21"/>
    <w:qFormat/>
    <w:rsid w:val="00AA054E"/>
    <w:rPr>
      <w:b/>
      <w:bCs/>
      <w:i/>
      <w:iCs/>
    </w:rPr>
  </w:style>
  <w:style w:type="character" w:styleId="Rfrencelgre">
    <w:name w:val="Subtle Reference"/>
    <w:basedOn w:val="Policepardfaut"/>
    <w:uiPriority w:val="31"/>
    <w:qFormat/>
    <w:rsid w:val="00AA054E"/>
    <w:rPr>
      <w:smallCaps/>
      <w:color w:val="0055F7" w:themeColor="text1" w:themeTint="BF"/>
      <w:u w:val="single" w:color="4E8BFF" w:themeColor="text1" w:themeTint="80"/>
    </w:rPr>
  </w:style>
  <w:style w:type="character" w:styleId="Rfrenceintense">
    <w:name w:val="Intense Reference"/>
    <w:basedOn w:val="Policepardfaut"/>
    <w:uiPriority w:val="32"/>
    <w:qFormat/>
    <w:rsid w:val="00AA054E"/>
    <w:rPr>
      <w:b/>
      <w:bCs/>
      <w:smallCaps/>
      <w:spacing w:val="5"/>
      <w:u w:val="single"/>
    </w:rPr>
  </w:style>
  <w:style w:type="character" w:styleId="Titredulivre">
    <w:name w:val="Book Title"/>
    <w:basedOn w:val="Policepardfaut"/>
    <w:uiPriority w:val="33"/>
    <w:qFormat/>
    <w:rsid w:val="00AA054E"/>
    <w:rPr>
      <w:b/>
      <w:bCs/>
      <w:smallCaps/>
    </w:rPr>
  </w:style>
  <w:style w:type="paragraph" w:styleId="En-ttedetabledesmatires">
    <w:name w:val="TOC Heading"/>
    <w:basedOn w:val="Titre1"/>
    <w:next w:val="Normal"/>
    <w:uiPriority w:val="39"/>
    <w:unhideWhenUsed/>
    <w:qFormat/>
    <w:rsid w:val="00F205B9"/>
    <w:pPr>
      <w:numPr>
        <w:numId w:val="0"/>
      </w:numPr>
      <w:outlineLvl w:val="9"/>
    </w:pPr>
  </w:style>
  <w:style w:type="character" w:customStyle="1" w:styleId="SansinterligneCar">
    <w:name w:val="Sans interligne Car"/>
    <w:basedOn w:val="Policepardfaut"/>
    <w:link w:val="Sansinterligne"/>
    <w:uiPriority w:val="1"/>
    <w:rsid w:val="005B6B12"/>
    <w:rPr>
      <w:lang w:val="en-GB"/>
    </w:rPr>
  </w:style>
  <w:style w:type="paragraph" w:styleId="En-tte">
    <w:name w:val="header"/>
    <w:basedOn w:val="Normal"/>
    <w:link w:val="En-tteCar"/>
    <w:unhideWhenUsed/>
    <w:qFormat/>
    <w:rsid w:val="00AF6B1E"/>
    <w:pPr>
      <w:tabs>
        <w:tab w:val="center" w:pos="4513"/>
        <w:tab w:val="right" w:pos="9026"/>
      </w:tabs>
      <w:spacing w:after="0" w:line="240" w:lineRule="auto"/>
      <w:jc w:val="right"/>
    </w:pPr>
    <w:rPr>
      <w:color w:val="001B4F" w:themeColor="text1" w:themeShade="80"/>
      <w:sz w:val="16"/>
    </w:rPr>
  </w:style>
  <w:style w:type="character" w:customStyle="1" w:styleId="En-tteCar">
    <w:name w:val="En-tête Car"/>
    <w:basedOn w:val="Policepardfaut"/>
    <w:link w:val="En-tte"/>
    <w:rsid w:val="00AF6B1E"/>
    <w:rPr>
      <w:color w:val="001B4F" w:themeColor="text1" w:themeShade="80"/>
      <w:sz w:val="16"/>
      <w:lang w:val="en-GB"/>
    </w:rPr>
  </w:style>
  <w:style w:type="paragraph" w:styleId="Pieddepage">
    <w:name w:val="footer"/>
    <w:basedOn w:val="Normal"/>
    <w:link w:val="PieddepageCar"/>
    <w:uiPriority w:val="99"/>
    <w:unhideWhenUsed/>
    <w:qFormat/>
    <w:rsid w:val="004E5FF8"/>
    <w:pPr>
      <w:tabs>
        <w:tab w:val="center" w:pos="4536"/>
        <w:tab w:val="right" w:pos="9072"/>
      </w:tabs>
      <w:spacing w:line="240" w:lineRule="auto"/>
      <w:jc w:val="left"/>
    </w:pPr>
    <w:rPr>
      <w:color w:val="001B4F" w:themeColor="text1" w:themeShade="80"/>
      <w:sz w:val="16"/>
    </w:rPr>
  </w:style>
  <w:style w:type="character" w:customStyle="1" w:styleId="PieddepageCar">
    <w:name w:val="Pied de page Car"/>
    <w:basedOn w:val="Policepardfaut"/>
    <w:link w:val="Pieddepage"/>
    <w:uiPriority w:val="99"/>
    <w:rsid w:val="004E5FF8"/>
    <w:rPr>
      <w:color w:val="001B4F" w:themeColor="text1" w:themeShade="80"/>
      <w:sz w:val="16"/>
      <w:lang w:val="en-GB"/>
    </w:rPr>
  </w:style>
  <w:style w:type="paragraph" w:customStyle="1" w:styleId="00aPagenumber">
    <w:name w:val="00a_Page number"/>
    <w:basedOn w:val="Normal"/>
    <w:rsid w:val="007E7997"/>
    <w:pPr>
      <w:spacing w:line="280" w:lineRule="atLeast"/>
      <w:jc w:val="right"/>
    </w:pPr>
    <w:rPr>
      <w:rFonts w:ascii="Georgia" w:eastAsia="Times New Roman" w:hAnsi="Georgia" w:cs="Times New Roman"/>
      <w:color w:val="000000"/>
      <w:szCs w:val="24"/>
      <w:lang w:eastAsia="de-DE"/>
    </w:rPr>
  </w:style>
  <w:style w:type="paragraph" w:customStyle="1" w:styleId="02Date">
    <w:name w:val="02_Date"/>
    <w:basedOn w:val="Normal"/>
    <w:qFormat/>
    <w:rsid w:val="00D77369"/>
    <w:pPr>
      <w:spacing w:after="0" w:line="220" w:lineRule="exact"/>
      <w:jc w:val="right"/>
    </w:pPr>
    <w:rPr>
      <w:rFonts w:eastAsia="Times New Roman" w:cs="Times New Roman"/>
      <w:color w:val="001B4F" w:themeColor="text1" w:themeShade="80"/>
      <w:sz w:val="17"/>
      <w:szCs w:val="24"/>
      <w:lang w:eastAsia="de-DE"/>
    </w:rPr>
  </w:style>
  <w:style w:type="paragraph" w:styleId="TM1">
    <w:name w:val="toc 1"/>
    <w:basedOn w:val="Normal"/>
    <w:next w:val="Normal"/>
    <w:uiPriority w:val="39"/>
    <w:unhideWhenUsed/>
    <w:qFormat/>
    <w:rsid w:val="00F205B9"/>
    <w:pPr>
      <w:framePr w:hSpace="180" w:wrap="around" w:vAnchor="text" w:hAnchor="margin" w:y="115"/>
      <w:tabs>
        <w:tab w:val="left" w:pos="440"/>
        <w:tab w:val="right" w:leader="dot" w:pos="9062"/>
      </w:tabs>
      <w:spacing w:after="100"/>
    </w:pPr>
  </w:style>
  <w:style w:type="paragraph" w:styleId="TM2">
    <w:name w:val="toc 2"/>
    <w:basedOn w:val="TM1"/>
    <w:next w:val="Normal"/>
    <w:uiPriority w:val="39"/>
    <w:unhideWhenUsed/>
    <w:qFormat/>
    <w:rsid w:val="00F205B9"/>
    <w:pPr>
      <w:framePr w:wrap="around"/>
      <w:tabs>
        <w:tab w:val="right" w:leader="dot" w:pos="440"/>
      </w:tabs>
      <w:ind w:left="220"/>
    </w:pPr>
  </w:style>
  <w:style w:type="paragraph" w:styleId="TM3">
    <w:name w:val="toc 3"/>
    <w:basedOn w:val="TM1"/>
    <w:next w:val="Normal"/>
    <w:uiPriority w:val="39"/>
    <w:unhideWhenUsed/>
    <w:qFormat/>
    <w:rsid w:val="00AD0B10"/>
    <w:pPr>
      <w:framePr w:wrap="around"/>
      <w:ind w:left="442"/>
    </w:pPr>
  </w:style>
  <w:style w:type="character" w:styleId="Lienhypertexte">
    <w:name w:val="Hyperlink"/>
    <w:basedOn w:val="Policepardfaut"/>
    <w:uiPriority w:val="99"/>
    <w:unhideWhenUsed/>
    <w:qFormat/>
    <w:rsid w:val="000C1E78"/>
    <w:rPr>
      <w:color w:val="005EBF" w:themeColor="text2" w:themeShade="BF"/>
      <w:u w:val="single"/>
    </w:rPr>
  </w:style>
  <w:style w:type="paragraph" w:customStyle="1" w:styleId="Questionstyle">
    <w:name w:val="Question style"/>
    <w:basedOn w:val="Normal"/>
    <w:next w:val="Normal"/>
    <w:link w:val="QuestionstyleChar"/>
    <w:autoRedefine/>
    <w:qFormat/>
    <w:rsid w:val="00DB686B"/>
    <w:pPr>
      <w:tabs>
        <w:tab w:val="left" w:pos="567"/>
      </w:tabs>
      <w:ind w:left="720" w:hanging="360"/>
      <w:contextualSpacing/>
    </w:pPr>
    <w:rPr>
      <w:b/>
    </w:rPr>
  </w:style>
  <w:style w:type="character" w:customStyle="1" w:styleId="QuestionstyleChar">
    <w:name w:val="Question style Char"/>
    <w:basedOn w:val="Policepardfaut"/>
    <w:link w:val="Questionstyle"/>
    <w:rsid w:val="00DB686B"/>
    <w:rPr>
      <w:b/>
      <w:color w:val="181818" w:themeColor="background1" w:themeShade="1A"/>
      <w:sz w:val="22"/>
      <w:lang w:val="en-GB"/>
    </w:rPr>
  </w:style>
  <w:style w:type="paragraph" w:customStyle="1" w:styleId="Listing2">
    <w:name w:val="Listing2"/>
    <w:basedOn w:val="Normal"/>
    <w:link w:val="Listing2Char"/>
    <w:autoRedefine/>
    <w:rsid w:val="00DF3785"/>
  </w:style>
  <w:style w:type="character" w:customStyle="1" w:styleId="Listing2Char">
    <w:name w:val="Listing2 Char"/>
    <w:basedOn w:val="Policepardfaut"/>
    <w:link w:val="Listing2"/>
    <w:rsid w:val="00DF3785"/>
    <w:rPr>
      <w:lang w:val="en-GB"/>
    </w:rPr>
  </w:style>
  <w:style w:type="table" w:styleId="Grilledutableau">
    <w:name w:val="Table Grid"/>
    <w:basedOn w:val="TableauNormal"/>
    <w:uiPriority w:val="39"/>
    <w:rsid w:val="00B91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fin">
    <w:name w:val="endnote text"/>
    <w:basedOn w:val="Normal"/>
    <w:link w:val="NotedefinCar"/>
    <w:uiPriority w:val="99"/>
    <w:semiHidden/>
    <w:unhideWhenUsed/>
    <w:rsid w:val="00B50534"/>
    <w:pPr>
      <w:spacing w:after="0" w:line="240" w:lineRule="auto"/>
    </w:pPr>
  </w:style>
  <w:style w:type="character" w:customStyle="1" w:styleId="NotedefinCar">
    <w:name w:val="Note de fin Car"/>
    <w:basedOn w:val="Policepardfaut"/>
    <w:link w:val="Notedefin"/>
    <w:uiPriority w:val="99"/>
    <w:semiHidden/>
    <w:rsid w:val="00B50534"/>
    <w:rPr>
      <w:lang w:val="en-GB"/>
    </w:rPr>
  </w:style>
  <w:style w:type="character" w:styleId="Appeldenotedefin">
    <w:name w:val="endnote reference"/>
    <w:basedOn w:val="Policepardfaut"/>
    <w:uiPriority w:val="99"/>
    <w:semiHidden/>
    <w:unhideWhenUsed/>
    <w:rsid w:val="00B50534"/>
    <w:rPr>
      <w:vertAlign w:val="superscript"/>
    </w:rPr>
  </w:style>
  <w:style w:type="paragraph" w:styleId="Notedebasdepage">
    <w:name w:val="footnote text"/>
    <w:basedOn w:val="Normal"/>
    <w:link w:val="NotedebasdepageCar"/>
    <w:autoRedefine/>
    <w:uiPriority w:val="99"/>
    <w:unhideWhenUsed/>
    <w:qFormat/>
    <w:rsid w:val="007A1A9D"/>
    <w:pPr>
      <w:spacing w:after="0" w:line="240" w:lineRule="auto"/>
    </w:pPr>
    <w:rPr>
      <w:sz w:val="16"/>
    </w:rPr>
  </w:style>
  <w:style w:type="character" w:customStyle="1" w:styleId="NotedebasdepageCar">
    <w:name w:val="Note de bas de page Car"/>
    <w:basedOn w:val="Policepardfaut"/>
    <w:link w:val="Notedebasdepage"/>
    <w:uiPriority w:val="99"/>
    <w:rsid w:val="007A1A9D"/>
    <w:rPr>
      <w:color w:val="181818" w:themeColor="background1" w:themeShade="1A"/>
      <w:sz w:val="16"/>
      <w:lang w:val="en-GB"/>
    </w:rPr>
  </w:style>
  <w:style w:type="character" w:styleId="Appelnotedebasdep">
    <w:name w:val="footnote reference"/>
    <w:basedOn w:val="Policepardfaut"/>
    <w:uiPriority w:val="99"/>
    <w:semiHidden/>
    <w:unhideWhenUsed/>
    <w:qFormat/>
    <w:rsid w:val="00A91D91"/>
    <w:rPr>
      <w:rFonts w:asciiTheme="majorHAnsi" w:hAnsiTheme="majorHAnsi"/>
      <w:sz w:val="16"/>
      <w:vertAlign w:val="superscript"/>
    </w:rPr>
  </w:style>
  <w:style w:type="paragraph" w:customStyle="1" w:styleId="Footnote">
    <w:name w:val="Footnote"/>
    <w:basedOn w:val="Notedebasdepage"/>
    <w:link w:val="FootnoteChar"/>
    <w:qFormat/>
    <w:rsid w:val="00672C04"/>
    <w:pPr>
      <w:ind w:left="454" w:hanging="454"/>
    </w:pPr>
    <w:rPr>
      <w:lang w:val="nl-BE"/>
    </w:rPr>
  </w:style>
  <w:style w:type="character" w:customStyle="1" w:styleId="FootnoteChar">
    <w:name w:val="Footnote Char"/>
    <w:basedOn w:val="NotedebasdepageCar"/>
    <w:link w:val="Footnote"/>
    <w:rsid w:val="00672C04"/>
    <w:rPr>
      <w:color w:val="181818" w:themeColor="background1" w:themeShade="1A"/>
      <w:sz w:val="16"/>
      <w:lang w:val="en-GB"/>
    </w:rPr>
  </w:style>
  <w:style w:type="table" w:customStyle="1" w:styleId="GridTable4-Accent11">
    <w:name w:val="Grid Table 4 - Accent 11"/>
    <w:basedOn w:val="TableauNormal"/>
    <w:uiPriority w:val="49"/>
    <w:rsid w:val="00B15C0B"/>
    <w:pPr>
      <w:spacing w:after="0" w:line="240" w:lineRule="auto"/>
    </w:pPr>
    <w:tblPr>
      <w:tblStyleRowBandSize w:val="1"/>
      <w:tblStyleColBandSize w:val="1"/>
      <w:tblBorders>
        <w:top w:val="single" w:sz="4" w:space="0" w:color="702CFF" w:themeColor="accent1" w:themeTint="99"/>
        <w:left w:val="single" w:sz="4" w:space="0" w:color="702CFF" w:themeColor="accent1" w:themeTint="99"/>
        <w:bottom w:val="single" w:sz="4" w:space="0" w:color="702CFF" w:themeColor="accent1" w:themeTint="99"/>
        <w:right w:val="single" w:sz="4" w:space="0" w:color="702CFF" w:themeColor="accent1" w:themeTint="99"/>
        <w:insideH w:val="single" w:sz="4" w:space="0" w:color="702CFF" w:themeColor="accent1" w:themeTint="99"/>
        <w:insideV w:val="single" w:sz="4" w:space="0" w:color="702CFF" w:themeColor="accent1" w:themeTint="99"/>
      </w:tblBorders>
    </w:tblPr>
    <w:tblStylePr w:type="firstRow">
      <w:rPr>
        <w:b/>
        <w:bCs/>
        <w:color w:val="F0F0F0" w:themeColor="background1"/>
      </w:rPr>
      <w:tblPr/>
      <w:tcPr>
        <w:tcBorders>
          <w:top w:val="single" w:sz="4" w:space="0" w:color="34009F" w:themeColor="accent1"/>
          <w:left w:val="single" w:sz="4" w:space="0" w:color="34009F" w:themeColor="accent1"/>
          <w:bottom w:val="single" w:sz="4" w:space="0" w:color="34009F" w:themeColor="accent1"/>
          <w:right w:val="single" w:sz="4" w:space="0" w:color="34009F" w:themeColor="accent1"/>
          <w:insideH w:val="nil"/>
          <w:insideV w:val="nil"/>
        </w:tcBorders>
        <w:shd w:val="clear" w:color="auto" w:fill="34009F" w:themeFill="accent1"/>
      </w:tcPr>
    </w:tblStylePr>
    <w:tblStylePr w:type="lastRow">
      <w:rPr>
        <w:b/>
        <w:bCs/>
      </w:rPr>
      <w:tblPr/>
      <w:tcPr>
        <w:tcBorders>
          <w:top w:val="double" w:sz="4" w:space="0" w:color="34009F" w:themeColor="accent1"/>
        </w:tcBorders>
      </w:tcPr>
    </w:tblStylePr>
    <w:tblStylePr w:type="firstCol">
      <w:rPr>
        <w:b/>
        <w:bCs/>
      </w:rPr>
    </w:tblStylePr>
    <w:tblStylePr w:type="lastCol">
      <w:rPr>
        <w:b/>
        <w:bCs/>
      </w:rPr>
    </w:tblStylePr>
    <w:tblStylePr w:type="band1Vert">
      <w:tblPr/>
      <w:tcPr>
        <w:shd w:val="clear" w:color="auto" w:fill="CFB8FF" w:themeFill="accent1" w:themeFillTint="33"/>
      </w:tcPr>
    </w:tblStylePr>
    <w:tblStylePr w:type="band1Horz">
      <w:tblPr/>
      <w:tcPr>
        <w:shd w:val="clear" w:color="auto" w:fill="CFB8FF" w:themeFill="accent1" w:themeFillTint="33"/>
      </w:tcPr>
    </w:tblStylePr>
  </w:style>
  <w:style w:type="paragraph" w:styleId="Textedebulles">
    <w:name w:val="Balloon Text"/>
    <w:basedOn w:val="Normal"/>
    <w:link w:val="TextedebullesCar"/>
    <w:uiPriority w:val="99"/>
    <w:semiHidden/>
    <w:unhideWhenUsed/>
    <w:rsid w:val="007151B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151BF"/>
    <w:rPr>
      <w:rFonts w:ascii="Tahoma" w:hAnsi="Tahoma" w:cs="Tahoma"/>
      <w:sz w:val="16"/>
      <w:szCs w:val="16"/>
      <w:lang w:val="en-GB"/>
    </w:rPr>
  </w:style>
  <w:style w:type="paragraph" w:styleId="TM4">
    <w:name w:val="toc 4"/>
    <w:basedOn w:val="TM1"/>
    <w:next w:val="Normal"/>
    <w:uiPriority w:val="39"/>
    <w:unhideWhenUsed/>
    <w:qFormat/>
    <w:rsid w:val="00F205B9"/>
    <w:pPr>
      <w:framePr w:wrap="around"/>
      <w:ind w:left="660"/>
    </w:pPr>
  </w:style>
  <w:style w:type="character" w:styleId="Marquedecommentaire">
    <w:name w:val="annotation reference"/>
    <w:basedOn w:val="Policepardfaut"/>
    <w:uiPriority w:val="99"/>
    <w:semiHidden/>
    <w:unhideWhenUsed/>
    <w:rsid w:val="00D33C31"/>
    <w:rPr>
      <w:sz w:val="16"/>
      <w:szCs w:val="16"/>
    </w:rPr>
  </w:style>
  <w:style w:type="paragraph" w:styleId="Commentaire">
    <w:name w:val="annotation text"/>
    <w:basedOn w:val="Normal"/>
    <w:link w:val="CommentaireCar"/>
    <w:uiPriority w:val="99"/>
    <w:unhideWhenUsed/>
    <w:rsid w:val="00D33C31"/>
    <w:pPr>
      <w:spacing w:line="240" w:lineRule="auto"/>
    </w:pPr>
    <w:rPr>
      <w:sz w:val="20"/>
    </w:rPr>
  </w:style>
  <w:style w:type="character" w:customStyle="1" w:styleId="CommentaireCar">
    <w:name w:val="Commentaire Car"/>
    <w:basedOn w:val="Policepardfaut"/>
    <w:link w:val="Commentaire"/>
    <w:uiPriority w:val="99"/>
    <w:rsid w:val="00D33C31"/>
    <w:rPr>
      <w:lang w:val="en-GB"/>
    </w:rPr>
  </w:style>
  <w:style w:type="paragraph" w:styleId="Objetducommentaire">
    <w:name w:val="annotation subject"/>
    <w:basedOn w:val="Commentaire"/>
    <w:next w:val="Commentaire"/>
    <w:link w:val="ObjetducommentaireCar"/>
    <w:uiPriority w:val="99"/>
    <w:semiHidden/>
    <w:unhideWhenUsed/>
    <w:rsid w:val="00D33C31"/>
    <w:rPr>
      <w:b/>
      <w:bCs/>
    </w:rPr>
  </w:style>
  <w:style w:type="character" w:customStyle="1" w:styleId="ObjetducommentaireCar">
    <w:name w:val="Objet du commentaire Car"/>
    <w:basedOn w:val="CommentaireCar"/>
    <w:link w:val="Objetducommentaire"/>
    <w:uiPriority w:val="99"/>
    <w:semiHidden/>
    <w:rsid w:val="00D33C31"/>
    <w:rPr>
      <w:b/>
      <w:bCs/>
      <w:lang w:val="en-GB"/>
    </w:rPr>
  </w:style>
  <w:style w:type="character" w:styleId="Mentionnonrsolue">
    <w:name w:val="Unresolved Mention"/>
    <w:basedOn w:val="Policepardfaut"/>
    <w:uiPriority w:val="99"/>
    <w:semiHidden/>
    <w:unhideWhenUsed/>
    <w:rsid w:val="004E5FF8"/>
    <w:rPr>
      <w:color w:val="605E5C"/>
      <w:shd w:val="clear" w:color="auto" w:fill="E1DFDD"/>
    </w:rPr>
  </w:style>
  <w:style w:type="numbering" w:customStyle="1" w:styleId="CurrentList1">
    <w:name w:val="Current List1"/>
    <w:uiPriority w:val="99"/>
    <w:rsid w:val="00672010"/>
    <w:pPr>
      <w:numPr>
        <w:numId w:val="3"/>
      </w:numPr>
    </w:pPr>
  </w:style>
  <w:style w:type="character" w:customStyle="1" w:styleId="ESMAConfidentialRestricted">
    <w:name w:val="ESMA Confidential/Restricted"/>
    <w:basedOn w:val="lev"/>
    <w:uiPriority w:val="1"/>
    <w:qFormat/>
    <w:rsid w:val="008858FE"/>
    <w:rPr>
      <w:b w:val="0"/>
      <w:bCs/>
      <w:caps/>
      <w:smallCaps w:val="0"/>
      <w:color w:val="FF0000" w:themeColor="accent6"/>
      <w:sz w:val="22"/>
    </w:rPr>
  </w:style>
  <w:style w:type="paragraph" w:customStyle="1" w:styleId="Disclaimer">
    <w:name w:val="Disclaimer"/>
    <w:basedOn w:val="Normal"/>
    <w:qFormat/>
    <w:rsid w:val="00906D18"/>
    <w:rPr>
      <w:i/>
      <w:iCs/>
      <w:sz w:val="18"/>
      <w:szCs w:val="18"/>
    </w:rPr>
  </w:style>
  <w:style w:type="paragraph" w:customStyle="1" w:styleId="ESMAHeader">
    <w:name w:val="ESMA Header"/>
    <w:basedOn w:val="En-tte"/>
    <w:qFormat/>
    <w:rsid w:val="00AF6B1E"/>
  </w:style>
  <w:style w:type="paragraph" w:customStyle="1" w:styleId="Pageheader">
    <w:name w:val="Page header"/>
    <w:basedOn w:val="En-tte"/>
    <w:next w:val="En-tte"/>
    <w:qFormat/>
    <w:rsid w:val="00AF6B1E"/>
  </w:style>
  <w:style w:type="character" w:customStyle="1" w:styleId="ESMARegularuse">
    <w:name w:val="ESMA Regular use"/>
    <w:basedOn w:val="ESMAConfidentialRestricted"/>
    <w:uiPriority w:val="1"/>
    <w:qFormat/>
    <w:rsid w:val="002A0C3C"/>
    <w:rPr>
      <w:b w:val="0"/>
      <w:bCs/>
      <w:caps/>
      <w:smallCaps w:val="0"/>
      <w:color w:val="007EFF" w:themeColor="text2"/>
      <w:sz w:val="22"/>
    </w:rPr>
  </w:style>
  <w:style w:type="paragraph" w:customStyle="1" w:styleId="References">
    <w:name w:val="References"/>
    <w:basedOn w:val="Normal"/>
    <w:qFormat/>
    <w:rsid w:val="00F205B9"/>
    <w:rPr>
      <w:rFonts w:ascii="Arial" w:eastAsia="Times New Roman" w:hAnsi="Arial" w:cs="Arial"/>
      <w:sz w:val="18"/>
      <w:szCs w:val="18"/>
      <w:lang w:eastAsia="de-DE"/>
    </w:rPr>
  </w:style>
  <w:style w:type="paragraph" w:styleId="TM5">
    <w:name w:val="toc 5"/>
    <w:basedOn w:val="Normal"/>
    <w:next w:val="Normal"/>
    <w:uiPriority w:val="39"/>
    <w:semiHidden/>
    <w:unhideWhenUsed/>
    <w:qFormat/>
    <w:rsid w:val="00F205B9"/>
    <w:pPr>
      <w:spacing w:after="100"/>
      <w:ind w:left="880"/>
    </w:pPr>
  </w:style>
  <w:style w:type="paragraph" w:styleId="TM6">
    <w:name w:val="toc 6"/>
    <w:basedOn w:val="Normal"/>
    <w:next w:val="Normal"/>
    <w:uiPriority w:val="39"/>
    <w:semiHidden/>
    <w:unhideWhenUsed/>
    <w:qFormat/>
    <w:rsid w:val="00F205B9"/>
    <w:pPr>
      <w:spacing w:after="100"/>
      <w:ind w:left="1100"/>
    </w:pPr>
  </w:style>
  <w:style w:type="paragraph" w:styleId="TM7">
    <w:name w:val="toc 7"/>
    <w:basedOn w:val="Normal"/>
    <w:next w:val="Normal"/>
    <w:uiPriority w:val="39"/>
    <w:semiHidden/>
    <w:unhideWhenUsed/>
    <w:qFormat/>
    <w:rsid w:val="00F205B9"/>
    <w:pPr>
      <w:spacing w:after="100"/>
      <w:ind w:left="1320"/>
    </w:pPr>
  </w:style>
  <w:style w:type="paragraph" w:styleId="TM8">
    <w:name w:val="toc 8"/>
    <w:basedOn w:val="Normal"/>
    <w:next w:val="Normal"/>
    <w:uiPriority w:val="39"/>
    <w:semiHidden/>
    <w:unhideWhenUsed/>
    <w:qFormat/>
    <w:rsid w:val="00F205B9"/>
    <w:pPr>
      <w:spacing w:after="100"/>
      <w:ind w:left="1540"/>
    </w:pPr>
  </w:style>
  <w:style w:type="paragraph" w:styleId="TM9">
    <w:name w:val="toc 9"/>
    <w:basedOn w:val="Normal"/>
    <w:next w:val="Normal"/>
    <w:uiPriority w:val="39"/>
    <w:semiHidden/>
    <w:unhideWhenUsed/>
    <w:qFormat/>
    <w:rsid w:val="00F205B9"/>
    <w:pPr>
      <w:spacing w:after="100"/>
      <w:ind w:left="1760"/>
    </w:pPr>
  </w:style>
  <w:style w:type="character" w:styleId="Lienhypertextesuivivisit">
    <w:name w:val="FollowedHyperlink"/>
    <w:basedOn w:val="Policepardfaut"/>
    <w:uiPriority w:val="99"/>
    <w:semiHidden/>
    <w:unhideWhenUsed/>
    <w:rsid w:val="0043139E"/>
    <w:rPr>
      <w:color w:val="0174AF" w:themeColor="followedHyperlink"/>
      <w:u w:val="single"/>
    </w:rPr>
  </w:style>
  <w:style w:type="character" w:customStyle="1" w:styleId="ParagraphedelisteCar">
    <w:name w:val="Paragraphe de liste Car"/>
    <w:aliases w:val="Paragraphe EI Car,Paragraphe de liste1 Car,EC Car"/>
    <w:link w:val="Paragraphedeliste"/>
    <w:uiPriority w:val="34"/>
    <w:locked/>
    <w:rsid w:val="00EC6066"/>
    <w:rPr>
      <w:rFonts w:asciiTheme="majorHAnsi" w:hAnsiTheme="majorHAnsi" w:cstheme="majorHAnsi"/>
      <w:color w:val="181818" w:themeColor="background1" w:themeShade="1A"/>
      <w:sz w:val="22"/>
      <w:szCs w:val="22"/>
      <w:lang w:val="pt-PT"/>
    </w:rPr>
  </w:style>
  <w:style w:type="paragraph" w:styleId="Rvision">
    <w:name w:val="Revision"/>
    <w:hidden/>
    <w:uiPriority w:val="99"/>
    <w:semiHidden/>
    <w:rsid w:val="004D5513"/>
    <w:pPr>
      <w:spacing w:after="0" w:line="240" w:lineRule="auto"/>
    </w:pPr>
    <w:rPr>
      <w:color w:val="181818" w:themeColor="background1" w:themeShade="1A"/>
      <w:sz w:val="22"/>
      <w:lang w:val="en-GB"/>
    </w:rPr>
  </w:style>
  <w:style w:type="paragraph" w:customStyle="1" w:styleId="pf0">
    <w:name w:val="pf0"/>
    <w:basedOn w:val="Normal"/>
    <w:rsid w:val="00061F32"/>
    <w:pPr>
      <w:spacing w:before="100" w:beforeAutospacing="1" w:after="100" w:afterAutospacing="1" w:line="240" w:lineRule="auto"/>
      <w:jc w:val="left"/>
    </w:pPr>
    <w:rPr>
      <w:rFonts w:ascii="Times New Roman" w:eastAsia="Times New Roman" w:hAnsi="Times New Roman" w:cs="Times New Roman"/>
      <w:color w:val="auto"/>
      <w:sz w:val="24"/>
      <w:szCs w:val="24"/>
      <w:lang w:eastAsia="en-GB"/>
    </w:rPr>
  </w:style>
  <w:style w:type="character" w:customStyle="1" w:styleId="cf01">
    <w:name w:val="cf01"/>
    <w:basedOn w:val="Policepardfaut"/>
    <w:rsid w:val="00061F32"/>
    <w:rPr>
      <w:rFonts w:ascii="Segoe UI" w:hAnsi="Segoe UI" w:cs="Segoe UI" w:hint="default"/>
      <w:sz w:val="18"/>
      <w:szCs w:val="18"/>
    </w:rPr>
  </w:style>
  <w:style w:type="character" w:customStyle="1" w:styleId="cf11">
    <w:name w:val="cf11"/>
    <w:basedOn w:val="Policepardfaut"/>
    <w:rsid w:val="00061F32"/>
    <w:rPr>
      <w:rFonts w:ascii="Segoe UI" w:hAnsi="Segoe UI" w:cs="Segoe UI" w:hint="default"/>
      <w:color w:val="333333"/>
      <w:sz w:val="18"/>
      <w:szCs w:val="18"/>
      <w:shd w:val="clear" w:color="auto" w:fill="FFFFFF"/>
    </w:rPr>
  </w:style>
  <w:style w:type="character" w:styleId="Mention">
    <w:name w:val="Mention"/>
    <w:basedOn w:val="Policepardfaut"/>
    <w:uiPriority w:val="99"/>
    <w:unhideWhenUsed/>
    <w:rsid w:val="00251F26"/>
    <w:rPr>
      <w:color w:val="2B579A"/>
      <w:shd w:val="clear" w:color="auto" w:fill="E1DFDD"/>
    </w:rPr>
  </w:style>
  <w:style w:type="character" w:styleId="Textedelespacerserv">
    <w:name w:val="Placeholder Text"/>
    <w:basedOn w:val="Policepardfaut"/>
    <w:uiPriority w:val="99"/>
    <w:semiHidden/>
    <w:rsid w:val="00635BCA"/>
    <w:rPr>
      <w:color w:val="808080"/>
    </w:rPr>
  </w:style>
  <w:style w:type="paragraph" w:customStyle="1" w:styleId="paragraph">
    <w:name w:val="paragraph"/>
    <w:basedOn w:val="Normal"/>
    <w:rsid w:val="00CE7369"/>
    <w:pPr>
      <w:spacing w:before="100" w:beforeAutospacing="1" w:after="100" w:afterAutospacing="1" w:line="240" w:lineRule="auto"/>
      <w:jc w:val="left"/>
    </w:pPr>
    <w:rPr>
      <w:rFonts w:ascii="Times New Roman" w:eastAsia="Times New Roman" w:hAnsi="Times New Roman" w:cs="Times New Roman"/>
      <w:color w:val="auto"/>
      <w:sz w:val="24"/>
      <w:szCs w:val="24"/>
      <w:lang w:val="fr-FR" w:eastAsia="fr-FR"/>
    </w:rPr>
  </w:style>
  <w:style w:type="character" w:customStyle="1" w:styleId="normaltextrun">
    <w:name w:val="normaltextrun"/>
    <w:basedOn w:val="Policepardfaut"/>
    <w:rsid w:val="00CE7369"/>
  </w:style>
  <w:style w:type="character" w:customStyle="1" w:styleId="eop">
    <w:name w:val="eop"/>
    <w:basedOn w:val="Policepardfaut"/>
    <w:rsid w:val="00CE73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1850870">
      <w:bodyDiv w:val="1"/>
      <w:marLeft w:val="0"/>
      <w:marRight w:val="0"/>
      <w:marTop w:val="0"/>
      <w:marBottom w:val="0"/>
      <w:divBdr>
        <w:top w:val="none" w:sz="0" w:space="0" w:color="auto"/>
        <w:left w:val="none" w:sz="0" w:space="0" w:color="auto"/>
        <w:bottom w:val="none" w:sz="0" w:space="0" w:color="auto"/>
        <w:right w:val="none" w:sz="0" w:space="0" w:color="auto"/>
      </w:divBdr>
    </w:div>
    <w:div w:id="133721471">
      <w:bodyDiv w:val="1"/>
      <w:marLeft w:val="0"/>
      <w:marRight w:val="0"/>
      <w:marTop w:val="0"/>
      <w:marBottom w:val="0"/>
      <w:divBdr>
        <w:top w:val="none" w:sz="0" w:space="0" w:color="auto"/>
        <w:left w:val="none" w:sz="0" w:space="0" w:color="auto"/>
        <w:bottom w:val="none" w:sz="0" w:space="0" w:color="auto"/>
        <w:right w:val="none" w:sz="0" w:space="0" w:color="auto"/>
      </w:divBdr>
    </w:div>
    <w:div w:id="290206457">
      <w:bodyDiv w:val="1"/>
      <w:marLeft w:val="0"/>
      <w:marRight w:val="0"/>
      <w:marTop w:val="0"/>
      <w:marBottom w:val="0"/>
      <w:divBdr>
        <w:top w:val="none" w:sz="0" w:space="0" w:color="auto"/>
        <w:left w:val="none" w:sz="0" w:space="0" w:color="auto"/>
        <w:bottom w:val="none" w:sz="0" w:space="0" w:color="auto"/>
        <w:right w:val="none" w:sz="0" w:space="0" w:color="auto"/>
      </w:divBdr>
    </w:div>
    <w:div w:id="325936776">
      <w:bodyDiv w:val="1"/>
      <w:marLeft w:val="0"/>
      <w:marRight w:val="0"/>
      <w:marTop w:val="0"/>
      <w:marBottom w:val="0"/>
      <w:divBdr>
        <w:top w:val="none" w:sz="0" w:space="0" w:color="auto"/>
        <w:left w:val="none" w:sz="0" w:space="0" w:color="auto"/>
        <w:bottom w:val="none" w:sz="0" w:space="0" w:color="auto"/>
        <w:right w:val="none" w:sz="0" w:space="0" w:color="auto"/>
      </w:divBdr>
    </w:div>
    <w:div w:id="381683110">
      <w:bodyDiv w:val="1"/>
      <w:marLeft w:val="0"/>
      <w:marRight w:val="0"/>
      <w:marTop w:val="0"/>
      <w:marBottom w:val="0"/>
      <w:divBdr>
        <w:top w:val="none" w:sz="0" w:space="0" w:color="auto"/>
        <w:left w:val="none" w:sz="0" w:space="0" w:color="auto"/>
        <w:bottom w:val="none" w:sz="0" w:space="0" w:color="auto"/>
        <w:right w:val="none" w:sz="0" w:space="0" w:color="auto"/>
      </w:divBdr>
      <w:divsChild>
        <w:div w:id="331496546">
          <w:marLeft w:val="0"/>
          <w:marRight w:val="0"/>
          <w:marTop w:val="0"/>
          <w:marBottom w:val="0"/>
          <w:divBdr>
            <w:top w:val="none" w:sz="0" w:space="0" w:color="auto"/>
            <w:left w:val="none" w:sz="0" w:space="0" w:color="auto"/>
            <w:bottom w:val="none" w:sz="0" w:space="0" w:color="auto"/>
            <w:right w:val="none" w:sz="0" w:space="0" w:color="auto"/>
          </w:divBdr>
        </w:div>
        <w:div w:id="1396322328">
          <w:marLeft w:val="0"/>
          <w:marRight w:val="0"/>
          <w:marTop w:val="0"/>
          <w:marBottom w:val="0"/>
          <w:divBdr>
            <w:top w:val="none" w:sz="0" w:space="0" w:color="auto"/>
            <w:left w:val="none" w:sz="0" w:space="0" w:color="auto"/>
            <w:bottom w:val="none" w:sz="0" w:space="0" w:color="auto"/>
            <w:right w:val="none" w:sz="0" w:space="0" w:color="auto"/>
          </w:divBdr>
        </w:div>
      </w:divsChild>
    </w:div>
    <w:div w:id="401828367">
      <w:bodyDiv w:val="1"/>
      <w:marLeft w:val="0"/>
      <w:marRight w:val="0"/>
      <w:marTop w:val="0"/>
      <w:marBottom w:val="0"/>
      <w:divBdr>
        <w:top w:val="none" w:sz="0" w:space="0" w:color="auto"/>
        <w:left w:val="none" w:sz="0" w:space="0" w:color="auto"/>
        <w:bottom w:val="none" w:sz="0" w:space="0" w:color="auto"/>
        <w:right w:val="none" w:sz="0" w:space="0" w:color="auto"/>
      </w:divBdr>
      <w:divsChild>
        <w:div w:id="1553074520">
          <w:marLeft w:val="0"/>
          <w:marRight w:val="0"/>
          <w:marTop w:val="0"/>
          <w:marBottom w:val="0"/>
          <w:divBdr>
            <w:top w:val="none" w:sz="0" w:space="0" w:color="auto"/>
            <w:left w:val="none" w:sz="0" w:space="0" w:color="auto"/>
            <w:bottom w:val="none" w:sz="0" w:space="0" w:color="auto"/>
            <w:right w:val="none" w:sz="0" w:space="0" w:color="auto"/>
          </w:divBdr>
        </w:div>
        <w:div w:id="245699167">
          <w:marLeft w:val="0"/>
          <w:marRight w:val="0"/>
          <w:marTop w:val="0"/>
          <w:marBottom w:val="0"/>
          <w:divBdr>
            <w:top w:val="none" w:sz="0" w:space="0" w:color="auto"/>
            <w:left w:val="none" w:sz="0" w:space="0" w:color="auto"/>
            <w:bottom w:val="none" w:sz="0" w:space="0" w:color="auto"/>
            <w:right w:val="none" w:sz="0" w:space="0" w:color="auto"/>
          </w:divBdr>
        </w:div>
        <w:div w:id="1486580326">
          <w:marLeft w:val="0"/>
          <w:marRight w:val="0"/>
          <w:marTop w:val="0"/>
          <w:marBottom w:val="0"/>
          <w:divBdr>
            <w:top w:val="none" w:sz="0" w:space="0" w:color="auto"/>
            <w:left w:val="none" w:sz="0" w:space="0" w:color="auto"/>
            <w:bottom w:val="none" w:sz="0" w:space="0" w:color="auto"/>
            <w:right w:val="none" w:sz="0" w:space="0" w:color="auto"/>
          </w:divBdr>
        </w:div>
        <w:div w:id="1802190674">
          <w:marLeft w:val="0"/>
          <w:marRight w:val="0"/>
          <w:marTop w:val="0"/>
          <w:marBottom w:val="0"/>
          <w:divBdr>
            <w:top w:val="none" w:sz="0" w:space="0" w:color="auto"/>
            <w:left w:val="none" w:sz="0" w:space="0" w:color="auto"/>
            <w:bottom w:val="none" w:sz="0" w:space="0" w:color="auto"/>
            <w:right w:val="none" w:sz="0" w:space="0" w:color="auto"/>
          </w:divBdr>
        </w:div>
        <w:div w:id="1473450068">
          <w:marLeft w:val="0"/>
          <w:marRight w:val="0"/>
          <w:marTop w:val="0"/>
          <w:marBottom w:val="0"/>
          <w:divBdr>
            <w:top w:val="none" w:sz="0" w:space="0" w:color="auto"/>
            <w:left w:val="none" w:sz="0" w:space="0" w:color="auto"/>
            <w:bottom w:val="none" w:sz="0" w:space="0" w:color="auto"/>
            <w:right w:val="none" w:sz="0" w:space="0" w:color="auto"/>
          </w:divBdr>
        </w:div>
        <w:div w:id="1953247463">
          <w:marLeft w:val="0"/>
          <w:marRight w:val="0"/>
          <w:marTop w:val="0"/>
          <w:marBottom w:val="0"/>
          <w:divBdr>
            <w:top w:val="none" w:sz="0" w:space="0" w:color="auto"/>
            <w:left w:val="none" w:sz="0" w:space="0" w:color="auto"/>
            <w:bottom w:val="none" w:sz="0" w:space="0" w:color="auto"/>
            <w:right w:val="none" w:sz="0" w:space="0" w:color="auto"/>
          </w:divBdr>
        </w:div>
        <w:div w:id="584340126">
          <w:marLeft w:val="0"/>
          <w:marRight w:val="0"/>
          <w:marTop w:val="0"/>
          <w:marBottom w:val="0"/>
          <w:divBdr>
            <w:top w:val="none" w:sz="0" w:space="0" w:color="auto"/>
            <w:left w:val="none" w:sz="0" w:space="0" w:color="auto"/>
            <w:bottom w:val="none" w:sz="0" w:space="0" w:color="auto"/>
            <w:right w:val="none" w:sz="0" w:space="0" w:color="auto"/>
          </w:divBdr>
        </w:div>
        <w:div w:id="163401587">
          <w:marLeft w:val="0"/>
          <w:marRight w:val="0"/>
          <w:marTop w:val="0"/>
          <w:marBottom w:val="0"/>
          <w:divBdr>
            <w:top w:val="none" w:sz="0" w:space="0" w:color="auto"/>
            <w:left w:val="none" w:sz="0" w:space="0" w:color="auto"/>
            <w:bottom w:val="none" w:sz="0" w:space="0" w:color="auto"/>
            <w:right w:val="none" w:sz="0" w:space="0" w:color="auto"/>
          </w:divBdr>
        </w:div>
        <w:div w:id="190267720">
          <w:marLeft w:val="0"/>
          <w:marRight w:val="0"/>
          <w:marTop w:val="0"/>
          <w:marBottom w:val="0"/>
          <w:divBdr>
            <w:top w:val="none" w:sz="0" w:space="0" w:color="auto"/>
            <w:left w:val="none" w:sz="0" w:space="0" w:color="auto"/>
            <w:bottom w:val="none" w:sz="0" w:space="0" w:color="auto"/>
            <w:right w:val="none" w:sz="0" w:space="0" w:color="auto"/>
          </w:divBdr>
        </w:div>
        <w:div w:id="2068525442">
          <w:marLeft w:val="0"/>
          <w:marRight w:val="0"/>
          <w:marTop w:val="0"/>
          <w:marBottom w:val="0"/>
          <w:divBdr>
            <w:top w:val="none" w:sz="0" w:space="0" w:color="auto"/>
            <w:left w:val="none" w:sz="0" w:space="0" w:color="auto"/>
            <w:bottom w:val="none" w:sz="0" w:space="0" w:color="auto"/>
            <w:right w:val="none" w:sz="0" w:space="0" w:color="auto"/>
          </w:divBdr>
        </w:div>
        <w:div w:id="1649748119">
          <w:marLeft w:val="0"/>
          <w:marRight w:val="0"/>
          <w:marTop w:val="0"/>
          <w:marBottom w:val="0"/>
          <w:divBdr>
            <w:top w:val="none" w:sz="0" w:space="0" w:color="auto"/>
            <w:left w:val="none" w:sz="0" w:space="0" w:color="auto"/>
            <w:bottom w:val="none" w:sz="0" w:space="0" w:color="auto"/>
            <w:right w:val="none" w:sz="0" w:space="0" w:color="auto"/>
          </w:divBdr>
        </w:div>
        <w:div w:id="1039235757">
          <w:marLeft w:val="0"/>
          <w:marRight w:val="0"/>
          <w:marTop w:val="0"/>
          <w:marBottom w:val="0"/>
          <w:divBdr>
            <w:top w:val="none" w:sz="0" w:space="0" w:color="auto"/>
            <w:left w:val="none" w:sz="0" w:space="0" w:color="auto"/>
            <w:bottom w:val="none" w:sz="0" w:space="0" w:color="auto"/>
            <w:right w:val="none" w:sz="0" w:space="0" w:color="auto"/>
          </w:divBdr>
        </w:div>
        <w:div w:id="2042049010">
          <w:marLeft w:val="0"/>
          <w:marRight w:val="0"/>
          <w:marTop w:val="0"/>
          <w:marBottom w:val="0"/>
          <w:divBdr>
            <w:top w:val="none" w:sz="0" w:space="0" w:color="auto"/>
            <w:left w:val="none" w:sz="0" w:space="0" w:color="auto"/>
            <w:bottom w:val="none" w:sz="0" w:space="0" w:color="auto"/>
            <w:right w:val="none" w:sz="0" w:space="0" w:color="auto"/>
          </w:divBdr>
        </w:div>
      </w:divsChild>
    </w:div>
    <w:div w:id="429936613">
      <w:bodyDiv w:val="1"/>
      <w:marLeft w:val="0"/>
      <w:marRight w:val="0"/>
      <w:marTop w:val="0"/>
      <w:marBottom w:val="0"/>
      <w:divBdr>
        <w:top w:val="none" w:sz="0" w:space="0" w:color="auto"/>
        <w:left w:val="none" w:sz="0" w:space="0" w:color="auto"/>
        <w:bottom w:val="none" w:sz="0" w:space="0" w:color="auto"/>
        <w:right w:val="none" w:sz="0" w:space="0" w:color="auto"/>
      </w:divBdr>
    </w:div>
    <w:div w:id="438109127">
      <w:bodyDiv w:val="1"/>
      <w:marLeft w:val="0"/>
      <w:marRight w:val="0"/>
      <w:marTop w:val="0"/>
      <w:marBottom w:val="0"/>
      <w:divBdr>
        <w:top w:val="none" w:sz="0" w:space="0" w:color="auto"/>
        <w:left w:val="none" w:sz="0" w:space="0" w:color="auto"/>
        <w:bottom w:val="none" w:sz="0" w:space="0" w:color="auto"/>
        <w:right w:val="none" w:sz="0" w:space="0" w:color="auto"/>
      </w:divBdr>
    </w:div>
    <w:div w:id="512767110">
      <w:bodyDiv w:val="1"/>
      <w:marLeft w:val="0"/>
      <w:marRight w:val="0"/>
      <w:marTop w:val="0"/>
      <w:marBottom w:val="0"/>
      <w:divBdr>
        <w:top w:val="none" w:sz="0" w:space="0" w:color="auto"/>
        <w:left w:val="none" w:sz="0" w:space="0" w:color="auto"/>
        <w:bottom w:val="none" w:sz="0" w:space="0" w:color="auto"/>
        <w:right w:val="none" w:sz="0" w:space="0" w:color="auto"/>
      </w:divBdr>
    </w:div>
    <w:div w:id="667440317">
      <w:bodyDiv w:val="1"/>
      <w:marLeft w:val="0"/>
      <w:marRight w:val="0"/>
      <w:marTop w:val="0"/>
      <w:marBottom w:val="0"/>
      <w:divBdr>
        <w:top w:val="none" w:sz="0" w:space="0" w:color="auto"/>
        <w:left w:val="none" w:sz="0" w:space="0" w:color="auto"/>
        <w:bottom w:val="none" w:sz="0" w:space="0" w:color="auto"/>
        <w:right w:val="none" w:sz="0" w:space="0" w:color="auto"/>
      </w:divBdr>
    </w:div>
    <w:div w:id="742341519">
      <w:bodyDiv w:val="1"/>
      <w:marLeft w:val="0"/>
      <w:marRight w:val="0"/>
      <w:marTop w:val="0"/>
      <w:marBottom w:val="0"/>
      <w:divBdr>
        <w:top w:val="none" w:sz="0" w:space="0" w:color="auto"/>
        <w:left w:val="none" w:sz="0" w:space="0" w:color="auto"/>
        <w:bottom w:val="none" w:sz="0" w:space="0" w:color="auto"/>
        <w:right w:val="none" w:sz="0" w:space="0" w:color="auto"/>
      </w:divBdr>
    </w:div>
    <w:div w:id="752361583">
      <w:bodyDiv w:val="1"/>
      <w:marLeft w:val="0"/>
      <w:marRight w:val="0"/>
      <w:marTop w:val="0"/>
      <w:marBottom w:val="0"/>
      <w:divBdr>
        <w:top w:val="none" w:sz="0" w:space="0" w:color="auto"/>
        <w:left w:val="none" w:sz="0" w:space="0" w:color="auto"/>
        <w:bottom w:val="none" w:sz="0" w:space="0" w:color="auto"/>
        <w:right w:val="none" w:sz="0" w:space="0" w:color="auto"/>
      </w:divBdr>
    </w:div>
    <w:div w:id="807629099">
      <w:bodyDiv w:val="1"/>
      <w:marLeft w:val="0"/>
      <w:marRight w:val="0"/>
      <w:marTop w:val="0"/>
      <w:marBottom w:val="0"/>
      <w:divBdr>
        <w:top w:val="none" w:sz="0" w:space="0" w:color="auto"/>
        <w:left w:val="none" w:sz="0" w:space="0" w:color="auto"/>
        <w:bottom w:val="none" w:sz="0" w:space="0" w:color="auto"/>
        <w:right w:val="none" w:sz="0" w:space="0" w:color="auto"/>
      </w:divBdr>
    </w:div>
    <w:div w:id="865211900">
      <w:bodyDiv w:val="1"/>
      <w:marLeft w:val="0"/>
      <w:marRight w:val="0"/>
      <w:marTop w:val="0"/>
      <w:marBottom w:val="0"/>
      <w:divBdr>
        <w:top w:val="none" w:sz="0" w:space="0" w:color="auto"/>
        <w:left w:val="none" w:sz="0" w:space="0" w:color="auto"/>
        <w:bottom w:val="none" w:sz="0" w:space="0" w:color="auto"/>
        <w:right w:val="none" w:sz="0" w:space="0" w:color="auto"/>
      </w:divBdr>
    </w:div>
    <w:div w:id="985351573">
      <w:bodyDiv w:val="1"/>
      <w:marLeft w:val="0"/>
      <w:marRight w:val="0"/>
      <w:marTop w:val="0"/>
      <w:marBottom w:val="0"/>
      <w:divBdr>
        <w:top w:val="none" w:sz="0" w:space="0" w:color="auto"/>
        <w:left w:val="none" w:sz="0" w:space="0" w:color="auto"/>
        <w:bottom w:val="none" w:sz="0" w:space="0" w:color="auto"/>
        <w:right w:val="none" w:sz="0" w:space="0" w:color="auto"/>
      </w:divBdr>
    </w:div>
    <w:div w:id="1085809079">
      <w:bodyDiv w:val="1"/>
      <w:marLeft w:val="0"/>
      <w:marRight w:val="0"/>
      <w:marTop w:val="0"/>
      <w:marBottom w:val="0"/>
      <w:divBdr>
        <w:top w:val="none" w:sz="0" w:space="0" w:color="auto"/>
        <w:left w:val="none" w:sz="0" w:space="0" w:color="auto"/>
        <w:bottom w:val="none" w:sz="0" w:space="0" w:color="auto"/>
        <w:right w:val="none" w:sz="0" w:space="0" w:color="auto"/>
      </w:divBdr>
      <w:divsChild>
        <w:div w:id="233786277">
          <w:marLeft w:val="0"/>
          <w:marRight w:val="0"/>
          <w:marTop w:val="0"/>
          <w:marBottom w:val="0"/>
          <w:divBdr>
            <w:top w:val="none" w:sz="0" w:space="0" w:color="auto"/>
            <w:left w:val="none" w:sz="0" w:space="0" w:color="auto"/>
            <w:bottom w:val="none" w:sz="0" w:space="0" w:color="auto"/>
            <w:right w:val="none" w:sz="0" w:space="0" w:color="auto"/>
          </w:divBdr>
          <w:divsChild>
            <w:div w:id="1765303563">
              <w:marLeft w:val="0"/>
              <w:marRight w:val="0"/>
              <w:marTop w:val="0"/>
              <w:marBottom w:val="0"/>
              <w:divBdr>
                <w:top w:val="none" w:sz="0" w:space="0" w:color="auto"/>
                <w:left w:val="none" w:sz="0" w:space="0" w:color="auto"/>
                <w:bottom w:val="none" w:sz="0" w:space="0" w:color="auto"/>
                <w:right w:val="none" w:sz="0" w:space="0" w:color="auto"/>
              </w:divBdr>
            </w:div>
          </w:divsChild>
        </w:div>
        <w:div w:id="1070693924">
          <w:marLeft w:val="0"/>
          <w:marRight w:val="0"/>
          <w:marTop w:val="0"/>
          <w:marBottom w:val="0"/>
          <w:divBdr>
            <w:top w:val="none" w:sz="0" w:space="0" w:color="auto"/>
            <w:left w:val="none" w:sz="0" w:space="0" w:color="auto"/>
            <w:bottom w:val="none" w:sz="0" w:space="0" w:color="auto"/>
            <w:right w:val="none" w:sz="0" w:space="0" w:color="auto"/>
          </w:divBdr>
          <w:divsChild>
            <w:div w:id="327680108">
              <w:marLeft w:val="0"/>
              <w:marRight w:val="0"/>
              <w:marTop w:val="0"/>
              <w:marBottom w:val="0"/>
              <w:divBdr>
                <w:top w:val="none" w:sz="0" w:space="0" w:color="auto"/>
                <w:left w:val="none" w:sz="0" w:space="0" w:color="auto"/>
                <w:bottom w:val="none" w:sz="0" w:space="0" w:color="auto"/>
                <w:right w:val="none" w:sz="0" w:space="0" w:color="auto"/>
              </w:divBdr>
            </w:div>
          </w:divsChild>
        </w:div>
        <w:div w:id="2062241899">
          <w:marLeft w:val="0"/>
          <w:marRight w:val="0"/>
          <w:marTop w:val="0"/>
          <w:marBottom w:val="0"/>
          <w:divBdr>
            <w:top w:val="none" w:sz="0" w:space="0" w:color="auto"/>
            <w:left w:val="none" w:sz="0" w:space="0" w:color="auto"/>
            <w:bottom w:val="none" w:sz="0" w:space="0" w:color="auto"/>
            <w:right w:val="none" w:sz="0" w:space="0" w:color="auto"/>
          </w:divBdr>
          <w:divsChild>
            <w:div w:id="1629094111">
              <w:marLeft w:val="0"/>
              <w:marRight w:val="0"/>
              <w:marTop w:val="0"/>
              <w:marBottom w:val="0"/>
              <w:divBdr>
                <w:top w:val="none" w:sz="0" w:space="0" w:color="auto"/>
                <w:left w:val="none" w:sz="0" w:space="0" w:color="auto"/>
                <w:bottom w:val="none" w:sz="0" w:space="0" w:color="auto"/>
                <w:right w:val="none" w:sz="0" w:space="0" w:color="auto"/>
              </w:divBdr>
            </w:div>
          </w:divsChild>
        </w:div>
        <w:div w:id="1413157868">
          <w:marLeft w:val="0"/>
          <w:marRight w:val="0"/>
          <w:marTop w:val="0"/>
          <w:marBottom w:val="0"/>
          <w:divBdr>
            <w:top w:val="none" w:sz="0" w:space="0" w:color="auto"/>
            <w:left w:val="none" w:sz="0" w:space="0" w:color="auto"/>
            <w:bottom w:val="none" w:sz="0" w:space="0" w:color="auto"/>
            <w:right w:val="none" w:sz="0" w:space="0" w:color="auto"/>
          </w:divBdr>
          <w:divsChild>
            <w:div w:id="1207714149">
              <w:marLeft w:val="0"/>
              <w:marRight w:val="0"/>
              <w:marTop w:val="0"/>
              <w:marBottom w:val="0"/>
              <w:divBdr>
                <w:top w:val="none" w:sz="0" w:space="0" w:color="auto"/>
                <w:left w:val="none" w:sz="0" w:space="0" w:color="auto"/>
                <w:bottom w:val="none" w:sz="0" w:space="0" w:color="auto"/>
                <w:right w:val="none" w:sz="0" w:space="0" w:color="auto"/>
              </w:divBdr>
            </w:div>
          </w:divsChild>
        </w:div>
        <w:div w:id="1040516183">
          <w:marLeft w:val="0"/>
          <w:marRight w:val="0"/>
          <w:marTop w:val="0"/>
          <w:marBottom w:val="0"/>
          <w:divBdr>
            <w:top w:val="none" w:sz="0" w:space="0" w:color="auto"/>
            <w:left w:val="none" w:sz="0" w:space="0" w:color="auto"/>
            <w:bottom w:val="none" w:sz="0" w:space="0" w:color="auto"/>
            <w:right w:val="none" w:sz="0" w:space="0" w:color="auto"/>
          </w:divBdr>
          <w:divsChild>
            <w:div w:id="1138916345">
              <w:marLeft w:val="0"/>
              <w:marRight w:val="0"/>
              <w:marTop w:val="0"/>
              <w:marBottom w:val="0"/>
              <w:divBdr>
                <w:top w:val="none" w:sz="0" w:space="0" w:color="auto"/>
                <w:left w:val="none" w:sz="0" w:space="0" w:color="auto"/>
                <w:bottom w:val="none" w:sz="0" w:space="0" w:color="auto"/>
                <w:right w:val="none" w:sz="0" w:space="0" w:color="auto"/>
              </w:divBdr>
            </w:div>
          </w:divsChild>
        </w:div>
        <w:div w:id="2047484472">
          <w:marLeft w:val="0"/>
          <w:marRight w:val="0"/>
          <w:marTop w:val="0"/>
          <w:marBottom w:val="0"/>
          <w:divBdr>
            <w:top w:val="none" w:sz="0" w:space="0" w:color="auto"/>
            <w:left w:val="none" w:sz="0" w:space="0" w:color="auto"/>
            <w:bottom w:val="none" w:sz="0" w:space="0" w:color="auto"/>
            <w:right w:val="none" w:sz="0" w:space="0" w:color="auto"/>
          </w:divBdr>
          <w:divsChild>
            <w:div w:id="2074430733">
              <w:marLeft w:val="0"/>
              <w:marRight w:val="0"/>
              <w:marTop w:val="0"/>
              <w:marBottom w:val="0"/>
              <w:divBdr>
                <w:top w:val="none" w:sz="0" w:space="0" w:color="auto"/>
                <w:left w:val="none" w:sz="0" w:space="0" w:color="auto"/>
                <w:bottom w:val="none" w:sz="0" w:space="0" w:color="auto"/>
                <w:right w:val="none" w:sz="0" w:space="0" w:color="auto"/>
              </w:divBdr>
            </w:div>
          </w:divsChild>
        </w:div>
        <w:div w:id="1351952624">
          <w:marLeft w:val="0"/>
          <w:marRight w:val="0"/>
          <w:marTop w:val="0"/>
          <w:marBottom w:val="0"/>
          <w:divBdr>
            <w:top w:val="none" w:sz="0" w:space="0" w:color="auto"/>
            <w:left w:val="none" w:sz="0" w:space="0" w:color="auto"/>
            <w:bottom w:val="none" w:sz="0" w:space="0" w:color="auto"/>
            <w:right w:val="none" w:sz="0" w:space="0" w:color="auto"/>
          </w:divBdr>
          <w:divsChild>
            <w:div w:id="1043672319">
              <w:marLeft w:val="0"/>
              <w:marRight w:val="0"/>
              <w:marTop w:val="0"/>
              <w:marBottom w:val="0"/>
              <w:divBdr>
                <w:top w:val="none" w:sz="0" w:space="0" w:color="auto"/>
                <w:left w:val="none" w:sz="0" w:space="0" w:color="auto"/>
                <w:bottom w:val="none" w:sz="0" w:space="0" w:color="auto"/>
                <w:right w:val="none" w:sz="0" w:space="0" w:color="auto"/>
              </w:divBdr>
            </w:div>
            <w:div w:id="776489134">
              <w:marLeft w:val="0"/>
              <w:marRight w:val="0"/>
              <w:marTop w:val="0"/>
              <w:marBottom w:val="0"/>
              <w:divBdr>
                <w:top w:val="none" w:sz="0" w:space="0" w:color="auto"/>
                <w:left w:val="none" w:sz="0" w:space="0" w:color="auto"/>
                <w:bottom w:val="none" w:sz="0" w:space="0" w:color="auto"/>
                <w:right w:val="none" w:sz="0" w:space="0" w:color="auto"/>
              </w:divBdr>
            </w:div>
            <w:div w:id="217712637">
              <w:marLeft w:val="0"/>
              <w:marRight w:val="0"/>
              <w:marTop w:val="0"/>
              <w:marBottom w:val="0"/>
              <w:divBdr>
                <w:top w:val="none" w:sz="0" w:space="0" w:color="auto"/>
                <w:left w:val="none" w:sz="0" w:space="0" w:color="auto"/>
                <w:bottom w:val="none" w:sz="0" w:space="0" w:color="auto"/>
                <w:right w:val="none" w:sz="0" w:space="0" w:color="auto"/>
              </w:divBdr>
            </w:div>
            <w:div w:id="529684088">
              <w:marLeft w:val="0"/>
              <w:marRight w:val="0"/>
              <w:marTop w:val="0"/>
              <w:marBottom w:val="0"/>
              <w:divBdr>
                <w:top w:val="none" w:sz="0" w:space="0" w:color="auto"/>
                <w:left w:val="none" w:sz="0" w:space="0" w:color="auto"/>
                <w:bottom w:val="none" w:sz="0" w:space="0" w:color="auto"/>
                <w:right w:val="none" w:sz="0" w:space="0" w:color="auto"/>
              </w:divBdr>
            </w:div>
          </w:divsChild>
        </w:div>
        <w:div w:id="576206029">
          <w:marLeft w:val="0"/>
          <w:marRight w:val="0"/>
          <w:marTop w:val="0"/>
          <w:marBottom w:val="0"/>
          <w:divBdr>
            <w:top w:val="none" w:sz="0" w:space="0" w:color="auto"/>
            <w:left w:val="none" w:sz="0" w:space="0" w:color="auto"/>
            <w:bottom w:val="none" w:sz="0" w:space="0" w:color="auto"/>
            <w:right w:val="none" w:sz="0" w:space="0" w:color="auto"/>
          </w:divBdr>
          <w:divsChild>
            <w:div w:id="613513325">
              <w:marLeft w:val="0"/>
              <w:marRight w:val="0"/>
              <w:marTop w:val="0"/>
              <w:marBottom w:val="0"/>
              <w:divBdr>
                <w:top w:val="none" w:sz="0" w:space="0" w:color="auto"/>
                <w:left w:val="none" w:sz="0" w:space="0" w:color="auto"/>
                <w:bottom w:val="none" w:sz="0" w:space="0" w:color="auto"/>
                <w:right w:val="none" w:sz="0" w:space="0" w:color="auto"/>
              </w:divBdr>
            </w:div>
          </w:divsChild>
        </w:div>
        <w:div w:id="575096965">
          <w:marLeft w:val="0"/>
          <w:marRight w:val="0"/>
          <w:marTop w:val="0"/>
          <w:marBottom w:val="0"/>
          <w:divBdr>
            <w:top w:val="none" w:sz="0" w:space="0" w:color="auto"/>
            <w:left w:val="none" w:sz="0" w:space="0" w:color="auto"/>
            <w:bottom w:val="none" w:sz="0" w:space="0" w:color="auto"/>
            <w:right w:val="none" w:sz="0" w:space="0" w:color="auto"/>
          </w:divBdr>
          <w:divsChild>
            <w:div w:id="1128426408">
              <w:marLeft w:val="0"/>
              <w:marRight w:val="0"/>
              <w:marTop w:val="0"/>
              <w:marBottom w:val="0"/>
              <w:divBdr>
                <w:top w:val="none" w:sz="0" w:space="0" w:color="auto"/>
                <w:left w:val="none" w:sz="0" w:space="0" w:color="auto"/>
                <w:bottom w:val="none" w:sz="0" w:space="0" w:color="auto"/>
                <w:right w:val="none" w:sz="0" w:space="0" w:color="auto"/>
              </w:divBdr>
            </w:div>
          </w:divsChild>
        </w:div>
        <w:div w:id="1784107770">
          <w:marLeft w:val="0"/>
          <w:marRight w:val="0"/>
          <w:marTop w:val="0"/>
          <w:marBottom w:val="0"/>
          <w:divBdr>
            <w:top w:val="none" w:sz="0" w:space="0" w:color="auto"/>
            <w:left w:val="none" w:sz="0" w:space="0" w:color="auto"/>
            <w:bottom w:val="none" w:sz="0" w:space="0" w:color="auto"/>
            <w:right w:val="none" w:sz="0" w:space="0" w:color="auto"/>
          </w:divBdr>
          <w:divsChild>
            <w:div w:id="103227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916529">
      <w:bodyDiv w:val="1"/>
      <w:marLeft w:val="0"/>
      <w:marRight w:val="0"/>
      <w:marTop w:val="0"/>
      <w:marBottom w:val="0"/>
      <w:divBdr>
        <w:top w:val="none" w:sz="0" w:space="0" w:color="auto"/>
        <w:left w:val="none" w:sz="0" w:space="0" w:color="auto"/>
        <w:bottom w:val="none" w:sz="0" w:space="0" w:color="auto"/>
        <w:right w:val="none" w:sz="0" w:space="0" w:color="auto"/>
      </w:divBdr>
    </w:div>
    <w:div w:id="1195968113">
      <w:bodyDiv w:val="1"/>
      <w:marLeft w:val="0"/>
      <w:marRight w:val="0"/>
      <w:marTop w:val="0"/>
      <w:marBottom w:val="0"/>
      <w:divBdr>
        <w:top w:val="none" w:sz="0" w:space="0" w:color="auto"/>
        <w:left w:val="none" w:sz="0" w:space="0" w:color="auto"/>
        <w:bottom w:val="none" w:sz="0" w:space="0" w:color="auto"/>
        <w:right w:val="none" w:sz="0" w:space="0" w:color="auto"/>
      </w:divBdr>
    </w:div>
    <w:div w:id="1426878366">
      <w:bodyDiv w:val="1"/>
      <w:marLeft w:val="0"/>
      <w:marRight w:val="0"/>
      <w:marTop w:val="0"/>
      <w:marBottom w:val="0"/>
      <w:divBdr>
        <w:top w:val="none" w:sz="0" w:space="0" w:color="auto"/>
        <w:left w:val="none" w:sz="0" w:space="0" w:color="auto"/>
        <w:bottom w:val="none" w:sz="0" w:space="0" w:color="auto"/>
        <w:right w:val="none" w:sz="0" w:space="0" w:color="auto"/>
      </w:divBdr>
    </w:div>
    <w:div w:id="1565680347">
      <w:bodyDiv w:val="1"/>
      <w:marLeft w:val="0"/>
      <w:marRight w:val="0"/>
      <w:marTop w:val="0"/>
      <w:marBottom w:val="0"/>
      <w:divBdr>
        <w:top w:val="none" w:sz="0" w:space="0" w:color="auto"/>
        <w:left w:val="none" w:sz="0" w:space="0" w:color="auto"/>
        <w:bottom w:val="none" w:sz="0" w:space="0" w:color="auto"/>
        <w:right w:val="none" w:sz="0" w:space="0" w:color="auto"/>
      </w:divBdr>
    </w:div>
    <w:div w:id="1635792617">
      <w:bodyDiv w:val="1"/>
      <w:marLeft w:val="0"/>
      <w:marRight w:val="0"/>
      <w:marTop w:val="0"/>
      <w:marBottom w:val="0"/>
      <w:divBdr>
        <w:top w:val="none" w:sz="0" w:space="0" w:color="auto"/>
        <w:left w:val="none" w:sz="0" w:space="0" w:color="auto"/>
        <w:bottom w:val="none" w:sz="0" w:space="0" w:color="auto"/>
        <w:right w:val="none" w:sz="0" w:space="0" w:color="auto"/>
      </w:divBdr>
    </w:div>
    <w:div w:id="1688021496">
      <w:bodyDiv w:val="1"/>
      <w:marLeft w:val="0"/>
      <w:marRight w:val="0"/>
      <w:marTop w:val="0"/>
      <w:marBottom w:val="0"/>
      <w:divBdr>
        <w:top w:val="none" w:sz="0" w:space="0" w:color="auto"/>
        <w:left w:val="none" w:sz="0" w:space="0" w:color="auto"/>
        <w:bottom w:val="none" w:sz="0" w:space="0" w:color="auto"/>
        <w:right w:val="none" w:sz="0" w:space="0" w:color="auto"/>
      </w:divBdr>
    </w:div>
    <w:div w:id="1944419183">
      <w:bodyDiv w:val="1"/>
      <w:marLeft w:val="0"/>
      <w:marRight w:val="0"/>
      <w:marTop w:val="0"/>
      <w:marBottom w:val="0"/>
      <w:divBdr>
        <w:top w:val="none" w:sz="0" w:space="0" w:color="auto"/>
        <w:left w:val="none" w:sz="0" w:space="0" w:color="auto"/>
        <w:bottom w:val="none" w:sz="0" w:space="0" w:color="auto"/>
        <w:right w:val="none" w:sz="0" w:space="0" w:color="auto"/>
      </w:divBdr>
    </w:div>
    <w:div w:id="2034458198">
      <w:bodyDiv w:val="1"/>
      <w:marLeft w:val="0"/>
      <w:marRight w:val="0"/>
      <w:marTop w:val="0"/>
      <w:marBottom w:val="0"/>
      <w:divBdr>
        <w:top w:val="none" w:sz="0" w:space="0" w:color="auto"/>
        <w:left w:val="none" w:sz="0" w:space="0" w:color="auto"/>
        <w:bottom w:val="none" w:sz="0" w:space="0" w:color="auto"/>
        <w:right w:val="none" w:sz="0" w:space="0" w:color="auto"/>
      </w:divBdr>
      <w:divsChild>
        <w:div w:id="639188452">
          <w:marLeft w:val="0"/>
          <w:marRight w:val="0"/>
          <w:marTop w:val="0"/>
          <w:marBottom w:val="0"/>
          <w:divBdr>
            <w:top w:val="none" w:sz="0" w:space="0" w:color="auto"/>
            <w:left w:val="none" w:sz="0" w:space="0" w:color="auto"/>
            <w:bottom w:val="none" w:sz="0" w:space="0" w:color="auto"/>
            <w:right w:val="none" w:sz="0" w:space="0" w:color="auto"/>
          </w:divBdr>
        </w:div>
        <w:div w:id="1877236967">
          <w:marLeft w:val="0"/>
          <w:marRight w:val="0"/>
          <w:marTop w:val="0"/>
          <w:marBottom w:val="0"/>
          <w:divBdr>
            <w:top w:val="none" w:sz="0" w:space="0" w:color="auto"/>
            <w:left w:val="none" w:sz="0" w:space="0" w:color="auto"/>
            <w:bottom w:val="none" w:sz="0" w:space="0" w:color="auto"/>
            <w:right w:val="none" w:sz="0" w:space="0" w:color="auto"/>
          </w:divBdr>
        </w:div>
        <w:div w:id="713309495">
          <w:marLeft w:val="0"/>
          <w:marRight w:val="0"/>
          <w:marTop w:val="0"/>
          <w:marBottom w:val="0"/>
          <w:divBdr>
            <w:top w:val="none" w:sz="0" w:space="0" w:color="auto"/>
            <w:left w:val="none" w:sz="0" w:space="0" w:color="auto"/>
            <w:bottom w:val="none" w:sz="0" w:space="0" w:color="auto"/>
            <w:right w:val="none" w:sz="0" w:space="0" w:color="auto"/>
          </w:divBdr>
        </w:div>
        <w:div w:id="2091609579">
          <w:marLeft w:val="0"/>
          <w:marRight w:val="0"/>
          <w:marTop w:val="0"/>
          <w:marBottom w:val="0"/>
          <w:divBdr>
            <w:top w:val="none" w:sz="0" w:space="0" w:color="auto"/>
            <w:left w:val="none" w:sz="0" w:space="0" w:color="auto"/>
            <w:bottom w:val="none" w:sz="0" w:space="0" w:color="auto"/>
            <w:right w:val="none" w:sz="0" w:space="0" w:color="auto"/>
          </w:divBdr>
        </w:div>
        <w:div w:id="80227365">
          <w:marLeft w:val="0"/>
          <w:marRight w:val="0"/>
          <w:marTop w:val="0"/>
          <w:marBottom w:val="0"/>
          <w:divBdr>
            <w:top w:val="none" w:sz="0" w:space="0" w:color="auto"/>
            <w:left w:val="none" w:sz="0" w:space="0" w:color="auto"/>
            <w:bottom w:val="none" w:sz="0" w:space="0" w:color="auto"/>
            <w:right w:val="none" w:sz="0" w:space="0" w:color="auto"/>
          </w:divBdr>
        </w:div>
        <w:div w:id="779570240">
          <w:marLeft w:val="0"/>
          <w:marRight w:val="0"/>
          <w:marTop w:val="0"/>
          <w:marBottom w:val="0"/>
          <w:divBdr>
            <w:top w:val="none" w:sz="0" w:space="0" w:color="auto"/>
            <w:left w:val="none" w:sz="0" w:space="0" w:color="auto"/>
            <w:bottom w:val="none" w:sz="0" w:space="0" w:color="auto"/>
            <w:right w:val="none" w:sz="0" w:space="0" w:color="auto"/>
          </w:divBdr>
        </w:div>
        <w:div w:id="1541432515">
          <w:marLeft w:val="0"/>
          <w:marRight w:val="0"/>
          <w:marTop w:val="0"/>
          <w:marBottom w:val="0"/>
          <w:divBdr>
            <w:top w:val="none" w:sz="0" w:space="0" w:color="auto"/>
            <w:left w:val="none" w:sz="0" w:space="0" w:color="auto"/>
            <w:bottom w:val="none" w:sz="0" w:space="0" w:color="auto"/>
            <w:right w:val="none" w:sz="0" w:space="0" w:color="auto"/>
          </w:divBdr>
        </w:div>
        <w:div w:id="858665426">
          <w:marLeft w:val="0"/>
          <w:marRight w:val="0"/>
          <w:marTop w:val="0"/>
          <w:marBottom w:val="0"/>
          <w:divBdr>
            <w:top w:val="none" w:sz="0" w:space="0" w:color="auto"/>
            <w:left w:val="none" w:sz="0" w:space="0" w:color="auto"/>
            <w:bottom w:val="none" w:sz="0" w:space="0" w:color="auto"/>
            <w:right w:val="none" w:sz="0" w:space="0" w:color="auto"/>
          </w:divBdr>
        </w:div>
        <w:div w:id="1406605321">
          <w:marLeft w:val="0"/>
          <w:marRight w:val="0"/>
          <w:marTop w:val="0"/>
          <w:marBottom w:val="0"/>
          <w:divBdr>
            <w:top w:val="none" w:sz="0" w:space="0" w:color="auto"/>
            <w:left w:val="none" w:sz="0" w:space="0" w:color="auto"/>
            <w:bottom w:val="none" w:sz="0" w:space="0" w:color="auto"/>
            <w:right w:val="none" w:sz="0" w:space="0" w:color="auto"/>
          </w:divBdr>
        </w:div>
        <w:div w:id="311523333">
          <w:marLeft w:val="0"/>
          <w:marRight w:val="0"/>
          <w:marTop w:val="0"/>
          <w:marBottom w:val="0"/>
          <w:divBdr>
            <w:top w:val="none" w:sz="0" w:space="0" w:color="auto"/>
            <w:left w:val="none" w:sz="0" w:space="0" w:color="auto"/>
            <w:bottom w:val="none" w:sz="0" w:space="0" w:color="auto"/>
            <w:right w:val="none" w:sz="0" w:space="0" w:color="auto"/>
          </w:divBdr>
        </w:div>
        <w:div w:id="186406915">
          <w:marLeft w:val="0"/>
          <w:marRight w:val="0"/>
          <w:marTop w:val="0"/>
          <w:marBottom w:val="0"/>
          <w:divBdr>
            <w:top w:val="none" w:sz="0" w:space="0" w:color="auto"/>
            <w:left w:val="none" w:sz="0" w:space="0" w:color="auto"/>
            <w:bottom w:val="none" w:sz="0" w:space="0" w:color="auto"/>
            <w:right w:val="none" w:sz="0" w:space="0" w:color="auto"/>
          </w:divBdr>
        </w:div>
        <w:div w:id="58327356">
          <w:marLeft w:val="0"/>
          <w:marRight w:val="0"/>
          <w:marTop w:val="0"/>
          <w:marBottom w:val="0"/>
          <w:divBdr>
            <w:top w:val="none" w:sz="0" w:space="0" w:color="auto"/>
            <w:left w:val="none" w:sz="0" w:space="0" w:color="auto"/>
            <w:bottom w:val="none" w:sz="0" w:space="0" w:color="auto"/>
            <w:right w:val="none" w:sz="0" w:space="0" w:color="auto"/>
          </w:divBdr>
        </w:div>
        <w:div w:id="16926054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0.jpeg"/><Relationship Id="rId18" Type="http://schemas.openxmlformats.org/officeDocument/2006/relationships/hyperlink" Target="https://www.esma.europa.eu/about-esma/data-protection"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yperlink" Target="http://www.esma.europa.eu"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www.esma.europa.eu/press-news/consultations/call-evidence-review-ucits-eligible-assets-directiv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esma.europa.eu" TargetMode="Externa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eader" Target="header4.xml"/></Relationships>
</file>

<file path=word/_rels/footer1.xml.rels><?xml version="1.0" encoding="UTF-8" standalone="yes"?>
<Relationships xmlns="http://schemas.openxmlformats.org/package/2006/relationships"><Relationship Id="rId1" Type="http://schemas.openxmlformats.org/officeDocument/2006/relationships/hyperlink" Target="http://www.esm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2B0FF21738C1433DBAFB661809AC1F87"/>
        <w:category>
          <w:name w:val="General"/>
          <w:gallery w:val="placeholder"/>
        </w:category>
        <w:types>
          <w:type w:val="bbPlcHdr"/>
        </w:types>
        <w:behaviors>
          <w:behavior w:val="content"/>
        </w:behaviors>
        <w:guid w:val="{BB6B11A5-903E-4592-B246-560AA99ABD93}"/>
      </w:docPartPr>
      <w:docPartBody>
        <w:p w:rsidR="009B6B9C" w:rsidRDefault="00B22006" w:rsidP="00B22006">
          <w:pPr>
            <w:pStyle w:val="2B0FF21738C1433DBAFB661809AC1F87"/>
          </w:pPr>
          <w:r w:rsidRPr="00DA1A90">
            <w:rPr>
              <w:rStyle w:val="Textedelespacerserv"/>
            </w:rPr>
            <w:t>Click or tap here to enter text.</w:t>
          </w:r>
        </w:p>
      </w:docPartBody>
    </w:docPart>
    <w:docPart>
      <w:docPartPr>
        <w:name w:val="9CC931E39FC74FAF9E2DD0BCDDF3C57E"/>
        <w:category>
          <w:name w:val="General"/>
          <w:gallery w:val="placeholder"/>
        </w:category>
        <w:types>
          <w:type w:val="bbPlcHdr"/>
        </w:types>
        <w:behaviors>
          <w:behavior w:val="content"/>
        </w:behaviors>
        <w:guid w:val="{717BAD26-F38A-44D4-9E3D-11CE2A826DB6}"/>
      </w:docPartPr>
      <w:docPartBody>
        <w:p w:rsidR="009B6B9C" w:rsidRDefault="00B22006" w:rsidP="00B22006">
          <w:pPr>
            <w:pStyle w:val="9CC931E39FC74FAF9E2DD0BCDDF3C57E"/>
          </w:pPr>
          <w:r w:rsidRPr="00DA1A90">
            <w:rPr>
              <w:rStyle w:val="Textedelespacerserv"/>
            </w:rPr>
            <w:t>Choose an item.</w:t>
          </w:r>
        </w:p>
      </w:docPartBody>
    </w:docPart>
    <w:docPart>
      <w:docPartPr>
        <w:name w:val="A63132AB50BF4DFF968146A9E1FDD0A7"/>
        <w:category>
          <w:name w:val="General"/>
          <w:gallery w:val="placeholder"/>
        </w:category>
        <w:types>
          <w:type w:val="bbPlcHdr"/>
        </w:types>
        <w:behaviors>
          <w:behavior w:val="content"/>
        </w:behaviors>
        <w:guid w:val="{EAEF2547-2BB7-42FD-8964-B23EA4B66A93}"/>
      </w:docPartPr>
      <w:docPartBody>
        <w:p w:rsidR="00AC6273" w:rsidRDefault="009C794D" w:rsidP="009C794D">
          <w:pPr>
            <w:pStyle w:val="A63132AB50BF4DFF968146A9E1FDD0A7"/>
          </w:pPr>
          <w:r w:rsidRPr="00DA1A90">
            <w:rPr>
              <w:rStyle w:val="Textedelespacerserv"/>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006"/>
    <w:rsid w:val="000D3BDB"/>
    <w:rsid w:val="00171343"/>
    <w:rsid w:val="002826FB"/>
    <w:rsid w:val="002F71C9"/>
    <w:rsid w:val="003C3A27"/>
    <w:rsid w:val="003E2607"/>
    <w:rsid w:val="004E4CF9"/>
    <w:rsid w:val="00636000"/>
    <w:rsid w:val="00747575"/>
    <w:rsid w:val="007F2FF2"/>
    <w:rsid w:val="00813189"/>
    <w:rsid w:val="008222A0"/>
    <w:rsid w:val="00836D47"/>
    <w:rsid w:val="0087748B"/>
    <w:rsid w:val="00967557"/>
    <w:rsid w:val="00993561"/>
    <w:rsid w:val="009B6B9C"/>
    <w:rsid w:val="009C794D"/>
    <w:rsid w:val="00A408D7"/>
    <w:rsid w:val="00AC6273"/>
    <w:rsid w:val="00B22006"/>
    <w:rsid w:val="00C336E8"/>
    <w:rsid w:val="00F01F95"/>
    <w:rsid w:val="00FC37C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9C794D"/>
    <w:rPr>
      <w:color w:val="808080"/>
    </w:rPr>
  </w:style>
  <w:style w:type="paragraph" w:customStyle="1" w:styleId="2B0FF21738C1433DBAFB661809AC1F87">
    <w:name w:val="2B0FF21738C1433DBAFB661809AC1F87"/>
    <w:rsid w:val="00B22006"/>
  </w:style>
  <w:style w:type="paragraph" w:customStyle="1" w:styleId="9CC931E39FC74FAF9E2DD0BCDDF3C57E">
    <w:name w:val="9CC931E39FC74FAF9E2DD0BCDDF3C57E"/>
    <w:rsid w:val="00B22006"/>
  </w:style>
  <w:style w:type="paragraph" w:customStyle="1" w:styleId="A63132AB50BF4DFF968146A9E1FDD0A7">
    <w:name w:val="A63132AB50BF4DFF968146A9E1FDD0A7"/>
    <w:rsid w:val="009C79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ESMA DEF">
      <a:dk1>
        <a:srgbClr val="00379F"/>
      </a:dk1>
      <a:lt1>
        <a:srgbClr val="F0F0F0"/>
      </a:lt1>
      <a:dk2>
        <a:srgbClr val="007EFF"/>
      </a:dk2>
      <a:lt2>
        <a:srgbClr val="7BD200"/>
      </a:lt2>
      <a:accent1>
        <a:srgbClr val="34009F"/>
      </a:accent1>
      <a:accent2>
        <a:srgbClr val="DB5700"/>
      </a:accent2>
      <a:accent3>
        <a:srgbClr val="C1C1DE"/>
      </a:accent3>
      <a:accent4>
        <a:srgbClr val="BBD649"/>
      </a:accent4>
      <a:accent5>
        <a:srgbClr val="0174AF"/>
      </a:accent5>
      <a:accent6>
        <a:srgbClr val="FF0000"/>
      </a:accent6>
      <a:hlink>
        <a:srgbClr val="34009F"/>
      </a:hlink>
      <a:folHlink>
        <a:srgbClr val="0174A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UCITS Document" ma:contentTypeID="0x0101000ED1C6BF2ECFE74585EFFEA9E6E27962010B006EE2F6F0923B8D47B938E8456CAF7C4C" ma:contentTypeVersion="24" ma:contentTypeDescription="" ma:contentTypeScope="" ma:versionID="bb69f40d48060915a746d88e25b3ce6c">
  <xsd:schema xmlns:xsd="http://www.w3.org/2001/XMLSchema" xmlns:xs="http://www.w3.org/2001/XMLSchema" xmlns:p="http://schemas.microsoft.com/office/2006/metadata/properties" xmlns:ns2="d0fb0f98-34f9-4d57-9559-eb8efd17aa5e" xmlns:ns3="6992b194-ece9-4b26-973e-e25c2ee2cdcd" targetNamespace="http://schemas.microsoft.com/office/2006/metadata/properties" ma:root="true" ma:fieldsID="d393c18af9c87e7948f2665729661357" ns2:_="" ns3:_="">
    <xsd:import namespace="d0fb0f98-34f9-4d57-9559-eb8efd17aa5e"/>
    <xsd:import namespace="6992b194-ece9-4b26-973e-e25c2ee2cdcd"/>
    <xsd:element name="properties">
      <xsd:complexType>
        <xsd:sequence>
          <xsd:element name="documentManagement">
            <xsd:complexType>
              <xsd:all>
                <xsd:element ref="ns2:Year"/>
                <xsd:element ref="ns2:MeetingDate" minOccurs="0"/>
                <xsd:element ref="ns2:TaxCatchAll" minOccurs="0"/>
                <xsd:element ref="ns2:TaxCatchAllLabel" minOccurs="0"/>
                <xsd:element ref="ns2:kdd529b9a5cb416096d62dbd0e6e5583" minOccurs="0"/>
                <xsd:element ref="ns2:oa4fe03ffd8943c1880fe290404e8de7" minOccurs="0"/>
                <xsd:element ref="ns2:o129a376828d47fdaef4d5f5d93fd079" minOccurs="0"/>
                <xsd:element ref="ns2:k9db3a09612944c49e649e0ff38a506b" minOccurs="0"/>
                <xsd:element ref="ns2:le43fdf786354491b6a92d49b491b10f" minOccurs="0"/>
                <xsd:element ref="ns2:i273e4c9de95495b82bee898e1d119e4" minOccurs="0"/>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fb0f98-34f9-4d57-9559-eb8efd17aa5e" elementFormDefault="qualified">
    <xsd:import namespace="http://schemas.microsoft.com/office/2006/documentManagement/types"/>
    <xsd:import namespace="http://schemas.microsoft.com/office/infopath/2007/PartnerControls"/>
    <xsd:element name="Year" ma:index="6" ma:displayName="Year" ma:default="" ma:internalName="Year" ma:readOnly="false">
      <xsd:simpleType>
        <xsd:restriction base="dms:Text">
          <xsd:maxLength value="4"/>
        </xsd:restriction>
      </xsd:simpleType>
    </xsd:element>
    <xsd:element name="MeetingDate" ma:index="8" nillable="true" ma:displayName="Meeting Date" ma:format="DateOnly" ma:internalName="MeetingDate" ma:readOnly="false">
      <xsd:simpleType>
        <xsd:restriction base="dms:DateTime"/>
      </xsd:simpleType>
    </xsd:element>
    <xsd:element name="TaxCatchAll" ma:index="10" nillable="true" ma:displayName="Taxonomy Catch All Column" ma:hidden="true" ma:list="{47290a89-fb2d-4e6f-824b-be70d5d8a6c0}" ma:internalName="TaxCatchAll" ma:readOnly="false" ma:showField="CatchAllData"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hidden="true" ma:list="{47290a89-fb2d-4e6f-824b-be70d5d8a6c0}" ma:internalName="TaxCatchAllLabel" ma:readOnly="true" ma:showField="CatchAllDataLabel"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kdd529b9a5cb416096d62dbd0e6e5583" ma:index="18" nillable="true" ma:taxonomy="true" ma:internalName="kdd529b9a5cb416096d62dbd0e6e5583" ma:taxonomyFieldName="TeamName" ma:displayName="Team Name" ma:readOnly="false" ma:default="-1;#Investment Management|9630b78b-e81c-4ffd-baef-5f8b4aeb7ac5" ma:fieldId="{4dd529b9-a5cb-4160-96d6-2dbd0e6e5583}" ma:sspId="d4b01e31-ead0-4f68-a8e9-2aaca35f2e62" ma:termSetId="9ab8a8dd-aa7f-4e9e-9345-c8f50d6bfad1" ma:anchorId="00000000-0000-0000-0000-000000000000" ma:open="false" ma:isKeyword="false">
      <xsd:complexType>
        <xsd:sequence>
          <xsd:element ref="pc:Terms" minOccurs="0" maxOccurs="1"/>
        </xsd:sequence>
      </xsd:complexType>
    </xsd:element>
    <xsd:element name="oa4fe03ffd8943c1880fe290404e8de7" ma:index="19" nillable="true" ma:taxonomy="true" ma:internalName="oa4fe03ffd8943c1880fe290404e8de7" ma:taxonomyFieldName="DocumentType" ma:displayName="Document Type" ma:readOnly="false" ma:fieldId="{8a4fe03f-fd89-43c1-880f-e290404e8de7}" ma:sspId="d4b01e31-ead0-4f68-a8e9-2aaca35f2e62" ma:termSetId="f83a1c9a-b23f-455b-8c9e-17fb9037db30" ma:anchorId="00000000-0000-0000-0000-000000000000" ma:open="false" ma:isKeyword="false">
      <xsd:complexType>
        <xsd:sequence>
          <xsd:element ref="pc:Terms" minOccurs="0" maxOccurs="1"/>
        </xsd:sequence>
      </xsd:complexType>
    </xsd:element>
    <xsd:element name="o129a376828d47fdaef4d5f5d93fd079" ma:index="20" nillable="true" ma:taxonomy="true" ma:internalName="o129a376828d47fdaef4d5f5d93fd079" ma:taxonomyFieldName="ConfidentialityLevel" ma:displayName="Confidentiality Level" ma:readOnly="false" ma:default="-1;#Regular|07f1e362-856b-423d-bea6-a14079762141" ma:fieldId="{8129a376-828d-47fd-aef4-d5f5d93fd079}" ma:sspId="d4b01e31-ead0-4f68-a8e9-2aaca35f2e62" ma:termSetId="63da149f-0364-4b58-9838-6f5855a402c0" ma:anchorId="00000000-0000-0000-0000-000000000000" ma:open="false" ma:isKeyword="false">
      <xsd:complexType>
        <xsd:sequence>
          <xsd:element ref="pc:Terms" minOccurs="0" maxOccurs="1"/>
        </xsd:sequence>
      </xsd:complexType>
    </xsd:element>
    <xsd:element name="k9db3a09612944c49e649e0ff38a506b" ma:index="21" nillable="true" ma:taxonomy="true" ma:internalName="k9db3a09612944c49e649e0ff38a506b" ma:taxonomyFieldName="EsmaAudience" ma:displayName="Audience" ma:readOnly="false" ma:fieldId="{49db3a09-6129-44c4-9e64-9e0ff38a506b}" ma:sspId="d4b01e31-ead0-4f68-a8e9-2aaca35f2e62" ma:termSetId="76343289-0524-4d6c-b317-76d8c2e49caa" ma:anchorId="00000000-0000-0000-0000-000000000000" ma:open="false" ma:isKeyword="false">
      <xsd:complexType>
        <xsd:sequence>
          <xsd:element ref="pc:Terms" minOccurs="0" maxOccurs="1"/>
        </xsd:sequence>
      </xsd:complexType>
    </xsd:element>
    <xsd:element name="le43fdf786354491b6a92d49b491b10f" ma:index="22" nillable="true" ma:taxonomy="true" ma:internalName="le43fdf786354491b6a92d49b491b10f" ma:taxonomyFieldName="TeamTopic" ma:displayName="Team Topic" ma:readOnly="false" ma:default="-1;#UCITS|a853cb80-aed9-44bd-ac2a-0e80b5a444d7" ma:fieldId="{5e43fdf7-8635-4491-b6a9-2d49b491b10f}" ma:taxonomyMulti="true" ma:sspId="d4b01e31-ead0-4f68-a8e9-2aaca35f2e62" ma:termSetId="659d163a-41f8-4a11-98d0-47db219aa0e4" ma:anchorId="00000000-0000-0000-0000-000000000000" ma:open="false" ma:isKeyword="false">
      <xsd:complexType>
        <xsd:sequence>
          <xsd:element ref="pc:Terms" minOccurs="0" maxOccurs="1"/>
        </xsd:sequence>
      </xsd:complexType>
    </xsd:element>
    <xsd:element name="i273e4c9de95495b82bee898e1d119e4" ma:index="23" nillable="true" ma:taxonomy="true" ma:internalName="i273e4c9de95495b82bee898e1d119e4" ma:taxonomyFieldName="Topic" ma:displayName="Topic" ma:readOnly="false" ma:fieldId="{2273e4c9-de95-495b-82be-e898e1d119e4}" ma:sspId="d4b01e31-ead0-4f68-a8e9-2aaca35f2e62" ma:termSetId="d513acc8-7dbc-449c-a6a2-9c4e1874ec8d" ma:anchorId="00000000-0000-0000-0000-000000000000" ma:open="true" ma:isKeyword="false">
      <xsd:complexType>
        <xsd:sequence>
          <xsd:element ref="pc:Terms" minOccurs="0" maxOccurs="1"/>
        </xsd:sequence>
      </xsd:complexType>
    </xsd:element>
    <xsd:element name="_dlc_DocId" ma:index="24" nillable="true" ma:displayName="Document ID Value" ma:description="The value of the document ID assigned to this item." ma:indexed="true" ma:internalName="_dlc_DocId" ma:readOnly="true">
      <xsd:simpleType>
        <xsd:restriction base="dms:Text"/>
      </xsd:simpleType>
    </xsd:element>
    <xsd:element name="_dlc_DocIdUrl" ma:index="2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6" nillable="true" ma:displayName="Persist ID" ma:description="Keep ID on add." ma:hidden="true" ma:internalName="_dlc_DocIdPersistId" ma:readOnly="true">
      <xsd:simpleType>
        <xsd:restriction base="dms:Boolean"/>
      </xsd:simpleType>
    </xsd:element>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92b194-ece9-4b26-973e-e25c2ee2cdcd" elementFormDefault="qualified">
    <xsd:import namespace="http://schemas.microsoft.com/office/2006/documentManagement/types"/>
    <xsd:import namespace="http://schemas.microsoft.com/office/infopath/2007/PartnerControls"/>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d0fb0f98-34f9-4d57-9559-eb8efd17aa5e">
      <Value>254</Value>
      <Value>5</Value>
      <Value>33</Value>
      <Value>6</Value>
      <Value>345</Value>
      <Value>54</Value>
    </TaxCatchAll>
    <_dlc_DocId xmlns="d0fb0f98-34f9-4d57-9559-eb8efd17aa5e">ESMA34-1270380148-1033</_dlc_DocId>
    <_dlc_DocIdUrl xmlns="d0fb0f98-34f9-4d57-9559-eb8efd17aa5e">
      <Url>https://securitiesandmarketsauth.sharepoint.com/sites/sherpa-ivm/_layouts/15/DocIdRedir.aspx?ID=ESMA34-1270380148-1033</Url>
      <Description>ESMA34-1270380148-1033</Description>
    </_dlc_DocIdUrl>
    <_dlc_DocIdPersistId xmlns="d0fb0f98-34f9-4d57-9559-eb8efd17aa5e" xsi:nil="true"/>
    <MeetingDate xmlns="d0fb0f98-34f9-4d57-9559-eb8efd17aa5e" xsi:nil="true"/>
    <Year xmlns="d0fb0f98-34f9-4d57-9559-eb8efd17aa5e">2023</Year>
    <SharedWithUsers xmlns="d0fb0f98-34f9-4d57-9559-eb8efd17aa5e">
      <UserInfo>
        <DisplayName>Caroline Le Moign</DisplayName>
        <AccountId>329</AccountId>
        <AccountType/>
      </UserInfo>
      <UserInfo>
        <DisplayName>Marko Novakovic</DisplayName>
        <AccountId>215</AccountId>
        <AccountType/>
      </UserInfo>
      <UserInfo>
        <DisplayName>Valerio Novembre</DisplayName>
        <AccountId>186</AccountId>
        <AccountType/>
      </UserInfo>
      <UserInfo>
        <DisplayName>Iris Hude</DisplayName>
        <AccountId>82</AccountId>
        <AccountType/>
      </UserInfo>
    </SharedWithUsers>
    <i273e4c9de95495b82bee898e1d119e4 xmlns="d0fb0f98-34f9-4d57-9559-eb8efd17aa5e">
      <Terms xmlns="http://schemas.microsoft.com/office/infopath/2007/PartnerControls">
        <TermInfo xmlns="http://schemas.microsoft.com/office/infopath/2007/PartnerControls">
          <TermName xmlns="http://schemas.microsoft.com/office/infopath/2007/PartnerControls">UCITS V</TermName>
          <TermId xmlns="http://schemas.microsoft.com/office/infopath/2007/PartnerControls">f647cd65-9fed-4943-9235-640226c8ffaf</TermId>
        </TermInfo>
      </Terms>
    </i273e4c9de95495b82bee898e1d119e4>
    <k9db3a09612944c49e649e0ff38a506b xmlns="d0fb0f98-34f9-4d57-9559-eb8efd17aa5e">
      <Terms xmlns="http://schemas.microsoft.com/office/infopath/2007/PartnerControls">
        <TermInfo xmlns="http://schemas.microsoft.com/office/infopath/2007/PartnerControls">
          <TermName xmlns="http://schemas.microsoft.com/office/infopath/2007/PartnerControls">Post-Trading Standing Committee</TermName>
          <TermId xmlns="http://schemas.microsoft.com/office/infopath/2007/PartnerControls">b4466ad1-2610-4bb4-b77e-13cd08e75663</TermId>
        </TermInfo>
      </Terms>
    </k9db3a09612944c49e649e0ff38a506b>
    <o129a376828d47fdaef4d5f5d93fd079 xmlns="d0fb0f98-34f9-4d57-9559-eb8efd17aa5e">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o129a376828d47fdaef4d5f5d93fd079>
    <le43fdf786354491b6a92d49b491b10f xmlns="d0fb0f98-34f9-4d57-9559-eb8efd17aa5e">
      <Terms xmlns="http://schemas.microsoft.com/office/infopath/2007/PartnerControls">
        <TermInfo xmlns="http://schemas.microsoft.com/office/infopath/2007/PartnerControls">
          <TermName xmlns="http://schemas.microsoft.com/office/infopath/2007/PartnerControls">UCITS</TermName>
          <TermId xmlns="http://schemas.microsoft.com/office/infopath/2007/PartnerControls">a853cb80-aed9-44bd-ac2a-0e80b5a444d7</TermId>
        </TermInfo>
      </Terms>
    </le43fdf786354491b6a92d49b491b10f>
    <kdd529b9a5cb416096d62dbd0e6e5583 xmlns="d0fb0f98-34f9-4d57-9559-eb8efd17aa5e">
      <Terms xmlns="http://schemas.microsoft.com/office/infopath/2007/PartnerControls">
        <TermInfo xmlns="http://schemas.microsoft.com/office/infopath/2007/PartnerControls">
          <TermName xmlns="http://schemas.microsoft.com/office/infopath/2007/PartnerControls">Investment Management</TermName>
          <TermId xmlns="http://schemas.microsoft.com/office/infopath/2007/PartnerControls">9630b78b-e81c-4ffd-baef-5f8b4aeb7ac5</TermId>
        </TermInfo>
      </Terms>
    </kdd529b9a5cb416096d62dbd0e6e5583>
    <oa4fe03ffd8943c1880fe290404e8de7 xmlns="d0fb0f98-34f9-4d57-9559-eb8efd17aa5e">
      <Terms xmlns="http://schemas.microsoft.com/office/infopath/2007/PartnerControls">
        <TermInfo xmlns="http://schemas.microsoft.com/office/infopath/2007/PartnerControls">
          <TermName xmlns="http://schemas.microsoft.com/office/infopath/2007/PartnerControls">Call for Evidence</TermName>
          <TermId xmlns="http://schemas.microsoft.com/office/infopath/2007/PartnerControls">4dd13041-d074-4513-b0c9-9d450ea451f0</TermId>
        </TermInfo>
      </Terms>
    </oa4fe03ffd8943c1880fe290404e8de7>
  </documentManagement>
</p:properties>
</file>

<file path=customXml/itemProps1.xml><?xml version="1.0" encoding="utf-8"?>
<ds:datastoreItem xmlns:ds="http://schemas.openxmlformats.org/officeDocument/2006/customXml" ds:itemID="{C222DDBC-7410-4C00-A591-AB732378515E}">
  <ds:schemaRefs>
    <ds:schemaRef ds:uri="http://schemas.openxmlformats.org/officeDocument/2006/bibliography"/>
  </ds:schemaRefs>
</ds:datastoreItem>
</file>

<file path=customXml/itemProps2.xml><?xml version="1.0" encoding="utf-8"?>
<ds:datastoreItem xmlns:ds="http://schemas.openxmlformats.org/officeDocument/2006/customXml" ds:itemID="{725CE82A-6C3D-41FC-996B-4F7F2BD193E6}">
  <ds:schemaRefs>
    <ds:schemaRef ds:uri="http://schemas.microsoft.com/sharepoint/events"/>
  </ds:schemaRefs>
</ds:datastoreItem>
</file>

<file path=customXml/itemProps3.xml><?xml version="1.0" encoding="utf-8"?>
<ds:datastoreItem xmlns:ds="http://schemas.openxmlformats.org/officeDocument/2006/customXml" ds:itemID="{E146212F-5043-4D90-84A4-4A69539C8640}">
  <ds:schemaRefs>
    <ds:schemaRef ds:uri="http://schemas.microsoft.com/sharepoint/v3/contenttype/forms"/>
  </ds:schemaRefs>
</ds:datastoreItem>
</file>

<file path=customXml/itemProps4.xml><?xml version="1.0" encoding="utf-8"?>
<ds:datastoreItem xmlns:ds="http://schemas.openxmlformats.org/officeDocument/2006/customXml" ds:itemID="{DC48F54A-A86B-41B6-A72A-7F928FC239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fb0f98-34f9-4d57-9559-eb8efd17aa5e"/>
    <ds:schemaRef ds:uri="6992b194-ece9-4b26-973e-e25c2ee2cd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AE7858C-3128-45EF-AE36-4A7D702B3BF5}">
  <ds:schemaRefs>
    <ds:schemaRef ds:uri="http://schemas.microsoft.com/office/2006/metadata/properties"/>
    <ds:schemaRef ds:uri="http://schemas.microsoft.com/office/2006/documentManagement/types"/>
    <ds:schemaRef ds:uri="http://purl.org/dc/terms/"/>
    <ds:schemaRef ds:uri="http://schemas.microsoft.com/office/infopath/2007/PartnerControls"/>
    <ds:schemaRef ds:uri="6992b194-ece9-4b26-973e-e25c2ee2cdcd"/>
    <ds:schemaRef ds:uri="http://schemas.openxmlformats.org/package/2006/metadata/core-properties"/>
    <ds:schemaRef ds:uri="http://purl.org/dc/elements/1.1/"/>
    <ds:schemaRef ds:uri="http://www.w3.org/XML/1998/namespace"/>
    <ds:schemaRef ds:uri="d0fb0f98-34f9-4d57-9559-eb8efd17aa5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14</Pages>
  <Words>3094</Words>
  <Characters>17020</Characters>
  <Application>Microsoft Office Word</Application>
  <DocSecurity>8</DocSecurity>
  <Lines>141</Lines>
  <Paragraphs>40</Paragraphs>
  <ScaleCrop>false</ScaleCrop>
  <Company/>
  <LinksUpToDate>false</LinksUpToDate>
  <CharactersWithSpaces>20074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ESMA</dc:creator>
  <cp:keywords/>
  <cp:lastModifiedBy>Carine DELFRAYSSI</cp:lastModifiedBy>
  <cp:revision>11</cp:revision>
  <cp:lastPrinted>2023-09-09T09:53:00Z</cp:lastPrinted>
  <dcterms:created xsi:type="dcterms:W3CDTF">2024-07-15T09:58:00Z</dcterms:created>
  <dcterms:modified xsi:type="dcterms:W3CDTF">2024-07-15T10:05:00Z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0x0101000ED1C6BF2ECFE74585EFFEA9E6E27962010B006EE2F6F0923B8D47B938E8456CAF7C4C</vt:lpwstr>
  </property>
  <property fmtid="{D5CDD505-2E9C-101B-9397-08002B2CF9AE}" pid="3" name="mf50acab3f6949599688191e8740e810">
    <vt:lpwstr>Regular|07f1e362-856b-423d-bea6-a14079762141</vt:lpwstr>
  </property>
  <property fmtid="{D5CDD505-2E9C-101B-9397-08002B2CF9AE}" pid="4" name="n84bf37b4eaf4fd99e887816221de8a8">
    <vt:lpwstr>EN|f7e7f686-dfa7-4032-a218-a5881e990598</vt:lpwstr>
  </property>
  <property fmtid="{D5CDD505-2E9C-101B-9397-08002B2CF9AE}" pid="5" name="ESMATemplatesConfidentialityLevel">
    <vt:lpwstr>17;#Public|a0c619ff-bd46-48f0-b213-6b7c03fe156d</vt:lpwstr>
  </property>
  <property fmtid="{D5CDD505-2E9C-101B-9397-08002B2CF9AE}" pid="6" name="ESMATemplatesTopic">
    <vt:lpwstr>58;#Report|066a9501-23d0-4103-814a-86d99d41b931</vt:lpwstr>
  </property>
  <property fmtid="{D5CDD505-2E9C-101B-9397-08002B2CF9AE}" pid="7" name="_dlc_DocIdItemGuid">
    <vt:lpwstr>8f87ab28-9cc0-4a5f-bef3-0462a96fe99e</vt:lpwstr>
  </property>
  <property fmtid="{D5CDD505-2E9C-101B-9397-08002B2CF9AE}" pid="8" name="EsmaAudience">
    <vt:lpwstr>345;#Post-Trading Standing Committee|b4466ad1-2610-4bb4-b77e-13cd08e75663</vt:lpwstr>
  </property>
  <property fmtid="{D5CDD505-2E9C-101B-9397-08002B2CF9AE}" pid="9" name="Topic">
    <vt:lpwstr>254</vt:lpwstr>
  </property>
  <property fmtid="{D5CDD505-2E9C-101B-9397-08002B2CF9AE}" pid="10" name="ConfidentialityLevel">
    <vt:lpwstr>6;#Regular|07f1e362-856b-423d-bea6-a14079762141</vt:lpwstr>
  </property>
  <property fmtid="{D5CDD505-2E9C-101B-9397-08002B2CF9AE}" pid="11" name="DocumentType">
    <vt:lpwstr>54;#Call for Evidence|4dd13041-d074-4513-b0c9-9d450ea451f0</vt:lpwstr>
  </property>
  <property fmtid="{D5CDD505-2E9C-101B-9397-08002B2CF9AE}" pid="12" name="Order">
    <vt:r8>52000</vt:r8>
  </property>
  <property fmtid="{D5CDD505-2E9C-101B-9397-08002B2CF9AE}" pid="13" name="DocumentSetDescription">
    <vt:lpwstr/>
  </property>
  <property fmtid="{D5CDD505-2E9C-101B-9397-08002B2CF9AE}" pid="14" name="TeamName">
    <vt:lpwstr>5</vt:lpwstr>
  </property>
  <property fmtid="{D5CDD505-2E9C-101B-9397-08002B2CF9AE}" pid="15" name="SubTopic">
    <vt:lpwstr>323;#CSDR General - T + 1|a5a376d4-84eb-4354-ab81-b0766b380093</vt:lpwstr>
  </property>
  <property fmtid="{D5CDD505-2E9C-101B-9397-08002B2CF9AE}" pid="16" name="TeamTopic">
    <vt:lpwstr>33;#UCITS|a853cb80-aed9-44bd-ac2a-0e80b5a444d7</vt:lpwstr>
  </property>
</Properties>
</file>