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inorHAnsi" w:hAnsiTheme="minorHAnsi" w:cstheme="minorHAnsi"/>
          <w:sz w:val="20"/>
          <w:szCs w:val="20"/>
        </w:rPr>
        <w:id w:val="-973058580"/>
        <w:docPartObj>
          <w:docPartGallery w:val="Cover Pages"/>
          <w:docPartUnique/>
        </w:docPartObj>
      </w:sdtPr>
      <w:sdtEndPr>
        <w:rPr>
          <w:highlight w:val="yellow"/>
        </w:rPr>
      </w:sdtEndPr>
      <w:sdtContent>
        <w:p w14:paraId="61BFF4B7" w14:textId="77777777" w:rsidR="00AF2EF7" w:rsidRPr="00B16706" w:rsidRDefault="00AF2EF7" w:rsidP="00AF2EF7">
          <w:pPr>
            <w:spacing w:line="276" w:lineRule="auto"/>
            <w:rPr>
              <w:rFonts w:asciiTheme="minorHAnsi" w:hAnsiTheme="minorHAnsi" w:cstheme="minorHAnsi"/>
              <w:color w:val="FF0000"/>
              <w:sz w:val="20"/>
              <w:szCs w:val="20"/>
            </w:rPr>
          </w:pPr>
        </w:p>
        <w:p w14:paraId="1C1BFAE2" w14:textId="77777777" w:rsidR="00AF2EF7" w:rsidRPr="00B16706" w:rsidRDefault="00AF2EF7" w:rsidP="00AF2EF7">
          <w:pPr>
            <w:spacing w:after="120" w:line="276" w:lineRule="auto"/>
            <w:rPr>
              <w:rFonts w:asciiTheme="minorHAnsi" w:hAnsiTheme="minorHAnsi" w:cstheme="minorHAnsi"/>
              <w:sz w:val="20"/>
              <w:szCs w:val="20"/>
            </w:rPr>
          </w:pPr>
        </w:p>
        <w:p w14:paraId="787460E0" w14:textId="77777777" w:rsidR="00AF2EF7" w:rsidRPr="00B16706" w:rsidRDefault="00AF2EF7" w:rsidP="00AF2EF7">
          <w:pPr>
            <w:spacing w:line="276" w:lineRule="auto"/>
            <w:rPr>
              <w:rFonts w:asciiTheme="minorHAnsi" w:hAnsiTheme="minorHAnsi" w:cstheme="minorHAnsi"/>
              <w:sz w:val="20"/>
              <w:szCs w:val="20"/>
            </w:rPr>
          </w:pPr>
        </w:p>
        <w:tbl>
          <w:tblPr>
            <w:tblpPr w:leftFromText="8505" w:vertAnchor="page" w:horzAnchor="margin" w:tblpXSpec="center" w:tblpY="3481"/>
            <w:tblW w:w="10490" w:type="dxa"/>
            <w:tblLayout w:type="fixed"/>
            <w:tblCellMar>
              <w:left w:w="0" w:type="dxa"/>
              <w:right w:w="0" w:type="dxa"/>
            </w:tblCellMar>
            <w:tblLook w:val="01E0" w:firstRow="1" w:lastRow="1" w:firstColumn="1" w:lastColumn="1" w:noHBand="0" w:noVBand="0"/>
          </w:tblPr>
          <w:tblGrid>
            <w:gridCol w:w="10490"/>
          </w:tblGrid>
          <w:tr w:rsidR="006A5E48" w:rsidRPr="00B16706" w14:paraId="0C950478" w14:textId="77777777" w:rsidTr="006A5E48">
            <w:trPr>
              <w:trHeight w:hRule="exact" w:val="1492"/>
            </w:trPr>
            <w:tc>
              <w:tcPr>
                <w:tcW w:w="10490" w:type="dxa"/>
                <w:vAlign w:val="bottom"/>
              </w:tcPr>
              <w:p w14:paraId="7592A37E" w14:textId="30C4D00D" w:rsidR="00FA64BE" w:rsidRPr="00FA64BE" w:rsidRDefault="00FA64BE" w:rsidP="00FA64BE">
                <w:pPr>
                  <w:pStyle w:val="Title"/>
                  <w:rPr>
                    <w:sz w:val="48"/>
                    <w:szCs w:val="48"/>
                  </w:rPr>
                </w:pPr>
                <w:r w:rsidRPr="00FA64BE">
                  <w:rPr>
                    <w:sz w:val="48"/>
                    <w:szCs w:val="48"/>
                  </w:rPr>
                  <w:t xml:space="preserve">Reply form </w:t>
                </w:r>
              </w:p>
              <w:p w14:paraId="096E5E5D" w14:textId="77777777" w:rsidR="00FA64BE" w:rsidRPr="00FA64BE" w:rsidRDefault="00FA64BE" w:rsidP="00FA64BE"/>
              <w:p w14:paraId="0665DB26" w14:textId="2280934F" w:rsidR="006A5E48" w:rsidRPr="00FA64BE" w:rsidRDefault="00FA64BE" w:rsidP="00FA64BE">
                <w:pPr>
                  <w:pStyle w:val="Title"/>
                  <w:spacing w:line="276" w:lineRule="auto"/>
                  <w:ind w:right="854"/>
                  <w:rPr>
                    <w:rFonts w:asciiTheme="minorHAnsi" w:hAnsiTheme="minorHAnsi" w:cstheme="minorHAnsi"/>
                    <w:sz w:val="24"/>
                    <w:szCs w:val="24"/>
                  </w:rPr>
                </w:pPr>
                <w:r w:rsidRPr="00FA64BE">
                  <w:rPr>
                    <w:rFonts w:cs="Arial"/>
                    <w:bCs/>
                    <w:color w:val="auto"/>
                    <w:sz w:val="24"/>
                    <w:szCs w:val="24"/>
                  </w:rPr>
                  <w:t>on</w:t>
                </w:r>
                <w:r w:rsidRPr="00FA64BE">
                  <w:rPr>
                    <w:rFonts w:cs="Arial"/>
                    <w:color w:val="auto"/>
                    <w:sz w:val="24"/>
                    <w:szCs w:val="24"/>
                  </w:rPr>
                  <w:t xml:space="preserve"> </w:t>
                </w:r>
                <w:r w:rsidRPr="00FA64BE">
                  <w:rPr>
                    <w:rFonts w:cs="Arial"/>
                    <w:bCs/>
                    <w:color w:val="auto"/>
                    <w:sz w:val="24"/>
                    <w:szCs w:val="24"/>
                  </w:rPr>
                  <w:t>the Consultation Paper</w:t>
                </w:r>
                <w:r w:rsidR="005664AB">
                  <w:rPr>
                    <w:rFonts w:cs="Arial"/>
                    <w:bCs/>
                    <w:color w:val="auto"/>
                    <w:sz w:val="24"/>
                    <w:szCs w:val="24"/>
                  </w:rPr>
                  <w:t xml:space="preserve"> on</w:t>
                </w:r>
                <w:r w:rsidRPr="00FA64BE">
                  <w:rPr>
                    <w:rFonts w:cs="Arial"/>
                    <w:bCs/>
                    <w:color w:val="auto"/>
                    <w:sz w:val="24"/>
                    <w:szCs w:val="24"/>
                  </w:rPr>
                  <w:t xml:space="preserve"> </w:t>
                </w:r>
                <w:r w:rsidR="003B26BA">
                  <w:rPr>
                    <w:rFonts w:cs="Arial"/>
                    <w:bCs/>
                    <w:color w:val="auto"/>
                    <w:sz w:val="24"/>
                    <w:szCs w:val="24"/>
                  </w:rPr>
                  <w:t>technical standards on the European Green Bonds Regulation</w:t>
                </w:r>
              </w:p>
            </w:tc>
          </w:tr>
          <w:tr w:rsidR="006A5E48" w:rsidRPr="00B16706" w14:paraId="6442D9C9" w14:textId="77777777" w:rsidTr="006A5E48">
            <w:trPr>
              <w:trHeight w:hRule="exact" w:val="747"/>
            </w:trPr>
            <w:tc>
              <w:tcPr>
                <w:tcW w:w="10490" w:type="dxa"/>
                <w:tcMar>
                  <w:top w:w="142" w:type="dxa"/>
                </w:tcMar>
              </w:tcPr>
              <w:p w14:paraId="4BD923E5" w14:textId="77777777" w:rsidR="006A5E48" w:rsidRPr="00B16706" w:rsidRDefault="006A5E48" w:rsidP="006A5E48">
                <w:pPr>
                  <w:pStyle w:val="Heading2"/>
                  <w:numPr>
                    <w:ilvl w:val="0"/>
                    <w:numId w:val="0"/>
                  </w:numPr>
                  <w:spacing w:before="0"/>
                  <w:rPr>
                    <w:sz w:val="22"/>
                    <w:szCs w:val="22"/>
                  </w:rPr>
                </w:pPr>
              </w:p>
            </w:tc>
          </w:tr>
        </w:tbl>
        <w:p w14:paraId="23B57B18" w14:textId="77777777" w:rsidR="00AF2EF7" w:rsidRPr="00B16706" w:rsidRDefault="00AF2EF7" w:rsidP="00AF2EF7">
          <w:pPr>
            <w:spacing w:line="276" w:lineRule="auto"/>
            <w:rPr>
              <w:rFonts w:asciiTheme="minorHAnsi" w:hAnsiTheme="minorHAnsi" w:cstheme="minorHAnsi"/>
              <w:sz w:val="20"/>
              <w:szCs w:val="20"/>
            </w:rPr>
          </w:pPr>
        </w:p>
        <w:p w14:paraId="04401C2B" w14:textId="77777777" w:rsidR="00AF2EF7" w:rsidRPr="00B16706" w:rsidRDefault="00AF2EF7" w:rsidP="00AF2EF7">
          <w:pPr>
            <w:spacing w:line="276" w:lineRule="auto"/>
            <w:rPr>
              <w:rFonts w:asciiTheme="minorHAnsi" w:hAnsiTheme="minorHAnsi" w:cstheme="minorHAnsi"/>
              <w:sz w:val="20"/>
              <w:szCs w:val="20"/>
            </w:rPr>
          </w:pPr>
        </w:p>
        <w:p w14:paraId="5B933631" w14:textId="2F88045F" w:rsidR="00AF2EF7" w:rsidRPr="00B16706" w:rsidRDefault="00FA64BE" w:rsidP="00FA64BE">
          <w:pPr>
            <w:pStyle w:val="Heading2"/>
            <w:numPr>
              <w:ilvl w:val="0"/>
              <w:numId w:val="0"/>
            </w:numPr>
            <w:sectPr w:rsidR="00AF2EF7" w:rsidRPr="00B16706" w:rsidSect="007E7997">
              <w:headerReference w:type="default" r:id="rId12"/>
              <w:footerReference w:type="default" r:id="rId13"/>
              <w:headerReference w:type="first" r:id="rId14"/>
              <w:footerReference w:type="first" r:id="rId15"/>
              <w:pgSz w:w="11906" w:h="16838"/>
              <w:pgMar w:top="1417" w:right="1417" w:bottom="1417" w:left="1417" w:header="708" w:footer="708" w:gutter="0"/>
              <w:pgNumType w:start="0"/>
              <w:cols w:space="708"/>
              <w:titlePg/>
              <w:docGrid w:linePitch="360"/>
            </w:sectPr>
          </w:pPr>
          <w:r>
            <w:rPr>
              <w:noProof/>
            </w:rPr>
            <mc:AlternateContent>
              <mc:Choice Requires="wps">
                <w:drawing>
                  <wp:anchor distT="0" distB="0" distL="114300" distR="114300" simplePos="0" relativeHeight="251658240" behindDoc="1" locked="1" layoutInCell="1" allowOverlap="0" wp14:anchorId="101C8A94" wp14:editId="44628D87">
                    <wp:simplePos x="0" y="0"/>
                    <wp:positionH relativeFrom="page">
                      <wp:align>left</wp:align>
                    </wp:positionH>
                    <wp:positionV relativeFrom="paragraph">
                      <wp:posOffset>1157605</wp:posOffset>
                    </wp:positionV>
                    <wp:extent cx="7570470" cy="9777095"/>
                    <wp:effectExtent l="0" t="0" r="0" b="0"/>
                    <wp:wrapNone/>
                    <wp:docPr id="8" name="Freeform: Shape 8"/>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6"/>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17D0D3" id="Freeform: Shape 8" o:spid="_x0000_s1026" style="position:absolute;margin-left:0;margin-top:91.15pt;width:596.1pt;height:769.85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" o:allowoverlap="f" path="m2939613,926867c5038819,-714379,6826523,267027,7569200,545025r,2628099l7569200,9779055r,l,9779055r,l,3173124,2939613,926867xe" stroked="f" strokeweight="1pt">
                    <v:fill r:id="rId17" o:title="" recolor="t" rotate="t" type="frame"/>
                    <v:stroke joinstyle="miter"/>
                    <v:path arrowok="t" o:connecttype="custom" o:connectlocs="2940106,926681;7570470,544916;7570470,3172488;7570470,9777095;7570470,9777095;0,9777095;0,9777095;0,3172488;2940106,926681" o:connectangles="0,0,0,0,0,0,0,0,0"/>
                    <w10:wrap anchorx="page"/>
                    <w10:anchorlock/>
                  </v:shape>
                </w:pict>
              </mc:Fallback>
            </mc:AlternateContent>
          </w:r>
        </w:p>
        <w:p w14:paraId="3992D496" w14:textId="77777777" w:rsidR="00AF2EF7" w:rsidRPr="00B16706" w:rsidRDefault="00AF2EF7" w:rsidP="00AF2EF7">
          <w:pPr>
            <w:numPr>
              <w:ilvl w:val="1"/>
              <w:numId w:val="0"/>
            </w:numPr>
            <w:spacing w:after="250" w:line="276" w:lineRule="auto"/>
            <w:jc w:val="both"/>
            <w:rPr>
              <w:rFonts w:asciiTheme="majorHAnsi" w:eastAsiaTheme="majorEastAsia" w:hAnsiTheme="majorHAnsi" w:cstheme="majorBidi"/>
              <w:b/>
              <w:sz w:val="22"/>
              <w:szCs w:val="20"/>
              <w:lang w:eastAsia="en-US"/>
            </w:rPr>
          </w:pPr>
        </w:p>
        <w:p w14:paraId="50F24FB7" w14:textId="77777777" w:rsidR="00AF2EF7" w:rsidRPr="00B16706" w:rsidRDefault="00AF2EF7" w:rsidP="00AF2EF7">
          <w:pPr>
            <w:numPr>
              <w:ilvl w:val="1"/>
              <w:numId w:val="0"/>
            </w:numPr>
            <w:spacing w:after="250" w:line="276" w:lineRule="auto"/>
            <w:jc w:val="both"/>
            <w:rPr>
              <w:rFonts w:asciiTheme="majorHAnsi" w:eastAsiaTheme="majorEastAsia" w:hAnsiTheme="majorHAnsi" w:cstheme="majorBidi"/>
              <w:b/>
              <w:sz w:val="22"/>
              <w:szCs w:val="20"/>
              <w:lang w:eastAsia="en-US"/>
            </w:rPr>
          </w:pPr>
          <w:r w:rsidRPr="00B16706">
            <w:rPr>
              <w:rFonts w:asciiTheme="majorHAnsi" w:eastAsiaTheme="majorEastAsia" w:hAnsiTheme="majorHAnsi" w:cstheme="majorBidi"/>
              <w:b/>
              <w:sz w:val="22"/>
              <w:szCs w:val="20"/>
              <w:lang w:eastAsia="en-US"/>
            </w:rPr>
            <w:t xml:space="preserve">Responding to this paper </w:t>
          </w:r>
        </w:p>
        <w:p w14:paraId="46CF9AD5" w14:textId="79253B20"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ESMA invites comments on all matters in this </w:t>
          </w:r>
          <w:r w:rsidR="001F23C9" w:rsidRPr="00B16706">
            <w:rPr>
              <w:rFonts w:asciiTheme="minorHAnsi" w:eastAsiaTheme="minorEastAsia" w:hAnsiTheme="minorHAnsi" w:cstheme="minorBidi"/>
              <w:sz w:val="18"/>
              <w:szCs w:val="16"/>
              <w:lang w:eastAsia="en-US"/>
            </w:rPr>
            <w:t xml:space="preserve">consultation </w:t>
          </w:r>
          <w:r w:rsidRPr="00B16706">
            <w:rPr>
              <w:rFonts w:asciiTheme="minorHAnsi" w:eastAsiaTheme="minorEastAsia" w:hAnsiTheme="minorHAnsi" w:cstheme="minorBidi"/>
              <w:sz w:val="18"/>
              <w:szCs w:val="16"/>
              <w:lang w:eastAsia="en-US"/>
            </w:rPr>
            <w:t xml:space="preserve">paper and </w:t>
          </w:r>
          <w:r w:rsidRPr="00B16706">
            <w:rPr>
              <w:rFonts w:asciiTheme="minorHAnsi" w:eastAsiaTheme="minorEastAsia" w:hAnsiTheme="minorHAnsi" w:cstheme="minorBidi"/>
              <w:sz w:val="18"/>
              <w:szCs w:val="16"/>
              <w:u w:val="dottedHeavy" w:color="BF8F00" w:themeColor="accent4" w:themeShade="BF"/>
              <w:lang w:eastAsia="en-US"/>
            </w:rPr>
            <w:t>in particular on</w:t>
          </w:r>
          <w:r w:rsidRPr="00B16706">
            <w:rPr>
              <w:rFonts w:asciiTheme="minorHAnsi" w:eastAsiaTheme="minorEastAsia" w:hAnsiTheme="minorHAnsi" w:cstheme="minorBidi"/>
              <w:sz w:val="18"/>
              <w:szCs w:val="16"/>
              <w:lang w:eastAsia="en-US"/>
            </w:rPr>
            <w:t xml:space="preserve"> the specific questions. Comments are most helpful if they:</w:t>
          </w:r>
        </w:p>
        <w:p w14:paraId="2573C72E"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respond to the question stated;</w:t>
          </w:r>
        </w:p>
        <w:p w14:paraId="65ACF578"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indicate the specific question to which the comment relates;</w:t>
          </w:r>
        </w:p>
        <w:p w14:paraId="3751DA8E"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contain a clear rationale; and</w:t>
          </w:r>
        </w:p>
        <w:p w14:paraId="5A3A4AE2"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describe any alternatives ESMA should consider.</w:t>
          </w:r>
        </w:p>
        <w:p w14:paraId="09579D04" w14:textId="2F7053DB"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ESMA will consider all comments received </w:t>
          </w:r>
          <w:r w:rsidRPr="00A76C98">
            <w:rPr>
              <w:rFonts w:asciiTheme="minorHAnsi" w:eastAsiaTheme="minorEastAsia" w:hAnsiTheme="minorHAnsi" w:cstheme="minorBidi"/>
              <w:sz w:val="18"/>
              <w:szCs w:val="16"/>
              <w:lang w:eastAsia="en-US"/>
            </w:rPr>
            <w:t xml:space="preserve">by </w:t>
          </w:r>
          <w:r w:rsidR="0037311D">
            <w:rPr>
              <w:rFonts w:asciiTheme="minorHAnsi" w:eastAsiaTheme="minorEastAsia" w:hAnsiTheme="minorHAnsi" w:cstheme="minorBidi"/>
              <w:b/>
              <w:sz w:val="18"/>
              <w:szCs w:val="16"/>
              <w:lang w:eastAsia="en-US"/>
            </w:rPr>
            <w:t>14 June</w:t>
          </w:r>
          <w:r w:rsidR="002C76AE" w:rsidRPr="00A76C98">
            <w:rPr>
              <w:rFonts w:asciiTheme="minorHAnsi" w:eastAsiaTheme="minorEastAsia" w:hAnsiTheme="minorHAnsi" w:cstheme="minorBidi"/>
              <w:b/>
              <w:sz w:val="18"/>
              <w:szCs w:val="16"/>
              <w:lang w:eastAsia="en-US"/>
            </w:rPr>
            <w:t xml:space="preserve"> 202</w:t>
          </w:r>
          <w:r w:rsidR="003D1099">
            <w:rPr>
              <w:rFonts w:asciiTheme="minorHAnsi" w:eastAsiaTheme="minorEastAsia" w:hAnsiTheme="minorHAnsi" w:cstheme="minorBidi"/>
              <w:b/>
              <w:sz w:val="18"/>
              <w:szCs w:val="16"/>
              <w:lang w:eastAsia="en-US"/>
            </w:rPr>
            <w:t>4</w:t>
          </w:r>
          <w:r w:rsidR="002C76AE" w:rsidRPr="00A76C98">
            <w:rPr>
              <w:rFonts w:asciiTheme="minorHAnsi" w:eastAsiaTheme="minorEastAsia" w:hAnsiTheme="minorHAnsi" w:cstheme="minorBidi"/>
              <w:b/>
              <w:sz w:val="18"/>
              <w:szCs w:val="16"/>
              <w:lang w:eastAsia="en-US"/>
            </w:rPr>
            <w:t>.</w:t>
          </w:r>
          <w:r w:rsidR="002C76AE">
            <w:rPr>
              <w:rFonts w:asciiTheme="minorHAnsi" w:eastAsiaTheme="minorEastAsia" w:hAnsiTheme="minorHAnsi" w:cstheme="minorBidi"/>
              <w:b/>
              <w:sz w:val="18"/>
              <w:szCs w:val="16"/>
              <w:lang w:eastAsia="en-US"/>
            </w:rPr>
            <w:t xml:space="preserve"> </w:t>
          </w:r>
          <w:r w:rsidRPr="00B16706">
            <w:rPr>
              <w:rFonts w:asciiTheme="minorHAnsi" w:eastAsiaTheme="minorEastAsia" w:hAnsiTheme="minorHAnsi" w:cstheme="minorBidi"/>
              <w:b/>
              <w:sz w:val="18"/>
              <w:szCs w:val="16"/>
              <w:lang w:eastAsia="en-US"/>
            </w:rPr>
            <w:t xml:space="preserve"> </w:t>
          </w:r>
        </w:p>
        <w:p w14:paraId="71848F2A" w14:textId="77777777" w:rsidR="00C85C8B" w:rsidRPr="00B16706" w:rsidRDefault="00C85C8B" w:rsidP="00C85C8B">
          <w:pPr>
            <w:spacing w:after="250" w:line="276" w:lineRule="auto"/>
            <w:jc w:val="both"/>
            <w:rPr>
              <w:rFonts w:asciiTheme="minorHAnsi" w:eastAsiaTheme="minorEastAsia" w:hAnsiTheme="minorHAnsi" w:cstheme="minorBidi"/>
              <w:b/>
              <w:sz w:val="18"/>
              <w:szCs w:val="16"/>
              <w:lang w:eastAsia="en-US"/>
            </w:rPr>
          </w:pPr>
          <w:r w:rsidRPr="00B16706">
            <w:rPr>
              <w:rFonts w:asciiTheme="minorHAnsi" w:eastAsiaTheme="minorEastAsia" w:hAnsiTheme="minorHAnsi" w:cstheme="minorBidi"/>
              <w:b/>
              <w:sz w:val="18"/>
              <w:szCs w:val="16"/>
              <w:lang w:eastAsia="en-US"/>
            </w:rPr>
            <w:t>Instructions</w:t>
          </w:r>
        </w:p>
        <w:p w14:paraId="057542CF" w14:textId="77777777" w:rsidR="00C85C8B" w:rsidRPr="00B16706" w:rsidRDefault="00C85C8B" w:rsidP="00C85C8B">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In order to facilitate analysis of responses to the Consultation Paper, respondents are requested to follow the below steps when preparing and submitting their response:</w:t>
          </w:r>
        </w:p>
        <w:p w14:paraId="7AAE3F58" w14:textId="1913ECC7" w:rsidR="00A409C2" w:rsidRPr="00A409C2" w:rsidRDefault="00B16706" w:rsidP="00A409C2">
          <w:pPr>
            <w:pStyle w:val="ListParagraph"/>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 xml:space="preserve">Insert your responses to the questions in the Consultation Paper in the present response form. </w:t>
          </w:r>
        </w:p>
        <w:p w14:paraId="28D63108" w14:textId="0392516A" w:rsidR="00A409C2" w:rsidRPr="00871163" w:rsidRDefault="008279D3" w:rsidP="00A409C2">
          <w:pPr>
            <w:pStyle w:val="ListParagraph"/>
            <w:numPr>
              <w:ilvl w:val="0"/>
              <w:numId w:val="29"/>
            </w:numPr>
            <w:spacing w:after="250" w:line="276" w:lineRule="auto"/>
            <w:rPr>
              <w:rFonts w:eastAsiaTheme="minorEastAsia" w:cstheme="minorBidi"/>
              <w:sz w:val="18"/>
              <w:szCs w:val="16"/>
              <w:u w:val="single"/>
              <w:lang w:eastAsia="en-US"/>
            </w:rPr>
          </w:pPr>
          <w:r>
            <w:rPr>
              <w:rFonts w:eastAsiaTheme="minorEastAsia" w:cstheme="minorBidi"/>
              <w:sz w:val="18"/>
              <w:szCs w:val="16"/>
              <w:lang w:eastAsia="en-US"/>
            </w:rPr>
            <w:t>U</w:t>
          </w:r>
          <w:r w:rsidR="00A409C2" w:rsidRPr="00A409C2">
            <w:rPr>
              <w:rFonts w:eastAsiaTheme="minorEastAsia" w:cstheme="minorBidi"/>
              <w:sz w:val="18"/>
              <w:szCs w:val="16"/>
              <w:lang w:eastAsia="en-US"/>
            </w:rPr>
            <w:t>se this form and send your responses in Word format (</w:t>
          </w:r>
          <w:r w:rsidR="00A409C2" w:rsidRPr="00871163">
            <w:rPr>
              <w:rFonts w:eastAsiaTheme="minorEastAsia" w:cstheme="minorBidi"/>
              <w:b/>
              <w:bCs/>
              <w:sz w:val="18"/>
              <w:szCs w:val="16"/>
              <w:u w:val="single"/>
              <w:lang w:eastAsia="en-US"/>
            </w:rPr>
            <w:t>pdf documents will not be considered except for annexes</w:t>
          </w:r>
          <w:r w:rsidR="00A409C2" w:rsidRPr="00871163">
            <w:rPr>
              <w:rFonts w:eastAsiaTheme="minorEastAsia" w:cstheme="minorBidi"/>
              <w:sz w:val="18"/>
              <w:szCs w:val="16"/>
              <w:u w:val="single"/>
              <w:lang w:eastAsia="en-US"/>
            </w:rPr>
            <w:t>);</w:t>
          </w:r>
        </w:p>
        <w:p w14:paraId="6692798E" w14:textId="20E6626F" w:rsidR="00B16706" w:rsidRPr="00A409C2" w:rsidRDefault="00B16706" w:rsidP="00A409C2">
          <w:pPr>
            <w:pStyle w:val="ListParagraph"/>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Please do not remove tags of the type &lt;ESMA_QUESTION</w:t>
          </w:r>
          <w:r w:rsidR="007148CC" w:rsidRPr="00A409C2">
            <w:rPr>
              <w:rFonts w:eastAsiaTheme="minorEastAsia" w:cstheme="minorBidi"/>
              <w:sz w:val="18"/>
              <w:szCs w:val="16"/>
              <w:lang w:eastAsia="en-US"/>
            </w:rPr>
            <w:t xml:space="preserve"> </w:t>
          </w:r>
          <w:r w:rsidRPr="00A409C2">
            <w:rPr>
              <w:rFonts w:eastAsiaTheme="minorEastAsia" w:cstheme="minorBidi"/>
              <w:sz w:val="18"/>
              <w:szCs w:val="16"/>
              <w:lang w:eastAsia="en-US"/>
            </w:rPr>
            <w:t>_</w:t>
          </w:r>
          <w:r w:rsidR="003B26BA">
            <w:rPr>
              <w:rFonts w:eastAsiaTheme="minorEastAsia" w:cstheme="minorBidi"/>
              <w:sz w:val="18"/>
              <w:szCs w:val="16"/>
              <w:lang w:eastAsia="en-US"/>
            </w:rPr>
            <w:t>EUGB</w:t>
          </w:r>
          <w:r w:rsidRPr="00A409C2">
            <w:rPr>
              <w:rFonts w:eastAsiaTheme="minorEastAsia" w:cstheme="minorBidi"/>
              <w:sz w:val="18"/>
              <w:szCs w:val="16"/>
              <w:lang w:eastAsia="en-US"/>
            </w:rPr>
            <w:t>_1&gt;. Your response to each question has to be framed by the two tags corresponding to the question.</w:t>
          </w:r>
        </w:p>
        <w:p w14:paraId="1C4E226A" w14:textId="1D43AA8A" w:rsidR="00B16706" w:rsidRPr="00A409C2" w:rsidRDefault="00B16706" w:rsidP="00A409C2">
          <w:pPr>
            <w:pStyle w:val="ListParagraph"/>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If you do not wish to respond to a given question, please do not delete it but simply leave the text “TYPE YOUR TEXT HERE” between the tags.</w:t>
          </w:r>
        </w:p>
        <w:p w14:paraId="7C8B1093" w14:textId="7E29AB30" w:rsidR="00B16706" w:rsidRPr="00A409C2" w:rsidRDefault="00B16706" w:rsidP="00A409C2">
          <w:pPr>
            <w:pStyle w:val="ListParagraph"/>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 xml:space="preserve">When you have drafted your response, name your response form according to the following convention: </w:t>
          </w:r>
          <w:proofErr w:type="spellStart"/>
          <w:r w:rsidRPr="00A409C2">
            <w:rPr>
              <w:rFonts w:eastAsiaTheme="minorEastAsia" w:cstheme="minorBidi"/>
              <w:sz w:val="18"/>
              <w:szCs w:val="16"/>
              <w:lang w:eastAsia="en-US"/>
            </w:rPr>
            <w:t>ESMA_</w:t>
          </w:r>
          <w:r w:rsidR="003B26BA">
            <w:rPr>
              <w:rFonts w:eastAsiaTheme="minorEastAsia" w:cstheme="minorBidi"/>
              <w:sz w:val="18"/>
              <w:szCs w:val="16"/>
              <w:lang w:eastAsia="en-US"/>
            </w:rPr>
            <w:t>EUGB</w:t>
          </w:r>
          <w:r w:rsidRPr="00A409C2">
            <w:rPr>
              <w:rFonts w:eastAsiaTheme="minorEastAsia" w:cstheme="minorBidi"/>
              <w:sz w:val="18"/>
              <w:szCs w:val="16"/>
              <w:lang w:eastAsia="en-US"/>
            </w:rPr>
            <w:t>_nameofrespondent_RESPONSEFORM</w:t>
          </w:r>
          <w:proofErr w:type="spellEnd"/>
          <w:r w:rsidRPr="00A409C2">
            <w:rPr>
              <w:rFonts w:eastAsiaTheme="minorEastAsia" w:cstheme="minorBidi"/>
              <w:sz w:val="18"/>
              <w:szCs w:val="16"/>
              <w:lang w:eastAsia="en-US"/>
            </w:rPr>
            <w:t>. For example, for a respondent named ABCD, the response form would be entitled ESMA_</w:t>
          </w:r>
          <w:r w:rsidR="0037311D">
            <w:rPr>
              <w:rFonts w:eastAsiaTheme="minorEastAsia" w:cstheme="minorBidi"/>
              <w:sz w:val="18"/>
              <w:szCs w:val="16"/>
              <w:lang w:eastAsia="en-US"/>
            </w:rPr>
            <w:t>EUGB</w:t>
          </w:r>
          <w:r w:rsidRPr="00A409C2">
            <w:rPr>
              <w:rFonts w:eastAsiaTheme="minorEastAsia" w:cstheme="minorBidi"/>
              <w:sz w:val="18"/>
              <w:szCs w:val="16"/>
              <w:lang w:eastAsia="en-US"/>
            </w:rPr>
            <w:t>_ABCD_RESPONSEFORM.</w:t>
          </w:r>
        </w:p>
        <w:p w14:paraId="28EEA743" w14:textId="2B8D6968" w:rsidR="00A02199" w:rsidRPr="00A409C2" w:rsidRDefault="00B16706" w:rsidP="00AF2EF7">
          <w:pPr>
            <w:pStyle w:val="ListParagraph"/>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 xml:space="preserve">Upload the form containing your responses, </w:t>
          </w:r>
          <w:r w:rsidRPr="00A409C2">
            <w:rPr>
              <w:rFonts w:eastAsiaTheme="minorEastAsia" w:cstheme="minorBidi"/>
              <w:b/>
              <w:bCs/>
              <w:sz w:val="18"/>
              <w:szCs w:val="16"/>
              <w:lang w:eastAsia="en-US"/>
            </w:rPr>
            <w:t>in Word format</w:t>
          </w:r>
          <w:r w:rsidRPr="00A409C2">
            <w:rPr>
              <w:rFonts w:eastAsiaTheme="minorEastAsia" w:cstheme="minorBidi"/>
              <w:sz w:val="18"/>
              <w:szCs w:val="16"/>
              <w:lang w:eastAsia="en-US"/>
            </w:rPr>
            <w:t>, to ESMA’s website (www.esma.europa.eu under the heading “Your input – Open Consultations” -</w:t>
          </w:r>
          <w:proofErr w:type="gramStart"/>
          <w:r w:rsidRPr="00A409C2">
            <w:rPr>
              <w:rFonts w:eastAsiaTheme="minorEastAsia" w:cstheme="minorBidi"/>
              <w:sz w:val="18"/>
              <w:szCs w:val="16"/>
              <w:lang w:eastAsia="en-US"/>
            </w:rPr>
            <w:t>&gt;  Consultation</w:t>
          </w:r>
          <w:proofErr w:type="gramEnd"/>
          <w:r w:rsidRPr="00A409C2">
            <w:rPr>
              <w:rFonts w:eastAsiaTheme="minorEastAsia" w:cstheme="minorBidi"/>
              <w:sz w:val="18"/>
              <w:szCs w:val="16"/>
              <w:lang w:eastAsia="en-US"/>
            </w:rPr>
            <w:t xml:space="preserve"> Paper </w:t>
          </w:r>
          <w:r w:rsidR="003B26BA" w:rsidRPr="003B26BA">
            <w:rPr>
              <w:rFonts w:eastAsiaTheme="minorEastAsia" w:cstheme="minorBidi"/>
              <w:sz w:val="18"/>
              <w:szCs w:val="16"/>
              <w:lang w:eastAsia="en-US"/>
            </w:rPr>
            <w:t>on technical standards on the European Green Bonds Regulation</w:t>
          </w:r>
          <w:r w:rsidR="00A409C2" w:rsidRPr="00A409C2">
            <w:rPr>
              <w:rFonts w:eastAsiaTheme="minorEastAsia" w:cstheme="minorBidi"/>
              <w:sz w:val="18"/>
              <w:szCs w:val="16"/>
              <w:lang w:eastAsia="en-US"/>
            </w:rPr>
            <w:t xml:space="preserve">”). </w:t>
          </w:r>
        </w:p>
        <w:p w14:paraId="6BB993D0" w14:textId="77777777" w:rsidR="00AF2EF7" w:rsidRPr="00B16706" w:rsidRDefault="00AF2EF7" w:rsidP="00AF2EF7">
          <w:pPr>
            <w:spacing w:after="250" w:line="276" w:lineRule="auto"/>
            <w:jc w:val="both"/>
            <w:rPr>
              <w:rFonts w:asciiTheme="minorHAnsi" w:eastAsiaTheme="minorEastAsia" w:hAnsiTheme="minorHAnsi" w:cstheme="minorBidi"/>
              <w:b/>
              <w:sz w:val="18"/>
              <w:szCs w:val="16"/>
              <w:lang w:eastAsia="en-US"/>
            </w:rPr>
          </w:pPr>
          <w:r w:rsidRPr="00B16706">
            <w:rPr>
              <w:rFonts w:asciiTheme="minorHAnsi" w:eastAsiaTheme="minorEastAsia" w:hAnsiTheme="minorHAnsi" w:cstheme="minorBidi"/>
              <w:b/>
              <w:sz w:val="18"/>
              <w:szCs w:val="16"/>
              <w:lang w:eastAsia="en-US"/>
            </w:rPr>
            <w:t>Publication of responses</w:t>
          </w:r>
        </w:p>
        <w:p w14:paraId="214D8BBA" w14:textId="77777777"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All contributions received will be published following the close of the consultation, unless you request otherwise. Please clearly and prominently indicate in your submission any part you do not wish to be publically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144C43BA" w14:textId="4C539C0B" w:rsidR="00AF2EF7" w:rsidRPr="00B16706" w:rsidRDefault="00AF2EF7" w:rsidP="00AF2EF7">
          <w:pPr>
            <w:spacing w:after="250" w:line="276" w:lineRule="auto"/>
            <w:jc w:val="both"/>
            <w:rPr>
              <w:rFonts w:asciiTheme="minorHAnsi" w:eastAsiaTheme="minorEastAsia" w:hAnsiTheme="minorHAnsi" w:cstheme="minorBidi"/>
              <w:b/>
              <w:sz w:val="18"/>
              <w:szCs w:val="16"/>
              <w:lang w:eastAsia="en-US"/>
            </w:rPr>
          </w:pPr>
          <w:r w:rsidRPr="00B16706">
            <w:rPr>
              <w:rFonts w:asciiTheme="minorHAnsi" w:eastAsiaTheme="minorEastAsia" w:hAnsiTheme="minorHAnsi" w:cstheme="minorBidi"/>
              <w:b/>
              <w:sz w:val="18"/>
              <w:szCs w:val="16"/>
              <w:lang w:eastAsia="en-US"/>
            </w:rPr>
            <w:t>Data protection</w:t>
          </w:r>
        </w:p>
        <w:p w14:paraId="1D46B82F" w14:textId="77777777"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lastRenderedPageBreak/>
            <w:t xml:space="preserve">Information on data protection can be found at </w:t>
          </w:r>
          <w:hyperlink r:id="rId18" w:history="1">
            <w:r w:rsidRPr="00B16706">
              <w:rPr>
                <w:rFonts w:asciiTheme="minorHAnsi" w:eastAsiaTheme="minorEastAsia" w:hAnsiTheme="minorHAnsi" w:cstheme="minorBidi"/>
                <w:color w:val="0563C1" w:themeColor="hyperlink"/>
                <w:sz w:val="18"/>
                <w:szCs w:val="16"/>
                <w:u w:val="single"/>
                <w:lang w:eastAsia="en-US"/>
              </w:rPr>
              <w:t>www.esma.europa.eu</w:t>
            </w:r>
          </w:hyperlink>
          <w:r w:rsidRPr="00B16706">
            <w:rPr>
              <w:rFonts w:asciiTheme="minorHAnsi" w:eastAsiaTheme="minorEastAsia" w:hAnsiTheme="minorHAnsi" w:cstheme="minorBidi"/>
              <w:sz w:val="18"/>
              <w:szCs w:val="16"/>
              <w:lang w:eastAsia="en-US"/>
            </w:rPr>
            <w:t xml:space="preserve"> under the heading </w:t>
          </w:r>
          <w:hyperlink r:id="rId19" w:history="1">
            <w:r w:rsidRPr="00B16706">
              <w:rPr>
                <w:rFonts w:asciiTheme="minorHAnsi" w:eastAsiaTheme="minorEastAsia" w:hAnsiTheme="minorHAnsi" w:cstheme="minorBidi"/>
                <w:color w:val="0563C1" w:themeColor="hyperlink"/>
                <w:sz w:val="18"/>
                <w:szCs w:val="16"/>
                <w:u w:val="single"/>
                <w:lang w:eastAsia="en-US"/>
              </w:rPr>
              <w:t>Legal Notice</w:t>
            </w:r>
          </w:hyperlink>
          <w:r w:rsidRPr="00B16706">
            <w:rPr>
              <w:rFonts w:asciiTheme="minorHAnsi" w:eastAsiaTheme="minorEastAsia" w:hAnsiTheme="minorHAnsi" w:cstheme="minorBidi"/>
              <w:sz w:val="18"/>
              <w:szCs w:val="16"/>
              <w:lang w:eastAsia="en-US"/>
            </w:rPr>
            <w:t>.</w:t>
          </w:r>
        </w:p>
        <w:p w14:paraId="76C89F0D" w14:textId="77777777" w:rsidR="008279D3" w:rsidRDefault="008279D3" w:rsidP="00AF2EF7">
          <w:pPr>
            <w:spacing w:after="250" w:line="276" w:lineRule="auto"/>
            <w:jc w:val="both"/>
            <w:rPr>
              <w:rFonts w:asciiTheme="minorHAnsi" w:eastAsiaTheme="minorEastAsia" w:hAnsiTheme="minorHAnsi" w:cstheme="minorBidi"/>
              <w:b/>
              <w:sz w:val="18"/>
              <w:szCs w:val="16"/>
              <w:lang w:eastAsia="en-US"/>
            </w:rPr>
          </w:pPr>
        </w:p>
        <w:p w14:paraId="7C02CD7B" w14:textId="1F4A0C5A" w:rsidR="00AF2EF7" w:rsidRPr="00B16706" w:rsidRDefault="00AF2EF7" w:rsidP="00AF2EF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b/>
              <w:sz w:val="18"/>
              <w:szCs w:val="16"/>
              <w:lang w:eastAsia="en-US"/>
            </w:rPr>
            <w:t>Who should read this paper</w:t>
          </w:r>
        </w:p>
      </w:sdtContent>
    </w:sdt>
    <w:p w14:paraId="1F90B8D3" w14:textId="41318A91" w:rsidR="00C85C8B" w:rsidRDefault="0037311D" w:rsidP="008279D3">
      <w:pPr>
        <w:pStyle w:val="Heading1"/>
        <w:numPr>
          <w:ilvl w:val="0"/>
          <w:numId w:val="0"/>
        </w:numPr>
        <w:spacing w:line="276" w:lineRule="auto"/>
        <w:rPr>
          <w:rFonts w:asciiTheme="minorHAnsi" w:hAnsiTheme="minorHAnsi" w:cstheme="minorHAnsi"/>
          <w:sz w:val="20"/>
          <w:szCs w:val="20"/>
        </w:rPr>
      </w:pPr>
      <w:r w:rsidRPr="0037311D">
        <w:rPr>
          <w:rFonts w:ascii="Arial" w:eastAsia="Times New Roman" w:hAnsi="Arial" w:cs="Arial"/>
          <w:b w:val="0"/>
          <w:sz w:val="18"/>
          <w:szCs w:val="18"/>
          <w:lang w:eastAsia="it-IT"/>
        </w:rPr>
        <w:t xml:space="preserve">All interested stakeholders are invited to respond to this consultation paper. </w:t>
      </w:r>
      <w:proofErr w:type="gramStart"/>
      <w:r w:rsidRPr="0037311D">
        <w:rPr>
          <w:rFonts w:ascii="Arial" w:eastAsia="Times New Roman" w:hAnsi="Arial" w:cs="Arial"/>
          <w:b w:val="0"/>
          <w:sz w:val="18"/>
          <w:szCs w:val="18"/>
          <w:lang w:eastAsia="it-IT"/>
        </w:rPr>
        <w:t>In particular, ESMA</w:t>
      </w:r>
      <w:proofErr w:type="gramEnd"/>
      <w:r w:rsidRPr="0037311D">
        <w:rPr>
          <w:rFonts w:ascii="Arial" w:eastAsia="Times New Roman" w:hAnsi="Arial" w:cs="Arial"/>
          <w:b w:val="0"/>
          <w:sz w:val="18"/>
          <w:szCs w:val="18"/>
          <w:lang w:eastAsia="it-IT"/>
        </w:rPr>
        <w:t xml:space="preserve"> invites entities that intend to apply for registration as external reviewers, second party opinion providers, issuers, issuer associations and financial market participants who have or intend to issue or invest in green bonds or sustainability-linked bonds</w:t>
      </w:r>
      <w:r w:rsidR="00FA64BE" w:rsidRPr="00FA64BE">
        <w:rPr>
          <w:rFonts w:ascii="Arial" w:eastAsia="Times New Roman" w:hAnsi="Arial" w:cs="Arial"/>
          <w:b w:val="0"/>
          <w:sz w:val="18"/>
          <w:szCs w:val="18"/>
          <w:lang w:eastAsia="it-IT"/>
        </w:rPr>
        <w:t xml:space="preserve">. </w:t>
      </w:r>
      <w:r w:rsidR="00AF2EF7" w:rsidRPr="00B16706">
        <w:rPr>
          <w:rFonts w:asciiTheme="minorHAnsi" w:hAnsiTheme="minorHAnsi" w:cstheme="minorHAnsi"/>
          <w:sz w:val="20"/>
          <w:szCs w:val="20"/>
        </w:rPr>
        <w:br w:type="page"/>
      </w:r>
      <w:bookmarkStart w:id="0" w:name="_Toc515564428"/>
    </w:p>
    <w:p w14:paraId="16A587D0" w14:textId="77777777" w:rsidR="008279D3" w:rsidRPr="008279D3" w:rsidRDefault="008279D3" w:rsidP="008279D3"/>
    <w:p w14:paraId="622C18E8" w14:textId="77777777" w:rsidR="00C85C8B" w:rsidRPr="00B16706" w:rsidRDefault="00C85C8B" w:rsidP="00C85C8B">
      <w:pPr>
        <w:keepNext/>
        <w:keepLines/>
        <w:spacing w:before="320" w:after="250" w:line="276" w:lineRule="auto"/>
        <w:jc w:val="both"/>
        <w:outlineLvl w:val="0"/>
        <w:rPr>
          <w:rFonts w:asciiTheme="majorHAnsi" w:eastAsiaTheme="majorEastAsia" w:hAnsiTheme="majorHAnsi" w:cstheme="majorBidi"/>
          <w:b/>
          <w:lang w:eastAsia="en-US"/>
        </w:rPr>
      </w:pPr>
      <w:r w:rsidRPr="00B16706">
        <w:rPr>
          <w:rFonts w:asciiTheme="majorHAnsi" w:eastAsiaTheme="majorEastAsia" w:hAnsiTheme="majorHAnsi" w:cstheme="majorBidi"/>
          <w:b/>
          <w:lang w:eastAsia="en-US"/>
        </w:rPr>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85C8B" w:rsidRPr="00B16706" w14:paraId="63AA68E2" w14:textId="77777777" w:rsidTr="00C16775">
        <w:tc>
          <w:tcPr>
            <w:tcW w:w="3929" w:type="dxa"/>
            <w:shd w:val="clear" w:color="auto" w:fill="auto"/>
          </w:tcPr>
          <w:p w14:paraId="50C47271" w14:textId="77777777" w:rsidR="00C85C8B" w:rsidRPr="00B16706" w:rsidRDefault="00C85C8B" w:rsidP="00C85C8B">
            <w:pPr>
              <w:rPr>
                <w:rFonts w:ascii="Arial" w:hAnsi="Arial" w:cs="Arial"/>
                <w:sz w:val="18"/>
                <w:szCs w:val="20"/>
                <w:lang w:eastAsia="de-DE"/>
              </w:rPr>
            </w:pPr>
            <w:permStart w:id="108885406" w:edGrp="everyone" w:colFirst="1" w:colLast="1"/>
            <w:r w:rsidRPr="00B16706">
              <w:rPr>
                <w:rFonts w:ascii="Arial" w:hAnsi="Arial" w:cs="Arial"/>
                <w:sz w:val="18"/>
                <w:szCs w:val="20"/>
                <w:lang w:eastAsia="de-DE"/>
              </w:rPr>
              <w:t>Name of the company / organisation</w:t>
            </w:r>
          </w:p>
        </w:tc>
        <w:sdt>
          <w:sdtPr>
            <w:rPr>
              <w:rFonts w:ascii="Arial" w:hAnsi="Arial" w:cs="Arial"/>
              <w:color w:val="808080"/>
              <w:sz w:val="16"/>
              <w:szCs w:val="20"/>
              <w:lang w:eastAsia="de-DE"/>
            </w:rPr>
            <w:id w:val="-1905066999"/>
            <w:text/>
          </w:sdtPr>
          <w:sdtEndPr/>
          <w:sdtContent>
            <w:tc>
              <w:tcPr>
                <w:tcW w:w="5595" w:type="dxa"/>
                <w:shd w:val="clear" w:color="auto" w:fill="auto"/>
              </w:tcPr>
              <w:p w14:paraId="1B67440D" w14:textId="288550F0" w:rsidR="00C85C8B" w:rsidRPr="00B16706" w:rsidRDefault="006C0F32" w:rsidP="00C85C8B">
                <w:pPr>
                  <w:rPr>
                    <w:rFonts w:ascii="Arial" w:hAnsi="Arial" w:cs="Arial"/>
                    <w:color w:val="808080"/>
                    <w:sz w:val="16"/>
                    <w:szCs w:val="20"/>
                    <w:lang w:eastAsia="de-DE"/>
                  </w:rPr>
                </w:pPr>
                <w:r>
                  <w:rPr>
                    <w:rFonts w:ascii="Arial" w:hAnsi="Arial" w:cs="Arial"/>
                    <w:color w:val="808080"/>
                    <w:sz w:val="16"/>
                    <w:szCs w:val="20"/>
                    <w:lang w:eastAsia="de-DE"/>
                  </w:rPr>
                  <w:t>PwC IL</w:t>
                </w:r>
              </w:p>
            </w:tc>
          </w:sdtContent>
        </w:sdt>
      </w:tr>
      <w:tr w:rsidR="00C85C8B" w:rsidRPr="00B16706" w14:paraId="216F3E57" w14:textId="77777777" w:rsidTr="00C16775">
        <w:tc>
          <w:tcPr>
            <w:tcW w:w="3929" w:type="dxa"/>
            <w:shd w:val="clear" w:color="auto" w:fill="auto"/>
          </w:tcPr>
          <w:p w14:paraId="1B868EDB" w14:textId="77777777" w:rsidR="00C85C8B" w:rsidRPr="00B16706" w:rsidRDefault="00C85C8B" w:rsidP="00C85C8B">
            <w:pPr>
              <w:rPr>
                <w:rFonts w:ascii="Arial" w:hAnsi="Arial" w:cs="Arial"/>
                <w:sz w:val="18"/>
                <w:szCs w:val="20"/>
                <w:lang w:eastAsia="de-DE"/>
              </w:rPr>
            </w:pPr>
            <w:permStart w:id="11734600" w:edGrp="everyone" w:colFirst="1" w:colLast="1"/>
            <w:permEnd w:id="108885406"/>
            <w:r w:rsidRPr="00B16706">
              <w:rPr>
                <w:rFonts w:ascii="Arial" w:hAnsi="Arial" w:cs="Arial"/>
                <w:sz w:val="18"/>
                <w:szCs w:val="20"/>
                <w:lang w:eastAsia="de-DE"/>
              </w:rPr>
              <w:t>Activity</w:t>
            </w:r>
          </w:p>
        </w:tc>
        <w:tc>
          <w:tcPr>
            <w:tcW w:w="5595" w:type="dxa"/>
            <w:shd w:val="clear" w:color="auto" w:fill="auto"/>
          </w:tcPr>
          <w:p w14:paraId="1423187D" w14:textId="74755482" w:rsidR="00C85C8B" w:rsidRPr="00B16706" w:rsidRDefault="00975950" w:rsidP="00C85C8B">
            <w:pPr>
              <w:rPr>
                <w:rFonts w:ascii="Arial" w:hAnsi="Arial" w:cs="Arial"/>
                <w:sz w:val="16"/>
                <w:szCs w:val="20"/>
                <w:lang w:eastAsia="de-DE"/>
              </w:rPr>
            </w:pPr>
            <w:sdt>
              <w:sdtPr>
                <w:rPr>
                  <w:rFonts w:ascii="Arial" w:hAnsi="Arial" w:cs="Arial"/>
                  <w:sz w:val="16"/>
                  <w:szCs w:val="20"/>
                  <w:lang w:eastAsia="de-DE"/>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6C0F32">
                  <w:rPr>
                    <w:rFonts w:ascii="Arial" w:hAnsi="Arial" w:cs="Arial"/>
                    <w:sz w:val="16"/>
                    <w:szCs w:val="20"/>
                    <w:lang w:eastAsia="de-DE"/>
                  </w:rPr>
                  <w:t>Audit/Legal/Individual</w:t>
                </w:r>
              </w:sdtContent>
            </w:sdt>
          </w:p>
        </w:tc>
      </w:tr>
      <w:tr w:rsidR="00C85C8B" w:rsidRPr="00B16706" w14:paraId="0D216581" w14:textId="77777777" w:rsidTr="00C16775">
        <w:tc>
          <w:tcPr>
            <w:tcW w:w="3929" w:type="dxa"/>
            <w:shd w:val="clear" w:color="auto" w:fill="auto"/>
          </w:tcPr>
          <w:p w14:paraId="43B75BA8" w14:textId="77777777" w:rsidR="00C85C8B" w:rsidRPr="00B16706" w:rsidRDefault="00C85C8B" w:rsidP="00C85C8B">
            <w:pPr>
              <w:rPr>
                <w:rFonts w:ascii="Arial" w:hAnsi="Arial" w:cs="Arial"/>
                <w:sz w:val="18"/>
                <w:szCs w:val="20"/>
                <w:lang w:eastAsia="de-DE"/>
              </w:rPr>
            </w:pPr>
            <w:permStart w:id="310511986" w:edGrp="everyone" w:colFirst="1" w:colLast="1"/>
            <w:permEnd w:id="11734600"/>
            <w:r w:rsidRPr="00B16706">
              <w:rPr>
                <w:rFonts w:ascii="Arial" w:hAnsi="Arial" w:cs="Arial"/>
                <w:sz w:val="18"/>
                <w:szCs w:val="20"/>
                <w:lang w:eastAsia="de-DE"/>
              </w:rPr>
              <w:t>Are you representing an association?</w:t>
            </w:r>
          </w:p>
        </w:tc>
        <w:sdt>
          <w:sdtPr>
            <w:rPr>
              <w:rFonts w:ascii="Arial" w:hAnsi="Arial" w:cs="Arial"/>
              <w:sz w:val="16"/>
              <w:szCs w:val="20"/>
              <w:lang w:eastAsia="de-DE"/>
            </w:rPr>
            <w:id w:val="-242871467"/>
            <w14:checkbox>
              <w14:checked w14:val="0"/>
              <w14:checkedState w14:val="2612" w14:font="MS Gothic"/>
              <w14:uncheckedState w14:val="2610" w14:font="MS Gothic"/>
            </w14:checkbox>
          </w:sdtPr>
          <w:sdtEndPr/>
          <w:sdtContent>
            <w:tc>
              <w:tcPr>
                <w:tcW w:w="5595" w:type="dxa"/>
                <w:shd w:val="clear" w:color="auto" w:fill="auto"/>
              </w:tcPr>
              <w:p w14:paraId="6C4423E1" w14:textId="511A3048" w:rsidR="00C85C8B" w:rsidRPr="00B16706" w:rsidRDefault="0037311D" w:rsidP="00C85C8B">
                <w:pPr>
                  <w:rPr>
                    <w:rFonts w:ascii="Arial" w:hAnsi="Arial" w:cs="Arial"/>
                    <w:sz w:val="16"/>
                    <w:szCs w:val="20"/>
                    <w:lang w:eastAsia="de-DE"/>
                  </w:rPr>
                </w:pPr>
                <w:r>
                  <w:rPr>
                    <w:rFonts w:ascii="MS Gothic" w:eastAsia="MS Gothic" w:hAnsi="MS Gothic" w:cs="Arial" w:hint="eastAsia"/>
                    <w:sz w:val="16"/>
                    <w:szCs w:val="20"/>
                    <w:lang w:eastAsia="de-DE"/>
                  </w:rPr>
                  <w:t>☐</w:t>
                </w:r>
              </w:p>
            </w:tc>
          </w:sdtContent>
        </w:sdt>
      </w:tr>
      <w:tr w:rsidR="00C85C8B" w:rsidRPr="00B16706" w14:paraId="41DA9EA6" w14:textId="77777777" w:rsidTr="00C16775">
        <w:tc>
          <w:tcPr>
            <w:tcW w:w="3929" w:type="dxa"/>
            <w:shd w:val="clear" w:color="auto" w:fill="auto"/>
          </w:tcPr>
          <w:p w14:paraId="553FB597" w14:textId="77777777" w:rsidR="00C85C8B" w:rsidRPr="00B16706" w:rsidRDefault="00C85C8B" w:rsidP="00C85C8B">
            <w:pPr>
              <w:rPr>
                <w:rFonts w:ascii="Arial" w:hAnsi="Arial" w:cs="Arial"/>
                <w:sz w:val="18"/>
                <w:szCs w:val="20"/>
                <w:lang w:eastAsia="de-DE"/>
              </w:rPr>
            </w:pPr>
            <w:permStart w:id="1269442871" w:edGrp="everyone" w:colFirst="1" w:colLast="1"/>
            <w:permEnd w:id="310511986"/>
            <w:r w:rsidRPr="00B16706">
              <w:rPr>
                <w:rFonts w:ascii="Arial" w:hAnsi="Arial" w:cs="Arial"/>
                <w:sz w:val="18"/>
                <w:szCs w:val="20"/>
                <w:lang w:eastAsia="de-DE"/>
              </w:rPr>
              <w:t>Country/Region</w:t>
            </w:r>
          </w:p>
        </w:tc>
        <w:sdt>
          <w:sdtPr>
            <w:rPr>
              <w:rFonts w:ascii="Arial" w:hAnsi="Arial" w:cs="Arial"/>
              <w:sz w:val="16"/>
              <w:szCs w:val="20"/>
              <w:lang w:eastAsia="de-DE"/>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tcPr>
              <w:p w14:paraId="082656BF" w14:textId="68CC2468" w:rsidR="00C85C8B" w:rsidRPr="00B16706" w:rsidRDefault="006C0F32" w:rsidP="00C85C8B">
                <w:pPr>
                  <w:rPr>
                    <w:rFonts w:ascii="Arial" w:hAnsi="Arial" w:cs="Arial"/>
                    <w:sz w:val="16"/>
                    <w:szCs w:val="20"/>
                    <w:lang w:eastAsia="de-DE"/>
                  </w:rPr>
                </w:pPr>
                <w:r>
                  <w:rPr>
                    <w:rFonts w:ascii="Arial" w:hAnsi="Arial" w:cs="Arial"/>
                    <w:sz w:val="16"/>
                    <w:szCs w:val="20"/>
                    <w:lang w:eastAsia="de-DE"/>
                  </w:rPr>
                  <w:t>International</w:t>
                </w:r>
              </w:p>
            </w:tc>
          </w:sdtContent>
        </w:sdt>
      </w:tr>
      <w:permEnd w:id="1269442871"/>
    </w:tbl>
    <w:p w14:paraId="2F5D9ECE" w14:textId="77777777" w:rsidR="000C5032" w:rsidRDefault="000C5032">
      <w:pPr>
        <w:spacing w:after="120" w:line="264" w:lineRule="auto"/>
        <w:rPr>
          <w:rFonts w:asciiTheme="minorHAnsi" w:hAnsiTheme="minorHAnsi" w:cstheme="minorHAnsi"/>
          <w:b/>
          <w:sz w:val="22"/>
          <w:szCs w:val="22"/>
        </w:rPr>
      </w:pPr>
      <w:r>
        <w:rPr>
          <w:rFonts w:asciiTheme="minorHAnsi" w:hAnsiTheme="minorHAnsi" w:cstheme="minorHAnsi"/>
          <w:b/>
          <w:sz w:val="22"/>
          <w:szCs w:val="22"/>
        </w:rPr>
        <w:br w:type="page"/>
      </w:r>
    </w:p>
    <w:p w14:paraId="721779C4" w14:textId="518CE3AD" w:rsidR="009835AD" w:rsidRDefault="009835AD">
      <w:pPr>
        <w:spacing w:after="120" w:line="264" w:lineRule="auto"/>
        <w:rPr>
          <w:rFonts w:ascii="Arial" w:hAnsi="Arial" w:cs="Arial"/>
          <w:b/>
          <w:sz w:val="22"/>
          <w:szCs w:val="22"/>
          <w:lang w:val="en-US" w:eastAsia="en-US"/>
        </w:rPr>
      </w:pPr>
      <w:r w:rsidRPr="009835AD">
        <w:rPr>
          <w:rFonts w:ascii="Arial" w:hAnsi="Arial" w:cs="Arial"/>
          <w:b/>
          <w:sz w:val="22"/>
          <w:szCs w:val="22"/>
          <w:lang w:val="en-US" w:eastAsia="en-US"/>
        </w:rPr>
        <w:lastRenderedPageBreak/>
        <w:t>Questions</w:t>
      </w:r>
    </w:p>
    <w:p w14:paraId="14C3989A" w14:textId="77777777" w:rsidR="001B1B48" w:rsidRDefault="001B1B48">
      <w:pPr>
        <w:spacing w:after="120" w:line="264" w:lineRule="auto"/>
        <w:rPr>
          <w:rFonts w:ascii="Arial" w:hAnsi="Arial" w:cs="Arial"/>
          <w:b/>
          <w:sz w:val="22"/>
          <w:szCs w:val="22"/>
          <w:lang w:val="en-US" w:eastAsia="en-US"/>
        </w:rPr>
      </w:pPr>
    </w:p>
    <w:bookmarkEnd w:id="0"/>
    <w:p w14:paraId="5B87C99A" w14:textId="24383D33" w:rsidR="001B1B48" w:rsidRPr="001B1B48" w:rsidRDefault="0037311D" w:rsidP="001B1B48">
      <w:pPr>
        <w:numPr>
          <w:ilvl w:val="0"/>
          <w:numId w:val="31"/>
        </w:numPr>
        <w:spacing w:after="240" w:line="259" w:lineRule="auto"/>
        <w:ind w:left="851" w:hanging="851"/>
        <w:jc w:val="both"/>
        <w:rPr>
          <w:rFonts w:ascii="Arial" w:hAnsi="Arial" w:cs="Arial"/>
          <w:b/>
          <w:sz w:val="22"/>
          <w:szCs w:val="22"/>
          <w:lang w:val="en-US" w:eastAsia="en-US"/>
        </w:rPr>
      </w:pPr>
      <w:r w:rsidRPr="0037311D">
        <w:rPr>
          <w:rFonts w:ascii="Arial" w:hAnsi="Arial" w:cs="Arial"/>
          <w:b/>
          <w:sz w:val="22"/>
          <w:szCs w:val="22"/>
          <w:lang w:val="en-US" w:eastAsia="en-US"/>
        </w:rPr>
        <w:t>Do you agree with ESMA’s proposals to specify the criteria to assess the sufficiently good repute, skill, professional qualifications and experience of senior management and members of the board of an external reviewer?</w:t>
      </w:r>
    </w:p>
    <w:p w14:paraId="034DFB41" w14:textId="7DE25C3A"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r w:rsidRPr="001B1B48">
        <w:rPr>
          <w:rFonts w:ascii="Calibri" w:eastAsia="Calibri" w:hAnsi="Calibri"/>
          <w:kern w:val="2"/>
          <w:sz w:val="22"/>
          <w:szCs w:val="22"/>
          <w:lang w:eastAsia="en-US"/>
          <w14:ligatures w14:val="standardContextual"/>
        </w:rPr>
        <w:t>&lt;ESMA_QUESTION_</w:t>
      </w:r>
      <w:r w:rsidR="0037311D">
        <w:rPr>
          <w:rFonts w:ascii="Calibri" w:eastAsia="Calibri" w:hAnsi="Calibri"/>
          <w:kern w:val="2"/>
          <w:sz w:val="22"/>
          <w:szCs w:val="22"/>
          <w:lang w:eastAsia="en-US"/>
          <w14:ligatures w14:val="standardContextual"/>
        </w:rPr>
        <w:t>EUGB</w:t>
      </w:r>
      <w:r w:rsidRPr="001B1B48">
        <w:rPr>
          <w:rFonts w:ascii="Calibri" w:eastAsia="Calibri" w:hAnsi="Calibri"/>
          <w:kern w:val="2"/>
          <w:sz w:val="22"/>
          <w:szCs w:val="22"/>
          <w:lang w:eastAsia="en-US"/>
          <w14:ligatures w14:val="standardContextual"/>
        </w:rPr>
        <w:t>_1&gt;</w:t>
      </w:r>
    </w:p>
    <w:p w14:paraId="4B84FB6B" w14:textId="77777777" w:rsidR="006C0F32" w:rsidRDefault="006C0F32" w:rsidP="006C0F32">
      <w:pPr>
        <w:pStyle w:val="NormalWeb"/>
        <w:spacing w:before="0" w:beforeAutospacing="0" w:after="0" w:afterAutospacing="0"/>
        <w:jc w:val="both"/>
      </w:pPr>
      <w:r>
        <w:rPr>
          <w:rFonts w:ascii="Arial" w:hAnsi="Arial" w:cs="Arial"/>
          <w:color w:val="000000"/>
          <w:sz w:val="22"/>
          <w:szCs w:val="22"/>
        </w:rPr>
        <w:t>Our main recommendation would be to limit the amount of information required to only those members of the senior management and the board that are directly responsible for overseeing European Green Bonds reviewing activities. The extent and granularity of the information exceeds what is currently asked by regulators in their national auditor registration process.</w:t>
      </w:r>
    </w:p>
    <w:p w14:paraId="47AE2005" w14:textId="77777777" w:rsidR="006C0F32" w:rsidRDefault="006C0F32" w:rsidP="006C0F32"/>
    <w:p w14:paraId="7E0F4C16" w14:textId="77777777" w:rsidR="006C0F32" w:rsidRDefault="006C0F32" w:rsidP="006C0F32">
      <w:pPr>
        <w:pStyle w:val="NormalWeb"/>
        <w:spacing w:before="0" w:beforeAutospacing="0" w:after="0" w:afterAutospacing="0"/>
        <w:jc w:val="both"/>
      </w:pPr>
      <w:r>
        <w:rPr>
          <w:rFonts w:ascii="Arial" w:hAnsi="Arial" w:cs="Arial"/>
          <w:color w:val="000000"/>
          <w:sz w:val="22"/>
          <w:szCs w:val="22"/>
        </w:rPr>
        <w:t xml:space="preserve">In particular, in Article 1, we suggest that only those members of senior management and the board of an external reviewer should fall under the scope of the regulation that </w:t>
      </w:r>
      <w:proofErr w:type="gramStart"/>
      <w:r>
        <w:rPr>
          <w:rFonts w:ascii="Arial" w:hAnsi="Arial" w:cs="Arial"/>
          <w:color w:val="000000"/>
          <w:sz w:val="22"/>
          <w:szCs w:val="22"/>
        </w:rPr>
        <w:t>are, or</w:t>
      </w:r>
      <w:proofErr w:type="gramEnd"/>
      <w:r>
        <w:rPr>
          <w:rFonts w:ascii="Arial" w:hAnsi="Arial" w:cs="Arial"/>
          <w:color w:val="000000"/>
          <w:sz w:val="22"/>
          <w:szCs w:val="22"/>
        </w:rPr>
        <w:t xml:space="preserve"> are expected to be in the forthcoming 12 months, directly responsible for internal oversight of the external reviewer’s assessment activities of European Green Bonds. It is currently unclear whether the requirements apply to a firm's entire board and senior management, or solely to the senior management overseeing the business segment responsible for reviewing Green Bonds. </w:t>
      </w:r>
    </w:p>
    <w:p w14:paraId="2BE6D3E4" w14:textId="77777777" w:rsidR="006C0F32" w:rsidRDefault="006C0F32" w:rsidP="006C0F32"/>
    <w:p w14:paraId="515B9AE2" w14:textId="77777777" w:rsidR="006C0F32" w:rsidRDefault="006C0F32" w:rsidP="006C0F32">
      <w:pPr>
        <w:pStyle w:val="NormalWeb"/>
        <w:spacing w:before="0" w:beforeAutospacing="0" w:after="0" w:afterAutospacing="0"/>
        <w:jc w:val="both"/>
      </w:pPr>
      <w:r>
        <w:rPr>
          <w:rFonts w:ascii="Arial" w:hAnsi="Arial" w:cs="Arial"/>
          <w:color w:val="000000"/>
          <w:sz w:val="22"/>
          <w:szCs w:val="22"/>
        </w:rPr>
        <w:t>Collecting and providing the required information may come with a high cost of compliance and require significant resources. Furthermore, some of the information proposed to be provided is likely to be detailed, including the education, training, and employment history of the board and senior management, as well as the self-declarations of fitness and propriety. </w:t>
      </w:r>
    </w:p>
    <w:p w14:paraId="4251ADC3" w14:textId="77777777" w:rsidR="006C0F32" w:rsidRDefault="006C0F32" w:rsidP="006C0F32"/>
    <w:p w14:paraId="5283EDA0" w14:textId="77777777" w:rsidR="006C0F32" w:rsidRDefault="006C0F32" w:rsidP="006C0F32">
      <w:pPr>
        <w:pStyle w:val="NormalWeb"/>
        <w:spacing w:before="0" w:beforeAutospacing="0" w:after="0" w:afterAutospacing="0"/>
        <w:jc w:val="both"/>
      </w:pPr>
      <w:r>
        <w:rPr>
          <w:rFonts w:ascii="Arial" w:hAnsi="Arial" w:cs="Arial"/>
          <w:color w:val="000000"/>
          <w:sz w:val="22"/>
          <w:szCs w:val="22"/>
        </w:rPr>
        <w:t>By way of example, Article 4 refers to an external reviewer assessing the skills of "</w:t>
      </w:r>
      <w:r>
        <w:rPr>
          <w:rFonts w:ascii="Arial" w:hAnsi="Arial" w:cs="Arial"/>
          <w:i/>
          <w:iCs/>
          <w:color w:val="000000"/>
          <w:sz w:val="22"/>
          <w:szCs w:val="22"/>
        </w:rPr>
        <w:t>members of its senior management and board</w:t>
      </w:r>
      <w:r>
        <w:rPr>
          <w:rFonts w:ascii="Arial" w:hAnsi="Arial" w:cs="Arial"/>
          <w:color w:val="000000"/>
          <w:sz w:val="22"/>
          <w:szCs w:val="22"/>
        </w:rPr>
        <w:t xml:space="preserve">" to perform tasks required by external reviewers. Such an assessment may not be appropriate for the overall board and senior management of a multidisciplinary </w:t>
      </w:r>
      <w:proofErr w:type="gramStart"/>
      <w:r>
        <w:rPr>
          <w:rFonts w:ascii="Arial" w:hAnsi="Arial" w:cs="Arial"/>
          <w:color w:val="000000"/>
          <w:sz w:val="22"/>
          <w:szCs w:val="22"/>
        </w:rPr>
        <w:t>firm, but</w:t>
      </w:r>
      <w:proofErr w:type="gramEnd"/>
      <w:r>
        <w:rPr>
          <w:rFonts w:ascii="Arial" w:hAnsi="Arial" w:cs="Arial"/>
          <w:color w:val="000000"/>
          <w:sz w:val="22"/>
          <w:szCs w:val="22"/>
        </w:rPr>
        <w:t xml:space="preserve"> would be relevant specifically to those in the relevant business segment.</w:t>
      </w:r>
    </w:p>
    <w:p w14:paraId="2A400086" w14:textId="77777777" w:rsidR="006C0F32" w:rsidRDefault="006C0F32" w:rsidP="006C0F32"/>
    <w:p w14:paraId="7460CFA5" w14:textId="77777777" w:rsidR="006C0F32" w:rsidRDefault="006C0F32" w:rsidP="006C0F32">
      <w:pPr>
        <w:pStyle w:val="NormalWeb"/>
        <w:spacing w:before="0" w:beforeAutospacing="0" w:after="0" w:afterAutospacing="0"/>
        <w:jc w:val="both"/>
      </w:pPr>
      <w:r>
        <w:rPr>
          <w:rFonts w:ascii="Arial" w:hAnsi="Arial" w:cs="Arial"/>
          <w:color w:val="000000"/>
          <w:sz w:val="22"/>
          <w:szCs w:val="22"/>
        </w:rPr>
        <w:t>Our suggestion would also be in line with recital (2) of the draft RTS, which highlights the “</w:t>
      </w:r>
      <w:r>
        <w:rPr>
          <w:rFonts w:ascii="Arial" w:hAnsi="Arial" w:cs="Arial"/>
          <w:i/>
          <w:iCs/>
          <w:color w:val="000000"/>
          <w:sz w:val="22"/>
          <w:szCs w:val="22"/>
        </w:rPr>
        <w:t>key role in ensuring that the external reviewer meets its regulatory obligations</w:t>
      </w:r>
      <w:r>
        <w:rPr>
          <w:rFonts w:ascii="Arial" w:hAnsi="Arial" w:cs="Arial"/>
          <w:color w:val="000000"/>
          <w:sz w:val="22"/>
          <w:szCs w:val="22"/>
        </w:rPr>
        <w:t>” for the members of the senior management and the board. </w:t>
      </w:r>
    </w:p>
    <w:p w14:paraId="410AEB45" w14:textId="77777777" w:rsidR="006C0F32" w:rsidRDefault="006C0F32" w:rsidP="006C0F32"/>
    <w:p w14:paraId="5AF0997F" w14:textId="77777777" w:rsidR="006C0F32" w:rsidRDefault="006C0F32" w:rsidP="006C0F32">
      <w:pPr>
        <w:pStyle w:val="NormalWeb"/>
        <w:spacing w:before="0" w:beforeAutospacing="0" w:after="0" w:afterAutospacing="0"/>
        <w:jc w:val="both"/>
        <w:rPr>
          <w:rFonts w:ascii="Arial" w:hAnsi="Arial" w:cs="Arial"/>
          <w:color w:val="000000"/>
          <w:sz w:val="22"/>
          <w:szCs w:val="22"/>
        </w:rPr>
      </w:pPr>
      <w:r>
        <w:rPr>
          <w:rFonts w:ascii="Arial" w:hAnsi="Arial" w:cs="Arial"/>
          <w:color w:val="000000"/>
          <w:sz w:val="22"/>
          <w:szCs w:val="22"/>
        </w:rPr>
        <w:t xml:space="preserve">With regard to Article 4, we would welcome further clarity over the process for assessing the skills of each member of the senior management and the board, as it is unclear whether there will be a standardised </w:t>
      </w:r>
      <w:proofErr w:type="gramStart"/>
      <w:r>
        <w:rPr>
          <w:rFonts w:ascii="Arial" w:hAnsi="Arial" w:cs="Arial"/>
          <w:color w:val="000000"/>
          <w:sz w:val="22"/>
          <w:szCs w:val="22"/>
        </w:rPr>
        <w:t>form</w:t>
      </w:r>
      <w:proofErr w:type="gramEnd"/>
      <w:r>
        <w:rPr>
          <w:rFonts w:ascii="Arial" w:hAnsi="Arial" w:cs="Arial"/>
          <w:color w:val="000000"/>
          <w:sz w:val="22"/>
          <w:szCs w:val="22"/>
        </w:rPr>
        <w:t xml:space="preserve"> or a uniform assessment procedure implemented across all external reviewers.</w:t>
      </w:r>
    </w:p>
    <w:p w14:paraId="12BF6277" w14:textId="77777777" w:rsidR="006C0F32" w:rsidRDefault="006C0F32" w:rsidP="006C0F32">
      <w:pPr>
        <w:pStyle w:val="NormalWeb"/>
        <w:spacing w:before="0" w:beforeAutospacing="0" w:after="0" w:afterAutospacing="0"/>
        <w:jc w:val="both"/>
      </w:pPr>
    </w:p>
    <w:p w14:paraId="38524F57" w14:textId="153662E6"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r w:rsidRPr="001B1B48">
        <w:rPr>
          <w:rFonts w:ascii="Calibri" w:eastAsia="Calibri" w:hAnsi="Calibri"/>
          <w:kern w:val="2"/>
          <w:sz w:val="22"/>
          <w:szCs w:val="22"/>
          <w:lang w:eastAsia="en-US"/>
          <w14:ligatures w14:val="standardContextual"/>
        </w:rPr>
        <w:t>&lt;ESMA_QUESTION_</w:t>
      </w:r>
      <w:r w:rsidR="0037311D">
        <w:rPr>
          <w:rFonts w:ascii="Calibri" w:eastAsia="Calibri" w:hAnsi="Calibri"/>
          <w:kern w:val="2"/>
          <w:sz w:val="22"/>
          <w:szCs w:val="22"/>
          <w:lang w:eastAsia="en-US"/>
          <w14:ligatures w14:val="standardContextual"/>
        </w:rPr>
        <w:t>EUGB</w:t>
      </w:r>
      <w:r w:rsidRPr="001B1B48">
        <w:rPr>
          <w:rFonts w:ascii="Calibri" w:eastAsia="Calibri" w:hAnsi="Calibri"/>
          <w:kern w:val="2"/>
          <w:sz w:val="22"/>
          <w:szCs w:val="22"/>
          <w:lang w:eastAsia="en-US"/>
          <w14:ligatures w14:val="standardContextual"/>
        </w:rPr>
        <w:t>_1&gt;</w:t>
      </w:r>
    </w:p>
    <w:p w14:paraId="48BA7F71" w14:textId="77777777"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p>
    <w:p w14:paraId="35B7ECCA" w14:textId="57EA1954" w:rsidR="001B1B48" w:rsidRPr="001B1B48" w:rsidRDefault="0037311D" w:rsidP="42EC885E">
      <w:pPr>
        <w:numPr>
          <w:ilvl w:val="0"/>
          <w:numId w:val="31"/>
        </w:numPr>
        <w:spacing w:after="240" w:line="259" w:lineRule="auto"/>
        <w:ind w:left="851" w:hanging="851"/>
        <w:jc w:val="both"/>
        <w:rPr>
          <w:rFonts w:ascii="Arial" w:hAnsi="Arial" w:cs="Arial"/>
          <w:b/>
          <w:sz w:val="22"/>
          <w:szCs w:val="22"/>
          <w:lang w:val="en-US" w:eastAsia="en-US"/>
        </w:rPr>
      </w:pPr>
      <w:r w:rsidRPr="0037311D">
        <w:rPr>
          <w:rFonts w:ascii="Arial" w:hAnsi="Arial" w:cs="Arial"/>
          <w:b/>
          <w:sz w:val="22"/>
          <w:szCs w:val="22"/>
          <w:lang w:val="en-US" w:eastAsia="en-US"/>
        </w:rPr>
        <w:t xml:space="preserve">Do you agree with ESMA’s proposals to specify the criteria to assess the sufficiency of the number of analysts, employees and persons directly involved in the assessment activities and of their level of knowledge, </w:t>
      </w:r>
      <w:proofErr w:type="gramStart"/>
      <w:r w:rsidRPr="0037311D">
        <w:rPr>
          <w:rFonts w:ascii="Arial" w:hAnsi="Arial" w:cs="Arial"/>
          <w:b/>
          <w:sz w:val="22"/>
          <w:szCs w:val="22"/>
          <w:lang w:val="en-US" w:eastAsia="en-US"/>
        </w:rPr>
        <w:t>experience</w:t>
      </w:r>
      <w:proofErr w:type="gramEnd"/>
      <w:r w:rsidRPr="0037311D">
        <w:rPr>
          <w:rFonts w:ascii="Arial" w:hAnsi="Arial" w:cs="Arial"/>
          <w:b/>
          <w:sz w:val="22"/>
          <w:szCs w:val="22"/>
          <w:lang w:val="en-US" w:eastAsia="en-US"/>
        </w:rPr>
        <w:t xml:space="preserve"> and training?</w:t>
      </w:r>
    </w:p>
    <w:p w14:paraId="6C03D9F2" w14:textId="06B52983"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r w:rsidRPr="001B1B48">
        <w:rPr>
          <w:rFonts w:ascii="Calibri" w:eastAsia="Calibri" w:hAnsi="Calibri"/>
          <w:kern w:val="2"/>
          <w:sz w:val="22"/>
          <w:szCs w:val="22"/>
          <w:lang w:eastAsia="en-US"/>
          <w14:ligatures w14:val="standardContextual"/>
        </w:rPr>
        <w:lastRenderedPageBreak/>
        <w:t>&lt;ESMA_QUESTION_</w:t>
      </w:r>
      <w:r w:rsidR="0037311D" w:rsidRPr="0037311D">
        <w:rPr>
          <w:rFonts w:ascii="Calibri" w:eastAsia="Calibri" w:hAnsi="Calibri"/>
          <w:kern w:val="2"/>
          <w:sz w:val="22"/>
          <w:szCs w:val="22"/>
          <w:lang w:eastAsia="en-US"/>
          <w14:ligatures w14:val="standardContextual"/>
        </w:rPr>
        <w:t xml:space="preserve"> </w:t>
      </w:r>
      <w:r w:rsidR="0037311D">
        <w:rPr>
          <w:rFonts w:ascii="Calibri" w:eastAsia="Calibri" w:hAnsi="Calibri"/>
          <w:kern w:val="2"/>
          <w:sz w:val="22"/>
          <w:szCs w:val="22"/>
          <w:lang w:eastAsia="en-US"/>
          <w14:ligatures w14:val="standardContextual"/>
        </w:rPr>
        <w:t>EUGB</w:t>
      </w:r>
      <w:r w:rsidRPr="001B1B48">
        <w:rPr>
          <w:rFonts w:ascii="Calibri" w:eastAsia="Calibri" w:hAnsi="Calibri"/>
          <w:kern w:val="2"/>
          <w:sz w:val="22"/>
          <w:szCs w:val="22"/>
          <w:lang w:eastAsia="en-US"/>
          <w14:ligatures w14:val="standardContextual"/>
        </w:rPr>
        <w:t>_2&gt;</w:t>
      </w:r>
    </w:p>
    <w:p w14:paraId="37A61769" w14:textId="77777777" w:rsidR="006C0F32" w:rsidRDefault="006C0F32" w:rsidP="006C0F32">
      <w:pPr>
        <w:pStyle w:val="NormalWeb"/>
        <w:spacing w:before="0" w:beforeAutospacing="0" w:after="0" w:afterAutospacing="0"/>
        <w:jc w:val="both"/>
      </w:pPr>
      <w:r>
        <w:rPr>
          <w:rFonts w:ascii="Arial" w:hAnsi="Arial" w:cs="Arial"/>
          <w:color w:val="000000"/>
          <w:sz w:val="22"/>
          <w:szCs w:val="22"/>
        </w:rPr>
        <w:t xml:space="preserve">We agree with the proposals, however we believe that the requested information is too </w:t>
      </w:r>
      <w:proofErr w:type="gramStart"/>
      <w:r>
        <w:rPr>
          <w:rFonts w:ascii="Arial" w:hAnsi="Arial" w:cs="Arial"/>
          <w:color w:val="000000"/>
          <w:sz w:val="22"/>
          <w:szCs w:val="22"/>
        </w:rPr>
        <w:t>detailed</w:t>
      </w:r>
      <w:proofErr w:type="gramEnd"/>
      <w:r>
        <w:rPr>
          <w:rFonts w:ascii="Arial" w:hAnsi="Arial" w:cs="Arial"/>
          <w:color w:val="000000"/>
          <w:sz w:val="22"/>
          <w:szCs w:val="22"/>
        </w:rPr>
        <w:t xml:space="preserve"> and we would welcome clarity on the amount of information to be provided. </w:t>
      </w:r>
      <w:proofErr w:type="gramStart"/>
      <w:r>
        <w:rPr>
          <w:rFonts w:ascii="Arial" w:hAnsi="Arial" w:cs="Arial"/>
          <w:color w:val="000000"/>
          <w:sz w:val="22"/>
          <w:szCs w:val="22"/>
        </w:rPr>
        <w:t>E.g.</w:t>
      </w:r>
      <w:proofErr w:type="gramEnd"/>
      <w:r>
        <w:rPr>
          <w:rFonts w:ascii="Arial" w:hAnsi="Arial" w:cs="Arial"/>
          <w:color w:val="000000"/>
          <w:sz w:val="22"/>
          <w:szCs w:val="22"/>
        </w:rPr>
        <w:t xml:space="preserve"> the criteria to assess the sufficiency of the number of analysts, employees and other persons directly involved in external reviewing activities in Article 5 includes the roles, related job descriptions and assigned headcount, which we expect could be very extensive. In Article 5 it is also unclear at which point the measurement of the number of employees should take place, for example as an average over a year, or at the end of the year in question. In addition, the requirement in Article 5 (c) mentions the number of assessments to be completed in the next twelve months, but it is uncertain if this applies only to the initial year of registration or every year.</w:t>
      </w:r>
    </w:p>
    <w:p w14:paraId="79DCDB67" w14:textId="77777777" w:rsidR="006C0F32" w:rsidRDefault="006C0F32" w:rsidP="006C0F32"/>
    <w:p w14:paraId="28D9EA77" w14:textId="77777777" w:rsidR="006C0F32" w:rsidRDefault="006C0F32" w:rsidP="006C0F32">
      <w:pPr>
        <w:pStyle w:val="NormalWeb"/>
        <w:spacing w:before="0" w:beforeAutospacing="0" w:after="0" w:afterAutospacing="0"/>
        <w:jc w:val="both"/>
        <w:rPr>
          <w:rFonts w:ascii="Arial" w:hAnsi="Arial" w:cs="Arial"/>
          <w:color w:val="000000"/>
          <w:sz w:val="22"/>
          <w:szCs w:val="22"/>
        </w:rPr>
      </w:pPr>
      <w:r>
        <w:rPr>
          <w:rFonts w:ascii="Arial" w:hAnsi="Arial" w:cs="Arial"/>
          <w:color w:val="000000"/>
          <w:sz w:val="22"/>
          <w:szCs w:val="22"/>
        </w:rPr>
        <w:t xml:space="preserve">Regarding the criteria for assessing the level of knowledge, experience, and training of analysts and other individuals directly involved in assessment activities (Article 6), the information requested, such as employment history, is, in our view, too detailed. We suggest that consideration is given either to limiting the period for which this information is required or that the information is limited to an individual’s relevant experience only. </w:t>
      </w:r>
    </w:p>
    <w:p w14:paraId="1B81F3F8" w14:textId="77777777" w:rsidR="006C0F32" w:rsidRDefault="006C0F32" w:rsidP="006C0F32">
      <w:pPr>
        <w:pStyle w:val="NormalWeb"/>
        <w:spacing w:before="0" w:beforeAutospacing="0" w:after="0" w:afterAutospacing="0"/>
        <w:jc w:val="both"/>
      </w:pPr>
    </w:p>
    <w:p w14:paraId="578EB98F" w14:textId="5D7C8C01"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r w:rsidRPr="001B1B48">
        <w:rPr>
          <w:rFonts w:ascii="Calibri" w:eastAsia="Calibri" w:hAnsi="Calibri"/>
          <w:kern w:val="2"/>
          <w:sz w:val="22"/>
          <w:szCs w:val="22"/>
          <w:lang w:eastAsia="en-US"/>
          <w14:ligatures w14:val="standardContextual"/>
        </w:rPr>
        <w:t>&lt;ESMA_QUESTION_</w:t>
      </w:r>
      <w:r w:rsidR="0037311D" w:rsidRPr="0037311D">
        <w:rPr>
          <w:rFonts w:ascii="Calibri" w:eastAsia="Calibri" w:hAnsi="Calibri"/>
          <w:kern w:val="2"/>
          <w:sz w:val="22"/>
          <w:szCs w:val="22"/>
          <w:lang w:eastAsia="en-US"/>
          <w14:ligatures w14:val="standardContextual"/>
        </w:rPr>
        <w:t xml:space="preserve"> </w:t>
      </w:r>
      <w:r w:rsidR="0037311D">
        <w:rPr>
          <w:rFonts w:ascii="Calibri" w:eastAsia="Calibri" w:hAnsi="Calibri"/>
          <w:kern w:val="2"/>
          <w:sz w:val="22"/>
          <w:szCs w:val="22"/>
          <w:lang w:eastAsia="en-US"/>
          <w14:ligatures w14:val="standardContextual"/>
        </w:rPr>
        <w:t>EUGB</w:t>
      </w:r>
      <w:r w:rsidRPr="001B1B48">
        <w:rPr>
          <w:rFonts w:ascii="Calibri" w:eastAsia="Calibri" w:hAnsi="Calibri"/>
          <w:kern w:val="2"/>
          <w:sz w:val="22"/>
          <w:szCs w:val="22"/>
          <w:lang w:eastAsia="en-US"/>
          <w14:ligatures w14:val="standardContextual"/>
        </w:rPr>
        <w:t>_2&gt;</w:t>
      </w:r>
    </w:p>
    <w:p w14:paraId="19719837" w14:textId="77777777"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p>
    <w:p w14:paraId="35E933B9" w14:textId="45366144" w:rsidR="001B1B48" w:rsidRPr="001B1B48" w:rsidRDefault="0037311D" w:rsidP="001B1B48">
      <w:pPr>
        <w:numPr>
          <w:ilvl w:val="0"/>
          <w:numId w:val="31"/>
        </w:numPr>
        <w:spacing w:after="240" w:line="259" w:lineRule="auto"/>
        <w:ind w:left="851" w:hanging="851"/>
        <w:jc w:val="both"/>
        <w:rPr>
          <w:rFonts w:ascii="Arial" w:hAnsi="Arial" w:cs="Arial"/>
          <w:b/>
          <w:sz w:val="22"/>
          <w:szCs w:val="22"/>
          <w:lang w:val="en-US" w:eastAsia="en-US"/>
        </w:rPr>
      </w:pPr>
      <w:r w:rsidRPr="0037311D">
        <w:rPr>
          <w:rFonts w:ascii="Arial" w:hAnsi="Arial" w:cs="Arial"/>
          <w:b/>
          <w:sz w:val="22"/>
          <w:szCs w:val="22"/>
          <w:lang w:val="en-US" w:eastAsia="en-US"/>
        </w:rPr>
        <w:t xml:space="preserve">Do you agree with ESMA’s proposals to specify the criteria to assess the sound and prudent management of the external reviewer? </w:t>
      </w:r>
    </w:p>
    <w:p w14:paraId="4E720D75" w14:textId="44986E39"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r w:rsidRPr="001B1B48">
        <w:rPr>
          <w:rFonts w:ascii="Calibri" w:eastAsia="Calibri" w:hAnsi="Calibri"/>
          <w:kern w:val="2"/>
          <w:sz w:val="22"/>
          <w:szCs w:val="22"/>
          <w:lang w:eastAsia="en-US"/>
          <w14:ligatures w14:val="standardContextual"/>
        </w:rPr>
        <w:t>&lt;ESMA_QUESTION_</w:t>
      </w:r>
      <w:r w:rsidR="0037311D" w:rsidRPr="0037311D">
        <w:rPr>
          <w:rFonts w:ascii="Calibri" w:eastAsia="Calibri" w:hAnsi="Calibri"/>
          <w:kern w:val="2"/>
          <w:sz w:val="22"/>
          <w:szCs w:val="22"/>
          <w:lang w:eastAsia="en-US"/>
          <w14:ligatures w14:val="standardContextual"/>
        </w:rPr>
        <w:t xml:space="preserve"> </w:t>
      </w:r>
      <w:r w:rsidR="0037311D">
        <w:rPr>
          <w:rFonts w:ascii="Calibri" w:eastAsia="Calibri" w:hAnsi="Calibri"/>
          <w:kern w:val="2"/>
          <w:sz w:val="22"/>
          <w:szCs w:val="22"/>
          <w:lang w:eastAsia="en-US"/>
          <w14:ligatures w14:val="standardContextual"/>
        </w:rPr>
        <w:t>EUGB</w:t>
      </w:r>
      <w:r w:rsidRPr="001B1B48">
        <w:rPr>
          <w:rFonts w:ascii="Calibri" w:eastAsia="Calibri" w:hAnsi="Calibri"/>
          <w:kern w:val="2"/>
          <w:sz w:val="22"/>
          <w:szCs w:val="22"/>
          <w:lang w:eastAsia="en-US"/>
          <w14:ligatures w14:val="standardContextual"/>
        </w:rPr>
        <w:t>_3&gt;</w:t>
      </w:r>
    </w:p>
    <w:p w14:paraId="3337CE69" w14:textId="77777777" w:rsidR="006C0F32" w:rsidRDefault="006C0F32" w:rsidP="006C0F32">
      <w:pPr>
        <w:pStyle w:val="NormalWeb"/>
        <w:spacing w:before="0" w:beforeAutospacing="0" w:after="0" w:afterAutospacing="0"/>
        <w:jc w:val="both"/>
      </w:pPr>
      <w:r>
        <w:rPr>
          <w:rFonts w:ascii="Arial" w:hAnsi="Arial" w:cs="Arial"/>
          <w:color w:val="000000"/>
          <w:sz w:val="22"/>
          <w:szCs w:val="22"/>
        </w:rPr>
        <w:t>We suggest that ESMA considers the addition of a provision in this RTS, possibly in Article 4, that recognises the equivalence of an external reviewer’s already established risk and quality management frameworks.</w:t>
      </w:r>
      <w:r>
        <w:rPr>
          <w:rFonts w:ascii="Arial" w:hAnsi="Arial" w:cs="Arial"/>
          <w:b/>
          <w:bCs/>
          <w:color w:val="000000"/>
          <w:sz w:val="22"/>
          <w:szCs w:val="22"/>
        </w:rPr>
        <w:t xml:space="preserve"> </w:t>
      </w:r>
      <w:r>
        <w:rPr>
          <w:rFonts w:ascii="Arial" w:hAnsi="Arial" w:cs="Arial"/>
          <w:color w:val="000000"/>
          <w:sz w:val="22"/>
          <w:szCs w:val="22"/>
        </w:rPr>
        <w:t>This framework would also encompass conflicts of interest policies as required by Article 5. This would only apply in situations where the external reviewer is already</w:t>
      </w:r>
      <w:r>
        <w:rPr>
          <w:rFonts w:ascii="Arial" w:hAnsi="Arial" w:cs="Arial"/>
          <w:b/>
          <w:bCs/>
          <w:color w:val="000000"/>
          <w:sz w:val="22"/>
          <w:szCs w:val="22"/>
        </w:rPr>
        <w:t xml:space="preserve"> </w:t>
      </w:r>
      <w:r>
        <w:rPr>
          <w:rFonts w:ascii="Arial" w:hAnsi="Arial" w:cs="Arial"/>
          <w:color w:val="000000"/>
          <w:sz w:val="22"/>
          <w:szCs w:val="22"/>
        </w:rPr>
        <w:t>subject to regulation by an independent oversight body (“lead regulator”).</w:t>
      </w:r>
    </w:p>
    <w:p w14:paraId="7EF658F3" w14:textId="77777777" w:rsidR="006C0F32" w:rsidRDefault="006C0F32" w:rsidP="006C0F32"/>
    <w:p w14:paraId="4BBF5511" w14:textId="77777777" w:rsidR="006C0F32" w:rsidRDefault="006C0F32" w:rsidP="006C0F32">
      <w:pPr>
        <w:pStyle w:val="NormalWeb"/>
        <w:spacing w:before="0" w:beforeAutospacing="0" w:after="0" w:afterAutospacing="0"/>
      </w:pPr>
      <w:r>
        <w:rPr>
          <w:rFonts w:ascii="Arial" w:hAnsi="Arial" w:cs="Arial"/>
          <w:color w:val="000000"/>
          <w:sz w:val="22"/>
          <w:szCs w:val="22"/>
        </w:rPr>
        <w:t xml:space="preserve">It is likely </w:t>
      </w:r>
      <w:proofErr w:type="gramStart"/>
      <w:r>
        <w:rPr>
          <w:rFonts w:ascii="Arial" w:hAnsi="Arial" w:cs="Arial"/>
          <w:color w:val="000000"/>
          <w:sz w:val="22"/>
          <w:szCs w:val="22"/>
        </w:rPr>
        <w:t>a number of</w:t>
      </w:r>
      <w:proofErr w:type="gramEnd"/>
      <w:r>
        <w:rPr>
          <w:rFonts w:ascii="Arial" w:hAnsi="Arial" w:cs="Arial"/>
          <w:color w:val="000000"/>
          <w:sz w:val="22"/>
          <w:szCs w:val="22"/>
        </w:rPr>
        <w:t xml:space="preserve"> entities that will want to register to become an external reviewer for European Green Bonds will already be subject to a regulatory framework and standards that oblige them to implement and maintain strict risk and quality management systems. This is especially the case for those that are operating in regulated professions and industries, such as statutory auditors. The auditing profession, for example, requires compliance with the International Standard on Quality Management, ISQM1, and adherence to the Code of Ethics and other responsibilities set out by IESBA. If an external reviewer can confirm its compliance with such systems during the registration process, we believe that ESMA could deem this compliance having the same effect and therefore equivalent to the requirements laid out in these draft RTS. </w:t>
      </w:r>
    </w:p>
    <w:p w14:paraId="062F5182" w14:textId="77777777" w:rsidR="006C0F32" w:rsidRDefault="006C0F32" w:rsidP="006C0F32"/>
    <w:p w14:paraId="6056A405" w14:textId="77777777" w:rsidR="006C0F32" w:rsidRDefault="006C0F32" w:rsidP="006C0F32">
      <w:pPr>
        <w:pStyle w:val="NormalWeb"/>
        <w:spacing w:before="0" w:beforeAutospacing="0" w:after="0" w:afterAutospacing="0"/>
      </w:pPr>
      <w:r>
        <w:rPr>
          <w:rFonts w:ascii="Arial" w:hAnsi="Arial" w:cs="Arial"/>
          <w:color w:val="000000"/>
          <w:sz w:val="22"/>
          <w:szCs w:val="22"/>
        </w:rPr>
        <w:t>Statutory auditors or audit firms that carry out statutory audits of public-interest entities could, for example, provide ESMA with their annual transparency report, prepared in accordance with Article 13 of Regulation (EU) 537/2014</w:t>
      </w:r>
      <w:r>
        <w:rPr>
          <w:rFonts w:ascii="Arial" w:hAnsi="Arial" w:cs="Arial"/>
          <w:color w:val="000000"/>
          <w:sz w:val="22"/>
          <w:szCs w:val="22"/>
          <w:shd w:val="clear" w:color="auto" w:fill="FFFFFF"/>
        </w:rPr>
        <w:t xml:space="preserve">. A transparency report includes information such as a description of the governance structure, a description of the internal quality control system of the firm and a statement by the administrative or management body on the effectiveness of its functioning, and a statement concerning the firm’s independence </w:t>
      </w:r>
      <w:r>
        <w:rPr>
          <w:rFonts w:ascii="Arial" w:hAnsi="Arial" w:cs="Arial"/>
          <w:color w:val="000000"/>
          <w:sz w:val="22"/>
          <w:szCs w:val="22"/>
          <w:shd w:val="clear" w:color="auto" w:fill="FFFFFF"/>
        </w:rPr>
        <w:lastRenderedPageBreak/>
        <w:t>practices which also confirms that an internal review of independence compliance has been conducted.</w:t>
      </w:r>
    </w:p>
    <w:p w14:paraId="76DF2BB4" w14:textId="77777777" w:rsidR="006C0F32" w:rsidRDefault="006C0F32" w:rsidP="006C0F32"/>
    <w:p w14:paraId="6A9C9B10" w14:textId="77777777" w:rsidR="006C0F32" w:rsidRDefault="006C0F32" w:rsidP="006C0F32">
      <w:pPr>
        <w:pStyle w:val="NormalWeb"/>
        <w:spacing w:before="0" w:beforeAutospacing="0" w:after="0" w:afterAutospacing="0"/>
        <w:jc w:val="both"/>
      </w:pPr>
      <w:r>
        <w:rPr>
          <w:rFonts w:ascii="Arial" w:hAnsi="Arial" w:cs="Arial"/>
          <w:b/>
          <w:bCs/>
          <w:color w:val="000000"/>
          <w:sz w:val="22"/>
          <w:szCs w:val="22"/>
        </w:rPr>
        <w:t>Close cooperation between ESMA and “lead regulator”</w:t>
      </w:r>
    </w:p>
    <w:p w14:paraId="14F5ACA0" w14:textId="77777777" w:rsidR="006C0F32" w:rsidRDefault="006C0F32" w:rsidP="006C0F32"/>
    <w:p w14:paraId="2FEC3A9C" w14:textId="77777777" w:rsidR="006C0F32" w:rsidRDefault="006C0F32" w:rsidP="006C0F32">
      <w:pPr>
        <w:pStyle w:val="NormalWeb"/>
        <w:spacing w:before="0" w:beforeAutospacing="0" w:after="0" w:afterAutospacing="0"/>
        <w:jc w:val="both"/>
      </w:pPr>
      <w:r>
        <w:rPr>
          <w:rFonts w:ascii="Arial" w:hAnsi="Arial" w:cs="Arial"/>
          <w:color w:val="000000"/>
          <w:sz w:val="22"/>
          <w:szCs w:val="22"/>
        </w:rPr>
        <w:t>In addition to our previous suggestion to allow an external reviewer to refer to an already established risk and quality management framework, we would like to suggest the inclusion of a provision in the RTS that encourages</w:t>
      </w:r>
      <w:r>
        <w:rPr>
          <w:rFonts w:ascii="Arial" w:hAnsi="Arial" w:cs="Arial"/>
          <w:b/>
          <w:bCs/>
          <w:color w:val="000000"/>
          <w:sz w:val="22"/>
          <w:szCs w:val="22"/>
        </w:rPr>
        <w:t xml:space="preserve"> </w:t>
      </w:r>
      <w:r>
        <w:rPr>
          <w:rFonts w:ascii="Arial" w:hAnsi="Arial" w:cs="Arial"/>
          <w:color w:val="000000"/>
          <w:sz w:val="22"/>
          <w:szCs w:val="22"/>
        </w:rPr>
        <w:t>close cooperation between ESMA and the relevant independent oversight body</w:t>
      </w:r>
      <w:r>
        <w:rPr>
          <w:rFonts w:ascii="Arial" w:hAnsi="Arial" w:cs="Arial"/>
          <w:b/>
          <w:bCs/>
          <w:color w:val="000000"/>
          <w:sz w:val="22"/>
          <w:szCs w:val="22"/>
        </w:rPr>
        <w:t xml:space="preserve"> </w:t>
      </w:r>
      <w:r>
        <w:rPr>
          <w:rFonts w:ascii="Arial" w:hAnsi="Arial" w:cs="Arial"/>
          <w:color w:val="000000"/>
          <w:sz w:val="22"/>
          <w:szCs w:val="22"/>
        </w:rPr>
        <w:t>that is supervising the external reviewer’s compliance with such framework (“lead regulator”). If an external reviewer chooses to refer to already established risk and quality management frameworks, to ensure the practical effectiveness of the measure, care should be taken to ensure that there are no legal impediments which may prevent an oversight authority/lead regulator sharing information available to it with ESMA. This way, ESMA can carry out its exclusive responsibility for the oversight of external reviewers in an effective manner. </w:t>
      </w:r>
    </w:p>
    <w:p w14:paraId="14914D43" w14:textId="77777777" w:rsidR="006C0F32" w:rsidRDefault="006C0F32" w:rsidP="006C0F32"/>
    <w:p w14:paraId="254DCDF8" w14:textId="77777777" w:rsidR="006C0F32" w:rsidRDefault="006C0F32" w:rsidP="006C0F32">
      <w:pPr>
        <w:pStyle w:val="NormalWeb"/>
        <w:spacing w:before="0" w:beforeAutospacing="0" w:after="0" w:afterAutospacing="0"/>
        <w:jc w:val="both"/>
      </w:pPr>
      <w:r>
        <w:rPr>
          <w:rFonts w:ascii="Arial" w:hAnsi="Arial" w:cs="Arial"/>
          <w:color w:val="000000"/>
          <w:sz w:val="22"/>
          <w:szCs w:val="22"/>
        </w:rPr>
        <w:t xml:space="preserve">We note that the reference to the internal control framework in Article 4 is potentially </w:t>
      </w:r>
      <w:proofErr w:type="gramStart"/>
      <w:r>
        <w:rPr>
          <w:rFonts w:ascii="Arial" w:hAnsi="Arial" w:cs="Arial"/>
          <w:color w:val="000000"/>
          <w:sz w:val="22"/>
          <w:szCs w:val="22"/>
        </w:rPr>
        <w:t>ambiguous;  it</w:t>
      </w:r>
      <w:proofErr w:type="gramEnd"/>
      <w:r>
        <w:rPr>
          <w:rFonts w:ascii="Arial" w:hAnsi="Arial" w:cs="Arial"/>
          <w:color w:val="000000"/>
          <w:sz w:val="22"/>
          <w:szCs w:val="22"/>
        </w:rPr>
        <w:t xml:space="preserve"> could apply to the firmwide internal controls framework or solely to those internal controls pertaining to the relevant business segment responsible for external reviews of Green Bonds. In line with our response to question 1, the latter is appropriate.</w:t>
      </w:r>
    </w:p>
    <w:p w14:paraId="34E379A3" w14:textId="77777777" w:rsidR="006C0F32" w:rsidRDefault="006C0F32" w:rsidP="006C0F32"/>
    <w:p w14:paraId="15BE3430" w14:textId="77777777" w:rsidR="006C0F32" w:rsidRDefault="006C0F32" w:rsidP="006C0F32">
      <w:pPr>
        <w:pStyle w:val="NormalWeb"/>
        <w:spacing w:before="0" w:beforeAutospacing="0" w:after="0" w:afterAutospacing="0"/>
        <w:jc w:val="both"/>
        <w:rPr>
          <w:rFonts w:ascii="Arial" w:hAnsi="Arial" w:cs="Arial"/>
          <w:color w:val="000000"/>
          <w:sz w:val="22"/>
          <w:szCs w:val="22"/>
        </w:rPr>
      </w:pPr>
      <w:r>
        <w:rPr>
          <w:rFonts w:ascii="Arial" w:hAnsi="Arial" w:cs="Arial"/>
          <w:color w:val="000000"/>
          <w:sz w:val="22"/>
          <w:szCs w:val="22"/>
        </w:rPr>
        <w:t xml:space="preserve">In our view the requirement for the most recent minutes of the governing bodies (Article 2) to be provided to ESMA is inappropriate. Those meetings are likely to be wider ranging in scope and content than, and possibly unrelated to, the external review of Green Bonds. They may also contain commercially sensitive and other legally protected information. </w:t>
      </w:r>
    </w:p>
    <w:p w14:paraId="1168CADA" w14:textId="77777777" w:rsidR="006C0F32" w:rsidRDefault="006C0F32" w:rsidP="006C0F32">
      <w:pPr>
        <w:pStyle w:val="NormalWeb"/>
        <w:spacing w:before="0" w:beforeAutospacing="0" w:after="0" w:afterAutospacing="0"/>
        <w:jc w:val="both"/>
      </w:pPr>
    </w:p>
    <w:p w14:paraId="77645EA9" w14:textId="0F18C709"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r w:rsidRPr="001B1B48">
        <w:rPr>
          <w:rFonts w:ascii="Calibri" w:eastAsia="Calibri" w:hAnsi="Calibri"/>
          <w:kern w:val="2"/>
          <w:sz w:val="22"/>
          <w:szCs w:val="22"/>
          <w:lang w:eastAsia="en-US"/>
          <w14:ligatures w14:val="standardContextual"/>
        </w:rPr>
        <w:t>&lt;ESMA_QUESTION_</w:t>
      </w:r>
      <w:r w:rsidR="0037311D" w:rsidRPr="0037311D">
        <w:rPr>
          <w:rFonts w:ascii="Calibri" w:eastAsia="Calibri" w:hAnsi="Calibri"/>
          <w:kern w:val="2"/>
          <w:sz w:val="22"/>
          <w:szCs w:val="22"/>
          <w:lang w:eastAsia="en-US"/>
          <w14:ligatures w14:val="standardContextual"/>
        </w:rPr>
        <w:t xml:space="preserve"> </w:t>
      </w:r>
      <w:r w:rsidR="0037311D">
        <w:rPr>
          <w:rFonts w:ascii="Calibri" w:eastAsia="Calibri" w:hAnsi="Calibri"/>
          <w:kern w:val="2"/>
          <w:sz w:val="22"/>
          <w:szCs w:val="22"/>
          <w:lang w:eastAsia="en-US"/>
          <w14:ligatures w14:val="standardContextual"/>
        </w:rPr>
        <w:t>EUGB</w:t>
      </w:r>
      <w:r w:rsidRPr="001B1B48">
        <w:rPr>
          <w:rFonts w:ascii="Calibri" w:eastAsia="Calibri" w:hAnsi="Calibri"/>
          <w:kern w:val="2"/>
          <w:sz w:val="22"/>
          <w:szCs w:val="22"/>
          <w:lang w:eastAsia="en-US"/>
          <w14:ligatures w14:val="standardContextual"/>
        </w:rPr>
        <w:t>_3&gt;</w:t>
      </w:r>
    </w:p>
    <w:p w14:paraId="60907BC5" w14:textId="77777777"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p>
    <w:p w14:paraId="21E91081" w14:textId="52EF048A" w:rsidR="001B1B48" w:rsidRPr="0037311D" w:rsidRDefault="0037311D" w:rsidP="001B1B48">
      <w:pPr>
        <w:numPr>
          <w:ilvl w:val="0"/>
          <w:numId w:val="31"/>
        </w:numPr>
        <w:spacing w:after="240" w:line="259" w:lineRule="auto"/>
        <w:ind w:left="851" w:hanging="851"/>
        <w:jc w:val="both"/>
        <w:rPr>
          <w:rFonts w:ascii="Arial" w:hAnsi="Arial" w:cs="Arial"/>
          <w:b/>
          <w:sz w:val="22"/>
          <w:szCs w:val="22"/>
          <w:lang w:val="en-US" w:eastAsia="en-US"/>
        </w:rPr>
      </w:pPr>
      <w:r w:rsidRPr="0037311D">
        <w:rPr>
          <w:rFonts w:ascii="Arial" w:hAnsi="Arial" w:cs="Arial"/>
          <w:b/>
          <w:sz w:val="22"/>
          <w:szCs w:val="22"/>
          <w:lang w:val="en-US" w:eastAsia="en-US"/>
        </w:rPr>
        <w:t xml:space="preserve">Do you agree with ESMA’s proposals to specify the criteria to assess that any actual or potential conflicts of interest are properly identified, </w:t>
      </w:r>
      <w:proofErr w:type="gramStart"/>
      <w:r w:rsidRPr="0037311D">
        <w:rPr>
          <w:rFonts w:ascii="Arial" w:hAnsi="Arial" w:cs="Arial"/>
          <w:b/>
          <w:sz w:val="22"/>
          <w:szCs w:val="22"/>
          <w:lang w:val="en-US" w:eastAsia="en-US"/>
        </w:rPr>
        <w:t>eliminated</w:t>
      </w:r>
      <w:proofErr w:type="gramEnd"/>
      <w:r w:rsidRPr="0037311D">
        <w:rPr>
          <w:rFonts w:ascii="Arial" w:hAnsi="Arial" w:cs="Arial"/>
          <w:b/>
          <w:sz w:val="22"/>
          <w:szCs w:val="22"/>
          <w:lang w:val="en-US" w:eastAsia="en-US"/>
        </w:rPr>
        <w:t xml:space="preserve"> or managed, and disclosed in a transparent manner by the external reviewer?</w:t>
      </w:r>
    </w:p>
    <w:p w14:paraId="052AF9D6" w14:textId="7468E3B7"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r w:rsidRPr="001B1B48">
        <w:rPr>
          <w:rFonts w:ascii="Calibri" w:eastAsia="Calibri" w:hAnsi="Calibri"/>
          <w:kern w:val="2"/>
          <w:sz w:val="22"/>
          <w:szCs w:val="22"/>
          <w:lang w:eastAsia="en-US"/>
          <w14:ligatures w14:val="standardContextual"/>
        </w:rPr>
        <w:t>&lt;ESMA_QUESTION_</w:t>
      </w:r>
      <w:r w:rsidR="0037311D" w:rsidRPr="0037311D">
        <w:rPr>
          <w:rFonts w:ascii="Calibri" w:eastAsia="Calibri" w:hAnsi="Calibri"/>
          <w:kern w:val="2"/>
          <w:sz w:val="22"/>
          <w:szCs w:val="22"/>
          <w:lang w:eastAsia="en-US"/>
          <w14:ligatures w14:val="standardContextual"/>
        </w:rPr>
        <w:t xml:space="preserve"> </w:t>
      </w:r>
      <w:r w:rsidR="0037311D">
        <w:rPr>
          <w:rFonts w:ascii="Calibri" w:eastAsia="Calibri" w:hAnsi="Calibri"/>
          <w:kern w:val="2"/>
          <w:sz w:val="22"/>
          <w:szCs w:val="22"/>
          <w:lang w:eastAsia="en-US"/>
          <w14:ligatures w14:val="standardContextual"/>
        </w:rPr>
        <w:t>EUGB</w:t>
      </w:r>
      <w:r w:rsidRPr="001B1B48">
        <w:rPr>
          <w:rFonts w:ascii="Calibri" w:eastAsia="Calibri" w:hAnsi="Calibri"/>
          <w:kern w:val="2"/>
          <w:sz w:val="22"/>
          <w:szCs w:val="22"/>
          <w:lang w:eastAsia="en-US"/>
          <w14:ligatures w14:val="standardContextual"/>
        </w:rPr>
        <w:t>_4&gt;</w:t>
      </w:r>
    </w:p>
    <w:p w14:paraId="6EA37BE8" w14:textId="77777777" w:rsidR="006C0F32" w:rsidRDefault="006C0F32" w:rsidP="006C0F32">
      <w:pPr>
        <w:pStyle w:val="NormalWeb"/>
        <w:spacing w:before="0" w:beforeAutospacing="0" w:after="0" w:afterAutospacing="0"/>
        <w:jc w:val="both"/>
        <w:rPr>
          <w:rFonts w:ascii="Arial" w:hAnsi="Arial" w:cs="Arial"/>
          <w:color w:val="000000"/>
          <w:sz w:val="22"/>
          <w:szCs w:val="22"/>
        </w:rPr>
      </w:pPr>
      <w:r>
        <w:rPr>
          <w:rFonts w:ascii="Arial" w:hAnsi="Arial" w:cs="Arial"/>
          <w:color w:val="000000"/>
          <w:sz w:val="22"/>
          <w:szCs w:val="22"/>
        </w:rPr>
        <w:t xml:space="preserve">In Article 5, we believe that it is not necessary to provide a list of current and potential conflicts of interest, as the process for managing conflicts of interests should provide sufficient transparency in this respect. Compiling and disclosing an inventory of actual or potential conflicts of interest, as requested in Article 5 (4), may involve commercially sensitive </w:t>
      </w:r>
      <w:proofErr w:type="gramStart"/>
      <w:r>
        <w:rPr>
          <w:rFonts w:ascii="Arial" w:hAnsi="Arial" w:cs="Arial"/>
          <w:color w:val="000000"/>
          <w:sz w:val="22"/>
          <w:szCs w:val="22"/>
        </w:rPr>
        <w:t>information</w:t>
      </w:r>
      <w:proofErr w:type="gramEnd"/>
      <w:r>
        <w:rPr>
          <w:rFonts w:ascii="Arial" w:hAnsi="Arial" w:cs="Arial"/>
          <w:color w:val="000000"/>
          <w:sz w:val="22"/>
          <w:szCs w:val="22"/>
        </w:rPr>
        <w:t xml:space="preserve"> and may also breach client confidentiality.</w:t>
      </w:r>
    </w:p>
    <w:p w14:paraId="04E41689" w14:textId="77777777" w:rsidR="006C0F32" w:rsidRDefault="006C0F32" w:rsidP="006C0F32">
      <w:pPr>
        <w:pStyle w:val="NormalWeb"/>
        <w:spacing w:before="0" w:beforeAutospacing="0" w:after="0" w:afterAutospacing="0"/>
        <w:jc w:val="both"/>
      </w:pPr>
    </w:p>
    <w:p w14:paraId="2F0C894F" w14:textId="4CA27B80"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r w:rsidRPr="001B1B48">
        <w:rPr>
          <w:rFonts w:ascii="Calibri" w:eastAsia="Calibri" w:hAnsi="Calibri"/>
          <w:kern w:val="2"/>
          <w:sz w:val="22"/>
          <w:szCs w:val="22"/>
          <w:lang w:eastAsia="en-US"/>
          <w14:ligatures w14:val="standardContextual"/>
        </w:rPr>
        <w:t>&lt;ESMA_QUESTION_</w:t>
      </w:r>
      <w:r w:rsidR="0037311D" w:rsidRPr="0037311D">
        <w:rPr>
          <w:rFonts w:ascii="Calibri" w:eastAsia="Calibri" w:hAnsi="Calibri"/>
          <w:kern w:val="2"/>
          <w:sz w:val="22"/>
          <w:szCs w:val="22"/>
          <w:lang w:eastAsia="en-US"/>
          <w14:ligatures w14:val="standardContextual"/>
        </w:rPr>
        <w:t xml:space="preserve"> </w:t>
      </w:r>
      <w:r w:rsidR="0037311D">
        <w:rPr>
          <w:rFonts w:ascii="Calibri" w:eastAsia="Calibri" w:hAnsi="Calibri"/>
          <w:kern w:val="2"/>
          <w:sz w:val="22"/>
          <w:szCs w:val="22"/>
          <w:lang w:eastAsia="en-US"/>
          <w14:ligatures w14:val="standardContextual"/>
        </w:rPr>
        <w:t>EUGB</w:t>
      </w:r>
      <w:r w:rsidRPr="001B1B48">
        <w:rPr>
          <w:rFonts w:ascii="Calibri" w:eastAsia="Calibri" w:hAnsi="Calibri"/>
          <w:kern w:val="2"/>
          <w:sz w:val="22"/>
          <w:szCs w:val="22"/>
          <w:lang w:eastAsia="en-US"/>
          <w14:ligatures w14:val="standardContextual"/>
        </w:rPr>
        <w:t>_4&gt;</w:t>
      </w:r>
    </w:p>
    <w:p w14:paraId="0EFC77F0" w14:textId="77777777"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p>
    <w:p w14:paraId="0691FCAC" w14:textId="05D8C4C4" w:rsidR="001B1B48" w:rsidRPr="001B1B48" w:rsidRDefault="0037311D" w:rsidP="36725D5C">
      <w:pPr>
        <w:numPr>
          <w:ilvl w:val="0"/>
          <w:numId w:val="31"/>
        </w:numPr>
        <w:spacing w:after="240" w:line="259" w:lineRule="auto"/>
        <w:ind w:left="851" w:hanging="851"/>
        <w:jc w:val="both"/>
        <w:rPr>
          <w:rFonts w:ascii="Arial" w:hAnsi="Arial" w:cs="Arial"/>
          <w:b/>
          <w:bCs/>
          <w:sz w:val="22"/>
          <w:szCs w:val="22"/>
          <w:lang w:val="en-US" w:eastAsia="en-US"/>
        </w:rPr>
      </w:pPr>
      <w:r w:rsidRPr="0037311D">
        <w:rPr>
          <w:rFonts w:ascii="Arial" w:hAnsi="Arial" w:cs="Arial"/>
          <w:b/>
          <w:bCs/>
          <w:sz w:val="22"/>
          <w:szCs w:val="22"/>
          <w:lang w:val="en-US" w:eastAsia="en-US"/>
        </w:rPr>
        <w:t>Do you agree with ESMA’s proposals to specify the criteria for assessing the appropriateness of the knowledge, experience and training of the persons referred to in Article 28(1)?</w:t>
      </w:r>
    </w:p>
    <w:p w14:paraId="2996F4BA" w14:textId="237E7811"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r w:rsidRPr="001B1B48">
        <w:rPr>
          <w:rFonts w:ascii="Calibri" w:eastAsia="Calibri" w:hAnsi="Calibri"/>
          <w:kern w:val="2"/>
          <w:sz w:val="22"/>
          <w:szCs w:val="22"/>
          <w:lang w:eastAsia="en-US"/>
          <w14:ligatures w14:val="standardContextual"/>
        </w:rPr>
        <w:lastRenderedPageBreak/>
        <w:t>&lt;ESMA_QUESTION_</w:t>
      </w:r>
      <w:r w:rsidR="0037311D" w:rsidRPr="0037311D">
        <w:rPr>
          <w:rFonts w:ascii="Calibri" w:eastAsia="Calibri" w:hAnsi="Calibri"/>
          <w:kern w:val="2"/>
          <w:sz w:val="22"/>
          <w:szCs w:val="22"/>
          <w:lang w:eastAsia="en-US"/>
          <w14:ligatures w14:val="standardContextual"/>
        </w:rPr>
        <w:t xml:space="preserve"> </w:t>
      </w:r>
      <w:r w:rsidR="0037311D">
        <w:rPr>
          <w:rFonts w:ascii="Calibri" w:eastAsia="Calibri" w:hAnsi="Calibri"/>
          <w:kern w:val="2"/>
          <w:sz w:val="22"/>
          <w:szCs w:val="22"/>
          <w:lang w:eastAsia="en-US"/>
          <w14:ligatures w14:val="standardContextual"/>
        </w:rPr>
        <w:t>EUGB</w:t>
      </w:r>
      <w:r w:rsidRPr="001B1B48">
        <w:rPr>
          <w:rFonts w:ascii="Calibri" w:eastAsia="Calibri" w:hAnsi="Calibri"/>
          <w:kern w:val="2"/>
          <w:sz w:val="22"/>
          <w:szCs w:val="22"/>
          <w:lang w:eastAsia="en-US"/>
          <w14:ligatures w14:val="standardContextual"/>
        </w:rPr>
        <w:t>_5&gt;</w:t>
      </w:r>
    </w:p>
    <w:p w14:paraId="2480F46B" w14:textId="77777777" w:rsidR="006C0F32" w:rsidRDefault="006C0F32" w:rsidP="006C0F32">
      <w:pPr>
        <w:pStyle w:val="NormalWeb"/>
        <w:spacing w:before="0" w:beforeAutospacing="0" w:after="0" w:afterAutospacing="0"/>
        <w:jc w:val="both"/>
      </w:pPr>
      <w:r>
        <w:rPr>
          <w:rFonts w:ascii="Arial" w:hAnsi="Arial" w:cs="Arial"/>
          <w:b/>
          <w:bCs/>
          <w:color w:val="202124"/>
          <w:sz w:val="22"/>
          <w:szCs w:val="22"/>
          <w:shd w:val="clear" w:color="auto" w:fill="FFFFFF"/>
        </w:rPr>
        <w:t>Information Requested on the External Review Team</w:t>
      </w:r>
    </w:p>
    <w:p w14:paraId="022D649F" w14:textId="77777777" w:rsidR="006C0F32" w:rsidRDefault="006C0F32" w:rsidP="006C0F32">
      <w:pPr>
        <w:pStyle w:val="NormalWeb"/>
        <w:spacing w:before="0" w:beforeAutospacing="0" w:after="0" w:afterAutospacing="0"/>
        <w:jc w:val="both"/>
      </w:pPr>
      <w:r>
        <w:rPr>
          <w:rFonts w:ascii="Arial" w:hAnsi="Arial" w:cs="Arial"/>
          <w:color w:val="202124"/>
          <w:sz w:val="22"/>
          <w:szCs w:val="22"/>
          <w:shd w:val="clear" w:color="auto" w:fill="FFFFFF"/>
        </w:rPr>
        <w:t>The information requested on the external review team appears to be extensive and may impose a significant burden. Furthermore, it would be helpful to clarify whether this information is required on a one-off basis or if it needs to be submitted periodically.</w:t>
      </w:r>
    </w:p>
    <w:p w14:paraId="2279E0A2" w14:textId="77777777" w:rsidR="006C0F32" w:rsidRDefault="006C0F32" w:rsidP="006C0F32"/>
    <w:p w14:paraId="38AB7B86" w14:textId="77777777" w:rsidR="006C0F32" w:rsidRDefault="006C0F32" w:rsidP="006C0F32">
      <w:pPr>
        <w:pStyle w:val="NormalWeb"/>
        <w:spacing w:before="0" w:beforeAutospacing="0" w:after="0" w:afterAutospacing="0"/>
        <w:jc w:val="both"/>
      </w:pPr>
      <w:r>
        <w:rPr>
          <w:rFonts w:ascii="Arial" w:hAnsi="Arial" w:cs="Arial"/>
          <w:color w:val="202124"/>
          <w:sz w:val="22"/>
          <w:szCs w:val="22"/>
          <w:shd w:val="clear" w:color="auto" w:fill="FFFFFF"/>
        </w:rPr>
        <w:t xml:space="preserve">The request for information on the entire engagement team, including junior analysts, raises practical challenges and potential privacy concerns. </w:t>
      </w:r>
      <w:proofErr w:type="gramStart"/>
      <w:r>
        <w:rPr>
          <w:rFonts w:ascii="Arial" w:hAnsi="Arial" w:cs="Arial"/>
          <w:color w:val="202124"/>
          <w:sz w:val="22"/>
          <w:szCs w:val="22"/>
          <w:shd w:val="clear" w:color="auto" w:fill="FFFFFF"/>
        </w:rPr>
        <w:t>Usually</w:t>
      </w:r>
      <w:proofErr w:type="gramEnd"/>
      <w:r>
        <w:rPr>
          <w:rFonts w:ascii="Arial" w:hAnsi="Arial" w:cs="Arial"/>
          <w:color w:val="202124"/>
          <w:sz w:val="22"/>
          <w:szCs w:val="22"/>
          <w:shd w:val="clear" w:color="auto" w:fill="FFFFFF"/>
        </w:rPr>
        <w:t xml:space="preserve"> we would deploy expertise to an assignment as it arises.</w:t>
      </w:r>
    </w:p>
    <w:p w14:paraId="25AE97E7" w14:textId="77777777" w:rsidR="006C0F32" w:rsidRDefault="006C0F32" w:rsidP="006C0F32"/>
    <w:p w14:paraId="360632B0" w14:textId="77777777" w:rsidR="006C0F32" w:rsidRDefault="006C0F32" w:rsidP="006C0F32">
      <w:pPr>
        <w:pStyle w:val="NormalWeb"/>
        <w:spacing w:before="0" w:beforeAutospacing="0" w:after="0" w:afterAutospacing="0"/>
        <w:jc w:val="both"/>
      </w:pPr>
      <w:r>
        <w:rPr>
          <w:rFonts w:ascii="Arial" w:hAnsi="Arial" w:cs="Arial"/>
          <w:color w:val="202124"/>
          <w:sz w:val="22"/>
          <w:szCs w:val="22"/>
          <w:shd w:val="clear" w:color="auto" w:fill="FFFFFF"/>
        </w:rPr>
        <w:t>We suggest focusing on disclosing the individual responsible for issuing the review, along with their professional qualification(s). Additional details of personnel involved in the review could be provided upon request or through a separate, non-public reporting mechanism.</w:t>
      </w:r>
    </w:p>
    <w:p w14:paraId="26D36580" w14:textId="77777777" w:rsidR="006C0F32" w:rsidRDefault="006C0F32" w:rsidP="006C0F32"/>
    <w:p w14:paraId="16E9B7FE" w14:textId="77777777" w:rsidR="006C0F32" w:rsidRDefault="006C0F32" w:rsidP="006C0F32">
      <w:pPr>
        <w:pStyle w:val="NormalWeb"/>
        <w:spacing w:before="0" w:beforeAutospacing="0" w:after="0" w:afterAutospacing="0"/>
        <w:jc w:val="both"/>
      </w:pPr>
      <w:r>
        <w:rPr>
          <w:rFonts w:ascii="Arial" w:hAnsi="Arial" w:cs="Arial"/>
          <w:color w:val="202124"/>
          <w:sz w:val="22"/>
          <w:szCs w:val="22"/>
          <w:shd w:val="clear" w:color="auto" w:fill="FFFFFF"/>
        </w:rPr>
        <w:t xml:space="preserve">We also suggest that the external reviewer should show evidence of the training process, rather than disclose this for </w:t>
      </w:r>
      <w:proofErr w:type="gramStart"/>
      <w:r>
        <w:rPr>
          <w:rFonts w:ascii="Arial" w:hAnsi="Arial" w:cs="Arial"/>
          <w:color w:val="202124"/>
          <w:sz w:val="22"/>
          <w:szCs w:val="22"/>
          <w:shd w:val="clear" w:color="auto" w:fill="FFFFFF"/>
        </w:rPr>
        <w:t>each individual</w:t>
      </w:r>
      <w:proofErr w:type="gramEnd"/>
      <w:r>
        <w:rPr>
          <w:rFonts w:ascii="Arial" w:hAnsi="Arial" w:cs="Arial"/>
          <w:color w:val="202124"/>
          <w:sz w:val="22"/>
          <w:szCs w:val="22"/>
          <w:shd w:val="clear" w:color="auto" w:fill="FFFFFF"/>
        </w:rPr>
        <w:t>.</w:t>
      </w:r>
    </w:p>
    <w:p w14:paraId="1F44529C" w14:textId="77777777" w:rsidR="006C0F32" w:rsidRDefault="006C0F32" w:rsidP="006C0F32"/>
    <w:p w14:paraId="1B21DB27" w14:textId="77777777" w:rsidR="006C0F32" w:rsidRDefault="006C0F32" w:rsidP="006C0F32">
      <w:pPr>
        <w:pStyle w:val="NormalWeb"/>
        <w:spacing w:before="0" w:beforeAutospacing="0" w:after="0" w:afterAutospacing="0"/>
        <w:jc w:val="both"/>
        <w:rPr>
          <w:rFonts w:ascii="Arial" w:hAnsi="Arial" w:cs="Arial"/>
          <w:color w:val="202124"/>
          <w:sz w:val="22"/>
          <w:szCs w:val="22"/>
          <w:shd w:val="clear" w:color="auto" w:fill="FFFFFF"/>
        </w:rPr>
      </w:pPr>
      <w:r>
        <w:rPr>
          <w:rFonts w:ascii="Arial" w:hAnsi="Arial" w:cs="Arial"/>
          <w:color w:val="202124"/>
          <w:sz w:val="22"/>
          <w:szCs w:val="22"/>
          <w:shd w:val="clear" w:color="auto" w:fill="FFFFFF"/>
        </w:rPr>
        <w:t xml:space="preserve">With regards to individual competences, we would like to refer to ISQM 1, which refers to human resources, </w:t>
      </w:r>
      <w:proofErr w:type="spellStart"/>
      <w:r>
        <w:rPr>
          <w:rFonts w:ascii="Arial" w:hAnsi="Arial" w:cs="Arial"/>
          <w:color w:val="202124"/>
          <w:sz w:val="22"/>
          <w:szCs w:val="22"/>
          <w:shd w:val="clear" w:color="auto" w:fill="FFFFFF"/>
        </w:rPr>
        <w:t>ie</w:t>
      </w:r>
      <w:proofErr w:type="spellEnd"/>
      <w:r>
        <w:rPr>
          <w:rFonts w:ascii="Arial" w:hAnsi="Arial" w:cs="Arial"/>
          <w:color w:val="202124"/>
          <w:sz w:val="22"/>
          <w:szCs w:val="22"/>
          <w:shd w:val="clear" w:color="auto" w:fill="FFFFFF"/>
        </w:rPr>
        <w:t xml:space="preserve">. par. 32 a) - e) </w:t>
      </w:r>
      <w:proofErr w:type="gramStart"/>
      <w:r>
        <w:rPr>
          <w:rFonts w:ascii="Arial" w:hAnsi="Arial" w:cs="Arial"/>
          <w:color w:val="202124"/>
          <w:sz w:val="22"/>
          <w:szCs w:val="22"/>
          <w:shd w:val="clear" w:color="auto" w:fill="FFFFFF"/>
        </w:rPr>
        <w:t>and also</w:t>
      </w:r>
      <w:proofErr w:type="gramEnd"/>
      <w:r>
        <w:rPr>
          <w:rFonts w:ascii="Arial" w:hAnsi="Arial" w:cs="Arial"/>
          <w:color w:val="202124"/>
          <w:sz w:val="22"/>
          <w:szCs w:val="22"/>
          <w:shd w:val="clear" w:color="auto" w:fill="FFFFFF"/>
        </w:rPr>
        <w:t xml:space="preserve"> to the requirement of the IESBA Code of Ethics - one of 5 fundamental principles of having professional competences in order to provide attestation services to the public (section 113).</w:t>
      </w:r>
    </w:p>
    <w:p w14:paraId="79A400E0" w14:textId="77777777" w:rsidR="006C0F32" w:rsidRDefault="006C0F32" w:rsidP="006C0F32">
      <w:pPr>
        <w:pStyle w:val="NormalWeb"/>
        <w:spacing w:before="0" w:beforeAutospacing="0" w:after="0" w:afterAutospacing="0"/>
        <w:jc w:val="both"/>
      </w:pPr>
    </w:p>
    <w:p w14:paraId="2A15B62C" w14:textId="7E520D4D"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r w:rsidRPr="001B1B48">
        <w:rPr>
          <w:rFonts w:ascii="Calibri" w:eastAsia="Calibri" w:hAnsi="Calibri"/>
          <w:kern w:val="2"/>
          <w:sz w:val="22"/>
          <w:szCs w:val="22"/>
          <w:lang w:eastAsia="en-US"/>
          <w14:ligatures w14:val="standardContextual"/>
        </w:rPr>
        <w:t>&lt;ESMA_QUESTION_</w:t>
      </w:r>
      <w:r w:rsidR="0037311D" w:rsidRPr="0037311D">
        <w:rPr>
          <w:rFonts w:ascii="Calibri" w:eastAsia="Calibri" w:hAnsi="Calibri"/>
          <w:kern w:val="2"/>
          <w:sz w:val="22"/>
          <w:szCs w:val="22"/>
          <w:lang w:eastAsia="en-US"/>
          <w14:ligatures w14:val="standardContextual"/>
        </w:rPr>
        <w:t xml:space="preserve"> </w:t>
      </w:r>
      <w:r w:rsidR="0037311D">
        <w:rPr>
          <w:rFonts w:ascii="Calibri" w:eastAsia="Calibri" w:hAnsi="Calibri"/>
          <w:kern w:val="2"/>
          <w:sz w:val="22"/>
          <w:szCs w:val="22"/>
          <w:lang w:eastAsia="en-US"/>
          <w14:ligatures w14:val="standardContextual"/>
        </w:rPr>
        <w:t>EUGB</w:t>
      </w:r>
      <w:r w:rsidRPr="001B1B48">
        <w:rPr>
          <w:rFonts w:ascii="Calibri" w:eastAsia="Calibri" w:hAnsi="Calibri"/>
          <w:kern w:val="2"/>
          <w:sz w:val="22"/>
          <w:szCs w:val="22"/>
          <w:lang w:eastAsia="en-US"/>
          <w14:ligatures w14:val="standardContextual"/>
        </w:rPr>
        <w:t>_5&gt;</w:t>
      </w:r>
    </w:p>
    <w:p w14:paraId="1DFA7AC5" w14:textId="77777777" w:rsidR="001B1B48" w:rsidRPr="0037311D" w:rsidRDefault="001B1B48" w:rsidP="001B1B48">
      <w:pPr>
        <w:spacing w:after="160" w:line="259" w:lineRule="auto"/>
        <w:rPr>
          <w:rFonts w:ascii="Arial" w:hAnsi="Arial" w:cs="Arial"/>
          <w:b/>
          <w:bCs/>
          <w:sz w:val="22"/>
          <w:szCs w:val="22"/>
          <w:lang w:val="en-US" w:eastAsia="en-US"/>
        </w:rPr>
      </w:pPr>
    </w:p>
    <w:p w14:paraId="2D44A7AB" w14:textId="06B27615" w:rsidR="001B1B48" w:rsidRPr="001B1B48" w:rsidRDefault="0037311D" w:rsidP="36725D5C">
      <w:pPr>
        <w:numPr>
          <w:ilvl w:val="0"/>
          <w:numId w:val="31"/>
        </w:numPr>
        <w:spacing w:after="240" w:line="259" w:lineRule="auto"/>
        <w:ind w:left="851" w:hanging="851"/>
        <w:jc w:val="both"/>
        <w:rPr>
          <w:rFonts w:ascii="Arial" w:hAnsi="Arial" w:cs="Arial"/>
          <w:b/>
          <w:bCs/>
          <w:sz w:val="22"/>
          <w:szCs w:val="22"/>
          <w:lang w:val="en-US" w:eastAsia="en-US"/>
        </w:rPr>
      </w:pPr>
      <w:r w:rsidRPr="0037311D">
        <w:rPr>
          <w:rFonts w:ascii="Arial" w:hAnsi="Arial" w:cs="Arial"/>
          <w:b/>
          <w:bCs/>
          <w:sz w:val="22"/>
          <w:szCs w:val="22"/>
          <w:lang w:val="en-US" w:eastAsia="en-US"/>
        </w:rPr>
        <w:t>Do you agree with ESMA’s proposals to specify the criteria for assessing the reliability and capacity of a third-party service provider?</w:t>
      </w:r>
    </w:p>
    <w:p w14:paraId="3DE10544" w14:textId="5798EA6B"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r w:rsidRPr="001B1B48">
        <w:rPr>
          <w:rFonts w:ascii="Calibri" w:eastAsia="Calibri" w:hAnsi="Calibri"/>
          <w:kern w:val="2"/>
          <w:sz w:val="22"/>
          <w:szCs w:val="22"/>
          <w:lang w:eastAsia="en-US"/>
          <w14:ligatures w14:val="standardContextual"/>
        </w:rPr>
        <w:t>&lt;ESMA_QUESTION_</w:t>
      </w:r>
      <w:r w:rsidR="0037311D" w:rsidRPr="0037311D">
        <w:rPr>
          <w:rFonts w:ascii="Calibri" w:eastAsia="Calibri" w:hAnsi="Calibri"/>
          <w:kern w:val="2"/>
          <w:sz w:val="22"/>
          <w:szCs w:val="22"/>
          <w:lang w:eastAsia="en-US"/>
          <w14:ligatures w14:val="standardContextual"/>
        </w:rPr>
        <w:t xml:space="preserve"> </w:t>
      </w:r>
      <w:r w:rsidR="0037311D">
        <w:rPr>
          <w:rFonts w:ascii="Calibri" w:eastAsia="Calibri" w:hAnsi="Calibri"/>
          <w:kern w:val="2"/>
          <w:sz w:val="22"/>
          <w:szCs w:val="22"/>
          <w:lang w:eastAsia="en-US"/>
          <w14:ligatures w14:val="standardContextual"/>
        </w:rPr>
        <w:t>EUGB</w:t>
      </w:r>
      <w:r w:rsidRPr="001B1B48">
        <w:rPr>
          <w:rFonts w:ascii="Calibri" w:eastAsia="Calibri" w:hAnsi="Calibri"/>
          <w:kern w:val="2"/>
          <w:sz w:val="22"/>
          <w:szCs w:val="22"/>
          <w:lang w:eastAsia="en-US"/>
          <w14:ligatures w14:val="standardContextual"/>
        </w:rPr>
        <w:t>_6&gt;</w:t>
      </w:r>
    </w:p>
    <w:p w14:paraId="43010DF5" w14:textId="77777777" w:rsidR="006C0F32" w:rsidRDefault="006C0F32" w:rsidP="006C0F32">
      <w:pPr>
        <w:pStyle w:val="NormalWeb"/>
        <w:spacing w:before="0" w:beforeAutospacing="0" w:after="0" w:afterAutospacing="0"/>
        <w:jc w:val="both"/>
        <w:rPr>
          <w:rFonts w:ascii="Arial" w:hAnsi="Arial" w:cs="Arial"/>
          <w:color w:val="000000"/>
          <w:sz w:val="22"/>
          <w:szCs w:val="22"/>
        </w:rPr>
      </w:pPr>
      <w:r>
        <w:rPr>
          <w:rFonts w:ascii="Arial" w:hAnsi="Arial" w:cs="Arial"/>
          <w:color w:val="000000"/>
          <w:sz w:val="22"/>
          <w:szCs w:val="22"/>
        </w:rPr>
        <w:t>We would recommend clarifying the definition of a third-party service provider in Article 2. For example, if an assurance provider were to use a delivery centre within its network to outsource certain assessment activities, it would be helpful to understand whether the delivery centre would be considered internal or a third-party service provider.</w:t>
      </w:r>
    </w:p>
    <w:p w14:paraId="4C9AB5A5" w14:textId="77777777" w:rsidR="006C0F32" w:rsidRDefault="006C0F32" w:rsidP="006C0F32">
      <w:pPr>
        <w:pStyle w:val="NormalWeb"/>
        <w:spacing w:before="0" w:beforeAutospacing="0" w:after="0" w:afterAutospacing="0"/>
        <w:jc w:val="both"/>
      </w:pPr>
    </w:p>
    <w:p w14:paraId="4F153845" w14:textId="324F1C58"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r w:rsidRPr="001B1B48">
        <w:rPr>
          <w:rFonts w:ascii="Calibri" w:eastAsia="Calibri" w:hAnsi="Calibri"/>
          <w:kern w:val="2"/>
          <w:sz w:val="22"/>
          <w:szCs w:val="22"/>
          <w:lang w:eastAsia="en-US"/>
          <w14:ligatures w14:val="standardContextual"/>
        </w:rPr>
        <w:t>&lt;ESMA_QUESTION_</w:t>
      </w:r>
      <w:r w:rsidR="0037311D" w:rsidRPr="0037311D">
        <w:rPr>
          <w:rFonts w:ascii="Calibri" w:eastAsia="Calibri" w:hAnsi="Calibri"/>
          <w:kern w:val="2"/>
          <w:sz w:val="22"/>
          <w:szCs w:val="22"/>
          <w:lang w:eastAsia="en-US"/>
          <w14:ligatures w14:val="standardContextual"/>
        </w:rPr>
        <w:t xml:space="preserve"> </w:t>
      </w:r>
      <w:r w:rsidR="0037311D">
        <w:rPr>
          <w:rFonts w:ascii="Calibri" w:eastAsia="Calibri" w:hAnsi="Calibri"/>
          <w:kern w:val="2"/>
          <w:sz w:val="22"/>
          <w:szCs w:val="22"/>
          <w:lang w:eastAsia="en-US"/>
          <w14:ligatures w14:val="standardContextual"/>
        </w:rPr>
        <w:t>EUGB</w:t>
      </w:r>
      <w:r w:rsidRPr="001B1B48">
        <w:rPr>
          <w:rFonts w:ascii="Calibri" w:eastAsia="Calibri" w:hAnsi="Calibri"/>
          <w:kern w:val="2"/>
          <w:sz w:val="22"/>
          <w:szCs w:val="22"/>
          <w:lang w:eastAsia="en-US"/>
          <w14:ligatures w14:val="standardContextual"/>
        </w:rPr>
        <w:t>_6&gt;</w:t>
      </w:r>
    </w:p>
    <w:p w14:paraId="7C1C9EC8" w14:textId="77777777"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p>
    <w:p w14:paraId="71045830" w14:textId="34516325" w:rsidR="001B1B48" w:rsidRPr="001B1B48" w:rsidRDefault="0037311D" w:rsidP="36725D5C">
      <w:pPr>
        <w:numPr>
          <w:ilvl w:val="0"/>
          <w:numId w:val="31"/>
        </w:numPr>
        <w:spacing w:after="240" w:line="259" w:lineRule="auto"/>
        <w:ind w:left="851" w:hanging="851"/>
        <w:jc w:val="both"/>
        <w:rPr>
          <w:rFonts w:ascii="Arial" w:hAnsi="Arial" w:cs="Arial"/>
          <w:b/>
          <w:bCs/>
          <w:sz w:val="22"/>
          <w:szCs w:val="22"/>
          <w:lang w:val="en-US" w:eastAsia="en-US"/>
        </w:rPr>
      </w:pPr>
      <w:r w:rsidRPr="0037311D">
        <w:rPr>
          <w:rFonts w:ascii="Arial" w:hAnsi="Arial" w:cs="Arial"/>
          <w:b/>
          <w:bCs/>
          <w:sz w:val="22"/>
          <w:szCs w:val="22"/>
          <w:lang w:val="en-US" w:eastAsia="en-US"/>
        </w:rPr>
        <w:t>Do you agree with ESMA’s proposals to specify the criteria for assessing that the internal control of an external reviewer is not materially impaired and ESMA’s ability to supervise is not limited?</w:t>
      </w:r>
    </w:p>
    <w:p w14:paraId="4EB81B41" w14:textId="6E15BC36"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r w:rsidRPr="001B1B48">
        <w:rPr>
          <w:rFonts w:ascii="Calibri" w:eastAsia="Calibri" w:hAnsi="Calibri"/>
          <w:kern w:val="2"/>
          <w:sz w:val="22"/>
          <w:szCs w:val="22"/>
          <w:lang w:eastAsia="en-US"/>
          <w14:ligatures w14:val="standardContextual"/>
        </w:rPr>
        <w:t>&lt;ESMA_QUESTION_</w:t>
      </w:r>
      <w:r w:rsidR="0037311D" w:rsidRPr="0037311D">
        <w:rPr>
          <w:rFonts w:ascii="Calibri" w:eastAsia="Calibri" w:hAnsi="Calibri"/>
          <w:kern w:val="2"/>
          <w:sz w:val="22"/>
          <w:szCs w:val="22"/>
          <w:lang w:eastAsia="en-US"/>
          <w14:ligatures w14:val="standardContextual"/>
        </w:rPr>
        <w:t xml:space="preserve"> </w:t>
      </w:r>
      <w:r w:rsidR="0037311D">
        <w:rPr>
          <w:rFonts w:ascii="Calibri" w:eastAsia="Calibri" w:hAnsi="Calibri"/>
          <w:kern w:val="2"/>
          <w:sz w:val="22"/>
          <w:szCs w:val="22"/>
          <w:lang w:eastAsia="en-US"/>
          <w14:ligatures w14:val="standardContextual"/>
        </w:rPr>
        <w:t>EUGB</w:t>
      </w:r>
      <w:r w:rsidRPr="001B1B48">
        <w:rPr>
          <w:rFonts w:ascii="Calibri" w:eastAsia="Calibri" w:hAnsi="Calibri"/>
          <w:kern w:val="2"/>
          <w:sz w:val="22"/>
          <w:szCs w:val="22"/>
          <w:lang w:eastAsia="en-US"/>
          <w14:ligatures w14:val="standardContextual"/>
        </w:rPr>
        <w:t>_7&gt;</w:t>
      </w:r>
    </w:p>
    <w:p w14:paraId="594D7B71" w14:textId="77777777" w:rsidR="006C0F32" w:rsidRDefault="006C0F32" w:rsidP="006C0F32">
      <w:pPr>
        <w:pStyle w:val="NormalWeb"/>
        <w:spacing w:before="0" w:beforeAutospacing="0" w:after="0" w:afterAutospacing="0"/>
        <w:jc w:val="both"/>
        <w:rPr>
          <w:rFonts w:ascii="Arial" w:hAnsi="Arial" w:cs="Arial"/>
          <w:color w:val="000000"/>
          <w:sz w:val="22"/>
          <w:szCs w:val="22"/>
        </w:rPr>
      </w:pPr>
      <w:r>
        <w:rPr>
          <w:rFonts w:ascii="Arial" w:hAnsi="Arial" w:cs="Arial"/>
          <w:color w:val="000000"/>
          <w:sz w:val="22"/>
          <w:szCs w:val="22"/>
        </w:rPr>
        <w:t xml:space="preserve">We would suggest consistency with ISQM1, </w:t>
      </w:r>
      <w:proofErr w:type="gramStart"/>
      <w:r>
        <w:rPr>
          <w:rFonts w:ascii="Arial" w:hAnsi="Arial" w:cs="Arial"/>
          <w:color w:val="000000"/>
          <w:sz w:val="22"/>
          <w:szCs w:val="22"/>
        </w:rPr>
        <w:t>in particular how</w:t>
      </w:r>
      <w:proofErr w:type="gramEnd"/>
      <w:r>
        <w:rPr>
          <w:rFonts w:ascii="Arial" w:hAnsi="Arial" w:cs="Arial"/>
          <w:color w:val="000000"/>
          <w:sz w:val="22"/>
          <w:szCs w:val="22"/>
        </w:rPr>
        <w:t xml:space="preserve"> “network” and “service provider” are defined.</w:t>
      </w:r>
    </w:p>
    <w:p w14:paraId="59BF51E5" w14:textId="77777777" w:rsidR="006C0F32" w:rsidRDefault="006C0F32" w:rsidP="006C0F32">
      <w:pPr>
        <w:pStyle w:val="NormalWeb"/>
        <w:spacing w:before="0" w:beforeAutospacing="0" w:after="0" w:afterAutospacing="0"/>
        <w:jc w:val="both"/>
      </w:pPr>
    </w:p>
    <w:p w14:paraId="2BBAC781" w14:textId="3A191055"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r w:rsidRPr="001B1B48">
        <w:rPr>
          <w:rFonts w:ascii="Calibri" w:eastAsia="Calibri" w:hAnsi="Calibri"/>
          <w:kern w:val="2"/>
          <w:sz w:val="22"/>
          <w:szCs w:val="22"/>
          <w:lang w:eastAsia="en-US"/>
          <w14:ligatures w14:val="standardContextual"/>
        </w:rPr>
        <w:t>&lt;ESMA_QUESTION_</w:t>
      </w:r>
      <w:r w:rsidR="0037311D" w:rsidRPr="0037311D">
        <w:rPr>
          <w:rFonts w:ascii="Calibri" w:eastAsia="Calibri" w:hAnsi="Calibri"/>
          <w:kern w:val="2"/>
          <w:sz w:val="22"/>
          <w:szCs w:val="22"/>
          <w:lang w:eastAsia="en-US"/>
          <w14:ligatures w14:val="standardContextual"/>
        </w:rPr>
        <w:t xml:space="preserve"> </w:t>
      </w:r>
      <w:r w:rsidR="0037311D">
        <w:rPr>
          <w:rFonts w:ascii="Calibri" w:eastAsia="Calibri" w:hAnsi="Calibri"/>
          <w:kern w:val="2"/>
          <w:sz w:val="22"/>
          <w:szCs w:val="22"/>
          <w:lang w:eastAsia="en-US"/>
          <w14:ligatures w14:val="standardContextual"/>
        </w:rPr>
        <w:t>EUGB</w:t>
      </w:r>
      <w:r w:rsidRPr="001B1B48">
        <w:rPr>
          <w:rFonts w:ascii="Calibri" w:eastAsia="Calibri" w:hAnsi="Calibri"/>
          <w:kern w:val="2"/>
          <w:sz w:val="22"/>
          <w:szCs w:val="22"/>
          <w:lang w:eastAsia="en-US"/>
          <w14:ligatures w14:val="standardContextual"/>
        </w:rPr>
        <w:t>_7&gt;</w:t>
      </w:r>
    </w:p>
    <w:p w14:paraId="78A217F5" w14:textId="77777777" w:rsidR="0037311D" w:rsidRPr="001B1B48" w:rsidRDefault="0037311D" w:rsidP="0037311D">
      <w:pPr>
        <w:spacing w:after="160" w:line="259" w:lineRule="auto"/>
        <w:rPr>
          <w:rFonts w:ascii="Calibri" w:eastAsia="Calibri" w:hAnsi="Calibri"/>
          <w:kern w:val="2"/>
          <w:sz w:val="22"/>
          <w:szCs w:val="22"/>
          <w:lang w:eastAsia="en-US"/>
          <w14:ligatures w14:val="standardContextual"/>
        </w:rPr>
      </w:pPr>
    </w:p>
    <w:p w14:paraId="7D7E1487" w14:textId="362865D2" w:rsidR="0037311D" w:rsidRPr="001B1B48" w:rsidRDefault="0037311D" w:rsidP="0037311D">
      <w:pPr>
        <w:numPr>
          <w:ilvl w:val="0"/>
          <w:numId w:val="31"/>
        </w:numPr>
        <w:spacing w:after="240" w:line="259" w:lineRule="auto"/>
        <w:ind w:left="851" w:hanging="851"/>
        <w:jc w:val="both"/>
        <w:rPr>
          <w:rFonts w:ascii="Arial" w:hAnsi="Arial" w:cs="Arial"/>
          <w:b/>
          <w:bCs/>
          <w:sz w:val="22"/>
          <w:szCs w:val="22"/>
          <w:lang w:val="en-US" w:eastAsia="en-US"/>
        </w:rPr>
      </w:pPr>
      <w:r w:rsidRPr="0037311D">
        <w:rPr>
          <w:rFonts w:ascii="Arial" w:hAnsi="Arial" w:cs="Arial"/>
          <w:b/>
          <w:bCs/>
          <w:sz w:val="22"/>
          <w:szCs w:val="22"/>
          <w:lang w:val="en-US" w:eastAsia="en-US"/>
        </w:rPr>
        <w:t xml:space="preserve">Do you agree with the practicality and efficiency of ESMA’s proposals to specify the standard forms, </w:t>
      </w:r>
      <w:proofErr w:type="gramStart"/>
      <w:r w:rsidRPr="0037311D">
        <w:rPr>
          <w:rFonts w:ascii="Arial" w:hAnsi="Arial" w:cs="Arial"/>
          <w:b/>
          <w:bCs/>
          <w:sz w:val="22"/>
          <w:szCs w:val="22"/>
          <w:lang w:val="en-US" w:eastAsia="en-US"/>
        </w:rPr>
        <w:t>templates</w:t>
      </w:r>
      <w:proofErr w:type="gramEnd"/>
      <w:r w:rsidRPr="0037311D">
        <w:rPr>
          <w:rFonts w:ascii="Arial" w:hAnsi="Arial" w:cs="Arial"/>
          <w:b/>
          <w:bCs/>
          <w:sz w:val="22"/>
          <w:szCs w:val="22"/>
          <w:lang w:val="en-US" w:eastAsia="en-US"/>
        </w:rPr>
        <w:t xml:space="preserve"> and procedures for the provision of the information for an application for registration as an external reviewer?</w:t>
      </w:r>
    </w:p>
    <w:p w14:paraId="68E66910" w14:textId="28D55FB1" w:rsidR="0037311D" w:rsidRPr="001B1B48" w:rsidRDefault="0037311D" w:rsidP="0037311D">
      <w:pPr>
        <w:spacing w:after="160" w:line="259" w:lineRule="auto"/>
        <w:rPr>
          <w:rFonts w:ascii="Calibri" w:eastAsia="Calibri" w:hAnsi="Calibri"/>
          <w:kern w:val="2"/>
          <w:sz w:val="22"/>
          <w:szCs w:val="22"/>
          <w:lang w:eastAsia="en-US"/>
          <w14:ligatures w14:val="standardContextual"/>
        </w:rPr>
      </w:pPr>
      <w:r w:rsidRPr="001B1B48">
        <w:rPr>
          <w:rFonts w:ascii="Calibri" w:eastAsia="Calibri" w:hAnsi="Calibri"/>
          <w:kern w:val="2"/>
          <w:sz w:val="22"/>
          <w:szCs w:val="22"/>
          <w:lang w:eastAsia="en-US"/>
          <w14:ligatures w14:val="standardContextual"/>
        </w:rPr>
        <w:t>&lt;ESMA_QUESTION_</w:t>
      </w:r>
      <w:r w:rsidRPr="0037311D">
        <w:rPr>
          <w:rFonts w:ascii="Calibri" w:eastAsia="Calibri" w:hAnsi="Calibri"/>
          <w:kern w:val="2"/>
          <w:sz w:val="22"/>
          <w:szCs w:val="22"/>
          <w:lang w:eastAsia="en-US"/>
          <w14:ligatures w14:val="standardContextual"/>
        </w:rPr>
        <w:t xml:space="preserve"> </w:t>
      </w:r>
      <w:r>
        <w:rPr>
          <w:rFonts w:ascii="Calibri" w:eastAsia="Calibri" w:hAnsi="Calibri"/>
          <w:kern w:val="2"/>
          <w:sz w:val="22"/>
          <w:szCs w:val="22"/>
          <w:lang w:eastAsia="en-US"/>
          <w14:ligatures w14:val="standardContextual"/>
        </w:rPr>
        <w:t>EUGB</w:t>
      </w:r>
      <w:r w:rsidRPr="001B1B48">
        <w:rPr>
          <w:rFonts w:ascii="Calibri" w:eastAsia="Calibri" w:hAnsi="Calibri"/>
          <w:kern w:val="2"/>
          <w:sz w:val="22"/>
          <w:szCs w:val="22"/>
          <w:lang w:eastAsia="en-US"/>
          <w14:ligatures w14:val="standardContextual"/>
        </w:rPr>
        <w:t>_</w:t>
      </w:r>
      <w:r>
        <w:rPr>
          <w:rFonts w:ascii="Calibri" w:eastAsia="Calibri" w:hAnsi="Calibri"/>
          <w:kern w:val="2"/>
          <w:sz w:val="22"/>
          <w:szCs w:val="22"/>
          <w:lang w:eastAsia="en-US"/>
          <w14:ligatures w14:val="standardContextual"/>
        </w:rPr>
        <w:t>8</w:t>
      </w:r>
      <w:r w:rsidRPr="001B1B48">
        <w:rPr>
          <w:rFonts w:ascii="Calibri" w:eastAsia="Calibri" w:hAnsi="Calibri"/>
          <w:kern w:val="2"/>
          <w:sz w:val="22"/>
          <w:szCs w:val="22"/>
          <w:lang w:eastAsia="en-US"/>
          <w14:ligatures w14:val="standardContextual"/>
        </w:rPr>
        <w:t>&gt;</w:t>
      </w:r>
    </w:p>
    <w:p w14:paraId="28BEE5CB" w14:textId="77777777" w:rsidR="006C0F32" w:rsidRDefault="006C0F32" w:rsidP="006C0F32">
      <w:pPr>
        <w:pStyle w:val="NormalWeb"/>
        <w:spacing w:before="0" w:beforeAutospacing="0" w:after="0" w:afterAutospacing="0"/>
        <w:jc w:val="both"/>
        <w:rPr>
          <w:rFonts w:ascii="Arial" w:hAnsi="Arial" w:cs="Arial"/>
          <w:color w:val="000000"/>
          <w:sz w:val="22"/>
          <w:szCs w:val="22"/>
        </w:rPr>
      </w:pPr>
      <w:r>
        <w:rPr>
          <w:rFonts w:ascii="Arial" w:hAnsi="Arial" w:cs="Arial"/>
          <w:color w:val="000000"/>
          <w:sz w:val="22"/>
          <w:szCs w:val="22"/>
        </w:rPr>
        <w:t>The granularity and scope of the information requested seem to be disproportionate. We suggest reducing the amount of information as per our cover letter.</w:t>
      </w:r>
    </w:p>
    <w:p w14:paraId="1A8752FF" w14:textId="77777777" w:rsidR="006C0F32" w:rsidRDefault="006C0F32" w:rsidP="006C0F32">
      <w:pPr>
        <w:pStyle w:val="NormalWeb"/>
        <w:spacing w:before="0" w:beforeAutospacing="0" w:after="0" w:afterAutospacing="0"/>
        <w:jc w:val="both"/>
      </w:pPr>
    </w:p>
    <w:p w14:paraId="08596894" w14:textId="4698A147" w:rsidR="0037311D" w:rsidRPr="001B1B48" w:rsidRDefault="0037311D" w:rsidP="0037311D">
      <w:pPr>
        <w:spacing w:after="160" w:line="259" w:lineRule="auto"/>
        <w:rPr>
          <w:rFonts w:ascii="Calibri" w:eastAsia="Calibri" w:hAnsi="Calibri"/>
          <w:kern w:val="2"/>
          <w:sz w:val="22"/>
          <w:szCs w:val="22"/>
          <w:lang w:eastAsia="en-US"/>
          <w14:ligatures w14:val="standardContextual"/>
        </w:rPr>
      </w:pPr>
      <w:r w:rsidRPr="001B1B48">
        <w:rPr>
          <w:rFonts w:ascii="Calibri" w:eastAsia="Calibri" w:hAnsi="Calibri"/>
          <w:kern w:val="2"/>
          <w:sz w:val="22"/>
          <w:szCs w:val="22"/>
          <w:lang w:eastAsia="en-US"/>
          <w14:ligatures w14:val="standardContextual"/>
        </w:rPr>
        <w:t>&lt;ESMA_QUESTION_</w:t>
      </w:r>
      <w:r w:rsidRPr="0037311D">
        <w:rPr>
          <w:rFonts w:ascii="Calibri" w:eastAsia="Calibri" w:hAnsi="Calibri"/>
          <w:kern w:val="2"/>
          <w:sz w:val="22"/>
          <w:szCs w:val="22"/>
          <w:lang w:eastAsia="en-US"/>
          <w14:ligatures w14:val="standardContextual"/>
        </w:rPr>
        <w:t xml:space="preserve"> </w:t>
      </w:r>
      <w:r>
        <w:rPr>
          <w:rFonts w:ascii="Calibri" w:eastAsia="Calibri" w:hAnsi="Calibri"/>
          <w:kern w:val="2"/>
          <w:sz w:val="22"/>
          <w:szCs w:val="22"/>
          <w:lang w:eastAsia="en-US"/>
          <w14:ligatures w14:val="standardContextual"/>
        </w:rPr>
        <w:t>EUGB</w:t>
      </w:r>
      <w:r w:rsidRPr="001B1B48">
        <w:rPr>
          <w:rFonts w:ascii="Calibri" w:eastAsia="Calibri" w:hAnsi="Calibri"/>
          <w:kern w:val="2"/>
          <w:sz w:val="22"/>
          <w:szCs w:val="22"/>
          <w:lang w:eastAsia="en-US"/>
          <w14:ligatures w14:val="standardContextual"/>
        </w:rPr>
        <w:t>_</w:t>
      </w:r>
      <w:r>
        <w:rPr>
          <w:rFonts w:ascii="Calibri" w:eastAsia="Calibri" w:hAnsi="Calibri"/>
          <w:kern w:val="2"/>
          <w:sz w:val="22"/>
          <w:szCs w:val="22"/>
          <w:lang w:eastAsia="en-US"/>
          <w14:ligatures w14:val="standardContextual"/>
        </w:rPr>
        <w:t>8</w:t>
      </w:r>
      <w:r w:rsidRPr="001B1B48">
        <w:rPr>
          <w:rFonts w:ascii="Calibri" w:eastAsia="Calibri" w:hAnsi="Calibri"/>
          <w:kern w:val="2"/>
          <w:sz w:val="22"/>
          <w:szCs w:val="22"/>
          <w:lang w:eastAsia="en-US"/>
          <w14:ligatures w14:val="standardContextual"/>
        </w:rPr>
        <w:t>&gt;</w:t>
      </w:r>
    </w:p>
    <w:p w14:paraId="62DB9B39" w14:textId="77777777" w:rsidR="0037311D" w:rsidRPr="001B1B48" w:rsidRDefault="0037311D" w:rsidP="0037311D">
      <w:pPr>
        <w:spacing w:after="160" w:line="259" w:lineRule="auto"/>
        <w:rPr>
          <w:rFonts w:ascii="Calibri" w:eastAsia="Calibri" w:hAnsi="Calibri"/>
          <w:kern w:val="2"/>
          <w:sz w:val="22"/>
          <w:szCs w:val="22"/>
          <w:lang w:eastAsia="en-US"/>
          <w14:ligatures w14:val="standardContextual"/>
        </w:rPr>
      </w:pPr>
    </w:p>
    <w:p w14:paraId="1DDED7AA" w14:textId="3217156E" w:rsidR="0037311D" w:rsidRPr="001B1B48" w:rsidRDefault="0037311D" w:rsidP="0037311D">
      <w:pPr>
        <w:numPr>
          <w:ilvl w:val="0"/>
          <w:numId w:val="31"/>
        </w:numPr>
        <w:spacing w:after="240" w:line="259" w:lineRule="auto"/>
        <w:ind w:left="851" w:hanging="851"/>
        <w:jc w:val="both"/>
        <w:rPr>
          <w:rFonts w:ascii="Arial" w:hAnsi="Arial" w:cs="Arial"/>
          <w:b/>
          <w:bCs/>
          <w:sz w:val="22"/>
          <w:szCs w:val="22"/>
          <w:lang w:val="en-US" w:eastAsia="en-US"/>
        </w:rPr>
      </w:pPr>
      <w:r w:rsidRPr="0037311D">
        <w:rPr>
          <w:rFonts w:ascii="Arial" w:hAnsi="Arial" w:cs="Arial"/>
          <w:b/>
          <w:bCs/>
          <w:sz w:val="22"/>
          <w:szCs w:val="22"/>
          <w:lang w:val="en-US" w:eastAsia="en-US"/>
        </w:rPr>
        <w:t>Do you have any views or comments on the relevance of the information contained in Annex I to VII of the draft ITS?</w:t>
      </w:r>
    </w:p>
    <w:p w14:paraId="09045533" w14:textId="2C227CB0" w:rsidR="0037311D" w:rsidRPr="001B1B48" w:rsidRDefault="0037311D" w:rsidP="0037311D">
      <w:pPr>
        <w:spacing w:after="160" w:line="259" w:lineRule="auto"/>
        <w:rPr>
          <w:rFonts w:ascii="Calibri" w:eastAsia="Calibri" w:hAnsi="Calibri"/>
          <w:kern w:val="2"/>
          <w:sz w:val="22"/>
          <w:szCs w:val="22"/>
          <w:lang w:eastAsia="en-US"/>
          <w14:ligatures w14:val="standardContextual"/>
        </w:rPr>
      </w:pPr>
      <w:r w:rsidRPr="001B1B48">
        <w:rPr>
          <w:rFonts w:ascii="Calibri" w:eastAsia="Calibri" w:hAnsi="Calibri"/>
          <w:kern w:val="2"/>
          <w:sz w:val="22"/>
          <w:szCs w:val="22"/>
          <w:lang w:eastAsia="en-US"/>
          <w14:ligatures w14:val="standardContextual"/>
        </w:rPr>
        <w:t>&lt;ESMA_QUESTION_</w:t>
      </w:r>
      <w:r w:rsidRPr="0037311D">
        <w:rPr>
          <w:rFonts w:ascii="Calibri" w:eastAsia="Calibri" w:hAnsi="Calibri"/>
          <w:kern w:val="2"/>
          <w:sz w:val="22"/>
          <w:szCs w:val="22"/>
          <w:lang w:eastAsia="en-US"/>
          <w14:ligatures w14:val="standardContextual"/>
        </w:rPr>
        <w:t xml:space="preserve"> </w:t>
      </w:r>
      <w:r>
        <w:rPr>
          <w:rFonts w:ascii="Calibri" w:eastAsia="Calibri" w:hAnsi="Calibri"/>
          <w:kern w:val="2"/>
          <w:sz w:val="22"/>
          <w:szCs w:val="22"/>
          <w:lang w:eastAsia="en-US"/>
          <w14:ligatures w14:val="standardContextual"/>
        </w:rPr>
        <w:t>EUGB</w:t>
      </w:r>
      <w:r w:rsidRPr="001B1B48">
        <w:rPr>
          <w:rFonts w:ascii="Calibri" w:eastAsia="Calibri" w:hAnsi="Calibri"/>
          <w:kern w:val="2"/>
          <w:sz w:val="22"/>
          <w:szCs w:val="22"/>
          <w:lang w:eastAsia="en-US"/>
          <w14:ligatures w14:val="standardContextual"/>
        </w:rPr>
        <w:t>_</w:t>
      </w:r>
      <w:r>
        <w:rPr>
          <w:rFonts w:ascii="Calibri" w:eastAsia="Calibri" w:hAnsi="Calibri"/>
          <w:kern w:val="2"/>
          <w:sz w:val="22"/>
          <w:szCs w:val="22"/>
          <w:lang w:eastAsia="en-US"/>
          <w14:ligatures w14:val="standardContextual"/>
        </w:rPr>
        <w:t>9</w:t>
      </w:r>
      <w:r w:rsidRPr="001B1B48">
        <w:rPr>
          <w:rFonts w:ascii="Calibri" w:eastAsia="Calibri" w:hAnsi="Calibri"/>
          <w:kern w:val="2"/>
          <w:sz w:val="22"/>
          <w:szCs w:val="22"/>
          <w:lang w:eastAsia="en-US"/>
          <w14:ligatures w14:val="standardContextual"/>
        </w:rPr>
        <w:t>&gt;</w:t>
      </w:r>
    </w:p>
    <w:p w14:paraId="06454119" w14:textId="77777777" w:rsidR="0037311D" w:rsidRPr="001B1B48" w:rsidRDefault="0037311D" w:rsidP="0037311D">
      <w:pPr>
        <w:spacing w:after="160" w:line="259" w:lineRule="auto"/>
        <w:rPr>
          <w:rFonts w:ascii="Calibri" w:eastAsia="Calibri" w:hAnsi="Calibri"/>
          <w:kern w:val="2"/>
          <w:sz w:val="22"/>
          <w:szCs w:val="22"/>
          <w:lang w:eastAsia="en-US"/>
          <w14:ligatures w14:val="standardContextual"/>
        </w:rPr>
      </w:pPr>
      <w:permStart w:id="2107270380" w:edGrp="everyone"/>
      <w:r w:rsidRPr="001B1B48">
        <w:rPr>
          <w:rFonts w:ascii="Calibri" w:eastAsia="Calibri" w:hAnsi="Calibri"/>
          <w:kern w:val="2"/>
          <w:sz w:val="22"/>
          <w:szCs w:val="22"/>
          <w:lang w:eastAsia="en-US"/>
          <w14:ligatures w14:val="standardContextual"/>
        </w:rPr>
        <w:t>TYPE YOUR TEXT HERE</w:t>
      </w:r>
    </w:p>
    <w:permEnd w:id="2107270380"/>
    <w:p w14:paraId="29DF1F12" w14:textId="68973675" w:rsidR="0037311D" w:rsidRPr="001B1B48" w:rsidRDefault="0037311D" w:rsidP="0037311D">
      <w:pPr>
        <w:spacing w:after="160" w:line="259" w:lineRule="auto"/>
        <w:rPr>
          <w:rFonts w:ascii="Calibri" w:eastAsia="Calibri" w:hAnsi="Calibri"/>
          <w:kern w:val="2"/>
          <w:sz w:val="22"/>
          <w:szCs w:val="22"/>
          <w:lang w:eastAsia="en-US"/>
          <w14:ligatures w14:val="standardContextual"/>
        </w:rPr>
      </w:pPr>
      <w:r w:rsidRPr="001B1B48">
        <w:rPr>
          <w:rFonts w:ascii="Calibri" w:eastAsia="Calibri" w:hAnsi="Calibri"/>
          <w:kern w:val="2"/>
          <w:sz w:val="22"/>
          <w:szCs w:val="22"/>
          <w:lang w:eastAsia="en-US"/>
          <w14:ligatures w14:val="standardContextual"/>
        </w:rPr>
        <w:t>&lt;ESMA_QUESTION_</w:t>
      </w:r>
      <w:r w:rsidRPr="0037311D">
        <w:rPr>
          <w:rFonts w:ascii="Calibri" w:eastAsia="Calibri" w:hAnsi="Calibri"/>
          <w:kern w:val="2"/>
          <w:sz w:val="22"/>
          <w:szCs w:val="22"/>
          <w:lang w:eastAsia="en-US"/>
          <w14:ligatures w14:val="standardContextual"/>
        </w:rPr>
        <w:t xml:space="preserve"> </w:t>
      </w:r>
      <w:r>
        <w:rPr>
          <w:rFonts w:ascii="Calibri" w:eastAsia="Calibri" w:hAnsi="Calibri"/>
          <w:kern w:val="2"/>
          <w:sz w:val="22"/>
          <w:szCs w:val="22"/>
          <w:lang w:eastAsia="en-US"/>
          <w14:ligatures w14:val="standardContextual"/>
        </w:rPr>
        <w:t>EUGB</w:t>
      </w:r>
      <w:r w:rsidRPr="001B1B48">
        <w:rPr>
          <w:rFonts w:ascii="Calibri" w:eastAsia="Calibri" w:hAnsi="Calibri"/>
          <w:kern w:val="2"/>
          <w:sz w:val="22"/>
          <w:szCs w:val="22"/>
          <w:lang w:eastAsia="en-US"/>
          <w14:ligatures w14:val="standardContextual"/>
        </w:rPr>
        <w:t>_</w:t>
      </w:r>
      <w:r>
        <w:rPr>
          <w:rFonts w:ascii="Calibri" w:eastAsia="Calibri" w:hAnsi="Calibri"/>
          <w:kern w:val="2"/>
          <w:sz w:val="22"/>
          <w:szCs w:val="22"/>
          <w:lang w:eastAsia="en-US"/>
          <w14:ligatures w14:val="standardContextual"/>
        </w:rPr>
        <w:t>9</w:t>
      </w:r>
      <w:r w:rsidRPr="001B1B48">
        <w:rPr>
          <w:rFonts w:ascii="Calibri" w:eastAsia="Calibri" w:hAnsi="Calibri"/>
          <w:kern w:val="2"/>
          <w:sz w:val="22"/>
          <w:szCs w:val="22"/>
          <w:lang w:eastAsia="en-US"/>
          <w14:ligatures w14:val="standardContextual"/>
        </w:rPr>
        <w:t>&gt;</w:t>
      </w:r>
    </w:p>
    <w:p w14:paraId="6AD19D88" w14:textId="77777777" w:rsidR="0037311D" w:rsidRPr="001B1B48" w:rsidRDefault="0037311D" w:rsidP="0037311D">
      <w:pPr>
        <w:spacing w:after="160" w:line="259" w:lineRule="auto"/>
        <w:rPr>
          <w:rFonts w:ascii="Calibri" w:eastAsia="Calibri" w:hAnsi="Calibri"/>
          <w:kern w:val="2"/>
          <w:sz w:val="22"/>
          <w:szCs w:val="22"/>
          <w:lang w:eastAsia="en-US"/>
          <w14:ligatures w14:val="standardContextual"/>
        </w:rPr>
      </w:pPr>
    </w:p>
    <w:p w14:paraId="069569A3" w14:textId="287620C0" w:rsidR="0037311D" w:rsidRPr="001B1B48" w:rsidRDefault="0037311D" w:rsidP="0037311D">
      <w:pPr>
        <w:numPr>
          <w:ilvl w:val="0"/>
          <w:numId w:val="31"/>
        </w:numPr>
        <w:spacing w:after="240" w:line="259" w:lineRule="auto"/>
        <w:ind w:left="851" w:hanging="851"/>
        <w:jc w:val="both"/>
        <w:rPr>
          <w:rFonts w:ascii="Arial" w:hAnsi="Arial" w:cs="Arial"/>
          <w:b/>
          <w:bCs/>
          <w:sz w:val="22"/>
          <w:szCs w:val="22"/>
          <w:lang w:val="en-US" w:eastAsia="en-US"/>
        </w:rPr>
      </w:pPr>
      <w:r w:rsidRPr="0037311D">
        <w:rPr>
          <w:rFonts w:ascii="Arial" w:hAnsi="Arial" w:cs="Arial"/>
          <w:b/>
          <w:bCs/>
          <w:sz w:val="22"/>
          <w:szCs w:val="22"/>
          <w:lang w:val="en-US" w:eastAsia="en-US"/>
        </w:rPr>
        <w:t>Do you have any comments on the CBA or impact assessments outlined under the preferred option?</w:t>
      </w:r>
    </w:p>
    <w:p w14:paraId="2D02562D" w14:textId="1A3C7298" w:rsidR="0037311D" w:rsidRPr="001B1B48" w:rsidRDefault="0037311D" w:rsidP="0037311D">
      <w:pPr>
        <w:spacing w:after="160" w:line="259" w:lineRule="auto"/>
        <w:rPr>
          <w:rFonts w:ascii="Calibri" w:eastAsia="Calibri" w:hAnsi="Calibri"/>
          <w:kern w:val="2"/>
          <w:sz w:val="22"/>
          <w:szCs w:val="22"/>
          <w:lang w:eastAsia="en-US"/>
          <w14:ligatures w14:val="standardContextual"/>
        </w:rPr>
      </w:pPr>
      <w:r w:rsidRPr="001B1B48">
        <w:rPr>
          <w:rFonts w:ascii="Calibri" w:eastAsia="Calibri" w:hAnsi="Calibri"/>
          <w:kern w:val="2"/>
          <w:sz w:val="22"/>
          <w:szCs w:val="22"/>
          <w:lang w:eastAsia="en-US"/>
          <w14:ligatures w14:val="standardContextual"/>
        </w:rPr>
        <w:t>&lt;ESMA_QUESTION_</w:t>
      </w:r>
      <w:r w:rsidRPr="0037311D">
        <w:rPr>
          <w:rFonts w:ascii="Calibri" w:eastAsia="Calibri" w:hAnsi="Calibri"/>
          <w:kern w:val="2"/>
          <w:sz w:val="22"/>
          <w:szCs w:val="22"/>
          <w:lang w:eastAsia="en-US"/>
          <w14:ligatures w14:val="standardContextual"/>
        </w:rPr>
        <w:t xml:space="preserve"> </w:t>
      </w:r>
      <w:r>
        <w:rPr>
          <w:rFonts w:ascii="Calibri" w:eastAsia="Calibri" w:hAnsi="Calibri"/>
          <w:kern w:val="2"/>
          <w:sz w:val="22"/>
          <w:szCs w:val="22"/>
          <w:lang w:eastAsia="en-US"/>
          <w14:ligatures w14:val="standardContextual"/>
        </w:rPr>
        <w:t>EUGB</w:t>
      </w:r>
      <w:r w:rsidRPr="001B1B48">
        <w:rPr>
          <w:rFonts w:ascii="Calibri" w:eastAsia="Calibri" w:hAnsi="Calibri"/>
          <w:kern w:val="2"/>
          <w:sz w:val="22"/>
          <w:szCs w:val="22"/>
          <w:lang w:eastAsia="en-US"/>
          <w14:ligatures w14:val="standardContextual"/>
        </w:rPr>
        <w:t>_</w:t>
      </w:r>
      <w:r>
        <w:rPr>
          <w:rFonts w:ascii="Calibri" w:eastAsia="Calibri" w:hAnsi="Calibri"/>
          <w:kern w:val="2"/>
          <w:sz w:val="22"/>
          <w:szCs w:val="22"/>
          <w:lang w:eastAsia="en-US"/>
          <w14:ligatures w14:val="standardContextual"/>
        </w:rPr>
        <w:t>10</w:t>
      </w:r>
      <w:r w:rsidRPr="001B1B48">
        <w:rPr>
          <w:rFonts w:ascii="Calibri" w:eastAsia="Calibri" w:hAnsi="Calibri"/>
          <w:kern w:val="2"/>
          <w:sz w:val="22"/>
          <w:szCs w:val="22"/>
          <w:lang w:eastAsia="en-US"/>
          <w14:ligatures w14:val="standardContextual"/>
        </w:rPr>
        <w:t>&gt;</w:t>
      </w:r>
    </w:p>
    <w:p w14:paraId="4DB0CC85" w14:textId="77777777" w:rsidR="0037311D" w:rsidRPr="001B1B48" w:rsidRDefault="0037311D" w:rsidP="0037311D">
      <w:pPr>
        <w:spacing w:after="160" w:line="259" w:lineRule="auto"/>
        <w:rPr>
          <w:rFonts w:ascii="Calibri" w:eastAsia="Calibri" w:hAnsi="Calibri"/>
          <w:kern w:val="2"/>
          <w:sz w:val="22"/>
          <w:szCs w:val="22"/>
          <w:lang w:eastAsia="en-US"/>
          <w14:ligatures w14:val="standardContextual"/>
        </w:rPr>
      </w:pPr>
      <w:permStart w:id="426528346" w:edGrp="everyone"/>
      <w:r w:rsidRPr="001B1B48">
        <w:rPr>
          <w:rFonts w:ascii="Calibri" w:eastAsia="Calibri" w:hAnsi="Calibri"/>
          <w:kern w:val="2"/>
          <w:sz w:val="22"/>
          <w:szCs w:val="22"/>
          <w:lang w:eastAsia="en-US"/>
          <w14:ligatures w14:val="standardContextual"/>
        </w:rPr>
        <w:t>TYPE YOUR TEXT HERE</w:t>
      </w:r>
    </w:p>
    <w:permEnd w:id="426528346"/>
    <w:p w14:paraId="12A2F1CC" w14:textId="76F05CA5" w:rsidR="0037311D" w:rsidRPr="001B1B48" w:rsidRDefault="0037311D" w:rsidP="0037311D">
      <w:pPr>
        <w:spacing w:after="160" w:line="259" w:lineRule="auto"/>
        <w:rPr>
          <w:rFonts w:ascii="Calibri" w:eastAsia="Calibri" w:hAnsi="Calibri"/>
          <w:kern w:val="2"/>
          <w:sz w:val="22"/>
          <w:szCs w:val="22"/>
          <w:lang w:eastAsia="en-US"/>
          <w14:ligatures w14:val="standardContextual"/>
        </w:rPr>
      </w:pPr>
      <w:r w:rsidRPr="001B1B48">
        <w:rPr>
          <w:rFonts w:ascii="Calibri" w:eastAsia="Calibri" w:hAnsi="Calibri"/>
          <w:kern w:val="2"/>
          <w:sz w:val="22"/>
          <w:szCs w:val="22"/>
          <w:lang w:eastAsia="en-US"/>
          <w14:ligatures w14:val="standardContextual"/>
        </w:rPr>
        <w:t>&lt;ESMA_QUESTION_</w:t>
      </w:r>
      <w:r w:rsidRPr="0037311D">
        <w:rPr>
          <w:rFonts w:ascii="Calibri" w:eastAsia="Calibri" w:hAnsi="Calibri"/>
          <w:kern w:val="2"/>
          <w:sz w:val="22"/>
          <w:szCs w:val="22"/>
          <w:lang w:eastAsia="en-US"/>
          <w14:ligatures w14:val="standardContextual"/>
        </w:rPr>
        <w:t xml:space="preserve"> </w:t>
      </w:r>
      <w:r>
        <w:rPr>
          <w:rFonts w:ascii="Calibri" w:eastAsia="Calibri" w:hAnsi="Calibri"/>
          <w:kern w:val="2"/>
          <w:sz w:val="22"/>
          <w:szCs w:val="22"/>
          <w:lang w:eastAsia="en-US"/>
          <w14:ligatures w14:val="standardContextual"/>
        </w:rPr>
        <w:t>EUGB</w:t>
      </w:r>
      <w:r w:rsidRPr="001B1B48">
        <w:rPr>
          <w:rFonts w:ascii="Calibri" w:eastAsia="Calibri" w:hAnsi="Calibri"/>
          <w:kern w:val="2"/>
          <w:sz w:val="22"/>
          <w:szCs w:val="22"/>
          <w:lang w:eastAsia="en-US"/>
          <w14:ligatures w14:val="standardContextual"/>
        </w:rPr>
        <w:t>_</w:t>
      </w:r>
      <w:r>
        <w:rPr>
          <w:rFonts w:ascii="Calibri" w:eastAsia="Calibri" w:hAnsi="Calibri"/>
          <w:kern w:val="2"/>
          <w:sz w:val="22"/>
          <w:szCs w:val="22"/>
          <w:lang w:eastAsia="en-US"/>
          <w14:ligatures w14:val="standardContextual"/>
        </w:rPr>
        <w:t>10</w:t>
      </w:r>
      <w:r w:rsidRPr="001B1B48">
        <w:rPr>
          <w:rFonts w:ascii="Calibri" w:eastAsia="Calibri" w:hAnsi="Calibri"/>
          <w:kern w:val="2"/>
          <w:sz w:val="22"/>
          <w:szCs w:val="22"/>
          <w:lang w:eastAsia="en-US"/>
          <w14:ligatures w14:val="standardContextual"/>
        </w:rPr>
        <w:t>&gt;</w:t>
      </w:r>
    </w:p>
    <w:p w14:paraId="3B39AA2D" w14:textId="77777777" w:rsidR="0037311D" w:rsidRPr="001B1B48" w:rsidRDefault="0037311D" w:rsidP="0037311D">
      <w:pPr>
        <w:spacing w:after="160" w:line="259" w:lineRule="auto"/>
        <w:rPr>
          <w:rFonts w:ascii="Calibri" w:eastAsia="Calibri" w:hAnsi="Calibri"/>
          <w:kern w:val="2"/>
          <w:sz w:val="22"/>
          <w:szCs w:val="22"/>
          <w:lang w:eastAsia="en-US"/>
          <w14:ligatures w14:val="standardContextual"/>
        </w:rPr>
      </w:pPr>
    </w:p>
    <w:p w14:paraId="2E4244AF" w14:textId="7213C063" w:rsidR="0037311D" w:rsidRPr="001B1B48" w:rsidRDefault="0037311D" w:rsidP="0037311D">
      <w:pPr>
        <w:numPr>
          <w:ilvl w:val="0"/>
          <w:numId w:val="31"/>
        </w:numPr>
        <w:spacing w:after="240" w:line="259" w:lineRule="auto"/>
        <w:ind w:left="851" w:hanging="851"/>
        <w:jc w:val="both"/>
        <w:rPr>
          <w:rFonts w:ascii="Arial" w:hAnsi="Arial" w:cs="Arial"/>
          <w:b/>
          <w:bCs/>
          <w:sz w:val="22"/>
          <w:szCs w:val="22"/>
          <w:lang w:val="en-US" w:eastAsia="en-US"/>
        </w:rPr>
      </w:pPr>
      <w:r w:rsidRPr="0037311D">
        <w:rPr>
          <w:rFonts w:ascii="Arial" w:hAnsi="Arial" w:cs="Arial"/>
          <w:b/>
          <w:bCs/>
          <w:sz w:val="22"/>
          <w:szCs w:val="22"/>
          <w:lang w:val="en-US" w:eastAsia="en-US"/>
        </w:rPr>
        <w:t>Do you have any quantitative information to provide on the estimated costs of the options considered and proposed by ESMA that would benefit the analysis?</w:t>
      </w:r>
    </w:p>
    <w:p w14:paraId="3F51BA3A" w14:textId="2236C1F2" w:rsidR="0037311D" w:rsidRPr="001B1B48" w:rsidRDefault="0037311D" w:rsidP="0037311D">
      <w:pPr>
        <w:spacing w:after="160" w:line="259" w:lineRule="auto"/>
        <w:rPr>
          <w:rFonts w:ascii="Calibri" w:eastAsia="Calibri" w:hAnsi="Calibri"/>
          <w:kern w:val="2"/>
          <w:sz w:val="22"/>
          <w:szCs w:val="22"/>
          <w:lang w:eastAsia="en-US"/>
          <w14:ligatures w14:val="standardContextual"/>
        </w:rPr>
      </w:pPr>
      <w:r w:rsidRPr="001B1B48">
        <w:rPr>
          <w:rFonts w:ascii="Calibri" w:eastAsia="Calibri" w:hAnsi="Calibri"/>
          <w:kern w:val="2"/>
          <w:sz w:val="22"/>
          <w:szCs w:val="22"/>
          <w:lang w:eastAsia="en-US"/>
          <w14:ligatures w14:val="standardContextual"/>
        </w:rPr>
        <w:t>&lt;ESMA_QUESTION_</w:t>
      </w:r>
      <w:r w:rsidRPr="0037311D">
        <w:rPr>
          <w:rFonts w:ascii="Calibri" w:eastAsia="Calibri" w:hAnsi="Calibri"/>
          <w:kern w:val="2"/>
          <w:sz w:val="22"/>
          <w:szCs w:val="22"/>
          <w:lang w:eastAsia="en-US"/>
          <w14:ligatures w14:val="standardContextual"/>
        </w:rPr>
        <w:t xml:space="preserve"> </w:t>
      </w:r>
      <w:r>
        <w:rPr>
          <w:rFonts w:ascii="Calibri" w:eastAsia="Calibri" w:hAnsi="Calibri"/>
          <w:kern w:val="2"/>
          <w:sz w:val="22"/>
          <w:szCs w:val="22"/>
          <w:lang w:eastAsia="en-US"/>
          <w14:ligatures w14:val="standardContextual"/>
        </w:rPr>
        <w:t>EUGB</w:t>
      </w:r>
      <w:r w:rsidRPr="001B1B48">
        <w:rPr>
          <w:rFonts w:ascii="Calibri" w:eastAsia="Calibri" w:hAnsi="Calibri"/>
          <w:kern w:val="2"/>
          <w:sz w:val="22"/>
          <w:szCs w:val="22"/>
          <w:lang w:eastAsia="en-US"/>
          <w14:ligatures w14:val="standardContextual"/>
        </w:rPr>
        <w:t>_</w:t>
      </w:r>
      <w:r>
        <w:rPr>
          <w:rFonts w:ascii="Calibri" w:eastAsia="Calibri" w:hAnsi="Calibri"/>
          <w:kern w:val="2"/>
          <w:sz w:val="22"/>
          <w:szCs w:val="22"/>
          <w:lang w:eastAsia="en-US"/>
          <w14:ligatures w14:val="standardContextual"/>
        </w:rPr>
        <w:t>11</w:t>
      </w:r>
      <w:r w:rsidRPr="001B1B48">
        <w:rPr>
          <w:rFonts w:ascii="Calibri" w:eastAsia="Calibri" w:hAnsi="Calibri"/>
          <w:kern w:val="2"/>
          <w:sz w:val="22"/>
          <w:szCs w:val="22"/>
          <w:lang w:eastAsia="en-US"/>
          <w14:ligatures w14:val="standardContextual"/>
        </w:rPr>
        <w:t>&gt;</w:t>
      </w:r>
    </w:p>
    <w:p w14:paraId="3D6215F1" w14:textId="77777777" w:rsidR="0037311D" w:rsidRPr="001B1B48" w:rsidRDefault="0037311D" w:rsidP="0037311D">
      <w:pPr>
        <w:spacing w:after="160" w:line="259" w:lineRule="auto"/>
        <w:rPr>
          <w:rFonts w:ascii="Calibri" w:eastAsia="Calibri" w:hAnsi="Calibri"/>
          <w:kern w:val="2"/>
          <w:sz w:val="22"/>
          <w:szCs w:val="22"/>
          <w:lang w:eastAsia="en-US"/>
          <w14:ligatures w14:val="standardContextual"/>
        </w:rPr>
      </w:pPr>
      <w:permStart w:id="86664522" w:edGrp="everyone"/>
      <w:r w:rsidRPr="001B1B48">
        <w:rPr>
          <w:rFonts w:ascii="Calibri" w:eastAsia="Calibri" w:hAnsi="Calibri"/>
          <w:kern w:val="2"/>
          <w:sz w:val="22"/>
          <w:szCs w:val="22"/>
          <w:lang w:eastAsia="en-US"/>
          <w14:ligatures w14:val="standardContextual"/>
        </w:rPr>
        <w:t>TYPE YOUR TEXT HERE</w:t>
      </w:r>
    </w:p>
    <w:permEnd w:id="86664522"/>
    <w:p w14:paraId="76F09457" w14:textId="4C9BCAF0" w:rsidR="0037311D" w:rsidRPr="001B1B48" w:rsidRDefault="0037311D" w:rsidP="0037311D">
      <w:pPr>
        <w:spacing w:after="160" w:line="259" w:lineRule="auto"/>
        <w:rPr>
          <w:rFonts w:ascii="Calibri" w:eastAsia="Calibri" w:hAnsi="Calibri"/>
          <w:kern w:val="2"/>
          <w:sz w:val="22"/>
          <w:szCs w:val="22"/>
          <w:lang w:eastAsia="en-US"/>
          <w14:ligatures w14:val="standardContextual"/>
        </w:rPr>
      </w:pPr>
      <w:r w:rsidRPr="001B1B48">
        <w:rPr>
          <w:rFonts w:ascii="Calibri" w:eastAsia="Calibri" w:hAnsi="Calibri"/>
          <w:kern w:val="2"/>
          <w:sz w:val="22"/>
          <w:szCs w:val="22"/>
          <w:lang w:eastAsia="en-US"/>
          <w14:ligatures w14:val="standardContextual"/>
        </w:rPr>
        <w:t>&lt;ESMA_QUESTION_</w:t>
      </w:r>
      <w:r w:rsidRPr="0037311D">
        <w:rPr>
          <w:rFonts w:ascii="Calibri" w:eastAsia="Calibri" w:hAnsi="Calibri"/>
          <w:kern w:val="2"/>
          <w:sz w:val="22"/>
          <w:szCs w:val="22"/>
          <w:lang w:eastAsia="en-US"/>
          <w14:ligatures w14:val="standardContextual"/>
        </w:rPr>
        <w:t xml:space="preserve"> </w:t>
      </w:r>
      <w:r>
        <w:rPr>
          <w:rFonts w:ascii="Calibri" w:eastAsia="Calibri" w:hAnsi="Calibri"/>
          <w:kern w:val="2"/>
          <w:sz w:val="22"/>
          <w:szCs w:val="22"/>
          <w:lang w:eastAsia="en-US"/>
          <w14:ligatures w14:val="standardContextual"/>
        </w:rPr>
        <w:t>EUGB</w:t>
      </w:r>
      <w:r w:rsidRPr="001B1B48">
        <w:rPr>
          <w:rFonts w:ascii="Calibri" w:eastAsia="Calibri" w:hAnsi="Calibri"/>
          <w:kern w:val="2"/>
          <w:sz w:val="22"/>
          <w:szCs w:val="22"/>
          <w:lang w:eastAsia="en-US"/>
          <w14:ligatures w14:val="standardContextual"/>
        </w:rPr>
        <w:t>_</w:t>
      </w:r>
      <w:r>
        <w:rPr>
          <w:rFonts w:ascii="Calibri" w:eastAsia="Calibri" w:hAnsi="Calibri"/>
          <w:kern w:val="2"/>
          <w:sz w:val="22"/>
          <w:szCs w:val="22"/>
          <w:lang w:eastAsia="en-US"/>
          <w14:ligatures w14:val="standardContextual"/>
        </w:rPr>
        <w:t>11</w:t>
      </w:r>
      <w:r w:rsidRPr="001B1B48">
        <w:rPr>
          <w:rFonts w:ascii="Calibri" w:eastAsia="Calibri" w:hAnsi="Calibri"/>
          <w:kern w:val="2"/>
          <w:sz w:val="22"/>
          <w:szCs w:val="22"/>
          <w:lang w:eastAsia="en-US"/>
          <w14:ligatures w14:val="standardContextual"/>
        </w:rPr>
        <w:t>&gt;</w:t>
      </w:r>
    </w:p>
    <w:sectPr w:rsidR="0037311D" w:rsidRPr="001B1B48" w:rsidSect="00C85C8B">
      <w:headerReference w:type="default" r:id="rId20"/>
      <w:footerReference w:type="default" r:id="rId21"/>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4D220E" w14:textId="77777777" w:rsidR="00372702" w:rsidRDefault="00372702" w:rsidP="007E7997">
      <w:r>
        <w:separator/>
      </w:r>
    </w:p>
  </w:endnote>
  <w:endnote w:type="continuationSeparator" w:id="0">
    <w:p w14:paraId="184CCBB3" w14:textId="77777777" w:rsidR="00372702" w:rsidRDefault="00372702" w:rsidP="007E7997">
      <w:r>
        <w:continuationSeparator/>
      </w:r>
    </w:p>
  </w:endnote>
  <w:endnote w:type="continuationNotice" w:id="1">
    <w:p w14:paraId="11A9D61E" w14:textId="77777777" w:rsidR="00372702" w:rsidRDefault="003727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4752671"/>
      <w:docPartObj>
        <w:docPartGallery w:val="Page Numbers (Bottom of Page)"/>
        <w:docPartUnique/>
      </w:docPartObj>
    </w:sdtPr>
    <w:sdtEndPr>
      <w:rPr>
        <w:noProof/>
      </w:rPr>
    </w:sdtEndPr>
    <w:sdtContent>
      <w:p w14:paraId="0CF5505D" w14:textId="212D7D4F" w:rsidR="00E36813" w:rsidRDefault="00E36813">
        <w:pPr>
          <w:pStyle w:val="Footer"/>
          <w:jc w:val="center"/>
        </w:pPr>
        <w:r>
          <w:fldChar w:fldCharType="begin"/>
        </w:r>
        <w:r>
          <w:instrText xml:space="preserve"> PAGE   \* MERGEFORMAT </w:instrText>
        </w:r>
        <w:r>
          <w:fldChar w:fldCharType="separate"/>
        </w:r>
        <w:r w:rsidR="00C85C8B">
          <w:rPr>
            <w:noProof/>
          </w:rPr>
          <w:t>3</w:t>
        </w:r>
        <w:r>
          <w:rPr>
            <w:noProof/>
          </w:rPr>
          <w:fldChar w:fldCharType="end"/>
        </w:r>
      </w:p>
    </w:sdtContent>
  </w:sdt>
  <w:p w14:paraId="3A18C8B1" w14:textId="77777777" w:rsidR="00E36813" w:rsidRDefault="00E368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F3915" w14:textId="58619407" w:rsidR="00E36813" w:rsidRDefault="00E36813" w:rsidP="007A160F">
    <w:pPr>
      <w:pStyle w:val="Footer"/>
    </w:pPr>
    <w:r>
      <w:rPr>
        <w:rFonts w:asciiTheme="majorHAnsi" w:hAnsiTheme="majorHAnsi"/>
        <w:color w:val="FFFFFF" w:themeColor="background1"/>
      </w:rPr>
      <w:tab/>
    </w:r>
    <w:r>
      <w:rPr>
        <w:rFonts w:asciiTheme="majorHAnsi" w:hAnsiTheme="majorHAnsi"/>
        <w:color w:val="FFFFFF" w:themeColor="background1"/>
      </w:rPr>
      <w:tab/>
    </w:r>
    <w:r w:rsidR="006D3F14">
      <w:rPr>
        <w:rFonts w:asciiTheme="majorHAnsi" w:hAnsiTheme="majorHAnsi"/>
        <w:color w:val="FFFFFF" w:themeColor="background1"/>
      </w:rPr>
      <w:t>29</w:t>
    </w:r>
    <w:r w:rsidR="00871163">
      <w:rPr>
        <w:rFonts w:asciiTheme="majorHAnsi" w:hAnsiTheme="majorHAnsi"/>
        <w:color w:val="FFFFFF" w:themeColor="background1"/>
      </w:rPr>
      <w:t xml:space="preserve"> July </w:t>
    </w:r>
    <w:r w:rsidR="00AB6157" w:rsidRPr="008279D3">
      <w:rPr>
        <w:rFonts w:asciiTheme="majorHAnsi" w:hAnsiTheme="majorHAnsi"/>
        <w:color w:val="FFFFFF" w:themeColor="background1"/>
      </w:rPr>
      <w:t>20</w:t>
    </w:r>
    <w:r w:rsidR="006B391B" w:rsidRPr="008279D3">
      <w:rPr>
        <w:rFonts w:asciiTheme="majorHAnsi" w:hAnsiTheme="majorHAnsi"/>
        <w:color w:val="FFFFFF" w:themeColor="background1"/>
      </w:rPr>
      <w:t>2</w:t>
    </w:r>
    <w:r w:rsidR="00871163">
      <w:rPr>
        <w:rFonts w:asciiTheme="majorHAnsi" w:hAnsiTheme="majorHAnsi"/>
        <w:color w:val="FFFFFF" w:themeColor="background1"/>
      </w:rPr>
      <w:t>2</w:t>
    </w:r>
    <w:r w:rsidR="00FF6930" w:rsidRPr="008279D3">
      <w:rPr>
        <w:rFonts w:asciiTheme="majorHAnsi" w:hAnsiTheme="majorHAnsi"/>
        <w:color w:val="FFFFFF" w:themeColor="background1"/>
      </w:rPr>
      <w:t xml:space="preserve"> ESMA</w:t>
    </w:r>
    <w:r w:rsidR="006B391B" w:rsidRPr="008279D3">
      <w:rPr>
        <w:rFonts w:asciiTheme="majorHAnsi" w:hAnsiTheme="majorHAnsi"/>
        <w:color w:val="FFFFFF" w:themeColor="background1"/>
      </w:rPr>
      <w:t xml:space="preserve"> | </w:t>
    </w:r>
    <w:hyperlink r:id="rId1" w:tgtFrame="_blank" w:history="1">
      <w:r w:rsidR="006B391B" w:rsidRPr="008279D3">
        <w:rPr>
          <w:rFonts w:asciiTheme="majorHAnsi" w:hAnsiTheme="majorHAnsi"/>
          <w:color w:val="FFFFFF" w:themeColor="background1"/>
        </w:rPr>
        <w:t>ESMA</w:t>
      </w:r>
    </w:hyperlink>
    <w:r w:rsidR="008279D3">
      <w:rPr>
        <w:rFonts w:asciiTheme="majorHAnsi" w:hAnsiTheme="majorHAnsi"/>
        <w:color w:val="FFFFFF" w:themeColor="background1"/>
      </w:rPr>
      <w:t xml:space="preserve"> 70-</w:t>
    </w:r>
    <w:r w:rsidR="00B63379">
      <w:rPr>
        <w:rFonts w:asciiTheme="majorHAnsi" w:hAnsiTheme="majorHAnsi"/>
        <w:color w:val="FFFFFF" w:themeColor="background1"/>
      </w:rPr>
      <w:t>44</w:t>
    </w:r>
    <w:r w:rsidR="006D3F14">
      <w:rPr>
        <w:rFonts w:asciiTheme="majorHAnsi" w:hAnsiTheme="majorHAnsi"/>
        <w:color w:val="FFFFFF" w:themeColor="background1"/>
      </w:rPr>
      <w:t>9</w:t>
    </w:r>
    <w:r w:rsidR="00B63379">
      <w:rPr>
        <w:rFonts w:asciiTheme="majorHAnsi" w:hAnsiTheme="majorHAnsi"/>
        <w:color w:val="FFFFFF" w:themeColor="background1"/>
      </w:rPr>
      <w:t>-67</w:t>
    </w:r>
    <w:r w:rsidR="006D3F14">
      <w:rPr>
        <w:rFonts w:asciiTheme="majorHAnsi" w:hAnsiTheme="majorHAnsi"/>
        <w:color w:val="FFFFFF" w:themeColor="background1"/>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3752247"/>
      <w:docPartObj>
        <w:docPartGallery w:val="Page Numbers (Bottom of Page)"/>
        <w:docPartUnique/>
      </w:docPartObj>
    </w:sdtPr>
    <w:sdtEndPr>
      <w:rPr>
        <w:noProof/>
      </w:rPr>
    </w:sdtEndPr>
    <w:sdtContent>
      <w:p w14:paraId="4C9B3DBF" w14:textId="6ECC1B82" w:rsidR="00E36813" w:rsidRDefault="00E36813">
        <w:pPr>
          <w:pStyle w:val="Footer"/>
          <w:jc w:val="center"/>
        </w:pPr>
        <w:r>
          <w:fldChar w:fldCharType="begin"/>
        </w:r>
        <w:r>
          <w:instrText xml:space="preserve"> PAGE   \* MERGEFORMAT </w:instrText>
        </w:r>
        <w:r>
          <w:fldChar w:fldCharType="separate"/>
        </w:r>
        <w:r w:rsidR="00534912">
          <w:rPr>
            <w:noProof/>
          </w:rPr>
          <w:t>1</w:t>
        </w:r>
        <w:r>
          <w:rPr>
            <w:noProof/>
          </w:rPr>
          <w:fldChar w:fldCharType="end"/>
        </w:r>
      </w:p>
    </w:sdtContent>
  </w:sdt>
  <w:p w14:paraId="5EAB6EC7" w14:textId="1F85019A" w:rsidR="00E36813" w:rsidRDefault="00E36813" w:rsidP="00FB24ED">
    <w:pPr>
      <w:pStyle w:val="Footer"/>
      <w:jc w:val="right"/>
    </w:pPr>
  </w:p>
  <w:p w14:paraId="12C756E7" w14:textId="77777777" w:rsidR="00C97F9B" w:rsidRDefault="00C97F9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E2BFBC" w14:textId="77777777" w:rsidR="00372702" w:rsidRDefault="00372702" w:rsidP="007E7997">
      <w:r>
        <w:separator/>
      </w:r>
    </w:p>
  </w:footnote>
  <w:footnote w:type="continuationSeparator" w:id="0">
    <w:p w14:paraId="0C13D5FB" w14:textId="77777777" w:rsidR="00372702" w:rsidRDefault="00372702" w:rsidP="007E7997">
      <w:r>
        <w:continuationSeparator/>
      </w:r>
    </w:p>
  </w:footnote>
  <w:footnote w:type="continuationNotice" w:id="1">
    <w:p w14:paraId="7F76AE2F" w14:textId="77777777" w:rsidR="00372702" w:rsidRDefault="0037270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956F7" w14:textId="77777777" w:rsidR="00E36813" w:rsidRDefault="00E36813">
    <w:pPr>
      <w:pStyle w:val="Header"/>
    </w:pPr>
  </w:p>
  <w:p w14:paraId="59FA3C9D" w14:textId="77777777" w:rsidR="00E36813" w:rsidRDefault="00E368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923F5" w14:textId="6B0262F9" w:rsidR="00FA64BE" w:rsidRDefault="00FA64BE" w:rsidP="00FA64BE">
    <w:pPr>
      <w:pStyle w:val="Header"/>
      <w:jc w:val="right"/>
      <w:rPr>
        <w:rFonts w:asciiTheme="minorHAnsi" w:eastAsiaTheme="minorEastAsia" w:hAnsiTheme="minorHAnsi" w:cstheme="minorBidi"/>
        <w:color w:val="000000" w:themeColor="text1" w:themeShade="80"/>
        <w:sz w:val="16"/>
        <w:szCs w:val="20"/>
        <w:lang w:eastAsia="en-US"/>
      </w:rPr>
    </w:pPr>
    <w:r w:rsidRPr="00A76C98">
      <w:rPr>
        <w:rFonts w:asciiTheme="minorHAnsi" w:eastAsiaTheme="minorEastAsia" w:hAnsiTheme="minorHAnsi" w:cstheme="minorBidi"/>
        <w:bCs/>
        <w:caps/>
        <w:noProof/>
        <w:color w:val="000000" w:themeColor="text1" w:themeShade="80"/>
        <w:sz w:val="16"/>
        <w:szCs w:val="20"/>
        <w:lang w:eastAsia="en-US"/>
      </w:rPr>
      <w:drawing>
        <wp:anchor distT="0" distB="0" distL="114300" distR="114300" simplePos="0" relativeHeight="251658240" behindDoc="0" locked="0" layoutInCell="1" allowOverlap="1" wp14:anchorId="7D655387" wp14:editId="3342670B">
          <wp:simplePos x="0" y="0"/>
          <wp:positionH relativeFrom="page">
            <wp:posOffset>892914</wp:posOffset>
          </wp:positionH>
          <wp:positionV relativeFrom="page">
            <wp:posOffset>547370</wp:posOffset>
          </wp:positionV>
          <wp:extent cx="2296800" cy="601200"/>
          <wp:effectExtent l="0" t="0" r="1905"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r w:rsidR="00FC1B94">
      <w:rPr>
        <w:rFonts w:asciiTheme="minorHAnsi" w:eastAsiaTheme="minorEastAsia" w:hAnsiTheme="minorHAnsi" w:cstheme="minorBidi"/>
        <w:color w:val="000000" w:themeColor="text1" w:themeShade="80"/>
        <w:sz w:val="16"/>
        <w:szCs w:val="20"/>
        <w:lang w:eastAsia="en-US"/>
      </w:rPr>
      <w:t>2</w:t>
    </w:r>
    <w:r w:rsidR="003B56A7">
      <w:rPr>
        <w:rFonts w:asciiTheme="minorHAnsi" w:eastAsiaTheme="minorEastAsia" w:hAnsiTheme="minorHAnsi" w:cstheme="minorBidi"/>
        <w:color w:val="000000" w:themeColor="text1" w:themeShade="80"/>
        <w:sz w:val="16"/>
        <w:szCs w:val="20"/>
        <w:lang w:eastAsia="en-US"/>
      </w:rPr>
      <w:t>6</w:t>
    </w:r>
    <w:r w:rsidR="0037311D">
      <w:rPr>
        <w:rFonts w:asciiTheme="minorHAnsi" w:eastAsiaTheme="minorEastAsia" w:hAnsiTheme="minorHAnsi" w:cstheme="minorBidi"/>
        <w:color w:val="000000" w:themeColor="text1" w:themeShade="80"/>
        <w:sz w:val="16"/>
        <w:szCs w:val="20"/>
        <w:lang w:eastAsia="en-US"/>
      </w:rPr>
      <w:t xml:space="preserve"> March </w:t>
    </w:r>
    <w:r w:rsidRPr="00A76C98">
      <w:rPr>
        <w:rFonts w:asciiTheme="minorHAnsi" w:eastAsiaTheme="minorEastAsia" w:hAnsiTheme="minorHAnsi" w:cstheme="minorBidi"/>
        <w:color w:val="000000" w:themeColor="text1" w:themeShade="80"/>
        <w:sz w:val="16"/>
        <w:szCs w:val="20"/>
        <w:lang w:eastAsia="en-US"/>
      </w:rPr>
      <w:t>202</w:t>
    </w:r>
    <w:r w:rsidR="00835192">
      <w:rPr>
        <w:rFonts w:asciiTheme="minorHAnsi" w:eastAsiaTheme="minorEastAsia" w:hAnsiTheme="minorHAnsi" w:cstheme="minorBidi"/>
        <w:color w:val="000000" w:themeColor="text1" w:themeShade="80"/>
        <w:sz w:val="16"/>
        <w:szCs w:val="20"/>
        <w:lang w:eastAsia="en-US"/>
      </w:rPr>
      <w:t>4</w:t>
    </w:r>
    <w:r w:rsidR="00C00D4F">
      <w:rPr>
        <w:rFonts w:asciiTheme="minorHAnsi" w:eastAsiaTheme="minorEastAsia" w:hAnsiTheme="minorHAnsi" w:cstheme="minorBidi"/>
        <w:color w:val="000000" w:themeColor="text1" w:themeShade="80"/>
        <w:sz w:val="16"/>
        <w:szCs w:val="20"/>
        <w:lang w:eastAsia="en-US"/>
      </w:rPr>
      <w:br/>
    </w:r>
    <w:r w:rsidR="0013090E" w:rsidRPr="0013090E">
      <w:rPr>
        <w:rFonts w:asciiTheme="minorHAnsi" w:eastAsiaTheme="minorEastAsia" w:hAnsiTheme="minorHAnsi" w:cstheme="minorBidi"/>
        <w:color w:val="000000" w:themeColor="text1" w:themeShade="80"/>
        <w:sz w:val="16"/>
        <w:szCs w:val="20"/>
        <w:lang w:eastAsia="en-US"/>
      </w:rPr>
      <w:t>ESMA</w:t>
    </w:r>
    <w:r w:rsidR="00373AB8">
      <w:rPr>
        <w:rFonts w:asciiTheme="minorHAnsi" w:eastAsiaTheme="minorEastAsia" w:hAnsiTheme="minorHAnsi" w:cstheme="minorBidi"/>
        <w:color w:val="000000" w:themeColor="text1" w:themeShade="80"/>
        <w:sz w:val="16"/>
        <w:szCs w:val="20"/>
        <w:lang w:eastAsia="en-US"/>
      </w:rPr>
      <w:t>84</w:t>
    </w:r>
    <w:r w:rsidR="0013090E" w:rsidRPr="0013090E">
      <w:rPr>
        <w:rFonts w:asciiTheme="minorHAnsi" w:eastAsiaTheme="minorEastAsia" w:hAnsiTheme="minorHAnsi" w:cstheme="minorBidi"/>
        <w:color w:val="000000" w:themeColor="text1" w:themeShade="80"/>
        <w:sz w:val="16"/>
        <w:szCs w:val="20"/>
        <w:lang w:eastAsia="en-US"/>
      </w:rPr>
      <w:t>-</w:t>
    </w:r>
    <w:r w:rsidR="00373AB8">
      <w:rPr>
        <w:rFonts w:asciiTheme="minorHAnsi" w:eastAsiaTheme="minorEastAsia" w:hAnsiTheme="minorHAnsi" w:cstheme="minorBidi"/>
        <w:color w:val="000000" w:themeColor="text1" w:themeShade="80"/>
        <w:sz w:val="16"/>
        <w:szCs w:val="20"/>
        <w:lang w:eastAsia="en-US"/>
      </w:rPr>
      <w:t>858037815-66</w:t>
    </w:r>
  </w:p>
  <w:p w14:paraId="70391035" w14:textId="0FE57758" w:rsidR="00E36813" w:rsidRDefault="00FA64BE" w:rsidP="00FA64BE">
    <w:pPr>
      <w:pStyle w:val="Header"/>
      <w:ind w:left="1836" w:firstLine="4536"/>
    </w:pPr>
    <w:r>
      <w:t xml:space="preserve">   </w:t>
    </w:r>
    <w:r w:rsidRPr="00374D79">
      <w:t>ESMA74-449133380-434</w:t>
    </w:r>
    <w:r>
      <w:rPr>
        <w:noProof/>
      </w:rPr>
      <mc:AlternateContent>
        <mc:Choice Requires="wps">
          <w:drawing>
            <wp:anchor distT="0" distB="0" distL="114300" distR="114300" simplePos="1" relativeHeight="251658241" behindDoc="1" locked="1" layoutInCell="1" allowOverlap="0" wp14:anchorId="71203346" wp14:editId="7B5BE921">
              <wp:simplePos x="899795" y="624205"/>
              <wp:positionH relativeFrom="page">
                <wp:posOffset>899795</wp:posOffset>
              </wp:positionH>
              <wp:positionV relativeFrom="paragraph">
                <wp:posOffset>624205</wp:posOffset>
              </wp:positionV>
              <wp:extent cx="7570470" cy="9777095"/>
              <wp:effectExtent l="0" t="0" r="0" b="0"/>
              <wp:wrapNone/>
              <wp:docPr id="7" name="Freeform: Shape 7"/>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2"/>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D1FE37" id="Freeform: Shape 7" o:spid="_x0000_s1026" style="position:absolute;margin-left:70.85pt;margin-top:49.15pt;width:596.1pt;height:769.8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" o:allowoverlap="f" path="m2939613,926867c5038819,-714379,6826523,267027,7569200,545025r,2628099l7569200,9779055r,l,9779055r,l,3173124,2939613,926867xe" stroked="f" strokeweight="1pt">
              <v:fill r:id="rId3" o:title="" recolor="t" rotate="t" type="frame"/>
              <v:stroke joinstyle="miter"/>
              <v:path arrowok="t" o:connecttype="custom" o:connectlocs="2940106,926681;7570470,544916;7570470,3172488;7570470,9777095;7570470,9777095;0,9777095;0,9777095;0,3172488;2940106,926681" o:connectangles="0,0,0,0,0,0,0,0,0"/>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B6EC4" w14:textId="2AEFCC83" w:rsidR="00E36813" w:rsidRDefault="00FA64BE" w:rsidP="00B50534">
    <w:pPr>
      <w:pStyle w:val="Header"/>
      <w:jc w:val="right"/>
      <w:rPr>
        <w:b/>
        <w:color w:val="FF0000"/>
      </w:rPr>
    </w:pPr>
    <w:r w:rsidRPr="008858FE">
      <w:rPr>
        <w:rStyle w:val="ESMAConfidentialRestricted"/>
        <w:noProof/>
      </w:rPr>
      <w:drawing>
        <wp:anchor distT="0" distB="0" distL="114300" distR="114300" simplePos="0" relativeHeight="251658242" behindDoc="0" locked="0" layoutInCell="1" allowOverlap="1" wp14:anchorId="4C8586CB" wp14:editId="39910558">
          <wp:simplePos x="0" y="0"/>
          <wp:positionH relativeFrom="page">
            <wp:posOffset>900430</wp:posOffset>
          </wp:positionH>
          <wp:positionV relativeFrom="page">
            <wp:posOffset>449580</wp:posOffset>
          </wp:positionV>
          <wp:extent cx="2296800" cy="601200"/>
          <wp:effectExtent l="0" t="0" r="190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p>
  <w:p w14:paraId="66716E7C" w14:textId="7FD8E363" w:rsidR="00FA64BE" w:rsidRDefault="00FA64BE" w:rsidP="00FA64BE">
    <w:pPr>
      <w:pStyle w:val="Header"/>
      <w:jc w:val="right"/>
      <w:rPr>
        <w:rFonts w:asciiTheme="minorHAnsi" w:hAnsiTheme="minorHAnsi" w:cstheme="minorHAnsi"/>
        <w:color w:val="2F5496" w:themeColor="accent5" w:themeShade="BF"/>
        <w:sz w:val="20"/>
      </w:rPr>
    </w:pPr>
  </w:p>
  <w:p w14:paraId="3E983FE8" w14:textId="71D87355" w:rsidR="00FA64BE" w:rsidRDefault="00FA64BE" w:rsidP="00FA64BE">
    <w:pPr>
      <w:pStyle w:val="Header"/>
      <w:jc w:val="right"/>
      <w:rPr>
        <w:rFonts w:asciiTheme="minorHAnsi" w:hAnsiTheme="minorHAnsi" w:cstheme="minorHAnsi"/>
        <w:color w:val="2F5496" w:themeColor="accent5" w:themeShade="BF"/>
        <w:sz w:val="20"/>
      </w:rPr>
    </w:pPr>
  </w:p>
  <w:p w14:paraId="17CD6BBB" w14:textId="77777777" w:rsidR="00FA64BE" w:rsidRPr="00D13661" w:rsidRDefault="00FA64BE" w:rsidP="00FA64BE">
    <w:pPr>
      <w:pStyle w:val="Header"/>
      <w:jc w:val="right"/>
      <w:rPr>
        <w:rFonts w:asciiTheme="minorHAnsi" w:hAnsiTheme="minorHAnsi" w:cstheme="minorHAnsi"/>
        <w:color w:val="2F5496" w:themeColor="accent5" w:themeShade="BF"/>
        <w:sz w:val="20"/>
      </w:rPr>
    </w:pPr>
  </w:p>
  <w:p w14:paraId="276D8625" w14:textId="77777777" w:rsidR="00E36813" w:rsidRPr="00C3170E" w:rsidRDefault="00E36813" w:rsidP="00B50534">
    <w:pPr>
      <w:pStyle w:val="Header"/>
      <w:jc w:val="right"/>
      <w:rPr>
        <w:color w:val="2F5496" w:themeColor="accent5" w:themeShade="BF"/>
        <w:sz w:val="20"/>
      </w:rPr>
    </w:pPr>
  </w:p>
  <w:p w14:paraId="5EAB6EC6" w14:textId="77777777" w:rsidR="00E36813" w:rsidRPr="00B50534" w:rsidRDefault="00E36813" w:rsidP="00B50534">
    <w:pPr>
      <w:pStyle w:val="Header"/>
      <w:jc w:val="right"/>
      <w:rPr>
        <w:b/>
        <w:color w:val="FF0000"/>
      </w:rPr>
    </w:pPr>
  </w:p>
  <w:p w14:paraId="237512AD" w14:textId="77777777" w:rsidR="00C97F9B" w:rsidRDefault="00C97F9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71234"/>
    <w:multiLevelType w:val="hybridMultilevel"/>
    <w:tmpl w:val="95600B78"/>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9D1C8F"/>
    <w:multiLevelType w:val="hybridMultilevel"/>
    <w:tmpl w:val="4F6C4180"/>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8806DE5"/>
    <w:multiLevelType w:val="multilevel"/>
    <w:tmpl w:val="7F2AD2EE"/>
    <w:lvl w:ilvl="0">
      <w:start w:val="1"/>
      <w:numFmt w:val="decimal"/>
      <w:pStyle w:val="Title1"/>
      <w:lvlText w:val="%1."/>
      <w:lvlJc w:val="left"/>
      <w:pPr>
        <w:ind w:left="360" w:hanging="360"/>
      </w:pPr>
    </w:lvl>
    <w:lvl w:ilvl="1">
      <w:start w:val="1"/>
      <w:numFmt w:val="decimal"/>
      <w:pStyle w:val="Title2"/>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B9E089E"/>
    <w:multiLevelType w:val="hybridMultilevel"/>
    <w:tmpl w:val="87960D64"/>
    <w:lvl w:ilvl="0" w:tplc="4F30587E">
      <w:start w:val="1"/>
      <w:numFmt w:val="lowerLetter"/>
      <w:pStyle w:val="Heading5"/>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2C6E42E9"/>
    <w:multiLevelType w:val="hybridMultilevel"/>
    <w:tmpl w:val="32681C4A"/>
    <w:lvl w:ilvl="0" w:tplc="084E04BE">
      <w:start w:val="1"/>
      <w:numFmt w:val="decimal"/>
      <w:lvlText w:val="%1."/>
      <w:lvlJc w:val="left"/>
      <w:pPr>
        <w:ind w:left="1068" w:hanging="708"/>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D181D69"/>
    <w:multiLevelType w:val="hybridMultilevel"/>
    <w:tmpl w:val="0A189E10"/>
    <w:lvl w:ilvl="0" w:tplc="52DE78C0">
      <w:start w:val="1"/>
      <w:numFmt w:val="upperLetter"/>
      <w:pStyle w:val="ListParagraph"/>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6" w15:restartNumberingAfterBreak="0">
    <w:nsid w:val="323C6B88"/>
    <w:multiLevelType w:val="multilevel"/>
    <w:tmpl w:val="140A2B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339052AF"/>
    <w:multiLevelType w:val="hybridMultilevel"/>
    <w:tmpl w:val="99F85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52232B"/>
    <w:multiLevelType w:val="hybridMultilevel"/>
    <w:tmpl w:val="4EF43C1E"/>
    <w:lvl w:ilvl="0" w:tplc="A97A1B6E">
      <w:start w:val="1"/>
      <w:numFmt w:val="decimal"/>
      <w:pStyle w:val="Questionstyle"/>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05A7DC8"/>
    <w:multiLevelType w:val="hybridMultilevel"/>
    <w:tmpl w:val="38C66FF2"/>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11C0F6F"/>
    <w:multiLevelType w:val="hybridMultilevel"/>
    <w:tmpl w:val="93D60914"/>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40663CB"/>
    <w:multiLevelType w:val="hybridMultilevel"/>
    <w:tmpl w:val="B3F40CA6"/>
    <w:lvl w:ilvl="0" w:tplc="ACB06F0C">
      <w:start w:val="1"/>
      <w:numFmt w:val="bullet"/>
      <w:lvlText w:val=""/>
      <w:lvlJc w:val="left"/>
      <w:pPr>
        <w:ind w:left="360" w:hanging="360"/>
      </w:pPr>
      <w:rPr>
        <w:rFonts w:ascii="Symbol" w:hAnsi="Symbol" w:hint="default"/>
      </w:rPr>
    </w:lvl>
    <w:lvl w:ilvl="1" w:tplc="E7564B96">
      <w:start w:val="1"/>
      <w:numFmt w:val="bullet"/>
      <w:lvlText w:val="o"/>
      <w:lvlJc w:val="left"/>
      <w:pPr>
        <w:ind w:left="785"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2" w15:restartNumberingAfterBreak="0">
    <w:nsid w:val="44261A85"/>
    <w:multiLevelType w:val="hybridMultilevel"/>
    <w:tmpl w:val="5A5CEE6E"/>
    <w:lvl w:ilvl="0" w:tplc="0F768706">
      <w:start w:val="1"/>
      <w:numFmt w:val="decimal"/>
      <w:pStyle w:val="04aNumbering"/>
      <w:lvlText w:val="%1."/>
      <w:lvlJc w:val="left"/>
      <w:pPr>
        <w:tabs>
          <w:tab w:val="num" w:pos="284"/>
        </w:tabs>
        <w:ind w:left="284" w:hanging="284"/>
      </w:pPr>
      <w:rPr>
        <w:rFonts w:ascii="Georgia" w:hAnsi="Georgia" w:hint="default"/>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3" w15:restartNumberingAfterBreak="0">
    <w:nsid w:val="47455BCB"/>
    <w:multiLevelType w:val="hybridMultilevel"/>
    <w:tmpl w:val="B56C732E"/>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B0013C2"/>
    <w:multiLevelType w:val="hybridMultilevel"/>
    <w:tmpl w:val="58064840"/>
    <w:lvl w:ilvl="0" w:tplc="D45C4E4C">
      <w:start w:val="1"/>
      <w:numFmt w:val="decimal"/>
      <w:lvlText w:val="Q%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DA732A2"/>
    <w:multiLevelType w:val="hybridMultilevel"/>
    <w:tmpl w:val="7E46BA88"/>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61A7970"/>
    <w:multiLevelType w:val="multilevel"/>
    <w:tmpl w:val="140A2B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5CB2698E"/>
    <w:multiLevelType w:val="hybridMultilevel"/>
    <w:tmpl w:val="12B6401A"/>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D8508FC"/>
    <w:multiLevelType w:val="hybridMultilevel"/>
    <w:tmpl w:val="87D8DCA8"/>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0F4367C"/>
    <w:multiLevelType w:val="hybridMultilevel"/>
    <w:tmpl w:val="E8BC2FAE"/>
    <w:lvl w:ilvl="0" w:tplc="08090001">
      <w:start w:val="1"/>
      <w:numFmt w:val="bullet"/>
      <w:lvlText w:val=""/>
      <w:lvlJc w:val="left"/>
      <w:pPr>
        <w:ind w:left="928" w:hanging="360"/>
      </w:pPr>
      <w:rPr>
        <w:rFonts w:ascii="Symbol" w:hAnsi="Symbol" w:hint="default"/>
      </w:r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62105866"/>
    <w:multiLevelType w:val="hybridMultilevel"/>
    <w:tmpl w:val="93D60914"/>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77B3358"/>
    <w:multiLevelType w:val="hybridMultilevel"/>
    <w:tmpl w:val="B56C732E"/>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BAD1101"/>
    <w:multiLevelType w:val="multilevel"/>
    <w:tmpl w:val="766C753E"/>
    <w:lvl w:ilvl="0">
      <w:start w:val="1"/>
      <w:numFmt w:val="upperRoman"/>
      <w:pStyle w:val="Heading1"/>
      <w:lvlText w:val="%1."/>
      <w:lvlJc w:val="righ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3" w15:restartNumberingAfterBreak="0">
    <w:nsid w:val="71494B32"/>
    <w:multiLevelType w:val="hybridMultilevel"/>
    <w:tmpl w:val="066A8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2D76F3F"/>
    <w:multiLevelType w:val="hybridMultilevel"/>
    <w:tmpl w:val="221AC284"/>
    <w:lvl w:ilvl="0" w:tplc="E0F01CF2">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5145C8C"/>
    <w:multiLevelType w:val="hybridMultilevel"/>
    <w:tmpl w:val="D2744510"/>
    <w:lvl w:ilvl="0" w:tplc="F82C7A26">
      <w:start w:val="1"/>
      <w:numFmt w:val="decimal"/>
      <w:lvlText w:val="%1."/>
      <w:lvlJc w:val="left"/>
      <w:pPr>
        <w:ind w:left="928" w:hanging="360"/>
      </w:p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938975619">
    <w:abstractNumId w:val="2"/>
  </w:num>
  <w:num w:numId="2" w16cid:durableId="1495532731">
    <w:abstractNumId w:val="2"/>
  </w:num>
  <w:num w:numId="3" w16cid:durableId="994409496">
    <w:abstractNumId w:val="22"/>
  </w:num>
  <w:num w:numId="4" w16cid:durableId="1880320868">
    <w:abstractNumId w:val="3"/>
  </w:num>
  <w:num w:numId="5" w16cid:durableId="290864581">
    <w:abstractNumId w:val="12"/>
  </w:num>
  <w:num w:numId="6" w16cid:durableId="952590553">
    <w:abstractNumId w:val="24"/>
  </w:num>
  <w:num w:numId="7" w16cid:durableId="1159686949">
    <w:abstractNumId w:val="11"/>
  </w:num>
  <w:num w:numId="8" w16cid:durableId="765269892">
    <w:abstractNumId w:val="5"/>
  </w:num>
  <w:num w:numId="9" w16cid:durableId="1301960395">
    <w:abstractNumId w:val="8"/>
  </w:num>
  <w:num w:numId="10" w16cid:durableId="1228616548">
    <w:abstractNumId w:val="7"/>
  </w:num>
  <w:num w:numId="11" w16cid:durableId="2051027016">
    <w:abstractNumId w:val="6"/>
  </w:num>
  <w:num w:numId="12" w16cid:durableId="83380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9947560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87849168">
    <w:abstractNumId w:val="25"/>
  </w:num>
  <w:num w:numId="15" w16cid:durableId="986476960">
    <w:abstractNumId w:val="19"/>
  </w:num>
  <w:num w:numId="16" w16cid:durableId="398749299">
    <w:abstractNumId w:val="23"/>
  </w:num>
  <w:num w:numId="17" w16cid:durableId="140761180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39762317">
    <w:abstractNumId w:val="20"/>
  </w:num>
  <w:num w:numId="19" w16cid:durableId="558588771">
    <w:abstractNumId w:val="24"/>
  </w:num>
  <w:num w:numId="20" w16cid:durableId="1306933315">
    <w:abstractNumId w:val="10"/>
  </w:num>
  <w:num w:numId="21" w16cid:durableId="1623876054">
    <w:abstractNumId w:val="21"/>
  </w:num>
  <w:num w:numId="22" w16cid:durableId="783383837">
    <w:abstractNumId w:val="13"/>
  </w:num>
  <w:num w:numId="23" w16cid:durableId="2112964618">
    <w:abstractNumId w:val="18"/>
  </w:num>
  <w:num w:numId="24" w16cid:durableId="1958565453">
    <w:abstractNumId w:val="0"/>
  </w:num>
  <w:num w:numId="25" w16cid:durableId="1372725395">
    <w:abstractNumId w:val="17"/>
  </w:num>
  <w:num w:numId="26" w16cid:durableId="1686445133">
    <w:abstractNumId w:val="15"/>
  </w:num>
  <w:num w:numId="27" w16cid:durableId="1247768697">
    <w:abstractNumId w:val="9"/>
  </w:num>
  <w:num w:numId="28" w16cid:durableId="954170948">
    <w:abstractNumId w:val="1"/>
  </w:num>
  <w:num w:numId="29" w16cid:durableId="837424337">
    <w:abstractNumId w:val="16"/>
  </w:num>
  <w:num w:numId="30" w16cid:durableId="299657983">
    <w:abstractNumId w:val="4"/>
  </w:num>
  <w:num w:numId="31" w16cid:durableId="699822250">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hideGrammaticalErrors/>
  <w:activeWritingStyle w:appName="MSWord" w:lang="en-IE" w:vendorID="64" w:dllVersion="0" w:nlCheck="1" w:checkStyle="0"/>
  <w:activeWritingStyle w:appName="MSWord" w:lang="en-GB" w:vendorID="64" w:dllVersion="0" w:nlCheck="1" w:checkStyle="0"/>
  <w:activeWritingStyle w:appName="MSWord" w:lang="en-US" w:vendorID="64" w:dllVersion="0" w:nlCheck="1" w:checkStyle="0"/>
  <w:proofState w:spelling="clean" w:grammar="clean"/>
  <w:attachedTemplate r:id="rId1"/>
  <w:documentProtection w:edit="readOnly"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842"/>
    <w:rsid w:val="00000205"/>
    <w:rsid w:val="0000380B"/>
    <w:rsid w:val="00005505"/>
    <w:rsid w:val="00006275"/>
    <w:rsid w:val="00006971"/>
    <w:rsid w:val="00011F6C"/>
    <w:rsid w:val="0001249B"/>
    <w:rsid w:val="00012D68"/>
    <w:rsid w:val="000142BB"/>
    <w:rsid w:val="0001633D"/>
    <w:rsid w:val="0001726F"/>
    <w:rsid w:val="00020098"/>
    <w:rsid w:val="00020300"/>
    <w:rsid w:val="00021A9A"/>
    <w:rsid w:val="00022ADA"/>
    <w:rsid w:val="00026327"/>
    <w:rsid w:val="00027EC9"/>
    <w:rsid w:val="00033934"/>
    <w:rsid w:val="00036C09"/>
    <w:rsid w:val="000372BF"/>
    <w:rsid w:val="00040A52"/>
    <w:rsid w:val="00044C5A"/>
    <w:rsid w:val="00044E0A"/>
    <w:rsid w:val="00047C57"/>
    <w:rsid w:val="00054E00"/>
    <w:rsid w:val="00061B2B"/>
    <w:rsid w:val="000627C5"/>
    <w:rsid w:val="0006448C"/>
    <w:rsid w:val="0006449B"/>
    <w:rsid w:val="000655AD"/>
    <w:rsid w:val="00066FD1"/>
    <w:rsid w:val="00072BF9"/>
    <w:rsid w:val="00073DF9"/>
    <w:rsid w:val="00076DFB"/>
    <w:rsid w:val="0007767E"/>
    <w:rsid w:val="0007796D"/>
    <w:rsid w:val="000830DA"/>
    <w:rsid w:val="00083FBB"/>
    <w:rsid w:val="00086F71"/>
    <w:rsid w:val="000921E6"/>
    <w:rsid w:val="00092D6C"/>
    <w:rsid w:val="00093239"/>
    <w:rsid w:val="000A03C9"/>
    <w:rsid w:val="000A12CC"/>
    <w:rsid w:val="000A2738"/>
    <w:rsid w:val="000A2DF1"/>
    <w:rsid w:val="000A3D10"/>
    <w:rsid w:val="000A409B"/>
    <w:rsid w:val="000A66FC"/>
    <w:rsid w:val="000A741E"/>
    <w:rsid w:val="000B1615"/>
    <w:rsid w:val="000B2AAF"/>
    <w:rsid w:val="000B2E26"/>
    <w:rsid w:val="000B5D3D"/>
    <w:rsid w:val="000C0CE0"/>
    <w:rsid w:val="000C2400"/>
    <w:rsid w:val="000C299C"/>
    <w:rsid w:val="000C406A"/>
    <w:rsid w:val="000C5032"/>
    <w:rsid w:val="000C5ACC"/>
    <w:rsid w:val="000D0293"/>
    <w:rsid w:val="000D0850"/>
    <w:rsid w:val="000D1038"/>
    <w:rsid w:val="000D11A9"/>
    <w:rsid w:val="000D2D7B"/>
    <w:rsid w:val="000E2232"/>
    <w:rsid w:val="000E3DB1"/>
    <w:rsid w:val="000F0169"/>
    <w:rsid w:val="000F0951"/>
    <w:rsid w:val="000F2598"/>
    <w:rsid w:val="000F29C0"/>
    <w:rsid w:val="000F2BE6"/>
    <w:rsid w:val="000F474D"/>
    <w:rsid w:val="000F5C90"/>
    <w:rsid w:val="000F5EA6"/>
    <w:rsid w:val="000F7998"/>
    <w:rsid w:val="001000D7"/>
    <w:rsid w:val="00100ADC"/>
    <w:rsid w:val="0010429A"/>
    <w:rsid w:val="00105424"/>
    <w:rsid w:val="001075EC"/>
    <w:rsid w:val="00113D82"/>
    <w:rsid w:val="00120F0D"/>
    <w:rsid w:val="001214DA"/>
    <w:rsid w:val="0012722A"/>
    <w:rsid w:val="0013090E"/>
    <w:rsid w:val="00130EF9"/>
    <w:rsid w:val="001319C7"/>
    <w:rsid w:val="001355E6"/>
    <w:rsid w:val="0013644A"/>
    <w:rsid w:val="00140762"/>
    <w:rsid w:val="00140BA6"/>
    <w:rsid w:val="00141946"/>
    <w:rsid w:val="00143DCA"/>
    <w:rsid w:val="00144AAD"/>
    <w:rsid w:val="001455E7"/>
    <w:rsid w:val="0014624E"/>
    <w:rsid w:val="00155BAB"/>
    <w:rsid w:val="001608B2"/>
    <w:rsid w:val="00160FE0"/>
    <w:rsid w:val="00163AB3"/>
    <w:rsid w:val="00165047"/>
    <w:rsid w:val="00165FF8"/>
    <w:rsid w:val="0016669F"/>
    <w:rsid w:val="00170AD6"/>
    <w:rsid w:val="001735B8"/>
    <w:rsid w:val="00177AA7"/>
    <w:rsid w:val="00180917"/>
    <w:rsid w:val="00180E53"/>
    <w:rsid w:val="00181CB7"/>
    <w:rsid w:val="001862A5"/>
    <w:rsid w:val="00186A70"/>
    <w:rsid w:val="00191035"/>
    <w:rsid w:val="001918E5"/>
    <w:rsid w:val="00192A7A"/>
    <w:rsid w:val="00197AAF"/>
    <w:rsid w:val="001A1EF4"/>
    <w:rsid w:val="001A7046"/>
    <w:rsid w:val="001A710D"/>
    <w:rsid w:val="001A7E6F"/>
    <w:rsid w:val="001B0A77"/>
    <w:rsid w:val="001B1727"/>
    <w:rsid w:val="001B1B48"/>
    <w:rsid w:val="001B2151"/>
    <w:rsid w:val="001B3CFF"/>
    <w:rsid w:val="001B4957"/>
    <w:rsid w:val="001B4996"/>
    <w:rsid w:val="001C0E59"/>
    <w:rsid w:val="001C432D"/>
    <w:rsid w:val="001C469E"/>
    <w:rsid w:val="001C56C3"/>
    <w:rsid w:val="001C5D8C"/>
    <w:rsid w:val="001C7E0A"/>
    <w:rsid w:val="001D0112"/>
    <w:rsid w:val="001D19F5"/>
    <w:rsid w:val="001D385A"/>
    <w:rsid w:val="001D3AC4"/>
    <w:rsid w:val="001D6B39"/>
    <w:rsid w:val="001E1ECD"/>
    <w:rsid w:val="001E3E0D"/>
    <w:rsid w:val="001E4A45"/>
    <w:rsid w:val="001E5AB7"/>
    <w:rsid w:val="001E5E30"/>
    <w:rsid w:val="001F0479"/>
    <w:rsid w:val="001F1F10"/>
    <w:rsid w:val="001F23C9"/>
    <w:rsid w:val="001F3999"/>
    <w:rsid w:val="001F3D9D"/>
    <w:rsid w:val="001F4AC8"/>
    <w:rsid w:val="001F6781"/>
    <w:rsid w:val="00200894"/>
    <w:rsid w:val="00202333"/>
    <w:rsid w:val="00202FA8"/>
    <w:rsid w:val="002034B8"/>
    <w:rsid w:val="00205922"/>
    <w:rsid w:val="00206FB8"/>
    <w:rsid w:val="0020766F"/>
    <w:rsid w:val="00207A07"/>
    <w:rsid w:val="00210498"/>
    <w:rsid w:val="0021147A"/>
    <w:rsid w:val="00213BFB"/>
    <w:rsid w:val="002156A3"/>
    <w:rsid w:val="00217478"/>
    <w:rsid w:val="00220938"/>
    <w:rsid w:val="00224806"/>
    <w:rsid w:val="00232F8E"/>
    <w:rsid w:val="00233071"/>
    <w:rsid w:val="00235E99"/>
    <w:rsid w:val="0024299F"/>
    <w:rsid w:val="002449D8"/>
    <w:rsid w:val="00244B86"/>
    <w:rsid w:val="00244C97"/>
    <w:rsid w:val="0024512F"/>
    <w:rsid w:val="00245406"/>
    <w:rsid w:val="002455D7"/>
    <w:rsid w:val="00245D2E"/>
    <w:rsid w:val="00246E1D"/>
    <w:rsid w:val="002472F6"/>
    <w:rsid w:val="0025020D"/>
    <w:rsid w:val="00254CC2"/>
    <w:rsid w:val="002574D1"/>
    <w:rsid w:val="00261CCB"/>
    <w:rsid w:val="002630C0"/>
    <w:rsid w:val="0026332A"/>
    <w:rsid w:val="002645A8"/>
    <w:rsid w:val="0026493B"/>
    <w:rsid w:val="00265566"/>
    <w:rsid w:val="00265F44"/>
    <w:rsid w:val="002665E3"/>
    <w:rsid w:val="0027199C"/>
    <w:rsid w:val="00272C4E"/>
    <w:rsid w:val="002751FC"/>
    <w:rsid w:val="002753BD"/>
    <w:rsid w:val="00282B3A"/>
    <w:rsid w:val="00282D38"/>
    <w:rsid w:val="00282FBE"/>
    <w:rsid w:val="00284802"/>
    <w:rsid w:val="00284AF2"/>
    <w:rsid w:val="0028536B"/>
    <w:rsid w:val="00285CED"/>
    <w:rsid w:val="00285EB5"/>
    <w:rsid w:val="00287C8F"/>
    <w:rsid w:val="00290893"/>
    <w:rsid w:val="002917B9"/>
    <w:rsid w:val="00291A55"/>
    <w:rsid w:val="0029394C"/>
    <w:rsid w:val="002A13B0"/>
    <w:rsid w:val="002A2C91"/>
    <w:rsid w:val="002A6C21"/>
    <w:rsid w:val="002A780E"/>
    <w:rsid w:val="002B144C"/>
    <w:rsid w:val="002B53F3"/>
    <w:rsid w:val="002C03FD"/>
    <w:rsid w:val="002C044D"/>
    <w:rsid w:val="002C1AA5"/>
    <w:rsid w:val="002C2A46"/>
    <w:rsid w:val="002C3048"/>
    <w:rsid w:val="002C76AE"/>
    <w:rsid w:val="002D2992"/>
    <w:rsid w:val="002D37A0"/>
    <w:rsid w:val="002D5AB5"/>
    <w:rsid w:val="002D6667"/>
    <w:rsid w:val="002D761A"/>
    <w:rsid w:val="002D79F3"/>
    <w:rsid w:val="002E1C11"/>
    <w:rsid w:val="002E3D0B"/>
    <w:rsid w:val="002E3E7D"/>
    <w:rsid w:val="002E6A8E"/>
    <w:rsid w:val="002F6279"/>
    <w:rsid w:val="003013B7"/>
    <w:rsid w:val="00301993"/>
    <w:rsid w:val="00301E55"/>
    <w:rsid w:val="00307397"/>
    <w:rsid w:val="003101EF"/>
    <w:rsid w:val="00312BDD"/>
    <w:rsid w:val="00314117"/>
    <w:rsid w:val="00317EDF"/>
    <w:rsid w:val="003279E7"/>
    <w:rsid w:val="00327B62"/>
    <w:rsid w:val="00331FE9"/>
    <w:rsid w:val="0033324D"/>
    <w:rsid w:val="0033587C"/>
    <w:rsid w:val="00336BF9"/>
    <w:rsid w:val="003371E8"/>
    <w:rsid w:val="00337471"/>
    <w:rsid w:val="0034151D"/>
    <w:rsid w:val="00342B5B"/>
    <w:rsid w:val="00343532"/>
    <w:rsid w:val="00345469"/>
    <w:rsid w:val="003454ED"/>
    <w:rsid w:val="00345EB9"/>
    <w:rsid w:val="0035030F"/>
    <w:rsid w:val="003519DD"/>
    <w:rsid w:val="00351B68"/>
    <w:rsid w:val="00351F68"/>
    <w:rsid w:val="00353C4B"/>
    <w:rsid w:val="003545A6"/>
    <w:rsid w:val="00356C60"/>
    <w:rsid w:val="003578D1"/>
    <w:rsid w:val="00363639"/>
    <w:rsid w:val="00366D42"/>
    <w:rsid w:val="0036748C"/>
    <w:rsid w:val="00372615"/>
    <w:rsid w:val="00372702"/>
    <w:rsid w:val="00372EA3"/>
    <w:rsid w:val="0037311D"/>
    <w:rsid w:val="0037358E"/>
    <w:rsid w:val="00373A3C"/>
    <w:rsid w:val="00373AB8"/>
    <w:rsid w:val="00373FCF"/>
    <w:rsid w:val="00376233"/>
    <w:rsid w:val="00380B30"/>
    <w:rsid w:val="00381784"/>
    <w:rsid w:val="00381EB0"/>
    <w:rsid w:val="00382A72"/>
    <w:rsid w:val="00382EBA"/>
    <w:rsid w:val="0038331A"/>
    <w:rsid w:val="0039135B"/>
    <w:rsid w:val="003A34E7"/>
    <w:rsid w:val="003A3CB1"/>
    <w:rsid w:val="003A3D55"/>
    <w:rsid w:val="003A73A4"/>
    <w:rsid w:val="003B102E"/>
    <w:rsid w:val="003B26BA"/>
    <w:rsid w:val="003B4E3D"/>
    <w:rsid w:val="003B56A7"/>
    <w:rsid w:val="003C167E"/>
    <w:rsid w:val="003C481D"/>
    <w:rsid w:val="003C4EB5"/>
    <w:rsid w:val="003D1099"/>
    <w:rsid w:val="003D2CED"/>
    <w:rsid w:val="003D344A"/>
    <w:rsid w:val="003D3BB8"/>
    <w:rsid w:val="003D72F4"/>
    <w:rsid w:val="003D7C07"/>
    <w:rsid w:val="003E13FD"/>
    <w:rsid w:val="003E1C24"/>
    <w:rsid w:val="003E61FC"/>
    <w:rsid w:val="003E77BC"/>
    <w:rsid w:val="003F0EDF"/>
    <w:rsid w:val="003F20C7"/>
    <w:rsid w:val="003F39B1"/>
    <w:rsid w:val="00400D9C"/>
    <w:rsid w:val="00400FBE"/>
    <w:rsid w:val="004022CF"/>
    <w:rsid w:val="004029B1"/>
    <w:rsid w:val="004038F1"/>
    <w:rsid w:val="00404282"/>
    <w:rsid w:val="00404ED5"/>
    <w:rsid w:val="0040743A"/>
    <w:rsid w:val="00407623"/>
    <w:rsid w:val="00407A74"/>
    <w:rsid w:val="004114D5"/>
    <w:rsid w:val="00414210"/>
    <w:rsid w:val="004159DB"/>
    <w:rsid w:val="00420FD4"/>
    <w:rsid w:val="004242B3"/>
    <w:rsid w:val="00424A4F"/>
    <w:rsid w:val="00426D62"/>
    <w:rsid w:val="00427A89"/>
    <w:rsid w:val="00430C5B"/>
    <w:rsid w:val="00431968"/>
    <w:rsid w:val="00433936"/>
    <w:rsid w:val="0043475E"/>
    <w:rsid w:val="00435FE9"/>
    <w:rsid w:val="00436279"/>
    <w:rsid w:val="0044199E"/>
    <w:rsid w:val="0044206D"/>
    <w:rsid w:val="00444803"/>
    <w:rsid w:val="00445696"/>
    <w:rsid w:val="00446E5F"/>
    <w:rsid w:val="00450C4E"/>
    <w:rsid w:val="00455577"/>
    <w:rsid w:val="00456795"/>
    <w:rsid w:val="0046150E"/>
    <w:rsid w:val="00461CC8"/>
    <w:rsid w:val="00462B2F"/>
    <w:rsid w:val="00462E09"/>
    <w:rsid w:val="00465EAA"/>
    <w:rsid w:val="004708CA"/>
    <w:rsid w:val="004709E7"/>
    <w:rsid w:val="00470ADE"/>
    <w:rsid w:val="004712C7"/>
    <w:rsid w:val="004759EB"/>
    <w:rsid w:val="00477919"/>
    <w:rsid w:val="00482611"/>
    <w:rsid w:val="00482A27"/>
    <w:rsid w:val="00487DCE"/>
    <w:rsid w:val="00492701"/>
    <w:rsid w:val="004950B7"/>
    <w:rsid w:val="0049534D"/>
    <w:rsid w:val="00497FEA"/>
    <w:rsid w:val="004A75F5"/>
    <w:rsid w:val="004B07B2"/>
    <w:rsid w:val="004B0955"/>
    <w:rsid w:val="004B143D"/>
    <w:rsid w:val="004B1842"/>
    <w:rsid w:val="004B25D0"/>
    <w:rsid w:val="004B3553"/>
    <w:rsid w:val="004B5E92"/>
    <w:rsid w:val="004B6859"/>
    <w:rsid w:val="004C0A30"/>
    <w:rsid w:val="004C357C"/>
    <w:rsid w:val="004C3D18"/>
    <w:rsid w:val="004D42B1"/>
    <w:rsid w:val="004D526F"/>
    <w:rsid w:val="004E0583"/>
    <w:rsid w:val="004E19C0"/>
    <w:rsid w:val="004E1C54"/>
    <w:rsid w:val="004E2C37"/>
    <w:rsid w:val="004E5285"/>
    <w:rsid w:val="004F0CF3"/>
    <w:rsid w:val="004F5740"/>
    <w:rsid w:val="004F58C9"/>
    <w:rsid w:val="005028B9"/>
    <w:rsid w:val="00503A3F"/>
    <w:rsid w:val="00505E17"/>
    <w:rsid w:val="00511A59"/>
    <w:rsid w:val="00511C3B"/>
    <w:rsid w:val="00514440"/>
    <w:rsid w:val="005166C3"/>
    <w:rsid w:val="00520F7C"/>
    <w:rsid w:val="00523974"/>
    <w:rsid w:val="00526E5D"/>
    <w:rsid w:val="00527517"/>
    <w:rsid w:val="00531432"/>
    <w:rsid w:val="00532BC8"/>
    <w:rsid w:val="005333E8"/>
    <w:rsid w:val="00534912"/>
    <w:rsid w:val="005370E7"/>
    <w:rsid w:val="005409B7"/>
    <w:rsid w:val="00545E62"/>
    <w:rsid w:val="00551070"/>
    <w:rsid w:val="00552C8A"/>
    <w:rsid w:val="00555156"/>
    <w:rsid w:val="0055535B"/>
    <w:rsid w:val="00560A96"/>
    <w:rsid w:val="005619CB"/>
    <w:rsid w:val="00561B71"/>
    <w:rsid w:val="00561F98"/>
    <w:rsid w:val="00564607"/>
    <w:rsid w:val="00565193"/>
    <w:rsid w:val="005664AB"/>
    <w:rsid w:val="005725BD"/>
    <w:rsid w:val="005730B0"/>
    <w:rsid w:val="00575DCC"/>
    <w:rsid w:val="005821B0"/>
    <w:rsid w:val="0059175F"/>
    <w:rsid w:val="00591AAC"/>
    <w:rsid w:val="00595F08"/>
    <w:rsid w:val="00595FBE"/>
    <w:rsid w:val="005A1C55"/>
    <w:rsid w:val="005B169D"/>
    <w:rsid w:val="005B467C"/>
    <w:rsid w:val="005B4ACA"/>
    <w:rsid w:val="005B6B12"/>
    <w:rsid w:val="005C19E9"/>
    <w:rsid w:val="005C2DBC"/>
    <w:rsid w:val="005C5F13"/>
    <w:rsid w:val="005C65F9"/>
    <w:rsid w:val="005C6B0E"/>
    <w:rsid w:val="005C7E1F"/>
    <w:rsid w:val="005D1B9E"/>
    <w:rsid w:val="005D1F6B"/>
    <w:rsid w:val="005D2DE7"/>
    <w:rsid w:val="005D331C"/>
    <w:rsid w:val="005D6355"/>
    <w:rsid w:val="005D7AAF"/>
    <w:rsid w:val="005E0C59"/>
    <w:rsid w:val="005E18DE"/>
    <w:rsid w:val="005E1DA3"/>
    <w:rsid w:val="005E306B"/>
    <w:rsid w:val="005E53D0"/>
    <w:rsid w:val="005E5785"/>
    <w:rsid w:val="005E6098"/>
    <w:rsid w:val="005E7969"/>
    <w:rsid w:val="005F0C93"/>
    <w:rsid w:val="005F3F22"/>
    <w:rsid w:val="005F4FC0"/>
    <w:rsid w:val="005F540F"/>
    <w:rsid w:val="005F5491"/>
    <w:rsid w:val="005F6144"/>
    <w:rsid w:val="005F6573"/>
    <w:rsid w:val="00601541"/>
    <w:rsid w:val="0060361E"/>
    <w:rsid w:val="006040AD"/>
    <w:rsid w:val="00604A25"/>
    <w:rsid w:val="00606683"/>
    <w:rsid w:val="00613BF6"/>
    <w:rsid w:val="00616D27"/>
    <w:rsid w:val="006234FE"/>
    <w:rsid w:val="00623840"/>
    <w:rsid w:val="006255EC"/>
    <w:rsid w:val="00625A25"/>
    <w:rsid w:val="0062736A"/>
    <w:rsid w:val="0063565E"/>
    <w:rsid w:val="00636E02"/>
    <w:rsid w:val="00640691"/>
    <w:rsid w:val="00641DB1"/>
    <w:rsid w:val="00642297"/>
    <w:rsid w:val="00644A34"/>
    <w:rsid w:val="00654824"/>
    <w:rsid w:val="00661766"/>
    <w:rsid w:val="00662882"/>
    <w:rsid w:val="0066298C"/>
    <w:rsid w:val="00663008"/>
    <w:rsid w:val="00663093"/>
    <w:rsid w:val="00665A7C"/>
    <w:rsid w:val="00665B0B"/>
    <w:rsid w:val="006705CD"/>
    <w:rsid w:val="00671363"/>
    <w:rsid w:val="00672780"/>
    <w:rsid w:val="00672842"/>
    <w:rsid w:val="00676CFC"/>
    <w:rsid w:val="00677133"/>
    <w:rsid w:val="00681482"/>
    <w:rsid w:val="00687BF0"/>
    <w:rsid w:val="006904CF"/>
    <w:rsid w:val="006912FB"/>
    <w:rsid w:val="00695AF2"/>
    <w:rsid w:val="00696A2B"/>
    <w:rsid w:val="00696BD5"/>
    <w:rsid w:val="006A04AE"/>
    <w:rsid w:val="006A0AE4"/>
    <w:rsid w:val="006A23F3"/>
    <w:rsid w:val="006A2CF3"/>
    <w:rsid w:val="006A5047"/>
    <w:rsid w:val="006A5E48"/>
    <w:rsid w:val="006A7A10"/>
    <w:rsid w:val="006B0DA4"/>
    <w:rsid w:val="006B1B6B"/>
    <w:rsid w:val="006B2C57"/>
    <w:rsid w:val="006B391B"/>
    <w:rsid w:val="006B79E0"/>
    <w:rsid w:val="006C0B2D"/>
    <w:rsid w:val="006C0F32"/>
    <w:rsid w:val="006C1633"/>
    <w:rsid w:val="006C5BF8"/>
    <w:rsid w:val="006C7CCB"/>
    <w:rsid w:val="006D3F14"/>
    <w:rsid w:val="006D3FDF"/>
    <w:rsid w:val="006D6009"/>
    <w:rsid w:val="006D7D41"/>
    <w:rsid w:val="006E2F4D"/>
    <w:rsid w:val="006E3FDD"/>
    <w:rsid w:val="006E58FB"/>
    <w:rsid w:val="006E5D82"/>
    <w:rsid w:val="006E66B2"/>
    <w:rsid w:val="006E6C50"/>
    <w:rsid w:val="006E7A69"/>
    <w:rsid w:val="006E7DE4"/>
    <w:rsid w:val="006F53E8"/>
    <w:rsid w:val="006F5FB8"/>
    <w:rsid w:val="0070017B"/>
    <w:rsid w:val="0070427E"/>
    <w:rsid w:val="00704D53"/>
    <w:rsid w:val="007056C3"/>
    <w:rsid w:val="00706072"/>
    <w:rsid w:val="00713644"/>
    <w:rsid w:val="007148CC"/>
    <w:rsid w:val="00721256"/>
    <w:rsid w:val="007217AD"/>
    <w:rsid w:val="00723BA1"/>
    <w:rsid w:val="00724A1B"/>
    <w:rsid w:val="0073173E"/>
    <w:rsid w:val="007319C3"/>
    <w:rsid w:val="0073454F"/>
    <w:rsid w:val="00735C00"/>
    <w:rsid w:val="007364C6"/>
    <w:rsid w:val="00740BF3"/>
    <w:rsid w:val="00741D5C"/>
    <w:rsid w:val="0074352F"/>
    <w:rsid w:val="00747C5E"/>
    <w:rsid w:val="00750210"/>
    <w:rsid w:val="0075162F"/>
    <w:rsid w:val="00754844"/>
    <w:rsid w:val="00754B57"/>
    <w:rsid w:val="0075671D"/>
    <w:rsid w:val="0076002F"/>
    <w:rsid w:val="0076038B"/>
    <w:rsid w:val="00761744"/>
    <w:rsid w:val="00764582"/>
    <w:rsid w:val="00765FA3"/>
    <w:rsid w:val="00766961"/>
    <w:rsid w:val="00766B5A"/>
    <w:rsid w:val="0077026A"/>
    <w:rsid w:val="00770C33"/>
    <w:rsid w:val="007741C3"/>
    <w:rsid w:val="00777BE0"/>
    <w:rsid w:val="00777CFF"/>
    <w:rsid w:val="00780923"/>
    <w:rsid w:val="00781265"/>
    <w:rsid w:val="0078131F"/>
    <w:rsid w:val="007844C6"/>
    <w:rsid w:val="007876EF"/>
    <w:rsid w:val="00790306"/>
    <w:rsid w:val="0079364C"/>
    <w:rsid w:val="007942B9"/>
    <w:rsid w:val="00796C7F"/>
    <w:rsid w:val="00797E0C"/>
    <w:rsid w:val="007A160F"/>
    <w:rsid w:val="007A48BC"/>
    <w:rsid w:val="007B0BC1"/>
    <w:rsid w:val="007B354B"/>
    <w:rsid w:val="007B4FC3"/>
    <w:rsid w:val="007B73F3"/>
    <w:rsid w:val="007B7EE5"/>
    <w:rsid w:val="007C1C28"/>
    <w:rsid w:val="007C2A2C"/>
    <w:rsid w:val="007C3577"/>
    <w:rsid w:val="007C5E08"/>
    <w:rsid w:val="007D0002"/>
    <w:rsid w:val="007D7A59"/>
    <w:rsid w:val="007E0E75"/>
    <w:rsid w:val="007E53F5"/>
    <w:rsid w:val="007E6E9E"/>
    <w:rsid w:val="007E7637"/>
    <w:rsid w:val="007E7997"/>
    <w:rsid w:val="007F014A"/>
    <w:rsid w:val="007F04EF"/>
    <w:rsid w:val="007F0763"/>
    <w:rsid w:val="007F1DE9"/>
    <w:rsid w:val="007F25C2"/>
    <w:rsid w:val="007F4F88"/>
    <w:rsid w:val="007F5642"/>
    <w:rsid w:val="007F5822"/>
    <w:rsid w:val="007F5B86"/>
    <w:rsid w:val="00800A7F"/>
    <w:rsid w:val="0080285D"/>
    <w:rsid w:val="0081028F"/>
    <w:rsid w:val="008107D9"/>
    <w:rsid w:val="0081093B"/>
    <w:rsid w:val="008116D9"/>
    <w:rsid w:val="00811936"/>
    <w:rsid w:val="00812BE2"/>
    <w:rsid w:val="00813059"/>
    <w:rsid w:val="008157C8"/>
    <w:rsid w:val="008173E2"/>
    <w:rsid w:val="008201C3"/>
    <w:rsid w:val="00820422"/>
    <w:rsid w:val="00820655"/>
    <w:rsid w:val="008227D7"/>
    <w:rsid w:val="008249A1"/>
    <w:rsid w:val="00825D43"/>
    <w:rsid w:val="0082632D"/>
    <w:rsid w:val="008279D3"/>
    <w:rsid w:val="00832500"/>
    <w:rsid w:val="00832787"/>
    <w:rsid w:val="00833000"/>
    <w:rsid w:val="00835192"/>
    <w:rsid w:val="00835805"/>
    <w:rsid w:val="0083595F"/>
    <w:rsid w:val="008372B6"/>
    <w:rsid w:val="00843A1A"/>
    <w:rsid w:val="00846433"/>
    <w:rsid w:val="008472C2"/>
    <w:rsid w:val="00850B43"/>
    <w:rsid w:val="008510D9"/>
    <w:rsid w:val="00851EE3"/>
    <w:rsid w:val="00853121"/>
    <w:rsid w:val="008555E4"/>
    <w:rsid w:val="00864124"/>
    <w:rsid w:val="00864E60"/>
    <w:rsid w:val="00866A09"/>
    <w:rsid w:val="00871163"/>
    <w:rsid w:val="008712BF"/>
    <w:rsid w:val="00872209"/>
    <w:rsid w:val="008731EB"/>
    <w:rsid w:val="00873656"/>
    <w:rsid w:val="00880140"/>
    <w:rsid w:val="008842F7"/>
    <w:rsid w:val="00885B94"/>
    <w:rsid w:val="0089075A"/>
    <w:rsid w:val="00890F80"/>
    <w:rsid w:val="00892BFD"/>
    <w:rsid w:val="0089338A"/>
    <w:rsid w:val="00894199"/>
    <w:rsid w:val="008948BE"/>
    <w:rsid w:val="008A1E27"/>
    <w:rsid w:val="008A2C86"/>
    <w:rsid w:val="008A6000"/>
    <w:rsid w:val="008A70A8"/>
    <w:rsid w:val="008A7FAC"/>
    <w:rsid w:val="008B1FD9"/>
    <w:rsid w:val="008B2AF1"/>
    <w:rsid w:val="008B5191"/>
    <w:rsid w:val="008B710D"/>
    <w:rsid w:val="008B7CA1"/>
    <w:rsid w:val="008C0177"/>
    <w:rsid w:val="008C0389"/>
    <w:rsid w:val="008C27D3"/>
    <w:rsid w:val="008C4B2B"/>
    <w:rsid w:val="008C5E91"/>
    <w:rsid w:val="008C686D"/>
    <w:rsid w:val="008C6B18"/>
    <w:rsid w:val="008C75E6"/>
    <w:rsid w:val="008C767A"/>
    <w:rsid w:val="008C7A73"/>
    <w:rsid w:val="008D0569"/>
    <w:rsid w:val="008D28FD"/>
    <w:rsid w:val="008D59F9"/>
    <w:rsid w:val="008D5C28"/>
    <w:rsid w:val="008E00A6"/>
    <w:rsid w:val="008E2D26"/>
    <w:rsid w:val="008E4076"/>
    <w:rsid w:val="008E7DBA"/>
    <w:rsid w:val="008F1993"/>
    <w:rsid w:val="008F3386"/>
    <w:rsid w:val="008F3AD9"/>
    <w:rsid w:val="008F4642"/>
    <w:rsid w:val="008F4C29"/>
    <w:rsid w:val="008F4E00"/>
    <w:rsid w:val="008F6163"/>
    <w:rsid w:val="008F761D"/>
    <w:rsid w:val="00900D44"/>
    <w:rsid w:val="00902520"/>
    <w:rsid w:val="00906DC4"/>
    <w:rsid w:val="00911A61"/>
    <w:rsid w:val="0091457F"/>
    <w:rsid w:val="0091729E"/>
    <w:rsid w:val="0093261E"/>
    <w:rsid w:val="0094008E"/>
    <w:rsid w:val="00941C0C"/>
    <w:rsid w:val="009437F2"/>
    <w:rsid w:val="0094528B"/>
    <w:rsid w:val="00960A8B"/>
    <w:rsid w:val="00965128"/>
    <w:rsid w:val="00967068"/>
    <w:rsid w:val="00973F43"/>
    <w:rsid w:val="00975950"/>
    <w:rsid w:val="0097785D"/>
    <w:rsid w:val="0098011D"/>
    <w:rsid w:val="00981912"/>
    <w:rsid w:val="009819C0"/>
    <w:rsid w:val="009835AD"/>
    <w:rsid w:val="00987A75"/>
    <w:rsid w:val="00990C72"/>
    <w:rsid w:val="00991A8A"/>
    <w:rsid w:val="00992611"/>
    <w:rsid w:val="00994303"/>
    <w:rsid w:val="0099526D"/>
    <w:rsid w:val="00996C8B"/>
    <w:rsid w:val="009A0054"/>
    <w:rsid w:val="009A0F6E"/>
    <w:rsid w:val="009A38D9"/>
    <w:rsid w:val="009A5548"/>
    <w:rsid w:val="009B25C1"/>
    <w:rsid w:val="009B7B79"/>
    <w:rsid w:val="009C0383"/>
    <w:rsid w:val="009C145B"/>
    <w:rsid w:val="009C3E04"/>
    <w:rsid w:val="009C4FB0"/>
    <w:rsid w:val="009C75D1"/>
    <w:rsid w:val="009C7694"/>
    <w:rsid w:val="009D0570"/>
    <w:rsid w:val="009D3E5C"/>
    <w:rsid w:val="009D495C"/>
    <w:rsid w:val="009D570F"/>
    <w:rsid w:val="009D5E88"/>
    <w:rsid w:val="009D6E1A"/>
    <w:rsid w:val="009D7294"/>
    <w:rsid w:val="009E1690"/>
    <w:rsid w:val="009E18AF"/>
    <w:rsid w:val="009E2C9D"/>
    <w:rsid w:val="009E2CDD"/>
    <w:rsid w:val="009E3545"/>
    <w:rsid w:val="009E4FCE"/>
    <w:rsid w:val="009E522E"/>
    <w:rsid w:val="009F0ABA"/>
    <w:rsid w:val="009F0AF5"/>
    <w:rsid w:val="00A02199"/>
    <w:rsid w:val="00A026A4"/>
    <w:rsid w:val="00A04044"/>
    <w:rsid w:val="00A055DD"/>
    <w:rsid w:val="00A11D0C"/>
    <w:rsid w:val="00A16579"/>
    <w:rsid w:val="00A24843"/>
    <w:rsid w:val="00A25AB7"/>
    <w:rsid w:val="00A26D48"/>
    <w:rsid w:val="00A31C7C"/>
    <w:rsid w:val="00A367AA"/>
    <w:rsid w:val="00A378DF"/>
    <w:rsid w:val="00A37AC6"/>
    <w:rsid w:val="00A409C2"/>
    <w:rsid w:val="00A410CC"/>
    <w:rsid w:val="00A42B43"/>
    <w:rsid w:val="00A42BD0"/>
    <w:rsid w:val="00A433DC"/>
    <w:rsid w:val="00A460CD"/>
    <w:rsid w:val="00A50761"/>
    <w:rsid w:val="00A51DF2"/>
    <w:rsid w:val="00A53AF0"/>
    <w:rsid w:val="00A54ED7"/>
    <w:rsid w:val="00A61561"/>
    <w:rsid w:val="00A63249"/>
    <w:rsid w:val="00A6691F"/>
    <w:rsid w:val="00A67E6A"/>
    <w:rsid w:val="00A70F49"/>
    <w:rsid w:val="00A72203"/>
    <w:rsid w:val="00A7281F"/>
    <w:rsid w:val="00A73299"/>
    <w:rsid w:val="00A73949"/>
    <w:rsid w:val="00A76707"/>
    <w:rsid w:val="00A7697E"/>
    <w:rsid w:val="00A76C98"/>
    <w:rsid w:val="00A76E20"/>
    <w:rsid w:val="00A8284E"/>
    <w:rsid w:val="00A870EE"/>
    <w:rsid w:val="00A91D91"/>
    <w:rsid w:val="00A96F81"/>
    <w:rsid w:val="00A9709D"/>
    <w:rsid w:val="00AA054E"/>
    <w:rsid w:val="00AA0A10"/>
    <w:rsid w:val="00AA2094"/>
    <w:rsid w:val="00AA2947"/>
    <w:rsid w:val="00AA7461"/>
    <w:rsid w:val="00AB1894"/>
    <w:rsid w:val="00AB22DF"/>
    <w:rsid w:val="00AB30EA"/>
    <w:rsid w:val="00AB458B"/>
    <w:rsid w:val="00AB45E4"/>
    <w:rsid w:val="00AB6157"/>
    <w:rsid w:val="00AB7542"/>
    <w:rsid w:val="00AC022D"/>
    <w:rsid w:val="00AC0629"/>
    <w:rsid w:val="00AC70C7"/>
    <w:rsid w:val="00AC79E0"/>
    <w:rsid w:val="00AD32CE"/>
    <w:rsid w:val="00AD5187"/>
    <w:rsid w:val="00AD6B11"/>
    <w:rsid w:val="00AD6B34"/>
    <w:rsid w:val="00AD6F90"/>
    <w:rsid w:val="00AE0286"/>
    <w:rsid w:val="00AE247F"/>
    <w:rsid w:val="00AE4A24"/>
    <w:rsid w:val="00AE4FC7"/>
    <w:rsid w:val="00AF01E3"/>
    <w:rsid w:val="00AF23AE"/>
    <w:rsid w:val="00AF2EF7"/>
    <w:rsid w:val="00AF3741"/>
    <w:rsid w:val="00AF3B5C"/>
    <w:rsid w:val="00B0014A"/>
    <w:rsid w:val="00B00B50"/>
    <w:rsid w:val="00B00DB2"/>
    <w:rsid w:val="00B016E3"/>
    <w:rsid w:val="00B02B0B"/>
    <w:rsid w:val="00B03817"/>
    <w:rsid w:val="00B04283"/>
    <w:rsid w:val="00B05BA8"/>
    <w:rsid w:val="00B0741D"/>
    <w:rsid w:val="00B07AD8"/>
    <w:rsid w:val="00B07B20"/>
    <w:rsid w:val="00B1081B"/>
    <w:rsid w:val="00B14406"/>
    <w:rsid w:val="00B14F01"/>
    <w:rsid w:val="00B15525"/>
    <w:rsid w:val="00B15C0B"/>
    <w:rsid w:val="00B16706"/>
    <w:rsid w:val="00B174BA"/>
    <w:rsid w:val="00B17AF3"/>
    <w:rsid w:val="00B223B5"/>
    <w:rsid w:val="00B229AD"/>
    <w:rsid w:val="00B237BC"/>
    <w:rsid w:val="00B26EBB"/>
    <w:rsid w:val="00B27499"/>
    <w:rsid w:val="00B335C4"/>
    <w:rsid w:val="00B3369E"/>
    <w:rsid w:val="00B33D9A"/>
    <w:rsid w:val="00B40D81"/>
    <w:rsid w:val="00B424F5"/>
    <w:rsid w:val="00B43167"/>
    <w:rsid w:val="00B435BE"/>
    <w:rsid w:val="00B43A9D"/>
    <w:rsid w:val="00B467B0"/>
    <w:rsid w:val="00B47F9B"/>
    <w:rsid w:val="00B50534"/>
    <w:rsid w:val="00B51FCB"/>
    <w:rsid w:val="00B5289B"/>
    <w:rsid w:val="00B52E10"/>
    <w:rsid w:val="00B5331D"/>
    <w:rsid w:val="00B543D6"/>
    <w:rsid w:val="00B556B0"/>
    <w:rsid w:val="00B56736"/>
    <w:rsid w:val="00B57687"/>
    <w:rsid w:val="00B578E3"/>
    <w:rsid w:val="00B57CE5"/>
    <w:rsid w:val="00B63379"/>
    <w:rsid w:val="00B648F2"/>
    <w:rsid w:val="00B655D1"/>
    <w:rsid w:val="00B73FF2"/>
    <w:rsid w:val="00B74CBA"/>
    <w:rsid w:val="00B74ED3"/>
    <w:rsid w:val="00B768CF"/>
    <w:rsid w:val="00B81A44"/>
    <w:rsid w:val="00B86BB5"/>
    <w:rsid w:val="00B91072"/>
    <w:rsid w:val="00B91B6E"/>
    <w:rsid w:val="00B94B2C"/>
    <w:rsid w:val="00B96F7D"/>
    <w:rsid w:val="00B970D0"/>
    <w:rsid w:val="00BA49F4"/>
    <w:rsid w:val="00BA5C41"/>
    <w:rsid w:val="00BA6ACA"/>
    <w:rsid w:val="00BA7232"/>
    <w:rsid w:val="00BA7809"/>
    <w:rsid w:val="00BB449C"/>
    <w:rsid w:val="00BB44D7"/>
    <w:rsid w:val="00BC2561"/>
    <w:rsid w:val="00BC3E3E"/>
    <w:rsid w:val="00BC422A"/>
    <w:rsid w:val="00BC5128"/>
    <w:rsid w:val="00BC5608"/>
    <w:rsid w:val="00BD04C9"/>
    <w:rsid w:val="00BD3536"/>
    <w:rsid w:val="00BD37FD"/>
    <w:rsid w:val="00BE0B46"/>
    <w:rsid w:val="00BE225E"/>
    <w:rsid w:val="00BE237E"/>
    <w:rsid w:val="00BE3703"/>
    <w:rsid w:val="00BE567F"/>
    <w:rsid w:val="00BF0A29"/>
    <w:rsid w:val="00BF25CD"/>
    <w:rsid w:val="00BF5553"/>
    <w:rsid w:val="00BF75CD"/>
    <w:rsid w:val="00C00D4F"/>
    <w:rsid w:val="00C00F1C"/>
    <w:rsid w:val="00C0346D"/>
    <w:rsid w:val="00C0358F"/>
    <w:rsid w:val="00C03BB0"/>
    <w:rsid w:val="00C041CF"/>
    <w:rsid w:val="00C0696A"/>
    <w:rsid w:val="00C11CFA"/>
    <w:rsid w:val="00C12034"/>
    <w:rsid w:val="00C1396B"/>
    <w:rsid w:val="00C16775"/>
    <w:rsid w:val="00C1698A"/>
    <w:rsid w:val="00C17E6C"/>
    <w:rsid w:val="00C249CC"/>
    <w:rsid w:val="00C24E5F"/>
    <w:rsid w:val="00C255B6"/>
    <w:rsid w:val="00C262E7"/>
    <w:rsid w:val="00C26F3A"/>
    <w:rsid w:val="00C2770B"/>
    <w:rsid w:val="00C30296"/>
    <w:rsid w:val="00C3170E"/>
    <w:rsid w:val="00C31947"/>
    <w:rsid w:val="00C40053"/>
    <w:rsid w:val="00C4294D"/>
    <w:rsid w:val="00C444C8"/>
    <w:rsid w:val="00C452DD"/>
    <w:rsid w:val="00C45856"/>
    <w:rsid w:val="00C46603"/>
    <w:rsid w:val="00C54316"/>
    <w:rsid w:val="00C55208"/>
    <w:rsid w:val="00C5527D"/>
    <w:rsid w:val="00C61B1A"/>
    <w:rsid w:val="00C62A53"/>
    <w:rsid w:val="00C709F9"/>
    <w:rsid w:val="00C73A00"/>
    <w:rsid w:val="00C73A70"/>
    <w:rsid w:val="00C76054"/>
    <w:rsid w:val="00C779A2"/>
    <w:rsid w:val="00C80546"/>
    <w:rsid w:val="00C83CAD"/>
    <w:rsid w:val="00C8419E"/>
    <w:rsid w:val="00C851D7"/>
    <w:rsid w:val="00C85C8B"/>
    <w:rsid w:val="00C867AD"/>
    <w:rsid w:val="00C87F9F"/>
    <w:rsid w:val="00C9545D"/>
    <w:rsid w:val="00C9625C"/>
    <w:rsid w:val="00C978C6"/>
    <w:rsid w:val="00C97F2A"/>
    <w:rsid w:val="00C97F9B"/>
    <w:rsid w:val="00CA112D"/>
    <w:rsid w:val="00CA1F9F"/>
    <w:rsid w:val="00CA2179"/>
    <w:rsid w:val="00CA3D8A"/>
    <w:rsid w:val="00CB4B3E"/>
    <w:rsid w:val="00CB50EF"/>
    <w:rsid w:val="00CB623F"/>
    <w:rsid w:val="00CB791A"/>
    <w:rsid w:val="00CB7D1B"/>
    <w:rsid w:val="00CC11DF"/>
    <w:rsid w:val="00CC1A6E"/>
    <w:rsid w:val="00CC3F62"/>
    <w:rsid w:val="00CC536E"/>
    <w:rsid w:val="00CC59DD"/>
    <w:rsid w:val="00CC7FC6"/>
    <w:rsid w:val="00CD47B2"/>
    <w:rsid w:val="00CD5AFD"/>
    <w:rsid w:val="00CD74EB"/>
    <w:rsid w:val="00CE49F8"/>
    <w:rsid w:val="00CE4E1E"/>
    <w:rsid w:val="00CE66B5"/>
    <w:rsid w:val="00CF52DF"/>
    <w:rsid w:val="00CF5832"/>
    <w:rsid w:val="00CF5911"/>
    <w:rsid w:val="00CF7221"/>
    <w:rsid w:val="00CF724E"/>
    <w:rsid w:val="00D059F5"/>
    <w:rsid w:val="00D117F5"/>
    <w:rsid w:val="00D13661"/>
    <w:rsid w:val="00D142BD"/>
    <w:rsid w:val="00D146DE"/>
    <w:rsid w:val="00D17FEC"/>
    <w:rsid w:val="00D200E7"/>
    <w:rsid w:val="00D21427"/>
    <w:rsid w:val="00D22164"/>
    <w:rsid w:val="00D22B86"/>
    <w:rsid w:val="00D22F2F"/>
    <w:rsid w:val="00D24194"/>
    <w:rsid w:val="00D2460F"/>
    <w:rsid w:val="00D2590F"/>
    <w:rsid w:val="00D27150"/>
    <w:rsid w:val="00D27EB3"/>
    <w:rsid w:val="00D35E02"/>
    <w:rsid w:val="00D378C9"/>
    <w:rsid w:val="00D41425"/>
    <w:rsid w:val="00D46275"/>
    <w:rsid w:val="00D467CA"/>
    <w:rsid w:val="00D4759B"/>
    <w:rsid w:val="00D500A4"/>
    <w:rsid w:val="00D51205"/>
    <w:rsid w:val="00D516FC"/>
    <w:rsid w:val="00D51F2D"/>
    <w:rsid w:val="00D535EE"/>
    <w:rsid w:val="00D54FC4"/>
    <w:rsid w:val="00D57019"/>
    <w:rsid w:val="00D574C1"/>
    <w:rsid w:val="00D57615"/>
    <w:rsid w:val="00D577C9"/>
    <w:rsid w:val="00D606B7"/>
    <w:rsid w:val="00D60DF0"/>
    <w:rsid w:val="00D61A94"/>
    <w:rsid w:val="00D62282"/>
    <w:rsid w:val="00D6356C"/>
    <w:rsid w:val="00D64A32"/>
    <w:rsid w:val="00D6553A"/>
    <w:rsid w:val="00D657CA"/>
    <w:rsid w:val="00D65CEE"/>
    <w:rsid w:val="00D73338"/>
    <w:rsid w:val="00D775F3"/>
    <w:rsid w:val="00D77868"/>
    <w:rsid w:val="00D77F25"/>
    <w:rsid w:val="00D84C2A"/>
    <w:rsid w:val="00D9064B"/>
    <w:rsid w:val="00D95D17"/>
    <w:rsid w:val="00D978C6"/>
    <w:rsid w:val="00DA03F6"/>
    <w:rsid w:val="00DA134A"/>
    <w:rsid w:val="00DA1A2E"/>
    <w:rsid w:val="00DA3413"/>
    <w:rsid w:val="00DA426E"/>
    <w:rsid w:val="00DA4339"/>
    <w:rsid w:val="00DA4B1B"/>
    <w:rsid w:val="00DA4EFC"/>
    <w:rsid w:val="00DA648D"/>
    <w:rsid w:val="00DA6A7B"/>
    <w:rsid w:val="00DA726D"/>
    <w:rsid w:val="00DB1B8D"/>
    <w:rsid w:val="00DB2693"/>
    <w:rsid w:val="00DB3DEA"/>
    <w:rsid w:val="00DB40BD"/>
    <w:rsid w:val="00DB4B8E"/>
    <w:rsid w:val="00DB4F4B"/>
    <w:rsid w:val="00DC070F"/>
    <w:rsid w:val="00DC3462"/>
    <w:rsid w:val="00DC3858"/>
    <w:rsid w:val="00DC3A57"/>
    <w:rsid w:val="00DC7A95"/>
    <w:rsid w:val="00DD1DAF"/>
    <w:rsid w:val="00DD55C2"/>
    <w:rsid w:val="00DD759E"/>
    <w:rsid w:val="00DE314E"/>
    <w:rsid w:val="00DE4CFB"/>
    <w:rsid w:val="00DF045B"/>
    <w:rsid w:val="00DF1ED8"/>
    <w:rsid w:val="00DF3785"/>
    <w:rsid w:val="00DF3D27"/>
    <w:rsid w:val="00DF6074"/>
    <w:rsid w:val="00E02239"/>
    <w:rsid w:val="00E047EC"/>
    <w:rsid w:val="00E07D42"/>
    <w:rsid w:val="00E163E9"/>
    <w:rsid w:val="00E240F5"/>
    <w:rsid w:val="00E30004"/>
    <w:rsid w:val="00E333AC"/>
    <w:rsid w:val="00E3456B"/>
    <w:rsid w:val="00E35C16"/>
    <w:rsid w:val="00E36085"/>
    <w:rsid w:val="00E36813"/>
    <w:rsid w:val="00E42382"/>
    <w:rsid w:val="00E603DF"/>
    <w:rsid w:val="00E63745"/>
    <w:rsid w:val="00E6699F"/>
    <w:rsid w:val="00E67B40"/>
    <w:rsid w:val="00E703AE"/>
    <w:rsid w:val="00E72373"/>
    <w:rsid w:val="00E74A40"/>
    <w:rsid w:val="00E76AF9"/>
    <w:rsid w:val="00E84EF0"/>
    <w:rsid w:val="00E8649C"/>
    <w:rsid w:val="00E87886"/>
    <w:rsid w:val="00E87CDE"/>
    <w:rsid w:val="00E91FC1"/>
    <w:rsid w:val="00E92D54"/>
    <w:rsid w:val="00E9323C"/>
    <w:rsid w:val="00E95FD8"/>
    <w:rsid w:val="00EA0283"/>
    <w:rsid w:val="00EA5DE1"/>
    <w:rsid w:val="00EB0C86"/>
    <w:rsid w:val="00EB0E16"/>
    <w:rsid w:val="00EB1A57"/>
    <w:rsid w:val="00EB236F"/>
    <w:rsid w:val="00EB237E"/>
    <w:rsid w:val="00EC1546"/>
    <w:rsid w:val="00EC15D5"/>
    <w:rsid w:val="00EC4D18"/>
    <w:rsid w:val="00EC5B23"/>
    <w:rsid w:val="00EC5DED"/>
    <w:rsid w:val="00EC6BD8"/>
    <w:rsid w:val="00ED0356"/>
    <w:rsid w:val="00ED0D71"/>
    <w:rsid w:val="00ED3DCD"/>
    <w:rsid w:val="00ED3DD5"/>
    <w:rsid w:val="00ED56BE"/>
    <w:rsid w:val="00ED74D7"/>
    <w:rsid w:val="00EE40F8"/>
    <w:rsid w:val="00EE6DD6"/>
    <w:rsid w:val="00EF0867"/>
    <w:rsid w:val="00EF1A10"/>
    <w:rsid w:val="00EF1A9F"/>
    <w:rsid w:val="00EF1B27"/>
    <w:rsid w:val="00EF4370"/>
    <w:rsid w:val="00EF5AD7"/>
    <w:rsid w:val="00F03FA7"/>
    <w:rsid w:val="00F048EF"/>
    <w:rsid w:val="00F06AAD"/>
    <w:rsid w:val="00F146BE"/>
    <w:rsid w:val="00F22013"/>
    <w:rsid w:val="00F22356"/>
    <w:rsid w:val="00F226E0"/>
    <w:rsid w:val="00F2522F"/>
    <w:rsid w:val="00F30180"/>
    <w:rsid w:val="00F31A29"/>
    <w:rsid w:val="00F3279A"/>
    <w:rsid w:val="00F37236"/>
    <w:rsid w:val="00F44634"/>
    <w:rsid w:val="00F45473"/>
    <w:rsid w:val="00F505EC"/>
    <w:rsid w:val="00F5088F"/>
    <w:rsid w:val="00F51657"/>
    <w:rsid w:val="00F5223C"/>
    <w:rsid w:val="00F55F69"/>
    <w:rsid w:val="00F57787"/>
    <w:rsid w:val="00F61E82"/>
    <w:rsid w:val="00F6243A"/>
    <w:rsid w:val="00F63323"/>
    <w:rsid w:val="00F636FE"/>
    <w:rsid w:val="00F648B2"/>
    <w:rsid w:val="00F67EBD"/>
    <w:rsid w:val="00F70EA4"/>
    <w:rsid w:val="00F77851"/>
    <w:rsid w:val="00F80FAB"/>
    <w:rsid w:val="00F81AAC"/>
    <w:rsid w:val="00F81E3B"/>
    <w:rsid w:val="00F827E1"/>
    <w:rsid w:val="00F927B5"/>
    <w:rsid w:val="00F94BD0"/>
    <w:rsid w:val="00F95403"/>
    <w:rsid w:val="00F96705"/>
    <w:rsid w:val="00F96750"/>
    <w:rsid w:val="00F9704D"/>
    <w:rsid w:val="00FA0166"/>
    <w:rsid w:val="00FA2400"/>
    <w:rsid w:val="00FA33E9"/>
    <w:rsid w:val="00FA55C8"/>
    <w:rsid w:val="00FA64BE"/>
    <w:rsid w:val="00FA74C6"/>
    <w:rsid w:val="00FB24ED"/>
    <w:rsid w:val="00FB29AF"/>
    <w:rsid w:val="00FB313D"/>
    <w:rsid w:val="00FB4003"/>
    <w:rsid w:val="00FB4EBA"/>
    <w:rsid w:val="00FB7086"/>
    <w:rsid w:val="00FC1B94"/>
    <w:rsid w:val="00FC6384"/>
    <w:rsid w:val="00FC6733"/>
    <w:rsid w:val="00FD2677"/>
    <w:rsid w:val="00FD28B8"/>
    <w:rsid w:val="00FD4D00"/>
    <w:rsid w:val="00FE0BD8"/>
    <w:rsid w:val="00FE1709"/>
    <w:rsid w:val="00FE1FC9"/>
    <w:rsid w:val="00FF32DE"/>
    <w:rsid w:val="00FF4205"/>
    <w:rsid w:val="00FF5858"/>
    <w:rsid w:val="00FF6930"/>
    <w:rsid w:val="36725D5C"/>
    <w:rsid w:val="3CFE2AD9"/>
    <w:rsid w:val="3EC79034"/>
    <w:rsid w:val="4119874D"/>
    <w:rsid w:val="42EC885E"/>
    <w:rsid w:val="440F045F"/>
    <w:rsid w:val="563EF20D"/>
    <w:rsid w:val="6233BE84"/>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AB6E44"/>
  <w15:docId w15:val="{12FC402E-3C4A-4D9E-A44D-1C36B76C3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15D5"/>
    <w:pPr>
      <w:spacing w:after="0" w:line="240" w:lineRule="auto"/>
    </w:pPr>
    <w:rPr>
      <w:rFonts w:ascii="Times New Roman" w:eastAsia="Times New Roman" w:hAnsi="Times New Roman" w:cs="Times New Roman"/>
      <w:sz w:val="24"/>
      <w:szCs w:val="24"/>
      <w:lang w:val="en-GB" w:eastAsia="en-GB"/>
    </w:rPr>
  </w:style>
  <w:style w:type="paragraph" w:styleId="Heading1">
    <w:name w:val="heading 1"/>
    <w:basedOn w:val="Normal"/>
    <w:next w:val="Normal"/>
    <w:link w:val="Heading1Char"/>
    <w:qFormat/>
    <w:rsid w:val="00FE0BD8"/>
    <w:pPr>
      <w:keepNext/>
      <w:keepLines/>
      <w:numPr>
        <w:numId w:val="3"/>
      </w:numPr>
      <w:spacing w:before="320"/>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unhideWhenUsed/>
    <w:qFormat/>
    <w:rsid w:val="003C167E"/>
    <w:pPr>
      <w:keepNext/>
      <w:keepLines/>
      <w:numPr>
        <w:ilvl w:val="1"/>
        <w:numId w:val="3"/>
      </w:numPr>
      <w:spacing w:before="320"/>
      <w:outlineLvl w:val="1"/>
    </w:pPr>
    <w:rPr>
      <w:rFonts w:asciiTheme="majorHAnsi" w:eastAsiaTheme="majorEastAsia" w:hAnsiTheme="majorHAnsi" w:cstheme="majorBidi"/>
      <w:b/>
      <w:sz w:val="28"/>
      <w:szCs w:val="28"/>
    </w:rPr>
  </w:style>
  <w:style w:type="paragraph" w:styleId="Heading3">
    <w:name w:val="heading 3"/>
    <w:basedOn w:val="Normal"/>
    <w:next w:val="Normal"/>
    <w:link w:val="Heading3Char"/>
    <w:unhideWhenUsed/>
    <w:qFormat/>
    <w:rsid w:val="00020300"/>
    <w:pPr>
      <w:keepNext/>
      <w:keepLines/>
      <w:numPr>
        <w:ilvl w:val="2"/>
        <w:numId w:val="3"/>
      </w:numPr>
      <w:spacing w:before="320"/>
      <w:outlineLvl w:val="2"/>
    </w:pPr>
    <w:rPr>
      <w:rFonts w:asciiTheme="majorHAnsi" w:eastAsiaTheme="majorEastAsia" w:hAnsiTheme="majorHAnsi" w:cstheme="majorBidi"/>
    </w:rPr>
  </w:style>
  <w:style w:type="paragraph" w:styleId="Heading4">
    <w:name w:val="heading 4"/>
    <w:basedOn w:val="Normal"/>
    <w:next w:val="Normal"/>
    <w:link w:val="Heading4Char"/>
    <w:unhideWhenUsed/>
    <w:qFormat/>
    <w:rsid w:val="00020300"/>
    <w:pPr>
      <w:keepNext/>
      <w:keepLines/>
      <w:numPr>
        <w:ilvl w:val="3"/>
        <w:numId w:val="3"/>
      </w:numPr>
      <w:spacing w:before="320"/>
      <w:ind w:left="862" w:hanging="862"/>
      <w:outlineLvl w:val="3"/>
    </w:pPr>
    <w:rPr>
      <w:rFonts w:asciiTheme="majorHAnsi" w:eastAsiaTheme="majorEastAsia" w:hAnsiTheme="majorHAnsi" w:cstheme="majorBidi"/>
      <w:szCs w:val="22"/>
    </w:rPr>
  </w:style>
  <w:style w:type="paragraph" w:styleId="Heading5">
    <w:name w:val="heading 5"/>
    <w:basedOn w:val="Normal"/>
    <w:next w:val="Normal"/>
    <w:link w:val="Heading5Char"/>
    <w:uiPriority w:val="9"/>
    <w:unhideWhenUsed/>
    <w:qFormat/>
    <w:rsid w:val="007E7997"/>
    <w:pPr>
      <w:keepNext/>
      <w:keepLines/>
      <w:numPr>
        <w:numId w:val="4"/>
      </w:numPr>
      <w:spacing w:before="40"/>
      <w:outlineLvl w:val="4"/>
    </w:pPr>
    <w:rPr>
      <w:rFonts w:asciiTheme="majorHAnsi" w:eastAsiaTheme="majorEastAsia" w:hAnsiTheme="majorHAnsi" w:cstheme="majorBidi"/>
      <w:szCs w:val="22"/>
    </w:rPr>
  </w:style>
  <w:style w:type="paragraph" w:styleId="Heading6">
    <w:name w:val="heading 6"/>
    <w:basedOn w:val="Normal"/>
    <w:next w:val="Normal"/>
    <w:link w:val="Heading6Char"/>
    <w:unhideWhenUsed/>
    <w:qFormat/>
    <w:rsid w:val="00AA054E"/>
    <w:pPr>
      <w:keepNext/>
      <w:keepLines/>
      <w:numPr>
        <w:ilvl w:val="5"/>
        <w:numId w:val="3"/>
      </w:numPr>
      <w:spacing w:before="4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nhideWhenUsed/>
    <w:qFormat/>
    <w:rsid w:val="00AA054E"/>
    <w:pPr>
      <w:keepNext/>
      <w:keepLines/>
      <w:numPr>
        <w:ilvl w:val="6"/>
        <w:numId w:val="3"/>
      </w:numPr>
      <w:spacing w:before="4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nhideWhenUsed/>
    <w:qFormat/>
    <w:rsid w:val="00AA054E"/>
    <w:pPr>
      <w:keepNext/>
      <w:keepLines/>
      <w:numPr>
        <w:ilvl w:val="7"/>
        <w:numId w:val="3"/>
      </w:numPr>
      <w:spacing w:before="4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nhideWhenUsed/>
    <w:qFormat/>
    <w:rsid w:val="00AA054E"/>
    <w:pPr>
      <w:keepNext/>
      <w:keepLines/>
      <w:numPr>
        <w:ilvl w:val="8"/>
        <w:numId w:val="3"/>
      </w:numPr>
      <w:spacing w:before="4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B6B12"/>
    <w:pPr>
      <w:spacing w:after="0" w:line="240" w:lineRule="auto"/>
    </w:pPr>
    <w:rPr>
      <w:lang w:val="en-GB"/>
    </w:rPr>
  </w:style>
  <w:style w:type="character" w:customStyle="1" w:styleId="Heading4Char">
    <w:name w:val="Heading 4 Char"/>
    <w:basedOn w:val="DefaultParagraphFont"/>
    <w:link w:val="Heading4"/>
    <w:rsid w:val="00020300"/>
    <w:rPr>
      <w:rFonts w:asciiTheme="majorHAnsi" w:eastAsiaTheme="majorEastAsia" w:hAnsiTheme="majorHAnsi" w:cstheme="majorBidi"/>
      <w:sz w:val="24"/>
      <w:szCs w:val="22"/>
      <w:lang w:val="en-GB" w:eastAsia="en-GB"/>
    </w:rPr>
  </w:style>
  <w:style w:type="character" w:customStyle="1" w:styleId="Heading3Char">
    <w:name w:val="Heading 3 Char"/>
    <w:basedOn w:val="DefaultParagraphFont"/>
    <w:link w:val="Heading3"/>
    <w:rsid w:val="00020300"/>
    <w:rPr>
      <w:rFonts w:asciiTheme="majorHAnsi" w:eastAsiaTheme="majorEastAsia" w:hAnsiTheme="majorHAnsi" w:cstheme="majorBidi"/>
      <w:sz w:val="24"/>
      <w:szCs w:val="24"/>
      <w:lang w:val="en-GB" w:eastAsia="en-GB"/>
    </w:rPr>
  </w:style>
  <w:style w:type="character" w:customStyle="1" w:styleId="Heading1Char">
    <w:name w:val="Heading 1 Char"/>
    <w:basedOn w:val="DefaultParagraphFont"/>
    <w:link w:val="Heading1"/>
    <w:rsid w:val="00FE0BD8"/>
    <w:rPr>
      <w:rFonts w:asciiTheme="majorHAnsi" w:eastAsiaTheme="majorEastAsia" w:hAnsiTheme="majorHAnsi" w:cstheme="majorBidi"/>
      <w:b/>
      <w:sz w:val="32"/>
      <w:szCs w:val="32"/>
      <w:lang w:val="en-GB" w:eastAsia="en-GB"/>
    </w:rPr>
  </w:style>
  <w:style w:type="character" w:customStyle="1" w:styleId="Heading2Char">
    <w:name w:val="Heading 2 Char"/>
    <w:basedOn w:val="DefaultParagraphFont"/>
    <w:link w:val="Heading2"/>
    <w:rsid w:val="003C167E"/>
    <w:rPr>
      <w:rFonts w:asciiTheme="majorHAnsi" w:eastAsiaTheme="majorEastAsia" w:hAnsiTheme="majorHAnsi" w:cstheme="majorBidi"/>
      <w:b/>
      <w:sz w:val="28"/>
      <w:szCs w:val="28"/>
      <w:lang w:val="en-GB" w:eastAsia="en-GB"/>
    </w:rPr>
  </w:style>
  <w:style w:type="paragraph" w:customStyle="1" w:styleId="Subtitle1">
    <w:name w:val="Subtitle1"/>
    <w:basedOn w:val="Normal"/>
    <w:link w:val="Subtitle1Char"/>
    <w:autoRedefine/>
    <w:rsid w:val="003C4EB5"/>
    <w:pPr>
      <w:tabs>
        <w:tab w:val="left" w:pos="414"/>
      </w:tabs>
    </w:pPr>
    <w:rPr>
      <w:b/>
    </w:rPr>
  </w:style>
  <w:style w:type="character" w:customStyle="1" w:styleId="Subtitle1Char">
    <w:name w:val="Subtitle1 Char"/>
    <w:basedOn w:val="DefaultParagraphFont"/>
    <w:link w:val="Subtitle1"/>
    <w:rsid w:val="003C4EB5"/>
    <w:rPr>
      <w:rFonts w:cs="Times New Roman"/>
      <w:b/>
      <w:sz w:val="20"/>
      <w:szCs w:val="24"/>
      <w:lang w:val="en-GB" w:eastAsia="de-DE"/>
    </w:rPr>
  </w:style>
  <w:style w:type="paragraph" w:customStyle="1" w:styleId="Title1">
    <w:name w:val="Title 1"/>
    <w:basedOn w:val="ListParagraph"/>
    <w:link w:val="Title1Char"/>
    <w:autoRedefine/>
    <w:rsid w:val="002574D1"/>
    <w:pPr>
      <w:numPr>
        <w:numId w:val="2"/>
      </w:numPr>
    </w:pPr>
    <w:rPr>
      <w:b/>
      <w:sz w:val="28"/>
    </w:rPr>
  </w:style>
  <w:style w:type="character" w:customStyle="1" w:styleId="Title1Char">
    <w:name w:val="Title 1 Char"/>
    <w:basedOn w:val="DefaultParagraphFont"/>
    <w:link w:val="Title1"/>
    <w:rsid w:val="003C4EB5"/>
    <w:rPr>
      <w:rFonts w:eastAsiaTheme="majorEastAsia" w:cstheme="minorHAnsi"/>
      <w:b/>
      <w:sz w:val="28"/>
      <w:szCs w:val="22"/>
      <w:lang w:val="en-GB" w:eastAsia="en-GB"/>
    </w:rPr>
  </w:style>
  <w:style w:type="paragraph" w:styleId="ListParagraph">
    <w:name w:val="List Paragraph"/>
    <w:aliases w:val="Paragraphe EI,Paragraphe de liste1,EC,Paragraphe de liste,Normal Nivel 1,List Paragraph Main,List first level,List Paragraph_Sections"/>
    <w:basedOn w:val="Normal"/>
    <w:link w:val="ListParagraphChar"/>
    <w:autoRedefine/>
    <w:uiPriority w:val="34"/>
    <w:qFormat/>
    <w:rsid w:val="00695AF2"/>
    <w:pPr>
      <w:numPr>
        <w:numId w:val="8"/>
      </w:numPr>
      <w:tabs>
        <w:tab w:val="left" w:pos="0"/>
        <w:tab w:val="left" w:pos="142"/>
        <w:tab w:val="left" w:pos="284"/>
        <w:tab w:val="left" w:pos="567"/>
      </w:tabs>
      <w:autoSpaceDE w:val="0"/>
      <w:autoSpaceDN w:val="0"/>
      <w:adjustRightInd w:val="0"/>
      <w:spacing w:line="264" w:lineRule="auto"/>
      <w:jc w:val="both"/>
    </w:pPr>
    <w:rPr>
      <w:rFonts w:asciiTheme="minorHAnsi" w:eastAsiaTheme="majorEastAsia" w:hAnsiTheme="minorHAnsi" w:cstheme="minorHAnsi"/>
      <w:sz w:val="22"/>
      <w:szCs w:val="22"/>
    </w:rPr>
  </w:style>
  <w:style w:type="paragraph" w:customStyle="1" w:styleId="Title3">
    <w:name w:val="Title 3"/>
    <w:basedOn w:val="ListParagraph"/>
    <w:link w:val="Title3Char"/>
    <w:autoRedefine/>
    <w:rsid w:val="002574D1"/>
    <w:pPr>
      <w:numPr>
        <w:ilvl w:val="3"/>
        <w:numId w:val="2"/>
      </w:numPr>
    </w:pPr>
  </w:style>
  <w:style w:type="character" w:customStyle="1" w:styleId="Title3Char">
    <w:name w:val="Title 3 Char"/>
    <w:basedOn w:val="DefaultParagraphFont"/>
    <w:link w:val="Title3"/>
    <w:rsid w:val="003C4EB5"/>
    <w:rPr>
      <w:rFonts w:eastAsiaTheme="majorEastAsia" w:cstheme="minorHAnsi"/>
      <w:sz w:val="22"/>
      <w:szCs w:val="22"/>
      <w:lang w:val="en-GB" w:eastAsia="en-GB"/>
    </w:rPr>
  </w:style>
  <w:style w:type="paragraph" w:customStyle="1" w:styleId="Title2">
    <w:name w:val="Title 2"/>
    <w:basedOn w:val="Title1"/>
    <w:link w:val="Title2Char"/>
    <w:autoRedefine/>
    <w:rsid w:val="002574D1"/>
    <w:pPr>
      <w:numPr>
        <w:ilvl w:val="1"/>
        <w:numId w:val="1"/>
      </w:numPr>
      <w:ind w:left="0" w:firstLine="0"/>
    </w:pPr>
  </w:style>
  <w:style w:type="character" w:customStyle="1" w:styleId="Title2Char">
    <w:name w:val="Title 2 Char"/>
    <w:basedOn w:val="Title1Char"/>
    <w:link w:val="Title2"/>
    <w:rsid w:val="002574D1"/>
    <w:rPr>
      <w:rFonts w:eastAsiaTheme="majorEastAsia" w:cstheme="minorHAnsi"/>
      <w:b/>
      <w:sz w:val="28"/>
      <w:szCs w:val="22"/>
      <w:lang w:val="en-GB" w:eastAsia="en-GB"/>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rFonts w:asciiTheme="majorHAnsi" w:eastAsiaTheme="majorEastAsia" w:hAnsiTheme="majorHAnsi" w:cstheme="majorBidi"/>
      <w:sz w:val="22"/>
      <w:szCs w:val="22"/>
      <w:lang w:val="fr-BE" w:eastAsia="en-GB"/>
    </w:rPr>
  </w:style>
  <w:style w:type="paragraph" w:customStyle="1" w:styleId="DocumentTitle">
    <w:name w:val="Document Title"/>
    <w:basedOn w:val="Normal"/>
    <w:link w:val="DocumentTitleChar"/>
    <w:autoRedefine/>
    <w:rsid w:val="003C4EB5"/>
    <w:pPr>
      <w:framePr w:hSpace="8505" w:wrap="around" w:vAnchor="page" w:hAnchor="page" w:x="1248" w:y="4401"/>
      <w:spacing w:line="400" w:lineRule="exact"/>
    </w:pPr>
    <w:rPr>
      <w:rFonts w:asciiTheme="majorHAnsi" w:hAnsiTheme="majorHAnsi"/>
      <w:b/>
      <w:color w:val="2D4190"/>
      <w:sz w:val="48"/>
    </w:rPr>
  </w:style>
  <w:style w:type="character" w:customStyle="1" w:styleId="DocumentTitleChar">
    <w:name w:val="Document Title Char"/>
    <w:basedOn w:val="DefaultParagraphFont"/>
    <w:link w:val="DocumentTitle"/>
    <w:rsid w:val="003C4EB5"/>
    <w:rPr>
      <w:rFonts w:asciiTheme="majorHAnsi" w:hAnsiTheme="majorHAnsi" w:cs="Times New Roman"/>
      <w:b/>
      <w:color w:val="2D4190"/>
      <w:sz w:val="48"/>
      <w:szCs w:val="24"/>
      <w:lang w:val="en-GB" w:eastAsia="de-DE"/>
    </w:rPr>
  </w:style>
  <w:style w:type="paragraph" w:customStyle="1" w:styleId="DocumentSubtitle">
    <w:name w:val="Document Subtitle"/>
    <w:basedOn w:val="Normal"/>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DefaultParagraphFont"/>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Normal"/>
    <w:link w:val="IntroductiontitleChar"/>
    <w:autoRedefine/>
    <w:rsid w:val="003C4EB5"/>
    <w:rPr>
      <w:rFonts w:asciiTheme="majorHAnsi" w:hAnsiTheme="majorHAnsi"/>
      <w:b/>
      <w:sz w:val="28"/>
      <w:lang w:eastAsia="de-DE"/>
    </w:rPr>
  </w:style>
  <w:style w:type="character" w:customStyle="1" w:styleId="IntroductiontitleChar">
    <w:name w:val="Introduction title Char"/>
    <w:basedOn w:val="DefaultParagraphFont"/>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Normal"/>
    <w:link w:val="IntroductionsubtitleChar"/>
    <w:autoRedefine/>
    <w:rsid w:val="003C4EB5"/>
    <w:pPr>
      <w:tabs>
        <w:tab w:val="left" w:pos="414"/>
      </w:tabs>
    </w:pPr>
    <w:rPr>
      <w:rFonts w:asciiTheme="majorHAnsi" w:hAnsiTheme="majorHAnsi"/>
      <w:b/>
      <w:lang w:eastAsia="de-DE"/>
    </w:rPr>
  </w:style>
  <w:style w:type="character" w:customStyle="1" w:styleId="IntroductionsubtitleChar">
    <w:name w:val="Introduction subtitle Char"/>
    <w:basedOn w:val="DefaultParagraphFont"/>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Normal"/>
    <w:link w:val="IntroductionheadingChar"/>
    <w:autoRedefine/>
    <w:rsid w:val="00044C5A"/>
    <w:pPr>
      <w:spacing w:line="300" w:lineRule="exact"/>
    </w:pPr>
    <w:rPr>
      <w:b/>
      <w:sz w:val="28"/>
      <w:lang w:eastAsia="de-DE"/>
    </w:rPr>
  </w:style>
  <w:style w:type="character" w:customStyle="1" w:styleId="IntroductionheadingChar">
    <w:name w:val="Introduction heading Char"/>
    <w:basedOn w:val="DefaultParagraphFont"/>
    <w:link w:val="Introductionheading"/>
    <w:rsid w:val="00044C5A"/>
    <w:rPr>
      <w:rFonts w:ascii="Arial" w:eastAsia="Times New Roman" w:hAnsi="Arial" w:cs="Times New Roman"/>
      <w:b/>
      <w:sz w:val="28"/>
      <w:szCs w:val="24"/>
      <w:lang w:val="en-GB" w:eastAsia="de-DE"/>
    </w:rPr>
  </w:style>
  <w:style w:type="character" w:customStyle="1" w:styleId="Heading5Char">
    <w:name w:val="Heading 5 Char"/>
    <w:basedOn w:val="DefaultParagraphFont"/>
    <w:link w:val="Heading5"/>
    <w:uiPriority w:val="9"/>
    <w:rsid w:val="007E7997"/>
    <w:rPr>
      <w:rFonts w:asciiTheme="majorHAnsi" w:eastAsiaTheme="majorEastAsia" w:hAnsiTheme="majorHAnsi" w:cstheme="majorBidi"/>
      <w:sz w:val="24"/>
      <w:szCs w:val="22"/>
      <w:lang w:val="en-GB" w:eastAsia="en-GB"/>
    </w:rPr>
  </w:style>
  <w:style w:type="paragraph" w:styleId="BodyText">
    <w:name w:val="Body Text"/>
    <w:basedOn w:val="Normal"/>
    <w:link w:val="BodyTextChar"/>
    <w:uiPriority w:val="99"/>
    <w:semiHidden/>
    <w:unhideWhenUsed/>
    <w:rsid w:val="00044C5A"/>
  </w:style>
  <w:style w:type="character" w:customStyle="1" w:styleId="BodyTextChar">
    <w:name w:val="Body Text Char"/>
    <w:basedOn w:val="DefaultParagraphFont"/>
    <w:link w:val="BodyText"/>
    <w:uiPriority w:val="99"/>
    <w:semiHidden/>
    <w:rsid w:val="00044C5A"/>
    <w:rPr>
      <w:rFonts w:ascii="Arial" w:eastAsiaTheme="minorEastAsia" w:hAnsi="Arial"/>
    </w:rPr>
  </w:style>
  <w:style w:type="paragraph" w:styleId="BodyTextFirstIndent">
    <w:name w:val="Body Text First Indent"/>
    <w:basedOn w:val="BodyText"/>
    <w:link w:val="BodyTextFirstIndentChar"/>
    <w:uiPriority w:val="99"/>
    <w:semiHidden/>
    <w:unhideWhenUsed/>
    <w:rsid w:val="00044C5A"/>
    <w:pPr>
      <w:ind w:firstLine="360"/>
    </w:pPr>
  </w:style>
  <w:style w:type="character" w:customStyle="1" w:styleId="BodyTextFirstIndentChar">
    <w:name w:val="Body Text First Indent Char"/>
    <w:basedOn w:val="BodyTextChar"/>
    <w:link w:val="BodyTextFirstIndent"/>
    <w:uiPriority w:val="99"/>
    <w:semiHidden/>
    <w:rsid w:val="00044C5A"/>
    <w:rPr>
      <w:rFonts w:ascii="Arial" w:eastAsiaTheme="minorEastAsia" w:hAnsi="Arial"/>
    </w:rPr>
  </w:style>
  <w:style w:type="character" w:customStyle="1" w:styleId="Heading6Char">
    <w:name w:val="Heading 6 Char"/>
    <w:basedOn w:val="DefaultParagraphFont"/>
    <w:link w:val="Heading6"/>
    <w:rsid w:val="00AA054E"/>
    <w:rPr>
      <w:rFonts w:asciiTheme="majorHAnsi" w:eastAsiaTheme="majorEastAsia" w:hAnsiTheme="majorHAnsi" w:cstheme="majorBidi"/>
      <w:i/>
      <w:iCs/>
      <w:color w:val="44546A" w:themeColor="text2"/>
      <w:sz w:val="21"/>
      <w:szCs w:val="21"/>
      <w:lang w:val="en-GB" w:eastAsia="en-GB"/>
    </w:rPr>
  </w:style>
  <w:style w:type="paragraph" w:styleId="Title">
    <w:name w:val="Title"/>
    <w:basedOn w:val="Normal"/>
    <w:next w:val="Normal"/>
    <w:link w:val="TitleChar"/>
    <w:uiPriority w:val="10"/>
    <w:qFormat/>
    <w:rsid w:val="008F4642"/>
    <w:pPr>
      <w:contextualSpacing/>
    </w:pPr>
    <w:rPr>
      <w:rFonts w:asciiTheme="majorHAnsi" w:eastAsiaTheme="majorEastAsia" w:hAnsiTheme="majorHAnsi" w:cstheme="majorBidi"/>
      <w:b/>
      <w:color w:val="2F5496" w:themeColor="accent5" w:themeShade="BF"/>
      <w:spacing w:val="-10"/>
      <w:sz w:val="56"/>
      <w:szCs w:val="56"/>
    </w:rPr>
  </w:style>
  <w:style w:type="character" w:customStyle="1" w:styleId="TitleChar">
    <w:name w:val="Title Char"/>
    <w:basedOn w:val="DefaultParagraphFont"/>
    <w:link w:val="Title"/>
    <w:uiPriority w:val="10"/>
    <w:rsid w:val="008F4642"/>
    <w:rPr>
      <w:rFonts w:asciiTheme="majorHAnsi" w:eastAsiaTheme="majorEastAsia" w:hAnsiTheme="majorHAnsi" w:cstheme="majorBidi"/>
      <w:b/>
      <w:color w:val="2F5496" w:themeColor="accent5" w:themeShade="BF"/>
      <w:spacing w:val="-10"/>
      <w:sz w:val="56"/>
      <w:szCs w:val="56"/>
      <w:lang w:val="en-GB"/>
    </w:rPr>
  </w:style>
  <w:style w:type="paragraph" w:styleId="Subtitle">
    <w:name w:val="Subtitle"/>
    <w:basedOn w:val="Normal"/>
    <w:next w:val="Normal"/>
    <w:link w:val="SubtitleChar"/>
    <w:uiPriority w:val="11"/>
    <w:qFormat/>
    <w:rsid w:val="00366D42"/>
    <w:pPr>
      <w:numPr>
        <w:ilvl w:val="1"/>
      </w:numPr>
    </w:pPr>
    <w:rPr>
      <w:rFonts w:asciiTheme="majorHAnsi" w:eastAsiaTheme="majorEastAsia" w:hAnsiTheme="majorHAnsi" w:cstheme="majorBidi"/>
      <w:b/>
      <w:sz w:val="28"/>
    </w:rPr>
  </w:style>
  <w:style w:type="character" w:customStyle="1" w:styleId="SubtitleChar">
    <w:name w:val="Subtitle Char"/>
    <w:basedOn w:val="DefaultParagraphFont"/>
    <w:link w:val="Subtitle"/>
    <w:uiPriority w:val="11"/>
    <w:rsid w:val="00366D42"/>
    <w:rPr>
      <w:rFonts w:asciiTheme="majorHAnsi" w:eastAsiaTheme="majorEastAsia" w:hAnsiTheme="majorHAnsi" w:cstheme="majorBidi"/>
      <w:b/>
      <w:sz w:val="28"/>
      <w:szCs w:val="24"/>
      <w:lang w:val="en-GB"/>
    </w:rPr>
  </w:style>
  <w:style w:type="character" w:customStyle="1" w:styleId="Heading7Char">
    <w:name w:val="Heading 7 Char"/>
    <w:basedOn w:val="DefaultParagraphFont"/>
    <w:link w:val="Heading7"/>
    <w:rsid w:val="00AA054E"/>
    <w:rPr>
      <w:rFonts w:asciiTheme="majorHAnsi" w:eastAsiaTheme="majorEastAsia" w:hAnsiTheme="majorHAnsi" w:cstheme="majorBidi"/>
      <w:i/>
      <w:iCs/>
      <w:color w:val="1F4E79" w:themeColor="accent1" w:themeShade="80"/>
      <w:sz w:val="21"/>
      <w:szCs w:val="21"/>
      <w:lang w:val="en-GB" w:eastAsia="en-GB"/>
    </w:rPr>
  </w:style>
  <w:style w:type="character" w:customStyle="1" w:styleId="Heading8Char">
    <w:name w:val="Heading 8 Char"/>
    <w:basedOn w:val="DefaultParagraphFont"/>
    <w:link w:val="Heading8"/>
    <w:rsid w:val="00AA054E"/>
    <w:rPr>
      <w:rFonts w:asciiTheme="majorHAnsi" w:eastAsiaTheme="majorEastAsia" w:hAnsiTheme="majorHAnsi" w:cstheme="majorBidi"/>
      <w:b/>
      <w:bCs/>
      <w:color w:val="44546A" w:themeColor="text2"/>
      <w:sz w:val="24"/>
      <w:szCs w:val="24"/>
      <w:lang w:val="en-GB" w:eastAsia="en-GB"/>
    </w:rPr>
  </w:style>
  <w:style w:type="character" w:customStyle="1" w:styleId="Heading9Char">
    <w:name w:val="Heading 9 Char"/>
    <w:basedOn w:val="DefaultParagraphFont"/>
    <w:link w:val="Heading9"/>
    <w:rsid w:val="00AA054E"/>
    <w:rPr>
      <w:rFonts w:asciiTheme="majorHAnsi" w:eastAsiaTheme="majorEastAsia" w:hAnsiTheme="majorHAnsi" w:cstheme="majorBidi"/>
      <w:b/>
      <w:bCs/>
      <w:i/>
      <w:iCs/>
      <w:color w:val="44546A" w:themeColor="text2"/>
      <w:sz w:val="24"/>
      <w:szCs w:val="24"/>
      <w:lang w:val="en-GB" w:eastAsia="en-GB"/>
    </w:rPr>
  </w:style>
  <w:style w:type="paragraph" w:styleId="Caption">
    <w:name w:val="caption"/>
    <w:basedOn w:val="Normal"/>
    <w:next w:val="Normal"/>
    <w:uiPriority w:val="35"/>
    <w:semiHidden/>
    <w:unhideWhenUsed/>
    <w:qFormat/>
    <w:rsid w:val="00AA054E"/>
    <w:rPr>
      <w:b/>
      <w:bCs/>
      <w:smallCaps/>
      <w:color w:val="595959" w:themeColor="text1" w:themeTint="A6"/>
      <w:spacing w:val="6"/>
    </w:rPr>
  </w:style>
  <w:style w:type="character" w:styleId="Strong">
    <w:name w:val="Strong"/>
    <w:basedOn w:val="DefaultParagraphFont"/>
    <w:uiPriority w:val="22"/>
    <w:qFormat/>
    <w:rsid w:val="00AA054E"/>
    <w:rPr>
      <w:b/>
      <w:bCs/>
    </w:rPr>
  </w:style>
  <w:style w:type="character" w:styleId="Emphasis">
    <w:name w:val="Emphasis"/>
    <w:basedOn w:val="DefaultParagraphFont"/>
    <w:uiPriority w:val="20"/>
    <w:qFormat/>
    <w:rsid w:val="00AA054E"/>
    <w:rPr>
      <w:i/>
      <w:iCs/>
    </w:rPr>
  </w:style>
  <w:style w:type="paragraph" w:styleId="Quote">
    <w:name w:val="Quote"/>
    <w:basedOn w:val="Normal"/>
    <w:next w:val="Normal"/>
    <w:link w:val="QuoteChar"/>
    <w:uiPriority w:val="29"/>
    <w:qFormat/>
    <w:rsid w:val="00AA054E"/>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AA054E"/>
    <w:rPr>
      <w:i/>
      <w:iCs/>
      <w:color w:val="404040" w:themeColor="text1" w:themeTint="BF"/>
    </w:rPr>
  </w:style>
  <w:style w:type="paragraph" w:styleId="IntenseQuote">
    <w:name w:val="Intense Quote"/>
    <w:basedOn w:val="Normal"/>
    <w:next w:val="Normal"/>
    <w:link w:val="IntenseQuoteChar"/>
    <w:uiPriority w:val="30"/>
    <w:qFormat/>
    <w:rsid w:val="00AA054E"/>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AA054E"/>
    <w:rPr>
      <w:rFonts w:asciiTheme="majorHAnsi" w:eastAsiaTheme="majorEastAsia" w:hAnsiTheme="majorHAnsi" w:cstheme="majorBidi"/>
      <w:color w:val="5B9BD5" w:themeColor="accent1"/>
      <w:sz w:val="28"/>
      <w:szCs w:val="28"/>
    </w:rPr>
  </w:style>
  <w:style w:type="character" w:styleId="SubtleEmphasis">
    <w:name w:val="Subtle Emphasis"/>
    <w:aliases w:val="Text,Emphase pâle,Diskret betoning"/>
    <w:basedOn w:val="DefaultParagraphFont"/>
    <w:uiPriority w:val="19"/>
    <w:qFormat/>
    <w:rsid w:val="00287C8F"/>
    <w:rPr>
      <w:rFonts w:asciiTheme="majorHAnsi" w:hAnsiTheme="majorHAnsi"/>
      <w:i/>
      <w:iCs/>
      <w:color w:val="auto"/>
      <w:sz w:val="22"/>
    </w:rPr>
  </w:style>
  <w:style w:type="character" w:styleId="IntenseEmphasis">
    <w:name w:val="Intense Emphasis"/>
    <w:basedOn w:val="DefaultParagraphFont"/>
    <w:uiPriority w:val="21"/>
    <w:qFormat/>
    <w:rsid w:val="00AA054E"/>
    <w:rPr>
      <w:b/>
      <w:bCs/>
      <w:i/>
      <w:iCs/>
    </w:rPr>
  </w:style>
  <w:style w:type="character" w:styleId="SubtleReference">
    <w:name w:val="Subtle Reference"/>
    <w:basedOn w:val="DefaultParagraphFont"/>
    <w:uiPriority w:val="31"/>
    <w:qFormat/>
    <w:rsid w:val="00AA054E"/>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AA054E"/>
    <w:rPr>
      <w:b/>
      <w:bCs/>
      <w:smallCaps/>
      <w:spacing w:val="5"/>
      <w:u w:val="single"/>
    </w:rPr>
  </w:style>
  <w:style w:type="character" w:styleId="BookTitle">
    <w:name w:val="Book Title"/>
    <w:basedOn w:val="DefaultParagraphFont"/>
    <w:uiPriority w:val="33"/>
    <w:qFormat/>
    <w:rsid w:val="00AA054E"/>
    <w:rPr>
      <w:b/>
      <w:bCs/>
      <w:smallCaps/>
    </w:rPr>
  </w:style>
  <w:style w:type="paragraph" w:styleId="TOCHeading">
    <w:name w:val="TOC Heading"/>
    <w:basedOn w:val="Heading1"/>
    <w:next w:val="Normal"/>
    <w:uiPriority w:val="39"/>
    <w:unhideWhenUsed/>
    <w:qFormat/>
    <w:rsid w:val="00AA054E"/>
    <w:pPr>
      <w:outlineLvl w:val="9"/>
    </w:pPr>
  </w:style>
  <w:style w:type="character" w:customStyle="1" w:styleId="NoSpacingChar">
    <w:name w:val="No Spacing Char"/>
    <w:basedOn w:val="DefaultParagraphFont"/>
    <w:link w:val="NoSpacing"/>
    <w:uiPriority w:val="1"/>
    <w:rsid w:val="005B6B12"/>
    <w:rPr>
      <w:lang w:val="en-GB"/>
    </w:rPr>
  </w:style>
  <w:style w:type="paragraph" w:styleId="Header">
    <w:name w:val="header"/>
    <w:basedOn w:val="Normal"/>
    <w:link w:val="HeaderChar"/>
    <w:unhideWhenUsed/>
    <w:qFormat/>
    <w:rsid w:val="007E7997"/>
    <w:pPr>
      <w:tabs>
        <w:tab w:val="center" w:pos="4536"/>
        <w:tab w:val="right" w:pos="9072"/>
      </w:tabs>
    </w:pPr>
  </w:style>
  <w:style w:type="character" w:customStyle="1" w:styleId="HeaderChar">
    <w:name w:val="Header Char"/>
    <w:basedOn w:val="DefaultParagraphFont"/>
    <w:link w:val="Header"/>
    <w:rsid w:val="007E7997"/>
    <w:rPr>
      <w:sz w:val="22"/>
    </w:rPr>
  </w:style>
  <w:style w:type="paragraph" w:styleId="Footer">
    <w:name w:val="footer"/>
    <w:basedOn w:val="Normal"/>
    <w:link w:val="FooterChar"/>
    <w:uiPriority w:val="99"/>
    <w:unhideWhenUsed/>
    <w:rsid w:val="007E7997"/>
    <w:pPr>
      <w:tabs>
        <w:tab w:val="center" w:pos="4536"/>
        <w:tab w:val="right" w:pos="9072"/>
      </w:tabs>
    </w:pPr>
  </w:style>
  <w:style w:type="character" w:customStyle="1" w:styleId="FooterChar">
    <w:name w:val="Footer Char"/>
    <w:basedOn w:val="DefaultParagraphFont"/>
    <w:link w:val="Footer"/>
    <w:uiPriority w:val="99"/>
    <w:rsid w:val="007E7997"/>
    <w:rPr>
      <w:sz w:val="22"/>
    </w:rPr>
  </w:style>
  <w:style w:type="paragraph" w:customStyle="1" w:styleId="00aPagenumber">
    <w:name w:val="00a_Page number"/>
    <w:basedOn w:val="Normal"/>
    <w:rsid w:val="007E7997"/>
    <w:pPr>
      <w:spacing w:line="280" w:lineRule="atLeast"/>
      <w:jc w:val="right"/>
    </w:pPr>
    <w:rPr>
      <w:rFonts w:ascii="Georgia" w:hAnsi="Georgia"/>
      <w:color w:val="000000"/>
      <w:lang w:eastAsia="de-DE"/>
    </w:rPr>
  </w:style>
  <w:style w:type="paragraph" w:customStyle="1" w:styleId="02Date">
    <w:name w:val="02_Date"/>
    <w:basedOn w:val="Normal"/>
    <w:rsid w:val="00636E02"/>
    <w:pPr>
      <w:spacing w:line="220" w:lineRule="exact"/>
    </w:pPr>
    <w:rPr>
      <w:rFonts w:ascii="Georgia" w:hAnsi="Georgia"/>
      <w:sz w:val="17"/>
      <w:lang w:eastAsia="de-DE"/>
    </w:rPr>
  </w:style>
  <w:style w:type="paragraph" w:styleId="TOC1">
    <w:name w:val="toc 1"/>
    <w:basedOn w:val="Normal"/>
    <w:next w:val="Normal"/>
    <w:autoRedefine/>
    <w:uiPriority w:val="39"/>
    <w:unhideWhenUsed/>
    <w:rsid w:val="00B81A44"/>
    <w:pPr>
      <w:tabs>
        <w:tab w:val="left" w:pos="440"/>
        <w:tab w:val="right" w:leader="dot" w:pos="9062"/>
      </w:tabs>
      <w:spacing w:after="100"/>
    </w:pPr>
  </w:style>
  <w:style w:type="paragraph" w:styleId="TOC2">
    <w:name w:val="toc 2"/>
    <w:basedOn w:val="Normal"/>
    <w:next w:val="Normal"/>
    <w:autoRedefine/>
    <w:uiPriority w:val="39"/>
    <w:unhideWhenUsed/>
    <w:rsid w:val="00BC422A"/>
    <w:pPr>
      <w:spacing w:after="100"/>
      <w:ind w:left="220"/>
    </w:pPr>
  </w:style>
  <w:style w:type="paragraph" w:styleId="TOC3">
    <w:name w:val="toc 3"/>
    <w:basedOn w:val="Normal"/>
    <w:next w:val="Normal"/>
    <w:autoRedefine/>
    <w:uiPriority w:val="39"/>
    <w:unhideWhenUsed/>
    <w:rsid w:val="00BC422A"/>
    <w:pPr>
      <w:spacing w:after="100"/>
      <w:ind w:left="440"/>
    </w:pPr>
  </w:style>
  <w:style w:type="character" w:styleId="Hyperlink">
    <w:name w:val="Hyperlink"/>
    <w:basedOn w:val="DefaultParagraphFont"/>
    <w:uiPriority w:val="99"/>
    <w:unhideWhenUsed/>
    <w:rsid w:val="00BC422A"/>
    <w:rPr>
      <w:color w:val="0563C1" w:themeColor="hyperlink"/>
      <w:u w:val="single"/>
    </w:rPr>
  </w:style>
  <w:style w:type="paragraph" w:customStyle="1" w:styleId="Questionstyle">
    <w:name w:val="Question style"/>
    <w:basedOn w:val="Normal"/>
    <w:next w:val="Normal"/>
    <w:link w:val="QuestionstyleChar"/>
    <w:autoRedefine/>
    <w:qFormat/>
    <w:rsid w:val="00871163"/>
    <w:pPr>
      <w:numPr>
        <w:numId w:val="9"/>
      </w:numPr>
      <w:spacing w:after="250" w:line="276" w:lineRule="auto"/>
      <w:contextualSpacing/>
      <w:jc w:val="both"/>
    </w:pPr>
    <w:rPr>
      <w:rFonts w:asciiTheme="minorHAnsi" w:hAnsiTheme="minorHAnsi" w:cstheme="minorHAnsi"/>
      <w:b/>
      <w:bCs/>
      <w:sz w:val="22"/>
      <w:szCs w:val="22"/>
    </w:rPr>
  </w:style>
  <w:style w:type="character" w:customStyle="1" w:styleId="QuestionstyleChar">
    <w:name w:val="Question style Char"/>
    <w:basedOn w:val="DefaultParagraphFont"/>
    <w:link w:val="Questionstyle"/>
    <w:rsid w:val="00871163"/>
    <w:rPr>
      <w:rFonts w:eastAsia="Times New Roman" w:cstheme="minorHAnsi"/>
      <w:b/>
      <w:bCs/>
      <w:sz w:val="22"/>
      <w:szCs w:val="22"/>
      <w:lang w:val="en-GB" w:eastAsia="en-GB"/>
    </w:rPr>
  </w:style>
  <w:style w:type="paragraph" w:customStyle="1" w:styleId="Listing2">
    <w:name w:val="Listing2"/>
    <w:basedOn w:val="Normal"/>
    <w:link w:val="Listing2Char"/>
    <w:autoRedefine/>
    <w:rsid w:val="00DF3785"/>
  </w:style>
  <w:style w:type="character" w:customStyle="1" w:styleId="Listing2Char">
    <w:name w:val="Listing2 Char"/>
    <w:basedOn w:val="DefaultParagraphFont"/>
    <w:link w:val="Listing2"/>
    <w:rsid w:val="00DF3785"/>
    <w:rPr>
      <w:lang w:val="en-GB"/>
    </w:rPr>
  </w:style>
  <w:style w:type="table" w:styleId="TableGrid">
    <w:name w:val="Table Grid"/>
    <w:basedOn w:val="TableNormal"/>
    <w:uiPriority w:val="3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B50534"/>
  </w:style>
  <w:style w:type="character" w:customStyle="1" w:styleId="EndnoteTextChar">
    <w:name w:val="Endnote Text Char"/>
    <w:basedOn w:val="DefaultParagraphFont"/>
    <w:link w:val="EndnoteText"/>
    <w:uiPriority w:val="99"/>
    <w:semiHidden/>
    <w:rsid w:val="00B50534"/>
    <w:rPr>
      <w:lang w:val="en-GB"/>
    </w:rPr>
  </w:style>
  <w:style w:type="character" w:styleId="EndnoteReference">
    <w:name w:val="endnote reference"/>
    <w:basedOn w:val="DefaultParagraphFont"/>
    <w:uiPriority w:val="99"/>
    <w:semiHidden/>
    <w:unhideWhenUsed/>
    <w:rsid w:val="00B50534"/>
    <w:rPr>
      <w:vertAlign w:val="superscript"/>
    </w:rPr>
  </w:style>
  <w:style w:type="paragraph" w:styleId="FootnoteText">
    <w:name w:val="footnote text"/>
    <w:basedOn w:val="Normal"/>
    <w:link w:val="FootnoteTextChar"/>
    <w:autoRedefine/>
    <w:uiPriority w:val="99"/>
    <w:semiHidden/>
    <w:unhideWhenUsed/>
    <w:qFormat/>
    <w:rsid w:val="006F53E8"/>
    <w:rPr>
      <w:sz w:val="16"/>
    </w:rPr>
  </w:style>
  <w:style w:type="character" w:customStyle="1" w:styleId="FootnoteTextChar">
    <w:name w:val="Footnote Text Char"/>
    <w:basedOn w:val="DefaultParagraphFont"/>
    <w:link w:val="FootnoteText"/>
    <w:uiPriority w:val="99"/>
    <w:semiHidden/>
    <w:rsid w:val="006F53E8"/>
    <w:rPr>
      <w:sz w:val="16"/>
      <w:lang w:val="en-GB"/>
    </w:rPr>
  </w:style>
  <w:style w:type="character" w:styleId="FootnoteReference">
    <w:name w:val="footnote reference"/>
    <w:aliases w:val="SUPERS,Footnote reference number,Footnote symbol,note TESI,-E Fußnotenzeichen,number,BVI fnr,Footnote Reference Superscript,(Footnote Reference),EN Footnote Reference,Voetnootverwijzing,Times 10 Point,Exposant 3 Poi,16 Point, BVI fnr"/>
    <w:basedOn w:val="DefaultParagraphFont"/>
    <w:uiPriority w:val="99"/>
    <w:unhideWhenUsed/>
    <w:qFormat/>
    <w:rsid w:val="00A91D91"/>
    <w:rPr>
      <w:rFonts w:asciiTheme="majorHAnsi" w:hAnsiTheme="majorHAnsi"/>
      <w:sz w:val="16"/>
      <w:vertAlign w:val="superscript"/>
    </w:rPr>
  </w:style>
  <w:style w:type="paragraph" w:customStyle="1" w:styleId="Footnote">
    <w:name w:val="Footnote"/>
    <w:basedOn w:val="FootnoteText"/>
    <w:link w:val="FootnoteChar"/>
    <w:rsid w:val="00B50534"/>
    <w:rPr>
      <w:lang w:val="nl-BE"/>
    </w:rPr>
  </w:style>
  <w:style w:type="character" w:customStyle="1" w:styleId="FootnoteChar">
    <w:name w:val="Footnote Char"/>
    <w:basedOn w:val="FootnoteTextChar"/>
    <w:link w:val="Footnote"/>
    <w:rsid w:val="00B50534"/>
    <w:rPr>
      <w:sz w:val="16"/>
      <w:lang w:val="en-GB"/>
    </w:rPr>
  </w:style>
  <w:style w:type="table" w:customStyle="1" w:styleId="GridTable4-Accent11">
    <w:name w:val="Grid Table 4 - Accent 11"/>
    <w:basedOn w:val="TableNormal"/>
    <w:uiPriority w:val="49"/>
    <w:rsid w:val="00B15C0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04aNumbering">
    <w:name w:val="04a_Numbering"/>
    <w:basedOn w:val="Normal"/>
    <w:rsid w:val="00287C8F"/>
    <w:pPr>
      <w:numPr>
        <w:numId w:val="5"/>
      </w:numPr>
      <w:tabs>
        <w:tab w:val="clear" w:pos="284"/>
        <w:tab w:val="num" w:pos="567"/>
      </w:tabs>
      <w:ind w:left="567" w:hanging="454"/>
    </w:pPr>
    <w:rPr>
      <w:rFonts w:ascii="Georgia" w:hAnsi="Georgia"/>
      <w:sz w:val="20"/>
      <w:lang w:eastAsia="de-DE"/>
    </w:rPr>
  </w:style>
  <w:style w:type="paragraph" w:styleId="BalloonText">
    <w:name w:val="Balloon Text"/>
    <w:basedOn w:val="Normal"/>
    <w:link w:val="BalloonTextChar"/>
    <w:uiPriority w:val="99"/>
    <w:semiHidden/>
    <w:unhideWhenUsed/>
    <w:rsid w:val="003C167E"/>
    <w:rPr>
      <w:rFonts w:ascii="Tahoma" w:hAnsi="Tahoma" w:cs="Tahoma"/>
      <w:sz w:val="16"/>
      <w:szCs w:val="16"/>
    </w:rPr>
  </w:style>
  <w:style w:type="character" w:customStyle="1" w:styleId="BalloonTextChar">
    <w:name w:val="Balloon Text Char"/>
    <w:basedOn w:val="DefaultParagraphFont"/>
    <w:link w:val="BalloonText"/>
    <w:uiPriority w:val="99"/>
    <w:semiHidden/>
    <w:rsid w:val="003C167E"/>
    <w:rPr>
      <w:rFonts w:ascii="Tahoma" w:hAnsi="Tahoma" w:cs="Tahoma"/>
      <w:sz w:val="16"/>
      <w:szCs w:val="16"/>
      <w:lang w:val="en-GB"/>
    </w:rPr>
  </w:style>
  <w:style w:type="character" w:styleId="CommentReference">
    <w:name w:val="annotation reference"/>
    <w:basedOn w:val="DefaultParagraphFont"/>
    <w:uiPriority w:val="99"/>
    <w:semiHidden/>
    <w:unhideWhenUsed/>
    <w:rsid w:val="00FA2400"/>
    <w:rPr>
      <w:sz w:val="16"/>
      <w:szCs w:val="16"/>
    </w:rPr>
  </w:style>
  <w:style w:type="paragraph" w:styleId="CommentText">
    <w:name w:val="annotation text"/>
    <w:basedOn w:val="Normal"/>
    <w:link w:val="CommentTextChar"/>
    <w:uiPriority w:val="99"/>
    <w:unhideWhenUsed/>
    <w:rsid w:val="00FA2400"/>
    <w:rPr>
      <w:sz w:val="20"/>
    </w:rPr>
  </w:style>
  <w:style w:type="character" w:customStyle="1" w:styleId="CommentTextChar">
    <w:name w:val="Comment Text Char"/>
    <w:basedOn w:val="DefaultParagraphFont"/>
    <w:link w:val="CommentText"/>
    <w:uiPriority w:val="99"/>
    <w:rsid w:val="00FA2400"/>
    <w:rPr>
      <w:lang w:val="en-GB"/>
    </w:rPr>
  </w:style>
  <w:style w:type="paragraph" w:styleId="CommentSubject">
    <w:name w:val="annotation subject"/>
    <w:basedOn w:val="CommentText"/>
    <w:next w:val="CommentText"/>
    <w:link w:val="CommentSubjectChar"/>
    <w:uiPriority w:val="99"/>
    <w:semiHidden/>
    <w:unhideWhenUsed/>
    <w:rsid w:val="00FA2400"/>
    <w:rPr>
      <w:b/>
      <w:bCs/>
    </w:rPr>
  </w:style>
  <w:style w:type="character" w:customStyle="1" w:styleId="CommentSubjectChar">
    <w:name w:val="Comment Subject Char"/>
    <w:basedOn w:val="CommentTextChar"/>
    <w:link w:val="CommentSubject"/>
    <w:uiPriority w:val="99"/>
    <w:semiHidden/>
    <w:rsid w:val="00FA2400"/>
    <w:rPr>
      <w:b/>
      <w:bCs/>
      <w:lang w:val="en-GB"/>
    </w:rPr>
  </w:style>
  <w:style w:type="paragraph" w:styleId="Revision">
    <w:name w:val="Revision"/>
    <w:hidden/>
    <w:uiPriority w:val="99"/>
    <w:semiHidden/>
    <w:rsid w:val="00FD2677"/>
    <w:pPr>
      <w:spacing w:after="0" w:line="240" w:lineRule="auto"/>
    </w:pPr>
    <w:rPr>
      <w:sz w:val="22"/>
      <w:lang w:val="en-GB"/>
    </w:rPr>
  </w:style>
  <w:style w:type="paragraph" w:customStyle="1" w:styleId="body">
    <w:name w:val="body"/>
    <w:qFormat/>
    <w:rsid w:val="00750210"/>
    <w:pPr>
      <w:spacing w:before="240" w:line="276" w:lineRule="auto"/>
      <w:jc w:val="both"/>
    </w:pPr>
    <w:rPr>
      <w:sz w:val="22"/>
      <w:szCs w:val="24"/>
      <w:lang w:val="en-US"/>
    </w:rPr>
  </w:style>
  <w:style w:type="character" w:styleId="FollowedHyperlink">
    <w:name w:val="FollowedHyperlink"/>
    <w:basedOn w:val="DefaultParagraphFont"/>
    <w:uiPriority w:val="99"/>
    <w:semiHidden/>
    <w:unhideWhenUsed/>
    <w:rsid w:val="007B354B"/>
    <w:rPr>
      <w:color w:val="954F72" w:themeColor="followedHyperlink"/>
      <w:u w:val="single"/>
    </w:rPr>
  </w:style>
  <w:style w:type="paragraph" w:styleId="NormalWeb">
    <w:name w:val="Normal (Web)"/>
    <w:basedOn w:val="Normal"/>
    <w:uiPriority w:val="99"/>
    <w:semiHidden/>
    <w:unhideWhenUsed/>
    <w:rsid w:val="00B424F5"/>
    <w:pPr>
      <w:spacing w:before="100" w:beforeAutospacing="1" w:after="100" w:afterAutospacing="1"/>
    </w:pPr>
  </w:style>
  <w:style w:type="character" w:customStyle="1" w:styleId="outputecliaff">
    <w:name w:val="outputecliaff"/>
    <w:basedOn w:val="DefaultParagraphFont"/>
    <w:rsid w:val="00595F08"/>
  </w:style>
  <w:style w:type="paragraph" w:customStyle="1" w:styleId="05HeadlinenoIndex">
    <w:name w:val="05_Headline no Index"/>
    <w:basedOn w:val="Normal"/>
    <w:rsid w:val="005C7E1F"/>
    <w:pPr>
      <w:spacing w:after="250" w:line="300" w:lineRule="exact"/>
      <w:jc w:val="both"/>
    </w:pPr>
    <w:rPr>
      <w:rFonts w:ascii="Georgia" w:hAnsi="Georgia"/>
      <w:b/>
      <w:lang w:eastAsia="de-DE"/>
    </w:rPr>
  </w:style>
  <w:style w:type="paragraph" w:customStyle="1" w:styleId="04BodyText">
    <w:name w:val="04_Body Text"/>
    <w:basedOn w:val="Normal"/>
    <w:link w:val="04BodyTextChar"/>
    <w:uiPriority w:val="99"/>
    <w:rsid w:val="00BC5128"/>
    <w:pPr>
      <w:spacing w:after="250" w:line="276" w:lineRule="auto"/>
      <w:jc w:val="both"/>
    </w:pPr>
    <w:rPr>
      <w:rFonts w:ascii="Georgia" w:hAnsi="Georgia"/>
      <w:sz w:val="20"/>
      <w:lang w:eastAsia="de-DE"/>
    </w:rPr>
  </w:style>
  <w:style w:type="character" w:customStyle="1" w:styleId="04BodyTextChar">
    <w:name w:val="04_Body Text Char"/>
    <w:link w:val="04BodyText"/>
    <w:uiPriority w:val="99"/>
    <w:rsid w:val="00BC5128"/>
    <w:rPr>
      <w:rFonts w:ascii="Georgia" w:eastAsia="Times New Roman" w:hAnsi="Georgia" w:cs="Times New Roman"/>
      <w:szCs w:val="24"/>
      <w:lang w:val="en-GB" w:eastAsia="de-DE"/>
    </w:rPr>
  </w:style>
  <w:style w:type="table" w:customStyle="1" w:styleId="TableGrid1">
    <w:name w:val="Table Grid1"/>
    <w:basedOn w:val="TableNormal"/>
    <w:next w:val="TableGrid"/>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Paragraphe EI Char,Paragraphe de liste1 Char,EC Char,Paragraphe de liste Char,Normal Nivel 1 Char,List Paragraph Main Char,List first level Char,List Paragraph_Sections Char"/>
    <w:basedOn w:val="DefaultParagraphFont"/>
    <w:link w:val="ListParagraph"/>
    <w:uiPriority w:val="34"/>
    <w:rsid w:val="00695AF2"/>
    <w:rPr>
      <w:rFonts w:eastAsiaTheme="majorEastAsia" w:cstheme="minorHAnsi"/>
      <w:sz w:val="22"/>
      <w:szCs w:val="22"/>
      <w:lang w:val="en-GB" w:eastAsia="en-GB"/>
    </w:rPr>
  </w:style>
  <w:style w:type="table" w:customStyle="1" w:styleId="TableGrid3">
    <w:name w:val="Table Grid3"/>
    <w:basedOn w:val="TableNormal"/>
    <w:uiPriority w:val="59"/>
    <w:rsid w:val="00F372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A2C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SMAConfidentialRestricted">
    <w:name w:val="ESMA Confidential/Restricted"/>
    <w:basedOn w:val="Strong"/>
    <w:uiPriority w:val="1"/>
    <w:qFormat/>
    <w:rsid w:val="00FA64BE"/>
    <w:rPr>
      <w:b w:val="0"/>
      <w:bCs/>
      <w:caps/>
      <w:smallCaps w:val="0"/>
      <w:color w:val="70AD47" w:themeColor="accent6"/>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21539">
      <w:bodyDiv w:val="1"/>
      <w:marLeft w:val="0"/>
      <w:marRight w:val="0"/>
      <w:marTop w:val="0"/>
      <w:marBottom w:val="0"/>
      <w:divBdr>
        <w:top w:val="none" w:sz="0" w:space="0" w:color="auto"/>
        <w:left w:val="none" w:sz="0" w:space="0" w:color="auto"/>
        <w:bottom w:val="none" w:sz="0" w:space="0" w:color="auto"/>
        <w:right w:val="none" w:sz="0" w:space="0" w:color="auto"/>
      </w:divBdr>
    </w:div>
    <w:div w:id="72312966">
      <w:bodyDiv w:val="1"/>
      <w:marLeft w:val="0"/>
      <w:marRight w:val="0"/>
      <w:marTop w:val="0"/>
      <w:marBottom w:val="0"/>
      <w:divBdr>
        <w:top w:val="none" w:sz="0" w:space="0" w:color="auto"/>
        <w:left w:val="none" w:sz="0" w:space="0" w:color="auto"/>
        <w:bottom w:val="none" w:sz="0" w:space="0" w:color="auto"/>
        <w:right w:val="none" w:sz="0" w:space="0" w:color="auto"/>
      </w:divBdr>
    </w:div>
    <w:div w:id="79907767">
      <w:bodyDiv w:val="1"/>
      <w:marLeft w:val="0"/>
      <w:marRight w:val="0"/>
      <w:marTop w:val="0"/>
      <w:marBottom w:val="0"/>
      <w:divBdr>
        <w:top w:val="none" w:sz="0" w:space="0" w:color="auto"/>
        <w:left w:val="none" w:sz="0" w:space="0" w:color="auto"/>
        <w:bottom w:val="none" w:sz="0" w:space="0" w:color="auto"/>
        <w:right w:val="none" w:sz="0" w:space="0" w:color="auto"/>
      </w:divBdr>
    </w:div>
    <w:div w:id="195436536">
      <w:bodyDiv w:val="1"/>
      <w:marLeft w:val="0"/>
      <w:marRight w:val="0"/>
      <w:marTop w:val="0"/>
      <w:marBottom w:val="0"/>
      <w:divBdr>
        <w:top w:val="none" w:sz="0" w:space="0" w:color="auto"/>
        <w:left w:val="none" w:sz="0" w:space="0" w:color="auto"/>
        <w:bottom w:val="none" w:sz="0" w:space="0" w:color="auto"/>
        <w:right w:val="none" w:sz="0" w:space="0" w:color="auto"/>
      </w:divBdr>
      <w:divsChild>
        <w:div w:id="2053576486">
          <w:marLeft w:val="547"/>
          <w:marRight w:val="0"/>
          <w:marTop w:val="120"/>
          <w:marBottom w:val="120"/>
          <w:divBdr>
            <w:top w:val="none" w:sz="0" w:space="0" w:color="auto"/>
            <w:left w:val="none" w:sz="0" w:space="0" w:color="auto"/>
            <w:bottom w:val="none" w:sz="0" w:space="0" w:color="auto"/>
            <w:right w:val="none" w:sz="0" w:space="0" w:color="auto"/>
          </w:divBdr>
        </w:div>
      </w:divsChild>
    </w:div>
    <w:div w:id="308559352">
      <w:bodyDiv w:val="1"/>
      <w:marLeft w:val="0"/>
      <w:marRight w:val="0"/>
      <w:marTop w:val="0"/>
      <w:marBottom w:val="0"/>
      <w:divBdr>
        <w:top w:val="none" w:sz="0" w:space="0" w:color="auto"/>
        <w:left w:val="none" w:sz="0" w:space="0" w:color="auto"/>
        <w:bottom w:val="none" w:sz="0" w:space="0" w:color="auto"/>
        <w:right w:val="none" w:sz="0" w:space="0" w:color="auto"/>
      </w:divBdr>
    </w:div>
    <w:div w:id="558631356">
      <w:bodyDiv w:val="1"/>
      <w:marLeft w:val="0"/>
      <w:marRight w:val="0"/>
      <w:marTop w:val="0"/>
      <w:marBottom w:val="0"/>
      <w:divBdr>
        <w:top w:val="none" w:sz="0" w:space="0" w:color="auto"/>
        <w:left w:val="none" w:sz="0" w:space="0" w:color="auto"/>
        <w:bottom w:val="none" w:sz="0" w:space="0" w:color="auto"/>
        <w:right w:val="none" w:sz="0" w:space="0" w:color="auto"/>
      </w:divBdr>
    </w:div>
    <w:div w:id="607393598">
      <w:bodyDiv w:val="1"/>
      <w:marLeft w:val="0"/>
      <w:marRight w:val="0"/>
      <w:marTop w:val="0"/>
      <w:marBottom w:val="0"/>
      <w:divBdr>
        <w:top w:val="none" w:sz="0" w:space="0" w:color="auto"/>
        <w:left w:val="none" w:sz="0" w:space="0" w:color="auto"/>
        <w:bottom w:val="none" w:sz="0" w:space="0" w:color="auto"/>
        <w:right w:val="none" w:sz="0" w:space="0" w:color="auto"/>
      </w:divBdr>
      <w:divsChild>
        <w:div w:id="719549589">
          <w:marLeft w:val="0"/>
          <w:marRight w:val="0"/>
          <w:marTop w:val="0"/>
          <w:marBottom w:val="0"/>
          <w:divBdr>
            <w:top w:val="none" w:sz="0" w:space="0" w:color="auto"/>
            <w:left w:val="none" w:sz="0" w:space="0" w:color="auto"/>
            <w:bottom w:val="none" w:sz="0" w:space="0" w:color="auto"/>
            <w:right w:val="none" w:sz="0" w:space="0" w:color="auto"/>
          </w:divBdr>
          <w:divsChild>
            <w:div w:id="715467520">
              <w:marLeft w:val="0"/>
              <w:marRight w:val="0"/>
              <w:marTop w:val="0"/>
              <w:marBottom w:val="0"/>
              <w:divBdr>
                <w:top w:val="none" w:sz="0" w:space="0" w:color="auto"/>
                <w:left w:val="none" w:sz="0" w:space="0" w:color="auto"/>
                <w:bottom w:val="none" w:sz="0" w:space="0" w:color="auto"/>
                <w:right w:val="none" w:sz="0" w:space="0" w:color="auto"/>
              </w:divBdr>
              <w:divsChild>
                <w:div w:id="1683974626">
                  <w:marLeft w:val="0"/>
                  <w:marRight w:val="0"/>
                  <w:marTop w:val="0"/>
                  <w:marBottom w:val="0"/>
                  <w:divBdr>
                    <w:top w:val="none" w:sz="0" w:space="0" w:color="auto"/>
                    <w:left w:val="none" w:sz="0" w:space="0" w:color="auto"/>
                    <w:bottom w:val="none" w:sz="0" w:space="0" w:color="auto"/>
                    <w:right w:val="none" w:sz="0" w:space="0" w:color="auto"/>
                  </w:divBdr>
                  <w:divsChild>
                    <w:div w:id="1551724287">
                      <w:marLeft w:val="1"/>
                      <w:marRight w:val="1"/>
                      <w:marTop w:val="0"/>
                      <w:marBottom w:val="0"/>
                      <w:divBdr>
                        <w:top w:val="none" w:sz="0" w:space="0" w:color="auto"/>
                        <w:left w:val="none" w:sz="0" w:space="0" w:color="auto"/>
                        <w:bottom w:val="none" w:sz="0" w:space="0" w:color="auto"/>
                        <w:right w:val="none" w:sz="0" w:space="0" w:color="auto"/>
                      </w:divBdr>
                      <w:divsChild>
                        <w:div w:id="1105809413">
                          <w:marLeft w:val="0"/>
                          <w:marRight w:val="0"/>
                          <w:marTop w:val="0"/>
                          <w:marBottom w:val="0"/>
                          <w:divBdr>
                            <w:top w:val="none" w:sz="0" w:space="0" w:color="auto"/>
                            <w:left w:val="none" w:sz="0" w:space="0" w:color="auto"/>
                            <w:bottom w:val="none" w:sz="0" w:space="0" w:color="auto"/>
                            <w:right w:val="none" w:sz="0" w:space="0" w:color="auto"/>
                          </w:divBdr>
                          <w:divsChild>
                            <w:div w:id="527523748">
                              <w:marLeft w:val="0"/>
                              <w:marRight w:val="0"/>
                              <w:marTop w:val="0"/>
                              <w:marBottom w:val="360"/>
                              <w:divBdr>
                                <w:top w:val="none" w:sz="0" w:space="0" w:color="auto"/>
                                <w:left w:val="none" w:sz="0" w:space="0" w:color="auto"/>
                                <w:bottom w:val="none" w:sz="0" w:space="0" w:color="auto"/>
                                <w:right w:val="none" w:sz="0" w:space="0" w:color="auto"/>
                              </w:divBdr>
                              <w:divsChild>
                                <w:div w:id="1643266757">
                                  <w:marLeft w:val="0"/>
                                  <w:marRight w:val="0"/>
                                  <w:marTop w:val="0"/>
                                  <w:marBottom w:val="0"/>
                                  <w:divBdr>
                                    <w:top w:val="none" w:sz="0" w:space="0" w:color="auto"/>
                                    <w:left w:val="none" w:sz="0" w:space="0" w:color="auto"/>
                                    <w:bottom w:val="none" w:sz="0" w:space="0" w:color="auto"/>
                                    <w:right w:val="none" w:sz="0" w:space="0" w:color="auto"/>
                                  </w:divBdr>
                                  <w:divsChild>
                                    <w:div w:id="79509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5310116">
      <w:bodyDiv w:val="1"/>
      <w:marLeft w:val="0"/>
      <w:marRight w:val="0"/>
      <w:marTop w:val="0"/>
      <w:marBottom w:val="0"/>
      <w:divBdr>
        <w:top w:val="none" w:sz="0" w:space="0" w:color="auto"/>
        <w:left w:val="none" w:sz="0" w:space="0" w:color="auto"/>
        <w:bottom w:val="none" w:sz="0" w:space="0" w:color="auto"/>
        <w:right w:val="none" w:sz="0" w:space="0" w:color="auto"/>
      </w:divBdr>
      <w:divsChild>
        <w:div w:id="2113477775">
          <w:marLeft w:val="0"/>
          <w:marRight w:val="0"/>
          <w:marTop w:val="0"/>
          <w:marBottom w:val="0"/>
          <w:divBdr>
            <w:top w:val="none" w:sz="0" w:space="0" w:color="auto"/>
            <w:left w:val="none" w:sz="0" w:space="0" w:color="auto"/>
            <w:bottom w:val="none" w:sz="0" w:space="0" w:color="auto"/>
            <w:right w:val="none" w:sz="0" w:space="0" w:color="auto"/>
          </w:divBdr>
          <w:divsChild>
            <w:div w:id="1261253972">
              <w:marLeft w:val="0"/>
              <w:marRight w:val="0"/>
              <w:marTop w:val="0"/>
              <w:marBottom w:val="0"/>
              <w:divBdr>
                <w:top w:val="none" w:sz="0" w:space="0" w:color="auto"/>
                <w:left w:val="none" w:sz="0" w:space="0" w:color="auto"/>
                <w:bottom w:val="none" w:sz="0" w:space="0" w:color="auto"/>
                <w:right w:val="none" w:sz="0" w:space="0" w:color="auto"/>
              </w:divBdr>
              <w:divsChild>
                <w:div w:id="517893123">
                  <w:marLeft w:val="0"/>
                  <w:marRight w:val="0"/>
                  <w:marTop w:val="0"/>
                  <w:marBottom w:val="0"/>
                  <w:divBdr>
                    <w:top w:val="none" w:sz="0" w:space="0" w:color="auto"/>
                    <w:left w:val="none" w:sz="0" w:space="0" w:color="auto"/>
                    <w:bottom w:val="none" w:sz="0" w:space="0" w:color="auto"/>
                    <w:right w:val="none" w:sz="0" w:space="0" w:color="auto"/>
                  </w:divBdr>
                  <w:divsChild>
                    <w:div w:id="1599218891">
                      <w:marLeft w:val="1"/>
                      <w:marRight w:val="1"/>
                      <w:marTop w:val="0"/>
                      <w:marBottom w:val="0"/>
                      <w:divBdr>
                        <w:top w:val="none" w:sz="0" w:space="0" w:color="auto"/>
                        <w:left w:val="none" w:sz="0" w:space="0" w:color="auto"/>
                        <w:bottom w:val="none" w:sz="0" w:space="0" w:color="auto"/>
                        <w:right w:val="none" w:sz="0" w:space="0" w:color="auto"/>
                      </w:divBdr>
                      <w:divsChild>
                        <w:div w:id="1515613444">
                          <w:marLeft w:val="0"/>
                          <w:marRight w:val="0"/>
                          <w:marTop w:val="0"/>
                          <w:marBottom w:val="0"/>
                          <w:divBdr>
                            <w:top w:val="none" w:sz="0" w:space="0" w:color="auto"/>
                            <w:left w:val="none" w:sz="0" w:space="0" w:color="auto"/>
                            <w:bottom w:val="none" w:sz="0" w:space="0" w:color="auto"/>
                            <w:right w:val="none" w:sz="0" w:space="0" w:color="auto"/>
                          </w:divBdr>
                          <w:divsChild>
                            <w:div w:id="639384916">
                              <w:marLeft w:val="0"/>
                              <w:marRight w:val="0"/>
                              <w:marTop w:val="0"/>
                              <w:marBottom w:val="360"/>
                              <w:divBdr>
                                <w:top w:val="none" w:sz="0" w:space="0" w:color="auto"/>
                                <w:left w:val="none" w:sz="0" w:space="0" w:color="auto"/>
                                <w:bottom w:val="none" w:sz="0" w:space="0" w:color="auto"/>
                                <w:right w:val="none" w:sz="0" w:space="0" w:color="auto"/>
                              </w:divBdr>
                              <w:divsChild>
                                <w:div w:id="1081947748">
                                  <w:marLeft w:val="0"/>
                                  <w:marRight w:val="0"/>
                                  <w:marTop w:val="0"/>
                                  <w:marBottom w:val="0"/>
                                  <w:divBdr>
                                    <w:top w:val="none" w:sz="0" w:space="0" w:color="auto"/>
                                    <w:left w:val="none" w:sz="0" w:space="0" w:color="auto"/>
                                    <w:bottom w:val="none" w:sz="0" w:space="0" w:color="auto"/>
                                    <w:right w:val="none" w:sz="0" w:space="0" w:color="auto"/>
                                  </w:divBdr>
                                  <w:divsChild>
                                    <w:div w:id="40056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1907172">
      <w:bodyDiv w:val="1"/>
      <w:marLeft w:val="0"/>
      <w:marRight w:val="0"/>
      <w:marTop w:val="0"/>
      <w:marBottom w:val="0"/>
      <w:divBdr>
        <w:top w:val="none" w:sz="0" w:space="0" w:color="auto"/>
        <w:left w:val="none" w:sz="0" w:space="0" w:color="auto"/>
        <w:bottom w:val="none" w:sz="0" w:space="0" w:color="auto"/>
        <w:right w:val="none" w:sz="0" w:space="0" w:color="auto"/>
      </w:divBdr>
    </w:div>
    <w:div w:id="654142365">
      <w:bodyDiv w:val="1"/>
      <w:marLeft w:val="0"/>
      <w:marRight w:val="0"/>
      <w:marTop w:val="0"/>
      <w:marBottom w:val="0"/>
      <w:divBdr>
        <w:top w:val="none" w:sz="0" w:space="0" w:color="auto"/>
        <w:left w:val="none" w:sz="0" w:space="0" w:color="auto"/>
        <w:bottom w:val="none" w:sz="0" w:space="0" w:color="auto"/>
        <w:right w:val="none" w:sz="0" w:space="0" w:color="auto"/>
      </w:divBdr>
      <w:divsChild>
        <w:div w:id="829757675">
          <w:marLeft w:val="547"/>
          <w:marRight w:val="0"/>
          <w:marTop w:val="120"/>
          <w:marBottom w:val="120"/>
          <w:divBdr>
            <w:top w:val="none" w:sz="0" w:space="0" w:color="auto"/>
            <w:left w:val="none" w:sz="0" w:space="0" w:color="auto"/>
            <w:bottom w:val="none" w:sz="0" w:space="0" w:color="auto"/>
            <w:right w:val="none" w:sz="0" w:space="0" w:color="auto"/>
          </w:divBdr>
        </w:div>
        <w:div w:id="1430617638">
          <w:marLeft w:val="547"/>
          <w:marRight w:val="0"/>
          <w:marTop w:val="120"/>
          <w:marBottom w:val="120"/>
          <w:divBdr>
            <w:top w:val="none" w:sz="0" w:space="0" w:color="auto"/>
            <w:left w:val="none" w:sz="0" w:space="0" w:color="auto"/>
            <w:bottom w:val="none" w:sz="0" w:space="0" w:color="auto"/>
            <w:right w:val="none" w:sz="0" w:space="0" w:color="auto"/>
          </w:divBdr>
        </w:div>
      </w:divsChild>
    </w:div>
    <w:div w:id="667555890">
      <w:bodyDiv w:val="1"/>
      <w:marLeft w:val="0"/>
      <w:marRight w:val="0"/>
      <w:marTop w:val="0"/>
      <w:marBottom w:val="0"/>
      <w:divBdr>
        <w:top w:val="none" w:sz="0" w:space="0" w:color="auto"/>
        <w:left w:val="none" w:sz="0" w:space="0" w:color="auto"/>
        <w:bottom w:val="none" w:sz="0" w:space="0" w:color="auto"/>
        <w:right w:val="none" w:sz="0" w:space="0" w:color="auto"/>
      </w:divBdr>
      <w:divsChild>
        <w:div w:id="437221792">
          <w:marLeft w:val="547"/>
          <w:marRight w:val="0"/>
          <w:marTop w:val="120"/>
          <w:marBottom w:val="120"/>
          <w:divBdr>
            <w:top w:val="none" w:sz="0" w:space="0" w:color="auto"/>
            <w:left w:val="none" w:sz="0" w:space="0" w:color="auto"/>
            <w:bottom w:val="none" w:sz="0" w:space="0" w:color="auto"/>
            <w:right w:val="none" w:sz="0" w:space="0" w:color="auto"/>
          </w:divBdr>
        </w:div>
        <w:div w:id="627320154">
          <w:marLeft w:val="547"/>
          <w:marRight w:val="0"/>
          <w:marTop w:val="120"/>
          <w:marBottom w:val="120"/>
          <w:divBdr>
            <w:top w:val="none" w:sz="0" w:space="0" w:color="auto"/>
            <w:left w:val="none" w:sz="0" w:space="0" w:color="auto"/>
            <w:bottom w:val="none" w:sz="0" w:space="0" w:color="auto"/>
            <w:right w:val="none" w:sz="0" w:space="0" w:color="auto"/>
          </w:divBdr>
        </w:div>
      </w:divsChild>
    </w:div>
    <w:div w:id="805780515">
      <w:bodyDiv w:val="1"/>
      <w:marLeft w:val="0"/>
      <w:marRight w:val="0"/>
      <w:marTop w:val="0"/>
      <w:marBottom w:val="0"/>
      <w:divBdr>
        <w:top w:val="none" w:sz="0" w:space="0" w:color="auto"/>
        <w:left w:val="none" w:sz="0" w:space="0" w:color="auto"/>
        <w:bottom w:val="none" w:sz="0" w:space="0" w:color="auto"/>
        <w:right w:val="none" w:sz="0" w:space="0" w:color="auto"/>
      </w:divBdr>
      <w:divsChild>
        <w:div w:id="1093010987">
          <w:marLeft w:val="547"/>
          <w:marRight w:val="0"/>
          <w:marTop w:val="120"/>
          <w:marBottom w:val="120"/>
          <w:divBdr>
            <w:top w:val="none" w:sz="0" w:space="0" w:color="auto"/>
            <w:left w:val="none" w:sz="0" w:space="0" w:color="auto"/>
            <w:bottom w:val="none" w:sz="0" w:space="0" w:color="auto"/>
            <w:right w:val="none" w:sz="0" w:space="0" w:color="auto"/>
          </w:divBdr>
        </w:div>
        <w:div w:id="1467972504">
          <w:marLeft w:val="547"/>
          <w:marRight w:val="0"/>
          <w:marTop w:val="120"/>
          <w:marBottom w:val="120"/>
          <w:divBdr>
            <w:top w:val="none" w:sz="0" w:space="0" w:color="auto"/>
            <w:left w:val="none" w:sz="0" w:space="0" w:color="auto"/>
            <w:bottom w:val="none" w:sz="0" w:space="0" w:color="auto"/>
            <w:right w:val="none" w:sz="0" w:space="0" w:color="auto"/>
          </w:divBdr>
        </w:div>
      </w:divsChild>
    </w:div>
    <w:div w:id="821391096">
      <w:bodyDiv w:val="1"/>
      <w:marLeft w:val="0"/>
      <w:marRight w:val="0"/>
      <w:marTop w:val="0"/>
      <w:marBottom w:val="0"/>
      <w:divBdr>
        <w:top w:val="none" w:sz="0" w:space="0" w:color="auto"/>
        <w:left w:val="none" w:sz="0" w:space="0" w:color="auto"/>
        <w:bottom w:val="none" w:sz="0" w:space="0" w:color="auto"/>
        <w:right w:val="none" w:sz="0" w:space="0" w:color="auto"/>
      </w:divBdr>
    </w:div>
    <w:div w:id="828716617">
      <w:bodyDiv w:val="1"/>
      <w:marLeft w:val="0"/>
      <w:marRight w:val="0"/>
      <w:marTop w:val="0"/>
      <w:marBottom w:val="0"/>
      <w:divBdr>
        <w:top w:val="none" w:sz="0" w:space="0" w:color="auto"/>
        <w:left w:val="none" w:sz="0" w:space="0" w:color="auto"/>
        <w:bottom w:val="none" w:sz="0" w:space="0" w:color="auto"/>
        <w:right w:val="none" w:sz="0" w:space="0" w:color="auto"/>
      </w:divBdr>
    </w:div>
    <w:div w:id="843976993">
      <w:bodyDiv w:val="1"/>
      <w:marLeft w:val="0"/>
      <w:marRight w:val="0"/>
      <w:marTop w:val="0"/>
      <w:marBottom w:val="0"/>
      <w:divBdr>
        <w:top w:val="none" w:sz="0" w:space="0" w:color="auto"/>
        <w:left w:val="none" w:sz="0" w:space="0" w:color="auto"/>
        <w:bottom w:val="none" w:sz="0" w:space="0" w:color="auto"/>
        <w:right w:val="none" w:sz="0" w:space="0" w:color="auto"/>
      </w:divBdr>
    </w:div>
    <w:div w:id="850149271">
      <w:bodyDiv w:val="1"/>
      <w:marLeft w:val="0"/>
      <w:marRight w:val="0"/>
      <w:marTop w:val="0"/>
      <w:marBottom w:val="0"/>
      <w:divBdr>
        <w:top w:val="none" w:sz="0" w:space="0" w:color="auto"/>
        <w:left w:val="none" w:sz="0" w:space="0" w:color="auto"/>
        <w:bottom w:val="none" w:sz="0" w:space="0" w:color="auto"/>
        <w:right w:val="none" w:sz="0" w:space="0" w:color="auto"/>
      </w:divBdr>
    </w:div>
    <w:div w:id="871646249">
      <w:bodyDiv w:val="1"/>
      <w:marLeft w:val="0"/>
      <w:marRight w:val="0"/>
      <w:marTop w:val="0"/>
      <w:marBottom w:val="0"/>
      <w:divBdr>
        <w:top w:val="none" w:sz="0" w:space="0" w:color="auto"/>
        <w:left w:val="none" w:sz="0" w:space="0" w:color="auto"/>
        <w:bottom w:val="none" w:sz="0" w:space="0" w:color="auto"/>
        <w:right w:val="none" w:sz="0" w:space="0" w:color="auto"/>
      </w:divBdr>
      <w:divsChild>
        <w:div w:id="531115712">
          <w:marLeft w:val="547"/>
          <w:marRight w:val="0"/>
          <w:marTop w:val="120"/>
          <w:marBottom w:val="120"/>
          <w:divBdr>
            <w:top w:val="none" w:sz="0" w:space="0" w:color="auto"/>
            <w:left w:val="none" w:sz="0" w:space="0" w:color="auto"/>
            <w:bottom w:val="none" w:sz="0" w:space="0" w:color="auto"/>
            <w:right w:val="none" w:sz="0" w:space="0" w:color="auto"/>
          </w:divBdr>
        </w:div>
        <w:div w:id="1251349587">
          <w:marLeft w:val="547"/>
          <w:marRight w:val="0"/>
          <w:marTop w:val="120"/>
          <w:marBottom w:val="120"/>
          <w:divBdr>
            <w:top w:val="none" w:sz="0" w:space="0" w:color="auto"/>
            <w:left w:val="none" w:sz="0" w:space="0" w:color="auto"/>
            <w:bottom w:val="none" w:sz="0" w:space="0" w:color="auto"/>
            <w:right w:val="none" w:sz="0" w:space="0" w:color="auto"/>
          </w:divBdr>
        </w:div>
      </w:divsChild>
    </w:div>
    <w:div w:id="872621579">
      <w:bodyDiv w:val="1"/>
      <w:marLeft w:val="0"/>
      <w:marRight w:val="0"/>
      <w:marTop w:val="0"/>
      <w:marBottom w:val="0"/>
      <w:divBdr>
        <w:top w:val="none" w:sz="0" w:space="0" w:color="auto"/>
        <w:left w:val="none" w:sz="0" w:space="0" w:color="auto"/>
        <w:bottom w:val="none" w:sz="0" w:space="0" w:color="auto"/>
        <w:right w:val="none" w:sz="0" w:space="0" w:color="auto"/>
      </w:divBdr>
    </w:div>
    <w:div w:id="974680293">
      <w:bodyDiv w:val="1"/>
      <w:marLeft w:val="0"/>
      <w:marRight w:val="0"/>
      <w:marTop w:val="0"/>
      <w:marBottom w:val="0"/>
      <w:divBdr>
        <w:top w:val="none" w:sz="0" w:space="0" w:color="auto"/>
        <w:left w:val="none" w:sz="0" w:space="0" w:color="auto"/>
        <w:bottom w:val="none" w:sz="0" w:space="0" w:color="auto"/>
        <w:right w:val="none" w:sz="0" w:space="0" w:color="auto"/>
      </w:divBdr>
    </w:div>
    <w:div w:id="1084842750">
      <w:bodyDiv w:val="1"/>
      <w:marLeft w:val="0"/>
      <w:marRight w:val="0"/>
      <w:marTop w:val="0"/>
      <w:marBottom w:val="0"/>
      <w:divBdr>
        <w:top w:val="none" w:sz="0" w:space="0" w:color="auto"/>
        <w:left w:val="none" w:sz="0" w:space="0" w:color="auto"/>
        <w:bottom w:val="none" w:sz="0" w:space="0" w:color="auto"/>
        <w:right w:val="none" w:sz="0" w:space="0" w:color="auto"/>
      </w:divBdr>
      <w:divsChild>
        <w:div w:id="1170751860">
          <w:marLeft w:val="547"/>
          <w:marRight w:val="0"/>
          <w:marTop w:val="120"/>
          <w:marBottom w:val="120"/>
          <w:divBdr>
            <w:top w:val="none" w:sz="0" w:space="0" w:color="auto"/>
            <w:left w:val="none" w:sz="0" w:space="0" w:color="auto"/>
            <w:bottom w:val="none" w:sz="0" w:space="0" w:color="auto"/>
            <w:right w:val="none" w:sz="0" w:space="0" w:color="auto"/>
          </w:divBdr>
        </w:div>
        <w:div w:id="1558198995">
          <w:marLeft w:val="547"/>
          <w:marRight w:val="0"/>
          <w:marTop w:val="120"/>
          <w:marBottom w:val="120"/>
          <w:divBdr>
            <w:top w:val="none" w:sz="0" w:space="0" w:color="auto"/>
            <w:left w:val="none" w:sz="0" w:space="0" w:color="auto"/>
            <w:bottom w:val="none" w:sz="0" w:space="0" w:color="auto"/>
            <w:right w:val="none" w:sz="0" w:space="0" w:color="auto"/>
          </w:divBdr>
        </w:div>
      </w:divsChild>
    </w:div>
    <w:div w:id="1106535437">
      <w:bodyDiv w:val="1"/>
      <w:marLeft w:val="0"/>
      <w:marRight w:val="0"/>
      <w:marTop w:val="0"/>
      <w:marBottom w:val="0"/>
      <w:divBdr>
        <w:top w:val="none" w:sz="0" w:space="0" w:color="auto"/>
        <w:left w:val="none" w:sz="0" w:space="0" w:color="auto"/>
        <w:bottom w:val="none" w:sz="0" w:space="0" w:color="auto"/>
        <w:right w:val="none" w:sz="0" w:space="0" w:color="auto"/>
      </w:divBdr>
    </w:div>
    <w:div w:id="1135098808">
      <w:bodyDiv w:val="1"/>
      <w:marLeft w:val="0"/>
      <w:marRight w:val="0"/>
      <w:marTop w:val="0"/>
      <w:marBottom w:val="0"/>
      <w:divBdr>
        <w:top w:val="none" w:sz="0" w:space="0" w:color="auto"/>
        <w:left w:val="none" w:sz="0" w:space="0" w:color="auto"/>
        <w:bottom w:val="none" w:sz="0" w:space="0" w:color="auto"/>
        <w:right w:val="none" w:sz="0" w:space="0" w:color="auto"/>
      </w:divBdr>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287618455">
      <w:bodyDiv w:val="1"/>
      <w:marLeft w:val="0"/>
      <w:marRight w:val="0"/>
      <w:marTop w:val="0"/>
      <w:marBottom w:val="0"/>
      <w:divBdr>
        <w:top w:val="none" w:sz="0" w:space="0" w:color="auto"/>
        <w:left w:val="none" w:sz="0" w:space="0" w:color="auto"/>
        <w:bottom w:val="none" w:sz="0" w:space="0" w:color="auto"/>
        <w:right w:val="none" w:sz="0" w:space="0" w:color="auto"/>
      </w:divBdr>
    </w:div>
    <w:div w:id="1313950320">
      <w:bodyDiv w:val="1"/>
      <w:marLeft w:val="0"/>
      <w:marRight w:val="0"/>
      <w:marTop w:val="0"/>
      <w:marBottom w:val="0"/>
      <w:divBdr>
        <w:top w:val="none" w:sz="0" w:space="0" w:color="auto"/>
        <w:left w:val="none" w:sz="0" w:space="0" w:color="auto"/>
        <w:bottom w:val="none" w:sz="0" w:space="0" w:color="auto"/>
        <w:right w:val="none" w:sz="0" w:space="0" w:color="auto"/>
      </w:divBdr>
    </w:div>
    <w:div w:id="1335379244">
      <w:bodyDiv w:val="1"/>
      <w:marLeft w:val="0"/>
      <w:marRight w:val="0"/>
      <w:marTop w:val="0"/>
      <w:marBottom w:val="0"/>
      <w:divBdr>
        <w:top w:val="none" w:sz="0" w:space="0" w:color="auto"/>
        <w:left w:val="none" w:sz="0" w:space="0" w:color="auto"/>
        <w:bottom w:val="none" w:sz="0" w:space="0" w:color="auto"/>
        <w:right w:val="none" w:sz="0" w:space="0" w:color="auto"/>
      </w:divBdr>
    </w:div>
    <w:div w:id="1349058892">
      <w:bodyDiv w:val="1"/>
      <w:marLeft w:val="0"/>
      <w:marRight w:val="0"/>
      <w:marTop w:val="0"/>
      <w:marBottom w:val="0"/>
      <w:divBdr>
        <w:top w:val="none" w:sz="0" w:space="0" w:color="auto"/>
        <w:left w:val="none" w:sz="0" w:space="0" w:color="auto"/>
        <w:bottom w:val="none" w:sz="0" w:space="0" w:color="auto"/>
        <w:right w:val="none" w:sz="0" w:space="0" w:color="auto"/>
      </w:divBdr>
      <w:divsChild>
        <w:div w:id="1184972619">
          <w:marLeft w:val="1267"/>
          <w:marRight w:val="0"/>
          <w:marTop w:val="120"/>
          <w:marBottom w:val="120"/>
          <w:divBdr>
            <w:top w:val="none" w:sz="0" w:space="0" w:color="auto"/>
            <w:left w:val="none" w:sz="0" w:space="0" w:color="auto"/>
            <w:bottom w:val="none" w:sz="0" w:space="0" w:color="auto"/>
            <w:right w:val="none" w:sz="0" w:space="0" w:color="auto"/>
          </w:divBdr>
        </w:div>
        <w:div w:id="1378621289">
          <w:marLeft w:val="547"/>
          <w:marRight w:val="0"/>
          <w:marTop w:val="120"/>
          <w:marBottom w:val="120"/>
          <w:divBdr>
            <w:top w:val="none" w:sz="0" w:space="0" w:color="auto"/>
            <w:left w:val="none" w:sz="0" w:space="0" w:color="auto"/>
            <w:bottom w:val="none" w:sz="0" w:space="0" w:color="auto"/>
            <w:right w:val="none" w:sz="0" w:space="0" w:color="auto"/>
          </w:divBdr>
        </w:div>
        <w:div w:id="1500736113">
          <w:marLeft w:val="1267"/>
          <w:marRight w:val="0"/>
          <w:marTop w:val="120"/>
          <w:marBottom w:val="120"/>
          <w:divBdr>
            <w:top w:val="none" w:sz="0" w:space="0" w:color="auto"/>
            <w:left w:val="none" w:sz="0" w:space="0" w:color="auto"/>
            <w:bottom w:val="none" w:sz="0" w:space="0" w:color="auto"/>
            <w:right w:val="none" w:sz="0" w:space="0" w:color="auto"/>
          </w:divBdr>
        </w:div>
        <w:div w:id="1554805026">
          <w:marLeft w:val="547"/>
          <w:marRight w:val="0"/>
          <w:marTop w:val="120"/>
          <w:marBottom w:val="120"/>
          <w:divBdr>
            <w:top w:val="none" w:sz="0" w:space="0" w:color="auto"/>
            <w:left w:val="none" w:sz="0" w:space="0" w:color="auto"/>
            <w:bottom w:val="none" w:sz="0" w:space="0" w:color="auto"/>
            <w:right w:val="none" w:sz="0" w:space="0" w:color="auto"/>
          </w:divBdr>
        </w:div>
        <w:div w:id="1932665473">
          <w:marLeft w:val="547"/>
          <w:marRight w:val="0"/>
          <w:marTop w:val="120"/>
          <w:marBottom w:val="120"/>
          <w:divBdr>
            <w:top w:val="none" w:sz="0" w:space="0" w:color="auto"/>
            <w:left w:val="none" w:sz="0" w:space="0" w:color="auto"/>
            <w:bottom w:val="none" w:sz="0" w:space="0" w:color="auto"/>
            <w:right w:val="none" w:sz="0" w:space="0" w:color="auto"/>
          </w:divBdr>
        </w:div>
      </w:divsChild>
    </w:div>
    <w:div w:id="1358581502">
      <w:bodyDiv w:val="1"/>
      <w:marLeft w:val="0"/>
      <w:marRight w:val="0"/>
      <w:marTop w:val="0"/>
      <w:marBottom w:val="0"/>
      <w:divBdr>
        <w:top w:val="none" w:sz="0" w:space="0" w:color="auto"/>
        <w:left w:val="none" w:sz="0" w:space="0" w:color="auto"/>
        <w:bottom w:val="none" w:sz="0" w:space="0" w:color="auto"/>
        <w:right w:val="none" w:sz="0" w:space="0" w:color="auto"/>
      </w:divBdr>
      <w:divsChild>
        <w:div w:id="1146043688">
          <w:marLeft w:val="0"/>
          <w:marRight w:val="0"/>
          <w:marTop w:val="0"/>
          <w:marBottom w:val="0"/>
          <w:divBdr>
            <w:top w:val="none" w:sz="0" w:space="0" w:color="auto"/>
            <w:left w:val="none" w:sz="0" w:space="0" w:color="auto"/>
            <w:bottom w:val="none" w:sz="0" w:space="0" w:color="auto"/>
            <w:right w:val="none" w:sz="0" w:space="0" w:color="auto"/>
          </w:divBdr>
          <w:divsChild>
            <w:div w:id="1355889373">
              <w:marLeft w:val="0"/>
              <w:marRight w:val="0"/>
              <w:marTop w:val="0"/>
              <w:marBottom w:val="0"/>
              <w:divBdr>
                <w:top w:val="none" w:sz="0" w:space="0" w:color="auto"/>
                <w:left w:val="none" w:sz="0" w:space="0" w:color="auto"/>
                <w:bottom w:val="none" w:sz="0" w:space="0" w:color="auto"/>
                <w:right w:val="none" w:sz="0" w:space="0" w:color="auto"/>
              </w:divBdr>
              <w:divsChild>
                <w:div w:id="2025665832">
                  <w:marLeft w:val="0"/>
                  <w:marRight w:val="0"/>
                  <w:marTop w:val="0"/>
                  <w:marBottom w:val="0"/>
                  <w:divBdr>
                    <w:top w:val="none" w:sz="0" w:space="0" w:color="auto"/>
                    <w:left w:val="none" w:sz="0" w:space="0" w:color="auto"/>
                    <w:bottom w:val="none" w:sz="0" w:space="0" w:color="auto"/>
                    <w:right w:val="none" w:sz="0" w:space="0" w:color="auto"/>
                  </w:divBdr>
                  <w:divsChild>
                    <w:div w:id="470754153">
                      <w:marLeft w:val="1"/>
                      <w:marRight w:val="1"/>
                      <w:marTop w:val="0"/>
                      <w:marBottom w:val="0"/>
                      <w:divBdr>
                        <w:top w:val="none" w:sz="0" w:space="0" w:color="auto"/>
                        <w:left w:val="none" w:sz="0" w:space="0" w:color="auto"/>
                        <w:bottom w:val="none" w:sz="0" w:space="0" w:color="auto"/>
                        <w:right w:val="none" w:sz="0" w:space="0" w:color="auto"/>
                      </w:divBdr>
                      <w:divsChild>
                        <w:div w:id="1547788802">
                          <w:marLeft w:val="0"/>
                          <w:marRight w:val="0"/>
                          <w:marTop w:val="0"/>
                          <w:marBottom w:val="0"/>
                          <w:divBdr>
                            <w:top w:val="none" w:sz="0" w:space="0" w:color="auto"/>
                            <w:left w:val="none" w:sz="0" w:space="0" w:color="auto"/>
                            <w:bottom w:val="none" w:sz="0" w:space="0" w:color="auto"/>
                            <w:right w:val="none" w:sz="0" w:space="0" w:color="auto"/>
                          </w:divBdr>
                          <w:divsChild>
                            <w:div w:id="1744714415">
                              <w:marLeft w:val="0"/>
                              <w:marRight w:val="0"/>
                              <w:marTop w:val="0"/>
                              <w:marBottom w:val="360"/>
                              <w:divBdr>
                                <w:top w:val="none" w:sz="0" w:space="0" w:color="auto"/>
                                <w:left w:val="none" w:sz="0" w:space="0" w:color="auto"/>
                                <w:bottom w:val="none" w:sz="0" w:space="0" w:color="auto"/>
                                <w:right w:val="none" w:sz="0" w:space="0" w:color="auto"/>
                              </w:divBdr>
                              <w:divsChild>
                                <w:div w:id="88623802">
                                  <w:marLeft w:val="0"/>
                                  <w:marRight w:val="0"/>
                                  <w:marTop w:val="0"/>
                                  <w:marBottom w:val="0"/>
                                  <w:divBdr>
                                    <w:top w:val="none" w:sz="0" w:space="0" w:color="auto"/>
                                    <w:left w:val="none" w:sz="0" w:space="0" w:color="auto"/>
                                    <w:bottom w:val="none" w:sz="0" w:space="0" w:color="auto"/>
                                    <w:right w:val="none" w:sz="0" w:space="0" w:color="auto"/>
                                  </w:divBdr>
                                  <w:divsChild>
                                    <w:div w:id="706103141">
                                      <w:marLeft w:val="0"/>
                                      <w:marRight w:val="0"/>
                                      <w:marTop w:val="0"/>
                                      <w:marBottom w:val="0"/>
                                      <w:divBdr>
                                        <w:top w:val="none" w:sz="0" w:space="0" w:color="auto"/>
                                        <w:left w:val="none" w:sz="0" w:space="0" w:color="auto"/>
                                        <w:bottom w:val="none" w:sz="0" w:space="0" w:color="auto"/>
                                        <w:right w:val="none" w:sz="0" w:space="0" w:color="auto"/>
                                      </w:divBdr>
                                      <w:divsChild>
                                        <w:div w:id="601651463">
                                          <w:marLeft w:val="0"/>
                                          <w:marRight w:val="0"/>
                                          <w:marTop w:val="0"/>
                                          <w:marBottom w:val="0"/>
                                          <w:divBdr>
                                            <w:top w:val="none" w:sz="0" w:space="0" w:color="auto"/>
                                            <w:left w:val="none" w:sz="0" w:space="0" w:color="auto"/>
                                            <w:bottom w:val="none" w:sz="0" w:space="0" w:color="auto"/>
                                            <w:right w:val="none" w:sz="0" w:space="0" w:color="auto"/>
                                          </w:divBdr>
                                          <w:divsChild>
                                            <w:div w:id="2028939348">
                                              <w:marLeft w:val="0"/>
                                              <w:marRight w:val="0"/>
                                              <w:marTop w:val="0"/>
                                              <w:marBottom w:val="0"/>
                                              <w:divBdr>
                                                <w:top w:val="none" w:sz="0" w:space="0" w:color="auto"/>
                                                <w:left w:val="none" w:sz="0" w:space="0" w:color="auto"/>
                                                <w:bottom w:val="none" w:sz="0" w:space="0" w:color="auto"/>
                                                <w:right w:val="none" w:sz="0" w:space="0" w:color="auto"/>
                                              </w:divBdr>
                                              <w:divsChild>
                                                <w:div w:id="1912084995">
                                                  <w:marLeft w:val="0"/>
                                                  <w:marRight w:val="0"/>
                                                  <w:marTop w:val="0"/>
                                                  <w:marBottom w:val="0"/>
                                                  <w:divBdr>
                                                    <w:top w:val="none" w:sz="0" w:space="0" w:color="auto"/>
                                                    <w:left w:val="none" w:sz="0" w:space="0" w:color="auto"/>
                                                    <w:bottom w:val="none" w:sz="0" w:space="0" w:color="auto"/>
                                                    <w:right w:val="none" w:sz="0" w:space="0" w:color="auto"/>
                                                  </w:divBdr>
                                                  <w:divsChild>
                                                    <w:div w:id="87150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83597331">
      <w:bodyDiv w:val="1"/>
      <w:marLeft w:val="0"/>
      <w:marRight w:val="0"/>
      <w:marTop w:val="0"/>
      <w:marBottom w:val="0"/>
      <w:divBdr>
        <w:top w:val="none" w:sz="0" w:space="0" w:color="auto"/>
        <w:left w:val="none" w:sz="0" w:space="0" w:color="auto"/>
        <w:bottom w:val="none" w:sz="0" w:space="0" w:color="auto"/>
        <w:right w:val="none" w:sz="0" w:space="0" w:color="auto"/>
      </w:divBdr>
    </w:div>
    <w:div w:id="1388912395">
      <w:bodyDiv w:val="1"/>
      <w:marLeft w:val="0"/>
      <w:marRight w:val="0"/>
      <w:marTop w:val="0"/>
      <w:marBottom w:val="0"/>
      <w:divBdr>
        <w:top w:val="none" w:sz="0" w:space="0" w:color="auto"/>
        <w:left w:val="none" w:sz="0" w:space="0" w:color="auto"/>
        <w:bottom w:val="none" w:sz="0" w:space="0" w:color="auto"/>
        <w:right w:val="none" w:sz="0" w:space="0" w:color="auto"/>
      </w:divBdr>
    </w:div>
    <w:div w:id="1496989097">
      <w:bodyDiv w:val="1"/>
      <w:marLeft w:val="0"/>
      <w:marRight w:val="0"/>
      <w:marTop w:val="0"/>
      <w:marBottom w:val="0"/>
      <w:divBdr>
        <w:top w:val="none" w:sz="0" w:space="0" w:color="auto"/>
        <w:left w:val="none" w:sz="0" w:space="0" w:color="auto"/>
        <w:bottom w:val="none" w:sz="0" w:space="0" w:color="auto"/>
        <w:right w:val="none" w:sz="0" w:space="0" w:color="auto"/>
      </w:divBdr>
    </w:div>
    <w:div w:id="1498619144">
      <w:bodyDiv w:val="1"/>
      <w:marLeft w:val="0"/>
      <w:marRight w:val="0"/>
      <w:marTop w:val="0"/>
      <w:marBottom w:val="0"/>
      <w:divBdr>
        <w:top w:val="none" w:sz="0" w:space="0" w:color="auto"/>
        <w:left w:val="none" w:sz="0" w:space="0" w:color="auto"/>
        <w:bottom w:val="none" w:sz="0" w:space="0" w:color="auto"/>
        <w:right w:val="none" w:sz="0" w:space="0" w:color="auto"/>
      </w:divBdr>
      <w:divsChild>
        <w:div w:id="1334718046">
          <w:marLeft w:val="547"/>
          <w:marRight w:val="0"/>
          <w:marTop w:val="120"/>
          <w:marBottom w:val="120"/>
          <w:divBdr>
            <w:top w:val="none" w:sz="0" w:space="0" w:color="auto"/>
            <w:left w:val="none" w:sz="0" w:space="0" w:color="auto"/>
            <w:bottom w:val="none" w:sz="0" w:space="0" w:color="auto"/>
            <w:right w:val="none" w:sz="0" w:space="0" w:color="auto"/>
          </w:divBdr>
        </w:div>
        <w:div w:id="1910724800">
          <w:marLeft w:val="547"/>
          <w:marRight w:val="0"/>
          <w:marTop w:val="120"/>
          <w:marBottom w:val="120"/>
          <w:divBdr>
            <w:top w:val="none" w:sz="0" w:space="0" w:color="auto"/>
            <w:left w:val="none" w:sz="0" w:space="0" w:color="auto"/>
            <w:bottom w:val="none" w:sz="0" w:space="0" w:color="auto"/>
            <w:right w:val="none" w:sz="0" w:space="0" w:color="auto"/>
          </w:divBdr>
        </w:div>
      </w:divsChild>
    </w:div>
    <w:div w:id="1503087984">
      <w:bodyDiv w:val="1"/>
      <w:marLeft w:val="0"/>
      <w:marRight w:val="0"/>
      <w:marTop w:val="0"/>
      <w:marBottom w:val="0"/>
      <w:divBdr>
        <w:top w:val="none" w:sz="0" w:space="0" w:color="auto"/>
        <w:left w:val="none" w:sz="0" w:space="0" w:color="auto"/>
        <w:bottom w:val="none" w:sz="0" w:space="0" w:color="auto"/>
        <w:right w:val="none" w:sz="0" w:space="0" w:color="auto"/>
      </w:divBdr>
    </w:div>
    <w:div w:id="1526870391">
      <w:bodyDiv w:val="1"/>
      <w:marLeft w:val="0"/>
      <w:marRight w:val="0"/>
      <w:marTop w:val="0"/>
      <w:marBottom w:val="0"/>
      <w:divBdr>
        <w:top w:val="none" w:sz="0" w:space="0" w:color="auto"/>
        <w:left w:val="none" w:sz="0" w:space="0" w:color="auto"/>
        <w:bottom w:val="none" w:sz="0" w:space="0" w:color="auto"/>
        <w:right w:val="none" w:sz="0" w:space="0" w:color="auto"/>
      </w:divBdr>
    </w:div>
    <w:div w:id="1535144967">
      <w:bodyDiv w:val="1"/>
      <w:marLeft w:val="0"/>
      <w:marRight w:val="0"/>
      <w:marTop w:val="0"/>
      <w:marBottom w:val="0"/>
      <w:divBdr>
        <w:top w:val="none" w:sz="0" w:space="0" w:color="auto"/>
        <w:left w:val="none" w:sz="0" w:space="0" w:color="auto"/>
        <w:bottom w:val="none" w:sz="0" w:space="0" w:color="auto"/>
        <w:right w:val="none" w:sz="0" w:space="0" w:color="auto"/>
      </w:divBdr>
    </w:div>
    <w:div w:id="1604996733">
      <w:bodyDiv w:val="1"/>
      <w:marLeft w:val="0"/>
      <w:marRight w:val="0"/>
      <w:marTop w:val="0"/>
      <w:marBottom w:val="0"/>
      <w:divBdr>
        <w:top w:val="none" w:sz="0" w:space="0" w:color="auto"/>
        <w:left w:val="none" w:sz="0" w:space="0" w:color="auto"/>
        <w:bottom w:val="none" w:sz="0" w:space="0" w:color="auto"/>
        <w:right w:val="none" w:sz="0" w:space="0" w:color="auto"/>
      </w:divBdr>
    </w:div>
    <w:div w:id="1623803368">
      <w:bodyDiv w:val="1"/>
      <w:marLeft w:val="0"/>
      <w:marRight w:val="0"/>
      <w:marTop w:val="0"/>
      <w:marBottom w:val="0"/>
      <w:divBdr>
        <w:top w:val="none" w:sz="0" w:space="0" w:color="auto"/>
        <w:left w:val="none" w:sz="0" w:space="0" w:color="auto"/>
        <w:bottom w:val="none" w:sz="0" w:space="0" w:color="auto"/>
        <w:right w:val="none" w:sz="0" w:space="0" w:color="auto"/>
      </w:divBdr>
    </w:div>
    <w:div w:id="1634559279">
      <w:bodyDiv w:val="1"/>
      <w:marLeft w:val="0"/>
      <w:marRight w:val="0"/>
      <w:marTop w:val="0"/>
      <w:marBottom w:val="0"/>
      <w:divBdr>
        <w:top w:val="none" w:sz="0" w:space="0" w:color="auto"/>
        <w:left w:val="none" w:sz="0" w:space="0" w:color="auto"/>
        <w:bottom w:val="none" w:sz="0" w:space="0" w:color="auto"/>
        <w:right w:val="none" w:sz="0" w:space="0" w:color="auto"/>
      </w:divBdr>
    </w:div>
    <w:div w:id="1739816129">
      <w:bodyDiv w:val="1"/>
      <w:marLeft w:val="0"/>
      <w:marRight w:val="0"/>
      <w:marTop w:val="0"/>
      <w:marBottom w:val="0"/>
      <w:divBdr>
        <w:top w:val="none" w:sz="0" w:space="0" w:color="auto"/>
        <w:left w:val="none" w:sz="0" w:space="0" w:color="auto"/>
        <w:bottom w:val="none" w:sz="0" w:space="0" w:color="auto"/>
        <w:right w:val="none" w:sz="0" w:space="0" w:color="auto"/>
      </w:divBdr>
    </w:div>
    <w:div w:id="2072077721">
      <w:bodyDiv w:val="1"/>
      <w:marLeft w:val="0"/>
      <w:marRight w:val="0"/>
      <w:marTop w:val="0"/>
      <w:marBottom w:val="0"/>
      <w:divBdr>
        <w:top w:val="none" w:sz="0" w:space="0" w:color="auto"/>
        <w:left w:val="none" w:sz="0" w:space="0" w:color="auto"/>
        <w:bottom w:val="none" w:sz="0" w:space="0" w:color="auto"/>
        <w:right w:val="none" w:sz="0" w:space="0" w:color="auto"/>
      </w:divBdr>
    </w:div>
    <w:div w:id="2085683279">
      <w:bodyDiv w:val="1"/>
      <w:marLeft w:val="0"/>
      <w:marRight w:val="0"/>
      <w:marTop w:val="0"/>
      <w:marBottom w:val="0"/>
      <w:divBdr>
        <w:top w:val="none" w:sz="0" w:space="0" w:color="auto"/>
        <w:left w:val="none" w:sz="0" w:space="0" w:color="auto"/>
        <w:bottom w:val="none" w:sz="0" w:space="0" w:color="auto"/>
        <w:right w:val="none" w:sz="0" w:space="0" w:color="auto"/>
      </w:divBdr>
      <w:divsChild>
        <w:div w:id="384447457">
          <w:marLeft w:val="1267"/>
          <w:marRight w:val="0"/>
          <w:marTop w:val="120"/>
          <w:marBottom w:val="120"/>
          <w:divBdr>
            <w:top w:val="none" w:sz="0" w:space="0" w:color="auto"/>
            <w:left w:val="none" w:sz="0" w:space="0" w:color="auto"/>
            <w:bottom w:val="none" w:sz="0" w:space="0" w:color="auto"/>
            <w:right w:val="none" w:sz="0" w:space="0" w:color="auto"/>
          </w:divBdr>
        </w:div>
        <w:div w:id="1085809987">
          <w:marLeft w:val="547"/>
          <w:marRight w:val="0"/>
          <w:marTop w:val="120"/>
          <w:marBottom w:val="120"/>
          <w:divBdr>
            <w:top w:val="none" w:sz="0" w:space="0" w:color="auto"/>
            <w:left w:val="none" w:sz="0" w:space="0" w:color="auto"/>
            <w:bottom w:val="none" w:sz="0" w:space="0" w:color="auto"/>
            <w:right w:val="none" w:sz="0" w:space="0" w:color="auto"/>
          </w:divBdr>
        </w:div>
        <w:div w:id="1156873382">
          <w:marLeft w:val="1267"/>
          <w:marRight w:val="0"/>
          <w:marTop w:val="120"/>
          <w:marBottom w:val="120"/>
          <w:divBdr>
            <w:top w:val="none" w:sz="0" w:space="0" w:color="auto"/>
            <w:left w:val="none" w:sz="0" w:space="0" w:color="auto"/>
            <w:bottom w:val="none" w:sz="0" w:space="0" w:color="auto"/>
            <w:right w:val="none" w:sz="0" w:space="0" w:color="auto"/>
          </w:divBdr>
        </w:div>
        <w:div w:id="1197542969">
          <w:marLeft w:val="547"/>
          <w:marRight w:val="0"/>
          <w:marTop w:val="120"/>
          <w:marBottom w:val="120"/>
          <w:divBdr>
            <w:top w:val="none" w:sz="0" w:space="0" w:color="auto"/>
            <w:left w:val="none" w:sz="0" w:space="0" w:color="auto"/>
            <w:bottom w:val="none" w:sz="0" w:space="0" w:color="auto"/>
            <w:right w:val="none" w:sz="0" w:space="0" w:color="auto"/>
          </w:divBdr>
        </w:div>
        <w:div w:id="1322007622">
          <w:marLeft w:val="547"/>
          <w:marRight w:val="0"/>
          <w:marTop w:val="12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www.esma.europa.eu"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image" Target="media/image2.jp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www.esma.europa.eu/legal-notic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sherpa.esma.europa.eu/sites/MKT/SMK/_layouts/15/DocIdRedir.aspx?ID=ESMA70-156-1484"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lisovskij\Desktop\Template%20to%20Upload\Guidelines%20and%20Recommendations%20Templates\GuidelinesAndRecommendations_Template_Regul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d0fb0f98-34f9-4d57-9559-eb8efd17aa5e">ESMA84-858037815-66</_dlc_DocId>
    <TaxCatchAll xmlns="d0fb0f98-34f9-4d57-9559-eb8efd17aa5e">
      <Value>8</Value>
      <Value>400</Value>
      <Value>402</Value>
      <Value>86</Value>
      <Value>393</Value>
    </TaxCatchAll>
    <_dlc_DocIdUrl xmlns="d0fb0f98-34f9-4d57-9559-eb8efd17aa5e">
      <Url>https://securitiesandmarketsauth.sharepoint.com/sites/sherpa-craunit/_layouts/15/DocIdRedir.aspx?ID=ESMA84-858037815-66</Url>
      <Description>ESMA84-858037815-66</Description>
    </_dlc_DocIdUrl>
    <Year xmlns="d0fb0f98-34f9-4d57-9559-eb8efd17aa5e">2021</Year>
    <MeetingDate xmlns="d0fb0f98-34f9-4d57-9559-eb8efd17aa5e" xsi:nil="true"/>
    <dd0664d3f47447a8943f346211d0253e xmlns="d0fb0f98-34f9-4d57-9559-eb8efd17aa5e">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dd0664d3f47447a8943f346211d0253e>
    <f289fbc384b1484ea5f6ff6b522b513c xmlns="d0fb0f98-34f9-4d57-9559-eb8efd17aa5e">
      <Terms xmlns="http://schemas.microsoft.com/office/infopath/2007/PartnerControls">
        <TermInfo xmlns="http://schemas.microsoft.com/office/infopath/2007/PartnerControls">
          <TermName xmlns="http://schemas.microsoft.com/office/infopath/2007/PartnerControls">Report</TermName>
          <TermId xmlns="http://schemas.microsoft.com/office/infopath/2007/PartnerControls">78753201-1e9e-4a21-a088-6ff602b5c999</TermId>
        </TermInfo>
      </Terms>
    </f289fbc384b1484ea5f6ff6b522b513c>
    <ab8b5864a6dc4f2ea5aeb44d6d375f74 xmlns="d0fb0f98-34f9-4d57-9559-eb8efd17aa5e">
      <Terms xmlns="http://schemas.microsoft.com/office/infopath/2007/PartnerControls">
        <TermInfo xmlns="http://schemas.microsoft.com/office/infopath/2007/PartnerControls">
          <TermName xmlns="http://schemas.microsoft.com/office/infopath/2007/PartnerControls">European Green Bonds</TermName>
          <TermId xmlns="http://schemas.microsoft.com/office/infopath/2007/PartnerControls">f68cfe7f-8b0c-4445-b5d7-ad808afd8270</TermId>
        </TermInfo>
      </Terms>
    </ab8b5864a6dc4f2ea5aeb44d6d375f74>
    <i3322e601ac8421cbd1b686355963f37 xmlns="d0fb0f98-34f9-4d57-9559-eb8efd17aa5e">
      <Terms xmlns="http://schemas.microsoft.com/office/infopath/2007/PartnerControls">
        <TermInfo xmlns="http://schemas.microsoft.com/office/infopath/2007/PartnerControls">
          <TermName xmlns="http://schemas.microsoft.com/office/infopath/2007/PartnerControls">Trading Unit</TermName>
          <TermId xmlns="http://schemas.microsoft.com/office/infopath/2007/PartnerControls">0cda11c1-7d91-4d51-b3a1-339122a07b73</TermId>
        </TermInfo>
      </Terms>
    </i3322e601ac8421cbd1b686355963f37>
    <k47b2c662a4d451c94b6991b27ccdf61 xmlns="d0fb0f98-34f9-4d57-9559-eb8efd17aa5e">
      <Terms xmlns="http://schemas.microsoft.com/office/infopath/2007/PartnerControls">
        <TermInfo xmlns="http://schemas.microsoft.com/office/infopath/2007/PartnerControls">
          <TermName xmlns="http://schemas.microsoft.com/office/infopath/2007/PartnerControls">Qualification of crypto-assets - ESMA Guidelines on classification</TermName>
          <TermId xmlns="http://schemas.microsoft.com/office/infopath/2007/PartnerControls">4332d316-c095-4f91-9af2-56426177b6b7</TermId>
        </TermInfo>
      </Terms>
    </k47b2c662a4d451c94b6991b27ccdf61>
    <hb56520e44e642c88c7a09896d1bc2ee xmlns="d0fb0f98-34f9-4d57-9559-eb8efd17aa5e">
      <Terms xmlns="http://schemas.microsoft.com/office/infopath/2007/PartnerControls"/>
    </hb56520e44e642c88c7a09896d1bc2e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New Mandates Document" ma:contentTypeID="0x01010027D61B08324E424895FDA0DDD821312D0300DCCD53CAC5024C4B993BD4E0F8D12E9B" ma:contentTypeVersion="11" ma:contentTypeDescription="" ma:contentTypeScope="" ma:versionID="0bcf5a41c5f8a997e7c9b00570bd4fdd">
  <xsd:schema xmlns:xsd="http://www.w3.org/2001/XMLSchema" xmlns:xs="http://www.w3.org/2001/XMLSchema" xmlns:p="http://schemas.microsoft.com/office/2006/metadata/properties" xmlns:ns2="d0fb0f98-34f9-4d57-9559-eb8efd17aa5e" xmlns:ns3="cea5c50a-3a23-446e-8708-0befbb3f99e7" targetNamespace="http://schemas.microsoft.com/office/2006/metadata/properties" ma:root="true" ma:fieldsID="50bc6087f5dc63242dfdd6a82034fc89" ns2:_="" ns3:_="">
    <xsd:import namespace="d0fb0f98-34f9-4d57-9559-eb8efd17aa5e"/>
    <xsd:import namespace="cea5c50a-3a23-446e-8708-0befbb3f99e7"/>
    <xsd:element name="properties">
      <xsd:complexType>
        <xsd:sequence>
          <xsd:element name="documentManagement">
            <xsd:complexType>
              <xsd:all>
                <xsd:element ref="ns2:_dlc_DocId" minOccurs="0"/>
                <xsd:element ref="ns2:_dlc_DocIdUrl" minOccurs="0"/>
                <xsd:element ref="ns2:Year"/>
                <xsd:element ref="ns2:MeetingDate" minOccurs="0"/>
                <xsd:element ref="ns2:dd0664d3f47447a8943f346211d0253e" minOccurs="0"/>
                <xsd:element ref="ns2:hb56520e44e642c88c7a09896d1bc2ee" minOccurs="0"/>
                <xsd:element ref="ns2:f289fbc384b1484ea5f6ff6b522b513c" minOccurs="0"/>
                <xsd:element ref="ns2:_dlc_DocIdPersistId" minOccurs="0"/>
                <xsd:element ref="ns2:i3322e601ac8421cbd1b686355963f37" minOccurs="0"/>
                <xsd:element ref="ns2:TaxCatchAll" minOccurs="0"/>
                <xsd:element ref="ns2:ab8b5864a6dc4f2ea5aeb44d6d375f74" minOccurs="0"/>
                <xsd:element ref="ns2:TaxCatchAllLabel" minOccurs="0"/>
                <xsd:element ref="ns2:k47b2c662a4d451c94b6991b27ccdf61" minOccurs="0"/>
                <xsd:element ref="ns3:MediaServiceMetadata" minOccurs="0"/>
                <xsd:element ref="ns3:MediaServiceFastMetadata" minOccurs="0"/>
                <xsd:element ref="ns3:MediaServiceSearchProperties" minOccurs="0"/>
                <xsd:element ref="ns3:MediaServiceObjectDetectorVersions"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fb0f98-34f9-4d57-9559-eb8efd17aa5e" elementFormDefault="qualified">
    <xsd:import namespace="http://schemas.microsoft.com/office/2006/documentManagement/types"/>
    <xsd:import namespace="http://schemas.microsoft.com/office/infopath/2007/PartnerControls"/>
    <xsd:element name="_dlc_DocId" ma:index="1" nillable="true" ma:displayName="Document ID Value" ma:description="The value of the document ID assigned to this item." ma:indexed="true" ma:internalName="_dlc_DocId" ma:readOnly="true">
      <xsd:simpleType>
        <xsd:restriction base="dms:Text"/>
      </xsd:simpleType>
    </xsd:element>
    <xsd:element name="_dlc_DocIdUrl" ma:index="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Year" ma:index="8" ma:displayName="Year" ma:default="" ma:internalName="Year" ma:readOnly="false">
      <xsd:simpleType>
        <xsd:restriction base="dms:Text">
          <xsd:maxLength value="4"/>
        </xsd:restriction>
      </xsd:simpleType>
    </xsd:element>
    <xsd:element name="MeetingDate" ma:index="10" nillable="true" ma:displayName="Meeting Date" ma:format="DateOnly" ma:internalName="MeetingDate" ma:readOnly="false">
      <xsd:simpleType>
        <xsd:restriction base="dms:DateTime"/>
      </xsd:simpleType>
    </xsd:element>
    <xsd:element name="dd0664d3f47447a8943f346211d0253e" ma:index="11" ma:taxonomy="true" ma:internalName="dd0664d3f47447a8943f346211d0253e" ma:taxonomyFieldName="ConfidentialityLevel" ma:displayName="Confidentiality Level" ma:readOnly="false" ma:default="-1;#Restricted|187aa7e6-627f-4951-b138-6ff841dc883d" ma:fieldId="{dd0664d3-f474-47a8-943f-346211d0253e}" ma:sspId="d4b01e31-ead0-4f68-a8e9-2aaca35f2e62" ma:termSetId="63da149f-0364-4b58-9838-6f5855a402c0" ma:anchorId="00000000-0000-0000-0000-000000000000" ma:open="false" ma:isKeyword="false">
      <xsd:complexType>
        <xsd:sequence>
          <xsd:element ref="pc:Terms" minOccurs="0" maxOccurs="1"/>
        </xsd:sequence>
      </xsd:complexType>
    </xsd:element>
    <xsd:element name="hb56520e44e642c88c7a09896d1bc2ee" ma:index="14" nillable="true" ma:taxonomy="true" ma:internalName="hb56520e44e642c88c7a09896d1bc2ee" ma:taxonomyFieldName="EsmaAudience" ma:displayName="Audience" ma:readOnly="false" ma:fieldId="{1b56520e-44e6-42c8-8c7a-09896d1bc2ee}" ma:sspId="d4b01e31-ead0-4f68-a8e9-2aaca35f2e62" ma:termSetId="76343289-0524-4d6c-b317-76d8c2e49caa" ma:anchorId="00000000-0000-0000-0000-000000000000" ma:open="false" ma:isKeyword="false">
      <xsd:complexType>
        <xsd:sequence>
          <xsd:element ref="pc:Terms" minOccurs="0" maxOccurs="1"/>
        </xsd:sequence>
      </xsd:complexType>
    </xsd:element>
    <xsd:element name="f289fbc384b1484ea5f6ff6b522b513c" ma:index="19" ma:taxonomy="true" ma:internalName="f289fbc384b1484ea5f6ff6b522b513c" ma:taxonomyFieldName="DocumentType" ma:displayName="Document Type" ma:readOnly="false" ma:default="-1;#Note|b9e1c92e-303a-4555-86f0-5c711c65937e" ma:fieldId="{f289fbc3-84b1-484e-a5f6-ff6b522b513c}" ma:sspId="d4b01e31-ead0-4f68-a8e9-2aaca35f2e62" ma:termSetId="f83a1c9a-b23f-455b-8c9e-17fb9037db30" ma:anchorId="00000000-0000-0000-0000-000000000000" ma:open="false" ma:isKeyword="false">
      <xsd:complexType>
        <xsd:sequence>
          <xsd:element ref="pc:Terms" minOccurs="0" maxOccurs="1"/>
        </xsd:sequence>
      </xsd:complexType>
    </xsd:element>
    <xsd:element name="_dlc_DocIdPersistId" ma:index="20" nillable="true" ma:displayName="Persist ID" ma:description="Keep ID on add." ma:hidden="true" ma:internalName="_dlc_DocIdPersistId" ma:readOnly="true">
      <xsd:simpleType>
        <xsd:restriction base="dms:Boolean"/>
      </xsd:simpleType>
    </xsd:element>
    <xsd:element name="i3322e601ac8421cbd1b686355963f37" ma:index="21" ma:taxonomy="true" ma:internalName="i3322e601ac8421cbd1b686355963f37" ma:taxonomyFieldName="TeamName" ma:displayName="Team Name" ma:readOnly="false" ma:fieldId="{23322e60-1ac8-421c-bd1b-686355963f37}" ma:sspId="d4b01e31-ead0-4f68-a8e9-2aaca35f2e62" ma:termSetId="9ab8a8dd-aa7f-4e9e-9345-c8f50d6bfad1" ma:anchorId="00000000-0000-0000-0000-000000000000" ma:open="false" ma:isKeyword="false">
      <xsd:complexType>
        <xsd:sequence>
          <xsd:element ref="pc:Terms" minOccurs="0" maxOccurs="1"/>
        </xsd:sequence>
      </xsd:complexType>
    </xsd:element>
    <xsd:element name="TaxCatchAll" ma:index="22" nillable="true" ma:displayName="Taxonomy Catch All Column" ma:hidden="true" ma:list="{5b907423-e2da-4975-b472-6afe0f796169}" ma:internalName="TaxCatchAll" ma:readOnly="false" ma:showField="CatchAllData"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ab8b5864a6dc4f2ea5aeb44d6d375f74" ma:index="23" ma:taxonomy="true" ma:internalName="ab8b5864a6dc4f2ea5aeb44d6d375f74" ma:taxonomyFieldName="Topic" ma:displayName="Topic" ma:readOnly="false" ma:fieldId="{ab8b5864-a6dc-4f2e-a5ae-b44d6d375f74}" ma:sspId="d4b01e31-ead0-4f68-a8e9-2aaca35f2e62" ma:termSetId="d7b7ad9b-cf06-4b69-9a2e-5453bc824905" ma:anchorId="00000000-0000-0000-0000-000000000000" ma:open="false" ma:isKeyword="false">
      <xsd:complexType>
        <xsd:sequence>
          <xsd:element ref="pc:Terms" minOccurs="0" maxOccurs="1"/>
        </xsd:sequence>
      </xsd:complexType>
    </xsd:element>
    <xsd:element name="TaxCatchAllLabel" ma:index="24" nillable="true" ma:displayName="Taxonomy Catch All Column1" ma:hidden="true" ma:list="{5b907423-e2da-4975-b472-6afe0f796169}" ma:internalName="TaxCatchAllLabel" ma:readOnly="true" ma:showField="CatchAllDataLabel"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k47b2c662a4d451c94b6991b27ccdf61" ma:index="25" nillable="true" ma:taxonomy="true" ma:internalName="k47b2c662a4d451c94b6991b27ccdf61" ma:taxonomyFieldName="SubTopic" ma:displayName="Sub Topic" ma:readOnly="false" ma:fieldId="{447b2c66-2a4d-451c-94b6-991b27ccdf61}" ma:sspId="d4b01e31-ead0-4f68-a8e9-2aaca35f2e62" ma:termSetId="df8e1223-2fbd-40d9-a5fe-f4ad31925146" ma:anchorId="00000000-0000-0000-0000-000000000000" ma:open="false" ma:isKeyword="false">
      <xsd:complexType>
        <xsd:sequence>
          <xsd:element ref="pc:Terms" minOccurs="0" maxOccurs="1"/>
        </xsd:sequence>
      </xsd:complex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ea5c50a-3a23-446e-8708-0befbb3f99e7"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37F5EE-E87B-49CE-96B5-F95CE63A0DF2}">
  <ds:schemaRefs>
    <ds:schemaRef ds:uri="http://schemas.microsoft.com/office/2006/metadata/properties"/>
    <ds:schemaRef ds:uri="http://schemas.microsoft.com/office/infopath/2007/PartnerControls"/>
    <ds:schemaRef ds:uri="d0fb0f98-34f9-4d57-9559-eb8efd17aa5e"/>
  </ds:schemaRefs>
</ds:datastoreItem>
</file>

<file path=customXml/itemProps2.xml><?xml version="1.0" encoding="utf-8"?>
<ds:datastoreItem xmlns:ds="http://schemas.openxmlformats.org/officeDocument/2006/customXml" ds:itemID="{FC2455EB-3D3A-4C02-9873-6A72D376E4F0}">
  <ds:schemaRefs>
    <ds:schemaRef ds:uri="http://schemas.microsoft.com/sharepoint/v3/contenttype/forms"/>
  </ds:schemaRefs>
</ds:datastoreItem>
</file>

<file path=customXml/itemProps3.xml><?xml version="1.0" encoding="utf-8"?>
<ds:datastoreItem xmlns:ds="http://schemas.openxmlformats.org/officeDocument/2006/customXml" ds:itemID="{4F80F4C4-F0A0-4061-B9D6-D46D7D39BCD2}">
  <ds:schemaRefs>
    <ds:schemaRef ds:uri="http://schemas.openxmlformats.org/officeDocument/2006/bibliography"/>
  </ds:schemaRefs>
</ds:datastoreItem>
</file>

<file path=customXml/itemProps4.xml><?xml version="1.0" encoding="utf-8"?>
<ds:datastoreItem xmlns:ds="http://schemas.openxmlformats.org/officeDocument/2006/customXml" ds:itemID="{E64FA6A0-161D-491E-A20C-FF2A62A7B680}">
  <ds:schemaRefs>
    <ds:schemaRef ds:uri="http://schemas.microsoft.com/sharepoint/events"/>
  </ds:schemaRefs>
</ds:datastoreItem>
</file>

<file path=customXml/itemProps5.xml><?xml version="1.0" encoding="utf-8"?>
<ds:datastoreItem xmlns:ds="http://schemas.openxmlformats.org/officeDocument/2006/customXml" ds:itemID="{A9A0D67A-DBBB-4D9B-BBE0-069D86F4AA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fb0f98-34f9-4d57-9559-eb8efd17aa5e"/>
    <ds:schemaRef ds:uri="cea5c50a-3a23-446e-8708-0befbb3f99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GuidelinesAndRecommendations_Template_Regular.dotx</Template>
  <TotalTime>1</TotalTime>
  <Pages>9</Pages>
  <Words>2239</Words>
  <Characters>12766</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ESMA</Company>
  <LinksUpToDate>false</LinksUpToDate>
  <CharactersWithSpaces>14976</CharactersWithSpaces>
  <SharedDoc>false</SharedDoc>
  <HLinks>
    <vt:vector size="18" baseType="variant">
      <vt:variant>
        <vt:i4>7733344</vt:i4>
      </vt:variant>
      <vt:variant>
        <vt:i4>3</vt:i4>
      </vt:variant>
      <vt:variant>
        <vt:i4>0</vt:i4>
      </vt:variant>
      <vt:variant>
        <vt:i4>5</vt:i4>
      </vt:variant>
      <vt:variant>
        <vt:lpwstr>http://www.esma.europa.eu/legal-notice</vt:lpwstr>
      </vt:variant>
      <vt:variant>
        <vt:lpwstr/>
      </vt:variant>
      <vt:variant>
        <vt:i4>3932286</vt:i4>
      </vt:variant>
      <vt:variant>
        <vt:i4>0</vt:i4>
      </vt:variant>
      <vt:variant>
        <vt:i4>0</vt:i4>
      </vt:variant>
      <vt:variant>
        <vt:i4>5</vt:i4>
      </vt:variant>
      <vt:variant>
        <vt:lpwstr>http://www.esma.europa.eu/</vt:lpwstr>
      </vt:variant>
      <vt:variant>
        <vt:lpwstr/>
      </vt:variant>
      <vt:variant>
        <vt:i4>7798878</vt:i4>
      </vt:variant>
      <vt:variant>
        <vt:i4>3</vt:i4>
      </vt:variant>
      <vt:variant>
        <vt:i4>0</vt:i4>
      </vt:variant>
      <vt:variant>
        <vt:i4>5</vt:i4>
      </vt:variant>
      <vt:variant>
        <vt:lpwstr>https://sherpa.esma.europa.eu/sites/MKT/SMK/_layouts/15/DocIdRedir.aspx?ID=ESMA70-156-1484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Alina.Dragomir@esma.europa.eu</dc:creator>
  <cp:keywords/>
  <cp:lastModifiedBy>Gareth Cleaver (UK)</cp:lastModifiedBy>
  <cp:revision>2</cp:revision>
  <cp:lastPrinted>2017-07-24T14:47:00Z</cp:lastPrinted>
  <dcterms:created xsi:type="dcterms:W3CDTF">2024-06-14T16:06:00Z</dcterms:created>
  <dcterms:modified xsi:type="dcterms:W3CDTF">2024-06-14T16:06:00Z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maAudience">
    <vt:lpwstr/>
  </property>
  <property fmtid="{D5CDD505-2E9C-101B-9397-08002B2CF9AE}" pid="3" name="ConfidentialityLevel">
    <vt:lpwstr>8;#Regular|07f1e362-856b-423d-bea6-a14079762141</vt:lpwstr>
  </property>
  <property fmtid="{D5CDD505-2E9C-101B-9397-08002B2CF9AE}" pid="4" name="ContentTypeId">
    <vt:lpwstr>0x01010027D61B08324E424895FDA0DDD821312D0300DCCD53CAC5024C4B993BD4E0F8D12E9B</vt:lpwstr>
  </property>
  <property fmtid="{D5CDD505-2E9C-101B-9397-08002B2CF9AE}" pid="5" name="_dlc_DocIdItemGuid">
    <vt:lpwstr>5e7f37c3-0d59-40e2-8525-ac94f13a1ee3</vt:lpwstr>
  </property>
  <property fmtid="{D5CDD505-2E9C-101B-9397-08002B2CF9AE}" pid="6" name="DocumentType">
    <vt:lpwstr>86;#Report|78753201-1e9e-4a21-a088-6ff602b5c999</vt:lpwstr>
  </property>
  <property fmtid="{D5CDD505-2E9C-101B-9397-08002B2CF9AE}" pid="7" name="Topic">
    <vt:lpwstr>393;#European Green Bonds|f68cfe7f-8b0c-4445-b5d7-ad808afd8270</vt:lpwstr>
  </property>
  <property fmtid="{D5CDD505-2E9C-101B-9397-08002B2CF9AE}" pid="8" name="_docset_NoMedatataSyncRequired">
    <vt:lpwstr>False</vt:lpwstr>
  </property>
  <property fmtid="{D5CDD505-2E9C-101B-9397-08002B2CF9AE}" pid="9" name="Document_x0020_Language">
    <vt:lpwstr/>
  </property>
  <property fmtid="{D5CDD505-2E9C-101B-9397-08002B2CF9AE}" pid="10" name="Document Language">
    <vt:lpwstr/>
  </property>
  <property fmtid="{D5CDD505-2E9C-101B-9397-08002B2CF9AE}" pid="11" name="TeamName">
    <vt:lpwstr>400;#Trading Unit|0cda11c1-7d91-4d51-b3a1-339122a07b73</vt:lpwstr>
  </property>
  <property fmtid="{D5CDD505-2E9C-101B-9397-08002B2CF9AE}" pid="12" name="LegalInstrument">
    <vt:lpwstr>27;#Guidelines|5e144655-8ff3-49e5-b82a-b036da8a9173</vt:lpwstr>
  </property>
  <property fmtid="{D5CDD505-2E9C-101B-9397-08002B2CF9AE}" pid="13" name="MemberState">
    <vt:lpwstr/>
  </property>
  <property fmtid="{D5CDD505-2E9C-101B-9397-08002B2CF9AE}" pid="14" name="Stakeholder">
    <vt:lpwstr/>
  </property>
  <property fmtid="{D5CDD505-2E9C-101B-9397-08002B2CF9AE}" pid="15" name="LegalAct">
    <vt:lpwstr>30;#ESMA Regulation|1f6010a2-1a2c-44cf-adf8-f8fd9b166bb1</vt:lpwstr>
  </property>
  <property fmtid="{D5CDD505-2E9C-101B-9397-08002B2CF9AE}" pid="16" name="Related Legal Acts">
    <vt:lpwstr/>
  </property>
  <property fmtid="{D5CDD505-2E9C-101B-9397-08002B2CF9AE}" pid="17" name="SubTopic">
    <vt:lpwstr>402;#Qualification of crypto-assets - ESMA Guidelines on classification|4332d316-c095-4f91-9af2-56426177b6b7</vt:lpwstr>
  </property>
  <property fmtid="{D5CDD505-2E9C-101B-9397-08002B2CF9AE}" pid="18" name="TeamTopic">
    <vt:lpwstr>87;#Other Work|f1a52b52-917d-42ef-9667-945839604bb2</vt:lpwstr>
  </property>
  <property fmtid="{D5CDD505-2E9C-101B-9397-08002B2CF9AE}" pid="19" name="URL">
    <vt:lpwstr/>
  </property>
  <property fmtid="{D5CDD505-2E9C-101B-9397-08002B2CF9AE}" pid="20" name="DocumentSetDescription">
    <vt:lpwstr/>
  </property>
</Properties>
</file>