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1201EE">
            <w:trPr>
              <w:trHeight w:hRule="exact" w:val="1985"/>
            </w:trPr>
            <w:tc>
              <w:tcPr>
                <w:tcW w:w="10490" w:type="dxa"/>
                <w:vAlign w:val="bottom"/>
              </w:tcPr>
              <w:p w14:paraId="7592A37E" w14:textId="30C4D00D" w:rsidR="00FA64BE" w:rsidRPr="00FA64BE" w:rsidRDefault="00FA64BE" w:rsidP="00FA64BE">
                <w:pPr>
                  <w:pStyle w:val="ab"/>
                  <w:rPr>
                    <w:sz w:val="48"/>
                    <w:szCs w:val="48"/>
                  </w:rPr>
                </w:pPr>
                <w:r w:rsidRPr="00FA64BE">
                  <w:rPr>
                    <w:sz w:val="48"/>
                    <w:szCs w:val="48"/>
                  </w:rPr>
                  <w:t xml:space="preserve">Reply form </w:t>
                </w:r>
              </w:p>
              <w:p w14:paraId="096E5E5D" w14:textId="77777777" w:rsidR="00FA64BE" w:rsidRPr="00FA64BE" w:rsidRDefault="00FA64BE" w:rsidP="00FA64BE"/>
              <w:p w14:paraId="0665DB26" w14:textId="53FA1C52" w:rsidR="006A5E48" w:rsidRPr="00FA64BE" w:rsidRDefault="001201EE" w:rsidP="00FA64BE">
                <w:pPr>
                  <w:pStyle w:val="ab"/>
                  <w:spacing w:line="276" w:lineRule="auto"/>
                  <w:ind w:right="854"/>
                  <w:rPr>
                    <w:rFonts w:asciiTheme="minorHAnsi" w:hAnsiTheme="minorHAnsi" w:cstheme="minorHAnsi"/>
                    <w:sz w:val="24"/>
                    <w:szCs w:val="24"/>
                  </w:rPr>
                </w:pPr>
                <w:r>
                  <w:rPr>
                    <w:rFonts w:cs="Arial"/>
                    <w:bCs/>
                    <w:color w:val="auto"/>
                    <w:sz w:val="24"/>
                    <w:szCs w:val="24"/>
                  </w:rPr>
                  <w:t>to</w:t>
                </w:r>
                <w:r w:rsidR="00FA64BE" w:rsidRPr="00FA64BE">
                  <w:rPr>
                    <w:rFonts w:cs="Arial"/>
                    <w:color w:val="auto"/>
                    <w:sz w:val="24"/>
                    <w:szCs w:val="24"/>
                  </w:rPr>
                  <w:t xml:space="preserve"> </w:t>
                </w:r>
                <w:r w:rsidR="00FA64BE" w:rsidRPr="00FA64BE">
                  <w:rPr>
                    <w:rFonts w:cs="Arial"/>
                    <w:bCs/>
                    <w:color w:val="auto"/>
                    <w:sz w:val="24"/>
                    <w:szCs w:val="24"/>
                  </w:rPr>
                  <w:t>the Consultation Paper</w:t>
                </w:r>
                <w:r>
                  <w:rPr>
                    <w:rFonts w:cs="Arial"/>
                    <w:bCs/>
                    <w:color w:val="auto"/>
                    <w:sz w:val="24"/>
                    <w:szCs w:val="24"/>
                  </w:rPr>
                  <w:t xml:space="preserve"> on </w:t>
                </w:r>
                <w:r w:rsidRPr="001201EE">
                  <w:rPr>
                    <w:rFonts w:cs="Arial"/>
                    <w:bCs/>
                    <w:color w:val="auto"/>
                    <w:sz w:val="24"/>
                    <w:szCs w:val="24"/>
                  </w:rPr>
                  <w:t>certain requirements of the Markets in Crypto Assets Regulation (MiCA) on detection and prevention of market abuse, investor protecti</w:t>
                </w:r>
                <w:r>
                  <w:rPr>
                    <w:rFonts w:cs="Arial"/>
                    <w:bCs/>
                    <w:color w:val="auto"/>
                    <w:sz w:val="24"/>
                    <w:szCs w:val="24"/>
                  </w:rPr>
                  <w:t>on and op</w:t>
                </w:r>
                <w:r w:rsidRPr="001201EE">
                  <w:rPr>
                    <w:rFonts w:cs="Arial"/>
                    <w:bCs/>
                    <w:color w:val="auto"/>
                    <w:sz w:val="24"/>
                    <w:szCs w:val="24"/>
                  </w:rPr>
                  <w:t>erational resilience – third consultation paper</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2"/>
            <w:numPr>
              <w:ilvl w:val="0"/>
              <w:numId w:val="0"/>
            </w:numPr>
            <w:sectPr w:rsidR="00AF2EF7" w:rsidRPr="00B16706"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7"/>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B3DEE"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8"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106D8AC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3D1099">
            <w:rPr>
              <w:rFonts w:asciiTheme="minorHAnsi" w:eastAsiaTheme="minorEastAsia" w:hAnsiTheme="minorHAnsi" w:cstheme="minorBidi"/>
              <w:b/>
              <w:sz w:val="18"/>
              <w:szCs w:val="16"/>
              <w:lang w:eastAsia="en-US"/>
            </w:rPr>
            <w:t>2</w:t>
          </w:r>
          <w:r w:rsidR="00DA1E57">
            <w:rPr>
              <w:rFonts w:asciiTheme="minorHAnsi" w:eastAsiaTheme="minorEastAsia" w:hAnsiTheme="minorHAnsi" w:cstheme="minorBidi"/>
              <w:b/>
              <w:sz w:val="18"/>
              <w:szCs w:val="16"/>
              <w:lang w:eastAsia="en-US"/>
            </w:rPr>
            <w:t>5</w:t>
          </w:r>
          <w:r w:rsidR="002C76AE" w:rsidRPr="00A76C98">
            <w:rPr>
              <w:rFonts w:asciiTheme="minorHAnsi" w:eastAsiaTheme="minorEastAsia" w:hAnsiTheme="minorHAnsi" w:cstheme="minorBidi"/>
              <w:b/>
              <w:sz w:val="18"/>
              <w:szCs w:val="16"/>
              <w:lang w:eastAsia="en-US"/>
            </w:rPr>
            <w:t xml:space="preserve"> </w:t>
          </w:r>
          <w:r w:rsidR="00DA1E57">
            <w:rPr>
              <w:rFonts w:asciiTheme="minorHAnsi" w:eastAsiaTheme="minorEastAsia" w:hAnsiTheme="minorHAnsi" w:cstheme="minorBidi"/>
              <w:b/>
              <w:sz w:val="18"/>
              <w:szCs w:val="16"/>
              <w:lang w:eastAsia="en-US"/>
            </w:rPr>
            <w:t>June</w:t>
          </w:r>
          <w:r w:rsidR="002C76AE" w:rsidRPr="00A76C98">
            <w:rPr>
              <w:rFonts w:asciiTheme="minorHAnsi" w:eastAsiaTheme="minorEastAsia" w:hAnsiTheme="minorHAnsi" w:cstheme="minorBidi"/>
              <w:b/>
              <w:sz w:val="18"/>
              <w:szCs w:val="16"/>
              <w:lang w:eastAsia="en-US"/>
            </w:rPr>
            <w:t xml:space="preserve"> 202</w:t>
          </w:r>
          <w:r w:rsidR="003D1099">
            <w:rPr>
              <w:rFonts w:asciiTheme="minorHAnsi" w:eastAsiaTheme="minorEastAsia" w:hAnsiTheme="minorHAnsi" w:cstheme="minorBidi"/>
              <w:b/>
              <w:sz w:val="18"/>
              <w:szCs w:val="16"/>
              <w:lang w:eastAsia="en-US"/>
            </w:rPr>
            <w:t>4</w:t>
          </w:r>
          <w:r w:rsidR="002C76AE" w:rsidRPr="00A76C98">
            <w:rPr>
              <w:rFonts w:asciiTheme="minorHAnsi" w:eastAsiaTheme="minorEastAsia" w:hAnsiTheme="minorHAnsi" w:cstheme="minorBidi"/>
              <w:b/>
              <w:sz w:val="18"/>
              <w:szCs w:val="16"/>
              <w:lang w:eastAsia="en-US"/>
            </w:rPr>
            <w:t>.</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a"/>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41C5E387"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w:t>
          </w:r>
          <w:r w:rsidR="001201EE">
            <w:rPr>
              <w:rFonts w:eastAsiaTheme="minorEastAsia" w:cstheme="minorBidi"/>
              <w:sz w:val="18"/>
              <w:szCs w:val="16"/>
              <w:lang w:eastAsia="en-US"/>
            </w:rPr>
            <w:t>4</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C5E20B5" w:rsidR="00B16706" w:rsidRPr="00A409C2" w:rsidRDefault="00B16706" w:rsidP="00A409C2">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w:t>
          </w:r>
          <w:r w:rsidR="004A315D">
            <w:rPr>
              <w:rFonts w:eastAsiaTheme="minorEastAsia" w:cstheme="minorBidi"/>
              <w:sz w:val="18"/>
              <w:szCs w:val="16"/>
              <w:lang w:eastAsia="en-US"/>
            </w:rPr>
            <w:t>4</w:t>
          </w:r>
          <w:r w:rsidRPr="00A409C2">
            <w:rPr>
              <w:rFonts w:eastAsiaTheme="minorEastAsia" w:cstheme="minorBidi"/>
              <w:sz w:val="18"/>
              <w:szCs w:val="16"/>
              <w:lang w:eastAsia="en-US"/>
            </w:rPr>
            <w:t>_ABCD_RESPONSEFORM.</w:t>
          </w:r>
        </w:p>
        <w:p w14:paraId="28EEA743" w14:textId="13ECFE7B" w:rsidR="00A02199" w:rsidRPr="00A409C2" w:rsidRDefault="00B16706" w:rsidP="00AF2EF7">
          <w:pPr>
            <w:pStyle w:val="a"/>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Consultation Paper </w:t>
          </w:r>
          <w:r w:rsidR="003D1099" w:rsidRPr="003D1099">
            <w:rPr>
              <w:rFonts w:eastAsiaTheme="minorEastAsia" w:cstheme="minorBidi"/>
              <w:sz w:val="18"/>
              <w:szCs w:val="16"/>
              <w:lang w:eastAsia="en-US"/>
            </w:rPr>
            <w:t>on guidelines on conditions and criteria for the classification of crypto-assets as financial instruments</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EBD0389" w14:textId="77777777" w:rsidR="00AF5B09" w:rsidRDefault="00AF5B09" w:rsidP="00AF2EF7">
          <w:pPr>
            <w:spacing w:after="250" w:line="276" w:lineRule="auto"/>
            <w:jc w:val="both"/>
            <w:rPr>
              <w:rFonts w:asciiTheme="minorHAnsi" w:eastAsiaTheme="minorEastAsia" w:hAnsiTheme="minorHAnsi" w:cstheme="minorBidi"/>
              <w:b/>
              <w:sz w:val="18"/>
              <w:szCs w:val="16"/>
              <w:lang w:eastAsia="en-US"/>
            </w:rPr>
          </w:pPr>
        </w:p>
        <w:p w14:paraId="144C43BA" w14:textId="3E899244"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lastRenderedPageBreak/>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9"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20"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1BF7749" w:rsidR="00C85C8B" w:rsidRPr="00B16706" w:rsidRDefault="00FB7EAB"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Juscutum</w:t>
                </w:r>
                <w:proofErr w:type="spellEnd"/>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9D2242D" w:rsidR="00C85C8B" w:rsidRPr="00B16706" w:rsidRDefault="000618D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779B2">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CE326F0" w:rsidR="00C85C8B" w:rsidRPr="00B16706" w:rsidRDefault="00FB7EA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1C7B4C8" w:rsidR="00C85C8B" w:rsidRPr="00B16706" w:rsidRDefault="00FB7EAB" w:rsidP="00C85C8B">
                <w:pPr>
                  <w:rPr>
                    <w:rFonts w:ascii="Arial" w:hAnsi="Arial" w:cs="Arial"/>
                    <w:sz w:val="16"/>
                    <w:szCs w:val="20"/>
                    <w:lang w:eastAsia="de-DE"/>
                  </w:rPr>
                </w:pPr>
                <w:r>
                  <w:rPr>
                    <w:rFonts w:ascii="Arial" w:hAnsi="Arial" w:cs="Arial"/>
                    <w:sz w:val="16"/>
                    <w:szCs w:val="20"/>
                    <w:lang w:eastAsia="de-DE"/>
                  </w:rPr>
                  <w:t>Other</w:t>
                </w:r>
              </w:p>
            </w:tc>
          </w:sdtContent>
        </w:sdt>
      </w:tr>
      <w:permEnd w:id="1269442871"/>
    </w:tbl>
    <w:p w14:paraId="2F5D9ECE" w14:textId="77777777" w:rsidR="000C5032" w:rsidRDefault="000C5032">
      <w:pPr>
        <w:spacing w:after="120" w:line="264" w:lineRule="auto"/>
        <w:rPr>
          <w:rFonts w:asciiTheme="minorHAnsi" w:hAnsiTheme="minorHAnsi" w:cstheme="minorHAnsi"/>
          <w:b/>
          <w:sz w:val="22"/>
          <w:szCs w:val="22"/>
        </w:rPr>
      </w:pPr>
      <w:r>
        <w:rPr>
          <w:rFonts w:asciiTheme="minorHAnsi" w:hAnsiTheme="minorHAnsi" w:cstheme="minorHAnsi"/>
          <w:b/>
          <w:sz w:val="22"/>
          <w:szCs w:val="22"/>
        </w:rPr>
        <w:br w:type="page"/>
      </w: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14C3989A" w14:textId="77777777" w:rsidR="001B1B48" w:rsidRDefault="001B1B48">
      <w:pPr>
        <w:spacing w:after="120" w:line="264" w:lineRule="auto"/>
        <w:rPr>
          <w:rFonts w:ascii="Arial" w:hAnsi="Arial" w:cs="Arial"/>
          <w:b/>
          <w:sz w:val="22"/>
          <w:szCs w:val="22"/>
          <w:lang w:val="en-US" w:eastAsia="en-US"/>
        </w:rPr>
      </w:pPr>
    </w:p>
    <w:bookmarkEnd w:id="0"/>
    <w:p w14:paraId="27A998A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analysis on the personal scope of Article 92 of MiCA?  Are there other types of entities in the crypto-asset markets that should be considered as a PPAET (e.g. miners/validators)? Do you believe that CASPs providing custody and administration of crypto-assets on behalf of clients should also be considered as PPAETs for the purpose of this RTS? Please elaborate.</w:t>
      </w:r>
    </w:p>
    <w:p w14:paraId="30515BD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3C3D0A8B" w14:textId="54C49EDB" w:rsidR="001201EE" w:rsidRDefault="000321BA" w:rsidP="001201EE">
      <w:pPr>
        <w:spacing w:after="160" w:line="259" w:lineRule="auto"/>
        <w:rPr>
          <w:rFonts w:asciiTheme="minorHAnsi" w:eastAsiaTheme="minorHAnsi" w:hAnsiTheme="minorHAnsi" w:cstheme="minorBidi"/>
          <w:kern w:val="2"/>
          <w:sz w:val="22"/>
          <w:szCs w:val="22"/>
          <w:lang w:val="en-US" w:eastAsia="en-US"/>
          <w14:ligatures w14:val="standardContextual"/>
        </w:rPr>
      </w:pPr>
      <w:permStart w:id="164779083" w:edGrp="everyone"/>
      <w:r>
        <w:rPr>
          <w:rFonts w:asciiTheme="minorHAnsi" w:eastAsiaTheme="minorHAnsi" w:hAnsiTheme="minorHAnsi" w:cstheme="minorBidi"/>
          <w:kern w:val="2"/>
          <w:sz w:val="22"/>
          <w:szCs w:val="22"/>
          <w:lang w:val="en-US" w:eastAsia="en-US"/>
          <w14:ligatures w14:val="standardContextual"/>
        </w:rPr>
        <w:t xml:space="preserve">We agree that </w:t>
      </w:r>
      <w:r w:rsidRPr="000321BA">
        <w:rPr>
          <w:rFonts w:asciiTheme="minorHAnsi" w:eastAsiaTheme="minorHAnsi" w:hAnsiTheme="minorHAnsi" w:cstheme="minorBidi"/>
          <w:kern w:val="2"/>
          <w:sz w:val="22"/>
          <w:szCs w:val="22"/>
          <w:lang w:val="en-US" w:eastAsia="en-US"/>
          <w14:ligatures w14:val="standardContextual"/>
        </w:rPr>
        <w:t xml:space="preserve">CASPs providing custody and administration of </w:t>
      </w:r>
      <w:proofErr w:type="gramStart"/>
      <w:r w:rsidRPr="000321BA">
        <w:rPr>
          <w:rFonts w:asciiTheme="minorHAnsi" w:eastAsiaTheme="minorHAnsi" w:hAnsiTheme="minorHAnsi" w:cstheme="minorBidi"/>
          <w:kern w:val="2"/>
          <w:sz w:val="22"/>
          <w:szCs w:val="22"/>
          <w:lang w:val="en-US" w:eastAsia="en-US"/>
          <w14:ligatures w14:val="standardContextual"/>
        </w:rPr>
        <w:t>crypto-assets</w:t>
      </w:r>
      <w:proofErr w:type="gramEnd"/>
      <w:r w:rsidRPr="000321BA">
        <w:rPr>
          <w:rFonts w:asciiTheme="minorHAnsi" w:eastAsiaTheme="minorHAnsi" w:hAnsiTheme="minorHAnsi" w:cstheme="minorBidi"/>
          <w:kern w:val="2"/>
          <w:sz w:val="22"/>
          <w:szCs w:val="22"/>
          <w:lang w:val="en-US" w:eastAsia="en-US"/>
          <w14:ligatures w14:val="standardContextual"/>
        </w:rPr>
        <w:t xml:space="preserve"> on behalf of clients should also be considered as PPAETs for this RTS</w:t>
      </w:r>
      <w:r w:rsidR="00111173">
        <w:rPr>
          <w:rFonts w:asciiTheme="minorHAnsi" w:eastAsiaTheme="minorHAnsi" w:hAnsiTheme="minorHAnsi" w:cstheme="minorBidi"/>
          <w:kern w:val="2"/>
          <w:sz w:val="22"/>
          <w:szCs w:val="22"/>
          <w:lang w:val="en-US" w:eastAsia="en-US"/>
          <w14:ligatures w14:val="standardContextual"/>
        </w:rPr>
        <w:t xml:space="preserve">. </w:t>
      </w:r>
      <w:r w:rsidR="008F2FD9">
        <w:rPr>
          <w:rFonts w:asciiTheme="minorHAnsi" w:eastAsiaTheme="minorHAnsi" w:hAnsiTheme="minorHAnsi" w:cstheme="minorBidi"/>
          <w:kern w:val="2"/>
          <w:sz w:val="22"/>
          <w:szCs w:val="22"/>
          <w:lang w:val="en-US" w:eastAsia="en-US"/>
          <w14:ligatures w14:val="standardContextual"/>
        </w:rPr>
        <w:t xml:space="preserve">CASPs should </w:t>
      </w:r>
      <w:r w:rsidR="004A38BC">
        <w:rPr>
          <w:rFonts w:asciiTheme="minorHAnsi" w:eastAsiaTheme="minorHAnsi" w:hAnsiTheme="minorHAnsi" w:cstheme="minorBidi"/>
          <w:kern w:val="2"/>
          <w:sz w:val="22"/>
          <w:szCs w:val="22"/>
          <w:lang w:val="en-US" w:eastAsia="en-US"/>
          <w14:ligatures w14:val="standardContextual"/>
        </w:rPr>
        <w:t>prevent market abuse while abusers try to use their services</w:t>
      </w:r>
      <w:r w:rsidR="00A15464">
        <w:rPr>
          <w:rFonts w:asciiTheme="minorHAnsi" w:eastAsiaTheme="minorHAnsi" w:hAnsiTheme="minorHAnsi" w:cstheme="minorBidi"/>
          <w:kern w:val="2"/>
          <w:sz w:val="22"/>
          <w:szCs w:val="22"/>
          <w:lang w:val="en-US" w:eastAsia="en-US"/>
          <w14:ligatures w14:val="standardContextual"/>
        </w:rPr>
        <w:t>.</w:t>
      </w:r>
    </w:p>
    <w:p w14:paraId="190D3E85" w14:textId="0E4CCD6C" w:rsidR="00F07D88" w:rsidRPr="000321BA" w:rsidRDefault="00F07D88" w:rsidP="001201EE">
      <w:pPr>
        <w:spacing w:after="160" w:line="259" w:lineRule="auto"/>
        <w:rPr>
          <w:rFonts w:asciiTheme="minorHAnsi" w:eastAsiaTheme="minorHAnsi" w:hAnsiTheme="minorHAnsi" w:cstheme="minorBidi"/>
          <w:kern w:val="2"/>
          <w:sz w:val="22"/>
          <w:szCs w:val="22"/>
          <w:lang w:val="en-US" w:eastAsia="en-US"/>
          <w14:ligatures w14:val="standardContextual"/>
        </w:rPr>
      </w:pPr>
      <w:r>
        <w:rPr>
          <w:rFonts w:asciiTheme="minorHAnsi" w:eastAsiaTheme="minorHAnsi" w:hAnsiTheme="minorHAnsi" w:cstheme="minorBidi"/>
          <w:kern w:val="2"/>
          <w:sz w:val="22"/>
          <w:szCs w:val="22"/>
          <w:lang w:val="en-US" w:eastAsia="en-US"/>
          <w14:ligatures w14:val="standardContextual"/>
        </w:rPr>
        <w:t xml:space="preserve">On the other </w:t>
      </w:r>
      <w:r w:rsidR="00CD6B0C">
        <w:rPr>
          <w:rFonts w:asciiTheme="minorHAnsi" w:eastAsiaTheme="minorHAnsi" w:hAnsiTheme="minorHAnsi" w:cstheme="minorBidi"/>
          <w:kern w:val="2"/>
          <w:sz w:val="22"/>
          <w:szCs w:val="22"/>
          <w:lang w:val="en-US" w:eastAsia="en-US"/>
          <w14:ligatures w14:val="standardContextual"/>
        </w:rPr>
        <w:t>hand, we suppose that some types of entities in crypt</w:t>
      </w:r>
      <w:r w:rsidR="00566E87">
        <w:rPr>
          <w:rFonts w:asciiTheme="minorHAnsi" w:eastAsiaTheme="minorHAnsi" w:hAnsiTheme="minorHAnsi" w:cstheme="minorBidi"/>
          <w:kern w:val="2"/>
          <w:sz w:val="22"/>
          <w:szCs w:val="22"/>
          <w:lang w:val="en-US" w:eastAsia="en-US"/>
          <w14:ligatures w14:val="standardContextual"/>
        </w:rPr>
        <w:t>o</w:t>
      </w:r>
      <w:r w:rsidR="00CD6B0C">
        <w:rPr>
          <w:rFonts w:asciiTheme="minorHAnsi" w:eastAsiaTheme="minorHAnsi" w:hAnsiTheme="minorHAnsi" w:cstheme="minorBidi"/>
          <w:kern w:val="2"/>
          <w:sz w:val="22"/>
          <w:szCs w:val="22"/>
          <w:lang w:val="en-US" w:eastAsia="en-US"/>
          <w14:ligatures w14:val="standardContextual"/>
        </w:rPr>
        <w:t xml:space="preserve">-asset markets that do not store customers' funds or do not deal with customers' </w:t>
      </w:r>
      <w:proofErr w:type="spellStart"/>
      <w:r w:rsidR="00CB66DB">
        <w:rPr>
          <w:rFonts w:asciiTheme="minorHAnsi" w:eastAsiaTheme="minorHAnsi" w:hAnsiTheme="minorHAnsi" w:cstheme="minorBidi"/>
          <w:kern w:val="2"/>
          <w:sz w:val="22"/>
          <w:szCs w:val="22"/>
          <w:lang w:val="en-US" w:eastAsia="en-US"/>
          <w14:ligatures w14:val="standardContextual"/>
        </w:rPr>
        <w:t>behaviour</w:t>
      </w:r>
      <w:proofErr w:type="spellEnd"/>
      <w:r w:rsidR="00CD6B0C">
        <w:rPr>
          <w:rFonts w:asciiTheme="minorHAnsi" w:eastAsiaTheme="minorHAnsi" w:hAnsiTheme="minorHAnsi" w:cstheme="minorBidi"/>
          <w:kern w:val="2"/>
          <w:sz w:val="22"/>
          <w:szCs w:val="22"/>
          <w:lang w:val="en-US" w:eastAsia="en-US"/>
          <w14:ligatures w14:val="standardContextual"/>
        </w:rPr>
        <w:t xml:space="preserve"> (e.g.,</w:t>
      </w:r>
      <w:r w:rsidR="00CB1678">
        <w:rPr>
          <w:rFonts w:asciiTheme="minorHAnsi" w:eastAsiaTheme="minorHAnsi" w:hAnsiTheme="minorHAnsi" w:cstheme="minorBidi"/>
          <w:kern w:val="2"/>
          <w:sz w:val="22"/>
          <w:szCs w:val="22"/>
          <w:lang w:val="en-US" w:eastAsia="en-US"/>
          <w14:ligatures w14:val="standardContextual"/>
        </w:rPr>
        <w:t xml:space="preserve"> miners, validators, traders of their assets) </w:t>
      </w:r>
      <w:r w:rsidR="007F0A45">
        <w:rPr>
          <w:rFonts w:asciiTheme="minorHAnsi" w:eastAsiaTheme="minorHAnsi" w:hAnsiTheme="minorHAnsi" w:cstheme="minorBidi"/>
          <w:kern w:val="2"/>
          <w:sz w:val="22"/>
          <w:szCs w:val="22"/>
          <w:lang w:val="en-US" w:eastAsia="en-US"/>
          <w14:ligatures w14:val="standardContextual"/>
        </w:rPr>
        <w:t>should not fall under the scope of Article 92.</w:t>
      </w:r>
      <w:r w:rsidR="00C81B7F">
        <w:rPr>
          <w:rFonts w:asciiTheme="minorHAnsi" w:eastAsiaTheme="minorHAnsi" w:hAnsiTheme="minorHAnsi" w:cstheme="minorBidi"/>
          <w:kern w:val="2"/>
          <w:sz w:val="22"/>
          <w:szCs w:val="22"/>
          <w:lang w:val="en-US" w:eastAsia="en-US"/>
          <w14:ligatures w14:val="standardContextual"/>
        </w:rPr>
        <w:t xml:space="preserve"> </w:t>
      </w:r>
    </w:p>
    <w:permEnd w:id="164779083"/>
    <w:p w14:paraId="0CCA3C42"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&lt;ESMA_QUESTION_MIC4_1&gt;</w:t>
      </w:r>
    </w:p>
    <w:p w14:paraId="45766793" w14:textId="77777777" w:rsidR="001201EE" w:rsidRDefault="001201EE" w:rsidP="001201EE"/>
    <w:p w14:paraId="6A7043B3"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elements that should constitute appropriate arrangements, systems and procedures to detect and prevent market abuse? If not, please specify the article of the draft RTS and elaborate.</w:t>
      </w:r>
    </w:p>
    <w:p w14:paraId="6FE206F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B79CBE7" w14:textId="31070C21" w:rsidR="00455401" w:rsidRDefault="00455401"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79051829" w:edGrp="everyone"/>
      <w:r w:rsidRPr="00455401">
        <w:rPr>
          <w:rFonts w:asciiTheme="minorHAnsi" w:eastAsiaTheme="minorHAnsi" w:hAnsiTheme="minorHAnsi" w:cstheme="minorBidi"/>
          <w:kern w:val="2"/>
          <w:sz w:val="22"/>
          <w:szCs w:val="22"/>
          <w:lang w:eastAsia="en-US"/>
          <w14:ligatures w14:val="standardContextual"/>
        </w:rPr>
        <w:t xml:space="preserve">We agree </w:t>
      </w:r>
      <w:r w:rsidR="00CD6B0C">
        <w:rPr>
          <w:rFonts w:asciiTheme="minorHAnsi" w:eastAsiaTheme="minorHAnsi" w:hAnsiTheme="minorHAnsi" w:cstheme="minorBidi"/>
          <w:kern w:val="2"/>
          <w:sz w:val="22"/>
          <w:szCs w:val="22"/>
          <w:lang w:eastAsia="en-US"/>
          <w14:ligatures w14:val="standardContextual"/>
        </w:rPr>
        <w:t>with the proposed elements in general</w:t>
      </w:r>
      <w:r w:rsidRPr="00455401">
        <w:rPr>
          <w:rFonts w:asciiTheme="minorHAnsi" w:eastAsiaTheme="minorHAnsi" w:hAnsiTheme="minorHAnsi" w:cstheme="minorBidi"/>
          <w:kern w:val="2"/>
          <w:sz w:val="22"/>
          <w:szCs w:val="22"/>
          <w:lang w:eastAsia="en-US"/>
          <w14:ligatures w14:val="standardContextual"/>
        </w:rPr>
        <w:t xml:space="preserve">. </w:t>
      </w:r>
      <w:r w:rsidR="00E25428">
        <w:rPr>
          <w:rFonts w:asciiTheme="minorHAnsi" w:eastAsiaTheme="minorHAnsi" w:hAnsiTheme="minorHAnsi" w:cstheme="minorBidi"/>
          <w:kern w:val="2"/>
          <w:sz w:val="22"/>
          <w:szCs w:val="22"/>
          <w:lang w:eastAsia="en-US"/>
          <w14:ligatures w14:val="standardContextual"/>
        </w:rPr>
        <w:t>We recommend adding specific timelines to Articles 4 (Training) and 5 (Reporting obligations) to ensure clarity</w:t>
      </w:r>
      <w:r w:rsidRPr="00455401">
        <w:rPr>
          <w:rFonts w:asciiTheme="minorHAnsi" w:eastAsiaTheme="minorHAnsi" w:hAnsiTheme="minorHAnsi" w:cstheme="minorBidi"/>
          <w:kern w:val="2"/>
          <w:sz w:val="22"/>
          <w:szCs w:val="22"/>
          <w:lang w:eastAsia="en-US"/>
          <w14:ligatures w14:val="standardContextual"/>
        </w:rPr>
        <w:t xml:space="preserve">. </w:t>
      </w:r>
    </w:p>
    <w:p w14:paraId="5C963FA7" w14:textId="09EB172E" w:rsidR="00455401" w:rsidRDefault="00455401"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455401">
        <w:rPr>
          <w:rFonts w:asciiTheme="minorHAnsi" w:eastAsiaTheme="minorHAnsi" w:hAnsiTheme="minorHAnsi" w:cstheme="minorBidi"/>
          <w:kern w:val="2"/>
          <w:sz w:val="22"/>
          <w:szCs w:val="22"/>
          <w:lang w:eastAsia="en-US"/>
          <w14:ligatures w14:val="standardContextual"/>
        </w:rPr>
        <w:t xml:space="preserve">For instance, Article 4 could mandate staff training </w:t>
      </w:r>
      <w:r w:rsidR="00CD6B0C">
        <w:rPr>
          <w:rFonts w:asciiTheme="minorHAnsi" w:eastAsiaTheme="minorHAnsi" w:hAnsiTheme="minorHAnsi" w:cstheme="minorBidi"/>
          <w:kern w:val="2"/>
          <w:sz w:val="22"/>
          <w:szCs w:val="22"/>
          <w:lang w:eastAsia="en-US"/>
          <w14:ligatures w14:val="standardContextual"/>
        </w:rPr>
        <w:t>at least once annually. Similarly, Article 5 could require submission of the STOR immediately</w:t>
      </w:r>
      <w:r w:rsidRPr="00455401">
        <w:rPr>
          <w:rFonts w:asciiTheme="minorHAnsi" w:eastAsiaTheme="minorHAnsi" w:hAnsiTheme="minorHAnsi" w:cstheme="minorBidi"/>
          <w:kern w:val="2"/>
          <w:sz w:val="22"/>
          <w:szCs w:val="22"/>
          <w:lang w:eastAsia="en-US"/>
          <w14:ligatures w14:val="standardContextual"/>
        </w:rPr>
        <w:t xml:space="preserve"> but no later than 48 hours after the relevant obligation arises.</w:t>
      </w:r>
    </w:p>
    <w:permEnd w:id="779051829"/>
    <w:p w14:paraId="6D0D71C5" w14:textId="33FF1A0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&lt;ESMA_QUESTION_MIC4_2&gt;</w:t>
      </w:r>
    </w:p>
    <w:p w14:paraId="37D2771F" w14:textId="77777777" w:rsidR="001201EE" w:rsidRDefault="001201EE" w:rsidP="001201EE"/>
    <w:p w14:paraId="2030B11D"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proposed STOR template as presented in the Annex of the RTS?</w:t>
      </w:r>
    </w:p>
    <w:p w14:paraId="070758A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15259866" w14:textId="5DD378C7" w:rsidR="006B67C5" w:rsidRDefault="006B67C5"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04521812" w:edGrp="everyone"/>
      <w:r>
        <w:rPr>
          <w:rFonts w:asciiTheme="minorHAnsi" w:eastAsiaTheme="minorHAnsi" w:hAnsiTheme="minorHAnsi" w:cstheme="minorBidi"/>
          <w:kern w:val="2"/>
          <w:sz w:val="22"/>
          <w:szCs w:val="22"/>
          <w:lang w:eastAsia="en-US"/>
          <w14:ligatures w14:val="standardContextual"/>
        </w:rPr>
        <w:t xml:space="preserve">We agree with the STOR </w:t>
      </w:r>
      <w:r w:rsidR="00CD6B0C">
        <w:rPr>
          <w:rFonts w:asciiTheme="minorHAnsi" w:eastAsiaTheme="minorHAnsi" w:hAnsiTheme="minorHAnsi" w:cstheme="minorBidi"/>
          <w:kern w:val="2"/>
          <w:sz w:val="22"/>
          <w:szCs w:val="22"/>
          <w:lang w:eastAsia="en-US"/>
          <w14:ligatures w14:val="standardContextual"/>
        </w:rPr>
        <w:t>template</w:t>
      </w:r>
      <w:r>
        <w:rPr>
          <w:rFonts w:asciiTheme="minorHAnsi" w:eastAsiaTheme="minorHAnsi" w:hAnsiTheme="minorHAnsi" w:cstheme="minorBidi"/>
          <w:kern w:val="2"/>
          <w:sz w:val="22"/>
          <w:szCs w:val="22"/>
          <w:lang w:eastAsia="en-US"/>
          <w14:ligatures w14:val="standardContextual"/>
        </w:rPr>
        <w:t xml:space="preserve"> provided in the Annex.</w:t>
      </w:r>
      <w:r w:rsidRPr="001201EE">
        <w:rPr>
          <w:rFonts w:asciiTheme="minorHAnsi" w:eastAsiaTheme="minorHAnsi" w:hAnsiTheme="minorHAnsi" w:cstheme="minorBidi"/>
          <w:kern w:val="2"/>
          <w:sz w:val="22"/>
          <w:szCs w:val="22"/>
          <w:lang w:eastAsia="en-US"/>
          <w14:ligatures w14:val="standardContextual"/>
        </w:rPr>
        <w:t xml:space="preserve"> </w:t>
      </w:r>
    </w:p>
    <w:permEnd w:id="704521812"/>
    <w:p w14:paraId="182D95C7" w14:textId="4CE1FFF8"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&lt;ESMA_QUESTION_MIC4_3&gt;</w:t>
      </w:r>
    </w:p>
    <w:p w14:paraId="27D7BFA6" w14:textId="77777777" w:rsidR="001201EE" w:rsidRDefault="001201EE" w:rsidP="001201EE"/>
    <w:p w14:paraId="1ADFFA4E"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Is there any parameter or naming convention that in your view should be modified to facilitate the identification of suspicious orders/transactions/behaviours involving crypto-assets? </w:t>
      </w:r>
    </w:p>
    <w:p w14:paraId="1D92424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lastRenderedPageBreak/>
        <w:t>&lt;ESMA_QUESTION_MIC4_4&gt;</w:t>
      </w:r>
    </w:p>
    <w:p w14:paraId="0F0468C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871117981" w:edGrp="everyone"/>
      <w:r w:rsidRPr="001201EE">
        <w:rPr>
          <w:rFonts w:asciiTheme="minorHAnsi" w:eastAsiaTheme="minorHAnsi" w:hAnsiTheme="minorHAnsi" w:cstheme="minorBidi"/>
          <w:kern w:val="2"/>
          <w:sz w:val="22"/>
          <w:szCs w:val="22"/>
          <w:lang w:eastAsia="en-US"/>
          <w14:ligatures w14:val="standardContextual"/>
        </w:rPr>
        <w:t>TYPE YOUR TEXT HERE</w:t>
      </w:r>
    </w:p>
    <w:permEnd w:id="871117981"/>
    <w:p w14:paraId="3734070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&lt;ESMA_QUESTION_MIC4_4&gt;</w:t>
      </w:r>
    </w:p>
    <w:p w14:paraId="61FECA52" w14:textId="77777777" w:rsidR="001201EE" w:rsidRDefault="001201EE" w:rsidP="001201EE"/>
    <w:p w14:paraId="06A494C4" w14:textId="77777777" w:rsidR="001201EE" w:rsidRPr="004D384C" w:rsidRDefault="001201EE" w:rsidP="001201EE">
      <w:pPr>
        <w:pStyle w:val="Questionstyle"/>
        <w:numPr>
          <w:ilvl w:val="0"/>
          <w:numId w:val="32"/>
        </w:numPr>
        <w:spacing w:after="240" w:line="259" w:lineRule="auto"/>
        <w:ind w:hanging="851"/>
        <w:contextualSpacing w:val="0"/>
      </w:pPr>
      <w:r w:rsidRPr="004D384C">
        <w:t>In Section II of the Annex, would the concept of ‘location’ be applicable to a distributed ledger? For instance, would the IP address of miners/validator nodes in the network be useful in a context where it can be masked through VPNs?</w:t>
      </w:r>
    </w:p>
    <w:p w14:paraId="72EBE909"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5F57E332" w14:textId="6E18CA01" w:rsidR="001201EE" w:rsidRPr="001201EE" w:rsidRDefault="0060610A"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781198188" w:edGrp="everyone"/>
      <w:r>
        <w:rPr>
          <w:rFonts w:asciiTheme="minorHAnsi" w:eastAsiaTheme="minorHAnsi" w:hAnsiTheme="minorHAnsi" w:cstheme="minorBidi"/>
          <w:kern w:val="2"/>
          <w:sz w:val="22"/>
          <w:szCs w:val="22"/>
          <w:lang w:eastAsia="en-US"/>
          <w14:ligatures w14:val="standardContextual"/>
        </w:rPr>
        <w:t xml:space="preserve">It is possible to ask </w:t>
      </w:r>
      <w:r w:rsidR="00E25428">
        <w:rPr>
          <w:rFonts w:asciiTheme="minorHAnsi" w:eastAsiaTheme="minorHAnsi" w:hAnsiTheme="minorHAnsi" w:cstheme="minorBidi"/>
          <w:kern w:val="2"/>
          <w:sz w:val="22"/>
          <w:szCs w:val="22"/>
          <w:lang w:eastAsia="en-US"/>
          <w14:ligatures w14:val="standardContextual"/>
        </w:rPr>
        <w:t xml:space="preserve">for a </w:t>
      </w:r>
      <w:r>
        <w:rPr>
          <w:rFonts w:asciiTheme="minorHAnsi" w:eastAsiaTheme="minorHAnsi" w:hAnsiTheme="minorHAnsi" w:cstheme="minorBidi"/>
          <w:kern w:val="2"/>
          <w:sz w:val="22"/>
          <w:szCs w:val="22"/>
          <w:lang w:eastAsia="en-US"/>
          <w14:ligatures w14:val="standardContextual"/>
        </w:rPr>
        <w:t xml:space="preserve">location for such </w:t>
      </w:r>
      <w:r w:rsidR="00CD6B0C">
        <w:rPr>
          <w:rFonts w:asciiTheme="minorHAnsi" w:eastAsiaTheme="minorHAnsi" w:hAnsiTheme="minorHAnsi" w:cstheme="minorBidi"/>
          <w:kern w:val="2"/>
          <w:sz w:val="22"/>
          <w:szCs w:val="22"/>
          <w:lang w:eastAsia="en-US"/>
          <w14:ligatures w14:val="standardContextual"/>
        </w:rPr>
        <w:t xml:space="preserve">usage. At the same time, using VPNs could hide IP addresses. </w:t>
      </w:r>
      <w:r w:rsidR="00E25428">
        <w:rPr>
          <w:rFonts w:asciiTheme="minorHAnsi" w:eastAsiaTheme="minorHAnsi" w:hAnsiTheme="minorHAnsi" w:cstheme="minorBidi"/>
          <w:kern w:val="2"/>
          <w:sz w:val="22"/>
          <w:szCs w:val="22"/>
          <w:lang w:eastAsia="en-US"/>
          <w14:ligatures w14:val="standardContextual"/>
        </w:rPr>
        <w:t>Distributed ledgers cannot always</w:t>
      </w:r>
      <w:r w:rsidR="00CD6B0C">
        <w:rPr>
          <w:rFonts w:asciiTheme="minorHAnsi" w:eastAsiaTheme="minorHAnsi" w:hAnsiTheme="minorHAnsi" w:cstheme="minorBidi"/>
          <w:kern w:val="2"/>
          <w:sz w:val="22"/>
          <w:szCs w:val="22"/>
          <w:lang w:eastAsia="en-US"/>
          <w14:ligatures w14:val="standardContextual"/>
        </w:rPr>
        <w:t xml:space="preserve"> prove the </w:t>
      </w:r>
      <w:r w:rsidR="00E25428">
        <w:rPr>
          <w:rFonts w:asciiTheme="minorHAnsi" w:eastAsiaTheme="minorHAnsi" w:hAnsiTheme="minorHAnsi" w:cstheme="minorBidi"/>
          <w:kern w:val="2"/>
          <w:sz w:val="22"/>
          <w:szCs w:val="22"/>
          <w:lang w:eastAsia="en-US"/>
          <w14:ligatures w14:val="standardContextual"/>
        </w:rPr>
        <w:t>address if customers try</w:t>
      </w:r>
      <w:r w:rsidR="00CD6B0C">
        <w:rPr>
          <w:rFonts w:asciiTheme="minorHAnsi" w:eastAsiaTheme="minorHAnsi" w:hAnsiTheme="minorHAnsi" w:cstheme="minorBidi"/>
          <w:kern w:val="2"/>
          <w:sz w:val="22"/>
          <w:szCs w:val="22"/>
          <w:lang w:eastAsia="en-US"/>
          <w14:ligatures w14:val="standardContextual"/>
        </w:rPr>
        <w:t xml:space="preserve"> to mask their IP. That is why, from a practical approach,</w:t>
      </w:r>
      <w:r w:rsidR="005F5EDB">
        <w:rPr>
          <w:rFonts w:asciiTheme="minorHAnsi" w:eastAsiaTheme="minorHAnsi" w:hAnsiTheme="minorHAnsi" w:cstheme="minorBidi"/>
          <w:kern w:val="2"/>
          <w:sz w:val="22"/>
          <w:szCs w:val="22"/>
          <w:lang w:eastAsia="en-US"/>
          <w14:ligatures w14:val="standardContextual"/>
        </w:rPr>
        <w:t xml:space="preserve"> the </w:t>
      </w:r>
      <w:r w:rsidR="00333F0E">
        <w:rPr>
          <w:rFonts w:asciiTheme="minorHAnsi" w:eastAsiaTheme="minorHAnsi" w:hAnsiTheme="minorHAnsi" w:cstheme="minorBidi"/>
          <w:kern w:val="2"/>
          <w:sz w:val="22"/>
          <w:szCs w:val="22"/>
          <w:lang w:eastAsia="en-US"/>
          <w14:ligatures w14:val="standardContextual"/>
        </w:rPr>
        <w:t>usage is limited.</w:t>
      </w:r>
    </w:p>
    <w:permEnd w:id="781198188"/>
    <w:p w14:paraId="49B3E8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&lt;ESMA_QUESTION_MIC4_5&gt;</w:t>
      </w:r>
    </w:p>
    <w:p w14:paraId="15F5FE8D" w14:textId="77777777" w:rsidR="001201EE" w:rsidRDefault="001201EE" w:rsidP="001201EE"/>
    <w:p w14:paraId="19331C0D" w14:textId="77777777" w:rsidR="001201EE" w:rsidRPr="004D384C" w:rsidRDefault="001201EE" w:rsidP="001201EE">
      <w:pPr>
        <w:pStyle w:val="Questionstyle"/>
        <w:numPr>
          <w:ilvl w:val="0"/>
          <w:numId w:val="32"/>
        </w:numPr>
        <w:spacing w:after="240" w:line="259" w:lineRule="auto"/>
        <w:ind w:hanging="851"/>
        <w:contextualSpacing w:val="0"/>
      </w:pPr>
      <w:r w:rsidRPr="004D384C">
        <w:t>Is there any other element or information relevant to crypto-asset markets that in your view should be included in the template? Please explain.</w:t>
      </w:r>
    </w:p>
    <w:p w14:paraId="58C7D45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052B1C74" w14:textId="77777777" w:rsidR="001201EE" w:rsidRPr="00CE3559" w:rsidRDefault="001201EE" w:rsidP="001201EE">
      <w:pPr>
        <w:spacing w:after="160" w:line="259" w:lineRule="auto"/>
        <w:rPr>
          <w:rFonts w:asciiTheme="minorHAnsi" w:eastAsiaTheme="minorHAnsi" w:hAnsiTheme="minorHAnsi" w:cstheme="minorBidi"/>
          <w:kern w:val="2"/>
          <w:sz w:val="22"/>
          <w:szCs w:val="22"/>
          <w:lang w:val="uk-UA" w:eastAsia="en-US"/>
          <w14:ligatures w14:val="standardContextual"/>
        </w:rPr>
      </w:pPr>
      <w:permStart w:id="472058273" w:edGrp="everyone"/>
      <w:r w:rsidRPr="001201EE">
        <w:rPr>
          <w:rFonts w:asciiTheme="minorHAnsi" w:eastAsiaTheme="minorHAnsi" w:hAnsiTheme="minorHAnsi" w:cstheme="minorBidi"/>
          <w:kern w:val="2"/>
          <w:sz w:val="22"/>
          <w:szCs w:val="22"/>
          <w:lang w:eastAsia="en-US"/>
          <w14:ligatures w14:val="standardContextual"/>
        </w:rPr>
        <w:t>TYPE YOUR TEXT HERE</w:t>
      </w:r>
    </w:p>
    <w:permEnd w:id="472058273"/>
    <w:p w14:paraId="61EF3CB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&lt;ESMA_QUESTION_MIC4_6&gt;</w:t>
      </w:r>
    </w:p>
    <w:p w14:paraId="31FA447A" w14:textId="77777777" w:rsidR="001201EE" w:rsidRDefault="001201EE" w:rsidP="001201EE"/>
    <w:p w14:paraId="6921D509" w14:textId="77777777" w:rsidR="001201EE" w:rsidRPr="004D384C" w:rsidRDefault="001201EE" w:rsidP="001201EE">
      <w:pPr>
        <w:pStyle w:val="Questionstyle"/>
        <w:numPr>
          <w:ilvl w:val="0"/>
          <w:numId w:val="32"/>
        </w:numPr>
        <w:spacing w:after="240" w:line="259" w:lineRule="auto"/>
        <w:ind w:hanging="851"/>
        <w:contextualSpacing w:val="0"/>
      </w:pPr>
      <w:r w:rsidRPr="004D384C">
        <w:t xml:space="preserve">Please provide information about the estimated costs and benefits of the proposed technical standard, in particular in relation to the arrangements, systems and procedures to prevent and detect market abuse. </w:t>
      </w:r>
    </w:p>
    <w:p w14:paraId="51F6968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7BF8C3B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547298559" w:edGrp="everyone"/>
      <w:r w:rsidRPr="001201EE">
        <w:rPr>
          <w:rFonts w:asciiTheme="minorHAnsi" w:eastAsiaTheme="minorHAnsi" w:hAnsiTheme="minorHAnsi" w:cstheme="minorBidi"/>
          <w:kern w:val="2"/>
          <w:sz w:val="22"/>
          <w:szCs w:val="22"/>
          <w:lang w:eastAsia="en-US"/>
          <w14:ligatures w14:val="standardContextual"/>
        </w:rPr>
        <w:t>TYPE YOUR TEXT HERE</w:t>
      </w:r>
    </w:p>
    <w:permEnd w:id="547298559"/>
    <w:p w14:paraId="1178BF5D"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&lt;ESMA_QUESTION_MIC4_7&gt;</w:t>
      </w:r>
    </w:p>
    <w:p w14:paraId="605206B5" w14:textId="77777777" w:rsidR="001201EE" w:rsidRDefault="001201EE" w:rsidP="001201EE"/>
    <w:p w14:paraId="45D8493C"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ESMA’s approach regarding consistency between the MiCA and MiFID II suitability regimes? If you think that the two regimes should diverge, where and for which reasons?</w:t>
      </w:r>
    </w:p>
    <w:p w14:paraId="157E69D4"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72916B89" w14:textId="3125C37B" w:rsidR="00F633C3" w:rsidRPr="00F633C3" w:rsidRDefault="00F633C3" w:rsidP="00F633C3">
      <w:pPr>
        <w:spacing w:after="160" w:line="259" w:lineRule="auto"/>
        <w:rPr>
          <w:rFonts w:asciiTheme="minorHAnsi" w:eastAsiaTheme="minorHAnsi" w:hAnsiTheme="minorHAnsi" w:cstheme="minorBidi"/>
          <w:kern w:val="2"/>
          <w:sz w:val="22"/>
          <w:szCs w:val="22"/>
          <w:lang w:eastAsia="en-US"/>
          <w14:ligatures w14:val="standardContextual"/>
        </w:rPr>
      </w:pPr>
      <w:permStart w:id="1220946070" w:edGrp="everyone"/>
      <w:r w:rsidRPr="00F633C3">
        <w:rPr>
          <w:rFonts w:asciiTheme="minorHAnsi" w:eastAsiaTheme="minorHAnsi" w:hAnsiTheme="minorHAnsi" w:cstheme="minorBidi"/>
          <w:kern w:val="2"/>
          <w:sz w:val="22"/>
          <w:szCs w:val="22"/>
          <w:lang w:eastAsia="en-US"/>
          <w14:ligatures w14:val="standardContextual"/>
        </w:rPr>
        <w:t xml:space="preserve">We advocate for a complementary regulatory approach that leverages both MiFID II and </w:t>
      </w:r>
      <w:proofErr w:type="spellStart"/>
      <w:r w:rsidRPr="00F633C3">
        <w:rPr>
          <w:rFonts w:asciiTheme="minorHAnsi" w:eastAsiaTheme="minorHAnsi" w:hAnsiTheme="minorHAnsi" w:cstheme="minorBidi"/>
          <w:kern w:val="2"/>
          <w:sz w:val="22"/>
          <w:szCs w:val="22"/>
          <w:lang w:eastAsia="en-US"/>
          <w14:ligatures w14:val="standardContextual"/>
        </w:rPr>
        <w:t>MiCA</w:t>
      </w:r>
      <w:proofErr w:type="spellEnd"/>
      <w:r w:rsidRPr="00F633C3">
        <w:rPr>
          <w:rFonts w:asciiTheme="minorHAnsi" w:eastAsiaTheme="minorHAnsi" w:hAnsiTheme="minorHAnsi" w:cstheme="minorBidi"/>
          <w:kern w:val="2"/>
          <w:sz w:val="22"/>
          <w:szCs w:val="22"/>
          <w:lang w:eastAsia="en-US"/>
          <w14:ligatures w14:val="standardContextual"/>
        </w:rPr>
        <w:t xml:space="preserve"> for </w:t>
      </w:r>
      <w:proofErr w:type="gramStart"/>
      <w:r w:rsidR="00CD6B0C">
        <w:rPr>
          <w:rFonts w:asciiTheme="minorHAnsi" w:eastAsiaTheme="minorHAnsi" w:hAnsiTheme="minorHAnsi" w:cstheme="minorBidi"/>
          <w:kern w:val="2"/>
          <w:sz w:val="22"/>
          <w:szCs w:val="22"/>
          <w:lang w:eastAsia="en-US"/>
          <w14:ligatures w14:val="standardContextual"/>
        </w:rPr>
        <w:t>crypto</w:t>
      </w:r>
      <w:r w:rsidR="00450FF7">
        <w:rPr>
          <w:rFonts w:asciiTheme="minorHAnsi" w:eastAsiaTheme="minorHAnsi" w:hAnsiTheme="minorHAnsi" w:cstheme="minorBidi"/>
          <w:kern w:val="2"/>
          <w:sz w:val="22"/>
          <w:szCs w:val="22"/>
          <w:lang w:eastAsia="en-US"/>
          <w14:ligatures w14:val="standardContextual"/>
        </w:rPr>
        <w:t>-</w:t>
      </w:r>
      <w:r w:rsidR="00CD6B0C">
        <w:rPr>
          <w:rFonts w:asciiTheme="minorHAnsi" w:eastAsiaTheme="minorHAnsi" w:hAnsiTheme="minorHAnsi" w:cstheme="minorBidi"/>
          <w:kern w:val="2"/>
          <w:sz w:val="22"/>
          <w:szCs w:val="22"/>
          <w:lang w:eastAsia="en-US"/>
          <w14:ligatures w14:val="standardContextual"/>
        </w:rPr>
        <w:t>assets</w:t>
      </w:r>
      <w:proofErr w:type="gramEnd"/>
      <w:r w:rsidRPr="00F633C3">
        <w:rPr>
          <w:rFonts w:asciiTheme="minorHAnsi" w:eastAsiaTheme="minorHAnsi" w:hAnsiTheme="minorHAnsi" w:cstheme="minorBidi"/>
          <w:kern w:val="2"/>
          <w:sz w:val="22"/>
          <w:szCs w:val="22"/>
          <w:lang w:eastAsia="en-US"/>
          <w14:ligatures w14:val="standardContextual"/>
        </w:rPr>
        <w:t xml:space="preserve">. This would ensure a </w:t>
      </w:r>
      <w:r w:rsidR="00E25428">
        <w:rPr>
          <w:rFonts w:asciiTheme="minorHAnsi" w:eastAsiaTheme="minorHAnsi" w:hAnsiTheme="minorHAnsi" w:cstheme="minorBidi"/>
          <w:kern w:val="2"/>
          <w:sz w:val="22"/>
          <w:szCs w:val="22"/>
          <w:lang w:eastAsia="en-US"/>
          <w14:ligatures w14:val="standardContextual"/>
        </w:rPr>
        <w:t>harmonised</w:t>
      </w:r>
      <w:r w:rsidRPr="00F633C3">
        <w:rPr>
          <w:rFonts w:asciiTheme="minorHAnsi" w:eastAsiaTheme="minorHAnsi" w:hAnsiTheme="minorHAnsi" w:cstheme="minorBidi"/>
          <w:kern w:val="2"/>
          <w:sz w:val="22"/>
          <w:szCs w:val="22"/>
          <w:lang w:eastAsia="en-US"/>
          <w14:ligatures w14:val="standardContextual"/>
        </w:rPr>
        <w:t xml:space="preserve"> framework that effectively addresses the unique characteristics of securities and other </w:t>
      </w:r>
      <w:proofErr w:type="gramStart"/>
      <w:r w:rsidRPr="00F633C3">
        <w:rPr>
          <w:rFonts w:asciiTheme="minorHAnsi" w:eastAsiaTheme="minorHAnsi" w:hAnsiTheme="minorHAnsi" w:cstheme="minorBidi"/>
          <w:kern w:val="2"/>
          <w:sz w:val="22"/>
          <w:szCs w:val="22"/>
          <w:lang w:eastAsia="en-US"/>
          <w14:ligatures w14:val="standardContextual"/>
        </w:rPr>
        <w:t>crypto-assets</w:t>
      </w:r>
      <w:proofErr w:type="gramEnd"/>
      <w:r w:rsidRPr="00F633C3">
        <w:rPr>
          <w:rFonts w:asciiTheme="minorHAnsi" w:eastAsiaTheme="minorHAnsi" w:hAnsiTheme="minorHAnsi" w:cstheme="minorBidi"/>
          <w:kern w:val="2"/>
          <w:sz w:val="22"/>
          <w:szCs w:val="22"/>
          <w:lang w:eastAsia="en-US"/>
          <w14:ligatures w14:val="standardContextual"/>
        </w:rPr>
        <w:t>.  Specifically, we propose that:</w:t>
      </w:r>
    </w:p>
    <w:p w14:paraId="0DCAA0D8" w14:textId="31892BCD" w:rsidR="00F633C3" w:rsidRDefault="00F633C3"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F633C3">
        <w:rPr>
          <w:rFonts w:asciiTheme="minorHAnsi" w:eastAsiaTheme="minorHAnsi" w:hAnsiTheme="minorHAnsi" w:cstheme="minorBidi"/>
          <w:kern w:val="2"/>
          <w:sz w:val="22"/>
          <w:szCs w:val="22"/>
          <w:lang w:eastAsia="en-US"/>
          <w14:ligatures w14:val="standardContextual"/>
        </w:rPr>
        <w:lastRenderedPageBreak/>
        <w:t xml:space="preserve">Securities falling under MiFID II's definition should be subject to joint regulation by MiFID II and </w:t>
      </w:r>
      <w:proofErr w:type="spellStart"/>
      <w:r w:rsidRPr="00F633C3">
        <w:rPr>
          <w:rFonts w:asciiTheme="minorHAnsi" w:eastAsiaTheme="minorHAnsi" w:hAnsiTheme="minorHAnsi" w:cstheme="minorBidi"/>
          <w:kern w:val="2"/>
          <w:sz w:val="22"/>
          <w:szCs w:val="22"/>
          <w:lang w:eastAsia="en-US"/>
          <w14:ligatures w14:val="standardContextual"/>
        </w:rPr>
        <w:t>MiCA</w:t>
      </w:r>
      <w:proofErr w:type="spellEnd"/>
      <w:r w:rsidRPr="00F633C3">
        <w:rPr>
          <w:rFonts w:asciiTheme="minorHAnsi" w:eastAsiaTheme="minorHAnsi" w:hAnsiTheme="minorHAnsi" w:cstheme="minorBidi"/>
          <w:kern w:val="2"/>
          <w:sz w:val="22"/>
          <w:szCs w:val="22"/>
          <w:lang w:eastAsia="en-US"/>
          <w14:ligatures w14:val="standardContextual"/>
        </w:rPr>
        <w:t xml:space="preserve">. This would ensure comprehensive oversight encompassing both traditional securities frameworks and the innovative elements introduced by </w:t>
      </w:r>
      <w:proofErr w:type="spellStart"/>
      <w:r w:rsidRPr="00F633C3">
        <w:rPr>
          <w:rFonts w:asciiTheme="minorHAnsi" w:eastAsiaTheme="minorHAnsi" w:hAnsiTheme="minorHAnsi" w:cstheme="minorBidi"/>
          <w:kern w:val="2"/>
          <w:sz w:val="22"/>
          <w:szCs w:val="22"/>
          <w:lang w:eastAsia="en-US"/>
          <w14:ligatures w14:val="standardContextual"/>
        </w:rPr>
        <w:t>MiCA</w:t>
      </w:r>
      <w:proofErr w:type="spellEnd"/>
      <w:r w:rsidRPr="00F633C3">
        <w:rPr>
          <w:rFonts w:asciiTheme="minorHAnsi" w:eastAsiaTheme="minorHAnsi" w:hAnsiTheme="minorHAnsi" w:cstheme="minorBidi"/>
          <w:kern w:val="2"/>
          <w:sz w:val="22"/>
          <w:szCs w:val="22"/>
          <w:lang w:eastAsia="en-US"/>
          <w14:ligatures w14:val="standardContextual"/>
        </w:rPr>
        <w:t>.</w:t>
      </w:r>
    </w:p>
    <w:p w14:paraId="65AEC6D1" w14:textId="47F8740A" w:rsidR="00F633C3" w:rsidRDefault="00F633C3"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F633C3">
        <w:rPr>
          <w:rFonts w:asciiTheme="minorHAnsi" w:eastAsiaTheme="minorHAnsi" w:hAnsiTheme="minorHAnsi" w:cstheme="minorBidi"/>
          <w:kern w:val="2"/>
          <w:sz w:val="22"/>
          <w:szCs w:val="22"/>
          <w:lang w:eastAsia="en-US"/>
          <w14:ligatures w14:val="standardContextual"/>
        </w:rPr>
        <w:t xml:space="preserve">Other </w:t>
      </w:r>
      <w:proofErr w:type="gramStart"/>
      <w:r w:rsidRPr="00F633C3">
        <w:rPr>
          <w:rFonts w:asciiTheme="minorHAnsi" w:eastAsiaTheme="minorHAnsi" w:hAnsiTheme="minorHAnsi" w:cstheme="minorBidi"/>
          <w:kern w:val="2"/>
          <w:sz w:val="22"/>
          <w:szCs w:val="22"/>
          <w:lang w:eastAsia="en-US"/>
          <w14:ligatures w14:val="standardContextual"/>
        </w:rPr>
        <w:t>crypto-assets</w:t>
      </w:r>
      <w:proofErr w:type="gramEnd"/>
      <w:r w:rsidRPr="00F633C3">
        <w:rPr>
          <w:rFonts w:asciiTheme="minorHAnsi" w:eastAsiaTheme="minorHAnsi" w:hAnsiTheme="minorHAnsi" w:cstheme="minorBidi"/>
          <w:kern w:val="2"/>
          <w:sz w:val="22"/>
          <w:szCs w:val="22"/>
          <w:lang w:eastAsia="en-US"/>
          <w14:ligatures w14:val="standardContextual"/>
        </w:rPr>
        <w:t xml:space="preserve"> not classified as securities under MiFID II should be primarily regulated under </w:t>
      </w:r>
      <w:proofErr w:type="spellStart"/>
      <w:r w:rsidRPr="00F633C3">
        <w:rPr>
          <w:rFonts w:asciiTheme="minorHAnsi" w:eastAsiaTheme="minorHAnsi" w:hAnsiTheme="minorHAnsi" w:cstheme="minorBidi"/>
          <w:kern w:val="2"/>
          <w:sz w:val="22"/>
          <w:szCs w:val="22"/>
          <w:lang w:eastAsia="en-US"/>
          <w14:ligatures w14:val="standardContextual"/>
        </w:rPr>
        <w:t>MiCA</w:t>
      </w:r>
      <w:proofErr w:type="spellEnd"/>
      <w:r w:rsidRPr="00F633C3">
        <w:rPr>
          <w:rFonts w:asciiTheme="minorHAnsi" w:eastAsiaTheme="minorHAnsi" w:hAnsiTheme="minorHAnsi" w:cstheme="minorBidi"/>
          <w:kern w:val="2"/>
          <w:sz w:val="22"/>
          <w:szCs w:val="22"/>
          <w:lang w:eastAsia="en-US"/>
          <w14:ligatures w14:val="standardContextual"/>
        </w:rPr>
        <w:t xml:space="preserve">. This </w:t>
      </w:r>
      <w:r w:rsidR="00CD6B0C">
        <w:rPr>
          <w:rFonts w:asciiTheme="minorHAnsi" w:eastAsiaTheme="minorHAnsi" w:hAnsiTheme="minorHAnsi" w:cstheme="minorBidi"/>
          <w:kern w:val="2"/>
          <w:sz w:val="22"/>
          <w:szCs w:val="22"/>
          <w:lang w:eastAsia="en-US"/>
          <w14:ligatures w14:val="standardContextual"/>
        </w:rPr>
        <w:t>would avoid unnecessary duplication and allow</w:t>
      </w:r>
      <w:r w:rsidRPr="00F633C3">
        <w:rPr>
          <w:rFonts w:asciiTheme="minorHAnsi" w:eastAsiaTheme="minorHAnsi" w:hAnsiTheme="minorHAnsi" w:cstheme="minorBidi"/>
          <w:kern w:val="2"/>
          <w:sz w:val="22"/>
          <w:szCs w:val="22"/>
          <w:lang w:eastAsia="en-US"/>
          <w14:ligatures w14:val="standardContextual"/>
        </w:rPr>
        <w:t xml:space="preserve"> </w:t>
      </w:r>
      <w:proofErr w:type="spellStart"/>
      <w:r w:rsidRPr="00F633C3">
        <w:rPr>
          <w:rFonts w:asciiTheme="minorHAnsi" w:eastAsiaTheme="minorHAnsi" w:hAnsiTheme="minorHAnsi" w:cstheme="minorBidi"/>
          <w:kern w:val="2"/>
          <w:sz w:val="22"/>
          <w:szCs w:val="22"/>
          <w:lang w:eastAsia="en-US"/>
          <w14:ligatures w14:val="standardContextual"/>
        </w:rPr>
        <w:t>MiCA's</w:t>
      </w:r>
      <w:proofErr w:type="spellEnd"/>
      <w:r w:rsidRPr="00F633C3">
        <w:rPr>
          <w:rFonts w:asciiTheme="minorHAnsi" w:eastAsiaTheme="minorHAnsi" w:hAnsiTheme="minorHAnsi" w:cstheme="minorBidi"/>
          <w:kern w:val="2"/>
          <w:sz w:val="22"/>
          <w:szCs w:val="22"/>
          <w:lang w:eastAsia="en-US"/>
          <w14:ligatures w14:val="standardContextual"/>
        </w:rPr>
        <w:t xml:space="preserve"> tailored approach to flourish.</w:t>
      </w:r>
    </w:p>
    <w:permEnd w:id="1220946070"/>
    <w:p w14:paraId="1D756C9D" w14:textId="3FE23F9A"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&lt;ESMA_QUESTION_MIC4_8&gt;</w:t>
      </w:r>
    </w:p>
    <w:p w14:paraId="3CD48679" w14:textId="77777777" w:rsidR="001201EE" w:rsidRDefault="001201EE" w:rsidP="001201EE"/>
    <w:p w14:paraId="403795B7" w14:textId="77777777" w:rsidR="001201EE" w:rsidRPr="004D384C" w:rsidRDefault="001201EE" w:rsidP="001201EE">
      <w:pPr>
        <w:pStyle w:val="Questionstyle"/>
        <w:numPr>
          <w:ilvl w:val="0"/>
          <w:numId w:val="32"/>
        </w:numPr>
        <w:spacing w:after="240" w:line="259" w:lineRule="auto"/>
        <w:ind w:hanging="851"/>
        <w:contextualSpacing w:val="0"/>
      </w:pPr>
      <w:r w:rsidRPr="004D384C">
        <w:t>Do you think that the draft guidelines should be amended to better fit crypto-assets and the relevant crypto-asset services? In which regard? Please justify your answer.</w:t>
      </w:r>
    </w:p>
    <w:p w14:paraId="2F776B7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13619F5A" w14:textId="0C6A9AD2" w:rsidR="001201EE" w:rsidRPr="001201EE" w:rsidRDefault="00045E8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02849451" w:edGrp="everyone"/>
      <w:r>
        <w:rPr>
          <w:rFonts w:asciiTheme="minorHAnsi" w:eastAsiaTheme="minorHAnsi" w:hAnsiTheme="minorHAnsi" w:cstheme="minorBidi"/>
          <w:kern w:val="2"/>
          <w:sz w:val="22"/>
          <w:szCs w:val="22"/>
          <w:lang w:eastAsia="en-US"/>
          <w14:ligatures w14:val="standardContextual"/>
        </w:rPr>
        <w:t xml:space="preserve">The draft </w:t>
      </w:r>
      <w:r w:rsidR="00CD6B0C">
        <w:rPr>
          <w:rFonts w:asciiTheme="minorHAnsi" w:eastAsiaTheme="minorHAnsi" w:hAnsiTheme="minorHAnsi" w:cstheme="minorBidi"/>
          <w:kern w:val="2"/>
          <w:sz w:val="22"/>
          <w:szCs w:val="22"/>
          <w:lang w:eastAsia="en-US"/>
          <w14:ligatures w14:val="standardContextual"/>
        </w:rPr>
        <w:t xml:space="preserve">guidelines are general. We recommend amending the guidelines with specific requirements and examples of proper implementation for CASPs. It would also be great to add the </w:t>
      </w:r>
      <w:r w:rsidR="00305D95">
        <w:rPr>
          <w:rFonts w:asciiTheme="minorHAnsi" w:eastAsiaTheme="minorHAnsi" w:hAnsiTheme="minorHAnsi" w:cstheme="minorBidi"/>
          <w:kern w:val="2"/>
          <w:sz w:val="22"/>
          <w:szCs w:val="22"/>
          <w:lang w:eastAsia="en-US"/>
          <w14:ligatures w14:val="standardContextual"/>
        </w:rPr>
        <w:t xml:space="preserve">most common or possible mistakes and </w:t>
      </w:r>
      <w:r w:rsidR="00D46E7F">
        <w:rPr>
          <w:rFonts w:asciiTheme="minorHAnsi" w:eastAsiaTheme="minorHAnsi" w:hAnsiTheme="minorHAnsi" w:cstheme="minorBidi"/>
          <w:kern w:val="2"/>
          <w:sz w:val="22"/>
          <w:szCs w:val="22"/>
          <w:lang w:eastAsia="en-US"/>
          <w14:ligatures w14:val="standardContextual"/>
        </w:rPr>
        <w:t>options for improvement.</w:t>
      </w:r>
    </w:p>
    <w:permEnd w:id="1102849451"/>
    <w:p w14:paraId="232AF63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&lt;ESMA_QUESTION_MIC4_9&gt;</w:t>
      </w:r>
    </w:p>
    <w:p w14:paraId="42358B5B" w14:textId="77777777" w:rsidR="001201EE" w:rsidRDefault="001201EE" w:rsidP="001201EE"/>
    <w:p w14:paraId="1B2FEBF1"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followed by ESMA regarding periodic statements provided in relation to portfolio management of crypto-assets?</w:t>
      </w:r>
    </w:p>
    <w:p w14:paraId="187B33C7"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497E07C0" w14:textId="4657C28C" w:rsidR="001201EE" w:rsidRPr="001201EE" w:rsidRDefault="002934D8"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195186045" w:edGrp="everyone"/>
      <w:r>
        <w:rPr>
          <w:rFonts w:asciiTheme="minorHAnsi" w:eastAsiaTheme="minorHAnsi" w:hAnsiTheme="minorHAnsi" w:cstheme="minorBidi"/>
          <w:kern w:val="2"/>
          <w:sz w:val="22"/>
          <w:szCs w:val="22"/>
          <w:lang w:eastAsia="en-US"/>
          <w14:ligatures w14:val="standardContextual"/>
        </w:rPr>
        <w:t>We agree</w:t>
      </w:r>
      <w:r w:rsidR="00434337">
        <w:rPr>
          <w:rFonts w:asciiTheme="minorHAnsi" w:eastAsiaTheme="minorHAnsi" w:hAnsiTheme="minorHAnsi" w:cstheme="minorBidi"/>
          <w:kern w:val="2"/>
          <w:sz w:val="22"/>
          <w:szCs w:val="22"/>
          <w:lang w:eastAsia="en-US"/>
          <w14:ligatures w14:val="standardContextual"/>
        </w:rPr>
        <w:t>, in general,</w:t>
      </w:r>
      <w:r w:rsidR="00CE3559">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 xml:space="preserve">with the </w:t>
      </w:r>
      <w:r w:rsidRPr="002934D8">
        <w:rPr>
          <w:rFonts w:asciiTheme="minorHAnsi" w:eastAsiaTheme="minorHAnsi" w:hAnsiTheme="minorHAnsi" w:cstheme="minorBidi"/>
          <w:kern w:val="2"/>
          <w:sz w:val="22"/>
          <w:szCs w:val="22"/>
          <w:lang w:eastAsia="en-US"/>
          <w14:ligatures w14:val="standardContextual"/>
        </w:rPr>
        <w:t xml:space="preserve">approach followed by ESMA regarding periodic statements provided </w:t>
      </w:r>
      <w:r w:rsidR="00E25428">
        <w:rPr>
          <w:rFonts w:asciiTheme="minorHAnsi" w:eastAsiaTheme="minorHAnsi" w:hAnsiTheme="minorHAnsi" w:cstheme="minorBidi"/>
          <w:kern w:val="2"/>
          <w:sz w:val="22"/>
          <w:szCs w:val="22"/>
          <w:lang w:eastAsia="en-US"/>
          <w14:ligatures w14:val="standardContextual"/>
        </w:rPr>
        <w:t>about</w:t>
      </w:r>
      <w:r w:rsidRPr="002934D8">
        <w:rPr>
          <w:rFonts w:asciiTheme="minorHAnsi" w:eastAsiaTheme="minorHAnsi" w:hAnsiTheme="minorHAnsi" w:cstheme="minorBidi"/>
          <w:kern w:val="2"/>
          <w:sz w:val="22"/>
          <w:szCs w:val="22"/>
          <w:lang w:eastAsia="en-US"/>
          <w14:ligatures w14:val="standardContextual"/>
        </w:rPr>
        <w:t xml:space="preserve"> portfolio management of </w:t>
      </w:r>
      <w:proofErr w:type="gramStart"/>
      <w:r w:rsidRPr="002934D8">
        <w:rPr>
          <w:rFonts w:asciiTheme="minorHAnsi" w:eastAsiaTheme="minorHAnsi" w:hAnsiTheme="minorHAnsi" w:cstheme="minorBidi"/>
          <w:kern w:val="2"/>
          <w:sz w:val="22"/>
          <w:szCs w:val="22"/>
          <w:lang w:eastAsia="en-US"/>
          <w14:ligatures w14:val="standardContextual"/>
        </w:rPr>
        <w:t>crypto-assets</w:t>
      </w:r>
      <w:proofErr w:type="gramEnd"/>
      <w:r>
        <w:rPr>
          <w:rFonts w:asciiTheme="minorHAnsi" w:eastAsiaTheme="minorHAnsi" w:hAnsiTheme="minorHAnsi" w:cstheme="minorBidi"/>
          <w:kern w:val="2"/>
          <w:sz w:val="22"/>
          <w:szCs w:val="22"/>
          <w:lang w:eastAsia="en-US"/>
          <w14:ligatures w14:val="standardContextual"/>
        </w:rPr>
        <w:t xml:space="preserve">. </w:t>
      </w:r>
      <w:r w:rsidR="00CA7AB7">
        <w:rPr>
          <w:rFonts w:asciiTheme="minorHAnsi" w:eastAsiaTheme="minorHAnsi" w:hAnsiTheme="minorHAnsi" w:cstheme="minorBidi"/>
          <w:kern w:val="2"/>
          <w:sz w:val="22"/>
          <w:szCs w:val="22"/>
          <w:lang w:eastAsia="en-US"/>
          <w14:ligatures w14:val="standardContextual"/>
        </w:rPr>
        <w:t xml:space="preserve">We </w:t>
      </w:r>
      <w:r w:rsidR="00E25428">
        <w:rPr>
          <w:rFonts w:asciiTheme="minorHAnsi" w:eastAsiaTheme="minorHAnsi" w:hAnsiTheme="minorHAnsi" w:cstheme="minorBidi"/>
          <w:kern w:val="2"/>
          <w:sz w:val="22"/>
          <w:szCs w:val="22"/>
          <w:lang w:eastAsia="en-US"/>
          <w14:ligatures w14:val="standardContextual"/>
        </w:rPr>
        <w:t>recommend providing guidance for portfolio managers with the proper form of statements and methods</w:t>
      </w:r>
      <w:r w:rsidR="00A14676">
        <w:rPr>
          <w:rFonts w:asciiTheme="minorHAnsi" w:eastAsiaTheme="minorHAnsi" w:hAnsiTheme="minorHAnsi" w:cstheme="minorBidi"/>
          <w:kern w:val="2"/>
          <w:sz w:val="22"/>
          <w:szCs w:val="22"/>
          <w:lang w:eastAsia="en-US"/>
          <w14:ligatures w14:val="standardContextual"/>
        </w:rPr>
        <w:t xml:space="preserve">. </w:t>
      </w:r>
      <w:r w:rsidR="003C2112">
        <w:rPr>
          <w:rFonts w:asciiTheme="minorHAnsi" w:eastAsiaTheme="minorHAnsi" w:hAnsiTheme="minorHAnsi" w:cstheme="minorBidi"/>
          <w:kern w:val="2"/>
          <w:sz w:val="22"/>
          <w:szCs w:val="22"/>
          <w:lang w:eastAsia="en-US"/>
          <w14:ligatures w14:val="standardContextual"/>
        </w:rPr>
        <w:t>Additionally,</w:t>
      </w:r>
      <w:r w:rsidR="00434337">
        <w:rPr>
          <w:rFonts w:asciiTheme="minorHAnsi" w:eastAsiaTheme="minorHAnsi" w:hAnsiTheme="minorHAnsi" w:cstheme="minorBidi"/>
          <w:kern w:val="2"/>
          <w:sz w:val="22"/>
          <w:szCs w:val="22"/>
          <w:lang w:eastAsia="en-US"/>
          <w14:ligatures w14:val="standardContextual"/>
        </w:rPr>
        <w:t xml:space="preserve"> </w:t>
      </w:r>
      <w:r w:rsidR="003C2112">
        <w:rPr>
          <w:rFonts w:asciiTheme="minorHAnsi" w:eastAsiaTheme="minorHAnsi" w:hAnsiTheme="minorHAnsi" w:cstheme="minorBidi"/>
          <w:kern w:val="2"/>
          <w:sz w:val="22"/>
          <w:szCs w:val="22"/>
          <w:lang w:eastAsia="en-US"/>
          <w14:ligatures w14:val="standardContextual"/>
        </w:rPr>
        <w:t xml:space="preserve">we recommend </w:t>
      </w:r>
      <w:r w:rsidR="00434337">
        <w:rPr>
          <w:rFonts w:asciiTheme="minorHAnsi" w:eastAsiaTheme="minorHAnsi" w:hAnsiTheme="minorHAnsi" w:cstheme="minorBidi"/>
          <w:kern w:val="2"/>
          <w:sz w:val="22"/>
          <w:szCs w:val="22"/>
          <w:lang w:eastAsia="en-US"/>
          <w14:ligatures w14:val="standardContextual"/>
        </w:rPr>
        <w:t xml:space="preserve">giving customers of portfolio managers the possibility to initiate changing the required terms from quarterly statements to suitable </w:t>
      </w:r>
      <w:r w:rsidR="0006206B">
        <w:rPr>
          <w:rFonts w:asciiTheme="minorHAnsi" w:eastAsiaTheme="minorHAnsi" w:hAnsiTheme="minorHAnsi" w:cstheme="minorBidi"/>
          <w:kern w:val="2"/>
          <w:sz w:val="22"/>
          <w:szCs w:val="22"/>
          <w:lang w:eastAsia="en-US"/>
          <w14:ligatures w14:val="standardContextual"/>
        </w:rPr>
        <w:t xml:space="preserve">periods depending on their investment strategy. </w:t>
      </w:r>
      <w:r w:rsidR="00EC2A89">
        <w:rPr>
          <w:rFonts w:asciiTheme="minorHAnsi" w:eastAsiaTheme="minorHAnsi" w:hAnsiTheme="minorHAnsi" w:cstheme="minorBidi"/>
          <w:kern w:val="2"/>
          <w:sz w:val="22"/>
          <w:szCs w:val="22"/>
          <w:lang w:eastAsia="en-US"/>
          <w14:ligatures w14:val="standardContextual"/>
        </w:rPr>
        <w:t xml:space="preserve">We </w:t>
      </w:r>
      <w:r w:rsidR="00E25428">
        <w:rPr>
          <w:rFonts w:asciiTheme="minorHAnsi" w:eastAsiaTheme="minorHAnsi" w:hAnsiTheme="minorHAnsi" w:cstheme="minorBidi"/>
          <w:kern w:val="2"/>
          <w:sz w:val="22"/>
          <w:szCs w:val="22"/>
          <w:lang w:eastAsia="en-US"/>
          <w14:ligatures w14:val="standardContextual"/>
        </w:rPr>
        <w:t>recommend setting up</w:t>
      </w:r>
      <w:r w:rsidR="00EC2A89">
        <w:rPr>
          <w:rFonts w:asciiTheme="minorHAnsi" w:eastAsiaTheme="minorHAnsi" w:hAnsiTheme="minorHAnsi" w:cstheme="minorBidi"/>
          <w:kern w:val="2"/>
          <w:sz w:val="22"/>
          <w:szCs w:val="22"/>
          <w:lang w:eastAsia="en-US"/>
          <w14:ligatures w14:val="standardContextual"/>
        </w:rPr>
        <w:t xml:space="preserve"> monthly periodic statements for </w:t>
      </w:r>
      <w:r w:rsidR="001A4296" w:rsidRPr="001A4296">
        <w:rPr>
          <w:rFonts w:asciiTheme="minorHAnsi" w:eastAsiaTheme="minorHAnsi" w:hAnsiTheme="minorHAnsi" w:cstheme="minorBidi"/>
          <w:kern w:val="2"/>
          <w:sz w:val="22"/>
          <w:szCs w:val="22"/>
          <w:lang w:eastAsia="en-US"/>
          <w14:ligatures w14:val="standardContextual"/>
        </w:rPr>
        <w:t xml:space="preserve">unqualified </w:t>
      </w:r>
      <w:r w:rsidR="00DD57EF">
        <w:rPr>
          <w:rFonts w:asciiTheme="minorHAnsi" w:eastAsiaTheme="minorHAnsi" w:hAnsiTheme="minorHAnsi" w:cstheme="minorBidi"/>
          <w:kern w:val="2"/>
          <w:sz w:val="22"/>
          <w:szCs w:val="22"/>
          <w:lang w:eastAsia="en-US"/>
          <w14:ligatures w14:val="standardContextual"/>
        </w:rPr>
        <w:t xml:space="preserve">investors and </w:t>
      </w:r>
      <w:r w:rsidR="00E25428">
        <w:rPr>
          <w:rFonts w:asciiTheme="minorHAnsi" w:eastAsiaTheme="minorHAnsi" w:hAnsiTheme="minorHAnsi" w:cstheme="minorBidi"/>
          <w:kern w:val="2"/>
          <w:sz w:val="22"/>
          <w:szCs w:val="22"/>
          <w:lang w:eastAsia="en-US"/>
          <w14:ligatures w14:val="standardContextual"/>
        </w:rPr>
        <w:t>3-month</w:t>
      </w:r>
      <w:r w:rsidR="00DD57EF">
        <w:rPr>
          <w:rFonts w:asciiTheme="minorHAnsi" w:eastAsiaTheme="minorHAnsi" w:hAnsiTheme="minorHAnsi" w:cstheme="minorBidi"/>
          <w:kern w:val="2"/>
          <w:sz w:val="22"/>
          <w:szCs w:val="22"/>
          <w:lang w:eastAsia="en-US"/>
          <w14:ligatures w14:val="standardContextual"/>
        </w:rPr>
        <w:t xml:space="preserve"> periods for accredited investors as </w:t>
      </w:r>
      <w:r w:rsidR="00E25428">
        <w:rPr>
          <w:rFonts w:asciiTheme="minorHAnsi" w:eastAsiaTheme="minorHAnsi" w:hAnsiTheme="minorHAnsi" w:cstheme="minorBidi"/>
          <w:kern w:val="2"/>
          <w:sz w:val="22"/>
          <w:szCs w:val="22"/>
          <w:lang w:eastAsia="en-US"/>
          <w14:ligatures w14:val="standardContextual"/>
        </w:rPr>
        <w:t>an essential</w:t>
      </w:r>
      <w:r w:rsidR="00DD57EF">
        <w:rPr>
          <w:rFonts w:asciiTheme="minorHAnsi" w:eastAsiaTheme="minorHAnsi" w:hAnsiTheme="minorHAnsi" w:cstheme="minorBidi"/>
          <w:kern w:val="2"/>
          <w:sz w:val="22"/>
          <w:szCs w:val="22"/>
          <w:lang w:eastAsia="en-US"/>
          <w14:ligatures w14:val="standardContextual"/>
        </w:rPr>
        <w:t xml:space="preserve"> term.</w:t>
      </w:r>
    </w:p>
    <w:permEnd w:id="1195186045"/>
    <w:p w14:paraId="02FC1BE8"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&lt;ESMA_QUESTION_MIC4_10&gt;</w:t>
      </w:r>
    </w:p>
    <w:p w14:paraId="1CC74DE1" w14:textId="77777777" w:rsidR="001201EE" w:rsidRDefault="001201EE" w:rsidP="001201EE"/>
    <w:p w14:paraId="250365DE" w14:textId="77777777" w:rsidR="001201EE" w:rsidRPr="004D384C" w:rsidRDefault="001201EE" w:rsidP="001201EE">
      <w:pPr>
        <w:pStyle w:val="Questionstyle"/>
        <w:numPr>
          <w:ilvl w:val="0"/>
          <w:numId w:val="32"/>
        </w:numPr>
        <w:spacing w:after="240" w:line="259" w:lineRule="auto"/>
        <w:ind w:hanging="851"/>
        <w:contextualSpacing w:val="0"/>
      </w:pPr>
      <w:r w:rsidRPr="004D384C">
        <w:t>Do you agree with the approach taken by ESMA in the draft guidelines for crypto-asset service providers providing transfer services for crypto-assets on behalf of clients as regards procedures and policies, including the rights of clients? Please also state the reasons for your answer.</w:t>
      </w:r>
    </w:p>
    <w:p w14:paraId="0E67B7D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3C0368F3" w14:textId="3FC2F26C" w:rsidR="001201EE" w:rsidRPr="001201EE" w:rsidRDefault="00E87EF1"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33061173" w:edGrp="everyone"/>
      <w:r>
        <w:rPr>
          <w:rFonts w:asciiTheme="minorHAnsi" w:eastAsiaTheme="minorHAnsi" w:hAnsiTheme="minorHAnsi" w:cstheme="minorBidi"/>
          <w:kern w:val="2"/>
          <w:sz w:val="22"/>
          <w:szCs w:val="22"/>
          <w:lang w:eastAsia="en-US"/>
          <w14:ligatures w14:val="standardContextual"/>
        </w:rPr>
        <w:t>We agree with the approach</w:t>
      </w:r>
      <w:r w:rsidR="00E25428">
        <w:rPr>
          <w:rFonts w:asciiTheme="minorHAnsi" w:eastAsiaTheme="minorHAnsi" w:hAnsiTheme="minorHAnsi" w:cstheme="minorBidi"/>
          <w:kern w:val="2"/>
          <w:sz w:val="22"/>
          <w:szCs w:val="22"/>
          <w:lang w:eastAsia="en-US"/>
          <w14:ligatures w14:val="standardContextual"/>
        </w:rPr>
        <w:t>; it</w:t>
      </w:r>
      <w:r w:rsidR="00592917">
        <w:rPr>
          <w:rFonts w:asciiTheme="minorHAnsi" w:eastAsiaTheme="minorHAnsi" w:hAnsiTheme="minorHAnsi" w:cstheme="minorBidi"/>
          <w:kern w:val="2"/>
          <w:sz w:val="22"/>
          <w:szCs w:val="22"/>
          <w:lang w:eastAsia="en-US"/>
          <w14:ligatures w14:val="standardContextual"/>
        </w:rPr>
        <w:t xml:space="preserve"> covers all possible questions.</w:t>
      </w:r>
    </w:p>
    <w:permEnd w:id="233061173"/>
    <w:p w14:paraId="69DE0991"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&lt;ESMA_QUESTION_MIC4_11&gt;</w:t>
      </w:r>
    </w:p>
    <w:p w14:paraId="0621F0F9" w14:textId="77777777" w:rsidR="001201EE" w:rsidRDefault="001201EE" w:rsidP="001201EE"/>
    <w:p w14:paraId="5F262625" w14:textId="77777777" w:rsidR="001201EE" w:rsidRPr="004D384C" w:rsidRDefault="001201EE" w:rsidP="001201EE">
      <w:pPr>
        <w:pStyle w:val="Questionstyle"/>
        <w:numPr>
          <w:ilvl w:val="0"/>
          <w:numId w:val="32"/>
        </w:numPr>
        <w:spacing w:after="240" w:line="259" w:lineRule="auto"/>
        <w:ind w:hanging="851"/>
        <w:contextualSpacing w:val="0"/>
      </w:pPr>
      <w:r w:rsidRPr="004D384C">
        <w:lastRenderedPageBreak/>
        <w:t>Do you think that the draft guidelines address sufficiently the risks for clients related to on- and off-DLT crypto-asset transfers? Please justify your answer.</w:t>
      </w:r>
    </w:p>
    <w:p w14:paraId="5592414B"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3B3A3E4D" w14:textId="4F52AA13" w:rsidR="00F3688E" w:rsidRPr="001201EE" w:rsidRDefault="00F3688E" w:rsidP="00F3688E">
      <w:pPr>
        <w:spacing w:after="160" w:line="259" w:lineRule="auto"/>
        <w:rPr>
          <w:rFonts w:asciiTheme="minorHAnsi" w:eastAsiaTheme="minorHAnsi" w:hAnsiTheme="minorHAnsi" w:cstheme="minorBidi"/>
          <w:kern w:val="2"/>
          <w:sz w:val="22"/>
          <w:szCs w:val="22"/>
          <w:lang w:eastAsia="en-US"/>
          <w14:ligatures w14:val="standardContextual"/>
        </w:rPr>
      </w:pPr>
      <w:permStart w:id="410393435" w:edGrp="everyone"/>
      <w:r>
        <w:rPr>
          <w:rFonts w:asciiTheme="minorHAnsi" w:eastAsiaTheme="minorHAnsi" w:hAnsiTheme="minorHAnsi" w:cstheme="minorBidi"/>
          <w:kern w:val="2"/>
          <w:sz w:val="22"/>
          <w:szCs w:val="22"/>
          <w:lang w:eastAsia="en-US"/>
          <w14:ligatures w14:val="standardContextual"/>
        </w:rPr>
        <w:t>We agree with the approach</w:t>
      </w:r>
      <w:r w:rsidR="00E25428">
        <w:rPr>
          <w:rFonts w:asciiTheme="minorHAnsi" w:eastAsiaTheme="minorHAnsi" w:hAnsiTheme="minorHAnsi" w:cstheme="minorBidi"/>
          <w:kern w:val="2"/>
          <w:sz w:val="22"/>
          <w:szCs w:val="22"/>
          <w:lang w:eastAsia="en-US"/>
          <w14:ligatures w14:val="standardContextual"/>
        </w:rPr>
        <w:t>; it</w:t>
      </w:r>
      <w:r>
        <w:rPr>
          <w:rFonts w:asciiTheme="minorHAnsi" w:eastAsiaTheme="minorHAnsi" w:hAnsiTheme="minorHAnsi" w:cstheme="minorBidi"/>
          <w:kern w:val="2"/>
          <w:sz w:val="22"/>
          <w:szCs w:val="22"/>
          <w:lang w:eastAsia="en-US"/>
          <w14:ligatures w14:val="standardContextual"/>
        </w:rPr>
        <w:t xml:space="preserve"> covers all possible questions.</w:t>
      </w:r>
    </w:p>
    <w:permEnd w:id="410393435"/>
    <w:p w14:paraId="2DA251F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&lt;ESMA_QUESTION_MIC4_12&gt;</w:t>
      </w:r>
    </w:p>
    <w:p w14:paraId="472F11EC" w14:textId="77777777" w:rsidR="001201EE" w:rsidRDefault="001201EE" w:rsidP="001201EE"/>
    <w:p w14:paraId="73CF767A"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any additional comments that you would like to raise and/or information that you would like to provide, for example, on whether other relevant points or clients’ rights should be considered?</w:t>
      </w:r>
    </w:p>
    <w:p w14:paraId="79012E2A"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3D54E73C"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987763710" w:edGrp="everyone"/>
      <w:r w:rsidRPr="001201EE">
        <w:rPr>
          <w:rFonts w:asciiTheme="minorHAnsi" w:eastAsiaTheme="minorHAnsi" w:hAnsiTheme="minorHAnsi" w:cstheme="minorBidi"/>
          <w:kern w:val="2"/>
          <w:sz w:val="22"/>
          <w:szCs w:val="22"/>
          <w:lang w:eastAsia="en-US"/>
          <w14:ligatures w14:val="standardContextual"/>
        </w:rPr>
        <w:t>TYPE YOUR TEXT HERE</w:t>
      </w:r>
    </w:p>
    <w:permEnd w:id="987763710"/>
    <w:p w14:paraId="7D37CAE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&lt;ESMA_QUESTION_MIC4_13&gt;</w:t>
      </w:r>
    </w:p>
    <w:p w14:paraId="606EEAA9" w14:textId="77777777" w:rsidR="001201EE" w:rsidRDefault="001201EE" w:rsidP="001201EE"/>
    <w:p w14:paraId="1A2D35D4"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ESMA’s interpretation of the term, ‘systems’ in the mandate? If not, please explain your understanding of the term (and provide examples if possible).</w:t>
      </w:r>
    </w:p>
    <w:p w14:paraId="5376D716"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F926E1" w14:textId="77777777" w:rsidR="001842F5" w:rsidRDefault="001842F5" w:rsidP="001842F5">
      <w:pPr>
        <w:spacing w:after="160" w:line="259" w:lineRule="auto"/>
        <w:rPr>
          <w:rFonts w:asciiTheme="minorHAnsi" w:eastAsiaTheme="minorHAnsi" w:hAnsiTheme="minorHAnsi" w:cstheme="minorBidi"/>
          <w:kern w:val="2"/>
          <w:sz w:val="22"/>
          <w:szCs w:val="22"/>
          <w:lang w:eastAsia="en-US"/>
          <w14:ligatures w14:val="standardContextual"/>
        </w:rPr>
      </w:pPr>
      <w:permStart w:id="121597368" w:edGrp="everyone"/>
      <w:r>
        <w:rPr>
          <w:rFonts w:asciiTheme="minorHAnsi" w:eastAsiaTheme="minorHAnsi" w:hAnsiTheme="minorHAnsi" w:cstheme="minorBidi"/>
          <w:kern w:val="2"/>
          <w:sz w:val="22"/>
          <w:szCs w:val="22"/>
          <w:lang w:eastAsia="en-US"/>
          <w14:ligatures w14:val="standardContextual"/>
        </w:rPr>
        <w:t xml:space="preserve">Systems: </w:t>
      </w:r>
    </w:p>
    <w:p w14:paraId="02728675" w14:textId="33D7ADB5" w:rsidR="001842F5" w:rsidRPr="001842F5" w:rsidRDefault="001842F5" w:rsidP="001842F5">
      <w:pPr>
        <w:pStyle w:val="a"/>
        <w:numPr>
          <w:ilvl w:val="1"/>
          <w:numId w:val="29"/>
        </w:numPr>
        <w:spacing w:after="160" w:line="259" w:lineRule="auto"/>
        <w:rPr>
          <w:rFonts w:eastAsiaTheme="minorHAnsi" w:cstheme="minorBidi"/>
          <w:kern w:val="2"/>
          <w:lang w:eastAsia="en-US"/>
          <w14:ligatures w14:val="standardContextual"/>
        </w:rPr>
      </w:pPr>
      <w:r w:rsidRPr="001842F5">
        <w:rPr>
          <w:rFonts w:eastAsiaTheme="minorHAnsi" w:cstheme="minorBidi"/>
          <w:kern w:val="2"/>
          <w:lang w:eastAsia="en-US"/>
          <w14:ligatures w14:val="standardContextual"/>
        </w:rPr>
        <w:t>Focus on technical aspects:</w:t>
      </w:r>
    </w:p>
    <w:p w14:paraId="7E9CDEBD" w14:textId="56F62881" w:rsidR="001842F5" w:rsidRPr="001842F5" w:rsidRDefault="001842F5" w:rsidP="001842F5">
      <w:pPr>
        <w:spacing w:after="160" w:line="259" w:lineRule="auto"/>
        <w:rPr>
          <w:rFonts w:asciiTheme="minorHAnsi" w:eastAsiaTheme="minorHAnsi" w:hAnsiTheme="minorHAnsi" w:cstheme="minorBidi"/>
          <w:kern w:val="2"/>
          <w:sz w:val="22"/>
          <w:szCs w:val="22"/>
          <w:lang w:eastAsia="en-US"/>
          <w14:ligatures w14:val="standardContextual"/>
        </w:rPr>
      </w:pPr>
      <w:r w:rsidRPr="001842F5">
        <w:rPr>
          <w:rFonts w:asciiTheme="minorHAnsi" w:eastAsiaTheme="minorHAnsi" w:hAnsiTheme="minorHAnsi" w:cstheme="minorBidi"/>
          <w:kern w:val="2"/>
          <w:sz w:val="22"/>
          <w:szCs w:val="22"/>
          <w:lang w:eastAsia="en-US"/>
          <w14:ligatures w14:val="standardContextual"/>
        </w:rPr>
        <w:t xml:space="preserve">    This interpretation dives deeper into the technological components </w:t>
      </w:r>
      <w:r w:rsidR="00E25428">
        <w:rPr>
          <w:rFonts w:asciiTheme="minorHAnsi" w:eastAsiaTheme="minorHAnsi" w:hAnsiTheme="minorHAnsi" w:cstheme="minorBidi"/>
          <w:kern w:val="2"/>
          <w:sz w:val="22"/>
          <w:szCs w:val="22"/>
          <w:lang w:eastAsia="en-US"/>
          <w14:ligatures w14:val="standardContextual"/>
        </w:rPr>
        <w:t>of</w:t>
      </w:r>
      <w:r w:rsidRPr="001842F5">
        <w:rPr>
          <w:rFonts w:asciiTheme="minorHAnsi" w:eastAsiaTheme="minorHAnsi" w:hAnsiTheme="minorHAnsi" w:cstheme="minorBidi"/>
          <w:kern w:val="2"/>
          <w:sz w:val="22"/>
          <w:szCs w:val="22"/>
          <w:lang w:eastAsia="en-US"/>
          <w14:ligatures w14:val="standardContextual"/>
        </w:rPr>
        <w:t xml:space="preserve"> a CASP's "systems." It would explore specific security protocols, data encryption, and access control mechanisms. This would be beneficial if you're interested in the technical nitty-gritty of how CASPs ensure security.</w:t>
      </w:r>
    </w:p>
    <w:p w14:paraId="73C99D6C" w14:textId="6AAD8A7A" w:rsidR="001842F5" w:rsidRPr="001842F5" w:rsidRDefault="001842F5" w:rsidP="001842F5">
      <w:pPr>
        <w:pStyle w:val="a"/>
        <w:numPr>
          <w:ilvl w:val="1"/>
          <w:numId w:val="29"/>
        </w:numPr>
        <w:spacing w:after="160" w:line="259" w:lineRule="auto"/>
        <w:rPr>
          <w:rFonts w:eastAsiaTheme="minorHAnsi" w:cstheme="minorBidi"/>
          <w:kern w:val="2"/>
          <w:lang w:eastAsia="en-US"/>
          <w14:ligatures w14:val="standardContextual"/>
        </w:rPr>
      </w:pPr>
      <w:r w:rsidRPr="001842F5">
        <w:rPr>
          <w:rFonts w:eastAsiaTheme="minorHAnsi" w:cstheme="minorBidi"/>
          <w:kern w:val="2"/>
          <w:lang w:eastAsia="en-US"/>
          <w14:ligatures w14:val="standardContextual"/>
        </w:rPr>
        <w:t>Focus on overall compliance:</w:t>
      </w:r>
    </w:p>
    <w:p w14:paraId="1126555D" w14:textId="0A46BE10" w:rsidR="001201EE" w:rsidRPr="001201EE" w:rsidRDefault="001842F5" w:rsidP="001842F5">
      <w:pPr>
        <w:spacing w:after="160" w:line="259" w:lineRule="auto"/>
        <w:rPr>
          <w:rFonts w:asciiTheme="minorHAnsi" w:eastAsiaTheme="minorHAnsi" w:hAnsiTheme="minorHAnsi" w:cstheme="minorBidi"/>
          <w:kern w:val="2"/>
          <w:sz w:val="22"/>
          <w:szCs w:val="22"/>
          <w:lang w:eastAsia="en-US"/>
          <w14:ligatures w14:val="standardContextual"/>
        </w:rPr>
      </w:pPr>
      <w:r w:rsidRPr="001842F5">
        <w:rPr>
          <w:rFonts w:asciiTheme="minorHAnsi" w:eastAsiaTheme="minorHAnsi" w:hAnsiTheme="minorHAnsi" w:cstheme="minorBidi"/>
          <w:kern w:val="2"/>
          <w:sz w:val="22"/>
          <w:szCs w:val="22"/>
          <w:lang w:eastAsia="en-US"/>
          <w14:ligatures w14:val="standardContextual"/>
        </w:rPr>
        <w:t xml:space="preserve">    This interpretation </w:t>
      </w:r>
      <w:r w:rsidR="00E25428">
        <w:rPr>
          <w:rFonts w:asciiTheme="minorHAnsi" w:eastAsiaTheme="minorHAnsi" w:hAnsiTheme="minorHAnsi" w:cstheme="minorBidi"/>
          <w:kern w:val="2"/>
          <w:sz w:val="22"/>
          <w:szCs w:val="22"/>
          <w:lang w:eastAsia="en-US"/>
          <w14:ligatures w14:val="standardContextual"/>
        </w:rPr>
        <w:t>emphasises</w:t>
      </w:r>
      <w:r w:rsidRPr="001842F5">
        <w:rPr>
          <w:rFonts w:asciiTheme="minorHAnsi" w:eastAsiaTheme="minorHAnsi" w:hAnsiTheme="minorHAnsi" w:cstheme="minorBidi"/>
          <w:kern w:val="2"/>
          <w:sz w:val="22"/>
          <w:szCs w:val="22"/>
          <w:lang w:eastAsia="en-US"/>
          <w14:ligatures w14:val="standardContextual"/>
        </w:rPr>
        <w:t xml:space="preserve"> the broader picture of how CASPs manage risk and adhere to regulations through their systems. It would delve into the governance and risk management procedures, like KYC/AML checks and trade monitoring systems. This would be useful if you're more interested in </w:t>
      </w:r>
      <w:proofErr w:type="spellStart"/>
      <w:r w:rsidRPr="001842F5">
        <w:rPr>
          <w:rFonts w:asciiTheme="minorHAnsi" w:eastAsiaTheme="minorHAnsi" w:hAnsiTheme="minorHAnsi" w:cstheme="minorBidi"/>
          <w:kern w:val="2"/>
          <w:sz w:val="22"/>
          <w:szCs w:val="22"/>
          <w:lang w:eastAsia="en-US"/>
          <w14:ligatures w14:val="standardContextual"/>
        </w:rPr>
        <w:t>MiCA's</w:t>
      </w:r>
      <w:proofErr w:type="spellEnd"/>
      <w:r w:rsidRPr="001842F5">
        <w:rPr>
          <w:rFonts w:asciiTheme="minorHAnsi" w:eastAsiaTheme="minorHAnsi" w:hAnsiTheme="minorHAnsi" w:cstheme="minorBidi"/>
          <w:kern w:val="2"/>
          <w:sz w:val="22"/>
          <w:szCs w:val="22"/>
          <w:lang w:eastAsia="en-US"/>
          <w14:ligatures w14:val="standardContextual"/>
        </w:rPr>
        <w:t xml:space="preserve"> regulatory framework and how CASPs comply with it.</w:t>
      </w:r>
    </w:p>
    <w:permEnd w:id="121597368"/>
    <w:p w14:paraId="06A5999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&lt;ESMA_QUESTION_MIC4_14&gt;</w:t>
      </w:r>
    </w:p>
    <w:p w14:paraId="1A030B28" w14:textId="77777777" w:rsidR="001201EE" w:rsidRDefault="001201EE" w:rsidP="001201EE">
      <w:pPr>
        <w:spacing w:after="160" w:line="259" w:lineRule="auto"/>
      </w:pPr>
    </w:p>
    <w:p w14:paraId="01CFBF53" w14:textId="77777777" w:rsidR="001201EE" w:rsidRPr="004D384C" w:rsidRDefault="001201EE" w:rsidP="001201EE">
      <w:pPr>
        <w:pStyle w:val="Questionstyle"/>
        <w:numPr>
          <w:ilvl w:val="0"/>
          <w:numId w:val="32"/>
        </w:numPr>
        <w:spacing w:after="240" w:line="259" w:lineRule="auto"/>
        <w:ind w:hanging="851"/>
        <w:contextualSpacing w:val="0"/>
      </w:pPr>
      <w:r w:rsidRPr="004D384C">
        <w:t>Are there other ‘appropriate Union standards’ beyond those identified in the consultation paper that you consider relevant for this mandate? If yes, please list them and provide a rationale for why they would be relevant.</w:t>
      </w:r>
    </w:p>
    <w:p w14:paraId="19EB72B3"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89C028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1263282396" w:edGrp="everyone"/>
      <w:r w:rsidRPr="001201EE">
        <w:rPr>
          <w:rFonts w:asciiTheme="minorHAnsi" w:eastAsiaTheme="minorHAnsi" w:hAnsiTheme="minorHAnsi" w:cstheme="minorBidi"/>
          <w:kern w:val="2"/>
          <w:sz w:val="22"/>
          <w:szCs w:val="22"/>
          <w:lang w:eastAsia="en-US"/>
          <w14:ligatures w14:val="standardContextual"/>
        </w:rPr>
        <w:lastRenderedPageBreak/>
        <w:t>TYPE YOUR TEXT HERE</w:t>
      </w:r>
    </w:p>
    <w:permEnd w:id="1263282396"/>
    <w:p w14:paraId="141B2E60"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&lt;ESMA_QUESTION_MIC4_15&gt;</w:t>
      </w:r>
    </w:p>
    <w:p w14:paraId="71CEC741" w14:textId="77777777" w:rsidR="001201EE" w:rsidRDefault="001201EE" w:rsidP="001201EE"/>
    <w:p w14:paraId="24BEF32A" w14:textId="688CB545" w:rsidR="001201EE" w:rsidRPr="004D384C" w:rsidRDefault="008D5EFE" w:rsidP="001201EE">
      <w:pPr>
        <w:pStyle w:val="Questionstyle"/>
        <w:numPr>
          <w:ilvl w:val="0"/>
          <w:numId w:val="32"/>
        </w:numPr>
        <w:spacing w:after="240" w:line="259" w:lineRule="auto"/>
        <w:ind w:hanging="851"/>
        <w:contextualSpacing w:val="0"/>
      </w:pPr>
      <w:r w:rsidRPr="008D5EFE">
        <w:t xml:space="preserve">Do you agree with the inclusion of minimal administrative arrangements in Guideline 2 (i.e., no reference to implementing a risk management framework)? If no, please explain whether you would consider either </w:t>
      </w:r>
      <w:r w:rsidRPr="008D5EFE">
        <w:rPr>
          <w:i/>
          <w:iCs/>
        </w:rPr>
        <w:t>fewer</w:t>
      </w:r>
      <w:r w:rsidRPr="008D5EFE">
        <w:t xml:space="preserve"> or </w:t>
      </w:r>
      <w:r w:rsidRPr="008D5EFE">
        <w:rPr>
          <w:i/>
          <w:iCs/>
        </w:rPr>
        <w:t>more</w:t>
      </w:r>
      <w:r w:rsidRPr="008D5EFE">
        <w:t xml:space="preserve"> administrative arrangements appropriate</w:t>
      </w:r>
      <w:r w:rsidR="001201EE" w:rsidRPr="004D384C">
        <w:t xml:space="preserve">. </w:t>
      </w:r>
    </w:p>
    <w:p w14:paraId="4C83511F"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6C6C298F" w14:textId="6E89883C" w:rsidR="00E330C6" w:rsidRPr="00E330C6" w:rsidRDefault="00E330C6" w:rsidP="00E330C6">
      <w:pPr>
        <w:spacing w:after="160" w:line="259" w:lineRule="auto"/>
        <w:rPr>
          <w:rFonts w:asciiTheme="minorHAnsi" w:eastAsiaTheme="minorHAnsi" w:hAnsiTheme="minorHAnsi" w:cstheme="minorBidi"/>
          <w:kern w:val="2"/>
          <w:sz w:val="22"/>
          <w:szCs w:val="22"/>
          <w:lang w:eastAsia="en-US"/>
          <w14:ligatures w14:val="standardContextual"/>
        </w:rPr>
      </w:pPr>
      <w:permStart w:id="484145654" w:edGrp="everyone"/>
      <w:r w:rsidRPr="00E330C6">
        <w:rPr>
          <w:rFonts w:asciiTheme="minorHAnsi" w:eastAsiaTheme="minorHAnsi" w:hAnsiTheme="minorHAnsi" w:cstheme="minorBidi"/>
          <w:kern w:val="2"/>
          <w:sz w:val="22"/>
          <w:szCs w:val="22"/>
          <w:lang w:eastAsia="en-US"/>
          <w14:ligatures w14:val="standardContextual"/>
        </w:rPr>
        <w:t>The current proposal to implement a DORA-compliant risk management framework might be overly burdensome for CASPs. The complexity and cost associated with such a framework could be excessive, particularly for smaller CASPs.</w:t>
      </w:r>
    </w:p>
    <w:p w14:paraId="0A68BED7" w14:textId="53621A7F" w:rsidR="00E330C6" w:rsidRPr="00E330C6" w:rsidRDefault="00E330C6" w:rsidP="00E330C6">
      <w:pPr>
        <w:spacing w:after="160" w:line="259" w:lineRule="auto"/>
        <w:rPr>
          <w:rFonts w:asciiTheme="minorHAnsi" w:eastAsiaTheme="minorHAnsi" w:hAnsiTheme="minorHAnsi" w:cstheme="minorBidi"/>
          <w:kern w:val="2"/>
          <w:sz w:val="22"/>
          <w:szCs w:val="22"/>
          <w:lang w:eastAsia="en-US"/>
          <w14:ligatures w14:val="standardContextual"/>
        </w:rPr>
      </w:pPr>
      <w:r w:rsidRPr="00E330C6">
        <w:rPr>
          <w:rFonts w:asciiTheme="minorHAnsi" w:eastAsiaTheme="minorHAnsi" w:hAnsiTheme="minorHAnsi" w:cstheme="minorBidi"/>
          <w:kern w:val="2"/>
          <w:sz w:val="22"/>
          <w:szCs w:val="22"/>
          <w:lang w:eastAsia="en-US"/>
          <w14:ligatures w14:val="standardContextual"/>
        </w:rPr>
        <w:t xml:space="preserve">We recommend a tiered risk management framework that considers the size and operational complexity of CASPs. Large, established CASPs with significant custodial responsibilities (like </w:t>
      </w:r>
      <w:proofErr w:type="spellStart"/>
      <w:r w:rsidRPr="00E330C6">
        <w:rPr>
          <w:rFonts w:asciiTheme="minorHAnsi" w:eastAsiaTheme="minorHAnsi" w:hAnsiTheme="minorHAnsi" w:cstheme="minorBidi"/>
          <w:kern w:val="2"/>
          <w:sz w:val="22"/>
          <w:szCs w:val="22"/>
          <w:lang w:eastAsia="en-US"/>
          <w14:ligatures w14:val="standardContextual"/>
        </w:rPr>
        <w:t>Binance</w:t>
      </w:r>
      <w:proofErr w:type="spellEnd"/>
      <w:r w:rsidRPr="00E330C6">
        <w:rPr>
          <w:rFonts w:asciiTheme="minorHAnsi" w:eastAsiaTheme="minorHAnsi" w:hAnsiTheme="minorHAnsi" w:cstheme="minorBidi"/>
          <w:kern w:val="2"/>
          <w:sz w:val="22"/>
          <w:szCs w:val="22"/>
          <w:lang w:eastAsia="en-US"/>
          <w14:ligatures w14:val="standardContextual"/>
        </w:rPr>
        <w:t xml:space="preserve">, OKX, </w:t>
      </w:r>
      <w:r w:rsidR="00434337">
        <w:rPr>
          <w:rFonts w:asciiTheme="minorHAnsi" w:eastAsiaTheme="minorHAnsi" w:hAnsiTheme="minorHAnsi" w:cstheme="minorBidi"/>
          <w:kern w:val="2"/>
          <w:sz w:val="22"/>
          <w:szCs w:val="22"/>
          <w:lang w:eastAsia="en-US"/>
          <w14:ligatures w14:val="standardContextual"/>
        </w:rPr>
        <w:t xml:space="preserve">and Coinbase) would likely require a more comprehensive DORA-aligned framework. ESMA should provide criteria for </w:t>
      </w:r>
      <w:r w:rsidR="00E25428">
        <w:rPr>
          <w:rFonts w:asciiTheme="minorHAnsi" w:eastAsiaTheme="minorHAnsi" w:hAnsiTheme="minorHAnsi" w:cstheme="minorBidi"/>
          <w:kern w:val="2"/>
          <w:sz w:val="22"/>
          <w:szCs w:val="22"/>
          <w:lang w:eastAsia="en-US"/>
          <w14:ligatures w14:val="standardContextual"/>
        </w:rPr>
        <w:t>substantial</w:t>
      </w:r>
      <w:r w:rsidR="00434337">
        <w:rPr>
          <w:rFonts w:asciiTheme="minorHAnsi" w:eastAsiaTheme="minorHAnsi" w:hAnsiTheme="minorHAnsi" w:cstheme="minorBidi"/>
          <w:kern w:val="2"/>
          <w:sz w:val="22"/>
          <w:szCs w:val="22"/>
          <w:lang w:eastAsia="en-US"/>
          <w14:ligatures w14:val="standardContextual"/>
        </w:rPr>
        <w:t xml:space="preserve"> responsibilities, </w:t>
      </w:r>
      <w:r w:rsidR="00E25428">
        <w:rPr>
          <w:rFonts w:asciiTheme="minorHAnsi" w:eastAsiaTheme="minorHAnsi" w:hAnsiTheme="minorHAnsi" w:cstheme="minorBidi"/>
          <w:kern w:val="2"/>
          <w:sz w:val="22"/>
          <w:szCs w:val="22"/>
          <w:lang w:eastAsia="en-US"/>
          <w14:ligatures w14:val="standardContextual"/>
        </w:rPr>
        <w:t>including</w:t>
      </w:r>
      <w:r w:rsidR="00434337">
        <w:rPr>
          <w:rFonts w:asciiTheme="minorHAnsi" w:eastAsiaTheme="minorHAnsi" w:hAnsiTheme="minorHAnsi" w:cstheme="minorBidi"/>
          <w:kern w:val="2"/>
          <w:sz w:val="22"/>
          <w:szCs w:val="22"/>
          <w:lang w:eastAsia="en-US"/>
          <w14:ligatures w14:val="standardContextual"/>
        </w:rPr>
        <w:t xml:space="preserve"> the level of responsibility for customers'</w:t>
      </w:r>
      <w:r w:rsidR="00681955">
        <w:rPr>
          <w:rFonts w:asciiTheme="minorHAnsi" w:eastAsiaTheme="minorHAnsi" w:hAnsiTheme="minorHAnsi" w:cstheme="minorBidi"/>
          <w:kern w:val="2"/>
          <w:sz w:val="22"/>
          <w:szCs w:val="22"/>
          <w:lang w:eastAsia="en-US"/>
          <w14:ligatures w14:val="standardContextual"/>
        </w:rPr>
        <w:t xml:space="preserve"> funds.</w:t>
      </w:r>
    </w:p>
    <w:p w14:paraId="147A8FA2" w14:textId="54974B2C" w:rsidR="00E330C6" w:rsidRDefault="00434337" w:rsidP="001201EE">
      <w:pPr>
        <w:spacing w:after="160" w:line="259" w:lineRule="auto"/>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A less complex, risk-based approach could be implemented for smaller CASPs. This approach could focus on essential controls </w:t>
      </w:r>
      <w:r w:rsidR="00E25428">
        <w:rPr>
          <w:rFonts w:asciiTheme="minorHAnsi" w:eastAsiaTheme="minorHAnsi" w:hAnsiTheme="minorHAnsi" w:cstheme="minorBidi"/>
          <w:kern w:val="2"/>
          <w:sz w:val="22"/>
          <w:szCs w:val="22"/>
          <w:lang w:eastAsia="en-US"/>
          <w14:ligatures w14:val="standardContextual"/>
        </w:rPr>
        <w:t xml:space="preserve">that are aligned with </w:t>
      </w:r>
      <w:proofErr w:type="spellStart"/>
      <w:r w:rsidR="00E25428">
        <w:rPr>
          <w:rFonts w:asciiTheme="minorHAnsi" w:eastAsiaTheme="minorHAnsi" w:hAnsiTheme="minorHAnsi" w:cstheme="minorBidi"/>
          <w:kern w:val="2"/>
          <w:sz w:val="22"/>
          <w:szCs w:val="22"/>
          <w:lang w:eastAsia="en-US"/>
          <w14:ligatures w14:val="standardContextual"/>
        </w:rPr>
        <w:t>MiCA's</w:t>
      </w:r>
      <w:proofErr w:type="spellEnd"/>
      <w:r w:rsidR="00E25428">
        <w:rPr>
          <w:rFonts w:asciiTheme="minorHAnsi" w:eastAsiaTheme="minorHAnsi" w:hAnsiTheme="minorHAnsi" w:cstheme="minorBidi"/>
          <w:kern w:val="2"/>
          <w:sz w:val="22"/>
          <w:szCs w:val="22"/>
          <w:lang w:eastAsia="en-US"/>
          <w14:ligatures w14:val="standardContextual"/>
        </w:rPr>
        <w:t xml:space="preserve"> consumer protection and market integrity goals</w:t>
      </w:r>
      <w:r>
        <w:rPr>
          <w:rFonts w:asciiTheme="minorHAnsi" w:eastAsiaTheme="minorHAnsi" w:hAnsiTheme="minorHAnsi" w:cstheme="minorBidi"/>
          <w:kern w:val="2"/>
          <w:sz w:val="22"/>
          <w:szCs w:val="22"/>
          <w:lang w:eastAsia="en-US"/>
          <w14:ligatures w14:val="standardContextual"/>
        </w:rPr>
        <w:t xml:space="preserve">. Excluding CASPs that </w:t>
      </w:r>
      <w:r w:rsidR="00E330C6" w:rsidRPr="00E330C6">
        <w:rPr>
          <w:rFonts w:asciiTheme="minorHAnsi" w:eastAsiaTheme="minorHAnsi" w:hAnsiTheme="minorHAnsi" w:cstheme="minorBidi"/>
          <w:kern w:val="2"/>
          <w:sz w:val="22"/>
          <w:szCs w:val="22"/>
          <w:lang w:eastAsia="en-US"/>
          <w14:ligatures w14:val="standardContextual"/>
        </w:rPr>
        <w:t>don't offer custodial services from the strictest requirements could be a sensible option.</w:t>
      </w:r>
    </w:p>
    <w:permEnd w:id="484145654"/>
    <w:p w14:paraId="0074F8DE" w14:textId="70D41D72"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&lt;ESMA_QUESTION_MIC4_16&gt;</w:t>
      </w:r>
    </w:p>
    <w:p w14:paraId="227C1718" w14:textId="77777777" w:rsidR="001201EE" w:rsidRDefault="001201EE" w:rsidP="001201EE"/>
    <w:p w14:paraId="0D8EC146" w14:textId="77777777" w:rsidR="001201EE" w:rsidRPr="004D384C" w:rsidRDefault="001201EE" w:rsidP="001201EE">
      <w:pPr>
        <w:pStyle w:val="Questionstyle"/>
        <w:numPr>
          <w:ilvl w:val="0"/>
          <w:numId w:val="32"/>
        </w:numPr>
        <w:spacing w:after="240" w:line="259" w:lineRule="auto"/>
        <w:ind w:hanging="851"/>
        <w:contextualSpacing w:val="0"/>
      </w:pPr>
      <w:r w:rsidRPr="004D384C">
        <w:t>Do you support the inclusion of Guideline 5 on ‘</w:t>
      </w:r>
      <w:bookmarkStart w:id="1" w:name="_Hlk169091288"/>
      <w:bookmarkStart w:id="2" w:name="_Hlk169091357"/>
      <w:r w:rsidRPr="004D384C">
        <w:t xml:space="preserve">cryptographic key </w:t>
      </w:r>
      <w:bookmarkEnd w:id="1"/>
      <w:r w:rsidRPr="004D384C">
        <w:t>management’</w:t>
      </w:r>
      <w:bookmarkEnd w:id="2"/>
      <w:r w:rsidRPr="004D384C">
        <w:t>? Do you consider cryptographic keys relevant as either a ‘system’ or a ‘security access protocol’? Is this guideline fit for purpose (i.e., can cryptographic keys be ‘replaced’ as implied in paragraph 29 of the draft guidelines)?</w:t>
      </w:r>
    </w:p>
    <w:p w14:paraId="38995955" w14:textId="77777777"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757BEA47" w14:textId="259EF85C" w:rsidR="0009291A" w:rsidRDefault="00286084" w:rsidP="001201EE">
      <w:pPr>
        <w:spacing w:after="160" w:line="259" w:lineRule="auto"/>
        <w:rPr>
          <w:rFonts w:asciiTheme="minorHAnsi" w:eastAsiaTheme="minorHAnsi" w:hAnsiTheme="minorHAnsi" w:cstheme="minorBidi"/>
          <w:kern w:val="2"/>
          <w:sz w:val="22"/>
          <w:szCs w:val="22"/>
          <w:lang w:eastAsia="en-US"/>
          <w14:ligatures w14:val="standardContextual"/>
        </w:rPr>
      </w:pPr>
      <w:permStart w:id="2125807733" w:edGrp="everyone"/>
      <w:r>
        <w:rPr>
          <w:rFonts w:asciiTheme="minorHAnsi" w:eastAsiaTheme="minorHAnsi" w:hAnsiTheme="minorHAnsi" w:cstheme="minorBidi"/>
          <w:kern w:val="2"/>
          <w:sz w:val="22"/>
          <w:szCs w:val="22"/>
          <w:lang w:eastAsia="en-US"/>
          <w14:ligatures w14:val="standardContextual"/>
        </w:rPr>
        <w:t>While</w:t>
      </w:r>
      <w:r w:rsidR="00EA26F1">
        <w:rPr>
          <w:rFonts w:asciiTheme="minorHAnsi" w:eastAsiaTheme="minorHAnsi" w:hAnsiTheme="minorHAnsi" w:cstheme="minorBidi"/>
          <w:kern w:val="2"/>
          <w:sz w:val="22"/>
          <w:szCs w:val="22"/>
          <w:lang w:eastAsia="en-US"/>
          <w14:ligatures w14:val="standardContextual"/>
        </w:rPr>
        <w:t xml:space="preserve"> </w:t>
      </w:r>
      <w:r w:rsidR="00EA26F1" w:rsidRPr="00EA26F1">
        <w:rPr>
          <w:rFonts w:asciiTheme="minorHAnsi" w:eastAsiaTheme="minorHAnsi" w:hAnsiTheme="minorHAnsi" w:cstheme="minorBidi"/>
          <w:kern w:val="2"/>
          <w:sz w:val="22"/>
          <w:szCs w:val="22"/>
          <w:lang w:eastAsia="en-US"/>
          <w14:ligatures w14:val="standardContextual"/>
        </w:rPr>
        <w:t>cryptographic key</w:t>
      </w:r>
      <w:r w:rsidR="00EA26F1">
        <w:rPr>
          <w:rFonts w:asciiTheme="minorHAnsi" w:eastAsiaTheme="minorHAnsi" w:hAnsiTheme="minorHAnsi" w:cstheme="minorBidi"/>
          <w:kern w:val="2"/>
          <w:sz w:val="22"/>
          <w:szCs w:val="22"/>
          <w:lang w:eastAsia="en-US"/>
          <w14:ligatures w14:val="standardContextual"/>
        </w:rPr>
        <w:t>s</w:t>
      </w:r>
      <w:r>
        <w:rPr>
          <w:rFonts w:asciiTheme="minorHAnsi" w:eastAsiaTheme="minorHAnsi" w:hAnsiTheme="minorHAnsi" w:cstheme="minorBidi"/>
          <w:kern w:val="2"/>
          <w:sz w:val="22"/>
          <w:szCs w:val="22"/>
          <w:lang w:eastAsia="en-US"/>
          <w14:ligatures w14:val="standardContextual"/>
        </w:rPr>
        <w:t xml:space="preserve"> </w:t>
      </w:r>
      <w:r w:rsidRPr="00286084">
        <w:rPr>
          <w:rFonts w:asciiTheme="minorHAnsi" w:eastAsiaTheme="minorHAnsi" w:hAnsiTheme="minorHAnsi" w:cstheme="minorBidi"/>
          <w:kern w:val="2"/>
          <w:sz w:val="22"/>
          <w:szCs w:val="22"/>
          <w:lang w:eastAsia="en-US"/>
          <w14:ligatures w14:val="standardContextual"/>
        </w:rPr>
        <w:t>are not systems</w:t>
      </w:r>
      <w:r w:rsidR="00CB66DB">
        <w:rPr>
          <w:rFonts w:asciiTheme="minorHAnsi" w:eastAsiaTheme="minorHAnsi" w:hAnsiTheme="minorHAnsi" w:cstheme="minorBidi"/>
          <w:kern w:val="2"/>
          <w:sz w:val="22"/>
          <w:szCs w:val="22"/>
          <w:lang w:eastAsia="en-US"/>
          <w14:ligatures w14:val="standardContextual"/>
        </w:rPr>
        <w:t xml:space="preserve"> but essential security components, we agree that ‘cryptographic key management’ is a system that helps to secure keys. So, they should be included in </w:t>
      </w:r>
      <w:r w:rsidR="00434337">
        <w:rPr>
          <w:rFonts w:asciiTheme="minorHAnsi" w:eastAsiaTheme="minorHAnsi" w:hAnsiTheme="minorHAnsi" w:cstheme="minorBidi"/>
          <w:kern w:val="2"/>
          <w:sz w:val="22"/>
          <w:szCs w:val="22"/>
          <w:lang w:eastAsia="en-US"/>
          <w14:ligatures w14:val="standardContextual"/>
        </w:rPr>
        <w:t>Guideline</w:t>
      </w:r>
      <w:r w:rsidR="0009291A">
        <w:rPr>
          <w:rFonts w:asciiTheme="minorHAnsi" w:eastAsiaTheme="minorHAnsi" w:hAnsiTheme="minorHAnsi" w:cstheme="minorBidi"/>
          <w:kern w:val="2"/>
          <w:sz w:val="22"/>
          <w:szCs w:val="22"/>
          <w:lang w:eastAsia="en-US"/>
          <w14:ligatures w14:val="standardContextual"/>
        </w:rPr>
        <w:t xml:space="preserve"> 5.</w:t>
      </w:r>
    </w:p>
    <w:permEnd w:id="2125807733"/>
    <w:p w14:paraId="4DC11465" w14:textId="6511C33D" w:rsidR="001201EE" w:rsidRPr="001201EE" w:rsidRDefault="001201EE" w:rsidP="001201EE">
      <w:pPr>
        <w:spacing w:after="160" w:line="259" w:lineRule="auto"/>
        <w:rPr>
          <w:rFonts w:asciiTheme="minorHAnsi" w:eastAsiaTheme="minorHAnsi" w:hAnsiTheme="minorHAnsi" w:cstheme="minorBidi"/>
          <w:kern w:val="2"/>
          <w:sz w:val="22"/>
          <w:szCs w:val="22"/>
          <w:lang w:eastAsia="en-US"/>
          <w14:ligatures w14:val="standardContextual"/>
        </w:rPr>
      </w:pPr>
      <w:r w:rsidRPr="001201EE">
        <w:rPr>
          <w:rFonts w:asciiTheme="minorHAnsi" w:eastAsiaTheme="minorHAnsi" w:hAnsiTheme="minorHAnsi" w:cstheme="minorBidi"/>
          <w:kern w:val="2"/>
          <w:sz w:val="22"/>
          <w:szCs w:val="22"/>
          <w:lang w:eastAsia="en-US"/>
          <w14:ligatures w14:val="standardContextual"/>
        </w:rPr>
        <w:t>&lt;ESMA_QUESTION_MIC4_17&gt;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098C" w14:textId="77777777" w:rsidR="00474D6C" w:rsidRDefault="00474D6C" w:rsidP="007E7997">
      <w:r>
        <w:separator/>
      </w:r>
    </w:p>
  </w:endnote>
  <w:endnote w:type="continuationSeparator" w:id="0">
    <w:p w14:paraId="76C9D3BB" w14:textId="77777777" w:rsidR="00474D6C" w:rsidRDefault="00474D6C" w:rsidP="007E7997">
      <w:r>
        <w:continuationSeparator/>
      </w:r>
    </w:p>
  </w:endnote>
  <w:endnote w:type="continuationNotice" w:id="1">
    <w:p w14:paraId="416011F1" w14:textId="77777777" w:rsidR="00474D6C" w:rsidRDefault="00474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95D2" w14:textId="77777777" w:rsidR="005665FB" w:rsidRDefault="005665FB">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752671"/>
      <w:docPartObj>
        <w:docPartGallery w:val="Page Numbers (Bottom of Page)"/>
        <w:docPartUnique/>
      </w:docPartObj>
    </w:sdtPr>
    <w:sdtEndPr>
      <w:rPr>
        <w:noProof/>
      </w:rPr>
    </w:sdtEndPr>
    <w:sdtContent>
      <w:p w14:paraId="0CF5505D" w14:textId="212D7D4F" w:rsidR="00E36813" w:rsidRDefault="00E36813">
        <w:pPr>
          <w:pStyle w:val="af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915" w14:textId="58619407" w:rsidR="00E36813" w:rsidRDefault="00E36813" w:rsidP="007A160F">
    <w:pPr>
      <w:pStyle w:val="af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2247"/>
      <w:docPartObj>
        <w:docPartGallery w:val="Page Numbers (Bottom of Page)"/>
        <w:docPartUnique/>
      </w:docPartObj>
    </w:sdtPr>
    <w:sdtEndPr>
      <w:rPr>
        <w:noProof/>
      </w:rPr>
    </w:sdtEndPr>
    <w:sdtContent>
      <w:p w14:paraId="4C9B3DBF" w14:textId="6ECC1B82" w:rsidR="00E36813" w:rsidRDefault="00E36813">
        <w:pPr>
          <w:pStyle w:val="af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af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80DD" w14:textId="77777777" w:rsidR="00474D6C" w:rsidRDefault="00474D6C" w:rsidP="007E7997">
      <w:r>
        <w:separator/>
      </w:r>
    </w:p>
  </w:footnote>
  <w:footnote w:type="continuationSeparator" w:id="0">
    <w:p w14:paraId="444120A9" w14:textId="77777777" w:rsidR="00474D6C" w:rsidRDefault="00474D6C" w:rsidP="007E7997">
      <w:r>
        <w:continuationSeparator/>
      </w:r>
    </w:p>
  </w:footnote>
  <w:footnote w:type="continuationNotice" w:id="1">
    <w:p w14:paraId="2FEE16C1" w14:textId="77777777" w:rsidR="00474D6C" w:rsidRDefault="00474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3690" w14:textId="77777777" w:rsidR="005665FB" w:rsidRDefault="005665FB">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56F7" w14:textId="77777777" w:rsidR="00E36813" w:rsidRDefault="00E36813">
    <w:pPr>
      <w:pStyle w:val="afc"/>
    </w:pPr>
  </w:p>
  <w:p w14:paraId="59FA3C9D" w14:textId="77777777" w:rsidR="00E36813" w:rsidRDefault="00E3681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23F5" w14:textId="074E5D0C" w:rsidR="00FA64BE" w:rsidRDefault="00FA64BE" w:rsidP="00FA64BE">
    <w:pPr>
      <w:pStyle w:val="afc"/>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0E178C">
      <w:rPr>
        <w:rFonts w:asciiTheme="minorHAnsi" w:eastAsiaTheme="minorEastAsia" w:hAnsiTheme="minorHAnsi" w:cstheme="minorBidi"/>
        <w:color w:val="000000" w:themeColor="text1" w:themeShade="80"/>
        <w:sz w:val="16"/>
        <w:szCs w:val="20"/>
        <w:lang w:eastAsia="en-US"/>
      </w:rPr>
      <w:t>25 March</w:t>
    </w:r>
    <w:r w:rsidRPr="00A76C98">
      <w:rPr>
        <w:rFonts w:asciiTheme="minorHAnsi" w:eastAsiaTheme="minorEastAsia" w:hAnsiTheme="minorHAnsi" w:cstheme="minorBidi"/>
        <w:color w:val="000000" w:themeColor="text1" w:themeShade="80"/>
        <w:sz w:val="16"/>
        <w:szCs w:val="20"/>
        <w:lang w:eastAsia="en-US"/>
      </w:rPr>
      <w:t xml:space="preserve"> 202</w:t>
    </w:r>
    <w:r w:rsidR="000E178C">
      <w:rPr>
        <w:rFonts w:asciiTheme="minorHAnsi" w:eastAsiaTheme="minorEastAsia" w:hAnsiTheme="minorHAnsi" w:cstheme="minorBidi"/>
        <w:color w:val="000000" w:themeColor="text1" w:themeShade="80"/>
        <w:sz w:val="16"/>
        <w:szCs w:val="20"/>
        <w:lang w:eastAsia="en-US"/>
      </w:rPr>
      <w:t>4</w:t>
    </w:r>
    <w:r w:rsidR="00C00D4F">
      <w:rPr>
        <w:rFonts w:asciiTheme="minorHAnsi" w:eastAsiaTheme="minorEastAsia" w:hAnsiTheme="minorHAnsi" w:cstheme="minorBidi"/>
        <w:color w:val="000000" w:themeColor="text1" w:themeShade="80"/>
        <w:sz w:val="16"/>
        <w:szCs w:val="20"/>
        <w:lang w:eastAsia="en-US"/>
      </w:rPr>
      <w:br/>
    </w:r>
    <w:r w:rsidR="005665FB" w:rsidRPr="005665FB">
      <w:rPr>
        <w:rFonts w:asciiTheme="minorHAnsi" w:eastAsiaTheme="minorEastAsia" w:hAnsiTheme="minorHAnsi" w:cstheme="minorBidi"/>
        <w:color w:val="000000" w:themeColor="text1" w:themeShade="80"/>
        <w:sz w:val="16"/>
        <w:szCs w:val="20"/>
        <w:lang w:eastAsia="en-US"/>
      </w:rPr>
      <w:t>ESMA75-453128700-1012</w:t>
    </w:r>
  </w:p>
  <w:p w14:paraId="70391035" w14:textId="0FE57758" w:rsidR="00E36813" w:rsidRDefault="00FA64BE" w:rsidP="00FA64BE">
    <w:pPr>
      <w:pStyle w:val="afc"/>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BD65F"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6EC4" w14:textId="2AEFCC83" w:rsidR="00E36813" w:rsidRDefault="00FA64BE" w:rsidP="00B50534">
    <w:pPr>
      <w:pStyle w:val="afc"/>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afc"/>
      <w:jc w:val="right"/>
      <w:rPr>
        <w:rFonts w:asciiTheme="minorHAnsi" w:hAnsiTheme="minorHAnsi" w:cstheme="minorHAnsi"/>
        <w:color w:val="2F5496" w:themeColor="accent5" w:themeShade="BF"/>
        <w:sz w:val="20"/>
      </w:rPr>
    </w:pPr>
  </w:p>
  <w:p w14:paraId="3E983FE8" w14:textId="71D87355" w:rsidR="00FA64BE" w:rsidRDefault="00FA64BE" w:rsidP="00FA64BE">
    <w:pPr>
      <w:pStyle w:val="afc"/>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afc"/>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afc"/>
      <w:jc w:val="right"/>
      <w:rPr>
        <w:color w:val="2F5496" w:themeColor="accent5" w:themeShade="BF"/>
        <w:sz w:val="20"/>
      </w:rPr>
    </w:pPr>
  </w:p>
  <w:p w14:paraId="5EAB6EC6" w14:textId="77777777" w:rsidR="00E36813" w:rsidRPr="00B50534" w:rsidRDefault="00E36813" w:rsidP="00B50534">
    <w:pPr>
      <w:pStyle w:val="afc"/>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720"/>
    <w:multiLevelType w:val="hybridMultilevel"/>
    <w:tmpl w:val="E604EEA8"/>
    <w:lvl w:ilvl="0" w:tplc="359287E8">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a"/>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013C2"/>
    <w:multiLevelType w:val="hybridMultilevel"/>
    <w:tmpl w:val="58064840"/>
    <w:lvl w:ilvl="0" w:tplc="D45C4E4C">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3"/>
  </w:num>
  <w:num w:numId="4" w16cid:durableId="1880320868">
    <w:abstractNumId w:val="4"/>
  </w:num>
  <w:num w:numId="5" w16cid:durableId="290864581">
    <w:abstractNumId w:val="13"/>
  </w:num>
  <w:num w:numId="6" w16cid:durableId="952590553">
    <w:abstractNumId w:val="25"/>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1"/>
  </w:num>
  <w:num w:numId="21" w16cid:durableId="1623876054">
    <w:abstractNumId w:val="22"/>
  </w:num>
  <w:num w:numId="22" w16cid:durableId="783383837">
    <w:abstractNumId w:val="14"/>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0"/>
  </w:num>
  <w:num w:numId="28" w16cid:durableId="954170948">
    <w:abstractNumId w:val="2"/>
  </w:num>
  <w:num w:numId="29" w16cid:durableId="837424337">
    <w:abstractNumId w:val="17"/>
  </w:num>
  <w:num w:numId="30" w16cid:durableId="299657983">
    <w:abstractNumId w:val="5"/>
  </w:num>
  <w:num w:numId="31" w16cid:durableId="699822250">
    <w:abstractNumId w:val="15"/>
  </w:num>
  <w:num w:numId="32" w16cid:durableId="159763942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uBXOj35sxsXdFpHWOjBrmruJCt0o4ZwK03to0GwcpU8oecCAOqY2/euoO8OX0ww6Af80OEJcTsLYxXo0CWEM/g==" w:salt="vfyTTTcKTorQ8qC89hdbT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GUIDELINESANDRECOMMENDATIONS_TEMPLATE_REGULAR"/>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21BA"/>
    <w:rsid w:val="00033934"/>
    <w:rsid w:val="00036C09"/>
    <w:rsid w:val="000372BF"/>
    <w:rsid w:val="00040A52"/>
    <w:rsid w:val="00044AED"/>
    <w:rsid w:val="00044C5A"/>
    <w:rsid w:val="00044E0A"/>
    <w:rsid w:val="00045E8E"/>
    <w:rsid w:val="00047C57"/>
    <w:rsid w:val="00054E00"/>
    <w:rsid w:val="000618D0"/>
    <w:rsid w:val="00061B2B"/>
    <w:rsid w:val="0006206B"/>
    <w:rsid w:val="000627C5"/>
    <w:rsid w:val="0006448C"/>
    <w:rsid w:val="0006449B"/>
    <w:rsid w:val="000655AD"/>
    <w:rsid w:val="00066FD1"/>
    <w:rsid w:val="00072BF9"/>
    <w:rsid w:val="00073DF9"/>
    <w:rsid w:val="0007767E"/>
    <w:rsid w:val="0007796D"/>
    <w:rsid w:val="000830DA"/>
    <w:rsid w:val="00083FBB"/>
    <w:rsid w:val="00086F71"/>
    <w:rsid w:val="000921E6"/>
    <w:rsid w:val="0009291A"/>
    <w:rsid w:val="00092D6C"/>
    <w:rsid w:val="00093239"/>
    <w:rsid w:val="000A03C9"/>
    <w:rsid w:val="000A12CC"/>
    <w:rsid w:val="000A2738"/>
    <w:rsid w:val="000A2DF1"/>
    <w:rsid w:val="000A3D10"/>
    <w:rsid w:val="000A409B"/>
    <w:rsid w:val="000A66FC"/>
    <w:rsid w:val="000A741E"/>
    <w:rsid w:val="000B1615"/>
    <w:rsid w:val="000B2AAF"/>
    <w:rsid w:val="000B2E26"/>
    <w:rsid w:val="000B40D0"/>
    <w:rsid w:val="000B5D3D"/>
    <w:rsid w:val="000C0CE0"/>
    <w:rsid w:val="000C2400"/>
    <w:rsid w:val="000C299C"/>
    <w:rsid w:val="000C406A"/>
    <w:rsid w:val="000C5032"/>
    <w:rsid w:val="000C5ACC"/>
    <w:rsid w:val="000D0293"/>
    <w:rsid w:val="000D0850"/>
    <w:rsid w:val="000D1038"/>
    <w:rsid w:val="000D11A9"/>
    <w:rsid w:val="000D2D7B"/>
    <w:rsid w:val="000E178C"/>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1173"/>
    <w:rsid w:val="00113D82"/>
    <w:rsid w:val="001201EE"/>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42F5"/>
    <w:rsid w:val="001862A5"/>
    <w:rsid w:val="001865D5"/>
    <w:rsid w:val="00186A70"/>
    <w:rsid w:val="00191035"/>
    <w:rsid w:val="001918E5"/>
    <w:rsid w:val="00192A7A"/>
    <w:rsid w:val="00197AAF"/>
    <w:rsid w:val="001A1EF4"/>
    <w:rsid w:val="001A4296"/>
    <w:rsid w:val="001A7046"/>
    <w:rsid w:val="001A710D"/>
    <w:rsid w:val="001A7E6F"/>
    <w:rsid w:val="001B0A77"/>
    <w:rsid w:val="001B16F1"/>
    <w:rsid w:val="001B1727"/>
    <w:rsid w:val="001B1B48"/>
    <w:rsid w:val="001B2151"/>
    <w:rsid w:val="001B3CFF"/>
    <w:rsid w:val="001B4957"/>
    <w:rsid w:val="001B4996"/>
    <w:rsid w:val="001C0E59"/>
    <w:rsid w:val="001C22CA"/>
    <w:rsid w:val="001C432D"/>
    <w:rsid w:val="001C469E"/>
    <w:rsid w:val="001C56C3"/>
    <w:rsid w:val="001C5D8C"/>
    <w:rsid w:val="001C7E0A"/>
    <w:rsid w:val="001D0112"/>
    <w:rsid w:val="001D1146"/>
    <w:rsid w:val="001D19F5"/>
    <w:rsid w:val="001D385A"/>
    <w:rsid w:val="001D3AC4"/>
    <w:rsid w:val="001D6B39"/>
    <w:rsid w:val="001E1D4D"/>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54BF"/>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6084"/>
    <w:rsid w:val="00287C8F"/>
    <w:rsid w:val="00290893"/>
    <w:rsid w:val="002917B9"/>
    <w:rsid w:val="00291A55"/>
    <w:rsid w:val="002934D8"/>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4D5E"/>
    <w:rsid w:val="002D5AB5"/>
    <w:rsid w:val="002D6667"/>
    <w:rsid w:val="002D761A"/>
    <w:rsid w:val="002D79F3"/>
    <w:rsid w:val="002E1C11"/>
    <w:rsid w:val="002E3D0B"/>
    <w:rsid w:val="002E3E7D"/>
    <w:rsid w:val="002E6A8E"/>
    <w:rsid w:val="002F1796"/>
    <w:rsid w:val="002F6279"/>
    <w:rsid w:val="003013B7"/>
    <w:rsid w:val="00301993"/>
    <w:rsid w:val="00301E55"/>
    <w:rsid w:val="00305D95"/>
    <w:rsid w:val="00307397"/>
    <w:rsid w:val="003101EF"/>
    <w:rsid w:val="00312BDD"/>
    <w:rsid w:val="00314117"/>
    <w:rsid w:val="00317EDF"/>
    <w:rsid w:val="00324D4E"/>
    <w:rsid w:val="003279E7"/>
    <w:rsid w:val="00327B62"/>
    <w:rsid w:val="00331FE9"/>
    <w:rsid w:val="0033324D"/>
    <w:rsid w:val="00333F0E"/>
    <w:rsid w:val="00334627"/>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83B74"/>
    <w:rsid w:val="0039135B"/>
    <w:rsid w:val="0039252F"/>
    <w:rsid w:val="003977AF"/>
    <w:rsid w:val="003A34E7"/>
    <w:rsid w:val="003A3CB1"/>
    <w:rsid w:val="003A3D55"/>
    <w:rsid w:val="003A73A4"/>
    <w:rsid w:val="003B102E"/>
    <w:rsid w:val="003B4E3D"/>
    <w:rsid w:val="003C167E"/>
    <w:rsid w:val="003C2112"/>
    <w:rsid w:val="003C481D"/>
    <w:rsid w:val="003C4EB5"/>
    <w:rsid w:val="003D1099"/>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337"/>
    <w:rsid w:val="0043475E"/>
    <w:rsid w:val="00435FE9"/>
    <w:rsid w:val="00436279"/>
    <w:rsid w:val="0044199E"/>
    <w:rsid w:val="0044206D"/>
    <w:rsid w:val="00444803"/>
    <w:rsid w:val="00445696"/>
    <w:rsid w:val="00446E5F"/>
    <w:rsid w:val="00450C4E"/>
    <w:rsid w:val="00450FF7"/>
    <w:rsid w:val="00455401"/>
    <w:rsid w:val="00455577"/>
    <w:rsid w:val="00456795"/>
    <w:rsid w:val="0046150E"/>
    <w:rsid w:val="00461CC8"/>
    <w:rsid w:val="00462B2F"/>
    <w:rsid w:val="00462E09"/>
    <w:rsid w:val="00465EAA"/>
    <w:rsid w:val="004708CA"/>
    <w:rsid w:val="004709E7"/>
    <w:rsid w:val="00470ADE"/>
    <w:rsid w:val="004712C7"/>
    <w:rsid w:val="00474D6C"/>
    <w:rsid w:val="004759EB"/>
    <w:rsid w:val="00477919"/>
    <w:rsid w:val="004779B2"/>
    <w:rsid w:val="00482611"/>
    <w:rsid w:val="00482A27"/>
    <w:rsid w:val="00487DCE"/>
    <w:rsid w:val="00492701"/>
    <w:rsid w:val="004950B7"/>
    <w:rsid w:val="0049534D"/>
    <w:rsid w:val="00497FEA"/>
    <w:rsid w:val="004A315D"/>
    <w:rsid w:val="004A38BC"/>
    <w:rsid w:val="004A75F5"/>
    <w:rsid w:val="004B07B2"/>
    <w:rsid w:val="004B0955"/>
    <w:rsid w:val="004B143D"/>
    <w:rsid w:val="004B1842"/>
    <w:rsid w:val="004B25D0"/>
    <w:rsid w:val="004B3553"/>
    <w:rsid w:val="004B3BF7"/>
    <w:rsid w:val="004B5E92"/>
    <w:rsid w:val="004B6859"/>
    <w:rsid w:val="004C0A30"/>
    <w:rsid w:val="004C357C"/>
    <w:rsid w:val="004C3B60"/>
    <w:rsid w:val="004C3D18"/>
    <w:rsid w:val="004D42B1"/>
    <w:rsid w:val="004D526F"/>
    <w:rsid w:val="004D5DFB"/>
    <w:rsid w:val="004E19C0"/>
    <w:rsid w:val="004E1C54"/>
    <w:rsid w:val="004E2C37"/>
    <w:rsid w:val="004E5285"/>
    <w:rsid w:val="004F0CF3"/>
    <w:rsid w:val="004F5740"/>
    <w:rsid w:val="004F58C9"/>
    <w:rsid w:val="004F6D2A"/>
    <w:rsid w:val="005028B9"/>
    <w:rsid w:val="00503A3F"/>
    <w:rsid w:val="00505E17"/>
    <w:rsid w:val="00511A59"/>
    <w:rsid w:val="00511C3B"/>
    <w:rsid w:val="00514440"/>
    <w:rsid w:val="005166C3"/>
    <w:rsid w:val="00520F7C"/>
    <w:rsid w:val="00523974"/>
    <w:rsid w:val="00524802"/>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4AB"/>
    <w:rsid w:val="005665FB"/>
    <w:rsid w:val="00566E87"/>
    <w:rsid w:val="005725BD"/>
    <w:rsid w:val="005730B0"/>
    <w:rsid w:val="00575DCC"/>
    <w:rsid w:val="005821B0"/>
    <w:rsid w:val="00590909"/>
    <w:rsid w:val="0059175F"/>
    <w:rsid w:val="00591AAC"/>
    <w:rsid w:val="00592917"/>
    <w:rsid w:val="00594AAF"/>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5EDB"/>
    <w:rsid w:val="005F6144"/>
    <w:rsid w:val="005F6573"/>
    <w:rsid w:val="00601541"/>
    <w:rsid w:val="0060361E"/>
    <w:rsid w:val="006040AD"/>
    <w:rsid w:val="00604A25"/>
    <w:rsid w:val="0060610A"/>
    <w:rsid w:val="00606683"/>
    <w:rsid w:val="00613BF6"/>
    <w:rsid w:val="00616D27"/>
    <w:rsid w:val="006229A1"/>
    <w:rsid w:val="006234FE"/>
    <w:rsid w:val="00623840"/>
    <w:rsid w:val="006255EC"/>
    <w:rsid w:val="00625A25"/>
    <w:rsid w:val="0062736A"/>
    <w:rsid w:val="0063565E"/>
    <w:rsid w:val="00636E02"/>
    <w:rsid w:val="00640691"/>
    <w:rsid w:val="00641DB1"/>
    <w:rsid w:val="00642297"/>
    <w:rsid w:val="00644A34"/>
    <w:rsid w:val="006451BB"/>
    <w:rsid w:val="00654824"/>
    <w:rsid w:val="00661766"/>
    <w:rsid w:val="00662882"/>
    <w:rsid w:val="0066298C"/>
    <w:rsid w:val="00663008"/>
    <w:rsid w:val="00663093"/>
    <w:rsid w:val="00665A7C"/>
    <w:rsid w:val="00665B0B"/>
    <w:rsid w:val="00667FEA"/>
    <w:rsid w:val="006705CD"/>
    <w:rsid w:val="00671363"/>
    <w:rsid w:val="00672780"/>
    <w:rsid w:val="00672842"/>
    <w:rsid w:val="00676CFC"/>
    <w:rsid w:val="00677133"/>
    <w:rsid w:val="00681482"/>
    <w:rsid w:val="00681955"/>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67C5"/>
    <w:rsid w:val="006B79E0"/>
    <w:rsid w:val="006C0B2D"/>
    <w:rsid w:val="006C1633"/>
    <w:rsid w:val="006C5BF8"/>
    <w:rsid w:val="006C7CCB"/>
    <w:rsid w:val="006D3F14"/>
    <w:rsid w:val="006D3FDF"/>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7B9"/>
    <w:rsid w:val="00704D53"/>
    <w:rsid w:val="007056C3"/>
    <w:rsid w:val="00706072"/>
    <w:rsid w:val="00713644"/>
    <w:rsid w:val="007148CC"/>
    <w:rsid w:val="00715D9D"/>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162F"/>
    <w:rsid w:val="00754844"/>
    <w:rsid w:val="00754B57"/>
    <w:rsid w:val="0075671D"/>
    <w:rsid w:val="00757807"/>
    <w:rsid w:val="0076002F"/>
    <w:rsid w:val="0076038B"/>
    <w:rsid w:val="00760CAF"/>
    <w:rsid w:val="00761744"/>
    <w:rsid w:val="00764582"/>
    <w:rsid w:val="00765FA3"/>
    <w:rsid w:val="00766961"/>
    <w:rsid w:val="00766B5A"/>
    <w:rsid w:val="0077026A"/>
    <w:rsid w:val="00770C33"/>
    <w:rsid w:val="007741C3"/>
    <w:rsid w:val="00777BE0"/>
    <w:rsid w:val="00780923"/>
    <w:rsid w:val="0078131F"/>
    <w:rsid w:val="00783676"/>
    <w:rsid w:val="007844C6"/>
    <w:rsid w:val="007876EF"/>
    <w:rsid w:val="00790306"/>
    <w:rsid w:val="0079364C"/>
    <w:rsid w:val="007942B9"/>
    <w:rsid w:val="00796C7F"/>
    <w:rsid w:val="00797E0C"/>
    <w:rsid w:val="007A14C9"/>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0A45"/>
    <w:rsid w:val="007F1924"/>
    <w:rsid w:val="007F1DE9"/>
    <w:rsid w:val="007F25C2"/>
    <w:rsid w:val="007F4F88"/>
    <w:rsid w:val="007F5822"/>
    <w:rsid w:val="007F5B86"/>
    <w:rsid w:val="007F7FE4"/>
    <w:rsid w:val="00800A7F"/>
    <w:rsid w:val="0080285D"/>
    <w:rsid w:val="00806641"/>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2F14"/>
    <w:rsid w:val="00833000"/>
    <w:rsid w:val="00835805"/>
    <w:rsid w:val="0083595F"/>
    <w:rsid w:val="008372B6"/>
    <w:rsid w:val="00843A1A"/>
    <w:rsid w:val="00846433"/>
    <w:rsid w:val="008472C2"/>
    <w:rsid w:val="00850B43"/>
    <w:rsid w:val="008510D9"/>
    <w:rsid w:val="00851454"/>
    <w:rsid w:val="00851EE3"/>
    <w:rsid w:val="00853121"/>
    <w:rsid w:val="008555E4"/>
    <w:rsid w:val="00864124"/>
    <w:rsid w:val="00864B2F"/>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3AE1"/>
    <w:rsid w:val="008B5191"/>
    <w:rsid w:val="008B710D"/>
    <w:rsid w:val="008B7CA1"/>
    <w:rsid w:val="008C0177"/>
    <w:rsid w:val="008C0389"/>
    <w:rsid w:val="008C27D3"/>
    <w:rsid w:val="008C47D0"/>
    <w:rsid w:val="008C4B2B"/>
    <w:rsid w:val="008C5E91"/>
    <w:rsid w:val="008C686D"/>
    <w:rsid w:val="008C6B18"/>
    <w:rsid w:val="008C75E6"/>
    <w:rsid w:val="008C767A"/>
    <w:rsid w:val="008C7A73"/>
    <w:rsid w:val="008D0569"/>
    <w:rsid w:val="008D28FD"/>
    <w:rsid w:val="008D59F9"/>
    <w:rsid w:val="008D5C28"/>
    <w:rsid w:val="008D5EFE"/>
    <w:rsid w:val="008E00A6"/>
    <w:rsid w:val="008E2D26"/>
    <w:rsid w:val="008E4076"/>
    <w:rsid w:val="008E7DBA"/>
    <w:rsid w:val="008F1993"/>
    <w:rsid w:val="008F2FD9"/>
    <w:rsid w:val="008F3386"/>
    <w:rsid w:val="008F3AD9"/>
    <w:rsid w:val="008F4642"/>
    <w:rsid w:val="008F4C29"/>
    <w:rsid w:val="008F4E00"/>
    <w:rsid w:val="008F6163"/>
    <w:rsid w:val="008F761D"/>
    <w:rsid w:val="00900D44"/>
    <w:rsid w:val="00902520"/>
    <w:rsid w:val="00906DC4"/>
    <w:rsid w:val="0091457F"/>
    <w:rsid w:val="0091729E"/>
    <w:rsid w:val="009227E4"/>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0C72"/>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11D"/>
    <w:rsid w:val="009E2C9D"/>
    <w:rsid w:val="009E2CDD"/>
    <w:rsid w:val="009E3545"/>
    <w:rsid w:val="009E4FCE"/>
    <w:rsid w:val="009E522E"/>
    <w:rsid w:val="009F0ABA"/>
    <w:rsid w:val="009F0AF5"/>
    <w:rsid w:val="00A02199"/>
    <w:rsid w:val="00A026A4"/>
    <w:rsid w:val="00A04044"/>
    <w:rsid w:val="00A055DD"/>
    <w:rsid w:val="00A11D0C"/>
    <w:rsid w:val="00A14676"/>
    <w:rsid w:val="00A15464"/>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401D"/>
    <w:rsid w:val="00A6691F"/>
    <w:rsid w:val="00A67E6A"/>
    <w:rsid w:val="00A70EB8"/>
    <w:rsid w:val="00A70F49"/>
    <w:rsid w:val="00A72203"/>
    <w:rsid w:val="00A7281F"/>
    <w:rsid w:val="00A73299"/>
    <w:rsid w:val="00A73949"/>
    <w:rsid w:val="00A76707"/>
    <w:rsid w:val="00A7697E"/>
    <w:rsid w:val="00A76C98"/>
    <w:rsid w:val="00A76E20"/>
    <w:rsid w:val="00A8284E"/>
    <w:rsid w:val="00A870EE"/>
    <w:rsid w:val="00A91D91"/>
    <w:rsid w:val="00A96B11"/>
    <w:rsid w:val="00A96F81"/>
    <w:rsid w:val="00A9709D"/>
    <w:rsid w:val="00AA054E"/>
    <w:rsid w:val="00AA0A10"/>
    <w:rsid w:val="00AA2094"/>
    <w:rsid w:val="00AA2947"/>
    <w:rsid w:val="00AA4BC8"/>
    <w:rsid w:val="00AB1894"/>
    <w:rsid w:val="00AB22DF"/>
    <w:rsid w:val="00AB30EA"/>
    <w:rsid w:val="00AB3A5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49DD"/>
    <w:rsid w:val="00AF5B09"/>
    <w:rsid w:val="00B0014A"/>
    <w:rsid w:val="00B00B50"/>
    <w:rsid w:val="00B00DB2"/>
    <w:rsid w:val="00B016E3"/>
    <w:rsid w:val="00B02B0B"/>
    <w:rsid w:val="00B03817"/>
    <w:rsid w:val="00B04283"/>
    <w:rsid w:val="00B05BA8"/>
    <w:rsid w:val="00B0741D"/>
    <w:rsid w:val="00B07AD8"/>
    <w:rsid w:val="00B07B20"/>
    <w:rsid w:val="00B10202"/>
    <w:rsid w:val="00B1081B"/>
    <w:rsid w:val="00B14F01"/>
    <w:rsid w:val="00B15525"/>
    <w:rsid w:val="00B15C0B"/>
    <w:rsid w:val="00B16706"/>
    <w:rsid w:val="00B174BA"/>
    <w:rsid w:val="00B17AF3"/>
    <w:rsid w:val="00B223B5"/>
    <w:rsid w:val="00B229AD"/>
    <w:rsid w:val="00B237BC"/>
    <w:rsid w:val="00B2514B"/>
    <w:rsid w:val="00B26EBB"/>
    <w:rsid w:val="00B27499"/>
    <w:rsid w:val="00B335C4"/>
    <w:rsid w:val="00B3369E"/>
    <w:rsid w:val="00B336AC"/>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277A"/>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524D"/>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1B7F"/>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7AB7"/>
    <w:rsid w:val="00CB1678"/>
    <w:rsid w:val="00CB4B3E"/>
    <w:rsid w:val="00CB50EF"/>
    <w:rsid w:val="00CB623F"/>
    <w:rsid w:val="00CB66DB"/>
    <w:rsid w:val="00CB791A"/>
    <w:rsid w:val="00CB7D1B"/>
    <w:rsid w:val="00CC11DF"/>
    <w:rsid w:val="00CC1A6E"/>
    <w:rsid w:val="00CC3F62"/>
    <w:rsid w:val="00CC536E"/>
    <w:rsid w:val="00CC59DD"/>
    <w:rsid w:val="00CC7FC6"/>
    <w:rsid w:val="00CD47B2"/>
    <w:rsid w:val="00CD5AFD"/>
    <w:rsid w:val="00CD6B0C"/>
    <w:rsid w:val="00CD74EB"/>
    <w:rsid w:val="00CE3559"/>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3F02"/>
    <w:rsid w:val="00D35E02"/>
    <w:rsid w:val="00D378C9"/>
    <w:rsid w:val="00D41425"/>
    <w:rsid w:val="00D46275"/>
    <w:rsid w:val="00D467CA"/>
    <w:rsid w:val="00D46E7F"/>
    <w:rsid w:val="00D4759B"/>
    <w:rsid w:val="00D500A4"/>
    <w:rsid w:val="00D51205"/>
    <w:rsid w:val="00D516FC"/>
    <w:rsid w:val="00D51F2D"/>
    <w:rsid w:val="00D535EE"/>
    <w:rsid w:val="00D54FC4"/>
    <w:rsid w:val="00D55EDA"/>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1E57"/>
    <w:rsid w:val="00DA3413"/>
    <w:rsid w:val="00DA426E"/>
    <w:rsid w:val="00DA4339"/>
    <w:rsid w:val="00DA4B1B"/>
    <w:rsid w:val="00DA4EFC"/>
    <w:rsid w:val="00DA648D"/>
    <w:rsid w:val="00DA726D"/>
    <w:rsid w:val="00DB1B8D"/>
    <w:rsid w:val="00DB3DEA"/>
    <w:rsid w:val="00DB40BD"/>
    <w:rsid w:val="00DB4B8E"/>
    <w:rsid w:val="00DB4F4B"/>
    <w:rsid w:val="00DB69E3"/>
    <w:rsid w:val="00DC070F"/>
    <w:rsid w:val="00DC3858"/>
    <w:rsid w:val="00DC3A57"/>
    <w:rsid w:val="00DC7A95"/>
    <w:rsid w:val="00DD1DAF"/>
    <w:rsid w:val="00DD55C2"/>
    <w:rsid w:val="00DD57EF"/>
    <w:rsid w:val="00DD759E"/>
    <w:rsid w:val="00DE11CC"/>
    <w:rsid w:val="00DE314E"/>
    <w:rsid w:val="00DE4CFB"/>
    <w:rsid w:val="00DF045B"/>
    <w:rsid w:val="00DF1ED8"/>
    <w:rsid w:val="00DF3785"/>
    <w:rsid w:val="00DF3D27"/>
    <w:rsid w:val="00DF6074"/>
    <w:rsid w:val="00E02239"/>
    <w:rsid w:val="00E047EC"/>
    <w:rsid w:val="00E07D42"/>
    <w:rsid w:val="00E163E9"/>
    <w:rsid w:val="00E240F5"/>
    <w:rsid w:val="00E25428"/>
    <w:rsid w:val="00E27732"/>
    <w:rsid w:val="00E30004"/>
    <w:rsid w:val="00E330C6"/>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87EF1"/>
    <w:rsid w:val="00E91FC1"/>
    <w:rsid w:val="00E92D54"/>
    <w:rsid w:val="00E9323C"/>
    <w:rsid w:val="00E95FD8"/>
    <w:rsid w:val="00EA0283"/>
    <w:rsid w:val="00EA26F1"/>
    <w:rsid w:val="00EA5DE1"/>
    <w:rsid w:val="00EB0C86"/>
    <w:rsid w:val="00EB0E16"/>
    <w:rsid w:val="00EB1A57"/>
    <w:rsid w:val="00EB236F"/>
    <w:rsid w:val="00EB237E"/>
    <w:rsid w:val="00EC1546"/>
    <w:rsid w:val="00EC15D5"/>
    <w:rsid w:val="00EC2A89"/>
    <w:rsid w:val="00EC4A5B"/>
    <w:rsid w:val="00EC4D18"/>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07D88"/>
    <w:rsid w:val="00F144F5"/>
    <w:rsid w:val="00F146BE"/>
    <w:rsid w:val="00F22013"/>
    <w:rsid w:val="00F22356"/>
    <w:rsid w:val="00F226E0"/>
    <w:rsid w:val="00F2522F"/>
    <w:rsid w:val="00F30180"/>
    <w:rsid w:val="00F31A29"/>
    <w:rsid w:val="00F3279A"/>
    <w:rsid w:val="00F34912"/>
    <w:rsid w:val="00F3688E"/>
    <w:rsid w:val="00F37236"/>
    <w:rsid w:val="00F44634"/>
    <w:rsid w:val="00F45473"/>
    <w:rsid w:val="00F505EC"/>
    <w:rsid w:val="00F5088F"/>
    <w:rsid w:val="00F51657"/>
    <w:rsid w:val="00F51681"/>
    <w:rsid w:val="00F5223C"/>
    <w:rsid w:val="00F55F69"/>
    <w:rsid w:val="00F57787"/>
    <w:rsid w:val="00F61E82"/>
    <w:rsid w:val="00F6243A"/>
    <w:rsid w:val="00F63323"/>
    <w:rsid w:val="00F633C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B7EAB"/>
    <w:rsid w:val="00FC6384"/>
    <w:rsid w:val="00FC6733"/>
    <w:rsid w:val="00FD2677"/>
    <w:rsid w:val="00FD28B8"/>
    <w:rsid w:val="00FD4D00"/>
    <w:rsid w:val="00FE0BD8"/>
    <w:rsid w:val="00FE13BA"/>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3688E"/>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0"/>
    <w:next w:val="a0"/>
    <w:link w:val="10"/>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2">
    <w:name w:val="heading 2"/>
    <w:basedOn w:val="a0"/>
    <w:next w:val="a0"/>
    <w:link w:val="20"/>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3">
    <w:name w:val="heading 3"/>
    <w:basedOn w:val="a0"/>
    <w:next w:val="a0"/>
    <w:link w:val="30"/>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4">
    <w:name w:val="heading 4"/>
    <w:basedOn w:val="a0"/>
    <w:next w:val="a0"/>
    <w:link w:val="40"/>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5">
    <w:name w:val="heading 5"/>
    <w:basedOn w:val="a0"/>
    <w:next w:val="a0"/>
    <w:link w:val="50"/>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6">
    <w:name w:val="heading 6"/>
    <w:basedOn w:val="a0"/>
    <w:next w:val="a0"/>
    <w:link w:val="60"/>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7">
    <w:name w:val="heading 7"/>
    <w:basedOn w:val="a0"/>
    <w:next w:val="a0"/>
    <w:link w:val="70"/>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0"/>
    <w:next w:val="a0"/>
    <w:link w:val="80"/>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9">
    <w:name w:val="heading 9"/>
    <w:basedOn w:val="a0"/>
    <w:next w:val="a0"/>
    <w:link w:val="90"/>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5B6B12"/>
    <w:pPr>
      <w:spacing w:after="0" w:line="240" w:lineRule="auto"/>
    </w:pPr>
    <w:rPr>
      <w:lang w:val="en-GB"/>
    </w:rPr>
  </w:style>
  <w:style w:type="character" w:customStyle="1" w:styleId="40">
    <w:name w:val="Заголовок 4 Знак"/>
    <w:basedOn w:val="a1"/>
    <w:link w:val="4"/>
    <w:rsid w:val="00020300"/>
    <w:rPr>
      <w:rFonts w:asciiTheme="majorHAnsi" w:eastAsiaTheme="majorEastAsia" w:hAnsiTheme="majorHAnsi" w:cstheme="majorBidi"/>
      <w:sz w:val="24"/>
      <w:szCs w:val="22"/>
      <w:lang w:val="en-GB" w:eastAsia="en-GB"/>
    </w:rPr>
  </w:style>
  <w:style w:type="character" w:customStyle="1" w:styleId="30">
    <w:name w:val="Заголовок 3 Знак"/>
    <w:basedOn w:val="a1"/>
    <w:link w:val="3"/>
    <w:rsid w:val="00020300"/>
    <w:rPr>
      <w:rFonts w:asciiTheme="majorHAnsi" w:eastAsiaTheme="majorEastAsia" w:hAnsiTheme="majorHAnsi" w:cstheme="majorBidi"/>
      <w:sz w:val="24"/>
      <w:szCs w:val="24"/>
      <w:lang w:val="en-GB" w:eastAsia="en-GB"/>
    </w:rPr>
  </w:style>
  <w:style w:type="character" w:customStyle="1" w:styleId="10">
    <w:name w:val="Заголовок 1 Знак"/>
    <w:basedOn w:val="a1"/>
    <w:link w:val="1"/>
    <w:rsid w:val="00FE0BD8"/>
    <w:rPr>
      <w:rFonts w:asciiTheme="majorHAnsi" w:eastAsiaTheme="majorEastAsia" w:hAnsiTheme="majorHAnsi" w:cstheme="majorBidi"/>
      <w:b/>
      <w:sz w:val="32"/>
      <w:szCs w:val="32"/>
      <w:lang w:val="en-GB" w:eastAsia="en-GB"/>
    </w:rPr>
  </w:style>
  <w:style w:type="character" w:customStyle="1" w:styleId="20">
    <w:name w:val="Заголовок 2 Знак"/>
    <w:basedOn w:val="a1"/>
    <w:link w:val="2"/>
    <w:rsid w:val="003C167E"/>
    <w:rPr>
      <w:rFonts w:asciiTheme="majorHAnsi" w:eastAsiaTheme="majorEastAsia" w:hAnsiTheme="majorHAnsi" w:cstheme="majorBidi"/>
      <w:b/>
      <w:sz w:val="28"/>
      <w:szCs w:val="28"/>
      <w:lang w:val="en-GB" w:eastAsia="en-GB"/>
    </w:rPr>
  </w:style>
  <w:style w:type="paragraph" w:customStyle="1" w:styleId="Subtitle1">
    <w:name w:val="Subtitle1"/>
    <w:basedOn w:val="a0"/>
    <w:link w:val="Subtitle1Char"/>
    <w:autoRedefine/>
    <w:rsid w:val="003C4EB5"/>
    <w:pPr>
      <w:tabs>
        <w:tab w:val="left" w:pos="414"/>
      </w:tabs>
    </w:pPr>
    <w:rPr>
      <w:b/>
    </w:rPr>
  </w:style>
  <w:style w:type="character" w:customStyle="1" w:styleId="Subtitle1Char">
    <w:name w:val="Subtitle1 Char"/>
    <w:basedOn w:val="a1"/>
    <w:link w:val="Subtitle1"/>
    <w:rsid w:val="003C4EB5"/>
    <w:rPr>
      <w:rFonts w:cs="Times New Roman"/>
      <w:b/>
      <w:sz w:val="20"/>
      <w:szCs w:val="24"/>
      <w:lang w:val="en-GB" w:eastAsia="de-DE"/>
    </w:rPr>
  </w:style>
  <w:style w:type="paragraph" w:customStyle="1" w:styleId="Title1">
    <w:name w:val="Title 1"/>
    <w:basedOn w:val="a"/>
    <w:link w:val="Title1Char"/>
    <w:autoRedefine/>
    <w:rsid w:val="002574D1"/>
    <w:pPr>
      <w:numPr>
        <w:numId w:val="2"/>
      </w:numPr>
    </w:pPr>
    <w:rPr>
      <w:b/>
      <w:sz w:val="28"/>
    </w:rPr>
  </w:style>
  <w:style w:type="character" w:customStyle="1" w:styleId="Title1Char">
    <w:name w:val="Title 1 Char"/>
    <w:basedOn w:val="a1"/>
    <w:link w:val="Title1"/>
    <w:rsid w:val="003C4EB5"/>
    <w:rPr>
      <w:rFonts w:eastAsiaTheme="majorEastAsia" w:cstheme="minorHAnsi"/>
      <w:b/>
      <w:sz w:val="28"/>
      <w:szCs w:val="22"/>
      <w:lang w:val="en-GB" w:eastAsia="en-GB"/>
    </w:rPr>
  </w:style>
  <w:style w:type="paragraph" w:styleId="a">
    <w:name w:val="List Paragraph"/>
    <w:aliases w:val="Paragraphe EI,Paragraphe de liste1,EC,Paragraphe de liste,Normal Nivel 1,List Paragraph Main,List first level,List Paragraph_Sections"/>
    <w:basedOn w:val="a0"/>
    <w:link w:val="a6"/>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a"/>
    <w:link w:val="Title3Char"/>
    <w:autoRedefine/>
    <w:rsid w:val="002574D1"/>
    <w:pPr>
      <w:numPr>
        <w:ilvl w:val="3"/>
        <w:numId w:val="2"/>
      </w:numPr>
    </w:pPr>
  </w:style>
  <w:style w:type="character" w:customStyle="1" w:styleId="Title3Char">
    <w:name w:val="Title 3 Char"/>
    <w:basedOn w:val="a1"/>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a0"/>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1"/>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a0"/>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1"/>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a0"/>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1"/>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a0"/>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1"/>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a0"/>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1"/>
    <w:link w:val="Introductionheading"/>
    <w:rsid w:val="00044C5A"/>
    <w:rPr>
      <w:rFonts w:ascii="Arial" w:eastAsia="Times New Roman" w:hAnsi="Arial" w:cs="Times New Roman"/>
      <w:b/>
      <w:sz w:val="28"/>
      <w:szCs w:val="24"/>
      <w:lang w:val="en-GB" w:eastAsia="de-DE"/>
    </w:rPr>
  </w:style>
  <w:style w:type="character" w:customStyle="1" w:styleId="50">
    <w:name w:val="Заголовок 5 Знак"/>
    <w:basedOn w:val="a1"/>
    <w:link w:val="5"/>
    <w:uiPriority w:val="9"/>
    <w:rsid w:val="007E7997"/>
    <w:rPr>
      <w:rFonts w:asciiTheme="majorHAnsi" w:eastAsiaTheme="majorEastAsia" w:hAnsiTheme="majorHAnsi" w:cstheme="majorBidi"/>
      <w:sz w:val="24"/>
      <w:szCs w:val="22"/>
      <w:lang w:val="en-GB" w:eastAsia="en-GB"/>
    </w:rPr>
  </w:style>
  <w:style w:type="paragraph" w:styleId="a7">
    <w:name w:val="Body Text"/>
    <w:basedOn w:val="a0"/>
    <w:link w:val="a8"/>
    <w:uiPriority w:val="99"/>
    <w:semiHidden/>
    <w:unhideWhenUsed/>
    <w:rsid w:val="00044C5A"/>
  </w:style>
  <w:style w:type="character" w:customStyle="1" w:styleId="a8">
    <w:name w:val="Основний текст Знак"/>
    <w:basedOn w:val="a1"/>
    <w:link w:val="a7"/>
    <w:uiPriority w:val="99"/>
    <w:semiHidden/>
    <w:rsid w:val="00044C5A"/>
    <w:rPr>
      <w:rFonts w:ascii="Arial" w:eastAsiaTheme="minorEastAsia" w:hAnsi="Arial"/>
    </w:rPr>
  </w:style>
  <w:style w:type="paragraph" w:styleId="a9">
    <w:name w:val="Body Text First Indent"/>
    <w:basedOn w:val="a7"/>
    <w:link w:val="aa"/>
    <w:uiPriority w:val="99"/>
    <w:semiHidden/>
    <w:unhideWhenUsed/>
    <w:rsid w:val="00044C5A"/>
    <w:pPr>
      <w:ind w:firstLine="360"/>
    </w:pPr>
  </w:style>
  <w:style w:type="character" w:customStyle="1" w:styleId="aa">
    <w:name w:val="Червоний рядок Знак"/>
    <w:basedOn w:val="a8"/>
    <w:link w:val="a9"/>
    <w:uiPriority w:val="99"/>
    <w:semiHidden/>
    <w:rsid w:val="00044C5A"/>
    <w:rPr>
      <w:rFonts w:ascii="Arial" w:eastAsiaTheme="minorEastAsia" w:hAnsi="Arial"/>
    </w:rPr>
  </w:style>
  <w:style w:type="character" w:customStyle="1" w:styleId="60">
    <w:name w:val="Заголовок 6 Знак"/>
    <w:basedOn w:val="a1"/>
    <w:link w:val="6"/>
    <w:rsid w:val="00AA054E"/>
    <w:rPr>
      <w:rFonts w:asciiTheme="majorHAnsi" w:eastAsiaTheme="majorEastAsia" w:hAnsiTheme="majorHAnsi" w:cstheme="majorBidi"/>
      <w:i/>
      <w:iCs/>
      <w:color w:val="44546A" w:themeColor="text2"/>
      <w:sz w:val="21"/>
      <w:szCs w:val="21"/>
      <w:lang w:val="en-GB" w:eastAsia="en-GB"/>
    </w:rPr>
  </w:style>
  <w:style w:type="paragraph" w:styleId="ab">
    <w:name w:val="Title"/>
    <w:basedOn w:val="a0"/>
    <w:next w:val="a0"/>
    <w:link w:val="ac"/>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ac">
    <w:name w:val="Назва Знак"/>
    <w:basedOn w:val="a1"/>
    <w:link w:val="ab"/>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ad">
    <w:name w:val="Subtitle"/>
    <w:basedOn w:val="a0"/>
    <w:next w:val="a0"/>
    <w:link w:val="ae"/>
    <w:uiPriority w:val="11"/>
    <w:qFormat/>
    <w:rsid w:val="00366D42"/>
    <w:pPr>
      <w:numPr>
        <w:ilvl w:val="1"/>
      </w:numPr>
    </w:pPr>
    <w:rPr>
      <w:rFonts w:asciiTheme="majorHAnsi" w:eastAsiaTheme="majorEastAsia" w:hAnsiTheme="majorHAnsi" w:cstheme="majorBidi"/>
      <w:b/>
      <w:sz w:val="28"/>
    </w:rPr>
  </w:style>
  <w:style w:type="character" w:customStyle="1" w:styleId="ae">
    <w:name w:val="Підзаголовок Знак"/>
    <w:basedOn w:val="a1"/>
    <w:link w:val="ad"/>
    <w:uiPriority w:val="11"/>
    <w:rsid w:val="00366D42"/>
    <w:rPr>
      <w:rFonts w:asciiTheme="majorHAnsi" w:eastAsiaTheme="majorEastAsia" w:hAnsiTheme="majorHAnsi" w:cstheme="majorBidi"/>
      <w:b/>
      <w:sz w:val="28"/>
      <w:szCs w:val="24"/>
      <w:lang w:val="en-GB"/>
    </w:rPr>
  </w:style>
  <w:style w:type="character" w:customStyle="1" w:styleId="70">
    <w:name w:val="Заголовок 7 Знак"/>
    <w:basedOn w:val="a1"/>
    <w:link w:val="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80">
    <w:name w:val="Заголовок 8 Знак"/>
    <w:basedOn w:val="a1"/>
    <w:link w:val="8"/>
    <w:rsid w:val="00AA054E"/>
    <w:rPr>
      <w:rFonts w:asciiTheme="majorHAnsi" w:eastAsiaTheme="majorEastAsia" w:hAnsiTheme="majorHAnsi" w:cstheme="majorBidi"/>
      <w:b/>
      <w:bCs/>
      <w:color w:val="44546A" w:themeColor="text2"/>
      <w:sz w:val="24"/>
      <w:szCs w:val="24"/>
      <w:lang w:val="en-GB" w:eastAsia="en-GB"/>
    </w:rPr>
  </w:style>
  <w:style w:type="character" w:customStyle="1" w:styleId="90">
    <w:name w:val="Заголовок 9 Знак"/>
    <w:basedOn w:val="a1"/>
    <w:link w:val="9"/>
    <w:rsid w:val="00AA054E"/>
    <w:rPr>
      <w:rFonts w:asciiTheme="majorHAnsi" w:eastAsiaTheme="majorEastAsia" w:hAnsiTheme="majorHAnsi" w:cstheme="majorBidi"/>
      <w:b/>
      <w:bCs/>
      <w:i/>
      <w:iCs/>
      <w:color w:val="44546A" w:themeColor="text2"/>
      <w:sz w:val="24"/>
      <w:szCs w:val="24"/>
      <w:lang w:val="en-GB" w:eastAsia="en-GB"/>
    </w:rPr>
  </w:style>
  <w:style w:type="paragraph" w:styleId="af">
    <w:name w:val="caption"/>
    <w:basedOn w:val="a0"/>
    <w:next w:val="a0"/>
    <w:uiPriority w:val="35"/>
    <w:semiHidden/>
    <w:unhideWhenUsed/>
    <w:qFormat/>
    <w:rsid w:val="00AA054E"/>
    <w:rPr>
      <w:b/>
      <w:bCs/>
      <w:smallCaps/>
      <w:color w:val="595959" w:themeColor="text1" w:themeTint="A6"/>
      <w:spacing w:val="6"/>
    </w:rPr>
  </w:style>
  <w:style w:type="character" w:styleId="af0">
    <w:name w:val="Strong"/>
    <w:basedOn w:val="a1"/>
    <w:uiPriority w:val="22"/>
    <w:qFormat/>
    <w:rsid w:val="00AA054E"/>
    <w:rPr>
      <w:b/>
      <w:bCs/>
    </w:rPr>
  </w:style>
  <w:style w:type="character" w:styleId="af1">
    <w:name w:val="Emphasis"/>
    <w:basedOn w:val="a1"/>
    <w:uiPriority w:val="20"/>
    <w:qFormat/>
    <w:rsid w:val="00AA054E"/>
    <w:rPr>
      <w:i/>
      <w:iCs/>
    </w:rPr>
  </w:style>
  <w:style w:type="paragraph" w:styleId="af2">
    <w:name w:val="Quote"/>
    <w:basedOn w:val="a0"/>
    <w:next w:val="a0"/>
    <w:link w:val="af3"/>
    <w:uiPriority w:val="29"/>
    <w:qFormat/>
    <w:rsid w:val="00AA054E"/>
    <w:pPr>
      <w:spacing w:before="160"/>
      <w:ind w:left="720" w:right="720"/>
    </w:pPr>
    <w:rPr>
      <w:i/>
      <w:iCs/>
      <w:color w:val="404040" w:themeColor="text1" w:themeTint="BF"/>
    </w:rPr>
  </w:style>
  <w:style w:type="character" w:customStyle="1" w:styleId="af3">
    <w:name w:val="Цитата Знак"/>
    <w:basedOn w:val="a1"/>
    <w:link w:val="af2"/>
    <w:uiPriority w:val="29"/>
    <w:rsid w:val="00AA054E"/>
    <w:rPr>
      <w:i/>
      <w:iCs/>
      <w:color w:val="404040" w:themeColor="text1" w:themeTint="BF"/>
    </w:rPr>
  </w:style>
  <w:style w:type="paragraph" w:styleId="af4">
    <w:name w:val="Intense Quote"/>
    <w:basedOn w:val="a0"/>
    <w:next w:val="a0"/>
    <w:link w:val="af5"/>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af5">
    <w:name w:val="Насичена цитата Знак"/>
    <w:basedOn w:val="a1"/>
    <w:link w:val="af4"/>
    <w:uiPriority w:val="30"/>
    <w:rsid w:val="00AA054E"/>
    <w:rPr>
      <w:rFonts w:asciiTheme="majorHAnsi" w:eastAsiaTheme="majorEastAsia" w:hAnsiTheme="majorHAnsi" w:cstheme="majorBidi"/>
      <w:color w:val="5B9BD5" w:themeColor="accent1"/>
      <w:sz w:val="28"/>
      <w:szCs w:val="28"/>
    </w:rPr>
  </w:style>
  <w:style w:type="character" w:styleId="af6">
    <w:name w:val="Subtle Emphasis"/>
    <w:aliases w:val="Text,Emphase pâle,Diskret betoning"/>
    <w:basedOn w:val="a1"/>
    <w:uiPriority w:val="19"/>
    <w:qFormat/>
    <w:rsid w:val="00287C8F"/>
    <w:rPr>
      <w:rFonts w:asciiTheme="majorHAnsi" w:hAnsiTheme="majorHAnsi"/>
      <w:i/>
      <w:iCs/>
      <w:color w:val="auto"/>
      <w:sz w:val="22"/>
    </w:rPr>
  </w:style>
  <w:style w:type="character" w:styleId="af7">
    <w:name w:val="Intense Emphasis"/>
    <w:basedOn w:val="a1"/>
    <w:uiPriority w:val="21"/>
    <w:qFormat/>
    <w:rsid w:val="00AA054E"/>
    <w:rPr>
      <w:b/>
      <w:bCs/>
      <w:i/>
      <w:iCs/>
    </w:rPr>
  </w:style>
  <w:style w:type="character" w:styleId="af8">
    <w:name w:val="Subtle Reference"/>
    <w:basedOn w:val="a1"/>
    <w:uiPriority w:val="31"/>
    <w:qFormat/>
    <w:rsid w:val="00AA054E"/>
    <w:rPr>
      <w:smallCaps/>
      <w:color w:val="404040" w:themeColor="text1" w:themeTint="BF"/>
      <w:u w:val="single" w:color="7F7F7F" w:themeColor="text1" w:themeTint="80"/>
    </w:rPr>
  </w:style>
  <w:style w:type="character" w:styleId="af9">
    <w:name w:val="Intense Reference"/>
    <w:basedOn w:val="a1"/>
    <w:uiPriority w:val="32"/>
    <w:qFormat/>
    <w:rsid w:val="00AA054E"/>
    <w:rPr>
      <w:b/>
      <w:bCs/>
      <w:smallCaps/>
      <w:spacing w:val="5"/>
      <w:u w:val="single"/>
    </w:rPr>
  </w:style>
  <w:style w:type="character" w:styleId="afa">
    <w:name w:val="Book Title"/>
    <w:basedOn w:val="a1"/>
    <w:uiPriority w:val="33"/>
    <w:qFormat/>
    <w:rsid w:val="00AA054E"/>
    <w:rPr>
      <w:b/>
      <w:bCs/>
      <w:smallCaps/>
    </w:rPr>
  </w:style>
  <w:style w:type="paragraph" w:styleId="afb">
    <w:name w:val="TOC Heading"/>
    <w:basedOn w:val="1"/>
    <w:next w:val="a0"/>
    <w:uiPriority w:val="39"/>
    <w:unhideWhenUsed/>
    <w:qFormat/>
    <w:rsid w:val="00AA054E"/>
    <w:pPr>
      <w:outlineLvl w:val="9"/>
    </w:pPr>
  </w:style>
  <w:style w:type="character" w:customStyle="1" w:styleId="a5">
    <w:name w:val="Без інтервалів Знак"/>
    <w:basedOn w:val="a1"/>
    <w:link w:val="a4"/>
    <w:uiPriority w:val="1"/>
    <w:rsid w:val="005B6B12"/>
    <w:rPr>
      <w:lang w:val="en-GB"/>
    </w:rPr>
  </w:style>
  <w:style w:type="paragraph" w:styleId="afc">
    <w:name w:val="header"/>
    <w:basedOn w:val="a0"/>
    <w:link w:val="afd"/>
    <w:unhideWhenUsed/>
    <w:qFormat/>
    <w:rsid w:val="007E7997"/>
    <w:pPr>
      <w:tabs>
        <w:tab w:val="center" w:pos="4536"/>
        <w:tab w:val="right" w:pos="9072"/>
      </w:tabs>
    </w:pPr>
  </w:style>
  <w:style w:type="character" w:customStyle="1" w:styleId="afd">
    <w:name w:val="Верхній колонтитул Знак"/>
    <w:basedOn w:val="a1"/>
    <w:link w:val="afc"/>
    <w:rsid w:val="007E7997"/>
    <w:rPr>
      <w:sz w:val="22"/>
    </w:rPr>
  </w:style>
  <w:style w:type="paragraph" w:styleId="afe">
    <w:name w:val="footer"/>
    <w:basedOn w:val="a0"/>
    <w:link w:val="aff"/>
    <w:uiPriority w:val="99"/>
    <w:unhideWhenUsed/>
    <w:rsid w:val="007E7997"/>
    <w:pPr>
      <w:tabs>
        <w:tab w:val="center" w:pos="4536"/>
        <w:tab w:val="right" w:pos="9072"/>
      </w:tabs>
    </w:pPr>
  </w:style>
  <w:style w:type="character" w:customStyle="1" w:styleId="aff">
    <w:name w:val="Нижній колонтитул Знак"/>
    <w:basedOn w:val="a1"/>
    <w:link w:val="afe"/>
    <w:uiPriority w:val="99"/>
    <w:rsid w:val="007E7997"/>
    <w:rPr>
      <w:sz w:val="22"/>
    </w:rPr>
  </w:style>
  <w:style w:type="paragraph" w:customStyle="1" w:styleId="00aPagenumber">
    <w:name w:val="00a_Page number"/>
    <w:basedOn w:val="a0"/>
    <w:rsid w:val="007E7997"/>
    <w:pPr>
      <w:spacing w:line="280" w:lineRule="atLeast"/>
      <w:jc w:val="right"/>
    </w:pPr>
    <w:rPr>
      <w:rFonts w:ascii="Georgia" w:hAnsi="Georgia"/>
      <w:color w:val="000000"/>
      <w:lang w:eastAsia="de-DE"/>
    </w:rPr>
  </w:style>
  <w:style w:type="paragraph" w:customStyle="1" w:styleId="02Date">
    <w:name w:val="02_Date"/>
    <w:basedOn w:val="a0"/>
    <w:rsid w:val="00636E02"/>
    <w:pPr>
      <w:spacing w:line="220" w:lineRule="exact"/>
    </w:pPr>
    <w:rPr>
      <w:rFonts w:ascii="Georgia" w:hAnsi="Georgia"/>
      <w:sz w:val="17"/>
      <w:lang w:eastAsia="de-DE"/>
    </w:rPr>
  </w:style>
  <w:style w:type="paragraph" w:styleId="11">
    <w:name w:val="toc 1"/>
    <w:basedOn w:val="a0"/>
    <w:next w:val="a0"/>
    <w:autoRedefine/>
    <w:uiPriority w:val="39"/>
    <w:unhideWhenUsed/>
    <w:rsid w:val="00B81A44"/>
    <w:pPr>
      <w:tabs>
        <w:tab w:val="left" w:pos="440"/>
        <w:tab w:val="right" w:leader="dot" w:pos="9062"/>
      </w:tabs>
      <w:spacing w:after="100"/>
    </w:pPr>
  </w:style>
  <w:style w:type="paragraph" w:styleId="21">
    <w:name w:val="toc 2"/>
    <w:basedOn w:val="a0"/>
    <w:next w:val="a0"/>
    <w:autoRedefine/>
    <w:uiPriority w:val="39"/>
    <w:unhideWhenUsed/>
    <w:rsid w:val="00BC422A"/>
    <w:pPr>
      <w:spacing w:after="100"/>
      <w:ind w:left="220"/>
    </w:pPr>
  </w:style>
  <w:style w:type="paragraph" w:styleId="31">
    <w:name w:val="toc 3"/>
    <w:basedOn w:val="a0"/>
    <w:next w:val="a0"/>
    <w:autoRedefine/>
    <w:uiPriority w:val="39"/>
    <w:unhideWhenUsed/>
    <w:rsid w:val="00BC422A"/>
    <w:pPr>
      <w:spacing w:after="100"/>
      <w:ind w:left="440"/>
    </w:pPr>
  </w:style>
  <w:style w:type="character" w:styleId="aff0">
    <w:name w:val="Hyperlink"/>
    <w:basedOn w:val="a1"/>
    <w:uiPriority w:val="99"/>
    <w:unhideWhenUsed/>
    <w:rsid w:val="00BC422A"/>
    <w:rPr>
      <w:color w:val="0563C1" w:themeColor="hyperlink"/>
      <w:u w:val="single"/>
    </w:rPr>
  </w:style>
  <w:style w:type="paragraph" w:customStyle="1" w:styleId="Questionstyle">
    <w:name w:val="Question style"/>
    <w:basedOn w:val="a0"/>
    <w:next w:val="a0"/>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1"/>
    <w:link w:val="Questionstyle"/>
    <w:rsid w:val="00871163"/>
    <w:rPr>
      <w:rFonts w:eastAsia="Times New Roman" w:cstheme="minorHAnsi"/>
      <w:b/>
      <w:bCs/>
      <w:sz w:val="22"/>
      <w:szCs w:val="22"/>
      <w:lang w:val="en-GB" w:eastAsia="en-GB"/>
    </w:rPr>
  </w:style>
  <w:style w:type="paragraph" w:customStyle="1" w:styleId="Listing2">
    <w:name w:val="Listing2"/>
    <w:basedOn w:val="a0"/>
    <w:link w:val="Listing2Char"/>
    <w:autoRedefine/>
    <w:rsid w:val="00DF3785"/>
  </w:style>
  <w:style w:type="character" w:customStyle="1" w:styleId="Listing2Char">
    <w:name w:val="Listing2 Char"/>
    <w:basedOn w:val="a1"/>
    <w:link w:val="Listing2"/>
    <w:rsid w:val="00DF3785"/>
    <w:rPr>
      <w:lang w:val="en-GB"/>
    </w:rPr>
  </w:style>
  <w:style w:type="table" w:styleId="aff1">
    <w:name w:val="Table Grid"/>
    <w:basedOn w:val="a2"/>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0"/>
    <w:link w:val="aff3"/>
    <w:uiPriority w:val="99"/>
    <w:semiHidden/>
    <w:unhideWhenUsed/>
    <w:rsid w:val="00B50534"/>
  </w:style>
  <w:style w:type="character" w:customStyle="1" w:styleId="aff3">
    <w:name w:val="Текст кінцевої виноски Знак"/>
    <w:basedOn w:val="a1"/>
    <w:link w:val="aff2"/>
    <w:uiPriority w:val="99"/>
    <w:semiHidden/>
    <w:rsid w:val="00B50534"/>
    <w:rPr>
      <w:lang w:val="en-GB"/>
    </w:rPr>
  </w:style>
  <w:style w:type="character" w:styleId="aff4">
    <w:name w:val="endnote reference"/>
    <w:basedOn w:val="a1"/>
    <w:uiPriority w:val="99"/>
    <w:semiHidden/>
    <w:unhideWhenUsed/>
    <w:rsid w:val="00B50534"/>
    <w:rPr>
      <w:vertAlign w:val="superscript"/>
    </w:rPr>
  </w:style>
  <w:style w:type="paragraph" w:styleId="aff5">
    <w:name w:val="footnote text"/>
    <w:basedOn w:val="a0"/>
    <w:link w:val="aff6"/>
    <w:autoRedefine/>
    <w:uiPriority w:val="99"/>
    <w:semiHidden/>
    <w:unhideWhenUsed/>
    <w:qFormat/>
    <w:rsid w:val="006F53E8"/>
    <w:rPr>
      <w:sz w:val="16"/>
    </w:rPr>
  </w:style>
  <w:style w:type="character" w:customStyle="1" w:styleId="aff6">
    <w:name w:val="Текст виноски Знак"/>
    <w:basedOn w:val="a1"/>
    <w:link w:val="aff5"/>
    <w:uiPriority w:val="99"/>
    <w:semiHidden/>
    <w:rsid w:val="006F53E8"/>
    <w:rPr>
      <w:sz w:val="16"/>
      <w:lang w:val="en-GB"/>
    </w:rPr>
  </w:style>
  <w:style w:type="character" w:styleId="aff7">
    <w:name w:val="footnote reference"/>
    <w:aliases w:val="SUPERS,Footnote reference number,Footnote symbol,note TESI,-E Fußnotenzeichen,number,BVI fnr,Footnote Reference Superscript,(Footnote Reference),EN Footnote Reference,Voetnootverwijzing,Times 10 Point,Exposant 3 Poi,16 Point, BVI fnr"/>
    <w:basedOn w:val="a1"/>
    <w:uiPriority w:val="99"/>
    <w:unhideWhenUsed/>
    <w:qFormat/>
    <w:rsid w:val="00A91D91"/>
    <w:rPr>
      <w:rFonts w:asciiTheme="majorHAnsi" w:hAnsiTheme="majorHAnsi"/>
      <w:sz w:val="16"/>
      <w:vertAlign w:val="superscript"/>
    </w:rPr>
  </w:style>
  <w:style w:type="paragraph" w:customStyle="1" w:styleId="Footnote">
    <w:name w:val="Footnote"/>
    <w:basedOn w:val="aff5"/>
    <w:link w:val="FootnoteChar"/>
    <w:rsid w:val="00B50534"/>
    <w:rPr>
      <w:lang w:val="nl-BE"/>
    </w:rPr>
  </w:style>
  <w:style w:type="character" w:customStyle="1" w:styleId="FootnoteChar">
    <w:name w:val="Footnote Char"/>
    <w:basedOn w:val="aff6"/>
    <w:link w:val="Footnote"/>
    <w:rsid w:val="00B50534"/>
    <w:rPr>
      <w:sz w:val="16"/>
      <w:lang w:val="en-GB"/>
    </w:rPr>
  </w:style>
  <w:style w:type="table" w:customStyle="1" w:styleId="GridTable4-Accent11">
    <w:name w:val="Grid Table 4 - Accent 11"/>
    <w:basedOn w:val="a2"/>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a0"/>
    <w:rsid w:val="00287C8F"/>
    <w:pPr>
      <w:numPr>
        <w:numId w:val="5"/>
      </w:numPr>
      <w:tabs>
        <w:tab w:val="clear" w:pos="284"/>
        <w:tab w:val="num" w:pos="567"/>
      </w:tabs>
      <w:ind w:left="567" w:hanging="454"/>
    </w:pPr>
    <w:rPr>
      <w:rFonts w:ascii="Georgia" w:hAnsi="Georgia"/>
      <w:sz w:val="20"/>
      <w:lang w:eastAsia="de-DE"/>
    </w:rPr>
  </w:style>
  <w:style w:type="paragraph" w:styleId="aff8">
    <w:name w:val="Balloon Text"/>
    <w:basedOn w:val="a0"/>
    <w:link w:val="aff9"/>
    <w:uiPriority w:val="99"/>
    <w:semiHidden/>
    <w:unhideWhenUsed/>
    <w:rsid w:val="003C167E"/>
    <w:rPr>
      <w:rFonts w:ascii="Tahoma" w:hAnsi="Tahoma" w:cs="Tahoma"/>
      <w:sz w:val="16"/>
      <w:szCs w:val="16"/>
    </w:rPr>
  </w:style>
  <w:style w:type="character" w:customStyle="1" w:styleId="aff9">
    <w:name w:val="Текст у виносці Знак"/>
    <w:basedOn w:val="a1"/>
    <w:link w:val="aff8"/>
    <w:uiPriority w:val="99"/>
    <w:semiHidden/>
    <w:rsid w:val="003C167E"/>
    <w:rPr>
      <w:rFonts w:ascii="Tahoma" w:hAnsi="Tahoma" w:cs="Tahoma"/>
      <w:sz w:val="16"/>
      <w:szCs w:val="16"/>
      <w:lang w:val="en-GB"/>
    </w:rPr>
  </w:style>
  <w:style w:type="character" w:styleId="affa">
    <w:name w:val="annotation reference"/>
    <w:basedOn w:val="a1"/>
    <w:uiPriority w:val="99"/>
    <w:semiHidden/>
    <w:unhideWhenUsed/>
    <w:rsid w:val="00FA2400"/>
    <w:rPr>
      <w:sz w:val="16"/>
      <w:szCs w:val="16"/>
    </w:rPr>
  </w:style>
  <w:style w:type="paragraph" w:styleId="affb">
    <w:name w:val="annotation text"/>
    <w:basedOn w:val="a0"/>
    <w:link w:val="affc"/>
    <w:uiPriority w:val="99"/>
    <w:unhideWhenUsed/>
    <w:rsid w:val="00FA2400"/>
    <w:rPr>
      <w:sz w:val="20"/>
    </w:rPr>
  </w:style>
  <w:style w:type="character" w:customStyle="1" w:styleId="affc">
    <w:name w:val="Текст примітки Знак"/>
    <w:basedOn w:val="a1"/>
    <w:link w:val="affb"/>
    <w:uiPriority w:val="99"/>
    <w:rsid w:val="00FA2400"/>
    <w:rPr>
      <w:lang w:val="en-GB"/>
    </w:rPr>
  </w:style>
  <w:style w:type="paragraph" w:styleId="affd">
    <w:name w:val="annotation subject"/>
    <w:basedOn w:val="affb"/>
    <w:next w:val="affb"/>
    <w:link w:val="affe"/>
    <w:uiPriority w:val="99"/>
    <w:semiHidden/>
    <w:unhideWhenUsed/>
    <w:rsid w:val="00FA2400"/>
    <w:rPr>
      <w:b/>
      <w:bCs/>
    </w:rPr>
  </w:style>
  <w:style w:type="character" w:customStyle="1" w:styleId="affe">
    <w:name w:val="Тема примітки Знак"/>
    <w:basedOn w:val="affc"/>
    <w:link w:val="affd"/>
    <w:uiPriority w:val="99"/>
    <w:semiHidden/>
    <w:rsid w:val="00FA2400"/>
    <w:rPr>
      <w:b/>
      <w:bCs/>
      <w:lang w:val="en-GB"/>
    </w:rPr>
  </w:style>
  <w:style w:type="paragraph" w:styleId="afff">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fff0">
    <w:name w:val="FollowedHyperlink"/>
    <w:basedOn w:val="a1"/>
    <w:uiPriority w:val="99"/>
    <w:semiHidden/>
    <w:unhideWhenUsed/>
    <w:rsid w:val="007B354B"/>
    <w:rPr>
      <w:color w:val="954F72" w:themeColor="followedHyperlink"/>
      <w:u w:val="single"/>
    </w:rPr>
  </w:style>
  <w:style w:type="paragraph" w:styleId="afff1">
    <w:name w:val="Normal (Web)"/>
    <w:basedOn w:val="a0"/>
    <w:uiPriority w:val="99"/>
    <w:semiHidden/>
    <w:unhideWhenUsed/>
    <w:rsid w:val="00B424F5"/>
    <w:pPr>
      <w:spacing w:before="100" w:beforeAutospacing="1" w:after="100" w:afterAutospacing="1"/>
    </w:pPr>
  </w:style>
  <w:style w:type="character" w:customStyle="1" w:styleId="outputecliaff">
    <w:name w:val="outputecliaff"/>
    <w:basedOn w:val="a1"/>
    <w:rsid w:val="00595F08"/>
  </w:style>
  <w:style w:type="paragraph" w:customStyle="1" w:styleId="05HeadlinenoIndex">
    <w:name w:val="05_Headline no Index"/>
    <w:basedOn w:val="a0"/>
    <w:rsid w:val="005C7E1F"/>
    <w:pPr>
      <w:spacing w:after="250" w:line="300" w:lineRule="exact"/>
      <w:jc w:val="both"/>
    </w:pPr>
    <w:rPr>
      <w:rFonts w:ascii="Georgia" w:hAnsi="Georgia"/>
      <w:b/>
      <w:lang w:eastAsia="de-DE"/>
    </w:rPr>
  </w:style>
  <w:style w:type="paragraph" w:customStyle="1" w:styleId="04BodyText">
    <w:name w:val="04_Body Text"/>
    <w:basedOn w:val="a0"/>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a2"/>
    <w:next w:val="aff1"/>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1"/>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aliases w:val="Paragraphe EI Знак,Paragraphe de liste1 Знак,EC Знак,Paragraphe de liste Знак,Normal Nivel 1 Знак,List Paragraph Main Знак,List first level Знак,List Paragraph_Sections Знак"/>
    <w:basedOn w:val="a1"/>
    <w:link w:val="a"/>
    <w:uiPriority w:val="34"/>
    <w:rsid w:val="00695AF2"/>
    <w:rPr>
      <w:rFonts w:eastAsiaTheme="majorEastAsia" w:cstheme="minorHAnsi"/>
      <w:sz w:val="22"/>
      <w:szCs w:val="22"/>
      <w:lang w:val="en-GB" w:eastAsia="en-GB"/>
    </w:rPr>
  </w:style>
  <w:style w:type="table" w:customStyle="1" w:styleId="TableGrid3">
    <w:name w:val="Table Grid3"/>
    <w:basedOn w:val="a2"/>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1"/>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af0"/>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875191064">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0CE8A2D1DD8A459CD06E64C63B2841" ma:contentTypeVersion="18" ma:contentTypeDescription="Створення нового документа." ma:contentTypeScope="" ma:versionID="fc091f66c993a99bd3be86f964f082ed">
  <xsd:schema xmlns:xsd="http://www.w3.org/2001/XMLSchema" xmlns:xs="http://www.w3.org/2001/XMLSchema" xmlns:p="http://schemas.microsoft.com/office/2006/metadata/properties" xmlns:ns2="b2fd867a-5075-47f1-b90c-9ca579698800" xmlns:ns3="70a52c67-7fd9-448a-ab4a-64fb12cda37a" targetNamespace="http://schemas.microsoft.com/office/2006/metadata/properties" ma:root="true" ma:fieldsID="59adc1938704fd23b32ab67dc3e6b187" ns2:_="" ns3:_="">
    <xsd:import namespace="b2fd867a-5075-47f1-b90c-9ca579698800"/>
    <xsd:import namespace="70a52c67-7fd9-448a-ab4a-64fb12cda3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d867a-5075-47f1-b90c-9ca57969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Теги зображень" ma:readOnly="false" ma:fieldId="{5cf76f15-5ced-4ddc-b409-7134ff3c332f}" ma:taxonomyMulti="true" ma:sspId="980165ce-324b-4a57-8233-25cc765b586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52c67-7fd9-448a-ab4a-64fb12cda37a"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TaxCatchAll" ma:index="21" nillable="true" ma:displayName="Taxonomy Catch All Column" ma:hidden="true" ma:list="{12dadf27-d66c-4cc6-a9c3-37d4fc3ad426}" ma:internalName="TaxCatchAll" ma:showField="CatchAllData" ma:web="70a52c67-7fd9-448a-ab4a-64fb12cda3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a52c67-7fd9-448a-ab4a-64fb12cda37a" xsi:nil="true"/>
    <lcf76f155ced4ddcb4097134ff3c332f xmlns="b2fd867a-5075-47f1-b90c-9ca5796988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95A5-8DA0-4AD8-AFE9-B349CEDAC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d867a-5075-47f1-b90c-9ca579698800"/>
    <ds:schemaRef ds:uri="70a52c67-7fd9-448a-ab4a-64fb12cda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70a52c67-7fd9-448a-ab4a-64fb12cda37a"/>
    <ds:schemaRef ds:uri="b2fd867a-5075-47f1-b90c-9ca579698800"/>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206</TotalTime>
  <Pages>9</Pages>
  <Words>1789</Words>
  <Characters>10615</Characters>
  <Application>Microsoft Office Word</Application>
  <DocSecurity>8</DocSecurity>
  <Lines>241</Lines>
  <Paragraphs>129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Dmytro Nykytenko</cp:lastModifiedBy>
  <cp:revision>2</cp:revision>
  <cp:lastPrinted>2017-07-24T14:47:00Z</cp:lastPrinted>
  <dcterms:created xsi:type="dcterms:W3CDTF">2024-06-20T10:34:00Z</dcterms:created>
  <dcterms:modified xsi:type="dcterms:W3CDTF">2024-06-20T10:34:00Z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0x0101000C0CE8A2D1DD8A459CD06E64C63B2841</vt:lpwstr>
  </property>
  <property fmtid="{D5CDD505-2E9C-101B-9397-08002B2CF9AE}" pid="5" name="_dlc_DocIdItemGuid">
    <vt:lpwstr>63c6af82-b463-404e-9b9f-79a5f7e7622b</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208;#Consultation Packages - Consultation Paper 3|7c37a131-b05c-4cf4-b0f4-af291de8c554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GrammarlyDocumentId">
    <vt:lpwstr>359c5beacb12fb53e6eb606e49bd80fae9f363eedd9b2805cdf99ecdb99cb89b</vt:lpwstr>
  </property>
</Properties>
</file>