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olo"/>
          </w:pPr>
          <w:r>
            <w:t xml:space="preserve">Reply </w:t>
          </w:r>
          <w:r w:rsidR="00DD03DC">
            <w:t>F</w:t>
          </w:r>
          <w:r>
            <w:t>orm</w:t>
          </w:r>
        </w:p>
        <w:p w14:paraId="031F2108" w14:textId="15BBB95F" w:rsidR="007E7997" w:rsidRPr="00C01571" w:rsidRDefault="00D77369" w:rsidP="00D77369">
          <w:pPr>
            <w:pStyle w:val="Sottotitol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5B0B74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 xml:space="preserve">Technical Advice on </w:t>
          </w:r>
          <w:r w:rsidR="00413D4F" w:rsidRPr="00C01571">
            <w:rPr>
              <w:rFonts w:cs="Arial"/>
              <w:b/>
              <w:sz w:val="36"/>
              <w:szCs w:val="36"/>
            </w:rPr>
            <w:t>CSDR Penalty Mechanism</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E13D25" w:rsidRDefault="002533FC" w:rsidP="00EC6066">
          <w:pPr>
            <w:pStyle w:val="Paragrafoelenco"/>
          </w:pPr>
          <w:r w:rsidRPr="00E13D25">
            <w:t>respond to the question stated;</w:t>
          </w:r>
        </w:p>
        <w:p w14:paraId="72FD40F6" w14:textId="77777777" w:rsidR="002533FC" w:rsidRPr="00E13D25" w:rsidRDefault="002533FC" w:rsidP="00EC6066">
          <w:pPr>
            <w:pStyle w:val="Paragrafoelenco"/>
          </w:pPr>
          <w:r w:rsidRPr="00E13D25">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E13D25" w:rsidRDefault="002533FC" w:rsidP="00EC6066">
          <w:pPr>
            <w:pStyle w:val="Paragrafoelenco"/>
          </w:pPr>
          <w:r w:rsidRPr="00E13D25">
            <w:t>describe any alternatives ESMA should consider.</w:t>
          </w:r>
        </w:p>
        <w:p w14:paraId="219225AC" w14:textId="641BEF0D" w:rsidR="002533FC" w:rsidRPr="005B6B12" w:rsidRDefault="002533FC" w:rsidP="002533FC">
          <w:r w:rsidRPr="005B6B12">
            <w:t xml:space="preserve">ESMA will consider all comments received by </w:t>
          </w:r>
          <w:r w:rsidR="004035C7">
            <w:rPr>
              <w:b/>
            </w:rPr>
            <w:t>29</w:t>
          </w:r>
          <w:r w:rsidR="0029727F">
            <w:rPr>
              <w:b/>
            </w:rPr>
            <w:t xml:space="preserve"> </w:t>
          </w:r>
          <w:r w:rsidR="004035C7">
            <w:rPr>
              <w:b/>
            </w:rPr>
            <w:t>February</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3275D848"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413D4F">
            <w:rPr>
              <w:bCs/>
            </w:rPr>
            <w:t>CSDR</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2E9D41B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413D4F">
            <w:rPr>
              <w:bCs/>
            </w:rPr>
            <w:t>CSDR</w:t>
          </w:r>
          <w:r w:rsidRPr="00C5469A">
            <w:rPr>
              <w:bCs/>
            </w:rPr>
            <w:t xml:space="preserve"> _nameofrespondent. </w:t>
          </w:r>
        </w:p>
        <w:p w14:paraId="210BE93A" w14:textId="6015ED00"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413D4F">
            <w:rPr>
              <w:bCs/>
            </w:rPr>
            <w:t>CSDR</w:t>
          </w:r>
          <w:r w:rsidRPr="00C5469A">
            <w:rPr>
              <w:bCs/>
            </w:rPr>
            <w:t xml:space="preserve"> 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52551C09" w:rsidR="00635BCA" w:rsidRPr="00557BD2" w:rsidRDefault="00F07B16" w:rsidP="00D21C35">
                <w:r w:rsidRPr="0094207D">
                  <w:rPr>
                    <w:lang w:val="it-IT"/>
                  </w:rPr>
                  <w:t xml:space="preserve">AMF Italia – Associazione </w:t>
                </w:r>
                <w:r w:rsidR="0094434D" w:rsidRPr="0094207D">
                  <w:rPr>
                    <w:lang w:val="it-IT"/>
                  </w:rPr>
                  <w:t>Intermediari Mercati Finanziari</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6B588F2D" w:rsidR="00635BCA" w:rsidRPr="00557BD2" w:rsidRDefault="0094434D"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36C34C41" w:rsidR="00635BCA" w:rsidRPr="00557BD2" w:rsidRDefault="0094434D"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2E3B65CE" w:rsidR="00635BCA" w:rsidRPr="00557BD2" w:rsidRDefault="0094434D" w:rsidP="00D21C35">
                <w:r>
                  <w:t>Italy</w:t>
                </w:r>
              </w:p>
            </w:tc>
            <w:permEnd w:id="1581805691" w:displacedByCustomXml="next"/>
          </w:sdtContent>
        </w:sdt>
      </w:tr>
    </w:tbl>
    <w:p w14:paraId="687A8108" w14:textId="77777777" w:rsidR="00635BCA" w:rsidRPr="00053B66" w:rsidRDefault="00635BCA" w:rsidP="00635BCA"/>
    <w:p w14:paraId="5D0F86B1" w14:textId="49DACBB9" w:rsidR="00413D4F" w:rsidRDefault="00635BCA" w:rsidP="00635BCA">
      <w:pPr>
        <w:pStyle w:val="Titolo1"/>
        <w:rPr>
          <w:lang w:val="fr-BE"/>
        </w:rPr>
      </w:pPr>
      <w:r w:rsidRPr="00557BD2">
        <w:rPr>
          <w:lang w:val="fr-BE"/>
        </w:rPr>
        <w:t>Questions</w:t>
      </w:r>
    </w:p>
    <w:p w14:paraId="69C6624E" w14:textId="77777777" w:rsidR="00621487" w:rsidRPr="00621487" w:rsidRDefault="00621487" w:rsidP="00621487">
      <w:pPr>
        <w:rPr>
          <w:lang w:val="fr-BE"/>
        </w:rPr>
      </w:pPr>
    </w:p>
    <w:p w14:paraId="560764BA" w14:textId="77777777" w:rsidR="005171FF" w:rsidRDefault="005171FF" w:rsidP="005171FF">
      <w:pPr>
        <w:pStyle w:val="Questionstyle"/>
        <w:numPr>
          <w:ilvl w:val="0"/>
          <w:numId w:val="16"/>
        </w:numPr>
        <w:tabs>
          <w:tab w:val="clear" w:pos="567"/>
        </w:tabs>
        <w:spacing w:after="240" w:line="259" w:lineRule="auto"/>
        <w:ind w:left="851" w:hanging="851"/>
        <w:contextualSpacing w:val="0"/>
      </w:pPr>
      <w:bookmarkStart w:id="0" w:name="_Hlk151731806"/>
      <w:r w:rsidRPr="008417C8">
        <w:t>Do you agree with ESMA’s proposal? Which Option is preferable in your view? Please also state the reasons for your answer.</w:t>
      </w:r>
    </w:p>
    <w:bookmarkEnd w:id="0"/>
    <w:p w14:paraId="74B00816" w14:textId="77777777" w:rsidR="005171FF" w:rsidRDefault="005171FF" w:rsidP="005171FF">
      <w:r>
        <w:t>&lt;ESMA_QUESTION_CSDR_1&gt;</w:t>
      </w:r>
    </w:p>
    <w:p w14:paraId="20333000" w14:textId="069E4ED3" w:rsidR="005171FF" w:rsidRDefault="00EF1C60" w:rsidP="005171FF">
      <w:permStart w:id="750397953" w:edGrp="everyone"/>
      <w:r>
        <w:t xml:space="preserve">As a general principle and as better detailed below, our members do not think that </w:t>
      </w:r>
      <w:r w:rsidR="00157D8A">
        <w:t xml:space="preserve">an </w:t>
      </w:r>
      <w:r w:rsidR="00CB1BD6">
        <w:t>increas</w:t>
      </w:r>
      <w:r w:rsidR="00E40A38">
        <w:t xml:space="preserve">e </w:t>
      </w:r>
      <w:r w:rsidR="00CB1BD6">
        <w:t xml:space="preserve">of penalty level would lead to </w:t>
      </w:r>
      <w:r w:rsidR="008C5394">
        <w:t>a</w:t>
      </w:r>
      <w:r w:rsidR="009E5403">
        <w:t>n</w:t>
      </w:r>
      <w:r w:rsidR="008C5394">
        <w:t xml:space="preserve"> improvement </w:t>
      </w:r>
      <w:r w:rsidR="00FA2CDE">
        <w:t>of</w:t>
      </w:r>
      <w:r w:rsidR="008C5394">
        <w:t xml:space="preserve"> settlement efficiency. However, they </w:t>
      </w:r>
      <w:r w:rsidR="00D801C7">
        <w:t xml:space="preserve">believe that Option 4 </w:t>
      </w:r>
      <w:r w:rsidR="00A85179">
        <w:t>is</w:t>
      </w:r>
      <w:r w:rsidR="00D801C7">
        <w:t xml:space="preserve"> preferable </w:t>
      </w:r>
      <w:r w:rsidR="00C06EE6">
        <w:t xml:space="preserve">provided that higher rates for settlements fails would apply starting from </w:t>
      </w:r>
      <w:r w:rsidR="00497EE4">
        <w:t>the day after the relevant ISD.</w:t>
      </w:r>
      <w:r w:rsidR="006A1279">
        <w:t xml:space="preserve"> </w:t>
      </w:r>
      <w:r w:rsidR="00D61992">
        <w:t xml:space="preserve">In their view, such Option will be applicable </w:t>
      </w:r>
      <w:r w:rsidR="005D0AEA">
        <w:t xml:space="preserve">only upon condition that T2S settlement system </w:t>
      </w:r>
      <w:r w:rsidR="0010434C">
        <w:t xml:space="preserve">is able to ensure </w:t>
      </w:r>
      <w:r w:rsidR="00ED0114">
        <w:t xml:space="preserve">a correct application of </w:t>
      </w:r>
      <w:r w:rsidR="00F01B7C">
        <w:t xml:space="preserve">the </w:t>
      </w:r>
      <w:r w:rsidR="00ED0114">
        <w:t xml:space="preserve">FIFO </w:t>
      </w:r>
      <w:r w:rsidR="00492793">
        <w:t>criterion</w:t>
      </w:r>
      <w:r w:rsidR="00F01B7C">
        <w:t xml:space="preserve"> in respect of </w:t>
      </w:r>
      <w:r w:rsidR="00B445A6">
        <w:t xml:space="preserve">settlement fails. In other words, </w:t>
      </w:r>
      <w:r w:rsidR="000D2699">
        <w:t xml:space="preserve">T2S should be able to settle </w:t>
      </w:r>
      <w:r w:rsidR="00F579EE">
        <w:t xml:space="preserve">the transaction having the </w:t>
      </w:r>
      <w:r w:rsidR="008E3496">
        <w:t xml:space="preserve">oldest ISD when cash becomes available. </w:t>
      </w:r>
      <w:r w:rsidR="00686489">
        <w:t xml:space="preserve">To this </w:t>
      </w:r>
      <w:r w:rsidR="00DD3F63">
        <w:t>regard,</w:t>
      </w:r>
      <w:r w:rsidR="00686489">
        <w:t xml:space="preserve"> please consider that</w:t>
      </w:r>
      <w:r w:rsidR="00754FE9">
        <w:t xml:space="preserve"> </w:t>
      </w:r>
      <w:r w:rsidR="000D19A9">
        <w:t>AMF Italia</w:t>
      </w:r>
      <w:r w:rsidR="00754FE9">
        <w:t xml:space="preserve"> members </w:t>
      </w:r>
      <w:r w:rsidR="00C7174D">
        <w:t xml:space="preserve">would like to </w:t>
      </w:r>
      <w:r w:rsidR="00754FE9">
        <w:t xml:space="preserve">underline that </w:t>
      </w:r>
      <w:r w:rsidR="004C289E">
        <w:t>o</w:t>
      </w:r>
      <w:r w:rsidR="00754FE9">
        <w:t xml:space="preserve">n certain past occasions T2S was not capable of </w:t>
      </w:r>
      <w:r w:rsidR="00AF19B3">
        <w:t xml:space="preserve">applying FIFO criterion to </w:t>
      </w:r>
      <w:r w:rsidR="005B7018">
        <w:t>fails.</w:t>
      </w:r>
      <w:r w:rsidR="001B7959">
        <w:t xml:space="preserve"> Should Option 4 be</w:t>
      </w:r>
      <w:r w:rsidR="005112EA">
        <w:t xml:space="preserve"> chosen, then a change request </w:t>
      </w:r>
      <w:r w:rsidR="008B3B76">
        <w:t>would need to</w:t>
      </w:r>
      <w:r w:rsidR="000058AB">
        <w:t xml:space="preserve"> be addressed to T2S </w:t>
      </w:r>
      <w:r w:rsidR="00DC0A4C">
        <w:t xml:space="preserve">given that – as anticipated above – in our members’ opinion such option is viable </w:t>
      </w:r>
      <w:r w:rsidR="00F810C1">
        <w:t>only upon condition that FIFO criterion is correctly applied</w:t>
      </w:r>
      <w:r w:rsidR="00C551EF">
        <w:t xml:space="preserve"> and implemented. In addition, our members </w:t>
      </w:r>
      <w:r w:rsidR="00872BA3">
        <w:t xml:space="preserve">think that </w:t>
      </w:r>
      <w:r w:rsidR="00AA2BBB">
        <w:t xml:space="preserve">an incorrect application of FIFO principle by </w:t>
      </w:r>
      <w:r w:rsidR="002E4FA9">
        <w:t xml:space="preserve">T2S with respect to </w:t>
      </w:r>
      <w:r w:rsidR="008F4CD2">
        <w:t xml:space="preserve">settlement is to be included </w:t>
      </w:r>
      <w:r w:rsidR="00C63E64">
        <w:t>in the appeal procedure under C</w:t>
      </w:r>
      <w:r w:rsidR="00885ED5">
        <w:t>SD</w:t>
      </w:r>
      <w:r w:rsidR="00C63E64">
        <w:t>R</w:t>
      </w:r>
      <w:r w:rsidR="00C677AA">
        <w:t xml:space="preserve"> </w:t>
      </w:r>
      <w:proofErr w:type="gramStart"/>
      <w:r w:rsidR="00C677AA">
        <w:t>in order to</w:t>
      </w:r>
      <w:proofErr w:type="gramEnd"/>
      <w:r w:rsidR="00C677AA">
        <w:t xml:space="preserve"> allow </w:t>
      </w:r>
      <w:r w:rsidR="008D5932">
        <w:t xml:space="preserve">a participant to ask for a </w:t>
      </w:r>
      <w:r w:rsidR="00B96FFF">
        <w:t>penalty re</w:t>
      </w:r>
      <w:r w:rsidR="0098089F">
        <w:t>-assessment in case a mistake in penalty calculation occurred.</w:t>
      </w:r>
    </w:p>
    <w:permEnd w:id="750397953"/>
    <w:p w14:paraId="66C53B27" w14:textId="77777777" w:rsidR="005171FF" w:rsidRDefault="005171FF" w:rsidP="005171FF">
      <w:r>
        <w:t>&lt;ESMA_QUESTION_CSDR_1&gt;</w:t>
      </w:r>
    </w:p>
    <w:p w14:paraId="377B2820" w14:textId="77777777" w:rsidR="005171FF" w:rsidRDefault="005171FF" w:rsidP="005171FF"/>
    <w:p w14:paraId="0ABF2F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1" w:name="_Hlk151731807"/>
      <w:r w:rsidRPr="009733AB">
        <w:t>Do you have other suggestions? If yes, please specify and provide arguments.</w:t>
      </w:r>
    </w:p>
    <w:bookmarkEnd w:id="1"/>
    <w:p w14:paraId="637F3D0E" w14:textId="77777777" w:rsidR="005171FF" w:rsidRDefault="005171FF" w:rsidP="005171FF">
      <w:r>
        <w:t>&lt;ESMA_QUESTION_CSDR_2&gt;</w:t>
      </w:r>
    </w:p>
    <w:p w14:paraId="235633E7" w14:textId="77777777" w:rsidR="005171FF" w:rsidRDefault="005171FF" w:rsidP="005171FF">
      <w:permStart w:id="1747127182" w:edGrp="everyone"/>
      <w:r>
        <w:t>TYPE YOUR TEXT HERE</w:t>
      </w:r>
    </w:p>
    <w:permEnd w:id="1747127182"/>
    <w:p w14:paraId="3D11FB63" w14:textId="77777777" w:rsidR="005171FF" w:rsidRDefault="005171FF" w:rsidP="005171FF">
      <w:r>
        <w:t>&lt;ESMA_QUESTION_CSDR_2&gt;</w:t>
      </w:r>
    </w:p>
    <w:p w14:paraId="75E5CFF7" w14:textId="77777777" w:rsidR="005171FF" w:rsidRDefault="005171FF" w:rsidP="005171FF"/>
    <w:p w14:paraId="0C68301E" w14:textId="77777777" w:rsidR="005171FF" w:rsidRPr="0076555A" w:rsidRDefault="005171FF" w:rsidP="005171FF">
      <w:pPr>
        <w:pStyle w:val="Questionstyle"/>
        <w:numPr>
          <w:ilvl w:val="0"/>
          <w:numId w:val="16"/>
        </w:numPr>
        <w:tabs>
          <w:tab w:val="clear" w:pos="567"/>
        </w:tabs>
        <w:spacing w:after="240" w:line="259" w:lineRule="auto"/>
        <w:ind w:left="851" w:hanging="851"/>
        <w:contextualSpacing w:val="0"/>
      </w:pPr>
      <w:bookmarkStart w:id="2" w:name="_Hlk151731808"/>
      <w:r w:rsidRPr="009733AB">
        <w:t>Do you agree with the approach followed for the Option you support to incorporate proportionality in the Technical Advice? If not, please provide an indication of further proportionality considerations, detailed justifications and alternative wording as needed.</w:t>
      </w:r>
    </w:p>
    <w:bookmarkEnd w:id="2"/>
    <w:p w14:paraId="140AAC45" w14:textId="77777777" w:rsidR="005171FF" w:rsidRDefault="005171FF" w:rsidP="005171FF">
      <w:r>
        <w:t>&lt;ESMA_QUESTION_CSDR_3&gt;</w:t>
      </w:r>
    </w:p>
    <w:p w14:paraId="787F7D79" w14:textId="77777777" w:rsidR="005171FF" w:rsidRDefault="005171FF" w:rsidP="005171FF">
      <w:permStart w:id="510220754" w:edGrp="everyone"/>
      <w:r>
        <w:t>TYPE YOUR TEXT HERE</w:t>
      </w:r>
    </w:p>
    <w:permEnd w:id="510220754"/>
    <w:p w14:paraId="4DFD83D1" w14:textId="77777777" w:rsidR="005171FF" w:rsidRDefault="005171FF" w:rsidP="005171FF">
      <w:r>
        <w:t>&lt;ESMA_QUESTION_CSDR_3&gt;</w:t>
      </w:r>
    </w:p>
    <w:p w14:paraId="45D84B11" w14:textId="77777777" w:rsidR="00000F47" w:rsidRDefault="00000F47"/>
    <w:p w14:paraId="15C4A385" w14:textId="77777777" w:rsidR="00000F47" w:rsidRPr="0076555A" w:rsidRDefault="00000F47" w:rsidP="00000F47">
      <w:pPr>
        <w:pStyle w:val="Questionstyle"/>
        <w:numPr>
          <w:ilvl w:val="0"/>
          <w:numId w:val="16"/>
        </w:numPr>
        <w:tabs>
          <w:tab w:val="clear" w:pos="567"/>
        </w:tabs>
        <w:spacing w:after="240" w:line="259" w:lineRule="auto"/>
        <w:ind w:left="851" w:hanging="851"/>
        <w:contextualSpacing w:val="0"/>
      </w:pPr>
      <w:bookmarkStart w:id="3" w:name="_Hlk151731809"/>
      <w:r w:rsidRPr="009733AB">
        <w:t>What costs and benefits do you envisage related to the implementation of each Option? Please use the table below. Where relevant, additional tables, graphs and information may be included in order to support some of the arguments or calculations presented in the table below.</w:t>
      </w:r>
    </w:p>
    <w:bookmarkEnd w:id="3"/>
    <w:p w14:paraId="33C1DEB6" w14:textId="77777777" w:rsidR="00000F47" w:rsidRDefault="00000F47" w:rsidP="00000F47">
      <w:r>
        <w:t>&lt;ESMA_QUESTION_CSDR_4&gt;</w:t>
      </w:r>
    </w:p>
    <w:tbl>
      <w:tblPr>
        <w:tblStyle w:val="Grigliatabella"/>
        <w:tblW w:w="9060" w:type="dxa"/>
        <w:tblLayout w:type="fixed"/>
        <w:tblLook w:val="04A0" w:firstRow="1" w:lastRow="0" w:firstColumn="1" w:lastColumn="0" w:noHBand="0" w:noVBand="1"/>
      </w:tblPr>
      <w:tblGrid>
        <w:gridCol w:w="2580"/>
        <w:gridCol w:w="3060"/>
        <w:gridCol w:w="3420"/>
      </w:tblGrid>
      <w:tr w:rsidR="00413D4F" w14:paraId="1BF601BB"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56601C5C" w14:textId="77777777" w:rsidR="00413D4F" w:rsidRDefault="00413D4F">
            <w:pPr>
              <w:spacing w:after="0"/>
            </w:pPr>
            <w:r w:rsidRPr="442E5590">
              <w:rPr>
                <w:rFonts w:ascii="Arial" w:eastAsia="Arial" w:hAnsi="Arial" w:cs="Arial"/>
                <w:b/>
                <w:bCs/>
                <w:szCs w:val="22"/>
              </w:rPr>
              <w:t xml:space="preserve">Option </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02CE7C3" w14:textId="77777777" w:rsidR="00413D4F" w:rsidRDefault="00413D4F">
            <w:pPr>
              <w:spacing w:after="0"/>
            </w:pPr>
            <w:r w:rsidRPr="442E5590">
              <w:rPr>
                <w:rFonts w:ascii="Arial" w:eastAsia="Arial" w:hAnsi="Arial" w:cs="Arial"/>
                <w:szCs w:val="22"/>
              </w:rPr>
              <w:t xml:space="preserve"> </w:t>
            </w:r>
          </w:p>
          <w:p w14:paraId="15C404BA" w14:textId="77777777" w:rsidR="00413D4F" w:rsidRDefault="00413D4F">
            <w:pPr>
              <w:spacing w:after="0"/>
            </w:pPr>
            <w:r w:rsidRPr="442E5590">
              <w:rPr>
                <w:rFonts w:ascii="Arial" w:eastAsia="Arial" w:hAnsi="Arial" w:cs="Arial"/>
                <w:szCs w:val="22"/>
              </w:rPr>
              <w:t xml:space="preserve"> </w:t>
            </w:r>
          </w:p>
        </w:tc>
      </w:tr>
      <w:tr w:rsidR="00413D4F" w14:paraId="21EA284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7AD1237"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A0930F"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C368071" w14:textId="77777777" w:rsidR="00413D4F" w:rsidRDefault="00413D4F">
            <w:pPr>
              <w:spacing w:after="0"/>
            </w:pPr>
            <w:r w:rsidRPr="442E5590">
              <w:rPr>
                <w:rFonts w:ascii="Arial" w:eastAsia="Arial" w:hAnsi="Arial" w:cs="Arial"/>
                <w:b/>
                <w:bCs/>
                <w:szCs w:val="22"/>
              </w:rPr>
              <w:t>Quantitative description/ Data</w:t>
            </w:r>
          </w:p>
        </w:tc>
      </w:tr>
      <w:tr w:rsidR="00413D4F" w14:paraId="3F1F975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F18BCC2"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BCBCCA" w14:textId="48F0164F" w:rsidR="00BD3B92" w:rsidRDefault="00413D4F" w:rsidP="00BD3B92">
            <w:r w:rsidRPr="442E5590">
              <w:rPr>
                <w:rFonts w:ascii="Arial" w:eastAsia="Arial" w:hAnsi="Arial" w:cs="Arial"/>
                <w:szCs w:val="22"/>
              </w:rPr>
              <w:t xml:space="preserve"> </w:t>
            </w:r>
          </w:p>
          <w:p w14:paraId="22A36228" w14:textId="77777777" w:rsidR="00BD3B92" w:rsidRDefault="00BD3B92" w:rsidP="00BD3B92">
            <w:permStart w:id="165365734" w:edGrp="everyone"/>
            <w:r>
              <w:t>TYPE YOUR TEXT HERE</w:t>
            </w:r>
          </w:p>
          <w:permEnd w:id="165365734"/>
          <w:p w14:paraId="630E2D73" w14:textId="2B8BC4DC"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796994" w14:textId="665ADD83" w:rsidR="00BD3B92" w:rsidRDefault="00413D4F" w:rsidP="00BD3B92">
            <w:r w:rsidRPr="442E5590">
              <w:rPr>
                <w:rFonts w:ascii="Arial" w:eastAsia="Arial" w:hAnsi="Arial" w:cs="Arial"/>
                <w:szCs w:val="22"/>
              </w:rPr>
              <w:t xml:space="preserve"> </w:t>
            </w:r>
          </w:p>
          <w:p w14:paraId="29D40A70" w14:textId="77777777" w:rsidR="00BD3B92" w:rsidRDefault="00BD3B92" w:rsidP="00BD3B92">
            <w:permStart w:id="809387420" w:edGrp="everyone"/>
            <w:r>
              <w:t>TYPE YOUR TEXT HERE</w:t>
            </w:r>
          </w:p>
          <w:permEnd w:id="809387420"/>
          <w:p w14:paraId="31F27FDA" w14:textId="33926EEF" w:rsidR="00413D4F" w:rsidRDefault="00413D4F" w:rsidP="00BD3B92"/>
        </w:tc>
      </w:tr>
      <w:tr w:rsidR="00413D4F" w14:paraId="500B5EC1"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D2FC8" w14:textId="77777777" w:rsidR="00413D4F" w:rsidRDefault="00413D4F">
            <w:pPr>
              <w:spacing w:after="0"/>
            </w:pPr>
            <w:r w:rsidRPr="442E5590">
              <w:rPr>
                <w:rFonts w:ascii="Arial" w:eastAsia="Arial" w:hAnsi="Arial" w:cs="Arial"/>
                <w:b/>
                <w:bCs/>
                <w:szCs w:val="22"/>
              </w:rPr>
              <w:t>Compliance costs:</w:t>
            </w:r>
          </w:p>
          <w:p w14:paraId="411EE353" w14:textId="77777777" w:rsidR="00413D4F" w:rsidRDefault="00413D4F">
            <w:pPr>
              <w:spacing w:after="0"/>
            </w:pPr>
            <w:r w:rsidRPr="442E5590">
              <w:rPr>
                <w:rFonts w:ascii="Arial" w:eastAsia="Arial" w:hAnsi="Arial" w:cs="Arial"/>
                <w:b/>
                <w:bCs/>
                <w:szCs w:val="22"/>
              </w:rPr>
              <w:t>- One-off</w:t>
            </w:r>
          </w:p>
          <w:p w14:paraId="5903AE8F" w14:textId="77777777" w:rsidR="00413D4F" w:rsidRDefault="00413D4F">
            <w:pPr>
              <w:spacing w:after="0"/>
            </w:pPr>
            <w:r w:rsidRPr="442E5590">
              <w:rPr>
                <w:rFonts w:ascii="Arial" w:eastAsia="Arial" w:hAnsi="Arial" w:cs="Arial"/>
                <w:b/>
                <w:bCs/>
                <w:szCs w:val="22"/>
              </w:rPr>
              <w:lastRenderedPageBreak/>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6B28C7" w14:textId="3D94A88B" w:rsidR="00BD3B92" w:rsidRDefault="00413D4F" w:rsidP="00BD3B92">
            <w:r w:rsidRPr="442E5590">
              <w:rPr>
                <w:rFonts w:ascii="Arial" w:eastAsia="Arial" w:hAnsi="Arial" w:cs="Arial"/>
                <w:szCs w:val="22"/>
              </w:rPr>
              <w:lastRenderedPageBreak/>
              <w:t xml:space="preserve"> </w:t>
            </w:r>
          </w:p>
          <w:p w14:paraId="1A081A0F" w14:textId="77777777" w:rsidR="00BD3B92" w:rsidRDefault="00BD3B92" w:rsidP="00BD3B92">
            <w:permStart w:id="976104528" w:edGrp="everyone"/>
            <w:r>
              <w:lastRenderedPageBreak/>
              <w:t>TYPE YOUR TEXT HERE</w:t>
            </w:r>
          </w:p>
          <w:permEnd w:id="976104528"/>
          <w:p w14:paraId="7D4C81C2" w14:textId="7C68A39D"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99689F8" w14:textId="77777777" w:rsidR="00BD3B92" w:rsidRDefault="00BD3B92" w:rsidP="00BD3B92">
            <w:pPr>
              <w:rPr>
                <w:rFonts w:ascii="Arial" w:eastAsia="Arial" w:hAnsi="Arial" w:cs="Arial"/>
                <w:szCs w:val="22"/>
              </w:rPr>
            </w:pPr>
          </w:p>
          <w:p w14:paraId="7AA7D876" w14:textId="64D6A576" w:rsidR="00BD3B92" w:rsidRDefault="00413D4F" w:rsidP="00BD3B92">
            <w:r w:rsidRPr="442E5590">
              <w:rPr>
                <w:rFonts w:ascii="Arial" w:eastAsia="Arial" w:hAnsi="Arial" w:cs="Arial"/>
                <w:szCs w:val="22"/>
              </w:rPr>
              <w:lastRenderedPageBreak/>
              <w:t xml:space="preserve"> </w:t>
            </w:r>
            <w:permStart w:id="877034238" w:edGrp="everyone"/>
            <w:r w:rsidR="00BD3B92">
              <w:t>TYPE YOUR TEXT HERE</w:t>
            </w:r>
          </w:p>
          <w:permEnd w:id="877034238"/>
          <w:p w14:paraId="7B1AD932" w14:textId="6283F9E4" w:rsidR="00413D4F" w:rsidRDefault="00413D4F" w:rsidP="00BD3B92"/>
        </w:tc>
      </w:tr>
      <w:tr w:rsidR="00413D4F" w14:paraId="65AA60B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3EFB3C" w14:textId="77777777" w:rsidR="00413D4F" w:rsidRDefault="00413D4F">
            <w:pPr>
              <w:spacing w:after="0"/>
            </w:pPr>
            <w:r w:rsidRPr="442E5590">
              <w:rPr>
                <w:rFonts w:ascii="Arial" w:eastAsia="Arial" w:hAnsi="Arial" w:cs="Arial"/>
                <w:b/>
                <w:bCs/>
                <w:szCs w:val="22"/>
              </w:rPr>
              <w:lastRenderedPageBreak/>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6836A40" w14:textId="3F37AA5D" w:rsidR="00BD3B92" w:rsidRDefault="00413D4F" w:rsidP="00BD3B92">
            <w:r w:rsidRPr="442E5590">
              <w:rPr>
                <w:rFonts w:ascii="Arial" w:eastAsia="Arial" w:hAnsi="Arial" w:cs="Arial"/>
                <w:szCs w:val="22"/>
              </w:rPr>
              <w:t xml:space="preserve"> </w:t>
            </w:r>
          </w:p>
          <w:p w14:paraId="1A8FDA11" w14:textId="77777777" w:rsidR="00BD3B92" w:rsidRDefault="00BD3B92" w:rsidP="00BD3B92">
            <w:permStart w:id="1653499102" w:edGrp="everyone"/>
            <w:r>
              <w:t>TYPE YOUR TEXT HERE</w:t>
            </w:r>
          </w:p>
          <w:permEnd w:id="1653499102"/>
          <w:p w14:paraId="0E3926EF" w14:textId="5E09D162" w:rsidR="00BD3B92" w:rsidRDefault="00BD3B92"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64E3821" w14:textId="6023AE80" w:rsidR="00BD3B92" w:rsidRDefault="00BD3B92" w:rsidP="00BD3B92">
            <w:permStart w:id="457866365" w:edGrp="everyone"/>
            <w:r>
              <w:t>TYPE YOUR TEXT HERE</w:t>
            </w:r>
          </w:p>
          <w:permEnd w:id="457866365"/>
          <w:p w14:paraId="41975526" w14:textId="16476C6A" w:rsidR="00413D4F" w:rsidRDefault="00413D4F" w:rsidP="00BD3B92"/>
        </w:tc>
      </w:tr>
      <w:tr w:rsidR="00413D4F" w14:paraId="7367A0BB"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44DBC2D"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CEEE1C" w14:textId="7DA52EB2" w:rsidR="00BD3B92" w:rsidRDefault="00413D4F" w:rsidP="00BD3B92">
            <w:r w:rsidRPr="442E5590">
              <w:rPr>
                <w:rFonts w:ascii="Arial" w:eastAsia="Arial" w:hAnsi="Arial" w:cs="Arial"/>
                <w:szCs w:val="22"/>
              </w:rPr>
              <w:t xml:space="preserve"> </w:t>
            </w:r>
          </w:p>
          <w:p w14:paraId="74917D5D" w14:textId="77777777" w:rsidR="00BD3B92" w:rsidRDefault="00BD3B92" w:rsidP="00BD3B92">
            <w:permStart w:id="831794493" w:edGrp="everyone"/>
            <w:r>
              <w:t>TYPE YOUR TEXT HERE</w:t>
            </w:r>
          </w:p>
          <w:permEnd w:id="831794493"/>
          <w:p w14:paraId="4538E6CF" w14:textId="233F3303" w:rsidR="00413D4F" w:rsidRDefault="00413D4F" w:rsidP="00BD3B92"/>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3F11D5" w14:textId="29670CCC" w:rsidR="00BD3B92" w:rsidRDefault="00413D4F" w:rsidP="00BD3B92">
            <w:r w:rsidRPr="442E5590">
              <w:rPr>
                <w:rFonts w:ascii="Arial" w:eastAsia="Arial" w:hAnsi="Arial" w:cs="Arial"/>
                <w:szCs w:val="22"/>
              </w:rPr>
              <w:t xml:space="preserve"> </w:t>
            </w:r>
          </w:p>
          <w:p w14:paraId="589BE781" w14:textId="77777777" w:rsidR="00BD3B92" w:rsidRDefault="00BD3B92" w:rsidP="00BD3B92">
            <w:permStart w:id="303110519" w:edGrp="everyone"/>
            <w:r>
              <w:t>TYPE YOUR TEXT HERE</w:t>
            </w:r>
          </w:p>
          <w:permEnd w:id="303110519"/>
          <w:p w14:paraId="32FB7296" w14:textId="408BEC7A" w:rsidR="00413D4F" w:rsidRDefault="00413D4F" w:rsidP="00BD3B92"/>
        </w:tc>
      </w:tr>
    </w:tbl>
    <w:p w14:paraId="0AAA5FDC" w14:textId="77777777" w:rsidR="00FB6C65" w:rsidRDefault="00FB6C65" w:rsidP="00FB6C65">
      <w:permStart w:id="357630705" w:edGrp="everyone"/>
      <w:r>
        <w:t>TYPE YOUR TEXT HERE</w:t>
      </w:r>
    </w:p>
    <w:permEnd w:id="357630705"/>
    <w:p w14:paraId="05D3885B" w14:textId="79F1BBDB" w:rsidR="00BD3B92" w:rsidRPr="00BD3B92" w:rsidRDefault="00BD3B92" w:rsidP="00413D4F">
      <w:r>
        <w:t>&lt;ESMA_QUESTION_CSDR_4&gt;</w:t>
      </w:r>
    </w:p>
    <w:p w14:paraId="061A9CB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4" w:name="_Hlk151731810"/>
      <w:r w:rsidRPr="004900A1">
        <w:t>As a CSD, do you face the issue of accumulation of reference data related to Late Matching Fail Penalties (LMFPs), that may degrade the functioning of the securities settlement system you operate? If yes, please provide details, including data where available, in particular regarding the number and value of late matching instructions, as well as for how many business days they go in the past from the moment they are entered into the securities settlement system, and the percentage they represent compared to the overall number and value of settlement fails on a monthly basis (please use as a reference the period June 2022 – June 2023).</w:t>
      </w:r>
    </w:p>
    <w:bookmarkEnd w:id="4"/>
    <w:p w14:paraId="45FA29F6" w14:textId="77777777" w:rsidR="00EA0D0D" w:rsidRDefault="00EA0D0D">
      <w:r>
        <w:t>&lt;ESMA_QUESTION_CSDR_5&gt;</w:t>
      </w:r>
    </w:p>
    <w:p w14:paraId="29289F48" w14:textId="77777777" w:rsidR="00EA0D0D" w:rsidRDefault="00EA0D0D">
      <w:permStart w:id="1746417266" w:edGrp="everyone"/>
      <w:r>
        <w:t>TYPE YOUR TEXT HERE</w:t>
      </w:r>
    </w:p>
    <w:permEnd w:id="1746417266"/>
    <w:p w14:paraId="167349A0" w14:textId="77777777" w:rsidR="00EA0D0D" w:rsidRDefault="00EA0D0D">
      <w:r>
        <w:t>&lt;ESMA_QUESTION_CSDR_5&gt;</w:t>
      </w:r>
    </w:p>
    <w:p w14:paraId="5FDC4901" w14:textId="77777777" w:rsidR="00EA0D0D" w:rsidRDefault="00EA0D0D"/>
    <w:p w14:paraId="20E988F3"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5" w:name="_Hlk151731811"/>
      <w:r w:rsidRPr="00AB3339">
        <w:t>What are the causes of late matching? How can you explain that there are so many late matching instructions? What measures could be envisaged in order to reduce the number of late matching instructions?</w:t>
      </w:r>
    </w:p>
    <w:bookmarkEnd w:id="5"/>
    <w:p w14:paraId="3A37A719" w14:textId="77777777" w:rsidR="00EA0D0D" w:rsidRDefault="00EA0D0D">
      <w:r>
        <w:t>&lt;ESMA_QUESTION_CSDR_6&gt;</w:t>
      </w:r>
    </w:p>
    <w:p w14:paraId="0412353D" w14:textId="2A6257E3" w:rsidR="00EA0D0D" w:rsidRPr="00C5159D" w:rsidRDefault="008D6B87">
      <w:permStart w:id="1425227802" w:edGrp="everyone"/>
      <w:r>
        <w:lastRenderedPageBreak/>
        <w:t xml:space="preserve">Our members believe that </w:t>
      </w:r>
      <w:r w:rsidR="00875724">
        <w:t xml:space="preserve">the absence of standardisation </w:t>
      </w:r>
      <w:r w:rsidR="00B15276">
        <w:t>of</w:t>
      </w:r>
      <w:r w:rsidR="00DF7773">
        <w:t xml:space="preserve"> cross-CSD transactions </w:t>
      </w:r>
      <w:r w:rsidR="00B15276">
        <w:t xml:space="preserve">is </w:t>
      </w:r>
      <w:r w:rsidR="0030577D">
        <w:t>the main</w:t>
      </w:r>
      <w:r w:rsidR="00B15276">
        <w:t xml:space="preserve"> cause</w:t>
      </w:r>
      <w:r w:rsidR="00101A96">
        <w:t xml:space="preserve"> of late matching.</w:t>
      </w:r>
    </w:p>
    <w:permEnd w:id="1425227802"/>
    <w:p w14:paraId="49911FC1" w14:textId="77777777" w:rsidR="00EA0D0D" w:rsidRDefault="00EA0D0D">
      <w:r>
        <w:t>&lt;ESMA_QUESTION_CSDR_6&gt;</w:t>
      </w:r>
    </w:p>
    <w:p w14:paraId="5F7C0A99" w14:textId="77777777" w:rsidR="00EA0D0D" w:rsidRDefault="00EA0D0D"/>
    <w:p w14:paraId="34AF877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6" w:name="_Hlk151731812"/>
      <w:r w:rsidRPr="0071293F">
        <w:t>Do you agree with ESMA’s proposal to establish a threshold beyond which more recent reference data shall be used for the calculation of the related cash penalties to prevent the degradation of the performance of the systems used by CSDs? Please also state the reasons for your answer.</w:t>
      </w:r>
    </w:p>
    <w:bookmarkEnd w:id="6"/>
    <w:p w14:paraId="4CECD20C" w14:textId="77777777" w:rsidR="00EA0D0D" w:rsidRDefault="00EA0D0D">
      <w:r>
        <w:t>&lt;ESMA_QUESTION_CSDR_7&gt;</w:t>
      </w:r>
    </w:p>
    <w:p w14:paraId="3442ECD4" w14:textId="587C72D0" w:rsidR="00EA0D0D" w:rsidRDefault="000B1D11">
      <w:permStart w:id="165553507" w:edGrp="everyone"/>
      <w:r>
        <w:t xml:space="preserve">Our members </w:t>
      </w:r>
      <w:r w:rsidR="002B3F83" w:rsidRPr="002B3F83">
        <w:t>believe</w:t>
      </w:r>
      <w:r w:rsidR="00F21E00" w:rsidRPr="002B3F83">
        <w:t xml:space="preserve"> that </w:t>
      </w:r>
      <w:r w:rsidR="00240D65" w:rsidRPr="002B3F83">
        <w:t>any</w:t>
      </w:r>
      <w:r w:rsidR="00811A0A" w:rsidRPr="002B3F83">
        <w:t xml:space="preserve"> choice</w:t>
      </w:r>
      <w:r w:rsidR="00811A0A">
        <w:t xml:space="preserve"> of the relevant timeframe </w:t>
      </w:r>
      <w:r w:rsidR="00240D65">
        <w:t xml:space="preserve">is </w:t>
      </w:r>
      <w:r w:rsidR="008C70E0">
        <w:t xml:space="preserve">going to be materially </w:t>
      </w:r>
      <w:r w:rsidR="00240D65">
        <w:t xml:space="preserve">impacted </w:t>
      </w:r>
      <w:r w:rsidR="00204F1B">
        <w:t>by price volatility.</w:t>
      </w:r>
      <w:r w:rsidR="00721F8E">
        <w:t xml:space="preserve"> </w:t>
      </w:r>
      <w:proofErr w:type="gramStart"/>
      <w:r w:rsidR="00721F8E">
        <w:t>In particular, high</w:t>
      </w:r>
      <w:proofErr w:type="gramEnd"/>
      <w:r w:rsidR="00721F8E">
        <w:t xml:space="preserve"> vola</w:t>
      </w:r>
      <w:r w:rsidR="00FE4DF1">
        <w:t xml:space="preserve">tility </w:t>
      </w:r>
      <w:r w:rsidR="002B3F83">
        <w:t>c</w:t>
      </w:r>
      <w:r w:rsidR="00FE4DF1">
        <w:t xml:space="preserve">ould </w:t>
      </w:r>
      <w:r w:rsidR="00090A45">
        <w:t>make preferable taking into account</w:t>
      </w:r>
      <w:r w:rsidR="000A707E">
        <w:t xml:space="preserve"> </w:t>
      </w:r>
      <w:r w:rsidR="00305DE6">
        <w:t>oldest</w:t>
      </w:r>
      <w:r w:rsidR="000A707E">
        <w:t xml:space="preserve"> reference data while</w:t>
      </w:r>
      <w:r w:rsidR="00276718">
        <w:t>, on the contrary,</w:t>
      </w:r>
      <w:r w:rsidR="000A707E">
        <w:t xml:space="preserve"> </w:t>
      </w:r>
      <w:r w:rsidR="007C5551">
        <w:t xml:space="preserve">low volatility </w:t>
      </w:r>
      <w:r w:rsidR="002B3F83">
        <w:t>c</w:t>
      </w:r>
      <w:r w:rsidR="007C5551">
        <w:t xml:space="preserve">ould make preferable taking into account </w:t>
      </w:r>
      <w:r w:rsidR="0084072D">
        <w:t>most recent reference data.</w:t>
      </w:r>
      <w:r w:rsidR="00B21C10">
        <w:t xml:space="preserve"> </w:t>
      </w:r>
      <w:r w:rsidR="00453D43">
        <w:t xml:space="preserve">Should a threshold be introduced, </w:t>
      </w:r>
      <w:r w:rsidR="00D55BC8">
        <w:t>AMF Italia</w:t>
      </w:r>
      <w:r w:rsidR="00B21C10">
        <w:t xml:space="preserve"> members </w:t>
      </w:r>
      <w:r w:rsidR="00D22E92">
        <w:t xml:space="preserve">believe that </w:t>
      </w:r>
      <w:r w:rsidR="00453D43">
        <w:t>it</w:t>
      </w:r>
      <w:r w:rsidR="00471205">
        <w:t xml:space="preserve"> should be equal to </w:t>
      </w:r>
      <w:r w:rsidR="003B46CA">
        <w:t xml:space="preserve">60 business days </w:t>
      </w:r>
      <w:r w:rsidR="00177A03">
        <w:t xml:space="preserve">in compliance with </w:t>
      </w:r>
      <w:r w:rsidR="00921FC3">
        <w:t xml:space="preserve">the operation of </w:t>
      </w:r>
      <w:r w:rsidR="00177A03">
        <w:t>T2S</w:t>
      </w:r>
      <w:r w:rsidR="00252F63">
        <w:t xml:space="preserve"> which cancels </w:t>
      </w:r>
      <w:r w:rsidR="003A6BED">
        <w:t>un</w:t>
      </w:r>
      <w:r w:rsidR="00B42363">
        <w:t xml:space="preserve">matched instructions </w:t>
      </w:r>
      <w:r w:rsidR="00880C38">
        <w:t>once 60 business days are elapsed.</w:t>
      </w:r>
    </w:p>
    <w:permEnd w:id="165553507"/>
    <w:p w14:paraId="06844C06" w14:textId="77777777" w:rsidR="00EA0D0D" w:rsidRDefault="00EA0D0D">
      <w:r>
        <w:t>&lt;ESMA_QUESTION_CSDR_7&gt;</w:t>
      </w:r>
    </w:p>
    <w:p w14:paraId="1C652ED7" w14:textId="77777777" w:rsidR="00EA0D0D" w:rsidRDefault="00EA0D0D"/>
    <w:p w14:paraId="70C2AB78" w14:textId="77777777" w:rsidR="00EA0D0D" w:rsidRDefault="00EA0D0D" w:rsidP="00EA0D0D">
      <w:pPr>
        <w:pStyle w:val="Questionstyle"/>
        <w:numPr>
          <w:ilvl w:val="0"/>
          <w:numId w:val="16"/>
        </w:numPr>
        <w:tabs>
          <w:tab w:val="clear" w:pos="567"/>
        </w:tabs>
        <w:spacing w:after="240" w:line="259" w:lineRule="auto"/>
        <w:ind w:left="851" w:hanging="851"/>
        <w:contextualSpacing w:val="0"/>
      </w:pPr>
      <w:bookmarkStart w:id="7" w:name="_Hlk151731813"/>
      <w:r w:rsidRPr="009E2705">
        <w:t>Do you agree with the threshold of 92 business days or 40 business days in order to prevent the degradation of the performance of the systems used by CSDs? Please specify which threshold would be more relevant in your view:</w:t>
      </w:r>
      <w:r>
        <w:t xml:space="preserve"> </w:t>
      </w:r>
    </w:p>
    <w:bookmarkEnd w:id="7"/>
    <w:p w14:paraId="3CA52B24" w14:textId="77777777" w:rsidR="0042012A" w:rsidRPr="0042012A" w:rsidRDefault="0042012A" w:rsidP="0042012A">
      <w:pPr>
        <w:ind w:left="851"/>
        <w:rPr>
          <w:b/>
        </w:rPr>
      </w:pPr>
      <w:r w:rsidRPr="0042012A">
        <w:rPr>
          <w:b/>
        </w:rPr>
        <w:t>a)92 business days;</w:t>
      </w:r>
    </w:p>
    <w:p w14:paraId="2774D3A7" w14:textId="77777777" w:rsidR="0042012A" w:rsidRPr="0042012A" w:rsidRDefault="0042012A" w:rsidP="0042012A">
      <w:pPr>
        <w:ind w:left="851"/>
        <w:rPr>
          <w:b/>
        </w:rPr>
      </w:pPr>
      <w:r w:rsidRPr="0042012A">
        <w:rPr>
          <w:b/>
        </w:rPr>
        <w:t>b)40 business days;</w:t>
      </w:r>
    </w:p>
    <w:p w14:paraId="47E883C3" w14:textId="77777777" w:rsidR="0042012A" w:rsidRPr="0042012A" w:rsidRDefault="0042012A" w:rsidP="0042012A">
      <w:pPr>
        <w:ind w:left="851"/>
        <w:rPr>
          <w:b/>
        </w:rPr>
      </w:pPr>
      <w:r w:rsidRPr="0042012A">
        <w:rPr>
          <w:b/>
        </w:rPr>
        <w:t xml:space="preserve">c)other (please specify). </w:t>
      </w:r>
    </w:p>
    <w:p w14:paraId="229B906B" w14:textId="591C5E2B" w:rsidR="0042012A" w:rsidRPr="0042012A" w:rsidRDefault="0042012A" w:rsidP="0042012A">
      <w:pPr>
        <w:ind w:left="851"/>
        <w:rPr>
          <w:b/>
        </w:rPr>
      </w:pPr>
      <w:r w:rsidRPr="0042012A">
        <w:rPr>
          <w:b/>
        </w:rPr>
        <w:t>Please also state the reasons for your answer and provide data where available, in particular regarding the number and value of late matching instructions that go beyond 92 business days, 40 business days in the past or another threshold you think would be more relevant, and the percentage they represent compared to the overall number and value of settlement fails on a monthly basis (please use as a reference the period June 2022 – December 2023).</w:t>
      </w:r>
    </w:p>
    <w:p w14:paraId="773911BA" w14:textId="5DDA8134" w:rsidR="00EA0D0D" w:rsidRDefault="00EA0D0D">
      <w:r>
        <w:t>&lt;ESMA_QUESTION_CSDR_8&gt;</w:t>
      </w:r>
    </w:p>
    <w:p w14:paraId="636A0594" w14:textId="16D678E0" w:rsidR="00EA0D0D" w:rsidRDefault="00453D43">
      <w:permStart w:id="804142208" w:edGrp="everyone"/>
      <w:r>
        <w:lastRenderedPageBreak/>
        <w:t>Please, see answer to Q7</w:t>
      </w:r>
      <w:r w:rsidR="006A40BF">
        <w:t>.</w:t>
      </w:r>
    </w:p>
    <w:permEnd w:id="804142208"/>
    <w:p w14:paraId="7564E617" w14:textId="77777777" w:rsidR="00EA0D0D" w:rsidRDefault="00EA0D0D">
      <w:r>
        <w:t>&lt;ESMA_QUESTION_CSDR_8&gt;</w:t>
      </w:r>
    </w:p>
    <w:p w14:paraId="3ADBECB4" w14:textId="77777777" w:rsidR="00EA0D0D" w:rsidRDefault="00EA0D0D"/>
    <w:p w14:paraId="2214820B"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8" w:name="_Hlk151731814"/>
      <w:r w:rsidRPr="00137CBE">
        <w:t>Do you agree that the issuer CSD for each financial instrument shall be responsible for confirming the relevant reference data to be used for the related penalties calculation? Please also state the reasons for your answer.</w:t>
      </w:r>
    </w:p>
    <w:bookmarkEnd w:id="8"/>
    <w:p w14:paraId="07CDB2DF" w14:textId="77777777" w:rsidR="00EA0D0D" w:rsidRDefault="00EA0D0D">
      <w:r>
        <w:t>&lt;ESMA_QUESTION_CSDR_9&gt;</w:t>
      </w:r>
    </w:p>
    <w:p w14:paraId="7953C470" w14:textId="34C25F85" w:rsidR="00EA0D0D" w:rsidRDefault="00DC2AD4">
      <w:permStart w:id="1025510098" w:edGrp="everyone"/>
      <w:r>
        <w:t xml:space="preserve">Our members believe that </w:t>
      </w:r>
      <w:r w:rsidR="00E56B90">
        <w:t xml:space="preserve">such proposal </w:t>
      </w:r>
      <w:r w:rsidR="003D6350">
        <w:t>(</w:t>
      </w:r>
      <w:r w:rsidR="00116D1C">
        <w:t>which</w:t>
      </w:r>
      <w:r w:rsidR="00D55BC8">
        <w:t>, however,</w:t>
      </w:r>
      <w:r w:rsidR="00116D1C">
        <w:t xml:space="preserve"> should include the technical issuer CSD as well</w:t>
      </w:r>
      <w:r w:rsidR="00C74343">
        <w:t xml:space="preserve"> as the issuer CSD</w:t>
      </w:r>
      <w:r w:rsidR="00116D1C">
        <w:t xml:space="preserve">) </w:t>
      </w:r>
      <w:r w:rsidR="00562B35">
        <w:t xml:space="preserve">is acceptable </w:t>
      </w:r>
      <w:r w:rsidR="000F3055">
        <w:t xml:space="preserve">as a provisional measure </w:t>
      </w:r>
      <w:r w:rsidR="00C6245A">
        <w:t>given that</w:t>
      </w:r>
      <w:r w:rsidR="00C74343">
        <w:t>,</w:t>
      </w:r>
      <w:r w:rsidR="00C6245A">
        <w:t xml:space="preserve"> in their opinion</w:t>
      </w:r>
      <w:r w:rsidR="00C74343">
        <w:t>,</w:t>
      </w:r>
      <w:r w:rsidR="00C6245A">
        <w:t xml:space="preserve"> </w:t>
      </w:r>
      <w:r w:rsidR="00B52B93">
        <w:t xml:space="preserve">it </w:t>
      </w:r>
      <w:r w:rsidR="000B1E49">
        <w:t>c</w:t>
      </w:r>
      <w:r w:rsidR="00D117B2">
        <w:t xml:space="preserve">ould </w:t>
      </w:r>
      <w:r w:rsidR="00B477B7">
        <w:t xml:space="preserve">undermine </w:t>
      </w:r>
      <w:r w:rsidR="00C74343">
        <w:t xml:space="preserve">consistency </w:t>
      </w:r>
      <w:r w:rsidR="00A72D05">
        <w:t>and standardisation</w:t>
      </w:r>
      <w:r w:rsidR="00D117B2">
        <w:t xml:space="preserve">. </w:t>
      </w:r>
      <w:r w:rsidR="0072069E">
        <w:t xml:space="preserve">As stated </w:t>
      </w:r>
      <w:r w:rsidR="00A80102">
        <w:t>on</w:t>
      </w:r>
      <w:r w:rsidR="0072069E">
        <w:t xml:space="preserve"> p</w:t>
      </w:r>
      <w:r w:rsidR="00A80102">
        <w:t>revious</w:t>
      </w:r>
      <w:r w:rsidR="0072069E">
        <w:t xml:space="preserve"> occasions, </w:t>
      </w:r>
      <w:r w:rsidR="00C74343">
        <w:t>AMF Italia</w:t>
      </w:r>
      <w:r w:rsidR="00F47423">
        <w:t xml:space="preserve"> members think that </w:t>
      </w:r>
      <w:r w:rsidR="00D436A3">
        <w:t xml:space="preserve">such reference data </w:t>
      </w:r>
      <w:r w:rsidR="0043140F">
        <w:t xml:space="preserve">should be centralised </w:t>
      </w:r>
      <w:proofErr w:type="gramStart"/>
      <w:r w:rsidR="0043140F">
        <w:t>in order to</w:t>
      </w:r>
      <w:proofErr w:type="gramEnd"/>
      <w:r w:rsidR="0043140F">
        <w:t xml:space="preserve"> ensure </w:t>
      </w:r>
      <w:r w:rsidR="00C74343">
        <w:t xml:space="preserve">full </w:t>
      </w:r>
      <w:r w:rsidR="00964A45">
        <w:t>standardisation across EU CSDs.</w:t>
      </w:r>
      <w:r w:rsidR="000403ED">
        <w:t xml:space="preserve"> In this respect</w:t>
      </w:r>
      <w:r w:rsidR="00C74343">
        <w:t>,</w:t>
      </w:r>
      <w:r w:rsidR="000403ED">
        <w:t xml:space="preserve"> </w:t>
      </w:r>
      <w:r w:rsidR="00F47423">
        <w:t>they</w:t>
      </w:r>
      <w:r w:rsidR="000403ED">
        <w:t xml:space="preserve"> reiterate </w:t>
      </w:r>
      <w:r w:rsidR="00EA652F">
        <w:t xml:space="preserve">the importance of </w:t>
      </w:r>
      <w:r w:rsidR="00182F5C">
        <w:t xml:space="preserve">a mandate </w:t>
      </w:r>
      <w:r w:rsidR="00571266">
        <w:t>for</w:t>
      </w:r>
      <w:r w:rsidR="00182F5C">
        <w:t xml:space="preserve"> </w:t>
      </w:r>
      <w:r w:rsidR="00C9431E">
        <w:t xml:space="preserve">ESMA </w:t>
      </w:r>
      <w:r w:rsidR="00571266">
        <w:t>to maintain and manage a common platform covering all EU financial instruments and related data</w:t>
      </w:r>
      <w:r w:rsidR="00407C67">
        <w:t>.</w:t>
      </w:r>
    </w:p>
    <w:permEnd w:id="1025510098"/>
    <w:p w14:paraId="1DA3FC11" w14:textId="77777777" w:rsidR="00EA0D0D" w:rsidRDefault="00EA0D0D">
      <w:r>
        <w:t>&lt;ESMA_QUESTION_CSDR_9&gt;</w:t>
      </w:r>
    </w:p>
    <w:p w14:paraId="3709E9EC" w14:textId="77777777" w:rsidR="00EA0D0D" w:rsidRDefault="00EA0D0D"/>
    <w:p w14:paraId="125FE318"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9" w:name="_Hlk151731815"/>
      <w:r w:rsidRPr="00AF7D30">
        <w:t>In your view, where settlement instructions have been matched after the intended settlement date, and that intended settlement date is beyond the agreed number of business days in the past, the use of more recent reference data (last available data) for the calculation of the related cash penalties should be optional or compulsory? Please also state the reasons for your answer.</w:t>
      </w:r>
    </w:p>
    <w:bookmarkEnd w:id="9"/>
    <w:p w14:paraId="0397D9D4" w14:textId="77777777" w:rsidR="00EA0D0D" w:rsidRDefault="00EA0D0D">
      <w:r>
        <w:t>&lt;ESMA_QUESTION_CSDR_10&gt;</w:t>
      </w:r>
    </w:p>
    <w:p w14:paraId="738C3FC7" w14:textId="2D64B686" w:rsidR="00EA0D0D" w:rsidRDefault="006F57CE">
      <w:permStart w:id="68043086" w:edGrp="everyone"/>
      <w:proofErr w:type="gramStart"/>
      <w:r>
        <w:t xml:space="preserve">With </w:t>
      </w:r>
      <w:r w:rsidR="0043462B">
        <w:t>regard</w:t>
      </w:r>
      <w:r>
        <w:t xml:space="preserve"> to</w:t>
      </w:r>
      <w:proofErr w:type="gramEnd"/>
      <w:r>
        <w:t xml:space="preserve"> the question above</w:t>
      </w:r>
      <w:r w:rsidR="002B08D0">
        <w:t>,</w:t>
      </w:r>
      <w:r>
        <w:t xml:space="preserve"> </w:t>
      </w:r>
      <w:r w:rsidR="00132354">
        <w:t xml:space="preserve">should </w:t>
      </w:r>
      <w:r w:rsidR="000A1AF8">
        <w:t xml:space="preserve">the proposed approach be adopted, </w:t>
      </w:r>
      <w:r>
        <w:t>our members</w:t>
      </w:r>
      <w:r w:rsidR="00AC6F74">
        <w:t xml:space="preserve"> </w:t>
      </w:r>
      <w:r w:rsidR="003B3E2A">
        <w:t xml:space="preserve">believe </w:t>
      </w:r>
      <w:r w:rsidR="00E07000">
        <w:t xml:space="preserve">that </w:t>
      </w:r>
      <w:r w:rsidR="00132354" w:rsidRPr="00132354">
        <w:t>the use of more recent reference data for the calculation of the related cash penalties should be compulsory</w:t>
      </w:r>
      <w:r w:rsidR="00F63BE9">
        <w:t xml:space="preserve"> in order to </w:t>
      </w:r>
      <w:r w:rsidR="0043462B">
        <w:t>ensure</w:t>
      </w:r>
      <w:r w:rsidR="00F63BE9">
        <w:t xml:space="preserve"> standardisation</w:t>
      </w:r>
      <w:r w:rsidR="003E7CA7">
        <w:t>.</w:t>
      </w:r>
    </w:p>
    <w:permEnd w:id="68043086"/>
    <w:p w14:paraId="6677A41C" w14:textId="77777777" w:rsidR="00EA0D0D" w:rsidRDefault="00EA0D0D">
      <w:r>
        <w:t>&lt;ESMA_QUESTION_CSDR_10&gt;</w:t>
      </w:r>
    </w:p>
    <w:p w14:paraId="16DFB8E4" w14:textId="77777777" w:rsidR="00EA0D0D" w:rsidRDefault="00EA0D0D"/>
    <w:p w14:paraId="1FC4B9D4"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0" w:name="_Hlk151731816"/>
      <w:r w:rsidRPr="00880F5C">
        <w:t>Do you have other suggestions? If yes, please specify, provide drafting suggestions and provide arguments including data where available.</w:t>
      </w:r>
    </w:p>
    <w:bookmarkEnd w:id="10"/>
    <w:p w14:paraId="5919B9EE" w14:textId="77777777" w:rsidR="00EA0D0D" w:rsidRDefault="00EA0D0D">
      <w:r>
        <w:t>&lt;ESMA_QUESTION_CSDR_11&gt;</w:t>
      </w:r>
    </w:p>
    <w:p w14:paraId="4AFEB6FA" w14:textId="77777777" w:rsidR="00EA0D0D" w:rsidRDefault="00EA0D0D">
      <w:permStart w:id="1297758787" w:edGrp="everyone"/>
      <w:r>
        <w:lastRenderedPageBreak/>
        <w:t>TYPE YOUR TEXT HERE</w:t>
      </w:r>
    </w:p>
    <w:permEnd w:id="1297758787"/>
    <w:p w14:paraId="28BE74A8" w14:textId="77777777" w:rsidR="00EA0D0D" w:rsidRDefault="00EA0D0D">
      <w:r>
        <w:t>&lt;ESMA_QUESTION_CSDR_11&gt;</w:t>
      </w:r>
    </w:p>
    <w:p w14:paraId="2D8E10B9" w14:textId="77777777" w:rsidR="00EA0D0D" w:rsidRDefault="00EA0D0D"/>
    <w:p w14:paraId="3E244BD2"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1" w:name="_Hlk151731817"/>
      <w:r w:rsidRPr="00B65744">
        <w:t>Do you agree with the approach followed to incorporate proportionality in the Technical Advice? If not, please provide an indication of further proportionality considerations, detailed justifications and alternative wording as needed.</w:t>
      </w:r>
    </w:p>
    <w:bookmarkEnd w:id="11"/>
    <w:p w14:paraId="117D7D20" w14:textId="77777777" w:rsidR="00EA0D0D" w:rsidRDefault="00EA0D0D">
      <w:r>
        <w:t>&lt;ESMA_QUESTION_CSDR_12&gt;</w:t>
      </w:r>
    </w:p>
    <w:p w14:paraId="1635F331" w14:textId="77777777" w:rsidR="00EA0D0D" w:rsidRDefault="00EA0D0D">
      <w:permStart w:id="1762339064" w:edGrp="everyone"/>
      <w:r>
        <w:t>TYPE YOUR TEXT HERE</w:t>
      </w:r>
    </w:p>
    <w:permEnd w:id="1762339064"/>
    <w:p w14:paraId="2EBF6BFA" w14:textId="77777777" w:rsidR="00EA0D0D" w:rsidRDefault="00EA0D0D">
      <w:r>
        <w:t>&lt;ESMA_QUESTION_CSDR_12&gt;</w:t>
      </w:r>
    </w:p>
    <w:p w14:paraId="009E331C" w14:textId="77777777" w:rsidR="00EA0D0D" w:rsidRDefault="00EA0D0D"/>
    <w:p w14:paraId="501B721E" w14:textId="77777777" w:rsidR="00EA0D0D" w:rsidRPr="0076555A" w:rsidRDefault="00EA0D0D" w:rsidP="00EA0D0D">
      <w:pPr>
        <w:pStyle w:val="Questionstyle"/>
        <w:numPr>
          <w:ilvl w:val="0"/>
          <w:numId w:val="16"/>
        </w:numPr>
        <w:tabs>
          <w:tab w:val="clear" w:pos="567"/>
        </w:tabs>
        <w:spacing w:after="240" w:line="259" w:lineRule="auto"/>
        <w:ind w:left="851" w:hanging="851"/>
        <w:contextualSpacing w:val="0"/>
      </w:pPr>
      <w:bookmarkStart w:id="12" w:name="_Hlk151731818"/>
      <w:r w:rsidRPr="0058284E">
        <w:t xml:space="preserve">What costs and benefits do you envisage related to the implementation of the approach proposed by ESMA? Please use the table below. Where relevant, additional tables, graphs and information may be included in order to support some of the arguments or calculations presented in the table below.  </w:t>
      </w:r>
    </w:p>
    <w:bookmarkEnd w:id="12"/>
    <w:p w14:paraId="47F5C489" w14:textId="77777777" w:rsidR="00EA0D0D" w:rsidRDefault="00EA0D0D" w:rsidP="00EA0D0D">
      <w:r>
        <w:t>&lt;ESMA_QUESTION_CSDR_13&gt;</w:t>
      </w:r>
    </w:p>
    <w:tbl>
      <w:tblPr>
        <w:tblStyle w:val="Grigliatabella"/>
        <w:tblW w:w="9060" w:type="dxa"/>
        <w:tblLayout w:type="fixed"/>
        <w:tblLook w:val="04A0" w:firstRow="1" w:lastRow="0" w:firstColumn="1" w:lastColumn="0" w:noHBand="0" w:noVBand="1"/>
      </w:tblPr>
      <w:tblGrid>
        <w:gridCol w:w="2580"/>
        <w:gridCol w:w="3060"/>
        <w:gridCol w:w="3420"/>
      </w:tblGrid>
      <w:tr w:rsidR="00413D4F" w14:paraId="66F67BAA"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1907C76" w14:textId="77777777" w:rsidR="00413D4F" w:rsidRDefault="00413D4F">
            <w:pPr>
              <w:spacing w:after="0"/>
              <w:jc w:val="left"/>
              <w:rPr>
                <w:rFonts w:ascii="Arial" w:eastAsia="Arial" w:hAnsi="Arial" w:cs="Arial"/>
                <w:b/>
                <w:bCs/>
                <w:szCs w:val="22"/>
              </w:rPr>
            </w:pPr>
            <w:r w:rsidRPr="442E5590">
              <w:rPr>
                <w:rFonts w:ascii="Arial" w:eastAsia="Arial" w:hAnsi="Arial" w:cs="Arial"/>
                <w:b/>
                <w:bCs/>
                <w:szCs w:val="22"/>
              </w:rPr>
              <w:t>Approach proposed by ESMA</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F038738" w14:textId="77777777" w:rsidR="00413D4F" w:rsidRDefault="00413D4F">
            <w:pPr>
              <w:spacing w:after="0"/>
            </w:pPr>
            <w:r w:rsidRPr="442E5590">
              <w:rPr>
                <w:rFonts w:ascii="Arial" w:eastAsia="Arial" w:hAnsi="Arial" w:cs="Arial"/>
                <w:szCs w:val="22"/>
              </w:rPr>
              <w:t xml:space="preserve"> </w:t>
            </w:r>
          </w:p>
          <w:p w14:paraId="05674CB5" w14:textId="77777777" w:rsidR="00413D4F" w:rsidRDefault="00413D4F">
            <w:pPr>
              <w:spacing w:after="0"/>
            </w:pPr>
            <w:r w:rsidRPr="442E5590">
              <w:rPr>
                <w:rFonts w:ascii="Arial" w:eastAsia="Arial" w:hAnsi="Arial" w:cs="Arial"/>
                <w:szCs w:val="22"/>
              </w:rPr>
              <w:t xml:space="preserve"> </w:t>
            </w:r>
          </w:p>
        </w:tc>
      </w:tr>
      <w:tr w:rsidR="00413D4F" w14:paraId="2F71821F"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F326A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1E1B0C"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008169" w14:textId="77777777" w:rsidR="00413D4F" w:rsidRDefault="00413D4F">
            <w:pPr>
              <w:spacing w:after="0"/>
            </w:pPr>
            <w:r w:rsidRPr="442E5590">
              <w:rPr>
                <w:rFonts w:ascii="Arial" w:eastAsia="Arial" w:hAnsi="Arial" w:cs="Arial"/>
                <w:b/>
                <w:bCs/>
                <w:szCs w:val="22"/>
              </w:rPr>
              <w:t>Quantitative description/ Data</w:t>
            </w:r>
          </w:p>
        </w:tc>
      </w:tr>
      <w:tr w:rsidR="00413D4F" w14:paraId="3CECD32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099A52C"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1624E85" w14:textId="2D27C7A6" w:rsidR="00413D4F" w:rsidRDefault="00413D4F" w:rsidP="00BD3B92">
            <w:r w:rsidRPr="442E5590">
              <w:rPr>
                <w:rFonts w:ascii="Arial" w:eastAsia="Arial" w:hAnsi="Arial" w:cs="Arial"/>
                <w:szCs w:val="22"/>
              </w:rPr>
              <w:t xml:space="preserve"> </w:t>
            </w:r>
            <w:permStart w:id="1625559099" w:edGrp="everyone"/>
            <w:r w:rsidR="00BD3B92">
              <w:t>TYPE YOUR TEXT HERE</w:t>
            </w:r>
            <w:permEnd w:id="162555909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36B0D60" w14:textId="56866EF1" w:rsidR="00413D4F" w:rsidRDefault="00413D4F" w:rsidP="00BD3B92">
            <w:r w:rsidRPr="442E5590">
              <w:rPr>
                <w:rFonts w:ascii="Arial" w:eastAsia="Arial" w:hAnsi="Arial" w:cs="Arial"/>
                <w:szCs w:val="22"/>
              </w:rPr>
              <w:t xml:space="preserve"> </w:t>
            </w:r>
            <w:permStart w:id="1544710690" w:edGrp="everyone"/>
            <w:r w:rsidR="00BD3B92">
              <w:t>TYPE YOUR TEXT HERE</w:t>
            </w:r>
            <w:permEnd w:id="1544710690"/>
          </w:p>
        </w:tc>
      </w:tr>
      <w:tr w:rsidR="00413D4F" w14:paraId="6C9719F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6E1AC5" w14:textId="77777777" w:rsidR="00413D4F" w:rsidRDefault="00413D4F">
            <w:pPr>
              <w:spacing w:after="0"/>
            </w:pPr>
            <w:r w:rsidRPr="442E5590">
              <w:rPr>
                <w:rFonts w:ascii="Arial" w:eastAsia="Arial" w:hAnsi="Arial" w:cs="Arial"/>
                <w:b/>
                <w:bCs/>
                <w:szCs w:val="22"/>
              </w:rPr>
              <w:t>Compliance costs:</w:t>
            </w:r>
          </w:p>
          <w:p w14:paraId="6F05E4F6" w14:textId="77777777" w:rsidR="00413D4F" w:rsidRDefault="00413D4F">
            <w:pPr>
              <w:spacing w:after="0"/>
            </w:pPr>
            <w:r w:rsidRPr="442E5590">
              <w:rPr>
                <w:rFonts w:ascii="Arial" w:eastAsia="Arial" w:hAnsi="Arial" w:cs="Arial"/>
                <w:b/>
                <w:bCs/>
                <w:szCs w:val="22"/>
              </w:rPr>
              <w:t>- One-off</w:t>
            </w:r>
          </w:p>
          <w:p w14:paraId="502D92B3"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F61B511" w14:textId="6AFF1686" w:rsidR="00413D4F" w:rsidRDefault="00413D4F" w:rsidP="00BD3B92">
            <w:r w:rsidRPr="442E5590">
              <w:rPr>
                <w:rFonts w:ascii="Arial" w:eastAsia="Arial" w:hAnsi="Arial" w:cs="Arial"/>
                <w:szCs w:val="22"/>
              </w:rPr>
              <w:t xml:space="preserve"> </w:t>
            </w:r>
            <w:permStart w:id="44531289" w:edGrp="everyone"/>
            <w:r w:rsidR="00BD3B92">
              <w:t>TYPE YOUR TEXT HERE</w:t>
            </w:r>
            <w:permEnd w:id="44531289"/>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6C376C" w14:textId="674DCEFC" w:rsidR="00413D4F" w:rsidRDefault="00413D4F" w:rsidP="00BD3B92">
            <w:r w:rsidRPr="442E5590">
              <w:rPr>
                <w:rFonts w:ascii="Arial" w:eastAsia="Arial" w:hAnsi="Arial" w:cs="Arial"/>
                <w:szCs w:val="22"/>
              </w:rPr>
              <w:t xml:space="preserve"> </w:t>
            </w:r>
            <w:permStart w:id="441997071" w:edGrp="everyone"/>
            <w:r w:rsidR="00BD3B92">
              <w:t>TYPE YOUR TEXT HERE</w:t>
            </w:r>
            <w:permEnd w:id="441997071"/>
          </w:p>
        </w:tc>
      </w:tr>
      <w:tr w:rsidR="00413D4F" w14:paraId="4A27A29C"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BCB78CF"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763B268" w14:textId="77777777" w:rsidR="00BD3B92" w:rsidRDefault="00413D4F" w:rsidP="00BD3B92">
            <w:r w:rsidRPr="442E5590">
              <w:rPr>
                <w:rFonts w:ascii="Arial" w:eastAsia="Arial" w:hAnsi="Arial" w:cs="Arial"/>
                <w:szCs w:val="22"/>
              </w:rPr>
              <w:t xml:space="preserve"> </w:t>
            </w:r>
            <w:permStart w:id="1056653854" w:edGrp="everyone"/>
            <w:r w:rsidR="00BD3B92">
              <w:t>TYPE YOUR TEXT HERE</w:t>
            </w:r>
          </w:p>
          <w:permEnd w:id="1056653854"/>
          <w:p w14:paraId="47E68F04" w14:textId="76C02CA6"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0971CD" w14:textId="77777777" w:rsidR="00BD3B92" w:rsidRDefault="00413D4F" w:rsidP="00BD3B92">
            <w:r w:rsidRPr="442E5590">
              <w:rPr>
                <w:rFonts w:ascii="Arial" w:eastAsia="Arial" w:hAnsi="Arial" w:cs="Arial"/>
                <w:szCs w:val="22"/>
              </w:rPr>
              <w:t xml:space="preserve"> </w:t>
            </w:r>
            <w:permStart w:id="110302719" w:edGrp="everyone"/>
            <w:r w:rsidR="00BD3B92">
              <w:t>TYPE YOUR TEXT HERE</w:t>
            </w:r>
          </w:p>
          <w:permEnd w:id="110302719"/>
          <w:p w14:paraId="730962FE" w14:textId="435FA5FB" w:rsidR="00413D4F" w:rsidRDefault="00413D4F">
            <w:pPr>
              <w:spacing w:after="0"/>
            </w:pPr>
          </w:p>
        </w:tc>
      </w:tr>
      <w:tr w:rsidR="00413D4F" w14:paraId="6B339CB3"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D9609B8"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5478145" w14:textId="77777777" w:rsidR="00BD3B92" w:rsidRDefault="00413D4F" w:rsidP="00BD3B92">
            <w:r w:rsidRPr="442E5590">
              <w:rPr>
                <w:rFonts w:ascii="Arial" w:eastAsia="Arial" w:hAnsi="Arial" w:cs="Arial"/>
                <w:szCs w:val="22"/>
              </w:rPr>
              <w:t xml:space="preserve"> </w:t>
            </w:r>
            <w:permStart w:id="1969581382" w:edGrp="everyone"/>
            <w:r w:rsidR="00BD3B92">
              <w:t>TYPE YOUR TEXT HERE</w:t>
            </w:r>
          </w:p>
          <w:permEnd w:id="1969581382"/>
          <w:p w14:paraId="2FFFC9E3" w14:textId="53371EF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C1AF3CB" w14:textId="77777777" w:rsidR="00BD3B92" w:rsidRDefault="00BD3B92" w:rsidP="00BD3B92">
            <w:permStart w:id="1198945072" w:edGrp="everyone"/>
            <w:r>
              <w:t>TYPE YOUR TEXT HERE</w:t>
            </w:r>
          </w:p>
          <w:permEnd w:id="1198945072"/>
          <w:p w14:paraId="02F0CEA1" w14:textId="77777777" w:rsidR="00413D4F" w:rsidRPr="00BD3B92" w:rsidRDefault="00413D4F">
            <w:pPr>
              <w:spacing w:after="0"/>
              <w:rPr>
                <w:rFonts w:ascii="Arial" w:eastAsia="Arial" w:hAnsi="Arial" w:cs="Arial"/>
                <w:b/>
                <w:bCs/>
                <w:szCs w:val="22"/>
              </w:rPr>
            </w:pPr>
          </w:p>
        </w:tc>
      </w:tr>
    </w:tbl>
    <w:p w14:paraId="10C59849" w14:textId="77777777" w:rsidR="00A2376B" w:rsidRDefault="00A2376B" w:rsidP="00A2376B">
      <w:permStart w:id="707362631" w:edGrp="everyone"/>
      <w:r>
        <w:t>TYPE YOUR TEXT HERE</w:t>
      </w:r>
    </w:p>
    <w:permEnd w:id="707362631"/>
    <w:p w14:paraId="2F435588" w14:textId="4EA6F368" w:rsidR="00BD3B92" w:rsidRDefault="00BD3B92" w:rsidP="00BD3B92">
      <w:r>
        <w:t>&lt;ESMA_QUESTION_CSDR_13&gt;</w:t>
      </w:r>
    </w:p>
    <w:p w14:paraId="26638343" w14:textId="77777777" w:rsidR="00621487" w:rsidRDefault="00621487" w:rsidP="00BD3B92"/>
    <w:p w14:paraId="61A6C44D" w14:textId="77777777" w:rsidR="00E35DA8" w:rsidRPr="0076555A" w:rsidRDefault="00E35DA8" w:rsidP="00E35DA8">
      <w:pPr>
        <w:pStyle w:val="Questionstyle"/>
        <w:numPr>
          <w:ilvl w:val="0"/>
          <w:numId w:val="16"/>
        </w:numPr>
        <w:tabs>
          <w:tab w:val="clear" w:pos="567"/>
        </w:tabs>
        <w:spacing w:after="240" w:line="259" w:lineRule="auto"/>
        <w:ind w:left="851" w:hanging="851"/>
        <w:contextualSpacing w:val="0"/>
      </w:pPr>
      <w:bookmarkStart w:id="13" w:name="_Hlk151731819"/>
      <w:r w:rsidRPr="00C045DA">
        <w:t xml:space="preserve">If applicable (if you have suggested a different approach than the one proposed by ESMA), please specify the costs and benefits you envisage related to the implementation of the respective approach. Please use the table below. Where relevant, additional tables, graphs and information may be included in order to support some of the arguments or calculations presented in the table below.  </w:t>
      </w:r>
    </w:p>
    <w:bookmarkEnd w:id="13"/>
    <w:p w14:paraId="55C5AA9E" w14:textId="77777777" w:rsidR="00E35DA8" w:rsidRDefault="00E35DA8" w:rsidP="00E35DA8">
      <w:r>
        <w:t>&lt;ESMA_QUESTION_CSDR_14&gt;</w:t>
      </w:r>
    </w:p>
    <w:tbl>
      <w:tblPr>
        <w:tblStyle w:val="Grigliatabella"/>
        <w:tblW w:w="9060" w:type="dxa"/>
        <w:tblLayout w:type="fixed"/>
        <w:tblLook w:val="04A0" w:firstRow="1" w:lastRow="0" w:firstColumn="1" w:lastColumn="0" w:noHBand="0" w:noVBand="1"/>
      </w:tblPr>
      <w:tblGrid>
        <w:gridCol w:w="2580"/>
        <w:gridCol w:w="3060"/>
        <w:gridCol w:w="3420"/>
      </w:tblGrid>
      <w:tr w:rsidR="00413D4F" w14:paraId="18D3BC50"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3C89D5" w14:textId="77777777" w:rsidR="00413D4F" w:rsidRDefault="00413D4F">
            <w:pPr>
              <w:spacing w:after="0"/>
              <w:jc w:val="left"/>
            </w:pPr>
            <w:r w:rsidRPr="442E5590">
              <w:rPr>
                <w:rFonts w:ascii="Arial" w:eastAsia="Arial" w:hAnsi="Arial" w:cs="Arial"/>
                <w:b/>
                <w:bCs/>
                <w:szCs w:val="22"/>
              </w:rPr>
              <w:t xml:space="preserve">Approach proposed by respondent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A808678" w14:textId="77777777" w:rsidR="00413D4F" w:rsidRDefault="00413D4F">
            <w:pPr>
              <w:spacing w:after="0"/>
            </w:pPr>
            <w:r w:rsidRPr="442E5590">
              <w:rPr>
                <w:rFonts w:ascii="Arial" w:eastAsia="Arial" w:hAnsi="Arial" w:cs="Arial"/>
                <w:szCs w:val="22"/>
              </w:rPr>
              <w:t xml:space="preserve"> </w:t>
            </w:r>
          </w:p>
          <w:p w14:paraId="2FB39E7C" w14:textId="77777777" w:rsidR="00413D4F" w:rsidRDefault="00413D4F">
            <w:pPr>
              <w:spacing w:after="0"/>
            </w:pPr>
            <w:r w:rsidRPr="442E5590">
              <w:rPr>
                <w:rFonts w:ascii="Arial" w:eastAsia="Arial" w:hAnsi="Arial" w:cs="Arial"/>
                <w:szCs w:val="22"/>
              </w:rPr>
              <w:t xml:space="preserve"> </w:t>
            </w:r>
          </w:p>
        </w:tc>
      </w:tr>
      <w:tr w:rsidR="00413D4F" w14:paraId="77B87F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DEC048F"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2779DF8"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1F3F987" w14:textId="77777777" w:rsidR="00413D4F" w:rsidRDefault="00413D4F">
            <w:pPr>
              <w:spacing w:after="0"/>
            </w:pPr>
            <w:r w:rsidRPr="442E5590">
              <w:rPr>
                <w:rFonts w:ascii="Arial" w:eastAsia="Arial" w:hAnsi="Arial" w:cs="Arial"/>
                <w:b/>
                <w:bCs/>
                <w:szCs w:val="22"/>
              </w:rPr>
              <w:t>Quantitative description/ Data</w:t>
            </w:r>
          </w:p>
        </w:tc>
      </w:tr>
      <w:tr w:rsidR="00413D4F" w14:paraId="6C577526"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1305D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E48107C" w14:textId="77777777" w:rsidR="00BD3B92" w:rsidRDefault="00413D4F" w:rsidP="00BD3B92">
            <w:r w:rsidRPr="442E5590">
              <w:rPr>
                <w:rFonts w:ascii="Arial" w:eastAsia="Arial" w:hAnsi="Arial" w:cs="Arial"/>
                <w:szCs w:val="22"/>
              </w:rPr>
              <w:t xml:space="preserve"> </w:t>
            </w:r>
            <w:permStart w:id="670650934" w:edGrp="everyone"/>
            <w:r w:rsidR="00BD3B92">
              <w:t>TYPE YOUR TEXT HERE</w:t>
            </w:r>
          </w:p>
          <w:permEnd w:id="670650934"/>
          <w:p w14:paraId="00D40FE8" w14:textId="6DAD2AE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C1B7B0E" w14:textId="77777777" w:rsidR="00BD3B92" w:rsidRDefault="00413D4F" w:rsidP="00BD3B92">
            <w:r w:rsidRPr="442E5590">
              <w:rPr>
                <w:rFonts w:ascii="Arial" w:eastAsia="Arial" w:hAnsi="Arial" w:cs="Arial"/>
                <w:szCs w:val="22"/>
              </w:rPr>
              <w:t xml:space="preserve"> </w:t>
            </w:r>
            <w:permStart w:id="381028902" w:edGrp="everyone"/>
            <w:r w:rsidR="00BD3B92">
              <w:t>TYPE YOUR TEXT HERE</w:t>
            </w:r>
          </w:p>
          <w:permEnd w:id="381028902"/>
          <w:p w14:paraId="6272E210" w14:textId="454CBC26" w:rsidR="00413D4F" w:rsidRDefault="00413D4F">
            <w:pPr>
              <w:spacing w:after="0"/>
            </w:pPr>
          </w:p>
        </w:tc>
      </w:tr>
      <w:tr w:rsidR="00413D4F" w14:paraId="2960EDD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2362957" w14:textId="77777777" w:rsidR="00413D4F" w:rsidRDefault="00413D4F">
            <w:pPr>
              <w:spacing w:after="0"/>
            </w:pPr>
            <w:r w:rsidRPr="442E5590">
              <w:rPr>
                <w:rFonts w:ascii="Arial" w:eastAsia="Arial" w:hAnsi="Arial" w:cs="Arial"/>
                <w:b/>
                <w:bCs/>
                <w:szCs w:val="22"/>
              </w:rPr>
              <w:t>Compliance costs:</w:t>
            </w:r>
          </w:p>
          <w:p w14:paraId="22DCD63C" w14:textId="77777777" w:rsidR="00413D4F" w:rsidRDefault="00413D4F">
            <w:pPr>
              <w:spacing w:after="0"/>
            </w:pPr>
            <w:r w:rsidRPr="442E5590">
              <w:rPr>
                <w:rFonts w:ascii="Arial" w:eastAsia="Arial" w:hAnsi="Arial" w:cs="Arial"/>
                <w:b/>
                <w:bCs/>
                <w:szCs w:val="22"/>
              </w:rPr>
              <w:t>- One-off</w:t>
            </w:r>
          </w:p>
          <w:p w14:paraId="0D13775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8C47F" w14:textId="77777777" w:rsidR="00BD3B92" w:rsidRDefault="00413D4F" w:rsidP="00BD3B92">
            <w:r w:rsidRPr="442E5590">
              <w:rPr>
                <w:rFonts w:ascii="Arial" w:eastAsia="Arial" w:hAnsi="Arial" w:cs="Arial"/>
                <w:szCs w:val="22"/>
              </w:rPr>
              <w:t xml:space="preserve"> </w:t>
            </w:r>
            <w:permStart w:id="1415326831" w:edGrp="everyone"/>
            <w:r w:rsidR="00BD3B92">
              <w:t>TYPE YOUR TEXT HERE</w:t>
            </w:r>
          </w:p>
          <w:permEnd w:id="1415326831"/>
          <w:p w14:paraId="3ED71422" w14:textId="6E16EA1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53259C" w14:textId="77777777" w:rsidR="00BD3B92" w:rsidRDefault="00413D4F" w:rsidP="00BD3B92">
            <w:r w:rsidRPr="442E5590">
              <w:rPr>
                <w:rFonts w:ascii="Arial" w:eastAsia="Arial" w:hAnsi="Arial" w:cs="Arial"/>
                <w:szCs w:val="22"/>
              </w:rPr>
              <w:t xml:space="preserve"> </w:t>
            </w:r>
            <w:permStart w:id="941650929" w:edGrp="everyone"/>
            <w:r w:rsidR="00BD3B92">
              <w:t>TYPE YOUR TEXT HERE</w:t>
            </w:r>
          </w:p>
          <w:permEnd w:id="941650929"/>
          <w:p w14:paraId="5C2C4506" w14:textId="63D6D04D" w:rsidR="00413D4F" w:rsidRDefault="00413D4F">
            <w:pPr>
              <w:spacing w:after="0"/>
            </w:pPr>
          </w:p>
        </w:tc>
      </w:tr>
      <w:tr w:rsidR="00413D4F" w14:paraId="6F7BDBD7"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6922CB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1AD64B0" w14:textId="77777777" w:rsidR="00BD3B92" w:rsidRDefault="00413D4F" w:rsidP="00BD3B92">
            <w:r w:rsidRPr="442E5590">
              <w:rPr>
                <w:rFonts w:ascii="Arial" w:eastAsia="Arial" w:hAnsi="Arial" w:cs="Arial"/>
                <w:szCs w:val="22"/>
              </w:rPr>
              <w:t xml:space="preserve"> </w:t>
            </w:r>
            <w:permStart w:id="2147029919" w:edGrp="everyone"/>
            <w:r w:rsidR="00BD3B92">
              <w:t>TYPE YOUR TEXT HERE</w:t>
            </w:r>
          </w:p>
          <w:permEnd w:id="2147029919"/>
          <w:p w14:paraId="30C99AB5" w14:textId="33FC7F1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E5DD0FD" w14:textId="77777777" w:rsidR="00BD3B92" w:rsidRDefault="00413D4F" w:rsidP="00BD3B92">
            <w:r w:rsidRPr="442E5590">
              <w:rPr>
                <w:rFonts w:ascii="Arial" w:eastAsia="Arial" w:hAnsi="Arial" w:cs="Arial"/>
                <w:szCs w:val="22"/>
              </w:rPr>
              <w:t xml:space="preserve"> </w:t>
            </w:r>
            <w:permStart w:id="1911380990" w:edGrp="everyone"/>
            <w:r w:rsidR="00BD3B92">
              <w:t>TYPE YOUR TEXT HERE</w:t>
            </w:r>
          </w:p>
          <w:permEnd w:id="1911380990"/>
          <w:p w14:paraId="4140D6C3" w14:textId="20277B9D" w:rsidR="00413D4F" w:rsidRDefault="00413D4F">
            <w:pPr>
              <w:spacing w:after="0"/>
            </w:pPr>
          </w:p>
        </w:tc>
      </w:tr>
      <w:tr w:rsidR="00413D4F" w14:paraId="7C06527E"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DADC19C"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DB76EF6" w14:textId="77777777" w:rsidR="00BD3B92" w:rsidRDefault="00413D4F" w:rsidP="00BD3B92">
            <w:r w:rsidRPr="442E5590">
              <w:rPr>
                <w:rFonts w:ascii="Arial" w:eastAsia="Arial" w:hAnsi="Arial" w:cs="Arial"/>
                <w:szCs w:val="22"/>
              </w:rPr>
              <w:t xml:space="preserve"> </w:t>
            </w:r>
            <w:permStart w:id="1736904220" w:edGrp="everyone"/>
            <w:r w:rsidR="00BD3B92">
              <w:t>TYPE YOUR TEXT HERE</w:t>
            </w:r>
          </w:p>
          <w:permEnd w:id="1736904220"/>
          <w:p w14:paraId="0DE97D47" w14:textId="3128D1F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E97CA9" w14:textId="77777777" w:rsidR="00BD3B92" w:rsidRDefault="00BD3B92" w:rsidP="00BD3B92">
            <w:permStart w:id="12916573" w:edGrp="everyone"/>
            <w:r>
              <w:t>TYPE YOUR TEXT HERE</w:t>
            </w:r>
          </w:p>
          <w:permEnd w:id="12916573"/>
          <w:p w14:paraId="5177CD28" w14:textId="77777777" w:rsidR="00413D4F" w:rsidRDefault="00413D4F">
            <w:pPr>
              <w:spacing w:after="0"/>
              <w:rPr>
                <w:rFonts w:ascii="Arial" w:eastAsia="Arial" w:hAnsi="Arial" w:cs="Arial"/>
                <w:szCs w:val="22"/>
              </w:rPr>
            </w:pPr>
          </w:p>
        </w:tc>
      </w:tr>
    </w:tbl>
    <w:p w14:paraId="6A1FC66A" w14:textId="77777777" w:rsidR="007144DA" w:rsidRDefault="007144DA" w:rsidP="007144DA">
      <w:permStart w:id="677079778" w:edGrp="everyone"/>
      <w:r>
        <w:t>TYPE YOUR TEXT HERE</w:t>
      </w:r>
    </w:p>
    <w:permEnd w:id="677079778"/>
    <w:p w14:paraId="7231AF09" w14:textId="2E7A6796" w:rsidR="00621487" w:rsidRDefault="00BD3B92" w:rsidP="00BD3B92">
      <w:r>
        <w:t>&lt;ESMA_QUESTION_CSDR_14&gt;</w:t>
      </w:r>
    </w:p>
    <w:p w14:paraId="0D33BB7C" w14:textId="77777777" w:rsidR="00480F3D" w:rsidRPr="00BD3B92" w:rsidRDefault="00480F3D" w:rsidP="00BD3B92"/>
    <w:p w14:paraId="686339A2" w14:textId="77777777" w:rsidR="00480F3D" w:rsidRPr="00FE1125" w:rsidRDefault="00480F3D" w:rsidP="00480F3D">
      <w:pPr>
        <w:pStyle w:val="Questionstyle"/>
        <w:numPr>
          <w:ilvl w:val="0"/>
          <w:numId w:val="16"/>
        </w:numPr>
        <w:tabs>
          <w:tab w:val="clear" w:pos="567"/>
        </w:tabs>
        <w:spacing w:after="240" w:line="259" w:lineRule="auto"/>
        <w:ind w:left="851" w:hanging="851"/>
        <w:contextualSpacing w:val="0"/>
      </w:pPr>
      <w:bookmarkStart w:id="14" w:name="_Hlk151731820"/>
      <w:r w:rsidRPr="000C4396">
        <w:t>Based on your experience, what has been the impact of CSDR cash penalties on reducing settlement fails (by type of asset as foreseen in the Annex to Commission Delegated Regulation (EU) 2017/389 since the application of the regime in February 2022? Please provide data and arguments to justify your answer.</w:t>
      </w:r>
    </w:p>
    <w:bookmarkEnd w:id="14"/>
    <w:p w14:paraId="41A6E068" w14:textId="77777777" w:rsidR="00480F3D" w:rsidRDefault="00480F3D">
      <w:r>
        <w:t>&lt;ESMA_QUESTION_CSDR_15&gt;</w:t>
      </w:r>
    </w:p>
    <w:p w14:paraId="39FBC67B" w14:textId="77777777" w:rsidR="00480F3D" w:rsidRDefault="00480F3D">
      <w:permStart w:id="1522626052" w:edGrp="everyone"/>
      <w:r>
        <w:t>TYPE YOUR TEXT HERE</w:t>
      </w:r>
    </w:p>
    <w:permEnd w:id="1522626052"/>
    <w:p w14:paraId="0AFA2837" w14:textId="77777777" w:rsidR="00480F3D" w:rsidRDefault="00480F3D">
      <w:r>
        <w:t>&lt;ESMA_QUESTION_CSDR_15&gt;</w:t>
      </w:r>
    </w:p>
    <w:p w14:paraId="39E57D0E" w14:textId="77777777" w:rsidR="00480F3D" w:rsidRDefault="00480F3D"/>
    <w:p w14:paraId="33FB48F8"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5" w:name="_Hlk151731821"/>
      <w:r w:rsidRPr="00E8434C">
        <w:t>In your view, is the current CSDR penalty mechanism deterrent and proportionate? Does it effectively discourage settlement fails and incentivise their rapid resolution? Please provide data and arguments to justify your answer.</w:t>
      </w:r>
    </w:p>
    <w:bookmarkEnd w:id="15"/>
    <w:p w14:paraId="4A2B257D" w14:textId="77777777" w:rsidR="00480F3D" w:rsidRDefault="00480F3D">
      <w:r>
        <w:t>&lt;ESMA_QUESTION_CSDR_16&gt;</w:t>
      </w:r>
    </w:p>
    <w:p w14:paraId="744A0C9D" w14:textId="2B069051" w:rsidR="00480F3D" w:rsidRDefault="00DC7F88">
      <w:permStart w:id="1340627845" w:edGrp="everyone"/>
      <w:r>
        <w:t xml:space="preserve">Our </w:t>
      </w:r>
      <w:r w:rsidR="00F47D66">
        <w:t xml:space="preserve">members believe that the current framework </w:t>
      </w:r>
      <w:r w:rsidR="000D3701">
        <w:t xml:space="preserve">has </w:t>
      </w:r>
      <w:r w:rsidR="00FF3200">
        <w:t>contribute</w:t>
      </w:r>
      <w:r w:rsidR="00C67BB8">
        <w:t>d</w:t>
      </w:r>
      <w:r w:rsidR="00FF3200">
        <w:t xml:space="preserve"> to improve </w:t>
      </w:r>
      <w:r w:rsidR="0074473C">
        <w:t xml:space="preserve">settlement efficiency although additional actions </w:t>
      </w:r>
      <w:r w:rsidR="000D3701">
        <w:t>can</w:t>
      </w:r>
      <w:r w:rsidR="0074473C">
        <w:t xml:space="preserve"> be </w:t>
      </w:r>
      <w:r w:rsidR="00DD3E7E">
        <w:t xml:space="preserve">surely </w:t>
      </w:r>
      <w:r w:rsidR="00BF2D41">
        <w:t>under</w:t>
      </w:r>
      <w:r w:rsidR="0074473C">
        <w:t xml:space="preserve">taken in such sense. </w:t>
      </w:r>
      <w:r w:rsidR="002A1E4F" w:rsidRPr="002A1E4F">
        <w:t>It should be noted that when an option is exercised, a one-day fail occurs due to the participant's subsequent hedging.</w:t>
      </w:r>
      <w:r w:rsidR="00D6688F">
        <w:t xml:space="preserve"> </w:t>
      </w:r>
      <w:r w:rsidR="00B570EC">
        <w:t>In such circumstance, t</w:t>
      </w:r>
      <w:r w:rsidR="00D6688F">
        <w:t xml:space="preserve">he </w:t>
      </w:r>
      <w:r w:rsidR="00D00380">
        <w:t xml:space="preserve">(technical) </w:t>
      </w:r>
      <w:r w:rsidR="00D6688F">
        <w:t>reason</w:t>
      </w:r>
      <w:r w:rsidR="00130CD8">
        <w:t>s</w:t>
      </w:r>
      <w:r w:rsidR="00D6688F">
        <w:t xml:space="preserve"> for </w:t>
      </w:r>
      <w:r w:rsidR="00041208">
        <w:t>the</w:t>
      </w:r>
      <w:r w:rsidR="00D6688F">
        <w:t xml:space="preserve"> </w:t>
      </w:r>
      <w:proofErr w:type="gramStart"/>
      <w:r w:rsidR="00D00380">
        <w:t>fail</w:t>
      </w:r>
      <w:proofErr w:type="gramEnd"/>
      <w:r w:rsidR="00D00380">
        <w:t xml:space="preserve"> are not </w:t>
      </w:r>
      <w:r w:rsidR="00130CD8">
        <w:t>considered</w:t>
      </w:r>
      <w:r w:rsidR="001D399C">
        <w:t>/investigated</w:t>
      </w:r>
      <w:r w:rsidR="00130CD8">
        <w:t xml:space="preserve"> and </w:t>
      </w:r>
      <w:r w:rsidR="00363467">
        <w:t>the penalty is applied</w:t>
      </w:r>
      <w:r w:rsidR="004B3D33">
        <w:t xml:space="preserve">. </w:t>
      </w:r>
      <w:r w:rsidR="00CC1490">
        <w:t>Given</w:t>
      </w:r>
      <w:r w:rsidR="00462272">
        <w:t xml:space="preserve"> the </w:t>
      </w:r>
      <w:r w:rsidR="00135181">
        <w:t>foregoing</w:t>
      </w:r>
      <w:r w:rsidR="00414E68">
        <w:t xml:space="preserve">, </w:t>
      </w:r>
      <w:r w:rsidR="00B570EC">
        <w:t>AMF Italia</w:t>
      </w:r>
      <w:r w:rsidR="00414E68">
        <w:t xml:space="preserve"> members thin</w:t>
      </w:r>
      <w:r w:rsidR="00E77C75">
        <w:t xml:space="preserve">k that </w:t>
      </w:r>
      <w:r w:rsidR="00D47DAC">
        <w:t xml:space="preserve">CSDR penalties regime should </w:t>
      </w:r>
      <w:r w:rsidR="00D14E17">
        <w:t>set out</w:t>
      </w:r>
      <w:r w:rsidR="00D47DAC">
        <w:t xml:space="preserve"> exemptions</w:t>
      </w:r>
      <w:r w:rsidR="00462272">
        <w:t xml:space="preserve"> for cases like the </w:t>
      </w:r>
      <w:r w:rsidR="00135181">
        <w:t>one described above</w:t>
      </w:r>
      <w:r w:rsidR="00D47DAC">
        <w:t xml:space="preserve"> </w:t>
      </w:r>
      <w:r w:rsidR="00316E59">
        <w:t xml:space="preserve">and </w:t>
      </w:r>
      <w:r w:rsidR="007B5705">
        <w:t xml:space="preserve">that it </w:t>
      </w:r>
      <w:r w:rsidR="00D14E17">
        <w:t xml:space="preserve">should </w:t>
      </w:r>
      <w:r w:rsidR="00316E59">
        <w:t>provid</w:t>
      </w:r>
      <w:r w:rsidR="00D14E17">
        <w:t>e</w:t>
      </w:r>
      <w:r w:rsidR="00316E59">
        <w:t xml:space="preserve"> CSD</w:t>
      </w:r>
      <w:r w:rsidR="005A73AB">
        <w:t>s</w:t>
      </w:r>
      <w:r w:rsidR="00316E59">
        <w:t xml:space="preserve"> with technical</w:t>
      </w:r>
      <w:r w:rsidR="005A73AB">
        <w:t xml:space="preserve"> details and instructions </w:t>
      </w:r>
      <w:proofErr w:type="gramStart"/>
      <w:r w:rsidR="005A73AB">
        <w:t>in order to</w:t>
      </w:r>
      <w:proofErr w:type="gramEnd"/>
      <w:r w:rsidR="005A73AB">
        <w:t xml:space="preserve"> allow them to exclude such kind of </w:t>
      </w:r>
      <w:r w:rsidR="00B35B63">
        <w:t xml:space="preserve">one-day </w:t>
      </w:r>
      <w:r w:rsidR="005A73AB">
        <w:t xml:space="preserve">fails </w:t>
      </w:r>
      <w:r w:rsidR="00C97328">
        <w:t>from penalty calculations.</w:t>
      </w:r>
      <w:r w:rsidR="00446370">
        <w:t xml:space="preserve"> </w:t>
      </w:r>
      <w:r w:rsidR="00FC50C5" w:rsidRPr="00FC50C5">
        <w:t xml:space="preserve">The </w:t>
      </w:r>
      <w:r w:rsidR="00FC50C5">
        <w:t>T</w:t>
      </w:r>
      <w:r w:rsidR="00FC50C5" w:rsidRPr="00FC50C5">
        <w:t xml:space="preserve">ransaction </w:t>
      </w:r>
      <w:r w:rsidR="00FC50C5">
        <w:t>T</w:t>
      </w:r>
      <w:r w:rsidR="00FC50C5" w:rsidRPr="00FC50C5">
        <w:t>ype field could be of use in this respect.</w:t>
      </w:r>
    </w:p>
    <w:permEnd w:id="1340627845"/>
    <w:p w14:paraId="57D2EBEE" w14:textId="77777777" w:rsidR="00480F3D" w:rsidRDefault="00480F3D">
      <w:r>
        <w:t>&lt;ESMA_QUESTION_CSDR_16&gt;</w:t>
      </w:r>
    </w:p>
    <w:p w14:paraId="51B1DDE8" w14:textId="77777777" w:rsidR="00480F3D" w:rsidRDefault="00480F3D"/>
    <w:p w14:paraId="2F9ADBF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r w:rsidRPr="004F3A6E">
        <w:t>What are the main reasons for settlement fails, going beyond the high level categories: “fail to deliver securities”, “fail to deliver cash” or “settlement instructions on hold”? Please provide examples and data, as well as arguments to justify your answer.</w:t>
      </w:r>
    </w:p>
    <w:p w14:paraId="62F51534" w14:textId="77777777" w:rsidR="00480F3D" w:rsidRDefault="00480F3D">
      <w:r>
        <w:t>&lt;ESMA_QUESTION_CSDR_17&gt;</w:t>
      </w:r>
    </w:p>
    <w:p w14:paraId="6F3B4581" w14:textId="674E8800" w:rsidR="00480F3D" w:rsidRDefault="00C2660B">
      <w:permStart w:id="1267808287" w:edGrp="everyone"/>
      <w:r w:rsidRPr="00C2660B">
        <w:t>As stated in the response to Q6 above, our members believe that the lack of standardisation of cross-CSD records/transactions</w:t>
      </w:r>
      <w:r w:rsidR="00225C40">
        <w:t xml:space="preserve"> (</w:t>
      </w:r>
      <w:r w:rsidR="006D222B">
        <w:t>t</w:t>
      </w:r>
      <w:r w:rsidR="006D222B" w:rsidRPr="006D222B">
        <w:t>hose relating to ETFs are the most common case in point</w:t>
      </w:r>
      <w:r w:rsidR="00E84837">
        <w:t xml:space="preserve">) </w:t>
      </w:r>
      <w:r w:rsidRPr="00C2660B">
        <w:t xml:space="preserve">is one of the main causes of settlement failures. In this regard, </w:t>
      </w:r>
      <w:r w:rsidR="00036E55">
        <w:t>our members</w:t>
      </w:r>
      <w:r w:rsidRPr="00C2660B">
        <w:t xml:space="preserve"> suggest improving the efficiency and standardisation of cross-CSD links.</w:t>
      </w:r>
    </w:p>
    <w:permEnd w:id="1267808287"/>
    <w:p w14:paraId="4FE648FE" w14:textId="77777777" w:rsidR="00480F3D" w:rsidRDefault="00480F3D">
      <w:r>
        <w:t>&lt;ESMA_QUESTION_CSDR_17&gt;</w:t>
      </w:r>
    </w:p>
    <w:p w14:paraId="508B1E1A" w14:textId="77777777" w:rsidR="00480F3D" w:rsidRDefault="00480F3D"/>
    <w:p w14:paraId="040E9F85"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6" w:name="_Hlk151731822"/>
      <w:r w:rsidRPr="00861096">
        <w:t>What tools should be used in order to improve settlement efficiency? Please provide examples and data, as well as arguments to justify your answer.</w:t>
      </w:r>
    </w:p>
    <w:bookmarkEnd w:id="16"/>
    <w:p w14:paraId="400A5D26" w14:textId="77777777" w:rsidR="00480F3D" w:rsidRDefault="00480F3D">
      <w:r>
        <w:t>&lt;ESMA_QUESTION_CSDR_18&gt;</w:t>
      </w:r>
    </w:p>
    <w:p w14:paraId="1DB6B34B" w14:textId="77777777" w:rsidR="00036E55" w:rsidRDefault="00CF62C6">
      <w:permStart w:id="1836331667" w:edGrp="everyone"/>
      <w:r w:rsidRPr="00CF62C6">
        <w:lastRenderedPageBreak/>
        <w:t xml:space="preserve">As mentioned above, standardisation of cross-CSD transactions is of paramount importance to improve settlement efficiency. </w:t>
      </w:r>
      <w:r>
        <w:t xml:space="preserve">Furthermore, </w:t>
      </w:r>
      <w:r w:rsidRPr="00CF62C6">
        <w:t>AMF Italia members believe that the place of settlement should be mandatorily determined by the executing broker.</w:t>
      </w:r>
    </w:p>
    <w:permEnd w:id="1836331667"/>
    <w:p w14:paraId="04CE5E6B" w14:textId="615BE6EB" w:rsidR="00480F3D" w:rsidRDefault="00480F3D">
      <w:r>
        <w:t>&lt;ESMA_QUESTION_CSDR_18&gt;</w:t>
      </w:r>
    </w:p>
    <w:p w14:paraId="7C08D6E1" w14:textId="77777777" w:rsidR="00480F3D" w:rsidRDefault="00480F3D"/>
    <w:p w14:paraId="7A2875C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7" w:name="_Hlk151731823"/>
      <w:r w:rsidRPr="004D6196">
        <w:t>What are your views on the appropriate level(s) of settlement efficiency at CSD/SSS level, as well as by asset type? Please provide data and arguments to justify your answer.</w:t>
      </w:r>
    </w:p>
    <w:bookmarkEnd w:id="17"/>
    <w:p w14:paraId="7D3BB08E" w14:textId="77777777" w:rsidR="00480F3D" w:rsidRDefault="00480F3D">
      <w:r>
        <w:t>&lt;ESMA_QUESTION_CSDR_19&gt;</w:t>
      </w:r>
    </w:p>
    <w:p w14:paraId="75F12042" w14:textId="77777777" w:rsidR="00480F3D" w:rsidRDefault="00480F3D">
      <w:permStart w:id="1744390137" w:edGrp="everyone"/>
      <w:r>
        <w:t>TYPE YOUR TEXT HERE</w:t>
      </w:r>
    </w:p>
    <w:permEnd w:id="1744390137"/>
    <w:p w14:paraId="3E6F7ABD" w14:textId="77777777" w:rsidR="00480F3D" w:rsidRDefault="00480F3D">
      <w:r>
        <w:t>&lt;ESMA_QUESTION_CSDR_19&gt;</w:t>
      </w:r>
    </w:p>
    <w:p w14:paraId="55C47AC0" w14:textId="77777777" w:rsidR="00480F3D" w:rsidRDefault="00480F3D"/>
    <w:p w14:paraId="6DA60CA3"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8" w:name="_Hlk151731824"/>
      <w:r w:rsidRPr="00560A70">
        <w:t>Do you think the penalty rates by asset type as foreseen in the Annex to Commission Delegated Regulation (EU) 2017/389 are proportionate? Please provide data and arguments to justify your answer.</w:t>
      </w:r>
    </w:p>
    <w:bookmarkEnd w:id="18"/>
    <w:p w14:paraId="163FB0D8" w14:textId="77777777" w:rsidR="00480F3D" w:rsidRDefault="00480F3D">
      <w:r>
        <w:t>&lt;ESMA_QUESTION_CSDR_20&gt;</w:t>
      </w:r>
    </w:p>
    <w:p w14:paraId="24700A0A" w14:textId="77777777" w:rsidR="00480F3D" w:rsidRDefault="00480F3D">
      <w:permStart w:id="652349975" w:edGrp="everyone"/>
      <w:r>
        <w:t>TYPE YOUR TEXT HERE</w:t>
      </w:r>
    </w:p>
    <w:permEnd w:id="652349975"/>
    <w:p w14:paraId="793DE49E" w14:textId="77777777" w:rsidR="00480F3D" w:rsidRDefault="00480F3D">
      <w:r>
        <w:t>&lt;ESMA_QUESTION_CSDR_20&gt;</w:t>
      </w:r>
    </w:p>
    <w:p w14:paraId="56786A12" w14:textId="77777777" w:rsidR="00480F3D" w:rsidRDefault="00480F3D"/>
    <w:p w14:paraId="648A2B4C"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19" w:name="_Hlk151731825"/>
      <w:r w:rsidRPr="00BA14B3">
        <w:t>Regarding the proportionality of the penalty rates by asset type as foreseen in the Annex to Commission Delegated Regulation (EU) 2017/389, ESMA does not have data on the breakdown of cash penalties (by number and value) applied by CSDs by asset type. Therefore, ESMA would like to use this CP to ask for data from all EEA CSDs on this breakdown, including on the duration of settlement fails by asset type.</w:t>
      </w:r>
    </w:p>
    <w:bookmarkEnd w:id="19"/>
    <w:p w14:paraId="23ABFEFE" w14:textId="77777777" w:rsidR="00480F3D" w:rsidRDefault="00480F3D">
      <w:r>
        <w:t>&lt;ESMA_QUESTION_CSDR_21&gt;</w:t>
      </w:r>
    </w:p>
    <w:p w14:paraId="18621DD5" w14:textId="77777777" w:rsidR="00480F3D" w:rsidRDefault="00480F3D">
      <w:permStart w:id="1111646572" w:edGrp="everyone"/>
      <w:r>
        <w:t>TYPE YOUR TEXT HERE</w:t>
      </w:r>
    </w:p>
    <w:permEnd w:id="1111646572"/>
    <w:p w14:paraId="071F39C4" w14:textId="77777777" w:rsidR="00480F3D" w:rsidRDefault="00480F3D">
      <w:r>
        <w:t>&lt;ESMA_QUESTION_CSDR_21&gt;</w:t>
      </w:r>
    </w:p>
    <w:p w14:paraId="53F7CF52" w14:textId="77777777" w:rsidR="00480F3D" w:rsidRDefault="00480F3D"/>
    <w:p w14:paraId="64D962B1"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0" w:name="_Hlk151731826"/>
      <w:r w:rsidRPr="00890DCE">
        <w:t>In your view, would progressive penalty rates that increase with the length of the settlement fail be justified? Please provide examples and data, as well as arguments to justify your answer.</w:t>
      </w:r>
    </w:p>
    <w:bookmarkEnd w:id="20"/>
    <w:p w14:paraId="02ABFB58" w14:textId="77777777" w:rsidR="00480F3D" w:rsidRDefault="00480F3D">
      <w:r>
        <w:t>&lt;ESMA_QUESTION_CSDR_22&gt;</w:t>
      </w:r>
    </w:p>
    <w:p w14:paraId="1AD606AF" w14:textId="7ED7E77F" w:rsidR="00480F3D" w:rsidRPr="004D4CFF" w:rsidRDefault="00914557">
      <w:permStart w:id="47388266" w:edGrp="everyone"/>
      <w:r w:rsidRPr="00914557">
        <w:t>AMF Italia members believe that progressive penalty rates would only be justified for three business days, after which the penalty rates should be constant. This would be on the condition that partial settlement is mandatory.</w:t>
      </w:r>
      <w:r w:rsidR="008853D5">
        <w:t xml:space="preserve"> </w:t>
      </w:r>
    </w:p>
    <w:permEnd w:id="47388266"/>
    <w:p w14:paraId="1FCB2565" w14:textId="77777777" w:rsidR="00480F3D" w:rsidRDefault="00480F3D">
      <w:r>
        <w:t>&lt;ESMA_QUESTION_CSDR_22&gt;</w:t>
      </w:r>
    </w:p>
    <w:p w14:paraId="4F66588D" w14:textId="77777777" w:rsidR="00480F3D" w:rsidRDefault="00480F3D"/>
    <w:p w14:paraId="245FF04B"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1" w:name="_Hlk151731827"/>
      <w:r w:rsidRPr="005472E2">
        <w:t>What are your views regarding the introduction of convexity in penalty rates as per the ESMA proposed Option 2 (settlement fails caused by a lack of liquid financial instruments)? Please justify your answer by providing quantitative examples and data if possible.</w:t>
      </w:r>
    </w:p>
    <w:bookmarkEnd w:id="21"/>
    <w:p w14:paraId="0F922346" w14:textId="77777777" w:rsidR="00480F3D" w:rsidRDefault="00480F3D">
      <w:r>
        <w:t>&lt;ESMA_QUESTION_CSDR_23&gt;</w:t>
      </w:r>
    </w:p>
    <w:p w14:paraId="745FE67B" w14:textId="1D3086BC" w:rsidR="00480F3D" w:rsidRDefault="002137BD">
      <w:permStart w:id="67503824" w:edGrp="everyone"/>
      <w:r>
        <w:t>Our members believe that</w:t>
      </w:r>
      <w:r w:rsidR="003F3786">
        <w:t>, contrary to expectations,</w:t>
      </w:r>
      <w:r>
        <w:t xml:space="preserve"> </w:t>
      </w:r>
      <w:r w:rsidR="00692C05">
        <w:t xml:space="preserve">the introduction of convexity in penalty rates </w:t>
      </w:r>
      <w:r w:rsidR="003B688B">
        <w:t xml:space="preserve">as per Option 2 </w:t>
      </w:r>
      <w:r w:rsidR="00692C05">
        <w:t>w</w:t>
      </w:r>
      <w:r w:rsidR="002C7568">
        <w:t>ould</w:t>
      </w:r>
      <w:r w:rsidR="00692C05">
        <w:t xml:space="preserve"> contribute to increase </w:t>
      </w:r>
      <w:r w:rsidR="00C53A28">
        <w:t xml:space="preserve">the number of </w:t>
      </w:r>
      <w:proofErr w:type="gramStart"/>
      <w:r w:rsidR="00C53A28">
        <w:t>settlement</w:t>
      </w:r>
      <w:proofErr w:type="gramEnd"/>
      <w:r w:rsidR="00C53A28">
        <w:t xml:space="preserve"> fails. </w:t>
      </w:r>
      <w:r w:rsidR="001D2898">
        <w:t>Should convexity be introduced</w:t>
      </w:r>
      <w:r w:rsidR="009008FA">
        <w:t>,</w:t>
      </w:r>
      <w:r w:rsidR="0030201D">
        <w:t xml:space="preserve"> it </w:t>
      </w:r>
      <w:r w:rsidR="001B6A23">
        <w:t xml:space="preserve">can be expected that </w:t>
      </w:r>
      <w:r w:rsidR="00FB703B">
        <w:t>there will be an incentive to</w:t>
      </w:r>
      <w:r w:rsidR="00E02464">
        <w:t xml:space="preserve"> </w:t>
      </w:r>
      <w:r w:rsidR="00FB703B">
        <w:t xml:space="preserve">delay </w:t>
      </w:r>
      <w:r w:rsidR="00471F83">
        <w:t xml:space="preserve">corrective actions </w:t>
      </w:r>
      <w:proofErr w:type="gramStart"/>
      <w:r w:rsidR="007257F4">
        <w:t>in order to</w:t>
      </w:r>
      <w:proofErr w:type="gramEnd"/>
      <w:r w:rsidR="007257F4">
        <w:t xml:space="preserve"> benefit from a lower level of </w:t>
      </w:r>
      <w:r w:rsidR="009C52A6">
        <w:t>penalties</w:t>
      </w:r>
      <w:r w:rsidR="00E02464">
        <w:t xml:space="preserve"> (</w:t>
      </w:r>
      <w:r w:rsidR="000723AF" w:rsidRPr="000723AF">
        <w:t xml:space="preserve">because, under the proposed Option 2, they would decrease after a number of </w:t>
      </w:r>
      <w:r w:rsidR="000723AF">
        <w:t>business</w:t>
      </w:r>
      <w:r w:rsidR="000723AF" w:rsidRPr="000723AF">
        <w:t xml:space="preserve"> days, </w:t>
      </w:r>
      <w:r w:rsidR="00C21501">
        <w:t>during which</w:t>
      </w:r>
      <w:r w:rsidR="000723AF" w:rsidRPr="000723AF">
        <w:t>, on the contrary, they would gradually increase</w:t>
      </w:r>
      <w:r w:rsidR="003B688B">
        <w:t>)</w:t>
      </w:r>
      <w:r w:rsidR="009C52A6">
        <w:t>.</w:t>
      </w:r>
      <w:r w:rsidR="00C67E8D">
        <w:t xml:space="preserve"> </w:t>
      </w:r>
    </w:p>
    <w:permEnd w:id="67503824"/>
    <w:p w14:paraId="1E19E36A" w14:textId="77777777" w:rsidR="00480F3D" w:rsidRDefault="00480F3D">
      <w:r>
        <w:t>&lt;ESMA_QUESTION_CSDR_23&gt;</w:t>
      </w:r>
    </w:p>
    <w:p w14:paraId="62360E2E" w14:textId="77777777" w:rsidR="00480F3D" w:rsidRDefault="00480F3D"/>
    <w:p w14:paraId="4ECAEF26"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2" w:name="_Hlk151731828"/>
      <w:r w:rsidRPr="00243C8C">
        <w:t>Would it be appropriate to apply the convexity criterion to settlement fails due to a lack of illiquid financial instruments as well? Please justify your answer by providing quantitative examples and data if possible.</w:t>
      </w:r>
    </w:p>
    <w:bookmarkEnd w:id="22"/>
    <w:p w14:paraId="5A4568FC" w14:textId="77777777" w:rsidR="00480F3D" w:rsidRDefault="00480F3D">
      <w:r>
        <w:t>&lt;ESMA_QUESTION_CSDR_24&gt;</w:t>
      </w:r>
    </w:p>
    <w:p w14:paraId="33D95FC4" w14:textId="76207963" w:rsidR="00480F3D" w:rsidRDefault="00356D0B">
      <w:permStart w:id="1652955813" w:edGrp="everyone"/>
      <w:r w:rsidRPr="00356D0B">
        <w:t>In the case of illiquid financial instruments, our members are in favour of applying the convexity criterion to settlement fail</w:t>
      </w:r>
      <w:r w:rsidR="00DA61E5">
        <w:t>s</w:t>
      </w:r>
      <w:r w:rsidRPr="00356D0B">
        <w:t>. Indeed, significant problems may arise in trading and delivering this type of financial instrument</w:t>
      </w:r>
      <w:r w:rsidR="00DA61E5">
        <w:t>s</w:t>
      </w:r>
      <w:r w:rsidRPr="00356D0B">
        <w:t xml:space="preserve">; therefore, it would not be advisable to increase the penalty </w:t>
      </w:r>
      <w:r w:rsidRPr="00356D0B">
        <w:lastRenderedPageBreak/>
        <w:t xml:space="preserve">rates progressively in the event of non-delivery. </w:t>
      </w:r>
      <w:r w:rsidR="00DA61E5">
        <w:t>S</w:t>
      </w:r>
      <w:r w:rsidRPr="00356D0B">
        <w:t>uch rates could be increased only after a reasonable number of days to allow the participant time to take corrective action.</w:t>
      </w:r>
    </w:p>
    <w:permEnd w:id="1652955813"/>
    <w:p w14:paraId="353BC256" w14:textId="77777777" w:rsidR="00480F3D" w:rsidRDefault="00480F3D">
      <w:r>
        <w:t>&lt;ESMA_QUESTION_CSDR_24&gt;</w:t>
      </w:r>
    </w:p>
    <w:p w14:paraId="509B38CE" w14:textId="77777777" w:rsidR="00480F3D" w:rsidRDefault="00480F3D"/>
    <w:p w14:paraId="6DDF0F53"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3" w:name="_Hlk151731829"/>
      <w:r w:rsidRPr="007A089C">
        <w:t>What are your views regarding the level of progressive penalty rates:</w:t>
      </w:r>
    </w:p>
    <w:p w14:paraId="0FAA314E" w14:textId="77777777" w:rsidR="00646B4F" w:rsidRPr="00646B4F" w:rsidRDefault="00646B4F" w:rsidP="00646B4F">
      <w:pPr>
        <w:ind w:left="851"/>
        <w:rPr>
          <w:b/>
          <w:bCs/>
        </w:rPr>
      </w:pPr>
      <w:r w:rsidRPr="00646B4F">
        <w:rPr>
          <w:b/>
          <w:bCs/>
        </w:rPr>
        <w:t>a) as proposed under Option 1?</w:t>
      </w:r>
    </w:p>
    <w:p w14:paraId="4AD11C1B" w14:textId="0F32328A" w:rsidR="00646B4F" w:rsidRPr="00646B4F" w:rsidRDefault="00646B4F" w:rsidP="00646B4F">
      <w:pPr>
        <w:ind w:left="851"/>
        <w:rPr>
          <w:b/>
          <w:bCs/>
        </w:rPr>
      </w:pPr>
      <w:r w:rsidRPr="00646B4F">
        <w:rPr>
          <w:b/>
          <w:bCs/>
        </w:rPr>
        <w:t>b) as proposed under Option 2?</w:t>
      </w:r>
    </w:p>
    <w:bookmarkEnd w:id="23"/>
    <w:p w14:paraId="215BD0D9" w14:textId="77777777" w:rsidR="00480F3D" w:rsidRDefault="00480F3D">
      <w:r>
        <w:t>&lt;ESMA_QUESTION_CSDR_25&gt;</w:t>
      </w:r>
    </w:p>
    <w:p w14:paraId="5A67EBAC" w14:textId="4090F1E1" w:rsidR="00480F3D" w:rsidRDefault="00370141">
      <w:permStart w:id="1767178405" w:edGrp="everyone"/>
      <w:r w:rsidRPr="00370141">
        <w:t xml:space="preserve">Given the current framework that provides for the transition to T+1 for the US markets, our members are opposed to Option 1, with </w:t>
      </w:r>
      <w:proofErr w:type="gramStart"/>
      <w:r w:rsidRPr="00370141">
        <w:t>particular reference</w:t>
      </w:r>
      <w:proofErr w:type="gramEnd"/>
      <w:r w:rsidRPr="00370141">
        <w:t xml:space="preserve"> to the new type of settlement fail due to a lack of ETFs. It is worth considering that there are currently many transactions in the EU on ETFs </w:t>
      </w:r>
      <w:r w:rsidR="000C4083">
        <w:t>having</w:t>
      </w:r>
      <w:r w:rsidRPr="00370141">
        <w:t xml:space="preserve"> US financial instruments as underlying. The implementation of Option 1 would discourage such transactions with a negative impact on ETF liquidity and market efficiency. In conclusion, our members believe that Option 2 (</w:t>
      </w:r>
      <w:r w:rsidR="00AB18C6">
        <w:t xml:space="preserve">but with </w:t>
      </w:r>
      <w:r w:rsidRPr="00370141">
        <w:t>no convexity for liquid financial instruments) would be preferable.</w:t>
      </w:r>
    </w:p>
    <w:permEnd w:id="1767178405"/>
    <w:p w14:paraId="5FC91354" w14:textId="77777777" w:rsidR="00480F3D" w:rsidRDefault="00480F3D">
      <w:r>
        <w:t>&lt;ESMA_QUESTION_CSDR_25&gt;</w:t>
      </w:r>
    </w:p>
    <w:p w14:paraId="3FF7624B" w14:textId="77777777" w:rsidR="00480F3D" w:rsidRDefault="00480F3D"/>
    <w:p w14:paraId="1082BCDA"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4" w:name="_Hlk151731830"/>
      <w:r w:rsidRPr="00782578">
        <w:t>If you disagree with ESMA’s proposal regarding the penalty rates, please specify which rates you believe would be more appropriate (i.e. deterrent and proportionate, with the potential to effectively discourage settlement fails, incentivise their rapid resolution and improve settlement efficiency). Please provide examples and data, as well as arguments to justify your answer. If relevant, please provide an indication of further proportionality considerations, detailed justifications and alternative proposals as needed.</w:t>
      </w:r>
    </w:p>
    <w:bookmarkEnd w:id="24"/>
    <w:p w14:paraId="0293B65D" w14:textId="77777777" w:rsidR="00480F3D" w:rsidRDefault="00480F3D">
      <w:r>
        <w:t>&lt;ESMA_QUESTION_CSDR_26&gt;</w:t>
      </w:r>
    </w:p>
    <w:p w14:paraId="77C7C5FA" w14:textId="65D76F0E" w:rsidR="00480F3D" w:rsidRPr="00A82AEA" w:rsidRDefault="00E01F7D">
      <w:permStart w:id="514209699" w:edGrp="everyone"/>
      <w:r w:rsidRPr="00E01F7D">
        <w:t>As mentioned above, our members are in favour of Option 2, but without convexity for liquid financial instruments. They agree with a gradual increase in penalty rates up to 3 business days, although they would also suggest removing the convexity mechanism and replacing it with a fixed penalty rate to be applied from the fourth business day following the ISD. Our members believe that this would (</w:t>
      </w:r>
      <w:proofErr w:type="spellStart"/>
      <w:r w:rsidRPr="00E01F7D">
        <w:t>i</w:t>
      </w:r>
      <w:proofErr w:type="spellEnd"/>
      <w:r w:rsidRPr="00E01F7D">
        <w:t xml:space="preserve">) discourage opportunistic behaviour (see our response to question 23 above) and (ii) be easier to manage and explain to clients. AMF Italia members </w:t>
      </w:r>
      <w:r w:rsidRPr="00E01F7D">
        <w:lastRenderedPageBreak/>
        <w:t xml:space="preserve">believe that ESMA's proposal </w:t>
      </w:r>
      <w:r w:rsidR="00DD5963">
        <w:t xml:space="preserve">about convexity </w:t>
      </w:r>
      <w:r w:rsidRPr="00E01F7D">
        <w:t xml:space="preserve">would be more burdensome than the current regime and therefore expect that, if implemented, it could exacerbate the current fail rate. For this reason, our members do not support the introduction of elements that add complexity to the current framework, which is already very complex. They also believe that an implementation of the convexity principle could even discourage partial settlements, as the receiving participant could be incentivised to reject a partial settlement </w:t>
      </w:r>
      <w:proofErr w:type="gramStart"/>
      <w:r w:rsidRPr="00E01F7D">
        <w:t>in order to</w:t>
      </w:r>
      <w:proofErr w:type="gramEnd"/>
      <w:r w:rsidRPr="00E01F7D">
        <w:t xml:space="preserve"> gain cash from penalties. </w:t>
      </w:r>
      <w:r w:rsidR="00FA4010">
        <w:t>Moreover, g</w:t>
      </w:r>
      <w:r w:rsidRPr="00E01F7D">
        <w:t xml:space="preserve">iven that the progressive increase in penalty rates in the first three business days may </w:t>
      </w:r>
      <w:r w:rsidR="00FA4010">
        <w:t xml:space="preserve">also </w:t>
      </w:r>
      <w:r w:rsidRPr="00E01F7D">
        <w:t xml:space="preserve">encourage opportunistic valuations by the receiving participant, our members believe that an obligation to accept a partial settlement should be provided for by law. The benefit of such an obligation would be a reduction in settlement fails, with consequent benefits to the </w:t>
      </w:r>
      <w:proofErr w:type="gramStart"/>
      <w:r w:rsidRPr="00E01F7D">
        <w:t>system as a whole</w:t>
      </w:r>
      <w:proofErr w:type="gramEnd"/>
      <w:r w:rsidRPr="00E01F7D">
        <w:t>.</w:t>
      </w:r>
    </w:p>
    <w:permEnd w:id="514209699"/>
    <w:p w14:paraId="460310DE" w14:textId="77777777" w:rsidR="00480F3D" w:rsidRDefault="00480F3D">
      <w:r>
        <w:t>&lt;ESMA_QUESTION_CSDR_26&gt;</w:t>
      </w:r>
    </w:p>
    <w:p w14:paraId="7EAAE797" w14:textId="77777777" w:rsidR="00480F3D" w:rsidRDefault="00480F3D"/>
    <w:p w14:paraId="7D838EFA" w14:textId="77777777" w:rsidR="00480F3D" w:rsidRDefault="00480F3D" w:rsidP="00480F3D">
      <w:pPr>
        <w:pStyle w:val="Questionstyle"/>
        <w:numPr>
          <w:ilvl w:val="0"/>
          <w:numId w:val="16"/>
        </w:numPr>
        <w:tabs>
          <w:tab w:val="clear" w:pos="567"/>
        </w:tabs>
        <w:spacing w:after="240" w:line="259" w:lineRule="auto"/>
        <w:ind w:left="851" w:hanging="851"/>
        <w:contextualSpacing w:val="0"/>
      </w:pPr>
      <w:bookmarkStart w:id="25" w:name="_Hlk151731831"/>
      <w:r w:rsidRPr="00683DCA">
        <w:t>What are your views regarding the categorisation of types of fails:</w:t>
      </w:r>
    </w:p>
    <w:p w14:paraId="15B1A7FE" w14:textId="77777777" w:rsidR="000440BD" w:rsidRPr="000440BD" w:rsidRDefault="000440BD" w:rsidP="000440BD">
      <w:pPr>
        <w:ind w:left="851"/>
        <w:rPr>
          <w:b/>
          <w:bCs/>
        </w:rPr>
      </w:pPr>
      <w:r w:rsidRPr="000440BD">
        <w:rPr>
          <w:b/>
          <w:bCs/>
        </w:rPr>
        <w:t>a) as proposed under Option 1?</w:t>
      </w:r>
    </w:p>
    <w:p w14:paraId="5B866E39" w14:textId="77777777" w:rsidR="000440BD" w:rsidRPr="000440BD" w:rsidRDefault="000440BD" w:rsidP="000440BD">
      <w:pPr>
        <w:ind w:left="851"/>
        <w:rPr>
          <w:b/>
          <w:bCs/>
        </w:rPr>
      </w:pPr>
      <w:r w:rsidRPr="000440BD">
        <w:rPr>
          <w:b/>
          <w:bCs/>
        </w:rPr>
        <w:t xml:space="preserve">b) as proposed under Option 2? </w:t>
      </w:r>
    </w:p>
    <w:p w14:paraId="003E090F" w14:textId="4F3F6E54" w:rsidR="000440BD" w:rsidRPr="000440BD" w:rsidRDefault="000440BD" w:rsidP="000440BD">
      <w:pPr>
        <w:ind w:left="851"/>
        <w:rPr>
          <w:b/>
          <w:bCs/>
        </w:rPr>
      </w:pPr>
      <w:r w:rsidRPr="000440BD">
        <w:rPr>
          <w:b/>
          <w:bCs/>
        </w:rPr>
        <w:t>Do you believe that less/further granularity is needed in terms of the types of fails (asset classes) subject to cash penalties? Please justify your answer by providing quantitative examples and data if possible.</w:t>
      </w:r>
    </w:p>
    <w:bookmarkEnd w:id="25"/>
    <w:p w14:paraId="3B11083A" w14:textId="77777777" w:rsidR="00480F3D" w:rsidRDefault="00480F3D">
      <w:r>
        <w:t>&lt;ESMA_QUESTION_CSDR_27&gt;</w:t>
      </w:r>
    </w:p>
    <w:p w14:paraId="17757935" w14:textId="503DFCB4" w:rsidR="00480F3D" w:rsidRPr="002F3226" w:rsidRDefault="002F3226">
      <w:permStart w:id="873400905" w:edGrp="everyone"/>
      <w:r w:rsidRPr="002F3226">
        <w:t>AMF Italia members agree w</w:t>
      </w:r>
      <w:r>
        <w:t>ith the categorisation of types of fails as proposed under Option 2.</w:t>
      </w:r>
    </w:p>
    <w:permEnd w:id="873400905"/>
    <w:p w14:paraId="10B79B75" w14:textId="77777777" w:rsidR="00480F3D" w:rsidRDefault="00480F3D">
      <w:r>
        <w:t>&lt;ESMA_QUESTION_CSDR_27&gt;</w:t>
      </w:r>
    </w:p>
    <w:p w14:paraId="6ED389A1" w14:textId="77777777" w:rsidR="00480F3D" w:rsidRDefault="00480F3D"/>
    <w:p w14:paraId="4453D32F" w14:textId="77777777" w:rsidR="00480F3D" w:rsidRPr="0076555A" w:rsidRDefault="00480F3D" w:rsidP="00480F3D">
      <w:pPr>
        <w:pStyle w:val="Questionstyle"/>
        <w:numPr>
          <w:ilvl w:val="0"/>
          <w:numId w:val="16"/>
        </w:numPr>
        <w:tabs>
          <w:tab w:val="clear" w:pos="567"/>
        </w:tabs>
        <w:spacing w:after="240" w:line="259" w:lineRule="auto"/>
        <w:ind w:left="851" w:hanging="851"/>
        <w:contextualSpacing w:val="0"/>
      </w:pPr>
      <w:bookmarkStart w:id="26" w:name="_Hlk151731832"/>
      <w:r w:rsidRPr="00DA6F4B">
        <w:t xml:space="preserve">What costs and benefits do you envisage related to the implementation of progressive penalty rates by asset type (according to ESMA’s proposed Options 1 and 2)? Please use the table below. Where relevant, additional tables, graphs and information may be included in order to support some of the arguments or calculations presented in the table below.  </w:t>
      </w:r>
    </w:p>
    <w:bookmarkEnd w:id="26"/>
    <w:p w14:paraId="5ED988EA" w14:textId="77777777" w:rsidR="00480F3D" w:rsidRDefault="00480F3D" w:rsidP="00480F3D">
      <w:r>
        <w:t>&lt;ESMA_QUESTION_CSDR_28&gt;</w:t>
      </w:r>
    </w:p>
    <w:tbl>
      <w:tblPr>
        <w:tblStyle w:val="Grigliatabella"/>
        <w:tblW w:w="9060" w:type="dxa"/>
        <w:tblLayout w:type="fixed"/>
        <w:tblLook w:val="04A0" w:firstRow="1" w:lastRow="0" w:firstColumn="1" w:lastColumn="0" w:noHBand="0" w:noVBand="1"/>
      </w:tblPr>
      <w:tblGrid>
        <w:gridCol w:w="2580"/>
        <w:gridCol w:w="3060"/>
        <w:gridCol w:w="3420"/>
      </w:tblGrid>
      <w:tr w:rsidR="00413D4F" w14:paraId="0E66DD9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5B8753D" w14:textId="77777777" w:rsidR="00413D4F" w:rsidRDefault="00413D4F">
            <w:pPr>
              <w:spacing w:after="0"/>
              <w:rPr>
                <w:rFonts w:ascii="Arial" w:eastAsia="Arial" w:hAnsi="Arial" w:cs="Arial"/>
                <w:b/>
                <w:bCs/>
                <w:szCs w:val="22"/>
              </w:rPr>
            </w:pPr>
            <w:r w:rsidRPr="442E5590">
              <w:rPr>
                <w:rFonts w:ascii="Arial" w:eastAsia="Arial" w:hAnsi="Arial" w:cs="Arial"/>
                <w:b/>
                <w:bCs/>
                <w:szCs w:val="22"/>
              </w:rPr>
              <w:lastRenderedPageBreak/>
              <w:t>Progressive penalty rates (by asset type) - ESMA’s proposal</w:t>
            </w:r>
            <w:r>
              <w:rPr>
                <w:rFonts w:ascii="Arial" w:eastAsia="Arial" w:hAnsi="Arial" w:cs="Arial"/>
                <w:b/>
                <w:bCs/>
                <w:szCs w:val="22"/>
              </w:rPr>
              <w:t xml:space="preserve"> Option 1</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0765771" w14:textId="77777777" w:rsidR="00413D4F" w:rsidRDefault="00413D4F">
            <w:pPr>
              <w:spacing w:after="0"/>
            </w:pPr>
            <w:r w:rsidRPr="442E5590">
              <w:rPr>
                <w:rFonts w:ascii="Arial" w:eastAsia="Arial" w:hAnsi="Arial" w:cs="Arial"/>
                <w:szCs w:val="22"/>
              </w:rPr>
              <w:t xml:space="preserve"> </w:t>
            </w:r>
          </w:p>
          <w:p w14:paraId="270538F5"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1</w:t>
            </w:r>
            <w:r w:rsidRPr="442E5590">
              <w:rPr>
                <w:rFonts w:ascii="Arial" w:eastAsia="Arial" w:hAnsi="Arial" w:cs="Arial"/>
                <w:b/>
                <w:bCs/>
                <w:szCs w:val="22"/>
              </w:rPr>
              <w:t xml:space="preserve"> in Section 5.3 of this CP.</w:t>
            </w:r>
          </w:p>
        </w:tc>
      </w:tr>
      <w:tr w:rsidR="00413D4F" w14:paraId="2EC91DD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504B8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26ECAD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F698968" w14:textId="77777777" w:rsidR="00413D4F" w:rsidRDefault="00413D4F">
            <w:pPr>
              <w:spacing w:after="0"/>
            </w:pPr>
            <w:r w:rsidRPr="442E5590">
              <w:rPr>
                <w:rFonts w:ascii="Arial" w:eastAsia="Arial" w:hAnsi="Arial" w:cs="Arial"/>
                <w:b/>
                <w:bCs/>
                <w:szCs w:val="22"/>
              </w:rPr>
              <w:t>Quantitative description/ Data</w:t>
            </w:r>
          </w:p>
        </w:tc>
      </w:tr>
      <w:tr w:rsidR="00413D4F" w14:paraId="33275D3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48AB0B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673F416" w14:textId="77777777" w:rsidR="00BD3B92" w:rsidRDefault="00413D4F" w:rsidP="00BD3B92">
            <w:r w:rsidRPr="442E5590">
              <w:rPr>
                <w:rFonts w:ascii="Arial" w:eastAsia="Arial" w:hAnsi="Arial" w:cs="Arial"/>
                <w:szCs w:val="22"/>
              </w:rPr>
              <w:t xml:space="preserve"> </w:t>
            </w:r>
            <w:permStart w:id="362955356" w:edGrp="everyone"/>
            <w:r w:rsidR="00BD3B92">
              <w:t>TYPE YOUR TEXT HERE</w:t>
            </w:r>
          </w:p>
          <w:permEnd w:id="362955356"/>
          <w:p w14:paraId="07AB81F5" w14:textId="7967B63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63DA21" w14:textId="77777777" w:rsidR="00BD3B92" w:rsidRDefault="00413D4F" w:rsidP="00BD3B92">
            <w:r w:rsidRPr="442E5590">
              <w:rPr>
                <w:rFonts w:ascii="Arial" w:eastAsia="Arial" w:hAnsi="Arial" w:cs="Arial"/>
                <w:szCs w:val="22"/>
              </w:rPr>
              <w:t xml:space="preserve"> </w:t>
            </w:r>
            <w:permStart w:id="36524784" w:edGrp="everyone"/>
            <w:r w:rsidR="00BD3B92">
              <w:t>TYPE YOUR TEXT HERE</w:t>
            </w:r>
          </w:p>
          <w:permEnd w:id="36524784"/>
          <w:p w14:paraId="59A53D23" w14:textId="3BB3F24B" w:rsidR="00413D4F" w:rsidRDefault="00413D4F">
            <w:pPr>
              <w:spacing w:after="0"/>
            </w:pPr>
          </w:p>
        </w:tc>
      </w:tr>
      <w:tr w:rsidR="00413D4F" w14:paraId="2F9AC81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2F668A" w14:textId="77777777" w:rsidR="00413D4F" w:rsidRDefault="00413D4F">
            <w:pPr>
              <w:spacing w:after="0"/>
            </w:pPr>
            <w:r w:rsidRPr="442E5590">
              <w:rPr>
                <w:rFonts w:ascii="Arial" w:eastAsia="Arial" w:hAnsi="Arial" w:cs="Arial"/>
                <w:b/>
                <w:bCs/>
                <w:szCs w:val="22"/>
              </w:rPr>
              <w:t>Compliance costs:</w:t>
            </w:r>
          </w:p>
          <w:p w14:paraId="1D7D7D06" w14:textId="77777777" w:rsidR="00413D4F" w:rsidRDefault="00413D4F">
            <w:pPr>
              <w:spacing w:after="0"/>
            </w:pPr>
            <w:r w:rsidRPr="442E5590">
              <w:rPr>
                <w:rFonts w:ascii="Arial" w:eastAsia="Arial" w:hAnsi="Arial" w:cs="Arial"/>
                <w:b/>
                <w:bCs/>
                <w:szCs w:val="22"/>
              </w:rPr>
              <w:t>- One-off</w:t>
            </w:r>
          </w:p>
          <w:p w14:paraId="72320E31"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CF1C8D5" w14:textId="77777777" w:rsidR="00BD3B92" w:rsidRDefault="00413D4F" w:rsidP="00BD3B92">
            <w:r w:rsidRPr="442E5590">
              <w:rPr>
                <w:rFonts w:ascii="Arial" w:eastAsia="Arial" w:hAnsi="Arial" w:cs="Arial"/>
                <w:szCs w:val="22"/>
              </w:rPr>
              <w:t xml:space="preserve"> </w:t>
            </w:r>
            <w:permStart w:id="1583033465" w:edGrp="everyone"/>
            <w:r w:rsidR="00BD3B92">
              <w:t>TYPE YOUR TEXT HERE</w:t>
            </w:r>
          </w:p>
          <w:permEnd w:id="1583033465"/>
          <w:p w14:paraId="055764CA" w14:textId="32B24E0D"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B5E2C9" w14:textId="77777777" w:rsidR="00BD3B92" w:rsidRDefault="00413D4F" w:rsidP="00BD3B92">
            <w:r w:rsidRPr="442E5590">
              <w:rPr>
                <w:rFonts w:ascii="Arial" w:eastAsia="Arial" w:hAnsi="Arial" w:cs="Arial"/>
                <w:szCs w:val="22"/>
              </w:rPr>
              <w:t xml:space="preserve"> </w:t>
            </w:r>
            <w:permStart w:id="228684711" w:edGrp="everyone"/>
            <w:r w:rsidR="00BD3B92">
              <w:t>TYPE YOUR TEXT HERE</w:t>
            </w:r>
          </w:p>
          <w:permEnd w:id="228684711"/>
          <w:p w14:paraId="04C25DF2" w14:textId="5CC9DBC9" w:rsidR="00413D4F" w:rsidRDefault="00413D4F">
            <w:pPr>
              <w:spacing w:after="0"/>
            </w:pPr>
          </w:p>
        </w:tc>
      </w:tr>
      <w:tr w:rsidR="00413D4F" w14:paraId="0A4A4359"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FFBA0AE"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2FB66" w14:textId="77777777" w:rsidR="00BD3B92" w:rsidRDefault="00413D4F" w:rsidP="00BD3B92">
            <w:r w:rsidRPr="442E5590">
              <w:rPr>
                <w:rFonts w:ascii="Arial" w:eastAsia="Arial" w:hAnsi="Arial" w:cs="Arial"/>
                <w:szCs w:val="22"/>
              </w:rPr>
              <w:t xml:space="preserve"> </w:t>
            </w:r>
            <w:permStart w:id="556295078" w:edGrp="everyone"/>
            <w:r w:rsidR="00BD3B92">
              <w:t>TYPE YOUR TEXT HERE</w:t>
            </w:r>
          </w:p>
          <w:permEnd w:id="556295078"/>
          <w:p w14:paraId="53500A20" w14:textId="6C53435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BAD816" w14:textId="77777777" w:rsidR="00BD3B92" w:rsidRDefault="00413D4F" w:rsidP="00BD3B92">
            <w:r w:rsidRPr="442E5590">
              <w:rPr>
                <w:rFonts w:ascii="Arial" w:eastAsia="Arial" w:hAnsi="Arial" w:cs="Arial"/>
                <w:szCs w:val="22"/>
              </w:rPr>
              <w:t xml:space="preserve"> </w:t>
            </w:r>
            <w:permStart w:id="706441771" w:edGrp="everyone"/>
            <w:r w:rsidR="00BD3B92">
              <w:t>TYPE YOUR TEXT HERE</w:t>
            </w:r>
          </w:p>
          <w:permEnd w:id="706441771"/>
          <w:p w14:paraId="40A16270" w14:textId="48008B06" w:rsidR="00413D4F" w:rsidRDefault="00413D4F">
            <w:pPr>
              <w:spacing w:after="0"/>
            </w:pPr>
          </w:p>
        </w:tc>
      </w:tr>
      <w:tr w:rsidR="00413D4F" w14:paraId="3CD698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E066CF2"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79E8777" w14:textId="77777777" w:rsidR="00BD3B92" w:rsidRDefault="00413D4F" w:rsidP="00BD3B92">
            <w:r w:rsidRPr="442E5590">
              <w:rPr>
                <w:rFonts w:ascii="Arial" w:eastAsia="Arial" w:hAnsi="Arial" w:cs="Arial"/>
                <w:szCs w:val="22"/>
              </w:rPr>
              <w:t xml:space="preserve"> </w:t>
            </w:r>
            <w:permStart w:id="1850894629" w:edGrp="everyone"/>
            <w:r w:rsidR="00BD3B92">
              <w:t>TYPE YOUR TEXT HERE</w:t>
            </w:r>
          </w:p>
          <w:permEnd w:id="1850894629"/>
          <w:p w14:paraId="378E61EC" w14:textId="37BFB05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0DAF7E" w14:textId="77777777" w:rsidR="00BD3B92" w:rsidRDefault="00BD3B92" w:rsidP="00BD3B92">
            <w:permStart w:id="1750336077" w:edGrp="everyone"/>
            <w:r>
              <w:t>TYPE YOUR TEXT HERE</w:t>
            </w:r>
          </w:p>
          <w:permEnd w:id="1750336077"/>
          <w:p w14:paraId="6C4F64B0" w14:textId="77777777" w:rsidR="00413D4F" w:rsidRDefault="00413D4F">
            <w:pPr>
              <w:spacing w:after="0"/>
              <w:rPr>
                <w:rFonts w:ascii="Arial" w:eastAsia="Arial" w:hAnsi="Arial" w:cs="Arial"/>
                <w:szCs w:val="22"/>
              </w:rPr>
            </w:pPr>
          </w:p>
        </w:tc>
      </w:tr>
      <w:tr w:rsidR="00413D4F" w14:paraId="1D5A0D5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0FA4EAA0" w14:textId="77777777" w:rsidR="00413D4F" w:rsidRDefault="00413D4F">
            <w:pPr>
              <w:spacing w:after="0"/>
              <w:rPr>
                <w:rFonts w:ascii="Arial" w:eastAsia="Arial" w:hAnsi="Arial" w:cs="Arial"/>
                <w:b/>
                <w:bCs/>
                <w:szCs w:val="22"/>
              </w:rPr>
            </w:pPr>
            <w:r w:rsidRPr="442E5590">
              <w:rPr>
                <w:rFonts w:ascii="Arial" w:eastAsia="Arial" w:hAnsi="Arial" w:cs="Arial"/>
                <w:b/>
                <w:bCs/>
                <w:szCs w:val="22"/>
              </w:rPr>
              <w:t>Progressive penalty rates (by asset type) - ESMA’s proposal</w:t>
            </w:r>
            <w:r>
              <w:rPr>
                <w:rFonts w:ascii="Arial" w:eastAsia="Arial" w:hAnsi="Arial" w:cs="Arial"/>
                <w:b/>
                <w:bCs/>
                <w:szCs w:val="22"/>
              </w:rPr>
              <w:t xml:space="preserve"> Option 2</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4C9AF3A" w14:textId="77777777" w:rsidR="00413D4F" w:rsidRDefault="00413D4F">
            <w:pPr>
              <w:spacing w:after="0"/>
            </w:pPr>
            <w:r w:rsidRPr="442E5590">
              <w:rPr>
                <w:rFonts w:ascii="Arial" w:eastAsia="Arial" w:hAnsi="Arial" w:cs="Arial"/>
                <w:szCs w:val="22"/>
              </w:rPr>
              <w:t xml:space="preserve"> </w:t>
            </w:r>
          </w:p>
          <w:p w14:paraId="08541944"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 Please see ESMA’s </w:t>
            </w:r>
            <w:r>
              <w:rPr>
                <w:rFonts w:ascii="Arial" w:eastAsia="Arial" w:hAnsi="Arial" w:cs="Arial"/>
                <w:b/>
                <w:bCs/>
                <w:szCs w:val="22"/>
              </w:rPr>
              <w:t>proposed Option 2</w:t>
            </w:r>
            <w:r w:rsidRPr="442E5590">
              <w:rPr>
                <w:rFonts w:ascii="Arial" w:eastAsia="Arial" w:hAnsi="Arial" w:cs="Arial"/>
                <w:b/>
                <w:bCs/>
                <w:szCs w:val="22"/>
              </w:rPr>
              <w:t xml:space="preserve"> in Section 5.3 of this CP.</w:t>
            </w:r>
          </w:p>
        </w:tc>
      </w:tr>
      <w:tr w:rsidR="00413D4F" w14:paraId="4DCC8D9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BE6899"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DBF6C93"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3B5500B" w14:textId="77777777" w:rsidR="00413D4F" w:rsidRDefault="00413D4F">
            <w:pPr>
              <w:spacing w:after="0"/>
            </w:pPr>
            <w:r w:rsidRPr="442E5590">
              <w:rPr>
                <w:rFonts w:ascii="Arial" w:eastAsia="Arial" w:hAnsi="Arial" w:cs="Arial"/>
                <w:b/>
                <w:bCs/>
                <w:szCs w:val="22"/>
              </w:rPr>
              <w:t>Quantitative description/ Data</w:t>
            </w:r>
          </w:p>
        </w:tc>
      </w:tr>
      <w:tr w:rsidR="00413D4F" w14:paraId="211B9957"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B609A4B"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D0FD7A9" w14:textId="77777777" w:rsidR="00BD3B92" w:rsidRDefault="00413D4F" w:rsidP="00BD3B92">
            <w:r w:rsidRPr="442E5590">
              <w:rPr>
                <w:rFonts w:ascii="Arial" w:eastAsia="Arial" w:hAnsi="Arial" w:cs="Arial"/>
                <w:szCs w:val="22"/>
              </w:rPr>
              <w:t xml:space="preserve"> </w:t>
            </w:r>
            <w:permStart w:id="1223643459" w:edGrp="everyone"/>
            <w:r w:rsidR="00BD3B92">
              <w:t>TYPE YOUR TEXT HERE</w:t>
            </w:r>
          </w:p>
          <w:permEnd w:id="1223643459"/>
          <w:p w14:paraId="040C112E" w14:textId="73D1503F"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DA833C" w14:textId="77777777" w:rsidR="00BD3B92" w:rsidRDefault="00413D4F" w:rsidP="00BD3B92">
            <w:r w:rsidRPr="442E5590">
              <w:rPr>
                <w:rFonts w:ascii="Arial" w:eastAsia="Arial" w:hAnsi="Arial" w:cs="Arial"/>
                <w:szCs w:val="22"/>
              </w:rPr>
              <w:t xml:space="preserve"> </w:t>
            </w:r>
            <w:permStart w:id="320878368" w:edGrp="everyone"/>
            <w:r w:rsidR="00BD3B92">
              <w:t>TYPE YOUR TEXT HERE</w:t>
            </w:r>
          </w:p>
          <w:permEnd w:id="320878368"/>
          <w:p w14:paraId="5DFBD4B2" w14:textId="17E97D79" w:rsidR="00413D4F" w:rsidRDefault="00413D4F">
            <w:pPr>
              <w:spacing w:after="0"/>
            </w:pPr>
          </w:p>
        </w:tc>
      </w:tr>
      <w:tr w:rsidR="00413D4F" w14:paraId="3B1DFD6D"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AD66EEE" w14:textId="77777777" w:rsidR="00413D4F" w:rsidRDefault="00413D4F">
            <w:pPr>
              <w:spacing w:after="0"/>
            </w:pPr>
            <w:r w:rsidRPr="442E5590">
              <w:rPr>
                <w:rFonts w:ascii="Arial" w:eastAsia="Arial" w:hAnsi="Arial" w:cs="Arial"/>
                <w:b/>
                <w:bCs/>
                <w:szCs w:val="22"/>
              </w:rPr>
              <w:t>Compliance costs:</w:t>
            </w:r>
          </w:p>
          <w:p w14:paraId="4F6A6F82" w14:textId="77777777" w:rsidR="00413D4F" w:rsidRDefault="00413D4F">
            <w:pPr>
              <w:spacing w:after="0"/>
            </w:pPr>
            <w:r w:rsidRPr="442E5590">
              <w:rPr>
                <w:rFonts w:ascii="Arial" w:eastAsia="Arial" w:hAnsi="Arial" w:cs="Arial"/>
                <w:b/>
                <w:bCs/>
                <w:szCs w:val="22"/>
              </w:rPr>
              <w:t>- One-off</w:t>
            </w:r>
          </w:p>
          <w:p w14:paraId="4144C045"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64F5B2" w14:textId="77777777" w:rsidR="00BD3B92" w:rsidRDefault="00413D4F" w:rsidP="00BD3B92">
            <w:r w:rsidRPr="442E5590">
              <w:rPr>
                <w:rFonts w:ascii="Arial" w:eastAsia="Arial" w:hAnsi="Arial" w:cs="Arial"/>
                <w:szCs w:val="22"/>
              </w:rPr>
              <w:t xml:space="preserve"> </w:t>
            </w:r>
            <w:permStart w:id="662317509" w:edGrp="everyone"/>
            <w:r w:rsidR="00BD3B92">
              <w:t>TYPE YOUR TEXT HERE</w:t>
            </w:r>
          </w:p>
          <w:permEnd w:id="662317509"/>
          <w:p w14:paraId="0590DC14" w14:textId="38326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1360A3B" w14:textId="77777777" w:rsidR="00BD3B92" w:rsidRDefault="00413D4F" w:rsidP="00BD3B92">
            <w:r w:rsidRPr="442E5590">
              <w:rPr>
                <w:rFonts w:ascii="Arial" w:eastAsia="Arial" w:hAnsi="Arial" w:cs="Arial"/>
                <w:szCs w:val="22"/>
              </w:rPr>
              <w:t xml:space="preserve"> </w:t>
            </w:r>
            <w:permStart w:id="1403484159" w:edGrp="everyone"/>
            <w:r w:rsidR="00BD3B92">
              <w:t>TYPE YOUR TEXT HERE</w:t>
            </w:r>
          </w:p>
          <w:permEnd w:id="1403484159"/>
          <w:p w14:paraId="2157A9E8" w14:textId="11333322" w:rsidR="00413D4F" w:rsidRDefault="00413D4F">
            <w:pPr>
              <w:spacing w:after="0"/>
            </w:pPr>
          </w:p>
        </w:tc>
      </w:tr>
      <w:tr w:rsidR="00413D4F" w14:paraId="5AB663F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89017C4"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A086872" w14:textId="77777777" w:rsidR="00BD3B92" w:rsidRDefault="00413D4F" w:rsidP="00BD3B92">
            <w:r w:rsidRPr="442E5590">
              <w:rPr>
                <w:rFonts w:ascii="Arial" w:eastAsia="Arial" w:hAnsi="Arial" w:cs="Arial"/>
                <w:szCs w:val="22"/>
              </w:rPr>
              <w:t xml:space="preserve"> </w:t>
            </w:r>
            <w:permStart w:id="1753828232" w:edGrp="everyone"/>
            <w:r w:rsidR="00BD3B92">
              <w:t>TYPE YOUR TEXT HERE</w:t>
            </w:r>
          </w:p>
          <w:permEnd w:id="1753828232"/>
          <w:p w14:paraId="1AEC7387" w14:textId="1F9B9A42"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1CCFD7F" w14:textId="77777777" w:rsidR="00BD3B92" w:rsidRDefault="00413D4F" w:rsidP="00BD3B92">
            <w:r w:rsidRPr="442E5590">
              <w:rPr>
                <w:rFonts w:ascii="Arial" w:eastAsia="Arial" w:hAnsi="Arial" w:cs="Arial"/>
                <w:szCs w:val="22"/>
              </w:rPr>
              <w:t xml:space="preserve"> </w:t>
            </w:r>
            <w:permStart w:id="924598514" w:edGrp="everyone"/>
            <w:r w:rsidR="00BD3B92">
              <w:t>TYPE YOUR TEXT HERE</w:t>
            </w:r>
          </w:p>
          <w:permEnd w:id="924598514"/>
          <w:p w14:paraId="7C18B3CB" w14:textId="6025E2BA" w:rsidR="00413D4F" w:rsidRDefault="00413D4F">
            <w:pPr>
              <w:spacing w:after="0"/>
            </w:pPr>
          </w:p>
        </w:tc>
      </w:tr>
      <w:tr w:rsidR="00413D4F" w14:paraId="0D0BFA7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225BFE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BC3E33A" w14:textId="77777777" w:rsidR="00BD3B92" w:rsidRDefault="00413D4F" w:rsidP="00BD3B92">
            <w:r w:rsidRPr="442E5590">
              <w:rPr>
                <w:rFonts w:ascii="Arial" w:eastAsia="Arial" w:hAnsi="Arial" w:cs="Arial"/>
                <w:szCs w:val="22"/>
              </w:rPr>
              <w:t xml:space="preserve"> </w:t>
            </w:r>
            <w:permStart w:id="563954355" w:edGrp="everyone"/>
            <w:r w:rsidR="00BD3B92">
              <w:t>TYPE YOUR TEXT HERE</w:t>
            </w:r>
          </w:p>
          <w:permEnd w:id="563954355"/>
          <w:p w14:paraId="1D3F5A68" w14:textId="64F0ECA1"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5451257" w14:textId="77777777" w:rsidR="00BD3B92" w:rsidRDefault="00BD3B92" w:rsidP="00BD3B92">
            <w:permStart w:id="1946354126" w:edGrp="everyone"/>
            <w:r>
              <w:t>TYPE YOUR TEXT HERE</w:t>
            </w:r>
          </w:p>
          <w:permEnd w:id="1946354126"/>
          <w:p w14:paraId="227C13B0" w14:textId="77777777" w:rsidR="00413D4F" w:rsidRDefault="00413D4F">
            <w:pPr>
              <w:spacing w:after="0"/>
              <w:rPr>
                <w:rFonts w:ascii="Arial" w:eastAsia="Arial" w:hAnsi="Arial" w:cs="Arial"/>
                <w:szCs w:val="22"/>
              </w:rPr>
            </w:pPr>
          </w:p>
        </w:tc>
      </w:tr>
    </w:tbl>
    <w:p w14:paraId="177E2DF1" w14:textId="5DAF49E2" w:rsidR="008D18FF" w:rsidRDefault="008D18FF" w:rsidP="00413D4F">
      <w:permStart w:id="1752653492" w:edGrp="everyone"/>
      <w:r>
        <w:t>TYPE YOUR TEXT HERE</w:t>
      </w:r>
      <w:permEnd w:id="1752653492"/>
    </w:p>
    <w:p w14:paraId="1F95660D" w14:textId="2DE07891" w:rsidR="00413D4F" w:rsidRDefault="00BD3B92" w:rsidP="00413D4F">
      <w:r>
        <w:t>&lt;ESMA_QUESTION_CSDR_28&gt;</w:t>
      </w:r>
    </w:p>
    <w:p w14:paraId="46757785" w14:textId="77777777" w:rsidR="00621487" w:rsidRPr="00BD3B92" w:rsidRDefault="00621487" w:rsidP="00413D4F"/>
    <w:p w14:paraId="58BE5026" w14:textId="77777777" w:rsidR="000F25B7" w:rsidRDefault="000F25B7" w:rsidP="000F25B7">
      <w:pPr>
        <w:pStyle w:val="Questionstyle"/>
        <w:numPr>
          <w:ilvl w:val="0"/>
          <w:numId w:val="16"/>
        </w:numPr>
        <w:tabs>
          <w:tab w:val="clear" w:pos="567"/>
        </w:tabs>
        <w:spacing w:after="240" w:line="259" w:lineRule="auto"/>
        <w:ind w:left="851" w:hanging="851"/>
        <w:contextualSpacing w:val="0"/>
      </w:pPr>
      <w:bookmarkStart w:id="27" w:name="_Hlk151731833"/>
      <w:r w:rsidRPr="00D85A08">
        <w:lastRenderedPageBreak/>
        <w:t>Alternatively, do you think that progressive cash penalties rates should take into account a different breakdown than the one included in ESMA’s proposal above for any or all of the following categories:</w:t>
      </w:r>
    </w:p>
    <w:bookmarkEnd w:id="27"/>
    <w:p w14:paraId="53B63FDF" w14:textId="77777777" w:rsidR="00413D4F" w:rsidRPr="003001CF" w:rsidRDefault="00413D4F" w:rsidP="000F25B7">
      <w:pPr>
        <w:ind w:left="851"/>
        <w:rPr>
          <w:b/>
          <w:bCs/>
        </w:rPr>
      </w:pPr>
      <w:r w:rsidRPr="003001CF">
        <w:rPr>
          <w:b/>
          <w:bCs/>
        </w:rPr>
        <w:t>(a) asset type;</w:t>
      </w:r>
    </w:p>
    <w:p w14:paraId="11BD3C9C" w14:textId="77777777" w:rsidR="00413D4F" w:rsidRPr="003001CF" w:rsidRDefault="00413D4F" w:rsidP="000F25B7">
      <w:pPr>
        <w:ind w:left="851"/>
        <w:rPr>
          <w:b/>
          <w:bCs/>
        </w:rPr>
      </w:pPr>
      <w:r w:rsidRPr="003001CF">
        <w:rPr>
          <w:b/>
          <w:bCs/>
        </w:rPr>
        <w:t>(b) liquidity of the financial instrument;</w:t>
      </w:r>
    </w:p>
    <w:p w14:paraId="23CAE40C" w14:textId="77777777" w:rsidR="00413D4F" w:rsidRPr="003001CF" w:rsidRDefault="00413D4F" w:rsidP="000F25B7">
      <w:pPr>
        <w:ind w:left="851"/>
        <w:rPr>
          <w:b/>
          <w:bCs/>
        </w:rPr>
      </w:pPr>
      <w:r w:rsidRPr="003001CF">
        <w:rPr>
          <w:b/>
          <w:bCs/>
        </w:rPr>
        <w:t xml:space="preserve">(c) type of transaction; </w:t>
      </w:r>
    </w:p>
    <w:p w14:paraId="399B5CC1" w14:textId="77777777" w:rsidR="00413D4F" w:rsidRPr="003001CF" w:rsidRDefault="00413D4F" w:rsidP="000F25B7">
      <w:pPr>
        <w:ind w:left="851"/>
        <w:rPr>
          <w:b/>
          <w:bCs/>
        </w:rPr>
      </w:pPr>
      <w:r w:rsidRPr="003001CF">
        <w:rPr>
          <w:b/>
          <w:bCs/>
        </w:rPr>
        <w:t>(d) duration of the settlement fail.</w:t>
      </w:r>
    </w:p>
    <w:p w14:paraId="18421B07" w14:textId="3C390C90" w:rsidR="00413D4F" w:rsidRDefault="00413D4F" w:rsidP="000F25B7">
      <w:pPr>
        <w:ind w:left="851"/>
        <w:rPr>
          <w:b/>
          <w:bCs/>
        </w:rPr>
      </w:pPr>
      <w:r w:rsidRPr="442E5590">
        <w:rPr>
          <w:b/>
          <w:bCs/>
        </w:rPr>
        <w:t>If you have answered yes to the question</w:t>
      </w:r>
      <w:r>
        <w:rPr>
          <w:b/>
          <w:bCs/>
        </w:rPr>
        <w:t xml:space="preserve"> above</w:t>
      </w:r>
      <w:r w:rsidRPr="442E5590">
        <w:rPr>
          <w:b/>
          <w:bCs/>
        </w:rPr>
        <w:t xml:space="preserve">, what costs and benefits do you envisage related to the implementation of progressive penalty rates according to your proposal? Please use the table below. Where relevant, additional tables, graphs and information may be included in order to support some of the arguments or calculations presented in the table below.  </w:t>
      </w:r>
    </w:p>
    <w:p w14:paraId="73A3CFC5" w14:textId="1F88E6CB" w:rsidR="00BD3B92" w:rsidRDefault="00BD3B92" w:rsidP="00413D4F">
      <w:r>
        <w:t>&lt;ESMA_QUESTION_CSDR_29&gt;</w:t>
      </w:r>
    </w:p>
    <w:p w14:paraId="7F70CB81" w14:textId="1F1F54E1" w:rsidR="007D7BB4" w:rsidRPr="00BD3B92" w:rsidRDefault="007D7BB4" w:rsidP="00413D4F">
      <w:permStart w:id="503064745" w:edGrp="everyone"/>
      <w:r>
        <w:t>TYPE YOUR TEXT HERE</w:t>
      </w:r>
      <w:permEnd w:id="503064745"/>
    </w:p>
    <w:tbl>
      <w:tblPr>
        <w:tblStyle w:val="Grigliatabella"/>
        <w:tblW w:w="9060" w:type="dxa"/>
        <w:tblLayout w:type="fixed"/>
        <w:tblLook w:val="04A0" w:firstRow="1" w:lastRow="0" w:firstColumn="1" w:lastColumn="0" w:noHBand="0" w:noVBand="1"/>
      </w:tblPr>
      <w:tblGrid>
        <w:gridCol w:w="2580"/>
        <w:gridCol w:w="3060"/>
        <w:gridCol w:w="3420"/>
      </w:tblGrid>
      <w:tr w:rsidR="00413D4F" w14:paraId="3CB6D423" w14:textId="77777777" w:rsidTr="00BD3B92">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B1396E3" w14:textId="77777777" w:rsidR="00413D4F" w:rsidRDefault="00413D4F">
            <w:pPr>
              <w:spacing w:after="0"/>
              <w:rPr>
                <w:rFonts w:ascii="Arial" w:eastAsia="Arial" w:hAnsi="Arial" w:cs="Arial"/>
                <w:b/>
                <w:bCs/>
                <w:szCs w:val="22"/>
              </w:rPr>
            </w:pPr>
            <w:r w:rsidRPr="442E5590">
              <w:rPr>
                <w:rFonts w:ascii="Arial" w:eastAsia="Arial" w:hAnsi="Arial" w:cs="Arial"/>
                <w:b/>
                <w:bCs/>
                <w:szCs w:val="22"/>
              </w:rPr>
              <w:t xml:space="preserve">Progressive penalty rates – respondent's proposal </w:t>
            </w:r>
            <w:r w:rsidRPr="442E5590">
              <w:rPr>
                <w:rFonts w:ascii="Arial" w:eastAsia="Arial" w:hAnsi="Arial" w:cs="Arial"/>
                <w:i/>
                <w:iCs/>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99056E8" w14:textId="77777777" w:rsidR="00413D4F" w:rsidRDefault="00413D4F">
            <w:pPr>
              <w:spacing w:after="0"/>
            </w:pPr>
            <w:r w:rsidRPr="442E5590">
              <w:rPr>
                <w:rFonts w:ascii="Arial" w:eastAsia="Arial" w:hAnsi="Arial" w:cs="Arial"/>
                <w:szCs w:val="22"/>
              </w:rPr>
              <w:t xml:space="preserve"> </w:t>
            </w:r>
          </w:p>
          <w:p w14:paraId="3162F752" w14:textId="77777777" w:rsidR="00413D4F" w:rsidRDefault="00413D4F">
            <w:pPr>
              <w:spacing w:after="0"/>
            </w:pPr>
            <w:r w:rsidRPr="442E5590">
              <w:rPr>
                <w:rFonts w:ascii="Arial" w:eastAsia="Arial" w:hAnsi="Arial" w:cs="Arial"/>
                <w:szCs w:val="22"/>
              </w:rPr>
              <w:t xml:space="preserve"> </w:t>
            </w:r>
          </w:p>
        </w:tc>
      </w:tr>
      <w:tr w:rsidR="00413D4F" w14:paraId="61DD0F7A"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CF52A44"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4634D97"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A4805C" w14:textId="77777777" w:rsidR="00413D4F" w:rsidRDefault="00413D4F">
            <w:pPr>
              <w:spacing w:after="0"/>
            </w:pPr>
            <w:r w:rsidRPr="442E5590">
              <w:rPr>
                <w:rFonts w:ascii="Arial" w:eastAsia="Arial" w:hAnsi="Arial" w:cs="Arial"/>
                <w:b/>
                <w:bCs/>
                <w:szCs w:val="22"/>
              </w:rPr>
              <w:t>Quantitative description/ Data</w:t>
            </w:r>
          </w:p>
        </w:tc>
      </w:tr>
      <w:tr w:rsidR="00413D4F" w14:paraId="7B12D3D9"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8A7B527"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DE3C6E1" w14:textId="77777777" w:rsidR="00BD3B92" w:rsidRDefault="00413D4F" w:rsidP="00BD3B92">
            <w:r w:rsidRPr="442E5590">
              <w:rPr>
                <w:rFonts w:ascii="Arial" w:eastAsia="Arial" w:hAnsi="Arial" w:cs="Arial"/>
                <w:szCs w:val="22"/>
              </w:rPr>
              <w:t xml:space="preserve"> </w:t>
            </w:r>
            <w:permStart w:id="789544916" w:edGrp="everyone"/>
            <w:r w:rsidR="00BD3B92">
              <w:t>TYPE YOUR TEXT HERE</w:t>
            </w:r>
          </w:p>
          <w:permEnd w:id="789544916"/>
          <w:p w14:paraId="54DD8058" w14:textId="46515E3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202284D" w14:textId="77777777" w:rsidR="00BD3B92" w:rsidRDefault="00413D4F" w:rsidP="00BD3B92">
            <w:r w:rsidRPr="442E5590">
              <w:rPr>
                <w:rFonts w:ascii="Arial" w:eastAsia="Arial" w:hAnsi="Arial" w:cs="Arial"/>
                <w:szCs w:val="22"/>
              </w:rPr>
              <w:t xml:space="preserve"> </w:t>
            </w:r>
            <w:permStart w:id="634940607" w:edGrp="everyone"/>
            <w:r w:rsidR="00BD3B92">
              <w:t>TYPE YOUR TEXT HERE</w:t>
            </w:r>
          </w:p>
          <w:permEnd w:id="634940607"/>
          <w:p w14:paraId="50918E74" w14:textId="77D0C12D" w:rsidR="00413D4F" w:rsidRDefault="00413D4F">
            <w:pPr>
              <w:spacing w:after="0"/>
            </w:pPr>
          </w:p>
        </w:tc>
      </w:tr>
      <w:tr w:rsidR="00413D4F" w14:paraId="225414F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5638A0" w14:textId="77777777" w:rsidR="00413D4F" w:rsidRDefault="00413D4F">
            <w:pPr>
              <w:spacing w:after="0"/>
            </w:pPr>
            <w:r w:rsidRPr="442E5590">
              <w:rPr>
                <w:rFonts w:ascii="Arial" w:eastAsia="Arial" w:hAnsi="Arial" w:cs="Arial"/>
                <w:b/>
                <w:bCs/>
                <w:szCs w:val="22"/>
              </w:rPr>
              <w:t>Compliance costs:</w:t>
            </w:r>
          </w:p>
          <w:p w14:paraId="32C7114A" w14:textId="77777777" w:rsidR="00413D4F" w:rsidRDefault="00413D4F">
            <w:pPr>
              <w:spacing w:after="0"/>
            </w:pPr>
            <w:r w:rsidRPr="442E5590">
              <w:rPr>
                <w:rFonts w:ascii="Arial" w:eastAsia="Arial" w:hAnsi="Arial" w:cs="Arial"/>
                <w:b/>
                <w:bCs/>
                <w:szCs w:val="22"/>
              </w:rPr>
              <w:t>- One-off</w:t>
            </w:r>
          </w:p>
          <w:p w14:paraId="19EF2272"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F682EAA" w14:textId="77777777" w:rsidR="00BD3B92" w:rsidRDefault="00413D4F" w:rsidP="00BD3B92">
            <w:r w:rsidRPr="442E5590">
              <w:rPr>
                <w:rFonts w:ascii="Arial" w:eastAsia="Arial" w:hAnsi="Arial" w:cs="Arial"/>
                <w:szCs w:val="22"/>
              </w:rPr>
              <w:t xml:space="preserve"> </w:t>
            </w:r>
            <w:permStart w:id="1925259945" w:edGrp="everyone"/>
            <w:r w:rsidR="00BD3B92">
              <w:t>TYPE YOUR TEXT HERE</w:t>
            </w:r>
          </w:p>
          <w:permEnd w:id="1925259945"/>
          <w:p w14:paraId="06092BBC" w14:textId="4AD30A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A4B5E1" w14:textId="77777777" w:rsidR="00BD3B92" w:rsidRDefault="00413D4F" w:rsidP="00BD3B92">
            <w:r w:rsidRPr="442E5590">
              <w:rPr>
                <w:rFonts w:ascii="Arial" w:eastAsia="Arial" w:hAnsi="Arial" w:cs="Arial"/>
                <w:szCs w:val="22"/>
              </w:rPr>
              <w:t xml:space="preserve"> </w:t>
            </w:r>
            <w:permStart w:id="1886156176" w:edGrp="everyone"/>
            <w:r w:rsidR="00BD3B92">
              <w:t>TYPE YOUR TEXT HERE</w:t>
            </w:r>
          </w:p>
          <w:permEnd w:id="1886156176"/>
          <w:p w14:paraId="28DF873E" w14:textId="21E252E1" w:rsidR="00413D4F" w:rsidRDefault="00413D4F">
            <w:pPr>
              <w:spacing w:after="0"/>
            </w:pPr>
          </w:p>
        </w:tc>
      </w:tr>
      <w:tr w:rsidR="00413D4F" w14:paraId="3B1542BD"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EB601FC"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342FF7E" w14:textId="77777777" w:rsidR="00BD3B92" w:rsidRDefault="00413D4F" w:rsidP="00BD3B92">
            <w:r w:rsidRPr="442E5590">
              <w:rPr>
                <w:rFonts w:ascii="Arial" w:eastAsia="Arial" w:hAnsi="Arial" w:cs="Arial"/>
                <w:szCs w:val="22"/>
              </w:rPr>
              <w:t xml:space="preserve"> </w:t>
            </w:r>
            <w:permStart w:id="728724555" w:edGrp="everyone"/>
            <w:r w:rsidR="00BD3B92">
              <w:t>TYPE YOUR TEXT HERE</w:t>
            </w:r>
          </w:p>
          <w:permEnd w:id="728724555"/>
          <w:p w14:paraId="7776CC60" w14:textId="6C50828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487FBC4" w14:textId="77777777" w:rsidR="00BD3B92" w:rsidRDefault="00413D4F" w:rsidP="00BD3B92">
            <w:r w:rsidRPr="442E5590">
              <w:rPr>
                <w:rFonts w:ascii="Arial" w:eastAsia="Arial" w:hAnsi="Arial" w:cs="Arial"/>
                <w:szCs w:val="22"/>
              </w:rPr>
              <w:t xml:space="preserve"> </w:t>
            </w:r>
            <w:permStart w:id="2023317680" w:edGrp="everyone"/>
            <w:r w:rsidR="00BD3B92">
              <w:t>TYPE YOUR TEXT HERE</w:t>
            </w:r>
          </w:p>
          <w:permEnd w:id="2023317680"/>
          <w:p w14:paraId="238B890B" w14:textId="7FD27154" w:rsidR="00413D4F" w:rsidRDefault="00413D4F">
            <w:pPr>
              <w:spacing w:after="0"/>
            </w:pPr>
          </w:p>
        </w:tc>
      </w:tr>
      <w:tr w:rsidR="00413D4F" w14:paraId="478C0D14" w14:textId="77777777" w:rsidTr="00BD3B92">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AE1B09"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18326D4" w14:textId="77777777" w:rsidR="00BD3B92" w:rsidRDefault="00413D4F" w:rsidP="00BD3B92">
            <w:r w:rsidRPr="442E5590">
              <w:rPr>
                <w:rFonts w:ascii="Arial" w:eastAsia="Arial" w:hAnsi="Arial" w:cs="Arial"/>
                <w:szCs w:val="22"/>
              </w:rPr>
              <w:t xml:space="preserve"> </w:t>
            </w:r>
            <w:permStart w:id="1365593785" w:edGrp="everyone"/>
            <w:r w:rsidR="00BD3B92">
              <w:t>TYPE YOUR TEXT HERE</w:t>
            </w:r>
          </w:p>
          <w:permEnd w:id="1365593785"/>
          <w:p w14:paraId="675001F5" w14:textId="7F758BB9"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24DEC99" w14:textId="77777777" w:rsidR="00BD3B92" w:rsidRDefault="00BD3B92" w:rsidP="00BD3B92">
            <w:permStart w:id="213537637" w:edGrp="everyone"/>
            <w:r>
              <w:t>TYPE YOUR TEXT HERE</w:t>
            </w:r>
          </w:p>
          <w:permEnd w:id="213537637"/>
          <w:p w14:paraId="0367FE1B" w14:textId="77777777" w:rsidR="00413D4F" w:rsidRDefault="00413D4F">
            <w:pPr>
              <w:spacing w:after="0"/>
              <w:rPr>
                <w:rFonts w:ascii="Arial" w:eastAsia="Arial" w:hAnsi="Arial" w:cs="Arial"/>
                <w:szCs w:val="22"/>
              </w:rPr>
            </w:pPr>
          </w:p>
        </w:tc>
      </w:tr>
    </w:tbl>
    <w:p w14:paraId="175B2BCA" w14:textId="77777777" w:rsidR="00720942" w:rsidRDefault="00720942" w:rsidP="00720942">
      <w:permStart w:id="1576035343" w:edGrp="everyone"/>
      <w:r>
        <w:t>TYPE YOUR TEXT HERE</w:t>
      </w:r>
    </w:p>
    <w:permEnd w:id="1576035343"/>
    <w:p w14:paraId="6292D27C" w14:textId="509AAD2C" w:rsidR="000F25B7" w:rsidRPr="00BD3B92" w:rsidRDefault="00BD3B92" w:rsidP="00413D4F">
      <w:r>
        <w:t>&lt;ESMA_QUESTION_CSDR_29&gt;</w:t>
      </w:r>
    </w:p>
    <w:p w14:paraId="60C9598F" w14:textId="77777777" w:rsidR="001B5283" w:rsidRPr="0076555A" w:rsidRDefault="001B5283" w:rsidP="001B5283">
      <w:pPr>
        <w:pStyle w:val="Questionstyle"/>
        <w:numPr>
          <w:ilvl w:val="0"/>
          <w:numId w:val="16"/>
        </w:numPr>
        <w:tabs>
          <w:tab w:val="clear" w:pos="567"/>
        </w:tabs>
        <w:spacing w:after="240" w:line="259" w:lineRule="auto"/>
        <w:ind w:left="851" w:hanging="851"/>
        <w:contextualSpacing w:val="0"/>
      </w:pPr>
      <w:bookmarkStart w:id="28" w:name="_Hlk151731834"/>
      <w:r w:rsidRPr="00A403E0">
        <w:lastRenderedPageBreak/>
        <w:t xml:space="preserve">Another potential approach to progressive penalty rates could be based not only on the length of the settlement fail but also on the value of the settlement fail. Settlement fails based on instructions with a lower value could be charged a higher penalty rate than those with a higher value, thus potentially creating an incentive for participants in settling smaller value instructions at their intended settlement date (ISD). Alternatively, settlement fails based on instructions with a higher value could be charged a higher penalty rate than those with a lower value. In your view, would such an approach be justified? Please provide arguments and examples in support of your answer, including data where available. What costs and benefits do you envisage related to the implementation of this approach? Please use the table below. Where relevant, additional tables, graphs and information may be included in order to support some of the arguments or calculations presented in the table below.  </w:t>
      </w:r>
    </w:p>
    <w:bookmarkEnd w:id="28"/>
    <w:p w14:paraId="3871DAF1" w14:textId="14B23D80" w:rsidR="00BD3B92" w:rsidRDefault="00BD3B92" w:rsidP="00413D4F">
      <w:r>
        <w:t>&lt;ESMA_QUESTION_CSDR_30&gt;</w:t>
      </w:r>
    </w:p>
    <w:p w14:paraId="7853B9D9" w14:textId="77777777" w:rsidR="00720942" w:rsidRDefault="00720942" w:rsidP="00720942">
      <w:permStart w:id="1764259019" w:edGrp="everyone"/>
      <w:r>
        <w:t>TYPE YOUR TEXT HERE</w:t>
      </w:r>
    </w:p>
    <w:tbl>
      <w:tblPr>
        <w:tblStyle w:val="Grigliatabella"/>
        <w:tblW w:w="9490" w:type="dxa"/>
        <w:tblLayout w:type="fixed"/>
        <w:tblLook w:val="04A0" w:firstRow="1" w:lastRow="0" w:firstColumn="1" w:lastColumn="0" w:noHBand="0" w:noVBand="1"/>
      </w:tblPr>
      <w:tblGrid>
        <w:gridCol w:w="1515"/>
        <w:gridCol w:w="1452"/>
        <w:gridCol w:w="1985"/>
        <w:gridCol w:w="2269"/>
        <w:gridCol w:w="2269"/>
      </w:tblGrid>
      <w:tr w:rsidR="00413D4F" w14:paraId="5825EC70" w14:textId="77777777">
        <w:trPr>
          <w:trHeight w:val="290"/>
        </w:trPr>
        <w:tc>
          <w:tcPr>
            <w:tcW w:w="1515" w:type="dxa"/>
            <w:tcBorders>
              <w:top w:val="single" w:sz="8" w:space="0" w:color="auto"/>
              <w:left w:val="single" w:sz="8" w:space="0" w:color="auto"/>
              <w:bottom w:val="single" w:sz="8" w:space="0" w:color="auto"/>
              <w:right w:val="single" w:sz="8" w:space="0" w:color="000000"/>
            </w:tcBorders>
            <w:tcMar>
              <w:left w:w="108" w:type="dxa"/>
              <w:right w:w="108" w:type="dxa"/>
            </w:tcMar>
          </w:tcPr>
          <w:permEnd w:id="1764259019"/>
          <w:p w14:paraId="3E35F31D" w14:textId="77777777" w:rsidR="00413D4F" w:rsidRDefault="00413D4F">
            <w:pPr>
              <w:spacing w:after="0"/>
              <w:rPr>
                <w:rFonts w:ascii="Arial" w:eastAsia="Arial" w:hAnsi="Arial" w:cs="Arial"/>
                <w:i/>
                <w:iCs/>
                <w:szCs w:val="22"/>
              </w:rPr>
            </w:pPr>
            <w:r w:rsidRPr="442E5590">
              <w:rPr>
                <w:rFonts w:ascii="Arial" w:eastAsia="Arial" w:hAnsi="Arial" w:cs="Arial"/>
                <w:b/>
                <w:bCs/>
                <w:szCs w:val="22"/>
              </w:rPr>
              <w:t>Progressive penalty rates – based on the length and value of the settlement fail</w:t>
            </w:r>
          </w:p>
        </w:tc>
        <w:tc>
          <w:tcPr>
            <w:tcW w:w="3437"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6BC7CAC" w14:textId="77777777" w:rsidR="00413D4F" w:rsidRDefault="00413D4F">
            <w:pPr>
              <w:spacing w:after="0"/>
              <w:rPr>
                <w:b/>
                <w:bCs/>
              </w:rPr>
            </w:pPr>
            <w:r>
              <w:rPr>
                <w:b/>
                <w:bCs/>
              </w:rPr>
              <w:t>Settlement fails based on l</w:t>
            </w:r>
            <w:r w:rsidRPr="442E5590">
              <w:rPr>
                <w:b/>
                <w:bCs/>
              </w:rPr>
              <w:t xml:space="preserve">ower value settlement instructions could be charged a higher penalty rate than </w:t>
            </w:r>
            <w:r>
              <w:rPr>
                <w:b/>
                <w:bCs/>
              </w:rPr>
              <w:t xml:space="preserve">those based on </w:t>
            </w:r>
            <w:r w:rsidRPr="442E5590">
              <w:rPr>
                <w:b/>
                <w:bCs/>
              </w:rPr>
              <w:t>higher value</w:t>
            </w:r>
            <w:r>
              <w:rPr>
                <w:b/>
                <w:bCs/>
              </w:rPr>
              <w:t xml:space="preserve"> settlement instructions</w:t>
            </w:r>
          </w:p>
        </w:tc>
        <w:tc>
          <w:tcPr>
            <w:tcW w:w="4538" w:type="dxa"/>
            <w:gridSpan w:val="2"/>
            <w:tcBorders>
              <w:top w:val="single" w:sz="8" w:space="0" w:color="auto"/>
              <w:left w:val="single" w:sz="8" w:space="0" w:color="000000"/>
              <w:bottom w:val="single" w:sz="8" w:space="0" w:color="000000"/>
              <w:right w:val="single" w:sz="8" w:space="0" w:color="000000"/>
            </w:tcBorders>
          </w:tcPr>
          <w:p w14:paraId="7807A3DA" w14:textId="77777777" w:rsidR="00413D4F" w:rsidRPr="442E5590" w:rsidRDefault="00413D4F">
            <w:pPr>
              <w:spacing w:after="0"/>
              <w:rPr>
                <w:b/>
                <w:bCs/>
              </w:rPr>
            </w:pPr>
            <w:r>
              <w:rPr>
                <w:b/>
                <w:bCs/>
              </w:rPr>
              <w:t>Settlement fails based on higher</w:t>
            </w:r>
            <w:r w:rsidRPr="442E5590">
              <w:rPr>
                <w:b/>
                <w:bCs/>
              </w:rPr>
              <w:t xml:space="preserve"> value settlement instructions could be charged a higher penalty rate than </w:t>
            </w:r>
            <w:r>
              <w:rPr>
                <w:b/>
                <w:bCs/>
              </w:rPr>
              <w:t xml:space="preserve">those based on </w:t>
            </w:r>
            <w:r w:rsidRPr="442E5590">
              <w:rPr>
                <w:b/>
                <w:bCs/>
              </w:rPr>
              <w:t xml:space="preserve"> </w:t>
            </w:r>
            <w:r>
              <w:rPr>
                <w:b/>
                <w:bCs/>
              </w:rPr>
              <w:t>lower</w:t>
            </w:r>
            <w:r w:rsidRPr="442E5590">
              <w:rPr>
                <w:b/>
                <w:bCs/>
              </w:rPr>
              <w:t xml:space="preserve"> value</w:t>
            </w:r>
            <w:r>
              <w:rPr>
                <w:b/>
                <w:bCs/>
              </w:rPr>
              <w:t xml:space="preserve"> settlement instructions</w:t>
            </w:r>
          </w:p>
        </w:tc>
      </w:tr>
      <w:tr w:rsidR="00413D4F" w14:paraId="2BB9DBD0"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1EC6379" w14:textId="77777777" w:rsidR="00413D4F" w:rsidRDefault="00413D4F">
            <w:pPr>
              <w:spacing w:after="0"/>
            </w:pPr>
            <w:r w:rsidRPr="442E5590">
              <w:rPr>
                <w:rFonts w:ascii="Arial" w:eastAsia="Arial" w:hAnsi="Arial" w:cs="Arial"/>
                <w:szCs w:val="22"/>
              </w:rPr>
              <w:t xml:space="preserve"> </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4B0EA2E" w14:textId="77777777" w:rsidR="00413D4F" w:rsidRDefault="00413D4F">
            <w:pPr>
              <w:spacing w:after="0"/>
            </w:pPr>
            <w:r w:rsidRPr="442E5590">
              <w:rPr>
                <w:rFonts w:ascii="Arial" w:eastAsia="Arial" w:hAnsi="Arial" w:cs="Arial"/>
                <w:b/>
                <w:bCs/>
                <w:szCs w:val="22"/>
              </w:rPr>
              <w:t>Qualitative description</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214BCA8" w14:textId="77777777" w:rsidR="00413D4F" w:rsidRDefault="00413D4F">
            <w:pPr>
              <w:spacing w:after="0"/>
            </w:pPr>
            <w:r w:rsidRPr="442E5590">
              <w:rPr>
                <w:rFonts w:ascii="Arial" w:eastAsia="Arial" w:hAnsi="Arial" w:cs="Arial"/>
                <w:b/>
                <w:bCs/>
                <w:szCs w:val="22"/>
              </w:rPr>
              <w:t>Quantitative description/ Data</w:t>
            </w:r>
          </w:p>
        </w:tc>
        <w:tc>
          <w:tcPr>
            <w:tcW w:w="2269" w:type="dxa"/>
            <w:tcBorders>
              <w:top w:val="single" w:sz="8" w:space="0" w:color="auto"/>
              <w:left w:val="single" w:sz="8" w:space="0" w:color="auto"/>
              <w:bottom w:val="single" w:sz="8" w:space="0" w:color="auto"/>
              <w:right w:val="single" w:sz="8" w:space="0" w:color="auto"/>
            </w:tcBorders>
          </w:tcPr>
          <w:p w14:paraId="6096399E"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Qualitative description</w:t>
            </w:r>
          </w:p>
        </w:tc>
        <w:tc>
          <w:tcPr>
            <w:tcW w:w="2269" w:type="dxa"/>
            <w:tcBorders>
              <w:top w:val="single" w:sz="8" w:space="0" w:color="auto"/>
              <w:left w:val="single" w:sz="8" w:space="0" w:color="auto"/>
              <w:bottom w:val="single" w:sz="8" w:space="0" w:color="auto"/>
              <w:right w:val="single" w:sz="8" w:space="0" w:color="auto"/>
            </w:tcBorders>
          </w:tcPr>
          <w:p w14:paraId="7E2D5243" w14:textId="77777777" w:rsidR="00413D4F" w:rsidRPr="442E5590" w:rsidRDefault="00413D4F">
            <w:pPr>
              <w:spacing w:after="0"/>
              <w:rPr>
                <w:rFonts w:ascii="Arial" w:eastAsia="Arial" w:hAnsi="Arial" w:cs="Arial"/>
                <w:b/>
                <w:bCs/>
                <w:szCs w:val="22"/>
              </w:rPr>
            </w:pPr>
            <w:r w:rsidRPr="442E5590">
              <w:rPr>
                <w:rFonts w:ascii="Arial" w:eastAsia="Arial" w:hAnsi="Arial" w:cs="Arial"/>
                <w:b/>
                <w:bCs/>
                <w:szCs w:val="22"/>
              </w:rPr>
              <w:t>Quantitative description/ Data</w:t>
            </w:r>
          </w:p>
        </w:tc>
      </w:tr>
      <w:tr w:rsidR="00413D4F" w14:paraId="2F03F2B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14327DA0" w14:textId="77777777" w:rsidR="00413D4F" w:rsidRDefault="00413D4F">
            <w:pPr>
              <w:spacing w:after="0"/>
            </w:pPr>
            <w:r w:rsidRPr="442E5590">
              <w:rPr>
                <w:rFonts w:ascii="Arial" w:eastAsia="Arial" w:hAnsi="Arial" w:cs="Arial"/>
                <w:b/>
                <w:bCs/>
                <w:szCs w:val="22"/>
              </w:rPr>
              <w:t>Benefits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E45FD83" w14:textId="77777777" w:rsidR="00BD3B92" w:rsidRDefault="00413D4F" w:rsidP="00BD3B92">
            <w:r w:rsidRPr="442E5590">
              <w:rPr>
                <w:rFonts w:ascii="Arial" w:eastAsia="Arial" w:hAnsi="Arial" w:cs="Arial"/>
                <w:szCs w:val="22"/>
              </w:rPr>
              <w:t xml:space="preserve"> </w:t>
            </w:r>
            <w:permStart w:id="392178447" w:edGrp="everyone"/>
            <w:r w:rsidR="00BD3B92">
              <w:t>TYPE YOUR TEXT HERE</w:t>
            </w:r>
          </w:p>
          <w:permEnd w:id="392178447"/>
          <w:p w14:paraId="700A2C67" w14:textId="0E1B70B8"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102E5C4A" w14:textId="77777777" w:rsidR="00BD3B92" w:rsidRDefault="00413D4F" w:rsidP="00BD3B92">
            <w:r w:rsidRPr="442E5590">
              <w:rPr>
                <w:rFonts w:ascii="Arial" w:eastAsia="Arial" w:hAnsi="Arial" w:cs="Arial"/>
                <w:szCs w:val="22"/>
              </w:rPr>
              <w:t xml:space="preserve"> </w:t>
            </w:r>
            <w:permStart w:id="650271610" w:edGrp="everyone"/>
            <w:r w:rsidR="00BD3B92">
              <w:t>TYPE YOUR TEXT HERE</w:t>
            </w:r>
          </w:p>
          <w:permEnd w:id="650271610"/>
          <w:p w14:paraId="51565DFC" w14:textId="5D97474A"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788C4D04" w14:textId="77777777" w:rsidR="00BD3B92" w:rsidRDefault="00BD3B92" w:rsidP="00BD3B92">
            <w:permStart w:id="1097351413" w:edGrp="everyone"/>
            <w:r>
              <w:t>TYPE YOUR TEXT HERE</w:t>
            </w:r>
          </w:p>
          <w:permEnd w:id="1097351413"/>
          <w:p w14:paraId="79605C0B"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0B2A402C" w14:textId="77777777" w:rsidR="00BD3B92" w:rsidRDefault="00BD3B92" w:rsidP="00BD3B92">
            <w:permStart w:id="908264168" w:edGrp="everyone"/>
            <w:r>
              <w:t>TYPE YOUR TEXT HERE</w:t>
            </w:r>
          </w:p>
          <w:permEnd w:id="908264168"/>
          <w:p w14:paraId="00B8077D" w14:textId="77777777" w:rsidR="00413D4F" w:rsidRPr="442E5590" w:rsidRDefault="00413D4F">
            <w:pPr>
              <w:spacing w:after="0"/>
              <w:rPr>
                <w:rFonts w:ascii="Arial" w:eastAsia="Arial" w:hAnsi="Arial" w:cs="Arial"/>
                <w:szCs w:val="22"/>
              </w:rPr>
            </w:pPr>
          </w:p>
        </w:tc>
      </w:tr>
      <w:tr w:rsidR="00413D4F" w14:paraId="059BA0C3"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582578E" w14:textId="77777777" w:rsidR="00413D4F" w:rsidRDefault="00413D4F">
            <w:pPr>
              <w:spacing w:after="0"/>
            </w:pPr>
            <w:r w:rsidRPr="442E5590">
              <w:rPr>
                <w:rFonts w:ascii="Arial" w:eastAsia="Arial" w:hAnsi="Arial" w:cs="Arial"/>
                <w:b/>
                <w:bCs/>
                <w:szCs w:val="22"/>
              </w:rPr>
              <w:t>Compliance costs:</w:t>
            </w:r>
          </w:p>
          <w:p w14:paraId="3465AD1A" w14:textId="77777777" w:rsidR="00413D4F" w:rsidRDefault="00413D4F">
            <w:pPr>
              <w:spacing w:after="0"/>
            </w:pPr>
            <w:r w:rsidRPr="442E5590">
              <w:rPr>
                <w:rFonts w:ascii="Arial" w:eastAsia="Arial" w:hAnsi="Arial" w:cs="Arial"/>
                <w:b/>
                <w:bCs/>
                <w:szCs w:val="22"/>
              </w:rPr>
              <w:t>- One-off</w:t>
            </w:r>
          </w:p>
          <w:p w14:paraId="3BAE9DC1" w14:textId="77777777" w:rsidR="00413D4F" w:rsidRDefault="00413D4F">
            <w:pPr>
              <w:spacing w:after="0"/>
            </w:pPr>
            <w:r w:rsidRPr="442E5590">
              <w:rPr>
                <w:rFonts w:ascii="Arial" w:eastAsia="Arial" w:hAnsi="Arial" w:cs="Arial"/>
                <w:b/>
                <w:bCs/>
                <w:szCs w:val="22"/>
              </w:rPr>
              <w:t>- On-going</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2C048DDB" w14:textId="77777777" w:rsidR="00BD3B92" w:rsidRDefault="00413D4F" w:rsidP="00BD3B92">
            <w:r w:rsidRPr="442E5590">
              <w:rPr>
                <w:rFonts w:ascii="Arial" w:eastAsia="Arial" w:hAnsi="Arial" w:cs="Arial"/>
                <w:szCs w:val="22"/>
              </w:rPr>
              <w:t xml:space="preserve"> </w:t>
            </w:r>
            <w:permStart w:id="1545671716" w:edGrp="everyone"/>
            <w:r w:rsidR="00BD3B92">
              <w:t>TYPE YOUR TEXT HERE</w:t>
            </w:r>
          </w:p>
          <w:permEnd w:id="1545671716"/>
          <w:p w14:paraId="34E6D0C0" w14:textId="45C2CAEC" w:rsidR="00413D4F" w:rsidRDefault="00413D4F">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299F5E5F" w14:textId="77777777" w:rsidR="00BD3B92" w:rsidRDefault="00413D4F" w:rsidP="00BD3B92">
            <w:r w:rsidRPr="442E5590">
              <w:rPr>
                <w:rFonts w:ascii="Arial" w:eastAsia="Arial" w:hAnsi="Arial" w:cs="Arial"/>
                <w:szCs w:val="22"/>
              </w:rPr>
              <w:t xml:space="preserve"> </w:t>
            </w:r>
            <w:permStart w:id="1618021845" w:edGrp="everyone"/>
            <w:r w:rsidR="00BD3B92">
              <w:t>TYPE YOUR TEXT HERE</w:t>
            </w:r>
          </w:p>
          <w:permEnd w:id="1618021845"/>
          <w:p w14:paraId="15E33536" w14:textId="61F4311C" w:rsidR="00413D4F" w:rsidRDefault="00413D4F">
            <w:pPr>
              <w:spacing w:after="0"/>
            </w:pPr>
          </w:p>
        </w:tc>
        <w:tc>
          <w:tcPr>
            <w:tcW w:w="2269" w:type="dxa"/>
            <w:tcBorders>
              <w:top w:val="single" w:sz="8" w:space="0" w:color="auto"/>
              <w:left w:val="single" w:sz="8" w:space="0" w:color="auto"/>
              <w:bottom w:val="single" w:sz="8" w:space="0" w:color="auto"/>
              <w:right w:val="single" w:sz="8" w:space="0" w:color="auto"/>
            </w:tcBorders>
          </w:tcPr>
          <w:p w14:paraId="08A28A63" w14:textId="77777777" w:rsidR="00BD3B92" w:rsidRDefault="00BD3B92" w:rsidP="00BD3B92">
            <w:permStart w:id="1582373628" w:edGrp="everyone"/>
            <w:r>
              <w:t>TYPE YOUR TEXT HERE</w:t>
            </w:r>
          </w:p>
          <w:permEnd w:id="1582373628"/>
          <w:p w14:paraId="487D1BD4" w14:textId="77777777" w:rsidR="00413D4F" w:rsidRPr="442E5590" w:rsidRDefault="00413D4F">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1FC04F03" w14:textId="77777777" w:rsidR="00BD3B92" w:rsidRDefault="00BD3B92" w:rsidP="00BD3B92">
            <w:permStart w:id="871971501" w:edGrp="everyone"/>
            <w:r>
              <w:t>TYPE YOUR TEXT HERE</w:t>
            </w:r>
          </w:p>
          <w:permEnd w:id="871971501"/>
          <w:p w14:paraId="02A16B3C" w14:textId="77777777" w:rsidR="00413D4F" w:rsidRPr="442E5590" w:rsidRDefault="00413D4F">
            <w:pPr>
              <w:spacing w:after="0"/>
              <w:rPr>
                <w:rFonts w:ascii="Arial" w:eastAsia="Arial" w:hAnsi="Arial" w:cs="Arial"/>
                <w:szCs w:val="22"/>
              </w:rPr>
            </w:pPr>
          </w:p>
        </w:tc>
      </w:tr>
      <w:tr w:rsidR="00FA151B" w14:paraId="5489A9BE"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3E7302A7" w14:textId="77777777" w:rsidR="00FA151B" w:rsidRDefault="00FA151B">
            <w:pPr>
              <w:spacing w:after="0"/>
            </w:pPr>
            <w:r w:rsidRPr="442E5590">
              <w:rPr>
                <w:rFonts w:ascii="Arial" w:eastAsia="Arial" w:hAnsi="Arial" w:cs="Arial"/>
                <w:b/>
                <w:bCs/>
                <w:szCs w:val="22"/>
              </w:rPr>
              <w:lastRenderedPageBreak/>
              <w:t>Costs to other stakeholders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6B48376A" w14:textId="77777777" w:rsidR="00FA151B" w:rsidRDefault="00FA151B" w:rsidP="00BD3B92">
            <w:r w:rsidRPr="442E5590">
              <w:rPr>
                <w:rFonts w:ascii="Arial" w:eastAsia="Arial" w:hAnsi="Arial" w:cs="Arial"/>
                <w:szCs w:val="22"/>
              </w:rPr>
              <w:t xml:space="preserve"> </w:t>
            </w:r>
            <w:permStart w:id="125380667" w:edGrp="everyone"/>
            <w:r>
              <w:t>TYPE YOUR TEXT HERE</w:t>
            </w:r>
          </w:p>
          <w:permEnd w:id="125380667"/>
          <w:p w14:paraId="5D3998C6" w14:textId="4C82C06A" w:rsidR="00FA151B" w:rsidRDefault="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7162EDF5" w14:textId="77777777" w:rsidR="00FA151B" w:rsidRDefault="00FA151B" w:rsidP="00BD3B92">
            <w:r w:rsidRPr="442E5590">
              <w:rPr>
                <w:rFonts w:ascii="Arial" w:eastAsia="Arial" w:hAnsi="Arial" w:cs="Arial"/>
                <w:szCs w:val="22"/>
              </w:rPr>
              <w:t xml:space="preserve"> </w:t>
            </w:r>
            <w:permStart w:id="1608527196" w:edGrp="everyone"/>
            <w:r>
              <w:t>TYPE YOUR TEXT HERE</w:t>
            </w:r>
          </w:p>
          <w:permEnd w:id="1608527196"/>
          <w:p w14:paraId="05A6C5DD" w14:textId="7B4FD3E0" w:rsidR="00FA151B" w:rsidRDefault="00FA151B">
            <w:pPr>
              <w:spacing w:after="0"/>
            </w:pPr>
          </w:p>
        </w:tc>
        <w:tc>
          <w:tcPr>
            <w:tcW w:w="2269" w:type="dxa"/>
            <w:tcBorders>
              <w:top w:val="single" w:sz="8" w:space="0" w:color="auto"/>
              <w:left w:val="single" w:sz="8" w:space="0" w:color="auto"/>
              <w:bottom w:val="single" w:sz="8" w:space="0" w:color="auto"/>
              <w:right w:val="single" w:sz="8" w:space="0" w:color="auto"/>
            </w:tcBorders>
          </w:tcPr>
          <w:p w14:paraId="01EF525C" w14:textId="77777777" w:rsidR="00FA151B" w:rsidRDefault="00FA151B" w:rsidP="00BD3B92">
            <w:permStart w:id="168042032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0324D6C1" w14:textId="77777777" w:rsidR="00FE17B0" w:rsidRDefault="00FE17B0" w:rsidP="00FE17B0">
            <w:permStart w:id="2043313356" w:edGrp="everyone"/>
            <w:permEnd w:id="1680420328"/>
            <w:r>
              <w:t>TYPE YOUR TEXT HERE</w:t>
            </w:r>
          </w:p>
          <w:permEnd w:id="2043313356"/>
          <w:p w14:paraId="6A017245" w14:textId="3A76FDB1" w:rsidR="00FA151B" w:rsidRPr="442E5590" w:rsidRDefault="00FA151B">
            <w:pPr>
              <w:spacing w:after="0"/>
              <w:rPr>
                <w:rFonts w:ascii="Arial" w:eastAsia="Arial" w:hAnsi="Arial" w:cs="Arial"/>
                <w:szCs w:val="22"/>
              </w:rPr>
            </w:pPr>
          </w:p>
        </w:tc>
      </w:tr>
      <w:tr w:rsidR="00FA151B" w14:paraId="5F4A7D42" w14:textId="77777777">
        <w:trPr>
          <w:trHeight w:val="193"/>
        </w:trPr>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041AE59" w14:textId="77777777" w:rsidR="00FA151B" w:rsidRDefault="00FA151B" w:rsidP="00FA151B">
            <w:pPr>
              <w:spacing w:after="0"/>
            </w:pPr>
            <w:r w:rsidRPr="442E5590">
              <w:rPr>
                <w:rFonts w:ascii="Arial" w:eastAsia="Arial" w:hAnsi="Arial" w:cs="Arial"/>
                <w:b/>
                <w:bCs/>
                <w:szCs w:val="22"/>
              </w:rPr>
              <w:t>Indirect costs</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tcPr>
          <w:p w14:paraId="7236EDAE" w14:textId="77777777" w:rsidR="00FA151B" w:rsidRDefault="00FA151B" w:rsidP="00FA151B">
            <w:r w:rsidRPr="442E5590">
              <w:rPr>
                <w:rFonts w:ascii="Arial" w:eastAsia="Arial" w:hAnsi="Arial" w:cs="Arial"/>
                <w:szCs w:val="22"/>
              </w:rPr>
              <w:t xml:space="preserve"> </w:t>
            </w:r>
            <w:permStart w:id="53282045" w:edGrp="everyone"/>
            <w:r>
              <w:t>TYPE YOUR TEXT HERE</w:t>
            </w:r>
          </w:p>
          <w:permEnd w:id="53282045"/>
          <w:p w14:paraId="32CA5B62" w14:textId="4049260C" w:rsidR="00FA151B" w:rsidRDefault="00FA151B" w:rsidP="00FA151B">
            <w:pPr>
              <w:spacing w:after="0"/>
            </w:pP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46CA62FD" w14:textId="77777777" w:rsidR="00FA151B" w:rsidRDefault="00FA151B" w:rsidP="00FA151B">
            <w:permStart w:id="1497656382" w:edGrp="everyone"/>
            <w:r>
              <w:t>TYPE YOUR TEXT HERE</w:t>
            </w:r>
          </w:p>
          <w:permEnd w:id="1497656382"/>
          <w:p w14:paraId="18208A48" w14:textId="77777777" w:rsidR="00FA151B" w:rsidRDefault="00FA151B" w:rsidP="00FA151B">
            <w:pPr>
              <w:spacing w:after="0"/>
              <w:rPr>
                <w:rFonts w:ascii="Arial" w:eastAsia="Arial" w:hAnsi="Arial" w:cs="Arial"/>
                <w:szCs w:val="22"/>
              </w:rPr>
            </w:pPr>
          </w:p>
        </w:tc>
        <w:tc>
          <w:tcPr>
            <w:tcW w:w="2269" w:type="dxa"/>
            <w:tcBorders>
              <w:top w:val="single" w:sz="8" w:space="0" w:color="auto"/>
              <w:left w:val="single" w:sz="8" w:space="0" w:color="auto"/>
              <w:bottom w:val="single" w:sz="8" w:space="0" w:color="auto"/>
              <w:right w:val="single" w:sz="8" w:space="0" w:color="auto"/>
            </w:tcBorders>
          </w:tcPr>
          <w:p w14:paraId="7CAA7886" w14:textId="77777777" w:rsidR="00FA151B" w:rsidRDefault="00FA151B" w:rsidP="00FA151B">
            <w:permStart w:id="781517978" w:edGrp="everyone"/>
            <w:r>
              <w:t>TYPE YOUR TEXT HERE</w:t>
            </w:r>
          </w:p>
        </w:tc>
        <w:tc>
          <w:tcPr>
            <w:tcW w:w="2269" w:type="dxa"/>
            <w:tcBorders>
              <w:top w:val="single" w:sz="8" w:space="0" w:color="auto"/>
              <w:left w:val="single" w:sz="8" w:space="0" w:color="auto"/>
              <w:bottom w:val="single" w:sz="8" w:space="0" w:color="auto"/>
              <w:right w:val="single" w:sz="8" w:space="0" w:color="auto"/>
            </w:tcBorders>
          </w:tcPr>
          <w:p w14:paraId="3365B12B" w14:textId="30DB00AE" w:rsidR="00FA151B" w:rsidRPr="00FE17B0" w:rsidRDefault="00FE17B0" w:rsidP="00FE17B0">
            <w:permStart w:id="1047992305" w:edGrp="everyone"/>
            <w:permEnd w:id="781517978"/>
            <w:r>
              <w:t>TYPE YOUR TEXT HERE</w:t>
            </w:r>
            <w:permEnd w:id="1047992305"/>
          </w:p>
        </w:tc>
      </w:tr>
    </w:tbl>
    <w:p w14:paraId="21DC088C" w14:textId="77777777" w:rsidR="00720942" w:rsidRDefault="00720942" w:rsidP="00720942">
      <w:permStart w:id="277880423" w:edGrp="everyone"/>
      <w:r>
        <w:t>TYPE YOUR TEXT HERE</w:t>
      </w:r>
    </w:p>
    <w:permEnd w:id="277880423"/>
    <w:p w14:paraId="0BCBC320" w14:textId="41B559AE" w:rsidR="00BD3B92" w:rsidRDefault="00BD3B92" w:rsidP="00BD3B92">
      <w:r>
        <w:t>&lt;ESMA_QUESTION_CSDR_30&gt;</w:t>
      </w:r>
    </w:p>
    <w:p w14:paraId="7C9348DE" w14:textId="77777777" w:rsidR="00EC303D" w:rsidRPr="00EC303D" w:rsidRDefault="00EC303D" w:rsidP="00EC303D">
      <w:pPr>
        <w:spacing w:after="120" w:line="264" w:lineRule="auto"/>
        <w:jc w:val="left"/>
        <w:rPr>
          <w:b/>
          <w:bCs/>
          <w:u w:val="single"/>
        </w:rPr>
      </w:pPr>
    </w:p>
    <w:p w14:paraId="47D9BE5B" w14:textId="77777777" w:rsidR="00EC303D" w:rsidRPr="0076555A" w:rsidRDefault="00EC303D" w:rsidP="00EC303D">
      <w:pPr>
        <w:pStyle w:val="Questionstyle"/>
        <w:numPr>
          <w:ilvl w:val="0"/>
          <w:numId w:val="16"/>
        </w:numPr>
        <w:tabs>
          <w:tab w:val="clear" w:pos="567"/>
        </w:tabs>
        <w:spacing w:after="240" w:line="259" w:lineRule="auto"/>
        <w:ind w:left="851" w:hanging="851"/>
        <w:contextualSpacing w:val="0"/>
      </w:pPr>
      <w:bookmarkStart w:id="29" w:name="_Hlk151731835"/>
      <w:r w:rsidRPr="001F2507">
        <w:t>Besides the criteria already listed, i.e. type of asset, liquidity of the financial instruments, duration and value of the settlement fail, what additional criteria should be considered when setting proportionate and effective cash penalty rates? Please provide examples and justify your answer.</w:t>
      </w:r>
    </w:p>
    <w:bookmarkEnd w:id="29"/>
    <w:p w14:paraId="076895A2" w14:textId="77777777" w:rsidR="00EC303D" w:rsidRDefault="00EC303D" w:rsidP="00EC303D">
      <w:r>
        <w:t>&lt;ESMA_QUESTION_CSDR_31&gt;</w:t>
      </w:r>
    </w:p>
    <w:p w14:paraId="524122E5" w14:textId="77777777" w:rsidR="00EC303D" w:rsidRDefault="00EC303D" w:rsidP="00EC303D">
      <w:permStart w:id="892430093" w:edGrp="everyone"/>
      <w:r>
        <w:t>TYPE YOUR TEXT HERE</w:t>
      </w:r>
    </w:p>
    <w:permEnd w:id="892430093"/>
    <w:p w14:paraId="27E48A21" w14:textId="77777777" w:rsidR="00EC303D" w:rsidRDefault="00EC303D" w:rsidP="00EC303D">
      <w:r>
        <w:t>&lt;ESMA_QUESTION_CSDR_31&gt;</w:t>
      </w:r>
    </w:p>
    <w:p w14:paraId="1973248C" w14:textId="77777777" w:rsidR="00621487" w:rsidRDefault="00621487" w:rsidP="00413D4F">
      <w:pPr>
        <w:spacing w:after="120" w:line="264" w:lineRule="auto"/>
        <w:jc w:val="left"/>
        <w:rPr>
          <w:b/>
          <w:bCs/>
          <w:u w:val="single"/>
        </w:rPr>
      </w:pPr>
    </w:p>
    <w:p w14:paraId="086756DB" w14:textId="77777777" w:rsidR="008E5525" w:rsidRDefault="008E5525" w:rsidP="008E5525">
      <w:pPr>
        <w:pStyle w:val="Questionstyle"/>
        <w:numPr>
          <w:ilvl w:val="0"/>
          <w:numId w:val="16"/>
        </w:numPr>
        <w:tabs>
          <w:tab w:val="clear" w:pos="567"/>
        </w:tabs>
        <w:spacing w:after="240" w:line="259" w:lineRule="auto"/>
        <w:ind w:left="851" w:hanging="851"/>
        <w:contextualSpacing w:val="0"/>
      </w:pPr>
      <w:bookmarkStart w:id="30" w:name="_Hlk151731836"/>
      <w:r w:rsidRPr="00844827">
        <w:t xml:space="preserve">Would you be in favour of the use of the market value of the financial instruments on the first day of the settlement fail as a basis for the calculation of penalties for the entire duration of the fail?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0"/>
    <w:p w14:paraId="7F7BB40C" w14:textId="77777777" w:rsidR="008E5525" w:rsidRDefault="008E5525" w:rsidP="008E5525">
      <w:r>
        <w:t>&lt;ESMA_QUESTION_CSDR_32&gt;</w:t>
      </w:r>
    </w:p>
    <w:p w14:paraId="343819C2" w14:textId="77777777" w:rsidR="00707682" w:rsidRDefault="00707682" w:rsidP="00707682">
      <w:permStart w:id="2059342461" w:edGrp="everyone"/>
      <w:r>
        <w:t>TYPE YOUR TEXT HERE</w:t>
      </w:r>
    </w:p>
    <w:tbl>
      <w:tblPr>
        <w:tblStyle w:val="Grigliatabella"/>
        <w:tblW w:w="0" w:type="auto"/>
        <w:tblLook w:val="04A0" w:firstRow="1" w:lastRow="0" w:firstColumn="1" w:lastColumn="0" w:noHBand="0" w:noVBand="1"/>
      </w:tblPr>
      <w:tblGrid>
        <w:gridCol w:w="2578"/>
        <w:gridCol w:w="3057"/>
        <w:gridCol w:w="3417"/>
      </w:tblGrid>
      <w:tr w:rsidR="00413D4F" w14:paraId="0BE45E07"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ermEnd w:id="2059342461"/>
          <w:p w14:paraId="4A94E335" w14:textId="77777777" w:rsidR="00413D4F" w:rsidRDefault="00413D4F">
            <w:pPr>
              <w:spacing w:after="0"/>
            </w:pPr>
            <w:r>
              <w:rPr>
                <w:b/>
                <w:bCs/>
              </w:rPr>
              <w:t xml:space="preserve">Use the market value of the financial instruments on the </w:t>
            </w:r>
            <w:r>
              <w:rPr>
                <w:b/>
                <w:bCs/>
              </w:rPr>
              <w:lastRenderedPageBreak/>
              <w:t>first day of the settlement fail as a basis for the calculation of penalties for the entire duration of the fail</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DD53B3" w14:textId="77777777" w:rsidR="00413D4F" w:rsidRDefault="00413D4F">
            <w:pPr>
              <w:spacing w:after="0"/>
            </w:pPr>
            <w:r w:rsidRPr="263AF6BA">
              <w:rPr>
                <w:rFonts w:ascii="Arial" w:eastAsia="Arial" w:hAnsi="Arial" w:cs="Arial"/>
              </w:rPr>
              <w:lastRenderedPageBreak/>
              <w:t xml:space="preserve"> </w:t>
            </w:r>
          </w:p>
          <w:p w14:paraId="61E0E5FF" w14:textId="77777777" w:rsidR="00413D4F" w:rsidRDefault="00413D4F">
            <w:pPr>
              <w:spacing w:after="0"/>
            </w:pPr>
            <w:r w:rsidRPr="263AF6BA">
              <w:rPr>
                <w:rFonts w:ascii="Arial" w:eastAsia="Arial" w:hAnsi="Arial" w:cs="Arial"/>
              </w:rPr>
              <w:t xml:space="preserve"> </w:t>
            </w:r>
          </w:p>
        </w:tc>
      </w:tr>
      <w:tr w:rsidR="00413D4F" w14:paraId="65A660E2"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52F7E5B8"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0B34A002"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7CEB303C" w14:textId="77777777" w:rsidR="00413D4F" w:rsidRDefault="00413D4F">
            <w:pPr>
              <w:spacing w:after="0"/>
            </w:pPr>
            <w:r w:rsidRPr="263AF6BA">
              <w:rPr>
                <w:rFonts w:ascii="Arial" w:eastAsia="Arial" w:hAnsi="Arial" w:cs="Arial"/>
                <w:b/>
                <w:bCs/>
              </w:rPr>
              <w:t>Quantitative description/ Data</w:t>
            </w:r>
          </w:p>
        </w:tc>
      </w:tr>
      <w:tr w:rsidR="00413D4F" w14:paraId="4B82E32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ADFBE4E"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8F2E47C" w14:textId="77777777" w:rsidR="00BD3B92" w:rsidRDefault="00413D4F" w:rsidP="00BD3B92">
            <w:r w:rsidRPr="263AF6BA">
              <w:rPr>
                <w:rFonts w:ascii="Arial" w:eastAsia="Arial" w:hAnsi="Arial" w:cs="Arial"/>
              </w:rPr>
              <w:t xml:space="preserve"> </w:t>
            </w:r>
            <w:permStart w:id="239484004" w:edGrp="everyone"/>
            <w:r w:rsidR="00BD3B92">
              <w:t>TYPE YOUR TEXT HERE</w:t>
            </w:r>
          </w:p>
          <w:permEnd w:id="239484004"/>
          <w:p w14:paraId="34948802" w14:textId="2934344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DC0019E" w14:textId="77777777" w:rsidR="00BD3B92" w:rsidRDefault="00413D4F" w:rsidP="00BD3B92">
            <w:r w:rsidRPr="263AF6BA">
              <w:rPr>
                <w:rFonts w:ascii="Arial" w:eastAsia="Arial" w:hAnsi="Arial" w:cs="Arial"/>
              </w:rPr>
              <w:t xml:space="preserve"> </w:t>
            </w:r>
            <w:permStart w:id="1541278745" w:edGrp="everyone"/>
            <w:r w:rsidR="00BD3B92">
              <w:t>TYPE YOUR TEXT HERE</w:t>
            </w:r>
          </w:p>
          <w:permEnd w:id="1541278745"/>
          <w:p w14:paraId="41328E1E" w14:textId="6A0ABD0C" w:rsidR="00413D4F" w:rsidRDefault="00413D4F">
            <w:pPr>
              <w:spacing w:after="0"/>
            </w:pPr>
          </w:p>
        </w:tc>
      </w:tr>
      <w:tr w:rsidR="00413D4F" w14:paraId="12CF312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500E60" w14:textId="77777777" w:rsidR="00413D4F" w:rsidRDefault="00413D4F">
            <w:pPr>
              <w:spacing w:after="0"/>
            </w:pPr>
            <w:r w:rsidRPr="263AF6BA">
              <w:rPr>
                <w:rFonts w:ascii="Arial" w:eastAsia="Arial" w:hAnsi="Arial" w:cs="Arial"/>
                <w:b/>
                <w:bCs/>
              </w:rPr>
              <w:t>Compliance costs:</w:t>
            </w:r>
          </w:p>
          <w:p w14:paraId="55446B37" w14:textId="77777777" w:rsidR="00413D4F" w:rsidRDefault="00413D4F">
            <w:pPr>
              <w:spacing w:after="0"/>
            </w:pPr>
            <w:r w:rsidRPr="263AF6BA">
              <w:rPr>
                <w:rFonts w:ascii="Arial" w:eastAsia="Arial" w:hAnsi="Arial" w:cs="Arial"/>
                <w:b/>
                <w:bCs/>
              </w:rPr>
              <w:t>- One-off</w:t>
            </w:r>
          </w:p>
          <w:p w14:paraId="3CD1FE0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FE456CC" w14:textId="77777777" w:rsidR="00BD3B92" w:rsidRDefault="00413D4F" w:rsidP="00BD3B92">
            <w:r w:rsidRPr="263AF6BA">
              <w:rPr>
                <w:rFonts w:ascii="Arial" w:eastAsia="Arial" w:hAnsi="Arial" w:cs="Arial"/>
              </w:rPr>
              <w:t xml:space="preserve"> </w:t>
            </w:r>
            <w:permStart w:id="1119960653" w:edGrp="everyone"/>
            <w:r w:rsidR="00BD3B92">
              <w:t>TYPE YOUR TEXT HERE</w:t>
            </w:r>
          </w:p>
          <w:permEnd w:id="1119960653"/>
          <w:p w14:paraId="5F0A9B8B" w14:textId="65E28BFA"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5F60B568" w14:textId="77777777" w:rsidR="00BD3B92" w:rsidRDefault="00413D4F" w:rsidP="00BD3B92">
            <w:r w:rsidRPr="263AF6BA">
              <w:rPr>
                <w:rFonts w:ascii="Arial" w:eastAsia="Arial" w:hAnsi="Arial" w:cs="Arial"/>
              </w:rPr>
              <w:t xml:space="preserve"> </w:t>
            </w:r>
            <w:permStart w:id="256399552" w:edGrp="everyone"/>
            <w:r w:rsidR="00BD3B92">
              <w:t>TYPE YOUR TEXT HERE</w:t>
            </w:r>
          </w:p>
          <w:permEnd w:id="256399552"/>
          <w:p w14:paraId="34FE1743" w14:textId="1C1C3040" w:rsidR="00413D4F" w:rsidRDefault="00413D4F">
            <w:pPr>
              <w:spacing w:after="0"/>
            </w:pPr>
          </w:p>
        </w:tc>
      </w:tr>
      <w:tr w:rsidR="00413D4F" w14:paraId="53351340"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19E1191"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1E0BD697" w14:textId="77777777" w:rsidR="00BD3B92" w:rsidRDefault="00413D4F" w:rsidP="00BD3B92">
            <w:r w:rsidRPr="263AF6BA">
              <w:rPr>
                <w:rFonts w:ascii="Arial" w:eastAsia="Arial" w:hAnsi="Arial" w:cs="Arial"/>
              </w:rPr>
              <w:t xml:space="preserve"> </w:t>
            </w:r>
            <w:permStart w:id="31659322" w:edGrp="everyone"/>
            <w:r w:rsidR="00BD3B92">
              <w:t>TYPE YOUR TEXT HERE</w:t>
            </w:r>
          </w:p>
          <w:permEnd w:id="31659322"/>
          <w:p w14:paraId="1814C471" w14:textId="473432C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02D923D" w14:textId="77777777" w:rsidR="00BD3B92" w:rsidRDefault="00413D4F" w:rsidP="00BD3B92">
            <w:r w:rsidRPr="263AF6BA">
              <w:rPr>
                <w:rFonts w:ascii="Arial" w:eastAsia="Arial" w:hAnsi="Arial" w:cs="Arial"/>
              </w:rPr>
              <w:t xml:space="preserve"> </w:t>
            </w:r>
            <w:permStart w:id="62729065" w:edGrp="everyone"/>
            <w:r w:rsidR="00BD3B92">
              <w:t>TYPE YOUR TEXT HERE</w:t>
            </w:r>
          </w:p>
          <w:permEnd w:id="62729065"/>
          <w:p w14:paraId="6FC0D194" w14:textId="3F4FF4AB" w:rsidR="00413D4F" w:rsidRDefault="00413D4F">
            <w:pPr>
              <w:spacing w:after="0"/>
            </w:pPr>
          </w:p>
        </w:tc>
      </w:tr>
      <w:tr w:rsidR="00413D4F" w14:paraId="5CD2743C"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6305B16"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1F2D402" w14:textId="77777777" w:rsidR="00BD3B92" w:rsidRDefault="00413D4F" w:rsidP="00BD3B92">
            <w:r w:rsidRPr="263AF6BA">
              <w:rPr>
                <w:rFonts w:ascii="Arial" w:eastAsia="Arial" w:hAnsi="Arial" w:cs="Arial"/>
              </w:rPr>
              <w:t xml:space="preserve"> </w:t>
            </w:r>
            <w:permStart w:id="1085231531" w:edGrp="everyone"/>
            <w:r w:rsidR="00BD3B92">
              <w:t>TYPE YOUR TEXT HERE</w:t>
            </w:r>
          </w:p>
          <w:permEnd w:id="1085231531"/>
          <w:p w14:paraId="782336DA" w14:textId="1BBC2F97"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98FC1DB" w14:textId="77777777" w:rsidR="00BD3B92" w:rsidRDefault="00BD3B92" w:rsidP="00BD3B92">
            <w:permStart w:id="789788709" w:edGrp="everyone"/>
            <w:r>
              <w:t>TYPE YOUR TEXT HERE</w:t>
            </w:r>
          </w:p>
          <w:permEnd w:id="789788709"/>
          <w:p w14:paraId="79FC3D8E" w14:textId="77777777" w:rsidR="00413D4F" w:rsidRDefault="00413D4F">
            <w:pPr>
              <w:spacing w:after="0"/>
              <w:rPr>
                <w:rFonts w:ascii="Arial" w:eastAsia="Arial" w:hAnsi="Arial" w:cs="Arial"/>
              </w:rPr>
            </w:pPr>
          </w:p>
        </w:tc>
      </w:tr>
    </w:tbl>
    <w:p w14:paraId="105F3DAB" w14:textId="77777777" w:rsidR="00707682" w:rsidRDefault="00707682" w:rsidP="00707682">
      <w:permStart w:id="529362301" w:edGrp="everyone"/>
      <w:r>
        <w:t>TYPE YOUR TEXT HERE</w:t>
      </w:r>
    </w:p>
    <w:permEnd w:id="529362301"/>
    <w:p w14:paraId="10C2012F" w14:textId="6B22889C" w:rsidR="00413D4F" w:rsidRDefault="00BD3B92" w:rsidP="00413D4F">
      <w:r>
        <w:t>&lt;ESMA_QUESTION_CSDR_32&gt;</w:t>
      </w:r>
    </w:p>
    <w:p w14:paraId="4F224F0B" w14:textId="77777777" w:rsidR="00621487" w:rsidRPr="00BD3B92" w:rsidRDefault="00621487" w:rsidP="00413D4F"/>
    <w:p w14:paraId="4BA03F59"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1" w:name="_Hlk151731837"/>
      <w:r w:rsidRPr="00884554">
        <w:t>How should free of payment (FoP) instructions be valued for the purpose of the application of cash penalties? Please justify your answer and provide examples and data where available.</w:t>
      </w:r>
    </w:p>
    <w:bookmarkEnd w:id="31"/>
    <w:p w14:paraId="5DAB0ADA" w14:textId="77777777" w:rsidR="00683F26" w:rsidRDefault="00683F26">
      <w:r>
        <w:t>&lt;ESMA_QUESTION_CSDR_33&gt;</w:t>
      </w:r>
    </w:p>
    <w:p w14:paraId="05CC3F04" w14:textId="77777777" w:rsidR="00683F26" w:rsidRDefault="00683F26">
      <w:permStart w:id="9921138" w:edGrp="everyone"/>
      <w:r>
        <w:t>TYPE YOUR TEXT HERE</w:t>
      </w:r>
    </w:p>
    <w:permEnd w:id="9921138"/>
    <w:p w14:paraId="079A2C90" w14:textId="77777777" w:rsidR="00683F26" w:rsidRDefault="00683F26">
      <w:r>
        <w:t>&lt;ESMA_QUESTION_CSDR_33&gt;</w:t>
      </w:r>
    </w:p>
    <w:p w14:paraId="40AC34F4" w14:textId="77777777" w:rsidR="00683F26" w:rsidRDefault="00683F26"/>
    <w:p w14:paraId="297847AA"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2" w:name="_Hlk151731838"/>
      <w:r w:rsidRPr="00127028">
        <w:t>Do you think there is a risk that higher penalty rates may lead to participants using less DvP and more FoP settlement instructions? Please justify your answer and provide examples and data where available.</w:t>
      </w:r>
    </w:p>
    <w:bookmarkEnd w:id="32"/>
    <w:p w14:paraId="06620221" w14:textId="77777777" w:rsidR="00683F26" w:rsidRDefault="00683F26">
      <w:r>
        <w:t>&lt;ESMA_QUESTION_CSDR_34&gt;</w:t>
      </w:r>
    </w:p>
    <w:p w14:paraId="78F85665" w14:textId="77777777" w:rsidR="00683F26" w:rsidRDefault="00683F26">
      <w:permStart w:id="1386107427" w:edGrp="everyone"/>
      <w:r>
        <w:lastRenderedPageBreak/>
        <w:t>TYPE YOUR TEXT HERE</w:t>
      </w:r>
    </w:p>
    <w:permEnd w:id="1386107427"/>
    <w:p w14:paraId="6A17598C" w14:textId="77777777" w:rsidR="00683F26" w:rsidRDefault="00683F26">
      <w:r>
        <w:t>&lt;ESMA_QUESTION_CSDR_34&gt;</w:t>
      </w:r>
    </w:p>
    <w:p w14:paraId="1CD34F9D" w14:textId="77777777" w:rsidR="00683F26" w:rsidRDefault="00683F26"/>
    <w:p w14:paraId="71A20842" w14:textId="77777777" w:rsidR="00683F26" w:rsidRDefault="00683F26" w:rsidP="00683F26">
      <w:pPr>
        <w:pStyle w:val="Questionstyle"/>
        <w:numPr>
          <w:ilvl w:val="0"/>
          <w:numId w:val="16"/>
        </w:numPr>
        <w:tabs>
          <w:tab w:val="clear" w:pos="567"/>
        </w:tabs>
        <w:spacing w:after="240" w:line="259" w:lineRule="auto"/>
        <w:ind w:left="851" w:hanging="851"/>
        <w:contextualSpacing w:val="0"/>
      </w:pPr>
      <w:bookmarkStart w:id="33" w:name="_Hlk151731839"/>
      <w:r w:rsidRPr="00472FF8">
        <w:t xml:space="preserve">ESMA is considering the feasibility of identifying another asset class subject to lower penalty rates: “bonds for which there is not a liquid market in accordance with the methodology specified in Article 13(1), point (b) of Commission Delegated Regulation (EU) 2017/583 (RTS 2)”. The information on the assessment of bonds’ liquidity is published by ESMA  on a quarterly basis and further updated on FITRS. However, ESMA is also aware that this may add to the operational burden for CSDs that would need to check the liquidity of bonds before applying cash penalties. As such, ESMA would like to ask for the stakeholders’ views on the costs and benefits of such a measure. Please use the table below. Where relevant, additional tables, graphs and information may be included in order to support some of the arguments or calculations presented in the table below.  </w:t>
      </w:r>
    </w:p>
    <w:bookmarkEnd w:id="33"/>
    <w:p w14:paraId="7023BE17" w14:textId="77777777" w:rsidR="00683F26" w:rsidRDefault="00683F26" w:rsidP="00683F26">
      <w:r>
        <w:t>&lt;ESMA_QUESTION_CSDR_35&gt;</w:t>
      </w:r>
    </w:p>
    <w:tbl>
      <w:tblPr>
        <w:tblStyle w:val="Grigliatabella"/>
        <w:tblW w:w="0" w:type="auto"/>
        <w:tblLook w:val="04A0" w:firstRow="1" w:lastRow="0" w:firstColumn="1" w:lastColumn="0" w:noHBand="0" w:noVBand="1"/>
      </w:tblPr>
      <w:tblGrid>
        <w:gridCol w:w="2578"/>
        <w:gridCol w:w="3057"/>
        <w:gridCol w:w="3417"/>
      </w:tblGrid>
      <w:tr w:rsidR="00413D4F" w14:paraId="7A9AEEE3" w14:textId="77777777" w:rsidTr="00BD3B92">
        <w:trPr>
          <w:trHeight w:val="450"/>
        </w:trPr>
        <w:tc>
          <w:tcPr>
            <w:tcW w:w="2578" w:type="dxa"/>
            <w:tcBorders>
              <w:top w:val="single" w:sz="8" w:space="0" w:color="auto"/>
              <w:left w:val="single" w:sz="8" w:space="0" w:color="auto"/>
              <w:bottom w:val="single" w:sz="8" w:space="0" w:color="auto"/>
              <w:right w:val="single" w:sz="8" w:space="0" w:color="000000"/>
            </w:tcBorders>
            <w:tcMar>
              <w:left w:w="108" w:type="dxa"/>
              <w:right w:w="108" w:type="dxa"/>
            </w:tcMar>
          </w:tcPr>
          <w:p w14:paraId="535274F3" w14:textId="77777777" w:rsidR="00413D4F" w:rsidRDefault="00413D4F">
            <w:pPr>
              <w:spacing w:after="0"/>
            </w:pPr>
            <w:r w:rsidRPr="263AF6BA">
              <w:rPr>
                <w:b/>
                <w:bCs/>
              </w:rPr>
              <w:t>Applying lower penalty rates for illiquid bonds</w:t>
            </w:r>
          </w:p>
        </w:tc>
        <w:tc>
          <w:tcPr>
            <w:tcW w:w="6474"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1D5D76E1" w14:textId="77777777" w:rsidR="00413D4F" w:rsidRDefault="00413D4F">
            <w:pPr>
              <w:spacing w:after="0"/>
            </w:pPr>
            <w:r w:rsidRPr="263AF6BA">
              <w:rPr>
                <w:rFonts w:ascii="Arial" w:eastAsia="Arial" w:hAnsi="Arial" w:cs="Arial"/>
              </w:rPr>
              <w:t xml:space="preserve"> </w:t>
            </w:r>
          </w:p>
          <w:p w14:paraId="25A65F18" w14:textId="77777777" w:rsidR="00413D4F" w:rsidRDefault="00413D4F">
            <w:pPr>
              <w:spacing w:after="0"/>
            </w:pPr>
            <w:r w:rsidRPr="263AF6BA">
              <w:rPr>
                <w:rFonts w:ascii="Arial" w:eastAsia="Arial" w:hAnsi="Arial" w:cs="Arial"/>
              </w:rPr>
              <w:t xml:space="preserve"> </w:t>
            </w:r>
          </w:p>
        </w:tc>
      </w:tr>
      <w:tr w:rsidR="00413D4F" w14:paraId="135EDB7F"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24CB6C22" w14:textId="77777777" w:rsidR="00413D4F" w:rsidRDefault="00413D4F">
            <w:pPr>
              <w:spacing w:after="0"/>
            </w:pPr>
            <w:r w:rsidRPr="263AF6BA">
              <w:rPr>
                <w:rFonts w:ascii="Arial" w:eastAsia="Arial" w:hAnsi="Arial" w:cs="Arial"/>
              </w:rPr>
              <w:t xml:space="preserve"> </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B001CF5" w14:textId="77777777" w:rsidR="00413D4F" w:rsidRDefault="00413D4F">
            <w:pPr>
              <w:spacing w:after="0"/>
            </w:pPr>
            <w:r w:rsidRPr="263AF6BA">
              <w:rPr>
                <w:rFonts w:ascii="Arial" w:eastAsia="Arial" w:hAnsi="Arial" w:cs="Arial"/>
                <w:b/>
                <w:bCs/>
              </w:rPr>
              <w:t>Qualitative description</w:t>
            </w: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3E63BD38" w14:textId="77777777" w:rsidR="00413D4F" w:rsidRDefault="00413D4F">
            <w:pPr>
              <w:spacing w:after="0"/>
            </w:pPr>
            <w:r w:rsidRPr="263AF6BA">
              <w:rPr>
                <w:rFonts w:ascii="Arial" w:eastAsia="Arial" w:hAnsi="Arial" w:cs="Arial"/>
                <w:b/>
                <w:bCs/>
              </w:rPr>
              <w:t>Quantitative description/ Data</w:t>
            </w:r>
          </w:p>
        </w:tc>
      </w:tr>
      <w:tr w:rsidR="00413D4F" w14:paraId="7B2FB781"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39175BEC" w14:textId="77777777" w:rsidR="00413D4F" w:rsidRDefault="00413D4F">
            <w:pPr>
              <w:spacing w:after="0"/>
            </w:pPr>
            <w:r w:rsidRPr="263AF6BA">
              <w:rPr>
                <w:rFonts w:ascii="Arial" w:eastAsia="Arial" w:hAnsi="Arial" w:cs="Arial"/>
                <w:b/>
                <w:bCs/>
              </w:rPr>
              <w:t>Benefits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29E222C9" w14:textId="77777777" w:rsidR="00BD3B92" w:rsidRDefault="00413D4F" w:rsidP="00BD3B92">
            <w:r w:rsidRPr="263AF6BA">
              <w:rPr>
                <w:rFonts w:ascii="Arial" w:eastAsia="Arial" w:hAnsi="Arial" w:cs="Arial"/>
              </w:rPr>
              <w:t xml:space="preserve"> </w:t>
            </w:r>
            <w:permStart w:id="1457352506" w:edGrp="everyone"/>
            <w:r w:rsidR="00BD3B92">
              <w:t>TYPE YOUR TEXT HERE</w:t>
            </w:r>
          </w:p>
          <w:permEnd w:id="1457352506"/>
          <w:p w14:paraId="502E3CD5" w14:textId="635D3FC0"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00975A1" w14:textId="77777777" w:rsidR="00BD3B92" w:rsidRDefault="00BD3B92" w:rsidP="00BD3B92">
            <w:permStart w:id="632045726" w:edGrp="everyone"/>
            <w:r>
              <w:t>TYPE YOUR TEXT HERE</w:t>
            </w:r>
          </w:p>
          <w:permEnd w:id="632045726"/>
          <w:p w14:paraId="18E097E4" w14:textId="77777777" w:rsidR="00413D4F" w:rsidRDefault="00413D4F">
            <w:pPr>
              <w:spacing w:after="0"/>
            </w:pPr>
            <w:r w:rsidRPr="263AF6BA">
              <w:rPr>
                <w:rFonts w:ascii="Arial" w:eastAsia="Arial" w:hAnsi="Arial" w:cs="Arial"/>
              </w:rPr>
              <w:t xml:space="preserve"> </w:t>
            </w:r>
          </w:p>
        </w:tc>
      </w:tr>
      <w:tr w:rsidR="00413D4F" w14:paraId="6E2D7C1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09FBA1C" w14:textId="77777777" w:rsidR="00413D4F" w:rsidRDefault="00413D4F">
            <w:pPr>
              <w:spacing w:after="0"/>
            </w:pPr>
            <w:r w:rsidRPr="263AF6BA">
              <w:rPr>
                <w:rFonts w:ascii="Arial" w:eastAsia="Arial" w:hAnsi="Arial" w:cs="Arial"/>
                <w:b/>
                <w:bCs/>
              </w:rPr>
              <w:t>Compliance costs:</w:t>
            </w:r>
          </w:p>
          <w:p w14:paraId="3AB3B3E4" w14:textId="77777777" w:rsidR="00413D4F" w:rsidRDefault="00413D4F">
            <w:pPr>
              <w:spacing w:after="0"/>
            </w:pPr>
            <w:r w:rsidRPr="263AF6BA">
              <w:rPr>
                <w:rFonts w:ascii="Arial" w:eastAsia="Arial" w:hAnsi="Arial" w:cs="Arial"/>
                <w:b/>
                <w:bCs/>
              </w:rPr>
              <w:t>- One-off</w:t>
            </w:r>
          </w:p>
          <w:p w14:paraId="1B090513" w14:textId="77777777" w:rsidR="00413D4F" w:rsidRDefault="00413D4F">
            <w:pPr>
              <w:spacing w:after="0"/>
            </w:pPr>
            <w:r w:rsidRPr="263AF6BA">
              <w:rPr>
                <w:rFonts w:ascii="Arial" w:eastAsia="Arial" w:hAnsi="Arial" w:cs="Arial"/>
                <w:b/>
                <w:bCs/>
              </w:rPr>
              <w:t>- On-going</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40DD1CD5" w14:textId="77777777" w:rsidR="00621487" w:rsidRDefault="00413D4F" w:rsidP="00621487">
            <w:r w:rsidRPr="263AF6BA">
              <w:rPr>
                <w:rFonts w:ascii="Arial" w:eastAsia="Arial" w:hAnsi="Arial" w:cs="Arial"/>
              </w:rPr>
              <w:t xml:space="preserve"> </w:t>
            </w:r>
            <w:permStart w:id="656028749" w:edGrp="everyone"/>
            <w:r w:rsidR="00621487">
              <w:t>TYPE YOUR TEXT HERE</w:t>
            </w:r>
          </w:p>
          <w:permEnd w:id="656028749"/>
          <w:p w14:paraId="44147C2C" w14:textId="7DA7F962"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3E5C027" w14:textId="77777777" w:rsidR="00621487" w:rsidRDefault="00621487" w:rsidP="00621487">
            <w:permStart w:id="1220902001" w:edGrp="everyone"/>
            <w:r>
              <w:t>TYPE YOUR TEXT HERE</w:t>
            </w:r>
          </w:p>
          <w:permEnd w:id="1220902001"/>
          <w:p w14:paraId="60EC8EC1" w14:textId="77777777" w:rsidR="00413D4F" w:rsidRDefault="00413D4F">
            <w:pPr>
              <w:spacing w:after="0"/>
            </w:pPr>
            <w:r w:rsidRPr="263AF6BA">
              <w:rPr>
                <w:rFonts w:ascii="Arial" w:eastAsia="Arial" w:hAnsi="Arial" w:cs="Arial"/>
              </w:rPr>
              <w:t xml:space="preserve"> </w:t>
            </w:r>
          </w:p>
        </w:tc>
      </w:tr>
      <w:tr w:rsidR="00413D4F" w14:paraId="35AAE03E"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61FE99D4" w14:textId="77777777" w:rsidR="00413D4F" w:rsidRDefault="00413D4F">
            <w:pPr>
              <w:spacing w:after="0"/>
            </w:pPr>
            <w:r w:rsidRPr="263AF6BA">
              <w:rPr>
                <w:rFonts w:ascii="Arial" w:eastAsia="Arial" w:hAnsi="Arial" w:cs="Arial"/>
                <w:b/>
                <w:bCs/>
              </w:rPr>
              <w:t>Costs to other stakeholders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6CA422AA" w14:textId="77777777" w:rsidR="00621487" w:rsidRDefault="00413D4F" w:rsidP="00621487">
            <w:r w:rsidRPr="263AF6BA">
              <w:rPr>
                <w:rFonts w:ascii="Arial" w:eastAsia="Arial" w:hAnsi="Arial" w:cs="Arial"/>
              </w:rPr>
              <w:t xml:space="preserve"> </w:t>
            </w:r>
            <w:permStart w:id="1047489647" w:edGrp="everyone"/>
            <w:r w:rsidR="00621487">
              <w:t>TYPE YOUR TEXT HERE</w:t>
            </w:r>
          </w:p>
          <w:permEnd w:id="1047489647"/>
          <w:p w14:paraId="7F60569E" w14:textId="6FD2B6F6"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66E7638D" w14:textId="77777777" w:rsidR="00621487" w:rsidRDefault="00621487" w:rsidP="00621487">
            <w:permStart w:id="158629669" w:edGrp="everyone"/>
            <w:r>
              <w:t>TYPE YOUR TEXT HERE</w:t>
            </w:r>
          </w:p>
          <w:permEnd w:id="158629669"/>
          <w:p w14:paraId="2DE7EE3A" w14:textId="77777777" w:rsidR="00413D4F" w:rsidRDefault="00413D4F">
            <w:pPr>
              <w:spacing w:after="0"/>
            </w:pPr>
            <w:r w:rsidRPr="263AF6BA">
              <w:rPr>
                <w:rFonts w:ascii="Arial" w:eastAsia="Arial" w:hAnsi="Arial" w:cs="Arial"/>
              </w:rPr>
              <w:t xml:space="preserve"> </w:t>
            </w:r>
          </w:p>
        </w:tc>
      </w:tr>
      <w:tr w:rsidR="00413D4F" w14:paraId="5E01DEE8" w14:textId="77777777" w:rsidTr="00BD3B92">
        <w:trPr>
          <w:trHeight w:val="300"/>
        </w:trPr>
        <w:tc>
          <w:tcPr>
            <w:tcW w:w="2578" w:type="dxa"/>
            <w:tcBorders>
              <w:top w:val="single" w:sz="8" w:space="0" w:color="auto"/>
              <w:left w:val="single" w:sz="8" w:space="0" w:color="auto"/>
              <w:bottom w:val="single" w:sz="8" w:space="0" w:color="auto"/>
              <w:right w:val="single" w:sz="8" w:space="0" w:color="auto"/>
            </w:tcBorders>
            <w:tcMar>
              <w:left w:w="108" w:type="dxa"/>
              <w:right w:w="108" w:type="dxa"/>
            </w:tcMar>
          </w:tcPr>
          <w:p w14:paraId="776974B3" w14:textId="77777777" w:rsidR="00413D4F" w:rsidRDefault="00413D4F">
            <w:pPr>
              <w:spacing w:after="0"/>
            </w:pPr>
            <w:r w:rsidRPr="263AF6BA">
              <w:rPr>
                <w:rFonts w:ascii="Arial" w:eastAsia="Arial" w:hAnsi="Arial" w:cs="Arial"/>
                <w:b/>
                <w:bCs/>
              </w:rPr>
              <w:t>Indirect costs</w:t>
            </w:r>
          </w:p>
        </w:tc>
        <w:tc>
          <w:tcPr>
            <w:tcW w:w="3057" w:type="dxa"/>
            <w:tcBorders>
              <w:top w:val="single" w:sz="8" w:space="0" w:color="auto"/>
              <w:left w:val="single" w:sz="8" w:space="0" w:color="auto"/>
              <w:bottom w:val="single" w:sz="8" w:space="0" w:color="auto"/>
              <w:right w:val="single" w:sz="8" w:space="0" w:color="auto"/>
            </w:tcBorders>
            <w:tcMar>
              <w:left w:w="108" w:type="dxa"/>
              <w:right w:w="108" w:type="dxa"/>
            </w:tcMar>
          </w:tcPr>
          <w:p w14:paraId="3FB91CAD" w14:textId="77777777" w:rsidR="00621487" w:rsidRDefault="00413D4F" w:rsidP="00621487">
            <w:r w:rsidRPr="263AF6BA">
              <w:rPr>
                <w:rFonts w:ascii="Arial" w:eastAsia="Arial" w:hAnsi="Arial" w:cs="Arial"/>
              </w:rPr>
              <w:t xml:space="preserve"> </w:t>
            </w:r>
            <w:permStart w:id="1665089272" w:edGrp="everyone"/>
            <w:r w:rsidR="00621487">
              <w:t>TYPE YOUR TEXT HERE</w:t>
            </w:r>
          </w:p>
          <w:permEnd w:id="1665089272"/>
          <w:p w14:paraId="23AEF07D" w14:textId="3B8DF4DC" w:rsidR="00413D4F" w:rsidRDefault="00413D4F">
            <w:pPr>
              <w:spacing w:after="0"/>
            </w:pPr>
          </w:p>
        </w:tc>
        <w:tc>
          <w:tcPr>
            <w:tcW w:w="3417" w:type="dxa"/>
            <w:tcBorders>
              <w:top w:val="single" w:sz="8" w:space="0" w:color="auto"/>
              <w:left w:val="single" w:sz="8" w:space="0" w:color="auto"/>
              <w:bottom w:val="single" w:sz="8" w:space="0" w:color="auto"/>
              <w:right w:val="single" w:sz="8" w:space="0" w:color="auto"/>
            </w:tcBorders>
            <w:tcMar>
              <w:left w:w="108" w:type="dxa"/>
              <w:right w:w="108" w:type="dxa"/>
            </w:tcMar>
          </w:tcPr>
          <w:p w14:paraId="18D79E52" w14:textId="77777777" w:rsidR="00621487" w:rsidRDefault="00621487" w:rsidP="00621487">
            <w:permStart w:id="1484014975" w:edGrp="everyone"/>
            <w:r>
              <w:t>TYPE YOUR TEXT HERE</w:t>
            </w:r>
          </w:p>
          <w:permEnd w:id="1484014975"/>
          <w:p w14:paraId="094CAFD3" w14:textId="77777777" w:rsidR="00413D4F" w:rsidRDefault="00413D4F">
            <w:pPr>
              <w:spacing w:after="0"/>
              <w:rPr>
                <w:rFonts w:ascii="Arial" w:eastAsia="Arial" w:hAnsi="Arial" w:cs="Arial"/>
              </w:rPr>
            </w:pPr>
          </w:p>
        </w:tc>
      </w:tr>
    </w:tbl>
    <w:p w14:paraId="244C9DAA" w14:textId="77777777" w:rsidR="00D57C74" w:rsidRDefault="00D57C74" w:rsidP="00D57C74">
      <w:permStart w:id="2042054973" w:edGrp="everyone"/>
      <w:r>
        <w:t>TYPE YOUR TEXT HERE</w:t>
      </w:r>
    </w:p>
    <w:permEnd w:id="2042054973"/>
    <w:p w14:paraId="08D15F66" w14:textId="5766236E" w:rsidR="00413D4F" w:rsidRDefault="00BD3B92" w:rsidP="00413D4F">
      <w:r>
        <w:t>&lt;ESMA_QUESTION_CSDR_35&gt;</w:t>
      </w:r>
    </w:p>
    <w:p w14:paraId="046A13FF" w14:textId="77777777" w:rsidR="00621487" w:rsidRPr="00BD3B92" w:rsidRDefault="00621487" w:rsidP="00413D4F"/>
    <w:p w14:paraId="30DF736D"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4" w:name="_Hlk151731840"/>
      <w:r w:rsidRPr="003A386B">
        <w:lastRenderedPageBreak/>
        <w:t>Do you have other suggestions for further flexibility with regards to penalties for settlement fails imposed on illiquid financial instruments? Please justify your answer and provide examples and data where available.</w:t>
      </w:r>
      <w:r w:rsidRPr="00844827">
        <w:t xml:space="preserve">  </w:t>
      </w:r>
    </w:p>
    <w:bookmarkEnd w:id="34"/>
    <w:p w14:paraId="075BF910" w14:textId="77777777" w:rsidR="00DD5F58" w:rsidRDefault="00DD5F58">
      <w:r>
        <w:t>&lt;ESMA_QUESTION_CSDR_36&gt;</w:t>
      </w:r>
    </w:p>
    <w:p w14:paraId="6E6E93D5" w14:textId="77777777" w:rsidR="00DD5F58" w:rsidRDefault="00DD5F58">
      <w:permStart w:id="193803223" w:edGrp="everyone"/>
      <w:r>
        <w:t>TYPE YOUR TEXT HERE</w:t>
      </w:r>
    </w:p>
    <w:permEnd w:id="193803223"/>
    <w:p w14:paraId="232A34FD" w14:textId="77777777" w:rsidR="00DD5F58" w:rsidRDefault="00DD5F58">
      <w:r>
        <w:t>&lt;ESMA_QUESTION_CSDR_36&gt;</w:t>
      </w:r>
    </w:p>
    <w:p w14:paraId="253F82E3" w14:textId="77777777" w:rsidR="00DD5F58" w:rsidRDefault="00DD5F58"/>
    <w:p w14:paraId="108D020E"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bookmarkStart w:id="35" w:name="_Hlk151731841"/>
      <w:r w:rsidRPr="000F1358">
        <w:t>How likely is it that underlying parties that end up with “net long” cash payments may not have incentives to manage their fails or bilaterally cancel failing instructions as they may “earn” cash from penalties? How could this risk be addressed? Please justify your answer and provide examples and data where available.</w:t>
      </w:r>
    </w:p>
    <w:bookmarkEnd w:id="35"/>
    <w:p w14:paraId="0C94806C" w14:textId="77777777" w:rsidR="00DD5F58" w:rsidRDefault="00DD5F58">
      <w:r>
        <w:t>&lt;ESMA_QUESTION_CSDR_37&gt;</w:t>
      </w:r>
    </w:p>
    <w:p w14:paraId="380F5E97" w14:textId="09750610" w:rsidR="00DD5F58" w:rsidRDefault="00B7089C">
      <w:permStart w:id="497239485" w:edGrp="everyone"/>
      <w:r>
        <w:t xml:space="preserve">As suggested </w:t>
      </w:r>
      <w:r w:rsidR="007264B3">
        <w:t xml:space="preserve">in response to Question 26, </w:t>
      </w:r>
      <w:r w:rsidR="00780987">
        <w:t xml:space="preserve">partial settlement should be mandatorily </w:t>
      </w:r>
      <w:proofErr w:type="gramStart"/>
      <w:r w:rsidR="00780987">
        <w:t>accepted</w:t>
      </w:r>
      <w:proofErr w:type="gramEnd"/>
      <w:r w:rsidR="00780987">
        <w:t xml:space="preserve"> </w:t>
      </w:r>
    </w:p>
    <w:permEnd w:id="497239485"/>
    <w:p w14:paraId="40AC98E7" w14:textId="77777777" w:rsidR="00DD5F58" w:rsidRDefault="00DD5F58">
      <w:r>
        <w:t>&lt;ESMA_QUESTION_CSDR_37&gt;</w:t>
      </w:r>
    </w:p>
    <w:p w14:paraId="3872ABC9" w14:textId="77777777" w:rsidR="00DD5F58" w:rsidRDefault="00DD5F58"/>
    <w:p w14:paraId="22351E01"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36" w:name="_Hlk151731842"/>
      <w:r w:rsidRPr="00A279BC">
        <w:t>How could the parameters for the calculation of cash penalties take into account the effect that low or negative interest rates could have on the incentives of counterparties and on settlement fails? Please provide examples and data, as well as arguments to justify your answer.</w:t>
      </w:r>
    </w:p>
    <w:bookmarkEnd w:id="36"/>
    <w:p w14:paraId="6ACCD9FD" w14:textId="77777777" w:rsidR="00DD5F58" w:rsidRDefault="00DD5F58">
      <w:r>
        <w:t>&lt;ESMA_QUESTION_CSDR_38&gt;</w:t>
      </w:r>
    </w:p>
    <w:p w14:paraId="4FD39FA4" w14:textId="77777777" w:rsidR="00DD5F58" w:rsidRDefault="00DD5F58">
      <w:permStart w:id="363731969" w:edGrp="everyone"/>
      <w:r>
        <w:t>TYPE YOUR TEXT HERE</w:t>
      </w:r>
    </w:p>
    <w:permEnd w:id="363731969"/>
    <w:p w14:paraId="04A0439A" w14:textId="77777777" w:rsidR="00DD5F58" w:rsidRDefault="00DD5F58">
      <w:r>
        <w:t>&lt;ESMA_QUESTION_CSDR_38&gt;</w:t>
      </w:r>
    </w:p>
    <w:p w14:paraId="134E2970" w14:textId="77777777" w:rsidR="00DD5F58" w:rsidRDefault="00DD5F58"/>
    <w:p w14:paraId="389873E5" w14:textId="77777777" w:rsidR="00DD5F58" w:rsidRDefault="00DD5F58" w:rsidP="00DD5F58">
      <w:pPr>
        <w:pStyle w:val="Questionstyle"/>
        <w:numPr>
          <w:ilvl w:val="0"/>
          <w:numId w:val="16"/>
        </w:numPr>
        <w:tabs>
          <w:tab w:val="clear" w:pos="567"/>
        </w:tabs>
        <w:spacing w:after="240" w:line="259" w:lineRule="auto"/>
        <w:ind w:left="851" w:hanging="851"/>
        <w:contextualSpacing w:val="0"/>
      </w:pPr>
      <w:bookmarkStart w:id="37" w:name="_Hlk151731843"/>
      <w:r w:rsidRPr="00DB0612">
        <w:t>To ensure a proportionate approach, do you think the penalty mechanism should be applied only at the level of those CSDs with higher settlement fail rates? Please provide examples and data, as well as arguments to justify your answer. If your answer is yes, please specify where the threshold should be set and if it should take into account the settlement efficiency at:</w:t>
      </w:r>
    </w:p>
    <w:p w14:paraId="7FE07BB8" w14:textId="77777777" w:rsidR="008B0834" w:rsidRPr="008B0834" w:rsidRDefault="008B0834" w:rsidP="008B0834">
      <w:pPr>
        <w:ind w:left="851"/>
        <w:rPr>
          <w:b/>
          <w:bCs/>
        </w:rPr>
      </w:pPr>
      <w:r w:rsidRPr="008B0834">
        <w:rPr>
          <w:b/>
          <w:bCs/>
        </w:rPr>
        <w:lastRenderedPageBreak/>
        <w:t>a) CSD/SSS level (please specify the settlement efficiency target);</w:t>
      </w:r>
    </w:p>
    <w:p w14:paraId="61F74664" w14:textId="77777777" w:rsidR="008B0834" w:rsidRPr="008B0834" w:rsidRDefault="008B0834" w:rsidP="008B0834">
      <w:pPr>
        <w:ind w:left="851"/>
        <w:rPr>
          <w:b/>
          <w:bCs/>
        </w:rPr>
      </w:pPr>
      <w:r w:rsidRPr="008B0834">
        <w:rPr>
          <w:b/>
          <w:bCs/>
        </w:rPr>
        <w:t>b) at asset type level (please specify the settlement efficiency target); or</w:t>
      </w:r>
    </w:p>
    <w:p w14:paraId="22FE2CBE" w14:textId="6654509A" w:rsidR="008B0834" w:rsidRPr="008B0834" w:rsidRDefault="008B0834" w:rsidP="008B0834">
      <w:pPr>
        <w:ind w:left="851"/>
        <w:rPr>
          <w:b/>
          <w:bCs/>
        </w:rPr>
      </w:pPr>
      <w:r w:rsidRPr="008B0834">
        <w:rPr>
          <w:b/>
          <w:bCs/>
        </w:rPr>
        <w:t>c) other (please specify, including the settlement efficiency target).</w:t>
      </w:r>
    </w:p>
    <w:bookmarkEnd w:id="37"/>
    <w:p w14:paraId="4BA2F999" w14:textId="77777777" w:rsidR="00DD5F58" w:rsidRDefault="00DD5F58">
      <w:r>
        <w:t>&lt;ESMA_QUESTION_CSDR_39&gt;</w:t>
      </w:r>
    </w:p>
    <w:p w14:paraId="464E4184" w14:textId="77777777" w:rsidR="00DD5F58" w:rsidRDefault="00DD5F58">
      <w:permStart w:id="395341201" w:edGrp="everyone"/>
      <w:r>
        <w:t>TYPE YOUR TEXT HERE</w:t>
      </w:r>
    </w:p>
    <w:permEnd w:id="395341201"/>
    <w:p w14:paraId="4334441D" w14:textId="77777777" w:rsidR="00DD5F58" w:rsidRDefault="00DD5F58">
      <w:r>
        <w:t>&lt;ESMA_QUESTION_CSDR_39&gt;</w:t>
      </w:r>
    </w:p>
    <w:p w14:paraId="4725DA3C" w14:textId="77777777" w:rsidR="00DD5F58" w:rsidRDefault="00DD5F58"/>
    <w:p w14:paraId="12321780" w14:textId="77777777" w:rsidR="00DD5F58" w:rsidRPr="0076555A" w:rsidRDefault="00DD5F58" w:rsidP="00DD5F58">
      <w:pPr>
        <w:pStyle w:val="Questionstyle"/>
        <w:numPr>
          <w:ilvl w:val="0"/>
          <w:numId w:val="16"/>
        </w:numPr>
        <w:tabs>
          <w:tab w:val="clear" w:pos="567"/>
        </w:tabs>
        <w:spacing w:after="240" w:line="259" w:lineRule="auto"/>
        <w:ind w:left="851" w:hanging="851"/>
        <w:contextualSpacing w:val="0"/>
      </w:pPr>
      <w:r w:rsidRPr="00BC076B">
        <w:t xml:space="preserve">Please specify what costs and benefits you envisage regarding the application of the penalty mechanism only at the level of the CSDs with higher settlement fail rates. Please use the table below. Where relevant, additional tables, graphs and information may be included in order to support some of the arguments or calculations presented in the table below.  </w:t>
      </w:r>
    </w:p>
    <w:p w14:paraId="26BC4BF7" w14:textId="77777777" w:rsidR="00DD5F58" w:rsidRDefault="00DD5F58" w:rsidP="00DD5F58">
      <w:r>
        <w:t>&lt;ESMA_QUESTION_CSDR_40&gt;</w:t>
      </w:r>
    </w:p>
    <w:tbl>
      <w:tblPr>
        <w:tblStyle w:val="Grigliatabella"/>
        <w:tblW w:w="9060" w:type="dxa"/>
        <w:tblLayout w:type="fixed"/>
        <w:tblLook w:val="04A0" w:firstRow="1" w:lastRow="0" w:firstColumn="1" w:lastColumn="0" w:noHBand="0" w:noVBand="1"/>
      </w:tblPr>
      <w:tblGrid>
        <w:gridCol w:w="2580"/>
        <w:gridCol w:w="3060"/>
        <w:gridCol w:w="3420"/>
      </w:tblGrid>
      <w:tr w:rsidR="00413D4F" w14:paraId="355589C5"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2B735D45" w14:textId="77777777" w:rsidR="00413D4F" w:rsidRDefault="00413D4F">
            <w:pPr>
              <w:spacing w:after="0"/>
              <w:rPr>
                <w:b/>
                <w:bCs/>
              </w:rPr>
            </w:pPr>
            <w:r w:rsidRPr="442E5590">
              <w:rPr>
                <w:b/>
                <w:bCs/>
              </w:rPr>
              <w:t>Application of the penalty mechanism only at the level of CSDs with lower settlement fail rates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3CDE587" w14:textId="77777777" w:rsidR="00413D4F" w:rsidRDefault="00413D4F">
            <w:pPr>
              <w:spacing w:after="0"/>
            </w:pPr>
            <w:r w:rsidRPr="442E5590">
              <w:rPr>
                <w:rFonts w:ascii="Arial" w:eastAsia="Arial" w:hAnsi="Arial" w:cs="Arial"/>
                <w:szCs w:val="22"/>
              </w:rPr>
              <w:t xml:space="preserve"> </w:t>
            </w:r>
          </w:p>
          <w:p w14:paraId="0CEB2E22" w14:textId="77777777" w:rsidR="00413D4F" w:rsidRDefault="00413D4F">
            <w:pPr>
              <w:spacing w:after="0"/>
            </w:pPr>
            <w:r w:rsidRPr="442E5590">
              <w:rPr>
                <w:rFonts w:ascii="Arial" w:eastAsia="Arial" w:hAnsi="Arial" w:cs="Arial"/>
                <w:szCs w:val="22"/>
              </w:rPr>
              <w:t xml:space="preserve"> </w:t>
            </w:r>
          </w:p>
        </w:tc>
      </w:tr>
      <w:tr w:rsidR="00413D4F" w14:paraId="5578C5E4"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D9325FB"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124D8BE"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D9B9A3B" w14:textId="77777777" w:rsidR="00413D4F" w:rsidRDefault="00413D4F">
            <w:pPr>
              <w:spacing w:after="0"/>
            </w:pPr>
            <w:r w:rsidRPr="442E5590">
              <w:rPr>
                <w:rFonts w:ascii="Arial" w:eastAsia="Arial" w:hAnsi="Arial" w:cs="Arial"/>
                <w:b/>
                <w:bCs/>
                <w:szCs w:val="22"/>
              </w:rPr>
              <w:t>Quantitative description/ Data</w:t>
            </w:r>
          </w:p>
        </w:tc>
      </w:tr>
      <w:tr w:rsidR="00413D4F" w14:paraId="02BC00C1"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4C95F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8A0AB3A" w14:textId="77777777" w:rsidR="00621487" w:rsidRDefault="00413D4F" w:rsidP="00621487">
            <w:r w:rsidRPr="442E5590">
              <w:rPr>
                <w:rFonts w:ascii="Arial" w:eastAsia="Arial" w:hAnsi="Arial" w:cs="Arial"/>
                <w:szCs w:val="22"/>
              </w:rPr>
              <w:t xml:space="preserve"> </w:t>
            </w:r>
            <w:permStart w:id="2070509578" w:edGrp="everyone"/>
            <w:r w:rsidR="00621487">
              <w:t>TYPE YOUR TEXT HERE</w:t>
            </w:r>
          </w:p>
          <w:permEnd w:id="2070509578"/>
          <w:p w14:paraId="36221247" w14:textId="56D5AEB4"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F149182" w14:textId="77777777" w:rsidR="00621487" w:rsidRDefault="00621487" w:rsidP="00621487">
            <w:permStart w:id="2134972880" w:edGrp="everyone"/>
            <w:r>
              <w:t>TYPE YOUR TEXT HERE</w:t>
            </w:r>
          </w:p>
          <w:permEnd w:id="2134972880"/>
          <w:p w14:paraId="5423F6B3" w14:textId="77777777" w:rsidR="00413D4F" w:rsidRDefault="00413D4F">
            <w:pPr>
              <w:spacing w:after="0"/>
            </w:pPr>
            <w:r w:rsidRPr="442E5590">
              <w:rPr>
                <w:rFonts w:ascii="Arial" w:eastAsia="Arial" w:hAnsi="Arial" w:cs="Arial"/>
                <w:szCs w:val="22"/>
              </w:rPr>
              <w:t xml:space="preserve"> </w:t>
            </w:r>
          </w:p>
        </w:tc>
      </w:tr>
      <w:tr w:rsidR="00413D4F" w14:paraId="52680C8D"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175A9C9" w14:textId="77777777" w:rsidR="00413D4F" w:rsidRDefault="00413D4F">
            <w:pPr>
              <w:spacing w:after="0"/>
            </w:pPr>
            <w:r w:rsidRPr="442E5590">
              <w:rPr>
                <w:rFonts w:ascii="Arial" w:eastAsia="Arial" w:hAnsi="Arial" w:cs="Arial"/>
                <w:b/>
                <w:bCs/>
                <w:szCs w:val="22"/>
              </w:rPr>
              <w:t>Compliance costs:</w:t>
            </w:r>
          </w:p>
          <w:p w14:paraId="19FF23F2" w14:textId="77777777" w:rsidR="00413D4F" w:rsidRDefault="00413D4F">
            <w:pPr>
              <w:spacing w:after="0"/>
            </w:pPr>
            <w:r w:rsidRPr="442E5590">
              <w:rPr>
                <w:rFonts w:ascii="Arial" w:eastAsia="Arial" w:hAnsi="Arial" w:cs="Arial"/>
                <w:b/>
                <w:bCs/>
                <w:szCs w:val="22"/>
              </w:rPr>
              <w:t>- One-off</w:t>
            </w:r>
          </w:p>
          <w:p w14:paraId="6C12AD8F"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6CFA409" w14:textId="77777777" w:rsidR="00621487" w:rsidRDefault="00413D4F" w:rsidP="00621487">
            <w:r w:rsidRPr="442E5590">
              <w:rPr>
                <w:rFonts w:ascii="Arial" w:eastAsia="Arial" w:hAnsi="Arial" w:cs="Arial"/>
                <w:szCs w:val="22"/>
              </w:rPr>
              <w:t xml:space="preserve"> </w:t>
            </w:r>
            <w:permStart w:id="1803770171" w:edGrp="everyone"/>
            <w:r w:rsidR="00621487">
              <w:t>TYPE YOUR TEXT HERE</w:t>
            </w:r>
          </w:p>
          <w:permEnd w:id="1803770171"/>
          <w:p w14:paraId="23992BF0" w14:textId="76D4DB30"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AAD68F" w14:textId="77777777" w:rsidR="00621487" w:rsidRDefault="00621487" w:rsidP="00621487">
            <w:permStart w:id="873158963" w:edGrp="everyone"/>
            <w:r>
              <w:t>TYPE YOUR TEXT HERE</w:t>
            </w:r>
          </w:p>
          <w:permEnd w:id="873158963"/>
          <w:p w14:paraId="46374BE9" w14:textId="77777777" w:rsidR="00413D4F" w:rsidRDefault="00413D4F">
            <w:pPr>
              <w:spacing w:after="0"/>
            </w:pPr>
            <w:r w:rsidRPr="442E5590">
              <w:rPr>
                <w:rFonts w:ascii="Arial" w:eastAsia="Arial" w:hAnsi="Arial" w:cs="Arial"/>
                <w:szCs w:val="22"/>
              </w:rPr>
              <w:t xml:space="preserve"> </w:t>
            </w:r>
          </w:p>
        </w:tc>
      </w:tr>
      <w:tr w:rsidR="00413D4F" w14:paraId="30319666"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CB64E11"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055073" w14:textId="77777777" w:rsidR="00621487" w:rsidRDefault="00621487" w:rsidP="00621487">
            <w:permStart w:id="1657363440" w:edGrp="everyone"/>
            <w:r>
              <w:t>TYPE YOUR TEXT HERE</w:t>
            </w:r>
          </w:p>
          <w:permEnd w:id="1657363440"/>
          <w:p w14:paraId="78DDE200"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B36DD1A" w14:textId="77777777" w:rsidR="00621487" w:rsidRDefault="00413D4F" w:rsidP="00621487">
            <w:r w:rsidRPr="442E5590">
              <w:rPr>
                <w:rFonts w:ascii="Arial" w:eastAsia="Arial" w:hAnsi="Arial" w:cs="Arial"/>
                <w:szCs w:val="22"/>
              </w:rPr>
              <w:t xml:space="preserve"> </w:t>
            </w:r>
            <w:permStart w:id="582626283" w:edGrp="everyone"/>
            <w:r w:rsidR="00621487">
              <w:t>TYPE YOUR TEXT HERE</w:t>
            </w:r>
          </w:p>
          <w:permEnd w:id="582626283"/>
          <w:p w14:paraId="733415B4" w14:textId="02CD23B6" w:rsidR="00413D4F" w:rsidRDefault="00413D4F">
            <w:pPr>
              <w:spacing w:after="0"/>
            </w:pPr>
          </w:p>
        </w:tc>
      </w:tr>
      <w:tr w:rsidR="00413D4F" w14:paraId="5D29A0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963923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26A9551" w14:textId="77777777" w:rsidR="00621487" w:rsidRDefault="00413D4F" w:rsidP="00621487">
            <w:r w:rsidRPr="442E5590">
              <w:rPr>
                <w:rFonts w:ascii="Arial" w:eastAsia="Arial" w:hAnsi="Arial" w:cs="Arial"/>
                <w:szCs w:val="22"/>
              </w:rPr>
              <w:t xml:space="preserve"> </w:t>
            </w:r>
            <w:permStart w:id="1841377322" w:edGrp="everyone"/>
            <w:r w:rsidR="00621487">
              <w:t>TYPE YOUR TEXT HERE</w:t>
            </w:r>
          </w:p>
          <w:permEnd w:id="1841377322"/>
          <w:p w14:paraId="7BECDC35" w14:textId="2DEF39D7"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7802797" w14:textId="77777777" w:rsidR="00621487" w:rsidRDefault="00621487" w:rsidP="00621487">
            <w:permStart w:id="1000955985" w:edGrp="everyone"/>
            <w:r>
              <w:t>TYPE YOUR TEXT HERE</w:t>
            </w:r>
          </w:p>
          <w:permEnd w:id="1000955985"/>
          <w:p w14:paraId="48C8DF41" w14:textId="77777777" w:rsidR="00413D4F" w:rsidRDefault="00413D4F">
            <w:pPr>
              <w:spacing w:after="0"/>
              <w:rPr>
                <w:rFonts w:ascii="Arial" w:eastAsia="Arial" w:hAnsi="Arial" w:cs="Arial"/>
                <w:szCs w:val="22"/>
              </w:rPr>
            </w:pPr>
          </w:p>
        </w:tc>
      </w:tr>
    </w:tbl>
    <w:p w14:paraId="65066568" w14:textId="77777777" w:rsidR="000F5114" w:rsidRDefault="000F5114" w:rsidP="000F5114">
      <w:permStart w:id="1572044397" w:edGrp="everyone"/>
      <w:r>
        <w:t>TYPE YOUR TEXT HERE</w:t>
      </w:r>
    </w:p>
    <w:permEnd w:id="1572044397"/>
    <w:p w14:paraId="20F19BFC" w14:textId="31E0C3B5" w:rsidR="00413D4F" w:rsidRDefault="00621487" w:rsidP="00413D4F">
      <w:r>
        <w:lastRenderedPageBreak/>
        <w:t>&lt;ESMA_QUESTION_CSDR_40&gt;</w:t>
      </w:r>
    </w:p>
    <w:p w14:paraId="080FCC48" w14:textId="77777777" w:rsidR="00621487" w:rsidRPr="00621487" w:rsidRDefault="00621487" w:rsidP="00413D4F"/>
    <w:p w14:paraId="5848D1B0" w14:textId="77777777" w:rsidR="0067070C" w:rsidRPr="0076555A" w:rsidRDefault="0067070C" w:rsidP="0067070C">
      <w:pPr>
        <w:pStyle w:val="Questionstyle"/>
        <w:numPr>
          <w:ilvl w:val="0"/>
          <w:numId w:val="16"/>
        </w:numPr>
        <w:tabs>
          <w:tab w:val="clear" w:pos="567"/>
        </w:tabs>
        <w:spacing w:after="240" w:line="259" w:lineRule="auto"/>
        <w:ind w:left="851" w:hanging="851"/>
        <w:contextualSpacing w:val="0"/>
      </w:pPr>
      <w:r w:rsidRPr="007A0A46">
        <w:t xml:space="preserve">Do you think penalty rates should vary according to the transaction type? If yes, please specify the transaction types and include proposals regarding the related penalty rates.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7CA1433F" w14:textId="77777777" w:rsidR="0067070C" w:rsidRDefault="0067070C" w:rsidP="0067070C">
      <w:r>
        <w:t>&lt;ESMA_QUESTION_CSDR_41&gt;</w:t>
      </w:r>
    </w:p>
    <w:p w14:paraId="4626B69E" w14:textId="70827B3B" w:rsidR="00BE392A" w:rsidRDefault="000F7E96" w:rsidP="0067070C">
      <w:permStart w:id="432759641" w:edGrp="everyone"/>
      <w:r>
        <w:t>TYPE YOUR TEXT HERE</w:t>
      </w:r>
      <w:permEnd w:id="432759641"/>
    </w:p>
    <w:tbl>
      <w:tblPr>
        <w:tblStyle w:val="Grigliatabella"/>
        <w:tblW w:w="9060" w:type="dxa"/>
        <w:tblLayout w:type="fixed"/>
        <w:tblLook w:val="04A0" w:firstRow="1" w:lastRow="0" w:firstColumn="1" w:lastColumn="0" w:noHBand="0" w:noVBand="1"/>
      </w:tblPr>
      <w:tblGrid>
        <w:gridCol w:w="2580"/>
        <w:gridCol w:w="3060"/>
        <w:gridCol w:w="3420"/>
      </w:tblGrid>
      <w:tr w:rsidR="00413D4F" w14:paraId="4ACE6950"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0EBAF46" w14:textId="77777777" w:rsidR="00413D4F" w:rsidRDefault="00413D4F">
            <w:pPr>
              <w:spacing w:after="0"/>
              <w:jc w:val="left"/>
            </w:pPr>
            <w:r>
              <w:rPr>
                <w:rFonts w:ascii="Arial" w:eastAsia="Arial" w:hAnsi="Arial" w:cs="Arial"/>
                <w:b/>
                <w:bCs/>
                <w:szCs w:val="22"/>
              </w:rPr>
              <w:t>Applying penalty rates by transaction types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CB00372" w14:textId="77777777" w:rsidR="00413D4F" w:rsidRDefault="00413D4F">
            <w:pPr>
              <w:spacing w:after="0"/>
            </w:pPr>
            <w:r w:rsidRPr="442E5590">
              <w:rPr>
                <w:rFonts w:ascii="Arial" w:eastAsia="Arial" w:hAnsi="Arial" w:cs="Arial"/>
                <w:szCs w:val="22"/>
              </w:rPr>
              <w:t xml:space="preserve"> </w:t>
            </w:r>
          </w:p>
          <w:p w14:paraId="1780FF4A" w14:textId="77777777" w:rsidR="00413D4F" w:rsidRDefault="00413D4F">
            <w:pPr>
              <w:spacing w:after="0"/>
            </w:pPr>
            <w:r w:rsidRPr="442E5590">
              <w:rPr>
                <w:rFonts w:ascii="Arial" w:eastAsia="Arial" w:hAnsi="Arial" w:cs="Arial"/>
                <w:szCs w:val="22"/>
              </w:rPr>
              <w:t xml:space="preserve"> </w:t>
            </w:r>
          </w:p>
        </w:tc>
      </w:tr>
      <w:tr w:rsidR="00413D4F" w14:paraId="54710CC0"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BAAFB1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96F0004"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2605386" w14:textId="77777777" w:rsidR="00413D4F" w:rsidRDefault="00413D4F">
            <w:pPr>
              <w:spacing w:after="0"/>
            </w:pPr>
            <w:r w:rsidRPr="442E5590">
              <w:rPr>
                <w:rFonts w:ascii="Arial" w:eastAsia="Arial" w:hAnsi="Arial" w:cs="Arial"/>
                <w:b/>
                <w:bCs/>
                <w:szCs w:val="22"/>
              </w:rPr>
              <w:t>Quantitative description/ Data</w:t>
            </w:r>
          </w:p>
        </w:tc>
      </w:tr>
      <w:tr w:rsidR="00413D4F" w14:paraId="73ECF51B"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003101F"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E8E0CA" w14:textId="77777777" w:rsidR="00621487" w:rsidRDefault="00413D4F" w:rsidP="00621487">
            <w:r w:rsidRPr="442E5590">
              <w:rPr>
                <w:rFonts w:ascii="Arial" w:eastAsia="Arial" w:hAnsi="Arial" w:cs="Arial"/>
                <w:szCs w:val="22"/>
              </w:rPr>
              <w:t xml:space="preserve"> </w:t>
            </w:r>
            <w:permStart w:id="2060979260" w:edGrp="everyone"/>
            <w:r w:rsidR="00621487">
              <w:t>TYPE YOUR TEXT HERE</w:t>
            </w:r>
          </w:p>
          <w:permEnd w:id="2060979260"/>
          <w:p w14:paraId="608E3E17" w14:textId="7504600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76A3C11" w14:textId="77777777" w:rsidR="00621487" w:rsidRDefault="00621487" w:rsidP="00621487">
            <w:permStart w:id="585251484" w:edGrp="everyone"/>
            <w:r>
              <w:t>TYPE YOUR TEXT HERE</w:t>
            </w:r>
          </w:p>
          <w:permEnd w:id="585251484"/>
          <w:p w14:paraId="4BF0E779" w14:textId="77777777" w:rsidR="00413D4F" w:rsidRDefault="00413D4F">
            <w:pPr>
              <w:spacing w:after="0"/>
            </w:pPr>
            <w:r w:rsidRPr="442E5590">
              <w:rPr>
                <w:rFonts w:ascii="Arial" w:eastAsia="Arial" w:hAnsi="Arial" w:cs="Arial"/>
                <w:szCs w:val="22"/>
              </w:rPr>
              <w:t xml:space="preserve"> </w:t>
            </w:r>
          </w:p>
        </w:tc>
      </w:tr>
      <w:tr w:rsidR="00413D4F" w14:paraId="4C9666E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483F914" w14:textId="77777777" w:rsidR="00413D4F" w:rsidRDefault="00413D4F">
            <w:pPr>
              <w:spacing w:after="0"/>
            </w:pPr>
            <w:r w:rsidRPr="442E5590">
              <w:rPr>
                <w:rFonts w:ascii="Arial" w:eastAsia="Arial" w:hAnsi="Arial" w:cs="Arial"/>
                <w:b/>
                <w:bCs/>
                <w:szCs w:val="22"/>
              </w:rPr>
              <w:t>Compliance costs:</w:t>
            </w:r>
          </w:p>
          <w:p w14:paraId="35F7603D" w14:textId="77777777" w:rsidR="00413D4F" w:rsidRDefault="00413D4F">
            <w:pPr>
              <w:spacing w:after="0"/>
            </w:pPr>
            <w:r w:rsidRPr="442E5590">
              <w:rPr>
                <w:rFonts w:ascii="Arial" w:eastAsia="Arial" w:hAnsi="Arial" w:cs="Arial"/>
                <w:b/>
                <w:bCs/>
                <w:szCs w:val="22"/>
              </w:rPr>
              <w:t>- One-off</w:t>
            </w:r>
          </w:p>
          <w:p w14:paraId="6E33D42E"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7FAC0C3" w14:textId="77777777" w:rsidR="00621487" w:rsidRDefault="00413D4F" w:rsidP="00621487">
            <w:r w:rsidRPr="442E5590">
              <w:rPr>
                <w:rFonts w:ascii="Arial" w:eastAsia="Arial" w:hAnsi="Arial" w:cs="Arial"/>
                <w:szCs w:val="22"/>
              </w:rPr>
              <w:t xml:space="preserve"> </w:t>
            </w:r>
            <w:permStart w:id="1355110484" w:edGrp="everyone"/>
            <w:r w:rsidR="00621487">
              <w:t>TYPE YOUR TEXT HERE</w:t>
            </w:r>
          </w:p>
          <w:permEnd w:id="1355110484"/>
          <w:p w14:paraId="555FE89D" w14:textId="49C1CF3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4A9390D" w14:textId="77777777" w:rsidR="00621487" w:rsidRDefault="00621487" w:rsidP="00621487">
            <w:permStart w:id="1051666342" w:edGrp="everyone"/>
            <w:r>
              <w:t>TYPE YOUR TEXT HERE</w:t>
            </w:r>
          </w:p>
          <w:permEnd w:id="1051666342"/>
          <w:p w14:paraId="5B6BAB45" w14:textId="77777777" w:rsidR="00413D4F" w:rsidRDefault="00413D4F">
            <w:pPr>
              <w:spacing w:after="0"/>
            </w:pPr>
            <w:r w:rsidRPr="442E5590">
              <w:rPr>
                <w:rFonts w:ascii="Arial" w:eastAsia="Arial" w:hAnsi="Arial" w:cs="Arial"/>
                <w:szCs w:val="22"/>
              </w:rPr>
              <w:t xml:space="preserve"> </w:t>
            </w:r>
          </w:p>
        </w:tc>
      </w:tr>
      <w:tr w:rsidR="00413D4F" w14:paraId="45142963"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0F6C140"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3012923" w14:textId="77777777" w:rsidR="00621487" w:rsidRDefault="00413D4F" w:rsidP="00621487">
            <w:r w:rsidRPr="442E5590">
              <w:rPr>
                <w:rFonts w:ascii="Arial" w:eastAsia="Arial" w:hAnsi="Arial" w:cs="Arial"/>
                <w:szCs w:val="22"/>
              </w:rPr>
              <w:t xml:space="preserve"> </w:t>
            </w:r>
            <w:permStart w:id="88540259" w:edGrp="everyone"/>
            <w:r w:rsidR="00621487">
              <w:t>TYPE YOUR TEXT HERE</w:t>
            </w:r>
          </w:p>
          <w:permEnd w:id="88540259"/>
          <w:p w14:paraId="55608E76" w14:textId="4E93E6DA"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E73287F" w14:textId="77777777" w:rsidR="00621487" w:rsidRDefault="00413D4F" w:rsidP="00621487">
            <w:r w:rsidRPr="442E5590">
              <w:rPr>
                <w:rFonts w:ascii="Arial" w:eastAsia="Arial" w:hAnsi="Arial" w:cs="Arial"/>
                <w:szCs w:val="22"/>
              </w:rPr>
              <w:t xml:space="preserve"> </w:t>
            </w:r>
            <w:permStart w:id="1763661872" w:edGrp="everyone"/>
            <w:r w:rsidR="00621487">
              <w:t>TYPE YOUR TEXT HERE</w:t>
            </w:r>
          </w:p>
          <w:permEnd w:id="1763661872"/>
          <w:p w14:paraId="74463961" w14:textId="42E554D9" w:rsidR="00413D4F" w:rsidRDefault="00413D4F">
            <w:pPr>
              <w:spacing w:after="0"/>
            </w:pPr>
          </w:p>
        </w:tc>
      </w:tr>
      <w:tr w:rsidR="00413D4F" w14:paraId="09A6F9A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1848B37"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65BD0B" w14:textId="77777777" w:rsidR="00621487" w:rsidRDefault="00413D4F" w:rsidP="00621487">
            <w:r w:rsidRPr="442E5590">
              <w:rPr>
                <w:rFonts w:ascii="Arial" w:eastAsia="Arial" w:hAnsi="Arial" w:cs="Arial"/>
                <w:szCs w:val="22"/>
              </w:rPr>
              <w:t xml:space="preserve"> </w:t>
            </w:r>
            <w:permStart w:id="331102038" w:edGrp="everyone"/>
            <w:r w:rsidR="00621487">
              <w:t>TYPE YOUR TEXT HERE</w:t>
            </w:r>
          </w:p>
          <w:permEnd w:id="331102038"/>
          <w:p w14:paraId="44DD8510" w14:textId="781229BB"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B228E1" w14:textId="77777777" w:rsidR="00621487" w:rsidRDefault="00621487" w:rsidP="00621487">
            <w:permStart w:id="251933509" w:edGrp="everyone"/>
            <w:r>
              <w:t>TYPE YOUR TEXT HERE</w:t>
            </w:r>
          </w:p>
          <w:permEnd w:id="251933509"/>
          <w:p w14:paraId="0146869E" w14:textId="77777777" w:rsidR="00413D4F" w:rsidRDefault="00413D4F">
            <w:pPr>
              <w:spacing w:after="0"/>
              <w:rPr>
                <w:rFonts w:ascii="Arial" w:eastAsia="Arial" w:hAnsi="Arial" w:cs="Arial"/>
                <w:szCs w:val="22"/>
              </w:rPr>
            </w:pPr>
          </w:p>
        </w:tc>
      </w:tr>
    </w:tbl>
    <w:p w14:paraId="1F56E8FC" w14:textId="77777777" w:rsidR="000F5114" w:rsidRDefault="000F5114" w:rsidP="000F5114">
      <w:permStart w:id="2145483530" w:edGrp="everyone"/>
      <w:r>
        <w:t>TYPE YOUR TEXT HERE</w:t>
      </w:r>
    </w:p>
    <w:permEnd w:id="2145483530"/>
    <w:p w14:paraId="65C4FDA5" w14:textId="611C9224" w:rsidR="00413D4F" w:rsidRDefault="00621487" w:rsidP="00413D4F">
      <w:r>
        <w:t>&lt;ESMA_QUESTION_CSDR_41&gt;</w:t>
      </w:r>
    </w:p>
    <w:p w14:paraId="201F481D" w14:textId="77777777" w:rsidR="00621487" w:rsidRPr="00621487" w:rsidRDefault="00621487" w:rsidP="00413D4F"/>
    <w:p w14:paraId="53A3B00E"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322422">
        <w:t>Do you think that penalty rates should depend on stock borrowing fees? If yes, do you believe that the data provided by data vendors is of sufficient good quality that it can be relied upon? Please provide the average borrowing fees for the 8 categories of asset class depicted in Option 1. (i.e. liquid shares, illiquid shares, SME shares, ETFs, sovereign bonds, SME bonds, other corporate bonds, other financial instruments).</w:t>
      </w:r>
    </w:p>
    <w:p w14:paraId="49A5F6A1" w14:textId="77777777" w:rsidR="003148F1" w:rsidRDefault="003148F1">
      <w:r>
        <w:lastRenderedPageBreak/>
        <w:t>&lt;ESMA_QUESTION_CSDR_42&gt;</w:t>
      </w:r>
    </w:p>
    <w:p w14:paraId="7EF36DC1" w14:textId="77777777" w:rsidR="003148F1" w:rsidRDefault="003148F1">
      <w:permStart w:id="328298340" w:edGrp="everyone"/>
      <w:r>
        <w:t>TYPE YOUR TEXT HERE</w:t>
      </w:r>
    </w:p>
    <w:permEnd w:id="328298340"/>
    <w:p w14:paraId="5BC67B33" w14:textId="77777777" w:rsidR="003148F1" w:rsidRDefault="003148F1">
      <w:r>
        <w:t>&lt;ESMA_QUESTION_CSDR_42&gt;</w:t>
      </w:r>
    </w:p>
    <w:p w14:paraId="6871378E" w14:textId="77777777" w:rsidR="003148F1" w:rsidRDefault="003148F1"/>
    <w:p w14:paraId="5A6D2F3B" w14:textId="77777777" w:rsidR="003148F1" w:rsidRPr="0076555A" w:rsidRDefault="003148F1" w:rsidP="003148F1">
      <w:pPr>
        <w:pStyle w:val="Questionstyle"/>
        <w:numPr>
          <w:ilvl w:val="0"/>
          <w:numId w:val="16"/>
        </w:numPr>
        <w:tabs>
          <w:tab w:val="clear" w:pos="567"/>
        </w:tabs>
        <w:spacing w:after="240" w:line="259" w:lineRule="auto"/>
        <w:ind w:left="851" w:hanging="851"/>
        <w:contextualSpacing w:val="0"/>
      </w:pPr>
      <w:r w:rsidRPr="007E76B8">
        <w:t xml:space="preserve">Do you have other suggestions to simplify the cash penalty mechanism, while ensuring it is deterrent and proportionate, and effectively discourages settlement fails, incentivises their rapid resolution and improves settlement efficiency? Please justify your answer and provide examples and data where available.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p w14:paraId="29B9D2CF" w14:textId="77777777" w:rsidR="003148F1" w:rsidRDefault="003148F1" w:rsidP="003148F1">
      <w:r>
        <w:t>&lt;ESMA_QUESTION_CSDR_43&gt;</w:t>
      </w:r>
    </w:p>
    <w:p w14:paraId="7B7F598C" w14:textId="77777777" w:rsidR="004A2E54" w:rsidRDefault="004A2E54" w:rsidP="004A2E54">
      <w:permStart w:id="1912501969" w:edGrp="everyone"/>
      <w:r>
        <w:t>TYPE YOUR TEXT HERE</w:t>
      </w:r>
    </w:p>
    <w:tbl>
      <w:tblPr>
        <w:tblStyle w:val="Grigliatabella"/>
        <w:tblW w:w="9060" w:type="dxa"/>
        <w:tblLayout w:type="fixed"/>
        <w:tblLook w:val="04A0" w:firstRow="1" w:lastRow="0" w:firstColumn="1" w:lastColumn="0" w:noHBand="0" w:noVBand="1"/>
      </w:tblPr>
      <w:tblGrid>
        <w:gridCol w:w="2580"/>
        <w:gridCol w:w="3060"/>
        <w:gridCol w:w="3420"/>
      </w:tblGrid>
      <w:tr w:rsidR="00413D4F" w14:paraId="6DE80F12" w14:textId="77777777" w:rsidTr="0062148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ermEnd w:id="1912501969"/>
          <w:p w14:paraId="501C8C6E" w14:textId="77777777" w:rsidR="00413D4F" w:rsidRDefault="00413D4F">
            <w:pPr>
              <w:spacing w:after="0"/>
              <w:jc w:val="left"/>
            </w:pPr>
            <w:r w:rsidRPr="442E5590">
              <w:rPr>
                <w:rFonts w:ascii="Arial" w:eastAsia="Arial" w:hAnsi="Arial" w:cs="Arial"/>
                <w:b/>
                <w:bCs/>
                <w:szCs w:val="22"/>
              </w:rPr>
              <w:t xml:space="preserve">Respondent’s proposal </w:t>
            </w:r>
            <w:r w:rsidRPr="442E5590">
              <w:rPr>
                <w:rFonts w:ascii="Arial" w:eastAsia="Arial" w:hAnsi="Arial" w:cs="Arial"/>
                <w:szCs w:val="22"/>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72442609" w14:textId="77777777" w:rsidR="00413D4F" w:rsidRDefault="00413D4F">
            <w:pPr>
              <w:spacing w:after="0"/>
            </w:pPr>
            <w:r w:rsidRPr="442E5590">
              <w:rPr>
                <w:rFonts w:ascii="Arial" w:eastAsia="Arial" w:hAnsi="Arial" w:cs="Arial"/>
                <w:szCs w:val="22"/>
              </w:rPr>
              <w:t xml:space="preserve"> </w:t>
            </w:r>
          </w:p>
          <w:p w14:paraId="3B740B73" w14:textId="77777777" w:rsidR="00413D4F" w:rsidRDefault="00413D4F">
            <w:pPr>
              <w:spacing w:after="0"/>
            </w:pPr>
            <w:r w:rsidRPr="442E5590">
              <w:rPr>
                <w:rFonts w:ascii="Arial" w:eastAsia="Arial" w:hAnsi="Arial" w:cs="Arial"/>
                <w:szCs w:val="22"/>
              </w:rPr>
              <w:t xml:space="preserve"> </w:t>
            </w:r>
          </w:p>
        </w:tc>
      </w:tr>
      <w:tr w:rsidR="00413D4F" w14:paraId="035D5442"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A970CA3" w14:textId="77777777" w:rsidR="00413D4F" w:rsidRDefault="00413D4F">
            <w:pPr>
              <w:spacing w:after="0"/>
            </w:pPr>
            <w:r w:rsidRPr="442E5590">
              <w:rPr>
                <w:rFonts w:ascii="Arial" w:eastAsia="Arial" w:hAnsi="Arial" w:cs="Arial"/>
                <w:szCs w:val="22"/>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FCCC706" w14:textId="77777777" w:rsidR="00413D4F" w:rsidRDefault="00413D4F">
            <w:pPr>
              <w:spacing w:after="0"/>
            </w:pPr>
            <w:r w:rsidRPr="442E5590">
              <w:rPr>
                <w:rFonts w:ascii="Arial" w:eastAsia="Arial" w:hAnsi="Arial" w:cs="Arial"/>
                <w:b/>
                <w:bCs/>
                <w:szCs w:val="22"/>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DFBE3C2" w14:textId="77777777" w:rsidR="00413D4F" w:rsidRDefault="00413D4F">
            <w:pPr>
              <w:spacing w:after="0"/>
            </w:pPr>
            <w:r w:rsidRPr="442E5590">
              <w:rPr>
                <w:rFonts w:ascii="Arial" w:eastAsia="Arial" w:hAnsi="Arial" w:cs="Arial"/>
                <w:b/>
                <w:bCs/>
                <w:szCs w:val="22"/>
              </w:rPr>
              <w:t>Quantitative description/ Data</w:t>
            </w:r>
          </w:p>
        </w:tc>
      </w:tr>
      <w:tr w:rsidR="00413D4F" w14:paraId="68DEE1A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762618" w14:textId="77777777" w:rsidR="00413D4F" w:rsidRDefault="00413D4F">
            <w:pPr>
              <w:spacing w:after="0"/>
            </w:pPr>
            <w:r w:rsidRPr="442E5590">
              <w:rPr>
                <w:rFonts w:ascii="Arial" w:eastAsia="Arial" w:hAnsi="Arial" w:cs="Arial"/>
                <w:b/>
                <w:bCs/>
                <w:szCs w:val="22"/>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FC02C72" w14:textId="77777777" w:rsidR="00621487" w:rsidRDefault="00413D4F" w:rsidP="00621487">
            <w:r w:rsidRPr="442E5590">
              <w:rPr>
                <w:rFonts w:ascii="Arial" w:eastAsia="Arial" w:hAnsi="Arial" w:cs="Arial"/>
                <w:szCs w:val="22"/>
              </w:rPr>
              <w:t xml:space="preserve"> </w:t>
            </w:r>
            <w:permStart w:id="1193964349" w:edGrp="everyone"/>
            <w:r w:rsidR="00621487">
              <w:t>TYPE YOUR TEXT HERE</w:t>
            </w:r>
          </w:p>
          <w:permEnd w:id="1193964349"/>
          <w:p w14:paraId="05A03074" w14:textId="6A75F478"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7C78012" w14:textId="77777777" w:rsidR="00621487" w:rsidRDefault="00621487" w:rsidP="00621487">
            <w:permStart w:id="1817646590" w:edGrp="everyone"/>
            <w:r>
              <w:t>TYPE YOUR TEXT HERE</w:t>
            </w:r>
          </w:p>
          <w:permEnd w:id="1817646590"/>
          <w:p w14:paraId="6D6F7B6C" w14:textId="77777777" w:rsidR="00413D4F" w:rsidRDefault="00413D4F">
            <w:pPr>
              <w:spacing w:after="0"/>
            </w:pPr>
            <w:r w:rsidRPr="442E5590">
              <w:rPr>
                <w:rFonts w:ascii="Arial" w:eastAsia="Arial" w:hAnsi="Arial" w:cs="Arial"/>
                <w:szCs w:val="22"/>
              </w:rPr>
              <w:t xml:space="preserve"> </w:t>
            </w:r>
          </w:p>
        </w:tc>
      </w:tr>
      <w:tr w:rsidR="00413D4F" w14:paraId="0BCA9925"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983DAF3" w14:textId="77777777" w:rsidR="00413D4F" w:rsidRDefault="00413D4F">
            <w:pPr>
              <w:spacing w:after="0"/>
            </w:pPr>
            <w:r w:rsidRPr="442E5590">
              <w:rPr>
                <w:rFonts w:ascii="Arial" w:eastAsia="Arial" w:hAnsi="Arial" w:cs="Arial"/>
                <w:b/>
                <w:bCs/>
                <w:szCs w:val="22"/>
              </w:rPr>
              <w:t>Compliance costs:</w:t>
            </w:r>
          </w:p>
          <w:p w14:paraId="62736BD9" w14:textId="77777777" w:rsidR="00413D4F" w:rsidRDefault="00413D4F">
            <w:pPr>
              <w:spacing w:after="0"/>
            </w:pPr>
            <w:r w:rsidRPr="442E5590">
              <w:rPr>
                <w:rFonts w:ascii="Arial" w:eastAsia="Arial" w:hAnsi="Arial" w:cs="Arial"/>
                <w:b/>
                <w:bCs/>
                <w:szCs w:val="22"/>
              </w:rPr>
              <w:t>- One-off</w:t>
            </w:r>
          </w:p>
          <w:p w14:paraId="00FD604B" w14:textId="77777777" w:rsidR="00413D4F" w:rsidRDefault="00413D4F">
            <w:pPr>
              <w:spacing w:after="0"/>
            </w:pPr>
            <w:r w:rsidRPr="442E5590">
              <w:rPr>
                <w:rFonts w:ascii="Arial" w:eastAsia="Arial" w:hAnsi="Arial" w:cs="Arial"/>
                <w:b/>
                <w:bCs/>
                <w:szCs w:val="22"/>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D38434" w14:textId="77777777" w:rsidR="00621487" w:rsidRDefault="00413D4F" w:rsidP="00621487">
            <w:r w:rsidRPr="442E5590">
              <w:rPr>
                <w:rFonts w:ascii="Arial" w:eastAsia="Arial" w:hAnsi="Arial" w:cs="Arial"/>
                <w:szCs w:val="22"/>
              </w:rPr>
              <w:t xml:space="preserve"> </w:t>
            </w:r>
            <w:permStart w:id="410680318" w:edGrp="everyone"/>
            <w:r w:rsidR="00621487">
              <w:t>TYPE YOUR TEXT HERE</w:t>
            </w:r>
          </w:p>
          <w:permEnd w:id="410680318"/>
          <w:p w14:paraId="1363C569" w14:textId="4983797C"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8C305C" w14:textId="77777777" w:rsidR="00621487" w:rsidRDefault="00621487" w:rsidP="00621487">
            <w:permStart w:id="1761170243" w:edGrp="everyone"/>
            <w:r>
              <w:t>TYPE YOUR TEXT HERE</w:t>
            </w:r>
          </w:p>
          <w:permEnd w:id="1761170243"/>
          <w:p w14:paraId="75990E68" w14:textId="77777777" w:rsidR="00413D4F" w:rsidRDefault="00413D4F">
            <w:pPr>
              <w:spacing w:after="0"/>
            </w:pPr>
            <w:r w:rsidRPr="442E5590">
              <w:rPr>
                <w:rFonts w:ascii="Arial" w:eastAsia="Arial" w:hAnsi="Arial" w:cs="Arial"/>
                <w:szCs w:val="22"/>
              </w:rPr>
              <w:t xml:space="preserve"> </w:t>
            </w:r>
          </w:p>
        </w:tc>
      </w:tr>
      <w:tr w:rsidR="00413D4F" w14:paraId="281FAE3C"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661C4C7" w14:textId="77777777" w:rsidR="00413D4F" w:rsidRDefault="00413D4F">
            <w:pPr>
              <w:spacing w:after="0"/>
            </w:pPr>
            <w:r w:rsidRPr="442E5590">
              <w:rPr>
                <w:rFonts w:ascii="Arial" w:eastAsia="Arial" w:hAnsi="Arial" w:cs="Arial"/>
                <w:b/>
                <w:bCs/>
                <w:szCs w:val="22"/>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61311C5" w14:textId="77777777" w:rsidR="00621487" w:rsidRDefault="00621487" w:rsidP="00621487">
            <w:permStart w:id="246221677" w:edGrp="everyone"/>
            <w:r>
              <w:t>TYPE YOUR TEXT HERE</w:t>
            </w:r>
          </w:p>
          <w:permEnd w:id="246221677"/>
          <w:p w14:paraId="1FC70A2B" w14:textId="77777777" w:rsidR="00413D4F" w:rsidRDefault="00413D4F">
            <w:pPr>
              <w:spacing w:after="0"/>
            </w:pPr>
            <w:r w:rsidRPr="442E5590">
              <w:rPr>
                <w:rFonts w:ascii="Arial" w:eastAsia="Arial" w:hAnsi="Arial" w:cs="Arial"/>
                <w:szCs w:val="22"/>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036A59B" w14:textId="77777777" w:rsidR="00621487" w:rsidRDefault="00413D4F" w:rsidP="00621487">
            <w:r w:rsidRPr="442E5590">
              <w:rPr>
                <w:rFonts w:ascii="Arial" w:eastAsia="Arial" w:hAnsi="Arial" w:cs="Arial"/>
                <w:szCs w:val="22"/>
              </w:rPr>
              <w:t xml:space="preserve"> </w:t>
            </w:r>
            <w:permStart w:id="225205274" w:edGrp="everyone"/>
            <w:r w:rsidR="00621487">
              <w:t>TYPE YOUR TEXT HERE</w:t>
            </w:r>
          </w:p>
          <w:permEnd w:id="225205274"/>
          <w:p w14:paraId="31DDE179" w14:textId="6B7BE048" w:rsidR="00413D4F" w:rsidRDefault="00413D4F">
            <w:pPr>
              <w:spacing w:after="0"/>
            </w:pPr>
          </w:p>
        </w:tc>
      </w:tr>
      <w:tr w:rsidR="00413D4F" w14:paraId="1E7DA238" w14:textId="77777777" w:rsidTr="0062148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26BEE04" w14:textId="77777777" w:rsidR="00413D4F" w:rsidRDefault="00413D4F">
            <w:pPr>
              <w:spacing w:after="0"/>
            </w:pPr>
            <w:r w:rsidRPr="442E5590">
              <w:rPr>
                <w:rFonts w:ascii="Arial" w:eastAsia="Arial" w:hAnsi="Arial" w:cs="Arial"/>
                <w:b/>
                <w:bCs/>
                <w:szCs w:val="22"/>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A7E2620" w14:textId="77777777" w:rsidR="00621487" w:rsidRDefault="00413D4F" w:rsidP="00621487">
            <w:r w:rsidRPr="442E5590">
              <w:rPr>
                <w:rFonts w:ascii="Arial" w:eastAsia="Arial" w:hAnsi="Arial" w:cs="Arial"/>
                <w:szCs w:val="22"/>
              </w:rPr>
              <w:t xml:space="preserve"> </w:t>
            </w:r>
            <w:permStart w:id="1440226087" w:edGrp="everyone"/>
            <w:r w:rsidR="00621487">
              <w:t>TYPE YOUR TEXT HERE</w:t>
            </w:r>
          </w:p>
          <w:permEnd w:id="1440226087"/>
          <w:p w14:paraId="6196EE76" w14:textId="5489958E" w:rsidR="00413D4F" w:rsidRDefault="00413D4F">
            <w:pPr>
              <w:spacing w:after="0"/>
            </w:pP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9FDF664" w14:textId="77777777" w:rsidR="00621487" w:rsidRDefault="00621487" w:rsidP="00621487">
            <w:permStart w:id="886514978" w:edGrp="everyone"/>
            <w:r>
              <w:t>TYPE YOUR TEXT HERE</w:t>
            </w:r>
          </w:p>
          <w:permEnd w:id="886514978"/>
          <w:p w14:paraId="76470AFE" w14:textId="77777777" w:rsidR="00413D4F" w:rsidRDefault="00413D4F">
            <w:pPr>
              <w:spacing w:after="0"/>
              <w:rPr>
                <w:rFonts w:ascii="Arial" w:eastAsia="Arial" w:hAnsi="Arial" w:cs="Arial"/>
                <w:szCs w:val="22"/>
              </w:rPr>
            </w:pPr>
          </w:p>
        </w:tc>
      </w:tr>
    </w:tbl>
    <w:p w14:paraId="0A899A9C" w14:textId="77777777" w:rsidR="004A2E54" w:rsidRDefault="004A2E54" w:rsidP="004A2E54">
      <w:permStart w:id="941054676" w:edGrp="everyone"/>
      <w:r>
        <w:t>TYPE YOUR TEXT HERE</w:t>
      </w:r>
    </w:p>
    <w:permEnd w:id="941054676"/>
    <w:p w14:paraId="54C50034" w14:textId="666C479C" w:rsidR="00413D4F" w:rsidRDefault="00621487" w:rsidP="00413D4F">
      <w:r>
        <w:t>&lt;ESMA_QUESTION_CSDR_43&gt;</w:t>
      </w:r>
    </w:p>
    <w:p w14:paraId="63042428" w14:textId="77777777" w:rsidR="00621487" w:rsidRDefault="00621487" w:rsidP="00413D4F">
      <w:pPr>
        <w:rPr>
          <w:b/>
          <w:bCs/>
        </w:rPr>
      </w:pPr>
    </w:p>
    <w:p w14:paraId="103D3DCD"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096028">
        <w:lastRenderedPageBreak/>
        <w:t>Based on your experience, are settlement fails lower in other markets (i.e USA, UK)? If so, which are in your opinion the main reasons for that? Please also specify the scope and methodology used for measuring settlement efficiency in the respective third-country jurisdictions.</w:t>
      </w:r>
    </w:p>
    <w:p w14:paraId="18789BC5" w14:textId="77777777" w:rsidR="00FA151B" w:rsidRDefault="00FA151B" w:rsidP="00FA151B">
      <w:r>
        <w:t>&lt;ESMA_QUESTION_CSDR_44&gt;</w:t>
      </w:r>
    </w:p>
    <w:p w14:paraId="65FC942E" w14:textId="77777777" w:rsidR="00FA151B" w:rsidRDefault="00FA151B" w:rsidP="00FA151B">
      <w:permStart w:id="1125473364" w:edGrp="everyone"/>
      <w:r>
        <w:t>TYPE YOUR TEXT HERE</w:t>
      </w:r>
    </w:p>
    <w:permEnd w:id="1125473364"/>
    <w:p w14:paraId="25CD8AB8" w14:textId="77777777" w:rsidR="00FA151B" w:rsidRDefault="00FA151B" w:rsidP="00FA151B">
      <w:r>
        <w:t>&lt;ESMA_QUESTION_CSDR_44&gt;</w:t>
      </w:r>
    </w:p>
    <w:p w14:paraId="594F7ECC" w14:textId="77777777" w:rsidR="00FA151B" w:rsidRDefault="00FA151B" w:rsidP="00FA151B"/>
    <w:p w14:paraId="59C03CA9"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9F6761">
        <w:t>Do CSD participants pass on the penalties to their clients? Please provide information about the current market practices as well as data, examples and reasons, if any, which may impede the passing on of penalties to clients.</w:t>
      </w:r>
    </w:p>
    <w:p w14:paraId="3EE41675" w14:textId="77777777" w:rsidR="00FA151B" w:rsidRDefault="00FA151B" w:rsidP="00FA151B">
      <w:r>
        <w:t>&lt;ESMA_QUESTION_CSDR_45&gt;</w:t>
      </w:r>
    </w:p>
    <w:p w14:paraId="4F3E5208" w14:textId="77777777" w:rsidR="00FA151B" w:rsidRDefault="00FA151B" w:rsidP="00FA151B">
      <w:permStart w:id="1165707336" w:edGrp="everyone"/>
      <w:r>
        <w:t>TYPE YOUR TEXT HERE</w:t>
      </w:r>
    </w:p>
    <w:permEnd w:id="1165707336"/>
    <w:p w14:paraId="24DDDA58" w14:textId="77777777" w:rsidR="00FA151B" w:rsidRDefault="00FA151B" w:rsidP="00FA151B">
      <w:r>
        <w:t>&lt;ESMA_QUESTION_CSDR_45&gt;</w:t>
      </w:r>
    </w:p>
    <w:p w14:paraId="6E0E28D9" w14:textId="77777777" w:rsidR="00FA151B" w:rsidRDefault="00FA151B" w:rsidP="00FA151B"/>
    <w:p w14:paraId="30420697" w14:textId="77777777" w:rsidR="00FA151B" w:rsidRPr="0076555A" w:rsidRDefault="00FA151B" w:rsidP="00FA151B">
      <w:pPr>
        <w:pStyle w:val="Questionstyle"/>
        <w:numPr>
          <w:ilvl w:val="0"/>
          <w:numId w:val="16"/>
        </w:numPr>
        <w:tabs>
          <w:tab w:val="clear" w:pos="567"/>
        </w:tabs>
        <w:spacing w:after="240" w:line="259" w:lineRule="auto"/>
        <w:ind w:left="851" w:hanging="851"/>
        <w:contextualSpacing w:val="0"/>
      </w:pPr>
      <w:r w:rsidRPr="00B4451E">
        <w:t>Do you consider that introducing a minimum penalty across all types of fails would improve settlement efficiency? Is yes, what would be the amount of this minimum penalty and how should it apply? Please provide examples and data, as well as arguments to justify your answer.</w:t>
      </w:r>
    </w:p>
    <w:p w14:paraId="7003AF23" w14:textId="77777777" w:rsidR="00FA151B" w:rsidRDefault="00FA151B" w:rsidP="00FA151B">
      <w:r>
        <w:t>&lt;ESMA_QUESTION_CSDR_46&gt;</w:t>
      </w:r>
    </w:p>
    <w:p w14:paraId="5862BB36" w14:textId="77777777" w:rsidR="00FA151B" w:rsidRDefault="00FA151B" w:rsidP="00FA151B">
      <w:permStart w:id="695947103" w:edGrp="everyone"/>
      <w:r>
        <w:t>TYPE YOUR TEXT HERE</w:t>
      </w:r>
    </w:p>
    <w:permEnd w:id="695947103"/>
    <w:p w14:paraId="5EB4FD3A" w14:textId="77777777" w:rsidR="00FA151B" w:rsidRDefault="00FA151B" w:rsidP="00FA151B">
      <w:r>
        <w:t>&lt;ESMA_QUESTION_CSDR_46&gt;</w:t>
      </w:r>
    </w:p>
    <w:p w14:paraId="60638883" w14:textId="77777777" w:rsidR="00FA151B" w:rsidRDefault="00FA151B" w:rsidP="00FA151B"/>
    <w:p w14:paraId="6578FFC0"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5D0984">
        <w:t>What would be the time needed for CSDs and market participants to implement changes to the penalty mechanism (depending on the extent of the changes)? Please provide arguments to justify your answer.</w:t>
      </w:r>
    </w:p>
    <w:p w14:paraId="6DF853BF" w14:textId="77777777" w:rsidR="00FA151B" w:rsidRDefault="00FA151B" w:rsidP="00FA151B">
      <w:r>
        <w:t>&lt;ESMA_QUESTION_CSDR_47&gt;</w:t>
      </w:r>
    </w:p>
    <w:p w14:paraId="6AB1AEE9" w14:textId="77777777" w:rsidR="00FA151B" w:rsidRDefault="00FA151B" w:rsidP="00FA151B">
      <w:permStart w:id="1544167674" w:edGrp="everyone"/>
      <w:r>
        <w:lastRenderedPageBreak/>
        <w:t>TYPE YOUR TEXT HERE</w:t>
      </w:r>
    </w:p>
    <w:permEnd w:id="1544167674"/>
    <w:p w14:paraId="3D900978" w14:textId="77777777" w:rsidR="00FA151B" w:rsidRDefault="00FA151B" w:rsidP="00FA151B">
      <w:r>
        <w:t>&lt;ESMA_QUESTION_CSDR_47&gt;</w:t>
      </w:r>
    </w:p>
    <w:p w14:paraId="59C81EDA" w14:textId="77777777" w:rsidR="00FA151B" w:rsidRDefault="00FA151B" w:rsidP="00FA151B"/>
    <w:p w14:paraId="6D547E5D"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Since the application of the RTS on Settlement Discipline, how many participants have been detected as failing consistently and systematically within the meaning of Article 7(9) of CSDR? How many of them, if any, have been suspended pursuant to same Article?</w:t>
      </w:r>
    </w:p>
    <w:p w14:paraId="5D80A893" w14:textId="77777777" w:rsidR="00FA151B" w:rsidRDefault="00FA151B" w:rsidP="00FA151B">
      <w:r>
        <w:t>&lt;ESMA_QUESTION_CSDR_48&gt;</w:t>
      </w:r>
    </w:p>
    <w:p w14:paraId="2BCFF3BC" w14:textId="77777777" w:rsidR="00FA151B" w:rsidRDefault="00FA151B" w:rsidP="00FA151B">
      <w:permStart w:id="633684896" w:edGrp="everyone"/>
      <w:r>
        <w:t>TYPE YOUR TEXT HERE</w:t>
      </w:r>
    </w:p>
    <w:permEnd w:id="633684896"/>
    <w:p w14:paraId="63C62F16" w14:textId="77777777" w:rsidR="00FA151B" w:rsidRDefault="00FA151B" w:rsidP="00FA151B">
      <w:r>
        <w:t>&lt;ESMA_QUESTION_CSDR_48&gt;</w:t>
      </w:r>
    </w:p>
    <w:p w14:paraId="45095D3F" w14:textId="77777777" w:rsidR="00FA151B" w:rsidRDefault="00FA151B" w:rsidP="00FA151B"/>
    <w:p w14:paraId="134B1634"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In your view, would special penalties (either additional penalties or more severe penalty rates) applied to participants with high settlement fail rates be justified? Should such participants be identified using the same thresholds as in Article 39 of the RTS on Settlement Discipline, but within a shorter timeframe (e.g. 2 months instead of 12 months)?  If not, what criteria/methodology should be used for defining participants with high settlement fail rates? Please provide examples and data, as well as arguments to justify your answer.</w:t>
      </w:r>
    </w:p>
    <w:p w14:paraId="429F73F9" w14:textId="77777777" w:rsidR="00FA151B" w:rsidRDefault="00FA151B" w:rsidP="00FA151B">
      <w:r>
        <w:t>&lt;ESMA_QUESTION_CSDR_49&gt;</w:t>
      </w:r>
    </w:p>
    <w:p w14:paraId="7A31024D" w14:textId="77777777" w:rsidR="00FA151B" w:rsidRDefault="00FA151B" w:rsidP="00FA151B">
      <w:permStart w:id="32193916" w:edGrp="everyone"/>
      <w:r>
        <w:t>TYPE YOUR TEXT HERE</w:t>
      </w:r>
    </w:p>
    <w:permEnd w:id="32193916"/>
    <w:p w14:paraId="453244ED" w14:textId="77777777" w:rsidR="00FA151B" w:rsidRDefault="00FA151B" w:rsidP="00FA151B">
      <w:r>
        <w:t>&lt;ESMA_QUESTION_CSDR_49&gt;</w:t>
      </w:r>
    </w:p>
    <w:p w14:paraId="348B02CD" w14:textId="77777777" w:rsidR="00FA151B" w:rsidRDefault="00FA151B" w:rsidP="00FA151B"/>
    <w:p w14:paraId="53F74FFB"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How have CSDs implemented working arrangements with participants in accordance with article 13(2) of the RTS on Settlement Discipline? How many participants have been targeted?</w:t>
      </w:r>
    </w:p>
    <w:p w14:paraId="51C44466" w14:textId="77777777" w:rsidR="00FA151B" w:rsidRDefault="00FA151B" w:rsidP="00FA151B">
      <w:r>
        <w:t>&lt;ESMA_QUESTION_CSDR_50&gt;</w:t>
      </w:r>
    </w:p>
    <w:p w14:paraId="7180CC53" w14:textId="77777777" w:rsidR="00FA151B" w:rsidRDefault="00FA151B" w:rsidP="00FA151B">
      <w:permStart w:id="95900870" w:edGrp="everyone"/>
      <w:r>
        <w:t>TYPE YOUR TEXT HERE</w:t>
      </w:r>
    </w:p>
    <w:permEnd w:id="95900870"/>
    <w:p w14:paraId="752B9318" w14:textId="77777777" w:rsidR="00FA151B" w:rsidRDefault="00FA151B" w:rsidP="00FA151B">
      <w:r>
        <w:t>&lt;ESMA_QUESTION_CSDR_50&gt;</w:t>
      </w:r>
    </w:p>
    <w:p w14:paraId="23B7052B" w14:textId="77777777" w:rsidR="00FA151B" w:rsidRDefault="00FA151B" w:rsidP="00FA151B"/>
    <w:p w14:paraId="3F4E096E" w14:textId="77777777" w:rsidR="00FA151B" w:rsidRDefault="00FA151B" w:rsidP="00FA151B">
      <w:pPr>
        <w:pStyle w:val="Questionstyle"/>
        <w:numPr>
          <w:ilvl w:val="0"/>
          <w:numId w:val="16"/>
        </w:numPr>
        <w:tabs>
          <w:tab w:val="clear" w:pos="567"/>
        </w:tabs>
        <w:spacing w:after="240" w:line="259" w:lineRule="auto"/>
        <w:ind w:left="851" w:hanging="851"/>
        <w:contextualSpacing w:val="0"/>
      </w:pPr>
      <w:r w:rsidRPr="00C009B3">
        <w:t>Should the topic of settlement efficiency be discussed at the CSDs’ User Committees to better identify any market circumstances and particular context of participant(s) explaining an increase or decrease of the fail rates? Please justify your answer.</w:t>
      </w:r>
    </w:p>
    <w:p w14:paraId="2FCC8D64" w14:textId="77777777" w:rsidR="00FA151B" w:rsidRDefault="00FA151B" w:rsidP="00FA151B">
      <w:r>
        <w:t>&lt;ESMA_QUESTION_CSDR_51&gt;</w:t>
      </w:r>
    </w:p>
    <w:p w14:paraId="5558F34B" w14:textId="77777777" w:rsidR="00FA151B" w:rsidRDefault="00FA151B" w:rsidP="00FA151B">
      <w:permStart w:id="800291382" w:edGrp="everyone"/>
      <w:r>
        <w:t>TYPE YOUR TEXT HERE</w:t>
      </w:r>
    </w:p>
    <w:permEnd w:id="800291382"/>
    <w:p w14:paraId="507A6667" w14:textId="77777777" w:rsidR="00FA151B" w:rsidRDefault="00FA151B" w:rsidP="00FA151B">
      <w:r>
        <w:t>&lt;ESMA_QUESTION_CSDR_51&gt;</w:t>
      </w:r>
    </w:p>
    <w:sectPr w:rsidR="00FA151B"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405C" w14:textId="77777777" w:rsidR="00C96E30" w:rsidRDefault="00C96E30" w:rsidP="007E7997">
      <w:pPr>
        <w:spacing w:line="240" w:lineRule="auto"/>
      </w:pPr>
      <w:r>
        <w:separator/>
      </w:r>
    </w:p>
  </w:endnote>
  <w:endnote w:type="continuationSeparator" w:id="0">
    <w:p w14:paraId="19F6A7DA" w14:textId="77777777" w:rsidR="00C96E30" w:rsidRDefault="00C96E30" w:rsidP="007E7997">
      <w:pPr>
        <w:spacing w:line="240" w:lineRule="auto"/>
      </w:pPr>
      <w:r>
        <w:continuationSeparator/>
      </w:r>
    </w:p>
  </w:endnote>
  <w:endnote w:type="continuationNotice" w:id="1">
    <w:p w14:paraId="4FE3BB0B" w14:textId="77777777" w:rsidR="00C96E30" w:rsidRDefault="00C96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11F3" w14:textId="77777777" w:rsidR="00C96E30" w:rsidRDefault="00C96E30" w:rsidP="007E7997">
      <w:pPr>
        <w:spacing w:line="240" w:lineRule="auto"/>
      </w:pPr>
      <w:r>
        <w:separator/>
      </w:r>
    </w:p>
  </w:footnote>
  <w:footnote w:type="continuationSeparator" w:id="0">
    <w:p w14:paraId="22B729D8" w14:textId="77777777" w:rsidR="00C96E30" w:rsidRDefault="00C96E30" w:rsidP="007E7997">
      <w:pPr>
        <w:spacing w:line="240" w:lineRule="auto"/>
      </w:pPr>
      <w:r>
        <w:continuationSeparator/>
      </w:r>
    </w:p>
  </w:footnote>
  <w:footnote w:type="continuationNotice" w:id="1">
    <w:p w14:paraId="3D47324B" w14:textId="77777777" w:rsidR="00C96E30" w:rsidRDefault="00C96E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5313FAD" w:rsidR="00D77369" w:rsidRPr="008858FE" w:rsidRDefault="00D77369" w:rsidP="008858FE">
    <w:pPr>
      <w:pStyle w:val="Intestazione"/>
      <w:rPr>
        <w:bCs/>
        <w:caps/>
        <w:color w:val="FF0000" w:themeColor="accent6"/>
        <w:sz w:val="22"/>
      </w:rPr>
    </w:pPr>
    <w:r w:rsidRPr="00413D4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B238F">
      <w:t xml:space="preserve">15 December </w:t>
    </w:r>
    <w:r w:rsidR="00282901">
      <w:t>2023</w:t>
    </w:r>
  </w:p>
  <w:p w14:paraId="2AC4487A" w14:textId="64CB76F1" w:rsidR="00D77369" w:rsidRPr="00D77369" w:rsidRDefault="00800561" w:rsidP="00D77369">
    <w:pPr>
      <w:pStyle w:val="Intestazione"/>
    </w:pPr>
    <w:r w:rsidRPr="00800561">
      <w:t>ESMA74-2119945925-1704</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wl6pIi7+wtdZTdASUfictLh6N+MjHBry1TLrMe1i8nAJ90H3NlemecPA/LeVgdK4ruRzo06Ofjd8ue/VRTLvQ==" w:salt="jqIgFUuF4lVlYpSC7eDq4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3DFF"/>
    <w:rsid w:val="00004AF7"/>
    <w:rsid w:val="00005477"/>
    <w:rsid w:val="000056A3"/>
    <w:rsid w:val="000058AB"/>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6E55"/>
    <w:rsid w:val="000372BF"/>
    <w:rsid w:val="00037FBD"/>
    <w:rsid w:val="0004027B"/>
    <w:rsid w:val="000403ED"/>
    <w:rsid w:val="00040979"/>
    <w:rsid w:val="00040D1B"/>
    <w:rsid w:val="00040EED"/>
    <w:rsid w:val="00041079"/>
    <w:rsid w:val="00041208"/>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071"/>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3AF"/>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0A45"/>
    <w:rsid w:val="00091180"/>
    <w:rsid w:val="00091203"/>
    <w:rsid w:val="00091B09"/>
    <w:rsid w:val="00091BB5"/>
    <w:rsid w:val="00092AA2"/>
    <w:rsid w:val="0009321F"/>
    <w:rsid w:val="000934DC"/>
    <w:rsid w:val="000934FD"/>
    <w:rsid w:val="0009362A"/>
    <w:rsid w:val="00093884"/>
    <w:rsid w:val="00093EA2"/>
    <w:rsid w:val="000942EA"/>
    <w:rsid w:val="0009498D"/>
    <w:rsid w:val="00094B28"/>
    <w:rsid w:val="00094C24"/>
    <w:rsid w:val="00095712"/>
    <w:rsid w:val="0009597A"/>
    <w:rsid w:val="00095E39"/>
    <w:rsid w:val="00096AAC"/>
    <w:rsid w:val="00096B28"/>
    <w:rsid w:val="00096D55"/>
    <w:rsid w:val="00096D57"/>
    <w:rsid w:val="00097CBF"/>
    <w:rsid w:val="000A00F4"/>
    <w:rsid w:val="000A081E"/>
    <w:rsid w:val="000A0C5A"/>
    <w:rsid w:val="000A0FB7"/>
    <w:rsid w:val="000A10FD"/>
    <w:rsid w:val="000A17B4"/>
    <w:rsid w:val="000A1AF8"/>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07E"/>
    <w:rsid w:val="000A756F"/>
    <w:rsid w:val="000A7600"/>
    <w:rsid w:val="000A7CF6"/>
    <w:rsid w:val="000B056C"/>
    <w:rsid w:val="000B0864"/>
    <w:rsid w:val="000B0A19"/>
    <w:rsid w:val="000B0FA7"/>
    <w:rsid w:val="000B14CD"/>
    <w:rsid w:val="000B16DC"/>
    <w:rsid w:val="000B1961"/>
    <w:rsid w:val="000B1AC3"/>
    <w:rsid w:val="000B1D11"/>
    <w:rsid w:val="000B1DE9"/>
    <w:rsid w:val="000B1E4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0F50"/>
    <w:rsid w:val="000C1066"/>
    <w:rsid w:val="000C11BC"/>
    <w:rsid w:val="000C1CB2"/>
    <w:rsid w:val="000C1E78"/>
    <w:rsid w:val="000C380D"/>
    <w:rsid w:val="000C3858"/>
    <w:rsid w:val="000C3FC6"/>
    <w:rsid w:val="000C3FEB"/>
    <w:rsid w:val="000C4083"/>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9A9"/>
    <w:rsid w:val="000D1A12"/>
    <w:rsid w:val="000D1C3A"/>
    <w:rsid w:val="000D1E53"/>
    <w:rsid w:val="000D1E81"/>
    <w:rsid w:val="000D2604"/>
    <w:rsid w:val="000D2699"/>
    <w:rsid w:val="000D278F"/>
    <w:rsid w:val="000D27F3"/>
    <w:rsid w:val="000D2C4F"/>
    <w:rsid w:val="000D2CBC"/>
    <w:rsid w:val="000D3569"/>
    <w:rsid w:val="000D3661"/>
    <w:rsid w:val="000D370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1F06"/>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6A71"/>
    <w:rsid w:val="000E70F7"/>
    <w:rsid w:val="000E75F0"/>
    <w:rsid w:val="000E77EF"/>
    <w:rsid w:val="000E7879"/>
    <w:rsid w:val="000F042B"/>
    <w:rsid w:val="000F1AC6"/>
    <w:rsid w:val="000F1AF5"/>
    <w:rsid w:val="000F25B7"/>
    <w:rsid w:val="000F3055"/>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A96"/>
    <w:rsid w:val="00101B11"/>
    <w:rsid w:val="00101DAD"/>
    <w:rsid w:val="00102675"/>
    <w:rsid w:val="0010390A"/>
    <w:rsid w:val="001040CF"/>
    <w:rsid w:val="00104265"/>
    <w:rsid w:val="0010434C"/>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E3"/>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D1C"/>
    <w:rsid w:val="00116FEC"/>
    <w:rsid w:val="00117269"/>
    <w:rsid w:val="001174A8"/>
    <w:rsid w:val="00117CA3"/>
    <w:rsid w:val="00117E46"/>
    <w:rsid w:val="00117FB3"/>
    <w:rsid w:val="00120222"/>
    <w:rsid w:val="001204FC"/>
    <w:rsid w:val="00120548"/>
    <w:rsid w:val="00120B7D"/>
    <w:rsid w:val="00121319"/>
    <w:rsid w:val="001214B7"/>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CD8"/>
    <w:rsid w:val="00130D88"/>
    <w:rsid w:val="00130EF9"/>
    <w:rsid w:val="0013112A"/>
    <w:rsid w:val="0013112E"/>
    <w:rsid w:val="00131979"/>
    <w:rsid w:val="00132354"/>
    <w:rsid w:val="001324D7"/>
    <w:rsid w:val="001327B9"/>
    <w:rsid w:val="001329DF"/>
    <w:rsid w:val="0013329C"/>
    <w:rsid w:val="001333FD"/>
    <w:rsid w:val="0013408E"/>
    <w:rsid w:val="001340CE"/>
    <w:rsid w:val="00134578"/>
    <w:rsid w:val="0013511C"/>
    <w:rsid w:val="00135181"/>
    <w:rsid w:val="001353F4"/>
    <w:rsid w:val="00135DB5"/>
    <w:rsid w:val="00135E08"/>
    <w:rsid w:val="0013656A"/>
    <w:rsid w:val="00136B4D"/>
    <w:rsid w:val="00137264"/>
    <w:rsid w:val="00137481"/>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20"/>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D8A"/>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A03"/>
    <w:rsid w:val="00177B79"/>
    <w:rsid w:val="00177F8C"/>
    <w:rsid w:val="00180136"/>
    <w:rsid w:val="00180912"/>
    <w:rsid w:val="00180E67"/>
    <w:rsid w:val="001814B4"/>
    <w:rsid w:val="001817EC"/>
    <w:rsid w:val="001818CC"/>
    <w:rsid w:val="00182160"/>
    <w:rsid w:val="001826FD"/>
    <w:rsid w:val="00182A76"/>
    <w:rsid w:val="00182F5C"/>
    <w:rsid w:val="00183414"/>
    <w:rsid w:val="001839B2"/>
    <w:rsid w:val="00183AE7"/>
    <w:rsid w:val="00183C99"/>
    <w:rsid w:val="00183CE7"/>
    <w:rsid w:val="00184017"/>
    <w:rsid w:val="00184589"/>
    <w:rsid w:val="0018540C"/>
    <w:rsid w:val="00185A90"/>
    <w:rsid w:val="00185C4C"/>
    <w:rsid w:val="001865B6"/>
    <w:rsid w:val="001865EF"/>
    <w:rsid w:val="00186789"/>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A86"/>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23"/>
    <w:rsid w:val="001B6AE1"/>
    <w:rsid w:val="001B7063"/>
    <w:rsid w:val="001B73E7"/>
    <w:rsid w:val="001B767E"/>
    <w:rsid w:val="001B7959"/>
    <w:rsid w:val="001B7AB2"/>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3DFB"/>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898"/>
    <w:rsid w:val="001D2AB5"/>
    <w:rsid w:val="001D380E"/>
    <w:rsid w:val="001D3811"/>
    <w:rsid w:val="001D399C"/>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1EDF"/>
    <w:rsid w:val="001E22D5"/>
    <w:rsid w:val="001E2A4A"/>
    <w:rsid w:val="001E3356"/>
    <w:rsid w:val="001E36EC"/>
    <w:rsid w:val="001E49FD"/>
    <w:rsid w:val="001E4E68"/>
    <w:rsid w:val="001E5253"/>
    <w:rsid w:val="001E599B"/>
    <w:rsid w:val="001E5A7E"/>
    <w:rsid w:val="001E5BDC"/>
    <w:rsid w:val="001E63FF"/>
    <w:rsid w:val="001E66EC"/>
    <w:rsid w:val="001E7D54"/>
    <w:rsid w:val="001E7E49"/>
    <w:rsid w:val="001F0400"/>
    <w:rsid w:val="001F0CC3"/>
    <w:rsid w:val="001F0E16"/>
    <w:rsid w:val="001F1B5A"/>
    <w:rsid w:val="001F1EC1"/>
    <w:rsid w:val="001F251D"/>
    <w:rsid w:val="001F287C"/>
    <w:rsid w:val="001F288D"/>
    <w:rsid w:val="001F33DE"/>
    <w:rsid w:val="001F352E"/>
    <w:rsid w:val="001F3660"/>
    <w:rsid w:val="001F3D11"/>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2B1E"/>
    <w:rsid w:val="0020313D"/>
    <w:rsid w:val="002031EA"/>
    <w:rsid w:val="00204C7D"/>
    <w:rsid w:val="00204F1B"/>
    <w:rsid w:val="00205C40"/>
    <w:rsid w:val="00206205"/>
    <w:rsid w:val="0020622B"/>
    <w:rsid w:val="00206A7B"/>
    <w:rsid w:val="00207A39"/>
    <w:rsid w:val="00207CA6"/>
    <w:rsid w:val="002101FB"/>
    <w:rsid w:val="002104E5"/>
    <w:rsid w:val="0021101C"/>
    <w:rsid w:val="00211384"/>
    <w:rsid w:val="00211CF5"/>
    <w:rsid w:val="00212030"/>
    <w:rsid w:val="00213569"/>
    <w:rsid w:val="002137BD"/>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E87"/>
    <w:rsid w:val="00221728"/>
    <w:rsid w:val="0022181F"/>
    <w:rsid w:val="002218C3"/>
    <w:rsid w:val="00221B56"/>
    <w:rsid w:val="0022214D"/>
    <w:rsid w:val="002227CF"/>
    <w:rsid w:val="002236FA"/>
    <w:rsid w:val="00224440"/>
    <w:rsid w:val="00224656"/>
    <w:rsid w:val="00224667"/>
    <w:rsid w:val="002247AF"/>
    <w:rsid w:val="0022488F"/>
    <w:rsid w:val="00224ABF"/>
    <w:rsid w:val="002255A5"/>
    <w:rsid w:val="00225C40"/>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5F"/>
    <w:rsid w:val="002346D7"/>
    <w:rsid w:val="0023471B"/>
    <w:rsid w:val="00234DF3"/>
    <w:rsid w:val="00235224"/>
    <w:rsid w:val="002353C3"/>
    <w:rsid w:val="00235A03"/>
    <w:rsid w:val="00236144"/>
    <w:rsid w:val="0023670D"/>
    <w:rsid w:val="002369AA"/>
    <w:rsid w:val="00236FCF"/>
    <w:rsid w:val="002374D3"/>
    <w:rsid w:val="00237B4D"/>
    <w:rsid w:val="00240412"/>
    <w:rsid w:val="0024051F"/>
    <w:rsid w:val="0024077E"/>
    <w:rsid w:val="00240AE3"/>
    <w:rsid w:val="00240D65"/>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52"/>
    <w:rsid w:val="00251067"/>
    <w:rsid w:val="00251A27"/>
    <w:rsid w:val="00251F26"/>
    <w:rsid w:val="00252076"/>
    <w:rsid w:val="00252A09"/>
    <w:rsid w:val="00252F41"/>
    <w:rsid w:val="00252F63"/>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4E9"/>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143"/>
    <w:rsid w:val="002732F1"/>
    <w:rsid w:val="00273699"/>
    <w:rsid w:val="00273B76"/>
    <w:rsid w:val="00274544"/>
    <w:rsid w:val="002747FC"/>
    <w:rsid w:val="00274AAF"/>
    <w:rsid w:val="00274D2F"/>
    <w:rsid w:val="00275171"/>
    <w:rsid w:val="00275188"/>
    <w:rsid w:val="0027567D"/>
    <w:rsid w:val="00275EB0"/>
    <w:rsid w:val="002765D1"/>
    <w:rsid w:val="00276718"/>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357"/>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E4F"/>
    <w:rsid w:val="002A2D48"/>
    <w:rsid w:val="002A2D63"/>
    <w:rsid w:val="002A3076"/>
    <w:rsid w:val="002A32CD"/>
    <w:rsid w:val="002A4303"/>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08D0"/>
    <w:rsid w:val="002B159F"/>
    <w:rsid w:val="002B1BEA"/>
    <w:rsid w:val="002B1E5E"/>
    <w:rsid w:val="002B1FBE"/>
    <w:rsid w:val="002B20CA"/>
    <w:rsid w:val="002B2422"/>
    <w:rsid w:val="002B2467"/>
    <w:rsid w:val="002B2D98"/>
    <w:rsid w:val="002B2FE1"/>
    <w:rsid w:val="002B30BB"/>
    <w:rsid w:val="002B342E"/>
    <w:rsid w:val="002B358A"/>
    <w:rsid w:val="002B35CC"/>
    <w:rsid w:val="002B3F83"/>
    <w:rsid w:val="002B4AD7"/>
    <w:rsid w:val="002B59F0"/>
    <w:rsid w:val="002B5B01"/>
    <w:rsid w:val="002B6654"/>
    <w:rsid w:val="002B698F"/>
    <w:rsid w:val="002B73FB"/>
    <w:rsid w:val="002B7497"/>
    <w:rsid w:val="002B76FE"/>
    <w:rsid w:val="002B7955"/>
    <w:rsid w:val="002B7F6D"/>
    <w:rsid w:val="002C06CE"/>
    <w:rsid w:val="002C1530"/>
    <w:rsid w:val="002C19FE"/>
    <w:rsid w:val="002C2175"/>
    <w:rsid w:val="002C2940"/>
    <w:rsid w:val="002C2AA4"/>
    <w:rsid w:val="002C2B75"/>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5E96"/>
    <w:rsid w:val="002C615B"/>
    <w:rsid w:val="002C687A"/>
    <w:rsid w:val="002C6F5E"/>
    <w:rsid w:val="002C713B"/>
    <w:rsid w:val="002C736F"/>
    <w:rsid w:val="002C7374"/>
    <w:rsid w:val="002C7568"/>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4FA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226"/>
    <w:rsid w:val="002F347A"/>
    <w:rsid w:val="002F37C2"/>
    <w:rsid w:val="002F3F3B"/>
    <w:rsid w:val="002F4938"/>
    <w:rsid w:val="002F4A56"/>
    <w:rsid w:val="002F4D0C"/>
    <w:rsid w:val="002F557B"/>
    <w:rsid w:val="002F57EB"/>
    <w:rsid w:val="002F5A3C"/>
    <w:rsid w:val="002F646B"/>
    <w:rsid w:val="002F66CA"/>
    <w:rsid w:val="002F773E"/>
    <w:rsid w:val="002F7B7C"/>
    <w:rsid w:val="003003F3"/>
    <w:rsid w:val="003003F9"/>
    <w:rsid w:val="00300709"/>
    <w:rsid w:val="003009AC"/>
    <w:rsid w:val="00300D81"/>
    <w:rsid w:val="003011D4"/>
    <w:rsid w:val="003015DF"/>
    <w:rsid w:val="00301891"/>
    <w:rsid w:val="003018E8"/>
    <w:rsid w:val="0030201D"/>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7D"/>
    <w:rsid w:val="003057A5"/>
    <w:rsid w:val="00305D1F"/>
    <w:rsid w:val="00305DE6"/>
    <w:rsid w:val="00305E9C"/>
    <w:rsid w:val="00305FD7"/>
    <w:rsid w:val="00306780"/>
    <w:rsid w:val="00306B81"/>
    <w:rsid w:val="0030704A"/>
    <w:rsid w:val="003070F2"/>
    <w:rsid w:val="003100D4"/>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1E"/>
    <w:rsid w:val="00316BB2"/>
    <w:rsid w:val="00316DD2"/>
    <w:rsid w:val="00316E59"/>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12B"/>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6A6"/>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5E3"/>
    <w:rsid w:val="00353629"/>
    <w:rsid w:val="00353E8B"/>
    <w:rsid w:val="003540E9"/>
    <w:rsid w:val="00354133"/>
    <w:rsid w:val="00355569"/>
    <w:rsid w:val="0035556C"/>
    <w:rsid w:val="003564FA"/>
    <w:rsid w:val="00356903"/>
    <w:rsid w:val="00356D0B"/>
    <w:rsid w:val="00357571"/>
    <w:rsid w:val="00357712"/>
    <w:rsid w:val="00357AD6"/>
    <w:rsid w:val="00360D72"/>
    <w:rsid w:val="00360FBD"/>
    <w:rsid w:val="00361255"/>
    <w:rsid w:val="00361B6F"/>
    <w:rsid w:val="003621BC"/>
    <w:rsid w:val="0036298B"/>
    <w:rsid w:val="00362D2B"/>
    <w:rsid w:val="00363467"/>
    <w:rsid w:val="003634ED"/>
    <w:rsid w:val="00364460"/>
    <w:rsid w:val="00364C61"/>
    <w:rsid w:val="003656AB"/>
    <w:rsid w:val="00365943"/>
    <w:rsid w:val="00365F70"/>
    <w:rsid w:val="00365F8E"/>
    <w:rsid w:val="003665C3"/>
    <w:rsid w:val="0036689B"/>
    <w:rsid w:val="00366D42"/>
    <w:rsid w:val="00367160"/>
    <w:rsid w:val="0036723B"/>
    <w:rsid w:val="0036753F"/>
    <w:rsid w:val="003700CA"/>
    <w:rsid w:val="00370141"/>
    <w:rsid w:val="0037015B"/>
    <w:rsid w:val="0037020E"/>
    <w:rsid w:val="0037062A"/>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3BB"/>
    <w:rsid w:val="00387A6C"/>
    <w:rsid w:val="00390E7C"/>
    <w:rsid w:val="00391E8C"/>
    <w:rsid w:val="003923A0"/>
    <w:rsid w:val="003924DA"/>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BED"/>
    <w:rsid w:val="003A6E3B"/>
    <w:rsid w:val="003A75C1"/>
    <w:rsid w:val="003A773D"/>
    <w:rsid w:val="003A78AC"/>
    <w:rsid w:val="003B0006"/>
    <w:rsid w:val="003B00F5"/>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3E2A"/>
    <w:rsid w:val="003B40A3"/>
    <w:rsid w:val="003B4656"/>
    <w:rsid w:val="003B46CA"/>
    <w:rsid w:val="003B56AF"/>
    <w:rsid w:val="003B6135"/>
    <w:rsid w:val="003B688B"/>
    <w:rsid w:val="003B6E20"/>
    <w:rsid w:val="003B6F36"/>
    <w:rsid w:val="003B79FB"/>
    <w:rsid w:val="003B7D3F"/>
    <w:rsid w:val="003C059F"/>
    <w:rsid w:val="003C16C6"/>
    <w:rsid w:val="003C1710"/>
    <w:rsid w:val="003C1D0D"/>
    <w:rsid w:val="003C232C"/>
    <w:rsid w:val="003C2E99"/>
    <w:rsid w:val="003C3001"/>
    <w:rsid w:val="003C30A9"/>
    <w:rsid w:val="003C35E6"/>
    <w:rsid w:val="003C397B"/>
    <w:rsid w:val="003C43CD"/>
    <w:rsid w:val="003C484E"/>
    <w:rsid w:val="003C4EB5"/>
    <w:rsid w:val="003C5050"/>
    <w:rsid w:val="003C50CE"/>
    <w:rsid w:val="003C5288"/>
    <w:rsid w:val="003C537A"/>
    <w:rsid w:val="003C5D75"/>
    <w:rsid w:val="003C6BC5"/>
    <w:rsid w:val="003C6D76"/>
    <w:rsid w:val="003C742B"/>
    <w:rsid w:val="003C7696"/>
    <w:rsid w:val="003D017C"/>
    <w:rsid w:val="003D02F0"/>
    <w:rsid w:val="003D0516"/>
    <w:rsid w:val="003D09B4"/>
    <w:rsid w:val="003D0D59"/>
    <w:rsid w:val="003D1AC5"/>
    <w:rsid w:val="003D1B59"/>
    <w:rsid w:val="003D1D3C"/>
    <w:rsid w:val="003D1D80"/>
    <w:rsid w:val="003D1EED"/>
    <w:rsid w:val="003D2497"/>
    <w:rsid w:val="003D24BA"/>
    <w:rsid w:val="003D3B93"/>
    <w:rsid w:val="003D47C1"/>
    <w:rsid w:val="003D4B69"/>
    <w:rsid w:val="003D4F08"/>
    <w:rsid w:val="003D4FAB"/>
    <w:rsid w:val="003D4FAD"/>
    <w:rsid w:val="003D5A6F"/>
    <w:rsid w:val="003D5CB9"/>
    <w:rsid w:val="003D5DB1"/>
    <w:rsid w:val="003D6062"/>
    <w:rsid w:val="003D61FE"/>
    <w:rsid w:val="003D6350"/>
    <w:rsid w:val="003D656E"/>
    <w:rsid w:val="003D666D"/>
    <w:rsid w:val="003D6902"/>
    <w:rsid w:val="003D6FAA"/>
    <w:rsid w:val="003D7321"/>
    <w:rsid w:val="003E014B"/>
    <w:rsid w:val="003E038A"/>
    <w:rsid w:val="003E0405"/>
    <w:rsid w:val="003E0A99"/>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E7CA7"/>
    <w:rsid w:val="003F0B44"/>
    <w:rsid w:val="003F0BBC"/>
    <w:rsid w:val="003F1204"/>
    <w:rsid w:val="003F1FB2"/>
    <w:rsid w:val="003F1FCF"/>
    <w:rsid w:val="003F25D3"/>
    <w:rsid w:val="003F2651"/>
    <w:rsid w:val="003F2C8D"/>
    <w:rsid w:val="003F33D3"/>
    <w:rsid w:val="003F3786"/>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450"/>
    <w:rsid w:val="00402635"/>
    <w:rsid w:val="0040265D"/>
    <w:rsid w:val="00402A43"/>
    <w:rsid w:val="00402AD3"/>
    <w:rsid w:val="00402FF5"/>
    <w:rsid w:val="0040305B"/>
    <w:rsid w:val="004032E5"/>
    <w:rsid w:val="004035C7"/>
    <w:rsid w:val="00403C9F"/>
    <w:rsid w:val="004045CC"/>
    <w:rsid w:val="00404638"/>
    <w:rsid w:val="004048DD"/>
    <w:rsid w:val="00404A27"/>
    <w:rsid w:val="00405453"/>
    <w:rsid w:val="00405739"/>
    <w:rsid w:val="00406853"/>
    <w:rsid w:val="00406988"/>
    <w:rsid w:val="00406A35"/>
    <w:rsid w:val="00406C0C"/>
    <w:rsid w:val="004075C4"/>
    <w:rsid w:val="00407C67"/>
    <w:rsid w:val="004102A7"/>
    <w:rsid w:val="00410993"/>
    <w:rsid w:val="0041139A"/>
    <w:rsid w:val="004115D4"/>
    <w:rsid w:val="004123D9"/>
    <w:rsid w:val="004128F8"/>
    <w:rsid w:val="00412957"/>
    <w:rsid w:val="00412C02"/>
    <w:rsid w:val="00412D6D"/>
    <w:rsid w:val="0041367F"/>
    <w:rsid w:val="0041372D"/>
    <w:rsid w:val="00413D4F"/>
    <w:rsid w:val="00413E2B"/>
    <w:rsid w:val="004142C9"/>
    <w:rsid w:val="00414537"/>
    <w:rsid w:val="004149C3"/>
    <w:rsid w:val="00414AB2"/>
    <w:rsid w:val="00414E68"/>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0F"/>
    <w:rsid w:val="004319ED"/>
    <w:rsid w:val="00431A08"/>
    <w:rsid w:val="0043235B"/>
    <w:rsid w:val="0043242D"/>
    <w:rsid w:val="004325FF"/>
    <w:rsid w:val="00432848"/>
    <w:rsid w:val="0043284D"/>
    <w:rsid w:val="00432AC4"/>
    <w:rsid w:val="00432FC9"/>
    <w:rsid w:val="004330E4"/>
    <w:rsid w:val="0043354B"/>
    <w:rsid w:val="00433A3D"/>
    <w:rsid w:val="00433AD8"/>
    <w:rsid w:val="00433CA1"/>
    <w:rsid w:val="0043462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472"/>
    <w:rsid w:val="00445696"/>
    <w:rsid w:val="00445B7E"/>
    <w:rsid w:val="00445BC4"/>
    <w:rsid w:val="00445E7B"/>
    <w:rsid w:val="00446370"/>
    <w:rsid w:val="004468C4"/>
    <w:rsid w:val="00447737"/>
    <w:rsid w:val="00447D0D"/>
    <w:rsid w:val="00450412"/>
    <w:rsid w:val="004504AA"/>
    <w:rsid w:val="00450C2E"/>
    <w:rsid w:val="00450DA2"/>
    <w:rsid w:val="004510EA"/>
    <w:rsid w:val="004515DA"/>
    <w:rsid w:val="00451618"/>
    <w:rsid w:val="00451A0B"/>
    <w:rsid w:val="004537A0"/>
    <w:rsid w:val="004538C7"/>
    <w:rsid w:val="00453CC2"/>
    <w:rsid w:val="00453D43"/>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05B"/>
    <w:rsid w:val="0046083D"/>
    <w:rsid w:val="00461564"/>
    <w:rsid w:val="00461937"/>
    <w:rsid w:val="004620A0"/>
    <w:rsid w:val="004620D1"/>
    <w:rsid w:val="00462272"/>
    <w:rsid w:val="004624D5"/>
    <w:rsid w:val="0046275B"/>
    <w:rsid w:val="00462BAC"/>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205"/>
    <w:rsid w:val="004715C9"/>
    <w:rsid w:val="00471DEF"/>
    <w:rsid w:val="00471F83"/>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601"/>
    <w:rsid w:val="00483D55"/>
    <w:rsid w:val="00484023"/>
    <w:rsid w:val="0048418C"/>
    <w:rsid w:val="00484323"/>
    <w:rsid w:val="004843F1"/>
    <w:rsid w:val="004844C5"/>
    <w:rsid w:val="00484B3B"/>
    <w:rsid w:val="00484C1E"/>
    <w:rsid w:val="00485A4C"/>
    <w:rsid w:val="00485DFE"/>
    <w:rsid w:val="00485E4F"/>
    <w:rsid w:val="00485F56"/>
    <w:rsid w:val="00485FC8"/>
    <w:rsid w:val="00486663"/>
    <w:rsid w:val="00486A58"/>
    <w:rsid w:val="00486D9D"/>
    <w:rsid w:val="00486FED"/>
    <w:rsid w:val="0048731C"/>
    <w:rsid w:val="00487E3F"/>
    <w:rsid w:val="00490282"/>
    <w:rsid w:val="0049046F"/>
    <w:rsid w:val="0049054B"/>
    <w:rsid w:val="004907D8"/>
    <w:rsid w:val="00491092"/>
    <w:rsid w:val="0049131A"/>
    <w:rsid w:val="004914E1"/>
    <w:rsid w:val="00491546"/>
    <w:rsid w:val="0049159C"/>
    <w:rsid w:val="004916FC"/>
    <w:rsid w:val="00491908"/>
    <w:rsid w:val="00492793"/>
    <w:rsid w:val="004937A7"/>
    <w:rsid w:val="00493FD1"/>
    <w:rsid w:val="004940B5"/>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97EE4"/>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83C"/>
    <w:rsid w:val="004B3997"/>
    <w:rsid w:val="004B3A8D"/>
    <w:rsid w:val="004B3BD9"/>
    <w:rsid w:val="004B3BF7"/>
    <w:rsid w:val="004B3D33"/>
    <w:rsid w:val="004B3D91"/>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89E"/>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6A6"/>
    <w:rsid w:val="004D2C6E"/>
    <w:rsid w:val="004D2ED6"/>
    <w:rsid w:val="004D30FA"/>
    <w:rsid w:val="004D3758"/>
    <w:rsid w:val="004D40C7"/>
    <w:rsid w:val="004D4117"/>
    <w:rsid w:val="004D468C"/>
    <w:rsid w:val="004D4CFF"/>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0CE"/>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4F7FF8"/>
    <w:rsid w:val="00500263"/>
    <w:rsid w:val="005007E2"/>
    <w:rsid w:val="00500DA4"/>
    <w:rsid w:val="00500FBC"/>
    <w:rsid w:val="005012C6"/>
    <w:rsid w:val="00501615"/>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2EA"/>
    <w:rsid w:val="005117EE"/>
    <w:rsid w:val="00511F7B"/>
    <w:rsid w:val="0051272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379C1"/>
    <w:rsid w:val="00537DFF"/>
    <w:rsid w:val="00540A41"/>
    <w:rsid w:val="00540F1E"/>
    <w:rsid w:val="005413DF"/>
    <w:rsid w:val="00541698"/>
    <w:rsid w:val="0054184A"/>
    <w:rsid w:val="00543344"/>
    <w:rsid w:val="005434A0"/>
    <w:rsid w:val="00543E6C"/>
    <w:rsid w:val="00544433"/>
    <w:rsid w:val="00544897"/>
    <w:rsid w:val="00544A94"/>
    <w:rsid w:val="00544CFC"/>
    <w:rsid w:val="00544D67"/>
    <w:rsid w:val="005452DD"/>
    <w:rsid w:val="00545831"/>
    <w:rsid w:val="005463F0"/>
    <w:rsid w:val="0054651D"/>
    <w:rsid w:val="00546D89"/>
    <w:rsid w:val="00546D90"/>
    <w:rsid w:val="00546FB3"/>
    <w:rsid w:val="005472E1"/>
    <w:rsid w:val="005476C0"/>
    <w:rsid w:val="00547C59"/>
    <w:rsid w:val="005506A1"/>
    <w:rsid w:val="005508DF"/>
    <w:rsid w:val="0055094E"/>
    <w:rsid w:val="00550A92"/>
    <w:rsid w:val="00550B4C"/>
    <w:rsid w:val="00550C09"/>
    <w:rsid w:val="00550C8E"/>
    <w:rsid w:val="005515C6"/>
    <w:rsid w:val="005516F9"/>
    <w:rsid w:val="00551860"/>
    <w:rsid w:val="00552116"/>
    <w:rsid w:val="00552535"/>
    <w:rsid w:val="00552855"/>
    <w:rsid w:val="00552AAC"/>
    <w:rsid w:val="00552BD8"/>
    <w:rsid w:val="00552F3D"/>
    <w:rsid w:val="005530B9"/>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2B35"/>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266"/>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B26"/>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2C5A"/>
    <w:rsid w:val="0059367B"/>
    <w:rsid w:val="00593DDB"/>
    <w:rsid w:val="005945B1"/>
    <w:rsid w:val="0059495F"/>
    <w:rsid w:val="00594E0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228"/>
    <w:rsid w:val="005A23F8"/>
    <w:rsid w:val="005A2535"/>
    <w:rsid w:val="005A2AAB"/>
    <w:rsid w:val="005A2B38"/>
    <w:rsid w:val="005A2C9B"/>
    <w:rsid w:val="005A2EFA"/>
    <w:rsid w:val="005A3372"/>
    <w:rsid w:val="005A3640"/>
    <w:rsid w:val="005A4B5B"/>
    <w:rsid w:val="005A4C99"/>
    <w:rsid w:val="005A4CE2"/>
    <w:rsid w:val="005A5012"/>
    <w:rsid w:val="005A5116"/>
    <w:rsid w:val="005A554D"/>
    <w:rsid w:val="005A59EB"/>
    <w:rsid w:val="005A5D59"/>
    <w:rsid w:val="005A601B"/>
    <w:rsid w:val="005A6830"/>
    <w:rsid w:val="005A6CA3"/>
    <w:rsid w:val="005A6F5C"/>
    <w:rsid w:val="005A73AB"/>
    <w:rsid w:val="005A7EDB"/>
    <w:rsid w:val="005B0195"/>
    <w:rsid w:val="005B08A7"/>
    <w:rsid w:val="005B11CF"/>
    <w:rsid w:val="005B12C1"/>
    <w:rsid w:val="005B1BB5"/>
    <w:rsid w:val="005B1D17"/>
    <w:rsid w:val="005B1EFA"/>
    <w:rsid w:val="005B22E8"/>
    <w:rsid w:val="005B2828"/>
    <w:rsid w:val="005B2D1C"/>
    <w:rsid w:val="005B324C"/>
    <w:rsid w:val="005B3725"/>
    <w:rsid w:val="005B374E"/>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018"/>
    <w:rsid w:val="005B76F0"/>
    <w:rsid w:val="005B7B88"/>
    <w:rsid w:val="005C0061"/>
    <w:rsid w:val="005C03CA"/>
    <w:rsid w:val="005C0DB8"/>
    <w:rsid w:val="005C0EF0"/>
    <w:rsid w:val="005C12B2"/>
    <w:rsid w:val="005C1E6C"/>
    <w:rsid w:val="005C217D"/>
    <w:rsid w:val="005C2BD6"/>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0AEA"/>
    <w:rsid w:val="005D1C27"/>
    <w:rsid w:val="005D2929"/>
    <w:rsid w:val="005D3263"/>
    <w:rsid w:val="005D34F5"/>
    <w:rsid w:val="005D3EA5"/>
    <w:rsid w:val="005D3EEC"/>
    <w:rsid w:val="005D413D"/>
    <w:rsid w:val="005D418E"/>
    <w:rsid w:val="005D4572"/>
    <w:rsid w:val="005D45AE"/>
    <w:rsid w:val="005D5323"/>
    <w:rsid w:val="005D556B"/>
    <w:rsid w:val="005D5A8A"/>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4F9"/>
    <w:rsid w:val="005F365C"/>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6CE"/>
    <w:rsid w:val="005F7800"/>
    <w:rsid w:val="005F7F4C"/>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A2E"/>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0FE8"/>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1CB"/>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279"/>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478"/>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489"/>
    <w:rsid w:val="00686BCD"/>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C05"/>
    <w:rsid w:val="00692FB4"/>
    <w:rsid w:val="00693597"/>
    <w:rsid w:val="00693807"/>
    <w:rsid w:val="00694832"/>
    <w:rsid w:val="00694A04"/>
    <w:rsid w:val="006956FE"/>
    <w:rsid w:val="006958E3"/>
    <w:rsid w:val="00695A42"/>
    <w:rsid w:val="00695AC2"/>
    <w:rsid w:val="006960E9"/>
    <w:rsid w:val="00696B02"/>
    <w:rsid w:val="006A09FA"/>
    <w:rsid w:val="006A0E18"/>
    <w:rsid w:val="006A1279"/>
    <w:rsid w:val="006A1288"/>
    <w:rsid w:val="006A1ABD"/>
    <w:rsid w:val="006A1E77"/>
    <w:rsid w:val="006A20D8"/>
    <w:rsid w:val="006A2C89"/>
    <w:rsid w:val="006A2DC8"/>
    <w:rsid w:val="006A30A8"/>
    <w:rsid w:val="006A40BF"/>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1BA6"/>
    <w:rsid w:val="006D222B"/>
    <w:rsid w:val="006D29E0"/>
    <w:rsid w:val="006D2C70"/>
    <w:rsid w:val="006D2FB8"/>
    <w:rsid w:val="006D30CB"/>
    <w:rsid w:val="006D344E"/>
    <w:rsid w:val="006D3658"/>
    <w:rsid w:val="006D376D"/>
    <w:rsid w:val="006D3859"/>
    <w:rsid w:val="006D38B5"/>
    <w:rsid w:val="006D39AE"/>
    <w:rsid w:val="006D3BB5"/>
    <w:rsid w:val="006D3E66"/>
    <w:rsid w:val="006D436A"/>
    <w:rsid w:val="006D4692"/>
    <w:rsid w:val="006D4A95"/>
    <w:rsid w:val="006D4D8F"/>
    <w:rsid w:val="006D4F43"/>
    <w:rsid w:val="006D54B3"/>
    <w:rsid w:val="006D59BF"/>
    <w:rsid w:val="006D5AB4"/>
    <w:rsid w:val="006D5AD3"/>
    <w:rsid w:val="006D5AE0"/>
    <w:rsid w:val="006D5B13"/>
    <w:rsid w:val="006D605D"/>
    <w:rsid w:val="006D6790"/>
    <w:rsid w:val="006D6803"/>
    <w:rsid w:val="006D6EA0"/>
    <w:rsid w:val="006D6FC3"/>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7CE"/>
    <w:rsid w:val="006F5C47"/>
    <w:rsid w:val="006F5C8C"/>
    <w:rsid w:val="006F6226"/>
    <w:rsid w:val="006F6A04"/>
    <w:rsid w:val="006F6B49"/>
    <w:rsid w:val="006F7250"/>
    <w:rsid w:val="006F744F"/>
    <w:rsid w:val="007009B2"/>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69E"/>
    <w:rsid w:val="00720850"/>
    <w:rsid w:val="00720942"/>
    <w:rsid w:val="00720A99"/>
    <w:rsid w:val="00720E44"/>
    <w:rsid w:val="00721031"/>
    <w:rsid w:val="00721178"/>
    <w:rsid w:val="00721767"/>
    <w:rsid w:val="00721CB3"/>
    <w:rsid w:val="00721F8E"/>
    <w:rsid w:val="007223F7"/>
    <w:rsid w:val="00722F17"/>
    <w:rsid w:val="007237AA"/>
    <w:rsid w:val="007238FB"/>
    <w:rsid w:val="00723A91"/>
    <w:rsid w:val="00723F73"/>
    <w:rsid w:val="00723FEC"/>
    <w:rsid w:val="00724A15"/>
    <w:rsid w:val="00724A82"/>
    <w:rsid w:val="00724BD9"/>
    <w:rsid w:val="007257F4"/>
    <w:rsid w:val="0072592B"/>
    <w:rsid w:val="00725C1A"/>
    <w:rsid w:val="00725D74"/>
    <w:rsid w:val="00725D86"/>
    <w:rsid w:val="00725F59"/>
    <w:rsid w:val="007262D3"/>
    <w:rsid w:val="007264B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473C"/>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791"/>
    <w:rsid w:val="007549AC"/>
    <w:rsid w:val="00754C78"/>
    <w:rsid w:val="00754FE9"/>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4BA"/>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9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B5F"/>
    <w:rsid w:val="007A4EF9"/>
    <w:rsid w:val="007A51AC"/>
    <w:rsid w:val="007A51C5"/>
    <w:rsid w:val="007A5AB6"/>
    <w:rsid w:val="007A5D93"/>
    <w:rsid w:val="007A6114"/>
    <w:rsid w:val="007A6940"/>
    <w:rsid w:val="007A6EEF"/>
    <w:rsid w:val="007A7881"/>
    <w:rsid w:val="007A7C59"/>
    <w:rsid w:val="007B0A46"/>
    <w:rsid w:val="007B1037"/>
    <w:rsid w:val="007B1175"/>
    <w:rsid w:val="007B1975"/>
    <w:rsid w:val="007B1B4F"/>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705"/>
    <w:rsid w:val="007B59C8"/>
    <w:rsid w:val="007B5C15"/>
    <w:rsid w:val="007B5CA3"/>
    <w:rsid w:val="007B5DFE"/>
    <w:rsid w:val="007B6711"/>
    <w:rsid w:val="007B6BFC"/>
    <w:rsid w:val="007B6D9E"/>
    <w:rsid w:val="007B6DB2"/>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1BF"/>
    <w:rsid w:val="007C53B9"/>
    <w:rsid w:val="007C5551"/>
    <w:rsid w:val="007C57C2"/>
    <w:rsid w:val="007C5F63"/>
    <w:rsid w:val="007C6471"/>
    <w:rsid w:val="007C6578"/>
    <w:rsid w:val="007C74B1"/>
    <w:rsid w:val="007C75BF"/>
    <w:rsid w:val="007C778D"/>
    <w:rsid w:val="007C7E56"/>
    <w:rsid w:val="007D07E4"/>
    <w:rsid w:val="007D08E1"/>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0F5E"/>
    <w:rsid w:val="007E109B"/>
    <w:rsid w:val="007E1117"/>
    <w:rsid w:val="007E11BB"/>
    <w:rsid w:val="007E13CE"/>
    <w:rsid w:val="007E1526"/>
    <w:rsid w:val="007E1A5E"/>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0DC"/>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5AD7"/>
    <w:rsid w:val="007F641F"/>
    <w:rsid w:val="007F67F4"/>
    <w:rsid w:val="007F7128"/>
    <w:rsid w:val="007F7316"/>
    <w:rsid w:val="007F752E"/>
    <w:rsid w:val="007F799D"/>
    <w:rsid w:val="007F7D36"/>
    <w:rsid w:val="008001AE"/>
    <w:rsid w:val="00800327"/>
    <w:rsid w:val="00800561"/>
    <w:rsid w:val="008009A7"/>
    <w:rsid w:val="008009DB"/>
    <w:rsid w:val="00800D4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A0A"/>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74C"/>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72D"/>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D14"/>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BA3"/>
    <w:rsid w:val="00872C63"/>
    <w:rsid w:val="008730ED"/>
    <w:rsid w:val="0087344C"/>
    <w:rsid w:val="008738C8"/>
    <w:rsid w:val="00873A06"/>
    <w:rsid w:val="00873D69"/>
    <w:rsid w:val="00873FED"/>
    <w:rsid w:val="0087415A"/>
    <w:rsid w:val="0087469A"/>
    <w:rsid w:val="00874864"/>
    <w:rsid w:val="00874FF7"/>
    <w:rsid w:val="00875495"/>
    <w:rsid w:val="008755EE"/>
    <w:rsid w:val="00875724"/>
    <w:rsid w:val="00875795"/>
    <w:rsid w:val="008757F9"/>
    <w:rsid w:val="00877086"/>
    <w:rsid w:val="00877147"/>
    <w:rsid w:val="008776F1"/>
    <w:rsid w:val="0087782A"/>
    <w:rsid w:val="00877B8A"/>
    <w:rsid w:val="008803EB"/>
    <w:rsid w:val="008804FD"/>
    <w:rsid w:val="008808ED"/>
    <w:rsid w:val="00880C38"/>
    <w:rsid w:val="0088120A"/>
    <w:rsid w:val="00881226"/>
    <w:rsid w:val="008812F6"/>
    <w:rsid w:val="008813CC"/>
    <w:rsid w:val="00881A7E"/>
    <w:rsid w:val="00881B5B"/>
    <w:rsid w:val="00881D7A"/>
    <w:rsid w:val="00882283"/>
    <w:rsid w:val="00882828"/>
    <w:rsid w:val="008828B5"/>
    <w:rsid w:val="00882CAA"/>
    <w:rsid w:val="00882FF8"/>
    <w:rsid w:val="00883165"/>
    <w:rsid w:val="00883A29"/>
    <w:rsid w:val="00883CEC"/>
    <w:rsid w:val="00884291"/>
    <w:rsid w:val="00884667"/>
    <w:rsid w:val="008846D7"/>
    <w:rsid w:val="008849C6"/>
    <w:rsid w:val="00884A20"/>
    <w:rsid w:val="008852AE"/>
    <w:rsid w:val="008853D5"/>
    <w:rsid w:val="00885582"/>
    <w:rsid w:val="008858FE"/>
    <w:rsid w:val="00885E31"/>
    <w:rsid w:val="00885ED5"/>
    <w:rsid w:val="00886163"/>
    <w:rsid w:val="00886450"/>
    <w:rsid w:val="0088676E"/>
    <w:rsid w:val="008867EC"/>
    <w:rsid w:val="008869C2"/>
    <w:rsid w:val="00886E55"/>
    <w:rsid w:val="00886F8F"/>
    <w:rsid w:val="00887494"/>
    <w:rsid w:val="0088749B"/>
    <w:rsid w:val="0088758F"/>
    <w:rsid w:val="00890389"/>
    <w:rsid w:val="008906F8"/>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B76"/>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196"/>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D7D"/>
    <w:rsid w:val="008C3F10"/>
    <w:rsid w:val="008C4169"/>
    <w:rsid w:val="008C49EB"/>
    <w:rsid w:val="008C4C28"/>
    <w:rsid w:val="008C4D68"/>
    <w:rsid w:val="008C503A"/>
    <w:rsid w:val="008C5394"/>
    <w:rsid w:val="008C5A41"/>
    <w:rsid w:val="008C6A59"/>
    <w:rsid w:val="008C6B22"/>
    <w:rsid w:val="008C70E0"/>
    <w:rsid w:val="008C767A"/>
    <w:rsid w:val="008C796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932"/>
    <w:rsid w:val="008D5C28"/>
    <w:rsid w:val="008D60F2"/>
    <w:rsid w:val="008D6386"/>
    <w:rsid w:val="008D6716"/>
    <w:rsid w:val="008D6B87"/>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496"/>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1BF"/>
    <w:rsid w:val="008E734D"/>
    <w:rsid w:val="008E76C0"/>
    <w:rsid w:val="008E7DF7"/>
    <w:rsid w:val="008F05CB"/>
    <w:rsid w:val="008F076D"/>
    <w:rsid w:val="008F0D64"/>
    <w:rsid w:val="008F121A"/>
    <w:rsid w:val="008F19D7"/>
    <w:rsid w:val="008F29DA"/>
    <w:rsid w:val="008F2D5D"/>
    <w:rsid w:val="008F3010"/>
    <w:rsid w:val="008F3070"/>
    <w:rsid w:val="008F32BC"/>
    <w:rsid w:val="008F35EC"/>
    <w:rsid w:val="008F39FB"/>
    <w:rsid w:val="008F3D0D"/>
    <w:rsid w:val="008F3D56"/>
    <w:rsid w:val="008F4C8C"/>
    <w:rsid w:val="008F4CD2"/>
    <w:rsid w:val="008F54C4"/>
    <w:rsid w:val="008F591C"/>
    <w:rsid w:val="008F59AE"/>
    <w:rsid w:val="008F5C27"/>
    <w:rsid w:val="008F789B"/>
    <w:rsid w:val="00900377"/>
    <w:rsid w:val="009005DD"/>
    <w:rsid w:val="009008FA"/>
    <w:rsid w:val="00900900"/>
    <w:rsid w:val="00900904"/>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31D"/>
    <w:rsid w:val="009134CE"/>
    <w:rsid w:val="009140E6"/>
    <w:rsid w:val="009141A8"/>
    <w:rsid w:val="00914557"/>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1FC3"/>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7D"/>
    <w:rsid w:val="009420C1"/>
    <w:rsid w:val="00942634"/>
    <w:rsid w:val="00942CDA"/>
    <w:rsid w:val="00942E03"/>
    <w:rsid w:val="00943312"/>
    <w:rsid w:val="00943704"/>
    <w:rsid w:val="00943CFC"/>
    <w:rsid w:val="009441D7"/>
    <w:rsid w:val="0094432B"/>
    <w:rsid w:val="0094434D"/>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9BC"/>
    <w:rsid w:val="00960F4A"/>
    <w:rsid w:val="00960F5C"/>
    <w:rsid w:val="0096153A"/>
    <w:rsid w:val="00961AB7"/>
    <w:rsid w:val="00961BF0"/>
    <w:rsid w:val="009621D9"/>
    <w:rsid w:val="00962649"/>
    <w:rsid w:val="00962C03"/>
    <w:rsid w:val="00962FF1"/>
    <w:rsid w:val="00963234"/>
    <w:rsid w:val="009633EF"/>
    <w:rsid w:val="00963428"/>
    <w:rsid w:val="00963456"/>
    <w:rsid w:val="009636B5"/>
    <w:rsid w:val="009637BC"/>
    <w:rsid w:val="00963BFD"/>
    <w:rsid w:val="00963D27"/>
    <w:rsid w:val="00963EE1"/>
    <w:rsid w:val="00964A45"/>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8EF"/>
    <w:rsid w:val="00977A54"/>
    <w:rsid w:val="00980251"/>
    <w:rsid w:val="0098089F"/>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2FA9"/>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6F95"/>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4C1"/>
    <w:rsid w:val="009A4591"/>
    <w:rsid w:val="009A45AB"/>
    <w:rsid w:val="009A49C3"/>
    <w:rsid w:val="009A4A04"/>
    <w:rsid w:val="009A5134"/>
    <w:rsid w:val="009A5347"/>
    <w:rsid w:val="009A5671"/>
    <w:rsid w:val="009A576C"/>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2A6"/>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D98"/>
    <w:rsid w:val="009D2E02"/>
    <w:rsid w:val="009D33D2"/>
    <w:rsid w:val="009D39B8"/>
    <w:rsid w:val="009D3D73"/>
    <w:rsid w:val="009D46CC"/>
    <w:rsid w:val="009D4B53"/>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403"/>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1"/>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84D"/>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64B"/>
    <w:rsid w:val="00A42C6D"/>
    <w:rsid w:val="00A42D9D"/>
    <w:rsid w:val="00A43A35"/>
    <w:rsid w:val="00A43BD4"/>
    <w:rsid w:val="00A4401A"/>
    <w:rsid w:val="00A445C6"/>
    <w:rsid w:val="00A44CD4"/>
    <w:rsid w:val="00A44D8D"/>
    <w:rsid w:val="00A45032"/>
    <w:rsid w:val="00A450A2"/>
    <w:rsid w:val="00A4652D"/>
    <w:rsid w:val="00A465A6"/>
    <w:rsid w:val="00A46B7A"/>
    <w:rsid w:val="00A471D3"/>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17A"/>
    <w:rsid w:val="00A56A3A"/>
    <w:rsid w:val="00A570D8"/>
    <w:rsid w:val="00A5734F"/>
    <w:rsid w:val="00A5756A"/>
    <w:rsid w:val="00A575FC"/>
    <w:rsid w:val="00A577A7"/>
    <w:rsid w:val="00A57DE2"/>
    <w:rsid w:val="00A57F6E"/>
    <w:rsid w:val="00A600B0"/>
    <w:rsid w:val="00A61821"/>
    <w:rsid w:val="00A61EBD"/>
    <w:rsid w:val="00A6218A"/>
    <w:rsid w:val="00A627F2"/>
    <w:rsid w:val="00A6295C"/>
    <w:rsid w:val="00A62DD6"/>
    <w:rsid w:val="00A631B5"/>
    <w:rsid w:val="00A63E7C"/>
    <w:rsid w:val="00A64026"/>
    <w:rsid w:val="00A64334"/>
    <w:rsid w:val="00A64F79"/>
    <w:rsid w:val="00A6558F"/>
    <w:rsid w:val="00A65C38"/>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2D05"/>
    <w:rsid w:val="00A73D62"/>
    <w:rsid w:val="00A7505B"/>
    <w:rsid w:val="00A75A15"/>
    <w:rsid w:val="00A75C4C"/>
    <w:rsid w:val="00A7664A"/>
    <w:rsid w:val="00A767FC"/>
    <w:rsid w:val="00A76A15"/>
    <w:rsid w:val="00A76A1B"/>
    <w:rsid w:val="00A76AD8"/>
    <w:rsid w:val="00A76EDB"/>
    <w:rsid w:val="00A76FD9"/>
    <w:rsid w:val="00A772D0"/>
    <w:rsid w:val="00A773DC"/>
    <w:rsid w:val="00A778BC"/>
    <w:rsid w:val="00A80102"/>
    <w:rsid w:val="00A80505"/>
    <w:rsid w:val="00A80BC1"/>
    <w:rsid w:val="00A80EA7"/>
    <w:rsid w:val="00A80FEE"/>
    <w:rsid w:val="00A81081"/>
    <w:rsid w:val="00A812E6"/>
    <w:rsid w:val="00A818EB"/>
    <w:rsid w:val="00A82AEA"/>
    <w:rsid w:val="00A82B7A"/>
    <w:rsid w:val="00A82CCD"/>
    <w:rsid w:val="00A82D4D"/>
    <w:rsid w:val="00A82D82"/>
    <w:rsid w:val="00A82E3A"/>
    <w:rsid w:val="00A82F9E"/>
    <w:rsid w:val="00A830B2"/>
    <w:rsid w:val="00A831E2"/>
    <w:rsid w:val="00A8372A"/>
    <w:rsid w:val="00A83AB2"/>
    <w:rsid w:val="00A83BE1"/>
    <w:rsid w:val="00A85179"/>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2BBB"/>
    <w:rsid w:val="00AA3B2B"/>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18C6"/>
    <w:rsid w:val="00AB1D9F"/>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0DE"/>
    <w:rsid w:val="00AC0B81"/>
    <w:rsid w:val="00AC0EFE"/>
    <w:rsid w:val="00AC12E0"/>
    <w:rsid w:val="00AC1A4A"/>
    <w:rsid w:val="00AC1BD9"/>
    <w:rsid w:val="00AC1F4F"/>
    <w:rsid w:val="00AC22EE"/>
    <w:rsid w:val="00AC257B"/>
    <w:rsid w:val="00AC26BB"/>
    <w:rsid w:val="00AC2758"/>
    <w:rsid w:val="00AC2D66"/>
    <w:rsid w:val="00AC2EC4"/>
    <w:rsid w:val="00AC3BC4"/>
    <w:rsid w:val="00AC3E22"/>
    <w:rsid w:val="00AC4A8E"/>
    <w:rsid w:val="00AC4B1C"/>
    <w:rsid w:val="00AC50E9"/>
    <w:rsid w:val="00AC50FD"/>
    <w:rsid w:val="00AC5949"/>
    <w:rsid w:val="00AC5AED"/>
    <w:rsid w:val="00AC5CCD"/>
    <w:rsid w:val="00AC5CED"/>
    <w:rsid w:val="00AC631D"/>
    <w:rsid w:val="00AC670D"/>
    <w:rsid w:val="00AC6BA0"/>
    <w:rsid w:val="00AC6F74"/>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05C"/>
    <w:rsid w:val="00AD694C"/>
    <w:rsid w:val="00AD6CD5"/>
    <w:rsid w:val="00AE0E18"/>
    <w:rsid w:val="00AE0F32"/>
    <w:rsid w:val="00AE1F8D"/>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9B3"/>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276"/>
    <w:rsid w:val="00B154E6"/>
    <w:rsid w:val="00B15C0B"/>
    <w:rsid w:val="00B16A01"/>
    <w:rsid w:val="00B16B3C"/>
    <w:rsid w:val="00B1790D"/>
    <w:rsid w:val="00B17AF3"/>
    <w:rsid w:val="00B17D87"/>
    <w:rsid w:val="00B2035F"/>
    <w:rsid w:val="00B203DC"/>
    <w:rsid w:val="00B208FE"/>
    <w:rsid w:val="00B21274"/>
    <w:rsid w:val="00B21548"/>
    <w:rsid w:val="00B21C10"/>
    <w:rsid w:val="00B22030"/>
    <w:rsid w:val="00B222F2"/>
    <w:rsid w:val="00B22627"/>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B63"/>
    <w:rsid w:val="00B35F06"/>
    <w:rsid w:val="00B36F57"/>
    <w:rsid w:val="00B3711F"/>
    <w:rsid w:val="00B3712E"/>
    <w:rsid w:val="00B37185"/>
    <w:rsid w:val="00B37295"/>
    <w:rsid w:val="00B37830"/>
    <w:rsid w:val="00B3786F"/>
    <w:rsid w:val="00B40B74"/>
    <w:rsid w:val="00B40D81"/>
    <w:rsid w:val="00B4130E"/>
    <w:rsid w:val="00B417D4"/>
    <w:rsid w:val="00B42363"/>
    <w:rsid w:val="00B425CC"/>
    <w:rsid w:val="00B42BD1"/>
    <w:rsid w:val="00B42FB6"/>
    <w:rsid w:val="00B4325C"/>
    <w:rsid w:val="00B43388"/>
    <w:rsid w:val="00B445A6"/>
    <w:rsid w:val="00B44AFC"/>
    <w:rsid w:val="00B44F2A"/>
    <w:rsid w:val="00B44F44"/>
    <w:rsid w:val="00B450E6"/>
    <w:rsid w:val="00B46251"/>
    <w:rsid w:val="00B462B8"/>
    <w:rsid w:val="00B46422"/>
    <w:rsid w:val="00B46EF0"/>
    <w:rsid w:val="00B477B7"/>
    <w:rsid w:val="00B47807"/>
    <w:rsid w:val="00B47C39"/>
    <w:rsid w:val="00B50534"/>
    <w:rsid w:val="00B507E1"/>
    <w:rsid w:val="00B50CC8"/>
    <w:rsid w:val="00B510B3"/>
    <w:rsid w:val="00B51722"/>
    <w:rsid w:val="00B51C6C"/>
    <w:rsid w:val="00B51D00"/>
    <w:rsid w:val="00B52B93"/>
    <w:rsid w:val="00B52E10"/>
    <w:rsid w:val="00B55282"/>
    <w:rsid w:val="00B5534F"/>
    <w:rsid w:val="00B55ABB"/>
    <w:rsid w:val="00B55F41"/>
    <w:rsid w:val="00B561F9"/>
    <w:rsid w:val="00B56B6C"/>
    <w:rsid w:val="00B56C44"/>
    <w:rsid w:val="00B570EC"/>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89C"/>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8C4"/>
    <w:rsid w:val="00B73BD4"/>
    <w:rsid w:val="00B73D82"/>
    <w:rsid w:val="00B741C6"/>
    <w:rsid w:val="00B741E3"/>
    <w:rsid w:val="00B74FA7"/>
    <w:rsid w:val="00B750FE"/>
    <w:rsid w:val="00B7550D"/>
    <w:rsid w:val="00B75D5C"/>
    <w:rsid w:val="00B75DC8"/>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36"/>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5E1E"/>
    <w:rsid w:val="00B960C3"/>
    <w:rsid w:val="00B966FC"/>
    <w:rsid w:val="00B966FE"/>
    <w:rsid w:val="00B96738"/>
    <w:rsid w:val="00B96AE1"/>
    <w:rsid w:val="00B96D24"/>
    <w:rsid w:val="00B96FFF"/>
    <w:rsid w:val="00B970E3"/>
    <w:rsid w:val="00B97689"/>
    <w:rsid w:val="00B97DCA"/>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6F7"/>
    <w:rsid w:val="00BB4AE3"/>
    <w:rsid w:val="00BB4F3E"/>
    <w:rsid w:val="00BB4FA4"/>
    <w:rsid w:val="00BB5603"/>
    <w:rsid w:val="00BB56A6"/>
    <w:rsid w:val="00BB591C"/>
    <w:rsid w:val="00BB5D20"/>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3B3"/>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10F"/>
    <w:rsid w:val="00BF2448"/>
    <w:rsid w:val="00BF2581"/>
    <w:rsid w:val="00BF25A5"/>
    <w:rsid w:val="00BF25CD"/>
    <w:rsid w:val="00BF2619"/>
    <w:rsid w:val="00BF2D41"/>
    <w:rsid w:val="00BF39CB"/>
    <w:rsid w:val="00BF4010"/>
    <w:rsid w:val="00BF40BE"/>
    <w:rsid w:val="00BF413E"/>
    <w:rsid w:val="00BF449F"/>
    <w:rsid w:val="00BF4871"/>
    <w:rsid w:val="00BF497A"/>
    <w:rsid w:val="00BF4D96"/>
    <w:rsid w:val="00BF4FF9"/>
    <w:rsid w:val="00BF5503"/>
    <w:rsid w:val="00BF583A"/>
    <w:rsid w:val="00BF5EA9"/>
    <w:rsid w:val="00BF60E0"/>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6EE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2E5B"/>
    <w:rsid w:val="00C1316E"/>
    <w:rsid w:val="00C138DD"/>
    <w:rsid w:val="00C13A27"/>
    <w:rsid w:val="00C13BD3"/>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01"/>
    <w:rsid w:val="00C21578"/>
    <w:rsid w:val="00C217C3"/>
    <w:rsid w:val="00C21AD3"/>
    <w:rsid w:val="00C21C03"/>
    <w:rsid w:val="00C2257E"/>
    <w:rsid w:val="00C22A7B"/>
    <w:rsid w:val="00C22A93"/>
    <w:rsid w:val="00C22F1C"/>
    <w:rsid w:val="00C23675"/>
    <w:rsid w:val="00C23C1D"/>
    <w:rsid w:val="00C23D9E"/>
    <w:rsid w:val="00C247FE"/>
    <w:rsid w:val="00C24801"/>
    <w:rsid w:val="00C261F8"/>
    <w:rsid w:val="00C2660B"/>
    <w:rsid w:val="00C27242"/>
    <w:rsid w:val="00C27B8F"/>
    <w:rsid w:val="00C3067F"/>
    <w:rsid w:val="00C30898"/>
    <w:rsid w:val="00C309FC"/>
    <w:rsid w:val="00C312CF"/>
    <w:rsid w:val="00C31635"/>
    <w:rsid w:val="00C31674"/>
    <w:rsid w:val="00C31839"/>
    <w:rsid w:val="00C31DD1"/>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309"/>
    <w:rsid w:val="00C449A5"/>
    <w:rsid w:val="00C4503A"/>
    <w:rsid w:val="00C465B5"/>
    <w:rsid w:val="00C465C5"/>
    <w:rsid w:val="00C469CF"/>
    <w:rsid w:val="00C46AA2"/>
    <w:rsid w:val="00C47D18"/>
    <w:rsid w:val="00C47D21"/>
    <w:rsid w:val="00C50EFB"/>
    <w:rsid w:val="00C5159D"/>
    <w:rsid w:val="00C520B9"/>
    <w:rsid w:val="00C52C64"/>
    <w:rsid w:val="00C52D0E"/>
    <w:rsid w:val="00C52E26"/>
    <w:rsid w:val="00C52FFC"/>
    <w:rsid w:val="00C53656"/>
    <w:rsid w:val="00C537F4"/>
    <w:rsid w:val="00C53A28"/>
    <w:rsid w:val="00C53E27"/>
    <w:rsid w:val="00C54278"/>
    <w:rsid w:val="00C5469A"/>
    <w:rsid w:val="00C551EF"/>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45A"/>
    <w:rsid w:val="00C62999"/>
    <w:rsid w:val="00C638E3"/>
    <w:rsid w:val="00C63E3B"/>
    <w:rsid w:val="00C63E64"/>
    <w:rsid w:val="00C64929"/>
    <w:rsid w:val="00C64E25"/>
    <w:rsid w:val="00C65438"/>
    <w:rsid w:val="00C6639C"/>
    <w:rsid w:val="00C6665B"/>
    <w:rsid w:val="00C668F5"/>
    <w:rsid w:val="00C670ED"/>
    <w:rsid w:val="00C677AA"/>
    <w:rsid w:val="00C67A23"/>
    <w:rsid w:val="00C67BB8"/>
    <w:rsid w:val="00C67E8D"/>
    <w:rsid w:val="00C7017B"/>
    <w:rsid w:val="00C702A3"/>
    <w:rsid w:val="00C7174D"/>
    <w:rsid w:val="00C71855"/>
    <w:rsid w:val="00C71B41"/>
    <w:rsid w:val="00C71F8B"/>
    <w:rsid w:val="00C72837"/>
    <w:rsid w:val="00C72ACF"/>
    <w:rsid w:val="00C730E2"/>
    <w:rsid w:val="00C7334B"/>
    <w:rsid w:val="00C7367B"/>
    <w:rsid w:val="00C73789"/>
    <w:rsid w:val="00C73DBB"/>
    <w:rsid w:val="00C73EAC"/>
    <w:rsid w:val="00C74093"/>
    <w:rsid w:val="00C7434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406"/>
    <w:rsid w:val="00C83F8E"/>
    <w:rsid w:val="00C84820"/>
    <w:rsid w:val="00C84A0F"/>
    <w:rsid w:val="00C84FA0"/>
    <w:rsid w:val="00C85209"/>
    <w:rsid w:val="00C85513"/>
    <w:rsid w:val="00C859F9"/>
    <w:rsid w:val="00C85E79"/>
    <w:rsid w:val="00C85F26"/>
    <w:rsid w:val="00C860B7"/>
    <w:rsid w:val="00C87077"/>
    <w:rsid w:val="00C8748F"/>
    <w:rsid w:val="00C8761A"/>
    <w:rsid w:val="00C8789F"/>
    <w:rsid w:val="00C90566"/>
    <w:rsid w:val="00C9061F"/>
    <w:rsid w:val="00C90638"/>
    <w:rsid w:val="00C90882"/>
    <w:rsid w:val="00C90D34"/>
    <w:rsid w:val="00C90E77"/>
    <w:rsid w:val="00C912C0"/>
    <w:rsid w:val="00C91472"/>
    <w:rsid w:val="00C91859"/>
    <w:rsid w:val="00C918AF"/>
    <w:rsid w:val="00C919C8"/>
    <w:rsid w:val="00C91C11"/>
    <w:rsid w:val="00C920FE"/>
    <w:rsid w:val="00C921DC"/>
    <w:rsid w:val="00C92A72"/>
    <w:rsid w:val="00C92FB0"/>
    <w:rsid w:val="00C93525"/>
    <w:rsid w:val="00C9431E"/>
    <w:rsid w:val="00C947DB"/>
    <w:rsid w:val="00C949B5"/>
    <w:rsid w:val="00C94EA9"/>
    <w:rsid w:val="00C94EF2"/>
    <w:rsid w:val="00C9560A"/>
    <w:rsid w:val="00C95806"/>
    <w:rsid w:val="00C96385"/>
    <w:rsid w:val="00C96468"/>
    <w:rsid w:val="00C9693D"/>
    <w:rsid w:val="00C96B99"/>
    <w:rsid w:val="00C96D26"/>
    <w:rsid w:val="00C96E30"/>
    <w:rsid w:val="00C96EBD"/>
    <w:rsid w:val="00C97198"/>
    <w:rsid w:val="00C9732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1B9A"/>
    <w:rsid w:val="00CB1BD6"/>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490"/>
    <w:rsid w:val="00CC176C"/>
    <w:rsid w:val="00CC1FA4"/>
    <w:rsid w:val="00CC2547"/>
    <w:rsid w:val="00CC2E6D"/>
    <w:rsid w:val="00CC2FE7"/>
    <w:rsid w:val="00CC309D"/>
    <w:rsid w:val="00CC3711"/>
    <w:rsid w:val="00CC412F"/>
    <w:rsid w:val="00CC4D20"/>
    <w:rsid w:val="00CC5174"/>
    <w:rsid w:val="00CC563E"/>
    <w:rsid w:val="00CC5C5E"/>
    <w:rsid w:val="00CC60C3"/>
    <w:rsid w:val="00CC656D"/>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3A8"/>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099"/>
    <w:rsid w:val="00CE31C5"/>
    <w:rsid w:val="00CE36C1"/>
    <w:rsid w:val="00CE49F8"/>
    <w:rsid w:val="00CE50F2"/>
    <w:rsid w:val="00CE53AD"/>
    <w:rsid w:val="00CE55C4"/>
    <w:rsid w:val="00CE55E7"/>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2C6"/>
    <w:rsid w:val="00CF6490"/>
    <w:rsid w:val="00CF6C91"/>
    <w:rsid w:val="00CF7178"/>
    <w:rsid w:val="00CF731F"/>
    <w:rsid w:val="00CF73A2"/>
    <w:rsid w:val="00CF73F0"/>
    <w:rsid w:val="00CF7838"/>
    <w:rsid w:val="00CF7851"/>
    <w:rsid w:val="00CF7A06"/>
    <w:rsid w:val="00CF7BE0"/>
    <w:rsid w:val="00D000D8"/>
    <w:rsid w:val="00D0010F"/>
    <w:rsid w:val="00D0022C"/>
    <w:rsid w:val="00D00380"/>
    <w:rsid w:val="00D01A3E"/>
    <w:rsid w:val="00D029E1"/>
    <w:rsid w:val="00D02D3F"/>
    <w:rsid w:val="00D03281"/>
    <w:rsid w:val="00D0373D"/>
    <w:rsid w:val="00D0375D"/>
    <w:rsid w:val="00D03770"/>
    <w:rsid w:val="00D03F84"/>
    <w:rsid w:val="00D04052"/>
    <w:rsid w:val="00D0426F"/>
    <w:rsid w:val="00D04358"/>
    <w:rsid w:val="00D04412"/>
    <w:rsid w:val="00D04D92"/>
    <w:rsid w:val="00D05051"/>
    <w:rsid w:val="00D0539D"/>
    <w:rsid w:val="00D060F3"/>
    <w:rsid w:val="00D06825"/>
    <w:rsid w:val="00D06CFF"/>
    <w:rsid w:val="00D07458"/>
    <w:rsid w:val="00D076DE"/>
    <w:rsid w:val="00D07790"/>
    <w:rsid w:val="00D07A2B"/>
    <w:rsid w:val="00D07D08"/>
    <w:rsid w:val="00D10323"/>
    <w:rsid w:val="00D10665"/>
    <w:rsid w:val="00D1077E"/>
    <w:rsid w:val="00D10939"/>
    <w:rsid w:val="00D1106C"/>
    <w:rsid w:val="00D11367"/>
    <w:rsid w:val="00D117B2"/>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4E1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E92"/>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3D"/>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6A3"/>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DAC"/>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BC8"/>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1992"/>
    <w:rsid w:val="00D6211B"/>
    <w:rsid w:val="00D62547"/>
    <w:rsid w:val="00D62641"/>
    <w:rsid w:val="00D633E7"/>
    <w:rsid w:val="00D646B4"/>
    <w:rsid w:val="00D64D06"/>
    <w:rsid w:val="00D65020"/>
    <w:rsid w:val="00D657B7"/>
    <w:rsid w:val="00D66499"/>
    <w:rsid w:val="00D66561"/>
    <w:rsid w:val="00D6688F"/>
    <w:rsid w:val="00D668E2"/>
    <w:rsid w:val="00D67136"/>
    <w:rsid w:val="00D67BB2"/>
    <w:rsid w:val="00D67D72"/>
    <w:rsid w:val="00D67EFE"/>
    <w:rsid w:val="00D70685"/>
    <w:rsid w:val="00D70800"/>
    <w:rsid w:val="00D70CB2"/>
    <w:rsid w:val="00D713B4"/>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684"/>
    <w:rsid w:val="00D801C7"/>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227"/>
    <w:rsid w:val="00DA46E2"/>
    <w:rsid w:val="00DA4919"/>
    <w:rsid w:val="00DA4963"/>
    <w:rsid w:val="00DA4DBE"/>
    <w:rsid w:val="00DA522C"/>
    <w:rsid w:val="00DA59AF"/>
    <w:rsid w:val="00DA5CA1"/>
    <w:rsid w:val="00DA61E5"/>
    <w:rsid w:val="00DA6248"/>
    <w:rsid w:val="00DA6711"/>
    <w:rsid w:val="00DA74C1"/>
    <w:rsid w:val="00DA76EF"/>
    <w:rsid w:val="00DA79FF"/>
    <w:rsid w:val="00DA7BE4"/>
    <w:rsid w:val="00DB060B"/>
    <w:rsid w:val="00DB0FD9"/>
    <w:rsid w:val="00DB14FB"/>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A4C"/>
    <w:rsid w:val="00DC0F3B"/>
    <w:rsid w:val="00DC1034"/>
    <w:rsid w:val="00DC1A66"/>
    <w:rsid w:val="00DC2AD4"/>
    <w:rsid w:val="00DC2B9C"/>
    <w:rsid w:val="00DC3338"/>
    <w:rsid w:val="00DC3667"/>
    <w:rsid w:val="00DC40F8"/>
    <w:rsid w:val="00DC46D5"/>
    <w:rsid w:val="00DC46FD"/>
    <w:rsid w:val="00DC481D"/>
    <w:rsid w:val="00DC5206"/>
    <w:rsid w:val="00DC5733"/>
    <w:rsid w:val="00DC5B2E"/>
    <w:rsid w:val="00DC5FFA"/>
    <w:rsid w:val="00DC64C4"/>
    <w:rsid w:val="00DC6BEF"/>
    <w:rsid w:val="00DC789D"/>
    <w:rsid w:val="00DC7F88"/>
    <w:rsid w:val="00DD03DC"/>
    <w:rsid w:val="00DD0440"/>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3E7E"/>
    <w:rsid w:val="00DD3F63"/>
    <w:rsid w:val="00DD4019"/>
    <w:rsid w:val="00DD5466"/>
    <w:rsid w:val="00DD57BA"/>
    <w:rsid w:val="00DD586F"/>
    <w:rsid w:val="00DD5963"/>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151"/>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DF7773"/>
    <w:rsid w:val="00E00AEA"/>
    <w:rsid w:val="00E00F7A"/>
    <w:rsid w:val="00E01025"/>
    <w:rsid w:val="00E011C5"/>
    <w:rsid w:val="00E013D6"/>
    <w:rsid w:val="00E01A3D"/>
    <w:rsid w:val="00E01F7D"/>
    <w:rsid w:val="00E02098"/>
    <w:rsid w:val="00E0221B"/>
    <w:rsid w:val="00E02464"/>
    <w:rsid w:val="00E02534"/>
    <w:rsid w:val="00E02FC9"/>
    <w:rsid w:val="00E034A3"/>
    <w:rsid w:val="00E03793"/>
    <w:rsid w:val="00E04282"/>
    <w:rsid w:val="00E04C42"/>
    <w:rsid w:val="00E04CD1"/>
    <w:rsid w:val="00E04F36"/>
    <w:rsid w:val="00E05459"/>
    <w:rsid w:val="00E0559A"/>
    <w:rsid w:val="00E0696E"/>
    <w:rsid w:val="00E06C4B"/>
    <w:rsid w:val="00E06E20"/>
    <w:rsid w:val="00E0700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C07"/>
    <w:rsid w:val="00E24F18"/>
    <w:rsid w:val="00E2575F"/>
    <w:rsid w:val="00E2586C"/>
    <w:rsid w:val="00E267FA"/>
    <w:rsid w:val="00E27036"/>
    <w:rsid w:val="00E270A9"/>
    <w:rsid w:val="00E2796D"/>
    <w:rsid w:val="00E2796F"/>
    <w:rsid w:val="00E27B64"/>
    <w:rsid w:val="00E27D20"/>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A4F"/>
    <w:rsid w:val="00E37F6A"/>
    <w:rsid w:val="00E40274"/>
    <w:rsid w:val="00E40300"/>
    <w:rsid w:val="00E4047A"/>
    <w:rsid w:val="00E40497"/>
    <w:rsid w:val="00E4058E"/>
    <w:rsid w:val="00E40A38"/>
    <w:rsid w:val="00E40D9D"/>
    <w:rsid w:val="00E4101D"/>
    <w:rsid w:val="00E41188"/>
    <w:rsid w:val="00E425DC"/>
    <w:rsid w:val="00E42696"/>
    <w:rsid w:val="00E4287B"/>
    <w:rsid w:val="00E43112"/>
    <w:rsid w:val="00E433C6"/>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6C13"/>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65F"/>
    <w:rsid w:val="00E55700"/>
    <w:rsid w:val="00E558E9"/>
    <w:rsid w:val="00E55BB9"/>
    <w:rsid w:val="00E55E8A"/>
    <w:rsid w:val="00E56968"/>
    <w:rsid w:val="00E56B90"/>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4E"/>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C75"/>
    <w:rsid w:val="00E77E04"/>
    <w:rsid w:val="00E810C3"/>
    <w:rsid w:val="00E810CB"/>
    <w:rsid w:val="00E814EB"/>
    <w:rsid w:val="00E81C78"/>
    <w:rsid w:val="00E827D6"/>
    <w:rsid w:val="00E82872"/>
    <w:rsid w:val="00E82CFF"/>
    <w:rsid w:val="00E82DFF"/>
    <w:rsid w:val="00E82FDB"/>
    <w:rsid w:val="00E83394"/>
    <w:rsid w:val="00E83910"/>
    <w:rsid w:val="00E83D73"/>
    <w:rsid w:val="00E84837"/>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B4A"/>
    <w:rsid w:val="00E90E61"/>
    <w:rsid w:val="00E91632"/>
    <w:rsid w:val="00E93392"/>
    <w:rsid w:val="00E93460"/>
    <w:rsid w:val="00E938F2"/>
    <w:rsid w:val="00E940E9"/>
    <w:rsid w:val="00E9432A"/>
    <w:rsid w:val="00E94E34"/>
    <w:rsid w:val="00E94E88"/>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DC4"/>
    <w:rsid w:val="00EA4F72"/>
    <w:rsid w:val="00EA520D"/>
    <w:rsid w:val="00EA5527"/>
    <w:rsid w:val="00EA5762"/>
    <w:rsid w:val="00EA5A37"/>
    <w:rsid w:val="00EA5B8D"/>
    <w:rsid w:val="00EA5CF2"/>
    <w:rsid w:val="00EA652F"/>
    <w:rsid w:val="00EA6FCF"/>
    <w:rsid w:val="00EA7023"/>
    <w:rsid w:val="00EA7104"/>
    <w:rsid w:val="00EA71D8"/>
    <w:rsid w:val="00EA727E"/>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945"/>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114"/>
    <w:rsid w:val="00ED05E5"/>
    <w:rsid w:val="00ED08A7"/>
    <w:rsid w:val="00ED1029"/>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58E"/>
    <w:rsid w:val="00EE29A9"/>
    <w:rsid w:val="00EE2CC4"/>
    <w:rsid w:val="00EE3254"/>
    <w:rsid w:val="00EE40A4"/>
    <w:rsid w:val="00EE41B4"/>
    <w:rsid w:val="00EE4693"/>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C60"/>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B7C"/>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B16"/>
    <w:rsid w:val="00F07C34"/>
    <w:rsid w:val="00F1049F"/>
    <w:rsid w:val="00F108D4"/>
    <w:rsid w:val="00F11042"/>
    <w:rsid w:val="00F11564"/>
    <w:rsid w:val="00F11B63"/>
    <w:rsid w:val="00F11FB1"/>
    <w:rsid w:val="00F125D4"/>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00"/>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56A"/>
    <w:rsid w:val="00F3187D"/>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423"/>
    <w:rsid w:val="00F47697"/>
    <w:rsid w:val="00F479AB"/>
    <w:rsid w:val="00F47D66"/>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9EE"/>
    <w:rsid w:val="00F57D1C"/>
    <w:rsid w:val="00F57D30"/>
    <w:rsid w:val="00F57EC0"/>
    <w:rsid w:val="00F60620"/>
    <w:rsid w:val="00F609CF"/>
    <w:rsid w:val="00F615DC"/>
    <w:rsid w:val="00F617D8"/>
    <w:rsid w:val="00F61C39"/>
    <w:rsid w:val="00F61FB0"/>
    <w:rsid w:val="00F6217B"/>
    <w:rsid w:val="00F62923"/>
    <w:rsid w:val="00F62A02"/>
    <w:rsid w:val="00F633BC"/>
    <w:rsid w:val="00F63BE9"/>
    <w:rsid w:val="00F6424A"/>
    <w:rsid w:val="00F64476"/>
    <w:rsid w:val="00F64991"/>
    <w:rsid w:val="00F64A65"/>
    <w:rsid w:val="00F65E43"/>
    <w:rsid w:val="00F66041"/>
    <w:rsid w:val="00F66C81"/>
    <w:rsid w:val="00F66CA3"/>
    <w:rsid w:val="00F66F90"/>
    <w:rsid w:val="00F67EBD"/>
    <w:rsid w:val="00F70478"/>
    <w:rsid w:val="00F705CF"/>
    <w:rsid w:val="00F7089E"/>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4F1C"/>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0C1"/>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74E"/>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1B29"/>
    <w:rsid w:val="00FA2266"/>
    <w:rsid w:val="00FA229C"/>
    <w:rsid w:val="00FA22C9"/>
    <w:rsid w:val="00FA24DB"/>
    <w:rsid w:val="00FA2CDE"/>
    <w:rsid w:val="00FA2D03"/>
    <w:rsid w:val="00FA3570"/>
    <w:rsid w:val="00FA389D"/>
    <w:rsid w:val="00FA3A80"/>
    <w:rsid w:val="00FA401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4B7"/>
    <w:rsid w:val="00FB456A"/>
    <w:rsid w:val="00FB4A19"/>
    <w:rsid w:val="00FB4E50"/>
    <w:rsid w:val="00FB4EAE"/>
    <w:rsid w:val="00FB4F77"/>
    <w:rsid w:val="00FB5035"/>
    <w:rsid w:val="00FB65CC"/>
    <w:rsid w:val="00FB6B7C"/>
    <w:rsid w:val="00FB6C65"/>
    <w:rsid w:val="00FB6E09"/>
    <w:rsid w:val="00FB703B"/>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0C5"/>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06"/>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4DF1"/>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200"/>
    <w:rsid w:val="00FF351E"/>
    <w:rsid w:val="00FF37DD"/>
    <w:rsid w:val="00FF39C1"/>
    <w:rsid w:val="00FF474A"/>
    <w:rsid w:val="00FF48B1"/>
    <w:rsid w:val="00FF5283"/>
    <w:rsid w:val="00FF54D6"/>
    <w:rsid w:val="00FF54DF"/>
    <w:rsid w:val="00FF563F"/>
    <w:rsid w:val="00FF5EED"/>
    <w:rsid w:val="00FF5F60"/>
    <w:rsid w:val="00FF6169"/>
    <w:rsid w:val="00FF61E7"/>
    <w:rsid w:val="00FF647B"/>
    <w:rsid w:val="00FF66FF"/>
    <w:rsid w:val="00FF6827"/>
    <w:rsid w:val="00FF6C07"/>
    <w:rsid w:val="00FF738F"/>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3B92"/>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171072090">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44762334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49614568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8826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stosegnaposto"/>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E4CF9"/>
    <w:rsid w:val="005C1369"/>
    <w:rsid w:val="005D66AB"/>
    <w:rsid w:val="00813189"/>
    <w:rsid w:val="008222A0"/>
    <w:rsid w:val="00830919"/>
    <w:rsid w:val="00836D47"/>
    <w:rsid w:val="009B6B9C"/>
    <w:rsid w:val="00AA6209"/>
    <w:rsid w:val="00B22006"/>
    <w:rsid w:val="00D63608"/>
    <w:rsid w:val="00D6741A"/>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8" ma:contentTypeDescription="" ma:contentTypeScope="" ma:versionID="491a9abd81481c8bd2d03799172eb707">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2d9e2eed6a7dcedac659600fceeb485c"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ESMA74-2119945925-1704</_dlc_DocId>
    <_dlc_DocIdUrl xmlns="d0fb0f98-34f9-4d57-9559-eb8efd17aa5e">
      <Url>https://securitiesandmarketsauth.sharepoint.com/sites/sherpa-trdu/_layouts/15/DocIdRedir.aspx?ID=ESMA74-2119945925-1704</Url>
      <Description>ESMA74-2119945925-1704</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1F330093-67B5-4EDD-AE8C-D23F7DF1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5520</Words>
  <Characters>31465</Characters>
  <Application>Microsoft Office Word</Application>
  <DocSecurity>8</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36912</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Assosim</cp:lastModifiedBy>
  <cp:revision>419</cp:revision>
  <cp:lastPrinted>2023-09-09T00:53:00Z</cp:lastPrinted>
  <dcterms:created xsi:type="dcterms:W3CDTF">2024-02-14T09:52:00Z</dcterms:created>
  <dcterms:modified xsi:type="dcterms:W3CDTF">2024-02-29T08:58:00Z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40030931-7f9f-449d-941f-8d6d52f2c769</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ies>
</file>