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rPr>
          <w:rFonts w:asciiTheme="majorHAnsi" w:eastAsiaTheme="majorEastAsia" w:hAnsiTheme="majorHAnsi" w:cstheme="majorBidi"/>
          <w:b/>
          <w:color w:val="00379F" w:themeColor="text1"/>
        </w:rPr>
      </w:sdtEndPr>
      <w:sdtContent>
        <w:p w14:paraId="01438AE1" w14:textId="14AA5AFB" w:rsidR="00563C1F" w:rsidRDefault="00E36DE8" w:rsidP="00F72D28">
          <w:pPr>
            <w:pStyle w:val="Title"/>
          </w:pPr>
          <w:r>
            <w:t xml:space="preserve">Response Form to the </w:t>
          </w:r>
          <w:r w:rsidR="00563C1F" w:rsidRPr="00F72D28">
            <w:t>Consultation</w:t>
          </w:r>
          <w:r w:rsidR="00563C1F" w:rsidRPr="005B6B12">
            <w:t xml:space="preserve"> </w:t>
          </w:r>
          <w:r w:rsidR="00563C1F" w:rsidRPr="00563C1F">
            <w:t>Paper</w:t>
          </w:r>
        </w:p>
        <w:p w14:paraId="031F2108" w14:textId="63F5530F" w:rsidR="007E7997" w:rsidRDefault="00E36DE8" w:rsidP="00D77369">
          <w:pPr>
            <w:pStyle w:val="Subtitle"/>
            <w:rPr>
              <w:rFonts w:cs="Arial"/>
            </w:rPr>
          </w:pPr>
          <w:r>
            <w:rPr>
              <w:rFonts w:cs="Arial"/>
              <w:sz w:val="26"/>
              <w:szCs w:val="26"/>
            </w:rPr>
            <w:t xml:space="preserve">Draft </w:t>
          </w:r>
          <w:r w:rsidRPr="00C51373">
            <w:rPr>
              <w:rFonts w:cs="Arial"/>
              <w:sz w:val="26"/>
              <w:szCs w:val="26"/>
            </w:rPr>
            <w:t xml:space="preserve">Technical advice </w:t>
          </w:r>
          <w:r>
            <w:rPr>
              <w:rFonts w:cs="Arial"/>
              <w:sz w:val="26"/>
              <w:szCs w:val="26"/>
            </w:rPr>
            <w:t xml:space="preserve">to the European Commission </w:t>
          </w:r>
          <w:r w:rsidRPr="00C51373">
            <w:rPr>
              <w:rFonts w:cs="Arial"/>
              <w:sz w:val="26"/>
              <w:szCs w:val="26"/>
            </w:rPr>
            <w:t xml:space="preserve">on fees </w:t>
          </w:r>
          <w:r>
            <w:rPr>
              <w:rFonts w:cs="Arial"/>
              <w:sz w:val="26"/>
              <w:szCs w:val="26"/>
            </w:rPr>
            <w:t>charged to</w:t>
          </w:r>
          <w:r w:rsidRPr="00C51373">
            <w:rPr>
              <w:rFonts w:cs="Arial"/>
              <w:sz w:val="26"/>
              <w:szCs w:val="26"/>
            </w:rPr>
            <w:t xml:space="preserve"> Tier 1 Third</w:t>
          </w:r>
          <w:r>
            <w:rPr>
              <w:rFonts w:cs="Arial"/>
              <w:sz w:val="26"/>
              <w:szCs w:val="26"/>
            </w:rPr>
            <w:t>-</w:t>
          </w:r>
          <w:r w:rsidRPr="00C51373">
            <w:rPr>
              <w:rFonts w:cs="Arial"/>
              <w:sz w:val="26"/>
              <w:szCs w:val="26"/>
            </w:rPr>
            <w:t>Country CCPs under EMIR</w:t>
          </w:r>
          <w:r w:rsidR="00D77369">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81B4"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5B6B12" w:rsidRDefault="002533FC" w:rsidP="002533FC">
          <w:pPr>
            <w:pStyle w:val="ListParagraph"/>
          </w:pPr>
          <w:r w:rsidRPr="005B6B12">
            <w:t>respond to the question stated;</w:t>
          </w:r>
        </w:p>
        <w:p w14:paraId="72FD40F6" w14:textId="77777777" w:rsidR="002533FC" w:rsidRPr="005B6B12" w:rsidRDefault="002533FC" w:rsidP="002533FC">
          <w:pPr>
            <w:pStyle w:val="ListParagraph"/>
          </w:pPr>
          <w:r w:rsidRPr="005B6B12">
            <w:t>indicate the specific question to which the comment relates;</w:t>
          </w:r>
        </w:p>
        <w:p w14:paraId="78B206B7" w14:textId="77777777" w:rsidR="002533FC" w:rsidRPr="005B6B12" w:rsidRDefault="002533FC" w:rsidP="002533FC">
          <w:pPr>
            <w:pStyle w:val="ListParagraph"/>
          </w:pPr>
          <w:r w:rsidRPr="005B6B12">
            <w:t>contain a clear rationale; and</w:t>
          </w:r>
        </w:p>
        <w:p w14:paraId="60B8834E" w14:textId="77777777" w:rsidR="002533FC" w:rsidRPr="005B6B12" w:rsidRDefault="002533FC" w:rsidP="002533FC">
          <w:pPr>
            <w:pStyle w:val="ListParagraph"/>
          </w:pPr>
          <w:r w:rsidRPr="005B6B12">
            <w:t>describe any alternatives ESMA should consider.</w:t>
          </w:r>
        </w:p>
        <w:p w14:paraId="219225AC" w14:textId="31C1B8E3" w:rsidR="002533FC" w:rsidRPr="005B6B12" w:rsidRDefault="002533FC" w:rsidP="002533FC">
          <w:r w:rsidRPr="005B6B12">
            <w:t xml:space="preserve">ESMA will consider all comments received </w:t>
          </w:r>
          <w:r w:rsidRPr="004C211B">
            <w:t xml:space="preserve">by </w:t>
          </w:r>
          <w:r w:rsidR="004A7777">
            <w:rPr>
              <w:b/>
            </w:rPr>
            <w:t>8</w:t>
          </w:r>
          <w:r w:rsidR="004A7777" w:rsidRPr="004C211B">
            <w:rPr>
              <w:b/>
            </w:rPr>
            <w:t xml:space="preserve"> </w:t>
          </w:r>
          <w:r w:rsidR="004A7777">
            <w:rPr>
              <w:b/>
            </w:rPr>
            <w:t>December</w:t>
          </w:r>
          <w:r w:rsidR="004A7777" w:rsidRPr="004C211B">
            <w:rPr>
              <w:b/>
            </w:rPr>
            <w:t xml:space="preserve"> </w:t>
          </w:r>
          <w:r w:rsidR="00E36DE8" w:rsidRPr="004C211B">
            <w:rPr>
              <w:b/>
            </w:rPr>
            <w:t>2023</w:t>
          </w:r>
          <w:r w:rsidRPr="004C211B">
            <w:rPr>
              <w:b/>
            </w:rPr>
            <w:t>.</w:t>
          </w:r>
          <w:r w:rsidRPr="005B6B12">
            <w:rPr>
              <w:b/>
            </w:rPr>
            <w:t xml:space="preserve"> </w:t>
          </w:r>
        </w:p>
        <w:p w14:paraId="7EBC0542" w14:textId="4FC6CB8E" w:rsidR="002533FC" w:rsidRPr="005B6B12"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187BF81B" w14:textId="5E12AADE" w:rsidR="00E36DE8" w:rsidRDefault="00E36DE8" w:rsidP="002533FC">
          <w:pPr>
            <w:rPr>
              <w:b/>
              <w:bCs/>
            </w:rPr>
          </w:pPr>
          <w:r w:rsidRPr="00E36DE8">
            <w:rPr>
              <w:b/>
              <w:bCs/>
            </w:rPr>
            <w:t>Instructions</w:t>
          </w:r>
        </w:p>
        <w:p w14:paraId="1682D3AD" w14:textId="59EC3879" w:rsidR="00E36DE8" w:rsidRDefault="00E36DE8" w:rsidP="00E36DE8">
          <w:pPr>
            <w:rPr>
              <w:rFonts w:ascii="Arial" w:hAnsi="Arial" w:cs="Arial"/>
            </w:rPr>
          </w:pPr>
          <w:r w:rsidRPr="00E3664A">
            <w:rPr>
              <w:rFonts w:ascii="Arial" w:hAnsi="Arial" w:cs="Arial"/>
            </w:rPr>
            <w:t>In order to facilitate analysis of responses to the Consultation Paper, respondents are requested to follow the below steps when preparing and submitting their response:</w:t>
          </w:r>
        </w:p>
        <w:p w14:paraId="5F6BEDEE" w14:textId="77777777"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Insert your responses to the questions in the Consultation Paper in the present response form. </w:t>
          </w:r>
        </w:p>
        <w:p w14:paraId="4A93ACA9" w14:textId="5572146D" w:rsidR="00E36DE8" w:rsidRPr="00E36DE8" w:rsidRDefault="00E36DE8" w:rsidP="00E36DE8">
          <w:pPr>
            <w:pStyle w:val="ListParagraph"/>
            <w:numPr>
              <w:ilvl w:val="0"/>
              <w:numId w:val="14"/>
            </w:numPr>
            <w:rPr>
              <w:rFonts w:ascii="Arial" w:hAnsi="Arial" w:cs="Arial"/>
            </w:rPr>
          </w:pPr>
          <w:r w:rsidRPr="00E36DE8">
            <w:rPr>
              <w:rFonts w:ascii="Arial" w:hAnsi="Arial" w:cs="Arial"/>
            </w:rPr>
            <w:t>Please do not remove tags of the type &lt;ESMA_QUESTION_</w:t>
          </w:r>
          <w:r>
            <w:rPr>
              <w:rFonts w:ascii="Arial" w:hAnsi="Arial" w:cs="Arial"/>
            </w:rPr>
            <w:t>CCPFEES</w:t>
          </w:r>
          <w:r w:rsidRPr="00E36DE8">
            <w:rPr>
              <w:rFonts w:ascii="Arial" w:hAnsi="Arial" w:cs="Arial"/>
            </w:rPr>
            <w:t>_1&gt;. Your response to each question has to be framed by the two tags corresponding to the question.</w:t>
          </w:r>
        </w:p>
        <w:p w14:paraId="1E53AA23" w14:textId="77777777" w:rsidR="00E36DE8" w:rsidRPr="00E36DE8" w:rsidRDefault="00E36DE8" w:rsidP="00E36DE8">
          <w:pPr>
            <w:pStyle w:val="ListParagraph"/>
            <w:numPr>
              <w:ilvl w:val="0"/>
              <w:numId w:val="14"/>
            </w:numPr>
            <w:rPr>
              <w:rFonts w:ascii="Arial" w:hAnsi="Arial" w:cs="Arial"/>
            </w:rPr>
          </w:pPr>
          <w:r w:rsidRPr="00E36DE8">
            <w:rPr>
              <w:rFonts w:ascii="Arial" w:hAnsi="Arial" w:cs="Arial"/>
            </w:rPr>
            <w:t>If you do not wish to respond to a given question, please do not delete it but simply leave the text “TYPE YOUR TEXT HERE” between the tags.</w:t>
          </w:r>
        </w:p>
        <w:p w14:paraId="0AB2B2EC" w14:textId="56692612"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When you have drafted your response, name your response form according to the following convention: </w:t>
          </w:r>
          <w:proofErr w:type="spellStart"/>
          <w:r w:rsidRPr="00E36DE8">
            <w:rPr>
              <w:rFonts w:ascii="Arial" w:hAnsi="Arial" w:cs="Arial"/>
            </w:rPr>
            <w:t>ESMA_</w:t>
          </w:r>
          <w:r>
            <w:rPr>
              <w:rFonts w:ascii="Arial" w:hAnsi="Arial" w:cs="Arial"/>
            </w:rPr>
            <w:t>CCPFEES</w:t>
          </w:r>
          <w:r w:rsidRPr="00E36DE8">
            <w:rPr>
              <w:rFonts w:ascii="Arial" w:hAnsi="Arial" w:cs="Arial"/>
            </w:rPr>
            <w:t>_nameofrespondent_RESPONSEFORM</w:t>
          </w:r>
          <w:proofErr w:type="spellEnd"/>
          <w:r w:rsidRPr="00E36DE8">
            <w:rPr>
              <w:rFonts w:ascii="Arial" w:hAnsi="Arial" w:cs="Arial"/>
            </w:rPr>
            <w:t>. For example, for a respondent named ABCD, the response form would be entitled ESMA_</w:t>
          </w:r>
          <w:r>
            <w:rPr>
              <w:rFonts w:ascii="Arial" w:hAnsi="Arial" w:cs="Arial"/>
            </w:rPr>
            <w:t>CCPFEES</w:t>
          </w:r>
          <w:r w:rsidRPr="00E36DE8">
            <w:rPr>
              <w:rFonts w:ascii="Arial" w:hAnsi="Arial" w:cs="Arial"/>
            </w:rPr>
            <w:t>_ABCD_RESPONSEFORM.</w:t>
          </w:r>
        </w:p>
        <w:p w14:paraId="0486AFAD" w14:textId="23C29FB1"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Upload the form containing your responses, in Word format, to ESMA’s website (www.esma.europa.eu under the heading “Your input – Open consultations” </w:t>
          </w:r>
          <w:r w:rsidRPr="00E36DE8">
            <w:rPr>
              <w:rFonts w:ascii="Arial" w:hAnsi="Arial" w:cs="Arial"/>
            </w:rPr>
            <w:t> “</w:t>
          </w:r>
          <w:r w:rsidRPr="00E066A0">
            <w:rPr>
              <w:rFonts w:ascii="Arial" w:hAnsi="Arial" w:cs="Arial"/>
              <w:highlight w:val="yellow"/>
            </w:rPr>
            <w:t xml:space="preserve">Consultation on the review of Tier 1 CCP </w:t>
          </w:r>
          <w:r w:rsidRPr="00E36DE8">
            <w:rPr>
              <w:rFonts w:ascii="Arial" w:hAnsi="Arial" w:cs="Arial"/>
              <w:highlight w:val="yellow"/>
            </w:rPr>
            <w:t>fees</w:t>
          </w:r>
          <w:r w:rsidRPr="00E36DE8">
            <w:rPr>
              <w:rFonts w:ascii="Arial" w:hAnsi="Arial" w:cs="Arial"/>
            </w:rPr>
            <w:t>”).</w:t>
          </w:r>
        </w:p>
        <w:p w14:paraId="6712071E" w14:textId="77777777" w:rsidR="00E066A0" w:rsidRDefault="00E066A0" w:rsidP="002533FC">
          <w:pPr>
            <w:rPr>
              <w:b/>
            </w:rPr>
          </w:pPr>
        </w:p>
        <w:p w14:paraId="0E22A3A6" w14:textId="0EDD9E63" w:rsidR="002533FC" w:rsidRPr="005B6B12" w:rsidRDefault="002533FC" w:rsidP="002533FC">
          <w:pPr>
            <w:rPr>
              <w:b/>
            </w:rPr>
          </w:pPr>
          <w:r w:rsidRPr="005B6B12">
            <w:rPr>
              <w:b/>
            </w:rPr>
            <w:lastRenderedPageBreak/>
            <w:t>Publication of responses</w:t>
          </w:r>
        </w:p>
        <w:p w14:paraId="61ECD5B8" w14:textId="77777777" w:rsidR="002533FC" w:rsidRPr="005B6B12" w:rsidRDefault="002533FC" w:rsidP="002533FC">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CFD972" w14:textId="77777777" w:rsidR="002533FC" w:rsidRPr="005B6B12" w:rsidRDefault="002533FC" w:rsidP="002533FC">
          <w:pPr>
            <w:rPr>
              <w:b/>
            </w:rPr>
          </w:pPr>
          <w:r w:rsidRPr="005B6B12">
            <w:rPr>
              <w:b/>
            </w:rPr>
            <w:t>Data protection</w:t>
          </w:r>
        </w:p>
        <w:p w14:paraId="21D5CFF2" w14:textId="77777777" w:rsidR="002533FC" w:rsidRPr="005B6B12" w:rsidRDefault="002533FC" w:rsidP="002533FC">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22972F1D" w14:textId="77777777" w:rsidR="002533FC" w:rsidRPr="005B6B12" w:rsidRDefault="002533FC" w:rsidP="002533FC">
          <w:pPr>
            <w:rPr>
              <w:b/>
            </w:rPr>
          </w:pPr>
          <w:r w:rsidRPr="005B6B12">
            <w:rPr>
              <w:b/>
            </w:rPr>
            <w:t>Who should read this paper?</w:t>
          </w:r>
        </w:p>
        <w:p w14:paraId="2BEED16E" w14:textId="655C51A6" w:rsidR="00032E1F" w:rsidRDefault="00E36DE8" w:rsidP="002533FC">
          <w:r w:rsidRPr="00E36DE8">
            <w:t>This consultation is looking for feedback from third-country CCPs, market participants and authorities.</w:t>
          </w:r>
        </w:p>
        <w:p w14:paraId="21B54125" w14:textId="77777777" w:rsidR="00032E1F" w:rsidRDefault="00032E1F">
          <w:pPr>
            <w:spacing w:after="120" w:line="264" w:lineRule="auto"/>
            <w:jc w:val="left"/>
          </w:pPr>
          <w:r>
            <w:br w:type="page"/>
          </w:r>
        </w:p>
        <w:p w14:paraId="4190FB3D" w14:textId="4003D94E" w:rsidR="00032E1F" w:rsidRPr="00032E1F" w:rsidRDefault="00032E1F" w:rsidP="00032E1F">
          <w:pPr>
            <w:pStyle w:val="Title1"/>
            <w:numPr>
              <w:ilvl w:val="0"/>
              <w:numId w:val="0"/>
            </w:numPr>
          </w:pPr>
          <w:r w:rsidRPr="00032E1F">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32E1F" w:rsidRPr="00E3664A" w14:paraId="57EE81D2" w14:textId="77777777" w:rsidTr="00404B95">
            <w:tc>
              <w:tcPr>
                <w:tcW w:w="3929" w:type="dxa"/>
                <w:shd w:val="clear" w:color="auto" w:fill="auto"/>
              </w:tcPr>
              <w:p w14:paraId="0C18891F" w14:textId="77777777" w:rsidR="00032E1F" w:rsidRPr="00E3664A" w:rsidRDefault="00032E1F" w:rsidP="00404B95">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24512468" w14:textId="246B0E5B" w:rsidR="00032E1F" w:rsidRPr="00E3664A" w:rsidRDefault="007D21A0" w:rsidP="00404B95">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tr w:rsidR="00032E1F" w:rsidRPr="00E3664A" w14:paraId="058F80EB" w14:textId="77777777" w:rsidTr="00404B95">
            <w:tc>
              <w:tcPr>
                <w:tcW w:w="3929" w:type="dxa"/>
                <w:shd w:val="clear" w:color="auto" w:fill="auto"/>
              </w:tcPr>
              <w:p w14:paraId="73F73F89" w14:textId="77777777" w:rsidR="00032E1F" w:rsidRPr="00E3664A" w:rsidRDefault="00032E1F" w:rsidP="00404B95">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6F4D5A56" w14:textId="71954186" w:rsidR="00032E1F" w:rsidRPr="00E3664A" w:rsidRDefault="00CF7E87" w:rsidP="00404B95">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D21A0">
                      <w:rPr>
                        <w:rFonts w:ascii="Arial" w:hAnsi="Arial" w:cs="Arial"/>
                        <w:sz w:val="20"/>
                        <w:lang w:eastAsia="de-DE"/>
                      </w:rPr>
                      <w:t>Central Counterparty</w:t>
                    </w:r>
                  </w:sdtContent>
                </w:sdt>
              </w:p>
            </w:tc>
          </w:tr>
          <w:tr w:rsidR="00032E1F" w:rsidRPr="00E3664A" w14:paraId="0A4AC92A" w14:textId="77777777" w:rsidTr="00404B95">
            <w:tc>
              <w:tcPr>
                <w:tcW w:w="3929" w:type="dxa"/>
                <w:shd w:val="clear" w:color="auto" w:fill="auto"/>
              </w:tcPr>
              <w:p w14:paraId="6D516B98" w14:textId="77777777" w:rsidR="00032E1F" w:rsidRPr="00E3664A" w:rsidRDefault="00032E1F" w:rsidP="00404B95">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7999735" w14:textId="3A27A194" w:rsidR="00032E1F" w:rsidRPr="00E3664A" w:rsidRDefault="007D21A0" w:rsidP="00404B95">
                    <w:pPr>
                      <w:rPr>
                        <w:rFonts w:ascii="Arial" w:hAnsi="Arial" w:cs="Arial"/>
                        <w:sz w:val="20"/>
                        <w:lang w:eastAsia="de-DE"/>
                      </w:rPr>
                    </w:pPr>
                    <w:r>
                      <w:rPr>
                        <w:rFonts w:ascii="MS Gothic" w:eastAsia="MS Gothic" w:hAnsi="MS Gothic" w:cs="Arial" w:hint="eastAsia"/>
                        <w:sz w:val="20"/>
                        <w:lang w:eastAsia="de-DE"/>
                      </w:rPr>
                      <w:t>☒</w:t>
                    </w:r>
                  </w:p>
                </w:tc>
              </w:sdtContent>
            </w:sdt>
          </w:tr>
          <w:tr w:rsidR="00032E1F" w:rsidRPr="00E3664A" w14:paraId="68AFD909" w14:textId="77777777" w:rsidTr="00404B95">
            <w:tc>
              <w:tcPr>
                <w:tcW w:w="3929" w:type="dxa"/>
                <w:shd w:val="clear" w:color="auto" w:fill="auto"/>
              </w:tcPr>
              <w:p w14:paraId="7213FBDD" w14:textId="77777777" w:rsidR="00032E1F" w:rsidRPr="00E3664A" w:rsidRDefault="00032E1F" w:rsidP="00404B95">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3B2428D" w14:textId="1A1450E7" w:rsidR="00032E1F" w:rsidRPr="00E3664A" w:rsidRDefault="007D21A0" w:rsidP="00404B95">
                    <w:pPr>
                      <w:rPr>
                        <w:rFonts w:ascii="Arial" w:hAnsi="Arial" w:cs="Arial"/>
                        <w:sz w:val="20"/>
                        <w:lang w:eastAsia="de-DE"/>
                      </w:rPr>
                    </w:pPr>
                    <w:r>
                      <w:rPr>
                        <w:rFonts w:ascii="Arial" w:hAnsi="Arial" w:cs="Arial"/>
                        <w:sz w:val="20"/>
                        <w:lang w:eastAsia="de-DE"/>
                      </w:rPr>
                      <w:t>Belgium</w:t>
                    </w:r>
                  </w:p>
                </w:tc>
              </w:sdtContent>
            </w:sdt>
          </w:tr>
        </w:tbl>
        <w:p w14:paraId="451F85C9" w14:textId="77777777" w:rsidR="00032E1F" w:rsidRDefault="00032E1F" w:rsidP="002533FC"/>
        <w:p w14:paraId="08277EDD" w14:textId="7E76B3D2" w:rsidR="00032E1F" w:rsidRDefault="00032E1F" w:rsidP="00032E1F">
          <w:pPr>
            <w:pStyle w:val="Title1"/>
            <w:numPr>
              <w:ilvl w:val="0"/>
              <w:numId w:val="0"/>
            </w:numPr>
            <w:ind w:left="360" w:hanging="360"/>
          </w:pPr>
          <w:r>
            <w:t>Introduction</w:t>
          </w:r>
        </w:p>
        <w:p w14:paraId="6245598E" w14:textId="77777777" w:rsidR="00032E1F" w:rsidRPr="00E3664A" w:rsidRDefault="00032E1F" w:rsidP="00032E1F">
          <w:pPr>
            <w:rPr>
              <w:rFonts w:ascii="Arial" w:hAnsi="Arial" w:cs="Arial"/>
              <w:b/>
              <w:bCs/>
              <w:i/>
              <w:iCs/>
            </w:rPr>
          </w:pPr>
          <w:r w:rsidRPr="00E3664A">
            <w:rPr>
              <w:rFonts w:ascii="Arial" w:hAnsi="Arial" w:cs="Arial"/>
              <w:b/>
              <w:bCs/>
              <w:i/>
              <w:iCs/>
            </w:rPr>
            <w:t>Please make your introductory comments below, if any</w:t>
          </w:r>
        </w:p>
        <w:p w14:paraId="19899915" w14:textId="44D69CC9" w:rsidR="00032E1F" w:rsidRPr="00FF4EC5" w:rsidRDefault="00032E1F" w:rsidP="00032E1F">
          <w:pPr>
            <w:rPr>
              <w:rFonts w:ascii="Arial" w:hAnsi="Arial" w:cs="Arial"/>
            </w:rPr>
          </w:pPr>
          <w:r w:rsidRPr="00FF4EC5">
            <w:rPr>
              <w:rFonts w:ascii="Arial" w:hAnsi="Arial" w:cs="Arial"/>
            </w:rPr>
            <w:t>&lt;ESMA_COMMENT_CCPFEES_00&gt;</w:t>
          </w:r>
        </w:p>
        <w:p w14:paraId="313998D0" w14:textId="173B9A70" w:rsidR="00FF4EC5" w:rsidRPr="00FF4EC5" w:rsidRDefault="00FF4EC5" w:rsidP="00FF4EC5">
          <w:pPr>
            <w:rPr>
              <w:rFonts w:ascii="Arial" w:hAnsi="Arial" w:cs="Arial"/>
              <w:lang w:val="en-BE"/>
            </w:rPr>
          </w:pPr>
          <w:r w:rsidRPr="00FF4EC5">
            <w:rPr>
              <w:rFonts w:ascii="Arial" w:hAnsi="Arial" w:cs="Arial"/>
              <w:lang w:val="en-BE"/>
            </w:rPr>
            <w:t>The European Association of CCP Clearing Houses (EACH) represents the interests of Central Counterparties (CCPs) in Europe since 1992. CCPs are financial market infrastructures that significantly contribute to safer, more efficient and transparent global financial markets. EACH currently has 1</w:t>
          </w:r>
          <w:r w:rsidRPr="00FF4EC5">
            <w:rPr>
              <w:rFonts w:ascii="Arial" w:hAnsi="Arial" w:cs="Arial"/>
              <w:lang w:val="en-US"/>
            </w:rPr>
            <w:t>9</w:t>
          </w:r>
          <w:r w:rsidRPr="00FF4EC5">
            <w:rPr>
              <w:rFonts w:ascii="Arial" w:hAnsi="Arial" w:cs="Arial"/>
              <w:lang w:val="en-BE"/>
            </w:rPr>
            <w:t xml:space="preserve"> members from 1</w:t>
          </w:r>
          <w:r w:rsidRPr="00FF4EC5">
            <w:rPr>
              <w:rFonts w:ascii="Arial" w:hAnsi="Arial" w:cs="Arial"/>
              <w:lang w:val="en-US"/>
            </w:rPr>
            <w:t>5</w:t>
          </w:r>
          <w:r w:rsidRPr="00FF4EC5">
            <w:rPr>
              <w:rFonts w:ascii="Arial" w:hAnsi="Arial" w:cs="Arial"/>
              <w:lang w:val="en-BE"/>
            </w:rPr>
            <w:t xml:space="preserve"> different European countries. EACH is registered in the European Union Transparency Register with number 36897011311-96.</w:t>
          </w:r>
        </w:p>
        <w:p w14:paraId="31583960" w14:textId="77777777" w:rsidR="00FF4EC5" w:rsidRDefault="00FF4EC5" w:rsidP="00FF4EC5">
          <w:pPr>
            <w:rPr>
              <w:rFonts w:ascii="Arial" w:hAnsi="Arial" w:cs="Arial"/>
              <w:lang w:val="en-BE"/>
            </w:rPr>
          </w:pPr>
          <w:r w:rsidRPr="00FF4EC5">
            <w:rPr>
              <w:rFonts w:ascii="Arial" w:hAnsi="Arial" w:cs="Arial"/>
              <w:lang w:val="en-BE"/>
            </w:rPr>
            <w:t>EACH appreciates the opportunity to provide feedback to the ESMA consultation on Draft Technical advice to the European Commission on fees charged to Tier 1 Third-Country CCPs under EMIR</w:t>
          </w:r>
          <w:r w:rsidRPr="00FF4EC5">
            <w:rPr>
              <w:rFonts w:ascii="Arial" w:hAnsi="Arial" w:cs="Arial"/>
              <w:vertAlign w:val="superscript"/>
              <w:lang w:val="en-BE"/>
            </w:rPr>
            <w:footnoteReference w:id="2"/>
          </w:r>
          <w:r w:rsidRPr="00FF4EC5">
            <w:rPr>
              <w:rFonts w:ascii="Arial" w:hAnsi="Arial" w:cs="Arial"/>
              <w:lang w:val="en-BE"/>
            </w:rPr>
            <w:t xml:space="preserve"> (hereinafter called “The consultation”).</w:t>
          </w:r>
        </w:p>
        <w:p w14:paraId="15B8DFF5" w14:textId="740CFD24" w:rsidR="00032E1F" w:rsidRPr="00E3664A" w:rsidRDefault="00032E1F" w:rsidP="00FF4EC5">
          <w:pPr>
            <w:rPr>
              <w:rFonts w:ascii="Arial" w:hAnsi="Arial" w:cs="Arial"/>
            </w:rPr>
          </w:pPr>
          <w:r w:rsidRPr="00E3664A">
            <w:rPr>
              <w:rFonts w:ascii="Arial" w:hAnsi="Arial" w:cs="Arial"/>
            </w:rPr>
            <w:t>&lt;ESMA_COMMENT_</w:t>
          </w:r>
          <w:r>
            <w:rPr>
              <w:rFonts w:ascii="Arial" w:hAnsi="Arial" w:cs="Arial"/>
            </w:rPr>
            <w:t>CCPFEES</w:t>
          </w:r>
          <w:r w:rsidRPr="00E3664A">
            <w:rPr>
              <w:rFonts w:ascii="Arial" w:hAnsi="Arial" w:cs="Arial"/>
            </w:rPr>
            <w:t>_00&gt;</w:t>
          </w:r>
        </w:p>
        <w:p w14:paraId="2ADD6DBC" w14:textId="30E21A1B" w:rsidR="00032E1F" w:rsidRDefault="00032E1F">
          <w:pPr>
            <w:spacing w:after="120" w:line="264" w:lineRule="auto"/>
            <w:jc w:val="left"/>
            <w:rPr>
              <w:rFonts w:asciiTheme="majorHAnsi" w:hAnsiTheme="majorHAnsi"/>
              <w:b/>
              <w:color w:val="00379F" w:themeColor="text1"/>
              <w:sz w:val="28"/>
            </w:rPr>
          </w:pPr>
          <w:r>
            <w:br w:type="page"/>
          </w:r>
        </w:p>
        <w:p w14:paraId="2F9F1DEA" w14:textId="77777777" w:rsidR="00032E1F" w:rsidRDefault="00032E1F" w:rsidP="00FF5F6F">
          <w:pPr>
            <w:pStyle w:val="Title1"/>
            <w:numPr>
              <w:ilvl w:val="0"/>
              <w:numId w:val="0"/>
            </w:numPr>
            <w:ind w:left="360" w:hanging="360"/>
          </w:pPr>
          <w:r w:rsidRPr="00AA60F5">
            <w:lastRenderedPageBreak/>
            <w:t xml:space="preserve">Questions </w:t>
          </w:r>
        </w:p>
        <w:p w14:paraId="064B5E1F" w14:textId="77777777" w:rsidR="00032E1F" w:rsidRPr="00EA18BF" w:rsidRDefault="00032E1F" w:rsidP="00032E1F">
          <w:pPr>
            <w:rPr>
              <w:rFonts w:ascii="Arial" w:hAnsi="Arial" w:cs="Arial"/>
              <w:b/>
              <w:sz w:val="28"/>
              <w:szCs w:val="28"/>
            </w:rPr>
          </w:pPr>
        </w:p>
        <w:p w14:paraId="14668303" w14:textId="1426AEE6" w:rsidR="00032E1F" w:rsidRPr="00AA60F5" w:rsidRDefault="00C92415" w:rsidP="00FF5F6F">
          <w:pPr>
            <w:pStyle w:val="Questionstyle"/>
            <w:tabs>
              <w:tab w:val="left" w:pos="851"/>
              <w:tab w:val="left" w:pos="1560"/>
            </w:tabs>
            <w:ind w:left="709" w:hanging="567"/>
          </w:pPr>
          <w:r w:rsidRPr="00C92415">
            <w:t>Do you agree with the proposal to introduce different annual fees levels based on the Tier 1 CCPs global turnover?</w:t>
          </w:r>
        </w:p>
        <w:p w14:paraId="3BBCC2F6" w14:textId="77777777" w:rsidR="00032E1F" w:rsidRPr="00AA60F5" w:rsidRDefault="00032E1F" w:rsidP="00FF5F6F">
          <w:pPr>
            <w:pStyle w:val="Questionstyle"/>
            <w:numPr>
              <w:ilvl w:val="0"/>
              <w:numId w:val="0"/>
            </w:numPr>
          </w:pPr>
        </w:p>
        <w:p w14:paraId="53902C09" w14:textId="1B574034" w:rsidR="00032E1F" w:rsidRPr="00FF5F6F" w:rsidRDefault="00032E1F" w:rsidP="00FF5F6F">
          <w:pPr>
            <w:pStyle w:val="Questionstyle"/>
            <w:numPr>
              <w:ilvl w:val="0"/>
              <w:numId w:val="0"/>
            </w:numPr>
            <w:rPr>
              <w:b w:val="0"/>
              <w:bCs/>
              <w:sz w:val="24"/>
              <w:szCs w:val="22"/>
            </w:rPr>
          </w:pPr>
          <w:r w:rsidRPr="00FF5F6F">
            <w:rPr>
              <w:b w:val="0"/>
              <w:bCs/>
              <w:sz w:val="24"/>
              <w:szCs w:val="22"/>
            </w:rPr>
            <w:t>&lt;ESMA_QUESTION_</w:t>
          </w:r>
          <w:r w:rsidR="00FF5F6F" w:rsidRPr="00FF5F6F">
            <w:rPr>
              <w:b w:val="0"/>
              <w:bCs/>
              <w:sz w:val="24"/>
              <w:szCs w:val="22"/>
            </w:rPr>
            <w:t>CCPFEES</w:t>
          </w:r>
          <w:r w:rsidRPr="00FF5F6F">
            <w:rPr>
              <w:b w:val="0"/>
              <w:bCs/>
              <w:sz w:val="24"/>
              <w:szCs w:val="22"/>
            </w:rPr>
            <w:t>_01&gt;</w:t>
          </w:r>
        </w:p>
        <w:p w14:paraId="00A1A39F" w14:textId="77777777" w:rsidR="00F90C97" w:rsidRPr="00F90C97" w:rsidRDefault="00F90C97" w:rsidP="00F90C97">
          <w:pPr>
            <w:spacing w:after="0" w:line="240" w:lineRule="auto"/>
            <w:rPr>
              <w:rFonts w:cstheme="minorHAnsi"/>
            </w:rPr>
          </w:pPr>
          <w:r w:rsidRPr="00F90C97">
            <w:rPr>
              <w:rFonts w:cstheme="minorHAnsi"/>
            </w:rPr>
            <w:t xml:space="preserve">As a first comments, EACH Members would like to express the opinion that, although understanding ESMA’s rationale explained in paragraph 20, they consider that annual fees should be </w:t>
          </w:r>
          <w:r w:rsidRPr="00F90C97">
            <w:rPr>
              <w:rFonts w:cstheme="minorHAnsi"/>
              <w:b/>
              <w:bCs/>
            </w:rPr>
            <w:t>based on the activities in the EU instead of the proposed global turnover</w:t>
          </w:r>
          <w:r w:rsidRPr="00F90C97">
            <w:rPr>
              <w:rFonts w:cstheme="minorHAnsi"/>
            </w:rPr>
            <w:t>. This approach would appear consistent with the tiering itself (i.e. materiality to the EU or one or more NCAs). We would also consider it very helpful if ESMA were to provide details of how the appropriate levels of resourcing for Tier 1 third-country CCPs would be quantified.</w:t>
          </w:r>
        </w:p>
        <w:p w14:paraId="540EADD4" w14:textId="77777777" w:rsidR="00F90C97" w:rsidRPr="00F90C97" w:rsidRDefault="00F90C97" w:rsidP="00F90C97">
          <w:pPr>
            <w:spacing w:after="0" w:line="240" w:lineRule="auto"/>
            <w:rPr>
              <w:rFonts w:cstheme="minorHAnsi"/>
            </w:rPr>
          </w:pPr>
        </w:p>
        <w:p w14:paraId="522F7828" w14:textId="77777777" w:rsidR="00F90C97" w:rsidRPr="00F90C97" w:rsidRDefault="00F90C97" w:rsidP="00F90C97">
          <w:pPr>
            <w:spacing w:after="0" w:line="240" w:lineRule="auto"/>
            <w:rPr>
              <w:rFonts w:cstheme="minorHAnsi"/>
            </w:rPr>
          </w:pPr>
          <w:r w:rsidRPr="00F90C97">
            <w:rPr>
              <w:rFonts w:cstheme="minorHAnsi"/>
              <w:lang w:val="en-US"/>
            </w:rPr>
            <w:t>Secondly, we overall agree</w:t>
          </w:r>
          <w:r w:rsidRPr="00F90C97">
            <w:rPr>
              <w:rFonts w:cstheme="minorHAnsi"/>
            </w:rPr>
            <w:t xml:space="preserve"> that the cumulatively levied fees should correspond to </w:t>
          </w:r>
          <w:r w:rsidRPr="00F90C97">
            <w:rPr>
              <w:rFonts w:cstheme="minorHAnsi"/>
              <w:b/>
              <w:bCs/>
            </w:rPr>
            <w:t>the overall expenses incurred by ESMA in relation to the oversight of Tier 1 CCPs</w:t>
          </w:r>
          <w:r w:rsidRPr="00F90C97">
            <w:rPr>
              <w:rFonts w:cstheme="minorHAnsi"/>
            </w:rPr>
            <w:t>. However when considering the weighting for Group 2 and 3 Tier 1 CCPs, it seems that the collectively levied fees will be higher than this total cost incurred by ESMA and therefore go against the cost-based principle. Once ESMA has use of these additional funds, the fear is that these will be used for additional Tier 1 supervisory activity and will gradually increase the total cost base.</w:t>
          </w:r>
        </w:p>
        <w:p w14:paraId="0221692E" w14:textId="77777777" w:rsidR="00F90C97" w:rsidRPr="00F90C97" w:rsidRDefault="00F90C97" w:rsidP="00F90C97">
          <w:pPr>
            <w:spacing w:after="0" w:line="240" w:lineRule="auto"/>
            <w:rPr>
              <w:rFonts w:cstheme="minorHAnsi"/>
            </w:rPr>
          </w:pPr>
        </w:p>
        <w:p w14:paraId="56CCCA99" w14:textId="77777777" w:rsidR="00F90C97" w:rsidRPr="00F90C97" w:rsidRDefault="00F90C97" w:rsidP="00F90C97">
          <w:pPr>
            <w:spacing w:after="0" w:line="240" w:lineRule="auto"/>
            <w:rPr>
              <w:rFonts w:cstheme="minorHAnsi"/>
            </w:rPr>
          </w:pPr>
          <w:r w:rsidRPr="00F90C97">
            <w:rPr>
              <w:rFonts w:cstheme="minorHAnsi"/>
              <w:lang w:val="en-US"/>
            </w:rPr>
            <w:t>Furthermore, c</w:t>
          </w:r>
          <w:proofErr w:type="spellStart"/>
          <w:r w:rsidRPr="00F90C97">
            <w:rPr>
              <w:rFonts w:cstheme="minorHAnsi"/>
            </w:rPr>
            <w:t>onsidering</w:t>
          </w:r>
          <w:proofErr w:type="spellEnd"/>
          <w:r w:rsidRPr="00F90C97">
            <w:rPr>
              <w:rFonts w:cstheme="minorHAnsi"/>
            </w:rPr>
            <w:t xml:space="preserve"> ESMA’s reliance on the CCP’s home authority for the oversight of Tier 1 CCPs, </w:t>
          </w:r>
          <w:r w:rsidRPr="00F90C97">
            <w:rPr>
              <w:rFonts w:cstheme="minorHAnsi"/>
              <w:lang w:val="en-US"/>
            </w:rPr>
            <w:t>we would like to kindly ask</w:t>
          </w:r>
          <w:r w:rsidRPr="00F90C97">
            <w:rPr>
              <w:rFonts w:cstheme="minorHAnsi"/>
            </w:rPr>
            <w:t xml:space="preserve"> ESMA to clarify how the </w:t>
          </w:r>
          <w:r w:rsidRPr="00F90C97">
            <w:rPr>
              <w:rFonts w:cstheme="minorHAnsi"/>
              <w:b/>
              <w:bCs/>
            </w:rPr>
            <w:t>fees structure reflects the extent to which it will rely on the expertise of the home regulator</w:t>
          </w:r>
          <w:r w:rsidRPr="00F90C97">
            <w:rPr>
              <w:rFonts w:cstheme="minorHAnsi"/>
            </w:rPr>
            <w:t xml:space="preserve"> and why higher supervisory fees are justified.</w:t>
          </w:r>
        </w:p>
        <w:p w14:paraId="2B88125C" w14:textId="77777777" w:rsidR="00F90C97" w:rsidRPr="00F90C97" w:rsidRDefault="00F90C97" w:rsidP="00F90C97">
          <w:pPr>
            <w:rPr>
              <w:rFonts w:cstheme="minorHAnsi"/>
              <w:lang w:val="en-US"/>
            </w:rPr>
          </w:pPr>
          <w:r w:rsidRPr="00F90C97">
            <w:rPr>
              <w:rFonts w:cstheme="minorHAnsi"/>
              <w:lang w:val="en-US"/>
            </w:rPr>
            <w:t>Finally, w</w:t>
          </w:r>
          <w:proofErr w:type="spellStart"/>
          <w:r w:rsidRPr="00F90C97">
            <w:rPr>
              <w:rFonts w:cstheme="minorHAnsi"/>
            </w:rPr>
            <w:t>e</w:t>
          </w:r>
          <w:proofErr w:type="spellEnd"/>
          <w:r w:rsidRPr="00F90C97">
            <w:rPr>
              <w:rFonts w:cstheme="minorHAnsi"/>
            </w:rPr>
            <w:t xml:space="preserve"> would like to point out that the level of fees should </w:t>
          </w:r>
          <w:r w:rsidRPr="00F90C97">
            <w:rPr>
              <w:rFonts w:cstheme="minorHAnsi"/>
              <w:b/>
              <w:bCs/>
            </w:rPr>
            <w:t xml:space="preserve">not add unjustifiably large costs to incoming CCPs </w:t>
          </w:r>
          <w:r w:rsidRPr="00F90C97">
            <w:rPr>
              <w:rFonts w:cstheme="minorHAnsi"/>
            </w:rPr>
            <w:t>wishing to continue providing services to both EU markets and clients</w:t>
          </w:r>
          <w:r w:rsidRPr="00F90C97">
            <w:rPr>
              <w:rFonts w:cstheme="minorHAnsi"/>
              <w:lang w:val="en-US"/>
            </w:rPr>
            <w:t>.</w:t>
          </w:r>
        </w:p>
        <w:p w14:paraId="6CEFC607" w14:textId="75ADE71C" w:rsidR="00032E1F" w:rsidRPr="00AA60F5" w:rsidRDefault="00032E1F" w:rsidP="00F90C97">
          <w:pPr>
            <w:rPr>
              <w:rFonts w:ascii="Arial" w:hAnsi="Arial" w:cs="Arial"/>
              <w:sz w:val="24"/>
              <w:szCs w:val="24"/>
            </w:rPr>
          </w:pPr>
          <w:r w:rsidRPr="00AA60F5">
            <w:rPr>
              <w:rFonts w:ascii="Arial" w:hAnsi="Arial" w:cs="Arial"/>
              <w:sz w:val="24"/>
              <w:szCs w:val="24"/>
            </w:rPr>
            <w:t>&lt;ESMA_QUESTION_</w:t>
          </w:r>
          <w:r w:rsidR="00FF5F6F" w:rsidRPr="00FF5F6F">
            <w:t xml:space="preserve"> </w:t>
          </w:r>
          <w:r w:rsidR="00FF5F6F" w:rsidRPr="00FF5F6F">
            <w:rPr>
              <w:rFonts w:ascii="Arial" w:hAnsi="Arial" w:cs="Arial"/>
              <w:sz w:val="24"/>
              <w:szCs w:val="24"/>
            </w:rPr>
            <w:t xml:space="preserve">CCPFEES </w:t>
          </w:r>
          <w:r w:rsidRPr="00AA60F5">
            <w:rPr>
              <w:rFonts w:ascii="Arial" w:hAnsi="Arial" w:cs="Arial"/>
              <w:sz w:val="24"/>
              <w:szCs w:val="24"/>
            </w:rPr>
            <w:t>_01&gt;</w:t>
          </w:r>
        </w:p>
        <w:p w14:paraId="458CFBA5" w14:textId="77777777" w:rsidR="00032E1F" w:rsidRPr="00AA60F5" w:rsidRDefault="00032E1F" w:rsidP="00032E1F">
          <w:pPr>
            <w:rPr>
              <w:rFonts w:ascii="Arial" w:hAnsi="Arial" w:cs="Arial"/>
              <w:b/>
              <w:sz w:val="24"/>
              <w:szCs w:val="24"/>
            </w:rPr>
          </w:pPr>
        </w:p>
        <w:p w14:paraId="4C9EC195" w14:textId="6A73709D" w:rsidR="00032E1F" w:rsidRPr="00AA60F5" w:rsidRDefault="00DD16F6" w:rsidP="00FF5F6F">
          <w:pPr>
            <w:pStyle w:val="Questionstyle"/>
            <w:tabs>
              <w:tab w:val="left" w:pos="851"/>
              <w:tab w:val="left" w:pos="1560"/>
            </w:tabs>
            <w:ind w:left="709" w:hanging="567"/>
          </w:pPr>
          <w:r w:rsidRPr="00DD16F6">
            <w:t>Do you agree that the relevant turnover should be based on audited figures of the Tier 1 CCP’s worldwide revenues from clearing services for the financial year n-2?</w:t>
          </w:r>
        </w:p>
        <w:p w14:paraId="01754667" w14:textId="004ED0B7"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18D1A638" w14:textId="77777777" w:rsidR="00BF0460" w:rsidRPr="00BF0460" w:rsidRDefault="00BF0460" w:rsidP="00BF0460">
          <w:pPr>
            <w:rPr>
              <w:rFonts w:ascii="Arial" w:hAnsi="Arial" w:cs="Arial"/>
              <w:szCs w:val="22"/>
            </w:rPr>
          </w:pPr>
          <w:r w:rsidRPr="00BF0460">
            <w:rPr>
              <w:rFonts w:ascii="Arial" w:hAnsi="Arial" w:cs="Arial"/>
              <w:szCs w:val="22"/>
            </w:rPr>
            <w:t>EACH would like to underline the following issues:</w:t>
          </w:r>
        </w:p>
        <w:p w14:paraId="3DE26F90" w14:textId="77777777" w:rsidR="00BF0460" w:rsidRPr="00BF0460" w:rsidRDefault="00BF0460" w:rsidP="00BF0460">
          <w:pPr>
            <w:numPr>
              <w:ilvl w:val="0"/>
              <w:numId w:val="16"/>
            </w:numPr>
            <w:spacing w:after="0"/>
            <w:ind w:left="714" w:hanging="357"/>
            <w:rPr>
              <w:rFonts w:ascii="Arial" w:hAnsi="Arial" w:cs="Arial"/>
              <w:szCs w:val="22"/>
            </w:rPr>
          </w:pPr>
          <w:r w:rsidRPr="00BF0460">
            <w:rPr>
              <w:rFonts w:ascii="Arial" w:hAnsi="Arial" w:cs="Arial"/>
              <w:szCs w:val="22"/>
            </w:rPr>
            <w:lastRenderedPageBreak/>
            <w:t xml:space="preserve">We have some concerns regarding the requirement to provide audited accounts from January to December, as </w:t>
          </w:r>
          <w:r w:rsidRPr="00BF0460">
            <w:rPr>
              <w:rFonts w:ascii="Arial" w:hAnsi="Arial" w:cs="Arial"/>
              <w:b/>
              <w:bCs/>
              <w:szCs w:val="22"/>
            </w:rPr>
            <w:t>some CCPs’ fiscal year end in other months</w:t>
          </w:r>
          <w:r w:rsidRPr="00BF0460">
            <w:rPr>
              <w:rFonts w:ascii="Arial" w:hAnsi="Arial" w:cs="Arial"/>
              <w:szCs w:val="22"/>
            </w:rPr>
            <w:t>;</w:t>
          </w:r>
        </w:p>
        <w:p w14:paraId="32DEAA26" w14:textId="77777777" w:rsidR="00BF0460" w:rsidRPr="00BF0460" w:rsidRDefault="00BF0460" w:rsidP="00BF0460">
          <w:pPr>
            <w:numPr>
              <w:ilvl w:val="0"/>
              <w:numId w:val="16"/>
            </w:numPr>
            <w:rPr>
              <w:rFonts w:ascii="Arial" w:hAnsi="Arial" w:cs="Arial"/>
              <w:szCs w:val="22"/>
            </w:rPr>
          </w:pPr>
          <w:r w:rsidRPr="00BF0460">
            <w:rPr>
              <w:rFonts w:ascii="Arial" w:hAnsi="Arial" w:cs="Arial"/>
              <w:szCs w:val="22"/>
            </w:rPr>
            <w:t xml:space="preserve">We would suggest creating </w:t>
          </w:r>
          <w:r w:rsidRPr="00BF0460">
            <w:rPr>
              <w:rFonts w:ascii="Arial" w:hAnsi="Arial" w:cs="Arial"/>
              <w:b/>
              <w:bCs/>
              <w:szCs w:val="22"/>
            </w:rPr>
            <w:t>another group before Group 1</w:t>
          </w:r>
          <w:r w:rsidRPr="00BF0460">
            <w:rPr>
              <w:rFonts w:ascii="Arial" w:hAnsi="Arial" w:cs="Arial"/>
              <w:szCs w:val="22"/>
            </w:rPr>
            <w:t xml:space="preserve"> for relatively smaller CCPs with lower revenues.</w:t>
          </w:r>
        </w:p>
        <w:p w14:paraId="13864644" w14:textId="2046BC1B"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21426194" w14:textId="77777777" w:rsidR="00032E1F" w:rsidRPr="00AA60F5" w:rsidRDefault="00032E1F" w:rsidP="00032E1F">
          <w:pPr>
            <w:rPr>
              <w:rFonts w:ascii="Arial" w:hAnsi="Arial" w:cs="Arial"/>
              <w:sz w:val="24"/>
              <w:szCs w:val="24"/>
            </w:rPr>
          </w:pPr>
        </w:p>
        <w:p w14:paraId="0AA635CF" w14:textId="6B66597F" w:rsidR="00032E1F" w:rsidRPr="00AA60F5" w:rsidRDefault="004168B9" w:rsidP="00FF5F6F">
          <w:pPr>
            <w:pStyle w:val="Questionstyle"/>
            <w:tabs>
              <w:tab w:val="left" w:pos="851"/>
              <w:tab w:val="left" w:pos="1560"/>
            </w:tabs>
            <w:ind w:left="709" w:hanging="567"/>
          </w:pPr>
          <w:r w:rsidRPr="004168B9">
            <w:t>Do you agree with the proposed thresholds and weighting factors to calculate Tier 1 CCPs annual fees?</w:t>
          </w:r>
        </w:p>
        <w:p w14:paraId="256B0986" w14:textId="34EBC291" w:rsidR="00032E1F" w:rsidRPr="00AA60F5" w:rsidRDefault="00032E1F" w:rsidP="00032E1F">
          <w:pPr>
            <w:rPr>
              <w:rFonts w:ascii="Arial" w:hAnsi="Arial" w:cs="Arial"/>
              <w:sz w:val="24"/>
              <w:szCs w:val="24"/>
            </w:rPr>
          </w:pPr>
          <w:bookmarkStart w:id="0" w:name="_Hlk76119363"/>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p w14:paraId="5F864013" w14:textId="77777777" w:rsidR="003D496C" w:rsidRPr="003D496C" w:rsidRDefault="003D496C" w:rsidP="003D496C">
          <w:pPr>
            <w:spacing w:after="0" w:line="240" w:lineRule="auto"/>
            <w:rPr>
              <w:rFonts w:cstheme="minorHAnsi"/>
            </w:rPr>
          </w:pPr>
          <w:r w:rsidRPr="003D496C">
            <w:rPr>
              <w:rFonts w:cstheme="minorHAnsi"/>
              <w:lang w:val="en-US"/>
            </w:rPr>
            <w:t xml:space="preserve">EACH Members respectfully </w:t>
          </w:r>
          <w:r w:rsidRPr="003D496C">
            <w:rPr>
              <w:rFonts w:cstheme="minorHAnsi"/>
              <w:b/>
              <w:bCs/>
              <w:lang w:val="en-US"/>
            </w:rPr>
            <w:t xml:space="preserve">disagree </w:t>
          </w:r>
          <w:r w:rsidRPr="003D496C">
            <w:rPr>
              <w:rFonts w:cstheme="minorHAnsi"/>
              <w:b/>
              <w:bCs/>
            </w:rPr>
            <w:t>with the weighting factors</w:t>
          </w:r>
          <w:r w:rsidRPr="003D496C">
            <w:rPr>
              <w:rFonts w:cstheme="minorHAnsi"/>
            </w:rPr>
            <w:t xml:space="preserve">. </w:t>
          </w:r>
          <w:r w:rsidRPr="003D496C">
            <w:rPr>
              <w:rFonts w:cstheme="minorHAnsi"/>
              <w:lang w:val="en-US"/>
            </w:rPr>
            <w:t>W</w:t>
          </w:r>
          <w:proofErr w:type="spellStart"/>
          <w:r w:rsidRPr="003D496C">
            <w:rPr>
              <w:rFonts w:cstheme="minorHAnsi"/>
            </w:rPr>
            <w:t>hen</w:t>
          </w:r>
          <w:proofErr w:type="spellEnd"/>
          <w:r w:rsidRPr="003D496C">
            <w:rPr>
              <w:rFonts w:cstheme="minorHAnsi"/>
            </w:rPr>
            <w:t xml:space="preserve"> considering the weighting for Group 2 and 3 Tier 1 CCPs, it seems that the collectively levied fees will be higher than this total cost incurred by ESMA and therefore go against the cost-based principle. Once ESMA has use of these additional funds, the fear is that these will be used for additional Tier 1 supervisory activity and will gradually increase the total cost base.</w:t>
          </w:r>
        </w:p>
        <w:p w14:paraId="19C75F9D" w14:textId="77777777" w:rsidR="003D496C" w:rsidRPr="006116DA" w:rsidRDefault="003D496C" w:rsidP="003D496C">
          <w:pPr>
            <w:spacing w:after="0" w:line="240" w:lineRule="auto"/>
            <w:rPr>
              <w:rFonts w:ascii="Ebrima" w:hAnsi="Ebrima"/>
            </w:rPr>
          </w:pPr>
        </w:p>
        <w:p w14:paraId="7566CA94" w14:textId="457347C5"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bookmarkEnd w:id="0"/>
        <w:p w14:paraId="037686DE" w14:textId="77777777" w:rsidR="00032E1F" w:rsidRPr="00AA60F5" w:rsidRDefault="00032E1F" w:rsidP="00032E1F">
          <w:pPr>
            <w:rPr>
              <w:rFonts w:ascii="Arial" w:hAnsi="Arial" w:cs="Arial"/>
              <w:sz w:val="24"/>
              <w:szCs w:val="24"/>
            </w:rPr>
          </w:pPr>
        </w:p>
        <w:p w14:paraId="7520AE83" w14:textId="609349B6" w:rsidR="00032E1F" w:rsidRPr="00AA60F5" w:rsidRDefault="00C1310D" w:rsidP="00FF5F6F">
          <w:pPr>
            <w:pStyle w:val="Questionstyle"/>
            <w:tabs>
              <w:tab w:val="left" w:pos="851"/>
              <w:tab w:val="left" w:pos="1560"/>
            </w:tabs>
            <w:ind w:left="709" w:hanging="567"/>
          </w:pPr>
          <w:r w:rsidRPr="00C1310D">
            <w:t>Do you agree that the Tier 1 CCPs annual fee framework should include a maximum and a minimum amount?</w:t>
          </w:r>
        </w:p>
        <w:p w14:paraId="01D3DCD1" w14:textId="508C613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p>
        <w:p w14:paraId="37CAEFE7" w14:textId="179B85F8" w:rsidR="00032E1F" w:rsidRPr="00D81C88" w:rsidRDefault="00D81C88" w:rsidP="00D81C88">
          <w:pPr>
            <w:spacing w:after="0" w:line="240" w:lineRule="auto"/>
            <w:rPr>
              <w:rFonts w:cstheme="minorHAnsi"/>
            </w:rPr>
          </w:pPr>
          <w:r w:rsidRPr="00D81C88">
            <w:rPr>
              <w:rFonts w:cstheme="minorHAnsi"/>
              <w:lang w:val="en-US"/>
            </w:rPr>
            <w:t xml:space="preserve">EACH overall </w:t>
          </w:r>
          <w:r w:rsidRPr="00D81C88">
            <w:rPr>
              <w:rFonts w:cstheme="minorHAnsi"/>
            </w:rPr>
            <w:t xml:space="preserve">agrees that the Tier 1 CCPs annual fee framework should </w:t>
          </w:r>
          <w:r w:rsidRPr="00D81C88">
            <w:rPr>
              <w:rFonts w:cstheme="minorHAnsi"/>
              <w:b/>
              <w:bCs/>
            </w:rPr>
            <w:t>include a maximum amount as this avoids undue burden on Tier 1 CCPs</w:t>
          </w:r>
          <w:r w:rsidRPr="00D81C88">
            <w:rPr>
              <w:rFonts w:cstheme="minorHAnsi"/>
            </w:rPr>
            <w:t xml:space="preserve"> who only have a limited activity in the EU. In general though, </w:t>
          </w:r>
          <w:r w:rsidRPr="00D81C88">
            <w:rPr>
              <w:rFonts w:cstheme="minorHAnsi"/>
              <w:lang w:val="en-US"/>
            </w:rPr>
            <w:t>we kindly request</w:t>
          </w:r>
          <w:r w:rsidRPr="00D81C88">
            <w:rPr>
              <w:rFonts w:cstheme="minorHAnsi"/>
            </w:rPr>
            <w:t xml:space="preserve"> ESMA to limit its cumulatively levied fees to the overall expenses incurred by ESMA in relation to the oversight of Tier 1 CCPs.</w:t>
          </w:r>
        </w:p>
        <w:p w14:paraId="7979DBC6" w14:textId="77777777" w:rsidR="00D81C88" w:rsidRPr="00D81C88" w:rsidRDefault="00D81C88" w:rsidP="00D81C88">
          <w:pPr>
            <w:spacing w:after="0" w:line="240" w:lineRule="auto"/>
            <w:rPr>
              <w:rFonts w:cstheme="minorHAnsi"/>
            </w:rPr>
          </w:pPr>
        </w:p>
        <w:p w14:paraId="7F6250AD" w14:textId="3A45210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r w:rsidRPr="00AA60F5">
            <w:rPr>
              <w:rFonts w:ascii="Arial" w:hAnsi="Arial" w:cs="Arial"/>
              <w:b/>
              <w:sz w:val="24"/>
              <w:szCs w:val="24"/>
            </w:rPr>
            <w:t xml:space="preserve"> </w:t>
          </w:r>
        </w:p>
        <w:p w14:paraId="79BDF2EE" w14:textId="77777777" w:rsidR="00032E1F" w:rsidRPr="00AA60F5" w:rsidRDefault="00032E1F" w:rsidP="00032E1F">
          <w:pPr>
            <w:rPr>
              <w:rFonts w:ascii="Arial" w:hAnsi="Arial" w:cs="Arial"/>
              <w:sz w:val="24"/>
              <w:szCs w:val="24"/>
            </w:rPr>
          </w:pPr>
        </w:p>
        <w:p w14:paraId="071D9EDB" w14:textId="4E016A4D" w:rsidR="00032E1F" w:rsidRPr="00AA60F5" w:rsidRDefault="00052C11" w:rsidP="00FF5F6F">
          <w:pPr>
            <w:pStyle w:val="Questionstyle"/>
            <w:tabs>
              <w:tab w:val="left" w:pos="851"/>
              <w:tab w:val="left" w:pos="1560"/>
            </w:tabs>
            <w:ind w:left="709" w:hanging="567"/>
          </w:pPr>
          <w:r w:rsidRPr="00052C11">
            <w:t>Do you agree with the proposed amounts for the maximum and minimum annual fees for Tier 1 CCPs?</w:t>
          </w:r>
        </w:p>
        <w:p w14:paraId="619B24D4" w14:textId="77777777" w:rsidR="007C25B0"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287D05E6" w14:textId="043ADF74" w:rsidR="007C25B0" w:rsidRPr="007C25B0" w:rsidRDefault="007C25B0" w:rsidP="00032E1F">
          <w:pPr>
            <w:rPr>
              <w:rFonts w:ascii="Arial" w:hAnsi="Arial" w:cs="Arial"/>
              <w:sz w:val="24"/>
              <w:szCs w:val="24"/>
            </w:rPr>
          </w:pPr>
          <w:r w:rsidRPr="007C25B0">
            <w:rPr>
              <w:rFonts w:cstheme="minorHAnsi"/>
            </w:rPr>
            <w:lastRenderedPageBreak/>
            <w:t>The originally calculated fee for Tier 1 CCPs was calculated at 50</w:t>
          </w:r>
          <w:r w:rsidRPr="007C25B0">
            <w:rPr>
              <w:rFonts w:cstheme="minorHAnsi"/>
              <w:lang w:val="en-US"/>
            </w:rPr>
            <w:t xml:space="preserve"> </w:t>
          </w:r>
          <w:r w:rsidRPr="007C25B0">
            <w:rPr>
              <w:rFonts w:cstheme="minorHAnsi"/>
            </w:rPr>
            <w:t>000 EUR. This has since increased for all Tier 1 CCPs based on the cost-base fee principle. Compared to the originally estimated calculation the threshold of 250</w:t>
          </w:r>
          <w:r w:rsidRPr="007C25B0">
            <w:rPr>
              <w:rFonts w:cstheme="minorHAnsi"/>
              <w:lang w:val="en-US"/>
            </w:rPr>
            <w:t xml:space="preserve"> </w:t>
          </w:r>
          <w:r w:rsidRPr="007C25B0">
            <w:rPr>
              <w:rFonts w:cstheme="minorHAnsi"/>
            </w:rPr>
            <w:t xml:space="preserve">000 EUR seems an excessive increase. We are however aware that this would only occur in extraordinary circumstances. Should such an extraordinary circumstance occur, we would </w:t>
          </w:r>
          <w:r w:rsidRPr="007C25B0">
            <w:rPr>
              <w:rFonts w:cstheme="minorHAnsi"/>
              <w:lang w:val="en-US"/>
            </w:rPr>
            <w:t xml:space="preserve">like to kindly </w:t>
          </w:r>
          <w:r w:rsidRPr="007C25B0">
            <w:rPr>
              <w:rFonts w:cstheme="minorHAnsi"/>
            </w:rPr>
            <w:t xml:space="preserve">ask </w:t>
          </w:r>
          <w:r w:rsidRPr="007C25B0">
            <w:rPr>
              <w:rFonts w:cstheme="minorHAnsi"/>
              <w:b/>
              <w:bCs/>
            </w:rPr>
            <w:t>ESMA to justify such a drastic increase</w:t>
          </w:r>
          <w:r w:rsidRPr="007C25B0">
            <w:rPr>
              <w:rFonts w:cstheme="minorHAnsi"/>
            </w:rPr>
            <w:t>.</w:t>
          </w:r>
        </w:p>
        <w:p w14:paraId="44D4F863" w14:textId="7E15E19B"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3949CDE0" w14:textId="77777777" w:rsidR="00032E1F" w:rsidRPr="00AA60F5" w:rsidRDefault="00032E1F" w:rsidP="00032E1F">
          <w:pPr>
            <w:rPr>
              <w:rFonts w:ascii="Arial" w:hAnsi="Arial" w:cs="Arial"/>
              <w:sz w:val="24"/>
              <w:szCs w:val="24"/>
            </w:rPr>
          </w:pPr>
        </w:p>
        <w:p w14:paraId="5F6BD108" w14:textId="3BA67DCB" w:rsidR="00032E1F" w:rsidRPr="00AA60F5" w:rsidRDefault="00D8666F" w:rsidP="00FF5F6F">
          <w:pPr>
            <w:pStyle w:val="Questionstyle"/>
            <w:tabs>
              <w:tab w:val="left" w:pos="851"/>
              <w:tab w:val="left" w:pos="1560"/>
            </w:tabs>
            <w:ind w:left="709" w:hanging="567"/>
          </w:pPr>
          <w:r w:rsidRPr="00D8666F">
            <w:t>Do you agree that an incentive mechanism should be implemented to ensure that ESMA is able to compute the fees for a given year?</w:t>
          </w:r>
        </w:p>
        <w:p w14:paraId="463F04C2" w14:textId="2AC69C4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7AA6730B" w14:textId="2590F196" w:rsidR="00032E1F" w:rsidRPr="00CF7E87" w:rsidRDefault="00CF7E87" w:rsidP="00032E1F">
          <w:pPr>
            <w:rPr>
              <w:rFonts w:cstheme="minorHAnsi"/>
              <w:sz w:val="24"/>
              <w:szCs w:val="24"/>
            </w:rPr>
          </w:pPr>
          <w:r w:rsidRPr="00CF7E87">
            <w:rPr>
              <w:rFonts w:cstheme="minorHAnsi"/>
            </w:rPr>
            <w:t>While it seems justified that an incentive be put in place to ensure CCPs comply with their regulatory requirements, automatically charging Tier 1 CCPs the fee for Group 3 seems excessive. We would suggest that such a measure only be implemented if the CCP does not deliver its audited financial statement after several reminders</w:t>
          </w:r>
          <w:r w:rsidRPr="00CF7E87">
            <w:rPr>
              <w:rFonts w:cstheme="minorHAnsi"/>
              <w:lang w:val="en-US"/>
            </w:rPr>
            <w:t>.</w:t>
          </w:r>
        </w:p>
        <w:p w14:paraId="5E9874C4" w14:textId="6E3A5175"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19C46224" w14:textId="77777777" w:rsidR="00032E1F" w:rsidRDefault="00032E1F" w:rsidP="00032E1F">
          <w:pPr>
            <w:rPr>
              <w:rFonts w:ascii="Arial" w:hAnsi="Arial" w:cs="Arial"/>
              <w:sz w:val="24"/>
              <w:szCs w:val="24"/>
            </w:rPr>
          </w:pPr>
        </w:p>
        <w:p w14:paraId="7CCCAADF" w14:textId="77777777" w:rsidR="00C00AF3" w:rsidRDefault="00CF7E87" w:rsidP="0082744A">
          <w:pPr>
            <w:pStyle w:val="TOCHeading"/>
            <w:rPr>
              <w:rFonts w:asciiTheme="minorHAnsi" w:eastAsiaTheme="minorEastAsia" w:hAnsiTheme="minorHAnsi" w:cstheme="minorBidi"/>
              <w:b w:val="0"/>
              <w:color w:val="181818" w:themeColor="background1" w:themeShade="1A"/>
              <w:sz w:val="20"/>
              <w:szCs w:val="20"/>
            </w:rPr>
          </w:pPr>
        </w:p>
      </w:sdtContent>
    </w:sdt>
    <w:p w14:paraId="08D70CEF" w14:textId="5950671A" w:rsidR="00C00AF3" w:rsidRDefault="00C00AF3" w:rsidP="00032E1F">
      <w:pPr>
        <w:rPr>
          <w:rFonts w:ascii="Arial" w:hAnsi="Arial" w:cs="Arial"/>
          <w:sz w:val="24"/>
          <w:szCs w:val="24"/>
        </w:rPr>
      </w:pPr>
    </w:p>
    <w:p w14:paraId="04595985" w14:textId="4B384674" w:rsidR="00B15C0B" w:rsidRPr="000C0CE0" w:rsidRDefault="00B15C0B" w:rsidP="00B15C0B">
      <w:pPr>
        <w:rPr>
          <w:lang w:val="fr-BE"/>
        </w:rPr>
      </w:pPr>
    </w:p>
    <w:sectPr w:rsidR="00B15C0B" w:rsidRPr="000C0CE0" w:rsidSect="00FF5F6F">
      <w:headerReference w:type="default" r:id="rId18"/>
      <w:footerReference w:type="default" r:id="rId19"/>
      <w:pgSz w:w="11906" w:h="16838"/>
      <w:pgMar w:top="1417" w:right="1417" w:bottom="1417" w:left="1417" w:header="862"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EBA6" w14:textId="77777777" w:rsidR="004F6395" w:rsidRDefault="004F6395" w:rsidP="007E7997">
      <w:pPr>
        <w:spacing w:line="240" w:lineRule="auto"/>
      </w:pPr>
      <w:r>
        <w:separator/>
      </w:r>
    </w:p>
  </w:endnote>
  <w:endnote w:type="continuationSeparator" w:id="0">
    <w:p w14:paraId="29590235" w14:textId="77777777" w:rsidR="004F6395" w:rsidRDefault="004F6395" w:rsidP="007E7997">
      <w:pPr>
        <w:spacing w:line="240" w:lineRule="auto"/>
      </w:pPr>
      <w:r>
        <w:continuationSeparator/>
      </w:r>
    </w:p>
  </w:endnote>
  <w:endnote w:type="continuationNotice" w:id="1">
    <w:p w14:paraId="31D22A44" w14:textId="77777777" w:rsidR="004F6395" w:rsidRDefault="004F6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D89B" w14:textId="77777777" w:rsidR="004F6395" w:rsidRDefault="004F6395" w:rsidP="007E7997">
      <w:pPr>
        <w:spacing w:line="240" w:lineRule="auto"/>
      </w:pPr>
      <w:r>
        <w:separator/>
      </w:r>
    </w:p>
  </w:footnote>
  <w:footnote w:type="continuationSeparator" w:id="0">
    <w:p w14:paraId="380CEC5A" w14:textId="77777777" w:rsidR="004F6395" w:rsidRDefault="004F6395" w:rsidP="007E7997">
      <w:pPr>
        <w:spacing w:line="240" w:lineRule="auto"/>
      </w:pPr>
      <w:r>
        <w:continuationSeparator/>
      </w:r>
    </w:p>
  </w:footnote>
  <w:footnote w:type="continuationNotice" w:id="1">
    <w:p w14:paraId="7E5BF1FB" w14:textId="77777777" w:rsidR="004F6395" w:rsidRDefault="004F6395">
      <w:pPr>
        <w:spacing w:after="0" w:line="240" w:lineRule="auto"/>
      </w:pPr>
    </w:p>
  </w:footnote>
  <w:footnote w:id="2">
    <w:p w14:paraId="1611CC8D" w14:textId="77777777" w:rsidR="00FF4EC5" w:rsidRPr="00B10D1D" w:rsidRDefault="00FF4EC5" w:rsidP="00FF4EC5">
      <w:pPr>
        <w:pStyle w:val="FootnoteText"/>
        <w:rPr>
          <w:rFonts w:ascii="Ebrima" w:hAnsi="Ebrima"/>
          <w:szCs w:val="16"/>
          <w:lang w:val="en-US"/>
        </w:rPr>
      </w:pPr>
      <w:r>
        <w:rPr>
          <w:rStyle w:val="FootnoteReference"/>
        </w:rPr>
        <w:footnoteRef/>
      </w:r>
      <w:r>
        <w:t xml:space="preserve"> </w:t>
      </w:r>
      <w:hyperlink r:id="rId1" w:history="1">
        <w:r w:rsidRPr="00B10D1D">
          <w:rPr>
            <w:rStyle w:val="Hyperlink"/>
            <w:rFonts w:ascii="Ebrima" w:hAnsi="Ebrima"/>
            <w:szCs w:val="16"/>
            <w:lang w:val="en-BE"/>
          </w:rPr>
          <w:t>ESMA91-2145765636-8277 Consultation Paper on Tier 1 CCP fees (europa.eu)</w:t>
        </w:r>
      </w:hyperlink>
      <w:r w:rsidRPr="00B10D1D">
        <w:rPr>
          <w:rFonts w:ascii="Ebrima" w:hAnsi="Ebrima"/>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643CC58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2AC4487A" w14:textId="0861044D" w:rsidR="00D77369" w:rsidRPr="00D77369" w:rsidRDefault="00D77369" w:rsidP="00D77369">
    <w:pPr>
      <w:pStyle w:val="Header"/>
    </w:pP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806DE5"/>
    <w:multiLevelType w:val="multilevel"/>
    <w:tmpl w:val="5790C220"/>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EFB7DEA"/>
    <w:multiLevelType w:val="hybridMultilevel"/>
    <w:tmpl w:val="AF3AF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A52232B"/>
    <w:multiLevelType w:val="hybridMultilevel"/>
    <w:tmpl w:val="4906BC82"/>
    <w:lvl w:ilvl="0" w:tplc="59EC2712">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pStyle w:val="ListParagraph"/>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37E6254"/>
    <w:multiLevelType w:val="hybridMultilevel"/>
    <w:tmpl w:val="D53AB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F83D32"/>
    <w:multiLevelType w:val="hybridMultilevel"/>
    <w:tmpl w:val="E9726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93464995">
    <w:abstractNumId w:val="3"/>
  </w:num>
  <w:num w:numId="2" w16cid:durableId="1222054594">
    <w:abstractNumId w:val="3"/>
  </w:num>
  <w:num w:numId="3" w16cid:durableId="2071421525">
    <w:abstractNumId w:val="13"/>
  </w:num>
  <w:num w:numId="4" w16cid:durableId="270287514">
    <w:abstractNumId w:val="4"/>
  </w:num>
  <w:num w:numId="5" w16cid:durableId="1824855989">
    <w:abstractNumId w:val="12"/>
  </w:num>
  <w:num w:numId="6" w16cid:durableId="1651521833">
    <w:abstractNumId w:val="8"/>
  </w:num>
  <w:num w:numId="7" w16cid:durableId="650520466">
    <w:abstractNumId w:val="0"/>
  </w:num>
  <w:num w:numId="8" w16cid:durableId="1913006406">
    <w:abstractNumId w:val="6"/>
  </w:num>
  <w:num w:numId="9" w16cid:durableId="1653871588">
    <w:abstractNumId w:val="2"/>
  </w:num>
  <w:num w:numId="10" w16cid:durableId="67121918">
    <w:abstractNumId w:val="1"/>
  </w:num>
  <w:num w:numId="11" w16cid:durableId="1675497260">
    <w:abstractNumId w:val="9"/>
  </w:num>
  <w:num w:numId="12" w16cid:durableId="1146706333">
    <w:abstractNumId w:val="3"/>
  </w:num>
  <w:num w:numId="13" w16cid:durableId="1702976428">
    <w:abstractNumId w:val="11"/>
  </w:num>
  <w:num w:numId="14" w16cid:durableId="368453654">
    <w:abstractNumId w:val="10"/>
  </w:num>
  <w:num w:numId="15" w16cid:durableId="482434089">
    <w:abstractNumId w:val="7"/>
  </w:num>
  <w:num w:numId="16" w16cid:durableId="100894566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1F"/>
    <w:rsid w:val="00012D68"/>
    <w:rsid w:val="00015167"/>
    <w:rsid w:val="00020300"/>
    <w:rsid w:val="00021485"/>
    <w:rsid w:val="00025A7F"/>
    <w:rsid w:val="00032E1F"/>
    <w:rsid w:val="000372BF"/>
    <w:rsid w:val="0004374E"/>
    <w:rsid w:val="00044C5A"/>
    <w:rsid w:val="00045BA9"/>
    <w:rsid w:val="000504AC"/>
    <w:rsid w:val="00052C11"/>
    <w:rsid w:val="00054C9F"/>
    <w:rsid w:val="00087D2D"/>
    <w:rsid w:val="000A7CF6"/>
    <w:rsid w:val="000B5D3D"/>
    <w:rsid w:val="000C0CE0"/>
    <w:rsid w:val="000C1E78"/>
    <w:rsid w:val="000C7EDE"/>
    <w:rsid w:val="000D1038"/>
    <w:rsid w:val="000D1E53"/>
    <w:rsid w:val="000E7879"/>
    <w:rsid w:val="00100177"/>
    <w:rsid w:val="00110E98"/>
    <w:rsid w:val="00115648"/>
    <w:rsid w:val="00130EF9"/>
    <w:rsid w:val="00144AAD"/>
    <w:rsid w:val="00157895"/>
    <w:rsid w:val="0016369E"/>
    <w:rsid w:val="00170D8A"/>
    <w:rsid w:val="001752CF"/>
    <w:rsid w:val="0018540C"/>
    <w:rsid w:val="00194440"/>
    <w:rsid w:val="00197FF5"/>
    <w:rsid w:val="001B2151"/>
    <w:rsid w:val="001B4996"/>
    <w:rsid w:val="001B73E7"/>
    <w:rsid w:val="001C69A8"/>
    <w:rsid w:val="001D7492"/>
    <w:rsid w:val="001F6DD6"/>
    <w:rsid w:val="001F7E7D"/>
    <w:rsid w:val="00205C40"/>
    <w:rsid w:val="0020622B"/>
    <w:rsid w:val="0021101C"/>
    <w:rsid w:val="00213569"/>
    <w:rsid w:val="00233DDB"/>
    <w:rsid w:val="0024051F"/>
    <w:rsid w:val="00245056"/>
    <w:rsid w:val="002533FC"/>
    <w:rsid w:val="002537CE"/>
    <w:rsid w:val="002574D1"/>
    <w:rsid w:val="00263AFF"/>
    <w:rsid w:val="002A0C3C"/>
    <w:rsid w:val="002B59F0"/>
    <w:rsid w:val="002D557C"/>
    <w:rsid w:val="002E1C11"/>
    <w:rsid w:val="002E4311"/>
    <w:rsid w:val="002E7268"/>
    <w:rsid w:val="00305D1F"/>
    <w:rsid w:val="00314117"/>
    <w:rsid w:val="00317DF8"/>
    <w:rsid w:val="00317EDF"/>
    <w:rsid w:val="003279E7"/>
    <w:rsid w:val="0033324D"/>
    <w:rsid w:val="003454ED"/>
    <w:rsid w:val="00347121"/>
    <w:rsid w:val="00366D42"/>
    <w:rsid w:val="0037245E"/>
    <w:rsid w:val="003C4EB5"/>
    <w:rsid w:val="003D496C"/>
    <w:rsid w:val="003D61FE"/>
    <w:rsid w:val="003E2ED5"/>
    <w:rsid w:val="003F0BBC"/>
    <w:rsid w:val="003F39B1"/>
    <w:rsid w:val="003F4AFE"/>
    <w:rsid w:val="00405453"/>
    <w:rsid w:val="004168B9"/>
    <w:rsid w:val="00424573"/>
    <w:rsid w:val="004302ED"/>
    <w:rsid w:val="0043139E"/>
    <w:rsid w:val="00435FE9"/>
    <w:rsid w:val="00445696"/>
    <w:rsid w:val="00454259"/>
    <w:rsid w:val="00463479"/>
    <w:rsid w:val="0048000F"/>
    <w:rsid w:val="004A7777"/>
    <w:rsid w:val="004C211B"/>
    <w:rsid w:val="004D7F13"/>
    <w:rsid w:val="004E5FF8"/>
    <w:rsid w:val="004F6395"/>
    <w:rsid w:val="00501C1C"/>
    <w:rsid w:val="00516CBA"/>
    <w:rsid w:val="005264C5"/>
    <w:rsid w:val="00526E5D"/>
    <w:rsid w:val="00527C09"/>
    <w:rsid w:val="00563C1F"/>
    <w:rsid w:val="005647ED"/>
    <w:rsid w:val="00565193"/>
    <w:rsid w:val="00572A06"/>
    <w:rsid w:val="005958B6"/>
    <w:rsid w:val="005A07B6"/>
    <w:rsid w:val="005A7EDB"/>
    <w:rsid w:val="005B3BA8"/>
    <w:rsid w:val="005B6B12"/>
    <w:rsid w:val="005E2E82"/>
    <w:rsid w:val="005F002F"/>
    <w:rsid w:val="005F0F25"/>
    <w:rsid w:val="005F1194"/>
    <w:rsid w:val="006014B2"/>
    <w:rsid w:val="00601C34"/>
    <w:rsid w:val="006035B0"/>
    <w:rsid w:val="006334B4"/>
    <w:rsid w:val="0063565E"/>
    <w:rsid w:val="00636E02"/>
    <w:rsid w:val="00642297"/>
    <w:rsid w:val="0064351D"/>
    <w:rsid w:val="00644A34"/>
    <w:rsid w:val="006604BE"/>
    <w:rsid w:val="00662882"/>
    <w:rsid w:val="00665A7C"/>
    <w:rsid w:val="00671363"/>
    <w:rsid w:val="00672010"/>
    <w:rsid w:val="00672C04"/>
    <w:rsid w:val="006760AD"/>
    <w:rsid w:val="00677EC0"/>
    <w:rsid w:val="00685A84"/>
    <w:rsid w:val="006A30A8"/>
    <w:rsid w:val="006A44DA"/>
    <w:rsid w:val="006A6374"/>
    <w:rsid w:val="006A7A10"/>
    <w:rsid w:val="006B0DA4"/>
    <w:rsid w:val="006B1B6B"/>
    <w:rsid w:val="006B6CDB"/>
    <w:rsid w:val="006C0D3A"/>
    <w:rsid w:val="006C5A3D"/>
    <w:rsid w:val="006E1AAD"/>
    <w:rsid w:val="006F53E8"/>
    <w:rsid w:val="007023F5"/>
    <w:rsid w:val="00706072"/>
    <w:rsid w:val="00712300"/>
    <w:rsid w:val="007151BF"/>
    <w:rsid w:val="007205F7"/>
    <w:rsid w:val="00734107"/>
    <w:rsid w:val="00740229"/>
    <w:rsid w:val="00742E10"/>
    <w:rsid w:val="00747785"/>
    <w:rsid w:val="0076571A"/>
    <w:rsid w:val="00766D94"/>
    <w:rsid w:val="007675BB"/>
    <w:rsid w:val="007823A2"/>
    <w:rsid w:val="00784292"/>
    <w:rsid w:val="00787413"/>
    <w:rsid w:val="00794595"/>
    <w:rsid w:val="00794C71"/>
    <w:rsid w:val="007960D8"/>
    <w:rsid w:val="00797E0C"/>
    <w:rsid w:val="007C25B0"/>
    <w:rsid w:val="007D0DC1"/>
    <w:rsid w:val="007D21A0"/>
    <w:rsid w:val="007D5C4D"/>
    <w:rsid w:val="007E7997"/>
    <w:rsid w:val="00810C3D"/>
    <w:rsid w:val="0082744A"/>
    <w:rsid w:val="00840EC8"/>
    <w:rsid w:val="00842AC5"/>
    <w:rsid w:val="00843C16"/>
    <w:rsid w:val="0085754A"/>
    <w:rsid w:val="008755EE"/>
    <w:rsid w:val="008858FE"/>
    <w:rsid w:val="0089075A"/>
    <w:rsid w:val="00891391"/>
    <w:rsid w:val="00895081"/>
    <w:rsid w:val="008A08AF"/>
    <w:rsid w:val="008A1115"/>
    <w:rsid w:val="008C767A"/>
    <w:rsid w:val="008D5C28"/>
    <w:rsid w:val="008D7023"/>
    <w:rsid w:val="00906D18"/>
    <w:rsid w:val="00925E04"/>
    <w:rsid w:val="00932A63"/>
    <w:rsid w:val="00972E4C"/>
    <w:rsid w:val="0098532F"/>
    <w:rsid w:val="0099526D"/>
    <w:rsid w:val="009A3DA7"/>
    <w:rsid w:val="009A7F6B"/>
    <w:rsid w:val="009B2BFF"/>
    <w:rsid w:val="009C7694"/>
    <w:rsid w:val="009D7294"/>
    <w:rsid w:val="00A026A4"/>
    <w:rsid w:val="00A0307C"/>
    <w:rsid w:val="00A410CC"/>
    <w:rsid w:val="00A465A6"/>
    <w:rsid w:val="00A772D0"/>
    <w:rsid w:val="00A91D91"/>
    <w:rsid w:val="00AA054E"/>
    <w:rsid w:val="00AB7542"/>
    <w:rsid w:val="00AC7764"/>
    <w:rsid w:val="00AC79E0"/>
    <w:rsid w:val="00AD0B10"/>
    <w:rsid w:val="00AD150A"/>
    <w:rsid w:val="00AD239F"/>
    <w:rsid w:val="00AE4FC7"/>
    <w:rsid w:val="00AF6B1E"/>
    <w:rsid w:val="00B00DF5"/>
    <w:rsid w:val="00B040F3"/>
    <w:rsid w:val="00B04283"/>
    <w:rsid w:val="00B11EFB"/>
    <w:rsid w:val="00B15C0B"/>
    <w:rsid w:val="00B17AF3"/>
    <w:rsid w:val="00B27499"/>
    <w:rsid w:val="00B40D81"/>
    <w:rsid w:val="00B50534"/>
    <w:rsid w:val="00B52E10"/>
    <w:rsid w:val="00B55ABB"/>
    <w:rsid w:val="00B655D1"/>
    <w:rsid w:val="00B73281"/>
    <w:rsid w:val="00B74FA7"/>
    <w:rsid w:val="00B7765E"/>
    <w:rsid w:val="00B85764"/>
    <w:rsid w:val="00B91B6E"/>
    <w:rsid w:val="00B947F8"/>
    <w:rsid w:val="00BB449C"/>
    <w:rsid w:val="00BC2561"/>
    <w:rsid w:val="00BC422A"/>
    <w:rsid w:val="00BE225E"/>
    <w:rsid w:val="00BE2B4F"/>
    <w:rsid w:val="00BE32FB"/>
    <w:rsid w:val="00BF0460"/>
    <w:rsid w:val="00BF25CD"/>
    <w:rsid w:val="00C00AF3"/>
    <w:rsid w:val="00C0696A"/>
    <w:rsid w:val="00C123AA"/>
    <w:rsid w:val="00C1310D"/>
    <w:rsid w:val="00C138DD"/>
    <w:rsid w:val="00C36B53"/>
    <w:rsid w:val="00C570F9"/>
    <w:rsid w:val="00C73DBB"/>
    <w:rsid w:val="00C775F7"/>
    <w:rsid w:val="00C84A0F"/>
    <w:rsid w:val="00C90566"/>
    <w:rsid w:val="00C92415"/>
    <w:rsid w:val="00CA04B9"/>
    <w:rsid w:val="00CA565A"/>
    <w:rsid w:val="00CB50EF"/>
    <w:rsid w:val="00CB64EB"/>
    <w:rsid w:val="00CB791A"/>
    <w:rsid w:val="00CD47B2"/>
    <w:rsid w:val="00CE49F8"/>
    <w:rsid w:val="00CE55C4"/>
    <w:rsid w:val="00CF01DC"/>
    <w:rsid w:val="00CF0BAC"/>
    <w:rsid w:val="00CF7E87"/>
    <w:rsid w:val="00D0373D"/>
    <w:rsid w:val="00D1409C"/>
    <w:rsid w:val="00D22F2F"/>
    <w:rsid w:val="00D23A01"/>
    <w:rsid w:val="00D33C31"/>
    <w:rsid w:val="00D46275"/>
    <w:rsid w:val="00D604F0"/>
    <w:rsid w:val="00D60C99"/>
    <w:rsid w:val="00D73338"/>
    <w:rsid w:val="00D73444"/>
    <w:rsid w:val="00D740B5"/>
    <w:rsid w:val="00D77369"/>
    <w:rsid w:val="00D81C88"/>
    <w:rsid w:val="00D8666F"/>
    <w:rsid w:val="00DA74C1"/>
    <w:rsid w:val="00DB40AB"/>
    <w:rsid w:val="00DD16F6"/>
    <w:rsid w:val="00DE3473"/>
    <w:rsid w:val="00DF3785"/>
    <w:rsid w:val="00E02098"/>
    <w:rsid w:val="00E066A0"/>
    <w:rsid w:val="00E203AD"/>
    <w:rsid w:val="00E2046D"/>
    <w:rsid w:val="00E21617"/>
    <w:rsid w:val="00E27B64"/>
    <w:rsid w:val="00E3456B"/>
    <w:rsid w:val="00E366E2"/>
    <w:rsid w:val="00E36DE8"/>
    <w:rsid w:val="00E40D9D"/>
    <w:rsid w:val="00E500AC"/>
    <w:rsid w:val="00E55BB9"/>
    <w:rsid w:val="00E65F35"/>
    <w:rsid w:val="00E74E8C"/>
    <w:rsid w:val="00E775AE"/>
    <w:rsid w:val="00E81C78"/>
    <w:rsid w:val="00EA03D7"/>
    <w:rsid w:val="00EC6BD8"/>
    <w:rsid w:val="00ED4213"/>
    <w:rsid w:val="00ED74D7"/>
    <w:rsid w:val="00EF34F9"/>
    <w:rsid w:val="00EF6E2A"/>
    <w:rsid w:val="00F01F41"/>
    <w:rsid w:val="00F06455"/>
    <w:rsid w:val="00F13440"/>
    <w:rsid w:val="00F1604B"/>
    <w:rsid w:val="00F205B9"/>
    <w:rsid w:val="00F219DE"/>
    <w:rsid w:val="00F226E0"/>
    <w:rsid w:val="00F67EBD"/>
    <w:rsid w:val="00F72D28"/>
    <w:rsid w:val="00F80FAB"/>
    <w:rsid w:val="00F87C05"/>
    <w:rsid w:val="00F90C97"/>
    <w:rsid w:val="00FA0D71"/>
    <w:rsid w:val="00FB3B3B"/>
    <w:rsid w:val="00FC18B4"/>
    <w:rsid w:val="00FD0060"/>
    <w:rsid w:val="00FD66C4"/>
    <w:rsid w:val="00FF4EC5"/>
    <w:rsid w:val="00FF5F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4E0124FF-1E63-ED48-9D06-A7CF1F9B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3"/>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3"/>
      </w:numPr>
      <w:spacing w:before="320"/>
      <w:ind w:left="578" w:hanging="578"/>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2"/>
      </w:numPr>
    </w:pPr>
    <w:rPr>
      <w:rFonts w:asciiTheme="majorHAnsi" w:hAnsiTheme="majorHAnsi"/>
      <w:b/>
      <w:color w:val="00379F" w:themeColor="text1"/>
      <w:sz w:val="28"/>
    </w:rPr>
  </w:style>
  <w:style w:type="character" w:customStyle="1" w:styleId="Title1Char">
    <w:name w:val="Title 1 Char"/>
    <w:basedOn w:val="DefaultParagraphFont"/>
    <w:link w:val="Title1"/>
    <w:rsid w:val="00F205B9"/>
    <w:rPr>
      <w:rFonts w:asciiTheme="majorHAnsi" w:hAnsiTheme="majorHAnsi"/>
      <w:b/>
      <w:color w:val="00379F" w:themeColor="text1"/>
      <w:sz w:val="28"/>
      <w:lang w:val="en-GB"/>
    </w:rPr>
  </w:style>
  <w:style w:type="paragraph" w:styleId="ListParagraph">
    <w:name w:val="List Paragraph"/>
    <w:basedOn w:val="Normal"/>
    <w:autoRedefine/>
    <w:uiPriority w:val="34"/>
    <w:qFormat/>
    <w:rsid w:val="005B6B12"/>
    <w:pPr>
      <w:numPr>
        <w:numId w:val="6"/>
      </w:numPr>
    </w:pPr>
  </w:style>
  <w:style w:type="paragraph" w:customStyle="1" w:styleId="Title3">
    <w:name w:val="Title 3"/>
    <w:basedOn w:val="ListParagraph"/>
    <w:link w:val="Title3Char"/>
    <w:autoRedefine/>
    <w:rsid w:val="00F205B9"/>
    <w:pPr>
      <w:numPr>
        <w:ilvl w:val="3"/>
        <w:numId w:val="1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F205B9"/>
    <w:pPr>
      <w:numPr>
        <w:ilvl w:val="1"/>
        <w:numId w:val="12"/>
      </w:numPr>
      <w:spacing w:after="0"/>
    </w:pPr>
  </w:style>
  <w:style w:type="character" w:customStyle="1" w:styleId="Title2Char">
    <w:name w:val="Title 2 Char"/>
    <w:basedOn w:val="Title1Char"/>
    <w:link w:val="Title2"/>
    <w:rsid w:val="002574D1"/>
    <w:rPr>
      <w:rFonts w:asciiTheme="majorHAnsi" w:hAnsiTheme="majorHAnsi"/>
      <w:b/>
      <w:color w:val="00379F" w:themeColor="text1"/>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B91B6E"/>
    <w:pPr>
      <w:numPr>
        <w:numId w:val="15"/>
      </w:num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semiHidden/>
    <w:unhideWhenUsed/>
    <w:rsid w:val="00D33C31"/>
    <w:pPr>
      <w:spacing w:line="240" w:lineRule="auto"/>
    </w:pPr>
    <w:rPr>
      <w:sz w:val="20"/>
    </w:rPr>
  </w:style>
  <w:style w:type="character" w:customStyle="1" w:styleId="CommentTextChar">
    <w:name w:val="Comment Text Char"/>
    <w:basedOn w:val="DefaultParagraphFont"/>
    <w:link w:val="CommentText"/>
    <w:uiPriority w:val="99"/>
    <w:semiHidden/>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11"/>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paragraph" w:styleId="Revision">
    <w:name w:val="Revision"/>
    <w:hidden/>
    <w:uiPriority w:val="99"/>
    <w:semiHidden/>
    <w:rsid w:val="004A7777"/>
    <w:pPr>
      <w:spacing w:after="0" w:line="240" w:lineRule="auto"/>
    </w:pPr>
    <w:rPr>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14" Type="http://schemas.openxmlformats.org/officeDocument/2006/relationships/header" Target="header1.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3-10/ESMA91-2145765636-8277_Consultation_Paper_on_Tier_1_CCP_fe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2" ma:contentTypeDescription="Create a new document." ma:contentTypeScope="" ma:versionID="0c2a44753aeee874d18a2752065224cb">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b7ccaae7ee1efc33b9c4eb136b357aa"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d0fb0f98-34f9-4d57-9559-eb8efd17aa5e"/>
    <ds:schemaRef ds:uri="http://schemas.microsoft.com/office/infopath/2007/PartnerControls"/>
    <ds:schemaRef ds:uri="http://purl.org/dc/elements/1.1/"/>
    <ds:schemaRef ds:uri="9516c55e-9f4d-4643-b438-a612b5d72cb2"/>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133CE1B9-710E-4019-A0FD-B8BAA3DCBFAC}"/>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Elena Tonetto</cp:lastModifiedBy>
  <cp:revision>10</cp:revision>
  <dcterms:created xsi:type="dcterms:W3CDTF">2023-12-08T11:13:00Z</dcterms:created>
  <dcterms:modified xsi:type="dcterms:W3CDTF">2023-12-08T11:18:00Z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645618eb-f8d9-42a8-abfc-1b1832507a55</vt:lpwstr>
  </property>
  <property fmtid="{D5CDD505-2E9C-101B-9397-08002B2CF9AE}" pid="8" name="Topic">
    <vt:lpwstr>215</vt:lpwstr>
  </property>
  <property fmtid="{D5CDD505-2E9C-101B-9397-08002B2CF9AE}" pid="9" name="ConfidentialityLevel">
    <vt:lpwstr>5</vt:lpwstr>
  </property>
  <property fmtid="{D5CDD505-2E9C-101B-9397-08002B2CF9AE}" pid="10" name="DocumentType">
    <vt:lpwstr>62;#Template|6ffc6c9a-7290-4545-ba79-3e594bad9285</vt:lpwstr>
  </property>
  <property fmtid="{D5CDD505-2E9C-101B-9397-08002B2CF9AE}" pid="11" name="Order">
    <vt:r8>52000</vt:r8>
  </property>
  <property fmtid="{D5CDD505-2E9C-101B-9397-08002B2CF9AE}" pid="12" name="DocumentSetDescription">
    <vt:lpwstr/>
  </property>
  <property fmtid="{D5CDD505-2E9C-101B-9397-08002B2CF9AE}" pid="13" name="TeamName">
    <vt:lpwstr>10</vt:lpwstr>
  </property>
  <property fmtid="{D5CDD505-2E9C-101B-9397-08002B2CF9AE}" pid="14" name="MediaServiceImageTags">
    <vt:lpwstr/>
  </property>
  <property fmtid="{D5CDD505-2E9C-101B-9397-08002B2CF9AE}" pid="15" name="SubTopic">
    <vt:lpwstr/>
  </property>
</Properties>
</file>