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037922">
      <w:pPr>
        <w:pBdr>
          <w:bottom w:val="single" w:sz="4" w:space="1" w:color="auto"/>
        </w:pBd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F84B76">
      <w:pPr>
        <w:numPr>
          <w:ilvl w:val="0"/>
          <w:numId w:val="4"/>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C83909" w14:paraId="41EDECFD" w14:textId="77777777" w:rsidTr="0085654D">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lang w:val="fr-FR"/>
            </w:rPr>
            <w:id w:val="651570699"/>
            <w:text/>
          </w:sdtPr>
          <w:sdtContent>
            <w:tc>
              <w:tcPr>
                <w:tcW w:w="5595" w:type="dxa"/>
                <w:shd w:val="clear" w:color="auto" w:fill="auto"/>
                <w:vAlign w:val="center"/>
              </w:tcPr>
              <w:p w14:paraId="2D662032" w14:textId="03CA573D" w:rsidR="005418F4" w:rsidRPr="00C22022" w:rsidRDefault="00B4567D" w:rsidP="005418F4">
                <w:pPr>
                  <w:spacing w:after="250"/>
                  <w:rPr>
                    <w:rFonts w:ascii="Arial" w:eastAsiaTheme="minorEastAsia" w:hAnsi="Arial" w:cs="Arial"/>
                    <w:color w:val="808080"/>
                    <w:szCs w:val="20"/>
                    <w:lang w:val="fr-FR"/>
                  </w:rPr>
                </w:pPr>
                <w:r>
                  <w:rPr>
                    <w:rFonts w:ascii="Arial" w:eastAsiaTheme="minorEastAsia" w:hAnsi="Arial" w:cs="Arial"/>
                    <w:color w:val="808080"/>
                    <w:szCs w:val="20"/>
                    <w:lang w:val="fr-FR"/>
                  </w:rPr>
                  <w:t>Candriam</w:t>
                </w:r>
              </w:p>
            </w:tc>
          </w:sdtContent>
        </w:sdt>
      </w:tr>
      <w:tr w:rsidR="005418F4" w:rsidRPr="005418F4" w14:paraId="1994CDD1" w14:textId="77777777" w:rsidTr="0085654D">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76DB36D"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E06B8">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85654D">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tc>
          <w:tcPr>
            <w:tcW w:w="5595" w:type="dxa"/>
            <w:shd w:val="clear" w:color="auto" w:fill="auto"/>
            <w:vAlign w:val="center"/>
          </w:tcPr>
          <w:p w14:paraId="67C0DEAE" w14:textId="239EFD20" w:rsidR="005418F4" w:rsidRPr="005418F4" w:rsidRDefault="005418F4" w:rsidP="005418F4">
            <w:pPr>
              <w:spacing w:after="250"/>
              <w:rPr>
                <w:rFonts w:ascii="Arial" w:eastAsiaTheme="minorEastAsia" w:hAnsi="Arial" w:cs="Arial"/>
                <w:color w:val="1A1A1A" w:themeColor="background1" w:themeShade="1A"/>
                <w:szCs w:val="20"/>
              </w:rPr>
            </w:pPr>
            <w:r w:rsidRPr="00C22022">
              <w:rPr>
                <w:rFonts w:ascii="Segoe UI Symbol" w:eastAsiaTheme="minorEastAsia" w:hAnsi="Segoe UI Symbol" w:cs="Segoe UI Symbol"/>
                <w:color w:val="1A1A1A" w:themeColor="background1" w:themeShade="1A"/>
                <w:szCs w:val="20"/>
                <w:highlight w:val="yellow"/>
              </w:rPr>
              <w:t>☐</w:t>
            </w:r>
          </w:p>
        </w:tc>
      </w:tr>
      <w:tr w:rsidR="005418F4" w:rsidRPr="005418F4" w14:paraId="7877AB38" w14:textId="77777777" w:rsidTr="0085654D">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39C2315C" w:rsidR="005418F4" w:rsidRPr="005418F4" w:rsidRDefault="00B4567D"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Luxembourg</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53226E">
      <w:pPr>
        <w:pStyle w:val="Questionstyle"/>
        <w:numPr>
          <w:ilvl w:val="0"/>
          <w:numId w:val="5"/>
        </w:numPr>
      </w:pPr>
      <w:bookmarkStart w:id="0" w:name="_Hlk131609827"/>
      <w:r>
        <w:t xml:space="preserve">: </w:t>
      </w:r>
      <w:r w:rsidRPr="00C43752">
        <w:t>Do</w:t>
      </w:r>
      <w:r>
        <w:t xml:space="preserve">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7E043859" w14:textId="77777777" w:rsidR="001C7AA1" w:rsidRPr="001C7AA1" w:rsidRDefault="009C41BB" w:rsidP="001C7AA1">
      <w:pPr>
        <w:rPr>
          <w:lang w:val="en-US"/>
        </w:rPr>
      </w:pPr>
      <w:r w:rsidRPr="001C7AA1">
        <w:rPr>
          <w:lang w:val="en-US"/>
        </w:rPr>
        <w:t>&lt;ESMA_QUESTION_SFDR_1&gt;</w:t>
      </w:r>
      <w:permStart w:id="5929778" w:edGrp="everyone"/>
    </w:p>
    <w:p w14:paraId="60FB265E" w14:textId="615B1367" w:rsidR="00505378" w:rsidRPr="001C7AA1" w:rsidRDefault="00B66B34" w:rsidP="001C7AA1">
      <w:r w:rsidRPr="001C7AA1">
        <w:rPr>
          <w:lang w:val="en-US"/>
        </w:rPr>
        <w:t xml:space="preserve"> </w:t>
      </w:r>
      <w:bookmarkStart w:id="1" w:name="_Hlk138445659"/>
      <w:r w:rsidR="003A3E3B" w:rsidRPr="001C7AA1">
        <w:rPr>
          <w:highlight w:val="yellow"/>
        </w:rPr>
        <w:t>I</w:t>
      </w:r>
      <w:r w:rsidR="00505378" w:rsidRPr="001C7AA1">
        <w:rPr>
          <w:highlight w:val="yellow"/>
        </w:rPr>
        <w:t>n the context where the European Commission (EC) decided to make all ESRS standards, disclosure requirements and data points subject to the “materiality assessment”</w:t>
      </w:r>
      <w:r w:rsidR="00CD5499" w:rsidRPr="001C7AA1">
        <w:rPr>
          <w:highlight w:val="yellow"/>
        </w:rPr>
        <w:t xml:space="preserve">, we want to stress the fact </w:t>
      </w:r>
      <w:proofErr w:type="gramStart"/>
      <w:r w:rsidR="00CD5499" w:rsidRPr="001C7AA1">
        <w:rPr>
          <w:highlight w:val="yellow"/>
        </w:rPr>
        <w:t xml:space="preserve">that </w:t>
      </w:r>
      <w:r w:rsidR="00505378" w:rsidRPr="001C7AA1">
        <w:rPr>
          <w:highlight w:val="yellow"/>
        </w:rPr>
        <w:t xml:space="preserve"> financial</w:t>
      </w:r>
      <w:proofErr w:type="gramEnd"/>
      <w:r w:rsidR="00505378" w:rsidRPr="001C7AA1">
        <w:rPr>
          <w:highlight w:val="yellow"/>
        </w:rPr>
        <w:t xml:space="preserve"> market participants (FMPs) depend on information provided by their counterparts to comply with their own disclosure requirements, it is hence of the foremost importance that mandatory PAI indicators are also mandatory in the CSRD framework. We highlight once again the need for consistency between ESAs’ work on the SFDR level 2 review and the EC work on the CSRD and would like to remind that any new PAI included should be made mandatory in the CSRD</w:t>
      </w:r>
      <w:r w:rsidR="00214958" w:rsidRPr="001C7AA1">
        <w:rPr>
          <w:highlight w:val="yellow"/>
        </w:rPr>
        <w:t xml:space="preserve"> and only implemented when the related data point in the corporate reporting becomes applicable to all in-scope undertakings. Additional PAIs should not worsen the data gap issue FMPs are currently facing</w:t>
      </w:r>
      <w:r w:rsidR="00505378" w:rsidRPr="001C7AA1">
        <w:rPr>
          <w:highlight w:val="yellow"/>
        </w:rPr>
        <w:t>.</w:t>
      </w:r>
    </w:p>
    <w:bookmarkEnd w:id="1"/>
    <w:p w14:paraId="602B8427" w14:textId="0BF9F0E1" w:rsidR="537F4CD6" w:rsidRPr="001C7AA1" w:rsidRDefault="537F4CD6" w:rsidP="7EA64FDB">
      <w:pPr>
        <w:jc w:val="both"/>
      </w:pPr>
      <w:r w:rsidRPr="001C7AA1">
        <w:t xml:space="preserve">Moreover, it is also important to remind that some undertakings will not be </w:t>
      </w:r>
      <w:r w:rsidR="3B791021" w:rsidRPr="001C7AA1">
        <w:t xml:space="preserve">subject to the CSRD (undertakings in emerging countries, undertakings below the </w:t>
      </w:r>
      <w:proofErr w:type="gramStart"/>
      <w:r w:rsidR="3B791021" w:rsidRPr="001C7AA1">
        <w:t>thresholds,…</w:t>
      </w:r>
      <w:proofErr w:type="gramEnd"/>
      <w:r w:rsidR="3B791021" w:rsidRPr="001C7AA1">
        <w:t xml:space="preserve">), </w:t>
      </w:r>
      <w:r w:rsidR="00B84CD2" w:rsidRPr="001C7AA1">
        <w:t>FMPs</w:t>
      </w:r>
      <w:r w:rsidR="004B0AD7" w:rsidRPr="001C7AA1">
        <w:t xml:space="preserve"> </w:t>
      </w:r>
      <w:r w:rsidR="10384321" w:rsidRPr="001C7AA1">
        <w:t>won’t be able to collect information from such counterparts.</w:t>
      </w:r>
      <w:r w:rsidR="001D76F7" w:rsidRPr="001C7AA1">
        <w:t xml:space="preserve"> Clear guidance should be adopted to clarify how FMPs will have to deal with situations when the information is not reported by undertakings considering that materiality does not apply and by those not under the scope of the CSRD.</w:t>
      </w:r>
    </w:p>
    <w:p w14:paraId="19BBE1C4" w14:textId="167DBBED" w:rsidR="008758F3" w:rsidRPr="00CF33C8" w:rsidRDefault="00A22D4D" w:rsidP="7EA64FDB">
      <w:pPr>
        <w:jc w:val="both"/>
      </w:pPr>
      <w:r w:rsidRPr="001C7AA1">
        <w:t>In this context, financial institutions will highly depend</w:t>
      </w:r>
      <w:r w:rsidR="006C170E" w:rsidRPr="001C7AA1">
        <w:t xml:space="preserve"> </w:t>
      </w:r>
      <w:r w:rsidRPr="001C7AA1">
        <w:t>on data providers</w:t>
      </w:r>
      <w:r w:rsidR="00B30552" w:rsidRPr="001C7AA1">
        <w:t xml:space="preserve"> which are not</w:t>
      </w:r>
      <w:r w:rsidR="00CD2A98" w:rsidRPr="001C7AA1">
        <w:t xml:space="preserve"> </w:t>
      </w:r>
      <w:r w:rsidR="001D76F7" w:rsidRPr="001C7AA1">
        <w:t xml:space="preserve">yet </w:t>
      </w:r>
      <w:r w:rsidR="00CD2A98" w:rsidRPr="001C7AA1">
        <w:t>regulated</w:t>
      </w:r>
      <w:r w:rsidRPr="001C7AA1">
        <w:t>.</w:t>
      </w:r>
      <w:r w:rsidR="00CD6445" w:rsidRPr="001C7AA1">
        <w:t xml:space="preserve"> </w:t>
      </w:r>
      <w:r w:rsidR="00B85285" w:rsidRPr="001C7AA1">
        <w:t xml:space="preserve">There is hence a </w:t>
      </w:r>
      <w:r w:rsidRPr="001C7AA1">
        <w:t xml:space="preserve">distortion </w:t>
      </w:r>
      <w:r w:rsidR="00B85285" w:rsidRPr="001C7AA1">
        <w:t xml:space="preserve">between the obligations </w:t>
      </w:r>
      <w:r w:rsidR="005A04E3" w:rsidRPr="001C7AA1">
        <w:t xml:space="preserve">borne by financial institutions and </w:t>
      </w:r>
      <w:r w:rsidR="00D77F72" w:rsidRPr="001C7AA1">
        <w:t xml:space="preserve">data providers. </w:t>
      </w:r>
      <w:r w:rsidR="001D76F7" w:rsidRPr="001C7AA1">
        <w:t xml:space="preserve">It is quite important that final measures adopted for ESG data and ratings providers (following the publication by the European Commission of a new legislative text proposal on a regulation for ESG </w:t>
      </w:r>
      <w:r w:rsidR="001D76F7" w:rsidRPr="001D76F7">
        <w:lastRenderedPageBreak/>
        <w:t>ratings providers) adequately address this distortion and that</w:t>
      </w:r>
      <w:r w:rsidR="00DF1D90">
        <w:t xml:space="preserve"> </w:t>
      </w:r>
      <w:r w:rsidR="00831123" w:rsidRPr="00CF33C8">
        <w:t xml:space="preserve">the need </w:t>
      </w:r>
      <w:r w:rsidR="008C71EE" w:rsidRPr="00CF33C8">
        <w:t>to create a holistic regulatory framework for data and rating providers (for both financial and non-financial information)</w:t>
      </w:r>
      <w:r w:rsidR="00DF1D90">
        <w:t xml:space="preserve"> is globally assessed</w:t>
      </w:r>
      <w:r w:rsidR="00F04686" w:rsidRPr="00CF33C8">
        <w:t xml:space="preserve">. </w:t>
      </w:r>
    </w:p>
    <w:p w14:paraId="24287DFE" w14:textId="722945B5" w:rsidR="00F82B0D" w:rsidRPr="00CF33C8" w:rsidRDefault="521C2AAD" w:rsidP="00F82B0D">
      <w:pPr>
        <w:jc w:val="both"/>
        <w:rPr>
          <w:bCs/>
        </w:rPr>
      </w:pPr>
      <w:r w:rsidRPr="00CF33C8">
        <w:rPr>
          <w:rFonts w:ascii="Calibri" w:eastAsia="Calibri" w:hAnsi="Calibri" w:cs="Calibri"/>
        </w:rPr>
        <w:t xml:space="preserve">While we believe that the new </w:t>
      </w:r>
      <w:r w:rsidR="00C85103">
        <w:rPr>
          <w:rFonts w:ascii="Calibri" w:eastAsia="Calibri" w:hAnsi="Calibri" w:cs="Calibri"/>
        </w:rPr>
        <w:t xml:space="preserve">proposed </w:t>
      </w:r>
      <w:r w:rsidRPr="00CF33C8">
        <w:rPr>
          <w:rFonts w:ascii="Calibri" w:eastAsia="Calibri" w:hAnsi="Calibri" w:cs="Calibri"/>
        </w:rPr>
        <w:t>PAI are seeking to address material social issues (tax, pay equity, worker rights, tobacco), we have strong reservations about making the</w:t>
      </w:r>
      <w:r w:rsidR="45B06E8E" w:rsidRPr="00CF33C8">
        <w:rPr>
          <w:rFonts w:ascii="Calibri" w:eastAsia="Calibri" w:hAnsi="Calibri" w:cs="Calibri"/>
        </w:rPr>
        <w:t xml:space="preserve"> </w:t>
      </w:r>
      <w:r w:rsidRPr="00CF33C8">
        <w:rPr>
          <w:rFonts w:ascii="Calibri" w:eastAsia="Calibri" w:hAnsi="Calibri" w:cs="Calibri"/>
        </w:rPr>
        <w:t>reporting mandatory without further clarification (</w:t>
      </w:r>
      <w:r w:rsidR="00031646" w:rsidRPr="00CF33C8">
        <w:rPr>
          <w:rFonts w:ascii="Calibri" w:eastAsia="Calibri" w:hAnsi="Calibri" w:cs="Calibri"/>
        </w:rPr>
        <w:t xml:space="preserve">on calculation methodology, </w:t>
      </w:r>
      <w:r w:rsidRPr="00CF33C8">
        <w:rPr>
          <w:rFonts w:ascii="Calibri" w:eastAsia="Calibri" w:hAnsi="Calibri" w:cs="Calibri"/>
        </w:rPr>
        <w:t>indicator definition</w:t>
      </w:r>
      <w:r w:rsidR="00031646" w:rsidRPr="00CF33C8">
        <w:rPr>
          <w:rFonts w:ascii="Calibri" w:eastAsia="Calibri" w:hAnsi="Calibri" w:cs="Calibri"/>
        </w:rPr>
        <w:t>s</w:t>
      </w:r>
      <w:r w:rsidR="46610778" w:rsidRPr="00CF33C8">
        <w:rPr>
          <w:rFonts w:ascii="Calibri" w:eastAsia="Calibri" w:hAnsi="Calibri" w:cs="Calibri"/>
        </w:rPr>
        <w:t xml:space="preserve"> or use of estimates notably).</w:t>
      </w:r>
      <w:r w:rsidR="33B7B830" w:rsidRPr="00CF33C8">
        <w:rPr>
          <w:rFonts w:ascii="Calibri" w:eastAsia="Calibri" w:hAnsi="Calibri" w:cs="Calibri"/>
        </w:rPr>
        <w:t xml:space="preserve"> </w:t>
      </w:r>
      <w:r w:rsidR="001B7751" w:rsidRPr="00CF33C8">
        <w:rPr>
          <w:rFonts w:ascii="Calibri" w:eastAsia="Calibri" w:hAnsi="Calibri" w:cs="Calibri"/>
        </w:rPr>
        <w:t xml:space="preserve">We also believe that </w:t>
      </w:r>
      <w:r w:rsidR="001B7751" w:rsidRPr="00CF33C8">
        <w:rPr>
          <w:bCs/>
        </w:rPr>
        <w:t>a</w:t>
      </w:r>
      <w:r w:rsidR="00F82B0D" w:rsidRPr="00CF33C8">
        <w:rPr>
          <w:bCs/>
        </w:rPr>
        <w:t>n impact analysis should be made to make sure that newly proposed social indicators are pertinent and with a good coverage.</w:t>
      </w:r>
    </w:p>
    <w:p w14:paraId="74B71F07" w14:textId="1860C82E" w:rsidR="007C4551" w:rsidRPr="001C7AA1" w:rsidRDefault="00FD45F3" w:rsidP="0E99ADCE">
      <w:pPr>
        <w:jc w:val="both"/>
        <w:rPr>
          <w:rFonts w:ascii="Calibri" w:eastAsia="Calibri" w:hAnsi="Calibri" w:cs="Calibri"/>
        </w:rPr>
      </w:pPr>
      <w:r w:rsidRPr="00CF33C8">
        <w:rPr>
          <w:rFonts w:ascii="Calibri" w:eastAsia="Calibri" w:hAnsi="Calibri" w:cs="Calibri"/>
        </w:rPr>
        <w:t xml:space="preserve">As a general comment, </w:t>
      </w:r>
      <w:r w:rsidR="00E84E3F" w:rsidRPr="001C7AA1">
        <w:rPr>
          <w:rFonts w:ascii="Calibri" w:eastAsia="Calibri" w:hAnsi="Calibri" w:cs="Calibri"/>
          <w:highlight w:val="yellow"/>
        </w:rPr>
        <w:t>we would like to highlight that</w:t>
      </w:r>
      <w:r w:rsidR="001E6943" w:rsidRPr="001C7AA1">
        <w:rPr>
          <w:rFonts w:ascii="Calibri" w:eastAsia="Calibri" w:hAnsi="Calibri" w:cs="Calibri"/>
          <w:highlight w:val="yellow"/>
        </w:rPr>
        <w:t xml:space="preserve"> </w:t>
      </w:r>
      <w:r w:rsidR="007C4551" w:rsidRPr="001C7AA1">
        <w:rPr>
          <w:rFonts w:ascii="Calibri" w:eastAsia="Calibri" w:hAnsi="Calibri" w:cs="Calibri"/>
          <w:highlight w:val="yellow"/>
        </w:rPr>
        <w:t>KPI</w:t>
      </w:r>
      <w:r w:rsidR="008D0E11" w:rsidRPr="001C7AA1">
        <w:rPr>
          <w:rFonts w:ascii="Calibri" w:eastAsia="Calibri" w:hAnsi="Calibri" w:cs="Calibri"/>
          <w:highlight w:val="yellow"/>
        </w:rPr>
        <w:t>s</w:t>
      </w:r>
      <w:r w:rsidR="007C4551" w:rsidRPr="001C7AA1">
        <w:rPr>
          <w:rFonts w:ascii="Calibri" w:eastAsia="Calibri" w:hAnsi="Calibri" w:cs="Calibri"/>
          <w:highlight w:val="yellow"/>
        </w:rPr>
        <w:t xml:space="preserve"> may not be readily available for certain asset class</w:t>
      </w:r>
      <w:r w:rsidR="001E6943" w:rsidRPr="001C7AA1">
        <w:rPr>
          <w:rFonts w:ascii="Calibri" w:eastAsia="Calibri" w:hAnsi="Calibri" w:cs="Calibri"/>
          <w:highlight w:val="yellow"/>
        </w:rPr>
        <w:t>es</w:t>
      </w:r>
      <w:r w:rsidR="007C4551" w:rsidRPr="001C7AA1">
        <w:rPr>
          <w:rFonts w:ascii="Calibri" w:eastAsia="Calibri" w:hAnsi="Calibri" w:cs="Calibri"/>
          <w:highlight w:val="yellow"/>
        </w:rPr>
        <w:t>.</w:t>
      </w:r>
    </w:p>
    <w:p w14:paraId="4F95F3E9" w14:textId="77777777" w:rsidR="007F247C" w:rsidRPr="001C7AA1" w:rsidRDefault="007F247C" w:rsidP="007F247C">
      <w:pPr>
        <w:jc w:val="both"/>
        <w:rPr>
          <w:rFonts w:cstheme="minorHAnsi"/>
          <w:lang w:val="en-US"/>
        </w:rPr>
      </w:pPr>
      <w:r w:rsidRPr="001C7AA1">
        <w:rPr>
          <w:rFonts w:cstheme="minorHAnsi"/>
          <w:b/>
          <w:bCs/>
          <w:lang w:val="en-US"/>
        </w:rPr>
        <w:t>We strongly advocate for the SFDR Level 2 review to prioritize the alignment of PAIs between SFDR and the delegated acts of the Corporate Sustainability Reporting Directive (CSRD) - related to the European Sustainable Reporting Standards (ESRS).</w:t>
      </w:r>
      <w:r w:rsidRPr="001C7AA1">
        <w:rPr>
          <w:rFonts w:cstheme="minorHAnsi"/>
          <w:lang w:val="en-US"/>
        </w:rPr>
        <w:t xml:space="preserve"> This alignment should encompass the following key aspects:</w:t>
      </w:r>
    </w:p>
    <w:p w14:paraId="46BB18F8" w14:textId="77777777" w:rsidR="007F247C" w:rsidRPr="001C7AA1" w:rsidRDefault="007F247C" w:rsidP="007F247C">
      <w:pPr>
        <w:numPr>
          <w:ilvl w:val="0"/>
          <w:numId w:val="43"/>
        </w:numPr>
        <w:spacing w:after="160"/>
        <w:contextualSpacing/>
        <w:jc w:val="both"/>
        <w:rPr>
          <w:rFonts w:eastAsiaTheme="minorEastAsia" w:cstheme="minorHAnsi"/>
          <w:highlight w:val="yellow"/>
          <w:lang w:val="en-US" w:eastAsia="ko-KR" w:bidi="he-IL"/>
        </w:rPr>
      </w:pPr>
      <w:r w:rsidRPr="001C7AA1">
        <w:rPr>
          <w:rFonts w:eastAsiaTheme="minorEastAsia" w:cstheme="minorHAnsi"/>
          <w:b/>
          <w:bCs/>
          <w:i/>
          <w:iCs/>
          <w:highlight w:val="yellow"/>
          <w:lang w:val="en-US" w:eastAsia="ko-KR" w:bidi="he-IL"/>
        </w:rPr>
        <w:t>Scope:</w:t>
      </w:r>
      <w:r w:rsidRPr="001C7AA1">
        <w:rPr>
          <w:rFonts w:eastAsiaTheme="minorEastAsia" w:cstheme="minorHAnsi"/>
          <w:highlight w:val="yellow"/>
          <w:lang w:val="en-US" w:eastAsia="ko-KR" w:bidi="he-IL"/>
        </w:rPr>
        <w:t xml:space="preserve"> We propose that all disclosure requirements and data points (</w:t>
      </w:r>
      <w:proofErr w:type="gramStart"/>
      <w:r w:rsidRPr="001C7AA1">
        <w:rPr>
          <w:rFonts w:eastAsiaTheme="minorEastAsia" w:cstheme="minorHAnsi"/>
          <w:highlight w:val="yellow"/>
          <w:lang w:val="en-US" w:eastAsia="ko-KR" w:bidi="he-IL"/>
        </w:rPr>
        <w:t>e.g.</w:t>
      </w:r>
      <w:proofErr w:type="gramEnd"/>
      <w:r w:rsidRPr="001C7AA1">
        <w:rPr>
          <w:rFonts w:eastAsiaTheme="minorEastAsia" w:cstheme="minorHAnsi"/>
          <w:highlight w:val="yellow"/>
          <w:lang w:val="en-US" w:eastAsia="ko-KR" w:bidi="he-IL"/>
        </w:rPr>
        <w:t xml:space="preserve"> PAIs) included in SFDR should be mandated under CSRD/ESRS. If certain data points are made voluntary in the ESRS, the PAI should be removed from SFDR. If certain data points are being subject to materiality assessment, then PAI entity-level disclosure requirements should appropriately be recalibrated to reflect this incoherence (see (3) below).</w:t>
      </w:r>
    </w:p>
    <w:p w14:paraId="12B9CE71" w14:textId="77777777" w:rsidR="007F247C" w:rsidRPr="001C7AA1" w:rsidRDefault="007F247C" w:rsidP="007F247C">
      <w:pPr>
        <w:numPr>
          <w:ilvl w:val="0"/>
          <w:numId w:val="43"/>
        </w:numPr>
        <w:spacing w:after="160"/>
        <w:contextualSpacing/>
        <w:jc w:val="both"/>
        <w:rPr>
          <w:rFonts w:eastAsiaTheme="minorEastAsia" w:cstheme="minorHAnsi"/>
          <w:highlight w:val="yellow"/>
          <w:lang w:val="en-US" w:eastAsia="ko-KR" w:bidi="he-IL"/>
        </w:rPr>
      </w:pPr>
      <w:r w:rsidRPr="001C7AA1">
        <w:rPr>
          <w:rFonts w:eastAsiaTheme="minorEastAsia" w:cstheme="minorHAnsi"/>
          <w:b/>
          <w:bCs/>
          <w:i/>
          <w:iCs/>
          <w:highlight w:val="yellow"/>
          <w:lang w:val="en-US" w:eastAsia="ko-KR" w:bidi="he-IL"/>
        </w:rPr>
        <w:t>Definition:</w:t>
      </w:r>
      <w:r w:rsidRPr="001C7AA1">
        <w:rPr>
          <w:rFonts w:eastAsiaTheme="minorEastAsia" w:cstheme="minorHAnsi"/>
          <w:highlight w:val="yellow"/>
          <w:lang w:val="en-US" w:eastAsia="ko-KR" w:bidi="he-IL"/>
        </w:rPr>
        <w:t xml:space="preserve"> It is essential to ensure that the definition of PAIs is consistent across SFDR and CSRD/ESRS. Harmonizing the definitions will provide clarity and avoid confusion for FMPs and end investors.</w:t>
      </w:r>
    </w:p>
    <w:p w14:paraId="7D31918D" w14:textId="77777777" w:rsidR="007F247C" w:rsidRPr="001C7AA1" w:rsidRDefault="007F247C" w:rsidP="007F247C">
      <w:pPr>
        <w:numPr>
          <w:ilvl w:val="0"/>
          <w:numId w:val="43"/>
        </w:numPr>
        <w:spacing w:after="160"/>
        <w:contextualSpacing/>
        <w:jc w:val="both"/>
        <w:rPr>
          <w:rFonts w:eastAsiaTheme="minorEastAsia" w:cstheme="minorHAnsi"/>
          <w:lang w:eastAsia="ko-KR" w:bidi="he-IL"/>
        </w:rPr>
      </w:pPr>
      <w:r w:rsidRPr="001C7AA1">
        <w:rPr>
          <w:rFonts w:eastAsiaTheme="minorEastAsia" w:cstheme="minorHAnsi"/>
          <w:b/>
          <w:bCs/>
          <w:i/>
          <w:iCs/>
          <w:highlight w:val="yellow"/>
          <w:lang w:val="en-US" w:eastAsia="ko-KR" w:bidi="he-IL"/>
        </w:rPr>
        <w:t>Materiality:</w:t>
      </w:r>
      <w:r w:rsidRPr="001C7AA1">
        <w:rPr>
          <w:rFonts w:eastAsiaTheme="minorEastAsia" w:cstheme="minorHAnsi"/>
          <w:highlight w:val="yellow"/>
          <w:lang w:val="en-US" w:eastAsia="ko-KR" w:bidi="he-IL"/>
        </w:rPr>
        <w:t xml:space="preserve">  If the Commission proceeds as proposed in the ESRS draft delegated acts (</w:t>
      </w:r>
      <w:proofErr w:type="gramStart"/>
      <w:r w:rsidRPr="001C7AA1">
        <w:rPr>
          <w:rFonts w:eastAsiaTheme="minorEastAsia" w:cstheme="minorHAnsi"/>
          <w:highlight w:val="yellow"/>
          <w:lang w:val="en-US" w:eastAsia="ko-KR" w:bidi="he-IL"/>
        </w:rPr>
        <w:t>e.g.</w:t>
      </w:r>
      <w:proofErr w:type="gramEnd"/>
      <w:r w:rsidRPr="001C7AA1">
        <w:rPr>
          <w:rFonts w:eastAsiaTheme="minorEastAsia" w:cstheme="minorHAnsi"/>
          <w:highlight w:val="yellow"/>
          <w:lang w:val="en-US" w:eastAsia="ko-KR" w:bidi="he-IL"/>
        </w:rPr>
        <w:t xml:space="preserve"> disclosures and datapoint within each standard will undergo a materiality assessment), then reflections need to take place under SFDR. Indeed, the ESAs and the European Commission must provide clear guidance on how FMPs should handle missing data points resulting from this materiality assessment. This guidance should cover aspects such as entity reporting and the DNSH assessment.</w:t>
      </w:r>
      <w:r w:rsidRPr="001C7AA1">
        <w:rPr>
          <w:rFonts w:eastAsiaTheme="minorEastAsia" w:cstheme="minorHAnsi"/>
          <w:lang w:val="en-US" w:eastAsia="ko-KR" w:bidi="he-IL"/>
        </w:rPr>
        <w:t xml:space="preserve"> </w:t>
      </w:r>
    </w:p>
    <w:p w14:paraId="71A9B984" w14:textId="77777777" w:rsidR="007F247C" w:rsidRPr="001C7AA1" w:rsidRDefault="007F247C" w:rsidP="007F247C">
      <w:pPr>
        <w:numPr>
          <w:ilvl w:val="0"/>
          <w:numId w:val="43"/>
        </w:numPr>
        <w:spacing w:after="160"/>
        <w:contextualSpacing/>
        <w:jc w:val="both"/>
        <w:rPr>
          <w:rFonts w:eastAsiaTheme="minorEastAsia" w:cstheme="minorHAnsi"/>
          <w:lang w:eastAsia="ko-KR" w:bidi="he-IL"/>
        </w:rPr>
      </w:pPr>
      <w:r w:rsidRPr="001C7AA1">
        <w:rPr>
          <w:rFonts w:eastAsiaTheme="minorEastAsia" w:cstheme="minorHAnsi"/>
          <w:b/>
          <w:bCs/>
          <w:i/>
          <w:iCs/>
          <w:lang w:val="en-US" w:eastAsia="ko-KR" w:bidi="he-IL"/>
        </w:rPr>
        <w:t>Timing:</w:t>
      </w:r>
      <w:r w:rsidRPr="001C7AA1">
        <w:rPr>
          <w:rFonts w:eastAsiaTheme="minorEastAsia" w:cstheme="minorHAnsi"/>
          <w:lang w:val="en-US" w:eastAsia="ko-KR" w:bidi="he-IL"/>
        </w:rPr>
        <w:t xml:space="preserve"> Subject to our comments regarding scope and materiality, it is of utmost importance not to aggravate the already existing data gaps for FMPs by ensuring that:</w:t>
      </w:r>
    </w:p>
    <w:p w14:paraId="173F015B" w14:textId="1569B3B9" w:rsidR="007F247C" w:rsidRPr="001C7AA1" w:rsidRDefault="007F247C" w:rsidP="007F247C">
      <w:pPr>
        <w:pStyle w:val="ListParagraph"/>
        <w:numPr>
          <w:ilvl w:val="0"/>
          <w:numId w:val="44"/>
        </w:numPr>
        <w:spacing w:before="120" w:after="160" w:line="259" w:lineRule="auto"/>
        <w:contextualSpacing w:val="0"/>
        <w:rPr>
          <w:rFonts w:cstheme="minorHAnsi"/>
        </w:rPr>
      </w:pPr>
      <w:r w:rsidRPr="001C7AA1">
        <w:t xml:space="preserve">the application date for any additions to the PAI list under SFDR aligns with the date of </w:t>
      </w:r>
      <w:r w:rsidRPr="001C7AA1">
        <w:rPr>
          <w:rFonts w:eastAsiaTheme="minorEastAsia" w:cstheme="minorHAnsi"/>
          <w:lang w:eastAsia="ko-KR" w:bidi="he-IL"/>
        </w:rPr>
        <w:t>publication</w:t>
      </w:r>
      <w:r w:rsidRPr="001C7AA1">
        <w:t xml:space="preserve"> of the reporting under CSRD/ESRS</w:t>
      </w:r>
      <w:r w:rsidRPr="001C7AA1">
        <w:rPr>
          <w:rFonts w:eastAsiaTheme="minorEastAsia" w:cstheme="minorHAnsi"/>
          <w:lang w:eastAsia="ko-KR" w:bidi="he-IL"/>
        </w:rPr>
        <w:t>, by all in-scope undertakings including any potential additional 1 to 2-year phasing period that the Commission would introduce as per the ESRS draft delegated acts. Should new PAIs be introduced before that</w:t>
      </w:r>
      <w:r w:rsidRPr="001C7AA1">
        <w:t xml:space="preserve"> date</w:t>
      </w:r>
      <w:r w:rsidRPr="001C7AA1">
        <w:rPr>
          <w:rFonts w:cstheme="minorHAnsi"/>
        </w:rPr>
        <w:t>,</w:t>
      </w:r>
      <w:r w:rsidRPr="001C7AA1">
        <w:rPr>
          <w:rFonts w:eastAsiaTheme="minorEastAsia" w:cstheme="minorHAnsi"/>
          <w:lang w:eastAsia="ko-KR" w:bidi="he-IL"/>
        </w:rPr>
        <w:t xml:space="preserve"> it should then be </w:t>
      </w:r>
      <w:r w:rsidRPr="001C7AA1">
        <w:rPr>
          <w:rFonts w:cstheme="minorHAnsi"/>
        </w:rPr>
        <w:t>acknowledged by regulators that FMP’s proxies</w:t>
      </w:r>
      <w:r w:rsidRPr="001C7AA1">
        <w:rPr>
          <w:rFonts w:ascii="Calibri" w:hAnsi="Calibri"/>
        </w:rPr>
        <w:t xml:space="preserve"> of </w:t>
      </w:r>
      <w:r w:rsidRPr="001C7AA1">
        <w:rPr>
          <w:rFonts w:cstheme="minorHAnsi"/>
        </w:rPr>
        <w:t xml:space="preserve">the missing data will likely not be reliable. </w:t>
      </w:r>
    </w:p>
    <w:p w14:paraId="6723B209" w14:textId="77777777" w:rsidR="007F247C" w:rsidRPr="001C7AA1" w:rsidRDefault="007F247C" w:rsidP="007F247C">
      <w:pPr>
        <w:pStyle w:val="ListParagraph"/>
        <w:numPr>
          <w:ilvl w:val="0"/>
          <w:numId w:val="44"/>
        </w:numPr>
        <w:spacing w:before="120" w:after="160" w:line="259" w:lineRule="auto"/>
        <w:contextualSpacing w:val="0"/>
        <w:rPr>
          <w:rFonts w:ascii="Calibri" w:hAnsi="Calibri" w:cs="Calibri"/>
          <w:lang w:val="en-US" w:bidi="en-US"/>
        </w:rPr>
      </w:pPr>
      <w:r w:rsidRPr="001C7AA1">
        <w:rPr>
          <w:rFonts w:eastAsiaTheme="minorEastAsia" w:cstheme="minorHAnsi"/>
          <w:bCs/>
          <w:iCs/>
          <w:lang w:eastAsia="ko-KR" w:bidi="he-IL"/>
        </w:rPr>
        <w:t xml:space="preserve">as far as current PAIs are concerned: </w:t>
      </w:r>
      <w:r w:rsidRPr="001C7AA1">
        <w:rPr>
          <w:rFonts w:eastAsiaTheme="minorEastAsia" w:cstheme="minorHAnsi"/>
          <w:lang w:eastAsia="ko-KR" w:bidi="he-IL"/>
        </w:rPr>
        <w:t>If the Commission proceeds as proposed in the ESRS draft delegated acts with an additional phase-in period, then</w:t>
      </w:r>
      <w:r w:rsidRPr="001C7AA1">
        <w:t xml:space="preserve"> a suspension </w:t>
      </w:r>
      <w:r w:rsidRPr="001C7AA1">
        <w:rPr>
          <w:rFonts w:eastAsiaTheme="minorEastAsia" w:cstheme="minorHAnsi"/>
          <w:bCs/>
          <w:iCs/>
          <w:lang w:eastAsia="ko-KR" w:bidi="he-IL"/>
        </w:rPr>
        <w:t xml:space="preserve">of some existing PAIs </w:t>
      </w:r>
      <w:r w:rsidRPr="001C7AA1">
        <w:t xml:space="preserve">from the SFDR list </w:t>
      </w:r>
      <w:r w:rsidRPr="001C7AA1">
        <w:rPr>
          <w:rFonts w:eastAsiaTheme="minorEastAsia" w:cstheme="minorHAnsi"/>
          <w:bCs/>
          <w:iCs/>
          <w:lang w:eastAsia="ko-KR" w:bidi="he-IL"/>
        </w:rPr>
        <w:t xml:space="preserve">(where data coverage is very low for example) </w:t>
      </w:r>
      <w:r w:rsidRPr="001C7AA1">
        <w:t xml:space="preserve">must also be considered. </w:t>
      </w:r>
    </w:p>
    <w:p w14:paraId="58A630A3" w14:textId="77777777" w:rsidR="007F247C" w:rsidRPr="007F247C" w:rsidRDefault="007F247C" w:rsidP="0E99ADCE">
      <w:pPr>
        <w:jc w:val="both"/>
        <w:rPr>
          <w:rFonts w:ascii="Calibri" w:eastAsia="Calibri" w:hAnsi="Calibri" w:cs="Calibri"/>
          <w:color w:val="FF0000"/>
          <w:lang w:val="en-US"/>
        </w:rPr>
      </w:pPr>
    </w:p>
    <w:p w14:paraId="62A82FFA" w14:textId="77777777" w:rsidR="01EEB40D" w:rsidRPr="00CF33C8" w:rsidRDefault="450834C1" w:rsidP="4356FBA4">
      <w:pPr>
        <w:jc w:val="both"/>
      </w:pPr>
      <w:r w:rsidRPr="00CF33C8">
        <w:t>More specifically, please find below some comments on the</w:t>
      </w:r>
      <w:r w:rsidR="01EEB40D" w:rsidRPr="00CF33C8">
        <w:t xml:space="preserve"> new</w:t>
      </w:r>
      <w:r w:rsidR="1A54035D" w:rsidRPr="00CF33C8">
        <w:t>ly proposed mandatory social indicators</w:t>
      </w:r>
      <w:r w:rsidR="044ABE1A" w:rsidRPr="00CF33C8">
        <w:t>.</w:t>
      </w:r>
      <w:r w:rsidR="0583452B" w:rsidRPr="00CF33C8">
        <w:t xml:space="preserve"> </w:t>
      </w:r>
    </w:p>
    <w:p w14:paraId="6945745E" w14:textId="2C8CA398" w:rsidR="009C41BB" w:rsidRPr="00CF33C8" w:rsidRDefault="139A2EB8" w:rsidP="00F84B76">
      <w:pPr>
        <w:pStyle w:val="ListParagraph"/>
        <w:numPr>
          <w:ilvl w:val="0"/>
          <w:numId w:val="7"/>
        </w:numPr>
        <w:jc w:val="both"/>
      </w:pPr>
      <w:r w:rsidRPr="00D975E6">
        <w:rPr>
          <w:b/>
          <w:bCs/>
        </w:rPr>
        <w:t>A</w:t>
      </w:r>
      <w:r w:rsidR="49879F2D" w:rsidRPr="00D975E6">
        <w:rPr>
          <w:b/>
          <w:bCs/>
        </w:rPr>
        <w:t>mount</w:t>
      </w:r>
      <w:r w:rsidR="00500A94" w:rsidRPr="00D975E6">
        <w:rPr>
          <w:b/>
          <w:bCs/>
        </w:rPr>
        <w:t xml:space="preserve"> of accumulated earnings in non-cooperative tax jurisdictions for undertakings whose turnover exceeds € 750 million</w:t>
      </w:r>
      <w:r w:rsidR="00500A94" w:rsidRPr="00CF33C8">
        <w:t xml:space="preserve"> </w:t>
      </w:r>
      <w:r w:rsidR="0076682E" w:rsidRPr="00CF33C8">
        <w:t>(</w:t>
      </w:r>
      <w:r w:rsidR="00B13D23">
        <w:t xml:space="preserve">PAI </w:t>
      </w:r>
      <w:r w:rsidR="0076682E" w:rsidRPr="00CF33C8">
        <w:t>1</w:t>
      </w:r>
      <w:r w:rsidR="00DD06FA">
        <w:t>4</w:t>
      </w:r>
      <w:r w:rsidR="0076682E" w:rsidRPr="00CF33C8">
        <w:t>)</w:t>
      </w:r>
    </w:p>
    <w:p w14:paraId="5C7DCAD0" w14:textId="77777777" w:rsidR="00E53892" w:rsidRDefault="6343A91E" w:rsidP="004D65B9">
      <w:pPr>
        <w:pStyle w:val="ListParagraph"/>
        <w:spacing w:after="240"/>
        <w:rPr>
          <w:b/>
        </w:rPr>
      </w:pPr>
      <w:r w:rsidRPr="00CF33C8">
        <w:t>ESAs indicates that t</w:t>
      </w:r>
      <w:r w:rsidR="10E5147C" w:rsidRPr="00CF33C8">
        <w:t xml:space="preserve">his </w:t>
      </w:r>
      <w:r w:rsidR="3BC6F9AB" w:rsidRPr="00CF33C8">
        <w:t>PAI</w:t>
      </w:r>
      <w:r w:rsidR="2A1109FF" w:rsidRPr="00CF33C8">
        <w:t xml:space="preserve"> is not an ESRS disclosure.</w:t>
      </w:r>
      <w:r w:rsidR="76448A30" w:rsidRPr="00CF33C8">
        <w:t xml:space="preserve"> </w:t>
      </w:r>
      <w:r w:rsidR="001345F4" w:rsidRPr="001345F4">
        <w:t xml:space="preserve">but an Accounting Directive disclosure which we understand should become applicable for FY 2025 for EU undertakings establishing their accounts on a calendar year basis, therefore available for the first time to FMPs and data providers in the course of 2026. This new PAI shall therefore not come into application before 31.12.2016. </w:t>
      </w:r>
    </w:p>
    <w:p w14:paraId="22987346" w14:textId="3755D9BA" w:rsidR="004D65B9" w:rsidRDefault="004D65B9" w:rsidP="004D65B9">
      <w:pPr>
        <w:pStyle w:val="ListParagraph"/>
        <w:spacing w:after="240"/>
        <w:jc w:val="both"/>
        <w:rPr>
          <w:rFonts w:cstheme="minorHAnsi"/>
        </w:rPr>
      </w:pPr>
      <w:r>
        <w:rPr>
          <w:rFonts w:cstheme="minorHAnsi"/>
        </w:rPr>
        <w:t>Non-EU undertakings do not have this reporting obligation and it will be quite challenging to get the accumulated earnings information in any country-by-country report from a multinational</w:t>
      </w:r>
      <w:r w:rsidR="00E53892">
        <w:rPr>
          <w:rFonts w:cstheme="minorHAnsi"/>
        </w:rPr>
        <w:t>.</w:t>
      </w:r>
      <w:r>
        <w:rPr>
          <w:rFonts w:cstheme="minorHAnsi"/>
        </w:rPr>
        <w:t xml:space="preserve"> To this extent “</w:t>
      </w:r>
      <w:r w:rsidRPr="00766463">
        <w:rPr>
          <w:rFonts w:cstheme="minorHAnsi"/>
          <w:b/>
        </w:rPr>
        <w:t>net profits”</w:t>
      </w:r>
      <w:r>
        <w:rPr>
          <w:rFonts w:cstheme="minorHAnsi"/>
        </w:rPr>
        <w:t xml:space="preserve"> would be an information that is more likely to be obtained (and which is also covered by the EU reporting) and that is still relevant.</w:t>
      </w:r>
    </w:p>
    <w:p w14:paraId="4D8B1893" w14:textId="77777777" w:rsidR="004D65B9" w:rsidRDefault="004D65B9" w:rsidP="004D65B9">
      <w:pPr>
        <w:pStyle w:val="ListParagraph"/>
        <w:spacing w:after="240"/>
        <w:jc w:val="both"/>
        <w:rPr>
          <w:rFonts w:cstheme="minorHAnsi"/>
        </w:rPr>
      </w:pPr>
      <w:r>
        <w:rPr>
          <w:rFonts w:cstheme="minorHAnsi"/>
        </w:rPr>
        <w:t xml:space="preserve">The threshold of € 750 </w:t>
      </w:r>
      <w:proofErr w:type="spellStart"/>
      <w:r>
        <w:rPr>
          <w:rFonts w:cstheme="minorHAnsi"/>
        </w:rPr>
        <w:t>mio</w:t>
      </w:r>
      <w:proofErr w:type="spellEnd"/>
      <w:r>
        <w:rPr>
          <w:rFonts w:cstheme="minorHAnsi"/>
        </w:rPr>
        <w:t xml:space="preserve"> is that of the EU directive. Applying the same threshold to </w:t>
      </w:r>
      <w:proofErr w:type="spellStart"/>
      <w:proofErr w:type="gramStart"/>
      <w:r>
        <w:rPr>
          <w:rFonts w:cstheme="minorHAnsi"/>
        </w:rPr>
        <w:t>non EU</w:t>
      </w:r>
      <w:proofErr w:type="spellEnd"/>
      <w:proofErr w:type="gramEnd"/>
      <w:r>
        <w:rPr>
          <w:rFonts w:cstheme="minorHAnsi"/>
        </w:rPr>
        <w:t xml:space="preserve"> entities can be challenging in mapping and identifying entities, due to the complexity of corporate structures</w:t>
      </w:r>
    </w:p>
    <w:p w14:paraId="76B0B704" w14:textId="77777777" w:rsidR="00C134E4" w:rsidRDefault="00622E06" w:rsidP="00E53892">
      <w:pPr>
        <w:ind w:left="720"/>
        <w:jc w:val="both"/>
        <w:rPr>
          <w:rFonts w:ascii="Calibri" w:eastAsia="Calibri" w:hAnsi="Calibri" w:cs="Calibri"/>
        </w:rPr>
      </w:pPr>
      <w:r w:rsidRPr="00CF33C8">
        <w:rPr>
          <w:rFonts w:ascii="Calibri" w:eastAsia="Calibri" w:hAnsi="Calibri" w:cs="Calibri"/>
        </w:rPr>
        <w:t xml:space="preserve">Moreover, the </w:t>
      </w:r>
      <w:r w:rsidR="001345F4">
        <w:rPr>
          <w:rFonts w:ascii="Calibri" w:eastAsia="Calibri" w:hAnsi="Calibri" w:cs="Calibri"/>
        </w:rPr>
        <w:t xml:space="preserve">EU </w:t>
      </w:r>
      <w:r w:rsidRPr="00CF33C8">
        <w:rPr>
          <w:rFonts w:ascii="Calibri" w:eastAsia="Calibri" w:hAnsi="Calibri" w:cs="Calibri"/>
        </w:rPr>
        <w:t xml:space="preserve">list of non-cooperative tax jurisdictions is subject to change. </w:t>
      </w:r>
      <w:r w:rsidR="09F9E9EB" w:rsidRPr="00CF33C8">
        <w:rPr>
          <w:rFonts w:ascii="Calibri" w:eastAsia="Calibri" w:hAnsi="Calibri" w:cs="Calibri"/>
        </w:rPr>
        <w:t xml:space="preserve">This will make tracking this information </w:t>
      </w:r>
      <w:proofErr w:type="gramStart"/>
      <w:r w:rsidR="09F9E9EB" w:rsidRPr="00CF33C8">
        <w:rPr>
          <w:rFonts w:ascii="Calibri" w:eastAsia="Calibri" w:hAnsi="Calibri" w:cs="Calibri"/>
        </w:rPr>
        <w:t>difficult</w:t>
      </w:r>
      <w:proofErr w:type="gramEnd"/>
      <w:r w:rsidR="00547EC5">
        <w:rPr>
          <w:rFonts w:ascii="Calibri" w:eastAsia="Calibri" w:hAnsi="Calibri" w:cs="Calibri"/>
        </w:rPr>
        <w:t xml:space="preserve"> </w:t>
      </w:r>
      <w:r w:rsidR="001345F4" w:rsidRPr="001345F4">
        <w:rPr>
          <w:rFonts w:ascii="Calibri" w:eastAsia="Calibri" w:hAnsi="Calibri" w:cs="Calibri"/>
        </w:rPr>
        <w:t>and we therefore suggest FMPs are allowed to freeze the information at the date of the last undertaking’s reporting</w:t>
      </w:r>
      <w:r w:rsidR="00547EC5">
        <w:rPr>
          <w:rFonts w:ascii="Calibri" w:eastAsia="Calibri" w:hAnsi="Calibri" w:cs="Calibri"/>
        </w:rPr>
        <w:t>.</w:t>
      </w:r>
      <w:r w:rsidR="09F9E9EB" w:rsidRPr="00CF33C8">
        <w:rPr>
          <w:rFonts w:ascii="Calibri" w:eastAsia="Calibri" w:hAnsi="Calibri" w:cs="Calibri"/>
        </w:rPr>
        <w:t xml:space="preserve"> </w:t>
      </w:r>
      <w:r w:rsidR="001345F4">
        <w:rPr>
          <w:rFonts w:ascii="Calibri" w:eastAsia="Calibri" w:hAnsi="Calibri" w:cs="Calibri"/>
        </w:rPr>
        <w:t xml:space="preserve"> For non-EU multinational undertaking,</w:t>
      </w:r>
      <w:r w:rsidR="09F9E9EB" w:rsidRPr="00CF33C8">
        <w:rPr>
          <w:rFonts w:ascii="Calibri" w:eastAsia="Calibri" w:hAnsi="Calibri" w:cs="Calibri"/>
        </w:rPr>
        <w:t xml:space="preserve"> the EU should provide guidance on the acceptable use of estimates in the absence of reported data.</w:t>
      </w:r>
      <w:r w:rsidR="001345F4">
        <w:rPr>
          <w:rFonts w:ascii="Calibri" w:eastAsia="Calibri" w:hAnsi="Calibri" w:cs="Calibri"/>
        </w:rPr>
        <w:t xml:space="preserve"> And for EU undertakings which revenues are below €750 million, therefore out of scope of reporting obligation, it should be allowed to consider the information irrelevant, therefore set at zero.</w:t>
      </w:r>
      <w:r w:rsidR="003F5333" w:rsidRPr="00CF33C8">
        <w:rPr>
          <w:rFonts w:ascii="Calibri" w:eastAsia="Calibri" w:hAnsi="Calibri" w:cs="Calibri"/>
        </w:rPr>
        <w:t xml:space="preserve"> </w:t>
      </w:r>
    </w:p>
    <w:p w14:paraId="683F7C38" w14:textId="2A78DC57" w:rsidR="0076682E" w:rsidRPr="00CF33C8" w:rsidRDefault="03085446" w:rsidP="005A1D56">
      <w:pPr>
        <w:pStyle w:val="ListParagraph"/>
        <w:numPr>
          <w:ilvl w:val="0"/>
          <w:numId w:val="7"/>
        </w:numPr>
        <w:jc w:val="both"/>
      </w:pPr>
      <w:r w:rsidRPr="005A1D56">
        <w:rPr>
          <w:b/>
          <w:bCs/>
        </w:rPr>
        <w:t>E</w:t>
      </w:r>
      <w:r w:rsidR="2EEB6D3C" w:rsidRPr="005A1D56">
        <w:rPr>
          <w:b/>
          <w:bCs/>
        </w:rPr>
        <w:t>xposure</w:t>
      </w:r>
      <w:r w:rsidR="0076682E" w:rsidRPr="005A1D56">
        <w:rPr>
          <w:b/>
          <w:bCs/>
        </w:rPr>
        <w:t xml:space="preserve"> to companies involved in the cultivation and production of tobacco</w:t>
      </w:r>
      <w:r w:rsidR="0076682E" w:rsidRPr="00CF33C8">
        <w:t xml:space="preserve"> (</w:t>
      </w:r>
      <w:r w:rsidR="00B13D23">
        <w:t xml:space="preserve">PAI </w:t>
      </w:r>
      <w:r w:rsidR="0076682E" w:rsidRPr="00CF33C8">
        <w:t>1</w:t>
      </w:r>
      <w:r w:rsidR="00DD06FA">
        <w:t>6</w:t>
      </w:r>
      <w:r w:rsidR="0076682E" w:rsidRPr="00CF33C8">
        <w:t>)</w:t>
      </w:r>
    </w:p>
    <w:p w14:paraId="1CBC71AC" w14:textId="215374D5" w:rsidR="49B63046" w:rsidRDefault="5A7930F5" w:rsidP="00D76657">
      <w:pPr>
        <w:pStyle w:val="ListParagraph"/>
        <w:widowControl w:val="0"/>
        <w:autoSpaceDE w:val="0"/>
        <w:autoSpaceDN w:val="0"/>
        <w:spacing w:after="0"/>
        <w:contextualSpacing w:val="0"/>
        <w:rPr>
          <w:rFonts w:ascii="Calibri" w:eastAsia="Calibri" w:hAnsi="Calibri" w:cs="Calibri"/>
          <w:b/>
        </w:rPr>
      </w:pPr>
      <w:r w:rsidRPr="00CF33C8">
        <w:rPr>
          <w:rFonts w:ascii="Calibri" w:eastAsia="Calibri" w:hAnsi="Calibri" w:cs="Calibri"/>
        </w:rPr>
        <w:t>This indicator should be relatively easy to measure as there are established ESG databases which track company revenue exposure to tobacco production.</w:t>
      </w:r>
      <w:r w:rsidR="008467EE" w:rsidRPr="00CF33C8">
        <w:rPr>
          <w:rFonts w:ascii="Calibri" w:eastAsia="Calibri" w:hAnsi="Calibri" w:cs="Calibri"/>
        </w:rPr>
        <w:t xml:space="preserve"> </w:t>
      </w:r>
      <w:r w:rsidR="008467EE" w:rsidRPr="00CF33C8">
        <w:t>Given that this indicator is required in ESRS (ESRS 2 SBM-1), we consider it would be relevant to include it in the set of social PAI indicators.</w:t>
      </w:r>
      <w:r w:rsidR="00A84E14">
        <w:t xml:space="preserve"> </w:t>
      </w:r>
      <w:r w:rsidR="00A61F7D" w:rsidRPr="00766463">
        <w:rPr>
          <w:rFonts w:cstheme="minorHAnsi"/>
        </w:rPr>
        <w:t xml:space="preserve">We are in favour of </w:t>
      </w:r>
      <w:r w:rsidR="00D51C49" w:rsidRPr="00766463">
        <w:rPr>
          <w:rFonts w:cstheme="minorHAnsi"/>
        </w:rPr>
        <w:t xml:space="preserve">limiting it to </w:t>
      </w:r>
      <w:r w:rsidR="00D51C49">
        <w:rPr>
          <w:rFonts w:cstheme="minorHAnsi"/>
        </w:rPr>
        <w:t>companies</w:t>
      </w:r>
      <w:r w:rsidR="00D51C49" w:rsidRPr="00766463">
        <w:rPr>
          <w:rFonts w:cstheme="minorHAnsi"/>
        </w:rPr>
        <w:t xml:space="preserve"> </w:t>
      </w:r>
      <w:r w:rsidR="00A61F7D" w:rsidRPr="00766463">
        <w:rPr>
          <w:rFonts w:cstheme="minorHAnsi"/>
        </w:rPr>
        <w:t>involved in the cultivation and production of tobacco</w:t>
      </w:r>
      <w:r w:rsidR="00D51C49">
        <w:rPr>
          <w:rFonts w:cstheme="minorHAnsi"/>
        </w:rPr>
        <w:t xml:space="preserve"> products</w:t>
      </w:r>
      <w:r w:rsidR="00D76657">
        <w:rPr>
          <w:rFonts w:cstheme="minorHAnsi"/>
        </w:rPr>
        <w:t xml:space="preserve">. </w:t>
      </w:r>
      <w:r w:rsidR="00A61F7D" w:rsidRPr="00766463">
        <w:rPr>
          <w:rFonts w:cstheme="minorHAnsi"/>
        </w:rPr>
        <w:t xml:space="preserve"> Distribution of these products should not be included in the indicator as it would encompass a wide range of entities with only a tangential connection to the tobacco industry. </w:t>
      </w:r>
      <w:r w:rsidRPr="00CF33C8">
        <w:rPr>
          <w:rFonts w:ascii="Calibri" w:eastAsia="Calibri" w:hAnsi="Calibri" w:cs="Calibri"/>
        </w:rPr>
        <w:t>Specific guidance should be given as to how involvement should be measured (</w:t>
      </w:r>
      <w:proofErr w:type="gramStart"/>
      <w:r w:rsidRPr="00CF33C8">
        <w:rPr>
          <w:rFonts w:ascii="Calibri" w:eastAsia="Calibri" w:hAnsi="Calibri" w:cs="Calibri"/>
        </w:rPr>
        <w:t>e.g.</w:t>
      </w:r>
      <w:proofErr w:type="gramEnd"/>
      <w:r w:rsidRPr="00CF33C8">
        <w:rPr>
          <w:rFonts w:ascii="Calibri" w:eastAsia="Calibri" w:hAnsi="Calibri" w:cs="Calibri"/>
        </w:rPr>
        <w:t xml:space="preserve"> revenue) and the tolerance threshold for this indicator.</w:t>
      </w:r>
    </w:p>
    <w:p w14:paraId="70C411E7" w14:textId="77777777" w:rsidR="00D76657" w:rsidRPr="00D76657" w:rsidRDefault="00D76657" w:rsidP="00D76657">
      <w:pPr>
        <w:pStyle w:val="ListParagraph"/>
        <w:widowControl w:val="0"/>
        <w:autoSpaceDE w:val="0"/>
        <w:autoSpaceDN w:val="0"/>
        <w:spacing w:after="0"/>
        <w:contextualSpacing w:val="0"/>
        <w:jc w:val="both"/>
        <w:rPr>
          <w:rFonts w:cstheme="minorHAnsi"/>
        </w:rPr>
      </w:pPr>
    </w:p>
    <w:p w14:paraId="04619221" w14:textId="2417DA12" w:rsidR="0076682E" w:rsidRPr="00CF33C8" w:rsidRDefault="5A7930F5" w:rsidP="00F84B76">
      <w:pPr>
        <w:pStyle w:val="ListParagraph"/>
        <w:numPr>
          <w:ilvl w:val="0"/>
          <w:numId w:val="7"/>
        </w:numPr>
        <w:jc w:val="both"/>
      </w:pPr>
      <w:r w:rsidRPr="00DD06FA">
        <w:rPr>
          <w:b/>
          <w:bCs/>
        </w:rPr>
        <w:t>I</w:t>
      </w:r>
      <w:r w:rsidR="28F07BFE" w:rsidRPr="00DD06FA">
        <w:rPr>
          <w:b/>
          <w:bCs/>
        </w:rPr>
        <w:t>nterference</w:t>
      </w:r>
      <w:r w:rsidR="0076682E" w:rsidRPr="00DD06FA">
        <w:rPr>
          <w:b/>
          <w:bCs/>
        </w:rPr>
        <w:t xml:space="preserve"> with the formation of trade unions or election worker representatives </w:t>
      </w:r>
      <w:r w:rsidR="0076682E" w:rsidRPr="00CF33C8">
        <w:t>(</w:t>
      </w:r>
      <w:r w:rsidR="00DD06FA">
        <w:t>PAI 17</w:t>
      </w:r>
      <w:r w:rsidR="0076682E" w:rsidRPr="00CF33C8">
        <w:t>)</w:t>
      </w:r>
    </w:p>
    <w:p w14:paraId="0E7CD352" w14:textId="46476840" w:rsidR="00AF3F64" w:rsidRPr="00CF33C8" w:rsidRDefault="006F2995" w:rsidP="00043B91">
      <w:pPr>
        <w:ind w:left="720"/>
        <w:jc w:val="both"/>
      </w:pPr>
      <w:r w:rsidRPr="00CF33C8">
        <w:t xml:space="preserve">We agree that from a fundamental perspective this is an issue which is relevant and likely to be material for </w:t>
      </w:r>
      <w:proofErr w:type="gramStart"/>
      <w:r w:rsidRPr="00CF33C8">
        <w:t>a number of</w:t>
      </w:r>
      <w:proofErr w:type="gramEnd"/>
      <w:r w:rsidRPr="00CF33C8">
        <w:t xml:space="preserve"> sectors. </w:t>
      </w:r>
      <w:r w:rsidR="00AF3F64" w:rsidRPr="00CF33C8">
        <w:t>However</w:t>
      </w:r>
      <w:r w:rsidR="00C753F2" w:rsidRPr="00CF33C8">
        <w:t>,</w:t>
      </w:r>
      <w:r w:rsidR="00AF3F64" w:rsidRPr="00CF33C8">
        <w:t xml:space="preserve"> we note that the underlying data may not be sufficient in terms of coverage as it is not a mandatory indicator as part of ESRS S1 (it is only mentioned as an example in ESRS 1 -8), with a calculation methodology which would need to </w:t>
      </w:r>
      <w:r w:rsidR="00AF3F64" w:rsidRPr="00CF33C8">
        <w:lastRenderedPageBreak/>
        <w:t xml:space="preserve">be clarified. In that context, it </w:t>
      </w:r>
      <w:r w:rsidR="001345F4">
        <w:t>will</w:t>
      </w:r>
      <w:r w:rsidR="001345F4" w:rsidRPr="00CF33C8">
        <w:t xml:space="preserve"> </w:t>
      </w:r>
      <w:r w:rsidR="00AF3F64" w:rsidRPr="00CF33C8">
        <w:t>be challenging to propose it as a mandatory PAI (unless there is a modification of the ESRS).</w:t>
      </w:r>
    </w:p>
    <w:p w14:paraId="57EAE7B3" w14:textId="34D4673C" w:rsidR="00517153" w:rsidRDefault="00AF3F64" w:rsidP="00517153">
      <w:pPr>
        <w:pStyle w:val="ListParagraph"/>
        <w:jc w:val="both"/>
        <w:rPr>
          <w:rFonts w:cstheme="minorHAnsi"/>
        </w:rPr>
      </w:pPr>
      <w:r w:rsidRPr="00CF33C8">
        <w:t xml:space="preserve">Moreover, </w:t>
      </w:r>
      <w:r w:rsidRPr="00CF33C8">
        <w:rPr>
          <w:rFonts w:ascii="Calibri" w:eastAsia="Calibri" w:hAnsi="Calibri" w:cs="Calibri"/>
        </w:rPr>
        <w:t>a</w:t>
      </w:r>
      <w:r w:rsidR="5DEED634" w:rsidRPr="00CF33C8">
        <w:rPr>
          <w:rFonts w:ascii="Calibri" w:eastAsia="Calibri" w:hAnsi="Calibri" w:cs="Calibri"/>
        </w:rPr>
        <w:t>s currently worded this indicator would be very tricky to measure. Defining what constitutes “interference” is challenging as this could include systematic and idiosyncratic factors and could have a time dimension as well. The term “commitment” also needs refinement. It may be possible to check this based on the absence of related policies (</w:t>
      </w:r>
      <w:proofErr w:type="gramStart"/>
      <w:r w:rsidR="5DEED634" w:rsidRPr="00CF33C8">
        <w:rPr>
          <w:rFonts w:ascii="Calibri" w:eastAsia="Calibri" w:hAnsi="Calibri" w:cs="Calibri"/>
        </w:rPr>
        <w:t>e.g.</w:t>
      </w:r>
      <w:proofErr w:type="gramEnd"/>
      <w:r w:rsidR="5DEED634" w:rsidRPr="00CF33C8">
        <w:rPr>
          <w:rFonts w:ascii="Calibri" w:eastAsia="Calibri" w:hAnsi="Calibri" w:cs="Calibri"/>
        </w:rPr>
        <w:t xml:space="preserve"> one related to “Freedom of Association”), though typically we do not consider the existence of a policy as a material indicator of avoiding adverse impact as even companies with strong worker rights policies can interfere with unionization. </w:t>
      </w:r>
      <w:r w:rsidR="00517153" w:rsidRPr="007128E6">
        <w:rPr>
          <w:rFonts w:cstheme="minorHAnsi"/>
        </w:rPr>
        <w:t xml:space="preserve">Additionally, an indicator measuring the number of workdays lost to strike actions could be considered a meaningful indicator with readily available data. This metric could provide valuable insights into </w:t>
      </w:r>
      <w:proofErr w:type="spellStart"/>
      <w:r w:rsidR="00517153" w:rsidRPr="007128E6">
        <w:rPr>
          <w:rFonts w:cstheme="minorHAnsi"/>
        </w:rPr>
        <w:t>labor</w:t>
      </w:r>
      <w:proofErr w:type="spellEnd"/>
      <w:r w:rsidR="00517153" w:rsidRPr="007128E6">
        <w:rPr>
          <w:rFonts w:cstheme="minorHAnsi"/>
        </w:rPr>
        <w:t xml:space="preserve"> relations and their impact on corporate operations.</w:t>
      </w:r>
    </w:p>
    <w:p w14:paraId="168C13D4" w14:textId="0D2706CF" w:rsidR="001A2863" w:rsidRPr="00CF33C8" w:rsidRDefault="001A2863" w:rsidP="00043B91">
      <w:pPr>
        <w:ind w:left="720"/>
        <w:jc w:val="both"/>
        <w:rPr>
          <w:rFonts w:ascii="Calibri" w:eastAsia="Calibri" w:hAnsi="Calibri" w:cs="Calibri"/>
        </w:rPr>
      </w:pPr>
      <w:r w:rsidRPr="00CF33C8">
        <w:rPr>
          <w:rFonts w:ascii="Calibri" w:eastAsia="Calibri" w:hAnsi="Calibri" w:cs="Calibri"/>
        </w:rPr>
        <w:t>Finally, it should also be noted that this PAI may not be available for certain alternative asset classes.</w:t>
      </w:r>
    </w:p>
    <w:p w14:paraId="3A27898D" w14:textId="638BB4AE" w:rsidR="0076682E" w:rsidRPr="00CF33C8" w:rsidRDefault="6E4405C4" w:rsidP="00F84B76">
      <w:pPr>
        <w:pStyle w:val="ListParagraph"/>
        <w:numPr>
          <w:ilvl w:val="0"/>
          <w:numId w:val="7"/>
        </w:numPr>
        <w:jc w:val="both"/>
      </w:pPr>
      <w:r w:rsidRPr="00F218F6">
        <w:rPr>
          <w:b/>
          <w:bCs/>
        </w:rPr>
        <w:t>S</w:t>
      </w:r>
      <w:r w:rsidR="28F07BFE" w:rsidRPr="00F218F6">
        <w:rPr>
          <w:b/>
          <w:bCs/>
        </w:rPr>
        <w:t>hare</w:t>
      </w:r>
      <w:r w:rsidR="0076682E" w:rsidRPr="00F218F6">
        <w:rPr>
          <w:b/>
          <w:bCs/>
        </w:rPr>
        <w:t xml:space="preserve"> of employees earning less than the adequate wage</w:t>
      </w:r>
      <w:r w:rsidR="0076682E" w:rsidRPr="00CF33C8">
        <w:t xml:space="preserve"> </w:t>
      </w:r>
      <w:r w:rsidR="00B856B5" w:rsidRPr="00CF33C8">
        <w:t>(</w:t>
      </w:r>
      <w:r w:rsidR="00F218F6">
        <w:t>PAI 18</w:t>
      </w:r>
      <w:r w:rsidR="00B856B5" w:rsidRPr="00CF33C8">
        <w:t>)</w:t>
      </w:r>
    </w:p>
    <w:p w14:paraId="299A47DE" w14:textId="77777777" w:rsidR="009721EF" w:rsidRPr="00317D05" w:rsidRDefault="00C728E1" w:rsidP="00DA1585">
      <w:pPr>
        <w:pStyle w:val="ListParagraph"/>
        <w:widowControl w:val="0"/>
        <w:autoSpaceDE w:val="0"/>
        <w:autoSpaceDN w:val="0"/>
        <w:spacing w:after="0"/>
        <w:contextualSpacing w:val="0"/>
        <w:jc w:val="both"/>
        <w:rPr>
          <w:rFonts w:cstheme="minorHAnsi"/>
        </w:rPr>
      </w:pPr>
      <w:r w:rsidRPr="00CF33C8">
        <w:t xml:space="preserve">From a fundamental perspective, this is indeed an indicator which seems </w:t>
      </w:r>
      <w:r>
        <w:rPr>
          <w:color w:val="000000" w:themeColor="text1"/>
        </w:rPr>
        <w:t>relevant to assess how a company handles social issues</w:t>
      </w:r>
      <w:r w:rsidRPr="00013C75">
        <w:rPr>
          <w:color w:val="000000" w:themeColor="text1"/>
        </w:rPr>
        <w:t>.</w:t>
      </w:r>
      <w:r w:rsidR="00F62C91">
        <w:rPr>
          <w:color w:val="000000" w:themeColor="text1"/>
        </w:rPr>
        <w:t xml:space="preserve"> </w:t>
      </w:r>
      <w:r w:rsidR="009721EF" w:rsidRPr="00317D05">
        <w:rPr>
          <w:rFonts w:cstheme="minorHAnsi"/>
        </w:rPr>
        <w:t xml:space="preserve">The concept of adequate wages </w:t>
      </w:r>
      <w:r w:rsidR="009721EF">
        <w:rPr>
          <w:rFonts w:cstheme="minorHAnsi"/>
        </w:rPr>
        <w:t xml:space="preserve">unfortunately </w:t>
      </w:r>
      <w:r w:rsidR="009721EF" w:rsidRPr="00317D05">
        <w:rPr>
          <w:rFonts w:cstheme="minorHAnsi"/>
        </w:rPr>
        <w:t>remains insufficiently defined. Determining what qualifies as an "adequate wage” is influenced by numerous factors, including jurisdiction, supply and demand, and the qualifications and experience of employees. Ultimately, the assessment of an adequate wage is subjective and varies among financial market participants. As a result, measuring the proportion of employees earning less than an adequate wage becomes challenging. This raises the question of who should be responsible for determining and evaluating their adequacy. Rather than relying on financial market participants, we question whether the determination of wages and their judgment should be left to national labo</w:t>
      </w:r>
      <w:r w:rsidR="009721EF">
        <w:rPr>
          <w:rFonts w:cstheme="minorHAnsi"/>
        </w:rPr>
        <w:t>u</w:t>
      </w:r>
      <w:r w:rsidR="009721EF" w:rsidRPr="00317D05">
        <w:rPr>
          <w:rFonts w:cstheme="minorHAnsi"/>
        </w:rPr>
        <w:t xml:space="preserve">r markets or their regulatory frameworks. </w:t>
      </w:r>
    </w:p>
    <w:p w14:paraId="1EC3E91D" w14:textId="77777777" w:rsidR="009721EF" w:rsidRDefault="009721EF" w:rsidP="009721EF">
      <w:pPr>
        <w:pStyle w:val="ListParagraph"/>
        <w:jc w:val="both"/>
        <w:rPr>
          <w:rFonts w:cstheme="minorHAnsi"/>
          <w:b/>
          <w:bCs/>
        </w:rPr>
      </w:pPr>
    </w:p>
    <w:p w14:paraId="5CD2D2BA" w14:textId="77777777" w:rsidR="009721EF" w:rsidRPr="00317D05" w:rsidRDefault="009721EF" w:rsidP="009721EF">
      <w:pPr>
        <w:pStyle w:val="ListParagraph"/>
        <w:jc w:val="both"/>
        <w:rPr>
          <w:rFonts w:cstheme="minorHAnsi"/>
        </w:rPr>
      </w:pPr>
      <w:r>
        <w:rPr>
          <w:rFonts w:cstheme="minorHAnsi"/>
        </w:rPr>
        <w:t>In addition, w</w:t>
      </w:r>
      <w:r w:rsidRPr="00317D05">
        <w:rPr>
          <w:rFonts w:cstheme="minorHAnsi"/>
        </w:rPr>
        <w:t xml:space="preserve">e stress the importance of receiving this data point through the ESRS standards. </w:t>
      </w:r>
    </w:p>
    <w:p w14:paraId="48EE2711" w14:textId="29C5E9A6" w:rsidR="009C41BB" w:rsidRPr="00C47DBA" w:rsidRDefault="009721EF" w:rsidP="00EE461C">
      <w:pPr>
        <w:pStyle w:val="ListParagraph"/>
        <w:jc w:val="both"/>
        <w:rPr>
          <w:lang w:val="fr-FR"/>
        </w:rPr>
      </w:pPr>
      <w:r>
        <w:rPr>
          <w:rFonts w:cstheme="minorHAnsi"/>
        </w:rPr>
        <w:t xml:space="preserve">Also, </w:t>
      </w:r>
      <w:r w:rsidRPr="00D57258">
        <w:rPr>
          <w:rFonts w:cstheme="minorHAnsi"/>
        </w:rPr>
        <w:t xml:space="preserve">it is crucial to establish a calibration and clear definition of "adequate wages" before adopting the corresponding PAI. Specifically, clarifying the relationship between an "adequate" wage and the ESRS-defined living wage would be beneficial. </w:t>
      </w:r>
      <w:permEnd w:id="5929778"/>
      <w:r w:rsidR="009C41BB" w:rsidRPr="00C47DBA">
        <w:rPr>
          <w:lang w:val="fr-FR"/>
        </w:rPr>
        <w:t>&lt;ESMA_QUESTION_SFDR_1&gt;</w:t>
      </w:r>
    </w:p>
    <w:p w14:paraId="735D870C" w14:textId="77777777" w:rsidR="009C41BB" w:rsidRPr="00C47DBA" w:rsidRDefault="009C41BB" w:rsidP="009C41BB">
      <w:pPr>
        <w:rPr>
          <w:lang w:val="fr-FR"/>
        </w:rPr>
      </w:pPr>
    </w:p>
    <w:p w14:paraId="6612C953" w14:textId="77777777" w:rsidR="009C41BB" w:rsidRDefault="009C41BB" w:rsidP="0053226E">
      <w:pPr>
        <w:pStyle w:val="Questionstyle"/>
        <w:numPr>
          <w:ilvl w:val="0"/>
          <w:numId w:val="5"/>
        </w:numPr>
      </w:pPr>
      <w:bookmarkStart w:id="2" w:name="_Hlk131609829"/>
      <w:r>
        <w:t>: Would you recommend any other mandatory social indicator or adjust any of the ones proposed?</w:t>
      </w:r>
    </w:p>
    <w:bookmarkEnd w:id="2"/>
    <w:p w14:paraId="79C259A1" w14:textId="77777777" w:rsidR="009C41BB" w:rsidRPr="00BA1ABA" w:rsidRDefault="009C41BB" w:rsidP="009C41BB">
      <w:r w:rsidRPr="00BA1ABA">
        <w:t>&lt;ESMA_QUESTION_SFDR_2&gt;</w:t>
      </w:r>
    </w:p>
    <w:p w14:paraId="13215694" w14:textId="54A47063" w:rsidR="00DD6625" w:rsidRPr="00D16AAF" w:rsidRDefault="009D08F0" w:rsidP="009D08F0">
      <w:pPr>
        <w:jc w:val="both"/>
      </w:pPr>
      <w:permStart w:id="1099051526" w:edGrp="everyone"/>
      <w:r w:rsidRPr="00D16AAF">
        <w:t>The European Commission invited the ESAs to “</w:t>
      </w:r>
      <w:r w:rsidRPr="00D16AAF">
        <w:rPr>
          <w:i/>
          <w:iCs/>
        </w:rPr>
        <w:t>(1) streamline and develop further the regulatory framework, (2) consider extending the lists of universal indicators for principal adverse impacts, as well as other indicators, and (3) refine the content of all the indicators for adverse impacts and their respective definitions, applicable methodologies, metrics and presentation”</w:t>
      </w:r>
      <w:r w:rsidRPr="00D16AAF">
        <w:t>. W</w:t>
      </w:r>
      <w:r w:rsidR="00182688" w:rsidRPr="00D16AAF">
        <w:t>hile w</w:t>
      </w:r>
      <w:r w:rsidRPr="00D16AAF">
        <w:t xml:space="preserve">e acknowledge </w:t>
      </w:r>
      <w:r w:rsidRPr="00D16AAF">
        <w:lastRenderedPageBreak/>
        <w:t>the work done by the ESAs in this consultation</w:t>
      </w:r>
      <w:r w:rsidR="00182688" w:rsidRPr="00D16AAF">
        <w:t>,</w:t>
      </w:r>
      <w:r w:rsidRPr="00D16AAF">
        <w:t xml:space="preserve"> we believe that ESAs could have taken the opportunity of this consultation to streamline existing PAI indicators</w:t>
      </w:r>
      <w:r w:rsidR="001F37DB" w:rsidRPr="00D16AAF">
        <w:t xml:space="preserve">. A comprehensive assessment of existing PAI Indicators (coverage, data </w:t>
      </w:r>
      <w:proofErr w:type="gramStart"/>
      <w:r w:rsidR="001F37DB" w:rsidRPr="00D16AAF">
        <w:t>availability,…</w:t>
      </w:r>
      <w:proofErr w:type="gramEnd"/>
      <w:r w:rsidR="001F37DB" w:rsidRPr="00D16AAF">
        <w:t>) would also have some added-value  to understand where the market stands</w:t>
      </w:r>
      <w:r w:rsidRPr="00D16AAF">
        <w:t>.</w:t>
      </w:r>
      <w:r w:rsidR="00DD6625" w:rsidRPr="00D16AAF">
        <w:t xml:space="preserve"> </w:t>
      </w:r>
    </w:p>
    <w:p w14:paraId="2712AD23" w14:textId="2E67EAF6" w:rsidR="00655688" w:rsidRDefault="00655688" w:rsidP="00655688">
      <w:pPr>
        <w:jc w:val="both"/>
        <w:rPr>
          <w:color w:val="000000" w:themeColor="text1"/>
        </w:rPr>
      </w:pPr>
      <w:r w:rsidRPr="00013C75">
        <w:rPr>
          <w:color w:val="000000" w:themeColor="text1"/>
        </w:rPr>
        <w:t xml:space="preserve">We see interest to disclose additional Social PAIs to strengthen social dimension in DNSH and </w:t>
      </w:r>
      <w:r>
        <w:rPr>
          <w:color w:val="000000" w:themeColor="text1"/>
        </w:rPr>
        <w:t xml:space="preserve">corresponding </w:t>
      </w:r>
      <w:r w:rsidRPr="00013C75">
        <w:rPr>
          <w:color w:val="000000" w:themeColor="text1"/>
        </w:rPr>
        <w:t xml:space="preserve">consideration of </w:t>
      </w:r>
      <w:r>
        <w:rPr>
          <w:color w:val="000000" w:themeColor="text1"/>
        </w:rPr>
        <w:t xml:space="preserve">related </w:t>
      </w:r>
      <w:r w:rsidRPr="00013C75">
        <w:rPr>
          <w:color w:val="000000" w:themeColor="text1"/>
        </w:rPr>
        <w:t xml:space="preserve">PAI in financial products. </w:t>
      </w:r>
      <w:r w:rsidR="006D5CD5">
        <w:rPr>
          <w:color w:val="000000" w:themeColor="text1"/>
        </w:rPr>
        <w:t>However,</w:t>
      </w:r>
      <w:r w:rsidRPr="00013C75">
        <w:rPr>
          <w:color w:val="000000" w:themeColor="text1"/>
        </w:rPr>
        <w:t xml:space="preserve"> data relating to PAI is still a challenge both in terms of availability and reliability mainly because issuers are not yet due to report on existing PAI</w:t>
      </w:r>
      <w:r>
        <w:rPr>
          <w:color w:val="000000" w:themeColor="text1"/>
        </w:rPr>
        <w:t>, with social being less advanced than other pillars in terms of maturity</w:t>
      </w:r>
      <w:r w:rsidRPr="00013C75">
        <w:rPr>
          <w:color w:val="000000" w:themeColor="text1"/>
        </w:rPr>
        <w:t>. Timing to including additional social PAIs will be appropriate after the largest scope of corporates start reporting on those social sustainability themes post CSRD’s entry into force</w:t>
      </w:r>
      <w:r w:rsidR="001768E3">
        <w:rPr>
          <w:color w:val="000000" w:themeColor="text1"/>
        </w:rPr>
        <w:t xml:space="preserve"> (please refer to Q1 on our </w:t>
      </w:r>
      <w:proofErr w:type="gramStart"/>
      <w:r w:rsidR="001768E3">
        <w:rPr>
          <w:color w:val="000000" w:themeColor="text1"/>
        </w:rPr>
        <w:t>high level</w:t>
      </w:r>
      <w:proofErr w:type="gramEnd"/>
      <w:r w:rsidR="001768E3">
        <w:rPr>
          <w:color w:val="000000" w:themeColor="text1"/>
        </w:rPr>
        <w:t xml:space="preserve"> position with regards consistency between SFDR and CSRD)</w:t>
      </w:r>
      <w:r w:rsidRPr="00013C75">
        <w:rPr>
          <w:color w:val="000000" w:themeColor="text1"/>
        </w:rPr>
        <w:t>.</w:t>
      </w:r>
      <w:r>
        <w:rPr>
          <w:color w:val="000000" w:themeColor="text1"/>
        </w:rPr>
        <w:t xml:space="preserve"> </w:t>
      </w:r>
    </w:p>
    <w:p w14:paraId="5D8C1654" w14:textId="0B020583" w:rsidR="00D44DA0" w:rsidRPr="008B402E" w:rsidRDefault="0088683F" w:rsidP="009D08F0">
      <w:pPr>
        <w:jc w:val="both"/>
      </w:pPr>
      <w:r>
        <w:t>We believe that there is a need for mature data on PAI prior to enforcing new PA</w:t>
      </w:r>
      <w:r w:rsidR="0023766C">
        <w:t>I indicators. In this context, we believe that there is no need to add any other social mandatory PAI at this stage.</w:t>
      </w:r>
    </w:p>
    <w:permEnd w:id="1099051526"/>
    <w:p w14:paraId="7446D4C6" w14:textId="77777777" w:rsidR="009C41BB" w:rsidRPr="00096269" w:rsidRDefault="009C41BB" w:rsidP="009C41BB">
      <w:r w:rsidRPr="00096269">
        <w:t>&lt;ESMA_QUESTION_SFDR_2&gt;</w:t>
      </w:r>
    </w:p>
    <w:p w14:paraId="5C5DB35A" w14:textId="77777777" w:rsidR="009C41BB" w:rsidRPr="00096269" w:rsidRDefault="009C41BB" w:rsidP="009C41BB"/>
    <w:p w14:paraId="11B6749E" w14:textId="77777777" w:rsidR="009C41BB" w:rsidRDefault="009C41BB" w:rsidP="0053226E">
      <w:pPr>
        <w:pStyle w:val="Questionstyle"/>
        <w:numPr>
          <w:ilvl w:val="0"/>
          <w:numId w:val="5"/>
        </w:numPr>
      </w:pPr>
      <w:bookmarkStart w:id="3" w:name="_Hlk131609830"/>
      <w:r>
        <w:t xml:space="preserve">: </w:t>
      </w:r>
      <w:r w:rsidRPr="00C43752">
        <w:t>Do</w:t>
      </w:r>
      <w:r>
        <w:t xml:space="preserve">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1F2DEABD" w14:textId="5C9475D6" w:rsidR="00DC5245" w:rsidRDefault="00473E5A" w:rsidP="0069062B">
      <w:pPr>
        <w:jc w:val="both"/>
      </w:pPr>
      <w:permStart w:id="1930569352" w:edGrp="everyone"/>
      <w:r>
        <w:t>We</w:t>
      </w:r>
      <w:r w:rsidR="00166EB1" w:rsidRPr="00166EB1">
        <w:t xml:space="preserve"> believe that </w:t>
      </w:r>
      <w:r w:rsidR="00166EB1">
        <w:t xml:space="preserve">further clarification is needed </w:t>
      </w:r>
      <w:r w:rsidR="003D5317">
        <w:t xml:space="preserve">on the </w:t>
      </w:r>
      <w:r w:rsidR="008100AA">
        <w:t>interpretation of “</w:t>
      </w:r>
      <w:r w:rsidR="008100AA" w:rsidRPr="001F16F0">
        <w:rPr>
          <w:i/>
          <w:iCs/>
        </w:rPr>
        <w:t>excessive</w:t>
      </w:r>
      <w:r w:rsidR="001F16F0" w:rsidRPr="001F16F0">
        <w:rPr>
          <w:i/>
          <w:iCs/>
        </w:rPr>
        <w:t xml:space="preserve"> use of</w:t>
      </w:r>
      <w:r w:rsidR="001F16F0">
        <w:t>”</w:t>
      </w:r>
      <w:r w:rsidR="000744B4">
        <w:t xml:space="preserve"> (optional PAI 9, 10 and 11)</w:t>
      </w:r>
      <w:r w:rsidR="001F16F0">
        <w:t xml:space="preserve"> or “</w:t>
      </w:r>
      <w:r w:rsidR="001F16F0" w:rsidRPr="001F16F0">
        <w:rPr>
          <w:i/>
          <w:iCs/>
        </w:rPr>
        <w:t>insufficient employment of</w:t>
      </w:r>
      <w:r w:rsidR="001F16F0">
        <w:t>”</w:t>
      </w:r>
      <w:r w:rsidR="000744B4">
        <w:t xml:space="preserve"> (optional PAI 12)</w:t>
      </w:r>
      <w:r w:rsidR="001F16F0">
        <w:t xml:space="preserve">. </w:t>
      </w:r>
      <w:r w:rsidR="000744B4" w:rsidRPr="00B26458">
        <w:t xml:space="preserve">Indeed, FMPs may apply these </w:t>
      </w:r>
      <w:r w:rsidR="00B26458" w:rsidRPr="00B26458">
        <w:t xml:space="preserve">concepts differently </w:t>
      </w:r>
      <w:r w:rsidR="0069062B">
        <w:t xml:space="preserve">depending on the jurisdiction, sector, companies, </w:t>
      </w:r>
      <w:r w:rsidR="00B26458" w:rsidRPr="00B26458">
        <w:t>thus reducing the co</w:t>
      </w:r>
      <w:r w:rsidR="00B26458">
        <w:t>mparability objective of the ESAs.</w:t>
      </w:r>
      <w:r w:rsidR="003A5F44">
        <w:t xml:space="preserve"> </w:t>
      </w:r>
    </w:p>
    <w:p w14:paraId="238B95BB" w14:textId="16201525" w:rsidR="009C41BB" w:rsidRPr="0069062B" w:rsidRDefault="001345F4" w:rsidP="0069062B">
      <w:pPr>
        <w:jc w:val="both"/>
      </w:pPr>
      <w:r>
        <w:rPr>
          <w:color w:val="000000" w:themeColor="text1"/>
        </w:rPr>
        <w:t xml:space="preserve">Therefore, we call for ESAs to bring more clarity on these indicators before requiring any implementation. Moreover, as already mentioned, </w:t>
      </w:r>
      <w:r w:rsidRPr="001345F4">
        <w:rPr>
          <w:color w:val="000000" w:themeColor="text1"/>
        </w:rPr>
        <w:t xml:space="preserve">the timing of reporting </w:t>
      </w:r>
      <w:r>
        <w:rPr>
          <w:color w:val="000000" w:themeColor="text1"/>
        </w:rPr>
        <w:t xml:space="preserve">of any new </w:t>
      </w:r>
      <w:r w:rsidRPr="001345F4">
        <w:rPr>
          <w:color w:val="000000" w:themeColor="text1"/>
        </w:rPr>
        <w:t xml:space="preserve">PAIs under SFDR should be aligned with reporting obligations under the CSRD to avoid any data gap </w:t>
      </w:r>
      <w:proofErr w:type="gramStart"/>
      <w:r w:rsidRPr="001345F4">
        <w:rPr>
          <w:color w:val="000000" w:themeColor="text1"/>
        </w:rPr>
        <w:t>issues.</w:t>
      </w:r>
      <w:permEnd w:id="1930569352"/>
      <w:r w:rsidR="009C41BB" w:rsidRPr="00C93B63">
        <w:rPr>
          <w:lang w:val="en-US"/>
        </w:rPr>
        <w:t>&lt;</w:t>
      </w:r>
      <w:proofErr w:type="gramEnd"/>
      <w:r w:rsidR="009C41BB" w:rsidRPr="00C93B63">
        <w:rPr>
          <w:lang w:val="en-US"/>
        </w:rPr>
        <w:t>ESMA_QUESTION_SFDR_3&gt;</w:t>
      </w:r>
    </w:p>
    <w:p w14:paraId="3CFBE832" w14:textId="77777777" w:rsidR="009C41BB" w:rsidRPr="003A5F44" w:rsidRDefault="009C41BB" w:rsidP="009C41BB">
      <w:pPr>
        <w:rPr>
          <w:lang w:val="en-US"/>
        </w:rPr>
      </w:pPr>
    </w:p>
    <w:p w14:paraId="2707A806" w14:textId="77777777" w:rsidR="009C41BB" w:rsidRDefault="009C41BB" w:rsidP="0053226E">
      <w:pPr>
        <w:pStyle w:val="Questionstyle"/>
        <w:numPr>
          <w:ilvl w:val="0"/>
          <w:numId w:val="5"/>
        </w:numPr>
      </w:pPr>
      <w:bookmarkStart w:id="4" w:name="_Hlk131609831"/>
      <w:r>
        <w:t>: Would you recommend any other social indicator or adjust any of the ones proposed?</w:t>
      </w:r>
    </w:p>
    <w:bookmarkEnd w:id="4"/>
    <w:p w14:paraId="6BC5AA32" w14:textId="77777777" w:rsidR="009C41BB" w:rsidRPr="00225999" w:rsidRDefault="009C41BB" w:rsidP="009C41BB">
      <w:pPr>
        <w:rPr>
          <w:lang w:val="en-US"/>
        </w:rPr>
      </w:pPr>
      <w:r w:rsidRPr="00225999">
        <w:rPr>
          <w:lang w:val="en-US"/>
        </w:rPr>
        <w:t>&lt;ESMA_QUESTION_SFDR_4&gt;</w:t>
      </w:r>
    </w:p>
    <w:p w14:paraId="199376CD" w14:textId="77777777" w:rsidR="00225999" w:rsidRDefault="00225999" w:rsidP="00225999">
      <w:pPr>
        <w:jc w:val="both"/>
        <w:rPr>
          <w:rFonts w:cstheme="minorHAnsi"/>
        </w:rPr>
      </w:pPr>
      <w:permStart w:id="2056993415" w:edGrp="everyone"/>
      <w:r w:rsidRPr="00E076DD">
        <w:rPr>
          <w:rFonts w:cstheme="minorHAnsi"/>
        </w:rPr>
        <w:lastRenderedPageBreak/>
        <w:t xml:space="preserve">We urge for a shift in focus away from the mere addition of indicators and towards </w:t>
      </w:r>
      <w:r w:rsidRPr="00E076DD">
        <w:rPr>
          <w:rFonts w:cstheme="minorHAnsi"/>
          <w:b/>
          <w:bCs/>
        </w:rPr>
        <w:t>prioritizing relevance and simplification.</w:t>
      </w:r>
      <w:r w:rsidRPr="00E076DD">
        <w:rPr>
          <w:rFonts w:cstheme="minorHAnsi"/>
        </w:rPr>
        <w:t xml:space="preserve"> This is especially crucial given the current limitations in data quality, which first and foremost necessitates improvements in data coverage to ensure more reliable results.</w:t>
      </w:r>
    </w:p>
    <w:p w14:paraId="4941545D" w14:textId="0B6E8ED3" w:rsidR="00225999" w:rsidRDefault="00225999" w:rsidP="00225999">
      <w:pPr>
        <w:jc w:val="both"/>
        <w:rPr>
          <w:rFonts w:cstheme="minorHAnsi"/>
          <w:b/>
          <w:bCs/>
          <w:lang w:eastAsia="en-GB"/>
        </w:rPr>
      </w:pPr>
      <w:r w:rsidRPr="00D9256D">
        <w:rPr>
          <w:rFonts w:cstheme="minorHAnsi"/>
        </w:rPr>
        <w:t xml:space="preserve">Based on this overall principle we need to consider the risks of a long list of indicators </w:t>
      </w:r>
      <w:r>
        <w:rPr>
          <w:rFonts w:cstheme="minorHAnsi"/>
        </w:rPr>
        <w:t xml:space="preserve">that </w:t>
      </w:r>
      <w:r w:rsidRPr="00D9256D">
        <w:rPr>
          <w:rFonts w:cstheme="minorHAnsi"/>
        </w:rPr>
        <w:t>are not necessarily of direct relevance and may dilute the overall understanding of the PAIs of a product</w:t>
      </w:r>
      <w:r>
        <w:rPr>
          <w:rFonts w:cstheme="minorHAnsi"/>
        </w:rPr>
        <w:t>.</w:t>
      </w:r>
      <w:r w:rsidRPr="00D9256D">
        <w:rPr>
          <w:rFonts w:cstheme="minorHAnsi"/>
        </w:rPr>
        <w:t xml:space="preserve"> </w:t>
      </w:r>
      <w:r>
        <w:rPr>
          <w:rFonts w:cstheme="minorHAnsi"/>
        </w:rPr>
        <w:t>In addition, it is imperative for i</w:t>
      </w:r>
      <w:r w:rsidRPr="00D9256D">
        <w:rPr>
          <w:rFonts w:cstheme="minorHAnsi"/>
          <w:lang w:eastAsia="en-GB"/>
        </w:rPr>
        <w:t xml:space="preserve">nvestors </w:t>
      </w:r>
      <w:r>
        <w:rPr>
          <w:rFonts w:cstheme="minorHAnsi"/>
          <w:lang w:eastAsia="en-GB"/>
        </w:rPr>
        <w:t xml:space="preserve">not to </w:t>
      </w:r>
      <w:r w:rsidRPr="00D9256D">
        <w:rPr>
          <w:rFonts w:cstheme="minorHAnsi"/>
          <w:lang w:eastAsia="en-GB"/>
        </w:rPr>
        <w:t xml:space="preserve">receive an excessive amount of information. We, therefore, </w:t>
      </w:r>
      <w:r w:rsidRPr="00D9256D">
        <w:rPr>
          <w:rFonts w:cstheme="minorHAnsi"/>
          <w:b/>
          <w:bCs/>
          <w:lang w:eastAsia="en-GB"/>
        </w:rPr>
        <w:t xml:space="preserve">recommend minimizing the number of PAIs, focusing only </w:t>
      </w:r>
      <w:r w:rsidR="008A11DD">
        <w:rPr>
          <w:rFonts w:cstheme="minorHAnsi"/>
          <w:b/>
          <w:bCs/>
          <w:lang w:eastAsia="en-GB"/>
        </w:rPr>
        <w:t xml:space="preserve">on </w:t>
      </w:r>
      <w:r w:rsidRPr="00D9256D">
        <w:rPr>
          <w:rFonts w:cstheme="minorHAnsi"/>
          <w:b/>
          <w:bCs/>
          <w:lang w:eastAsia="en-GB"/>
        </w:rPr>
        <w:t xml:space="preserve">the most relevant </w:t>
      </w:r>
      <w:r>
        <w:rPr>
          <w:rFonts w:cstheme="minorHAnsi"/>
          <w:b/>
          <w:bCs/>
          <w:lang w:eastAsia="en-GB"/>
        </w:rPr>
        <w:t>ones</w:t>
      </w:r>
      <w:r w:rsidRPr="00D9256D">
        <w:rPr>
          <w:rFonts w:cstheme="minorHAnsi"/>
          <w:b/>
          <w:bCs/>
          <w:lang w:eastAsia="en-GB"/>
        </w:rPr>
        <w:t>.</w:t>
      </w:r>
    </w:p>
    <w:p w14:paraId="3EA301EF" w14:textId="77777777" w:rsidR="002B0AB4" w:rsidRPr="00D9256D" w:rsidRDefault="002B0AB4" w:rsidP="002B0AB4">
      <w:pPr>
        <w:jc w:val="both"/>
        <w:rPr>
          <w:rFonts w:cstheme="minorHAnsi"/>
          <w:lang w:eastAsia="en-GB"/>
        </w:rPr>
      </w:pPr>
      <w:r w:rsidRPr="00D9256D">
        <w:rPr>
          <w:rFonts w:cstheme="minorHAnsi"/>
          <w:lang w:eastAsia="en-GB"/>
        </w:rPr>
        <w:t>The priority should</w:t>
      </w:r>
      <w:r>
        <w:rPr>
          <w:rFonts w:cstheme="minorHAnsi"/>
          <w:lang w:eastAsia="en-GB"/>
        </w:rPr>
        <w:t>,</w:t>
      </w:r>
      <w:r w:rsidRPr="00D9256D">
        <w:rPr>
          <w:rFonts w:cstheme="minorHAnsi"/>
          <w:lang w:eastAsia="en-GB"/>
        </w:rPr>
        <w:t xml:space="preserve"> </w:t>
      </w:r>
      <w:r>
        <w:rPr>
          <w:rFonts w:cstheme="minorHAnsi"/>
          <w:lang w:eastAsia="en-GB"/>
        </w:rPr>
        <w:t xml:space="preserve">therefore, </w:t>
      </w:r>
      <w:r w:rsidRPr="00D9256D">
        <w:rPr>
          <w:rFonts w:cstheme="minorHAnsi"/>
          <w:lang w:eastAsia="en-GB"/>
        </w:rPr>
        <w:t xml:space="preserve">be placed on a </w:t>
      </w:r>
      <w:proofErr w:type="gramStart"/>
      <w:r w:rsidRPr="00D9256D">
        <w:rPr>
          <w:rFonts w:cstheme="minorHAnsi"/>
          <w:lang w:eastAsia="en-GB"/>
        </w:rPr>
        <w:t>selected few indicators</w:t>
      </w:r>
      <w:proofErr w:type="gramEnd"/>
      <w:r w:rsidRPr="00D9256D">
        <w:rPr>
          <w:rFonts w:cstheme="minorHAnsi"/>
          <w:lang w:eastAsia="en-GB"/>
        </w:rPr>
        <w:t xml:space="preserve"> that are universally </w:t>
      </w:r>
      <w:r>
        <w:rPr>
          <w:rFonts w:cstheme="minorHAnsi"/>
          <w:lang w:eastAsia="en-GB"/>
        </w:rPr>
        <w:t xml:space="preserve">relevant </w:t>
      </w:r>
      <w:r w:rsidRPr="00D9256D">
        <w:rPr>
          <w:rFonts w:cstheme="minorHAnsi"/>
          <w:lang w:eastAsia="en-GB"/>
        </w:rPr>
        <w:t>to all assets and strategies</w:t>
      </w:r>
      <w:r>
        <w:rPr>
          <w:rFonts w:cstheme="minorHAnsi"/>
          <w:lang w:eastAsia="en-GB"/>
        </w:rPr>
        <w:t xml:space="preserve"> to make them aligned with ESRS/CSRD</w:t>
      </w:r>
      <w:r w:rsidRPr="00D9256D">
        <w:rPr>
          <w:rFonts w:cstheme="minorHAnsi"/>
          <w:lang w:eastAsia="en-GB"/>
        </w:rPr>
        <w:t>, providing investors with a clear and robust understanding</w:t>
      </w:r>
      <w:r>
        <w:rPr>
          <w:rFonts w:cstheme="minorHAnsi"/>
          <w:lang w:eastAsia="en-GB"/>
        </w:rPr>
        <w:t xml:space="preserve"> of the material negative impacts investments have on various sustainability factors.</w:t>
      </w:r>
    </w:p>
    <w:p w14:paraId="2316A6E1" w14:textId="77777777" w:rsidR="00FC126F" w:rsidRDefault="002B0AB4" w:rsidP="00341F8B">
      <w:pPr>
        <w:jc w:val="both"/>
        <w:rPr>
          <w:rFonts w:cstheme="minorHAnsi"/>
          <w:lang w:eastAsia="en-GB"/>
        </w:rPr>
      </w:pPr>
      <w:r>
        <w:rPr>
          <w:rFonts w:cstheme="minorHAnsi"/>
          <w:lang w:eastAsia="en-GB"/>
        </w:rPr>
        <w:t>Additionally, t</w:t>
      </w:r>
      <w:r w:rsidRPr="00D9256D">
        <w:rPr>
          <w:rFonts w:cstheme="minorHAnsi"/>
          <w:lang w:eastAsia="en-GB"/>
        </w:rPr>
        <w:t xml:space="preserve">he </w:t>
      </w:r>
      <w:r>
        <w:rPr>
          <w:rFonts w:cstheme="minorHAnsi"/>
          <w:lang w:eastAsia="en-GB"/>
        </w:rPr>
        <w:t xml:space="preserve">costs of </w:t>
      </w:r>
      <w:r w:rsidRPr="00D9256D">
        <w:rPr>
          <w:rFonts w:cstheme="minorHAnsi"/>
          <w:lang w:eastAsia="en-GB"/>
        </w:rPr>
        <w:t xml:space="preserve">reporting and </w:t>
      </w:r>
      <w:r>
        <w:rPr>
          <w:rFonts w:cstheme="minorHAnsi"/>
          <w:lang w:eastAsia="en-GB"/>
        </w:rPr>
        <w:t>disclosing</w:t>
      </w:r>
      <w:r w:rsidRPr="00D9256D">
        <w:rPr>
          <w:rFonts w:cstheme="minorHAnsi"/>
          <w:lang w:eastAsia="en-GB"/>
        </w:rPr>
        <w:t xml:space="preserve"> by non-financial undertakings and </w:t>
      </w:r>
      <w:r>
        <w:rPr>
          <w:rFonts w:cstheme="minorHAnsi"/>
          <w:lang w:eastAsia="en-GB"/>
        </w:rPr>
        <w:t xml:space="preserve">FMPs </w:t>
      </w:r>
      <w:r w:rsidRPr="00D9256D">
        <w:rPr>
          <w:rFonts w:cstheme="minorHAnsi"/>
          <w:lang w:eastAsia="en-GB"/>
        </w:rPr>
        <w:t>should be carefully</w:t>
      </w:r>
      <w:r>
        <w:rPr>
          <w:rFonts w:cstheme="minorHAnsi"/>
          <w:lang w:eastAsia="en-GB"/>
        </w:rPr>
        <w:t xml:space="preserve"> weighed against </w:t>
      </w:r>
      <w:r w:rsidRPr="00D9256D">
        <w:rPr>
          <w:rFonts w:cstheme="minorHAnsi"/>
          <w:lang w:eastAsia="en-GB"/>
        </w:rPr>
        <w:t xml:space="preserve">the </w:t>
      </w:r>
      <w:r>
        <w:rPr>
          <w:rFonts w:cstheme="minorHAnsi"/>
          <w:lang w:eastAsia="en-GB"/>
        </w:rPr>
        <w:t>benefits they</w:t>
      </w:r>
      <w:r w:rsidRPr="00D9256D">
        <w:rPr>
          <w:rFonts w:cstheme="minorHAnsi"/>
          <w:lang w:eastAsia="en-GB"/>
        </w:rPr>
        <w:t xml:space="preserve"> offer</w:t>
      </w:r>
      <w:r>
        <w:rPr>
          <w:rFonts w:cstheme="minorHAnsi"/>
          <w:lang w:eastAsia="en-GB"/>
        </w:rPr>
        <w:t xml:space="preserve"> </w:t>
      </w:r>
      <w:r w:rsidRPr="00D9256D">
        <w:rPr>
          <w:rFonts w:cstheme="minorHAnsi"/>
          <w:lang w:eastAsia="en-GB"/>
        </w:rPr>
        <w:t>to users. It is essential to evaluate whether retail investors genuinely need this information to make well-informed investment decisions.</w:t>
      </w:r>
      <w:r>
        <w:rPr>
          <w:rFonts w:cstheme="minorHAnsi"/>
          <w:lang w:eastAsia="en-GB"/>
        </w:rPr>
        <w:t xml:space="preserve"> Thus, emphasis should be placed on investor-centric disclosures </w:t>
      </w:r>
      <w:r w:rsidRPr="00352984">
        <w:rPr>
          <w:rFonts w:cstheme="minorHAnsi"/>
          <w:lang w:eastAsia="en-GB"/>
        </w:rPr>
        <w:t>of relevant principal adverse impacts</w:t>
      </w:r>
      <w:r>
        <w:rPr>
          <w:rFonts w:cstheme="minorHAnsi"/>
          <w:lang w:eastAsia="en-GB"/>
        </w:rPr>
        <w:t>.</w:t>
      </w:r>
    </w:p>
    <w:permEnd w:id="2056993415"/>
    <w:p w14:paraId="5C0CA950" w14:textId="110D1ACE" w:rsidR="009C41BB" w:rsidRPr="00FA1DEC" w:rsidRDefault="009C41BB" w:rsidP="00341F8B">
      <w:pPr>
        <w:jc w:val="both"/>
        <w:rPr>
          <w:lang w:val="fr-FR"/>
        </w:rPr>
      </w:pPr>
      <w:r w:rsidRPr="00FA1DEC">
        <w:rPr>
          <w:lang w:val="fr-FR"/>
        </w:rPr>
        <w:t>&lt;ESMA_QUESTION_SFDR_4&gt;</w:t>
      </w:r>
    </w:p>
    <w:p w14:paraId="6CC85AFF" w14:textId="77777777" w:rsidR="009C41BB" w:rsidRPr="00FA1DEC" w:rsidRDefault="009C41BB" w:rsidP="009C41BB">
      <w:pPr>
        <w:rPr>
          <w:lang w:val="fr-FR"/>
        </w:rPr>
      </w:pPr>
    </w:p>
    <w:p w14:paraId="673C89CA" w14:textId="15574570" w:rsidR="00B2446D" w:rsidRPr="00B2446D" w:rsidRDefault="009C41BB" w:rsidP="009C41BB">
      <w:pPr>
        <w:pStyle w:val="Questionstyle"/>
        <w:numPr>
          <w:ilvl w:val="0"/>
          <w:numId w:val="5"/>
        </w:numPr>
      </w:pPr>
      <w:bookmarkStart w:id="5" w:name="_Hlk131609833"/>
      <w:r>
        <w:t xml:space="preserve">: </w:t>
      </w:r>
      <w:r w:rsidRPr="00403244">
        <w:t>Do</w:t>
      </w:r>
      <w:r>
        <w:t xml:space="preserve">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bookmarkEnd w:id="5"/>
    </w:p>
    <w:p w14:paraId="4A29E37E" w14:textId="03C92657" w:rsidR="00B2446D" w:rsidRPr="00B2446D" w:rsidRDefault="00B2446D" w:rsidP="00B2446D">
      <w:r w:rsidRPr="00B2446D">
        <w:t>&lt;ESMA_QUESTION_SFDR_5&gt;</w:t>
      </w:r>
    </w:p>
    <w:p w14:paraId="3BBBAF33" w14:textId="4AE66F74" w:rsidR="00B2446D" w:rsidRDefault="00B2446D" w:rsidP="00B2446D">
      <w:permStart w:id="1153253378" w:edGrp="everyone"/>
      <w:r>
        <w:t xml:space="preserve">In principle, </w:t>
      </w:r>
      <w:r w:rsidR="0020768F">
        <w:t xml:space="preserve">we welcome the </w:t>
      </w:r>
      <w:r>
        <w:t>proposed replacement of the UN Global Compact Principles by the UN Guiding Principles on Business and Human Rights and the Declaration of the International Labour Organisation on Fundamental Principles and Rights at Work and the International Bill of Human Rights to foster consistency with other regulations (</w:t>
      </w:r>
      <w:r w:rsidR="008F143E">
        <w:t xml:space="preserve">in this case, </w:t>
      </w:r>
      <w:r>
        <w:t xml:space="preserve">Taxonomy). It should be reminded that consistency with the CSRD should be </w:t>
      </w:r>
      <w:r w:rsidR="008F143E">
        <w:t>provided,</w:t>
      </w:r>
      <w:r>
        <w:t xml:space="preserve"> and companies should be required to publish such information (please refer to our general comment in Q1). </w:t>
      </w:r>
    </w:p>
    <w:p w14:paraId="65B1BE2A" w14:textId="3C6BA3E1" w:rsidR="001C2D5A" w:rsidRPr="006434F4" w:rsidRDefault="001C2D5A" w:rsidP="001C2D5A">
      <w:pPr>
        <w:jc w:val="both"/>
        <w:rPr>
          <w:rFonts w:cstheme="minorHAnsi"/>
        </w:rPr>
      </w:pPr>
      <w:r>
        <w:rPr>
          <w:rFonts w:cstheme="minorHAnsi"/>
        </w:rPr>
        <w:t>At the same time</w:t>
      </w:r>
      <w:r>
        <w:rPr>
          <w:rFonts w:cstheme="minorHAnsi"/>
        </w:rPr>
        <w:t xml:space="preserve">, </w:t>
      </w:r>
      <w:r w:rsidRPr="006434F4">
        <w:rPr>
          <w:rFonts w:cstheme="minorHAnsi"/>
        </w:rPr>
        <w:t xml:space="preserve">we have concerns regarding the proposed formulae for both violations of the UN Guiding Principles and "policies to monitor compliance with or avoidable grievances and </w:t>
      </w:r>
      <w:r>
        <w:rPr>
          <w:rFonts w:cstheme="minorHAnsi"/>
        </w:rPr>
        <w:t>complaints</w:t>
      </w:r>
      <w:r w:rsidRPr="006434F4">
        <w:rPr>
          <w:rFonts w:cstheme="minorHAnsi"/>
        </w:rPr>
        <w:t xml:space="preserve"> handling mechanisms to address violations of at least one international guideline or principle" that require </w:t>
      </w:r>
      <w:r w:rsidRPr="006434F4">
        <w:rPr>
          <w:rFonts w:cstheme="minorHAnsi"/>
          <w:b/>
          <w:bCs/>
        </w:rPr>
        <w:t>additional clarification.</w:t>
      </w:r>
      <w:r w:rsidRPr="006434F4">
        <w:rPr>
          <w:rFonts w:cstheme="minorHAnsi"/>
        </w:rPr>
        <w:t xml:space="preserve"> This is necessary to avoid confusion about</w:t>
      </w:r>
      <w:r>
        <w:rPr>
          <w:rFonts w:cstheme="minorHAnsi"/>
        </w:rPr>
        <w:t xml:space="preserve"> what</w:t>
      </w:r>
      <w:r w:rsidRPr="006434F4">
        <w:rPr>
          <w:rFonts w:cstheme="minorHAnsi"/>
        </w:rPr>
        <w:t xml:space="preserve"> </w:t>
      </w:r>
      <w:r>
        <w:rPr>
          <w:rFonts w:cstheme="minorHAnsi"/>
        </w:rPr>
        <w:t xml:space="preserve">is </w:t>
      </w:r>
      <w:r w:rsidRPr="006434F4">
        <w:rPr>
          <w:rFonts w:cstheme="minorHAnsi"/>
        </w:rPr>
        <w:t>considered compliant with the UN Guiding Principles and, consequently, the appropriate monitoring policies, processes, and consequences for violating these principles.</w:t>
      </w:r>
    </w:p>
    <w:p w14:paraId="6ED93369" w14:textId="77777777" w:rsidR="001C2D5A" w:rsidRPr="006434F4" w:rsidRDefault="001C2D5A" w:rsidP="001C2D5A">
      <w:pPr>
        <w:jc w:val="both"/>
        <w:rPr>
          <w:rFonts w:cstheme="minorHAnsi"/>
        </w:rPr>
      </w:pPr>
      <w:r w:rsidRPr="006434F4">
        <w:rPr>
          <w:rFonts w:cstheme="minorHAnsi"/>
        </w:rPr>
        <w:t xml:space="preserve">To ensure clarity, it is important to define acceptable monitoring policies and processes, as well as establish a clear understanding of what constitutes a violation of the UN Guiding Principles. For </w:t>
      </w:r>
      <w:r w:rsidRPr="006434F4">
        <w:rPr>
          <w:rFonts w:cstheme="minorHAnsi"/>
        </w:rPr>
        <w:lastRenderedPageBreak/>
        <w:t>instance, entities should demonstrate ongoing human rights due diligence, monitoring of human rights risks, and a formal commitment to providing access to remedy as a minimum requirement. However, defining the parameters of a violation presents a greater challenge.</w:t>
      </w:r>
    </w:p>
    <w:p w14:paraId="5DCDD44F" w14:textId="171DB501" w:rsidR="009C41BB" w:rsidRPr="00E3637A" w:rsidRDefault="001C2D5A" w:rsidP="009C41BB">
      <w:proofErr w:type="gramStart"/>
      <w:r w:rsidRPr="006434F4">
        <w:rPr>
          <w:rFonts w:cstheme="minorHAnsi"/>
        </w:rPr>
        <w:t>Drawing from the experience of UN Global Compact violations, it</w:t>
      </w:r>
      <w:proofErr w:type="gramEnd"/>
      <w:r w:rsidRPr="006434F4">
        <w:rPr>
          <w:rFonts w:cstheme="minorHAnsi"/>
        </w:rPr>
        <w:t xml:space="preserve"> is evident that the burden of evidence is substantial, and there are discrepancies among third-party data sources in the absence of </w:t>
      </w:r>
      <w:r w:rsidR="00007F4E" w:rsidRPr="006434F4">
        <w:rPr>
          <w:rFonts w:cstheme="minorHAnsi"/>
        </w:rPr>
        <w:t xml:space="preserve">a global consensus on defining violations. </w:t>
      </w:r>
      <w:permEnd w:id="1153253378"/>
    </w:p>
    <w:p w14:paraId="3C56C925" w14:textId="77777777" w:rsidR="009C41BB" w:rsidRDefault="009C41BB" w:rsidP="0053226E">
      <w:pPr>
        <w:pStyle w:val="Questionstyle"/>
        <w:numPr>
          <w:ilvl w:val="0"/>
          <w:numId w:val="5"/>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Pr="00505378" w:rsidRDefault="009C41BB" w:rsidP="009C41BB">
      <w:r w:rsidRPr="00505378">
        <w:t>&lt;ESMA_QUESTION_SFDR_6&gt;</w:t>
      </w:r>
    </w:p>
    <w:p w14:paraId="7E14A375" w14:textId="5FB9C85D" w:rsidR="00627567" w:rsidRPr="00337642" w:rsidRDefault="00337642" w:rsidP="00504688">
      <w:permStart w:id="887372501" w:edGrp="everyone"/>
      <w:r w:rsidRPr="00337642">
        <w:t xml:space="preserve">No, </w:t>
      </w:r>
      <w:r w:rsidR="00113E1C">
        <w:t xml:space="preserve">we </w:t>
      </w:r>
      <w:r w:rsidRPr="00337642">
        <w:t xml:space="preserve">think that the Taxonomy Regulation already covers these matters for real estate assets. Applying PAI indicator related to social matters </w:t>
      </w:r>
      <w:r w:rsidR="00806692">
        <w:t xml:space="preserve">at the level of the management company of </w:t>
      </w:r>
      <w:proofErr w:type="spellStart"/>
      <w:r w:rsidR="00806692">
        <w:t>ther</w:t>
      </w:r>
      <w:proofErr w:type="spellEnd"/>
      <w:r w:rsidR="00806692">
        <w:t xml:space="preserve"> real estate assets </w:t>
      </w:r>
      <w:r w:rsidRPr="00337642">
        <w:t>would duplicate the work.</w:t>
      </w:r>
    </w:p>
    <w:permEnd w:id="887372501"/>
    <w:p w14:paraId="11A2BA0F" w14:textId="77777777" w:rsidR="009C41BB" w:rsidRPr="00DB0834" w:rsidRDefault="009C41BB" w:rsidP="009C41BB">
      <w:pPr>
        <w:rPr>
          <w:lang w:val="fr-FR"/>
        </w:rPr>
      </w:pPr>
      <w:r w:rsidRPr="00DB0834">
        <w:rPr>
          <w:lang w:val="fr-FR"/>
        </w:rPr>
        <w:t>&lt;ESMA_QUESTION_SFDR_6&gt;</w:t>
      </w:r>
    </w:p>
    <w:p w14:paraId="2AC893D6" w14:textId="77777777" w:rsidR="009C41BB" w:rsidRPr="00DB0834" w:rsidRDefault="009C41BB" w:rsidP="009C41BB">
      <w:pPr>
        <w:rPr>
          <w:lang w:val="fr-FR"/>
        </w:rPr>
      </w:pPr>
    </w:p>
    <w:p w14:paraId="6BDC5008" w14:textId="77777777" w:rsidR="009C41BB" w:rsidRDefault="009C41BB" w:rsidP="0053226E">
      <w:pPr>
        <w:pStyle w:val="Questionstyle"/>
        <w:numPr>
          <w:ilvl w:val="0"/>
          <w:numId w:val="5"/>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Pr="00505378" w:rsidRDefault="009C41BB" w:rsidP="009C41BB">
      <w:r w:rsidRPr="00505378">
        <w:t>&lt;ESMA_QUESTION_SFDR_7&gt;</w:t>
      </w:r>
    </w:p>
    <w:p w14:paraId="19453AC5" w14:textId="02D2EB22" w:rsidR="008D4C1E" w:rsidRDefault="00983B9A" w:rsidP="008D4C1E">
      <w:pPr>
        <w:jc w:val="both"/>
      </w:pPr>
      <w:permStart w:id="1335120249" w:edGrp="everyone"/>
      <w:r>
        <w:t xml:space="preserve">The proposed </w:t>
      </w:r>
      <w:r w:rsidR="008D4C1E">
        <w:t>change makes sense, permitting that the below two main challenges are considered.</w:t>
      </w:r>
    </w:p>
    <w:p w14:paraId="0FEC60A0" w14:textId="77777777" w:rsidR="008D4C1E" w:rsidRPr="00D442F1" w:rsidRDefault="008D4C1E" w:rsidP="008D4C1E">
      <w:pPr>
        <w:pStyle w:val="ListParagraph"/>
        <w:widowControl w:val="0"/>
        <w:numPr>
          <w:ilvl w:val="0"/>
          <w:numId w:val="45"/>
        </w:numPr>
        <w:autoSpaceDE w:val="0"/>
        <w:autoSpaceDN w:val="0"/>
        <w:spacing w:after="0" w:line="240" w:lineRule="auto"/>
        <w:contextualSpacing w:val="0"/>
        <w:jc w:val="both"/>
      </w:pPr>
      <w:r>
        <w:t>The current lack of a European homogeneous EPC rating system based on letters (A/B/C).</w:t>
      </w:r>
    </w:p>
    <w:p w14:paraId="7A43916B" w14:textId="77777777" w:rsidR="008D4C1E" w:rsidRDefault="008D4C1E" w:rsidP="008D4C1E">
      <w:pPr>
        <w:pStyle w:val="ListParagraph"/>
        <w:jc w:val="both"/>
      </w:pPr>
      <w:r>
        <w:t>This leads to an u</w:t>
      </w:r>
      <w:r w:rsidRPr="00F814E0">
        <w:t xml:space="preserve">nequal definition and quality of the regional EPC which may penalize or </w:t>
      </w:r>
      <w:proofErr w:type="spellStart"/>
      <w:r w:rsidRPr="00F814E0">
        <w:t>favor</w:t>
      </w:r>
      <w:proofErr w:type="spellEnd"/>
      <w:r w:rsidRPr="00F814E0">
        <w:t xml:space="preserve"> some buildings according to their locations</w:t>
      </w:r>
      <w:r>
        <w:t xml:space="preserve">. </w:t>
      </w:r>
    </w:p>
    <w:p w14:paraId="0D2EB806" w14:textId="77777777" w:rsidR="008D4C1E" w:rsidRDefault="008D4C1E" w:rsidP="008D4C1E">
      <w:pPr>
        <w:pStyle w:val="ListParagraph"/>
        <w:widowControl w:val="0"/>
        <w:numPr>
          <w:ilvl w:val="0"/>
          <w:numId w:val="45"/>
        </w:numPr>
        <w:autoSpaceDE w:val="0"/>
        <w:autoSpaceDN w:val="0"/>
        <w:spacing w:after="0" w:line="240" w:lineRule="auto"/>
        <w:contextualSpacing w:val="0"/>
        <w:jc w:val="both"/>
      </w:pPr>
      <w:r w:rsidRPr="00F814E0">
        <w:t xml:space="preserve">Existence of very few detailed and relevant pan-European benchmarks that </w:t>
      </w:r>
      <w:r>
        <w:t>help</w:t>
      </w:r>
      <w:r w:rsidRPr="00F814E0">
        <w:t xml:space="preserve"> to define the top 30%, which may exclude from the top 30% high energy efficiency and ESG quality buildings</w:t>
      </w:r>
      <w:r>
        <w:t>.</w:t>
      </w:r>
    </w:p>
    <w:permEnd w:id="1335120249"/>
    <w:p w14:paraId="2EAB99B1" w14:textId="77777777" w:rsidR="009C41BB" w:rsidRPr="00627567" w:rsidRDefault="009C41BB" w:rsidP="009C41BB">
      <w:pPr>
        <w:rPr>
          <w:lang w:val="fr-FR"/>
        </w:rPr>
      </w:pPr>
      <w:r w:rsidRPr="00627567">
        <w:rPr>
          <w:lang w:val="fr-FR"/>
        </w:rPr>
        <w:t>&lt;ESMA_QUESTION_SFDR_7&gt;</w:t>
      </w:r>
    </w:p>
    <w:p w14:paraId="0833F2AC" w14:textId="77777777" w:rsidR="009C41BB" w:rsidRPr="00627567" w:rsidRDefault="009C41BB" w:rsidP="009C41BB">
      <w:pPr>
        <w:rPr>
          <w:lang w:val="fr-FR"/>
        </w:rPr>
      </w:pPr>
    </w:p>
    <w:p w14:paraId="4BF15C04" w14:textId="77777777" w:rsidR="009C41BB" w:rsidRDefault="009C41BB" w:rsidP="0053226E">
      <w:pPr>
        <w:pStyle w:val="Questionstyle"/>
        <w:numPr>
          <w:ilvl w:val="0"/>
          <w:numId w:val="5"/>
        </w:numPr>
      </w:pPr>
      <w:bookmarkStart w:id="8" w:name="_Hlk131609837"/>
      <w:r>
        <w:t xml:space="preserve">: </w:t>
      </w:r>
      <w:r w:rsidRPr="00A36C83">
        <w:t>Do</w:t>
      </w:r>
      <w:r>
        <w:t xml:space="preserve"> you see any challenges in the interaction between the definition ‘enterprise value’ and ‘current value of investment’ for the calculation of the PAI indicators?</w:t>
      </w:r>
    </w:p>
    <w:bookmarkEnd w:id="8"/>
    <w:p w14:paraId="0563F3C0" w14:textId="77777777" w:rsidR="009C41BB" w:rsidRPr="00BA1ABA" w:rsidRDefault="009C41BB" w:rsidP="009C41BB">
      <w:r w:rsidRPr="00BA1ABA">
        <w:t>&lt;ESMA_QUESTION_SFDR_8&gt;</w:t>
      </w:r>
    </w:p>
    <w:p w14:paraId="4D36E9CA" w14:textId="77777777" w:rsidR="00A46F8E" w:rsidRDefault="00A46F8E" w:rsidP="00A46F8E">
      <w:pPr>
        <w:jc w:val="both"/>
        <w:rPr>
          <w:rFonts w:cstheme="minorHAnsi"/>
          <w:lang w:val="en-US"/>
        </w:rPr>
      </w:pPr>
      <w:permStart w:id="1288714632" w:edGrp="everyone"/>
      <w:r w:rsidRPr="00262130">
        <w:rPr>
          <w:rFonts w:cstheme="minorHAnsi"/>
        </w:rPr>
        <w:t xml:space="preserve">We </w:t>
      </w:r>
      <w:r w:rsidRPr="00262130">
        <w:rPr>
          <w:rFonts w:cstheme="minorHAnsi"/>
          <w:lang w:val="en-US"/>
        </w:rPr>
        <w:t xml:space="preserve">see a challenge in estimating the detention percentage (current value of the investment/investee company’s enterprise value) as the delegated regulation does not include any indication on how to determine the detention percentage for periods other than year-end. The detention percentages </w:t>
      </w:r>
      <w:r w:rsidRPr="00262130">
        <w:rPr>
          <w:rFonts w:cstheme="minorHAnsi"/>
          <w:lang w:val="en-US"/>
        </w:rPr>
        <w:lastRenderedPageBreak/>
        <w:t xml:space="preserve">during the year also </w:t>
      </w:r>
      <w:proofErr w:type="gramStart"/>
      <w:r w:rsidRPr="00262130">
        <w:rPr>
          <w:rFonts w:cstheme="minorHAnsi"/>
          <w:lang w:val="en-US"/>
        </w:rPr>
        <w:t>have to</w:t>
      </w:r>
      <w:proofErr w:type="gramEnd"/>
      <w:r w:rsidRPr="00262130">
        <w:rPr>
          <w:rFonts w:cstheme="minorHAnsi"/>
          <w:lang w:val="en-US"/>
        </w:rPr>
        <w:t xml:space="preserve"> be consistent with the impact figures published at year end-end by the company. </w:t>
      </w:r>
    </w:p>
    <w:p w14:paraId="4EB3BBE7" w14:textId="77777777" w:rsidR="00A46F8E" w:rsidRPr="00262130" w:rsidRDefault="00A46F8E" w:rsidP="00A46F8E">
      <w:pPr>
        <w:jc w:val="both"/>
        <w:rPr>
          <w:rFonts w:cstheme="minorHAnsi"/>
          <w:lang w:val="en-US"/>
        </w:rPr>
      </w:pPr>
      <w:r w:rsidRPr="00262130">
        <w:rPr>
          <w:rFonts w:cstheme="minorHAnsi"/>
          <w:lang w:val="en-US"/>
        </w:rPr>
        <w:t xml:space="preserve">The approach described in the </w:t>
      </w:r>
      <w:r>
        <w:rPr>
          <w:rFonts w:cstheme="minorHAnsi"/>
          <w:lang w:val="en-US"/>
        </w:rPr>
        <w:t xml:space="preserve">ESAs’ </w:t>
      </w:r>
      <w:r w:rsidRPr="00262130">
        <w:rPr>
          <w:rFonts w:cstheme="minorHAnsi"/>
          <w:lang w:val="en-US"/>
        </w:rPr>
        <w:t>Q&amp;A consists in calculating the detention percentage from the number of securities held by investors at the end of each quarter</w:t>
      </w:r>
      <w:r>
        <w:rPr>
          <w:rFonts w:cstheme="minorHAnsi"/>
          <w:lang w:val="en-US"/>
        </w:rPr>
        <w:t xml:space="preserve"> with the </w:t>
      </w:r>
      <w:r w:rsidRPr="00D673E4">
        <w:rPr>
          <w:rFonts w:cstheme="minorHAnsi"/>
        </w:rPr>
        <w:t xml:space="preserve">current value of investment </w:t>
      </w:r>
      <w:r>
        <w:rPr>
          <w:rFonts w:cstheme="minorHAnsi"/>
        </w:rPr>
        <w:t>calculated by</w:t>
      </w:r>
      <w:r w:rsidRPr="00D673E4">
        <w:rPr>
          <w:rFonts w:cstheme="minorHAnsi"/>
        </w:rPr>
        <w:t xml:space="preserve"> taking as reference the ones included in the calculation of the enterprise value for the fiscal </w:t>
      </w:r>
      <w:r>
        <w:rPr>
          <w:rFonts w:cstheme="minorHAnsi"/>
        </w:rPr>
        <w:t>year-end</w:t>
      </w:r>
      <w:r w:rsidRPr="00262130">
        <w:rPr>
          <w:rFonts w:cstheme="minorHAnsi"/>
          <w:lang w:val="en-US"/>
        </w:rPr>
        <w:t xml:space="preserve">. </w:t>
      </w:r>
      <w:r w:rsidRPr="00813E93">
        <w:rPr>
          <w:rFonts w:cstheme="minorHAnsi"/>
        </w:rPr>
        <w:t>This is to ensure that the change in the current value of investment represents a change in the number of investments held and not a change in the valuation of that investment.</w:t>
      </w:r>
    </w:p>
    <w:p w14:paraId="198CA773" w14:textId="77777777" w:rsidR="0017020C" w:rsidRPr="00262130" w:rsidRDefault="0017020C" w:rsidP="0017020C">
      <w:pPr>
        <w:jc w:val="both"/>
        <w:rPr>
          <w:rFonts w:cstheme="minorHAnsi"/>
          <w:lang w:val="en-US"/>
        </w:rPr>
      </w:pPr>
      <w:r w:rsidRPr="00262130">
        <w:rPr>
          <w:rFonts w:cstheme="minorHAnsi"/>
          <w:lang w:val="en-US"/>
        </w:rPr>
        <w:t>However, this</w:t>
      </w:r>
      <w:r>
        <w:rPr>
          <w:rFonts w:cstheme="minorHAnsi"/>
          <w:lang w:val="en-US"/>
        </w:rPr>
        <w:t>:</w:t>
      </w:r>
      <w:r w:rsidRPr="00262130">
        <w:rPr>
          <w:rFonts w:cstheme="minorHAnsi"/>
          <w:lang w:val="en-US"/>
        </w:rPr>
        <w:t xml:space="preserve"> </w:t>
      </w:r>
    </w:p>
    <w:p w14:paraId="440094DC" w14:textId="77777777" w:rsidR="0017020C" w:rsidRPr="00262130" w:rsidRDefault="0017020C" w:rsidP="0017020C">
      <w:pPr>
        <w:pStyle w:val="ListParagraph"/>
        <w:widowControl w:val="0"/>
        <w:numPr>
          <w:ilvl w:val="0"/>
          <w:numId w:val="46"/>
        </w:numPr>
        <w:tabs>
          <w:tab w:val="left" w:pos="1304"/>
        </w:tabs>
        <w:autoSpaceDE w:val="0"/>
        <w:autoSpaceDN w:val="0"/>
        <w:spacing w:after="0"/>
        <w:jc w:val="both"/>
        <w:rPr>
          <w:rFonts w:cstheme="minorHAnsi"/>
        </w:rPr>
      </w:pPr>
      <w:r w:rsidRPr="00262130">
        <w:rPr>
          <w:rFonts w:cstheme="minorHAnsi"/>
        </w:rPr>
        <w:t xml:space="preserve">does not solve the consistency issue: as it focuses on how to manage the impact of financial market fluctuations, it does not resolve issues regarding changes in debt profile, activity perimeter of the company, credit event, etc., but introduces significant impact in case of changes in the capital structure of the company (stock split, capital increase, corporate action). </w:t>
      </w:r>
    </w:p>
    <w:p w14:paraId="655B8A98" w14:textId="77777777" w:rsidR="0017020C" w:rsidRPr="00262130" w:rsidRDefault="0017020C" w:rsidP="0017020C">
      <w:pPr>
        <w:pStyle w:val="ListParagraph"/>
        <w:tabs>
          <w:tab w:val="left" w:pos="1304"/>
        </w:tabs>
        <w:jc w:val="both"/>
        <w:rPr>
          <w:rFonts w:cstheme="minorHAnsi"/>
        </w:rPr>
      </w:pPr>
    </w:p>
    <w:p w14:paraId="03E0DEC9" w14:textId="77777777" w:rsidR="0017020C" w:rsidRPr="00262130" w:rsidRDefault="0017020C" w:rsidP="0017020C">
      <w:pPr>
        <w:pStyle w:val="ListParagraph"/>
        <w:widowControl w:val="0"/>
        <w:numPr>
          <w:ilvl w:val="0"/>
          <w:numId w:val="46"/>
        </w:numPr>
        <w:tabs>
          <w:tab w:val="left" w:pos="1304"/>
        </w:tabs>
        <w:autoSpaceDE w:val="0"/>
        <w:autoSpaceDN w:val="0"/>
        <w:spacing w:after="0"/>
        <w:jc w:val="both"/>
        <w:rPr>
          <w:rFonts w:cstheme="minorHAnsi"/>
        </w:rPr>
      </w:pPr>
      <w:r w:rsidRPr="00262130">
        <w:rPr>
          <w:rFonts w:cstheme="minorHAnsi"/>
        </w:rPr>
        <w:t xml:space="preserve">introduces unwelcome complexity on the calculation approaches for only a limited number of PAIs while the others can be calculated based on quarterly market valuations, increasing operational risks. </w:t>
      </w:r>
    </w:p>
    <w:p w14:paraId="64CF7845" w14:textId="77777777" w:rsidR="0017020C" w:rsidRPr="00262130" w:rsidRDefault="0017020C" w:rsidP="0017020C">
      <w:pPr>
        <w:pStyle w:val="ListParagraph"/>
        <w:tabs>
          <w:tab w:val="left" w:pos="1304"/>
        </w:tabs>
        <w:jc w:val="both"/>
        <w:rPr>
          <w:rFonts w:cstheme="minorHAnsi"/>
        </w:rPr>
      </w:pPr>
    </w:p>
    <w:p w14:paraId="0645D233" w14:textId="04766F5B" w:rsidR="0017020C" w:rsidRPr="00262130" w:rsidRDefault="0017020C" w:rsidP="0017020C">
      <w:pPr>
        <w:pStyle w:val="ListParagraph"/>
        <w:widowControl w:val="0"/>
        <w:numPr>
          <w:ilvl w:val="0"/>
          <w:numId w:val="46"/>
        </w:numPr>
        <w:tabs>
          <w:tab w:val="left" w:pos="1304"/>
        </w:tabs>
        <w:autoSpaceDE w:val="0"/>
        <w:autoSpaceDN w:val="0"/>
        <w:spacing w:after="0"/>
        <w:jc w:val="both"/>
        <w:rPr>
          <w:rFonts w:cstheme="minorHAnsi"/>
        </w:rPr>
      </w:pPr>
      <w:r w:rsidRPr="00262130">
        <w:rPr>
          <w:rFonts w:cstheme="minorHAnsi"/>
        </w:rPr>
        <w:t xml:space="preserve">introduces a huge additional workload for reporting and is contrary to common practices for portfolio analysis (presentation of asset allocations, performance and risk calculations, look-through analysis for prudential reports), which are based on market </w:t>
      </w:r>
      <w:proofErr w:type="gramStart"/>
      <w:r w:rsidRPr="00262130">
        <w:rPr>
          <w:rFonts w:cstheme="minorHAnsi"/>
        </w:rPr>
        <w:t>valuations</w:t>
      </w:r>
      <w:proofErr w:type="gramEnd"/>
      <w:r>
        <w:rPr>
          <w:rFonts w:cstheme="minorHAnsi"/>
        </w:rPr>
        <w:t xml:space="preserve"> and this may at product level lead to breach of regulatory ratio in case the PAI indicator is part of </w:t>
      </w:r>
      <w:r w:rsidR="00FE03A3">
        <w:rPr>
          <w:rFonts w:cstheme="minorHAnsi"/>
        </w:rPr>
        <w:t>the product</w:t>
      </w:r>
      <w:r>
        <w:rPr>
          <w:rFonts w:cstheme="minorHAnsi"/>
        </w:rPr>
        <w:t xml:space="preserve"> binding objectives</w:t>
      </w:r>
      <w:r w:rsidRPr="00262130">
        <w:rPr>
          <w:rFonts w:cstheme="minorHAnsi"/>
        </w:rPr>
        <w:t>.</w:t>
      </w:r>
    </w:p>
    <w:p w14:paraId="3F9DADEB" w14:textId="77777777" w:rsidR="0017020C" w:rsidRPr="00262130" w:rsidRDefault="0017020C" w:rsidP="0017020C">
      <w:pPr>
        <w:spacing w:before="240"/>
        <w:jc w:val="both"/>
        <w:rPr>
          <w:rFonts w:cstheme="minorHAnsi"/>
          <w:b/>
          <w:bCs/>
        </w:rPr>
      </w:pPr>
      <w:r w:rsidRPr="00262130">
        <w:rPr>
          <w:rFonts w:cstheme="minorHAnsi"/>
          <w:b/>
          <w:bCs/>
        </w:rPr>
        <w:t>Consequently, it will be virtually impossible to reconcile financial, risk and PAI assessments for portfolios, or provide look-through analysis for investments in funds.</w:t>
      </w:r>
    </w:p>
    <w:p w14:paraId="1F25DD7A" w14:textId="77777777" w:rsidR="0017020C" w:rsidRDefault="0017020C" w:rsidP="0017020C">
      <w:pPr>
        <w:jc w:val="both"/>
        <w:rPr>
          <w:rFonts w:cstheme="minorHAnsi"/>
          <w:b/>
          <w:bCs/>
          <w:lang w:val="en-US"/>
        </w:rPr>
      </w:pPr>
      <w:r w:rsidRPr="00262130">
        <w:rPr>
          <w:rFonts w:cstheme="minorHAnsi"/>
          <w:lang w:val="en-US"/>
        </w:rPr>
        <w:t>To reduce the bias in the PAI impact calculation, we recommend</w:t>
      </w:r>
      <w:r>
        <w:rPr>
          <w:rFonts w:cstheme="minorHAnsi"/>
          <w:lang w:val="en-US"/>
        </w:rPr>
        <w:t xml:space="preserve"> </w:t>
      </w:r>
      <w:r w:rsidRPr="00262130">
        <w:rPr>
          <w:rFonts w:cstheme="minorHAnsi"/>
          <w:lang w:val="en-US"/>
        </w:rPr>
        <w:t xml:space="preserve">that the </w:t>
      </w:r>
      <w:r>
        <w:rPr>
          <w:rFonts w:cstheme="minorHAnsi"/>
          <w:lang w:val="en-US"/>
        </w:rPr>
        <w:t xml:space="preserve">existing </w:t>
      </w:r>
      <w:r w:rsidRPr="00262130">
        <w:rPr>
          <w:rFonts w:cstheme="minorHAnsi"/>
          <w:lang w:val="en-US"/>
        </w:rPr>
        <w:t xml:space="preserve">Q&amp;A </w:t>
      </w:r>
      <w:r>
        <w:rPr>
          <w:rFonts w:cstheme="minorHAnsi"/>
          <w:lang w:val="en-US"/>
        </w:rPr>
        <w:t>be</w:t>
      </w:r>
      <w:r w:rsidRPr="00262130">
        <w:rPr>
          <w:rFonts w:cstheme="minorHAnsi"/>
          <w:lang w:val="en-US"/>
        </w:rPr>
        <w:t xml:space="preserve"> modified to allow an approach that relies </w:t>
      </w:r>
      <w:r w:rsidRPr="00AB4AF3">
        <w:rPr>
          <w:rFonts w:cstheme="minorHAnsi"/>
          <w:b/>
          <w:bCs/>
          <w:lang w:val="en-US"/>
        </w:rPr>
        <w:t>on a quarterly estimation of the enterprise value based on market prices</w:t>
      </w:r>
      <w:r>
        <w:rPr>
          <w:rFonts w:cstheme="minorHAnsi"/>
          <w:b/>
          <w:bCs/>
          <w:lang w:val="en-US"/>
        </w:rPr>
        <w:t xml:space="preserve"> at each calculation point (</w:t>
      </w:r>
      <w:proofErr w:type="gramStart"/>
      <w:r>
        <w:rPr>
          <w:rFonts w:cstheme="minorHAnsi"/>
          <w:b/>
          <w:bCs/>
          <w:lang w:val="en-US"/>
        </w:rPr>
        <w:t>e.g.</w:t>
      </w:r>
      <w:proofErr w:type="gramEnd"/>
      <w:r>
        <w:rPr>
          <w:rFonts w:cstheme="minorHAnsi"/>
          <w:b/>
          <w:bCs/>
          <w:lang w:val="en-US"/>
        </w:rPr>
        <w:t xml:space="preserve"> quarterly)</w:t>
      </w:r>
      <w:r w:rsidRPr="00AB4AF3">
        <w:rPr>
          <w:rFonts w:cstheme="minorHAnsi"/>
          <w:b/>
          <w:bCs/>
          <w:lang w:val="en-US"/>
        </w:rPr>
        <w:t xml:space="preserve"> to calculate the detention percentage.</w:t>
      </w:r>
    </w:p>
    <w:p w14:paraId="0F5A9938" w14:textId="77777777" w:rsidR="0017020C" w:rsidRDefault="0017020C" w:rsidP="0017020C">
      <w:pPr>
        <w:jc w:val="both"/>
        <w:rPr>
          <w:rFonts w:cstheme="minorHAnsi"/>
          <w:lang w:val="en-US"/>
        </w:rPr>
      </w:pPr>
      <w:r>
        <w:rPr>
          <w:rFonts w:cstheme="minorHAnsi"/>
          <w:lang w:val="en-US"/>
        </w:rPr>
        <w:t xml:space="preserve">Lastly, we ask </w:t>
      </w:r>
      <w:r w:rsidRPr="00DE5D52">
        <w:rPr>
          <w:rFonts w:cstheme="minorHAnsi"/>
          <w:lang w:val="en-US"/>
        </w:rPr>
        <w:t xml:space="preserve">regulators to </w:t>
      </w:r>
      <w:r w:rsidRPr="00DE5D52">
        <w:rPr>
          <w:rFonts w:cstheme="minorHAnsi"/>
          <w:b/>
          <w:bCs/>
          <w:lang w:val="en-US"/>
        </w:rPr>
        <w:t xml:space="preserve">ensure that the estimation of enterprise value aligns with CSRD and is readily accessible for FMPs to </w:t>
      </w:r>
      <w:r>
        <w:rPr>
          <w:rFonts w:cstheme="minorHAnsi"/>
          <w:b/>
          <w:bCs/>
          <w:lang w:val="en-US"/>
        </w:rPr>
        <w:t>make use of</w:t>
      </w:r>
      <w:r w:rsidRPr="00DE5D52">
        <w:rPr>
          <w:rFonts w:cstheme="minorHAnsi"/>
          <w:lang w:val="en-US"/>
        </w:rPr>
        <w:t xml:space="preserve">, particularly considering the requirement to </w:t>
      </w:r>
      <w:r>
        <w:rPr>
          <w:rFonts w:cstheme="minorHAnsi"/>
          <w:lang w:val="en-US"/>
        </w:rPr>
        <w:t>determine PAI on at least four specific dates during the reference period</w:t>
      </w:r>
      <w:r w:rsidRPr="00DE5D52">
        <w:rPr>
          <w:rFonts w:cstheme="minorHAnsi"/>
          <w:lang w:val="en-US"/>
        </w:rPr>
        <w:t>.</w:t>
      </w:r>
    </w:p>
    <w:permEnd w:id="1288714632"/>
    <w:p w14:paraId="762529E9" w14:textId="36239D69" w:rsidR="009C41BB" w:rsidRPr="0017020C" w:rsidRDefault="00B776DF" w:rsidP="0017020C">
      <w:pPr>
        <w:jc w:val="both"/>
        <w:rPr>
          <w:lang w:val="en-US"/>
        </w:rPr>
      </w:pPr>
      <w:r w:rsidRPr="0017020C">
        <w:rPr>
          <w:lang w:val="en-US"/>
        </w:rPr>
        <w:t>&lt;</w:t>
      </w:r>
      <w:r w:rsidR="009C41BB" w:rsidRPr="0017020C">
        <w:rPr>
          <w:lang w:val="en-US"/>
        </w:rPr>
        <w:t>ESMA_QUESTION_SFDR_8&gt;</w:t>
      </w:r>
    </w:p>
    <w:p w14:paraId="0AC5B76C" w14:textId="77777777" w:rsidR="009C41BB" w:rsidRPr="0017020C" w:rsidRDefault="009C41BB" w:rsidP="009C41BB">
      <w:pPr>
        <w:rPr>
          <w:lang w:val="en-US"/>
        </w:rPr>
      </w:pPr>
    </w:p>
    <w:p w14:paraId="5E1A73BD" w14:textId="2B53A073" w:rsidR="009C41BB" w:rsidRDefault="009C41BB" w:rsidP="0053226E">
      <w:pPr>
        <w:pStyle w:val="Questionstyle"/>
        <w:numPr>
          <w:ilvl w:val="0"/>
          <w:numId w:val="5"/>
        </w:numPr>
      </w:pPr>
      <w:bookmarkStart w:id="9" w:name="_Hlk131609838"/>
      <w:r>
        <w:t xml:space="preserve">: Do you have any comments or proposed adjustments to the new formulae suggested in Annex I?  </w:t>
      </w:r>
    </w:p>
    <w:bookmarkEnd w:id="9"/>
    <w:p w14:paraId="37D6FAC5" w14:textId="77777777" w:rsidR="009C41BB" w:rsidRPr="00B776DF" w:rsidRDefault="009C41BB" w:rsidP="009C41BB">
      <w:r w:rsidRPr="00B776DF">
        <w:t>&lt;ESMA_QUESTION_SFDR_9&gt;</w:t>
      </w:r>
    </w:p>
    <w:p w14:paraId="72A05909" w14:textId="48F8A90A" w:rsidR="00EF1778" w:rsidRPr="0053226E" w:rsidRDefault="00570A00" w:rsidP="009C41BB">
      <w:permStart w:id="2059607147" w:edGrp="everyone"/>
      <w:r>
        <w:lastRenderedPageBreak/>
        <w:t xml:space="preserve">We </w:t>
      </w:r>
      <w:r w:rsidR="0064077B" w:rsidRPr="0053226E">
        <w:t xml:space="preserve">welcome the work done by ESAs to clarify the </w:t>
      </w:r>
      <w:r w:rsidR="006A453E" w:rsidRPr="0053226E">
        <w:t xml:space="preserve">PAI </w:t>
      </w:r>
      <w:r w:rsidR="0064077B" w:rsidRPr="0053226E">
        <w:t>formula</w:t>
      </w:r>
      <w:r w:rsidR="009C5930" w:rsidRPr="0053226E">
        <w:t>e, this work will enhance comparabilit</w:t>
      </w:r>
      <w:r w:rsidR="00D07068" w:rsidRPr="0053226E">
        <w:t>y and avoid</w:t>
      </w:r>
      <w:r w:rsidR="00492A5E" w:rsidRPr="0053226E">
        <w:t xml:space="preserve"> </w:t>
      </w:r>
      <w:r w:rsidR="00E45A2E" w:rsidRPr="0053226E">
        <w:t>different interpretations between financial market participants.</w:t>
      </w:r>
      <w:r w:rsidR="00356D78">
        <w:t xml:space="preserve"> As already mentioned, new formulas and definitions under SFDR should be aligned with the standards set by the CSRD</w:t>
      </w:r>
      <w:r w:rsidR="006F03CB">
        <w:t xml:space="preserve"> and ESRS</w:t>
      </w:r>
      <w:r w:rsidR="00356D78">
        <w:t>.</w:t>
      </w:r>
    </w:p>
    <w:p w14:paraId="394A50DA" w14:textId="7D763DFC" w:rsidR="00400D5A" w:rsidRPr="00D9256D" w:rsidRDefault="00400D5A" w:rsidP="00400D5A">
      <w:pPr>
        <w:jc w:val="both"/>
        <w:rPr>
          <w:rFonts w:cstheme="minorHAnsi"/>
        </w:rPr>
      </w:pPr>
      <w:r>
        <w:rPr>
          <w:rFonts w:cstheme="minorHAnsi"/>
        </w:rPr>
        <w:t>T</w:t>
      </w:r>
      <w:r w:rsidRPr="00D9256D">
        <w:rPr>
          <w:rFonts w:cstheme="minorHAnsi"/>
        </w:rPr>
        <w:t xml:space="preserve">he ESAs should </w:t>
      </w:r>
      <w:r>
        <w:rPr>
          <w:rFonts w:cstheme="minorHAnsi"/>
        </w:rPr>
        <w:t xml:space="preserve">also </w:t>
      </w:r>
      <w:r w:rsidRPr="00D9256D">
        <w:rPr>
          <w:rFonts w:cstheme="minorHAnsi"/>
        </w:rPr>
        <w:t xml:space="preserve">not introduce additional requirements or change how </w:t>
      </w:r>
      <w:r>
        <w:rPr>
          <w:rFonts w:cstheme="minorHAnsi"/>
        </w:rPr>
        <w:t xml:space="preserve">the </w:t>
      </w:r>
      <w:r w:rsidRPr="00D9256D">
        <w:rPr>
          <w:rFonts w:cstheme="minorHAnsi"/>
        </w:rPr>
        <w:t>industry has already implemented the calculation of indicators.</w:t>
      </w:r>
      <w:r>
        <w:rPr>
          <w:rFonts w:cstheme="minorHAnsi"/>
        </w:rPr>
        <w:t xml:space="preserve"> </w:t>
      </w:r>
      <w:r w:rsidRPr="00D9256D">
        <w:rPr>
          <w:rFonts w:cstheme="minorHAnsi"/>
        </w:rPr>
        <w:t>Below we highlight specific issues with the newly proposed formula</w:t>
      </w:r>
      <w:r>
        <w:rPr>
          <w:rFonts w:cstheme="minorHAnsi"/>
        </w:rPr>
        <w:t>s</w:t>
      </w:r>
      <w:r w:rsidRPr="00D9256D">
        <w:rPr>
          <w:rFonts w:cstheme="minorHAnsi"/>
        </w:rPr>
        <w:t>.</w:t>
      </w:r>
    </w:p>
    <w:p w14:paraId="7D253B0F" w14:textId="77777777" w:rsidR="00EF1778" w:rsidRPr="0053226E" w:rsidRDefault="00EF1778" w:rsidP="009C41BB">
      <w:r w:rsidRPr="0053226E">
        <w:t>Please find below some comments:</w:t>
      </w:r>
    </w:p>
    <w:p w14:paraId="3D9C86DC" w14:textId="033DB595" w:rsidR="00D266F2" w:rsidRPr="00D266F2" w:rsidRDefault="00752265" w:rsidP="00D266F2">
      <w:pPr>
        <w:pStyle w:val="ListParagraph"/>
        <w:numPr>
          <w:ilvl w:val="0"/>
          <w:numId w:val="11"/>
        </w:numPr>
      </w:pPr>
      <w:r>
        <w:rPr>
          <w:b/>
        </w:rPr>
        <w:t>E</w:t>
      </w:r>
      <w:r w:rsidR="00EF1778" w:rsidRPr="0053226E">
        <w:rPr>
          <w:b/>
        </w:rPr>
        <w:t>xposure to companies active in the coal sector</w:t>
      </w:r>
      <w:r w:rsidR="004C61C8" w:rsidRPr="0053226E">
        <w:rPr>
          <w:b/>
        </w:rPr>
        <w:t>:</w:t>
      </w:r>
      <w:r w:rsidR="00D07068" w:rsidRPr="0053226E">
        <w:t xml:space="preserve"> </w:t>
      </w:r>
      <w:r w:rsidR="0043653A" w:rsidRPr="0053226E">
        <w:t xml:space="preserve">the </w:t>
      </w:r>
      <w:r w:rsidR="002F62B2" w:rsidRPr="0053226E">
        <w:t>definition part of the Appendix does not provide a definition of the “</w:t>
      </w:r>
      <w:r w:rsidR="0043653A" w:rsidRPr="0053226E">
        <w:t>coal sector</w:t>
      </w:r>
      <w:r w:rsidR="002F62B2" w:rsidRPr="0053226E">
        <w:t xml:space="preserve">”. The ESAs should </w:t>
      </w:r>
      <w:r w:rsidR="00BD0690" w:rsidRPr="0053226E">
        <w:t>provide a clear</w:t>
      </w:r>
      <w:r w:rsidR="0043653A" w:rsidRPr="0053226E">
        <w:t xml:space="preserve"> </w:t>
      </w:r>
      <w:r w:rsidR="002F62B2" w:rsidRPr="0053226E">
        <w:t xml:space="preserve">definition of </w:t>
      </w:r>
      <w:r w:rsidR="00BD0690" w:rsidRPr="0053226E">
        <w:t>what is meant by “coal sector”</w:t>
      </w:r>
      <w:r w:rsidR="00600E1C" w:rsidRPr="0053226E">
        <w:t xml:space="preserve"> (Is it related to coal power plants, trading, transportation, or mining?)</w:t>
      </w:r>
      <w:r w:rsidR="00BD0690" w:rsidRPr="0053226E">
        <w:t>.</w:t>
      </w:r>
      <w:r w:rsidR="00D266F2" w:rsidRPr="00D266F2">
        <w:rPr>
          <w:rFonts w:ascii="Calibri" w:eastAsia="Calibri" w:hAnsi="Calibri" w:cstheme="minorHAnsi"/>
        </w:rPr>
        <w:t xml:space="preserve"> </w:t>
      </w:r>
    </w:p>
    <w:p w14:paraId="781E2464" w14:textId="4DD9610B" w:rsidR="00E56E5C" w:rsidRDefault="00752265" w:rsidP="00AB490A">
      <w:pPr>
        <w:pStyle w:val="ListParagraph"/>
        <w:numPr>
          <w:ilvl w:val="0"/>
          <w:numId w:val="11"/>
        </w:numPr>
      </w:pPr>
      <w:r>
        <w:rPr>
          <w:b/>
          <w:bCs/>
        </w:rPr>
        <w:t>E</w:t>
      </w:r>
      <w:r w:rsidR="00501F92" w:rsidRPr="0053226E">
        <w:rPr>
          <w:b/>
          <w:bCs/>
        </w:rPr>
        <w:t>xposure to companies active in the fossil fuel sector and the coal sector</w:t>
      </w:r>
      <w:r w:rsidR="005D3051" w:rsidRPr="0053226E">
        <w:rPr>
          <w:b/>
          <w:bCs/>
        </w:rPr>
        <w:t>:</w:t>
      </w:r>
      <w:r w:rsidR="002F62B2" w:rsidRPr="0053226E">
        <w:t xml:space="preserve"> </w:t>
      </w:r>
      <w:r w:rsidR="00EC1E19" w:rsidRPr="0053226E">
        <w:t>t</w:t>
      </w:r>
      <w:r w:rsidR="00D92DB2" w:rsidRPr="0053226E">
        <w:t xml:space="preserve">he ESAs should specify what is expected: should we consider the entire investee company or only the proportion of its exposure to the fossil fuel or the coal sector? </w:t>
      </w:r>
      <w:r w:rsidR="00974DEB" w:rsidRPr="0053226E">
        <w:t xml:space="preserve">In the case where </w:t>
      </w:r>
      <w:r w:rsidR="00106771" w:rsidRPr="0053226E">
        <w:t xml:space="preserve">it is expected to consider </w:t>
      </w:r>
      <w:r w:rsidR="00CA170C" w:rsidRPr="0053226E">
        <w:t xml:space="preserve">the </w:t>
      </w:r>
      <w:r w:rsidR="00106771" w:rsidRPr="0053226E">
        <w:t xml:space="preserve">exposure of the </w:t>
      </w:r>
      <w:r w:rsidR="00CA170C" w:rsidRPr="0053226E">
        <w:t xml:space="preserve">entire investee company, </w:t>
      </w:r>
      <w:r w:rsidR="00F1108D" w:rsidRPr="0053226E">
        <w:t xml:space="preserve">a revenue </w:t>
      </w:r>
      <w:r w:rsidR="00951B66" w:rsidRPr="0053226E">
        <w:t xml:space="preserve">threshold </w:t>
      </w:r>
      <w:r w:rsidR="00C45B8C" w:rsidRPr="0053226E">
        <w:t xml:space="preserve">above which an investee company is considered </w:t>
      </w:r>
      <w:r w:rsidR="008E58CB" w:rsidRPr="0053226E">
        <w:t xml:space="preserve">in its </w:t>
      </w:r>
      <w:r w:rsidR="00C45B8C" w:rsidRPr="0053226E">
        <w:t>entire</w:t>
      </w:r>
      <w:r w:rsidR="008E58CB" w:rsidRPr="0053226E">
        <w:t>ty</w:t>
      </w:r>
      <w:r w:rsidR="00C45B8C" w:rsidRPr="0053226E">
        <w:t xml:space="preserve"> </w:t>
      </w:r>
      <w:r w:rsidR="00E174A2" w:rsidRPr="0053226E">
        <w:t xml:space="preserve">should be </w:t>
      </w:r>
      <w:r w:rsidR="00106771" w:rsidRPr="0053226E">
        <w:t>set</w:t>
      </w:r>
      <w:r w:rsidR="008E58CB" w:rsidRPr="0053226E">
        <w:t xml:space="preserve">. This threshold will </w:t>
      </w:r>
      <w:r w:rsidR="00B932E3" w:rsidRPr="0053226E">
        <w:t xml:space="preserve">have the merit </w:t>
      </w:r>
      <w:r w:rsidR="00EF4560" w:rsidRPr="0053226E">
        <w:t xml:space="preserve">to avoid considering an investee company in its entirety when it only has </w:t>
      </w:r>
      <w:r w:rsidR="00776710" w:rsidRPr="0053226E">
        <w:t xml:space="preserve">a limited part </w:t>
      </w:r>
      <w:r w:rsidR="00EF4560" w:rsidRPr="0053226E">
        <w:t>of revenues derived from fossil fuel or coal sectors</w:t>
      </w:r>
      <w:r w:rsidR="004F3F69" w:rsidRPr="0053226E">
        <w:t>.</w:t>
      </w:r>
    </w:p>
    <w:p w14:paraId="6EF175A8" w14:textId="5E5E6041" w:rsidR="00752265" w:rsidRPr="00752265" w:rsidRDefault="00752265" w:rsidP="00752265">
      <w:pPr>
        <w:pStyle w:val="ListParagraph"/>
        <w:numPr>
          <w:ilvl w:val="0"/>
          <w:numId w:val="11"/>
        </w:numPr>
        <w:jc w:val="both"/>
        <w:rPr>
          <w:rFonts w:cstheme="minorHAnsi"/>
        </w:rPr>
      </w:pPr>
      <w:r w:rsidRPr="00752265">
        <w:rPr>
          <w:rFonts w:cstheme="minorHAnsi"/>
          <w:b/>
          <w:bCs/>
        </w:rPr>
        <w:t>Energy consumption intensity per high impact climate sector"</w:t>
      </w:r>
      <w:r w:rsidRPr="00752265">
        <w:rPr>
          <w:rFonts w:cstheme="minorHAnsi"/>
        </w:rPr>
        <w:t xml:space="preserve"> indicator: obtaining the information needed for the nominator and denominator can be difficult, especially for conglomerates operating in multiple NACE sectors. We suggest that </w:t>
      </w:r>
      <w:r w:rsidR="00362A2F" w:rsidRPr="00752265">
        <w:rPr>
          <w:rFonts w:cstheme="minorHAnsi"/>
        </w:rPr>
        <w:t>if</w:t>
      </w:r>
      <w:r w:rsidRPr="00752265">
        <w:rPr>
          <w:rFonts w:cstheme="minorHAnsi"/>
        </w:rPr>
        <w:t xml:space="preserve"> there is no reporting obligation of this indicator per NACE sector applicable to the underlying investee company, then the overall energy consumption intensity is allocated to the NACE sector with the highest share in the company’s revenues.</w:t>
      </w:r>
    </w:p>
    <w:p w14:paraId="403B92E3" w14:textId="336D7EBD" w:rsidR="00752265" w:rsidRPr="00752265" w:rsidRDefault="00752265" w:rsidP="00752265">
      <w:pPr>
        <w:pStyle w:val="ListParagraph"/>
        <w:numPr>
          <w:ilvl w:val="0"/>
          <w:numId w:val="11"/>
        </w:numPr>
        <w:jc w:val="both"/>
        <w:rPr>
          <w:rFonts w:cstheme="minorHAnsi"/>
        </w:rPr>
      </w:pPr>
      <w:r w:rsidRPr="00752265">
        <w:rPr>
          <w:rFonts w:cstheme="minorHAnsi"/>
          <w:b/>
          <w:bCs/>
        </w:rPr>
        <w:t xml:space="preserve">Share of non-renewable energy consumption and production indicator: </w:t>
      </w:r>
      <w:r w:rsidRPr="00752265">
        <w:rPr>
          <w:rFonts w:cstheme="minorHAnsi"/>
        </w:rPr>
        <w:t xml:space="preserve">the current wording in the RTS does not indicate a requirement to split between consumption and production. As per energy consumption intensity per high-impact climate sector, we are unsure whether the split between consumption and production is </w:t>
      </w:r>
      <w:r w:rsidR="0010065E" w:rsidRPr="00752265">
        <w:rPr>
          <w:rFonts w:cstheme="minorHAnsi"/>
        </w:rPr>
        <w:t>available</w:t>
      </w:r>
      <w:r w:rsidRPr="00752265">
        <w:rPr>
          <w:rFonts w:cstheme="minorHAnsi"/>
        </w:rPr>
        <w:t xml:space="preserve"> or will be required as part of CSRD and ESRS.</w:t>
      </w:r>
    </w:p>
    <w:p w14:paraId="269FF74C" w14:textId="05D6098B" w:rsidR="00E00DFE" w:rsidRPr="00A37EFA" w:rsidRDefault="00BA39CF" w:rsidP="00E00DFE">
      <w:pPr>
        <w:pStyle w:val="ListParagraph"/>
        <w:numPr>
          <w:ilvl w:val="0"/>
          <w:numId w:val="11"/>
        </w:numPr>
        <w:rPr>
          <w:rFonts w:cstheme="minorHAnsi"/>
        </w:rPr>
      </w:pPr>
      <w:r w:rsidRPr="00E00DFE">
        <w:rPr>
          <w:b/>
          <w:bCs/>
        </w:rPr>
        <w:t>S</w:t>
      </w:r>
      <w:r w:rsidR="00D4275A" w:rsidRPr="00E00DFE">
        <w:rPr>
          <w:b/>
          <w:bCs/>
        </w:rPr>
        <w:t>overeign intensity:</w:t>
      </w:r>
      <w:r w:rsidR="00D4275A" w:rsidRPr="0053226E">
        <w:t xml:space="preserve"> </w:t>
      </w:r>
      <w:r w:rsidR="00E00DFE" w:rsidRPr="00E00DFE">
        <w:rPr>
          <w:rFonts w:cstheme="minorHAnsi"/>
        </w:rPr>
        <w:t xml:space="preserve">we would welcome clarifications on the scope of a country’s GHG intensity, focusing </w:t>
      </w:r>
      <w:proofErr w:type="gramStart"/>
      <w:r w:rsidR="00E00DFE" w:rsidRPr="00E00DFE">
        <w:rPr>
          <w:rFonts w:cstheme="minorHAnsi"/>
        </w:rPr>
        <w:t>in particular on</w:t>
      </w:r>
      <w:proofErr w:type="gramEnd"/>
      <w:r w:rsidR="00E00DFE" w:rsidRPr="00E00DFE">
        <w:rPr>
          <w:rFonts w:cstheme="minorHAnsi"/>
        </w:rPr>
        <w:t xml:space="preserve"> territorial emissions, treatment of agencies, treatment of imported emissions, and treatment of exported emissions. Reference to a country’s GDP should be clear that this should be the PPP-adjusted GDP as recommended by PCAF. The PPP adjustment of GDP allows for comparing the real sizes of the economies and the output by subtracting the exchange rate effect and mitigates the negative effect for countries where production and emissions are concentrated. We also identify the possible issue of double counting for indirect investments (fund of funds). </w:t>
      </w:r>
    </w:p>
    <w:p w14:paraId="79B47AC6" w14:textId="09AC0CFB" w:rsidR="00A37EFA" w:rsidRPr="00E00DFE" w:rsidRDefault="00A37EFA" w:rsidP="00E00DFE">
      <w:pPr>
        <w:pStyle w:val="ListParagraph"/>
        <w:numPr>
          <w:ilvl w:val="0"/>
          <w:numId w:val="11"/>
        </w:numPr>
        <w:jc w:val="both"/>
        <w:rPr>
          <w:rFonts w:cstheme="minorHAnsi"/>
        </w:rPr>
      </w:pPr>
      <w:r w:rsidRPr="00FE4FD4">
        <w:rPr>
          <w:rFonts w:cstheme="minorHAnsi"/>
          <w:b/>
          <w:bCs/>
        </w:rPr>
        <w:t>Investee countries subject to social violations</w:t>
      </w:r>
      <w:r>
        <w:rPr>
          <w:rFonts w:cstheme="minorHAnsi"/>
          <w:b/>
          <w:bCs/>
        </w:rPr>
        <w:t xml:space="preserve"> indicator</w:t>
      </w:r>
      <w:r w:rsidRPr="00FE4FD4">
        <w:rPr>
          <w:rFonts w:cstheme="minorHAnsi"/>
          <w:b/>
          <w:bCs/>
        </w:rPr>
        <w:t>:</w:t>
      </w:r>
      <w:r w:rsidRPr="00FE4FD4">
        <w:rPr>
          <w:rFonts w:cstheme="minorHAnsi"/>
        </w:rPr>
        <w:t xml:space="preserve"> We welcome the formula based on exposures and propose to amend the narrative and description of PAI</w:t>
      </w:r>
      <w:r>
        <w:rPr>
          <w:rFonts w:cstheme="minorHAnsi"/>
        </w:rPr>
        <w:t xml:space="preserve"> </w:t>
      </w:r>
      <w:r w:rsidRPr="00FE4FD4">
        <w:rPr>
          <w:rFonts w:cstheme="minorHAnsi"/>
        </w:rPr>
        <w:t>20 “Number of investee countries subject to social violations...” to “exposure to investee countries subject to...).</w:t>
      </w:r>
    </w:p>
    <w:p w14:paraId="74ED1019" w14:textId="45237B2D" w:rsidR="00572B9D" w:rsidRDefault="00BA39CF" w:rsidP="0053226E">
      <w:pPr>
        <w:pStyle w:val="ListParagraph"/>
        <w:numPr>
          <w:ilvl w:val="0"/>
          <w:numId w:val="11"/>
        </w:numPr>
      </w:pPr>
      <w:r>
        <w:rPr>
          <w:b/>
          <w:bCs/>
        </w:rPr>
        <w:lastRenderedPageBreak/>
        <w:t>H</w:t>
      </w:r>
      <w:r w:rsidR="000B585D" w:rsidRPr="0053226E">
        <w:rPr>
          <w:b/>
          <w:bCs/>
        </w:rPr>
        <w:t>azardous and radioactive waste</w:t>
      </w:r>
      <w:r w:rsidR="0053226E" w:rsidRPr="0053226E">
        <w:rPr>
          <w:b/>
          <w:bCs/>
        </w:rPr>
        <w:t xml:space="preserve">: </w:t>
      </w:r>
      <w:proofErr w:type="gramStart"/>
      <w:r w:rsidR="000B585D" w:rsidRPr="0053226E">
        <w:t>Nuclear</w:t>
      </w:r>
      <w:proofErr w:type="gramEnd"/>
      <w:r w:rsidR="000B585D" w:rsidRPr="0053226E">
        <w:t xml:space="preserve"> waste and other hazardous waste although both calculated in tonnes, have very different levels of magnitude (nuclear waste often being negligeable). To facilitate an effective assessment in relation to nuclear waste, it could be appropriate to separate it from the other hazardous waste with two separate indicators.</w:t>
      </w:r>
    </w:p>
    <w:p w14:paraId="1766CA24" w14:textId="27830CAA" w:rsidR="00155D5A" w:rsidRPr="00155D5A" w:rsidRDefault="00EC2E0B" w:rsidP="00155D5A">
      <w:pPr>
        <w:pStyle w:val="ListParagraph"/>
        <w:numPr>
          <w:ilvl w:val="0"/>
          <w:numId w:val="11"/>
        </w:numPr>
        <w:jc w:val="both"/>
        <w:rPr>
          <w:rFonts w:cstheme="minorHAnsi"/>
        </w:rPr>
      </w:pPr>
      <w:r w:rsidRPr="00155D5A">
        <w:rPr>
          <w:rFonts w:cstheme="minorHAnsi"/>
          <w:b/>
          <w:bCs/>
        </w:rPr>
        <w:t>Board gender diversity indicator:</w:t>
      </w:r>
      <w:r w:rsidRPr="00155D5A">
        <w:rPr>
          <w:rFonts w:cstheme="minorHAnsi"/>
        </w:rPr>
        <w:t xml:space="preserve"> current description is the average ratio of female to male board members in investee companies, expressed as a percentage of all board members. However, this is not aligned with the formula included in the consultation which has male board members as the numerator.</w:t>
      </w:r>
      <w:r w:rsidRPr="00976E26">
        <w:t xml:space="preserve"> </w:t>
      </w:r>
      <w:r w:rsidRPr="00155D5A">
        <w:rPr>
          <w:rFonts w:cstheme="minorHAnsi"/>
        </w:rPr>
        <w:t>Whilst using male board members as the numerator is consistent with showing the ‘negative’ impact, the current wording will have to be updated to ensure this indicator cannot be misinterpreted. Although our preference is for the ESAs to retain the industry’s current understanding (</w:t>
      </w:r>
      <w:proofErr w:type="gramStart"/>
      <w:r w:rsidRPr="00155D5A">
        <w:rPr>
          <w:rFonts w:cstheme="minorHAnsi"/>
        </w:rPr>
        <w:t>i.e.</w:t>
      </w:r>
      <w:proofErr w:type="gramEnd"/>
      <w:r w:rsidRPr="00155D5A">
        <w:rPr>
          <w:rFonts w:cstheme="minorHAnsi"/>
        </w:rPr>
        <w:t xml:space="preserve"> female board members as numerator) to avoid any need for restatement.</w:t>
      </w:r>
      <w:r w:rsidR="00155D5A" w:rsidRPr="00155D5A">
        <w:rPr>
          <w:rFonts w:cstheme="minorHAnsi"/>
        </w:rPr>
        <w:t xml:space="preserve"> </w:t>
      </w:r>
    </w:p>
    <w:p w14:paraId="46538946" w14:textId="3CB4DCA2" w:rsidR="00A2188E" w:rsidRDefault="00984A0A" w:rsidP="0053226E">
      <w:pPr>
        <w:pStyle w:val="ListParagraph"/>
        <w:numPr>
          <w:ilvl w:val="0"/>
          <w:numId w:val="11"/>
        </w:numPr>
      </w:pPr>
      <w:r>
        <w:rPr>
          <w:b/>
          <w:bCs/>
        </w:rPr>
        <w:t>G</w:t>
      </w:r>
      <w:r w:rsidR="005F5982">
        <w:rPr>
          <w:b/>
          <w:bCs/>
        </w:rPr>
        <w:t xml:space="preserve">ender </w:t>
      </w:r>
      <w:proofErr w:type="gramStart"/>
      <w:r w:rsidR="005F5982">
        <w:rPr>
          <w:b/>
          <w:bCs/>
        </w:rPr>
        <w:t>pay</w:t>
      </w:r>
      <w:proofErr w:type="gramEnd"/>
      <w:r w:rsidR="005F5982">
        <w:rPr>
          <w:b/>
          <w:bCs/>
        </w:rPr>
        <w:t xml:space="preserve"> gap:</w:t>
      </w:r>
      <w:r w:rsidR="005F5982">
        <w:t xml:space="preserve"> </w:t>
      </w:r>
      <w:r w:rsidR="00D051B6" w:rsidRPr="00D051B6">
        <w:t>the formula floors the gender pay gap at 0</w:t>
      </w:r>
      <w:r w:rsidR="00B61C1B" w:rsidRPr="00B61C1B">
        <w:rPr>
          <w:rFonts w:cstheme="minorHAnsi"/>
        </w:rPr>
        <w:t xml:space="preserve"> </w:t>
      </w:r>
      <w:r w:rsidR="00B61C1B">
        <w:rPr>
          <w:rFonts w:cstheme="minorHAnsi"/>
        </w:rPr>
        <w:t>which may not be the case in the related ESRS</w:t>
      </w:r>
      <w:r w:rsidR="00D051B6" w:rsidRPr="00D051B6">
        <w:t>. However, to address the gender gap, companies where females are paid more than males should also be addressed. Thus, the formula should allow for negative values in cases where women are paid more.</w:t>
      </w:r>
    </w:p>
    <w:p w14:paraId="29B61F5A" w14:textId="468AAD9D" w:rsidR="00643F47" w:rsidRPr="00EA6B6A" w:rsidRDefault="00643F47" w:rsidP="0053226E">
      <w:pPr>
        <w:pStyle w:val="ListParagraph"/>
        <w:numPr>
          <w:ilvl w:val="0"/>
          <w:numId w:val="11"/>
        </w:numPr>
      </w:pPr>
      <w:r w:rsidRPr="00D9256D">
        <w:rPr>
          <w:rFonts w:cstheme="minorHAnsi"/>
          <w:b/>
          <w:bCs/>
        </w:rPr>
        <w:t>Number of identified cases of severe human rights issues and indicators</w:t>
      </w:r>
      <w:r>
        <w:rPr>
          <w:rFonts w:cstheme="minorHAnsi"/>
          <w:b/>
          <w:bCs/>
        </w:rPr>
        <w:t xml:space="preserve"> </w:t>
      </w:r>
      <w:r w:rsidRPr="00C55260">
        <w:rPr>
          <w:rFonts w:cstheme="minorHAnsi"/>
        </w:rPr>
        <w:t>(</w:t>
      </w:r>
      <w:r w:rsidRPr="00D9256D">
        <w:rPr>
          <w:rFonts w:cstheme="minorHAnsi"/>
        </w:rPr>
        <w:t xml:space="preserve">number of cases of severe human rights issues and incidents connected to investee companies on </w:t>
      </w:r>
      <w:r w:rsidRPr="00D9256D">
        <w:rPr>
          <w:rFonts w:cstheme="minorHAnsi"/>
          <w:b/>
          <w:bCs/>
        </w:rPr>
        <w:t>a weighted average basis</w:t>
      </w:r>
      <w:r w:rsidRPr="00C55260">
        <w:rPr>
          <w:rFonts w:cstheme="minorHAnsi"/>
        </w:rPr>
        <w:t>)</w:t>
      </w:r>
      <w:r>
        <w:rPr>
          <w:rFonts w:cstheme="minorHAnsi"/>
          <w:b/>
          <w:bCs/>
        </w:rPr>
        <w:t>:</w:t>
      </w:r>
      <w:r w:rsidRPr="00D9256D">
        <w:rPr>
          <w:rFonts w:cstheme="minorHAnsi"/>
          <w:b/>
          <w:bCs/>
        </w:rPr>
        <w:t xml:space="preserve"> </w:t>
      </w:r>
      <w:r w:rsidRPr="00D9256D">
        <w:rPr>
          <w:rFonts w:cstheme="minorHAnsi"/>
        </w:rPr>
        <w:t>Reference to weighted average basis has been removed in the consultation.</w:t>
      </w:r>
    </w:p>
    <w:p w14:paraId="176957FB" w14:textId="6BBED850" w:rsidR="00AC66DD" w:rsidRDefault="00EA6B6A" w:rsidP="00AC66DD">
      <w:pPr>
        <w:jc w:val="both"/>
        <w:rPr>
          <w:rFonts w:cstheme="minorHAnsi"/>
        </w:rPr>
      </w:pPr>
      <w:r w:rsidRPr="00EA6B6A">
        <w:rPr>
          <w:rFonts w:cstheme="minorHAnsi"/>
        </w:rPr>
        <w:t>As a general observation, we note that the last available data to calculate the PAIs can lead to distortions in effective exposure. This is because the data used for calculation may not have been available or may have changed since the moment the PAI indicator was initially determined. It is</w:t>
      </w:r>
      <w:r w:rsidR="00AC66DD" w:rsidRPr="00AC66DD">
        <w:rPr>
          <w:rFonts w:cstheme="minorHAnsi"/>
        </w:rPr>
        <w:t xml:space="preserve"> </w:t>
      </w:r>
      <w:r w:rsidR="00AC66DD" w:rsidRPr="00317D05">
        <w:rPr>
          <w:rFonts w:cstheme="minorHAnsi"/>
        </w:rPr>
        <w:t>especially crucial to consider this aspect given that most indicators are based on evolving factors.</w:t>
      </w:r>
    </w:p>
    <w:p w14:paraId="3F61068F" w14:textId="77777777" w:rsidR="00AC66DD" w:rsidRDefault="00AC66DD" w:rsidP="00AC66DD">
      <w:pPr>
        <w:jc w:val="both"/>
        <w:rPr>
          <w:rFonts w:cstheme="minorHAnsi"/>
        </w:rPr>
      </w:pPr>
      <w:r w:rsidRPr="00D9256D">
        <w:rPr>
          <w:rFonts w:cstheme="minorHAnsi"/>
        </w:rPr>
        <w:t>For the</w:t>
      </w:r>
      <w:r>
        <w:rPr>
          <w:rFonts w:cstheme="minorHAnsi"/>
        </w:rPr>
        <w:t xml:space="preserve"> aforementioned</w:t>
      </w:r>
      <w:r w:rsidRPr="00D9256D">
        <w:rPr>
          <w:rFonts w:cstheme="minorHAnsi"/>
        </w:rPr>
        <w:t xml:space="preserve"> "</w:t>
      </w:r>
      <w:r w:rsidRPr="00D9256D">
        <w:rPr>
          <w:rFonts w:cstheme="minorHAnsi"/>
          <w:b/>
          <w:bCs/>
        </w:rPr>
        <w:t>amount of accumulated earnings in non-cooperative tax jurisdictions</w:t>
      </w:r>
      <w:r w:rsidRPr="00D9256D">
        <w:rPr>
          <w:rFonts w:cstheme="minorHAnsi"/>
        </w:rPr>
        <w:t>" indicator, the EU revised list of non-cooperative jurisdictions for tax purposes is a dynamic list with changing jurisdictions. Therefore, it should be specified at what time point the list should be used in the calculation.</w:t>
      </w:r>
      <w:r>
        <w:rPr>
          <w:rFonts w:cstheme="minorHAnsi"/>
        </w:rPr>
        <w:t xml:space="preserve"> Please also refer to the comments in Q1. </w:t>
      </w:r>
    </w:p>
    <w:p w14:paraId="7F3C9F3C" w14:textId="70125DCE" w:rsidR="006A063D" w:rsidRDefault="006A063D" w:rsidP="006A063D">
      <w:pPr>
        <w:spacing w:before="240"/>
        <w:jc w:val="both"/>
        <w:rPr>
          <w:rFonts w:cstheme="minorHAnsi"/>
        </w:rPr>
      </w:pPr>
      <w:r>
        <w:rPr>
          <w:rFonts w:cstheme="minorHAnsi"/>
        </w:rPr>
        <w:t>Overall,</w:t>
      </w:r>
      <w:r w:rsidR="006D0037">
        <w:rPr>
          <w:rFonts w:cstheme="minorHAnsi"/>
        </w:rPr>
        <w:t xml:space="preserve"> </w:t>
      </w:r>
      <w:r w:rsidRPr="00DE5D52">
        <w:rPr>
          <w:rFonts w:cstheme="minorHAnsi"/>
        </w:rPr>
        <w:t xml:space="preserve">modifications may introduce </w:t>
      </w:r>
      <w:r w:rsidRPr="00DE5D52">
        <w:rPr>
          <w:rFonts w:cstheme="minorHAnsi"/>
          <w:b/>
          <w:bCs/>
        </w:rPr>
        <w:t>operational challenges as the market transitions simultaneously to the new calculation formula and adjusts disclosures accordingly.</w:t>
      </w:r>
      <w:r w:rsidRPr="00DE5D52">
        <w:rPr>
          <w:rFonts w:cstheme="minorHAnsi"/>
        </w:rPr>
        <w:t xml:space="preserve"> It would</w:t>
      </w:r>
      <w:r>
        <w:rPr>
          <w:rFonts w:cstheme="minorHAnsi"/>
        </w:rPr>
        <w:t xml:space="preserve"> therefore</w:t>
      </w:r>
      <w:r w:rsidRPr="00DE5D52">
        <w:rPr>
          <w:rFonts w:cstheme="minorHAnsi"/>
        </w:rPr>
        <w:t xml:space="preserve"> be highly beneficial to receive </w:t>
      </w:r>
      <w:r w:rsidRPr="00DE5D52">
        <w:rPr>
          <w:rFonts w:cstheme="minorHAnsi"/>
          <w:b/>
          <w:bCs/>
        </w:rPr>
        <w:t>comprehensive guidance and</w:t>
      </w:r>
      <w:r>
        <w:rPr>
          <w:rFonts w:cstheme="minorHAnsi"/>
          <w:b/>
          <w:bCs/>
        </w:rPr>
        <w:t xml:space="preserve"> allow</w:t>
      </w:r>
      <w:r w:rsidRPr="00DE5D52">
        <w:rPr>
          <w:rFonts w:cstheme="minorHAnsi"/>
          <w:b/>
          <w:bCs/>
        </w:rPr>
        <w:t xml:space="preserve"> </w:t>
      </w:r>
      <w:r>
        <w:rPr>
          <w:rFonts w:cstheme="minorHAnsi"/>
          <w:b/>
          <w:bCs/>
        </w:rPr>
        <w:t xml:space="preserve">sufficient time for </w:t>
      </w:r>
      <w:r w:rsidRPr="00DE5D52">
        <w:rPr>
          <w:rFonts w:cstheme="minorHAnsi"/>
          <w:b/>
          <w:bCs/>
        </w:rPr>
        <w:t>implementation</w:t>
      </w:r>
      <w:r w:rsidRPr="00DE5D52">
        <w:rPr>
          <w:rFonts w:cstheme="minorHAnsi"/>
        </w:rPr>
        <w:t xml:space="preserve">. </w:t>
      </w:r>
    </w:p>
    <w:p w14:paraId="2045ACA0" w14:textId="77777777" w:rsidR="00C80D24" w:rsidRDefault="00811DAE" w:rsidP="009C41BB">
      <w:pPr>
        <w:rPr>
          <w:rFonts w:cstheme="minorHAnsi"/>
        </w:rPr>
      </w:pPr>
      <w:r>
        <w:rPr>
          <w:b/>
          <w:bCs/>
        </w:rPr>
        <w:t>W</w:t>
      </w:r>
      <w:r w:rsidR="001345F4" w:rsidRPr="00C93B63">
        <w:rPr>
          <w:b/>
          <w:bCs/>
        </w:rPr>
        <w:t xml:space="preserve">e </w:t>
      </w:r>
      <w:r>
        <w:rPr>
          <w:b/>
          <w:bCs/>
        </w:rPr>
        <w:t xml:space="preserve">also </w:t>
      </w:r>
      <w:r w:rsidR="001345F4" w:rsidRPr="00C93B63">
        <w:rPr>
          <w:b/>
          <w:bCs/>
        </w:rPr>
        <w:t>call on authorities to apply changes on a 1</w:t>
      </w:r>
      <w:r w:rsidR="001345F4" w:rsidRPr="00C93B63">
        <w:rPr>
          <w:b/>
          <w:bCs/>
          <w:vertAlign w:val="superscript"/>
        </w:rPr>
        <w:t>st</w:t>
      </w:r>
      <w:r w:rsidR="001345F4" w:rsidRPr="00C93B63">
        <w:rPr>
          <w:b/>
          <w:bCs/>
        </w:rPr>
        <w:t xml:space="preserve"> of January </w:t>
      </w:r>
      <w:r w:rsidR="00676AC7" w:rsidRPr="00DE5D52">
        <w:rPr>
          <w:rFonts w:cstheme="minorHAnsi"/>
        </w:rPr>
        <w:t>to minimize their impact on the average PAI calculation within the reporting year.</w:t>
      </w:r>
      <w:r w:rsidR="00676AC7">
        <w:rPr>
          <w:rFonts w:cstheme="minorHAnsi"/>
        </w:rPr>
        <w:t xml:space="preserve"> Clarification is required on </w:t>
      </w:r>
      <w:r w:rsidR="00676AC7" w:rsidRPr="00B1767A">
        <w:rPr>
          <w:rFonts w:cstheme="minorHAnsi"/>
        </w:rPr>
        <w:t>how</w:t>
      </w:r>
      <w:r w:rsidR="00676AC7">
        <w:rPr>
          <w:rFonts w:cstheme="minorHAnsi"/>
        </w:rPr>
        <w:t xml:space="preserve"> FMPs should treat</w:t>
      </w:r>
      <w:r w:rsidR="00676AC7" w:rsidRPr="00B1767A">
        <w:rPr>
          <w:rFonts w:cstheme="minorHAnsi"/>
        </w:rPr>
        <w:t xml:space="preserve"> </w:t>
      </w:r>
      <w:r w:rsidR="00676AC7">
        <w:rPr>
          <w:rFonts w:cstheme="minorHAnsi"/>
        </w:rPr>
        <w:t xml:space="preserve">year-on-year </w:t>
      </w:r>
      <w:r w:rsidR="00676AC7" w:rsidRPr="00B1767A">
        <w:rPr>
          <w:rFonts w:cstheme="minorHAnsi"/>
        </w:rPr>
        <w:t xml:space="preserve">changes to certain indicators. </w:t>
      </w:r>
      <w:r w:rsidR="00676AC7">
        <w:rPr>
          <w:rFonts w:cstheme="minorHAnsi"/>
        </w:rPr>
        <w:t>This becomes relevant when the ESAs change formulas resulting in previously disclosed indicators no longer being comparable. We, therefore, believe it best not</w:t>
      </w:r>
      <w:r w:rsidR="00676AC7" w:rsidRPr="00B1767A">
        <w:rPr>
          <w:rFonts w:cstheme="minorHAnsi"/>
        </w:rPr>
        <w:t xml:space="preserve"> to restate the prior </w:t>
      </w:r>
      <w:r w:rsidR="00676AC7">
        <w:rPr>
          <w:rFonts w:cstheme="minorHAnsi"/>
        </w:rPr>
        <w:t>year’s</w:t>
      </w:r>
      <w:r w:rsidR="00676AC7" w:rsidRPr="00B1767A">
        <w:rPr>
          <w:rFonts w:cstheme="minorHAnsi"/>
        </w:rPr>
        <w:t xml:space="preserve"> values </w:t>
      </w:r>
      <w:r w:rsidR="00676AC7">
        <w:rPr>
          <w:rFonts w:cstheme="minorHAnsi"/>
        </w:rPr>
        <w:t>and rather</w:t>
      </w:r>
      <w:r w:rsidR="00676AC7" w:rsidRPr="00B1767A">
        <w:rPr>
          <w:rFonts w:cstheme="minorHAnsi"/>
        </w:rPr>
        <w:t xml:space="preserve"> provide an explanation within the explanation column</w:t>
      </w:r>
      <w:r w:rsidR="00676AC7">
        <w:rPr>
          <w:rFonts w:cstheme="minorHAnsi"/>
        </w:rPr>
        <w:t xml:space="preserve">. </w:t>
      </w:r>
    </w:p>
    <w:permEnd w:id="2059607147"/>
    <w:p w14:paraId="548D5BC4" w14:textId="0111BB28" w:rsidR="009C41BB" w:rsidRPr="0072066B" w:rsidRDefault="009C41BB" w:rsidP="009C41BB">
      <w:r w:rsidRPr="0072066B">
        <w:t>&lt;ESMA_QUESTION_SFDR_9&gt;</w:t>
      </w:r>
    </w:p>
    <w:p w14:paraId="4E0660C5" w14:textId="77777777" w:rsidR="009C41BB" w:rsidRPr="0072066B" w:rsidRDefault="009C41BB" w:rsidP="009C41BB"/>
    <w:p w14:paraId="65BB34FD" w14:textId="0D816153" w:rsidR="009C41BB" w:rsidRDefault="009C41BB" w:rsidP="0053226E">
      <w:pPr>
        <w:pStyle w:val="Questionstyle"/>
        <w:numPr>
          <w:ilvl w:val="0"/>
          <w:numId w:val="5"/>
        </w:numPr>
      </w:pPr>
      <w:bookmarkStart w:id="10" w:name="_Hlk131609840"/>
      <w:r>
        <w:lastRenderedPageBreak/>
        <w:t xml:space="preserve">: </w:t>
      </w:r>
      <w:r w:rsidRPr="00C80D24">
        <w:t>Do</w:t>
      </w:r>
      <w:r>
        <w:t xml:space="preserve">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2069C91" w14:textId="404F5637" w:rsidR="00DA6703" w:rsidRDefault="00DA6703" w:rsidP="00874EEE">
      <w:pPr>
        <w:jc w:val="both"/>
        <w:rPr>
          <w:color w:val="000000" w:themeColor="text1"/>
        </w:rPr>
      </w:pPr>
      <w:permStart w:id="1591695117" w:edGrp="everyone"/>
      <w:r w:rsidRPr="00DA6703">
        <w:rPr>
          <w:color w:val="000000" w:themeColor="text1"/>
        </w:rPr>
        <w:t>The current misalignment of SFDR and CSRD timelines generate data gaps</w:t>
      </w:r>
      <w:r>
        <w:rPr>
          <w:color w:val="000000" w:themeColor="text1"/>
        </w:rPr>
        <w:t>, please refer to our answer to Q1 on the need for consistency between the SFDR and the CSRD.</w:t>
      </w:r>
    </w:p>
    <w:p w14:paraId="31408865" w14:textId="3E23806F" w:rsidR="00DA6703" w:rsidRDefault="00F6188D" w:rsidP="00874EEE">
      <w:pPr>
        <w:jc w:val="both"/>
        <w:rPr>
          <w:color w:val="000000" w:themeColor="text1"/>
        </w:rPr>
      </w:pPr>
      <w:r w:rsidRPr="00F6188D">
        <w:rPr>
          <w:color w:val="000000" w:themeColor="text1"/>
        </w:rPr>
        <w:t xml:space="preserve">Qualitative information, such as company policies, management practices, processes and compliance mechanisms </w:t>
      </w:r>
      <w:proofErr w:type="gramStart"/>
      <w:r w:rsidRPr="00F6188D">
        <w:rPr>
          <w:color w:val="000000" w:themeColor="text1"/>
        </w:rPr>
        <w:t>is</w:t>
      </w:r>
      <w:proofErr w:type="gramEnd"/>
      <w:r w:rsidRPr="00F6188D">
        <w:rPr>
          <w:color w:val="000000" w:themeColor="text1"/>
        </w:rPr>
        <w:t xml:space="preserve"> particularly difficult to appreciate and estimate in the absence of reporting obligations, and requires judgmental and expertise assessment which can lead to very different result by data providers or FMPs.</w:t>
      </w:r>
    </w:p>
    <w:tbl>
      <w:tblPr>
        <w:tblW w:w="9015" w:type="dxa"/>
        <w:tblLayout w:type="fixed"/>
        <w:tblLook w:val="04A0" w:firstRow="1" w:lastRow="0" w:firstColumn="1" w:lastColumn="0" w:noHBand="0" w:noVBand="1"/>
      </w:tblPr>
      <w:tblGrid>
        <w:gridCol w:w="3109"/>
        <w:gridCol w:w="5906"/>
      </w:tblGrid>
      <w:tr w:rsidR="00C93B63" w:rsidRPr="00C93B63" w14:paraId="5447AE07"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5B73F2E" w14:textId="77777777" w:rsidR="007C2C23" w:rsidRPr="00C93B63" w:rsidRDefault="007C2C23">
            <w:pPr>
              <w:rPr>
                <w:rFonts w:ascii="Calibri" w:eastAsia="Calibri" w:hAnsi="Calibri" w:cs="Calibri"/>
              </w:rPr>
            </w:pPr>
            <w:r w:rsidRPr="00C93B63">
              <w:rPr>
                <w:rFonts w:ascii="Calibri" w:eastAsia="Calibri" w:hAnsi="Calibri" w:cs="Calibri"/>
              </w:rPr>
              <w:t>1, 2, 3 PAI – Scope 3</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2EDB699" w14:textId="64A6AC02" w:rsidR="00A428D9" w:rsidRPr="00C93B63" w:rsidRDefault="00A428D9">
            <w:pPr>
              <w:rPr>
                <w:rFonts w:ascii="Calibri" w:eastAsia="Calibri" w:hAnsi="Calibri" w:cs="Calibri"/>
              </w:rPr>
            </w:pPr>
            <w:r w:rsidRPr="00C93B63">
              <w:rPr>
                <w:rFonts w:ascii="Calibri" w:eastAsia="Calibri" w:hAnsi="Calibri" w:cs="Calibri"/>
              </w:rPr>
              <w:t>On Scope 3 of GHG emissions: estimated models can diverge significantly leading to heterogeneity between FMPs.</w:t>
            </w:r>
          </w:p>
          <w:p w14:paraId="51FF9017" w14:textId="6D0CFA53" w:rsidR="00A428D9" w:rsidRPr="00C93B63" w:rsidRDefault="00294D2E">
            <w:pPr>
              <w:rPr>
                <w:rFonts w:ascii="Calibri" w:eastAsia="Calibri" w:hAnsi="Calibri" w:cs="Calibri"/>
              </w:rPr>
            </w:pPr>
            <w:r w:rsidRPr="00C93B63">
              <w:rPr>
                <w:rFonts w:ascii="Calibri" w:eastAsia="Calibri" w:hAnsi="Calibri" w:cs="Calibri"/>
              </w:rPr>
              <w:t>S</w:t>
            </w:r>
            <w:r w:rsidR="007C2C23" w:rsidRPr="00C93B63">
              <w:rPr>
                <w:rFonts w:ascii="Calibri" w:eastAsia="Calibri" w:hAnsi="Calibri" w:cs="Calibri"/>
              </w:rPr>
              <w:t xml:space="preserve">cope 3 data is very rarely </w:t>
            </w:r>
            <w:proofErr w:type="gramStart"/>
            <w:r w:rsidR="007C2C23" w:rsidRPr="00C93B63">
              <w:rPr>
                <w:rFonts w:ascii="Calibri" w:eastAsia="Calibri" w:hAnsi="Calibri" w:cs="Calibri"/>
              </w:rPr>
              <w:t>disclosed</w:t>
            </w:r>
            <w:proofErr w:type="gramEnd"/>
            <w:r w:rsidR="007C2C23" w:rsidRPr="00C93B63">
              <w:rPr>
                <w:rFonts w:ascii="Calibri" w:eastAsia="Calibri" w:hAnsi="Calibri" w:cs="Calibri"/>
              </w:rPr>
              <w:t xml:space="preserve"> and estimates vary dramatically across vendors. Where data is disclosed typically it is done so inconsistently. </w:t>
            </w:r>
            <w:proofErr w:type="gramStart"/>
            <w:r w:rsidR="007C2C23" w:rsidRPr="00C93B63">
              <w:rPr>
                <w:rFonts w:ascii="Calibri" w:eastAsia="Calibri" w:hAnsi="Calibri" w:cs="Calibri"/>
              </w:rPr>
              <w:t>All of</w:t>
            </w:r>
            <w:proofErr w:type="gramEnd"/>
            <w:r w:rsidR="007C2C23" w:rsidRPr="00C93B63">
              <w:rPr>
                <w:rFonts w:ascii="Calibri" w:eastAsia="Calibri" w:hAnsi="Calibri" w:cs="Calibri"/>
              </w:rPr>
              <w:t xml:space="preserve"> these factors could distort reporting figures and make them difficult to interpret by market participants independently and in reference to other asset managers. </w:t>
            </w:r>
          </w:p>
        </w:tc>
      </w:tr>
      <w:tr w:rsidR="00C93B63" w:rsidRPr="00C93B63" w14:paraId="00B4F112" w14:textId="77777777" w:rsidTr="0078713B">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ADBC23" w14:textId="12BFA51C" w:rsidR="009F689C" w:rsidRPr="00C93B63" w:rsidRDefault="009F689C" w:rsidP="009F689C">
            <w:pPr>
              <w:rPr>
                <w:rFonts w:ascii="Calibri" w:eastAsia="Calibri" w:hAnsi="Calibri" w:cs="Calibri"/>
              </w:rPr>
            </w:pPr>
            <w:r w:rsidRPr="00C93B63">
              <w:rPr>
                <w:rFonts w:ascii="Calibri" w:eastAsia="Calibri" w:hAnsi="Calibri" w:cs="Calibri"/>
              </w:rPr>
              <w:t xml:space="preserve">5. </w:t>
            </w:r>
            <w:r w:rsidR="00030B3A" w:rsidRPr="00C93B63">
              <w:rPr>
                <w:rFonts w:ascii="Calibri" w:eastAsia="Calibri" w:hAnsi="Calibri" w:cs="Calibri"/>
              </w:rPr>
              <w:t>Share of non-renewable energy consumption and production</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B178778" w14:textId="4BDF5B13" w:rsidR="009F689C" w:rsidRPr="00C93B63" w:rsidRDefault="009F689C" w:rsidP="009F689C">
            <w:r w:rsidRPr="00C93B63">
              <w:rPr>
                <w:rFonts w:ascii="Calibri" w:eastAsia="Calibri" w:hAnsi="Calibri" w:cs="Calibri"/>
              </w:rPr>
              <w:t xml:space="preserve">Collection of raw data is very low (and high estimation error for entities that do not report) which could distort reporting figures. </w:t>
            </w:r>
          </w:p>
        </w:tc>
      </w:tr>
      <w:tr w:rsidR="00C93B63" w:rsidRPr="00C93B63" w14:paraId="106925EF"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E255B78" w14:textId="2CBDC1CF" w:rsidR="009F689C" w:rsidRPr="00C93B63" w:rsidRDefault="009F689C" w:rsidP="009F689C">
            <w:pPr>
              <w:rPr>
                <w:rFonts w:ascii="Calibri" w:eastAsia="Calibri" w:hAnsi="Calibri" w:cs="Calibri"/>
              </w:rPr>
            </w:pPr>
            <w:r w:rsidRPr="00C93B63">
              <w:rPr>
                <w:rFonts w:ascii="Calibri" w:eastAsia="Calibri" w:hAnsi="Calibri" w:cs="Calibri"/>
              </w:rPr>
              <w:t>6. Energy consumption intensity per high impact climate sector</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A32F836" w14:textId="179EEF6A" w:rsidR="009F689C" w:rsidRPr="00C93B63" w:rsidRDefault="009F689C" w:rsidP="009F689C">
            <w:pPr>
              <w:rPr>
                <w:rFonts w:ascii="Calibri" w:eastAsia="Calibri" w:hAnsi="Calibri" w:cs="Calibri"/>
              </w:rPr>
            </w:pPr>
            <w:r w:rsidRPr="00C93B63">
              <w:t xml:space="preserve">We would welcome clarification on the primary NACE code of the company to be used for multi-sector companies, to understand how the primary NACE code </w:t>
            </w:r>
            <w:r w:rsidR="00DB1FEA" w:rsidRPr="00C93B63">
              <w:t>is expected</w:t>
            </w:r>
            <w:r w:rsidRPr="00C93B63">
              <w:t xml:space="preserve"> to be defined.</w:t>
            </w:r>
          </w:p>
        </w:tc>
      </w:tr>
      <w:tr w:rsidR="00C93B63" w:rsidRPr="00C93B63" w14:paraId="464D45F4"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1602C30" w14:textId="749E30B9" w:rsidR="009F689C" w:rsidRPr="00C93B63" w:rsidRDefault="009F689C" w:rsidP="009F689C">
            <w:pPr>
              <w:rPr>
                <w:rFonts w:ascii="Calibri" w:eastAsia="Calibri" w:hAnsi="Calibri" w:cs="Calibri"/>
              </w:rPr>
            </w:pPr>
            <w:r w:rsidRPr="00C93B63">
              <w:rPr>
                <w:rFonts w:ascii="Calibri" w:eastAsia="Calibri" w:hAnsi="Calibri" w:cs="Calibri"/>
              </w:rPr>
              <w:t xml:space="preserve">7. </w:t>
            </w:r>
            <w:r w:rsidR="00894E5A" w:rsidRPr="00C93B63">
              <w:rPr>
                <w:rFonts w:ascii="Calibri" w:eastAsia="Calibri" w:hAnsi="Calibri" w:cs="Calibri"/>
              </w:rPr>
              <w:t>Activities negatively affecting biodiversity-sensitive areas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18C16A4" w14:textId="27B59177" w:rsidR="009F689C" w:rsidRPr="00C93B63" w:rsidRDefault="009F689C" w:rsidP="009F689C">
            <w:r w:rsidRPr="00C93B63">
              <w:rPr>
                <w:rFonts w:ascii="Calibri" w:eastAsia="Calibri" w:hAnsi="Calibri" w:cs="Calibri"/>
              </w:rPr>
              <w:t>Collection of raw data is very low (and high estimation error for entities that do not report) which could distort reporting figures.</w:t>
            </w:r>
          </w:p>
        </w:tc>
      </w:tr>
      <w:tr w:rsidR="00C93B63" w:rsidRPr="00C93B63" w14:paraId="13C2E8D7"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EC1D0E" w14:textId="77777777" w:rsidR="009F689C" w:rsidRPr="00C93B63" w:rsidRDefault="009F689C" w:rsidP="009F689C">
            <w:pPr>
              <w:rPr>
                <w:rFonts w:ascii="Calibri" w:eastAsia="Calibri" w:hAnsi="Calibri" w:cs="Calibri"/>
              </w:rPr>
            </w:pPr>
            <w:r w:rsidRPr="00C93B63">
              <w:rPr>
                <w:rFonts w:ascii="Calibri" w:eastAsia="Calibri" w:hAnsi="Calibri" w:cs="Calibri"/>
              </w:rPr>
              <w:t>8. Emissions to water</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9238C1B" w14:textId="22DFC5FE" w:rsidR="009F689C" w:rsidRPr="00C93B63" w:rsidRDefault="009F689C" w:rsidP="009F689C">
            <w:pPr>
              <w:rPr>
                <w:rFonts w:ascii="Calibri" w:eastAsia="Calibri" w:hAnsi="Calibri" w:cs="Calibri"/>
              </w:rPr>
            </w:pPr>
            <w:r w:rsidRPr="00C93B63">
              <w:rPr>
                <w:rFonts w:ascii="Calibri" w:eastAsia="Calibri" w:hAnsi="Calibri" w:cs="Calibri"/>
              </w:rPr>
              <w:t xml:space="preserve">Collection of raw data is very low (and high estimation error for entities that do not report) which could distort reporting figures. </w:t>
            </w:r>
          </w:p>
        </w:tc>
      </w:tr>
      <w:tr w:rsidR="00C93B63" w:rsidRPr="00C93B63" w14:paraId="00FE8DE5"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76B2B57" w14:textId="77777777" w:rsidR="009F689C" w:rsidRPr="00C93B63" w:rsidRDefault="009F689C" w:rsidP="009F689C">
            <w:pPr>
              <w:rPr>
                <w:rFonts w:ascii="Calibri" w:eastAsia="Calibri" w:hAnsi="Calibri" w:cs="Calibri"/>
              </w:rPr>
            </w:pPr>
            <w:r w:rsidRPr="00C93B63">
              <w:rPr>
                <w:rFonts w:ascii="Calibri" w:eastAsia="Calibri" w:hAnsi="Calibri" w:cs="Calibri"/>
              </w:rPr>
              <w:t>9. Hazardous waste ratio</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56A7B07" w14:textId="03A7D8C6" w:rsidR="009F689C" w:rsidRPr="00C93B63" w:rsidRDefault="009F689C" w:rsidP="009F689C">
            <w:pPr>
              <w:rPr>
                <w:rFonts w:ascii="Calibri" w:eastAsia="Calibri" w:hAnsi="Calibri" w:cs="Calibri"/>
              </w:rPr>
            </w:pPr>
            <w:r w:rsidRPr="00C93B63">
              <w:rPr>
                <w:rFonts w:ascii="Calibri" w:eastAsia="Calibri" w:hAnsi="Calibri" w:cs="Calibri"/>
              </w:rPr>
              <w:t xml:space="preserve">Collection of raw data is very low (and high estimation error for entities that do not report) which could distort reporting figures. </w:t>
            </w:r>
          </w:p>
        </w:tc>
      </w:tr>
      <w:tr w:rsidR="00C93B63" w:rsidRPr="00C93B63" w14:paraId="26C03CC0"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2E5211A" w14:textId="30222AF6" w:rsidR="00A7347A" w:rsidRPr="00C93B63" w:rsidRDefault="00A7347A" w:rsidP="009F689C">
            <w:pPr>
              <w:rPr>
                <w:rFonts w:ascii="Calibri" w:eastAsia="Calibri" w:hAnsi="Calibri" w:cs="Calibri"/>
              </w:rPr>
            </w:pPr>
            <w:r w:rsidRPr="00C93B63">
              <w:rPr>
                <w:rFonts w:ascii="Calibri" w:eastAsia="Calibri" w:hAnsi="Calibri" w:cs="Calibri"/>
              </w:rPr>
              <w:lastRenderedPageBreak/>
              <w:t>12. Gender pay gap between female and male employees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B33A150" w14:textId="731ACB46" w:rsidR="00A7347A" w:rsidRPr="00C93B63" w:rsidRDefault="00A7347A" w:rsidP="009F689C">
            <w:pPr>
              <w:rPr>
                <w:rFonts w:ascii="Calibri" w:eastAsia="Calibri" w:hAnsi="Calibri" w:cs="Calibri"/>
              </w:rPr>
            </w:pPr>
            <w:r w:rsidRPr="00C93B63">
              <w:rPr>
                <w:rFonts w:ascii="Calibri" w:eastAsia="Calibri" w:hAnsi="Calibri" w:cs="Calibri"/>
              </w:rPr>
              <w:t>Collection of raw data is very low (and high estimation error for entities that do not report) which could distort reporting figures.</w:t>
            </w:r>
          </w:p>
        </w:tc>
      </w:tr>
      <w:tr w:rsidR="00C93B63" w:rsidRPr="00C93B63" w14:paraId="6D811D9F"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9B9F006" w14:textId="4C5FF3E7" w:rsidR="009F689C" w:rsidRPr="00C93B63" w:rsidRDefault="009F689C" w:rsidP="009F689C">
            <w:pPr>
              <w:rPr>
                <w:rFonts w:ascii="Calibri" w:eastAsia="Calibri" w:hAnsi="Calibri" w:cs="Calibri"/>
              </w:rPr>
            </w:pPr>
            <w:r w:rsidRPr="00C93B63">
              <w:rPr>
                <w:rFonts w:ascii="Calibri" w:eastAsia="Calibri" w:hAnsi="Calibri" w:cs="Calibri"/>
              </w:rPr>
              <w:t>19. Sovereign GHG intensity</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D39CD2D" w14:textId="6E499732" w:rsidR="009F689C" w:rsidRPr="00C93B63" w:rsidRDefault="009F689C" w:rsidP="009F689C">
            <w:pPr>
              <w:rPr>
                <w:rFonts w:ascii="Calibri" w:eastAsia="Calibri" w:hAnsi="Calibri" w:cs="Calibri"/>
                <w:b/>
                <w:bCs/>
              </w:rPr>
            </w:pPr>
            <w:r w:rsidRPr="00C93B63">
              <w:rPr>
                <w:rFonts w:ascii="Calibri" w:eastAsia="Calibri" w:hAnsi="Calibri" w:cs="Calibri"/>
              </w:rPr>
              <w:t>W</w:t>
            </w:r>
            <w:r w:rsidRPr="00C93B63">
              <w:t xml:space="preserve">e would welcome clarifications on the scope for a country’s GHG intensity, focusing </w:t>
            </w:r>
            <w:proofErr w:type="gramStart"/>
            <w:r w:rsidRPr="00C93B63">
              <w:t>in particular on</w:t>
            </w:r>
            <w:proofErr w:type="gramEnd"/>
            <w:r w:rsidRPr="00C93B63">
              <w:t xml:space="preserve"> territorial emissions, treatment of agencies, treatment of imported emissions, treatment of exported emissions.</w:t>
            </w:r>
          </w:p>
        </w:tc>
      </w:tr>
      <w:tr w:rsidR="009F689C" w:rsidRPr="00C93B63" w14:paraId="67200268"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4EFC26D" w14:textId="35185BC6" w:rsidR="009F689C" w:rsidRPr="00C93B63" w:rsidRDefault="009F689C" w:rsidP="009F689C">
            <w:pPr>
              <w:rPr>
                <w:rFonts w:ascii="Calibri" w:eastAsia="Calibri" w:hAnsi="Calibri" w:cs="Calibri"/>
              </w:rPr>
            </w:pPr>
            <w:r w:rsidRPr="00C93B63">
              <w:rPr>
                <w:rFonts w:ascii="Calibri" w:eastAsia="Calibri" w:hAnsi="Calibri" w:cs="Calibri"/>
              </w:rPr>
              <w:t>20. Investee countries subject to social violations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D029521" w14:textId="69A34840" w:rsidR="009F689C" w:rsidRPr="00C93B63" w:rsidRDefault="009F689C" w:rsidP="009F689C">
            <w:pPr>
              <w:rPr>
                <w:rFonts w:ascii="Calibri" w:eastAsia="Calibri" w:hAnsi="Calibri" w:cs="Calibri"/>
              </w:rPr>
            </w:pPr>
            <w:r w:rsidRPr="00C93B63">
              <w:rPr>
                <w:rFonts w:ascii="Calibri" w:eastAsia="Calibri" w:hAnsi="Calibri" w:cs="Calibri"/>
              </w:rPr>
              <w:t>We identify a possible issue for indirect investments (Fund of Funds) that could lead to double counting.</w:t>
            </w:r>
          </w:p>
        </w:tc>
      </w:tr>
    </w:tbl>
    <w:p w14:paraId="6A059EBA" w14:textId="34CE070A" w:rsidR="009C41BB" w:rsidRPr="00C93B63" w:rsidRDefault="009C41BB" w:rsidP="009C41BB"/>
    <w:p w14:paraId="3C47C078" w14:textId="1A278FB2" w:rsidR="001345F4" w:rsidRPr="00C93B63" w:rsidRDefault="001345F4" w:rsidP="00B35EF6">
      <w:pPr>
        <w:ind w:left="314"/>
        <w:rPr>
          <w:rFonts w:cstheme="minorHAnsi"/>
          <w:b/>
          <w:lang w:val="en-US"/>
        </w:rPr>
      </w:pPr>
      <w:r w:rsidRPr="00C93B63">
        <w:rPr>
          <w:rFonts w:cstheme="minorHAnsi"/>
          <w:b/>
          <w:lang w:val="en-US"/>
        </w:rPr>
        <w:t>To this extent, ESAs should consider:</w:t>
      </w:r>
    </w:p>
    <w:p w14:paraId="6299B440" w14:textId="36439C58" w:rsidR="006435FA" w:rsidRPr="00C93B63" w:rsidRDefault="006435FA" w:rsidP="00B35EF6">
      <w:pPr>
        <w:pStyle w:val="ListParagraph"/>
        <w:numPr>
          <w:ilvl w:val="0"/>
          <w:numId w:val="39"/>
        </w:numPr>
        <w:spacing w:after="160" w:line="259" w:lineRule="auto"/>
        <w:rPr>
          <w:rFonts w:cstheme="minorHAnsi"/>
          <w:iCs/>
          <w:lang w:val="en-US"/>
        </w:rPr>
      </w:pPr>
      <w:r w:rsidRPr="00C93B63">
        <w:rPr>
          <w:rFonts w:cstheme="minorHAnsi"/>
          <w:iCs/>
          <w:lang w:val="en-US"/>
        </w:rPr>
        <w:t>The possibility for FMPs to mention that there is a low coverage of the PAI.</w:t>
      </w:r>
    </w:p>
    <w:p w14:paraId="40DBE181" w14:textId="74A2F960" w:rsidR="006435FA" w:rsidRPr="00C93B63" w:rsidRDefault="006435FA" w:rsidP="006435FA">
      <w:pPr>
        <w:pStyle w:val="ListParagraph"/>
        <w:numPr>
          <w:ilvl w:val="0"/>
          <w:numId w:val="39"/>
        </w:numPr>
        <w:spacing w:after="160" w:line="259" w:lineRule="auto"/>
        <w:rPr>
          <w:rFonts w:cstheme="minorHAnsi"/>
          <w:iCs/>
          <w:lang w:val="en-US"/>
        </w:rPr>
      </w:pPr>
      <w:r w:rsidRPr="00C93B63">
        <w:rPr>
          <w:rFonts w:cstheme="minorHAnsi"/>
          <w:iCs/>
          <w:lang w:val="en-US"/>
        </w:rPr>
        <w:t xml:space="preserve">Determining a threshold of coverage below which the PAI may be disregarded. The coverage ratio being composed of eligible assets for which we have “raw data” and estimates. </w:t>
      </w:r>
    </w:p>
    <w:p w14:paraId="2C274232" w14:textId="23255A7E" w:rsidR="003D2BEB" w:rsidRPr="00C93B63" w:rsidRDefault="00E51327" w:rsidP="00C93B63">
      <w:pPr>
        <w:spacing w:after="160" w:line="259" w:lineRule="auto"/>
        <w:rPr>
          <w:rFonts w:cstheme="minorHAnsi"/>
          <w:iCs/>
          <w:lang w:val="en-US"/>
        </w:rPr>
      </w:pPr>
      <w:r>
        <w:rPr>
          <w:rFonts w:cstheme="minorHAnsi"/>
        </w:rPr>
        <w:t xml:space="preserve">This would be particularly crucial in case PAI’s are not made fully mandatory by CSRD/ESRS or are postponed due to additional phasing. </w:t>
      </w:r>
    </w:p>
    <w:p w14:paraId="74A72C72" w14:textId="77777777" w:rsidR="009C41BB" w:rsidRDefault="009C41BB" w:rsidP="009C41BB">
      <w:r w:rsidRPr="00993D87">
        <w:t>&lt;ESMA_QUESTION_SFDR_10&gt;</w:t>
      </w:r>
    </w:p>
    <w:p w14:paraId="4C60FA50" w14:textId="77777777" w:rsidR="009C41BB" w:rsidRDefault="009C41BB" w:rsidP="009C41BB"/>
    <w:p w14:paraId="3F6FB44A" w14:textId="7FB06B49" w:rsidR="009C41BB" w:rsidRDefault="009C41BB" w:rsidP="0053226E">
      <w:pPr>
        <w:pStyle w:val="Questionstyle"/>
        <w:numPr>
          <w:ilvl w:val="0"/>
          <w:numId w:val="5"/>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Pr="00BA1ABA" w:rsidRDefault="009C41BB" w:rsidP="009C41BB">
      <w:r w:rsidRPr="00BA1ABA">
        <w:t>&lt;ESMA_QUESTION_SFDR_11&gt;</w:t>
      </w:r>
    </w:p>
    <w:p w14:paraId="22750067" w14:textId="77777777" w:rsidR="00355933" w:rsidRDefault="00EB0AB9" w:rsidP="009C41BB">
      <w:r w:rsidRPr="008607DA">
        <w:t>W</w:t>
      </w:r>
      <w:r w:rsidR="00914745" w:rsidRPr="008607DA">
        <w:t xml:space="preserve">e understand that the rationale for this proposal is to </w:t>
      </w:r>
      <w:r w:rsidR="00717B0E" w:rsidRPr="008607DA">
        <w:t xml:space="preserve">enable investors to access the robustness of the </w:t>
      </w:r>
      <w:r w:rsidR="008D1C2E" w:rsidRPr="008607DA">
        <w:t>PAI indicators</w:t>
      </w:r>
      <w:r w:rsidR="00E34FD5" w:rsidRPr="008607DA">
        <w:t xml:space="preserve">. Nevertheless, we </w:t>
      </w:r>
      <w:r w:rsidR="005A1169" w:rsidRPr="008607DA">
        <w:t xml:space="preserve">have some </w:t>
      </w:r>
      <w:r w:rsidR="00E34FD5" w:rsidRPr="008607DA">
        <w:t>doubt</w:t>
      </w:r>
      <w:r w:rsidR="005A1169" w:rsidRPr="008607DA">
        <w:t xml:space="preserve">s with regards </w:t>
      </w:r>
      <w:r w:rsidR="000E16D2" w:rsidRPr="008607DA">
        <w:t xml:space="preserve">the value of </w:t>
      </w:r>
      <w:r w:rsidR="00B97DAB" w:rsidRPr="008607DA">
        <w:t>such information</w:t>
      </w:r>
      <w:r w:rsidR="00451ACD">
        <w:t xml:space="preserve"> and</w:t>
      </w:r>
      <w:r w:rsidR="00451ACD" w:rsidRPr="00451ACD">
        <w:rPr>
          <w:rFonts w:cstheme="minorHAnsi"/>
          <w:lang w:val="en-US"/>
        </w:rPr>
        <w:t xml:space="preserve"> </w:t>
      </w:r>
      <w:r w:rsidR="00451ACD">
        <w:rPr>
          <w:rFonts w:cstheme="minorHAnsi"/>
          <w:lang w:val="en-US"/>
        </w:rPr>
        <w:t xml:space="preserve">we want to highlight that this data is complex to manage so </w:t>
      </w:r>
      <w:r w:rsidR="00355933">
        <w:rPr>
          <w:rFonts w:cstheme="minorHAnsi"/>
          <w:lang w:val="en-US"/>
        </w:rPr>
        <w:t>i</w:t>
      </w:r>
      <w:r w:rsidR="00451ACD" w:rsidRPr="00D9256D">
        <w:rPr>
          <w:rFonts w:cstheme="minorHAnsi"/>
          <w:lang w:val="en-US"/>
        </w:rPr>
        <w:t>mplementing the proposal would require advanced and costly IT solutions, which may not be practical</w:t>
      </w:r>
      <w:r w:rsidR="00451ACD">
        <w:rPr>
          <w:rFonts w:cstheme="minorHAnsi"/>
          <w:lang w:val="en-US"/>
        </w:rPr>
        <w:t xml:space="preserve"> or cost-efficient</w:t>
      </w:r>
      <w:r w:rsidR="00451ACD" w:rsidRPr="00D9256D">
        <w:rPr>
          <w:rFonts w:cstheme="minorHAnsi"/>
          <w:lang w:val="en-US"/>
        </w:rPr>
        <w:t xml:space="preserve">. </w:t>
      </w:r>
      <w:r w:rsidR="00451ACD">
        <w:t xml:space="preserve"> </w:t>
      </w:r>
    </w:p>
    <w:p w14:paraId="16BF29D3" w14:textId="149A8B77" w:rsidR="00EB0AB9" w:rsidRPr="00A1610A" w:rsidRDefault="00CF557A" w:rsidP="009C41BB">
      <w:r w:rsidRPr="008607DA">
        <w:t xml:space="preserve">The </w:t>
      </w:r>
      <w:r w:rsidR="00E54523" w:rsidRPr="008607DA">
        <w:t>November 2022 Q&amp;A</w:t>
      </w:r>
      <w:r w:rsidR="001E48C2" w:rsidRPr="008607DA">
        <w:t xml:space="preserve"> from the ESAs indicates that providing this information is a “good practice”</w:t>
      </w:r>
      <w:r w:rsidR="00C729E0" w:rsidRPr="008607DA">
        <w:t xml:space="preserve"> </w:t>
      </w:r>
      <w:r w:rsidR="00C729E0" w:rsidRPr="00A1610A">
        <w:t>and w</w:t>
      </w:r>
      <w:r w:rsidR="001E48C2" w:rsidRPr="00A1610A">
        <w:t xml:space="preserve">e believe that this information should not be made mandatory </w:t>
      </w:r>
      <w:r w:rsidR="00D46F89" w:rsidRPr="00A1610A">
        <w:t xml:space="preserve">and </w:t>
      </w:r>
      <w:r w:rsidR="001E48C2" w:rsidRPr="00A1610A">
        <w:t xml:space="preserve">should remain a “good practice”. In any case, it should be clarified what is meant by “information </w:t>
      </w:r>
      <w:r w:rsidR="00EB3C98" w:rsidRPr="00A1610A">
        <w:t>received directly from investee companies</w:t>
      </w:r>
      <w:r w:rsidR="00E13520" w:rsidRPr="00A1610A">
        <w:t>”:</w:t>
      </w:r>
      <w:r w:rsidR="00EB3C98" w:rsidRPr="00A1610A">
        <w:t xml:space="preserve"> can the information provided by data</w:t>
      </w:r>
      <w:r w:rsidR="00617DE6" w:rsidRPr="00A1610A">
        <w:t xml:space="preserve"> </w:t>
      </w:r>
      <w:r w:rsidR="00EB3C98" w:rsidRPr="00A1610A">
        <w:t>provider</w:t>
      </w:r>
      <w:r w:rsidR="00617DE6" w:rsidRPr="00A1610A">
        <w:t>s</w:t>
      </w:r>
      <w:r w:rsidR="00EB3C98" w:rsidRPr="00A1610A">
        <w:t xml:space="preserve"> b</w:t>
      </w:r>
      <w:r w:rsidR="00B32522" w:rsidRPr="00A1610A">
        <w:t xml:space="preserve">e considered as “directly received from investee companies” when such </w:t>
      </w:r>
      <w:r w:rsidR="00617DE6" w:rsidRPr="00A1610A">
        <w:t xml:space="preserve">data </w:t>
      </w:r>
      <w:r w:rsidR="00B32522" w:rsidRPr="00A1610A">
        <w:t>provider</w:t>
      </w:r>
      <w:r w:rsidR="00617DE6" w:rsidRPr="00A1610A">
        <w:t>s</w:t>
      </w:r>
      <w:r w:rsidR="00B32522" w:rsidRPr="00A1610A">
        <w:t xml:space="preserve"> </w:t>
      </w:r>
      <w:r w:rsidR="00617DE6" w:rsidRPr="00A1610A">
        <w:t>have obtained the information directly from the company?</w:t>
      </w:r>
    </w:p>
    <w:p w14:paraId="4F049EEF" w14:textId="67B5271B" w:rsidR="009C41BB" w:rsidRPr="004B59D8" w:rsidRDefault="00EF7BD9" w:rsidP="009C41BB">
      <w:r w:rsidRPr="00A1610A">
        <w:t>On</w:t>
      </w:r>
      <w:r w:rsidR="00D546B2" w:rsidRPr="00A1610A">
        <w:t xml:space="preserve"> another note, we believe </w:t>
      </w:r>
      <w:r w:rsidR="00FC6625" w:rsidRPr="00A1610A">
        <w:t xml:space="preserve">that </w:t>
      </w:r>
      <w:r w:rsidR="005F03E2" w:rsidRPr="00A1610A">
        <w:t>an information that will bring</w:t>
      </w:r>
      <w:r w:rsidR="006435FA" w:rsidRPr="00A1610A">
        <w:t xml:space="preserve"> </w:t>
      </w:r>
      <w:r w:rsidR="00B35EF6" w:rsidRPr="00A1610A">
        <w:t xml:space="preserve">more </w:t>
      </w:r>
      <w:r w:rsidR="005F03E2" w:rsidRPr="00A1610A">
        <w:t>added value to the PAI reporting would be the coverage ratio of PAI indicators</w:t>
      </w:r>
      <w:r w:rsidR="006435FA" w:rsidRPr="00A1610A">
        <w:t xml:space="preserve"> (coverage being understood as “raw da</w:t>
      </w:r>
      <w:r w:rsidR="00C93B63">
        <w:t>t</w:t>
      </w:r>
      <w:r w:rsidR="006435FA" w:rsidRPr="00A1610A">
        <w:t>a” and estimates</w:t>
      </w:r>
      <w:r w:rsidR="003F0247" w:rsidRPr="00A1610A">
        <w:t>).</w:t>
      </w:r>
      <w:r w:rsidR="00B9697C" w:rsidRPr="00A1610A">
        <w:t xml:space="preserve"> Indeed, until the CSRD</w:t>
      </w:r>
      <w:r w:rsidR="006435FA" w:rsidRPr="00A1610A">
        <w:t>/</w:t>
      </w:r>
      <w:r w:rsidR="00E13520" w:rsidRPr="00A1610A">
        <w:t>ESRS is</w:t>
      </w:r>
      <w:r w:rsidR="00B9697C" w:rsidRPr="00A1610A">
        <w:t xml:space="preserve"> </w:t>
      </w:r>
      <w:r w:rsidR="006435FA" w:rsidRPr="00A1610A">
        <w:t xml:space="preserve">fully implemented </w:t>
      </w:r>
      <w:r w:rsidR="00B9697C" w:rsidRPr="00A1610A">
        <w:t xml:space="preserve">(and depending on the evolution </w:t>
      </w:r>
      <w:r w:rsidR="00B9697C" w:rsidRPr="00A1610A">
        <w:lastRenderedPageBreak/>
        <w:t xml:space="preserve">of CSRD requirements, please refer to Q1 for the CSRD context), financial market participants struggle to collect all the </w:t>
      </w:r>
      <w:r w:rsidR="003B5782" w:rsidRPr="00A1610A">
        <w:t xml:space="preserve">required </w:t>
      </w:r>
      <w:r w:rsidR="00ED0A80" w:rsidRPr="00A1610A">
        <w:t xml:space="preserve">information </w:t>
      </w:r>
      <w:r w:rsidR="00496473" w:rsidRPr="00A1610A">
        <w:t xml:space="preserve">from investee companies </w:t>
      </w:r>
      <w:r w:rsidR="003B5782" w:rsidRPr="00A1610A">
        <w:t xml:space="preserve">to </w:t>
      </w:r>
      <w:r w:rsidR="00496473" w:rsidRPr="00A1610A">
        <w:t xml:space="preserve">assess PAI indicators. </w:t>
      </w:r>
      <w:r w:rsidR="000A7A1B" w:rsidRPr="00A1610A">
        <w:t>Th</w:t>
      </w:r>
      <w:r w:rsidR="001A36AD" w:rsidRPr="00A1610A">
        <w:t xml:space="preserve">is information will provide </w:t>
      </w:r>
      <w:r w:rsidR="00F67A31" w:rsidRPr="00A1610A">
        <w:t>a useful information to investors</w:t>
      </w:r>
      <w:r w:rsidR="006435FA" w:rsidRPr="00A1610A">
        <w:t xml:space="preserve"> for comparability purposes </w:t>
      </w:r>
      <w:r w:rsidR="00E13520" w:rsidRPr="00A1610A">
        <w:t>and investment</w:t>
      </w:r>
      <w:r w:rsidR="009C7DF9" w:rsidRPr="00A1610A">
        <w:t xml:space="preserve"> decisions</w:t>
      </w:r>
      <w:r w:rsidR="004B0C39" w:rsidRPr="00A1610A">
        <w:t>.</w:t>
      </w:r>
      <w:r w:rsidR="004B59D8" w:rsidRPr="00213568">
        <w:rPr>
          <w:color w:val="FF0000"/>
        </w:rPr>
        <w:t xml:space="preserve"> </w:t>
      </w:r>
      <w:r w:rsidR="009C41BB" w:rsidRPr="00C93B63">
        <w:t>&lt;ESMA_QUESTION_SFDR_11&gt;</w:t>
      </w:r>
    </w:p>
    <w:p w14:paraId="087EB0A5" w14:textId="77777777" w:rsidR="009C41BB" w:rsidRDefault="009C41BB" w:rsidP="0053226E">
      <w:pPr>
        <w:pStyle w:val="Questionstyle"/>
        <w:numPr>
          <w:ilvl w:val="0"/>
          <w:numId w:val="5"/>
        </w:numPr>
      </w:pPr>
      <w:r>
        <w:t xml:space="preserve">: </w:t>
      </w:r>
      <w:r w:rsidRPr="0068037E">
        <w:rPr>
          <w:highlight w:val="magenta"/>
        </w:rPr>
        <w:t>What</w:t>
      </w:r>
      <w:r>
        <w:t xml:space="preserve">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Pr="00505378" w:rsidRDefault="009C41BB" w:rsidP="009C41BB">
      <w:r w:rsidRPr="00505378">
        <w:t>&lt;ESMA_QUESTION_SFDR_12&gt;</w:t>
      </w:r>
    </w:p>
    <w:p w14:paraId="33751558" w14:textId="44688AD5" w:rsidR="0041768C" w:rsidRDefault="00336EED" w:rsidP="00337642">
      <w:pPr>
        <w:spacing w:after="0" w:line="240" w:lineRule="auto"/>
        <w:jc w:val="both"/>
        <w:rPr>
          <w:lang w:val="en-US"/>
        </w:rPr>
      </w:pPr>
      <w:bookmarkStart w:id="12" w:name="_Hlk138440234"/>
      <w:r>
        <w:t xml:space="preserve">We </w:t>
      </w:r>
      <w:r w:rsidR="00524AA9">
        <w:rPr>
          <w:lang w:val="en-US"/>
        </w:rPr>
        <w:t xml:space="preserve">understand ESAs’ objective to </w:t>
      </w:r>
      <w:r w:rsidR="00F465A9">
        <w:rPr>
          <w:lang w:val="en-US"/>
        </w:rPr>
        <w:t>enhance comparability between financial products. However, we believe that flexibility should be provided,</w:t>
      </w:r>
      <w:r w:rsidR="006435FA">
        <w:rPr>
          <w:lang w:val="en-US"/>
        </w:rPr>
        <w:t xml:space="preserve"> as both proposed approaches make sense. </w:t>
      </w:r>
      <w:r w:rsidR="00C93B63">
        <w:rPr>
          <w:lang w:val="en-US"/>
        </w:rPr>
        <w:t>Therefore, FMPs</w:t>
      </w:r>
      <w:r w:rsidR="00F465A9">
        <w:rPr>
          <w:lang w:val="en-US"/>
        </w:rPr>
        <w:t xml:space="preserve"> should have the possibility to decide which approach they wish to take</w:t>
      </w:r>
      <w:r w:rsidR="0077593A">
        <w:rPr>
          <w:lang w:val="en-US"/>
        </w:rPr>
        <w:t xml:space="preserve"> (</w:t>
      </w:r>
      <w:proofErr w:type="gramStart"/>
      <w:r w:rsidR="0077593A">
        <w:rPr>
          <w:lang w:val="en-US"/>
        </w:rPr>
        <w:t>i.e.</w:t>
      </w:r>
      <w:proofErr w:type="gramEnd"/>
      <w:r w:rsidR="0077593A">
        <w:rPr>
          <w:lang w:val="en-US"/>
        </w:rPr>
        <w:t xml:space="preserve"> </w:t>
      </w:r>
      <w:r w:rsidR="00904DAF">
        <w:rPr>
          <w:lang w:val="en-US"/>
        </w:rPr>
        <w:t>approach</w:t>
      </w:r>
      <w:r w:rsidR="0077593A">
        <w:rPr>
          <w:lang w:val="en-US"/>
        </w:rPr>
        <w:t xml:space="preserve"> 1: “all investments” or </w:t>
      </w:r>
      <w:r w:rsidR="00904DAF">
        <w:rPr>
          <w:lang w:val="en-US"/>
        </w:rPr>
        <w:t xml:space="preserve">approach </w:t>
      </w:r>
      <w:r w:rsidR="0077593A">
        <w:rPr>
          <w:lang w:val="en-US"/>
        </w:rPr>
        <w:t xml:space="preserve">2: </w:t>
      </w:r>
      <w:r w:rsidR="00904DAF" w:rsidRPr="00904DAF">
        <w:rPr>
          <w:lang w:val="en-US"/>
        </w:rPr>
        <w:t>investments in the particular type of</w:t>
      </w:r>
      <w:r w:rsidR="006435FA">
        <w:rPr>
          <w:lang w:val="en-US"/>
        </w:rPr>
        <w:t xml:space="preserve"> “asset” the PAI relates to i.e.</w:t>
      </w:r>
      <w:r w:rsidR="00214958">
        <w:rPr>
          <w:lang w:val="en-US"/>
        </w:rPr>
        <w:t xml:space="preserve"> investee</w:t>
      </w:r>
      <w:r w:rsidR="00904DAF" w:rsidRPr="00904DAF">
        <w:rPr>
          <w:lang w:val="en-US"/>
        </w:rPr>
        <w:t xml:space="preserve"> entity or </w:t>
      </w:r>
      <w:r w:rsidR="00214958">
        <w:rPr>
          <w:lang w:val="en-US"/>
        </w:rPr>
        <w:t xml:space="preserve">sovereign or </w:t>
      </w:r>
      <w:r w:rsidR="00904DAF" w:rsidRPr="00904DAF">
        <w:rPr>
          <w:lang w:val="en-US"/>
        </w:rPr>
        <w:t xml:space="preserve">real estate </w:t>
      </w:r>
      <w:r w:rsidR="00214958">
        <w:rPr>
          <w:lang w:val="en-US"/>
        </w:rPr>
        <w:t>i.e. “the eligible assets”</w:t>
      </w:r>
      <w:r w:rsidR="00904DAF">
        <w:rPr>
          <w:lang w:val="en-US"/>
        </w:rPr>
        <w:t>).</w:t>
      </w:r>
    </w:p>
    <w:p w14:paraId="096790A8" w14:textId="77777777" w:rsidR="0077593A" w:rsidRDefault="0077593A" w:rsidP="00337642">
      <w:pPr>
        <w:spacing w:after="0" w:line="240" w:lineRule="auto"/>
        <w:jc w:val="both"/>
        <w:rPr>
          <w:lang w:val="en-US"/>
        </w:rPr>
      </w:pPr>
    </w:p>
    <w:p w14:paraId="4E8DE9B5" w14:textId="20806186" w:rsidR="00904DAF" w:rsidRDefault="00904DAF" w:rsidP="00337642">
      <w:pPr>
        <w:spacing w:after="0" w:line="240" w:lineRule="auto"/>
        <w:jc w:val="both"/>
        <w:rPr>
          <w:lang w:val="en-US"/>
        </w:rPr>
      </w:pPr>
      <w:r>
        <w:rPr>
          <w:lang w:val="en-US"/>
        </w:rPr>
        <w:t>When using the first approach</w:t>
      </w:r>
      <w:r w:rsidR="005D66F6">
        <w:rPr>
          <w:lang w:val="en-US"/>
        </w:rPr>
        <w:t xml:space="preserve"> “all investments”</w:t>
      </w:r>
      <w:r>
        <w:rPr>
          <w:lang w:val="en-US"/>
        </w:rPr>
        <w:t>, we believe that the denominator should be the Net Asset Value rather than Asset Under Management.</w:t>
      </w:r>
      <w:r w:rsidR="00562562" w:rsidRPr="00562562">
        <w:rPr>
          <w:rFonts w:cstheme="minorHAnsi"/>
        </w:rPr>
        <w:t xml:space="preserve"> </w:t>
      </w:r>
      <w:r w:rsidR="00562562">
        <w:rPr>
          <w:rFonts w:cstheme="minorHAnsi"/>
        </w:rPr>
        <w:t xml:space="preserve">This would </w:t>
      </w:r>
      <w:r w:rsidR="00562562" w:rsidRPr="00837BC1">
        <w:rPr>
          <w:rFonts w:cstheme="minorHAnsi"/>
        </w:rPr>
        <w:t>ensure that the end investor understands the impact of their investment for each 1 euro invested in a product</w:t>
      </w:r>
      <w:r w:rsidR="005B05B9">
        <w:rPr>
          <w:lang w:val="en-US"/>
        </w:rPr>
        <w:t>.</w:t>
      </w:r>
    </w:p>
    <w:p w14:paraId="65D1A2AD" w14:textId="297100A0" w:rsidR="00904DAF" w:rsidRDefault="00904DAF" w:rsidP="00337642">
      <w:pPr>
        <w:spacing w:after="0" w:line="240" w:lineRule="auto"/>
        <w:jc w:val="both"/>
        <w:rPr>
          <w:lang w:val="en-US"/>
        </w:rPr>
      </w:pPr>
      <w:r>
        <w:rPr>
          <w:lang w:val="en-US"/>
        </w:rPr>
        <w:t>When using the second approach</w:t>
      </w:r>
      <w:r w:rsidR="005D66F6">
        <w:rPr>
          <w:lang w:val="en-US"/>
        </w:rPr>
        <w:t xml:space="preserve"> “eligible assets”</w:t>
      </w:r>
      <w:r>
        <w:rPr>
          <w:lang w:val="en-US"/>
        </w:rPr>
        <w:t>,</w:t>
      </w:r>
      <w:r w:rsidR="00214958">
        <w:rPr>
          <w:lang w:val="en-US"/>
        </w:rPr>
        <w:t xml:space="preserve"> the denominator would be the eligible assets only.</w:t>
      </w:r>
      <w:r>
        <w:rPr>
          <w:lang w:val="en-US"/>
        </w:rPr>
        <w:t xml:space="preserve"> FMPs should complement their disclosure with the publication of an eligibility ratio. This ratio would be the eligible asset exposure over the net asset value of the financial product and would allow comparability between products using the approach 1 and products using the approach 2.</w:t>
      </w:r>
    </w:p>
    <w:bookmarkEnd w:id="12"/>
    <w:p w14:paraId="284A6335" w14:textId="7019F67A" w:rsidR="00F465A9" w:rsidRPr="00904DAF" w:rsidRDefault="00F465A9" w:rsidP="00904DAF">
      <w:pPr>
        <w:spacing w:after="0" w:line="240" w:lineRule="auto"/>
        <w:jc w:val="both"/>
      </w:pPr>
      <w:r w:rsidRPr="00904DAF">
        <w:t xml:space="preserve"> </w:t>
      </w:r>
    </w:p>
    <w:p w14:paraId="0ECB2AE8" w14:textId="3BCA8D78" w:rsidR="009C41BB" w:rsidRPr="00F465A9" w:rsidRDefault="00A50AC9" w:rsidP="009C41BB">
      <w:pPr>
        <w:rPr>
          <w:lang w:val="fr-FR"/>
        </w:rPr>
      </w:pPr>
      <w:r w:rsidRPr="00F465A9">
        <w:rPr>
          <w:lang w:val="fr-FR"/>
        </w:rPr>
        <w:t>&lt;E</w:t>
      </w:r>
      <w:r w:rsidR="007117FA" w:rsidRPr="00F465A9">
        <w:rPr>
          <w:lang w:val="fr-FR"/>
        </w:rPr>
        <w:t>S</w:t>
      </w:r>
      <w:r w:rsidR="009C41BB" w:rsidRPr="00F465A9">
        <w:rPr>
          <w:lang w:val="fr-FR"/>
        </w:rPr>
        <w:t>MA_QUESTION_SFDR</w:t>
      </w:r>
      <w:r w:rsidR="009A32CF" w:rsidRPr="00F465A9">
        <w:rPr>
          <w:lang w:val="fr-FR"/>
        </w:rPr>
        <w:t xml:space="preserve"> </w:t>
      </w:r>
      <w:r w:rsidR="009C41BB" w:rsidRPr="00F465A9">
        <w:rPr>
          <w:lang w:val="fr-FR"/>
        </w:rPr>
        <w:t>_12&gt;</w:t>
      </w:r>
    </w:p>
    <w:p w14:paraId="2339BDE1" w14:textId="77777777" w:rsidR="009C41BB" w:rsidRPr="00F465A9" w:rsidRDefault="009C41BB" w:rsidP="009C41BB">
      <w:pPr>
        <w:rPr>
          <w:lang w:val="fr-FR"/>
        </w:rPr>
      </w:pPr>
    </w:p>
    <w:p w14:paraId="79363208" w14:textId="77777777" w:rsidR="009C41BB" w:rsidRDefault="009C41BB" w:rsidP="0053226E">
      <w:pPr>
        <w:pStyle w:val="Questionstyle"/>
        <w:numPr>
          <w:ilvl w:val="0"/>
          <w:numId w:val="5"/>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Pr="005A0C83" w:rsidRDefault="009C41BB" w:rsidP="009C41BB">
      <w:r w:rsidRPr="005A0C83">
        <w:t>&lt;ESMA_QUESTION_SFDR_13&gt;</w:t>
      </w:r>
    </w:p>
    <w:p w14:paraId="71DD0CD6" w14:textId="77777777" w:rsidR="00E55B3B" w:rsidRDefault="00E55B3B" w:rsidP="00E55B3B">
      <w:pPr>
        <w:jc w:val="both"/>
        <w:rPr>
          <w:rFonts w:eastAsia="Calibri" w:cstheme="minorHAnsi"/>
        </w:rPr>
      </w:pPr>
      <w:r w:rsidRPr="00D9256D">
        <w:rPr>
          <w:rFonts w:cstheme="minorHAnsi"/>
        </w:rPr>
        <w:t xml:space="preserve">Requiring the inclusion of information on investee companies' value chains in PAI calculations poses practical challenges due to a </w:t>
      </w:r>
      <w:r w:rsidRPr="00E44D11">
        <w:rPr>
          <w:rFonts w:cstheme="minorHAnsi"/>
          <w:b/>
          <w:bCs/>
        </w:rPr>
        <w:t>significant lack of data.</w:t>
      </w:r>
      <w:r w:rsidRPr="00D9256D">
        <w:rPr>
          <w:rFonts w:eastAsia="Calibri" w:cstheme="minorHAnsi"/>
        </w:rPr>
        <w:t xml:space="preserve"> </w:t>
      </w:r>
    </w:p>
    <w:p w14:paraId="11DD47B4" w14:textId="14338D06" w:rsidR="00243715" w:rsidRPr="00B95BF7" w:rsidRDefault="00E55B3B" w:rsidP="00E55B3B">
      <w:pPr>
        <w:rPr>
          <w:bCs/>
        </w:rPr>
      </w:pPr>
      <w:r w:rsidRPr="00BE5B15">
        <w:rPr>
          <w:rFonts w:eastAsia="Calibri" w:cstheme="minorHAnsi"/>
        </w:rPr>
        <w:t>Therefore, we</w:t>
      </w:r>
      <w:r>
        <w:rPr>
          <w:rFonts w:eastAsia="Calibri" w:cstheme="minorHAnsi"/>
        </w:rPr>
        <w:t xml:space="preserve"> </w:t>
      </w:r>
      <w:r w:rsidRPr="00B06B00">
        <w:rPr>
          <w:rFonts w:eastAsia="Calibri" w:cstheme="minorHAnsi"/>
          <w:b/>
          <w:bCs/>
        </w:rPr>
        <w:t xml:space="preserve">support the proposal to consider information </w:t>
      </w:r>
      <w:r w:rsidRPr="00B06B00">
        <w:rPr>
          <w:b/>
          <w:bCs/>
        </w:rPr>
        <w:t>on investee companies’ value chains to the PAIs where the investee company is reporting impacts in its value chain according to the ESRS under its own materiality assessment performed in accordance with the ESRS.</w:t>
      </w:r>
      <w:r>
        <w:t xml:space="preserve"> If the investee company is not reporting its value chain’s adverse impacts under the ESRS or this is disclosed in other reporting, then those do not need to be </w:t>
      </w:r>
      <w:proofErr w:type="gramStart"/>
      <w:r>
        <w:t>taken into account</w:t>
      </w:r>
      <w:proofErr w:type="gramEnd"/>
      <w:r>
        <w:t xml:space="preserve"> for the PAI calculations.</w:t>
      </w:r>
      <w:r w:rsidRPr="00D9256D">
        <w:rPr>
          <w:rFonts w:eastAsia="Calibri" w:cstheme="minorHAnsi"/>
        </w:rPr>
        <w:t xml:space="preserve"> </w:t>
      </w:r>
      <w:permEnd w:id="1591695117"/>
    </w:p>
    <w:p w14:paraId="52004960" w14:textId="4DE37F7D" w:rsidR="009C41BB" w:rsidRPr="00E03971" w:rsidRDefault="009C41BB" w:rsidP="009C41BB">
      <w:pPr>
        <w:rPr>
          <w:lang w:val="fr-FR"/>
        </w:rPr>
      </w:pPr>
      <w:r w:rsidRPr="00E03971">
        <w:rPr>
          <w:lang w:val="fr-FR"/>
        </w:rPr>
        <w:t>&lt;ESMA_QUESTION_SFDR_13&gt;</w:t>
      </w:r>
    </w:p>
    <w:p w14:paraId="700BC575" w14:textId="77777777" w:rsidR="009C41BB" w:rsidRPr="00E03971" w:rsidRDefault="009C41BB" w:rsidP="009C41BB">
      <w:pPr>
        <w:rPr>
          <w:lang w:val="fr-FR"/>
        </w:rPr>
      </w:pPr>
    </w:p>
    <w:p w14:paraId="0EA314B0" w14:textId="77777777" w:rsidR="009C41BB" w:rsidRDefault="009C41BB" w:rsidP="0053226E">
      <w:pPr>
        <w:pStyle w:val="Questionstyle"/>
        <w:numPr>
          <w:ilvl w:val="0"/>
          <w:numId w:val="5"/>
        </w:numPr>
      </w:pPr>
      <w:r>
        <w:lastRenderedPageBreak/>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Pr="00505378" w:rsidRDefault="009C41BB" w:rsidP="009C41BB">
      <w:r w:rsidRPr="00505378">
        <w:t>&lt;ESMA_QUESTION_SFDR_14&gt;</w:t>
      </w:r>
    </w:p>
    <w:p w14:paraId="3CC1972C" w14:textId="77777777" w:rsidR="003437FA" w:rsidRPr="00A4316F" w:rsidRDefault="003437FA" w:rsidP="003437FA">
      <w:pPr>
        <w:jc w:val="both"/>
        <w:rPr>
          <w:rFonts w:cstheme="minorHAnsi"/>
          <w:lang w:eastAsia="en-GB"/>
        </w:rPr>
      </w:pPr>
      <w:permStart w:id="1609050593" w:edGrp="everyone"/>
      <w:r w:rsidRPr="00A4316F">
        <w:rPr>
          <w:rFonts w:cstheme="minorHAnsi"/>
          <w:lang w:eastAsia="en-GB"/>
        </w:rPr>
        <w:t xml:space="preserve">Derivatives are an integral part of </w:t>
      </w:r>
      <w:r>
        <w:rPr>
          <w:rFonts w:cstheme="minorHAnsi"/>
          <w:lang w:eastAsia="en-GB"/>
        </w:rPr>
        <w:t xml:space="preserve">asset </w:t>
      </w:r>
      <w:r w:rsidRPr="00A4316F">
        <w:rPr>
          <w:rFonts w:cstheme="minorHAnsi"/>
          <w:lang w:eastAsia="en-GB"/>
        </w:rPr>
        <w:t>management in the best interest of investors.</w:t>
      </w:r>
      <w:r>
        <w:rPr>
          <w:rFonts w:cstheme="minorHAnsi"/>
          <w:lang w:eastAsia="en-GB"/>
        </w:rPr>
        <w:t xml:space="preserve"> </w:t>
      </w:r>
      <w:r w:rsidRPr="00A4316F">
        <w:rPr>
          <w:rFonts w:cstheme="minorHAnsi"/>
          <w:lang w:eastAsia="en-GB"/>
        </w:rPr>
        <w:t>We</w:t>
      </w:r>
      <w:r>
        <w:rPr>
          <w:rFonts w:cstheme="minorHAnsi"/>
          <w:lang w:eastAsia="en-GB"/>
        </w:rPr>
        <w:t>, therefore,</w:t>
      </w:r>
      <w:r w:rsidRPr="00A4316F">
        <w:rPr>
          <w:rFonts w:cstheme="minorHAnsi"/>
          <w:lang w:eastAsia="en-GB"/>
        </w:rPr>
        <w:t xml:space="preserve"> appreciate </w:t>
      </w:r>
      <w:r>
        <w:rPr>
          <w:rFonts w:cstheme="minorHAnsi"/>
          <w:lang w:eastAsia="en-GB"/>
        </w:rPr>
        <w:t xml:space="preserve">that </w:t>
      </w:r>
      <w:r w:rsidRPr="00A4316F">
        <w:rPr>
          <w:rFonts w:cstheme="minorHAnsi"/>
          <w:lang w:eastAsia="en-GB"/>
        </w:rPr>
        <w:t xml:space="preserve">the topic of derivatives in </w:t>
      </w:r>
      <w:r>
        <w:rPr>
          <w:rFonts w:cstheme="minorHAnsi"/>
          <w:lang w:eastAsia="en-GB"/>
        </w:rPr>
        <w:t xml:space="preserve">being discussed in </w:t>
      </w:r>
      <w:r w:rsidRPr="00A4316F">
        <w:rPr>
          <w:rFonts w:cstheme="minorHAnsi"/>
          <w:lang w:eastAsia="en-GB"/>
        </w:rPr>
        <w:t xml:space="preserve">this Consultation Paper, as it </w:t>
      </w:r>
      <w:r>
        <w:rPr>
          <w:rFonts w:cstheme="minorHAnsi"/>
          <w:lang w:eastAsia="en-GB"/>
        </w:rPr>
        <w:t xml:space="preserve">rightly </w:t>
      </w:r>
      <w:r w:rsidRPr="00A4316F">
        <w:rPr>
          <w:rFonts w:cstheme="minorHAnsi"/>
          <w:lang w:eastAsia="en-GB"/>
        </w:rPr>
        <w:t xml:space="preserve">emphasizes the role of derivatives in investment decisions </w:t>
      </w:r>
      <w:r>
        <w:rPr>
          <w:rFonts w:cstheme="minorHAnsi"/>
          <w:lang w:eastAsia="en-GB"/>
        </w:rPr>
        <w:t xml:space="preserve">while </w:t>
      </w:r>
      <w:r w:rsidRPr="00A4316F">
        <w:rPr>
          <w:rFonts w:cstheme="minorHAnsi"/>
          <w:lang w:eastAsia="en-GB"/>
        </w:rPr>
        <w:t>seek</w:t>
      </w:r>
      <w:r>
        <w:rPr>
          <w:rFonts w:cstheme="minorHAnsi"/>
          <w:lang w:eastAsia="en-GB"/>
        </w:rPr>
        <w:t>ing</w:t>
      </w:r>
      <w:r w:rsidRPr="00A4316F">
        <w:rPr>
          <w:rFonts w:cstheme="minorHAnsi"/>
          <w:lang w:eastAsia="en-GB"/>
        </w:rPr>
        <w:t xml:space="preserve"> to provide clarity on</w:t>
      </w:r>
      <w:r>
        <w:rPr>
          <w:rFonts w:cstheme="minorHAnsi"/>
          <w:lang w:eastAsia="en-GB"/>
        </w:rPr>
        <w:t xml:space="preserve"> how to</w:t>
      </w:r>
      <w:r w:rsidRPr="00A4316F">
        <w:rPr>
          <w:rFonts w:cstheme="minorHAnsi"/>
          <w:lang w:eastAsia="en-GB"/>
        </w:rPr>
        <w:t xml:space="preserve"> incorporat</w:t>
      </w:r>
      <w:r>
        <w:rPr>
          <w:rFonts w:cstheme="minorHAnsi"/>
          <w:lang w:eastAsia="en-GB"/>
        </w:rPr>
        <w:t>e</w:t>
      </w:r>
      <w:r w:rsidRPr="00A4316F">
        <w:rPr>
          <w:rFonts w:cstheme="minorHAnsi"/>
          <w:lang w:eastAsia="en-GB"/>
        </w:rPr>
        <w:t xml:space="preserve"> them into investors' ESG disclosures. </w:t>
      </w:r>
    </w:p>
    <w:p w14:paraId="2748D3E3" w14:textId="7FE61EBE" w:rsidR="002B3FB6" w:rsidRPr="002B3FB6" w:rsidRDefault="002B3FB6" w:rsidP="00F71E2B">
      <w:r w:rsidRPr="00C93B63">
        <w:rPr>
          <w:b/>
        </w:rPr>
        <w:t xml:space="preserve">It is essential to have a coherent approach between the different metrics, i.e. all 3 </w:t>
      </w:r>
      <w:proofErr w:type="gramStart"/>
      <w:r w:rsidRPr="00C93B63">
        <w:rPr>
          <w:b/>
        </w:rPr>
        <w:t>metrics :</w:t>
      </w:r>
      <w:proofErr w:type="gramEnd"/>
      <w:r w:rsidRPr="00C93B63">
        <w:rPr>
          <w:b/>
        </w:rPr>
        <w:t xml:space="preserve"> SI, PAI, taxonomy alignment should bear a  coherent, consistent and complete calculation methodology</w:t>
      </w:r>
      <w:r w:rsidRPr="002B3FB6">
        <w:t xml:space="preserve">. </w:t>
      </w:r>
    </w:p>
    <w:p w14:paraId="74C0A447" w14:textId="1E26E82C" w:rsidR="002B3FB6" w:rsidRPr="002B3FB6" w:rsidRDefault="002B3FB6" w:rsidP="002B3FB6">
      <w:r w:rsidRPr="002B3FB6">
        <w:t xml:space="preserve">If ESMA is right with the principle of counting in also the exposures gained through ESG meaningful/material derivatives, the suggestion to differentiate between indicators and only add exposure if it </w:t>
      </w:r>
      <w:r w:rsidR="00375A66">
        <w:t>has a</w:t>
      </w:r>
      <w:r w:rsidR="00375A66" w:rsidRPr="002B3FB6">
        <w:t xml:space="preserve"> </w:t>
      </w:r>
      <w:r w:rsidRPr="002B3FB6">
        <w:t xml:space="preserve">“negative” </w:t>
      </w:r>
      <w:r w:rsidR="00375A66">
        <w:t xml:space="preserve">impact on </w:t>
      </w:r>
      <w:r w:rsidRPr="002B3FB6">
        <w:t>to the indicator</w:t>
      </w:r>
      <w:r w:rsidR="008B4527">
        <w:t xml:space="preserve"> is </w:t>
      </w:r>
      <w:r w:rsidRPr="002B3FB6">
        <w:t xml:space="preserve">disconnected to the consistency of the use of derivatives for UCITS and AIFMD directives. The use of the exposure through derivatives should consider both sides, whether it increases or decreases the indicator. </w:t>
      </w:r>
    </w:p>
    <w:p w14:paraId="0ACEA64E" w14:textId="3B719620" w:rsidR="009C6B60" w:rsidRDefault="006D7529" w:rsidP="002B3FB6">
      <w:r>
        <w:t>A</w:t>
      </w:r>
      <w:r w:rsidR="002B3FB6" w:rsidRPr="002B3FB6">
        <w:t>t least for the numerator</w:t>
      </w:r>
      <w:r w:rsidR="002B3FB6" w:rsidRPr="00C93B63">
        <w:rPr>
          <w:b/>
        </w:rPr>
        <w:t>, ESG meaningful/material derivatives</w:t>
      </w:r>
      <w:r w:rsidR="000748A2">
        <w:rPr>
          <w:b/>
        </w:rPr>
        <w:t xml:space="preserve"> </w:t>
      </w:r>
      <w:r w:rsidR="002B3FB6" w:rsidRPr="00C93B63">
        <w:rPr>
          <w:b/>
        </w:rPr>
        <w:t>should be in</w:t>
      </w:r>
      <w:r w:rsidR="002B3FB6" w:rsidRPr="002B3FB6">
        <w:t xml:space="preserve">. </w:t>
      </w:r>
      <w:r w:rsidR="00E902F7">
        <w:t>For example, t</w:t>
      </w:r>
      <w:r w:rsidR="000748A2" w:rsidRPr="009C6B60">
        <w:t xml:space="preserve">he use </w:t>
      </w:r>
      <w:proofErr w:type="gramStart"/>
      <w:r w:rsidR="000748A2" w:rsidRPr="009C6B60">
        <w:t>of  ESG</w:t>
      </w:r>
      <w:proofErr w:type="gramEnd"/>
      <w:r w:rsidR="000748A2" w:rsidRPr="009C6B60">
        <w:t xml:space="preserve"> neutral derivatives such as foreign exchange or interest rate derivatives should be disregarded</w:t>
      </w:r>
      <w:r w:rsidR="000748A2" w:rsidRPr="002B3FB6">
        <w:t>. Also, non-significant and/or temporary use of derivatives or the use of derivatives on broad indices do not concur to the ESG profile of the fund and are excluded</w:t>
      </w:r>
      <w:r w:rsidR="002C0751">
        <w:t xml:space="preserve">. </w:t>
      </w:r>
      <w:r w:rsidR="002B3FB6" w:rsidRPr="002B3FB6">
        <w:t xml:space="preserve">There is no doubt that the calculation is delta equivalent exposure following the UCITS and AIFMD global risk calculation guidelines. </w:t>
      </w:r>
      <w:r w:rsidR="002C0751">
        <w:t xml:space="preserve">We </w:t>
      </w:r>
      <w:r w:rsidR="002B3FB6" w:rsidRPr="002B3FB6">
        <w:t xml:space="preserve">also agree with ESMA’s suggestion that the net shorts should be floored to 0. </w:t>
      </w:r>
    </w:p>
    <w:p w14:paraId="7207F5D4" w14:textId="7868A973" w:rsidR="00BC10C9" w:rsidRDefault="002B3FB6" w:rsidP="002B3FB6">
      <w:r w:rsidRPr="002B3FB6">
        <w:t xml:space="preserve">As a reminder, net delta equivalent exposures grasp the economical exposures of </w:t>
      </w:r>
      <w:r w:rsidR="008D1796">
        <w:t>products</w:t>
      </w:r>
      <w:r w:rsidRPr="002B3FB6">
        <w:t xml:space="preserve">, which represent the </w:t>
      </w:r>
      <w:r w:rsidR="00E902F7">
        <w:t>product</w:t>
      </w:r>
      <w:r w:rsidRPr="002B3FB6">
        <w:t xml:space="preserve"> and thus investors’ exposures to the economy. </w:t>
      </w:r>
    </w:p>
    <w:p w14:paraId="200B0D24" w14:textId="125CB642" w:rsidR="00081422" w:rsidRDefault="00081422" w:rsidP="002B3FB6">
      <w:pPr>
        <w:rPr>
          <w:rFonts w:cstheme="minorHAnsi"/>
          <w:lang w:eastAsia="en-GB"/>
        </w:rPr>
      </w:pPr>
      <w:r>
        <w:rPr>
          <w:rFonts w:cstheme="minorHAnsi"/>
          <w:lang w:eastAsia="en-GB"/>
        </w:rPr>
        <w:t>I</w:t>
      </w:r>
      <w:r w:rsidRPr="00B06B00">
        <w:rPr>
          <w:rFonts w:cstheme="minorHAnsi"/>
          <w:lang w:eastAsia="en-GB"/>
        </w:rPr>
        <w:t xml:space="preserve">n line with the SFDR disclosure regime, we favour that FMP remain transparent about the </w:t>
      </w:r>
      <w:r w:rsidR="00443367" w:rsidRPr="00B06B00">
        <w:rPr>
          <w:rFonts w:cstheme="minorHAnsi"/>
          <w:lang w:eastAsia="en-GB"/>
        </w:rPr>
        <w:t>extent</w:t>
      </w:r>
      <w:r w:rsidRPr="00B06B00">
        <w:rPr>
          <w:rFonts w:cstheme="minorHAnsi"/>
          <w:lang w:eastAsia="en-GB"/>
        </w:rPr>
        <w:t xml:space="preserve"> of the use of derivatives, the way they use those for the achievement of the E/S profile of the managed product and the calculation methodology applied for the different impacted metrics.</w:t>
      </w:r>
    </w:p>
    <w:p w14:paraId="5D6DC716" w14:textId="77777777" w:rsidR="00791D9F" w:rsidRDefault="00791D9F" w:rsidP="00791D9F">
      <w:r w:rsidRPr="002B3FB6">
        <w:t>The question of the counterparty method of hedging is intrusive and irrelevant for this matter. It would be a nightmare with no value added to ask each counterparty on each deal, knowing that they have Base</w:t>
      </w:r>
      <w:r>
        <w:t>l</w:t>
      </w:r>
      <w:r w:rsidRPr="002B3FB6">
        <w:t xml:space="preserve"> strict rules of hedging risks on the management of their books. Funds’ counterparties of derivatives and other EPMs are banking regulated entities that are required to hedge their positions and not keep open positions. There will always be a buying (or selling) interest in the market linked to the derivative’s long (or short) exposure.</w:t>
      </w:r>
    </w:p>
    <w:permEnd w:id="1609050593"/>
    <w:p w14:paraId="5AA8268C" w14:textId="77777777" w:rsidR="009C41BB" w:rsidRPr="00541048" w:rsidRDefault="009C41BB" w:rsidP="009C41BB">
      <w:pPr>
        <w:rPr>
          <w:lang w:val="fr-FR"/>
        </w:rPr>
      </w:pPr>
      <w:r w:rsidRPr="00541048">
        <w:rPr>
          <w:lang w:val="fr-FR"/>
        </w:rPr>
        <w:t>&lt;ESMA_QUESTION_SFDR_14&gt;</w:t>
      </w:r>
    </w:p>
    <w:p w14:paraId="7FDBC0BE" w14:textId="77777777" w:rsidR="009C41BB" w:rsidRPr="00541048" w:rsidRDefault="009C41BB" w:rsidP="009C41BB">
      <w:pPr>
        <w:rPr>
          <w:lang w:val="fr-FR"/>
        </w:rPr>
      </w:pPr>
    </w:p>
    <w:p w14:paraId="2C7E2AD7" w14:textId="77777777" w:rsidR="009C41BB" w:rsidRDefault="009C41BB" w:rsidP="0053226E">
      <w:pPr>
        <w:pStyle w:val="Questionstyle"/>
        <w:numPr>
          <w:ilvl w:val="0"/>
          <w:numId w:val="5"/>
        </w:numPr>
      </w:pPr>
      <w:r>
        <w:t xml:space="preserve">: What are your views </w:t>
      </w:r>
      <w:proofErr w:type="gramStart"/>
      <w:r>
        <w:t>with regard to</w:t>
      </w:r>
      <w:proofErr w:type="gramEnd"/>
      <w:r>
        <w:t xml:space="preserve"> the treatment of derivatives in general (Taxonomy-alignment, share of sustainable investments and PAI </w:t>
      </w:r>
      <w:r>
        <w:lastRenderedPageBreak/>
        <w:t xml:space="preserve">calculations)? Should the netting provision of Article 17(1)(g) be applied to sustainable investment calculations? </w:t>
      </w:r>
    </w:p>
    <w:p w14:paraId="7F3E50A5" w14:textId="77777777" w:rsidR="009C41BB" w:rsidRPr="00505378" w:rsidRDefault="009C41BB" w:rsidP="009C41BB">
      <w:r w:rsidRPr="00505378">
        <w:t>&lt;ESMA_QUESTION_SFDR_15&gt;</w:t>
      </w:r>
    </w:p>
    <w:p w14:paraId="432C2799" w14:textId="18D1131C" w:rsidR="002B3FB6" w:rsidRPr="002B3FB6" w:rsidRDefault="002B3FB6" w:rsidP="002B3FB6">
      <w:permStart w:id="1899985173" w:edGrp="everyone"/>
      <w:r w:rsidRPr="002B3FB6">
        <w:t xml:space="preserve">The solutions should be viewed in a broader context that goes beyond </w:t>
      </w:r>
      <w:r w:rsidR="00BF0472">
        <w:t xml:space="preserve">the asset managers </w:t>
      </w:r>
      <w:r w:rsidRPr="002B3FB6">
        <w:t xml:space="preserve">and involves specialists’ suggestions like ISDA. As to the previous question, </w:t>
      </w:r>
      <w:r w:rsidR="00B1425D">
        <w:t>we</w:t>
      </w:r>
      <w:r w:rsidRPr="002B3FB6">
        <w:t xml:space="preserve"> </w:t>
      </w:r>
      <w:proofErr w:type="gramStart"/>
      <w:r w:rsidRPr="002B3FB6">
        <w:t>insists</w:t>
      </w:r>
      <w:proofErr w:type="gramEnd"/>
      <w:r w:rsidRPr="002B3FB6">
        <w:t xml:space="preserve"> on consistent calculation methods between long and short (consider both, i.e. their net result) and between indicators (PAI</w:t>
      </w:r>
      <w:r w:rsidR="009D3E43">
        <w:t>,</w:t>
      </w:r>
      <w:r w:rsidRPr="002B3FB6">
        <w:t xml:space="preserve"> taxonomy-alignment, share of sustainable investments).</w:t>
      </w:r>
    </w:p>
    <w:p w14:paraId="0FF7FEF0" w14:textId="77777777" w:rsidR="002B3FB6" w:rsidRPr="002B3FB6" w:rsidRDefault="002B3FB6" w:rsidP="002B3FB6">
      <w:r w:rsidRPr="002B3FB6">
        <w:t xml:space="preserve">Calculations should be based on the </w:t>
      </w:r>
      <w:r w:rsidRPr="00C93B63">
        <w:rPr>
          <w:b/>
        </w:rPr>
        <w:t>net delta underlying-equivalent methodologies</w:t>
      </w:r>
      <w:r w:rsidRPr="002B3FB6">
        <w:t xml:space="preserve"> as they are detailed in the UCITS/AIFMD global risk calculation methodologies. </w:t>
      </w:r>
    </w:p>
    <w:p w14:paraId="57FEB369" w14:textId="59DC6B32" w:rsidR="002B3FB6" w:rsidRPr="002B3FB6" w:rsidRDefault="00154AB0" w:rsidP="002B3FB6">
      <w:r>
        <w:rPr>
          <w:b/>
        </w:rPr>
        <w:t>N</w:t>
      </w:r>
      <w:r w:rsidR="002B3FB6" w:rsidRPr="00C93B63">
        <w:rPr>
          <w:b/>
        </w:rPr>
        <w:t>etting provisions</w:t>
      </w:r>
      <w:r w:rsidR="002B3FB6" w:rsidRPr="002B3FB6">
        <w:t xml:space="preserve"> should be applied to sustainable investment calculations</w:t>
      </w:r>
      <w:r w:rsidR="00F81072">
        <w:t>.</w:t>
      </w:r>
    </w:p>
    <w:p w14:paraId="62B72B7D" w14:textId="47B97EF3" w:rsidR="002B3FB6" w:rsidRPr="002B3FB6" w:rsidRDefault="002B3FB6" w:rsidP="002B3FB6">
      <w:r w:rsidRPr="002B3FB6">
        <w:t>As a reminder, derivatives are an integral part of efficient portfolio management performed in the best interest of the investors and rules to deal with derivatives’ underlying exposures are already in place</w:t>
      </w:r>
      <w:r w:rsidR="00CD2789" w:rsidRPr="00CD2789">
        <w:rPr>
          <w:rFonts w:cstheme="minorHAnsi"/>
          <w:lang w:eastAsia="en-GB"/>
        </w:rPr>
        <w:t xml:space="preserve"> </w:t>
      </w:r>
      <w:r w:rsidR="00CD2789" w:rsidRPr="00A4316F">
        <w:rPr>
          <w:rFonts w:cstheme="minorHAnsi"/>
          <w:lang w:eastAsia="en-GB"/>
        </w:rPr>
        <w:t>in the UCITS/AIFMD Guidelines</w:t>
      </w:r>
      <w:r w:rsidRPr="002B3FB6">
        <w:t xml:space="preserve">. </w:t>
      </w:r>
      <w:r w:rsidR="00220E71">
        <w:t>The u</w:t>
      </w:r>
      <w:r w:rsidRPr="002B3FB6">
        <w:t xml:space="preserve">nique prism of greenwashing risk to deal with derivatives exposure is incorrect and leading to an inconsistent methodology. It is essential that the approach be similar for the 3 </w:t>
      </w:r>
      <w:proofErr w:type="gramStart"/>
      <w:r w:rsidRPr="002B3FB6">
        <w:t>indicators :</w:t>
      </w:r>
      <w:proofErr w:type="gramEnd"/>
      <w:r w:rsidRPr="002B3FB6">
        <w:t xml:space="preserve">  PAI, SI and taxonomy.</w:t>
      </w:r>
    </w:p>
    <w:p w14:paraId="280C585E" w14:textId="77777777" w:rsidR="002B3FB6" w:rsidRPr="002B3FB6" w:rsidRDefault="002B3FB6" w:rsidP="002B3FB6">
      <w:r w:rsidRPr="002B3FB6">
        <w:t xml:space="preserve">Derivatives should be included in the numerator of these ratios only (and systematically) when they have been integrated into the portfolios as part of the ESG management objective. For this, it is necessary </w:t>
      </w:r>
      <w:proofErr w:type="gramStart"/>
      <w:r w:rsidRPr="002B3FB6">
        <w:t>to :</w:t>
      </w:r>
      <w:proofErr w:type="gramEnd"/>
    </w:p>
    <w:p w14:paraId="1E370F05" w14:textId="6298B060" w:rsidR="00375A66" w:rsidRDefault="00375A66" w:rsidP="002B3FB6">
      <w:pPr>
        <w:pStyle w:val="ListParagraph"/>
        <w:numPr>
          <w:ilvl w:val="0"/>
          <w:numId w:val="36"/>
        </w:numPr>
      </w:pPr>
      <w:r>
        <w:t>disregard FX and interest rate derivatives</w:t>
      </w:r>
    </w:p>
    <w:p w14:paraId="0B8269A5" w14:textId="3D760BDF" w:rsidR="002B3FB6" w:rsidRDefault="002B3FB6" w:rsidP="002B3FB6">
      <w:pPr>
        <w:pStyle w:val="ListParagraph"/>
        <w:numPr>
          <w:ilvl w:val="0"/>
          <w:numId w:val="36"/>
        </w:numPr>
      </w:pPr>
      <w:r w:rsidRPr="002B3FB6">
        <w:t>distinguish a rather structural and non-negligible use to include</w:t>
      </w:r>
      <w:r w:rsidR="00375A66">
        <w:t xml:space="preserve"> </w:t>
      </w:r>
      <w:proofErr w:type="gramStart"/>
      <w:r w:rsidR="00375A66">
        <w:t>derivatives</w:t>
      </w:r>
      <w:r w:rsidRPr="002B3FB6">
        <w:t xml:space="preserve"> </w:t>
      </w:r>
      <w:r w:rsidR="00375A66">
        <w:t>.</w:t>
      </w:r>
      <w:proofErr w:type="gramEnd"/>
      <w:r w:rsidR="00375A66">
        <w:t xml:space="preserve"> </w:t>
      </w:r>
      <w:r w:rsidRPr="002B3FB6">
        <w:t xml:space="preserve">Indeed, </w:t>
      </w:r>
      <w:proofErr w:type="gramStart"/>
      <w:r w:rsidRPr="002B3FB6">
        <w:t>the vast majority of</w:t>
      </w:r>
      <w:proofErr w:type="gramEnd"/>
      <w:r w:rsidRPr="002B3FB6">
        <w:t xml:space="preserve"> derivatives’ use is not for ESG exposure purposes as they are only used for EPM - efficient portfolio management techniques for liquidity reasons / time to market reasons, risk management, and on a temporary/non-structural manner and/or for a negligible proportion of the portfolio. The indicators should </w:t>
      </w:r>
      <w:r w:rsidR="00375A66">
        <w:t xml:space="preserve">instead </w:t>
      </w:r>
      <w:r w:rsidRPr="002B3FB6">
        <w:t>account for derivatives that</w:t>
      </w:r>
      <w:r w:rsidR="00375A66">
        <w:t xml:space="preserve"> do</w:t>
      </w:r>
      <w:r w:rsidRPr="002B3FB6">
        <w:t xml:space="preserve"> contribute to the ESG strategy - both for long and short exposures.</w:t>
      </w:r>
    </w:p>
    <w:p w14:paraId="62CBB468" w14:textId="77777777" w:rsidR="002B3FB6" w:rsidRDefault="002B3FB6" w:rsidP="002B3FB6">
      <w:pPr>
        <w:pStyle w:val="ListParagraph"/>
        <w:numPr>
          <w:ilvl w:val="0"/>
          <w:numId w:val="36"/>
        </w:numPr>
      </w:pPr>
      <w:r w:rsidRPr="002B3FB6">
        <w:t xml:space="preserve">base the calculations on the net exposure by issuer (either when a single-underlying derivative is used or derivatives on indices/baskets with few securities and that be easily </w:t>
      </w:r>
      <w:proofErr w:type="spellStart"/>
      <w:r w:rsidRPr="002B3FB6">
        <w:t>transparised</w:t>
      </w:r>
      <w:proofErr w:type="spellEnd"/>
      <w:r w:rsidRPr="002B3FB6">
        <w:t>)</w:t>
      </w:r>
    </w:p>
    <w:p w14:paraId="5B609DDC" w14:textId="794360A0" w:rsidR="002B3FB6" w:rsidRDefault="00375A66" w:rsidP="002B3FB6">
      <w:pPr>
        <w:pStyle w:val="ListParagraph"/>
        <w:numPr>
          <w:ilvl w:val="0"/>
          <w:numId w:val="36"/>
        </w:numPr>
      </w:pPr>
      <w:r>
        <w:t xml:space="preserve">include shorts </w:t>
      </w:r>
      <w:r w:rsidR="002B3FB6" w:rsidRPr="002B3FB6">
        <w:t xml:space="preserve">floor to 0 net short </w:t>
      </w:r>
      <w:proofErr w:type="gramStart"/>
      <w:r w:rsidR="002B3FB6" w:rsidRPr="002B3FB6">
        <w:t>exposures</w:t>
      </w:r>
      <w:proofErr w:type="gramEnd"/>
    </w:p>
    <w:p w14:paraId="5D37AED3" w14:textId="77777777" w:rsidR="002B3FB6" w:rsidRDefault="002B3FB6" w:rsidP="002B3FB6">
      <w:pPr>
        <w:pStyle w:val="ListParagraph"/>
        <w:numPr>
          <w:ilvl w:val="0"/>
          <w:numId w:val="36"/>
        </w:numPr>
      </w:pPr>
      <w:r w:rsidRPr="002B3FB6">
        <w:t xml:space="preserve">include shorts if they are based on a </w:t>
      </w:r>
      <w:proofErr w:type="gramStart"/>
      <w:r w:rsidRPr="002B3FB6">
        <w:t>single underlying derivatives</w:t>
      </w:r>
      <w:proofErr w:type="gramEnd"/>
      <w:r w:rsidRPr="002B3FB6">
        <w:t xml:space="preserve"> or on undiversified baskets/indices (i.e. with few securities)</w:t>
      </w:r>
    </w:p>
    <w:p w14:paraId="651BFCE3" w14:textId="47E3D64D" w:rsidR="002B3FB6" w:rsidRPr="002B3FB6" w:rsidRDefault="002B3FB6" w:rsidP="002B3FB6">
      <w:pPr>
        <w:pStyle w:val="ListParagraph"/>
        <w:numPr>
          <w:ilvl w:val="0"/>
          <w:numId w:val="36"/>
        </w:numPr>
      </w:pPr>
      <w:r w:rsidRPr="002B3FB6">
        <w:t>ensure that counterparties for OTC derivatives are eligible entities with regards to the ESG criteria of the asset manager like controversies.</w:t>
      </w:r>
    </w:p>
    <w:p w14:paraId="7DC176BD" w14:textId="771793F8" w:rsidR="002B3FB6" w:rsidRPr="002B3FB6" w:rsidRDefault="002B3FB6" w:rsidP="002B3FB6">
      <w:r w:rsidRPr="002B3FB6">
        <w:t xml:space="preserve">On the complex subject of the denominator, </w:t>
      </w:r>
      <w:r w:rsidR="00A42AEE">
        <w:t>we w</w:t>
      </w:r>
      <w:r w:rsidRPr="002B3FB6">
        <w:t xml:space="preserve">ould like </w:t>
      </w:r>
      <w:proofErr w:type="gramStart"/>
      <w:r w:rsidRPr="002B3FB6">
        <w:t>to :</w:t>
      </w:r>
      <w:proofErr w:type="gramEnd"/>
    </w:p>
    <w:p w14:paraId="01F52E8B" w14:textId="226B5218" w:rsidR="002B3FB6" w:rsidRPr="002B3FB6" w:rsidRDefault="002B3FB6" w:rsidP="002B3FB6">
      <w:pPr>
        <w:pStyle w:val="ListParagraph"/>
        <w:numPr>
          <w:ilvl w:val="0"/>
          <w:numId w:val="37"/>
        </w:numPr>
      </w:pPr>
      <w:r w:rsidRPr="002B3FB6">
        <w:t xml:space="preserve">recall the importance of meaningful transparency which is linked to accuracy in the </w:t>
      </w:r>
      <w:proofErr w:type="gramStart"/>
      <w:r w:rsidRPr="002B3FB6">
        <w:t>calculation</w:t>
      </w:r>
      <w:proofErr w:type="gramEnd"/>
    </w:p>
    <w:p w14:paraId="360743F8" w14:textId="02A98F71" w:rsidR="002B3FB6" w:rsidRPr="002B3FB6" w:rsidRDefault="002B3FB6" w:rsidP="002B3FB6">
      <w:pPr>
        <w:pStyle w:val="ListParagraph"/>
        <w:numPr>
          <w:ilvl w:val="0"/>
          <w:numId w:val="37"/>
        </w:numPr>
      </w:pPr>
      <w:r w:rsidRPr="002B3FB6">
        <w:lastRenderedPageBreak/>
        <w:t xml:space="preserve">suggest not </w:t>
      </w:r>
      <w:proofErr w:type="gramStart"/>
      <w:r w:rsidRPr="002B3FB6">
        <w:t>impose</w:t>
      </w:r>
      <w:proofErr w:type="gramEnd"/>
      <w:r w:rsidRPr="002B3FB6">
        <w:t xml:space="preserve"> total assets as the sole denominator for all calculations because it is not appropriate for all PAIs </w:t>
      </w:r>
    </w:p>
    <w:p w14:paraId="42AC6858" w14:textId="091D96D6" w:rsidR="00541048" w:rsidRPr="002B3FB6" w:rsidRDefault="002B3FB6" w:rsidP="002B3FB6">
      <w:pPr>
        <w:pStyle w:val="ListParagraph"/>
        <w:numPr>
          <w:ilvl w:val="0"/>
          <w:numId w:val="37"/>
        </w:numPr>
      </w:pPr>
      <w:r w:rsidRPr="002B3FB6">
        <w:t xml:space="preserve">recommend that “all meaningful assets” be used (including the delta equivalent exposure of meaningful/material derivatives), but net </w:t>
      </w:r>
      <w:r w:rsidR="009D3E43">
        <w:t xml:space="preserve">total </w:t>
      </w:r>
      <w:r w:rsidRPr="002B3FB6">
        <w:t>assets could also be used in some cases for reasons of operational simplicity when the use of derivatives is mainly for risk/Efficient Portfolio Management reasons and are not entered with/have an effect on an ESG objective and/or when the part of non-ESG assets (in particular cash) is structurally non-significant. When the approach of “all meaningful assets” is used, the asset manager mentions the part it represents on the net assets.</w:t>
      </w:r>
    </w:p>
    <w:permEnd w:id="1899985173"/>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53226E">
      <w:pPr>
        <w:pStyle w:val="Questionstyle"/>
        <w:numPr>
          <w:ilvl w:val="0"/>
          <w:numId w:val="5"/>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Pr="00505378" w:rsidRDefault="009C41BB" w:rsidP="009C41BB">
      <w:r w:rsidRPr="00505378">
        <w:t>&lt;ESMA_QUESTION_SFDR_16&gt;</w:t>
      </w:r>
    </w:p>
    <w:p w14:paraId="10179412" w14:textId="3A7D872A" w:rsidR="008D6E80" w:rsidRPr="002B3FB6" w:rsidRDefault="002B3FB6" w:rsidP="008D6E80">
      <w:permStart w:id="823685959" w:edGrp="everyone"/>
      <w:r w:rsidRPr="002B3FB6">
        <w:t>Yes. The asset classes question is clarified if an additional reference is made to the UCITS and AIFMD global risk rules (including netting and hedging rules). The sectoral rules are more detailed and broader in scope than a literal reading of the specific provisions of the Short Selling Regulation pointed at.</w:t>
      </w:r>
    </w:p>
    <w:permEnd w:id="823685959"/>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53226E">
      <w:pPr>
        <w:pStyle w:val="Questionstyle"/>
        <w:numPr>
          <w:ilvl w:val="0"/>
          <w:numId w:val="5"/>
        </w:numPr>
      </w:pPr>
      <w:r>
        <w:t>: Do you agree with the ESAs’ assessment of the DNSH framework under SFDR?</w:t>
      </w:r>
    </w:p>
    <w:p w14:paraId="4F8008B2" w14:textId="77777777" w:rsidR="009C41BB" w:rsidRPr="0092016C" w:rsidRDefault="009C41BB" w:rsidP="009C41BB">
      <w:r w:rsidRPr="0092016C">
        <w:t>&lt;ESMA_QUESTION_SFDR_17&gt;</w:t>
      </w:r>
    </w:p>
    <w:p w14:paraId="051FA8A3" w14:textId="77777777" w:rsidR="00FE7C8C" w:rsidRPr="009D1A5F" w:rsidRDefault="008C4611" w:rsidP="00FE7C8C">
      <w:pPr>
        <w:jc w:val="both"/>
        <w:rPr>
          <w:rFonts w:cstheme="minorHAnsi"/>
          <w:b/>
          <w:bCs/>
        </w:rPr>
      </w:pPr>
      <w:permStart w:id="791154279" w:edGrp="everyone"/>
      <w:r>
        <w:rPr>
          <w:rFonts w:cstheme="minorHAnsi"/>
        </w:rPr>
        <w:t>A</w:t>
      </w:r>
      <w:r w:rsidRPr="0099573E">
        <w:rPr>
          <w:rFonts w:cstheme="minorHAnsi"/>
        </w:rPr>
        <w:t xml:space="preserve"> sustainable investment encompasses three subcomponents: contributions, DNSH, and good governance. Expanding</w:t>
      </w:r>
      <w:r>
        <w:rPr>
          <w:rFonts w:cstheme="minorHAnsi"/>
        </w:rPr>
        <w:t xml:space="preserve"> the existing disclosures by introducing </w:t>
      </w:r>
      <w:r w:rsidRPr="00E62C76">
        <w:rPr>
          <w:rFonts w:cstheme="minorHAnsi"/>
          <w:lang w:eastAsia="en-GB"/>
        </w:rPr>
        <w:t xml:space="preserve">quantitative thresholds </w:t>
      </w:r>
      <w:r>
        <w:rPr>
          <w:rFonts w:cstheme="minorHAnsi"/>
          <w:lang w:eastAsia="en-GB"/>
        </w:rPr>
        <w:t>for only one subcomponent (</w:t>
      </w:r>
      <w:proofErr w:type="gramStart"/>
      <w:r>
        <w:rPr>
          <w:rFonts w:cstheme="minorHAnsi"/>
          <w:lang w:eastAsia="en-GB"/>
        </w:rPr>
        <w:t>i.e.</w:t>
      </w:r>
      <w:proofErr w:type="gramEnd"/>
      <w:r>
        <w:rPr>
          <w:rFonts w:cstheme="minorHAnsi"/>
          <w:lang w:eastAsia="en-GB"/>
        </w:rPr>
        <w:t xml:space="preserve"> DNSH), </w:t>
      </w:r>
      <w:r w:rsidRPr="00E62C76">
        <w:rPr>
          <w:rFonts w:cstheme="minorHAnsi"/>
          <w:lang w:eastAsia="en-GB"/>
        </w:rPr>
        <w:t>will</w:t>
      </w:r>
      <w:r>
        <w:rPr>
          <w:rFonts w:cstheme="minorHAnsi"/>
          <w:lang w:eastAsia="en-GB"/>
        </w:rPr>
        <w:t xml:space="preserve"> not</w:t>
      </w:r>
      <w:r w:rsidRPr="00E62C76">
        <w:rPr>
          <w:rFonts w:cstheme="minorHAnsi"/>
          <w:lang w:eastAsia="en-GB"/>
        </w:rPr>
        <w:t xml:space="preserve"> effectively resolve the issue of </w:t>
      </w:r>
      <w:r>
        <w:rPr>
          <w:rFonts w:cstheme="minorHAnsi"/>
          <w:lang w:eastAsia="en-GB"/>
        </w:rPr>
        <w:t>meaningful comparisons of the overall assessment of SI.</w:t>
      </w:r>
      <w:r w:rsidR="00081091">
        <w:rPr>
          <w:rFonts w:cstheme="minorHAnsi"/>
          <w:lang w:eastAsia="en-GB"/>
        </w:rPr>
        <w:t xml:space="preserve"> </w:t>
      </w:r>
      <w:r w:rsidR="00FE7C8C">
        <w:rPr>
          <w:rFonts w:cstheme="minorHAnsi"/>
        </w:rPr>
        <w:t>Keeping in mind (</w:t>
      </w:r>
      <w:proofErr w:type="spellStart"/>
      <w:r w:rsidR="00FE7C8C">
        <w:rPr>
          <w:rFonts w:cstheme="minorHAnsi"/>
        </w:rPr>
        <w:t>i</w:t>
      </w:r>
      <w:proofErr w:type="spellEnd"/>
      <w:r w:rsidR="00FE7C8C">
        <w:rPr>
          <w:rFonts w:cstheme="minorHAnsi"/>
        </w:rPr>
        <w:t xml:space="preserve">) that the EC is considering a possible </w:t>
      </w:r>
      <w:r w:rsidR="00FE7C8C" w:rsidRPr="001A6E8D">
        <w:rPr>
          <w:rFonts w:cstheme="minorHAnsi"/>
        </w:rPr>
        <w:t>SFDR Level 1</w:t>
      </w:r>
      <w:r w:rsidR="00FE7C8C">
        <w:rPr>
          <w:rFonts w:cstheme="minorHAnsi"/>
        </w:rPr>
        <w:t xml:space="preserve"> review</w:t>
      </w:r>
      <w:r w:rsidR="00FE7C8C" w:rsidRPr="001A6E8D">
        <w:rPr>
          <w:rFonts w:cstheme="minorHAnsi"/>
        </w:rPr>
        <w:t xml:space="preserve"> to </w:t>
      </w:r>
      <w:r w:rsidR="00FE7C8C">
        <w:rPr>
          <w:rFonts w:cstheme="minorHAnsi"/>
        </w:rPr>
        <w:t xml:space="preserve">enhance </w:t>
      </w:r>
      <w:r w:rsidR="00FE7C8C" w:rsidRPr="001A6E8D">
        <w:rPr>
          <w:rFonts w:cstheme="minorHAnsi"/>
        </w:rPr>
        <w:t xml:space="preserve">legal clarity </w:t>
      </w:r>
      <w:r w:rsidR="00FE7C8C">
        <w:rPr>
          <w:rFonts w:cstheme="minorHAnsi"/>
        </w:rPr>
        <w:t xml:space="preserve">for </w:t>
      </w:r>
      <w:r w:rsidR="00FE7C8C" w:rsidRPr="001A6E8D">
        <w:rPr>
          <w:rFonts w:cstheme="minorHAnsi"/>
        </w:rPr>
        <w:t>key definitions</w:t>
      </w:r>
      <w:r w:rsidR="00FE7C8C">
        <w:rPr>
          <w:rFonts w:cstheme="minorHAnsi"/>
        </w:rPr>
        <w:t>,</w:t>
      </w:r>
      <w:r w:rsidR="00FE7C8C" w:rsidRPr="001A6E8D">
        <w:rPr>
          <w:rFonts w:cstheme="minorHAnsi"/>
        </w:rPr>
        <w:t xml:space="preserve"> including S</w:t>
      </w:r>
      <w:r w:rsidR="00FE7C8C">
        <w:rPr>
          <w:rFonts w:cstheme="minorHAnsi"/>
        </w:rPr>
        <w:t xml:space="preserve">I and (ii) </w:t>
      </w:r>
      <w:r w:rsidR="00FE7C8C" w:rsidRPr="00C708D2">
        <w:rPr>
          <w:rFonts w:cstheme="minorHAnsi"/>
        </w:rPr>
        <w:t>the integral role of</w:t>
      </w:r>
      <w:r w:rsidR="00FE7C8C">
        <w:rPr>
          <w:rFonts w:cstheme="minorHAnsi"/>
        </w:rPr>
        <w:t xml:space="preserve"> </w:t>
      </w:r>
      <w:r w:rsidR="00FE7C8C" w:rsidRPr="00C708D2">
        <w:rPr>
          <w:rFonts w:cstheme="minorHAnsi"/>
        </w:rPr>
        <w:t xml:space="preserve">DNSH in SIs and the potential inclusion of </w:t>
      </w:r>
      <w:r w:rsidR="00FE7C8C">
        <w:rPr>
          <w:rFonts w:cstheme="minorHAnsi"/>
        </w:rPr>
        <w:t xml:space="preserve">this concept in the SFDR </w:t>
      </w:r>
      <w:r w:rsidR="00FE7C8C" w:rsidRPr="00C708D2">
        <w:rPr>
          <w:rFonts w:cstheme="minorHAnsi"/>
        </w:rPr>
        <w:t>Level 1</w:t>
      </w:r>
      <w:r w:rsidR="00FE7C8C">
        <w:rPr>
          <w:rFonts w:cstheme="minorHAnsi"/>
        </w:rPr>
        <w:t xml:space="preserve"> </w:t>
      </w:r>
      <w:r w:rsidR="00FE7C8C" w:rsidRPr="00C708D2">
        <w:rPr>
          <w:rFonts w:cstheme="minorHAnsi"/>
        </w:rPr>
        <w:t>review,</w:t>
      </w:r>
      <w:r w:rsidR="00FE7C8C">
        <w:rPr>
          <w:rFonts w:cstheme="minorHAnsi"/>
        </w:rPr>
        <w:t xml:space="preserve"> we firmly believe that </w:t>
      </w:r>
      <w:r w:rsidR="00FE7C8C" w:rsidRPr="009D1A5F">
        <w:rPr>
          <w:rFonts w:cstheme="minorHAnsi"/>
          <w:b/>
          <w:bCs/>
        </w:rPr>
        <w:t>the current timing is not conducive to addressing additional changes and requirements, given that the significance and application of the DNSH test might completely change.</w:t>
      </w:r>
    </w:p>
    <w:p w14:paraId="3FA2FE7A" w14:textId="6985D392" w:rsidR="009C41BB" w:rsidRPr="001D32DD" w:rsidRDefault="001A6ABF" w:rsidP="009C41BB">
      <w:pPr>
        <w:rPr>
          <w:lang w:val="fr-FR"/>
        </w:rPr>
      </w:pPr>
      <w:r>
        <w:rPr>
          <w:rFonts w:cstheme="minorHAnsi"/>
          <w:lang w:eastAsia="en-GB"/>
        </w:rPr>
        <w:t xml:space="preserve">Also, we do not agree that moving to a Taxonomy-based system would solve the issue. </w:t>
      </w:r>
      <w:proofErr w:type="gramStart"/>
      <w:r>
        <w:rPr>
          <w:rFonts w:cstheme="minorHAnsi"/>
          <w:lang w:eastAsia="en-GB"/>
        </w:rPr>
        <w:t>At the moment</w:t>
      </w:r>
      <w:proofErr w:type="gramEnd"/>
      <w:r>
        <w:rPr>
          <w:rFonts w:cstheme="minorHAnsi"/>
          <w:lang w:eastAsia="en-GB"/>
        </w:rPr>
        <w:t xml:space="preserve">, there is: </w:t>
      </w:r>
      <w:proofErr w:type="spellStart"/>
      <w:r>
        <w:rPr>
          <w:rFonts w:cstheme="minorHAnsi"/>
          <w:lang w:eastAsia="en-GB"/>
        </w:rPr>
        <w:t>i</w:t>
      </w:r>
      <w:proofErr w:type="spellEnd"/>
      <w:r>
        <w:rPr>
          <w:rFonts w:cstheme="minorHAnsi"/>
          <w:lang w:eastAsia="en-GB"/>
        </w:rPr>
        <w:t xml:space="preserve">) insufficient data available under the Taxonomy ii) the Taxonomy works by reference to activities rather than entities iii) the Taxonomy thresholds are too stringent for many valid sustainable strategies and iv) the Taxonomy does not cover all economic activities. Moreover, </w:t>
      </w:r>
      <w:r w:rsidRPr="00A50F2F">
        <w:rPr>
          <w:rFonts w:cstheme="minorHAnsi"/>
          <w:lang w:eastAsia="en-GB"/>
        </w:rPr>
        <w:lastRenderedPageBreak/>
        <w:t>the DNSH criterion</w:t>
      </w:r>
      <w:r>
        <w:rPr>
          <w:rFonts w:cstheme="minorHAnsi"/>
          <w:lang w:eastAsia="en-GB"/>
        </w:rPr>
        <w:t xml:space="preserve"> within Taxonomy</w:t>
      </w:r>
      <w:r w:rsidRPr="00A50F2F">
        <w:rPr>
          <w:rFonts w:cstheme="minorHAnsi"/>
          <w:lang w:eastAsia="en-GB"/>
        </w:rPr>
        <w:t xml:space="preserve"> is </w:t>
      </w:r>
      <w:r>
        <w:rPr>
          <w:rFonts w:cstheme="minorHAnsi"/>
          <w:lang w:eastAsia="en-GB"/>
        </w:rPr>
        <w:t xml:space="preserve">largely </w:t>
      </w:r>
      <w:r w:rsidRPr="00A50F2F">
        <w:rPr>
          <w:rFonts w:cstheme="minorHAnsi"/>
          <w:lang w:eastAsia="en-GB"/>
        </w:rPr>
        <w:t>qualitative rather than quantitative, primarily focused on assessing alignment with EU environmental regulations using a</w:t>
      </w:r>
      <w:r>
        <w:rPr>
          <w:rFonts w:cstheme="minorHAnsi"/>
          <w:lang w:eastAsia="en-GB"/>
        </w:rPr>
        <w:t xml:space="preserve"> binary </w:t>
      </w:r>
      <w:r w:rsidRPr="00A50F2F">
        <w:rPr>
          <w:rFonts w:cstheme="minorHAnsi"/>
          <w:lang w:eastAsia="en-GB"/>
        </w:rPr>
        <w:t>approach.</w:t>
      </w:r>
      <w:r>
        <w:rPr>
          <w:rFonts w:cstheme="minorHAnsi"/>
          <w:lang w:eastAsia="en-GB"/>
        </w:rPr>
        <w:t xml:space="preserve"> </w:t>
      </w:r>
      <w:permEnd w:id="791154279"/>
      <w:r w:rsidR="009C41BB" w:rsidRPr="001D32DD">
        <w:rPr>
          <w:lang w:val="fr-FR"/>
        </w:rPr>
        <w:t>&lt;ESMA_QUESTION_SFDR_17&gt;</w:t>
      </w:r>
    </w:p>
    <w:p w14:paraId="6B0958DF" w14:textId="77777777" w:rsidR="009C41BB" w:rsidRPr="001D32DD" w:rsidRDefault="009C41BB" w:rsidP="009C41BB">
      <w:pPr>
        <w:rPr>
          <w:lang w:val="fr-FR"/>
        </w:rPr>
      </w:pPr>
    </w:p>
    <w:p w14:paraId="60A358F2" w14:textId="1DF639C9" w:rsidR="009C41BB" w:rsidRDefault="009C41BB" w:rsidP="0053226E">
      <w:pPr>
        <w:pStyle w:val="Questionstyle"/>
        <w:numPr>
          <w:ilvl w:val="0"/>
          <w:numId w:val="5"/>
        </w:numPr>
      </w:pPr>
      <w:r>
        <w:t xml:space="preserve">: </w:t>
      </w:r>
      <w:proofErr w:type="gramStart"/>
      <w:r w:rsidRPr="001A6ABF">
        <w:t>With</w:t>
      </w:r>
      <w:r>
        <w:t xml:space="preserve">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Pr="00C228F4" w:rsidRDefault="009C41BB" w:rsidP="009C41BB">
      <w:pPr>
        <w:rPr>
          <w:lang w:val="fr-FR"/>
        </w:rPr>
      </w:pPr>
      <w:r w:rsidRPr="00C228F4">
        <w:rPr>
          <w:lang w:val="fr-FR"/>
        </w:rPr>
        <w:t>&lt;ESMA_QUESTION_SFDR_18&gt;</w:t>
      </w:r>
    </w:p>
    <w:p w14:paraId="1A8A5521" w14:textId="43FA3D44" w:rsidR="00F3125C" w:rsidRDefault="00F3125C" w:rsidP="00F3125C">
      <w:pPr>
        <w:pStyle w:val="NormalWeb"/>
        <w:spacing w:before="0" w:beforeAutospacing="0" w:after="240" w:afterAutospacing="0" w:line="276" w:lineRule="auto"/>
        <w:jc w:val="both"/>
        <w:rPr>
          <w:rFonts w:asciiTheme="minorHAnsi" w:hAnsiTheme="minorHAnsi" w:cstheme="minorHAnsi"/>
          <w:sz w:val="22"/>
          <w:szCs w:val="22"/>
        </w:rPr>
      </w:pPr>
      <w:permStart w:id="984368250" w:edGrp="everyone"/>
      <w:r w:rsidRPr="002834F1">
        <w:rPr>
          <w:rFonts w:asciiTheme="minorHAnsi" w:hAnsiTheme="minorHAnsi" w:cstheme="minorHAnsi"/>
          <w:sz w:val="22"/>
          <w:szCs w:val="22"/>
        </w:rPr>
        <w:t xml:space="preserve">As </w:t>
      </w:r>
      <w:r>
        <w:rPr>
          <w:rFonts w:asciiTheme="minorHAnsi" w:hAnsiTheme="minorHAnsi" w:cstheme="minorHAnsi"/>
          <w:sz w:val="22"/>
          <w:szCs w:val="22"/>
        </w:rPr>
        <w:t xml:space="preserve">SFDR is a </w:t>
      </w:r>
      <w:r w:rsidRPr="002834F1">
        <w:rPr>
          <w:rFonts w:asciiTheme="minorHAnsi" w:hAnsiTheme="minorHAnsi" w:cstheme="minorHAnsi"/>
          <w:sz w:val="22"/>
          <w:szCs w:val="22"/>
        </w:rPr>
        <w:t xml:space="preserve">disclosure framework, we do </w:t>
      </w:r>
      <w:r w:rsidRPr="002834F1">
        <w:rPr>
          <w:rFonts w:asciiTheme="minorHAnsi" w:hAnsiTheme="minorHAnsi" w:cstheme="minorHAnsi"/>
          <w:b/>
          <w:bCs/>
          <w:sz w:val="22"/>
          <w:szCs w:val="22"/>
        </w:rPr>
        <w:t>not support</w:t>
      </w:r>
      <w:r w:rsidRPr="002834F1">
        <w:rPr>
          <w:rFonts w:asciiTheme="minorHAnsi" w:hAnsiTheme="minorHAnsi" w:cstheme="minorHAnsi"/>
          <w:sz w:val="22"/>
          <w:szCs w:val="22"/>
        </w:rPr>
        <w:t xml:space="preserve"> the idea of requiring financial market participants to set </w:t>
      </w:r>
      <w:r w:rsidRPr="002834F1">
        <w:rPr>
          <w:rFonts w:asciiTheme="minorHAnsi" w:hAnsiTheme="minorHAnsi" w:cstheme="minorHAnsi"/>
          <w:b/>
          <w:bCs/>
          <w:sz w:val="22"/>
          <w:szCs w:val="22"/>
        </w:rPr>
        <w:t>quantitative thresholds</w:t>
      </w:r>
      <w:r w:rsidRPr="002834F1">
        <w:rPr>
          <w:rFonts w:asciiTheme="minorHAnsi" w:hAnsiTheme="minorHAnsi" w:cstheme="minorHAnsi"/>
          <w:sz w:val="22"/>
          <w:szCs w:val="22"/>
        </w:rPr>
        <w:t xml:space="preserve"> across mandatory indicators as part of </w:t>
      </w:r>
      <w:r>
        <w:rPr>
          <w:rFonts w:asciiTheme="minorHAnsi" w:hAnsiTheme="minorHAnsi" w:cstheme="minorHAnsi"/>
          <w:sz w:val="22"/>
          <w:szCs w:val="22"/>
        </w:rPr>
        <w:t xml:space="preserve">the DNSH </w:t>
      </w:r>
      <w:r w:rsidRPr="002834F1">
        <w:rPr>
          <w:rFonts w:asciiTheme="minorHAnsi" w:hAnsiTheme="minorHAnsi" w:cstheme="minorHAnsi"/>
          <w:sz w:val="22"/>
          <w:szCs w:val="22"/>
        </w:rPr>
        <w:t>assessments.</w:t>
      </w:r>
      <w:r w:rsidRPr="00E70E6C">
        <w:rPr>
          <w:rFonts w:cstheme="minorHAnsi"/>
        </w:rPr>
        <w:t xml:space="preserve"> </w:t>
      </w:r>
      <w:r w:rsidRPr="00CC0364">
        <w:rPr>
          <w:rFonts w:asciiTheme="minorHAnsi" w:hAnsiTheme="minorHAnsi" w:cstheme="minorHAnsi"/>
          <w:sz w:val="22"/>
          <w:szCs w:val="22"/>
        </w:rPr>
        <w:t>We strongly believe that expanding</w:t>
      </w:r>
      <w:r>
        <w:rPr>
          <w:rFonts w:asciiTheme="minorHAnsi" w:hAnsiTheme="minorHAnsi" w:cstheme="minorHAnsi"/>
          <w:sz w:val="22"/>
          <w:szCs w:val="22"/>
        </w:rPr>
        <w:t xml:space="preserve"> the</w:t>
      </w:r>
      <w:r w:rsidRPr="00CC0364">
        <w:rPr>
          <w:rFonts w:asciiTheme="minorHAnsi" w:hAnsiTheme="minorHAnsi" w:cstheme="minorHAnsi"/>
          <w:sz w:val="22"/>
          <w:szCs w:val="22"/>
        </w:rPr>
        <w:t xml:space="preserve"> disclosures on the DNSH assessment of </w:t>
      </w:r>
      <w:r>
        <w:rPr>
          <w:rFonts w:asciiTheme="minorHAnsi" w:hAnsiTheme="minorHAnsi" w:cstheme="minorHAnsi"/>
          <w:sz w:val="22"/>
          <w:szCs w:val="22"/>
        </w:rPr>
        <w:t xml:space="preserve">SI </w:t>
      </w:r>
      <w:r w:rsidRPr="00CC0364">
        <w:rPr>
          <w:rFonts w:asciiTheme="minorHAnsi" w:hAnsiTheme="minorHAnsi" w:cstheme="minorHAnsi"/>
          <w:sz w:val="22"/>
          <w:szCs w:val="22"/>
        </w:rPr>
        <w:t>does not provide any add</w:t>
      </w:r>
      <w:r>
        <w:rPr>
          <w:rFonts w:asciiTheme="minorHAnsi" w:hAnsiTheme="minorHAnsi" w:cstheme="minorHAnsi"/>
          <w:sz w:val="22"/>
          <w:szCs w:val="22"/>
        </w:rPr>
        <w:t xml:space="preserve">itional </w:t>
      </w:r>
      <w:r w:rsidRPr="00CC0364">
        <w:rPr>
          <w:rFonts w:asciiTheme="minorHAnsi" w:hAnsiTheme="minorHAnsi" w:cstheme="minorHAnsi"/>
          <w:sz w:val="22"/>
          <w:szCs w:val="22"/>
        </w:rPr>
        <w:t>value</w:t>
      </w:r>
      <w:r>
        <w:rPr>
          <w:rFonts w:asciiTheme="minorHAnsi" w:hAnsiTheme="minorHAnsi" w:cstheme="minorHAnsi"/>
          <w:sz w:val="22"/>
          <w:szCs w:val="22"/>
        </w:rPr>
        <w:t xml:space="preserve">. The publication of thresholds used for DNSH does </w:t>
      </w:r>
      <w:r w:rsidRPr="005F61EA">
        <w:rPr>
          <w:rFonts w:asciiTheme="minorHAnsi" w:hAnsiTheme="minorHAnsi" w:cstheme="minorHAnsi"/>
          <w:sz w:val="22"/>
          <w:szCs w:val="22"/>
        </w:rPr>
        <w:t>not guarantee comparability between financial market participants as different PA</w:t>
      </w:r>
      <w:r>
        <w:rPr>
          <w:rFonts w:asciiTheme="minorHAnsi" w:hAnsiTheme="minorHAnsi" w:cstheme="minorHAnsi"/>
          <w:sz w:val="22"/>
          <w:szCs w:val="22"/>
        </w:rPr>
        <w:t>Is</w:t>
      </w:r>
      <w:r w:rsidRPr="005F61EA">
        <w:rPr>
          <w:rFonts w:asciiTheme="minorHAnsi" w:hAnsiTheme="minorHAnsi" w:cstheme="minorHAnsi"/>
          <w:sz w:val="22"/>
          <w:szCs w:val="22"/>
        </w:rPr>
        <w:t xml:space="preserve"> consideration methodologies can be used in the DNSH analysis</w:t>
      </w:r>
      <w:r>
        <w:rPr>
          <w:rFonts w:asciiTheme="minorHAnsi" w:hAnsiTheme="minorHAnsi" w:cstheme="minorHAnsi"/>
          <w:sz w:val="22"/>
          <w:szCs w:val="22"/>
        </w:rPr>
        <w:t xml:space="preserve">, leading </w:t>
      </w:r>
      <w:r w:rsidRPr="005F61EA">
        <w:rPr>
          <w:rFonts w:asciiTheme="minorHAnsi" w:hAnsiTheme="minorHAnsi" w:cstheme="minorHAnsi"/>
          <w:sz w:val="22"/>
          <w:szCs w:val="22"/>
        </w:rPr>
        <w:t>to further confusion for</w:t>
      </w:r>
      <w:r>
        <w:rPr>
          <w:rFonts w:asciiTheme="minorHAnsi" w:hAnsiTheme="minorHAnsi" w:cstheme="minorHAnsi"/>
          <w:sz w:val="22"/>
          <w:szCs w:val="22"/>
        </w:rPr>
        <w:t xml:space="preserve"> investors</w:t>
      </w:r>
      <w:r w:rsidRPr="005F61EA">
        <w:rPr>
          <w:rFonts w:asciiTheme="minorHAnsi" w:hAnsiTheme="minorHAnsi" w:cstheme="minorHAnsi"/>
          <w:sz w:val="22"/>
          <w:szCs w:val="22"/>
        </w:rPr>
        <w:t>.</w:t>
      </w:r>
    </w:p>
    <w:p w14:paraId="47F08723" w14:textId="77777777" w:rsidR="00F3125C" w:rsidRDefault="00F3125C" w:rsidP="00F3125C">
      <w:pPr>
        <w:pStyle w:val="NormalWeb"/>
        <w:spacing w:before="0" w:beforeAutospacing="0" w:after="240" w:afterAutospacing="0" w:line="276" w:lineRule="auto"/>
        <w:jc w:val="both"/>
        <w:rPr>
          <w:rFonts w:asciiTheme="minorHAnsi" w:hAnsiTheme="minorHAnsi" w:cstheme="minorHAnsi"/>
          <w:sz w:val="22"/>
          <w:szCs w:val="22"/>
        </w:rPr>
      </w:pPr>
      <w:r>
        <w:rPr>
          <w:rFonts w:asciiTheme="minorHAnsi" w:hAnsiTheme="minorHAnsi" w:cstheme="minorHAnsi"/>
          <w:sz w:val="22"/>
          <w:szCs w:val="22"/>
        </w:rPr>
        <w:t>Moreover, a</w:t>
      </w:r>
      <w:r w:rsidRPr="00CC0364">
        <w:rPr>
          <w:rFonts w:asciiTheme="minorHAnsi" w:hAnsiTheme="minorHAnsi" w:cstheme="minorHAnsi"/>
          <w:sz w:val="22"/>
          <w:szCs w:val="22"/>
        </w:rPr>
        <w:t xml:space="preserve"> sustainable investment encompasses not only DNSH but also contribution and good governance. Focusing solely on one component of SI in the disclosure requirements fails to </w:t>
      </w:r>
      <w:r>
        <w:rPr>
          <w:rFonts w:asciiTheme="minorHAnsi" w:hAnsiTheme="minorHAnsi" w:cstheme="minorHAnsi"/>
          <w:sz w:val="22"/>
          <w:szCs w:val="22"/>
        </w:rPr>
        <w:t xml:space="preserve">capture all aspects of the </w:t>
      </w:r>
      <w:r w:rsidRPr="00CC0364">
        <w:rPr>
          <w:rFonts w:asciiTheme="minorHAnsi" w:hAnsiTheme="minorHAnsi" w:cstheme="minorHAnsi"/>
          <w:sz w:val="22"/>
          <w:szCs w:val="22"/>
        </w:rPr>
        <w:t>overall SI assessment</w:t>
      </w:r>
      <w:r>
        <w:rPr>
          <w:rFonts w:asciiTheme="minorHAnsi" w:hAnsiTheme="minorHAnsi" w:cstheme="minorHAnsi"/>
          <w:sz w:val="22"/>
          <w:szCs w:val="22"/>
        </w:rPr>
        <w:t>.</w:t>
      </w:r>
    </w:p>
    <w:p w14:paraId="717D33BC" w14:textId="77777777" w:rsidR="00F3125C" w:rsidRPr="002834F1" w:rsidRDefault="00F3125C" w:rsidP="00F3125C">
      <w:pPr>
        <w:pStyle w:val="NormalWeb"/>
        <w:spacing w:after="240" w:line="276" w:lineRule="auto"/>
        <w:jc w:val="both"/>
        <w:rPr>
          <w:rFonts w:asciiTheme="minorHAnsi" w:hAnsiTheme="minorHAnsi" w:cstheme="minorHAnsi"/>
          <w:sz w:val="22"/>
          <w:szCs w:val="22"/>
        </w:rPr>
      </w:pPr>
      <w:r>
        <w:rPr>
          <w:rFonts w:asciiTheme="minorHAnsi" w:hAnsiTheme="minorHAnsi" w:cstheme="minorHAnsi"/>
          <w:sz w:val="22"/>
          <w:szCs w:val="22"/>
        </w:rPr>
        <w:t>F</w:t>
      </w:r>
      <w:r w:rsidRPr="002834F1">
        <w:rPr>
          <w:rFonts w:asciiTheme="minorHAnsi" w:hAnsiTheme="minorHAnsi" w:cstheme="minorHAnsi"/>
          <w:sz w:val="22"/>
          <w:szCs w:val="22"/>
        </w:rPr>
        <w:t xml:space="preserve">urthermore, it is imperative to consider the following </w:t>
      </w:r>
      <w:r>
        <w:rPr>
          <w:rFonts w:asciiTheme="minorHAnsi" w:hAnsiTheme="minorHAnsi" w:cstheme="minorHAnsi"/>
          <w:sz w:val="22"/>
          <w:szCs w:val="22"/>
        </w:rPr>
        <w:t>points</w:t>
      </w:r>
      <w:r w:rsidRPr="002834F1">
        <w:rPr>
          <w:rFonts w:asciiTheme="minorHAnsi" w:hAnsiTheme="minorHAnsi" w:cstheme="minorHAnsi"/>
          <w:sz w:val="22"/>
          <w:szCs w:val="22"/>
        </w:rPr>
        <w:t>:</w:t>
      </w:r>
    </w:p>
    <w:p w14:paraId="6B36B452" w14:textId="77777777" w:rsidR="00F3125C" w:rsidRDefault="00F3125C" w:rsidP="00F3125C">
      <w:pPr>
        <w:pStyle w:val="NormalWeb"/>
        <w:numPr>
          <w:ilvl w:val="0"/>
          <w:numId w:val="47"/>
        </w:numPr>
        <w:spacing w:after="240" w:line="276" w:lineRule="auto"/>
        <w:jc w:val="both"/>
        <w:rPr>
          <w:rFonts w:asciiTheme="minorHAnsi" w:hAnsiTheme="minorHAnsi" w:cstheme="minorHAnsi"/>
          <w:sz w:val="22"/>
          <w:szCs w:val="22"/>
        </w:rPr>
      </w:pPr>
      <w:r w:rsidRPr="002834F1">
        <w:rPr>
          <w:rFonts w:asciiTheme="minorHAnsi" w:hAnsiTheme="minorHAnsi" w:cstheme="minorHAnsi"/>
          <w:sz w:val="22"/>
          <w:szCs w:val="22"/>
        </w:rPr>
        <w:t xml:space="preserve">Thresholds for specific PAIs should be evaluated in a nuanced manner, </w:t>
      </w:r>
      <w:r>
        <w:rPr>
          <w:rFonts w:asciiTheme="minorHAnsi" w:hAnsiTheme="minorHAnsi" w:cstheme="minorHAnsi"/>
          <w:sz w:val="22"/>
          <w:szCs w:val="22"/>
        </w:rPr>
        <w:t xml:space="preserve">such as </w:t>
      </w:r>
      <w:r w:rsidRPr="002834F1">
        <w:rPr>
          <w:rFonts w:asciiTheme="minorHAnsi" w:hAnsiTheme="minorHAnsi" w:cstheme="minorHAnsi"/>
          <w:sz w:val="22"/>
          <w:szCs w:val="22"/>
        </w:rPr>
        <w:t>taking into account sector-specific variations</w:t>
      </w:r>
      <w:r>
        <w:rPr>
          <w:rFonts w:asciiTheme="minorHAnsi" w:hAnsiTheme="minorHAnsi" w:cstheme="minorHAnsi"/>
          <w:sz w:val="22"/>
          <w:szCs w:val="22"/>
        </w:rPr>
        <w:t xml:space="preserve"> and also the direction of travel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focussing on more forward-looking thresholds)</w:t>
      </w:r>
      <w:r w:rsidRPr="002834F1">
        <w:rPr>
          <w:rFonts w:asciiTheme="minorHAnsi" w:hAnsiTheme="minorHAnsi" w:cstheme="minorHAnsi"/>
          <w:sz w:val="22"/>
          <w:szCs w:val="22"/>
        </w:rPr>
        <w:t xml:space="preserve">. </w:t>
      </w:r>
    </w:p>
    <w:p w14:paraId="2CB0A5E7" w14:textId="77777777" w:rsidR="00F3125C" w:rsidRDefault="00F3125C" w:rsidP="00F3125C">
      <w:pPr>
        <w:pStyle w:val="NormalWeb"/>
        <w:numPr>
          <w:ilvl w:val="0"/>
          <w:numId w:val="47"/>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Instead of quantitative thresholds, b</w:t>
      </w:r>
      <w:r w:rsidRPr="00A0005D">
        <w:rPr>
          <w:rFonts w:asciiTheme="minorHAnsi" w:hAnsiTheme="minorHAnsi" w:cstheme="minorHAnsi"/>
          <w:sz w:val="22"/>
          <w:szCs w:val="22"/>
        </w:rPr>
        <w:t xml:space="preserve">inary tests (Y/N) can be a valuable alternative, </w:t>
      </w:r>
      <w:r>
        <w:rPr>
          <w:rFonts w:asciiTheme="minorHAnsi" w:hAnsiTheme="minorHAnsi" w:cstheme="minorHAnsi"/>
          <w:sz w:val="22"/>
          <w:szCs w:val="22"/>
        </w:rPr>
        <w:t xml:space="preserve">as is the case with the </w:t>
      </w:r>
      <w:r w:rsidRPr="00A0005D">
        <w:rPr>
          <w:rFonts w:asciiTheme="minorHAnsi" w:hAnsiTheme="minorHAnsi" w:cstheme="minorHAnsi"/>
          <w:sz w:val="22"/>
          <w:szCs w:val="22"/>
        </w:rPr>
        <w:t xml:space="preserve">Taxonomy DNSH criteria. A qualitative approach </w:t>
      </w:r>
      <w:r>
        <w:rPr>
          <w:rFonts w:asciiTheme="minorHAnsi" w:hAnsiTheme="minorHAnsi" w:cstheme="minorHAnsi"/>
          <w:sz w:val="22"/>
          <w:szCs w:val="22"/>
        </w:rPr>
        <w:t>might</w:t>
      </w:r>
      <w:r w:rsidRPr="00A0005D">
        <w:rPr>
          <w:rFonts w:asciiTheme="minorHAnsi" w:hAnsiTheme="minorHAnsi" w:cstheme="minorHAnsi"/>
          <w:sz w:val="22"/>
          <w:szCs w:val="22"/>
        </w:rPr>
        <w:t xml:space="preserve"> better capture the complexity of assessing certain impacts.</w:t>
      </w:r>
    </w:p>
    <w:p w14:paraId="0FD948FE" w14:textId="77777777" w:rsidR="00F3125C" w:rsidRDefault="00F3125C" w:rsidP="00F3125C">
      <w:pPr>
        <w:pStyle w:val="NormalWeb"/>
        <w:numPr>
          <w:ilvl w:val="0"/>
          <w:numId w:val="47"/>
        </w:numPr>
        <w:spacing w:after="240" w:line="276" w:lineRule="auto"/>
        <w:jc w:val="both"/>
        <w:rPr>
          <w:rFonts w:asciiTheme="minorHAnsi" w:hAnsiTheme="minorHAnsi" w:cstheme="minorHAnsi"/>
          <w:sz w:val="22"/>
          <w:szCs w:val="22"/>
        </w:rPr>
      </w:pPr>
      <w:r w:rsidRPr="00A0005D">
        <w:rPr>
          <w:rFonts w:asciiTheme="minorHAnsi" w:hAnsiTheme="minorHAnsi" w:cstheme="minorHAnsi"/>
          <w:sz w:val="22"/>
          <w:szCs w:val="22"/>
        </w:rPr>
        <w:t>The availability of data is a crucial factor to consider</w:t>
      </w:r>
      <w:r>
        <w:rPr>
          <w:rFonts w:asciiTheme="minorHAnsi" w:hAnsiTheme="minorHAnsi" w:cstheme="minorHAnsi"/>
          <w:sz w:val="22"/>
          <w:szCs w:val="22"/>
        </w:rPr>
        <w:t xml:space="preserve"> as m</w:t>
      </w:r>
      <w:r w:rsidRPr="00A0005D">
        <w:rPr>
          <w:rFonts w:asciiTheme="minorHAnsi" w:hAnsiTheme="minorHAnsi" w:cstheme="minorHAnsi"/>
          <w:sz w:val="22"/>
          <w:szCs w:val="22"/>
        </w:rPr>
        <w:t>eaningful thresholds for PAIs may be limited by the lack of accessible data</w:t>
      </w:r>
      <w:r>
        <w:rPr>
          <w:rFonts w:asciiTheme="minorHAnsi" w:hAnsiTheme="minorHAnsi" w:cstheme="minorHAnsi"/>
          <w:sz w:val="22"/>
          <w:szCs w:val="22"/>
        </w:rPr>
        <w:t xml:space="preserve">. </w:t>
      </w:r>
    </w:p>
    <w:p w14:paraId="1DD1E2FC" w14:textId="77777777" w:rsidR="00F3125C" w:rsidRDefault="00F3125C" w:rsidP="00F3125C">
      <w:pPr>
        <w:pStyle w:val="NormalWeb"/>
        <w:numPr>
          <w:ilvl w:val="0"/>
          <w:numId w:val="47"/>
        </w:numPr>
        <w:spacing w:after="240" w:line="276" w:lineRule="auto"/>
        <w:jc w:val="both"/>
        <w:rPr>
          <w:rFonts w:asciiTheme="minorHAnsi" w:hAnsiTheme="minorHAnsi" w:cstheme="minorHAnsi"/>
          <w:sz w:val="22"/>
          <w:szCs w:val="22"/>
        </w:rPr>
      </w:pPr>
      <w:r w:rsidRPr="00D510E9">
        <w:rPr>
          <w:rFonts w:asciiTheme="minorHAnsi" w:hAnsiTheme="minorHAnsi" w:cstheme="minorHAnsi"/>
          <w:sz w:val="22"/>
          <w:szCs w:val="22"/>
        </w:rPr>
        <w:t>While we understand that the goal is to give the market access to information on compliance with the DNSH criteria, there is a real risk of "disclosure overload", especially if this would have to occur across quantitative thresholds. For example, the publication of quantitative thresholds implies that, for each change or adjustment made in the methodology, all the relevant documents must be modified</w:t>
      </w:r>
      <w:r>
        <w:rPr>
          <w:rFonts w:asciiTheme="minorHAnsi" w:hAnsiTheme="minorHAnsi" w:cstheme="minorHAnsi"/>
          <w:sz w:val="22"/>
          <w:szCs w:val="22"/>
        </w:rPr>
        <w:t xml:space="preserve"> which creates a huge </w:t>
      </w:r>
      <w:r w:rsidRPr="00D510E9">
        <w:rPr>
          <w:rFonts w:asciiTheme="minorHAnsi" w:hAnsiTheme="minorHAnsi" w:cstheme="minorHAnsi"/>
          <w:sz w:val="22"/>
          <w:szCs w:val="22"/>
        </w:rPr>
        <w:t>administrative burden</w:t>
      </w:r>
      <w:r>
        <w:rPr>
          <w:rFonts w:asciiTheme="minorHAnsi" w:hAnsiTheme="minorHAnsi" w:cstheme="minorHAnsi"/>
          <w:sz w:val="22"/>
          <w:szCs w:val="22"/>
        </w:rPr>
        <w:t xml:space="preserve">. </w:t>
      </w:r>
    </w:p>
    <w:p w14:paraId="51EC0BD3" w14:textId="0FC9D151" w:rsidR="009C41BB" w:rsidRPr="00883CAB" w:rsidRDefault="00F3125C" w:rsidP="009C41BB">
      <w:pPr>
        <w:rPr>
          <w:lang w:val="fr-FR"/>
        </w:rPr>
      </w:pPr>
      <w:proofErr w:type="gramStart"/>
      <w:r w:rsidRPr="00495CE4">
        <w:rPr>
          <w:rFonts w:cstheme="minorHAnsi"/>
          <w:b/>
          <w:bCs/>
        </w:rPr>
        <w:t>In light of</w:t>
      </w:r>
      <w:proofErr w:type="gramEnd"/>
      <w:r w:rsidRPr="00495CE4">
        <w:rPr>
          <w:rFonts w:cstheme="minorHAnsi"/>
          <w:b/>
          <w:bCs/>
        </w:rPr>
        <w:t xml:space="preserve"> these circumstances, we urge policymakers to prioriti</w:t>
      </w:r>
      <w:r>
        <w:rPr>
          <w:rFonts w:cstheme="minorHAnsi"/>
          <w:b/>
          <w:bCs/>
        </w:rPr>
        <w:t>s</w:t>
      </w:r>
      <w:r w:rsidRPr="00495CE4">
        <w:rPr>
          <w:rFonts w:cstheme="minorHAnsi"/>
          <w:b/>
          <w:bCs/>
        </w:rPr>
        <w:t xml:space="preserve">e excluding the SI topic from </w:t>
      </w:r>
      <w:r>
        <w:rPr>
          <w:rFonts w:cstheme="minorHAnsi"/>
          <w:b/>
          <w:bCs/>
        </w:rPr>
        <w:t>L</w:t>
      </w:r>
      <w:r w:rsidRPr="00495CE4">
        <w:rPr>
          <w:rFonts w:cstheme="minorHAnsi"/>
          <w:b/>
          <w:bCs/>
        </w:rPr>
        <w:t xml:space="preserve">evel 2 considerations </w:t>
      </w:r>
      <w:r>
        <w:rPr>
          <w:rFonts w:cstheme="minorHAnsi"/>
          <w:b/>
          <w:bCs/>
        </w:rPr>
        <w:t xml:space="preserve">for </w:t>
      </w:r>
      <w:r w:rsidRPr="00495CE4">
        <w:rPr>
          <w:rFonts w:cstheme="minorHAnsi"/>
          <w:b/>
          <w:bCs/>
        </w:rPr>
        <w:t>the short to medium term.</w:t>
      </w:r>
      <w:r>
        <w:rPr>
          <w:rFonts w:cstheme="minorHAnsi"/>
          <w:b/>
          <w:bCs/>
        </w:rPr>
        <w:t xml:space="preserve"> </w:t>
      </w:r>
      <w:permEnd w:id="984368250"/>
      <w:r w:rsidR="009C41BB" w:rsidRPr="00883CAB">
        <w:rPr>
          <w:lang w:val="fr-FR"/>
        </w:rPr>
        <w:t>&lt;ESMA_QUESTION_SFDR_18&gt;</w:t>
      </w:r>
    </w:p>
    <w:p w14:paraId="678E8E44" w14:textId="77777777" w:rsidR="009C41BB" w:rsidRPr="00883CAB" w:rsidRDefault="009C41BB" w:rsidP="009C41BB">
      <w:pPr>
        <w:rPr>
          <w:lang w:val="fr-FR"/>
        </w:rPr>
      </w:pPr>
    </w:p>
    <w:p w14:paraId="62F4C721" w14:textId="77777777" w:rsidR="009C41BB" w:rsidRDefault="009C41BB" w:rsidP="0053226E">
      <w:pPr>
        <w:pStyle w:val="Questionstyle"/>
        <w:numPr>
          <w:ilvl w:val="0"/>
          <w:numId w:val="5"/>
        </w:numPr>
      </w:pPr>
      <w:r>
        <w:lastRenderedPageBreak/>
        <w:t xml:space="preserve">: </w:t>
      </w:r>
      <w:r w:rsidRPr="008E4340">
        <w:t>Do</w:t>
      </w:r>
      <w:r>
        <w:t xml:space="preserve">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187E1A9F" w14:textId="303E5E4C" w:rsidR="002B3FB6" w:rsidRDefault="002B3FB6" w:rsidP="00213568">
      <w:pPr>
        <w:pStyle w:val="NormalWeb"/>
        <w:spacing w:before="0" w:beforeAutospacing="0" w:after="0" w:afterAutospacing="0"/>
        <w:rPr>
          <w:rFonts w:ascii="Calibri" w:hAnsi="Calibri" w:cs="Calibri"/>
          <w:sz w:val="22"/>
          <w:szCs w:val="22"/>
        </w:rPr>
      </w:pPr>
      <w:permStart w:id="403253184" w:edGrp="everyone"/>
      <w:r>
        <w:rPr>
          <w:rFonts w:ascii="Calibri" w:hAnsi="Calibri" w:cs="Calibri"/>
          <w:sz w:val="22"/>
          <w:szCs w:val="22"/>
        </w:rPr>
        <w:t xml:space="preserve">In its Sustainable Finance package published </w:t>
      </w:r>
      <w:r w:rsidR="00432EF3">
        <w:rPr>
          <w:rFonts w:ascii="Calibri" w:hAnsi="Calibri" w:cs="Calibri"/>
          <w:sz w:val="22"/>
          <w:szCs w:val="22"/>
        </w:rPr>
        <w:t>o</w:t>
      </w:r>
      <w:r>
        <w:rPr>
          <w:rFonts w:ascii="Calibri" w:hAnsi="Calibri" w:cs="Calibri"/>
          <w:sz w:val="22"/>
          <w:szCs w:val="22"/>
        </w:rPr>
        <w:t xml:space="preserve">n </w:t>
      </w:r>
      <w:r w:rsidR="00432EF3">
        <w:rPr>
          <w:rFonts w:ascii="Calibri" w:hAnsi="Calibri" w:cs="Calibri"/>
          <w:sz w:val="22"/>
          <w:szCs w:val="22"/>
        </w:rPr>
        <w:t>13</w:t>
      </w:r>
      <w:r w:rsidR="00432EF3" w:rsidRPr="00C93B63">
        <w:rPr>
          <w:rFonts w:ascii="Calibri" w:hAnsi="Calibri" w:cs="Calibri"/>
          <w:sz w:val="22"/>
          <w:szCs w:val="22"/>
          <w:vertAlign w:val="superscript"/>
        </w:rPr>
        <w:t>th</w:t>
      </w:r>
      <w:r w:rsidR="00432EF3">
        <w:rPr>
          <w:rFonts w:ascii="Calibri" w:hAnsi="Calibri" w:cs="Calibri"/>
          <w:sz w:val="22"/>
          <w:szCs w:val="22"/>
        </w:rPr>
        <w:t xml:space="preserve"> </w:t>
      </w:r>
      <w:r>
        <w:rPr>
          <w:rFonts w:ascii="Calibri" w:hAnsi="Calibri" w:cs="Calibri"/>
          <w:sz w:val="22"/>
          <w:szCs w:val="22"/>
        </w:rPr>
        <w:t xml:space="preserve">June </w:t>
      </w:r>
      <w:r w:rsidR="00432EF3">
        <w:rPr>
          <w:rFonts w:ascii="Calibri" w:hAnsi="Calibri" w:cs="Calibri"/>
          <w:sz w:val="22"/>
          <w:szCs w:val="22"/>
        </w:rPr>
        <w:t>2023</w:t>
      </w:r>
      <w:r>
        <w:rPr>
          <w:rFonts w:ascii="Calibri" w:hAnsi="Calibri" w:cs="Calibri"/>
          <w:sz w:val="22"/>
          <w:szCs w:val="22"/>
        </w:rPr>
        <w:t>, the EC has already confirmed that a “safe harbour” was provided for environmental DNSH for taxonomy aligned activities.</w:t>
      </w:r>
    </w:p>
    <w:p w14:paraId="38BFB2A9" w14:textId="4B207E0C" w:rsidR="00492B5E" w:rsidRPr="00B10EF0" w:rsidRDefault="00424229" w:rsidP="003150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would like to remind that it may be difficult to implement for FMPs </w:t>
      </w:r>
      <w:r w:rsidR="00E7475B">
        <w:rPr>
          <w:rFonts w:ascii="Calibri" w:hAnsi="Calibri" w:cs="Calibri"/>
          <w:sz w:val="22"/>
          <w:szCs w:val="22"/>
        </w:rPr>
        <w:t>f</w:t>
      </w:r>
      <w:r w:rsidR="005613E3" w:rsidRPr="00B10EF0">
        <w:rPr>
          <w:rFonts w:ascii="Calibri" w:hAnsi="Calibri" w:cs="Calibri"/>
          <w:sz w:val="22"/>
          <w:szCs w:val="22"/>
        </w:rPr>
        <w:t xml:space="preserve">rom an operational </w:t>
      </w:r>
      <w:r w:rsidR="009E775B" w:rsidRPr="00B10EF0">
        <w:rPr>
          <w:rFonts w:ascii="Calibri" w:hAnsi="Calibri" w:cs="Calibri"/>
          <w:sz w:val="22"/>
          <w:szCs w:val="22"/>
        </w:rPr>
        <w:t>s</w:t>
      </w:r>
      <w:r w:rsidR="000D0432" w:rsidRPr="00B10EF0">
        <w:rPr>
          <w:rFonts w:ascii="Calibri" w:hAnsi="Calibri" w:cs="Calibri"/>
          <w:sz w:val="22"/>
          <w:szCs w:val="22"/>
        </w:rPr>
        <w:t>tandpoint</w:t>
      </w:r>
      <w:r w:rsidR="009630B0" w:rsidRPr="00B10EF0">
        <w:rPr>
          <w:rFonts w:ascii="Calibri" w:hAnsi="Calibri" w:cs="Calibri"/>
          <w:sz w:val="22"/>
          <w:szCs w:val="22"/>
        </w:rPr>
        <w:t xml:space="preserve">. Indeed, it would be difficult to have two-parallel </w:t>
      </w:r>
      <w:r w:rsidR="00C93B63" w:rsidRPr="00B10EF0">
        <w:rPr>
          <w:rFonts w:ascii="Calibri" w:hAnsi="Calibri" w:cs="Calibri"/>
          <w:sz w:val="22"/>
          <w:szCs w:val="22"/>
        </w:rPr>
        <w:t>processes:</w:t>
      </w:r>
      <w:r w:rsidR="009630B0" w:rsidRPr="00B10EF0">
        <w:rPr>
          <w:rFonts w:ascii="Calibri" w:hAnsi="Calibri" w:cs="Calibri"/>
          <w:sz w:val="22"/>
          <w:szCs w:val="22"/>
        </w:rPr>
        <w:t xml:space="preserve"> </w:t>
      </w:r>
      <w:proofErr w:type="gramStart"/>
      <w:r w:rsidR="009630B0" w:rsidRPr="00B10EF0">
        <w:rPr>
          <w:rFonts w:ascii="Calibri" w:hAnsi="Calibri" w:cs="Calibri"/>
          <w:sz w:val="22"/>
          <w:szCs w:val="22"/>
        </w:rPr>
        <w:t>i.</w:t>
      </w:r>
      <w:r w:rsidR="00401F2D" w:rsidRPr="00B10EF0">
        <w:rPr>
          <w:rFonts w:ascii="Calibri" w:hAnsi="Calibri" w:cs="Calibri"/>
          <w:sz w:val="22"/>
          <w:szCs w:val="22"/>
        </w:rPr>
        <w:t>e.</w:t>
      </w:r>
      <w:proofErr w:type="gramEnd"/>
      <w:r w:rsidR="00DE796D" w:rsidRPr="00B10EF0">
        <w:rPr>
          <w:rFonts w:ascii="Calibri" w:hAnsi="Calibri" w:cs="Calibri"/>
          <w:sz w:val="22"/>
          <w:szCs w:val="22"/>
        </w:rPr>
        <w:t xml:space="preserve"> </w:t>
      </w:r>
      <w:r w:rsidR="00401F2D" w:rsidRPr="00B10EF0">
        <w:rPr>
          <w:rFonts w:ascii="Calibri" w:hAnsi="Calibri" w:cs="Calibri"/>
          <w:sz w:val="22"/>
          <w:szCs w:val="22"/>
        </w:rPr>
        <w:t xml:space="preserve">applying the </w:t>
      </w:r>
      <w:r w:rsidR="00492B5E" w:rsidRPr="00B10EF0">
        <w:rPr>
          <w:rFonts w:ascii="Calibri" w:hAnsi="Calibri" w:cs="Calibri"/>
          <w:sz w:val="22"/>
          <w:szCs w:val="22"/>
        </w:rPr>
        <w:t xml:space="preserve">SFDR </w:t>
      </w:r>
      <w:r w:rsidR="003150F2" w:rsidRPr="00B10EF0">
        <w:rPr>
          <w:rFonts w:ascii="Calibri" w:hAnsi="Calibri" w:cs="Calibri"/>
          <w:sz w:val="22"/>
          <w:szCs w:val="22"/>
        </w:rPr>
        <w:t>DNSH</w:t>
      </w:r>
      <w:r w:rsidR="009630B0" w:rsidRPr="00B10EF0">
        <w:rPr>
          <w:rFonts w:ascii="Calibri" w:hAnsi="Calibri" w:cs="Calibri"/>
          <w:sz w:val="22"/>
          <w:szCs w:val="22"/>
        </w:rPr>
        <w:t xml:space="preserve"> to the </w:t>
      </w:r>
      <w:r w:rsidR="00DE796D" w:rsidRPr="00B10EF0">
        <w:rPr>
          <w:rFonts w:ascii="Calibri" w:hAnsi="Calibri" w:cs="Calibri"/>
          <w:sz w:val="22"/>
          <w:szCs w:val="22"/>
        </w:rPr>
        <w:t xml:space="preserve">proportion </w:t>
      </w:r>
      <w:r w:rsidR="009630B0" w:rsidRPr="00B10EF0">
        <w:rPr>
          <w:rFonts w:ascii="Calibri" w:hAnsi="Calibri" w:cs="Calibri"/>
          <w:sz w:val="22"/>
          <w:szCs w:val="22"/>
        </w:rPr>
        <w:t>of investments that is not taxonomy</w:t>
      </w:r>
      <w:r w:rsidR="00DE796D" w:rsidRPr="00B10EF0">
        <w:rPr>
          <w:rFonts w:ascii="Calibri" w:hAnsi="Calibri" w:cs="Calibri"/>
          <w:sz w:val="22"/>
          <w:szCs w:val="22"/>
        </w:rPr>
        <w:t>-aligned and not applying the DNSH to the other part of the product (taxonomy-aligned proportion).</w:t>
      </w:r>
      <w:r w:rsidR="003150F2" w:rsidRPr="00B10EF0">
        <w:rPr>
          <w:rFonts w:ascii="Calibri" w:hAnsi="Calibri" w:cs="Calibri"/>
          <w:sz w:val="22"/>
          <w:szCs w:val="22"/>
        </w:rPr>
        <w:t xml:space="preserve"> </w:t>
      </w:r>
    </w:p>
    <w:p w14:paraId="36DB3F07" w14:textId="7A3E48EB" w:rsidR="004637B5" w:rsidRDefault="00492B5E" w:rsidP="00213568">
      <w:pPr>
        <w:pStyle w:val="NormalWeb"/>
        <w:spacing w:before="0" w:beforeAutospacing="0" w:after="0" w:afterAutospacing="0"/>
        <w:rPr>
          <w:rFonts w:ascii="Calibri" w:hAnsi="Calibri" w:cs="Calibri"/>
          <w:sz w:val="22"/>
          <w:szCs w:val="22"/>
        </w:rPr>
      </w:pPr>
      <w:r w:rsidRPr="00B10EF0">
        <w:rPr>
          <w:rFonts w:ascii="Calibri" w:hAnsi="Calibri" w:cs="Calibri"/>
          <w:sz w:val="22"/>
          <w:szCs w:val="22"/>
        </w:rPr>
        <w:t xml:space="preserve">In this context, </w:t>
      </w:r>
      <w:r w:rsidR="00424229">
        <w:rPr>
          <w:rFonts w:ascii="Calibri" w:hAnsi="Calibri" w:cs="Calibri"/>
          <w:sz w:val="22"/>
          <w:szCs w:val="22"/>
        </w:rPr>
        <w:t xml:space="preserve">we believe that this </w:t>
      </w:r>
      <w:r w:rsidRPr="00B10EF0">
        <w:rPr>
          <w:rFonts w:ascii="Calibri" w:hAnsi="Calibri" w:cs="Calibri"/>
          <w:sz w:val="22"/>
          <w:szCs w:val="22"/>
        </w:rPr>
        <w:t xml:space="preserve">“safe harbour” </w:t>
      </w:r>
      <w:r>
        <w:rPr>
          <w:rFonts w:ascii="Calibri" w:hAnsi="Calibri" w:cs="Calibri"/>
          <w:sz w:val="22"/>
          <w:szCs w:val="22"/>
        </w:rPr>
        <w:t xml:space="preserve">should </w:t>
      </w:r>
      <w:r w:rsidR="003B68B8">
        <w:rPr>
          <w:rFonts w:ascii="Calibri" w:hAnsi="Calibri" w:cs="Calibri"/>
          <w:sz w:val="22"/>
          <w:szCs w:val="22"/>
        </w:rPr>
        <w:t xml:space="preserve">remain </w:t>
      </w:r>
      <w:proofErr w:type="gramStart"/>
      <w:r w:rsidR="003B68B8">
        <w:rPr>
          <w:rFonts w:ascii="Calibri" w:hAnsi="Calibri" w:cs="Calibri"/>
          <w:sz w:val="22"/>
          <w:szCs w:val="22"/>
        </w:rPr>
        <w:t>optional</w:t>
      </w:r>
      <w:proofErr w:type="gramEnd"/>
      <w:r w:rsidR="00424229">
        <w:rPr>
          <w:rFonts w:ascii="Calibri" w:hAnsi="Calibri" w:cs="Calibri"/>
          <w:sz w:val="22"/>
          <w:szCs w:val="22"/>
        </w:rPr>
        <w:t xml:space="preserve"> and FMPs should be allowed to apply the SFDR DNSH to taxonomy aligned activities</w:t>
      </w:r>
      <w:r w:rsidR="003B68B8">
        <w:rPr>
          <w:rFonts w:ascii="Calibri" w:hAnsi="Calibri" w:cs="Calibri"/>
          <w:sz w:val="22"/>
          <w:szCs w:val="22"/>
        </w:rPr>
        <w:t>.</w:t>
      </w:r>
    </w:p>
    <w:p w14:paraId="428062F2" w14:textId="0EB0B9BB" w:rsidR="007053DA" w:rsidRPr="00213568" w:rsidRDefault="00432EF3" w:rsidP="00213568">
      <w:pPr>
        <w:pStyle w:val="NormalWeb"/>
        <w:spacing w:before="0" w:beforeAutospacing="0" w:after="0" w:afterAutospacing="0"/>
        <w:rPr>
          <w:rFonts w:ascii="Calibri" w:hAnsi="Calibri" w:cs="Calibri"/>
          <w:sz w:val="22"/>
          <w:szCs w:val="22"/>
        </w:rPr>
      </w:pPr>
      <w:proofErr w:type="gramStart"/>
      <w:r>
        <w:rPr>
          <w:rFonts w:ascii="Calibri" w:hAnsi="Calibri" w:cs="Calibri"/>
          <w:sz w:val="22"/>
          <w:szCs w:val="22"/>
        </w:rPr>
        <w:t>Actually</w:t>
      </w:r>
      <w:r w:rsidR="00C93B63">
        <w:rPr>
          <w:rFonts w:ascii="Calibri" w:hAnsi="Calibri" w:cs="Calibri"/>
          <w:sz w:val="22"/>
          <w:szCs w:val="22"/>
        </w:rPr>
        <w:t>,</w:t>
      </w:r>
      <w:r w:rsidR="00214958">
        <w:rPr>
          <w:rFonts w:ascii="Calibri" w:hAnsi="Calibri" w:cs="Calibri"/>
          <w:sz w:val="22"/>
          <w:szCs w:val="22"/>
        </w:rPr>
        <w:t xml:space="preserve"> the</w:t>
      </w:r>
      <w:proofErr w:type="gramEnd"/>
      <w:r w:rsidR="00214958">
        <w:rPr>
          <w:rFonts w:ascii="Calibri" w:hAnsi="Calibri" w:cs="Calibri"/>
          <w:sz w:val="22"/>
          <w:szCs w:val="22"/>
        </w:rPr>
        <w:t xml:space="preserve"> safe harbour option could be beneficial for use of proceeds products triggering only one activity.</w:t>
      </w:r>
    </w:p>
    <w:permEnd w:id="403253184"/>
    <w:p w14:paraId="5B774EBD" w14:textId="77777777" w:rsidR="009C41BB" w:rsidRPr="00FB3F48" w:rsidRDefault="009C41BB" w:rsidP="009C41BB">
      <w:pPr>
        <w:rPr>
          <w:lang w:val="fr-FR"/>
        </w:rPr>
      </w:pPr>
      <w:r w:rsidRPr="00FB3F48">
        <w:rPr>
          <w:lang w:val="fr-FR"/>
        </w:rPr>
        <w:t>&lt;ESMA_QUESTION_SFDR_19&gt;</w:t>
      </w:r>
    </w:p>
    <w:p w14:paraId="0B14904A" w14:textId="77777777" w:rsidR="009C41BB" w:rsidRPr="00FB3F48" w:rsidRDefault="009C41BB" w:rsidP="009C41BB">
      <w:pPr>
        <w:rPr>
          <w:lang w:val="fr-FR"/>
        </w:rPr>
      </w:pPr>
    </w:p>
    <w:p w14:paraId="2EF02261" w14:textId="77777777" w:rsidR="009C41BB" w:rsidRDefault="009C41BB" w:rsidP="0053226E">
      <w:pPr>
        <w:pStyle w:val="Questionstyle"/>
        <w:numPr>
          <w:ilvl w:val="0"/>
          <w:numId w:val="5"/>
        </w:numPr>
      </w:pPr>
      <w:r>
        <w:t xml:space="preserve">: </w:t>
      </w:r>
      <w:r w:rsidRPr="008335F9">
        <w:t>Do</w:t>
      </w:r>
      <w:r>
        <w:t xml:space="preserve">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65E61D43" w:rsidP="009C41BB">
      <w:r>
        <w:t>&lt;ESMA_QUESTION_SFDR_20&gt;</w:t>
      </w:r>
    </w:p>
    <w:p w14:paraId="097FD0E3" w14:textId="77777777" w:rsidR="00A8246C" w:rsidRDefault="00A8246C" w:rsidP="00A8246C">
      <w:pPr>
        <w:jc w:val="both"/>
        <w:rPr>
          <w:lang w:eastAsia="en-GB"/>
        </w:rPr>
      </w:pPr>
      <w:permStart w:id="10765956" w:edGrp="everyone"/>
      <w:r w:rsidRPr="00F865A1">
        <w:rPr>
          <w:lang w:eastAsia="en-GB"/>
        </w:rPr>
        <w:t>The inherent inconsistencies between the two parallel concepts of sustainability (SFDR – investment level and Taxonomy – activity level) would be best addressed by a Level 1 SFDR re</w:t>
      </w:r>
      <w:r>
        <w:rPr>
          <w:lang w:eastAsia="en-GB"/>
        </w:rPr>
        <w:t>view</w:t>
      </w:r>
      <w:r w:rsidRPr="00F865A1">
        <w:rPr>
          <w:lang w:eastAsia="en-GB"/>
        </w:rPr>
        <w:t xml:space="preserve"> in combination with a further development of the EU Taxonomy. A more complete Taxonomy that covers social sustainability and more activities could help resolve issues within SFDR. </w:t>
      </w:r>
    </w:p>
    <w:p w14:paraId="402F2518" w14:textId="6D2C8CD8" w:rsidR="009C41BB" w:rsidRPr="009178A5" w:rsidRDefault="00A8246C" w:rsidP="00DF2BFC">
      <w:pPr>
        <w:jc w:val="both"/>
      </w:pPr>
      <w:r w:rsidRPr="00F865A1">
        <w:rPr>
          <w:lang w:eastAsia="en-GB"/>
        </w:rPr>
        <w:t xml:space="preserve">Furthermore, </w:t>
      </w:r>
      <w:r w:rsidR="00A11A33">
        <w:t>the Taxonomy DNSH applies at economic activity level while the SFDR DNSH applies at entity level</w:t>
      </w:r>
      <w:r w:rsidR="00E237CD">
        <w:t xml:space="preserve"> so as</w:t>
      </w:r>
      <w:r w:rsidRPr="00F865A1">
        <w:rPr>
          <w:lang w:eastAsia="en-GB"/>
        </w:rPr>
        <w:t xml:space="preserve"> a basis for DNSH assessment, the Taxonomy DNSH criteria should cater to assessing entities. This requires adequate data and thresholds that cover all economic activities. Any criteria and guidance on estimates should also account for markets and assets that are not required to disclose taxonomy-alignment to avoid discouraging investments in, for example, emerging markets and unlisted companies</w:t>
      </w:r>
      <w:r w:rsidR="00DF2BFC">
        <w:rPr>
          <w:lang w:eastAsia="en-GB"/>
        </w:rPr>
        <w:t xml:space="preserve">. </w:t>
      </w:r>
      <w:r w:rsidR="00B00B4B">
        <w:rPr>
          <w:lang w:eastAsia="en-GB"/>
        </w:rPr>
        <w:t xml:space="preserve"> </w:t>
      </w:r>
      <w:permEnd w:id="10765956"/>
      <w:proofErr w:type="gramStart"/>
      <w:r w:rsidR="009C41BB" w:rsidRPr="009178A5">
        <w:t>&lt;</w:t>
      </w:r>
      <w:proofErr w:type="gramEnd"/>
      <w:r w:rsidR="009C41BB" w:rsidRPr="009178A5">
        <w:t>ESMA_QUESTION_SFDR_20&gt;</w:t>
      </w:r>
    </w:p>
    <w:p w14:paraId="6BAEDC4A" w14:textId="77777777" w:rsidR="009C41BB" w:rsidRPr="009178A5" w:rsidRDefault="009C41BB" w:rsidP="009C41BB"/>
    <w:p w14:paraId="2E45FA2C" w14:textId="77777777" w:rsidR="009C41BB" w:rsidRDefault="009C41BB" w:rsidP="0053226E">
      <w:pPr>
        <w:pStyle w:val="Questionstyle"/>
        <w:numPr>
          <w:ilvl w:val="0"/>
          <w:numId w:val="5"/>
        </w:numPr>
      </w:pPr>
      <w:r>
        <w:t>: Are there other options for the SFDR Delegated Regulation DNSH disclosures to reduce the risk of greenwashing and increase comparability?</w:t>
      </w:r>
    </w:p>
    <w:p w14:paraId="4D9B240E" w14:textId="77777777" w:rsidR="009C41BB" w:rsidRPr="006C5BB7" w:rsidRDefault="009C41BB" w:rsidP="009C41BB">
      <w:pPr>
        <w:rPr>
          <w:lang w:val="fr-FR"/>
        </w:rPr>
      </w:pPr>
      <w:r w:rsidRPr="006C5BB7">
        <w:rPr>
          <w:lang w:val="fr-FR"/>
        </w:rPr>
        <w:t>&lt;ESMA_QUESTION_SFDR_21&gt;</w:t>
      </w:r>
    </w:p>
    <w:p w14:paraId="393608EA" w14:textId="59E1F0C5" w:rsidR="00753BD4" w:rsidRPr="00B71FF7" w:rsidRDefault="00753BD4" w:rsidP="00184FBA">
      <w:pPr>
        <w:ind w:left="360"/>
        <w:rPr>
          <w:lang w:val="en-US"/>
        </w:rPr>
      </w:pPr>
      <w:permStart w:id="1098926409" w:edGrp="everyone"/>
      <w:r w:rsidRPr="00B71FF7">
        <w:rPr>
          <w:i/>
          <w:iCs/>
          <w:lang w:val="en-US"/>
        </w:rPr>
        <w:t xml:space="preserve"> </w:t>
      </w:r>
      <w:r w:rsidR="00B71FF7" w:rsidRPr="00B71FF7">
        <w:rPr>
          <w:i/>
          <w:iCs/>
          <w:lang w:val="en-US"/>
        </w:rPr>
        <w:t>No a</w:t>
      </w:r>
      <w:r w:rsidR="00B71FF7">
        <w:rPr>
          <w:i/>
          <w:iCs/>
          <w:lang w:val="en-US"/>
        </w:rPr>
        <w:t>nswer</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53226E">
      <w:pPr>
        <w:pStyle w:val="Questionstyle"/>
        <w:numPr>
          <w:ilvl w:val="0"/>
          <w:numId w:val="5"/>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5D95E263" w14:textId="310679F0" w:rsidR="0084684B" w:rsidRPr="001318C5" w:rsidRDefault="00BA59D9" w:rsidP="00590285">
      <w:pPr>
        <w:rPr>
          <w:color w:val="548DD4" w:themeColor="text2" w:themeTint="99"/>
        </w:rPr>
      </w:pPr>
      <w:permStart w:id="2084635173" w:edGrp="everyone"/>
      <w:r w:rsidRPr="001318C5">
        <w:t>Overall,</w:t>
      </w:r>
      <w:r w:rsidR="001318C5" w:rsidRPr="001318C5">
        <w:t xml:space="preserve"> we believe that </w:t>
      </w:r>
      <w:r w:rsidR="001318C5">
        <w:t xml:space="preserve">the proposal disclosures on decarbonisation </w:t>
      </w:r>
      <w:r w:rsidR="00C40E77">
        <w:t>are heading in the right direction</w:t>
      </w:r>
      <w:r w:rsidR="000B4437">
        <w:t xml:space="preserve"> and allows for further transparency and comparability. However, </w:t>
      </w:r>
      <w:r w:rsidR="00432EF3">
        <w:t xml:space="preserve">it should be clearly mentioned that these requirements only apply to products with GHG emission reduction targets. In addition, </w:t>
      </w:r>
      <w:r w:rsidR="00AB05F0">
        <w:t>requirements are too detailed and complex to implement at this stage</w:t>
      </w:r>
      <w:r w:rsidR="003C4C27">
        <w:t xml:space="preserve"> </w:t>
      </w:r>
      <w:r w:rsidR="00AB05F0">
        <w:t xml:space="preserve">and some disclosures could be alleviated </w:t>
      </w:r>
      <w:r w:rsidR="001810B6">
        <w:t xml:space="preserve">pending </w:t>
      </w:r>
      <w:r w:rsidR="005B5E59">
        <w:t>harmonized data and methodologies (please refer to our answers in Q23</w:t>
      </w:r>
      <w:r w:rsidR="00F21770">
        <w:t xml:space="preserve"> to Q29 for further detail).</w:t>
      </w:r>
    </w:p>
    <w:permEnd w:id="2084635173"/>
    <w:p w14:paraId="726ADD5B" w14:textId="77777777" w:rsidR="009C41BB" w:rsidRPr="00AB05F0" w:rsidRDefault="009C41BB" w:rsidP="009C41BB">
      <w:r w:rsidRPr="00AB05F0">
        <w:t>&lt;ESMA_QUESTION_SFDR_22&gt;</w:t>
      </w:r>
    </w:p>
    <w:p w14:paraId="08BAE9DE" w14:textId="77777777" w:rsidR="009C41BB" w:rsidRPr="00AB05F0" w:rsidRDefault="009C41BB" w:rsidP="009C41BB"/>
    <w:p w14:paraId="05AA9C3B" w14:textId="77777777" w:rsidR="009C41BB" w:rsidRDefault="009C41BB" w:rsidP="0053226E">
      <w:pPr>
        <w:pStyle w:val="Questionstyle"/>
        <w:numPr>
          <w:ilvl w:val="0"/>
          <w:numId w:val="5"/>
        </w:numPr>
      </w:pPr>
      <w:r>
        <w:t xml:space="preserve">: </w:t>
      </w:r>
      <w:r w:rsidRPr="008C22B1">
        <w:t>Do</w:t>
      </w:r>
      <w:r>
        <w:t xml:space="preserve">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4266AD31" w14:textId="5B962013" w:rsidR="00665B95" w:rsidRPr="0076684B" w:rsidRDefault="001C594C" w:rsidP="001C594C">
      <w:pPr>
        <w:rPr>
          <w:rFonts w:ascii="Calibri" w:eastAsia="Times New Roman" w:hAnsi="Calibri" w:cs="Calibri"/>
          <w:lang w:eastAsia="en-GB"/>
        </w:rPr>
      </w:pPr>
      <w:permStart w:id="762907966" w:edGrp="everyone"/>
      <w:r w:rsidRPr="001C594C">
        <w:rPr>
          <w:rFonts w:ascii="Calibri" w:eastAsia="Times New Roman" w:hAnsi="Calibri" w:cs="Calibri"/>
          <w:lang w:eastAsia="en-GB"/>
        </w:rPr>
        <w:t>We are in favo</w:t>
      </w:r>
      <w:r w:rsidR="009C01F7">
        <w:rPr>
          <w:rFonts w:ascii="Calibri" w:eastAsia="Times New Roman" w:hAnsi="Calibri" w:cs="Calibri"/>
          <w:lang w:eastAsia="en-GB"/>
        </w:rPr>
        <w:t>u</w:t>
      </w:r>
      <w:r w:rsidRPr="001C594C">
        <w:rPr>
          <w:rFonts w:ascii="Calibri" w:eastAsia="Times New Roman" w:hAnsi="Calibri" w:cs="Calibri"/>
          <w:lang w:eastAsia="en-GB"/>
        </w:rPr>
        <w:t>r of providing a hyperlink to the benchmark disclosures for products having GHG emissions reduction as their investment objective under Article 9(3) SFDR. Th</w:t>
      </w:r>
      <w:r w:rsidR="009C01F7">
        <w:rPr>
          <w:rFonts w:ascii="Calibri" w:eastAsia="Times New Roman" w:hAnsi="Calibri" w:cs="Calibri"/>
          <w:lang w:eastAsia="en-GB"/>
        </w:rPr>
        <w:t xml:space="preserve">is proposal </w:t>
      </w:r>
      <w:r w:rsidR="00F92F6A">
        <w:rPr>
          <w:rFonts w:ascii="Calibri" w:eastAsia="Times New Roman" w:hAnsi="Calibri" w:cs="Calibri"/>
          <w:lang w:eastAsia="en-GB"/>
        </w:rPr>
        <w:t xml:space="preserve">would have the advantage to alleviate </w:t>
      </w:r>
      <w:r w:rsidRPr="001C594C">
        <w:rPr>
          <w:rFonts w:ascii="Calibri" w:eastAsia="Times New Roman" w:hAnsi="Calibri" w:cs="Calibri"/>
          <w:lang w:eastAsia="en-GB"/>
        </w:rPr>
        <w:t>the annexes which are already overloaded.</w:t>
      </w:r>
    </w:p>
    <w:permEnd w:id="762907966"/>
    <w:p w14:paraId="170F8ADF" w14:textId="77777777" w:rsidR="009C41BB" w:rsidRPr="004F4D60" w:rsidRDefault="009C41BB" w:rsidP="009C41BB">
      <w:pPr>
        <w:rPr>
          <w:lang w:val="fr-FR"/>
        </w:rPr>
      </w:pPr>
      <w:r w:rsidRPr="004F4D60">
        <w:rPr>
          <w:lang w:val="fr-FR"/>
        </w:rPr>
        <w:t>&lt;ESMA_QUESTION_SFDR_23&gt;</w:t>
      </w:r>
    </w:p>
    <w:p w14:paraId="4A4F3D57" w14:textId="77777777" w:rsidR="009C41BB" w:rsidRPr="004F4D60" w:rsidRDefault="009C41BB" w:rsidP="009C41BB">
      <w:pPr>
        <w:rPr>
          <w:lang w:val="fr-FR"/>
        </w:rPr>
      </w:pPr>
    </w:p>
    <w:p w14:paraId="5CF11283" w14:textId="77777777" w:rsidR="009C41BB" w:rsidRDefault="009C41BB" w:rsidP="0053226E">
      <w:pPr>
        <w:pStyle w:val="Questionstyle"/>
        <w:numPr>
          <w:ilvl w:val="0"/>
          <w:numId w:val="5"/>
        </w:numPr>
      </w:pPr>
      <w:r>
        <w:t xml:space="preserve">: </w:t>
      </w:r>
      <w:r w:rsidRPr="006518B8">
        <w:t>The</w:t>
      </w:r>
      <w:r>
        <w:t xml:space="preserv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70A97212" w14:textId="77777777" w:rsidR="00213568" w:rsidRDefault="00213568" w:rsidP="009C41BB">
      <w:pPr>
        <w:rPr>
          <w:lang w:val="fr-FR"/>
        </w:rPr>
      </w:pPr>
    </w:p>
    <w:p w14:paraId="7BD0183B" w14:textId="69EE1A46" w:rsidR="00213568" w:rsidRPr="00213568" w:rsidRDefault="00213568" w:rsidP="00213568">
      <w:r w:rsidRPr="00213568">
        <w:t>&lt;ESMA_QUESTION_SFDR_24&gt;</w:t>
      </w:r>
    </w:p>
    <w:p w14:paraId="2FE05527" w14:textId="7F575B5F" w:rsidR="00213568" w:rsidRPr="00213568" w:rsidRDefault="00213568" w:rsidP="00213568">
      <w:pPr>
        <w:rPr>
          <w:rFonts w:ascii="Calibri" w:eastAsia="Times New Roman" w:hAnsi="Calibri" w:cs="Calibri"/>
          <w:lang w:eastAsia="en-GB"/>
        </w:rPr>
      </w:pPr>
      <w:permStart w:id="1077026115" w:edGrp="everyone"/>
      <w:r w:rsidRPr="00213568">
        <w:rPr>
          <w:rFonts w:ascii="Calibri" w:eastAsia="Times New Roman" w:hAnsi="Calibri" w:cs="Calibri"/>
          <w:lang w:eastAsia="en-GB"/>
        </w:rPr>
        <w:lastRenderedPageBreak/>
        <w:t>The distinction is useful to understand how the product intends to achieve the GHG reduction it aims for. However, it should be reminded that there are many ways to achieve GHG reductions. In this context, the description of the strategy should remain in the hands of FMPs.</w:t>
      </w:r>
    </w:p>
    <w:p w14:paraId="53B8187B" w14:textId="31E0DEE4" w:rsidR="00213568" w:rsidRPr="00213568" w:rsidRDefault="00213568" w:rsidP="00213568">
      <w:pPr>
        <w:rPr>
          <w:rFonts w:ascii="Calibri" w:eastAsia="Times New Roman" w:hAnsi="Calibri" w:cs="Calibri"/>
          <w:lang w:eastAsia="en-GB"/>
        </w:rPr>
      </w:pPr>
      <w:r w:rsidRPr="00213568">
        <w:rPr>
          <w:rFonts w:ascii="Calibri" w:eastAsia="Times New Roman" w:hAnsi="Calibri" w:cs="Calibri"/>
          <w:lang w:eastAsia="en-GB"/>
        </w:rPr>
        <w:t>Thus, we believe that options “(a) divests from investments with particular GHG emissions levels and invests instead in companies with lower GHG emissions”, “(b) invests in companies that are expected to deliver GHG emissions reductions over the duration of the investment” and “(c) engages with investee companies to contribute to their GHG emissions reduction” should be completed with an option “(d) Other – explain” that would allow to capture other ways to reduce GHG emissions.</w:t>
      </w:r>
    </w:p>
    <w:p w14:paraId="793E8F1C" w14:textId="416F260E" w:rsidR="00213568" w:rsidRPr="0076684B" w:rsidRDefault="00213568" w:rsidP="00213568">
      <w:pPr>
        <w:rPr>
          <w:rFonts w:ascii="Calibri" w:eastAsia="Times New Roman" w:hAnsi="Calibri" w:cs="Calibri"/>
          <w:lang w:eastAsia="en-GB"/>
        </w:rPr>
      </w:pPr>
      <w:r w:rsidRPr="00213568">
        <w:rPr>
          <w:rFonts w:ascii="Calibri" w:eastAsia="Times New Roman" w:hAnsi="Calibri" w:cs="Calibri"/>
          <w:lang w:eastAsia="en-GB"/>
        </w:rPr>
        <w:t>It is important to remind that it may be hard to assess whether the GHG reduction is achieved through one lever or another</w:t>
      </w:r>
      <w:r w:rsidR="00184FBA">
        <w:rPr>
          <w:rFonts w:ascii="Calibri" w:eastAsia="Times New Roman" w:hAnsi="Calibri" w:cs="Calibri"/>
          <w:lang w:eastAsia="en-GB"/>
        </w:rPr>
        <w:t xml:space="preserve"> and i</w:t>
      </w:r>
      <w:r w:rsidRPr="00213568">
        <w:rPr>
          <w:rFonts w:ascii="Calibri" w:eastAsia="Times New Roman" w:hAnsi="Calibri" w:cs="Calibri"/>
          <w:lang w:eastAsia="en-GB"/>
        </w:rPr>
        <w:t>t may be achieved by a combination of levers. In this context, we</w:t>
      </w:r>
      <w:r w:rsidR="00184FBA">
        <w:rPr>
          <w:rFonts w:ascii="Calibri" w:eastAsia="Times New Roman" w:hAnsi="Calibri" w:cs="Calibri"/>
          <w:lang w:eastAsia="en-GB"/>
        </w:rPr>
        <w:t xml:space="preserve"> </w:t>
      </w:r>
      <w:r w:rsidRPr="00213568">
        <w:rPr>
          <w:rFonts w:ascii="Calibri" w:eastAsia="Times New Roman" w:hAnsi="Calibri" w:cs="Calibri"/>
          <w:lang w:eastAsia="en-GB"/>
        </w:rPr>
        <w:t>believe that options (a), (b), (c) and (d) previously mentioned should not be mutually exclusive.</w:t>
      </w:r>
    </w:p>
    <w:permEnd w:id="1077026115"/>
    <w:p w14:paraId="700512CA" w14:textId="3630C402" w:rsidR="00213568" w:rsidRPr="00213568" w:rsidRDefault="00213568" w:rsidP="00213568">
      <w:r w:rsidRPr="00213568">
        <w:t>&lt;ESMA_QUESTION_SFDR_2</w:t>
      </w:r>
      <w:r>
        <w:t>4</w:t>
      </w:r>
      <w:r w:rsidRPr="00213568">
        <w:t>&gt;</w:t>
      </w:r>
    </w:p>
    <w:p w14:paraId="40681E64" w14:textId="77777777" w:rsidR="005D4B85" w:rsidRPr="008E3320" w:rsidRDefault="005D4B85" w:rsidP="008E3320">
      <w:pPr>
        <w:pStyle w:val="NormalWeb"/>
        <w:spacing w:before="0" w:beforeAutospacing="0" w:after="0" w:afterAutospacing="0"/>
        <w:rPr>
          <w:rFonts w:ascii="Calibri" w:hAnsi="Calibri" w:cs="Calibri"/>
          <w:sz w:val="22"/>
          <w:szCs w:val="22"/>
        </w:rPr>
      </w:pPr>
    </w:p>
    <w:p w14:paraId="0D457AA9" w14:textId="77777777" w:rsidR="009C41BB" w:rsidRPr="006C03C3" w:rsidRDefault="009C41BB" w:rsidP="009C41BB"/>
    <w:p w14:paraId="3D7F5DF7" w14:textId="77777777" w:rsidR="009C41BB" w:rsidRDefault="009C41BB" w:rsidP="0053226E">
      <w:pPr>
        <w:pStyle w:val="Questionstyle"/>
        <w:numPr>
          <w:ilvl w:val="0"/>
          <w:numId w:val="5"/>
        </w:numPr>
      </w:pPr>
      <w:r>
        <w:t xml:space="preserve">: </w:t>
      </w:r>
      <w:r w:rsidRPr="009043E8">
        <w:t>Do</w:t>
      </w:r>
      <w:r>
        <w:t xml:space="preserve">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Pr="00184FBA" w:rsidRDefault="009C41BB" w:rsidP="009C41BB">
      <w:r w:rsidRPr="00184FBA">
        <w:t>&lt;ESMA_QUESTION_SFDR_25&gt;</w:t>
      </w:r>
    </w:p>
    <w:p w14:paraId="20D07F10" w14:textId="480433DB" w:rsidR="007E181D" w:rsidRDefault="0042732A" w:rsidP="007E181D">
      <w:pPr>
        <w:pStyle w:val="NormalWeb"/>
        <w:spacing w:before="0" w:beforeAutospacing="0" w:after="0" w:afterAutospacing="0"/>
        <w:rPr>
          <w:rFonts w:ascii="Calibri" w:hAnsi="Calibri" w:cs="Calibri"/>
          <w:sz w:val="22"/>
          <w:szCs w:val="22"/>
        </w:rPr>
      </w:pPr>
      <w:permStart w:id="1824523423" w:edGrp="everyone"/>
      <w:r>
        <w:rPr>
          <w:rFonts w:ascii="Calibri" w:hAnsi="Calibri" w:cs="Calibri"/>
          <w:sz w:val="22"/>
          <w:szCs w:val="22"/>
        </w:rPr>
        <w:t xml:space="preserve">We believe that it is useful to have a disclosure on </w:t>
      </w:r>
      <w:r w:rsidR="004A5D77">
        <w:rPr>
          <w:rFonts w:ascii="Calibri" w:hAnsi="Calibri" w:cs="Calibri"/>
          <w:sz w:val="22"/>
          <w:szCs w:val="22"/>
        </w:rPr>
        <w:t xml:space="preserve">the degree of </w:t>
      </w:r>
      <w:r>
        <w:rPr>
          <w:rFonts w:ascii="Calibri" w:hAnsi="Calibri" w:cs="Calibri"/>
          <w:sz w:val="22"/>
          <w:szCs w:val="22"/>
        </w:rPr>
        <w:t>Paris-Alignment</w:t>
      </w:r>
      <w:r w:rsidR="004A5D77">
        <w:rPr>
          <w:rFonts w:ascii="Calibri" w:hAnsi="Calibri" w:cs="Calibri"/>
          <w:sz w:val="22"/>
          <w:szCs w:val="22"/>
        </w:rPr>
        <w:t>.</w:t>
      </w:r>
      <w:r w:rsidR="00B0273A">
        <w:rPr>
          <w:rFonts w:ascii="Calibri" w:hAnsi="Calibri" w:cs="Calibri"/>
          <w:sz w:val="22"/>
          <w:szCs w:val="22"/>
        </w:rPr>
        <w:t xml:space="preserve"> However, we have some additional </w:t>
      </w:r>
      <w:r w:rsidR="000072DE">
        <w:rPr>
          <w:rFonts w:ascii="Calibri" w:hAnsi="Calibri" w:cs="Calibri"/>
          <w:sz w:val="22"/>
          <w:szCs w:val="22"/>
        </w:rPr>
        <w:t>comments:</w:t>
      </w:r>
    </w:p>
    <w:p w14:paraId="02E985C7" w14:textId="41882178" w:rsidR="00B0273A" w:rsidRDefault="00B0273A" w:rsidP="00B0273A">
      <w:pPr>
        <w:pStyle w:val="NormalWeb"/>
        <w:numPr>
          <w:ilvl w:val="0"/>
          <w:numId w:val="31"/>
        </w:numPr>
        <w:spacing w:before="0" w:beforeAutospacing="0" w:after="0" w:afterAutospacing="0"/>
        <w:rPr>
          <w:rFonts w:ascii="Calibri" w:hAnsi="Calibri" w:cs="Calibri"/>
          <w:sz w:val="22"/>
          <w:szCs w:val="22"/>
        </w:rPr>
      </w:pPr>
      <w:r>
        <w:rPr>
          <w:rFonts w:ascii="Calibri" w:hAnsi="Calibri" w:cs="Calibri"/>
          <w:sz w:val="22"/>
          <w:szCs w:val="22"/>
        </w:rPr>
        <w:t xml:space="preserve">We do not understand why article 8 products </w:t>
      </w:r>
      <w:r w:rsidR="00FB6A65">
        <w:rPr>
          <w:rFonts w:ascii="Calibri" w:hAnsi="Calibri" w:cs="Calibri"/>
          <w:sz w:val="22"/>
          <w:szCs w:val="22"/>
        </w:rPr>
        <w:t>do not have the possibility to be aligned with Paris Agreement. We believe that this disclosure would make sense for both article 8 and 9 products.</w:t>
      </w:r>
    </w:p>
    <w:p w14:paraId="1AE433F1" w14:textId="0689EF54" w:rsidR="00FB6A65" w:rsidRDefault="00961270" w:rsidP="009832FD">
      <w:pPr>
        <w:pStyle w:val="ListParagraph"/>
        <w:numPr>
          <w:ilvl w:val="0"/>
          <w:numId w:val="31"/>
        </w:numPr>
        <w:rPr>
          <w:rFonts w:ascii="Calibri" w:eastAsia="Times New Roman" w:hAnsi="Calibri" w:cs="Calibri"/>
          <w:lang w:eastAsia="en-GB"/>
        </w:rPr>
      </w:pPr>
      <w:r w:rsidRPr="005870E7">
        <w:rPr>
          <w:rFonts w:ascii="Calibri" w:hAnsi="Calibri" w:cs="Calibri"/>
        </w:rPr>
        <w:t xml:space="preserve">The disclosures </w:t>
      </w:r>
      <w:r w:rsidR="002F6468" w:rsidRPr="005870E7">
        <w:rPr>
          <w:rFonts w:ascii="Calibri" w:eastAsia="Times New Roman" w:hAnsi="Calibri" w:cs="Calibri"/>
          <w:lang w:eastAsia="en-GB"/>
        </w:rPr>
        <w:t>are presented in a binary way: either the product is aiming aligned with 1.5 degrees</w:t>
      </w:r>
      <w:r w:rsidR="009F3AC9" w:rsidRPr="005870E7">
        <w:rPr>
          <w:rFonts w:ascii="Calibri" w:eastAsia="Times New Roman" w:hAnsi="Calibri" w:cs="Calibri"/>
          <w:lang w:eastAsia="en-GB"/>
        </w:rPr>
        <w:t xml:space="preserve"> (“Yes”)</w:t>
      </w:r>
      <w:r w:rsidR="002F6468" w:rsidRPr="005870E7">
        <w:rPr>
          <w:rFonts w:ascii="Calibri" w:eastAsia="Times New Roman" w:hAnsi="Calibri" w:cs="Calibri"/>
          <w:lang w:eastAsia="en-GB"/>
        </w:rPr>
        <w:t xml:space="preserve"> or it’s not aiming to be aligned to 1.5 degree</w:t>
      </w:r>
      <w:r w:rsidR="005870E7" w:rsidRPr="005870E7">
        <w:rPr>
          <w:rFonts w:ascii="Calibri" w:eastAsia="Times New Roman" w:hAnsi="Calibri" w:cs="Calibri"/>
          <w:lang w:eastAsia="en-GB"/>
        </w:rPr>
        <w:t xml:space="preserve"> (</w:t>
      </w:r>
      <w:r w:rsidR="005870E7">
        <w:rPr>
          <w:rFonts w:ascii="Calibri" w:eastAsia="Times New Roman" w:hAnsi="Calibri" w:cs="Calibri"/>
          <w:lang w:eastAsia="en-GB"/>
        </w:rPr>
        <w:t>“</w:t>
      </w:r>
      <w:r w:rsidR="005870E7" w:rsidRPr="00184FBA">
        <w:rPr>
          <w:rFonts w:ascii="Calibri" w:eastAsia="Times New Roman" w:hAnsi="Calibri" w:cs="Calibri"/>
          <w:i/>
          <w:iCs/>
          <w:lang w:eastAsia="en-GB"/>
        </w:rPr>
        <w:t>if no, include the following text “The target of this financial product is not compatible with the objective to limit global warming to 1.5 °C.</w:t>
      </w:r>
      <w:r w:rsidR="005870E7" w:rsidRPr="005870E7">
        <w:rPr>
          <w:rFonts w:ascii="Calibri" w:eastAsia="Times New Roman" w:hAnsi="Calibri" w:cs="Calibri"/>
          <w:lang w:eastAsia="en-GB"/>
        </w:rPr>
        <w:t>”</w:t>
      </w:r>
      <w:r w:rsidR="005870E7">
        <w:rPr>
          <w:rFonts w:ascii="Calibri" w:eastAsia="Times New Roman" w:hAnsi="Calibri" w:cs="Calibri"/>
          <w:lang w:eastAsia="en-GB"/>
        </w:rPr>
        <w:t xml:space="preserve">”). There is also the possibility to say that </w:t>
      </w:r>
      <w:r w:rsidR="002F6468" w:rsidRPr="005870E7">
        <w:rPr>
          <w:rFonts w:ascii="Calibri" w:eastAsia="Times New Roman" w:hAnsi="Calibri" w:cs="Calibri"/>
          <w:lang w:eastAsia="en-GB"/>
        </w:rPr>
        <w:t>the alignment has not been assessed</w:t>
      </w:r>
      <w:r w:rsidR="005870E7">
        <w:rPr>
          <w:rFonts w:ascii="Calibri" w:eastAsia="Times New Roman" w:hAnsi="Calibri" w:cs="Calibri"/>
          <w:lang w:eastAsia="en-GB"/>
        </w:rPr>
        <w:t>. Such possibility should also be included in the templates</w:t>
      </w:r>
      <w:r w:rsidR="009832FD">
        <w:rPr>
          <w:rFonts w:ascii="Calibri" w:eastAsia="Times New Roman" w:hAnsi="Calibri" w:cs="Calibri"/>
          <w:lang w:eastAsia="en-GB"/>
        </w:rPr>
        <w:t xml:space="preserve">. </w:t>
      </w:r>
    </w:p>
    <w:p w14:paraId="5FF83703" w14:textId="6088BB10" w:rsidR="009832FD" w:rsidRPr="00165110" w:rsidRDefault="009E2FA4" w:rsidP="00DB69B3">
      <w:pPr>
        <w:pStyle w:val="ListParagraph"/>
        <w:numPr>
          <w:ilvl w:val="0"/>
          <w:numId w:val="31"/>
        </w:numPr>
        <w:jc w:val="both"/>
        <w:rPr>
          <w:rFonts w:ascii="Calibri" w:hAnsi="Calibri" w:cs="Calibri"/>
        </w:rPr>
      </w:pPr>
      <w:r w:rsidRPr="00165110">
        <w:rPr>
          <w:rFonts w:cstheme="minorHAnsi"/>
          <w:b/>
          <w:bCs/>
          <w:lang w:eastAsia="en-GB"/>
        </w:rPr>
        <w:t>The wording of the question</w:t>
      </w:r>
      <w:r w:rsidRPr="00165110">
        <w:rPr>
          <w:rFonts w:cstheme="minorHAnsi"/>
          <w:lang w:eastAsia="en-GB"/>
        </w:rPr>
        <w:t xml:space="preserve"> could be improved. The question lacks clarity, as the term "Paris-Alignment" can be interpreted differently by different market participants. To address this issue, we recommend requesting more details about the scenario and methodologies used for the product, rather than using the current phrasing of the questions.</w:t>
      </w:r>
      <w:r w:rsidR="00165110" w:rsidRPr="00165110">
        <w:rPr>
          <w:rFonts w:cstheme="minorHAnsi"/>
          <w:lang w:eastAsia="en-GB"/>
        </w:rPr>
        <w:t xml:space="preserve"> Moreover, to</w:t>
      </w:r>
      <w:r w:rsidR="00685004" w:rsidRPr="00165110">
        <w:rPr>
          <w:rFonts w:ascii="Calibri" w:hAnsi="Calibri" w:cs="Calibri"/>
        </w:rPr>
        <w:t xml:space="preserve"> avoid any confusion, we believe the</w:t>
      </w:r>
      <w:r w:rsidR="00023CA7" w:rsidRPr="00165110">
        <w:rPr>
          <w:rFonts w:ascii="Calibri" w:hAnsi="Calibri" w:cs="Calibri"/>
        </w:rPr>
        <w:t xml:space="preserve"> wording of the question should be modified: “Does the greenhouse gas emission reduction target aim to limit global warming to well below 2°</w:t>
      </w:r>
      <w:proofErr w:type="gramStart"/>
      <w:r w:rsidR="00023CA7" w:rsidRPr="00165110">
        <w:rPr>
          <w:rFonts w:ascii="Calibri" w:hAnsi="Calibri" w:cs="Calibri"/>
        </w:rPr>
        <w:t xml:space="preserve">c </w:t>
      </w:r>
      <w:r w:rsidR="00925A63" w:rsidRPr="00165110">
        <w:rPr>
          <w:rFonts w:ascii="Calibri" w:hAnsi="Calibri" w:cs="Calibri"/>
        </w:rPr>
        <w:t>?</w:t>
      </w:r>
      <w:proofErr w:type="gramEnd"/>
      <w:r w:rsidR="00925A63" w:rsidRPr="00165110">
        <w:rPr>
          <w:rFonts w:ascii="Calibri" w:hAnsi="Calibri" w:cs="Calibri"/>
        </w:rPr>
        <w:t>”</w:t>
      </w:r>
      <w:r w:rsidR="00525920" w:rsidRPr="00525920">
        <w:rPr>
          <w:rFonts w:cstheme="minorHAnsi"/>
          <w:lang w:eastAsia="en-GB"/>
        </w:rPr>
        <w:t xml:space="preserve"> </w:t>
      </w:r>
      <w:r w:rsidR="00525920">
        <w:rPr>
          <w:rFonts w:cstheme="minorHAnsi"/>
          <w:lang w:eastAsia="en-GB"/>
        </w:rPr>
        <w:t xml:space="preserve">and </w:t>
      </w:r>
      <w:r w:rsidR="00525920">
        <w:rPr>
          <w:rFonts w:cstheme="minorHAnsi"/>
          <w:lang w:eastAsia="en-GB"/>
        </w:rPr>
        <w:t>t</w:t>
      </w:r>
      <w:r w:rsidR="00525920" w:rsidRPr="00C15AF6">
        <w:rPr>
          <w:rFonts w:cstheme="minorHAnsi"/>
          <w:lang w:eastAsia="en-GB"/>
        </w:rPr>
        <w:t xml:space="preserve">he fact of having an objective of alignment should not replace the disclosure of </w:t>
      </w:r>
      <w:r w:rsidR="00525920">
        <w:rPr>
          <w:rFonts w:cstheme="minorHAnsi"/>
          <w:lang w:eastAsia="en-GB"/>
        </w:rPr>
        <w:t>quantitative targets</w:t>
      </w:r>
      <w:r w:rsidR="000301DD">
        <w:rPr>
          <w:rFonts w:cstheme="minorHAnsi"/>
          <w:lang w:eastAsia="en-GB"/>
        </w:rPr>
        <w:t>.</w:t>
      </w:r>
    </w:p>
    <w:p w14:paraId="4FE07CF0" w14:textId="77777777" w:rsidR="0083128D" w:rsidRPr="005238A5" w:rsidRDefault="0083128D" w:rsidP="0083128D">
      <w:pPr>
        <w:jc w:val="both"/>
        <w:rPr>
          <w:rFonts w:cstheme="minorHAnsi"/>
          <w:lang w:eastAsia="en-GB"/>
        </w:rPr>
      </w:pPr>
      <w:r w:rsidRPr="005238A5">
        <w:rPr>
          <w:rFonts w:cstheme="minorHAnsi"/>
          <w:lang w:eastAsia="en-GB"/>
        </w:rPr>
        <w:lastRenderedPageBreak/>
        <w:t xml:space="preserve">Regarding the </w:t>
      </w:r>
      <w:r w:rsidRPr="005238A5">
        <w:rPr>
          <w:rFonts w:cstheme="minorHAnsi"/>
          <w:b/>
          <w:bCs/>
          <w:lang w:eastAsia="en-GB"/>
        </w:rPr>
        <w:t>methodology</w:t>
      </w:r>
      <w:r w:rsidRPr="005238A5">
        <w:rPr>
          <w:rFonts w:cstheme="minorHAnsi"/>
          <w:lang w:eastAsia="en-GB"/>
        </w:rPr>
        <w:t>, there is currently a lack of standardized metrics to assess the Paris-aligned decarbonization pathway</w:t>
      </w:r>
      <w:r>
        <w:rPr>
          <w:rFonts w:cstheme="minorHAnsi"/>
          <w:lang w:eastAsia="en-GB"/>
        </w:rPr>
        <w:t xml:space="preserve"> (</w:t>
      </w:r>
      <w:proofErr w:type="spellStart"/>
      <w:r w:rsidRPr="005238A5">
        <w:rPr>
          <w:rFonts w:cstheme="minorHAnsi"/>
          <w:lang w:eastAsia="en-GB"/>
        </w:rPr>
        <w:t>cvar</w:t>
      </w:r>
      <w:proofErr w:type="spellEnd"/>
      <w:r w:rsidRPr="005238A5">
        <w:rPr>
          <w:rFonts w:cstheme="minorHAnsi"/>
          <w:lang w:eastAsia="en-GB"/>
        </w:rPr>
        <w:t xml:space="preserve">, carbon budget, and </w:t>
      </w:r>
      <w:proofErr w:type="gramStart"/>
      <w:r w:rsidRPr="005238A5">
        <w:rPr>
          <w:rFonts w:cstheme="minorHAnsi"/>
          <w:lang w:eastAsia="en-GB"/>
        </w:rPr>
        <w:t>ITR</w:t>
      </w:r>
      <w:r>
        <w:rPr>
          <w:rFonts w:cstheme="minorHAnsi"/>
          <w:lang w:eastAsia="en-GB"/>
        </w:rPr>
        <w:t>,..</w:t>
      </w:r>
      <w:proofErr w:type="gramEnd"/>
      <w:r>
        <w:rPr>
          <w:rFonts w:cstheme="minorHAnsi"/>
          <w:lang w:eastAsia="en-GB"/>
        </w:rPr>
        <w:t>)</w:t>
      </w:r>
      <w:r w:rsidRPr="005238A5">
        <w:rPr>
          <w:rFonts w:cstheme="minorHAnsi"/>
          <w:lang w:eastAsia="en-GB"/>
        </w:rPr>
        <w:t xml:space="preserve">. FMPs are utilizing various pathways to achieve Net Zero, which adds complexity to the situation. Given the absence of a universally accepted robust methodology for reaching Paris-aligned goals, it is important to focus on ensuring that </w:t>
      </w:r>
      <w:r>
        <w:rPr>
          <w:rFonts w:cstheme="minorHAnsi"/>
          <w:lang w:eastAsia="en-GB"/>
        </w:rPr>
        <w:t xml:space="preserve">FMPs are being transparent in relations to their chosen methodology </w:t>
      </w:r>
      <w:r w:rsidRPr="005238A5">
        <w:rPr>
          <w:rFonts w:cstheme="minorHAnsi"/>
          <w:lang w:eastAsia="en-GB"/>
        </w:rPr>
        <w:t>(e.g., commitment over time, intermediary targets) for meaningful comparability without overly prescribing specific methodologies.</w:t>
      </w:r>
    </w:p>
    <w:permEnd w:id="1824523423"/>
    <w:p w14:paraId="1B2A7DBF" w14:textId="77777777" w:rsidR="009C41BB" w:rsidRPr="00184FBA" w:rsidRDefault="009C41BB" w:rsidP="009C41BB">
      <w:r w:rsidRPr="00184FBA">
        <w:t>&lt;ESMA_QUESTION_SFDR_25&gt;</w:t>
      </w:r>
    </w:p>
    <w:p w14:paraId="4826CAD9" w14:textId="77777777" w:rsidR="009C41BB" w:rsidRPr="00184FBA" w:rsidRDefault="009C41BB" w:rsidP="009C41BB"/>
    <w:p w14:paraId="1340C518" w14:textId="77777777" w:rsidR="009C41BB" w:rsidRDefault="009C41BB" w:rsidP="0053226E">
      <w:pPr>
        <w:pStyle w:val="Questionstyle"/>
        <w:numPr>
          <w:ilvl w:val="0"/>
          <w:numId w:val="5"/>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643063CF" w14:textId="2626A5E6" w:rsidR="001975D4" w:rsidRPr="006C260D" w:rsidRDefault="006C260D" w:rsidP="006C260D">
      <w:pPr>
        <w:rPr>
          <w:color w:val="FF0000"/>
        </w:rPr>
      </w:pPr>
      <w:permStart w:id="1572164812" w:edGrp="everyone"/>
      <w:r w:rsidRPr="006C260D">
        <w:t>We a</w:t>
      </w:r>
      <w:r>
        <w:t>gree wit</w:t>
      </w:r>
      <w:r w:rsidR="00214958">
        <w:t>h</w:t>
      </w:r>
      <w:r>
        <w:t xml:space="preserve"> the proposed approach to require that the target is calculated for all investments </w:t>
      </w:r>
      <w:r w:rsidR="00A86980">
        <w:t>allowing</w:t>
      </w:r>
      <w:r w:rsidR="00085E21">
        <w:t xml:space="preserve"> for</w:t>
      </w:r>
      <w:r w:rsidR="00A86980">
        <w:t xml:space="preserve"> comparability between financial products.</w:t>
      </w:r>
      <w:r>
        <w:t xml:space="preserve"> </w:t>
      </w:r>
    </w:p>
    <w:permEnd w:id="1572164812"/>
    <w:p w14:paraId="6D51DAEC" w14:textId="77777777" w:rsidR="009C41BB" w:rsidRPr="006C260D" w:rsidRDefault="009C41BB" w:rsidP="009C41BB">
      <w:r w:rsidRPr="006C260D">
        <w:t>&lt;ESMA_QUESTION_SFDR_26&gt;</w:t>
      </w:r>
    </w:p>
    <w:p w14:paraId="784871E3" w14:textId="77777777" w:rsidR="009C41BB" w:rsidRPr="006C260D" w:rsidRDefault="009C41BB" w:rsidP="009C41BB"/>
    <w:p w14:paraId="0E460FDF" w14:textId="77777777" w:rsidR="009C41BB" w:rsidRDefault="009C41BB" w:rsidP="0053226E">
      <w:pPr>
        <w:pStyle w:val="Questionstyle"/>
        <w:numPr>
          <w:ilvl w:val="0"/>
          <w:numId w:val="5"/>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Pr="00B10EF0" w:rsidRDefault="009C41BB" w:rsidP="009C41BB">
      <w:r w:rsidRPr="00B10EF0">
        <w:t>&lt;ESMA_QUESTION_SFDR_27&gt;</w:t>
      </w:r>
    </w:p>
    <w:p w14:paraId="6736C030" w14:textId="1C3BA63C" w:rsidR="00184FBA" w:rsidRDefault="00E74418" w:rsidP="009C41BB">
      <w:permStart w:id="324808106" w:edGrp="everyone"/>
      <w:r>
        <w:t xml:space="preserve">We agree with the proposed approach to require </w:t>
      </w:r>
      <w:r w:rsidR="009169DF">
        <w:t>th</w:t>
      </w:r>
      <w:r w:rsidR="00097AB0">
        <w:t xml:space="preserve">e use of PCAF methodology </w:t>
      </w:r>
      <w:proofErr w:type="gramStart"/>
      <w:r w:rsidR="00097AB0">
        <w:t>as long as</w:t>
      </w:r>
      <w:proofErr w:type="gramEnd"/>
      <w:r w:rsidR="00097AB0">
        <w:t xml:space="preserve"> this methodology is referenced in the ESRS and ISSB framework.</w:t>
      </w:r>
      <w:r w:rsidR="00184FBA">
        <w:t xml:space="preserve"> As already mentioned, there is a need for consistency between SFDR and the CSRD (and ISSB – “interoperability”).</w:t>
      </w:r>
    </w:p>
    <w:p w14:paraId="38FCA8AD" w14:textId="42D614C7" w:rsidR="00F90C09" w:rsidRPr="00E74418" w:rsidRDefault="00F90C09" w:rsidP="009C41BB">
      <w:r>
        <w:rPr>
          <w:rFonts w:cstheme="minorHAnsi"/>
          <w:lang w:eastAsia="en-GB"/>
        </w:rPr>
        <w:t>W</w:t>
      </w:r>
      <w:r w:rsidRPr="0035500C">
        <w:rPr>
          <w:rFonts w:cstheme="minorHAnsi"/>
          <w:lang w:eastAsia="en-GB"/>
        </w:rPr>
        <w:t xml:space="preserve">e would like to raise that the financed emissions standard does not provide explicit guidance on methods to calculate financed emissions for every financial product including the following: private equity that refers to investment funds, green bonds, loans for securitization, exchange-traded funds, derivatives (e.g., futures, options, swaps), initial public offering (IPO) underwriting, and more. The focus </w:t>
      </w:r>
      <w:r>
        <w:rPr>
          <w:rFonts w:cstheme="minorHAnsi"/>
          <w:lang w:eastAsia="en-GB"/>
        </w:rPr>
        <w:t>should</w:t>
      </w:r>
      <w:r w:rsidRPr="0035500C">
        <w:rPr>
          <w:rFonts w:cstheme="minorHAnsi"/>
          <w:lang w:eastAsia="en-GB"/>
        </w:rPr>
        <w:t xml:space="preserve"> be on achieving harmonized data and reporting across all asset classes, which need to be considered further.</w:t>
      </w:r>
    </w:p>
    <w:permEnd w:id="324808106"/>
    <w:p w14:paraId="0E6910F8" w14:textId="77777777" w:rsidR="009C41BB" w:rsidRPr="00E74418" w:rsidRDefault="009C41BB" w:rsidP="009C41BB">
      <w:r w:rsidRPr="00E74418">
        <w:t>&lt;ESMA_QUESTION_SFDR_27&gt;</w:t>
      </w:r>
    </w:p>
    <w:p w14:paraId="6FBCA7B9" w14:textId="77777777" w:rsidR="009C41BB" w:rsidRPr="00E74418" w:rsidRDefault="009C41BB" w:rsidP="009C41BB"/>
    <w:p w14:paraId="337B55CD" w14:textId="77777777" w:rsidR="009C41BB" w:rsidRDefault="009C41BB" w:rsidP="0053226E">
      <w:pPr>
        <w:pStyle w:val="Questionstyle"/>
        <w:numPr>
          <w:ilvl w:val="0"/>
          <w:numId w:val="5"/>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6FC6DA37" w14:textId="77777777" w:rsidR="005A683A" w:rsidRPr="007128E4" w:rsidRDefault="005A683A" w:rsidP="005A683A">
      <w:pPr>
        <w:spacing w:line="256" w:lineRule="auto"/>
        <w:contextualSpacing/>
        <w:jc w:val="both"/>
        <w:rPr>
          <w:rFonts w:cstheme="minorHAnsi"/>
          <w:lang w:eastAsia="zh-CN"/>
        </w:rPr>
      </w:pPr>
      <w:permStart w:id="1690654287" w:edGrp="everyone"/>
      <w:r>
        <w:rPr>
          <w:rFonts w:cstheme="minorHAnsi"/>
        </w:rPr>
        <w:t>Subject to our response to Q22, w</w:t>
      </w:r>
      <w:r w:rsidRPr="007128E4">
        <w:rPr>
          <w:rFonts w:cstheme="minorHAnsi"/>
        </w:rPr>
        <w:t xml:space="preserve">e support the proposal to set financed emission targets in gross terms. </w:t>
      </w:r>
    </w:p>
    <w:p w14:paraId="3AAE6E16" w14:textId="77777777" w:rsidR="005A683A" w:rsidRPr="007128E4" w:rsidRDefault="005A683A" w:rsidP="005A683A">
      <w:pPr>
        <w:spacing w:line="256" w:lineRule="auto"/>
        <w:contextualSpacing/>
        <w:jc w:val="both"/>
        <w:rPr>
          <w:rFonts w:cstheme="minorHAnsi"/>
          <w:b/>
        </w:rPr>
      </w:pPr>
    </w:p>
    <w:p w14:paraId="50C21071" w14:textId="77777777" w:rsidR="005A683A" w:rsidRPr="007128E4" w:rsidRDefault="005A683A" w:rsidP="005A683A">
      <w:pPr>
        <w:spacing w:line="256" w:lineRule="auto"/>
        <w:contextualSpacing/>
        <w:jc w:val="both"/>
        <w:rPr>
          <w:rFonts w:cstheme="minorHAnsi"/>
        </w:rPr>
      </w:pPr>
      <w:r>
        <w:rPr>
          <w:rFonts w:cstheme="minorHAnsi"/>
          <w:b/>
        </w:rPr>
        <w:t>Therefore, i</w:t>
      </w:r>
      <w:r w:rsidRPr="007128E4">
        <w:rPr>
          <w:rFonts w:cstheme="minorHAnsi"/>
          <w:b/>
        </w:rPr>
        <w:t>f financed emission targets are set in gross terms</w:t>
      </w:r>
      <w:r w:rsidRPr="007128E4">
        <w:rPr>
          <w:rFonts w:cstheme="minorHAnsi"/>
        </w:rPr>
        <w:t xml:space="preserve">, then </w:t>
      </w:r>
      <w:r w:rsidRPr="007128E4">
        <w:rPr>
          <w:rFonts w:cstheme="minorHAnsi"/>
          <w:b/>
        </w:rPr>
        <w:t>the separate target setting related to off-sets</w:t>
      </w:r>
      <w:r w:rsidRPr="007128E4">
        <w:rPr>
          <w:rFonts w:cstheme="minorHAnsi"/>
        </w:rPr>
        <w:t xml:space="preserve"> of investee companies (in association with baseline, intermediate </w:t>
      </w:r>
      <w:proofErr w:type="gramStart"/>
      <w:r w:rsidRPr="007128E4">
        <w:rPr>
          <w:rFonts w:cstheme="minorHAnsi"/>
        </w:rPr>
        <w:t>target</w:t>
      </w:r>
      <w:proofErr w:type="gramEnd"/>
      <w:r w:rsidRPr="007128E4">
        <w:rPr>
          <w:rFonts w:cstheme="minorHAnsi"/>
        </w:rPr>
        <w:t xml:space="preserve"> and final target)</w:t>
      </w:r>
      <w:r>
        <w:rPr>
          <w:rFonts w:cstheme="minorHAnsi"/>
        </w:rPr>
        <w:t xml:space="preserve">, </w:t>
      </w:r>
      <w:r w:rsidRPr="007128E4">
        <w:rPr>
          <w:rFonts w:cstheme="minorHAnsi"/>
          <w:b/>
        </w:rPr>
        <w:t>is not proportionate and decision-useful</w:t>
      </w:r>
      <w:r w:rsidRPr="007128E4">
        <w:rPr>
          <w:rFonts w:cstheme="minorHAnsi"/>
        </w:rPr>
        <w:t xml:space="preserve">. </w:t>
      </w:r>
      <w:r>
        <w:rPr>
          <w:rFonts w:cstheme="minorHAnsi"/>
        </w:rPr>
        <w:t>It would be a considerable burden for FMPs</w:t>
      </w:r>
      <w:r w:rsidRPr="007128E4">
        <w:rPr>
          <w:rFonts w:cstheme="minorHAnsi"/>
        </w:rPr>
        <w:t xml:space="preserve"> to retrieve this information on a best-effort basis (also investing in data providers and direct engagement)</w:t>
      </w:r>
      <w:r>
        <w:rPr>
          <w:rFonts w:cstheme="minorHAnsi"/>
        </w:rPr>
        <w:t xml:space="preserve">, with little to no added value. </w:t>
      </w:r>
      <w:r w:rsidRPr="007128E4">
        <w:rPr>
          <w:rFonts w:cstheme="minorHAnsi"/>
        </w:rPr>
        <w:t>We suggest the “progress on off-sets” template (</w:t>
      </w:r>
      <w:proofErr w:type="gramStart"/>
      <w:r w:rsidRPr="007128E4">
        <w:rPr>
          <w:rFonts w:cstheme="minorHAnsi"/>
        </w:rPr>
        <w:t>e.g.</w:t>
      </w:r>
      <w:proofErr w:type="gramEnd"/>
      <w:r w:rsidRPr="007128E4">
        <w:rPr>
          <w:rFonts w:cstheme="minorHAnsi"/>
        </w:rPr>
        <w:t xml:space="preserve"> in Annex IV for art8) is therefore removed. </w:t>
      </w:r>
    </w:p>
    <w:p w14:paraId="3FFD9FB5" w14:textId="77777777" w:rsidR="005A683A" w:rsidRPr="007128E4" w:rsidRDefault="005A683A" w:rsidP="005A683A">
      <w:pPr>
        <w:spacing w:line="256" w:lineRule="auto"/>
        <w:contextualSpacing/>
        <w:jc w:val="both"/>
        <w:rPr>
          <w:rFonts w:cstheme="minorHAnsi"/>
        </w:rPr>
      </w:pPr>
    </w:p>
    <w:p w14:paraId="7FE4C8BA" w14:textId="77777777" w:rsidR="005A683A" w:rsidRDefault="005A683A" w:rsidP="005A683A">
      <w:pPr>
        <w:spacing w:line="256" w:lineRule="auto"/>
        <w:contextualSpacing/>
        <w:jc w:val="both"/>
        <w:rPr>
          <w:rFonts w:cstheme="minorHAnsi"/>
        </w:rPr>
      </w:pPr>
      <w:r w:rsidRPr="00B44D80">
        <w:rPr>
          <w:rFonts w:cstheme="minorHAnsi"/>
        </w:rPr>
        <w:t xml:space="preserve">Reporting on off-sets should be mandatory only when the FMP declares that either it will off-set residual emissions of the product, or that it will </w:t>
      </w:r>
      <w:proofErr w:type="gramStart"/>
      <w:r w:rsidRPr="00B44D80">
        <w:rPr>
          <w:rFonts w:cstheme="minorHAnsi"/>
        </w:rPr>
        <w:t>take into account</w:t>
      </w:r>
      <w:proofErr w:type="gramEnd"/>
      <w:r w:rsidRPr="00B44D80">
        <w:rPr>
          <w:rFonts w:cstheme="minorHAnsi"/>
        </w:rPr>
        <w:t xml:space="preserve"> the off-sets of investee companies</w:t>
      </w:r>
      <w:r>
        <w:rPr>
          <w:rFonts w:cstheme="minorHAnsi"/>
        </w:rPr>
        <w:t>.</w:t>
      </w:r>
    </w:p>
    <w:permEnd w:id="1690654287"/>
    <w:p w14:paraId="6972221C" w14:textId="77777777" w:rsidR="009C41BB" w:rsidRPr="004F479E" w:rsidRDefault="009C41BB" w:rsidP="009C41BB">
      <w:r w:rsidRPr="004F479E">
        <w:t>&lt;ESMA_QUESTION_SFDR_28&gt;</w:t>
      </w:r>
    </w:p>
    <w:p w14:paraId="5A937A77" w14:textId="77777777" w:rsidR="009C41BB" w:rsidRPr="004F479E" w:rsidRDefault="009C41BB" w:rsidP="009C41BB"/>
    <w:p w14:paraId="66CE0F74" w14:textId="77777777" w:rsidR="009C41BB" w:rsidRDefault="009C41BB" w:rsidP="0053226E">
      <w:pPr>
        <w:pStyle w:val="Questionstyle"/>
        <w:numPr>
          <w:ilvl w:val="0"/>
          <w:numId w:val="5"/>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29D95621" w14:textId="556CA39D" w:rsidR="005A722F" w:rsidRDefault="000F11A8" w:rsidP="00EB6AE7">
      <w:permStart w:id="811147857" w:edGrp="everyone"/>
      <w:r w:rsidRPr="000F11A8">
        <w:t>We be</w:t>
      </w:r>
      <w:r>
        <w:t xml:space="preserve">lieve that such disclosure wouldn’t be useful </w:t>
      </w:r>
      <w:r w:rsidR="00390FE4">
        <w:t xml:space="preserve">and may be difficult to explain </w:t>
      </w:r>
      <w:r w:rsidR="00F6720D">
        <w:t xml:space="preserve">to retail investors. </w:t>
      </w:r>
      <w:r w:rsidR="00A17839">
        <w:t>E</w:t>
      </w:r>
      <w:r w:rsidR="005A722F" w:rsidRPr="00A17839">
        <w:rPr>
          <w:rFonts w:cstheme="minorHAnsi"/>
        </w:rPr>
        <w:t>ntities typically manage both sustainable and non-sustainable products and have a fiduciary responsibility to all investors to manage products in accordance with their respective remits. It is not appropriate to link product-level objectives for sustainable products to entity-level objectives when at the entity level there may very well be a fiduciary responsibility to their non-sustainable product investors. Conflating the two creates a conflict of interest and/or risks which mislead investors that entities are targeting sustainable outcomes for their non-sustainable products</w:t>
      </w:r>
      <w:r w:rsidR="000D3CD9">
        <w:rPr>
          <w:rFonts w:cstheme="minorHAnsi"/>
        </w:rPr>
        <w:t xml:space="preserve"> </w:t>
      </w:r>
      <w:proofErr w:type="gramStart"/>
      <w:r w:rsidR="000D3CD9">
        <w:rPr>
          <w:rFonts w:cstheme="minorHAnsi"/>
        </w:rPr>
        <w:t>because</w:t>
      </w:r>
      <w:proofErr w:type="gramEnd"/>
      <w:r w:rsidR="000D3CD9">
        <w:rPr>
          <w:rFonts w:cstheme="minorHAnsi"/>
        </w:rPr>
        <w:t xml:space="preserve"> </w:t>
      </w:r>
    </w:p>
    <w:p w14:paraId="5E2C1456" w14:textId="542BA803" w:rsidR="00027656" w:rsidRDefault="00027656" w:rsidP="005870B3">
      <w:pPr>
        <w:pStyle w:val="ListParagraph"/>
        <w:numPr>
          <w:ilvl w:val="0"/>
          <w:numId w:val="34"/>
        </w:numPr>
      </w:pPr>
      <w:r>
        <w:t xml:space="preserve">Targets at entity and product level may not be </w:t>
      </w:r>
      <w:r w:rsidR="00C93B63">
        <w:t>similar.</w:t>
      </w:r>
    </w:p>
    <w:p w14:paraId="04E82CA9" w14:textId="0119ACCD" w:rsidR="006D3B81" w:rsidRPr="000F11A8" w:rsidDel="00686841" w:rsidRDefault="00124DA9" w:rsidP="008C7415">
      <w:pPr>
        <w:pStyle w:val="ListParagraph"/>
        <w:numPr>
          <w:ilvl w:val="0"/>
          <w:numId w:val="34"/>
        </w:numPr>
      </w:pPr>
      <w:r>
        <w:t xml:space="preserve">Methodologies used to calculate these targets may be different and difficult to </w:t>
      </w:r>
      <w:r w:rsidR="008C7415">
        <w:t>reconcile.</w:t>
      </w:r>
    </w:p>
    <w:permEnd w:id="811147857"/>
    <w:p w14:paraId="7C1B77E1" w14:textId="77777777" w:rsidR="009C41BB" w:rsidRPr="000F11A8" w:rsidRDefault="009C41BB" w:rsidP="009C41BB">
      <w:r w:rsidRPr="000F11A8">
        <w:t>&lt;ESMA_QUESTION_SFDR_29&gt;</w:t>
      </w:r>
    </w:p>
    <w:p w14:paraId="44D2F33E" w14:textId="77777777" w:rsidR="009C41BB" w:rsidRPr="000F11A8" w:rsidRDefault="009C41BB" w:rsidP="009C41BB"/>
    <w:p w14:paraId="6BCA58C7" w14:textId="77777777" w:rsidR="009C41BB" w:rsidRDefault="009C41BB" w:rsidP="0053226E">
      <w:pPr>
        <w:pStyle w:val="Questionstyle"/>
        <w:numPr>
          <w:ilvl w:val="0"/>
          <w:numId w:val="5"/>
        </w:numPr>
      </w:pPr>
      <w:r>
        <w:lastRenderedPageBreak/>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Pr="00B10EF0" w:rsidRDefault="009C41BB" w:rsidP="009C41BB">
      <w:r w:rsidRPr="00B10EF0">
        <w:t>&lt;ESMA_QUESTION_SFDR_30&gt;</w:t>
      </w:r>
    </w:p>
    <w:p w14:paraId="1E1538C5" w14:textId="77777777" w:rsidR="00A12927" w:rsidRPr="00B81742" w:rsidRDefault="00A12927" w:rsidP="00A12927">
      <w:pPr>
        <w:pStyle w:val="Heading1"/>
        <w:jc w:val="both"/>
        <w:rPr>
          <w:rFonts w:asciiTheme="minorHAnsi" w:hAnsiTheme="minorHAnsi" w:cstheme="minorHAnsi"/>
          <w:b w:val="0"/>
          <w:smallCaps w:val="0"/>
          <w:color w:val="auto"/>
          <w:sz w:val="22"/>
          <w:szCs w:val="22"/>
          <w:lang w:val="en-GB"/>
        </w:rPr>
      </w:pPr>
      <w:bookmarkStart w:id="13" w:name="_Hlk138710984"/>
      <w:permStart w:id="1542225393" w:edGrp="everyone"/>
      <w:r>
        <w:rPr>
          <w:rFonts w:asciiTheme="minorHAnsi" w:hAnsiTheme="minorHAnsi" w:cstheme="minorHAnsi"/>
          <w:b w:val="0"/>
          <w:smallCaps w:val="0"/>
          <w:color w:val="auto"/>
          <w:sz w:val="22"/>
          <w:szCs w:val="22"/>
          <w:lang w:val="en-GB"/>
        </w:rPr>
        <w:t>W</w:t>
      </w:r>
      <w:r w:rsidRPr="00D3516B">
        <w:rPr>
          <w:rFonts w:asciiTheme="minorHAnsi" w:hAnsiTheme="minorHAnsi" w:cstheme="minorHAnsi"/>
          <w:b w:val="0"/>
          <w:smallCaps w:val="0"/>
          <w:color w:val="auto"/>
          <w:sz w:val="22"/>
          <w:szCs w:val="22"/>
          <w:lang w:val="en-GB"/>
        </w:rPr>
        <w:t xml:space="preserve">e </w:t>
      </w:r>
      <w:r>
        <w:rPr>
          <w:rFonts w:asciiTheme="minorHAnsi" w:hAnsiTheme="minorHAnsi" w:cstheme="minorHAnsi"/>
          <w:b w:val="0"/>
          <w:smallCaps w:val="0"/>
          <w:color w:val="auto"/>
          <w:sz w:val="22"/>
          <w:szCs w:val="22"/>
          <w:lang w:val="en-GB"/>
        </w:rPr>
        <w:t xml:space="preserve">emphasize the need for </w:t>
      </w:r>
      <w:r w:rsidRPr="00D3516B">
        <w:rPr>
          <w:rFonts w:asciiTheme="minorHAnsi" w:hAnsiTheme="minorHAnsi" w:cstheme="minorHAnsi"/>
          <w:b w:val="0"/>
          <w:smallCaps w:val="0"/>
          <w:color w:val="auto"/>
          <w:sz w:val="22"/>
          <w:szCs w:val="22"/>
          <w:lang w:val="en-GB"/>
        </w:rPr>
        <w:t xml:space="preserve">careful consideration of the challenges involved in altering the current Annexes in </w:t>
      </w:r>
      <w:r>
        <w:rPr>
          <w:rFonts w:asciiTheme="minorHAnsi" w:hAnsiTheme="minorHAnsi" w:cstheme="minorHAnsi"/>
          <w:b w:val="0"/>
          <w:smallCaps w:val="0"/>
          <w:color w:val="auto"/>
          <w:sz w:val="22"/>
          <w:szCs w:val="22"/>
          <w:lang w:val="en-GB"/>
        </w:rPr>
        <w:t>the p</w:t>
      </w:r>
      <w:r w:rsidRPr="00D3516B">
        <w:rPr>
          <w:rFonts w:asciiTheme="minorHAnsi" w:hAnsiTheme="minorHAnsi" w:cstheme="minorHAnsi"/>
          <w:b w:val="0"/>
          <w:smallCaps w:val="0"/>
          <w:color w:val="auto"/>
          <w:sz w:val="22"/>
          <w:szCs w:val="22"/>
          <w:lang w:val="en-GB"/>
        </w:rPr>
        <w:t xml:space="preserve">rospectus. Such changes necessitate substantial modifications </w:t>
      </w:r>
      <w:r>
        <w:rPr>
          <w:rFonts w:asciiTheme="minorHAnsi" w:hAnsiTheme="minorHAnsi" w:cstheme="minorHAnsi"/>
          <w:b w:val="0"/>
          <w:smallCaps w:val="0"/>
          <w:color w:val="auto"/>
          <w:sz w:val="22"/>
          <w:szCs w:val="22"/>
          <w:lang w:val="en-GB"/>
        </w:rPr>
        <w:t xml:space="preserve">(and thus significant resources) </w:t>
      </w:r>
      <w:r w:rsidRPr="00D3516B">
        <w:rPr>
          <w:rFonts w:asciiTheme="minorHAnsi" w:hAnsiTheme="minorHAnsi" w:cstheme="minorHAnsi"/>
          <w:b w:val="0"/>
          <w:smallCaps w:val="0"/>
          <w:color w:val="auto"/>
          <w:sz w:val="22"/>
          <w:szCs w:val="22"/>
          <w:lang w:val="en-GB"/>
        </w:rPr>
        <w:t>to the underlying operating models of FMPs. Therefore,</w:t>
      </w:r>
      <w:r>
        <w:rPr>
          <w:rFonts w:asciiTheme="minorHAnsi" w:hAnsiTheme="minorHAnsi" w:cstheme="minorHAnsi"/>
          <w:b w:val="0"/>
          <w:smallCaps w:val="0"/>
          <w:color w:val="auto"/>
          <w:sz w:val="22"/>
          <w:szCs w:val="22"/>
          <w:lang w:val="en-GB"/>
        </w:rPr>
        <w:t xml:space="preserve"> </w:t>
      </w:r>
      <w:r w:rsidRPr="00D3516B">
        <w:rPr>
          <w:rFonts w:asciiTheme="minorHAnsi" w:hAnsiTheme="minorHAnsi" w:cstheme="minorHAnsi"/>
          <w:b w:val="0"/>
          <w:smallCaps w:val="0"/>
          <w:color w:val="auto"/>
          <w:sz w:val="22"/>
          <w:szCs w:val="22"/>
          <w:lang w:val="en-GB"/>
        </w:rPr>
        <w:t xml:space="preserve">a </w:t>
      </w:r>
      <w:r w:rsidRPr="00D3516B">
        <w:rPr>
          <w:rFonts w:asciiTheme="minorHAnsi" w:hAnsiTheme="minorHAnsi" w:cstheme="minorHAnsi"/>
          <w:bCs/>
          <w:smallCaps w:val="0"/>
          <w:color w:val="auto"/>
          <w:sz w:val="22"/>
          <w:szCs w:val="22"/>
          <w:lang w:val="en-GB"/>
        </w:rPr>
        <w:t>comprehensive cost-benefit analysis</w:t>
      </w:r>
      <w:r>
        <w:rPr>
          <w:rFonts w:asciiTheme="minorHAnsi" w:hAnsiTheme="minorHAnsi" w:cstheme="minorHAnsi"/>
          <w:bCs/>
          <w:smallCaps w:val="0"/>
          <w:color w:val="auto"/>
          <w:sz w:val="22"/>
          <w:szCs w:val="22"/>
          <w:lang w:val="en-GB"/>
        </w:rPr>
        <w:t xml:space="preserve"> should be conducted</w:t>
      </w:r>
      <w:r w:rsidRPr="00D3516B">
        <w:rPr>
          <w:rFonts w:asciiTheme="minorHAnsi" w:hAnsiTheme="minorHAnsi" w:cstheme="minorHAnsi"/>
          <w:bCs/>
          <w:smallCaps w:val="0"/>
          <w:color w:val="auto"/>
          <w:sz w:val="22"/>
          <w:szCs w:val="22"/>
          <w:lang w:val="en-GB"/>
        </w:rPr>
        <w:t xml:space="preserve"> before implementing any modifications to the templates</w:t>
      </w:r>
      <w:r w:rsidRPr="00D3516B">
        <w:rPr>
          <w:rFonts w:asciiTheme="minorHAnsi" w:hAnsiTheme="minorHAnsi" w:cstheme="minorHAnsi"/>
          <w:b w:val="0"/>
          <w:smallCaps w:val="0"/>
          <w:color w:val="auto"/>
          <w:sz w:val="22"/>
          <w:szCs w:val="22"/>
          <w:lang w:val="en-GB"/>
        </w:rPr>
        <w:t xml:space="preserve">. This analysis should prioritize </w:t>
      </w:r>
      <w:r>
        <w:rPr>
          <w:rFonts w:asciiTheme="minorHAnsi" w:hAnsiTheme="minorHAnsi" w:cstheme="minorHAnsi"/>
          <w:b w:val="0"/>
          <w:smallCaps w:val="0"/>
          <w:color w:val="auto"/>
          <w:sz w:val="22"/>
          <w:szCs w:val="22"/>
          <w:lang w:val="en-GB"/>
        </w:rPr>
        <w:t xml:space="preserve">the identification of </w:t>
      </w:r>
      <w:r w:rsidRPr="00D3516B">
        <w:rPr>
          <w:rFonts w:asciiTheme="minorHAnsi" w:hAnsiTheme="minorHAnsi" w:cstheme="minorHAnsi"/>
          <w:b w:val="0"/>
          <w:smallCaps w:val="0"/>
          <w:color w:val="auto"/>
          <w:sz w:val="22"/>
          <w:szCs w:val="22"/>
          <w:lang w:val="en-GB"/>
        </w:rPr>
        <w:t xml:space="preserve">the most advantageous and impactful changes to ensure an </w:t>
      </w:r>
      <w:r w:rsidRPr="00D3516B">
        <w:rPr>
          <w:rFonts w:asciiTheme="minorHAnsi" w:hAnsiTheme="minorHAnsi" w:cstheme="minorHAnsi"/>
          <w:bCs/>
          <w:smallCaps w:val="0"/>
          <w:color w:val="auto"/>
          <w:sz w:val="22"/>
          <w:szCs w:val="22"/>
          <w:lang w:val="en-GB"/>
        </w:rPr>
        <w:t>optimal</w:t>
      </w:r>
      <w:r w:rsidRPr="00D3516B">
        <w:rPr>
          <w:rFonts w:asciiTheme="minorHAnsi" w:hAnsiTheme="minorHAnsi" w:cstheme="minorHAnsi"/>
          <w:b w:val="0"/>
          <w:smallCaps w:val="0"/>
          <w:color w:val="auto"/>
          <w:sz w:val="22"/>
          <w:szCs w:val="22"/>
          <w:lang w:val="en-GB"/>
        </w:rPr>
        <w:t xml:space="preserve"> </w:t>
      </w:r>
      <w:r w:rsidRPr="00D3516B">
        <w:rPr>
          <w:rFonts w:asciiTheme="minorHAnsi" w:hAnsiTheme="minorHAnsi" w:cstheme="minorHAnsi"/>
          <w:bCs/>
          <w:smallCaps w:val="0"/>
          <w:color w:val="auto"/>
          <w:sz w:val="22"/>
          <w:szCs w:val="22"/>
          <w:lang w:val="en-GB"/>
        </w:rPr>
        <w:t>balance between costs and benefits.</w:t>
      </w:r>
      <w:r>
        <w:rPr>
          <w:rFonts w:asciiTheme="minorHAnsi" w:hAnsiTheme="minorHAnsi" w:cstheme="minorHAnsi"/>
          <w:bCs/>
          <w:smallCaps w:val="0"/>
          <w:color w:val="auto"/>
          <w:sz w:val="22"/>
          <w:szCs w:val="22"/>
          <w:lang w:val="en-GB"/>
        </w:rPr>
        <w:t xml:space="preserve"> </w:t>
      </w:r>
      <w:r w:rsidRPr="00FE7CF4">
        <w:rPr>
          <w:rFonts w:asciiTheme="minorHAnsi" w:hAnsiTheme="minorHAnsi" w:cstheme="minorHAnsi"/>
          <w:b w:val="0"/>
          <w:smallCaps w:val="0"/>
          <w:color w:val="auto"/>
          <w:sz w:val="22"/>
          <w:szCs w:val="22"/>
          <w:lang w:val="en-GB"/>
        </w:rPr>
        <w:t xml:space="preserve">Furthermore, any revised templates or additional disclosures should be concluded only after the ESAs have conducted </w:t>
      </w:r>
      <w:r w:rsidRPr="00FE7CF4">
        <w:rPr>
          <w:rFonts w:asciiTheme="minorHAnsi" w:hAnsiTheme="minorHAnsi" w:cstheme="minorHAnsi"/>
          <w:bCs/>
          <w:smallCaps w:val="0"/>
          <w:color w:val="auto"/>
          <w:sz w:val="22"/>
          <w:szCs w:val="22"/>
          <w:lang w:val="en-GB"/>
        </w:rPr>
        <w:t>consumer testing scenarios</w:t>
      </w:r>
      <w:r w:rsidRPr="00FE7CF4">
        <w:rPr>
          <w:rFonts w:asciiTheme="minorHAnsi" w:hAnsiTheme="minorHAnsi" w:cstheme="minorHAnsi"/>
          <w:b w:val="0"/>
          <w:smallCaps w:val="0"/>
          <w:color w:val="auto"/>
          <w:sz w:val="22"/>
          <w:szCs w:val="22"/>
          <w:lang w:val="en-GB"/>
        </w:rPr>
        <w:t xml:space="preserve"> involving retail investors.</w:t>
      </w:r>
    </w:p>
    <w:bookmarkEnd w:id="13"/>
    <w:p w14:paraId="0E06E6EB" w14:textId="0C94ABFE" w:rsidR="00404978" w:rsidRPr="00B43AAA" w:rsidRDefault="00A12927" w:rsidP="00A12927">
      <w:pPr>
        <w:rPr>
          <w:bCs/>
          <w:color w:val="FF0000"/>
        </w:rPr>
      </w:pPr>
      <w:r w:rsidRPr="00FE7CF4">
        <w:rPr>
          <w:rFonts w:cstheme="minorHAnsi"/>
          <w:lang w:eastAsia="en-GB"/>
        </w:rPr>
        <w:t xml:space="preserve">Subject to the positive results of the cost-benefit analysis and consumer testing, we </w:t>
      </w:r>
      <w:r>
        <w:rPr>
          <w:rFonts w:cstheme="minorHAnsi"/>
          <w:lang w:eastAsia="en-GB"/>
        </w:rPr>
        <w:t xml:space="preserve">in principle </w:t>
      </w:r>
      <w:r w:rsidRPr="000343C5">
        <w:rPr>
          <w:rFonts w:cstheme="minorHAnsi"/>
          <w:b/>
          <w:bCs/>
          <w:lang w:eastAsia="en-GB"/>
        </w:rPr>
        <w:t>support the introduction of the dashboard initiative</w:t>
      </w:r>
      <w:r w:rsidRPr="00FE7CF4">
        <w:rPr>
          <w:rFonts w:cstheme="minorHAnsi"/>
          <w:lang w:eastAsia="en-GB"/>
        </w:rPr>
        <w:t>. It</w:t>
      </w:r>
      <w:r>
        <w:rPr>
          <w:rFonts w:cstheme="minorHAnsi"/>
          <w:lang w:eastAsia="en-GB"/>
        </w:rPr>
        <w:t xml:space="preserve"> could </w:t>
      </w:r>
      <w:r w:rsidRPr="00FE7CF4">
        <w:rPr>
          <w:rFonts w:cstheme="minorHAnsi"/>
          <w:lang w:eastAsia="en-GB"/>
        </w:rPr>
        <w:t xml:space="preserve">offer a more transparent and succinct </w:t>
      </w:r>
      <w:r>
        <w:rPr>
          <w:rFonts w:cstheme="minorHAnsi"/>
          <w:lang w:eastAsia="en-GB"/>
        </w:rPr>
        <w:t xml:space="preserve">representation </w:t>
      </w:r>
      <w:r w:rsidRPr="00FE7CF4">
        <w:rPr>
          <w:rFonts w:cstheme="minorHAnsi"/>
          <w:lang w:eastAsia="en-GB"/>
        </w:rPr>
        <w:t>of the overall share of sustainable investments, thereby taking a significant s</w:t>
      </w:r>
      <w:r>
        <w:rPr>
          <w:rFonts w:cstheme="minorHAnsi"/>
          <w:lang w:eastAsia="en-GB"/>
        </w:rPr>
        <w:t>tep</w:t>
      </w:r>
      <w:r w:rsidRPr="00FE7CF4">
        <w:rPr>
          <w:rFonts w:cstheme="minorHAnsi"/>
          <w:lang w:eastAsia="en-GB"/>
        </w:rPr>
        <w:t xml:space="preserve"> towards promoting sustainable investments and </w:t>
      </w:r>
      <w:r>
        <w:rPr>
          <w:rFonts w:cstheme="minorHAnsi"/>
          <w:lang w:eastAsia="en-GB"/>
        </w:rPr>
        <w:t xml:space="preserve">enhancing </w:t>
      </w:r>
      <w:r w:rsidRPr="00FE7CF4">
        <w:rPr>
          <w:rFonts w:cstheme="minorHAnsi"/>
          <w:lang w:eastAsia="en-GB"/>
        </w:rPr>
        <w:t>transparency for</w:t>
      </w:r>
      <w:r>
        <w:rPr>
          <w:rFonts w:cstheme="minorHAnsi"/>
          <w:lang w:eastAsia="en-GB"/>
        </w:rPr>
        <w:t xml:space="preserve"> retail</w:t>
      </w:r>
      <w:r w:rsidRPr="00FE7CF4">
        <w:rPr>
          <w:rFonts w:cstheme="minorHAnsi"/>
          <w:lang w:eastAsia="en-GB"/>
        </w:rPr>
        <w:t xml:space="preserve"> investors. Furthermore, it </w:t>
      </w:r>
      <w:r>
        <w:rPr>
          <w:rFonts w:cstheme="minorHAnsi"/>
          <w:lang w:eastAsia="en-GB"/>
        </w:rPr>
        <w:t>could</w:t>
      </w:r>
      <w:r w:rsidRPr="00FE7CF4">
        <w:rPr>
          <w:rFonts w:cstheme="minorHAnsi"/>
          <w:lang w:eastAsia="en-GB"/>
        </w:rPr>
        <w:t xml:space="preserve"> serve as an effective summary in assessing the alignment of a product with a client's sustainability preferences.</w:t>
      </w:r>
      <w:r w:rsidR="00384A68" w:rsidRPr="00B43AAA">
        <w:rPr>
          <w:bCs/>
          <w:color w:val="FF0000"/>
        </w:rPr>
        <w:t xml:space="preserve"> </w:t>
      </w:r>
    </w:p>
    <w:p w14:paraId="42064F74" w14:textId="6D62FA98" w:rsidR="00CD2500" w:rsidRDefault="00455659" w:rsidP="009C41BB">
      <w:pPr>
        <w:rPr>
          <w:bCs/>
        </w:rPr>
      </w:pPr>
      <w:r>
        <w:rPr>
          <w:bCs/>
        </w:rPr>
        <w:t>Nevertheless, we have some technical comments:</w:t>
      </w:r>
    </w:p>
    <w:p w14:paraId="290330FF" w14:textId="7CA0A466" w:rsidR="007B57C0" w:rsidRDefault="00C73F16" w:rsidP="00455659">
      <w:pPr>
        <w:pStyle w:val="ListParagraph"/>
        <w:numPr>
          <w:ilvl w:val="0"/>
          <w:numId w:val="35"/>
        </w:numPr>
        <w:rPr>
          <w:bCs/>
        </w:rPr>
      </w:pPr>
      <w:r>
        <w:rPr>
          <w:bCs/>
        </w:rPr>
        <w:t xml:space="preserve">On </w:t>
      </w:r>
      <w:r w:rsidR="00933FA5">
        <w:rPr>
          <w:bCs/>
        </w:rPr>
        <w:t>A</w:t>
      </w:r>
      <w:r w:rsidR="00137CBE">
        <w:rPr>
          <w:bCs/>
        </w:rPr>
        <w:t>nnexes II to V:</w:t>
      </w:r>
      <w:r w:rsidR="00CE3120">
        <w:rPr>
          <w:bCs/>
        </w:rPr>
        <w:t xml:space="preserve"> </w:t>
      </w:r>
    </w:p>
    <w:p w14:paraId="0906AD4E" w14:textId="6081F69E" w:rsidR="007F49DF" w:rsidRDefault="00953CA8" w:rsidP="007B57C0">
      <w:pPr>
        <w:pStyle w:val="ListParagraph"/>
        <w:numPr>
          <w:ilvl w:val="1"/>
          <w:numId w:val="35"/>
        </w:numPr>
        <w:rPr>
          <w:bCs/>
        </w:rPr>
      </w:pPr>
      <w:r w:rsidRPr="00953CA8">
        <w:rPr>
          <w:bCs/>
        </w:rPr>
        <w:t xml:space="preserve">The </w:t>
      </w:r>
      <w:r>
        <w:rPr>
          <w:bCs/>
        </w:rPr>
        <w:t xml:space="preserve">numerous </w:t>
      </w:r>
      <w:r w:rsidRPr="00953CA8">
        <w:rPr>
          <w:bCs/>
        </w:rPr>
        <w:t xml:space="preserve">pictograms are confusing and will be difficult to implement on an operational standpoint. We suggest </w:t>
      </w:r>
      <w:r w:rsidR="00096198" w:rsidRPr="00953CA8">
        <w:rPr>
          <w:bCs/>
        </w:rPr>
        <w:t>avoiding</w:t>
      </w:r>
      <w:r w:rsidRPr="00953CA8">
        <w:rPr>
          <w:bCs/>
        </w:rPr>
        <w:t xml:space="preserve"> </w:t>
      </w:r>
      <w:r w:rsidR="009B7CA4">
        <w:rPr>
          <w:bCs/>
        </w:rPr>
        <w:t>erasing</w:t>
      </w:r>
      <w:r w:rsidR="00D3425B">
        <w:rPr>
          <w:bCs/>
        </w:rPr>
        <w:t xml:space="preserve"> the pictograms.</w:t>
      </w:r>
    </w:p>
    <w:p w14:paraId="5C69C4F8" w14:textId="14CA4AE9" w:rsidR="007B57C0" w:rsidRPr="00953CA8" w:rsidRDefault="007B57C0" w:rsidP="00953CA8">
      <w:pPr>
        <w:pStyle w:val="ListParagraph"/>
        <w:numPr>
          <w:ilvl w:val="1"/>
          <w:numId w:val="35"/>
        </w:numPr>
        <w:rPr>
          <w:bCs/>
        </w:rPr>
      </w:pPr>
      <w:r>
        <w:rPr>
          <w:bCs/>
        </w:rPr>
        <w:t>W</w:t>
      </w:r>
      <w:r w:rsidR="00E651F8">
        <w:rPr>
          <w:bCs/>
        </w:rPr>
        <w:t xml:space="preserve">e believe that </w:t>
      </w:r>
      <w:r w:rsidR="002A2A64">
        <w:rPr>
          <w:bCs/>
        </w:rPr>
        <w:t xml:space="preserve">the relationship between </w:t>
      </w:r>
      <w:r w:rsidR="000071BB">
        <w:rPr>
          <w:bCs/>
        </w:rPr>
        <w:t xml:space="preserve">“q” and “r” is too complex for a retail </w:t>
      </w:r>
      <w:r w:rsidR="004E0B49">
        <w:rPr>
          <w:bCs/>
        </w:rPr>
        <w:t xml:space="preserve">investor </w:t>
      </w:r>
      <w:r w:rsidR="000071BB">
        <w:rPr>
          <w:bCs/>
        </w:rPr>
        <w:t xml:space="preserve">to understand. </w:t>
      </w:r>
      <w:r w:rsidR="00C61E7F">
        <w:rPr>
          <w:bCs/>
        </w:rPr>
        <w:t xml:space="preserve">Moreover, </w:t>
      </w:r>
      <w:r w:rsidR="0088637C">
        <w:rPr>
          <w:bCs/>
        </w:rPr>
        <w:t xml:space="preserve">we believe that “r” is not always included in “q”, </w:t>
      </w:r>
      <w:r w:rsidR="00C73F16">
        <w:rPr>
          <w:bCs/>
        </w:rPr>
        <w:t xml:space="preserve">we </w:t>
      </w:r>
      <w:r w:rsidR="00953CA8">
        <w:rPr>
          <w:bCs/>
        </w:rPr>
        <w:t xml:space="preserve">suggest </w:t>
      </w:r>
      <w:r w:rsidR="00096198">
        <w:rPr>
          <w:bCs/>
        </w:rPr>
        <w:t>erasing</w:t>
      </w:r>
      <w:r w:rsidR="00C73F16">
        <w:rPr>
          <w:bCs/>
        </w:rPr>
        <w:t xml:space="preserve"> the </w:t>
      </w:r>
      <w:r w:rsidR="00DE0F2B">
        <w:rPr>
          <w:bCs/>
        </w:rPr>
        <w:t>curly bracket</w:t>
      </w:r>
      <w:r w:rsidR="007F49DF">
        <w:rPr>
          <w:bCs/>
        </w:rPr>
        <w:t>.</w:t>
      </w:r>
    </w:p>
    <w:p w14:paraId="5310E800" w14:textId="7CD9E820" w:rsidR="00455659" w:rsidRPr="00510D65" w:rsidRDefault="00C73F16" w:rsidP="00510D65">
      <w:pPr>
        <w:pStyle w:val="ListParagraph"/>
        <w:numPr>
          <w:ilvl w:val="0"/>
          <w:numId w:val="35"/>
        </w:numPr>
        <w:rPr>
          <w:bCs/>
        </w:rPr>
      </w:pPr>
      <w:r>
        <w:rPr>
          <w:bCs/>
        </w:rPr>
        <w:t xml:space="preserve">On </w:t>
      </w:r>
      <w:r w:rsidR="00510D65">
        <w:rPr>
          <w:bCs/>
        </w:rPr>
        <w:t>Annex</w:t>
      </w:r>
      <w:r w:rsidR="00BF330E">
        <w:rPr>
          <w:bCs/>
        </w:rPr>
        <w:t>es</w:t>
      </w:r>
      <w:r w:rsidR="00510D65">
        <w:rPr>
          <w:bCs/>
        </w:rPr>
        <w:t xml:space="preserve"> II </w:t>
      </w:r>
      <w:r w:rsidR="00137CBE">
        <w:rPr>
          <w:bCs/>
        </w:rPr>
        <w:t xml:space="preserve">&amp; IV </w:t>
      </w:r>
      <w:r w:rsidR="00510D65">
        <w:rPr>
          <w:bCs/>
        </w:rPr>
        <w:t>– Article 8 products: w</w:t>
      </w:r>
      <w:r w:rsidR="00940C09" w:rsidRPr="00510D65">
        <w:rPr>
          <w:bCs/>
        </w:rPr>
        <w:t xml:space="preserve">e believe that the title </w:t>
      </w:r>
      <w:r w:rsidR="00CA5724" w:rsidRPr="00510D65">
        <w:rPr>
          <w:bCs/>
        </w:rPr>
        <w:t xml:space="preserve">of the article 8 template should not require a split between E or S characteristics promoted by the financial products. </w:t>
      </w:r>
    </w:p>
    <w:p w14:paraId="1E3C8626" w14:textId="7AC293AD" w:rsidR="00D847D0" w:rsidRPr="006804E8" w:rsidRDefault="00C73F16" w:rsidP="006804E8">
      <w:pPr>
        <w:pStyle w:val="ListParagraph"/>
        <w:numPr>
          <w:ilvl w:val="0"/>
          <w:numId w:val="35"/>
        </w:numPr>
        <w:rPr>
          <w:bCs/>
        </w:rPr>
      </w:pPr>
      <w:r w:rsidRPr="001D3CCA">
        <w:rPr>
          <w:bCs/>
        </w:rPr>
        <w:t xml:space="preserve">On </w:t>
      </w:r>
      <w:r w:rsidR="00510D65" w:rsidRPr="001D3CCA">
        <w:rPr>
          <w:bCs/>
        </w:rPr>
        <w:t>Annex I</w:t>
      </w:r>
      <w:r w:rsidR="00BF330E" w:rsidRPr="001D3CCA">
        <w:rPr>
          <w:bCs/>
        </w:rPr>
        <w:t>II</w:t>
      </w:r>
      <w:r w:rsidR="00510D65" w:rsidRPr="001D3CCA">
        <w:rPr>
          <w:bCs/>
        </w:rPr>
        <w:t xml:space="preserve"> </w:t>
      </w:r>
      <w:r w:rsidR="00137CBE" w:rsidRPr="001D3CCA">
        <w:rPr>
          <w:bCs/>
        </w:rPr>
        <w:t xml:space="preserve">&amp; V </w:t>
      </w:r>
      <w:r w:rsidR="00510D65" w:rsidRPr="001D3CCA">
        <w:rPr>
          <w:bCs/>
        </w:rPr>
        <w:t xml:space="preserve">– Article 9 products: </w:t>
      </w:r>
      <w:r w:rsidR="001D3CCA" w:rsidRPr="001D3CCA">
        <w:rPr>
          <w:bCs/>
        </w:rPr>
        <w:t xml:space="preserve">the </w:t>
      </w:r>
      <w:r w:rsidR="001D3CCA">
        <w:rPr>
          <w:bCs/>
        </w:rPr>
        <w:t>EC</w:t>
      </w:r>
      <w:r w:rsidR="00057BA8">
        <w:rPr>
          <w:bCs/>
        </w:rPr>
        <w:t xml:space="preserve"> </w:t>
      </w:r>
      <w:r w:rsidR="00770CFD">
        <w:rPr>
          <w:bCs/>
        </w:rPr>
        <w:t xml:space="preserve">has clarified that </w:t>
      </w:r>
      <w:r w:rsidR="002F5E54">
        <w:rPr>
          <w:bCs/>
        </w:rPr>
        <w:t>“</w:t>
      </w:r>
      <w:r w:rsidR="002F5E54" w:rsidRPr="002F5E54">
        <w:rPr>
          <w:bCs/>
          <w:i/>
          <w:iCs/>
        </w:rPr>
        <w:t>passive funds tracking an EU Climate Benchmark fall under the scope of Article 9 and are deemed to have sustainable investment as an objective</w:t>
      </w:r>
      <w:r w:rsidR="002F5E54">
        <w:rPr>
          <w:bCs/>
        </w:rPr>
        <w:t>”</w:t>
      </w:r>
      <w:r w:rsidR="002F5E54" w:rsidRPr="002F5E54">
        <w:rPr>
          <w:bCs/>
        </w:rPr>
        <w:t>.</w:t>
      </w:r>
      <w:r w:rsidR="002F5E54">
        <w:rPr>
          <w:bCs/>
        </w:rPr>
        <w:t xml:space="preserve"> In this context, we believe that article 9 </w:t>
      </w:r>
      <w:r w:rsidR="0017057E">
        <w:rPr>
          <w:bCs/>
        </w:rPr>
        <w:t xml:space="preserve">templates </w:t>
      </w:r>
      <w:r w:rsidR="002F5E54">
        <w:rPr>
          <w:bCs/>
        </w:rPr>
        <w:t xml:space="preserve">should </w:t>
      </w:r>
      <w:r w:rsidR="00302CF8">
        <w:rPr>
          <w:bCs/>
        </w:rPr>
        <w:t>include</w:t>
      </w:r>
      <w:r w:rsidR="00543A6C">
        <w:rPr>
          <w:bCs/>
        </w:rPr>
        <w:t xml:space="preserve"> two </w:t>
      </w:r>
      <w:r w:rsidR="005430AF">
        <w:rPr>
          <w:bCs/>
        </w:rPr>
        <w:t xml:space="preserve">additional </w:t>
      </w:r>
      <w:r w:rsidR="00543A6C">
        <w:rPr>
          <w:bCs/>
        </w:rPr>
        <w:t>tic</w:t>
      </w:r>
      <w:r w:rsidR="005430AF">
        <w:rPr>
          <w:bCs/>
        </w:rPr>
        <w:t>k</w:t>
      </w:r>
      <w:r w:rsidR="00543A6C">
        <w:rPr>
          <w:bCs/>
        </w:rPr>
        <w:t xml:space="preserve">-boxes to </w:t>
      </w:r>
      <w:r w:rsidR="005430AF">
        <w:rPr>
          <w:bCs/>
        </w:rPr>
        <w:t>clarify whether the product is an article 9(</w:t>
      </w:r>
      <w:r w:rsidR="00C066D7">
        <w:rPr>
          <w:bCs/>
        </w:rPr>
        <w:t xml:space="preserve">3) product or not. </w:t>
      </w:r>
    </w:p>
    <w:permEnd w:id="1542225393"/>
    <w:p w14:paraId="3CC109DF" w14:textId="77777777" w:rsidR="009C41BB" w:rsidRPr="00D847D0" w:rsidRDefault="009C41BB" w:rsidP="009C41BB">
      <w:r w:rsidRPr="00D847D0">
        <w:t>&lt;ESMA_QUESTION_SFDR_30&gt;</w:t>
      </w:r>
    </w:p>
    <w:p w14:paraId="54A490E5" w14:textId="77777777" w:rsidR="009C41BB" w:rsidRPr="00D847D0" w:rsidRDefault="009C41BB" w:rsidP="009C41BB"/>
    <w:p w14:paraId="48578419" w14:textId="77777777" w:rsidR="009C41BB" w:rsidRDefault="009C41BB" w:rsidP="0053226E">
      <w:pPr>
        <w:pStyle w:val="Questionstyle"/>
        <w:numPr>
          <w:ilvl w:val="0"/>
          <w:numId w:val="5"/>
        </w:numPr>
      </w:pPr>
      <w:r>
        <w:lastRenderedPageBreak/>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Pr="00505378" w:rsidRDefault="009C41BB" w:rsidP="009C41BB">
      <w:r w:rsidRPr="00505378">
        <w:t>&lt;ESMA_QUESTION_SFDR_31&gt;</w:t>
      </w:r>
    </w:p>
    <w:p w14:paraId="5C9A2755" w14:textId="6C33D68D" w:rsidR="00C1577F" w:rsidRDefault="00C1577F" w:rsidP="00C1577F">
      <w:pPr>
        <w:jc w:val="both"/>
        <w:rPr>
          <w:rFonts w:cstheme="minorHAnsi"/>
          <w:lang w:eastAsia="en-GB"/>
        </w:rPr>
      </w:pPr>
      <w:permStart w:id="782583199" w:edGrp="everyone"/>
      <w:r>
        <w:rPr>
          <w:rFonts w:cstheme="minorHAnsi"/>
          <w:lang w:eastAsia="en-GB"/>
        </w:rPr>
        <w:t>We</w:t>
      </w:r>
      <w:r w:rsidRPr="00403EFC">
        <w:rPr>
          <w:rFonts w:cstheme="minorHAnsi"/>
          <w:lang w:eastAsia="en-GB"/>
        </w:rPr>
        <w:t xml:space="preserve"> firmly support an investor-centric approach that reduces the number of disclosures and promotes standardization for the remaining ones. Nevertheless, a comprehensive evaluation of SFDR Level 1 is necessary to address this issue, and any standardization efforts should be focused solely on this issue. Even with the proposed "quick fixes" in the short to medium term, the SFDR disclosure requirements remain highly complex and are unlikely to be understood by retail investors. If the ESAs, nonetheless, intend to make interim changes before the SFDR L1 review, below are concrete proposals to further simplify the sections and the language of the dashboard.</w:t>
      </w:r>
    </w:p>
    <w:p w14:paraId="44AD393F" w14:textId="08CDDBFB" w:rsidR="00FC40B0" w:rsidRPr="00FC40B0" w:rsidRDefault="00FC40B0" w:rsidP="00424229">
      <w:pPr>
        <w:rPr>
          <w:b/>
        </w:rPr>
      </w:pPr>
      <w:r w:rsidRPr="00FC40B0">
        <w:rPr>
          <w:b/>
        </w:rPr>
        <w:t>1. Numbering of questions</w:t>
      </w:r>
    </w:p>
    <w:p w14:paraId="7643CD78" w14:textId="6AF75B52" w:rsidR="00FC40B0" w:rsidRDefault="00FC40B0" w:rsidP="00FC40B0">
      <w:pPr>
        <w:rPr>
          <w:bCs/>
        </w:rPr>
      </w:pPr>
      <w:r>
        <w:rPr>
          <w:bCs/>
        </w:rPr>
        <w:t>For ease of reference, we believe that the templates’ questions should be numbered.</w:t>
      </w:r>
    </w:p>
    <w:p w14:paraId="1456ABD6" w14:textId="77777777" w:rsidR="006C5FAD" w:rsidRPr="00F233BC" w:rsidRDefault="00FC40B0" w:rsidP="006C5FAD">
      <w:pPr>
        <w:jc w:val="both"/>
        <w:rPr>
          <w:rFonts w:cstheme="minorHAnsi"/>
          <w:b/>
          <w:bCs/>
          <w:lang w:eastAsia="en-GB"/>
        </w:rPr>
      </w:pPr>
      <w:r w:rsidRPr="00FC40B0">
        <w:rPr>
          <w:b/>
        </w:rPr>
        <w:t xml:space="preserve">2. </w:t>
      </w:r>
      <w:r w:rsidR="006C5FAD" w:rsidRPr="00F233BC">
        <w:rPr>
          <w:rFonts w:cstheme="minorHAnsi"/>
          <w:b/>
          <w:bCs/>
          <w:lang w:eastAsia="en-GB"/>
        </w:rPr>
        <w:t xml:space="preserve">Simplifying the language of the dashboard </w:t>
      </w:r>
    </w:p>
    <w:p w14:paraId="5C0ADB00" w14:textId="77777777" w:rsidR="006C5FAD" w:rsidRDefault="006C5FAD" w:rsidP="006C5FAD">
      <w:pPr>
        <w:jc w:val="both"/>
        <w:rPr>
          <w:rFonts w:cstheme="minorHAnsi"/>
          <w:lang w:eastAsia="en-GB"/>
        </w:rPr>
      </w:pPr>
      <w:r w:rsidRPr="00E02D4F">
        <w:rPr>
          <w:rFonts w:cstheme="minorHAnsi"/>
          <w:lang w:eastAsia="en-GB"/>
        </w:rPr>
        <w:t xml:space="preserve">To enhance the practical usefulness of the dashboard summary, we believe that </w:t>
      </w:r>
      <w:r w:rsidRPr="00E02D4F">
        <w:rPr>
          <w:rFonts w:cstheme="minorHAnsi"/>
          <w:b/>
          <w:bCs/>
          <w:lang w:eastAsia="en-GB"/>
        </w:rPr>
        <w:t xml:space="preserve">the current 250-character limit </w:t>
      </w:r>
      <w:r w:rsidRPr="00E02D4F">
        <w:rPr>
          <w:rFonts w:cstheme="minorHAnsi"/>
          <w:lang w:eastAsia="en-GB"/>
        </w:rPr>
        <w:t xml:space="preserve">for describing </w:t>
      </w:r>
      <w:r>
        <w:rPr>
          <w:rFonts w:cstheme="minorHAnsi"/>
          <w:lang w:eastAsia="en-GB"/>
        </w:rPr>
        <w:t>environmental</w:t>
      </w:r>
      <w:r w:rsidRPr="00E02D4F">
        <w:rPr>
          <w:rFonts w:cstheme="minorHAnsi"/>
          <w:lang w:eastAsia="en-GB"/>
        </w:rPr>
        <w:t xml:space="preserve"> and</w:t>
      </w:r>
      <w:r>
        <w:rPr>
          <w:rFonts w:cstheme="minorHAnsi"/>
          <w:lang w:eastAsia="en-GB"/>
        </w:rPr>
        <w:t>/or</w:t>
      </w:r>
      <w:r w:rsidRPr="00E02D4F">
        <w:rPr>
          <w:rFonts w:cstheme="minorHAnsi"/>
          <w:lang w:eastAsia="en-GB"/>
        </w:rPr>
        <w:t xml:space="preserve"> social features, as well as indicating the proportion of assets, is </w:t>
      </w:r>
      <w:r w:rsidRPr="00E02D4F">
        <w:rPr>
          <w:rFonts w:cstheme="minorHAnsi"/>
          <w:b/>
          <w:bCs/>
          <w:lang w:eastAsia="en-GB"/>
        </w:rPr>
        <w:t>insufficient.</w:t>
      </w:r>
      <w:r w:rsidRPr="00E02D4F">
        <w:rPr>
          <w:rFonts w:cstheme="minorHAnsi"/>
          <w:lang w:eastAsia="en-GB"/>
        </w:rPr>
        <w:t xml:space="preserve"> </w:t>
      </w:r>
      <w:r w:rsidRPr="002C42B6">
        <w:rPr>
          <w:rFonts w:cstheme="minorHAnsi"/>
          <w:lang w:eastAsia="en-GB"/>
        </w:rPr>
        <w:t xml:space="preserve">We </w:t>
      </w:r>
      <w:r>
        <w:rPr>
          <w:rFonts w:cstheme="minorHAnsi"/>
          <w:lang w:eastAsia="en-GB"/>
        </w:rPr>
        <w:t>also question the</w:t>
      </w:r>
      <w:r w:rsidRPr="002C42B6">
        <w:rPr>
          <w:rFonts w:cstheme="minorHAnsi"/>
          <w:lang w:eastAsia="en-GB"/>
        </w:rPr>
        <w:t xml:space="preserve"> additional box, considering that the first question in the template already asks for a description of the environmental and/or social characteristics of the product. Having two </w:t>
      </w:r>
      <w:r>
        <w:rPr>
          <w:rFonts w:cstheme="minorHAnsi"/>
          <w:lang w:eastAsia="en-GB"/>
        </w:rPr>
        <w:t xml:space="preserve">side-by-side </w:t>
      </w:r>
      <w:r w:rsidRPr="002C42B6">
        <w:rPr>
          <w:rFonts w:cstheme="minorHAnsi"/>
          <w:lang w:eastAsia="en-GB"/>
        </w:rPr>
        <w:t xml:space="preserve">narratives on the same topic may </w:t>
      </w:r>
      <w:r>
        <w:rPr>
          <w:rFonts w:cstheme="minorHAnsi"/>
          <w:lang w:eastAsia="en-GB"/>
        </w:rPr>
        <w:t>simply</w:t>
      </w:r>
      <w:r w:rsidRPr="002C42B6">
        <w:rPr>
          <w:rFonts w:cstheme="minorHAnsi"/>
          <w:lang w:eastAsia="en-GB"/>
        </w:rPr>
        <w:t xml:space="preserve"> confuse the investor. </w:t>
      </w:r>
    </w:p>
    <w:p w14:paraId="278079ED" w14:textId="77777777" w:rsidR="006C5FAD" w:rsidRDefault="006C5FAD" w:rsidP="006C5FAD">
      <w:pPr>
        <w:jc w:val="both"/>
        <w:rPr>
          <w:rFonts w:cstheme="minorHAnsi"/>
          <w:lang w:eastAsia="en-GB"/>
        </w:rPr>
      </w:pPr>
      <w:r>
        <w:rPr>
          <w:rFonts w:cstheme="minorHAnsi"/>
          <w:lang w:eastAsia="en-GB"/>
        </w:rPr>
        <w:t>Instead</w:t>
      </w:r>
      <w:r w:rsidRPr="00C232AB">
        <w:rPr>
          <w:rFonts w:cstheme="minorHAnsi"/>
          <w:lang w:eastAsia="en-GB"/>
        </w:rPr>
        <w:t xml:space="preserve">, we recommend </w:t>
      </w:r>
      <w:r>
        <w:rPr>
          <w:rFonts w:cstheme="minorHAnsi"/>
          <w:lang w:eastAsia="en-GB"/>
        </w:rPr>
        <w:t>an extended summary</w:t>
      </w:r>
      <w:r w:rsidRPr="00C232AB">
        <w:rPr>
          <w:rFonts w:cstheme="minorHAnsi"/>
          <w:lang w:eastAsia="en-GB"/>
        </w:rPr>
        <w:t xml:space="preserve"> either</w:t>
      </w:r>
      <w:r>
        <w:rPr>
          <w:rFonts w:cstheme="minorHAnsi"/>
          <w:lang w:eastAsia="en-GB"/>
        </w:rPr>
        <w:t xml:space="preserve"> by</w:t>
      </w:r>
      <w:r w:rsidRPr="00C232AB">
        <w:rPr>
          <w:rFonts w:cstheme="minorHAnsi"/>
          <w:lang w:eastAsia="en-GB"/>
        </w:rPr>
        <w:t xml:space="preserve"> increasing the character limit or limiting the number of sentences within the box. Alternatively, </w:t>
      </w:r>
      <w:r>
        <w:rPr>
          <w:rFonts w:cstheme="minorHAnsi"/>
          <w:lang w:eastAsia="en-GB"/>
        </w:rPr>
        <w:t>one could include</w:t>
      </w:r>
      <w:r w:rsidRPr="00C232AB">
        <w:rPr>
          <w:rFonts w:cstheme="minorHAnsi"/>
          <w:lang w:eastAsia="en-GB"/>
        </w:rPr>
        <w:t xml:space="preserve"> only a percentage, </w:t>
      </w:r>
      <w:proofErr w:type="gramStart"/>
      <w:r w:rsidRPr="00C232AB">
        <w:rPr>
          <w:rFonts w:cstheme="minorHAnsi"/>
          <w:lang w:eastAsia="en-GB"/>
        </w:rPr>
        <w:t>similar to</w:t>
      </w:r>
      <w:proofErr w:type="gramEnd"/>
      <w:r w:rsidRPr="00C232AB">
        <w:rPr>
          <w:rFonts w:cstheme="minorHAnsi"/>
          <w:lang w:eastAsia="en-GB"/>
        </w:rPr>
        <w:t xml:space="preserve"> the other boxes, </w:t>
      </w:r>
      <w:r>
        <w:rPr>
          <w:rFonts w:cstheme="minorHAnsi"/>
          <w:lang w:eastAsia="en-GB"/>
        </w:rPr>
        <w:t>which provides</w:t>
      </w:r>
      <w:r w:rsidRPr="00C232AB">
        <w:rPr>
          <w:rFonts w:cstheme="minorHAnsi"/>
          <w:lang w:eastAsia="en-GB"/>
        </w:rPr>
        <w:t xml:space="preserve"> a detailed description of the features.</w:t>
      </w:r>
    </w:p>
    <w:p w14:paraId="06D2344B" w14:textId="77777777" w:rsidR="006C5FAD" w:rsidRDefault="006C5FAD" w:rsidP="006C5FAD">
      <w:pPr>
        <w:jc w:val="both"/>
        <w:rPr>
          <w:rFonts w:cstheme="minorHAnsi"/>
          <w:lang w:eastAsia="en-GB"/>
        </w:rPr>
      </w:pPr>
      <w:r w:rsidRPr="00E02D4F">
        <w:rPr>
          <w:rFonts w:cstheme="minorHAnsi"/>
          <w:lang w:eastAsia="en-GB"/>
        </w:rPr>
        <w:t xml:space="preserve">Furthermore, we would like to </w:t>
      </w:r>
      <w:r>
        <w:rPr>
          <w:rFonts w:cstheme="minorHAnsi"/>
          <w:lang w:eastAsia="en-GB"/>
        </w:rPr>
        <w:t xml:space="preserve">point out </w:t>
      </w:r>
      <w:r w:rsidRPr="00E02D4F">
        <w:rPr>
          <w:rFonts w:cstheme="minorHAnsi"/>
          <w:lang w:eastAsia="en-GB"/>
        </w:rPr>
        <w:t>an inconsistency within the core element (iv) of the dashboard, specifically regarding the phrasing of GHG emissions reduction</w:t>
      </w:r>
      <w:r>
        <w:rPr>
          <w:rFonts w:cstheme="minorHAnsi"/>
          <w:lang w:eastAsia="en-GB"/>
        </w:rPr>
        <w:t xml:space="preserve"> (</w:t>
      </w:r>
      <w:proofErr w:type="gramStart"/>
      <w:r>
        <w:rPr>
          <w:rFonts w:cstheme="minorHAnsi"/>
          <w:lang w:eastAsia="en-GB"/>
        </w:rPr>
        <w:t>i.e.</w:t>
      </w:r>
      <w:proofErr w:type="gramEnd"/>
      <w:r>
        <w:rPr>
          <w:rFonts w:cstheme="minorHAnsi"/>
          <w:lang w:eastAsia="en-GB"/>
        </w:rPr>
        <w:t xml:space="preserve"> </w:t>
      </w:r>
      <w:r>
        <w:rPr>
          <w:lang w:val="en-US"/>
        </w:rPr>
        <w:t xml:space="preserve">“This product targets a reduction of ___% of greenhouse gas emissions in the </w:t>
      </w:r>
      <w:r w:rsidRPr="003D6D6D">
        <w:rPr>
          <w:b/>
          <w:bCs/>
          <w:lang w:val="en-US"/>
        </w:rPr>
        <w:t>atmosphere</w:t>
      </w:r>
      <w:r>
        <w:rPr>
          <w:lang w:val="en-US"/>
        </w:rPr>
        <w:t xml:space="preserve"> by ___”)</w:t>
      </w:r>
      <w:r w:rsidRPr="00E02D4F">
        <w:rPr>
          <w:rFonts w:cstheme="minorHAnsi"/>
          <w:lang w:eastAsia="en-GB"/>
        </w:rPr>
        <w:t>. The use of the word "atmosphere" could potentially be interpreted in two different ways:</w:t>
      </w:r>
      <w:r>
        <w:rPr>
          <w:rFonts w:cstheme="minorHAnsi"/>
          <w:lang w:eastAsia="en-GB"/>
        </w:rPr>
        <w:t xml:space="preserve"> </w:t>
      </w:r>
      <w:proofErr w:type="spellStart"/>
      <w:r>
        <w:rPr>
          <w:rFonts w:cstheme="minorHAnsi"/>
          <w:lang w:eastAsia="en-GB"/>
        </w:rPr>
        <w:t>i</w:t>
      </w:r>
      <w:proofErr w:type="spellEnd"/>
      <w:r>
        <w:rPr>
          <w:rFonts w:cstheme="minorHAnsi"/>
          <w:lang w:eastAsia="en-GB"/>
        </w:rPr>
        <w:t>)</w:t>
      </w:r>
      <w:r w:rsidRPr="00E02D4F">
        <w:rPr>
          <w:rFonts w:cstheme="minorHAnsi"/>
          <w:lang w:eastAsia="en-GB"/>
        </w:rPr>
        <w:t xml:space="preserve"> either as a general reduction of GHG emissions or </w:t>
      </w:r>
      <w:r>
        <w:rPr>
          <w:rFonts w:cstheme="minorHAnsi"/>
          <w:lang w:eastAsia="en-GB"/>
        </w:rPr>
        <w:t xml:space="preserve">ii) </w:t>
      </w:r>
      <w:r w:rsidRPr="00E02D4F">
        <w:rPr>
          <w:rFonts w:cstheme="minorHAnsi"/>
          <w:lang w:eastAsia="en-GB"/>
        </w:rPr>
        <w:t xml:space="preserve">as the </w:t>
      </w:r>
      <w:r>
        <w:rPr>
          <w:rFonts w:cstheme="minorHAnsi"/>
          <w:lang w:eastAsia="en-GB"/>
        </w:rPr>
        <w:t xml:space="preserve">reduction </w:t>
      </w:r>
      <w:r w:rsidRPr="00E02D4F">
        <w:rPr>
          <w:rFonts w:cstheme="minorHAnsi"/>
          <w:lang w:eastAsia="en-GB"/>
        </w:rPr>
        <w:t xml:space="preserve">of </w:t>
      </w:r>
      <w:r>
        <w:rPr>
          <w:rFonts w:cstheme="minorHAnsi"/>
          <w:lang w:eastAsia="en-GB"/>
        </w:rPr>
        <w:t xml:space="preserve">emissions </w:t>
      </w:r>
      <w:r w:rsidRPr="00E02D4F">
        <w:rPr>
          <w:rFonts w:cstheme="minorHAnsi"/>
          <w:lang w:eastAsia="en-GB"/>
        </w:rPr>
        <w:t xml:space="preserve">already present in the atmosphere. In contrast, the GHG section of the template does not employ the term "atmosphere," </w:t>
      </w:r>
      <w:r>
        <w:rPr>
          <w:rFonts w:cstheme="minorHAnsi"/>
          <w:lang w:eastAsia="en-GB"/>
        </w:rPr>
        <w:t xml:space="preserve">but </w:t>
      </w:r>
      <w:r w:rsidRPr="00E02D4F">
        <w:rPr>
          <w:rFonts w:cstheme="minorHAnsi"/>
          <w:lang w:eastAsia="en-GB"/>
        </w:rPr>
        <w:t xml:space="preserve">rather </w:t>
      </w:r>
      <w:r>
        <w:rPr>
          <w:rFonts w:cstheme="minorHAnsi"/>
          <w:lang w:eastAsia="en-GB"/>
        </w:rPr>
        <w:t>focuses</w:t>
      </w:r>
      <w:r w:rsidRPr="00E02D4F">
        <w:rPr>
          <w:rFonts w:cstheme="minorHAnsi"/>
          <w:lang w:eastAsia="en-GB"/>
        </w:rPr>
        <w:t xml:space="preserve"> on whether the product has a greenhouse gas emission reduction target.</w:t>
      </w:r>
    </w:p>
    <w:p w14:paraId="492CE7C1" w14:textId="77777777" w:rsidR="006C5FAD" w:rsidRPr="00375C86" w:rsidRDefault="006C5FAD" w:rsidP="006C5FAD">
      <w:pPr>
        <w:jc w:val="both"/>
        <w:rPr>
          <w:rFonts w:cstheme="minorHAnsi"/>
          <w:lang w:eastAsia="en-GB"/>
        </w:rPr>
      </w:pPr>
      <w:r w:rsidRPr="00375C86">
        <w:rPr>
          <w:rFonts w:cstheme="minorHAnsi"/>
          <w:lang w:eastAsia="en-GB"/>
        </w:rPr>
        <w:t xml:space="preserve">We also propose to amend the sentence by adding “remove this statement, icon, </w:t>
      </w:r>
      <w:r w:rsidRPr="00375C86">
        <w:rPr>
          <w:rFonts w:cstheme="minorHAnsi"/>
          <w:b/>
          <w:bCs/>
          <w:u w:val="single"/>
          <w:lang w:eastAsia="en-GB"/>
        </w:rPr>
        <w:t>and box</w:t>
      </w:r>
      <w:r w:rsidRPr="00375C86">
        <w:rPr>
          <w:rFonts w:cstheme="minorHAnsi"/>
          <w:lang w:eastAsia="en-GB"/>
        </w:rPr>
        <w:t xml:space="preserve"> where the product does not have a decarbonisation target”. </w:t>
      </w:r>
    </w:p>
    <w:p w14:paraId="5AC3AE07" w14:textId="77777777" w:rsidR="006C5FAD" w:rsidRPr="00375C86" w:rsidRDefault="006C5FAD" w:rsidP="006C5FAD">
      <w:pPr>
        <w:jc w:val="both"/>
        <w:rPr>
          <w:rFonts w:cstheme="minorHAnsi"/>
          <w:lang w:eastAsia="en-GB"/>
        </w:rPr>
      </w:pPr>
      <w:r>
        <w:rPr>
          <w:rFonts w:cstheme="minorHAnsi"/>
          <w:lang w:eastAsia="en-GB"/>
        </w:rPr>
        <w:t xml:space="preserve">Also, </w:t>
      </w:r>
      <w:r w:rsidRPr="00375C86">
        <w:rPr>
          <w:rFonts w:cstheme="minorHAnsi"/>
          <w:lang w:eastAsia="en-GB"/>
        </w:rPr>
        <w:t xml:space="preserve">the wording in the first box of Article 8 products is misleading and should be revised. Instead of stating "this product has some sustainability characteristics, but does not have a sustainable </w:t>
      </w:r>
      <w:r w:rsidRPr="00375C86">
        <w:rPr>
          <w:rFonts w:cstheme="minorHAnsi"/>
          <w:lang w:eastAsia="en-GB"/>
        </w:rPr>
        <w:lastRenderedPageBreak/>
        <w:t>investment objective," we suggest rephrasing it as "This product promotes environmental and/or social characteristics”.</w:t>
      </w:r>
    </w:p>
    <w:p w14:paraId="1FF8375C" w14:textId="0C1CD057" w:rsidR="006C5FAD" w:rsidRPr="00882490" w:rsidRDefault="00882490" w:rsidP="006C5FAD">
      <w:pPr>
        <w:jc w:val="both"/>
        <w:rPr>
          <w:rFonts w:cstheme="minorHAnsi"/>
          <w:lang w:eastAsia="en-GB"/>
        </w:rPr>
      </w:pPr>
      <w:r w:rsidRPr="00882490">
        <w:rPr>
          <w:rFonts w:cstheme="minorHAnsi"/>
          <w:lang w:eastAsia="en-GB"/>
        </w:rPr>
        <w:t xml:space="preserve">3. </w:t>
      </w:r>
      <w:r w:rsidR="006C5FAD" w:rsidRPr="00882490">
        <w:rPr>
          <w:rFonts w:cstheme="minorHAnsi"/>
          <w:b/>
          <w:bCs/>
          <w:lang w:eastAsia="en-GB"/>
        </w:rPr>
        <w:t>Simplifying other sections of the template</w:t>
      </w:r>
    </w:p>
    <w:p w14:paraId="10707EB8" w14:textId="77777777" w:rsidR="006C5FAD" w:rsidRPr="00882490" w:rsidRDefault="006C5FAD" w:rsidP="006C5FAD">
      <w:pPr>
        <w:jc w:val="both"/>
        <w:rPr>
          <w:rFonts w:cstheme="minorHAnsi"/>
          <w:i/>
          <w:iCs/>
          <w:u w:val="single"/>
          <w:lang w:eastAsia="en-GB"/>
        </w:rPr>
      </w:pPr>
      <w:r w:rsidRPr="00882490">
        <w:rPr>
          <w:rFonts w:cstheme="minorHAnsi"/>
          <w:i/>
          <w:iCs/>
          <w:u w:val="single"/>
          <w:lang w:eastAsia="en-GB"/>
        </w:rPr>
        <w:t>Pre-contractual disclosures</w:t>
      </w:r>
    </w:p>
    <w:p w14:paraId="46BA1875" w14:textId="77777777" w:rsidR="006C5FAD" w:rsidRPr="0068120C" w:rsidRDefault="006C5FAD" w:rsidP="006C5FAD">
      <w:pPr>
        <w:jc w:val="both"/>
        <w:rPr>
          <w:rFonts w:cstheme="minorHAnsi"/>
          <w:lang w:eastAsia="en-GB"/>
        </w:rPr>
      </w:pPr>
      <w:r w:rsidRPr="0068120C">
        <w:rPr>
          <w:rFonts w:cstheme="minorHAnsi"/>
          <w:lang w:eastAsia="en-GB"/>
        </w:rPr>
        <w:t xml:space="preserve">The </w:t>
      </w:r>
      <w:r>
        <w:rPr>
          <w:rFonts w:cstheme="minorHAnsi"/>
          <w:lang w:eastAsia="en-GB"/>
        </w:rPr>
        <w:t>current</w:t>
      </w:r>
      <w:r w:rsidRPr="0068120C">
        <w:rPr>
          <w:rFonts w:cstheme="minorHAnsi"/>
          <w:lang w:eastAsia="en-GB"/>
        </w:rPr>
        <w:t xml:space="preserve"> templates </w:t>
      </w:r>
      <w:r>
        <w:rPr>
          <w:rFonts w:cstheme="minorHAnsi"/>
          <w:lang w:eastAsia="en-GB"/>
        </w:rPr>
        <w:t xml:space="preserve">reveal a </w:t>
      </w:r>
      <w:r w:rsidRPr="0068120C">
        <w:rPr>
          <w:rFonts w:cstheme="minorHAnsi"/>
          <w:lang w:eastAsia="en-GB"/>
        </w:rPr>
        <w:t xml:space="preserve">lack of </w:t>
      </w:r>
      <w:r w:rsidRPr="0068120C">
        <w:rPr>
          <w:rFonts w:cstheme="minorHAnsi"/>
          <w:b/>
          <w:bCs/>
          <w:lang w:eastAsia="en-GB"/>
        </w:rPr>
        <w:t xml:space="preserve">clarity </w:t>
      </w:r>
      <w:r w:rsidRPr="0068120C">
        <w:rPr>
          <w:rFonts w:cstheme="minorHAnsi"/>
          <w:lang w:eastAsia="en-GB"/>
        </w:rPr>
        <w:t xml:space="preserve">and logical </w:t>
      </w:r>
      <w:r w:rsidRPr="0068120C">
        <w:rPr>
          <w:rFonts w:cstheme="minorHAnsi"/>
          <w:b/>
          <w:bCs/>
          <w:lang w:eastAsia="en-GB"/>
        </w:rPr>
        <w:t>sequencing</w:t>
      </w:r>
      <w:r w:rsidRPr="0068120C">
        <w:rPr>
          <w:rFonts w:cstheme="minorHAnsi"/>
          <w:lang w:eastAsia="en-GB"/>
        </w:rPr>
        <w:t xml:space="preserve"> in certain questions, leading to redundant or fragmented information that </w:t>
      </w:r>
      <w:r>
        <w:rPr>
          <w:rFonts w:cstheme="minorHAnsi"/>
          <w:lang w:eastAsia="en-GB"/>
        </w:rPr>
        <w:t xml:space="preserve">ultimately hampers </w:t>
      </w:r>
      <w:r w:rsidRPr="0068120C">
        <w:rPr>
          <w:rFonts w:cstheme="minorHAnsi"/>
          <w:lang w:eastAsia="en-GB"/>
        </w:rPr>
        <w:t>investors' comprehension and overall understanding. To illustrate this issue, consider the following examples:</w:t>
      </w:r>
    </w:p>
    <w:p w14:paraId="6C492282" w14:textId="77777777" w:rsidR="006C5FAD" w:rsidRPr="008C1CB1" w:rsidRDefault="006C5FAD" w:rsidP="006C5FAD">
      <w:pPr>
        <w:pStyle w:val="ListParagraph"/>
        <w:widowControl w:val="0"/>
        <w:numPr>
          <w:ilvl w:val="0"/>
          <w:numId w:val="50"/>
        </w:numPr>
        <w:autoSpaceDE w:val="0"/>
        <w:autoSpaceDN w:val="0"/>
        <w:spacing w:before="240" w:after="0"/>
        <w:contextualSpacing w:val="0"/>
        <w:jc w:val="both"/>
        <w:rPr>
          <w:rFonts w:cstheme="minorHAnsi"/>
          <w:lang w:eastAsia="en-GB"/>
        </w:rPr>
      </w:pPr>
      <w:r w:rsidRPr="008C1CB1">
        <w:rPr>
          <w:rFonts w:cstheme="minorHAnsi"/>
          <w:lang w:eastAsia="en-GB"/>
        </w:rPr>
        <w:t xml:space="preserve">The questions concerning the binding elements of the investment strategy should be placed at the beginning of the template and closer to the section regarding sustainability indicators </w:t>
      </w:r>
      <w:r>
        <w:rPr>
          <w:rFonts w:cstheme="minorHAnsi"/>
          <w:lang w:eastAsia="en-GB"/>
        </w:rPr>
        <w:t xml:space="preserve">to underline that </w:t>
      </w:r>
      <w:r w:rsidRPr="008C1CB1">
        <w:rPr>
          <w:rFonts w:cstheme="minorHAnsi"/>
          <w:lang w:eastAsia="en-GB"/>
        </w:rPr>
        <w:t xml:space="preserve">the binding elements of the investment strategy and sustainability indicators </w:t>
      </w:r>
      <w:r>
        <w:rPr>
          <w:rFonts w:cstheme="minorHAnsi"/>
          <w:lang w:eastAsia="en-GB"/>
        </w:rPr>
        <w:t xml:space="preserve">are </w:t>
      </w:r>
      <w:r w:rsidRPr="008C1CB1">
        <w:rPr>
          <w:rFonts w:cstheme="minorHAnsi"/>
          <w:lang w:eastAsia="en-GB"/>
        </w:rPr>
        <w:t xml:space="preserve">intrinsically linked. We also appreciate a clearer explanation of what is meant by "binding elements." Are we expected to provide a list of these binding elements, or should we include the percentage mentioned in the "asset allocation" question, which was previously placed in the investment tree? </w:t>
      </w:r>
    </w:p>
    <w:p w14:paraId="4CBDC58B" w14:textId="77777777" w:rsidR="006C5FAD" w:rsidRDefault="006C5FAD" w:rsidP="006C5FAD">
      <w:pPr>
        <w:pStyle w:val="ListParagraph"/>
        <w:widowControl w:val="0"/>
        <w:numPr>
          <w:ilvl w:val="0"/>
          <w:numId w:val="48"/>
        </w:numPr>
        <w:autoSpaceDE w:val="0"/>
        <w:autoSpaceDN w:val="0"/>
        <w:spacing w:before="240" w:after="0"/>
        <w:contextualSpacing w:val="0"/>
        <w:jc w:val="both"/>
        <w:rPr>
          <w:rFonts w:cstheme="minorHAnsi"/>
          <w:lang w:eastAsia="en-GB"/>
        </w:rPr>
      </w:pPr>
      <w:r w:rsidRPr="0068120C">
        <w:rPr>
          <w:rFonts w:cstheme="minorHAnsi"/>
          <w:lang w:eastAsia="en-GB"/>
        </w:rPr>
        <w:t>Within Annex III, the questions "How do sustainable investments not cause significant harm to any environmental or social investment objective?" and the sub-question "How have the indicators for adverse impacts on sustainability factors been taken into account?" appear repetitive and could be merged into a single question</w:t>
      </w:r>
      <w:r>
        <w:rPr>
          <w:rFonts w:cstheme="minorHAnsi"/>
          <w:lang w:eastAsia="en-GB"/>
        </w:rPr>
        <w:t>.</w:t>
      </w:r>
    </w:p>
    <w:p w14:paraId="27504A20" w14:textId="77777777" w:rsidR="006C5FAD" w:rsidRDefault="006C5FAD" w:rsidP="006C5FAD">
      <w:pPr>
        <w:pStyle w:val="ListParagraph"/>
        <w:widowControl w:val="0"/>
        <w:numPr>
          <w:ilvl w:val="0"/>
          <w:numId w:val="48"/>
        </w:numPr>
        <w:autoSpaceDE w:val="0"/>
        <w:autoSpaceDN w:val="0"/>
        <w:spacing w:before="240" w:after="0"/>
        <w:contextualSpacing w:val="0"/>
        <w:jc w:val="both"/>
        <w:rPr>
          <w:rFonts w:cstheme="minorHAnsi"/>
          <w:lang w:eastAsia="en-GB"/>
        </w:rPr>
      </w:pPr>
      <w:r w:rsidRPr="0068120C">
        <w:rPr>
          <w:rFonts w:cstheme="minorHAnsi"/>
          <w:lang w:eastAsia="en-GB"/>
        </w:rPr>
        <w:t xml:space="preserve">When describing the investment strategy, the focus should solely be on </w:t>
      </w:r>
      <w:r>
        <w:rPr>
          <w:rFonts w:cstheme="minorHAnsi"/>
          <w:lang w:eastAsia="en-GB"/>
        </w:rPr>
        <w:t xml:space="preserve">describing </w:t>
      </w:r>
      <w:r w:rsidRPr="0068120C">
        <w:rPr>
          <w:rFonts w:cstheme="minorHAnsi"/>
          <w:lang w:eastAsia="en-GB"/>
        </w:rPr>
        <w:t>the ESG strategy</w:t>
      </w:r>
      <w:r>
        <w:rPr>
          <w:rFonts w:cstheme="minorHAnsi"/>
          <w:lang w:eastAsia="en-GB"/>
        </w:rPr>
        <w:t xml:space="preserve"> rather than the general </w:t>
      </w:r>
      <w:r w:rsidRPr="0068120C">
        <w:rPr>
          <w:rFonts w:cstheme="minorHAnsi"/>
          <w:lang w:eastAsia="en-GB"/>
        </w:rPr>
        <w:t xml:space="preserve">investment strategy. </w:t>
      </w:r>
      <w:r>
        <w:rPr>
          <w:rFonts w:cstheme="minorHAnsi"/>
          <w:lang w:eastAsia="en-GB"/>
        </w:rPr>
        <w:t>This aspect should be clarified.</w:t>
      </w:r>
    </w:p>
    <w:p w14:paraId="4E38854A" w14:textId="77777777" w:rsidR="006C5FAD" w:rsidRPr="00155F4E" w:rsidRDefault="006C5FAD" w:rsidP="006C5FAD">
      <w:pPr>
        <w:pStyle w:val="ListParagraph"/>
        <w:widowControl w:val="0"/>
        <w:numPr>
          <w:ilvl w:val="0"/>
          <w:numId w:val="48"/>
        </w:numPr>
        <w:autoSpaceDE w:val="0"/>
        <w:autoSpaceDN w:val="0"/>
        <w:spacing w:before="240" w:after="0"/>
        <w:contextualSpacing w:val="0"/>
        <w:jc w:val="both"/>
        <w:rPr>
          <w:rFonts w:cstheme="minorHAnsi"/>
          <w:lang w:eastAsia="en-GB"/>
        </w:rPr>
      </w:pPr>
      <w:r w:rsidRPr="00155F4E">
        <w:rPr>
          <w:rFonts w:cstheme="minorHAnsi"/>
          <w:lang w:eastAsia="en-GB"/>
        </w:rPr>
        <w:t xml:space="preserve">The question should be </w:t>
      </w:r>
      <w:r>
        <w:rPr>
          <w:rFonts w:cstheme="minorHAnsi"/>
          <w:lang w:eastAsia="en-GB"/>
        </w:rPr>
        <w:t>revised as follows</w:t>
      </w:r>
      <w:r w:rsidRPr="00155F4E">
        <w:rPr>
          <w:rFonts w:cstheme="minorHAnsi"/>
          <w:lang w:eastAsia="en-GB"/>
        </w:rPr>
        <w:t xml:space="preserve">: "If this product allocates a minimum investment of [x]% to sustainable investments, what are the objectives of these sustainable investments?" This modification is necessary </w:t>
      </w:r>
      <w:r>
        <w:rPr>
          <w:rFonts w:cstheme="minorHAnsi"/>
          <w:lang w:eastAsia="en-GB"/>
        </w:rPr>
        <w:t xml:space="preserve">as </w:t>
      </w:r>
      <w:r w:rsidRPr="00155F4E">
        <w:rPr>
          <w:rFonts w:cstheme="minorHAnsi"/>
          <w:lang w:eastAsia="en-GB"/>
        </w:rPr>
        <w:t xml:space="preserve">an </w:t>
      </w:r>
      <w:proofErr w:type="gramStart"/>
      <w:r w:rsidRPr="00155F4E">
        <w:rPr>
          <w:rFonts w:cstheme="minorHAnsi"/>
          <w:lang w:eastAsia="en-GB"/>
        </w:rPr>
        <w:t>Article</w:t>
      </w:r>
      <w:proofErr w:type="gramEnd"/>
      <w:r w:rsidRPr="00155F4E">
        <w:rPr>
          <w:rFonts w:cstheme="minorHAnsi"/>
          <w:lang w:eastAsia="en-GB"/>
        </w:rPr>
        <w:t xml:space="preserve"> 8 fund may not necessarily have sustainable investments.</w:t>
      </w:r>
    </w:p>
    <w:p w14:paraId="695E55A7" w14:textId="77777777" w:rsidR="006C5FAD" w:rsidRDefault="006C5FAD" w:rsidP="006C5FAD">
      <w:pPr>
        <w:pStyle w:val="ListParagraph"/>
        <w:widowControl w:val="0"/>
        <w:numPr>
          <w:ilvl w:val="0"/>
          <w:numId w:val="48"/>
        </w:numPr>
        <w:autoSpaceDE w:val="0"/>
        <w:autoSpaceDN w:val="0"/>
        <w:spacing w:before="240" w:after="0"/>
        <w:contextualSpacing w:val="0"/>
        <w:jc w:val="both"/>
        <w:rPr>
          <w:rFonts w:cstheme="minorHAnsi"/>
          <w:lang w:eastAsia="en-GB"/>
        </w:rPr>
      </w:pPr>
      <w:r>
        <w:rPr>
          <w:rFonts w:cstheme="minorHAnsi"/>
          <w:lang w:eastAsia="en-GB"/>
        </w:rPr>
        <w:t>T</w:t>
      </w:r>
      <w:r w:rsidRPr="00155F4E">
        <w:rPr>
          <w:rFonts w:cstheme="minorHAnsi"/>
          <w:lang w:eastAsia="en-GB"/>
        </w:rPr>
        <w:t xml:space="preserve">he box on page 126, which pertains to limiting global warming to 1.5 degrees Celsius, </w:t>
      </w:r>
      <w:r>
        <w:rPr>
          <w:rFonts w:cstheme="minorHAnsi"/>
          <w:lang w:eastAsia="en-GB"/>
        </w:rPr>
        <w:t xml:space="preserve">is </w:t>
      </w:r>
      <w:r w:rsidRPr="00155F4E">
        <w:rPr>
          <w:rFonts w:cstheme="minorHAnsi"/>
          <w:lang w:eastAsia="en-GB"/>
        </w:rPr>
        <w:t xml:space="preserve">confusing. We question </w:t>
      </w:r>
      <w:r>
        <w:rPr>
          <w:rFonts w:cstheme="minorHAnsi"/>
          <w:lang w:eastAsia="en-GB"/>
        </w:rPr>
        <w:t xml:space="preserve">why Article 8 products that </w:t>
      </w:r>
      <w:proofErr w:type="gramStart"/>
      <w:r>
        <w:rPr>
          <w:rFonts w:cstheme="minorHAnsi"/>
          <w:lang w:eastAsia="en-GB"/>
        </w:rPr>
        <w:t>have greenhouse gas reduction targets</w:t>
      </w:r>
      <w:proofErr w:type="gramEnd"/>
      <w:r>
        <w:rPr>
          <w:rFonts w:cstheme="minorHAnsi"/>
          <w:lang w:eastAsia="en-GB"/>
        </w:rPr>
        <w:t xml:space="preserve"> do not have to answer a subsequent question regarding the aim to limit global warming to 1.5° </w:t>
      </w:r>
      <w:proofErr w:type="spellStart"/>
      <w:r>
        <w:rPr>
          <w:rFonts w:cstheme="minorHAnsi"/>
          <w:lang w:eastAsia="en-GB"/>
        </w:rPr>
        <w:t>Celcius</w:t>
      </w:r>
      <w:proofErr w:type="spellEnd"/>
      <w:r>
        <w:rPr>
          <w:rFonts w:cstheme="minorHAnsi"/>
          <w:lang w:eastAsia="en-GB"/>
        </w:rPr>
        <w:t>.</w:t>
      </w:r>
    </w:p>
    <w:p w14:paraId="6308C57A" w14:textId="77777777" w:rsidR="006C5FAD" w:rsidRDefault="006C5FAD" w:rsidP="006C5FAD">
      <w:pPr>
        <w:spacing w:before="240"/>
        <w:jc w:val="both"/>
        <w:rPr>
          <w:rFonts w:cstheme="minorHAnsi"/>
          <w:lang w:eastAsia="en-GB"/>
        </w:rPr>
      </w:pPr>
      <w:r w:rsidRPr="00670FF1">
        <w:rPr>
          <w:rFonts w:cstheme="minorHAnsi"/>
          <w:lang w:eastAsia="en-GB"/>
        </w:rPr>
        <w:t xml:space="preserve">We also recommend streamlining the templates to improve readability for retail investors by </w:t>
      </w:r>
      <w:r w:rsidRPr="0068120C">
        <w:rPr>
          <w:rFonts w:cstheme="minorHAnsi"/>
          <w:b/>
          <w:bCs/>
          <w:lang w:eastAsia="en-GB"/>
        </w:rPr>
        <w:t>removing</w:t>
      </w:r>
      <w:r>
        <w:rPr>
          <w:rFonts w:cstheme="minorHAnsi"/>
          <w:b/>
          <w:bCs/>
          <w:lang w:eastAsia="en-GB"/>
        </w:rPr>
        <w:t xml:space="preserve"> </w:t>
      </w:r>
      <w:r w:rsidRPr="00163450">
        <w:rPr>
          <w:rFonts w:cstheme="minorHAnsi"/>
          <w:lang w:eastAsia="en-GB"/>
        </w:rPr>
        <w:t>the following questions:</w:t>
      </w:r>
      <w:r>
        <w:rPr>
          <w:rFonts w:cstheme="minorHAnsi"/>
          <w:lang w:eastAsia="en-GB"/>
        </w:rPr>
        <w:t xml:space="preserve"> </w:t>
      </w:r>
    </w:p>
    <w:p w14:paraId="628CC30B" w14:textId="77777777" w:rsidR="006C5FAD" w:rsidRDefault="006C5FAD" w:rsidP="006C5FAD">
      <w:pPr>
        <w:pStyle w:val="ListParagraph"/>
        <w:widowControl w:val="0"/>
        <w:numPr>
          <w:ilvl w:val="0"/>
          <w:numId w:val="49"/>
        </w:numPr>
        <w:autoSpaceDE w:val="0"/>
        <w:autoSpaceDN w:val="0"/>
        <w:spacing w:after="0" w:line="240" w:lineRule="auto"/>
        <w:contextualSpacing w:val="0"/>
        <w:jc w:val="both"/>
        <w:rPr>
          <w:rFonts w:cstheme="minorHAnsi"/>
          <w:lang w:eastAsia="en-GB"/>
        </w:rPr>
      </w:pPr>
      <w:r w:rsidRPr="00B06B00">
        <w:rPr>
          <w:rFonts w:cstheme="minorHAnsi"/>
          <w:lang w:eastAsia="en-GB"/>
        </w:rPr>
        <w:t>The question "What is the asset allocation and the minimum share of sustainable investments?" from Annex III confuse</w:t>
      </w:r>
      <w:r>
        <w:rPr>
          <w:rFonts w:cstheme="minorHAnsi"/>
          <w:lang w:eastAsia="en-GB"/>
        </w:rPr>
        <w:t>s</w:t>
      </w:r>
      <w:r w:rsidRPr="00B06B00">
        <w:rPr>
          <w:rFonts w:cstheme="minorHAnsi"/>
          <w:lang w:eastAsia="en-GB"/>
        </w:rPr>
        <w:t xml:space="preserve"> investors and creates misunderstanding. </w:t>
      </w:r>
      <w:r>
        <w:rPr>
          <w:rFonts w:cstheme="minorHAnsi"/>
          <w:lang w:eastAsia="en-GB"/>
        </w:rPr>
        <w:t>Our</w:t>
      </w:r>
      <w:r w:rsidRPr="00B06B00">
        <w:rPr>
          <w:rFonts w:cstheme="minorHAnsi"/>
          <w:lang w:eastAsia="en-GB"/>
        </w:rPr>
        <w:t xml:space="preserve"> experience shows that distinguishing between the technical concepts of "asset allocation" and "minimum share of sustainable investments" </w:t>
      </w:r>
      <w:r>
        <w:rPr>
          <w:rFonts w:cstheme="minorHAnsi"/>
          <w:lang w:eastAsia="en-GB"/>
        </w:rPr>
        <w:t xml:space="preserve">is </w:t>
      </w:r>
      <w:r w:rsidRPr="00B06B00">
        <w:rPr>
          <w:rFonts w:cstheme="minorHAnsi"/>
          <w:lang w:eastAsia="en-GB"/>
        </w:rPr>
        <w:t>challenging for investors. Simplifying the template by removing this question would contribute to a clearer and more understandable presentation.</w:t>
      </w:r>
    </w:p>
    <w:p w14:paraId="4D236226" w14:textId="77777777" w:rsidR="006C5FAD" w:rsidRDefault="006C5FAD" w:rsidP="006C5FAD">
      <w:pPr>
        <w:pStyle w:val="ListParagraph"/>
        <w:jc w:val="both"/>
        <w:rPr>
          <w:rFonts w:cstheme="minorHAnsi"/>
          <w:lang w:eastAsia="en-GB"/>
        </w:rPr>
      </w:pPr>
    </w:p>
    <w:p w14:paraId="61792DE2" w14:textId="77777777" w:rsidR="006C5FAD" w:rsidRPr="00163450" w:rsidRDefault="006C5FAD" w:rsidP="006C5FAD">
      <w:pPr>
        <w:pStyle w:val="ListParagraph"/>
        <w:widowControl w:val="0"/>
        <w:numPr>
          <w:ilvl w:val="0"/>
          <w:numId w:val="49"/>
        </w:numPr>
        <w:autoSpaceDE w:val="0"/>
        <w:autoSpaceDN w:val="0"/>
        <w:spacing w:after="0" w:line="240" w:lineRule="auto"/>
        <w:contextualSpacing w:val="0"/>
        <w:jc w:val="both"/>
        <w:rPr>
          <w:rFonts w:cstheme="minorHAnsi"/>
          <w:lang w:eastAsia="en-GB"/>
        </w:rPr>
      </w:pPr>
      <w:r w:rsidRPr="00163450">
        <w:rPr>
          <w:rFonts w:cstheme="minorHAnsi"/>
          <w:lang w:eastAsia="en-GB"/>
        </w:rPr>
        <w:t xml:space="preserve">Additionally, we strongly support reducing the number of categories of sustainable investment. </w:t>
      </w:r>
      <w:r>
        <w:rPr>
          <w:rFonts w:cstheme="minorHAnsi"/>
          <w:lang w:eastAsia="en-GB"/>
        </w:rPr>
        <w:t xml:space="preserve">This can </w:t>
      </w:r>
      <w:r w:rsidRPr="00163450">
        <w:rPr>
          <w:rFonts w:cstheme="minorHAnsi"/>
          <w:lang w:eastAsia="en-GB"/>
        </w:rPr>
        <w:t xml:space="preserve">be achieved by removing the concepts </w:t>
      </w:r>
      <w:r w:rsidRPr="00163450">
        <w:rPr>
          <w:rFonts w:cstheme="minorHAnsi"/>
          <w:i/>
          <w:iCs/>
          <w:lang w:eastAsia="en-GB"/>
        </w:rPr>
        <w:t xml:space="preserve">of ‘socially sustainable investments’ </w:t>
      </w:r>
      <w:r w:rsidRPr="00163450">
        <w:rPr>
          <w:rFonts w:cstheme="minorHAnsi"/>
          <w:lang w:eastAsia="en-GB"/>
        </w:rPr>
        <w:t xml:space="preserve">and </w:t>
      </w:r>
      <w:r w:rsidRPr="00163450">
        <w:rPr>
          <w:rFonts w:cstheme="minorHAnsi"/>
          <w:i/>
          <w:iCs/>
          <w:lang w:eastAsia="en-GB"/>
        </w:rPr>
        <w:t xml:space="preserve">‘other </w:t>
      </w:r>
      <w:proofErr w:type="gramStart"/>
      <w:r w:rsidRPr="00163450">
        <w:rPr>
          <w:rFonts w:cstheme="minorHAnsi"/>
          <w:i/>
          <w:iCs/>
          <w:lang w:eastAsia="en-GB"/>
        </w:rPr>
        <w:t>environmental</w:t>
      </w:r>
      <w:proofErr w:type="gramEnd"/>
      <w:r w:rsidRPr="00163450">
        <w:rPr>
          <w:rFonts w:cstheme="minorHAnsi"/>
          <w:i/>
          <w:iCs/>
          <w:lang w:eastAsia="en-GB"/>
        </w:rPr>
        <w:t xml:space="preserve"> sustainable investments’</w:t>
      </w:r>
      <w:r>
        <w:rPr>
          <w:rFonts w:cstheme="minorHAnsi"/>
          <w:i/>
          <w:iCs/>
          <w:lang w:eastAsia="en-GB"/>
        </w:rPr>
        <w:t xml:space="preserve">, </w:t>
      </w:r>
      <w:r>
        <w:rPr>
          <w:rFonts w:cstheme="minorHAnsi"/>
          <w:lang w:eastAsia="en-GB"/>
        </w:rPr>
        <w:t>as</w:t>
      </w:r>
      <w:r w:rsidRPr="00163450">
        <w:rPr>
          <w:rFonts w:cstheme="minorHAnsi"/>
          <w:lang w:eastAsia="en-GB"/>
        </w:rPr>
        <w:t xml:space="preserve"> these ratios </w:t>
      </w:r>
      <w:r>
        <w:rPr>
          <w:rFonts w:cstheme="minorHAnsi"/>
          <w:lang w:eastAsia="en-GB"/>
        </w:rPr>
        <w:t xml:space="preserve">introduce </w:t>
      </w:r>
      <w:r w:rsidRPr="00163450">
        <w:rPr>
          <w:rFonts w:cstheme="minorHAnsi"/>
          <w:lang w:eastAsia="en-GB"/>
        </w:rPr>
        <w:t xml:space="preserve">additional complexity, which </w:t>
      </w:r>
      <w:r>
        <w:rPr>
          <w:rFonts w:cstheme="minorHAnsi"/>
          <w:lang w:eastAsia="en-GB"/>
        </w:rPr>
        <w:t xml:space="preserve">clearly </w:t>
      </w:r>
      <w:r w:rsidRPr="00163450">
        <w:rPr>
          <w:rFonts w:cstheme="minorHAnsi"/>
          <w:lang w:eastAsia="en-GB"/>
        </w:rPr>
        <w:t xml:space="preserve">outweighs any potential </w:t>
      </w:r>
      <w:r>
        <w:rPr>
          <w:rFonts w:cstheme="minorHAnsi"/>
          <w:lang w:eastAsia="en-GB"/>
        </w:rPr>
        <w:t xml:space="preserve">gains in </w:t>
      </w:r>
      <w:r w:rsidRPr="00163450">
        <w:rPr>
          <w:rFonts w:cstheme="minorHAnsi"/>
          <w:lang w:eastAsia="en-GB"/>
        </w:rPr>
        <w:t xml:space="preserve">clarity. We note that MiFID/IDD </w:t>
      </w:r>
      <w:r>
        <w:rPr>
          <w:rFonts w:cstheme="minorHAnsi"/>
          <w:lang w:eastAsia="en-GB"/>
        </w:rPr>
        <w:t xml:space="preserve">refers </w:t>
      </w:r>
      <w:r w:rsidRPr="00163450">
        <w:rPr>
          <w:rFonts w:cstheme="minorHAnsi"/>
          <w:lang w:eastAsia="en-GB"/>
        </w:rPr>
        <w:t>only</w:t>
      </w:r>
      <w:r>
        <w:rPr>
          <w:rFonts w:cstheme="minorHAnsi"/>
          <w:lang w:eastAsia="en-GB"/>
        </w:rPr>
        <w:t xml:space="preserve"> to</w:t>
      </w:r>
      <w:r w:rsidRPr="00163450">
        <w:rPr>
          <w:rFonts w:cstheme="minorHAnsi"/>
          <w:lang w:eastAsia="en-GB"/>
        </w:rPr>
        <w:t xml:space="preserve"> the proportion of sustainable investments. In addition, many FMPs do not differentiate between social and other environmental SI. Instead, commitments are made on the overall SI </w:t>
      </w:r>
      <w:r>
        <w:rPr>
          <w:rFonts w:cstheme="minorHAnsi"/>
          <w:lang w:eastAsia="en-GB"/>
        </w:rPr>
        <w:t>level</w:t>
      </w:r>
      <w:r w:rsidRPr="00163450">
        <w:rPr>
          <w:rFonts w:cstheme="minorHAnsi"/>
          <w:lang w:eastAsia="en-GB"/>
        </w:rPr>
        <w:t>, which may be a flexible combination of both. As such, reporting on sub-categories is impractical.</w:t>
      </w:r>
    </w:p>
    <w:p w14:paraId="00E22E64" w14:textId="77777777" w:rsidR="006C5FAD" w:rsidRDefault="006C5FAD" w:rsidP="006C5FAD">
      <w:pPr>
        <w:pStyle w:val="ListParagraph"/>
        <w:spacing w:before="240"/>
        <w:jc w:val="both"/>
        <w:rPr>
          <w:rFonts w:cstheme="minorHAnsi"/>
          <w:lang w:eastAsia="en-GB"/>
        </w:rPr>
      </w:pPr>
      <w:r w:rsidRPr="005C6C33">
        <w:rPr>
          <w:rFonts w:cstheme="minorHAnsi"/>
          <w:lang w:eastAsia="en-GB"/>
        </w:rPr>
        <w:t xml:space="preserve">When </w:t>
      </w:r>
      <w:r>
        <w:rPr>
          <w:rFonts w:cstheme="minorHAnsi"/>
          <w:lang w:eastAsia="en-GB"/>
        </w:rPr>
        <w:t xml:space="preserve">FMPs </w:t>
      </w:r>
      <w:r w:rsidRPr="005C6C33">
        <w:rPr>
          <w:rFonts w:cstheme="minorHAnsi"/>
          <w:lang w:eastAsia="en-GB"/>
        </w:rPr>
        <w:t xml:space="preserve">commit to </w:t>
      </w:r>
      <w:r>
        <w:rPr>
          <w:rFonts w:cstheme="minorHAnsi"/>
          <w:lang w:eastAsia="en-GB"/>
        </w:rPr>
        <w:t xml:space="preserve">split into social and environmental SIs, </w:t>
      </w:r>
      <w:r w:rsidRPr="005C6C33">
        <w:rPr>
          <w:rFonts w:cstheme="minorHAnsi"/>
          <w:lang w:eastAsia="en-GB"/>
        </w:rPr>
        <w:t xml:space="preserve">various methodologies are employed </w:t>
      </w:r>
      <w:r>
        <w:rPr>
          <w:rFonts w:cstheme="minorHAnsi"/>
          <w:lang w:eastAsia="en-GB"/>
        </w:rPr>
        <w:t>which are not comparable</w:t>
      </w:r>
      <w:r w:rsidRPr="005C6C33">
        <w:rPr>
          <w:rFonts w:cstheme="minorHAnsi"/>
          <w:lang w:eastAsia="en-GB"/>
        </w:rPr>
        <w:t xml:space="preserve"> </w:t>
      </w:r>
      <w:r>
        <w:rPr>
          <w:rFonts w:cstheme="minorHAnsi"/>
          <w:lang w:eastAsia="en-GB"/>
        </w:rPr>
        <w:t>or/</w:t>
      </w:r>
      <w:r w:rsidRPr="005C6C33">
        <w:rPr>
          <w:rFonts w:cstheme="minorHAnsi"/>
          <w:lang w:eastAsia="en-GB"/>
        </w:rPr>
        <w:t>and transparen</w:t>
      </w:r>
      <w:r>
        <w:rPr>
          <w:rFonts w:cstheme="minorHAnsi"/>
          <w:lang w:eastAsia="en-GB"/>
        </w:rPr>
        <w:t>t</w:t>
      </w:r>
      <w:r w:rsidRPr="005C6C33">
        <w:rPr>
          <w:rFonts w:cstheme="minorHAnsi"/>
          <w:lang w:eastAsia="en-GB"/>
        </w:rPr>
        <w:t xml:space="preserve">. </w:t>
      </w:r>
      <w:r>
        <w:rPr>
          <w:rFonts w:cstheme="minorHAnsi"/>
          <w:lang w:eastAsia="en-GB"/>
        </w:rPr>
        <w:t xml:space="preserve">In addition, </w:t>
      </w:r>
      <w:r w:rsidRPr="005C6C33">
        <w:rPr>
          <w:rFonts w:cstheme="minorHAnsi"/>
          <w:lang w:eastAsia="en-GB"/>
        </w:rPr>
        <w:t xml:space="preserve">the absence of data for these two categories further complicates </w:t>
      </w:r>
      <w:r>
        <w:rPr>
          <w:rFonts w:cstheme="minorHAnsi"/>
          <w:lang w:eastAsia="en-GB"/>
        </w:rPr>
        <w:t xml:space="preserve">matters for </w:t>
      </w:r>
      <w:r w:rsidRPr="005C6C33">
        <w:rPr>
          <w:rFonts w:cstheme="minorHAnsi"/>
          <w:lang w:eastAsia="en-GB"/>
        </w:rPr>
        <w:t xml:space="preserve">fund of fund structures in providing meaningful disclosure of social versus environmental </w:t>
      </w:r>
      <w:r>
        <w:rPr>
          <w:rFonts w:cstheme="minorHAnsi"/>
          <w:lang w:eastAsia="en-GB"/>
        </w:rPr>
        <w:t xml:space="preserve">on </w:t>
      </w:r>
      <w:r w:rsidRPr="005C6C33">
        <w:rPr>
          <w:rFonts w:cstheme="minorHAnsi"/>
          <w:lang w:eastAsia="en-GB"/>
        </w:rPr>
        <w:t>an aggregated product level.</w:t>
      </w:r>
    </w:p>
    <w:p w14:paraId="001A6C67" w14:textId="77777777" w:rsidR="006C5FAD" w:rsidRPr="007308A8" w:rsidRDefault="006C5FAD" w:rsidP="006C5FAD">
      <w:pPr>
        <w:pStyle w:val="ListParagraph"/>
        <w:spacing w:before="240"/>
        <w:jc w:val="both"/>
        <w:rPr>
          <w:rFonts w:cstheme="minorHAnsi"/>
          <w:lang w:eastAsia="en-GB"/>
        </w:rPr>
      </w:pPr>
      <w:r w:rsidRPr="007308A8">
        <w:rPr>
          <w:rFonts w:cstheme="minorHAnsi"/>
          <w:lang w:eastAsia="en-GB"/>
        </w:rPr>
        <w:t xml:space="preserve">Finally, </w:t>
      </w:r>
      <w:r>
        <w:rPr>
          <w:rFonts w:cstheme="minorHAnsi"/>
          <w:lang w:eastAsia="en-GB"/>
        </w:rPr>
        <w:t xml:space="preserve">even </w:t>
      </w:r>
      <w:r w:rsidRPr="007308A8">
        <w:rPr>
          <w:rFonts w:cstheme="minorHAnsi"/>
          <w:lang w:eastAsia="en-GB"/>
        </w:rPr>
        <w:t>if some FMP</w:t>
      </w:r>
      <w:r>
        <w:rPr>
          <w:rFonts w:cstheme="minorHAnsi"/>
          <w:lang w:eastAsia="en-GB"/>
        </w:rPr>
        <w:t xml:space="preserve">s choose to </w:t>
      </w:r>
      <w:r w:rsidRPr="007308A8">
        <w:rPr>
          <w:rFonts w:cstheme="minorHAnsi"/>
          <w:lang w:eastAsia="en-GB"/>
        </w:rPr>
        <w:t xml:space="preserve">focus on a single sustainable investments theme - either social or environmental - they can </w:t>
      </w:r>
      <w:r>
        <w:rPr>
          <w:rFonts w:cstheme="minorHAnsi"/>
          <w:lang w:eastAsia="en-GB"/>
        </w:rPr>
        <w:t xml:space="preserve">already make use of the </w:t>
      </w:r>
      <w:r w:rsidRPr="007308A8">
        <w:rPr>
          <w:rFonts w:cstheme="minorHAnsi"/>
          <w:lang w:eastAsia="en-GB"/>
        </w:rPr>
        <w:t xml:space="preserve">current SFDR Annex questions of SFDR (namely: ‘What is the asset allocation planned for this financial product?’ or ‘What are the objectives of the sustainable investments that the financial product partially intends to make and how does the sustainable investment contribute to such objectives?’) </w:t>
      </w:r>
    </w:p>
    <w:p w14:paraId="10BD5622" w14:textId="77777777" w:rsidR="006C5FAD" w:rsidRPr="005A470A" w:rsidRDefault="006C5FAD" w:rsidP="006C5FAD">
      <w:pPr>
        <w:pStyle w:val="ListParagraph"/>
        <w:widowControl w:val="0"/>
        <w:numPr>
          <w:ilvl w:val="0"/>
          <w:numId w:val="49"/>
        </w:numPr>
        <w:autoSpaceDE w:val="0"/>
        <w:autoSpaceDN w:val="0"/>
        <w:spacing w:before="240" w:after="0" w:line="240" w:lineRule="auto"/>
        <w:contextualSpacing w:val="0"/>
        <w:jc w:val="both"/>
        <w:rPr>
          <w:rFonts w:cstheme="minorHAnsi"/>
          <w:lang w:eastAsia="en-GB"/>
        </w:rPr>
      </w:pPr>
      <w:r w:rsidRPr="005A470A">
        <w:rPr>
          <w:rFonts w:cstheme="minorHAnsi"/>
          <w:lang w:eastAsia="en-GB"/>
        </w:rPr>
        <w:t>The questions ‘To what minimum extent are sustainable investments with an environmental objective aligned with the EU Taxonomy?’ and ‘What is the minimum share of investments in transitional and enabling activities?’ should be removed.</w:t>
      </w:r>
    </w:p>
    <w:p w14:paraId="4A9E037E" w14:textId="77777777" w:rsidR="006C5FAD" w:rsidRDefault="006C5FAD" w:rsidP="006C5FAD">
      <w:pPr>
        <w:pStyle w:val="ListParagraph"/>
        <w:spacing w:before="240"/>
        <w:jc w:val="both"/>
        <w:rPr>
          <w:rFonts w:cstheme="minorHAnsi"/>
          <w:lang w:eastAsia="en-GB"/>
        </w:rPr>
      </w:pPr>
      <w:r w:rsidRPr="005A470A">
        <w:rPr>
          <w:rFonts w:cstheme="minorHAnsi"/>
          <w:lang w:eastAsia="en-GB"/>
        </w:rPr>
        <w:t xml:space="preserve">If the ESAs </w:t>
      </w:r>
      <w:r>
        <w:rPr>
          <w:rFonts w:cstheme="minorHAnsi"/>
          <w:lang w:eastAsia="en-GB"/>
        </w:rPr>
        <w:t xml:space="preserve">insist on keeping </w:t>
      </w:r>
      <w:r w:rsidRPr="005A470A">
        <w:rPr>
          <w:rFonts w:cstheme="minorHAnsi"/>
          <w:lang w:eastAsia="en-GB"/>
        </w:rPr>
        <w:t xml:space="preserve">the questions relating to the Taxonomy, they should still </w:t>
      </w:r>
      <w:r>
        <w:rPr>
          <w:rFonts w:cstheme="minorHAnsi"/>
          <w:lang w:eastAsia="en-GB"/>
        </w:rPr>
        <w:t xml:space="preserve">reflect on </w:t>
      </w:r>
      <w:r w:rsidRPr="005A470A">
        <w:rPr>
          <w:rFonts w:cstheme="minorHAnsi"/>
          <w:lang w:eastAsia="en-GB"/>
        </w:rPr>
        <w:t xml:space="preserve">the following question: ‘To what minimum extent are sustainable investments with an environmental objective aligned with the EU Taxonomy?’ </w:t>
      </w:r>
      <w:r>
        <w:rPr>
          <w:rFonts w:cstheme="minorHAnsi"/>
          <w:lang w:eastAsia="en-GB"/>
        </w:rPr>
        <w:t xml:space="preserve">as it </w:t>
      </w:r>
      <w:r w:rsidRPr="005A470A">
        <w:rPr>
          <w:rFonts w:cstheme="minorHAnsi"/>
          <w:lang w:eastAsia="en-GB"/>
        </w:rPr>
        <w:t xml:space="preserve">currently includes a graph. </w:t>
      </w:r>
      <w:r>
        <w:rPr>
          <w:rFonts w:cstheme="minorHAnsi"/>
          <w:lang w:eastAsia="en-GB"/>
        </w:rPr>
        <w:t>Firms that</w:t>
      </w:r>
      <w:r w:rsidRPr="005A470A">
        <w:rPr>
          <w:rFonts w:cstheme="minorHAnsi"/>
          <w:lang w:eastAsia="en-GB"/>
        </w:rPr>
        <w:t xml:space="preserve"> do not </w:t>
      </w:r>
      <w:r>
        <w:rPr>
          <w:rFonts w:cstheme="minorHAnsi"/>
          <w:lang w:eastAsia="en-GB"/>
        </w:rPr>
        <w:t>intend to allocate a minimum level of sustainable investments</w:t>
      </w:r>
      <w:r w:rsidRPr="005A470A">
        <w:rPr>
          <w:rFonts w:cstheme="minorHAnsi"/>
          <w:lang w:eastAsia="en-GB"/>
        </w:rPr>
        <w:t xml:space="preserve"> </w:t>
      </w:r>
      <w:r>
        <w:rPr>
          <w:rFonts w:cstheme="minorHAnsi"/>
          <w:lang w:eastAsia="en-GB"/>
        </w:rPr>
        <w:t>in</w:t>
      </w:r>
      <w:r w:rsidRPr="005A470A">
        <w:rPr>
          <w:rFonts w:cstheme="minorHAnsi"/>
          <w:lang w:eastAsia="en-GB"/>
        </w:rPr>
        <w:t xml:space="preserve"> taxonomy-aligned investments should be allowed to skip the graph and provide a brief explanation instead. This will further shorten the Annex.</w:t>
      </w:r>
    </w:p>
    <w:p w14:paraId="2AF8E280" w14:textId="77777777" w:rsidR="006C5FAD" w:rsidRDefault="006C5FAD" w:rsidP="006C5FAD">
      <w:pPr>
        <w:pStyle w:val="ListParagraph"/>
        <w:widowControl w:val="0"/>
        <w:numPr>
          <w:ilvl w:val="0"/>
          <w:numId w:val="49"/>
        </w:numPr>
        <w:autoSpaceDE w:val="0"/>
        <w:autoSpaceDN w:val="0"/>
        <w:spacing w:before="240" w:after="0" w:line="240" w:lineRule="auto"/>
        <w:contextualSpacing w:val="0"/>
        <w:jc w:val="both"/>
        <w:rPr>
          <w:rFonts w:cstheme="minorHAnsi"/>
          <w:lang w:eastAsia="en-GB"/>
        </w:rPr>
      </w:pPr>
      <w:r w:rsidRPr="0049111F">
        <w:rPr>
          <w:rFonts w:cstheme="minorHAnsi"/>
          <w:lang w:eastAsia="en-GB"/>
        </w:rPr>
        <w:t>The template language should be updated to remove binary responses that are misleading for investors. The PCDs represent ex-ante commitments that a product makes not what it is currently invested in. For example:</w:t>
      </w:r>
    </w:p>
    <w:p w14:paraId="2916074B" w14:textId="77777777" w:rsidR="006C5FAD" w:rsidRPr="001F7E22" w:rsidRDefault="006C5FAD" w:rsidP="006C5FAD">
      <w:pPr>
        <w:pStyle w:val="ListParagraph"/>
        <w:widowControl w:val="0"/>
        <w:numPr>
          <w:ilvl w:val="1"/>
          <w:numId w:val="49"/>
        </w:numPr>
        <w:autoSpaceDE w:val="0"/>
        <w:autoSpaceDN w:val="0"/>
        <w:spacing w:before="240" w:after="240" w:line="240" w:lineRule="auto"/>
        <w:contextualSpacing w:val="0"/>
        <w:jc w:val="both"/>
        <w:rPr>
          <w:rFonts w:cstheme="minorHAnsi"/>
          <w:lang w:eastAsia="en-GB"/>
        </w:rPr>
      </w:pPr>
      <w:r w:rsidRPr="0049111F">
        <w:rPr>
          <w:rFonts w:cstheme="minorHAnsi"/>
          <w:lang w:eastAsia="en-GB"/>
        </w:rPr>
        <w:t xml:space="preserve">It promotes E/S </w:t>
      </w:r>
      <w:proofErr w:type="gramStart"/>
      <w:r w:rsidRPr="0049111F">
        <w:rPr>
          <w:rFonts w:cstheme="minorHAnsi"/>
          <w:lang w:eastAsia="en-GB"/>
        </w:rPr>
        <w:t>characteristics, but</w:t>
      </w:r>
      <w:proofErr w:type="gramEnd"/>
      <w:r w:rsidRPr="0049111F">
        <w:rPr>
          <w:rFonts w:cstheme="minorHAnsi"/>
          <w:lang w:eastAsia="en-GB"/>
        </w:rPr>
        <w:t xml:space="preserve"> will not make any sustainable investments” suggests a product would actively avoid sustainable investments which is </w:t>
      </w:r>
      <w:r>
        <w:rPr>
          <w:rFonts w:cstheme="minorHAnsi"/>
          <w:lang w:eastAsia="en-GB"/>
        </w:rPr>
        <w:t xml:space="preserve">unrealistic. </w:t>
      </w:r>
      <w:proofErr w:type="gramStart"/>
      <w:r>
        <w:rPr>
          <w:rFonts w:cstheme="minorHAnsi"/>
          <w:lang w:eastAsia="en-GB"/>
        </w:rPr>
        <w:t>I</w:t>
      </w:r>
      <w:r w:rsidRPr="0049111F">
        <w:rPr>
          <w:rFonts w:cstheme="minorHAnsi"/>
          <w:lang w:eastAsia="en-GB"/>
        </w:rPr>
        <w:t>n reality</w:t>
      </w:r>
      <w:r>
        <w:rPr>
          <w:rFonts w:cstheme="minorHAnsi"/>
          <w:lang w:eastAsia="en-GB"/>
        </w:rPr>
        <w:t>,</w:t>
      </w:r>
      <w:r w:rsidRPr="0049111F">
        <w:rPr>
          <w:rFonts w:cstheme="minorHAnsi"/>
          <w:lang w:eastAsia="en-GB"/>
        </w:rPr>
        <w:t xml:space="preserve"> </w:t>
      </w:r>
      <w:r>
        <w:rPr>
          <w:rFonts w:cstheme="minorHAnsi"/>
          <w:lang w:eastAsia="en-GB"/>
        </w:rPr>
        <w:t>SIs</w:t>
      </w:r>
      <w:proofErr w:type="gramEnd"/>
      <w:r w:rsidRPr="0049111F">
        <w:rPr>
          <w:rFonts w:cstheme="minorHAnsi"/>
          <w:lang w:eastAsia="en-GB"/>
        </w:rPr>
        <w:t xml:space="preserve"> may </w:t>
      </w:r>
      <w:r>
        <w:rPr>
          <w:rFonts w:cstheme="minorHAnsi"/>
          <w:lang w:eastAsia="en-GB"/>
        </w:rPr>
        <w:t>be</w:t>
      </w:r>
      <w:r w:rsidRPr="0049111F">
        <w:rPr>
          <w:rFonts w:cstheme="minorHAnsi"/>
          <w:lang w:eastAsia="en-GB"/>
        </w:rPr>
        <w:t xml:space="preserve"> part of a portfolio but there is no commitment to invest in them. We suggest this should be rephrased as “It promotes E/S </w:t>
      </w:r>
      <w:proofErr w:type="gramStart"/>
      <w:r w:rsidRPr="0049111F">
        <w:rPr>
          <w:rFonts w:cstheme="minorHAnsi"/>
          <w:lang w:eastAsia="en-GB"/>
        </w:rPr>
        <w:t>characteristics, but</w:t>
      </w:r>
      <w:proofErr w:type="gramEnd"/>
      <w:r w:rsidRPr="0049111F">
        <w:rPr>
          <w:rFonts w:cstheme="minorHAnsi"/>
          <w:lang w:eastAsia="en-GB"/>
        </w:rPr>
        <w:t xml:space="preserve"> does not commit to making any sustainable investments”</w:t>
      </w:r>
      <w:r>
        <w:rPr>
          <w:rFonts w:cstheme="minorHAnsi"/>
          <w:lang w:eastAsia="en-GB"/>
        </w:rPr>
        <w:t>.</w:t>
      </w:r>
    </w:p>
    <w:p w14:paraId="4D2283F7" w14:textId="77777777" w:rsidR="006C5FAD" w:rsidRPr="001F7E22" w:rsidRDefault="006C5FAD" w:rsidP="006C5FAD">
      <w:pPr>
        <w:pStyle w:val="ListParagraph"/>
        <w:widowControl w:val="0"/>
        <w:numPr>
          <w:ilvl w:val="1"/>
          <w:numId w:val="49"/>
        </w:numPr>
        <w:autoSpaceDE w:val="0"/>
        <w:autoSpaceDN w:val="0"/>
        <w:spacing w:after="0" w:line="240" w:lineRule="auto"/>
        <w:contextualSpacing w:val="0"/>
        <w:rPr>
          <w:rFonts w:cstheme="minorHAnsi"/>
          <w:lang w:eastAsia="en-GB"/>
        </w:rPr>
      </w:pPr>
      <w:r w:rsidRPr="001F7E22">
        <w:rPr>
          <w:rFonts w:cstheme="minorHAnsi"/>
          <w:lang w:eastAsia="en-GB"/>
        </w:rPr>
        <w:t xml:space="preserve">“Does the financial product invest in fossil gas and/or nuclear energy-related activities that comply with the EU Taxonomy?” – similarly, most funds may invest in these activities but will not commit to investing a minimum % in such activities or avoid investing in them. Answering ‘yes’ may be interpreted as either a commitment or that it may invest in these activities. Similarly answering ‘no’ could be interpreted as the fund not committing to investing in these activities or the fund excluding these activities. We suggest this should be rephrased </w:t>
      </w:r>
      <w:proofErr w:type="gramStart"/>
      <w:r w:rsidRPr="001F7E22">
        <w:rPr>
          <w:rFonts w:cstheme="minorHAnsi"/>
          <w:lang w:eastAsia="en-GB"/>
        </w:rPr>
        <w:t>as  “</w:t>
      </w:r>
      <w:proofErr w:type="gramEnd"/>
      <w:r w:rsidRPr="001F7E22">
        <w:rPr>
          <w:rFonts w:cstheme="minorHAnsi"/>
          <w:lang w:eastAsia="en-GB"/>
        </w:rPr>
        <w:t>Does the financial product commit to investing a minimum proportion of its assets in fossil gas and/or nuclear energy-related activities that comply with the EU Taxonomy?”</w:t>
      </w:r>
    </w:p>
    <w:p w14:paraId="402D6BA7" w14:textId="77777777" w:rsidR="006C5FAD" w:rsidRPr="00882490" w:rsidRDefault="006C5FAD" w:rsidP="006C5FAD">
      <w:pPr>
        <w:spacing w:before="240"/>
        <w:jc w:val="both"/>
        <w:rPr>
          <w:rFonts w:cstheme="minorHAnsi"/>
          <w:u w:val="single"/>
          <w:lang w:eastAsia="en-GB"/>
        </w:rPr>
      </w:pPr>
      <w:r w:rsidRPr="00882490">
        <w:rPr>
          <w:rFonts w:cstheme="minorHAnsi"/>
          <w:i/>
          <w:iCs/>
          <w:u w:val="single"/>
          <w:lang w:eastAsia="en-GB"/>
        </w:rPr>
        <w:lastRenderedPageBreak/>
        <w:t>Periodic reports</w:t>
      </w:r>
    </w:p>
    <w:p w14:paraId="2987C61A" w14:textId="77777777" w:rsidR="006C5FAD" w:rsidRPr="001F7E22" w:rsidRDefault="006C5FAD" w:rsidP="006C5FAD">
      <w:pPr>
        <w:pStyle w:val="ListParagraph"/>
        <w:widowControl w:val="0"/>
        <w:numPr>
          <w:ilvl w:val="0"/>
          <w:numId w:val="49"/>
        </w:numPr>
        <w:autoSpaceDE w:val="0"/>
        <w:autoSpaceDN w:val="0"/>
        <w:spacing w:before="240" w:after="240" w:line="240" w:lineRule="auto"/>
        <w:contextualSpacing w:val="0"/>
        <w:jc w:val="both"/>
        <w:rPr>
          <w:rFonts w:cstheme="minorHAnsi"/>
          <w:lang w:eastAsia="en-GB"/>
        </w:rPr>
      </w:pPr>
      <w:r w:rsidRPr="005F23D5">
        <w:rPr>
          <w:rFonts w:cstheme="minorHAnsi"/>
          <w:lang w:eastAsia="en-GB"/>
        </w:rPr>
        <w:t xml:space="preserve">The current version of SFDR L2 insufficiently considers specific characteristics </w:t>
      </w:r>
      <w:r>
        <w:rPr>
          <w:rFonts w:cstheme="minorHAnsi"/>
          <w:lang w:eastAsia="en-GB"/>
        </w:rPr>
        <w:t>relevant for</w:t>
      </w:r>
      <w:r w:rsidRPr="005F23D5">
        <w:rPr>
          <w:rFonts w:cstheme="minorHAnsi"/>
          <w:lang w:eastAsia="en-GB"/>
        </w:rPr>
        <w:t xml:space="preserve"> funds of funds and discretionary portfolio management services (often investing in collective investment schemes</w:t>
      </w:r>
      <w:r>
        <w:rPr>
          <w:rFonts w:cstheme="minorHAnsi"/>
          <w:lang w:eastAsia="en-GB"/>
        </w:rPr>
        <w:t>) which represent</w:t>
      </w:r>
      <w:r w:rsidRPr="005F23D5">
        <w:rPr>
          <w:rFonts w:cstheme="minorHAnsi"/>
          <w:lang w:eastAsia="en-GB"/>
        </w:rPr>
        <w:t xml:space="preserve"> a substantial part of the market</w:t>
      </w:r>
      <w:r>
        <w:rPr>
          <w:rFonts w:cstheme="minorHAnsi"/>
          <w:lang w:eastAsia="en-GB"/>
        </w:rPr>
        <w:t>. I</w:t>
      </w:r>
      <w:r w:rsidRPr="005F23D5">
        <w:rPr>
          <w:rFonts w:cstheme="minorHAnsi"/>
          <w:lang w:eastAsia="en-GB"/>
        </w:rPr>
        <w:t xml:space="preserve">t is difficult to provide sector overviews of underlying funds (‘look-through). Furthermore, indicating the domicile of funds in the ‘country’ section has questionable value for investors. </w:t>
      </w:r>
      <w:r w:rsidRPr="001F7E22">
        <w:rPr>
          <w:rFonts w:cstheme="minorHAnsi"/>
          <w:lang w:eastAsia="en-GB"/>
        </w:rPr>
        <w:t xml:space="preserve"> </w:t>
      </w:r>
    </w:p>
    <w:p w14:paraId="6B05FB4C" w14:textId="77777777" w:rsidR="00ED71D7" w:rsidRPr="00C5623B" w:rsidRDefault="006C5FAD" w:rsidP="00ED71D7">
      <w:pPr>
        <w:spacing w:before="240"/>
        <w:jc w:val="both"/>
        <w:rPr>
          <w:rFonts w:cstheme="minorHAnsi"/>
          <w:lang w:val="en-US" w:eastAsia="en-GB" w:bidi="en-US"/>
        </w:rPr>
      </w:pPr>
      <w:r>
        <w:rPr>
          <w:rFonts w:cstheme="minorHAnsi"/>
          <w:lang w:val="en-US" w:eastAsia="en-GB" w:bidi="en-US"/>
        </w:rPr>
        <w:t>It is also crucial to clarify</w:t>
      </w:r>
      <w:r w:rsidRPr="00155F4E">
        <w:rPr>
          <w:rFonts w:cstheme="minorHAnsi"/>
          <w:lang w:val="en-US" w:eastAsia="en-GB" w:bidi="en-US"/>
        </w:rPr>
        <w:t xml:space="preserve"> when it is permissible to remove specific boxes or questions by using consistent wording</w:t>
      </w:r>
      <w:r>
        <w:rPr>
          <w:rFonts w:cstheme="minorHAnsi"/>
          <w:lang w:val="en-US" w:eastAsia="en-GB" w:bidi="en-US"/>
        </w:rPr>
        <w:t xml:space="preserve"> throughout the templates</w:t>
      </w:r>
      <w:r w:rsidRPr="00155F4E">
        <w:rPr>
          <w:rFonts w:cstheme="minorHAnsi"/>
          <w:lang w:val="en-US" w:eastAsia="en-GB" w:bidi="en-US"/>
        </w:rPr>
        <w:t xml:space="preserve">. Currently, the template uses various phrases such as 'remove,' 'include only,' 'do not include,' 'include a section where,' and 'include section only' to express the same concept. This inconsistency in language has resulted in confusion and an inconsistent approach among regulators. Therefore, it is important to </w:t>
      </w:r>
      <w:r>
        <w:rPr>
          <w:rFonts w:cstheme="minorHAnsi"/>
          <w:lang w:val="en-US" w:eastAsia="en-GB" w:bidi="en-US"/>
        </w:rPr>
        <w:t>streamline</w:t>
      </w:r>
      <w:r w:rsidRPr="00155F4E">
        <w:rPr>
          <w:rFonts w:cstheme="minorHAnsi"/>
          <w:lang w:val="en-US" w:eastAsia="en-GB" w:bidi="en-US"/>
        </w:rPr>
        <w:t xml:space="preserve"> the wording to ensure a clear and consistent understanding of when certain </w:t>
      </w:r>
      <w:r w:rsidR="00ED71D7" w:rsidRPr="00155F4E">
        <w:rPr>
          <w:rFonts w:cstheme="minorHAnsi"/>
          <w:lang w:val="en-US" w:eastAsia="en-GB" w:bidi="en-US"/>
        </w:rPr>
        <w:t xml:space="preserve">sections can be excluded or </w:t>
      </w:r>
      <w:r w:rsidR="00ED71D7">
        <w:rPr>
          <w:rFonts w:cstheme="minorHAnsi"/>
          <w:lang w:val="en-US" w:eastAsia="en-GB" w:bidi="en-US"/>
        </w:rPr>
        <w:t>not</w:t>
      </w:r>
      <w:r w:rsidR="00ED71D7" w:rsidRPr="00155F4E">
        <w:rPr>
          <w:rFonts w:cstheme="minorHAnsi"/>
          <w:lang w:val="en-US" w:eastAsia="en-GB" w:bidi="en-US"/>
        </w:rPr>
        <w:t>.</w:t>
      </w:r>
    </w:p>
    <w:p w14:paraId="356FABA5" w14:textId="1BD01403" w:rsidR="00D56929" w:rsidRPr="00783A1B" w:rsidRDefault="00783A1B" w:rsidP="00783A1B">
      <w:pPr>
        <w:rPr>
          <w:b/>
          <w:bCs/>
          <w:i/>
          <w:iCs/>
        </w:rPr>
      </w:pPr>
      <w:r>
        <w:rPr>
          <w:b/>
          <w:bCs/>
          <w:i/>
          <w:iCs/>
        </w:rPr>
        <w:t xml:space="preserve">4. </w:t>
      </w:r>
      <w:r w:rsidR="00D56929" w:rsidRPr="00783A1B">
        <w:rPr>
          <w:b/>
          <w:bCs/>
        </w:rPr>
        <w:t>Improvement on usability</w:t>
      </w:r>
    </w:p>
    <w:p w14:paraId="1818A18D" w14:textId="77777777" w:rsidR="00D56929" w:rsidRPr="00D56929" w:rsidRDefault="00D56929" w:rsidP="00D56929">
      <w:pPr>
        <w:rPr>
          <w:bCs/>
        </w:rPr>
      </w:pPr>
      <w:r w:rsidRPr="00D56929">
        <w:rPr>
          <w:bCs/>
        </w:rPr>
        <w:t xml:space="preserve">The inclusion of SFDR templates into the prospectus has resulted in an already massive document becoming even longer, compromising its efficiency in delivering essential information. Presently, the templates remain complex and exceed the analytical capabilities of most retail investors. The mere addition of new templates to an existing lengthy document does not necessarily enhance information accessibility for investors. </w:t>
      </w:r>
    </w:p>
    <w:p w14:paraId="03FA5214" w14:textId="77777777" w:rsidR="00D56929" w:rsidRPr="00D56929" w:rsidRDefault="00D56929" w:rsidP="00D56929">
      <w:pPr>
        <w:rPr>
          <w:bCs/>
        </w:rPr>
      </w:pPr>
      <w:proofErr w:type="gramStart"/>
      <w:r w:rsidRPr="00D56929">
        <w:rPr>
          <w:bCs/>
        </w:rPr>
        <w:t>This being said, during</w:t>
      </w:r>
      <w:proofErr w:type="gramEnd"/>
      <w:r w:rsidRPr="00D56929">
        <w:rPr>
          <w:bCs/>
        </w:rPr>
        <w:t xml:space="preserve"> the consumer testing phase, it would be crucial to assess the extent to which investors proactively look at both the pre-contractual documents and website disclosures. This information could help in deciding whether separate locations for these information sources (website and pre-contractual disclosures) are beneficial, or whether a single consolidated platform encompassing both elements would be more helpful.</w:t>
      </w:r>
    </w:p>
    <w:p w14:paraId="352B710E" w14:textId="53CBAC00" w:rsidR="00D56929" w:rsidRPr="00D56929" w:rsidRDefault="00D56929" w:rsidP="00D56929">
      <w:pPr>
        <w:rPr>
          <w:bCs/>
        </w:rPr>
      </w:pPr>
      <w:r w:rsidRPr="00D56929">
        <w:rPr>
          <w:bCs/>
        </w:rPr>
        <w:t>Furthermore, we support the incorporation of external links, such as a global responsible policy, to centralise certain elements and avoid the need to update numerous PC</w:t>
      </w:r>
      <w:r w:rsidR="001C7AA1">
        <w:rPr>
          <w:bCs/>
        </w:rPr>
        <w:t>D</w:t>
      </w:r>
      <w:r w:rsidRPr="00D56929">
        <w:rPr>
          <w:bCs/>
        </w:rPr>
        <w:t>s when a common exclusion level changes.</w:t>
      </w:r>
    </w:p>
    <w:p w14:paraId="29477910" w14:textId="2A7B2A9A" w:rsidR="00FC40B0" w:rsidRPr="00FC40B0" w:rsidRDefault="00DC76C5" w:rsidP="00D3425B">
      <w:pPr>
        <w:rPr>
          <w:b/>
        </w:rPr>
      </w:pPr>
      <w:r>
        <w:rPr>
          <w:b/>
        </w:rPr>
        <w:t>5.</w:t>
      </w:r>
      <w:r w:rsidR="00FC40B0" w:rsidRPr="00FC40B0">
        <w:rPr>
          <w:b/>
        </w:rPr>
        <w:t xml:space="preserve"> Taxonomy-alignment </w:t>
      </w:r>
      <w:r w:rsidR="00FC40B0">
        <w:rPr>
          <w:b/>
        </w:rPr>
        <w:t>graphical representation</w:t>
      </w:r>
    </w:p>
    <w:p w14:paraId="55BE087C" w14:textId="5D574354" w:rsidR="00FC40B0" w:rsidRDefault="00FC40B0" w:rsidP="00FC40B0">
      <w:pPr>
        <w:rPr>
          <w:bCs/>
        </w:rPr>
      </w:pPr>
      <w:r>
        <w:rPr>
          <w:bCs/>
        </w:rPr>
        <w:t xml:space="preserve">The ESAs Final RTS published in September 2022 indicates that if the product does not invest </w:t>
      </w:r>
      <w:r w:rsidRPr="00FC40B0">
        <w:rPr>
          <w:bCs/>
        </w:rPr>
        <w:t>in fossil gas and/or nuclear energy EU Taxonomy-aligned economic</w:t>
      </w:r>
      <w:r>
        <w:rPr>
          <w:bCs/>
        </w:rPr>
        <w:t xml:space="preserve"> the Taxonomy breakdown is not required and it is possible to include the previous graphical representation format (“</w:t>
      </w:r>
      <w:r w:rsidRPr="00FC40B0">
        <w:rPr>
          <w:bCs/>
          <w:i/>
          <w:iCs/>
        </w:rPr>
        <w:t>If the product does not intend to invest in such activities, such breakdowns are not required in the graphical representation and the existing graphical representations from the already published version of Commission Delegated Regulation (EU) 2022/1288 should be used instead.</w:t>
      </w:r>
      <w:r>
        <w:rPr>
          <w:bCs/>
        </w:rPr>
        <w:t xml:space="preserve">”). The current version of the templates does not </w:t>
      </w:r>
      <w:r w:rsidR="00CB620F">
        <w:rPr>
          <w:bCs/>
        </w:rPr>
        <w:t xml:space="preserve">allow for this possibility as it is not mentioned in the templates. We believe that this possibility should be included. </w:t>
      </w:r>
    </w:p>
    <w:p w14:paraId="70E69235" w14:textId="4C94E817" w:rsidR="00CB620F" w:rsidRDefault="00CB620F" w:rsidP="00FC40B0">
      <w:pPr>
        <w:rPr>
          <w:bCs/>
        </w:rPr>
      </w:pPr>
      <w:r>
        <w:rPr>
          <w:bCs/>
        </w:rPr>
        <w:t>Moreover, it should be made clear that FMPs commitments is on the “global share of EU Taxonomy investment” (</w:t>
      </w:r>
      <w:proofErr w:type="gramStart"/>
      <w:r>
        <w:rPr>
          <w:bCs/>
        </w:rPr>
        <w:t>i.e.</w:t>
      </w:r>
      <w:proofErr w:type="gramEnd"/>
      <w:r>
        <w:rPr>
          <w:bCs/>
        </w:rPr>
        <w:t xml:space="preserve"> “d%” in the templates) and not on the taxonomy split (i.e. a, b and c in the templates). </w:t>
      </w:r>
    </w:p>
    <w:p w14:paraId="268700C8" w14:textId="02AF2974" w:rsidR="00FC40B0" w:rsidRDefault="00CB620F" w:rsidP="00D3425B">
      <w:pPr>
        <w:rPr>
          <w:bCs/>
        </w:rPr>
      </w:pPr>
      <w:r>
        <w:rPr>
          <w:bCs/>
        </w:rPr>
        <w:lastRenderedPageBreak/>
        <w:t>Finally, from an IT perspective, the graphical representation is difficult to produce. ESAs should consider simplifying the format.</w:t>
      </w:r>
    </w:p>
    <w:p w14:paraId="2CEA4B39" w14:textId="6941B907" w:rsidR="00D9177C" w:rsidRPr="00FC40B0" w:rsidRDefault="00DC76C5" w:rsidP="00D9177C">
      <w:pPr>
        <w:rPr>
          <w:b/>
        </w:rPr>
      </w:pPr>
      <w:r>
        <w:rPr>
          <w:b/>
        </w:rPr>
        <w:t>6.</w:t>
      </w:r>
      <w:r w:rsidR="00D9177C" w:rsidRPr="00FC40B0">
        <w:rPr>
          <w:b/>
        </w:rPr>
        <w:t>Clearly define what information is expected in the template</w:t>
      </w:r>
    </w:p>
    <w:p w14:paraId="31D117B4" w14:textId="34A4DD52" w:rsidR="00F330AF" w:rsidRDefault="00F330AF" w:rsidP="00F330AF">
      <w:pPr>
        <w:rPr>
          <w:bCs/>
        </w:rPr>
      </w:pPr>
      <w:r>
        <w:rPr>
          <w:bCs/>
        </w:rPr>
        <w:t xml:space="preserve">We also </w:t>
      </w:r>
      <w:r w:rsidRPr="001A295C">
        <w:rPr>
          <w:bCs/>
        </w:rPr>
        <w:t>believe</w:t>
      </w:r>
      <w:r>
        <w:rPr>
          <w:bCs/>
        </w:rPr>
        <w:t xml:space="preserve"> that ESAs should further clarify what is expected from the questions included in the templates. This would improve investors understanding and allow a consistent supervisory approach by National Competent Authorities.</w:t>
      </w:r>
    </w:p>
    <w:p w14:paraId="3D8721CB" w14:textId="77777777" w:rsidR="00F330AF" w:rsidRDefault="00F330AF" w:rsidP="00F330AF">
      <w:pPr>
        <w:rPr>
          <w:bCs/>
        </w:rPr>
      </w:pPr>
      <w:r>
        <w:rPr>
          <w:bCs/>
        </w:rPr>
        <w:t>Indeed, supervisory practices differ within the EU. If we take the example of the question “</w:t>
      </w:r>
      <w:r w:rsidRPr="00D3425B">
        <w:rPr>
          <w:bCs/>
        </w:rPr>
        <w:t>What investment strategy does this product, follow?</w:t>
      </w:r>
      <w:r>
        <w:rPr>
          <w:bCs/>
        </w:rPr>
        <w:t>”:</w:t>
      </w:r>
    </w:p>
    <w:p w14:paraId="04283494" w14:textId="77777777" w:rsidR="00F330AF" w:rsidRDefault="00F330AF" w:rsidP="00F330AF">
      <w:pPr>
        <w:pStyle w:val="ListParagraph"/>
        <w:numPr>
          <w:ilvl w:val="0"/>
          <w:numId w:val="38"/>
        </w:numPr>
        <w:rPr>
          <w:bCs/>
        </w:rPr>
      </w:pPr>
      <w:r>
        <w:rPr>
          <w:bCs/>
        </w:rPr>
        <w:t>S</w:t>
      </w:r>
      <w:r w:rsidRPr="00D3425B">
        <w:rPr>
          <w:bCs/>
        </w:rPr>
        <w:t xml:space="preserve">ome NCAs consider that FMPs should only include financial elements, </w:t>
      </w:r>
    </w:p>
    <w:p w14:paraId="1575BE5A" w14:textId="77777777" w:rsidR="00F330AF" w:rsidRDefault="00F330AF" w:rsidP="00F330AF">
      <w:pPr>
        <w:pStyle w:val="ListParagraph"/>
        <w:numPr>
          <w:ilvl w:val="0"/>
          <w:numId w:val="38"/>
        </w:numPr>
        <w:rPr>
          <w:bCs/>
        </w:rPr>
      </w:pPr>
      <w:r>
        <w:rPr>
          <w:bCs/>
        </w:rPr>
        <w:t>O</w:t>
      </w:r>
      <w:r w:rsidRPr="00D3425B">
        <w:rPr>
          <w:bCs/>
        </w:rPr>
        <w:t xml:space="preserve">thers consider that </w:t>
      </w:r>
      <w:r>
        <w:rPr>
          <w:bCs/>
        </w:rPr>
        <w:t>only non-financial elements should be included,</w:t>
      </w:r>
    </w:p>
    <w:p w14:paraId="61143917" w14:textId="77777777" w:rsidR="00F330AF" w:rsidRDefault="00F330AF" w:rsidP="00F330AF">
      <w:pPr>
        <w:pStyle w:val="ListParagraph"/>
        <w:numPr>
          <w:ilvl w:val="0"/>
          <w:numId w:val="38"/>
        </w:numPr>
        <w:rPr>
          <w:bCs/>
        </w:rPr>
      </w:pPr>
      <w:r>
        <w:rPr>
          <w:bCs/>
        </w:rPr>
        <w:t>And others that both financial and non-financial elements should be included.</w:t>
      </w:r>
    </w:p>
    <w:p w14:paraId="5FDF229C" w14:textId="77777777" w:rsidR="00F330AF" w:rsidRDefault="00F330AF" w:rsidP="00F330AF">
      <w:pPr>
        <w:rPr>
          <w:bCs/>
        </w:rPr>
      </w:pPr>
      <w:r>
        <w:rPr>
          <w:bCs/>
        </w:rPr>
        <w:t>It is essential that ESAs clearly define what is expected from each question to allow a consistent implementation and supervisory practice within the EU. These clarifications could be included directly in the annexes or in a guidance document.</w:t>
      </w:r>
    </w:p>
    <w:p w14:paraId="4DFBD589" w14:textId="51138BC1" w:rsidR="00F330AF" w:rsidRDefault="00303F05" w:rsidP="00D3425B">
      <w:pPr>
        <w:rPr>
          <w:rFonts w:cstheme="minorHAnsi"/>
          <w:b/>
          <w:bCs/>
          <w:lang w:eastAsia="en-GB"/>
        </w:rPr>
      </w:pPr>
      <w:r w:rsidRPr="00303F05">
        <w:rPr>
          <w:rFonts w:cstheme="minorHAnsi"/>
          <w:b/>
          <w:bCs/>
          <w:lang w:eastAsia="en-GB"/>
        </w:rPr>
        <w:t xml:space="preserve">7. </w:t>
      </w:r>
      <w:r w:rsidRPr="00303F05">
        <w:rPr>
          <w:rFonts w:cstheme="minorHAnsi"/>
          <w:b/>
          <w:bCs/>
          <w:lang w:eastAsia="en-GB"/>
        </w:rPr>
        <w:t>PAI statement entity-level</w:t>
      </w:r>
    </w:p>
    <w:p w14:paraId="0FCFD5CE" w14:textId="77777777" w:rsidR="00303F05" w:rsidRPr="00303F05" w:rsidRDefault="00303F05" w:rsidP="00303F05">
      <w:pPr>
        <w:rPr>
          <w:rFonts w:cstheme="minorHAnsi"/>
          <w:lang w:eastAsia="en-GB"/>
        </w:rPr>
      </w:pPr>
      <w:r w:rsidRPr="00303F05">
        <w:rPr>
          <w:rFonts w:cstheme="minorHAnsi"/>
          <w:lang w:eastAsia="en-GB"/>
        </w:rPr>
        <w:t xml:space="preserve">Whilst we understand the importance of ensuring there is transparency in relation to how PAIs are considered in the investment process, we do not believe the disclosure of principal adverse impacts at an entity level is useful. Consumers invest in products. As such, this is where the disclosure of relevant PAIs will have the most impact and will be more decision useful. </w:t>
      </w:r>
    </w:p>
    <w:p w14:paraId="722C5504" w14:textId="53E6110E" w:rsidR="00303F05" w:rsidRPr="002D1B44" w:rsidRDefault="00303F05" w:rsidP="00D3425B">
      <w:pPr>
        <w:rPr>
          <w:rFonts w:cstheme="minorHAnsi"/>
          <w:lang w:eastAsia="en-GB"/>
        </w:rPr>
      </w:pPr>
      <w:r w:rsidRPr="00303F05">
        <w:rPr>
          <w:rFonts w:cstheme="minorHAnsi"/>
          <w:lang w:eastAsia="en-GB"/>
        </w:rPr>
        <w:t>The rigid nature of the template required to be used for entity-level PAI statements lends for the disclosure of indicator values to be misinterpreted particularly in the absence of contextual information like comparison against an index. We are extremely concerned that these values will be taken at face value and will put FMPs in a very bad light.</w:t>
      </w:r>
    </w:p>
    <w:permEnd w:id="782583199"/>
    <w:p w14:paraId="6EAACB4A" w14:textId="77777777" w:rsidR="009C41BB" w:rsidRPr="001A295C" w:rsidRDefault="009C41BB" w:rsidP="009C41BB">
      <w:r w:rsidRPr="001A295C">
        <w:t>&lt;ESMA_QUESTION_SFDR_31&gt;</w:t>
      </w:r>
    </w:p>
    <w:p w14:paraId="2945C3E1" w14:textId="77777777" w:rsidR="009C41BB" w:rsidRPr="001A295C" w:rsidRDefault="009C41BB" w:rsidP="009C41BB"/>
    <w:p w14:paraId="74785B16" w14:textId="77777777" w:rsidR="009C41BB" w:rsidRDefault="009C41BB" w:rsidP="0053226E">
      <w:pPr>
        <w:pStyle w:val="Questionstyle"/>
        <w:numPr>
          <w:ilvl w:val="0"/>
          <w:numId w:val="5"/>
        </w:numPr>
      </w:pPr>
      <w:r>
        <w:t>: Do you have any suggestion on how to further simplify or enhance the legibility of the current templates?</w:t>
      </w:r>
    </w:p>
    <w:p w14:paraId="484B5EB7" w14:textId="77777777" w:rsidR="009C41BB" w:rsidRPr="008B3BD4" w:rsidRDefault="009C41BB" w:rsidP="009C41BB">
      <w:pPr>
        <w:rPr>
          <w:lang w:val="fr-FR"/>
        </w:rPr>
      </w:pPr>
      <w:r w:rsidRPr="008B3BD4">
        <w:rPr>
          <w:lang w:val="fr-FR"/>
        </w:rPr>
        <w:t>&lt;ESMA_QUESTION_SFDR_32&gt;</w:t>
      </w:r>
    </w:p>
    <w:p w14:paraId="4C55B081" w14:textId="6E73929A" w:rsidR="00184FBA" w:rsidRPr="00CB620F" w:rsidRDefault="00182E8F" w:rsidP="005D5115">
      <w:pPr>
        <w:rPr>
          <w:b/>
          <w:bCs/>
          <w:u w:val="single"/>
          <w:lang w:val="fr-FR"/>
        </w:rPr>
      </w:pPr>
      <w:permStart w:id="1403335001" w:edGrp="everyone"/>
      <w:proofErr w:type="spellStart"/>
      <w:r>
        <w:rPr>
          <w:b/>
          <w:bCs/>
          <w:u w:val="single"/>
          <w:lang w:val="fr-FR"/>
        </w:rPr>
        <w:t>Please</w:t>
      </w:r>
      <w:proofErr w:type="spellEnd"/>
      <w:r>
        <w:rPr>
          <w:b/>
          <w:bCs/>
          <w:u w:val="single"/>
          <w:lang w:val="fr-FR"/>
        </w:rPr>
        <w:t xml:space="preserve"> </w:t>
      </w:r>
      <w:proofErr w:type="spellStart"/>
      <w:r>
        <w:rPr>
          <w:b/>
          <w:bCs/>
          <w:u w:val="single"/>
          <w:lang w:val="fr-FR"/>
        </w:rPr>
        <w:t>refer</w:t>
      </w:r>
      <w:proofErr w:type="spellEnd"/>
      <w:r>
        <w:rPr>
          <w:b/>
          <w:bCs/>
          <w:u w:val="single"/>
          <w:lang w:val="fr-FR"/>
        </w:rPr>
        <w:t xml:space="preserve"> to </w:t>
      </w:r>
      <w:r w:rsidR="00CB620F" w:rsidRPr="00CB620F">
        <w:rPr>
          <w:b/>
          <w:bCs/>
          <w:u w:val="single"/>
          <w:lang w:val="fr-FR"/>
        </w:rPr>
        <w:t>Q30, 31, 33</w:t>
      </w:r>
      <w:r w:rsidR="00E4604C">
        <w:rPr>
          <w:b/>
          <w:bCs/>
          <w:u w:val="single"/>
          <w:lang w:val="fr-FR"/>
        </w:rPr>
        <w:t xml:space="preserve">, </w:t>
      </w:r>
      <w:r w:rsidR="00CB620F" w:rsidRPr="00CB620F">
        <w:rPr>
          <w:b/>
          <w:bCs/>
          <w:u w:val="single"/>
          <w:lang w:val="fr-FR"/>
        </w:rPr>
        <w:t xml:space="preserve">34 </w:t>
      </w:r>
    </w:p>
    <w:permEnd w:id="1403335001"/>
    <w:p w14:paraId="7E9441BB" w14:textId="77777777" w:rsidR="009C41BB" w:rsidRPr="00840A21" w:rsidRDefault="009C41BB" w:rsidP="009C41BB">
      <w:pPr>
        <w:rPr>
          <w:lang w:val="fr-FR"/>
        </w:rPr>
      </w:pPr>
      <w:r w:rsidRPr="00840A21">
        <w:rPr>
          <w:lang w:val="fr-FR"/>
        </w:rPr>
        <w:t>&lt;ESMA_QUESTION_SFDR_32&gt;</w:t>
      </w:r>
    </w:p>
    <w:p w14:paraId="18AAA0E4" w14:textId="77777777" w:rsidR="009C41BB" w:rsidRPr="00840A21" w:rsidRDefault="009C41BB" w:rsidP="009C41BB">
      <w:pPr>
        <w:rPr>
          <w:lang w:val="fr-FR"/>
        </w:rPr>
      </w:pPr>
    </w:p>
    <w:p w14:paraId="64EB0B57" w14:textId="77777777" w:rsidR="009C41BB" w:rsidRDefault="009C41BB" w:rsidP="0053226E">
      <w:pPr>
        <w:pStyle w:val="Questionstyle"/>
        <w:numPr>
          <w:ilvl w:val="0"/>
          <w:numId w:val="5"/>
        </w:numPr>
      </w:pPr>
      <w:r>
        <w:lastRenderedPageBreak/>
        <w:t>: Is the investment tree in the asset allocation section necessary if the dashboard shows the proportion of sustainable and taxonomy-aligned investments?</w:t>
      </w:r>
    </w:p>
    <w:p w14:paraId="281EF182" w14:textId="77777777" w:rsidR="009C41BB" w:rsidRPr="004E17B9" w:rsidRDefault="009C41BB" w:rsidP="009C41BB">
      <w:r w:rsidRPr="004E17B9">
        <w:t>&lt;ESMA_QUESTION_SFDR_33&gt;</w:t>
      </w:r>
    </w:p>
    <w:p w14:paraId="0434FABC" w14:textId="63E05020" w:rsidR="00D04C2C" w:rsidRDefault="00423ACF" w:rsidP="00425667">
      <w:pPr>
        <w:rPr>
          <w:bCs/>
        </w:rPr>
      </w:pPr>
      <w:permStart w:id="1422073065" w:edGrp="everyone"/>
      <w:r>
        <w:rPr>
          <w:bCs/>
        </w:rPr>
        <w:t>We</w:t>
      </w:r>
      <w:r w:rsidR="00CB620F">
        <w:rPr>
          <w:bCs/>
        </w:rPr>
        <w:t xml:space="preserve"> support ESAs proposal to erase the </w:t>
      </w:r>
      <w:r w:rsidR="00D04C2C" w:rsidRPr="009D32DF">
        <w:rPr>
          <w:bCs/>
        </w:rPr>
        <w:t>investment tree in the asset allocation</w:t>
      </w:r>
      <w:r w:rsidR="00CB620F">
        <w:rPr>
          <w:bCs/>
        </w:rPr>
        <w:t xml:space="preserve">. </w:t>
      </w:r>
      <w:r w:rsidR="00D04C2C" w:rsidRPr="009D32DF">
        <w:rPr>
          <w:bCs/>
        </w:rPr>
        <w:t xml:space="preserve">Indeed, </w:t>
      </w:r>
      <w:r w:rsidR="009D32DF" w:rsidRPr="009D32DF">
        <w:rPr>
          <w:bCs/>
        </w:rPr>
        <w:t xml:space="preserve">the allocation tree </w:t>
      </w:r>
      <w:r w:rsidR="00CB620F">
        <w:rPr>
          <w:bCs/>
        </w:rPr>
        <w:t>was</w:t>
      </w:r>
      <w:r w:rsidR="009D32DF" w:rsidRPr="009D32DF">
        <w:rPr>
          <w:bCs/>
        </w:rPr>
        <w:t xml:space="preserve"> not clear and </w:t>
      </w:r>
      <w:r w:rsidR="00D04C2C" w:rsidRPr="009D32DF">
        <w:rPr>
          <w:bCs/>
        </w:rPr>
        <w:t>numerous questions</w:t>
      </w:r>
      <w:r w:rsidR="003F5FB2">
        <w:rPr>
          <w:bCs/>
        </w:rPr>
        <w:t xml:space="preserve"> </w:t>
      </w:r>
      <w:r w:rsidR="00CB620F">
        <w:rPr>
          <w:bCs/>
        </w:rPr>
        <w:t xml:space="preserve">were raised on the matter, </w:t>
      </w:r>
      <w:r w:rsidR="003F5FB2">
        <w:rPr>
          <w:bCs/>
        </w:rPr>
        <w:t>notably</w:t>
      </w:r>
      <w:r w:rsidR="009D32DF" w:rsidRPr="009D32DF">
        <w:rPr>
          <w:bCs/>
        </w:rPr>
        <w:t>:</w:t>
      </w:r>
      <w:r w:rsidR="00606A6D">
        <w:rPr>
          <w:bCs/>
        </w:rPr>
        <w:t xml:space="preserve"> </w:t>
      </w:r>
      <w:r w:rsidR="003F5FB2">
        <w:rPr>
          <w:bCs/>
        </w:rPr>
        <w:t>it gives the impression that ratios are subset of each other and may lead to double counting issues.</w:t>
      </w:r>
      <w:r w:rsidR="00CB620F">
        <w:rPr>
          <w:bCs/>
        </w:rPr>
        <w:t xml:space="preserve"> </w:t>
      </w:r>
    </w:p>
    <w:p w14:paraId="2F14945A" w14:textId="625F1BF4" w:rsidR="00CB620F" w:rsidRDefault="00B720BA" w:rsidP="00B720BA">
      <w:pPr>
        <w:rPr>
          <w:bCs/>
        </w:rPr>
      </w:pPr>
      <w:r>
        <w:rPr>
          <w:bCs/>
        </w:rPr>
        <w:t>In conjunction with the deletion of the allocation tree, we believe that question “</w:t>
      </w:r>
      <w:r w:rsidRPr="00B720BA">
        <w:rPr>
          <w:bCs/>
          <w:i/>
          <w:iCs/>
        </w:rPr>
        <w:t>What is the minimum share of sustainable investments with an environmental objective that do not meet the criteria of the EU Taxonomy?</w:t>
      </w:r>
      <w:r>
        <w:rPr>
          <w:bCs/>
        </w:rPr>
        <w:t xml:space="preserve">” should also be erased. </w:t>
      </w:r>
    </w:p>
    <w:p w14:paraId="6B418BA7" w14:textId="193F62BC" w:rsidR="00B720BA" w:rsidRPr="00425667" w:rsidRDefault="00B720BA" w:rsidP="00B720BA">
      <w:pPr>
        <w:rPr>
          <w:bCs/>
        </w:rPr>
      </w:pPr>
      <w:proofErr w:type="gramStart"/>
      <w:r>
        <w:rPr>
          <w:bCs/>
        </w:rPr>
        <w:t>Indeed</w:t>
      </w:r>
      <w:proofErr w:type="gramEnd"/>
      <w:r>
        <w:rPr>
          <w:bCs/>
        </w:rPr>
        <w:t xml:space="preserve"> as already mentioned, “sustainable investment” and “taxonomy” ratios are two different notions (as confirmed by the EC in the answer to the ESAs questions published in April 2023) and are not subsets of each other, we hence believe that this question would be confusing and lead to reporting errors.</w:t>
      </w:r>
    </w:p>
    <w:permEnd w:id="1422073065"/>
    <w:p w14:paraId="6599A667" w14:textId="77777777" w:rsidR="009C41BB" w:rsidRPr="00B720BA" w:rsidRDefault="009C41BB" w:rsidP="009C41BB">
      <w:r w:rsidRPr="00B720BA">
        <w:t>&lt;ESMA_QUESTION_SFDR_33&gt;</w:t>
      </w:r>
    </w:p>
    <w:p w14:paraId="5291B095" w14:textId="77777777" w:rsidR="009C41BB" w:rsidRPr="00B720BA" w:rsidRDefault="009C41BB" w:rsidP="009C41BB"/>
    <w:p w14:paraId="3A3024F0" w14:textId="77777777" w:rsidR="009C41BB" w:rsidRDefault="009C41BB" w:rsidP="0053226E">
      <w:pPr>
        <w:pStyle w:val="Questionstyle"/>
        <w:numPr>
          <w:ilvl w:val="0"/>
          <w:numId w:val="5"/>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Pr="00505378" w:rsidRDefault="009C41BB" w:rsidP="009C41BB">
      <w:r w:rsidRPr="00505378">
        <w:t>&lt;ESMA_QUESTION_SFDR_34&gt;</w:t>
      </w:r>
    </w:p>
    <w:p w14:paraId="10B59A93" w14:textId="149B9B1D" w:rsidR="00621682" w:rsidRDefault="00621682" w:rsidP="00621682">
      <w:pPr>
        <w:jc w:val="both"/>
        <w:rPr>
          <w:rFonts w:cstheme="minorHAnsi"/>
          <w:lang w:eastAsia="en-GB"/>
        </w:rPr>
      </w:pPr>
      <w:permStart w:id="116196018" w:edGrp="everyone"/>
      <w:r w:rsidRPr="000A280A">
        <w:rPr>
          <w:rFonts w:cstheme="minorHAnsi"/>
          <w:lang w:eastAsia="en-GB"/>
        </w:rPr>
        <w:t>The u</w:t>
      </w:r>
      <w:r>
        <w:rPr>
          <w:rFonts w:cstheme="minorHAnsi"/>
          <w:lang w:eastAsia="en-GB"/>
        </w:rPr>
        <w:t xml:space="preserve">se </w:t>
      </w:r>
      <w:r w:rsidRPr="000A280A">
        <w:rPr>
          <w:rFonts w:cstheme="minorHAnsi"/>
          <w:lang w:eastAsia="en-GB"/>
        </w:rPr>
        <w:t xml:space="preserve">of </w:t>
      </w:r>
      <w:proofErr w:type="spellStart"/>
      <w:r w:rsidRPr="000A280A">
        <w:rPr>
          <w:rFonts w:cstheme="minorHAnsi"/>
          <w:lang w:eastAsia="en-GB"/>
        </w:rPr>
        <w:t>colors</w:t>
      </w:r>
      <w:proofErr w:type="spellEnd"/>
      <w:r w:rsidRPr="000A280A">
        <w:rPr>
          <w:rFonts w:cstheme="minorHAnsi"/>
          <w:lang w:eastAsia="en-GB"/>
        </w:rPr>
        <w:t xml:space="preserve"> introduces potential challenges and can lead to possible misinterpretations. For instance, </w:t>
      </w:r>
      <w:r>
        <w:rPr>
          <w:rFonts w:cstheme="minorHAnsi"/>
          <w:lang w:eastAsia="en-GB"/>
        </w:rPr>
        <w:t>can</w:t>
      </w:r>
      <w:r w:rsidRPr="000A280A">
        <w:rPr>
          <w:rFonts w:cstheme="minorHAnsi"/>
          <w:lang w:eastAsia="en-GB"/>
        </w:rPr>
        <w:t xml:space="preserve"> a fund manager to employ the green </w:t>
      </w:r>
      <w:proofErr w:type="spellStart"/>
      <w:r w:rsidRPr="000A280A">
        <w:rPr>
          <w:rFonts w:cstheme="minorHAnsi"/>
          <w:lang w:eastAsia="en-GB"/>
        </w:rPr>
        <w:t>color</w:t>
      </w:r>
      <w:proofErr w:type="spellEnd"/>
      <w:r w:rsidRPr="000A280A">
        <w:rPr>
          <w:rFonts w:cstheme="minorHAnsi"/>
          <w:lang w:eastAsia="en-GB"/>
        </w:rPr>
        <w:t xml:space="preserve"> even if only 1% of their fund</w:t>
      </w:r>
      <w:r>
        <w:rPr>
          <w:rFonts w:cstheme="minorHAnsi"/>
          <w:lang w:eastAsia="en-GB"/>
        </w:rPr>
        <w:t xml:space="preserve"> consists of</w:t>
      </w:r>
      <w:r w:rsidRPr="000A280A">
        <w:rPr>
          <w:rFonts w:cstheme="minorHAnsi"/>
          <w:lang w:eastAsia="en-GB"/>
        </w:rPr>
        <w:t xml:space="preserve"> sustainable investments</w:t>
      </w:r>
      <w:r>
        <w:rPr>
          <w:rFonts w:cstheme="minorHAnsi"/>
          <w:lang w:eastAsia="en-GB"/>
        </w:rPr>
        <w:t xml:space="preserve"> (</w:t>
      </w:r>
      <w:r w:rsidRPr="000A280A">
        <w:rPr>
          <w:rFonts w:cstheme="minorHAnsi"/>
          <w:lang w:eastAsia="en-GB"/>
        </w:rPr>
        <w:t>thereby placing them in the same category as a fund manager with 70% of sustainable investments</w:t>
      </w:r>
      <w:r>
        <w:rPr>
          <w:rFonts w:cstheme="minorHAnsi"/>
          <w:lang w:eastAsia="en-GB"/>
        </w:rPr>
        <w:t>)?</w:t>
      </w:r>
      <w:r w:rsidRPr="000A280A">
        <w:rPr>
          <w:rFonts w:cstheme="minorHAnsi"/>
          <w:lang w:eastAsia="en-GB"/>
        </w:rPr>
        <w:t xml:space="preserve"> This </w:t>
      </w:r>
      <w:r>
        <w:rPr>
          <w:rFonts w:cstheme="minorHAnsi"/>
          <w:lang w:eastAsia="en-GB"/>
        </w:rPr>
        <w:t>fails to</w:t>
      </w:r>
      <w:r w:rsidRPr="000A280A">
        <w:rPr>
          <w:rFonts w:cstheme="minorHAnsi"/>
          <w:lang w:eastAsia="en-GB"/>
        </w:rPr>
        <w:t xml:space="preserve"> effectively communicate the level of sustainability to investors. </w:t>
      </w:r>
    </w:p>
    <w:p w14:paraId="4778E6E7" w14:textId="494829A1" w:rsidR="00464055" w:rsidRDefault="00457C77" w:rsidP="00D3425B">
      <w:pPr>
        <w:rPr>
          <w:bCs/>
        </w:rPr>
      </w:pPr>
      <w:r>
        <w:rPr>
          <w:bCs/>
        </w:rPr>
        <w:t>W</w:t>
      </w:r>
      <w:r w:rsidR="005D5115">
        <w:rPr>
          <w:bCs/>
        </w:rPr>
        <w:t>e believe that requirements on the use of colours should not be maintained.</w:t>
      </w:r>
    </w:p>
    <w:permEnd w:id="116196018"/>
    <w:p w14:paraId="16A8B44E" w14:textId="77777777" w:rsidR="009C41BB" w:rsidRPr="00D3425B" w:rsidRDefault="009C41BB" w:rsidP="009C41BB">
      <w:r w:rsidRPr="00D3425B">
        <w:t>&lt;ESMA_QUESTION_SFDR_34&gt;</w:t>
      </w:r>
    </w:p>
    <w:p w14:paraId="6119CB7B" w14:textId="77777777" w:rsidR="009C41BB" w:rsidRPr="00D3425B" w:rsidRDefault="009C41BB" w:rsidP="009C41BB"/>
    <w:p w14:paraId="35A021E6" w14:textId="544FF919" w:rsidR="009C41BB" w:rsidRDefault="009C41BB" w:rsidP="0053226E">
      <w:pPr>
        <w:pStyle w:val="Questionstyle"/>
        <w:numPr>
          <w:ilvl w:val="0"/>
          <w:numId w:val="5"/>
        </w:numPr>
      </w:pPr>
      <w:r>
        <w:t>: Do you agree with the approach to allow to display the pre-contractual and periodic disclosures in an extendable manner electronically?</w:t>
      </w:r>
    </w:p>
    <w:p w14:paraId="5B4143D4" w14:textId="77777777" w:rsidR="009C41BB" w:rsidRPr="00066D90" w:rsidRDefault="009C41BB" w:rsidP="009C41BB">
      <w:pPr>
        <w:rPr>
          <w:lang w:val="fr-FR"/>
        </w:rPr>
      </w:pPr>
      <w:r w:rsidRPr="00066D90">
        <w:rPr>
          <w:lang w:val="fr-FR"/>
        </w:rPr>
        <w:t>&lt;ESMA_QUESTION_SFDR_35&gt;</w:t>
      </w:r>
    </w:p>
    <w:p w14:paraId="6BB35CD0" w14:textId="5707DE7F" w:rsidR="00FE4FE6" w:rsidRPr="00603DDA" w:rsidRDefault="00603DDA" w:rsidP="00FE4FE6">
      <w:pPr>
        <w:rPr>
          <w:i/>
          <w:iCs/>
          <w:color w:val="FF0000"/>
          <w:lang w:val="fr-FR"/>
        </w:rPr>
      </w:pPr>
      <w:permStart w:id="1624927821" w:edGrp="everyone"/>
      <w:r w:rsidRPr="00603DDA">
        <w:rPr>
          <w:i/>
          <w:iCs/>
          <w:lang w:val="fr-FR"/>
        </w:rPr>
        <w:t xml:space="preserve">No </w:t>
      </w:r>
      <w:proofErr w:type="spellStart"/>
      <w:r w:rsidRPr="00603DDA">
        <w:rPr>
          <w:i/>
          <w:iCs/>
          <w:lang w:val="fr-FR"/>
        </w:rPr>
        <w:t>answer</w:t>
      </w:r>
      <w:proofErr w:type="spellEnd"/>
    </w:p>
    <w:permEnd w:id="1624927821"/>
    <w:p w14:paraId="6C8E5897" w14:textId="77777777" w:rsidR="009C41BB" w:rsidRPr="009C2CF2" w:rsidRDefault="009C41BB" w:rsidP="009C41BB">
      <w:pPr>
        <w:rPr>
          <w:lang w:val="fr-FR"/>
        </w:rPr>
      </w:pPr>
      <w:r w:rsidRPr="009C2CF2">
        <w:rPr>
          <w:lang w:val="fr-FR"/>
        </w:rPr>
        <w:t>&lt;ESMA_QUESTION_SFDR_35&gt;</w:t>
      </w:r>
    </w:p>
    <w:p w14:paraId="2BE97EFC" w14:textId="77777777" w:rsidR="009C41BB" w:rsidRPr="009C2CF2" w:rsidRDefault="009C41BB" w:rsidP="009C41BB">
      <w:pPr>
        <w:rPr>
          <w:lang w:val="fr-FR"/>
        </w:rPr>
      </w:pPr>
    </w:p>
    <w:p w14:paraId="37B95334" w14:textId="77777777" w:rsidR="009C41BB" w:rsidRDefault="009C41BB" w:rsidP="0053226E">
      <w:pPr>
        <w:pStyle w:val="Questionstyle"/>
        <w:numPr>
          <w:ilvl w:val="0"/>
          <w:numId w:val="5"/>
        </w:numPr>
      </w:pPr>
      <w:r>
        <w:lastRenderedPageBreak/>
        <w:t xml:space="preserve">: Do you have any feedback </w:t>
      </w:r>
      <w:proofErr w:type="gramStart"/>
      <w:r>
        <w:t>with regard to</w:t>
      </w:r>
      <w:proofErr w:type="gramEnd"/>
      <w:r>
        <w:t xml:space="preserve"> the potential criteria for estimates?</w:t>
      </w:r>
    </w:p>
    <w:p w14:paraId="5BB9BA92" w14:textId="77777777" w:rsidR="009C41BB" w:rsidRPr="008B3BD4" w:rsidRDefault="009C41BB" w:rsidP="009C41BB">
      <w:pPr>
        <w:rPr>
          <w:lang w:val="fr-FR"/>
        </w:rPr>
      </w:pPr>
      <w:r w:rsidRPr="008B3BD4">
        <w:rPr>
          <w:lang w:val="fr-FR"/>
        </w:rPr>
        <w:t>&lt;ESMA_QUESTION_SFDR_36&gt;</w:t>
      </w:r>
    </w:p>
    <w:p w14:paraId="2E23FAEE" w14:textId="214E7375" w:rsidR="009E4407" w:rsidRPr="00281D58" w:rsidRDefault="009C448A" w:rsidP="00281D58">
      <w:pPr>
        <w:jc w:val="both"/>
        <w:rPr>
          <w:rFonts w:cstheme="minorHAnsi"/>
          <w:lang w:eastAsia="en-GB"/>
        </w:rPr>
      </w:pPr>
      <w:permStart w:id="1338527016" w:edGrp="everyone"/>
      <w:r>
        <w:rPr>
          <w:rFonts w:cstheme="minorHAnsi"/>
          <w:lang w:eastAsia="en-GB"/>
        </w:rPr>
        <w:t xml:space="preserve">We support </w:t>
      </w:r>
      <w:r w:rsidRPr="00BF664D">
        <w:rPr>
          <w:rFonts w:cstheme="minorHAnsi"/>
          <w:lang w:eastAsia="en-GB"/>
        </w:rPr>
        <w:t xml:space="preserve">the </w:t>
      </w:r>
      <w:r>
        <w:rPr>
          <w:rFonts w:cstheme="minorHAnsi"/>
          <w:lang w:eastAsia="en-GB"/>
        </w:rPr>
        <w:t xml:space="preserve">ESAs’ </w:t>
      </w:r>
      <w:r w:rsidRPr="00BF664D">
        <w:rPr>
          <w:rFonts w:cstheme="minorHAnsi"/>
          <w:lang w:eastAsia="en-GB"/>
        </w:rPr>
        <w:t>proposal to align the definition of</w:t>
      </w:r>
      <w:r>
        <w:rPr>
          <w:rFonts w:cstheme="minorHAnsi"/>
          <w:lang w:eastAsia="en-GB"/>
        </w:rPr>
        <w:t xml:space="preserve"> </w:t>
      </w:r>
      <w:r w:rsidRPr="00BF664D">
        <w:rPr>
          <w:rFonts w:cstheme="minorHAnsi"/>
          <w:lang w:eastAsia="en-GB"/>
        </w:rPr>
        <w:t xml:space="preserve">"equivalent information" </w:t>
      </w:r>
      <w:r>
        <w:rPr>
          <w:rFonts w:cstheme="minorHAnsi"/>
          <w:lang w:eastAsia="en-GB"/>
        </w:rPr>
        <w:t xml:space="preserve">with the wording of the Recital (21) of Regulation (EU) 202/852 and use the term “estimates” only. Clear </w:t>
      </w:r>
      <w:r w:rsidRPr="00F865A1">
        <w:rPr>
          <w:rFonts w:cstheme="minorHAnsi"/>
          <w:lang w:eastAsia="en-GB"/>
        </w:rPr>
        <w:t>guidance is necessary to ensure that (</w:t>
      </w:r>
      <w:proofErr w:type="spellStart"/>
      <w:r w:rsidRPr="00F865A1">
        <w:rPr>
          <w:rFonts w:cstheme="minorHAnsi"/>
          <w:lang w:eastAsia="en-GB"/>
        </w:rPr>
        <w:t>i</w:t>
      </w:r>
      <w:proofErr w:type="spellEnd"/>
      <w:r w:rsidRPr="00F865A1">
        <w:rPr>
          <w:rFonts w:cstheme="minorHAnsi"/>
          <w:lang w:eastAsia="en-GB"/>
        </w:rPr>
        <w:t>) assessing taxonomy-alignment is possible for markets and assets that do not fall under CSRD, and (ii) estimating taxonomy-alignment is robust and comparable among market participants</w:t>
      </w:r>
      <w:r>
        <w:rPr>
          <w:rFonts w:cstheme="minorHAnsi"/>
          <w:lang w:eastAsia="en-GB"/>
        </w:rPr>
        <w:t xml:space="preserve">. </w:t>
      </w:r>
    </w:p>
    <w:permEnd w:id="1338527016"/>
    <w:p w14:paraId="08A6D8BD" w14:textId="77777777" w:rsidR="009C41BB" w:rsidRPr="007E1A1C" w:rsidRDefault="009C41BB" w:rsidP="009C41BB">
      <w:pPr>
        <w:rPr>
          <w:lang w:val="fr-FR"/>
        </w:rPr>
      </w:pPr>
      <w:r w:rsidRPr="007E1A1C">
        <w:rPr>
          <w:lang w:val="fr-FR"/>
        </w:rPr>
        <w:t>&lt;ESMA_QUESTION_SFDR_36&gt;</w:t>
      </w:r>
    </w:p>
    <w:p w14:paraId="03D58FD3" w14:textId="77777777" w:rsidR="009C41BB" w:rsidRPr="007E1A1C" w:rsidRDefault="009C41BB" w:rsidP="009C41BB">
      <w:pPr>
        <w:rPr>
          <w:lang w:val="fr-FR"/>
        </w:rPr>
      </w:pPr>
    </w:p>
    <w:p w14:paraId="32FB37DE" w14:textId="77777777" w:rsidR="009C41BB" w:rsidRDefault="009C41BB" w:rsidP="0053226E">
      <w:pPr>
        <w:pStyle w:val="Questionstyle"/>
        <w:numPr>
          <w:ilvl w:val="0"/>
          <w:numId w:val="5"/>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38B5035" w14:textId="1E60D36C" w:rsidR="00553DAD" w:rsidRPr="00A96192" w:rsidRDefault="00A96192" w:rsidP="00553DAD">
      <w:pPr>
        <w:rPr>
          <w:i/>
          <w:iCs/>
          <w:lang w:val="fr-FR"/>
        </w:rPr>
      </w:pPr>
      <w:permStart w:id="1612212857" w:edGrp="everyone"/>
      <w:r w:rsidRPr="00A96192">
        <w:rPr>
          <w:i/>
          <w:iCs/>
          <w:u w:val="single"/>
          <w:lang w:val="fr-FR"/>
        </w:rPr>
        <w:t xml:space="preserve">No </w:t>
      </w:r>
      <w:proofErr w:type="spellStart"/>
      <w:r w:rsidRPr="00A96192">
        <w:rPr>
          <w:i/>
          <w:iCs/>
          <w:u w:val="single"/>
          <w:lang w:val="fr-FR"/>
        </w:rPr>
        <w:t>answer</w:t>
      </w:r>
      <w:proofErr w:type="spellEnd"/>
    </w:p>
    <w:permEnd w:id="1612212857"/>
    <w:p w14:paraId="6186E95A" w14:textId="77777777" w:rsidR="009C41BB" w:rsidRPr="00501D8E" w:rsidRDefault="009C41BB" w:rsidP="009C41BB">
      <w:pPr>
        <w:rPr>
          <w:lang w:val="fr-FR"/>
        </w:rPr>
      </w:pPr>
      <w:r w:rsidRPr="00501D8E">
        <w:rPr>
          <w:lang w:val="fr-FR"/>
        </w:rPr>
        <w:t>&lt;ESMA_QUESTION_SFDR_37&gt;</w:t>
      </w:r>
    </w:p>
    <w:p w14:paraId="0FB31D55" w14:textId="77777777" w:rsidR="009C41BB" w:rsidRPr="00501D8E" w:rsidRDefault="009C41BB" w:rsidP="009C41BB">
      <w:pPr>
        <w:rPr>
          <w:lang w:val="fr-FR"/>
        </w:rPr>
      </w:pPr>
    </w:p>
    <w:p w14:paraId="6578EE1D" w14:textId="77777777" w:rsidR="009C41BB" w:rsidRDefault="009C41BB" w:rsidP="0053226E">
      <w:pPr>
        <w:pStyle w:val="Questionstyle"/>
        <w:numPr>
          <w:ilvl w:val="0"/>
          <w:numId w:val="5"/>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51A1FA15" w14:textId="77777777" w:rsidR="00F83AE1" w:rsidRPr="00C960C8" w:rsidRDefault="00F83AE1" w:rsidP="00F83AE1">
      <w:pPr>
        <w:jc w:val="both"/>
        <w:rPr>
          <w:rFonts w:cstheme="minorHAnsi"/>
          <w:lang w:eastAsia="en-GB"/>
        </w:rPr>
      </w:pPr>
      <w:permStart w:id="1996554832" w:edGrp="everyone"/>
      <w:r w:rsidRPr="00C960C8">
        <w:rPr>
          <w:rFonts w:cstheme="minorHAnsi"/>
          <w:lang w:eastAsia="en-GB"/>
        </w:rPr>
        <w:t>At this stage, no specific calculation rules should be introduced. Should the ESAs, however, insist, we suggest leveraging the market value or net asset value as the basis for determining the proportion of sustainable investments. This approach aligns with established financial practices and ensures a more consistent assessment across products.</w:t>
      </w:r>
    </w:p>
    <w:p w14:paraId="2FA3340A" w14:textId="4F1B077E" w:rsidR="009C41BB" w:rsidRPr="00C960C8" w:rsidRDefault="00F83AE1" w:rsidP="009C41BB">
      <w:pPr>
        <w:rPr>
          <w:lang w:val="en-US"/>
        </w:rPr>
      </w:pPr>
      <w:r w:rsidRPr="00C960C8">
        <w:rPr>
          <w:rFonts w:cstheme="minorHAnsi"/>
          <w:lang w:eastAsia="en-GB"/>
        </w:rPr>
        <w:t xml:space="preserve">Also, the EC’s response to ESAs questions in April 2023 clarified that a contribution could either be at the product or activity level. Therefore, we do not believe a calculation consistent with how the taxonomy alignment is calculated would be appropriate considering it deals with the taxonomy approach by </w:t>
      </w:r>
      <w:proofErr w:type="gramStart"/>
      <w:r w:rsidRPr="00C960C8">
        <w:rPr>
          <w:rFonts w:cstheme="minorHAnsi"/>
          <w:lang w:eastAsia="en-GB"/>
        </w:rPr>
        <w:t>activity</w:t>
      </w:r>
      <w:r w:rsidR="00C960C8">
        <w:rPr>
          <w:rFonts w:cstheme="minorHAnsi"/>
          <w:lang w:eastAsia="en-GB"/>
        </w:rPr>
        <w:t>.</w:t>
      </w:r>
      <w:permEnd w:id="1996554832"/>
      <w:r w:rsidR="009C41BB" w:rsidRPr="00C960C8">
        <w:rPr>
          <w:lang w:val="en-US"/>
        </w:rPr>
        <w:t>&lt;</w:t>
      </w:r>
      <w:proofErr w:type="gramEnd"/>
      <w:r w:rsidR="009C41BB" w:rsidRPr="00C960C8">
        <w:rPr>
          <w:lang w:val="en-US"/>
        </w:rPr>
        <w:t>ESMA_QUESTION_SFDR_38&gt;</w:t>
      </w:r>
    </w:p>
    <w:p w14:paraId="23102D84" w14:textId="77777777" w:rsidR="009C41BB" w:rsidRPr="00C960C8" w:rsidRDefault="009C41BB" w:rsidP="009C41BB">
      <w:pPr>
        <w:rPr>
          <w:lang w:val="en-US"/>
        </w:rPr>
      </w:pPr>
    </w:p>
    <w:p w14:paraId="3EAED82D" w14:textId="77777777" w:rsidR="009C41BB" w:rsidRDefault="009C41BB" w:rsidP="0053226E">
      <w:pPr>
        <w:pStyle w:val="Questionstyle"/>
        <w:numPr>
          <w:ilvl w:val="0"/>
          <w:numId w:val="5"/>
        </w:numPr>
      </w:pPr>
      <w:r>
        <w:t>: Do you agree that cross-referencing in periodic disclosures of financial products with investment options would be beneficial to address information overload?</w:t>
      </w:r>
    </w:p>
    <w:p w14:paraId="54A80B2A" w14:textId="77777777" w:rsidR="009C41BB" w:rsidRPr="008B3BD4" w:rsidRDefault="009C41BB" w:rsidP="009C41BB">
      <w:pPr>
        <w:rPr>
          <w:lang w:val="fr-FR"/>
        </w:rPr>
      </w:pPr>
      <w:r w:rsidRPr="008B3BD4">
        <w:rPr>
          <w:lang w:val="fr-FR"/>
        </w:rPr>
        <w:t>&lt;ESMA_QUESTION_SFDR_39&gt;</w:t>
      </w:r>
    </w:p>
    <w:p w14:paraId="091EFBE4" w14:textId="1DD1D45C" w:rsidR="009C41BB" w:rsidRPr="00433DFE" w:rsidRDefault="00433DFE" w:rsidP="009C41BB">
      <w:pPr>
        <w:rPr>
          <w:lang w:val="en-US"/>
        </w:rPr>
      </w:pPr>
      <w:permStart w:id="2135520093" w:edGrp="everyone"/>
      <w:r w:rsidRPr="00433DFE">
        <w:rPr>
          <w:i/>
          <w:iCs/>
          <w:u w:val="single"/>
          <w:lang w:val="en-US"/>
        </w:rPr>
        <w:lastRenderedPageBreak/>
        <w:t>No answer</w:t>
      </w:r>
      <w:r w:rsidR="00515990" w:rsidRPr="00433DFE">
        <w:rPr>
          <w:i/>
          <w:iCs/>
          <w:u w:val="single"/>
          <w:lang w:val="en-US"/>
        </w:rPr>
        <w:t>.</w:t>
      </w:r>
      <w:r w:rsidR="00184FBA" w:rsidRPr="00433DFE">
        <w:rPr>
          <w:b/>
          <w:bCs/>
          <w:u w:val="single"/>
          <w:lang w:val="en-US"/>
        </w:rPr>
        <w:t xml:space="preserve"> </w:t>
      </w:r>
      <w:permEnd w:id="2135520093"/>
      <w:r w:rsidR="009C41BB" w:rsidRPr="00433DFE">
        <w:rPr>
          <w:lang w:val="en-US"/>
        </w:rPr>
        <w:t>&lt;ESMA_QUESTION_SFDR_39&gt;</w:t>
      </w:r>
    </w:p>
    <w:p w14:paraId="04B20EF5" w14:textId="77777777" w:rsidR="009C41BB" w:rsidRPr="00433DFE" w:rsidRDefault="009C41BB" w:rsidP="009C41BB">
      <w:pPr>
        <w:rPr>
          <w:lang w:val="en-US"/>
        </w:rPr>
      </w:pPr>
    </w:p>
    <w:p w14:paraId="3DF4782A" w14:textId="77777777" w:rsidR="009C41BB" w:rsidRDefault="009C41BB" w:rsidP="0053226E">
      <w:pPr>
        <w:pStyle w:val="Questionstyle"/>
        <w:numPr>
          <w:ilvl w:val="0"/>
          <w:numId w:val="5"/>
        </w:numPr>
      </w:pPr>
      <w:r>
        <w:t>: Do you agree with the proposed website disclosures for financial products with investment options?</w:t>
      </w:r>
    </w:p>
    <w:p w14:paraId="66B2AEB5" w14:textId="77777777" w:rsidR="009C41BB" w:rsidRPr="006F68E7" w:rsidRDefault="009C41BB" w:rsidP="009C41BB">
      <w:pPr>
        <w:rPr>
          <w:lang w:val="fr-FR"/>
        </w:rPr>
      </w:pPr>
      <w:r w:rsidRPr="006F68E7">
        <w:rPr>
          <w:lang w:val="fr-FR"/>
        </w:rPr>
        <w:t>&lt;ESMA_QUESTION_SFDR_40&gt;</w:t>
      </w:r>
    </w:p>
    <w:p w14:paraId="6FE55295" w14:textId="3299C44A" w:rsidR="009C41BB" w:rsidRPr="00433DFE" w:rsidRDefault="00433DFE" w:rsidP="009C41BB">
      <w:pPr>
        <w:rPr>
          <w:i/>
          <w:iCs/>
          <w:lang w:val="en-US"/>
        </w:rPr>
      </w:pPr>
      <w:permStart w:id="388397641" w:edGrp="everyone"/>
      <w:r w:rsidRPr="00433DFE">
        <w:rPr>
          <w:i/>
          <w:iCs/>
          <w:lang w:val="en-US"/>
        </w:rPr>
        <w:t>No answer</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53226E">
      <w:pPr>
        <w:pStyle w:val="Questionstyle"/>
        <w:numPr>
          <w:ilvl w:val="0"/>
          <w:numId w:val="5"/>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Pr="00EA1066" w:rsidRDefault="009C41BB" w:rsidP="009C41BB">
      <w:pPr>
        <w:rPr>
          <w:lang w:val="fr-FR"/>
        </w:rPr>
      </w:pPr>
      <w:r w:rsidRPr="00EA1066">
        <w:rPr>
          <w:lang w:val="fr-FR"/>
        </w:rPr>
        <w:t>&lt;ESMA_QUESTION_SFDR_41&gt;</w:t>
      </w:r>
    </w:p>
    <w:p w14:paraId="647075C7" w14:textId="37F0D91B" w:rsidR="00515990" w:rsidRPr="00F656EE" w:rsidRDefault="00DF108C" w:rsidP="009C41BB">
      <w:pPr>
        <w:rPr>
          <w:i/>
          <w:iCs/>
          <w:lang w:val="en-US"/>
        </w:rPr>
      </w:pPr>
      <w:permStart w:id="1516521151" w:edGrp="everyone"/>
      <w:r w:rsidRPr="00F656EE">
        <w:rPr>
          <w:i/>
          <w:iCs/>
          <w:lang w:val="en-US"/>
        </w:rPr>
        <w:t>No answer</w:t>
      </w:r>
    </w:p>
    <w:permEnd w:id="1516521151"/>
    <w:p w14:paraId="37566D76" w14:textId="6F3EBC84" w:rsidR="009C41BB" w:rsidRPr="00DF108C" w:rsidRDefault="009C41BB" w:rsidP="009C41BB">
      <w:pPr>
        <w:rPr>
          <w:lang w:val="en-US"/>
        </w:rPr>
      </w:pPr>
      <w:r w:rsidRPr="00DF108C">
        <w:rPr>
          <w:lang w:val="en-US"/>
        </w:rPr>
        <w:t>&lt;ESMA_QUESTION_SFDR_41&gt;</w:t>
      </w:r>
    </w:p>
    <w:p w14:paraId="09B21CC4" w14:textId="77777777" w:rsidR="009C41BB" w:rsidRPr="00DF108C" w:rsidRDefault="009C41BB" w:rsidP="009C41BB">
      <w:pPr>
        <w:rPr>
          <w:lang w:val="en-US"/>
        </w:rPr>
      </w:pPr>
    </w:p>
    <w:p w14:paraId="110636F7" w14:textId="517716FB" w:rsidR="009C41BB" w:rsidRDefault="009C41BB" w:rsidP="0053226E">
      <w:pPr>
        <w:pStyle w:val="Questionstyle"/>
        <w:numPr>
          <w:ilvl w:val="0"/>
          <w:numId w:val="5"/>
        </w:numPr>
      </w:pPr>
      <w:r>
        <w:t xml:space="preserve">: What are the criteria the ESAs should consider when defining which information should be disclosed in a machine-readable </w:t>
      </w:r>
      <w:proofErr w:type="gramStart"/>
      <w:r>
        <w:t>format?</w:t>
      </w:r>
      <w:proofErr w:type="gramEnd"/>
      <w:r>
        <w:t xml:space="preserve"> Do you have any views at this stage as to which machine-readable format should be used? What challenges do you anticipate preparing and/or consuming such information in a machine-readable format?</w:t>
      </w:r>
    </w:p>
    <w:p w14:paraId="36775834" w14:textId="77777777" w:rsidR="009C41BB" w:rsidRPr="00AC222A" w:rsidRDefault="009C41BB" w:rsidP="009C41BB">
      <w:pPr>
        <w:rPr>
          <w:lang w:val="fr-FR"/>
        </w:rPr>
      </w:pPr>
      <w:r w:rsidRPr="00AC222A">
        <w:rPr>
          <w:lang w:val="fr-FR"/>
        </w:rPr>
        <w:t>&lt;ESMA_QUESTION_SFDR_42&gt;</w:t>
      </w:r>
    </w:p>
    <w:p w14:paraId="5EDBD65D" w14:textId="06CA9A4C" w:rsidR="00665354" w:rsidRPr="00B114F5" w:rsidRDefault="00B114F5" w:rsidP="009C41BB">
      <w:pPr>
        <w:rPr>
          <w:i/>
          <w:iCs/>
          <w:lang w:val="en-US"/>
        </w:rPr>
      </w:pPr>
      <w:permStart w:id="2063756698" w:edGrp="everyone"/>
      <w:r w:rsidRPr="00B114F5">
        <w:rPr>
          <w:i/>
          <w:iCs/>
          <w:lang w:val="en-US"/>
        </w:rPr>
        <w:t>No answer</w:t>
      </w:r>
    </w:p>
    <w:permEnd w:id="2063756698"/>
    <w:p w14:paraId="09FA201E" w14:textId="77777777" w:rsidR="009C41BB" w:rsidRPr="00B114F5" w:rsidRDefault="009C41BB" w:rsidP="009C41BB">
      <w:pPr>
        <w:rPr>
          <w:lang w:val="en-US"/>
        </w:rPr>
      </w:pPr>
      <w:r w:rsidRPr="00B114F5">
        <w:rPr>
          <w:lang w:val="en-US"/>
        </w:rPr>
        <w:t>&lt;ESMA_QUESTION_SFDR_42&gt;</w:t>
      </w:r>
    </w:p>
    <w:p w14:paraId="5BAED5BF" w14:textId="77777777" w:rsidR="009C41BB" w:rsidRPr="00B114F5" w:rsidRDefault="009C41BB" w:rsidP="009C41BB">
      <w:pPr>
        <w:rPr>
          <w:lang w:val="en-US"/>
        </w:rPr>
      </w:pPr>
    </w:p>
    <w:p w14:paraId="5D4AD8BA" w14:textId="77777777" w:rsidR="009C41BB" w:rsidRDefault="009C41BB" w:rsidP="0053226E">
      <w:pPr>
        <w:pStyle w:val="Questionstyle"/>
        <w:numPr>
          <w:ilvl w:val="0"/>
          <w:numId w:val="5"/>
        </w:numPr>
      </w:pPr>
      <w:r>
        <w:t>: Do you have any views on the preliminary impact assessments? Can you provide estimates of costs associated with each of the policy options?</w:t>
      </w:r>
    </w:p>
    <w:p w14:paraId="1B693755" w14:textId="77777777" w:rsidR="009C41BB" w:rsidRPr="00AC222A" w:rsidRDefault="009C41BB" w:rsidP="009C41BB">
      <w:pPr>
        <w:rPr>
          <w:lang w:val="fr-FR"/>
        </w:rPr>
      </w:pPr>
      <w:r w:rsidRPr="00AC222A">
        <w:rPr>
          <w:lang w:val="fr-FR"/>
        </w:rPr>
        <w:lastRenderedPageBreak/>
        <w:t>&lt;ESMA_QUESTION_SFDR_43&gt;</w:t>
      </w:r>
    </w:p>
    <w:p w14:paraId="4B21F1A3" w14:textId="38D9F1EA" w:rsidR="00F011DD" w:rsidRDefault="00F011DD" w:rsidP="00F011DD">
      <w:pPr>
        <w:rPr>
          <w:rFonts w:cstheme="minorHAnsi"/>
          <w:b/>
          <w:lang w:eastAsia="en-GB"/>
        </w:rPr>
      </w:pPr>
      <w:permStart w:id="1679513234" w:edGrp="everyone"/>
      <w:r w:rsidRPr="00406D4D">
        <w:rPr>
          <w:rFonts w:cstheme="minorHAnsi"/>
          <w:lang w:eastAsia="en-GB"/>
        </w:rPr>
        <w:t xml:space="preserve">The proposed amendments to the templates and delegated regulation carry significant implications for </w:t>
      </w:r>
      <w:r>
        <w:rPr>
          <w:rFonts w:cstheme="minorHAnsi"/>
          <w:lang w:eastAsia="en-GB"/>
        </w:rPr>
        <w:t>FMPs</w:t>
      </w:r>
      <w:r w:rsidRPr="00406D4D">
        <w:rPr>
          <w:rFonts w:cstheme="minorHAnsi"/>
          <w:lang w:eastAsia="en-GB"/>
        </w:rPr>
        <w:t>. These changes demand extensive modifications to their IT systems, investment products</w:t>
      </w:r>
      <w:r w:rsidR="003B4F79">
        <w:rPr>
          <w:rFonts w:cstheme="minorHAnsi"/>
          <w:lang w:eastAsia="en-GB"/>
        </w:rPr>
        <w:t xml:space="preserve"> disclosure</w:t>
      </w:r>
      <w:r w:rsidRPr="00406D4D">
        <w:rPr>
          <w:rFonts w:cstheme="minorHAnsi"/>
          <w:lang w:eastAsia="en-GB"/>
        </w:rPr>
        <w:t xml:space="preserve">, and operational processes, imposing a substantial implementation </w:t>
      </w:r>
      <w:r>
        <w:rPr>
          <w:rFonts w:cstheme="minorHAnsi"/>
          <w:lang w:eastAsia="en-GB"/>
        </w:rPr>
        <w:t xml:space="preserve">and monetary </w:t>
      </w:r>
      <w:r w:rsidRPr="00406D4D">
        <w:rPr>
          <w:rFonts w:cstheme="minorHAnsi"/>
          <w:lang w:eastAsia="en-GB"/>
        </w:rPr>
        <w:t>burden. We must not underestimate the costs associated with data gathering, validation, and calculation, as well as the technical challenges of adopting machine-readable formats and expandable paragraphs. These tasks cannot be rushed, as they require rigorous testing to ensure accuracy and reliability.</w:t>
      </w:r>
    </w:p>
    <w:p w14:paraId="2E2D8009" w14:textId="77777777" w:rsidR="00B47979" w:rsidRPr="00406D4D" w:rsidRDefault="00B47979" w:rsidP="00B47979">
      <w:pPr>
        <w:jc w:val="both"/>
        <w:rPr>
          <w:rFonts w:cstheme="minorHAnsi"/>
          <w:lang w:eastAsia="en-GB"/>
        </w:rPr>
      </w:pPr>
      <w:r w:rsidRPr="00406D4D">
        <w:rPr>
          <w:rFonts w:cstheme="minorHAnsi"/>
          <w:lang w:eastAsia="en-GB"/>
        </w:rPr>
        <w:t>Furthermore, we cannot overlook the downstream impacts of template modifications</w:t>
      </w:r>
      <w:r>
        <w:rPr>
          <w:rFonts w:cstheme="minorHAnsi"/>
          <w:lang w:eastAsia="en-GB"/>
        </w:rPr>
        <w:t>, such as da</w:t>
      </w:r>
      <w:r w:rsidRPr="00406D4D">
        <w:rPr>
          <w:rFonts w:cstheme="minorHAnsi"/>
          <w:lang w:eastAsia="en-GB"/>
        </w:rPr>
        <w:t xml:space="preserve">tabase connectivity adjustments, updates </w:t>
      </w:r>
      <w:r>
        <w:rPr>
          <w:rFonts w:cstheme="minorHAnsi"/>
          <w:lang w:eastAsia="en-GB"/>
        </w:rPr>
        <w:t>to</w:t>
      </w:r>
      <w:r w:rsidRPr="00406D4D">
        <w:rPr>
          <w:rFonts w:cstheme="minorHAnsi"/>
          <w:lang w:eastAsia="en-GB"/>
        </w:rPr>
        <w:t xml:space="preserve"> </w:t>
      </w:r>
      <w:r>
        <w:rPr>
          <w:rFonts w:cstheme="minorHAnsi"/>
          <w:lang w:eastAsia="en-GB"/>
        </w:rPr>
        <w:t xml:space="preserve">industry data templates (such as the </w:t>
      </w:r>
      <w:proofErr w:type="spellStart"/>
      <w:r>
        <w:rPr>
          <w:rFonts w:cstheme="minorHAnsi"/>
          <w:lang w:eastAsia="en-GB"/>
        </w:rPr>
        <w:t>FinDatEx</w:t>
      </w:r>
      <w:proofErr w:type="spellEnd"/>
      <w:r>
        <w:rPr>
          <w:rFonts w:cstheme="minorHAnsi"/>
          <w:lang w:eastAsia="en-GB"/>
        </w:rPr>
        <w:t xml:space="preserve"> </w:t>
      </w:r>
      <w:r w:rsidRPr="00406D4D">
        <w:rPr>
          <w:rFonts w:cstheme="minorHAnsi"/>
          <w:lang w:eastAsia="en-GB"/>
        </w:rPr>
        <w:t>EET,</w:t>
      </w:r>
      <w:r>
        <w:rPr>
          <w:rFonts w:cstheme="minorHAnsi"/>
          <w:lang w:eastAsia="en-GB"/>
        </w:rPr>
        <w:t>)</w:t>
      </w:r>
      <w:r w:rsidRPr="00406D4D">
        <w:rPr>
          <w:rFonts w:cstheme="minorHAnsi"/>
          <w:lang w:eastAsia="en-GB"/>
        </w:rPr>
        <w:t xml:space="preserve"> changes in advisory processes </w:t>
      </w:r>
      <w:r>
        <w:rPr>
          <w:rFonts w:cstheme="minorHAnsi"/>
          <w:lang w:eastAsia="en-GB"/>
        </w:rPr>
        <w:t>in</w:t>
      </w:r>
      <w:r w:rsidRPr="00406D4D">
        <w:rPr>
          <w:rFonts w:cstheme="minorHAnsi"/>
          <w:lang w:eastAsia="en-GB"/>
        </w:rPr>
        <w:t xml:space="preserve"> M</w:t>
      </w:r>
      <w:r>
        <w:rPr>
          <w:rFonts w:cstheme="minorHAnsi"/>
          <w:lang w:eastAsia="en-GB"/>
        </w:rPr>
        <w:t>i</w:t>
      </w:r>
      <w:r w:rsidRPr="00406D4D">
        <w:rPr>
          <w:rFonts w:cstheme="minorHAnsi"/>
          <w:lang w:eastAsia="en-GB"/>
        </w:rPr>
        <w:t>FID</w:t>
      </w:r>
      <w:r>
        <w:rPr>
          <w:rFonts w:cstheme="minorHAnsi"/>
          <w:lang w:eastAsia="en-GB"/>
        </w:rPr>
        <w:t>/IDD</w:t>
      </w:r>
      <w:r w:rsidRPr="00406D4D">
        <w:rPr>
          <w:rFonts w:cstheme="minorHAnsi"/>
          <w:lang w:eastAsia="en-GB"/>
        </w:rPr>
        <w:t xml:space="preserve"> and the </w:t>
      </w:r>
      <w:r>
        <w:rPr>
          <w:rFonts w:cstheme="minorHAnsi"/>
          <w:lang w:eastAsia="en-GB"/>
        </w:rPr>
        <w:t xml:space="preserve">ongoing </w:t>
      </w:r>
      <w:r w:rsidRPr="00406D4D">
        <w:rPr>
          <w:rFonts w:cstheme="minorHAnsi"/>
          <w:lang w:eastAsia="en-GB"/>
        </w:rPr>
        <w:t xml:space="preserve">monitoring of SFDR. To mitigate costs, it is crucial to grant </w:t>
      </w:r>
      <w:r>
        <w:rPr>
          <w:rFonts w:cstheme="minorHAnsi"/>
          <w:lang w:eastAsia="en-GB"/>
        </w:rPr>
        <w:t xml:space="preserve">FMPs </w:t>
      </w:r>
      <w:r w:rsidRPr="00406D4D">
        <w:rPr>
          <w:rFonts w:cstheme="minorHAnsi"/>
          <w:lang w:eastAsia="en-GB"/>
        </w:rPr>
        <w:t>sufficient time for the implementation of these amendments.</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15"/>
      <w:footerReference w:type="default" r:id="rId16"/>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193C" w14:textId="77777777" w:rsidR="002B7BBC" w:rsidRDefault="002B7BBC" w:rsidP="00707738">
      <w:pPr>
        <w:spacing w:after="0" w:line="240" w:lineRule="auto"/>
      </w:pPr>
      <w:r>
        <w:separator/>
      </w:r>
    </w:p>
  </w:endnote>
  <w:endnote w:type="continuationSeparator" w:id="0">
    <w:p w14:paraId="17DCB269" w14:textId="77777777" w:rsidR="002B7BBC" w:rsidRDefault="002B7BBC" w:rsidP="00707738">
      <w:pPr>
        <w:spacing w:after="0" w:line="240" w:lineRule="auto"/>
      </w:pPr>
      <w:r>
        <w:continuationSeparator/>
      </w:r>
    </w:p>
  </w:endnote>
  <w:endnote w:type="continuationNotice" w:id="1">
    <w:p w14:paraId="28BE4240" w14:textId="77777777" w:rsidR="002B7BBC" w:rsidRDefault="002B7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071" w14:textId="0030AB60" w:rsidR="00504853" w:rsidRDefault="00504853">
    <w:pPr>
      <w:pStyle w:val="Footer"/>
      <w:jc w:val="right"/>
    </w:pPr>
    <w:r>
      <w:rPr>
        <w:noProof/>
        <w:lang w:val="fr-FR" w:eastAsia="fr-FR"/>
      </w:rPr>
      <mc:AlternateContent>
        <mc:Choice Requires="wps">
          <w:drawing>
            <wp:anchor distT="0" distB="0" distL="114300" distR="114300" simplePos="0" relativeHeight="251658241" behindDoc="0" locked="0" layoutInCell="0" allowOverlap="1" wp14:anchorId="2E88DF59" wp14:editId="0985A36E">
              <wp:simplePos x="0" y="0"/>
              <wp:positionH relativeFrom="page">
                <wp:posOffset>0</wp:posOffset>
              </wp:positionH>
              <wp:positionV relativeFrom="page">
                <wp:posOffset>10227945</wp:posOffset>
              </wp:positionV>
              <wp:extent cx="7560310" cy="273050"/>
              <wp:effectExtent l="0" t="0" r="0" b="12700"/>
              <wp:wrapNone/>
              <wp:docPr id="3" name="Zone de texte 3" descr="{&quot;HashCode&quot;:-9291969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66923" w14:textId="6D173D14" w:rsidR="00504853" w:rsidRPr="00CE613E" w:rsidRDefault="00504853" w:rsidP="00CE613E">
                          <w:pPr>
                            <w:spacing w:after="0"/>
                            <w:rPr>
                              <w:rFonts w:ascii="Calibri" w:hAnsi="Calibri" w:cs="Calibri"/>
                              <w:color w:val="FFFFFF"/>
                              <w:sz w:val="2"/>
                            </w:rPr>
                          </w:pPr>
                          <w:r w:rsidRPr="00CE613E">
                            <w:rPr>
                              <w:rFonts w:ascii="Calibri" w:hAnsi="Calibri" w:cs="Calibri"/>
                              <w:color w:val="FFFFFF"/>
                              <w:sz w:val="2"/>
                            </w:rPr>
                            <w:t>C2 - Internal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88DF59" id="_x0000_t202" coordsize="21600,21600" o:spt="202" path="m,l,21600r21600,l21600,xe">
              <v:stroke joinstyle="miter"/>
              <v:path gradientshapeok="t" o:connecttype="rect"/>
            </v:shapetype>
            <v:shape id="Zone de texte 3" o:spid="_x0000_s1026" type="#_x0000_t202" alt="{&quot;HashCode&quot;:-929196920,&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C066923" w14:textId="6D173D14" w:rsidR="00504853" w:rsidRPr="00CE613E" w:rsidRDefault="00504853" w:rsidP="00CE613E">
                    <w:pPr>
                      <w:spacing w:after="0"/>
                      <w:rPr>
                        <w:rFonts w:ascii="Calibri" w:hAnsi="Calibri" w:cs="Calibri"/>
                        <w:color w:val="FFFFFF"/>
                        <w:sz w:val="2"/>
                      </w:rPr>
                    </w:pPr>
                    <w:r w:rsidRPr="00CE613E">
                      <w:rPr>
                        <w:rFonts w:ascii="Calibri" w:hAnsi="Calibri" w:cs="Calibri"/>
                        <w:color w:val="FFFFFF"/>
                        <w:sz w:val="2"/>
                      </w:rPr>
                      <w:t>C2 - Internal Natixis</w:t>
                    </w:r>
                  </w:p>
                </w:txbxContent>
              </v:textbox>
              <w10:wrap anchorx="page" anchory="page"/>
            </v:shape>
          </w:pict>
        </mc:Fallback>
      </mc:AlternateContent>
    </w:r>
    <w:sdt>
      <w:sdtPr>
        <w:id w:val="1057670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7C41">
          <w:rPr>
            <w:noProof/>
          </w:rPr>
          <w:t>5</w:t>
        </w:r>
        <w:r>
          <w:rPr>
            <w:noProof/>
          </w:rPr>
          <w:fldChar w:fldCharType="end"/>
        </w:r>
      </w:sdtContent>
    </w:sdt>
  </w:p>
  <w:p w14:paraId="6B6D8C38" w14:textId="77777777" w:rsidR="00504853" w:rsidRDefault="0050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5323" w14:textId="77777777" w:rsidR="002B7BBC" w:rsidRDefault="002B7BBC" w:rsidP="00707738">
      <w:pPr>
        <w:spacing w:after="0" w:line="240" w:lineRule="auto"/>
      </w:pPr>
      <w:r>
        <w:separator/>
      </w:r>
    </w:p>
  </w:footnote>
  <w:footnote w:type="continuationSeparator" w:id="0">
    <w:p w14:paraId="5B42364F" w14:textId="77777777" w:rsidR="002B7BBC" w:rsidRDefault="002B7BBC" w:rsidP="00707738">
      <w:pPr>
        <w:spacing w:after="0" w:line="240" w:lineRule="auto"/>
      </w:pPr>
      <w:r>
        <w:continuationSeparator/>
      </w:r>
    </w:p>
  </w:footnote>
  <w:footnote w:type="continuationNotice" w:id="1">
    <w:p w14:paraId="7058D2B3" w14:textId="77777777" w:rsidR="002B7BBC" w:rsidRDefault="002B7BBC">
      <w:pPr>
        <w:spacing w:after="0" w:line="240" w:lineRule="auto"/>
      </w:pPr>
    </w:p>
  </w:footnote>
  <w:footnote w:id="2">
    <w:p w14:paraId="5BF82E71" w14:textId="77777777" w:rsidR="00504853" w:rsidRDefault="00504853"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F6E34DA" w:rsidR="00504853" w:rsidRDefault="00504853">
    <w:pPr>
      <w:pStyle w:val="Header"/>
    </w:pPr>
    <w:r>
      <w:rPr>
        <w:noProof/>
        <w:lang w:val="fr-FR" w:eastAsia="fr-FR"/>
      </w:rPr>
      <mc:AlternateContent>
        <mc:Choice Requires="wpg">
          <w:drawing>
            <wp:anchor distT="0" distB="0" distL="114300" distR="114300" simplePos="0" relativeHeight="251658240" behindDoc="0" locked="0" layoutInCell="1" allowOverlap="1" wp14:anchorId="6B8CC71F" wp14:editId="1EAE4A89">
              <wp:simplePos x="0" y="0"/>
              <wp:positionH relativeFrom="margin">
                <wp:align>center</wp:align>
              </wp:positionH>
              <wp:positionV relativeFrom="paragraph">
                <wp:posOffset>-635</wp:posOffset>
              </wp:positionV>
              <wp:extent cx="5395595" cy="657225"/>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srcRect l="74340"/>
                        <a:stretch/>
                      </pic:blipFill>
                      <pic:spPr bwMode="auto">
                        <a:xfrm>
                          <a:off x="4107766" y="21101"/>
                          <a:ext cx="1287780" cy="551180"/>
                        </a:xfrm>
                        <a:prstGeom prst="rect">
                          <a:avLst/>
                        </a:prstGeom>
                        <a:ln>
                          <a:noFill/>
                        </a:ln>
                      </pic:spPr>
                    </pic:pic>
                    <pic:pic xmlns:pic="http://schemas.openxmlformats.org/drawingml/2006/picture">
                      <pic:nvPicPr>
                        <pic:cNvPr id="2" name="Graphic 1"/>
                        <pic:cNvPicPr>
                          <a:picLocks noChangeAspect="1"/>
                        </pic:cNvPicPr>
                      </pic:nvPicPr>
                      <pic:blipFill>
                        <a:blip r:embed="rId2"/>
                        <a:stretch>
                          <a:fillRect/>
                        </a:stretch>
                      </pic:blipFill>
                      <pic:spPr>
                        <a:xfrm>
                          <a:off x="0" y="0"/>
                          <a:ext cx="3829050" cy="6572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3660FB4" id="Groupe 1"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9A"/>
    <w:multiLevelType w:val="hybridMultilevel"/>
    <w:tmpl w:val="21CAB606"/>
    <w:lvl w:ilvl="0" w:tplc="AB00AE3E">
      <w:start w:val="1"/>
      <w:numFmt w:val="bullet"/>
      <w:lvlText w:val=""/>
      <w:lvlJc w:val="left"/>
      <w:pPr>
        <w:ind w:left="720" w:hanging="360"/>
      </w:pPr>
      <w:rPr>
        <w:rFonts w:ascii="Symbol" w:hAnsi="Symbol"/>
      </w:rPr>
    </w:lvl>
    <w:lvl w:ilvl="1" w:tplc="C748CD5E">
      <w:start w:val="1"/>
      <w:numFmt w:val="bullet"/>
      <w:lvlText w:val=""/>
      <w:lvlJc w:val="left"/>
      <w:pPr>
        <w:ind w:left="720" w:hanging="360"/>
      </w:pPr>
      <w:rPr>
        <w:rFonts w:ascii="Symbol" w:hAnsi="Symbol"/>
      </w:rPr>
    </w:lvl>
    <w:lvl w:ilvl="2" w:tplc="1C9E1CA8">
      <w:start w:val="1"/>
      <w:numFmt w:val="bullet"/>
      <w:lvlText w:val=""/>
      <w:lvlJc w:val="left"/>
      <w:pPr>
        <w:ind w:left="720" w:hanging="360"/>
      </w:pPr>
      <w:rPr>
        <w:rFonts w:ascii="Symbol" w:hAnsi="Symbol"/>
      </w:rPr>
    </w:lvl>
    <w:lvl w:ilvl="3" w:tplc="ACC22DB2">
      <w:start w:val="1"/>
      <w:numFmt w:val="bullet"/>
      <w:lvlText w:val=""/>
      <w:lvlJc w:val="left"/>
      <w:pPr>
        <w:ind w:left="720" w:hanging="360"/>
      </w:pPr>
      <w:rPr>
        <w:rFonts w:ascii="Symbol" w:hAnsi="Symbol"/>
      </w:rPr>
    </w:lvl>
    <w:lvl w:ilvl="4" w:tplc="80BABF70">
      <w:start w:val="1"/>
      <w:numFmt w:val="bullet"/>
      <w:lvlText w:val=""/>
      <w:lvlJc w:val="left"/>
      <w:pPr>
        <w:ind w:left="720" w:hanging="360"/>
      </w:pPr>
      <w:rPr>
        <w:rFonts w:ascii="Symbol" w:hAnsi="Symbol"/>
      </w:rPr>
    </w:lvl>
    <w:lvl w:ilvl="5" w:tplc="E3409354">
      <w:start w:val="1"/>
      <w:numFmt w:val="bullet"/>
      <w:lvlText w:val=""/>
      <w:lvlJc w:val="left"/>
      <w:pPr>
        <w:ind w:left="720" w:hanging="360"/>
      </w:pPr>
      <w:rPr>
        <w:rFonts w:ascii="Symbol" w:hAnsi="Symbol"/>
      </w:rPr>
    </w:lvl>
    <w:lvl w:ilvl="6" w:tplc="A622F888">
      <w:start w:val="1"/>
      <w:numFmt w:val="bullet"/>
      <w:lvlText w:val=""/>
      <w:lvlJc w:val="left"/>
      <w:pPr>
        <w:ind w:left="720" w:hanging="360"/>
      </w:pPr>
      <w:rPr>
        <w:rFonts w:ascii="Symbol" w:hAnsi="Symbol"/>
      </w:rPr>
    </w:lvl>
    <w:lvl w:ilvl="7" w:tplc="2E40ADFE">
      <w:start w:val="1"/>
      <w:numFmt w:val="bullet"/>
      <w:lvlText w:val=""/>
      <w:lvlJc w:val="left"/>
      <w:pPr>
        <w:ind w:left="720" w:hanging="360"/>
      </w:pPr>
      <w:rPr>
        <w:rFonts w:ascii="Symbol" w:hAnsi="Symbol"/>
      </w:rPr>
    </w:lvl>
    <w:lvl w:ilvl="8" w:tplc="858CC1C8">
      <w:start w:val="1"/>
      <w:numFmt w:val="bullet"/>
      <w:lvlText w:val=""/>
      <w:lvlJc w:val="left"/>
      <w:pPr>
        <w:ind w:left="720" w:hanging="360"/>
      </w:pPr>
      <w:rPr>
        <w:rFonts w:ascii="Symbol" w:hAnsi="Symbol"/>
      </w:rPr>
    </w:lvl>
  </w:abstractNum>
  <w:abstractNum w:abstractNumId="1" w15:restartNumberingAfterBreak="0">
    <w:nsid w:val="09F7057F"/>
    <w:multiLevelType w:val="hybridMultilevel"/>
    <w:tmpl w:val="03B467AC"/>
    <w:lvl w:ilvl="0" w:tplc="8ADC8AE0">
      <w:start w:val="1"/>
      <w:numFmt w:val="bullet"/>
      <w:lvlText w:val=""/>
      <w:lvlJc w:val="left"/>
      <w:pPr>
        <w:ind w:left="720" w:hanging="360"/>
      </w:pPr>
      <w:rPr>
        <w:rFonts w:ascii="Symbol" w:hAnsi="Symbol"/>
      </w:rPr>
    </w:lvl>
    <w:lvl w:ilvl="1" w:tplc="53B836EA">
      <w:start w:val="1"/>
      <w:numFmt w:val="bullet"/>
      <w:lvlText w:val=""/>
      <w:lvlJc w:val="left"/>
      <w:pPr>
        <w:ind w:left="720" w:hanging="360"/>
      </w:pPr>
      <w:rPr>
        <w:rFonts w:ascii="Symbol" w:hAnsi="Symbol"/>
      </w:rPr>
    </w:lvl>
    <w:lvl w:ilvl="2" w:tplc="2E746CA8">
      <w:start w:val="1"/>
      <w:numFmt w:val="bullet"/>
      <w:lvlText w:val=""/>
      <w:lvlJc w:val="left"/>
      <w:pPr>
        <w:ind w:left="720" w:hanging="360"/>
      </w:pPr>
      <w:rPr>
        <w:rFonts w:ascii="Symbol" w:hAnsi="Symbol"/>
      </w:rPr>
    </w:lvl>
    <w:lvl w:ilvl="3" w:tplc="DB52620E">
      <w:start w:val="1"/>
      <w:numFmt w:val="bullet"/>
      <w:lvlText w:val=""/>
      <w:lvlJc w:val="left"/>
      <w:pPr>
        <w:ind w:left="720" w:hanging="360"/>
      </w:pPr>
      <w:rPr>
        <w:rFonts w:ascii="Symbol" w:hAnsi="Symbol"/>
      </w:rPr>
    </w:lvl>
    <w:lvl w:ilvl="4" w:tplc="3014D8FC">
      <w:start w:val="1"/>
      <w:numFmt w:val="bullet"/>
      <w:lvlText w:val=""/>
      <w:lvlJc w:val="left"/>
      <w:pPr>
        <w:ind w:left="720" w:hanging="360"/>
      </w:pPr>
      <w:rPr>
        <w:rFonts w:ascii="Symbol" w:hAnsi="Symbol"/>
      </w:rPr>
    </w:lvl>
    <w:lvl w:ilvl="5" w:tplc="F970E952">
      <w:start w:val="1"/>
      <w:numFmt w:val="bullet"/>
      <w:lvlText w:val=""/>
      <w:lvlJc w:val="left"/>
      <w:pPr>
        <w:ind w:left="720" w:hanging="360"/>
      </w:pPr>
      <w:rPr>
        <w:rFonts w:ascii="Symbol" w:hAnsi="Symbol"/>
      </w:rPr>
    </w:lvl>
    <w:lvl w:ilvl="6" w:tplc="80885EB4">
      <w:start w:val="1"/>
      <w:numFmt w:val="bullet"/>
      <w:lvlText w:val=""/>
      <w:lvlJc w:val="left"/>
      <w:pPr>
        <w:ind w:left="720" w:hanging="360"/>
      </w:pPr>
      <w:rPr>
        <w:rFonts w:ascii="Symbol" w:hAnsi="Symbol"/>
      </w:rPr>
    </w:lvl>
    <w:lvl w:ilvl="7" w:tplc="95A8F160">
      <w:start w:val="1"/>
      <w:numFmt w:val="bullet"/>
      <w:lvlText w:val=""/>
      <w:lvlJc w:val="left"/>
      <w:pPr>
        <w:ind w:left="720" w:hanging="360"/>
      </w:pPr>
      <w:rPr>
        <w:rFonts w:ascii="Symbol" w:hAnsi="Symbol"/>
      </w:rPr>
    </w:lvl>
    <w:lvl w:ilvl="8" w:tplc="93BC4066">
      <w:start w:val="1"/>
      <w:numFmt w:val="bullet"/>
      <w:lvlText w:val=""/>
      <w:lvlJc w:val="left"/>
      <w:pPr>
        <w:ind w:left="720" w:hanging="360"/>
      </w:pPr>
      <w:rPr>
        <w:rFonts w:ascii="Symbol" w:hAnsi="Symbol"/>
      </w:rPr>
    </w:lvl>
  </w:abstractNum>
  <w:abstractNum w:abstractNumId="2" w15:restartNumberingAfterBreak="0">
    <w:nsid w:val="0B80A515"/>
    <w:multiLevelType w:val="hybridMultilevel"/>
    <w:tmpl w:val="FABEF252"/>
    <w:lvl w:ilvl="0" w:tplc="C2F486D0">
      <w:start w:val="1"/>
      <w:numFmt w:val="bullet"/>
      <w:lvlText w:val="-"/>
      <w:lvlJc w:val="left"/>
      <w:pPr>
        <w:ind w:left="720" w:hanging="360"/>
      </w:pPr>
      <w:rPr>
        <w:rFonts w:ascii="Calibri" w:hAnsi="Calibri" w:hint="default"/>
      </w:rPr>
    </w:lvl>
    <w:lvl w:ilvl="1" w:tplc="0C882330">
      <w:start w:val="1"/>
      <w:numFmt w:val="bullet"/>
      <w:lvlText w:val="o"/>
      <w:lvlJc w:val="left"/>
      <w:pPr>
        <w:ind w:left="1440" w:hanging="360"/>
      </w:pPr>
      <w:rPr>
        <w:rFonts w:ascii="Courier New" w:hAnsi="Courier New" w:hint="default"/>
      </w:rPr>
    </w:lvl>
    <w:lvl w:ilvl="2" w:tplc="55EEF0EA">
      <w:start w:val="1"/>
      <w:numFmt w:val="bullet"/>
      <w:lvlText w:val=""/>
      <w:lvlJc w:val="left"/>
      <w:pPr>
        <w:ind w:left="2160" w:hanging="360"/>
      </w:pPr>
      <w:rPr>
        <w:rFonts w:ascii="Wingdings" w:hAnsi="Wingdings" w:hint="default"/>
      </w:rPr>
    </w:lvl>
    <w:lvl w:ilvl="3" w:tplc="063EF28A">
      <w:start w:val="1"/>
      <w:numFmt w:val="bullet"/>
      <w:lvlText w:val=""/>
      <w:lvlJc w:val="left"/>
      <w:pPr>
        <w:ind w:left="2880" w:hanging="360"/>
      </w:pPr>
      <w:rPr>
        <w:rFonts w:ascii="Symbol" w:hAnsi="Symbol" w:hint="default"/>
      </w:rPr>
    </w:lvl>
    <w:lvl w:ilvl="4" w:tplc="414C5904">
      <w:start w:val="1"/>
      <w:numFmt w:val="bullet"/>
      <w:lvlText w:val="o"/>
      <w:lvlJc w:val="left"/>
      <w:pPr>
        <w:ind w:left="3600" w:hanging="360"/>
      </w:pPr>
      <w:rPr>
        <w:rFonts w:ascii="Courier New" w:hAnsi="Courier New" w:hint="default"/>
      </w:rPr>
    </w:lvl>
    <w:lvl w:ilvl="5" w:tplc="5260884E">
      <w:start w:val="1"/>
      <w:numFmt w:val="bullet"/>
      <w:lvlText w:val=""/>
      <w:lvlJc w:val="left"/>
      <w:pPr>
        <w:ind w:left="4320" w:hanging="360"/>
      </w:pPr>
      <w:rPr>
        <w:rFonts w:ascii="Wingdings" w:hAnsi="Wingdings" w:hint="default"/>
      </w:rPr>
    </w:lvl>
    <w:lvl w:ilvl="6" w:tplc="A962AB76">
      <w:start w:val="1"/>
      <w:numFmt w:val="bullet"/>
      <w:lvlText w:val=""/>
      <w:lvlJc w:val="left"/>
      <w:pPr>
        <w:ind w:left="5040" w:hanging="360"/>
      </w:pPr>
      <w:rPr>
        <w:rFonts w:ascii="Symbol" w:hAnsi="Symbol" w:hint="default"/>
      </w:rPr>
    </w:lvl>
    <w:lvl w:ilvl="7" w:tplc="63D69F10">
      <w:start w:val="1"/>
      <w:numFmt w:val="bullet"/>
      <w:lvlText w:val="o"/>
      <w:lvlJc w:val="left"/>
      <w:pPr>
        <w:ind w:left="5760" w:hanging="360"/>
      </w:pPr>
      <w:rPr>
        <w:rFonts w:ascii="Courier New" w:hAnsi="Courier New" w:hint="default"/>
      </w:rPr>
    </w:lvl>
    <w:lvl w:ilvl="8" w:tplc="8F9CE2B0">
      <w:start w:val="1"/>
      <w:numFmt w:val="bullet"/>
      <w:lvlText w:val=""/>
      <w:lvlJc w:val="left"/>
      <w:pPr>
        <w:ind w:left="6480" w:hanging="360"/>
      </w:pPr>
      <w:rPr>
        <w:rFonts w:ascii="Wingdings" w:hAnsi="Wingdings" w:hint="default"/>
      </w:rPr>
    </w:lvl>
  </w:abstractNum>
  <w:abstractNum w:abstractNumId="3" w15:restartNumberingAfterBreak="0">
    <w:nsid w:val="13085BF4"/>
    <w:multiLevelType w:val="hybridMultilevel"/>
    <w:tmpl w:val="18CA663A"/>
    <w:lvl w:ilvl="0" w:tplc="8F2E7F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23D4E"/>
    <w:multiLevelType w:val="hybridMultilevel"/>
    <w:tmpl w:val="532EA21E"/>
    <w:lvl w:ilvl="0" w:tplc="BA5C0F3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5B0C2B"/>
    <w:multiLevelType w:val="hybridMultilevel"/>
    <w:tmpl w:val="E8382E32"/>
    <w:lvl w:ilvl="0" w:tplc="3B160B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24881"/>
    <w:multiLevelType w:val="hybridMultilevel"/>
    <w:tmpl w:val="A6C0B8B8"/>
    <w:lvl w:ilvl="0" w:tplc="E5743A2E">
      <w:start w:val="1"/>
      <w:numFmt w:val="bullet"/>
      <w:lvlText w:val=""/>
      <w:lvlJc w:val="left"/>
      <w:pPr>
        <w:ind w:left="720" w:hanging="360"/>
      </w:pPr>
      <w:rPr>
        <w:rFonts w:ascii="Symbol" w:hAnsi="Symbol"/>
      </w:rPr>
    </w:lvl>
    <w:lvl w:ilvl="1" w:tplc="4EE6324E">
      <w:start w:val="1"/>
      <w:numFmt w:val="bullet"/>
      <w:lvlText w:val=""/>
      <w:lvlJc w:val="left"/>
      <w:pPr>
        <w:ind w:left="720" w:hanging="360"/>
      </w:pPr>
      <w:rPr>
        <w:rFonts w:ascii="Symbol" w:hAnsi="Symbol"/>
      </w:rPr>
    </w:lvl>
    <w:lvl w:ilvl="2" w:tplc="2722CAB4">
      <w:start w:val="1"/>
      <w:numFmt w:val="bullet"/>
      <w:lvlText w:val=""/>
      <w:lvlJc w:val="left"/>
      <w:pPr>
        <w:ind w:left="720" w:hanging="360"/>
      </w:pPr>
      <w:rPr>
        <w:rFonts w:ascii="Symbol" w:hAnsi="Symbol"/>
      </w:rPr>
    </w:lvl>
    <w:lvl w:ilvl="3" w:tplc="192C2318">
      <w:start w:val="1"/>
      <w:numFmt w:val="bullet"/>
      <w:lvlText w:val=""/>
      <w:lvlJc w:val="left"/>
      <w:pPr>
        <w:ind w:left="720" w:hanging="360"/>
      </w:pPr>
      <w:rPr>
        <w:rFonts w:ascii="Symbol" w:hAnsi="Symbol"/>
      </w:rPr>
    </w:lvl>
    <w:lvl w:ilvl="4" w:tplc="B0F4FEB0">
      <w:start w:val="1"/>
      <w:numFmt w:val="bullet"/>
      <w:lvlText w:val=""/>
      <w:lvlJc w:val="left"/>
      <w:pPr>
        <w:ind w:left="720" w:hanging="360"/>
      </w:pPr>
      <w:rPr>
        <w:rFonts w:ascii="Symbol" w:hAnsi="Symbol"/>
      </w:rPr>
    </w:lvl>
    <w:lvl w:ilvl="5" w:tplc="3DCAE588">
      <w:start w:val="1"/>
      <w:numFmt w:val="bullet"/>
      <w:lvlText w:val=""/>
      <w:lvlJc w:val="left"/>
      <w:pPr>
        <w:ind w:left="720" w:hanging="360"/>
      </w:pPr>
      <w:rPr>
        <w:rFonts w:ascii="Symbol" w:hAnsi="Symbol"/>
      </w:rPr>
    </w:lvl>
    <w:lvl w:ilvl="6" w:tplc="4E7C57C4">
      <w:start w:val="1"/>
      <w:numFmt w:val="bullet"/>
      <w:lvlText w:val=""/>
      <w:lvlJc w:val="left"/>
      <w:pPr>
        <w:ind w:left="720" w:hanging="360"/>
      </w:pPr>
      <w:rPr>
        <w:rFonts w:ascii="Symbol" w:hAnsi="Symbol"/>
      </w:rPr>
    </w:lvl>
    <w:lvl w:ilvl="7" w:tplc="635C1F44">
      <w:start w:val="1"/>
      <w:numFmt w:val="bullet"/>
      <w:lvlText w:val=""/>
      <w:lvlJc w:val="left"/>
      <w:pPr>
        <w:ind w:left="720" w:hanging="360"/>
      </w:pPr>
      <w:rPr>
        <w:rFonts w:ascii="Symbol" w:hAnsi="Symbol"/>
      </w:rPr>
    </w:lvl>
    <w:lvl w:ilvl="8" w:tplc="CBB43DDE">
      <w:start w:val="1"/>
      <w:numFmt w:val="bullet"/>
      <w:lvlText w:val=""/>
      <w:lvlJc w:val="left"/>
      <w:pPr>
        <w:ind w:left="720" w:hanging="360"/>
      </w:pPr>
      <w:rPr>
        <w:rFonts w:ascii="Symbol" w:hAnsi="Symbol"/>
      </w:rPr>
    </w:lvl>
  </w:abstractNum>
  <w:abstractNum w:abstractNumId="7" w15:restartNumberingAfterBreak="0">
    <w:nsid w:val="1AA01B2F"/>
    <w:multiLevelType w:val="hybridMultilevel"/>
    <w:tmpl w:val="1CD0AE7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23F08"/>
    <w:multiLevelType w:val="hybridMultilevel"/>
    <w:tmpl w:val="B32AFBF6"/>
    <w:lvl w:ilvl="0" w:tplc="20000001">
      <w:start w:val="1"/>
      <w:numFmt w:val="bullet"/>
      <w:lvlText w:val=""/>
      <w:lvlJc w:val="left"/>
      <w:pPr>
        <w:ind w:left="1316" w:hanging="360"/>
      </w:pPr>
      <w:rPr>
        <w:rFonts w:ascii="Symbol" w:hAnsi="Symbol" w:hint="default"/>
      </w:rPr>
    </w:lvl>
    <w:lvl w:ilvl="1" w:tplc="20000003" w:tentative="1">
      <w:start w:val="1"/>
      <w:numFmt w:val="bullet"/>
      <w:lvlText w:val="o"/>
      <w:lvlJc w:val="left"/>
      <w:pPr>
        <w:ind w:left="2036" w:hanging="360"/>
      </w:pPr>
      <w:rPr>
        <w:rFonts w:ascii="Courier New" w:hAnsi="Courier New" w:cs="Courier New" w:hint="default"/>
      </w:rPr>
    </w:lvl>
    <w:lvl w:ilvl="2" w:tplc="20000005" w:tentative="1">
      <w:start w:val="1"/>
      <w:numFmt w:val="bullet"/>
      <w:lvlText w:val=""/>
      <w:lvlJc w:val="left"/>
      <w:pPr>
        <w:ind w:left="2756" w:hanging="360"/>
      </w:pPr>
      <w:rPr>
        <w:rFonts w:ascii="Wingdings" w:hAnsi="Wingdings" w:hint="default"/>
      </w:rPr>
    </w:lvl>
    <w:lvl w:ilvl="3" w:tplc="20000001" w:tentative="1">
      <w:start w:val="1"/>
      <w:numFmt w:val="bullet"/>
      <w:lvlText w:val=""/>
      <w:lvlJc w:val="left"/>
      <w:pPr>
        <w:ind w:left="3476" w:hanging="360"/>
      </w:pPr>
      <w:rPr>
        <w:rFonts w:ascii="Symbol" w:hAnsi="Symbol" w:hint="default"/>
      </w:rPr>
    </w:lvl>
    <w:lvl w:ilvl="4" w:tplc="20000003" w:tentative="1">
      <w:start w:val="1"/>
      <w:numFmt w:val="bullet"/>
      <w:lvlText w:val="o"/>
      <w:lvlJc w:val="left"/>
      <w:pPr>
        <w:ind w:left="4196" w:hanging="360"/>
      </w:pPr>
      <w:rPr>
        <w:rFonts w:ascii="Courier New" w:hAnsi="Courier New" w:cs="Courier New" w:hint="default"/>
      </w:rPr>
    </w:lvl>
    <w:lvl w:ilvl="5" w:tplc="20000005" w:tentative="1">
      <w:start w:val="1"/>
      <w:numFmt w:val="bullet"/>
      <w:lvlText w:val=""/>
      <w:lvlJc w:val="left"/>
      <w:pPr>
        <w:ind w:left="4916" w:hanging="360"/>
      </w:pPr>
      <w:rPr>
        <w:rFonts w:ascii="Wingdings" w:hAnsi="Wingdings" w:hint="default"/>
      </w:rPr>
    </w:lvl>
    <w:lvl w:ilvl="6" w:tplc="20000001" w:tentative="1">
      <w:start w:val="1"/>
      <w:numFmt w:val="bullet"/>
      <w:lvlText w:val=""/>
      <w:lvlJc w:val="left"/>
      <w:pPr>
        <w:ind w:left="5636" w:hanging="360"/>
      </w:pPr>
      <w:rPr>
        <w:rFonts w:ascii="Symbol" w:hAnsi="Symbol" w:hint="default"/>
      </w:rPr>
    </w:lvl>
    <w:lvl w:ilvl="7" w:tplc="20000003" w:tentative="1">
      <w:start w:val="1"/>
      <w:numFmt w:val="bullet"/>
      <w:lvlText w:val="o"/>
      <w:lvlJc w:val="left"/>
      <w:pPr>
        <w:ind w:left="6356" w:hanging="360"/>
      </w:pPr>
      <w:rPr>
        <w:rFonts w:ascii="Courier New" w:hAnsi="Courier New" w:cs="Courier New" w:hint="default"/>
      </w:rPr>
    </w:lvl>
    <w:lvl w:ilvl="8" w:tplc="20000005" w:tentative="1">
      <w:start w:val="1"/>
      <w:numFmt w:val="bullet"/>
      <w:lvlText w:val=""/>
      <w:lvlJc w:val="left"/>
      <w:pPr>
        <w:ind w:left="7076" w:hanging="360"/>
      </w:pPr>
      <w:rPr>
        <w:rFonts w:ascii="Wingdings" w:hAnsi="Wingdings" w:hint="default"/>
      </w:rPr>
    </w:lvl>
  </w:abstractNum>
  <w:abstractNum w:abstractNumId="9" w15:restartNumberingAfterBreak="0">
    <w:nsid w:val="21446772"/>
    <w:multiLevelType w:val="hybridMultilevel"/>
    <w:tmpl w:val="26C6078A"/>
    <w:lvl w:ilvl="0" w:tplc="74DEFEE2">
      <w:numFmt w:val="bullet"/>
      <w:lvlText w:val="-"/>
      <w:lvlJc w:val="left"/>
      <w:pPr>
        <w:ind w:left="1080" w:hanging="360"/>
      </w:pPr>
      <w:rPr>
        <w:rFonts w:ascii="Calibri" w:eastAsiaTheme="minorHAnsi" w:hAnsi="Calibri" w:cs="Calibri"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4122922"/>
    <w:multiLevelType w:val="hybridMultilevel"/>
    <w:tmpl w:val="FFFFFFFF"/>
    <w:lvl w:ilvl="0" w:tplc="813435A8">
      <w:start w:val="1"/>
      <w:numFmt w:val="bullet"/>
      <w:lvlText w:val="-"/>
      <w:lvlJc w:val="left"/>
      <w:pPr>
        <w:ind w:left="720" w:hanging="360"/>
      </w:pPr>
      <w:rPr>
        <w:rFonts w:ascii="Calibri" w:hAnsi="Calibri" w:hint="default"/>
      </w:rPr>
    </w:lvl>
    <w:lvl w:ilvl="1" w:tplc="DA06AEB6">
      <w:start w:val="1"/>
      <w:numFmt w:val="bullet"/>
      <w:lvlText w:val="o"/>
      <w:lvlJc w:val="left"/>
      <w:pPr>
        <w:ind w:left="1440" w:hanging="360"/>
      </w:pPr>
      <w:rPr>
        <w:rFonts w:ascii="Courier New" w:hAnsi="Courier New" w:hint="default"/>
      </w:rPr>
    </w:lvl>
    <w:lvl w:ilvl="2" w:tplc="1DD82F5C">
      <w:start w:val="1"/>
      <w:numFmt w:val="bullet"/>
      <w:lvlText w:val=""/>
      <w:lvlJc w:val="left"/>
      <w:pPr>
        <w:ind w:left="2160" w:hanging="360"/>
      </w:pPr>
      <w:rPr>
        <w:rFonts w:ascii="Wingdings" w:hAnsi="Wingdings" w:hint="default"/>
      </w:rPr>
    </w:lvl>
    <w:lvl w:ilvl="3" w:tplc="314CAFE8">
      <w:start w:val="1"/>
      <w:numFmt w:val="bullet"/>
      <w:lvlText w:val=""/>
      <w:lvlJc w:val="left"/>
      <w:pPr>
        <w:ind w:left="2880" w:hanging="360"/>
      </w:pPr>
      <w:rPr>
        <w:rFonts w:ascii="Symbol" w:hAnsi="Symbol" w:hint="default"/>
      </w:rPr>
    </w:lvl>
    <w:lvl w:ilvl="4" w:tplc="020CBD7A">
      <w:start w:val="1"/>
      <w:numFmt w:val="bullet"/>
      <w:lvlText w:val="o"/>
      <w:lvlJc w:val="left"/>
      <w:pPr>
        <w:ind w:left="3600" w:hanging="360"/>
      </w:pPr>
      <w:rPr>
        <w:rFonts w:ascii="Courier New" w:hAnsi="Courier New" w:hint="default"/>
      </w:rPr>
    </w:lvl>
    <w:lvl w:ilvl="5" w:tplc="8B4C47A2">
      <w:start w:val="1"/>
      <w:numFmt w:val="bullet"/>
      <w:lvlText w:val=""/>
      <w:lvlJc w:val="left"/>
      <w:pPr>
        <w:ind w:left="4320" w:hanging="360"/>
      </w:pPr>
      <w:rPr>
        <w:rFonts w:ascii="Wingdings" w:hAnsi="Wingdings" w:hint="default"/>
      </w:rPr>
    </w:lvl>
    <w:lvl w:ilvl="6" w:tplc="A626A288">
      <w:start w:val="1"/>
      <w:numFmt w:val="bullet"/>
      <w:lvlText w:val=""/>
      <w:lvlJc w:val="left"/>
      <w:pPr>
        <w:ind w:left="5040" w:hanging="360"/>
      </w:pPr>
      <w:rPr>
        <w:rFonts w:ascii="Symbol" w:hAnsi="Symbol" w:hint="default"/>
      </w:rPr>
    </w:lvl>
    <w:lvl w:ilvl="7" w:tplc="A8A428A6">
      <w:start w:val="1"/>
      <w:numFmt w:val="bullet"/>
      <w:lvlText w:val="o"/>
      <w:lvlJc w:val="left"/>
      <w:pPr>
        <w:ind w:left="5760" w:hanging="360"/>
      </w:pPr>
      <w:rPr>
        <w:rFonts w:ascii="Courier New" w:hAnsi="Courier New" w:hint="default"/>
      </w:rPr>
    </w:lvl>
    <w:lvl w:ilvl="8" w:tplc="E5F0A8FE">
      <w:start w:val="1"/>
      <w:numFmt w:val="bullet"/>
      <w:lvlText w:val=""/>
      <w:lvlJc w:val="left"/>
      <w:pPr>
        <w:ind w:left="6480" w:hanging="360"/>
      </w:pPr>
      <w:rPr>
        <w:rFonts w:ascii="Wingdings" w:hAnsi="Wingdings" w:hint="default"/>
      </w:rPr>
    </w:lvl>
  </w:abstractNum>
  <w:abstractNum w:abstractNumId="11" w15:restartNumberingAfterBreak="0">
    <w:nsid w:val="26AE2CA8"/>
    <w:multiLevelType w:val="hybridMultilevel"/>
    <w:tmpl w:val="D488EB34"/>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D0C32"/>
    <w:multiLevelType w:val="hybridMultilevel"/>
    <w:tmpl w:val="15221396"/>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5599A"/>
    <w:multiLevelType w:val="hybridMultilevel"/>
    <w:tmpl w:val="8834AD88"/>
    <w:lvl w:ilvl="0" w:tplc="DE54DF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CD1C1F"/>
    <w:multiLevelType w:val="hybridMultilevel"/>
    <w:tmpl w:val="1D9404D8"/>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E63128"/>
    <w:multiLevelType w:val="hybridMultilevel"/>
    <w:tmpl w:val="CCCEB830"/>
    <w:lvl w:ilvl="0" w:tplc="77B60D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EF39CD"/>
    <w:multiLevelType w:val="hybridMultilevel"/>
    <w:tmpl w:val="FFFFFFFF"/>
    <w:lvl w:ilvl="0" w:tplc="DE54DF86">
      <w:start w:val="1"/>
      <w:numFmt w:val="bullet"/>
      <w:lvlText w:val="-"/>
      <w:lvlJc w:val="left"/>
      <w:pPr>
        <w:ind w:left="720" w:hanging="360"/>
      </w:pPr>
      <w:rPr>
        <w:rFonts w:ascii="Calibri" w:hAnsi="Calibri" w:hint="default"/>
      </w:rPr>
    </w:lvl>
    <w:lvl w:ilvl="1" w:tplc="D4D81162">
      <w:start w:val="1"/>
      <w:numFmt w:val="bullet"/>
      <w:lvlText w:val="o"/>
      <w:lvlJc w:val="left"/>
      <w:pPr>
        <w:ind w:left="1440" w:hanging="360"/>
      </w:pPr>
      <w:rPr>
        <w:rFonts w:ascii="Courier New" w:hAnsi="Courier New" w:hint="default"/>
      </w:rPr>
    </w:lvl>
    <w:lvl w:ilvl="2" w:tplc="307EE02E">
      <w:start w:val="1"/>
      <w:numFmt w:val="bullet"/>
      <w:lvlText w:val=""/>
      <w:lvlJc w:val="left"/>
      <w:pPr>
        <w:ind w:left="2160" w:hanging="360"/>
      </w:pPr>
      <w:rPr>
        <w:rFonts w:ascii="Wingdings" w:hAnsi="Wingdings" w:hint="default"/>
      </w:rPr>
    </w:lvl>
    <w:lvl w:ilvl="3" w:tplc="C9EACB52">
      <w:start w:val="1"/>
      <w:numFmt w:val="bullet"/>
      <w:lvlText w:val=""/>
      <w:lvlJc w:val="left"/>
      <w:pPr>
        <w:ind w:left="2880" w:hanging="360"/>
      </w:pPr>
      <w:rPr>
        <w:rFonts w:ascii="Symbol" w:hAnsi="Symbol" w:hint="default"/>
      </w:rPr>
    </w:lvl>
    <w:lvl w:ilvl="4" w:tplc="AC18AC96">
      <w:start w:val="1"/>
      <w:numFmt w:val="bullet"/>
      <w:lvlText w:val="o"/>
      <w:lvlJc w:val="left"/>
      <w:pPr>
        <w:ind w:left="3600" w:hanging="360"/>
      </w:pPr>
      <w:rPr>
        <w:rFonts w:ascii="Courier New" w:hAnsi="Courier New" w:hint="default"/>
      </w:rPr>
    </w:lvl>
    <w:lvl w:ilvl="5" w:tplc="A57E587C">
      <w:start w:val="1"/>
      <w:numFmt w:val="bullet"/>
      <w:lvlText w:val=""/>
      <w:lvlJc w:val="left"/>
      <w:pPr>
        <w:ind w:left="4320" w:hanging="360"/>
      </w:pPr>
      <w:rPr>
        <w:rFonts w:ascii="Wingdings" w:hAnsi="Wingdings" w:hint="default"/>
      </w:rPr>
    </w:lvl>
    <w:lvl w:ilvl="6" w:tplc="09B0E54C">
      <w:start w:val="1"/>
      <w:numFmt w:val="bullet"/>
      <w:lvlText w:val=""/>
      <w:lvlJc w:val="left"/>
      <w:pPr>
        <w:ind w:left="5040" w:hanging="360"/>
      </w:pPr>
      <w:rPr>
        <w:rFonts w:ascii="Symbol" w:hAnsi="Symbol" w:hint="default"/>
      </w:rPr>
    </w:lvl>
    <w:lvl w:ilvl="7" w:tplc="17126358">
      <w:start w:val="1"/>
      <w:numFmt w:val="bullet"/>
      <w:lvlText w:val="o"/>
      <w:lvlJc w:val="left"/>
      <w:pPr>
        <w:ind w:left="5760" w:hanging="360"/>
      </w:pPr>
      <w:rPr>
        <w:rFonts w:ascii="Courier New" w:hAnsi="Courier New" w:hint="default"/>
      </w:rPr>
    </w:lvl>
    <w:lvl w:ilvl="8" w:tplc="7B7A9434">
      <w:start w:val="1"/>
      <w:numFmt w:val="bullet"/>
      <w:lvlText w:val=""/>
      <w:lvlJc w:val="left"/>
      <w:pPr>
        <w:ind w:left="6480" w:hanging="360"/>
      </w:pPr>
      <w:rPr>
        <w:rFonts w:ascii="Wingdings" w:hAnsi="Wingdings" w:hint="default"/>
      </w:rPr>
    </w:lvl>
  </w:abstractNum>
  <w:abstractNum w:abstractNumId="17" w15:restartNumberingAfterBreak="0">
    <w:nsid w:val="3115258F"/>
    <w:multiLevelType w:val="hybridMultilevel"/>
    <w:tmpl w:val="01AC6806"/>
    <w:lvl w:ilvl="0" w:tplc="2F66C772">
      <w:start w:val="100"/>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18597EF"/>
    <w:multiLevelType w:val="hybridMultilevel"/>
    <w:tmpl w:val="FFFFFFFF"/>
    <w:lvl w:ilvl="0" w:tplc="B0B821CE">
      <w:start w:val="1"/>
      <w:numFmt w:val="decimal"/>
      <w:lvlText w:val="%1."/>
      <w:lvlJc w:val="left"/>
      <w:pPr>
        <w:ind w:left="720" w:hanging="360"/>
      </w:pPr>
    </w:lvl>
    <w:lvl w:ilvl="1" w:tplc="29482A92">
      <w:start w:val="1"/>
      <w:numFmt w:val="lowerLetter"/>
      <w:lvlText w:val="%2."/>
      <w:lvlJc w:val="left"/>
      <w:pPr>
        <w:ind w:left="1440" w:hanging="360"/>
      </w:pPr>
    </w:lvl>
    <w:lvl w:ilvl="2" w:tplc="A8203DF0">
      <w:start w:val="1"/>
      <w:numFmt w:val="lowerRoman"/>
      <w:lvlText w:val="%3."/>
      <w:lvlJc w:val="right"/>
      <w:pPr>
        <w:ind w:left="2160" w:hanging="180"/>
      </w:pPr>
    </w:lvl>
    <w:lvl w:ilvl="3" w:tplc="86481468">
      <w:start w:val="1"/>
      <w:numFmt w:val="decimal"/>
      <w:lvlText w:val="%4."/>
      <w:lvlJc w:val="left"/>
      <w:pPr>
        <w:ind w:left="2880" w:hanging="360"/>
      </w:pPr>
    </w:lvl>
    <w:lvl w:ilvl="4" w:tplc="2508302E">
      <w:start w:val="1"/>
      <w:numFmt w:val="lowerLetter"/>
      <w:lvlText w:val="%5."/>
      <w:lvlJc w:val="left"/>
      <w:pPr>
        <w:ind w:left="3600" w:hanging="360"/>
      </w:pPr>
    </w:lvl>
    <w:lvl w:ilvl="5" w:tplc="D03C32F6">
      <w:start w:val="1"/>
      <w:numFmt w:val="lowerRoman"/>
      <w:lvlText w:val="%6."/>
      <w:lvlJc w:val="right"/>
      <w:pPr>
        <w:ind w:left="4320" w:hanging="180"/>
      </w:pPr>
    </w:lvl>
    <w:lvl w:ilvl="6" w:tplc="973AF958">
      <w:start w:val="1"/>
      <w:numFmt w:val="decimal"/>
      <w:lvlText w:val="%7."/>
      <w:lvlJc w:val="left"/>
      <w:pPr>
        <w:ind w:left="5040" w:hanging="360"/>
      </w:pPr>
    </w:lvl>
    <w:lvl w:ilvl="7" w:tplc="475ABCEE">
      <w:start w:val="1"/>
      <w:numFmt w:val="lowerLetter"/>
      <w:lvlText w:val="%8."/>
      <w:lvlJc w:val="left"/>
      <w:pPr>
        <w:ind w:left="5760" w:hanging="360"/>
      </w:pPr>
    </w:lvl>
    <w:lvl w:ilvl="8" w:tplc="AAF8822C">
      <w:start w:val="1"/>
      <w:numFmt w:val="lowerRoman"/>
      <w:lvlText w:val="%9."/>
      <w:lvlJc w:val="right"/>
      <w:pPr>
        <w:ind w:left="6480" w:hanging="180"/>
      </w:pPr>
    </w:lvl>
  </w:abstractNum>
  <w:abstractNum w:abstractNumId="19" w15:restartNumberingAfterBreak="0">
    <w:nsid w:val="32C8589E"/>
    <w:multiLevelType w:val="hybridMultilevel"/>
    <w:tmpl w:val="F15A925E"/>
    <w:lvl w:ilvl="0" w:tplc="B858B028">
      <w:start w:val="1"/>
      <w:numFmt w:val="bullet"/>
      <w:lvlText w:val=""/>
      <w:lvlJc w:val="left"/>
      <w:pPr>
        <w:ind w:left="720" w:hanging="360"/>
      </w:pPr>
      <w:rPr>
        <w:rFonts w:ascii="Symbol" w:hAnsi="Symbol"/>
      </w:rPr>
    </w:lvl>
    <w:lvl w:ilvl="1" w:tplc="93CECABE">
      <w:start w:val="1"/>
      <w:numFmt w:val="bullet"/>
      <w:lvlText w:val=""/>
      <w:lvlJc w:val="left"/>
      <w:pPr>
        <w:ind w:left="720" w:hanging="360"/>
      </w:pPr>
      <w:rPr>
        <w:rFonts w:ascii="Symbol" w:hAnsi="Symbol"/>
      </w:rPr>
    </w:lvl>
    <w:lvl w:ilvl="2" w:tplc="91C0F3FE">
      <w:start w:val="1"/>
      <w:numFmt w:val="bullet"/>
      <w:lvlText w:val=""/>
      <w:lvlJc w:val="left"/>
      <w:pPr>
        <w:ind w:left="720" w:hanging="360"/>
      </w:pPr>
      <w:rPr>
        <w:rFonts w:ascii="Symbol" w:hAnsi="Symbol"/>
      </w:rPr>
    </w:lvl>
    <w:lvl w:ilvl="3" w:tplc="0ADA99B6">
      <w:start w:val="1"/>
      <w:numFmt w:val="bullet"/>
      <w:lvlText w:val=""/>
      <w:lvlJc w:val="left"/>
      <w:pPr>
        <w:ind w:left="720" w:hanging="360"/>
      </w:pPr>
      <w:rPr>
        <w:rFonts w:ascii="Symbol" w:hAnsi="Symbol"/>
      </w:rPr>
    </w:lvl>
    <w:lvl w:ilvl="4" w:tplc="694CE522">
      <w:start w:val="1"/>
      <w:numFmt w:val="bullet"/>
      <w:lvlText w:val=""/>
      <w:lvlJc w:val="left"/>
      <w:pPr>
        <w:ind w:left="720" w:hanging="360"/>
      </w:pPr>
      <w:rPr>
        <w:rFonts w:ascii="Symbol" w:hAnsi="Symbol"/>
      </w:rPr>
    </w:lvl>
    <w:lvl w:ilvl="5" w:tplc="DF8474A6">
      <w:start w:val="1"/>
      <w:numFmt w:val="bullet"/>
      <w:lvlText w:val=""/>
      <w:lvlJc w:val="left"/>
      <w:pPr>
        <w:ind w:left="720" w:hanging="360"/>
      </w:pPr>
      <w:rPr>
        <w:rFonts w:ascii="Symbol" w:hAnsi="Symbol"/>
      </w:rPr>
    </w:lvl>
    <w:lvl w:ilvl="6" w:tplc="9E1AF7F8">
      <w:start w:val="1"/>
      <w:numFmt w:val="bullet"/>
      <w:lvlText w:val=""/>
      <w:lvlJc w:val="left"/>
      <w:pPr>
        <w:ind w:left="720" w:hanging="360"/>
      </w:pPr>
      <w:rPr>
        <w:rFonts w:ascii="Symbol" w:hAnsi="Symbol"/>
      </w:rPr>
    </w:lvl>
    <w:lvl w:ilvl="7" w:tplc="69A4552E">
      <w:start w:val="1"/>
      <w:numFmt w:val="bullet"/>
      <w:lvlText w:val=""/>
      <w:lvlJc w:val="left"/>
      <w:pPr>
        <w:ind w:left="720" w:hanging="360"/>
      </w:pPr>
      <w:rPr>
        <w:rFonts w:ascii="Symbol" w:hAnsi="Symbol"/>
      </w:rPr>
    </w:lvl>
    <w:lvl w:ilvl="8" w:tplc="3C200F84">
      <w:start w:val="1"/>
      <w:numFmt w:val="bullet"/>
      <w:lvlText w:val=""/>
      <w:lvlJc w:val="left"/>
      <w:pPr>
        <w:ind w:left="720" w:hanging="360"/>
      </w:pPr>
      <w:rPr>
        <w:rFonts w:ascii="Symbol" w:hAnsi="Symbol"/>
      </w:rPr>
    </w:lvl>
  </w:abstractNum>
  <w:abstractNum w:abstractNumId="20"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8375C"/>
    <w:multiLevelType w:val="hybridMultilevel"/>
    <w:tmpl w:val="DA0A3D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CFB3875"/>
    <w:multiLevelType w:val="hybridMultilevel"/>
    <w:tmpl w:val="F98AC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2EB732B"/>
    <w:multiLevelType w:val="hybridMultilevel"/>
    <w:tmpl w:val="B42C93B4"/>
    <w:lvl w:ilvl="0" w:tplc="2A44FFC4">
      <w:start w:val="1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44E29EF"/>
    <w:multiLevelType w:val="hybridMultilevel"/>
    <w:tmpl w:val="5D18EBFC"/>
    <w:lvl w:ilvl="0" w:tplc="7228D43A">
      <w:numFmt w:val="bullet"/>
      <w:lvlText w:val="-"/>
      <w:lvlJc w:val="left"/>
      <w:pPr>
        <w:ind w:left="720" w:hanging="360"/>
      </w:pPr>
      <w:rPr>
        <w:rFonts w:ascii="Calibri" w:eastAsia="Calibri" w:hAnsi="Calibri" w:cs="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365B77"/>
    <w:multiLevelType w:val="hybridMultilevel"/>
    <w:tmpl w:val="FB906A7E"/>
    <w:lvl w:ilvl="0" w:tplc="ADA663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862D6B"/>
    <w:multiLevelType w:val="hybridMultilevel"/>
    <w:tmpl w:val="B1E8C7BE"/>
    <w:lvl w:ilvl="0" w:tplc="ADF07F4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31771E2"/>
    <w:multiLevelType w:val="hybridMultilevel"/>
    <w:tmpl w:val="90FC7C92"/>
    <w:lvl w:ilvl="0" w:tplc="8418076E">
      <w:start w:val="1"/>
      <w:numFmt w:val="bullet"/>
      <w:lvlText w:val=""/>
      <w:lvlJc w:val="left"/>
      <w:pPr>
        <w:ind w:left="1080" w:hanging="360"/>
      </w:pPr>
      <w:rPr>
        <w:rFonts w:ascii="Symbol" w:hAnsi="Symbol"/>
      </w:rPr>
    </w:lvl>
    <w:lvl w:ilvl="1" w:tplc="6A84D83A">
      <w:start w:val="1"/>
      <w:numFmt w:val="bullet"/>
      <w:lvlText w:val=""/>
      <w:lvlJc w:val="left"/>
      <w:pPr>
        <w:ind w:left="1080" w:hanging="360"/>
      </w:pPr>
      <w:rPr>
        <w:rFonts w:ascii="Symbol" w:hAnsi="Symbol"/>
      </w:rPr>
    </w:lvl>
    <w:lvl w:ilvl="2" w:tplc="DECA7A62">
      <w:start w:val="1"/>
      <w:numFmt w:val="bullet"/>
      <w:lvlText w:val=""/>
      <w:lvlJc w:val="left"/>
      <w:pPr>
        <w:ind w:left="1080" w:hanging="360"/>
      </w:pPr>
      <w:rPr>
        <w:rFonts w:ascii="Symbol" w:hAnsi="Symbol"/>
      </w:rPr>
    </w:lvl>
    <w:lvl w:ilvl="3" w:tplc="8C7AAF38">
      <w:start w:val="1"/>
      <w:numFmt w:val="bullet"/>
      <w:lvlText w:val=""/>
      <w:lvlJc w:val="left"/>
      <w:pPr>
        <w:ind w:left="1080" w:hanging="360"/>
      </w:pPr>
      <w:rPr>
        <w:rFonts w:ascii="Symbol" w:hAnsi="Symbol"/>
      </w:rPr>
    </w:lvl>
    <w:lvl w:ilvl="4" w:tplc="74CC2058">
      <w:start w:val="1"/>
      <w:numFmt w:val="bullet"/>
      <w:lvlText w:val=""/>
      <w:lvlJc w:val="left"/>
      <w:pPr>
        <w:ind w:left="1080" w:hanging="360"/>
      </w:pPr>
      <w:rPr>
        <w:rFonts w:ascii="Symbol" w:hAnsi="Symbol"/>
      </w:rPr>
    </w:lvl>
    <w:lvl w:ilvl="5" w:tplc="39D85D3E">
      <w:start w:val="1"/>
      <w:numFmt w:val="bullet"/>
      <w:lvlText w:val=""/>
      <w:lvlJc w:val="left"/>
      <w:pPr>
        <w:ind w:left="1080" w:hanging="360"/>
      </w:pPr>
      <w:rPr>
        <w:rFonts w:ascii="Symbol" w:hAnsi="Symbol"/>
      </w:rPr>
    </w:lvl>
    <w:lvl w:ilvl="6" w:tplc="6FEE7276">
      <w:start w:val="1"/>
      <w:numFmt w:val="bullet"/>
      <w:lvlText w:val=""/>
      <w:lvlJc w:val="left"/>
      <w:pPr>
        <w:ind w:left="1080" w:hanging="360"/>
      </w:pPr>
      <w:rPr>
        <w:rFonts w:ascii="Symbol" w:hAnsi="Symbol"/>
      </w:rPr>
    </w:lvl>
    <w:lvl w:ilvl="7" w:tplc="93769584">
      <w:start w:val="1"/>
      <w:numFmt w:val="bullet"/>
      <w:lvlText w:val=""/>
      <w:lvlJc w:val="left"/>
      <w:pPr>
        <w:ind w:left="1080" w:hanging="360"/>
      </w:pPr>
      <w:rPr>
        <w:rFonts w:ascii="Symbol" w:hAnsi="Symbol"/>
      </w:rPr>
    </w:lvl>
    <w:lvl w:ilvl="8" w:tplc="77D806DA">
      <w:start w:val="1"/>
      <w:numFmt w:val="bullet"/>
      <w:lvlText w:val=""/>
      <w:lvlJc w:val="left"/>
      <w:pPr>
        <w:ind w:left="1080" w:hanging="360"/>
      </w:pPr>
      <w:rPr>
        <w:rFonts w:ascii="Symbol" w:hAnsi="Symbol"/>
      </w:rPr>
    </w:lvl>
  </w:abstractNum>
  <w:abstractNum w:abstractNumId="29" w15:restartNumberingAfterBreak="0">
    <w:nsid w:val="541F7201"/>
    <w:multiLevelType w:val="hybridMultilevel"/>
    <w:tmpl w:val="DF462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8A064F"/>
    <w:multiLevelType w:val="hybridMultilevel"/>
    <w:tmpl w:val="5DF2AA60"/>
    <w:lvl w:ilvl="0" w:tplc="D47C227E">
      <w:start w:val="1"/>
      <w:numFmt w:val="bullet"/>
      <w:lvlText w:val=""/>
      <w:lvlJc w:val="left"/>
      <w:pPr>
        <w:ind w:left="1440" w:hanging="360"/>
      </w:pPr>
      <w:rPr>
        <w:rFonts w:ascii="Symbol" w:hAnsi="Symbol"/>
      </w:rPr>
    </w:lvl>
    <w:lvl w:ilvl="1" w:tplc="9E9441DC">
      <w:start w:val="1"/>
      <w:numFmt w:val="bullet"/>
      <w:lvlText w:val=""/>
      <w:lvlJc w:val="left"/>
      <w:pPr>
        <w:ind w:left="1440" w:hanging="360"/>
      </w:pPr>
      <w:rPr>
        <w:rFonts w:ascii="Symbol" w:hAnsi="Symbol"/>
      </w:rPr>
    </w:lvl>
    <w:lvl w:ilvl="2" w:tplc="05F84C06">
      <w:start w:val="1"/>
      <w:numFmt w:val="bullet"/>
      <w:lvlText w:val=""/>
      <w:lvlJc w:val="left"/>
      <w:pPr>
        <w:ind w:left="1440" w:hanging="360"/>
      </w:pPr>
      <w:rPr>
        <w:rFonts w:ascii="Symbol" w:hAnsi="Symbol"/>
      </w:rPr>
    </w:lvl>
    <w:lvl w:ilvl="3" w:tplc="0E8EDECC">
      <w:start w:val="1"/>
      <w:numFmt w:val="bullet"/>
      <w:lvlText w:val=""/>
      <w:lvlJc w:val="left"/>
      <w:pPr>
        <w:ind w:left="1440" w:hanging="360"/>
      </w:pPr>
      <w:rPr>
        <w:rFonts w:ascii="Symbol" w:hAnsi="Symbol"/>
      </w:rPr>
    </w:lvl>
    <w:lvl w:ilvl="4" w:tplc="D5861108">
      <w:start w:val="1"/>
      <w:numFmt w:val="bullet"/>
      <w:lvlText w:val=""/>
      <w:lvlJc w:val="left"/>
      <w:pPr>
        <w:ind w:left="1440" w:hanging="360"/>
      </w:pPr>
      <w:rPr>
        <w:rFonts w:ascii="Symbol" w:hAnsi="Symbol"/>
      </w:rPr>
    </w:lvl>
    <w:lvl w:ilvl="5" w:tplc="A15E12C4">
      <w:start w:val="1"/>
      <w:numFmt w:val="bullet"/>
      <w:lvlText w:val=""/>
      <w:lvlJc w:val="left"/>
      <w:pPr>
        <w:ind w:left="1440" w:hanging="360"/>
      </w:pPr>
      <w:rPr>
        <w:rFonts w:ascii="Symbol" w:hAnsi="Symbol"/>
      </w:rPr>
    </w:lvl>
    <w:lvl w:ilvl="6" w:tplc="3B10576E">
      <w:start w:val="1"/>
      <w:numFmt w:val="bullet"/>
      <w:lvlText w:val=""/>
      <w:lvlJc w:val="left"/>
      <w:pPr>
        <w:ind w:left="1440" w:hanging="360"/>
      </w:pPr>
      <w:rPr>
        <w:rFonts w:ascii="Symbol" w:hAnsi="Symbol"/>
      </w:rPr>
    </w:lvl>
    <w:lvl w:ilvl="7" w:tplc="A7981F78">
      <w:start w:val="1"/>
      <w:numFmt w:val="bullet"/>
      <w:lvlText w:val=""/>
      <w:lvlJc w:val="left"/>
      <w:pPr>
        <w:ind w:left="1440" w:hanging="360"/>
      </w:pPr>
      <w:rPr>
        <w:rFonts w:ascii="Symbol" w:hAnsi="Symbol"/>
      </w:rPr>
    </w:lvl>
    <w:lvl w:ilvl="8" w:tplc="A2A08122">
      <w:start w:val="1"/>
      <w:numFmt w:val="bullet"/>
      <w:lvlText w:val=""/>
      <w:lvlJc w:val="left"/>
      <w:pPr>
        <w:ind w:left="1440" w:hanging="360"/>
      </w:pPr>
      <w:rPr>
        <w:rFonts w:ascii="Symbol" w:hAnsi="Symbol"/>
      </w:rPr>
    </w:lvl>
  </w:abstractNum>
  <w:abstractNum w:abstractNumId="31" w15:restartNumberingAfterBreak="0">
    <w:nsid w:val="54C671C6"/>
    <w:multiLevelType w:val="hybridMultilevel"/>
    <w:tmpl w:val="FEE05DE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833C16"/>
    <w:multiLevelType w:val="hybridMultilevel"/>
    <w:tmpl w:val="8F868C44"/>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874B5B"/>
    <w:multiLevelType w:val="hybridMultilevel"/>
    <w:tmpl w:val="2BC8EA2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F6025B"/>
    <w:multiLevelType w:val="hybridMultilevel"/>
    <w:tmpl w:val="27A07C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2116BBB"/>
    <w:multiLevelType w:val="hybridMultilevel"/>
    <w:tmpl w:val="9CC81DBA"/>
    <w:lvl w:ilvl="0" w:tplc="C114A748">
      <w:start w:val="100"/>
      <w:numFmt w:val="bullet"/>
      <w:lvlText w:val=""/>
      <w:lvlJc w:val="left"/>
      <w:pPr>
        <w:ind w:left="360" w:hanging="360"/>
      </w:pPr>
      <w:rPr>
        <w:rFonts w:ascii="Wingdings" w:hAnsi="Wingdings" w:cs="Calibri" w:hint="default"/>
        <w:b w:val="0"/>
        <w:color w:val="00B0F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623B457B"/>
    <w:multiLevelType w:val="hybridMultilevel"/>
    <w:tmpl w:val="970AC426"/>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616169"/>
    <w:multiLevelType w:val="hybridMultilevel"/>
    <w:tmpl w:val="7A4E82F2"/>
    <w:lvl w:ilvl="0" w:tplc="E40643F0">
      <w:start w:val="1"/>
      <w:numFmt w:val="bullet"/>
      <w:lvlText w:val=""/>
      <w:lvlJc w:val="left"/>
      <w:pPr>
        <w:ind w:left="720" w:hanging="360"/>
      </w:pPr>
      <w:rPr>
        <w:rFonts w:ascii="Symbol" w:hAnsi="Symbol"/>
      </w:rPr>
    </w:lvl>
    <w:lvl w:ilvl="1" w:tplc="D0363002">
      <w:start w:val="1"/>
      <w:numFmt w:val="bullet"/>
      <w:lvlText w:val=""/>
      <w:lvlJc w:val="left"/>
      <w:pPr>
        <w:ind w:left="720" w:hanging="360"/>
      </w:pPr>
      <w:rPr>
        <w:rFonts w:ascii="Symbol" w:hAnsi="Symbol"/>
      </w:rPr>
    </w:lvl>
    <w:lvl w:ilvl="2" w:tplc="1C32FED6">
      <w:start w:val="1"/>
      <w:numFmt w:val="bullet"/>
      <w:lvlText w:val=""/>
      <w:lvlJc w:val="left"/>
      <w:pPr>
        <w:ind w:left="720" w:hanging="360"/>
      </w:pPr>
      <w:rPr>
        <w:rFonts w:ascii="Symbol" w:hAnsi="Symbol"/>
      </w:rPr>
    </w:lvl>
    <w:lvl w:ilvl="3" w:tplc="03368D38">
      <w:start w:val="1"/>
      <w:numFmt w:val="bullet"/>
      <w:lvlText w:val=""/>
      <w:lvlJc w:val="left"/>
      <w:pPr>
        <w:ind w:left="720" w:hanging="360"/>
      </w:pPr>
      <w:rPr>
        <w:rFonts w:ascii="Symbol" w:hAnsi="Symbol"/>
      </w:rPr>
    </w:lvl>
    <w:lvl w:ilvl="4" w:tplc="FF82A5CA">
      <w:start w:val="1"/>
      <w:numFmt w:val="bullet"/>
      <w:lvlText w:val=""/>
      <w:lvlJc w:val="left"/>
      <w:pPr>
        <w:ind w:left="720" w:hanging="360"/>
      </w:pPr>
      <w:rPr>
        <w:rFonts w:ascii="Symbol" w:hAnsi="Symbol"/>
      </w:rPr>
    </w:lvl>
    <w:lvl w:ilvl="5" w:tplc="ACA81FB4">
      <w:start w:val="1"/>
      <w:numFmt w:val="bullet"/>
      <w:lvlText w:val=""/>
      <w:lvlJc w:val="left"/>
      <w:pPr>
        <w:ind w:left="720" w:hanging="360"/>
      </w:pPr>
      <w:rPr>
        <w:rFonts w:ascii="Symbol" w:hAnsi="Symbol"/>
      </w:rPr>
    </w:lvl>
    <w:lvl w:ilvl="6" w:tplc="8C2CE822">
      <w:start w:val="1"/>
      <w:numFmt w:val="bullet"/>
      <w:lvlText w:val=""/>
      <w:lvlJc w:val="left"/>
      <w:pPr>
        <w:ind w:left="720" w:hanging="360"/>
      </w:pPr>
      <w:rPr>
        <w:rFonts w:ascii="Symbol" w:hAnsi="Symbol"/>
      </w:rPr>
    </w:lvl>
    <w:lvl w:ilvl="7" w:tplc="EC66BD8A">
      <w:start w:val="1"/>
      <w:numFmt w:val="bullet"/>
      <w:lvlText w:val=""/>
      <w:lvlJc w:val="left"/>
      <w:pPr>
        <w:ind w:left="720" w:hanging="360"/>
      </w:pPr>
      <w:rPr>
        <w:rFonts w:ascii="Symbol" w:hAnsi="Symbol"/>
      </w:rPr>
    </w:lvl>
    <w:lvl w:ilvl="8" w:tplc="DA602A40">
      <w:start w:val="1"/>
      <w:numFmt w:val="bullet"/>
      <w:lvlText w:val=""/>
      <w:lvlJc w:val="left"/>
      <w:pPr>
        <w:ind w:left="720" w:hanging="360"/>
      </w:pPr>
      <w:rPr>
        <w:rFonts w:ascii="Symbol" w:hAnsi="Symbol"/>
      </w:rPr>
    </w:lvl>
  </w:abstractNum>
  <w:abstractNum w:abstractNumId="38" w15:restartNumberingAfterBreak="0">
    <w:nsid w:val="67533246"/>
    <w:multiLevelType w:val="hybridMultilevel"/>
    <w:tmpl w:val="7AC2E490"/>
    <w:lvl w:ilvl="0" w:tplc="FE64FA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392F28"/>
    <w:multiLevelType w:val="hybridMultilevel"/>
    <w:tmpl w:val="A3AEEF62"/>
    <w:lvl w:ilvl="0" w:tplc="470627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A50897"/>
    <w:multiLevelType w:val="hybridMultilevel"/>
    <w:tmpl w:val="667C0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AAD3023"/>
    <w:multiLevelType w:val="hybridMultilevel"/>
    <w:tmpl w:val="F3C8F7E2"/>
    <w:lvl w:ilvl="0" w:tplc="D098F37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E450D35"/>
    <w:multiLevelType w:val="hybridMultilevel"/>
    <w:tmpl w:val="99D048D0"/>
    <w:lvl w:ilvl="0" w:tplc="470627E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3" w15:restartNumberingAfterBreak="0">
    <w:nsid w:val="702A3B25"/>
    <w:multiLevelType w:val="hybridMultilevel"/>
    <w:tmpl w:val="63263C06"/>
    <w:lvl w:ilvl="0" w:tplc="288C117C">
      <w:start w:val="1"/>
      <w:numFmt w:val="bullet"/>
      <w:lvlText w:val=""/>
      <w:lvlJc w:val="left"/>
      <w:pPr>
        <w:ind w:left="1080" w:hanging="360"/>
      </w:pPr>
      <w:rPr>
        <w:rFonts w:ascii="Symbol" w:hAnsi="Symbol"/>
      </w:rPr>
    </w:lvl>
    <w:lvl w:ilvl="1" w:tplc="382096C4">
      <w:start w:val="1"/>
      <w:numFmt w:val="bullet"/>
      <w:lvlText w:val=""/>
      <w:lvlJc w:val="left"/>
      <w:pPr>
        <w:ind w:left="1080" w:hanging="360"/>
      </w:pPr>
      <w:rPr>
        <w:rFonts w:ascii="Symbol" w:hAnsi="Symbol"/>
      </w:rPr>
    </w:lvl>
    <w:lvl w:ilvl="2" w:tplc="64EE90A2">
      <w:start w:val="1"/>
      <w:numFmt w:val="bullet"/>
      <w:lvlText w:val=""/>
      <w:lvlJc w:val="left"/>
      <w:pPr>
        <w:ind w:left="1080" w:hanging="360"/>
      </w:pPr>
      <w:rPr>
        <w:rFonts w:ascii="Symbol" w:hAnsi="Symbol"/>
      </w:rPr>
    </w:lvl>
    <w:lvl w:ilvl="3" w:tplc="20C69502">
      <w:start w:val="1"/>
      <w:numFmt w:val="bullet"/>
      <w:lvlText w:val=""/>
      <w:lvlJc w:val="left"/>
      <w:pPr>
        <w:ind w:left="1080" w:hanging="360"/>
      </w:pPr>
      <w:rPr>
        <w:rFonts w:ascii="Symbol" w:hAnsi="Symbol"/>
      </w:rPr>
    </w:lvl>
    <w:lvl w:ilvl="4" w:tplc="15887114">
      <w:start w:val="1"/>
      <w:numFmt w:val="bullet"/>
      <w:lvlText w:val=""/>
      <w:lvlJc w:val="left"/>
      <w:pPr>
        <w:ind w:left="1080" w:hanging="360"/>
      </w:pPr>
      <w:rPr>
        <w:rFonts w:ascii="Symbol" w:hAnsi="Symbol"/>
      </w:rPr>
    </w:lvl>
    <w:lvl w:ilvl="5" w:tplc="653AD35C">
      <w:start w:val="1"/>
      <w:numFmt w:val="bullet"/>
      <w:lvlText w:val=""/>
      <w:lvlJc w:val="left"/>
      <w:pPr>
        <w:ind w:left="1080" w:hanging="360"/>
      </w:pPr>
      <w:rPr>
        <w:rFonts w:ascii="Symbol" w:hAnsi="Symbol"/>
      </w:rPr>
    </w:lvl>
    <w:lvl w:ilvl="6" w:tplc="EAD0DB6A">
      <w:start w:val="1"/>
      <w:numFmt w:val="bullet"/>
      <w:lvlText w:val=""/>
      <w:lvlJc w:val="left"/>
      <w:pPr>
        <w:ind w:left="1080" w:hanging="360"/>
      </w:pPr>
      <w:rPr>
        <w:rFonts w:ascii="Symbol" w:hAnsi="Symbol"/>
      </w:rPr>
    </w:lvl>
    <w:lvl w:ilvl="7" w:tplc="2D64D22A">
      <w:start w:val="1"/>
      <w:numFmt w:val="bullet"/>
      <w:lvlText w:val=""/>
      <w:lvlJc w:val="left"/>
      <w:pPr>
        <w:ind w:left="1080" w:hanging="360"/>
      </w:pPr>
      <w:rPr>
        <w:rFonts w:ascii="Symbol" w:hAnsi="Symbol"/>
      </w:rPr>
    </w:lvl>
    <w:lvl w:ilvl="8" w:tplc="446C512C">
      <w:start w:val="1"/>
      <w:numFmt w:val="bullet"/>
      <w:lvlText w:val=""/>
      <w:lvlJc w:val="left"/>
      <w:pPr>
        <w:ind w:left="1080" w:hanging="360"/>
      </w:pPr>
      <w:rPr>
        <w:rFonts w:ascii="Symbol" w:hAnsi="Symbol"/>
      </w:rPr>
    </w:lvl>
  </w:abstractNum>
  <w:abstractNum w:abstractNumId="44" w15:restartNumberingAfterBreak="0">
    <w:nsid w:val="70A00C1D"/>
    <w:multiLevelType w:val="hybridMultilevel"/>
    <w:tmpl w:val="517696D6"/>
    <w:lvl w:ilvl="0" w:tplc="769256A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5" w15:restartNumberingAfterBreak="0">
    <w:nsid w:val="71C03021"/>
    <w:multiLevelType w:val="hybridMultilevel"/>
    <w:tmpl w:val="5B32EBC2"/>
    <w:lvl w:ilvl="0" w:tplc="35D0FF0E">
      <w:start w:val="1"/>
      <w:numFmt w:val="bullet"/>
      <w:lvlText w:val=""/>
      <w:lvlJc w:val="left"/>
      <w:pPr>
        <w:ind w:left="1080" w:hanging="360"/>
      </w:pPr>
      <w:rPr>
        <w:rFonts w:ascii="Symbol" w:hAnsi="Symbol"/>
      </w:rPr>
    </w:lvl>
    <w:lvl w:ilvl="1" w:tplc="7D58245C">
      <w:start w:val="1"/>
      <w:numFmt w:val="bullet"/>
      <w:lvlText w:val=""/>
      <w:lvlJc w:val="left"/>
      <w:pPr>
        <w:ind w:left="1080" w:hanging="360"/>
      </w:pPr>
      <w:rPr>
        <w:rFonts w:ascii="Symbol" w:hAnsi="Symbol"/>
      </w:rPr>
    </w:lvl>
    <w:lvl w:ilvl="2" w:tplc="6B064470">
      <w:start w:val="1"/>
      <w:numFmt w:val="bullet"/>
      <w:lvlText w:val=""/>
      <w:lvlJc w:val="left"/>
      <w:pPr>
        <w:ind w:left="1080" w:hanging="360"/>
      </w:pPr>
      <w:rPr>
        <w:rFonts w:ascii="Symbol" w:hAnsi="Symbol"/>
      </w:rPr>
    </w:lvl>
    <w:lvl w:ilvl="3" w:tplc="D4E4CE72">
      <w:start w:val="1"/>
      <w:numFmt w:val="bullet"/>
      <w:lvlText w:val=""/>
      <w:lvlJc w:val="left"/>
      <w:pPr>
        <w:ind w:left="1080" w:hanging="360"/>
      </w:pPr>
      <w:rPr>
        <w:rFonts w:ascii="Symbol" w:hAnsi="Symbol"/>
      </w:rPr>
    </w:lvl>
    <w:lvl w:ilvl="4" w:tplc="9FAE57A4">
      <w:start w:val="1"/>
      <w:numFmt w:val="bullet"/>
      <w:lvlText w:val=""/>
      <w:lvlJc w:val="left"/>
      <w:pPr>
        <w:ind w:left="1080" w:hanging="360"/>
      </w:pPr>
      <w:rPr>
        <w:rFonts w:ascii="Symbol" w:hAnsi="Symbol"/>
      </w:rPr>
    </w:lvl>
    <w:lvl w:ilvl="5" w:tplc="AD2AB54A">
      <w:start w:val="1"/>
      <w:numFmt w:val="bullet"/>
      <w:lvlText w:val=""/>
      <w:lvlJc w:val="left"/>
      <w:pPr>
        <w:ind w:left="1080" w:hanging="360"/>
      </w:pPr>
      <w:rPr>
        <w:rFonts w:ascii="Symbol" w:hAnsi="Symbol"/>
      </w:rPr>
    </w:lvl>
    <w:lvl w:ilvl="6" w:tplc="8D28B21A">
      <w:start w:val="1"/>
      <w:numFmt w:val="bullet"/>
      <w:lvlText w:val=""/>
      <w:lvlJc w:val="left"/>
      <w:pPr>
        <w:ind w:left="1080" w:hanging="360"/>
      </w:pPr>
      <w:rPr>
        <w:rFonts w:ascii="Symbol" w:hAnsi="Symbol"/>
      </w:rPr>
    </w:lvl>
    <w:lvl w:ilvl="7" w:tplc="0E1C8686">
      <w:start w:val="1"/>
      <w:numFmt w:val="bullet"/>
      <w:lvlText w:val=""/>
      <w:lvlJc w:val="left"/>
      <w:pPr>
        <w:ind w:left="1080" w:hanging="360"/>
      </w:pPr>
      <w:rPr>
        <w:rFonts w:ascii="Symbol" w:hAnsi="Symbol"/>
      </w:rPr>
    </w:lvl>
    <w:lvl w:ilvl="8" w:tplc="32E87CEC">
      <w:start w:val="1"/>
      <w:numFmt w:val="bullet"/>
      <w:lvlText w:val=""/>
      <w:lvlJc w:val="left"/>
      <w:pPr>
        <w:ind w:left="1080" w:hanging="360"/>
      </w:pPr>
      <w:rPr>
        <w:rFonts w:ascii="Symbol" w:hAnsi="Symbol"/>
      </w:rPr>
    </w:lvl>
  </w:abstractNum>
  <w:abstractNum w:abstractNumId="46" w15:restartNumberingAfterBreak="0">
    <w:nsid w:val="734C04DE"/>
    <w:multiLevelType w:val="hybridMultilevel"/>
    <w:tmpl w:val="FCF879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A607D19"/>
    <w:multiLevelType w:val="multilevel"/>
    <w:tmpl w:val="376A5962"/>
    <w:lvl w:ilvl="0">
      <w:numFmt w:val="bullet"/>
      <w:lvlText w:val="-"/>
      <w:lvlJc w:val="left"/>
      <w:pPr>
        <w:tabs>
          <w:tab w:val="num" w:pos="720"/>
        </w:tabs>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F3173B"/>
    <w:multiLevelType w:val="hybridMultilevel"/>
    <w:tmpl w:val="80E8B87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3001952">
    <w:abstractNumId w:val="16"/>
  </w:num>
  <w:num w:numId="2" w16cid:durableId="391851407">
    <w:abstractNumId w:val="2"/>
  </w:num>
  <w:num w:numId="3" w16cid:durableId="483276926">
    <w:abstractNumId w:val="10"/>
  </w:num>
  <w:num w:numId="4" w16cid:durableId="247427747">
    <w:abstractNumId w:val="24"/>
  </w:num>
  <w:num w:numId="5" w16cid:durableId="477646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946844">
    <w:abstractNumId w:val="3"/>
  </w:num>
  <w:num w:numId="7" w16cid:durableId="534002561">
    <w:abstractNumId w:val="18"/>
  </w:num>
  <w:num w:numId="8" w16cid:durableId="2127113973">
    <w:abstractNumId w:val="4"/>
  </w:num>
  <w:num w:numId="9" w16cid:durableId="1188369037">
    <w:abstractNumId w:val="15"/>
  </w:num>
  <w:num w:numId="10" w16cid:durableId="15817311">
    <w:abstractNumId w:val="44"/>
  </w:num>
  <w:num w:numId="11" w16cid:durableId="960577275">
    <w:abstractNumId w:val="47"/>
  </w:num>
  <w:num w:numId="12" w16cid:durableId="1849981619">
    <w:abstractNumId w:val="44"/>
  </w:num>
  <w:num w:numId="13" w16cid:durableId="262346083">
    <w:abstractNumId w:val="6"/>
  </w:num>
  <w:num w:numId="14" w16cid:durableId="129061061">
    <w:abstractNumId w:val="5"/>
  </w:num>
  <w:num w:numId="15" w16cid:durableId="757871271">
    <w:abstractNumId w:val="36"/>
  </w:num>
  <w:num w:numId="16" w16cid:durableId="383650517">
    <w:abstractNumId w:val="33"/>
  </w:num>
  <w:num w:numId="17" w16cid:durableId="924995997">
    <w:abstractNumId w:val="17"/>
  </w:num>
  <w:num w:numId="18" w16cid:durableId="1626695029">
    <w:abstractNumId w:val="23"/>
  </w:num>
  <w:num w:numId="19" w16cid:durableId="1252355407">
    <w:abstractNumId w:val="35"/>
  </w:num>
  <w:num w:numId="20" w16cid:durableId="1859853604">
    <w:abstractNumId w:val="28"/>
  </w:num>
  <w:num w:numId="21" w16cid:durableId="1543635728">
    <w:abstractNumId w:val="30"/>
  </w:num>
  <w:num w:numId="22" w16cid:durableId="1351376305">
    <w:abstractNumId w:val="43"/>
  </w:num>
  <w:num w:numId="23" w16cid:durableId="128061922">
    <w:abstractNumId w:val="0"/>
  </w:num>
  <w:num w:numId="24" w16cid:durableId="661008608">
    <w:abstractNumId w:val="37"/>
  </w:num>
  <w:num w:numId="25" w16cid:durableId="2049908734">
    <w:abstractNumId w:val="1"/>
  </w:num>
  <w:num w:numId="26" w16cid:durableId="176819296">
    <w:abstractNumId w:val="19"/>
  </w:num>
  <w:num w:numId="27" w16cid:durableId="674649332">
    <w:abstractNumId w:val="45"/>
  </w:num>
  <w:num w:numId="28" w16cid:durableId="741024832">
    <w:abstractNumId w:val="25"/>
  </w:num>
  <w:num w:numId="29" w16cid:durableId="1991862779">
    <w:abstractNumId w:val="26"/>
  </w:num>
  <w:num w:numId="30" w16cid:durableId="497967738">
    <w:abstractNumId w:val="9"/>
  </w:num>
  <w:num w:numId="31" w16cid:durableId="715203223">
    <w:abstractNumId w:val="31"/>
  </w:num>
  <w:num w:numId="32" w16cid:durableId="1781533447">
    <w:abstractNumId w:val="11"/>
  </w:num>
  <w:num w:numId="33" w16cid:durableId="2127961534">
    <w:abstractNumId w:val="12"/>
  </w:num>
  <w:num w:numId="34" w16cid:durableId="1733192594">
    <w:abstractNumId w:val="32"/>
  </w:num>
  <w:num w:numId="35" w16cid:durableId="519898701">
    <w:abstractNumId w:val="39"/>
  </w:num>
  <w:num w:numId="36" w16cid:durableId="1580556676">
    <w:abstractNumId w:val="7"/>
  </w:num>
  <w:num w:numId="37" w16cid:durableId="220026455">
    <w:abstractNumId w:val="14"/>
  </w:num>
  <w:num w:numId="38" w16cid:durableId="430466553">
    <w:abstractNumId w:val="42"/>
  </w:num>
  <w:num w:numId="39" w16cid:durableId="169681811">
    <w:abstractNumId w:val="13"/>
  </w:num>
  <w:num w:numId="40" w16cid:durableId="261648581">
    <w:abstractNumId w:val="38"/>
  </w:num>
  <w:num w:numId="41" w16cid:durableId="64764703">
    <w:abstractNumId w:val="21"/>
  </w:num>
  <w:num w:numId="42" w16cid:durableId="97532983">
    <w:abstractNumId w:val="34"/>
  </w:num>
  <w:num w:numId="43" w16cid:durableId="1251160805">
    <w:abstractNumId w:val="22"/>
  </w:num>
  <w:num w:numId="44" w16cid:durableId="847644926">
    <w:abstractNumId w:val="8"/>
  </w:num>
  <w:num w:numId="45" w16cid:durableId="951589726">
    <w:abstractNumId w:val="27"/>
  </w:num>
  <w:num w:numId="46" w16cid:durableId="606084705">
    <w:abstractNumId w:val="41"/>
  </w:num>
  <w:num w:numId="47" w16cid:durableId="86779574">
    <w:abstractNumId w:val="48"/>
  </w:num>
  <w:num w:numId="48" w16cid:durableId="554239331">
    <w:abstractNumId w:val="29"/>
  </w:num>
  <w:num w:numId="49" w16cid:durableId="1309237924">
    <w:abstractNumId w:val="46"/>
  </w:num>
  <w:num w:numId="50" w16cid:durableId="2026782192">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BE"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1024"/>
    <w:rsid w:val="00002B49"/>
    <w:rsid w:val="00003654"/>
    <w:rsid w:val="000039B4"/>
    <w:rsid w:val="00004BB4"/>
    <w:rsid w:val="00004D53"/>
    <w:rsid w:val="00004EC5"/>
    <w:rsid w:val="00005041"/>
    <w:rsid w:val="0000516B"/>
    <w:rsid w:val="0000519F"/>
    <w:rsid w:val="00005A03"/>
    <w:rsid w:val="0000610E"/>
    <w:rsid w:val="00006F55"/>
    <w:rsid w:val="000071BB"/>
    <w:rsid w:val="000072DE"/>
    <w:rsid w:val="00007F4E"/>
    <w:rsid w:val="00010476"/>
    <w:rsid w:val="00010643"/>
    <w:rsid w:val="00010CD0"/>
    <w:rsid w:val="00011399"/>
    <w:rsid w:val="000114BF"/>
    <w:rsid w:val="00011539"/>
    <w:rsid w:val="0001191C"/>
    <w:rsid w:val="000119A5"/>
    <w:rsid w:val="00012092"/>
    <w:rsid w:val="00012894"/>
    <w:rsid w:val="00012CD6"/>
    <w:rsid w:val="00013385"/>
    <w:rsid w:val="000137DE"/>
    <w:rsid w:val="000138FB"/>
    <w:rsid w:val="00014682"/>
    <w:rsid w:val="00014701"/>
    <w:rsid w:val="00014D80"/>
    <w:rsid w:val="00014FC1"/>
    <w:rsid w:val="00015128"/>
    <w:rsid w:val="00015F29"/>
    <w:rsid w:val="00017975"/>
    <w:rsid w:val="00017B5E"/>
    <w:rsid w:val="00017CCB"/>
    <w:rsid w:val="00017E26"/>
    <w:rsid w:val="00020224"/>
    <w:rsid w:val="000210DA"/>
    <w:rsid w:val="00021998"/>
    <w:rsid w:val="00021AA6"/>
    <w:rsid w:val="00021F5A"/>
    <w:rsid w:val="00022A9F"/>
    <w:rsid w:val="00022C03"/>
    <w:rsid w:val="00022CE5"/>
    <w:rsid w:val="00023570"/>
    <w:rsid w:val="0002382B"/>
    <w:rsid w:val="00023CA7"/>
    <w:rsid w:val="00025A15"/>
    <w:rsid w:val="00026347"/>
    <w:rsid w:val="00027234"/>
    <w:rsid w:val="00027656"/>
    <w:rsid w:val="000279AE"/>
    <w:rsid w:val="00027BCB"/>
    <w:rsid w:val="00027EC6"/>
    <w:rsid w:val="000301DD"/>
    <w:rsid w:val="0003032C"/>
    <w:rsid w:val="0003054A"/>
    <w:rsid w:val="00030B3A"/>
    <w:rsid w:val="00031554"/>
    <w:rsid w:val="00031646"/>
    <w:rsid w:val="00031F61"/>
    <w:rsid w:val="000329F0"/>
    <w:rsid w:val="00032D98"/>
    <w:rsid w:val="00033B1A"/>
    <w:rsid w:val="0003431E"/>
    <w:rsid w:val="000347D3"/>
    <w:rsid w:val="00034BCA"/>
    <w:rsid w:val="00034CD6"/>
    <w:rsid w:val="000355BC"/>
    <w:rsid w:val="0003591B"/>
    <w:rsid w:val="0003665B"/>
    <w:rsid w:val="00037922"/>
    <w:rsid w:val="00037C29"/>
    <w:rsid w:val="0004047D"/>
    <w:rsid w:val="00041510"/>
    <w:rsid w:val="0004186B"/>
    <w:rsid w:val="0004197C"/>
    <w:rsid w:val="000419D7"/>
    <w:rsid w:val="00042BF0"/>
    <w:rsid w:val="00042D71"/>
    <w:rsid w:val="00043B91"/>
    <w:rsid w:val="00043F26"/>
    <w:rsid w:val="00045869"/>
    <w:rsid w:val="00045DC1"/>
    <w:rsid w:val="0004684E"/>
    <w:rsid w:val="00047421"/>
    <w:rsid w:val="00047849"/>
    <w:rsid w:val="000504B0"/>
    <w:rsid w:val="00050A98"/>
    <w:rsid w:val="00050C64"/>
    <w:rsid w:val="00051360"/>
    <w:rsid w:val="000519C5"/>
    <w:rsid w:val="00051AD7"/>
    <w:rsid w:val="00051C3B"/>
    <w:rsid w:val="00051F4B"/>
    <w:rsid w:val="0005205A"/>
    <w:rsid w:val="00052401"/>
    <w:rsid w:val="00052966"/>
    <w:rsid w:val="000535B6"/>
    <w:rsid w:val="000538A0"/>
    <w:rsid w:val="000542D9"/>
    <w:rsid w:val="0005472E"/>
    <w:rsid w:val="00054EFC"/>
    <w:rsid w:val="00055698"/>
    <w:rsid w:val="000559B1"/>
    <w:rsid w:val="00055C3E"/>
    <w:rsid w:val="00055FB8"/>
    <w:rsid w:val="00056C1F"/>
    <w:rsid w:val="000577BD"/>
    <w:rsid w:val="00057BA8"/>
    <w:rsid w:val="00057BF6"/>
    <w:rsid w:val="0006019B"/>
    <w:rsid w:val="000608BB"/>
    <w:rsid w:val="00060B2B"/>
    <w:rsid w:val="0006189D"/>
    <w:rsid w:val="00061CC5"/>
    <w:rsid w:val="0006204A"/>
    <w:rsid w:val="0006249C"/>
    <w:rsid w:val="00062613"/>
    <w:rsid w:val="00062C95"/>
    <w:rsid w:val="000634EB"/>
    <w:rsid w:val="00063EFB"/>
    <w:rsid w:val="00063FDF"/>
    <w:rsid w:val="00065219"/>
    <w:rsid w:val="000655B1"/>
    <w:rsid w:val="00066B68"/>
    <w:rsid w:val="00066D90"/>
    <w:rsid w:val="00070B0D"/>
    <w:rsid w:val="00070C59"/>
    <w:rsid w:val="00072418"/>
    <w:rsid w:val="00072A71"/>
    <w:rsid w:val="00072EE8"/>
    <w:rsid w:val="0007310B"/>
    <w:rsid w:val="00073BA3"/>
    <w:rsid w:val="00073F2F"/>
    <w:rsid w:val="000744B4"/>
    <w:rsid w:val="00074880"/>
    <w:rsid w:val="000748A2"/>
    <w:rsid w:val="00074D10"/>
    <w:rsid w:val="00075136"/>
    <w:rsid w:val="00076B4F"/>
    <w:rsid w:val="00077A47"/>
    <w:rsid w:val="00077F38"/>
    <w:rsid w:val="00080BC9"/>
    <w:rsid w:val="00081091"/>
    <w:rsid w:val="00081422"/>
    <w:rsid w:val="000819CB"/>
    <w:rsid w:val="00082928"/>
    <w:rsid w:val="000841A9"/>
    <w:rsid w:val="00085E21"/>
    <w:rsid w:val="0008625B"/>
    <w:rsid w:val="0008668F"/>
    <w:rsid w:val="00086F3A"/>
    <w:rsid w:val="000871FB"/>
    <w:rsid w:val="000872CA"/>
    <w:rsid w:val="00087838"/>
    <w:rsid w:val="00087A4B"/>
    <w:rsid w:val="00087D98"/>
    <w:rsid w:val="00090C57"/>
    <w:rsid w:val="00091187"/>
    <w:rsid w:val="0009120D"/>
    <w:rsid w:val="00091C3D"/>
    <w:rsid w:val="0009209F"/>
    <w:rsid w:val="00092198"/>
    <w:rsid w:val="000925C8"/>
    <w:rsid w:val="0009263D"/>
    <w:rsid w:val="000926FD"/>
    <w:rsid w:val="00092A70"/>
    <w:rsid w:val="00093282"/>
    <w:rsid w:val="00093591"/>
    <w:rsid w:val="00093918"/>
    <w:rsid w:val="00093E62"/>
    <w:rsid w:val="00093FFA"/>
    <w:rsid w:val="000948E0"/>
    <w:rsid w:val="000954AC"/>
    <w:rsid w:val="00095CCD"/>
    <w:rsid w:val="00095E45"/>
    <w:rsid w:val="00096198"/>
    <w:rsid w:val="00096269"/>
    <w:rsid w:val="000962A4"/>
    <w:rsid w:val="00097007"/>
    <w:rsid w:val="00097102"/>
    <w:rsid w:val="000974E1"/>
    <w:rsid w:val="00097757"/>
    <w:rsid w:val="000977BC"/>
    <w:rsid w:val="00097903"/>
    <w:rsid w:val="00097AB0"/>
    <w:rsid w:val="00097BB7"/>
    <w:rsid w:val="000A0BA7"/>
    <w:rsid w:val="000A14D4"/>
    <w:rsid w:val="000A16B5"/>
    <w:rsid w:val="000A2FD0"/>
    <w:rsid w:val="000A389E"/>
    <w:rsid w:val="000A3E22"/>
    <w:rsid w:val="000A44A5"/>
    <w:rsid w:val="000A546B"/>
    <w:rsid w:val="000A5972"/>
    <w:rsid w:val="000A59E8"/>
    <w:rsid w:val="000A5ED7"/>
    <w:rsid w:val="000A65B0"/>
    <w:rsid w:val="000A727D"/>
    <w:rsid w:val="000A7312"/>
    <w:rsid w:val="000A73A7"/>
    <w:rsid w:val="000A7A1B"/>
    <w:rsid w:val="000A7F4C"/>
    <w:rsid w:val="000B0431"/>
    <w:rsid w:val="000B1404"/>
    <w:rsid w:val="000B164D"/>
    <w:rsid w:val="000B1B90"/>
    <w:rsid w:val="000B22A4"/>
    <w:rsid w:val="000B2D70"/>
    <w:rsid w:val="000B365E"/>
    <w:rsid w:val="000B3742"/>
    <w:rsid w:val="000B3867"/>
    <w:rsid w:val="000B3CCC"/>
    <w:rsid w:val="000B4437"/>
    <w:rsid w:val="000B4672"/>
    <w:rsid w:val="000B5606"/>
    <w:rsid w:val="000B5823"/>
    <w:rsid w:val="000B585D"/>
    <w:rsid w:val="000B64DA"/>
    <w:rsid w:val="000B6506"/>
    <w:rsid w:val="000B75BD"/>
    <w:rsid w:val="000C046E"/>
    <w:rsid w:val="000C04A2"/>
    <w:rsid w:val="000C1009"/>
    <w:rsid w:val="000C1284"/>
    <w:rsid w:val="000C1641"/>
    <w:rsid w:val="000C2820"/>
    <w:rsid w:val="000C2F1E"/>
    <w:rsid w:val="000C44A0"/>
    <w:rsid w:val="000C75EE"/>
    <w:rsid w:val="000C76A0"/>
    <w:rsid w:val="000C78EE"/>
    <w:rsid w:val="000C7D6B"/>
    <w:rsid w:val="000D0432"/>
    <w:rsid w:val="000D07D9"/>
    <w:rsid w:val="000D081D"/>
    <w:rsid w:val="000D22BB"/>
    <w:rsid w:val="000D274A"/>
    <w:rsid w:val="000D3C59"/>
    <w:rsid w:val="000D3CD9"/>
    <w:rsid w:val="000D3F34"/>
    <w:rsid w:val="000D4B28"/>
    <w:rsid w:val="000D4D4A"/>
    <w:rsid w:val="000D5613"/>
    <w:rsid w:val="000D595F"/>
    <w:rsid w:val="000D5A6C"/>
    <w:rsid w:val="000D5AF8"/>
    <w:rsid w:val="000D5DA1"/>
    <w:rsid w:val="000D61A0"/>
    <w:rsid w:val="000D687A"/>
    <w:rsid w:val="000D776B"/>
    <w:rsid w:val="000D778C"/>
    <w:rsid w:val="000D7B0D"/>
    <w:rsid w:val="000E03AF"/>
    <w:rsid w:val="000E05BB"/>
    <w:rsid w:val="000E0701"/>
    <w:rsid w:val="000E09A3"/>
    <w:rsid w:val="000E0D86"/>
    <w:rsid w:val="000E0F53"/>
    <w:rsid w:val="000E1162"/>
    <w:rsid w:val="000E12FA"/>
    <w:rsid w:val="000E148B"/>
    <w:rsid w:val="000E16D2"/>
    <w:rsid w:val="000E20CA"/>
    <w:rsid w:val="000E24FF"/>
    <w:rsid w:val="000E2CF3"/>
    <w:rsid w:val="000E4854"/>
    <w:rsid w:val="000E4F04"/>
    <w:rsid w:val="000E5647"/>
    <w:rsid w:val="000E6161"/>
    <w:rsid w:val="000E619C"/>
    <w:rsid w:val="000E6E17"/>
    <w:rsid w:val="000E7F9B"/>
    <w:rsid w:val="000F0320"/>
    <w:rsid w:val="000F077C"/>
    <w:rsid w:val="000F0E88"/>
    <w:rsid w:val="000F0F69"/>
    <w:rsid w:val="000F116E"/>
    <w:rsid w:val="000F11A8"/>
    <w:rsid w:val="000F2312"/>
    <w:rsid w:val="000F2E76"/>
    <w:rsid w:val="000F2F5D"/>
    <w:rsid w:val="000F3513"/>
    <w:rsid w:val="000F3A9A"/>
    <w:rsid w:val="000F48C0"/>
    <w:rsid w:val="000F53D5"/>
    <w:rsid w:val="000F5672"/>
    <w:rsid w:val="000F5DF6"/>
    <w:rsid w:val="000F641A"/>
    <w:rsid w:val="000F66C9"/>
    <w:rsid w:val="000F6855"/>
    <w:rsid w:val="000F6C4F"/>
    <w:rsid w:val="000F72F7"/>
    <w:rsid w:val="000F7442"/>
    <w:rsid w:val="000F7C30"/>
    <w:rsid w:val="000F7D06"/>
    <w:rsid w:val="001001EC"/>
    <w:rsid w:val="0010065E"/>
    <w:rsid w:val="001009E1"/>
    <w:rsid w:val="00101145"/>
    <w:rsid w:val="00101976"/>
    <w:rsid w:val="0010295A"/>
    <w:rsid w:val="00102993"/>
    <w:rsid w:val="00102B87"/>
    <w:rsid w:val="00103CDF"/>
    <w:rsid w:val="001043B5"/>
    <w:rsid w:val="00104588"/>
    <w:rsid w:val="00105C77"/>
    <w:rsid w:val="001060E9"/>
    <w:rsid w:val="00106771"/>
    <w:rsid w:val="00107648"/>
    <w:rsid w:val="00107D86"/>
    <w:rsid w:val="0011160B"/>
    <w:rsid w:val="001117DC"/>
    <w:rsid w:val="00111EE2"/>
    <w:rsid w:val="00111F98"/>
    <w:rsid w:val="00113E1C"/>
    <w:rsid w:val="00114AE5"/>
    <w:rsid w:val="00114BBE"/>
    <w:rsid w:val="00115964"/>
    <w:rsid w:val="001167E8"/>
    <w:rsid w:val="00116CC4"/>
    <w:rsid w:val="00116E8C"/>
    <w:rsid w:val="0011793E"/>
    <w:rsid w:val="00117F89"/>
    <w:rsid w:val="00121F7F"/>
    <w:rsid w:val="00122C81"/>
    <w:rsid w:val="001230C4"/>
    <w:rsid w:val="00124DA9"/>
    <w:rsid w:val="00127005"/>
    <w:rsid w:val="001275B5"/>
    <w:rsid w:val="001276AF"/>
    <w:rsid w:val="001277E5"/>
    <w:rsid w:val="00130270"/>
    <w:rsid w:val="00130308"/>
    <w:rsid w:val="00130ABB"/>
    <w:rsid w:val="00130E9B"/>
    <w:rsid w:val="001318C5"/>
    <w:rsid w:val="00131E18"/>
    <w:rsid w:val="00132F13"/>
    <w:rsid w:val="00133581"/>
    <w:rsid w:val="00133FB2"/>
    <w:rsid w:val="00133FDC"/>
    <w:rsid w:val="001343B7"/>
    <w:rsid w:val="001345F4"/>
    <w:rsid w:val="0013460E"/>
    <w:rsid w:val="00134D9B"/>
    <w:rsid w:val="00134EFB"/>
    <w:rsid w:val="0013601B"/>
    <w:rsid w:val="0013774C"/>
    <w:rsid w:val="00137CBE"/>
    <w:rsid w:val="00140F3F"/>
    <w:rsid w:val="001414C8"/>
    <w:rsid w:val="00141DCE"/>
    <w:rsid w:val="0014213E"/>
    <w:rsid w:val="00142894"/>
    <w:rsid w:val="00142AD0"/>
    <w:rsid w:val="00142F60"/>
    <w:rsid w:val="00143C33"/>
    <w:rsid w:val="00144A70"/>
    <w:rsid w:val="00144B6E"/>
    <w:rsid w:val="00144D9E"/>
    <w:rsid w:val="0014508A"/>
    <w:rsid w:val="00145AC7"/>
    <w:rsid w:val="00146021"/>
    <w:rsid w:val="00146297"/>
    <w:rsid w:val="001465B8"/>
    <w:rsid w:val="001472B7"/>
    <w:rsid w:val="001473A7"/>
    <w:rsid w:val="00150541"/>
    <w:rsid w:val="00150D60"/>
    <w:rsid w:val="00151764"/>
    <w:rsid w:val="00151DA2"/>
    <w:rsid w:val="001521B1"/>
    <w:rsid w:val="00152455"/>
    <w:rsid w:val="001524C8"/>
    <w:rsid w:val="00152987"/>
    <w:rsid w:val="00153123"/>
    <w:rsid w:val="00153513"/>
    <w:rsid w:val="00153553"/>
    <w:rsid w:val="00153C9E"/>
    <w:rsid w:val="00154000"/>
    <w:rsid w:val="00154193"/>
    <w:rsid w:val="00154AB0"/>
    <w:rsid w:val="00154E1C"/>
    <w:rsid w:val="00155D5A"/>
    <w:rsid w:val="00155EBC"/>
    <w:rsid w:val="001564E9"/>
    <w:rsid w:val="00156BC6"/>
    <w:rsid w:val="00156BDF"/>
    <w:rsid w:val="00156FCF"/>
    <w:rsid w:val="00157759"/>
    <w:rsid w:val="00160986"/>
    <w:rsid w:val="001611AE"/>
    <w:rsid w:val="001611B7"/>
    <w:rsid w:val="001613E5"/>
    <w:rsid w:val="00161F7C"/>
    <w:rsid w:val="001626E3"/>
    <w:rsid w:val="00163CAA"/>
    <w:rsid w:val="00164FED"/>
    <w:rsid w:val="00165110"/>
    <w:rsid w:val="00165865"/>
    <w:rsid w:val="00165D35"/>
    <w:rsid w:val="001661B5"/>
    <w:rsid w:val="001665B6"/>
    <w:rsid w:val="00166EB1"/>
    <w:rsid w:val="001675CF"/>
    <w:rsid w:val="0017020C"/>
    <w:rsid w:val="0017057E"/>
    <w:rsid w:val="00171CC5"/>
    <w:rsid w:val="00171F53"/>
    <w:rsid w:val="0017229C"/>
    <w:rsid w:val="00172DEA"/>
    <w:rsid w:val="00173226"/>
    <w:rsid w:val="001732F3"/>
    <w:rsid w:val="0017367A"/>
    <w:rsid w:val="001746E7"/>
    <w:rsid w:val="00175007"/>
    <w:rsid w:val="00175575"/>
    <w:rsid w:val="0017581B"/>
    <w:rsid w:val="001759EC"/>
    <w:rsid w:val="00175B71"/>
    <w:rsid w:val="001768E3"/>
    <w:rsid w:val="00176C83"/>
    <w:rsid w:val="00176F98"/>
    <w:rsid w:val="0017759E"/>
    <w:rsid w:val="001779A1"/>
    <w:rsid w:val="00180B29"/>
    <w:rsid w:val="001810B6"/>
    <w:rsid w:val="00181974"/>
    <w:rsid w:val="00181AAA"/>
    <w:rsid w:val="00181E78"/>
    <w:rsid w:val="00182688"/>
    <w:rsid w:val="00182E7C"/>
    <w:rsid w:val="00182E8F"/>
    <w:rsid w:val="00184522"/>
    <w:rsid w:val="001845DA"/>
    <w:rsid w:val="001846C3"/>
    <w:rsid w:val="0018499A"/>
    <w:rsid w:val="00184EE6"/>
    <w:rsid w:val="00184FBA"/>
    <w:rsid w:val="00185016"/>
    <w:rsid w:val="00185620"/>
    <w:rsid w:val="00185CBB"/>
    <w:rsid w:val="00185DF4"/>
    <w:rsid w:val="00185FAB"/>
    <w:rsid w:val="001860F8"/>
    <w:rsid w:val="001871A6"/>
    <w:rsid w:val="00187A6F"/>
    <w:rsid w:val="001906FE"/>
    <w:rsid w:val="001907C1"/>
    <w:rsid w:val="0019235F"/>
    <w:rsid w:val="0019445C"/>
    <w:rsid w:val="00194A8B"/>
    <w:rsid w:val="00194DED"/>
    <w:rsid w:val="001954AB"/>
    <w:rsid w:val="00197287"/>
    <w:rsid w:val="001975D4"/>
    <w:rsid w:val="00197C41"/>
    <w:rsid w:val="001A07F2"/>
    <w:rsid w:val="001A1046"/>
    <w:rsid w:val="001A1BC1"/>
    <w:rsid w:val="001A2816"/>
    <w:rsid w:val="001A2863"/>
    <w:rsid w:val="001A295C"/>
    <w:rsid w:val="001A3636"/>
    <w:rsid w:val="001A36AD"/>
    <w:rsid w:val="001A5472"/>
    <w:rsid w:val="001A5623"/>
    <w:rsid w:val="001A6646"/>
    <w:rsid w:val="001A683C"/>
    <w:rsid w:val="001A690A"/>
    <w:rsid w:val="001A6ABF"/>
    <w:rsid w:val="001A6F9E"/>
    <w:rsid w:val="001A7191"/>
    <w:rsid w:val="001A7C2A"/>
    <w:rsid w:val="001B0AF4"/>
    <w:rsid w:val="001B261D"/>
    <w:rsid w:val="001B275E"/>
    <w:rsid w:val="001B2FF8"/>
    <w:rsid w:val="001B3432"/>
    <w:rsid w:val="001B3B22"/>
    <w:rsid w:val="001B4613"/>
    <w:rsid w:val="001B5276"/>
    <w:rsid w:val="001B6F96"/>
    <w:rsid w:val="001B7751"/>
    <w:rsid w:val="001B78F3"/>
    <w:rsid w:val="001B7B9B"/>
    <w:rsid w:val="001B7FE1"/>
    <w:rsid w:val="001C0095"/>
    <w:rsid w:val="001C031A"/>
    <w:rsid w:val="001C034F"/>
    <w:rsid w:val="001C0AE8"/>
    <w:rsid w:val="001C0B9E"/>
    <w:rsid w:val="001C1267"/>
    <w:rsid w:val="001C1A3E"/>
    <w:rsid w:val="001C2449"/>
    <w:rsid w:val="001C2D5A"/>
    <w:rsid w:val="001C39FE"/>
    <w:rsid w:val="001C3E5A"/>
    <w:rsid w:val="001C4457"/>
    <w:rsid w:val="001C461E"/>
    <w:rsid w:val="001C4D4E"/>
    <w:rsid w:val="001C5649"/>
    <w:rsid w:val="001C594C"/>
    <w:rsid w:val="001C63D4"/>
    <w:rsid w:val="001C6A37"/>
    <w:rsid w:val="001C6A47"/>
    <w:rsid w:val="001C71D5"/>
    <w:rsid w:val="001C724A"/>
    <w:rsid w:val="001C730E"/>
    <w:rsid w:val="001C78E7"/>
    <w:rsid w:val="001C7946"/>
    <w:rsid w:val="001C7AA1"/>
    <w:rsid w:val="001D097E"/>
    <w:rsid w:val="001D107C"/>
    <w:rsid w:val="001D1377"/>
    <w:rsid w:val="001D14C0"/>
    <w:rsid w:val="001D197D"/>
    <w:rsid w:val="001D28D2"/>
    <w:rsid w:val="001D32DD"/>
    <w:rsid w:val="001D39D1"/>
    <w:rsid w:val="001D3CCA"/>
    <w:rsid w:val="001D3D71"/>
    <w:rsid w:val="001D42DC"/>
    <w:rsid w:val="001D42EA"/>
    <w:rsid w:val="001D510E"/>
    <w:rsid w:val="001D5160"/>
    <w:rsid w:val="001D5DBD"/>
    <w:rsid w:val="001D6744"/>
    <w:rsid w:val="001D6960"/>
    <w:rsid w:val="001D6D09"/>
    <w:rsid w:val="001D7086"/>
    <w:rsid w:val="001D7302"/>
    <w:rsid w:val="001D741B"/>
    <w:rsid w:val="001D7548"/>
    <w:rsid w:val="001D76F7"/>
    <w:rsid w:val="001D7E6B"/>
    <w:rsid w:val="001E02F4"/>
    <w:rsid w:val="001E13C7"/>
    <w:rsid w:val="001E141D"/>
    <w:rsid w:val="001E15CF"/>
    <w:rsid w:val="001E287A"/>
    <w:rsid w:val="001E2A31"/>
    <w:rsid w:val="001E3B81"/>
    <w:rsid w:val="001E3D32"/>
    <w:rsid w:val="001E3E2C"/>
    <w:rsid w:val="001E41C3"/>
    <w:rsid w:val="001E48C2"/>
    <w:rsid w:val="001E4ED7"/>
    <w:rsid w:val="001E4FF4"/>
    <w:rsid w:val="001E5E71"/>
    <w:rsid w:val="001E6943"/>
    <w:rsid w:val="001E7466"/>
    <w:rsid w:val="001F049E"/>
    <w:rsid w:val="001F0D67"/>
    <w:rsid w:val="001F0D95"/>
    <w:rsid w:val="001F0EE1"/>
    <w:rsid w:val="001F0FFA"/>
    <w:rsid w:val="001F1437"/>
    <w:rsid w:val="001F16F0"/>
    <w:rsid w:val="001F1F4E"/>
    <w:rsid w:val="001F204C"/>
    <w:rsid w:val="001F206A"/>
    <w:rsid w:val="001F22F6"/>
    <w:rsid w:val="001F29D3"/>
    <w:rsid w:val="001F2FE5"/>
    <w:rsid w:val="001F3584"/>
    <w:rsid w:val="001F372B"/>
    <w:rsid w:val="001F37DB"/>
    <w:rsid w:val="001F3FCA"/>
    <w:rsid w:val="001F4DC7"/>
    <w:rsid w:val="001F4EC1"/>
    <w:rsid w:val="001F54ED"/>
    <w:rsid w:val="001F66D8"/>
    <w:rsid w:val="001F7A65"/>
    <w:rsid w:val="001F7E5C"/>
    <w:rsid w:val="002001F3"/>
    <w:rsid w:val="00200274"/>
    <w:rsid w:val="00200DAF"/>
    <w:rsid w:val="002014CD"/>
    <w:rsid w:val="00202F28"/>
    <w:rsid w:val="00202FC0"/>
    <w:rsid w:val="00203799"/>
    <w:rsid w:val="00203888"/>
    <w:rsid w:val="00203904"/>
    <w:rsid w:val="00203E8E"/>
    <w:rsid w:val="00204003"/>
    <w:rsid w:val="002046AB"/>
    <w:rsid w:val="00205462"/>
    <w:rsid w:val="00205962"/>
    <w:rsid w:val="00206F76"/>
    <w:rsid w:val="00207016"/>
    <w:rsid w:val="0020768F"/>
    <w:rsid w:val="00210139"/>
    <w:rsid w:val="00210B2E"/>
    <w:rsid w:val="0021224B"/>
    <w:rsid w:val="0021286A"/>
    <w:rsid w:val="00213568"/>
    <w:rsid w:val="002138A9"/>
    <w:rsid w:val="00214016"/>
    <w:rsid w:val="00214958"/>
    <w:rsid w:val="00215B05"/>
    <w:rsid w:val="002163FA"/>
    <w:rsid w:val="002165EB"/>
    <w:rsid w:val="002172B0"/>
    <w:rsid w:val="002175CB"/>
    <w:rsid w:val="00217817"/>
    <w:rsid w:val="00220028"/>
    <w:rsid w:val="0022024E"/>
    <w:rsid w:val="00220E71"/>
    <w:rsid w:val="002227C8"/>
    <w:rsid w:val="00222A63"/>
    <w:rsid w:val="0022333D"/>
    <w:rsid w:val="0022363A"/>
    <w:rsid w:val="0022392F"/>
    <w:rsid w:val="00223A08"/>
    <w:rsid w:val="00223C1A"/>
    <w:rsid w:val="00225169"/>
    <w:rsid w:val="0022569B"/>
    <w:rsid w:val="00225999"/>
    <w:rsid w:val="002275C7"/>
    <w:rsid w:val="00230292"/>
    <w:rsid w:val="0023073D"/>
    <w:rsid w:val="00230846"/>
    <w:rsid w:val="0023098A"/>
    <w:rsid w:val="00230B4C"/>
    <w:rsid w:val="00230BE7"/>
    <w:rsid w:val="00230D55"/>
    <w:rsid w:val="002333B4"/>
    <w:rsid w:val="00235DD7"/>
    <w:rsid w:val="002361DB"/>
    <w:rsid w:val="00236718"/>
    <w:rsid w:val="00236F14"/>
    <w:rsid w:val="002372FB"/>
    <w:rsid w:val="0023766C"/>
    <w:rsid w:val="00237826"/>
    <w:rsid w:val="00237F7D"/>
    <w:rsid w:val="002406BE"/>
    <w:rsid w:val="00240BA6"/>
    <w:rsid w:val="00241B01"/>
    <w:rsid w:val="002422EB"/>
    <w:rsid w:val="002427F5"/>
    <w:rsid w:val="00242878"/>
    <w:rsid w:val="002435C8"/>
    <w:rsid w:val="00243715"/>
    <w:rsid w:val="00243881"/>
    <w:rsid w:val="00243BB5"/>
    <w:rsid w:val="00244A98"/>
    <w:rsid w:val="00244D04"/>
    <w:rsid w:val="00244DC1"/>
    <w:rsid w:val="002454F4"/>
    <w:rsid w:val="002460CE"/>
    <w:rsid w:val="00247B32"/>
    <w:rsid w:val="00250338"/>
    <w:rsid w:val="0025034E"/>
    <w:rsid w:val="00251A92"/>
    <w:rsid w:val="00251F67"/>
    <w:rsid w:val="0025241A"/>
    <w:rsid w:val="00253135"/>
    <w:rsid w:val="002533B6"/>
    <w:rsid w:val="00253605"/>
    <w:rsid w:val="00253BB2"/>
    <w:rsid w:val="00254757"/>
    <w:rsid w:val="00254FB9"/>
    <w:rsid w:val="002553D5"/>
    <w:rsid w:val="002554C6"/>
    <w:rsid w:val="00255DDF"/>
    <w:rsid w:val="00255EA9"/>
    <w:rsid w:val="00256215"/>
    <w:rsid w:val="00256770"/>
    <w:rsid w:val="002570DA"/>
    <w:rsid w:val="00257167"/>
    <w:rsid w:val="00257533"/>
    <w:rsid w:val="00260616"/>
    <w:rsid w:val="00260DE9"/>
    <w:rsid w:val="002610B4"/>
    <w:rsid w:val="00261264"/>
    <w:rsid w:val="00261B51"/>
    <w:rsid w:val="00261BC0"/>
    <w:rsid w:val="002620AF"/>
    <w:rsid w:val="00262105"/>
    <w:rsid w:val="00262BC4"/>
    <w:rsid w:val="002630BF"/>
    <w:rsid w:val="00263177"/>
    <w:rsid w:val="002639D2"/>
    <w:rsid w:val="00264A30"/>
    <w:rsid w:val="00265603"/>
    <w:rsid w:val="002658B7"/>
    <w:rsid w:val="00265D38"/>
    <w:rsid w:val="00265DD3"/>
    <w:rsid w:val="00266375"/>
    <w:rsid w:val="00266A7C"/>
    <w:rsid w:val="00266C2D"/>
    <w:rsid w:val="00267F13"/>
    <w:rsid w:val="0027019C"/>
    <w:rsid w:val="00270206"/>
    <w:rsid w:val="00270379"/>
    <w:rsid w:val="00270481"/>
    <w:rsid w:val="00270E04"/>
    <w:rsid w:val="00270F76"/>
    <w:rsid w:val="0027218E"/>
    <w:rsid w:val="002724C2"/>
    <w:rsid w:val="00273B8D"/>
    <w:rsid w:val="00273D7A"/>
    <w:rsid w:val="00273F6B"/>
    <w:rsid w:val="002741E0"/>
    <w:rsid w:val="002742CC"/>
    <w:rsid w:val="0027486A"/>
    <w:rsid w:val="0027545D"/>
    <w:rsid w:val="00276971"/>
    <w:rsid w:val="00276D48"/>
    <w:rsid w:val="002776E8"/>
    <w:rsid w:val="002778B8"/>
    <w:rsid w:val="00280101"/>
    <w:rsid w:val="00280AD3"/>
    <w:rsid w:val="00281D58"/>
    <w:rsid w:val="00281EC6"/>
    <w:rsid w:val="00285AAD"/>
    <w:rsid w:val="00285E0B"/>
    <w:rsid w:val="0028630A"/>
    <w:rsid w:val="00286684"/>
    <w:rsid w:val="0028695D"/>
    <w:rsid w:val="00286BE8"/>
    <w:rsid w:val="002870EE"/>
    <w:rsid w:val="0028740C"/>
    <w:rsid w:val="00287FCF"/>
    <w:rsid w:val="00291CE4"/>
    <w:rsid w:val="00291F28"/>
    <w:rsid w:val="002921BC"/>
    <w:rsid w:val="00293111"/>
    <w:rsid w:val="00293378"/>
    <w:rsid w:val="00293475"/>
    <w:rsid w:val="00293D8E"/>
    <w:rsid w:val="00293DB2"/>
    <w:rsid w:val="00294D2E"/>
    <w:rsid w:val="00294D33"/>
    <w:rsid w:val="00294F4A"/>
    <w:rsid w:val="002960F4"/>
    <w:rsid w:val="00296C37"/>
    <w:rsid w:val="00296E46"/>
    <w:rsid w:val="002976CD"/>
    <w:rsid w:val="00297997"/>
    <w:rsid w:val="00297F60"/>
    <w:rsid w:val="002A0E1F"/>
    <w:rsid w:val="002A2A64"/>
    <w:rsid w:val="002A2C5D"/>
    <w:rsid w:val="002A2DD7"/>
    <w:rsid w:val="002A3A96"/>
    <w:rsid w:val="002A52F1"/>
    <w:rsid w:val="002A5A38"/>
    <w:rsid w:val="002A5AEE"/>
    <w:rsid w:val="002A60C6"/>
    <w:rsid w:val="002A65DF"/>
    <w:rsid w:val="002A68B8"/>
    <w:rsid w:val="002A6FAC"/>
    <w:rsid w:val="002A7189"/>
    <w:rsid w:val="002A75E3"/>
    <w:rsid w:val="002B0AB4"/>
    <w:rsid w:val="002B13D6"/>
    <w:rsid w:val="002B1540"/>
    <w:rsid w:val="002B1680"/>
    <w:rsid w:val="002B26C4"/>
    <w:rsid w:val="002B3000"/>
    <w:rsid w:val="002B3B93"/>
    <w:rsid w:val="002B3FB6"/>
    <w:rsid w:val="002B5AEE"/>
    <w:rsid w:val="002B65CF"/>
    <w:rsid w:val="002B6BE4"/>
    <w:rsid w:val="002B7BBC"/>
    <w:rsid w:val="002B7C14"/>
    <w:rsid w:val="002B7CAB"/>
    <w:rsid w:val="002C0106"/>
    <w:rsid w:val="002C0751"/>
    <w:rsid w:val="002C0A8D"/>
    <w:rsid w:val="002C1724"/>
    <w:rsid w:val="002C2B52"/>
    <w:rsid w:val="002C2C23"/>
    <w:rsid w:val="002C2E02"/>
    <w:rsid w:val="002C3F40"/>
    <w:rsid w:val="002C4447"/>
    <w:rsid w:val="002C4ABA"/>
    <w:rsid w:val="002C5816"/>
    <w:rsid w:val="002C6DB7"/>
    <w:rsid w:val="002D02B6"/>
    <w:rsid w:val="002D1062"/>
    <w:rsid w:val="002D1523"/>
    <w:rsid w:val="002D1B44"/>
    <w:rsid w:val="002D1DE8"/>
    <w:rsid w:val="002D263A"/>
    <w:rsid w:val="002D263E"/>
    <w:rsid w:val="002D2AF8"/>
    <w:rsid w:val="002D2C0A"/>
    <w:rsid w:val="002D2E38"/>
    <w:rsid w:val="002D4371"/>
    <w:rsid w:val="002D4E1F"/>
    <w:rsid w:val="002D6035"/>
    <w:rsid w:val="002D609E"/>
    <w:rsid w:val="002D645E"/>
    <w:rsid w:val="002D7006"/>
    <w:rsid w:val="002D7201"/>
    <w:rsid w:val="002D7454"/>
    <w:rsid w:val="002E019C"/>
    <w:rsid w:val="002E155F"/>
    <w:rsid w:val="002E18B7"/>
    <w:rsid w:val="002E1C11"/>
    <w:rsid w:val="002E3249"/>
    <w:rsid w:val="002E3950"/>
    <w:rsid w:val="002E3A1C"/>
    <w:rsid w:val="002E40E4"/>
    <w:rsid w:val="002E4456"/>
    <w:rsid w:val="002E4692"/>
    <w:rsid w:val="002E4715"/>
    <w:rsid w:val="002E537C"/>
    <w:rsid w:val="002E552F"/>
    <w:rsid w:val="002E5B1C"/>
    <w:rsid w:val="002E6063"/>
    <w:rsid w:val="002E612E"/>
    <w:rsid w:val="002E61B4"/>
    <w:rsid w:val="002E6539"/>
    <w:rsid w:val="002E6FBB"/>
    <w:rsid w:val="002E7924"/>
    <w:rsid w:val="002F0153"/>
    <w:rsid w:val="002F0929"/>
    <w:rsid w:val="002F16EA"/>
    <w:rsid w:val="002F2839"/>
    <w:rsid w:val="002F34C5"/>
    <w:rsid w:val="002F3547"/>
    <w:rsid w:val="002F3C80"/>
    <w:rsid w:val="002F48D1"/>
    <w:rsid w:val="002F49D1"/>
    <w:rsid w:val="002F545F"/>
    <w:rsid w:val="002F5890"/>
    <w:rsid w:val="002F5E54"/>
    <w:rsid w:val="002F629C"/>
    <w:rsid w:val="002F62B2"/>
    <w:rsid w:val="002F6468"/>
    <w:rsid w:val="002F654D"/>
    <w:rsid w:val="002F671E"/>
    <w:rsid w:val="002F6A5D"/>
    <w:rsid w:val="002F6DAD"/>
    <w:rsid w:val="00300D52"/>
    <w:rsid w:val="0030106B"/>
    <w:rsid w:val="003018F1"/>
    <w:rsid w:val="00302124"/>
    <w:rsid w:val="003023F8"/>
    <w:rsid w:val="00302941"/>
    <w:rsid w:val="00302CF8"/>
    <w:rsid w:val="003034E7"/>
    <w:rsid w:val="00303C87"/>
    <w:rsid w:val="00303F05"/>
    <w:rsid w:val="0030468D"/>
    <w:rsid w:val="00304BA4"/>
    <w:rsid w:val="003053FB"/>
    <w:rsid w:val="00305544"/>
    <w:rsid w:val="00306508"/>
    <w:rsid w:val="00306553"/>
    <w:rsid w:val="003065F3"/>
    <w:rsid w:val="00306795"/>
    <w:rsid w:val="003073D3"/>
    <w:rsid w:val="003074D8"/>
    <w:rsid w:val="0031068D"/>
    <w:rsid w:val="00310EEC"/>
    <w:rsid w:val="00311609"/>
    <w:rsid w:val="003118A8"/>
    <w:rsid w:val="00312783"/>
    <w:rsid w:val="00312900"/>
    <w:rsid w:val="00312973"/>
    <w:rsid w:val="003139E9"/>
    <w:rsid w:val="00313F9B"/>
    <w:rsid w:val="00313FA7"/>
    <w:rsid w:val="0031424F"/>
    <w:rsid w:val="00314878"/>
    <w:rsid w:val="003149D4"/>
    <w:rsid w:val="00314A2B"/>
    <w:rsid w:val="00314A34"/>
    <w:rsid w:val="003150F2"/>
    <w:rsid w:val="00315112"/>
    <w:rsid w:val="00316537"/>
    <w:rsid w:val="003169AC"/>
    <w:rsid w:val="00316C37"/>
    <w:rsid w:val="00316D63"/>
    <w:rsid w:val="003179F3"/>
    <w:rsid w:val="00317F5D"/>
    <w:rsid w:val="003203F5"/>
    <w:rsid w:val="00320C6E"/>
    <w:rsid w:val="003223B4"/>
    <w:rsid w:val="00322DBC"/>
    <w:rsid w:val="003231B7"/>
    <w:rsid w:val="003245B0"/>
    <w:rsid w:val="003249C4"/>
    <w:rsid w:val="00325FCF"/>
    <w:rsid w:val="00326C23"/>
    <w:rsid w:val="00326E17"/>
    <w:rsid w:val="00326E63"/>
    <w:rsid w:val="0032E840"/>
    <w:rsid w:val="00330F6D"/>
    <w:rsid w:val="00331CB1"/>
    <w:rsid w:val="00332A0E"/>
    <w:rsid w:val="00332BDA"/>
    <w:rsid w:val="00333BC0"/>
    <w:rsid w:val="0033417B"/>
    <w:rsid w:val="00334792"/>
    <w:rsid w:val="0033494A"/>
    <w:rsid w:val="0033576F"/>
    <w:rsid w:val="00335E00"/>
    <w:rsid w:val="003360B6"/>
    <w:rsid w:val="00336405"/>
    <w:rsid w:val="003364B1"/>
    <w:rsid w:val="00336EED"/>
    <w:rsid w:val="00337642"/>
    <w:rsid w:val="00337B74"/>
    <w:rsid w:val="00337EB2"/>
    <w:rsid w:val="00337FDF"/>
    <w:rsid w:val="003407F4"/>
    <w:rsid w:val="00341A52"/>
    <w:rsid w:val="00341F8B"/>
    <w:rsid w:val="00342F79"/>
    <w:rsid w:val="003437FA"/>
    <w:rsid w:val="003439E7"/>
    <w:rsid w:val="00343A05"/>
    <w:rsid w:val="00343C3A"/>
    <w:rsid w:val="00343ED4"/>
    <w:rsid w:val="00344436"/>
    <w:rsid w:val="00344AFC"/>
    <w:rsid w:val="003450BC"/>
    <w:rsid w:val="00345184"/>
    <w:rsid w:val="003458EC"/>
    <w:rsid w:val="00345A35"/>
    <w:rsid w:val="0034665F"/>
    <w:rsid w:val="00346C8A"/>
    <w:rsid w:val="00346DA4"/>
    <w:rsid w:val="003478C9"/>
    <w:rsid w:val="003510F3"/>
    <w:rsid w:val="00351678"/>
    <w:rsid w:val="00351724"/>
    <w:rsid w:val="0035239F"/>
    <w:rsid w:val="00352F26"/>
    <w:rsid w:val="003530FF"/>
    <w:rsid w:val="00353C47"/>
    <w:rsid w:val="00354021"/>
    <w:rsid w:val="00354766"/>
    <w:rsid w:val="00354D10"/>
    <w:rsid w:val="00355083"/>
    <w:rsid w:val="00355933"/>
    <w:rsid w:val="00355B3C"/>
    <w:rsid w:val="003565AB"/>
    <w:rsid w:val="0035675F"/>
    <w:rsid w:val="00356A32"/>
    <w:rsid w:val="00356C7E"/>
    <w:rsid w:val="00356CA0"/>
    <w:rsid w:val="00356D78"/>
    <w:rsid w:val="003579A3"/>
    <w:rsid w:val="00357A0B"/>
    <w:rsid w:val="00360E6C"/>
    <w:rsid w:val="0036160F"/>
    <w:rsid w:val="00361855"/>
    <w:rsid w:val="003622D2"/>
    <w:rsid w:val="00362582"/>
    <w:rsid w:val="00362A2F"/>
    <w:rsid w:val="003631D7"/>
    <w:rsid w:val="00363373"/>
    <w:rsid w:val="003635DC"/>
    <w:rsid w:val="00363954"/>
    <w:rsid w:val="003643E0"/>
    <w:rsid w:val="00364AB9"/>
    <w:rsid w:val="003653C8"/>
    <w:rsid w:val="003661A6"/>
    <w:rsid w:val="00367B0A"/>
    <w:rsid w:val="00367B19"/>
    <w:rsid w:val="00367CD1"/>
    <w:rsid w:val="00367F99"/>
    <w:rsid w:val="0037015A"/>
    <w:rsid w:val="003703E2"/>
    <w:rsid w:val="003713E2"/>
    <w:rsid w:val="0037226E"/>
    <w:rsid w:val="003728E7"/>
    <w:rsid w:val="00372DBB"/>
    <w:rsid w:val="00372FA6"/>
    <w:rsid w:val="0037316F"/>
    <w:rsid w:val="003737D1"/>
    <w:rsid w:val="0037509D"/>
    <w:rsid w:val="003757DF"/>
    <w:rsid w:val="00375A18"/>
    <w:rsid w:val="00375A66"/>
    <w:rsid w:val="0037628C"/>
    <w:rsid w:val="00376F55"/>
    <w:rsid w:val="003778D6"/>
    <w:rsid w:val="0037792A"/>
    <w:rsid w:val="00377DFE"/>
    <w:rsid w:val="00377F18"/>
    <w:rsid w:val="00380670"/>
    <w:rsid w:val="00380800"/>
    <w:rsid w:val="00380BED"/>
    <w:rsid w:val="00381169"/>
    <w:rsid w:val="003812E1"/>
    <w:rsid w:val="00381393"/>
    <w:rsid w:val="00381A04"/>
    <w:rsid w:val="00381CE9"/>
    <w:rsid w:val="00382550"/>
    <w:rsid w:val="00382BA6"/>
    <w:rsid w:val="00383005"/>
    <w:rsid w:val="003830CA"/>
    <w:rsid w:val="003836BB"/>
    <w:rsid w:val="00383E16"/>
    <w:rsid w:val="00384600"/>
    <w:rsid w:val="00384678"/>
    <w:rsid w:val="0038467E"/>
    <w:rsid w:val="00384A68"/>
    <w:rsid w:val="00384D9B"/>
    <w:rsid w:val="00385FE3"/>
    <w:rsid w:val="003861BD"/>
    <w:rsid w:val="00386702"/>
    <w:rsid w:val="00386CE4"/>
    <w:rsid w:val="00387D1B"/>
    <w:rsid w:val="00387E41"/>
    <w:rsid w:val="003906BF"/>
    <w:rsid w:val="00390BFC"/>
    <w:rsid w:val="00390FE4"/>
    <w:rsid w:val="00391785"/>
    <w:rsid w:val="00391C7B"/>
    <w:rsid w:val="0039268B"/>
    <w:rsid w:val="00392D86"/>
    <w:rsid w:val="00393D01"/>
    <w:rsid w:val="00393D50"/>
    <w:rsid w:val="00395440"/>
    <w:rsid w:val="00395D55"/>
    <w:rsid w:val="0039610A"/>
    <w:rsid w:val="00396FF7"/>
    <w:rsid w:val="00397767"/>
    <w:rsid w:val="00397AF5"/>
    <w:rsid w:val="00397BDC"/>
    <w:rsid w:val="003A01A7"/>
    <w:rsid w:val="003A0C8E"/>
    <w:rsid w:val="003A1FF8"/>
    <w:rsid w:val="003A2B07"/>
    <w:rsid w:val="003A2D31"/>
    <w:rsid w:val="003A312F"/>
    <w:rsid w:val="003A3B78"/>
    <w:rsid w:val="003A3E3B"/>
    <w:rsid w:val="003A4078"/>
    <w:rsid w:val="003A4490"/>
    <w:rsid w:val="003A53CA"/>
    <w:rsid w:val="003A5F44"/>
    <w:rsid w:val="003A61D4"/>
    <w:rsid w:val="003A66D9"/>
    <w:rsid w:val="003A66F8"/>
    <w:rsid w:val="003A6AE1"/>
    <w:rsid w:val="003A70B5"/>
    <w:rsid w:val="003A758F"/>
    <w:rsid w:val="003A7765"/>
    <w:rsid w:val="003A7B4E"/>
    <w:rsid w:val="003B02BA"/>
    <w:rsid w:val="003B0F09"/>
    <w:rsid w:val="003B102B"/>
    <w:rsid w:val="003B1245"/>
    <w:rsid w:val="003B1846"/>
    <w:rsid w:val="003B194E"/>
    <w:rsid w:val="003B20D6"/>
    <w:rsid w:val="003B25CA"/>
    <w:rsid w:val="003B2CB1"/>
    <w:rsid w:val="003B2E02"/>
    <w:rsid w:val="003B407F"/>
    <w:rsid w:val="003B4A33"/>
    <w:rsid w:val="003B4F79"/>
    <w:rsid w:val="003B5782"/>
    <w:rsid w:val="003B612A"/>
    <w:rsid w:val="003B68B8"/>
    <w:rsid w:val="003B6B73"/>
    <w:rsid w:val="003B7881"/>
    <w:rsid w:val="003C0B83"/>
    <w:rsid w:val="003C0BFC"/>
    <w:rsid w:val="003C1084"/>
    <w:rsid w:val="003C122C"/>
    <w:rsid w:val="003C134A"/>
    <w:rsid w:val="003C1AC1"/>
    <w:rsid w:val="003C214B"/>
    <w:rsid w:val="003C3243"/>
    <w:rsid w:val="003C34DE"/>
    <w:rsid w:val="003C4227"/>
    <w:rsid w:val="003C42D8"/>
    <w:rsid w:val="003C4C27"/>
    <w:rsid w:val="003C5409"/>
    <w:rsid w:val="003C5557"/>
    <w:rsid w:val="003C58CA"/>
    <w:rsid w:val="003C6283"/>
    <w:rsid w:val="003C6441"/>
    <w:rsid w:val="003C6683"/>
    <w:rsid w:val="003C690C"/>
    <w:rsid w:val="003C7CF9"/>
    <w:rsid w:val="003CB0A7"/>
    <w:rsid w:val="003D010F"/>
    <w:rsid w:val="003D09B2"/>
    <w:rsid w:val="003D1280"/>
    <w:rsid w:val="003D2755"/>
    <w:rsid w:val="003D2ACB"/>
    <w:rsid w:val="003D2BEB"/>
    <w:rsid w:val="003D2E7C"/>
    <w:rsid w:val="003D3138"/>
    <w:rsid w:val="003D5317"/>
    <w:rsid w:val="003D5332"/>
    <w:rsid w:val="003D5D4A"/>
    <w:rsid w:val="003D6CA0"/>
    <w:rsid w:val="003E18A7"/>
    <w:rsid w:val="003E195F"/>
    <w:rsid w:val="003E1C58"/>
    <w:rsid w:val="003E1C92"/>
    <w:rsid w:val="003E3290"/>
    <w:rsid w:val="003E3CD5"/>
    <w:rsid w:val="003E42E4"/>
    <w:rsid w:val="003E5B9B"/>
    <w:rsid w:val="003E6A9E"/>
    <w:rsid w:val="003E6C62"/>
    <w:rsid w:val="003E71C1"/>
    <w:rsid w:val="003E7FD7"/>
    <w:rsid w:val="003F0008"/>
    <w:rsid w:val="003F00E2"/>
    <w:rsid w:val="003F0247"/>
    <w:rsid w:val="003F02D9"/>
    <w:rsid w:val="003F0E87"/>
    <w:rsid w:val="003F2685"/>
    <w:rsid w:val="003F3244"/>
    <w:rsid w:val="003F3691"/>
    <w:rsid w:val="003F36B4"/>
    <w:rsid w:val="003F3EA8"/>
    <w:rsid w:val="003F5333"/>
    <w:rsid w:val="003F5FB2"/>
    <w:rsid w:val="003F6380"/>
    <w:rsid w:val="003F65A5"/>
    <w:rsid w:val="003F6D3C"/>
    <w:rsid w:val="003F79C2"/>
    <w:rsid w:val="003F7DF6"/>
    <w:rsid w:val="00400544"/>
    <w:rsid w:val="004005DD"/>
    <w:rsid w:val="00400D2F"/>
    <w:rsid w:val="00400D5A"/>
    <w:rsid w:val="004015D7"/>
    <w:rsid w:val="004016F1"/>
    <w:rsid w:val="00401B7C"/>
    <w:rsid w:val="00401F2D"/>
    <w:rsid w:val="00402E31"/>
    <w:rsid w:val="00403244"/>
    <w:rsid w:val="004048B1"/>
    <w:rsid w:val="00404978"/>
    <w:rsid w:val="00405282"/>
    <w:rsid w:val="00406904"/>
    <w:rsid w:val="00407815"/>
    <w:rsid w:val="004100CF"/>
    <w:rsid w:val="004117B1"/>
    <w:rsid w:val="00412F10"/>
    <w:rsid w:val="00412F27"/>
    <w:rsid w:val="0041366E"/>
    <w:rsid w:val="00413AAC"/>
    <w:rsid w:val="0041463D"/>
    <w:rsid w:val="00414782"/>
    <w:rsid w:val="00414C1B"/>
    <w:rsid w:val="00414E8B"/>
    <w:rsid w:val="0041504D"/>
    <w:rsid w:val="004151B3"/>
    <w:rsid w:val="0041575C"/>
    <w:rsid w:val="00415AD0"/>
    <w:rsid w:val="00415CCA"/>
    <w:rsid w:val="00416E60"/>
    <w:rsid w:val="0041768C"/>
    <w:rsid w:val="00420014"/>
    <w:rsid w:val="00420313"/>
    <w:rsid w:val="00420B17"/>
    <w:rsid w:val="00421D40"/>
    <w:rsid w:val="0042232B"/>
    <w:rsid w:val="0042298E"/>
    <w:rsid w:val="00422AB6"/>
    <w:rsid w:val="00423ACF"/>
    <w:rsid w:val="00423C2C"/>
    <w:rsid w:val="00423DE4"/>
    <w:rsid w:val="00424229"/>
    <w:rsid w:val="00424802"/>
    <w:rsid w:val="00424832"/>
    <w:rsid w:val="004249ED"/>
    <w:rsid w:val="00424CDF"/>
    <w:rsid w:val="00424E10"/>
    <w:rsid w:val="004253C7"/>
    <w:rsid w:val="00425595"/>
    <w:rsid w:val="00425667"/>
    <w:rsid w:val="00425C62"/>
    <w:rsid w:val="004262CC"/>
    <w:rsid w:val="0042654D"/>
    <w:rsid w:val="0042693D"/>
    <w:rsid w:val="00426F1B"/>
    <w:rsid w:val="0042732A"/>
    <w:rsid w:val="00427457"/>
    <w:rsid w:val="00427B06"/>
    <w:rsid w:val="0043036A"/>
    <w:rsid w:val="0043054B"/>
    <w:rsid w:val="0043074F"/>
    <w:rsid w:val="00430D1E"/>
    <w:rsid w:val="00431BBC"/>
    <w:rsid w:val="00432EF3"/>
    <w:rsid w:val="00432F6C"/>
    <w:rsid w:val="00433476"/>
    <w:rsid w:val="00433DFE"/>
    <w:rsid w:val="00434C93"/>
    <w:rsid w:val="004354C6"/>
    <w:rsid w:val="00435862"/>
    <w:rsid w:val="00435ABE"/>
    <w:rsid w:val="00435B8B"/>
    <w:rsid w:val="00435E18"/>
    <w:rsid w:val="00435F7B"/>
    <w:rsid w:val="00435FF4"/>
    <w:rsid w:val="0043653A"/>
    <w:rsid w:val="004367EA"/>
    <w:rsid w:val="00436ACE"/>
    <w:rsid w:val="00436CF3"/>
    <w:rsid w:val="0043724F"/>
    <w:rsid w:val="004379A0"/>
    <w:rsid w:val="00440282"/>
    <w:rsid w:val="00440A3B"/>
    <w:rsid w:val="004415A2"/>
    <w:rsid w:val="00443367"/>
    <w:rsid w:val="004433A9"/>
    <w:rsid w:val="00443491"/>
    <w:rsid w:val="00443CD7"/>
    <w:rsid w:val="00444B76"/>
    <w:rsid w:val="0044549F"/>
    <w:rsid w:val="00445DAC"/>
    <w:rsid w:val="004461FC"/>
    <w:rsid w:val="00446733"/>
    <w:rsid w:val="0044695B"/>
    <w:rsid w:val="00446D56"/>
    <w:rsid w:val="00447008"/>
    <w:rsid w:val="00447505"/>
    <w:rsid w:val="00447A7E"/>
    <w:rsid w:val="00447D35"/>
    <w:rsid w:val="00450CD3"/>
    <w:rsid w:val="00451007"/>
    <w:rsid w:val="0045178B"/>
    <w:rsid w:val="00451ACD"/>
    <w:rsid w:val="0045226D"/>
    <w:rsid w:val="00452C09"/>
    <w:rsid w:val="00452FA3"/>
    <w:rsid w:val="00454488"/>
    <w:rsid w:val="0045475E"/>
    <w:rsid w:val="00454BF0"/>
    <w:rsid w:val="00455659"/>
    <w:rsid w:val="00455E89"/>
    <w:rsid w:val="00455E8E"/>
    <w:rsid w:val="004565F8"/>
    <w:rsid w:val="004567D1"/>
    <w:rsid w:val="0045740A"/>
    <w:rsid w:val="00457C77"/>
    <w:rsid w:val="004610A1"/>
    <w:rsid w:val="00461260"/>
    <w:rsid w:val="00462B56"/>
    <w:rsid w:val="00463478"/>
    <w:rsid w:val="004637B5"/>
    <w:rsid w:val="00464055"/>
    <w:rsid w:val="00464767"/>
    <w:rsid w:val="0046686E"/>
    <w:rsid w:val="00466881"/>
    <w:rsid w:val="00466A0D"/>
    <w:rsid w:val="00466C82"/>
    <w:rsid w:val="00466EE8"/>
    <w:rsid w:val="00467049"/>
    <w:rsid w:val="004678B2"/>
    <w:rsid w:val="00471E86"/>
    <w:rsid w:val="00472605"/>
    <w:rsid w:val="004727FA"/>
    <w:rsid w:val="00473257"/>
    <w:rsid w:val="004733FC"/>
    <w:rsid w:val="00473535"/>
    <w:rsid w:val="0047380D"/>
    <w:rsid w:val="00473C6D"/>
    <w:rsid w:val="00473E5A"/>
    <w:rsid w:val="004741E2"/>
    <w:rsid w:val="0047433B"/>
    <w:rsid w:val="004746A7"/>
    <w:rsid w:val="004748AD"/>
    <w:rsid w:val="004754EB"/>
    <w:rsid w:val="00475B79"/>
    <w:rsid w:val="00476C6C"/>
    <w:rsid w:val="00476DB1"/>
    <w:rsid w:val="00476EF6"/>
    <w:rsid w:val="004778D5"/>
    <w:rsid w:val="00481CCD"/>
    <w:rsid w:val="0048251B"/>
    <w:rsid w:val="004842E3"/>
    <w:rsid w:val="0048489F"/>
    <w:rsid w:val="0048543F"/>
    <w:rsid w:val="0048556A"/>
    <w:rsid w:val="00486633"/>
    <w:rsid w:val="00486873"/>
    <w:rsid w:val="00486B6F"/>
    <w:rsid w:val="00486C47"/>
    <w:rsid w:val="00486E2A"/>
    <w:rsid w:val="004879B9"/>
    <w:rsid w:val="004904E4"/>
    <w:rsid w:val="004910DC"/>
    <w:rsid w:val="004912F3"/>
    <w:rsid w:val="00491466"/>
    <w:rsid w:val="004916CB"/>
    <w:rsid w:val="004918F7"/>
    <w:rsid w:val="00491920"/>
    <w:rsid w:val="0049273C"/>
    <w:rsid w:val="00492A5E"/>
    <w:rsid w:val="00492B5E"/>
    <w:rsid w:val="004933D4"/>
    <w:rsid w:val="0049373C"/>
    <w:rsid w:val="00493A02"/>
    <w:rsid w:val="00493CA7"/>
    <w:rsid w:val="0049404E"/>
    <w:rsid w:val="0049436E"/>
    <w:rsid w:val="004943D3"/>
    <w:rsid w:val="00494EC0"/>
    <w:rsid w:val="004957D4"/>
    <w:rsid w:val="00495A99"/>
    <w:rsid w:val="00495D8A"/>
    <w:rsid w:val="00496097"/>
    <w:rsid w:val="00496473"/>
    <w:rsid w:val="00496B00"/>
    <w:rsid w:val="00496D11"/>
    <w:rsid w:val="004970A6"/>
    <w:rsid w:val="00497CF0"/>
    <w:rsid w:val="004A05E0"/>
    <w:rsid w:val="004A0884"/>
    <w:rsid w:val="004A1259"/>
    <w:rsid w:val="004A18CE"/>
    <w:rsid w:val="004A1F72"/>
    <w:rsid w:val="004A2451"/>
    <w:rsid w:val="004A26F6"/>
    <w:rsid w:val="004A3171"/>
    <w:rsid w:val="004A3E05"/>
    <w:rsid w:val="004A415A"/>
    <w:rsid w:val="004A4EB1"/>
    <w:rsid w:val="004A5D77"/>
    <w:rsid w:val="004A630A"/>
    <w:rsid w:val="004A6438"/>
    <w:rsid w:val="004A6C80"/>
    <w:rsid w:val="004A76D1"/>
    <w:rsid w:val="004A7D73"/>
    <w:rsid w:val="004B01B7"/>
    <w:rsid w:val="004B03A3"/>
    <w:rsid w:val="004B086B"/>
    <w:rsid w:val="004B0AD7"/>
    <w:rsid w:val="004B0C39"/>
    <w:rsid w:val="004B1FE8"/>
    <w:rsid w:val="004B23ED"/>
    <w:rsid w:val="004B3812"/>
    <w:rsid w:val="004B4E5D"/>
    <w:rsid w:val="004B57AC"/>
    <w:rsid w:val="004B59D8"/>
    <w:rsid w:val="004B5BAF"/>
    <w:rsid w:val="004B6832"/>
    <w:rsid w:val="004B77FB"/>
    <w:rsid w:val="004B7ED4"/>
    <w:rsid w:val="004B7FC6"/>
    <w:rsid w:val="004C003B"/>
    <w:rsid w:val="004C00AB"/>
    <w:rsid w:val="004C04C8"/>
    <w:rsid w:val="004C05FA"/>
    <w:rsid w:val="004C1778"/>
    <w:rsid w:val="004C186B"/>
    <w:rsid w:val="004C1A45"/>
    <w:rsid w:val="004C1D42"/>
    <w:rsid w:val="004C21B3"/>
    <w:rsid w:val="004C2950"/>
    <w:rsid w:val="004C3053"/>
    <w:rsid w:val="004C3155"/>
    <w:rsid w:val="004C35E8"/>
    <w:rsid w:val="004C3E60"/>
    <w:rsid w:val="004C4A5D"/>
    <w:rsid w:val="004C4E78"/>
    <w:rsid w:val="004C5139"/>
    <w:rsid w:val="004C5E91"/>
    <w:rsid w:val="004C61C8"/>
    <w:rsid w:val="004C7B18"/>
    <w:rsid w:val="004C7FB0"/>
    <w:rsid w:val="004D0105"/>
    <w:rsid w:val="004D0134"/>
    <w:rsid w:val="004D088D"/>
    <w:rsid w:val="004D0D19"/>
    <w:rsid w:val="004D1C7C"/>
    <w:rsid w:val="004D2177"/>
    <w:rsid w:val="004D22F3"/>
    <w:rsid w:val="004D2575"/>
    <w:rsid w:val="004D28FD"/>
    <w:rsid w:val="004D3BF6"/>
    <w:rsid w:val="004D4027"/>
    <w:rsid w:val="004D41F6"/>
    <w:rsid w:val="004D4470"/>
    <w:rsid w:val="004D47BE"/>
    <w:rsid w:val="004D4970"/>
    <w:rsid w:val="004D4AF2"/>
    <w:rsid w:val="004D5316"/>
    <w:rsid w:val="004D53D5"/>
    <w:rsid w:val="004D588A"/>
    <w:rsid w:val="004D5890"/>
    <w:rsid w:val="004D5E62"/>
    <w:rsid w:val="004D65B9"/>
    <w:rsid w:val="004D758D"/>
    <w:rsid w:val="004E0B49"/>
    <w:rsid w:val="004E0F60"/>
    <w:rsid w:val="004E0FA1"/>
    <w:rsid w:val="004E17B9"/>
    <w:rsid w:val="004E20BC"/>
    <w:rsid w:val="004E2934"/>
    <w:rsid w:val="004E3677"/>
    <w:rsid w:val="004E48BC"/>
    <w:rsid w:val="004E494E"/>
    <w:rsid w:val="004E54AA"/>
    <w:rsid w:val="004E5CE6"/>
    <w:rsid w:val="004F0049"/>
    <w:rsid w:val="004F0942"/>
    <w:rsid w:val="004F0D68"/>
    <w:rsid w:val="004F16D7"/>
    <w:rsid w:val="004F1798"/>
    <w:rsid w:val="004F245F"/>
    <w:rsid w:val="004F25EB"/>
    <w:rsid w:val="004F3F69"/>
    <w:rsid w:val="004F42FC"/>
    <w:rsid w:val="004F479E"/>
    <w:rsid w:val="004F494E"/>
    <w:rsid w:val="004F4BEB"/>
    <w:rsid w:val="004F4D60"/>
    <w:rsid w:val="004F569C"/>
    <w:rsid w:val="004F586D"/>
    <w:rsid w:val="004F60B6"/>
    <w:rsid w:val="004F646A"/>
    <w:rsid w:val="004F6D56"/>
    <w:rsid w:val="004F7099"/>
    <w:rsid w:val="004F75DB"/>
    <w:rsid w:val="004F77EE"/>
    <w:rsid w:val="004F7D77"/>
    <w:rsid w:val="004F7E28"/>
    <w:rsid w:val="004F7FAC"/>
    <w:rsid w:val="00500186"/>
    <w:rsid w:val="005007D7"/>
    <w:rsid w:val="00500A65"/>
    <w:rsid w:val="00500A94"/>
    <w:rsid w:val="0050110B"/>
    <w:rsid w:val="00501D8E"/>
    <w:rsid w:val="00501F92"/>
    <w:rsid w:val="0050277E"/>
    <w:rsid w:val="0050283C"/>
    <w:rsid w:val="00502F8E"/>
    <w:rsid w:val="00503407"/>
    <w:rsid w:val="00503D9B"/>
    <w:rsid w:val="00504434"/>
    <w:rsid w:val="00504640"/>
    <w:rsid w:val="00504688"/>
    <w:rsid w:val="00504812"/>
    <w:rsid w:val="00504853"/>
    <w:rsid w:val="00504FDB"/>
    <w:rsid w:val="00505378"/>
    <w:rsid w:val="005057D4"/>
    <w:rsid w:val="00505EE6"/>
    <w:rsid w:val="00506036"/>
    <w:rsid w:val="005072BC"/>
    <w:rsid w:val="00507401"/>
    <w:rsid w:val="005077DE"/>
    <w:rsid w:val="005079F1"/>
    <w:rsid w:val="00507F10"/>
    <w:rsid w:val="005100CC"/>
    <w:rsid w:val="005104AB"/>
    <w:rsid w:val="00510588"/>
    <w:rsid w:val="00510A3C"/>
    <w:rsid w:val="00510D65"/>
    <w:rsid w:val="005110D6"/>
    <w:rsid w:val="00511CB2"/>
    <w:rsid w:val="00511FA5"/>
    <w:rsid w:val="0051266C"/>
    <w:rsid w:val="00512E59"/>
    <w:rsid w:val="00512EA7"/>
    <w:rsid w:val="00514995"/>
    <w:rsid w:val="00514C90"/>
    <w:rsid w:val="00515444"/>
    <w:rsid w:val="00515990"/>
    <w:rsid w:val="00515F4D"/>
    <w:rsid w:val="00517153"/>
    <w:rsid w:val="0051785F"/>
    <w:rsid w:val="00517DD5"/>
    <w:rsid w:val="00520176"/>
    <w:rsid w:val="005204E8"/>
    <w:rsid w:val="00520770"/>
    <w:rsid w:val="00520894"/>
    <w:rsid w:val="005218A4"/>
    <w:rsid w:val="00522A6D"/>
    <w:rsid w:val="0052330E"/>
    <w:rsid w:val="0052394D"/>
    <w:rsid w:val="005239A4"/>
    <w:rsid w:val="005244D1"/>
    <w:rsid w:val="00524788"/>
    <w:rsid w:val="005247EE"/>
    <w:rsid w:val="00524AA9"/>
    <w:rsid w:val="00525920"/>
    <w:rsid w:val="00525972"/>
    <w:rsid w:val="005259C7"/>
    <w:rsid w:val="00526261"/>
    <w:rsid w:val="005262B9"/>
    <w:rsid w:val="00526403"/>
    <w:rsid w:val="0052667F"/>
    <w:rsid w:val="00526B2E"/>
    <w:rsid w:val="00526EBF"/>
    <w:rsid w:val="00526FAE"/>
    <w:rsid w:val="00527683"/>
    <w:rsid w:val="0053094B"/>
    <w:rsid w:val="00530C33"/>
    <w:rsid w:val="00530C4B"/>
    <w:rsid w:val="0053109A"/>
    <w:rsid w:val="00531194"/>
    <w:rsid w:val="005315D7"/>
    <w:rsid w:val="005319C8"/>
    <w:rsid w:val="00531CCE"/>
    <w:rsid w:val="005320E9"/>
    <w:rsid w:val="0053226E"/>
    <w:rsid w:val="005324F2"/>
    <w:rsid w:val="00533B1C"/>
    <w:rsid w:val="00534D2D"/>
    <w:rsid w:val="00534E5F"/>
    <w:rsid w:val="00536859"/>
    <w:rsid w:val="00536A62"/>
    <w:rsid w:val="005375B9"/>
    <w:rsid w:val="005379C2"/>
    <w:rsid w:val="00537C8B"/>
    <w:rsid w:val="00537DC3"/>
    <w:rsid w:val="005401DF"/>
    <w:rsid w:val="00540B56"/>
    <w:rsid w:val="00541048"/>
    <w:rsid w:val="00541095"/>
    <w:rsid w:val="0054143E"/>
    <w:rsid w:val="005414A8"/>
    <w:rsid w:val="005418F4"/>
    <w:rsid w:val="00541B81"/>
    <w:rsid w:val="00542D90"/>
    <w:rsid w:val="00542EC9"/>
    <w:rsid w:val="005430AF"/>
    <w:rsid w:val="005432E7"/>
    <w:rsid w:val="00543363"/>
    <w:rsid w:val="0054359F"/>
    <w:rsid w:val="0054375F"/>
    <w:rsid w:val="00543A6C"/>
    <w:rsid w:val="00543AA3"/>
    <w:rsid w:val="00543C23"/>
    <w:rsid w:val="00543DFF"/>
    <w:rsid w:val="00544090"/>
    <w:rsid w:val="0054434C"/>
    <w:rsid w:val="0054452A"/>
    <w:rsid w:val="00544567"/>
    <w:rsid w:val="00544A57"/>
    <w:rsid w:val="00544A60"/>
    <w:rsid w:val="00544FF3"/>
    <w:rsid w:val="00545122"/>
    <w:rsid w:val="00545152"/>
    <w:rsid w:val="0054656E"/>
    <w:rsid w:val="00547091"/>
    <w:rsid w:val="00547C7A"/>
    <w:rsid w:val="00547EC5"/>
    <w:rsid w:val="00547FCC"/>
    <w:rsid w:val="00550083"/>
    <w:rsid w:val="00550BE4"/>
    <w:rsid w:val="00550F44"/>
    <w:rsid w:val="00551038"/>
    <w:rsid w:val="00551500"/>
    <w:rsid w:val="00551A7F"/>
    <w:rsid w:val="00551E96"/>
    <w:rsid w:val="00552E88"/>
    <w:rsid w:val="005539D6"/>
    <w:rsid w:val="00553DAD"/>
    <w:rsid w:val="005542F6"/>
    <w:rsid w:val="005543AC"/>
    <w:rsid w:val="00555741"/>
    <w:rsid w:val="005572A5"/>
    <w:rsid w:val="005576F9"/>
    <w:rsid w:val="005579FC"/>
    <w:rsid w:val="00557D2B"/>
    <w:rsid w:val="005601CF"/>
    <w:rsid w:val="00560224"/>
    <w:rsid w:val="005604C2"/>
    <w:rsid w:val="0056078E"/>
    <w:rsid w:val="0056088A"/>
    <w:rsid w:val="00560999"/>
    <w:rsid w:val="00560A9F"/>
    <w:rsid w:val="00560C20"/>
    <w:rsid w:val="0056112C"/>
    <w:rsid w:val="005613E3"/>
    <w:rsid w:val="00561A54"/>
    <w:rsid w:val="00561D4F"/>
    <w:rsid w:val="00562398"/>
    <w:rsid w:val="00562562"/>
    <w:rsid w:val="005629D9"/>
    <w:rsid w:val="00562A54"/>
    <w:rsid w:val="00562BBC"/>
    <w:rsid w:val="00562C19"/>
    <w:rsid w:val="00562C26"/>
    <w:rsid w:val="00563B47"/>
    <w:rsid w:val="0056423C"/>
    <w:rsid w:val="00564462"/>
    <w:rsid w:val="005646D2"/>
    <w:rsid w:val="00564B78"/>
    <w:rsid w:val="00564BAF"/>
    <w:rsid w:val="00564FDC"/>
    <w:rsid w:val="0056597E"/>
    <w:rsid w:val="00566073"/>
    <w:rsid w:val="00566576"/>
    <w:rsid w:val="00566753"/>
    <w:rsid w:val="0056681A"/>
    <w:rsid w:val="00570627"/>
    <w:rsid w:val="0057063A"/>
    <w:rsid w:val="00570A00"/>
    <w:rsid w:val="00571000"/>
    <w:rsid w:val="00571C29"/>
    <w:rsid w:val="00571C41"/>
    <w:rsid w:val="00572258"/>
    <w:rsid w:val="005725F8"/>
    <w:rsid w:val="00572B9D"/>
    <w:rsid w:val="00573097"/>
    <w:rsid w:val="005730DB"/>
    <w:rsid w:val="005738F0"/>
    <w:rsid w:val="00575074"/>
    <w:rsid w:val="00575125"/>
    <w:rsid w:val="0057573E"/>
    <w:rsid w:val="0057592E"/>
    <w:rsid w:val="005762F2"/>
    <w:rsid w:val="005765A7"/>
    <w:rsid w:val="00576C43"/>
    <w:rsid w:val="005775B1"/>
    <w:rsid w:val="00577E2F"/>
    <w:rsid w:val="00580A94"/>
    <w:rsid w:val="005815DB"/>
    <w:rsid w:val="005817B1"/>
    <w:rsid w:val="00581B42"/>
    <w:rsid w:val="005820B8"/>
    <w:rsid w:val="005827FA"/>
    <w:rsid w:val="00582A65"/>
    <w:rsid w:val="00582A76"/>
    <w:rsid w:val="00582B83"/>
    <w:rsid w:val="00582BD8"/>
    <w:rsid w:val="00582F00"/>
    <w:rsid w:val="00584255"/>
    <w:rsid w:val="0058464A"/>
    <w:rsid w:val="00584F5F"/>
    <w:rsid w:val="00585198"/>
    <w:rsid w:val="005855B5"/>
    <w:rsid w:val="005870B3"/>
    <w:rsid w:val="005870E7"/>
    <w:rsid w:val="0058728D"/>
    <w:rsid w:val="00590285"/>
    <w:rsid w:val="0059042D"/>
    <w:rsid w:val="00592001"/>
    <w:rsid w:val="005927C1"/>
    <w:rsid w:val="00593011"/>
    <w:rsid w:val="005934CD"/>
    <w:rsid w:val="005936AF"/>
    <w:rsid w:val="00593D44"/>
    <w:rsid w:val="00593DB2"/>
    <w:rsid w:val="00593E53"/>
    <w:rsid w:val="005943E6"/>
    <w:rsid w:val="00594DEE"/>
    <w:rsid w:val="00595766"/>
    <w:rsid w:val="0059612A"/>
    <w:rsid w:val="00596DC3"/>
    <w:rsid w:val="0059779E"/>
    <w:rsid w:val="00597817"/>
    <w:rsid w:val="005A00EE"/>
    <w:rsid w:val="005A0116"/>
    <w:rsid w:val="005A04E3"/>
    <w:rsid w:val="005A09F6"/>
    <w:rsid w:val="005A0C83"/>
    <w:rsid w:val="005A1169"/>
    <w:rsid w:val="005A1198"/>
    <w:rsid w:val="005A1236"/>
    <w:rsid w:val="005A14CA"/>
    <w:rsid w:val="005A1D56"/>
    <w:rsid w:val="005A20FC"/>
    <w:rsid w:val="005A21F4"/>
    <w:rsid w:val="005A2F72"/>
    <w:rsid w:val="005A36F8"/>
    <w:rsid w:val="005A4590"/>
    <w:rsid w:val="005A469A"/>
    <w:rsid w:val="005A494B"/>
    <w:rsid w:val="005A50F0"/>
    <w:rsid w:val="005A592C"/>
    <w:rsid w:val="005A61AC"/>
    <w:rsid w:val="005A6327"/>
    <w:rsid w:val="005A683A"/>
    <w:rsid w:val="005A7006"/>
    <w:rsid w:val="005A722F"/>
    <w:rsid w:val="005B05B9"/>
    <w:rsid w:val="005B0D5D"/>
    <w:rsid w:val="005B17E3"/>
    <w:rsid w:val="005B192E"/>
    <w:rsid w:val="005B251D"/>
    <w:rsid w:val="005B2C4D"/>
    <w:rsid w:val="005B2EA4"/>
    <w:rsid w:val="005B3016"/>
    <w:rsid w:val="005B3B65"/>
    <w:rsid w:val="005B3C2A"/>
    <w:rsid w:val="005B3EBF"/>
    <w:rsid w:val="005B4774"/>
    <w:rsid w:val="005B5E59"/>
    <w:rsid w:val="005B632F"/>
    <w:rsid w:val="005B6490"/>
    <w:rsid w:val="005B64E6"/>
    <w:rsid w:val="005B6CD1"/>
    <w:rsid w:val="005B7150"/>
    <w:rsid w:val="005B763D"/>
    <w:rsid w:val="005C068C"/>
    <w:rsid w:val="005C071D"/>
    <w:rsid w:val="005C084C"/>
    <w:rsid w:val="005C1B6F"/>
    <w:rsid w:val="005C1CB4"/>
    <w:rsid w:val="005C1F73"/>
    <w:rsid w:val="005C273E"/>
    <w:rsid w:val="005C2DDB"/>
    <w:rsid w:val="005C2DF6"/>
    <w:rsid w:val="005C2F2F"/>
    <w:rsid w:val="005C3091"/>
    <w:rsid w:val="005C42F0"/>
    <w:rsid w:val="005C49F1"/>
    <w:rsid w:val="005C5631"/>
    <w:rsid w:val="005C5BDE"/>
    <w:rsid w:val="005C5EC5"/>
    <w:rsid w:val="005C6419"/>
    <w:rsid w:val="005C7489"/>
    <w:rsid w:val="005C757A"/>
    <w:rsid w:val="005C7A59"/>
    <w:rsid w:val="005C7A98"/>
    <w:rsid w:val="005D0BE0"/>
    <w:rsid w:val="005D136B"/>
    <w:rsid w:val="005D1395"/>
    <w:rsid w:val="005D13F5"/>
    <w:rsid w:val="005D15BD"/>
    <w:rsid w:val="005D1606"/>
    <w:rsid w:val="005D22C5"/>
    <w:rsid w:val="005D26EA"/>
    <w:rsid w:val="005D3051"/>
    <w:rsid w:val="005D46C8"/>
    <w:rsid w:val="005D4700"/>
    <w:rsid w:val="005D4B85"/>
    <w:rsid w:val="005D4FA6"/>
    <w:rsid w:val="005D503B"/>
    <w:rsid w:val="005D5115"/>
    <w:rsid w:val="005D5226"/>
    <w:rsid w:val="005D5275"/>
    <w:rsid w:val="005D5B8D"/>
    <w:rsid w:val="005D5D20"/>
    <w:rsid w:val="005D5EE1"/>
    <w:rsid w:val="005D5F34"/>
    <w:rsid w:val="005D610D"/>
    <w:rsid w:val="005D66F6"/>
    <w:rsid w:val="005D69F9"/>
    <w:rsid w:val="005D7DD9"/>
    <w:rsid w:val="005E01AE"/>
    <w:rsid w:val="005E09DB"/>
    <w:rsid w:val="005E1188"/>
    <w:rsid w:val="005E1B29"/>
    <w:rsid w:val="005E209C"/>
    <w:rsid w:val="005E26AC"/>
    <w:rsid w:val="005E42B8"/>
    <w:rsid w:val="005E4678"/>
    <w:rsid w:val="005E67FA"/>
    <w:rsid w:val="005E7928"/>
    <w:rsid w:val="005E7CFE"/>
    <w:rsid w:val="005F03E2"/>
    <w:rsid w:val="005F0717"/>
    <w:rsid w:val="005F08B6"/>
    <w:rsid w:val="005F0EBE"/>
    <w:rsid w:val="005F1C40"/>
    <w:rsid w:val="005F2030"/>
    <w:rsid w:val="005F24DE"/>
    <w:rsid w:val="005F3295"/>
    <w:rsid w:val="005F43FF"/>
    <w:rsid w:val="005F473B"/>
    <w:rsid w:val="005F4EE7"/>
    <w:rsid w:val="005F524E"/>
    <w:rsid w:val="005F5883"/>
    <w:rsid w:val="005F5982"/>
    <w:rsid w:val="005F5BBE"/>
    <w:rsid w:val="005F70E0"/>
    <w:rsid w:val="005F75B1"/>
    <w:rsid w:val="005F780B"/>
    <w:rsid w:val="005F7C42"/>
    <w:rsid w:val="00600E1C"/>
    <w:rsid w:val="00601915"/>
    <w:rsid w:val="0060301F"/>
    <w:rsid w:val="00603781"/>
    <w:rsid w:val="00603DDA"/>
    <w:rsid w:val="00604023"/>
    <w:rsid w:val="0060429F"/>
    <w:rsid w:val="0060575A"/>
    <w:rsid w:val="00606524"/>
    <w:rsid w:val="00606A6D"/>
    <w:rsid w:val="00606D3D"/>
    <w:rsid w:val="00610A1A"/>
    <w:rsid w:val="00611544"/>
    <w:rsid w:val="006128DA"/>
    <w:rsid w:val="00612FE4"/>
    <w:rsid w:val="006137B5"/>
    <w:rsid w:val="00614005"/>
    <w:rsid w:val="006141BF"/>
    <w:rsid w:val="006142D1"/>
    <w:rsid w:val="00615772"/>
    <w:rsid w:val="00615838"/>
    <w:rsid w:val="0061617E"/>
    <w:rsid w:val="00616821"/>
    <w:rsid w:val="0061694A"/>
    <w:rsid w:val="00616C66"/>
    <w:rsid w:val="00616D05"/>
    <w:rsid w:val="00617DE6"/>
    <w:rsid w:val="00620187"/>
    <w:rsid w:val="00620231"/>
    <w:rsid w:val="006203E8"/>
    <w:rsid w:val="00620550"/>
    <w:rsid w:val="006212B6"/>
    <w:rsid w:val="00621329"/>
    <w:rsid w:val="00621682"/>
    <w:rsid w:val="006225D4"/>
    <w:rsid w:val="00622623"/>
    <w:rsid w:val="00622E06"/>
    <w:rsid w:val="00622EFB"/>
    <w:rsid w:val="00623775"/>
    <w:rsid w:val="006240A7"/>
    <w:rsid w:val="0062470F"/>
    <w:rsid w:val="006248E6"/>
    <w:rsid w:val="0062587F"/>
    <w:rsid w:val="00625B61"/>
    <w:rsid w:val="00626633"/>
    <w:rsid w:val="0062667B"/>
    <w:rsid w:val="006271CA"/>
    <w:rsid w:val="00627567"/>
    <w:rsid w:val="00627F27"/>
    <w:rsid w:val="006302CF"/>
    <w:rsid w:val="00630BFF"/>
    <w:rsid w:val="00631FD1"/>
    <w:rsid w:val="00632096"/>
    <w:rsid w:val="0063226B"/>
    <w:rsid w:val="00632328"/>
    <w:rsid w:val="00632B75"/>
    <w:rsid w:val="00633179"/>
    <w:rsid w:val="00633F49"/>
    <w:rsid w:val="006343CF"/>
    <w:rsid w:val="00635A9B"/>
    <w:rsid w:val="00635AF0"/>
    <w:rsid w:val="00635F8A"/>
    <w:rsid w:val="00635FD4"/>
    <w:rsid w:val="00636992"/>
    <w:rsid w:val="0063709B"/>
    <w:rsid w:val="006378B5"/>
    <w:rsid w:val="00637DDA"/>
    <w:rsid w:val="0064077B"/>
    <w:rsid w:val="006407A1"/>
    <w:rsid w:val="0064182C"/>
    <w:rsid w:val="006425E0"/>
    <w:rsid w:val="00642630"/>
    <w:rsid w:val="00642979"/>
    <w:rsid w:val="00643578"/>
    <w:rsid w:val="006435FA"/>
    <w:rsid w:val="0064371F"/>
    <w:rsid w:val="00643B27"/>
    <w:rsid w:val="00643C11"/>
    <w:rsid w:val="00643DB9"/>
    <w:rsid w:val="00643F47"/>
    <w:rsid w:val="00644F47"/>
    <w:rsid w:val="00645328"/>
    <w:rsid w:val="00645A09"/>
    <w:rsid w:val="006462DB"/>
    <w:rsid w:val="00646738"/>
    <w:rsid w:val="0064724F"/>
    <w:rsid w:val="00647810"/>
    <w:rsid w:val="006478F6"/>
    <w:rsid w:val="00647BF8"/>
    <w:rsid w:val="00650235"/>
    <w:rsid w:val="00650762"/>
    <w:rsid w:val="006512B4"/>
    <w:rsid w:val="00651609"/>
    <w:rsid w:val="006518B8"/>
    <w:rsid w:val="006519CB"/>
    <w:rsid w:val="00651FF9"/>
    <w:rsid w:val="0065311A"/>
    <w:rsid w:val="0065324A"/>
    <w:rsid w:val="0065472C"/>
    <w:rsid w:val="0065536D"/>
    <w:rsid w:val="00655688"/>
    <w:rsid w:val="00655CCA"/>
    <w:rsid w:val="00656218"/>
    <w:rsid w:val="00656701"/>
    <w:rsid w:val="00656753"/>
    <w:rsid w:val="00656CB3"/>
    <w:rsid w:val="006579F9"/>
    <w:rsid w:val="00657D98"/>
    <w:rsid w:val="00657F93"/>
    <w:rsid w:val="006603ED"/>
    <w:rsid w:val="00661297"/>
    <w:rsid w:val="00661321"/>
    <w:rsid w:val="0066184B"/>
    <w:rsid w:val="0066197A"/>
    <w:rsid w:val="00661CE0"/>
    <w:rsid w:val="00661DDD"/>
    <w:rsid w:val="00662230"/>
    <w:rsid w:val="00662673"/>
    <w:rsid w:val="006626AC"/>
    <w:rsid w:val="006630B5"/>
    <w:rsid w:val="006636B7"/>
    <w:rsid w:val="00663902"/>
    <w:rsid w:val="00663F03"/>
    <w:rsid w:val="00665354"/>
    <w:rsid w:val="00665787"/>
    <w:rsid w:val="00665B95"/>
    <w:rsid w:val="00666168"/>
    <w:rsid w:val="006663D6"/>
    <w:rsid w:val="00667025"/>
    <w:rsid w:val="00670326"/>
    <w:rsid w:val="00670429"/>
    <w:rsid w:val="00670E2E"/>
    <w:rsid w:val="00671DC9"/>
    <w:rsid w:val="006720A5"/>
    <w:rsid w:val="006727C3"/>
    <w:rsid w:val="00672A40"/>
    <w:rsid w:val="00673021"/>
    <w:rsid w:val="00673304"/>
    <w:rsid w:val="006738E7"/>
    <w:rsid w:val="00674174"/>
    <w:rsid w:val="0067477E"/>
    <w:rsid w:val="00674AE5"/>
    <w:rsid w:val="00676893"/>
    <w:rsid w:val="0067691F"/>
    <w:rsid w:val="006769D9"/>
    <w:rsid w:val="00676AC7"/>
    <w:rsid w:val="006770A5"/>
    <w:rsid w:val="00677CA7"/>
    <w:rsid w:val="00677CFB"/>
    <w:rsid w:val="00677DD2"/>
    <w:rsid w:val="00677FC6"/>
    <w:rsid w:val="0068037E"/>
    <w:rsid w:val="006804E8"/>
    <w:rsid w:val="006818E2"/>
    <w:rsid w:val="00681CD1"/>
    <w:rsid w:val="006822CF"/>
    <w:rsid w:val="00682D74"/>
    <w:rsid w:val="00682E18"/>
    <w:rsid w:val="00682F93"/>
    <w:rsid w:val="006830F3"/>
    <w:rsid w:val="00683197"/>
    <w:rsid w:val="00683352"/>
    <w:rsid w:val="006839C6"/>
    <w:rsid w:val="00683DD4"/>
    <w:rsid w:val="00683FDD"/>
    <w:rsid w:val="00684098"/>
    <w:rsid w:val="00684DEB"/>
    <w:rsid w:val="00685004"/>
    <w:rsid w:val="0068520F"/>
    <w:rsid w:val="00685697"/>
    <w:rsid w:val="00686841"/>
    <w:rsid w:val="00687BAA"/>
    <w:rsid w:val="006905AA"/>
    <w:rsid w:val="0069062B"/>
    <w:rsid w:val="00691E6D"/>
    <w:rsid w:val="00692152"/>
    <w:rsid w:val="00692758"/>
    <w:rsid w:val="00692943"/>
    <w:rsid w:val="006934D0"/>
    <w:rsid w:val="00693B5E"/>
    <w:rsid w:val="00693D80"/>
    <w:rsid w:val="00694939"/>
    <w:rsid w:val="00694B6C"/>
    <w:rsid w:val="0069515A"/>
    <w:rsid w:val="00695F7B"/>
    <w:rsid w:val="006966E1"/>
    <w:rsid w:val="00696AD8"/>
    <w:rsid w:val="006970AC"/>
    <w:rsid w:val="00697115"/>
    <w:rsid w:val="00697256"/>
    <w:rsid w:val="0069739F"/>
    <w:rsid w:val="0069788F"/>
    <w:rsid w:val="00697E30"/>
    <w:rsid w:val="00697E52"/>
    <w:rsid w:val="006A063D"/>
    <w:rsid w:val="006A08E7"/>
    <w:rsid w:val="006A0940"/>
    <w:rsid w:val="006A1613"/>
    <w:rsid w:val="006A20F4"/>
    <w:rsid w:val="006A23E6"/>
    <w:rsid w:val="006A25D7"/>
    <w:rsid w:val="006A2D17"/>
    <w:rsid w:val="006A453E"/>
    <w:rsid w:val="006A45D3"/>
    <w:rsid w:val="006A4925"/>
    <w:rsid w:val="006A4CAB"/>
    <w:rsid w:val="006A5475"/>
    <w:rsid w:val="006A56A1"/>
    <w:rsid w:val="006A6429"/>
    <w:rsid w:val="006A663C"/>
    <w:rsid w:val="006A7C45"/>
    <w:rsid w:val="006B06E0"/>
    <w:rsid w:val="006B095A"/>
    <w:rsid w:val="006B0BA9"/>
    <w:rsid w:val="006B1C9F"/>
    <w:rsid w:val="006B1D7B"/>
    <w:rsid w:val="006B2261"/>
    <w:rsid w:val="006B2D38"/>
    <w:rsid w:val="006B2D5A"/>
    <w:rsid w:val="006B3460"/>
    <w:rsid w:val="006B3515"/>
    <w:rsid w:val="006B3A3C"/>
    <w:rsid w:val="006B5879"/>
    <w:rsid w:val="006B656A"/>
    <w:rsid w:val="006B6E63"/>
    <w:rsid w:val="006B76DD"/>
    <w:rsid w:val="006C03C3"/>
    <w:rsid w:val="006C0487"/>
    <w:rsid w:val="006C0B7C"/>
    <w:rsid w:val="006C0E11"/>
    <w:rsid w:val="006C170E"/>
    <w:rsid w:val="006C1B52"/>
    <w:rsid w:val="006C2291"/>
    <w:rsid w:val="006C25F8"/>
    <w:rsid w:val="006C260D"/>
    <w:rsid w:val="006C2802"/>
    <w:rsid w:val="006C2DF2"/>
    <w:rsid w:val="006C2E4B"/>
    <w:rsid w:val="006C3998"/>
    <w:rsid w:val="006C4483"/>
    <w:rsid w:val="006C4FB1"/>
    <w:rsid w:val="006C513A"/>
    <w:rsid w:val="006C523F"/>
    <w:rsid w:val="006C5930"/>
    <w:rsid w:val="006C59C9"/>
    <w:rsid w:val="006C5BB7"/>
    <w:rsid w:val="006C5E6A"/>
    <w:rsid w:val="006C5EFD"/>
    <w:rsid w:val="006C5FAD"/>
    <w:rsid w:val="006C642C"/>
    <w:rsid w:val="006C6538"/>
    <w:rsid w:val="006D0037"/>
    <w:rsid w:val="006D01B9"/>
    <w:rsid w:val="006D0B2F"/>
    <w:rsid w:val="006D1866"/>
    <w:rsid w:val="006D2949"/>
    <w:rsid w:val="006D3572"/>
    <w:rsid w:val="006D3B81"/>
    <w:rsid w:val="006D3EAC"/>
    <w:rsid w:val="006D4637"/>
    <w:rsid w:val="006D4A20"/>
    <w:rsid w:val="006D51B6"/>
    <w:rsid w:val="006D52DD"/>
    <w:rsid w:val="006D5390"/>
    <w:rsid w:val="006D5CD5"/>
    <w:rsid w:val="006D609F"/>
    <w:rsid w:val="006D63B7"/>
    <w:rsid w:val="006D6D7B"/>
    <w:rsid w:val="006D7529"/>
    <w:rsid w:val="006D7A3A"/>
    <w:rsid w:val="006D7BD8"/>
    <w:rsid w:val="006D7CEC"/>
    <w:rsid w:val="006E05CD"/>
    <w:rsid w:val="006E12E9"/>
    <w:rsid w:val="006E2139"/>
    <w:rsid w:val="006E2FA0"/>
    <w:rsid w:val="006E31A4"/>
    <w:rsid w:val="006E33E9"/>
    <w:rsid w:val="006E38E9"/>
    <w:rsid w:val="006E44F3"/>
    <w:rsid w:val="006E6095"/>
    <w:rsid w:val="006E65AC"/>
    <w:rsid w:val="006E6C05"/>
    <w:rsid w:val="006E6CA3"/>
    <w:rsid w:val="006E6CF7"/>
    <w:rsid w:val="006E79B4"/>
    <w:rsid w:val="006E7DF9"/>
    <w:rsid w:val="006F03CB"/>
    <w:rsid w:val="006F0484"/>
    <w:rsid w:val="006F1329"/>
    <w:rsid w:val="006F158D"/>
    <w:rsid w:val="006F162A"/>
    <w:rsid w:val="006F1C44"/>
    <w:rsid w:val="006F1EEE"/>
    <w:rsid w:val="006F1F9C"/>
    <w:rsid w:val="006F2543"/>
    <w:rsid w:val="006F2995"/>
    <w:rsid w:val="006F2DDE"/>
    <w:rsid w:val="006F3081"/>
    <w:rsid w:val="006F3B42"/>
    <w:rsid w:val="006F3F02"/>
    <w:rsid w:val="006F3FA9"/>
    <w:rsid w:val="006F4F28"/>
    <w:rsid w:val="006F5051"/>
    <w:rsid w:val="006F5821"/>
    <w:rsid w:val="006F60A1"/>
    <w:rsid w:val="006F659E"/>
    <w:rsid w:val="006F68E7"/>
    <w:rsid w:val="006F6FA6"/>
    <w:rsid w:val="006F6FE7"/>
    <w:rsid w:val="006F7065"/>
    <w:rsid w:val="006F7F18"/>
    <w:rsid w:val="00700827"/>
    <w:rsid w:val="00700DF8"/>
    <w:rsid w:val="00700FF9"/>
    <w:rsid w:val="007013D1"/>
    <w:rsid w:val="0070158E"/>
    <w:rsid w:val="007017C5"/>
    <w:rsid w:val="00701A2B"/>
    <w:rsid w:val="00701B4B"/>
    <w:rsid w:val="00702433"/>
    <w:rsid w:val="007038B7"/>
    <w:rsid w:val="00703C13"/>
    <w:rsid w:val="00703CBC"/>
    <w:rsid w:val="0070411A"/>
    <w:rsid w:val="00704643"/>
    <w:rsid w:val="0070477D"/>
    <w:rsid w:val="00704813"/>
    <w:rsid w:val="00704FE8"/>
    <w:rsid w:val="0070507C"/>
    <w:rsid w:val="007053DA"/>
    <w:rsid w:val="0070551F"/>
    <w:rsid w:val="0070560B"/>
    <w:rsid w:val="00706AA9"/>
    <w:rsid w:val="00706C7A"/>
    <w:rsid w:val="00706DAA"/>
    <w:rsid w:val="00707738"/>
    <w:rsid w:val="00710360"/>
    <w:rsid w:val="00710682"/>
    <w:rsid w:val="00710723"/>
    <w:rsid w:val="007107CA"/>
    <w:rsid w:val="007117FA"/>
    <w:rsid w:val="0071268A"/>
    <w:rsid w:val="007130B0"/>
    <w:rsid w:val="00714637"/>
    <w:rsid w:val="00714A8F"/>
    <w:rsid w:val="00714D3E"/>
    <w:rsid w:val="0071508A"/>
    <w:rsid w:val="0071580F"/>
    <w:rsid w:val="00716046"/>
    <w:rsid w:val="00717B0E"/>
    <w:rsid w:val="0072046A"/>
    <w:rsid w:val="00720506"/>
    <w:rsid w:val="0072066B"/>
    <w:rsid w:val="00721A8B"/>
    <w:rsid w:val="007220B0"/>
    <w:rsid w:val="00722336"/>
    <w:rsid w:val="007232E5"/>
    <w:rsid w:val="007236F5"/>
    <w:rsid w:val="007243CA"/>
    <w:rsid w:val="007243D1"/>
    <w:rsid w:val="007246C0"/>
    <w:rsid w:val="00724DAA"/>
    <w:rsid w:val="007258D9"/>
    <w:rsid w:val="00726A4A"/>
    <w:rsid w:val="00726A52"/>
    <w:rsid w:val="00726DD9"/>
    <w:rsid w:val="0072702B"/>
    <w:rsid w:val="00727A84"/>
    <w:rsid w:val="00727AC9"/>
    <w:rsid w:val="00727CF9"/>
    <w:rsid w:val="00727EAB"/>
    <w:rsid w:val="00730FAC"/>
    <w:rsid w:val="007317EE"/>
    <w:rsid w:val="00731F6B"/>
    <w:rsid w:val="007326C7"/>
    <w:rsid w:val="00733747"/>
    <w:rsid w:val="00733B83"/>
    <w:rsid w:val="00734200"/>
    <w:rsid w:val="007349F6"/>
    <w:rsid w:val="00734B84"/>
    <w:rsid w:val="007359B4"/>
    <w:rsid w:val="00735FB3"/>
    <w:rsid w:val="007362ED"/>
    <w:rsid w:val="00737257"/>
    <w:rsid w:val="00737D3A"/>
    <w:rsid w:val="0074111D"/>
    <w:rsid w:val="0074179A"/>
    <w:rsid w:val="00741AF2"/>
    <w:rsid w:val="00742E33"/>
    <w:rsid w:val="007438A2"/>
    <w:rsid w:val="007439C9"/>
    <w:rsid w:val="00744595"/>
    <w:rsid w:val="00744BF9"/>
    <w:rsid w:val="007451FA"/>
    <w:rsid w:val="00745400"/>
    <w:rsid w:val="007454B4"/>
    <w:rsid w:val="00745A34"/>
    <w:rsid w:val="00746039"/>
    <w:rsid w:val="007477AD"/>
    <w:rsid w:val="00747D61"/>
    <w:rsid w:val="00747F21"/>
    <w:rsid w:val="007506DF"/>
    <w:rsid w:val="007509CE"/>
    <w:rsid w:val="00751790"/>
    <w:rsid w:val="00751877"/>
    <w:rsid w:val="00751EAC"/>
    <w:rsid w:val="00752236"/>
    <w:rsid w:val="00752265"/>
    <w:rsid w:val="0075247B"/>
    <w:rsid w:val="007526BF"/>
    <w:rsid w:val="007526CF"/>
    <w:rsid w:val="0075328B"/>
    <w:rsid w:val="00753970"/>
    <w:rsid w:val="00753AFA"/>
    <w:rsid w:val="00753B77"/>
    <w:rsid w:val="00753BD4"/>
    <w:rsid w:val="00753F5B"/>
    <w:rsid w:val="00754097"/>
    <w:rsid w:val="0075487C"/>
    <w:rsid w:val="00754C2E"/>
    <w:rsid w:val="00754F1C"/>
    <w:rsid w:val="007554A6"/>
    <w:rsid w:val="00755641"/>
    <w:rsid w:val="00755C24"/>
    <w:rsid w:val="007567A3"/>
    <w:rsid w:val="00756BF0"/>
    <w:rsid w:val="00756F09"/>
    <w:rsid w:val="007574C5"/>
    <w:rsid w:val="00757681"/>
    <w:rsid w:val="007576DA"/>
    <w:rsid w:val="00757E92"/>
    <w:rsid w:val="0076021C"/>
    <w:rsid w:val="0076059D"/>
    <w:rsid w:val="00761027"/>
    <w:rsid w:val="00761601"/>
    <w:rsid w:val="0076163D"/>
    <w:rsid w:val="00761ACE"/>
    <w:rsid w:val="007623E2"/>
    <w:rsid w:val="00762B89"/>
    <w:rsid w:val="00764085"/>
    <w:rsid w:val="007653A3"/>
    <w:rsid w:val="0076557A"/>
    <w:rsid w:val="00765BA7"/>
    <w:rsid w:val="0076682E"/>
    <w:rsid w:val="0076684B"/>
    <w:rsid w:val="00767A70"/>
    <w:rsid w:val="00767FAE"/>
    <w:rsid w:val="00770CFD"/>
    <w:rsid w:val="00771B12"/>
    <w:rsid w:val="00772BDE"/>
    <w:rsid w:val="00772DBC"/>
    <w:rsid w:val="007739B8"/>
    <w:rsid w:val="00773EB6"/>
    <w:rsid w:val="00774324"/>
    <w:rsid w:val="007749B2"/>
    <w:rsid w:val="0077593A"/>
    <w:rsid w:val="007759D6"/>
    <w:rsid w:val="0077619B"/>
    <w:rsid w:val="00776710"/>
    <w:rsid w:val="00776B13"/>
    <w:rsid w:val="00777274"/>
    <w:rsid w:val="0077770C"/>
    <w:rsid w:val="00777B4F"/>
    <w:rsid w:val="00777F6A"/>
    <w:rsid w:val="00780118"/>
    <w:rsid w:val="007823E5"/>
    <w:rsid w:val="00782690"/>
    <w:rsid w:val="00782915"/>
    <w:rsid w:val="00783632"/>
    <w:rsid w:val="00783A1B"/>
    <w:rsid w:val="00783B97"/>
    <w:rsid w:val="00783BA1"/>
    <w:rsid w:val="00783E05"/>
    <w:rsid w:val="0078474E"/>
    <w:rsid w:val="00785C75"/>
    <w:rsid w:val="00786017"/>
    <w:rsid w:val="0078616F"/>
    <w:rsid w:val="00786306"/>
    <w:rsid w:val="0078713B"/>
    <w:rsid w:val="0079065E"/>
    <w:rsid w:val="00790985"/>
    <w:rsid w:val="007909FD"/>
    <w:rsid w:val="00790E8D"/>
    <w:rsid w:val="007911FC"/>
    <w:rsid w:val="007913CF"/>
    <w:rsid w:val="00791404"/>
    <w:rsid w:val="0079173A"/>
    <w:rsid w:val="00791D9F"/>
    <w:rsid w:val="00791E36"/>
    <w:rsid w:val="00791FEF"/>
    <w:rsid w:val="007925E3"/>
    <w:rsid w:val="007940FA"/>
    <w:rsid w:val="00794C5A"/>
    <w:rsid w:val="00795822"/>
    <w:rsid w:val="00795EFC"/>
    <w:rsid w:val="00796727"/>
    <w:rsid w:val="00796C5C"/>
    <w:rsid w:val="0079726C"/>
    <w:rsid w:val="007976F0"/>
    <w:rsid w:val="007A05E7"/>
    <w:rsid w:val="007A09F7"/>
    <w:rsid w:val="007A0E06"/>
    <w:rsid w:val="007A17D9"/>
    <w:rsid w:val="007A1D4E"/>
    <w:rsid w:val="007A1EF2"/>
    <w:rsid w:val="007A23F2"/>
    <w:rsid w:val="007A2BC4"/>
    <w:rsid w:val="007A37C0"/>
    <w:rsid w:val="007A50DC"/>
    <w:rsid w:val="007A5215"/>
    <w:rsid w:val="007A5AB4"/>
    <w:rsid w:val="007A5DB4"/>
    <w:rsid w:val="007A5F69"/>
    <w:rsid w:val="007A67FB"/>
    <w:rsid w:val="007A75F7"/>
    <w:rsid w:val="007B0145"/>
    <w:rsid w:val="007B0D00"/>
    <w:rsid w:val="007B1E33"/>
    <w:rsid w:val="007B1EE9"/>
    <w:rsid w:val="007B21C0"/>
    <w:rsid w:val="007B2568"/>
    <w:rsid w:val="007B2CDB"/>
    <w:rsid w:val="007B3F53"/>
    <w:rsid w:val="007B443A"/>
    <w:rsid w:val="007B4609"/>
    <w:rsid w:val="007B4C9B"/>
    <w:rsid w:val="007B4F9D"/>
    <w:rsid w:val="007B53D4"/>
    <w:rsid w:val="007B57C0"/>
    <w:rsid w:val="007B58FA"/>
    <w:rsid w:val="007B594A"/>
    <w:rsid w:val="007B602A"/>
    <w:rsid w:val="007B6D83"/>
    <w:rsid w:val="007B6FE8"/>
    <w:rsid w:val="007B70CC"/>
    <w:rsid w:val="007B75C7"/>
    <w:rsid w:val="007B7DE5"/>
    <w:rsid w:val="007C097E"/>
    <w:rsid w:val="007C0FBC"/>
    <w:rsid w:val="007C1B31"/>
    <w:rsid w:val="007C1C49"/>
    <w:rsid w:val="007C2462"/>
    <w:rsid w:val="007C28BB"/>
    <w:rsid w:val="007C2C23"/>
    <w:rsid w:val="007C3375"/>
    <w:rsid w:val="007C448D"/>
    <w:rsid w:val="007C4551"/>
    <w:rsid w:val="007C4A66"/>
    <w:rsid w:val="007C4BA8"/>
    <w:rsid w:val="007C4D5A"/>
    <w:rsid w:val="007C4DA3"/>
    <w:rsid w:val="007C4E7D"/>
    <w:rsid w:val="007C532D"/>
    <w:rsid w:val="007C575A"/>
    <w:rsid w:val="007C5C8D"/>
    <w:rsid w:val="007C5F41"/>
    <w:rsid w:val="007C6B35"/>
    <w:rsid w:val="007C7DBE"/>
    <w:rsid w:val="007D00A9"/>
    <w:rsid w:val="007D090D"/>
    <w:rsid w:val="007D198B"/>
    <w:rsid w:val="007D1F5E"/>
    <w:rsid w:val="007D275C"/>
    <w:rsid w:val="007D2843"/>
    <w:rsid w:val="007D2F18"/>
    <w:rsid w:val="007D3B29"/>
    <w:rsid w:val="007D3CF3"/>
    <w:rsid w:val="007D4630"/>
    <w:rsid w:val="007D4841"/>
    <w:rsid w:val="007D5907"/>
    <w:rsid w:val="007D5D97"/>
    <w:rsid w:val="007D6016"/>
    <w:rsid w:val="007D655B"/>
    <w:rsid w:val="007D656F"/>
    <w:rsid w:val="007D6A27"/>
    <w:rsid w:val="007D714D"/>
    <w:rsid w:val="007D7453"/>
    <w:rsid w:val="007D765D"/>
    <w:rsid w:val="007D7D64"/>
    <w:rsid w:val="007D7D6A"/>
    <w:rsid w:val="007E035C"/>
    <w:rsid w:val="007E09ED"/>
    <w:rsid w:val="007E181D"/>
    <w:rsid w:val="007E1A1C"/>
    <w:rsid w:val="007E1D87"/>
    <w:rsid w:val="007E28F0"/>
    <w:rsid w:val="007E28F2"/>
    <w:rsid w:val="007E360E"/>
    <w:rsid w:val="007E3923"/>
    <w:rsid w:val="007E3971"/>
    <w:rsid w:val="007E55E9"/>
    <w:rsid w:val="007E5777"/>
    <w:rsid w:val="007E666B"/>
    <w:rsid w:val="007E6DA1"/>
    <w:rsid w:val="007E74DD"/>
    <w:rsid w:val="007E7662"/>
    <w:rsid w:val="007E7ACA"/>
    <w:rsid w:val="007F0870"/>
    <w:rsid w:val="007F1C57"/>
    <w:rsid w:val="007F2251"/>
    <w:rsid w:val="007F247C"/>
    <w:rsid w:val="007F2689"/>
    <w:rsid w:val="007F3F9D"/>
    <w:rsid w:val="007F4410"/>
    <w:rsid w:val="007F4493"/>
    <w:rsid w:val="007F49DF"/>
    <w:rsid w:val="007F5298"/>
    <w:rsid w:val="007F5A61"/>
    <w:rsid w:val="007F5E3A"/>
    <w:rsid w:val="007F6370"/>
    <w:rsid w:val="007F7EEB"/>
    <w:rsid w:val="008002E0"/>
    <w:rsid w:val="008003A8"/>
    <w:rsid w:val="00800539"/>
    <w:rsid w:val="0080066C"/>
    <w:rsid w:val="00800D6C"/>
    <w:rsid w:val="00801B22"/>
    <w:rsid w:val="00801C3A"/>
    <w:rsid w:val="00801DA2"/>
    <w:rsid w:val="008021BA"/>
    <w:rsid w:val="008023D2"/>
    <w:rsid w:val="00803112"/>
    <w:rsid w:val="00803CDD"/>
    <w:rsid w:val="00803F73"/>
    <w:rsid w:val="00803FAE"/>
    <w:rsid w:val="0080408D"/>
    <w:rsid w:val="00804881"/>
    <w:rsid w:val="0080572E"/>
    <w:rsid w:val="008057FF"/>
    <w:rsid w:val="0080645F"/>
    <w:rsid w:val="00806692"/>
    <w:rsid w:val="008070BE"/>
    <w:rsid w:val="00807A27"/>
    <w:rsid w:val="00807C0E"/>
    <w:rsid w:val="0081008C"/>
    <w:rsid w:val="008100AA"/>
    <w:rsid w:val="00810788"/>
    <w:rsid w:val="00811675"/>
    <w:rsid w:val="00811695"/>
    <w:rsid w:val="00811B52"/>
    <w:rsid w:val="00811DAE"/>
    <w:rsid w:val="00811F8A"/>
    <w:rsid w:val="00812399"/>
    <w:rsid w:val="00812D47"/>
    <w:rsid w:val="00812DC1"/>
    <w:rsid w:val="00813E95"/>
    <w:rsid w:val="00814121"/>
    <w:rsid w:val="008171AA"/>
    <w:rsid w:val="008171DE"/>
    <w:rsid w:val="0082041B"/>
    <w:rsid w:val="0082048C"/>
    <w:rsid w:val="0082073B"/>
    <w:rsid w:val="00820FB0"/>
    <w:rsid w:val="00821232"/>
    <w:rsid w:val="008212A5"/>
    <w:rsid w:val="008212B7"/>
    <w:rsid w:val="00821E11"/>
    <w:rsid w:val="00822946"/>
    <w:rsid w:val="008249EA"/>
    <w:rsid w:val="00824CCC"/>
    <w:rsid w:val="00824F72"/>
    <w:rsid w:val="008259C2"/>
    <w:rsid w:val="00826C80"/>
    <w:rsid w:val="00827D16"/>
    <w:rsid w:val="00830680"/>
    <w:rsid w:val="00831123"/>
    <w:rsid w:val="0083128D"/>
    <w:rsid w:val="00831351"/>
    <w:rsid w:val="00831CC4"/>
    <w:rsid w:val="00831CD3"/>
    <w:rsid w:val="00832202"/>
    <w:rsid w:val="00832837"/>
    <w:rsid w:val="00832A77"/>
    <w:rsid w:val="008335F9"/>
    <w:rsid w:val="008338C8"/>
    <w:rsid w:val="00833C36"/>
    <w:rsid w:val="00833CF1"/>
    <w:rsid w:val="0083473B"/>
    <w:rsid w:val="008349E7"/>
    <w:rsid w:val="00835840"/>
    <w:rsid w:val="0083592A"/>
    <w:rsid w:val="00836B91"/>
    <w:rsid w:val="0083752D"/>
    <w:rsid w:val="00837CAA"/>
    <w:rsid w:val="00837D3C"/>
    <w:rsid w:val="008402F6"/>
    <w:rsid w:val="008409A4"/>
    <w:rsid w:val="008409D8"/>
    <w:rsid w:val="00840A21"/>
    <w:rsid w:val="00840DEC"/>
    <w:rsid w:val="00840F26"/>
    <w:rsid w:val="00841231"/>
    <w:rsid w:val="00841C9C"/>
    <w:rsid w:val="00843564"/>
    <w:rsid w:val="008438EF"/>
    <w:rsid w:val="00843956"/>
    <w:rsid w:val="00843D9C"/>
    <w:rsid w:val="00844033"/>
    <w:rsid w:val="00844083"/>
    <w:rsid w:val="00844688"/>
    <w:rsid w:val="008446A3"/>
    <w:rsid w:val="00844CEE"/>
    <w:rsid w:val="00844FC7"/>
    <w:rsid w:val="00845160"/>
    <w:rsid w:val="00845419"/>
    <w:rsid w:val="00846413"/>
    <w:rsid w:val="00846593"/>
    <w:rsid w:val="008467EE"/>
    <w:rsid w:val="0084684B"/>
    <w:rsid w:val="00846AE4"/>
    <w:rsid w:val="0084744C"/>
    <w:rsid w:val="00850751"/>
    <w:rsid w:val="0085120E"/>
    <w:rsid w:val="0085131A"/>
    <w:rsid w:val="008519FD"/>
    <w:rsid w:val="00852C6B"/>
    <w:rsid w:val="00852CD5"/>
    <w:rsid w:val="00853E06"/>
    <w:rsid w:val="008549C8"/>
    <w:rsid w:val="00855F28"/>
    <w:rsid w:val="0085602E"/>
    <w:rsid w:val="00856229"/>
    <w:rsid w:val="00856495"/>
    <w:rsid w:val="0085654D"/>
    <w:rsid w:val="008568E7"/>
    <w:rsid w:val="008569CD"/>
    <w:rsid w:val="008607DA"/>
    <w:rsid w:val="00860969"/>
    <w:rsid w:val="00860D7D"/>
    <w:rsid w:val="0086112F"/>
    <w:rsid w:val="00861810"/>
    <w:rsid w:val="00861919"/>
    <w:rsid w:val="00861FE8"/>
    <w:rsid w:val="00862517"/>
    <w:rsid w:val="00862DFC"/>
    <w:rsid w:val="0086398F"/>
    <w:rsid w:val="00864568"/>
    <w:rsid w:val="008649F0"/>
    <w:rsid w:val="00865338"/>
    <w:rsid w:val="008659D2"/>
    <w:rsid w:val="008669C7"/>
    <w:rsid w:val="00867893"/>
    <w:rsid w:val="008701C7"/>
    <w:rsid w:val="00870609"/>
    <w:rsid w:val="008707B5"/>
    <w:rsid w:val="00870B1A"/>
    <w:rsid w:val="008719FE"/>
    <w:rsid w:val="00871B54"/>
    <w:rsid w:val="00871F1F"/>
    <w:rsid w:val="008725C7"/>
    <w:rsid w:val="00873783"/>
    <w:rsid w:val="00873AC6"/>
    <w:rsid w:val="00873F42"/>
    <w:rsid w:val="00874176"/>
    <w:rsid w:val="0087475F"/>
    <w:rsid w:val="00874EEE"/>
    <w:rsid w:val="00875744"/>
    <w:rsid w:val="008758F3"/>
    <w:rsid w:val="00875B2F"/>
    <w:rsid w:val="00875FB6"/>
    <w:rsid w:val="00876FC4"/>
    <w:rsid w:val="0087715B"/>
    <w:rsid w:val="0088050A"/>
    <w:rsid w:val="00880D92"/>
    <w:rsid w:val="00882490"/>
    <w:rsid w:val="0088269C"/>
    <w:rsid w:val="00882B32"/>
    <w:rsid w:val="00882C3B"/>
    <w:rsid w:val="008836D6"/>
    <w:rsid w:val="00883CAB"/>
    <w:rsid w:val="00883EB8"/>
    <w:rsid w:val="008841D9"/>
    <w:rsid w:val="008849B8"/>
    <w:rsid w:val="00884E3B"/>
    <w:rsid w:val="008855BE"/>
    <w:rsid w:val="0088596C"/>
    <w:rsid w:val="00885EC5"/>
    <w:rsid w:val="0088604B"/>
    <w:rsid w:val="0088626E"/>
    <w:rsid w:val="0088630E"/>
    <w:rsid w:val="0088637C"/>
    <w:rsid w:val="0088683F"/>
    <w:rsid w:val="0088693B"/>
    <w:rsid w:val="00887ABB"/>
    <w:rsid w:val="008901B8"/>
    <w:rsid w:val="008910E1"/>
    <w:rsid w:val="00891466"/>
    <w:rsid w:val="0089195C"/>
    <w:rsid w:val="00891A4F"/>
    <w:rsid w:val="00891E3D"/>
    <w:rsid w:val="00891F7C"/>
    <w:rsid w:val="00892C02"/>
    <w:rsid w:val="0089348C"/>
    <w:rsid w:val="00893A4A"/>
    <w:rsid w:val="00894CD5"/>
    <w:rsid w:val="00894DB2"/>
    <w:rsid w:val="00894E5A"/>
    <w:rsid w:val="00896E26"/>
    <w:rsid w:val="00897300"/>
    <w:rsid w:val="008975C3"/>
    <w:rsid w:val="008976AF"/>
    <w:rsid w:val="00897727"/>
    <w:rsid w:val="008A11DD"/>
    <w:rsid w:val="008A21A0"/>
    <w:rsid w:val="008A27C0"/>
    <w:rsid w:val="008A47D3"/>
    <w:rsid w:val="008A4900"/>
    <w:rsid w:val="008A515D"/>
    <w:rsid w:val="008A53B7"/>
    <w:rsid w:val="008A58DB"/>
    <w:rsid w:val="008A62FE"/>
    <w:rsid w:val="008A6551"/>
    <w:rsid w:val="008A6C4F"/>
    <w:rsid w:val="008A70F0"/>
    <w:rsid w:val="008A78EA"/>
    <w:rsid w:val="008B0301"/>
    <w:rsid w:val="008B10D9"/>
    <w:rsid w:val="008B10FA"/>
    <w:rsid w:val="008B158B"/>
    <w:rsid w:val="008B2C55"/>
    <w:rsid w:val="008B3621"/>
    <w:rsid w:val="008B3BD4"/>
    <w:rsid w:val="008B3F2E"/>
    <w:rsid w:val="008B402E"/>
    <w:rsid w:val="008B4527"/>
    <w:rsid w:val="008B50E4"/>
    <w:rsid w:val="008B5CFD"/>
    <w:rsid w:val="008B5E48"/>
    <w:rsid w:val="008B69AC"/>
    <w:rsid w:val="008C01FF"/>
    <w:rsid w:val="008C05BB"/>
    <w:rsid w:val="008C22B1"/>
    <w:rsid w:val="008C2A05"/>
    <w:rsid w:val="008C2C2C"/>
    <w:rsid w:val="008C2FFC"/>
    <w:rsid w:val="008C39DA"/>
    <w:rsid w:val="008C3EE4"/>
    <w:rsid w:val="008C4611"/>
    <w:rsid w:val="008C52D5"/>
    <w:rsid w:val="008C53BE"/>
    <w:rsid w:val="008C54F3"/>
    <w:rsid w:val="008C6CED"/>
    <w:rsid w:val="008C6FE8"/>
    <w:rsid w:val="008C71EE"/>
    <w:rsid w:val="008C7273"/>
    <w:rsid w:val="008C7415"/>
    <w:rsid w:val="008C754D"/>
    <w:rsid w:val="008C7CE9"/>
    <w:rsid w:val="008D00D9"/>
    <w:rsid w:val="008D0372"/>
    <w:rsid w:val="008D0945"/>
    <w:rsid w:val="008D0E11"/>
    <w:rsid w:val="008D110C"/>
    <w:rsid w:val="008D1796"/>
    <w:rsid w:val="008D1C2E"/>
    <w:rsid w:val="008D2B46"/>
    <w:rsid w:val="008D3C3D"/>
    <w:rsid w:val="008D4C1E"/>
    <w:rsid w:val="008D4F7C"/>
    <w:rsid w:val="008D5498"/>
    <w:rsid w:val="008D5779"/>
    <w:rsid w:val="008D5CFA"/>
    <w:rsid w:val="008D64C2"/>
    <w:rsid w:val="008D6593"/>
    <w:rsid w:val="008D67F8"/>
    <w:rsid w:val="008D6E80"/>
    <w:rsid w:val="008D7231"/>
    <w:rsid w:val="008E03E3"/>
    <w:rsid w:val="008E056B"/>
    <w:rsid w:val="008E0773"/>
    <w:rsid w:val="008E07C5"/>
    <w:rsid w:val="008E0EB3"/>
    <w:rsid w:val="008E0EE2"/>
    <w:rsid w:val="008E11AD"/>
    <w:rsid w:val="008E1AD4"/>
    <w:rsid w:val="008E1C76"/>
    <w:rsid w:val="008E3320"/>
    <w:rsid w:val="008E38F0"/>
    <w:rsid w:val="008E392B"/>
    <w:rsid w:val="008E3999"/>
    <w:rsid w:val="008E3D4B"/>
    <w:rsid w:val="008E3D69"/>
    <w:rsid w:val="008E4340"/>
    <w:rsid w:val="008E4B84"/>
    <w:rsid w:val="008E4E10"/>
    <w:rsid w:val="008E58CB"/>
    <w:rsid w:val="008E5F78"/>
    <w:rsid w:val="008E6011"/>
    <w:rsid w:val="008E6AC7"/>
    <w:rsid w:val="008E6D4E"/>
    <w:rsid w:val="008E70C8"/>
    <w:rsid w:val="008E711E"/>
    <w:rsid w:val="008F031E"/>
    <w:rsid w:val="008F034A"/>
    <w:rsid w:val="008F045A"/>
    <w:rsid w:val="008F04D0"/>
    <w:rsid w:val="008F0962"/>
    <w:rsid w:val="008F0ADF"/>
    <w:rsid w:val="008F0B61"/>
    <w:rsid w:val="008F102F"/>
    <w:rsid w:val="008F1040"/>
    <w:rsid w:val="008F1249"/>
    <w:rsid w:val="008F143E"/>
    <w:rsid w:val="008F1D85"/>
    <w:rsid w:val="008F3DB7"/>
    <w:rsid w:val="008F4287"/>
    <w:rsid w:val="008F4472"/>
    <w:rsid w:val="008F45E4"/>
    <w:rsid w:val="008F52E6"/>
    <w:rsid w:val="008F5ACF"/>
    <w:rsid w:val="008F5D9F"/>
    <w:rsid w:val="008F6C9D"/>
    <w:rsid w:val="008F6E6F"/>
    <w:rsid w:val="008F734C"/>
    <w:rsid w:val="008F7B26"/>
    <w:rsid w:val="008F7EBF"/>
    <w:rsid w:val="00900279"/>
    <w:rsid w:val="00900567"/>
    <w:rsid w:val="009005E0"/>
    <w:rsid w:val="009009F2"/>
    <w:rsid w:val="009011C8"/>
    <w:rsid w:val="0090173C"/>
    <w:rsid w:val="009018BD"/>
    <w:rsid w:val="00901E89"/>
    <w:rsid w:val="00901F5D"/>
    <w:rsid w:val="0090211B"/>
    <w:rsid w:val="0090216D"/>
    <w:rsid w:val="00902283"/>
    <w:rsid w:val="009023D2"/>
    <w:rsid w:val="00902DDF"/>
    <w:rsid w:val="0090308B"/>
    <w:rsid w:val="00904222"/>
    <w:rsid w:val="0090431F"/>
    <w:rsid w:val="009043E8"/>
    <w:rsid w:val="00904DAF"/>
    <w:rsid w:val="0090550C"/>
    <w:rsid w:val="009059A0"/>
    <w:rsid w:val="00905B75"/>
    <w:rsid w:val="00905E44"/>
    <w:rsid w:val="00906E83"/>
    <w:rsid w:val="009072CC"/>
    <w:rsid w:val="00907319"/>
    <w:rsid w:val="00907667"/>
    <w:rsid w:val="00910137"/>
    <w:rsid w:val="00910379"/>
    <w:rsid w:val="00910932"/>
    <w:rsid w:val="009109C2"/>
    <w:rsid w:val="00911D7D"/>
    <w:rsid w:val="00912242"/>
    <w:rsid w:val="0091244E"/>
    <w:rsid w:val="00913135"/>
    <w:rsid w:val="009139A3"/>
    <w:rsid w:val="00914058"/>
    <w:rsid w:val="0091430E"/>
    <w:rsid w:val="00914500"/>
    <w:rsid w:val="00914745"/>
    <w:rsid w:val="009150F2"/>
    <w:rsid w:val="00915AB2"/>
    <w:rsid w:val="00915B9C"/>
    <w:rsid w:val="00915D4B"/>
    <w:rsid w:val="009162B6"/>
    <w:rsid w:val="009167B7"/>
    <w:rsid w:val="009169DB"/>
    <w:rsid w:val="009169DF"/>
    <w:rsid w:val="009178A5"/>
    <w:rsid w:val="00917A78"/>
    <w:rsid w:val="00917D21"/>
    <w:rsid w:val="00917D7C"/>
    <w:rsid w:val="00917F65"/>
    <w:rsid w:val="0092016C"/>
    <w:rsid w:val="0092093A"/>
    <w:rsid w:val="00920FF1"/>
    <w:rsid w:val="0092125C"/>
    <w:rsid w:val="00921EB1"/>
    <w:rsid w:val="00921F5A"/>
    <w:rsid w:val="0092302E"/>
    <w:rsid w:val="00923DDC"/>
    <w:rsid w:val="0092468A"/>
    <w:rsid w:val="00924ADE"/>
    <w:rsid w:val="00925443"/>
    <w:rsid w:val="00925451"/>
    <w:rsid w:val="009256F5"/>
    <w:rsid w:val="00925A63"/>
    <w:rsid w:val="00925DDA"/>
    <w:rsid w:val="009263DE"/>
    <w:rsid w:val="00926FED"/>
    <w:rsid w:val="00927514"/>
    <w:rsid w:val="0093007F"/>
    <w:rsid w:val="009301C4"/>
    <w:rsid w:val="009311A4"/>
    <w:rsid w:val="009320CB"/>
    <w:rsid w:val="009320DE"/>
    <w:rsid w:val="009324BC"/>
    <w:rsid w:val="0093304A"/>
    <w:rsid w:val="0093333E"/>
    <w:rsid w:val="00933841"/>
    <w:rsid w:val="00933FA5"/>
    <w:rsid w:val="00934020"/>
    <w:rsid w:val="00934815"/>
    <w:rsid w:val="00934B2D"/>
    <w:rsid w:val="00934CD0"/>
    <w:rsid w:val="009355C3"/>
    <w:rsid w:val="00936132"/>
    <w:rsid w:val="0093650F"/>
    <w:rsid w:val="009366CE"/>
    <w:rsid w:val="0093690A"/>
    <w:rsid w:val="0093697E"/>
    <w:rsid w:val="00936C86"/>
    <w:rsid w:val="00937307"/>
    <w:rsid w:val="0093779B"/>
    <w:rsid w:val="009404C8"/>
    <w:rsid w:val="009407A1"/>
    <w:rsid w:val="00940C09"/>
    <w:rsid w:val="0094111F"/>
    <w:rsid w:val="00941469"/>
    <w:rsid w:val="00941C19"/>
    <w:rsid w:val="009424AD"/>
    <w:rsid w:val="0094283A"/>
    <w:rsid w:val="00943A01"/>
    <w:rsid w:val="00943C19"/>
    <w:rsid w:val="00943F97"/>
    <w:rsid w:val="00943FFA"/>
    <w:rsid w:val="0094496B"/>
    <w:rsid w:val="009450B0"/>
    <w:rsid w:val="009457EE"/>
    <w:rsid w:val="00945A91"/>
    <w:rsid w:val="00945B4D"/>
    <w:rsid w:val="00945E88"/>
    <w:rsid w:val="0094674A"/>
    <w:rsid w:val="00946D6E"/>
    <w:rsid w:val="00946F22"/>
    <w:rsid w:val="009470CC"/>
    <w:rsid w:val="009470D6"/>
    <w:rsid w:val="009474CD"/>
    <w:rsid w:val="009502F5"/>
    <w:rsid w:val="00950517"/>
    <w:rsid w:val="009508FC"/>
    <w:rsid w:val="00950953"/>
    <w:rsid w:val="00950D68"/>
    <w:rsid w:val="009512F5"/>
    <w:rsid w:val="0095140E"/>
    <w:rsid w:val="00951B66"/>
    <w:rsid w:val="009525E3"/>
    <w:rsid w:val="00953258"/>
    <w:rsid w:val="00953362"/>
    <w:rsid w:val="00953458"/>
    <w:rsid w:val="00953C51"/>
    <w:rsid w:val="00953CA8"/>
    <w:rsid w:val="0095451A"/>
    <w:rsid w:val="00954BA9"/>
    <w:rsid w:val="00954FFB"/>
    <w:rsid w:val="0095513B"/>
    <w:rsid w:val="00955632"/>
    <w:rsid w:val="00956165"/>
    <w:rsid w:val="009576C6"/>
    <w:rsid w:val="00957EC2"/>
    <w:rsid w:val="00957F57"/>
    <w:rsid w:val="009604A0"/>
    <w:rsid w:val="00961270"/>
    <w:rsid w:val="009618A3"/>
    <w:rsid w:val="00962745"/>
    <w:rsid w:val="00962CE8"/>
    <w:rsid w:val="00962CF5"/>
    <w:rsid w:val="009630B0"/>
    <w:rsid w:val="009632A3"/>
    <w:rsid w:val="0096512A"/>
    <w:rsid w:val="00965447"/>
    <w:rsid w:val="00965995"/>
    <w:rsid w:val="0096626E"/>
    <w:rsid w:val="00966C6B"/>
    <w:rsid w:val="00967439"/>
    <w:rsid w:val="009706BB"/>
    <w:rsid w:val="00970C96"/>
    <w:rsid w:val="009711C4"/>
    <w:rsid w:val="009712AE"/>
    <w:rsid w:val="00971370"/>
    <w:rsid w:val="00971D94"/>
    <w:rsid w:val="00971FAD"/>
    <w:rsid w:val="009721EF"/>
    <w:rsid w:val="00972946"/>
    <w:rsid w:val="009729D4"/>
    <w:rsid w:val="009742FE"/>
    <w:rsid w:val="009745F8"/>
    <w:rsid w:val="00974DEB"/>
    <w:rsid w:val="00975140"/>
    <w:rsid w:val="00975A90"/>
    <w:rsid w:val="00975CCF"/>
    <w:rsid w:val="009773FC"/>
    <w:rsid w:val="0098293F"/>
    <w:rsid w:val="00982B6A"/>
    <w:rsid w:val="00983046"/>
    <w:rsid w:val="009832FD"/>
    <w:rsid w:val="00983B9A"/>
    <w:rsid w:val="00983E12"/>
    <w:rsid w:val="00984277"/>
    <w:rsid w:val="00984348"/>
    <w:rsid w:val="00984A0A"/>
    <w:rsid w:val="00984AB8"/>
    <w:rsid w:val="00984BE6"/>
    <w:rsid w:val="0098529E"/>
    <w:rsid w:val="00985ADE"/>
    <w:rsid w:val="00986196"/>
    <w:rsid w:val="00986397"/>
    <w:rsid w:val="0098679C"/>
    <w:rsid w:val="00986A26"/>
    <w:rsid w:val="00986D09"/>
    <w:rsid w:val="009873F2"/>
    <w:rsid w:val="0098787D"/>
    <w:rsid w:val="00987986"/>
    <w:rsid w:val="009902DC"/>
    <w:rsid w:val="009905EF"/>
    <w:rsid w:val="00990B7E"/>
    <w:rsid w:val="009911A5"/>
    <w:rsid w:val="00991677"/>
    <w:rsid w:val="009916C3"/>
    <w:rsid w:val="009918FB"/>
    <w:rsid w:val="00992103"/>
    <w:rsid w:val="00992798"/>
    <w:rsid w:val="00992820"/>
    <w:rsid w:val="00993346"/>
    <w:rsid w:val="0099362F"/>
    <w:rsid w:val="00993701"/>
    <w:rsid w:val="00993D87"/>
    <w:rsid w:val="00994DA0"/>
    <w:rsid w:val="00996360"/>
    <w:rsid w:val="0099692D"/>
    <w:rsid w:val="009975F3"/>
    <w:rsid w:val="009A01F6"/>
    <w:rsid w:val="009A040B"/>
    <w:rsid w:val="009A1624"/>
    <w:rsid w:val="009A1850"/>
    <w:rsid w:val="009A19A4"/>
    <w:rsid w:val="009A20EB"/>
    <w:rsid w:val="009A2509"/>
    <w:rsid w:val="009A30A5"/>
    <w:rsid w:val="009A32CF"/>
    <w:rsid w:val="009A3551"/>
    <w:rsid w:val="009A4B25"/>
    <w:rsid w:val="009A4EC9"/>
    <w:rsid w:val="009A56EC"/>
    <w:rsid w:val="009A6579"/>
    <w:rsid w:val="009A65FD"/>
    <w:rsid w:val="009A7D59"/>
    <w:rsid w:val="009B0613"/>
    <w:rsid w:val="009B0E34"/>
    <w:rsid w:val="009B0FC7"/>
    <w:rsid w:val="009B10EF"/>
    <w:rsid w:val="009B1475"/>
    <w:rsid w:val="009B1897"/>
    <w:rsid w:val="009B1B23"/>
    <w:rsid w:val="009B1FD6"/>
    <w:rsid w:val="009B2265"/>
    <w:rsid w:val="009B271D"/>
    <w:rsid w:val="009B31FD"/>
    <w:rsid w:val="009B3529"/>
    <w:rsid w:val="009B37E5"/>
    <w:rsid w:val="009B4F2A"/>
    <w:rsid w:val="009B574F"/>
    <w:rsid w:val="009B5F5C"/>
    <w:rsid w:val="009B6645"/>
    <w:rsid w:val="009B6E02"/>
    <w:rsid w:val="009B7403"/>
    <w:rsid w:val="009B7610"/>
    <w:rsid w:val="009B7C93"/>
    <w:rsid w:val="009B7CA4"/>
    <w:rsid w:val="009C0089"/>
    <w:rsid w:val="009C01F7"/>
    <w:rsid w:val="009C08AC"/>
    <w:rsid w:val="009C0C3E"/>
    <w:rsid w:val="009C0F2A"/>
    <w:rsid w:val="009C1398"/>
    <w:rsid w:val="009C17BA"/>
    <w:rsid w:val="009C1E95"/>
    <w:rsid w:val="009C28DF"/>
    <w:rsid w:val="009C2CF2"/>
    <w:rsid w:val="009C2F0D"/>
    <w:rsid w:val="009C306B"/>
    <w:rsid w:val="009C41BB"/>
    <w:rsid w:val="009C448A"/>
    <w:rsid w:val="009C50B0"/>
    <w:rsid w:val="009C51FA"/>
    <w:rsid w:val="009C5930"/>
    <w:rsid w:val="009C5959"/>
    <w:rsid w:val="009C5E17"/>
    <w:rsid w:val="009C6ADC"/>
    <w:rsid w:val="009C6B60"/>
    <w:rsid w:val="009C6BAC"/>
    <w:rsid w:val="009C7DF9"/>
    <w:rsid w:val="009D02FC"/>
    <w:rsid w:val="009D0549"/>
    <w:rsid w:val="009D08F0"/>
    <w:rsid w:val="009D0E67"/>
    <w:rsid w:val="009D1221"/>
    <w:rsid w:val="009D1CBE"/>
    <w:rsid w:val="009D2CCA"/>
    <w:rsid w:val="009D32DF"/>
    <w:rsid w:val="009D3C2D"/>
    <w:rsid w:val="009D3CB5"/>
    <w:rsid w:val="009D3E43"/>
    <w:rsid w:val="009D47B6"/>
    <w:rsid w:val="009D48A7"/>
    <w:rsid w:val="009D49B2"/>
    <w:rsid w:val="009D4AFF"/>
    <w:rsid w:val="009D505B"/>
    <w:rsid w:val="009D52E9"/>
    <w:rsid w:val="009D54A8"/>
    <w:rsid w:val="009D5692"/>
    <w:rsid w:val="009D6401"/>
    <w:rsid w:val="009D678A"/>
    <w:rsid w:val="009D7A6A"/>
    <w:rsid w:val="009D7E1A"/>
    <w:rsid w:val="009E020C"/>
    <w:rsid w:val="009E023A"/>
    <w:rsid w:val="009E0533"/>
    <w:rsid w:val="009E10A9"/>
    <w:rsid w:val="009E1B26"/>
    <w:rsid w:val="009E2425"/>
    <w:rsid w:val="009E2489"/>
    <w:rsid w:val="009E2FA4"/>
    <w:rsid w:val="009E3274"/>
    <w:rsid w:val="009E3349"/>
    <w:rsid w:val="009E3A4F"/>
    <w:rsid w:val="009E4407"/>
    <w:rsid w:val="009E4A0C"/>
    <w:rsid w:val="009E545A"/>
    <w:rsid w:val="009E6BFA"/>
    <w:rsid w:val="009E6D2D"/>
    <w:rsid w:val="009E74F5"/>
    <w:rsid w:val="009E775B"/>
    <w:rsid w:val="009E7A6B"/>
    <w:rsid w:val="009E7B66"/>
    <w:rsid w:val="009E7CF6"/>
    <w:rsid w:val="009E7DF5"/>
    <w:rsid w:val="009F0A95"/>
    <w:rsid w:val="009F0CD6"/>
    <w:rsid w:val="009F1DFD"/>
    <w:rsid w:val="009F3AC9"/>
    <w:rsid w:val="009F3D64"/>
    <w:rsid w:val="009F48A5"/>
    <w:rsid w:val="009F4FA5"/>
    <w:rsid w:val="009F5350"/>
    <w:rsid w:val="009F5660"/>
    <w:rsid w:val="009F689C"/>
    <w:rsid w:val="009F696B"/>
    <w:rsid w:val="009F7167"/>
    <w:rsid w:val="00A009D5"/>
    <w:rsid w:val="00A01774"/>
    <w:rsid w:val="00A017EB"/>
    <w:rsid w:val="00A0186D"/>
    <w:rsid w:val="00A01BEC"/>
    <w:rsid w:val="00A02143"/>
    <w:rsid w:val="00A02A9C"/>
    <w:rsid w:val="00A032AE"/>
    <w:rsid w:val="00A04363"/>
    <w:rsid w:val="00A04F5A"/>
    <w:rsid w:val="00A05373"/>
    <w:rsid w:val="00A0552C"/>
    <w:rsid w:val="00A058CD"/>
    <w:rsid w:val="00A066CB"/>
    <w:rsid w:val="00A067FC"/>
    <w:rsid w:val="00A06B3D"/>
    <w:rsid w:val="00A06B7D"/>
    <w:rsid w:val="00A06E5F"/>
    <w:rsid w:val="00A072CF"/>
    <w:rsid w:val="00A0770D"/>
    <w:rsid w:val="00A07DCF"/>
    <w:rsid w:val="00A103D1"/>
    <w:rsid w:val="00A10EC4"/>
    <w:rsid w:val="00A117C6"/>
    <w:rsid w:val="00A11A33"/>
    <w:rsid w:val="00A11D13"/>
    <w:rsid w:val="00A12927"/>
    <w:rsid w:val="00A12F6A"/>
    <w:rsid w:val="00A13031"/>
    <w:rsid w:val="00A1315A"/>
    <w:rsid w:val="00A15142"/>
    <w:rsid w:val="00A15287"/>
    <w:rsid w:val="00A15416"/>
    <w:rsid w:val="00A15F68"/>
    <w:rsid w:val="00A1605C"/>
    <w:rsid w:val="00A1610A"/>
    <w:rsid w:val="00A16DB4"/>
    <w:rsid w:val="00A173C3"/>
    <w:rsid w:val="00A17839"/>
    <w:rsid w:val="00A17913"/>
    <w:rsid w:val="00A17A72"/>
    <w:rsid w:val="00A20B8C"/>
    <w:rsid w:val="00A20E6F"/>
    <w:rsid w:val="00A212AC"/>
    <w:rsid w:val="00A21784"/>
    <w:rsid w:val="00A2188E"/>
    <w:rsid w:val="00A223DF"/>
    <w:rsid w:val="00A223F5"/>
    <w:rsid w:val="00A22B5A"/>
    <w:rsid w:val="00A22D4D"/>
    <w:rsid w:val="00A22F36"/>
    <w:rsid w:val="00A23952"/>
    <w:rsid w:val="00A23EED"/>
    <w:rsid w:val="00A23FA0"/>
    <w:rsid w:val="00A24182"/>
    <w:rsid w:val="00A24621"/>
    <w:rsid w:val="00A24F19"/>
    <w:rsid w:val="00A2572D"/>
    <w:rsid w:val="00A2602D"/>
    <w:rsid w:val="00A26050"/>
    <w:rsid w:val="00A26386"/>
    <w:rsid w:val="00A27407"/>
    <w:rsid w:val="00A30927"/>
    <w:rsid w:val="00A30BDC"/>
    <w:rsid w:val="00A30C11"/>
    <w:rsid w:val="00A30C4D"/>
    <w:rsid w:val="00A30C51"/>
    <w:rsid w:val="00A316DC"/>
    <w:rsid w:val="00A31888"/>
    <w:rsid w:val="00A31912"/>
    <w:rsid w:val="00A31CA8"/>
    <w:rsid w:val="00A33975"/>
    <w:rsid w:val="00A339BB"/>
    <w:rsid w:val="00A34D26"/>
    <w:rsid w:val="00A34DD5"/>
    <w:rsid w:val="00A350B8"/>
    <w:rsid w:val="00A35174"/>
    <w:rsid w:val="00A35D53"/>
    <w:rsid w:val="00A35EA9"/>
    <w:rsid w:val="00A36026"/>
    <w:rsid w:val="00A36C83"/>
    <w:rsid w:val="00A36D16"/>
    <w:rsid w:val="00A36E3E"/>
    <w:rsid w:val="00A36FA8"/>
    <w:rsid w:val="00A37BEC"/>
    <w:rsid w:val="00A37EFA"/>
    <w:rsid w:val="00A37FFC"/>
    <w:rsid w:val="00A403D9"/>
    <w:rsid w:val="00A409B8"/>
    <w:rsid w:val="00A41B8D"/>
    <w:rsid w:val="00A41C72"/>
    <w:rsid w:val="00A423ED"/>
    <w:rsid w:val="00A42638"/>
    <w:rsid w:val="00A428D9"/>
    <w:rsid w:val="00A42AEE"/>
    <w:rsid w:val="00A42CC3"/>
    <w:rsid w:val="00A43398"/>
    <w:rsid w:val="00A433F0"/>
    <w:rsid w:val="00A43414"/>
    <w:rsid w:val="00A4377C"/>
    <w:rsid w:val="00A442A7"/>
    <w:rsid w:val="00A443ED"/>
    <w:rsid w:val="00A447B9"/>
    <w:rsid w:val="00A44E13"/>
    <w:rsid w:val="00A464D9"/>
    <w:rsid w:val="00A466B1"/>
    <w:rsid w:val="00A46CBF"/>
    <w:rsid w:val="00A46F8E"/>
    <w:rsid w:val="00A47CC0"/>
    <w:rsid w:val="00A47EE9"/>
    <w:rsid w:val="00A50741"/>
    <w:rsid w:val="00A509B8"/>
    <w:rsid w:val="00A50AC9"/>
    <w:rsid w:val="00A51386"/>
    <w:rsid w:val="00A51CF5"/>
    <w:rsid w:val="00A520DD"/>
    <w:rsid w:val="00A534E2"/>
    <w:rsid w:val="00A53CB6"/>
    <w:rsid w:val="00A54119"/>
    <w:rsid w:val="00A547B6"/>
    <w:rsid w:val="00A54E20"/>
    <w:rsid w:val="00A562EC"/>
    <w:rsid w:val="00A566B6"/>
    <w:rsid w:val="00A566D3"/>
    <w:rsid w:val="00A5677C"/>
    <w:rsid w:val="00A5692F"/>
    <w:rsid w:val="00A5709F"/>
    <w:rsid w:val="00A602F3"/>
    <w:rsid w:val="00A60384"/>
    <w:rsid w:val="00A604EA"/>
    <w:rsid w:val="00A60ADD"/>
    <w:rsid w:val="00A61F7D"/>
    <w:rsid w:val="00A62138"/>
    <w:rsid w:val="00A6261C"/>
    <w:rsid w:val="00A62E01"/>
    <w:rsid w:val="00A631DA"/>
    <w:rsid w:val="00A6534C"/>
    <w:rsid w:val="00A65701"/>
    <w:rsid w:val="00A66141"/>
    <w:rsid w:val="00A66C1A"/>
    <w:rsid w:val="00A66F30"/>
    <w:rsid w:val="00A673CE"/>
    <w:rsid w:val="00A675AB"/>
    <w:rsid w:val="00A679EC"/>
    <w:rsid w:val="00A7153C"/>
    <w:rsid w:val="00A728D4"/>
    <w:rsid w:val="00A732B1"/>
    <w:rsid w:val="00A7345B"/>
    <w:rsid w:val="00A7347A"/>
    <w:rsid w:val="00A73930"/>
    <w:rsid w:val="00A73B11"/>
    <w:rsid w:val="00A73E4E"/>
    <w:rsid w:val="00A74214"/>
    <w:rsid w:val="00A744B0"/>
    <w:rsid w:val="00A759F3"/>
    <w:rsid w:val="00A760D4"/>
    <w:rsid w:val="00A76D1A"/>
    <w:rsid w:val="00A76D26"/>
    <w:rsid w:val="00A76E51"/>
    <w:rsid w:val="00A773FB"/>
    <w:rsid w:val="00A77811"/>
    <w:rsid w:val="00A77A40"/>
    <w:rsid w:val="00A77B72"/>
    <w:rsid w:val="00A77CE9"/>
    <w:rsid w:val="00A804F9"/>
    <w:rsid w:val="00A8089C"/>
    <w:rsid w:val="00A80C70"/>
    <w:rsid w:val="00A80FCD"/>
    <w:rsid w:val="00A8119E"/>
    <w:rsid w:val="00A822CD"/>
    <w:rsid w:val="00A8246C"/>
    <w:rsid w:val="00A8260C"/>
    <w:rsid w:val="00A83460"/>
    <w:rsid w:val="00A8348C"/>
    <w:rsid w:val="00A835D6"/>
    <w:rsid w:val="00A838CE"/>
    <w:rsid w:val="00A83ED5"/>
    <w:rsid w:val="00A84E14"/>
    <w:rsid w:val="00A8533B"/>
    <w:rsid w:val="00A85368"/>
    <w:rsid w:val="00A8606C"/>
    <w:rsid w:val="00A86442"/>
    <w:rsid w:val="00A86980"/>
    <w:rsid w:val="00A86DFF"/>
    <w:rsid w:val="00A9023A"/>
    <w:rsid w:val="00A90623"/>
    <w:rsid w:val="00A9101B"/>
    <w:rsid w:val="00A910F2"/>
    <w:rsid w:val="00A9139F"/>
    <w:rsid w:val="00A92500"/>
    <w:rsid w:val="00A929CF"/>
    <w:rsid w:val="00A92A90"/>
    <w:rsid w:val="00A93CF6"/>
    <w:rsid w:val="00A94218"/>
    <w:rsid w:val="00A947A6"/>
    <w:rsid w:val="00A948F9"/>
    <w:rsid w:val="00A94E8C"/>
    <w:rsid w:val="00A94FD5"/>
    <w:rsid w:val="00A95177"/>
    <w:rsid w:val="00A95A88"/>
    <w:rsid w:val="00A96192"/>
    <w:rsid w:val="00A9623C"/>
    <w:rsid w:val="00A969FA"/>
    <w:rsid w:val="00AA091A"/>
    <w:rsid w:val="00AA0C7A"/>
    <w:rsid w:val="00AA13C0"/>
    <w:rsid w:val="00AA32F6"/>
    <w:rsid w:val="00AA3BE6"/>
    <w:rsid w:val="00AA3EBF"/>
    <w:rsid w:val="00AA40EB"/>
    <w:rsid w:val="00AA4200"/>
    <w:rsid w:val="00AA47AF"/>
    <w:rsid w:val="00AA4DF4"/>
    <w:rsid w:val="00AA5041"/>
    <w:rsid w:val="00AA5647"/>
    <w:rsid w:val="00AA6CE1"/>
    <w:rsid w:val="00AA7786"/>
    <w:rsid w:val="00AA77A7"/>
    <w:rsid w:val="00AA7E69"/>
    <w:rsid w:val="00AB0091"/>
    <w:rsid w:val="00AB05F0"/>
    <w:rsid w:val="00AB0622"/>
    <w:rsid w:val="00AB1435"/>
    <w:rsid w:val="00AB1537"/>
    <w:rsid w:val="00AB1757"/>
    <w:rsid w:val="00AB2025"/>
    <w:rsid w:val="00AB394B"/>
    <w:rsid w:val="00AB490A"/>
    <w:rsid w:val="00AB4E10"/>
    <w:rsid w:val="00AB676D"/>
    <w:rsid w:val="00AB6902"/>
    <w:rsid w:val="00AB69D7"/>
    <w:rsid w:val="00AB6A07"/>
    <w:rsid w:val="00AC0ACF"/>
    <w:rsid w:val="00AC0E71"/>
    <w:rsid w:val="00AC0F08"/>
    <w:rsid w:val="00AC222A"/>
    <w:rsid w:val="00AC27C2"/>
    <w:rsid w:val="00AC38C6"/>
    <w:rsid w:val="00AC3B99"/>
    <w:rsid w:val="00AC4484"/>
    <w:rsid w:val="00AC4997"/>
    <w:rsid w:val="00AC61DA"/>
    <w:rsid w:val="00AC66DD"/>
    <w:rsid w:val="00AC6D1A"/>
    <w:rsid w:val="00AC77C7"/>
    <w:rsid w:val="00AD0283"/>
    <w:rsid w:val="00AD07BD"/>
    <w:rsid w:val="00AD0CF5"/>
    <w:rsid w:val="00AD11D5"/>
    <w:rsid w:val="00AD1492"/>
    <w:rsid w:val="00AD1D92"/>
    <w:rsid w:val="00AD2088"/>
    <w:rsid w:val="00AD22FD"/>
    <w:rsid w:val="00AD2439"/>
    <w:rsid w:val="00AD270A"/>
    <w:rsid w:val="00AD2731"/>
    <w:rsid w:val="00AD2AC2"/>
    <w:rsid w:val="00AD2BBA"/>
    <w:rsid w:val="00AD32BC"/>
    <w:rsid w:val="00AD3547"/>
    <w:rsid w:val="00AD3633"/>
    <w:rsid w:val="00AD3EEC"/>
    <w:rsid w:val="00AD4FD7"/>
    <w:rsid w:val="00AD5229"/>
    <w:rsid w:val="00AD5472"/>
    <w:rsid w:val="00AD5744"/>
    <w:rsid w:val="00AD5DC0"/>
    <w:rsid w:val="00AD693C"/>
    <w:rsid w:val="00AD69A3"/>
    <w:rsid w:val="00AD6C14"/>
    <w:rsid w:val="00AD7E12"/>
    <w:rsid w:val="00AD7E90"/>
    <w:rsid w:val="00AE06B8"/>
    <w:rsid w:val="00AE12FC"/>
    <w:rsid w:val="00AE292A"/>
    <w:rsid w:val="00AE2A8B"/>
    <w:rsid w:val="00AE2BA0"/>
    <w:rsid w:val="00AE2BEA"/>
    <w:rsid w:val="00AE379B"/>
    <w:rsid w:val="00AE37AD"/>
    <w:rsid w:val="00AE3958"/>
    <w:rsid w:val="00AE3A48"/>
    <w:rsid w:val="00AE48C4"/>
    <w:rsid w:val="00AE48EE"/>
    <w:rsid w:val="00AE53E4"/>
    <w:rsid w:val="00AE6358"/>
    <w:rsid w:val="00AE6447"/>
    <w:rsid w:val="00AE653F"/>
    <w:rsid w:val="00AE6A16"/>
    <w:rsid w:val="00AE6F57"/>
    <w:rsid w:val="00AE715E"/>
    <w:rsid w:val="00AE75E5"/>
    <w:rsid w:val="00AE7695"/>
    <w:rsid w:val="00AE779B"/>
    <w:rsid w:val="00AF0623"/>
    <w:rsid w:val="00AF0CD0"/>
    <w:rsid w:val="00AF0DD8"/>
    <w:rsid w:val="00AF12FF"/>
    <w:rsid w:val="00AF140F"/>
    <w:rsid w:val="00AF247C"/>
    <w:rsid w:val="00AF2DF7"/>
    <w:rsid w:val="00AF37AD"/>
    <w:rsid w:val="00AF3F64"/>
    <w:rsid w:val="00AF4658"/>
    <w:rsid w:val="00AF4EB4"/>
    <w:rsid w:val="00AF4ED8"/>
    <w:rsid w:val="00AF504A"/>
    <w:rsid w:val="00AF5133"/>
    <w:rsid w:val="00AF6987"/>
    <w:rsid w:val="00AF6A9B"/>
    <w:rsid w:val="00AF7222"/>
    <w:rsid w:val="00AF7348"/>
    <w:rsid w:val="00AF77C5"/>
    <w:rsid w:val="00AF7C61"/>
    <w:rsid w:val="00AF7F00"/>
    <w:rsid w:val="00B00142"/>
    <w:rsid w:val="00B007B0"/>
    <w:rsid w:val="00B00B4B"/>
    <w:rsid w:val="00B00D81"/>
    <w:rsid w:val="00B013DD"/>
    <w:rsid w:val="00B0181C"/>
    <w:rsid w:val="00B020A0"/>
    <w:rsid w:val="00B023CC"/>
    <w:rsid w:val="00B0273A"/>
    <w:rsid w:val="00B03417"/>
    <w:rsid w:val="00B0364C"/>
    <w:rsid w:val="00B0407B"/>
    <w:rsid w:val="00B04229"/>
    <w:rsid w:val="00B04C03"/>
    <w:rsid w:val="00B0621B"/>
    <w:rsid w:val="00B06327"/>
    <w:rsid w:val="00B067E8"/>
    <w:rsid w:val="00B06F47"/>
    <w:rsid w:val="00B073CC"/>
    <w:rsid w:val="00B07690"/>
    <w:rsid w:val="00B10A2A"/>
    <w:rsid w:val="00B10D1F"/>
    <w:rsid w:val="00B10EF0"/>
    <w:rsid w:val="00B11013"/>
    <w:rsid w:val="00B114F5"/>
    <w:rsid w:val="00B11BDF"/>
    <w:rsid w:val="00B13C66"/>
    <w:rsid w:val="00B13D23"/>
    <w:rsid w:val="00B1425D"/>
    <w:rsid w:val="00B14DF8"/>
    <w:rsid w:val="00B14E19"/>
    <w:rsid w:val="00B14E9B"/>
    <w:rsid w:val="00B150DB"/>
    <w:rsid w:val="00B15CE6"/>
    <w:rsid w:val="00B1609A"/>
    <w:rsid w:val="00B1644B"/>
    <w:rsid w:val="00B16E4B"/>
    <w:rsid w:val="00B17FE5"/>
    <w:rsid w:val="00B2129E"/>
    <w:rsid w:val="00B21744"/>
    <w:rsid w:val="00B224F5"/>
    <w:rsid w:val="00B2293E"/>
    <w:rsid w:val="00B22DB9"/>
    <w:rsid w:val="00B22FC8"/>
    <w:rsid w:val="00B2323A"/>
    <w:rsid w:val="00B2344E"/>
    <w:rsid w:val="00B2435D"/>
    <w:rsid w:val="00B2446D"/>
    <w:rsid w:val="00B245CA"/>
    <w:rsid w:val="00B25255"/>
    <w:rsid w:val="00B2588C"/>
    <w:rsid w:val="00B25923"/>
    <w:rsid w:val="00B25F77"/>
    <w:rsid w:val="00B26458"/>
    <w:rsid w:val="00B26775"/>
    <w:rsid w:val="00B26885"/>
    <w:rsid w:val="00B276B0"/>
    <w:rsid w:val="00B27930"/>
    <w:rsid w:val="00B27DBD"/>
    <w:rsid w:val="00B303E0"/>
    <w:rsid w:val="00B30552"/>
    <w:rsid w:val="00B31E1B"/>
    <w:rsid w:val="00B3218B"/>
    <w:rsid w:val="00B323DB"/>
    <w:rsid w:val="00B32522"/>
    <w:rsid w:val="00B329F8"/>
    <w:rsid w:val="00B32FA4"/>
    <w:rsid w:val="00B3311D"/>
    <w:rsid w:val="00B33372"/>
    <w:rsid w:val="00B33874"/>
    <w:rsid w:val="00B33E33"/>
    <w:rsid w:val="00B34A59"/>
    <w:rsid w:val="00B35EF6"/>
    <w:rsid w:val="00B3707B"/>
    <w:rsid w:val="00B3757C"/>
    <w:rsid w:val="00B3771A"/>
    <w:rsid w:val="00B406AF"/>
    <w:rsid w:val="00B40737"/>
    <w:rsid w:val="00B408CF"/>
    <w:rsid w:val="00B41C95"/>
    <w:rsid w:val="00B424C1"/>
    <w:rsid w:val="00B4289C"/>
    <w:rsid w:val="00B431B0"/>
    <w:rsid w:val="00B433C6"/>
    <w:rsid w:val="00B43AAA"/>
    <w:rsid w:val="00B43F4A"/>
    <w:rsid w:val="00B44F24"/>
    <w:rsid w:val="00B4567D"/>
    <w:rsid w:val="00B4594D"/>
    <w:rsid w:val="00B46D03"/>
    <w:rsid w:val="00B4705A"/>
    <w:rsid w:val="00B47979"/>
    <w:rsid w:val="00B509D7"/>
    <w:rsid w:val="00B52C87"/>
    <w:rsid w:val="00B53150"/>
    <w:rsid w:val="00B54016"/>
    <w:rsid w:val="00B54051"/>
    <w:rsid w:val="00B550EF"/>
    <w:rsid w:val="00B5561A"/>
    <w:rsid w:val="00B55EEB"/>
    <w:rsid w:val="00B5635E"/>
    <w:rsid w:val="00B5687A"/>
    <w:rsid w:val="00B57207"/>
    <w:rsid w:val="00B57275"/>
    <w:rsid w:val="00B57907"/>
    <w:rsid w:val="00B60A46"/>
    <w:rsid w:val="00B61C1B"/>
    <w:rsid w:val="00B62001"/>
    <w:rsid w:val="00B626A6"/>
    <w:rsid w:val="00B62BC8"/>
    <w:rsid w:val="00B6301E"/>
    <w:rsid w:val="00B63E25"/>
    <w:rsid w:val="00B64670"/>
    <w:rsid w:val="00B65066"/>
    <w:rsid w:val="00B6603E"/>
    <w:rsid w:val="00B66738"/>
    <w:rsid w:val="00B66985"/>
    <w:rsid w:val="00B66A6F"/>
    <w:rsid w:val="00B66B34"/>
    <w:rsid w:val="00B671DA"/>
    <w:rsid w:val="00B6737E"/>
    <w:rsid w:val="00B67D06"/>
    <w:rsid w:val="00B70787"/>
    <w:rsid w:val="00B7169D"/>
    <w:rsid w:val="00B71DBA"/>
    <w:rsid w:val="00B71FF7"/>
    <w:rsid w:val="00B720BA"/>
    <w:rsid w:val="00B74020"/>
    <w:rsid w:val="00B741D6"/>
    <w:rsid w:val="00B747A3"/>
    <w:rsid w:val="00B74D4E"/>
    <w:rsid w:val="00B75AA5"/>
    <w:rsid w:val="00B76134"/>
    <w:rsid w:val="00B767FA"/>
    <w:rsid w:val="00B76E04"/>
    <w:rsid w:val="00B776DF"/>
    <w:rsid w:val="00B77C7A"/>
    <w:rsid w:val="00B80B73"/>
    <w:rsid w:val="00B81C92"/>
    <w:rsid w:val="00B823B1"/>
    <w:rsid w:val="00B83295"/>
    <w:rsid w:val="00B83A2F"/>
    <w:rsid w:val="00B83D53"/>
    <w:rsid w:val="00B847FA"/>
    <w:rsid w:val="00B84817"/>
    <w:rsid w:val="00B84CD2"/>
    <w:rsid w:val="00B85000"/>
    <w:rsid w:val="00B85285"/>
    <w:rsid w:val="00B856B5"/>
    <w:rsid w:val="00B857AA"/>
    <w:rsid w:val="00B86502"/>
    <w:rsid w:val="00B87E0C"/>
    <w:rsid w:val="00B9019E"/>
    <w:rsid w:val="00B9095D"/>
    <w:rsid w:val="00B90BA8"/>
    <w:rsid w:val="00B90EAF"/>
    <w:rsid w:val="00B91229"/>
    <w:rsid w:val="00B912DA"/>
    <w:rsid w:val="00B91578"/>
    <w:rsid w:val="00B91618"/>
    <w:rsid w:val="00B91640"/>
    <w:rsid w:val="00B91D26"/>
    <w:rsid w:val="00B92539"/>
    <w:rsid w:val="00B92C53"/>
    <w:rsid w:val="00B92FBD"/>
    <w:rsid w:val="00B930EF"/>
    <w:rsid w:val="00B932E3"/>
    <w:rsid w:val="00B93E4A"/>
    <w:rsid w:val="00B95202"/>
    <w:rsid w:val="00B95A41"/>
    <w:rsid w:val="00B95BF7"/>
    <w:rsid w:val="00B95F6B"/>
    <w:rsid w:val="00B9697C"/>
    <w:rsid w:val="00B9720A"/>
    <w:rsid w:val="00B9779F"/>
    <w:rsid w:val="00B97BB3"/>
    <w:rsid w:val="00B97DAB"/>
    <w:rsid w:val="00B97E66"/>
    <w:rsid w:val="00B97EF0"/>
    <w:rsid w:val="00BA02A0"/>
    <w:rsid w:val="00BA0488"/>
    <w:rsid w:val="00BA0C71"/>
    <w:rsid w:val="00BA0E80"/>
    <w:rsid w:val="00BA18D9"/>
    <w:rsid w:val="00BA19AC"/>
    <w:rsid w:val="00BA19ED"/>
    <w:rsid w:val="00BA1ABA"/>
    <w:rsid w:val="00BA1FB5"/>
    <w:rsid w:val="00BA22AC"/>
    <w:rsid w:val="00BA22B3"/>
    <w:rsid w:val="00BA23B7"/>
    <w:rsid w:val="00BA2C19"/>
    <w:rsid w:val="00BA39CF"/>
    <w:rsid w:val="00BA3D80"/>
    <w:rsid w:val="00BA432B"/>
    <w:rsid w:val="00BA4DAB"/>
    <w:rsid w:val="00BA5092"/>
    <w:rsid w:val="00BA57B0"/>
    <w:rsid w:val="00BA59D9"/>
    <w:rsid w:val="00BA60BB"/>
    <w:rsid w:val="00BA72A9"/>
    <w:rsid w:val="00BB0578"/>
    <w:rsid w:val="00BB1414"/>
    <w:rsid w:val="00BB19BC"/>
    <w:rsid w:val="00BB1BBB"/>
    <w:rsid w:val="00BB250D"/>
    <w:rsid w:val="00BB2A89"/>
    <w:rsid w:val="00BB2C9E"/>
    <w:rsid w:val="00BB2CC4"/>
    <w:rsid w:val="00BB2D82"/>
    <w:rsid w:val="00BB2DA4"/>
    <w:rsid w:val="00BB2EC8"/>
    <w:rsid w:val="00BB3433"/>
    <w:rsid w:val="00BB34AA"/>
    <w:rsid w:val="00BB3E3F"/>
    <w:rsid w:val="00BB512D"/>
    <w:rsid w:val="00BB5DFE"/>
    <w:rsid w:val="00BB5E98"/>
    <w:rsid w:val="00BB62DA"/>
    <w:rsid w:val="00BB6547"/>
    <w:rsid w:val="00BB6687"/>
    <w:rsid w:val="00BB6BD1"/>
    <w:rsid w:val="00BB73E3"/>
    <w:rsid w:val="00BB751F"/>
    <w:rsid w:val="00BC075C"/>
    <w:rsid w:val="00BC0D69"/>
    <w:rsid w:val="00BC10C9"/>
    <w:rsid w:val="00BC3352"/>
    <w:rsid w:val="00BC3F46"/>
    <w:rsid w:val="00BC421C"/>
    <w:rsid w:val="00BC424B"/>
    <w:rsid w:val="00BC4297"/>
    <w:rsid w:val="00BC4474"/>
    <w:rsid w:val="00BC4DBC"/>
    <w:rsid w:val="00BC5B85"/>
    <w:rsid w:val="00BC678A"/>
    <w:rsid w:val="00BC6C05"/>
    <w:rsid w:val="00BC6C1A"/>
    <w:rsid w:val="00BC7145"/>
    <w:rsid w:val="00BC7AE8"/>
    <w:rsid w:val="00BC7FEF"/>
    <w:rsid w:val="00BD0690"/>
    <w:rsid w:val="00BD0FAB"/>
    <w:rsid w:val="00BD10DB"/>
    <w:rsid w:val="00BD1681"/>
    <w:rsid w:val="00BD1C7B"/>
    <w:rsid w:val="00BD294E"/>
    <w:rsid w:val="00BD2ED1"/>
    <w:rsid w:val="00BD4064"/>
    <w:rsid w:val="00BD4116"/>
    <w:rsid w:val="00BD4D1D"/>
    <w:rsid w:val="00BD57D2"/>
    <w:rsid w:val="00BD5F6B"/>
    <w:rsid w:val="00BD6737"/>
    <w:rsid w:val="00BD7ECE"/>
    <w:rsid w:val="00BE110A"/>
    <w:rsid w:val="00BE117F"/>
    <w:rsid w:val="00BE1A31"/>
    <w:rsid w:val="00BE1B38"/>
    <w:rsid w:val="00BE1D6F"/>
    <w:rsid w:val="00BE2304"/>
    <w:rsid w:val="00BE27F7"/>
    <w:rsid w:val="00BE352D"/>
    <w:rsid w:val="00BE3997"/>
    <w:rsid w:val="00BE3E7F"/>
    <w:rsid w:val="00BE4416"/>
    <w:rsid w:val="00BE5499"/>
    <w:rsid w:val="00BE5623"/>
    <w:rsid w:val="00BE6794"/>
    <w:rsid w:val="00BE6A29"/>
    <w:rsid w:val="00BE6ED3"/>
    <w:rsid w:val="00BE79CD"/>
    <w:rsid w:val="00BF0399"/>
    <w:rsid w:val="00BF0472"/>
    <w:rsid w:val="00BF109E"/>
    <w:rsid w:val="00BF1308"/>
    <w:rsid w:val="00BF2923"/>
    <w:rsid w:val="00BF2E5D"/>
    <w:rsid w:val="00BF2F6B"/>
    <w:rsid w:val="00BF3148"/>
    <w:rsid w:val="00BF330E"/>
    <w:rsid w:val="00BF3E0F"/>
    <w:rsid w:val="00BF4756"/>
    <w:rsid w:val="00BF4812"/>
    <w:rsid w:val="00BF4A3D"/>
    <w:rsid w:val="00BF5980"/>
    <w:rsid w:val="00BF5BCA"/>
    <w:rsid w:val="00BF7FE0"/>
    <w:rsid w:val="00C0056E"/>
    <w:rsid w:val="00C00684"/>
    <w:rsid w:val="00C00D2A"/>
    <w:rsid w:val="00C01185"/>
    <w:rsid w:val="00C01342"/>
    <w:rsid w:val="00C01709"/>
    <w:rsid w:val="00C01E28"/>
    <w:rsid w:val="00C01F86"/>
    <w:rsid w:val="00C01F9D"/>
    <w:rsid w:val="00C036D3"/>
    <w:rsid w:val="00C03E79"/>
    <w:rsid w:val="00C0434F"/>
    <w:rsid w:val="00C0469E"/>
    <w:rsid w:val="00C061B3"/>
    <w:rsid w:val="00C066D7"/>
    <w:rsid w:val="00C07389"/>
    <w:rsid w:val="00C10500"/>
    <w:rsid w:val="00C107CA"/>
    <w:rsid w:val="00C11311"/>
    <w:rsid w:val="00C11334"/>
    <w:rsid w:val="00C1157F"/>
    <w:rsid w:val="00C11AEB"/>
    <w:rsid w:val="00C12086"/>
    <w:rsid w:val="00C12241"/>
    <w:rsid w:val="00C12A61"/>
    <w:rsid w:val="00C12D73"/>
    <w:rsid w:val="00C134E4"/>
    <w:rsid w:val="00C13A7D"/>
    <w:rsid w:val="00C143D8"/>
    <w:rsid w:val="00C148DD"/>
    <w:rsid w:val="00C14EE7"/>
    <w:rsid w:val="00C150C8"/>
    <w:rsid w:val="00C1577F"/>
    <w:rsid w:val="00C15870"/>
    <w:rsid w:val="00C161F8"/>
    <w:rsid w:val="00C1631E"/>
    <w:rsid w:val="00C16FE3"/>
    <w:rsid w:val="00C17A9B"/>
    <w:rsid w:val="00C17EEC"/>
    <w:rsid w:val="00C2027E"/>
    <w:rsid w:val="00C2060D"/>
    <w:rsid w:val="00C206BA"/>
    <w:rsid w:val="00C21A1E"/>
    <w:rsid w:val="00C22022"/>
    <w:rsid w:val="00C22570"/>
    <w:rsid w:val="00C228F4"/>
    <w:rsid w:val="00C24FB8"/>
    <w:rsid w:val="00C258F4"/>
    <w:rsid w:val="00C25CD2"/>
    <w:rsid w:val="00C25E42"/>
    <w:rsid w:val="00C25FC7"/>
    <w:rsid w:val="00C2710D"/>
    <w:rsid w:val="00C27806"/>
    <w:rsid w:val="00C27973"/>
    <w:rsid w:val="00C27A7E"/>
    <w:rsid w:val="00C27D44"/>
    <w:rsid w:val="00C30611"/>
    <w:rsid w:val="00C3104D"/>
    <w:rsid w:val="00C31686"/>
    <w:rsid w:val="00C31844"/>
    <w:rsid w:val="00C31DD9"/>
    <w:rsid w:val="00C31E50"/>
    <w:rsid w:val="00C3248B"/>
    <w:rsid w:val="00C325A7"/>
    <w:rsid w:val="00C328BC"/>
    <w:rsid w:val="00C344A2"/>
    <w:rsid w:val="00C3465D"/>
    <w:rsid w:val="00C347D6"/>
    <w:rsid w:val="00C34912"/>
    <w:rsid w:val="00C34BD1"/>
    <w:rsid w:val="00C3516A"/>
    <w:rsid w:val="00C3626B"/>
    <w:rsid w:val="00C36387"/>
    <w:rsid w:val="00C3659B"/>
    <w:rsid w:val="00C36B93"/>
    <w:rsid w:val="00C36F65"/>
    <w:rsid w:val="00C36FE1"/>
    <w:rsid w:val="00C37190"/>
    <w:rsid w:val="00C3740C"/>
    <w:rsid w:val="00C37AE1"/>
    <w:rsid w:val="00C37E36"/>
    <w:rsid w:val="00C40148"/>
    <w:rsid w:val="00C40960"/>
    <w:rsid w:val="00C40E77"/>
    <w:rsid w:val="00C4155A"/>
    <w:rsid w:val="00C41A1B"/>
    <w:rsid w:val="00C421FE"/>
    <w:rsid w:val="00C42275"/>
    <w:rsid w:val="00C429C1"/>
    <w:rsid w:val="00C434DE"/>
    <w:rsid w:val="00C43752"/>
    <w:rsid w:val="00C43C58"/>
    <w:rsid w:val="00C44899"/>
    <w:rsid w:val="00C45392"/>
    <w:rsid w:val="00C45490"/>
    <w:rsid w:val="00C45713"/>
    <w:rsid w:val="00C45B8C"/>
    <w:rsid w:val="00C45EF9"/>
    <w:rsid w:val="00C47814"/>
    <w:rsid w:val="00C47DBA"/>
    <w:rsid w:val="00C502B6"/>
    <w:rsid w:val="00C50993"/>
    <w:rsid w:val="00C515BD"/>
    <w:rsid w:val="00C52105"/>
    <w:rsid w:val="00C52159"/>
    <w:rsid w:val="00C536C6"/>
    <w:rsid w:val="00C54803"/>
    <w:rsid w:val="00C556E9"/>
    <w:rsid w:val="00C55DCB"/>
    <w:rsid w:val="00C56025"/>
    <w:rsid w:val="00C565AD"/>
    <w:rsid w:val="00C56CE8"/>
    <w:rsid w:val="00C570EE"/>
    <w:rsid w:val="00C578D1"/>
    <w:rsid w:val="00C57ADF"/>
    <w:rsid w:val="00C57B42"/>
    <w:rsid w:val="00C57C63"/>
    <w:rsid w:val="00C60944"/>
    <w:rsid w:val="00C60F65"/>
    <w:rsid w:val="00C61250"/>
    <w:rsid w:val="00C6132C"/>
    <w:rsid w:val="00C613DB"/>
    <w:rsid w:val="00C6166C"/>
    <w:rsid w:val="00C6192C"/>
    <w:rsid w:val="00C61C9D"/>
    <w:rsid w:val="00C61E7F"/>
    <w:rsid w:val="00C62050"/>
    <w:rsid w:val="00C6327A"/>
    <w:rsid w:val="00C63418"/>
    <w:rsid w:val="00C638B1"/>
    <w:rsid w:val="00C64038"/>
    <w:rsid w:val="00C643CA"/>
    <w:rsid w:val="00C64B4E"/>
    <w:rsid w:val="00C6569B"/>
    <w:rsid w:val="00C6668B"/>
    <w:rsid w:val="00C66BFF"/>
    <w:rsid w:val="00C66E50"/>
    <w:rsid w:val="00C6720D"/>
    <w:rsid w:val="00C67260"/>
    <w:rsid w:val="00C702A7"/>
    <w:rsid w:val="00C70884"/>
    <w:rsid w:val="00C70965"/>
    <w:rsid w:val="00C70FDA"/>
    <w:rsid w:val="00C7124A"/>
    <w:rsid w:val="00C714C9"/>
    <w:rsid w:val="00C72188"/>
    <w:rsid w:val="00C728E1"/>
    <w:rsid w:val="00C728F3"/>
    <w:rsid w:val="00C729E0"/>
    <w:rsid w:val="00C72C98"/>
    <w:rsid w:val="00C73290"/>
    <w:rsid w:val="00C733E6"/>
    <w:rsid w:val="00C73750"/>
    <w:rsid w:val="00C738F9"/>
    <w:rsid w:val="00C73C8D"/>
    <w:rsid w:val="00C73F16"/>
    <w:rsid w:val="00C7462F"/>
    <w:rsid w:val="00C74851"/>
    <w:rsid w:val="00C74B9E"/>
    <w:rsid w:val="00C74F80"/>
    <w:rsid w:val="00C753F2"/>
    <w:rsid w:val="00C755FD"/>
    <w:rsid w:val="00C75ED4"/>
    <w:rsid w:val="00C76448"/>
    <w:rsid w:val="00C767F9"/>
    <w:rsid w:val="00C76812"/>
    <w:rsid w:val="00C769A6"/>
    <w:rsid w:val="00C77C58"/>
    <w:rsid w:val="00C77D05"/>
    <w:rsid w:val="00C80A49"/>
    <w:rsid w:val="00C80D24"/>
    <w:rsid w:val="00C8199E"/>
    <w:rsid w:val="00C82295"/>
    <w:rsid w:val="00C829DE"/>
    <w:rsid w:val="00C82B74"/>
    <w:rsid w:val="00C830DE"/>
    <w:rsid w:val="00C83909"/>
    <w:rsid w:val="00C83F07"/>
    <w:rsid w:val="00C8414A"/>
    <w:rsid w:val="00C84A02"/>
    <w:rsid w:val="00C850EC"/>
    <w:rsid w:val="00C85103"/>
    <w:rsid w:val="00C85116"/>
    <w:rsid w:val="00C856BE"/>
    <w:rsid w:val="00C85BF8"/>
    <w:rsid w:val="00C8646C"/>
    <w:rsid w:val="00C86513"/>
    <w:rsid w:val="00C87627"/>
    <w:rsid w:val="00C87B93"/>
    <w:rsid w:val="00C905FA"/>
    <w:rsid w:val="00C90D41"/>
    <w:rsid w:val="00C91312"/>
    <w:rsid w:val="00C91C08"/>
    <w:rsid w:val="00C91E56"/>
    <w:rsid w:val="00C927E9"/>
    <w:rsid w:val="00C93311"/>
    <w:rsid w:val="00C936AF"/>
    <w:rsid w:val="00C93925"/>
    <w:rsid w:val="00C93B63"/>
    <w:rsid w:val="00C93C49"/>
    <w:rsid w:val="00C93E4B"/>
    <w:rsid w:val="00C93E4F"/>
    <w:rsid w:val="00C93E9B"/>
    <w:rsid w:val="00C94533"/>
    <w:rsid w:val="00C95666"/>
    <w:rsid w:val="00C95BE9"/>
    <w:rsid w:val="00C95DC5"/>
    <w:rsid w:val="00C960C8"/>
    <w:rsid w:val="00C9725A"/>
    <w:rsid w:val="00C97927"/>
    <w:rsid w:val="00C97A7C"/>
    <w:rsid w:val="00CA1322"/>
    <w:rsid w:val="00CA170C"/>
    <w:rsid w:val="00CA1E37"/>
    <w:rsid w:val="00CA21F7"/>
    <w:rsid w:val="00CA2443"/>
    <w:rsid w:val="00CA2EC0"/>
    <w:rsid w:val="00CA4179"/>
    <w:rsid w:val="00CA4703"/>
    <w:rsid w:val="00CA5717"/>
    <w:rsid w:val="00CA5724"/>
    <w:rsid w:val="00CA5826"/>
    <w:rsid w:val="00CA6151"/>
    <w:rsid w:val="00CA61BF"/>
    <w:rsid w:val="00CA62A3"/>
    <w:rsid w:val="00CA62EE"/>
    <w:rsid w:val="00CA663D"/>
    <w:rsid w:val="00CA6791"/>
    <w:rsid w:val="00CA6A4D"/>
    <w:rsid w:val="00CA6ACC"/>
    <w:rsid w:val="00CA6AF3"/>
    <w:rsid w:val="00CA6D6C"/>
    <w:rsid w:val="00CA735A"/>
    <w:rsid w:val="00CB1755"/>
    <w:rsid w:val="00CB22F0"/>
    <w:rsid w:val="00CB28AA"/>
    <w:rsid w:val="00CB299B"/>
    <w:rsid w:val="00CB2B33"/>
    <w:rsid w:val="00CB3EC9"/>
    <w:rsid w:val="00CB5319"/>
    <w:rsid w:val="00CB53B6"/>
    <w:rsid w:val="00CB5ED0"/>
    <w:rsid w:val="00CB620F"/>
    <w:rsid w:val="00CB65B3"/>
    <w:rsid w:val="00CB66DC"/>
    <w:rsid w:val="00CB77F9"/>
    <w:rsid w:val="00CB7A09"/>
    <w:rsid w:val="00CB7A85"/>
    <w:rsid w:val="00CC0C72"/>
    <w:rsid w:val="00CC1F49"/>
    <w:rsid w:val="00CC270C"/>
    <w:rsid w:val="00CC3507"/>
    <w:rsid w:val="00CC49DE"/>
    <w:rsid w:val="00CC5015"/>
    <w:rsid w:val="00CC5BA3"/>
    <w:rsid w:val="00CC5DA0"/>
    <w:rsid w:val="00CC6310"/>
    <w:rsid w:val="00CC6477"/>
    <w:rsid w:val="00CC68BB"/>
    <w:rsid w:val="00CC740F"/>
    <w:rsid w:val="00CC7473"/>
    <w:rsid w:val="00CC7784"/>
    <w:rsid w:val="00CD1BD7"/>
    <w:rsid w:val="00CD2500"/>
    <w:rsid w:val="00CD2789"/>
    <w:rsid w:val="00CD2A98"/>
    <w:rsid w:val="00CD3933"/>
    <w:rsid w:val="00CD3D70"/>
    <w:rsid w:val="00CD457A"/>
    <w:rsid w:val="00CD48C6"/>
    <w:rsid w:val="00CD4FAA"/>
    <w:rsid w:val="00CD5271"/>
    <w:rsid w:val="00CD5499"/>
    <w:rsid w:val="00CD62B4"/>
    <w:rsid w:val="00CD6445"/>
    <w:rsid w:val="00CD6EF5"/>
    <w:rsid w:val="00CD6F7D"/>
    <w:rsid w:val="00CD7391"/>
    <w:rsid w:val="00CE2502"/>
    <w:rsid w:val="00CE3120"/>
    <w:rsid w:val="00CE33CB"/>
    <w:rsid w:val="00CE39E2"/>
    <w:rsid w:val="00CE4A79"/>
    <w:rsid w:val="00CE4E2B"/>
    <w:rsid w:val="00CE56C0"/>
    <w:rsid w:val="00CE5CC1"/>
    <w:rsid w:val="00CE613E"/>
    <w:rsid w:val="00CE618F"/>
    <w:rsid w:val="00CE7B72"/>
    <w:rsid w:val="00CF0CE5"/>
    <w:rsid w:val="00CF1865"/>
    <w:rsid w:val="00CF1D8A"/>
    <w:rsid w:val="00CF28E8"/>
    <w:rsid w:val="00CF2C2E"/>
    <w:rsid w:val="00CF33C8"/>
    <w:rsid w:val="00CF372A"/>
    <w:rsid w:val="00CF3B88"/>
    <w:rsid w:val="00CF45ED"/>
    <w:rsid w:val="00CF463F"/>
    <w:rsid w:val="00CF48BA"/>
    <w:rsid w:val="00CF4F6A"/>
    <w:rsid w:val="00CF530A"/>
    <w:rsid w:val="00CF557A"/>
    <w:rsid w:val="00CF5B97"/>
    <w:rsid w:val="00CF5CBF"/>
    <w:rsid w:val="00CF6129"/>
    <w:rsid w:val="00CF6767"/>
    <w:rsid w:val="00CF6CDE"/>
    <w:rsid w:val="00CF746F"/>
    <w:rsid w:val="00CF7BD8"/>
    <w:rsid w:val="00D00760"/>
    <w:rsid w:val="00D00BA4"/>
    <w:rsid w:val="00D00F60"/>
    <w:rsid w:val="00D010BF"/>
    <w:rsid w:val="00D01230"/>
    <w:rsid w:val="00D01285"/>
    <w:rsid w:val="00D01400"/>
    <w:rsid w:val="00D018D7"/>
    <w:rsid w:val="00D02809"/>
    <w:rsid w:val="00D02DBC"/>
    <w:rsid w:val="00D03E15"/>
    <w:rsid w:val="00D03EA1"/>
    <w:rsid w:val="00D04048"/>
    <w:rsid w:val="00D0457D"/>
    <w:rsid w:val="00D0459C"/>
    <w:rsid w:val="00D04C2C"/>
    <w:rsid w:val="00D050F1"/>
    <w:rsid w:val="00D051B6"/>
    <w:rsid w:val="00D05700"/>
    <w:rsid w:val="00D07068"/>
    <w:rsid w:val="00D07844"/>
    <w:rsid w:val="00D07F2B"/>
    <w:rsid w:val="00D10AFD"/>
    <w:rsid w:val="00D11832"/>
    <w:rsid w:val="00D11FE1"/>
    <w:rsid w:val="00D12ECA"/>
    <w:rsid w:val="00D1325D"/>
    <w:rsid w:val="00D134D9"/>
    <w:rsid w:val="00D139DE"/>
    <w:rsid w:val="00D144F9"/>
    <w:rsid w:val="00D14904"/>
    <w:rsid w:val="00D14EF0"/>
    <w:rsid w:val="00D15821"/>
    <w:rsid w:val="00D1594B"/>
    <w:rsid w:val="00D15B18"/>
    <w:rsid w:val="00D16555"/>
    <w:rsid w:val="00D16AAF"/>
    <w:rsid w:val="00D173C3"/>
    <w:rsid w:val="00D1763F"/>
    <w:rsid w:val="00D179A2"/>
    <w:rsid w:val="00D20003"/>
    <w:rsid w:val="00D20F2D"/>
    <w:rsid w:val="00D20F31"/>
    <w:rsid w:val="00D21915"/>
    <w:rsid w:val="00D219E1"/>
    <w:rsid w:val="00D21F0D"/>
    <w:rsid w:val="00D23366"/>
    <w:rsid w:val="00D23591"/>
    <w:rsid w:val="00D23746"/>
    <w:rsid w:val="00D24BE2"/>
    <w:rsid w:val="00D24F6E"/>
    <w:rsid w:val="00D25037"/>
    <w:rsid w:val="00D265EA"/>
    <w:rsid w:val="00D266F2"/>
    <w:rsid w:val="00D2684B"/>
    <w:rsid w:val="00D2745E"/>
    <w:rsid w:val="00D27BF5"/>
    <w:rsid w:val="00D31691"/>
    <w:rsid w:val="00D32738"/>
    <w:rsid w:val="00D32D3D"/>
    <w:rsid w:val="00D32E53"/>
    <w:rsid w:val="00D332E2"/>
    <w:rsid w:val="00D33580"/>
    <w:rsid w:val="00D3425B"/>
    <w:rsid w:val="00D34BA7"/>
    <w:rsid w:val="00D34D15"/>
    <w:rsid w:val="00D3696B"/>
    <w:rsid w:val="00D36C8C"/>
    <w:rsid w:val="00D36E67"/>
    <w:rsid w:val="00D37034"/>
    <w:rsid w:val="00D37CAD"/>
    <w:rsid w:val="00D400A0"/>
    <w:rsid w:val="00D40380"/>
    <w:rsid w:val="00D4038C"/>
    <w:rsid w:val="00D412AA"/>
    <w:rsid w:val="00D42139"/>
    <w:rsid w:val="00D4275A"/>
    <w:rsid w:val="00D42D22"/>
    <w:rsid w:val="00D44A37"/>
    <w:rsid w:val="00D44DA0"/>
    <w:rsid w:val="00D45CB6"/>
    <w:rsid w:val="00D4621F"/>
    <w:rsid w:val="00D46E00"/>
    <w:rsid w:val="00D46F02"/>
    <w:rsid w:val="00D46F89"/>
    <w:rsid w:val="00D47115"/>
    <w:rsid w:val="00D47589"/>
    <w:rsid w:val="00D4795A"/>
    <w:rsid w:val="00D47D94"/>
    <w:rsid w:val="00D47FDF"/>
    <w:rsid w:val="00D50A1A"/>
    <w:rsid w:val="00D51661"/>
    <w:rsid w:val="00D517B9"/>
    <w:rsid w:val="00D51C49"/>
    <w:rsid w:val="00D52155"/>
    <w:rsid w:val="00D5269C"/>
    <w:rsid w:val="00D535AC"/>
    <w:rsid w:val="00D544C1"/>
    <w:rsid w:val="00D546B2"/>
    <w:rsid w:val="00D54F3B"/>
    <w:rsid w:val="00D5552E"/>
    <w:rsid w:val="00D55EF4"/>
    <w:rsid w:val="00D5664D"/>
    <w:rsid w:val="00D567D8"/>
    <w:rsid w:val="00D56929"/>
    <w:rsid w:val="00D57D5D"/>
    <w:rsid w:val="00D601D8"/>
    <w:rsid w:val="00D60749"/>
    <w:rsid w:val="00D61BAA"/>
    <w:rsid w:val="00D624CB"/>
    <w:rsid w:val="00D62658"/>
    <w:rsid w:val="00D629FC"/>
    <w:rsid w:val="00D62CC9"/>
    <w:rsid w:val="00D62CCD"/>
    <w:rsid w:val="00D62E7F"/>
    <w:rsid w:val="00D63582"/>
    <w:rsid w:val="00D63659"/>
    <w:rsid w:val="00D6430F"/>
    <w:rsid w:val="00D64526"/>
    <w:rsid w:val="00D64FBC"/>
    <w:rsid w:val="00D65919"/>
    <w:rsid w:val="00D6662D"/>
    <w:rsid w:val="00D669AC"/>
    <w:rsid w:val="00D66C6C"/>
    <w:rsid w:val="00D66D76"/>
    <w:rsid w:val="00D671D2"/>
    <w:rsid w:val="00D67246"/>
    <w:rsid w:val="00D67A2B"/>
    <w:rsid w:val="00D67CFB"/>
    <w:rsid w:val="00D67F7F"/>
    <w:rsid w:val="00D711D8"/>
    <w:rsid w:val="00D7177D"/>
    <w:rsid w:val="00D719E6"/>
    <w:rsid w:val="00D71E88"/>
    <w:rsid w:val="00D7273A"/>
    <w:rsid w:val="00D72819"/>
    <w:rsid w:val="00D72A08"/>
    <w:rsid w:val="00D74549"/>
    <w:rsid w:val="00D74D0A"/>
    <w:rsid w:val="00D7538B"/>
    <w:rsid w:val="00D75CA8"/>
    <w:rsid w:val="00D76199"/>
    <w:rsid w:val="00D76499"/>
    <w:rsid w:val="00D76657"/>
    <w:rsid w:val="00D77202"/>
    <w:rsid w:val="00D77270"/>
    <w:rsid w:val="00D77A59"/>
    <w:rsid w:val="00D77B76"/>
    <w:rsid w:val="00D77F72"/>
    <w:rsid w:val="00D77FB2"/>
    <w:rsid w:val="00D80503"/>
    <w:rsid w:val="00D8100E"/>
    <w:rsid w:val="00D81C73"/>
    <w:rsid w:val="00D81FD0"/>
    <w:rsid w:val="00D82D32"/>
    <w:rsid w:val="00D83069"/>
    <w:rsid w:val="00D83485"/>
    <w:rsid w:val="00D83678"/>
    <w:rsid w:val="00D8367C"/>
    <w:rsid w:val="00D84317"/>
    <w:rsid w:val="00D84687"/>
    <w:rsid w:val="00D847D0"/>
    <w:rsid w:val="00D84EA8"/>
    <w:rsid w:val="00D85F98"/>
    <w:rsid w:val="00D86384"/>
    <w:rsid w:val="00D871DE"/>
    <w:rsid w:val="00D904F8"/>
    <w:rsid w:val="00D9059D"/>
    <w:rsid w:val="00D909FC"/>
    <w:rsid w:val="00D91440"/>
    <w:rsid w:val="00D9177C"/>
    <w:rsid w:val="00D91D9F"/>
    <w:rsid w:val="00D922B5"/>
    <w:rsid w:val="00D929FD"/>
    <w:rsid w:val="00D92A85"/>
    <w:rsid w:val="00D92DB2"/>
    <w:rsid w:val="00D92EB8"/>
    <w:rsid w:val="00D947A9"/>
    <w:rsid w:val="00D94AEF"/>
    <w:rsid w:val="00D953C7"/>
    <w:rsid w:val="00D95AD9"/>
    <w:rsid w:val="00D95D42"/>
    <w:rsid w:val="00D960AD"/>
    <w:rsid w:val="00D975E6"/>
    <w:rsid w:val="00D97E8F"/>
    <w:rsid w:val="00DA0134"/>
    <w:rsid w:val="00DA0E8E"/>
    <w:rsid w:val="00DA1585"/>
    <w:rsid w:val="00DA19AB"/>
    <w:rsid w:val="00DA1B63"/>
    <w:rsid w:val="00DA1B83"/>
    <w:rsid w:val="00DA1ECD"/>
    <w:rsid w:val="00DA26E3"/>
    <w:rsid w:val="00DA30A8"/>
    <w:rsid w:val="00DA343D"/>
    <w:rsid w:val="00DA3B6C"/>
    <w:rsid w:val="00DA3DD8"/>
    <w:rsid w:val="00DA3ED6"/>
    <w:rsid w:val="00DA4467"/>
    <w:rsid w:val="00DA461A"/>
    <w:rsid w:val="00DA546B"/>
    <w:rsid w:val="00DA5C3A"/>
    <w:rsid w:val="00DA5F3F"/>
    <w:rsid w:val="00DA6703"/>
    <w:rsid w:val="00DA701B"/>
    <w:rsid w:val="00DB05C9"/>
    <w:rsid w:val="00DB0834"/>
    <w:rsid w:val="00DB0DDB"/>
    <w:rsid w:val="00DB1FEA"/>
    <w:rsid w:val="00DB2253"/>
    <w:rsid w:val="00DB2D57"/>
    <w:rsid w:val="00DB3370"/>
    <w:rsid w:val="00DB3CC7"/>
    <w:rsid w:val="00DB4363"/>
    <w:rsid w:val="00DB527C"/>
    <w:rsid w:val="00DB550A"/>
    <w:rsid w:val="00DB72A2"/>
    <w:rsid w:val="00DB7F8E"/>
    <w:rsid w:val="00DC0197"/>
    <w:rsid w:val="00DC0652"/>
    <w:rsid w:val="00DC1720"/>
    <w:rsid w:val="00DC38BF"/>
    <w:rsid w:val="00DC4131"/>
    <w:rsid w:val="00DC42DA"/>
    <w:rsid w:val="00DC4934"/>
    <w:rsid w:val="00DC4C50"/>
    <w:rsid w:val="00DC4C7A"/>
    <w:rsid w:val="00DC5245"/>
    <w:rsid w:val="00DC5788"/>
    <w:rsid w:val="00DC5FB3"/>
    <w:rsid w:val="00DC637B"/>
    <w:rsid w:val="00DC6A54"/>
    <w:rsid w:val="00DC76C5"/>
    <w:rsid w:val="00DC78C4"/>
    <w:rsid w:val="00DC7B2F"/>
    <w:rsid w:val="00DC7BFE"/>
    <w:rsid w:val="00DD0468"/>
    <w:rsid w:val="00DD0469"/>
    <w:rsid w:val="00DD06FA"/>
    <w:rsid w:val="00DD0994"/>
    <w:rsid w:val="00DD1593"/>
    <w:rsid w:val="00DD1E52"/>
    <w:rsid w:val="00DD4200"/>
    <w:rsid w:val="00DD4E60"/>
    <w:rsid w:val="00DD54D1"/>
    <w:rsid w:val="00DD5800"/>
    <w:rsid w:val="00DD6477"/>
    <w:rsid w:val="00DD653A"/>
    <w:rsid w:val="00DD6625"/>
    <w:rsid w:val="00DD710E"/>
    <w:rsid w:val="00DD721D"/>
    <w:rsid w:val="00DD72E6"/>
    <w:rsid w:val="00DD79FB"/>
    <w:rsid w:val="00DD7C13"/>
    <w:rsid w:val="00DD7F25"/>
    <w:rsid w:val="00DE0027"/>
    <w:rsid w:val="00DE0EF9"/>
    <w:rsid w:val="00DE0F2B"/>
    <w:rsid w:val="00DE1CC4"/>
    <w:rsid w:val="00DE1F99"/>
    <w:rsid w:val="00DE2362"/>
    <w:rsid w:val="00DE238B"/>
    <w:rsid w:val="00DE27B9"/>
    <w:rsid w:val="00DE326E"/>
    <w:rsid w:val="00DE3A61"/>
    <w:rsid w:val="00DE410E"/>
    <w:rsid w:val="00DE47D7"/>
    <w:rsid w:val="00DE49E6"/>
    <w:rsid w:val="00DE4D9A"/>
    <w:rsid w:val="00DE6978"/>
    <w:rsid w:val="00DE6C37"/>
    <w:rsid w:val="00DE7065"/>
    <w:rsid w:val="00DE796D"/>
    <w:rsid w:val="00DE799A"/>
    <w:rsid w:val="00DE7D0D"/>
    <w:rsid w:val="00DE7F29"/>
    <w:rsid w:val="00DF0014"/>
    <w:rsid w:val="00DF0050"/>
    <w:rsid w:val="00DF00B5"/>
    <w:rsid w:val="00DF00C6"/>
    <w:rsid w:val="00DF108C"/>
    <w:rsid w:val="00DF1854"/>
    <w:rsid w:val="00DF1D90"/>
    <w:rsid w:val="00DF1E0C"/>
    <w:rsid w:val="00DF2BFC"/>
    <w:rsid w:val="00DF2FE9"/>
    <w:rsid w:val="00DF32D3"/>
    <w:rsid w:val="00DF3E01"/>
    <w:rsid w:val="00DF4171"/>
    <w:rsid w:val="00DF435D"/>
    <w:rsid w:val="00DF4C49"/>
    <w:rsid w:val="00DF4DC1"/>
    <w:rsid w:val="00DF53A7"/>
    <w:rsid w:val="00DF6920"/>
    <w:rsid w:val="00DF7519"/>
    <w:rsid w:val="00E000E8"/>
    <w:rsid w:val="00E00385"/>
    <w:rsid w:val="00E00516"/>
    <w:rsid w:val="00E00817"/>
    <w:rsid w:val="00E00DFE"/>
    <w:rsid w:val="00E010DF"/>
    <w:rsid w:val="00E02A2C"/>
    <w:rsid w:val="00E03472"/>
    <w:rsid w:val="00E03971"/>
    <w:rsid w:val="00E04C3B"/>
    <w:rsid w:val="00E0527F"/>
    <w:rsid w:val="00E05480"/>
    <w:rsid w:val="00E05ECD"/>
    <w:rsid w:val="00E06B43"/>
    <w:rsid w:val="00E06CEF"/>
    <w:rsid w:val="00E070D9"/>
    <w:rsid w:val="00E1024B"/>
    <w:rsid w:val="00E105C4"/>
    <w:rsid w:val="00E113D1"/>
    <w:rsid w:val="00E1152A"/>
    <w:rsid w:val="00E116B4"/>
    <w:rsid w:val="00E11B40"/>
    <w:rsid w:val="00E11EAA"/>
    <w:rsid w:val="00E13452"/>
    <w:rsid w:val="00E13520"/>
    <w:rsid w:val="00E14891"/>
    <w:rsid w:val="00E15856"/>
    <w:rsid w:val="00E15AB8"/>
    <w:rsid w:val="00E16240"/>
    <w:rsid w:val="00E168B2"/>
    <w:rsid w:val="00E16BE7"/>
    <w:rsid w:val="00E174A2"/>
    <w:rsid w:val="00E2052E"/>
    <w:rsid w:val="00E21E31"/>
    <w:rsid w:val="00E22CDC"/>
    <w:rsid w:val="00E22E94"/>
    <w:rsid w:val="00E237CD"/>
    <w:rsid w:val="00E23ADF"/>
    <w:rsid w:val="00E24A55"/>
    <w:rsid w:val="00E259F4"/>
    <w:rsid w:val="00E25B0B"/>
    <w:rsid w:val="00E25BB7"/>
    <w:rsid w:val="00E27C8C"/>
    <w:rsid w:val="00E305F0"/>
    <w:rsid w:val="00E306D5"/>
    <w:rsid w:val="00E308C9"/>
    <w:rsid w:val="00E30D7B"/>
    <w:rsid w:val="00E31454"/>
    <w:rsid w:val="00E324B2"/>
    <w:rsid w:val="00E32830"/>
    <w:rsid w:val="00E33074"/>
    <w:rsid w:val="00E33D90"/>
    <w:rsid w:val="00E34B27"/>
    <w:rsid w:val="00E34FD5"/>
    <w:rsid w:val="00E3533D"/>
    <w:rsid w:val="00E3599D"/>
    <w:rsid w:val="00E35F1A"/>
    <w:rsid w:val="00E3637A"/>
    <w:rsid w:val="00E36D6A"/>
    <w:rsid w:val="00E4033D"/>
    <w:rsid w:val="00E40F78"/>
    <w:rsid w:val="00E42201"/>
    <w:rsid w:val="00E42523"/>
    <w:rsid w:val="00E4289F"/>
    <w:rsid w:val="00E42A34"/>
    <w:rsid w:val="00E43134"/>
    <w:rsid w:val="00E43344"/>
    <w:rsid w:val="00E4395C"/>
    <w:rsid w:val="00E43C3F"/>
    <w:rsid w:val="00E441CF"/>
    <w:rsid w:val="00E450B0"/>
    <w:rsid w:val="00E451FD"/>
    <w:rsid w:val="00E4543F"/>
    <w:rsid w:val="00E459A3"/>
    <w:rsid w:val="00E45A2E"/>
    <w:rsid w:val="00E4604C"/>
    <w:rsid w:val="00E46B94"/>
    <w:rsid w:val="00E47A11"/>
    <w:rsid w:val="00E47B7B"/>
    <w:rsid w:val="00E50375"/>
    <w:rsid w:val="00E50CA5"/>
    <w:rsid w:val="00E51231"/>
    <w:rsid w:val="00E51327"/>
    <w:rsid w:val="00E51D1B"/>
    <w:rsid w:val="00E5264D"/>
    <w:rsid w:val="00E52685"/>
    <w:rsid w:val="00E526C4"/>
    <w:rsid w:val="00E53638"/>
    <w:rsid w:val="00E53892"/>
    <w:rsid w:val="00E54523"/>
    <w:rsid w:val="00E54F56"/>
    <w:rsid w:val="00E55896"/>
    <w:rsid w:val="00E55B3B"/>
    <w:rsid w:val="00E5653F"/>
    <w:rsid w:val="00E56E5C"/>
    <w:rsid w:val="00E57840"/>
    <w:rsid w:val="00E57C4C"/>
    <w:rsid w:val="00E57E3F"/>
    <w:rsid w:val="00E5C33B"/>
    <w:rsid w:val="00E60202"/>
    <w:rsid w:val="00E602AE"/>
    <w:rsid w:val="00E612D5"/>
    <w:rsid w:val="00E61748"/>
    <w:rsid w:val="00E62025"/>
    <w:rsid w:val="00E62551"/>
    <w:rsid w:val="00E625ED"/>
    <w:rsid w:val="00E63650"/>
    <w:rsid w:val="00E65066"/>
    <w:rsid w:val="00E651F8"/>
    <w:rsid w:val="00E65663"/>
    <w:rsid w:val="00E65C88"/>
    <w:rsid w:val="00E679A9"/>
    <w:rsid w:val="00E67E70"/>
    <w:rsid w:val="00E71A20"/>
    <w:rsid w:val="00E72AA1"/>
    <w:rsid w:val="00E7308E"/>
    <w:rsid w:val="00E7310B"/>
    <w:rsid w:val="00E735FB"/>
    <w:rsid w:val="00E74212"/>
    <w:rsid w:val="00E74418"/>
    <w:rsid w:val="00E7475B"/>
    <w:rsid w:val="00E74834"/>
    <w:rsid w:val="00E74DAC"/>
    <w:rsid w:val="00E74F2C"/>
    <w:rsid w:val="00E76D05"/>
    <w:rsid w:val="00E77788"/>
    <w:rsid w:val="00E80242"/>
    <w:rsid w:val="00E802CB"/>
    <w:rsid w:val="00E80450"/>
    <w:rsid w:val="00E804A5"/>
    <w:rsid w:val="00E80CDF"/>
    <w:rsid w:val="00E80D5A"/>
    <w:rsid w:val="00E825AB"/>
    <w:rsid w:val="00E827EB"/>
    <w:rsid w:val="00E82F67"/>
    <w:rsid w:val="00E83570"/>
    <w:rsid w:val="00E848C6"/>
    <w:rsid w:val="00E84B65"/>
    <w:rsid w:val="00E84BB2"/>
    <w:rsid w:val="00E84E3F"/>
    <w:rsid w:val="00E85037"/>
    <w:rsid w:val="00E85076"/>
    <w:rsid w:val="00E86C8A"/>
    <w:rsid w:val="00E8709E"/>
    <w:rsid w:val="00E87418"/>
    <w:rsid w:val="00E87958"/>
    <w:rsid w:val="00E87D26"/>
    <w:rsid w:val="00E87D81"/>
    <w:rsid w:val="00E902F7"/>
    <w:rsid w:val="00E90515"/>
    <w:rsid w:val="00E91135"/>
    <w:rsid w:val="00E9129F"/>
    <w:rsid w:val="00E9189B"/>
    <w:rsid w:val="00E91A26"/>
    <w:rsid w:val="00E91A96"/>
    <w:rsid w:val="00E91D54"/>
    <w:rsid w:val="00E91ED3"/>
    <w:rsid w:val="00E92DEC"/>
    <w:rsid w:val="00E93754"/>
    <w:rsid w:val="00E9424E"/>
    <w:rsid w:val="00E94684"/>
    <w:rsid w:val="00E95238"/>
    <w:rsid w:val="00E95285"/>
    <w:rsid w:val="00E953BB"/>
    <w:rsid w:val="00E95E90"/>
    <w:rsid w:val="00E96F14"/>
    <w:rsid w:val="00E96F94"/>
    <w:rsid w:val="00E972E1"/>
    <w:rsid w:val="00E97745"/>
    <w:rsid w:val="00E979F9"/>
    <w:rsid w:val="00EA0EDA"/>
    <w:rsid w:val="00EA1066"/>
    <w:rsid w:val="00EA1644"/>
    <w:rsid w:val="00EA2EC1"/>
    <w:rsid w:val="00EA372E"/>
    <w:rsid w:val="00EA3B7B"/>
    <w:rsid w:val="00EA3D14"/>
    <w:rsid w:val="00EA5AC1"/>
    <w:rsid w:val="00EA5C27"/>
    <w:rsid w:val="00EA6B6A"/>
    <w:rsid w:val="00EA7476"/>
    <w:rsid w:val="00EA7761"/>
    <w:rsid w:val="00EA7AFB"/>
    <w:rsid w:val="00EB0062"/>
    <w:rsid w:val="00EB027D"/>
    <w:rsid w:val="00EB0AB9"/>
    <w:rsid w:val="00EB0BF4"/>
    <w:rsid w:val="00EB0D05"/>
    <w:rsid w:val="00EB123D"/>
    <w:rsid w:val="00EB185C"/>
    <w:rsid w:val="00EB1D81"/>
    <w:rsid w:val="00EB2E34"/>
    <w:rsid w:val="00EB37CB"/>
    <w:rsid w:val="00EB3981"/>
    <w:rsid w:val="00EB3C98"/>
    <w:rsid w:val="00EB4721"/>
    <w:rsid w:val="00EB5B5C"/>
    <w:rsid w:val="00EB61AC"/>
    <w:rsid w:val="00EB6683"/>
    <w:rsid w:val="00EB6AE7"/>
    <w:rsid w:val="00EB6CA1"/>
    <w:rsid w:val="00EB6DD2"/>
    <w:rsid w:val="00EB6F0F"/>
    <w:rsid w:val="00EB71E2"/>
    <w:rsid w:val="00EB74CC"/>
    <w:rsid w:val="00EC12E4"/>
    <w:rsid w:val="00EC1E19"/>
    <w:rsid w:val="00EC1ED4"/>
    <w:rsid w:val="00EC24E8"/>
    <w:rsid w:val="00EC2AC5"/>
    <w:rsid w:val="00EC2AE0"/>
    <w:rsid w:val="00EC2D62"/>
    <w:rsid w:val="00EC2E0B"/>
    <w:rsid w:val="00EC3002"/>
    <w:rsid w:val="00EC3248"/>
    <w:rsid w:val="00EC3A06"/>
    <w:rsid w:val="00EC432D"/>
    <w:rsid w:val="00EC4E1D"/>
    <w:rsid w:val="00EC4E36"/>
    <w:rsid w:val="00EC565F"/>
    <w:rsid w:val="00EC5699"/>
    <w:rsid w:val="00EC58BC"/>
    <w:rsid w:val="00EC5A49"/>
    <w:rsid w:val="00EC5B92"/>
    <w:rsid w:val="00EC667F"/>
    <w:rsid w:val="00EC6682"/>
    <w:rsid w:val="00ED06BF"/>
    <w:rsid w:val="00ED06E0"/>
    <w:rsid w:val="00ED0A80"/>
    <w:rsid w:val="00ED0AE9"/>
    <w:rsid w:val="00ED2DEF"/>
    <w:rsid w:val="00ED3388"/>
    <w:rsid w:val="00ED36BD"/>
    <w:rsid w:val="00ED3ED8"/>
    <w:rsid w:val="00ED4121"/>
    <w:rsid w:val="00ED5708"/>
    <w:rsid w:val="00ED6741"/>
    <w:rsid w:val="00ED71D7"/>
    <w:rsid w:val="00ED73AF"/>
    <w:rsid w:val="00ED7CC5"/>
    <w:rsid w:val="00ED7E54"/>
    <w:rsid w:val="00EE0468"/>
    <w:rsid w:val="00EE0D14"/>
    <w:rsid w:val="00EE1DD0"/>
    <w:rsid w:val="00EE1EEC"/>
    <w:rsid w:val="00EE269C"/>
    <w:rsid w:val="00EE2A4F"/>
    <w:rsid w:val="00EE2CD9"/>
    <w:rsid w:val="00EE332D"/>
    <w:rsid w:val="00EE3497"/>
    <w:rsid w:val="00EE37C5"/>
    <w:rsid w:val="00EE3DE2"/>
    <w:rsid w:val="00EE412F"/>
    <w:rsid w:val="00EE4571"/>
    <w:rsid w:val="00EE461C"/>
    <w:rsid w:val="00EE4AA2"/>
    <w:rsid w:val="00EE4B40"/>
    <w:rsid w:val="00EE519A"/>
    <w:rsid w:val="00EE5221"/>
    <w:rsid w:val="00EE58D0"/>
    <w:rsid w:val="00EE5E67"/>
    <w:rsid w:val="00EE5FCA"/>
    <w:rsid w:val="00EE65AC"/>
    <w:rsid w:val="00EE6889"/>
    <w:rsid w:val="00EE69B1"/>
    <w:rsid w:val="00EE6C0C"/>
    <w:rsid w:val="00EE6CEE"/>
    <w:rsid w:val="00EF0613"/>
    <w:rsid w:val="00EF0D43"/>
    <w:rsid w:val="00EF1778"/>
    <w:rsid w:val="00EF17AF"/>
    <w:rsid w:val="00EF18E7"/>
    <w:rsid w:val="00EF1C1F"/>
    <w:rsid w:val="00EF1CB9"/>
    <w:rsid w:val="00EF29A4"/>
    <w:rsid w:val="00EF2F7E"/>
    <w:rsid w:val="00EF36CC"/>
    <w:rsid w:val="00EF3BCF"/>
    <w:rsid w:val="00EF4533"/>
    <w:rsid w:val="00EF4560"/>
    <w:rsid w:val="00EF524C"/>
    <w:rsid w:val="00EF5255"/>
    <w:rsid w:val="00EF54AD"/>
    <w:rsid w:val="00EF55D4"/>
    <w:rsid w:val="00EF5AA2"/>
    <w:rsid w:val="00EF5AAE"/>
    <w:rsid w:val="00EF5D6A"/>
    <w:rsid w:val="00EF5E26"/>
    <w:rsid w:val="00EF7BD9"/>
    <w:rsid w:val="00F001CD"/>
    <w:rsid w:val="00F00963"/>
    <w:rsid w:val="00F011DD"/>
    <w:rsid w:val="00F017A8"/>
    <w:rsid w:val="00F01E46"/>
    <w:rsid w:val="00F0225F"/>
    <w:rsid w:val="00F0285B"/>
    <w:rsid w:val="00F02D78"/>
    <w:rsid w:val="00F02F98"/>
    <w:rsid w:val="00F03390"/>
    <w:rsid w:val="00F03E35"/>
    <w:rsid w:val="00F04686"/>
    <w:rsid w:val="00F059C0"/>
    <w:rsid w:val="00F06436"/>
    <w:rsid w:val="00F071C2"/>
    <w:rsid w:val="00F07316"/>
    <w:rsid w:val="00F07336"/>
    <w:rsid w:val="00F0759A"/>
    <w:rsid w:val="00F07CD8"/>
    <w:rsid w:val="00F07D40"/>
    <w:rsid w:val="00F07D41"/>
    <w:rsid w:val="00F07E99"/>
    <w:rsid w:val="00F10B1B"/>
    <w:rsid w:val="00F1108D"/>
    <w:rsid w:val="00F11863"/>
    <w:rsid w:val="00F11A29"/>
    <w:rsid w:val="00F1209D"/>
    <w:rsid w:val="00F124DB"/>
    <w:rsid w:val="00F12D06"/>
    <w:rsid w:val="00F133CB"/>
    <w:rsid w:val="00F1344C"/>
    <w:rsid w:val="00F13A2A"/>
    <w:rsid w:val="00F13EBE"/>
    <w:rsid w:val="00F14389"/>
    <w:rsid w:val="00F1439C"/>
    <w:rsid w:val="00F1582E"/>
    <w:rsid w:val="00F163D7"/>
    <w:rsid w:val="00F16AFC"/>
    <w:rsid w:val="00F17512"/>
    <w:rsid w:val="00F17634"/>
    <w:rsid w:val="00F17796"/>
    <w:rsid w:val="00F1781F"/>
    <w:rsid w:val="00F2033E"/>
    <w:rsid w:val="00F20D27"/>
    <w:rsid w:val="00F20E0E"/>
    <w:rsid w:val="00F21255"/>
    <w:rsid w:val="00F21770"/>
    <w:rsid w:val="00F218F6"/>
    <w:rsid w:val="00F218FB"/>
    <w:rsid w:val="00F21F58"/>
    <w:rsid w:val="00F22352"/>
    <w:rsid w:val="00F2276F"/>
    <w:rsid w:val="00F22B33"/>
    <w:rsid w:val="00F22DC2"/>
    <w:rsid w:val="00F233BC"/>
    <w:rsid w:val="00F238B2"/>
    <w:rsid w:val="00F241F4"/>
    <w:rsid w:val="00F2442C"/>
    <w:rsid w:val="00F24877"/>
    <w:rsid w:val="00F24E7E"/>
    <w:rsid w:val="00F25735"/>
    <w:rsid w:val="00F259C8"/>
    <w:rsid w:val="00F25F04"/>
    <w:rsid w:val="00F272AE"/>
    <w:rsid w:val="00F2738B"/>
    <w:rsid w:val="00F278BA"/>
    <w:rsid w:val="00F27CDF"/>
    <w:rsid w:val="00F3125C"/>
    <w:rsid w:val="00F3135D"/>
    <w:rsid w:val="00F31F87"/>
    <w:rsid w:val="00F32338"/>
    <w:rsid w:val="00F32FEA"/>
    <w:rsid w:val="00F330AF"/>
    <w:rsid w:val="00F3341C"/>
    <w:rsid w:val="00F34C4D"/>
    <w:rsid w:val="00F357A2"/>
    <w:rsid w:val="00F36F27"/>
    <w:rsid w:val="00F3760C"/>
    <w:rsid w:val="00F40007"/>
    <w:rsid w:val="00F40565"/>
    <w:rsid w:val="00F40DD1"/>
    <w:rsid w:val="00F41E03"/>
    <w:rsid w:val="00F42E07"/>
    <w:rsid w:val="00F435CD"/>
    <w:rsid w:val="00F4365D"/>
    <w:rsid w:val="00F43EFC"/>
    <w:rsid w:val="00F44049"/>
    <w:rsid w:val="00F4469F"/>
    <w:rsid w:val="00F4476D"/>
    <w:rsid w:val="00F455DC"/>
    <w:rsid w:val="00F46049"/>
    <w:rsid w:val="00F465A9"/>
    <w:rsid w:val="00F46FFB"/>
    <w:rsid w:val="00F50C87"/>
    <w:rsid w:val="00F50F25"/>
    <w:rsid w:val="00F52313"/>
    <w:rsid w:val="00F5232A"/>
    <w:rsid w:val="00F528C8"/>
    <w:rsid w:val="00F52949"/>
    <w:rsid w:val="00F52994"/>
    <w:rsid w:val="00F533AE"/>
    <w:rsid w:val="00F53475"/>
    <w:rsid w:val="00F53624"/>
    <w:rsid w:val="00F540DB"/>
    <w:rsid w:val="00F545A6"/>
    <w:rsid w:val="00F55915"/>
    <w:rsid w:val="00F56544"/>
    <w:rsid w:val="00F571BF"/>
    <w:rsid w:val="00F605FB"/>
    <w:rsid w:val="00F6188D"/>
    <w:rsid w:val="00F6288A"/>
    <w:rsid w:val="00F62C91"/>
    <w:rsid w:val="00F634A4"/>
    <w:rsid w:val="00F63F39"/>
    <w:rsid w:val="00F644DB"/>
    <w:rsid w:val="00F64D7A"/>
    <w:rsid w:val="00F656EE"/>
    <w:rsid w:val="00F65782"/>
    <w:rsid w:val="00F65CBF"/>
    <w:rsid w:val="00F6658E"/>
    <w:rsid w:val="00F66C60"/>
    <w:rsid w:val="00F6720D"/>
    <w:rsid w:val="00F67A31"/>
    <w:rsid w:val="00F7049F"/>
    <w:rsid w:val="00F70DDC"/>
    <w:rsid w:val="00F714DB"/>
    <w:rsid w:val="00F716F7"/>
    <w:rsid w:val="00F717CB"/>
    <w:rsid w:val="00F71A06"/>
    <w:rsid w:val="00F71E2B"/>
    <w:rsid w:val="00F72584"/>
    <w:rsid w:val="00F73863"/>
    <w:rsid w:val="00F73C5F"/>
    <w:rsid w:val="00F74076"/>
    <w:rsid w:val="00F74932"/>
    <w:rsid w:val="00F74970"/>
    <w:rsid w:val="00F7539D"/>
    <w:rsid w:val="00F75823"/>
    <w:rsid w:val="00F75BF7"/>
    <w:rsid w:val="00F761AA"/>
    <w:rsid w:val="00F76D2F"/>
    <w:rsid w:val="00F77314"/>
    <w:rsid w:val="00F776E6"/>
    <w:rsid w:val="00F7785F"/>
    <w:rsid w:val="00F80196"/>
    <w:rsid w:val="00F8055A"/>
    <w:rsid w:val="00F808D1"/>
    <w:rsid w:val="00F81072"/>
    <w:rsid w:val="00F817A2"/>
    <w:rsid w:val="00F81814"/>
    <w:rsid w:val="00F81F7F"/>
    <w:rsid w:val="00F82B0D"/>
    <w:rsid w:val="00F830B9"/>
    <w:rsid w:val="00F83666"/>
    <w:rsid w:val="00F83AE1"/>
    <w:rsid w:val="00F84989"/>
    <w:rsid w:val="00F84B76"/>
    <w:rsid w:val="00F850C3"/>
    <w:rsid w:val="00F8539C"/>
    <w:rsid w:val="00F85951"/>
    <w:rsid w:val="00F85A97"/>
    <w:rsid w:val="00F85D15"/>
    <w:rsid w:val="00F8617A"/>
    <w:rsid w:val="00F871C8"/>
    <w:rsid w:val="00F871CC"/>
    <w:rsid w:val="00F87405"/>
    <w:rsid w:val="00F87743"/>
    <w:rsid w:val="00F90836"/>
    <w:rsid w:val="00F90AE6"/>
    <w:rsid w:val="00F90C09"/>
    <w:rsid w:val="00F90DA1"/>
    <w:rsid w:val="00F9113F"/>
    <w:rsid w:val="00F91BA1"/>
    <w:rsid w:val="00F92899"/>
    <w:rsid w:val="00F92F6A"/>
    <w:rsid w:val="00F9382E"/>
    <w:rsid w:val="00F94191"/>
    <w:rsid w:val="00F94665"/>
    <w:rsid w:val="00F94B5B"/>
    <w:rsid w:val="00F95B83"/>
    <w:rsid w:val="00F966F6"/>
    <w:rsid w:val="00F970AE"/>
    <w:rsid w:val="00F97562"/>
    <w:rsid w:val="00F97A28"/>
    <w:rsid w:val="00F97BC5"/>
    <w:rsid w:val="00FA0267"/>
    <w:rsid w:val="00FA1123"/>
    <w:rsid w:val="00FA180C"/>
    <w:rsid w:val="00FA1DEC"/>
    <w:rsid w:val="00FA2036"/>
    <w:rsid w:val="00FA2209"/>
    <w:rsid w:val="00FA2704"/>
    <w:rsid w:val="00FA27EA"/>
    <w:rsid w:val="00FA2E60"/>
    <w:rsid w:val="00FA326A"/>
    <w:rsid w:val="00FA32F4"/>
    <w:rsid w:val="00FA360E"/>
    <w:rsid w:val="00FA3D30"/>
    <w:rsid w:val="00FA45F1"/>
    <w:rsid w:val="00FA49EE"/>
    <w:rsid w:val="00FA4F6F"/>
    <w:rsid w:val="00FA56D7"/>
    <w:rsid w:val="00FA6938"/>
    <w:rsid w:val="00FA7132"/>
    <w:rsid w:val="00FA7289"/>
    <w:rsid w:val="00FA7397"/>
    <w:rsid w:val="00FA792F"/>
    <w:rsid w:val="00FA7F35"/>
    <w:rsid w:val="00FB16B4"/>
    <w:rsid w:val="00FB1DE2"/>
    <w:rsid w:val="00FB2E54"/>
    <w:rsid w:val="00FB3557"/>
    <w:rsid w:val="00FB3F48"/>
    <w:rsid w:val="00FB3F8F"/>
    <w:rsid w:val="00FB4601"/>
    <w:rsid w:val="00FB47FB"/>
    <w:rsid w:val="00FB4C7D"/>
    <w:rsid w:val="00FB52E5"/>
    <w:rsid w:val="00FB591D"/>
    <w:rsid w:val="00FB6545"/>
    <w:rsid w:val="00FB6A65"/>
    <w:rsid w:val="00FB6F1C"/>
    <w:rsid w:val="00FB7C57"/>
    <w:rsid w:val="00FB7DFE"/>
    <w:rsid w:val="00FB7F5C"/>
    <w:rsid w:val="00FC074A"/>
    <w:rsid w:val="00FC0A38"/>
    <w:rsid w:val="00FC0BE2"/>
    <w:rsid w:val="00FC126F"/>
    <w:rsid w:val="00FC154E"/>
    <w:rsid w:val="00FC15E9"/>
    <w:rsid w:val="00FC16CC"/>
    <w:rsid w:val="00FC18A5"/>
    <w:rsid w:val="00FC3B52"/>
    <w:rsid w:val="00FC40B0"/>
    <w:rsid w:val="00FC471D"/>
    <w:rsid w:val="00FC51D6"/>
    <w:rsid w:val="00FC53C2"/>
    <w:rsid w:val="00FC57AB"/>
    <w:rsid w:val="00FC5825"/>
    <w:rsid w:val="00FC5D67"/>
    <w:rsid w:val="00FC6281"/>
    <w:rsid w:val="00FC6625"/>
    <w:rsid w:val="00FC6C29"/>
    <w:rsid w:val="00FC70BE"/>
    <w:rsid w:val="00FC7514"/>
    <w:rsid w:val="00FC7527"/>
    <w:rsid w:val="00FC7A7E"/>
    <w:rsid w:val="00FD1BCF"/>
    <w:rsid w:val="00FD25E4"/>
    <w:rsid w:val="00FD262D"/>
    <w:rsid w:val="00FD2853"/>
    <w:rsid w:val="00FD2DCF"/>
    <w:rsid w:val="00FD30D1"/>
    <w:rsid w:val="00FD45F3"/>
    <w:rsid w:val="00FD566C"/>
    <w:rsid w:val="00FD58F6"/>
    <w:rsid w:val="00FD59EB"/>
    <w:rsid w:val="00FD5D1F"/>
    <w:rsid w:val="00FD6072"/>
    <w:rsid w:val="00FD650A"/>
    <w:rsid w:val="00FD65EC"/>
    <w:rsid w:val="00FD6DA8"/>
    <w:rsid w:val="00FD7A0C"/>
    <w:rsid w:val="00FD7FCA"/>
    <w:rsid w:val="00FE03A3"/>
    <w:rsid w:val="00FE258A"/>
    <w:rsid w:val="00FE273D"/>
    <w:rsid w:val="00FE27EA"/>
    <w:rsid w:val="00FE2E02"/>
    <w:rsid w:val="00FE3768"/>
    <w:rsid w:val="00FE3EF4"/>
    <w:rsid w:val="00FE45C9"/>
    <w:rsid w:val="00FE4655"/>
    <w:rsid w:val="00FE4BF5"/>
    <w:rsid w:val="00FE4CF4"/>
    <w:rsid w:val="00FE4FE6"/>
    <w:rsid w:val="00FE537A"/>
    <w:rsid w:val="00FE62AC"/>
    <w:rsid w:val="00FE62C5"/>
    <w:rsid w:val="00FE6691"/>
    <w:rsid w:val="00FE6A87"/>
    <w:rsid w:val="00FE74CC"/>
    <w:rsid w:val="00FE7A74"/>
    <w:rsid w:val="00FE7C8C"/>
    <w:rsid w:val="00FF052F"/>
    <w:rsid w:val="00FF08E6"/>
    <w:rsid w:val="00FF1034"/>
    <w:rsid w:val="00FF1332"/>
    <w:rsid w:val="00FF15A5"/>
    <w:rsid w:val="00FF2CC5"/>
    <w:rsid w:val="00FF38E4"/>
    <w:rsid w:val="00FF4980"/>
    <w:rsid w:val="00FF4CC7"/>
    <w:rsid w:val="00FF4F50"/>
    <w:rsid w:val="00FF51C9"/>
    <w:rsid w:val="00FF53B0"/>
    <w:rsid w:val="00FF574F"/>
    <w:rsid w:val="00FF582E"/>
    <w:rsid w:val="00FF624B"/>
    <w:rsid w:val="00FF787C"/>
    <w:rsid w:val="013EBA14"/>
    <w:rsid w:val="01966529"/>
    <w:rsid w:val="01B8C5CE"/>
    <w:rsid w:val="01BB58A7"/>
    <w:rsid w:val="01EEB40D"/>
    <w:rsid w:val="020CC398"/>
    <w:rsid w:val="02832CB5"/>
    <w:rsid w:val="029F13A8"/>
    <w:rsid w:val="02D5DCA6"/>
    <w:rsid w:val="02E58F4A"/>
    <w:rsid w:val="03085446"/>
    <w:rsid w:val="0324BE29"/>
    <w:rsid w:val="03970480"/>
    <w:rsid w:val="040C201F"/>
    <w:rsid w:val="042BA170"/>
    <w:rsid w:val="044ABE1A"/>
    <w:rsid w:val="04613B7E"/>
    <w:rsid w:val="047756F5"/>
    <w:rsid w:val="04E3BBC0"/>
    <w:rsid w:val="05145439"/>
    <w:rsid w:val="053DB486"/>
    <w:rsid w:val="0554CBA0"/>
    <w:rsid w:val="0583452B"/>
    <w:rsid w:val="05A47A02"/>
    <w:rsid w:val="05D7C912"/>
    <w:rsid w:val="05ED0962"/>
    <w:rsid w:val="060FDE14"/>
    <w:rsid w:val="06C712C6"/>
    <w:rsid w:val="076AAFCE"/>
    <w:rsid w:val="0781C764"/>
    <w:rsid w:val="079E94A0"/>
    <w:rsid w:val="07CFF257"/>
    <w:rsid w:val="07EEBBD4"/>
    <w:rsid w:val="0807E0E6"/>
    <w:rsid w:val="08196444"/>
    <w:rsid w:val="08203D08"/>
    <w:rsid w:val="0846EA40"/>
    <w:rsid w:val="087ADC94"/>
    <w:rsid w:val="0905E685"/>
    <w:rsid w:val="090CEFEF"/>
    <w:rsid w:val="092F0F35"/>
    <w:rsid w:val="097268C5"/>
    <w:rsid w:val="09CF5298"/>
    <w:rsid w:val="09F9E9EB"/>
    <w:rsid w:val="0A062981"/>
    <w:rsid w:val="0A6C9C3A"/>
    <w:rsid w:val="0A92F669"/>
    <w:rsid w:val="0A96282F"/>
    <w:rsid w:val="0A977D8D"/>
    <w:rsid w:val="0ABF2A9D"/>
    <w:rsid w:val="0AE20186"/>
    <w:rsid w:val="0AF55B28"/>
    <w:rsid w:val="0B2904B8"/>
    <w:rsid w:val="0B6AC11E"/>
    <w:rsid w:val="0B863972"/>
    <w:rsid w:val="0B949A34"/>
    <w:rsid w:val="0BA9ACE6"/>
    <w:rsid w:val="0BB35237"/>
    <w:rsid w:val="0BC9B712"/>
    <w:rsid w:val="0BCABE7E"/>
    <w:rsid w:val="0BE3C146"/>
    <w:rsid w:val="0BFA4F07"/>
    <w:rsid w:val="0C41D8E6"/>
    <w:rsid w:val="0C6DAD8A"/>
    <w:rsid w:val="0C8A3B1D"/>
    <w:rsid w:val="0CED6CDF"/>
    <w:rsid w:val="0D0954F3"/>
    <w:rsid w:val="0D3F4887"/>
    <w:rsid w:val="0D4CB673"/>
    <w:rsid w:val="0D8ABE32"/>
    <w:rsid w:val="0DA3F29D"/>
    <w:rsid w:val="0DC9B29A"/>
    <w:rsid w:val="0DD8BC7A"/>
    <w:rsid w:val="0DF797CD"/>
    <w:rsid w:val="0E000433"/>
    <w:rsid w:val="0E017A71"/>
    <w:rsid w:val="0E0F95AF"/>
    <w:rsid w:val="0E196D1C"/>
    <w:rsid w:val="0E2F5F95"/>
    <w:rsid w:val="0E8518F8"/>
    <w:rsid w:val="0E94AFC5"/>
    <w:rsid w:val="0E99ADCE"/>
    <w:rsid w:val="0E9C8945"/>
    <w:rsid w:val="0ECBDEE8"/>
    <w:rsid w:val="0EF04FCE"/>
    <w:rsid w:val="0F41E596"/>
    <w:rsid w:val="0F656A90"/>
    <w:rsid w:val="0F762A45"/>
    <w:rsid w:val="0F83E9FF"/>
    <w:rsid w:val="0F985D3C"/>
    <w:rsid w:val="0F9F4DA8"/>
    <w:rsid w:val="0FA5C43C"/>
    <w:rsid w:val="0FDAEF7C"/>
    <w:rsid w:val="1021E673"/>
    <w:rsid w:val="10384321"/>
    <w:rsid w:val="105222B1"/>
    <w:rsid w:val="1080696B"/>
    <w:rsid w:val="10E5147C"/>
    <w:rsid w:val="1104D23B"/>
    <w:rsid w:val="1149C92A"/>
    <w:rsid w:val="11788D14"/>
    <w:rsid w:val="1187AE20"/>
    <w:rsid w:val="11967ACE"/>
    <w:rsid w:val="11C12227"/>
    <w:rsid w:val="11CC9342"/>
    <w:rsid w:val="12B1E8A8"/>
    <w:rsid w:val="12F90A1E"/>
    <w:rsid w:val="13258B42"/>
    <w:rsid w:val="1361A691"/>
    <w:rsid w:val="136B26B3"/>
    <w:rsid w:val="138AAE16"/>
    <w:rsid w:val="139A2EB8"/>
    <w:rsid w:val="13CC1223"/>
    <w:rsid w:val="14AD6B4F"/>
    <w:rsid w:val="14CDD67D"/>
    <w:rsid w:val="156C9D49"/>
    <w:rsid w:val="15722CEF"/>
    <w:rsid w:val="158A0DEB"/>
    <w:rsid w:val="15DC7F34"/>
    <w:rsid w:val="1612CB02"/>
    <w:rsid w:val="1618ABD4"/>
    <w:rsid w:val="166BEBEB"/>
    <w:rsid w:val="16B23AD7"/>
    <w:rsid w:val="16B73412"/>
    <w:rsid w:val="16BB110C"/>
    <w:rsid w:val="16C3F69B"/>
    <w:rsid w:val="16D0A6CE"/>
    <w:rsid w:val="170DFD50"/>
    <w:rsid w:val="1714573F"/>
    <w:rsid w:val="1719B59C"/>
    <w:rsid w:val="176B1BAA"/>
    <w:rsid w:val="177A8C21"/>
    <w:rsid w:val="1785E60E"/>
    <w:rsid w:val="17A681D2"/>
    <w:rsid w:val="17ACF8B9"/>
    <w:rsid w:val="17B9AB16"/>
    <w:rsid w:val="17BB35BD"/>
    <w:rsid w:val="17D82907"/>
    <w:rsid w:val="17E44C66"/>
    <w:rsid w:val="1803B144"/>
    <w:rsid w:val="183F2F4E"/>
    <w:rsid w:val="1877DBEC"/>
    <w:rsid w:val="191E8F41"/>
    <w:rsid w:val="19417D0C"/>
    <w:rsid w:val="194AE243"/>
    <w:rsid w:val="194BE1BE"/>
    <w:rsid w:val="195A601D"/>
    <w:rsid w:val="19C013B3"/>
    <w:rsid w:val="19CB0CF2"/>
    <w:rsid w:val="1A0F37FC"/>
    <w:rsid w:val="1A42472E"/>
    <w:rsid w:val="1A54035D"/>
    <w:rsid w:val="1A6DD28A"/>
    <w:rsid w:val="1B4A9BDC"/>
    <w:rsid w:val="1B825403"/>
    <w:rsid w:val="1BBEF8C5"/>
    <w:rsid w:val="1BC1887B"/>
    <w:rsid w:val="1BE3A744"/>
    <w:rsid w:val="1C13C9C5"/>
    <w:rsid w:val="1C1E6E8C"/>
    <w:rsid w:val="1C4684BA"/>
    <w:rsid w:val="1CA6A04D"/>
    <w:rsid w:val="1CA6FAE4"/>
    <w:rsid w:val="1CA704F4"/>
    <w:rsid w:val="1CA8DB9D"/>
    <w:rsid w:val="1CDB7012"/>
    <w:rsid w:val="1CF94ED6"/>
    <w:rsid w:val="1D0D76AF"/>
    <w:rsid w:val="1D40754A"/>
    <w:rsid w:val="1D71C674"/>
    <w:rsid w:val="1D768139"/>
    <w:rsid w:val="1D7D575D"/>
    <w:rsid w:val="1D862B51"/>
    <w:rsid w:val="1D93AB15"/>
    <w:rsid w:val="1DF82242"/>
    <w:rsid w:val="1F4386D1"/>
    <w:rsid w:val="1F5382AE"/>
    <w:rsid w:val="1F5F99BB"/>
    <w:rsid w:val="1FACC96E"/>
    <w:rsid w:val="1FC872B1"/>
    <w:rsid w:val="20265B7F"/>
    <w:rsid w:val="203C60EE"/>
    <w:rsid w:val="204125B8"/>
    <w:rsid w:val="2051958B"/>
    <w:rsid w:val="206B234A"/>
    <w:rsid w:val="2130F734"/>
    <w:rsid w:val="2131C00A"/>
    <w:rsid w:val="215A2B78"/>
    <w:rsid w:val="217E678E"/>
    <w:rsid w:val="21A3FA85"/>
    <w:rsid w:val="21B9D77B"/>
    <w:rsid w:val="21CE54A1"/>
    <w:rsid w:val="21DB6282"/>
    <w:rsid w:val="21FAB102"/>
    <w:rsid w:val="21FF765F"/>
    <w:rsid w:val="222F9B0F"/>
    <w:rsid w:val="228FC05B"/>
    <w:rsid w:val="22924DE2"/>
    <w:rsid w:val="22DD064D"/>
    <w:rsid w:val="2329207C"/>
    <w:rsid w:val="23A724C2"/>
    <w:rsid w:val="23AB20D1"/>
    <w:rsid w:val="23EE13EF"/>
    <w:rsid w:val="244D39F2"/>
    <w:rsid w:val="2497D348"/>
    <w:rsid w:val="24A367B6"/>
    <w:rsid w:val="24B93A16"/>
    <w:rsid w:val="24D56168"/>
    <w:rsid w:val="24E9F63E"/>
    <w:rsid w:val="24F12413"/>
    <w:rsid w:val="25152E53"/>
    <w:rsid w:val="255823A7"/>
    <w:rsid w:val="255A70F6"/>
    <w:rsid w:val="255E8CD0"/>
    <w:rsid w:val="256C66D0"/>
    <w:rsid w:val="25AFD9E1"/>
    <w:rsid w:val="25C4E8ED"/>
    <w:rsid w:val="25E35830"/>
    <w:rsid w:val="263ED772"/>
    <w:rsid w:val="26614B3B"/>
    <w:rsid w:val="266CD6B0"/>
    <w:rsid w:val="2671721F"/>
    <w:rsid w:val="26870027"/>
    <w:rsid w:val="26BFC163"/>
    <w:rsid w:val="26CDBD7E"/>
    <w:rsid w:val="272EEAC9"/>
    <w:rsid w:val="279FB398"/>
    <w:rsid w:val="27A8C98B"/>
    <w:rsid w:val="289F2A32"/>
    <w:rsid w:val="28DF0B97"/>
    <w:rsid w:val="28F07BFE"/>
    <w:rsid w:val="29580B8B"/>
    <w:rsid w:val="29A5F428"/>
    <w:rsid w:val="29C0FEC9"/>
    <w:rsid w:val="29C886AD"/>
    <w:rsid w:val="2A1109FF"/>
    <w:rsid w:val="2A143B37"/>
    <w:rsid w:val="2A49BDB7"/>
    <w:rsid w:val="2A7923CE"/>
    <w:rsid w:val="2B010CC5"/>
    <w:rsid w:val="2B0766B2"/>
    <w:rsid w:val="2B3B22CA"/>
    <w:rsid w:val="2B5CE6B8"/>
    <w:rsid w:val="2B873CF6"/>
    <w:rsid w:val="2B8E22CA"/>
    <w:rsid w:val="2BCB21D2"/>
    <w:rsid w:val="2BD25A08"/>
    <w:rsid w:val="2BF8C14D"/>
    <w:rsid w:val="2C4A62B6"/>
    <w:rsid w:val="2C7735B0"/>
    <w:rsid w:val="2CA51781"/>
    <w:rsid w:val="2CC321FD"/>
    <w:rsid w:val="2D0B08F2"/>
    <w:rsid w:val="2D28B874"/>
    <w:rsid w:val="2D2AFD0C"/>
    <w:rsid w:val="2D2D7752"/>
    <w:rsid w:val="2DE83E36"/>
    <w:rsid w:val="2E3B0893"/>
    <w:rsid w:val="2E665B08"/>
    <w:rsid w:val="2E8656EE"/>
    <w:rsid w:val="2EB8B01C"/>
    <w:rsid w:val="2EC6458C"/>
    <w:rsid w:val="2EEB6D3C"/>
    <w:rsid w:val="2EFC7401"/>
    <w:rsid w:val="2F05683E"/>
    <w:rsid w:val="2F423ED6"/>
    <w:rsid w:val="2F4519E6"/>
    <w:rsid w:val="2F7E7EF1"/>
    <w:rsid w:val="2F8C60C4"/>
    <w:rsid w:val="2FF78055"/>
    <w:rsid w:val="3011BB1B"/>
    <w:rsid w:val="3021EA07"/>
    <w:rsid w:val="3068EBA2"/>
    <w:rsid w:val="307C676F"/>
    <w:rsid w:val="3107FB2D"/>
    <w:rsid w:val="312323E5"/>
    <w:rsid w:val="313E69CC"/>
    <w:rsid w:val="3146461D"/>
    <w:rsid w:val="315C6215"/>
    <w:rsid w:val="316A40AD"/>
    <w:rsid w:val="319313A8"/>
    <w:rsid w:val="31ACA6EB"/>
    <w:rsid w:val="31B62808"/>
    <w:rsid w:val="31E30FFB"/>
    <w:rsid w:val="32015F62"/>
    <w:rsid w:val="322D0180"/>
    <w:rsid w:val="339B534B"/>
    <w:rsid w:val="339DDFC4"/>
    <w:rsid w:val="33B7B830"/>
    <w:rsid w:val="33FA97BD"/>
    <w:rsid w:val="34634374"/>
    <w:rsid w:val="3480FE5D"/>
    <w:rsid w:val="34A4C33D"/>
    <w:rsid w:val="355A5275"/>
    <w:rsid w:val="35CA113F"/>
    <w:rsid w:val="361F5F6F"/>
    <w:rsid w:val="36B0406C"/>
    <w:rsid w:val="36E8322D"/>
    <w:rsid w:val="370AB7AC"/>
    <w:rsid w:val="373D8A66"/>
    <w:rsid w:val="376FC764"/>
    <w:rsid w:val="37838241"/>
    <w:rsid w:val="37914B8B"/>
    <w:rsid w:val="3817D108"/>
    <w:rsid w:val="3841AB26"/>
    <w:rsid w:val="38530E16"/>
    <w:rsid w:val="3872CBF5"/>
    <w:rsid w:val="3894B6FC"/>
    <w:rsid w:val="38975DFD"/>
    <w:rsid w:val="38D95AC7"/>
    <w:rsid w:val="390AD407"/>
    <w:rsid w:val="391FAA6B"/>
    <w:rsid w:val="3A25E9CE"/>
    <w:rsid w:val="3A31E6E5"/>
    <w:rsid w:val="3A8BB1BA"/>
    <w:rsid w:val="3B270B99"/>
    <w:rsid w:val="3B559CB2"/>
    <w:rsid w:val="3B5869D1"/>
    <w:rsid w:val="3B791021"/>
    <w:rsid w:val="3B931435"/>
    <w:rsid w:val="3B9EF457"/>
    <w:rsid w:val="3BC6F9AB"/>
    <w:rsid w:val="3BDA4D33"/>
    <w:rsid w:val="3C1D8D3F"/>
    <w:rsid w:val="3C901C01"/>
    <w:rsid w:val="3CA21CDB"/>
    <w:rsid w:val="3CB7C2B9"/>
    <w:rsid w:val="3CF824B2"/>
    <w:rsid w:val="3D1F65DF"/>
    <w:rsid w:val="3D70790E"/>
    <w:rsid w:val="3D9A76A0"/>
    <w:rsid w:val="3D9F24BD"/>
    <w:rsid w:val="3E9C65C5"/>
    <w:rsid w:val="3EF631E0"/>
    <w:rsid w:val="3F057091"/>
    <w:rsid w:val="3F110ECC"/>
    <w:rsid w:val="3F378EA2"/>
    <w:rsid w:val="3F48BB60"/>
    <w:rsid w:val="3F98F8D9"/>
    <w:rsid w:val="3FC7254B"/>
    <w:rsid w:val="3FDF6EE2"/>
    <w:rsid w:val="402B23A0"/>
    <w:rsid w:val="40799FE1"/>
    <w:rsid w:val="40CB444F"/>
    <w:rsid w:val="40E97531"/>
    <w:rsid w:val="40EA92CF"/>
    <w:rsid w:val="419A9960"/>
    <w:rsid w:val="41ADA7B8"/>
    <w:rsid w:val="41BF81F6"/>
    <w:rsid w:val="41C2D080"/>
    <w:rsid w:val="42669D48"/>
    <w:rsid w:val="426E252C"/>
    <w:rsid w:val="427639F0"/>
    <w:rsid w:val="42839A6D"/>
    <w:rsid w:val="42A48A25"/>
    <w:rsid w:val="430861AE"/>
    <w:rsid w:val="430E08A6"/>
    <w:rsid w:val="430E133E"/>
    <w:rsid w:val="43170FA4"/>
    <w:rsid w:val="4356FBA4"/>
    <w:rsid w:val="43B97B0A"/>
    <w:rsid w:val="44005613"/>
    <w:rsid w:val="44781F36"/>
    <w:rsid w:val="44882CA7"/>
    <w:rsid w:val="44F8F228"/>
    <w:rsid w:val="45063186"/>
    <w:rsid w:val="450834C1"/>
    <w:rsid w:val="45B06E8E"/>
    <w:rsid w:val="45CFF651"/>
    <w:rsid w:val="464EB066"/>
    <w:rsid w:val="46610778"/>
    <w:rsid w:val="467784D0"/>
    <w:rsid w:val="46B16683"/>
    <w:rsid w:val="46F93AC9"/>
    <w:rsid w:val="47442B94"/>
    <w:rsid w:val="475A590A"/>
    <w:rsid w:val="48133BDB"/>
    <w:rsid w:val="4827776F"/>
    <w:rsid w:val="48364AC9"/>
    <w:rsid w:val="489B2211"/>
    <w:rsid w:val="48E815C2"/>
    <w:rsid w:val="495B6E6C"/>
    <w:rsid w:val="49879F2D"/>
    <w:rsid w:val="49A36B44"/>
    <w:rsid w:val="49B63046"/>
    <w:rsid w:val="49C8D192"/>
    <w:rsid w:val="49FFBABC"/>
    <w:rsid w:val="4A5F3ACE"/>
    <w:rsid w:val="4A6B5639"/>
    <w:rsid w:val="4A94B969"/>
    <w:rsid w:val="4AFEBB12"/>
    <w:rsid w:val="4B325066"/>
    <w:rsid w:val="4B3950AD"/>
    <w:rsid w:val="4BE6E514"/>
    <w:rsid w:val="4C00FF7C"/>
    <w:rsid w:val="4C0D7F8E"/>
    <w:rsid w:val="4C0F30B8"/>
    <w:rsid w:val="4C3A0EDE"/>
    <w:rsid w:val="4C67BA7A"/>
    <w:rsid w:val="4C81F5EB"/>
    <w:rsid w:val="4D01D9F9"/>
    <w:rsid w:val="4D66513E"/>
    <w:rsid w:val="4E5C24F8"/>
    <w:rsid w:val="4E908618"/>
    <w:rsid w:val="4EAE7F8F"/>
    <w:rsid w:val="4F45E99E"/>
    <w:rsid w:val="4F552636"/>
    <w:rsid w:val="4FC2F2C3"/>
    <w:rsid w:val="4FD66D89"/>
    <w:rsid w:val="4FFA4548"/>
    <w:rsid w:val="50885673"/>
    <w:rsid w:val="511836D6"/>
    <w:rsid w:val="511F8DB1"/>
    <w:rsid w:val="51C826FB"/>
    <w:rsid w:val="51D7FBF2"/>
    <w:rsid w:val="52180651"/>
    <w:rsid w:val="521C2AAD"/>
    <w:rsid w:val="529454DD"/>
    <w:rsid w:val="52C7E96C"/>
    <w:rsid w:val="52E114F8"/>
    <w:rsid w:val="534AA409"/>
    <w:rsid w:val="537F4CD6"/>
    <w:rsid w:val="5390A5B3"/>
    <w:rsid w:val="53B38DFD"/>
    <w:rsid w:val="53DCB5FF"/>
    <w:rsid w:val="53FAC845"/>
    <w:rsid w:val="541A5FE4"/>
    <w:rsid w:val="542DC859"/>
    <w:rsid w:val="54321E77"/>
    <w:rsid w:val="54639287"/>
    <w:rsid w:val="5473BB67"/>
    <w:rsid w:val="54985C24"/>
    <w:rsid w:val="54DAA511"/>
    <w:rsid w:val="54DD5313"/>
    <w:rsid w:val="54DE59CA"/>
    <w:rsid w:val="553DD444"/>
    <w:rsid w:val="5573A9FB"/>
    <w:rsid w:val="55FC0A5D"/>
    <w:rsid w:val="563D4242"/>
    <w:rsid w:val="563D7927"/>
    <w:rsid w:val="5663C550"/>
    <w:rsid w:val="5718863C"/>
    <w:rsid w:val="573F6EC6"/>
    <w:rsid w:val="57A0A184"/>
    <w:rsid w:val="57EA5ECB"/>
    <w:rsid w:val="57EB0DD1"/>
    <w:rsid w:val="57F80DCD"/>
    <w:rsid w:val="580C4799"/>
    <w:rsid w:val="5824FD00"/>
    <w:rsid w:val="585C8512"/>
    <w:rsid w:val="589C29C4"/>
    <w:rsid w:val="590A19A6"/>
    <w:rsid w:val="594C7528"/>
    <w:rsid w:val="597A4379"/>
    <w:rsid w:val="599077FD"/>
    <w:rsid w:val="5993DE2E"/>
    <w:rsid w:val="59B81F87"/>
    <w:rsid w:val="5A3A9AF8"/>
    <w:rsid w:val="5A4D7026"/>
    <w:rsid w:val="5A7930F5"/>
    <w:rsid w:val="5AB79300"/>
    <w:rsid w:val="5AD4849B"/>
    <w:rsid w:val="5B06D45A"/>
    <w:rsid w:val="5B15B83D"/>
    <w:rsid w:val="5B6198AC"/>
    <w:rsid w:val="5BBC59DD"/>
    <w:rsid w:val="5BC15627"/>
    <w:rsid w:val="5C7A250A"/>
    <w:rsid w:val="5D091FD1"/>
    <w:rsid w:val="5D19C330"/>
    <w:rsid w:val="5D2CBC68"/>
    <w:rsid w:val="5D895ABC"/>
    <w:rsid w:val="5DBD0B41"/>
    <w:rsid w:val="5DE86C02"/>
    <w:rsid w:val="5DEED634"/>
    <w:rsid w:val="5DFC7D22"/>
    <w:rsid w:val="5E71E41B"/>
    <w:rsid w:val="5F788FC4"/>
    <w:rsid w:val="5FE908BF"/>
    <w:rsid w:val="5FFD438C"/>
    <w:rsid w:val="60301D34"/>
    <w:rsid w:val="60574142"/>
    <w:rsid w:val="60BA3CE8"/>
    <w:rsid w:val="60F9BCBA"/>
    <w:rsid w:val="611DFE0C"/>
    <w:rsid w:val="614EE470"/>
    <w:rsid w:val="617757B9"/>
    <w:rsid w:val="61A42F6D"/>
    <w:rsid w:val="61EB44DE"/>
    <w:rsid w:val="62BD79E6"/>
    <w:rsid w:val="62E7CD6A"/>
    <w:rsid w:val="6334DAA7"/>
    <w:rsid w:val="6343A91E"/>
    <w:rsid w:val="6397E2A6"/>
    <w:rsid w:val="63C0EEB1"/>
    <w:rsid w:val="63D2F3D1"/>
    <w:rsid w:val="63E39730"/>
    <w:rsid w:val="63F29FB8"/>
    <w:rsid w:val="64295868"/>
    <w:rsid w:val="64DF5F37"/>
    <w:rsid w:val="6507C213"/>
    <w:rsid w:val="653737C5"/>
    <w:rsid w:val="6569348C"/>
    <w:rsid w:val="65E61D43"/>
    <w:rsid w:val="6649BC97"/>
    <w:rsid w:val="665C92D8"/>
    <w:rsid w:val="66602945"/>
    <w:rsid w:val="66A911AB"/>
    <w:rsid w:val="66AD4BF9"/>
    <w:rsid w:val="6701ABE9"/>
    <w:rsid w:val="675B8A24"/>
    <w:rsid w:val="675D3A84"/>
    <w:rsid w:val="67620958"/>
    <w:rsid w:val="67A921DF"/>
    <w:rsid w:val="67CFC66D"/>
    <w:rsid w:val="67D88897"/>
    <w:rsid w:val="67F4FEA2"/>
    <w:rsid w:val="67FABDA7"/>
    <w:rsid w:val="68039264"/>
    <w:rsid w:val="6837FE97"/>
    <w:rsid w:val="6900A448"/>
    <w:rsid w:val="6923DD58"/>
    <w:rsid w:val="69A47252"/>
    <w:rsid w:val="69FAA06B"/>
    <w:rsid w:val="6A15CF4B"/>
    <w:rsid w:val="6A5F8B97"/>
    <w:rsid w:val="6A649F35"/>
    <w:rsid w:val="6A9552AE"/>
    <w:rsid w:val="6AB88A7C"/>
    <w:rsid w:val="6B0D5B7C"/>
    <w:rsid w:val="6B4AC730"/>
    <w:rsid w:val="6B528AC9"/>
    <w:rsid w:val="6B67CDE8"/>
    <w:rsid w:val="6BE42CD4"/>
    <w:rsid w:val="6BF24B5E"/>
    <w:rsid w:val="6C224D15"/>
    <w:rsid w:val="6C3DDBB2"/>
    <w:rsid w:val="6C696CE3"/>
    <w:rsid w:val="6C7D8F21"/>
    <w:rsid w:val="6CBB3002"/>
    <w:rsid w:val="6CFB9465"/>
    <w:rsid w:val="6D176E9E"/>
    <w:rsid w:val="6D774661"/>
    <w:rsid w:val="6D7BFEE7"/>
    <w:rsid w:val="6DA09233"/>
    <w:rsid w:val="6DE20CFD"/>
    <w:rsid w:val="6DEA9B98"/>
    <w:rsid w:val="6E4405C4"/>
    <w:rsid w:val="6E6547F2"/>
    <w:rsid w:val="6EC10ED0"/>
    <w:rsid w:val="6EEFCC33"/>
    <w:rsid w:val="6F7BB1EA"/>
    <w:rsid w:val="6F7FF056"/>
    <w:rsid w:val="6FE08FC8"/>
    <w:rsid w:val="6FE45874"/>
    <w:rsid w:val="700F9089"/>
    <w:rsid w:val="703B5595"/>
    <w:rsid w:val="707536BE"/>
    <w:rsid w:val="70834A67"/>
    <w:rsid w:val="71BDDC9A"/>
    <w:rsid w:val="71F2EF03"/>
    <w:rsid w:val="71FC2947"/>
    <w:rsid w:val="7219F0C4"/>
    <w:rsid w:val="72414BE7"/>
    <w:rsid w:val="7273EBC8"/>
    <w:rsid w:val="73059360"/>
    <w:rsid w:val="73621F15"/>
    <w:rsid w:val="73DD9E40"/>
    <w:rsid w:val="74633018"/>
    <w:rsid w:val="747C397D"/>
    <w:rsid w:val="74BDBDE4"/>
    <w:rsid w:val="74CF923F"/>
    <w:rsid w:val="74D3BF13"/>
    <w:rsid w:val="74D76371"/>
    <w:rsid w:val="74FD3DB6"/>
    <w:rsid w:val="7529BE08"/>
    <w:rsid w:val="753262E9"/>
    <w:rsid w:val="753670EB"/>
    <w:rsid w:val="753EE3C4"/>
    <w:rsid w:val="75478D2B"/>
    <w:rsid w:val="75B2C523"/>
    <w:rsid w:val="76198F84"/>
    <w:rsid w:val="762E8F84"/>
    <w:rsid w:val="76448A30"/>
    <w:rsid w:val="76544A97"/>
    <w:rsid w:val="7678DCC5"/>
    <w:rsid w:val="768C44C1"/>
    <w:rsid w:val="772ECC06"/>
    <w:rsid w:val="77520BFD"/>
    <w:rsid w:val="7773531A"/>
    <w:rsid w:val="778C53DA"/>
    <w:rsid w:val="77A239C6"/>
    <w:rsid w:val="77DB2F92"/>
    <w:rsid w:val="77F6D7F5"/>
    <w:rsid w:val="78335F19"/>
    <w:rsid w:val="7840E15A"/>
    <w:rsid w:val="784AD370"/>
    <w:rsid w:val="78B96190"/>
    <w:rsid w:val="78BB1280"/>
    <w:rsid w:val="78BB33EF"/>
    <w:rsid w:val="78D04374"/>
    <w:rsid w:val="78DC0A0F"/>
    <w:rsid w:val="78EAE801"/>
    <w:rsid w:val="790CC41F"/>
    <w:rsid w:val="796DEF10"/>
    <w:rsid w:val="797F8AA2"/>
    <w:rsid w:val="798BD357"/>
    <w:rsid w:val="79A68FF3"/>
    <w:rsid w:val="79BC671C"/>
    <w:rsid w:val="79C72BE0"/>
    <w:rsid w:val="79CF3313"/>
    <w:rsid w:val="79F753FB"/>
    <w:rsid w:val="7A05F097"/>
    <w:rsid w:val="7A9BBC77"/>
    <w:rsid w:val="7B252A6B"/>
    <w:rsid w:val="7B25CD12"/>
    <w:rsid w:val="7B2EF649"/>
    <w:rsid w:val="7B3D23D8"/>
    <w:rsid w:val="7BB86864"/>
    <w:rsid w:val="7BBF0CA2"/>
    <w:rsid w:val="7C52398F"/>
    <w:rsid w:val="7D190D42"/>
    <w:rsid w:val="7D26D4CD"/>
    <w:rsid w:val="7D6AB714"/>
    <w:rsid w:val="7D90205D"/>
    <w:rsid w:val="7D9CE2EB"/>
    <w:rsid w:val="7E081570"/>
    <w:rsid w:val="7E894C7A"/>
    <w:rsid w:val="7E9EFB60"/>
    <w:rsid w:val="7EA64FDB"/>
    <w:rsid w:val="7EDD8507"/>
    <w:rsid w:val="7EDEE6C8"/>
    <w:rsid w:val="7EEE0DE3"/>
    <w:rsid w:val="7F2533C4"/>
    <w:rsid w:val="7F4104A6"/>
    <w:rsid w:val="7F8AF045"/>
    <w:rsid w:val="7FC98D45"/>
    <w:rsid w:val="7FD24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635D546D-7500-4CD8-8B7C-307840C8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927"/>
    <w:pPr>
      <w:spacing w:after="240"/>
      <w:outlineLvl w:val="0"/>
    </w:pPr>
    <w:rPr>
      <w:rFonts w:ascii="Arial" w:eastAsia="Calibri" w:hAnsi="Arial" w:cs="Arial"/>
      <w:b/>
      <w:smallCaps/>
      <w:color w:val="273665"/>
      <w:sz w:val="28"/>
      <w:szCs w:val="4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3,References"/>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customStyle="1" w:styleId="Mentionnonrsolue1">
    <w:name w:val="Mention non résolue1"/>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53226E"/>
    <w:pPr>
      <w:spacing w:after="250"/>
      <w:ind w:left="720" w:hanging="36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53226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PlaceholderText">
    <w:name w:val="Placeholder Text"/>
    <w:basedOn w:val="DefaultParagraphFont"/>
    <w:uiPriority w:val="99"/>
    <w:semiHidden/>
    <w:rsid w:val="00551500"/>
    <w:rPr>
      <w:color w:val="808080"/>
    </w:rPr>
  </w:style>
  <w:style w:type="character" w:customStyle="1" w:styleId="Mention1">
    <w:name w:val="Mention1"/>
    <w:basedOn w:val="DefaultParagraphFont"/>
    <w:uiPriority w:val="99"/>
    <w:unhideWhenUsed/>
    <w:rsid w:val="00C3104D"/>
    <w:rPr>
      <w:color w:val="2B579A"/>
      <w:shd w:val="clear" w:color="auto" w:fill="E1DFDD"/>
    </w:rPr>
  </w:style>
  <w:style w:type="paragraph" w:styleId="Subtitle">
    <w:name w:val="Subtitle"/>
    <w:basedOn w:val="Normal"/>
    <w:next w:val="Normal"/>
    <w:link w:val="SubtitleChar"/>
    <w:uiPriority w:val="11"/>
    <w:qFormat/>
    <w:rsid w:val="000D3F34"/>
    <w:pPr>
      <w:spacing w:after="160" w:line="256" w:lineRule="auto"/>
    </w:pPr>
    <w:rPr>
      <w:rFonts w:eastAsiaTheme="minorEastAsia"/>
      <w:color w:val="5A5A5A" w:themeColor="text1" w:themeTint="A5"/>
      <w:spacing w:val="15"/>
      <w:lang w:val="fr-BE"/>
    </w:rPr>
  </w:style>
  <w:style w:type="character" w:customStyle="1" w:styleId="SubtitleChar">
    <w:name w:val="Subtitle Char"/>
    <w:basedOn w:val="DefaultParagraphFont"/>
    <w:link w:val="Subtitle"/>
    <w:uiPriority w:val="11"/>
    <w:rsid w:val="000D3F34"/>
    <w:rPr>
      <w:rFonts w:eastAsiaTheme="minorEastAsia"/>
      <w:color w:val="5A5A5A" w:themeColor="text1" w:themeTint="A5"/>
      <w:spacing w:val="15"/>
      <w:lang w:val="fr-BE"/>
    </w:rPr>
  </w:style>
  <w:style w:type="character" w:customStyle="1" w:styleId="Heading1Char">
    <w:name w:val="Heading 1 Char"/>
    <w:basedOn w:val="DefaultParagraphFont"/>
    <w:link w:val="Heading1"/>
    <w:uiPriority w:val="9"/>
    <w:rsid w:val="00A12927"/>
    <w:rPr>
      <w:rFonts w:ascii="Arial" w:eastAsia="Calibri" w:hAnsi="Arial" w:cs="Arial"/>
      <w:b/>
      <w:smallCaps/>
      <w:color w:val="273665"/>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48574861">
      <w:bodyDiv w:val="1"/>
      <w:marLeft w:val="0"/>
      <w:marRight w:val="0"/>
      <w:marTop w:val="0"/>
      <w:marBottom w:val="0"/>
      <w:divBdr>
        <w:top w:val="none" w:sz="0" w:space="0" w:color="auto"/>
        <w:left w:val="none" w:sz="0" w:space="0" w:color="auto"/>
        <w:bottom w:val="none" w:sz="0" w:space="0" w:color="auto"/>
        <w:right w:val="none" w:sz="0" w:space="0" w:color="auto"/>
      </w:divBdr>
    </w:div>
    <w:div w:id="59328140">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04016443">
      <w:bodyDiv w:val="1"/>
      <w:marLeft w:val="0"/>
      <w:marRight w:val="0"/>
      <w:marTop w:val="0"/>
      <w:marBottom w:val="0"/>
      <w:divBdr>
        <w:top w:val="none" w:sz="0" w:space="0" w:color="auto"/>
        <w:left w:val="none" w:sz="0" w:space="0" w:color="auto"/>
        <w:bottom w:val="none" w:sz="0" w:space="0" w:color="auto"/>
        <w:right w:val="none" w:sz="0" w:space="0" w:color="auto"/>
      </w:divBdr>
    </w:div>
    <w:div w:id="738407590">
      <w:bodyDiv w:val="1"/>
      <w:marLeft w:val="0"/>
      <w:marRight w:val="0"/>
      <w:marTop w:val="0"/>
      <w:marBottom w:val="0"/>
      <w:divBdr>
        <w:top w:val="none" w:sz="0" w:space="0" w:color="auto"/>
        <w:left w:val="none" w:sz="0" w:space="0" w:color="auto"/>
        <w:bottom w:val="none" w:sz="0" w:space="0" w:color="auto"/>
        <w:right w:val="none" w:sz="0" w:space="0" w:color="auto"/>
      </w:divBdr>
    </w:div>
    <w:div w:id="762185453">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37757162">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122070987">
      <w:bodyDiv w:val="1"/>
      <w:marLeft w:val="0"/>
      <w:marRight w:val="0"/>
      <w:marTop w:val="0"/>
      <w:marBottom w:val="0"/>
      <w:divBdr>
        <w:top w:val="none" w:sz="0" w:space="0" w:color="auto"/>
        <w:left w:val="none" w:sz="0" w:space="0" w:color="auto"/>
        <w:bottom w:val="none" w:sz="0" w:space="0" w:color="auto"/>
        <w:right w:val="none" w:sz="0" w:space="0" w:color="auto"/>
      </w:divBdr>
    </w:div>
    <w:div w:id="1130395216">
      <w:bodyDiv w:val="1"/>
      <w:marLeft w:val="0"/>
      <w:marRight w:val="0"/>
      <w:marTop w:val="0"/>
      <w:marBottom w:val="0"/>
      <w:divBdr>
        <w:top w:val="none" w:sz="0" w:space="0" w:color="auto"/>
        <w:left w:val="none" w:sz="0" w:space="0" w:color="auto"/>
        <w:bottom w:val="none" w:sz="0" w:space="0" w:color="auto"/>
        <w:right w:val="none" w:sz="0" w:space="0" w:color="auto"/>
      </w:divBdr>
    </w:div>
    <w:div w:id="1178236210">
      <w:bodyDiv w:val="1"/>
      <w:marLeft w:val="0"/>
      <w:marRight w:val="0"/>
      <w:marTop w:val="0"/>
      <w:marBottom w:val="0"/>
      <w:divBdr>
        <w:top w:val="none" w:sz="0" w:space="0" w:color="auto"/>
        <w:left w:val="none" w:sz="0" w:space="0" w:color="auto"/>
        <w:bottom w:val="none" w:sz="0" w:space="0" w:color="auto"/>
        <w:right w:val="none" w:sz="0" w:space="0" w:color="auto"/>
      </w:divBdr>
    </w:div>
    <w:div w:id="1287540466">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62242281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868517229">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 w:id="21297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DB4C22B5E9645A0C9B363C4CAD222" ma:contentTypeVersion="4" ma:contentTypeDescription="Create a new document." ma:contentTypeScope="" ma:versionID="6d504108616f3eb2429da49ba0344dac">
  <xsd:schema xmlns:xsd="http://www.w3.org/2001/XMLSchema" xmlns:xs="http://www.w3.org/2001/XMLSchema" xmlns:p="http://schemas.microsoft.com/office/2006/metadata/properties" xmlns:ns2="826cd63a-f4d2-4dce-a0ad-fdc2af4d724d" xmlns:ns3="73dbe770-47b2-4c93-8c5d-ae142e005358" targetNamespace="http://schemas.microsoft.com/office/2006/metadata/properties" ma:root="true" ma:fieldsID="f54a3e3e851c82faf84b085d914857cb" ns2:_="" ns3:_="">
    <xsd:import namespace="826cd63a-f4d2-4dce-a0ad-fdc2af4d724d"/>
    <xsd:import namespace="73dbe770-47b2-4c93-8c5d-ae142e0053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d63a-f4d2-4dce-a0ad-fdc2af4d7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be770-47b2-4c93-8c5d-ae142e0053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A5957C18-C4C6-4E5B-84C4-2F05516B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d63a-f4d2-4dce-a0ad-fdc2af4d724d"/>
    <ds:schemaRef ds:uri="73dbe770-47b2-4c93-8c5d-ae142e005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266BC-E02B-498C-9D9B-5ED735B164A3}">
  <ds:schemaRefs>
    <ds:schemaRef ds:uri="http://schemas.openxmlformats.org/officeDocument/2006/bibliography"/>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396</TotalTime>
  <Pages>35</Pages>
  <Words>12572</Words>
  <Characters>71662</Characters>
  <Application>Microsoft Office Word</Application>
  <DocSecurity>0</DocSecurity>
  <Lines>597</Lines>
  <Paragraphs>168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84066</CharactersWithSpaces>
  <SharedDoc>false</SharedDoc>
  <HLinks>
    <vt:vector size="84" baseType="variant">
      <vt:variant>
        <vt:i4>6225932</vt:i4>
      </vt:variant>
      <vt:variant>
        <vt:i4>15</vt:i4>
      </vt:variant>
      <vt:variant>
        <vt:i4>0</vt:i4>
      </vt:variant>
      <vt:variant>
        <vt:i4>5</vt:i4>
      </vt:variant>
      <vt:variant>
        <vt:lpwstr>https://unglobalcompact.org/what-is-gc/mission/principles</vt:lpwstr>
      </vt:variant>
      <vt:variant>
        <vt:lpwstr/>
      </vt:variant>
      <vt:variant>
        <vt:i4>4128869</vt:i4>
      </vt:variant>
      <vt:variant>
        <vt:i4>12</vt:i4>
      </vt:variant>
      <vt:variant>
        <vt:i4>0</vt:i4>
      </vt:variant>
      <vt:variant>
        <vt:i4>5</vt:i4>
      </vt:variant>
      <vt:variant>
        <vt:lpwstr>https://www.undp.org/india/publications/united-nations-guiding-principles-business-and-human-rights</vt:lpwstr>
      </vt:variant>
      <vt:variant>
        <vt:lpwstr/>
      </vt: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6619214</vt:i4>
      </vt:variant>
      <vt:variant>
        <vt:i4>21</vt:i4>
      </vt:variant>
      <vt:variant>
        <vt:i4>0</vt:i4>
      </vt:variant>
      <vt:variant>
        <vt:i4>5</vt:i4>
      </vt:variant>
      <vt:variant>
        <vt:lpwstr>mailto:s.kalmouni@afg.asso.fr</vt:lpwstr>
      </vt:variant>
      <vt:variant>
        <vt:lpwstr/>
      </vt:variant>
      <vt:variant>
        <vt:i4>6619214</vt:i4>
      </vt:variant>
      <vt:variant>
        <vt:i4>18</vt:i4>
      </vt:variant>
      <vt:variant>
        <vt:i4>0</vt:i4>
      </vt:variant>
      <vt:variant>
        <vt:i4>5</vt:i4>
      </vt:variant>
      <vt:variant>
        <vt:lpwstr>mailto:s.kalmouni@afg.asso.fr</vt:lpwstr>
      </vt:variant>
      <vt:variant>
        <vt:lpwstr/>
      </vt:variant>
      <vt:variant>
        <vt:i4>6619214</vt:i4>
      </vt:variant>
      <vt:variant>
        <vt:i4>15</vt:i4>
      </vt:variant>
      <vt:variant>
        <vt:i4>0</vt:i4>
      </vt:variant>
      <vt:variant>
        <vt:i4>5</vt:i4>
      </vt:variant>
      <vt:variant>
        <vt:lpwstr>mailto:s.kalmouni@afg.asso.fr</vt:lpwstr>
      </vt:variant>
      <vt:variant>
        <vt:lpwstr/>
      </vt:variant>
      <vt:variant>
        <vt:i4>6619214</vt:i4>
      </vt:variant>
      <vt:variant>
        <vt:i4>12</vt:i4>
      </vt:variant>
      <vt:variant>
        <vt:i4>0</vt:i4>
      </vt:variant>
      <vt:variant>
        <vt:i4>5</vt:i4>
      </vt:variant>
      <vt:variant>
        <vt:lpwstr>mailto:s.kalmouni@afg.asso.fr</vt:lpwstr>
      </vt:variant>
      <vt:variant>
        <vt:lpwstr/>
      </vt:variant>
      <vt:variant>
        <vt:i4>6619214</vt:i4>
      </vt:variant>
      <vt:variant>
        <vt:i4>9</vt:i4>
      </vt:variant>
      <vt:variant>
        <vt:i4>0</vt:i4>
      </vt:variant>
      <vt:variant>
        <vt:i4>5</vt:i4>
      </vt:variant>
      <vt:variant>
        <vt:lpwstr>mailto:s.kalmouni@afg.asso.fr</vt:lpwstr>
      </vt:variant>
      <vt:variant>
        <vt:lpwstr/>
      </vt:variant>
      <vt:variant>
        <vt:i4>6619214</vt:i4>
      </vt:variant>
      <vt:variant>
        <vt:i4>6</vt:i4>
      </vt:variant>
      <vt:variant>
        <vt:i4>0</vt:i4>
      </vt:variant>
      <vt:variant>
        <vt:i4>5</vt:i4>
      </vt:variant>
      <vt:variant>
        <vt:lpwstr>mailto:s.kalmouni@afg.asso.fr</vt:lpwstr>
      </vt:variant>
      <vt:variant>
        <vt:lpwstr/>
      </vt:variant>
      <vt:variant>
        <vt:i4>6619214</vt:i4>
      </vt:variant>
      <vt:variant>
        <vt:i4>3</vt:i4>
      </vt:variant>
      <vt:variant>
        <vt:i4>0</vt:i4>
      </vt:variant>
      <vt:variant>
        <vt:i4>5</vt:i4>
      </vt:variant>
      <vt:variant>
        <vt:lpwstr>mailto:s.kalmouni@afg.asso.fr</vt:lpwstr>
      </vt:variant>
      <vt:variant>
        <vt:lpwstr/>
      </vt:variant>
      <vt:variant>
        <vt:i4>6619214</vt:i4>
      </vt:variant>
      <vt:variant>
        <vt:i4>0</vt:i4>
      </vt:variant>
      <vt:variant>
        <vt:i4>0</vt:i4>
      </vt:variant>
      <vt:variant>
        <vt:i4>5</vt:i4>
      </vt:variant>
      <vt:variant>
        <vt:lpwstr>mailto:s.kalmouni@afg.asso.fr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Cabie Isabelle (CANDRIAM)</cp:lastModifiedBy>
  <cp:revision>216</cp:revision>
  <cp:lastPrinted>2022-02-14T22:26:00Z</cp:lastPrinted>
  <dcterms:created xsi:type="dcterms:W3CDTF">2023-07-03T21:05:00Z</dcterms:created>
  <dcterms:modified xsi:type="dcterms:W3CDTF">2023-07-04T21:09:00Z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0x010100F75DB4C22B5E9645A0C9B363C4CAD222</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797e4f81-4b1c-4a3a-b237-8636707719dc_Enabled">
    <vt:lpwstr>true</vt:lpwstr>
  </property>
  <property fmtid="{D5CDD505-2E9C-101B-9397-08002B2CF9AE}" pid="33" name="MSIP_Label_797e4f81-4b1c-4a3a-b237-8636707719dc_SetDate">
    <vt:lpwstr>2023-05-26T10:10:56Z</vt:lpwstr>
  </property>
  <property fmtid="{D5CDD505-2E9C-101B-9397-08002B2CF9AE}" pid="34" name="MSIP_Label_797e4f81-4b1c-4a3a-b237-8636707719dc_Method">
    <vt:lpwstr>Privileged</vt:lpwstr>
  </property>
  <property fmtid="{D5CDD505-2E9C-101B-9397-08002B2CF9AE}" pid="35" name="MSIP_Label_797e4f81-4b1c-4a3a-b237-8636707719dc_Name">
    <vt:lpwstr>797e4f81-4b1c-4a3a-b237-8636707719dc</vt:lpwstr>
  </property>
  <property fmtid="{D5CDD505-2E9C-101B-9397-08002B2CF9AE}" pid="36" name="MSIP_Label_797e4f81-4b1c-4a3a-b237-8636707719dc_SiteId">
    <vt:lpwstr>d5bb6d35-8a82-4329-b49a-5030bd6497ab</vt:lpwstr>
  </property>
  <property fmtid="{D5CDD505-2E9C-101B-9397-08002B2CF9AE}" pid="37" name="MSIP_Label_797e4f81-4b1c-4a3a-b237-8636707719dc_ActionId">
    <vt:lpwstr>b472920a-305b-4621-8dd5-a5d2c20aa81c</vt:lpwstr>
  </property>
  <property fmtid="{D5CDD505-2E9C-101B-9397-08002B2CF9AE}" pid="38" name="MSIP_Label_797e4f81-4b1c-4a3a-b237-8636707719dc_ContentBits">
    <vt:lpwstr>2</vt:lpwstr>
  </property>
  <property fmtid="{D5CDD505-2E9C-101B-9397-08002B2CF9AE}" pid="39" name="GrammarlyDocumentId">
    <vt:lpwstr>a18f14561e29b6437d4e91d8761f3625060e0c3af28a109c85315ea2d8d328ec</vt:lpwstr>
  </property>
  <property fmtid="{D5CDD505-2E9C-101B-9397-08002B2CF9AE}" pid="40" name="MSIP_Label_6ac45191-74e4-40a9-a4c5-ab5c9391e33a_Enabled">
    <vt:lpwstr>true</vt:lpwstr>
  </property>
  <property fmtid="{D5CDD505-2E9C-101B-9397-08002B2CF9AE}" pid="41" name="MSIP_Label_6ac45191-74e4-40a9-a4c5-ab5c9391e33a_SetDate">
    <vt:lpwstr>2023-06-29T08:37:08Z</vt:lpwstr>
  </property>
  <property fmtid="{D5CDD505-2E9C-101B-9397-08002B2CF9AE}" pid="42" name="MSIP_Label_6ac45191-74e4-40a9-a4c5-ab5c9391e33a_Method">
    <vt:lpwstr>Standard</vt:lpwstr>
  </property>
  <property fmtid="{D5CDD505-2E9C-101B-9397-08002B2CF9AE}" pid="43" name="MSIP_Label_6ac45191-74e4-40a9-a4c5-ab5c9391e33a_Name">
    <vt:lpwstr>Internal Data</vt:lpwstr>
  </property>
  <property fmtid="{D5CDD505-2E9C-101B-9397-08002B2CF9AE}" pid="44" name="MSIP_Label_6ac45191-74e4-40a9-a4c5-ab5c9391e33a_SiteId">
    <vt:lpwstr>a5c34232-eadc-4609-bff3-dd6fcdae3fe2</vt:lpwstr>
  </property>
  <property fmtid="{D5CDD505-2E9C-101B-9397-08002B2CF9AE}" pid="45" name="MSIP_Label_6ac45191-74e4-40a9-a4c5-ab5c9391e33a_ActionId">
    <vt:lpwstr>e4c86dc5-eec1-4076-957e-6e594c5032b2</vt:lpwstr>
  </property>
  <property fmtid="{D5CDD505-2E9C-101B-9397-08002B2CF9AE}" pid="46" name="MSIP_Label_6ac45191-74e4-40a9-a4c5-ab5c9391e33a_ContentBits">
    <vt:lpwstr>0</vt:lpwstr>
  </property>
  <property fmtid="{D5CDD505-2E9C-101B-9397-08002B2CF9AE}" pid="47" name="_NewReviewCycle">
    <vt:lpwstr/>
  </property>
</Properties>
</file>