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06CF669B" w14:textId="00F9A25D" w:rsidR="00FD7A8D" w:rsidRPr="00F716D4" w:rsidRDefault="00F87468" w:rsidP="00E70E2E">
      <w:pPr>
        <w:pStyle w:val="Subtitle"/>
      </w:pPr>
      <w:r w:rsidRPr="00F716D4">
        <w:t>on the Consultation Paper on the Manual on post-trade transparency</w:t>
      </w:r>
      <w:r w:rsidRPr="00F716D4">
        <w:rPr>
          <w:noProof/>
          <w:lang w:eastAsia="zh-CN"/>
        </w:rPr>
        <mc:AlternateContent>
          <mc:Choice Requires="wps">
            <w:drawing>
              <wp:anchor distT="0" distB="0" distL="114300" distR="114300" simplePos="0" relativeHeight="251659264" behindDoc="1" locked="1" layoutInCell="1" allowOverlap="0" wp14:anchorId="54119E8B" wp14:editId="03ABC7E7">
                <wp:simplePos x="0" y="0"/>
                <wp:positionH relativeFrom="page">
                  <wp:posOffset>17145</wp:posOffset>
                </wp:positionH>
                <wp:positionV relativeFrom="paragraph">
                  <wp:posOffset>541020</wp:posOffset>
                </wp:positionV>
                <wp:extent cx="7570470" cy="9777095"/>
                <wp:effectExtent l="0" t="0" r="0" b="0"/>
                <wp:wrapNone/>
                <wp:docPr id="128" name="Snip Same-side Corner of Rectangl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3"/>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36068D5C" id="Snip Same-side Corner of Rectangle 1" o:spid="_x0000_s1026" style="position:absolute;margin-left:1.35pt;margin-top:42.6pt;width:596.1pt;height:76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" o:allowoverlap="f" path="m2939613,926867c5038819,-714379,6826523,267027,7569200,545025r,2628099l7569200,9779055r,l,9779055r,l,3173124,2939613,926867xe" stroked="f" strokeweight="2pt">
                <v:fill r:id="rId14"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bookmarkEnd w:id="1"/>
      <w:bookmarkEnd w:id="2"/>
      <w:bookmarkEnd w:id="3"/>
    </w:p>
    <w:tbl>
      <w:tblPr>
        <w:tblpPr w:leftFromText="8505" w:vertAnchor="page" w:horzAnchor="page" w:tblpX="1248" w:tblpY="4401"/>
        <w:tblW w:w="9913" w:type="dxa"/>
        <w:tblLayout w:type="fixed"/>
        <w:tblCellMar>
          <w:left w:w="0" w:type="dxa"/>
          <w:right w:w="0" w:type="dxa"/>
        </w:tblCellMar>
        <w:tblLook w:val="01E0" w:firstRow="1" w:lastRow="1" w:firstColumn="1" w:lastColumn="1" w:noHBand="0" w:noVBand="0"/>
      </w:tblPr>
      <w:tblGrid>
        <w:gridCol w:w="9913"/>
      </w:tblGrid>
      <w:tr w:rsidR="00060F72" w:rsidRPr="00616B9B" w14:paraId="068DB98D" w14:textId="77777777" w:rsidTr="00731475">
        <w:trPr>
          <w:trHeight w:hRule="exact" w:val="337"/>
        </w:trPr>
        <w:tc>
          <w:tcPr>
            <w:tcW w:w="9913" w:type="dxa"/>
            <w:tcMar>
              <w:top w:w="142" w:type="dxa"/>
            </w:tcMar>
          </w:tcPr>
          <w:p w14:paraId="47AE58B4" w14:textId="795FFF72" w:rsidR="00D91010" w:rsidRPr="00616B9B" w:rsidRDefault="00D91010" w:rsidP="00027ECF">
            <w:pPr>
              <w:pStyle w:val="01bDBSubtitle"/>
              <w:rPr>
                <w:rFonts w:ascii="Arial" w:hAnsi="Arial" w:cs="Arial"/>
              </w:rPr>
            </w:pPr>
          </w:p>
        </w:tc>
      </w:tr>
    </w:tbl>
    <w:p w14:paraId="50E0C77E" w14:textId="77777777" w:rsidR="00620D7C" w:rsidRPr="00616B9B" w:rsidRDefault="00620D7C" w:rsidP="00F716D4">
      <w:pPr>
        <w:pStyle w:val="05HeadlinenoIndex"/>
        <w:sectPr w:rsidR="00620D7C" w:rsidRPr="00616B9B" w:rsidSect="00C54034">
          <w:headerReference w:type="default" r:id="rId15"/>
          <w:footerReference w:type="default" r:id="rId16"/>
          <w:headerReference w:type="first" r:id="rId17"/>
          <w:pgSz w:w="11906" w:h="16838" w:code="9"/>
          <w:pgMar w:top="1418" w:right="1418" w:bottom="1418" w:left="1418" w:header="709" w:footer="709" w:gutter="0"/>
          <w:cols w:space="708"/>
          <w:titlePg/>
          <w:docGrid w:linePitch="360"/>
        </w:sectPr>
      </w:pPr>
    </w:p>
    <w:p w14:paraId="1B9D7190" w14:textId="77777777" w:rsidR="00F574D0" w:rsidRPr="009D6E99" w:rsidRDefault="00F574D0" w:rsidP="009D6E99">
      <w:pPr>
        <w:pStyle w:val="aNew-Level33"/>
      </w:pPr>
      <w:bookmarkStart w:id="7" w:name="_Toc280628648"/>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in particular </w:t>
      </w:r>
      <w:r>
        <w:t>on the specific questions in this reply form</w:t>
      </w:r>
      <w:r w:rsidRPr="005B6B12">
        <w:t>. Comments are most helpful if they:</w:t>
      </w:r>
    </w:p>
    <w:p w14:paraId="5E86C3E5" w14:textId="77777777" w:rsidR="00E70E2E" w:rsidRPr="005B6B12" w:rsidRDefault="00E70E2E" w:rsidP="00E70E2E">
      <w:pPr>
        <w:pStyle w:val="ListParagraph"/>
        <w:numPr>
          <w:ilvl w:val="0"/>
          <w:numId w:val="39"/>
        </w:numPr>
        <w:contextualSpacing w:val="0"/>
      </w:pPr>
      <w:r w:rsidRPr="005B6B12">
        <w:t>respond to the question stated;</w:t>
      </w:r>
    </w:p>
    <w:p w14:paraId="73161343" w14:textId="77777777" w:rsidR="00E70E2E" w:rsidRPr="005B6B12" w:rsidRDefault="00E70E2E" w:rsidP="00E70E2E">
      <w:pPr>
        <w:pStyle w:val="ListParagraph"/>
        <w:numPr>
          <w:ilvl w:val="0"/>
          <w:numId w:val="39"/>
        </w:numPr>
        <w:contextualSpacing w:val="0"/>
      </w:pPr>
      <w:r w:rsidRPr="005B6B12">
        <w:t>indicate the specific question to which the comment relates;</w:t>
      </w:r>
    </w:p>
    <w:p w14:paraId="30EDE0D6" w14:textId="77777777" w:rsidR="00E70E2E" w:rsidRPr="005B6B12" w:rsidRDefault="00E70E2E" w:rsidP="00E70E2E">
      <w:pPr>
        <w:pStyle w:val="ListParagraph"/>
        <w:numPr>
          <w:ilvl w:val="0"/>
          <w:numId w:val="39"/>
        </w:numPr>
        <w:contextualSpacing w:val="0"/>
      </w:pPr>
      <w:r w:rsidRPr="005B6B12">
        <w:t>contain a clear rationale; and</w:t>
      </w:r>
    </w:p>
    <w:p w14:paraId="30D73002" w14:textId="77777777" w:rsidR="00E70E2E" w:rsidRPr="005B6B12" w:rsidRDefault="00E70E2E" w:rsidP="00E70E2E">
      <w:pPr>
        <w:pStyle w:val="ListParagraph"/>
        <w:numPr>
          <w:ilvl w:val="0"/>
          <w:numId w:val="39"/>
        </w:numPr>
        <w:contextualSpacing w:val="0"/>
      </w:pPr>
      <w:r w:rsidRPr="005B6B12">
        <w:t>describe any alternatives ESMA should consider.</w:t>
      </w:r>
    </w:p>
    <w:p w14:paraId="4A599464" w14:textId="3E0C92D5" w:rsidR="00E70E2E" w:rsidRDefault="00E70E2E" w:rsidP="00E70E2E">
      <w:pPr>
        <w:rPr>
          <w:b/>
        </w:rPr>
      </w:pPr>
      <w:r w:rsidRPr="005B6B12">
        <w:t xml:space="preserve">ESMA will consider all comments received by </w:t>
      </w:r>
      <w:r w:rsidR="005A775C">
        <w:rPr>
          <w:b/>
        </w:rPr>
        <w:t>31 March 2023</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r w:rsidRPr="00863BFD">
        <w:t>In order to facilitate analysis of responses to the Consultation Paper, respondents are requested to follow the below steps when preparing and submitting their response:</w:t>
      </w:r>
    </w:p>
    <w:p w14:paraId="0BA6B4DE" w14:textId="77777777" w:rsidR="009D6E99" w:rsidRPr="00863BFD" w:rsidRDefault="009D6E99" w:rsidP="009D6E99">
      <w:pPr>
        <w:pStyle w:val="ListParagraph"/>
        <w:numPr>
          <w:ilvl w:val="0"/>
          <w:numId w:val="39"/>
        </w:numPr>
        <w:contextualSpacing w:val="0"/>
      </w:pPr>
      <w:r w:rsidRPr="00863BFD">
        <w:t xml:space="preserve">Insert your responses to the questions in the Consultation Paper in </w:t>
      </w:r>
      <w:r>
        <w:t>this reply</w:t>
      </w:r>
      <w:r w:rsidRPr="00863BFD">
        <w:t xml:space="preserve"> form. </w:t>
      </w:r>
    </w:p>
    <w:p w14:paraId="15756259" w14:textId="64325DE9" w:rsidR="009D6E99" w:rsidRPr="00863BFD" w:rsidRDefault="009D6E99" w:rsidP="009D6E99">
      <w:pPr>
        <w:pStyle w:val="ListParagraph"/>
        <w:numPr>
          <w:ilvl w:val="0"/>
          <w:numId w:val="39"/>
        </w:numPr>
        <w:contextualSpacing w:val="0"/>
      </w:pPr>
      <w:r w:rsidRPr="00863BFD">
        <w:t>Please do not remove tags of the type &lt;ESMA_QUESTION</w:t>
      </w:r>
      <w:r w:rsidR="00C05202">
        <w:t>_MPTT_</w:t>
      </w:r>
      <w:r w:rsidRPr="00863BFD">
        <w:t>1&gt;. Your response to each question has to be framed by the two tags corresponding to the question.</w:t>
      </w:r>
    </w:p>
    <w:p w14:paraId="534A9E90" w14:textId="77777777" w:rsidR="009D6E99" w:rsidRPr="00863BFD" w:rsidRDefault="009D6E99" w:rsidP="009D6E99">
      <w:pPr>
        <w:pStyle w:val="ListParagraph"/>
        <w:numPr>
          <w:ilvl w:val="0"/>
          <w:numId w:val="39"/>
        </w:numPr>
        <w:contextualSpacing w:val="0"/>
      </w:pPr>
      <w:r w:rsidRPr="00863BFD">
        <w:t>If you do not wish to respond to a given question, please do not delete it but simply leave the text “TYPE YOUR TEXT HERE” between the tags.</w:t>
      </w:r>
    </w:p>
    <w:p w14:paraId="399C1605" w14:textId="77777777" w:rsidR="009D6E99" w:rsidRDefault="009D6E99" w:rsidP="009D6E99">
      <w:pPr>
        <w:pStyle w:val="ListParagraph"/>
        <w:numPr>
          <w:ilvl w:val="0"/>
          <w:numId w:val="39"/>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ESMA_</w:t>
      </w:r>
      <w:r>
        <w:t>CP MANUAL post-trade transparency</w:t>
      </w:r>
      <w:r w:rsidRPr="00863BFD">
        <w:t xml:space="preserve">_nameofrespondent. </w:t>
      </w:r>
    </w:p>
    <w:p w14:paraId="115A7ABF" w14:textId="0A56A8F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t>CP MANUAL post-trade transparency_</w:t>
      </w:r>
      <w:r w:rsidRPr="00863BFD">
        <w:t>ABCD.</w:t>
      </w:r>
    </w:p>
    <w:p w14:paraId="175B3887" w14:textId="22A43A3A" w:rsidR="009D6E99" w:rsidRDefault="009D6E99" w:rsidP="009D6E99">
      <w:pPr>
        <w:pStyle w:val="ListParagraph"/>
        <w:numPr>
          <w:ilvl w:val="0"/>
          <w:numId w:val="39"/>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8"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9"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20"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8" w:name="_Toc335141334"/>
    </w:p>
    <w:p w14:paraId="6CA781B8" w14:textId="77777777" w:rsidR="00332304" w:rsidRDefault="00332304" w:rsidP="00F716D4">
      <w:pPr>
        <w:rPr>
          <w:lang w:eastAsia="en-GB"/>
        </w:rPr>
      </w:pPr>
      <w:bookmarkStart w:id="9" w:name="_Toc335141335"/>
      <w:bookmarkEnd w:id="8"/>
    </w:p>
    <w:bookmarkEnd w:id="9"/>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7"/>
    <w:p w14:paraId="3095C284" w14:textId="77777777" w:rsidR="00C54034" w:rsidRDefault="00C54034" w:rsidP="00F716D4">
      <w:pPr>
        <w:sectPr w:rsidR="00C54034" w:rsidSect="00A8728B">
          <w:headerReference w:type="even" r:id="rId21"/>
          <w:headerReference w:type="first" r:id="rId22"/>
          <w:footerReference w:type="first" r:id="rId23"/>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10"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permStart w:id="1306485207" w:edGrp="everyone" w:colFirst="1" w:colLast="1"/>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39663C6A" w:rsidR="00C2682A" w:rsidRPr="00104E00" w:rsidRDefault="00357433" w:rsidP="00357433">
                <w:pPr>
                  <w:jc w:val="left"/>
                  <w:rPr>
                    <w:rStyle w:val="PlaceholderText"/>
                  </w:rPr>
                </w:pPr>
                <w:r>
                  <w:rPr>
                    <w:rStyle w:val="PlaceholderText"/>
                  </w:rPr>
                  <w:t>Bloomberg</w:t>
                </w:r>
                <w:r w:rsidR="005A7E0A">
                  <w:rPr>
                    <w:rStyle w:val="PlaceholderText"/>
                  </w:rPr>
                  <w:t xml:space="preserve"> LP</w:t>
                </w:r>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permStart w:id="1273764253" w:edGrp="everyone" w:colFirst="1" w:colLast="1"/>
            <w:permEnd w:id="1306485207"/>
            <w:r w:rsidRPr="00104E00">
              <w:rPr>
                <w:color w:val="00379F"/>
              </w:rPr>
              <w:t>Activity</w:t>
            </w:r>
          </w:p>
        </w:tc>
        <w:tc>
          <w:tcPr>
            <w:tcW w:w="5595" w:type="dxa"/>
            <w:shd w:val="clear" w:color="auto" w:fill="auto"/>
            <w:vAlign w:val="center"/>
          </w:tcPr>
          <w:p w14:paraId="097104AB" w14:textId="0A8FB9A8" w:rsidR="00C2682A" w:rsidRPr="00104E00" w:rsidRDefault="005A7E0A"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357433">
                  <w:t>Other Financial service providers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permStart w:id="366504703" w:edGrp="everyone" w:colFirst="1" w:colLast="1"/>
            <w:permEnd w:id="1273764253"/>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permStart w:id="1727412903" w:edGrp="everyone" w:colFirst="1" w:colLast="1"/>
            <w:permEnd w:id="366504703"/>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1F25FC1F" w:rsidR="00C2682A" w:rsidRPr="00104E00" w:rsidRDefault="00AB2788" w:rsidP="00104E00">
                <w:pPr>
                  <w:jc w:val="left"/>
                </w:pPr>
                <w:r>
                  <w:t>UK</w:t>
                </w:r>
              </w:p>
            </w:tc>
          </w:sdtContent>
        </w:sdt>
      </w:tr>
      <w:permEnd w:id="1727412903"/>
    </w:tbl>
    <w:p w14:paraId="398E9C9E" w14:textId="10C9CC3D" w:rsidR="00C2682A" w:rsidRDefault="00C2682A" w:rsidP="00F716D4"/>
    <w:p w14:paraId="293D9661" w14:textId="08A2F101" w:rsidR="00BB1973" w:rsidRDefault="00BB1973" w:rsidP="00BB1973">
      <w:pPr>
        <w:pStyle w:val="Heading1"/>
      </w:pPr>
      <w:r>
        <w:t>Questions</w:t>
      </w:r>
    </w:p>
    <w:p w14:paraId="05D4196B" w14:textId="77777777" w:rsidR="00B25E0D" w:rsidRPr="00B25E0D" w:rsidRDefault="00B25E0D" w:rsidP="00B25E0D">
      <w:pPr>
        <w:pStyle w:val="aNEW-Level4"/>
      </w:pPr>
      <w:bookmarkStart w:id="11" w:name="_Hlk124780170"/>
      <w:r w:rsidRPr="00B25E0D">
        <w:t>Published Q&amp;As moved to the Manual</w:t>
      </w:r>
    </w:p>
    <w:bookmarkEnd w:id="10"/>
    <w:bookmarkEnd w:id="11"/>
    <w:p w14:paraId="5DA4D64B" w14:textId="2E1CD77B" w:rsidR="00CC59BB" w:rsidRDefault="00BB1973" w:rsidP="00B25E0D">
      <w:pPr>
        <w:pStyle w:val="Questionstyle"/>
      </w:pPr>
      <w:r w:rsidRPr="00BB1973">
        <w:t>Please share any feedback you may have on the additional topics highlighted in section 3.1. Do you believe that other specific technical topics shall be addressed on top of those described in Sections 3.1 and 3.2 above and presented in the rest of this CP</w:t>
      </w:r>
      <w:r w:rsidR="00CC59BB" w:rsidRPr="00185ADA">
        <w:t>.</w:t>
      </w:r>
    </w:p>
    <w:p w14:paraId="17BDD96F" w14:textId="5201A5FB" w:rsidR="00CC59BB" w:rsidRDefault="00CC59BB" w:rsidP="00C54034">
      <w:pPr>
        <w:spacing w:after="0"/>
      </w:pPr>
      <w:r>
        <w:t>&lt;ESMA_QUESTION</w:t>
      </w:r>
      <w:r w:rsidR="00C05202">
        <w:t>_MPTT_</w:t>
      </w:r>
      <w:r>
        <w:t>1&gt;</w:t>
      </w:r>
    </w:p>
    <w:p w14:paraId="31D6768A" w14:textId="77777777" w:rsidR="00357433" w:rsidRPr="002E3D2B" w:rsidRDefault="00357433" w:rsidP="00357433">
      <w:pPr>
        <w:snapToGrid w:val="0"/>
        <w:spacing w:before="120" w:after="120"/>
        <w:rPr>
          <w:rFonts w:ascii="Calibri" w:hAnsi="Calibri" w:cs="Calibri"/>
          <w:sz w:val="24"/>
          <w:szCs w:val="24"/>
        </w:rPr>
      </w:pPr>
      <w:permStart w:id="124340805" w:edGrp="everyone"/>
      <w:r w:rsidRPr="002E3D2B">
        <w:rPr>
          <w:rFonts w:ascii="Calibri" w:hAnsi="Calibri" w:cs="Calibri"/>
          <w:sz w:val="24"/>
          <w:szCs w:val="24"/>
        </w:rPr>
        <w:t xml:space="preserve">The identification of OTC derivatives </w:t>
      </w:r>
      <w:proofErr w:type="gramStart"/>
      <w:r w:rsidRPr="002E3D2B">
        <w:rPr>
          <w:rFonts w:ascii="Calibri" w:hAnsi="Calibri" w:cs="Calibri"/>
          <w:sz w:val="24"/>
          <w:szCs w:val="24"/>
        </w:rPr>
        <w:t>should be based</w:t>
      </w:r>
      <w:proofErr w:type="gramEnd"/>
      <w:r w:rsidRPr="002E3D2B">
        <w:rPr>
          <w:rFonts w:ascii="Calibri" w:hAnsi="Calibri" w:cs="Calibri"/>
          <w:sz w:val="24"/>
          <w:szCs w:val="24"/>
        </w:rPr>
        <w:t xml:space="preserve"> upon the Unique Product Identifier (UPI) – ISO 4914.  The UPI was developed by ISO at the behest of global regulators and is being adopted in many jurisdictions, including in the US and Asia, as the identifier for products such as Interest Rate Swaps in regulatory reporting. </w:t>
      </w:r>
    </w:p>
    <w:p w14:paraId="0B8E6693" w14:textId="77777777" w:rsidR="00357433" w:rsidRPr="002E3D2B" w:rsidRDefault="00357433" w:rsidP="00357433">
      <w:pPr>
        <w:snapToGrid w:val="0"/>
        <w:spacing w:before="120" w:after="120"/>
        <w:rPr>
          <w:rFonts w:ascii="Calibri" w:hAnsi="Calibri" w:cs="Calibri"/>
          <w:sz w:val="24"/>
          <w:szCs w:val="24"/>
        </w:rPr>
      </w:pPr>
      <w:r w:rsidRPr="002E3D2B">
        <w:rPr>
          <w:rFonts w:ascii="Calibri" w:hAnsi="Calibri" w:cs="Calibri"/>
          <w:sz w:val="24"/>
          <w:szCs w:val="24"/>
        </w:rPr>
        <w:t xml:space="preserve">Adopting the UPI as the basis for EU reporting in </w:t>
      </w:r>
      <w:proofErr w:type="spellStart"/>
      <w:r w:rsidRPr="002E3D2B">
        <w:rPr>
          <w:rFonts w:ascii="Calibri" w:hAnsi="Calibri" w:cs="Calibri"/>
          <w:sz w:val="24"/>
          <w:szCs w:val="24"/>
        </w:rPr>
        <w:t>MiFIR</w:t>
      </w:r>
      <w:proofErr w:type="spellEnd"/>
      <w:r w:rsidRPr="002E3D2B">
        <w:rPr>
          <w:rFonts w:ascii="Calibri" w:hAnsi="Calibri" w:cs="Calibri"/>
          <w:sz w:val="24"/>
          <w:szCs w:val="24"/>
        </w:rPr>
        <w:t xml:space="preserve"> and EMIR would help the EU to achieve the policy objective of aligning EU and international standards and identifiers for the reporting of OTC derivatives.</w:t>
      </w:r>
    </w:p>
    <w:p w14:paraId="7101D217" w14:textId="77777777" w:rsidR="00357433" w:rsidRPr="002E3D2B" w:rsidRDefault="00357433" w:rsidP="00357433">
      <w:pPr>
        <w:snapToGrid w:val="0"/>
        <w:spacing w:before="120" w:after="120"/>
        <w:rPr>
          <w:rFonts w:ascii="Calibri" w:hAnsi="Calibri" w:cs="Calibri"/>
          <w:sz w:val="24"/>
          <w:szCs w:val="24"/>
        </w:rPr>
      </w:pPr>
      <w:r w:rsidRPr="002E3D2B">
        <w:rPr>
          <w:rFonts w:ascii="Calibri" w:hAnsi="Calibri" w:cs="Calibri"/>
          <w:sz w:val="24"/>
          <w:szCs w:val="24"/>
        </w:rPr>
        <w:t>Basing identification of OTC derivatives on the UPI is a better option because:</w:t>
      </w:r>
    </w:p>
    <w:p w14:paraId="6DE5C180" w14:textId="77777777" w:rsidR="00357433" w:rsidRPr="002E3D2B" w:rsidRDefault="00357433" w:rsidP="00357433">
      <w:pPr>
        <w:pStyle w:val="ListParagraph"/>
        <w:numPr>
          <w:ilvl w:val="0"/>
          <w:numId w:val="48"/>
        </w:numPr>
        <w:snapToGrid w:val="0"/>
        <w:spacing w:before="120" w:after="120" w:line="259" w:lineRule="auto"/>
        <w:ind w:left="426" w:hanging="357"/>
        <w:contextualSpacing w:val="0"/>
        <w:rPr>
          <w:rFonts w:ascii="Calibri" w:hAnsi="Calibri" w:cs="Calibri"/>
          <w:color w:val="000000"/>
          <w:sz w:val="24"/>
          <w:szCs w:val="24"/>
        </w:rPr>
      </w:pPr>
      <w:r w:rsidRPr="002E3D2B">
        <w:rPr>
          <w:rFonts w:ascii="Calibri" w:hAnsi="Calibri" w:cs="Calibri"/>
          <w:color w:val="000000"/>
          <w:sz w:val="24"/>
          <w:szCs w:val="24"/>
        </w:rPr>
        <w:t xml:space="preserve">The assignment data set is more meaningful in terms of grouping together economically similar or identical products. As </w:t>
      </w:r>
      <w:proofErr w:type="gramStart"/>
      <w:r w:rsidRPr="002E3D2B">
        <w:rPr>
          <w:rFonts w:ascii="Calibri" w:hAnsi="Calibri" w:cs="Calibri"/>
          <w:color w:val="000000"/>
          <w:sz w:val="24"/>
          <w:szCs w:val="24"/>
        </w:rPr>
        <w:t>such</w:t>
      </w:r>
      <w:proofErr w:type="gramEnd"/>
      <w:r w:rsidRPr="002E3D2B">
        <w:rPr>
          <w:rFonts w:ascii="Calibri" w:hAnsi="Calibri" w:cs="Calibri"/>
          <w:color w:val="000000"/>
          <w:sz w:val="24"/>
          <w:szCs w:val="24"/>
        </w:rPr>
        <w:t xml:space="preserve"> the UPI is a better basis on which to develop EU reference data approaches for these products, rather than attempting to further adapt the OTC ISIN.</w:t>
      </w:r>
    </w:p>
    <w:p w14:paraId="223D432A" w14:textId="77777777" w:rsidR="00357433" w:rsidRPr="002E3D2B" w:rsidRDefault="00357433" w:rsidP="00357433">
      <w:pPr>
        <w:pStyle w:val="ListParagraph"/>
        <w:numPr>
          <w:ilvl w:val="0"/>
          <w:numId w:val="48"/>
        </w:numPr>
        <w:snapToGrid w:val="0"/>
        <w:spacing w:before="120" w:after="120" w:line="259" w:lineRule="auto"/>
        <w:ind w:left="426" w:hanging="357"/>
        <w:contextualSpacing w:val="0"/>
        <w:rPr>
          <w:rFonts w:ascii="Calibri" w:hAnsi="Calibri" w:cs="Calibri"/>
          <w:color w:val="000000"/>
          <w:sz w:val="24"/>
          <w:szCs w:val="24"/>
        </w:rPr>
      </w:pPr>
      <w:r w:rsidRPr="002E3D2B">
        <w:rPr>
          <w:rFonts w:ascii="Calibri" w:hAnsi="Calibri" w:cs="Calibri"/>
          <w:color w:val="000000"/>
          <w:sz w:val="24"/>
          <w:szCs w:val="24"/>
        </w:rPr>
        <w:t xml:space="preserve">It will not generate the unmanageable proliferation of codes needed for </w:t>
      </w:r>
      <w:r>
        <w:rPr>
          <w:rFonts w:ascii="Calibri" w:hAnsi="Calibri" w:cs="Calibri"/>
          <w:color w:val="000000"/>
          <w:sz w:val="24"/>
          <w:szCs w:val="24"/>
        </w:rPr>
        <w:t xml:space="preserve">the </w:t>
      </w:r>
      <w:r w:rsidRPr="002E3D2B">
        <w:rPr>
          <w:rFonts w:ascii="Calibri" w:hAnsi="Calibri" w:cs="Calibri"/>
          <w:color w:val="000000"/>
          <w:sz w:val="24"/>
          <w:szCs w:val="24"/>
        </w:rPr>
        <w:t xml:space="preserve">OTC ISIN. </w:t>
      </w:r>
    </w:p>
    <w:p w14:paraId="234658E2" w14:textId="77777777" w:rsidR="00357433" w:rsidRPr="002E3D2B" w:rsidRDefault="00357433" w:rsidP="00357433">
      <w:pPr>
        <w:pStyle w:val="ListParagraph"/>
        <w:numPr>
          <w:ilvl w:val="0"/>
          <w:numId w:val="48"/>
        </w:numPr>
        <w:snapToGrid w:val="0"/>
        <w:spacing w:before="120" w:after="120" w:line="259" w:lineRule="auto"/>
        <w:ind w:left="426" w:hanging="357"/>
        <w:contextualSpacing w:val="0"/>
        <w:rPr>
          <w:rFonts w:ascii="Calibri" w:hAnsi="Calibri" w:cs="Calibri"/>
          <w:color w:val="000000"/>
          <w:sz w:val="24"/>
          <w:szCs w:val="24"/>
        </w:rPr>
      </w:pPr>
      <w:r w:rsidRPr="002E3D2B">
        <w:rPr>
          <w:rFonts w:ascii="Calibri" w:hAnsi="Calibri" w:cs="Calibri"/>
          <w:color w:val="000000"/>
          <w:sz w:val="24"/>
          <w:szCs w:val="24"/>
        </w:rPr>
        <w:t xml:space="preserve">It will improve reporting efficiency, as there will be a substantially reduced time lag in terms of the availability of reference data in EU databases. This is because following the initial assignment of UPIs to common product sets, the need to generate new codes will be very limited, and compared to the ISIN workflow, quite infrequent. In most cases, firms wishing to </w:t>
      </w:r>
      <w:r w:rsidRPr="002E3D2B">
        <w:rPr>
          <w:rFonts w:ascii="Calibri" w:hAnsi="Calibri" w:cs="Calibri"/>
          <w:color w:val="000000"/>
          <w:sz w:val="24"/>
          <w:szCs w:val="24"/>
        </w:rPr>
        <w:lastRenderedPageBreak/>
        <w:t xml:space="preserve">trade a swap will be able to use an existing UPI, rather than having to generate a new </w:t>
      </w:r>
      <w:proofErr w:type="gramStart"/>
      <w:r w:rsidRPr="002E3D2B">
        <w:rPr>
          <w:rFonts w:ascii="Calibri" w:hAnsi="Calibri" w:cs="Calibri"/>
          <w:color w:val="000000"/>
          <w:sz w:val="24"/>
          <w:szCs w:val="24"/>
        </w:rPr>
        <w:t>ISIN which</w:t>
      </w:r>
      <w:proofErr w:type="gramEnd"/>
      <w:r w:rsidRPr="002E3D2B">
        <w:rPr>
          <w:rFonts w:ascii="Calibri" w:hAnsi="Calibri" w:cs="Calibri"/>
          <w:color w:val="000000"/>
          <w:sz w:val="24"/>
          <w:szCs w:val="24"/>
        </w:rPr>
        <w:t xml:space="preserve"> will only appear in FIRDS overnight.</w:t>
      </w:r>
    </w:p>
    <w:permEnd w:id="124340805"/>
    <w:p w14:paraId="059016CF" w14:textId="32AF173F" w:rsidR="00CC59BB" w:rsidRDefault="00CC59BB" w:rsidP="00C54034">
      <w:pPr>
        <w:spacing w:after="0"/>
      </w:pPr>
      <w:r>
        <w:t>&lt;ESMA_QUESTION</w:t>
      </w:r>
      <w:r w:rsidR="00C05202">
        <w:t>_MPTT_</w:t>
      </w:r>
      <w:r>
        <w:t>1&gt;</w:t>
      </w:r>
    </w:p>
    <w:p w14:paraId="0445A411" w14:textId="628C6B54" w:rsidR="00B25E0D" w:rsidRDefault="00B25E0D" w:rsidP="00F716D4"/>
    <w:p w14:paraId="1F3C0DED" w14:textId="77777777" w:rsidR="00B25E0D" w:rsidRPr="00B25E0D" w:rsidRDefault="00B25E0D" w:rsidP="00B25E0D">
      <w:pPr>
        <w:pStyle w:val="aNEW-Level4"/>
      </w:pPr>
      <w:r w:rsidRPr="00B25E0D">
        <w:t>CFI code – MiFIR identifier mapping analysis</w:t>
      </w:r>
    </w:p>
    <w:p w14:paraId="213BEB10" w14:textId="68FB5BC6" w:rsidR="00CC59BB" w:rsidRDefault="00BB1973" w:rsidP="00B25E0D">
      <w:pPr>
        <w:pStyle w:val="Questionstyle"/>
      </w:pPr>
      <w:r w:rsidRPr="00BB1973">
        <w:t>Do you agree with ESMA’s proposed amendments to the CFI code – MiFIR identifier mapping</w:t>
      </w:r>
      <w:r>
        <w:t>?</w:t>
      </w:r>
    </w:p>
    <w:p w14:paraId="12B58AF3" w14:textId="756D5362" w:rsidR="00CC59BB" w:rsidRDefault="00CC59BB" w:rsidP="00C54034">
      <w:pPr>
        <w:spacing w:after="0"/>
      </w:pPr>
      <w:r>
        <w:t>&lt;ESMA_QUESTION</w:t>
      </w:r>
      <w:r w:rsidR="00C05202">
        <w:t>_MPTT_</w:t>
      </w:r>
      <w:r>
        <w:t>2&gt;</w:t>
      </w:r>
    </w:p>
    <w:p w14:paraId="63174030" w14:textId="77777777" w:rsidR="00357433" w:rsidRPr="00B413AE" w:rsidRDefault="00357433" w:rsidP="00357433">
      <w:pPr>
        <w:rPr>
          <w:rFonts w:cstheme="minorHAnsi"/>
          <w:b/>
          <w:bCs/>
          <w:color w:val="FF0000"/>
          <w:sz w:val="24"/>
          <w:szCs w:val="24"/>
          <w:u w:val="single"/>
        </w:rPr>
      </w:pPr>
      <w:permStart w:id="1947404220" w:edGrp="everyone"/>
      <w:r w:rsidRPr="00B413AE">
        <w:rPr>
          <w:rFonts w:cstheme="minorHAnsi"/>
          <w:b/>
          <w:bCs/>
          <w:color w:val="FF0000"/>
          <w:sz w:val="24"/>
          <w:szCs w:val="24"/>
          <w:u w:val="single"/>
        </w:rPr>
        <w:t>Overarching Comments on ESMA’s Approach:</w:t>
      </w:r>
    </w:p>
    <w:p w14:paraId="0E06565F" w14:textId="77777777" w:rsidR="00357433" w:rsidRDefault="00357433" w:rsidP="00357433">
      <w:pPr>
        <w:rPr>
          <w:rFonts w:cstheme="minorHAnsi"/>
          <w:sz w:val="24"/>
          <w:szCs w:val="24"/>
        </w:rPr>
      </w:pPr>
      <w:r w:rsidRPr="00B413AE">
        <w:rPr>
          <w:rFonts w:cstheme="minorHAnsi"/>
          <w:sz w:val="24"/>
          <w:szCs w:val="24"/>
        </w:rPr>
        <w:t>We are cognisant that, as a global standard, CFI codes go beyond the</w:t>
      </w:r>
      <w:r>
        <w:rPr>
          <w:rFonts w:cstheme="minorHAnsi"/>
          <w:sz w:val="24"/>
          <w:szCs w:val="24"/>
        </w:rPr>
        <w:t xml:space="preserve"> scope</w:t>
      </w:r>
      <w:r w:rsidRPr="00B413AE">
        <w:rPr>
          <w:rFonts w:cstheme="minorHAnsi"/>
          <w:sz w:val="24"/>
          <w:szCs w:val="24"/>
        </w:rPr>
        <w:t xml:space="preserve"> of MiFID II and ESMA’s remit. However, in our experience, </w:t>
      </w:r>
      <w:r>
        <w:rPr>
          <w:rFonts w:cstheme="minorHAnsi"/>
          <w:sz w:val="24"/>
          <w:szCs w:val="24"/>
        </w:rPr>
        <w:t xml:space="preserve">inconsistencies in the assignment of </w:t>
      </w:r>
      <w:r w:rsidRPr="00B413AE">
        <w:rPr>
          <w:rFonts w:cstheme="minorHAnsi"/>
          <w:sz w:val="24"/>
          <w:szCs w:val="24"/>
        </w:rPr>
        <w:t xml:space="preserve">CFI codes </w:t>
      </w:r>
      <w:r>
        <w:rPr>
          <w:rFonts w:cstheme="minorHAnsi"/>
          <w:sz w:val="24"/>
          <w:szCs w:val="24"/>
        </w:rPr>
        <w:t>can hamper their use for</w:t>
      </w:r>
      <w:r w:rsidRPr="00B413AE">
        <w:rPr>
          <w:rFonts w:cstheme="minorHAnsi"/>
          <w:sz w:val="24"/>
          <w:szCs w:val="24"/>
        </w:rPr>
        <w:t xml:space="preserve"> classification </w:t>
      </w:r>
      <w:r>
        <w:rPr>
          <w:rFonts w:cstheme="minorHAnsi"/>
          <w:sz w:val="24"/>
          <w:szCs w:val="24"/>
        </w:rPr>
        <w:t xml:space="preserve">of some RTS 1 and </w:t>
      </w:r>
      <w:r w:rsidRPr="00B413AE">
        <w:rPr>
          <w:rFonts w:cstheme="minorHAnsi"/>
          <w:sz w:val="24"/>
          <w:szCs w:val="24"/>
        </w:rPr>
        <w:t>RTS 2</w:t>
      </w:r>
      <w:r>
        <w:rPr>
          <w:rFonts w:cstheme="minorHAnsi"/>
          <w:sz w:val="24"/>
          <w:szCs w:val="24"/>
        </w:rPr>
        <w:t xml:space="preserve"> instruments</w:t>
      </w:r>
      <w:r w:rsidRPr="00B413AE">
        <w:rPr>
          <w:rFonts w:cstheme="minorHAnsi"/>
          <w:sz w:val="24"/>
          <w:szCs w:val="24"/>
        </w:rPr>
        <w:t xml:space="preserve">. </w:t>
      </w:r>
    </w:p>
    <w:p w14:paraId="242C2154" w14:textId="77777777" w:rsidR="00357433" w:rsidRPr="00B413AE" w:rsidRDefault="00357433" w:rsidP="00357433">
      <w:pPr>
        <w:rPr>
          <w:rFonts w:cstheme="minorHAnsi"/>
          <w:sz w:val="24"/>
          <w:szCs w:val="24"/>
        </w:rPr>
      </w:pPr>
      <w:r>
        <w:rPr>
          <w:rFonts w:cstheme="minorHAnsi"/>
          <w:sz w:val="24"/>
          <w:szCs w:val="24"/>
        </w:rPr>
        <w:t>We understand that the prevailing guidance has been for market participants to engage with the National Numbering Agencies (NNAs)/Association of National Numbering Agencies (ANNA) on CFI queries.  We are grateful for the assistance of the NNAs/ANNA in responding to CFI queries. However, it would also be beneficial if ESMA could liaise with the NNAs/ANNA directly.</w:t>
      </w:r>
    </w:p>
    <w:p w14:paraId="4C074A70" w14:textId="77777777" w:rsidR="00357433" w:rsidRPr="00B413AE" w:rsidRDefault="00357433" w:rsidP="00357433">
      <w:pPr>
        <w:rPr>
          <w:rFonts w:cstheme="minorHAnsi"/>
          <w:b/>
          <w:bCs/>
          <w:color w:val="FF0000"/>
          <w:sz w:val="24"/>
          <w:szCs w:val="24"/>
        </w:rPr>
      </w:pPr>
      <w:r w:rsidRPr="00B413AE">
        <w:rPr>
          <w:rFonts w:cstheme="minorHAnsi"/>
          <w:b/>
          <w:bCs/>
          <w:color w:val="FF0000"/>
          <w:sz w:val="24"/>
          <w:szCs w:val="24"/>
          <w:u w:val="single"/>
        </w:rPr>
        <w:t>Equity Instruments</w:t>
      </w:r>
    </w:p>
    <w:p w14:paraId="4EBF89FF" w14:textId="77777777" w:rsidR="00357433" w:rsidRDefault="00357433" w:rsidP="00357433">
      <w:pPr>
        <w:rPr>
          <w:rFonts w:cstheme="minorHAnsi"/>
          <w:sz w:val="24"/>
          <w:szCs w:val="24"/>
        </w:rPr>
      </w:pPr>
      <w:r w:rsidRPr="00B413AE">
        <w:rPr>
          <w:rFonts w:cstheme="minorHAnsi"/>
          <w:sz w:val="24"/>
          <w:szCs w:val="24"/>
        </w:rPr>
        <w:t>We tend to agree with ESMA’s assessment that the main challenges relating to CFI codes and the CFI-</w:t>
      </w:r>
      <w:proofErr w:type="spellStart"/>
      <w:r w:rsidRPr="00B413AE">
        <w:rPr>
          <w:rFonts w:cstheme="minorHAnsi"/>
          <w:sz w:val="24"/>
          <w:szCs w:val="24"/>
        </w:rPr>
        <w:t>MiFIR</w:t>
      </w:r>
      <w:proofErr w:type="spellEnd"/>
      <w:r w:rsidRPr="00B413AE">
        <w:rPr>
          <w:rFonts w:cstheme="minorHAnsi"/>
          <w:sz w:val="24"/>
          <w:szCs w:val="24"/>
        </w:rPr>
        <w:t xml:space="preserve"> ID mapping lie on the non-equity side. </w:t>
      </w:r>
    </w:p>
    <w:p w14:paraId="251DD747" w14:textId="77777777" w:rsidR="00357433" w:rsidRDefault="00357433" w:rsidP="00357433">
      <w:pPr>
        <w:rPr>
          <w:rFonts w:cstheme="minorHAnsi"/>
          <w:sz w:val="24"/>
          <w:szCs w:val="24"/>
        </w:rPr>
      </w:pPr>
      <w:r>
        <w:rPr>
          <w:rFonts w:cstheme="minorHAnsi"/>
          <w:sz w:val="24"/>
          <w:szCs w:val="24"/>
        </w:rPr>
        <w:t xml:space="preserve">However, we do encounter cases of non-equity instruments which appear in equity FITRS (and vice versa) </w:t>
      </w:r>
      <w:proofErr w:type="gramStart"/>
      <w:r>
        <w:rPr>
          <w:rFonts w:cstheme="minorHAnsi"/>
          <w:sz w:val="24"/>
          <w:szCs w:val="24"/>
        </w:rPr>
        <w:t>as a result</w:t>
      </w:r>
      <w:proofErr w:type="gramEnd"/>
      <w:r>
        <w:rPr>
          <w:rFonts w:cstheme="minorHAnsi"/>
          <w:sz w:val="24"/>
          <w:szCs w:val="24"/>
        </w:rPr>
        <w:t xml:space="preserve"> of the CFI code. In some cases, securities migrate from non-equity FITRS to equity FITRS due to changes in the CFI code assigned. </w:t>
      </w:r>
    </w:p>
    <w:p w14:paraId="04D877E4" w14:textId="77777777" w:rsidR="00357433" w:rsidRDefault="00357433" w:rsidP="00357433">
      <w:pPr>
        <w:rPr>
          <w:rFonts w:cstheme="minorHAnsi"/>
          <w:sz w:val="24"/>
          <w:szCs w:val="24"/>
        </w:rPr>
      </w:pPr>
      <w:r>
        <w:rPr>
          <w:rFonts w:cstheme="minorHAnsi"/>
          <w:sz w:val="24"/>
          <w:szCs w:val="24"/>
        </w:rPr>
        <w:t xml:space="preserve">As an example, we have seen cases of securitised derivatives (e.g., warrants) assigned ‘RS’ and ‘RP’ codes, which would map to </w:t>
      </w:r>
      <w:proofErr w:type="spellStart"/>
      <w:r>
        <w:rPr>
          <w:rFonts w:cstheme="minorHAnsi"/>
          <w:sz w:val="24"/>
          <w:szCs w:val="24"/>
        </w:rPr>
        <w:t>MiFIR</w:t>
      </w:r>
      <w:proofErr w:type="spellEnd"/>
      <w:r>
        <w:rPr>
          <w:rFonts w:cstheme="minorHAnsi"/>
          <w:sz w:val="24"/>
          <w:szCs w:val="24"/>
        </w:rPr>
        <w:t xml:space="preserve"> ID ‘SHRS.’ ESMA could consider broadening the CFI-</w:t>
      </w:r>
      <w:proofErr w:type="spellStart"/>
      <w:r>
        <w:rPr>
          <w:rFonts w:cstheme="minorHAnsi"/>
          <w:sz w:val="24"/>
          <w:szCs w:val="24"/>
        </w:rPr>
        <w:t>MiFIR</w:t>
      </w:r>
      <w:proofErr w:type="spellEnd"/>
      <w:r>
        <w:rPr>
          <w:rFonts w:cstheme="minorHAnsi"/>
          <w:sz w:val="24"/>
          <w:szCs w:val="24"/>
        </w:rPr>
        <w:t xml:space="preserve"> ID mapping to allow these and other CFI code combinations beginning with ‘R’ to be mapped to ‘SDRV.’ </w:t>
      </w:r>
    </w:p>
    <w:p w14:paraId="7F7C2909" w14:textId="77777777" w:rsidR="00357433" w:rsidRPr="00B413AE" w:rsidRDefault="00357433" w:rsidP="00357433">
      <w:pPr>
        <w:rPr>
          <w:rFonts w:cstheme="minorHAnsi"/>
          <w:sz w:val="24"/>
          <w:szCs w:val="24"/>
        </w:rPr>
      </w:pPr>
      <w:r>
        <w:rPr>
          <w:rFonts w:cstheme="minorHAnsi"/>
          <w:sz w:val="24"/>
          <w:szCs w:val="24"/>
        </w:rPr>
        <w:t>Furthermore</w:t>
      </w:r>
      <w:r w:rsidRPr="00B413AE">
        <w:rPr>
          <w:rFonts w:cstheme="minorHAnsi"/>
          <w:sz w:val="24"/>
          <w:szCs w:val="24"/>
        </w:rPr>
        <w:t xml:space="preserve">, the delineation between different exchange-traded products (ETFs, ETCs and ETNs) continues to pose challenges. This </w:t>
      </w:r>
      <w:proofErr w:type="gramStart"/>
      <w:r w:rsidRPr="00B413AE">
        <w:rPr>
          <w:rFonts w:cstheme="minorHAnsi"/>
          <w:sz w:val="24"/>
          <w:szCs w:val="24"/>
        </w:rPr>
        <w:t>is addressed</w:t>
      </w:r>
      <w:proofErr w:type="gramEnd"/>
      <w:r w:rsidRPr="00B413AE">
        <w:rPr>
          <w:rFonts w:cstheme="minorHAnsi"/>
          <w:sz w:val="24"/>
          <w:szCs w:val="24"/>
        </w:rPr>
        <w:t xml:space="preserve"> </w:t>
      </w:r>
      <w:r>
        <w:rPr>
          <w:rFonts w:cstheme="minorHAnsi"/>
          <w:sz w:val="24"/>
          <w:szCs w:val="24"/>
        </w:rPr>
        <w:t>in</w:t>
      </w:r>
      <w:r w:rsidRPr="00B413AE">
        <w:rPr>
          <w:rFonts w:cstheme="minorHAnsi"/>
          <w:sz w:val="24"/>
          <w:szCs w:val="24"/>
        </w:rPr>
        <w:t xml:space="preserve"> our comments on non-equity issues below.</w:t>
      </w:r>
    </w:p>
    <w:p w14:paraId="593F3BD9" w14:textId="77777777" w:rsidR="00357433" w:rsidRPr="00B413AE" w:rsidRDefault="00357433" w:rsidP="00357433">
      <w:pPr>
        <w:rPr>
          <w:rFonts w:cstheme="minorHAnsi"/>
          <w:b/>
          <w:bCs/>
          <w:color w:val="FF0000"/>
          <w:sz w:val="24"/>
          <w:szCs w:val="24"/>
          <w:u w:val="single"/>
        </w:rPr>
      </w:pPr>
      <w:r w:rsidRPr="00B413AE">
        <w:rPr>
          <w:rFonts w:cstheme="minorHAnsi"/>
          <w:b/>
          <w:bCs/>
          <w:color w:val="FF0000"/>
          <w:sz w:val="24"/>
          <w:szCs w:val="24"/>
          <w:u w:val="single"/>
        </w:rPr>
        <w:lastRenderedPageBreak/>
        <w:t>Non-Equity Instruments</w:t>
      </w:r>
    </w:p>
    <w:p w14:paraId="69E7DE27" w14:textId="77777777" w:rsidR="00357433" w:rsidRPr="00B413AE" w:rsidRDefault="00357433" w:rsidP="00357433">
      <w:pPr>
        <w:rPr>
          <w:rFonts w:cstheme="minorHAnsi"/>
          <w:b/>
          <w:bCs/>
          <w:i/>
          <w:iCs/>
          <w:color w:val="FF0000"/>
          <w:sz w:val="24"/>
          <w:szCs w:val="24"/>
        </w:rPr>
      </w:pPr>
      <w:r w:rsidRPr="00B413AE">
        <w:rPr>
          <w:rFonts w:cstheme="minorHAnsi"/>
          <w:b/>
          <w:bCs/>
          <w:i/>
          <w:iCs/>
          <w:color w:val="FF0000"/>
          <w:sz w:val="24"/>
          <w:szCs w:val="24"/>
        </w:rPr>
        <w:t xml:space="preserve">Money Market Instruments (MMIs) (p.20, para. 21-22): </w:t>
      </w:r>
    </w:p>
    <w:p w14:paraId="7F4274B3" w14:textId="77777777" w:rsidR="00357433" w:rsidRPr="00B413AE" w:rsidRDefault="00357433" w:rsidP="00357433">
      <w:pPr>
        <w:rPr>
          <w:rFonts w:cstheme="minorHAnsi"/>
          <w:sz w:val="24"/>
          <w:szCs w:val="24"/>
        </w:rPr>
      </w:pPr>
      <w:r w:rsidRPr="00B413AE">
        <w:rPr>
          <w:rFonts w:cstheme="minorHAnsi"/>
          <w:sz w:val="24"/>
          <w:szCs w:val="24"/>
        </w:rPr>
        <w:t>The current CFI-</w:t>
      </w:r>
      <w:proofErr w:type="spellStart"/>
      <w:r w:rsidRPr="00B413AE">
        <w:rPr>
          <w:rFonts w:cstheme="minorHAnsi"/>
          <w:sz w:val="24"/>
          <w:szCs w:val="24"/>
        </w:rPr>
        <w:t>MiFIR</w:t>
      </w:r>
      <w:proofErr w:type="spellEnd"/>
      <w:r w:rsidRPr="00B413AE">
        <w:rPr>
          <w:rFonts w:cstheme="minorHAnsi"/>
          <w:sz w:val="24"/>
          <w:szCs w:val="24"/>
        </w:rPr>
        <w:t xml:space="preserve"> ID mapping does not capture the full universe of </w:t>
      </w:r>
      <w:proofErr w:type="gramStart"/>
      <w:r w:rsidRPr="00B413AE">
        <w:rPr>
          <w:rFonts w:cstheme="minorHAnsi"/>
          <w:sz w:val="24"/>
          <w:szCs w:val="24"/>
        </w:rPr>
        <w:t>instruments which would meet the definition of money market</w:t>
      </w:r>
      <w:r>
        <w:rPr>
          <w:rFonts w:cstheme="minorHAnsi"/>
          <w:sz w:val="24"/>
          <w:szCs w:val="24"/>
        </w:rPr>
        <w:t xml:space="preserve"> instrument</w:t>
      </w:r>
      <w:r w:rsidRPr="00B413AE">
        <w:rPr>
          <w:rFonts w:cstheme="minorHAnsi"/>
          <w:sz w:val="24"/>
          <w:szCs w:val="24"/>
        </w:rPr>
        <w:t>s in Article 11 of CDR 2017/565</w:t>
      </w:r>
      <w:proofErr w:type="gramEnd"/>
      <w:r w:rsidRPr="00B413AE">
        <w:rPr>
          <w:rFonts w:cstheme="minorHAnsi"/>
          <w:sz w:val="24"/>
          <w:szCs w:val="24"/>
        </w:rPr>
        <w:t xml:space="preserve"> and the additional criteria specified in the Transparency Q&amp;A. This is because money market instruments </w:t>
      </w:r>
      <w:proofErr w:type="gramStart"/>
      <w:r w:rsidRPr="00B413AE">
        <w:rPr>
          <w:rFonts w:cstheme="minorHAnsi"/>
          <w:sz w:val="24"/>
          <w:szCs w:val="24"/>
        </w:rPr>
        <w:t xml:space="preserve">are </w:t>
      </w:r>
      <w:r>
        <w:rPr>
          <w:rFonts w:cstheme="minorHAnsi"/>
          <w:sz w:val="24"/>
          <w:szCs w:val="24"/>
        </w:rPr>
        <w:t xml:space="preserve">frequently </w:t>
      </w:r>
      <w:r w:rsidRPr="00B413AE">
        <w:rPr>
          <w:rFonts w:cstheme="minorHAnsi"/>
          <w:sz w:val="24"/>
          <w:szCs w:val="24"/>
        </w:rPr>
        <w:t>assigned</w:t>
      </w:r>
      <w:proofErr w:type="gramEnd"/>
      <w:r w:rsidRPr="00B413AE">
        <w:rPr>
          <w:rFonts w:cstheme="minorHAnsi"/>
          <w:sz w:val="24"/>
          <w:szCs w:val="24"/>
        </w:rPr>
        <w:t xml:space="preserve"> CFI codes that do not conform to ESMA’s current ‘DY’ CFI rule. In particular, </w:t>
      </w:r>
      <w:r>
        <w:rPr>
          <w:rFonts w:cstheme="minorHAnsi"/>
          <w:sz w:val="24"/>
          <w:szCs w:val="24"/>
        </w:rPr>
        <w:t xml:space="preserve">we have observed </w:t>
      </w:r>
      <w:r w:rsidRPr="00B413AE">
        <w:rPr>
          <w:rFonts w:cstheme="minorHAnsi"/>
          <w:sz w:val="24"/>
          <w:szCs w:val="24"/>
        </w:rPr>
        <w:t xml:space="preserve">sovereign </w:t>
      </w:r>
      <w:r>
        <w:rPr>
          <w:rFonts w:cstheme="minorHAnsi"/>
          <w:sz w:val="24"/>
          <w:szCs w:val="24"/>
        </w:rPr>
        <w:t>t</w:t>
      </w:r>
      <w:r w:rsidRPr="00B413AE">
        <w:rPr>
          <w:rFonts w:cstheme="minorHAnsi"/>
          <w:sz w:val="24"/>
          <w:szCs w:val="24"/>
        </w:rPr>
        <w:t>reasury bills with a maturity at issue of 397 days or less assigned a ‘DB’ or ‘DT’ CFI code (as opposed to a ‘DY’ CFI</w:t>
      </w:r>
      <w:r>
        <w:rPr>
          <w:rFonts w:cstheme="minorHAnsi"/>
          <w:sz w:val="24"/>
          <w:szCs w:val="24"/>
        </w:rPr>
        <w:t xml:space="preserve"> code</w:t>
      </w:r>
      <w:r w:rsidRPr="00B413AE">
        <w:rPr>
          <w:rFonts w:cstheme="minorHAnsi"/>
          <w:sz w:val="24"/>
          <w:szCs w:val="24"/>
        </w:rPr>
        <w:t xml:space="preserve">). This </w:t>
      </w:r>
      <w:r>
        <w:rPr>
          <w:rFonts w:cstheme="minorHAnsi"/>
          <w:sz w:val="24"/>
          <w:szCs w:val="24"/>
        </w:rPr>
        <w:t>gives rise to</w:t>
      </w:r>
      <w:r w:rsidRPr="00B413AE">
        <w:rPr>
          <w:rFonts w:cstheme="minorHAnsi"/>
          <w:sz w:val="24"/>
          <w:szCs w:val="24"/>
        </w:rPr>
        <w:t xml:space="preserve"> such instruments being attributed </w:t>
      </w:r>
      <w:r>
        <w:rPr>
          <w:rFonts w:cstheme="minorHAnsi"/>
          <w:sz w:val="24"/>
          <w:szCs w:val="24"/>
        </w:rPr>
        <w:t>a</w:t>
      </w:r>
      <w:r w:rsidRPr="00B413AE">
        <w:rPr>
          <w:rFonts w:cstheme="minorHAnsi"/>
          <w:sz w:val="24"/>
          <w:szCs w:val="24"/>
        </w:rPr>
        <w:t xml:space="preserve"> ‘BOND’ classification and</w:t>
      </w:r>
      <w:r>
        <w:rPr>
          <w:rFonts w:cstheme="minorHAnsi"/>
          <w:sz w:val="24"/>
          <w:szCs w:val="24"/>
        </w:rPr>
        <w:t xml:space="preserve"> resultant FITRS records being generated.</w:t>
      </w:r>
    </w:p>
    <w:p w14:paraId="338404DE" w14:textId="77777777" w:rsidR="00357433" w:rsidRDefault="00357433" w:rsidP="00357433">
      <w:pPr>
        <w:rPr>
          <w:rFonts w:cstheme="minorHAnsi"/>
          <w:sz w:val="24"/>
          <w:szCs w:val="24"/>
        </w:rPr>
      </w:pPr>
      <w:proofErr w:type="gramStart"/>
      <w:r w:rsidRPr="00B413AE">
        <w:rPr>
          <w:rFonts w:cstheme="minorHAnsi"/>
          <w:sz w:val="24"/>
          <w:szCs w:val="24"/>
        </w:rPr>
        <w:t>I</w:t>
      </w:r>
      <w:r>
        <w:rPr>
          <w:rFonts w:cstheme="minorHAnsi"/>
          <w:sz w:val="24"/>
          <w:szCs w:val="24"/>
        </w:rPr>
        <w:t>n the event that non-DY CFI codes continue to be assigned to money market instruments, and i</w:t>
      </w:r>
      <w:r w:rsidRPr="00B413AE">
        <w:rPr>
          <w:rFonts w:cstheme="minorHAnsi"/>
          <w:sz w:val="24"/>
          <w:szCs w:val="24"/>
        </w:rPr>
        <w:t xml:space="preserve">n order to align the mapping more closely with the definition </w:t>
      </w:r>
      <w:r>
        <w:rPr>
          <w:rFonts w:cstheme="minorHAnsi"/>
          <w:sz w:val="24"/>
          <w:szCs w:val="24"/>
        </w:rPr>
        <w:t xml:space="preserve">in Article 11 of </w:t>
      </w:r>
      <w:r w:rsidRPr="00B413AE">
        <w:rPr>
          <w:rFonts w:cstheme="minorHAnsi"/>
          <w:sz w:val="24"/>
          <w:szCs w:val="24"/>
        </w:rPr>
        <w:t>CDR 2017/565</w:t>
      </w:r>
      <w:r>
        <w:rPr>
          <w:rFonts w:cstheme="minorHAnsi"/>
          <w:sz w:val="24"/>
          <w:szCs w:val="24"/>
        </w:rPr>
        <w:t xml:space="preserve"> </w:t>
      </w:r>
      <w:r w:rsidRPr="00B413AE">
        <w:rPr>
          <w:rFonts w:cstheme="minorHAnsi"/>
          <w:sz w:val="24"/>
          <w:szCs w:val="24"/>
        </w:rPr>
        <w:t>and the guidance in the Transparency Q&amp;A</w:t>
      </w:r>
      <w:r>
        <w:rPr>
          <w:rFonts w:cstheme="minorHAnsi"/>
          <w:sz w:val="24"/>
          <w:szCs w:val="24"/>
        </w:rPr>
        <w:t xml:space="preserve"> (Q16, Section 4)</w:t>
      </w:r>
      <w:r w:rsidRPr="00B413AE">
        <w:rPr>
          <w:rFonts w:cstheme="minorHAnsi"/>
          <w:sz w:val="24"/>
          <w:szCs w:val="24"/>
        </w:rPr>
        <w:t xml:space="preserve">, ESMA </w:t>
      </w:r>
      <w:r>
        <w:rPr>
          <w:rFonts w:cstheme="minorHAnsi"/>
          <w:sz w:val="24"/>
          <w:szCs w:val="24"/>
        </w:rPr>
        <w:t xml:space="preserve">could </w:t>
      </w:r>
      <w:r w:rsidRPr="00B413AE">
        <w:rPr>
          <w:rFonts w:cstheme="minorHAnsi"/>
          <w:sz w:val="24"/>
          <w:szCs w:val="24"/>
        </w:rPr>
        <w:t>consider</w:t>
      </w:r>
      <w:r>
        <w:rPr>
          <w:rFonts w:cstheme="minorHAnsi"/>
          <w:sz w:val="24"/>
          <w:szCs w:val="24"/>
        </w:rPr>
        <w:t>:</w:t>
      </w:r>
      <w:r>
        <w:rPr>
          <w:rFonts w:cstheme="minorHAnsi"/>
          <w:sz w:val="24"/>
          <w:szCs w:val="24"/>
        </w:rPr>
        <w:br/>
        <w:t>1)</w:t>
      </w:r>
      <w:r w:rsidRPr="00B413AE">
        <w:rPr>
          <w:rFonts w:cstheme="minorHAnsi"/>
          <w:sz w:val="24"/>
          <w:szCs w:val="24"/>
        </w:rPr>
        <w:t xml:space="preserve"> </w:t>
      </w:r>
      <w:r>
        <w:rPr>
          <w:rFonts w:cstheme="minorHAnsi"/>
          <w:sz w:val="24"/>
          <w:szCs w:val="24"/>
        </w:rPr>
        <w:t>R</w:t>
      </w:r>
      <w:r w:rsidRPr="00B413AE">
        <w:rPr>
          <w:rFonts w:cstheme="minorHAnsi"/>
          <w:sz w:val="24"/>
          <w:szCs w:val="24"/>
        </w:rPr>
        <w:t>evising the CFI-</w:t>
      </w:r>
      <w:proofErr w:type="spellStart"/>
      <w:r w:rsidRPr="00B413AE">
        <w:rPr>
          <w:rFonts w:cstheme="minorHAnsi"/>
          <w:sz w:val="24"/>
          <w:szCs w:val="24"/>
        </w:rPr>
        <w:t>MiFIR</w:t>
      </w:r>
      <w:proofErr w:type="spellEnd"/>
      <w:r w:rsidRPr="00B413AE">
        <w:rPr>
          <w:rFonts w:cstheme="minorHAnsi"/>
          <w:sz w:val="24"/>
          <w:szCs w:val="24"/>
        </w:rPr>
        <w:t xml:space="preserve"> ID mapping</w:t>
      </w:r>
      <w:r>
        <w:rPr>
          <w:rFonts w:cstheme="minorHAnsi"/>
          <w:sz w:val="24"/>
          <w:szCs w:val="24"/>
        </w:rPr>
        <w:t xml:space="preserve"> to allow other CFI prefixes to be considered money market instruments (provided that the instrument meets the definition of a money market instrument, as above).</w:t>
      </w:r>
      <w:proofErr w:type="gramEnd"/>
      <w:r>
        <w:rPr>
          <w:rFonts w:cstheme="minorHAnsi"/>
          <w:sz w:val="24"/>
          <w:szCs w:val="24"/>
        </w:rPr>
        <w:t xml:space="preserve"> </w:t>
      </w:r>
      <w:r>
        <w:rPr>
          <w:rFonts w:cstheme="minorHAnsi"/>
          <w:sz w:val="24"/>
          <w:szCs w:val="24"/>
        </w:rPr>
        <w:br/>
        <w:t>2) P</w:t>
      </w:r>
      <w:r w:rsidRPr="00B413AE">
        <w:rPr>
          <w:rFonts w:cstheme="minorHAnsi"/>
          <w:sz w:val="24"/>
          <w:szCs w:val="24"/>
        </w:rPr>
        <w:t xml:space="preserve">roviding additional guidance </w:t>
      </w:r>
      <w:r>
        <w:rPr>
          <w:rFonts w:cstheme="minorHAnsi"/>
          <w:sz w:val="24"/>
          <w:szCs w:val="24"/>
        </w:rPr>
        <w:t>to clarify</w:t>
      </w:r>
      <w:r w:rsidRPr="00B413AE">
        <w:rPr>
          <w:rFonts w:cstheme="minorHAnsi"/>
          <w:sz w:val="24"/>
          <w:szCs w:val="24"/>
        </w:rPr>
        <w:t xml:space="preserve"> that instruments which are within the scope of the money market</w:t>
      </w:r>
      <w:r>
        <w:rPr>
          <w:rFonts w:cstheme="minorHAnsi"/>
          <w:sz w:val="24"/>
          <w:szCs w:val="24"/>
        </w:rPr>
        <w:t xml:space="preserve"> instrument</w:t>
      </w:r>
      <w:r w:rsidRPr="00B413AE">
        <w:rPr>
          <w:rFonts w:cstheme="minorHAnsi"/>
          <w:sz w:val="24"/>
          <w:szCs w:val="24"/>
        </w:rPr>
        <w:t xml:space="preserve"> definition (e.g., government treasury bills</w:t>
      </w:r>
      <w:r>
        <w:rPr>
          <w:rFonts w:cstheme="minorHAnsi"/>
          <w:sz w:val="24"/>
          <w:szCs w:val="24"/>
        </w:rPr>
        <w:t xml:space="preserve"> with a tenor of 397 days or less</w:t>
      </w:r>
      <w:r w:rsidRPr="00B413AE">
        <w:rPr>
          <w:rFonts w:cstheme="minorHAnsi"/>
          <w:sz w:val="24"/>
          <w:szCs w:val="24"/>
        </w:rPr>
        <w:t xml:space="preserve">), but </w:t>
      </w:r>
      <w:r>
        <w:rPr>
          <w:rFonts w:cstheme="minorHAnsi"/>
          <w:sz w:val="24"/>
          <w:szCs w:val="24"/>
        </w:rPr>
        <w:t xml:space="preserve">which </w:t>
      </w:r>
      <w:r w:rsidRPr="00B413AE">
        <w:rPr>
          <w:rFonts w:cstheme="minorHAnsi"/>
          <w:sz w:val="24"/>
          <w:szCs w:val="24"/>
        </w:rPr>
        <w:t>have a CFI code other than ‘DY’, should also be considered money market</w:t>
      </w:r>
      <w:r>
        <w:rPr>
          <w:rFonts w:cstheme="minorHAnsi"/>
          <w:sz w:val="24"/>
          <w:szCs w:val="24"/>
        </w:rPr>
        <w:t xml:space="preserve"> instrument</w:t>
      </w:r>
      <w:r w:rsidRPr="00B413AE">
        <w:rPr>
          <w:rFonts w:cstheme="minorHAnsi"/>
          <w:sz w:val="24"/>
          <w:szCs w:val="24"/>
        </w:rPr>
        <w:t>s</w:t>
      </w:r>
      <w:r>
        <w:rPr>
          <w:rFonts w:cstheme="minorHAnsi"/>
          <w:sz w:val="24"/>
          <w:szCs w:val="24"/>
        </w:rPr>
        <w:t>.</w:t>
      </w:r>
    </w:p>
    <w:p w14:paraId="6ABB8CA4" w14:textId="77777777" w:rsidR="00357433" w:rsidRPr="00B413AE" w:rsidRDefault="00357433" w:rsidP="00357433">
      <w:pPr>
        <w:rPr>
          <w:rFonts w:cstheme="minorHAnsi"/>
          <w:b/>
          <w:bCs/>
          <w:i/>
          <w:iCs/>
          <w:color w:val="FF0000"/>
          <w:sz w:val="24"/>
          <w:szCs w:val="24"/>
        </w:rPr>
      </w:pPr>
      <w:r w:rsidRPr="00B413AE">
        <w:rPr>
          <w:rFonts w:cstheme="minorHAnsi"/>
          <w:b/>
          <w:bCs/>
          <w:i/>
          <w:iCs/>
          <w:color w:val="FF0000"/>
          <w:sz w:val="24"/>
          <w:szCs w:val="24"/>
        </w:rPr>
        <w:t>ETC</w:t>
      </w:r>
      <w:r>
        <w:rPr>
          <w:rFonts w:cstheme="minorHAnsi"/>
          <w:b/>
          <w:bCs/>
          <w:i/>
          <w:iCs/>
          <w:color w:val="FF0000"/>
          <w:sz w:val="24"/>
          <w:szCs w:val="24"/>
        </w:rPr>
        <w:t>s</w:t>
      </w:r>
      <w:r w:rsidRPr="00B413AE">
        <w:rPr>
          <w:rFonts w:cstheme="minorHAnsi"/>
          <w:b/>
          <w:bCs/>
          <w:i/>
          <w:iCs/>
          <w:color w:val="FF0000"/>
          <w:sz w:val="24"/>
          <w:szCs w:val="24"/>
        </w:rPr>
        <w:t>/ETN</w:t>
      </w:r>
      <w:r>
        <w:rPr>
          <w:rFonts w:cstheme="minorHAnsi"/>
          <w:b/>
          <w:bCs/>
          <w:i/>
          <w:iCs/>
          <w:color w:val="FF0000"/>
          <w:sz w:val="24"/>
          <w:szCs w:val="24"/>
        </w:rPr>
        <w:t>s</w:t>
      </w:r>
      <w:r w:rsidRPr="00B413AE">
        <w:rPr>
          <w:rFonts w:cstheme="minorHAnsi"/>
          <w:b/>
          <w:bCs/>
          <w:i/>
          <w:iCs/>
          <w:color w:val="FF0000"/>
          <w:sz w:val="24"/>
          <w:szCs w:val="24"/>
        </w:rPr>
        <w:t xml:space="preserve"> (</w:t>
      </w:r>
      <w:r>
        <w:rPr>
          <w:rFonts w:cstheme="minorHAnsi"/>
          <w:b/>
          <w:bCs/>
          <w:i/>
          <w:iCs/>
          <w:color w:val="FF0000"/>
          <w:sz w:val="24"/>
          <w:szCs w:val="24"/>
        </w:rPr>
        <w:t>p.25, p</w:t>
      </w:r>
      <w:r w:rsidRPr="00B413AE">
        <w:rPr>
          <w:rFonts w:cstheme="minorHAnsi"/>
          <w:b/>
          <w:bCs/>
          <w:i/>
          <w:iCs/>
          <w:color w:val="FF0000"/>
          <w:sz w:val="24"/>
          <w:szCs w:val="24"/>
        </w:rPr>
        <w:t>ara. 36)</w:t>
      </w:r>
    </w:p>
    <w:p w14:paraId="380F612C" w14:textId="77777777" w:rsidR="00357433" w:rsidRPr="00B413AE" w:rsidRDefault="00357433" w:rsidP="00357433">
      <w:pPr>
        <w:rPr>
          <w:rFonts w:cstheme="minorHAnsi"/>
          <w:sz w:val="24"/>
          <w:szCs w:val="24"/>
        </w:rPr>
      </w:pPr>
      <w:r w:rsidRPr="00B413AE">
        <w:rPr>
          <w:rFonts w:cstheme="minorHAnsi"/>
          <w:sz w:val="24"/>
          <w:szCs w:val="24"/>
        </w:rPr>
        <w:t xml:space="preserve">We have observed issues with exchange-traded products (e.g., </w:t>
      </w:r>
      <w:r>
        <w:rPr>
          <w:rFonts w:cstheme="minorHAnsi"/>
          <w:sz w:val="24"/>
          <w:szCs w:val="24"/>
        </w:rPr>
        <w:t>ETCs and ETNs</w:t>
      </w:r>
      <w:r w:rsidRPr="00B413AE">
        <w:rPr>
          <w:rFonts w:cstheme="minorHAnsi"/>
          <w:sz w:val="24"/>
          <w:szCs w:val="24"/>
        </w:rPr>
        <w:t xml:space="preserve">) </w:t>
      </w:r>
      <w:r>
        <w:rPr>
          <w:rFonts w:cstheme="minorHAnsi"/>
          <w:sz w:val="24"/>
          <w:szCs w:val="24"/>
        </w:rPr>
        <w:t>that</w:t>
      </w:r>
      <w:r w:rsidRPr="00B413AE">
        <w:rPr>
          <w:rFonts w:cstheme="minorHAnsi"/>
          <w:sz w:val="24"/>
          <w:szCs w:val="24"/>
        </w:rPr>
        <w:t xml:space="preserve"> have been assigned CFI</w:t>
      </w:r>
      <w:r>
        <w:rPr>
          <w:rFonts w:cstheme="minorHAnsi"/>
          <w:sz w:val="24"/>
          <w:szCs w:val="24"/>
        </w:rPr>
        <w:t xml:space="preserve"> </w:t>
      </w:r>
      <w:proofErr w:type="gramStart"/>
      <w:r>
        <w:rPr>
          <w:rFonts w:cstheme="minorHAnsi"/>
          <w:sz w:val="24"/>
          <w:szCs w:val="24"/>
        </w:rPr>
        <w:t>code</w:t>
      </w:r>
      <w:r w:rsidRPr="00B413AE">
        <w:rPr>
          <w:rFonts w:cstheme="minorHAnsi"/>
          <w:sz w:val="24"/>
          <w:szCs w:val="24"/>
        </w:rPr>
        <w:t>s which</w:t>
      </w:r>
      <w:proofErr w:type="gramEnd"/>
      <w:r w:rsidRPr="00B413AE">
        <w:rPr>
          <w:rFonts w:cstheme="minorHAnsi"/>
          <w:sz w:val="24"/>
          <w:szCs w:val="24"/>
        </w:rPr>
        <w:t xml:space="preserve"> would map to </w:t>
      </w:r>
      <w:proofErr w:type="spellStart"/>
      <w:r w:rsidRPr="00B413AE">
        <w:rPr>
          <w:rFonts w:cstheme="minorHAnsi"/>
          <w:sz w:val="24"/>
          <w:szCs w:val="24"/>
        </w:rPr>
        <w:t>MiFIR</w:t>
      </w:r>
      <w:proofErr w:type="spellEnd"/>
      <w:r w:rsidRPr="00B413AE">
        <w:rPr>
          <w:rFonts w:cstheme="minorHAnsi"/>
          <w:sz w:val="24"/>
          <w:szCs w:val="24"/>
        </w:rPr>
        <w:t xml:space="preserve"> ID ‘BOND’, ‘SFPS’ or ‘SDRV’. According to the current CFI-</w:t>
      </w:r>
      <w:proofErr w:type="spellStart"/>
      <w:r w:rsidRPr="00B413AE">
        <w:rPr>
          <w:rFonts w:cstheme="minorHAnsi"/>
          <w:sz w:val="24"/>
          <w:szCs w:val="24"/>
        </w:rPr>
        <w:t>MiFIR</w:t>
      </w:r>
      <w:proofErr w:type="spellEnd"/>
      <w:r w:rsidRPr="00B413AE">
        <w:rPr>
          <w:rFonts w:cstheme="minorHAnsi"/>
          <w:sz w:val="24"/>
          <w:szCs w:val="24"/>
        </w:rPr>
        <w:t xml:space="preserve"> ID mapping, ETFs</w:t>
      </w:r>
      <w:r>
        <w:rPr>
          <w:rFonts w:cstheme="minorHAnsi"/>
          <w:sz w:val="24"/>
          <w:szCs w:val="24"/>
        </w:rPr>
        <w:t xml:space="preserve"> </w:t>
      </w:r>
      <w:proofErr w:type="gramStart"/>
      <w:r w:rsidRPr="00B413AE">
        <w:rPr>
          <w:rFonts w:cstheme="minorHAnsi"/>
          <w:sz w:val="24"/>
          <w:szCs w:val="24"/>
        </w:rPr>
        <w:t>should be identified</w:t>
      </w:r>
      <w:proofErr w:type="gramEnd"/>
      <w:r w:rsidRPr="00B413AE">
        <w:rPr>
          <w:rFonts w:cstheme="minorHAnsi"/>
          <w:sz w:val="24"/>
          <w:szCs w:val="24"/>
        </w:rPr>
        <w:t xml:space="preserve"> with a CFI code starting with ‘CE’ and </w:t>
      </w:r>
      <w:r w:rsidRPr="00302682">
        <w:rPr>
          <w:rFonts w:cstheme="minorHAnsi"/>
          <w:sz w:val="24"/>
          <w:szCs w:val="24"/>
        </w:rPr>
        <w:t xml:space="preserve">ETCs and ETNs </w:t>
      </w:r>
      <w:r>
        <w:rPr>
          <w:rFonts w:cstheme="minorHAnsi"/>
          <w:sz w:val="24"/>
          <w:szCs w:val="24"/>
        </w:rPr>
        <w:t xml:space="preserve">with a CFI code starting with </w:t>
      </w:r>
      <w:r w:rsidRPr="00B413AE">
        <w:rPr>
          <w:rFonts w:cstheme="minorHAnsi"/>
          <w:sz w:val="24"/>
          <w:szCs w:val="24"/>
        </w:rPr>
        <w:t xml:space="preserve">‘EY’. However, </w:t>
      </w:r>
      <w:r>
        <w:rPr>
          <w:rFonts w:cstheme="minorHAnsi"/>
          <w:sz w:val="24"/>
          <w:szCs w:val="24"/>
        </w:rPr>
        <w:t xml:space="preserve">ETCs, ETNs and ETFs </w:t>
      </w:r>
      <w:proofErr w:type="gramStart"/>
      <w:r>
        <w:rPr>
          <w:rFonts w:cstheme="minorHAnsi"/>
          <w:sz w:val="24"/>
          <w:szCs w:val="24"/>
        </w:rPr>
        <w:t xml:space="preserve">are often </w:t>
      </w:r>
      <w:r w:rsidRPr="00B413AE">
        <w:rPr>
          <w:rFonts w:cstheme="minorHAnsi"/>
          <w:sz w:val="24"/>
          <w:szCs w:val="24"/>
        </w:rPr>
        <w:t>assigned</w:t>
      </w:r>
      <w:proofErr w:type="gramEnd"/>
      <w:r w:rsidRPr="00B413AE">
        <w:rPr>
          <w:rFonts w:cstheme="minorHAnsi"/>
          <w:sz w:val="24"/>
          <w:szCs w:val="24"/>
        </w:rPr>
        <w:t xml:space="preserve"> a CFI code starting with ‘D’, which would </w:t>
      </w:r>
      <w:r>
        <w:rPr>
          <w:rFonts w:cstheme="minorHAnsi"/>
          <w:sz w:val="24"/>
          <w:szCs w:val="24"/>
        </w:rPr>
        <w:t>result in</w:t>
      </w:r>
      <w:r w:rsidRPr="00B413AE">
        <w:rPr>
          <w:rFonts w:cstheme="minorHAnsi"/>
          <w:sz w:val="24"/>
          <w:szCs w:val="24"/>
        </w:rPr>
        <w:t xml:space="preserve"> the instrument</w:t>
      </w:r>
      <w:r>
        <w:rPr>
          <w:rFonts w:cstheme="minorHAnsi"/>
          <w:sz w:val="24"/>
          <w:szCs w:val="24"/>
        </w:rPr>
        <w:t>s</w:t>
      </w:r>
      <w:r w:rsidRPr="00B413AE">
        <w:rPr>
          <w:rFonts w:cstheme="minorHAnsi"/>
          <w:sz w:val="24"/>
          <w:szCs w:val="24"/>
        </w:rPr>
        <w:t xml:space="preserve"> </w:t>
      </w:r>
      <w:r>
        <w:rPr>
          <w:rFonts w:cstheme="minorHAnsi"/>
          <w:sz w:val="24"/>
          <w:szCs w:val="24"/>
        </w:rPr>
        <w:t xml:space="preserve">being </w:t>
      </w:r>
      <w:r w:rsidRPr="00B413AE">
        <w:rPr>
          <w:rFonts w:cstheme="minorHAnsi"/>
          <w:sz w:val="24"/>
          <w:szCs w:val="24"/>
        </w:rPr>
        <w:t xml:space="preserve">classified as ‘BOND’ or ‘SFPS’. </w:t>
      </w:r>
    </w:p>
    <w:p w14:paraId="410F968C" w14:textId="77777777" w:rsidR="00357433" w:rsidRPr="00B413AE" w:rsidRDefault="00357433" w:rsidP="00357433">
      <w:pPr>
        <w:rPr>
          <w:rFonts w:cstheme="minorHAnsi"/>
          <w:i/>
          <w:iCs/>
          <w:sz w:val="24"/>
          <w:szCs w:val="24"/>
        </w:rPr>
      </w:pPr>
      <w:r w:rsidRPr="00B413AE">
        <w:rPr>
          <w:rFonts w:cstheme="minorHAnsi"/>
          <w:sz w:val="24"/>
          <w:szCs w:val="24"/>
        </w:rPr>
        <w:t>This then has knock-on effects for reporting as firms are prompted to provide bond-related data points, such as ‘</w:t>
      </w:r>
      <w:r>
        <w:rPr>
          <w:rFonts w:cstheme="minorHAnsi"/>
          <w:sz w:val="24"/>
          <w:szCs w:val="24"/>
        </w:rPr>
        <w:t>b</w:t>
      </w:r>
      <w:r w:rsidRPr="00B413AE">
        <w:rPr>
          <w:rFonts w:cstheme="minorHAnsi"/>
          <w:sz w:val="24"/>
          <w:szCs w:val="24"/>
        </w:rPr>
        <w:t xml:space="preserve">ond </w:t>
      </w:r>
      <w:r>
        <w:rPr>
          <w:rFonts w:cstheme="minorHAnsi"/>
          <w:sz w:val="24"/>
          <w:szCs w:val="24"/>
        </w:rPr>
        <w:t>t</w:t>
      </w:r>
      <w:r w:rsidRPr="00B413AE">
        <w:rPr>
          <w:rFonts w:cstheme="minorHAnsi"/>
          <w:sz w:val="24"/>
          <w:szCs w:val="24"/>
        </w:rPr>
        <w:t>ype’ (</w:t>
      </w:r>
      <w:r>
        <w:rPr>
          <w:rFonts w:cstheme="minorHAnsi"/>
          <w:sz w:val="24"/>
          <w:szCs w:val="24"/>
        </w:rPr>
        <w:t>Field 9 of</w:t>
      </w:r>
      <w:r w:rsidRPr="00B413AE">
        <w:rPr>
          <w:rFonts w:cstheme="minorHAnsi"/>
          <w:sz w:val="24"/>
          <w:szCs w:val="24"/>
        </w:rPr>
        <w:t xml:space="preserve"> RTS 2 reporting), and other bond related reference data (Fields 1</w:t>
      </w:r>
      <w:r>
        <w:rPr>
          <w:rFonts w:cstheme="minorHAnsi"/>
          <w:sz w:val="24"/>
          <w:szCs w:val="24"/>
        </w:rPr>
        <w:t>4</w:t>
      </w:r>
      <w:r w:rsidRPr="00B413AE">
        <w:rPr>
          <w:rFonts w:cstheme="minorHAnsi"/>
          <w:sz w:val="24"/>
          <w:szCs w:val="24"/>
        </w:rPr>
        <w:t xml:space="preserve"> to </w:t>
      </w:r>
      <w:r>
        <w:rPr>
          <w:rFonts w:cstheme="minorHAnsi"/>
          <w:sz w:val="24"/>
          <w:szCs w:val="24"/>
        </w:rPr>
        <w:t>23</w:t>
      </w:r>
      <w:r w:rsidRPr="00B413AE">
        <w:rPr>
          <w:rFonts w:cstheme="minorHAnsi"/>
          <w:sz w:val="24"/>
          <w:szCs w:val="24"/>
        </w:rPr>
        <w:t xml:space="preserve"> of RTS 23 reporting), which are not available given that the instruments are not bonds. </w:t>
      </w:r>
      <w:r w:rsidRPr="00B413AE">
        <w:rPr>
          <w:rFonts w:cstheme="minorHAnsi"/>
          <w:sz w:val="24"/>
          <w:szCs w:val="24"/>
        </w:rPr>
        <w:br/>
      </w:r>
      <w:r w:rsidRPr="00B413AE">
        <w:rPr>
          <w:rFonts w:cstheme="minorHAnsi"/>
          <w:sz w:val="24"/>
          <w:szCs w:val="24"/>
        </w:rPr>
        <w:br/>
      </w:r>
      <w:r w:rsidRPr="00B413AE">
        <w:rPr>
          <w:rFonts w:cstheme="minorHAnsi"/>
          <w:sz w:val="24"/>
          <w:szCs w:val="24"/>
        </w:rPr>
        <w:lastRenderedPageBreak/>
        <w:t xml:space="preserve">We therefore agree with ESMA’s proposal to expand the scope of instruments that </w:t>
      </w:r>
      <w:proofErr w:type="gramStart"/>
      <w:r w:rsidRPr="00B413AE">
        <w:rPr>
          <w:rFonts w:cstheme="minorHAnsi"/>
          <w:sz w:val="24"/>
          <w:szCs w:val="24"/>
        </w:rPr>
        <w:t>can be reported</w:t>
      </w:r>
      <w:proofErr w:type="gramEnd"/>
      <w:r w:rsidRPr="00B413AE">
        <w:rPr>
          <w:rFonts w:cstheme="minorHAnsi"/>
          <w:sz w:val="24"/>
          <w:szCs w:val="24"/>
        </w:rPr>
        <w:t xml:space="preserve"> with a CFI code starting with ‘DA’ to include ‘ETCS’ and ‘ETNS’. However, as </w:t>
      </w:r>
      <w:r>
        <w:rPr>
          <w:rFonts w:cstheme="minorHAnsi"/>
          <w:sz w:val="24"/>
          <w:szCs w:val="24"/>
        </w:rPr>
        <w:t>‘</w:t>
      </w:r>
      <w:r w:rsidRPr="00B413AE">
        <w:rPr>
          <w:rFonts w:cstheme="minorHAnsi"/>
          <w:sz w:val="24"/>
          <w:szCs w:val="24"/>
        </w:rPr>
        <w:t>ET</w:t>
      </w:r>
      <w:r>
        <w:rPr>
          <w:rFonts w:cstheme="minorHAnsi"/>
          <w:sz w:val="24"/>
          <w:szCs w:val="24"/>
        </w:rPr>
        <w:t>CS’</w:t>
      </w:r>
      <w:r w:rsidRPr="00B413AE">
        <w:rPr>
          <w:rFonts w:cstheme="minorHAnsi"/>
          <w:sz w:val="24"/>
          <w:szCs w:val="24"/>
        </w:rPr>
        <w:t xml:space="preserve"> and </w:t>
      </w:r>
      <w:r>
        <w:rPr>
          <w:rFonts w:cstheme="minorHAnsi"/>
          <w:sz w:val="24"/>
          <w:szCs w:val="24"/>
        </w:rPr>
        <w:t>‘</w:t>
      </w:r>
      <w:r w:rsidRPr="00B413AE">
        <w:rPr>
          <w:rFonts w:cstheme="minorHAnsi"/>
          <w:sz w:val="24"/>
          <w:szCs w:val="24"/>
        </w:rPr>
        <w:t>ET</w:t>
      </w:r>
      <w:r>
        <w:rPr>
          <w:rFonts w:cstheme="minorHAnsi"/>
          <w:sz w:val="24"/>
          <w:szCs w:val="24"/>
        </w:rPr>
        <w:t>NS’</w:t>
      </w:r>
      <w:r w:rsidRPr="00B413AE">
        <w:rPr>
          <w:rFonts w:cstheme="minorHAnsi"/>
          <w:sz w:val="24"/>
          <w:szCs w:val="24"/>
        </w:rPr>
        <w:t xml:space="preserve"> have different characteristics </w:t>
      </w:r>
      <w:r>
        <w:rPr>
          <w:rFonts w:cstheme="minorHAnsi"/>
          <w:sz w:val="24"/>
          <w:szCs w:val="24"/>
        </w:rPr>
        <w:t xml:space="preserve">from </w:t>
      </w:r>
      <w:r w:rsidRPr="00B413AE">
        <w:rPr>
          <w:rFonts w:cstheme="minorHAnsi"/>
          <w:sz w:val="24"/>
          <w:szCs w:val="24"/>
        </w:rPr>
        <w:t>‘SFPS’</w:t>
      </w:r>
      <w:r>
        <w:rPr>
          <w:rFonts w:cstheme="minorHAnsi"/>
          <w:sz w:val="24"/>
          <w:szCs w:val="24"/>
        </w:rPr>
        <w:t xml:space="preserve">, </w:t>
      </w:r>
      <w:r w:rsidRPr="00B413AE">
        <w:rPr>
          <w:rFonts w:cstheme="minorHAnsi"/>
          <w:sz w:val="24"/>
          <w:szCs w:val="24"/>
        </w:rPr>
        <w:t>we recommend that the existing FIRDS-CFI validation rules for ‘DA’ instruments are relaxed accordingly. Th</w:t>
      </w:r>
      <w:r>
        <w:rPr>
          <w:rFonts w:cstheme="minorHAnsi"/>
          <w:sz w:val="24"/>
          <w:szCs w:val="24"/>
        </w:rPr>
        <w:t xml:space="preserve">e current FIRDS CFI validation rules mandate the population of fields 14 to 17 when reporting ‘DA’ instruments. However, this information would not be available in the case of ETNs and ETCs. </w:t>
      </w:r>
    </w:p>
    <w:p w14:paraId="0E0F503B" w14:textId="77777777" w:rsidR="00357433" w:rsidRPr="009B0C9D" w:rsidRDefault="00357433" w:rsidP="00357433">
      <w:pPr>
        <w:keepNext/>
        <w:rPr>
          <w:rFonts w:cstheme="minorHAnsi"/>
          <w:b/>
          <w:bCs/>
          <w:i/>
          <w:iCs/>
          <w:color w:val="FF0000"/>
          <w:sz w:val="24"/>
          <w:szCs w:val="24"/>
        </w:rPr>
      </w:pPr>
      <w:r w:rsidRPr="009B0C9D">
        <w:rPr>
          <w:rFonts w:cstheme="minorHAnsi"/>
          <w:b/>
          <w:bCs/>
          <w:i/>
          <w:iCs/>
          <w:color w:val="FF0000"/>
          <w:sz w:val="24"/>
          <w:szCs w:val="24"/>
        </w:rPr>
        <w:t>Mortgage Bonds (p.25, para. 32)</w:t>
      </w:r>
    </w:p>
    <w:p w14:paraId="7C8592F7" w14:textId="77777777" w:rsidR="00357433" w:rsidRPr="00B413AE" w:rsidRDefault="00357433" w:rsidP="00357433">
      <w:pPr>
        <w:rPr>
          <w:rFonts w:cstheme="minorHAnsi"/>
          <w:sz w:val="24"/>
          <w:szCs w:val="24"/>
        </w:rPr>
      </w:pPr>
      <w:proofErr w:type="gramStart"/>
      <w:r w:rsidRPr="00B413AE">
        <w:rPr>
          <w:rFonts w:cstheme="minorHAnsi"/>
          <w:sz w:val="24"/>
          <w:szCs w:val="24"/>
        </w:rPr>
        <w:t xml:space="preserve">It </w:t>
      </w:r>
      <w:r>
        <w:rPr>
          <w:rFonts w:cstheme="minorHAnsi"/>
          <w:sz w:val="24"/>
          <w:szCs w:val="24"/>
        </w:rPr>
        <w:t>is our understanding</w:t>
      </w:r>
      <w:r w:rsidRPr="00B413AE">
        <w:rPr>
          <w:rFonts w:cstheme="minorHAnsi"/>
          <w:sz w:val="24"/>
          <w:szCs w:val="24"/>
        </w:rPr>
        <w:t xml:space="preserve"> that </w:t>
      </w:r>
      <w:r>
        <w:rPr>
          <w:rFonts w:cstheme="minorHAnsi"/>
          <w:sz w:val="24"/>
          <w:szCs w:val="24"/>
        </w:rPr>
        <w:t>by</w:t>
      </w:r>
      <w:r w:rsidRPr="00B413AE">
        <w:rPr>
          <w:rFonts w:cstheme="minorHAnsi"/>
          <w:sz w:val="24"/>
          <w:szCs w:val="24"/>
        </w:rPr>
        <w:t xml:space="preserve"> ‘mortgage bonds’ </w:t>
      </w:r>
      <w:r>
        <w:rPr>
          <w:rFonts w:cstheme="minorHAnsi"/>
          <w:sz w:val="24"/>
          <w:szCs w:val="24"/>
        </w:rPr>
        <w:t>ESMA is referring</w:t>
      </w:r>
      <w:r w:rsidRPr="00B413AE">
        <w:rPr>
          <w:rFonts w:cstheme="minorHAnsi"/>
          <w:sz w:val="24"/>
          <w:szCs w:val="24"/>
        </w:rPr>
        <w:t xml:space="preserve"> to covered bonds, which have been one of the </w:t>
      </w:r>
      <w:r>
        <w:rPr>
          <w:rFonts w:cstheme="minorHAnsi"/>
          <w:sz w:val="24"/>
          <w:szCs w:val="24"/>
        </w:rPr>
        <w:t>main</w:t>
      </w:r>
      <w:r w:rsidRPr="00B413AE">
        <w:rPr>
          <w:rFonts w:cstheme="minorHAnsi"/>
          <w:sz w:val="24"/>
          <w:szCs w:val="24"/>
        </w:rPr>
        <w:t xml:space="preserve"> bond types where </w:t>
      </w:r>
      <w:proofErr w:type="spellStart"/>
      <w:r w:rsidRPr="00B413AE">
        <w:rPr>
          <w:rFonts w:cstheme="minorHAnsi"/>
          <w:sz w:val="24"/>
          <w:szCs w:val="24"/>
        </w:rPr>
        <w:t>misassignment</w:t>
      </w:r>
      <w:proofErr w:type="spellEnd"/>
      <w:r w:rsidRPr="00B413AE">
        <w:rPr>
          <w:rFonts w:cstheme="minorHAnsi"/>
          <w:sz w:val="24"/>
          <w:szCs w:val="24"/>
        </w:rPr>
        <w:t xml:space="preserve"> of CFI codes has been observed.</w:t>
      </w:r>
      <w:proofErr w:type="gramEnd"/>
      <w:r w:rsidRPr="00B413AE">
        <w:rPr>
          <w:rFonts w:cstheme="minorHAnsi"/>
          <w:sz w:val="24"/>
          <w:szCs w:val="24"/>
        </w:rPr>
        <w:t xml:space="preserve"> </w:t>
      </w:r>
      <w:r>
        <w:rPr>
          <w:rFonts w:cstheme="minorHAnsi"/>
          <w:sz w:val="24"/>
          <w:szCs w:val="24"/>
        </w:rPr>
        <w:t>C</w:t>
      </w:r>
      <w:r w:rsidRPr="00B413AE">
        <w:rPr>
          <w:rFonts w:cstheme="minorHAnsi"/>
          <w:sz w:val="24"/>
          <w:szCs w:val="24"/>
        </w:rPr>
        <w:t xml:space="preserve">overed bonds </w:t>
      </w:r>
      <w:proofErr w:type="gramStart"/>
      <w:r w:rsidRPr="00B413AE">
        <w:rPr>
          <w:rFonts w:cstheme="minorHAnsi"/>
          <w:sz w:val="24"/>
          <w:szCs w:val="24"/>
        </w:rPr>
        <w:t>are frequently assigned</w:t>
      </w:r>
      <w:proofErr w:type="gramEnd"/>
      <w:r w:rsidRPr="00B413AE">
        <w:rPr>
          <w:rFonts w:cstheme="minorHAnsi"/>
          <w:sz w:val="24"/>
          <w:szCs w:val="24"/>
        </w:rPr>
        <w:t xml:space="preserve"> a ‘DA’ or ‘DG’ CFI code, which map</w:t>
      </w:r>
      <w:r>
        <w:rPr>
          <w:rFonts w:cstheme="minorHAnsi"/>
          <w:sz w:val="24"/>
          <w:szCs w:val="24"/>
        </w:rPr>
        <w:t>s</w:t>
      </w:r>
      <w:r w:rsidRPr="00B413AE">
        <w:rPr>
          <w:rFonts w:cstheme="minorHAnsi"/>
          <w:sz w:val="24"/>
          <w:szCs w:val="24"/>
        </w:rPr>
        <w:t xml:space="preserve"> to ‘SFPS’ in the ESMA CFI-</w:t>
      </w:r>
      <w:proofErr w:type="spellStart"/>
      <w:r w:rsidRPr="00B413AE">
        <w:rPr>
          <w:rFonts w:cstheme="minorHAnsi"/>
          <w:sz w:val="24"/>
          <w:szCs w:val="24"/>
        </w:rPr>
        <w:t>MiFIR</w:t>
      </w:r>
      <w:proofErr w:type="spellEnd"/>
      <w:r w:rsidRPr="00B413AE">
        <w:rPr>
          <w:rFonts w:cstheme="minorHAnsi"/>
          <w:sz w:val="24"/>
          <w:szCs w:val="24"/>
        </w:rPr>
        <w:t xml:space="preserve"> ID mapping. </w:t>
      </w:r>
    </w:p>
    <w:p w14:paraId="2B63FC07" w14:textId="77777777" w:rsidR="00357433" w:rsidRDefault="00357433" w:rsidP="00357433">
      <w:pPr>
        <w:rPr>
          <w:rFonts w:cstheme="minorHAnsi"/>
          <w:sz w:val="24"/>
          <w:szCs w:val="24"/>
        </w:rPr>
      </w:pPr>
      <w:r w:rsidRPr="00A72FA1">
        <w:rPr>
          <w:rFonts w:cstheme="minorHAnsi"/>
          <w:sz w:val="24"/>
          <w:szCs w:val="24"/>
        </w:rPr>
        <w:t xml:space="preserve">According to the CFI standard, 'DG' corresponds to mortgage-backed securities (MBS) and 'DA' to asset-backed securities (ABS). Both categories in the CFI standard refer to securitisations, </w:t>
      </w:r>
      <w:r>
        <w:rPr>
          <w:rFonts w:cstheme="minorHAnsi"/>
          <w:sz w:val="24"/>
          <w:szCs w:val="24"/>
        </w:rPr>
        <w:t>as</w:t>
      </w:r>
      <w:r w:rsidRPr="00A72FA1">
        <w:rPr>
          <w:rFonts w:cstheme="minorHAnsi"/>
          <w:sz w:val="24"/>
          <w:szCs w:val="24"/>
        </w:rPr>
        <w:t xml:space="preserve"> distinct from covered bonds, which are bonds secured against a pool of mortgages.</w:t>
      </w:r>
      <w:r w:rsidRPr="00B413AE">
        <w:rPr>
          <w:rFonts w:cstheme="minorHAnsi"/>
          <w:sz w:val="24"/>
          <w:szCs w:val="24"/>
        </w:rPr>
        <w:t xml:space="preserve"> </w:t>
      </w:r>
      <w:r w:rsidRPr="00302682">
        <w:rPr>
          <w:rFonts w:cstheme="minorHAnsi"/>
          <w:sz w:val="24"/>
          <w:szCs w:val="24"/>
        </w:rPr>
        <w:t xml:space="preserve">On this basis, and as ESMA </w:t>
      </w:r>
      <w:r>
        <w:rPr>
          <w:rFonts w:cstheme="minorHAnsi"/>
          <w:sz w:val="24"/>
          <w:szCs w:val="24"/>
        </w:rPr>
        <w:t>outlines</w:t>
      </w:r>
      <w:r w:rsidRPr="00302682">
        <w:rPr>
          <w:rFonts w:cstheme="minorHAnsi"/>
          <w:sz w:val="24"/>
          <w:szCs w:val="24"/>
        </w:rPr>
        <w:t xml:space="preserve"> in its analysis, covered bonds </w:t>
      </w:r>
      <w:proofErr w:type="gramStart"/>
      <w:r w:rsidRPr="00302682">
        <w:rPr>
          <w:rFonts w:cstheme="minorHAnsi"/>
          <w:sz w:val="24"/>
          <w:szCs w:val="24"/>
        </w:rPr>
        <w:t>should not be assigned</w:t>
      </w:r>
      <w:proofErr w:type="gramEnd"/>
      <w:r w:rsidRPr="00302682">
        <w:rPr>
          <w:rFonts w:cstheme="minorHAnsi"/>
          <w:sz w:val="24"/>
          <w:szCs w:val="24"/>
        </w:rPr>
        <w:t xml:space="preserve"> ‘DA’ or ‘DG’ codes, </w:t>
      </w:r>
      <w:r w:rsidRPr="008F09C5">
        <w:rPr>
          <w:rFonts w:cstheme="minorHAnsi"/>
          <w:sz w:val="24"/>
          <w:szCs w:val="24"/>
        </w:rPr>
        <w:t xml:space="preserve">although assignment of these codes to </w:t>
      </w:r>
      <w:r>
        <w:rPr>
          <w:rFonts w:cstheme="minorHAnsi"/>
          <w:sz w:val="24"/>
          <w:szCs w:val="24"/>
        </w:rPr>
        <w:t>this bond type</w:t>
      </w:r>
      <w:r w:rsidRPr="008F09C5">
        <w:rPr>
          <w:rFonts w:cstheme="minorHAnsi"/>
          <w:sz w:val="24"/>
          <w:szCs w:val="24"/>
        </w:rPr>
        <w:t xml:space="preserve"> is </w:t>
      </w:r>
      <w:r w:rsidRPr="001A7D04">
        <w:rPr>
          <w:rFonts w:cstheme="minorHAnsi"/>
          <w:sz w:val="24"/>
          <w:szCs w:val="24"/>
        </w:rPr>
        <w:t>frequent</w:t>
      </w:r>
      <w:r w:rsidRPr="008F09C5">
        <w:rPr>
          <w:rFonts w:cstheme="minorHAnsi"/>
          <w:sz w:val="24"/>
          <w:szCs w:val="24"/>
        </w:rPr>
        <w:t>.</w:t>
      </w:r>
      <w:r w:rsidRPr="00B413AE">
        <w:rPr>
          <w:rFonts w:cstheme="minorHAnsi"/>
          <w:sz w:val="24"/>
          <w:szCs w:val="24"/>
        </w:rPr>
        <w:t xml:space="preserve"> </w:t>
      </w:r>
    </w:p>
    <w:p w14:paraId="35C85A68" w14:textId="77777777" w:rsidR="00357433" w:rsidRDefault="00357433" w:rsidP="00357433">
      <w:pPr>
        <w:rPr>
          <w:rFonts w:cstheme="minorHAnsi"/>
          <w:sz w:val="24"/>
          <w:szCs w:val="24"/>
        </w:rPr>
      </w:pPr>
      <w:r w:rsidRPr="00B413AE">
        <w:rPr>
          <w:rFonts w:cstheme="minorHAnsi"/>
          <w:sz w:val="24"/>
          <w:szCs w:val="24"/>
        </w:rPr>
        <w:t xml:space="preserve">In addition, whilst </w:t>
      </w:r>
      <w:r>
        <w:rPr>
          <w:rFonts w:cstheme="minorHAnsi"/>
          <w:sz w:val="24"/>
          <w:szCs w:val="24"/>
        </w:rPr>
        <w:t xml:space="preserve">ESMA points out that </w:t>
      </w:r>
      <w:r w:rsidRPr="00B413AE">
        <w:rPr>
          <w:rFonts w:cstheme="minorHAnsi"/>
          <w:sz w:val="24"/>
          <w:szCs w:val="24"/>
        </w:rPr>
        <w:t>the ‘DB*S**’</w:t>
      </w:r>
      <w:r>
        <w:rPr>
          <w:rFonts w:cstheme="minorHAnsi"/>
          <w:sz w:val="24"/>
          <w:szCs w:val="24"/>
        </w:rPr>
        <w:t xml:space="preserve"> code</w:t>
      </w:r>
      <w:r w:rsidRPr="00B413AE">
        <w:rPr>
          <w:rFonts w:cstheme="minorHAnsi"/>
          <w:sz w:val="24"/>
          <w:szCs w:val="24"/>
        </w:rPr>
        <w:t xml:space="preserve"> in the CFI standard </w:t>
      </w:r>
      <w:r>
        <w:rPr>
          <w:rFonts w:cstheme="minorHAnsi"/>
          <w:sz w:val="24"/>
          <w:szCs w:val="24"/>
        </w:rPr>
        <w:t xml:space="preserve">could more appropriately </w:t>
      </w:r>
      <w:r w:rsidRPr="00B413AE">
        <w:rPr>
          <w:rFonts w:cstheme="minorHAnsi"/>
          <w:sz w:val="24"/>
          <w:szCs w:val="24"/>
        </w:rPr>
        <w:t xml:space="preserve">be assigned to covered </w:t>
      </w:r>
      <w:proofErr w:type="gramStart"/>
      <w:r w:rsidRPr="00B413AE">
        <w:rPr>
          <w:rFonts w:cstheme="minorHAnsi"/>
          <w:sz w:val="24"/>
          <w:szCs w:val="24"/>
        </w:rPr>
        <w:t>bonds,</w:t>
      </w:r>
      <w:proofErr w:type="gramEnd"/>
      <w:r w:rsidRPr="00B413AE">
        <w:rPr>
          <w:rFonts w:cstheme="minorHAnsi"/>
          <w:sz w:val="24"/>
          <w:szCs w:val="24"/>
        </w:rPr>
        <w:t xml:space="preserve"> we have observed covered bonds </w:t>
      </w:r>
      <w:r>
        <w:rPr>
          <w:rFonts w:cstheme="minorHAnsi"/>
          <w:sz w:val="24"/>
          <w:szCs w:val="24"/>
        </w:rPr>
        <w:t xml:space="preserve">being </w:t>
      </w:r>
      <w:r w:rsidRPr="00B413AE">
        <w:rPr>
          <w:rFonts w:cstheme="minorHAnsi"/>
          <w:sz w:val="24"/>
          <w:szCs w:val="24"/>
        </w:rPr>
        <w:t>assigned other CFI codes (such as</w:t>
      </w:r>
      <w:r>
        <w:rPr>
          <w:rFonts w:cstheme="minorHAnsi"/>
          <w:sz w:val="24"/>
          <w:szCs w:val="24"/>
        </w:rPr>
        <w:t xml:space="preserve"> those beginning with</w:t>
      </w:r>
      <w:r w:rsidRPr="00B413AE">
        <w:rPr>
          <w:rFonts w:cstheme="minorHAnsi"/>
          <w:sz w:val="24"/>
          <w:szCs w:val="24"/>
        </w:rPr>
        <w:t xml:space="preserve"> ‘DT’)</w:t>
      </w:r>
      <w:r>
        <w:rPr>
          <w:rFonts w:cstheme="minorHAnsi"/>
          <w:sz w:val="24"/>
          <w:szCs w:val="24"/>
        </w:rPr>
        <w:t>.</w:t>
      </w:r>
    </w:p>
    <w:p w14:paraId="624114A8" w14:textId="77777777" w:rsidR="00357433" w:rsidRDefault="00357433" w:rsidP="00357433">
      <w:pPr>
        <w:rPr>
          <w:rFonts w:cstheme="minorHAnsi"/>
          <w:sz w:val="24"/>
          <w:szCs w:val="24"/>
        </w:rPr>
      </w:pPr>
      <w:r>
        <w:rPr>
          <w:rFonts w:cstheme="minorHAnsi"/>
          <w:sz w:val="24"/>
          <w:szCs w:val="24"/>
        </w:rPr>
        <w:t xml:space="preserve">In the light of the above, further guidance could be beneficial to clarify </w:t>
      </w:r>
      <w:r w:rsidRPr="00B413AE">
        <w:rPr>
          <w:rFonts w:cstheme="minorHAnsi"/>
          <w:sz w:val="24"/>
          <w:szCs w:val="24"/>
        </w:rPr>
        <w:t>that instruments that are assigned a ‘DA’ or ‘DG’ CFI</w:t>
      </w:r>
      <w:r>
        <w:rPr>
          <w:rFonts w:cstheme="minorHAnsi"/>
          <w:sz w:val="24"/>
          <w:szCs w:val="24"/>
        </w:rPr>
        <w:t xml:space="preserve"> code</w:t>
      </w:r>
      <w:r w:rsidRPr="00B413AE">
        <w:rPr>
          <w:rFonts w:cstheme="minorHAnsi"/>
          <w:sz w:val="24"/>
          <w:szCs w:val="24"/>
        </w:rPr>
        <w:t>, and are clearly covered bonds, should be classified as ‘BOND’, and not as ‘SFPS’.</w:t>
      </w:r>
    </w:p>
    <w:p w14:paraId="75C258CE" w14:textId="77777777" w:rsidR="00357433" w:rsidRPr="003D0E4F" w:rsidRDefault="00357433" w:rsidP="00357433">
      <w:pPr>
        <w:rPr>
          <w:rFonts w:cstheme="minorHAnsi"/>
          <w:b/>
          <w:bCs/>
          <w:i/>
          <w:iCs/>
          <w:color w:val="FF0000"/>
          <w:sz w:val="24"/>
          <w:szCs w:val="24"/>
        </w:rPr>
      </w:pPr>
      <w:r w:rsidRPr="003D0E4F">
        <w:rPr>
          <w:rFonts w:cstheme="minorHAnsi"/>
          <w:b/>
          <w:bCs/>
          <w:i/>
          <w:iCs/>
          <w:color w:val="FF0000"/>
          <w:sz w:val="24"/>
          <w:szCs w:val="24"/>
        </w:rPr>
        <w:t>Instruments classified as ‘DM****’ – p.25, para</w:t>
      </w:r>
      <w:r>
        <w:rPr>
          <w:rFonts w:cstheme="minorHAnsi"/>
          <w:b/>
          <w:bCs/>
          <w:i/>
          <w:iCs/>
          <w:color w:val="FF0000"/>
          <w:sz w:val="24"/>
          <w:szCs w:val="24"/>
        </w:rPr>
        <w:t>.</w:t>
      </w:r>
      <w:r w:rsidRPr="003D0E4F">
        <w:rPr>
          <w:rFonts w:cstheme="minorHAnsi"/>
          <w:b/>
          <w:bCs/>
          <w:i/>
          <w:iCs/>
          <w:color w:val="FF0000"/>
          <w:sz w:val="24"/>
          <w:szCs w:val="24"/>
        </w:rPr>
        <w:t xml:space="preserve"> 33 </w:t>
      </w:r>
    </w:p>
    <w:p w14:paraId="3BD5C6A1" w14:textId="7355C7F0" w:rsidR="00357433" w:rsidRPr="00B413AE" w:rsidRDefault="00357433" w:rsidP="00357433">
      <w:pPr>
        <w:rPr>
          <w:rFonts w:cstheme="minorHAnsi"/>
          <w:sz w:val="24"/>
          <w:szCs w:val="24"/>
        </w:rPr>
      </w:pPr>
      <w:r w:rsidRPr="00B413AE">
        <w:rPr>
          <w:rFonts w:cstheme="minorHAnsi"/>
          <w:sz w:val="24"/>
          <w:szCs w:val="24"/>
        </w:rPr>
        <w:t>The allocation of ‘DM’ CFI codes to instruments other than bonds (</w:t>
      </w:r>
      <w:r>
        <w:rPr>
          <w:rFonts w:cstheme="minorHAnsi"/>
          <w:sz w:val="24"/>
          <w:szCs w:val="24"/>
        </w:rPr>
        <w:t xml:space="preserve">e.g., </w:t>
      </w:r>
      <w:r w:rsidRPr="00B413AE">
        <w:rPr>
          <w:rFonts w:cstheme="minorHAnsi"/>
          <w:sz w:val="24"/>
          <w:szCs w:val="24"/>
        </w:rPr>
        <w:t xml:space="preserve">to structured finance products and securitised derivatives) is </w:t>
      </w:r>
      <w:proofErr w:type="gramStart"/>
      <w:r w:rsidRPr="00B413AE">
        <w:rPr>
          <w:rFonts w:cstheme="minorHAnsi"/>
          <w:sz w:val="24"/>
          <w:szCs w:val="24"/>
        </w:rPr>
        <w:t>fairly commonplace</w:t>
      </w:r>
      <w:proofErr w:type="gramEnd"/>
      <w:r w:rsidRPr="00B413AE">
        <w:rPr>
          <w:rFonts w:cstheme="minorHAnsi"/>
          <w:sz w:val="24"/>
          <w:szCs w:val="24"/>
        </w:rPr>
        <w:t xml:space="preserve">. On that basis, ESMA’s suggestion of opening the mapping </w:t>
      </w:r>
      <w:r>
        <w:rPr>
          <w:rFonts w:cstheme="minorHAnsi"/>
          <w:sz w:val="24"/>
          <w:szCs w:val="24"/>
        </w:rPr>
        <w:t>to</w:t>
      </w:r>
      <w:r w:rsidRPr="00B413AE">
        <w:rPr>
          <w:rFonts w:cstheme="minorHAnsi"/>
          <w:sz w:val="24"/>
          <w:szCs w:val="24"/>
        </w:rPr>
        <w:t xml:space="preserve"> include SFPs as well as bonds is logical. However, given that securitised derivatives can also be assigned ‘DM’ CFI codes, and the fact that the ‘DM’ code is defined in the ISO CFI standard as corresponding to ‘debt instruments that do not fit into any of the groups of debt instruments’, </w:t>
      </w:r>
      <w:r>
        <w:rPr>
          <w:rFonts w:cstheme="minorHAnsi"/>
          <w:sz w:val="24"/>
          <w:szCs w:val="24"/>
        </w:rPr>
        <w:t>ESMA could consider extending the</w:t>
      </w:r>
      <w:r w:rsidRPr="00B413AE">
        <w:rPr>
          <w:rFonts w:cstheme="minorHAnsi"/>
          <w:sz w:val="24"/>
          <w:szCs w:val="24"/>
        </w:rPr>
        <w:t xml:space="preserve"> mapping</w:t>
      </w:r>
      <w:r w:rsidR="00445FBE">
        <w:rPr>
          <w:rFonts w:cstheme="minorHAnsi"/>
          <w:sz w:val="24"/>
          <w:szCs w:val="24"/>
        </w:rPr>
        <w:t xml:space="preserve"> to include both SFPs and SDRVs.</w:t>
      </w:r>
    </w:p>
    <w:p w14:paraId="1331E8A1" w14:textId="77777777" w:rsidR="00357433" w:rsidRPr="003D0E4F" w:rsidRDefault="00357433" w:rsidP="00357433">
      <w:pPr>
        <w:rPr>
          <w:rFonts w:cstheme="minorHAnsi"/>
          <w:b/>
          <w:bCs/>
          <w:i/>
          <w:iCs/>
          <w:color w:val="FF0000"/>
          <w:sz w:val="24"/>
          <w:szCs w:val="24"/>
        </w:rPr>
      </w:pPr>
      <w:r w:rsidRPr="003D0E4F">
        <w:rPr>
          <w:rFonts w:cstheme="minorHAnsi"/>
          <w:b/>
          <w:bCs/>
          <w:i/>
          <w:iCs/>
          <w:color w:val="FF0000"/>
          <w:sz w:val="24"/>
          <w:szCs w:val="24"/>
        </w:rPr>
        <w:lastRenderedPageBreak/>
        <w:t>Instruments classified as ‘DT****’ – p.25, para</w:t>
      </w:r>
      <w:r>
        <w:rPr>
          <w:rFonts w:cstheme="minorHAnsi"/>
          <w:b/>
          <w:bCs/>
          <w:i/>
          <w:iCs/>
          <w:color w:val="FF0000"/>
          <w:sz w:val="24"/>
          <w:szCs w:val="24"/>
        </w:rPr>
        <w:t>.</w:t>
      </w:r>
      <w:r w:rsidRPr="003D0E4F">
        <w:rPr>
          <w:rFonts w:cstheme="minorHAnsi"/>
          <w:b/>
          <w:bCs/>
          <w:i/>
          <w:iCs/>
          <w:color w:val="FF0000"/>
          <w:sz w:val="24"/>
          <w:szCs w:val="24"/>
        </w:rPr>
        <w:t xml:space="preserve"> 34 </w:t>
      </w:r>
    </w:p>
    <w:p w14:paraId="7CB62FAB" w14:textId="77777777" w:rsidR="00357433" w:rsidRDefault="00357433" w:rsidP="00357433">
      <w:pPr>
        <w:rPr>
          <w:rFonts w:cstheme="minorHAnsi"/>
          <w:i/>
          <w:iCs/>
          <w:sz w:val="24"/>
          <w:szCs w:val="24"/>
        </w:rPr>
      </w:pPr>
      <w:r w:rsidRPr="00B413AE">
        <w:rPr>
          <w:rFonts w:cstheme="minorHAnsi"/>
          <w:sz w:val="24"/>
          <w:szCs w:val="24"/>
        </w:rPr>
        <w:t>We have observed ‘DT’ CFI codes assigned to a variety of instrument types, including bonds, securitised derivatives, and to a lesser extent, structured finance products. Given that the CFI standard defines the ‘DT’ prefix as applicable to debt instruments issued from a programme, this code refers to the issuance method, rather than</w:t>
      </w:r>
      <w:r>
        <w:rPr>
          <w:rFonts w:cstheme="minorHAnsi"/>
          <w:sz w:val="24"/>
          <w:szCs w:val="24"/>
        </w:rPr>
        <w:t xml:space="preserve"> to</w:t>
      </w:r>
      <w:r w:rsidRPr="00B413AE">
        <w:rPr>
          <w:rFonts w:cstheme="minorHAnsi"/>
          <w:sz w:val="24"/>
          <w:szCs w:val="24"/>
        </w:rPr>
        <w:t xml:space="preserve"> the attributes of the instrument, and thus </w:t>
      </w:r>
      <w:proofErr w:type="gramStart"/>
      <w:r w:rsidRPr="00B413AE">
        <w:rPr>
          <w:rFonts w:cstheme="minorHAnsi"/>
          <w:sz w:val="24"/>
          <w:szCs w:val="24"/>
        </w:rPr>
        <w:t>could be assigned</w:t>
      </w:r>
      <w:proofErr w:type="gramEnd"/>
      <w:r w:rsidRPr="00B413AE">
        <w:rPr>
          <w:rFonts w:cstheme="minorHAnsi"/>
          <w:sz w:val="24"/>
          <w:szCs w:val="24"/>
        </w:rPr>
        <w:t xml:space="preserve"> to multiple types of debt. As a result, ESMA could consider</w:t>
      </w:r>
      <w:r>
        <w:rPr>
          <w:rFonts w:cstheme="minorHAnsi"/>
          <w:sz w:val="24"/>
          <w:szCs w:val="24"/>
        </w:rPr>
        <w:t xml:space="preserve"> b</w:t>
      </w:r>
      <w:r w:rsidRPr="00302682">
        <w:rPr>
          <w:rFonts w:cstheme="minorHAnsi"/>
          <w:sz w:val="24"/>
          <w:szCs w:val="24"/>
        </w:rPr>
        <w:t>roadening the CFI-</w:t>
      </w:r>
      <w:proofErr w:type="spellStart"/>
      <w:r w:rsidRPr="00302682">
        <w:rPr>
          <w:rFonts w:cstheme="minorHAnsi"/>
          <w:sz w:val="24"/>
          <w:szCs w:val="24"/>
        </w:rPr>
        <w:t>MiFIR</w:t>
      </w:r>
      <w:proofErr w:type="spellEnd"/>
      <w:r w:rsidRPr="00302682">
        <w:rPr>
          <w:rFonts w:cstheme="minorHAnsi"/>
          <w:sz w:val="24"/>
          <w:szCs w:val="24"/>
        </w:rPr>
        <w:t xml:space="preserve"> ID mapping to allow the ‘DT’ code to </w:t>
      </w:r>
      <w:proofErr w:type="gramStart"/>
      <w:r w:rsidRPr="00302682">
        <w:rPr>
          <w:rFonts w:cstheme="minorHAnsi"/>
          <w:sz w:val="24"/>
          <w:szCs w:val="24"/>
        </w:rPr>
        <w:t>be mapped</w:t>
      </w:r>
      <w:proofErr w:type="gramEnd"/>
      <w:r w:rsidRPr="00302682">
        <w:rPr>
          <w:rFonts w:cstheme="minorHAnsi"/>
          <w:sz w:val="24"/>
          <w:szCs w:val="24"/>
        </w:rPr>
        <w:t xml:space="preserve"> to </w:t>
      </w:r>
      <w:proofErr w:type="spellStart"/>
      <w:r w:rsidRPr="00302682">
        <w:rPr>
          <w:rFonts w:cstheme="minorHAnsi"/>
          <w:sz w:val="24"/>
          <w:szCs w:val="24"/>
        </w:rPr>
        <w:t>MiFIR</w:t>
      </w:r>
      <w:proofErr w:type="spellEnd"/>
      <w:r w:rsidRPr="00302682">
        <w:rPr>
          <w:rFonts w:cstheme="minorHAnsi"/>
          <w:sz w:val="24"/>
          <w:szCs w:val="24"/>
        </w:rPr>
        <w:t xml:space="preserve"> identifiers other than ‘BOND</w:t>
      </w:r>
      <w:r>
        <w:rPr>
          <w:rFonts w:cstheme="minorHAnsi"/>
          <w:sz w:val="24"/>
          <w:szCs w:val="24"/>
        </w:rPr>
        <w:t>.</w:t>
      </w:r>
      <w:r w:rsidRPr="00302682">
        <w:rPr>
          <w:rFonts w:cstheme="minorHAnsi"/>
          <w:sz w:val="24"/>
          <w:szCs w:val="24"/>
        </w:rPr>
        <w:t>’</w:t>
      </w:r>
      <w:r w:rsidRPr="00302682">
        <w:rPr>
          <w:rFonts w:cstheme="minorHAnsi"/>
          <w:sz w:val="24"/>
          <w:szCs w:val="24"/>
        </w:rPr>
        <w:br/>
      </w:r>
      <w:r w:rsidRPr="00B413AE">
        <w:rPr>
          <w:rFonts w:cstheme="minorHAnsi"/>
          <w:sz w:val="24"/>
          <w:szCs w:val="24"/>
        </w:rPr>
        <w:br/>
      </w:r>
      <w:r>
        <w:rPr>
          <w:rFonts w:cstheme="minorHAnsi"/>
          <w:sz w:val="24"/>
          <w:szCs w:val="24"/>
        </w:rPr>
        <w:t xml:space="preserve">In some cases, </w:t>
      </w:r>
      <w:r w:rsidRPr="00B413AE">
        <w:rPr>
          <w:rFonts w:cstheme="minorHAnsi"/>
          <w:sz w:val="24"/>
          <w:szCs w:val="24"/>
        </w:rPr>
        <w:t xml:space="preserve">a more appropriate (granular) CFI </w:t>
      </w:r>
      <w:r>
        <w:rPr>
          <w:rFonts w:cstheme="minorHAnsi"/>
          <w:sz w:val="24"/>
          <w:szCs w:val="24"/>
        </w:rPr>
        <w:t xml:space="preserve">code </w:t>
      </w:r>
      <w:proofErr w:type="gramStart"/>
      <w:r w:rsidRPr="00B413AE">
        <w:rPr>
          <w:rFonts w:cstheme="minorHAnsi"/>
          <w:sz w:val="24"/>
          <w:szCs w:val="24"/>
        </w:rPr>
        <w:t>could be assigned</w:t>
      </w:r>
      <w:proofErr w:type="gramEnd"/>
      <w:r w:rsidRPr="00B413AE">
        <w:rPr>
          <w:rFonts w:cstheme="minorHAnsi"/>
          <w:sz w:val="24"/>
          <w:szCs w:val="24"/>
        </w:rPr>
        <w:t xml:space="preserve">. For instance, when securitised derivatives are assigned a ‘DT’ CFI code, it prevents the use of a more granular code like ‘DS’ (capital protected structured instruments) or ‘DE’ (structured </w:t>
      </w:r>
      <w:r>
        <w:rPr>
          <w:rFonts w:cstheme="minorHAnsi"/>
          <w:sz w:val="24"/>
          <w:szCs w:val="24"/>
        </w:rPr>
        <w:t>instruments</w:t>
      </w:r>
      <w:r w:rsidRPr="00B413AE">
        <w:rPr>
          <w:rFonts w:cstheme="minorHAnsi"/>
          <w:sz w:val="24"/>
          <w:szCs w:val="24"/>
        </w:rPr>
        <w:t xml:space="preserve"> with</w:t>
      </w:r>
      <w:r>
        <w:rPr>
          <w:rFonts w:cstheme="minorHAnsi"/>
          <w:sz w:val="24"/>
          <w:szCs w:val="24"/>
        </w:rPr>
        <w:t>out</w:t>
      </w:r>
      <w:r w:rsidRPr="00B413AE">
        <w:rPr>
          <w:rFonts w:cstheme="minorHAnsi"/>
          <w:sz w:val="24"/>
          <w:szCs w:val="24"/>
        </w:rPr>
        <w:t xml:space="preserve"> capital protection linked to an underlying stock).</w:t>
      </w:r>
      <w:r w:rsidRPr="00B413AE">
        <w:rPr>
          <w:rFonts w:cstheme="minorHAnsi"/>
          <w:i/>
          <w:iCs/>
          <w:sz w:val="24"/>
          <w:szCs w:val="24"/>
        </w:rPr>
        <w:t xml:space="preserve"> </w:t>
      </w:r>
    </w:p>
    <w:permEnd w:id="1947404220"/>
    <w:p w14:paraId="73D19FBF" w14:textId="6537D22F" w:rsidR="00CC59BB" w:rsidRDefault="00CC59BB" w:rsidP="00C54034">
      <w:pPr>
        <w:spacing w:after="0"/>
      </w:pPr>
      <w:r>
        <w:t>&lt;ESMA_QUESTION</w:t>
      </w:r>
      <w:r w:rsidR="00C05202">
        <w:t>_MPTT_</w:t>
      </w:r>
      <w:r>
        <w:t>2&gt;</w:t>
      </w:r>
    </w:p>
    <w:p w14:paraId="4BEA6789" w14:textId="77777777" w:rsidR="00CC59BB" w:rsidRDefault="00CC59BB" w:rsidP="00F716D4"/>
    <w:p w14:paraId="7A92C410" w14:textId="53CA4D6F" w:rsidR="00CC59BB" w:rsidRDefault="00BB1973" w:rsidP="00B25E0D">
      <w:pPr>
        <w:pStyle w:val="Questionstyle"/>
      </w:pPr>
      <w:r w:rsidRPr="00BB1973">
        <w:t>Referring to the section “Distinction among the different bond types”, do you see the need for further clarification to be included, or further refinements to the existing CFI-MiFIR Identifier mapping</w:t>
      </w:r>
      <w:r w:rsidR="00CC59BB" w:rsidRPr="00185ADA">
        <w:t>?</w:t>
      </w:r>
    </w:p>
    <w:p w14:paraId="6B789D16" w14:textId="43BD860F" w:rsidR="00CC59BB" w:rsidRDefault="00CC59BB" w:rsidP="00C54034">
      <w:pPr>
        <w:spacing w:after="0"/>
      </w:pPr>
      <w:r>
        <w:t>&lt;ESMA_QUESTION</w:t>
      </w:r>
      <w:r w:rsidR="00C05202">
        <w:t>_MPTT_</w:t>
      </w:r>
      <w:r>
        <w:t>3&gt;</w:t>
      </w:r>
    </w:p>
    <w:p w14:paraId="100C999D" w14:textId="77777777" w:rsidR="00357433" w:rsidRPr="00B413AE" w:rsidRDefault="00357433" w:rsidP="00357433">
      <w:pPr>
        <w:rPr>
          <w:rFonts w:cstheme="minorHAnsi"/>
          <w:color w:val="000000" w:themeColor="text1"/>
          <w:sz w:val="24"/>
          <w:szCs w:val="24"/>
        </w:rPr>
      </w:pPr>
      <w:permStart w:id="2005885194" w:edGrp="everyone"/>
      <w:r w:rsidRPr="00B413AE">
        <w:rPr>
          <w:rFonts w:cstheme="minorHAnsi"/>
          <w:color w:val="000000" w:themeColor="text1"/>
          <w:sz w:val="24"/>
          <w:szCs w:val="24"/>
        </w:rPr>
        <w:t xml:space="preserve">In ESMA’s Final Report on the Review of RTS 2 (Section 5.1.3.4.1), ESMA provided context to the amendments to the definition of bond types in Table 2.2 of Annex III, </w:t>
      </w:r>
      <w:r>
        <w:rPr>
          <w:rFonts w:cstheme="minorHAnsi"/>
          <w:color w:val="000000" w:themeColor="text1"/>
          <w:sz w:val="24"/>
          <w:szCs w:val="24"/>
        </w:rPr>
        <w:t xml:space="preserve">clarifying that: </w:t>
      </w:r>
    </w:p>
    <w:p w14:paraId="4E6DC8EB" w14:textId="77777777" w:rsidR="00357433" w:rsidRPr="00B413AE" w:rsidRDefault="00357433" w:rsidP="00357433">
      <w:pPr>
        <w:ind w:left="720"/>
        <w:rPr>
          <w:rFonts w:cstheme="minorHAnsi"/>
          <w:color w:val="000000" w:themeColor="text1"/>
          <w:sz w:val="24"/>
          <w:szCs w:val="24"/>
        </w:rPr>
      </w:pPr>
      <w:r w:rsidRPr="00B413AE">
        <w:rPr>
          <w:rFonts w:cstheme="minorHAnsi"/>
          <w:i/>
          <w:iCs/>
          <w:color w:val="000000" w:themeColor="text1"/>
          <w:sz w:val="24"/>
          <w:szCs w:val="24"/>
        </w:rPr>
        <w:t xml:space="preserve">“[…] the bond characteristics/structure is the first element to consider (i.e. convertible and covered bonds). Only bonds that are not classified on this </w:t>
      </w:r>
      <w:proofErr w:type="gramStart"/>
      <w:r w:rsidRPr="00B413AE">
        <w:rPr>
          <w:rFonts w:cstheme="minorHAnsi"/>
          <w:i/>
          <w:iCs/>
          <w:color w:val="000000" w:themeColor="text1"/>
          <w:sz w:val="24"/>
          <w:szCs w:val="24"/>
        </w:rPr>
        <w:t>basis</w:t>
      </w:r>
      <w:r>
        <w:rPr>
          <w:rFonts w:cstheme="minorHAnsi"/>
          <w:i/>
          <w:iCs/>
          <w:color w:val="000000" w:themeColor="text1"/>
          <w:sz w:val="24"/>
          <w:szCs w:val="24"/>
        </w:rPr>
        <w:t>,</w:t>
      </w:r>
      <w:proofErr w:type="gramEnd"/>
      <w:r w:rsidRPr="00B413AE">
        <w:rPr>
          <w:rFonts w:cstheme="minorHAnsi"/>
          <w:i/>
          <w:iCs/>
          <w:color w:val="000000" w:themeColor="text1"/>
          <w:sz w:val="24"/>
          <w:szCs w:val="24"/>
        </w:rPr>
        <w:t xml:space="preserve"> are then classified based on their issuer, which can be a sovereign, a corporate or another public entity.”</w:t>
      </w:r>
      <w:r w:rsidRPr="00B413AE">
        <w:rPr>
          <w:rStyle w:val="FootnoteReference"/>
          <w:rFonts w:cstheme="minorHAnsi"/>
          <w:i/>
          <w:iCs/>
          <w:color w:val="000000" w:themeColor="text1"/>
          <w:sz w:val="24"/>
          <w:szCs w:val="24"/>
        </w:rPr>
        <w:footnoteReference w:id="2"/>
      </w:r>
      <w:r w:rsidRPr="00B413AE">
        <w:rPr>
          <w:rFonts w:cstheme="minorHAnsi"/>
          <w:color w:val="000000" w:themeColor="text1"/>
          <w:sz w:val="24"/>
          <w:szCs w:val="24"/>
        </w:rPr>
        <w:t xml:space="preserve"> </w:t>
      </w:r>
    </w:p>
    <w:p w14:paraId="64C1B1A4" w14:textId="77777777" w:rsidR="00357433" w:rsidRPr="00B413AE" w:rsidRDefault="00357433" w:rsidP="00357433">
      <w:pPr>
        <w:rPr>
          <w:rFonts w:cstheme="minorHAnsi"/>
          <w:color w:val="000000" w:themeColor="text1"/>
          <w:sz w:val="24"/>
          <w:szCs w:val="24"/>
        </w:rPr>
      </w:pPr>
      <w:r w:rsidRPr="00B413AE">
        <w:rPr>
          <w:rFonts w:cstheme="minorHAnsi"/>
          <w:color w:val="000000" w:themeColor="text1"/>
          <w:sz w:val="24"/>
          <w:szCs w:val="24"/>
        </w:rPr>
        <w:t xml:space="preserve">This is </w:t>
      </w:r>
      <w:r>
        <w:rPr>
          <w:rFonts w:cstheme="minorHAnsi"/>
          <w:color w:val="000000" w:themeColor="text1"/>
          <w:sz w:val="24"/>
          <w:szCs w:val="24"/>
        </w:rPr>
        <w:t>reflected in</w:t>
      </w:r>
      <w:r w:rsidRPr="00B413AE">
        <w:rPr>
          <w:rFonts w:cstheme="minorHAnsi"/>
          <w:color w:val="000000" w:themeColor="text1"/>
          <w:sz w:val="24"/>
          <w:szCs w:val="24"/>
        </w:rPr>
        <w:t xml:space="preserve"> the revised Table 2.2, where the insertion of the line </w:t>
      </w:r>
      <w:r w:rsidRPr="00B413AE">
        <w:rPr>
          <w:rFonts w:cstheme="minorHAnsi"/>
          <w:i/>
          <w:iCs/>
          <w:color w:val="000000" w:themeColor="text1"/>
          <w:sz w:val="24"/>
          <w:szCs w:val="24"/>
        </w:rPr>
        <w:t>‘means a bond which is neither a convertible nor a covered bond’</w:t>
      </w:r>
      <w:r w:rsidRPr="00B413AE">
        <w:rPr>
          <w:rFonts w:cstheme="minorHAnsi"/>
          <w:color w:val="000000" w:themeColor="text1"/>
          <w:sz w:val="24"/>
          <w:szCs w:val="24"/>
        </w:rPr>
        <w:t xml:space="preserve"> in the definitions for ‘sovereign bond’, </w:t>
      </w:r>
      <w:r w:rsidRPr="00B413AE">
        <w:rPr>
          <w:rFonts w:cstheme="minorHAnsi"/>
          <w:color w:val="000000" w:themeColor="text1"/>
          <w:sz w:val="24"/>
          <w:szCs w:val="24"/>
        </w:rPr>
        <w:lastRenderedPageBreak/>
        <w:t xml:space="preserve">‘other public bond’ and ‘corporate bond’ indicates that the sequence of operations for defining bond type should be as follows: </w:t>
      </w:r>
    </w:p>
    <w:p w14:paraId="75C8CB59" w14:textId="77777777" w:rsidR="00357433" w:rsidRPr="00B413AE" w:rsidRDefault="00357433" w:rsidP="00357433">
      <w:pPr>
        <w:pStyle w:val="ListParagraph"/>
        <w:numPr>
          <w:ilvl w:val="0"/>
          <w:numId w:val="49"/>
        </w:numPr>
        <w:spacing w:after="160" w:line="259" w:lineRule="auto"/>
        <w:jc w:val="left"/>
        <w:rPr>
          <w:rFonts w:cstheme="minorHAnsi"/>
          <w:color w:val="000000" w:themeColor="text1"/>
          <w:sz w:val="24"/>
          <w:szCs w:val="24"/>
        </w:rPr>
      </w:pPr>
      <w:r w:rsidRPr="00B413AE">
        <w:rPr>
          <w:rFonts w:cstheme="minorHAnsi"/>
          <w:color w:val="000000" w:themeColor="text1"/>
          <w:sz w:val="24"/>
          <w:szCs w:val="24"/>
        </w:rPr>
        <w:t xml:space="preserve">Is the bond a convertible or a covered bond? </w:t>
      </w:r>
    </w:p>
    <w:p w14:paraId="332E0F51" w14:textId="77777777" w:rsidR="00357433" w:rsidRPr="00B413AE" w:rsidRDefault="00357433" w:rsidP="00357433">
      <w:pPr>
        <w:pStyle w:val="ListParagraph"/>
        <w:numPr>
          <w:ilvl w:val="1"/>
          <w:numId w:val="49"/>
        </w:numPr>
        <w:spacing w:after="160" w:line="259" w:lineRule="auto"/>
        <w:jc w:val="left"/>
        <w:rPr>
          <w:rFonts w:cstheme="minorHAnsi"/>
          <w:color w:val="000000" w:themeColor="text1"/>
          <w:sz w:val="24"/>
          <w:szCs w:val="24"/>
        </w:rPr>
      </w:pPr>
      <w:r w:rsidRPr="00B413AE">
        <w:rPr>
          <w:rFonts w:cstheme="minorHAnsi"/>
          <w:color w:val="000000" w:themeColor="text1"/>
          <w:sz w:val="24"/>
          <w:szCs w:val="24"/>
        </w:rPr>
        <w:t xml:space="preserve">If yes, classify as ‘convertible bond’ or ‘covered bond’ accordingly. </w:t>
      </w:r>
    </w:p>
    <w:p w14:paraId="090E652E" w14:textId="77777777" w:rsidR="00357433" w:rsidRPr="00B413AE" w:rsidRDefault="00357433" w:rsidP="00357433">
      <w:pPr>
        <w:pStyle w:val="ListParagraph"/>
        <w:numPr>
          <w:ilvl w:val="1"/>
          <w:numId w:val="49"/>
        </w:numPr>
        <w:spacing w:after="160" w:line="259" w:lineRule="auto"/>
        <w:jc w:val="left"/>
        <w:rPr>
          <w:rFonts w:cstheme="minorHAnsi"/>
          <w:color w:val="000000" w:themeColor="text1"/>
          <w:sz w:val="24"/>
          <w:szCs w:val="24"/>
        </w:rPr>
      </w:pPr>
      <w:r w:rsidRPr="00B413AE">
        <w:rPr>
          <w:rFonts w:cstheme="minorHAnsi"/>
          <w:color w:val="000000" w:themeColor="text1"/>
          <w:sz w:val="24"/>
          <w:szCs w:val="24"/>
        </w:rPr>
        <w:t>If no, proceed to classify the bond according to the characteristics of the issuer (</w:t>
      </w:r>
      <w:r>
        <w:rPr>
          <w:rFonts w:cstheme="minorHAnsi"/>
          <w:color w:val="000000" w:themeColor="text1"/>
          <w:sz w:val="24"/>
          <w:szCs w:val="24"/>
        </w:rPr>
        <w:t>‘</w:t>
      </w:r>
      <w:r w:rsidRPr="00B413AE">
        <w:rPr>
          <w:rFonts w:cstheme="minorHAnsi"/>
          <w:color w:val="000000" w:themeColor="text1"/>
          <w:sz w:val="24"/>
          <w:szCs w:val="24"/>
        </w:rPr>
        <w:t>sovereign</w:t>
      </w:r>
      <w:r>
        <w:rPr>
          <w:rFonts w:cstheme="minorHAnsi"/>
          <w:color w:val="000000" w:themeColor="text1"/>
          <w:sz w:val="24"/>
          <w:szCs w:val="24"/>
        </w:rPr>
        <w:t>’</w:t>
      </w:r>
      <w:r w:rsidRPr="00B413AE">
        <w:rPr>
          <w:rFonts w:cstheme="minorHAnsi"/>
          <w:color w:val="000000" w:themeColor="text1"/>
          <w:sz w:val="24"/>
          <w:szCs w:val="24"/>
        </w:rPr>
        <w:t xml:space="preserve">, </w:t>
      </w:r>
      <w:r>
        <w:rPr>
          <w:rFonts w:cstheme="minorHAnsi"/>
          <w:color w:val="000000" w:themeColor="text1"/>
          <w:sz w:val="24"/>
          <w:szCs w:val="24"/>
        </w:rPr>
        <w:t>‘</w:t>
      </w:r>
      <w:r w:rsidRPr="00B413AE">
        <w:rPr>
          <w:rFonts w:cstheme="minorHAnsi"/>
          <w:color w:val="000000" w:themeColor="text1"/>
          <w:sz w:val="24"/>
          <w:szCs w:val="24"/>
        </w:rPr>
        <w:t>other public</w:t>
      </w:r>
      <w:r>
        <w:rPr>
          <w:rFonts w:cstheme="minorHAnsi"/>
          <w:color w:val="000000" w:themeColor="text1"/>
          <w:sz w:val="24"/>
          <w:szCs w:val="24"/>
        </w:rPr>
        <w:t>’</w:t>
      </w:r>
      <w:r w:rsidRPr="00B413AE">
        <w:rPr>
          <w:rFonts w:cstheme="minorHAnsi"/>
          <w:color w:val="000000" w:themeColor="text1"/>
          <w:sz w:val="24"/>
          <w:szCs w:val="24"/>
        </w:rPr>
        <w:t xml:space="preserve"> or </w:t>
      </w:r>
      <w:r>
        <w:rPr>
          <w:rFonts w:cstheme="minorHAnsi"/>
          <w:color w:val="000000" w:themeColor="text1"/>
          <w:sz w:val="24"/>
          <w:szCs w:val="24"/>
        </w:rPr>
        <w:t>‘</w:t>
      </w:r>
      <w:r w:rsidRPr="00B413AE">
        <w:rPr>
          <w:rFonts w:cstheme="minorHAnsi"/>
          <w:color w:val="000000" w:themeColor="text1"/>
          <w:sz w:val="24"/>
          <w:szCs w:val="24"/>
        </w:rPr>
        <w:t>corporate</w:t>
      </w:r>
      <w:r>
        <w:rPr>
          <w:rFonts w:cstheme="minorHAnsi"/>
          <w:color w:val="000000" w:themeColor="text1"/>
          <w:sz w:val="24"/>
          <w:szCs w:val="24"/>
        </w:rPr>
        <w:t>’</w:t>
      </w:r>
      <w:r w:rsidRPr="00B413AE">
        <w:rPr>
          <w:rFonts w:cstheme="minorHAnsi"/>
          <w:color w:val="000000" w:themeColor="text1"/>
          <w:sz w:val="24"/>
          <w:szCs w:val="24"/>
        </w:rPr>
        <w:t>).</w:t>
      </w:r>
    </w:p>
    <w:p w14:paraId="084C4585" w14:textId="77777777" w:rsidR="00357433" w:rsidRPr="00B413AE" w:rsidRDefault="00357433" w:rsidP="00357433">
      <w:pPr>
        <w:rPr>
          <w:rFonts w:cstheme="minorHAnsi"/>
          <w:color w:val="000000" w:themeColor="text1"/>
          <w:sz w:val="24"/>
          <w:szCs w:val="24"/>
        </w:rPr>
      </w:pPr>
      <w:r w:rsidRPr="00B413AE">
        <w:rPr>
          <w:rFonts w:cstheme="minorHAnsi"/>
          <w:color w:val="000000" w:themeColor="text1"/>
          <w:sz w:val="24"/>
          <w:szCs w:val="24"/>
        </w:rPr>
        <w:t>However, this would seem to be at odds with the linked Q&amp;A</w:t>
      </w:r>
      <w:r>
        <w:rPr>
          <w:rFonts w:cstheme="minorHAnsi"/>
          <w:color w:val="000000" w:themeColor="text1"/>
          <w:sz w:val="24"/>
          <w:szCs w:val="24"/>
        </w:rPr>
        <w:t xml:space="preserve"> on bond type</w:t>
      </w:r>
      <w:r w:rsidRPr="00B413AE">
        <w:rPr>
          <w:rFonts w:cstheme="minorHAnsi"/>
          <w:color w:val="000000" w:themeColor="text1"/>
          <w:sz w:val="24"/>
          <w:szCs w:val="24"/>
        </w:rPr>
        <w:t>, published by ESMA as a “stopgap” until the entry into force of the reviewed RTS 2, which</w:t>
      </w:r>
      <w:r>
        <w:rPr>
          <w:rFonts w:cstheme="minorHAnsi"/>
          <w:color w:val="000000" w:themeColor="text1"/>
          <w:sz w:val="24"/>
          <w:szCs w:val="24"/>
        </w:rPr>
        <w:t xml:space="preserve"> suggests</w:t>
      </w:r>
      <w:r w:rsidRPr="00B413AE">
        <w:rPr>
          <w:rFonts w:cstheme="minorHAnsi"/>
          <w:color w:val="000000" w:themeColor="text1"/>
          <w:sz w:val="24"/>
          <w:szCs w:val="24"/>
        </w:rPr>
        <w:t xml:space="preserve"> a slightly different order of operations: </w:t>
      </w:r>
    </w:p>
    <w:p w14:paraId="7113AE72" w14:textId="77777777" w:rsidR="00357433" w:rsidRPr="00B413AE" w:rsidRDefault="00357433" w:rsidP="00357433">
      <w:pPr>
        <w:pStyle w:val="ListParagraph"/>
        <w:numPr>
          <w:ilvl w:val="0"/>
          <w:numId w:val="49"/>
        </w:numPr>
        <w:spacing w:after="160" w:line="259" w:lineRule="auto"/>
        <w:jc w:val="left"/>
        <w:rPr>
          <w:rFonts w:cstheme="minorHAnsi"/>
          <w:color w:val="000000" w:themeColor="text1"/>
          <w:sz w:val="24"/>
          <w:szCs w:val="24"/>
        </w:rPr>
      </w:pPr>
      <w:r w:rsidRPr="00B413AE">
        <w:rPr>
          <w:rFonts w:cstheme="minorHAnsi"/>
          <w:color w:val="000000" w:themeColor="text1"/>
          <w:sz w:val="24"/>
          <w:szCs w:val="24"/>
        </w:rPr>
        <w:t xml:space="preserve">Is the issuer of the bond a ‘sovereign issuer’? </w:t>
      </w:r>
      <w:r>
        <w:rPr>
          <w:rFonts w:cstheme="minorHAnsi"/>
          <w:color w:val="000000" w:themeColor="text1"/>
          <w:sz w:val="24"/>
          <w:szCs w:val="24"/>
        </w:rPr>
        <w:br/>
        <w:t>If not:</w:t>
      </w:r>
    </w:p>
    <w:p w14:paraId="1B182EEC" w14:textId="77777777" w:rsidR="00357433" w:rsidRPr="00B413AE" w:rsidRDefault="00357433" w:rsidP="00357433">
      <w:pPr>
        <w:pStyle w:val="ListParagraph"/>
        <w:numPr>
          <w:ilvl w:val="0"/>
          <w:numId w:val="49"/>
        </w:numPr>
        <w:spacing w:after="160" w:line="259" w:lineRule="auto"/>
        <w:jc w:val="left"/>
        <w:rPr>
          <w:rFonts w:cstheme="minorHAnsi"/>
          <w:color w:val="000000" w:themeColor="text1"/>
          <w:sz w:val="24"/>
          <w:szCs w:val="24"/>
        </w:rPr>
      </w:pPr>
      <w:r w:rsidRPr="00B413AE">
        <w:rPr>
          <w:rFonts w:cstheme="minorHAnsi"/>
          <w:color w:val="000000" w:themeColor="text1"/>
          <w:sz w:val="24"/>
          <w:szCs w:val="24"/>
        </w:rPr>
        <w:t xml:space="preserve">Is the issuer of the bond </w:t>
      </w:r>
      <w:proofErr w:type="gramStart"/>
      <w:r w:rsidRPr="00B413AE">
        <w:rPr>
          <w:rFonts w:cstheme="minorHAnsi"/>
          <w:color w:val="000000" w:themeColor="text1"/>
          <w:sz w:val="24"/>
          <w:szCs w:val="24"/>
        </w:rPr>
        <w:t>a</w:t>
      </w:r>
      <w:proofErr w:type="gramEnd"/>
      <w:r w:rsidRPr="00B413AE">
        <w:rPr>
          <w:rFonts w:cstheme="minorHAnsi"/>
          <w:color w:val="000000" w:themeColor="text1"/>
          <w:sz w:val="24"/>
          <w:szCs w:val="24"/>
        </w:rPr>
        <w:t xml:space="preserve"> ‘other public issuer’? </w:t>
      </w:r>
      <w:r>
        <w:rPr>
          <w:rFonts w:cstheme="minorHAnsi"/>
          <w:color w:val="000000" w:themeColor="text1"/>
          <w:sz w:val="24"/>
          <w:szCs w:val="24"/>
        </w:rPr>
        <w:br/>
        <w:t>If not:</w:t>
      </w:r>
    </w:p>
    <w:p w14:paraId="09CCCF9B" w14:textId="77777777" w:rsidR="00357433" w:rsidRPr="00B413AE" w:rsidRDefault="00357433" w:rsidP="00357433">
      <w:pPr>
        <w:pStyle w:val="ListParagraph"/>
        <w:numPr>
          <w:ilvl w:val="0"/>
          <w:numId w:val="49"/>
        </w:numPr>
        <w:spacing w:after="160" w:line="259" w:lineRule="auto"/>
        <w:jc w:val="left"/>
        <w:rPr>
          <w:rFonts w:cstheme="minorHAnsi"/>
          <w:color w:val="000000" w:themeColor="text1"/>
          <w:sz w:val="24"/>
          <w:szCs w:val="24"/>
        </w:rPr>
      </w:pPr>
      <w:r w:rsidRPr="00B413AE">
        <w:rPr>
          <w:rFonts w:cstheme="minorHAnsi"/>
          <w:color w:val="000000" w:themeColor="text1"/>
          <w:sz w:val="24"/>
          <w:szCs w:val="24"/>
        </w:rPr>
        <w:t xml:space="preserve">Is the bond a ‘convertible bond’? </w:t>
      </w:r>
      <w:r>
        <w:rPr>
          <w:rFonts w:cstheme="minorHAnsi"/>
          <w:color w:val="000000" w:themeColor="text1"/>
          <w:sz w:val="24"/>
          <w:szCs w:val="24"/>
        </w:rPr>
        <w:br/>
        <w:t>If not:</w:t>
      </w:r>
    </w:p>
    <w:p w14:paraId="114525CF" w14:textId="77777777" w:rsidR="00357433" w:rsidRPr="00B413AE" w:rsidRDefault="00357433" w:rsidP="00357433">
      <w:pPr>
        <w:pStyle w:val="ListParagraph"/>
        <w:numPr>
          <w:ilvl w:val="0"/>
          <w:numId w:val="49"/>
        </w:numPr>
        <w:spacing w:after="160" w:line="259" w:lineRule="auto"/>
        <w:jc w:val="left"/>
        <w:rPr>
          <w:rFonts w:cstheme="minorHAnsi"/>
          <w:color w:val="000000" w:themeColor="text1"/>
          <w:sz w:val="24"/>
          <w:szCs w:val="24"/>
        </w:rPr>
      </w:pPr>
      <w:r w:rsidRPr="00B413AE">
        <w:rPr>
          <w:rFonts w:cstheme="minorHAnsi"/>
          <w:color w:val="000000" w:themeColor="text1"/>
          <w:sz w:val="24"/>
          <w:szCs w:val="24"/>
        </w:rPr>
        <w:t>Is the bond a ‘covered bond’?</w:t>
      </w:r>
      <w:r>
        <w:rPr>
          <w:rFonts w:cstheme="minorHAnsi"/>
          <w:color w:val="000000" w:themeColor="text1"/>
          <w:sz w:val="24"/>
          <w:szCs w:val="24"/>
        </w:rPr>
        <w:br/>
        <w:t xml:space="preserve">If not: </w:t>
      </w:r>
    </w:p>
    <w:p w14:paraId="24C82807" w14:textId="77777777" w:rsidR="00357433" w:rsidRPr="00B413AE" w:rsidRDefault="00357433" w:rsidP="00357433">
      <w:pPr>
        <w:pStyle w:val="ListParagraph"/>
        <w:numPr>
          <w:ilvl w:val="0"/>
          <w:numId w:val="49"/>
        </w:numPr>
        <w:spacing w:after="160" w:line="259" w:lineRule="auto"/>
        <w:jc w:val="left"/>
        <w:rPr>
          <w:rFonts w:cstheme="minorHAnsi"/>
          <w:color w:val="000000" w:themeColor="text1"/>
          <w:sz w:val="24"/>
          <w:szCs w:val="24"/>
        </w:rPr>
      </w:pPr>
      <w:r w:rsidRPr="00B413AE">
        <w:rPr>
          <w:rFonts w:cstheme="minorHAnsi"/>
          <w:color w:val="000000" w:themeColor="text1"/>
          <w:sz w:val="24"/>
          <w:szCs w:val="24"/>
        </w:rPr>
        <w:t>Is the bond a ‘corporate bond’?</w:t>
      </w:r>
    </w:p>
    <w:p w14:paraId="2DB4665E" w14:textId="77777777" w:rsidR="00357433" w:rsidRPr="00972ED9" w:rsidRDefault="00357433" w:rsidP="00357433">
      <w:pPr>
        <w:rPr>
          <w:rFonts w:cstheme="minorHAnsi"/>
          <w:color w:val="000000" w:themeColor="text1"/>
          <w:sz w:val="24"/>
          <w:szCs w:val="24"/>
        </w:rPr>
      </w:pPr>
      <w:r w:rsidRPr="00B413AE">
        <w:rPr>
          <w:rFonts w:cstheme="minorHAnsi"/>
          <w:color w:val="000000" w:themeColor="text1"/>
          <w:sz w:val="24"/>
          <w:szCs w:val="24"/>
        </w:rPr>
        <w:t>As a result, it would be beneficial if ESMA could provide further details in the Q&amp;A on bond type, to</w:t>
      </w:r>
      <w:proofErr w:type="gramStart"/>
      <w:r w:rsidRPr="00B413AE">
        <w:rPr>
          <w:rFonts w:cstheme="minorHAnsi"/>
          <w:color w:val="000000" w:themeColor="text1"/>
          <w:sz w:val="24"/>
          <w:szCs w:val="24"/>
        </w:rPr>
        <w:t>:</w:t>
      </w:r>
      <w:proofErr w:type="gramEnd"/>
      <w:r w:rsidRPr="00B413AE">
        <w:rPr>
          <w:rFonts w:cstheme="minorHAnsi"/>
          <w:color w:val="000000" w:themeColor="text1"/>
          <w:sz w:val="24"/>
          <w:szCs w:val="24"/>
        </w:rPr>
        <w:br/>
        <w:t xml:space="preserve">a) Reconcile the </w:t>
      </w:r>
      <w:r>
        <w:rPr>
          <w:rFonts w:cstheme="minorHAnsi"/>
          <w:color w:val="000000" w:themeColor="text1"/>
          <w:sz w:val="24"/>
          <w:szCs w:val="24"/>
        </w:rPr>
        <w:t>Q&amp;A</w:t>
      </w:r>
      <w:r w:rsidRPr="00B413AE">
        <w:rPr>
          <w:rFonts w:cstheme="minorHAnsi"/>
          <w:color w:val="000000" w:themeColor="text1"/>
          <w:sz w:val="24"/>
          <w:szCs w:val="24"/>
        </w:rPr>
        <w:t xml:space="preserve"> with </w:t>
      </w:r>
      <w:r>
        <w:rPr>
          <w:rFonts w:cstheme="minorHAnsi"/>
          <w:color w:val="000000" w:themeColor="text1"/>
          <w:sz w:val="24"/>
          <w:szCs w:val="24"/>
        </w:rPr>
        <w:t xml:space="preserve">the amended definitions in </w:t>
      </w:r>
      <w:r w:rsidRPr="00B413AE">
        <w:rPr>
          <w:rFonts w:cstheme="minorHAnsi"/>
          <w:color w:val="000000" w:themeColor="text1"/>
          <w:sz w:val="24"/>
          <w:szCs w:val="24"/>
        </w:rPr>
        <w:t>Table 2.2, Annex 3 of the reviewed RTS 2</w:t>
      </w:r>
      <w:r>
        <w:rPr>
          <w:rFonts w:cstheme="minorHAnsi"/>
          <w:color w:val="000000" w:themeColor="text1"/>
          <w:sz w:val="24"/>
          <w:szCs w:val="24"/>
        </w:rPr>
        <w:t>;</w:t>
      </w:r>
      <w:r w:rsidRPr="00B413AE">
        <w:rPr>
          <w:rFonts w:cstheme="minorHAnsi"/>
          <w:color w:val="000000" w:themeColor="text1"/>
          <w:sz w:val="24"/>
          <w:szCs w:val="24"/>
        </w:rPr>
        <w:br/>
        <w:t>b) Clarify how market participants should proceed in cases where there are overlaps between categories. Whilst overlap is clearly not expected between categories such as ‘</w:t>
      </w:r>
      <w:r>
        <w:rPr>
          <w:rFonts w:cstheme="minorHAnsi"/>
          <w:color w:val="000000" w:themeColor="text1"/>
          <w:sz w:val="24"/>
          <w:szCs w:val="24"/>
        </w:rPr>
        <w:t>sovereign bond’</w:t>
      </w:r>
      <w:r w:rsidRPr="00B413AE">
        <w:rPr>
          <w:rFonts w:cstheme="minorHAnsi"/>
          <w:color w:val="000000" w:themeColor="text1"/>
          <w:sz w:val="24"/>
          <w:szCs w:val="24"/>
        </w:rPr>
        <w:t xml:space="preserve"> and ‘</w:t>
      </w:r>
      <w:r>
        <w:rPr>
          <w:rFonts w:cstheme="minorHAnsi"/>
          <w:color w:val="000000" w:themeColor="text1"/>
          <w:sz w:val="24"/>
          <w:szCs w:val="24"/>
        </w:rPr>
        <w:t>convertible bond’</w:t>
      </w:r>
      <w:r w:rsidRPr="00B413AE">
        <w:rPr>
          <w:rFonts w:cstheme="minorHAnsi"/>
          <w:color w:val="000000" w:themeColor="text1"/>
          <w:sz w:val="24"/>
          <w:szCs w:val="24"/>
        </w:rPr>
        <w:t>, there are cases of covered bonds issued by entities which would usually be classified under the ‘sovereign’ or ‘other public’ categories.</w:t>
      </w:r>
    </w:p>
    <w:permEnd w:id="2005885194"/>
    <w:p w14:paraId="677D639B" w14:textId="4043135E" w:rsidR="00CC59BB" w:rsidRDefault="00CC59BB" w:rsidP="00C54034">
      <w:pPr>
        <w:spacing w:after="0"/>
      </w:pPr>
      <w:r>
        <w:t>&lt;ESMA_QUESTION</w:t>
      </w:r>
      <w:r w:rsidR="00C05202">
        <w:t>_MPTT_</w:t>
      </w:r>
      <w:r>
        <w:t>3&gt;</w:t>
      </w:r>
    </w:p>
    <w:p w14:paraId="506315DD" w14:textId="77777777" w:rsidR="00CC59BB" w:rsidRDefault="00CC59BB" w:rsidP="00F716D4"/>
    <w:p w14:paraId="044A8FFD" w14:textId="51C89FC7" w:rsidR="00CC59BB" w:rsidRDefault="00BB1973" w:rsidP="00B25E0D">
      <w:pPr>
        <w:pStyle w:val="Questionstyle"/>
      </w:pPr>
      <w:r>
        <w:t xml:space="preserve">Do </w:t>
      </w:r>
      <w:r w:rsidRPr="00BB1973">
        <w:t>you see the need for further clarification to be included, or further refinements to the existing CFI-MiFIR Identifier mapping not presented in the previous answer</w:t>
      </w:r>
      <w:r w:rsidR="00CC59BB" w:rsidRPr="00185ADA">
        <w:t>?</w:t>
      </w:r>
    </w:p>
    <w:p w14:paraId="3B828213" w14:textId="1C87DE2B" w:rsidR="00CC59BB" w:rsidRDefault="00CC59BB" w:rsidP="00C54034">
      <w:pPr>
        <w:spacing w:after="0"/>
      </w:pPr>
      <w:r>
        <w:t>&lt;ESMA_QUESTION</w:t>
      </w:r>
      <w:r w:rsidR="00C05202">
        <w:t>_MPTT_</w:t>
      </w:r>
      <w:r>
        <w:t>4&gt;</w:t>
      </w:r>
    </w:p>
    <w:p w14:paraId="18C4F057" w14:textId="77777777" w:rsidR="00CC59BB" w:rsidRDefault="00CC59BB" w:rsidP="00C54034">
      <w:pPr>
        <w:spacing w:after="0"/>
      </w:pPr>
      <w:permStart w:id="1235513680" w:edGrp="everyone"/>
      <w:r>
        <w:t>TYPE YOUR TEXT HERE</w:t>
      </w:r>
    </w:p>
    <w:permEnd w:id="1235513680"/>
    <w:p w14:paraId="5645007D" w14:textId="21528188" w:rsidR="00CC59BB" w:rsidRDefault="00CC59BB" w:rsidP="00C54034">
      <w:pPr>
        <w:spacing w:after="0"/>
      </w:pPr>
      <w:r>
        <w:t>&lt;ESMA_QUESTION</w:t>
      </w:r>
      <w:r w:rsidR="00C05202">
        <w:t>_MPTT_</w:t>
      </w:r>
      <w:r>
        <w:t>4&gt;</w:t>
      </w:r>
    </w:p>
    <w:p w14:paraId="6A5562F7" w14:textId="7B74717E" w:rsidR="00BB1973" w:rsidRDefault="00BB1973" w:rsidP="00F716D4"/>
    <w:p w14:paraId="03BD11C7" w14:textId="77777777" w:rsidR="00BB1973" w:rsidRPr="00B25E0D" w:rsidRDefault="00BB1973" w:rsidP="00B25E0D">
      <w:pPr>
        <w:pStyle w:val="aNEW-Level4"/>
      </w:pPr>
      <w:bookmarkStart w:id="12" w:name="_Toc123728638"/>
      <w:r w:rsidRPr="00B25E0D">
        <w:lastRenderedPageBreak/>
        <w:t>Equity - Reporting fields: table 3 of Annex I, RTS 1</w:t>
      </w:r>
      <w:bookmarkEnd w:id="12"/>
    </w:p>
    <w:p w14:paraId="51E3550B" w14:textId="3C84F8A4" w:rsidR="00CC59BB" w:rsidRDefault="00BB1973" w:rsidP="00B25E0D">
      <w:pPr>
        <w:pStyle w:val="Questionstyle"/>
      </w:pPr>
      <w:r w:rsidRPr="00BB1973">
        <w:t>Do you agree with ESMA’s Level 3 guidance for table 3 of Annex I of RTS 1</w:t>
      </w:r>
      <w:r w:rsidR="00CC59BB" w:rsidRPr="00185ADA">
        <w:t>?</w:t>
      </w:r>
    </w:p>
    <w:p w14:paraId="19426988" w14:textId="322C3165" w:rsidR="00CC59BB" w:rsidRDefault="00CC59BB" w:rsidP="00C54034">
      <w:pPr>
        <w:spacing w:after="0"/>
      </w:pPr>
      <w:r>
        <w:t>&lt;ESMA_QUESTION</w:t>
      </w:r>
      <w:r w:rsidR="00C05202">
        <w:t>_MPTT_</w:t>
      </w:r>
      <w:r>
        <w:t>5&gt;</w:t>
      </w:r>
    </w:p>
    <w:p w14:paraId="23D7346A" w14:textId="77777777" w:rsidR="00CC59BB" w:rsidRDefault="00CC59BB" w:rsidP="00C54034">
      <w:pPr>
        <w:spacing w:after="0"/>
      </w:pPr>
      <w:permStart w:id="864513806" w:edGrp="everyone"/>
      <w:r>
        <w:t>TYPE YOUR TEXT HERE</w:t>
      </w:r>
    </w:p>
    <w:permEnd w:id="864513806"/>
    <w:p w14:paraId="12028E38" w14:textId="2CECD69A" w:rsidR="00CC59BB" w:rsidRDefault="00CC59BB" w:rsidP="00C54034">
      <w:pPr>
        <w:spacing w:after="0"/>
      </w:pPr>
      <w:r>
        <w:t>&lt;ESMA_QUESTION</w:t>
      </w:r>
      <w:r w:rsidR="00C05202">
        <w:t>_MPTT_</w:t>
      </w:r>
      <w:r>
        <w:t>5&gt;</w:t>
      </w:r>
    </w:p>
    <w:p w14:paraId="0716A74E" w14:textId="12CDEECF" w:rsidR="00CC59BB" w:rsidRDefault="00CC59BB" w:rsidP="00F716D4"/>
    <w:p w14:paraId="11CB6B34" w14:textId="77777777" w:rsidR="00BB1973" w:rsidRPr="00B25E0D" w:rsidRDefault="00BB1973" w:rsidP="00B25E0D">
      <w:pPr>
        <w:pStyle w:val="aNEW-Level4"/>
      </w:pPr>
      <w:bookmarkStart w:id="13" w:name="_Toc123728639"/>
      <w:r w:rsidRPr="00B25E0D">
        <w:t>Non-equity - Reporting fields: table 2 of Annex II, RTS 2</w:t>
      </w:r>
      <w:bookmarkEnd w:id="13"/>
    </w:p>
    <w:p w14:paraId="0B1D0E37" w14:textId="5BEE666E" w:rsidR="00CC59BB" w:rsidRDefault="00BB1973" w:rsidP="00B25E0D">
      <w:pPr>
        <w:pStyle w:val="Questionstyle"/>
      </w:pPr>
      <w:r w:rsidRPr="00BB1973">
        <w:t>Do you agree with the guidance provided for bonds? Do you think that it is sufficient? If not, in respect of which field(s) should be required? Please provide details</w:t>
      </w:r>
      <w:r>
        <w:t>.</w:t>
      </w:r>
    </w:p>
    <w:p w14:paraId="74B71444" w14:textId="128C7B68" w:rsidR="00CC59BB" w:rsidRDefault="00CC59BB" w:rsidP="00C54034">
      <w:pPr>
        <w:spacing w:after="0"/>
      </w:pPr>
      <w:r>
        <w:t>&lt;ESMA_QUESTION</w:t>
      </w:r>
      <w:r w:rsidR="00C05202">
        <w:t>_MPTT_</w:t>
      </w:r>
      <w:r>
        <w:t>6&gt;</w:t>
      </w:r>
    </w:p>
    <w:p w14:paraId="2E916F10" w14:textId="77777777" w:rsidR="00CC59BB" w:rsidRDefault="00CC59BB" w:rsidP="00C54034">
      <w:pPr>
        <w:spacing w:after="0"/>
      </w:pPr>
      <w:permStart w:id="1293775397" w:edGrp="everyone"/>
      <w:r>
        <w:t>TYPE YOUR TEXT HERE</w:t>
      </w:r>
    </w:p>
    <w:permEnd w:id="1293775397"/>
    <w:p w14:paraId="1C5E841E" w14:textId="3503B9FE" w:rsidR="00CC59BB" w:rsidRDefault="00CC59BB" w:rsidP="00C54034">
      <w:pPr>
        <w:spacing w:after="0"/>
      </w:pPr>
      <w:r>
        <w:t>&lt;ESMA_QUESTION</w:t>
      </w:r>
      <w:r w:rsidR="00C05202">
        <w:t>_MPTT_</w:t>
      </w:r>
      <w:r>
        <w:t>6&gt;</w:t>
      </w:r>
    </w:p>
    <w:p w14:paraId="70FF3B6D" w14:textId="45071471" w:rsidR="00CC59BB" w:rsidRDefault="00CC59BB" w:rsidP="00F716D4"/>
    <w:p w14:paraId="39035880" w14:textId="77777777" w:rsidR="00BB1973" w:rsidRPr="00B25E0D" w:rsidRDefault="00BB1973" w:rsidP="00B25E0D">
      <w:pPr>
        <w:pStyle w:val="aNEW-Level4"/>
      </w:pPr>
      <w:r w:rsidRPr="00B25E0D">
        <w:t>Bonds</w:t>
      </w:r>
    </w:p>
    <w:p w14:paraId="0A97BE36" w14:textId="3C704D28" w:rsidR="00CC59BB" w:rsidRDefault="00BB1973" w:rsidP="00B25E0D">
      <w:pPr>
        <w:pStyle w:val="Questionstyle"/>
      </w:pPr>
      <w:r w:rsidRPr="00BB1973">
        <w:t>Do you agree with the guidance provided for bonds? Do you think that it is sufficient? If not, in respect of which field(s) should be required? Please provide details</w:t>
      </w:r>
      <w:r>
        <w:t>.</w:t>
      </w:r>
    </w:p>
    <w:p w14:paraId="7A68C999" w14:textId="6FD943B5" w:rsidR="00CC59BB" w:rsidRDefault="00CC59BB" w:rsidP="00C54034">
      <w:pPr>
        <w:spacing w:after="0"/>
      </w:pPr>
      <w:r>
        <w:t>&lt;ESMA_QUESTION</w:t>
      </w:r>
      <w:r w:rsidR="00C05202">
        <w:t>_MPTT_</w:t>
      </w:r>
      <w:r>
        <w:t>7&gt;</w:t>
      </w:r>
    </w:p>
    <w:p w14:paraId="210AE453" w14:textId="77777777" w:rsidR="00CC59BB" w:rsidRDefault="00CC59BB" w:rsidP="00C54034">
      <w:pPr>
        <w:spacing w:after="0"/>
      </w:pPr>
      <w:permStart w:id="1076438526" w:edGrp="everyone"/>
      <w:r>
        <w:t>TYPE YOUR TEXT HERE</w:t>
      </w:r>
    </w:p>
    <w:permEnd w:id="1076438526"/>
    <w:p w14:paraId="39E613CD" w14:textId="2093FBF6" w:rsidR="00CC59BB" w:rsidRDefault="00CC59BB" w:rsidP="00C54034">
      <w:pPr>
        <w:spacing w:after="0"/>
      </w:pPr>
      <w:r>
        <w:t>&lt;ESMA_QUESTION</w:t>
      </w:r>
      <w:r w:rsidR="00C05202">
        <w:t>_MPTT_</w:t>
      </w:r>
      <w:r>
        <w:t>7&gt;</w:t>
      </w:r>
    </w:p>
    <w:p w14:paraId="4A927C89" w14:textId="252C96B7" w:rsidR="00B25E0D" w:rsidRDefault="00B25E0D">
      <w:pPr>
        <w:spacing w:after="0" w:line="240" w:lineRule="auto"/>
        <w:jc w:val="left"/>
      </w:pPr>
      <w:r>
        <w:br w:type="page"/>
      </w:r>
    </w:p>
    <w:p w14:paraId="1B76C432" w14:textId="77777777" w:rsidR="00C05202" w:rsidRPr="00B25E0D" w:rsidRDefault="00C05202" w:rsidP="00B25E0D">
      <w:pPr>
        <w:pStyle w:val="aNEW-Level4"/>
      </w:pPr>
      <w:r w:rsidRPr="00B25E0D">
        <w:lastRenderedPageBreak/>
        <w:t>SFPs</w:t>
      </w:r>
    </w:p>
    <w:p w14:paraId="70C05E2C" w14:textId="51DE66C2" w:rsidR="00CC59BB" w:rsidRDefault="00BB1973" w:rsidP="00B25E0D">
      <w:pPr>
        <w:pStyle w:val="Questionstyle"/>
      </w:pPr>
      <w:r w:rsidRPr="00BB1973">
        <w:t>Do you agree with the guidance provided for SFPs? Do you think that it is sufficient? If not, in respect of which field(s) should be required? Please provide details</w:t>
      </w:r>
      <w:r w:rsidR="00CC59BB" w:rsidRPr="00185ADA">
        <w:t>.</w:t>
      </w:r>
    </w:p>
    <w:p w14:paraId="1EE9A5FD" w14:textId="7596DEE4" w:rsidR="00CC59BB" w:rsidRDefault="00CC59BB" w:rsidP="00C54034">
      <w:pPr>
        <w:spacing w:after="0"/>
      </w:pPr>
      <w:r>
        <w:t>&lt;ESMA_QUESTION</w:t>
      </w:r>
      <w:r w:rsidR="00C05202">
        <w:t>_MPTT_</w:t>
      </w:r>
      <w:r>
        <w:t>8&gt;</w:t>
      </w:r>
    </w:p>
    <w:p w14:paraId="049192E3" w14:textId="77777777" w:rsidR="00CC59BB" w:rsidRDefault="00CC59BB" w:rsidP="00C54034">
      <w:pPr>
        <w:spacing w:after="0"/>
      </w:pPr>
      <w:permStart w:id="1516253385" w:edGrp="everyone"/>
      <w:r>
        <w:t>TYPE YOUR TEXT HERE</w:t>
      </w:r>
    </w:p>
    <w:permEnd w:id="1516253385"/>
    <w:p w14:paraId="5FBCB5E0" w14:textId="50914CD0" w:rsidR="00CC59BB" w:rsidRDefault="00CC59BB" w:rsidP="00C54034">
      <w:pPr>
        <w:spacing w:after="0"/>
      </w:pPr>
      <w:r>
        <w:t>&lt;ESMA_QUESTION</w:t>
      </w:r>
      <w:r w:rsidR="00C05202">
        <w:t>_MPTT_</w:t>
      </w:r>
      <w:r>
        <w:t>8&gt;</w:t>
      </w:r>
    </w:p>
    <w:p w14:paraId="659A410B" w14:textId="08A6DFDD" w:rsidR="00CC59BB" w:rsidRDefault="00CC59BB" w:rsidP="00F716D4"/>
    <w:p w14:paraId="27A24152" w14:textId="77777777" w:rsidR="00C05202" w:rsidRPr="00B25E0D" w:rsidRDefault="00C05202" w:rsidP="00B25E0D">
      <w:pPr>
        <w:pStyle w:val="aNEW-Level4"/>
      </w:pPr>
      <w:bookmarkStart w:id="14" w:name="_Toc123728643"/>
      <w:r w:rsidRPr="00B25E0D">
        <w:t>ETCs and ETNs</w:t>
      </w:r>
      <w:bookmarkEnd w:id="14"/>
    </w:p>
    <w:p w14:paraId="69BE27B3" w14:textId="7BE042FF" w:rsidR="00CC59BB" w:rsidRDefault="00C05202" w:rsidP="00B25E0D">
      <w:pPr>
        <w:pStyle w:val="Questionstyle"/>
      </w:pPr>
      <w:r w:rsidRPr="00C05202">
        <w:t>Do you agree with the guidance provided for ETCs and ETNs? Do you think that it is sufficient? If not, in respect of which field(s) should be required? Please provide details</w:t>
      </w:r>
      <w:r>
        <w:t>.</w:t>
      </w:r>
    </w:p>
    <w:p w14:paraId="3F05DCAA" w14:textId="3C793011" w:rsidR="00CC59BB" w:rsidRDefault="00CC59BB" w:rsidP="00C54034">
      <w:pPr>
        <w:spacing w:after="0"/>
      </w:pPr>
      <w:r>
        <w:t>&lt;ESMA_QUESTION</w:t>
      </w:r>
      <w:r w:rsidR="00C05202">
        <w:t>_MPTT_</w:t>
      </w:r>
      <w:r>
        <w:t>9&gt;</w:t>
      </w:r>
    </w:p>
    <w:p w14:paraId="5EEF290B" w14:textId="77777777" w:rsidR="00CC59BB" w:rsidRDefault="00CC59BB" w:rsidP="00C54034">
      <w:pPr>
        <w:spacing w:after="0"/>
      </w:pPr>
      <w:permStart w:id="869493798" w:edGrp="everyone"/>
      <w:r>
        <w:t>TYPE YOUR TEXT HERE</w:t>
      </w:r>
    </w:p>
    <w:permEnd w:id="869493798"/>
    <w:p w14:paraId="1806692F" w14:textId="7BED2E4B" w:rsidR="00CC59BB" w:rsidRDefault="00CC59BB" w:rsidP="00C54034">
      <w:pPr>
        <w:spacing w:after="0"/>
      </w:pPr>
      <w:r>
        <w:t>&lt;ESMA_QUESTION</w:t>
      </w:r>
      <w:r w:rsidR="00C05202">
        <w:t>_MPTT_</w:t>
      </w:r>
      <w:r>
        <w:t>9&gt;</w:t>
      </w:r>
    </w:p>
    <w:p w14:paraId="5D61442C" w14:textId="7781388D" w:rsidR="00C05202" w:rsidRDefault="00C05202" w:rsidP="00F716D4"/>
    <w:p w14:paraId="0B586F36" w14:textId="77777777" w:rsidR="00C05202" w:rsidRPr="00B25E0D" w:rsidRDefault="00C05202" w:rsidP="00B25E0D">
      <w:pPr>
        <w:pStyle w:val="aNEW-Level4"/>
      </w:pPr>
      <w:bookmarkStart w:id="15" w:name="_Toc123728644"/>
      <w:r w:rsidRPr="00B25E0D">
        <w:t>Interest rate derivatives</w:t>
      </w:r>
      <w:bookmarkEnd w:id="15"/>
    </w:p>
    <w:p w14:paraId="50E9B48E" w14:textId="02AA7E12" w:rsidR="00CC59BB" w:rsidRDefault="00C05202" w:rsidP="00B25E0D">
      <w:pPr>
        <w:pStyle w:val="Questionstyle"/>
      </w:pPr>
      <w:r w:rsidRPr="00C05202">
        <w:t>Do you agree with the guidance provided for bond futures, bond forwards and bond options? Do you think that it is sufficient? If not, in respect of which contracts and field(s) should be required? Please provide details</w:t>
      </w:r>
      <w:r>
        <w:t>.</w:t>
      </w:r>
    </w:p>
    <w:p w14:paraId="30C08F8B" w14:textId="47CD01A4" w:rsidR="00CC59BB" w:rsidRDefault="00CC59BB" w:rsidP="00C54034">
      <w:pPr>
        <w:spacing w:after="0"/>
      </w:pPr>
      <w:r>
        <w:t>&lt;ESMA_QUESTION</w:t>
      </w:r>
      <w:r w:rsidR="00C05202">
        <w:t>_MPTT_</w:t>
      </w:r>
      <w:r>
        <w:t>10&gt;</w:t>
      </w:r>
    </w:p>
    <w:p w14:paraId="664F86CF" w14:textId="77777777" w:rsidR="00CC59BB" w:rsidRDefault="00CC59BB" w:rsidP="00C54034">
      <w:pPr>
        <w:spacing w:after="0"/>
      </w:pPr>
      <w:permStart w:id="1673160559" w:edGrp="everyone"/>
      <w:r>
        <w:t>TYPE YOUR TEXT HERE</w:t>
      </w:r>
    </w:p>
    <w:permEnd w:id="1673160559"/>
    <w:p w14:paraId="13F39FB3" w14:textId="0161FC58" w:rsidR="00CC59BB" w:rsidRDefault="00CC59BB" w:rsidP="00C54034">
      <w:pPr>
        <w:spacing w:after="0"/>
      </w:pPr>
      <w:r>
        <w:t>&lt;ESMA_QUESTION</w:t>
      </w:r>
      <w:r w:rsidR="00C05202">
        <w:t>_MPTT_</w:t>
      </w:r>
      <w:r>
        <w:t>10&gt;</w:t>
      </w:r>
    </w:p>
    <w:p w14:paraId="04424A1B" w14:textId="77777777" w:rsidR="00CC59BB" w:rsidRDefault="00CC59BB" w:rsidP="00F716D4"/>
    <w:p w14:paraId="7E21AA7F" w14:textId="199F202C" w:rsidR="00CC59BB" w:rsidRDefault="00C05202" w:rsidP="00B25E0D">
      <w:pPr>
        <w:pStyle w:val="Questionstyle"/>
      </w:pPr>
      <w:r w:rsidRPr="00C05202">
        <w:t>Do you agree with the guidance provided for IR futures, FRAs and IR options? Do you think that the guidance is sufficient? If not, in respect of which contracts and field(s) should be required? Please provide details</w:t>
      </w:r>
      <w:r w:rsidR="00CC59BB" w:rsidRPr="00185ADA">
        <w:t>.</w:t>
      </w:r>
    </w:p>
    <w:p w14:paraId="6C96CF48" w14:textId="3D93CA2E" w:rsidR="00CC59BB" w:rsidRDefault="00CC59BB" w:rsidP="00C54034">
      <w:pPr>
        <w:spacing w:after="0"/>
      </w:pPr>
      <w:r>
        <w:t>&lt;ESMA_QUESTION</w:t>
      </w:r>
      <w:r w:rsidR="00C05202">
        <w:t>_MPTT_</w:t>
      </w:r>
      <w:r>
        <w:t>11&gt;</w:t>
      </w:r>
    </w:p>
    <w:p w14:paraId="709AF4D0" w14:textId="77777777" w:rsidR="00CC59BB" w:rsidRDefault="00CC59BB" w:rsidP="00C54034">
      <w:pPr>
        <w:spacing w:after="0"/>
      </w:pPr>
      <w:permStart w:id="1628839836" w:edGrp="everyone"/>
      <w:r>
        <w:t>TYPE YOUR TEXT HERE</w:t>
      </w:r>
    </w:p>
    <w:permEnd w:id="1628839836"/>
    <w:p w14:paraId="03AED2EA" w14:textId="0B1C3DE2" w:rsidR="00CC59BB" w:rsidRDefault="00CC59BB" w:rsidP="00C54034">
      <w:pPr>
        <w:spacing w:after="0"/>
      </w:pPr>
      <w:r>
        <w:t>&lt;ESMA_QUESTION</w:t>
      </w:r>
      <w:r w:rsidR="00C05202">
        <w:t>_MPTT_</w:t>
      </w:r>
      <w:r>
        <w:t>11&gt;</w:t>
      </w:r>
    </w:p>
    <w:p w14:paraId="64DE1E84" w14:textId="77777777" w:rsidR="00CC59BB" w:rsidRDefault="00CC59BB" w:rsidP="00F716D4"/>
    <w:p w14:paraId="3845A10B" w14:textId="51C31542" w:rsidR="00CC59BB" w:rsidRDefault="00C05202" w:rsidP="00B25E0D">
      <w:pPr>
        <w:pStyle w:val="Questionstyle"/>
      </w:pPr>
      <w:r w:rsidRPr="00C05202">
        <w:lastRenderedPageBreak/>
        <w:t>Do you agree with the guidance provided for interest rate swaps (IRS), IR, futures and IR swaptions? Do you think that the guidance is sufficient? If not, in respect of which contracts and field(s) should be required? Please provide details</w:t>
      </w:r>
      <w:r w:rsidR="00CC59BB" w:rsidRPr="00185ADA">
        <w:t>.</w:t>
      </w:r>
    </w:p>
    <w:p w14:paraId="623FFCD5" w14:textId="7869E136" w:rsidR="00CC59BB" w:rsidRDefault="00CC59BB" w:rsidP="00C54034">
      <w:pPr>
        <w:spacing w:after="0"/>
      </w:pPr>
      <w:r>
        <w:t>&lt;ESMA_QUESTION</w:t>
      </w:r>
      <w:r w:rsidR="00C05202">
        <w:t>_MPTT_</w:t>
      </w:r>
      <w:r>
        <w:t>12&gt;</w:t>
      </w:r>
    </w:p>
    <w:p w14:paraId="4BD36F6A" w14:textId="77777777" w:rsidR="00CC59BB" w:rsidRDefault="00CC59BB" w:rsidP="00C54034">
      <w:pPr>
        <w:spacing w:after="0"/>
      </w:pPr>
      <w:permStart w:id="1550012690" w:edGrp="everyone"/>
      <w:r>
        <w:t>TYPE YOUR TEXT HERE</w:t>
      </w:r>
    </w:p>
    <w:permEnd w:id="1550012690"/>
    <w:p w14:paraId="09660EE7" w14:textId="290847D4" w:rsidR="00CC59BB" w:rsidRDefault="00CC59BB" w:rsidP="00C54034">
      <w:pPr>
        <w:spacing w:after="0"/>
      </w:pPr>
      <w:r>
        <w:t>&lt;ESMA_QUESTION</w:t>
      </w:r>
      <w:r w:rsidR="00C05202">
        <w:t>_MPTT_</w:t>
      </w:r>
      <w:r>
        <w:t>12&gt;</w:t>
      </w:r>
    </w:p>
    <w:p w14:paraId="2B565BC8" w14:textId="77777777" w:rsidR="00CC59BB" w:rsidRDefault="00CC59BB" w:rsidP="00F716D4"/>
    <w:p w14:paraId="2B0BD369" w14:textId="055C7003" w:rsidR="00CC59BB" w:rsidRDefault="00C05202" w:rsidP="00B25E0D">
      <w:pPr>
        <w:pStyle w:val="Questionstyle"/>
      </w:pPr>
      <w:r w:rsidRPr="00C05202">
        <w:t>Concerning IRS (section 6.5.1.5), do you consider that a second “spread” field for the spread on the second floating leg would be necessary or in the case of swaps with two floating rates there is always one leg with the spread, if any</w:t>
      </w:r>
    </w:p>
    <w:p w14:paraId="7FBA2F1E" w14:textId="66D5E753" w:rsidR="00CC59BB" w:rsidRDefault="00CC59BB" w:rsidP="00C54034">
      <w:pPr>
        <w:spacing w:after="0"/>
      </w:pPr>
      <w:r>
        <w:t>&lt;ESMA_QUESTION</w:t>
      </w:r>
      <w:r w:rsidR="00C05202">
        <w:t>_MPTT_</w:t>
      </w:r>
      <w:r>
        <w:t>13&gt;</w:t>
      </w:r>
    </w:p>
    <w:p w14:paraId="24AE9925" w14:textId="77777777" w:rsidR="00CC59BB" w:rsidRDefault="00CC59BB" w:rsidP="00C54034">
      <w:pPr>
        <w:spacing w:after="0"/>
      </w:pPr>
      <w:permStart w:id="1951602752" w:edGrp="everyone"/>
      <w:r>
        <w:t>TYPE YOUR TEXT HERE</w:t>
      </w:r>
    </w:p>
    <w:permEnd w:id="1951602752"/>
    <w:p w14:paraId="5935F509" w14:textId="3811964C" w:rsidR="00CC59BB" w:rsidRDefault="00CC59BB" w:rsidP="00C54034">
      <w:pPr>
        <w:spacing w:after="0"/>
      </w:pPr>
      <w:r>
        <w:t>&lt;ESMA_QUESTION</w:t>
      </w:r>
      <w:r w:rsidR="00C05202">
        <w:t>_MPTT_</w:t>
      </w:r>
      <w:r>
        <w:t>13&gt;</w:t>
      </w:r>
    </w:p>
    <w:p w14:paraId="060636E2" w14:textId="77777777" w:rsidR="00CC59BB" w:rsidRDefault="00CC59BB" w:rsidP="00F716D4"/>
    <w:p w14:paraId="3774430F" w14:textId="4174FB4F" w:rsidR="00CC59BB" w:rsidRDefault="00C05202" w:rsidP="00B25E0D">
      <w:pPr>
        <w:pStyle w:val="Questionstyle"/>
      </w:pPr>
      <w:r w:rsidRPr="00C05202">
        <w:t>Concerning IRS (section 6.5.1.5), do you consider that a second “price” field for the fixed rate of the second leg in the case of fixed-to-fixed swaps even if such contracts have not been identified to be TOTV at this</w:t>
      </w:r>
      <w:r>
        <w:t xml:space="preserve"> stage</w:t>
      </w:r>
      <w:r w:rsidR="00CC59BB" w:rsidRPr="00185ADA">
        <w:t>?</w:t>
      </w:r>
    </w:p>
    <w:p w14:paraId="023D70D1" w14:textId="77789D18" w:rsidR="00CC59BB" w:rsidRDefault="00CC59BB" w:rsidP="00C54034">
      <w:pPr>
        <w:spacing w:after="0"/>
      </w:pPr>
      <w:r>
        <w:t>&lt;ESMA_QUESTION</w:t>
      </w:r>
      <w:r w:rsidR="00C05202">
        <w:t>_MPTT_</w:t>
      </w:r>
      <w:r>
        <w:t>14&gt;</w:t>
      </w:r>
    </w:p>
    <w:p w14:paraId="0A1DB7A7" w14:textId="77777777" w:rsidR="00CC59BB" w:rsidRDefault="00CC59BB" w:rsidP="00C54034">
      <w:pPr>
        <w:spacing w:after="0"/>
      </w:pPr>
      <w:permStart w:id="871322226" w:edGrp="everyone"/>
      <w:r>
        <w:t>TYPE YOUR TEXT HERE</w:t>
      </w:r>
    </w:p>
    <w:permEnd w:id="871322226"/>
    <w:p w14:paraId="311B3E37" w14:textId="60A92BD5" w:rsidR="00CC59BB" w:rsidRDefault="00CC59BB" w:rsidP="00C54034">
      <w:pPr>
        <w:spacing w:after="0"/>
      </w:pPr>
      <w:r>
        <w:t>&lt;ESMA_QUESTION</w:t>
      </w:r>
      <w:r w:rsidR="00C05202">
        <w:t>_MPTT_</w:t>
      </w:r>
      <w:r>
        <w:t>14&gt;</w:t>
      </w:r>
    </w:p>
    <w:p w14:paraId="7D2E8574" w14:textId="77777777" w:rsidR="00CC59BB" w:rsidRDefault="00CC59BB" w:rsidP="00F716D4"/>
    <w:p w14:paraId="7CC2C104" w14:textId="0E98EF91" w:rsidR="00CC59BB" w:rsidRDefault="00C05202" w:rsidP="00B25E0D">
      <w:pPr>
        <w:pStyle w:val="Questionstyle"/>
      </w:pPr>
      <w:r w:rsidRPr="00C05202">
        <w:t>Concerning Bond forwards (section 6.5.1.1), do you consider that further guidance is needed? If, so please provide concrete examples and proposals</w:t>
      </w:r>
      <w:r>
        <w:t>.</w:t>
      </w:r>
    </w:p>
    <w:p w14:paraId="5673A113" w14:textId="7EAFA3EF" w:rsidR="00CC59BB" w:rsidRDefault="00CC59BB" w:rsidP="00C54034">
      <w:pPr>
        <w:spacing w:after="0"/>
      </w:pPr>
      <w:r>
        <w:t>&lt;ESMA_QUESTION</w:t>
      </w:r>
      <w:r w:rsidR="00C05202">
        <w:t>_MPTT_</w:t>
      </w:r>
      <w:r>
        <w:t>15&gt;</w:t>
      </w:r>
    </w:p>
    <w:p w14:paraId="2CF74206" w14:textId="77777777" w:rsidR="00CC59BB" w:rsidRDefault="00CC59BB" w:rsidP="00C54034">
      <w:pPr>
        <w:spacing w:after="0"/>
      </w:pPr>
      <w:permStart w:id="1530005966" w:edGrp="everyone"/>
      <w:r>
        <w:t>TYPE YOUR TEXT HERE</w:t>
      </w:r>
    </w:p>
    <w:permEnd w:id="1530005966"/>
    <w:p w14:paraId="24ACBE24" w14:textId="7AB4AA38" w:rsidR="00CC59BB" w:rsidRDefault="00CC59BB" w:rsidP="00C54034">
      <w:pPr>
        <w:spacing w:after="0"/>
      </w:pPr>
      <w:r>
        <w:t>&lt;ESMA_QUESTION</w:t>
      </w:r>
      <w:r w:rsidR="00C05202">
        <w:t>_MPTT_</w:t>
      </w:r>
      <w:r>
        <w:t>15&gt;</w:t>
      </w:r>
    </w:p>
    <w:p w14:paraId="12073C61" w14:textId="7485B5FF" w:rsidR="00B25E0D" w:rsidRDefault="00B25E0D">
      <w:pPr>
        <w:spacing w:after="0" w:line="240" w:lineRule="auto"/>
        <w:jc w:val="left"/>
      </w:pPr>
      <w:r>
        <w:br w:type="page"/>
      </w:r>
    </w:p>
    <w:p w14:paraId="663629A5" w14:textId="77777777" w:rsidR="00C05202" w:rsidRPr="00B25E0D" w:rsidRDefault="00C05202" w:rsidP="00B25E0D">
      <w:pPr>
        <w:pStyle w:val="aNEW-Level4"/>
      </w:pPr>
      <w:bookmarkStart w:id="16" w:name="_Toc123728653"/>
      <w:r w:rsidRPr="00B25E0D">
        <w:lastRenderedPageBreak/>
        <w:t>Equity derivatives</w:t>
      </w:r>
      <w:bookmarkEnd w:id="16"/>
    </w:p>
    <w:p w14:paraId="3AA40BC9" w14:textId="27E3B2F9" w:rsidR="00CC59BB" w:rsidRDefault="00C05202" w:rsidP="00B25E0D">
      <w:pPr>
        <w:pStyle w:val="Questionstyle"/>
      </w:pPr>
      <w:r w:rsidRPr="00C05202">
        <w:t>Do you agree with the guidance provided for equity derivatives? Do you think that the guidance is sufficient? If not, in respect of which contracts and field(s) should be required? Please provide details</w:t>
      </w:r>
      <w:r>
        <w:t>.</w:t>
      </w:r>
    </w:p>
    <w:p w14:paraId="426500DA" w14:textId="2FEF259A" w:rsidR="00CC59BB" w:rsidRDefault="00CC59BB" w:rsidP="00C54034">
      <w:pPr>
        <w:spacing w:after="0"/>
      </w:pPr>
      <w:r>
        <w:t>&lt;ESMA_QUESTION</w:t>
      </w:r>
      <w:r w:rsidR="00C05202">
        <w:t>_MPTT_</w:t>
      </w:r>
      <w:r>
        <w:t>16&gt;</w:t>
      </w:r>
    </w:p>
    <w:p w14:paraId="37DE7513" w14:textId="77777777" w:rsidR="00CC59BB" w:rsidRDefault="00CC59BB" w:rsidP="00C54034">
      <w:pPr>
        <w:spacing w:after="0"/>
      </w:pPr>
      <w:permStart w:id="1731550419" w:edGrp="everyone"/>
      <w:r>
        <w:t>TYPE YOUR TEXT HERE</w:t>
      </w:r>
    </w:p>
    <w:permEnd w:id="1731550419"/>
    <w:p w14:paraId="6C3E377C" w14:textId="1795210A" w:rsidR="00CC59BB" w:rsidRDefault="00CC59BB" w:rsidP="00C54034">
      <w:pPr>
        <w:spacing w:after="0"/>
      </w:pPr>
      <w:r>
        <w:t>&lt;ESMA_QUESTION</w:t>
      </w:r>
      <w:r w:rsidR="00C05202">
        <w:t>_MPTT_</w:t>
      </w:r>
      <w:r>
        <w:t>16&gt;</w:t>
      </w:r>
    </w:p>
    <w:p w14:paraId="29E38B3B" w14:textId="77777777" w:rsidR="00CC59BB" w:rsidRDefault="00CC59BB" w:rsidP="00F716D4"/>
    <w:p w14:paraId="19612197" w14:textId="5B21CA04" w:rsidR="00CC59BB" w:rsidRDefault="00C05202" w:rsidP="00B25E0D">
      <w:pPr>
        <w:pStyle w:val="Questionstyle"/>
      </w:pPr>
      <w:r w:rsidRPr="00C05202">
        <w:t>For equity derivatives with an index as underlying (sections 6.5.2.3 and 6.5.2.4) how would you populate the price notation filed until the second RTS 2 review? After the second RTS 2 review, would you agree with ESMA’s proposal to define an appropriate code for this field</w:t>
      </w:r>
      <w:r w:rsidR="00CC59BB" w:rsidRPr="00185ADA">
        <w:t>?</w:t>
      </w:r>
    </w:p>
    <w:p w14:paraId="3E525873" w14:textId="4A980D4E" w:rsidR="00CC59BB" w:rsidRDefault="00CC59BB" w:rsidP="00C54034">
      <w:pPr>
        <w:spacing w:after="0"/>
      </w:pPr>
      <w:r>
        <w:t>&lt;ESMA_QUESTION</w:t>
      </w:r>
      <w:r w:rsidR="00C05202">
        <w:t>_MPTT_</w:t>
      </w:r>
      <w:r>
        <w:t>17&gt;</w:t>
      </w:r>
    </w:p>
    <w:p w14:paraId="78180F43" w14:textId="77777777" w:rsidR="00CC59BB" w:rsidRDefault="00CC59BB" w:rsidP="00C54034">
      <w:pPr>
        <w:spacing w:after="0"/>
      </w:pPr>
      <w:permStart w:id="1212295819" w:edGrp="everyone"/>
      <w:r>
        <w:t>TYPE YOUR TEXT HERE</w:t>
      </w:r>
    </w:p>
    <w:permEnd w:id="1212295819"/>
    <w:p w14:paraId="4E0E7539" w14:textId="1D526893" w:rsidR="00CC59BB" w:rsidRDefault="00CC59BB" w:rsidP="00C54034">
      <w:pPr>
        <w:spacing w:after="0"/>
      </w:pPr>
      <w:r>
        <w:t>&lt;ESMA_QUESTION</w:t>
      </w:r>
      <w:r w:rsidR="00C05202">
        <w:t>_MPTT_</w:t>
      </w:r>
      <w:r>
        <w:t>17&gt;</w:t>
      </w:r>
    </w:p>
    <w:p w14:paraId="5BE027D1" w14:textId="41645F4F" w:rsidR="00C05202" w:rsidRDefault="00C05202" w:rsidP="00F716D4"/>
    <w:p w14:paraId="6D42884C" w14:textId="77777777" w:rsidR="00C05202" w:rsidRPr="00B25E0D" w:rsidRDefault="00C05202" w:rsidP="00B25E0D">
      <w:pPr>
        <w:pStyle w:val="aNEW-Level4"/>
      </w:pPr>
      <w:bookmarkStart w:id="17" w:name="_Toc123728658"/>
      <w:r w:rsidRPr="00B25E0D">
        <w:t>Credit derivatives</w:t>
      </w:r>
      <w:bookmarkEnd w:id="17"/>
    </w:p>
    <w:p w14:paraId="6311D425" w14:textId="5A1982A1" w:rsidR="00CC59BB" w:rsidRDefault="00C05202" w:rsidP="00B25E0D">
      <w:pPr>
        <w:pStyle w:val="Questionstyle"/>
      </w:pPr>
      <w:r w:rsidRPr="00C05202">
        <w:t>Do you agree with the guidance provided for credit derivatives (CDS and options on CDSs)? Do you think that the guidance is sufficient? If not, in respect of which contracts and field(s) should be required? Please provide details</w:t>
      </w:r>
      <w:r>
        <w:t>.</w:t>
      </w:r>
    </w:p>
    <w:p w14:paraId="3E0480CF" w14:textId="147BF10D" w:rsidR="00CC59BB" w:rsidRDefault="00CC59BB" w:rsidP="00C54034">
      <w:pPr>
        <w:spacing w:after="0"/>
      </w:pPr>
      <w:r>
        <w:t>&lt;ESMA_QUESTION</w:t>
      </w:r>
      <w:r w:rsidR="00C05202">
        <w:t>_MPTT_</w:t>
      </w:r>
      <w:r>
        <w:t>18&gt;</w:t>
      </w:r>
    </w:p>
    <w:p w14:paraId="4DCE5838" w14:textId="77777777" w:rsidR="00CC59BB" w:rsidRDefault="00CC59BB" w:rsidP="00C54034">
      <w:pPr>
        <w:spacing w:after="0"/>
      </w:pPr>
      <w:permStart w:id="1367754514" w:edGrp="everyone"/>
      <w:r>
        <w:t>TYPE YOUR TEXT HERE</w:t>
      </w:r>
    </w:p>
    <w:permEnd w:id="1367754514"/>
    <w:p w14:paraId="001B4014" w14:textId="7FC10EC9" w:rsidR="00CC59BB" w:rsidRDefault="00CC59BB" w:rsidP="00C54034">
      <w:pPr>
        <w:spacing w:after="0"/>
      </w:pPr>
      <w:r>
        <w:t>&lt;ESMA_QUESTION</w:t>
      </w:r>
      <w:r w:rsidR="00C05202">
        <w:t>_MPTT_</w:t>
      </w:r>
      <w:r>
        <w:t>18&gt;</w:t>
      </w:r>
    </w:p>
    <w:p w14:paraId="3075E9AD" w14:textId="77777777" w:rsidR="00CC59BB" w:rsidRDefault="00CC59BB" w:rsidP="00F716D4"/>
    <w:p w14:paraId="36926459" w14:textId="08E87CA9" w:rsidR="00CC59BB" w:rsidRDefault="00C05202" w:rsidP="00B25E0D">
      <w:pPr>
        <w:pStyle w:val="Questionstyle"/>
      </w:pPr>
      <w:r w:rsidRPr="00C05202">
        <w:t>Concerning options on Index CDSs and single-name CDSs (section 6.5.3.2), do you consider that further guidance is needed? If, so please provide concrete examples and proposals</w:t>
      </w:r>
      <w:r w:rsidR="00CC59BB" w:rsidRPr="00185ADA">
        <w:t>.</w:t>
      </w:r>
    </w:p>
    <w:p w14:paraId="29206BAC" w14:textId="25F937D7" w:rsidR="00CC59BB" w:rsidRDefault="00CC59BB" w:rsidP="00C54034">
      <w:pPr>
        <w:spacing w:after="0"/>
      </w:pPr>
      <w:r>
        <w:t>&lt;ESMA_QUESTION</w:t>
      </w:r>
      <w:r w:rsidR="00C05202">
        <w:t>_MPTT_</w:t>
      </w:r>
      <w:r>
        <w:t>19&gt;</w:t>
      </w:r>
    </w:p>
    <w:p w14:paraId="5BCF67F2" w14:textId="77777777" w:rsidR="00CC59BB" w:rsidRDefault="00CC59BB" w:rsidP="00C54034">
      <w:pPr>
        <w:spacing w:after="0"/>
      </w:pPr>
      <w:permStart w:id="1244420503" w:edGrp="everyone"/>
      <w:r>
        <w:t>TYPE YOUR TEXT HERE</w:t>
      </w:r>
    </w:p>
    <w:permEnd w:id="1244420503"/>
    <w:p w14:paraId="3ED38D2D" w14:textId="7D194E3D" w:rsidR="00CC59BB" w:rsidRDefault="00CC59BB" w:rsidP="00C54034">
      <w:pPr>
        <w:spacing w:after="0"/>
      </w:pPr>
      <w:r>
        <w:t>&lt;ESMA_QUESTION</w:t>
      </w:r>
      <w:r w:rsidR="00C05202">
        <w:t>_MPTT_</w:t>
      </w:r>
      <w:r>
        <w:t>19&gt;</w:t>
      </w:r>
    </w:p>
    <w:p w14:paraId="54DBBE27" w14:textId="48F30A10" w:rsidR="00CC59BB" w:rsidRDefault="00CC59BB" w:rsidP="00F716D4"/>
    <w:p w14:paraId="2ED5F369" w14:textId="60E7D6B0" w:rsidR="00C05202" w:rsidRDefault="00C05202" w:rsidP="00F716D4"/>
    <w:p w14:paraId="36F05BEB" w14:textId="77777777" w:rsidR="00C05202" w:rsidRPr="00B25E0D" w:rsidRDefault="00C05202" w:rsidP="00B25E0D">
      <w:pPr>
        <w:pStyle w:val="aNEW-Level4"/>
      </w:pPr>
      <w:bookmarkStart w:id="18" w:name="_Toc123728661"/>
      <w:r w:rsidRPr="00B25E0D">
        <w:lastRenderedPageBreak/>
        <w:t>FX derivatives</w:t>
      </w:r>
      <w:bookmarkEnd w:id="18"/>
    </w:p>
    <w:p w14:paraId="0D1AD0F6" w14:textId="08B5FE8D" w:rsidR="00CC59BB" w:rsidRDefault="00C05202" w:rsidP="00B25E0D">
      <w:pPr>
        <w:pStyle w:val="Questionstyle"/>
      </w:pPr>
      <w:r w:rsidRPr="00C05202">
        <w:t>Do you agree with the guidance provided for FX derivatives (forwards, options and swaps)? Do you think that the guidance is sufficient? If not, in respect of which contracts and field(s) should be required? Please provide details</w:t>
      </w:r>
      <w:r>
        <w:t>.</w:t>
      </w:r>
    </w:p>
    <w:p w14:paraId="58CF2B55" w14:textId="51519D3B" w:rsidR="00CC59BB" w:rsidRDefault="00CC59BB" w:rsidP="00C54034">
      <w:pPr>
        <w:spacing w:after="0"/>
      </w:pPr>
      <w:r>
        <w:t>&lt;ESMA_QUESTION</w:t>
      </w:r>
      <w:r w:rsidR="00C05202">
        <w:t>_MPTT_</w:t>
      </w:r>
      <w:r>
        <w:t>20&gt;</w:t>
      </w:r>
    </w:p>
    <w:p w14:paraId="1EBE3E0A" w14:textId="77777777" w:rsidR="00CC59BB" w:rsidRDefault="00CC59BB" w:rsidP="00C54034">
      <w:pPr>
        <w:spacing w:after="0"/>
      </w:pPr>
      <w:permStart w:id="356003362" w:edGrp="everyone"/>
      <w:r>
        <w:t>TYPE YOUR TEXT HERE</w:t>
      </w:r>
    </w:p>
    <w:permEnd w:id="356003362"/>
    <w:p w14:paraId="035EB72A" w14:textId="656D15EC" w:rsidR="00CC59BB" w:rsidRDefault="00CC59BB" w:rsidP="00C54034">
      <w:pPr>
        <w:spacing w:after="0"/>
      </w:pPr>
      <w:r>
        <w:t>&lt;ESMA_QUESTION</w:t>
      </w:r>
      <w:r w:rsidR="00C05202">
        <w:t>_MPTT_</w:t>
      </w:r>
      <w:r>
        <w:t>20&gt;</w:t>
      </w:r>
    </w:p>
    <w:p w14:paraId="63A57C34" w14:textId="48CD184D" w:rsidR="00CC59BB" w:rsidRDefault="00CC59BB" w:rsidP="00F716D4"/>
    <w:p w14:paraId="67A4AF66" w14:textId="77777777" w:rsidR="00C05202" w:rsidRPr="00B25E0D" w:rsidRDefault="00C05202" w:rsidP="00B25E0D">
      <w:pPr>
        <w:pStyle w:val="aNEW-Level4"/>
      </w:pPr>
      <w:bookmarkStart w:id="19" w:name="_Toc123728665"/>
      <w:r w:rsidRPr="00B25E0D">
        <w:t>Commodity derivatives</w:t>
      </w:r>
      <w:bookmarkEnd w:id="19"/>
    </w:p>
    <w:p w14:paraId="5E9ACEB3" w14:textId="37CCB1B9" w:rsidR="00CC59BB" w:rsidRDefault="00C05202" w:rsidP="00B25E0D">
      <w:pPr>
        <w:pStyle w:val="Questionstyle"/>
      </w:pPr>
      <w:r w:rsidRPr="00C05202">
        <w:t>Do you agree with the guidance provided for commodity derivatives (futures, options and swaps)? Do you think that the guidance is sufficient? If not, in respect of which contracts and field(s) should be required? Please provide details</w:t>
      </w:r>
      <w:r>
        <w:t>.</w:t>
      </w:r>
    </w:p>
    <w:p w14:paraId="73F893DF" w14:textId="7B981E52" w:rsidR="00CC59BB" w:rsidRDefault="00CC59BB" w:rsidP="00C54034">
      <w:pPr>
        <w:spacing w:after="0"/>
      </w:pPr>
      <w:r>
        <w:t>&lt;ESMA_QUESTION</w:t>
      </w:r>
      <w:r w:rsidR="00C05202">
        <w:t>_MPTT_</w:t>
      </w:r>
      <w:r>
        <w:t>21&gt;</w:t>
      </w:r>
    </w:p>
    <w:p w14:paraId="224DD2F7" w14:textId="77777777" w:rsidR="00CC59BB" w:rsidRDefault="00CC59BB" w:rsidP="00C54034">
      <w:pPr>
        <w:spacing w:after="0"/>
      </w:pPr>
      <w:permStart w:id="780153713" w:edGrp="everyone"/>
      <w:r>
        <w:t>TYPE YOUR TEXT HERE</w:t>
      </w:r>
    </w:p>
    <w:permEnd w:id="780153713"/>
    <w:p w14:paraId="1EA31870" w14:textId="6B6CBC05" w:rsidR="00CC59BB" w:rsidRDefault="00CC59BB" w:rsidP="00C54034">
      <w:pPr>
        <w:spacing w:after="0"/>
      </w:pPr>
      <w:r>
        <w:t>&lt;ESMA_QUESTION</w:t>
      </w:r>
      <w:r w:rsidR="00C05202">
        <w:t>_MPTT_</w:t>
      </w:r>
      <w:r>
        <w:t>21&gt;</w:t>
      </w:r>
    </w:p>
    <w:p w14:paraId="2E6F99E7" w14:textId="0A700019" w:rsidR="00C05202" w:rsidRDefault="00C05202" w:rsidP="00F716D4"/>
    <w:p w14:paraId="05C07602" w14:textId="437BE3AC" w:rsidR="00C05202" w:rsidRDefault="00C05202" w:rsidP="00B25E0D">
      <w:pPr>
        <w:pStyle w:val="aNEW-Level4"/>
      </w:pPr>
      <w:bookmarkStart w:id="20" w:name="_Toc123728669"/>
      <w:r w:rsidRPr="00B25E0D">
        <w:t>Emission allowances and derivatives thereof</w:t>
      </w:r>
      <w:bookmarkEnd w:id="20"/>
    </w:p>
    <w:p w14:paraId="3483DA98" w14:textId="6CDA54B7" w:rsidR="00CC59BB" w:rsidRDefault="00C05202" w:rsidP="00B25E0D">
      <w:pPr>
        <w:pStyle w:val="Questionstyle"/>
      </w:pPr>
      <w:r w:rsidRPr="00C05202">
        <w:t>Do you agree with the guidance provided for emission allowances and derivatives thereof? Do you think that the guidance is sufficient? If not, in respect of which contracts and field(s) should be required? Please provide details</w:t>
      </w:r>
      <w:r w:rsidR="00CC59BB" w:rsidRPr="00185ADA">
        <w:t>.</w:t>
      </w:r>
    </w:p>
    <w:p w14:paraId="4165C891" w14:textId="5AE92275" w:rsidR="00CC59BB" w:rsidRDefault="00CC59BB" w:rsidP="00C54034">
      <w:pPr>
        <w:spacing w:after="0"/>
      </w:pPr>
      <w:r>
        <w:t>&lt;ESMA_QUESTION</w:t>
      </w:r>
      <w:r w:rsidR="00C05202">
        <w:t>_MPTT_</w:t>
      </w:r>
      <w:r>
        <w:t>22&gt;</w:t>
      </w:r>
    </w:p>
    <w:p w14:paraId="78CC4A39" w14:textId="77777777" w:rsidR="00CC59BB" w:rsidRDefault="00CC59BB" w:rsidP="00C54034">
      <w:pPr>
        <w:spacing w:after="0"/>
      </w:pPr>
      <w:permStart w:id="1310265670" w:edGrp="everyone"/>
      <w:r>
        <w:t>TYPE YOUR TEXT HERE</w:t>
      </w:r>
    </w:p>
    <w:permEnd w:id="1310265670"/>
    <w:p w14:paraId="50486DF5" w14:textId="588CC2D5" w:rsidR="00CC59BB" w:rsidRDefault="00CC59BB" w:rsidP="00C54034">
      <w:pPr>
        <w:spacing w:after="0"/>
      </w:pPr>
      <w:r>
        <w:t>&lt;ESMA_QUESTION</w:t>
      </w:r>
      <w:r w:rsidR="00C05202">
        <w:t>_MPTT_</w:t>
      </w:r>
      <w:r>
        <w:t>22&gt;</w:t>
      </w:r>
    </w:p>
    <w:p w14:paraId="05AF3696" w14:textId="32B25AB7" w:rsidR="00CC59BB" w:rsidRDefault="00CC59BB" w:rsidP="00F716D4"/>
    <w:p w14:paraId="47C9495E" w14:textId="395831B6" w:rsidR="00C05202" w:rsidRPr="00B25E0D" w:rsidRDefault="00C05202" w:rsidP="00B25E0D">
      <w:pPr>
        <w:pStyle w:val="aNEW-Level4"/>
      </w:pPr>
      <w:bookmarkStart w:id="21" w:name="_Toc123728674"/>
      <w:r w:rsidRPr="00B25E0D">
        <w:t>Securitised derivatives</w:t>
      </w:r>
      <w:bookmarkEnd w:id="21"/>
    </w:p>
    <w:p w14:paraId="2DCDBF28" w14:textId="4FFBC044" w:rsidR="00CC59BB" w:rsidRDefault="00C05202" w:rsidP="00B25E0D">
      <w:pPr>
        <w:pStyle w:val="Questionstyle"/>
      </w:pPr>
      <w:r w:rsidRPr="00C05202">
        <w:t>Do you agree with the guidance provided for securitised derivatives? Do you think that it is sufficient? If not, in respect of which field(s) should be required? Please provide details</w:t>
      </w:r>
      <w:r>
        <w:t>.</w:t>
      </w:r>
    </w:p>
    <w:p w14:paraId="492B30E1" w14:textId="51D05C6F" w:rsidR="00CC59BB" w:rsidRDefault="00CC59BB" w:rsidP="00C54034">
      <w:pPr>
        <w:spacing w:after="0"/>
      </w:pPr>
      <w:r>
        <w:t>&lt;ESMA_QUESTION</w:t>
      </w:r>
      <w:r w:rsidR="00C05202">
        <w:t>_MPTT_</w:t>
      </w:r>
      <w:r>
        <w:t>23&gt;</w:t>
      </w:r>
    </w:p>
    <w:p w14:paraId="18FF0F4B" w14:textId="77777777" w:rsidR="00CC59BB" w:rsidRDefault="00CC59BB" w:rsidP="00C54034">
      <w:pPr>
        <w:spacing w:after="0"/>
      </w:pPr>
      <w:permStart w:id="1711693936" w:edGrp="everyone"/>
      <w:r>
        <w:t>TYPE YOUR TEXT HERE</w:t>
      </w:r>
    </w:p>
    <w:permEnd w:id="1711693936"/>
    <w:p w14:paraId="0BFA64C6" w14:textId="0B227482" w:rsidR="00CC59BB" w:rsidRDefault="00CC59BB" w:rsidP="00C54034">
      <w:pPr>
        <w:spacing w:after="0"/>
      </w:pPr>
      <w:r>
        <w:t>&lt;ESMA_QUESTION</w:t>
      </w:r>
      <w:r w:rsidR="00C05202">
        <w:t>_MPTT_</w:t>
      </w:r>
      <w:r>
        <w:t>23&gt;</w:t>
      </w:r>
    </w:p>
    <w:p w14:paraId="1FF8C012" w14:textId="19050DD2" w:rsidR="00CC59BB" w:rsidRDefault="00CC59BB" w:rsidP="00F716D4"/>
    <w:p w14:paraId="55D3851F" w14:textId="397D7DE2" w:rsidR="00C05202" w:rsidRPr="00B25E0D" w:rsidRDefault="00C05202" w:rsidP="00B25E0D">
      <w:pPr>
        <w:pStyle w:val="aNEW-Level4"/>
      </w:pPr>
      <w:bookmarkStart w:id="22" w:name="_Toc123728675"/>
      <w:r w:rsidRPr="00B25E0D">
        <w:lastRenderedPageBreak/>
        <w:t>Contract for difference (CFDs) and spread bets</w:t>
      </w:r>
      <w:bookmarkEnd w:id="22"/>
    </w:p>
    <w:p w14:paraId="24ED3899" w14:textId="6A2CA6D1" w:rsidR="00CC59BB" w:rsidRDefault="00C05202" w:rsidP="00B25E0D">
      <w:pPr>
        <w:pStyle w:val="Questionstyle"/>
      </w:pPr>
      <w:r w:rsidRPr="00C05202">
        <w:t>Do you agree with the guidance provided for CFDs and spread bets? Do you think that the guidance is sufficient? If not, in respect of which contracts and field(s) should be required? Please provide details</w:t>
      </w:r>
      <w:r>
        <w:t>.</w:t>
      </w:r>
    </w:p>
    <w:p w14:paraId="3BA1190E" w14:textId="785A5E2B" w:rsidR="00CC59BB" w:rsidRDefault="00CC59BB" w:rsidP="00C54034">
      <w:pPr>
        <w:spacing w:after="0"/>
      </w:pPr>
      <w:r>
        <w:t>&lt;ESMA_QUESTION</w:t>
      </w:r>
      <w:r w:rsidR="00C05202">
        <w:t>_MPTT_</w:t>
      </w:r>
      <w:r>
        <w:t>24&gt;</w:t>
      </w:r>
    </w:p>
    <w:p w14:paraId="2E4AEEE6" w14:textId="77777777" w:rsidR="00CC59BB" w:rsidRDefault="00CC59BB" w:rsidP="00C54034">
      <w:pPr>
        <w:spacing w:after="0"/>
      </w:pPr>
      <w:permStart w:id="1126446852" w:edGrp="everyone"/>
      <w:r>
        <w:t>TYPE YOUR TEXT HERE</w:t>
      </w:r>
    </w:p>
    <w:permEnd w:id="1126446852"/>
    <w:p w14:paraId="0BBBCBF8" w14:textId="2C36ED28" w:rsidR="00CC59BB" w:rsidRDefault="00CC59BB" w:rsidP="00C54034">
      <w:pPr>
        <w:spacing w:after="0"/>
      </w:pPr>
      <w:r>
        <w:t>&lt;ESMA_QUESTION</w:t>
      </w:r>
      <w:r w:rsidR="00C05202">
        <w:t>_MPTT_</w:t>
      </w:r>
      <w:r>
        <w:t>24&gt;</w:t>
      </w:r>
    </w:p>
    <w:p w14:paraId="3E8C977A" w14:textId="4421F2F7" w:rsidR="00CC59BB" w:rsidRDefault="00CC59BB" w:rsidP="00F716D4"/>
    <w:p w14:paraId="5CBB5ADF" w14:textId="3AACEAE8" w:rsidR="00C05202" w:rsidRPr="00B25E0D" w:rsidRDefault="00C05202" w:rsidP="00B25E0D">
      <w:pPr>
        <w:pStyle w:val="aNEW-Level4"/>
      </w:pPr>
      <w:bookmarkStart w:id="23" w:name="_Toc123728676"/>
      <w:r w:rsidRPr="00B25E0D">
        <w:t>Flags</w:t>
      </w:r>
      <w:bookmarkEnd w:id="23"/>
    </w:p>
    <w:p w14:paraId="329BE782" w14:textId="35E7B036" w:rsidR="00CC59BB" w:rsidRDefault="00C05202" w:rsidP="00B25E0D">
      <w:pPr>
        <w:pStyle w:val="Questionstyle"/>
      </w:pPr>
      <w:r w:rsidRPr="00C05202">
        <w:t>Do you believe that further guidance is needed? Is there any specific use case for which you deem it necessary to provide further guidance</w:t>
      </w:r>
      <w:r w:rsidR="00CC59BB" w:rsidRPr="00185ADA">
        <w:t>?</w:t>
      </w:r>
    </w:p>
    <w:p w14:paraId="220D24F2" w14:textId="17C13907" w:rsidR="00CC59BB" w:rsidRDefault="00CC59BB" w:rsidP="00C54034">
      <w:pPr>
        <w:spacing w:after="0"/>
      </w:pPr>
      <w:r>
        <w:t>&lt;ESMA_QUESTION</w:t>
      </w:r>
      <w:r w:rsidR="00C05202">
        <w:t>_MPTT_</w:t>
      </w:r>
      <w:r>
        <w:t>25&gt;</w:t>
      </w:r>
    </w:p>
    <w:p w14:paraId="6D4F0CA9" w14:textId="77777777" w:rsidR="00CC59BB" w:rsidRDefault="00CC59BB" w:rsidP="00C54034">
      <w:pPr>
        <w:spacing w:after="0"/>
      </w:pPr>
      <w:permStart w:id="1428125549" w:edGrp="everyone"/>
      <w:r>
        <w:t>TYPE YOUR TEXT HERE</w:t>
      </w:r>
    </w:p>
    <w:permEnd w:id="1428125549"/>
    <w:p w14:paraId="0CA5AACE" w14:textId="50DDD564" w:rsidR="00CC59BB" w:rsidRDefault="00CC59BB" w:rsidP="00C54034">
      <w:pPr>
        <w:spacing w:after="0"/>
      </w:pPr>
      <w:r>
        <w:t>&lt;ESMA_QUESTION</w:t>
      </w:r>
      <w:r w:rsidR="00C05202">
        <w:t>_MPTT_</w:t>
      </w:r>
      <w:r>
        <w:t>25&gt;</w:t>
      </w:r>
    </w:p>
    <w:p w14:paraId="4A965A9B" w14:textId="77777777" w:rsidR="00CC59BB" w:rsidRDefault="00CC59BB" w:rsidP="00F716D4"/>
    <w:p w14:paraId="051EC7E0" w14:textId="0F1C887A" w:rsidR="00CC59BB" w:rsidRDefault="00C05202" w:rsidP="00B25E0D">
      <w:pPr>
        <w:pStyle w:val="Questionstyle"/>
      </w:pPr>
      <w:r w:rsidRPr="00C05202">
        <w:t>Would you agree with ESMA’s proposal to further specify the differences between portfolio transactions and portfolio trades? What are the main differences between a package transaction and a portfolio transaction involving? Please provide details</w:t>
      </w:r>
      <w:r>
        <w:t>.</w:t>
      </w:r>
    </w:p>
    <w:p w14:paraId="08E68E81" w14:textId="64B57C3A" w:rsidR="00CC59BB" w:rsidRDefault="00CC59BB" w:rsidP="00C54034">
      <w:pPr>
        <w:spacing w:after="0"/>
      </w:pPr>
      <w:r>
        <w:t>&lt;ESMA_QUESTION</w:t>
      </w:r>
      <w:r w:rsidR="00C05202">
        <w:t>_MPTT_</w:t>
      </w:r>
      <w:r>
        <w:t>26&gt;</w:t>
      </w:r>
    </w:p>
    <w:p w14:paraId="0FF5B233" w14:textId="77777777" w:rsidR="00CC59BB" w:rsidRDefault="00CC59BB" w:rsidP="00C54034">
      <w:pPr>
        <w:spacing w:after="0"/>
      </w:pPr>
      <w:permStart w:id="1672500431" w:edGrp="everyone"/>
      <w:r>
        <w:t>TYPE YOUR TEXT HERE</w:t>
      </w:r>
    </w:p>
    <w:permEnd w:id="1672500431"/>
    <w:p w14:paraId="5FC1FF01" w14:textId="66EB2E3C" w:rsidR="00CC59BB" w:rsidRDefault="00CC59BB" w:rsidP="00C54034">
      <w:pPr>
        <w:spacing w:after="0"/>
      </w:pPr>
      <w:r>
        <w:t>&lt;ESMA_QUESTION</w:t>
      </w:r>
      <w:r w:rsidR="00C05202">
        <w:t>_MPTT_</w:t>
      </w:r>
      <w:r>
        <w:t>26&gt;</w:t>
      </w:r>
    </w:p>
    <w:p w14:paraId="67599B58" w14:textId="73A98038" w:rsidR="00157BC9" w:rsidRDefault="00157BC9" w:rsidP="00C54034">
      <w:pPr>
        <w:spacing w:after="0"/>
      </w:pPr>
    </w:p>
    <w:p w14:paraId="48A8CAD8" w14:textId="6A633486" w:rsidR="00157BC9" w:rsidRDefault="00157BC9" w:rsidP="00C54034">
      <w:pPr>
        <w:spacing w:after="0"/>
      </w:pPr>
    </w:p>
    <w:sectPr w:rsidR="00157BC9"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DBD59" w14:textId="77777777" w:rsidR="00827C9D" w:rsidRDefault="00827C9D" w:rsidP="00F716D4">
      <w:r>
        <w:separator/>
      </w:r>
    </w:p>
    <w:p w14:paraId="79C5DD97" w14:textId="77777777" w:rsidR="00827C9D" w:rsidRDefault="00827C9D" w:rsidP="00F716D4"/>
  </w:endnote>
  <w:endnote w:type="continuationSeparator" w:id="0">
    <w:p w14:paraId="518FF40B" w14:textId="77777777" w:rsidR="00827C9D" w:rsidRDefault="00827C9D" w:rsidP="00F716D4">
      <w:r>
        <w:continuationSeparator/>
      </w:r>
    </w:p>
    <w:p w14:paraId="1A92354C" w14:textId="77777777" w:rsidR="00827C9D" w:rsidRDefault="00827C9D" w:rsidP="00F716D4"/>
  </w:endnote>
  <w:endnote w:type="continuationNotice" w:id="1">
    <w:p w14:paraId="5FC80E6C" w14:textId="77777777" w:rsidR="00827C9D" w:rsidRDefault="00827C9D"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rande"/>
    <w:charset w:val="80"/>
    <w:family w:val="swiss"/>
    <w:pitch w:val="default"/>
  </w:font>
  <w:font w:name="EUAlbertina">
    <w:altName w:val="Calibri"/>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9BF42" w14:textId="53DA79DA"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108941885"/>
        <w:docPartObj>
          <w:docPartGallery w:val="Page Numbers (Bottom of Page)"/>
          <w:docPartUnique/>
        </w:docPartObj>
      </w:sdtPr>
      <w:sdtEndPr>
        <w:rPr>
          <w:noProof/>
          <w:color w:val="001B4F"/>
          <w:sz w:val="15"/>
          <w:szCs w:val="15"/>
        </w:rPr>
      </w:sdtEndPr>
      <w:sdtContent>
        <w:r>
          <w:rPr>
            <w:color w:val="001B4F"/>
            <w:sz w:val="15"/>
            <w:szCs w:val="15"/>
            <w:lang w:val="fr-BE"/>
          </w:rPr>
          <w:tab/>
        </w:r>
        <w:r w:rsidRPr="00104E00">
          <w:rPr>
            <w:color w:val="001B4F"/>
            <w:sz w:val="15"/>
            <w:szCs w:val="15"/>
          </w:rPr>
          <w:fldChar w:fldCharType="begin"/>
        </w:r>
        <w:r w:rsidRPr="00104E00">
          <w:rPr>
            <w:color w:val="001B4F"/>
            <w:sz w:val="15"/>
            <w:szCs w:val="15"/>
            <w:lang w:val="fr-FR"/>
          </w:rPr>
          <w:instrText xml:space="preserve"> PAGE   \* MERGEFORMAT </w:instrText>
        </w:r>
        <w:r w:rsidRPr="00104E00">
          <w:rPr>
            <w:color w:val="001B4F"/>
            <w:sz w:val="15"/>
            <w:szCs w:val="15"/>
          </w:rPr>
          <w:fldChar w:fldCharType="separate"/>
        </w:r>
        <w:r w:rsidR="005A7E0A" w:rsidRPr="005A7E0A">
          <w:rPr>
            <w:noProof/>
            <w:color w:val="001B4F"/>
            <w:sz w:val="15"/>
            <w:szCs w:val="15"/>
          </w:rPr>
          <w:t>3</w:t>
        </w:r>
        <w:r w:rsidRPr="00104E00">
          <w:rPr>
            <w:noProof/>
            <w:color w:val="001B4F"/>
            <w:sz w:val="15"/>
            <w:szCs w:val="15"/>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50197" w14:textId="01A88BC4"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r w:rsidRPr="00A8626B">
        <w:rPr>
          <w:rStyle w:val="Hyperlink"/>
          <w:sz w:val="15"/>
          <w:szCs w:val="15"/>
          <w:lang w:val="fr-BE"/>
        </w:rPr>
        <w:t>europa</w:t>
      </w:r>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5A7E0A">
          <w:rPr>
            <w:noProof/>
            <w:color w:val="001B4F"/>
            <w:sz w:val="15"/>
            <w:szCs w:val="15"/>
            <w:lang w:val="fr-FR"/>
          </w:rPr>
          <w:t>4</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F5A39" w14:textId="77777777" w:rsidR="00827C9D" w:rsidRDefault="00827C9D" w:rsidP="00F716D4">
      <w:r>
        <w:separator/>
      </w:r>
    </w:p>
    <w:p w14:paraId="27B53891" w14:textId="77777777" w:rsidR="00827C9D" w:rsidRDefault="00827C9D" w:rsidP="00F716D4"/>
  </w:footnote>
  <w:footnote w:type="continuationSeparator" w:id="0">
    <w:p w14:paraId="53FC6728" w14:textId="77777777" w:rsidR="00827C9D" w:rsidRDefault="00827C9D" w:rsidP="00F716D4">
      <w:r>
        <w:continuationSeparator/>
      </w:r>
    </w:p>
    <w:p w14:paraId="150E4878" w14:textId="77777777" w:rsidR="00827C9D" w:rsidRDefault="00827C9D" w:rsidP="00F716D4"/>
  </w:footnote>
  <w:footnote w:type="continuationNotice" w:id="1">
    <w:p w14:paraId="4F59B607" w14:textId="77777777" w:rsidR="00827C9D" w:rsidRDefault="00827C9D" w:rsidP="00F716D4"/>
  </w:footnote>
  <w:footnote w:id="2">
    <w:p w14:paraId="7CC7E51C" w14:textId="77777777" w:rsidR="00357433" w:rsidRPr="00FE380D" w:rsidRDefault="00357433" w:rsidP="00357433">
      <w:pPr>
        <w:pStyle w:val="FootnoteText"/>
        <w:rPr>
          <w:lang w:val="fr-FR"/>
        </w:rPr>
      </w:pPr>
      <w:r>
        <w:rPr>
          <w:rStyle w:val="FootnoteReference"/>
        </w:rPr>
        <w:footnoteRef/>
      </w:r>
      <w:r w:rsidRPr="00FE380D">
        <w:rPr>
          <w:lang w:val="fr-FR"/>
        </w:rPr>
        <w:t xml:space="preserve"> </w:t>
      </w:r>
      <w:hyperlink r:id="rId1" w:history="1">
        <w:r w:rsidRPr="0090141B">
          <w:rPr>
            <w:rStyle w:val="Hyperlink"/>
            <w:lang w:val="fr-FR"/>
          </w:rPr>
          <w:t>https://www.esma.europa.eu/sites/default/files/library/esma70-156-4825_final_report_-_rts_2_review.pdf</w:t>
        </w:r>
      </w:hyperlink>
      <w:r>
        <w:rPr>
          <w:lang w:val="fr-FR"/>
        </w:rPr>
        <w:t xml:space="preserve"> </w:t>
      </w:r>
      <w:hyperlink w:history="1"/>
      <w:r w:rsidRPr="00FE380D">
        <w:rPr>
          <w:lang w:val="fr-FR"/>
        </w:rPr>
        <w:br/>
        <w:t xml:space="preserve">Section 5.1.3.4.1, Para. </w:t>
      </w:r>
      <w:r>
        <w:rPr>
          <w:lang w:val="fr-FR"/>
        </w:rPr>
        <w:t xml:space="preserve">157, </w:t>
      </w:r>
      <w:r w:rsidRPr="00FE380D">
        <w:rPr>
          <w:lang w:val="fr-FR"/>
        </w:rPr>
        <w:t>p.52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656C8" w14:textId="77777777" w:rsidR="00C54034" w:rsidRPr="00F87468" w:rsidRDefault="00C54034" w:rsidP="00C54034">
    <w:pPr>
      <w:pStyle w:val="HeaderFoot"/>
    </w:pPr>
  </w:p>
  <w:p w14:paraId="39DC22EE" w14:textId="77777777" w:rsidR="00C54034" w:rsidRDefault="00C54034" w:rsidP="00C54034">
    <w:pPr>
      <w:pStyle w:val="HeaderFoot"/>
      <w:rPr>
        <w:lang w:val="fr-FR"/>
      </w:rPr>
    </w:pPr>
  </w:p>
  <w:p w14:paraId="4D34C9FE" w14:textId="77777777" w:rsidR="00C54034" w:rsidRDefault="00C54034" w:rsidP="00C54034">
    <w:pPr>
      <w:pStyle w:val="HeaderFoot"/>
      <w:rPr>
        <w:lang w:val="fr-FR"/>
      </w:rPr>
    </w:pPr>
  </w:p>
  <w:p w14:paraId="7D3604B0" w14:textId="77777777" w:rsidR="00C54034" w:rsidRDefault="00C54034" w:rsidP="00C54034">
    <w:pPr>
      <w:pStyle w:val="HeaderFoot"/>
      <w:rPr>
        <w:lang w:val="fr-FR"/>
      </w:rPr>
    </w:pPr>
  </w:p>
  <w:p w14:paraId="1C5ED7F7" w14:textId="77777777" w:rsidR="00C54034" w:rsidRDefault="00C54034" w:rsidP="00C54034">
    <w:pPr>
      <w:pStyle w:val="HeaderFoot"/>
      <w:rPr>
        <w:lang w:val="fr-FR"/>
      </w:rPr>
    </w:pPr>
  </w:p>
  <w:p w14:paraId="7D8FD44D" w14:textId="77777777" w:rsidR="00C54034" w:rsidRDefault="00C54034" w:rsidP="00C54034">
    <w:pPr>
      <w:pStyle w:val="HeaderFoot"/>
      <w:rPr>
        <w:lang w:val="fr-FR"/>
      </w:rPr>
    </w:pPr>
  </w:p>
  <w:p w14:paraId="11D0894F" w14:textId="77777777" w:rsidR="00C54034" w:rsidRDefault="00C54034" w:rsidP="00C54034">
    <w:pPr>
      <w:pStyle w:val="HeaderFoot"/>
      <w:rPr>
        <w:lang w:val="fr-FR"/>
      </w:rPr>
    </w:pPr>
  </w:p>
  <w:p w14:paraId="08304E94" w14:textId="77777777" w:rsidR="00C54034" w:rsidRDefault="00C54034" w:rsidP="00C54034">
    <w:pPr>
      <w:pStyle w:val="HeaderFoot"/>
      <w:rPr>
        <w:lang w:val="fr-FR"/>
      </w:rPr>
    </w:pPr>
  </w:p>
  <w:p w14:paraId="4043440E" w14:textId="77777777" w:rsidR="00C54034" w:rsidRDefault="00C54034" w:rsidP="00C54034">
    <w:pPr>
      <w:pStyle w:val="HeaderFoot"/>
      <w:rPr>
        <w:lang w:val="fr-FR"/>
      </w:rPr>
    </w:pPr>
  </w:p>
  <w:p w14:paraId="25BDBCD9" w14:textId="77777777" w:rsidR="00C54034" w:rsidRDefault="00C54034" w:rsidP="00C54034">
    <w:pPr>
      <w:pStyle w:val="HeaderFoot"/>
      <w:rPr>
        <w:lang w:val="fr-FR"/>
      </w:rPr>
    </w:pPr>
  </w:p>
  <w:p w14:paraId="2F2C87BD" w14:textId="77777777" w:rsidR="00C54034" w:rsidRDefault="00C54034" w:rsidP="00C54034">
    <w:pPr>
      <w:pStyle w:val="HeaderFoot"/>
      <w:rPr>
        <w:lang w:val="fr-FR"/>
      </w:rPr>
    </w:pPr>
  </w:p>
  <w:p w14:paraId="340AEB8A" w14:textId="77777777" w:rsidR="00C54034" w:rsidRDefault="00C54034" w:rsidP="00C54034">
    <w:pPr>
      <w:pStyle w:val="HeaderFoot"/>
      <w:rPr>
        <w:lang w:val="fr-FR"/>
      </w:rPr>
    </w:pPr>
  </w:p>
  <w:p w14:paraId="494F0F00" w14:textId="5A601B7A" w:rsidR="00F107EF" w:rsidRPr="00C54034" w:rsidRDefault="00C54034" w:rsidP="00C54034">
    <w:pPr>
      <w:pStyle w:val="HeaderFoot"/>
      <w:rPr>
        <w:lang w:val="fr-FR"/>
      </w:rPr>
    </w:pPr>
    <w:r w:rsidRPr="00C54034">
      <w:rPr>
        <w:noProof/>
        <w:lang w:eastAsia="zh-CN"/>
      </w:rPr>
      <w:drawing>
        <wp:anchor distT="0" distB="0" distL="114300" distR="114300" simplePos="0" relativeHeight="251666432" behindDoc="0" locked="0" layoutInCell="1" allowOverlap="1" wp14:anchorId="1133B95C" wp14:editId="085ABC77">
          <wp:simplePos x="0" y="0"/>
          <wp:positionH relativeFrom="page">
            <wp:posOffset>791845</wp:posOffset>
          </wp:positionH>
          <wp:positionV relativeFrom="page">
            <wp:posOffset>449580</wp:posOffset>
          </wp:positionV>
          <wp:extent cx="1807200" cy="475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8FF7C" w14:textId="77777777" w:rsidR="00C54034" w:rsidRDefault="00C54034" w:rsidP="00F716D4">
    <w:pPr>
      <w:pStyle w:val="HeaderFoot"/>
      <w:rPr>
        <w:highlight w:val="yellow"/>
      </w:rPr>
    </w:pPr>
    <w:bookmarkStart w:id="4" w:name="_Hlk124775980"/>
    <w:bookmarkStart w:id="5" w:name="_Hlk124775948"/>
  </w:p>
  <w:p w14:paraId="011E436B" w14:textId="413B54D7" w:rsidR="00F87468" w:rsidRPr="00F716D4" w:rsidRDefault="0045021A" w:rsidP="00F716D4">
    <w:pPr>
      <w:pStyle w:val="HeaderFoot"/>
    </w:pPr>
    <w:r>
      <w:t>19</w:t>
    </w:r>
    <w:r w:rsidR="00F87468" w:rsidRPr="00F716D4">
      <w:t xml:space="preserve"> January </w:t>
    </w:r>
    <w:bookmarkEnd w:id="4"/>
    <w:r w:rsidR="00F87468" w:rsidRPr="00F716D4">
      <w:t>2023</w:t>
    </w:r>
  </w:p>
  <w:p w14:paraId="4661A9E6" w14:textId="6418AE3E" w:rsidR="00F107EF" w:rsidRPr="00F716D4" w:rsidRDefault="00F87468" w:rsidP="00C54034">
    <w:pPr>
      <w:pStyle w:val="HeaderFoot"/>
    </w:pPr>
    <w:bookmarkStart w:id="6" w:name="_Hlk124775957"/>
    <w:r w:rsidRPr="00F716D4">
      <w:t>ESMA70-156-6414</w:t>
    </w:r>
    <w:bookmarkEnd w:id="5"/>
    <w:bookmarkEnd w:id="6"/>
    <w:r w:rsidRPr="00F716D4">
      <w:rPr>
        <w:rStyle w:val="ESMAConfidentialRestricted"/>
        <w:noProof/>
        <w:sz w:val="16"/>
        <w:highlight w:val="yellow"/>
        <w:lang w:eastAsia="zh-CN"/>
      </w:rPr>
      <w:drawing>
        <wp:anchor distT="0" distB="0" distL="114300" distR="114300" simplePos="0" relativeHeight="251662336" behindDoc="0" locked="0" layoutInCell="1" allowOverlap="1" wp14:anchorId="724BCA4F" wp14:editId="609D3BF9">
          <wp:simplePos x="0" y="0"/>
          <wp:positionH relativeFrom="page">
            <wp:posOffset>376238</wp:posOffset>
          </wp:positionH>
          <wp:positionV relativeFrom="page">
            <wp:posOffset>376238</wp:posOffset>
          </wp:positionV>
          <wp:extent cx="2296800" cy="601200"/>
          <wp:effectExtent l="0" t="0" r="1905"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79E5B" w14:textId="77777777" w:rsidR="00F107EF" w:rsidRDefault="00F107EF" w:rsidP="00F716D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lang w:eastAsia="zh-CN"/>
      </w:rPr>
      <w:drawing>
        <wp:anchor distT="0" distB="0" distL="114300" distR="114300" simplePos="0" relativeHeight="251664384"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B9E089E"/>
    <w:multiLevelType w:val="hybridMultilevel"/>
    <w:tmpl w:val="87960D64"/>
    <w:lvl w:ilvl="0" w:tplc="4F30587E">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787699A"/>
    <w:multiLevelType w:val="hybridMultilevel"/>
    <w:tmpl w:val="8E7EE0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2232B"/>
    <w:multiLevelType w:val="hybridMultilevel"/>
    <w:tmpl w:val="B55AD382"/>
    <w:lvl w:ilvl="0" w:tplc="D5DA8512">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7" w15:restartNumberingAfterBreak="0">
    <w:nsid w:val="55DE60E9"/>
    <w:multiLevelType w:val="hybridMultilevel"/>
    <w:tmpl w:val="1084069A"/>
    <w:lvl w:ilvl="0" w:tplc="B532C018">
      <w:start w:val="2"/>
      <w:numFmt w:val="upperRoman"/>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0"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2"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3"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5" w15:restartNumberingAfterBreak="0">
    <w:nsid w:val="633C340E"/>
    <w:multiLevelType w:val="hybridMultilevel"/>
    <w:tmpl w:val="0DBC24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2"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3"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20"/>
  </w:num>
  <w:num w:numId="3">
    <w:abstractNumId w:val="12"/>
  </w:num>
  <w:num w:numId="4">
    <w:abstractNumId w:val="25"/>
  </w:num>
  <w:num w:numId="5">
    <w:abstractNumId w:val="27"/>
  </w:num>
  <w:num w:numId="6">
    <w:abstractNumId w:val="0"/>
  </w:num>
  <w:num w:numId="7">
    <w:abstractNumId w:val="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3"/>
  </w:num>
  <w:num w:numId="14">
    <w:abstractNumId w:val="24"/>
  </w:num>
  <w:num w:numId="15">
    <w:abstractNumId w:val="9"/>
  </w:num>
  <w:num w:numId="16">
    <w:abstractNumId w:val="1"/>
  </w:num>
  <w:num w:numId="17">
    <w:abstractNumId w:val="15"/>
  </w:num>
  <w:num w:numId="18">
    <w:abstractNumId w:val="16"/>
  </w:num>
  <w:num w:numId="19">
    <w:abstractNumId w:val="18"/>
  </w:num>
  <w:num w:numId="20">
    <w:abstractNumId w:val="29"/>
  </w:num>
  <w:num w:numId="21">
    <w:abstractNumId w:val="40"/>
  </w:num>
  <w:num w:numId="22">
    <w:abstractNumId w:val="26"/>
  </w:num>
  <w:num w:numId="23">
    <w:abstractNumId w:val="8"/>
  </w:num>
  <w:num w:numId="24">
    <w:abstractNumId w:val="32"/>
  </w:num>
  <w:num w:numId="25">
    <w:abstractNumId w:val="31"/>
  </w:num>
  <w:num w:numId="26">
    <w:abstractNumId w:val="21"/>
  </w:num>
  <w:num w:numId="27">
    <w:abstractNumId w:val="36"/>
  </w:num>
  <w:num w:numId="28">
    <w:abstractNumId w:val="42"/>
  </w:num>
  <w:num w:numId="29">
    <w:abstractNumId w:val="6"/>
  </w:num>
  <w:num w:numId="30">
    <w:abstractNumId w:val="2"/>
  </w:num>
  <w:num w:numId="31">
    <w:abstractNumId w:val="23"/>
  </w:num>
  <w:num w:numId="32">
    <w:abstractNumId w:val="22"/>
  </w:num>
  <w:num w:numId="33">
    <w:abstractNumId w:val="38"/>
  </w:num>
  <w:num w:numId="34">
    <w:abstractNumId w:val="37"/>
  </w:num>
  <w:num w:numId="35">
    <w:abstractNumId w:val="4"/>
  </w:num>
  <w:num w:numId="36">
    <w:abstractNumId w:val="39"/>
  </w:num>
  <w:num w:numId="37">
    <w:abstractNumId w:val="13"/>
  </w:num>
  <w:num w:numId="38">
    <w:abstractNumId w:val="10"/>
  </w:num>
  <w:num w:numId="39">
    <w:abstractNumId w:val="19"/>
  </w:num>
  <w:num w:numId="40">
    <w:abstractNumId w:val="28"/>
  </w:num>
  <w:num w:numId="41">
    <w:abstractNumId w:val="43"/>
  </w:num>
  <w:num w:numId="42">
    <w:abstractNumId w:val="43"/>
  </w:num>
  <w:num w:numId="43">
    <w:abstractNumId w:val="43"/>
  </w:num>
  <w:num w:numId="44">
    <w:abstractNumId w:val="43"/>
    <w:lvlOverride w:ilvl="0">
      <w:startOverride w:val="1"/>
    </w:lvlOverride>
  </w:num>
  <w:num w:numId="45">
    <w:abstractNumId w:val="43"/>
  </w:num>
  <w:num w:numId="46">
    <w:abstractNumId w:val="43"/>
    <w:lvlOverride w:ilvl="0">
      <w:startOverride w:val="1"/>
    </w:lvlOverride>
  </w:num>
  <w:num w:numId="47">
    <w:abstractNumId w:val="43"/>
  </w:num>
  <w:num w:numId="48">
    <w:abstractNumId w:val="11"/>
  </w:num>
  <w:num w:numId="49">
    <w:abstractNumId w:val="3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9Y7DtjJc6PyekFFjzQqObAgqRJW/NUfplGjsNOzO3ilXhBVFVpIr9u8nd1XJjni59fTF7PBPtJfe2VJFBztKRQ==" w:salt="ReghCJVhFxHLTHBw3f5gnA=="/>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219"/>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0A5"/>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57433"/>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A73"/>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277A"/>
    <w:rsid w:val="004434EF"/>
    <w:rsid w:val="004456DC"/>
    <w:rsid w:val="00445FBE"/>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17D4"/>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65C0"/>
    <w:rsid w:val="005778DE"/>
    <w:rsid w:val="00580B3F"/>
    <w:rsid w:val="005825F2"/>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A775C"/>
    <w:rsid w:val="005A7E0A"/>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56D3"/>
    <w:rsid w:val="005C663C"/>
    <w:rsid w:val="005D0750"/>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4C33"/>
    <w:rsid w:val="005F4D29"/>
    <w:rsid w:val="005F5ACF"/>
    <w:rsid w:val="005F60DC"/>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D0219"/>
    <w:rsid w:val="009D0D55"/>
    <w:rsid w:val="009D2295"/>
    <w:rsid w:val="009D2511"/>
    <w:rsid w:val="009D3E7C"/>
    <w:rsid w:val="009D55CA"/>
    <w:rsid w:val="009D5661"/>
    <w:rsid w:val="009D5EF0"/>
    <w:rsid w:val="009D6401"/>
    <w:rsid w:val="009D6E99"/>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17C"/>
    <w:rsid w:val="00A824A7"/>
    <w:rsid w:val="00A83644"/>
    <w:rsid w:val="00A83C07"/>
    <w:rsid w:val="00A83F40"/>
    <w:rsid w:val="00A84945"/>
    <w:rsid w:val="00A85543"/>
    <w:rsid w:val="00A86EDD"/>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276"/>
    <w:rsid w:val="00AA6711"/>
    <w:rsid w:val="00AB2788"/>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15E7"/>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59BB"/>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EDC"/>
    <w:rsid w:val="00D17FDE"/>
    <w:rsid w:val="00D201CB"/>
    <w:rsid w:val="00D22786"/>
    <w:rsid w:val="00D228B4"/>
    <w:rsid w:val="00D25AC4"/>
    <w:rsid w:val="00D27BBF"/>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A14"/>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6D4"/>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41"/>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pPr>
    <w:rPr>
      <w:rFonts w:ascii="Times New Roman" w:hAnsi="Times New Roman"/>
      <w:sz w:val="24"/>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10"/>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1"/>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5"/>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1"/>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1"/>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1"/>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1"/>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8"/>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8"/>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8"/>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8"/>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8"/>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8"/>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8"/>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8"/>
      </w:numPr>
      <w:spacing w:before="120" w:after="120"/>
    </w:pPr>
    <w:rPr>
      <w:rFonts w:ascii="Times New Roman" w:hAnsi="Times New Roman"/>
      <w:sz w:val="24"/>
    </w:rPr>
  </w:style>
  <w:style w:type="paragraph" w:customStyle="1" w:styleId="Bullet0">
    <w:name w:val="Bullet 0"/>
    <w:basedOn w:val="Normal"/>
    <w:locked/>
    <w:rsid w:val="000D2D0B"/>
    <w:pPr>
      <w:numPr>
        <w:numId w:val="22"/>
      </w:numPr>
      <w:spacing w:before="120" w:after="120"/>
    </w:pPr>
    <w:rPr>
      <w:rFonts w:ascii="Times New Roman" w:hAnsi="Times New Roman"/>
      <w:sz w:val="24"/>
    </w:rPr>
  </w:style>
  <w:style w:type="paragraph" w:customStyle="1" w:styleId="Bullet1">
    <w:name w:val="Bullet 1"/>
    <w:basedOn w:val="Normal"/>
    <w:locked/>
    <w:rsid w:val="000D2D0B"/>
    <w:pPr>
      <w:numPr>
        <w:numId w:val="23"/>
      </w:numPr>
      <w:spacing w:before="120" w:after="120"/>
    </w:pPr>
    <w:rPr>
      <w:rFonts w:ascii="Times New Roman" w:hAnsi="Times New Roman"/>
      <w:sz w:val="24"/>
    </w:rPr>
  </w:style>
  <w:style w:type="paragraph" w:customStyle="1" w:styleId="Bullet2">
    <w:name w:val="Bullet 2"/>
    <w:basedOn w:val="Normal"/>
    <w:locked/>
    <w:rsid w:val="000D2D0B"/>
    <w:pPr>
      <w:numPr>
        <w:numId w:val="24"/>
      </w:numPr>
      <w:spacing w:before="120" w:after="120"/>
    </w:pPr>
    <w:rPr>
      <w:rFonts w:ascii="Times New Roman" w:hAnsi="Times New Roman"/>
      <w:sz w:val="24"/>
    </w:rPr>
  </w:style>
  <w:style w:type="paragraph" w:customStyle="1" w:styleId="Bullet3">
    <w:name w:val="Bullet 3"/>
    <w:basedOn w:val="Normal"/>
    <w:locked/>
    <w:rsid w:val="000D2D0B"/>
    <w:pPr>
      <w:numPr>
        <w:numId w:val="25"/>
      </w:numPr>
      <w:spacing w:before="120" w:after="120"/>
    </w:pPr>
    <w:rPr>
      <w:rFonts w:ascii="Times New Roman" w:hAnsi="Times New Roman"/>
      <w:sz w:val="24"/>
    </w:rPr>
  </w:style>
  <w:style w:type="paragraph" w:customStyle="1" w:styleId="Bullet4">
    <w:name w:val="Bullet 4"/>
    <w:basedOn w:val="Normal"/>
    <w:locked/>
    <w:rsid w:val="000D2D0B"/>
    <w:pPr>
      <w:numPr>
        <w:numId w:val="26"/>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4"/>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6"/>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7"/>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pPr>
    <w:rPr>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1"/>
      </w:numPr>
      <w:tabs>
        <w:tab w:val="clear" w:pos="1031"/>
      </w:tabs>
      <w:ind w:left="851" w:hanging="284"/>
    </w:p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outlineLvl w:val="0"/>
    </w:pPr>
    <w:rPr>
      <w:b/>
      <w:bCs/>
      <w:kern w:val="32"/>
      <w:sz w:val="28"/>
      <w:szCs w:val="28"/>
    </w:rPr>
  </w:style>
  <w:style w:type="paragraph" w:customStyle="1" w:styleId="NEW-Level1">
    <w:name w:val="NEW-Level1"/>
    <w:basedOn w:val="Normal"/>
    <w:locked/>
    <w:rsid w:val="003A6E9A"/>
    <w:pPr>
      <w:keepNext/>
      <w:numPr>
        <w:ilvl w:val="1"/>
        <w:numId w:val="30"/>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4"/>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4"/>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4"/>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4"/>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4"/>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4"/>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B25E0D"/>
    <w:pPr>
      <w:numPr>
        <w:numId w:val="37"/>
      </w:numPr>
      <w:ind w:left="426"/>
      <w:contextualSpacing/>
    </w:pPr>
    <w:rPr>
      <w:b/>
      <w:szCs w:val="22"/>
    </w:rPr>
  </w:style>
  <w:style w:type="character" w:customStyle="1" w:styleId="QuestionstyleChar">
    <w:name w:val="Question style Char"/>
    <w:basedOn w:val="DefaultParagraphFont"/>
    <w:link w:val="Questionstyle"/>
    <w:rsid w:val="00B25E0D"/>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customStyle="1"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about-esma/data-protec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ma.europa.eu/sites/default/files/library/esma70-156-4825_final_report_-_rts_2_review.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Date xmlns="20fbe147-bbda-4e53-b6b1-7e8bbff3fe19" xsi:nil="true"/>
    <Year xmlns="20fbe147-bbda-4e53-b6b1-7e8bbff3fe19">2021</Year>
    <TaxCatchAll xmlns="20fbe147-bbda-4e53-b6b1-7e8bbff3fe19">
      <Value>165</Value>
      <Value>2278</Value>
      <Value>2277</Value>
      <Value>484</Value>
      <Value>14</Value>
    </TaxCatchAll>
    <_dlc_DocId xmlns="20fbe147-bbda-4e53-b6b1-7e8bbff3fe19">ESMA70-156-6414</_dlc_DocId>
    <_dlc_DocIdUrl xmlns="20fbe147-bbda-4e53-b6b1-7e8bbff3fe19">
      <Url>https://sherpa.esma.europa.eu/sites/MKT/SMK/_layouts/15/DocIdRedir.aspx?ID=ESMA70-156-6414</Url>
      <Description>ESMA70-156-6414</Description>
    </_dlc_DocIdUrl>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 - Post-trade transparency</TermName>
          <TermId xmlns="http://schemas.microsoft.com/office/infopath/2007/PartnerControls">a14853bb-7dae-4842-9184-7b53cbf330df</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Post-trade transparency - Manual on post-trade transparency - 2022</TermName>
          <TermId xmlns="http://schemas.microsoft.com/office/infopath/2007/PartnerControls">7a8b332c-cad9-417f-8b75-5abbac293e82</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eed0a0b2ea6941718a34434e243f3d8f>
    <IconOverlay xmlns="http://schemas.microsoft.com/sharepoint/v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iFID-MiFIR Policy Document" ma:contentTypeID="0x01010001BD15C3986B91498E0AE644B715B9EE010D00757D222C6B0DA241B5F74437644107D4" ma:contentTypeVersion="17" ma:contentTypeDescription="" ma:contentTypeScope="" ma:versionID="fc4bd4ba362cf918d1179f3a2e83c04b">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3003d48452956bc2640f7e7e22cf8f2"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14;#Regular|07f1e362-856b-423d-bea6-a14079762141"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3F37C169-B082-42D7-95A8-39DCDC7C43D3}">
  <ds:schemaRefs>
    <ds:schemaRef ds:uri="http://schemas.microsoft.com/sharepoint/v4"/>
    <ds:schemaRef ds:uri="http://schemas.microsoft.com/office/2006/documentManagement/types"/>
    <ds:schemaRef ds:uri="20fbe147-bbda-4e53-b6b1-7e8bbff3fe19"/>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5F89343-2B08-4AC3-8B93-5069D3ADC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A51FB1C0-EAFF-4FCA-897E-D8A173F7B242}">
  <ds:schemaRefs>
    <ds:schemaRef ds:uri="http://schemas.openxmlformats.org/officeDocument/2006/bibliography"/>
  </ds:schemaRefs>
</ds:datastoreItem>
</file>

<file path=customXml/itemProps6.xml><?xml version="1.0" encoding="utf-8"?>
<ds:datastoreItem xmlns:ds="http://schemas.openxmlformats.org/officeDocument/2006/customXml" ds:itemID="{C0D48788-CF07-4B2A-8C09-75D3642FD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3228</Words>
  <Characters>17525</Characters>
  <Application>Microsoft Office Word</Application>
  <DocSecurity>8</DocSecurity>
  <Lines>146</Lines>
  <Paragraphs>41</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20712</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Elguea Palacios, Jesus</cp:lastModifiedBy>
  <cp:revision>10</cp:revision>
  <cp:lastPrinted>2015-02-18T11:01:00Z</cp:lastPrinted>
  <dcterms:created xsi:type="dcterms:W3CDTF">2023-03-27T13:35:00Z</dcterms:created>
  <dcterms:modified xsi:type="dcterms:W3CDTF">2023-03-28T10:11:00Z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edca8a77-6bcb-4f31-8812-ba8f824e6216</vt:lpwstr>
  </property>
  <property fmtid="{D5CDD505-2E9C-101B-9397-08002B2CF9AE}" pid="4" name="EsmaAudience">
    <vt:lpwstr/>
  </property>
  <property fmtid="{D5CDD505-2E9C-101B-9397-08002B2CF9AE}" pid="5" name="TeamName">
    <vt:lpwstr>484;#Trading Unit|0cda11c1-7d91-4d51-b3a1-339122a07b73</vt:lpwstr>
  </property>
  <property fmtid="{D5CDD505-2E9C-101B-9397-08002B2CF9AE}" pid="6" name="Topic">
    <vt:lpwstr>2277;#Transparency - Post-trade transparency|a14853bb-7dae-4842-9184-7b53cbf330df</vt:lpwstr>
  </property>
  <property fmtid="{D5CDD505-2E9C-101B-9397-08002B2CF9AE}" pid="7" name="ConfidentialityLevel">
    <vt:lpwstr>14;#Regular|07f1e362-856b-423d-bea6-a14079762141</vt:lpwstr>
  </property>
  <property fmtid="{D5CDD505-2E9C-101B-9397-08002B2CF9AE}" pid="8" name="DocumentType">
    <vt:lpwstr>165;#Form / Request|efe27f23-61a2-47e7-916e-544dd02c80f4</vt:lpwstr>
  </property>
  <property fmtid="{D5CDD505-2E9C-101B-9397-08002B2CF9AE}" pid="9" name="SubTopic">
    <vt:lpwstr>2278;#Post-trade transparency - Manual on post-trade transparency - 2022|7a8b332c-cad9-417f-8b75-5abbac293e82</vt:lpwstr>
  </property>
  <property fmtid="{D5CDD505-2E9C-101B-9397-08002B2CF9AE}" pid="10" name="mf50acab3f6949599688191e8740e810">
    <vt:lpwstr>Regular|07f1e362-856b-423d-bea6-a14079762141</vt:lpwstr>
  </property>
  <property fmtid="{D5CDD505-2E9C-101B-9397-08002B2CF9AE}" pid="11" name="ESMATemplatesConfidentialityLevel">
    <vt:lpwstr>8;#Public|a0c619ff-bd46-48f0-b213-6b7c03fe156d</vt:lpwstr>
  </property>
  <property fmtid="{D5CDD505-2E9C-101B-9397-08002B2CF9AE}" pid="12" name="ESMATemplatesTopic">
    <vt:lpwstr>105;#Report|6152310e-8bc8-447a-92f1-7d43d5ef86b8</vt:lpwstr>
  </property>
  <property fmtid="{D5CDD505-2E9C-101B-9397-08002B2CF9AE}" pid="13" name="n84bf37b4eaf4fd99e887816221de8a8">
    <vt:lpwstr>EN|f7e7f686-dfa7-4032-a218-a5881e990598</vt:lpwstr>
  </property>
</Properties>
</file>