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3C1BD526" w:rsidR="00C2094B" w:rsidRPr="00986AF7" w:rsidRDefault="00A52EBB" w:rsidP="0071740A">
            <w:pPr>
              <w:pStyle w:val="Sidfot"/>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1B73D3">
              <w:rPr>
                <w:rFonts w:cs="Arial"/>
                <w:color w:val="FFFFFF" w:themeColor="background1"/>
                <w:sz w:val="22"/>
                <w:szCs w:val="22"/>
              </w:rPr>
              <w:t>18</w:t>
            </w:r>
            <w:r w:rsidR="00267551">
              <w:rPr>
                <w:rFonts w:cs="Arial"/>
                <w:color w:val="FFFFFF" w:themeColor="background1"/>
                <w:sz w:val="22"/>
                <w:szCs w:val="22"/>
              </w:rPr>
              <w:t xml:space="preserve"> </w:t>
            </w:r>
            <w:r w:rsidR="001B73D3">
              <w:rPr>
                <w:rFonts w:cs="Arial"/>
                <w:color w:val="FFFFFF" w:themeColor="background1"/>
                <w:sz w:val="22"/>
                <w:szCs w:val="22"/>
              </w:rPr>
              <w:t>November</w:t>
            </w:r>
            <w:r w:rsidR="004F6E70">
              <w:rPr>
                <w:rFonts w:cs="Arial"/>
                <w:color w:val="FFFFFF" w:themeColor="background1"/>
                <w:sz w:val="22"/>
                <w:szCs w:val="22"/>
              </w:rPr>
              <w:t xml:space="preserve"> 2022</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0BB3970D"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B92885">
              <w:rPr>
                <w:rFonts w:cs="Arial"/>
              </w:rPr>
              <w:t xml:space="preserve"> </w:t>
            </w:r>
            <w:r w:rsidR="001B73D3" w:rsidRPr="001B73D3">
              <w:rPr>
                <w:rFonts w:eastAsiaTheme="minorHAnsi" w:cs="Arial"/>
                <w:b w:val="0"/>
                <w:bCs/>
                <w:color w:val="auto"/>
                <w:sz w:val="22"/>
                <w:szCs w:val="22"/>
                <w:lang w:eastAsia="en-US"/>
              </w:rPr>
              <w:t xml:space="preserve"> </w:t>
            </w:r>
            <w:r w:rsidR="001B73D3" w:rsidRPr="001B73D3">
              <w:rPr>
                <w:rFonts w:cs="Arial"/>
                <w:bCs/>
              </w:rPr>
              <w:t>Guidelines for the use of ESG or sustainability-related terms in funds’ names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2"/>
          <w:footerReference w:type="default" r:id="rId13"/>
          <w:headerReference w:type="first" r:id="rId14"/>
          <w:foot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4C8ED68C" w14:textId="77777777" w:rsidR="00620D7C" w:rsidRDefault="00620D7C" w:rsidP="00B1467D">
            <w:pPr>
              <w:pStyle w:val="02Date"/>
              <w:rPr>
                <w:rFonts w:cs="Arial"/>
              </w:rPr>
            </w:pPr>
            <w:r w:rsidRPr="00A52EBB">
              <w:rPr>
                <w:rFonts w:cs="Arial"/>
              </w:rPr>
              <w:lastRenderedPageBreak/>
              <w:t>Date</w:t>
            </w:r>
            <w:r w:rsidRPr="00267551">
              <w:rPr>
                <w:rFonts w:cs="Arial"/>
              </w:rPr>
              <w:t xml:space="preserve">: </w:t>
            </w:r>
            <w:r w:rsidR="001B73D3">
              <w:rPr>
                <w:rFonts w:cs="Arial"/>
              </w:rPr>
              <w:t>18</w:t>
            </w:r>
            <w:r w:rsidR="004F6E70">
              <w:rPr>
                <w:rFonts w:cs="Arial"/>
              </w:rPr>
              <w:t xml:space="preserve"> </w:t>
            </w:r>
            <w:r w:rsidR="001B73D3">
              <w:rPr>
                <w:rFonts w:cs="Arial"/>
              </w:rPr>
              <w:t>Nov</w:t>
            </w:r>
            <w:r w:rsidR="004F6E70">
              <w:rPr>
                <w:rFonts w:cs="Arial"/>
              </w:rPr>
              <w:t>ember 2022</w:t>
            </w:r>
          </w:p>
          <w:p w14:paraId="2CAB5AA6" w14:textId="21EAECE5" w:rsidR="00B92885" w:rsidRPr="00A52EBB" w:rsidRDefault="00B92885" w:rsidP="00B1467D">
            <w:pPr>
              <w:pStyle w:val="02Date"/>
              <w:rPr>
                <w:rFonts w:cs="Arial"/>
              </w:rPr>
            </w:pP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7A474624"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w:t>
      </w:r>
      <w:r w:rsidR="000C2054">
        <w:rPr>
          <w:rFonts w:cs="Arial"/>
        </w:rPr>
        <w:t>Guidelines for the use of ESG or sustainability-related terms in funds’ names</w:t>
      </w:r>
      <w:r w:rsidR="000E78C1">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1B5ADF92"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w:t>
      </w:r>
    </w:p>
    <w:p w14:paraId="557F67D8" w14:textId="6CD7CFF5"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w:t>
      </w:r>
      <w:r w:rsidR="00F574D0" w:rsidRPr="001B73D3">
        <w:rPr>
          <w:rFonts w:cs="Arial"/>
          <w:highlight w:val="yellow"/>
        </w:rPr>
        <w:t xml:space="preserve">type </w:t>
      </w:r>
      <w:r w:rsidR="000A609F" w:rsidRPr="001B73D3">
        <w:rPr>
          <w:rFonts w:cs="Arial"/>
          <w:highlight w:val="yellow"/>
        </w:rPr>
        <w:t>&lt;ESMA_QUESTION_</w:t>
      </w:r>
      <w:r w:rsidR="00B92885">
        <w:rPr>
          <w:rFonts w:cs="Arial"/>
          <w:highlight w:val="yellow"/>
        </w:rPr>
        <w:t>FUNA</w:t>
      </w:r>
      <w:r w:rsidR="000A609F" w:rsidRPr="001B73D3">
        <w:rPr>
          <w:rFonts w:cs="Arial"/>
          <w:highlight w:val="yellow"/>
        </w:rPr>
        <w:t xml:space="preserve">_0&gt; </w:t>
      </w:r>
      <w:r w:rsidR="00F574D0" w:rsidRPr="001B73D3">
        <w:rPr>
          <w:rFonts w:cs="Arial"/>
          <w:highlight w:val="yellow"/>
        </w:rPr>
        <w:t>- i.</w:t>
      </w:r>
      <w:r w:rsidR="00F574D0" w:rsidRPr="00293D78">
        <w:rPr>
          <w:rFonts w:cs="Arial"/>
        </w:rPr>
        <w:t>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6F21CD9" w:rsidR="000D17AA"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FUNA</w:t>
      </w:r>
      <w:r w:rsidR="000A609F" w:rsidRPr="001B73D3">
        <w:rPr>
          <w:rFonts w:cs="Arial"/>
          <w:highlight w:val="yellow"/>
        </w:rPr>
        <w:t>_</w:t>
      </w:r>
      <w:r w:rsidRPr="001B73D3">
        <w:rPr>
          <w:rFonts w:cs="Arial"/>
          <w:highlight w:val="yellow"/>
        </w:rPr>
        <w:t>NAMEOFCOMPANY_</w:t>
      </w:r>
      <w:r w:rsidR="000C2054">
        <w:rPr>
          <w:rFonts w:cs="Arial"/>
          <w:highlight w:val="yellow"/>
        </w:rPr>
        <w:t>REPLYFORM</w:t>
      </w:r>
      <w:r w:rsidR="000D17AA" w:rsidRPr="001B73D3">
        <w:rPr>
          <w:rFonts w:cs="Arial"/>
          <w:highlight w:val="yellow"/>
        </w:rPr>
        <w:t>.</w:t>
      </w:r>
    </w:p>
    <w:p w14:paraId="339C231E" w14:textId="5B11E242"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w:t>
      </w:r>
      <w:r w:rsidR="00B92885">
        <w:rPr>
          <w:rFonts w:cs="Arial"/>
        </w:rPr>
        <w:t>ABCD</w:t>
      </w:r>
      <w:r w:rsidR="000D17AA" w:rsidRPr="00EF0769">
        <w:rPr>
          <w:rFonts w:cs="Arial"/>
        </w:rPr>
        <w:t xml:space="preserve">, the </w:t>
      </w:r>
      <w:r w:rsidR="00021E83" w:rsidRPr="00EF0769">
        <w:rPr>
          <w:rFonts w:cs="Arial"/>
        </w:rPr>
        <w:t>name of the reply form would be:</w:t>
      </w:r>
    </w:p>
    <w:p w14:paraId="07FC02DB" w14:textId="5319DAC7" w:rsidR="00021E83"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w:t>
      </w:r>
      <w:r w:rsidR="00733158" w:rsidRPr="001B73D3">
        <w:rPr>
          <w:rFonts w:cs="Arial"/>
          <w:highlight w:val="yellow"/>
        </w:rPr>
        <w:t>A</w:t>
      </w:r>
      <w:r w:rsidR="00227C1A" w:rsidRPr="001B73D3">
        <w:rPr>
          <w:rFonts w:cs="Arial"/>
          <w:highlight w:val="yellow"/>
        </w:rPr>
        <w:t>_</w:t>
      </w:r>
      <w:r w:rsidR="00B92885">
        <w:rPr>
          <w:rFonts w:cs="Arial"/>
          <w:highlight w:val="yellow"/>
        </w:rPr>
        <w:t>ABCD</w:t>
      </w:r>
      <w:r w:rsidRPr="001B73D3">
        <w:rPr>
          <w:rFonts w:cs="Arial"/>
          <w:highlight w:val="yellow"/>
        </w:rPr>
        <w:t>_REPLYFORM</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0B300711" w:rsidR="00F574D0" w:rsidRPr="00EF0769" w:rsidRDefault="00F574D0" w:rsidP="00F574D0">
      <w:pPr>
        <w:pStyle w:val="04BodyText"/>
        <w:spacing w:before="120" w:after="120"/>
        <w:rPr>
          <w:rFonts w:cs="Arial"/>
        </w:rPr>
      </w:pPr>
      <w:r w:rsidRPr="00EF0769">
        <w:rPr>
          <w:rFonts w:cs="Arial"/>
        </w:rPr>
        <w:t xml:space="preserve">Responses must reach us by </w:t>
      </w:r>
      <w:r w:rsidR="001B73D3">
        <w:rPr>
          <w:rFonts w:cs="Arial"/>
        </w:rPr>
        <w:t>20</w:t>
      </w:r>
      <w:r w:rsidR="00733158">
        <w:rPr>
          <w:rFonts w:cs="Arial"/>
        </w:rPr>
        <w:t xml:space="preserve"> </w:t>
      </w:r>
      <w:r w:rsidR="001B73D3">
        <w:rPr>
          <w:rFonts w:cs="Arial"/>
        </w:rPr>
        <w:t>February</w:t>
      </w:r>
      <w:r w:rsidR="00733158">
        <w:rPr>
          <w:rFonts w:cs="Arial"/>
        </w:rPr>
        <w:t xml:space="preserve"> </w:t>
      </w:r>
      <w:r w:rsidR="00591CDF" w:rsidRPr="00267551">
        <w:rPr>
          <w:rFonts w:cs="Arial"/>
        </w:rPr>
        <w:t>202</w:t>
      </w:r>
      <w:r w:rsidR="00733158">
        <w:rPr>
          <w:rFonts w:cs="Arial"/>
        </w:rPr>
        <w:t>2</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permStart w:id="82257371" w:edGrp="everyone"/>
      <w:r w:rsidR="0066246A">
        <w:fldChar w:fldCharType="begin"/>
      </w:r>
      <w:r w:rsidR="0066246A">
        <w:instrText>HYPERLINK "http://www.esma.europa.eu"</w:instrText>
      </w:r>
      <w:r w:rsidR="0066246A">
        <w:fldChar w:fldCharType="separate"/>
      </w:r>
      <w:r w:rsidRPr="005B6B12">
        <w:rPr>
          <w:rStyle w:val="Hyperlnk"/>
        </w:rPr>
        <w:t>www.esma.europa.eu</w:t>
      </w:r>
      <w:r w:rsidR="0066246A">
        <w:rPr>
          <w:rStyle w:val="Hyperlnk"/>
        </w:rPr>
        <w:fldChar w:fldCharType="end"/>
      </w:r>
      <w:permEnd w:id="82257371"/>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6" w:history="1">
        <w:r w:rsidRPr="00EF0769">
          <w:rPr>
            <w:rStyle w:val="Hyperl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Rubrik1"/>
        <w:numPr>
          <w:ilvl w:val="0"/>
          <w:numId w:val="0"/>
        </w:numPr>
      </w:pPr>
      <w:r w:rsidRPr="00AB6D88">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tshllartext"/>
              <w:rFonts w:cs="Arial"/>
            </w:rPr>
            <w:id w:val="651570699"/>
            <w:text/>
          </w:sdtPr>
          <w:sdtContent>
            <w:tc>
              <w:tcPr>
                <w:tcW w:w="5595" w:type="dxa"/>
                <w:shd w:val="clear" w:color="auto" w:fill="auto"/>
              </w:tcPr>
              <w:p w14:paraId="7A68491E" w14:textId="1855E91D" w:rsidR="00C2682A" w:rsidRPr="00AB6D88" w:rsidRDefault="000D57FF" w:rsidP="00FA5524">
                <w:pPr>
                  <w:rPr>
                    <w:rStyle w:val="Platshllartext"/>
                    <w:rFonts w:cs="Arial"/>
                  </w:rPr>
                </w:pPr>
                <w:r>
                  <w:rPr>
                    <w:rStyle w:val="Platshllartext"/>
                    <w:rFonts w:cs="Arial"/>
                  </w:rPr>
                  <w:t>Swedish Securities Markets Association (SSMA)</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507932BB" w:rsidR="00C2682A" w:rsidRPr="00AB6D88" w:rsidRDefault="00000000"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0D57FF">
                  <w:rPr>
                    <w:rFonts w:cs="Arial"/>
                  </w:rPr>
                  <w:t>Investment Services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Content>
            <w:tc>
              <w:tcPr>
                <w:tcW w:w="5595" w:type="dxa"/>
                <w:shd w:val="clear" w:color="auto" w:fill="auto"/>
              </w:tcPr>
              <w:p w14:paraId="3EE0D441" w14:textId="2824413B" w:rsidR="00C2682A" w:rsidRPr="00AB6D88" w:rsidRDefault="000D57FF"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1045C271" w14:textId="54881EB1" w:rsidR="00C2682A" w:rsidRPr="00AB6D88" w:rsidRDefault="000D57FF" w:rsidP="00FA5524">
                <w:pPr>
                  <w:rPr>
                    <w:rFonts w:cs="Arial"/>
                  </w:rPr>
                </w:pPr>
                <w:r>
                  <w:rPr>
                    <w:rFonts w:cs="Arial"/>
                  </w:rPr>
                  <w:t>Sweden</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Rubrik1"/>
        <w:numPr>
          <w:ilvl w:val="0"/>
          <w:numId w:val="0"/>
        </w:numPr>
        <w:ind w:left="431" w:hanging="431"/>
      </w:pPr>
      <w:r>
        <w:t>Introduction</w:t>
      </w:r>
    </w:p>
    <w:p w14:paraId="0A354328" w14:textId="77777777" w:rsidR="00F87897" w:rsidRPr="001D47A5" w:rsidRDefault="00F87897" w:rsidP="00F87897">
      <w:pPr>
        <w:rPr>
          <w:rStyle w:val="Starkbetoning"/>
        </w:rPr>
      </w:pPr>
      <w:r w:rsidRPr="001D47A5">
        <w:rPr>
          <w:rStyle w:val="Starkbetoning"/>
        </w:rPr>
        <w:t>Please make your introductory comments below, if any:</w:t>
      </w:r>
    </w:p>
    <w:p w14:paraId="385E0DBA" w14:textId="77777777" w:rsidR="00F87897" w:rsidRPr="00BF28DA" w:rsidRDefault="00F87897" w:rsidP="00F87897"/>
    <w:p w14:paraId="2487CCBE"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5FA4557A" w14:textId="77777777" w:rsidR="006846F3" w:rsidRDefault="006846F3" w:rsidP="006846F3">
      <w:pPr>
        <w:rPr>
          <w:rFonts w:cstheme="minorHAnsi"/>
          <w:lang w:val="en-US"/>
        </w:rPr>
      </w:pPr>
      <w:bookmarkStart w:id="3" w:name="_Hlk89780347"/>
      <w:permStart w:id="1100430741" w:edGrp="everyone"/>
      <w:r w:rsidRPr="00C52FF6">
        <w:rPr>
          <w:rFonts w:cstheme="minorHAnsi"/>
          <w:lang w:val="en-US"/>
        </w:rPr>
        <w:t xml:space="preserve">The SSMA welcomes the opportunity to respond to ESMAs Call for Evidence on the European </w:t>
      </w:r>
      <w:proofErr w:type="spellStart"/>
      <w:r w:rsidRPr="00C52FF6">
        <w:rPr>
          <w:rFonts w:cstheme="minorHAnsi"/>
          <w:lang w:val="en-US"/>
        </w:rPr>
        <w:t>Commissions</w:t>
      </w:r>
      <w:proofErr w:type="spellEnd"/>
      <w:r w:rsidRPr="00C52FF6">
        <w:rPr>
          <w:rFonts w:cstheme="minorHAnsi"/>
          <w:lang w:val="en-US"/>
        </w:rPr>
        <w:t xml:space="preserve"> mandate on certain aspects relating to retail investor protection. </w:t>
      </w:r>
    </w:p>
    <w:p w14:paraId="21BE2B6E" w14:textId="77777777" w:rsidR="006846F3" w:rsidRDefault="006846F3" w:rsidP="006846F3">
      <w:pPr>
        <w:rPr>
          <w:rFonts w:cstheme="minorHAnsi"/>
          <w:lang w:val="en-US"/>
        </w:rPr>
      </w:pPr>
    </w:p>
    <w:p w14:paraId="3E700C9A" w14:textId="77777777" w:rsidR="006846F3" w:rsidRDefault="006846F3" w:rsidP="006846F3">
      <w:pPr>
        <w:rPr>
          <w:rFonts w:cstheme="minorHAnsi"/>
          <w:lang w:val="en-US"/>
        </w:rPr>
      </w:pPr>
      <w:r>
        <w:rPr>
          <w:rFonts w:cstheme="minorHAnsi"/>
          <w:lang w:val="en-US"/>
        </w:rPr>
        <w:t xml:space="preserve">The SSMA is a trade association representing the interests of investment firms active on the Swedish securities market. Please refer to the response from the Swedish Investment Fund  Association (SW: </w:t>
      </w:r>
      <w:proofErr w:type="spellStart"/>
      <w:r>
        <w:rPr>
          <w:rFonts w:cstheme="minorHAnsi"/>
          <w:lang w:val="en-US"/>
        </w:rPr>
        <w:t>Fondbolagens</w:t>
      </w:r>
      <w:proofErr w:type="spellEnd"/>
      <w:r>
        <w:rPr>
          <w:rFonts w:cstheme="minorHAnsi"/>
          <w:lang w:val="en-US"/>
        </w:rPr>
        <w:t xml:space="preserve"> </w:t>
      </w:r>
      <w:proofErr w:type="spellStart"/>
      <w:r>
        <w:rPr>
          <w:rFonts w:cstheme="minorHAnsi"/>
          <w:lang w:val="en-US"/>
        </w:rPr>
        <w:t>förening</w:t>
      </w:r>
      <w:proofErr w:type="spellEnd"/>
      <w:r>
        <w:rPr>
          <w:rFonts w:cstheme="minorHAnsi"/>
          <w:lang w:val="en-US"/>
        </w:rPr>
        <w:t xml:space="preserve">) for feed-back representing the Swedish fund industry. </w:t>
      </w:r>
    </w:p>
    <w:p w14:paraId="6BA03D45" w14:textId="77777777" w:rsidR="006846F3" w:rsidRPr="00C52FF6" w:rsidRDefault="006846F3" w:rsidP="006846F3">
      <w:pPr>
        <w:rPr>
          <w:rFonts w:cstheme="minorHAnsi"/>
          <w:lang w:val="en-US"/>
        </w:rPr>
      </w:pPr>
    </w:p>
    <w:bookmarkEnd w:id="3"/>
    <w:p w14:paraId="7D5B6B49" w14:textId="77777777" w:rsidR="006846F3" w:rsidRPr="00C52FF6" w:rsidRDefault="006846F3" w:rsidP="006846F3">
      <w:pPr>
        <w:pStyle w:val="Liststycke"/>
        <w:numPr>
          <w:ilvl w:val="0"/>
          <w:numId w:val="41"/>
        </w:numPr>
        <w:spacing w:after="160"/>
        <w:rPr>
          <w:rFonts w:cstheme="minorHAnsi"/>
          <w:b/>
          <w:bCs/>
          <w:lang w:val="en-US"/>
        </w:rPr>
      </w:pPr>
      <w:r w:rsidRPr="00C52FF6">
        <w:rPr>
          <w:rFonts w:cstheme="minorHAnsi"/>
          <w:b/>
          <w:bCs/>
          <w:lang w:val="en-US"/>
        </w:rPr>
        <w:t xml:space="preserve">General comments </w:t>
      </w:r>
    </w:p>
    <w:p w14:paraId="372FCD06" w14:textId="77777777" w:rsidR="006846F3" w:rsidRDefault="006846F3" w:rsidP="006846F3">
      <w:pPr>
        <w:rPr>
          <w:rFonts w:cstheme="minorHAnsi"/>
          <w:lang w:val="en-US"/>
        </w:rPr>
      </w:pPr>
      <w:r>
        <w:rPr>
          <w:rFonts w:cstheme="minorHAnsi"/>
          <w:lang w:val="en-US"/>
        </w:rPr>
        <w:t xml:space="preserve">The SSMA is concerned with the increasing complexity of the EU sustainability framework and is therefore generally positive to harmonized rules as regards the usage of sustainability-related terms in funds’ names. Although the SSMA recognizes that there will be some implementation challenges relating to the quantitative thresholds at an initial stage, i.e. due to lack of data, we think such thresholds are likely to bring additional clarity in the longer term. </w:t>
      </w:r>
    </w:p>
    <w:p w14:paraId="3FD9429C" w14:textId="77777777" w:rsidR="006846F3" w:rsidRDefault="006846F3" w:rsidP="006846F3">
      <w:pPr>
        <w:rPr>
          <w:rFonts w:cstheme="minorHAnsi"/>
          <w:lang w:val="en-US"/>
        </w:rPr>
      </w:pPr>
      <w:r>
        <w:rPr>
          <w:rFonts w:cstheme="minorHAnsi"/>
          <w:lang w:val="en-US"/>
        </w:rPr>
        <w:t xml:space="preserve">In addition, the SSMA considers that ESMA’s guidelines will have the effect of increasing supervisory convergence and will therefore remove some of the legal uncertainties and un-level playing field that result from different interpretations by national competent authorities. </w:t>
      </w:r>
    </w:p>
    <w:p w14:paraId="0CDD35F0" w14:textId="77777777" w:rsidR="006846F3" w:rsidRDefault="006846F3" w:rsidP="006846F3">
      <w:pPr>
        <w:rPr>
          <w:rFonts w:cstheme="minorHAnsi"/>
          <w:lang w:val="en-US"/>
        </w:rPr>
      </w:pPr>
      <w:r>
        <w:rPr>
          <w:rFonts w:cstheme="minorHAnsi"/>
          <w:lang w:val="en-US"/>
        </w:rPr>
        <w:t xml:space="preserve">As regards scope, we believe that the following points could be made even more clear in the guidelines and/or feedback statement: </w:t>
      </w:r>
    </w:p>
    <w:p w14:paraId="1D6AF4CF" w14:textId="77777777" w:rsidR="006846F3" w:rsidRDefault="006846F3" w:rsidP="006846F3">
      <w:pPr>
        <w:pStyle w:val="Liststycke"/>
        <w:numPr>
          <w:ilvl w:val="0"/>
          <w:numId w:val="42"/>
        </w:numPr>
        <w:spacing w:after="160"/>
        <w:rPr>
          <w:rFonts w:cstheme="minorHAnsi"/>
          <w:lang w:val="en-US"/>
        </w:rPr>
      </w:pPr>
      <w:r>
        <w:rPr>
          <w:rFonts w:cstheme="minorHAnsi"/>
          <w:lang w:val="en-US"/>
        </w:rPr>
        <w:t xml:space="preserve">The guidelines only relate to the name of the fund and not to marketing activities, which is regulated in other places. </w:t>
      </w:r>
    </w:p>
    <w:p w14:paraId="08C6541E" w14:textId="513E4A60" w:rsidR="00B92885" w:rsidRPr="006846F3" w:rsidRDefault="006846F3" w:rsidP="006846F3">
      <w:pPr>
        <w:pStyle w:val="Liststycke"/>
        <w:numPr>
          <w:ilvl w:val="0"/>
          <w:numId w:val="42"/>
        </w:numPr>
        <w:spacing w:after="160"/>
        <w:rPr>
          <w:rFonts w:cstheme="minorHAnsi"/>
          <w:b/>
          <w:bCs/>
          <w:lang w:val="en-US"/>
        </w:rPr>
      </w:pPr>
      <w:r>
        <w:rPr>
          <w:rFonts w:cstheme="minorHAnsi"/>
          <w:lang w:val="en-US"/>
        </w:rPr>
        <w:t>The guidelines cover UCITS and AIM. Tailormade products such as individual portfolios are not included.</w:t>
      </w:r>
    </w:p>
    <w:permEnd w:id="1100430741"/>
    <w:p w14:paraId="3B95B420"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3B7AB56A" w14:textId="486D865E" w:rsidR="00F87897" w:rsidRPr="00BF28DA" w:rsidRDefault="00F87897" w:rsidP="00F87897"/>
    <w:p w14:paraId="08CA68BE" w14:textId="77777777" w:rsidR="00B92885" w:rsidRDefault="00F87897" w:rsidP="00B92885">
      <w:pPr>
        <w:pStyle w:val="Questionstyle"/>
        <w:numPr>
          <w:ilvl w:val="0"/>
          <w:numId w:val="39"/>
        </w:numPr>
      </w:pPr>
      <w:r>
        <w:br w:type="page"/>
      </w:r>
      <w:r w:rsidR="00B92885">
        <w:t xml:space="preserve">: </w:t>
      </w:r>
      <w:r w:rsidR="00B92885" w:rsidRPr="00C96AFA">
        <w:t>Do you agree with the need to introduce quantitative thresholds to assess funds’ names?</w:t>
      </w:r>
    </w:p>
    <w:p w14:paraId="5820FAB8" w14:textId="77777777" w:rsidR="00B92885" w:rsidRDefault="00B92885" w:rsidP="00B92885">
      <w:r>
        <w:t>&lt;ESMA_QUESTION_FUNA_1&gt;</w:t>
      </w:r>
    </w:p>
    <w:p w14:paraId="043F3971" w14:textId="0044B963" w:rsidR="00B92885" w:rsidRDefault="00F77B4F" w:rsidP="00B92885">
      <w:pPr>
        <w:rPr>
          <w:rFonts w:cstheme="minorHAnsi"/>
          <w:lang w:val="en-US"/>
        </w:rPr>
      </w:pPr>
      <w:permStart w:id="1596738700" w:edGrp="everyone"/>
      <w:r w:rsidRPr="000F7EA0">
        <w:rPr>
          <w:rFonts w:cstheme="minorHAnsi"/>
          <w:lang w:val="en-US"/>
        </w:rPr>
        <w:t>Yes.</w:t>
      </w:r>
      <w:r>
        <w:rPr>
          <w:rFonts w:cstheme="minorHAnsi"/>
          <w:lang w:val="en-US"/>
        </w:rPr>
        <w:t xml:space="preserve"> Although the SSMA recognizes that there will be some implementation challenges relating to the quantitative thresholds at an initial stage, i.e. due to lack of data, we think such thresholds are likely to bring additional clarity in the longer term</w:t>
      </w:r>
      <w:r w:rsidR="00B80F23">
        <w:rPr>
          <w:rFonts w:cstheme="minorHAnsi"/>
          <w:lang w:val="en-US"/>
        </w:rPr>
        <w:t>.</w:t>
      </w:r>
    </w:p>
    <w:p w14:paraId="01BA20DA" w14:textId="77777777" w:rsidR="00B80F23" w:rsidRDefault="00B80F23" w:rsidP="00B92885">
      <w:pPr>
        <w:rPr>
          <w:rFonts w:cstheme="minorHAnsi"/>
          <w:lang w:val="en-US"/>
        </w:rPr>
      </w:pPr>
    </w:p>
    <w:p w14:paraId="5927F257" w14:textId="589E7292" w:rsidR="00B80F23" w:rsidRPr="00F77489" w:rsidRDefault="00B80F23" w:rsidP="00B92885">
      <w:pPr>
        <w:rPr>
          <w:rFonts w:cstheme="minorHAnsi"/>
          <w:lang w:val="en-US"/>
        </w:rPr>
      </w:pPr>
      <w:r>
        <w:rPr>
          <w:rFonts w:cstheme="minorHAnsi"/>
          <w:lang w:val="en-US"/>
        </w:rPr>
        <w:t>In addition, the SSMA considers that ESMA’s guidelines will have the effect of increasing supervisory convergence and will therefore remove some of the legal uncertainties and un-level playing field that result from different interpretations by national competent authorities</w:t>
      </w:r>
      <w:r w:rsidR="00F77489">
        <w:rPr>
          <w:rFonts w:cstheme="minorHAnsi"/>
          <w:lang w:val="en-US"/>
        </w:rPr>
        <w:t>.</w:t>
      </w:r>
    </w:p>
    <w:permEnd w:id="1596738700"/>
    <w:p w14:paraId="088B5A4D" w14:textId="77777777" w:rsidR="00B92885" w:rsidRDefault="00B92885" w:rsidP="00B92885">
      <w:r>
        <w:t>&lt;ESMA_QUESTION_FUNA_1&gt;</w:t>
      </w:r>
    </w:p>
    <w:p w14:paraId="651402EE" w14:textId="77777777" w:rsidR="00B92885" w:rsidRDefault="00B92885" w:rsidP="00B92885"/>
    <w:p w14:paraId="4BC13ED3" w14:textId="77777777" w:rsidR="00B92885" w:rsidRPr="00AA6F4F" w:rsidRDefault="00B92885" w:rsidP="00B92885">
      <w:pPr>
        <w:pStyle w:val="Questionstyle"/>
        <w:numPr>
          <w:ilvl w:val="0"/>
          <w:numId w:val="39"/>
        </w:numPr>
      </w:pPr>
      <w:r>
        <w:t xml:space="preserve">: </w:t>
      </w:r>
      <w:bookmarkStart w:id="4" w:name="_Hlk119596330"/>
      <w:r w:rsidRPr="00AA6F4F">
        <w:t>Do you agree with the proposed threshold of 80% of the minimum proportion of investments for the use of any ESG-, or impact-related words in the name of a fund? If not, please explain why and provide an alternative proposal.</w:t>
      </w:r>
    </w:p>
    <w:bookmarkEnd w:id="4"/>
    <w:p w14:paraId="4F9400BD" w14:textId="77777777" w:rsidR="00B92885" w:rsidRDefault="00B92885" w:rsidP="00B92885">
      <w:r>
        <w:t>&lt;ESMA_QUESTION_FUNA_2&gt;</w:t>
      </w:r>
    </w:p>
    <w:p w14:paraId="7BED3590" w14:textId="77777777" w:rsidR="00B92885" w:rsidRDefault="00B92885" w:rsidP="00B92885">
      <w:permStart w:id="1305634831" w:edGrp="everyone"/>
      <w:r>
        <w:t>TYPE YOUR TEXT HERE</w:t>
      </w:r>
    </w:p>
    <w:permEnd w:id="1305634831"/>
    <w:p w14:paraId="562CCC86" w14:textId="77777777" w:rsidR="00B92885" w:rsidRDefault="00B92885" w:rsidP="00B92885">
      <w:r>
        <w:t>&lt;ESMA_QUESTION_FUNA_2&gt;</w:t>
      </w:r>
    </w:p>
    <w:p w14:paraId="0FAF0A39" w14:textId="77777777" w:rsidR="00B92885" w:rsidRDefault="00B92885" w:rsidP="00B92885"/>
    <w:p w14:paraId="4927E281" w14:textId="77777777" w:rsidR="00B92885" w:rsidRDefault="00B92885" w:rsidP="00B92885">
      <w:pPr>
        <w:pStyle w:val="Questionstyle"/>
        <w:numPr>
          <w:ilvl w:val="0"/>
          <w:numId w:val="39"/>
        </w:numPr>
      </w:pPr>
      <w:r>
        <w:t xml:space="preserve">: </w:t>
      </w:r>
      <w:r w:rsidRPr="00AA6F4F">
        <w:t>Do you agree to include an additional threshold of at least 50% of minimum proportion of sustainable investments for the use of the word “sustainable” or any other sustainability-related term in the name of the fund? If not, please explain why and provide an alternative proposal.</w:t>
      </w:r>
    </w:p>
    <w:p w14:paraId="1A2958BD" w14:textId="77777777" w:rsidR="00B92885" w:rsidRDefault="00B92885" w:rsidP="00B92885">
      <w:r>
        <w:t>&lt;ESMA_QUESTION_FUNA_3&gt;</w:t>
      </w:r>
    </w:p>
    <w:p w14:paraId="3F3E1763" w14:textId="77777777" w:rsidR="00B92885" w:rsidRDefault="00B92885" w:rsidP="00B92885">
      <w:permStart w:id="347949177" w:edGrp="everyone"/>
      <w:r>
        <w:t>TYPE YOUR TEXT HERE</w:t>
      </w:r>
    </w:p>
    <w:permEnd w:id="347949177"/>
    <w:p w14:paraId="4C140ACE" w14:textId="77777777" w:rsidR="00B92885" w:rsidRDefault="00B92885" w:rsidP="00B92885">
      <w:r>
        <w:t>&lt;ESMA_QUESTION_FUNA_3&gt;</w:t>
      </w:r>
    </w:p>
    <w:p w14:paraId="37EF5282" w14:textId="77777777" w:rsidR="00B92885" w:rsidRDefault="00B92885" w:rsidP="00B92885"/>
    <w:p w14:paraId="733D1E9D" w14:textId="77777777" w:rsidR="00B92885" w:rsidRDefault="00B92885" w:rsidP="00B92885">
      <w:pPr>
        <w:pStyle w:val="Questionstyle"/>
        <w:numPr>
          <w:ilvl w:val="0"/>
          <w:numId w:val="39"/>
        </w:numPr>
      </w:pPr>
      <w:r>
        <w:t xml:space="preserve">: </w:t>
      </w:r>
      <w:r w:rsidRPr="00AA6F4F">
        <w:t>Do you think that there are alternative ways to construct the threshold mechanism? If yes, please explain your alternative proposal.</w:t>
      </w:r>
    </w:p>
    <w:p w14:paraId="0ACC61A1" w14:textId="77777777" w:rsidR="00B92885" w:rsidRDefault="00B92885" w:rsidP="00B92885">
      <w:r>
        <w:t>&lt;ESMA_QUESTION_FUNA_4&gt;</w:t>
      </w:r>
    </w:p>
    <w:p w14:paraId="5DCA02E0" w14:textId="77777777" w:rsidR="00B92885" w:rsidRDefault="00B92885" w:rsidP="00B92885">
      <w:permStart w:id="351877901" w:edGrp="everyone"/>
      <w:r>
        <w:t>TYPE YOUR TEXT HERE</w:t>
      </w:r>
    </w:p>
    <w:permEnd w:id="351877901"/>
    <w:p w14:paraId="29DD3DB8" w14:textId="77777777" w:rsidR="00B92885" w:rsidRDefault="00B92885" w:rsidP="00B92885">
      <w:r>
        <w:t>&lt;ESMA_QUESTION_FUNA_4&gt;</w:t>
      </w:r>
    </w:p>
    <w:p w14:paraId="2795765D" w14:textId="77777777" w:rsidR="00B92885" w:rsidRDefault="00B92885" w:rsidP="00B92885"/>
    <w:p w14:paraId="2BEAA24E" w14:textId="77777777" w:rsidR="00B92885" w:rsidRDefault="00B92885" w:rsidP="00B92885">
      <w:pPr>
        <w:pStyle w:val="Questionstyle"/>
        <w:numPr>
          <w:ilvl w:val="0"/>
          <w:numId w:val="39"/>
        </w:numPr>
      </w:pPr>
      <w:r>
        <w:t xml:space="preserve">: </w:t>
      </w:r>
      <w:r w:rsidRPr="000B78F5">
        <w:t>Do you think that there are other ways than the proposed thresholds to achieve the supervisory aim of ensuring that ESG or sustainability-related names of funds are aligned with their investment characteristics and objectives? If yes, please explain your alternative proposal. If yes, please explain your alternative proposal.</w:t>
      </w:r>
      <w:r w:rsidRPr="00391CB0">
        <w:t xml:space="preserve"> </w:t>
      </w:r>
    </w:p>
    <w:p w14:paraId="63615FFA" w14:textId="2D4FA919" w:rsidR="00B92885" w:rsidRDefault="00B92885" w:rsidP="00B92885">
      <w:r>
        <w:t>&lt;ESMA_QUESTION_FUNA_5&gt;</w:t>
      </w:r>
    </w:p>
    <w:p w14:paraId="29ABEB43" w14:textId="51B857B9" w:rsidR="00B92885" w:rsidRDefault="00B92885" w:rsidP="00B92885">
      <w:permStart w:id="1539323392" w:edGrp="everyone"/>
      <w:r>
        <w:t>TYPE YOUR TEXT HERE</w:t>
      </w:r>
    </w:p>
    <w:permEnd w:id="1539323392"/>
    <w:p w14:paraId="436D4354" w14:textId="77777777" w:rsidR="00B92885" w:rsidRDefault="00B92885" w:rsidP="00B92885">
      <w:r>
        <w:t>&lt;ESMA_QUESTION_FUNA_5&gt;</w:t>
      </w:r>
    </w:p>
    <w:p w14:paraId="51BCCD20" w14:textId="77777777" w:rsidR="00B92885" w:rsidRDefault="00B92885" w:rsidP="00B92885"/>
    <w:p w14:paraId="531615C6" w14:textId="77777777" w:rsidR="00B92885" w:rsidRDefault="00B92885" w:rsidP="00B92885">
      <w:pPr>
        <w:pStyle w:val="Questionstyle"/>
        <w:numPr>
          <w:ilvl w:val="0"/>
          <w:numId w:val="39"/>
        </w:numPr>
      </w:pPr>
      <w:r>
        <w:t xml:space="preserve">: </w:t>
      </w:r>
      <w:r w:rsidRPr="000B78F5">
        <w:t>Do you agree with the need for minimum safeguards for investment funds with an ESG- or sustainability-related term in their name? Should such safeguards be based on the exclusion criteria such as Commission Delegated Regulation (EU) 2020/1818 Article 12(1)-(2)? If not, explain why and provide an alternative proposal.</w:t>
      </w:r>
    </w:p>
    <w:p w14:paraId="114E1BE8" w14:textId="77777777" w:rsidR="00B92885" w:rsidRDefault="00B92885" w:rsidP="00B92885">
      <w:r>
        <w:t>&lt;ESMA_QUESTION_FUNA_6&gt;</w:t>
      </w:r>
    </w:p>
    <w:p w14:paraId="27D85F60" w14:textId="4B28E3C5" w:rsidR="00435E73" w:rsidRDefault="00435E73" w:rsidP="00435E73">
      <w:permStart w:id="175976681" w:edGrp="everyone"/>
      <w:r w:rsidRPr="0090335F">
        <w:rPr>
          <w:rFonts w:cstheme="minorHAnsi"/>
          <w:lang w:val="en-US"/>
        </w:rPr>
        <w:t xml:space="preserve">No. </w:t>
      </w:r>
      <w:r>
        <w:t xml:space="preserve">The SSMA does not agree with the reference to the Benchmark Delegated Regulation which in our view increases the complexity of the EU sustainability framework even further. In particular we are concerned with the fact that another type of minimum safeguards follows from the Taxonomy </w:t>
      </w:r>
      <w:r w:rsidR="00F673D6">
        <w:t>R</w:t>
      </w:r>
      <w:r>
        <w:t xml:space="preserve">egulation and that the reference to the Benchmark Delegated Regulation has the effect of introducing the “DNSH” requirements also for article 8 funds. </w:t>
      </w:r>
    </w:p>
    <w:p w14:paraId="14FB590D" w14:textId="77777777" w:rsidR="002469B0" w:rsidRDefault="002469B0" w:rsidP="00435E73"/>
    <w:p w14:paraId="359E9BCB" w14:textId="77777777" w:rsidR="00B62F0A" w:rsidRDefault="00435E73" w:rsidP="00B92885">
      <w:r>
        <w:t>Our proposal is therefore to either use the same minimum safeguards as in the Taxonomy rules or delete the reference to Article 12(2).</w:t>
      </w:r>
    </w:p>
    <w:permEnd w:id="175976681"/>
    <w:p w14:paraId="6EE97467" w14:textId="29E79DD4" w:rsidR="00B92885" w:rsidRDefault="00B92885" w:rsidP="00B92885">
      <w:r>
        <w:t>&lt;ESMA_QUESTION_FUNA_6&gt;</w:t>
      </w:r>
    </w:p>
    <w:p w14:paraId="0D23780D" w14:textId="77777777" w:rsidR="00B92885" w:rsidRDefault="00B92885" w:rsidP="00B92885"/>
    <w:p w14:paraId="24C13C1A" w14:textId="77777777" w:rsidR="00B92885" w:rsidRDefault="00B92885" w:rsidP="00B92885">
      <w:pPr>
        <w:pStyle w:val="Questionstyle"/>
        <w:numPr>
          <w:ilvl w:val="0"/>
          <w:numId w:val="39"/>
        </w:numPr>
      </w:pPr>
      <w:r>
        <w:t xml:space="preserve">: </w:t>
      </w:r>
      <w:r w:rsidRPr="000B78F5">
        <w:t xml:space="preserve">Do you think that, for the purpose of these Guidelines, derivatives should be subject to specific provisions for calculating thresholds? </w:t>
      </w:r>
    </w:p>
    <w:p w14:paraId="242B7FD3" w14:textId="77777777" w:rsidR="00B92885" w:rsidRDefault="00B92885" w:rsidP="00B92885">
      <w:r>
        <w:t>&lt;ESMA_QUESTION_FUNA_7&gt;</w:t>
      </w:r>
    </w:p>
    <w:p w14:paraId="33D374FB" w14:textId="77777777" w:rsidR="00B92885" w:rsidRDefault="00B92885" w:rsidP="00B92885">
      <w:permStart w:id="576722602" w:edGrp="everyone"/>
      <w:r>
        <w:t>TYPE YOUR TEXT HERE</w:t>
      </w:r>
    </w:p>
    <w:permEnd w:id="576722602"/>
    <w:p w14:paraId="523B84EB" w14:textId="77777777" w:rsidR="00B92885" w:rsidRDefault="00B92885" w:rsidP="00B92885">
      <w:r>
        <w:t>&lt;ESMA_QUESTION_FUNA_7&gt;</w:t>
      </w:r>
    </w:p>
    <w:p w14:paraId="50670D01" w14:textId="77777777" w:rsidR="00B92885" w:rsidRDefault="00B92885" w:rsidP="00B92885"/>
    <w:p w14:paraId="1C6AACD7" w14:textId="77777777" w:rsidR="00B92885" w:rsidRDefault="00B92885" w:rsidP="00B92885">
      <w:pPr>
        <w:pStyle w:val="Questionstyle"/>
        <w:numPr>
          <w:ilvl w:val="0"/>
          <w:numId w:val="40"/>
        </w:numPr>
      </w:pPr>
      <w:r>
        <w:t>Would you suggest the use of the notional value or the market value for the purpose of the calculation of the minimum proportion of investment?</w:t>
      </w:r>
    </w:p>
    <w:p w14:paraId="437586E7" w14:textId="77777777" w:rsidR="00B92885" w:rsidRDefault="00B92885" w:rsidP="00B92885">
      <w:r>
        <w:t>&lt;ESMA_QUESTION_FUNA_1&gt;</w:t>
      </w:r>
    </w:p>
    <w:p w14:paraId="0EC51ABF" w14:textId="77777777" w:rsidR="00B92885" w:rsidRDefault="00B92885" w:rsidP="00B92885">
      <w:permStart w:id="1071974531" w:edGrp="everyone"/>
      <w:r>
        <w:t>TYPE YOUR TEXT HERE</w:t>
      </w:r>
    </w:p>
    <w:permEnd w:id="1071974531"/>
    <w:p w14:paraId="3A9FC829" w14:textId="77777777" w:rsidR="00B92885" w:rsidRDefault="00B92885" w:rsidP="00B92885">
      <w:r>
        <w:t>&lt;ESMA_QUESTION_FUNA_1&gt;</w:t>
      </w:r>
    </w:p>
    <w:p w14:paraId="1ECE9E45" w14:textId="77777777" w:rsidR="00B92885" w:rsidRDefault="00B92885" w:rsidP="00B92885"/>
    <w:p w14:paraId="779A7A94" w14:textId="77777777" w:rsidR="00B92885" w:rsidRDefault="00B92885" w:rsidP="00B92885">
      <w:pPr>
        <w:pStyle w:val="Questionstyle"/>
        <w:numPr>
          <w:ilvl w:val="0"/>
          <w:numId w:val="40"/>
        </w:numPr>
      </w:pPr>
      <w:r>
        <w:t>Are there any other measures you would recommend for derivatives for the calculation of the minimum proportion of investments?</w:t>
      </w:r>
    </w:p>
    <w:p w14:paraId="7C5D84D6" w14:textId="77777777" w:rsidR="00B92885" w:rsidRDefault="00B92885" w:rsidP="00B92885">
      <w:r>
        <w:t>&lt;ESMA_QUESTION_FUNA_2&gt;</w:t>
      </w:r>
    </w:p>
    <w:p w14:paraId="2ABDF65C" w14:textId="77777777" w:rsidR="00B92885" w:rsidRDefault="00B92885" w:rsidP="00B92885">
      <w:permStart w:id="1162834929" w:edGrp="everyone"/>
      <w:r>
        <w:t>TYPE YOUR TEXT HERE</w:t>
      </w:r>
    </w:p>
    <w:permEnd w:id="1162834929"/>
    <w:p w14:paraId="54A1018F" w14:textId="77777777" w:rsidR="00B92885" w:rsidRDefault="00B92885" w:rsidP="00B92885">
      <w:r>
        <w:t>&lt;ESMA_QUESTION_FUNA_2&gt;</w:t>
      </w:r>
    </w:p>
    <w:p w14:paraId="3FC5B87F" w14:textId="77777777" w:rsidR="00B92885" w:rsidRDefault="00B92885" w:rsidP="00B92885"/>
    <w:p w14:paraId="1F43A90B" w14:textId="77777777" w:rsidR="00B92885" w:rsidRDefault="00B92885" w:rsidP="00B92885">
      <w:pPr>
        <w:pStyle w:val="Questionstyle"/>
        <w:numPr>
          <w:ilvl w:val="0"/>
          <w:numId w:val="39"/>
        </w:numPr>
      </w:pPr>
      <w:r>
        <w:t xml:space="preserve">: </w:t>
      </w:r>
      <w:r w:rsidRPr="000B78F5">
        <w:t>Do you agree that funds designating an index as a reference benchmark should also consider the same requirements for funds’ names as any other fund? If not, explain why and provide an alternative proposal.</w:t>
      </w:r>
    </w:p>
    <w:p w14:paraId="01B8DAB9" w14:textId="77777777" w:rsidR="00B92885" w:rsidRDefault="00B92885" w:rsidP="00B92885">
      <w:r>
        <w:t>&lt;ESMA_QUESTION_FUNA_8&gt;</w:t>
      </w:r>
    </w:p>
    <w:p w14:paraId="2BABA8E0" w14:textId="77777777" w:rsidR="00B92885" w:rsidRDefault="00B92885" w:rsidP="00B92885">
      <w:permStart w:id="650455330" w:edGrp="everyone"/>
      <w:r>
        <w:t>TYPE YOUR TEXT HERE</w:t>
      </w:r>
    </w:p>
    <w:permEnd w:id="650455330"/>
    <w:p w14:paraId="737A5FA8" w14:textId="77777777" w:rsidR="00B92885" w:rsidRDefault="00B92885" w:rsidP="00B92885">
      <w:r>
        <w:t>&lt;ESMA_QUESTION_FUNA_8&gt;</w:t>
      </w:r>
    </w:p>
    <w:p w14:paraId="38B4AF69" w14:textId="77777777" w:rsidR="00B92885" w:rsidRDefault="00B92885" w:rsidP="00B92885"/>
    <w:p w14:paraId="06BA20E5" w14:textId="77777777" w:rsidR="00B92885" w:rsidRDefault="00B92885" w:rsidP="00B92885">
      <w:pPr>
        <w:pStyle w:val="Questionstyle"/>
        <w:numPr>
          <w:ilvl w:val="0"/>
          <w:numId w:val="39"/>
        </w:numPr>
      </w:pPr>
      <w:r>
        <w:t xml:space="preserve">: </w:t>
      </w:r>
      <w:r w:rsidRPr="000B78F5">
        <w:t>Would you make a distinction between physical and synthetic replication, for example in relation to the collateral held, of an index?</w:t>
      </w:r>
    </w:p>
    <w:p w14:paraId="2D8CAB30" w14:textId="77777777" w:rsidR="00B92885" w:rsidRDefault="00B92885" w:rsidP="00B92885">
      <w:r>
        <w:t>&lt;ESMA_QUESTION_FUNA_9&gt;</w:t>
      </w:r>
    </w:p>
    <w:p w14:paraId="08901A8C" w14:textId="77777777" w:rsidR="00B92885" w:rsidRDefault="00B92885" w:rsidP="00B92885">
      <w:permStart w:id="1876589445" w:edGrp="everyone"/>
      <w:r>
        <w:t>TYPE YOUR TEXT HERE</w:t>
      </w:r>
    </w:p>
    <w:permEnd w:id="1876589445"/>
    <w:p w14:paraId="1B5712A0" w14:textId="77777777" w:rsidR="00B92885" w:rsidRDefault="00B92885" w:rsidP="00B92885">
      <w:r>
        <w:t>&lt;ESMA_QUESTION_FUNA_9&gt;</w:t>
      </w:r>
    </w:p>
    <w:p w14:paraId="76724C94" w14:textId="77777777" w:rsidR="00B92885" w:rsidRDefault="00B92885" w:rsidP="00B92885"/>
    <w:p w14:paraId="19F0BC69" w14:textId="77777777" w:rsidR="00B92885" w:rsidRDefault="00B92885" w:rsidP="00B92885">
      <w:pPr>
        <w:pStyle w:val="Questionstyle"/>
        <w:numPr>
          <w:ilvl w:val="0"/>
          <w:numId w:val="39"/>
        </w:numPr>
      </w:pPr>
      <w:r>
        <w:t xml:space="preserve">: </w:t>
      </w:r>
      <w:r w:rsidRPr="000B78F5">
        <w:t>Do you agree of having specific provisions for “impact” or impact-related names in these Guidelines</w:t>
      </w:r>
      <w:r w:rsidRPr="00391CB0">
        <w:t>?</w:t>
      </w:r>
      <w:r>
        <w:t xml:space="preserve"> </w:t>
      </w:r>
    </w:p>
    <w:p w14:paraId="4378B853" w14:textId="77777777" w:rsidR="00B92885" w:rsidRDefault="00B92885" w:rsidP="00B92885">
      <w:r>
        <w:t>&lt;ESMA_QUESTION_FUNA_10&gt;</w:t>
      </w:r>
    </w:p>
    <w:p w14:paraId="09441A21" w14:textId="721B1090" w:rsidR="00B92885" w:rsidRPr="00281BDD" w:rsidRDefault="00281BDD" w:rsidP="00B92885">
      <w:pPr>
        <w:rPr>
          <w:rFonts w:cstheme="minorHAnsi"/>
          <w:lang w:val="en-US"/>
        </w:rPr>
      </w:pPr>
      <w:permStart w:id="1992309739" w:edGrp="everyone"/>
      <w:r>
        <w:rPr>
          <w:rFonts w:cstheme="minorHAnsi"/>
          <w:lang w:val="en-US"/>
        </w:rPr>
        <w:t xml:space="preserve">No. Although the SSMA supports increased clarity as regards “impact” we consider that this issue is broader than the question of fund names and should be dealt with in a separate consultation. </w:t>
      </w:r>
    </w:p>
    <w:permEnd w:id="1992309739"/>
    <w:p w14:paraId="14AB0C87" w14:textId="77777777" w:rsidR="00B92885" w:rsidRDefault="00B92885" w:rsidP="00B92885">
      <w:r>
        <w:t>&lt;ESMA_QUESTION_FUNA_10&gt;</w:t>
      </w:r>
    </w:p>
    <w:p w14:paraId="010C54CA" w14:textId="77777777" w:rsidR="00B92885" w:rsidRDefault="00B92885" w:rsidP="00B92885"/>
    <w:p w14:paraId="511D7045" w14:textId="77777777" w:rsidR="00B92885" w:rsidRDefault="00B92885" w:rsidP="00B92885">
      <w:pPr>
        <w:pStyle w:val="Questionstyle"/>
        <w:numPr>
          <w:ilvl w:val="0"/>
          <w:numId w:val="39"/>
        </w:numPr>
      </w:pPr>
      <w:r>
        <w:t xml:space="preserve">: </w:t>
      </w:r>
      <w:r w:rsidRPr="00EA2F1C">
        <w:t>Should there be specific provisions for “transition” or transition-related names in these Guidelines? If yes, what should they be?</w:t>
      </w:r>
    </w:p>
    <w:p w14:paraId="7168EB52" w14:textId="77777777" w:rsidR="00B92885" w:rsidRDefault="00B92885" w:rsidP="00B92885">
      <w:r>
        <w:t>&lt;ESMA_QUESTION_FUNA_11&gt;</w:t>
      </w:r>
    </w:p>
    <w:p w14:paraId="61188F70" w14:textId="70771BCB" w:rsidR="00B92885" w:rsidRPr="00925848" w:rsidRDefault="00925848" w:rsidP="00B92885">
      <w:pPr>
        <w:rPr>
          <w:rFonts w:cstheme="minorHAnsi"/>
          <w:lang w:val="en-US"/>
        </w:rPr>
      </w:pPr>
      <w:permStart w:id="1423966990" w:edGrp="everyone"/>
      <w:r w:rsidRPr="00541817">
        <w:rPr>
          <w:rFonts w:cstheme="minorHAnsi"/>
          <w:lang w:val="en-US"/>
        </w:rPr>
        <w:t>No. Although the SSMA supports increased clari</w:t>
      </w:r>
      <w:r>
        <w:rPr>
          <w:rFonts w:cstheme="minorHAnsi"/>
          <w:lang w:val="en-US"/>
        </w:rPr>
        <w:t>t</w:t>
      </w:r>
      <w:r w:rsidRPr="00541817">
        <w:rPr>
          <w:rFonts w:cstheme="minorHAnsi"/>
          <w:lang w:val="en-US"/>
        </w:rPr>
        <w:t>y as regards “</w:t>
      </w:r>
      <w:r>
        <w:rPr>
          <w:rFonts w:cstheme="minorHAnsi"/>
          <w:lang w:val="en-US"/>
        </w:rPr>
        <w:t>transition</w:t>
      </w:r>
      <w:r w:rsidRPr="00541817">
        <w:rPr>
          <w:rFonts w:cstheme="minorHAnsi"/>
          <w:lang w:val="en-US"/>
        </w:rPr>
        <w:t>” we consider that this issue is broader than the question of fund names and should be dealt with in a separate consultation.</w:t>
      </w:r>
    </w:p>
    <w:permEnd w:id="1423966990"/>
    <w:p w14:paraId="0643B633" w14:textId="77777777" w:rsidR="00B92885" w:rsidRDefault="00B92885" w:rsidP="00B92885">
      <w:r>
        <w:t>&lt;ESMA_QUESTION_FUNA_11&gt;</w:t>
      </w:r>
    </w:p>
    <w:p w14:paraId="6EB17554" w14:textId="77777777" w:rsidR="00B92885" w:rsidRDefault="00B92885" w:rsidP="00B92885"/>
    <w:p w14:paraId="28EEF733" w14:textId="77777777" w:rsidR="00B92885" w:rsidRDefault="00B92885" w:rsidP="00B92885">
      <w:pPr>
        <w:pStyle w:val="Questionstyle"/>
        <w:numPr>
          <w:ilvl w:val="0"/>
          <w:numId w:val="39"/>
        </w:numPr>
      </w:pPr>
      <w:r>
        <w:t>:</w:t>
      </w:r>
      <w:r w:rsidRPr="00EA2F1C">
        <w:t xml:space="preserve"> The proposals in this consultation paper relates to investment funds’ names in light of specific sectoral concerns. However, considering the SFDR disclosures apply also to other sectors, do you think that these proposals may have implications for other sectors and, if so, would you see merit in </w:t>
      </w:r>
      <w:r>
        <w:t>hav</w:t>
      </w:r>
      <w:r w:rsidRPr="00EA2F1C">
        <w:t>ing similar guidance for other financial products?</w:t>
      </w:r>
      <w:r>
        <w:t xml:space="preserve">   </w:t>
      </w:r>
    </w:p>
    <w:p w14:paraId="728E37B7" w14:textId="77777777" w:rsidR="00B92885" w:rsidRDefault="00B92885" w:rsidP="00B92885">
      <w:r>
        <w:t>&lt;ESMA_QUESTION_FUNA_12&gt;</w:t>
      </w:r>
    </w:p>
    <w:p w14:paraId="54FC5FAA" w14:textId="77777777" w:rsidR="00B92885" w:rsidRDefault="00B92885" w:rsidP="00B92885">
      <w:permStart w:id="1434478937" w:edGrp="everyone"/>
      <w:r>
        <w:t>TYPE YOUR TEXT HERE</w:t>
      </w:r>
    </w:p>
    <w:permEnd w:id="1434478937"/>
    <w:p w14:paraId="70EEE415" w14:textId="77777777" w:rsidR="00B92885" w:rsidRDefault="00B92885" w:rsidP="00B92885">
      <w:r>
        <w:t>&lt;ESMA_QUESTION_FUNA_12&gt;</w:t>
      </w:r>
    </w:p>
    <w:p w14:paraId="17B0E5FA" w14:textId="77777777" w:rsidR="00B92885" w:rsidRDefault="00B92885" w:rsidP="00B92885"/>
    <w:p w14:paraId="78737478" w14:textId="77777777" w:rsidR="00B92885" w:rsidRDefault="00B92885" w:rsidP="00B92885">
      <w:pPr>
        <w:pStyle w:val="Questionstyle"/>
        <w:numPr>
          <w:ilvl w:val="0"/>
          <w:numId w:val="39"/>
        </w:numPr>
      </w:pPr>
      <w:r>
        <w:t xml:space="preserve">: </w:t>
      </w:r>
      <w:r w:rsidRPr="00EA2F1C">
        <w:t>Do you agree with having a transitional period of 6 months from the date of the application of the Guidelines for existing funds? If not, please explain why and provide an alternative proposal.</w:t>
      </w:r>
    </w:p>
    <w:p w14:paraId="004818D5" w14:textId="77777777" w:rsidR="00B92885" w:rsidRDefault="00B92885" w:rsidP="00B92885">
      <w:r>
        <w:t>&lt;ESMA_QUESTION_FUNA_13&gt;</w:t>
      </w:r>
    </w:p>
    <w:p w14:paraId="68ED52F5" w14:textId="77777777" w:rsidR="00B92885" w:rsidRDefault="00B92885" w:rsidP="00B92885">
      <w:permStart w:id="489244833" w:edGrp="everyone"/>
      <w:r>
        <w:t>TYPE YOUR TEXT HERE</w:t>
      </w:r>
    </w:p>
    <w:permEnd w:id="489244833"/>
    <w:p w14:paraId="739467F4" w14:textId="77777777" w:rsidR="00B92885" w:rsidRDefault="00B92885" w:rsidP="00B92885">
      <w:r>
        <w:t>&lt;ESMA_QUESTION_FUNA_13&gt;</w:t>
      </w:r>
    </w:p>
    <w:p w14:paraId="1F64F9E6" w14:textId="77777777" w:rsidR="00B92885" w:rsidRDefault="00B92885" w:rsidP="00B92885"/>
    <w:p w14:paraId="7FD3A293" w14:textId="77777777" w:rsidR="00B92885" w:rsidRDefault="00B92885" w:rsidP="00B92885">
      <w:pPr>
        <w:pStyle w:val="Questionstyle"/>
        <w:numPr>
          <w:ilvl w:val="0"/>
          <w:numId w:val="39"/>
        </w:numPr>
      </w:pPr>
      <w:r>
        <w:t xml:space="preserve">: </w:t>
      </w:r>
      <w:r w:rsidRPr="00EA2F1C">
        <w:t>Should the naming-related provisions be extended to closed-ended funds which have terminated their subscription period before the application date of the Guidelines? If not, please explain your answer.</w:t>
      </w:r>
    </w:p>
    <w:p w14:paraId="7510E02E" w14:textId="77777777" w:rsidR="00B92885" w:rsidRDefault="00B92885" w:rsidP="00B92885">
      <w:r>
        <w:t>&lt;ESMA_QUESTION_FUNA_14&gt;</w:t>
      </w:r>
    </w:p>
    <w:p w14:paraId="23752B71" w14:textId="77777777" w:rsidR="00B92885" w:rsidRDefault="00B92885" w:rsidP="00B92885">
      <w:permStart w:id="1766353355" w:edGrp="everyone"/>
      <w:r>
        <w:t>TYPE YOUR TEXT HERE</w:t>
      </w:r>
    </w:p>
    <w:permEnd w:id="1766353355"/>
    <w:p w14:paraId="611042B9" w14:textId="77777777" w:rsidR="00B92885" w:rsidRDefault="00B92885" w:rsidP="00B92885">
      <w:r>
        <w:t>&lt;ESMA_QUESTION_FUNA_14&gt;</w:t>
      </w:r>
    </w:p>
    <w:p w14:paraId="47DCA7A5" w14:textId="77777777" w:rsidR="00B92885" w:rsidRDefault="00B92885" w:rsidP="00B92885"/>
    <w:p w14:paraId="7718491E" w14:textId="77777777" w:rsidR="00B92885" w:rsidRDefault="00B92885" w:rsidP="00B92885">
      <w:pPr>
        <w:pStyle w:val="Questionstyle"/>
        <w:numPr>
          <w:ilvl w:val="0"/>
          <w:numId w:val="39"/>
        </w:numPr>
      </w:pPr>
      <w:r>
        <w:t xml:space="preserve">: </w:t>
      </w:r>
      <w:r w:rsidRPr="00D5777E">
        <w:t>What is the anticipated impact from the introduction of the proposed Guidelines?</w:t>
      </w:r>
    </w:p>
    <w:p w14:paraId="79B9FE7A" w14:textId="77777777" w:rsidR="00B92885" w:rsidRDefault="00B92885" w:rsidP="00B92885">
      <w:r>
        <w:t>&lt;ESMA_QUESTION_FUNA_15&gt;</w:t>
      </w:r>
    </w:p>
    <w:p w14:paraId="6F6494D0" w14:textId="77777777" w:rsidR="00B92885" w:rsidRDefault="00B92885" w:rsidP="00B92885">
      <w:permStart w:id="929254269" w:edGrp="everyone"/>
      <w:r>
        <w:t>TYPE YOUR TEXT HERE</w:t>
      </w:r>
    </w:p>
    <w:permEnd w:id="929254269"/>
    <w:p w14:paraId="00ADF191" w14:textId="77777777" w:rsidR="00B92885" w:rsidRDefault="00B92885" w:rsidP="00B92885">
      <w:r>
        <w:t>&lt;ESMA_QUESTION_FUNA_15&gt;</w:t>
      </w:r>
    </w:p>
    <w:p w14:paraId="2C1900D9" w14:textId="77777777" w:rsidR="00B92885" w:rsidRDefault="00B92885" w:rsidP="00B92885"/>
    <w:p w14:paraId="56424F03" w14:textId="77777777" w:rsidR="00B92885" w:rsidRPr="00C24402" w:rsidRDefault="00B92885" w:rsidP="00B92885">
      <w:pPr>
        <w:pStyle w:val="Questionstyle"/>
        <w:numPr>
          <w:ilvl w:val="0"/>
          <w:numId w:val="39"/>
        </w:numPr>
      </w:pPr>
      <w:r>
        <w:t xml:space="preserve">: </w:t>
      </w:r>
      <w:r w:rsidRPr="00D5777E">
        <w:t>What additional costs and benefits would compliance with the proposed Guidelines bring to the stakeholder(s) you represent? Please provide quantitative figures, where available.</w:t>
      </w:r>
      <w:r w:rsidRPr="00C24402">
        <w:t xml:space="preserve"> </w:t>
      </w:r>
    </w:p>
    <w:p w14:paraId="48DE04B0" w14:textId="77777777" w:rsidR="00B92885" w:rsidRDefault="00B92885" w:rsidP="00B92885">
      <w:r>
        <w:t>&lt;ESMA_QUESTION_FUNA_16&gt;</w:t>
      </w:r>
    </w:p>
    <w:p w14:paraId="0866A6F6" w14:textId="77777777" w:rsidR="00B92885" w:rsidRDefault="00B92885" w:rsidP="00B92885">
      <w:permStart w:id="878708964" w:edGrp="everyone"/>
      <w:r>
        <w:t>TYPE YOUR TEXT HERE</w:t>
      </w:r>
    </w:p>
    <w:permEnd w:id="878708964"/>
    <w:p w14:paraId="651FE8BB" w14:textId="77777777" w:rsidR="00B92885" w:rsidRDefault="00B92885" w:rsidP="00B92885">
      <w:r>
        <w:t>&lt;ESMA_QUESTION_FUNA_16&gt;</w:t>
      </w:r>
    </w:p>
    <w:p w14:paraId="6D8E7793" w14:textId="14304513" w:rsidR="00F87897" w:rsidRDefault="00F87897" w:rsidP="00B92885">
      <w:pPr>
        <w:pStyle w:val="Questionstyle"/>
        <w:numPr>
          <w:ilvl w:val="0"/>
          <w:numId w:val="39"/>
        </w:numPr>
        <w:rPr>
          <w:rFonts w:cstheme="minorBidi"/>
          <w:b w:val="0"/>
          <w:sz w:val="22"/>
          <w:lang w:eastAsia="en-US"/>
        </w:rPr>
      </w:pPr>
    </w:p>
    <w:sectPr w:rsidR="00F87897" w:rsidSect="00A8728B">
      <w:headerReference w:type="even" r:id="rId17"/>
      <w:headerReference w:type="first" r:id="rId18"/>
      <w:footerReference w:type="first" r:id="rId19"/>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355A4" w14:textId="77777777" w:rsidR="00747141" w:rsidRDefault="00747141">
      <w:r>
        <w:separator/>
      </w:r>
    </w:p>
    <w:p w14:paraId="0549541E" w14:textId="77777777" w:rsidR="00747141" w:rsidRDefault="00747141"/>
  </w:endnote>
  <w:endnote w:type="continuationSeparator" w:id="0">
    <w:p w14:paraId="71048D93" w14:textId="77777777" w:rsidR="00747141" w:rsidRDefault="00747141">
      <w:r>
        <w:continuationSeparator/>
      </w:r>
    </w:p>
    <w:p w14:paraId="56B82B19" w14:textId="77777777" w:rsidR="00747141" w:rsidRDefault="00747141"/>
  </w:endnote>
  <w:endnote w:type="continuationNotice" w:id="1">
    <w:p w14:paraId="0DE5FEF5" w14:textId="77777777" w:rsidR="00747141" w:rsidRDefault="007471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77777777"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67551" w:rsidRDefault="0026755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5726" w14:textId="4CF051A6" w:rsidR="00267551" w:rsidRDefault="00267551" w:rsidP="00B92885">
    <w:pPr>
      <w:pStyle w:val="Sidfot"/>
      <w:tabs>
        <w:tab w:val="clear" w:pos="4536"/>
        <w:tab w:val="clear" w:pos="9072"/>
        <w:tab w:val="left" w:pos="8227"/>
        <w:tab w:val="right" w:pos="9412"/>
      </w:tabs>
    </w:pPr>
    <w:r>
      <w:tab/>
    </w:r>
    <w:r w:rsidR="00B92885">
      <w:tab/>
    </w:r>
  </w:p>
  <w:p w14:paraId="3A793707" w14:textId="084F8123" w:rsidR="00B92885" w:rsidRDefault="00B92885" w:rsidP="00B92885">
    <w:pPr>
      <w:pStyle w:val="Sidfot"/>
      <w:tabs>
        <w:tab w:val="clear" w:pos="4536"/>
        <w:tab w:val="clear" w:pos="9072"/>
        <w:tab w:val="left" w:pos="8227"/>
        <w:tab w:val="right" w:pos="9412"/>
      </w:tabs>
    </w:pPr>
    <w:r>
      <w:tab/>
    </w:r>
    <w:r>
      <w:tab/>
    </w:r>
    <w:r>
      <w:tab/>
    </w:r>
  </w:p>
  <w:p w14:paraId="6D19C66C" w14:textId="10DE0B9B" w:rsidR="00B92885" w:rsidRDefault="00B92885" w:rsidP="00B92885">
    <w:pPr>
      <w:pStyle w:val="Sidfot"/>
      <w:tabs>
        <w:tab w:val="clear" w:pos="4536"/>
        <w:tab w:val="clear" w:pos="9072"/>
        <w:tab w:val="left" w:pos="8227"/>
        <w:tab w:val="right" w:pos="9412"/>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22F5" w14:textId="77777777" w:rsidR="00267551" w:rsidRDefault="002675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6F79F" w14:textId="77777777" w:rsidR="00747141" w:rsidRDefault="00747141">
      <w:r>
        <w:separator/>
      </w:r>
    </w:p>
    <w:p w14:paraId="4E3649E1" w14:textId="77777777" w:rsidR="00747141" w:rsidRDefault="00747141"/>
  </w:footnote>
  <w:footnote w:type="continuationSeparator" w:id="0">
    <w:p w14:paraId="59E6C89D" w14:textId="77777777" w:rsidR="00747141" w:rsidRDefault="00747141">
      <w:r>
        <w:continuationSeparator/>
      </w:r>
    </w:p>
    <w:p w14:paraId="05AB237A" w14:textId="77777777" w:rsidR="00747141" w:rsidRDefault="00747141"/>
  </w:footnote>
  <w:footnote w:type="continuationNotice" w:id="1">
    <w:p w14:paraId="7970BBEE" w14:textId="77777777" w:rsidR="00747141" w:rsidRDefault="007471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7985" w14:textId="77777777" w:rsidR="00267551" w:rsidRDefault="00267551">
    <w:pPr>
      <w:pStyle w:val="Sidhuvud"/>
    </w:pPr>
    <w:r>
      <w:rPr>
        <w:noProof/>
        <w:lang w:eastAsia="en-GB"/>
      </w:rPr>
      <w:drawing>
        <wp:anchor distT="0" distB="0" distL="114300" distR="114300" simplePos="0" relativeHeight="251671552"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9"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7216"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C319" id="Line 16" o:spid="_x0000_s1026" style="position:absolute;z-index:251657216;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EEA6" w14:textId="77777777" w:rsidR="00267551" w:rsidRDefault="00267551" w:rsidP="00013CCE">
    <w:pPr>
      <w:pStyle w:val="Sidhuvud"/>
      <w:jc w:val="right"/>
    </w:pPr>
    <w:r>
      <w:rPr>
        <w:noProof/>
        <w:lang w:eastAsia="en-GB"/>
      </w:rPr>
      <w:drawing>
        <wp:anchor distT="0" distB="0" distL="114300" distR="114300" simplePos="0" relativeHeight="251664384"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10"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004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11"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3DA" w14:textId="77777777" w:rsidR="00267551" w:rsidRDefault="0026755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Sidhuvud"/>
      <w:rPr>
        <w:lang w:val="fr-FR"/>
      </w:rPr>
    </w:pPr>
  </w:p>
  <w:p w14:paraId="3F30C70B" w14:textId="77777777" w:rsidR="00267551" w:rsidRPr="002F4496" w:rsidRDefault="00267551" w:rsidP="000C06C9">
    <w:pPr>
      <w:pStyle w:val="Sidhuvud"/>
      <w:tabs>
        <w:tab w:val="clear" w:pos="4536"/>
        <w:tab w:val="clear" w:pos="9072"/>
        <w:tab w:val="left" w:pos="8227"/>
      </w:tabs>
      <w:rPr>
        <w:lang w:val="fr-FR"/>
      </w:rPr>
    </w:pPr>
  </w:p>
  <w:p w14:paraId="4D50BC39" w14:textId="77777777" w:rsidR="00267551" w:rsidRPr="002F4496" w:rsidRDefault="00267551" w:rsidP="00583885">
    <w:pPr>
      <w:pStyle w:val="Sidhuvud"/>
      <w:jc w:val="right"/>
      <w:rPr>
        <w:lang w:val="fr-FR"/>
      </w:rPr>
    </w:pPr>
  </w:p>
  <w:p w14:paraId="2D51BEA2" w14:textId="77777777" w:rsidR="00267551" w:rsidRPr="002F4496" w:rsidRDefault="00267551">
    <w:pPr>
      <w:pStyle w:val="Sidhuvud"/>
      <w:rPr>
        <w:lang w:val="fr-FR"/>
      </w:rPr>
    </w:pPr>
  </w:p>
  <w:p w14:paraId="340B2438" w14:textId="77777777" w:rsidR="00267551" w:rsidRPr="002F4496" w:rsidRDefault="00267551">
    <w:pPr>
      <w:pStyle w:val="Sidhuvud"/>
      <w:rPr>
        <w:lang w:val="fr-FR"/>
      </w:rPr>
    </w:pPr>
  </w:p>
  <w:p w14:paraId="2A794A3E" w14:textId="77777777" w:rsidR="00267551" w:rsidRPr="002F4496" w:rsidRDefault="00267551">
    <w:pPr>
      <w:pStyle w:val="Sidhuvud"/>
      <w:rPr>
        <w:lang w:val="fr-FR"/>
      </w:rPr>
    </w:pPr>
  </w:p>
  <w:p w14:paraId="0A21F475" w14:textId="77777777" w:rsidR="00267551" w:rsidRPr="002F4496" w:rsidRDefault="00267551">
    <w:pPr>
      <w:pStyle w:val="Sidhuvud"/>
      <w:rPr>
        <w:highlight w:val="yellow"/>
        <w:lang w:val="fr-FR"/>
      </w:rPr>
    </w:pPr>
  </w:p>
  <w:p w14:paraId="53ABEE5D" w14:textId="77777777" w:rsidR="00267551" w:rsidRDefault="00267551">
    <w:pPr>
      <w:pStyle w:val="Sidhuvud"/>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0B0B3"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ktlist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B0521"/>
    <w:multiLevelType w:val="hybridMultilevel"/>
    <w:tmpl w:val="F76CB20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AE53C8"/>
    <w:multiLevelType w:val="multilevel"/>
    <w:tmpl w:val="ACFA87A8"/>
    <w:lvl w:ilvl="0">
      <w:start w:val="1"/>
      <w:numFmt w:val="decimal"/>
      <w:pStyle w:val="Brd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78C55E6"/>
    <w:multiLevelType w:val="hybridMultilevel"/>
    <w:tmpl w:val="3974829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926495F"/>
    <w:multiLevelType w:val="hybridMultilevel"/>
    <w:tmpl w:val="8BA83264"/>
    <w:lvl w:ilvl="0" w:tplc="9B5CB83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Punktlist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Punktlist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Rubrik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Rubri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Numreradlista"/>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16cid:durableId="1256674799">
    <w:abstractNumId w:val="18"/>
  </w:num>
  <w:num w:numId="2" w16cid:durableId="479343749">
    <w:abstractNumId w:val="20"/>
  </w:num>
  <w:num w:numId="3" w16cid:durableId="1076510625">
    <w:abstractNumId w:val="13"/>
  </w:num>
  <w:num w:numId="4" w16cid:durableId="1066220032">
    <w:abstractNumId w:val="25"/>
  </w:num>
  <w:num w:numId="5" w16cid:durableId="336346250">
    <w:abstractNumId w:val="27"/>
  </w:num>
  <w:num w:numId="6" w16cid:durableId="1318874300">
    <w:abstractNumId w:val="0"/>
  </w:num>
  <w:num w:numId="7" w16cid:durableId="111631964">
    <w:abstractNumId w:val="3"/>
  </w:num>
  <w:num w:numId="8" w16cid:durableId="10203564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5029309">
    <w:abstractNumId w:val="33"/>
  </w:num>
  <w:num w:numId="10" w16cid:durableId="3033920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96194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5493507">
    <w:abstractNumId w:val="29"/>
  </w:num>
  <w:num w:numId="13" w16cid:durableId="2111008235">
    <w:abstractNumId w:val="32"/>
  </w:num>
  <w:num w:numId="14" w16cid:durableId="1495216805">
    <w:abstractNumId w:val="24"/>
  </w:num>
  <w:num w:numId="15" w16cid:durableId="284850552">
    <w:abstractNumId w:val="12"/>
  </w:num>
  <w:num w:numId="16" w16cid:durableId="1231843814">
    <w:abstractNumId w:val="1"/>
  </w:num>
  <w:num w:numId="17" w16cid:durableId="1163735264">
    <w:abstractNumId w:val="16"/>
  </w:num>
  <w:num w:numId="18" w16cid:durableId="1368677555">
    <w:abstractNumId w:val="17"/>
  </w:num>
  <w:num w:numId="19" w16cid:durableId="240913739">
    <w:abstractNumId w:val="19"/>
  </w:num>
  <w:num w:numId="20" w16cid:durableId="1331909324">
    <w:abstractNumId w:val="28"/>
  </w:num>
  <w:num w:numId="21" w16cid:durableId="349914169">
    <w:abstractNumId w:val="38"/>
  </w:num>
  <w:num w:numId="22" w16cid:durableId="1365056864">
    <w:abstractNumId w:val="26"/>
  </w:num>
  <w:num w:numId="23" w16cid:durableId="1450902507">
    <w:abstractNumId w:val="11"/>
  </w:num>
  <w:num w:numId="24" w16cid:durableId="2092120348">
    <w:abstractNumId w:val="31"/>
  </w:num>
  <w:num w:numId="25" w16cid:durableId="1695958578">
    <w:abstractNumId w:val="30"/>
  </w:num>
  <w:num w:numId="26" w16cid:durableId="1547986249">
    <w:abstractNumId w:val="21"/>
  </w:num>
  <w:num w:numId="27" w16cid:durableId="359010256">
    <w:abstractNumId w:val="34"/>
  </w:num>
  <w:num w:numId="28" w16cid:durableId="930898259">
    <w:abstractNumId w:val="40"/>
  </w:num>
  <w:num w:numId="29" w16cid:durableId="159153704">
    <w:abstractNumId w:val="7"/>
  </w:num>
  <w:num w:numId="30" w16cid:durableId="199368739">
    <w:abstractNumId w:val="2"/>
  </w:num>
  <w:num w:numId="31" w16cid:durableId="1403329986">
    <w:abstractNumId w:val="23"/>
  </w:num>
  <w:num w:numId="32" w16cid:durableId="740831248">
    <w:abstractNumId w:val="22"/>
  </w:num>
  <w:num w:numId="33" w16cid:durableId="434835498">
    <w:abstractNumId w:val="36"/>
  </w:num>
  <w:num w:numId="34" w16cid:durableId="65030019">
    <w:abstractNumId w:val="35"/>
  </w:num>
  <w:num w:numId="35" w16cid:durableId="391931637">
    <w:abstractNumId w:val="4"/>
  </w:num>
  <w:num w:numId="36" w16cid:durableId="1392072886">
    <w:abstractNumId w:val="37"/>
  </w:num>
  <w:num w:numId="37" w16cid:durableId="1663510260">
    <w:abstractNumId w:val="22"/>
    <w:lvlOverride w:ilvl="0">
      <w:startOverride w:val="1"/>
    </w:lvlOverride>
  </w:num>
  <w:num w:numId="38" w16cid:durableId="1631858926">
    <w:abstractNumId w:val="22"/>
  </w:num>
  <w:num w:numId="39" w16cid:durableId="259873887">
    <w:abstractNumId w:val="14"/>
  </w:num>
  <w:num w:numId="40" w16cid:durableId="402414794">
    <w:abstractNumId w:val="5"/>
  </w:num>
  <w:num w:numId="41" w16cid:durableId="24908758">
    <w:abstractNumId w:val="9"/>
  </w:num>
  <w:num w:numId="42" w16cid:durableId="653991798">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l+FyrJRIpIZ+6Lmlf37vcyrEwxculZlAqor49Mb3vWDHtuyruwrq9FlOtk8ij2nk4hStJ5t1je+F2j/k7sqAw==" w:salt="XtxIJ4JTstjo6DkS7RFc8g=="/>
  <w:defaultTabStop w:val="709"/>
  <w:autoHyphenation/>
  <w:hyphenationZone w:val="567"/>
  <w:characterSpacingControl w:val="doNotCompress"/>
  <w:savePreviewPicture/>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27EEB"/>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275C"/>
    <w:rsid w:val="000B2C3D"/>
    <w:rsid w:val="000B55C0"/>
    <w:rsid w:val="000B5DF2"/>
    <w:rsid w:val="000C06C9"/>
    <w:rsid w:val="000C1DCC"/>
    <w:rsid w:val="000C1FBC"/>
    <w:rsid w:val="000C2054"/>
    <w:rsid w:val="000C2B6A"/>
    <w:rsid w:val="000C2F88"/>
    <w:rsid w:val="000C55C8"/>
    <w:rsid w:val="000C57C4"/>
    <w:rsid w:val="000C5FD3"/>
    <w:rsid w:val="000C701D"/>
    <w:rsid w:val="000C7C4A"/>
    <w:rsid w:val="000D17AA"/>
    <w:rsid w:val="000D2D0B"/>
    <w:rsid w:val="000D4660"/>
    <w:rsid w:val="000D57FF"/>
    <w:rsid w:val="000D705D"/>
    <w:rsid w:val="000D71F1"/>
    <w:rsid w:val="000D7EB9"/>
    <w:rsid w:val="000E0223"/>
    <w:rsid w:val="000E0CF3"/>
    <w:rsid w:val="000E18A8"/>
    <w:rsid w:val="000E1AEC"/>
    <w:rsid w:val="000E3937"/>
    <w:rsid w:val="000E4926"/>
    <w:rsid w:val="000E49B7"/>
    <w:rsid w:val="000E5F7F"/>
    <w:rsid w:val="000E7086"/>
    <w:rsid w:val="000E78C1"/>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B73D3"/>
    <w:rsid w:val="001C0344"/>
    <w:rsid w:val="001C0F2A"/>
    <w:rsid w:val="001C188E"/>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7BA"/>
    <w:rsid w:val="002073F1"/>
    <w:rsid w:val="0021058D"/>
    <w:rsid w:val="00211E2F"/>
    <w:rsid w:val="00211E9E"/>
    <w:rsid w:val="00214FB4"/>
    <w:rsid w:val="00215940"/>
    <w:rsid w:val="00216473"/>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469B0"/>
    <w:rsid w:val="00250898"/>
    <w:rsid w:val="00250E70"/>
    <w:rsid w:val="00251EA9"/>
    <w:rsid w:val="00252843"/>
    <w:rsid w:val="002543F8"/>
    <w:rsid w:val="002551A4"/>
    <w:rsid w:val="002559F3"/>
    <w:rsid w:val="00256DFE"/>
    <w:rsid w:val="00261D56"/>
    <w:rsid w:val="00261FD3"/>
    <w:rsid w:val="00263505"/>
    <w:rsid w:val="00264077"/>
    <w:rsid w:val="00266B9A"/>
    <w:rsid w:val="00267551"/>
    <w:rsid w:val="00270E54"/>
    <w:rsid w:val="00273633"/>
    <w:rsid w:val="00273681"/>
    <w:rsid w:val="002754B5"/>
    <w:rsid w:val="002764C5"/>
    <w:rsid w:val="00276A5A"/>
    <w:rsid w:val="002772AE"/>
    <w:rsid w:val="00277943"/>
    <w:rsid w:val="00280613"/>
    <w:rsid w:val="002819C4"/>
    <w:rsid w:val="00281BDD"/>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083"/>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E73"/>
    <w:rsid w:val="00437929"/>
    <w:rsid w:val="00437A4A"/>
    <w:rsid w:val="00440541"/>
    <w:rsid w:val="0044162D"/>
    <w:rsid w:val="00441DDE"/>
    <w:rsid w:val="0044277A"/>
    <w:rsid w:val="004434EF"/>
    <w:rsid w:val="004456DC"/>
    <w:rsid w:val="00447FBE"/>
    <w:rsid w:val="0045035E"/>
    <w:rsid w:val="0045175A"/>
    <w:rsid w:val="00451ED9"/>
    <w:rsid w:val="00452180"/>
    <w:rsid w:val="00453072"/>
    <w:rsid w:val="004539F8"/>
    <w:rsid w:val="00453F26"/>
    <w:rsid w:val="0045503F"/>
    <w:rsid w:val="00455273"/>
    <w:rsid w:val="0045658C"/>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4CBA"/>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E70"/>
    <w:rsid w:val="004F6F14"/>
    <w:rsid w:val="004F728D"/>
    <w:rsid w:val="004F757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452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161A"/>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246A"/>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46F3"/>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CA"/>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158"/>
    <w:rsid w:val="00733EE9"/>
    <w:rsid w:val="00735B8E"/>
    <w:rsid w:val="00736651"/>
    <w:rsid w:val="0073673C"/>
    <w:rsid w:val="00736935"/>
    <w:rsid w:val="00743DE7"/>
    <w:rsid w:val="0074509E"/>
    <w:rsid w:val="00745B9F"/>
    <w:rsid w:val="00747141"/>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848"/>
    <w:rsid w:val="00925AEC"/>
    <w:rsid w:val="0092751A"/>
    <w:rsid w:val="009305C4"/>
    <w:rsid w:val="00931FAF"/>
    <w:rsid w:val="00932478"/>
    <w:rsid w:val="009360F6"/>
    <w:rsid w:val="009371DC"/>
    <w:rsid w:val="0093759D"/>
    <w:rsid w:val="00940239"/>
    <w:rsid w:val="009424FB"/>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6AF7"/>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785"/>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4C16"/>
    <w:rsid w:val="00AB60CE"/>
    <w:rsid w:val="00AB6B5E"/>
    <w:rsid w:val="00AC047F"/>
    <w:rsid w:val="00AC3934"/>
    <w:rsid w:val="00AC4B91"/>
    <w:rsid w:val="00AC50C8"/>
    <w:rsid w:val="00AC5132"/>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2F0A"/>
    <w:rsid w:val="00B6351C"/>
    <w:rsid w:val="00B6439A"/>
    <w:rsid w:val="00B6443B"/>
    <w:rsid w:val="00B6517B"/>
    <w:rsid w:val="00B65E71"/>
    <w:rsid w:val="00B66C26"/>
    <w:rsid w:val="00B67829"/>
    <w:rsid w:val="00B71FB3"/>
    <w:rsid w:val="00B73492"/>
    <w:rsid w:val="00B7512A"/>
    <w:rsid w:val="00B76548"/>
    <w:rsid w:val="00B76BED"/>
    <w:rsid w:val="00B806E6"/>
    <w:rsid w:val="00B80F23"/>
    <w:rsid w:val="00B82DC1"/>
    <w:rsid w:val="00B835D5"/>
    <w:rsid w:val="00B84028"/>
    <w:rsid w:val="00B84307"/>
    <w:rsid w:val="00B8430D"/>
    <w:rsid w:val="00B85661"/>
    <w:rsid w:val="00B85C8A"/>
    <w:rsid w:val="00B86FBD"/>
    <w:rsid w:val="00B91B86"/>
    <w:rsid w:val="00B927CA"/>
    <w:rsid w:val="00B92885"/>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1917"/>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AE0"/>
    <w:rsid w:val="00D4017D"/>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1FF"/>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775"/>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3D6"/>
    <w:rsid w:val="00F67F04"/>
    <w:rsid w:val="00F70207"/>
    <w:rsid w:val="00F702CB"/>
    <w:rsid w:val="00F71AC2"/>
    <w:rsid w:val="00F739D4"/>
    <w:rsid w:val="00F75972"/>
    <w:rsid w:val="00F77489"/>
    <w:rsid w:val="00F77B4F"/>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Rubrik1">
    <w:name w:val="heading 1"/>
    <w:basedOn w:val="Normal"/>
    <w:next w:val="Normal"/>
    <w:link w:val="Rubrik1Char"/>
    <w:qFormat/>
    <w:locked/>
    <w:rsid w:val="009E7724"/>
    <w:pPr>
      <w:keepNext/>
      <w:numPr>
        <w:numId w:val="5"/>
      </w:numPr>
      <w:spacing w:before="240" w:after="60"/>
      <w:outlineLvl w:val="0"/>
    </w:pPr>
    <w:rPr>
      <w:rFonts w:cs="Arial"/>
      <w:b/>
      <w:bCs/>
      <w:kern w:val="32"/>
      <w:sz w:val="24"/>
      <w:szCs w:val="32"/>
    </w:rPr>
  </w:style>
  <w:style w:type="paragraph" w:styleId="Rubrik2">
    <w:name w:val="heading 2"/>
    <w:basedOn w:val="Normal"/>
    <w:next w:val="Normal"/>
    <w:link w:val="Rubrik2Char"/>
    <w:qFormat/>
    <w:locked/>
    <w:rsid w:val="00886A60"/>
    <w:pPr>
      <w:keepNext/>
      <w:keepLines/>
      <w:spacing w:before="200" w:after="120"/>
      <w:outlineLvl w:val="1"/>
    </w:pPr>
    <w:rPr>
      <w:b/>
      <w:bCs/>
      <w:szCs w:val="26"/>
    </w:rPr>
  </w:style>
  <w:style w:type="paragraph" w:styleId="Rubrik3">
    <w:name w:val="heading 3"/>
    <w:basedOn w:val="Normal"/>
    <w:next w:val="Normal"/>
    <w:link w:val="Rubrik3Char"/>
    <w:qFormat/>
    <w:locked/>
    <w:rsid w:val="003865E5"/>
    <w:pPr>
      <w:keepNext/>
      <w:keepLines/>
      <w:spacing w:before="200"/>
      <w:outlineLvl w:val="2"/>
    </w:pPr>
    <w:rPr>
      <w:rFonts w:ascii="Cambria" w:hAnsi="Cambria"/>
      <w:b/>
      <w:bCs/>
      <w:color w:val="4F81BD"/>
    </w:rPr>
  </w:style>
  <w:style w:type="paragraph" w:styleId="Rubrik4">
    <w:name w:val="heading 4"/>
    <w:basedOn w:val="Normal"/>
    <w:next w:val="Normal"/>
    <w:link w:val="Rubrik4Ch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Rubrik5">
    <w:name w:val="heading 5"/>
    <w:aliases w:val="Questions"/>
    <w:basedOn w:val="Normal"/>
    <w:next w:val="Normal"/>
    <w:link w:val="Rubrik5Char"/>
    <w:uiPriority w:val="9"/>
    <w:qFormat/>
    <w:locked/>
    <w:rsid w:val="00E9344E"/>
    <w:pPr>
      <w:keepNext/>
      <w:keepLines/>
      <w:numPr>
        <w:numId w:val="13"/>
      </w:numPr>
      <w:spacing w:before="200"/>
      <w:jc w:val="both"/>
      <w:outlineLvl w:val="4"/>
    </w:pPr>
    <w:rPr>
      <w:b/>
    </w:rPr>
  </w:style>
  <w:style w:type="paragraph" w:styleId="Rubrik6">
    <w:name w:val="heading 6"/>
    <w:basedOn w:val="Normal"/>
    <w:next w:val="Normal"/>
    <w:link w:val="Rubrik6Char"/>
    <w:qFormat/>
    <w:locked/>
    <w:rsid w:val="003609B6"/>
    <w:pPr>
      <w:numPr>
        <w:ilvl w:val="5"/>
        <w:numId w:val="4"/>
      </w:numPr>
      <w:spacing w:before="240" w:after="60"/>
      <w:outlineLvl w:val="5"/>
    </w:pPr>
    <w:rPr>
      <w:rFonts w:ascii="Times New Roman" w:hAnsi="Times New Roman"/>
      <w:b/>
      <w:bCs/>
      <w:szCs w:val="22"/>
    </w:rPr>
  </w:style>
  <w:style w:type="paragraph" w:styleId="Rubrik7">
    <w:name w:val="heading 7"/>
    <w:basedOn w:val="Normal"/>
    <w:next w:val="Normal"/>
    <w:link w:val="Rubrik7Char"/>
    <w:unhideWhenUsed/>
    <w:qFormat/>
    <w:locked/>
    <w:rsid w:val="002D6E1A"/>
    <w:pPr>
      <w:spacing w:before="240" w:after="60"/>
      <w:ind w:left="1296" w:hanging="1296"/>
      <w:outlineLvl w:val="6"/>
    </w:pPr>
    <w:rPr>
      <w:rFonts w:ascii="Times New Roman" w:hAnsi="Times New Roman"/>
    </w:rPr>
  </w:style>
  <w:style w:type="paragraph" w:styleId="Rubrik8">
    <w:name w:val="heading 8"/>
    <w:basedOn w:val="Normal"/>
    <w:next w:val="Normal"/>
    <w:link w:val="Rubrik8Char"/>
    <w:qFormat/>
    <w:locked/>
    <w:rsid w:val="003609B6"/>
    <w:pPr>
      <w:numPr>
        <w:ilvl w:val="7"/>
        <w:numId w:val="4"/>
      </w:numPr>
      <w:spacing w:before="240" w:after="60"/>
      <w:outlineLvl w:val="7"/>
    </w:pPr>
    <w:rPr>
      <w:rFonts w:ascii="Times New Roman" w:hAnsi="Times New Roman"/>
      <w:i/>
      <w:iCs/>
    </w:rPr>
  </w:style>
  <w:style w:type="paragraph" w:styleId="Rubrik9">
    <w:name w:val="heading 9"/>
    <w:basedOn w:val="Normal"/>
    <w:next w:val="Normal"/>
    <w:link w:val="Rubrik9Char"/>
    <w:qFormat/>
    <w:locked/>
    <w:rsid w:val="00A06867"/>
    <w:pPr>
      <w:tabs>
        <w:tab w:val="num" w:pos="1584"/>
      </w:tabs>
      <w:spacing w:before="240" w:after="60"/>
      <w:ind w:left="1584" w:hanging="1584"/>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locked/>
    <w:rsid w:val="005B64CB"/>
    <w:pPr>
      <w:tabs>
        <w:tab w:val="center" w:pos="4536"/>
        <w:tab w:val="right" w:pos="9072"/>
      </w:tabs>
    </w:pPr>
  </w:style>
  <w:style w:type="paragraph" w:styleId="Sidfot">
    <w:name w:val="footer"/>
    <w:basedOn w:val="Normal"/>
    <w:link w:val="SidfotChar"/>
    <w:uiPriority w:val="99"/>
    <w:locked/>
    <w:rsid w:val="005B64CB"/>
    <w:pPr>
      <w:tabs>
        <w:tab w:val="center" w:pos="4536"/>
        <w:tab w:val="right" w:pos="9072"/>
      </w:tabs>
    </w:pPr>
  </w:style>
  <w:style w:type="table" w:styleId="Tabellrutnt">
    <w:name w:val="Table Grid"/>
    <w:basedOn w:val="Normaltabel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idnummer">
    <w:name w:val="page number"/>
    <w:basedOn w:val="Standardstycketeckensnit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Innehll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tnots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tnotstextChar"/>
    <w:qFormat/>
    <w:locked/>
    <w:rsid w:val="001725A5"/>
    <w:pPr>
      <w:spacing w:line="200" w:lineRule="exact"/>
    </w:pPr>
    <w:rPr>
      <w:sz w:val="16"/>
      <w:szCs w:val="20"/>
    </w:rPr>
  </w:style>
  <w:style w:type="character" w:styleId="Fotnotsreferens">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Innehll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sreferens">
    <w:name w:val="annotation reference"/>
    <w:locked/>
    <w:rsid w:val="004B1E61"/>
    <w:rPr>
      <w:sz w:val="16"/>
      <w:szCs w:val="16"/>
    </w:rPr>
  </w:style>
  <w:style w:type="paragraph" w:styleId="Kommentarer">
    <w:name w:val="annotation text"/>
    <w:basedOn w:val="Normal"/>
    <w:link w:val="KommentarerChar"/>
    <w:locked/>
    <w:rsid w:val="004B1E61"/>
    <w:rPr>
      <w:szCs w:val="20"/>
    </w:rPr>
  </w:style>
  <w:style w:type="character" w:customStyle="1" w:styleId="KommentarerChar">
    <w:name w:val="Kommentarer Char"/>
    <w:link w:val="Kommentarer"/>
    <w:uiPriority w:val="99"/>
    <w:rsid w:val="004B1E61"/>
    <w:rPr>
      <w:rFonts w:ascii="Georgia" w:hAnsi="Georgia"/>
      <w:lang w:eastAsia="de-DE"/>
    </w:rPr>
  </w:style>
  <w:style w:type="paragraph" w:styleId="Kommentarsmne">
    <w:name w:val="annotation subject"/>
    <w:basedOn w:val="Kommentarer"/>
    <w:next w:val="Kommentarer"/>
    <w:link w:val="KommentarsmneChar"/>
    <w:locked/>
    <w:rsid w:val="004B1E61"/>
    <w:rPr>
      <w:b/>
      <w:bCs/>
    </w:rPr>
  </w:style>
  <w:style w:type="character" w:customStyle="1" w:styleId="KommentarsmneChar">
    <w:name w:val="Kommentarsämne Char"/>
    <w:link w:val="Kommentarsmne"/>
    <w:rsid w:val="004B1E61"/>
    <w:rPr>
      <w:rFonts w:ascii="Georgia" w:hAnsi="Georgia"/>
      <w:b/>
      <w:bCs/>
      <w:lang w:eastAsia="de-DE"/>
    </w:rPr>
  </w:style>
  <w:style w:type="paragraph" w:styleId="Ballongtext">
    <w:name w:val="Balloon Text"/>
    <w:basedOn w:val="Normal"/>
    <w:link w:val="BallongtextChar"/>
    <w:locked/>
    <w:rsid w:val="004B1E61"/>
    <w:rPr>
      <w:rFonts w:ascii="Tahoma" w:hAnsi="Tahoma" w:cs="Tahoma"/>
      <w:sz w:val="16"/>
      <w:szCs w:val="16"/>
    </w:rPr>
  </w:style>
  <w:style w:type="character" w:customStyle="1" w:styleId="BallongtextChar">
    <w:name w:val="Ballongtext Char"/>
    <w:link w:val="Ballongtext"/>
    <w:rsid w:val="004B1E61"/>
    <w:rPr>
      <w:rFonts w:ascii="Tahoma" w:hAnsi="Tahoma" w:cs="Tahoma"/>
      <w:sz w:val="16"/>
      <w:szCs w:val="16"/>
      <w:lang w:eastAsia="de-DE"/>
    </w:rPr>
  </w:style>
  <w:style w:type="paragraph" w:styleId="Liststycke">
    <w:name w:val="List Paragraph"/>
    <w:aliases w:val="Paragraphe EI,Paragraphe de liste1,EC,Paragraphe de liste"/>
    <w:basedOn w:val="Normal"/>
    <w:link w:val="ListstyckeChar"/>
    <w:uiPriority w:val="34"/>
    <w:qFormat/>
    <w:locked/>
    <w:rsid w:val="002A0C82"/>
    <w:pPr>
      <w:ind w:left="720"/>
      <w:contextualSpacing/>
    </w:pPr>
  </w:style>
  <w:style w:type="paragraph" w:styleId="Innehllsfrteckningsrubrik">
    <w:name w:val="TOC Heading"/>
    <w:basedOn w:val="Rubrik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tnotstextChar">
    <w:name w:val="Fotnotstext Char"/>
    <w:aliases w:val="Char3 Char, Char3 Char,Fußnotentextf Char,Fußnotentextr Char,stile 1 Char,Footnote1 Char,Footnote2 Char,Footnote3 Char,Footnote4 Char,Footnote5 Char,Footnote6 Char,Footnote7 Char,Footnote8 Char,Footnote9 Char,Footnote10 Char"/>
    <w:link w:val="Fotnots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tycketeckensnit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Rubrik1Char">
    <w:name w:val="Rubrik 1 Char"/>
    <w:link w:val="Rubrik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Betoning">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Innehll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Innehll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Innehll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Innehll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Innehll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Innehll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Innehll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krivning">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versikt">
    <w:name w:val="Document Map"/>
    <w:basedOn w:val="Normal"/>
    <w:link w:val="DokumentversiktChar"/>
    <w:locked/>
    <w:rsid w:val="00AA016B"/>
    <w:rPr>
      <w:rFonts w:ascii="Tahoma" w:hAnsi="Tahoma" w:cs="Tahoma"/>
      <w:sz w:val="16"/>
      <w:szCs w:val="16"/>
    </w:rPr>
  </w:style>
  <w:style w:type="character" w:customStyle="1" w:styleId="DokumentversiktChar">
    <w:name w:val="Dokumentöversikt Char"/>
    <w:link w:val="Dokumentversikt"/>
    <w:rsid w:val="00AA016B"/>
    <w:rPr>
      <w:rFonts w:ascii="Tahoma" w:hAnsi="Tahoma" w:cs="Tahoma"/>
      <w:sz w:val="16"/>
      <w:szCs w:val="16"/>
      <w:lang w:eastAsia="de-DE"/>
    </w:rPr>
  </w:style>
  <w:style w:type="paragraph" w:styleId="Oformateradtext">
    <w:name w:val="Plain Text"/>
    <w:basedOn w:val="Normal"/>
    <w:link w:val="OformateradtextChar"/>
    <w:unhideWhenUsed/>
    <w:locked/>
    <w:rsid w:val="00AA016B"/>
    <w:rPr>
      <w:rFonts w:ascii="Consolas" w:hAnsi="Consolas"/>
      <w:sz w:val="21"/>
      <w:szCs w:val="21"/>
      <w:lang w:val="de-DE"/>
    </w:rPr>
  </w:style>
  <w:style w:type="character" w:customStyle="1" w:styleId="OformateradtextChar">
    <w:name w:val="Oformaterad text Char"/>
    <w:link w:val="Oformateradtext"/>
    <w:rsid w:val="00AA016B"/>
    <w:rPr>
      <w:rFonts w:ascii="Consolas" w:hAnsi="Consolas"/>
      <w:sz w:val="21"/>
      <w:szCs w:val="21"/>
      <w:lang w:val="de-DE" w:eastAsia="de-DE"/>
    </w:rPr>
  </w:style>
  <w:style w:type="paragraph" w:styleId="Brdtext">
    <w:name w:val="Body Text"/>
    <w:basedOn w:val="Normal"/>
    <w:link w:val="BrdtextChar"/>
    <w:unhideWhenUsed/>
    <w:locked/>
    <w:rsid w:val="00AA016B"/>
    <w:pPr>
      <w:numPr>
        <w:numId w:val="8"/>
      </w:numPr>
      <w:spacing w:after="240"/>
      <w:jc w:val="both"/>
    </w:pPr>
    <w:rPr>
      <w:rFonts w:ascii="Times New Roman" w:hAnsi="Times New Roman"/>
      <w:sz w:val="24"/>
      <w:szCs w:val="20"/>
      <w:lang w:eastAsia="en-GB"/>
    </w:rPr>
  </w:style>
  <w:style w:type="character" w:customStyle="1" w:styleId="BrdtextChar">
    <w:name w:val="Brödtext Char"/>
    <w:link w:val="Brd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ark">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Rubrik2Char">
    <w:name w:val="Rubrik 2 Char"/>
    <w:link w:val="Rubrik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Rubrik9Char">
    <w:name w:val="Rubrik 9 Char"/>
    <w:link w:val="Rubrik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Rubrik7Char">
    <w:name w:val="Rubrik 7 Char"/>
    <w:link w:val="Rubrik7"/>
    <w:rsid w:val="002D6E1A"/>
    <w:rPr>
      <w:sz w:val="22"/>
      <w:szCs w:val="24"/>
      <w:lang w:eastAsia="de-DE"/>
    </w:rPr>
  </w:style>
  <w:style w:type="character" w:customStyle="1" w:styleId="Rubrik6Char">
    <w:name w:val="Rubrik 6 Char"/>
    <w:link w:val="Rubrik6"/>
    <w:rsid w:val="002D6E1A"/>
    <w:rPr>
      <w:b/>
      <w:bCs/>
      <w:szCs w:val="22"/>
      <w:lang w:eastAsia="de-DE"/>
    </w:rPr>
  </w:style>
  <w:style w:type="character" w:customStyle="1" w:styleId="Rubrik8Char">
    <w:name w:val="Rubrik 8 Char"/>
    <w:link w:val="Rubrik8"/>
    <w:rsid w:val="002D6E1A"/>
    <w:rPr>
      <w:i/>
      <w:iCs/>
      <w:szCs w:val="24"/>
      <w:lang w:eastAsia="de-DE"/>
    </w:rPr>
  </w:style>
  <w:style w:type="numbering" w:customStyle="1" w:styleId="NoList1">
    <w:name w:val="No List1"/>
    <w:next w:val="Ingenlista"/>
    <w:uiPriority w:val="99"/>
    <w:semiHidden/>
    <w:unhideWhenUsed/>
    <w:locked/>
    <w:rsid w:val="002D6E1A"/>
  </w:style>
  <w:style w:type="character" w:styleId="AnvndHyperlnk">
    <w:name w:val="FollowedHyperlink"/>
    <w:unhideWhenUsed/>
    <w:locked/>
    <w:rsid w:val="002D6E1A"/>
    <w:rPr>
      <w:color w:val="800080"/>
      <w:u w:val="single"/>
    </w:rPr>
  </w:style>
  <w:style w:type="character" w:customStyle="1" w:styleId="SidhuvudChar">
    <w:name w:val="Sidhuvud Char"/>
    <w:link w:val="Sidhuvud"/>
    <w:rsid w:val="002D6E1A"/>
    <w:rPr>
      <w:rFonts w:ascii="Georgia" w:hAnsi="Georgia"/>
      <w:sz w:val="22"/>
      <w:szCs w:val="24"/>
      <w:lang w:eastAsia="de-DE"/>
    </w:rPr>
  </w:style>
  <w:style w:type="character" w:customStyle="1" w:styleId="SidfotChar">
    <w:name w:val="Sidfot Char"/>
    <w:link w:val="Sidfot"/>
    <w:uiPriority w:val="99"/>
    <w:rsid w:val="002D6E1A"/>
    <w:rPr>
      <w:rFonts w:ascii="Georgia" w:hAnsi="Georgia"/>
      <w:sz w:val="22"/>
      <w:szCs w:val="24"/>
      <w:lang w:eastAsia="de-DE"/>
    </w:rPr>
  </w:style>
  <w:style w:type="paragraph" w:styleId="Slutnotstext">
    <w:name w:val="endnote text"/>
    <w:basedOn w:val="Normal"/>
    <w:link w:val="SlutnotstextChar"/>
    <w:unhideWhenUsed/>
    <w:locked/>
    <w:rsid w:val="002D6E1A"/>
    <w:rPr>
      <w:szCs w:val="20"/>
    </w:rPr>
  </w:style>
  <w:style w:type="character" w:customStyle="1" w:styleId="SlutnotstextChar">
    <w:name w:val="Slutnotstext Char"/>
    <w:link w:val="Slutnotstext"/>
    <w:rsid w:val="002D6E1A"/>
    <w:rPr>
      <w:rFonts w:ascii="Georgia" w:hAnsi="Georgia"/>
      <w:lang w:eastAsia="de-DE"/>
    </w:rPr>
  </w:style>
  <w:style w:type="paragraph" w:styleId="Numreradlista">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styckeChar">
    <w:name w:val="Liststycke Char"/>
    <w:aliases w:val="Paragraphe EI Char,Paragraphe de liste1 Char,EC Char,Paragraphe de liste Char"/>
    <w:link w:val="Liststycke"/>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stycke"/>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Slutnotsreferens">
    <w:name w:val="endnote reference"/>
    <w:unhideWhenUsed/>
    <w:locked/>
    <w:rsid w:val="002D6E1A"/>
    <w:rPr>
      <w:vertAlign w:val="superscript"/>
    </w:rPr>
  </w:style>
  <w:style w:type="character" w:styleId="Platshlla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tabel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lista"/>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Radnummer">
    <w:name w:val="line number"/>
    <w:basedOn w:val="Standardstycketeckensnit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krivning"/>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Rubrik5Char">
    <w:name w:val="Rubrik 5 Char"/>
    <w:aliases w:val="Questions Char7"/>
    <w:link w:val="Rubrik5"/>
    <w:uiPriority w:val="9"/>
    <w:rsid w:val="00E9344E"/>
    <w:rPr>
      <w:rFonts w:ascii="Arial" w:hAnsi="Arial"/>
      <w:b/>
      <w:szCs w:val="24"/>
      <w:lang w:eastAsia="de-DE"/>
    </w:rPr>
  </w:style>
  <w:style w:type="character" w:customStyle="1" w:styleId="Rubrik3Char">
    <w:name w:val="Rubrik 3 Char"/>
    <w:link w:val="Rubrik3"/>
    <w:rsid w:val="003865E5"/>
    <w:rPr>
      <w:rFonts w:ascii="Cambria" w:eastAsia="Times New Roman" w:hAnsi="Cambria" w:cs="Times New Roman"/>
      <w:b/>
      <w:bCs/>
      <w:color w:val="4F81BD"/>
      <w:sz w:val="22"/>
      <w:szCs w:val="24"/>
      <w:lang w:eastAsia="de-DE"/>
    </w:rPr>
  </w:style>
  <w:style w:type="character" w:customStyle="1" w:styleId="Rubrik4Char">
    <w:name w:val="Rubrik 4 Char"/>
    <w:link w:val="Rubrik4"/>
    <w:rsid w:val="00CB7286"/>
    <w:rPr>
      <w:b/>
      <w:bCs/>
      <w:sz w:val="28"/>
      <w:szCs w:val="28"/>
      <w:lang w:eastAsia="de-DE"/>
    </w:rPr>
  </w:style>
  <w:style w:type="table" w:styleId="Ljuslista-dekorfrg3">
    <w:name w:val="Light List Accent 3"/>
    <w:basedOn w:val="Normaltabel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tabel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Rubrik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Rubrik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Rubrik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Numreradlista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Numreradlista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Numreradlista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ktlista">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ktlista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ktlista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ktlista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Figurfrteckning">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Rubrik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Rubrik">
    <w:name w:val="Title"/>
    <w:basedOn w:val="Normal"/>
    <w:next w:val="Normal"/>
    <w:link w:val="Rubrik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RubrikChar">
    <w:name w:val="Rubrik Char"/>
    <w:link w:val="Rubrik"/>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Normaltabell"/>
    <w:next w:val="Tabellrutnt"/>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skretbetoning">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rdstycketeckensnit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Starkbetoning">
    <w:name w:val="Intense Emphasis"/>
    <w:basedOn w:val="Standardstycketeckensnitt"/>
    <w:uiPriority w:val="21"/>
    <w:qFormat/>
    <w:locked/>
    <w:rsid w:val="00D34282"/>
    <w:rPr>
      <w:b/>
      <w:bCs/>
      <w:i/>
      <w:iCs/>
    </w:rPr>
  </w:style>
  <w:style w:type="character" w:customStyle="1" w:styleId="CPTitle1Char">
    <w:name w:val="CP_Title1 Char"/>
    <w:basedOn w:val="Standardstycketeckensnitt"/>
    <w:link w:val="CPTitle1"/>
    <w:locked/>
    <w:rsid w:val="00D34282"/>
    <w:rPr>
      <w:rFonts w:asciiTheme="majorHAnsi" w:eastAsiaTheme="majorEastAsia" w:hAnsiTheme="majorHAnsi" w:cstheme="majorHAnsi"/>
      <w:b/>
      <w:sz w:val="32"/>
      <w:szCs w:val="32"/>
    </w:rPr>
  </w:style>
  <w:style w:type="paragraph" w:customStyle="1" w:styleId="CPTitle1">
    <w:name w:val="CP_Title1"/>
    <w:basedOn w:val="Rubrik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Rubrik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Standardstycketeckensnitt"/>
    <w:link w:val="Questionstyle"/>
    <w:locked/>
    <w:rsid w:val="000A609F"/>
    <w:rPr>
      <w:rFonts w:ascii="Arial" w:eastAsiaTheme="minorEastAsia" w:hAnsi="Arial" w:cs="Arial"/>
      <w:b/>
      <w:lang w:val="en-US"/>
    </w:rPr>
  </w:style>
  <w:style w:type="paragraph" w:customStyle="1" w:styleId="Questionstyle">
    <w:name w:val="Question style"/>
    <w:basedOn w:val="Normal"/>
    <w:next w:val="Normal"/>
    <w:link w:val="QuestionstyleChar"/>
    <w:autoRedefine/>
    <w:qFormat/>
    <w:rsid w:val="000A609F"/>
    <w:pPr>
      <w:spacing w:after="250" w:line="276" w:lineRule="auto"/>
      <w:contextualSpacing/>
      <w:jc w:val="both"/>
    </w:pPr>
    <w:rPr>
      <w:rFonts w:eastAsiaTheme="minorEastAsia" w:cs="Arial"/>
      <w:b/>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840543499B0C478C3086ADA108ADC3" ma:contentTypeVersion="16" ma:contentTypeDescription="Create a new document." ma:contentTypeScope="" ma:versionID="28c42902b5b569434cf9981ff7eea5bc">
  <xsd:schema xmlns:xsd="http://www.w3.org/2001/XMLSchema" xmlns:xs="http://www.w3.org/2001/XMLSchema" xmlns:p="http://schemas.microsoft.com/office/2006/metadata/properties" xmlns:ns2="c297726e-2378-4054-9597-3d45f8d54df4" xmlns:ns3="2337fc17-2acf-4d77-80c9-45ed8debd66b" targetNamespace="http://schemas.microsoft.com/office/2006/metadata/properties" ma:root="true" ma:fieldsID="0d0d27d6edd9acdfbda40e93864d0700" ns2:_="" ns3:_="">
    <xsd:import namespace="c297726e-2378-4054-9597-3d45f8d54df4"/>
    <xsd:import namespace="2337fc17-2acf-4d77-80c9-45ed8debd6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7726e-2378-4054-9597-3d45f8d54d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f288b9-19b5-4faa-8f66-1ce723381885}" ma:internalName="TaxCatchAll" ma:showField="CatchAllData" ma:web="c297726e-2378-4054-9597-3d45f8d54d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37fc17-2acf-4d77-80c9-45ed8debd6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13f8d9-c8d5-457d-8e59-0e3c75a07a1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297726e-2378-4054-9597-3d45f8d54df4">
      <Value>15</Value>
      <Value>46</Value>
      <Value>385</Value>
      <Value>194</Value>
      <Value>379</Value>
      <Value>38</Value>
    </TaxCatchAll>
    <lcf76f155ced4ddcb4097134ff3c332f xmlns="2337fc17-2acf-4d77-80c9-45ed8debd66b">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A10164-BBB0-4E36-97A0-BC3AAA019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7726e-2378-4054-9597-3d45f8d54df4"/>
    <ds:schemaRef ds:uri="2337fc17-2acf-4d77-80c9-45ed8debd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3.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c297726e-2378-4054-9597-3d45f8d54df4"/>
    <ds:schemaRef ds:uri="2337fc17-2acf-4d77-80c9-45ed8debd66b"/>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1684</Words>
  <Characters>8929</Characters>
  <Application>Microsoft Office Word</Application>
  <DocSecurity>8</DocSecurity>
  <Lines>74</Lines>
  <Paragraphs>21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10592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 CP on Guidelines on funds’ names using ESG or sustainability-related terms</dc:title>
  <dc:creator>ESMA</dc:creator>
  <cp:lastModifiedBy>Sara Mitelman</cp:lastModifiedBy>
  <cp:revision>3</cp:revision>
  <cp:lastPrinted>2015-02-18T11:01:00Z</cp:lastPrinted>
  <dcterms:created xsi:type="dcterms:W3CDTF">2023-02-20T15:28:00Z</dcterms:created>
  <dcterms:modified xsi:type="dcterms:W3CDTF">2023-02-20T15:29:00Z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0x0101002B840543499B0C478C3086ADA108ADC3</vt:lpwstr>
  </property>
  <property fmtid="{D5CDD505-2E9C-101B-9397-08002B2CF9AE}" pid="3" name="_dlc_DocIdItemGuid">
    <vt:lpwstr>75d40206-4f20-46b1-8861-374bc561b2bb</vt:lpwstr>
  </property>
  <property fmtid="{D5CDD505-2E9C-101B-9397-08002B2CF9AE}" pid="4" name="EsmaAudience">
    <vt:lpwstr>194;#Public|902c1e7c-3957-48c1-abbe-acf26525b3f2</vt:lpwstr>
  </property>
  <property fmtid="{D5CDD505-2E9C-101B-9397-08002B2CF9AE}" pid="5" name="TeamName">
    <vt:lpwstr>38;#Investment Management|9630b78b-e81c-4ffd-baef-5f8b4aeb7ac5</vt:lpwstr>
  </property>
  <property fmtid="{D5CDD505-2E9C-101B-9397-08002B2CF9AE}" pid="6" name="Topic">
    <vt:lpwstr>379;#IMSC and OWG work on sustainable finance|f6ed5092-971f-4cd6-863c-09ec339003ff</vt:lpwstr>
  </property>
  <property fmtid="{D5CDD505-2E9C-101B-9397-08002B2CF9AE}" pid="7" name="ConfidentialityLevel">
    <vt:lpwstr>15;#Regular|07f1e362-856b-423d-bea6-a14079762141</vt:lpwstr>
  </property>
  <property fmtid="{D5CDD505-2E9C-101B-9397-08002B2CF9AE}" pid="8" name="DocumentType">
    <vt:lpwstr>46;#Note|b9e1c92e-303a-4555-86f0-5c711c65937e</vt:lpwstr>
  </property>
  <property fmtid="{D5CDD505-2E9C-101B-9397-08002B2CF9AE}" pid="9" name="SubTopic">
    <vt:lpwstr>385;#Supervisory briefing|bf46ff00-e6bf-4d5e-8642-e9ec713c4e98</vt:lpwstr>
  </property>
</Properties>
</file>