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3FB909B7" w:rsidR="006A5E48" w:rsidRPr="00B16706" w:rsidRDefault="006A5E48" w:rsidP="006A5E48">
                <w:pPr>
                  <w:pStyle w:val="ab"/>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the clearing and derivative trading obligations in view of the 2022 status of the benchmark transition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3A0656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871163">
            <w:rPr>
              <w:rFonts w:asciiTheme="minorHAnsi" w:eastAsiaTheme="minorEastAsia" w:hAnsiTheme="minorHAnsi" w:cstheme="minorBidi"/>
              <w:b/>
              <w:sz w:val="18"/>
              <w:szCs w:val="16"/>
              <w:lang w:eastAsia="en-US"/>
            </w:rPr>
            <w:t>30</w:t>
          </w:r>
          <w:r w:rsidR="00B16706" w:rsidRPr="00B16706">
            <w:rPr>
              <w:rFonts w:asciiTheme="minorHAnsi" w:eastAsiaTheme="minorEastAsia" w:hAnsiTheme="minorHAnsi" w:cstheme="minorBidi"/>
              <w:b/>
              <w:sz w:val="18"/>
              <w:szCs w:val="16"/>
              <w:lang w:eastAsia="en-US"/>
            </w:rPr>
            <w:t xml:space="preserve"> September 202</w:t>
          </w:r>
          <w:r w:rsidR="00871163">
            <w:rPr>
              <w:rFonts w:asciiTheme="minorHAnsi" w:eastAsiaTheme="minorEastAsia" w:hAnsiTheme="minorHAnsi" w:cstheme="minorBidi"/>
              <w:b/>
              <w:sz w:val="18"/>
              <w:szCs w:val="16"/>
              <w:lang w:eastAsia="en-US"/>
            </w:rPr>
            <w:t>2</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a"/>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235DD5BA" w:rsidR="00B16706" w:rsidRPr="00A409C2" w:rsidRDefault="00B16706" w:rsidP="00A409C2">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_RFR</w:t>
          </w:r>
          <w:r w:rsidR="00871163">
            <w:rPr>
              <w:rFonts w:eastAsiaTheme="minorEastAsia" w:cstheme="minorBidi"/>
              <w:sz w:val="18"/>
              <w:szCs w:val="16"/>
              <w:lang w:eastAsia="en-US"/>
            </w:rPr>
            <w:t>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2987571C" w:rsidR="00B16706" w:rsidRPr="00A409C2" w:rsidRDefault="00B16706" w:rsidP="00A409C2">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ESMA_RFR</w:t>
          </w:r>
          <w:r w:rsidR="00871163">
            <w:rPr>
              <w:rFonts w:eastAsiaTheme="minorEastAsia" w:cstheme="minorBidi"/>
              <w:sz w:val="18"/>
              <w:szCs w:val="16"/>
              <w:lang w:eastAsia="en-US"/>
            </w:rPr>
            <w:t>R</w:t>
          </w:r>
          <w:r w:rsidRPr="00A409C2">
            <w:rPr>
              <w:rFonts w:eastAsiaTheme="minorEastAsia" w:cstheme="minorBidi"/>
              <w:sz w:val="18"/>
              <w:szCs w:val="16"/>
              <w:lang w:eastAsia="en-US"/>
            </w:rPr>
            <w:t>_nameofrespondent_RESPONSEFORM. For example, for a respondent named ABCD, the response form would be entitled ESMA_RFRS_ABCD_RESPONSEFORM.</w:t>
          </w:r>
        </w:p>
        <w:p w14:paraId="28EEA743" w14:textId="38A78F85" w:rsidR="00A02199" w:rsidRPr="00A409C2" w:rsidRDefault="00B16706" w:rsidP="00AF2EF7">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20AC791C" w14:textId="32E1F568" w:rsidR="00AF2EF7" w:rsidRPr="00B16706" w:rsidRDefault="00A409C2" w:rsidP="00AF2EF7">
      <w:pPr>
        <w:spacing w:after="120" w:line="276" w:lineRule="auto"/>
        <w:rPr>
          <w:rFonts w:asciiTheme="minorHAnsi" w:hAnsiTheme="minorHAnsi" w:cstheme="minorHAnsi"/>
          <w:sz w:val="20"/>
          <w:szCs w:val="20"/>
        </w:rPr>
      </w:pPr>
      <w:r w:rsidRPr="00A409C2">
        <w:rPr>
          <w:rFonts w:ascii="Arial" w:hAnsi="Arial" w:cs="Arial"/>
          <w:sz w:val="18"/>
          <w:szCs w:val="18"/>
          <w:lang w:eastAsia="it-IT"/>
        </w:rPr>
        <w:t>All interested stakeholders are invited to respond to this consultation paper. In particular, responses are sought from counterparties of OTC derivatives transactions which are subject to the clearing obligation or to the derivative trading obligation as well as from CCPs and Trading Venues.</w:t>
      </w:r>
    </w:p>
    <w:p w14:paraId="13AEDA0D" w14:textId="77777777" w:rsidR="00AF2EF7" w:rsidRPr="00B16706" w:rsidRDefault="00AF2EF7" w:rsidP="00AF2EF7">
      <w:pPr>
        <w:spacing w:after="120" w:line="276" w:lineRule="auto"/>
        <w:rPr>
          <w:rFonts w:asciiTheme="minorHAnsi" w:hAnsiTheme="minorHAnsi" w:cstheme="minorHAnsi"/>
          <w:sz w:val="20"/>
          <w:szCs w:val="20"/>
        </w:rPr>
      </w:pPr>
    </w:p>
    <w:p w14:paraId="1F90B8D3" w14:textId="5957C175" w:rsidR="00C85C8B" w:rsidRDefault="00AF2EF7" w:rsidP="008279D3">
      <w:pPr>
        <w:pStyle w:val="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4518893D" w:rsidR="00C85C8B" w:rsidRPr="00B16706" w:rsidRDefault="00763480" w:rsidP="00C85C8B">
                <w:pPr>
                  <w:rPr>
                    <w:rFonts w:ascii="Arial" w:hAnsi="Arial" w:cs="Arial"/>
                    <w:color w:val="808080"/>
                    <w:sz w:val="16"/>
                    <w:szCs w:val="20"/>
                    <w:lang w:eastAsia="de-DE"/>
                  </w:rPr>
                </w:pPr>
                <w:r w:rsidRPr="00763480">
                  <w:rPr>
                    <w:rFonts w:ascii="Arial" w:hAnsi="Arial" w:cs="Arial"/>
                    <w:color w:val="808080"/>
                    <w:sz w:val="16"/>
                    <w:szCs w:val="20"/>
                    <w:lang w:eastAsia="de-DE"/>
                  </w:rPr>
                  <w:t>Japan Securities Clearing Corporation</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77A12DA" w:rsidR="00C85C8B" w:rsidRPr="00B16706" w:rsidRDefault="00D84343"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63480">
                  <w:rPr>
                    <w:rFonts w:ascii="Arial" w:hAnsi="Arial" w:cs="Arial"/>
                    <w:sz w:val="16"/>
                    <w:szCs w:val="20"/>
                    <w:lang w:eastAsia="de-DE"/>
                  </w:rPr>
                  <w:t>Central Counterparty</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ＭＳ ゴシック"/>
              <w14:uncheckedState w14:val="2610" w14:font="ＭＳ ゴシック"/>
            </w14:checkbox>
          </w:sdtPr>
          <w:sdtEndPr/>
          <w:sdtContent>
            <w:tc>
              <w:tcPr>
                <w:tcW w:w="5595" w:type="dxa"/>
                <w:shd w:val="clear" w:color="auto" w:fill="auto"/>
              </w:tcPr>
              <w:p w14:paraId="6C4423E1" w14:textId="5D8162E5" w:rsidR="00C85C8B" w:rsidRPr="00B16706" w:rsidRDefault="00763480" w:rsidP="00C85C8B">
                <w:pPr>
                  <w:rPr>
                    <w:rFonts w:ascii="Arial" w:hAnsi="Arial" w:cs="Arial"/>
                    <w:sz w:val="16"/>
                    <w:szCs w:val="20"/>
                    <w:lang w:eastAsia="de-DE"/>
                  </w:rPr>
                </w:pPr>
                <w:r>
                  <w:rPr>
                    <w:rFonts w:ascii="ＭＳ ゴシック" w:eastAsia="ＭＳ ゴシック" w:hAnsi="ＭＳ ゴシック"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9DDE7AD" w:rsidR="00C85C8B" w:rsidRPr="00B16706" w:rsidRDefault="00763480" w:rsidP="00C85C8B">
                <w:pPr>
                  <w:rPr>
                    <w:rFonts w:ascii="Arial" w:hAnsi="Arial" w:cs="Arial"/>
                    <w:sz w:val="16"/>
                    <w:szCs w:val="20"/>
                    <w:lang w:eastAsia="de-DE"/>
                  </w:rPr>
                </w:pPr>
                <w:r>
                  <w:rPr>
                    <w:rFonts w:ascii="Arial" w:hAnsi="Arial" w:cs="Arial"/>
                    <w:sz w:val="16"/>
                    <w:szCs w:val="20"/>
                    <w:lang w:eastAsia="de-DE"/>
                  </w:rPr>
                  <w:t>Asia-Pacific</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p w14:paraId="25073A77" w14:textId="214F30D1" w:rsidR="00D57019" w:rsidRPr="00871163" w:rsidRDefault="00871163">
      <w:pPr>
        <w:spacing w:after="120" w:line="264" w:lineRule="auto"/>
        <w:rPr>
          <w:rFonts w:ascii="Arial" w:hAnsi="Arial" w:cs="Arial"/>
          <w:b/>
          <w:sz w:val="22"/>
          <w:szCs w:val="22"/>
          <w:u w:val="single"/>
          <w:lang w:val="en-US" w:eastAsia="en-US"/>
        </w:rPr>
      </w:pPr>
      <w:r w:rsidRPr="00871163">
        <w:rPr>
          <w:rFonts w:ascii="Arial" w:hAnsi="Arial" w:cs="Arial"/>
          <w:b/>
          <w:sz w:val="22"/>
          <w:szCs w:val="22"/>
          <w:u w:val="single"/>
          <w:lang w:val="en-US" w:eastAsia="en-US"/>
        </w:rPr>
        <w:t>Introduction</w:t>
      </w:r>
    </w:p>
    <w:bookmarkEnd w:id="0"/>
    <w:p w14:paraId="38B80885" w14:textId="77777777" w:rsidR="00871163" w:rsidRDefault="00871163" w:rsidP="00871163">
      <w:pPr>
        <w:pStyle w:val="Questionstyle"/>
      </w:pPr>
      <w:r>
        <w:t xml:space="preserve">Are </w:t>
      </w:r>
      <w:r w:rsidRPr="00A354D9">
        <w:t>there any general comments you would like to raise?</w:t>
      </w:r>
    </w:p>
    <w:p w14:paraId="072BB0FC" w14:textId="77777777" w:rsidR="00871163" w:rsidRDefault="00871163" w:rsidP="00871163">
      <w:r>
        <w:t>&lt;ESMA_QUESTION_RFRR_1&gt;</w:t>
      </w:r>
    </w:p>
    <w:p w14:paraId="7DAEBBA5" w14:textId="1E5BBEA4" w:rsidR="001B4986" w:rsidRDefault="00BE00D9" w:rsidP="00871163">
      <w:permStart w:id="2139645067" w:edGrp="everyone"/>
      <w:r w:rsidRPr="00BE00D9">
        <w:t xml:space="preserve">JSCC agrees with ESMA’s proposal to include JPY TONA OIS in its modified clearing obligation, as well as agreeing with the parameters that are proposed for the scope of the modified clearing obligation in respect to JPY TONA OIS contracts, which we believe </w:t>
      </w:r>
      <w:r w:rsidR="007E40C6" w:rsidRPr="007E40C6">
        <w:rPr>
          <w:rFonts w:hint="eastAsia"/>
        </w:rPr>
        <w:t>g</w:t>
      </w:r>
      <w:r w:rsidR="007E40C6" w:rsidRPr="007E40C6">
        <w:t xml:space="preserve">enerally </w:t>
      </w:r>
      <w:r w:rsidRPr="00BE00D9">
        <w:t xml:space="preserve">follows, not only the direction taken in the home jurisdiction of </w:t>
      </w:r>
      <w:r w:rsidR="00852D93">
        <w:t xml:space="preserve">the </w:t>
      </w:r>
      <w:r w:rsidRPr="00BE00D9">
        <w:t xml:space="preserve">JPY currency, but also the transition efforts in the JPY IRS </w:t>
      </w:r>
      <w:proofErr w:type="gramStart"/>
      <w:r w:rsidRPr="00BE00D9">
        <w:t>market as a whole</w:t>
      </w:r>
      <w:proofErr w:type="gramEnd"/>
      <w:r w:rsidRPr="00BE00D9">
        <w:t xml:space="preserve">. </w:t>
      </w:r>
    </w:p>
    <w:permEnd w:id="2139645067"/>
    <w:p w14:paraId="2B0DF114" w14:textId="6FAA91F8" w:rsidR="00871163" w:rsidRDefault="00871163" w:rsidP="00871163">
      <w:r>
        <w:t>&lt;ESMA_QUESTION_RFRR_1&gt;</w:t>
      </w:r>
    </w:p>
    <w:p w14:paraId="50E65E9C" w14:textId="0B4E9737" w:rsidR="00871163" w:rsidRDefault="00871163" w:rsidP="00871163"/>
    <w:p w14:paraId="610BDAC4" w14:textId="3C0A178A" w:rsidR="00871163" w:rsidRPr="00871163" w:rsidRDefault="00871163" w:rsidP="00871163">
      <w:pPr>
        <w:spacing w:after="120" w:line="264" w:lineRule="auto"/>
        <w:rPr>
          <w:rFonts w:ascii="Arial" w:hAnsi="Arial" w:cs="Arial"/>
          <w:b/>
          <w:sz w:val="22"/>
          <w:szCs w:val="22"/>
          <w:u w:val="single"/>
          <w:lang w:val="en-US" w:eastAsia="en-US"/>
        </w:rPr>
      </w:pPr>
      <w:r w:rsidRPr="00871163">
        <w:rPr>
          <w:rFonts w:ascii="Arial" w:hAnsi="Arial" w:cs="Arial"/>
          <w:b/>
          <w:sz w:val="22"/>
          <w:szCs w:val="22"/>
          <w:u w:val="single"/>
          <w:lang w:val="en-US" w:eastAsia="en-US"/>
        </w:rPr>
        <w:t xml:space="preserve">General analysis </w:t>
      </w:r>
    </w:p>
    <w:p w14:paraId="6A35DE8C" w14:textId="77777777" w:rsidR="00871163" w:rsidRDefault="00871163" w:rsidP="00871163"/>
    <w:p w14:paraId="30C8786A" w14:textId="77777777" w:rsidR="00871163" w:rsidRDefault="00871163" w:rsidP="00871163">
      <w:pPr>
        <w:pStyle w:val="Questionstyle"/>
      </w:pPr>
      <w:r>
        <w:t>Are there any other aspects of the transition that need to be taken into account? Please share any data that would help qualify further the progress with the transition or any other aspects that you think should be considered.</w:t>
      </w:r>
    </w:p>
    <w:p w14:paraId="15C04A02" w14:textId="77777777" w:rsidR="00871163" w:rsidRDefault="00871163" w:rsidP="00871163">
      <w:r>
        <w:t>&lt;ESMA_QUESTION_RFRR_2&gt;</w:t>
      </w:r>
    </w:p>
    <w:p w14:paraId="0CE3FDDB" w14:textId="351CF296" w:rsidR="001A499D" w:rsidRDefault="00BE00D9" w:rsidP="001A499D">
      <w:permStart w:id="1413441955" w:edGrp="everyone"/>
      <w:r w:rsidRPr="00BE00D9">
        <w:t xml:space="preserve">In early December 2021, JSCC converted all cleared trades referencing JPY LIBOR IRS to TONA OIS. At the same time, other CCPs clearing JPY LIBOR Swaps </w:t>
      </w:r>
      <w:r w:rsidR="001B4986">
        <w:t>-</w:t>
      </w:r>
      <w:r w:rsidRPr="00BE00D9">
        <w:t xml:space="preserve"> CME, Eurex Clearing and LCH SwapClear </w:t>
      </w:r>
      <w:r>
        <w:t>-</w:t>
      </w:r>
      <w:r w:rsidRPr="00BE00D9">
        <w:t xml:space="preserve"> </w:t>
      </w:r>
      <w:r w:rsidR="00852D93">
        <w:t>conducted</w:t>
      </w:r>
      <w:r w:rsidRPr="00BE00D9">
        <w:t xml:space="preserve"> similar conversions to TONA OIS.</w:t>
      </w:r>
    </w:p>
    <w:p w14:paraId="5EBAC67A" w14:textId="7BBFB725" w:rsidR="00FB489F" w:rsidRDefault="001A499D" w:rsidP="001A499D">
      <w:r>
        <w:t xml:space="preserve">Market liquidity has now completely shifted from JPY </w:t>
      </w:r>
      <w:r w:rsidRPr="001A499D">
        <w:rPr>
          <w:rFonts w:hint="eastAsia"/>
        </w:rPr>
        <w:t>LIBOR</w:t>
      </w:r>
      <w:r>
        <w:t xml:space="preserve"> IRS to TONA OIS. As of the end of </w:t>
      </w:r>
      <w:r w:rsidR="00FB489F">
        <w:t>July</w:t>
      </w:r>
      <w:r>
        <w:t xml:space="preserve"> 2022, TONA OIS accounted for 97</w:t>
      </w:r>
      <w:r w:rsidR="00FB489F">
        <w:t>.1</w:t>
      </w:r>
      <w:r>
        <w:t>% of the DV01 traded (&gt;2yr tenor) in the JPY interest rate derivatives market</w:t>
      </w:r>
      <w:r w:rsidR="00852D93">
        <w:t>, as per the</w:t>
      </w:r>
      <w:r w:rsidRPr="001A499D">
        <w:rPr>
          <w:rFonts w:hint="eastAsia"/>
        </w:rPr>
        <w:t xml:space="preserve"> </w:t>
      </w:r>
      <w:r w:rsidRPr="001A499D">
        <w:t>ISDA-Clarus RFR Adoption Indicator (July 202</w:t>
      </w:r>
      <w:r w:rsidR="00FB489F">
        <w:t>2</w:t>
      </w:r>
      <w:r w:rsidRPr="001A499D">
        <w:t>)</w:t>
      </w:r>
      <w:r w:rsidR="00852D93">
        <w:t>,</w:t>
      </w:r>
      <w:r w:rsidRPr="001A499D">
        <w:t xml:space="preserve"> available </w:t>
      </w:r>
      <w:r w:rsidR="00852D93">
        <w:t>at</w:t>
      </w:r>
      <w:r w:rsidRPr="001A499D">
        <w:t xml:space="preserve"> the </w:t>
      </w:r>
      <w:r w:rsidR="00852D93">
        <w:t>following</w:t>
      </w:r>
      <w:r w:rsidRPr="001A499D">
        <w:t xml:space="preserve"> link:</w:t>
      </w:r>
      <w:r w:rsidR="00FB489F">
        <w:t xml:space="preserve"> </w:t>
      </w:r>
      <w:hyperlink r:id="rId18" w:history="1">
        <w:r w:rsidR="00FB489F" w:rsidRPr="005E44C6">
          <w:rPr>
            <w:rStyle w:val="afc"/>
          </w:rPr>
          <w:t>https://www.isda.org/a/cGagE/ISDA-Clarus-RFR-Adoption-Indicator-July-2022.pdf</w:t>
        </w:r>
      </w:hyperlink>
    </w:p>
    <w:permEnd w:id="1413441955"/>
    <w:p w14:paraId="218E66D8" w14:textId="77777777" w:rsidR="00871163" w:rsidRDefault="00871163" w:rsidP="00871163">
      <w:r>
        <w:t>&lt;ESMA_QUESTION_RFRR_2&gt;</w:t>
      </w:r>
    </w:p>
    <w:p w14:paraId="6F0C2D5B" w14:textId="44794D9F" w:rsidR="00871163" w:rsidRDefault="00871163" w:rsidP="00871163"/>
    <w:p w14:paraId="5B30F570" w14:textId="1F0DAF78" w:rsidR="00871163" w:rsidRPr="00871163" w:rsidRDefault="00871163" w:rsidP="00871163">
      <w:pPr>
        <w:spacing w:after="120" w:line="264" w:lineRule="auto"/>
        <w:rPr>
          <w:rFonts w:ascii="Arial" w:hAnsi="Arial" w:cs="Arial"/>
          <w:b/>
          <w:sz w:val="22"/>
          <w:szCs w:val="22"/>
          <w:u w:val="single"/>
          <w:lang w:val="en-US" w:eastAsia="en-US"/>
        </w:rPr>
      </w:pPr>
      <w:r>
        <w:rPr>
          <w:rFonts w:ascii="Arial" w:hAnsi="Arial" w:cs="Arial"/>
          <w:b/>
          <w:sz w:val="22"/>
          <w:szCs w:val="22"/>
          <w:u w:val="single"/>
          <w:lang w:val="en-US" w:eastAsia="en-US"/>
        </w:rPr>
        <w:t>Clearing obligation</w:t>
      </w:r>
    </w:p>
    <w:p w14:paraId="7CA3A2C7" w14:textId="77777777" w:rsidR="00871163" w:rsidRDefault="00871163" w:rsidP="00871163"/>
    <w:p w14:paraId="4134E170" w14:textId="77777777" w:rsidR="00871163" w:rsidRPr="005B6B12" w:rsidRDefault="00871163" w:rsidP="00871163">
      <w:pPr>
        <w:pStyle w:val="Questionstyle"/>
      </w:pPr>
      <w:r w:rsidRPr="00ED0167">
        <w:t>Do you agree with the assessment of the EMIR criteria and with the proposed classes? Do you also agree that the maturities for SOFR OIS could be extended, including up to 50 years? If not, please detail how the assessment could differ and please also provide data and information to justify a different assessment.</w:t>
      </w:r>
    </w:p>
    <w:p w14:paraId="24B95663" w14:textId="77777777" w:rsidR="00871163" w:rsidRDefault="00871163" w:rsidP="00871163">
      <w:r>
        <w:t>&lt;ESMA_QUESTION_RFRR_3&gt;</w:t>
      </w:r>
    </w:p>
    <w:p w14:paraId="002245AE" w14:textId="1F160757" w:rsidR="001B4986" w:rsidRDefault="00B51D9B" w:rsidP="00871163">
      <w:permStart w:id="2092976095" w:edGrp="everyone"/>
      <w:r>
        <w:t xml:space="preserve">In view of ESMA’s renewed assessment of the OIS classes denominated in JPY, in terms of </w:t>
      </w:r>
      <w:r w:rsidR="00852D93">
        <w:t xml:space="preserve">the </w:t>
      </w:r>
      <w:r>
        <w:t xml:space="preserve">scope of the clearing obligation, JSCC agrees </w:t>
      </w:r>
      <w:r w:rsidR="00852D93">
        <w:t>with the</w:t>
      </w:r>
      <w:r>
        <w:t xml:space="preserve"> introduction of the TONA OIS classes up to 30 years.</w:t>
      </w:r>
    </w:p>
    <w:permEnd w:id="2092976095"/>
    <w:p w14:paraId="6211C235" w14:textId="19D449DC" w:rsidR="00871163" w:rsidRDefault="00871163" w:rsidP="00871163">
      <w:r>
        <w:t>&lt;ESMA_QUESTION_RFRR_3&gt;</w:t>
      </w:r>
    </w:p>
    <w:p w14:paraId="5E545893" w14:textId="77777777" w:rsidR="00871163" w:rsidRDefault="00871163" w:rsidP="00871163"/>
    <w:p w14:paraId="64D6D9C4" w14:textId="77777777" w:rsidR="00871163" w:rsidRDefault="00871163" w:rsidP="00871163">
      <w:pPr>
        <w:pStyle w:val="Questionstyle"/>
      </w:pPr>
      <w:r w:rsidRPr="0032419B">
        <w:t>Do you agree with the proposed implementation of the changes? if not please provide details that could justify a different implementation</w:t>
      </w:r>
      <w:r>
        <w:t>.</w:t>
      </w:r>
    </w:p>
    <w:p w14:paraId="216D104B" w14:textId="77777777" w:rsidR="00871163" w:rsidRDefault="00871163" w:rsidP="00871163">
      <w:r>
        <w:t>&lt;ESMA_QUESTION_RFRR_4&gt;</w:t>
      </w:r>
    </w:p>
    <w:p w14:paraId="4AC15C47" w14:textId="79651F9B" w:rsidR="00F63614" w:rsidRDefault="00F63614" w:rsidP="00F63614">
      <w:permStart w:id="234366504" w:edGrp="everyone"/>
      <w:r w:rsidRPr="00F63614">
        <w:t xml:space="preserve">JSCC agrees with ESMA’s proposed approach to modify the annex </w:t>
      </w:r>
      <w:r>
        <w:t>of the first Commission Delegated Regulation (EU) 2015/2205 on the clearing obligation where the classes are listed.</w:t>
      </w:r>
    </w:p>
    <w:p w14:paraId="6162E590" w14:textId="7CAF09BA" w:rsidR="001B4986" w:rsidRDefault="00F63614" w:rsidP="00871163">
      <w:r w:rsidRPr="00F63614">
        <w:t xml:space="preserve">JSCC </w:t>
      </w:r>
      <w:r>
        <w:t xml:space="preserve">also </w:t>
      </w:r>
      <w:r w:rsidRPr="00F63614">
        <w:t xml:space="preserve">agrees </w:t>
      </w:r>
      <w:r w:rsidR="00CE14BC">
        <w:t>with E</w:t>
      </w:r>
      <w:r w:rsidRPr="00F63614">
        <w:t>SMA</w:t>
      </w:r>
      <w:r w:rsidR="00CE14BC">
        <w:t>’</w:t>
      </w:r>
      <w:r w:rsidRPr="00F63614">
        <w:t>s view that there is no need to introduce an additional phase</w:t>
      </w:r>
      <w:r w:rsidR="00CE14BC">
        <w:t>-</w:t>
      </w:r>
      <w:r w:rsidRPr="00F63614">
        <w:t>in</w:t>
      </w:r>
      <w:r w:rsidR="00852D93">
        <w:t>,</w:t>
      </w:r>
      <w:r w:rsidRPr="00F63614">
        <w:t xml:space="preserve"> </w:t>
      </w:r>
      <w:proofErr w:type="gramStart"/>
      <w:r w:rsidRPr="00F63614">
        <w:t>in order to</w:t>
      </w:r>
      <w:proofErr w:type="gramEnd"/>
      <w:r w:rsidRPr="00F63614">
        <w:t xml:space="preserve"> ensure an orderly and timely implementation of the </w:t>
      </w:r>
      <w:r w:rsidR="00CE14BC">
        <w:t xml:space="preserve">proposed </w:t>
      </w:r>
      <w:r w:rsidRPr="00F63614">
        <w:t xml:space="preserve">changes to the scope of the clearing obligation. </w:t>
      </w:r>
      <w:r w:rsidR="00D84343" w:rsidRPr="00D84343">
        <w:t>With respect to JPY denominated interest rate swap,</w:t>
      </w:r>
      <w:r w:rsidR="007E40C6">
        <w:t xml:space="preserve"> </w:t>
      </w:r>
      <w:r w:rsidRPr="00F63614">
        <w:t>JSCC and other CCPs have already completed the transition, and therefore, it would be appropriate that the clearing requirement for JPY LIBOR swaps should also be replaced with TONA OIS as soon as practicable.</w:t>
      </w:r>
    </w:p>
    <w:permEnd w:id="234366504"/>
    <w:p w14:paraId="35481B3B" w14:textId="1E9F53E9" w:rsidR="00871163" w:rsidRDefault="00871163" w:rsidP="00871163">
      <w:r>
        <w:t>&lt;ESMA_QUESTION_RFRR_4&gt;</w:t>
      </w:r>
    </w:p>
    <w:p w14:paraId="2A497FF9" w14:textId="1364F895" w:rsidR="00871163" w:rsidRDefault="00871163" w:rsidP="00871163"/>
    <w:p w14:paraId="23A11544" w14:textId="6A15F785" w:rsidR="00871163" w:rsidRDefault="00871163" w:rsidP="00871163">
      <w:pPr>
        <w:spacing w:after="120" w:line="264" w:lineRule="auto"/>
        <w:rPr>
          <w:rFonts w:ascii="Arial" w:hAnsi="Arial" w:cs="Arial"/>
          <w:b/>
          <w:sz w:val="22"/>
          <w:szCs w:val="22"/>
          <w:u w:val="single"/>
          <w:lang w:val="en-US" w:eastAsia="en-US"/>
        </w:rPr>
      </w:pPr>
      <w:r w:rsidRPr="00871163">
        <w:rPr>
          <w:rFonts w:ascii="Arial" w:hAnsi="Arial" w:cs="Arial"/>
          <w:b/>
          <w:sz w:val="22"/>
          <w:szCs w:val="22"/>
          <w:u w:val="single"/>
          <w:lang w:val="en-US" w:eastAsia="en-US"/>
        </w:rPr>
        <w:t>Trading Obligation</w:t>
      </w:r>
    </w:p>
    <w:p w14:paraId="67C59343" w14:textId="77777777" w:rsidR="00871163" w:rsidRPr="00871163" w:rsidRDefault="00871163" w:rsidP="00871163">
      <w:pPr>
        <w:spacing w:after="120" w:line="264" w:lineRule="auto"/>
        <w:rPr>
          <w:rFonts w:ascii="Arial" w:hAnsi="Arial" w:cs="Arial"/>
          <w:b/>
          <w:sz w:val="22"/>
          <w:szCs w:val="22"/>
          <w:u w:val="single"/>
          <w:lang w:val="en-US" w:eastAsia="en-US"/>
        </w:rPr>
      </w:pPr>
    </w:p>
    <w:p w14:paraId="60BF4F9E" w14:textId="77777777" w:rsidR="00871163" w:rsidRDefault="00871163" w:rsidP="00871163">
      <w:pPr>
        <w:pStyle w:val="Questionstyle"/>
      </w:pPr>
      <w:r>
        <w:t>Do you agree with this assessment and therefore, not to introduce DTO for contracts referencing TONA, SONIA and for the time being SOFR? If not, please explain.</w:t>
      </w:r>
    </w:p>
    <w:p w14:paraId="265E4A46" w14:textId="77777777" w:rsidR="00871163" w:rsidRDefault="00871163" w:rsidP="00871163">
      <w:r>
        <w:t>&lt;ESMA_QUESTION_RFRR_5&gt;</w:t>
      </w:r>
    </w:p>
    <w:p w14:paraId="0A542C29" w14:textId="3F4796D6" w:rsidR="00871163" w:rsidRDefault="00127F75" w:rsidP="00871163">
      <w:permStart w:id="1682966186" w:edGrp="everyone"/>
      <w:r w:rsidRPr="00127F75">
        <w:t>JSCC does not have any specific comment related to this question.</w:t>
      </w:r>
    </w:p>
    <w:permEnd w:id="1682966186"/>
    <w:p w14:paraId="5A2ED45E" w14:textId="77777777" w:rsidR="00871163" w:rsidRDefault="00871163" w:rsidP="00871163">
      <w:r>
        <w:t>&lt;ESMA_QUESTION_RFRR_5&gt;</w:t>
      </w:r>
    </w:p>
    <w:p w14:paraId="5196122F" w14:textId="77777777" w:rsidR="00871163" w:rsidRDefault="00871163" w:rsidP="00871163"/>
    <w:p w14:paraId="05446E78" w14:textId="77777777" w:rsidR="00871163" w:rsidRDefault="00871163" w:rsidP="00871163">
      <w:pPr>
        <w:pStyle w:val="Questionstyle"/>
      </w:pPr>
      <w:r>
        <w:t>Do you agree with this assessment? Do you consider that also contracts with constant notional and 3 months tenor and trade start date Spot (t+0) should be subject to the DTO? If so, please specify also the other relevant standardised parameters used with those contracts. Do you consider that also contracts with constant notional and 3 years tenor and trade start date second next IMM date shall be subject to the DTO? If so, please specify also the other relevant standardised parameters used with those contracts. Should other tenors be considered for the DTO?</w:t>
      </w:r>
    </w:p>
    <w:p w14:paraId="2D4E9975" w14:textId="77777777" w:rsidR="00871163" w:rsidRDefault="00871163" w:rsidP="00871163">
      <w:r>
        <w:t>&lt;ESMA_QUESTION_RFRR_6&gt;</w:t>
      </w:r>
    </w:p>
    <w:p w14:paraId="3B61E942" w14:textId="7CBEDD7B" w:rsidR="00871163" w:rsidRDefault="00127F75" w:rsidP="00871163">
      <w:permStart w:id="1012211534" w:edGrp="everyone"/>
      <w:r w:rsidRPr="00127F75">
        <w:t>JSCC does not have any specific comment related to this question.</w:t>
      </w:r>
    </w:p>
    <w:permEnd w:id="1012211534"/>
    <w:p w14:paraId="363E54F4" w14:textId="77777777" w:rsidR="00871163" w:rsidRDefault="00871163" w:rsidP="00871163">
      <w:r>
        <w:t>&lt;ESMA_QUESTION_RFRR_6&gt;</w:t>
      </w:r>
    </w:p>
    <w:p w14:paraId="104DF587" w14:textId="77777777" w:rsidR="00871163" w:rsidRDefault="00871163" w:rsidP="00871163"/>
    <w:p w14:paraId="19D0EA34" w14:textId="77777777" w:rsidR="00871163" w:rsidRPr="00871163" w:rsidRDefault="00871163" w:rsidP="00871163">
      <w:pPr>
        <w:pStyle w:val="Questionstyle"/>
      </w:pPr>
      <w:r w:rsidRPr="00871163">
        <w:t>Do you agree with this assessment? Do you consider that also the daily floating leg reset frequency is a standardised contract feature that could be considered for the DTO?</w:t>
      </w:r>
    </w:p>
    <w:p w14:paraId="7EB57C2B" w14:textId="77777777" w:rsidR="00871163" w:rsidRDefault="00871163" w:rsidP="00871163">
      <w:r>
        <w:t>&lt;ESMA_QUESTION_RFRR_7&gt;</w:t>
      </w:r>
    </w:p>
    <w:p w14:paraId="13696F11" w14:textId="53AC4058" w:rsidR="00871163" w:rsidRDefault="00127F75" w:rsidP="00127F75">
      <w:permStart w:id="1184186567" w:edGrp="everyone"/>
      <w:r w:rsidRPr="00127F75">
        <w:t>JSCC does not have any specific comment related to this question.</w:t>
      </w:r>
    </w:p>
    <w:permEnd w:id="1184186567"/>
    <w:p w14:paraId="4ED692F3" w14:textId="77777777" w:rsidR="00871163" w:rsidRDefault="00871163" w:rsidP="00871163">
      <w:r>
        <w:t>&lt;ESMA_QUESTION_RFRR_7&gt;</w:t>
      </w:r>
    </w:p>
    <w:p w14:paraId="18D061D3" w14:textId="77777777" w:rsidR="00871163" w:rsidRDefault="00871163" w:rsidP="00871163"/>
    <w:p w14:paraId="0D45A490" w14:textId="77777777" w:rsidR="00871163" w:rsidRPr="00871163" w:rsidRDefault="00871163" w:rsidP="00871163">
      <w:pPr>
        <w:pStyle w:val="Questionstyle"/>
      </w:pPr>
      <w:r w:rsidRPr="00871163">
        <w:t>Do you agree with this proposal? If not, what amendments do you think are necessary?</w:t>
      </w:r>
    </w:p>
    <w:p w14:paraId="43C6D1AC" w14:textId="77777777" w:rsidR="00871163" w:rsidRDefault="00871163" w:rsidP="00871163">
      <w:r>
        <w:t>&lt;ESMA_QUESTION_RFRR_8&gt;</w:t>
      </w:r>
    </w:p>
    <w:p w14:paraId="3D669784" w14:textId="487AB094" w:rsidR="00871163" w:rsidRDefault="00127F75" w:rsidP="00871163">
      <w:permStart w:id="585369704" w:edGrp="everyone"/>
      <w:r w:rsidRPr="00127F75">
        <w:t>JSCC does not have any specific comment related to this question.</w:t>
      </w:r>
    </w:p>
    <w:permEnd w:id="585369704"/>
    <w:p w14:paraId="23CF693D" w14:textId="77777777" w:rsidR="00871163" w:rsidRDefault="00871163" w:rsidP="00871163">
      <w:r>
        <w:t>&lt;ESMA_QUESTION_RFRR_8&gt;</w:t>
      </w:r>
    </w:p>
    <w:p w14:paraId="67050B2C" w14:textId="77777777" w:rsidR="00871163" w:rsidRDefault="00871163" w:rsidP="00871163"/>
    <w:p w14:paraId="478A71CC" w14:textId="77777777" w:rsidR="00871163" w:rsidRPr="00871163" w:rsidRDefault="00871163" w:rsidP="00871163">
      <w:pPr>
        <w:pStyle w:val="Questionstyle"/>
      </w:pPr>
      <w:r w:rsidRPr="00871163">
        <w:t>Do you agree with proposing to not provide for an implementation period for the entry into force of the amended DTO? If not, please explain.</w:t>
      </w:r>
    </w:p>
    <w:p w14:paraId="253C7EA5" w14:textId="77777777" w:rsidR="00871163" w:rsidRDefault="00871163" w:rsidP="00871163">
      <w:r>
        <w:t>&lt;ESMA_QUESTION_RFRR_9&gt;</w:t>
      </w:r>
    </w:p>
    <w:p w14:paraId="1CD34A1F" w14:textId="346F2BF3" w:rsidR="00871163" w:rsidRDefault="00127F75" w:rsidP="00871163">
      <w:permStart w:id="1970031820" w:edGrp="everyone"/>
      <w:r w:rsidRPr="00127F75">
        <w:t>JSCC does not have any specific comment related to this question.</w:t>
      </w:r>
    </w:p>
    <w:permEnd w:id="1970031820"/>
    <w:p w14:paraId="70CF5A5B" w14:textId="21AF6B66" w:rsidR="00871163" w:rsidRDefault="00871163" w:rsidP="00871163">
      <w:r>
        <w:t>&lt;ESMA_QUESTION_RFRR_9&gt;</w:t>
      </w:r>
    </w:p>
    <w:p w14:paraId="61B7FDC5" w14:textId="6A8F66F9" w:rsidR="00871163" w:rsidRDefault="00871163" w:rsidP="00871163"/>
    <w:p w14:paraId="1A6E5AB1" w14:textId="65F55A9D" w:rsidR="00871163" w:rsidRPr="00871163" w:rsidRDefault="00871163" w:rsidP="00871163">
      <w:pPr>
        <w:spacing w:after="120" w:line="264" w:lineRule="auto"/>
        <w:rPr>
          <w:rFonts w:ascii="Arial" w:hAnsi="Arial" w:cs="Arial"/>
          <w:b/>
          <w:sz w:val="22"/>
          <w:szCs w:val="22"/>
          <w:u w:val="single"/>
          <w:lang w:val="en-US" w:eastAsia="en-US"/>
        </w:rPr>
      </w:pPr>
      <w:r w:rsidRPr="00871163">
        <w:rPr>
          <w:rFonts w:ascii="Arial" w:hAnsi="Arial" w:cs="Arial"/>
          <w:b/>
          <w:sz w:val="22"/>
          <w:szCs w:val="22"/>
          <w:u w:val="single"/>
          <w:lang w:val="en-US" w:eastAsia="en-US"/>
        </w:rPr>
        <w:t>Cost-benefit analysis</w:t>
      </w:r>
    </w:p>
    <w:p w14:paraId="5DCA3FC1" w14:textId="77777777" w:rsidR="00871163" w:rsidRDefault="00871163" w:rsidP="00871163"/>
    <w:p w14:paraId="32FCC221" w14:textId="77777777" w:rsidR="00871163" w:rsidRPr="00871163" w:rsidRDefault="00871163" w:rsidP="00871163">
      <w:pPr>
        <w:pStyle w:val="Questionstyle"/>
      </w:pPr>
      <w:r w:rsidRPr="00871163">
        <w:t>Are there other elements that should be taken into account and that would impact the outcome of the cost-benefit analysis? Please provide quantitative and qualitative details</w:t>
      </w:r>
    </w:p>
    <w:p w14:paraId="25B03EDC" w14:textId="77777777" w:rsidR="00871163" w:rsidRDefault="00871163" w:rsidP="00871163">
      <w:r>
        <w:t>&lt;ESMA_QUESTION_RFRR_10&gt;</w:t>
      </w:r>
    </w:p>
    <w:p w14:paraId="69FC6F06" w14:textId="2BEB54A8" w:rsidR="00FC4542" w:rsidRDefault="007E40C6" w:rsidP="00FC4542">
      <w:permStart w:id="414610086" w:edGrp="everyone"/>
      <w:r>
        <w:t xml:space="preserve">With respect to JPY denominated interest rate swap, </w:t>
      </w:r>
      <w:r w:rsidR="00FC4542">
        <w:t xml:space="preserve">CCPs and market participants have already incurred significant costs to transition LIBOR to alternative reference rates. Therefore, we do not believe there would be any additional costs to be borne by CCPs and market participants if ESMA includes alternative reference rates, such as TONA OIS, in the Clearing </w:t>
      </w:r>
      <w:r w:rsidR="00FC4542" w:rsidRPr="00FC4542">
        <w:t>Obligation for derivatives</w:t>
      </w:r>
      <w:r w:rsidR="00FC4542">
        <w:t>.</w:t>
      </w:r>
    </w:p>
    <w:p w14:paraId="756853B6" w14:textId="752A0761" w:rsidR="00871163" w:rsidRDefault="00FC4542" w:rsidP="00FC4542">
      <w:r>
        <w:t xml:space="preserve">Rather, amendments of the current Clearing </w:t>
      </w:r>
      <w:r w:rsidRPr="00FC4542">
        <w:t>Obligation</w:t>
      </w:r>
      <w:r>
        <w:t xml:space="preserve"> to include swaps with alternative reference rates would maintain the current momentum in the shift of swaps from bilateral to cleared markets, which would enhance </w:t>
      </w:r>
      <w:r w:rsidR="00852D93">
        <w:t xml:space="preserve">the </w:t>
      </w:r>
      <w:r>
        <w:t>safety and transparency</w:t>
      </w:r>
      <w:r w:rsidR="00852D93">
        <w:t xml:space="preserve"> of derivative markets</w:t>
      </w:r>
      <w:r>
        <w:t>. Furthermore, harmonising OTC swap clearing mandates implemented across various jurisdictions would lower the operational and compliance burden for market participants of complying with differing clearing mandates, where they are active across multiple jurisdictions.</w:t>
      </w:r>
    </w:p>
    <w:permEnd w:id="414610086"/>
    <w:p w14:paraId="3E606C7F" w14:textId="77777777" w:rsidR="00871163" w:rsidRDefault="00871163" w:rsidP="00871163">
      <w:r>
        <w:t>&lt;ESMA_QUESTION_RFRR_10&gt;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4F1A" w14:textId="77777777" w:rsidR="00352F64" w:rsidRDefault="00352F64" w:rsidP="007E7997">
      <w:r>
        <w:separator/>
      </w:r>
    </w:p>
  </w:endnote>
  <w:endnote w:type="continuationSeparator" w:id="0">
    <w:p w14:paraId="640F3EED" w14:textId="77777777" w:rsidR="00352F64" w:rsidRDefault="00352F64" w:rsidP="007E7997">
      <w:r>
        <w:continuationSeparator/>
      </w:r>
    </w:p>
  </w:endnote>
  <w:endnote w:type="continuationNotice" w:id="1">
    <w:p w14:paraId="3E8D25FF" w14:textId="77777777" w:rsidR="00352F64" w:rsidRDefault="00352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af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388BBC2A" w:rsidR="00E36813" w:rsidRDefault="00E36813" w:rsidP="007A160F">
    <w:pPr>
      <w:pStyle w:val="afa"/>
    </w:pPr>
    <w:r>
      <w:rPr>
        <w:rFonts w:asciiTheme="majorHAnsi" w:hAnsiTheme="majorHAnsi"/>
        <w:color w:val="FFFFFF" w:themeColor="background1"/>
      </w:rPr>
      <w:tab/>
    </w:r>
    <w:r>
      <w:rPr>
        <w:rFonts w:asciiTheme="majorHAnsi" w:hAnsiTheme="majorHAnsi"/>
        <w:color w:val="FFFFFF" w:themeColor="background1"/>
      </w:rPr>
      <w:tab/>
    </w:r>
    <w:r w:rsidR="00871163">
      <w:rPr>
        <w:rFonts w:asciiTheme="majorHAnsi" w:hAnsiTheme="majorHAnsi"/>
        <w:color w:val="FFFFFF" w:themeColor="background1"/>
      </w:rPr>
      <w:t xml:space="preserve">7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446-675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af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af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54A52" w14:textId="77777777" w:rsidR="00352F64" w:rsidRDefault="00352F64" w:rsidP="007E7997">
      <w:r>
        <w:separator/>
      </w:r>
    </w:p>
  </w:footnote>
  <w:footnote w:type="continuationSeparator" w:id="0">
    <w:p w14:paraId="5A41A20D" w14:textId="77777777" w:rsidR="00352F64" w:rsidRDefault="00352F64" w:rsidP="007E7997">
      <w:r>
        <w:continuationSeparator/>
      </w:r>
    </w:p>
  </w:footnote>
  <w:footnote w:type="continuationNotice" w:id="1">
    <w:p w14:paraId="54BB53A7" w14:textId="77777777" w:rsidR="00352F64" w:rsidRDefault="00352F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af8"/>
    </w:pPr>
  </w:p>
  <w:p w14:paraId="59FA3C9D" w14:textId="77777777" w:rsidR="00E36813" w:rsidRDefault="00E3681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af8"/>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af8"/>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4B0FB72"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af8"/>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af8"/>
      <w:jc w:val="right"/>
      <w:rPr>
        <w:color w:val="2F5496" w:themeColor="accent5" w:themeShade="BF"/>
        <w:sz w:val="20"/>
      </w:rPr>
    </w:pPr>
  </w:p>
  <w:p w14:paraId="5EAB6EC6" w14:textId="77777777" w:rsidR="00E36813" w:rsidRPr="00B50534" w:rsidRDefault="00E36813" w:rsidP="00B50534">
    <w:pPr>
      <w:pStyle w:val="af8"/>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1"/>
      <w:lvlText w:val="%1."/>
      <w:lvlJc w:val="righ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ja-JP" w:vendorID="64" w:dllVersion="0" w:nlCheck="1" w:checkStyle="1"/>
  <w:proofState w:spelling="clean" w:grammar="clean"/>
  <w:attachedTemplate r:id="rId1"/>
  <w:documentProtection w:edit="readOnly" w:enforcement="1" w:cryptProviderType="rsaAES" w:cryptAlgorithmClass="hash" w:cryptAlgorithmType="typeAny" w:cryptAlgorithmSid="14" w:cryptSpinCount="100000" w:hash="Ou7ugxPJPCX2P6k59S/HuMRvmC9s1jueiPqQHuli0OBv/YikfvwfgW2YYSMEsE58bmcI7sXqGeGH7wIYu6I0CQ==" w:salt="osMIa1wG5C+9I8oDutLD2w=="/>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E46"/>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27F75"/>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499D"/>
    <w:rsid w:val="001A6559"/>
    <w:rsid w:val="001A7046"/>
    <w:rsid w:val="001A710D"/>
    <w:rsid w:val="001A7E6F"/>
    <w:rsid w:val="001B0A77"/>
    <w:rsid w:val="001B1727"/>
    <w:rsid w:val="001B2151"/>
    <w:rsid w:val="001B3CFF"/>
    <w:rsid w:val="001B4957"/>
    <w:rsid w:val="001B4986"/>
    <w:rsid w:val="001B4996"/>
    <w:rsid w:val="001C0E59"/>
    <w:rsid w:val="001C432D"/>
    <w:rsid w:val="001C469E"/>
    <w:rsid w:val="001C56C3"/>
    <w:rsid w:val="001C5D8C"/>
    <w:rsid w:val="001C7E0A"/>
    <w:rsid w:val="001D0112"/>
    <w:rsid w:val="001D19F5"/>
    <w:rsid w:val="001D385A"/>
    <w:rsid w:val="001D6B39"/>
    <w:rsid w:val="001E054E"/>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2F64"/>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154D"/>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3480"/>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40C6"/>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2D9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27B6F"/>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D9B"/>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0D9"/>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14BC"/>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343"/>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38FE"/>
    <w:rsid w:val="00E84EF0"/>
    <w:rsid w:val="00E8649C"/>
    <w:rsid w:val="00E87886"/>
    <w:rsid w:val="00E87CDE"/>
    <w:rsid w:val="00E91FC1"/>
    <w:rsid w:val="00E92D54"/>
    <w:rsid w:val="00E9323C"/>
    <w:rsid w:val="00E9404B"/>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7787"/>
    <w:rsid w:val="00F61E82"/>
    <w:rsid w:val="00F6243A"/>
    <w:rsid w:val="00F63323"/>
    <w:rsid w:val="00F63614"/>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89F"/>
    <w:rsid w:val="00FB4EBA"/>
    <w:rsid w:val="00FB7086"/>
    <w:rsid w:val="00FC4542"/>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7F75"/>
    <w:pPr>
      <w:spacing w:after="0" w:line="240" w:lineRule="auto"/>
    </w:pPr>
    <w:rPr>
      <w:rFonts w:ascii="Times New Roman" w:eastAsia="Times New Roman" w:hAnsi="Times New Roman" w:cs="Times New Roman"/>
      <w:sz w:val="24"/>
      <w:szCs w:val="24"/>
      <w:lang w:val="en-GB" w:eastAsia="en-GB"/>
    </w:rPr>
  </w:style>
  <w:style w:type="paragraph" w:styleId="1">
    <w:name w:val="heading 1"/>
    <w:basedOn w:val="a0"/>
    <w:next w:val="a0"/>
    <w:link w:val="10"/>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2">
    <w:name w:val="heading 2"/>
    <w:basedOn w:val="a0"/>
    <w:next w:val="a0"/>
    <w:link w:val="20"/>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3">
    <w:name w:val="heading 3"/>
    <w:basedOn w:val="a0"/>
    <w:next w:val="a0"/>
    <w:link w:val="30"/>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4">
    <w:name w:val="heading 4"/>
    <w:basedOn w:val="a0"/>
    <w:next w:val="a0"/>
    <w:link w:val="40"/>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5">
    <w:name w:val="heading 5"/>
    <w:basedOn w:val="a0"/>
    <w:next w:val="a0"/>
    <w:link w:val="50"/>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6">
    <w:name w:val="heading 6"/>
    <w:basedOn w:val="a0"/>
    <w:next w:val="a0"/>
    <w:link w:val="60"/>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7">
    <w:name w:val="heading 7"/>
    <w:basedOn w:val="a0"/>
    <w:next w:val="a0"/>
    <w:link w:val="70"/>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0"/>
    <w:next w:val="a0"/>
    <w:link w:val="80"/>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9">
    <w:name w:val="heading 9"/>
    <w:basedOn w:val="a0"/>
    <w:next w:val="a0"/>
    <w:link w:val="90"/>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5B6B12"/>
    <w:pPr>
      <w:spacing w:after="0" w:line="240" w:lineRule="auto"/>
    </w:pPr>
    <w:rPr>
      <w:lang w:val="en-GB"/>
    </w:rPr>
  </w:style>
  <w:style w:type="character" w:customStyle="1" w:styleId="40">
    <w:name w:val="見出し 4 (文字)"/>
    <w:basedOn w:val="a1"/>
    <w:link w:val="4"/>
    <w:rsid w:val="00020300"/>
    <w:rPr>
      <w:rFonts w:asciiTheme="majorHAnsi" w:eastAsiaTheme="majorEastAsia" w:hAnsiTheme="majorHAnsi" w:cstheme="majorBidi"/>
      <w:sz w:val="24"/>
      <w:szCs w:val="22"/>
      <w:lang w:val="en-GB" w:eastAsia="en-GB"/>
    </w:rPr>
  </w:style>
  <w:style w:type="character" w:customStyle="1" w:styleId="30">
    <w:name w:val="見出し 3 (文字)"/>
    <w:basedOn w:val="a1"/>
    <w:link w:val="3"/>
    <w:rsid w:val="00020300"/>
    <w:rPr>
      <w:rFonts w:asciiTheme="majorHAnsi" w:eastAsiaTheme="majorEastAsia" w:hAnsiTheme="majorHAnsi" w:cstheme="majorBidi"/>
      <w:sz w:val="24"/>
      <w:szCs w:val="24"/>
      <w:lang w:val="en-GB" w:eastAsia="en-GB"/>
    </w:rPr>
  </w:style>
  <w:style w:type="character" w:customStyle="1" w:styleId="10">
    <w:name w:val="見出し 1 (文字)"/>
    <w:basedOn w:val="a1"/>
    <w:link w:val="1"/>
    <w:rsid w:val="00FE0BD8"/>
    <w:rPr>
      <w:rFonts w:asciiTheme="majorHAnsi" w:eastAsiaTheme="majorEastAsia" w:hAnsiTheme="majorHAnsi" w:cstheme="majorBidi"/>
      <w:b/>
      <w:sz w:val="32"/>
      <w:szCs w:val="32"/>
      <w:lang w:val="en-GB" w:eastAsia="en-GB"/>
    </w:rPr>
  </w:style>
  <w:style w:type="character" w:customStyle="1" w:styleId="20">
    <w:name w:val="見出し 2 (文字)"/>
    <w:basedOn w:val="a1"/>
    <w:link w:val="2"/>
    <w:rsid w:val="003C167E"/>
    <w:rPr>
      <w:rFonts w:asciiTheme="majorHAnsi" w:eastAsiaTheme="majorEastAsia" w:hAnsiTheme="majorHAnsi" w:cstheme="majorBidi"/>
      <w:b/>
      <w:sz w:val="28"/>
      <w:szCs w:val="28"/>
      <w:lang w:val="en-GB" w:eastAsia="en-GB"/>
    </w:rPr>
  </w:style>
  <w:style w:type="paragraph" w:customStyle="1" w:styleId="Subtitle1">
    <w:name w:val="Subtitle1"/>
    <w:basedOn w:val="a0"/>
    <w:link w:val="Subtitle1Char"/>
    <w:autoRedefine/>
    <w:rsid w:val="003C4EB5"/>
    <w:pPr>
      <w:tabs>
        <w:tab w:val="left" w:pos="414"/>
      </w:tabs>
    </w:pPr>
    <w:rPr>
      <w:b/>
    </w:rPr>
  </w:style>
  <w:style w:type="character" w:customStyle="1" w:styleId="Subtitle1Char">
    <w:name w:val="Subtitle1 Char"/>
    <w:basedOn w:val="a1"/>
    <w:link w:val="Subtitle1"/>
    <w:rsid w:val="003C4EB5"/>
    <w:rPr>
      <w:rFonts w:cs="Times New Roman"/>
      <w:b/>
      <w:sz w:val="20"/>
      <w:szCs w:val="24"/>
      <w:lang w:val="en-GB" w:eastAsia="de-DE"/>
    </w:rPr>
  </w:style>
  <w:style w:type="paragraph" w:customStyle="1" w:styleId="Title1">
    <w:name w:val="Title 1"/>
    <w:basedOn w:val="a"/>
    <w:link w:val="Title1Char"/>
    <w:autoRedefine/>
    <w:rsid w:val="002574D1"/>
    <w:pPr>
      <w:numPr>
        <w:numId w:val="2"/>
      </w:numPr>
    </w:pPr>
    <w:rPr>
      <w:b/>
      <w:sz w:val="28"/>
    </w:rPr>
  </w:style>
  <w:style w:type="character" w:customStyle="1" w:styleId="Title1Char">
    <w:name w:val="Title 1 Char"/>
    <w:basedOn w:val="a1"/>
    <w:link w:val="Title1"/>
    <w:rsid w:val="003C4EB5"/>
    <w:rPr>
      <w:rFonts w:eastAsiaTheme="majorEastAsia" w:cstheme="minorHAnsi"/>
      <w:b/>
      <w:sz w:val="28"/>
      <w:szCs w:val="22"/>
      <w:lang w:val="en-GB" w:eastAsia="en-GB"/>
    </w:rPr>
  </w:style>
  <w:style w:type="paragraph" w:styleId="a">
    <w:name w:val="List Paragraph"/>
    <w:aliases w:val="Paragraphe EI,Paragraphe de liste1,EC,Paragraphe de liste,Normal Nivel 1,List Paragraph Main,List first level,List Paragraph_Sections"/>
    <w:basedOn w:val="a0"/>
    <w:link w:val="a6"/>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a"/>
    <w:link w:val="Title3Char"/>
    <w:autoRedefine/>
    <w:rsid w:val="002574D1"/>
    <w:pPr>
      <w:numPr>
        <w:ilvl w:val="3"/>
        <w:numId w:val="2"/>
      </w:numPr>
    </w:pPr>
  </w:style>
  <w:style w:type="character" w:customStyle="1" w:styleId="Title3Char">
    <w:name w:val="Title 3 Char"/>
    <w:basedOn w:val="a1"/>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a0"/>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1"/>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a0"/>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1"/>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a0"/>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1"/>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a0"/>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1"/>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a0"/>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1"/>
    <w:link w:val="Introductionheading"/>
    <w:rsid w:val="00044C5A"/>
    <w:rPr>
      <w:rFonts w:ascii="Arial" w:eastAsia="Times New Roman" w:hAnsi="Arial" w:cs="Times New Roman"/>
      <w:b/>
      <w:sz w:val="28"/>
      <w:szCs w:val="24"/>
      <w:lang w:val="en-GB" w:eastAsia="de-DE"/>
    </w:rPr>
  </w:style>
  <w:style w:type="character" w:customStyle="1" w:styleId="50">
    <w:name w:val="見出し 5 (文字)"/>
    <w:basedOn w:val="a1"/>
    <w:link w:val="5"/>
    <w:uiPriority w:val="9"/>
    <w:rsid w:val="007E7997"/>
    <w:rPr>
      <w:rFonts w:asciiTheme="majorHAnsi" w:eastAsiaTheme="majorEastAsia" w:hAnsiTheme="majorHAnsi" w:cstheme="majorBidi"/>
      <w:sz w:val="24"/>
      <w:szCs w:val="22"/>
      <w:lang w:val="en-GB" w:eastAsia="en-GB"/>
    </w:rPr>
  </w:style>
  <w:style w:type="paragraph" w:styleId="a7">
    <w:name w:val="Body Text"/>
    <w:basedOn w:val="a0"/>
    <w:link w:val="a8"/>
    <w:uiPriority w:val="99"/>
    <w:semiHidden/>
    <w:unhideWhenUsed/>
    <w:rsid w:val="00044C5A"/>
  </w:style>
  <w:style w:type="character" w:customStyle="1" w:styleId="a8">
    <w:name w:val="本文 (文字)"/>
    <w:basedOn w:val="a1"/>
    <w:link w:val="a7"/>
    <w:uiPriority w:val="99"/>
    <w:semiHidden/>
    <w:rsid w:val="00044C5A"/>
    <w:rPr>
      <w:rFonts w:ascii="Arial" w:eastAsiaTheme="minorEastAsia" w:hAnsi="Arial"/>
    </w:rPr>
  </w:style>
  <w:style w:type="paragraph" w:styleId="a9">
    <w:name w:val="Body Text First Indent"/>
    <w:basedOn w:val="a7"/>
    <w:link w:val="aa"/>
    <w:uiPriority w:val="99"/>
    <w:semiHidden/>
    <w:unhideWhenUsed/>
    <w:rsid w:val="00044C5A"/>
    <w:pPr>
      <w:ind w:firstLine="360"/>
    </w:pPr>
  </w:style>
  <w:style w:type="character" w:customStyle="1" w:styleId="aa">
    <w:name w:val="本文字下げ (文字)"/>
    <w:basedOn w:val="a8"/>
    <w:link w:val="a9"/>
    <w:uiPriority w:val="99"/>
    <w:semiHidden/>
    <w:rsid w:val="00044C5A"/>
    <w:rPr>
      <w:rFonts w:ascii="Arial" w:eastAsiaTheme="minorEastAsia" w:hAnsi="Arial"/>
    </w:rPr>
  </w:style>
  <w:style w:type="character" w:customStyle="1" w:styleId="60">
    <w:name w:val="見出し 6 (文字)"/>
    <w:basedOn w:val="a1"/>
    <w:link w:val="6"/>
    <w:rsid w:val="00AA054E"/>
    <w:rPr>
      <w:rFonts w:asciiTheme="majorHAnsi" w:eastAsiaTheme="majorEastAsia" w:hAnsiTheme="majorHAnsi" w:cstheme="majorBidi"/>
      <w:i/>
      <w:iCs/>
      <w:color w:val="44546A" w:themeColor="text2"/>
      <w:sz w:val="21"/>
      <w:szCs w:val="21"/>
      <w:lang w:val="en-GB" w:eastAsia="en-GB"/>
    </w:rPr>
  </w:style>
  <w:style w:type="paragraph" w:styleId="ab">
    <w:name w:val="Title"/>
    <w:basedOn w:val="a0"/>
    <w:next w:val="a0"/>
    <w:link w:val="ac"/>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ac">
    <w:name w:val="表題 (文字)"/>
    <w:basedOn w:val="a1"/>
    <w:link w:val="ab"/>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ad">
    <w:name w:val="Subtitle"/>
    <w:basedOn w:val="a0"/>
    <w:next w:val="a0"/>
    <w:link w:val="ae"/>
    <w:uiPriority w:val="11"/>
    <w:qFormat/>
    <w:rsid w:val="00366D42"/>
    <w:pPr>
      <w:numPr>
        <w:ilvl w:val="1"/>
      </w:numPr>
    </w:pPr>
    <w:rPr>
      <w:rFonts w:asciiTheme="majorHAnsi" w:eastAsiaTheme="majorEastAsia" w:hAnsiTheme="majorHAnsi" w:cstheme="majorBidi"/>
      <w:b/>
      <w:sz w:val="28"/>
    </w:rPr>
  </w:style>
  <w:style w:type="character" w:customStyle="1" w:styleId="ae">
    <w:name w:val="副題 (文字)"/>
    <w:basedOn w:val="a1"/>
    <w:link w:val="ad"/>
    <w:uiPriority w:val="11"/>
    <w:rsid w:val="00366D42"/>
    <w:rPr>
      <w:rFonts w:asciiTheme="majorHAnsi" w:eastAsiaTheme="majorEastAsia" w:hAnsiTheme="majorHAnsi" w:cstheme="majorBidi"/>
      <w:b/>
      <w:sz w:val="28"/>
      <w:szCs w:val="24"/>
      <w:lang w:val="en-GB"/>
    </w:rPr>
  </w:style>
  <w:style w:type="character" w:customStyle="1" w:styleId="70">
    <w:name w:val="見出し 7 (文字)"/>
    <w:basedOn w:val="a1"/>
    <w:link w:val="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80">
    <w:name w:val="見出し 8 (文字)"/>
    <w:basedOn w:val="a1"/>
    <w:link w:val="8"/>
    <w:rsid w:val="00AA054E"/>
    <w:rPr>
      <w:rFonts w:asciiTheme="majorHAnsi" w:eastAsiaTheme="majorEastAsia" w:hAnsiTheme="majorHAnsi" w:cstheme="majorBidi"/>
      <w:b/>
      <w:bCs/>
      <w:color w:val="44546A" w:themeColor="text2"/>
      <w:sz w:val="24"/>
      <w:szCs w:val="24"/>
      <w:lang w:val="en-GB" w:eastAsia="en-GB"/>
    </w:rPr>
  </w:style>
  <w:style w:type="character" w:customStyle="1" w:styleId="90">
    <w:name w:val="見出し 9 (文字)"/>
    <w:basedOn w:val="a1"/>
    <w:link w:val="9"/>
    <w:rsid w:val="00AA054E"/>
    <w:rPr>
      <w:rFonts w:asciiTheme="majorHAnsi" w:eastAsiaTheme="majorEastAsia" w:hAnsiTheme="majorHAnsi" w:cstheme="majorBidi"/>
      <w:b/>
      <w:bCs/>
      <w:i/>
      <w:iCs/>
      <w:color w:val="44546A" w:themeColor="text2"/>
      <w:sz w:val="24"/>
      <w:szCs w:val="24"/>
      <w:lang w:val="en-GB" w:eastAsia="en-GB"/>
    </w:rPr>
  </w:style>
  <w:style w:type="paragraph" w:styleId="af">
    <w:name w:val="caption"/>
    <w:basedOn w:val="a0"/>
    <w:next w:val="a0"/>
    <w:uiPriority w:val="35"/>
    <w:semiHidden/>
    <w:unhideWhenUsed/>
    <w:qFormat/>
    <w:rsid w:val="00AA054E"/>
    <w:rPr>
      <w:b/>
      <w:bCs/>
      <w:smallCaps/>
      <w:color w:val="595959" w:themeColor="text1" w:themeTint="A6"/>
      <w:spacing w:val="6"/>
    </w:rPr>
  </w:style>
  <w:style w:type="character" w:styleId="af0">
    <w:name w:val="Strong"/>
    <w:basedOn w:val="a1"/>
    <w:uiPriority w:val="22"/>
    <w:qFormat/>
    <w:rsid w:val="00AA054E"/>
    <w:rPr>
      <w:b/>
      <w:bCs/>
    </w:rPr>
  </w:style>
  <w:style w:type="character" w:styleId="af1">
    <w:name w:val="Emphasis"/>
    <w:basedOn w:val="a1"/>
    <w:uiPriority w:val="20"/>
    <w:qFormat/>
    <w:rsid w:val="00AA054E"/>
    <w:rPr>
      <w:i/>
      <w:iCs/>
    </w:rPr>
  </w:style>
  <w:style w:type="paragraph" w:styleId="af2">
    <w:name w:val="Quote"/>
    <w:basedOn w:val="a0"/>
    <w:next w:val="a0"/>
    <w:link w:val="af3"/>
    <w:uiPriority w:val="29"/>
    <w:qFormat/>
    <w:rsid w:val="00AA054E"/>
    <w:pPr>
      <w:spacing w:before="160"/>
      <w:ind w:left="720" w:right="720"/>
    </w:pPr>
    <w:rPr>
      <w:i/>
      <w:iCs/>
      <w:color w:val="404040" w:themeColor="text1" w:themeTint="BF"/>
    </w:rPr>
  </w:style>
  <w:style w:type="character" w:customStyle="1" w:styleId="af3">
    <w:name w:val="引用文 (文字)"/>
    <w:basedOn w:val="a1"/>
    <w:link w:val="af2"/>
    <w:uiPriority w:val="29"/>
    <w:rsid w:val="00AA054E"/>
    <w:rPr>
      <w:i/>
      <w:iCs/>
      <w:color w:val="404040" w:themeColor="text1" w:themeTint="BF"/>
    </w:rPr>
  </w:style>
  <w:style w:type="paragraph" w:styleId="21">
    <w:name w:val="Intense Quote"/>
    <w:basedOn w:val="a0"/>
    <w:next w:val="a0"/>
    <w:link w:val="22"/>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22">
    <w:name w:val="引用文 2 (文字)"/>
    <w:basedOn w:val="a1"/>
    <w:link w:val="21"/>
    <w:uiPriority w:val="30"/>
    <w:rsid w:val="00AA054E"/>
    <w:rPr>
      <w:rFonts w:asciiTheme="majorHAnsi" w:eastAsiaTheme="majorEastAsia" w:hAnsiTheme="majorHAnsi" w:cstheme="majorBidi"/>
      <w:color w:val="5B9BD5" w:themeColor="accent1"/>
      <w:sz w:val="28"/>
      <w:szCs w:val="28"/>
    </w:rPr>
  </w:style>
  <w:style w:type="character" w:styleId="af4">
    <w:name w:val="Subtle Emphasis"/>
    <w:aliases w:val="Text,Emphase pâle,Diskret betoning"/>
    <w:basedOn w:val="a1"/>
    <w:uiPriority w:val="19"/>
    <w:qFormat/>
    <w:rsid w:val="00287C8F"/>
    <w:rPr>
      <w:rFonts w:asciiTheme="majorHAnsi" w:hAnsiTheme="majorHAnsi"/>
      <w:i/>
      <w:iCs/>
      <w:color w:val="auto"/>
      <w:sz w:val="22"/>
    </w:rPr>
  </w:style>
  <w:style w:type="character" w:styleId="23">
    <w:name w:val="Intense Emphasis"/>
    <w:basedOn w:val="a1"/>
    <w:uiPriority w:val="21"/>
    <w:qFormat/>
    <w:rsid w:val="00AA054E"/>
    <w:rPr>
      <w:b/>
      <w:bCs/>
      <w:i/>
      <w:iCs/>
    </w:rPr>
  </w:style>
  <w:style w:type="character" w:styleId="af5">
    <w:name w:val="Subtle Reference"/>
    <w:basedOn w:val="a1"/>
    <w:uiPriority w:val="31"/>
    <w:qFormat/>
    <w:rsid w:val="00AA054E"/>
    <w:rPr>
      <w:smallCaps/>
      <w:color w:val="404040" w:themeColor="text1" w:themeTint="BF"/>
      <w:u w:val="single" w:color="7F7F7F" w:themeColor="text1" w:themeTint="80"/>
    </w:rPr>
  </w:style>
  <w:style w:type="character" w:styleId="24">
    <w:name w:val="Intense Reference"/>
    <w:basedOn w:val="a1"/>
    <w:uiPriority w:val="32"/>
    <w:qFormat/>
    <w:rsid w:val="00AA054E"/>
    <w:rPr>
      <w:b/>
      <w:bCs/>
      <w:smallCaps/>
      <w:spacing w:val="5"/>
      <w:u w:val="single"/>
    </w:rPr>
  </w:style>
  <w:style w:type="character" w:styleId="af6">
    <w:name w:val="Book Title"/>
    <w:basedOn w:val="a1"/>
    <w:uiPriority w:val="33"/>
    <w:qFormat/>
    <w:rsid w:val="00AA054E"/>
    <w:rPr>
      <w:b/>
      <w:bCs/>
      <w:smallCaps/>
    </w:rPr>
  </w:style>
  <w:style w:type="paragraph" w:styleId="af7">
    <w:name w:val="TOC Heading"/>
    <w:basedOn w:val="1"/>
    <w:next w:val="a0"/>
    <w:uiPriority w:val="39"/>
    <w:unhideWhenUsed/>
    <w:qFormat/>
    <w:rsid w:val="00AA054E"/>
    <w:pPr>
      <w:outlineLvl w:val="9"/>
    </w:pPr>
  </w:style>
  <w:style w:type="character" w:customStyle="1" w:styleId="a5">
    <w:name w:val="行間詰め (文字)"/>
    <w:basedOn w:val="a1"/>
    <w:link w:val="a4"/>
    <w:uiPriority w:val="1"/>
    <w:rsid w:val="005B6B12"/>
    <w:rPr>
      <w:lang w:val="en-GB"/>
    </w:rPr>
  </w:style>
  <w:style w:type="paragraph" w:styleId="af8">
    <w:name w:val="header"/>
    <w:basedOn w:val="a0"/>
    <w:link w:val="af9"/>
    <w:unhideWhenUsed/>
    <w:rsid w:val="007E7997"/>
    <w:pPr>
      <w:tabs>
        <w:tab w:val="center" w:pos="4536"/>
        <w:tab w:val="right" w:pos="9072"/>
      </w:tabs>
    </w:pPr>
  </w:style>
  <w:style w:type="character" w:customStyle="1" w:styleId="af9">
    <w:name w:val="ヘッダー (文字)"/>
    <w:basedOn w:val="a1"/>
    <w:link w:val="af8"/>
    <w:uiPriority w:val="99"/>
    <w:rsid w:val="007E7997"/>
    <w:rPr>
      <w:sz w:val="22"/>
    </w:rPr>
  </w:style>
  <w:style w:type="paragraph" w:styleId="afa">
    <w:name w:val="footer"/>
    <w:basedOn w:val="a0"/>
    <w:link w:val="afb"/>
    <w:uiPriority w:val="99"/>
    <w:unhideWhenUsed/>
    <w:rsid w:val="007E7997"/>
    <w:pPr>
      <w:tabs>
        <w:tab w:val="center" w:pos="4536"/>
        <w:tab w:val="right" w:pos="9072"/>
      </w:tabs>
    </w:pPr>
  </w:style>
  <w:style w:type="character" w:customStyle="1" w:styleId="afb">
    <w:name w:val="フッター (文字)"/>
    <w:basedOn w:val="a1"/>
    <w:link w:val="afa"/>
    <w:uiPriority w:val="99"/>
    <w:rsid w:val="007E7997"/>
    <w:rPr>
      <w:sz w:val="22"/>
    </w:rPr>
  </w:style>
  <w:style w:type="paragraph" w:customStyle="1" w:styleId="00aPagenumber">
    <w:name w:val="00a_Page number"/>
    <w:basedOn w:val="a0"/>
    <w:rsid w:val="007E7997"/>
    <w:pPr>
      <w:spacing w:line="280" w:lineRule="atLeast"/>
      <w:jc w:val="right"/>
    </w:pPr>
    <w:rPr>
      <w:rFonts w:ascii="Georgia" w:hAnsi="Georgia"/>
      <w:color w:val="000000"/>
      <w:lang w:eastAsia="de-DE"/>
    </w:rPr>
  </w:style>
  <w:style w:type="paragraph" w:customStyle="1" w:styleId="02Date">
    <w:name w:val="02_Date"/>
    <w:basedOn w:val="a0"/>
    <w:rsid w:val="00636E02"/>
    <w:pPr>
      <w:spacing w:line="220" w:lineRule="exact"/>
    </w:pPr>
    <w:rPr>
      <w:rFonts w:ascii="Georgia" w:hAnsi="Georgia"/>
      <w:sz w:val="17"/>
      <w:lang w:eastAsia="de-DE"/>
    </w:rPr>
  </w:style>
  <w:style w:type="paragraph" w:styleId="11">
    <w:name w:val="toc 1"/>
    <w:basedOn w:val="a0"/>
    <w:next w:val="a0"/>
    <w:autoRedefine/>
    <w:uiPriority w:val="39"/>
    <w:unhideWhenUsed/>
    <w:rsid w:val="00B81A44"/>
    <w:pPr>
      <w:tabs>
        <w:tab w:val="left" w:pos="440"/>
        <w:tab w:val="right" w:leader="dot" w:pos="9062"/>
      </w:tabs>
      <w:spacing w:after="100"/>
    </w:pPr>
  </w:style>
  <w:style w:type="paragraph" w:styleId="25">
    <w:name w:val="toc 2"/>
    <w:basedOn w:val="a0"/>
    <w:next w:val="a0"/>
    <w:autoRedefine/>
    <w:uiPriority w:val="39"/>
    <w:unhideWhenUsed/>
    <w:rsid w:val="00BC422A"/>
    <w:pPr>
      <w:spacing w:after="100"/>
      <w:ind w:left="220"/>
    </w:pPr>
  </w:style>
  <w:style w:type="paragraph" w:styleId="31">
    <w:name w:val="toc 3"/>
    <w:basedOn w:val="a0"/>
    <w:next w:val="a0"/>
    <w:autoRedefine/>
    <w:uiPriority w:val="39"/>
    <w:unhideWhenUsed/>
    <w:rsid w:val="00BC422A"/>
    <w:pPr>
      <w:spacing w:after="100"/>
      <w:ind w:left="440"/>
    </w:pPr>
  </w:style>
  <w:style w:type="character" w:styleId="afc">
    <w:name w:val="Hyperlink"/>
    <w:basedOn w:val="a1"/>
    <w:uiPriority w:val="99"/>
    <w:unhideWhenUsed/>
    <w:rsid w:val="00BC422A"/>
    <w:rPr>
      <w:color w:val="0563C1" w:themeColor="hyperlink"/>
      <w:u w:val="single"/>
    </w:rPr>
  </w:style>
  <w:style w:type="paragraph" w:customStyle="1" w:styleId="Questionstyle">
    <w:name w:val="Question style"/>
    <w:basedOn w:val="a0"/>
    <w:next w:val="a0"/>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1"/>
    <w:link w:val="Questionstyle"/>
    <w:rsid w:val="00871163"/>
    <w:rPr>
      <w:rFonts w:eastAsia="Times New Roman" w:cstheme="minorHAnsi"/>
      <w:b/>
      <w:bCs/>
      <w:sz w:val="22"/>
      <w:szCs w:val="22"/>
      <w:lang w:val="en-GB" w:eastAsia="en-GB"/>
    </w:rPr>
  </w:style>
  <w:style w:type="paragraph" w:customStyle="1" w:styleId="Listing2">
    <w:name w:val="Listing2"/>
    <w:basedOn w:val="a0"/>
    <w:link w:val="Listing2Char"/>
    <w:autoRedefine/>
    <w:rsid w:val="00DF3785"/>
  </w:style>
  <w:style w:type="character" w:customStyle="1" w:styleId="Listing2Char">
    <w:name w:val="Listing2 Char"/>
    <w:basedOn w:val="a1"/>
    <w:link w:val="Listing2"/>
    <w:rsid w:val="00DF3785"/>
    <w:rPr>
      <w:lang w:val="en-GB"/>
    </w:rPr>
  </w:style>
  <w:style w:type="table" w:styleId="afd">
    <w:name w:val="Table Grid"/>
    <w:basedOn w:val="a2"/>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B50534"/>
  </w:style>
  <w:style w:type="character" w:customStyle="1" w:styleId="aff">
    <w:name w:val="文末脚注文字列 (文字)"/>
    <w:basedOn w:val="a1"/>
    <w:link w:val="afe"/>
    <w:uiPriority w:val="99"/>
    <w:semiHidden/>
    <w:rsid w:val="00B50534"/>
    <w:rPr>
      <w:lang w:val="en-GB"/>
    </w:rPr>
  </w:style>
  <w:style w:type="character" w:styleId="aff0">
    <w:name w:val="endnote reference"/>
    <w:basedOn w:val="a1"/>
    <w:uiPriority w:val="99"/>
    <w:semiHidden/>
    <w:unhideWhenUsed/>
    <w:rsid w:val="00B50534"/>
    <w:rPr>
      <w:vertAlign w:val="superscript"/>
    </w:rPr>
  </w:style>
  <w:style w:type="paragraph" w:styleId="aff1">
    <w:name w:val="footnote text"/>
    <w:basedOn w:val="a0"/>
    <w:link w:val="aff2"/>
    <w:autoRedefine/>
    <w:uiPriority w:val="99"/>
    <w:semiHidden/>
    <w:unhideWhenUsed/>
    <w:qFormat/>
    <w:rsid w:val="006F53E8"/>
    <w:rPr>
      <w:sz w:val="16"/>
    </w:rPr>
  </w:style>
  <w:style w:type="character" w:customStyle="1" w:styleId="aff2">
    <w:name w:val="脚注文字列 (文字)"/>
    <w:basedOn w:val="a1"/>
    <w:link w:val="aff1"/>
    <w:uiPriority w:val="99"/>
    <w:semiHidden/>
    <w:rsid w:val="006F53E8"/>
    <w:rPr>
      <w:sz w:val="16"/>
      <w:lang w:val="en-GB"/>
    </w:rPr>
  </w:style>
  <w:style w:type="character" w:styleId="aff3">
    <w:name w:val="footnote reference"/>
    <w:aliases w:val="SUPERS,Footnote reference number,Footnote symbol,note TESI,-E Fußnotenzeichen,number,BVI fnr,Footnote Reference Superscript,(Footnote Reference),EN Footnote Reference,Voetnootverwijzing,Times 10 Point,Exposant 3 Poi,16 Point, BVI fnr"/>
    <w:basedOn w:val="a1"/>
    <w:uiPriority w:val="99"/>
    <w:unhideWhenUsed/>
    <w:qFormat/>
    <w:rsid w:val="00A91D91"/>
    <w:rPr>
      <w:rFonts w:asciiTheme="majorHAnsi" w:hAnsiTheme="majorHAnsi"/>
      <w:sz w:val="16"/>
      <w:vertAlign w:val="superscript"/>
    </w:rPr>
  </w:style>
  <w:style w:type="paragraph" w:customStyle="1" w:styleId="Footnote">
    <w:name w:val="Footnote"/>
    <w:basedOn w:val="aff1"/>
    <w:link w:val="FootnoteChar"/>
    <w:rsid w:val="00B50534"/>
    <w:rPr>
      <w:lang w:val="nl-BE"/>
    </w:rPr>
  </w:style>
  <w:style w:type="character" w:customStyle="1" w:styleId="FootnoteChar">
    <w:name w:val="Footnote Char"/>
    <w:basedOn w:val="aff2"/>
    <w:link w:val="Footnote"/>
    <w:rsid w:val="00B50534"/>
    <w:rPr>
      <w:sz w:val="16"/>
      <w:lang w:val="en-GB"/>
    </w:rPr>
  </w:style>
  <w:style w:type="table" w:customStyle="1" w:styleId="GridTable4-Accent11">
    <w:name w:val="Grid Table 4 - Accent 11"/>
    <w:basedOn w:val="a2"/>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a0"/>
    <w:rsid w:val="00287C8F"/>
    <w:pPr>
      <w:numPr>
        <w:numId w:val="5"/>
      </w:numPr>
      <w:tabs>
        <w:tab w:val="clear" w:pos="284"/>
        <w:tab w:val="num" w:pos="567"/>
      </w:tabs>
      <w:ind w:left="567" w:hanging="454"/>
    </w:pPr>
    <w:rPr>
      <w:rFonts w:ascii="Georgia" w:hAnsi="Georgia"/>
      <w:sz w:val="20"/>
      <w:lang w:eastAsia="de-DE"/>
    </w:rPr>
  </w:style>
  <w:style w:type="paragraph" w:styleId="aff4">
    <w:name w:val="Balloon Text"/>
    <w:basedOn w:val="a0"/>
    <w:link w:val="aff5"/>
    <w:uiPriority w:val="99"/>
    <w:semiHidden/>
    <w:unhideWhenUsed/>
    <w:rsid w:val="003C167E"/>
    <w:rPr>
      <w:rFonts w:ascii="Tahoma" w:hAnsi="Tahoma" w:cs="Tahoma"/>
      <w:sz w:val="16"/>
      <w:szCs w:val="16"/>
    </w:rPr>
  </w:style>
  <w:style w:type="character" w:customStyle="1" w:styleId="aff5">
    <w:name w:val="吹き出し (文字)"/>
    <w:basedOn w:val="a1"/>
    <w:link w:val="aff4"/>
    <w:uiPriority w:val="99"/>
    <w:semiHidden/>
    <w:rsid w:val="003C167E"/>
    <w:rPr>
      <w:rFonts w:ascii="Tahoma" w:hAnsi="Tahoma" w:cs="Tahoma"/>
      <w:sz w:val="16"/>
      <w:szCs w:val="16"/>
      <w:lang w:val="en-GB"/>
    </w:rPr>
  </w:style>
  <w:style w:type="character" w:styleId="aff6">
    <w:name w:val="annotation reference"/>
    <w:basedOn w:val="a1"/>
    <w:uiPriority w:val="99"/>
    <w:semiHidden/>
    <w:unhideWhenUsed/>
    <w:rsid w:val="00FA2400"/>
    <w:rPr>
      <w:sz w:val="16"/>
      <w:szCs w:val="16"/>
    </w:rPr>
  </w:style>
  <w:style w:type="paragraph" w:styleId="aff7">
    <w:name w:val="annotation text"/>
    <w:basedOn w:val="a0"/>
    <w:link w:val="aff8"/>
    <w:uiPriority w:val="99"/>
    <w:unhideWhenUsed/>
    <w:rsid w:val="00FA2400"/>
    <w:rPr>
      <w:sz w:val="20"/>
    </w:rPr>
  </w:style>
  <w:style w:type="character" w:customStyle="1" w:styleId="aff8">
    <w:name w:val="コメント文字列 (文字)"/>
    <w:basedOn w:val="a1"/>
    <w:link w:val="aff7"/>
    <w:uiPriority w:val="99"/>
    <w:rsid w:val="00FA2400"/>
    <w:rPr>
      <w:lang w:val="en-GB"/>
    </w:rPr>
  </w:style>
  <w:style w:type="paragraph" w:styleId="aff9">
    <w:name w:val="annotation subject"/>
    <w:basedOn w:val="aff7"/>
    <w:next w:val="aff7"/>
    <w:link w:val="affa"/>
    <w:uiPriority w:val="99"/>
    <w:semiHidden/>
    <w:unhideWhenUsed/>
    <w:rsid w:val="00FA2400"/>
    <w:rPr>
      <w:b/>
      <w:bCs/>
    </w:rPr>
  </w:style>
  <w:style w:type="character" w:customStyle="1" w:styleId="affa">
    <w:name w:val="コメント内容 (文字)"/>
    <w:basedOn w:val="aff8"/>
    <w:link w:val="aff9"/>
    <w:uiPriority w:val="99"/>
    <w:semiHidden/>
    <w:rsid w:val="00FA2400"/>
    <w:rPr>
      <w:b/>
      <w:bCs/>
      <w:lang w:val="en-GB"/>
    </w:rPr>
  </w:style>
  <w:style w:type="paragraph" w:styleId="affb">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affc">
    <w:name w:val="FollowedHyperlink"/>
    <w:basedOn w:val="a1"/>
    <w:uiPriority w:val="99"/>
    <w:semiHidden/>
    <w:unhideWhenUsed/>
    <w:rsid w:val="007B354B"/>
    <w:rPr>
      <w:color w:val="954F72" w:themeColor="followedHyperlink"/>
      <w:u w:val="single"/>
    </w:rPr>
  </w:style>
  <w:style w:type="paragraph" w:styleId="Web">
    <w:name w:val="Normal (Web)"/>
    <w:basedOn w:val="a0"/>
    <w:uiPriority w:val="99"/>
    <w:semiHidden/>
    <w:unhideWhenUsed/>
    <w:rsid w:val="00B424F5"/>
    <w:pPr>
      <w:spacing w:before="100" w:beforeAutospacing="1" w:after="100" w:afterAutospacing="1"/>
    </w:pPr>
  </w:style>
  <w:style w:type="character" w:customStyle="1" w:styleId="outputecliaff">
    <w:name w:val="outputecliaff"/>
    <w:basedOn w:val="a1"/>
    <w:rsid w:val="00595F08"/>
  </w:style>
  <w:style w:type="paragraph" w:customStyle="1" w:styleId="05HeadlinenoIndex">
    <w:name w:val="05_Headline no Index"/>
    <w:basedOn w:val="a0"/>
    <w:rsid w:val="005C7E1F"/>
    <w:pPr>
      <w:spacing w:after="250" w:line="300" w:lineRule="exact"/>
      <w:jc w:val="both"/>
    </w:pPr>
    <w:rPr>
      <w:rFonts w:ascii="Georgia" w:hAnsi="Georgia"/>
      <w:b/>
      <w:lang w:eastAsia="de-DE"/>
    </w:rPr>
  </w:style>
  <w:style w:type="paragraph" w:customStyle="1" w:styleId="04BodyText">
    <w:name w:val="04_Body Text"/>
    <w:basedOn w:val="a0"/>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a2"/>
    <w:next w:val="af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リスト段落 (文字)"/>
    <w:aliases w:val="Paragraphe EI (文字),Paragraphe de liste1 (文字),EC (文字),Paragraphe de liste (文字),Normal Nivel 1 (文字),List Paragraph Main (文字),List first level (文字),List Paragraph_Sections (文字)"/>
    <w:basedOn w:val="a1"/>
    <w:link w:val="a"/>
    <w:uiPriority w:val="34"/>
    <w:rsid w:val="00695AF2"/>
    <w:rPr>
      <w:rFonts w:eastAsiaTheme="majorEastAsia" w:cstheme="minorHAnsi"/>
      <w:sz w:val="22"/>
      <w:szCs w:val="22"/>
      <w:lang w:val="en-GB" w:eastAsia="en-GB"/>
    </w:rPr>
  </w:style>
  <w:style w:type="table" w:customStyle="1" w:styleId="TableGrid3">
    <w:name w:val="Table Grid3"/>
    <w:basedOn w:val="a2"/>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Unresolved Mention"/>
    <w:basedOn w:val="a1"/>
    <w:uiPriority w:val="99"/>
    <w:semiHidden/>
    <w:unhideWhenUsed/>
    <w:rsid w:val="00FB4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isda.org/a/cGagE/ISDA-Clarus-RFR-Adoption-Indicator-July-202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ESMA70-446-675</_dlc_DocId>
    <TaxCatchAll xmlns="20fbe147-bbda-4e53-b6b1-7e8bbff3fe19">
      <Value>12</Value>
      <Value>1600</Value>
      <Value>1941</Value>
      <Value>484</Value>
      <Value>14</Value>
    </TaxCatchAll>
    <_dlc_DocIdUrl xmlns="20fbe147-bbda-4e53-b6b1-7e8bbff3fe19">
      <Url>https://sherpa.esma.europa.eu/sites/MKT/SMK/_layouts/15/DocIdRedir.aspx?ID=ESMA70-446-675</Url>
      <Description>ESMA70-446-675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Transversal - EMIR-CO and MiFIR-DTO</TermName>
          <TermId xmlns="http://schemas.microsoft.com/office/infopath/2007/PartnerControls">64be65b4-3656-4586-a273-cba194bf0ee6</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EMIR-CO and MiFIR DTO - Report 2 (CP and FR)</TermName>
          <TermId xmlns="http://schemas.microsoft.com/office/infopath/2007/PartnerControls">560a6160-3487-472a-86e6-6dc8e08a60d4</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ansversal Document" ma:contentTypeID="0x01010001BD15C3986B91498E0AE644B715B9EE01020058E2799CE84276429C3526F9AD40ED6D" ma:contentTypeVersion="24" ma:contentTypeDescription="" ma:contentTypeScope="" ma:versionID="11e06e7c709e1561e47f345c09e76a30">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e628b6e2756d9ee63852109eff5e0c39"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caa5aeb1a6644849b60fbe2335e12657" minOccurs="0"/>
                <xsd:element ref="ns2:n644e5dfaa29486bad4a4fc019c6d2df" minOccurs="0"/>
                <xsd:element ref="ns2:eed0a0b2ea6941718a34434e243f3d8f" minOccurs="0"/>
                <xsd:element ref="ns2:_dlc_DocIdPersistId" minOccurs="0"/>
                <xsd:element ref="ns2:j69a081f486747f6ac8a5aeed63facfd" minOccurs="0"/>
                <xsd:element ref="ns2:TaxCatchAll" minOccurs="0"/>
                <xsd:element ref="ns2:TaxCatchAllLabel" minOccurs="0"/>
                <xsd:element ref="ns2:a9b3b1dad23b4ba58c3f3e36a96e1d9c" minOccurs="0"/>
                <xsd:element ref="ns2:bce29119141747ccb9ac7d87218ed4af" minOccurs="0"/>
                <xsd:element ref="ns2:_dlc_DocIdUrl"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caa5aeb1a6644849b60fbe2335e12657" ma:index="12" ma:taxonomy="true" ma:internalName="caa5aeb1a6644849b60fbe2335e12657" ma:taxonomyFieldName="Topic" ma:displayName="Topic" ma:readOnly="false" ma:default="" ma:fieldId="{caa5aeb1-a664-4849-b60f-be2335e12657}" ma:sspId="0ac1876e-32bf-4158-94e7-cdbcd053a335" ma:termSetId="653347f7-9ee5-42e9-8f29-20a8b8a1823a" ma:anchorId="00000000-0000-0000-0000-000000000000" ma:open="tru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fieldId="{7644e5df-aa29-486b-ad4a-4fc019c6d2df}" ma:sspId="0ac1876e-32bf-4158-94e7-cdbcd053a335" ma:termSetId="6f3d291e-5db0-42b6-b200-a30a6f37e7a8" ma:anchorId="00000000-0000-0000-0000-000000000000" ma:open="false" ma:isKeyword="false">
      <xsd:complexType>
        <xsd:sequence>
          <xsd:element ref="pc:Terms" minOccurs="0" maxOccurs="1"/>
        </xsd:sequence>
      </xsd:complexType>
    </xsd:element>
    <xsd:element name="eed0a0b2ea6941718a34434e243f3d8f" ma:index="16"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a9b3b1dad23b4ba58c3f3e36a96e1d9c" ma:index="21"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0190CBD2-5AD5-4F7B-B611-7C40D87A4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3</TotalTime>
  <Pages>7</Pages>
  <Words>1348</Words>
  <Characters>7690</Characters>
  <Application>Microsoft Office Word</Application>
  <DocSecurity>8</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冨田 一成</dc:creator>
  <cp:lastModifiedBy>冨田 一成</cp:lastModifiedBy>
  <cp:revision>3</cp:revision>
  <dcterms:created xsi:type="dcterms:W3CDTF">2022-08-17T23:31:00Z</dcterms:created>
  <dcterms:modified xsi:type="dcterms:W3CDTF">2022-08-17T23:34:00Z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0x01010001BD15C3986B91498E0AE644B715B9EE01020058E2799CE84276429C3526F9AD40ED6D</vt:lpwstr>
  </property>
  <property fmtid="{D5CDD505-2E9C-101B-9397-08002B2CF9AE}" pid="5" name="_dlc_DocIdItemGuid">
    <vt:lpwstr>7f9e1fdb-b638-4822-8189-46ef9c5abdfd</vt:lpwstr>
  </property>
  <property fmtid="{D5CDD505-2E9C-101B-9397-08002B2CF9AE}" pid="6" name="DocumentType">
    <vt:lpwstr>12;#Report|78753201-1e9e-4a21-a088-6ff602b5c999</vt:lpwstr>
  </property>
  <property fmtid="{D5CDD505-2E9C-101B-9397-08002B2CF9AE}" pid="7" name="Topic">
    <vt:lpwstr>1600;#Transversal - EMIR-CO and MiFIR-DTO|64be65b4-3656-4586-a273-cba194bf0ee6</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1941;#EMIR-CO and MiFIR DTO - Report 2 (CP and FR)|560a6160-3487-472a-86e6-6dc8e08a60d4</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