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1199" w:type="dxa"/>
            <w:tblLayout w:type="fixed"/>
            <w:tblCellMar>
              <w:left w:w="0" w:type="dxa"/>
              <w:right w:w="0" w:type="dxa"/>
            </w:tblCellMar>
            <w:tblLook w:val="01E0" w:firstRow="1" w:lastRow="1" w:firstColumn="1" w:lastColumn="1" w:noHBand="0" w:noVBand="0"/>
          </w:tblPr>
          <w:tblGrid>
            <w:gridCol w:w="11199"/>
          </w:tblGrid>
          <w:tr w:rsidR="006A5E48" w:rsidRPr="00B16706" w14:paraId="0C950478" w14:textId="77777777" w:rsidTr="002937C3">
            <w:trPr>
              <w:trHeight w:hRule="exact" w:val="2013"/>
            </w:trPr>
            <w:tc>
              <w:tcPr>
                <w:tcW w:w="11199" w:type="dxa"/>
                <w:vAlign w:val="bottom"/>
              </w:tcPr>
              <w:p w14:paraId="0665DB26" w14:textId="5959CC1F" w:rsidR="006A5E48" w:rsidRPr="00B16706" w:rsidRDefault="006A5E48" w:rsidP="002937C3">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002937C3">
                  <w:rPr>
                    <w:rFonts w:asciiTheme="minorHAnsi" w:hAnsiTheme="minorHAnsi" w:cstheme="minorHAnsi"/>
                    <w:sz w:val="40"/>
                    <w:szCs w:val="40"/>
                  </w:rPr>
                  <w:t>g</w:t>
                </w:r>
                <w:r w:rsidR="002937C3" w:rsidRPr="002937C3">
                  <w:rPr>
                    <w:rFonts w:asciiTheme="minorHAnsi" w:hAnsiTheme="minorHAnsi" w:cstheme="minorHAnsi"/>
                    <w:sz w:val="40"/>
                    <w:szCs w:val="40"/>
                  </w:rPr>
                  <w:t>uidelines on standard forms, formats and templates to apply for permission to operate a DLT market infrastructure</w:t>
                </w:r>
              </w:p>
            </w:tc>
          </w:tr>
          <w:tr w:rsidR="006A5E48" w:rsidRPr="00B16706" w14:paraId="6442D9C9" w14:textId="77777777" w:rsidTr="002937C3">
            <w:trPr>
              <w:trHeight w:hRule="exact" w:val="1008"/>
            </w:trPr>
            <w:tc>
              <w:tcPr>
                <w:tcW w:w="11199"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2E2211C"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2937C3">
            <w:rPr>
              <w:rFonts w:eastAsiaTheme="minorEastAsia" w:cstheme="minorBidi"/>
              <w:sz w:val="18"/>
              <w:szCs w:val="16"/>
              <w:lang w:eastAsia="en-US"/>
            </w:rPr>
            <w:t>DLTM</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641C4B"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_nameofrespondent_RESPONSEFORM. For example, for a respondent named ABCD, the response form would be entitled ESMA_</w:t>
          </w:r>
          <w:r w:rsidR="002937C3">
            <w:rPr>
              <w:rFonts w:eastAsiaTheme="minorEastAsia" w:cstheme="minorBidi"/>
              <w:sz w:val="18"/>
              <w:szCs w:val="16"/>
              <w:lang w:eastAsia="en-US"/>
            </w:rPr>
            <w:t>DLTM</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50D6FBEF" w14:textId="0D8264E4" w:rsidR="008279D3" w:rsidRDefault="002937C3" w:rsidP="003E6B54">
      <w:pPr>
        <w:pStyle w:val="berschrift1"/>
        <w:numPr>
          <w:ilvl w:val="0"/>
          <w:numId w:val="0"/>
        </w:numPr>
        <w:spacing w:line="276" w:lineRule="auto"/>
        <w:rPr>
          <w:rFonts w:asciiTheme="minorHAnsi" w:eastAsiaTheme="minorEastAsia" w:hAnsiTheme="minorHAnsi" w:cstheme="minorBidi"/>
          <w:b w:val="0"/>
          <w:sz w:val="18"/>
          <w:szCs w:val="16"/>
          <w:lang w:eastAsia="en-US"/>
        </w:rPr>
      </w:pPr>
      <w:r w:rsidRPr="002937C3">
        <w:rPr>
          <w:rFonts w:asciiTheme="minorHAnsi" w:eastAsiaTheme="minorEastAsia" w:hAnsiTheme="minorHAnsi" w:cstheme="minorBidi"/>
          <w:b w:val="0"/>
          <w:sz w:val="18"/>
          <w:szCs w:val="16"/>
          <w:lang w:eastAsia="en-US"/>
        </w:rPr>
        <w:t>All interested stakeholders are invited to respond to this consultation. In particular, this paper may be specifically of interest to trading venues, CSDs or other entities envisaging to apply for specific permission to operate a DLT market infrastructure.</w:t>
      </w:r>
      <w:bookmarkStart w:id="0" w:name="_Toc515564428"/>
    </w:p>
    <w:p w14:paraId="4C47F03B" w14:textId="7ED7E89D" w:rsidR="003E6B54" w:rsidRDefault="003E6B54">
      <w:pPr>
        <w:spacing w:after="120" w:line="264" w:lineRule="auto"/>
        <w:rPr>
          <w:lang w:eastAsia="en-US"/>
        </w:rPr>
      </w:pPr>
      <w:r>
        <w:rPr>
          <w:lang w:eastAsia="en-US"/>
        </w:rPr>
        <w:br w:type="page"/>
      </w:r>
    </w:p>
    <w:p w14:paraId="622C18E8" w14:textId="4E442C44"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lastRenderedPageBreak/>
        <w:t>G</w:t>
      </w:r>
      <w:r w:rsidR="003E6B54">
        <w:rPr>
          <w:rFonts w:asciiTheme="majorHAnsi" w:eastAsiaTheme="majorEastAsia" w:hAnsiTheme="majorHAnsi" w:cstheme="majorBidi"/>
          <w:b/>
          <w:lang w:eastAsia="en-US"/>
        </w:rPr>
        <w:t>e</w:t>
      </w:r>
      <w:r w:rsidRPr="00B16706">
        <w:rPr>
          <w:rFonts w:asciiTheme="majorHAnsi" w:eastAsiaTheme="majorEastAsia" w:hAnsiTheme="majorHAnsi" w:cstheme="majorBidi"/>
          <w:b/>
          <w:lang w:eastAsia="en-US"/>
        </w:rPr>
        <w:t>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7913C3C" w:rsidR="00C85C8B" w:rsidRPr="00B16706" w:rsidRDefault="00FF5594" w:rsidP="00FF5594">
                <w:pPr>
                  <w:rPr>
                    <w:rFonts w:ascii="Arial" w:hAnsi="Arial" w:cs="Arial"/>
                    <w:color w:val="808080"/>
                    <w:sz w:val="16"/>
                    <w:szCs w:val="20"/>
                    <w:lang w:eastAsia="de-DE"/>
                  </w:rPr>
                </w:pPr>
                <w:r>
                  <w:rPr>
                    <w:rFonts w:ascii="Arial" w:hAnsi="Arial" w:cs="Arial"/>
                    <w:color w:val="808080"/>
                    <w:sz w:val="16"/>
                    <w:szCs w:val="20"/>
                    <w:lang w:eastAsia="de-DE"/>
                  </w:rPr>
                  <w:t xml:space="preserve">DekaBank Deutsche </w:t>
                </w:r>
                <w:proofErr w:type="spellStart"/>
                <w:r>
                  <w:rPr>
                    <w:rFonts w:ascii="Arial" w:hAnsi="Arial" w:cs="Arial"/>
                    <w:color w:val="808080"/>
                    <w:sz w:val="16"/>
                    <w:szCs w:val="20"/>
                    <w:lang w:eastAsia="de-DE"/>
                  </w:rPr>
                  <w:t>Girozentrale</w:t>
                </w:r>
                <w:proofErr w:type="spellEnd"/>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9756BA8" w:rsidR="00C85C8B" w:rsidRPr="00B16706" w:rsidRDefault="00CE2AE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5594">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A55E218" w:rsidR="00C85C8B" w:rsidRPr="00B16706" w:rsidRDefault="00FF5594"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6D3A41E" w:rsidR="009835AD" w:rsidRDefault="009835AD">
      <w:pPr>
        <w:spacing w:after="120" w:line="264" w:lineRule="auto"/>
        <w:rPr>
          <w:rFonts w:asciiTheme="minorHAnsi" w:hAnsiTheme="minorHAnsi" w:cstheme="minorHAnsi"/>
          <w:b/>
          <w:sz w:val="22"/>
          <w:szCs w:val="22"/>
        </w:rPr>
      </w:pPr>
    </w:p>
    <w:p w14:paraId="304C05D7" w14:textId="77777777" w:rsidR="003E6B54" w:rsidRDefault="003E6B54">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5C293BC" w14:textId="77777777" w:rsidR="002937C3" w:rsidRDefault="002937C3" w:rsidP="002937C3">
      <w:pPr>
        <w:pStyle w:val="Questionstyle"/>
      </w:pPr>
      <w:r w:rsidRPr="00F8499F">
        <w:t>Do you have any comments or suggestions regarding the proposed guidelines? If so, please provide arguments supporting your comments and suggestions.</w:t>
      </w:r>
    </w:p>
    <w:p w14:paraId="34AA64BF" w14:textId="77777777" w:rsidR="002937C3" w:rsidRDefault="002937C3" w:rsidP="002937C3">
      <w:r>
        <w:t>&lt;ESMA_QUESTION_DLTM_1&gt;</w:t>
      </w:r>
    </w:p>
    <w:p w14:paraId="3EFB8A19" w14:textId="77777777" w:rsidR="00FF5594" w:rsidRDefault="00FF5594" w:rsidP="00FF5594">
      <w:pPr>
        <w:rPr>
          <w:rFonts w:ascii="DekaFrutiger 45 Light" w:hAnsi="DekaFrutiger 45 Light"/>
          <w:color w:val="000000"/>
          <w:sz w:val="22"/>
          <w:szCs w:val="22"/>
          <w:lang w:val="en-US" w:eastAsia="en-US"/>
        </w:rPr>
      </w:pPr>
      <w:permStart w:id="1421084694" w:edGrp="everyone"/>
      <w:r>
        <w:rPr>
          <w:rFonts w:ascii="DekaFrutiger 45 Light" w:hAnsi="DekaFrutiger 45 Light"/>
          <w:color w:val="000000"/>
          <w:u w:val="single"/>
        </w:rPr>
        <w:t>Suggestion</w:t>
      </w:r>
      <w:r>
        <w:rPr>
          <w:rFonts w:ascii="DekaFrutiger 45 Light" w:hAnsi="DekaFrutiger 45 Light"/>
          <w:color w:val="000000"/>
        </w:rPr>
        <w:t xml:space="preserve">: </w:t>
      </w:r>
    </w:p>
    <w:p w14:paraId="30B74800" w14:textId="46C89054" w:rsidR="00FF5594" w:rsidRDefault="00FF5594" w:rsidP="00FF5594">
      <w:pPr>
        <w:rPr>
          <w:rFonts w:ascii="DekaFrutiger 45 Light" w:hAnsi="DekaFrutiger 45 Light"/>
        </w:rPr>
      </w:pPr>
      <w:r w:rsidRPr="00FF5594">
        <w:rPr>
          <w:rFonts w:ascii="DekaFrutiger 45 Light" w:hAnsi="DekaFrutiger 45 Light"/>
        </w:rPr>
        <w:t xml:space="preserve">In most EU countries the regulatory basis for the issuance of native digital assets does not yet exist. In countries where such regulatory basis exists (such as </w:t>
      </w:r>
      <w:r w:rsidRPr="00FF5594">
        <w:rPr>
          <w:rFonts w:ascii="DekaFrutiger 45 Light" w:hAnsi="DekaFrutiger 45 Light" w:cstheme="minorBidi"/>
        </w:rPr>
        <w:t>Germany), authorised investment firm</w:t>
      </w:r>
      <w:r w:rsidR="00CE2AE1">
        <w:rPr>
          <w:rFonts w:ascii="DekaFrutiger 45 Light" w:hAnsi="DekaFrutiger 45 Light" w:cstheme="minorBidi"/>
        </w:rPr>
        <w:t>s</w:t>
      </w:r>
      <w:r w:rsidRPr="00FF5594">
        <w:t xml:space="preserve"> </w:t>
      </w:r>
      <w:r w:rsidR="00CE2AE1">
        <w:rPr>
          <w:rFonts w:ascii="DekaFrutiger 45 Light" w:hAnsi="DekaFrutiger 45 Light" w:cstheme="minorBidi"/>
        </w:rPr>
        <w:t xml:space="preserve">already use distributed ledgers </w:t>
      </w:r>
      <w:r w:rsidRPr="00FF5594">
        <w:rPr>
          <w:rFonts w:ascii="DekaFrutiger 45 Light" w:hAnsi="DekaFrutiger 45 Light" w:cstheme="minorBidi"/>
        </w:rPr>
        <w:t>to provide issuance, trading or custody services, or a combination of such services, for crypto-assets that qualify as financial instrument</w:t>
      </w:r>
      <w:r>
        <w:rPr>
          <w:rFonts w:ascii="DekaFrutiger 45 Light" w:hAnsi="DekaFrutiger 45 Light"/>
        </w:rPr>
        <w:t xml:space="preserve">. </w:t>
      </w:r>
      <w:r w:rsidR="00CE2AE1">
        <w:rPr>
          <w:rFonts w:ascii="DekaFrutiger 45 Light" w:hAnsi="DekaFrutiger 45 Light"/>
        </w:rPr>
        <w:t>Such</w:t>
      </w:r>
      <w:r w:rsidR="00CE2AE1" w:rsidRPr="00FF5594">
        <w:rPr>
          <w:rFonts w:ascii="DekaFrutiger 45 Light" w:hAnsi="DekaFrutiger 45 Light"/>
        </w:rPr>
        <w:t xml:space="preserve"> </w:t>
      </w:r>
      <w:r w:rsidR="00CE2AE1" w:rsidRPr="00FF5594">
        <w:rPr>
          <w:rFonts w:ascii="DekaFrutiger 45 Light" w:hAnsi="DekaFrutiger 45 Light" w:cstheme="minorBidi"/>
        </w:rPr>
        <w:t>financial instrument</w:t>
      </w:r>
      <w:r w:rsidR="00CE2AE1" w:rsidRPr="00FF5594">
        <w:rPr>
          <w:rFonts w:ascii="DekaFrutiger 45 Light" w:hAnsi="DekaFrutiger 45 Light"/>
        </w:rPr>
        <w:t xml:space="preserve"> </w:t>
      </w:r>
      <w:r w:rsidR="00CE2AE1" w:rsidRPr="00FF5594">
        <w:rPr>
          <w:rFonts w:ascii="DekaFrutiger 45 Light" w:hAnsi="DekaFrutiger 45 Light"/>
        </w:rPr>
        <w:t>do not have any other representation outside the DLT Network operated by</w:t>
      </w:r>
      <w:r w:rsidR="00CE2AE1">
        <w:rPr>
          <w:rFonts w:ascii="DekaFrutiger 45 Light" w:hAnsi="DekaFrutiger 45 Light"/>
        </w:rPr>
        <w:t xml:space="preserve"> specifically </w:t>
      </w:r>
      <w:r w:rsidR="00CE2AE1" w:rsidRPr="00FF5594">
        <w:rPr>
          <w:rFonts w:ascii="DekaFrutiger 45 Light" w:hAnsi="DekaFrutiger 45 Light" w:cstheme="minorBidi"/>
        </w:rPr>
        <w:t>authorised investment firm</w:t>
      </w:r>
      <w:r w:rsidR="00CE2AE1">
        <w:rPr>
          <w:rFonts w:ascii="DekaFrutiger 45 Light" w:hAnsi="DekaFrutiger 45 Light" w:cstheme="minorBidi"/>
        </w:rPr>
        <w:t>s</w:t>
      </w:r>
      <w:r w:rsidR="00CE2AE1" w:rsidRPr="00FF5594">
        <w:t xml:space="preserve"> </w:t>
      </w:r>
      <w:r w:rsidR="00CE2AE1">
        <w:rPr>
          <w:rFonts w:ascii="DekaFrutiger 45 Light" w:hAnsi="DekaFrutiger 45 Light"/>
        </w:rPr>
        <w:t>(as outlined below)</w:t>
      </w:r>
      <w:r w:rsidRPr="00FF5594">
        <w:rPr>
          <w:rFonts w:ascii="DekaFrutiger 45 Light" w:hAnsi="DekaFrutiger 45 Light"/>
        </w:rPr>
        <w:t xml:space="preserve">. </w:t>
      </w:r>
    </w:p>
    <w:p w14:paraId="2DBD5918" w14:textId="77777777" w:rsidR="00CE2AE1" w:rsidRDefault="00CE2AE1" w:rsidP="00FF5594">
      <w:pPr>
        <w:rPr>
          <w:rFonts w:ascii="DekaFrutiger 45 Light" w:hAnsi="DekaFrutiger 45 Light"/>
        </w:rPr>
      </w:pPr>
    </w:p>
    <w:p w14:paraId="52EDAE8F" w14:textId="53B86472" w:rsidR="00FF5594" w:rsidRPr="00FF5594" w:rsidRDefault="00FF5594" w:rsidP="00FF5594">
      <w:pPr>
        <w:rPr>
          <w:rFonts w:ascii="DekaFrutiger 45 Light" w:hAnsi="DekaFrutiger 45 Light"/>
        </w:rPr>
      </w:pPr>
      <w:r w:rsidRPr="00FF5594">
        <w:rPr>
          <w:rFonts w:ascii="DekaFrutiger 45 Light" w:hAnsi="DekaFrutiger 45 Light"/>
        </w:rPr>
        <w:t xml:space="preserve">If we do not want to have DLT financial instruments trapped in silos, the role of such specific </w:t>
      </w:r>
      <w:r w:rsidRPr="00FF5594">
        <w:rPr>
          <w:rFonts w:ascii="DekaFrutiger 45 Light" w:hAnsi="DekaFrutiger 45 Light" w:cstheme="minorBidi"/>
        </w:rPr>
        <w:t>investment firm</w:t>
      </w:r>
      <w:r w:rsidRPr="00FF5594">
        <w:t xml:space="preserve"> </w:t>
      </w:r>
      <w:r w:rsidRPr="00FF5594">
        <w:rPr>
          <w:rFonts w:ascii="DekaFrutiger 45 Light" w:hAnsi="DekaFrutiger 45 Light"/>
        </w:rPr>
        <w:t xml:space="preserve">should be taken into due consideration in the proposed guidelines, </w:t>
      </w:r>
      <w:proofErr w:type="spellStart"/>
      <w:r w:rsidRPr="00FF5594">
        <w:rPr>
          <w:rFonts w:ascii="DekaFrutiger 45 Light" w:hAnsi="DekaFrutiger 45 Light"/>
        </w:rPr>
        <w:t>f.i</w:t>
      </w:r>
      <w:proofErr w:type="spellEnd"/>
      <w:r w:rsidRPr="00FF5594">
        <w:rPr>
          <w:rFonts w:ascii="DekaFrutiger 45 Light" w:hAnsi="DekaFrutiger 45 Light"/>
        </w:rPr>
        <w:t>. by integrating a third scenario under Section 20 of the guidelines</w:t>
      </w:r>
      <w:r>
        <w:rPr>
          <w:rFonts w:ascii="DekaFrutiger 45 Light" w:hAnsi="DekaFrutiger 45 Light"/>
        </w:rPr>
        <w:t xml:space="preserve"> and </w:t>
      </w:r>
      <w:r w:rsidR="00CE2AE1">
        <w:rPr>
          <w:rFonts w:ascii="DekaFrutiger 45 Light" w:hAnsi="DekaFrutiger 45 Light"/>
        </w:rPr>
        <w:t xml:space="preserve">/or allowing such </w:t>
      </w:r>
      <w:r w:rsidR="00CE2AE1" w:rsidRPr="00FF5594">
        <w:rPr>
          <w:rFonts w:ascii="DekaFrutiger 45 Light" w:hAnsi="DekaFrutiger 45 Light" w:cstheme="minorBidi"/>
        </w:rPr>
        <w:t>investment firm</w:t>
      </w:r>
      <w:r w:rsidR="00CE2AE1">
        <w:rPr>
          <w:rFonts w:ascii="DekaFrutiger 45 Light" w:hAnsi="DekaFrutiger 45 Light" w:cstheme="minorBidi"/>
        </w:rPr>
        <w:t>s</w:t>
      </w:r>
      <w:r w:rsidR="00CE2AE1" w:rsidRPr="00FF5594">
        <w:t xml:space="preserve"> </w:t>
      </w:r>
      <w:r w:rsidR="00CE2AE1" w:rsidRPr="00CE2AE1">
        <w:rPr>
          <w:rFonts w:ascii="DekaFrutiger 45 Light" w:hAnsi="DekaFrutiger 45 Light"/>
        </w:rPr>
        <w:t xml:space="preserve">to </w:t>
      </w:r>
      <w:proofErr w:type="spellStart"/>
      <w:r w:rsidR="00CE2AE1" w:rsidRPr="00CE2AE1">
        <w:rPr>
          <w:rFonts w:ascii="DekaFrutiger 45 Light" w:hAnsi="DekaFrutiger 45 Light"/>
        </w:rPr>
        <w:t>fulfill</w:t>
      </w:r>
      <w:proofErr w:type="spellEnd"/>
      <w:r w:rsidR="00CE2AE1" w:rsidRPr="00CE2AE1">
        <w:rPr>
          <w:rFonts w:ascii="DekaFrutiger 45 Light" w:hAnsi="DekaFrutiger 45 Light"/>
        </w:rPr>
        <w:t xml:space="preserve"> part of the requirements for a DLT </w:t>
      </w:r>
      <w:r w:rsidR="00CE2AE1">
        <w:rPr>
          <w:rFonts w:ascii="DekaFrutiger 45 Light" w:hAnsi="DekaFrutiger 45 Light"/>
        </w:rPr>
        <w:t>MI</w:t>
      </w:r>
      <w:r w:rsidR="00CE2AE1" w:rsidRPr="00CE2AE1">
        <w:rPr>
          <w:rFonts w:ascii="DekaFrutiger 45 Light" w:hAnsi="DekaFrutiger 45 Light"/>
        </w:rPr>
        <w:t xml:space="preserve"> by reference to the nationally regulated authorization</w:t>
      </w:r>
      <w:r w:rsidRPr="00FF5594">
        <w:rPr>
          <w:rFonts w:ascii="DekaFrutiger 45 Light" w:hAnsi="DekaFrutiger 45 Light"/>
        </w:rPr>
        <w:t xml:space="preserve">. </w:t>
      </w:r>
    </w:p>
    <w:p w14:paraId="034E76C0" w14:textId="77777777" w:rsidR="00FF5594" w:rsidRPr="00FF5594" w:rsidRDefault="00FF5594" w:rsidP="00FF5594">
      <w:pPr>
        <w:rPr>
          <w:rFonts w:ascii="DekaFrutiger 45 Light" w:hAnsi="DekaFrutiger 45 Light"/>
        </w:rPr>
      </w:pPr>
    </w:p>
    <w:p w14:paraId="742E4C35" w14:textId="77777777" w:rsidR="00FF5594" w:rsidRPr="00FF5594" w:rsidRDefault="00FF5594" w:rsidP="00FF5594">
      <w:pPr>
        <w:rPr>
          <w:rFonts w:ascii="DekaFrutiger 45 Light" w:hAnsi="DekaFrutiger 45 Light"/>
        </w:rPr>
      </w:pPr>
      <w:r w:rsidRPr="00FF5594">
        <w:rPr>
          <w:rFonts w:ascii="DekaFrutiger 45 Light" w:hAnsi="DekaFrutiger 45 Light"/>
          <w:u w:val="single"/>
        </w:rPr>
        <w:t>Arguments</w:t>
      </w:r>
      <w:r w:rsidRPr="00FF5594">
        <w:rPr>
          <w:rFonts w:ascii="DekaFrutiger 45 Light" w:hAnsi="DekaFrutiger 45 Light"/>
        </w:rPr>
        <w:t xml:space="preserve">: </w:t>
      </w:r>
    </w:p>
    <w:p w14:paraId="2F2E90C2" w14:textId="5F349391" w:rsidR="00FF5594" w:rsidRPr="00FF5594" w:rsidRDefault="00FF5594" w:rsidP="00FF5594">
      <w:pPr>
        <w:rPr>
          <w:rFonts w:ascii="DekaFrutiger 45 Light" w:hAnsi="DekaFrutiger 45 Light"/>
        </w:rPr>
      </w:pPr>
      <w:r w:rsidRPr="00FF5594">
        <w:rPr>
          <w:rFonts w:ascii="DekaFrutiger 45 Light" w:hAnsi="DekaFrutiger 45 Light"/>
        </w:rPr>
        <w:t xml:space="preserve">Germany is among the few European jurisdictions having crypto-securities eligible under the DLTR. With the </w:t>
      </w:r>
      <w:r w:rsidRPr="00FF5594">
        <w:rPr>
          <w:rFonts w:ascii="DekaFrutiger 45 Light" w:hAnsi="DekaFrutiger 45 Light"/>
          <w:i/>
          <w:iCs/>
        </w:rPr>
        <w:t>Electronic Securities Act</w:t>
      </w:r>
      <w:r w:rsidRPr="00FF5594">
        <w:rPr>
          <w:rFonts w:ascii="DekaFrutiger 45 Light" w:hAnsi="DekaFrutiger 45 Light"/>
        </w:rPr>
        <w:t xml:space="preserve"> of 2021 Germany made securities issuance on the distributed ledger operable. </w:t>
      </w:r>
      <w:bookmarkStart w:id="1" w:name="_GoBack"/>
      <w:bookmarkEnd w:id="1"/>
      <w:r w:rsidRPr="00FF5594">
        <w:rPr>
          <w:rFonts w:ascii="DekaFrutiger 45 Light" w:hAnsi="DekaFrutiger 45 Light"/>
        </w:rPr>
        <w:t xml:space="preserve">The assets recorded on the distributed ledger qualify as securities, more precisely either bonds or fund units. Ownership of the securities or other interests in securities are evidenced by the distributed ledger; the transfer of securities to another party occurs by way of corresponding updates to the ledger. The Electronic Securities Act recognizes the status of records on the ledger as well as its legal enforceability. The ledger constitutes by itself the relevant – and only - bookkeeping system. </w:t>
      </w:r>
    </w:p>
    <w:p w14:paraId="2874247D" w14:textId="77777777" w:rsidR="00FF5594" w:rsidRPr="00FF5594" w:rsidRDefault="00FF5594" w:rsidP="00FF5594">
      <w:pPr>
        <w:rPr>
          <w:rFonts w:ascii="DekaFrutiger 45 Light" w:hAnsi="DekaFrutiger 45 Light"/>
        </w:rPr>
      </w:pPr>
    </w:p>
    <w:p w14:paraId="142F5D41" w14:textId="77777777" w:rsidR="00FF5594" w:rsidRDefault="00FF5594" w:rsidP="00FF5594">
      <w:pPr>
        <w:rPr>
          <w:rFonts w:ascii="DekaFrutiger 45 Light" w:hAnsi="DekaFrutiger 45 Light"/>
        </w:rPr>
      </w:pPr>
      <w:r w:rsidRPr="00FF5594">
        <w:rPr>
          <w:rFonts w:ascii="DekaFrutiger 45 Light" w:hAnsi="DekaFrutiger 45 Light"/>
        </w:rPr>
        <w:t xml:space="preserve">Due to the importance of the distributed ledger where such crypto-securities are recorded, such ledger must be operated by a financial institution subject to prudential supervision acting as the so called </w:t>
      </w:r>
      <w:r w:rsidRPr="00FF5594">
        <w:rPr>
          <w:rFonts w:ascii="DekaFrutiger 45 Light" w:hAnsi="DekaFrutiger 45 Light"/>
          <w:i/>
          <w:iCs/>
        </w:rPr>
        <w:t>crypto-security-registrar</w:t>
      </w:r>
      <w:r w:rsidRPr="00FF5594">
        <w:rPr>
          <w:rFonts w:ascii="DekaFrutiger 45 Light" w:hAnsi="DekaFrutiger 45 Light"/>
        </w:rPr>
        <w:t xml:space="preserve"> (hereinafter: the Crypto-Registrar). Issuance and settlements occur in principle by means of distributed ledger updates for which the Crypto-Registrar is legally responsible and liable. </w:t>
      </w:r>
    </w:p>
    <w:p w14:paraId="0AA8AA3A" w14:textId="137BEC92" w:rsidR="00FF5594" w:rsidRPr="00FF5594" w:rsidRDefault="00FF5594" w:rsidP="00FF5594">
      <w:pPr>
        <w:rPr>
          <w:rFonts w:ascii="DekaFrutiger 45 Light" w:hAnsi="DekaFrutiger 45 Light" w:cstheme="minorBidi"/>
        </w:rPr>
      </w:pPr>
      <w:r w:rsidRPr="00FF5594">
        <w:rPr>
          <w:rFonts w:ascii="DekaFrutiger 45 Light" w:hAnsi="DekaFrutiger 45 Light"/>
        </w:rPr>
        <w:t xml:space="preserve">In addition to recording ownership or legal holdings in securities, the Crypto-Registrar provides a bundle of functions that are close to those of a CSD in terms of investor protection, market integrity or financial stability. Just to mention </w:t>
      </w:r>
      <w:proofErr w:type="gramStart"/>
      <w:r w:rsidRPr="00FF5594">
        <w:rPr>
          <w:rFonts w:ascii="DekaFrutiger 45 Light" w:hAnsi="DekaFrutiger 45 Light"/>
        </w:rPr>
        <w:t>an</w:t>
      </w:r>
      <w:proofErr w:type="gramEnd"/>
      <w:r w:rsidRPr="00FF5594">
        <w:rPr>
          <w:rFonts w:ascii="DekaFrutiger 45 Light" w:hAnsi="DekaFrutiger 45 Light"/>
        </w:rPr>
        <w:t xml:space="preserve"> few, the Crypto-Registrar bears responsibility for reconciling individual holdings with the number for the total amount of the issue. It provides the notary and registration functions from a functional point of view and is legally responsible and liable for it. Once the Registrar updates the ledger, the settlement is considered legally enforceable and binding on third parties. The Crypto-Registrar must have full control over who can participate and who maintains a node in the Registrar’s DLT-based infrastructure. It must put in place a formal set of rules governing the relationship between the participants (i.e. issuers, intermediaries and investors) and itself.  The Crypto- Registrar must give access to other market participants on a non-discriminatory and transparent basis. </w:t>
      </w:r>
    </w:p>
    <w:p w14:paraId="03972C3F" w14:textId="77777777" w:rsidR="00FF5594" w:rsidRPr="00FF5594" w:rsidRDefault="00FF5594" w:rsidP="00FF5594">
      <w:pPr>
        <w:rPr>
          <w:rFonts w:ascii="DekaFrutiger 45 Light" w:hAnsi="DekaFrutiger 45 Light" w:cs="Calibri"/>
        </w:rPr>
      </w:pPr>
      <w:r w:rsidRPr="00FF5594">
        <w:rPr>
          <w:rFonts w:ascii="DekaFrutiger 45 Light" w:hAnsi="DekaFrutiger 45 Light"/>
        </w:rPr>
        <w:lastRenderedPageBreak/>
        <w:t xml:space="preserve">Last but not least, the Crypto-Registrar must put in place a description of the DLT used along with overall IT and cyber arrangements, the safekeeping arrangements for clients and arrangements for ensuring investor protection. </w:t>
      </w:r>
    </w:p>
    <w:p w14:paraId="598910B4" w14:textId="77777777" w:rsidR="00FF5594" w:rsidRPr="00FF5594" w:rsidRDefault="00FF5594" w:rsidP="00FF5594">
      <w:pPr>
        <w:rPr>
          <w:rFonts w:ascii="DekaFrutiger 45 Light" w:hAnsi="DekaFrutiger 45 Light"/>
        </w:rPr>
      </w:pPr>
    </w:p>
    <w:p w14:paraId="4FC6EB63" w14:textId="77777777" w:rsidR="00FF5594" w:rsidRDefault="00FF5594" w:rsidP="002937C3">
      <w:pPr>
        <w:rPr>
          <w:rFonts w:ascii="DekaFrutiger 45 Light" w:hAnsi="DekaFrutiger 45 Light"/>
        </w:rPr>
      </w:pPr>
      <w:r w:rsidRPr="00FF5594">
        <w:rPr>
          <w:rFonts w:ascii="DekaFrutiger 45 Light" w:hAnsi="DekaFrutiger 45 Light"/>
        </w:rPr>
        <w:t xml:space="preserve">In this context there </w:t>
      </w:r>
      <w:r>
        <w:rPr>
          <w:rFonts w:ascii="DekaFrutiger 45 Light" w:hAnsi="DekaFrutiger 45 Light"/>
        </w:rPr>
        <w:t xml:space="preserve">might be an overlapping between a) </w:t>
      </w:r>
      <w:r w:rsidRPr="00FF5594">
        <w:rPr>
          <w:rFonts w:ascii="DekaFrutiger 45 Light" w:hAnsi="DekaFrutiger 45 Light"/>
        </w:rPr>
        <w:t xml:space="preserve">national legislation, where crypto securities do not have any other representation outside the DLT Network operated by the Crypto-Registrar and </w:t>
      </w:r>
      <w:r>
        <w:rPr>
          <w:rFonts w:ascii="DekaFrutiger 45 Light" w:hAnsi="DekaFrutiger 45 Light"/>
        </w:rPr>
        <w:t xml:space="preserve">b) </w:t>
      </w:r>
      <w:r w:rsidRPr="00FF5594">
        <w:rPr>
          <w:rFonts w:ascii="DekaFrutiger 45 Light" w:hAnsi="DekaFrutiger 45 Light"/>
        </w:rPr>
        <w:t xml:space="preserve">the DLTR that would oblige to replicate such recording on the distributed ledger of a CSD, potentially imposing a functionally redundant overlay to the trade lifecycle of a financial instrument. </w:t>
      </w:r>
    </w:p>
    <w:p w14:paraId="6E127B4A" w14:textId="77777777" w:rsidR="00FF5594" w:rsidRDefault="00FF5594" w:rsidP="002937C3">
      <w:pPr>
        <w:rPr>
          <w:rFonts w:ascii="DekaFrutiger 45 Light" w:hAnsi="DekaFrutiger 45 Light"/>
        </w:rPr>
      </w:pPr>
    </w:p>
    <w:p w14:paraId="5F85C099" w14:textId="1E7AF4EA" w:rsidR="002937C3" w:rsidRDefault="00FF5594" w:rsidP="002937C3">
      <w:r w:rsidRPr="00FF5594">
        <w:rPr>
          <w:rFonts w:ascii="DekaFrutiger 45 Light" w:hAnsi="DekaFrutiger 45 Light"/>
        </w:rPr>
        <w:t xml:space="preserve">For preventing such redundancy, </w:t>
      </w:r>
      <w:r w:rsidRPr="00FF5594">
        <w:rPr>
          <w:rFonts w:ascii="DekaFrutiger 45 Light" w:hAnsi="DekaFrutiger 45 Light" w:cstheme="minorBidi"/>
        </w:rPr>
        <w:t>authorized</w:t>
      </w:r>
      <w:r w:rsidRPr="00FF5594">
        <w:rPr>
          <w:rFonts w:ascii="DekaFrutiger 45 Light" w:hAnsi="DekaFrutiger 45 Light"/>
        </w:rPr>
        <w:t xml:space="preserve"> Crypto-Registrars</w:t>
      </w:r>
      <w:r>
        <w:rPr>
          <w:rFonts w:ascii="DekaFrutiger 45 Light" w:hAnsi="DekaFrutiger 45 Light" w:cstheme="minorBidi"/>
        </w:rPr>
        <w:t xml:space="preserve"> should have the</w:t>
      </w:r>
      <w:r w:rsidRPr="00FF5594">
        <w:rPr>
          <w:rFonts w:ascii="DekaFrutiger 45 Light" w:hAnsi="DekaFrutiger 45 Light" w:cstheme="minorBidi"/>
        </w:rPr>
        <w:t xml:space="preserve"> opportunity to </w:t>
      </w:r>
      <w:proofErr w:type="spellStart"/>
      <w:r w:rsidRPr="00FF5594">
        <w:rPr>
          <w:rFonts w:ascii="DekaFrutiger 45 Light" w:hAnsi="DekaFrutiger 45 Light" w:cstheme="minorBidi"/>
        </w:rPr>
        <w:t>fulfill</w:t>
      </w:r>
      <w:proofErr w:type="spellEnd"/>
      <w:r w:rsidRPr="00FF5594">
        <w:rPr>
          <w:rFonts w:ascii="DekaFrutiger 45 Light" w:hAnsi="DekaFrutiger 45 Light" w:cstheme="minorBidi"/>
        </w:rPr>
        <w:t xml:space="preserve"> part of the requirements for a DLT SS by reference to the nationally regulated authorization as </w:t>
      </w:r>
      <w:r w:rsidRPr="00FF5594">
        <w:rPr>
          <w:rFonts w:ascii="DekaFrutiger 45 Light" w:hAnsi="DekaFrutiger 45 Light"/>
        </w:rPr>
        <w:t>Crypto-Registrar</w:t>
      </w:r>
      <w:r w:rsidRPr="00FF5594">
        <w:rPr>
          <w:rFonts w:ascii="DekaFrutiger 45 Light" w:hAnsi="DekaFrutiger 45 Light" w:cstheme="minorBidi"/>
        </w:rPr>
        <w:t xml:space="preserve">. The guidelines should at least take this </w:t>
      </w:r>
      <w:r>
        <w:rPr>
          <w:rFonts w:ascii="DekaFrutiger 45 Light" w:hAnsi="DekaFrutiger 45 Light" w:cstheme="minorBidi"/>
        </w:rPr>
        <w:t>option</w:t>
      </w:r>
      <w:r w:rsidRPr="00FF5594">
        <w:rPr>
          <w:rFonts w:ascii="DekaFrutiger 45 Light" w:hAnsi="DekaFrutiger 45 Light" w:cstheme="minorBidi"/>
        </w:rPr>
        <w:t xml:space="preserve"> into consideration. </w:t>
      </w:r>
      <w:permEnd w:id="1421084694"/>
      <w:r w:rsidR="002937C3">
        <w:t>&lt;ESMA_QUESTION_DLTM_1&gt;</w:t>
      </w:r>
    </w:p>
    <w:p w14:paraId="293A9E93" w14:textId="77777777" w:rsidR="002937C3" w:rsidRDefault="002937C3" w:rsidP="002937C3"/>
    <w:p w14:paraId="48E243F2" w14:textId="77777777" w:rsidR="002937C3" w:rsidRDefault="002937C3" w:rsidP="002937C3">
      <w:pPr>
        <w:pStyle w:val="Questionstyle"/>
      </w:pPr>
      <w:r w:rsidRPr="00F8499F">
        <w:t>Is any clarification needed in respect of the content of certain items listed in the tables below? If so, please indicate.</w:t>
      </w:r>
    </w:p>
    <w:p w14:paraId="2B556CE3" w14:textId="77777777" w:rsidR="002937C3" w:rsidRDefault="002937C3" w:rsidP="002937C3">
      <w:r>
        <w:t>&lt;ESMA_QUESTION_DLTM_2&gt;</w:t>
      </w:r>
    </w:p>
    <w:p w14:paraId="073F0F5E" w14:textId="77777777" w:rsidR="002937C3" w:rsidRDefault="002937C3" w:rsidP="002937C3">
      <w:permStart w:id="224736946" w:edGrp="everyone"/>
      <w:r>
        <w:t>TYPE YOUR TEXT HERE</w:t>
      </w:r>
    </w:p>
    <w:permEnd w:id="224736946"/>
    <w:p w14:paraId="193D46E4" w14:textId="77777777" w:rsidR="002937C3" w:rsidRDefault="002937C3" w:rsidP="002937C3">
      <w:r>
        <w:t>&lt;ESMA_QUESTION_DLTM_2&gt;</w:t>
      </w:r>
    </w:p>
    <w:p w14:paraId="5ED56614" w14:textId="77777777" w:rsidR="002937C3" w:rsidRDefault="002937C3" w:rsidP="002937C3"/>
    <w:p w14:paraId="3BB9F185" w14:textId="77777777" w:rsidR="002937C3" w:rsidRPr="00F8499F" w:rsidRDefault="002937C3" w:rsidP="002937C3">
      <w:pPr>
        <w:pStyle w:val="Questionstyle"/>
      </w:pPr>
      <w:r w:rsidRPr="00F8499F">
        <w:t>Do you consider more specific forms or templates should be developed for certain items? If so, please specify.</w:t>
      </w:r>
    </w:p>
    <w:p w14:paraId="67735681" w14:textId="77777777" w:rsidR="002937C3" w:rsidRDefault="002937C3" w:rsidP="002937C3">
      <w:r>
        <w:t>&lt;ESMA_QUESTION_DLTM_3&gt;</w:t>
      </w:r>
    </w:p>
    <w:p w14:paraId="4ECA6EE0" w14:textId="6F664761" w:rsidR="002937C3" w:rsidRDefault="002937C3" w:rsidP="002937C3">
      <w:permStart w:id="1496057060" w:edGrp="everyone"/>
      <w:r>
        <w:t>TYPE YOUR TEXT HERE</w:t>
      </w:r>
    </w:p>
    <w:permEnd w:id="1496057060"/>
    <w:p w14:paraId="470C6350" w14:textId="77777777" w:rsidR="002937C3" w:rsidRDefault="002937C3" w:rsidP="002937C3">
      <w:r>
        <w:t>&lt;ESMA_QUESTION_DLTM_3&gt;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8F546" w14:textId="77777777" w:rsidR="00AD53C0" w:rsidRDefault="00AD53C0" w:rsidP="007E7997">
      <w:r>
        <w:separator/>
      </w:r>
    </w:p>
  </w:endnote>
  <w:endnote w:type="continuationSeparator" w:id="0">
    <w:p w14:paraId="5A5F313C" w14:textId="77777777" w:rsidR="00AD53C0" w:rsidRDefault="00AD53C0" w:rsidP="007E7997">
      <w:r>
        <w:continuationSeparator/>
      </w:r>
    </w:p>
  </w:endnote>
  <w:endnote w:type="continuationNotice" w:id="1">
    <w:p w14:paraId="7C7860E8" w14:textId="77777777" w:rsidR="00AD53C0" w:rsidRDefault="00AD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kaFrutiger 45 Light">
    <w:panose1 w:val="020B03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27D1B6F"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A83196">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555049">
      <w:rPr>
        <w:rFonts w:asciiTheme="majorHAnsi" w:hAnsiTheme="majorHAnsi"/>
        <w:color w:val="FFFFFF" w:themeColor="background1"/>
      </w:rPr>
      <w:t>70-460-117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737F0CA" w:rsidR="00E36813" w:rsidRDefault="00E36813">
        <w:pPr>
          <w:pStyle w:val="Fuzeile"/>
          <w:jc w:val="center"/>
        </w:pPr>
        <w:r>
          <w:fldChar w:fldCharType="begin"/>
        </w:r>
        <w:r>
          <w:instrText xml:space="preserve"> PAGE   \* MERGEFORMAT </w:instrText>
        </w:r>
        <w:r>
          <w:fldChar w:fldCharType="separate"/>
        </w:r>
        <w:r w:rsidR="00CE2AE1">
          <w:rPr>
            <w:noProof/>
          </w:rPr>
          <w:t>5</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B16E6" w14:textId="77777777" w:rsidR="00AD53C0" w:rsidRDefault="00AD53C0" w:rsidP="007E7997">
      <w:r>
        <w:separator/>
      </w:r>
    </w:p>
  </w:footnote>
  <w:footnote w:type="continuationSeparator" w:id="0">
    <w:p w14:paraId="37512A02" w14:textId="77777777" w:rsidR="00AD53C0" w:rsidRDefault="00AD53C0" w:rsidP="007E7997">
      <w:r>
        <w:continuationSeparator/>
      </w:r>
    </w:p>
  </w:footnote>
  <w:footnote w:type="continuationNotice" w:id="1">
    <w:p w14:paraId="1101CE9B" w14:textId="77777777" w:rsidR="00AD53C0" w:rsidRDefault="00AD53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E9BDEF7" w:rsidR="00E36813" w:rsidRDefault="00E36813">
    <w:pPr>
      <w:pStyle w:val="Kopfzeile"/>
    </w:pPr>
    <w:r>
      <w:rPr>
        <w:noProof/>
        <w:lang w:val="en-US" w:eastAsia="en-US"/>
      </w:rPr>
      <w:drawing>
        <wp:anchor distT="0" distB="0" distL="114300" distR="114300" simplePos="0" relativeHeight="25165875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D0763A"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2DE"/>
    <w:multiLevelType w:val="hybridMultilevel"/>
    <w:tmpl w:val="F12E0BA8"/>
    <w:lvl w:ilvl="0" w:tplc="0407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50327"/>
    <w:multiLevelType w:val="hybridMultilevel"/>
    <w:tmpl w:val="43242800"/>
    <w:lvl w:ilvl="0" w:tplc="04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736A8"/>
    <w:multiLevelType w:val="hybridMultilevel"/>
    <w:tmpl w:val="8FCE4DAC"/>
    <w:lvl w:ilvl="0" w:tplc="632AC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4"/>
  </w:num>
  <w:num w:numId="4">
    <w:abstractNumId w:val="4"/>
  </w:num>
  <w:num w:numId="5">
    <w:abstractNumId w:val="15"/>
  </w:num>
  <w:num w:numId="6">
    <w:abstractNumId w:val="26"/>
  </w:num>
  <w:num w:numId="7">
    <w:abstractNumId w:val="14"/>
  </w:num>
  <w:num w:numId="8">
    <w:abstractNumId w:val="6"/>
  </w:num>
  <w:num w:numId="9">
    <w:abstractNumId w:val="10"/>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13"/>
  </w:num>
  <w:num w:numId="21">
    <w:abstractNumId w:val="23"/>
  </w:num>
  <w:num w:numId="22">
    <w:abstractNumId w:val="16"/>
  </w:num>
  <w:num w:numId="23">
    <w:abstractNumId w:val="20"/>
  </w:num>
  <w:num w:numId="24">
    <w:abstractNumId w:val="1"/>
  </w:num>
  <w:num w:numId="25">
    <w:abstractNumId w:val="19"/>
  </w:num>
  <w:num w:numId="26">
    <w:abstractNumId w:val="17"/>
  </w:num>
  <w:num w:numId="27">
    <w:abstractNumId w:val="12"/>
  </w:num>
  <w:num w:numId="28">
    <w:abstractNumId w:val="2"/>
  </w:num>
  <w:num w:numId="29">
    <w:abstractNumId w:val="18"/>
  </w:num>
  <w:num w:numId="30">
    <w:abstractNumId w:val="5"/>
  </w:num>
  <w:num w:numId="31">
    <w:abstractNumId w:val="11"/>
  </w:num>
  <w:num w:numId="32">
    <w:abstractNumId w:val="9"/>
  </w:num>
  <w:num w:numId="3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nqYFoFDnsVmr8RN6nCychR53us43/tX+WF5z6EgklqoqM68uUONYlb6SLW6UTG0tFysCAgT7M0UOb41yozDwpw==" w:salt="iFiQbKkojmktQKw0MnsPg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FEB"/>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7C3"/>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96B"/>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6B54"/>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049"/>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3196"/>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3C0"/>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D6D"/>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2AE1"/>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594"/>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61249745">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ESMA70-460-117</_dlc_DocId>
    <TaxCatchAll xmlns="20fbe147-bbda-4e53-b6b1-7e8bbff3fe19">
      <Value>1742</Value>
      <Value>14</Value>
      <Value>1216</Value>
      <Value>484</Value>
      <Value>91</Value>
    </TaxCatchAll>
    <_dlc_DocIdUrl xmlns="20fbe147-bbda-4e53-b6b1-7e8bbff3fe19">
      <Url>https://sherpa.esma.europa.eu/sites/MKT/SMK/_layouts/15/DocIdRedir.aspx?ID=ESMA70-460-117</Url>
      <Description>ESMA70-460-117</Description>
    </_dlc_DocIdUrl>
    <Year xmlns="20fbe147-bbda-4e53-b6b1-7e8bbff3fe19">2021</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DLT-Pilot Regime - Guidelines on formats and templates</TermName>
          <TermId xmlns="http://schemas.microsoft.com/office/infopath/2007/PartnerControls">f78acd68-3d5e-4e06-b58e-530a775b0f28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dcmitype/"/>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73AE2A-1F2E-4212-B7F3-059AC770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1ADBF824-7601-4BC7-8FCE-A2C6F0D6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6</Pages>
  <Words>1157</Words>
  <Characters>6595</Characters>
  <Application>Microsoft Office Word</Application>
  <DocSecurity>8</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de Blasi, Sarah</cp:lastModifiedBy>
  <cp:revision>3</cp:revision>
  <cp:lastPrinted>2017-07-24T14:47:00Z</cp:lastPrinted>
  <dcterms:created xsi:type="dcterms:W3CDTF">2022-09-09T18:41:00Z</dcterms:created>
  <dcterms:modified xsi:type="dcterms:W3CDTF">2022-09-09T19:00:00Z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0x01010001BD15C3986B91498E0AE644B715B9EE1B001F5A8317797F334F88F9215DEB384D7B</vt:lpwstr>
  </property>
  <property fmtid="{D5CDD505-2E9C-101B-9397-08002B2CF9AE}" pid="5" name="_dlc_DocIdItemGuid">
    <vt:lpwstr>239ee9cf-c8e1-405d-bec2-deb53921b9f5</vt:lpwstr>
  </property>
  <property fmtid="{D5CDD505-2E9C-101B-9397-08002B2CF9AE}" pid="6" name="DocumentType">
    <vt:lpwstr>91;#Consultation Paper|c6238baf-c3d7-4bb8-8cf2-f28a89601f52</vt:lpwstr>
  </property>
  <property fmtid="{D5CDD505-2E9C-101B-9397-08002B2CF9AE}" pid="7" name="Topic">
    <vt:lpwstr>1216;#DLT-Pilot Regime|0479ed06-359c-4f02-8957-b86891d9bf0e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1742;#DLT-Pilot Regime - Guidelines on formats and templates|f78acd68-3d5e-4e06-b58e-530a775b0f28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