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sz w:val="28"/>
          <w:szCs w:val="24"/>
        </w:rPr>
        <w:id w:val="-973058580"/>
        <w:docPartObj>
          <w:docPartGallery w:val="Cover Pages"/>
          <w:docPartUnique/>
        </w:docPartObj>
      </w:sdtPr>
      <w:sdtEndPr>
        <w:rPr>
          <w:rFonts w:asciiTheme="minorHAnsi" w:eastAsiaTheme="minorEastAsia" w:hAnsiTheme="minorHAnsi" w:cstheme="minorBidi"/>
          <w:b w:val="0"/>
          <w:sz w:val="22"/>
          <w:szCs w:val="20"/>
        </w:rPr>
      </w:sdtEndPr>
      <w:sdtContent>
        <w:p w14:paraId="75F3C448" w14:textId="77777777" w:rsidR="00654481" w:rsidRPr="005B6B12" w:rsidRDefault="00654481" w:rsidP="00654481">
          <w:pPr>
            <w:rPr>
              <w:color w:val="FF0000"/>
            </w:rPr>
          </w:pPr>
        </w:p>
        <w:tbl>
          <w:tblPr>
            <w:tblpPr w:leftFromText="8505" w:vertAnchor="page" w:horzAnchor="margin" w:tblpXSpec="right" w:tblpY="3946"/>
            <w:tblW w:w="9412" w:type="dxa"/>
            <w:tblLayout w:type="fixed"/>
            <w:tblCellMar>
              <w:left w:w="0" w:type="dxa"/>
              <w:right w:w="0" w:type="dxa"/>
            </w:tblCellMar>
            <w:tblLook w:val="01E0" w:firstRow="1" w:lastRow="1" w:firstColumn="1" w:lastColumn="1" w:noHBand="0" w:noVBand="0"/>
          </w:tblPr>
          <w:tblGrid>
            <w:gridCol w:w="9412"/>
          </w:tblGrid>
          <w:tr w:rsidR="00732F71" w:rsidRPr="005B6B12" w14:paraId="22941E81" w14:textId="77777777" w:rsidTr="00732F71">
            <w:trPr>
              <w:trHeight w:hRule="exact" w:val="907"/>
            </w:trPr>
            <w:tc>
              <w:tcPr>
                <w:tcW w:w="9412" w:type="dxa"/>
                <w:vAlign w:val="bottom"/>
              </w:tcPr>
              <w:p w14:paraId="426B1F14" w14:textId="3C561A4B" w:rsidR="00732F71" w:rsidRPr="005B6B12" w:rsidRDefault="00815A98" w:rsidP="00732F71">
                <w:pPr>
                  <w:pStyle w:val="Title"/>
                </w:pPr>
                <w:r w:rsidRPr="00815A98">
                  <w:rPr>
                    <w:sz w:val="48"/>
                    <w:szCs w:val="48"/>
                  </w:rPr>
                  <w:t>Response Form to the Consultation Paper</w:t>
                </w:r>
                <w:r w:rsidR="00732F71" w:rsidRPr="005B6B12">
                  <w:t xml:space="preserve"> </w:t>
                </w:r>
              </w:p>
            </w:tc>
          </w:tr>
          <w:tr w:rsidR="00732F71" w:rsidRPr="005B6B12" w14:paraId="10D1E69F" w14:textId="77777777" w:rsidTr="00732F71">
            <w:trPr>
              <w:trHeight w:hRule="exact" w:val="1223"/>
            </w:trPr>
            <w:tc>
              <w:tcPr>
                <w:tcW w:w="9412" w:type="dxa"/>
                <w:tcMar>
                  <w:top w:w="142" w:type="dxa"/>
                </w:tcMar>
              </w:tcPr>
              <w:p w14:paraId="27630558" w14:textId="002A6210" w:rsidR="00732F71" w:rsidRDefault="00732F71" w:rsidP="00732F71">
                <w:pPr>
                  <w:pStyle w:val="Subtitle"/>
                  <w:rPr>
                    <w:rFonts w:cs="Arial"/>
                  </w:rPr>
                </w:pPr>
                <w:r>
                  <w:rPr>
                    <w:rFonts w:cs="Arial"/>
                  </w:rPr>
                  <w:t>Draft technical standards on the notifications for cross-border marketing and cross-border management of AIFs and UCITS</w:t>
                </w:r>
              </w:p>
              <w:p w14:paraId="1CD0C994" w14:textId="77777777" w:rsidR="00732F71" w:rsidRPr="00B50534" w:rsidRDefault="00732F71" w:rsidP="00732F71"/>
            </w:tc>
          </w:tr>
        </w:tbl>
        <w:p w14:paraId="2F6851BC" w14:textId="77777777" w:rsidR="00654481" w:rsidRPr="001942F6" w:rsidRDefault="00654481" w:rsidP="00654481">
          <w:pPr>
            <w:spacing w:after="120" w:line="264" w:lineRule="auto"/>
            <w:sectPr w:rsidR="00654481" w:rsidRPr="001942F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190A7A12" w14:textId="77777777" w:rsidR="00815A98" w:rsidRDefault="00000000" w:rsidP="00815A98"/>
      </w:sdtContent>
    </w:sdt>
    <w:sdt>
      <w:sdtPr>
        <w:rPr>
          <w:rFonts w:ascii="Arial" w:eastAsiaTheme="minorEastAsia" w:hAnsi="Arial" w:cs="Arial"/>
          <w:b w:val="0"/>
          <w:sz w:val="22"/>
          <w:szCs w:val="20"/>
        </w:rPr>
        <w:id w:val="-387729925"/>
        <w:docPartObj>
          <w:docPartGallery w:val="Cover Pages"/>
          <w:docPartUnique/>
        </w:docPartObj>
      </w:sdtPr>
      <w:sdtContent>
        <w:p w14:paraId="2EF88433" w14:textId="75EE810F" w:rsidR="00815A98" w:rsidRDefault="00815A98" w:rsidP="00815A98">
          <w:pPr>
            <w:pStyle w:val="Subtitle"/>
            <w:rPr>
              <w:rFonts w:ascii="Arial" w:hAnsi="Arial" w:cs="Arial"/>
              <w:b w:val="0"/>
            </w:rPr>
          </w:pPr>
          <w:r w:rsidRPr="00815A98">
            <w:rPr>
              <w:rFonts w:ascii="Arial" w:hAnsi="Arial" w:cs="Arial"/>
              <w:bCs/>
            </w:rPr>
            <w:t>Responding to this paper</w:t>
          </w:r>
          <w:r>
            <w:rPr>
              <w:rFonts w:ascii="Arial" w:hAnsi="Arial" w:cs="Arial"/>
              <w:b w:val="0"/>
            </w:rPr>
            <w:t xml:space="preserve"> </w:t>
          </w:r>
        </w:p>
        <w:p w14:paraId="0EF476CA" w14:textId="77777777" w:rsidR="00815A98" w:rsidRDefault="00815A98" w:rsidP="00815A98">
          <w:pPr>
            <w:rPr>
              <w:rFonts w:ascii="Arial" w:hAnsi="Arial" w:cs="Arial"/>
            </w:rPr>
          </w:pPr>
          <w:r>
            <w:rPr>
              <w:rFonts w:ascii="Arial" w:hAnsi="Arial" w:cs="Arial"/>
            </w:rPr>
            <w:t xml:space="preserve">ESMA invites comments on all matters in the Consultation Paper (CP) on draft technical standards on the notification for cross-border marketing and cross-border management of AIFs and UCITS and </w:t>
          </w:r>
          <w:r>
            <w:rPr>
              <w:rFonts w:ascii="Arial" w:hAnsi="Arial" w:cs="Arial"/>
              <w:u w:val="dottedHeavy" w:color="BF8F00" w:themeColor="accent4" w:themeShade="BF"/>
            </w:rPr>
            <w:t>in particular on</w:t>
          </w:r>
          <w:r>
            <w:rPr>
              <w:rFonts w:ascii="Arial" w:hAnsi="Arial" w:cs="Arial"/>
            </w:rPr>
            <w:t xml:space="preserve"> the specific questions summarised in Annex III of this CP. Comments are most helpful if they:</w:t>
          </w:r>
        </w:p>
        <w:p w14:paraId="537DEA30" w14:textId="77777777" w:rsidR="00815A98" w:rsidRDefault="00815A98" w:rsidP="00815A98">
          <w:pPr>
            <w:numPr>
              <w:ilvl w:val="0"/>
              <w:numId w:val="30"/>
            </w:numPr>
            <w:rPr>
              <w:rFonts w:ascii="Arial" w:hAnsi="Arial" w:cs="Arial"/>
            </w:rPr>
          </w:pPr>
          <w:r>
            <w:rPr>
              <w:rFonts w:ascii="Arial" w:hAnsi="Arial" w:cs="Arial"/>
            </w:rPr>
            <w:t>respond to the question stated;</w:t>
          </w:r>
        </w:p>
        <w:p w14:paraId="208E263B" w14:textId="77777777" w:rsidR="00815A98" w:rsidRDefault="00815A98" w:rsidP="00815A98">
          <w:pPr>
            <w:numPr>
              <w:ilvl w:val="0"/>
              <w:numId w:val="30"/>
            </w:numPr>
            <w:rPr>
              <w:rFonts w:ascii="Arial" w:hAnsi="Arial" w:cs="Arial"/>
            </w:rPr>
          </w:pPr>
          <w:r>
            <w:rPr>
              <w:rFonts w:ascii="Arial" w:hAnsi="Arial" w:cs="Arial"/>
            </w:rPr>
            <w:t>indicate the specific question to which the comment relates;</w:t>
          </w:r>
        </w:p>
        <w:p w14:paraId="085D6367" w14:textId="77777777" w:rsidR="00815A98" w:rsidRDefault="00815A98" w:rsidP="00815A98">
          <w:pPr>
            <w:numPr>
              <w:ilvl w:val="0"/>
              <w:numId w:val="30"/>
            </w:numPr>
            <w:rPr>
              <w:rFonts w:ascii="Arial" w:hAnsi="Arial" w:cs="Arial"/>
            </w:rPr>
          </w:pPr>
          <w:r>
            <w:rPr>
              <w:rFonts w:ascii="Arial" w:hAnsi="Arial" w:cs="Arial"/>
            </w:rPr>
            <w:t>contain a clear rationale; and</w:t>
          </w:r>
        </w:p>
        <w:p w14:paraId="01BB2237" w14:textId="77777777" w:rsidR="00815A98" w:rsidRDefault="00815A98" w:rsidP="00815A98">
          <w:pPr>
            <w:numPr>
              <w:ilvl w:val="0"/>
              <w:numId w:val="30"/>
            </w:numPr>
            <w:rPr>
              <w:rFonts w:ascii="Arial" w:hAnsi="Arial" w:cs="Arial"/>
            </w:rPr>
          </w:pPr>
          <w:r>
            <w:rPr>
              <w:rFonts w:ascii="Arial" w:hAnsi="Arial" w:cs="Arial"/>
            </w:rPr>
            <w:t>describe any alternatives ESMA should consider.</w:t>
          </w:r>
        </w:p>
        <w:p w14:paraId="031C4983" w14:textId="77777777" w:rsidR="00815A98" w:rsidRDefault="00815A98" w:rsidP="00815A98">
          <w:pPr>
            <w:rPr>
              <w:rFonts w:ascii="Arial" w:hAnsi="Arial" w:cs="Arial"/>
            </w:rPr>
          </w:pPr>
          <w:r>
            <w:rPr>
              <w:rFonts w:ascii="Arial" w:hAnsi="Arial" w:cs="Arial"/>
            </w:rPr>
            <w:t xml:space="preserve">ESMA will consider all comments received by </w:t>
          </w:r>
          <w:r>
            <w:rPr>
              <w:rFonts w:ascii="Arial" w:hAnsi="Arial" w:cs="Arial"/>
              <w:b/>
            </w:rPr>
            <w:t xml:space="preserve">9 September 2022. </w:t>
          </w:r>
        </w:p>
        <w:p w14:paraId="6F3CDC8A" w14:textId="77777777" w:rsidR="00815A98" w:rsidRDefault="00815A98" w:rsidP="00815A98">
          <w:pPr>
            <w:rPr>
              <w:rFonts w:ascii="Arial" w:hAnsi="Arial" w:cs="Arial"/>
            </w:rPr>
          </w:pPr>
          <w:r>
            <w:rPr>
              <w:rFonts w:ascii="Arial" w:hAnsi="Arial" w:cs="Arial"/>
            </w:rPr>
            <w:t xml:space="preserve">All contributions should be submitted online at </w:t>
          </w:r>
          <w:hyperlink r:id="rId18" w:history="1">
            <w:r>
              <w:rPr>
                <w:rStyle w:val="Hyperlink"/>
                <w:rFonts w:ascii="Arial" w:hAnsi="Arial" w:cs="Arial"/>
              </w:rPr>
              <w:t>www.esma.europa.eu</w:t>
            </w:r>
          </w:hyperlink>
          <w:r>
            <w:rPr>
              <w:rFonts w:ascii="Arial" w:hAnsi="Arial" w:cs="Arial"/>
            </w:rPr>
            <w:t xml:space="preserve"> under the heading ‘Your input - Consultations’. </w:t>
          </w:r>
        </w:p>
        <w:p w14:paraId="0CE58295" w14:textId="77777777" w:rsidR="00815A98" w:rsidRDefault="00815A98" w:rsidP="00815A98">
          <w:pPr>
            <w:rPr>
              <w:rFonts w:ascii="Arial" w:hAnsi="Arial" w:cs="Arial"/>
              <w:b/>
            </w:rPr>
          </w:pPr>
          <w:r>
            <w:rPr>
              <w:rFonts w:ascii="Arial" w:hAnsi="Arial" w:cs="Arial"/>
              <w:b/>
            </w:rPr>
            <w:t>Instructions</w:t>
          </w:r>
        </w:p>
        <w:p w14:paraId="5BCF420E" w14:textId="77777777" w:rsidR="00815A98" w:rsidRDefault="00815A98" w:rsidP="00815A98">
          <w:pPr>
            <w:rPr>
              <w:rFonts w:ascii="Arial" w:hAnsi="Arial" w:cs="Arial"/>
            </w:rPr>
          </w:pPr>
          <w:r>
            <w:rPr>
              <w:rFonts w:ascii="Arial" w:hAnsi="Arial" w:cs="Arial"/>
            </w:rPr>
            <w:t>In order to facilitate analysis of responses to the CP, respondents are requested to follow the below steps when preparing and submitting their response:</w:t>
          </w:r>
        </w:p>
        <w:p w14:paraId="3925E835" w14:textId="77777777" w:rsidR="00815A98" w:rsidRDefault="00815A98" w:rsidP="00815A98">
          <w:pPr>
            <w:pStyle w:val="ListParagraph"/>
            <w:numPr>
              <w:ilvl w:val="0"/>
              <w:numId w:val="31"/>
            </w:numPr>
            <w:tabs>
              <w:tab w:val="left" w:pos="0"/>
              <w:tab w:val="left" w:pos="142"/>
              <w:tab w:val="left" w:pos="284"/>
              <w:tab w:val="left" w:pos="567"/>
            </w:tabs>
            <w:autoSpaceDE w:val="0"/>
            <w:autoSpaceDN w:val="0"/>
            <w:adjustRightInd w:val="0"/>
            <w:spacing w:before="0" w:after="250"/>
            <w:rPr>
              <w:rFonts w:ascii="Arial" w:hAnsi="Arial" w:cs="Arial"/>
              <w:szCs w:val="20"/>
              <w:lang w:eastAsia="en-US"/>
            </w:rPr>
          </w:pPr>
          <w:r>
            <w:rPr>
              <w:rFonts w:ascii="Arial" w:hAnsi="Arial" w:cs="Arial"/>
              <w:szCs w:val="20"/>
              <w:lang w:eastAsia="en-US"/>
            </w:rPr>
            <w:t xml:space="preserve">Insert your responses to the questions of the CP in the present response form. </w:t>
          </w:r>
        </w:p>
        <w:p w14:paraId="7E49F9EA" w14:textId="77777777" w:rsidR="00815A98" w:rsidRDefault="00815A98" w:rsidP="00815A98">
          <w:pPr>
            <w:rPr>
              <w:rFonts w:eastAsiaTheme="minorHAnsi"/>
              <w:szCs w:val="22"/>
            </w:rPr>
          </w:pPr>
          <w:r>
            <w:rPr>
              <w:rFonts w:ascii="Arial" w:hAnsi="Arial" w:cs="Arial"/>
            </w:rPr>
            <w:t xml:space="preserve">Please do not remove tags of the type </w:t>
          </w:r>
          <w:r>
            <w:t>&lt;ESMA_QUESTION_NOTIF_1&gt;</w:t>
          </w:r>
          <w:r>
            <w:rPr>
              <w:rFonts w:ascii="Arial" w:hAnsi="Arial" w:cs="Arial"/>
            </w:rPr>
            <w:t>. Your response to each question has to be framed by the two tags corresponding to the question.</w:t>
          </w:r>
        </w:p>
        <w:p w14:paraId="77057CD7" w14:textId="77777777" w:rsidR="00815A98" w:rsidRDefault="00815A98" w:rsidP="00815A98">
          <w:pPr>
            <w:pStyle w:val="ListParagraph"/>
            <w:numPr>
              <w:ilvl w:val="0"/>
              <w:numId w:val="31"/>
            </w:numPr>
            <w:tabs>
              <w:tab w:val="left" w:pos="0"/>
              <w:tab w:val="left" w:pos="142"/>
              <w:tab w:val="left" w:pos="284"/>
              <w:tab w:val="left" w:pos="567"/>
            </w:tabs>
            <w:autoSpaceDE w:val="0"/>
            <w:autoSpaceDN w:val="0"/>
            <w:adjustRightInd w:val="0"/>
            <w:spacing w:before="0" w:after="250"/>
            <w:rPr>
              <w:rFonts w:ascii="Arial" w:hAnsi="Arial" w:cs="Arial"/>
              <w:szCs w:val="20"/>
              <w:lang w:eastAsia="en-US"/>
            </w:rPr>
          </w:pPr>
          <w:r>
            <w:rPr>
              <w:rFonts w:ascii="Arial" w:hAnsi="Arial" w:cs="Arial"/>
              <w:szCs w:val="20"/>
              <w:lang w:eastAsia="en-US"/>
            </w:rPr>
            <w:t>If you do not wish to respond to a given question, please do not delete it but simply leave the text “TYPE YOUR TEXT HERE” between the tags.</w:t>
          </w:r>
        </w:p>
        <w:p w14:paraId="2893479B" w14:textId="77777777" w:rsidR="00815A98" w:rsidRDefault="00815A98" w:rsidP="00815A98">
          <w:pPr>
            <w:pStyle w:val="ListParagraph"/>
            <w:numPr>
              <w:ilvl w:val="0"/>
              <w:numId w:val="31"/>
            </w:numPr>
            <w:tabs>
              <w:tab w:val="left" w:pos="0"/>
              <w:tab w:val="left" w:pos="142"/>
              <w:tab w:val="left" w:pos="284"/>
              <w:tab w:val="left" w:pos="567"/>
            </w:tabs>
            <w:autoSpaceDE w:val="0"/>
            <w:autoSpaceDN w:val="0"/>
            <w:adjustRightInd w:val="0"/>
            <w:spacing w:before="0" w:after="250"/>
            <w:rPr>
              <w:rFonts w:ascii="Arial" w:hAnsi="Arial" w:cs="Arial"/>
              <w:szCs w:val="20"/>
              <w:lang w:eastAsia="en-US"/>
            </w:rPr>
          </w:pPr>
          <w:r>
            <w:rPr>
              <w:rFonts w:ascii="Arial" w:hAnsi="Arial" w:cs="Arial"/>
              <w:szCs w:val="20"/>
              <w:lang w:eastAsia="en-US"/>
            </w:rPr>
            <w:t>When you have drafted your response, name your response form according to the following convention: ESMA_ NOTIF_nameofrespondent_RESPONSEFORM. For example, for a respondent named ABCD, the response form would be entitled ESMA_ NOTIF_ABCD_RESPONSEFORM.</w:t>
          </w:r>
        </w:p>
        <w:p w14:paraId="352ED6C2" w14:textId="77777777" w:rsidR="00815A98" w:rsidRDefault="00815A98" w:rsidP="00815A98">
          <w:pPr>
            <w:pStyle w:val="ListParagraph"/>
            <w:numPr>
              <w:ilvl w:val="0"/>
              <w:numId w:val="31"/>
            </w:numPr>
            <w:tabs>
              <w:tab w:val="left" w:pos="0"/>
              <w:tab w:val="left" w:pos="142"/>
              <w:tab w:val="left" w:pos="284"/>
              <w:tab w:val="left" w:pos="567"/>
            </w:tabs>
            <w:autoSpaceDE w:val="0"/>
            <w:autoSpaceDN w:val="0"/>
            <w:adjustRightInd w:val="0"/>
            <w:spacing w:before="0" w:after="250"/>
            <w:rPr>
              <w:rFonts w:ascii="Arial" w:hAnsi="Arial" w:cs="Arial"/>
              <w:szCs w:val="20"/>
              <w:lang w:eastAsia="en-US"/>
            </w:rPr>
          </w:pPr>
          <w:r>
            <w:rPr>
              <w:rFonts w:ascii="Arial" w:hAnsi="Arial" w:cs="Arial"/>
              <w:szCs w:val="20"/>
              <w:lang w:eastAsia="en-US"/>
            </w:rPr>
            <w:t>Upload the form containing your responses, in Word format, to ESMA’s website (</w:t>
          </w:r>
          <w:hyperlink r:id="rId19" w:history="1">
            <w:r>
              <w:rPr>
                <w:rStyle w:val="Hyperlink"/>
                <w:rFonts w:ascii="Arial" w:hAnsi="Arial" w:cs="Arial"/>
                <w:szCs w:val="20"/>
                <w:lang w:eastAsia="en-US"/>
              </w:rPr>
              <w:t>www.esma.europa.eu</w:t>
            </w:r>
          </w:hyperlink>
          <w:r>
            <w:rPr>
              <w:rFonts w:ascii="Arial" w:hAnsi="Arial" w:cs="Arial"/>
              <w:szCs w:val="20"/>
              <w:lang w:eastAsia="en-US"/>
            </w:rPr>
            <w:t xml:space="preserve"> under the heading “Your input – Open consultations” </w:t>
          </w:r>
          <w:r>
            <w:rPr>
              <w:rFonts w:ascii="Arial" w:hAnsi="Arial" w:cs="Arial"/>
              <w:lang w:eastAsia="en-US"/>
            </w:rPr>
            <w:sym w:font="Wingdings" w:char="F0E0"/>
          </w:r>
          <w:r>
            <w:rPr>
              <w:rFonts w:ascii="Arial" w:hAnsi="Arial" w:cs="Arial"/>
              <w:szCs w:val="20"/>
              <w:lang w:eastAsia="en-US"/>
            </w:rPr>
            <w:t xml:space="preserve"> “Consultation Paper </w:t>
          </w:r>
          <w:r>
            <w:rPr>
              <w:rFonts w:ascii="Arial" w:hAnsi="Arial" w:cs="Arial"/>
              <w:lang w:eastAsia="en-US"/>
            </w:rPr>
            <w:t>on the draft technical standards on the notifications for cross-border marketing and cross-border management of AIFs and UCITS</w:t>
          </w:r>
          <w:r>
            <w:rPr>
              <w:rFonts w:ascii="Arial" w:hAnsi="Arial" w:cs="Arial"/>
              <w:szCs w:val="20"/>
              <w:lang w:eastAsia="en-US"/>
            </w:rPr>
            <w:t>”).</w:t>
          </w:r>
        </w:p>
        <w:p w14:paraId="60F194F6" w14:textId="77777777" w:rsidR="00815A98" w:rsidRDefault="00815A98" w:rsidP="00815A98">
          <w:pPr>
            <w:rPr>
              <w:rFonts w:ascii="Arial" w:hAnsi="Arial" w:cs="Arial"/>
            </w:rPr>
          </w:pPr>
        </w:p>
        <w:p w14:paraId="2EEC7BF5" w14:textId="77777777" w:rsidR="00815A98" w:rsidRDefault="00815A98" w:rsidP="00815A98">
          <w:pPr>
            <w:rPr>
              <w:rFonts w:ascii="Arial" w:hAnsi="Arial" w:cs="Arial"/>
            </w:rPr>
          </w:pPr>
        </w:p>
        <w:p w14:paraId="415C30A2" w14:textId="77777777" w:rsidR="00815A98" w:rsidRDefault="00815A98" w:rsidP="00815A98">
          <w:pPr>
            <w:rPr>
              <w:rFonts w:ascii="Arial" w:hAnsi="Arial" w:cs="Arial"/>
            </w:rPr>
          </w:pPr>
        </w:p>
        <w:p w14:paraId="08C28D66" w14:textId="77777777" w:rsidR="00815A98" w:rsidRDefault="00815A98" w:rsidP="00815A98">
          <w:pPr>
            <w:rPr>
              <w:rFonts w:ascii="Arial" w:hAnsi="Arial" w:cs="Arial"/>
            </w:rPr>
          </w:pPr>
        </w:p>
        <w:p w14:paraId="2AB72DAA" w14:textId="77777777" w:rsidR="00815A98" w:rsidRDefault="00815A98" w:rsidP="00815A98">
          <w:pPr>
            <w:rPr>
              <w:rFonts w:ascii="Arial" w:hAnsi="Arial" w:cs="Arial"/>
              <w:b/>
            </w:rPr>
          </w:pPr>
          <w:r>
            <w:rPr>
              <w:rFonts w:ascii="Arial" w:hAnsi="Arial" w:cs="Arial"/>
              <w:b/>
            </w:rPr>
            <w:t>Publication of responses</w:t>
          </w:r>
        </w:p>
        <w:p w14:paraId="505FA1A8" w14:textId="77777777" w:rsidR="00815A98" w:rsidRDefault="00815A98" w:rsidP="00815A98">
          <w:pPr>
            <w:rPr>
              <w:rFonts w:ascii="Arial" w:hAnsi="Arial" w:cs="Arial"/>
            </w:rPr>
          </w:pPr>
          <w:r>
            <w:rPr>
              <w:rFonts w:ascii="Arial" w:hAnsi="Arial" w:cs="Arial"/>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FC98E22" w14:textId="77777777" w:rsidR="00815A98" w:rsidRDefault="00815A98" w:rsidP="00815A98">
          <w:pPr>
            <w:rPr>
              <w:rFonts w:ascii="Arial" w:hAnsi="Arial" w:cs="Arial"/>
              <w:b/>
            </w:rPr>
          </w:pPr>
          <w:r>
            <w:rPr>
              <w:rFonts w:ascii="Arial" w:hAnsi="Arial" w:cs="Arial"/>
              <w:b/>
            </w:rPr>
            <w:t>Data protection</w:t>
          </w:r>
        </w:p>
        <w:p w14:paraId="725EA1F7" w14:textId="77777777" w:rsidR="00815A98" w:rsidRDefault="00815A98" w:rsidP="00815A98">
          <w:pPr>
            <w:rPr>
              <w:rFonts w:ascii="Arial" w:hAnsi="Arial" w:cs="Arial"/>
            </w:rPr>
          </w:pPr>
          <w:r>
            <w:rPr>
              <w:rFonts w:ascii="Arial" w:hAnsi="Arial" w:cs="Arial"/>
            </w:rPr>
            <w:t xml:space="preserve">Information on data protection can be found at </w:t>
          </w:r>
          <w:hyperlink r:id="rId20" w:history="1">
            <w:r>
              <w:rPr>
                <w:rStyle w:val="Hyperlink"/>
                <w:rFonts w:ascii="Arial" w:hAnsi="Arial" w:cs="Arial"/>
              </w:rPr>
              <w:t>www.esma.europa.eu</w:t>
            </w:r>
          </w:hyperlink>
          <w:r>
            <w:rPr>
              <w:rFonts w:ascii="Arial" w:hAnsi="Arial" w:cs="Arial"/>
            </w:rPr>
            <w:t xml:space="preserve"> under the heading </w:t>
          </w:r>
          <w:hyperlink r:id="rId21" w:history="1">
            <w:r>
              <w:rPr>
                <w:rStyle w:val="Hyperlink"/>
                <w:rFonts w:ascii="Arial" w:hAnsi="Arial" w:cs="Arial"/>
              </w:rPr>
              <w:t>Legal Notice</w:t>
            </w:r>
          </w:hyperlink>
          <w:r>
            <w:rPr>
              <w:rFonts w:ascii="Arial" w:hAnsi="Arial" w:cs="Arial"/>
            </w:rPr>
            <w:t>.</w:t>
          </w:r>
        </w:p>
        <w:p w14:paraId="33786510" w14:textId="77777777" w:rsidR="00815A98" w:rsidRDefault="00815A98" w:rsidP="00815A98">
          <w:pPr>
            <w:rPr>
              <w:rFonts w:ascii="Arial" w:hAnsi="Arial" w:cs="Arial"/>
            </w:rPr>
          </w:pPr>
          <w:r>
            <w:rPr>
              <w:rFonts w:ascii="Arial" w:hAnsi="Arial" w:cs="Arial"/>
              <w:b/>
            </w:rPr>
            <w:t>Who should read this paper?</w:t>
          </w:r>
        </w:p>
      </w:sdtContent>
    </w:sdt>
    <w:p w14:paraId="2CC9D2AF" w14:textId="77777777" w:rsidR="00815A98" w:rsidRDefault="00815A98" w:rsidP="00815A98">
      <w:pPr>
        <w:spacing w:after="120"/>
        <w:rPr>
          <w:rFonts w:ascii="Arial" w:eastAsiaTheme="minorHAnsi" w:hAnsi="Arial" w:cs="Arial"/>
          <w:szCs w:val="22"/>
        </w:rPr>
      </w:pPr>
      <w:r>
        <w:rPr>
          <w:rFonts w:ascii="Arial" w:hAnsi="Arial" w:cs="Arial"/>
          <w:lang w:eastAsia="it-IT"/>
        </w:rPr>
        <w:t>All interested stakeholders are invited to respond to this consultation. In particular, this paper may be specifically of interest for alternative investment fund managers, internally managed AIFs, UCITS, management companies, internally managed UCITS, and their trade associations, as well as professional and retail investors investing into UCITS and AIFs and their associations..</w:t>
      </w:r>
    </w:p>
    <w:p w14:paraId="55A43C12" w14:textId="77777777" w:rsidR="00815A98" w:rsidRDefault="00815A98" w:rsidP="00815A98">
      <w:pPr>
        <w:spacing w:after="120"/>
        <w:rPr>
          <w:rFonts w:ascii="Arial" w:hAnsi="Arial" w:cs="Arial"/>
        </w:rPr>
      </w:pPr>
    </w:p>
    <w:p w14:paraId="18A156BB" w14:textId="77777777" w:rsidR="00815A98" w:rsidRDefault="00815A98" w:rsidP="00815A98">
      <w:pPr>
        <w:pStyle w:val="Heading1"/>
        <w:numPr>
          <w:ilvl w:val="0"/>
          <w:numId w:val="0"/>
        </w:numPr>
        <w:spacing w:line="276" w:lineRule="auto"/>
        <w:rPr>
          <w:rFonts w:ascii="Arial" w:hAnsi="Arial" w:cs="Arial"/>
          <w:sz w:val="24"/>
          <w:szCs w:val="24"/>
        </w:rPr>
      </w:pPr>
      <w:r>
        <w:rPr>
          <w:rFonts w:ascii="Arial" w:hAnsi="Arial" w:cs="Arial"/>
          <w:b w:val="0"/>
          <w:sz w:val="24"/>
          <w:szCs w:val="24"/>
          <w:lang w:eastAsia="en-GB"/>
        </w:rPr>
        <w:br w:type="page"/>
      </w:r>
    </w:p>
    <w:p w14:paraId="008915C2" w14:textId="77777777" w:rsidR="00815A98" w:rsidRDefault="00815A98" w:rsidP="00815A98">
      <w:pPr>
        <w:keepNext/>
        <w:keepLines/>
        <w:spacing w:before="320"/>
        <w:outlineLvl w:val="0"/>
        <w:rPr>
          <w:rFonts w:ascii="Arial" w:eastAsiaTheme="majorEastAsia" w:hAnsi="Arial" w:cs="Arial"/>
          <w:b/>
          <w:sz w:val="32"/>
          <w:szCs w:val="32"/>
        </w:rPr>
      </w:pPr>
      <w:r>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815A98" w14:paraId="696A0645" w14:textId="77777777" w:rsidTr="00815A98">
        <w:tc>
          <w:tcPr>
            <w:tcW w:w="3929" w:type="dxa"/>
            <w:tcBorders>
              <w:top w:val="single" w:sz="4" w:space="0" w:color="auto"/>
              <w:left w:val="single" w:sz="4" w:space="0" w:color="auto"/>
              <w:bottom w:val="single" w:sz="4" w:space="0" w:color="auto"/>
              <w:right w:val="single" w:sz="4" w:space="0" w:color="auto"/>
            </w:tcBorders>
            <w:hideMark/>
          </w:tcPr>
          <w:p w14:paraId="26147471" w14:textId="77777777" w:rsidR="00815A98" w:rsidRDefault="00815A98">
            <w:pPr>
              <w:rPr>
                <w:rFonts w:ascii="Arial" w:eastAsiaTheme="minorHAnsi" w:hAnsi="Arial" w:cs="Arial"/>
                <w:szCs w:val="22"/>
                <w:lang w:eastAsia="de-DE"/>
              </w:rPr>
            </w:pPr>
            <w:r>
              <w:rPr>
                <w:rFonts w:ascii="Arial" w:hAnsi="Arial" w:cs="Arial"/>
                <w:lang w:eastAsia="de-DE"/>
              </w:rPr>
              <w:t>Name of the company / organisation</w:t>
            </w:r>
          </w:p>
        </w:tc>
        <w:sdt>
          <w:sdtPr>
            <w:rPr>
              <w:rFonts w:ascii="Arial" w:hAnsi="Arial" w:cs="Arial"/>
              <w:color w:val="808080"/>
              <w:sz w:val="20"/>
              <w:lang w:eastAsia="de-DE"/>
            </w:rPr>
            <w:id w:val="-1905066999"/>
            <w:text/>
          </w:sdtPr>
          <w:sdtContent>
            <w:permStart w:id="742540206" w:edGrp="everyone" w:displacedByCustomXml="prev"/>
            <w:tc>
              <w:tcPr>
                <w:tcW w:w="5595" w:type="dxa"/>
                <w:tcBorders>
                  <w:top w:val="single" w:sz="4" w:space="0" w:color="auto"/>
                  <w:left w:val="single" w:sz="4" w:space="0" w:color="auto"/>
                  <w:bottom w:val="single" w:sz="4" w:space="0" w:color="auto"/>
                  <w:right w:val="single" w:sz="4" w:space="0" w:color="auto"/>
                </w:tcBorders>
                <w:hideMark/>
              </w:tcPr>
              <w:p w14:paraId="79C3D908" w14:textId="2410B741" w:rsidR="00815A98" w:rsidRDefault="00122F59">
                <w:pPr>
                  <w:rPr>
                    <w:rFonts w:ascii="Arial" w:hAnsi="Arial" w:cs="Arial"/>
                    <w:color w:val="808080"/>
                    <w:sz w:val="20"/>
                    <w:lang w:eastAsia="de-DE"/>
                  </w:rPr>
                </w:pPr>
                <w:r>
                  <w:rPr>
                    <w:rFonts w:ascii="Arial" w:hAnsi="Arial" w:cs="Arial"/>
                    <w:color w:val="808080"/>
                    <w:sz w:val="20"/>
                    <w:lang w:eastAsia="de-DE"/>
                  </w:rPr>
                  <w:t>Global Legal Entity Identifier Foundation (GLEIF)</w:t>
                </w:r>
              </w:p>
            </w:tc>
            <w:permEnd w:id="742540206" w:displacedByCustomXml="next"/>
          </w:sdtContent>
        </w:sdt>
      </w:tr>
      <w:tr w:rsidR="00815A98" w14:paraId="4F453604" w14:textId="77777777" w:rsidTr="00815A98">
        <w:tc>
          <w:tcPr>
            <w:tcW w:w="3929" w:type="dxa"/>
            <w:tcBorders>
              <w:top w:val="single" w:sz="4" w:space="0" w:color="auto"/>
              <w:left w:val="single" w:sz="4" w:space="0" w:color="auto"/>
              <w:bottom w:val="single" w:sz="4" w:space="0" w:color="auto"/>
              <w:right w:val="single" w:sz="4" w:space="0" w:color="auto"/>
            </w:tcBorders>
            <w:hideMark/>
          </w:tcPr>
          <w:p w14:paraId="237F7F20" w14:textId="77777777" w:rsidR="00815A98" w:rsidRDefault="00815A98">
            <w:pPr>
              <w:rPr>
                <w:rFonts w:ascii="Arial" w:hAnsi="Arial" w:cs="Arial"/>
                <w:lang w:eastAsia="de-DE"/>
              </w:rPr>
            </w:pPr>
            <w:r>
              <w:rPr>
                <w:rFonts w:ascii="Arial" w:hAnsi="Arial" w:cs="Arial"/>
                <w:lang w:eastAsia="de-DE"/>
              </w:rPr>
              <w:t>Activity</w:t>
            </w:r>
          </w:p>
        </w:tc>
        <w:tc>
          <w:tcPr>
            <w:tcW w:w="5595" w:type="dxa"/>
            <w:tcBorders>
              <w:top w:val="single" w:sz="4" w:space="0" w:color="auto"/>
              <w:left w:val="single" w:sz="4" w:space="0" w:color="auto"/>
              <w:bottom w:val="single" w:sz="4" w:space="0" w:color="auto"/>
              <w:right w:val="single" w:sz="4" w:space="0" w:color="auto"/>
            </w:tcBorders>
            <w:hideMark/>
          </w:tcPr>
          <w:p w14:paraId="6D3CC457" w14:textId="7990F081" w:rsidR="00815A98" w:rsidRDefault="0000000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265834444" w:edGrp="everyone"/>
                <w:r w:rsidR="00122F59">
                  <w:rPr>
                    <w:rFonts w:ascii="Arial" w:hAnsi="Arial" w:cs="Arial"/>
                    <w:sz w:val="20"/>
                    <w:lang w:eastAsia="de-DE"/>
                  </w:rPr>
                  <w:t>Government, Regulatory and Enforcement</w:t>
                </w:r>
                <w:permEnd w:id="1265834444"/>
              </w:sdtContent>
            </w:sdt>
          </w:p>
        </w:tc>
      </w:tr>
      <w:tr w:rsidR="00815A98" w14:paraId="37B3FD72" w14:textId="77777777" w:rsidTr="00815A98">
        <w:tc>
          <w:tcPr>
            <w:tcW w:w="3929" w:type="dxa"/>
            <w:tcBorders>
              <w:top w:val="single" w:sz="4" w:space="0" w:color="auto"/>
              <w:left w:val="single" w:sz="4" w:space="0" w:color="auto"/>
              <w:bottom w:val="single" w:sz="4" w:space="0" w:color="auto"/>
              <w:right w:val="single" w:sz="4" w:space="0" w:color="auto"/>
            </w:tcBorders>
            <w:hideMark/>
          </w:tcPr>
          <w:p w14:paraId="2D360D66" w14:textId="77777777" w:rsidR="00815A98" w:rsidRDefault="00815A98">
            <w:pPr>
              <w:rPr>
                <w:rFonts w:ascii="Arial" w:hAnsi="Arial" w:cs="Arial"/>
                <w:lang w:eastAsia="de-DE"/>
              </w:rPr>
            </w:pPr>
            <w:r>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Content>
            <w:permStart w:id="2032084036" w:edGrp="everyone" w:displacedByCustomXml="prev"/>
            <w:tc>
              <w:tcPr>
                <w:tcW w:w="5595" w:type="dxa"/>
                <w:tcBorders>
                  <w:top w:val="single" w:sz="4" w:space="0" w:color="auto"/>
                  <w:left w:val="single" w:sz="4" w:space="0" w:color="auto"/>
                  <w:bottom w:val="single" w:sz="4" w:space="0" w:color="auto"/>
                  <w:right w:val="single" w:sz="4" w:space="0" w:color="auto"/>
                </w:tcBorders>
                <w:hideMark/>
              </w:tcPr>
              <w:p w14:paraId="0DACC2A5" w14:textId="58128A6F" w:rsidR="00815A98" w:rsidRDefault="00122F59">
                <w:pPr>
                  <w:rPr>
                    <w:rFonts w:ascii="Arial" w:hAnsi="Arial" w:cs="Arial"/>
                    <w:sz w:val="20"/>
                    <w:lang w:eastAsia="de-DE"/>
                  </w:rPr>
                </w:pPr>
                <w:r>
                  <w:rPr>
                    <w:rFonts w:ascii="MS Gothic" w:eastAsia="MS Gothic" w:hAnsi="MS Gothic" w:cs="Arial" w:hint="eastAsia"/>
                    <w:sz w:val="20"/>
                    <w:lang w:eastAsia="de-DE"/>
                  </w:rPr>
                  <w:t>☐</w:t>
                </w:r>
              </w:p>
            </w:tc>
            <w:permEnd w:id="2032084036" w:displacedByCustomXml="next"/>
          </w:sdtContent>
        </w:sdt>
      </w:tr>
      <w:tr w:rsidR="00815A98" w14:paraId="0451744F" w14:textId="77777777" w:rsidTr="00815A98">
        <w:tc>
          <w:tcPr>
            <w:tcW w:w="3929" w:type="dxa"/>
            <w:tcBorders>
              <w:top w:val="single" w:sz="4" w:space="0" w:color="auto"/>
              <w:left w:val="single" w:sz="4" w:space="0" w:color="auto"/>
              <w:bottom w:val="single" w:sz="4" w:space="0" w:color="auto"/>
              <w:right w:val="single" w:sz="4" w:space="0" w:color="auto"/>
            </w:tcBorders>
            <w:hideMark/>
          </w:tcPr>
          <w:p w14:paraId="0F0EDF86" w14:textId="77777777" w:rsidR="00815A98" w:rsidRDefault="00815A98">
            <w:pPr>
              <w:rPr>
                <w:rFonts w:ascii="Arial" w:hAnsi="Arial" w:cs="Arial"/>
                <w:lang w:eastAsia="de-DE"/>
              </w:rPr>
            </w:pPr>
            <w:r>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633168626" w:edGrp="everyone" w:displacedByCustomXml="prev"/>
            <w:tc>
              <w:tcPr>
                <w:tcW w:w="5595" w:type="dxa"/>
                <w:tcBorders>
                  <w:top w:val="single" w:sz="4" w:space="0" w:color="auto"/>
                  <w:left w:val="single" w:sz="4" w:space="0" w:color="auto"/>
                  <w:bottom w:val="single" w:sz="4" w:space="0" w:color="auto"/>
                  <w:right w:val="single" w:sz="4" w:space="0" w:color="auto"/>
                </w:tcBorders>
                <w:hideMark/>
              </w:tcPr>
              <w:p w14:paraId="48A1DABE" w14:textId="7A962F50" w:rsidR="00815A98" w:rsidRDefault="00122F59">
                <w:pPr>
                  <w:rPr>
                    <w:rFonts w:ascii="Arial" w:hAnsi="Arial" w:cs="Arial"/>
                    <w:sz w:val="20"/>
                    <w:lang w:eastAsia="de-DE"/>
                  </w:rPr>
                </w:pPr>
                <w:r>
                  <w:rPr>
                    <w:rFonts w:ascii="Arial" w:hAnsi="Arial" w:cs="Arial"/>
                    <w:sz w:val="20"/>
                    <w:lang w:eastAsia="de-DE"/>
                  </w:rPr>
                  <w:t>Germany</w:t>
                </w:r>
              </w:p>
            </w:tc>
            <w:permEnd w:id="633168626" w:displacedByCustomXml="next"/>
          </w:sdtContent>
        </w:sdt>
      </w:tr>
    </w:tbl>
    <w:p w14:paraId="43E7A08A" w14:textId="77777777" w:rsidR="00815A98" w:rsidRDefault="00815A98" w:rsidP="00815A98">
      <w:pPr>
        <w:spacing w:after="120" w:line="264" w:lineRule="auto"/>
        <w:rPr>
          <w:rFonts w:ascii="Arial" w:hAnsi="Arial" w:cs="Arial"/>
        </w:rPr>
      </w:pPr>
    </w:p>
    <w:p w14:paraId="28069D8F" w14:textId="77777777" w:rsidR="00815A98" w:rsidRDefault="00815A98" w:rsidP="00815A98">
      <w:pPr>
        <w:rPr>
          <w:rFonts w:ascii="Arial" w:hAnsi="Arial" w:cs="Arial"/>
          <w:b/>
          <w:i/>
          <w:iCs/>
          <w:szCs w:val="22"/>
          <w:lang w:val="en-US"/>
        </w:rPr>
      </w:pPr>
    </w:p>
    <w:p w14:paraId="20D73F1B" w14:textId="26984B22" w:rsidR="00815A98" w:rsidRPr="00815A98" w:rsidRDefault="00815A98" w:rsidP="00815A98">
      <w:pPr>
        <w:pStyle w:val="Questionstyle"/>
        <w:numPr>
          <w:ilvl w:val="0"/>
          <w:numId w:val="0"/>
        </w:numPr>
        <w:rPr>
          <w:rFonts w:ascii="Arial" w:hAnsi="Arial" w:cs="Arial"/>
          <w:i/>
          <w:iCs/>
          <w:lang w:val="en-US"/>
        </w:rPr>
      </w:pPr>
      <w:r w:rsidRPr="00815A98">
        <w:rPr>
          <w:i/>
          <w:iCs/>
        </w:rPr>
        <w:t>Please make your introductory comments below, if any</w:t>
      </w:r>
      <w:r>
        <w:rPr>
          <w:i/>
          <w:iCs/>
        </w:rPr>
        <w:t>:</w:t>
      </w:r>
    </w:p>
    <w:p w14:paraId="7C9CC592" w14:textId="77777777" w:rsidR="00815A98" w:rsidRDefault="00815A98" w:rsidP="00815A98">
      <w:r>
        <w:t>&lt;ESMA_QUESTION_NOTIF_0&gt;</w:t>
      </w:r>
    </w:p>
    <w:p w14:paraId="748AE429"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ermStart w:id="993421560" w:edGrp="everyone"/>
      <w:r w:rsidRPr="006C6F0A">
        <w:rPr>
          <w:rFonts w:asciiTheme="minorHAnsi" w:hAnsiTheme="minorHAnsi" w:cstheme="minorHAnsi"/>
          <w:color w:val="0E101A"/>
          <w:sz w:val="22"/>
          <w:szCs w:val="22"/>
          <w:lang w:val="en-US"/>
        </w:rPr>
        <w:t>The Global Legal Entity Identifier Foundation (GLEIF) is pleased to provide comments to the European Securities and Markets Authority (ESMA) on the Consultation Paper Draft technical standards on the notifications for cross-border marketing and cross-border management of Alternative Investment Funds (AIFs) and Undertakings for Collective Investment in Transferable Securities (UCITS). GLEIF will focus its comments on how a full Legal Entity Identifier (LEI) requirement (not on an if available basis) in the RTS and ITS and associated common templates could facilitate cross-border management of UCITS and AIFs in a consistent manner, reduce potential discrepancies that can stem from non-standardized identification of these entities and enhance the exchange of information between National Competent Authorities (NCAs). </w:t>
      </w:r>
    </w:p>
    <w:permEnd w:id="993421560"/>
    <w:p w14:paraId="35A3AFC5" w14:textId="77777777" w:rsidR="00815A98" w:rsidRPr="00D125FB" w:rsidRDefault="00815A98" w:rsidP="00815A98">
      <w:r w:rsidRPr="00D125FB">
        <w:t>&lt;ESMA_QUESTION_NOTIF_0&gt;</w:t>
      </w:r>
    </w:p>
    <w:p w14:paraId="639ADE66" w14:textId="77777777" w:rsidR="00815A98" w:rsidRPr="00D125FB" w:rsidRDefault="00815A98" w:rsidP="00815A98"/>
    <w:p w14:paraId="4752D3FC" w14:textId="77777777" w:rsidR="00815A98" w:rsidRDefault="00815A98" w:rsidP="00815A98">
      <w:pPr>
        <w:rPr>
          <w:rFonts w:ascii="Arial" w:hAnsi="Arial" w:cs="Arial"/>
          <w:b/>
          <w:lang w:val="en-US"/>
        </w:rPr>
      </w:pPr>
      <w:r>
        <w:br w:type="page"/>
      </w:r>
    </w:p>
    <w:p w14:paraId="4F9B37B9" w14:textId="77777777" w:rsidR="00815A98" w:rsidRDefault="00815A98" w:rsidP="00815A98">
      <w:pPr>
        <w:pStyle w:val="Questionstyle"/>
        <w:numPr>
          <w:ilvl w:val="0"/>
          <w:numId w:val="0"/>
        </w:numPr>
        <w:rPr>
          <w:rFonts w:ascii="Arial" w:hAnsi="Arial" w:cs="Arial"/>
          <w:lang w:val="en-US"/>
        </w:rPr>
      </w:pPr>
      <w:r w:rsidRPr="00815A98">
        <w:lastRenderedPageBreak/>
        <w:t>Questions</w:t>
      </w:r>
    </w:p>
    <w:p w14:paraId="10B5917F" w14:textId="77777777" w:rsidR="00815A98" w:rsidRDefault="00815A98" w:rsidP="00815A98"/>
    <w:p w14:paraId="209B6E16" w14:textId="77777777" w:rsidR="00815A98" w:rsidRPr="00815A98" w:rsidRDefault="00815A98" w:rsidP="00815A98">
      <w:pPr>
        <w:pStyle w:val="Questionstyle"/>
      </w:pPr>
      <w:r w:rsidRPr="00815A98">
        <w:t>: Do you agree with the content of the provisions of the first chapter of the draft RTS as regards the information to be notified in relation to the provisions of activities in a host Member State by a management company? If not, please justify your position and make proposals of amendments.</w:t>
      </w:r>
    </w:p>
    <w:p w14:paraId="05DAF745" w14:textId="77777777" w:rsidR="00815A98" w:rsidRDefault="00815A98" w:rsidP="00815A98">
      <w:r>
        <w:t>&lt;ESMA_QUESTION_NOTIF_1&gt;</w:t>
      </w:r>
    </w:p>
    <w:p w14:paraId="4DBCD9CB"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ermStart w:id="1447578570" w:edGrp="everyone"/>
      <w:r w:rsidRPr="006C6F0A">
        <w:rPr>
          <w:rFonts w:asciiTheme="minorHAnsi" w:hAnsiTheme="minorHAnsi" w:cstheme="minorHAnsi"/>
          <w:color w:val="0E101A"/>
          <w:sz w:val="22"/>
          <w:szCs w:val="22"/>
          <w:lang w:val="en-US"/>
        </w:rPr>
        <w:t xml:space="preserve">GLEIF suggests that under Chapter I, Article 2, “Information to be communicated under Article 18(1) and (2) of Directive 2009/65/EC”, management entities should be requested to provide the LEI of the management company in addition to the name and address of the management company. </w:t>
      </w:r>
      <w:proofErr w:type="gramStart"/>
      <w:r w:rsidRPr="006C6F0A">
        <w:rPr>
          <w:rFonts w:asciiTheme="minorHAnsi" w:hAnsiTheme="minorHAnsi" w:cstheme="minorHAnsi"/>
          <w:color w:val="0E101A"/>
          <w:sz w:val="22"/>
          <w:szCs w:val="22"/>
          <w:lang w:val="en-US"/>
        </w:rPr>
        <w:t>At the moment</w:t>
      </w:r>
      <w:proofErr w:type="gramEnd"/>
      <w:r w:rsidRPr="006C6F0A">
        <w:rPr>
          <w:rFonts w:asciiTheme="minorHAnsi" w:hAnsiTheme="minorHAnsi" w:cstheme="minorHAnsi"/>
          <w:color w:val="0E101A"/>
          <w:sz w:val="22"/>
          <w:szCs w:val="22"/>
          <w:lang w:val="en-US"/>
        </w:rPr>
        <w:t>, Article 2 does not have any reference to the LEI.</w:t>
      </w:r>
    </w:p>
    <w:p w14:paraId="60FC10D8"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
    <w:p w14:paraId="411F0EFA"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In March 2022, GLEIF implemented the </w:t>
      </w:r>
      <w:hyperlink r:id="rId22" w:tgtFrame="_blank" w:history="1">
        <w:r w:rsidRPr="006C6F0A">
          <w:rPr>
            <w:rStyle w:val="Hyperlink"/>
            <w:rFonts w:asciiTheme="minorHAnsi" w:eastAsiaTheme="majorEastAsia" w:hAnsiTheme="minorHAnsi" w:cstheme="minorHAnsi"/>
            <w:color w:val="4A6EE0"/>
            <w:sz w:val="22"/>
            <w:szCs w:val="22"/>
            <w:lang w:val="en-US"/>
          </w:rPr>
          <w:t>Policy on Fund Relationships and Guidelines for the registration of Investment Funds in the Global LEI System</w:t>
        </w:r>
      </w:hyperlink>
      <w:r w:rsidRPr="006C6F0A">
        <w:rPr>
          <w:rFonts w:asciiTheme="minorHAnsi" w:hAnsiTheme="minorHAnsi" w:cstheme="minorHAnsi"/>
          <w:color w:val="0E101A"/>
          <w:sz w:val="22"/>
          <w:szCs w:val="22"/>
          <w:lang w:val="en-US"/>
        </w:rPr>
        <w:t> required by the </w:t>
      </w:r>
      <w:hyperlink r:id="rId23" w:tgtFrame="_blank" w:history="1">
        <w:r w:rsidRPr="006C6F0A">
          <w:rPr>
            <w:rStyle w:val="Hyperlink"/>
            <w:rFonts w:asciiTheme="minorHAnsi" w:eastAsiaTheme="majorEastAsia" w:hAnsiTheme="minorHAnsi" w:cstheme="minorHAnsi"/>
            <w:color w:val="4A6EE0"/>
            <w:sz w:val="22"/>
            <w:szCs w:val="22"/>
            <w:lang w:val="en-US"/>
          </w:rPr>
          <w:t>Regulatory Oversight Committee (ROC)</w:t>
        </w:r>
      </w:hyperlink>
      <w:r w:rsidRPr="006C6F0A">
        <w:rPr>
          <w:rFonts w:asciiTheme="minorHAnsi" w:hAnsiTheme="minorHAnsi" w:cstheme="minorHAnsi"/>
          <w:color w:val="0E101A"/>
          <w:sz w:val="22"/>
          <w:szCs w:val="22"/>
          <w:lang w:val="en-US"/>
        </w:rPr>
        <w:t>. Mr. Fabrizio Planta, Head of Markets and Data Reporting Department at the</w:t>
      </w:r>
    </w:p>
    <w:p w14:paraId="5F8E64DC"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European Securities and Markets Authority represents ESMA in ROC and serves as a Vice-Chair in the ROC Executive Committee. </w:t>
      </w:r>
    </w:p>
    <w:p w14:paraId="74C0362B"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
    <w:p w14:paraId="0CEAFF31"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Given that host member states will need to identify the management entity, mandating the LEI for these management companies will allow NCAs to better evaluate the investment propositions and risks.  </w:t>
      </w:r>
    </w:p>
    <w:permEnd w:id="1447578570"/>
    <w:p w14:paraId="691ACD77" w14:textId="77777777" w:rsidR="00815A98" w:rsidRDefault="00815A98" w:rsidP="00815A98">
      <w:r>
        <w:t>&lt;ESMA_QUESTION_NOTIF_1&gt;</w:t>
      </w:r>
    </w:p>
    <w:p w14:paraId="44494BCF" w14:textId="77777777" w:rsidR="00815A98" w:rsidRDefault="00815A98" w:rsidP="00815A98"/>
    <w:p w14:paraId="4AEE2E86" w14:textId="77777777" w:rsidR="00815A98" w:rsidRDefault="00815A98" w:rsidP="00815A98">
      <w:pPr>
        <w:pStyle w:val="Questionstyle"/>
      </w:pPr>
      <w:r>
        <w:t xml:space="preserve">: Do you agree with the content of the provisions of the second chapter of the draft RTS as regards the information to be notified in relation to the provisions of activities in a host Member State by an AIFM? If not, please justify your position and make proposals of amendments? </w:t>
      </w:r>
    </w:p>
    <w:p w14:paraId="2E7B9ADB" w14:textId="77777777" w:rsidR="00815A98" w:rsidRDefault="00815A98" w:rsidP="00815A98">
      <w:r>
        <w:t>&lt;ESMA_QUESTION_NOTIF_2&gt;</w:t>
      </w:r>
    </w:p>
    <w:p w14:paraId="47AA0401"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ermStart w:id="450515630" w:edGrp="everyone"/>
      <w:r w:rsidRPr="006C6F0A">
        <w:rPr>
          <w:rFonts w:asciiTheme="minorHAnsi" w:hAnsiTheme="minorHAnsi" w:cstheme="minorHAnsi"/>
          <w:color w:val="0E101A"/>
          <w:sz w:val="22"/>
          <w:szCs w:val="22"/>
          <w:lang w:val="en-US"/>
        </w:rPr>
        <w:t>First, GLEIF welcomes the inclusion of the LEI as part of Chapter II, Article 5 </w:t>
      </w:r>
    </w:p>
    <w:p w14:paraId="60686D28"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“Information to be notified in notifications under Article 33(2) of Directive 2011/61/EC”. However, GLEIF suggests that “if applicable” condition for the LEI requirement would reduce the effectiveness of standardization efforts in information notification for AIFs. Given that AIFMD is under review, GLEIF expects that the final AIFMD will make the LEI mandatory in funds’ and fund managers’ reporting exercises. </w:t>
      </w:r>
    </w:p>
    <w:p w14:paraId="21308CB9"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
    <w:p w14:paraId="5E934BFA"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In a </w:t>
      </w:r>
      <w:hyperlink r:id="rId24" w:tgtFrame="_blank" w:history="1">
        <w:r w:rsidRPr="006C6F0A">
          <w:rPr>
            <w:rStyle w:val="Hyperlink"/>
            <w:rFonts w:asciiTheme="minorHAnsi" w:eastAsiaTheme="majorEastAsia" w:hAnsiTheme="minorHAnsi" w:cstheme="minorHAnsi"/>
            <w:color w:val="4A6EE0"/>
            <w:sz w:val="22"/>
            <w:szCs w:val="22"/>
            <w:lang w:val="en-US"/>
          </w:rPr>
          <w:t>letter</w:t>
        </w:r>
      </w:hyperlink>
      <w:r w:rsidRPr="006C6F0A">
        <w:rPr>
          <w:rFonts w:asciiTheme="minorHAnsi" w:hAnsiTheme="minorHAnsi" w:cstheme="minorHAnsi"/>
          <w:color w:val="0E101A"/>
          <w:sz w:val="22"/>
          <w:szCs w:val="22"/>
          <w:lang w:val="en-US"/>
        </w:rPr>
        <w:t xml:space="preserve"> sent by Head of the European Systemic Risk Board Secretariat Francesco Mazzaferro to ESMA, the ESRB highlighted that around half of the funds reporting under the AIFMD do not report or possess an LEI, and this missing LEI requirement for AIFs and UCITS limits risk exposure analysis and causes regulatory fragmentation in the European Union. ESRB mentioned that this is particularly crucial for the analysis of interconnectedness, the understanding of complex group structures or when linking AIFMD data with other data sources. For example, when trying to combine data collected through </w:t>
      </w:r>
      <w:r w:rsidRPr="006C6F0A">
        <w:rPr>
          <w:rFonts w:asciiTheme="minorHAnsi" w:hAnsiTheme="minorHAnsi" w:cstheme="minorHAnsi"/>
          <w:color w:val="0E101A"/>
          <w:sz w:val="22"/>
          <w:szCs w:val="22"/>
          <w:lang w:val="en-US"/>
        </w:rPr>
        <w:lastRenderedPageBreak/>
        <w:t>AIFMD and EMIR to explore exposures of investment funds on derivatives markets, the ESRB analysis shows that approximately 25% of funds which report trading derivatives under AIFMD do not report LEIs. ESMA also highlighted the importance of LEI reporting in response to the previous consultation on the fitness check on supervisory reporting. </w:t>
      </w:r>
    </w:p>
    <w:p w14:paraId="53D6AD8E"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
    <w:p w14:paraId="6DCD0476"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The Commission Staff Working Document “</w:t>
      </w:r>
      <w:hyperlink r:id="rId25" w:tgtFrame="_blank" w:history="1">
        <w:r w:rsidRPr="006C6F0A">
          <w:rPr>
            <w:rStyle w:val="Hyperlink"/>
            <w:rFonts w:asciiTheme="minorHAnsi" w:eastAsiaTheme="majorEastAsia" w:hAnsiTheme="minorHAnsi" w:cstheme="minorHAnsi"/>
            <w:color w:val="4A6EE0"/>
            <w:sz w:val="22"/>
            <w:szCs w:val="22"/>
            <w:lang w:val="en-US"/>
          </w:rPr>
          <w:t>Assessing the application and the scope of Directive 2011/61/EU of the European Parliament and of the Council on Alternative Investment Fund Managers</w:t>
        </w:r>
      </w:hyperlink>
      <w:r w:rsidRPr="006C6F0A">
        <w:rPr>
          <w:rFonts w:asciiTheme="minorHAnsi" w:hAnsiTheme="minorHAnsi" w:cstheme="minorHAnsi"/>
          <w:color w:val="0E101A"/>
          <w:sz w:val="22"/>
          <w:szCs w:val="22"/>
          <w:lang w:val="en-US"/>
        </w:rPr>
        <w:t>” highlights that there also were suggestions from some National Competent Authorities (NCA) to make the use of the LEI for AIF or AIFMs mandatory. </w:t>
      </w:r>
    </w:p>
    <w:p w14:paraId="6D3127F0"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
    <w:p w14:paraId="11D612CF"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Therefore, GLEIF invites ESMA to take into consideration these parallel developments and requests for a more consistent and strong LEI requirement for AIFs and AIFMs. Specifically, GLEIF suggests ESMA removes “if applicable” from Article 5 and adds the LEI as one of the required information under Article 6 “Information to be notified for the purposes of the notifications under Article 33(3) of Directive 2011/61/EU”.</w:t>
      </w:r>
    </w:p>
    <w:permEnd w:id="450515630"/>
    <w:p w14:paraId="641E8E67" w14:textId="77777777" w:rsidR="00815A98" w:rsidRDefault="00815A98" w:rsidP="00815A98">
      <w:r>
        <w:t>&lt;ESMA_QUESTION_NOTIF_2&gt;</w:t>
      </w:r>
    </w:p>
    <w:p w14:paraId="0349F00C" w14:textId="77777777" w:rsidR="00815A98" w:rsidRDefault="00815A98" w:rsidP="00815A98"/>
    <w:p w14:paraId="468A9BAE" w14:textId="77777777" w:rsidR="00815A98" w:rsidRDefault="00815A98" w:rsidP="00815A98">
      <w:pPr>
        <w:pStyle w:val="Questionstyle"/>
      </w:pPr>
      <w:r>
        <w:t xml:space="preserve">: Do you agree with the template notification letter set out in Annex I of the draft ITS? If not, please specify the items for which you foresee a different approach and make alternative proposal. </w:t>
      </w:r>
    </w:p>
    <w:p w14:paraId="4E833934" w14:textId="77777777" w:rsidR="00815A98" w:rsidRDefault="00815A98" w:rsidP="00815A98">
      <w:r>
        <w:t>&lt;ESMA_QUESTION_NOTIF_3&gt;</w:t>
      </w:r>
    </w:p>
    <w:p w14:paraId="2C51328B" w14:textId="77777777" w:rsidR="006C6F0A" w:rsidRPr="006C6F0A" w:rsidRDefault="006C6F0A" w:rsidP="003868B5">
      <w:pPr>
        <w:pStyle w:val="NormalWeb"/>
        <w:spacing w:before="0" w:beforeAutospacing="0" w:after="0" w:afterAutospacing="0"/>
        <w:rPr>
          <w:rFonts w:asciiTheme="minorHAnsi" w:hAnsiTheme="minorHAnsi" w:cstheme="minorHAnsi"/>
          <w:color w:val="0E101A"/>
          <w:sz w:val="22"/>
          <w:szCs w:val="22"/>
          <w:lang w:val="en-US"/>
        </w:rPr>
      </w:pPr>
      <w:permStart w:id="576078642" w:edGrp="everyone"/>
      <w:r w:rsidRPr="006C6F0A">
        <w:rPr>
          <w:rFonts w:asciiTheme="minorHAnsi" w:hAnsiTheme="minorHAnsi" w:cstheme="minorHAnsi"/>
          <w:color w:val="0E101A"/>
          <w:sz w:val="22"/>
          <w:szCs w:val="22"/>
          <w:lang w:val="en-US"/>
        </w:rPr>
        <w:t>Under Annex I, “Model notification letter for the cross-border marketing of UCITS under Article 93(1) of Directive 2009/65/EC”, for the identification of the management company or internally managed UCITS, the LEI is requested on an if available basis. </w:t>
      </w:r>
    </w:p>
    <w:p w14:paraId="420CC23B" w14:textId="77777777" w:rsidR="006C6F0A" w:rsidRPr="006C6F0A" w:rsidRDefault="006C6F0A" w:rsidP="003868B5">
      <w:pPr>
        <w:pStyle w:val="NormalWeb"/>
        <w:spacing w:before="0" w:beforeAutospacing="0" w:after="0" w:afterAutospacing="0"/>
        <w:rPr>
          <w:rFonts w:asciiTheme="minorHAnsi" w:hAnsiTheme="minorHAnsi" w:cstheme="minorHAnsi"/>
          <w:color w:val="0E101A"/>
          <w:sz w:val="22"/>
          <w:szCs w:val="22"/>
          <w:lang w:val="en-US"/>
        </w:rPr>
      </w:pPr>
    </w:p>
    <w:p w14:paraId="7E843310" w14:textId="77777777" w:rsidR="006C6F0A" w:rsidRPr="006C6F0A" w:rsidRDefault="006C6F0A" w:rsidP="003868B5">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GLEIF suggests that given these model notification letters prepared by ESMA aim to standardize information exchange and reduce discrepancies across the Union, bringing a full LEI requirement would be an essential step for achieving this objective. </w:t>
      </w:r>
    </w:p>
    <w:p w14:paraId="30A7E0A7" w14:textId="77777777" w:rsidR="006C6F0A" w:rsidRPr="006C6F0A" w:rsidRDefault="006C6F0A" w:rsidP="003868B5">
      <w:pPr>
        <w:pStyle w:val="NormalWeb"/>
        <w:spacing w:before="0" w:beforeAutospacing="0" w:after="0" w:afterAutospacing="0"/>
        <w:rPr>
          <w:rFonts w:asciiTheme="minorHAnsi" w:hAnsiTheme="minorHAnsi" w:cstheme="minorHAnsi"/>
          <w:color w:val="0E101A"/>
          <w:sz w:val="22"/>
          <w:szCs w:val="22"/>
          <w:lang w:val="en-US"/>
        </w:rPr>
      </w:pPr>
    </w:p>
    <w:p w14:paraId="3362399D" w14:textId="77777777" w:rsidR="006C6F0A" w:rsidRPr="006C6F0A" w:rsidRDefault="006C6F0A" w:rsidP="003868B5">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Bringing the LEI mandate for UCITS, AIFs, and AIFMs would also be a significant step towards responding to the European Systemic Risk Board’s </w:t>
      </w:r>
      <w:hyperlink r:id="rId26" w:tgtFrame="_blank" w:history="1">
        <w:r w:rsidRPr="006C6F0A">
          <w:rPr>
            <w:rStyle w:val="Hyperlink"/>
            <w:rFonts w:asciiTheme="minorHAnsi" w:eastAsiaTheme="majorEastAsia" w:hAnsiTheme="minorHAnsi" w:cstheme="minorHAnsi"/>
            <w:color w:val="4A6EE0"/>
            <w:sz w:val="22"/>
            <w:szCs w:val="22"/>
            <w:lang w:val="en-US"/>
          </w:rPr>
          <w:t>Recommendation</w:t>
        </w:r>
      </w:hyperlink>
      <w:r w:rsidRPr="006C6F0A">
        <w:rPr>
          <w:rFonts w:asciiTheme="minorHAnsi" w:hAnsiTheme="minorHAnsi" w:cstheme="minorHAnsi"/>
          <w:color w:val="0E101A"/>
          <w:sz w:val="22"/>
          <w:szCs w:val="22"/>
          <w:lang w:val="en-US"/>
        </w:rPr>
        <w:t> of 24 September 2020 on identifying legal entities (ESRB/2020/12):</w:t>
      </w:r>
    </w:p>
    <w:p w14:paraId="5A4918CC" w14:textId="77777777" w:rsidR="006C6F0A" w:rsidRPr="006C6F0A" w:rsidRDefault="006C6F0A" w:rsidP="003868B5">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 </w:t>
      </w:r>
    </w:p>
    <w:p w14:paraId="41491F01" w14:textId="77777777" w:rsidR="006C6F0A" w:rsidRPr="006C6F0A" w:rsidRDefault="006C6F0A" w:rsidP="003868B5">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w:t>
      </w:r>
      <w:r w:rsidRPr="006C6F0A">
        <w:rPr>
          <w:rStyle w:val="Emphasis"/>
          <w:rFonts w:asciiTheme="minorHAnsi" w:eastAsiaTheme="majorEastAsia" w:hAnsiTheme="minorHAnsi" w:cstheme="minorHAnsi"/>
          <w:color w:val="0E101A"/>
          <w:sz w:val="22"/>
          <w:szCs w:val="22"/>
          <w:lang w:val="en-US"/>
        </w:rPr>
        <w:t>The Commission is </w:t>
      </w:r>
      <w:r w:rsidRPr="006C6F0A">
        <w:rPr>
          <w:rStyle w:val="Emphasis"/>
          <w:rFonts w:asciiTheme="minorHAnsi" w:eastAsiaTheme="majorEastAsia" w:hAnsiTheme="minorHAnsi" w:cstheme="minorHAnsi"/>
          <w:b/>
          <w:bCs/>
          <w:color w:val="0E101A"/>
          <w:sz w:val="22"/>
          <w:szCs w:val="22"/>
          <w:lang w:val="en-US"/>
        </w:rPr>
        <w:t>recommended to propose that Union legislation incorporates a common Union legal framework</w:t>
      </w:r>
      <w:r w:rsidRPr="006C6F0A">
        <w:rPr>
          <w:rStyle w:val="Emphasis"/>
          <w:rFonts w:asciiTheme="minorHAnsi" w:eastAsiaTheme="majorEastAsia" w:hAnsiTheme="minorHAnsi" w:cstheme="minorHAnsi"/>
          <w:color w:val="0E101A"/>
          <w:sz w:val="22"/>
          <w:szCs w:val="22"/>
          <w:lang w:val="en-US"/>
        </w:rPr>
        <w:t> governing the identification of legal entities established in the Union that are involved in financial transactions by way of a legal entity identifier (LEI)…</w:t>
      </w:r>
      <w:r w:rsidRPr="006C6F0A">
        <w:rPr>
          <w:rFonts w:asciiTheme="minorHAnsi" w:hAnsiTheme="minorHAnsi" w:cstheme="minorHAnsi"/>
          <w:color w:val="0E101A"/>
          <w:sz w:val="22"/>
          <w:szCs w:val="22"/>
          <w:lang w:val="en-US"/>
        </w:rPr>
        <w:t>” and </w:t>
      </w:r>
      <w:r w:rsidRPr="006C6F0A">
        <w:rPr>
          <w:rFonts w:asciiTheme="minorHAnsi" w:hAnsiTheme="minorHAnsi" w:cstheme="minorHAnsi"/>
          <w:color w:val="0E101A"/>
          <w:sz w:val="22"/>
          <w:szCs w:val="22"/>
          <w:u w:val="single"/>
          <w:lang w:val="en-US"/>
        </w:rPr>
        <w:t>until then</w:t>
      </w:r>
    </w:p>
    <w:p w14:paraId="2D373B7C" w14:textId="77777777" w:rsidR="006C6F0A" w:rsidRPr="006C6F0A" w:rsidRDefault="006C6F0A" w:rsidP="003868B5">
      <w:pPr>
        <w:pStyle w:val="NormalWeb"/>
        <w:spacing w:before="0" w:beforeAutospacing="0" w:after="0" w:afterAutospacing="0"/>
        <w:rPr>
          <w:rFonts w:asciiTheme="minorHAnsi" w:hAnsiTheme="minorHAnsi" w:cstheme="minorHAnsi"/>
          <w:color w:val="0E101A"/>
          <w:sz w:val="22"/>
          <w:szCs w:val="22"/>
          <w:lang w:val="en-US"/>
        </w:rPr>
      </w:pPr>
      <w:r w:rsidRPr="006C6F0A">
        <w:rPr>
          <w:rStyle w:val="Emphasis"/>
          <w:rFonts w:asciiTheme="minorHAnsi" w:eastAsiaTheme="majorEastAsia" w:hAnsiTheme="minorHAnsi" w:cstheme="minorHAnsi"/>
          <w:color w:val="0E101A"/>
          <w:sz w:val="22"/>
          <w:szCs w:val="22"/>
          <w:lang w:val="en-US"/>
        </w:rPr>
        <w:t>“…the relevant authorities require or, where applicable, continue to require, all legal entities involved in financial transactions under their supervisory remit to have an LEI; 2. </w:t>
      </w:r>
      <w:r w:rsidRPr="006C6F0A">
        <w:rPr>
          <w:rStyle w:val="Emphasis"/>
          <w:rFonts w:asciiTheme="minorHAnsi" w:eastAsiaTheme="majorEastAsia" w:hAnsiTheme="minorHAnsi" w:cstheme="minorHAnsi"/>
          <w:b/>
          <w:bCs/>
          <w:color w:val="0E101A"/>
          <w:sz w:val="22"/>
          <w:szCs w:val="22"/>
          <w:lang w:val="en-US"/>
        </w:rPr>
        <w:t>the authorities, when drafting, imposing, or amending financial reporting obligations include</w:t>
      </w:r>
      <w:r w:rsidRPr="006C6F0A">
        <w:rPr>
          <w:rStyle w:val="Emphasis"/>
          <w:rFonts w:asciiTheme="minorHAnsi" w:eastAsiaTheme="majorEastAsia" w:hAnsiTheme="minorHAnsi" w:cstheme="minorHAnsi"/>
          <w:color w:val="0E101A"/>
          <w:sz w:val="22"/>
          <w:szCs w:val="22"/>
          <w:lang w:val="en-US"/>
        </w:rPr>
        <w:t> or, where applicable, continue to include, in such obligations </w:t>
      </w:r>
      <w:r w:rsidRPr="006C6F0A">
        <w:rPr>
          <w:rStyle w:val="Emphasis"/>
          <w:rFonts w:asciiTheme="minorHAnsi" w:eastAsiaTheme="majorEastAsia" w:hAnsiTheme="minorHAnsi" w:cstheme="minorHAnsi"/>
          <w:b/>
          <w:bCs/>
          <w:color w:val="0E101A"/>
          <w:sz w:val="22"/>
          <w:szCs w:val="22"/>
          <w:lang w:val="en-US"/>
        </w:rPr>
        <w:t>an obligation to identify by way of an LEI</w:t>
      </w:r>
      <w:r w:rsidRPr="006C6F0A">
        <w:rPr>
          <w:rStyle w:val="Emphasis"/>
          <w:rFonts w:asciiTheme="minorHAnsi" w:eastAsiaTheme="majorEastAsia" w:hAnsiTheme="minorHAnsi" w:cstheme="minorHAnsi"/>
          <w:color w:val="0E101A"/>
          <w:sz w:val="22"/>
          <w:szCs w:val="22"/>
          <w:lang w:val="en-US"/>
        </w:rPr>
        <w:t>: (a) the legal entity subject to the reporting obligation; and (b) any other legal entity about which information must be reported and which has an LEI</w:t>
      </w:r>
      <w:r w:rsidRPr="006C6F0A">
        <w:rPr>
          <w:rFonts w:asciiTheme="minorHAnsi" w:hAnsiTheme="minorHAnsi" w:cstheme="minorHAnsi"/>
          <w:color w:val="0E101A"/>
          <w:sz w:val="22"/>
          <w:szCs w:val="22"/>
          <w:lang w:val="en-US"/>
        </w:rPr>
        <w:t>”.</w:t>
      </w:r>
    </w:p>
    <w:p w14:paraId="3AF1E0E2" w14:textId="77777777" w:rsidR="006C6F0A" w:rsidRPr="006C6F0A" w:rsidRDefault="006C6F0A" w:rsidP="003868B5">
      <w:pPr>
        <w:pStyle w:val="NormalWeb"/>
        <w:spacing w:before="0" w:beforeAutospacing="0" w:after="0" w:afterAutospacing="0"/>
        <w:rPr>
          <w:rFonts w:asciiTheme="minorHAnsi" w:hAnsiTheme="minorHAnsi" w:cstheme="minorHAnsi"/>
          <w:color w:val="0E101A"/>
          <w:sz w:val="22"/>
          <w:szCs w:val="22"/>
          <w:lang w:val="en-US"/>
        </w:rPr>
      </w:pPr>
    </w:p>
    <w:p w14:paraId="774766DF" w14:textId="77777777" w:rsidR="006C6F0A" w:rsidRDefault="006C6F0A" w:rsidP="00815A98">
      <w:pPr>
        <w:rPr>
          <w:rFonts w:cstheme="minorHAnsi"/>
          <w:color w:val="0E101A"/>
          <w:szCs w:val="22"/>
        </w:rPr>
      </w:pPr>
      <w:r w:rsidRPr="00A061E0">
        <w:rPr>
          <w:rFonts w:cstheme="minorHAnsi"/>
          <w:color w:val="0E101A"/>
          <w:szCs w:val="22"/>
        </w:rPr>
        <w:t xml:space="preserve">Therefore, GLEIF </w:t>
      </w:r>
      <w:r w:rsidRPr="00FB7EF0">
        <w:rPr>
          <w:rFonts w:cstheme="minorHAnsi"/>
          <w:color w:val="0E101A"/>
          <w:szCs w:val="22"/>
          <w:lang w:val="en-US"/>
        </w:rPr>
        <w:t>suggests the phrase</w:t>
      </w:r>
      <w:r w:rsidRPr="00A061E0">
        <w:rPr>
          <w:rFonts w:cstheme="minorHAnsi"/>
          <w:color w:val="0E101A"/>
          <w:szCs w:val="22"/>
        </w:rPr>
        <w:t xml:space="preserve"> “if available” </w:t>
      </w:r>
      <w:r w:rsidRPr="00FB7EF0">
        <w:rPr>
          <w:rFonts w:cstheme="minorHAnsi"/>
          <w:color w:val="0E101A"/>
          <w:szCs w:val="22"/>
          <w:lang w:val="en-US"/>
        </w:rPr>
        <w:t>shou</w:t>
      </w:r>
      <w:r>
        <w:rPr>
          <w:rFonts w:cstheme="minorHAnsi"/>
          <w:color w:val="0E101A"/>
          <w:szCs w:val="22"/>
          <w:lang w:val="en-US"/>
        </w:rPr>
        <w:t>ld</w:t>
      </w:r>
      <w:r w:rsidRPr="00FB7EF0">
        <w:rPr>
          <w:rFonts w:cstheme="minorHAnsi"/>
          <w:color w:val="0E101A"/>
          <w:szCs w:val="22"/>
          <w:lang w:val="en-US"/>
        </w:rPr>
        <w:t xml:space="preserve"> be removed </w:t>
      </w:r>
      <w:r w:rsidRPr="00A061E0">
        <w:rPr>
          <w:rFonts w:cstheme="minorHAnsi"/>
          <w:color w:val="0E101A"/>
          <w:szCs w:val="22"/>
        </w:rPr>
        <w:t>from the LEI requirement to identify management companies or internally managed UCITS. </w:t>
      </w:r>
    </w:p>
    <w:permEnd w:id="576078642"/>
    <w:p w14:paraId="11E60C89" w14:textId="47613552" w:rsidR="00815A98" w:rsidRDefault="00815A98" w:rsidP="00815A98">
      <w:r>
        <w:t>&lt;ESMA_QUESTION_NOTIF_3&gt;</w:t>
      </w:r>
    </w:p>
    <w:p w14:paraId="417BA495" w14:textId="77777777" w:rsidR="00815A98" w:rsidRDefault="00815A98" w:rsidP="00815A98"/>
    <w:p w14:paraId="3F65C68A" w14:textId="77777777" w:rsidR="00815A98" w:rsidRDefault="00815A98" w:rsidP="00815A98">
      <w:pPr>
        <w:pStyle w:val="Questionstyle"/>
      </w:pPr>
      <w:r>
        <w:t>: As indicated in Section 1 of Part 3 of the template notification letter set out in Annex I of the draft ITS, management companies would be required to provide information on the “envisaged marketing strategy in the host Member State in relation to each fund the marketing of which is intended”. What type of information could you provide in this context, including any type of indicator or supporting document?</w:t>
      </w:r>
    </w:p>
    <w:p w14:paraId="3E7E70E1" w14:textId="77777777" w:rsidR="00815A98" w:rsidRDefault="00815A98" w:rsidP="00815A98">
      <w:r>
        <w:t>&lt;ESMA_QUESTION_NOTIF_4&gt;</w:t>
      </w:r>
    </w:p>
    <w:p w14:paraId="13BD2BED" w14:textId="77777777" w:rsidR="00815A98" w:rsidRDefault="00815A98" w:rsidP="00815A98">
      <w:permStart w:id="674981725" w:edGrp="everyone"/>
      <w:r>
        <w:t>TYPE YOUR TEXT HERE</w:t>
      </w:r>
    </w:p>
    <w:permEnd w:id="674981725"/>
    <w:p w14:paraId="5B4AE1D0" w14:textId="77777777" w:rsidR="00815A98" w:rsidRDefault="00815A98" w:rsidP="00815A98">
      <w:r>
        <w:t>&lt;ESMA_QUESTION_NOTIF_4&gt;</w:t>
      </w:r>
    </w:p>
    <w:p w14:paraId="62C5C3AC" w14:textId="77777777" w:rsidR="00815A98" w:rsidRDefault="00815A98" w:rsidP="00815A98"/>
    <w:p w14:paraId="57F098E4" w14:textId="77777777" w:rsidR="00815A98" w:rsidRDefault="00815A98" w:rsidP="00815A98">
      <w:pPr>
        <w:pStyle w:val="Questionstyle"/>
      </w:pPr>
      <w:r>
        <w:t>: Would you be able to provide information on the envisaged marketing targets in the host Member State, in particular as regards the minimum and maximum capital raising target, the expected duration of the marketing and the revenues treatment? If not, please explain why this information would not be available when notifying the intention to market a given UCITS.</w:t>
      </w:r>
    </w:p>
    <w:p w14:paraId="442642E3" w14:textId="77777777" w:rsidR="00815A98" w:rsidRDefault="00815A98" w:rsidP="00815A98">
      <w:r>
        <w:t>&lt;ESMA_QUESTION_NOTIF_5&gt;</w:t>
      </w:r>
    </w:p>
    <w:p w14:paraId="0AE0D310" w14:textId="77777777" w:rsidR="00815A98" w:rsidRDefault="00815A98" w:rsidP="00815A98">
      <w:permStart w:id="585705658" w:edGrp="everyone"/>
      <w:r>
        <w:t>TYPE YOUR TEXT HERE</w:t>
      </w:r>
    </w:p>
    <w:permEnd w:id="585705658"/>
    <w:p w14:paraId="6E0DC30F" w14:textId="77777777" w:rsidR="00815A98" w:rsidRDefault="00815A98" w:rsidP="00815A98">
      <w:r>
        <w:t>&lt;ESMA_QUESTION_NOTIF_5&gt;</w:t>
      </w:r>
    </w:p>
    <w:p w14:paraId="210103C6" w14:textId="77777777" w:rsidR="00815A98" w:rsidRDefault="00815A98" w:rsidP="00815A98"/>
    <w:p w14:paraId="3EFA7701" w14:textId="77777777" w:rsidR="00815A98" w:rsidRDefault="00815A98" w:rsidP="00815A98">
      <w:pPr>
        <w:pStyle w:val="Questionstyle"/>
      </w:pPr>
      <w:r>
        <w:t>: Do you agree with the template notification letter set out in Annex II of the draft ITS? If not, please specify the items for which you foresee a different approach and make alternative proposals.</w:t>
      </w:r>
    </w:p>
    <w:p w14:paraId="29B4446C" w14:textId="77777777" w:rsidR="00815A98" w:rsidRDefault="00815A98" w:rsidP="00815A98">
      <w:r>
        <w:t>&lt;ESMA_QUESTION_NOTIF_6&gt;</w:t>
      </w:r>
    </w:p>
    <w:p w14:paraId="35FA6829"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ermStart w:id="1695181890" w:edGrp="everyone"/>
      <w:r w:rsidRPr="006C6F0A">
        <w:rPr>
          <w:rFonts w:asciiTheme="minorHAnsi" w:hAnsiTheme="minorHAnsi" w:cstheme="minorHAnsi"/>
          <w:color w:val="0E101A"/>
          <w:sz w:val="22"/>
          <w:szCs w:val="22"/>
          <w:lang w:val="en-US"/>
        </w:rPr>
        <w:t>Under Annex II, “Model notification letter to be submitted by a UCITS management company to the competent authorities of the UCITS home Member State under Article 20(1) of Directive 2009/65/EC”, management company LEI is requested on an if available basis. </w:t>
      </w:r>
    </w:p>
    <w:p w14:paraId="627ABC3E"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
    <w:p w14:paraId="19947E14"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GLEIF would like to reiterate that a full mandate for the LEI can facilitate information exchange on the cross-border management of UCITS. </w:t>
      </w:r>
    </w:p>
    <w:p w14:paraId="70B579CA"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
    <w:p w14:paraId="7D0E20E2"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GLEIF would like to respond to Q7. </w:t>
      </w:r>
      <w:r w:rsidRPr="006C6F0A">
        <w:rPr>
          <w:rStyle w:val="Emphasis"/>
          <w:rFonts w:asciiTheme="minorHAnsi" w:eastAsiaTheme="majorEastAsia" w:hAnsiTheme="minorHAnsi" w:cstheme="minorHAnsi"/>
          <w:color w:val="0E101A"/>
          <w:sz w:val="22"/>
          <w:szCs w:val="22"/>
          <w:lang w:val="en-US"/>
        </w:rPr>
        <w:t>Do you agree with the template notification letter set out in Annex III of the draft ITS? If not, please specify the items for which you foresee a different approach and make alternative proposals.</w:t>
      </w:r>
    </w:p>
    <w:p w14:paraId="22106A86"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
    <w:p w14:paraId="6AD36A39"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 xml:space="preserve">In Annex III, “Model notification letter for the marketing of AIFs under Article 31(2) of Directive 2011/61/EU and Article 31(1) of Regulation (EU) No 2015/760”, under Part 1 </w:t>
      </w:r>
      <w:r w:rsidRPr="006C6F0A">
        <w:rPr>
          <w:rFonts w:asciiTheme="minorHAnsi" w:hAnsiTheme="minorHAnsi" w:cstheme="minorHAnsi"/>
          <w:color w:val="0E101A"/>
          <w:sz w:val="22"/>
          <w:szCs w:val="22"/>
          <w:lang w:val="en-US"/>
        </w:rPr>
        <w:lastRenderedPageBreak/>
        <w:t>Information on the AIFM or internally managed AIF, there is a reference to the AIFM/internally managed AIF LEI on an if available basis for identification of these entities. </w:t>
      </w:r>
    </w:p>
    <w:p w14:paraId="4B9EFADA"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
    <w:p w14:paraId="2D0A57A3"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Under Part 2, “Information on the AIFs to be marketed in the home Member State of the AIFM”, the legal form of the AIF, the LEI of the AIF LEI (if applicable) and AIFM of the master AIF/or compartment (if different) are requested.</w:t>
      </w:r>
    </w:p>
    <w:p w14:paraId="00D0C4E9"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
    <w:p w14:paraId="641ED710"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 xml:space="preserve">GLEIF suggests that </w:t>
      </w:r>
      <w:proofErr w:type="gramStart"/>
      <w:r w:rsidRPr="006C6F0A">
        <w:rPr>
          <w:rFonts w:asciiTheme="minorHAnsi" w:hAnsiTheme="minorHAnsi" w:cstheme="minorHAnsi"/>
          <w:color w:val="0E101A"/>
          <w:sz w:val="22"/>
          <w:szCs w:val="22"/>
          <w:lang w:val="en-US"/>
        </w:rPr>
        <w:t>similar to</w:t>
      </w:r>
      <w:proofErr w:type="gramEnd"/>
      <w:r w:rsidRPr="006C6F0A">
        <w:rPr>
          <w:rFonts w:asciiTheme="minorHAnsi" w:hAnsiTheme="minorHAnsi" w:cstheme="minorHAnsi"/>
          <w:color w:val="0E101A"/>
          <w:sz w:val="22"/>
          <w:szCs w:val="22"/>
          <w:lang w:val="en-US"/>
        </w:rPr>
        <w:t xml:space="preserve"> Annex I and II, an “if available” LEI requirement would hinder the standardization efforts that ESMA aims </w:t>
      </w:r>
      <w:r w:rsidRPr="00FB7EF0">
        <w:rPr>
          <w:rFonts w:asciiTheme="minorHAnsi" w:hAnsiTheme="minorHAnsi" w:cstheme="minorHAnsi"/>
          <w:color w:val="0E101A"/>
          <w:sz w:val="22"/>
          <w:szCs w:val="22"/>
          <w:lang w:val="en-US"/>
        </w:rPr>
        <w:t xml:space="preserve">to </w:t>
      </w:r>
      <w:r>
        <w:rPr>
          <w:rFonts w:asciiTheme="minorHAnsi" w:hAnsiTheme="minorHAnsi" w:cstheme="minorHAnsi"/>
          <w:color w:val="0E101A"/>
          <w:sz w:val="22"/>
          <w:szCs w:val="22"/>
          <w:lang w:val="en-US"/>
        </w:rPr>
        <w:t xml:space="preserve">achieve </w:t>
      </w:r>
      <w:r w:rsidRPr="006C6F0A">
        <w:rPr>
          <w:rFonts w:asciiTheme="minorHAnsi" w:hAnsiTheme="minorHAnsi" w:cstheme="minorHAnsi"/>
          <w:color w:val="0E101A"/>
          <w:sz w:val="22"/>
          <w:szCs w:val="22"/>
          <w:lang w:val="en-US"/>
        </w:rPr>
        <w:t xml:space="preserve">with these notification letters. A full LEI requirement would allow NCAs to collect and process legal entity information in a standardized, easy, </w:t>
      </w:r>
      <w:proofErr w:type="gramStart"/>
      <w:r w:rsidRPr="006C6F0A">
        <w:rPr>
          <w:rFonts w:asciiTheme="minorHAnsi" w:hAnsiTheme="minorHAnsi" w:cstheme="minorHAnsi"/>
          <w:color w:val="0E101A"/>
          <w:sz w:val="22"/>
          <w:szCs w:val="22"/>
          <w:lang w:val="en-US"/>
        </w:rPr>
        <w:t>quick</w:t>
      </w:r>
      <w:proofErr w:type="gramEnd"/>
      <w:r w:rsidRPr="006C6F0A">
        <w:rPr>
          <w:rFonts w:asciiTheme="minorHAnsi" w:hAnsiTheme="minorHAnsi" w:cstheme="minorHAnsi"/>
          <w:color w:val="0E101A"/>
          <w:sz w:val="22"/>
          <w:szCs w:val="22"/>
          <w:lang w:val="en-US"/>
        </w:rPr>
        <w:t xml:space="preserve"> and machine-readable manner. Since the LEI reference data contains information on the legal form of the entity, “legal form of the AIF” or master-feeder structures can easily be verified via the publicly accessible Global LEI Repository.</w:t>
      </w:r>
    </w:p>
    <w:permEnd w:id="1695181890"/>
    <w:p w14:paraId="4FAD4D41" w14:textId="77777777" w:rsidR="00815A98" w:rsidRDefault="00815A98" w:rsidP="00815A98">
      <w:r>
        <w:t>&lt;ESMA_QUESTION_NOTIF_6&gt;</w:t>
      </w:r>
    </w:p>
    <w:p w14:paraId="46798C8E" w14:textId="77777777" w:rsidR="00815A98" w:rsidRDefault="00815A98" w:rsidP="00815A98"/>
    <w:p w14:paraId="40120A8A" w14:textId="77777777" w:rsidR="00815A98" w:rsidRDefault="00815A98" w:rsidP="00815A98">
      <w:pPr>
        <w:pStyle w:val="Questionstyle"/>
      </w:pPr>
      <w:r>
        <w:t>: Do you agree with the template notification letter set out in Annex III of the draft ITS? If not, please specify the items for which you foresee a different approach and make alternative proposals.</w:t>
      </w:r>
    </w:p>
    <w:p w14:paraId="0F2B19A4" w14:textId="77777777" w:rsidR="00815A98" w:rsidRDefault="00815A98" w:rsidP="00815A98">
      <w:r>
        <w:t>&lt;ESMA_QUESTION_NOTIF_7&gt;</w:t>
      </w:r>
    </w:p>
    <w:p w14:paraId="03836353" w14:textId="77777777" w:rsidR="00815A98" w:rsidRDefault="00815A98" w:rsidP="00815A98">
      <w:permStart w:id="1649965216" w:edGrp="everyone"/>
      <w:r>
        <w:t>TYPE YOUR TEXT HERE</w:t>
      </w:r>
    </w:p>
    <w:permEnd w:id="1649965216"/>
    <w:p w14:paraId="62862A36" w14:textId="77777777" w:rsidR="00815A98" w:rsidRDefault="00815A98" w:rsidP="00815A98">
      <w:r>
        <w:t>&lt;ESMA_QUESTION_NOTIF_7&gt;</w:t>
      </w:r>
    </w:p>
    <w:p w14:paraId="500E4942" w14:textId="77777777" w:rsidR="00815A98" w:rsidRDefault="00815A98" w:rsidP="00815A98"/>
    <w:p w14:paraId="4F1D5B8B" w14:textId="77777777" w:rsidR="00815A98" w:rsidRDefault="00815A98" w:rsidP="00815A98">
      <w:pPr>
        <w:pStyle w:val="Questionstyle"/>
      </w:pPr>
      <w:r>
        <w:t>: As indicated in Section 1 of Part 3 of the template notification letter set out in Annex III of the draft ITS, AIFMs are required to provide information on the “envisaged marketing strategy in the home Member State in relation to each AIF the marketing of which is intended”. What type of information could provide in this context, including any type of indicator or supporting document?</w:t>
      </w:r>
    </w:p>
    <w:p w14:paraId="344DB2EC" w14:textId="77777777" w:rsidR="00815A98" w:rsidRDefault="00815A98" w:rsidP="00815A98">
      <w:r>
        <w:t>&lt;ESMA_QUESTION_NOTIF_8&gt;</w:t>
      </w:r>
    </w:p>
    <w:p w14:paraId="23D5CFE4" w14:textId="77777777" w:rsidR="00815A98" w:rsidRDefault="00815A98" w:rsidP="00815A98">
      <w:permStart w:id="908928026" w:edGrp="everyone"/>
      <w:r>
        <w:t>TYPE YOUR TEXT HERE</w:t>
      </w:r>
    </w:p>
    <w:permEnd w:id="908928026"/>
    <w:p w14:paraId="5C953498" w14:textId="77777777" w:rsidR="00815A98" w:rsidRDefault="00815A98" w:rsidP="00815A98">
      <w:r>
        <w:t>&lt;ESMA_QUESTION_NOTIF_8&gt;</w:t>
      </w:r>
    </w:p>
    <w:p w14:paraId="630F9218" w14:textId="77777777" w:rsidR="00815A98" w:rsidRDefault="00815A98" w:rsidP="00815A98"/>
    <w:p w14:paraId="67648B9E" w14:textId="77777777" w:rsidR="00815A98" w:rsidRDefault="00815A98" w:rsidP="00815A98">
      <w:pPr>
        <w:pStyle w:val="Questionstyle"/>
      </w:pPr>
      <w:r>
        <w:t>: Please provide feedback on whether information on the envisaged marketing of AIFs in the home Member State of the AIFM would be available, in particular as regards the minimum and maximum capital raising target, the expected duration of the marketing and the revenues treatment? If not, please explain why this information would not be available when notifying the intention to market a given AIF.</w:t>
      </w:r>
    </w:p>
    <w:p w14:paraId="174D11A1" w14:textId="77777777" w:rsidR="00815A98" w:rsidRDefault="00815A98" w:rsidP="00815A98">
      <w:r>
        <w:lastRenderedPageBreak/>
        <w:t>&lt;ESMA_QUESTION_NOTIF_9&gt;</w:t>
      </w:r>
    </w:p>
    <w:p w14:paraId="02AA102E" w14:textId="77777777" w:rsidR="00815A98" w:rsidRDefault="00815A98" w:rsidP="00815A98">
      <w:permStart w:id="1159793292" w:edGrp="everyone"/>
      <w:r>
        <w:t>TYPE YOUR TEXT HERE</w:t>
      </w:r>
    </w:p>
    <w:permEnd w:id="1159793292"/>
    <w:p w14:paraId="513B5B26" w14:textId="77777777" w:rsidR="00815A98" w:rsidRDefault="00815A98" w:rsidP="00815A98">
      <w:r>
        <w:t>&lt;ESMA_QUESTION_NOTIF_9&gt;</w:t>
      </w:r>
    </w:p>
    <w:p w14:paraId="6D24A19D" w14:textId="77777777" w:rsidR="00815A98" w:rsidRDefault="00815A98" w:rsidP="00815A98"/>
    <w:p w14:paraId="3158E897" w14:textId="77777777" w:rsidR="00815A98" w:rsidRDefault="00815A98" w:rsidP="00815A98">
      <w:pPr>
        <w:pStyle w:val="Questionstyle"/>
      </w:pPr>
      <w:r>
        <w:t>: Do you agree with the template notification letter set out in Annex IV of the draft ITS? If not, please specify the items for which you foresee a different approach and make alternative proposals.</w:t>
      </w:r>
    </w:p>
    <w:p w14:paraId="3ADFB9B4" w14:textId="77777777" w:rsidR="00815A98" w:rsidRDefault="00815A98" w:rsidP="00815A98">
      <w:r>
        <w:t>&lt;ESMA_QUESTION_NOTIF_10&gt;</w:t>
      </w:r>
    </w:p>
    <w:p w14:paraId="3F3E7A6D"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ermStart w:id="692409660" w:edGrp="everyone"/>
      <w:proofErr w:type="gramStart"/>
      <w:r w:rsidRPr="006C6F0A">
        <w:rPr>
          <w:rFonts w:asciiTheme="minorHAnsi" w:hAnsiTheme="minorHAnsi" w:cstheme="minorHAnsi"/>
          <w:color w:val="0E101A"/>
          <w:sz w:val="22"/>
          <w:szCs w:val="22"/>
          <w:lang w:val="en-US"/>
        </w:rPr>
        <w:t>Similar to</w:t>
      </w:r>
      <w:proofErr w:type="gramEnd"/>
      <w:r w:rsidRPr="006C6F0A">
        <w:rPr>
          <w:rFonts w:asciiTheme="minorHAnsi" w:hAnsiTheme="minorHAnsi" w:cstheme="minorHAnsi"/>
          <w:color w:val="0E101A"/>
          <w:sz w:val="22"/>
          <w:szCs w:val="22"/>
          <w:lang w:val="en-US"/>
        </w:rPr>
        <w:t xml:space="preserve"> the LEI requirement based on “if available” basis in Annex I, II and III, Annex IV “Model notification letter for the cross-border marketing of AIFs under Article 32(2) of Directive 2011/61/EU and Article 31(2) of Regulation (EU) No 2015/760” has a loose LEI requirement for the AIFM/internally managed AIF. </w:t>
      </w:r>
    </w:p>
    <w:p w14:paraId="5AEB83D5"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
    <w:p w14:paraId="182D7339"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 xml:space="preserve">GLEIF suggests that a full LEI requirement would bring further precision, </w:t>
      </w:r>
      <w:r w:rsidRPr="00FB7EF0">
        <w:rPr>
          <w:rFonts w:asciiTheme="minorHAnsi" w:hAnsiTheme="minorHAnsi" w:cstheme="minorHAnsi"/>
          <w:color w:val="0E101A"/>
          <w:sz w:val="22"/>
          <w:szCs w:val="22"/>
          <w:lang w:val="en-US"/>
        </w:rPr>
        <w:t>enable</w:t>
      </w:r>
      <w:r w:rsidRPr="006C6F0A">
        <w:rPr>
          <w:rFonts w:asciiTheme="minorHAnsi" w:hAnsiTheme="minorHAnsi" w:cstheme="minorHAnsi"/>
          <w:color w:val="0E101A"/>
          <w:sz w:val="22"/>
          <w:szCs w:val="22"/>
          <w:lang w:val="en-US"/>
        </w:rPr>
        <w:t xml:space="preserve"> risk exposure </w:t>
      </w:r>
      <w:proofErr w:type="gramStart"/>
      <w:r w:rsidRPr="006C6F0A">
        <w:rPr>
          <w:rFonts w:asciiTheme="minorHAnsi" w:hAnsiTheme="minorHAnsi" w:cstheme="minorHAnsi"/>
          <w:color w:val="0E101A"/>
          <w:sz w:val="22"/>
          <w:szCs w:val="22"/>
          <w:lang w:val="en-US"/>
        </w:rPr>
        <w:t>analysis</w:t>
      </w:r>
      <w:proofErr w:type="gramEnd"/>
      <w:r w:rsidRPr="006C6F0A">
        <w:rPr>
          <w:rFonts w:asciiTheme="minorHAnsi" w:hAnsiTheme="minorHAnsi" w:cstheme="minorHAnsi"/>
          <w:color w:val="0E101A"/>
          <w:sz w:val="22"/>
          <w:szCs w:val="22"/>
          <w:lang w:val="en-US"/>
        </w:rPr>
        <w:t xml:space="preserve"> and reduce regulatory fragmentation in the European Union, as suggested by the ESRB. Moreover, from March 2022, information on</w:t>
      </w:r>
      <w:r w:rsidRPr="00FB7EF0">
        <w:rPr>
          <w:rFonts w:asciiTheme="minorHAnsi" w:hAnsiTheme="minorHAnsi" w:cstheme="minorHAnsi"/>
          <w:color w:val="0E101A"/>
          <w:sz w:val="22"/>
          <w:szCs w:val="22"/>
          <w:lang w:val="en-US"/>
        </w:rPr>
        <w:t xml:space="preserve"> </w:t>
      </w:r>
      <w:r>
        <w:rPr>
          <w:rFonts w:asciiTheme="minorHAnsi" w:hAnsiTheme="minorHAnsi" w:cstheme="minorHAnsi"/>
          <w:color w:val="0E101A"/>
          <w:sz w:val="22"/>
          <w:szCs w:val="22"/>
          <w:lang w:val="en-US"/>
        </w:rPr>
        <w:t>investment fund</w:t>
      </w:r>
      <w:r w:rsidRPr="006C6F0A">
        <w:rPr>
          <w:rFonts w:asciiTheme="minorHAnsi" w:hAnsiTheme="minorHAnsi" w:cstheme="minorHAnsi"/>
          <w:color w:val="0E101A"/>
          <w:sz w:val="22"/>
          <w:szCs w:val="22"/>
          <w:lang w:val="en-US"/>
        </w:rPr>
        <w:t xml:space="preserve"> master-feeder structures is being collected and published in the Global LEI Repository. </w:t>
      </w:r>
    </w:p>
    <w:p w14:paraId="22AA1A51"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
    <w:p w14:paraId="72C04946"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 xml:space="preserve">GLEIF would like to give examples from three EU Member States, namely France, </w:t>
      </w:r>
      <w:proofErr w:type="gramStart"/>
      <w:r w:rsidRPr="006C6F0A">
        <w:rPr>
          <w:rFonts w:asciiTheme="minorHAnsi" w:hAnsiTheme="minorHAnsi" w:cstheme="minorHAnsi"/>
          <w:color w:val="0E101A"/>
          <w:sz w:val="22"/>
          <w:szCs w:val="22"/>
          <w:lang w:val="en-US"/>
        </w:rPr>
        <w:t>Luxembourg</w:t>
      </w:r>
      <w:proofErr w:type="gramEnd"/>
      <w:r w:rsidRPr="006C6F0A">
        <w:rPr>
          <w:rFonts w:asciiTheme="minorHAnsi" w:hAnsiTheme="minorHAnsi" w:cstheme="minorHAnsi"/>
          <w:color w:val="0E101A"/>
          <w:sz w:val="22"/>
          <w:szCs w:val="22"/>
          <w:lang w:val="en-US"/>
        </w:rPr>
        <w:t xml:space="preserve"> and Ireland, on how the master-feeder relationship looks like within the LEI reference data:</w:t>
      </w:r>
    </w:p>
    <w:p w14:paraId="55C7F6F1"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
    <w:p w14:paraId="735966C5"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1- ACI VINTAGE I (France)</w:t>
      </w:r>
    </w:p>
    <w:p w14:paraId="47C890FF"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hyperlink r:id="rId27" w:anchor="/record/969500YRXOEMPE7U4Z80" w:tgtFrame="_blank" w:history="1">
        <w:r w:rsidRPr="006C6F0A">
          <w:rPr>
            <w:rStyle w:val="Hyperlink"/>
            <w:rFonts w:asciiTheme="minorHAnsi" w:eastAsiaTheme="majorEastAsia" w:hAnsiTheme="minorHAnsi" w:cstheme="minorHAnsi"/>
            <w:color w:val="4A6EE0"/>
            <w:sz w:val="22"/>
            <w:szCs w:val="22"/>
            <w:lang w:val="en-US"/>
          </w:rPr>
          <w:t>https://search.gleif.org/#/record/969500YRXOEMPE7U4Z80</w:t>
        </w:r>
      </w:hyperlink>
    </w:p>
    <w:p w14:paraId="746F632C"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 </w:t>
      </w:r>
    </w:p>
    <w:p w14:paraId="703C7555"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 xml:space="preserve">2- Henderson Park Real Estate Fund II USD Pool </w:t>
      </w:r>
      <w:proofErr w:type="spellStart"/>
      <w:r w:rsidRPr="006C6F0A">
        <w:rPr>
          <w:rFonts w:asciiTheme="minorHAnsi" w:hAnsiTheme="minorHAnsi" w:cstheme="minorHAnsi"/>
          <w:color w:val="0E101A"/>
          <w:sz w:val="22"/>
          <w:szCs w:val="22"/>
          <w:lang w:val="en-US"/>
        </w:rPr>
        <w:t>SCSp</w:t>
      </w:r>
      <w:proofErr w:type="spellEnd"/>
      <w:r w:rsidRPr="006C6F0A">
        <w:rPr>
          <w:rFonts w:asciiTheme="minorHAnsi" w:hAnsiTheme="minorHAnsi" w:cstheme="minorHAnsi"/>
          <w:color w:val="0E101A"/>
          <w:sz w:val="22"/>
          <w:szCs w:val="22"/>
          <w:lang w:val="en-US"/>
        </w:rPr>
        <w:t xml:space="preserve"> (Luxembourg)</w:t>
      </w:r>
    </w:p>
    <w:p w14:paraId="5A6E42E0"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hyperlink r:id="rId28" w:anchor="/record/259400J0KIANDC771J04" w:tgtFrame="_blank" w:history="1">
        <w:r w:rsidRPr="006C6F0A">
          <w:rPr>
            <w:rStyle w:val="Hyperlink"/>
            <w:rFonts w:asciiTheme="minorHAnsi" w:eastAsiaTheme="majorEastAsia" w:hAnsiTheme="minorHAnsi" w:cstheme="minorHAnsi"/>
            <w:color w:val="4A6EE0"/>
            <w:sz w:val="22"/>
            <w:szCs w:val="22"/>
            <w:lang w:val="en-US"/>
          </w:rPr>
          <w:t>https://search.gleif.org/#/record/259400J0KIANDC771J04</w:t>
        </w:r>
      </w:hyperlink>
      <w:r w:rsidRPr="006C6F0A">
        <w:rPr>
          <w:rFonts w:asciiTheme="minorHAnsi" w:hAnsiTheme="minorHAnsi" w:cstheme="minorHAnsi"/>
          <w:color w:val="0E101A"/>
          <w:sz w:val="22"/>
          <w:szCs w:val="22"/>
          <w:lang w:val="en-US"/>
        </w:rPr>
        <w:t> </w:t>
      </w:r>
    </w:p>
    <w:p w14:paraId="53087519"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 </w:t>
      </w:r>
    </w:p>
    <w:p w14:paraId="0681253D"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 xml:space="preserve">3- </w:t>
      </w:r>
      <w:proofErr w:type="spellStart"/>
      <w:r w:rsidRPr="006C6F0A">
        <w:rPr>
          <w:rFonts w:asciiTheme="minorHAnsi" w:hAnsiTheme="minorHAnsi" w:cstheme="minorHAnsi"/>
          <w:color w:val="0E101A"/>
          <w:sz w:val="22"/>
          <w:szCs w:val="22"/>
          <w:lang w:val="en-US"/>
        </w:rPr>
        <w:t>AlbaCore</w:t>
      </w:r>
      <w:proofErr w:type="spellEnd"/>
      <w:r w:rsidRPr="006C6F0A">
        <w:rPr>
          <w:rFonts w:asciiTheme="minorHAnsi" w:hAnsiTheme="minorHAnsi" w:cstheme="minorHAnsi"/>
          <w:color w:val="0E101A"/>
          <w:sz w:val="22"/>
          <w:szCs w:val="22"/>
          <w:lang w:val="en-US"/>
        </w:rPr>
        <w:t xml:space="preserve"> Partners III Feeder Fund (Ireland)</w:t>
      </w:r>
    </w:p>
    <w:p w14:paraId="237E50E1"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hyperlink r:id="rId29" w:anchor="/record/254900W5B54MDU238V04" w:tgtFrame="_blank" w:history="1">
        <w:r w:rsidRPr="006C6F0A">
          <w:rPr>
            <w:rStyle w:val="Hyperlink"/>
            <w:rFonts w:asciiTheme="minorHAnsi" w:eastAsiaTheme="majorEastAsia" w:hAnsiTheme="minorHAnsi" w:cstheme="minorHAnsi"/>
            <w:color w:val="4A6EE0"/>
            <w:sz w:val="22"/>
            <w:szCs w:val="22"/>
            <w:lang w:val="en-US"/>
          </w:rPr>
          <w:t>https://search.gleif.org/#/record/254900W5B54MDU238V04</w:t>
        </w:r>
      </w:hyperlink>
      <w:r w:rsidRPr="006C6F0A">
        <w:rPr>
          <w:rFonts w:asciiTheme="minorHAnsi" w:hAnsiTheme="minorHAnsi" w:cstheme="minorHAnsi"/>
          <w:color w:val="0E101A"/>
          <w:sz w:val="22"/>
          <w:szCs w:val="22"/>
          <w:lang w:val="en-US"/>
        </w:rPr>
        <w:t> </w:t>
      </w:r>
    </w:p>
    <w:p w14:paraId="3FF198A9"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
    <w:p w14:paraId="327A6BD4" w14:textId="77777777" w:rsidR="006C6F0A" w:rsidRPr="00FB7EF0"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As these examples demonstrate, the LEI reference data includes highly standardized legal entity name, legal form, entity creation date, legal and headquarters address, fund manager, master fund, and umbrella fund relationships</w:t>
      </w:r>
      <w:r w:rsidRPr="00FB7EF0">
        <w:rPr>
          <w:rFonts w:asciiTheme="minorHAnsi" w:hAnsiTheme="minorHAnsi" w:cstheme="minorHAnsi"/>
          <w:color w:val="0E101A"/>
          <w:sz w:val="22"/>
          <w:szCs w:val="22"/>
          <w:lang w:val="en-US"/>
        </w:rPr>
        <w:t xml:space="preserve"> that </w:t>
      </w:r>
      <w:r>
        <w:rPr>
          <w:rFonts w:asciiTheme="minorHAnsi" w:hAnsiTheme="minorHAnsi" w:cstheme="minorHAnsi"/>
          <w:color w:val="0E101A"/>
          <w:sz w:val="22"/>
          <w:szCs w:val="22"/>
          <w:lang w:val="en-US"/>
        </w:rPr>
        <w:t xml:space="preserve">NCAs and </w:t>
      </w:r>
      <w:r w:rsidRPr="00FB7EF0">
        <w:rPr>
          <w:rFonts w:asciiTheme="minorHAnsi" w:hAnsiTheme="minorHAnsi" w:cstheme="minorHAnsi"/>
          <w:color w:val="0E101A"/>
          <w:sz w:val="22"/>
          <w:szCs w:val="22"/>
          <w:lang w:val="en-US"/>
        </w:rPr>
        <w:t>ESMA could leverage</w:t>
      </w:r>
      <w:r>
        <w:rPr>
          <w:rFonts w:asciiTheme="minorHAnsi" w:hAnsiTheme="minorHAnsi" w:cstheme="minorHAnsi"/>
          <w:color w:val="0E101A"/>
          <w:sz w:val="22"/>
          <w:szCs w:val="22"/>
          <w:lang w:val="en-US"/>
        </w:rPr>
        <w:t xml:space="preserve"> by requiring the LEI</w:t>
      </w:r>
      <w:r w:rsidRPr="00FB7EF0">
        <w:rPr>
          <w:rFonts w:asciiTheme="minorHAnsi" w:hAnsiTheme="minorHAnsi" w:cstheme="minorHAnsi"/>
          <w:color w:val="0E101A"/>
          <w:sz w:val="22"/>
          <w:szCs w:val="22"/>
          <w:lang w:val="en-US"/>
        </w:rPr>
        <w:t xml:space="preserve"> in the </w:t>
      </w:r>
      <w:r>
        <w:rPr>
          <w:rFonts w:asciiTheme="minorHAnsi" w:hAnsiTheme="minorHAnsi" w:cstheme="minorHAnsi"/>
          <w:color w:val="0E101A"/>
          <w:sz w:val="22"/>
          <w:szCs w:val="22"/>
          <w:lang w:val="en-US"/>
        </w:rPr>
        <w:t>notification letters</w:t>
      </w:r>
      <w:r w:rsidRPr="00FB7EF0">
        <w:rPr>
          <w:rFonts w:asciiTheme="minorHAnsi" w:hAnsiTheme="minorHAnsi" w:cstheme="minorHAnsi"/>
          <w:color w:val="0E101A"/>
          <w:sz w:val="22"/>
          <w:szCs w:val="22"/>
          <w:lang w:val="en-US"/>
        </w:rPr>
        <w:t xml:space="preserve"> and </w:t>
      </w:r>
      <w:r>
        <w:rPr>
          <w:rFonts w:asciiTheme="minorHAnsi" w:hAnsiTheme="minorHAnsi" w:cstheme="minorHAnsi"/>
          <w:color w:val="0E101A"/>
          <w:sz w:val="22"/>
          <w:szCs w:val="22"/>
          <w:lang w:val="en-US"/>
        </w:rPr>
        <w:t>later analyses.</w:t>
      </w:r>
      <w:r w:rsidRPr="00FB7EF0">
        <w:rPr>
          <w:rFonts w:asciiTheme="minorHAnsi" w:hAnsiTheme="minorHAnsi" w:cstheme="minorHAnsi"/>
          <w:color w:val="0E101A"/>
          <w:sz w:val="22"/>
          <w:szCs w:val="22"/>
          <w:lang w:val="en-US"/>
        </w:rPr>
        <w:t xml:space="preserve"> </w:t>
      </w:r>
    </w:p>
    <w:permEnd w:id="692409660"/>
    <w:p w14:paraId="4E0E31C0" w14:textId="77777777" w:rsidR="00815A98" w:rsidRDefault="00815A98" w:rsidP="00815A98">
      <w:r>
        <w:t>&lt;ESMA_QUESTION_NOTIF_10&gt;</w:t>
      </w:r>
    </w:p>
    <w:p w14:paraId="119780BF" w14:textId="77777777" w:rsidR="00815A98" w:rsidRDefault="00815A98" w:rsidP="00815A98"/>
    <w:p w14:paraId="7C32EBBC" w14:textId="77777777" w:rsidR="00815A98" w:rsidRDefault="00815A98" w:rsidP="00815A98">
      <w:pPr>
        <w:pStyle w:val="Questionstyle"/>
      </w:pPr>
      <w:r>
        <w:t>: As indicated in Section 1 of Part 3 of the template notification letter set out in Annex IV of the draft ITS, AIFMs are required to provide information on the “envisaged marketing strategy in the host Member State in relation to each AIF the marketing of which is intended”. What type of information could you provide in this context, including any type of indicator or supporting document?</w:t>
      </w:r>
    </w:p>
    <w:p w14:paraId="488A8F05" w14:textId="77777777" w:rsidR="00815A98" w:rsidRDefault="00815A98" w:rsidP="00815A98">
      <w:r>
        <w:lastRenderedPageBreak/>
        <w:t>&lt;ESMA_QUESTION_NOTIF_11&gt;</w:t>
      </w:r>
    </w:p>
    <w:p w14:paraId="069D993F" w14:textId="77777777" w:rsidR="00815A98" w:rsidRDefault="00815A98" w:rsidP="00815A98">
      <w:permStart w:id="1124402130" w:edGrp="everyone"/>
      <w:r>
        <w:t>TYPE YOUR TEXT HERE</w:t>
      </w:r>
    </w:p>
    <w:permEnd w:id="1124402130"/>
    <w:p w14:paraId="670CC4F9" w14:textId="77777777" w:rsidR="00815A98" w:rsidRDefault="00815A98" w:rsidP="00815A98">
      <w:r>
        <w:t>&lt;ESMA_QUESTION_NOTIF_11&gt;</w:t>
      </w:r>
    </w:p>
    <w:p w14:paraId="6FED8269" w14:textId="77777777" w:rsidR="00815A98" w:rsidRDefault="00815A98" w:rsidP="00815A98"/>
    <w:p w14:paraId="05B0DCF3" w14:textId="77777777" w:rsidR="00815A98" w:rsidRDefault="00815A98" w:rsidP="00815A98">
      <w:pPr>
        <w:pStyle w:val="Questionstyle"/>
      </w:pPr>
      <w:r>
        <w:t xml:space="preserve">: Please provide feedback on whether information on the envisaged marketing of AIFs in the host Member State would be available, in particular as regards the minimum and maximum capital raising target, the expected duration of the marketing and the revenues treatment? If not, please explain why this information would not be available when notifying the intention to market a given AIF. </w:t>
      </w:r>
    </w:p>
    <w:p w14:paraId="6D1911D8" w14:textId="77777777" w:rsidR="00815A98" w:rsidRDefault="00815A98" w:rsidP="00815A98">
      <w:r>
        <w:t>&lt;ESMA_QUESTION_NOTIF_12&gt;</w:t>
      </w:r>
    </w:p>
    <w:p w14:paraId="75CE74D1" w14:textId="77777777" w:rsidR="00815A98" w:rsidRDefault="00815A98" w:rsidP="00815A98">
      <w:permStart w:id="1902139076" w:edGrp="everyone"/>
      <w:r>
        <w:t>TYPE YOUR TEXT HERE</w:t>
      </w:r>
    </w:p>
    <w:permEnd w:id="1902139076"/>
    <w:p w14:paraId="0C645EC1" w14:textId="77777777" w:rsidR="00815A98" w:rsidRDefault="00815A98" w:rsidP="00815A98">
      <w:r>
        <w:t>&lt;ESMA_QUESTION_NOTIF_12&gt;</w:t>
      </w:r>
    </w:p>
    <w:p w14:paraId="0193CA17" w14:textId="77777777" w:rsidR="00815A98" w:rsidRDefault="00815A98" w:rsidP="00815A98"/>
    <w:p w14:paraId="1DBC7BC5" w14:textId="77777777" w:rsidR="00815A98" w:rsidRDefault="00815A98" w:rsidP="00815A98">
      <w:pPr>
        <w:pStyle w:val="Questionstyle"/>
      </w:pPr>
      <w:r>
        <w:t>: Do you agree with the template notification letter set out in Annex V of the draft ITS? If not, please specify the items for which you foresee a different approach and make alternative proposals.</w:t>
      </w:r>
    </w:p>
    <w:p w14:paraId="62E4FCDF" w14:textId="77777777" w:rsidR="00815A98" w:rsidRDefault="00815A98" w:rsidP="00815A98">
      <w:r>
        <w:t>&lt;ESMA_QUESTION_NOTIF_13&gt;</w:t>
      </w:r>
    </w:p>
    <w:p w14:paraId="150AA02D"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ermStart w:id="2123059104" w:edGrp="everyone"/>
      <w:r w:rsidRPr="006C6F0A">
        <w:rPr>
          <w:rFonts w:asciiTheme="minorHAnsi" w:hAnsiTheme="minorHAnsi" w:cstheme="minorHAnsi"/>
          <w:color w:val="0E101A"/>
          <w:sz w:val="22"/>
          <w:szCs w:val="22"/>
          <w:lang w:val="en-US"/>
        </w:rPr>
        <w:t>The Annex V “Model notification letter to be submitted by an AIFM to the competent authority of its home Member State to manage AIFs established in other Member States under Article 33(2) of Directive 2011/61/EU” requests the AIFM LEI on an if available basis, similar to Annex I, II, III and IV.</w:t>
      </w:r>
    </w:p>
    <w:p w14:paraId="53AF98A4"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p>
    <w:p w14:paraId="127FB18F" w14:textId="77777777" w:rsidR="006C6F0A" w:rsidRPr="006C6F0A" w:rsidRDefault="006C6F0A" w:rsidP="006C6F0A">
      <w:pPr>
        <w:pStyle w:val="NormalWeb"/>
        <w:spacing w:before="0" w:beforeAutospacing="0" w:after="0" w:afterAutospacing="0"/>
        <w:rPr>
          <w:rFonts w:asciiTheme="minorHAnsi" w:hAnsiTheme="minorHAnsi" w:cstheme="minorHAnsi"/>
          <w:color w:val="0E101A"/>
          <w:sz w:val="22"/>
          <w:szCs w:val="22"/>
          <w:lang w:val="en-US"/>
        </w:rPr>
      </w:pPr>
      <w:r w:rsidRPr="006C6F0A">
        <w:rPr>
          <w:rFonts w:asciiTheme="minorHAnsi" w:hAnsiTheme="minorHAnsi" w:cstheme="minorHAnsi"/>
          <w:color w:val="0E101A"/>
          <w:sz w:val="22"/>
          <w:szCs w:val="22"/>
          <w:lang w:val="en-US"/>
        </w:rPr>
        <w:t xml:space="preserve">GLEIF would like to reiterate that from March 2022, master-feeder, umbrella structure and fund management entity relationships have been added to the </w:t>
      </w:r>
      <w:r w:rsidRPr="00FB7EF0">
        <w:rPr>
          <w:rFonts w:asciiTheme="minorHAnsi" w:hAnsiTheme="minorHAnsi" w:cstheme="minorHAnsi"/>
          <w:color w:val="0E101A"/>
          <w:sz w:val="22"/>
          <w:szCs w:val="22"/>
          <w:lang w:val="en-US"/>
        </w:rPr>
        <w:t>Global LEI Repository</w:t>
      </w:r>
      <w:r w:rsidRPr="006C6F0A">
        <w:rPr>
          <w:rFonts w:asciiTheme="minorHAnsi" w:hAnsiTheme="minorHAnsi" w:cstheme="minorHAnsi"/>
          <w:color w:val="0E101A"/>
          <w:sz w:val="22"/>
          <w:szCs w:val="22"/>
          <w:lang w:val="en-US"/>
        </w:rPr>
        <w:t xml:space="preserve"> to facilitate a standardized collection of </w:t>
      </w:r>
      <w:r w:rsidRPr="00FB7EF0">
        <w:rPr>
          <w:rFonts w:asciiTheme="minorHAnsi" w:hAnsiTheme="minorHAnsi" w:cstheme="minorHAnsi"/>
          <w:color w:val="0E101A"/>
          <w:sz w:val="22"/>
          <w:szCs w:val="22"/>
          <w:lang w:val="en-US"/>
        </w:rPr>
        <w:t xml:space="preserve">investment </w:t>
      </w:r>
      <w:r w:rsidRPr="006C6F0A">
        <w:rPr>
          <w:rFonts w:asciiTheme="minorHAnsi" w:hAnsiTheme="minorHAnsi" w:cstheme="minorHAnsi"/>
          <w:color w:val="0E101A"/>
          <w:sz w:val="22"/>
          <w:szCs w:val="22"/>
          <w:lang w:val="en-US"/>
        </w:rPr>
        <w:t>fund relationship information at the global level. Therefore, GLEIF invites ESMA to take advantage of this existing capability within the Global LEI System and take a forward step for standardization of reporting entities with the LEI within the scope of AIFMD and UCITS Directive. </w:t>
      </w:r>
    </w:p>
    <w:permEnd w:id="2123059104"/>
    <w:p w14:paraId="1444163B" w14:textId="77777777" w:rsidR="00815A98" w:rsidRDefault="00815A98" w:rsidP="00815A98">
      <w:r>
        <w:t>&lt;ESMA_QUESTION_NOTIF_13&gt;</w:t>
      </w:r>
    </w:p>
    <w:p w14:paraId="13158278" w14:textId="77777777" w:rsidR="00815A98" w:rsidRDefault="00815A98" w:rsidP="00815A98"/>
    <w:p w14:paraId="3B3AEF70" w14:textId="77777777" w:rsidR="00815A98" w:rsidRPr="00815A98" w:rsidRDefault="00815A98" w:rsidP="00815A98">
      <w:pPr>
        <w:pStyle w:val="Questionstyle"/>
        <w:rPr>
          <w:color w:val="000000"/>
        </w:rPr>
      </w:pPr>
      <w:r>
        <w:t>: What is the anticipated impact from the introduction of the proposed ITS and RTS? Do you expect that the currently used practices, in particular as regards the content of the information provided to NCAs and the models used to notify cross-border marketing or the provision of activities in a host Member State, would need to be changed?</w:t>
      </w:r>
    </w:p>
    <w:p w14:paraId="5F007E37" w14:textId="77777777" w:rsidR="00815A98" w:rsidRDefault="00815A98" w:rsidP="00815A98">
      <w:r>
        <w:lastRenderedPageBreak/>
        <w:t>&lt;ESMA_QUESTION_NOTIF_14&gt;</w:t>
      </w:r>
    </w:p>
    <w:p w14:paraId="30F6FEB7" w14:textId="77777777" w:rsidR="00815A98" w:rsidRDefault="00815A98" w:rsidP="00815A98">
      <w:permStart w:id="14969048" w:edGrp="everyone"/>
      <w:r>
        <w:t>TYPE YOUR TEXT HERE</w:t>
      </w:r>
    </w:p>
    <w:permEnd w:id="14969048"/>
    <w:p w14:paraId="0E967A31" w14:textId="77777777" w:rsidR="00815A98" w:rsidRDefault="00815A98" w:rsidP="00815A98">
      <w:r>
        <w:t>&lt;ESMA_QUESTION_NOTIF_14&gt;</w:t>
      </w:r>
    </w:p>
    <w:p w14:paraId="3DDA56C2" w14:textId="77777777" w:rsidR="00815A98" w:rsidRDefault="00815A98" w:rsidP="00815A98"/>
    <w:p w14:paraId="7C3F29B6" w14:textId="77777777" w:rsidR="00815A98" w:rsidRDefault="00815A98" w:rsidP="00815A98">
      <w:pPr>
        <w:pStyle w:val="Questionstyle"/>
      </w:pPr>
      <w:r>
        <w:t>: What would be the additional costs and benefits of the proposed ITS and RTS? Please provide quantitative figures, where available, in particular in relation to costs of compliance.</w:t>
      </w:r>
    </w:p>
    <w:p w14:paraId="1E303822" w14:textId="77777777" w:rsidR="00815A98" w:rsidRDefault="00815A98" w:rsidP="00815A98">
      <w:r>
        <w:t>&lt;ESMA_QUESTION_NOTIF_15&gt;</w:t>
      </w:r>
    </w:p>
    <w:p w14:paraId="3AE6447F" w14:textId="77777777" w:rsidR="00815A98" w:rsidRDefault="00815A98" w:rsidP="00815A98">
      <w:permStart w:id="1600869357" w:edGrp="everyone"/>
      <w:r>
        <w:t>TYPE YOUR TEXT HERE</w:t>
      </w:r>
    </w:p>
    <w:permEnd w:id="1600869357"/>
    <w:p w14:paraId="2EDE954E" w14:textId="77777777" w:rsidR="00815A98" w:rsidRDefault="00815A98" w:rsidP="00815A98">
      <w:r>
        <w:t>&lt;ESMA_QUESTION_NOTIF_15&gt;</w:t>
      </w:r>
    </w:p>
    <w:p w14:paraId="2C128AA8" w14:textId="77777777" w:rsidR="00815A98" w:rsidRDefault="00815A98" w:rsidP="00815A98"/>
    <w:p w14:paraId="5E5E2725" w14:textId="77777777" w:rsidR="00815A98" w:rsidRDefault="00815A98" w:rsidP="00815A98"/>
    <w:p w14:paraId="2216B794" w14:textId="0B78E546" w:rsidR="006C5997" w:rsidRPr="00010263" w:rsidRDefault="006C5997" w:rsidP="007D6194">
      <w:pPr>
        <w:autoSpaceDE w:val="0"/>
        <w:autoSpaceDN w:val="0"/>
        <w:adjustRightInd w:val="0"/>
        <w:spacing w:after="0" w:line="240" w:lineRule="auto"/>
        <w:rPr>
          <w:i/>
          <w:iCs/>
          <w:sz w:val="20"/>
        </w:rPr>
      </w:pPr>
    </w:p>
    <w:sectPr w:rsidR="006C5997" w:rsidRPr="00010263" w:rsidSect="00793659">
      <w:headerReference w:type="default" r:id="rId30"/>
      <w:footerReference w:type="default" r:id="rId31"/>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0F9F" w14:textId="77777777" w:rsidR="00EE151C" w:rsidRDefault="00EE151C" w:rsidP="007E7997">
      <w:pPr>
        <w:spacing w:line="240" w:lineRule="auto"/>
      </w:pPr>
      <w:r>
        <w:separator/>
      </w:r>
    </w:p>
  </w:endnote>
  <w:endnote w:type="continuationSeparator" w:id="0">
    <w:p w14:paraId="115850EE" w14:textId="77777777" w:rsidR="00EE151C" w:rsidRDefault="00EE151C" w:rsidP="007E7997">
      <w:pPr>
        <w:spacing w:line="240" w:lineRule="auto"/>
      </w:pPr>
      <w:r>
        <w:continuationSeparator/>
      </w:r>
    </w:p>
  </w:endnote>
  <w:endnote w:type="continuationNotice" w:id="1">
    <w:p w14:paraId="2CEE6B3B" w14:textId="77777777" w:rsidR="00EE151C" w:rsidRDefault="00EE1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C6D4" w14:textId="77777777" w:rsidR="000D59A2" w:rsidRDefault="000D5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D20E" w14:textId="77777777" w:rsidR="000D59A2" w:rsidRDefault="000D5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9FC4" w14:textId="48EA3180" w:rsidR="00477A3C" w:rsidRDefault="00913874">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sidR="003C68B7">
      <w:rPr>
        <w:rFonts w:asciiTheme="majorHAnsi" w:hAnsiTheme="majorHAnsi"/>
        <w:color w:val="FFFFFF" w:themeColor="background1"/>
      </w:rPr>
      <w:t>17</w:t>
    </w:r>
    <w:r>
      <w:rPr>
        <w:rFonts w:asciiTheme="majorHAnsi" w:hAnsiTheme="majorHAnsi"/>
        <w:color w:val="FFFFFF" w:themeColor="background1"/>
      </w:rPr>
      <w:t xml:space="preserve"> </w:t>
    </w:r>
    <w:r w:rsidR="003C68B7">
      <w:rPr>
        <w:rFonts w:asciiTheme="majorHAnsi" w:hAnsiTheme="majorHAnsi"/>
        <w:color w:val="FFFFFF" w:themeColor="background1"/>
      </w:rPr>
      <w:t xml:space="preserve">May </w:t>
    </w:r>
    <w:r w:rsidR="00477A3C">
      <w:rPr>
        <w:rFonts w:asciiTheme="majorHAnsi" w:hAnsiTheme="majorHAnsi"/>
        <w:color w:val="FFFFFF" w:themeColor="background1"/>
      </w:rPr>
      <w:t>2022 | ESMA34-45-</w:t>
    </w:r>
    <w:r w:rsidR="00815A98">
      <w:rPr>
        <w:rFonts w:asciiTheme="majorHAnsi" w:hAnsiTheme="majorHAnsi"/>
        <w:color w:val="FFFFFF" w:themeColor="background1"/>
      </w:rPr>
      <w:t>1663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0596038D" w14:textId="4647B997" w:rsidR="00477A3C" w:rsidRDefault="00477A3C"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6982" w14:textId="77777777" w:rsidR="00EE151C" w:rsidRDefault="00EE151C" w:rsidP="007E7997">
      <w:pPr>
        <w:spacing w:line="240" w:lineRule="auto"/>
      </w:pPr>
      <w:r>
        <w:separator/>
      </w:r>
    </w:p>
  </w:footnote>
  <w:footnote w:type="continuationSeparator" w:id="0">
    <w:p w14:paraId="327496E8" w14:textId="77777777" w:rsidR="00EE151C" w:rsidRDefault="00EE151C" w:rsidP="007E7997">
      <w:pPr>
        <w:spacing w:line="240" w:lineRule="auto"/>
      </w:pPr>
      <w:r>
        <w:continuationSeparator/>
      </w:r>
    </w:p>
  </w:footnote>
  <w:footnote w:type="continuationNotice" w:id="1">
    <w:p w14:paraId="258B6DD8" w14:textId="77777777" w:rsidR="00EE151C" w:rsidRDefault="00EE15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655" w14:textId="77777777" w:rsidR="000D59A2" w:rsidRDefault="000D5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D068" w14:textId="77777777" w:rsidR="000D59A2" w:rsidRDefault="000D5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F681" w14:textId="77777777" w:rsidR="00477A3C" w:rsidRDefault="00477A3C">
    <w:pPr>
      <w:pStyle w:val="Header"/>
    </w:pPr>
    <w:r>
      <w:rPr>
        <w:noProof/>
        <w:lang w:val="en-US"/>
      </w:rPr>
      <w:drawing>
        <wp:anchor distT="0" distB="0" distL="114300" distR="114300" simplePos="0" relativeHeight="251658243" behindDoc="0" locked="0" layoutInCell="1" allowOverlap="1" wp14:anchorId="7F274847" wp14:editId="210CD9EF">
          <wp:simplePos x="0" y="0"/>
          <wp:positionH relativeFrom="page">
            <wp:posOffset>366395</wp:posOffset>
          </wp:positionH>
          <wp:positionV relativeFrom="page">
            <wp:posOffset>372745</wp:posOffset>
          </wp:positionV>
          <wp:extent cx="2209800" cy="904875"/>
          <wp:effectExtent l="0" t="0" r="0" b="9525"/>
          <wp:wrapNone/>
          <wp:docPr id="2" name="Picture 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2" behindDoc="1" locked="0" layoutInCell="1" allowOverlap="1" wp14:anchorId="05116F55" wp14:editId="08E8CAA0">
          <wp:simplePos x="0" y="0"/>
          <wp:positionH relativeFrom="page">
            <wp:align>right</wp:align>
          </wp:positionH>
          <wp:positionV relativeFrom="page">
            <wp:align>bottom</wp:align>
          </wp:positionV>
          <wp:extent cx="7560310" cy="6800850"/>
          <wp:effectExtent l="0" t="0" r="2540" b="0"/>
          <wp:wrapNone/>
          <wp:docPr id="3" name="Picture 3"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9F88" w14:textId="77777777" w:rsidR="00477A3C" w:rsidRDefault="00477A3C" w:rsidP="006C5A3D">
    <w:pPr>
      <w:pStyle w:val="Header"/>
      <w:spacing w:after="0"/>
      <w:ind w:left="708"/>
      <w:jc w:val="right"/>
      <w:rPr>
        <w:color w:val="FF0000"/>
      </w:rPr>
    </w:pPr>
  </w:p>
  <w:p w14:paraId="5E8AEFB5" w14:textId="77777777" w:rsidR="00477A3C" w:rsidRDefault="00477A3C" w:rsidP="006C5A3D">
    <w:pPr>
      <w:pStyle w:val="Header"/>
      <w:spacing w:after="0"/>
      <w:ind w:left="708"/>
      <w:jc w:val="right"/>
      <w:rPr>
        <w:color w:val="FF0000"/>
      </w:rPr>
    </w:pPr>
  </w:p>
  <w:p w14:paraId="131AE1A7" w14:textId="77777777" w:rsidR="00477A3C" w:rsidRPr="0037245E" w:rsidRDefault="00477A3C" w:rsidP="006C5A3D">
    <w:pPr>
      <w:pStyle w:val="Header"/>
      <w:spacing w:after="0"/>
      <w:ind w:left="6663"/>
      <w:jc w:val="left"/>
      <w:rPr>
        <w:color w:val="2F5496" w:themeColor="accent5" w:themeShade="BF"/>
        <w:sz w:val="20"/>
      </w:rPr>
    </w:pPr>
    <w:r w:rsidRPr="0037245E">
      <w:rPr>
        <w:color w:val="2F5496" w:themeColor="accent5" w:themeShade="BF"/>
        <w:sz w:val="20"/>
      </w:rPr>
      <w:t>ESMA REGULAR USE</w:t>
    </w:r>
  </w:p>
  <w:p w14:paraId="094F708E" w14:textId="77777777" w:rsidR="00477A3C" w:rsidRPr="00B50534" w:rsidRDefault="00477A3C" w:rsidP="00B50534">
    <w:pPr>
      <w:pStyle w:val="Header"/>
      <w:jc w:val="right"/>
      <w:rPr>
        <w:b/>
        <w:color w:val="FF0000"/>
      </w:rPr>
    </w:pPr>
    <w:r w:rsidRPr="00D73444">
      <w:rPr>
        <w:b/>
        <w:noProof/>
        <w:color w:val="FF0000"/>
        <w:sz w:val="20"/>
        <w:lang w:val="en-US"/>
      </w:rPr>
      <w:drawing>
        <wp:anchor distT="0" distB="0" distL="114300" distR="114300" simplePos="0" relativeHeight="251658241" behindDoc="0" locked="0" layoutInCell="1" allowOverlap="1" wp14:anchorId="1C71E887" wp14:editId="58F2438E">
          <wp:simplePos x="0" y="0"/>
          <wp:positionH relativeFrom="page">
            <wp:posOffset>899795</wp:posOffset>
          </wp:positionH>
          <wp:positionV relativeFrom="page">
            <wp:posOffset>448945</wp:posOffset>
          </wp:positionV>
          <wp:extent cx="561975" cy="561975"/>
          <wp:effectExtent l="0" t="0" r="9525" b="9525"/>
          <wp:wrapNone/>
          <wp:docPr id="51" name="Picture 5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AEB"/>
    <w:multiLevelType w:val="hybridMultilevel"/>
    <w:tmpl w:val="0AA47532"/>
    <w:lvl w:ilvl="0" w:tplc="03AAD0D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77185"/>
    <w:multiLevelType w:val="hybridMultilevel"/>
    <w:tmpl w:val="361C57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D0865"/>
    <w:multiLevelType w:val="hybridMultilevel"/>
    <w:tmpl w:val="4AD42794"/>
    <w:lvl w:ilvl="0" w:tplc="8202107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B4475"/>
    <w:multiLevelType w:val="hybridMultilevel"/>
    <w:tmpl w:val="1BD874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80EB8"/>
    <w:multiLevelType w:val="singleLevel"/>
    <w:tmpl w:val="CB4A6434"/>
    <w:name w:val="Considérant__1"/>
    <w:lvl w:ilvl="0">
      <w:start w:val="1"/>
      <w:numFmt w:val="decimal"/>
      <w:lvlRestart w:val="0"/>
      <w:pStyle w:val="Considrant"/>
      <w:lvlText w:val="(%1)"/>
      <w:lvlJc w:val="left"/>
      <w:pPr>
        <w:tabs>
          <w:tab w:val="num" w:pos="709"/>
        </w:tabs>
        <w:ind w:left="709" w:hanging="709"/>
      </w:pPr>
    </w:lvl>
  </w:abstractNum>
  <w:abstractNum w:abstractNumId="5" w15:restartNumberingAfterBreak="0">
    <w:nsid w:val="1B971993"/>
    <w:multiLevelType w:val="hybridMultilevel"/>
    <w:tmpl w:val="EA660E30"/>
    <w:lvl w:ilvl="0" w:tplc="4D763D08">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B773E"/>
    <w:multiLevelType w:val="hybridMultilevel"/>
    <w:tmpl w:val="7BE8151C"/>
    <w:lvl w:ilvl="0" w:tplc="41D290B8">
      <w:numFmt w:val="bullet"/>
      <w:lvlText w:val="-"/>
      <w:lvlJc w:val="left"/>
      <w:pPr>
        <w:ind w:left="720" w:hanging="360"/>
      </w:pPr>
      <w:rPr>
        <w:rFonts w:ascii="Arial" w:eastAsiaTheme="minorEastAsia"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E3218"/>
    <w:multiLevelType w:val="hybridMultilevel"/>
    <w:tmpl w:val="69FEB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0218CA"/>
    <w:multiLevelType w:val="hybridMultilevel"/>
    <w:tmpl w:val="0B66A2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D181D69"/>
    <w:multiLevelType w:val="hybridMultilevel"/>
    <w:tmpl w:val="0A189E10"/>
    <w:lvl w:ilvl="0" w:tplc="52DE78C0">
      <w:start w:val="1"/>
      <w:numFmt w:val="upp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12" w15:restartNumberingAfterBreak="0">
    <w:nsid w:val="2D8D3DD3"/>
    <w:multiLevelType w:val="hybridMultilevel"/>
    <w:tmpl w:val="9E940F92"/>
    <w:lvl w:ilvl="0" w:tplc="BBB46E7A">
      <w:numFmt w:val="bullet"/>
      <w:pStyle w:val="ListParagraph"/>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01B66"/>
    <w:multiLevelType w:val="multilevel"/>
    <w:tmpl w:val="DFE6305C"/>
    <w:lvl w:ilvl="0">
      <w:start w:val="1"/>
      <w:numFmt w:val="decimal"/>
      <w:lvlText w:val="%1."/>
      <w:lvlJc w:val="left"/>
      <w:pPr>
        <w:ind w:left="720" w:hanging="360"/>
      </w:pPr>
      <w:rPr>
        <w:rFonts w:asciiTheme="minorHAnsi" w:eastAsiaTheme="minorEastAsia" w:hAnsiTheme="minorHAnsi" w:cstheme="minorBidi" w:hint="default"/>
        <w:b/>
        <w:bCs w:val="0"/>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2871EB1"/>
    <w:multiLevelType w:val="hybridMultilevel"/>
    <w:tmpl w:val="9716C664"/>
    <w:lvl w:ilvl="0" w:tplc="8DBA83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2232B"/>
    <w:multiLevelType w:val="hybridMultilevel"/>
    <w:tmpl w:val="BC22008A"/>
    <w:lvl w:ilvl="0" w:tplc="1B468F7C">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4261A85"/>
    <w:multiLevelType w:val="hybridMultilevel"/>
    <w:tmpl w:val="F8AC8362"/>
    <w:lvl w:ilvl="0" w:tplc="83327BE0">
      <w:start w:val="1"/>
      <w:numFmt w:val="decimal"/>
      <w:pStyle w:val="04aNumeration"/>
      <w:suff w:val="space"/>
      <w:lvlText w:val="%1."/>
      <w:lvlJc w:val="left"/>
      <w:pPr>
        <w:ind w:left="284" w:hanging="284"/>
      </w:pPr>
      <w:rPr>
        <w:rFonts w:asciiTheme="majorHAnsi" w:hAnsiTheme="majorHAnsi" w:cstheme="majorHAnsi" w:hint="default"/>
        <w:b w:val="0"/>
        <w:sz w:val="22"/>
        <w:szCs w:val="22"/>
      </w:rPr>
    </w:lvl>
    <w:lvl w:ilvl="1" w:tplc="417C9394">
      <w:start w:val="1"/>
      <w:numFmt w:val="upperLetter"/>
      <w:lvlText w:val="%2."/>
      <w:lvlJc w:val="left"/>
      <w:pPr>
        <w:tabs>
          <w:tab w:val="num" w:pos="1156"/>
        </w:tabs>
        <w:ind w:left="1156" w:hanging="360"/>
      </w:pPr>
      <w:rPr>
        <w:rFonts w:hint="default"/>
        <w:b w:val="0"/>
      </w:rPr>
    </w:lvl>
    <w:lvl w:ilvl="2" w:tplc="0407001B">
      <w:start w:val="1"/>
      <w:numFmt w:val="lowerRoman"/>
      <w:lvlText w:val="%3."/>
      <w:lvlJc w:val="right"/>
      <w:pPr>
        <w:tabs>
          <w:tab w:val="num" w:pos="1876"/>
        </w:tabs>
        <w:ind w:left="1876" w:hanging="180"/>
      </w:pPr>
    </w:lvl>
    <w:lvl w:ilvl="3" w:tplc="0407000F" w:tentative="1">
      <w:start w:val="1"/>
      <w:numFmt w:val="decimal"/>
      <w:lvlText w:val="%4."/>
      <w:lvlJc w:val="left"/>
      <w:pPr>
        <w:tabs>
          <w:tab w:val="num" w:pos="2596"/>
        </w:tabs>
        <w:ind w:left="2596" w:hanging="360"/>
      </w:pPr>
    </w:lvl>
    <w:lvl w:ilvl="4" w:tplc="04070019" w:tentative="1">
      <w:start w:val="1"/>
      <w:numFmt w:val="lowerLetter"/>
      <w:lvlText w:val="%5."/>
      <w:lvlJc w:val="left"/>
      <w:pPr>
        <w:tabs>
          <w:tab w:val="num" w:pos="3316"/>
        </w:tabs>
        <w:ind w:left="3316" w:hanging="360"/>
      </w:pPr>
    </w:lvl>
    <w:lvl w:ilvl="5" w:tplc="0407001B" w:tentative="1">
      <w:start w:val="1"/>
      <w:numFmt w:val="lowerRoman"/>
      <w:lvlText w:val="%6."/>
      <w:lvlJc w:val="right"/>
      <w:pPr>
        <w:tabs>
          <w:tab w:val="num" w:pos="4036"/>
        </w:tabs>
        <w:ind w:left="4036" w:hanging="180"/>
      </w:pPr>
    </w:lvl>
    <w:lvl w:ilvl="6" w:tplc="0407000F" w:tentative="1">
      <w:start w:val="1"/>
      <w:numFmt w:val="decimal"/>
      <w:lvlText w:val="%7."/>
      <w:lvlJc w:val="left"/>
      <w:pPr>
        <w:tabs>
          <w:tab w:val="num" w:pos="4756"/>
        </w:tabs>
        <w:ind w:left="4756" w:hanging="360"/>
      </w:pPr>
    </w:lvl>
    <w:lvl w:ilvl="7" w:tplc="04070019" w:tentative="1">
      <w:start w:val="1"/>
      <w:numFmt w:val="lowerLetter"/>
      <w:lvlText w:val="%8."/>
      <w:lvlJc w:val="left"/>
      <w:pPr>
        <w:tabs>
          <w:tab w:val="num" w:pos="5476"/>
        </w:tabs>
        <w:ind w:left="5476" w:hanging="360"/>
      </w:pPr>
    </w:lvl>
    <w:lvl w:ilvl="8" w:tplc="0407001B" w:tentative="1">
      <w:start w:val="1"/>
      <w:numFmt w:val="lowerRoman"/>
      <w:lvlText w:val="%9."/>
      <w:lvlJc w:val="right"/>
      <w:pPr>
        <w:tabs>
          <w:tab w:val="num" w:pos="6196"/>
        </w:tabs>
        <w:ind w:left="6196" w:hanging="180"/>
      </w:pPr>
    </w:lvl>
  </w:abstractNum>
  <w:abstractNum w:abstractNumId="18" w15:restartNumberingAfterBreak="0">
    <w:nsid w:val="50034B6F"/>
    <w:multiLevelType w:val="hybridMultilevel"/>
    <w:tmpl w:val="674A0674"/>
    <w:lvl w:ilvl="0" w:tplc="A8DCA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62FA5A6D"/>
    <w:multiLevelType w:val="hybridMultilevel"/>
    <w:tmpl w:val="593A9106"/>
    <w:lvl w:ilvl="0" w:tplc="FD5A2474">
      <w:start w:val="1"/>
      <w:numFmt w:val="decimal"/>
      <w:lvlText w:val="%1."/>
      <w:lvlJc w:val="left"/>
      <w:pPr>
        <w:ind w:left="360" w:hanging="360"/>
      </w:pPr>
      <w:rPr>
        <w:rFonts w:hint="default"/>
        <w:b w:val="0"/>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63DD6206"/>
    <w:multiLevelType w:val="hybridMultilevel"/>
    <w:tmpl w:val="EB5CD982"/>
    <w:lvl w:ilvl="0" w:tplc="65CC9C9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AD1101"/>
    <w:multiLevelType w:val="multilevel"/>
    <w:tmpl w:val="647663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3892DFC"/>
    <w:multiLevelType w:val="hybridMultilevel"/>
    <w:tmpl w:val="D8C6C0DE"/>
    <w:lvl w:ilvl="0" w:tplc="19F2990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FC640C"/>
    <w:multiLevelType w:val="hybridMultilevel"/>
    <w:tmpl w:val="5D18DA34"/>
    <w:lvl w:ilvl="0" w:tplc="988CAF9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10338"/>
    <w:multiLevelType w:val="hybridMultilevel"/>
    <w:tmpl w:val="EB361590"/>
    <w:lvl w:ilvl="0" w:tplc="F50EBC2A">
      <w:numFmt w:val="bullet"/>
      <w:lvlText w:val="-"/>
      <w:lvlJc w:val="left"/>
      <w:pPr>
        <w:ind w:left="720" w:hanging="360"/>
      </w:pPr>
      <w:rPr>
        <w:rFonts w:ascii="Verdana" w:eastAsia="Calibri" w:hAnsi="Verdana"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26" w15:restartNumberingAfterBreak="0">
    <w:nsid w:val="7663775A"/>
    <w:multiLevelType w:val="hybridMultilevel"/>
    <w:tmpl w:val="8B22F8CC"/>
    <w:lvl w:ilvl="0" w:tplc="4C54ABE2">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C17FE"/>
    <w:multiLevelType w:val="hybridMultilevel"/>
    <w:tmpl w:val="7B200EB2"/>
    <w:lvl w:ilvl="0" w:tplc="93A48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6710113">
    <w:abstractNumId w:val="8"/>
  </w:num>
  <w:num w:numId="2" w16cid:durableId="1998150622">
    <w:abstractNumId w:val="8"/>
  </w:num>
  <w:num w:numId="3" w16cid:durableId="2014600760">
    <w:abstractNumId w:val="22"/>
  </w:num>
  <w:num w:numId="4" w16cid:durableId="258954840">
    <w:abstractNumId w:val="10"/>
  </w:num>
  <w:num w:numId="5" w16cid:durableId="1744328825">
    <w:abstractNumId w:val="20"/>
  </w:num>
  <w:num w:numId="6" w16cid:durableId="1792361579">
    <w:abstractNumId w:val="7"/>
  </w:num>
  <w:num w:numId="7" w16cid:durableId="1387100776">
    <w:abstractNumId w:val="4"/>
  </w:num>
  <w:num w:numId="8" w16cid:durableId="462387052">
    <w:abstractNumId w:val="17"/>
  </w:num>
  <w:num w:numId="9" w16cid:durableId="741371331">
    <w:abstractNumId w:val="24"/>
  </w:num>
  <w:num w:numId="10" w16cid:durableId="738988169">
    <w:abstractNumId w:val="18"/>
  </w:num>
  <w:num w:numId="11" w16cid:durableId="1602176339">
    <w:abstractNumId w:val="9"/>
  </w:num>
  <w:num w:numId="12" w16cid:durableId="1654681483">
    <w:abstractNumId w:val="12"/>
  </w:num>
  <w:num w:numId="13" w16cid:durableId="972248758">
    <w:abstractNumId w:val="5"/>
  </w:num>
  <w:num w:numId="14" w16cid:durableId="1404184456">
    <w:abstractNumId w:val="13"/>
  </w:num>
  <w:num w:numId="15" w16cid:durableId="681859069">
    <w:abstractNumId w:val="13"/>
  </w:num>
  <w:num w:numId="16" w16cid:durableId="1771125505">
    <w:abstractNumId w:val="13"/>
  </w:num>
  <w:num w:numId="17" w16cid:durableId="1553033535">
    <w:abstractNumId w:val="6"/>
  </w:num>
  <w:num w:numId="18" w16cid:durableId="2024890888">
    <w:abstractNumId w:val="15"/>
  </w:num>
  <w:num w:numId="19" w16cid:durableId="1656690206">
    <w:abstractNumId w:val="1"/>
  </w:num>
  <w:num w:numId="20" w16cid:durableId="492767989">
    <w:abstractNumId w:val="26"/>
  </w:num>
  <w:num w:numId="21" w16cid:durableId="1230731171">
    <w:abstractNumId w:val="25"/>
  </w:num>
  <w:num w:numId="22" w16cid:durableId="113641646">
    <w:abstractNumId w:val="3"/>
  </w:num>
  <w:num w:numId="23" w16cid:durableId="1789398283">
    <w:abstractNumId w:val="2"/>
  </w:num>
  <w:num w:numId="24" w16cid:durableId="628243799">
    <w:abstractNumId w:val="27"/>
  </w:num>
  <w:num w:numId="25" w16cid:durableId="1818525175">
    <w:abstractNumId w:val="21"/>
  </w:num>
  <w:num w:numId="26" w16cid:durableId="2075396685">
    <w:abstractNumId w:val="23"/>
  </w:num>
  <w:num w:numId="27" w16cid:durableId="926889266">
    <w:abstractNumId w:val="0"/>
  </w:num>
  <w:num w:numId="28" w16cid:durableId="560167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60703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49978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14199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removeDateAndTime/>
  <w:proofState w:spelling="clean" w:grammar="clean"/>
  <w:documentProtection w:edit="readOnly" w:enforcement="1" w:cryptProviderType="rsaAES" w:cryptAlgorithmClass="hash" w:cryptAlgorithmType="typeAny" w:cryptAlgorithmSid="14" w:cryptSpinCount="100000" w:hash="a0TbzqAkldGMqovZsL/UmZMrnhIBmdqBN0l04+fDW7pTwv04R4IHywGgA40i0pJ+wJAYjhFrnKXIA/iTA4BnwA==" w:salt="+Kw5zkvdQ20SzmlcRScB6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023F5"/>
    <w:rsid w:val="000000B2"/>
    <w:rsid w:val="000039BF"/>
    <w:rsid w:val="00003C75"/>
    <w:rsid w:val="000047F4"/>
    <w:rsid w:val="00005E9A"/>
    <w:rsid w:val="0000609C"/>
    <w:rsid w:val="00007BED"/>
    <w:rsid w:val="00010263"/>
    <w:rsid w:val="00010C1F"/>
    <w:rsid w:val="00011ADB"/>
    <w:rsid w:val="00011F4E"/>
    <w:rsid w:val="00012D68"/>
    <w:rsid w:val="00014E4B"/>
    <w:rsid w:val="00016535"/>
    <w:rsid w:val="000167D6"/>
    <w:rsid w:val="00017978"/>
    <w:rsid w:val="00017C5C"/>
    <w:rsid w:val="00020300"/>
    <w:rsid w:val="000207E2"/>
    <w:rsid w:val="0002155C"/>
    <w:rsid w:val="00022289"/>
    <w:rsid w:val="00022947"/>
    <w:rsid w:val="000232B2"/>
    <w:rsid w:val="00025915"/>
    <w:rsid w:val="00027406"/>
    <w:rsid w:val="00027BDA"/>
    <w:rsid w:val="00030597"/>
    <w:rsid w:val="00030FB6"/>
    <w:rsid w:val="00033EDA"/>
    <w:rsid w:val="0003651B"/>
    <w:rsid w:val="0003677A"/>
    <w:rsid w:val="00036F40"/>
    <w:rsid w:val="000372BF"/>
    <w:rsid w:val="00037396"/>
    <w:rsid w:val="00037569"/>
    <w:rsid w:val="00041732"/>
    <w:rsid w:val="00043438"/>
    <w:rsid w:val="00044C5A"/>
    <w:rsid w:val="00046044"/>
    <w:rsid w:val="00047BE1"/>
    <w:rsid w:val="00054626"/>
    <w:rsid w:val="0005478F"/>
    <w:rsid w:val="00054D43"/>
    <w:rsid w:val="00054ED3"/>
    <w:rsid w:val="00054F1C"/>
    <w:rsid w:val="00055567"/>
    <w:rsid w:val="0005595D"/>
    <w:rsid w:val="00057486"/>
    <w:rsid w:val="00060633"/>
    <w:rsid w:val="000606D9"/>
    <w:rsid w:val="00060C21"/>
    <w:rsid w:val="00060F16"/>
    <w:rsid w:val="00061153"/>
    <w:rsid w:val="00062039"/>
    <w:rsid w:val="0006219F"/>
    <w:rsid w:val="000626FF"/>
    <w:rsid w:val="00062926"/>
    <w:rsid w:val="000636DE"/>
    <w:rsid w:val="00063E60"/>
    <w:rsid w:val="00063FFA"/>
    <w:rsid w:val="00065A41"/>
    <w:rsid w:val="00065E08"/>
    <w:rsid w:val="000661BB"/>
    <w:rsid w:val="00066A98"/>
    <w:rsid w:val="00070172"/>
    <w:rsid w:val="000713C3"/>
    <w:rsid w:val="00071539"/>
    <w:rsid w:val="00072335"/>
    <w:rsid w:val="00072677"/>
    <w:rsid w:val="00072ADB"/>
    <w:rsid w:val="00074294"/>
    <w:rsid w:val="00074C7C"/>
    <w:rsid w:val="000755AB"/>
    <w:rsid w:val="000755CB"/>
    <w:rsid w:val="00076CB7"/>
    <w:rsid w:val="0007747A"/>
    <w:rsid w:val="00077B67"/>
    <w:rsid w:val="00077C6F"/>
    <w:rsid w:val="00081689"/>
    <w:rsid w:val="0008285C"/>
    <w:rsid w:val="00082886"/>
    <w:rsid w:val="00082D09"/>
    <w:rsid w:val="0008332E"/>
    <w:rsid w:val="00083E63"/>
    <w:rsid w:val="00084AA6"/>
    <w:rsid w:val="00085F6E"/>
    <w:rsid w:val="00086D7F"/>
    <w:rsid w:val="0008782B"/>
    <w:rsid w:val="0009244B"/>
    <w:rsid w:val="00092A5E"/>
    <w:rsid w:val="00093AD5"/>
    <w:rsid w:val="00096AAF"/>
    <w:rsid w:val="00097AFF"/>
    <w:rsid w:val="000A100B"/>
    <w:rsid w:val="000A27FC"/>
    <w:rsid w:val="000A33F3"/>
    <w:rsid w:val="000A3716"/>
    <w:rsid w:val="000A4561"/>
    <w:rsid w:val="000A4A55"/>
    <w:rsid w:val="000A54AC"/>
    <w:rsid w:val="000A5C6F"/>
    <w:rsid w:val="000A671A"/>
    <w:rsid w:val="000A684D"/>
    <w:rsid w:val="000A6A93"/>
    <w:rsid w:val="000B232E"/>
    <w:rsid w:val="000B342E"/>
    <w:rsid w:val="000B4660"/>
    <w:rsid w:val="000B501B"/>
    <w:rsid w:val="000B5D3D"/>
    <w:rsid w:val="000B7590"/>
    <w:rsid w:val="000B7937"/>
    <w:rsid w:val="000B7D14"/>
    <w:rsid w:val="000C05C0"/>
    <w:rsid w:val="000C0CE0"/>
    <w:rsid w:val="000C1757"/>
    <w:rsid w:val="000C3176"/>
    <w:rsid w:val="000C44E0"/>
    <w:rsid w:val="000C4636"/>
    <w:rsid w:val="000C4B31"/>
    <w:rsid w:val="000C4B9D"/>
    <w:rsid w:val="000C6F09"/>
    <w:rsid w:val="000C785B"/>
    <w:rsid w:val="000C7927"/>
    <w:rsid w:val="000D1038"/>
    <w:rsid w:val="000D1D52"/>
    <w:rsid w:val="000D1D78"/>
    <w:rsid w:val="000D2656"/>
    <w:rsid w:val="000D2894"/>
    <w:rsid w:val="000D3AC3"/>
    <w:rsid w:val="000D3DA7"/>
    <w:rsid w:val="000D59A2"/>
    <w:rsid w:val="000D5AC4"/>
    <w:rsid w:val="000D728B"/>
    <w:rsid w:val="000E03BE"/>
    <w:rsid w:val="000E12F3"/>
    <w:rsid w:val="000E1A43"/>
    <w:rsid w:val="000E3BB6"/>
    <w:rsid w:val="000E3E5E"/>
    <w:rsid w:val="000E4050"/>
    <w:rsid w:val="000E46B4"/>
    <w:rsid w:val="000E704E"/>
    <w:rsid w:val="000E78EA"/>
    <w:rsid w:val="000E79BA"/>
    <w:rsid w:val="000F2DCB"/>
    <w:rsid w:val="000F4146"/>
    <w:rsid w:val="000F44C3"/>
    <w:rsid w:val="000F6BB6"/>
    <w:rsid w:val="000F6EE6"/>
    <w:rsid w:val="000F7FAB"/>
    <w:rsid w:val="001007EE"/>
    <w:rsid w:val="00101104"/>
    <w:rsid w:val="0010231F"/>
    <w:rsid w:val="00102F8A"/>
    <w:rsid w:val="00103CA4"/>
    <w:rsid w:val="00103F20"/>
    <w:rsid w:val="001046BA"/>
    <w:rsid w:val="00105599"/>
    <w:rsid w:val="001058C3"/>
    <w:rsid w:val="00106177"/>
    <w:rsid w:val="0010652B"/>
    <w:rsid w:val="00107425"/>
    <w:rsid w:val="001141FF"/>
    <w:rsid w:val="00114A73"/>
    <w:rsid w:val="00114FCF"/>
    <w:rsid w:val="001151A2"/>
    <w:rsid w:val="001157EC"/>
    <w:rsid w:val="00115A7C"/>
    <w:rsid w:val="00116E1D"/>
    <w:rsid w:val="00117BB0"/>
    <w:rsid w:val="00117EEE"/>
    <w:rsid w:val="00120533"/>
    <w:rsid w:val="00122336"/>
    <w:rsid w:val="00122B0E"/>
    <w:rsid w:val="00122F59"/>
    <w:rsid w:val="00122F84"/>
    <w:rsid w:val="0012309B"/>
    <w:rsid w:val="00126653"/>
    <w:rsid w:val="0012666C"/>
    <w:rsid w:val="001266AF"/>
    <w:rsid w:val="00127969"/>
    <w:rsid w:val="00127EE0"/>
    <w:rsid w:val="001307B2"/>
    <w:rsid w:val="00130B06"/>
    <w:rsid w:val="00130EF9"/>
    <w:rsid w:val="0013175F"/>
    <w:rsid w:val="00132864"/>
    <w:rsid w:val="00132BB5"/>
    <w:rsid w:val="00133B57"/>
    <w:rsid w:val="00133D43"/>
    <w:rsid w:val="00134C33"/>
    <w:rsid w:val="00134CE5"/>
    <w:rsid w:val="00137124"/>
    <w:rsid w:val="00137701"/>
    <w:rsid w:val="001408B3"/>
    <w:rsid w:val="00140B02"/>
    <w:rsid w:val="00141B2D"/>
    <w:rsid w:val="00142C74"/>
    <w:rsid w:val="00144AAD"/>
    <w:rsid w:val="001455BC"/>
    <w:rsid w:val="00145B4B"/>
    <w:rsid w:val="00147857"/>
    <w:rsid w:val="001504A2"/>
    <w:rsid w:val="0015056C"/>
    <w:rsid w:val="00150BC5"/>
    <w:rsid w:val="0015131B"/>
    <w:rsid w:val="001515D0"/>
    <w:rsid w:val="00153E6B"/>
    <w:rsid w:val="00154734"/>
    <w:rsid w:val="001565B0"/>
    <w:rsid w:val="00157706"/>
    <w:rsid w:val="00157A93"/>
    <w:rsid w:val="001600CE"/>
    <w:rsid w:val="00160B39"/>
    <w:rsid w:val="0016381B"/>
    <w:rsid w:val="00164717"/>
    <w:rsid w:val="001658A7"/>
    <w:rsid w:val="00166A68"/>
    <w:rsid w:val="001704EF"/>
    <w:rsid w:val="00170A73"/>
    <w:rsid w:val="00172460"/>
    <w:rsid w:val="00172EC8"/>
    <w:rsid w:val="00173365"/>
    <w:rsid w:val="00173549"/>
    <w:rsid w:val="00173DFA"/>
    <w:rsid w:val="001750D4"/>
    <w:rsid w:val="001752CF"/>
    <w:rsid w:val="00175D83"/>
    <w:rsid w:val="0017756C"/>
    <w:rsid w:val="00177CDB"/>
    <w:rsid w:val="00180A1E"/>
    <w:rsid w:val="00181464"/>
    <w:rsid w:val="00181D80"/>
    <w:rsid w:val="001820CD"/>
    <w:rsid w:val="001822AE"/>
    <w:rsid w:val="00185595"/>
    <w:rsid w:val="001872FE"/>
    <w:rsid w:val="0018735E"/>
    <w:rsid w:val="00190ACC"/>
    <w:rsid w:val="001922BB"/>
    <w:rsid w:val="0019401E"/>
    <w:rsid w:val="00194179"/>
    <w:rsid w:val="001942F6"/>
    <w:rsid w:val="00194440"/>
    <w:rsid w:val="00194565"/>
    <w:rsid w:val="00194D5C"/>
    <w:rsid w:val="00194EDA"/>
    <w:rsid w:val="00196498"/>
    <w:rsid w:val="001A050C"/>
    <w:rsid w:val="001A5826"/>
    <w:rsid w:val="001A5DD2"/>
    <w:rsid w:val="001A7FC2"/>
    <w:rsid w:val="001B13B2"/>
    <w:rsid w:val="001B1765"/>
    <w:rsid w:val="001B1A46"/>
    <w:rsid w:val="001B1DC1"/>
    <w:rsid w:val="001B2151"/>
    <w:rsid w:val="001B2B78"/>
    <w:rsid w:val="001B33B3"/>
    <w:rsid w:val="001B38EF"/>
    <w:rsid w:val="001B39C8"/>
    <w:rsid w:val="001B4062"/>
    <w:rsid w:val="001B4996"/>
    <w:rsid w:val="001B5942"/>
    <w:rsid w:val="001B5BAC"/>
    <w:rsid w:val="001B5EF2"/>
    <w:rsid w:val="001B6F56"/>
    <w:rsid w:val="001C092A"/>
    <w:rsid w:val="001C23E6"/>
    <w:rsid w:val="001C23FA"/>
    <w:rsid w:val="001C2FDB"/>
    <w:rsid w:val="001C3036"/>
    <w:rsid w:val="001C69F1"/>
    <w:rsid w:val="001D0DDC"/>
    <w:rsid w:val="001D2A6B"/>
    <w:rsid w:val="001D3207"/>
    <w:rsid w:val="001D4781"/>
    <w:rsid w:val="001D552A"/>
    <w:rsid w:val="001D6C8B"/>
    <w:rsid w:val="001E1CB6"/>
    <w:rsid w:val="001E1F71"/>
    <w:rsid w:val="001E45F8"/>
    <w:rsid w:val="001E4B63"/>
    <w:rsid w:val="001E4E5E"/>
    <w:rsid w:val="001E5C63"/>
    <w:rsid w:val="001E628A"/>
    <w:rsid w:val="001E681A"/>
    <w:rsid w:val="001E6A4B"/>
    <w:rsid w:val="001F02E0"/>
    <w:rsid w:val="001F11D0"/>
    <w:rsid w:val="001F1900"/>
    <w:rsid w:val="001F29E5"/>
    <w:rsid w:val="001F4A0D"/>
    <w:rsid w:val="001F4A7E"/>
    <w:rsid w:val="001F58F1"/>
    <w:rsid w:val="001F5A99"/>
    <w:rsid w:val="001F6458"/>
    <w:rsid w:val="001F746A"/>
    <w:rsid w:val="001F7985"/>
    <w:rsid w:val="001F7B1D"/>
    <w:rsid w:val="00201EF1"/>
    <w:rsid w:val="0020281F"/>
    <w:rsid w:val="002043F1"/>
    <w:rsid w:val="0020466B"/>
    <w:rsid w:val="00206902"/>
    <w:rsid w:val="00210BE5"/>
    <w:rsid w:val="0021101C"/>
    <w:rsid w:val="002111B0"/>
    <w:rsid w:val="00211788"/>
    <w:rsid w:val="00212190"/>
    <w:rsid w:val="00212882"/>
    <w:rsid w:val="0021357A"/>
    <w:rsid w:val="0021496C"/>
    <w:rsid w:val="00214973"/>
    <w:rsid w:val="0021548E"/>
    <w:rsid w:val="00215BE7"/>
    <w:rsid w:val="00216A23"/>
    <w:rsid w:val="00216C4B"/>
    <w:rsid w:val="00217CA7"/>
    <w:rsid w:val="002239A8"/>
    <w:rsid w:val="00223D2C"/>
    <w:rsid w:val="002241EC"/>
    <w:rsid w:val="00224AA0"/>
    <w:rsid w:val="00225858"/>
    <w:rsid w:val="00226066"/>
    <w:rsid w:val="00226C23"/>
    <w:rsid w:val="0023232A"/>
    <w:rsid w:val="002323A6"/>
    <w:rsid w:val="0023345F"/>
    <w:rsid w:val="00235753"/>
    <w:rsid w:val="00235A80"/>
    <w:rsid w:val="00235E4A"/>
    <w:rsid w:val="00236013"/>
    <w:rsid w:val="00237314"/>
    <w:rsid w:val="00237DA4"/>
    <w:rsid w:val="00240249"/>
    <w:rsid w:val="00240BE4"/>
    <w:rsid w:val="00241753"/>
    <w:rsid w:val="00243C4A"/>
    <w:rsid w:val="00244625"/>
    <w:rsid w:val="00244E63"/>
    <w:rsid w:val="00245FE5"/>
    <w:rsid w:val="0024657E"/>
    <w:rsid w:val="00246FCE"/>
    <w:rsid w:val="0024721F"/>
    <w:rsid w:val="00247B2E"/>
    <w:rsid w:val="002505FB"/>
    <w:rsid w:val="002518DE"/>
    <w:rsid w:val="002530DD"/>
    <w:rsid w:val="002534B2"/>
    <w:rsid w:val="00254153"/>
    <w:rsid w:val="00254A1A"/>
    <w:rsid w:val="00254AF1"/>
    <w:rsid w:val="0025500C"/>
    <w:rsid w:val="002574D1"/>
    <w:rsid w:val="002611F1"/>
    <w:rsid w:val="00263283"/>
    <w:rsid w:val="00263829"/>
    <w:rsid w:val="00263B6B"/>
    <w:rsid w:val="00263D90"/>
    <w:rsid w:val="00264F7B"/>
    <w:rsid w:val="00266173"/>
    <w:rsid w:val="00266431"/>
    <w:rsid w:val="00267014"/>
    <w:rsid w:val="00270C7C"/>
    <w:rsid w:val="00271913"/>
    <w:rsid w:val="00272B68"/>
    <w:rsid w:val="00274417"/>
    <w:rsid w:val="00274A5B"/>
    <w:rsid w:val="0027575B"/>
    <w:rsid w:val="00277F24"/>
    <w:rsid w:val="002820C0"/>
    <w:rsid w:val="0028263A"/>
    <w:rsid w:val="00285251"/>
    <w:rsid w:val="00285530"/>
    <w:rsid w:val="0028602B"/>
    <w:rsid w:val="002873C3"/>
    <w:rsid w:val="002907BF"/>
    <w:rsid w:val="002907EA"/>
    <w:rsid w:val="00291036"/>
    <w:rsid w:val="002922BB"/>
    <w:rsid w:val="00292A6A"/>
    <w:rsid w:val="002931EB"/>
    <w:rsid w:val="002938A9"/>
    <w:rsid w:val="00294B3F"/>
    <w:rsid w:val="00295936"/>
    <w:rsid w:val="00297A26"/>
    <w:rsid w:val="002A15D6"/>
    <w:rsid w:val="002A34BE"/>
    <w:rsid w:val="002A3A88"/>
    <w:rsid w:val="002A4F68"/>
    <w:rsid w:val="002A515B"/>
    <w:rsid w:val="002A572E"/>
    <w:rsid w:val="002A5F9F"/>
    <w:rsid w:val="002A69C2"/>
    <w:rsid w:val="002A7EDE"/>
    <w:rsid w:val="002B06CD"/>
    <w:rsid w:val="002B075F"/>
    <w:rsid w:val="002B1220"/>
    <w:rsid w:val="002B2E88"/>
    <w:rsid w:val="002B3020"/>
    <w:rsid w:val="002B313B"/>
    <w:rsid w:val="002B3599"/>
    <w:rsid w:val="002B4487"/>
    <w:rsid w:val="002B59E5"/>
    <w:rsid w:val="002B64FC"/>
    <w:rsid w:val="002B714C"/>
    <w:rsid w:val="002B742F"/>
    <w:rsid w:val="002C00BF"/>
    <w:rsid w:val="002C17AA"/>
    <w:rsid w:val="002C2404"/>
    <w:rsid w:val="002C2839"/>
    <w:rsid w:val="002C358D"/>
    <w:rsid w:val="002C3FC4"/>
    <w:rsid w:val="002C43B2"/>
    <w:rsid w:val="002C449E"/>
    <w:rsid w:val="002C44CF"/>
    <w:rsid w:val="002C4BD0"/>
    <w:rsid w:val="002C5B40"/>
    <w:rsid w:val="002C6CC9"/>
    <w:rsid w:val="002C7245"/>
    <w:rsid w:val="002C755B"/>
    <w:rsid w:val="002C786C"/>
    <w:rsid w:val="002D04DD"/>
    <w:rsid w:val="002D0F6E"/>
    <w:rsid w:val="002D1312"/>
    <w:rsid w:val="002D1728"/>
    <w:rsid w:val="002D1CE1"/>
    <w:rsid w:val="002D3949"/>
    <w:rsid w:val="002D45CB"/>
    <w:rsid w:val="002D45D3"/>
    <w:rsid w:val="002D557C"/>
    <w:rsid w:val="002D5621"/>
    <w:rsid w:val="002D5643"/>
    <w:rsid w:val="002D7DFF"/>
    <w:rsid w:val="002E0116"/>
    <w:rsid w:val="002E0EEB"/>
    <w:rsid w:val="002E0F2F"/>
    <w:rsid w:val="002E1C11"/>
    <w:rsid w:val="002E2F66"/>
    <w:rsid w:val="002E366E"/>
    <w:rsid w:val="002E4247"/>
    <w:rsid w:val="002E4410"/>
    <w:rsid w:val="002F06EA"/>
    <w:rsid w:val="002F1919"/>
    <w:rsid w:val="002F1EC4"/>
    <w:rsid w:val="002F30E1"/>
    <w:rsid w:val="002F36A9"/>
    <w:rsid w:val="002F432F"/>
    <w:rsid w:val="002F49DE"/>
    <w:rsid w:val="002F640C"/>
    <w:rsid w:val="002F7789"/>
    <w:rsid w:val="00300C6E"/>
    <w:rsid w:val="00301956"/>
    <w:rsid w:val="0030342F"/>
    <w:rsid w:val="003052A4"/>
    <w:rsid w:val="003052D9"/>
    <w:rsid w:val="003054BF"/>
    <w:rsid w:val="00306CF7"/>
    <w:rsid w:val="00310B16"/>
    <w:rsid w:val="00311CD0"/>
    <w:rsid w:val="00314117"/>
    <w:rsid w:val="003145BB"/>
    <w:rsid w:val="003153B4"/>
    <w:rsid w:val="00315C02"/>
    <w:rsid w:val="003165A9"/>
    <w:rsid w:val="00317800"/>
    <w:rsid w:val="00317EDF"/>
    <w:rsid w:val="00320024"/>
    <w:rsid w:val="00320A16"/>
    <w:rsid w:val="00320EE0"/>
    <w:rsid w:val="00322DAB"/>
    <w:rsid w:val="00325AB8"/>
    <w:rsid w:val="00325E46"/>
    <w:rsid w:val="003264B1"/>
    <w:rsid w:val="003279E7"/>
    <w:rsid w:val="00330AD2"/>
    <w:rsid w:val="00331EA9"/>
    <w:rsid w:val="0033324D"/>
    <w:rsid w:val="00333F52"/>
    <w:rsid w:val="00337B57"/>
    <w:rsid w:val="00340617"/>
    <w:rsid w:val="003410E2"/>
    <w:rsid w:val="00341481"/>
    <w:rsid w:val="00341D9A"/>
    <w:rsid w:val="00342243"/>
    <w:rsid w:val="003428D7"/>
    <w:rsid w:val="00342FAA"/>
    <w:rsid w:val="003434E9"/>
    <w:rsid w:val="00343823"/>
    <w:rsid w:val="003439AF"/>
    <w:rsid w:val="00344A29"/>
    <w:rsid w:val="003454ED"/>
    <w:rsid w:val="00345926"/>
    <w:rsid w:val="003467ED"/>
    <w:rsid w:val="00346BEF"/>
    <w:rsid w:val="00350636"/>
    <w:rsid w:val="00351D5E"/>
    <w:rsid w:val="003536D8"/>
    <w:rsid w:val="00353719"/>
    <w:rsid w:val="00354173"/>
    <w:rsid w:val="00355951"/>
    <w:rsid w:val="00355DEF"/>
    <w:rsid w:val="003567E4"/>
    <w:rsid w:val="003570D7"/>
    <w:rsid w:val="00360859"/>
    <w:rsid w:val="00360B94"/>
    <w:rsid w:val="003618B8"/>
    <w:rsid w:val="00363CC3"/>
    <w:rsid w:val="0036452C"/>
    <w:rsid w:val="00364CFE"/>
    <w:rsid w:val="003653CA"/>
    <w:rsid w:val="00366D42"/>
    <w:rsid w:val="00367229"/>
    <w:rsid w:val="00367813"/>
    <w:rsid w:val="0036788E"/>
    <w:rsid w:val="00367C65"/>
    <w:rsid w:val="0037042D"/>
    <w:rsid w:val="00371A09"/>
    <w:rsid w:val="0037245E"/>
    <w:rsid w:val="0037336B"/>
    <w:rsid w:val="003756FD"/>
    <w:rsid w:val="00375C4B"/>
    <w:rsid w:val="00376D4A"/>
    <w:rsid w:val="00377C21"/>
    <w:rsid w:val="00377C7B"/>
    <w:rsid w:val="00382233"/>
    <w:rsid w:val="003827E9"/>
    <w:rsid w:val="00382A88"/>
    <w:rsid w:val="003844E7"/>
    <w:rsid w:val="00386FA1"/>
    <w:rsid w:val="00387A1F"/>
    <w:rsid w:val="003902D9"/>
    <w:rsid w:val="003904EC"/>
    <w:rsid w:val="003908BD"/>
    <w:rsid w:val="00390A25"/>
    <w:rsid w:val="00391097"/>
    <w:rsid w:val="00391A45"/>
    <w:rsid w:val="00391CAA"/>
    <w:rsid w:val="00392AF1"/>
    <w:rsid w:val="00393491"/>
    <w:rsid w:val="0039525E"/>
    <w:rsid w:val="00396D00"/>
    <w:rsid w:val="00396F55"/>
    <w:rsid w:val="003A039C"/>
    <w:rsid w:val="003A089E"/>
    <w:rsid w:val="003A2FBD"/>
    <w:rsid w:val="003A32EF"/>
    <w:rsid w:val="003A36AF"/>
    <w:rsid w:val="003A5D8D"/>
    <w:rsid w:val="003A5FFB"/>
    <w:rsid w:val="003A643D"/>
    <w:rsid w:val="003A7186"/>
    <w:rsid w:val="003A774C"/>
    <w:rsid w:val="003A77F7"/>
    <w:rsid w:val="003A7EB1"/>
    <w:rsid w:val="003B0518"/>
    <w:rsid w:val="003B1335"/>
    <w:rsid w:val="003B3410"/>
    <w:rsid w:val="003B4708"/>
    <w:rsid w:val="003B4757"/>
    <w:rsid w:val="003B56AC"/>
    <w:rsid w:val="003B56C7"/>
    <w:rsid w:val="003B6092"/>
    <w:rsid w:val="003B687F"/>
    <w:rsid w:val="003B71C0"/>
    <w:rsid w:val="003C0430"/>
    <w:rsid w:val="003C0CAD"/>
    <w:rsid w:val="003C1077"/>
    <w:rsid w:val="003C2373"/>
    <w:rsid w:val="003C2C17"/>
    <w:rsid w:val="003C4234"/>
    <w:rsid w:val="003C4348"/>
    <w:rsid w:val="003C43A0"/>
    <w:rsid w:val="003C4EB5"/>
    <w:rsid w:val="003C5F0E"/>
    <w:rsid w:val="003C68B7"/>
    <w:rsid w:val="003C7031"/>
    <w:rsid w:val="003C724B"/>
    <w:rsid w:val="003C7883"/>
    <w:rsid w:val="003D1A3C"/>
    <w:rsid w:val="003D3164"/>
    <w:rsid w:val="003D33CA"/>
    <w:rsid w:val="003D4950"/>
    <w:rsid w:val="003D5594"/>
    <w:rsid w:val="003D7455"/>
    <w:rsid w:val="003D7677"/>
    <w:rsid w:val="003E0105"/>
    <w:rsid w:val="003E0684"/>
    <w:rsid w:val="003E3EF0"/>
    <w:rsid w:val="003E3F01"/>
    <w:rsid w:val="003E57C3"/>
    <w:rsid w:val="003E5BD9"/>
    <w:rsid w:val="003E5DFE"/>
    <w:rsid w:val="003E7892"/>
    <w:rsid w:val="003E7CBF"/>
    <w:rsid w:val="003E7F75"/>
    <w:rsid w:val="003F005E"/>
    <w:rsid w:val="003F1422"/>
    <w:rsid w:val="003F2561"/>
    <w:rsid w:val="003F27AF"/>
    <w:rsid w:val="003F39B1"/>
    <w:rsid w:val="003F4F6E"/>
    <w:rsid w:val="003F592C"/>
    <w:rsid w:val="00401398"/>
    <w:rsid w:val="00401F3F"/>
    <w:rsid w:val="00410944"/>
    <w:rsid w:val="004113C1"/>
    <w:rsid w:val="00414098"/>
    <w:rsid w:val="0041593A"/>
    <w:rsid w:val="0041673D"/>
    <w:rsid w:val="00416FCC"/>
    <w:rsid w:val="004175EF"/>
    <w:rsid w:val="00417A04"/>
    <w:rsid w:val="0042054B"/>
    <w:rsid w:val="004207CB"/>
    <w:rsid w:val="00423AAA"/>
    <w:rsid w:val="00424573"/>
    <w:rsid w:val="00427211"/>
    <w:rsid w:val="0042770C"/>
    <w:rsid w:val="00427DCB"/>
    <w:rsid w:val="00430054"/>
    <w:rsid w:val="004301EC"/>
    <w:rsid w:val="00430F31"/>
    <w:rsid w:val="00434000"/>
    <w:rsid w:val="00435FE9"/>
    <w:rsid w:val="00436847"/>
    <w:rsid w:val="00436F3D"/>
    <w:rsid w:val="00440C13"/>
    <w:rsid w:val="00443DF0"/>
    <w:rsid w:val="00445696"/>
    <w:rsid w:val="0045045F"/>
    <w:rsid w:val="00450BA8"/>
    <w:rsid w:val="00452F6B"/>
    <w:rsid w:val="0045355D"/>
    <w:rsid w:val="004545ED"/>
    <w:rsid w:val="00454849"/>
    <w:rsid w:val="00454AEA"/>
    <w:rsid w:val="00454B7E"/>
    <w:rsid w:val="00456C28"/>
    <w:rsid w:val="00456E23"/>
    <w:rsid w:val="00462736"/>
    <w:rsid w:val="0046370F"/>
    <w:rsid w:val="004638FB"/>
    <w:rsid w:val="00464FE2"/>
    <w:rsid w:val="0046566E"/>
    <w:rsid w:val="004660AB"/>
    <w:rsid w:val="0046665C"/>
    <w:rsid w:val="00466C0E"/>
    <w:rsid w:val="0046734D"/>
    <w:rsid w:val="004678F9"/>
    <w:rsid w:val="0047027A"/>
    <w:rsid w:val="004703BF"/>
    <w:rsid w:val="004708B5"/>
    <w:rsid w:val="004715CB"/>
    <w:rsid w:val="004722A4"/>
    <w:rsid w:val="00472CAC"/>
    <w:rsid w:val="00474776"/>
    <w:rsid w:val="0047624D"/>
    <w:rsid w:val="00476F5A"/>
    <w:rsid w:val="00477447"/>
    <w:rsid w:val="004774EF"/>
    <w:rsid w:val="004776E7"/>
    <w:rsid w:val="00477A3C"/>
    <w:rsid w:val="0048000F"/>
    <w:rsid w:val="004838C8"/>
    <w:rsid w:val="00484F34"/>
    <w:rsid w:val="00487D08"/>
    <w:rsid w:val="00491E2A"/>
    <w:rsid w:val="0049293D"/>
    <w:rsid w:val="00495123"/>
    <w:rsid w:val="004962BE"/>
    <w:rsid w:val="004A0F11"/>
    <w:rsid w:val="004A130D"/>
    <w:rsid w:val="004A1432"/>
    <w:rsid w:val="004A33CF"/>
    <w:rsid w:val="004A4532"/>
    <w:rsid w:val="004A4893"/>
    <w:rsid w:val="004A5C58"/>
    <w:rsid w:val="004B02E0"/>
    <w:rsid w:val="004B0889"/>
    <w:rsid w:val="004B1042"/>
    <w:rsid w:val="004B1AE7"/>
    <w:rsid w:val="004B1CCB"/>
    <w:rsid w:val="004B2295"/>
    <w:rsid w:val="004B2CE4"/>
    <w:rsid w:val="004B5758"/>
    <w:rsid w:val="004B5EDA"/>
    <w:rsid w:val="004B5F38"/>
    <w:rsid w:val="004B6A7C"/>
    <w:rsid w:val="004B7C03"/>
    <w:rsid w:val="004B7F4E"/>
    <w:rsid w:val="004C0CCD"/>
    <w:rsid w:val="004C2374"/>
    <w:rsid w:val="004C2B04"/>
    <w:rsid w:val="004C36C0"/>
    <w:rsid w:val="004C5E4C"/>
    <w:rsid w:val="004C758A"/>
    <w:rsid w:val="004C7BF1"/>
    <w:rsid w:val="004C7DDA"/>
    <w:rsid w:val="004C7EC0"/>
    <w:rsid w:val="004D0A11"/>
    <w:rsid w:val="004D1D5E"/>
    <w:rsid w:val="004D2826"/>
    <w:rsid w:val="004D2D31"/>
    <w:rsid w:val="004D35FF"/>
    <w:rsid w:val="004D3B29"/>
    <w:rsid w:val="004D4D38"/>
    <w:rsid w:val="004D514E"/>
    <w:rsid w:val="004D5177"/>
    <w:rsid w:val="004D5C58"/>
    <w:rsid w:val="004D62D6"/>
    <w:rsid w:val="004E0528"/>
    <w:rsid w:val="004E0620"/>
    <w:rsid w:val="004E0E34"/>
    <w:rsid w:val="004E11A5"/>
    <w:rsid w:val="004E120D"/>
    <w:rsid w:val="004E456E"/>
    <w:rsid w:val="004E6837"/>
    <w:rsid w:val="004E6DE7"/>
    <w:rsid w:val="004F084A"/>
    <w:rsid w:val="004F0969"/>
    <w:rsid w:val="004F1295"/>
    <w:rsid w:val="004F2E66"/>
    <w:rsid w:val="004F4E2F"/>
    <w:rsid w:val="004F62EE"/>
    <w:rsid w:val="004F69A6"/>
    <w:rsid w:val="005005E0"/>
    <w:rsid w:val="0050113F"/>
    <w:rsid w:val="00501312"/>
    <w:rsid w:val="005041DF"/>
    <w:rsid w:val="005046C3"/>
    <w:rsid w:val="00505FB5"/>
    <w:rsid w:val="0050676C"/>
    <w:rsid w:val="00506D09"/>
    <w:rsid w:val="00507EE1"/>
    <w:rsid w:val="00511E0D"/>
    <w:rsid w:val="00513190"/>
    <w:rsid w:val="00513F39"/>
    <w:rsid w:val="00514790"/>
    <w:rsid w:val="00516A0C"/>
    <w:rsid w:val="0051720B"/>
    <w:rsid w:val="00517468"/>
    <w:rsid w:val="00523C53"/>
    <w:rsid w:val="00523E88"/>
    <w:rsid w:val="00524F92"/>
    <w:rsid w:val="00525BED"/>
    <w:rsid w:val="00526E5D"/>
    <w:rsid w:val="00526F08"/>
    <w:rsid w:val="005272C1"/>
    <w:rsid w:val="005306D2"/>
    <w:rsid w:val="00530FB4"/>
    <w:rsid w:val="00533192"/>
    <w:rsid w:val="00534079"/>
    <w:rsid w:val="00537597"/>
    <w:rsid w:val="00537625"/>
    <w:rsid w:val="00537927"/>
    <w:rsid w:val="00541729"/>
    <w:rsid w:val="00541F37"/>
    <w:rsid w:val="00543602"/>
    <w:rsid w:val="0054368E"/>
    <w:rsid w:val="00544A25"/>
    <w:rsid w:val="00545B3D"/>
    <w:rsid w:val="00545C0B"/>
    <w:rsid w:val="0055003A"/>
    <w:rsid w:val="00550E39"/>
    <w:rsid w:val="00551714"/>
    <w:rsid w:val="00552FD6"/>
    <w:rsid w:val="00553060"/>
    <w:rsid w:val="00553577"/>
    <w:rsid w:val="00553AD2"/>
    <w:rsid w:val="005540DF"/>
    <w:rsid w:val="00555A3F"/>
    <w:rsid w:val="0055610A"/>
    <w:rsid w:val="00560141"/>
    <w:rsid w:val="00561EF5"/>
    <w:rsid w:val="00562446"/>
    <w:rsid w:val="005630D5"/>
    <w:rsid w:val="00563E8F"/>
    <w:rsid w:val="00564EFB"/>
    <w:rsid w:val="00565193"/>
    <w:rsid w:val="00566704"/>
    <w:rsid w:val="00570699"/>
    <w:rsid w:val="00570CBE"/>
    <w:rsid w:val="00571FE7"/>
    <w:rsid w:val="0057385C"/>
    <w:rsid w:val="005754E9"/>
    <w:rsid w:val="00575582"/>
    <w:rsid w:val="0057592E"/>
    <w:rsid w:val="00577C7F"/>
    <w:rsid w:val="005804B6"/>
    <w:rsid w:val="00580677"/>
    <w:rsid w:val="00582C6A"/>
    <w:rsid w:val="0058316E"/>
    <w:rsid w:val="00583E88"/>
    <w:rsid w:val="00584C80"/>
    <w:rsid w:val="00585C30"/>
    <w:rsid w:val="0058616D"/>
    <w:rsid w:val="00586372"/>
    <w:rsid w:val="005869E6"/>
    <w:rsid w:val="0058742C"/>
    <w:rsid w:val="00590412"/>
    <w:rsid w:val="00590800"/>
    <w:rsid w:val="00590FAB"/>
    <w:rsid w:val="00591EDC"/>
    <w:rsid w:val="00592184"/>
    <w:rsid w:val="00592AA8"/>
    <w:rsid w:val="00592B48"/>
    <w:rsid w:val="00595983"/>
    <w:rsid w:val="00595C02"/>
    <w:rsid w:val="00595E3A"/>
    <w:rsid w:val="005962EF"/>
    <w:rsid w:val="00596DFB"/>
    <w:rsid w:val="005971D1"/>
    <w:rsid w:val="00597A04"/>
    <w:rsid w:val="005A053B"/>
    <w:rsid w:val="005A1A35"/>
    <w:rsid w:val="005A1EBE"/>
    <w:rsid w:val="005A20D5"/>
    <w:rsid w:val="005A2BAE"/>
    <w:rsid w:val="005A2DCB"/>
    <w:rsid w:val="005A37C6"/>
    <w:rsid w:val="005A4DF5"/>
    <w:rsid w:val="005A6536"/>
    <w:rsid w:val="005A760E"/>
    <w:rsid w:val="005A77F4"/>
    <w:rsid w:val="005A7EA2"/>
    <w:rsid w:val="005B0881"/>
    <w:rsid w:val="005B0A1A"/>
    <w:rsid w:val="005B0AA1"/>
    <w:rsid w:val="005B0E6A"/>
    <w:rsid w:val="005B1287"/>
    <w:rsid w:val="005B2675"/>
    <w:rsid w:val="005B301A"/>
    <w:rsid w:val="005B369C"/>
    <w:rsid w:val="005B385D"/>
    <w:rsid w:val="005B4301"/>
    <w:rsid w:val="005B52C4"/>
    <w:rsid w:val="005B5D08"/>
    <w:rsid w:val="005B5DF5"/>
    <w:rsid w:val="005B66CE"/>
    <w:rsid w:val="005B6B12"/>
    <w:rsid w:val="005B7790"/>
    <w:rsid w:val="005B7BDA"/>
    <w:rsid w:val="005B7F15"/>
    <w:rsid w:val="005C0C6C"/>
    <w:rsid w:val="005C1C1C"/>
    <w:rsid w:val="005C1F69"/>
    <w:rsid w:val="005C221F"/>
    <w:rsid w:val="005C2E65"/>
    <w:rsid w:val="005C3828"/>
    <w:rsid w:val="005C42A8"/>
    <w:rsid w:val="005C5E25"/>
    <w:rsid w:val="005C707D"/>
    <w:rsid w:val="005D039D"/>
    <w:rsid w:val="005D0899"/>
    <w:rsid w:val="005D107C"/>
    <w:rsid w:val="005D116E"/>
    <w:rsid w:val="005D133E"/>
    <w:rsid w:val="005D2609"/>
    <w:rsid w:val="005D3726"/>
    <w:rsid w:val="005D4A6A"/>
    <w:rsid w:val="005D543A"/>
    <w:rsid w:val="005D64D0"/>
    <w:rsid w:val="005D6522"/>
    <w:rsid w:val="005D74EE"/>
    <w:rsid w:val="005E0E3A"/>
    <w:rsid w:val="005E0FA1"/>
    <w:rsid w:val="005E2401"/>
    <w:rsid w:val="005E3B16"/>
    <w:rsid w:val="005E48D4"/>
    <w:rsid w:val="005E526C"/>
    <w:rsid w:val="005E5A2B"/>
    <w:rsid w:val="005E5C55"/>
    <w:rsid w:val="005E7768"/>
    <w:rsid w:val="005E7D0D"/>
    <w:rsid w:val="005E7E9F"/>
    <w:rsid w:val="005F002F"/>
    <w:rsid w:val="005F0D48"/>
    <w:rsid w:val="005F0FB8"/>
    <w:rsid w:val="005F1B42"/>
    <w:rsid w:val="005F1DDB"/>
    <w:rsid w:val="005F23AD"/>
    <w:rsid w:val="005F3012"/>
    <w:rsid w:val="005F33E6"/>
    <w:rsid w:val="005F6874"/>
    <w:rsid w:val="006001BF"/>
    <w:rsid w:val="006016AB"/>
    <w:rsid w:val="00603462"/>
    <w:rsid w:val="00603CBC"/>
    <w:rsid w:val="00605060"/>
    <w:rsid w:val="006051B2"/>
    <w:rsid w:val="00605D34"/>
    <w:rsid w:val="00610195"/>
    <w:rsid w:val="00610DB0"/>
    <w:rsid w:val="00613B52"/>
    <w:rsid w:val="0061420D"/>
    <w:rsid w:val="006142E0"/>
    <w:rsid w:val="006163F9"/>
    <w:rsid w:val="00616428"/>
    <w:rsid w:val="006165EE"/>
    <w:rsid w:val="00616C54"/>
    <w:rsid w:val="0062090E"/>
    <w:rsid w:val="00620A41"/>
    <w:rsid w:val="006210D1"/>
    <w:rsid w:val="006233CD"/>
    <w:rsid w:val="00625669"/>
    <w:rsid w:val="00627ABE"/>
    <w:rsid w:val="00627C04"/>
    <w:rsid w:val="006307A3"/>
    <w:rsid w:val="006338B7"/>
    <w:rsid w:val="00633A97"/>
    <w:rsid w:val="00633ECB"/>
    <w:rsid w:val="00634BC8"/>
    <w:rsid w:val="0063518A"/>
    <w:rsid w:val="00635654"/>
    <w:rsid w:val="0063565E"/>
    <w:rsid w:val="00636E02"/>
    <w:rsid w:val="00636EC2"/>
    <w:rsid w:val="00637EB8"/>
    <w:rsid w:val="00642297"/>
    <w:rsid w:val="006428F2"/>
    <w:rsid w:val="00644073"/>
    <w:rsid w:val="006445B8"/>
    <w:rsid w:val="00644A34"/>
    <w:rsid w:val="00644C5D"/>
    <w:rsid w:val="006452F3"/>
    <w:rsid w:val="00645558"/>
    <w:rsid w:val="006455EA"/>
    <w:rsid w:val="00645CC7"/>
    <w:rsid w:val="00647726"/>
    <w:rsid w:val="0065003F"/>
    <w:rsid w:val="00650197"/>
    <w:rsid w:val="00650A82"/>
    <w:rsid w:val="00650B84"/>
    <w:rsid w:val="00654481"/>
    <w:rsid w:val="0065567E"/>
    <w:rsid w:val="00655897"/>
    <w:rsid w:val="0065607D"/>
    <w:rsid w:val="00656462"/>
    <w:rsid w:val="006569F2"/>
    <w:rsid w:val="00660C48"/>
    <w:rsid w:val="00660F0D"/>
    <w:rsid w:val="00661978"/>
    <w:rsid w:val="006623DA"/>
    <w:rsid w:val="00662882"/>
    <w:rsid w:val="00663598"/>
    <w:rsid w:val="00663F25"/>
    <w:rsid w:val="00665A7C"/>
    <w:rsid w:val="006671F0"/>
    <w:rsid w:val="006673E7"/>
    <w:rsid w:val="00670404"/>
    <w:rsid w:val="00670466"/>
    <w:rsid w:val="006707CB"/>
    <w:rsid w:val="00670860"/>
    <w:rsid w:val="00670E5D"/>
    <w:rsid w:val="00671363"/>
    <w:rsid w:val="00672FC5"/>
    <w:rsid w:val="006730E0"/>
    <w:rsid w:val="006773F2"/>
    <w:rsid w:val="00681813"/>
    <w:rsid w:val="00682EDE"/>
    <w:rsid w:val="00684599"/>
    <w:rsid w:val="00684EC4"/>
    <w:rsid w:val="006852C0"/>
    <w:rsid w:val="006853A1"/>
    <w:rsid w:val="006858C5"/>
    <w:rsid w:val="00685CCD"/>
    <w:rsid w:val="00685DE7"/>
    <w:rsid w:val="00686237"/>
    <w:rsid w:val="00687C0C"/>
    <w:rsid w:val="00690245"/>
    <w:rsid w:val="006936CC"/>
    <w:rsid w:val="00693762"/>
    <w:rsid w:val="00693B8A"/>
    <w:rsid w:val="00694357"/>
    <w:rsid w:val="00694B2D"/>
    <w:rsid w:val="00694BE0"/>
    <w:rsid w:val="00694C01"/>
    <w:rsid w:val="00695EE7"/>
    <w:rsid w:val="006976D1"/>
    <w:rsid w:val="006A3570"/>
    <w:rsid w:val="006A3D0E"/>
    <w:rsid w:val="006A4443"/>
    <w:rsid w:val="006A47E3"/>
    <w:rsid w:val="006A508B"/>
    <w:rsid w:val="006A5D89"/>
    <w:rsid w:val="006A6374"/>
    <w:rsid w:val="006A675C"/>
    <w:rsid w:val="006A6D46"/>
    <w:rsid w:val="006A72A5"/>
    <w:rsid w:val="006A7A10"/>
    <w:rsid w:val="006B0709"/>
    <w:rsid w:val="006B0DA4"/>
    <w:rsid w:val="006B1B6B"/>
    <w:rsid w:val="006B2B74"/>
    <w:rsid w:val="006B3C80"/>
    <w:rsid w:val="006B416B"/>
    <w:rsid w:val="006B4BA1"/>
    <w:rsid w:val="006B59E0"/>
    <w:rsid w:val="006B61A4"/>
    <w:rsid w:val="006B636D"/>
    <w:rsid w:val="006B662A"/>
    <w:rsid w:val="006B6A4D"/>
    <w:rsid w:val="006B71C7"/>
    <w:rsid w:val="006B7838"/>
    <w:rsid w:val="006B7E0D"/>
    <w:rsid w:val="006C0032"/>
    <w:rsid w:val="006C0767"/>
    <w:rsid w:val="006C0D3A"/>
    <w:rsid w:val="006C10F5"/>
    <w:rsid w:val="006C18F2"/>
    <w:rsid w:val="006C2349"/>
    <w:rsid w:val="006C2C27"/>
    <w:rsid w:val="006C41FB"/>
    <w:rsid w:val="006C4C5B"/>
    <w:rsid w:val="006C58A4"/>
    <w:rsid w:val="006C5997"/>
    <w:rsid w:val="006C5A3D"/>
    <w:rsid w:val="006C6B6C"/>
    <w:rsid w:val="006C6F0A"/>
    <w:rsid w:val="006C75BF"/>
    <w:rsid w:val="006C7A77"/>
    <w:rsid w:val="006D01A6"/>
    <w:rsid w:val="006D0732"/>
    <w:rsid w:val="006D1636"/>
    <w:rsid w:val="006D18D0"/>
    <w:rsid w:val="006D1CED"/>
    <w:rsid w:val="006D2283"/>
    <w:rsid w:val="006D2877"/>
    <w:rsid w:val="006D331A"/>
    <w:rsid w:val="006D3F5F"/>
    <w:rsid w:val="006D6247"/>
    <w:rsid w:val="006D6A32"/>
    <w:rsid w:val="006D6C84"/>
    <w:rsid w:val="006D7D6F"/>
    <w:rsid w:val="006D7E44"/>
    <w:rsid w:val="006E0AA3"/>
    <w:rsid w:val="006E0F64"/>
    <w:rsid w:val="006E179D"/>
    <w:rsid w:val="006E2721"/>
    <w:rsid w:val="006E4086"/>
    <w:rsid w:val="006E5076"/>
    <w:rsid w:val="006E7A7C"/>
    <w:rsid w:val="006E7AF5"/>
    <w:rsid w:val="006E7C59"/>
    <w:rsid w:val="006E7E9F"/>
    <w:rsid w:val="006F06A9"/>
    <w:rsid w:val="006F0FD1"/>
    <w:rsid w:val="006F17AA"/>
    <w:rsid w:val="006F4D41"/>
    <w:rsid w:val="006F4FA6"/>
    <w:rsid w:val="006F51C5"/>
    <w:rsid w:val="006F53E8"/>
    <w:rsid w:val="006F567A"/>
    <w:rsid w:val="006F77AD"/>
    <w:rsid w:val="006F7DEA"/>
    <w:rsid w:val="00700E1F"/>
    <w:rsid w:val="007022F2"/>
    <w:rsid w:val="007023F5"/>
    <w:rsid w:val="00703E00"/>
    <w:rsid w:val="00704FBB"/>
    <w:rsid w:val="00705149"/>
    <w:rsid w:val="007059D5"/>
    <w:rsid w:val="00706072"/>
    <w:rsid w:val="0070607B"/>
    <w:rsid w:val="00706790"/>
    <w:rsid w:val="007105E7"/>
    <w:rsid w:val="00711465"/>
    <w:rsid w:val="007136E6"/>
    <w:rsid w:val="00714789"/>
    <w:rsid w:val="007151BF"/>
    <w:rsid w:val="00715F51"/>
    <w:rsid w:val="0072085F"/>
    <w:rsid w:val="007213BD"/>
    <w:rsid w:val="007230EA"/>
    <w:rsid w:val="00725929"/>
    <w:rsid w:val="00725E41"/>
    <w:rsid w:val="00726EDD"/>
    <w:rsid w:val="00727AE7"/>
    <w:rsid w:val="00727D6A"/>
    <w:rsid w:val="00730934"/>
    <w:rsid w:val="00731286"/>
    <w:rsid w:val="00731694"/>
    <w:rsid w:val="00731FE1"/>
    <w:rsid w:val="007324F6"/>
    <w:rsid w:val="00732807"/>
    <w:rsid w:val="00732851"/>
    <w:rsid w:val="00732F71"/>
    <w:rsid w:val="00733437"/>
    <w:rsid w:val="007343BB"/>
    <w:rsid w:val="00734B1B"/>
    <w:rsid w:val="00734FC9"/>
    <w:rsid w:val="00737A50"/>
    <w:rsid w:val="00737E6F"/>
    <w:rsid w:val="007428FF"/>
    <w:rsid w:val="0074299E"/>
    <w:rsid w:val="00743ABE"/>
    <w:rsid w:val="007461FD"/>
    <w:rsid w:val="00746D72"/>
    <w:rsid w:val="007474C3"/>
    <w:rsid w:val="00752025"/>
    <w:rsid w:val="00752D76"/>
    <w:rsid w:val="00752D88"/>
    <w:rsid w:val="007530D8"/>
    <w:rsid w:val="00753522"/>
    <w:rsid w:val="00753AD8"/>
    <w:rsid w:val="007547F8"/>
    <w:rsid w:val="00755E4E"/>
    <w:rsid w:val="007567B1"/>
    <w:rsid w:val="00761437"/>
    <w:rsid w:val="00762065"/>
    <w:rsid w:val="007624E8"/>
    <w:rsid w:val="00764119"/>
    <w:rsid w:val="007661BE"/>
    <w:rsid w:val="0077111A"/>
    <w:rsid w:val="00772209"/>
    <w:rsid w:val="007723E1"/>
    <w:rsid w:val="007728A2"/>
    <w:rsid w:val="00772A9A"/>
    <w:rsid w:val="0077538B"/>
    <w:rsid w:val="00775771"/>
    <w:rsid w:val="00777C4C"/>
    <w:rsid w:val="00777EFD"/>
    <w:rsid w:val="00780F7E"/>
    <w:rsid w:val="00782027"/>
    <w:rsid w:val="007822EA"/>
    <w:rsid w:val="0078282E"/>
    <w:rsid w:val="00784E2F"/>
    <w:rsid w:val="00785493"/>
    <w:rsid w:val="00786237"/>
    <w:rsid w:val="0078672B"/>
    <w:rsid w:val="00786E52"/>
    <w:rsid w:val="00790B81"/>
    <w:rsid w:val="00790D5F"/>
    <w:rsid w:val="00792704"/>
    <w:rsid w:val="007931B5"/>
    <w:rsid w:val="00793659"/>
    <w:rsid w:val="0079387E"/>
    <w:rsid w:val="00793F4E"/>
    <w:rsid w:val="00794C71"/>
    <w:rsid w:val="00795333"/>
    <w:rsid w:val="00796CDC"/>
    <w:rsid w:val="00797E0C"/>
    <w:rsid w:val="007A2111"/>
    <w:rsid w:val="007A5620"/>
    <w:rsid w:val="007A5A6B"/>
    <w:rsid w:val="007A65EA"/>
    <w:rsid w:val="007A6E42"/>
    <w:rsid w:val="007A7207"/>
    <w:rsid w:val="007A78FD"/>
    <w:rsid w:val="007A7A61"/>
    <w:rsid w:val="007B1B82"/>
    <w:rsid w:val="007B2F65"/>
    <w:rsid w:val="007B507C"/>
    <w:rsid w:val="007B5809"/>
    <w:rsid w:val="007B5AE9"/>
    <w:rsid w:val="007B5AFA"/>
    <w:rsid w:val="007B6A5C"/>
    <w:rsid w:val="007B7939"/>
    <w:rsid w:val="007C0477"/>
    <w:rsid w:val="007C4719"/>
    <w:rsid w:val="007C47C1"/>
    <w:rsid w:val="007C56AC"/>
    <w:rsid w:val="007C5D86"/>
    <w:rsid w:val="007C6E0A"/>
    <w:rsid w:val="007C6F7F"/>
    <w:rsid w:val="007D0DA7"/>
    <w:rsid w:val="007D19CB"/>
    <w:rsid w:val="007D3F44"/>
    <w:rsid w:val="007D45F1"/>
    <w:rsid w:val="007D4612"/>
    <w:rsid w:val="007D46D4"/>
    <w:rsid w:val="007D589B"/>
    <w:rsid w:val="007D6194"/>
    <w:rsid w:val="007D6842"/>
    <w:rsid w:val="007E0862"/>
    <w:rsid w:val="007E1B85"/>
    <w:rsid w:val="007E215C"/>
    <w:rsid w:val="007E3613"/>
    <w:rsid w:val="007E3CB5"/>
    <w:rsid w:val="007E4023"/>
    <w:rsid w:val="007E4229"/>
    <w:rsid w:val="007E57DA"/>
    <w:rsid w:val="007E5E54"/>
    <w:rsid w:val="007E5EF8"/>
    <w:rsid w:val="007E64DC"/>
    <w:rsid w:val="007E7997"/>
    <w:rsid w:val="007F0210"/>
    <w:rsid w:val="007F0294"/>
    <w:rsid w:val="007F0296"/>
    <w:rsid w:val="007F04B1"/>
    <w:rsid w:val="007F06FB"/>
    <w:rsid w:val="007F0A20"/>
    <w:rsid w:val="007F0D90"/>
    <w:rsid w:val="007F1187"/>
    <w:rsid w:val="007F1A87"/>
    <w:rsid w:val="007F1E15"/>
    <w:rsid w:val="007F2DF8"/>
    <w:rsid w:val="007F3124"/>
    <w:rsid w:val="007F7131"/>
    <w:rsid w:val="007F746E"/>
    <w:rsid w:val="007F77FC"/>
    <w:rsid w:val="0080067E"/>
    <w:rsid w:val="00800F9F"/>
    <w:rsid w:val="0080135E"/>
    <w:rsid w:val="0080182F"/>
    <w:rsid w:val="00801F37"/>
    <w:rsid w:val="008032E1"/>
    <w:rsid w:val="00805BA9"/>
    <w:rsid w:val="00805FD3"/>
    <w:rsid w:val="008100D1"/>
    <w:rsid w:val="00810A50"/>
    <w:rsid w:val="00810C3D"/>
    <w:rsid w:val="00811F0B"/>
    <w:rsid w:val="008133D3"/>
    <w:rsid w:val="008135A2"/>
    <w:rsid w:val="008137D0"/>
    <w:rsid w:val="00813F06"/>
    <w:rsid w:val="00813FDE"/>
    <w:rsid w:val="008145D0"/>
    <w:rsid w:val="0081480F"/>
    <w:rsid w:val="00815730"/>
    <w:rsid w:val="00815A98"/>
    <w:rsid w:val="00816051"/>
    <w:rsid w:val="008168DC"/>
    <w:rsid w:val="00816DD8"/>
    <w:rsid w:val="0081756B"/>
    <w:rsid w:val="00817DF0"/>
    <w:rsid w:val="008200EF"/>
    <w:rsid w:val="008203AB"/>
    <w:rsid w:val="00821A76"/>
    <w:rsid w:val="0082241A"/>
    <w:rsid w:val="00822C13"/>
    <w:rsid w:val="00823131"/>
    <w:rsid w:val="00825AC2"/>
    <w:rsid w:val="00825D1E"/>
    <w:rsid w:val="00825DE0"/>
    <w:rsid w:val="008270A6"/>
    <w:rsid w:val="00831293"/>
    <w:rsid w:val="008315F0"/>
    <w:rsid w:val="00831675"/>
    <w:rsid w:val="00832569"/>
    <w:rsid w:val="008329C8"/>
    <w:rsid w:val="00833116"/>
    <w:rsid w:val="008334F9"/>
    <w:rsid w:val="00833E38"/>
    <w:rsid w:val="00835295"/>
    <w:rsid w:val="00837A34"/>
    <w:rsid w:val="00841427"/>
    <w:rsid w:val="00842997"/>
    <w:rsid w:val="00843645"/>
    <w:rsid w:val="00844B42"/>
    <w:rsid w:val="00845E7C"/>
    <w:rsid w:val="0084609B"/>
    <w:rsid w:val="008465E5"/>
    <w:rsid w:val="00846DBE"/>
    <w:rsid w:val="0084747B"/>
    <w:rsid w:val="008477BD"/>
    <w:rsid w:val="008505B7"/>
    <w:rsid w:val="00850B1E"/>
    <w:rsid w:val="00850ED6"/>
    <w:rsid w:val="008549DD"/>
    <w:rsid w:val="00854C97"/>
    <w:rsid w:val="008551A6"/>
    <w:rsid w:val="008564B2"/>
    <w:rsid w:val="00856860"/>
    <w:rsid w:val="00856A78"/>
    <w:rsid w:val="00857912"/>
    <w:rsid w:val="00857BC9"/>
    <w:rsid w:val="00860142"/>
    <w:rsid w:val="008601E5"/>
    <w:rsid w:val="008624F5"/>
    <w:rsid w:val="00863625"/>
    <w:rsid w:val="00863CBE"/>
    <w:rsid w:val="00863F73"/>
    <w:rsid w:val="00864374"/>
    <w:rsid w:val="00864EAE"/>
    <w:rsid w:val="00864FCE"/>
    <w:rsid w:val="008654D3"/>
    <w:rsid w:val="008702B4"/>
    <w:rsid w:val="008722DD"/>
    <w:rsid w:val="00874B94"/>
    <w:rsid w:val="00875243"/>
    <w:rsid w:val="0087587A"/>
    <w:rsid w:val="00876157"/>
    <w:rsid w:val="00876841"/>
    <w:rsid w:val="008769DA"/>
    <w:rsid w:val="00877DBB"/>
    <w:rsid w:val="00881C37"/>
    <w:rsid w:val="00882022"/>
    <w:rsid w:val="008821B6"/>
    <w:rsid w:val="00882622"/>
    <w:rsid w:val="0088452D"/>
    <w:rsid w:val="008854FC"/>
    <w:rsid w:val="0088678F"/>
    <w:rsid w:val="00887FAA"/>
    <w:rsid w:val="00890704"/>
    <w:rsid w:val="0089075A"/>
    <w:rsid w:val="008907CF"/>
    <w:rsid w:val="00890B84"/>
    <w:rsid w:val="00891905"/>
    <w:rsid w:val="00891A38"/>
    <w:rsid w:val="00892FE6"/>
    <w:rsid w:val="008935D3"/>
    <w:rsid w:val="0089391D"/>
    <w:rsid w:val="00893FFC"/>
    <w:rsid w:val="00895128"/>
    <w:rsid w:val="00895BAC"/>
    <w:rsid w:val="008969FB"/>
    <w:rsid w:val="00897836"/>
    <w:rsid w:val="008A04D0"/>
    <w:rsid w:val="008A167B"/>
    <w:rsid w:val="008A17C8"/>
    <w:rsid w:val="008A185A"/>
    <w:rsid w:val="008A36FB"/>
    <w:rsid w:val="008A40B3"/>
    <w:rsid w:val="008A4D16"/>
    <w:rsid w:val="008A5508"/>
    <w:rsid w:val="008A59A4"/>
    <w:rsid w:val="008A6740"/>
    <w:rsid w:val="008A6F13"/>
    <w:rsid w:val="008A7A42"/>
    <w:rsid w:val="008B07AC"/>
    <w:rsid w:val="008B0BA2"/>
    <w:rsid w:val="008B0CCF"/>
    <w:rsid w:val="008B0CED"/>
    <w:rsid w:val="008B12CB"/>
    <w:rsid w:val="008B45BB"/>
    <w:rsid w:val="008B61D4"/>
    <w:rsid w:val="008B624C"/>
    <w:rsid w:val="008B6E3C"/>
    <w:rsid w:val="008C0048"/>
    <w:rsid w:val="008C020C"/>
    <w:rsid w:val="008C17C3"/>
    <w:rsid w:val="008C24B5"/>
    <w:rsid w:val="008C2D92"/>
    <w:rsid w:val="008C4363"/>
    <w:rsid w:val="008C436E"/>
    <w:rsid w:val="008C4E5E"/>
    <w:rsid w:val="008C5B7A"/>
    <w:rsid w:val="008C62BF"/>
    <w:rsid w:val="008C658F"/>
    <w:rsid w:val="008C767A"/>
    <w:rsid w:val="008C7E11"/>
    <w:rsid w:val="008D2022"/>
    <w:rsid w:val="008D3100"/>
    <w:rsid w:val="008D33BF"/>
    <w:rsid w:val="008D3C7E"/>
    <w:rsid w:val="008D413E"/>
    <w:rsid w:val="008D5C28"/>
    <w:rsid w:val="008D6019"/>
    <w:rsid w:val="008D610C"/>
    <w:rsid w:val="008D643E"/>
    <w:rsid w:val="008D6491"/>
    <w:rsid w:val="008D663B"/>
    <w:rsid w:val="008D6726"/>
    <w:rsid w:val="008D6D6F"/>
    <w:rsid w:val="008D6EA7"/>
    <w:rsid w:val="008D7C6F"/>
    <w:rsid w:val="008E0412"/>
    <w:rsid w:val="008E0F7E"/>
    <w:rsid w:val="008E0FE4"/>
    <w:rsid w:val="008E240F"/>
    <w:rsid w:val="008E3E15"/>
    <w:rsid w:val="008E3E71"/>
    <w:rsid w:val="008E46E3"/>
    <w:rsid w:val="008E6E12"/>
    <w:rsid w:val="008E7F7D"/>
    <w:rsid w:val="008F02F0"/>
    <w:rsid w:val="008F0764"/>
    <w:rsid w:val="008F21CE"/>
    <w:rsid w:val="008F379F"/>
    <w:rsid w:val="008F540D"/>
    <w:rsid w:val="008F617E"/>
    <w:rsid w:val="008F70AF"/>
    <w:rsid w:val="00900CA4"/>
    <w:rsid w:val="00901BAC"/>
    <w:rsid w:val="0090616B"/>
    <w:rsid w:val="00911348"/>
    <w:rsid w:val="00911528"/>
    <w:rsid w:val="009119B5"/>
    <w:rsid w:val="009136A0"/>
    <w:rsid w:val="00913874"/>
    <w:rsid w:val="00913ED8"/>
    <w:rsid w:val="00914753"/>
    <w:rsid w:val="00914AD9"/>
    <w:rsid w:val="00914E62"/>
    <w:rsid w:val="0091511A"/>
    <w:rsid w:val="009153CB"/>
    <w:rsid w:val="00915919"/>
    <w:rsid w:val="00917575"/>
    <w:rsid w:val="009200C4"/>
    <w:rsid w:val="009205C8"/>
    <w:rsid w:val="009209C0"/>
    <w:rsid w:val="00921867"/>
    <w:rsid w:val="00922640"/>
    <w:rsid w:val="00923065"/>
    <w:rsid w:val="00923B39"/>
    <w:rsid w:val="0092457A"/>
    <w:rsid w:val="00924E86"/>
    <w:rsid w:val="009255D4"/>
    <w:rsid w:val="009261EB"/>
    <w:rsid w:val="00926FBD"/>
    <w:rsid w:val="00927123"/>
    <w:rsid w:val="009320FE"/>
    <w:rsid w:val="00934211"/>
    <w:rsid w:val="009344C5"/>
    <w:rsid w:val="009376F6"/>
    <w:rsid w:val="009403B4"/>
    <w:rsid w:val="009421B7"/>
    <w:rsid w:val="00942243"/>
    <w:rsid w:val="0094255A"/>
    <w:rsid w:val="00942650"/>
    <w:rsid w:val="00942B37"/>
    <w:rsid w:val="00943A66"/>
    <w:rsid w:val="0094697D"/>
    <w:rsid w:val="00947329"/>
    <w:rsid w:val="00947832"/>
    <w:rsid w:val="00947AEE"/>
    <w:rsid w:val="00947E30"/>
    <w:rsid w:val="0095123F"/>
    <w:rsid w:val="009515B7"/>
    <w:rsid w:val="0095273D"/>
    <w:rsid w:val="00953101"/>
    <w:rsid w:val="0095444C"/>
    <w:rsid w:val="009600CA"/>
    <w:rsid w:val="009604C7"/>
    <w:rsid w:val="00960715"/>
    <w:rsid w:val="00960ABF"/>
    <w:rsid w:val="00962A8D"/>
    <w:rsid w:val="009638FB"/>
    <w:rsid w:val="00963A5D"/>
    <w:rsid w:val="00965A61"/>
    <w:rsid w:val="009663B3"/>
    <w:rsid w:val="00966D5D"/>
    <w:rsid w:val="009675E0"/>
    <w:rsid w:val="00967A59"/>
    <w:rsid w:val="00971D6E"/>
    <w:rsid w:val="009735C0"/>
    <w:rsid w:val="009748F3"/>
    <w:rsid w:val="00975B91"/>
    <w:rsid w:val="00975F03"/>
    <w:rsid w:val="0097673D"/>
    <w:rsid w:val="00976FF4"/>
    <w:rsid w:val="00977006"/>
    <w:rsid w:val="0098010F"/>
    <w:rsid w:val="0098118C"/>
    <w:rsid w:val="009817B3"/>
    <w:rsid w:val="009826D1"/>
    <w:rsid w:val="00984225"/>
    <w:rsid w:val="009858E2"/>
    <w:rsid w:val="00985ADF"/>
    <w:rsid w:val="00987973"/>
    <w:rsid w:val="00987FFB"/>
    <w:rsid w:val="00990684"/>
    <w:rsid w:val="00991317"/>
    <w:rsid w:val="00991835"/>
    <w:rsid w:val="00991F18"/>
    <w:rsid w:val="0099212D"/>
    <w:rsid w:val="009933C5"/>
    <w:rsid w:val="00993D7C"/>
    <w:rsid w:val="00994D8B"/>
    <w:rsid w:val="0099526D"/>
    <w:rsid w:val="00995EFC"/>
    <w:rsid w:val="00996A43"/>
    <w:rsid w:val="00997C2A"/>
    <w:rsid w:val="009A09E8"/>
    <w:rsid w:val="009A0DBE"/>
    <w:rsid w:val="009A10B3"/>
    <w:rsid w:val="009A3093"/>
    <w:rsid w:val="009A3242"/>
    <w:rsid w:val="009A3DBD"/>
    <w:rsid w:val="009A5095"/>
    <w:rsid w:val="009A68F6"/>
    <w:rsid w:val="009A75C7"/>
    <w:rsid w:val="009A7A74"/>
    <w:rsid w:val="009A7D19"/>
    <w:rsid w:val="009A7F6B"/>
    <w:rsid w:val="009B02FB"/>
    <w:rsid w:val="009B1EE0"/>
    <w:rsid w:val="009B1FD2"/>
    <w:rsid w:val="009B3A1F"/>
    <w:rsid w:val="009B3C59"/>
    <w:rsid w:val="009B472B"/>
    <w:rsid w:val="009B5664"/>
    <w:rsid w:val="009B60AD"/>
    <w:rsid w:val="009B61E7"/>
    <w:rsid w:val="009B670E"/>
    <w:rsid w:val="009B77D4"/>
    <w:rsid w:val="009B7FB1"/>
    <w:rsid w:val="009C151A"/>
    <w:rsid w:val="009C3CC7"/>
    <w:rsid w:val="009C3FF9"/>
    <w:rsid w:val="009C40C2"/>
    <w:rsid w:val="009C427E"/>
    <w:rsid w:val="009C5F38"/>
    <w:rsid w:val="009C69A0"/>
    <w:rsid w:val="009C7694"/>
    <w:rsid w:val="009D07AF"/>
    <w:rsid w:val="009D11B3"/>
    <w:rsid w:val="009D1CA6"/>
    <w:rsid w:val="009D1D7C"/>
    <w:rsid w:val="009D20C6"/>
    <w:rsid w:val="009D2E13"/>
    <w:rsid w:val="009D49C7"/>
    <w:rsid w:val="009D6495"/>
    <w:rsid w:val="009D665C"/>
    <w:rsid w:val="009D6DA4"/>
    <w:rsid w:val="009D7294"/>
    <w:rsid w:val="009D7B52"/>
    <w:rsid w:val="009E0040"/>
    <w:rsid w:val="009E1348"/>
    <w:rsid w:val="009E1BFD"/>
    <w:rsid w:val="009E2FDF"/>
    <w:rsid w:val="009E5A4E"/>
    <w:rsid w:val="009E717B"/>
    <w:rsid w:val="009F055A"/>
    <w:rsid w:val="009F090C"/>
    <w:rsid w:val="009F0D1A"/>
    <w:rsid w:val="009F10AA"/>
    <w:rsid w:val="009F154F"/>
    <w:rsid w:val="009F1F6F"/>
    <w:rsid w:val="009F2087"/>
    <w:rsid w:val="009F2917"/>
    <w:rsid w:val="009F2FE4"/>
    <w:rsid w:val="009F3D6C"/>
    <w:rsid w:val="009F5EE1"/>
    <w:rsid w:val="009F6004"/>
    <w:rsid w:val="009F72E5"/>
    <w:rsid w:val="009F7B24"/>
    <w:rsid w:val="00A00F66"/>
    <w:rsid w:val="00A02453"/>
    <w:rsid w:val="00A026A4"/>
    <w:rsid w:val="00A042A7"/>
    <w:rsid w:val="00A067E6"/>
    <w:rsid w:val="00A109C0"/>
    <w:rsid w:val="00A111A9"/>
    <w:rsid w:val="00A116C7"/>
    <w:rsid w:val="00A12E69"/>
    <w:rsid w:val="00A12FE3"/>
    <w:rsid w:val="00A14190"/>
    <w:rsid w:val="00A154D0"/>
    <w:rsid w:val="00A156F2"/>
    <w:rsid w:val="00A1626D"/>
    <w:rsid w:val="00A17360"/>
    <w:rsid w:val="00A1757C"/>
    <w:rsid w:val="00A17E64"/>
    <w:rsid w:val="00A17FF9"/>
    <w:rsid w:val="00A2076E"/>
    <w:rsid w:val="00A2099D"/>
    <w:rsid w:val="00A20B11"/>
    <w:rsid w:val="00A22FC6"/>
    <w:rsid w:val="00A232A2"/>
    <w:rsid w:val="00A237AA"/>
    <w:rsid w:val="00A24BE4"/>
    <w:rsid w:val="00A24FDC"/>
    <w:rsid w:val="00A25126"/>
    <w:rsid w:val="00A261A7"/>
    <w:rsid w:val="00A2666C"/>
    <w:rsid w:val="00A27A2E"/>
    <w:rsid w:val="00A311DC"/>
    <w:rsid w:val="00A31D2A"/>
    <w:rsid w:val="00A3233D"/>
    <w:rsid w:val="00A3308D"/>
    <w:rsid w:val="00A330D5"/>
    <w:rsid w:val="00A33E7F"/>
    <w:rsid w:val="00A3408C"/>
    <w:rsid w:val="00A3476D"/>
    <w:rsid w:val="00A356FA"/>
    <w:rsid w:val="00A35944"/>
    <w:rsid w:val="00A36307"/>
    <w:rsid w:val="00A3719B"/>
    <w:rsid w:val="00A40F75"/>
    <w:rsid w:val="00A410CC"/>
    <w:rsid w:val="00A410E5"/>
    <w:rsid w:val="00A41A52"/>
    <w:rsid w:val="00A41CB4"/>
    <w:rsid w:val="00A425CC"/>
    <w:rsid w:val="00A427A3"/>
    <w:rsid w:val="00A429E8"/>
    <w:rsid w:val="00A461C1"/>
    <w:rsid w:val="00A46683"/>
    <w:rsid w:val="00A47FA4"/>
    <w:rsid w:val="00A502AC"/>
    <w:rsid w:val="00A51311"/>
    <w:rsid w:val="00A51578"/>
    <w:rsid w:val="00A51AA6"/>
    <w:rsid w:val="00A51AAF"/>
    <w:rsid w:val="00A51F34"/>
    <w:rsid w:val="00A5382F"/>
    <w:rsid w:val="00A54919"/>
    <w:rsid w:val="00A55325"/>
    <w:rsid w:val="00A5660D"/>
    <w:rsid w:val="00A57213"/>
    <w:rsid w:val="00A60DEB"/>
    <w:rsid w:val="00A61B53"/>
    <w:rsid w:val="00A6229A"/>
    <w:rsid w:val="00A63BF5"/>
    <w:rsid w:val="00A6509A"/>
    <w:rsid w:val="00A659BC"/>
    <w:rsid w:val="00A65D3E"/>
    <w:rsid w:val="00A66B9D"/>
    <w:rsid w:val="00A66FAD"/>
    <w:rsid w:val="00A7201C"/>
    <w:rsid w:val="00A720ED"/>
    <w:rsid w:val="00A7279F"/>
    <w:rsid w:val="00A72A2D"/>
    <w:rsid w:val="00A74FF2"/>
    <w:rsid w:val="00A75078"/>
    <w:rsid w:val="00A76460"/>
    <w:rsid w:val="00A76C73"/>
    <w:rsid w:val="00A77D34"/>
    <w:rsid w:val="00A809E3"/>
    <w:rsid w:val="00A80BCA"/>
    <w:rsid w:val="00A83905"/>
    <w:rsid w:val="00A87269"/>
    <w:rsid w:val="00A901A8"/>
    <w:rsid w:val="00A90599"/>
    <w:rsid w:val="00A90725"/>
    <w:rsid w:val="00A90E4E"/>
    <w:rsid w:val="00A91408"/>
    <w:rsid w:val="00A91D91"/>
    <w:rsid w:val="00A91D9A"/>
    <w:rsid w:val="00A91DBA"/>
    <w:rsid w:val="00A9374A"/>
    <w:rsid w:val="00A93ADE"/>
    <w:rsid w:val="00A9412B"/>
    <w:rsid w:val="00A9594A"/>
    <w:rsid w:val="00A95AF6"/>
    <w:rsid w:val="00A96C69"/>
    <w:rsid w:val="00AA01DF"/>
    <w:rsid w:val="00AA054E"/>
    <w:rsid w:val="00AA1667"/>
    <w:rsid w:val="00AA1870"/>
    <w:rsid w:val="00AA28BF"/>
    <w:rsid w:val="00AA3913"/>
    <w:rsid w:val="00AA3A14"/>
    <w:rsid w:val="00AA4762"/>
    <w:rsid w:val="00AA678F"/>
    <w:rsid w:val="00AB043F"/>
    <w:rsid w:val="00AB13AF"/>
    <w:rsid w:val="00AB2635"/>
    <w:rsid w:val="00AB2942"/>
    <w:rsid w:val="00AB2BA8"/>
    <w:rsid w:val="00AB2D7E"/>
    <w:rsid w:val="00AB4206"/>
    <w:rsid w:val="00AB4C04"/>
    <w:rsid w:val="00AB57AD"/>
    <w:rsid w:val="00AB6623"/>
    <w:rsid w:val="00AB6C0F"/>
    <w:rsid w:val="00AB7542"/>
    <w:rsid w:val="00AC014F"/>
    <w:rsid w:val="00AC134D"/>
    <w:rsid w:val="00AC1DF0"/>
    <w:rsid w:val="00AC26D3"/>
    <w:rsid w:val="00AC372E"/>
    <w:rsid w:val="00AC58C4"/>
    <w:rsid w:val="00AC7714"/>
    <w:rsid w:val="00AC79E0"/>
    <w:rsid w:val="00AD095D"/>
    <w:rsid w:val="00AD3258"/>
    <w:rsid w:val="00AD32B8"/>
    <w:rsid w:val="00AD3659"/>
    <w:rsid w:val="00AD428B"/>
    <w:rsid w:val="00AD59C2"/>
    <w:rsid w:val="00AD5AC6"/>
    <w:rsid w:val="00AD5F87"/>
    <w:rsid w:val="00AD718A"/>
    <w:rsid w:val="00AE0E49"/>
    <w:rsid w:val="00AE17B2"/>
    <w:rsid w:val="00AE2003"/>
    <w:rsid w:val="00AE212F"/>
    <w:rsid w:val="00AE2AEC"/>
    <w:rsid w:val="00AE2D69"/>
    <w:rsid w:val="00AE3D7E"/>
    <w:rsid w:val="00AE448F"/>
    <w:rsid w:val="00AE495D"/>
    <w:rsid w:val="00AE4CD9"/>
    <w:rsid w:val="00AE4FC7"/>
    <w:rsid w:val="00AE5B4C"/>
    <w:rsid w:val="00AE64F9"/>
    <w:rsid w:val="00AE77A5"/>
    <w:rsid w:val="00AF1184"/>
    <w:rsid w:val="00AF27B7"/>
    <w:rsid w:val="00AF3097"/>
    <w:rsid w:val="00AF340C"/>
    <w:rsid w:val="00AF3828"/>
    <w:rsid w:val="00AF3B58"/>
    <w:rsid w:val="00AF52F1"/>
    <w:rsid w:val="00AF7252"/>
    <w:rsid w:val="00AF7B6E"/>
    <w:rsid w:val="00B01545"/>
    <w:rsid w:val="00B0205B"/>
    <w:rsid w:val="00B025CD"/>
    <w:rsid w:val="00B02BF5"/>
    <w:rsid w:val="00B04283"/>
    <w:rsid w:val="00B04CAC"/>
    <w:rsid w:val="00B0608A"/>
    <w:rsid w:val="00B0631D"/>
    <w:rsid w:val="00B0637E"/>
    <w:rsid w:val="00B10269"/>
    <w:rsid w:val="00B118C2"/>
    <w:rsid w:val="00B12B10"/>
    <w:rsid w:val="00B154E1"/>
    <w:rsid w:val="00B15C0B"/>
    <w:rsid w:val="00B16B6E"/>
    <w:rsid w:val="00B178D5"/>
    <w:rsid w:val="00B17AF3"/>
    <w:rsid w:val="00B2000D"/>
    <w:rsid w:val="00B213C3"/>
    <w:rsid w:val="00B213E8"/>
    <w:rsid w:val="00B21A6A"/>
    <w:rsid w:val="00B22C5D"/>
    <w:rsid w:val="00B230E7"/>
    <w:rsid w:val="00B24E09"/>
    <w:rsid w:val="00B26CC7"/>
    <w:rsid w:val="00B27499"/>
    <w:rsid w:val="00B274A8"/>
    <w:rsid w:val="00B2799D"/>
    <w:rsid w:val="00B3026A"/>
    <w:rsid w:val="00B31577"/>
    <w:rsid w:val="00B32971"/>
    <w:rsid w:val="00B33CA2"/>
    <w:rsid w:val="00B34A94"/>
    <w:rsid w:val="00B350AC"/>
    <w:rsid w:val="00B35141"/>
    <w:rsid w:val="00B40843"/>
    <w:rsid w:val="00B40931"/>
    <w:rsid w:val="00B40A15"/>
    <w:rsid w:val="00B40D81"/>
    <w:rsid w:val="00B40FB5"/>
    <w:rsid w:val="00B41D54"/>
    <w:rsid w:val="00B41E56"/>
    <w:rsid w:val="00B431C8"/>
    <w:rsid w:val="00B46661"/>
    <w:rsid w:val="00B46C47"/>
    <w:rsid w:val="00B47A34"/>
    <w:rsid w:val="00B50534"/>
    <w:rsid w:val="00B508C5"/>
    <w:rsid w:val="00B51DDC"/>
    <w:rsid w:val="00B51E72"/>
    <w:rsid w:val="00B5214B"/>
    <w:rsid w:val="00B527CF"/>
    <w:rsid w:val="00B52E10"/>
    <w:rsid w:val="00B52E58"/>
    <w:rsid w:val="00B5524B"/>
    <w:rsid w:val="00B555B1"/>
    <w:rsid w:val="00B55FE8"/>
    <w:rsid w:val="00B561DC"/>
    <w:rsid w:val="00B56455"/>
    <w:rsid w:val="00B56D42"/>
    <w:rsid w:val="00B57BFD"/>
    <w:rsid w:val="00B60190"/>
    <w:rsid w:val="00B623EC"/>
    <w:rsid w:val="00B625F2"/>
    <w:rsid w:val="00B63174"/>
    <w:rsid w:val="00B6341C"/>
    <w:rsid w:val="00B648E7"/>
    <w:rsid w:val="00B64AA7"/>
    <w:rsid w:val="00B655D1"/>
    <w:rsid w:val="00B66543"/>
    <w:rsid w:val="00B66689"/>
    <w:rsid w:val="00B70779"/>
    <w:rsid w:val="00B70D64"/>
    <w:rsid w:val="00B71362"/>
    <w:rsid w:val="00B71812"/>
    <w:rsid w:val="00B73281"/>
    <w:rsid w:val="00B73330"/>
    <w:rsid w:val="00B74AE2"/>
    <w:rsid w:val="00B74B23"/>
    <w:rsid w:val="00B75B73"/>
    <w:rsid w:val="00B76230"/>
    <w:rsid w:val="00B763C0"/>
    <w:rsid w:val="00B765C4"/>
    <w:rsid w:val="00B76FF7"/>
    <w:rsid w:val="00B774F9"/>
    <w:rsid w:val="00B7765E"/>
    <w:rsid w:val="00B77E08"/>
    <w:rsid w:val="00B80126"/>
    <w:rsid w:val="00B8050C"/>
    <w:rsid w:val="00B80F8B"/>
    <w:rsid w:val="00B81951"/>
    <w:rsid w:val="00B823B7"/>
    <w:rsid w:val="00B8263C"/>
    <w:rsid w:val="00B82A48"/>
    <w:rsid w:val="00B82ADE"/>
    <w:rsid w:val="00B8326A"/>
    <w:rsid w:val="00B8559F"/>
    <w:rsid w:val="00B85874"/>
    <w:rsid w:val="00B90F15"/>
    <w:rsid w:val="00B910C7"/>
    <w:rsid w:val="00B9141C"/>
    <w:rsid w:val="00B916C8"/>
    <w:rsid w:val="00B91B6E"/>
    <w:rsid w:val="00B91F00"/>
    <w:rsid w:val="00B92361"/>
    <w:rsid w:val="00B92545"/>
    <w:rsid w:val="00B938DC"/>
    <w:rsid w:val="00B93EC3"/>
    <w:rsid w:val="00B9431F"/>
    <w:rsid w:val="00B962E8"/>
    <w:rsid w:val="00B9724C"/>
    <w:rsid w:val="00B9734C"/>
    <w:rsid w:val="00B97AB1"/>
    <w:rsid w:val="00B97CC6"/>
    <w:rsid w:val="00BA12F8"/>
    <w:rsid w:val="00BA17E8"/>
    <w:rsid w:val="00BA189D"/>
    <w:rsid w:val="00BA475A"/>
    <w:rsid w:val="00BA507A"/>
    <w:rsid w:val="00BA55C4"/>
    <w:rsid w:val="00BA7088"/>
    <w:rsid w:val="00BA7223"/>
    <w:rsid w:val="00BB00F3"/>
    <w:rsid w:val="00BB097B"/>
    <w:rsid w:val="00BB09B1"/>
    <w:rsid w:val="00BB1B8B"/>
    <w:rsid w:val="00BB31B5"/>
    <w:rsid w:val="00BB33A2"/>
    <w:rsid w:val="00BB449C"/>
    <w:rsid w:val="00BB44FE"/>
    <w:rsid w:val="00BB464A"/>
    <w:rsid w:val="00BB691E"/>
    <w:rsid w:val="00BB7ADE"/>
    <w:rsid w:val="00BB7D27"/>
    <w:rsid w:val="00BC157D"/>
    <w:rsid w:val="00BC2561"/>
    <w:rsid w:val="00BC33A1"/>
    <w:rsid w:val="00BC422A"/>
    <w:rsid w:val="00BC46CA"/>
    <w:rsid w:val="00BC5B02"/>
    <w:rsid w:val="00BC5B05"/>
    <w:rsid w:val="00BC5C56"/>
    <w:rsid w:val="00BC5DE3"/>
    <w:rsid w:val="00BC63B7"/>
    <w:rsid w:val="00BC6ABA"/>
    <w:rsid w:val="00BD0B7C"/>
    <w:rsid w:val="00BD1293"/>
    <w:rsid w:val="00BD305C"/>
    <w:rsid w:val="00BE0D05"/>
    <w:rsid w:val="00BE225E"/>
    <w:rsid w:val="00BE27B1"/>
    <w:rsid w:val="00BE2B4F"/>
    <w:rsid w:val="00BE43A6"/>
    <w:rsid w:val="00BE65CF"/>
    <w:rsid w:val="00BE6CB3"/>
    <w:rsid w:val="00BE71E3"/>
    <w:rsid w:val="00BE7A31"/>
    <w:rsid w:val="00BF1017"/>
    <w:rsid w:val="00BF1F2A"/>
    <w:rsid w:val="00BF25CD"/>
    <w:rsid w:val="00BF50C2"/>
    <w:rsid w:val="00BF56A8"/>
    <w:rsid w:val="00BF6BF0"/>
    <w:rsid w:val="00C00074"/>
    <w:rsid w:val="00C00557"/>
    <w:rsid w:val="00C00A7B"/>
    <w:rsid w:val="00C01E83"/>
    <w:rsid w:val="00C0418D"/>
    <w:rsid w:val="00C044CF"/>
    <w:rsid w:val="00C05095"/>
    <w:rsid w:val="00C05442"/>
    <w:rsid w:val="00C054A2"/>
    <w:rsid w:val="00C06839"/>
    <w:rsid w:val="00C068EA"/>
    <w:rsid w:val="00C0696A"/>
    <w:rsid w:val="00C10547"/>
    <w:rsid w:val="00C107CF"/>
    <w:rsid w:val="00C123AA"/>
    <w:rsid w:val="00C1245E"/>
    <w:rsid w:val="00C12B6B"/>
    <w:rsid w:val="00C138DD"/>
    <w:rsid w:val="00C13A14"/>
    <w:rsid w:val="00C144E5"/>
    <w:rsid w:val="00C14B9A"/>
    <w:rsid w:val="00C14E15"/>
    <w:rsid w:val="00C15735"/>
    <w:rsid w:val="00C16B14"/>
    <w:rsid w:val="00C20339"/>
    <w:rsid w:val="00C2149B"/>
    <w:rsid w:val="00C218DC"/>
    <w:rsid w:val="00C22865"/>
    <w:rsid w:val="00C23D68"/>
    <w:rsid w:val="00C23F11"/>
    <w:rsid w:val="00C2463A"/>
    <w:rsid w:val="00C246A0"/>
    <w:rsid w:val="00C25ABD"/>
    <w:rsid w:val="00C266F9"/>
    <w:rsid w:val="00C2672A"/>
    <w:rsid w:val="00C27305"/>
    <w:rsid w:val="00C31F31"/>
    <w:rsid w:val="00C34346"/>
    <w:rsid w:val="00C34BE0"/>
    <w:rsid w:val="00C34FC3"/>
    <w:rsid w:val="00C3525A"/>
    <w:rsid w:val="00C362E4"/>
    <w:rsid w:val="00C36B53"/>
    <w:rsid w:val="00C37D15"/>
    <w:rsid w:val="00C40014"/>
    <w:rsid w:val="00C40944"/>
    <w:rsid w:val="00C414F9"/>
    <w:rsid w:val="00C41595"/>
    <w:rsid w:val="00C4199A"/>
    <w:rsid w:val="00C43FE3"/>
    <w:rsid w:val="00C44357"/>
    <w:rsid w:val="00C4440E"/>
    <w:rsid w:val="00C458A6"/>
    <w:rsid w:val="00C45BBF"/>
    <w:rsid w:val="00C46667"/>
    <w:rsid w:val="00C473BA"/>
    <w:rsid w:val="00C50BBB"/>
    <w:rsid w:val="00C51263"/>
    <w:rsid w:val="00C52726"/>
    <w:rsid w:val="00C533FE"/>
    <w:rsid w:val="00C54A17"/>
    <w:rsid w:val="00C5549F"/>
    <w:rsid w:val="00C561DD"/>
    <w:rsid w:val="00C57282"/>
    <w:rsid w:val="00C57CF7"/>
    <w:rsid w:val="00C6272A"/>
    <w:rsid w:val="00C64964"/>
    <w:rsid w:val="00C64FE8"/>
    <w:rsid w:val="00C65016"/>
    <w:rsid w:val="00C674CB"/>
    <w:rsid w:val="00C7022E"/>
    <w:rsid w:val="00C708C6"/>
    <w:rsid w:val="00C708ED"/>
    <w:rsid w:val="00C71981"/>
    <w:rsid w:val="00C719F3"/>
    <w:rsid w:val="00C737D9"/>
    <w:rsid w:val="00C73BDF"/>
    <w:rsid w:val="00C73C85"/>
    <w:rsid w:val="00C7523C"/>
    <w:rsid w:val="00C75E76"/>
    <w:rsid w:val="00C762EB"/>
    <w:rsid w:val="00C76C80"/>
    <w:rsid w:val="00C76E01"/>
    <w:rsid w:val="00C774A3"/>
    <w:rsid w:val="00C800DA"/>
    <w:rsid w:val="00C828E8"/>
    <w:rsid w:val="00C82D3E"/>
    <w:rsid w:val="00C82E21"/>
    <w:rsid w:val="00C82F13"/>
    <w:rsid w:val="00C8462B"/>
    <w:rsid w:val="00C84A0F"/>
    <w:rsid w:val="00C84F4E"/>
    <w:rsid w:val="00C85A51"/>
    <w:rsid w:val="00C85A72"/>
    <w:rsid w:val="00C86A92"/>
    <w:rsid w:val="00C86AF6"/>
    <w:rsid w:val="00C8769B"/>
    <w:rsid w:val="00C91589"/>
    <w:rsid w:val="00C916C1"/>
    <w:rsid w:val="00C92632"/>
    <w:rsid w:val="00C93A0A"/>
    <w:rsid w:val="00C94BF3"/>
    <w:rsid w:val="00C94E71"/>
    <w:rsid w:val="00C966AF"/>
    <w:rsid w:val="00C97193"/>
    <w:rsid w:val="00C97CE6"/>
    <w:rsid w:val="00CA0459"/>
    <w:rsid w:val="00CA0A64"/>
    <w:rsid w:val="00CA1840"/>
    <w:rsid w:val="00CA2318"/>
    <w:rsid w:val="00CA26C8"/>
    <w:rsid w:val="00CA288B"/>
    <w:rsid w:val="00CA2A1A"/>
    <w:rsid w:val="00CA38BB"/>
    <w:rsid w:val="00CA3E22"/>
    <w:rsid w:val="00CA43D4"/>
    <w:rsid w:val="00CA5B45"/>
    <w:rsid w:val="00CA61B8"/>
    <w:rsid w:val="00CA6538"/>
    <w:rsid w:val="00CA662A"/>
    <w:rsid w:val="00CA6A67"/>
    <w:rsid w:val="00CA7490"/>
    <w:rsid w:val="00CA7922"/>
    <w:rsid w:val="00CA797C"/>
    <w:rsid w:val="00CA7D27"/>
    <w:rsid w:val="00CB05D1"/>
    <w:rsid w:val="00CB07A2"/>
    <w:rsid w:val="00CB0AC0"/>
    <w:rsid w:val="00CB2401"/>
    <w:rsid w:val="00CB3255"/>
    <w:rsid w:val="00CB3B65"/>
    <w:rsid w:val="00CB41FB"/>
    <w:rsid w:val="00CB48CC"/>
    <w:rsid w:val="00CB50EF"/>
    <w:rsid w:val="00CB6127"/>
    <w:rsid w:val="00CB791A"/>
    <w:rsid w:val="00CB7C04"/>
    <w:rsid w:val="00CC11DF"/>
    <w:rsid w:val="00CC1AC4"/>
    <w:rsid w:val="00CC1C80"/>
    <w:rsid w:val="00CC1CBF"/>
    <w:rsid w:val="00CC2F8E"/>
    <w:rsid w:val="00CC3C2E"/>
    <w:rsid w:val="00CC515E"/>
    <w:rsid w:val="00CC524E"/>
    <w:rsid w:val="00CC62AF"/>
    <w:rsid w:val="00CC6CD6"/>
    <w:rsid w:val="00CC735A"/>
    <w:rsid w:val="00CC75C9"/>
    <w:rsid w:val="00CC76F3"/>
    <w:rsid w:val="00CD19AC"/>
    <w:rsid w:val="00CD1A84"/>
    <w:rsid w:val="00CD47B2"/>
    <w:rsid w:val="00CD6BDA"/>
    <w:rsid w:val="00CE0D9E"/>
    <w:rsid w:val="00CE1F7F"/>
    <w:rsid w:val="00CE3151"/>
    <w:rsid w:val="00CE33E7"/>
    <w:rsid w:val="00CE47B5"/>
    <w:rsid w:val="00CE49F8"/>
    <w:rsid w:val="00CE55C4"/>
    <w:rsid w:val="00CE6F31"/>
    <w:rsid w:val="00CE7365"/>
    <w:rsid w:val="00CE7503"/>
    <w:rsid w:val="00CE7A2B"/>
    <w:rsid w:val="00CF0AAC"/>
    <w:rsid w:val="00CF0E14"/>
    <w:rsid w:val="00CF1659"/>
    <w:rsid w:val="00CF1A1C"/>
    <w:rsid w:val="00CF1CAB"/>
    <w:rsid w:val="00CF4506"/>
    <w:rsid w:val="00CF49B4"/>
    <w:rsid w:val="00CF4E55"/>
    <w:rsid w:val="00CF4F86"/>
    <w:rsid w:val="00CF5C8F"/>
    <w:rsid w:val="00CF627D"/>
    <w:rsid w:val="00CF78D1"/>
    <w:rsid w:val="00D00443"/>
    <w:rsid w:val="00D02555"/>
    <w:rsid w:val="00D02721"/>
    <w:rsid w:val="00D029D4"/>
    <w:rsid w:val="00D02A47"/>
    <w:rsid w:val="00D0392A"/>
    <w:rsid w:val="00D03B65"/>
    <w:rsid w:val="00D04C6C"/>
    <w:rsid w:val="00D05BB0"/>
    <w:rsid w:val="00D062DD"/>
    <w:rsid w:val="00D06397"/>
    <w:rsid w:val="00D06C06"/>
    <w:rsid w:val="00D06F85"/>
    <w:rsid w:val="00D0773D"/>
    <w:rsid w:val="00D07D20"/>
    <w:rsid w:val="00D10AE2"/>
    <w:rsid w:val="00D125FB"/>
    <w:rsid w:val="00D136DF"/>
    <w:rsid w:val="00D13AFD"/>
    <w:rsid w:val="00D14ABA"/>
    <w:rsid w:val="00D1558C"/>
    <w:rsid w:val="00D15619"/>
    <w:rsid w:val="00D159D1"/>
    <w:rsid w:val="00D16295"/>
    <w:rsid w:val="00D175C1"/>
    <w:rsid w:val="00D20DB7"/>
    <w:rsid w:val="00D221F4"/>
    <w:rsid w:val="00D22F2F"/>
    <w:rsid w:val="00D23A01"/>
    <w:rsid w:val="00D250DE"/>
    <w:rsid w:val="00D2574F"/>
    <w:rsid w:val="00D25F24"/>
    <w:rsid w:val="00D26526"/>
    <w:rsid w:val="00D26D0A"/>
    <w:rsid w:val="00D30A2F"/>
    <w:rsid w:val="00D32103"/>
    <w:rsid w:val="00D32476"/>
    <w:rsid w:val="00D32B77"/>
    <w:rsid w:val="00D34139"/>
    <w:rsid w:val="00D35D75"/>
    <w:rsid w:val="00D36805"/>
    <w:rsid w:val="00D40067"/>
    <w:rsid w:val="00D40925"/>
    <w:rsid w:val="00D40A1E"/>
    <w:rsid w:val="00D42F34"/>
    <w:rsid w:val="00D43B8E"/>
    <w:rsid w:val="00D449F7"/>
    <w:rsid w:val="00D45A00"/>
    <w:rsid w:val="00D45AF5"/>
    <w:rsid w:val="00D46275"/>
    <w:rsid w:val="00D4642D"/>
    <w:rsid w:val="00D465C9"/>
    <w:rsid w:val="00D4728B"/>
    <w:rsid w:val="00D476FC"/>
    <w:rsid w:val="00D50525"/>
    <w:rsid w:val="00D52DFF"/>
    <w:rsid w:val="00D544BF"/>
    <w:rsid w:val="00D55333"/>
    <w:rsid w:val="00D604B4"/>
    <w:rsid w:val="00D60C99"/>
    <w:rsid w:val="00D61E21"/>
    <w:rsid w:val="00D6240C"/>
    <w:rsid w:val="00D64422"/>
    <w:rsid w:val="00D6487A"/>
    <w:rsid w:val="00D65560"/>
    <w:rsid w:val="00D66186"/>
    <w:rsid w:val="00D70B25"/>
    <w:rsid w:val="00D70F3D"/>
    <w:rsid w:val="00D716D9"/>
    <w:rsid w:val="00D720BA"/>
    <w:rsid w:val="00D73338"/>
    <w:rsid w:val="00D73444"/>
    <w:rsid w:val="00D74616"/>
    <w:rsid w:val="00D74D96"/>
    <w:rsid w:val="00D76233"/>
    <w:rsid w:val="00D76A8E"/>
    <w:rsid w:val="00D76F4F"/>
    <w:rsid w:val="00D8069E"/>
    <w:rsid w:val="00D811FD"/>
    <w:rsid w:val="00D82687"/>
    <w:rsid w:val="00D83859"/>
    <w:rsid w:val="00D83875"/>
    <w:rsid w:val="00D8398B"/>
    <w:rsid w:val="00D83D61"/>
    <w:rsid w:val="00D84440"/>
    <w:rsid w:val="00D8684B"/>
    <w:rsid w:val="00D86DC9"/>
    <w:rsid w:val="00D86EAD"/>
    <w:rsid w:val="00D90896"/>
    <w:rsid w:val="00D91685"/>
    <w:rsid w:val="00D91B6A"/>
    <w:rsid w:val="00D96130"/>
    <w:rsid w:val="00D96265"/>
    <w:rsid w:val="00D963AB"/>
    <w:rsid w:val="00D96693"/>
    <w:rsid w:val="00DA02A1"/>
    <w:rsid w:val="00DA05E3"/>
    <w:rsid w:val="00DA0A51"/>
    <w:rsid w:val="00DA0C05"/>
    <w:rsid w:val="00DA3F68"/>
    <w:rsid w:val="00DA4477"/>
    <w:rsid w:val="00DA44A5"/>
    <w:rsid w:val="00DA4CB1"/>
    <w:rsid w:val="00DA4E03"/>
    <w:rsid w:val="00DA5ED8"/>
    <w:rsid w:val="00DA74C1"/>
    <w:rsid w:val="00DB0442"/>
    <w:rsid w:val="00DB05BB"/>
    <w:rsid w:val="00DB0BA5"/>
    <w:rsid w:val="00DB0EE7"/>
    <w:rsid w:val="00DB176F"/>
    <w:rsid w:val="00DB39AA"/>
    <w:rsid w:val="00DB3E48"/>
    <w:rsid w:val="00DB4D04"/>
    <w:rsid w:val="00DB5445"/>
    <w:rsid w:val="00DB589A"/>
    <w:rsid w:val="00DB5B73"/>
    <w:rsid w:val="00DB602D"/>
    <w:rsid w:val="00DB704C"/>
    <w:rsid w:val="00DC001D"/>
    <w:rsid w:val="00DC06C7"/>
    <w:rsid w:val="00DC16FA"/>
    <w:rsid w:val="00DC46B9"/>
    <w:rsid w:val="00DC579D"/>
    <w:rsid w:val="00DC5D0E"/>
    <w:rsid w:val="00DC708A"/>
    <w:rsid w:val="00DC7222"/>
    <w:rsid w:val="00DC763D"/>
    <w:rsid w:val="00DD00B6"/>
    <w:rsid w:val="00DD042A"/>
    <w:rsid w:val="00DD1064"/>
    <w:rsid w:val="00DD2744"/>
    <w:rsid w:val="00DD31F5"/>
    <w:rsid w:val="00DD34FF"/>
    <w:rsid w:val="00DD353C"/>
    <w:rsid w:val="00DD4377"/>
    <w:rsid w:val="00DD5E8D"/>
    <w:rsid w:val="00DD6AC9"/>
    <w:rsid w:val="00DD6FD9"/>
    <w:rsid w:val="00DD7224"/>
    <w:rsid w:val="00DE02A2"/>
    <w:rsid w:val="00DE0F20"/>
    <w:rsid w:val="00DE10E4"/>
    <w:rsid w:val="00DE3637"/>
    <w:rsid w:val="00DE4877"/>
    <w:rsid w:val="00DE4969"/>
    <w:rsid w:val="00DF0A4E"/>
    <w:rsid w:val="00DF193B"/>
    <w:rsid w:val="00DF233A"/>
    <w:rsid w:val="00DF3135"/>
    <w:rsid w:val="00DF3383"/>
    <w:rsid w:val="00DF34BE"/>
    <w:rsid w:val="00DF3785"/>
    <w:rsid w:val="00DF409F"/>
    <w:rsid w:val="00DF40EF"/>
    <w:rsid w:val="00DF436C"/>
    <w:rsid w:val="00DF43E8"/>
    <w:rsid w:val="00DF4816"/>
    <w:rsid w:val="00DF6237"/>
    <w:rsid w:val="00DF79B0"/>
    <w:rsid w:val="00E01144"/>
    <w:rsid w:val="00E01C59"/>
    <w:rsid w:val="00E02041"/>
    <w:rsid w:val="00E03F84"/>
    <w:rsid w:val="00E108EC"/>
    <w:rsid w:val="00E10F79"/>
    <w:rsid w:val="00E115A7"/>
    <w:rsid w:val="00E11DB0"/>
    <w:rsid w:val="00E12353"/>
    <w:rsid w:val="00E1275D"/>
    <w:rsid w:val="00E1344F"/>
    <w:rsid w:val="00E13964"/>
    <w:rsid w:val="00E139C5"/>
    <w:rsid w:val="00E16333"/>
    <w:rsid w:val="00E1649A"/>
    <w:rsid w:val="00E16664"/>
    <w:rsid w:val="00E16805"/>
    <w:rsid w:val="00E17014"/>
    <w:rsid w:val="00E17E56"/>
    <w:rsid w:val="00E201D7"/>
    <w:rsid w:val="00E213F7"/>
    <w:rsid w:val="00E216DC"/>
    <w:rsid w:val="00E225D1"/>
    <w:rsid w:val="00E228BC"/>
    <w:rsid w:val="00E22BEE"/>
    <w:rsid w:val="00E2350D"/>
    <w:rsid w:val="00E247DA"/>
    <w:rsid w:val="00E24901"/>
    <w:rsid w:val="00E260BD"/>
    <w:rsid w:val="00E2700F"/>
    <w:rsid w:val="00E305A0"/>
    <w:rsid w:val="00E3456B"/>
    <w:rsid w:val="00E36F0C"/>
    <w:rsid w:val="00E3706A"/>
    <w:rsid w:val="00E378C1"/>
    <w:rsid w:val="00E37E66"/>
    <w:rsid w:val="00E40157"/>
    <w:rsid w:val="00E41717"/>
    <w:rsid w:val="00E4361D"/>
    <w:rsid w:val="00E44075"/>
    <w:rsid w:val="00E441C7"/>
    <w:rsid w:val="00E4458D"/>
    <w:rsid w:val="00E47D4B"/>
    <w:rsid w:val="00E5137F"/>
    <w:rsid w:val="00E51DFD"/>
    <w:rsid w:val="00E52EBD"/>
    <w:rsid w:val="00E54170"/>
    <w:rsid w:val="00E5576B"/>
    <w:rsid w:val="00E567B3"/>
    <w:rsid w:val="00E56B27"/>
    <w:rsid w:val="00E56E26"/>
    <w:rsid w:val="00E57085"/>
    <w:rsid w:val="00E608FB"/>
    <w:rsid w:val="00E60D96"/>
    <w:rsid w:val="00E60F19"/>
    <w:rsid w:val="00E60F57"/>
    <w:rsid w:val="00E614FF"/>
    <w:rsid w:val="00E61F0F"/>
    <w:rsid w:val="00E62207"/>
    <w:rsid w:val="00E62ADF"/>
    <w:rsid w:val="00E63785"/>
    <w:rsid w:val="00E63E7E"/>
    <w:rsid w:val="00E65F35"/>
    <w:rsid w:val="00E673CC"/>
    <w:rsid w:val="00E67AFD"/>
    <w:rsid w:val="00E70D04"/>
    <w:rsid w:val="00E720DB"/>
    <w:rsid w:val="00E738DA"/>
    <w:rsid w:val="00E74DEE"/>
    <w:rsid w:val="00E74FB6"/>
    <w:rsid w:val="00E75C6C"/>
    <w:rsid w:val="00E75F16"/>
    <w:rsid w:val="00E75FA3"/>
    <w:rsid w:val="00E7642C"/>
    <w:rsid w:val="00E76692"/>
    <w:rsid w:val="00E769C1"/>
    <w:rsid w:val="00E828E0"/>
    <w:rsid w:val="00E84A88"/>
    <w:rsid w:val="00E85E3A"/>
    <w:rsid w:val="00E8796D"/>
    <w:rsid w:val="00E90169"/>
    <w:rsid w:val="00E90305"/>
    <w:rsid w:val="00E9092D"/>
    <w:rsid w:val="00E90BB9"/>
    <w:rsid w:val="00E9122E"/>
    <w:rsid w:val="00EA0357"/>
    <w:rsid w:val="00EA0459"/>
    <w:rsid w:val="00EA0AEA"/>
    <w:rsid w:val="00EA0CCE"/>
    <w:rsid w:val="00EA1996"/>
    <w:rsid w:val="00EA1D69"/>
    <w:rsid w:val="00EA203F"/>
    <w:rsid w:val="00EA3ADE"/>
    <w:rsid w:val="00EA40DA"/>
    <w:rsid w:val="00EA502E"/>
    <w:rsid w:val="00EA7465"/>
    <w:rsid w:val="00EB0753"/>
    <w:rsid w:val="00EB1973"/>
    <w:rsid w:val="00EB1A7A"/>
    <w:rsid w:val="00EB4982"/>
    <w:rsid w:val="00EB55C1"/>
    <w:rsid w:val="00EB5989"/>
    <w:rsid w:val="00EB6804"/>
    <w:rsid w:val="00EB6843"/>
    <w:rsid w:val="00EB6E2C"/>
    <w:rsid w:val="00EB7452"/>
    <w:rsid w:val="00EB7B04"/>
    <w:rsid w:val="00EC0E12"/>
    <w:rsid w:val="00EC17FD"/>
    <w:rsid w:val="00EC405B"/>
    <w:rsid w:val="00EC4CD6"/>
    <w:rsid w:val="00EC5D55"/>
    <w:rsid w:val="00EC6419"/>
    <w:rsid w:val="00EC6513"/>
    <w:rsid w:val="00EC6BD8"/>
    <w:rsid w:val="00EC7301"/>
    <w:rsid w:val="00EC7BAC"/>
    <w:rsid w:val="00ED045F"/>
    <w:rsid w:val="00ED1174"/>
    <w:rsid w:val="00ED1560"/>
    <w:rsid w:val="00ED46E6"/>
    <w:rsid w:val="00ED5A14"/>
    <w:rsid w:val="00ED5B65"/>
    <w:rsid w:val="00ED74D7"/>
    <w:rsid w:val="00ED76D9"/>
    <w:rsid w:val="00ED7A28"/>
    <w:rsid w:val="00EE0C34"/>
    <w:rsid w:val="00EE0EF1"/>
    <w:rsid w:val="00EE151C"/>
    <w:rsid w:val="00EE2B39"/>
    <w:rsid w:val="00EE310E"/>
    <w:rsid w:val="00EE4063"/>
    <w:rsid w:val="00EE597C"/>
    <w:rsid w:val="00EE69CF"/>
    <w:rsid w:val="00EE6EC3"/>
    <w:rsid w:val="00EF0660"/>
    <w:rsid w:val="00EF072A"/>
    <w:rsid w:val="00EF0B8C"/>
    <w:rsid w:val="00EF31AF"/>
    <w:rsid w:val="00EF3C08"/>
    <w:rsid w:val="00EF4BE3"/>
    <w:rsid w:val="00EF52A9"/>
    <w:rsid w:val="00EF63CC"/>
    <w:rsid w:val="00F00A0F"/>
    <w:rsid w:val="00F01D22"/>
    <w:rsid w:val="00F02F2A"/>
    <w:rsid w:val="00F04580"/>
    <w:rsid w:val="00F05171"/>
    <w:rsid w:val="00F057F9"/>
    <w:rsid w:val="00F0709A"/>
    <w:rsid w:val="00F070F6"/>
    <w:rsid w:val="00F078A9"/>
    <w:rsid w:val="00F10235"/>
    <w:rsid w:val="00F10C46"/>
    <w:rsid w:val="00F110E6"/>
    <w:rsid w:val="00F114CB"/>
    <w:rsid w:val="00F1189B"/>
    <w:rsid w:val="00F11D32"/>
    <w:rsid w:val="00F11F9C"/>
    <w:rsid w:val="00F12011"/>
    <w:rsid w:val="00F12EA6"/>
    <w:rsid w:val="00F15DF9"/>
    <w:rsid w:val="00F208A7"/>
    <w:rsid w:val="00F223D1"/>
    <w:rsid w:val="00F226E0"/>
    <w:rsid w:val="00F23A2F"/>
    <w:rsid w:val="00F24F53"/>
    <w:rsid w:val="00F2503E"/>
    <w:rsid w:val="00F26E74"/>
    <w:rsid w:val="00F27291"/>
    <w:rsid w:val="00F30803"/>
    <w:rsid w:val="00F30CEB"/>
    <w:rsid w:val="00F30D2E"/>
    <w:rsid w:val="00F31273"/>
    <w:rsid w:val="00F328C9"/>
    <w:rsid w:val="00F32B21"/>
    <w:rsid w:val="00F346C2"/>
    <w:rsid w:val="00F35526"/>
    <w:rsid w:val="00F35F6C"/>
    <w:rsid w:val="00F3623D"/>
    <w:rsid w:val="00F3646E"/>
    <w:rsid w:val="00F3794D"/>
    <w:rsid w:val="00F405A8"/>
    <w:rsid w:val="00F40B8B"/>
    <w:rsid w:val="00F40E1A"/>
    <w:rsid w:val="00F4152D"/>
    <w:rsid w:val="00F41B3E"/>
    <w:rsid w:val="00F41D2B"/>
    <w:rsid w:val="00F43409"/>
    <w:rsid w:val="00F4354C"/>
    <w:rsid w:val="00F44AC5"/>
    <w:rsid w:val="00F468D9"/>
    <w:rsid w:val="00F50E98"/>
    <w:rsid w:val="00F51ADC"/>
    <w:rsid w:val="00F51C41"/>
    <w:rsid w:val="00F52D92"/>
    <w:rsid w:val="00F533EE"/>
    <w:rsid w:val="00F53C8B"/>
    <w:rsid w:val="00F55267"/>
    <w:rsid w:val="00F567A6"/>
    <w:rsid w:val="00F5712A"/>
    <w:rsid w:val="00F5779E"/>
    <w:rsid w:val="00F61BBF"/>
    <w:rsid w:val="00F61D8C"/>
    <w:rsid w:val="00F62286"/>
    <w:rsid w:val="00F6264C"/>
    <w:rsid w:val="00F62D07"/>
    <w:rsid w:val="00F63CD6"/>
    <w:rsid w:val="00F6487F"/>
    <w:rsid w:val="00F64F60"/>
    <w:rsid w:val="00F65112"/>
    <w:rsid w:val="00F66201"/>
    <w:rsid w:val="00F66457"/>
    <w:rsid w:val="00F66BF1"/>
    <w:rsid w:val="00F66DA1"/>
    <w:rsid w:val="00F67EBD"/>
    <w:rsid w:val="00F72997"/>
    <w:rsid w:val="00F7400A"/>
    <w:rsid w:val="00F741F4"/>
    <w:rsid w:val="00F7445F"/>
    <w:rsid w:val="00F80FAB"/>
    <w:rsid w:val="00F81166"/>
    <w:rsid w:val="00F82267"/>
    <w:rsid w:val="00F83938"/>
    <w:rsid w:val="00F845F6"/>
    <w:rsid w:val="00F84D77"/>
    <w:rsid w:val="00F85F7B"/>
    <w:rsid w:val="00F86735"/>
    <w:rsid w:val="00F90A9D"/>
    <w:rsid w:val="00F91932"/>
    <w:rsid w:val="00F92A65"/>
    <w:rsid w:val="00F92E1F"/>
    <w:rsid w:val="00F9365E"/>
    <w:rsid w:val="00F936D0"/>
    <w:rsid w:val="00F9446D"/>
    <w:rsid w:val="00F94FDF"/>
    <w:rsid w:val="00F9517D"/>
    <w:rsid w:val="00F96666"/>
    <w:rsid w:val="00F968D3"/>
    <w:rsid w:val="00F978FB"/>
    <w:rsid w:val="00F97D5D"/>
    <w:rsid w:val="00FA0819"/>
    <w:rsid w:val="00FA13B7"/>
    <w:rsid w:val="00FA1971"/>
    <w:rsid w:val="00FA27D3"/>
    <w:rsid w:val="00FA43B7"/>
    <w:rsid w:val="00FA4780"/>
    <w:rsid w:val="00FA57A3"/>
    <w:rsid w:val="00FA7A51"/>
    <w:rsid w:val="00FB0C8E"/>
    <w:rsid w:val="00FB2590"/>
    <w:rsid w:val="00FB3E88"/>
    <w:rsid w:val="00FB42A4"/>
    <w:rsid w:val="00FB50A0"/>
    <w:rsid w:val="00FB5836"/>
    <w:rsid w:val="00FB5B72"/>
    <w:rsid w:val="00FB5BE6"/>
    <w:rsid w:val="00FB654B"/>
    <w:rsid w:val="00FB6B68"/>
    <w:rsid w:val="00FB6BD2"/>
    <w:rsid w:val="00FB6F71"/>
    <w:rsid w:val="00FB71DE"/>
    <w:rsid w:val="00FC0860"/>
    <w:rsid w:val="00FC0F57"/>
    <w:rsid w:val="00FC6BEE"/>
    <w:rsid w:val="00FC6C9C"/>
    <w:rsid w:val="00FC7CC3"/>
    <w:rsid w:val="00FD04BE"/>
    <w:rsid w:val="00FD0BCF"/>
    <w:rsid w:val="00FD4310"/>
    <w:rsid w:val="00FD5148"/>
    <w:rsid w:val="00FD52D0"/>
    <w:rsid w:val="00FD52EF"/>
    <w:rsid w:val="00FD6559"/>
    <w:rsid w:val="00FD69EE"/>
    <w:rsid w:val="00FD732D"/>
    <w:rsid w:val="00FD7CCA"/>
    <w:rsid w:val="00FD7F30"/>
    <w:rsid w:val="00FE058E"/>
    <w:rsid w:val="00FE22AC"/>
    <w:rsid w:val="00FE3677"/>
    <w:rsid w:val="00FE440E"/>
    <w:rsid w:val="00FE5A4B"/>
    <w:rsid w:val="00FE63A1"/>
    <w:rsid w:val="00FE69B2"/>
    <w:rsid w:val="00FE775C"/>
    <w:rsid w:val="00FF1587"/>
    <w:rsid w:val="00FF17D6"/>
    <w:rsid w:val="00FF1F3A"/>
    <w:rsid w:val="00FF35A9"/>
    <w:rsid w:val="00FF6347"/>
    <w:rsid w:val="00FF718B"/>
    <w:rsid w:val="00FF736A"/>
    <w:rsid w:val="00FF7531"/>
    <w:rsid w:val="00FF7D4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922CA"/>
  <w15:docId w15:val="{AD1420BE-C1B1-45F4-ABD2-BE2A34EA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357"/>
    <w:pPr>
      <w:spacing w:after="250" w:line="276" w:lineRule="auto"/>
      <w:jc w:val="both"/>
    </w:pPr>
    <w:rPr>
      <w:sz w:val="22"/>
      <w:lang w:val="en-GB"/>
    </w:rPr>
  </w:style>
  <w:style w:type="paragraph" w:styleId="Heading1">
    <w:name w:val="heading 1"/>
    <w:basedOn w:val="Normal"/>
    <w:next w:val="Normal"/>
    <w:link w:val="Heading1Char"/>
    <w:uiPriority w:val="9"/>
    <w:qFormat/>
    <w:rsid w:val="009D6DA4"/>
    <w:pPr>
      <w:keepNext/>
      <w:keepLines/>
      <w:numPr>
        <w:numId w:val="3"/>
      </w:numPr>
      <w:spacing w:after="0" w:line="240" w:lineRule="auto"/>
      <w:ind w:left="431" w:hanging="431"/>
      <w:outlineLvl w:val="0"/>
    </w:pPr>
    <w:rPr>
      <w:rFonts w:asciiTheme="majorHAnsi" w:eastAsiaTheme="majorEastAsia" w:hAnsiTheme="majorHAnsi" w:cstheme="majorBidi"/>
      <w:b/>
      <w:sz w:val="20"/>
      <w:szCs w:val="32"/>
    </w:rPr>
  </w:style>
  <w:style w:type="paragraph" w:styleId="Heading2">
    <w:name w:val="heading 2"/>
    <w:basedOn w:val="Normal"/>
    <w:next w:val="Normal"/>
    <w:link w:val="Heading2Char"/>
    <w:uiPriority w:val="9"/>
    <w:unhideWhenUsed/>
    <w:qFormat/>
    <w:rsid w:val="009D6DA4"/>
    <w:pPr>
      <w:keepNext/>
      <w:keepLines/>
      <w:numPr>
        <w:ilvl w:val="1"/>
        <w:numId w:val="3"/>
      </w:numPr>
      <w:spacing w:after="0" w:line="240" w:lineRule="auto"/>
      <w:ind w:left="578" w:hanging="578"/>
      <w:outlineLvl w:val="1"/>
    </w:pPr>
    <w:rPr>
      <w:rFonts w:asciiTheme="majorHAnsi" w:eastAsiaTheme="majorEastAsia" w:hAnsiTheme="majorHAnsi" w:cstheme="majorBidi"/>
      <w:b/>
      <w:sz w:val="20"/>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9D6DA4"/>
    <w:rPr>
      <w:rFonts w:asciiTheme="majorHAnsi" w:eastAsiaTheme="majorEastAsia" w:hAnsiTheme="majorHAnsi" w:cstheme="majorBidi"/>
      <w:b/>
      <w:szCs w:val="32"/>
      <w:lang w:val="en-GB"/>
    </w:rPr>
  </w:style>
  <w:style w:type="character" w:customStyle="1" w:styleId="Heading2Char">
    <w:name w:val="Heading 2 Char"/>
    <w:basedOn w:val="DefaultParagraphFont"/>
    <w:link w:val="Heading2"/>
    <w:uiPriority w:val="9"/>
    <w:rsid w:val="009D6DA4"/>
    <w:rPr>
      <w:rFonts w:asciiTheme="majorHAnsi" w:eastAsiaTheme="majorEastAsia" w:hAnsiTheme="majorHAnsi" w:cstheme="majorBidi"/>
      <w:b/>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HAnsi"/>
      <w:b/>
      <w:bCs/>
      <w:sz w:val="28"/>
      <w:szCs w:val="22"/>
      <w:lang w:val="en-GB" w:eastAsia="ja-JP"/>
    </w:rPr>
  </w:style>
  <w:style w:type="paragraph" w:styleId="ListParagraph">
    <w:name w:val="List Paragraph"/>
    <w:aliases w:val="Normal Nivel 1,List Paragraph Main,List first level,Paragraphe EI,Paragraphe de liste1,EC,Dot pt,List Paragraph1,Colorful List - Accent 11,No Spacing1,List Paragraph Char Char Char,Indicator Text,Numbered Para 1,Bullet 1,F5 List Paragraph"/>
    <w:basedOn w:val="Normal"/>
    <w:link w:val="ListParagraphChar"/>
    <w:autoRedefine/>
    <w:uiPriority w:val="34"/>
    <w:qFormat/>
    <w:rsid w:val="008F617E"/>
    <w:pPr>
      <w:numPr>
        <w:numId w:val="12"/>
      </w:numPr>
      <w:spacing w:before="120" w:after="120"/>
    </w:pPr>
    <w:rPr>
      <w:rFonts w:asciiTheme="majorHAnsi" w:hAnsiTheme="majorHAnsi" w:cstheme="majorHAnsi"/>
      <w:bCs/>
      <w:szCs w:val="22"/>
      <w:lang w:eastAsia="ja-JP"/>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asciiTheme="majorHAnsi" w:hAnsiTheme="majorHAnsi" w:cstheme="majorHAnsi"/>
      <w:bCs/>
      <w:sz w:val="22"/>
      <w:szCs w:val="22"/>
      <w:lang w:val="en-GB" w:eastAsia="ja-JP"/>
    </w:rPr>
  </w:style>
  <w:style w:type="paragraph" w:customStyle="1" w:styleId="Title2">
    <w:name w:val="Title 2"/>
    <w:basedOn w:val="Title1"/>
    <w:link w:val="Title2Char"/>
    <w:autoRedefine/>
    <w:rsid w:val="002574D1"/>
    <w:pPr>
      <w:spacing w:after="0"/>
      <w:ind w:left="0" w:firstLine="0"/>
    </w:pPr>
  </w:style>
  <w:style w:type="character" w:customStyle="1" w:styleId="Title2Char">
    <w:name w:val="Title 2 Char"/>
    <w:basedOn w:val="Title1Char"/>
    <w:link w:val="Title2"/>
    <w:rsid w:val="002574D1"/>
    <w:rPr>
      <w:rFonts w:asciiTheme="majorHAnsi" w:hAnsiTheme="majorHAnsi" w:cstheme="majorHAnsi"/>
      <w:b/>
      <w:bCs/>
      <w:sz w:val="28"/>
      <w:szCs w:val="22"/>
      <w:lang w:val="en-GB" w:eastAsia="ja-JP"/>
    </w:rPr>
  </w:style>
  <w:style w:type="paragraph" w:customStyle="1" w:styleId="Title4">
    <w:name w:val="Title 4"/>
    <w:basedOn w:val="Title3"/>
    <w:link w:val="Title4Char"/>
    <w:autoRedefine/>
    <w:rsid w:val="003C4EB5"/>
    <w:pPr>
      <w:numPr>
        <w:ilvl w:val="0"/>
        <w:numId w:val="0"/>
      </w:numPr>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bCs/>
      <w:sz w:val="22"/>
      <w:szCs w:val="22"/>
      <w:lang w:val="fr-BE" w:eastAsia="ja-JP"/>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unhideWhenUsed/>
    <w:rsid w:val="00044C5A"/>
  </w:style>
  <w:style w:type="character" w:customStyle="1" w:styleId="BodyTextChar">
    <w:name w:val="Body Text Char"/>
    <w:basedOn w:val="DefaultParagraphFont"/>
    <w:link w:val="BodyText"/>
    <w:uiPriority w:val="99"/>
    <w:rsid w:val="00044C5A"/>
    <w:rPr>
      <w:rFonts w:ascii="Arial" w:eastAsiaTheme="minorEastAsia" w:hAnsi="Arial"/>
    </w:rPr>
  </w:style>
  <w:style w:type="paragraph" w:styleId="BodyTextFirstIndent">
    <w:name w:val="Body Text First Indent"/>
    <w:basedOn w:val="BodyText"/>
    <w:link w:val="BodyTextFirstIndentChar"/>
    <w:uiPriority w:val="99"/>
    <w:unhideWhenUsed/>
    <w:rsid w:val="00044C5A"/>
    <w:pPr>
      <w:spacing w:after="0"/>
      <w:ind w:firstLine="360"/>
    </w:pPr>
  </w:style>
  <w:style w:type="character" w:customStyle="1" w:styleId="BodyTextFirstIndentChar">
    <w:name w:val="Body Text First Indent Char"/>
    <w:basedOn w:val="BodyTextChar"/>
    <w:link w:val="BodyTextFirstIndent"/>
    <w:uiPriority w:val="99"/>
    <w:rsid w:val="00044C5A"/>
    <w:rPr>
      <w:rFonts w:ascii="Arial" w:eastAsiaTheme="minorEastAsia" w:hAnsi="Arial"/>
    </w:rPr>
  </w:style>
  <w:style w:type="character" w:customStyle="1" w:styleId="Heading6Char">
    <w:name w:val="Heading 6 Char"/>
    <w:basedOn w:val="DefaultParagraphFont"/>
    <w:link w:val="Heading6"/>
    <w:uiPriority w:val="9"/>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D963AB"/>
    <w:pPr>
      <w:tabs>
        <w:tab w:val="left" w:pos="440"/>
        <w:tab w:val="right" w:leader="dot" w:pos="9062"/>
      </w:tabs>
      <w:spacing w:after="100"/>
    </w:pPr>
  </w:style>
  <w:style w:type="paragraph" w:styleId="TOC2">
    <w:name w:val="toc 2"/>
    <w:basedOn w:val="Normal"/>
    <w:next w:val="Normal"/>
    <w:autoRedefine/>
    <w:uiPriority w:val="39"/>
    <w:unhideWhenUsed/>
    <w:rsid w:val="00B71812"/>
    <w:pPr>
      <w:tabs>
        <w:tab w:val="left" w:pos="880"/>
        <w:tab w:val="right" w:leader="dot" w:pos="9060"/>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15A98"/>
    <w:pPr>
      <w:numPr>
        <w:numId w:val="29"/>
      </w:numPr>
      <w:contextualSpacing/>
    </w:pPr>
    <w:rPr>
      <w:b/>
      <w:bCs/>
    </w:rPr>
  </w:style>
  <w:style w:type="character" w:customStyle="1" w:styleId="QuestionstyleChar">
    <w:name w:val="Question style Char"/>
    <w:basedOn w:val="DefaultParagraphFont"/>
    <w:link w:val="Questionstyle"/>
    <w:rsid w:val="00815A98"/>
    <w:rPr>
      <w:b/>
      <w:bCs/>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ußnotentextf,Fußnotentextr,stile 1,Footnote1,Footnote2,Footnote3,Footnote4,Footnote5,Footnote6,Footnote7,Footnote8,Footnote9,Footnote10,Footnote11,Footnote21,Footnote31,Footnote41,Footnote51,Footnote61,Footnote71,Char3, Cha,myria,Fußnote"/>
    <w:basedOn w:val="Normal"/>
    <w:link w:val="FootnoteTextChar"/>
    <w:autoRedefine/>
    <w:unhideWhenUsed/>
    <w:qFormat/>
    <w:rsid w:val="008F617E"/>
    <w:pPr>
      <w:spacing w:after="0" w:line="240" w:lineRule="auto"/>
    </w:pPr>
    <w:rPr>
      <w:sz w:val="16"/>
    </w:rPr>
  </w:style>
  <w:style w:type="character" w:customStyle="1" w:styleId="FootnoteTextChar">
    <w:name w:val="Footnote Text Char"/>
    <w:aliases w:val="Fußnotentextf Char,Fußnotentextr Char,stile 1 Char,Footnote1 Char,Footnote2 Char,Footnote3 Char,Footnote4 Char,Footnote5 Char,Footnote6 Char,Footnote7 Char,Footnote8 Char,Footnote9 Char,Footnote10 Char,Footnote11 Char,Footnote21 Char"/>
    <w:basedOn w:val="DefaultParagraphFont"/>
    <w:link w:val="FootnoteText"/>
    <w:qFormat/>
    <w:rsid w:val="008F617E"/>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Exposant 3 Point"/>
    <w:basedOn w:val="DefaultParagraphFont"/>
    <w:link w:val="Superscript6Poi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character" w:styleId="CommentReference">
    <w:name w:val="annotation reference"/>
    <w:basedOn w:val="DefaultParagraphFont"/>
    <w:uiPriority w:val="99"/>
    <w:unhideWhenUsed/>
    <w:rsid w:val="00E4361D"/>
    <w:rPr>
      <w:sz w:val="16"/>
      <w:szCs w:val="16"/>
    </w:rPr>
  </w:style>
  <w:style w:type="paragraph" w:styleId="CommentText">
    <w:name w:val="annotation text"/>
    <w:basedOn w:val="Normal"/>
    <w:link w:val="CommentTextChar"/>
    <w:uiPriority w:val="99"/>
    <w:unhideWhenUsed/>
    <w:rsid w:val="00E4361D"/>
    <w:pPr>
      <w:spacing w:line="240" w:lineRule="auto"/>
    </w:pPr>
    <w:rPr>
      <w:sz w:val="20"/>
    </w:rPr>
  </w:style>
  <w:style w:type="character" w:customStyle="1" w:styleId="CommentTextChar">
    <w:name w:val="Comment Text Char"/>
    <w:basedOn w:val="DefaultParagraphFont"/>
    <w:link w:val="CommentText"/>
    <w:uiPriority w:val="99"/>
    <w:rsid w:val="00E4361D"/>
    <w:rPr>
      <w:lang w:val="en-GB"/>
    </w:rPr>
  </w:style>
  <w:style w:type="paragraph" w:styleId="CommentSubject">
    <w:name w:val="annotation subject"/>
    <w:basedOn w:val="CommentText"/>
    <w:next w:val="CommentText"/>
    <w:link w:val="CommentSubjectChar"/>
    <w:uiPriority w:val="99"/>
    <w:semiHidden/>
    <w:unhideWhenUsed/>
    <w:rsid w:val="00E4361D"/>
    <w:rPr>
      <w:b/>
      <w:bCs/>
    </w:rPr>
  </w:style>
  <w:style w:type="character" w:customStyle="1" w:styleId="CommentSubjectChar">
    <w:name w:val="Comment Subject Char"/>
    <w:basedOn w:val="CommentTextChar"/>
    <w:link w:val="CommentSubject"/>
    <w:uiPriority w:val="99"/>
    <w:semiHidden/>
    <w:rsid w:val="00E4361D"/>
    <w:rPr>
      <w:b/>
      <w:bCs/>
      <w:lang w:val="en-GB"/>
    </w:rPr>
  </w:style>
  <w:style w:type="character" w:styleId="UnresolvedMention">
    <w:name w:val="Unresolved Mention"/>
    <w:basedOn w:val="DefaultParagraphFont"/>
    <w:uiPriority w:val="99"/>
    <w:semiHidden/>
    <w:unhideWhenUsed/>
    <w:rsid w:val="007661BE"/>
    <w:rPr>
      <w:color w:val="605E5C"/>
      <w:shd w:val="clear" w:color="auto" w:fill="E1DFDD"/>
    </w:rPr>
  </w:style>
  <w:style w:type="character" w:styleId="FollowedHyperlink">
    <w:name w:val="FollowedHyperlink"/>
    <w:basedOn w:val="DefaultParagraphFont"/>
    <w:uiPriority w:val="99"/>
    <w:semiHidden/>
    <w:unhideWhenUsed/>
    <w:rsid w:val="00B910C7"/>
    <w:rPr>
      <w:color w:val="954F72" w:themeColor="followedHyperlink"/>
      <w:u w:val="single"/>
    </w:rPr>
  </w:style>
  <w:style w:type="character" w:customStyle="1" w:styleId="ListParagraphChar">
    <w:name w:val="List Paragraph Char"/>
    <w:aliases w:val="Normal Nivel 1 Char,List Paragraph Main Char,List first level Char,Paragraphe EI Char,Paragraphe de liste1 Char,EC Char,Dot pt Char,List Paragraph1 Char,Colorful List - Accent 11 Char,No Spacing1 Char,Indicator Text Char"/>
    <w:link w:val="ListParagraph"/>
    <w:uiPriority w:val="34"/>
    <w:qFormat/>
    <w:locked/>
    <w:rsid w:val="008F617E"/>
    <w:rPr>
      <w:rFonts w:asciiTheme="majorHAnsi" w:hAnsiTheme="majorHAnsi" w:cstheme="majorHAnsi"/>
      <w:bCs/>
      <w:sz w:val="22"/>
      <w:szCs w:val="22"/>
      <w:lang w:val="en-GB" w:eastAsia="ja-JP"/>
    </w:rPr>
  </w:style>
  <w:style w:type="character" w:customStyle="1" w:styleId="Marker2">
    <w:name w:val="Marker2"/>
    <w:rsid w:val="00244E63"/>
    <w:rPr>
      <w:color w:val="FF0000"/>
      <w:shd w:val="clear" w:color="auto" w:fill="auto"/>
    </w:rPr>
  </w:style>
  <w:style w:type="paragraph" w:customStyle="1" w:styleId="Applicationdirecte">
    <w:name w:val="Application directe"/>
    <w:basedOn w:val="Normal"/>
    <w:next w:val="Fait"/>
    <w:rsid w:val="00244E63"/>
    <w:pPr>
      <w:spacing w:before="480" w:after="120" w:line="240" w:lineRule="auto"/>
    </w:pPr>
    <w:rPr>
      <w:rFonts w:ascii="Times New Roman" w:eastAsia="Times New Roman" w:hAnsi="Times New Roman" w:cs="Times New Roman"/>
      <w:sz w:val="24"/>
      <w:szCs w:val="24"/>
    </w:rPr>
  </w:style>
  <w:style w:type="paragraph" w:customStyle="1" w:styleId="Considrant">
    <w:name w:val="Considérant"/>
    <w:basedOn w:val="Normal"/>
    <w:rsid w:val="00244E63"/>
    <w:pPr>
      <w:numPr>
        <w:numId w:val="7"/>
      </w:numPr>
      <w:spacing w:before="120" w:after="12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rsid w:val="00244E63"/>
    <w:pPr>
      <w:spacing w:before="360" w:after="0" w:line="240" w:lineRule="auto"/>
      <w:jc w:val="center"/>
    </w:pPr>
    <w:rPr>
      <w:rFonts w:ascii="Times New Roman" w:eastAsia="Times New Roman" w:hAnsi="Times New Roman" w:cs="Times New Roman"/>
      <w:b/>
      <w:sz w:val="24"/>
      <w:szCs w:val="24"/>
    </w:rPr>
  </w:style>
  <w:style w:type="paragraph" w:customStyle="1" w:styleId="Fait">
    <w:name w:val="Fait à"/>
    <w:basedOn w:val="Normal"/>
    <w:next w:val="Institutionquisigne"/>
    <w:rsid w:val="00244E63"/>
    <w:pPr>
      <w:keepNext/>
      <w:spacing w:before="120" w:after="0" w:line="240" w:lineRule="auto"/>
    </w:pPr>
    <w:rPr>
      <w:rFonts w:ascii="Times New Roman" w:eastAsia="Times New Roman" w:hAnsi="Times New Roman" w:cs="Times New Roman"/>
      <w:sz w:val="24"/>
      <w:szCs w:val="24"/>
    </w:rPr>
  </w:style>
  <w:style w:type="paragraph" w:customStyle="1" w:styleId="Formuledadoption">
    <w:name w:val="Formule d'adoption"/>
    <w:basedOn w:val="Normal"/>
    <w:next w:val="Titrearticle"/>
    <w:rsid w:val="00244E63"/>
    <w:pPr>
      <w:keepNext/>
      <w:spacing w:before="120" w:after="120" w:line="240" w:lineRule="auto"/>
    </w:pPr>
    <w:rPr>
      <w:rFonts w:ascii="Times New Roman" w:eastAsia="Times New Roman" w:hAnsi="Times New Roman" w:cs="Times New Roman"/>
      <w:sz w:val="24"/>
      <w:szCs w:val="24"/>
    </w:rPr>
  </w:style>
  <w:style w:type="paragraph" w:customStyle="1" w:styleId="Institutionquiagit">
    <w:name w:val="Institution qui agit"/>
    <w:basedOn w:val="Normal"/>
    <w:next w:val="Normal"/>
    <w:rsid w:val="00244E63"/>
    <w:pPr>
      <w:keepNext/>
      <w:spacing w:before="600" w:after="120" w:line="240" w:lineRule="auto"/>
    </w:pPr>
    <w:rPr>
      <w:rFonts w:ascii="Times New Roman" w:eastAsia="Times New Roman" w:hAnsi="Times New Roman" w:cs="Times New Roman"/>
      <w:sz w:val="24"/>
      <w:szCs w:val="24"/>
    </w:rPr>
  </w:style>
  <w:style w:type="paragraph" w:customStyle="1" w:styleId="Institutionquisigne">
    <w:name w:val="Institution qui signe"/>
    <w:basedOn w:val="Normal"/>
    <w:next w:val="Normal"/>
    <w:rsid w:val="00244E63"/>
    <w:pPr>
      <w:keepNext/>
      <w:tabs>
        <w:tab w:val="left" w:pos="4252"/>
      </w:tabs>
      <w:spacing w:before="720" w:after="0" w:line="240" w:lineRule="auto"/>
    </w:pPr>
    <w:rPr>
      <w:rFonts w:ascii="Times New Roman" w:eastAsia="Times New Roman" w:hAnsi="Times New Roman" w:cs="Times New Roman"/>
      <w:i/>
      <w:sz w:val="24"/>
      <w:szCs w:val="24"/>
    </w:rPr>
  </w:style>
  <w:style w:type="paragraph" w:customStyle="1" w:styleId="Titrearticle">
    <w:name w:val="Titre article"/>
    <w:basedOn w:val="Normal"/>
    <w:next w:val="Normal"/>
    <w:rsid w:val="00244E63"/>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rsid w:val="00244E63"/>
    <w:pPr>
      <w:spacing w:before="360" w:after="360" w:line="240" w:lineRule="auto"/>
      <w:jc w:val="center"/>
    </w:pPr>
    <w:rPr>
      <w:rFonts w:ascii="Times New Roman" w:eastAsiaTheme="minorHAnsi" w:hAnsi="Times New Roman" w:cs="Times New Roman"/>
      <w:b/>
      <w:sz w:val="24"/>
      <w:szCs w:val="22"/>
    </w:rPr>
  </w:style>
  <w:style w:type="paragraph" w:customStyle="1" w:styleId="Typedudocument">
    <w:name w:val="Type du document"/>
    <w:basedOn w:val="Normal"/>
    <w:next w:val="Titreobjet"/>
    <w:rsid w:val="00244E63"/>
    <w:pPr>
      <w:spacing w:before="360" w:after="0" w:line="240" w:lineRule="auto"/>
      <w:jc w:val="center"/>
    </w:pPr>
    <w:rPr>
      <w:rFonts w:ascii="Times New Roman" w:eastAsia="Times New Roman" w:hAnsi="Times New Roman" w:cs="Times New Roman"/>
      <w:b/>
      <w:sz w:val="24"/>
      <w:szCs w:val="24"/>
    </w:rPr>
  </w:style>
  <w:style w:type="paragraph" w:customStyle="1" w:styleId="04aNumeration">
    <w:name w:val="04a_Numeration"/>
    <w:basedOn w:val="Normal"/>
    <w:rsid w:val="00C14E15"/>
    <w:pPr>
      <w:numPr>
        <w:numId w:val="8"/>
      </w:numPr>
    </w:pPr>
    <w:rPr>
      <w:rFonts w:ascii="Georgia" w:eastAsia="Times New Roman" w:hAnsi="Georgia" w:cs="Times New Roman"/>
      <w:sz w:val="20"/>
      <w:szCs w:val="24"/>
      <w:lang w:eastAsia="de-DE"/>
    </w:rPr>
  </w:style>
  <w:style w:type="paragraph" w:customStyle="1" w:styleId="Default">
    <w:name w:val="Default"/>
    <w:rsid w:val="00FB0C8E"/>
    <w:pPr>
      <w:autoSpaceDE w:val="0"/>
      <w:autoSpaceDN w:val="0"/>
      <w:adjustRightInd w:val="0"/>
      <w:spacing w:after="0" w:line="240" w:lineRule="auto"/>
    </w:pPr>
    <w:rPr>
      <w:rFonts w:ascii="Arial" w:hAnsi="Arial" w:cs="Arial"/>
      <w:color w:val="000000"/>
      <w:sz w:val="24"/>
      <w:szCs w:val="24"/>
      <w:lang w:val="en-GB"/>
    </w:rPr>
  </w:style>
  <w:style w:type="paragraph" w:customStyle="1" w:styleId="Normal1">
    <w:name w:val="Normal1"/>
    <w:basedOn w:val="Normal"/>
    <w:rsid w:val="00F53C8B"/>
    <w:pPr>
      <w:spacing w:before="100" w:beforeAutospacing="1" w:after="100" w:afterAutospacing="1" w:line="240" w:lineRule="auto"/>
      <w:jc w:val="left"/>
    </w:pPr>
    <w:rPr>
      <w:rFonts w:ascii="Times New Roman" w:eastAsia="Times New Roman" w:hAnsi="Times New Roman" w:cs="Times New Roman"/>
      <w:sz w:val="24"/>
      <w:szCs w:val="24"/>
      <w:lang w:eastAsia="ja-JP"/>
    </w:rPr>
  </w:style>
  <w:style w:type="character" w:customStyle="1" w:styleId="no-parag">
    <w:name w:val="no-parag"/>
    <w:basedOn w:val="DefaultParagraphFont"/>
    <w:rsid w:val="00A65D3E"/>
  </w:style>
  <w:style w:type="paragraph" w:customStyle="1" w:styleId="norm">
    <w:name w:val="norm"/>
    <w:basedOn w:val="Normal"/>
    <w:rsid w:val="00A65D3E"/>
    <w:pPr>
      <w:spacing w:before="100" w:beforeAutospacing="1" w:after="100" w:afterAutospacing="1" w:line="240" w:lineRule="auto"/>
      <w:jc w:val="left"/>
    </w:pPr>
    <w:rPr>
      <w:rFonts w:ascii="Times New Roman" w:eastAsia="Times New Roman" w:hAnsi="Times New Roman" w:cs="Times New Roman"/>
      <w:sz w:val="24"/>
      <w:szCs w:val="24"/>
      <w:lang w:eastAsia="ja-JP"/>
    </w:rPr>
  </w:style>
  <w:style w:type="paragraph" w:customStyle="1" w:styleId="Normal2">
    <w:name w:val="Normal2"/>
    <w:basedOn w:val="Normal"/>
    <w:rsid w:val="00CF4F86"/>
    <w:pPr>
      <w:spacing w:before="100" w:beforeAutospacing="1" w:after="100" w:afterAutospacing="1" w:line="240" w:lineRule="auto"/>
      <w:jc w:val="left"/>
    </w:pPr>
    <w:rPr>
      <w:rFonts w:ascii="Times New Roman" w:eastAsia="Times New Roman" w:hAnsi="Times New Roman" w:cs="Times New Roman"/>
      <w:sz w:val="24"/>
      <w:szCs w:val="24"/>
      <w:lang w:eastAsia="ja-JP"/>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
    <w:basedOn w:val="Normal"/>
    <w:link w:val="FootnoteReference"/>
    <w:rsid w:val="005D0899"/>
    <w:pPr>
      <w:spacing w:before="120" w:after="160" w:line="240" w:lineRule="exact"/>
      <w:jc w:val="left"/>
    </w:pPr>
    <w:rPr>
      <w:rFonts w:asciiTheme="majorHAnsi" w:hAnsiTheme="majorHAnsi"/>
      <w:sz w:val="16"/>
      <w:vertAlign w:val="superscript"/>
      <w:lang w:val="nl-BE"/>
    </w:rPr>
  </w:style>
  <w:style w:type="paragraph" w:styleId="Revision">
    <w:name w:val="Revision"/>
    <w:hidden/>
    <w:uiPriority w:val="99"/>
    <w:semiHidden/>
    <w:rsid w:val="005F6874"/>
    <w:pPr>
      <w:spacing w:after="0" w:line="240" w:lineRule="auto"/>
    </w:pPr>
    <w:rPr>
      <w:sz w:val="22"/>
      <w:lang w:val="en-GB"/>
    </w:rPr>
  </w:style>
  <w:style w:type="paragraph" w:customStyle="1" w:styleId="CM1">
    <w:name w:val="CM1"/>
    <w:basedOn w:val="Default"/>
    <w:next w:val="Default"/>
    <w:uiPriority w:val="99"/>
    <w:rsid w:val="0008332E"/>
    <w:rPr>
      <w:rFonts w:ascii="Times New Roman" w:hAnsi="Times New Roman" w:cs="Times New Roman"/>
      <w:color w:val="auto"/>
    </w:rPr>
  </w:style>
  <w:style w:type="paragraph" w:customStyle="1" w:styleId="CM3">
    <w:name w:val="CM3"/>
    <w:basedOn w:val="Default"/>
    <w:next w:val="Default"/>
    <w:uiPriority w:val="99"/>
    <w:rsid w:val="0008332E"/>
    <w:rPr>
      <w:rFonts w:ascii="Times New Roman" w:hAnsi="Times New Roman" w:cs="Times New Roman"/>
      <w:color w:val="auto"/>
    </w:rPr>
  </w:style>
  <w:style w:type="paragraph" w:styleId="NormalWeb">
    <w:name w:val="Normal (Web)"/>
    <w:basedOn w:val="Normal"/>
    <w:uiPriority w:val="99"/>
    <w:unhideWhenUsed/>
    <w:rsid w:val="004D62D6"/>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paragraph" w:customStyle="1" w:styleId="modref">
    <w:name w:val="modref"/>
    <w:basedOn w:val="Normal"/>
    <w:rsid w:val="00430F31"/>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
    <w:name w:val="List"/>
    <w:basedOn w:val="Normal"/>
    <w:uiPriority w:val="99"/>
    <w:unhideWhenUsed/>
    <w:rsid w:val="006858C5"/>
    <w:pPr>
      <w:ind w:left="283" w:hanging="283"/>
      <w:contextualSpacing/>
    </w:pPr>
  </w:style>
  <w:style w:type="paragraph" w:styleId="List2">
    <w:name w:val="List 2"/>
    <w:basedOn w:val="Normal"/>
    <w:uiPriority w:val="99"/>
    <w:unhideWhenUsed/>
    <w:rsid w:val="006858C5"/>
    <w:pPr>
      <w:ind w:left="566" w:hanging="283"/>
      <w:contextualSpacing/>
    </w:pPr>
  </w:style>
  <w:style w:type="paragraph" w:styleId="List3">
    <w:name w:val="List 3"/>
    <w:basedOn w:val="Normal"/>
    <w:uiPriority w:val="99"/>
    <w:unhideWhenUsed/>
    <w:rsid w:val="006858C5"/>
    <w:pPr>
      <w:ind w:left="849" w:hanging="283"/>
      <w:contextualSpacing/>
    </w:pPr>
  </w:style>
  <w:style w:type="paragraph" w:styleId="List4">
    <w:name w:val="List 4"/>
    <w:basedOn w:val="Normal"/>
    <w:uiPriority w:val="99"/>
    <w:unhideWhenUsed/>
    <w:rsid w:val="006858C5"/>
    <w:pPr>
      <w:ind w:left="1132" w:hanging="283"/>
      <w:contextualSpacing/>
    </w:pPr>
  </w:style>
  <w:style w:type="paragraph" w:styleId="BodyTextIndent">
    <w:name w:val="Body Text Indent"/>
    <w:basedOn w:val="Normal"/>
    <w:link w:val="BodyTextIndentChar"/>
    <w:uiPriority w:val="99"/>
    <w:semiHidden/>
    <w:unhideWhenUsed/>
    <w:rsid w:val="006858C5"/>
    <w:pPr>
      <w:spacing w:after="120"/>
      <w:ind w:left="283"/>
    </w:pPr>
  </w:style>
  <w:style w:type="character" w:customStyle="1" w:styleId="BodyTextIndentChar">
    <w:name w:val="Body Text Indent Char"/>
    <w:basedOn w:val="DefaultParagraphFont"/>
    <w:link w:val="BodyTextIndent"/>
    <w:uiPriority w:val="99"/>
    <w:semiHidden/>
    <w:rsid w:val="006858C5"/>
    <w:rPr>
      <w:sz w:val="22"/>
      <w:lang w:val="en-GB"/>
    </w:rPr>
  </w:style>
  <w:style w:type="paragraph" w:styleId="BodyTextFirstIndent2">
    <w:name w:val="Body Text First Indent 2"/>
    <w:basedOn w:val="BodyTextIndent"/>
    <w:link w:val="BodyTextFirstIndent2Char"/>
    <w:uiPriority w:val="99"/>
    <w:unhideWhenUsed/>
    <w:rsid w:val="006858C5"/>
    <w:pPr>
      <w:spacing w:after="250"/>
      <w:ind w:left="360" w:firstLine="360"/>
    </w:pPr>
  </w:style>
  <w:style w:type="character" w:customStyle="1" w:styleId="BodyTextFirstIndent2Char">
    <w:name w:val="Body Text First Indent 2 Char"/>
    <w:basedOn w:val="BodyTextIndentChar"/>
    <w:link w:val="BodyTextFirstIndent2"/>
    <w:uiPriority w:val="99"/>
    <w:rsid w:val="006858C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269">
      <w:bodyDiv w:val="1"/>
      <w:marLeft w:val="0"/>
      <w:marRight w:val="0"/>
      <w:marTop w:val="0"/>
      <w:marBottom w:val="0"/>
      <w:divBdr>
        <w:top w:val="none" w:sz="0" w:space="0" w:color="auto"/>
        <w:left w:val="none" w:sz="0" w:space="0" w:color="auto"/>
        <w:bottom w:val="none" w:sz="0" w:space="0" w:color="auto"/>
        <w:right w:val="none" w:sz="0" w:space="0" w:color="auto"/>
      </w:divBdr>
    </w:div>
    <w:div w:id="157818319">
      <w:bodyDiv w:val="1"/>
      <w:marLeft w:val="0"/>
      <w:marRight w:val="0"/>
      <w:marTop w:val="0"/>
      <w:marBottom w:val="0"/>
      <w:divBdr>
        <w:top w:val="none" w:sz="0" w:space="0" w:color="auto"/>
        <w:left w:val="none" w:sz="0" w:space="0" w:color="auto"/>
        <w:bottom w:val="none" w:sz="0" w:space="0" w:color="auto"/>
        <w:right w:val="none" w:sz="0" w:space="0" w:color="auto"/>
      </w:divBdr>
    </w:div>
    <w:div w:id="184490374">
      <w:bodyDiv w:val="1"/>
      <w:marLeft w:val="0"/>
      <w:marRight w:val="0"/>
      <w:marTop w:val="0"/>
      <w:marBottom w:val="0"/>
      <w:divBdr>
        <w:top w:val="none" w:sz="0" w:space="0" w:color="auto"/>
        <w:left w:val="none" w:sz="0" w:space="0" w:color="auto"/>
        <w:bottom w:val="none" w:sz="0" w:space="0" w:color="auto"/>
        <w:right w:val="none" w:sz="0" w:space="0" w:color="auto"/>
      </w:divBdr>
    </w:div>
    <w:div w:id="250891961">
      <w:bodyDiv w:val="1"/>
      <w:marLeft w:val="0"/>
      <w:marRight w:val="0"/>
      <w:marTop w:val="0"/>
      <w:marBottom w:val="0"/>
      <w:divBdr>
        <w:top w:val="none" w:sz="0" w:space="0" w:color="auto"/>
        <w:left w:val="none" w:sz="0" w:space="0" w:color="auto"/>
        <w:bottom w:val="none" w:sz="0" w:space="0" w:color="auto"/>
        <w:right w:val="none" w:sz="0" w:space="0" w:color="auto"/>
      </w:divBdr>
    </w:div>
    <w:div w:id="343436263">
      <w:bodyDiv w:val="1"/>
      <w:marLeft w:val="0"/>
      <w:marRight w:val="0"/>
      <w:marTop w:val="0"/>
      <w:marBottom w:val="0"/>
      <w:divBdr>
        <w:top w:val="none" w:sz="0" w:space="0" w:color="auto"/>
        <w:left w:val="none" w:sz="0" w:space="0" w:color="auto"/>
        <w:bottom w:val="none" w:sz="0" w:space="0" w:color="auto"/>
        <w:right w:val="none" w:sz="0" w:space="0" w:color="auto"/>
      </w:divBdr>
    </w:div>
    <w:div w:id="348071548">
      <w:bodyDiv w:val="1"/>
      <w:marLeft w:val="0"/>
      <w:marRight w:val="0"/>
      <w:marTop w:val="0"/>
      <w:marBottom w:val="0"/>
      <w:divBdr>
        <w:top w:val="none" w:sz="0" w:space="0" w:color="auto"/>
        <w:left w:val="none" w:sz="0" w:space="0" w:color="auto"/>
        <w:bottom w:val="none" w:sz="0" w:space="0" w:color="auto"/>
        <w:right w:val="none" w:sz="0" w:space="0" w:color="auto"/>
      </w:divBdr>
    </w:div>
    <w:div w:id="360670252">
      <w:bodyDiv w:val="1"/>
      <w:marLeft w:val="0"/>
      <w:marRight w:val="0"/>
      <w:marTop w:val="0"/>
      <w:marBottom w:val="0"/>
      <w:divBdr>
        <w:top w:val="none" w:sz="0" w:space="0" w:color="auto"/>
        <w:left w:val="none" w:sz="0" w:space="0" w:color="auto"/>
        <w:bottom w:val="none" w:sz="0" w:space="0" w:color="auto"/>
        <w:right w:val="none" w:sz="0" w:space="0" w:color="auto"/>
      </w:divBdr>
    </w:div>
    <w:div w:id="432554509">
      <w:bodyDiv w:val="1"/>
      <w:marLeft w:val="0"/>
      <w:marRight w:val="0"/>
      <w:marTop w:val="0"/>
      <w:marBottom w:val="0"/>
      <w:divBdr>
        <w:top w:val="none" w:sz="0" w:space="0" w:color="auto"/>
        <w:left w:val="none" w:sz="0" w:space="0" w:color="auto"/>
        <w:bottom w:val="none" w:sz="0" w:space="0" w:color="auto"/>
        <w:right w:val="none" w:sz="0" w:space="0" w:color="auto"/>
      </w:divBdr>
    </w:div>
    <w:div w:id="469978800">
      <w:bodyDiv w:val="1"/>
      <w:marLeft w:val="0"/>
      <w:marRight w:val="0"/>
      <w:marTop w:val="0"/>
      <w:marBottom w:val="0"/>
      <w:divBdr>
        <w:top w:val="none" w:sz="0" w:space="0" w:color="auto"/>
        <w:left w:val="none" w:sz="0" w:space="0" w:color="auto"/>
        <w:bottom w:val="none" w:sz="0" w:space="0" w:color="auto"/>
        <w:right w:val="none" w:sz="0" w:space="0" w:color="auto"/>
      </w:divBdr>
    </w:div>
    <w:div w:id="471101766">
      <w:bodyDiv w:val="1"/>
      <w:marLeft w:val="0"/>
      <w:marRight w:val="0"/>
      <w:marTop w:val="0"/>
      <w:marBottom w:val="0"/>
      <w:divBdr>
        <w:top w:val="none" w:sz="0" w:space="0" w:color="auto"/>
        <w:left w:val="none" w:sz="0" w:space="0" w:color="auto"/>
        <w:bottom w:val="none" w:sz="0" w:space="0" w:color="auto"/>
        <w:right w:val="none" w:sz="0" w:space="0" w:color="auto"/>
      </w:divBdr>
    </w:div>
    <w:div w:id="496851480">
      <w:bodyDiv w:val="1"/>
      <w:marLeft w:val="0"/>
      <w:marRight w:val="0"/>
      <w:marTop w:val="0"/>
      <w:marBottom w:val="0"/>
      <w:divBdr>
        <w:top w:val="none" w:sz="0" w:space="0" w:color="auto"/>
        <w:left w:val="none" w:sz="0" w:space="0" w:color="auto"/>
        <w:bottom w:val="none" w:sz="0" w:space="0" w:color="auto"/>
        <w:right w:val="none" w:sz="0" w:space="0" w:color="auto"/>
      </w:divBdr>
    </w:div>
    <w:div w:id="558248237">
      <w:bodyDiv w:val="1"/>
      <w:marLeft w:val="0"/>
      <w:marRight w:val="0"/>
      <w:marTop w:val="0"/>
      <w:marBottom w:val="0"/>
      <w:divBdr>
        <w:top w:val="none" w:sz="0" w:space="0" w:color="auto"/>
        <w:left w:val="none" w:sz="0" w:space="0" w:color="auto"/>
        <w:bottom w:val="none" w:sz="0" w:space="0" w:color="auto"/>
        <w:right w:val="none" w:sz="0" w:space="0" w:color="auto"/>
      </w:divBdr>
    </w:div>
    <w:div w:id="610434753">
      <w:bodyDiv w:val="1"/>
      <w:marLeft w:val="0"/>
      <w:marRight w:val="0"/>
      <w:marTop w:val="0"/>
      <w:marBottom w:val="0"/>
      <w:divBdr>
        <w:top w:val="none" w:sz="0" w:space="0" w:color="auto"/>
        <w:left w:val="none" w:sz="0" w:space="0" w:color="auto"/>
        <w:bottom w:val="none" w:sz="0" w:space="0" w:color="auto"/>
        <w:right w:val="none" w:sz="0" w:space="0" w:color="auto"/>
      </w:divBdr>
    </w:div>
    <w:div w:id="619069587">
      <w:bodyDiv w:val="1"/>
      <w:marLeft w:val="0"/>
      <w:marRight w:val="0"/>
      <w:marTop w:val="0"/>
      <w:marBottom w:val="0"/>
      <w:divBdr>
        <w:top w:val="none" w:sz="0" w:space="0" w:color="auto"/>
        <w:left w:val="none" w:sz="0" w:space="0" w:color="auto"/>
        <w:bottom w:val="none" w:sz="0" w:space="0" w:color="auto"/>
        <w:right w:val="none" w:sz="0" w:space="0" w:color="auto"/>
      </w:divBdr>
    </w:div>
    <w:div w:id="646281891">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10806994">
      <w:bodyDiv w:val="1"/>
      <w:marLeft w:val="0"/>
      <w:marRight w:val="0"/>
      <w:marTop w:val="0"/>
      <w:marBottom w:val="0"/>
      <w:divBdr>
        <w:top w:val="none" w:sz="0" w:space="0" w:color="auto"/>
        <w:left w:val="none" w:sz="0" w:space="0" w:color="auto"/>
        <w:bottom w:val="none" w:sz="0" w:space="0" w:color="auto"/>
        <w:right w:val="none" w:sz="0" w:space="0" w:color="auto"/>
      </w:divBdr>
    </w:div>
    <w:div w:id="716247355">
      <w:bodyDiv w:val="1"/>
      <w:marLeft w:val="0"/>
      <w:marRight w:val="0"/>
      <w:marTop w:val="0"/>
      <w:marBottom w:val="0"/>
      <w:divBdr>
        <w:top w:val="none" w:sz="0" w:space="0" w:color="auto"/>
        <w:left w:val="none" w:sz="0" w:space="0" w:color="auto"/>
        <w:bottom w:val="none" w:sz="0" w:space="0" w:color="auto"/>
        <w:right w:val="none" w:sz="0" w:space="0" w:color="auto"/>
      </w:divBdr>
    </w:div>
    <w:div w:id="717515635">
      <w:bodyDiv w:val="1"/>
      <w:marLeft w:val="0"/>
      <w:marRight w:val="0"/>
      <w:marTop w:val="0"/>
      <w:marBottom w:val="0"/>
      <w:divBdr>
        <w:top w:val="none" w:sz="0" w:space="0" w:color="auto"/>
        <w:left w:val="none" w:sz="0" w:space="0" w:color="auto"/>
        <w:bottom w:val="none" w:sz="0" w:space="0" w:color="auto"/>
        <w:right w:val="none" w:sz="0" w:space="0" w:color="auto"/>
      </w:divBdr>
    </w:div>
    <w:div w:id="738753033">
      <w:bodyDiv w:val="1"/>
      <w:marLeft w:val="0"/>
      <w:marRight w:val="0"/>
      <w:marTop w:val="0"/>
      <w:marBottom w:val="0"/>
      <w:divBdr>
        <w:top w:val="none" w:sz="0" w:space="0" w:color="auto"/>
        <w:left w:val="none" w:sz="0" w:space="0" w:color="auto"/>
        <w:bottom w:val="none" w:sz="0" w:space="0" w:color="auto"/>
        <w:right w:val="none" w:sz="0" w:space="0" w:color="auto"/>
      </w:divBdr>
    </w:div>
    <w:div w:id="752359706">
      <w:bodyDiv w:val="1"/>
      <w:marLeft w:val="0"/>
      <w:marRight w:val="0"/>
      <w:marTop w:val="0"/>
      <w:marBottom w:val="0"/>
      <w:divBdr>
        <w:top w:val="none" w:sz="0" w:space="0" w:color="auto"/>
        <w:left w:val="none" w:sz="0" w:space="0" w:color="auto"/>
        <w:bottom w:val="none" w:sz="0" w:space="0" w:color="auto"/>
        <w:right w:val="none" w:sz="0" w:space="0" w:color="auto"/>
      </w:divBdr>
    </w:div>
    <w:div w:id="763960368">
      <w:bodyDiv w:val="1"/>
      <w:marLeft w:val="0"/>
      <w:marRight w:val="0"/>
      <w:marTop w:val="0"/>
      <w:marBottom w:val="0"/>
      <w:divBdr>
        <w:top w:val="none" w:sz="0" w:space="0" w:color="auto"/>
        <w:left w:val="none" w:sz="0" w:space="0" w:color="auto"/>
        <w:bottom w:val="none" w:sz="0" w:space="0" w:color="auto"/>
        <w:right w:val="none" w:sz="0" w:space="0" w:color="auto"/>
      </w:divBdr>
    </w:div>
    <w:div w:id="856188683">
      <w:bodyDiv w:val="1"/>
      <w:marLeft w:val="0"/>
      <w:marRight w:val="0"/>
      <w:marTop w:val="0"/>
      <w:marBottom w:val="0"/>
      <w:divBdr>
        <w:top w:val="none" w:sz="0" w:space="0" w:color="auto"/>
        <w:left w:val="none" w:sz="0" w:space="0" w:color="auto"/>
        <w:bottom w:val="none" w:sz="0" w:space="0" w:color="auto"/>
        <w:right w:val="none" w:sz="0" w:space="0" w:color="auto"/>
      </w:divBdr>
    </w:div>
    <w:div w:id="872184894">
      <w:bodyDiv w:val="1"/>
      <w:marLeft w:val="0"/>
      <w:marRight w:val="0"/>
      <w:marTop w:val="0"/>
      <w:marBottom w:val="0"/>
      <w:divBdr>
        <w:top w:val="none" w:sz="0" w:space="0" w:color="auto"/>
        <w:left w:val="none" w:sz="0" w:space="0" w:color="auto"/>
        <w:bottom w:val="none" w:sz="0" w:space="0" w:color="auto"/>
        <w:right w:val="none" w:sz="0" w:space="0" w:color="auto"/>
      </w:divBdr>
    </w:div>
    <w:div w:id="899169548">
      <w:bodyDiv w:val="1"/>
      <w:marLeft w:val="0"/>
      <w:marRight w:val="0"/>
      <w:marTop w:val="0"/>
      <w:marBottom w:val="0"/>
      <w:divBdr>
        <w:top w:val="none" w:sz="0" w:space="0" w:color="auto"/>
        <w:left w:val="none" w:sz="0" w:space="0" w:color="auto"/>
        <w:bottom w:val="none" w:sz="0" w:space="0" w:color="auto"/>
        <w:right w:val="none" w:sz="0" w:space="0" w:color="auto"/>
      </w:divBdr>
    </w:div>
    <w:div w:id="904491306">
      <w:bodyDiv w:val="1"/>
      <w:marLeft w:val="0"/>
      <w:marRight w:val="0"/>
      <w:marTop w:val="0"/>
      <w:marBottom w:val="0"/>
      <w:divBdr>
        <w:top w:val="none" w:sz="0" w:space="0" w:color="auto"/>
        <w:left w:val="none" w:sz="0" w:space="0" w:color="auto"/>
        <w:bottom w:val="none" w:sz="0" w:space="0" w:color="auto"/>
        <w:right w:val="none" w:sz="0" w:space="0" w:color="auto"/>
      </w:divBdr>
    </w:div>
    <w:div w:id="915435578">
      <w:bodyDiv w:val="1"/>
      <w:marLeft w:val="0"/>
      <w:marRight w:val="0"/>
      <w:marTop w:val="0"/>
      <w:marBottom w:val="0"/>
      <w:divBdr>
        <w:top w:val="none" w:sz="0" w:space="0" w:color="auto"/>
        <w:left w:val="none" w:sz="0" w:space="0" w:color="auto"/>
        <w:bottom w:val="none" w:sz="0" w:space="0" w:color="auto"/>
        <w:right w:val="none" w:sz="0" w:space="0" w:color="auto"/>
      </w:divBdr>
    </w:div>
    <w:div w:id="916398624">
      <w:bodyDiv w:val="1"/>
      <w:marLeft w:val="0"/>
      <w:marRight w:val="0"/>
      <w:marTop w:val="0"/>
      <w:marBottom w:val="0"/>
      <w:divBdr>
        <w:top w:val="none" w:sz="0" w:space="0" w:color="auto"/>
        <w:left w:val="none" w:sz="0" w:space="0" w:color="auto"/>
        <w:bottom w:val="none" w:sz="0" w:space="0" w:color="auto"/>
        <w:right w:val="none" w:sz="0" w:space="0" w:color="auto"/>
      </w:divBdr>
    </w:div>
    <w:div w:id="920873264">
      <w:bodyDiv w:val="1"/>
      <w:marLeft w:val="0"/>
      <w:marRight w:val="0"/>
      <w:marTop w:val="0"/>
      <w:marBottom w:val="0"/>
      <w:divBdr>
        <w:top w:val="none" w:sz="0" w:space="0" w:color="auto"/>
        <w:left w:val="none" w:sz="0" w:space="0" w:color="auto"/>
        <w:bottom w:val="none" w:sz="0" w:space="0" w:color="auto"/>
        <w:right w:val="none" w:sz="0" w:space="0" w:color="auto"/>
      </w:divBdr>
    </w:div>
    <w:div w:id="939407387">
      <w:bodyDiv w:val="1"/>
      <w:marLeft w:val="0"/>
      <w:marRight w:val="0"/>
      <w:marTop w:val="0"/>
      <w:marBottom w:val="0"/>
      <w:divBdr>
        <w:top w:val="none" w:sz="0" w:space="0" w:color="auto"/>
        <w:left w:val="none" w:sz="0" w:space="0" w:color="auto"/>
        <w:bottom w:val="none" w:sz="0" w:space="0" w:color="auto"/>
        <w:right w:val="none" w:sz="0" w:space="0" w:color="auto"/>
      </w:divBdr>
    </w:div>
    <w:div w:id="964700622">
      <w:bodyDiv w:val="1"/>
      <w:marLeft w:val="0"/>
      <w:marRight w:val="0"/>
      <w:marTop w:val="0"/>
      <w:marBottom w:val="0"/>
      <w:divBdr>
        <w:top w:val="none" w:sz="0" w:space="0" w:color="auto"/>
        <w:left w:val="none" w:sz="0" w:space="0" w:color="auto"/>
        <w:bottom w:val="none" w:sz="0" w:space="0" w:color="auto"/>
        <w:right w:val="none" w:sz="0" w:space="0" w:color="auto"/>
      </w:divBdr>
    </w:div>
    <w:div w:id="1026520697">
      <w:bodyDiv w:val="1"/>
      <w:marLeft w:val="0"/>
      <w:marRight w:val="0"/>
      <w:marTop w:val="0"/>
      <w:marBottom w:val="0"/>
      <w:divBdr>
        <w:top w:val="none" w:sz="0" w:space="0" w:color="auto"/>
        <w:left w:val="none" w:sz="0" w:space="0" w:color="auto"/>
        <w:bottom w:val="none" w:sz="0" w:space="0" w:color="auto"/>
        <w:right w:val="none" w:sz="0" w:space="0" w:color="auto"/>
      </w:divBdr>
    </w:div>
    <w:div w:id="1032652154">
      <w:bodyDiv w:val="1"/>
      <w:marLeft w:val="0"/>
      <w:marRight w:val="0"/>
      <w:marTop w:val="0"/>
      <w:marBottom w:val="0"/>
      <w:divBdr>
        <w:top w:val="none" w:sz="0" w:space="0" w:color="auto"/>
        <w:left w:val="none" w:sz="0" w:space="0" w:color="auto"/>
        <w:bottom w:val="none" w:sz="0" w:space="0" w:color="auto"/>
        <w:right w:val="none" w:sz="0" w:space="0" w:color="auto"/>
      </w:divBdr>
    </w:div>
    <w:div w:id="1065376085">
      <w:bodyDiv w:val="1"/>
      <w:marLeft w:val="0"/>
      <w:marRight w:val="0"/>
      <w:marTop w:val="0"/>
      <w:marBottom w:val="0"/>
      <w:divBdr>
        <w:top w:val="none" w:sz="0" w:space="0" w:color="auto"/>
        <w:left w:val="none" w:sz="0" w:space="0" w:color="auto"/>
        <w:bottom w:val="none" w:sz="0" w:space="0" w:color="auto"/>
        <w:right w:val="none" w:sz="0" w:space="0" w:color="auto"/>
      </w:divBdr>
      <w:divsChild>
        <w:div w:id="596600113">
          <w:marLeft w:val="0"/>
          <w:marRight w:val="0"/>
          <w:marTop w:val="0"/>
          <w:marBottom w:val="0"/>
          <w:divBdr>
            <w:top w:val="none" w:sz="0" w:space="0" w:color="auto"/>
            <w:left w:val="none" w:sz="0" w:space="0" w:color="auto"/>
            <w:bottom w:val="none" w:sz="0" w:space="0" w:color="auto"/>
            <w:right w:val="none" w:sz="0" w:space="0" w:color="auto"/>
          </w:divBdr>
        </w:div>
      </w:divsChild>
    </w:div>
    <w:div w:id="1072317474">
      <w:bodyDiv w:val="1"/>
      <w:marLeft w:val="0"/>
      <w:marRight w:val="0"/>
      <w:marTop w:val="0"/>
      <w:marBottom w:val="0"/>
      <w:divBdr>
        <w:top w:val="none" w:sz="0" w:space="0" w:color="auto"/>
        <w:left w:val="none" w:sz="0" w:space="0" w:color="auto"/>
        <w:bottom w:val="none" w:sz="0" w:space="0" w:color="auto"/>
        <w:right w:val="none" w:sz="0" w:space="0" w:color="auto"/>
      </w:divBdr>
      <w:divsChild>
        <w:div w:id="1617373624">
          <w:marLeft w:val="0"/>
          <w:marRight w:val="0"/>
          <w:marTop w:val="0"/>
          <w:marBottom w:val="0"/>
          <w:divBdr>
            <w:top w:val="none" w:sz="0" w:space="0" w:color="auto"/>
            <w:left w:val="none" w:sz="0" w:space="0" w:color="auto"/>
            <w:bottom w:val="none" w:sz="0" w:space="0" w:color="auto"/>
            <w:right w:val="none" w:sz="0" w:space="0" w:color="auto"/>
          </w:divBdr>
          <w:divsChild>
            <w:div w:id="409499085">
              <w:marLeft w:val="0"/>
              <w:marRight w:val="0"/>
              <w:marTop w:val="0"/>
              <w:marBottom w:val="0"/>
              <w:divBdr>
                <w:top w:val="none" w:sz="0" w:space="0" w:color="auto"/>
                <w:left w:val="none" w:sz="0" w:space="0" w:color="auto"/>
                <w:bottom w:val="none" w:sz="0" w:space="0" w:color="auto"/>
                <w:right w:val="none" w:sz="0" w:space="0" w:color="auto"/>
              </w:divBdr>
            </w:div>
          </w:divsChild>
        </w:div>
        <w:div w:id="1308045743">
          <w:marLeft w:val="0"/>
          <w:marRight w:val="0"/>
          <w:marTop w:val="0"/>
          <w:marBottom w:val="0"/>
          <w:divBdr>
            <w:top w:val="none" w:sz="0" w:space="0" w:color="auto"/>
            <w:left w:val="none" w:sz="0" w:space="0" w:color="auto"/>
            <w:bottom w:val="none" w:sz="0" w:space="0" w:color="auto"/>
            <w:right w:val="none" w:sz="0" w:space="0" w:color="auto"/>
          </w:divBdr>
          <w:divsChild>
            <w:div w:id="327100342">
              <w:marLeft w:val="0"/>
              <w:marRight w:val="0"/>
              <w:marTop w:val="120"/>
              <w:marBottom w:val="0"/>
              <w:divBdr>
                <w:top w:val="none" w:sz="0" w:space="0" w:color="auto"/>
                <w:left w:val="none" w:sz="0" w:space="0" w:color="auto"/>
                <w:bottom w:val="none" w:sz="0" w:space="0" w:color="auto"/>
                <w:right w:val="none" w:sz="0" w:space="0" w:color="auto"/>
              </w:divBdr>
            </w:div>
            <w:div w:id="2098209343">
              <w:marLeft w:val="0"/>
              <w:marRight w:val="0"/>
              <w:marTop w:val="0"/>
              <w:marBottom w:val="0"/>
              <w:divBdr>
                <w:top w:val="none" w:sz="0" w:space="0" w:color="auto"/>
                <w:left w:val="none" w:sz="0" w:space="0" w:color="auto"/>
                <w:bottom w:val="none" w:sz="0" w:space="0" w:color="auto"/>
                <w:right w:val="none" w:sz="0" w:space="0" w:color="auto"/>
              </w:divBdr>
            </w:div>
          </w:divsChild>
        </w:div>
        <w:div w:id="1482305985">
          <w:marLeft w:val="0"/>
          <w:marRight w:val="0"/>
          <w:marTop w:val="0"/>
          <w:marBottom w:val="0"/>
          <w:divBdr>
            <w:top w:val="none" w:sz="0" w:space="0" w:color="auto"/>
            <w:left w:val="none" w:sz="0" w:space="0" w:color="auto"/>
            <w:bottom w:val="none" w:sz="0" w:space="0" w:color="auto"/>
            <w:right w:val="none" w:sz="0" w:space="0" w:color="auto"/>
          </w:divBdr>
          <w:divsChild>
            <w:div w:id="809132725">
              <w:marLeft w:val="0"/>
              <w:marRight w:val="0"/>
              <w:marTop w:val="120"/>
              <w:marBottom w:val="0"/>
              <w:divBdr>
                <w:top w:val="none" w:sz="0" w:space="0" w:color="auto"/>
                <w:left w:val="none" w:sz="0" w:space="0" w:color="auto"/>
                <w:bottom w:val="none" w:sz="0" w:space="0" w:color="auto"/>
                <w:right w:val="none" w:sz="0" w:space="0" w:color="auto"/>
              </w:divBdr>
            </w:div>
            <w:div w:id="16520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1416">
      <w:bodyDiv w:val="1"/>
      <w:marLeft w:val="0"/>
      <w:marRight w:val="0"/>
      <w:marTop w:val="0"/>
      <w:marBottom w:val="0"/>
      <w:divBdr>
        <w:top w:val="none" w:sz="0" w:space="0" w:color="auto"/>
        <w:left w:val="none" w:sz="0" w:space="0" w:color="auto"/>
        <w:bottom w:val="none" w:sz="0" w:space="0" w:color="auto"/>
        <w:right w:val="none" w:sz="0" w:space="0" w:color="auto"/>
      </w:divBdr>
    </w:div>
    <w:div w:id="1121800421">
      <w:bodyDiv w:val="1"/>
      <w:marLeft w:val="0"/>
      <w:marRight w:val="0"/>
      <w:marTop w:val="0"/>
      <w:marBottom w:val="0"/>
      <w:divBdr>
        <w:top w:val="none" w:sz="0" w:space="0" w:color="auto"/>
        <w:left w:val="none" w:sz="0" w:space="0" w:color="auto"/>
        <w:bottom w:val="none" w:sz="0" w:space="0" w:color="auto"/>
        <w:right w:val="none" w:sz="0" w:space="0" w:color="auto"/>
      </w:divBdr>
    </w:div>
    <w:div w:id="1138454374">
      <w:bodyDiv w:val="1"/>
      <w:marLeft w:val="0"/>
      <w:marRight w:val="0"/>
      <w:marTop w:val="0"/>
      <w:marBottom w:val="0"/>
      <w:divBdr>
        <w:top w:val="none" w:sz="0" w:space="0" w:color="auto"/>
        <w:left w:val="none" w:sz="0" w:space="0" w:color="auto"/>
        <w:bottom w:val="none" w:sz="0" w:space="0" w:color="auto"/>
        <w:right w:val="none" w:sz="0" w:space="0" w:color="auto"/>
      </w:divBdr>
    </w:div>
    <w:div w:id="1167163268">
      <w:bodyDiv w:val="1"/>
      <w:marLeft w:val="0"/>
      <w:marRight w:val="0"/>
      <w:marTop w:val="0"/>
      <w:marBottom w:val="0"/>
      <w:divBdr>
        <w:top w:val="none" w:sz="0" w:space="0" w:color="auto"/>
        <w:left w:val="none" w:sz="0" w:space="0" w:color="auto"/>
        <w:bottom w:val="none" w:sz="0" w:space="0" w:color="auto"/>
        <w:right w:val="none" w:sz="0" w:space="0" w:color="auto"/>
      </w:divBdr>
    </w:div>
    <w:div w:id="1171683026">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32547216">
      <w:bodyDiv w:val="1"/>
      <w:marLeft w:val="0"/>
      <w:marRight w:val="0"/>
      <w:marTop w:val="0"/>
      <w:marBottom w:val="0"/>
      <w:divBdr>
        <w:top w:val="none" w:sz="0" w:space="0" w:color="auto"/>
        <w:left w:val="none" w:sz="0" w:space="0" w:color="auto"/>
        <w:bottom w:val="none" w:sz="0" w:space="0" w:color="auto"/>
        <w:right w:val="none" w:sz="0" w:space="0" w:color="auto"/>
      </w:divBdr>
    </w:div>
    <w:div w:id="1236744073">
      <w:bodyDiv w:val="1"/>
      <w:marLeft w:val="0"/>
      <w:marRight w:val="0"/>
      <w:marTop w:val="0"/>
      <w:marBottom w:val="0"/>
      <w:divBdr>
        <w:top w:val="none" w:sz="0" w:space="0" w:color="auto"/>
        <w:left w:val="none" w:sz="0" w:space="0" w:color="auto"/>
        <w:bottom w:val="none" w:sz="0" w:space="0" w:color="auto"/>
        <w:right w:val="none" w:sz="0" w:space="0" w:color="auto"/>
      </w:divBdr>
      <w:divsChild>
        <w:div w:id="1845438935">
          <w:marLeft w:val="0"/>
          <w:marRight w:val="0"/>
          <w:marTop w:val="0"/>
          <w:marBottom w:val="0"/>
          <w:divBdr>
            <w:top w:val="none" w:sz="0" w:space="0" w:color="auto"/>
            <w:left w:val="none" w:sz="0" w:space="0" w:color="auto"/>
            <w:bottom w:val="none" w:sz="0" w:space="0" w:color="auto"/>
            <w:right w:val="none" w:sz="0" w:space="0" w:color="auto"/>
          </w:divBdr>
          <w:divsChild>
            <w:div w:id="2076078996">
              <w:marLeft w:val="0"/>
              <w:marRight w:val="0"/>
              <w:marTop w:val="120"/>
              <w:marBottom w:val="0"/>
              <w:divBdr>
                <w:top w:val="none" w:sz="0" w:space="0" w:color="auto"/>
                <w:left w:val="none" w:sz="0" w:space="0" w:color="auto"/>
                <w:bottom w:val="none" w:sz="0" w:space="0" w:color="auto"/>
                <w:right w:val="none" w:sz="0" w:space="0" w:color="auto"/>
              </w:divBdr>
            </w:div>
            <w:div w:id="558829819">
              <w:marLeft w:val="0"/>
              <w:marRight w:val="0"/>
              <w:marTop w:val="0"/>
              <w:marBottom w:val="0"/>
              <w:divBdr>
                <w:top w:val="none" w:sz="0" w:space="0" w:color="auto"/>
                <w:left w:val="none" w:sz="0" w:space="0" w:color="auto"/>
                <w:bottom w:val="none" w:sz="0" w:space="0" w:color="auto"/>
                <w:right w:val="none" w:sz="0" w:space="0" w:color="auto"/>
              </w:divBdr>
            </w:div>
          </w:divsChild>
        </w:div>
        <w:div w:id="2002661132">
          <w:marLeft w:val="0"/>
          <w:marRight w:val="0"/>
          <w:marTop w:val="0"/>
          <w:marBottom w:val="0"/>
          <w:divBdr>
            <w:top w:val="none" w:sz="0" w:space="0" w:color="auto"/>
            <w:left w:val="none" w:sz="0" w:space="0" w:color="auto"/>
            <w:bottom w:val="none" w:sz="0" w:space="0" w:color="auto"/>
            <w:right w:val="none" w:sz="0" w:space="0" w:color="auto"/>
          </w:divBdr>
          <w:divsChild>
            <w:div w:id="721515795">
              <w:marLeft w:val="0"/>
              <w:marRight w:val="0"/>
              <w:marTop w:val="120"/>
              <w:marBottom w:val="0"/>
              <w:divBdr>
                <w:top w:val="none" w:sz="0" w:space="0" w:color="auto"/>
                <w:left w:val="none" w:sz="0" w:space="0" w:color="auto"/>
                <w:bottom w:val="none" w:sz="0" w:space="0" w:color="auto"/>
                <w:right w:val="none" w:sz="0" w:space="0" w:color="auto"/>
              </w:divBdr>
            </w:div>
            <w:div w:id="2032605322">
              <w:marLeft w:val="0"/>
              <w:marRight w:val="0"/>
              <w:marTop w:val="0"/>
              <w:marBottom w:val="0"/>
              <w:divBdr>
                <w:top w:val="none" w:sz="0" w:space="0" w:color="auto"/>
                <w:left w:val="none" w:sz="0" w:space="0" w:color="auto"/>
                <w:bottom w:val="none" w:sz="0" w:space="0" w:color="auto"/>
                <w:right w:val="none" w:sz="0" w:space="0" w:color="auto"/>
              </w:divBdr>
            </w:div>
          </w:divsChild>
        </w:div>
        <w:div w:id="745882367">
          <w:marLeft w:val="0"/>
          <w:marRight w:val="0"/>
          <w:marTop w:val="0"/>
          <w:marBottom w:val="0"/>
          <w:divBdr>
            <w:top w:val="none" w:sz="0" w:space="0" w:color="auto"/>
            <w:left w:val="none" w:sz="0" w:space="0" w:color="auto"/>
            <w:bottom w:val="none" w:sz="0" w:space="0" w:color="auto"/>
            <w:right w:val="none" w:sz="0" w:space="0" w:color="auto"/>
          </w:divBdr>
          <w:divsChild>
            <w:div w:id="1913079698">
              <w:marLeft w:val="0"/>
              <w:marRight w:val="0"/>
              <w:marTop w:val="120"/>
              <w:marBottom w:val="0"/>
              <w:divBdr>
                <w:top w:val="none" w:sz="0" w:space="0" w:color="auto"/>
                <w:left w:val="none" w:sz="0" w:space="0" w:color="auto"/>
                <w:bottom w:val="none" w:sz="0" w:space="0" w:color="auto"/>
                <w:right w:val="none" w:sz="0" w:space="0" w:color="auto"/>
              </w:divBdr>
            </w:div>
            <w:div w:id="9805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1645">
      <w:bodyDiv w:val="1"/>
      <w:marLeft w:val="0"/>
      <w:marRight w:val="0"/>
      <w:marTop w:val="0"/>
      <w:marBottom w:val="0"/>
      <w:divBdr>
        <w:top w:val="none" w:sz="0" w:space="0" w:color="auto"/>
        <w:left w:val="none" w:sz="0" w:space="0" w:color="auto"/>
        <w:bottom w:val="none" w:sz="0" w:space="0" w:color="auto"/>
        <w:right w:val="none" w:sz="0" w:space="0" w:color="auto"/>
      </w:divBdr>
      <w:divsChild>
        <w:div w:id="26758818">
          <w:marLeft w:val="0"/>
          <w:marRight w:val="0"/>
          <w:marTop w:val="0"/>
          <w:marBottom w:val="0"/>
          <w:divBdr>
            <w:top w:val="none" w:sz="0" w:space="0" w:color="auto"/>
            <w:left w:val="none" w:sz="0" w:space="0" w:color="auto"/>
            <w:bottom w:val="none" w:sz="0" w:space="0" w:color="auto"/>
            <w:right w:val="none" w:sz="0" w:space="0" w:color="auto"/>
          </w:divBdr>
          <w:divsChild>
            <w:div w:id="455149693">
              <w:marLeft w:val="0"/>
              <w:marRight w:val="0"/>
              <w:marTop w:val="0"/>
              <w:marBottom w:val="0"/>
              <w:divBdr>
                <w:top w:val="none" w:sz="0" w:space="0" w:color="auto"/>
                <w:left w:val="none" w:sz="0" w:space="0" w:color="auto"/>
                <w:bottom w:val="none" w:sz="0" w:space="0" w:color="auto"/>
                <w:right w:val="none" w:sz="0" w:space="0" w:color="auto"/>
              </w:divBdr>
              <w:divsChild>
                <w:div w:id="926576712">
                  <w:marLeft w:val="0"/>
                  <w:marRight w:val="0"/>
                  <w:marTop w:val="0"/>
                  <w:marBottom w:val="0"/>
                  <w:divBdr>
                    <w:top w:val="none" w:sz="0" w:space="0" w:color="auto"/>
                    <w:left w:val="none" w:sz="0" w:space="0" w:color="auto"/>
                    <w:bottom w:val="none" w:sz="0" w:space="0" w:color="auto"/>
                    <w:right w:val="none" w:sz="0" w:space="0" w:color="auto"/>
                  </w:divBdr>
                </w:div>
                <w:div w:id="1969702221">
                  <w:marLeft w:val="0"/>
                  <w:marRight w:val="0"/>
                  <w:marTop w:val="120"/>
                  <w:marBottom w:val="0"/>
                  <w:divBdr>
                    <w:top w:val="none" w:sz="0" w:space="0" w:color="auto"/>
                    <w:left w:val="none" w:sz="0" w:space="0" w:color="auto"/>
                    <w:bottom w:val="none" w:sz="0" w:space="0" w:color="auto"/>
                    <w:right w:val="none" w:sz="0" w:space="0" w:color="auto"/>
                  </w:divBdr>
                </w:div>
              </w:divsChild>
            </w:div>
            <w:div w:id="948775078">
              <w:marLeft w:val="0"/>
              <w:marRight w:val="0"/>
              <w:marTop w:val="0"/>
              <w:marBottom w:val="0"/>
              <w:divBdr>
                <w:top w:val="none" w:sz="0" w:space="0" w:color="auto"/>
                <w:left w:val="none" w:sz="0" w:space="0" w:color="auto"/>
                <w:bottom w:val="none" w:sz="0" w:space="0" w:color="auto"/>
                <w:right w:val="none" w:sz="0" w:space="0" w:color="auto"/>
              </w:divBdr>
              <w:divsChild>
                <w:div w:id="858661635">
                  <w:marLeft w:val="0"/>
                  <w:marRight w:val="0"/>
                  <w:marTop w:val="0"/>
                  <w:marBottom w:val="0"/>
                  <w:divBdr>
                    <w:top w:val="none" w:sz="0" w:space="0" w:color="auto"/>
                    <w:left w:val="none" w:sz="0" w:space="0" w:color="auto"/>
                    <w:bottom w:val="none" w:sz="0" w:space="0" w:color="auto"/>
                    <w:right w:val="none" w:sz="0" w:space="0" w:color="auto"/>
                  </w:divBdr>
                </w:div>
                <w:div w:id="8898501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65848916">
      <w:bodyDiv w:val="1"/>
      <w:marLeft w:val="0"/>
      <w:marRight w:val="0"/>
      <w:marTop w:val="0"/>
      <w:marBottom w:val="0"/>
      <w:divBdr>
        <w:top w:val="none" w:sz="0" w:space="0" w:color="auto"/>
        <w:left w:val="none" w:sz="0" w:space="0" w:color="auto"/>
        <w:bottom w:val="none" w:sz="0" w:space="0" w:color="auto"/>
        <w:right w:val="none" w:sz="0" w:space="0" w:color="auto"/>
      </w:divBdr>
    </w:div>
    <w:div w:id="1293294758">
      <w:bodyDiv w:val="1"/>
      <w:marLeft w:val="0"/>
      <w:marRight w:val="0"/>
      <w:marTop w:val="0"/>
      <w:marBottom w:val="0"/>
      <w:divBdr>
        <w:top w:val="none" w:sz="0" w:space="0" w:color="auto"/>
        <w:left w:val="none" w:sz="0" w:space="0" w:color="auto"/>
        <w:bottom w:val="none" w:sz="0" w:space="0" w:color="auto"/>
        <w:right w:val="none" w:sz="0" w:space="0" w:color="auto"/>
      </w:divBdr>
    </w:div>
    <w:div w:id="1345865600">
      <w:bodyDiv w:val="1"/>
      <w:marLeft w:val="0"/>
      <w:marRight w:val="0"/>
      <w:marTop w:val="0"/>
      <w:marBottom w:val="0"/>
      <w:divBdr>
        <w:top w:val="none" w:sz="0" w:space="0" w:color="auto"/>
        <w:left w:val="none" w:sz="0" w:space="0" w:color="auto"/>
        <w:bottom w:val="none" w:sz="0" w:space="0" w:color="auto"/>
        <w:right w:val="none" w:sz="0" w:space="0" w:color="auto"/>
      </w:divBdr>
      <w:divsChild>
        <w:div w:id="962998116">
          <w:marLeft w:val="0"/>
          <w:marRight w:val="0"/>
          <w:marTop w:val="0"/>
          <w:marBottom w:val="0"/>
          <w:divBdr>
            <w:top w:val="none" w:sz="0" w:space="0" w:color="auto"/>
            <w:left w:val="none" w:sz="0" w:space="0" w:color="auto"/>
            <w:bottom w:val="none" w:sz="0" w:space="0" w:color="auto"/>
            <w:right w:val="none" w:sz="0" w:space="0" w:color="auto"/>
          </w:divBdr>
          <w:divsChild>
            <w:div w:id="21828067">
              <w:marLeft w:val="0"/>
              <w:marRight w:val="0"/>
              <w:marTop w:val="0"/>
              <w:marBottom w:val="0"/>
              <w:divBdr>
                <w:top w:val="none" w:sz="0" w:space="0" w:color="auto"/>
                <w:left w:val="none" w:sz="0" w:space="0" w:color="auto"/>
                <w:bottom w:val="none" w:sz="0" w:space="0" w:color="auto"/>
                <w:right w:val="none" w:sz="0" w:space="0" w:color="auto"/>
              </w:divBdr>
            </w:div>
          </w:divsChild>
        </w:div>
        <w:div w:id="938412305">
          <w:marLeft w:val="0"/>
          <w:marRight w:val="0"/>
          <w:marTop w:val="0"/>
          <w:marBottom w:val="0"/>
          <w:divBdr>
            <w:top w:val="none" w:sz="0" w:space="0" w:color="auto"/>
            <w:left w:val="none" w:sz="0" w:space="0" w:color="auto"/>
            <w:bottom w:val="none" w:sz="0" w:space="0" w:color="auto"/>
            <w:right w:val="none" w:sz="0" w:space="0" w:color="auto"/>
          </w:divBdr>
          <w:divsChild>
            <w:div w:id="1815178009">
              <w:marLeft w:val="0"/>
              <w:marRight w:val="0"/>
              <w:marTop w:val="0"/>
              <w:marBottom w:val="0"/>
              <w:divBdr>
                <w:top w:val="none" w:sz="0" w:space="0" w:color="auto"/>
                <w:left w:val="none" w:sz="0" w:space="0" w:color="auto"/>
                <w:bottom w:val="none" w:sz="0" w:space="0" w:color="auto"/>
                <w:right w:val="none" w:sz="0" w:space="0" w:color="auto"/>
              </w:divBdr>
              <w:divsChild>
                <w:div w:id="1119909858">
                  <w:marLeft w:val="0"/>
                  <w:marRight w:val="0"/>
                  <w:marTop w:val="0"/>
                  <w:marBottom w:val="0"/>
                  <w:divBdr>
                    <w:top w:val="none" w:sz="0" w:space="0" w:color="auto"/>
                    <w:left w:val="none" w:sz="0" w:space="0" w:color="auto"/>
                    <w:bottom w:val="none" w:sz="0" w:space="0" w:color="auto"/>
                    <w:right w:val="none" w:sz="0" w:space="0" w:color="auto"/>
                  </w:divBdr>
                  <w:divsChild>
                    <w:div w:id="40715197">
                      <w:marLeft w:val="0"/>
                      <w:marRight w:val="0"/>
                      <w:marTop w:val="0"/>
                      <w:marBottom w:val="0"/>
                      <w:divBdr>
                        <w:top w:val="none" w:sz="0" w:space="0" w:color="auto"/>
                        <w:left w:val="none" w:sz="0" w:space="0" w:color="auto"/>
                        <w:bottom w:val="none" w:sz="0" w:space="0" w:color="auto"/>
                        <w:right w:val="none" w:sz="0" w:space="0" w:color="auto"/>
                      </w:divBdr>
                    </w:div>
                    <w:div w:id="1905801060">
                      <w:marLeft w:val="0"/>
                      <w:marRight w:val="0"/>
                      <w:marTop w:val="120"/>
                      <w:marBottom w:val="0"/>
                      <w:divBdr>
                        <w:top w:val="none" w:sz="0" w:space="0" w:color="auto"/>
                        <w:left w:val="none" w:sz="0" w:space="0" w:color="auto"/>
                        <w:bottom w:val="none" w:sz="0" w:space="0" w:color="auto"/>
                        <w:right w:val="none" w:sz="0" w:space="0" w:color="auto"/>
                      </w:divBdr>
                    </w:div>
                  </w:divsChild>
                </w:div>
                <w:div w:id="287198403">
                  <w:marLeft w:val="0"/>
                  <w:marRight w:val="0"/>
                  <w:marTop w:val="0"/>
                  <w:marBottom w:val="0"/>
                  <w:divBdr>
                    <w:top w:val="none" w:sz="0" w:space="0" w:color="auto"/>
                    <w:left w:val="none" w:sz="0" w:space="0" w:color="auto"/>
                    <w:bottom w:val="none" w:sz="0" w:space="0" w:color="auto"/>
                    <w:right w:val="none" w:sz="0" w:space="0" w:color="auto"/>
                  </w:divBdr>
                  <w:divsChild>
                    <w:div w:id="465205299">
                      <w:marLeft w:val="0"/>
                      <w:marRight w:val="0"/>
                      <w:marTop w:val="120"/>
                      <w:marBottom w:val="0"/>
                      <w:divBdr>
                        <w:top w:val="none" w:sz="0" w:space="0" w:color="auto"/>
                        <w:left w:val="none" w:sz="0" w:space="0" w:color="auto"/>
                        <w:bottom w:val="none" w:sz="0" w:space="0" w:color="auto"/>
                        <w:right w:val="none" w:sz="0" w:space="0" w:color="auto"/>
                      </w:divBdr>
                    </w:div>
                    <w:div w:id="1833249905">
                      <w:marLeft w:val="0"/>
                      <w:marRight w:val="0"/>
                      <w:marTop w:val="0"/>
                      <w:marBottom w:val="0"/>
                      <w:divBdr>
                        <w:top w:val="none" w:sz="0" w:space="0" w:color="auto"/>
                        <w:left w:val="none" w:sz="0" w:space="0" w:color="auto"/>
                        <w:bottom w:val="none" w:sz="0" w:space="0" w:color="auto"/>
                        <w:right w:val="none" w:sz="0" w:space="0" w:color="auto"/>
                      </w:divBdr>
                    </w:div>
                  </w:divsChild>
                </w:div>
                <w:div w:id="303507164">
                  <w:marLeft w:val="0"/>
                  <w:marRight w:val="0"/>
                  <w:marTop w:val="0"/>
                  <w:marBottom w:val="0"/>
                  <w:divBdr>
                    <w:top w:val="none" w:sz="0" w:space="0" w:color="auto"/>
                    <w:left w:val="none" w:sz="0" w:space="0" w:color="auto"/>
                    <w:bottom w:val="none" w:sz="0" w:space="0" w:color="auto"/>
                    <w:right w:val="none" w:sz="0" w:space="0" w:color="auto"/>
                  </w:divBdr>
                  <w:divsChild>
                    <w:div w:id="451247583">
                      <w:marLeft w:val="0"/>
                      <w:marRight w:val="0"/>
                      <w:marTop w:val="0"/>
                      <w:marBottom w:val="0"/>
                      <w:divBdr>
                        <w:top w:val="none" w:sz="0" w:space="0" w:color="auto"/>
                        <w:left w:val="none" w:sz="0" w:space="0" w:color="auto"/>
                        <w:bottom w:val="none" w:sz="0" w:space="0" w:color="auto"/>
                        <w:right w:val="none" w:sz="0" w:space="0" w:color="auto"/>
                      </w:divBdr>
                    </w:div>
                    <w:div w:id="935404874">
                      <w:marLeft w:val="0"/>
                      <w:marRight w:val="0"/>
                      <w:marTop w:val="120"/>
                      <w:marBottom w:val="0"/>
                      <w:divBdr>
                        <w:top w:val="none" w:sz="0" w:space="0" w:color="auto"/>
                        <w:left w:val="none" w:sz="0" w:space="0" w:color="auto"/>
                        <w:bottom w:val="none" w:sz="0" w:space="0" w:color="auto"/>
                        <w:right w:val="none" w:sz="0" w:space="0" w:color="auto"/>
                      </w:divBdr>
                    </w:div>
                  </w:divsChild>
                </w:div>
                <w:div w:id="1686403208">
                  <w:marLeft w:val="0"/>
                  <w:marRight w:val="0"/>
                  <w:marTop w:val="0"/>
                  <w:marBottom w:val="0"/>
                  <w:divBdr>
                    <w:top w:val="none" w:sz="0" w:space="0" w:color="auto"/>
                    <w:left w:val="none" w:sz="0" w:space="0" w:color="auto"/>
                    <w:bottom w:val="none" w:sz="0" w:space="0" w:color="auto"/>
                    <w:right w:val="none" w:sz="0" w:space="0" w:color="auto"/>
                  </w:divBdr>
                  <w:divsChild>
                    <w:div w:id="824396527">
                      <w:marLeft w:val="0"/>
                      <w:marRight w:val="0"/>
                      <w:marTop w:val="120"/>
                      <w:marBottom w:val="0"/>
                      <w:divBdr>
                        <w:top w:val="none" w:sz="0" w:space="0" w:color="auto"/>
                        <w:left w:val="none" w:sz="0" w:space="0" w:color="auto"/>
                        <w:bottom w:val="none" w:sz="0" w:space="0" w:color="auto"/>
                        <w:right w:val="none" w:sz="0" w:space="0" w:color="auto"/>
                      </w:divBdr>
                    </w:div>
                    <w:div w:id="12349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34190">
          <w:marLeft w:val="0"/>
          <w:marRight w:val="0"/>
          <w:marTop w:val="0"/>
          <w:marBottom w:val="0"/>
          <w:divBdr>
            <w:top w:val="none" w:sz="0" w:space="0" w:color="auto"/>
            <w:left w:val="none" w:sz="0" w:space="0" w:color="auto"/>
            <w:bottom w:val="none" w:sz="0" w:space="0" w:color="auto"/>
            <w:right w:val="none" w:sz="0" w:space="0" w:color="auto"/>
          </w:divBdr>
          <w:divsChild>
            <w:div w:id="941381579">
              <w:marLeft w:val="0"/>
              <w:marRight w:val="0"/>
              <w:marTop w:val="0"/>
              <w:marBottom w:val="0"/>
              <w:divBdr>
                <w:top w:val="none" w:sz="0" w:space="0" w:color="auto"/>
                <w:left w:val="none" w:sz="0" w:space="0" w:color="auto"/>
                <w:bottom w:val="none" w:sz="0" w:space="0" w:color="auto"/>
                <w:right w:val="none" w:sz="0" w:space="0" w:color="auto"/>
              </w:divBdr>
            </w:div>
          </w:divsChild>
        </w:div>
        <w:div w:id="390008568">
          <w:marLeft w:val="0"/>
          <w:marRight w:val="0"/>
          <w:marTop w:val="0"/>
          <w:marBottom w:val="0"/>
          <w:divBdr>
            <w:top w:val="none" w:sz="0" w:space="0" w:color="auto"/>
            <w:left w:val="none" w:sz="0" w:space="0" w:color="auto"/>
            <w:bottom w:val="none" w:sz="0" w:space="0" w:color="auto"/>
            <w:right w:val="none" w:sz="0" w:space="0" w:color="auto"/>
          </w:divBdr>
          <w:divsChild>
            <w:div w:id="1191332343">
              <w:marLeft w:val="0"/>
              <w:marRight w:val="0"/>
              <w:marTop w:val="0"/>
              <w:marBottom w:val="0"/>
              <w:divBdr>
                <w:top w:val="none" w:sz="0" w:space="0" w:color="auto"/>
                <w:left w:val="none" w:sz="0" w:space="0" w:color="auto"/>
                <w:bottom w:val="none" w:sz="0" w:space="0" w:color="auto"/>
                <w:right w:val="none" w:sz="0" w:space="0" w:color="auto"/>
              </w:divBdr>
            </w:div>
          </w:divsChild>
        </w:div>
        <w:div w:id="451632783">
          <w:marLeft w:val="0"/>
          <w:marRight w:val="0"/>
          <w:marTop w:val="0"/>
          <w:marBottom w:val="0"/>
          <w:divBdr>
            <w:top w:val="none" w:sz="0" w:space="0" w:color="auto"/>
            <w:left w:val="none" w:sz="0" w:space="0" w:color="auto"/>
            <w:bottom w:val="none" w:sz="0" w:space="0" w:color="auto"/>
            <w:right w:val="none" w:sz="0" w:space="0" w:color="auto"/>
          </w:divBdr>
          <w:divsChild>
            <w:div w:id="531578284">
              <w:marLeft w:val="0"/>
              <w:marRight w:val="0"/>
              <w:marTop w:val="0"/>
              <w:marBottom w:val="0"/>
              <w:divBdr>
                <w:top w:val="none" w:sz="0" w:space="0" w:color="auto"/>
                <w:left w:val="none" w:sz="0" w:space="0" w:color="auto"/>
                <w:bottom w:val="none" w:sz="0" w:space="0" w:color="auto"/>
                <w:right w:val="none" w:sz="0" w:space="0" w:color="auto"/>
              </w:divBdr>
            </w:div>
          </w:divsChild>
        </w:div>
        <w:div w:id="896822881">
          <w:marLeft w:val="0"/>
          <w:marRight w:val="0"/>
          <w:marTop w:val="0"/>
          <w:marBottom w:val="0"/>
          <w:divBdr>
            <w:top w:val="none" w:sz="0" w:space="0" w:color="auto"/>
            <w:left w:val="none" w:sz="0" w:space="0" w:color="auto"/>
            <w:bottom w:val="none" w:sz="0" w:space="0" w:color="auto"/>
            <w:right w:val="none" w:sz="0" w:space="0" w:color="auto"/>
          </w:divBdr>
          <w:divsChild>
            <w:div w:id="1348828197">
              <w:marLeft w:val="0"/>
              <w:marRight w:val="0"/>
              <w:marTop w:val="0"/>
              <w:marBottom w:val="0"/>
              <w:divBdr>
                <w:top w:val="none" w:sz="0" w:space="0" w:color="auto"/>
                <w:left w:val="none" w:sz="0" w:space="0" w:color="auto"/>
                <w:bottom w:val="none" w:sz="0" w:space="0" w:color="auto"/>
                <w:right w:val="none" w:sz="0" w:space="0" w:color="auto"/>
              </w:divBdr>
            </w:div>
          </w:divsChild>
        </w:div>
        <w:div w:id="1392581686">
          <w:marLeft w:val="0"/>
          <w:marRight w:val="0"/>
          <w:marTop w:val="0"/>
          <w:marBottom w:val="0"/>
          <w:divBdr>
            <w:top w:val="none" w:sz="0" w:space="0" w:color="auto"/>
            <w:left w:val="none" w:sz="0" w:space="0" w:color="auto"/>
            <w:bottom w:val="none" w:sz="0" w:space="0" w:color="auto"/>
            <w:right w:val="none" w:sz="0" w:space="0" w:color="auto"/>
          </w:divBdr>
          <w:divsChild>
            <w:div w:id="1675837130">
              <w:marLeft w:val="0"/>
              <w:marRight w:val="0"/>
              <w:marTop w:val="0"/>
              <w:marBottom w:val="0"/>
              <w:divBdr>
                <w:top w:val="none" w:sz="0" w:space="0" w:color="auto"/>
                <w:left w:val="none" w:sz="0" w:space="0" w:color="auto"/>
                <w:bottom w:val="none" w:sz="0" w:space="0" w:color="auto"/>
                <w:right w:val="none" w:sz="0" w:space="0" w:color="auto"/>
              </w:divBdr>
            </w:div>
          </w:divsChild>
        </w:div>
        <w:div w:id="1411926474">
          <w:marLeft w:val="0"/>
          <w:marRight w:val="0"/>
          <w:marTop w:val="0"/>
          <w:marBottom w:val="0"/>
          <w:divBdr>
            <w:top w:val="none" w:sz="0" w:space="0" w:color="auto"/>
            <w:left w:val="none" w:sz="0" w:space="0" w:color="auto"/>
            <w:bottom w:val="none" w:sz="0" w:space="0" w:color="auto"/>
            <w:right w:val="none" w:sz="0" w:space="0" w:color="auto"/>
          </w:divBdr>
          <w:divsChild>
            <w:div w:id="1548882297">
              <w:marLeft w:val="0"/>
              <w:marRight w:val="0"/>
              <w:marTop w:val="0"/>
              <w:marBottom w:val="0"/>
              <w:divBdr>
                <w:top w:val="none" w:sz="0" w:space="0" w:color="auto"/>
                <w:left w:val="none" w:sz="0" w:space="0" w:color="auto"/>
                <w:bottom w:val="none" w:sz="0" w:space="0" w:color="auto"/>
                <w:right w:val="none" w:sz="0" w:space="0" w:color="auto"/>
              </w:divBdr>
            </w:div>
          </w:divsChild>
        </w:div>
        <w:div w:id="1623272056">
          <w:marLeft w:val="0"/>
          <w:marRight w:val="0"/>
          <w:marTop w:val="0"/>
          <w:marBottom w:val="0"/>
          <w:divBdr>
            <w:top w:val="none" w:sz="0" w:space="0" w:color="auto"/>
            <w:left w:val="none" w:sz="0" w:space="0" w:color="auto"/>
            <w:bottom w:val="none" w:sz="0" w:space="0" w:color="auto"/>
            <w:right w:val="none" w:sz="0" w:space="0" w:color="auto"/>
          </w:divBdr>
          <w:divsChild>
            <w:div w:id="1599872518">
              <w:marLeft w:val="0"/>
              <w:marRight w:val="0"/>
              <w:marTop w:val="0"/>
              <w:marBottom w:val="0"/>
              <w:divBdr>
                <w:top w:val="none" w:sz="0" w:space="0" w:color="auto"/>
                <w:left w:val="none" w:sz="0" w:space="0" w:color="auto"/>
                <w:bottom w:val="none" w:sz="0" w:space="0" w:color="auto"/>
                <w:right w:val="none" w:sz="0" w:space="0" w:color="auto"/>
              </w:divBdr>
            </w:div>
          </w:divsChild>
        </w:div>
        <w:div w:id="2067871944">
          <w:marLeft w:val="0"/>
          <w:marRight w:val="0"/>
          <w:marTop w:val="0"/>
          <w:marBottom w:val="0"/>
          <w:divBdr>
            <w:top w:val="none" w:sz="0" w:space="0" w:color="auto"/>
            <w:left w:val="none" w:sz="0" w:space="0" w:color="auto"/>
            <w:bottom w:val="none" w:sz="0" w:space="0" w:color="auto"/>
            <w:right w:val="none" w:sz="0" w:space="0" w:color="auto"/>
          </w:divBdr>
          <w:divsChild>
            <w:div w:id="16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2733">
      <w:bodyDiv w:val="1"/>
      <w:marLeft w:val="0"/>
      <w:marRight w:val="0"/>
      <w:marTop w:val="0"/>
      <w:marBottom w:val="0"/>
      <w:divBdr>
        <w:top w:val="none" w:sz="0" w:space="0" w:color="auto"/>
        <w:left w:val="none" w:sz="0" w:space="0" w:color="auto"/>
        <w:bottom w:val="none" w:sz="0" w:space="0" w:color="auto"/>
        <w:right w:val="none" w:sz="0" w:space="0" w:color="auto"/>
      </w:divBdr>
    </w:div>
    <w:div w:id="1359890473">
      <w:bodyDiv w:val="1"/>
      <w:marLeft w:val="0"/>
      <w:marRight w:val="0"/>
      <w:marTop w:val="0"/>
      <w:marBottom w:val="0"/>
      <w:divBdr>
        <w:top w:val="none" w:sz="0" w:space="0" w:color="auto"/>
        <w:left w:val="none" w:sz="0" w:space="0" w:color="auto"/>
        <w:bottom w:val="none" w:sz="0" w:space="0" w:color="auto"/>
        <w:right w:val="none" w:sz="0" w:space="0" w:color="auto"/>
      </w:divBdr>
    </w:div>
    <w:div w:id="1393308297">
      <w:bodyDiv w:val="1"/>
      <w:marLeft w:val="0"/>
      <w:marRight w:val="0"/>
      <w:marTop w:val="0"/>
      <w:marBottom w:val="0"/>
      <w:divBdr>
        <w:top w:val="none" w:sz="0" w:space="0" w:color="auto"/>
        <w:left w:val="none" w:sz="0" w:space="0" w:color="auto"/>
        <w:bottom w:val="none" w:sz="0" w:space="0" w:color="auto"/>
        <w:right w:val="none" w:sz="0" w:space="0" w:color="auto"/>
      </w:divBdr>
    </w:div>
    <w:div w:id="1610042431">
      <w:bodyDiv w:val="1"/>
      <w:marLeft w:val="0"/>
      <w:marRight w:val="0"/>
      <w:marTop w:val="0"/>
      <w:marBottom w:val="0"/>
      <w:divBdr>
        <w:top w:val="none" w:sz="0" w:space="0" w:color="auto"/>
        <w:left w:val="none" w:sz="0" w:space="0" w:color="auto"/>
        <w:bottom w:val="none" w:sz="0" w:space="0" w:color="auto"/>
        <w:right w:val="none" w:sz="0" w:space="0" w:color="auto"/>
      </w:divBdr>
    </w:div>
    <w:div w:id="1625699620">
      <w:bodyDiv w:val="1"/>
      <w:marLeft w:val="0"/>
      <w:marRight w:val="0"/>
      <w:marTop w:val="0"/>
      <w:marBottom w:val="0"/>
      <w:divBdr>
        <w:top w:val="none" w:sz="0" w:space="0" w:color="auto"/>
        <w:left w:val="none" w:sz="0" w:space="0" w:color="auto"/>
        <w:bottom w:val="none" w:sz="0" w:space="0" w:color="auto"/>
        <w:right w:val="none" w:sz="0" w:space="0" w:color="auto"/>
      </w:divBdr>
    </w:div>
    <w:div w:id="1688284823">
      <w:bodyDiv w:val="1"/>
      <w:marLeft w:val="0"/>
      <w:marRight w:val="0"/>
      <w:marTop w:val="0"/>
      <w:marBottom w:val="0"/>
      <w:divBdr>
        <w:top w:val="none" w:sz="0" w:space="0" w:color="auto"/>
        <w:left w:val="none" w:sz="0" w:space="0" w:color="auto"/>
        <w:bottom w:val="none" w:sz="0" w:space="0" w:color="auto"/>
        <w:right w:val="none" w:sz="0" w:space="0" w:color="auto"/>
      </w:divBdr>
    </w:div>
    <w:div w:id="1699238409">
      <w:bodyDiv w:val="1"/>
      <w:marLeft w:val="0"/>
      <w:marRight w:val="0"/>
      <w:marTop w:val="0"/>
      <w:marBottom w:val="0"/>
      <w:divBdr>
        <w:top w:val="none" w:sz="0" w:space="0" w:color="auto"/>
        <w:left w:val="none" w:sz="0" w:space="0" w:color="auto"/>
        <w:bottom w:val="none" w:sz="0" w:space="0" w:color="auto"/>
        <w:right w:val="none" w:sz="0" w:space="0" w:color="auto"/>
      </w:divBdr>
    </w:div>
    <w:div w:id="1786466180">
      <w:bodyDiv w:val="1"/>
      <w:marLeft w:val="0"/>
      <w:marRight w:val="0"/>
      <w:marTop w:val="0"/>
      <w:marBottom w:val="0"/>
      <w:divBdr>
        <w:top w:val="none" w:sz="0" w:space="0" w:color="auto"/>
        <w:left w:val="none" w:sz="0" w:space="0" w:color="auto"/>
        <w:bottom w:val="none" w:sz="0" w:space="0" w:color="auto"/>
        <w:right w:val="none" w:sz="0" w:space="0" w:color="auto"/>
      </w:divBdr>
    </w:div>
    <w:div w:id="1801924179">
      <w:bodyDiv w:val="1"/>
      <w:marLeft w:val="0"/>
      <w:marRight w:val="0"/>
      <w:marTop w:val="0"/>
      <w:marBottom w:val="0"/>
      <w:divBdr>
        <w:top w:val="none" w:sz="0" w:space="0" w:color="auto"/>
        <w:left w:val="none" w:sz="0" w:space="0" w:color="auto"/>
        <w:bottom w:val="none" w:sz="0" w:space="0" w:color="auto"/>
        <w:right w:val="none" w:sz="0" w:space="0" w:color="auto"/>
      </w:divBdr>
    </w:div>
    <w:div w:id="1808206115">
      <w:bodyDiv w:val="1"/>
      <w:marLeft w:val="0"/>
      <w:marRight w:val="0"/>
      <w:marTop w:val="0"/>
      <w:marBottom w:val="0"/>
      <w:divBdr>
        <w:top w:val="none" w:sz="0" w:space="0" w:color="auto"/>
        <w:left w:val="none" w:sz="0" w:space="0" w:color="auto"/>
        <w:bottom w:val="none" w:sz="0" w:space="0" w:color="auto"/>
        <w:right w:val="none" w:sz="0" w:space="0" w:color="auto"/>
      </w:divBdr>
    </w:div>
    <w:div w:id="1811047970">
      <w:bodyDiv w:val="1"/>
      <w:marLeft w:val="0"/>
      <w:marRight w:val="0"/>
      <w:marTop w:val="0"/>
      <w:marBottom w:val="0"/>
      <w:divBdr>
        <w:top w:val="none" w:sz="0" w:space="0" w:color="auto"/>
        <w:left w:val="none" w:sz="0" w:space="0" w:color="auto"/>
        <w:bottom w:val="none" w:sz="0" w:space="0" w:color="auto"/>
        <w:right w:val="none" w:sz="0" w:space="0" w:color="auto"/>
      </w:divBdr>
    </w:div>
    <w:div w:id="1823425041">
      <w:bodyDiv w:val="1"/>
      <w:marLeft w:val="0"/>
      <w:marRight w:val="0"/>
      <w:marTop w:val="0"/>
      <w:marBottom w:val="0"/>
      <w:divBdr>
        <w:top w:val="none" w:sz="0" w:space="0" w:color="auto"/>
        <w:left w:val="none" w:sz="0" w:space="0" w:color="auto"/>
        <w:bottom w:val="none" w:sz="0" w:space="0" w:color="auto"/>
        <w:right w:val="none" w:sz="0" w:space="0" w:color="auto"/>
      </w:divBdr>
    </w:div>
    <w:div w:id="1862015415">
      <w:bodyDiv w:val="1"/>
      <w:marLeft w:val="0"/>
      <w:marRight w:val="0"/>
      <w:marTop w:val="0"/>
      <w:marBottom w:val="0"/>
      <w:divBdr>
        <w:top w:val="none" w:sz="0" w:space="0" w:color="auto"/>
        <w:left w:val="none" w:sz="0" w:space="0" w:color="auto"/>
        <w:bottom w:val="none" w:sz="0" w:space="0" w:color="auto"/>
        <w:right w:val="none" w:sz="0" w:space="0" w:color="auto"/>
      </w:divBdr>
    </w:div>
    <w:div w:id="1880821733">
      <w:bodyDiv w:val="1"/>
      <w:marLeft w:val="0"/>
      <w:marRight w:val="0"/>
      <w:marTop w:val="0"/>
      <w:marBottom w:val="0"/>
      <w:divBdr>
        <w:top w:val="none" w:sz="0" w:space="0" w:color="auto"/>
        <w:left w:val="none" w:sz="0" w:space="0" w:color="auto"/>
        <w:bottom w:val="none" w:sz="0" w:space="0" w:color="auto"/>
        <w:right w:val="none" w:sz="0" w:space="0" w:color="auto"/>
      </w:divBdr>
    </w:div>
    <w:div w:id="1890146698">
      <w:bodyDiv w:val="1"/>
      <w:marLeft w:val="0"/>
      <w:marRight w:val="0"/>
      <w:marTop w:val="0"/>
      <w:marBottom w:val="0"/>
      <w:divBdr>
        <w:top w:val="none" w:sz="0" w:space="0" w:color="auto"/>
        <w:left w:val="none" w:sz="0" w:space="0" w:color="auto"/>
        <w:bottom w:val="none" w:sz="0" w:space="0" w:color="auto"/>
        <w:right w:val="none" w:sz="0" w:space="0" w:color="auto"/>
      </w:divBdr>
    </w:div>
    <w:div w:id="1921676647">
      <w:bodyDiv w:val="1"/>
      <w:marLeft w:val="0"/>
      <w:marRight w:val="0"/>
      <w:marTop w:val="0"/>
      <w:marBottom w:val="0"/>
      <w:divBdr>
        <w:top w:val="none" w:sz="0" w:space="0" w:color="auto"/>
        <w:left w:val="none" w:sz="0" w:space="0" w:color="auto"/>
        <w:bottom w:val="none" w:sz="0" w:space="0" w:color="auto"/>
        <w:right w:val="none" w:sz="0" w:space="0" w:color="auto"/>
      </w:divBdr>
    </w:div>
    <w:div w:id="1936330091">
      <w:bodyDiv w:val="1"/>
      <w:marLeft w:val="0"/>
      <w:marRight w:val="0"/>
      <w:marTop w:val="0"/>
      <w:marBottom w:val="0"/>
      <w:divBdr>
        <w:top w:val="none" w:sz="0" w:space="0" w:color="auto"/>
        <w:left w:val="none" w:sz="0" w:space="0" w:color="auto"/>
        <w:bottom w:val="none" w:sz="0" w:space="0" w:color="auto"/>
        <w:right w:val="none" w:sz="0" w:space="0" w:color="auto"/>
      </w:divBdr>
    </w:div>
    <w:div w:id="1941645892">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2023582648">
      <w:bodyDiv w:val="1"/>
      <w:marLeft w:val="0"/>
      <w:marRight w:val="0"/>
      <w:marTop w:val="0"/>
      <w:marBottom w:val="0"/>
      <w:divBdr>
        <w:top w:val="none" w:sz="0" w:space="0" w:color="auto"/>
        <w:left w:val="none" w:sz="0" w:space="0" w:color="auto"/>
        <w:bottom w:val="none" w:sz="0" w:space="0" w:color="auto"/>
        <w:right w:val="none" w:sz="0" w:space="0" w:color="auto"/>
      </w:divBdr>
    </w:div>
    <w:div w:id="2033727320">
      <w:bodyDiv w:val="1"/>
      <w:marLeft w:val="0"/>
      <w:marRight w:val="0"/>
      <w:marTop w:val="0"/>
      <w:marBottom w:val="0"/>
      <w:divBdr>
        <w:top w:val="none" w:sz="0" w:space="0" w:color="auto"/>
        <w:left w:val="none" w:sz="0" w:space="0" w:color="auto"/>
        <w:bottom w:val="none" w:sz="0" w:space="0" w:color="auto"/>
        <w:right w:val="none" w:sz="0" w:space="0" w:color="auto"/>
      </w:divBdr>
    </w:div>
    <w:div w:id="2139686591">
      <w:bodyDiv w:val="1"/>
      <w:marLeft w:val="0"/>
      <w:marRight w:val="0"/>
      <w:marTop w:val="0"/>
      <w:marBottom w:val="0"/>
      <w:divBdr>
        <w:top w:val="none" w:sz="0" w:space="0" w:color="auto"/>
        <w:left w:val="none" w:sz="0" w:space="0" w:color="auto"/>
        <w:bottom w:val="none" w:sz="0" w:space="0" w:color="auto"/>
        <w:right w:val="none" w:sz="0" w:space="0" w:color="auto"/>
      </w:divBdr>
    </w:div>
    <w:div w:id="2139909977">
      <w:bodyDiv w:val="1"/>
      <w:marLeft w:val="0"/>
      <w:marRight w:val="0"/>
      <w:marTop w:val="0"/>
      <w:marBottom w:val="0"/>
      <w:divBdr>
        <w:top w:val="none" w:sz="0" w:space="0" w:color="auto"/>
        <w:left w:val="none" w:sz="0" w:space="0" w:color="auto"/>
        <w:bottom w:val="none" w:sz="0" w:space="0" w:color="auto"/>
        <w:right w:val="none" w:sz="0" w:space="0" w:color="auto"/>
      </w:divBdr>
    </w:div>
    <w:div w:id="214075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hyperlink" Target="https://www.esrb.europa.eu/pub/pdf/recommendations/esrb.recommendation201126_on_identifying_legal_entities~89fd5f8f1e.en.pdf?f0a0cbe6a04176db31770ccf6899adb3"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c.europa.eu/info/sites/info/files/business_economy_euro/banking_and_finance/documents/200610-aifmd-application-scope-working-document_en.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29" Type="http://schemas.openxmlformats.org/officeDocument/2006/relationships/hyperlink" Target="https://search.gleif.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srb.europa.eu/pub/pdf/other/esrb.letter_200205_AIFMD_framework~4ac870326f.en.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leiroc.org/" TargetMode="External"/><Relationship Id="rId28" Type="http://schemas.openxmlformats.org/officeDocument/2006/relationships/hyperlink" Target="https://search.gleif.org/" TargetMode="External"/><Relationship Id="rId10" Type="http://schemas.openxmlformats.org/officeDocument/2006/relationships/footnotes" Target="footnotes.xml"/><Relationship Id="rId19" Type="http://schemas.openxmlformats.org/officeDocument/2006/relationships/hyperlink" Target="http://www.esma.europa.e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leiroc.org/publications/gls/roc_20190520-1.pdf" TargetMode="External"/><Relationship Id="rId27" Type="http://schemas.openxmlformats.org/officeDocument/2006/relationships/hyperlink" Target="https://search.gleif.org/" TargetMode="External"/><Relationship Id="rId30" Type="http://schemas.openxmlformats.org/officeDocument/2006/relationships/header" Target="header4.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35c8e399-07b8-49e4-91bf-01a20105d4df">
      <Value>130</Value>
      <Value>38</Value>
      <Value>15</Value>
    </TaxCatchAll>
    <_dlc_DocId xmlns="35c8e399-07b8-49e4-91bf-01a20105d4df">ESMA34-45-1663</_dlc_DocId>
    <_dlc_DocIdUrl xmlns="35c8e399-07b8-49e4-91bf-01a20105d4df">
      <Url>https://sherpa.esma.europa.eu/sites/INIIVM/_layouts/15/DocIdRedir.aspx?ID=ESMA34-45-1663</Url>
      <Description>ESMA34-45-1663</Description>
    </_dlc_DocIdUrl>
    <k9db3a09612944c49e649e0ff38a506b xmlns="35c8e399-07b8-49e4-91bf-01a20105d4df">
      <Terms xmlns="http://schemas.microsoft.com/office/infopath/2007/PartnerControls"/>
    </k9db3a09612944c49e649e0ff38a506b>
    <MeetingDate xmlns="35c8e399-07b8-49e4-91bf-01a20105d4df" xsi:nil="true"/>
    <Year xmlns="35c8e399-07b8-49e4-91bf-01a20105d4df">2021</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documentManagement>
</p:properties>
</file>

<file path=customXml/itemProps1.xml><?xml version="1.0" encoding="utf-8"?>
<ds:datastoreItem xmlns:ds="http://schemas.openxmlformats.org/officeDocument/2006/customXml" ds:itemID="{75689521-34FD-41F8-BDAC-8724E96E43BF}">
  <ds:schemaRefs>
    <ds:schemaRef ds:uri="http://schemas.microsoft.com/sharepoint/events"/>
  </ds:schemaRefs>
</ds:datastoreItem>
</file>

<file path=customXml/itemProps2.xml><?xml version="1.0" encoding="utf-8"?>
<ds:datastoreItem xmlns:ds="http://schemas.openxmlformats.org/officeDocument/2006/customXml" ds:itemID="{0C3BBAA0-3EC0-474B-ADBA-8518291EA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777074EC-8B53-48B0-9DFA-955BD8325A48}">
  <ds:schemaRefs>
    <ds:schemaRef ds:uri="http://schemas.openxmlformats.org/officeDocument/2006/bibliography"/>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35c8e399-07b8-49e4-91bf-01a20105d4d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2930</Words>
  <Characters>16705</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Burcu Mentesoglu</cp:lastModifiedBy>
  <cp:revision>4</cp:revision>
  <cp:lastPrinted>2022-05-17T09:17:00Z</cp:lastPrinted>
  <dcterms:created xsi:type="dcterms:W3CDTF">2022-08-23T13:44:00Z</dcterms:created>
  <dcterms:modified xsi:type="dcterms:W3CDTF">2022-08-28T14:14:00Z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5;#Regular|07f1e362-856b-423d-bea6-a14079762141</vt:lpwstr>
  </property>
  <property fmtid="{D5CDD505-2E9C-101B-9397-08002B2CF9AE}" pid="6" name="ESMATemplatesTopic">
    <vt:lpwstr>105;#Report|6152310e-8bc8-447a-92f1-7d43d5ef86b8</vt:lpwstr>
  </property>
  <property fmtid="{D5CDD505-2E9C-101B-9397-08002B2CF9AE}" pid="7" name="_dlc_DocIdItemGuid">
    <vt:lpwstr>22d37b68-2db3-44f5-ac58-06462014b7e9</vt:lpwstr>
  </property>
  <property fmtid="{D5CDD505-2E9C-101B-9397-08002B2CF9AE}" pid="8" name="TeamName">
    <vt:lpwstr>38;#Investment Management|9630b78b-e81c-4ffd-baef-5f8b4aeb7ac5</vt:lpwstr>
  </property>
  <property fmtid="{D5CDD505-2E9C-101B-9397-08002B2CF9AE}" pid="9" name="Topic">
    <vt:lpwstr/>
  </property>
  <property fmtid="{D5CDD505-2E9C-101B-9397-08002B2CF9AE}" pid="10" name="ConfidentialityLevel">
    <vt:lpwstr>15;#Regular|07f1e362-856b-423d-bea6-a14079762141</vt:lpwstr>
  </property>
  <property fmtid="{D5CDD505-2E9C-101B-9397-08002B2CF9AE}" pid="11" name="DocumentType">
    <vt:lpwstr>130;#Consultation Paper|c6238baf-c3d7-4bb8-8cf2-f28a89601f52</vt:lpwstr>
  </property>
  <property fmtid="{D5CDD505-2E9C-101B-9397-08002B2CF9AE}" pid="12" name="TeamTopic">
    <vt:lpwstr/>
  </property>
  <property fmtid="{D5CDD505-2E9C-101B-9397-08002B2CF9AE}" pid="13" name="EsmaAudience">
    <vt:lpwstr/>
  </property>
</Properties>
</file>