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z w:val="28"/>
          <w:szCs w:val="24"/>
        </w:rPr>
        <w:id w:val="-973058580"/>
        <w:docPartObj>
          <w:docPartGallery w:val="Cover Pages"/>
          <w:docPartUnique/>
        </w:docPartObj>
      </w:sdtPr>
      <w:sdtEndPr>
        <w:rPr>
          <w:rFonts w:asciiTheme="minorHAnsi" w:eastAsiaTheme="minorEastAsia" w:hAnsiTheme="minorHAnsi" w:cstheme="minorBidi"/>
          <w:b w:val="0"/>
          <w:sz w:val="22"/>
          <w:szCs w:val="20"/>
        </w:rPr>
      </w:sdtEndPr>
      <w:sdtContent>
        <w:p w14:paraId="75F3C448" w14:textId="77777777" w:rsidR="00654481" w:rsidRPr="005B6B12" w:rsidRDefault="00654481" w:rsidP="00654481">
          <w:pPr>
            <w:rPr>
              <w:color w:val="FF0000"/>
            </w:rPr>
          </w:pPr>
        </w:p>
        <w:tbl>
          <w:tblPr>
            <w:tblpPr w:leftFromText="8505" w:vertAnchor="page" w:horzAnchor="margin" w:tblpXSpec="right" w:tblpY="3946"/>
            <w:tblW w:w="9412" w:type="dxa"/>
            <w:tblLayout w:type="fixed"/>
            <w:tblCellMar>
              <w:left w:w="0" w:type="dxa"/>
              <w:right w:w="0" w:type="dxa"/>
            </w:tblCellMar>
            <w:tblLook w:val="01E0" w:firstRow="1" w:lastRow="1" w:firstColumn="1" w:lastColumn="1" w:noHBand="0" w:noVBand="0"/>
          </w:tblPr>
          <w:tblGrid>
            <w:gridCol w:w="9412"/>
          </w:tblGrid>
          <w:tr w:rsidR="00732F71" w:rsidRPr="005B6B12" w14:paraId="22941E81" w14:textId="77777777" w:rsidTr="00732F71">
            <w:trPr>
              <w:trHeight w:hRule="exact" w:val="907"/>
            </w:trPr>
            <w:tc>
              <w:tcPr>
                <w:tcW w:w="9412" w:type="dxa"/>
                <w:vAlign w:val="bottom"/>
              </w:tcPr>
              <w:p w14:paraId="426B1F14" w14:textId="3C561A4B" w:rsidR="00732F71" w:rsidRPr="005B6B12" w:rsidRDefault="00815A98" w:rsidP="00732F71">
                <w:pPr>
                  <w:pStyle w:val="Title"/>
                </w:pPr>
                <w:r w:rsidRPr="00815A98">
                  <w:rPr>
                    <w:sz w:val="48"/>
                    <w:szCs w:val="48"/>
                  </w:rPr>
                  <w:t>Response Form to the Consultation Paper</w:t>
                </w:r>
                <w:r w:rsidR="00732F71" w:rsidRPr="005B6B12">
                  <w:t xml:space="preserve"> </w:t>
                </w:r>
              </w:p>
            </w:tc>
          </w:tr>
          <w:tr w:rsidR="00732F71" w:rsidRPr="005B6B12" w14:paraId="10D1E69F" w14:textId="77777777" w:rsidTr="00732F71">
            <w:trPr>
              <w:trHeight w:hRule="exact" w:val="1223"/>
            </w:trPr>
            <w:tc>
              <w:tcPr>
                <w:tcW w:w="9412" w:type="dxa"/>
                <w:tcMar>
                  <w:top w:w="142" w:type="dxa"/>
                </w:tcMar>
              </w:tcPr>
              <w:p w14:paraId="27630558" w14:textId="002A6210" w:rsidR="00732F71" w:rsidRDefault="00732F71" w:rsidP="00732F71">
                <w:pPr>
                  <w:pStyle w:val="Subtitle"/>
                  <w:rPr>
                    <w:rFonts w:cs="Arial"/>
                  </w:rPr>
                </w:pPr>
                <w:r>
                  <w:rPr>
                    <w:rFonts w:cs="Arial"/>
                  </w:rPr>
                  <w:t>Draft technical standards on the notifications for cross-border marketing and cross-border management of AIFs and UCITS</w:t>
                </w:r>
              </w:p>
              <w:p w14:paraId="1CD0C994" w14:textId="77777777" w:rsidR="00732F71" w:rsidRPr="00B50534" w:rsidRDefault="00732F71" w:rsidP="00732F71"/>
            </w:tc>
          </w:tr>
        </w:tbl>
        <w:p w14:paraId="2F6851BC" w14:textId="77777777" w:rsidR="00654481" w:rsidRPr="001942F6" w:rsidRDefault="00654481" w:rsidP="00654481">
          <w:pPr>
            <w:spacing w:after="120" w:line="264" w:lineRule="auto"/>
            <w:sectPr w:rsidR="00654481" w:rsidRPr="001942F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190A7A12" w14:textId="77777777" w:rsidR="00815A98" w:rsidRDefault="00026C2C" w:rsidP="00815A98"/>
      </w:sdtContent>
    </w:sdt>
    <w:sdt>
      <w:sdtPr>
        <w:rPr>
          <w:rFonts w:ascii="Arial" w:eastAsiaTheme="minorEastAsia" w:hAnsi="Arial" w:cs="Arial"/>
          <w:b w:val="0"/>
          <w:sz w:val="22"/>
          <w:szCs w:val="20"/>
        </w:rPr>
        <w:id w:val="-387729925"/>
        <w:docPartObj>
          <w:docPartGallery w:val="Cover Pages"/>
          <w:docPartUnique/>
        </w:docPartObj>
      </w:sdtPr>
      <w:sdtEndPr/>
      <w:sdtContent>
        <w:p w14:paraId="2EF88433" w14:textId="75EE810F" w:rsidR="00815A98" w:rsidRDefault="00815A98" w:rsidP="00815A98">
          <w:pPr>
            <w:pStyle w:val="Subtitle"/>
            <w:rPr>
              <w:rFonts w:ascii="Arial" w:hAnsi="Arial" w:cs="Arial"/>
              <w:b w:val="0"/>
            </w:rPr>
          </w:pPr>
          <w:r w:rsidRPr="00815A98">
            <w:rPr>
              <w:rFonts w:ascii="Arial" w:hAnsi="Arial" w:cs="Arial"/>
              <w:bCs/>
            </w:rPr>
            <w:t>Responding to this paper</w:t>
          </w:r>
          <w:r>
            <w:rPr>
              <w:rFonts w:ascii="Arial" w:hAnsi="Arial" w:cs="Arial"/>
              <w:b w:val="0"/>
            </w:rPr>
            <w:t xml:space="preserve"> </w:t>
          </w:r>
        </w:p>
        <w:p w14:paraId="0EF476CA" w14:textId="77777777" w:rsidR="00815A98" w:rsidRDefault="00815A98" w:rsidP="00815A98">
          <w:pPr>
            <w:rPr>
              <w:rFonts w:ascii="Arial" w:hAnsi="Arial" w:cs="Arial"/>
            </w:rPr>
          </w:pPr>
          <w:r>
            <w:rPr>
              <w:rFonts w:ascii="Arial" w:hAnsi="Arial" w:cs="Arial"/>
            </w:rPr>
            <w:t xml:space="preserve">ESMA invites comments on all matters in the Consultation Paper (CP) on draft technical standards on the notification for cross-border marketing and cross-border management of AIFs and UCITS and </w:t>
          </w:r>
          <w:r>
            <w:rPr>
              <w:rFonts w:ascii="Arial" w:hAnsi="Arial" w:cs="Arial"/>
              <w:u w:val="dottedHeavy" w:color="BF8F00" w:themeColor="accent4" w:themeShade="BF"/>
            </w:rPr>
            <w:t>in particular on</w:t>
          </w:r>
          <w:r>
            <w:rPr>
              <w:rFonts w:ascii="Arial" w:hAnsi="Arial" w:cs="Arial"/>
            </w:rPr>
            <w:t xml:space="preserve"> the specific questions summarised in Annex III of this CP. Comments are most helpful if they:</w:t>
          </w:r>
        </w:p>
        <w:p w14:paraId="537DEA30" w14:textId="77777777" w:rsidR="00815A98" w:rsidRDefault="00815A98" w:rsidP="00815A98">
          <w:pPr>
            <w:numPr>
              <w:ilvl w:val="0"/>
              <w:numId w:val="30"/>
            </w:numPr>
            <w:rPr>
              <w:rFonts w:ascii="Arial" w:hAnsi="Arial" w:cs="Arial"/>
            </w:rPr>
          </w:pPr>
          <w:r>
            <w:rPr>
              <w:rFonts w:ascii="Arial" w:hAnsi="Arial" w:cs="Arial"/>
            </w:rPr>
            <w:t>respond to the question stated;</w:t>
          </w:r>
        </w:p>
        <w:p w14:paraId="208E263B" w14:textId="77777777" w:rsidR="00815A98" w:rsidRDefault="00815A98" w:rsidP="00815A98">
          <w:pPr>
            <w:numPr>
              <w:ilvl w:val="0"/>
              <w:numId w:val="30"/>
            </w:numPr>
            <w:rPr>
              <w:rFonts w:ascii="Arial" w:hAnsi="Arial" w:cs="Arial"/>
            </w:rPr>
          </w:pPr>
          <w:r>
            <w:rPr>
              <w:rFonts w:ascii="Arial" w:hAnsi="Arial" w:cs="Arial"/>
            </w:rPr>
            <w:t>indicate the specific question to which the comment relates;</w:t>
          </w:r>
        </w:p>
        <w:p w14:paraId="085D6367" w14:textId="77777777" w:rsidR="00815A98" w:rsidRDefault="00815A98" w:rsidP="00815A98">
          <w:pPr>
            <w:numPr>
              <w:ilvl w:val="0"/>
              <w:numId w:val="30"/>
            </w:numPr>
            <w:rPr>
              <w:rFonts w:ascii="Arial" w:hAnsi="Arial" w:cs="Arial"/>
            </w:rPr>
          </w:pPr>
          <w:r>
            <w:rPr>
              <w:rFonts w:ascii="Arial" w:hAnsi="Arial" w:cs="Arial"/>
            </w:rPr>
            <w:t>contain a clear rationale; and</w:t>
          </w:r>
        </w:p>
        <w:p w14:paraId="01BB2237" w14:textId="77777777" w:rsidR="00815A98" w:rsidRDefault="00815A98" w:rsidP="00815A98">
          <w:pPr>
            <w:numPr>
              <w:ilvl w:val="0"/>
              <w:numId w:val="30"/>
            </w:numPr>
            <w:rPr>
              <w:rFonts w:ascii="Arial" w:hAnsi="Arial" w:cs="Arial"/>
            </w:rPr>
          </w:pPr>
          <w:r>
            <w:rPr>
              <w:rFonts w:ascii="Arial" w:hAnsi="Arial" w:cs="Arial"/>
            </w:rPr>
            <w:t>describe any alternatives ESMA should consider.</w:t>
          </w:r>
        </w:p>
        <w:p w14:paraId="031C4983" w14:textId="77777777" w:rsidR="00815A98" w:rsidRDefault="00815A98" w:rsidP="00815A98">
          <w:pPr>
            <w:rPr>
              <w:rFonts w:ascii="Arial" w:hAnsi="Arial" w:cs="Arial"/>
            </w:rPr>
          </w:pPr>
          <w:r>
            <w:rPr>
              <w:rFonts w:ascii="Arial" w:hAnsi="Arial" w:cs="Arial"/>
            </w:rPr>
            <w:t xml:space="preserve">ESMA will consider all comments received by </w:t>
          </w:r>
          <w:r>
            <w:rPr>
              <w:rFonts w:ascii="Arial" w:hAnsi="Arial" w:cs="Arial"/>
              <w:b/>
            </w:rPr>
            <w:t xml:space="preserve">9 September 2022. </w:t>
          </w:r>
        </w:p>
        <w:p w14:paraId="6F3CDC8A" w14:textId="77777777" w:rsidR="00815A98" w:rsidRDefault="00815A98" w:rsidP="00815A98">
          <w:pPr>
            <w:rPr>
              <w:rFonts w:ascii="Arial" w:hAnsi="Arial" w:cs="Arial"/>
            </w:rPr>
          </w:pPr>
          <w:r>
            <w:rPr>
              <w:rFonts w:ascii="Arial" w:hAnsi="Arial" w:cs="Arial"/>
            </w:rPr>
            <w:t xml:space="preserve">All contributions should be submitted online at </w:t>
          </w:r>
          <w:hyperlink r:id="rId18" w:history="1">
            <w:r>
              <w:rPr>
                <w:rStyle w:val="Hyperlink"/>
                <w:rFonts w:ascii="Arial" w:hAnsi="Arial" w:cs="Arial"/>
              </w:rPr>
              <w:t>www.esma.europa.eu</w:t>
            </w:r>
          </w:hyperlink>
          <w:r>
            <w:rPr>
              <w:rFonts w:ascii="Arial" w:hAnsi="Arial" w:cs="Arial"/>
            </w:rPr>
            <w:t xml:space="preserve"> under the heading ‘Your input - Consultations’. </w:t>
          </w:r>
        </w:p>
        <w:p w14:paraId="0CE58295" w14:textId="77777777" w:rsidR="00815A98" w:rsidRDefault="00815A98" w:rsidP="00815A98">
          <w:pPr>
            <w:rPr>
              <w:rFonts w:ascii="Arial" w:hAnsi="Arial" w:cs="Arial"/>
              <w:b/>
            </w:rPr>
          </w:pPr>
          <w:r>
            <w:rPr>
              <w:rFonts w:ascii="Arial" w:hAnsi="Arial" w:cs="Arial"/>
              <w:b/>
            </w:rPr>
            <w:t>Instructions</w:t>
          </w:r>
        </w:p>
        <w:p w14:paraId="5BCF420E" w14:textId="77777777" w:rsidR="00815A98" w:rsidRDefault="00815A98" w:rsidP="00815A98">
          <w:pPr>
            <w:rPr>
              <w:rFonts w:ascii="Arial" w:hAnsi="Arial" w:cs="Arial"/>
            </w:rPr>
          </w:pPr>
          <w:r>
            <w:rPr>
              <w:rFonts w:ascii="Arial" w:hAnsi="Arial" w:cs="Arial"/>
            </w:rPr>
            <w:t>In order to facilitate analysis of responses to the CP, respondents are requested to follow the below steps when preparing and submitting their response:</w:t>
          </w:r>
        </w:p>
        <w:p w14:paraId="3925E835"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 xml:space="preserve">Insert your responses to the questions of the CP in the present response form. </w:t>
          </w:r>
        </w:p>
        <w:p w14:paraId="7E49F9EA" w14:textId="77777777" w:rsidR="00815A98" w:rsidRDefault="00815A98" w:rsidP="00815A98">
          <w:pPr>
            <w:rPr>
              <w:rFonts w:eastAsiaTheme="minorHAnsi"/>
              <w:szCs w:val="22"/>
            </w:rPr>
          </w:pPr>
          <w:r>
            <w:rPr>
              <w:rFonts w:ascii="Arial" w:hAnsi="Arial" w:cs="Arial"/>
            </w:rPr>
            <w:t xml:space="preserve">Please do not remove tags of the type </w:t>
          </w:r>
          <w:r>
            <w:t>&lt;ESMA_QUESTION_NOTIF_1&gt;</w:t>
          </w:r>
          <w:r>
            <w:rPr>
              <w:rFonts w:ascii="Arial" w:hAnsi="Arial" w:cs="Arial"/>
            </w:rPr>
            <w:t>. Your response to each question has to be framed by the two tags corresponding to the question.</w:t>
          </w:r>
        </w:p>
        <w:p w14:paraId="77057CD7"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If you do not wish to respond to a given question, please do not delete it but simply leave the text “TYPE YOUR TEXT HERE” between the tags.</w:t>
          </w:r>
        </w:p>
        <w:p w14:paraId="2893479B"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When you have drafted your response, name your response form according to the following convention: ESMA_ NOTIF_nameofrespondent_RESPONSEFORM. For example, for a respondent named ABCD, the response form would be entitled ESMA_ NOTIF_ABCD_RESPONSEFORM.</w:t>
          </w:r>
        </w:p>
        <w:p w14:paraId="352ED6C2"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Upload the form containing your responses, in Word format, to ESMA’s website (</w:t>
          </w:r>
          <w:hyperlink r:id="rId19" w:history="1">
            <w:r>
              <w:rPr>
                <w:rStyle w:val="Hyperlink"/>
                <w:rFonts w:ascii="Arial" w:hAnsi="Arial" w:cs="Arial"/>
                <w:szCs w:val="20"/>
                <w:lang w:eastAsia="en-US"/>
              </w:rPr>
              <w:t>www.esma.europa.eu</w:t>
            </w:r>
          </w:hyperlink>
          <w:r>
            <w:rPr>
              <w:rFonts w:ascii="Arial" w:hAnsi="Arial" w:cs="Arial"/>
              <w:szCs w:val="20"/>
              <w:lang w:eastAsia="en-US"/>
            </w:rPr>
            <w:t xml:space="preserve"> under the heading “Your input – Open consultations” </w:t>
          </w:r>
          <w:r>
            <w:rPr>
              <w:rFonts w:ascii="Arial" w:hAnsi="Arial" w:cs="Arial"/>
              <w:lang w:eastAsia="en-US"/>
            </w:rPr>
            <w:sym w:font="Wingdings" w:char="F0E0"/>
          </w:r>
          <w:r>
            <w:rPr>
              <w:rFonts w:ascii="Arial" w:hAnsi="Arial" w:cs="Arial"/>
              <w:szCs w:val="20"/>
              <w:lang w:eastAsia="en-US"/>
            </w:rPr>
            <w:t xml:space="preserve"> “Consultation Paper </w:t>
          </w:r>
          <w:r>
            <w:rPr>
              <w:rFonts w:ascii="Arial" w:hAnsi="Arial" w:cs="Arial"/>
              <w:lang w:eastAsia="en-US"/>
            </w:rPr>
            <w:t>on the draft technical standards on the notifications for cross-border marketing and cross-border management of AIFs and UCITS</w:t>
          </w:r>
          <w:r>
            <w:rPr>
              <w:rFonts w:ascii="Arial" w:hAnsi="Arial" w:cs="Arial"/>
              <w:szCs w:val="20"/>
              <w:lang w:eastAsia="en-US"/>
            </w:rPr>
            <w:t>”).</w:t>
          </w:r>
        </w:p>
        <w:p w14:paraId="60F194F6" w14:textId="77777777" w:rsidR="00815A98" w:rsidRDefault="00815A98" w:rsidP="00815A98">
          <w:pPr>
            <w:rPr>
              <w:rFonts w:ascii="Arial" w:hAnsi="Arial" w:cs="Arial"/>
            </w:rPr>
          </w:pPr>
        </w:p>
        <w:p w14:paraId="2EEC7BF5" w14:textId="77777777" w:rsidR="00815A98" w:rsidRDefault="00815A98" w:rsidP="00815A98">
          <w:pPr>
            <w:rPr>
              <w:rFonts w:ascii="Arial" w:hAnsi="Arial" w:cs="Arial"/>
            </w:rPr>
          </w:pPr>
        </w:p>
        <w:p w14:paraId="415C30A2" w14:textId="77777777" w:rsidR="00815A98" w:rsidRDefault="00815A98" w:rsidP="00815A98">
          <w:pPr>
            <w:rPr>
              <w:rFonts w:ascii="Arial" w:hAnsi="Arial" w:cs="Arial"/>
            </w:rPr>
          </w:pPr>
        </w:p>
        <w:p w14:paraId="08C28D66" w14:textId="77777777" w:rsidR="00815A98" w:rsidRDefault="00815A98" w:rsidP="00815A98">
          <w:pPr>
            <w:rPr>
              <w:rFonts w:ascii="Arial" w:hAnsi="Arial" w:cs="Arial"/>
            </w:rPr>
          </w:pPr>
        </w:p>
        <w:p w14:paraId="2AB72DAA" w14:textId="77777777" w:rsidR="00815A98" w:rsidRDefault="00815A98" w:rsidP="00815A98">
          <w:pPr>
            <w:rPr>
              <w:rFonts w:ascii="Arial" w:hAnsi="Arial" w:cs="Arial"/>
              <w:b/>
            </w:rPr>
          </w:pPr>
          <w:r>
            <w:rPr>
              <w:rFonts w:ascii="Arial" w:hAnsi="Arial" w:cs="Arial"/>
              <w:b/>
            </w:rPr>
            <w:t>Publication of responses</w:t>
          </w:r>
        </w:p>
        <w:p w14:paraId="505FA1A8" w14:textId="77777777" w:rsidR="00815A98" w:rsidRDefault="00815A98" w:rsidP="00815A98">
          <w:pPr>
            <w:rPr>
              <w:rFonts w:ascii="Arial" w:hAnsi="Arial" w:cs="Arial"/>
            </w:rPr>
          </w:pPr>
          <w:r>
            <w:rPr>
              <w:rFonts w:ascii="Arial" w:hAnsi="Arial" w:cs="Arial"/>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FC98E22" w14:textId="77777777" w:rsidR="00815A98" w:rsidRDefault="00815A98" w:rsidP="00815A98">
          <w:pPr>
            <w:rPr>
              <w:rFonts w:ascii="Arial" w:hAnsi="Arial" w:cs="Arial"/>
              <w:b/>
            </w:rPr>
          </w:pPr>
          <w:r>
            <w:rPr>
              <w:rFonts w:ascii="Arial" w:hAnsi="Arial" w:cs="Arial"/>
              <w:b/>
            </w:rPr>
            <w:t>Data protection</w:t>
          </w:r>
        </w:p>
        <w:p w14:paraId="725EA1F7" w14:textId="77777777" w:rsidR="00815A98" w:rsidRDefault="00815A98" w:rsidP="00815A98">
          <w:pPr>
            <w:rPr>
              <w:rFonts w:ascii="Arial" w:hAnsi="Arial" w:cs="Arial"/>
            </w:rPr>
          </w:pPr>
          <w:r>
            <w:rPr>
              <w:rFonts w:ascii="Arial" w:hAnsi="Arial" w:cs="Arial"/>
            </w:rPr>
            <w:t xml:space="preserve">Information on data protection can be found at </w:t>
          </w:r>
          <w:hyperlink r:id="rId20" w:history="1">
            <w:r>
              <w:rPr>
                <w:rStyle w:val="Hyperlink"/>
                <w:rFonts w:ascii="Arial" w:hAnsi="Arial" w:cs="Arial"/>
              </w:rPr>
              <w:t>www.esma.europa.eu</w:t>
            </w:r>
          </w:hyperlink>
          <w:r>
            <w:rPr>
              <w:rFonts w:ascii="Arial" w:hAnsi="Arial" w:cs="Arial"/>
            </w:rPr>
            <w:t xml:space="preserve"> under the heading </w:t>
          </w:r>
          <w:hyperlink r:id="rId21" w:history="1">
            <w:r>
              <w:rPr>
                <w:rStyle w:val="Hyperlink"/>
                <w:rFonts w:ascii="Arial" w:hAnsi="Arial" w:cs="Arial"/>
              </w:rPr>
              <w:t>Legal Notice</w:t>
            </w:r>
          </w:hyperlink>
          <w:r>
            <w:rPr>
              <w:rFonts w:ascii="Arial" w:hAnsi="Arial" w:cs="Arial"/>
            </w:rPr>
            <w:t>.</w:t>
          </w:r>
        </w:p>
        <w:p w14:paraId="33786510" w14:textId="77777777" w:rsidR="00815A98" w:rsidRDefault="00815A98" w:rsidP="00815A98">
          <w:pPr>
            <w:rPr>
              <w:rFonts w:ascii="Arial" w:hAnsi="Arial" w:cs="Arial"/>
            </w:rPr>
          </w:pPr>
          <w:r>
            <w:rPr>
              <w:rFonts w:ascii="Arial" w:hAnsi="Arial" w:cs="Arial"/>
              <w:b/>
            </w:rPr>
            <w:t>Who should read this paper?</w:t>
          </w:r>
        </w:p>
      </w:sdtContent>
    </w:sdt>
    <w:p w14:paraId="2CC9D2AF" w14:textId="77777777" w:rsidR="00815A98" w:rsidRDefault="00815A98" w:rsidP="00815A98">
      <w:pPr>
        <w:spacing w:after="120"/>
        <w:rPr>
          <w:rFonts w:ascii="Arial" w:eastAsiaTheme="minorHAnsi" w:hAnsi="Arial" w:cs="Arial"/>
          <w:szCs w:val="22"/>
        </w:rPr>
      </w:pPr>
      <w:r>
        <w:rPr>
          <w:rFonts w:ascii="Arial" w:hAnsi="Arial" w:cs="Arial"/>
          <w:lang w:eastAsia="it-IT"/>
        </w:rPr>
        <w:t>All interested stakeholders are invited to respond to this consultation. In particular, this paper may be specifically of interest for alternative investment fund managers, internally managed AIFs, UCITS, management companies, internally managed UCITS, and their trade associations, as well as professional and retail investors investing into UCITS and AIFs and their associations..</w:t>
      </w:r>
    </w:p>
    <w:p w14:paraId="55A43C12" w14:textId="77777777" w:rsidR="00815A98" w:rsidRDefault="00815A98" w:rsidP="00815A98">
      <w:pPr>
        <w:spacing w:after="120"/>
        <w:rPr>
          <w:rFonts w:ascii="Arial" w:hAnsi="Arial" w:cs="Arial"/>
        </w:rPr>
      </w:pPr>
    </w:p>
    <w:p w14:paraId="18A156BB" w14:textId="77777777" w:rsidR="00815A98" w:rsidRDefault="00815A98" w:rsidP="00815A98">
      <w:pPr>
        <w:pStyle w:val="Heading1"/>
        <w:numPr>
          <w:ilvl w:val="0"/>
          <w:numId w:val="0"/>
        </w:numPr>
        <w:spacing w:line="276" w:lineRule="auto"/>
        <w:rPr>
          <w:rFonts w:ascii="Arial" w:hAnsi="Arial" w:cs="Arial"/>
          <w:sz w:val="24"/>
          <w:szCs w:val="24"/>
        </w:rPr>
      </w:pPr>
      <w:r>
        <w:rPr>
          <w:rFonts w:ascii="Arial" w:hAnsi="Arial" w:cs="Arial"/>
          <w:b w:val="0"/>
          <w:sz w:val="24"/>
          <w:szCs w:val="24"/>
          <w:lang w:eastAsia="en-GB"/>
        </w:rPr>
        <w:br w:type="page"/>
      </w:r>
    </w:p>
    <w:p w14:paraId="008915C2" w14:textId="77777777" w:rsidR="00815A98" w:rsidRDefault="00815A98" w:rsidP="00815A98">
      <w:pPr>
        <w:keepNext/>
        <w:keepLines/>
        <w:spacing w:before="320"/>
        <w:outlineLvl w:val="0"/>
        <w:rPr>
          <w:rFonts w:ascii="Arial" w:eastAsiaTheme="majorEastAsia" w:hAnsi="Arial" w:cs="Arial"/>
          <w:b/>
          <w:sz w:val="32"/>
          <w:szCs w:val="32"/>
        </w:rPr>
      </w:pPr>
      <w:r>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815A98" w14:paraId="696A0645"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6147471" w14:textId="77777777" w:rsidR="00815A98" w:rsidRDefault="00815A98">
            <w:pPr>
              <w:rPr>
                <w:rFonts w:ascii="Arial" w:eastAsiaTheme="minorHAnsi" w:hAnsi="Arial" w:cs="Arial"/>
                <w:szCs w:val="22"/>
                <w:lang w:eastAsia="de-DE"/>
              </w:rPr>
            </w:pPr>
            <w:r>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permStart w:id="74254020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79C3D908" w14:textId="126716C2" w:rsidR="00815A98" w:rsidRDefault="000A18E6">
                <w:pPr>
                  <w:rPr>
                    <w:rFonts w:ascii="Arial" w:hAnsi="Arial" w:cs="Arial"/>
                    <w:color w:val="808080"/>
                    <w:sz w:val="20"/>
                    <w:lang w:eastAsia="de-DE"/>
                  </w:rPr>
                </w:pPr>
                <w:r>
                  <w:rPr>
                    <w:rFonts w:ascii="Arial" w:hAnsi="Arial" w:cs="Arial"/>
                    <w:color w:val="808080"/>
                    <w:sz w:val="20"/>
                    <w:lang w:eastAsia="de-DE"/>
                  </w:rPr>
                  <w:t>Veneziano &amp; Partners LTD</w:t>
                </w:r>
              </w:p>
            </w:tc>
            <w:permEnd w:id="742540206" w:displacedByCustomXml="next"/>
          </w:sdtContent>
        </w:sdt>
      </w:tr>
      <w:tr w:rsidR="00815A98" w14:paraId="4F453604"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37F7F20" w14:textId="77777777" w:rsidR="00815A98" w:rsidRDefault="00815A98">
            <w:pPr>
              <w:rPr>
                <w:rFonts w:ascii="Arial" w:hAnsi="Arial" w:cs="Arial"/>
                <w:lang w:eastAsia="de-DE"/>
              </w:rPr>
            </w:pPr>
            <w:r>
              <w:rPr>
                <w:rFonts w:ascii="Arial" w:hAnsi="Arial" w:cs="Arial"/>
                <w:lang w:eastAsia="de-DE"/>
              </w:rPr>
              <w:t>Activity</w:t>
            </w:r>
          </w:p>
        </w:tc>
        <w:tc>
          <w:tcPr>
            <w:tcW w:w="5595" w:type="dxa"/>
            <w:tcBorders>
              <w:top w:val="single" w:sz="4" w:space="0" w:color="auto"/>
              <w:left w:val="single" w:sz="4" w:space="0" w:color="auto"/>
              <w:bottom w:val="single" w:sz="4" w:space="0" w:color="auto"/>
              <w:right w:val="single" w:sz="4" w:space="0" w:color="auto"/>
            </w:tcBorders>
            <w:hideMark/>
          </w:tcPr>
          <w:p w14:paraId="6D3CC457" w14:textId="3F9B94DF" w:rsidR="00815A98" w:rsidRDefault="00026C2C">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265834444" w:edGrp="everyone"/>
                <w:r w:rsidR="000A18E6">
                  <w:rPr>
                    <w:rFonts w:ascii="Arial" w:hAnsi="Arial" w:cs="Arial"/>
                    <w:sz w:val="20"/>
                    <w:lang w:eastAsia="de-DE"/>
                  </w:rPr>
                  <w:t>Audit/Legal/Individual</w:t>
                </w:r>
                <w:permEnd w:id="1265834444"/>
              </w:sdtContent>
            </w:sdt>
          </w:p>
        </w:tc>
      </w:tr>
      <w:tr w:rsidR="00815A98" w14:paraId="37B3FD72"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D360D66" w14:textId="77777777" w:rsidR="00815A98" w:rsidRDefault="00815A98">
            <w:pPr>
              <w:rPr>
                <w:rFonts w:ascii="Arial" w:hAnsi="Arial" w:cs="Arial"/>
                <w:lang w:eastAsia="de-DE"/>
              </w:rPr>
            </w:pPr>
            <w:r>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permStart w:id="203208403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0DACC2A5" w14:textId="04D74BD2" w:rsidR="00815A98" w:rsidRDefault="000A18E6">
                <w:pPr>
                  <w:rPr>
                    <w:rFonts w:ascii="Arial" w:hAnsi="Arial" w:cs="Arial"/>
                    <w:sz w:val="20"/>
                    <w:lang w:eastAsia="de-DE"/>
                  </w:rPr>
                </w:pPr>
                <w:r>
                  <w:rPr>
                    <w:rFonts w:ascii="MS Gothic" w:eastAsia="MS Gothic" w:hAnsi="MS Gothic" w:cs="Arial" w:hint="eastAsia"/>
                    <w:sz w:val="20"/>
                    <w:lang w:eastAsia="de-DE"/>
                  </w:rPr>
                  <w:t>☐</w:t>
                </w:r>
              </w:p>
            </w:tc>
            <w:permEnd w:id="2032084036" w:displacedByCustomXml="next"/>
          </w:sdtContent>
        </w:sdt>
      </w:tr>
      <w:tr w:rsidR="00815A98" w14:paraId="0451744F"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0F0EDF86" w14:textId="77777777" w:rsidR="00815A98" w:rsidRDefault="00815A98">
            <w:pPr>
              <w:rPr>
                <w:rFonts w:ascii="Arial" w:hAnsi="Arial" w:cs="Arial"/>
                <w:lang w:eastAsia="de-DE"/>
              </w:rPr>
            </w:pPr>
            <w:r>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316862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48A1DABE" w14:textId="77DE29AB" w:rsidR="00815A98" w:rsidRDefault="000A18E6">
                <w:pPr>
                  <w:rPr>
                    <w:rFonts w:ascii="Arial" w:hAnsi="Arial" w:cs="Arial"/>
                    <w:sz w:val="20"/>
                    <w:lang w:eastAsia="de-DE"/>
                  </w:rPr>
                </w:pPr>
                <w:r>
                  <w:rPr>
                    <w:rFonts w:ascii="Arial" w:hAnsi="Arial" w:cs="Arial"/>
                    <w:sz w:val="20"/>
                    <w:lang w:eastAsia="de-DE"/>
                  </w:rPr>
                  <w:t>UK</w:t>
                </w:r>
              </w:p>
            </w:tc>
            <w:permEnd w:id="633168626" w:displacedByCustomXml="next"/>
          </w:sdtContent>
        </w:sdt>
      </w:tr>
    </w:tbl>
    <w:p w14:paraId="43E7A08A" w14:textId="77777777" w:rsidR="00815A98" w:rsidRDefault="00815A98" w:rsidP="00815A98">
      <w:pPr>
        <w:spacing w:after="120" w:line="264" w:lineRule="auto"/>
        <w:rPr>
          <w:rFonts w:ascii="Arial" w:hAnsi="Arial" w:cs="Arial"/>
        </w:rPr>
      </w:pPr>
    </w:p>
    <w:p w14:paraId="28069D8F" w14:textId="77777777" w:rsidR="00815A98" w:rsidRDefault="00815A98" w:rsidP="00815A98">
      <w:pPr>
        <w:rPr>
          <w:rFonts w:ascii="Arial" w:hAnsi="Arial" w:cs="Arial"/>
          <w:b/>
          <w:i/>
          <w:iCs/>
          <w:szCs w:val="22"/>
          <w:lang w:val="en-US"/>
        </w:rPr>
      </w:pPr>
    </w:p>
    <w:p w14:paraId="20D73F1B" w14:textId="26984B22" w:rsidR="00815A98" w:rsidRPr="00815A98" w:rsidRDefault="00815A98" w:rsidP="00815A98">
      <w:pPr>
        <w:pStyle w:val="Questionstyle"/>
        <w:numPr>
          <w:ilvl w:val="0"/>
          <w:numId w:val="0"/>
        </w:numPr>
        <w:rPr>
          <w:rFonts w:ascii="Arial" w:hAnsi="Arial" w:cs="Arial"/>
          <w:i/>
          <w:iCs/>
          <w:lang w:val="en-US"/>
        </w:rPr>
      </w:pPr>
      <w:r w:rsidRPr="00815A98">
        <w:rPr>
          <w:i/>
          <w:iCs/>
        </w:rPr>
        <w:t>Please make your introductory comments below, if any</w:t>
      </w:r>
      <w:r>
        <w:rPr>
          <w:i/>
          <w:iCs/>
        </w:rPr>
        <w:t>:</w:t>
      </w:r>
    </w:p>
    <w:p w14:paraId="7C9CC592" w14:textId="77777777" w:rsidR="00815A98" w:rsidRDefault="00815A98" w:rsidP="00815A98">
      <w:r>
        <w:t>&lt;ESMA_QUESTION_NOTIF_0&gt;</w:t>
      </w:r>
    </w:p>
    <w:p w14:paraId="25547F48" w14:textId="77777777" w:rsidR="00815A98" w:rsidRDefault="00815A98" w:rsidP="00815A98">
      <w:permStart w:id="993421560" w:edGrp="everyone"/>
      <w:r>
        <w:t>TYPE YOUR TEXT HERE</w:t>
      </w:r>
    </w:p>
    <w:permEnd w:id="993421560"/>
    <w:p w14:paraId="35A3AFC5" w14:textId="77777777" w:rsidR="00815A98" w:rsidRPr="00D125FB" w:rsidRDefault="00815A98" w:rsidP="00815A98">
      <w:r w:rsidRPr="00D125FB">
        <w:t>&lt;ESMA_QUESTION_NOTIF_0&gt;</w:t>
      </w:r>
    </w:p>
    <w:p w14:paraId="639ADE66" w14:textId="77777777" w:rsidR="00815A98" w:rsidRPr="00D125FB" w:rsidRDefault="00815A98" w:rsidP="00815A98"/>
    <w:p w14:paraId="4752D3FC" w14:textId="77777777" w:rsidR="00815A98" w:rsidRDefault="00815A98" w:rsidP="00815A98">
      <w:pPr>
        <w:rPr>
          <w:rFonts w:ascii="Arial" w:hAnsi="Arial" w:cs="Arial"/>
          <w:b/>
          <w:lang w:val="en-US"/>
        </w:rPr>
      </w:pPr>
      <w:r>
        <w:br w:type="page"/>
      </w:r>
    </w:p>
    <w:p w14:paraId="4F9B37B9" w14:textId="77777777" w:rsidR="00815A98" w:rsidRDefault="00815A98" w:rsidP="00815A98">
      <w:pPr>
        <w:pStyle w:val="Questionstyle"/>
        <w:numPr>
          <w:ilvl w:val="0"/>
          <w:numId w:val="0"/>
        </w:numPr>
        <w:rPr>
          <w:rFonts w:ascii="Arial" w:hAnsi="Arial" w:cs="Arial"/>
          <w:lang w:val="en-US"/>
        </w:rPr>
      </w:pPr>
      <w:r w:rsidRPr="00815A98">
        <w:lastRenderedPageBreak/>
        <w:t>Questions</w:t>
      </w:r>
    </w:p>
    <w:p w14:paraId="10B5917F" w14:textId="77777777" w:rsidR="00815A98" w:rsidRDefault="00815A98" w:rsidP="00815A98"/>
    <w:p w14:paraId="209B6E16" w14:textId="77777777" w:rsidR="00815A98" w:rsidRPr="00815A98" w:rsidRDefault="00815A98" w:rsidP="00815A98">
      <w:pPr>
        <w:pStyle w:val="Questionstyle"/>
      </w:pPr>
      <w:r w:rsidRPr="00815A98">
        <w:t>: Do you agree with the content of the provisions of the first chapter of the draft RTS as regards the information to be notified in relation to the provisions of activities in a host Member State by a management company? If not, please justify your position and make proposals of amendments.</w:t>
      </w:r>
    </w:p>
    <w:p w14:paraId="05DAF745" w14:textId="77777777" w:rsidR="00815A98" w:rsidRDefault="00815A98" w:rsidP="00815A98">
      <w:r>
        <w:t>&lt;ESMA_QUESTION_NOTIF_1&gt;</w:t>
      </w:r>
    </w:p>
    <w:p w14:paraId="3C4CCB2A" w14:textId="77777777" w:rsidR="00815A98" w:rsidRDefault="00815A98" w:rsidP="00815A98">
      <w:permStart w:id="1447578570" w:edGrp="everyone"/>
      <w:r>
        <w:t>TYPE YOUR TEXT HERE</w:t>
      </w:r>
    </w:p>
    <w:permEnd w:id="1447578570"/>
    <w:p w14:paraId="691ACD77" w14:textId="77777777" w:rsidR="00815A98" w:rsidRDefault="00815A98" w:rsidP="00815A98">
      <w:r>
        <w:t>&lt;ESMA_QUESTION_NOTIF_1&gt;</w:t>
      </w:r>
    </w:p>
    <w:p w14:paraId="44494BCF" w14:textId="77777777" w:rsidR="00815A98" w:rsidRDefault="00815A98" w:rsidP="00815A98"/>
    <w:p w14:paraId="4AEE2E86" w14:textId="77777777" w:rsidR="00815A98" w:rsidRDefault="00815A98" w:rsidP="00815A98">
      <w:pPr>
        <w:pStyle w:val="Questionstyle"/>
      </w:pPr>
      <w:r>
        <w:t xml:space="preserve">: Do you agree with the content of the provisions of the second chapter of the draft RTS as regards the information to be notified in relation to the provisions of activities in a host Member State by an AIFM? If not, please justify your position and make proposals of amendments? </w:t>
      </w:r>
    </w:p>
    <w:p w14:paraId="2E7B9ADB" w14:textId="77777777" w:rsidR="00815A98" w:rsidRDefault="00815A98" w:rsidP="00815A98">
      <w:r>
        <w:t>&lt;ESMA_QUESTION_NOTIF_2&gt;</w:t>
      </w:r>
    </w:p>
    <w:p w14:paraId="56F084AC" w14:textId="77777777" w:rsidR="00815A98" w:rsidRDefault="00815A98" w:rsidP="00815A98">
      <w:permStart w:id="450515630" w:edGrp="everyone"/>
      <w:r>
        <w:t>TYPE YOUR TEXT HERE</w:t>
      </w:r>
    </w:p>
    <w:permEnd w:id="450515630"/>
    <w:p w14:paraId="641E8E67" w14:textId="77777777" w:rsidR="00815A98" w:rsidRDefault="00815A98" w:rsidP="00815A98">
      <w:r>
        <w:t>&lt;ESMA_QUESTION_NOTIF_2&gt;</w:t>
      </w:r>
    </w:p>
    <w:p w14:paraId="0349F00C" w14:textId="77777777" w:rsidR="00815A98" w:rsidRDefault="00815A98" w:rsidP="00815A98"/>
    <w:p w14:paraId="468A9BAE" w14:textId="77777777" w:rsidR="00815A98" w:rsidRDefault="00815A98" w:rsidP="00815A98">
      <w:pPr>
        <w:pStyle w:val="Questionstyle"/>
      </w:pPr>
      <w:r>
        <w:t xml:space="preserve">: Do you agree with the template notification letter set out in Annex I of the draft ITS? If not, please specify the items for which you foresee a different approach and make alternative proposal. </w:t>
      </w:r>
    </w:p>
    <w:p w14:paraId="4E833934" w14:textId="77777777" w:rsidR="00815A98" w:rsidRDefault="00815A98" w:rsidP="00815A98">
      <w:r>
        <w:t>&lt;ESMA_QUESTION_NOTIF_3&gt;</w:t>
      </w:r>
    </w:p>
    <w:p w14:paraId="1649A409" w14:textId="6C8DE205" w:rsidR="002C0F76" w:rsidRDefault="001306F8" w:rsidP="00815A98">
      <w:permStart w:id="576078642" w:edGrp="everyone"/>
      <w:r w:rsidRPr="001306F8">
        <w:t>The new template of n</w:t>
      </w:r>
      <w:r>
        <w:t xml:space="preserve">otification letter for cross-border marketing of UCITS under article 93(1) of Directive 2009/65/EC is in line with the expectations </w:t>
      </w:r>
      <w:r w:rsidR="007A733B">
        <w:t xml:space="preserve">and caters well for </w:t>
      </w:r>
      <w:r>
        <w:t>the additional information already required to be provided under the so-called Crossborder Distribution Directive.</w:t>
      </w:r>
      <w:r w:rsidR="007A733B">
        <w:t xml:space="preserve"> We also believe that assigning a separate part – PART 2 – for the information on the UCITS is a good approach. However, on this particular point, we wanted to propose </w:t>
      </w:r>
      <w:r w:rsidR="002C0F76">
        <w:t xml:space="preserve">the following for </w:t>
      </w:r>
      <w:r w:rsidR="00486D6B">
        <w:t>P</w:t>
      </w:r>
      <w:r w:rsidR="007A733B">
        <w:t>art</w:t>
      </w:r>
      <w:r w:rsidR="00486D6B">
        <w:t xml:space="preserve"> 2</w:t>
      </w:r>
      <w:r w:rsidR="002C0F76">
        <w:t>:</w:t>
      </w:r>
      <w:r w:rsidR="007A733B">
        <w:t xml:space="preserve"> </w:t>
      </w:r>
    </w:p>
    <w:p w14:paraId="4261297C" w14:textId="0A90C7F7" w:rsidR="002C0F76" w:rsidRDefault="002C0F76" w:rsidP="002C0F76">
      <w:pPr>
        <w:pStyle w:val="ListParagraph"/>
        <w:numPr>
          <w:ilvl w:val="0"/>
          <w:numId w:val="34"/>
        </w:numPr>
      </w:pPr>
      <w:r>
        <w:t xml:space="preserve">That it </w:t>
      </w:r>
      <w:r w:rsidR="007A733B">
        <w:t xml:space="preserve">was moved </w:t>
      </w:r>
      <w:r w:rsidR="00085E8F">
        <w:t>at the</w:t>
      </w:r>
      <w:r w:rsidR="007A733B">
        <w:t xml:space="preserve"> very end of the letter</w:t>
      </w:r>
      <w:r w:rsidR="00085E8F">
        <w:t>;</w:t>
      </w:r>
      <w:r w:rsidR="007A733B">
        <w:t xml:space="preserve"> and </w:t>
      </w:r>
    </w:p>
    <w:p w14:paraId="73D60253" w14:textId="1FA7A50C" w:rsidR="00085E8F" w:rsidRDefault="002C0F76" w:rsidP="002C0F76">
      <w:pPr>
        <w:pStyle w:val="ListParagraph"/>
        <w:numPr>
          <w:ilvl w:val="0"/>
          <w:numId w:val="34"/>
        </w:numPr>
      </w:pPr>
      <w:r>
        <w:t xml:space="preserve">That it </w:t>
      </w:r>
      <w:r w:rsidR="007A733B">
        <w:t>included also the section for the attachments to the notification letter</w:t>
      </w:r>
      <w:r w:rsidR="00085E8F">
        <w:t xml:space="preserve"> related to the UCITS object of the notification</w:t>
      </w:r>
      <w:r w:rsidR="00474497">
        <w:t xml:space="preserve"> (now still contained under Part 1 of the notification letter)</w:t>
      </w:r>
      <w:r w:rsidR="007A733B">
        <w:t xml:space="preserve">. </w:t>
      </w:r>
    </w:p>
    <w:p w14:paraId="35B57D8A" w14:textId="0DA1DBB8" w:rsidR="00085E8F" w:rsidRDefault="007A733B" w:rsidP="00815A98">
      <w:r>
        <w:lastRenderedPageBreak/>
        <w:t>In some cases, the number of sub-funds/compartments as well as unit/share classes to be listed under th</w:t>
      </w:r>
      <w:r w:rsidR="00085E8F">
        <w:t>e UCITS specific information</w:t>
      </w:r>
      <w:r>
        <w:t xml:space="preserve"> part is very high, taking </w:t>
      </w:r>
      <w:r w:rsidR="00085E8F">
        <w:t>in excess</w:t>
      </w:r>
      <w:r>
        <w:t xml:space="preserve"> </w:t>
      </w:r>
      <w:r w:rsidR="00085E8F">
        <w:t>of</w:t>
      </w:r>
      <w:r>
        <w:t xml:space="preserve"> one page. It would</w:t>
      </w:r>
      <w:r w:rsidR="001306F8">
        <w:t xml:space="preserve"> </w:t>
      </w:r>
      <w:r>
        <w:t xml:space="preserve">make sense to </w:t>
      </w:r>
      <w:r w:rsidR="00085E8F">
        <w:t>move that part</w:t>
      </w:r>
      <w:r>
        <w:t xml:space="preserve"> at the very end of the letter so as to </w:t>
      </w:r>
      <w:r w:rsidR="00782BED">
        <w:t>facilitate the review by</w:t>
      </w:r>
      <w:r>
        <w:t xml:space="preserve"> </w:t>
      </w:r>
      <w:r w:rsidR="00782BED">
        <w:t xml:space="preserve">dedicated operators </w:t>
      </w:r>
      <w:r>
        <w:t xml:space="preserve">National Competent Authorities </w:t>
      </w:r>
      <w:r w:rsidR="00782BED">
        <w:t xml:space="preserve">of the letters and </w:t>
      </w:r>
      <w:r>
        <w:t>have a complete view of the general information first</w:t>
      </w:r>
      <w:r w:rsidR="00085E8F">
        <w:t xml:space="preserve"> on the UCITS first</w:t>
      </w:r>
      <w:r>
        <w:t xml:space="preserve">. </w:t>
      </w:r>
    </w:p>
    <w:p w14:paraId="1B366C50" w14:textId="0FDF5445" w:rsidR="00815A98" w:rsidRDefault="007A733B" w:rsidP="00815A98">
      <w:r>
        <w:t>For the same reason, the section attachments, now under P</w:t>
      </w:r>
      <w:r w:rsidR="00474497">
        <w:t>art</w:t>
      </w:r>
      <w:r>
        <w:t xml:space="preserve"> 1, should be moved under the same </w:t>
      </w:r>
      <w:r w:rsidR="00474497">
        <w:t>P</w:t>
      </w:r>
      <w:r>
        <w:t xml:space="preserve">art </w:t>
      </w:r>
      <w:r w:rsidR="00085E8F">
        <w:t xml:space="preserve">2 </w:t>
      </w:r>
      <w:r>
        <w:t>of the notification letter</w:t>
      </w:r>
      <w:r w:rsidR="00085E8F">
        <w:t xml:space="preserve"> containing the UCITS specific information</w:t>
      </w:r>
      <w:r>
        <w:t>. The rationale is the same</w:t>
      </w:r>
      <w:r w:rsidR="00085E8F">
        <w:t>:</w:t>
      </w:r>
      <w:r>
        <w:t xml:space="preserve"> in case of high number of sub-funds/compartments as well as unit/share classes, the list of key investor information documents will be very long</w:t>
      </w:r>
      <w:r w:rsidR="00085E8F">
        <w:t>, taking more than one page</w:t>
      </w:r>
      <w:r>
        <w:t>.</w:t>
      </w:r>
    </w:p>
    <w:p w14:paraId="0186A63E" w14:textId="4BC8E7CB" w:rsidR="00050B48" w:rsidRDefault="00085E8F" w:rsidP="00815A98">
      <w:r>
        <w:t>Also, we wanted to make a comment for what concerns PART 3 of the notification letter and specifically the request to indicate the name, address and contact details of each third-party distributor in the host Member State.</w:t>
      </w:r>
      <w:r w:rsidR="00782BED">
        <w:t xml:space="preserve"> The request for this information</w:t>
      </w:r>
      <w:r>
        <w:t xml:space="preserve"> might pose some challenges to certain specific UCITS, whose crossborder activity should be facilitated as part of the Capital Market Union action plan</w:t>
      </w:r>
      <w:r w:rsidR="00956105">
        <w:t>. We make reference</w:t>
      </w:r>
      <w:r>
        <w:t xml:space="preserve"> </w:t>
      </w:r>
      <w:r w:rsidR="00956105">
        <w:t>to</w:t>
      </w:r>
      <w:r>
        <w:t xml:space="preserve"> new UCITS entering a specific market</w:t>
      </w:r>
      <w:r w:rsidR="00956105">
        <w:t xml:space="preserve">, which would have regulatory and </w:t>
      </w:r>
      <w:r w:rsidR="001D02F0">
        <w:t>practical</w:t>
      </w:r>
      <w:r w:rsidR="00956105">
        <w:t xml:space="preserve"> challenges in </w:t>
      </w:r>
      <w:r w:rsidR="00782BED">
        <w:t>complying with</w:t>
      </w:r>
      <w:r w:rsidR="00956105">
        <w:t xml:space="preserve"> this </w:t>
      </w:r>
      <w:r w:rsidR="00782BED">
        <w:t xml:space="preserve">request for </w:t>
      </w:r>
      <w:r w:rsidR="00956105">
        <w:t>information</w:t>
      </w:r>
      <w:r>
        <w:t xml:space="preserve">. </w:t>
      </w:r>
    </w:p>
    <w:p w14:paraId="0C8FF318" w14:textId="4F1C7A2F" w:rsidR="001D02F0" w:rsidRDefault="001D02F0" w:rsidP="00815A98">
      <w:r>
        <w:t>From a regulat</w:t>
      </w:r>
      <w:r w:rsidR="00782BED">
        <w:t>ory compliance</w:t>
      </w:r>
      <w:r>
        <w:t xml:space="preserve"> perspective, i</w:t>
      </w:r>
      <w:r w:rsidR="00956105">
        <w:t xml:space="preserve">t is noteworthy to mention that in one of the very first drafts of the so-called Crossborder Distribution Directive, premarketing was envisaged </w:t>
      </w:r>
      <w:r w:rsidR="00782BED">
        <w:t xml:space="preserve">to be extended </w:t>
      </w:r>
      <w:r w:rsidR="00956105">
        <w:t xml:space="preserve">also </w:t>
      </w:r>
      <w:r w:rsidR="00782BED">
        <w:t>to</w:t>
      </w:r>
      <w:r w:rsidR="00956105">
        <w:t xml:space="preserve"> UCITS. However, in the final version of the Crossborder Distribution Directive</w:t>
      </w:r>
      <w:r w:rsidR="00C91823">
        <w:t>, it was decided</w:t>
      </w:r>
      <w:r w:rsidR="00956105">
        <w:t xml:space="preserve"> not to </w:t>
      </w:r>
      <w:r w:rsidR="00782BED">
        <w:t>extend it to UCITS</w:t>
      </w:r>
      <w:r w:rsidR="00956105">
        <w:t xml:space="preserve">. Against this backdrop, the request to provide specific details on </w:t>
      </w:r>
      <w:r w:rsidR="00C96AE6">
        <w:t xml:space="preserve">each third-party distributor </w:t>
      </w:r>
      <w:r w:rsidR="00782BED">
        <w:t xml:space="preserve">for the target EU Member State, </w:t>
      </w:r>
      <w:r w:rsidR="00C96AE6">
        <w:t>as part of the notification letter</w:t>
      </w:r>
      <w:r w:rsidR="00782BED">
        <w:t>,</w:t>
      </w:r>
      <w:r w:rsidR="00C96AE6">
        <w:t xml:space="preserve"> poses concerns with regards to the activities that a UCITS</w:t>
      </w:r>
      <w:r w:rsidR="00A43B14">
        <w:t>,</w:t>
      </w:r>
      <w:r w:rsidR="00C96AE6">
        <w:t xml:space="preserve"> not authorised for marketing in </w:t>
      </w:r>
      <w:r w:rsidR="00782BED">
        <w:t>th</w:t>
      </w:r>
      <w:r w:rsidR="00C96AE6">
        <w:t>a</w:t>
      </w:r>
      <w:r w:rsidR="00782BED">
        <w:t>t</w:t>
      </w:r>
      <w:r w:rsidR="00C96AE6">
        <w:t xml:space="preserve"> specific domicile</w:t>
      </w:r>
      <w:r w:rsidR="00782BED">
        <w:t>,</w:t>
      </w:r>
      <w:r w:rsidR="00C96AE6">
        <w:t xml:space="preserve"> might be able to carry out in order to obtain interest from local third-party distributors. It is well possible that</w:t>
      </w:r>
      <w:r w:rsidR="00782BED">
        <w:t>,</w:t>
      </w:r>
      <w:r w:rsidR="00C96AE6">
        <w:t xml:space="preserve"> in order to obtain such interest, the UCITS and its management will have to carry out </w:t>
      </w:r>
      <w:r w:rsidR="00C96AE6" w:rsidRPr="00782BED">
        <w:rPr>
          <w:i/>
          <w:iCs/>
        </w:rPr>
        <w:t>marketing</w:t>
      </w:r>
      <w:r w:rsidR="00782BED">
        <w:rPr>
          <w:i/>
          <w:iCs/>
        </w:rPr>
        <w:t>-</w:t>
      </w:r>
      <w:r w:rsidR="00C96AE6" w:rsidRPr="00782BED">
        <w:rPr>
          <w:i/>
          <w:iCs/>
        </w:rPr>
        <w:t>like</w:t>
      </w:r>
      <w:r w:rsidR="00C96AE6">
        <w:t xml:space="preserve"> activities in </w:t>
      </w:r>
      <w:r w:rsidR="00A43B14">
        <w:t>th</w:t>
      </w:r>
      <w:r w:rsidR="00C96AE6">
        <w:t>a</w:t>
      </w:r>
      <w:r w:rsidR="00A43B14">
        <w:t>t</w:t>
      </w:r>
      <w:r w:rsidR="00C96AE6">
        <w:t xml:space="preserve"> specific domicile in advance of being authorised </w:t>
      </w:r>
      <w:r w:rsidR="00A43B14">
        <w:t xml:space="preserve">to do so </w:t>
      </w:r>
      <w:r w:rsidR="00C96AE6">
        <w:t>and without any mechanism for premarketing</w:t>
      </w:r>
      <w:r>
        <w:t xml:space="preserve"> available to them</w:t>
      </w:r>
      <w:r w:rsidR="00C96AE6">
        <w:t>.</w:t>
      </w:r>
      <w:r w:rsidR="00A43B14">
        <w:t xml:space="preserve"> On this point, </w:t>
      </w:r>
      <w:r>
        <w:t>i</w:t>
      </w:r>
      <w:r w:rsidR="00C96AE6">
        <w:t xml:space="preserve">t helps to consider that </w:t>
      </w:r>
      <w:r w:rsidR="002A2D0A">
        <w:t xml:space="preserve">the introduction of </w:t>
      </w:r>
      <w:r>
        <w:t xml:space="preserve">a general EU wide concept of </w:t>
      </w:r>
      <w:r w:rsidR="002A2D0A">
        <w:t xml:space="preserve">premarketing </w:t>
      </w:r>
      <w:r>
        <w:t xml:space="preserve">in our view overrides any type of local practice, where existent prior to the Crossborder Distribution Directive, allowing for premarketing, soft marketing or other similar activities. </w:t>
      </w:r>
    </w:p>
    <w:p w14:paraId="4D9C34BB" w14:textId="433EADDE" w:rsidR="00D712E4" w:rsidRDefault="001D02F0" w:rsidP="00815A98">
      <w:r>
        <w:t>From a more practical perspective, in the selection process of investment funds by local third-party distributors, we believe that general information on the fund will not be satisfactory in order to obtain any interest, with third party distributors wanting to be able to compare existing similar products</w:t>
      </w:r>
      <w:r w:rsidR="00782BED">
        <w:t>, based on actual strategy and performance,</w:t>
      </w:r>
      <w:r>
        <w:t xml:space="preserve"> before making a decision to</w:t>
      </w:r>
      <w:r w:rsidR="00D712E4">
        <w:t xml:space="preserve"> take on another product</w:t>
      </w:r>
      <w:r w:rsidR="00782BED">
        <w:t xml:space="preserve"> on their distribution channels</w:t>
      </w:r>
      <w:r w:rsidR="00D712E4">
        <w:t>.</w:t>
      </w:r>
      <w:r w:rsidR="00026C2C">
        <w:t xml:space="preserve"> Also, some third-party distributors might want to see the fund authorised for marketing first in that specific EU Member State, before taking a more thorough look at its features and decide whether to take it onboard for distribution or not. </w:t>
      </w:r>
    </w:p>
    <w:p w14:paraId="66496D05" w14:textId="51B2B1CC" w:rsidR="00D712E4" w:rsidRDefault="00D712E4" w:rsidP="00815A98">
      <w:r>
        <w:t>Lastly, it makes also sense to point out that in certain EU Members States, like Italy, we have a two-tier level of marketing authorisation, so-called institutional and retail marketing authorisation. The institution</w:t>
      </w:r>
      <w:r w:rsidR="00782BED">
        <w:t>al</w:t>
      </w:r>
      <w:r>
        <w:t xml:space="preserve"> marketing authorisation, which does not require for the appointment of a specific </w:t>
      </w:r>
      <w:r w:rsidR="003C5242">
        <w:t xml:space="preserve">local </w:t>
      </w:r>
      <w:r>
        <w:t xml:space="preserve">entity (i.e. former paying agent now facilities agent), allows for </w:t>
      </w:r>
      <w:r>
        <w:lastRenderedPageBreak/>
        <w:t xml:space="preserve">UCITS and their management to be able to present the fund to third-party distributors in order to </w:t>
      </w:r>
      <w:r w:rsidR="00D13E90">
        <w:t>assess</w:t>
      </w:r>
      <w:r>
        <w:t xml:space="preserve"> their interest</w:t>
      </w:r>
      <w:r w:rsidR="00D13E90">
        <w:t xml:space="preserve"> in distributing their products</w:t>
      </w:r>
      <w:r>
        <w:t xml:space="preserve">. </w:t>
      </w:r>
    </w:p>
    <w:p w14:paraId="6DC47733" w14:textId="1C81B9D4" w:rsidR="00956105" w:rsidRPr="001306F8" w:rsidRDefault="00D712E4" w:rsidP="00815A98">
      <w:r>
        <w:t xml:space="preserve">For the purposes of the information to be provided in the </w:t>
      </w:r>
      <w:r w:rsidR="00D13E90">
        <w:t xml:space="preserve">notification </w:t>
      </w:r>
      <w:r>
        <w:t>letter, some optionality should be retained</w:t>
      </w:r>
      <w:r w:rsidR="00782BED">
        <w:t xml:space="preserve"> on this point</w:t>
      </w:r>
      <w:r>
        <w:t>, in the sense that UCITS shall be able to seek and obtain a marketing authorisation in order to be able to assess</w:t>
      </w:r>
      <w:r w:rsidR="00D13E90">
        <w:t>,</w:t>
      </w:r>
      <w:r>
        <w:t xml:space="preserve"> in a full compliant manner</w:t>
      </w:r>
      <w:r w:rsidR="00D13E90">
        <w:t>,</w:t>
      </w:r>
      <w:r>
        <w:t xml:space="preserve"> any interest from local third-party distributors in a specific EU Member State</w:t>
      </w:r>
      <w:r w:rsidR="00D13E90">
        <w:t xml:space="preserve">. Accordingly, the notification letter should allow for an option where UCITS are seeking marketing authorisation in order to establish a distribution network </w:t>
      </w:r>
      <w:r w:rsidR="00C011EA">
        <w:t xml:space="preserve">in the specific EU Member State along </w:t>
      </w:r>
      <w:r w:rsidR="00D13E90">
        <w:t xml:space="preserve">with the option </w:t>
      </w:r>
      <w:r w:rsidR="00C011EA">
        <w:t>of including the details of the specific local third-party distributor. It follows from this that, should this optionality not be retained, this request of information would favour UCITS promoted by larger organisations rather than the smaller new entrants to the UCITS arena, which the Crossborder Distribution Directive and the Capital Market Union action plan intends to support.</w:t>
      </w:r>
      <w:r>
        <w:t xml:space="preserve">  </w:t>
      </w:r>
      <w:r w:rsidR="001D02F0">
        <w:t xml:space="preserve"> </w:t>
      </w:r>
    </w:p>
    <w:permEnd w:id="576078642"/>
    <w:p w14:paraId="11E60C89" w14:textId="77777777" w:rsidR="00815A98" w:rsidRDefault="00815A98" w:rsidP="00815A98">
      <w:r>
        <w:t>&lt;ESMA_QUESTION_NOTIF_3&gt;</w:t>
      </w:r>
    </w:p>
    <w:p w14:paraId="417BA495" w14:textId="77777777" w:rsidR="00815A98" w:rsidRDefault="00815A98" w:rsidP="00815A98"/>
    <w:p w14:paraId="3F65C68A" w14:textId="77777777" w:rsidR="00815A98" w:rsidRDefault="00815A98" w:rsidP="00815A98">
      <w:pPr>
        <w:pStyle w:val="Questionstyle"/>
      </w:pPr>
      <w:r>
        <w:t>: As indicated in Section 1 of Part 3 of the template notification letter set out in Annex I of the draft ITS, management companies would be required to provide information on the “envisaged marketing strategy in the host Member State in relation to each fund the marketing of which is intended”. What type of information could you provide in this context, including any type of indicator or supporting document?</w:t>
      </w:r>
    </w:p>
    <w:p w14:paraId="3E7E70E1" w14:textId="77777777" w:rsidR="00815A98" w:rsidRDefault="00815A98" w:rsidP="00815A98">
      <w:r>
        <w:t>&lt;ESMA_QUESTION_NOTIF_4&gt;</w:t>
      </w:r>
    </w:p>
    <w:p w14:paraId="330D207E" w14:textId="77777777" w:rsidR="004C56EA" w:rsidRDefault="00502894" w:rsidP="00815A98">
      <w:permStart w:id="674981725" w:edGrp="everyone"/>
      <w:r>
        <w:t>The request to provide information on the envisaged marketing strategy in the host Member State seems to be appropriate</w:t>
      </w:r>
      <w:r w:rsidR="00F37788">
        <w:t>,</w:t>
      </w:r>
      <w:r>
        <w:t xml:space="preserve"> especially in the context of an initial marketing passport authorisation in a specific </w:t>
      </w:r>
      <w:r w:rsidR="00C136FA">
        <w:t>EU h</w:t>
      </w:r>
      <w:r>
        <w:t xml:space="preserve">ost Member State. </w:t>
      </w:r>
      <w:r w:rsidR="00C136FA">
        <w:t xml:space="preserve">Such a request is </w:t>
      </w:r>
      <w:r w:rsidR="007968E4">
        <w:t xml:space="preserve">also </w:t>
      </w:r>
      <w:r w:rsidR="00C136FA">
        <w:t>not uncommon i</w:t>
      </w:r>
      <w:r>
        <w:t xml:space="preserve">n other non-European countries, like the United Kingdom, </w:t>
      </w:r>
      <w:r w:rsidR="00C136FA">
        <w:t>where it is</w:t>
      </w:r>
      <w:r>
        <w:t xml:space="preserve"> required to provide similar information when applying for recognition to offer a fund to retail investors. </w:t>
      </w:r>
    </w:p>
    <w:p w14:paraId="32A2A491" w14:textId="3AA04F40" w:rsidR="003B5AF7" w:rsidRDefault="00502894" w:rsidP="00815A98">
      <w:r>
        <w:t>For what concerns the information and the level of details to be provided by UCITS promoters or managers</w:t>
      </w:r>
      <w:r w:rsidR="00296EF3">
        <w:t xml:space="preserve"> in this respect</w:t>
      </w:r>
      <w:r>
        <w:t xml:space="preserve">, we believe it would be appropriate to enclose a simple and concise business plan containing </w:t>
      </w:r>
      <w:r w:rsidR="003B5AF7">
        <w:t xml:space="preserve">a brief indication of the following; </w:t>
      </w:r>
    </w:p>
    <w:p w14:paraId="5589B3D9" w14:textId="5CEC744F" w:rsidR="003B5AF7" w:rsidRDefault="003B5AF7" w:rsidP="003B5AF7">
      <w:pPr>
        <w:pStyle w:val="ListParagraph"/>
        <w:numPr>
          <w:ilvl w:val="0"/>
          <w:numId w:val="33"/>
        </w:numPr>
      </w:pPr>
      <w:r>
        <w:t>Why the specific EU Member State</w:t>
      </w:r>
      <w:r w:rsidR="00CF17B7">
        <w:t xml:space="preserve">, </w:t>
      </w:r>
      <w:r>
        <w:t>including general information as to size of the market</w:t>
      </w:r>
      <w:r w:rsidR="00296EF3">
        <w:t xml:space="preserve"> and estimated share for the specific fund and strategy</w:t>
      </w:r>
      <w:r>
        <w:t>;</w:t>
      </w:r>
    </w:p>
    <w:p w14:paraId="13BD2BED" w14:textId="0BB1B153" w:rsidR="00815A98" w:rsidRDefault="00CF17B7" w:rsidP="00CF17B7">
      <w:pPr>
        <w:pStyle w:val="ListParagraph"/>
        <w:numPr>
          <w:ilvl w:val="0"/>
          <w:numId w:val="33"/>
        </w:numPr>
      </w:pPr>
      <w:r>
        <w:t>Description of sales activities</w:t>
      </w:r>
      <w:r w:rsidR="004C56EA">
        <w:t xml:space="preserve"> (reach in via phone/mail, webinar, fly in, meetings</w:t>
      </w:r>
      <w:r>
        <w:t xml:space="preserve">, </w:t>
      </w:r>
      <w:r w:rsidR="004C56EA">
        <w:t xml:space="preserve">attendance to conferences) </w:t>
      </w:r>
      <w:r>
        <w:t>including also personnel involved;</w:t>
      </w:r>
    </w:p>
    <w:p w14:paraId="571CDEC2" w14:textId="302BA88F" w:rsidR="00CF17B7" w:rsidRDefault="00CF17B7" w:rsidP="00CF17B7">
      <w:pPr>
        <w:pStyle w:val="ListParagraph"/>
        <w:numPr>
          <w:ilvl w:val="0"/>
          <w:numId w:val="33"/>
        </w:numPr>
      </w:pPr>
      <w:r>
        <w:t xml:space="preserve">Business target description, including indication of </w:t>
      </w:r>
      <w:r w:rsidR="00296EF3">
        <w:t xml:space="preserve">estimated </w:t>
      </w:r>
      <w:r>
        <w:t xml:space="preserve">gross </w:t>
      </w:r>
      <w:r w:rsidR="00296EF3">
        <w:t>income</w:t>
      </w:r>
      <w:r>
        <w:t xml:space="preserve"> and expenses</w:t>
      </w:r>
      <w:r w:rsidR="00296EF3">
        <w:t xml:space="preserve"> per year</w:t>
      </w:r>
      <w:r>
        <w:t xml:space="preserve"> over a set period of time</w:t>
      </w:r>
      <w:r w:rsidR="00296EF3">
        <w:t xml:space="preserve"> (e.g. 3 years)</w:t>
      </w:r>
      <w:r>
        <w:t>.</w:t>
      </w:r>
    </w:p>
    <w:p w14:paraId="5CE2DF73" w14:textId="37012303" w:rsidR="007968E4" w:rsidRPr="007968E4" w:rsidRDefault="007968E4" w:rsidP="007968E4">
      <w:r>
        <w:t>As an alternative, t</w:t>
      </w:r>
      <w:r w:rsidRPr="007968E4">
        <w:t>he sam</w:t>
      </w:r>
      <w:r>
        <w:t xml:space="preserve">e main indicators above could also be included in the relevant part of the notification letter, </w:t>
      </w:r>
      <w:r w:rsidR="004C56EA">
        <w:t xml:space="preserve">for the responses to be provided directly in the text of the notification letter, </w:t>
      </w:r>
      <w:r>
        <w:t xml:space="preserve">so </w:t>
      </w:r>
      <w:r w:rsidR="004C56EA">
        <w:t xml:space="preserve">as to </w:t>
      </w:r>
      <w:r>
        <w:t>avoid the need to produce and enclose a separate business plan.</w:t>
      </w:r>
    </w:p>
    <w:permEnd w:id="674981725"/>
    <w:p w14:paraId="5B4AE1D0" w14:textId="77777777" w:rsidR="00815A98" w:rsidRDefault="00815A98" w:rsidP="00815A98">
      <w:r>
        <w:lastRenderedPageBreak/>
        <w:t>&lt;ESMA_QUESTION_NOTIF_4&gt;</w:t>
      </w:r>
    </w:p>
    <w:p w14:paraId="62C5C3AC" w14:textId="77777777" w:rsidR="00815A98" w:rsidRDefault="00815A98" w:rsidP="00815A98"/>
    <w:p w14:paraId="57F098E4" w14:textId="77777777" w:rsidR="00815A98" w:rsidRDefault="00815A98" w:rsidP="00815A98">
      <w:pPr>
        <w:pStyle w:val="Questionstyle"/>
      </w:pPr>
      <w:r>
        <w:t>: Would you be able to provide information on the envisaged marketing targets in the host Member State, in particular as regards the minimum and maximum capital raising target, the expected duration of the marketing and the revenues treatment? If not, please explain why this information would not be available when notifying the intention to market a given UCITS.</w:t>
      </w:r>
    </w:p>
    <w:p w14:paraId="442642E3" w14:textId="77777777" w:rsidR="00815A98" w:rsidRDefault="00815A98" w:rsidP="00815A98">
      <w:r>
        <w:t>&lt;ESMA_QUESTION_NOTIF_5&gt;</w:t>
      </w:r>
    </w:p>
    <w:p w14:paraId="0AE0D310" w14:textId="56CB8A14" w:rsidR="00815A98" w:rsidRDefault="00316BF9" w:rsidP="00815A98">
      <w:permStart w:id="585705658" w:edGrp="everyone"/>
      <w:r>
        <w:t>Please see answer to question 4</w:t>
      </w:r>
      <w:r w:rsidR="00514305">
        <w:t>. This should be indeed possible</w:t>
      </w:r>
    </w:p>
    <w:permEnd w:id="585705658"/>
    <w:p w14:paraId="6E0DC30F" w14:textId="77777777" w:rsidR="00815A98" w:rsidRDefault="00815A98" w:rsidP="00815A98">
      <w:r>
        <w:t>&lt;ESMA_QUESTION_NOTIF_5&gt;</w:t>
      </w:r>
    </w:p>
    <w:p w14:paraId="210103C6" w14:textId="77777777" w:rsidR="00815A98" w:rsidRDefault="00815A98" w:rsidP="00815A98"/>
    <w:p w14:paraId="3EFA7701" w14:textId="77777777" w:rsidR="00815A98" w:rsidRDefault="00815A98" w:rsidP="00815A98">
      <w:pPr>
        <w:pStyle w:val="Questionstyle"/>
      </w:pPr>
      <w:r>
        <w:t>: Do you agree with the template notification letter set out in Annex II of the draft ITS? If not, please specify the items for which you foresee a different approach and make alternative proposals.</w:t>
      </w:r>
    </w:p>
    <w:p w14:paraId="29B4446C" w14:textId="77777777" w:rsidR="00815A98" w:rsidRDefault="00815A98" w:rsidP="00815A98">
      <w:r>
        <w:t>&lt;ESMA_QUESTION_NOTIF_6&gt;</w:t>
      </w:r>
    </w:p>
    <w:p w14:paraId="03B19BA9" w14:textId="77777777" w:rsidR="00815A98" w:rsidRDefault="00815A98" w:rsidP="00815A98">
      <w:permStart w:id="1695181890" w:edGrp="everyone"/>
      <w:r>
        <w:t>TYPE YOUR TEXT HERE</w:t>
      </w:r>
    </w:p>
    <w:permEnd w:id="1695181890"/>
    <w:p w14:paraId="4FAD4D41" w14:textId="77777777" w:rsidR="00815A98" w:rsidRDefault="00815A98" w:rsidP="00815A98">
      <w:r>
        <w:t>&lt;ESMA_QUESTION_NOTIF_6&gt;</w:t>
      </w:r>
    </w:p>
    <w:p w14:paraId="46798C8E" w14:textId="77777777" w:rsidR="00815A98" w:rsidRDefault="00815A98" w:rsidP="00815A98"/>
    <w:p w14:paraId="40120A8A" w14:textId="77777777" w:rsidR="00815A98" w:rsidRDefault="00815A98" w:rsidP="00815A98">
      <w:pPr>
        <w:pStyle w:val="Questionstyle"/>
      </w:pPr>
      <w:r>
        <w:t>: Do you agree with the template notification letter set out in Annex III of the draft ITS? If not, please specify the items for which you foresee a different approach and make alternative proposals.</w:t>
      </w:r>
    </w:p>
    <w:p w14:paraId="0F2B19A4" w14:textId="77777777" w:rsidR="00815A98" w:rsidRDefault="00815A98" w:rsidP="00815A98">
      <w:r>
        <w:t>&lt;ESMA_QUESTION_NOTIF_7&gt;</w:t>
      </w:r>
    </w:p>
    <w:p w14:paraId="4AA6E67B" w14:textId="7401FCCC" w:rsidR="00EC5934" w:rsidRDefault="00017F0D" w:rsidP="00815A98">
      <w:permStart w:id="1649965216" w:edGrp="everyone"/>
      <w:r>
        <w:t xml:space="preserve">In first instance, we </w:t>
      </w:r>
      <w:r w:rsidR="00853537">
        <w:t>like the fact that th</w:t>
      </w:r>
      <w:r w:rsidR="00EC5934">
        <w:t xml:space="preserve">is </w:t>
      </w:r>
      <w:r w:rsidR="00853537">
        <w:t>template of notification letter now makes also reference to the ELTIF structure.</w:t>
      </w:r>
      <w:r w:rsidR="00F06A5E">
        <w:t xml:space="preserve"> This clears any potential uncertainty as to the template letter to use in case of marketing passport authorisation for this type of funds, considering that in the past there was no specific reference to the ELTIF in the template letter to be used for </w:t>
      </w:r>
      <w:r w:rsidR="00EC5934">
        <w:t xml:space="preserve">the </w:t>
      </w:r>
      <w:r w:rsidR="00F06A5E">
        <w:t>marketing passport of alternative investment funds. We also like the fact that</w:t>
      </w:r>
      <w:r w:rsidR="00D46693">
        <w:t>, similar to the notification letter for UCITS,</w:t>
      </w:r>
      <w:r w:rsidR="00F06A5E">
        <w:t xml:space="preserve"> </w:t>
      </w:r>
      <w:r w:rsidR="004E4224">
        <w:t xml:space="preserve">it is clarified </w:t>
      </w:r>
      <w:r w:rsidR="00D46693">
        <w:t>that in case</w:t>
      </w:r>
      <w:r w:rsidR="004F2B6B">
        <w:t xml:space="preserve"> </w:t>
      </w:r>
      <w:r w:rsidR="0042256B">
        <w:t xml:space="preserve">the notification relates to </w:t>
      </w:r>
      <w:r w:rsidR="004F2B6B">
        <w:t xml:space="preserve">changes to </w:t>
      </w:r>
      <w:r w:rsidR="0042256B">
        <w:t xml:space="preserve">a </w:t>
      </w:r>
      <w:r w:rsidR="004F2B6B">
        <w:t>previous notification, it is only necessary to fill in the part of the letter containing the amended information.</w:t>
      </w:r>
      <w:r w:rsidR="0042256B">
        <w:t xml:space="preserve"> The sentence containing this statement should be bolded so as to attract attention of the user. </w:t>
      </w:r>
      <w:r w:rsidR="00012E85">
        <w:t>Part of the comments made under question 3 above shall apply also to this template</w:t>
      </w:r>
      <w:r w:rsidR="00EC5934">
        <w:t xml:space="preserve"> notification letter</w:t>
      </w:r>
      <w:r w:rsidR="00012E85">
        <w:t>. In particular, we believe it makes more sense to move the part containing the details of the alternative investment funds at the very end of the template letter, as well as include</w:t>
      </w:r>
      <w:r w:rsidR="00AF389E">
        <w:t xml:space="preserve"> in that part the information on the attachments to the letter. </w:t>
      </w:r>
    </w:p>
    <w:p w14:paraId="07C12819" w14:textId="6D2B8F2A" w:rsidR="006B6E62" w:rsidRDefault="006B6E62" w:rsidP="00815A98">
      <w:r>
        <w:lastRenderedPageBreak/>
        <w:t xml:space="preserve">Also, we do note that the template notification letter, to the contrary of the template contained under annex IV of the consultation paper, does not include any reference to a facilities agent. </w:t>
      </w:r>
    </w:p>
    <w:p w14:paraId="03836353" w14:textId="17EC3435" w:rsidR="00815A98" w:rsidRDefault="00740A05" w:rsidP="00815A98">
      <w:r>
        <w:t xml:space="preserve">Lastly, the fact that there is premarketing for </w:t>
      </w:r>
      <w:r w:rsidR="007B551A">
        <w:t>AIFs, seems to justify the reference to the name address and contact details of the third-party distributor in the home member state, considering that there are ways to premarket this type of fund and gather interest from specific distributors.</w:t>
      </w:r>
    </w:p>
    <w:permEnd w:id="1649965216"/>
    <w:p w14:paraId="62862A36" w14:textId="77777777" w:rsidR="00815A98" w:rsidRDefault="00815A98" w:rsidP="00815A98">
      <w:r>
        <w:t>&lt;ESMA_QUESTION_NOTIF_7&gt;</w:t>
      </w:r>
    </w:p>
    <w:p w14:paraId="500E4942" w14:textId="77777777" w:rsidR="00815A98" w:rsidRDefault="00815A98" w:rsidP="00815A98"/>
    <w:p w14:paraId="4F1D5B8B" w14:textId="77777777" w:rsidR="00815A98" w:rsidRDefault="00815A98" w:rsidP="00815A98">
      <w:pPr>
        <w:pStyle w:val="Questionstyle"/>
      </w:pPr>
      <w:r>
        <w:t>: As indicated in Section 1 of Part 3 of the template notification letter set out in Annex III of the draft ITS, AIFMs are required to provide information on the “envisaged marketing strategy in the home Member State in relation to each AIF the marketing of which is intended”. What type of information could provide in this context, including any type of indicator or supporting document?</w:t>
      </w:r>
    </w:p>
    <w:p w14:paraId="344DB2EC" w14:textId="77777777" w:rsidR="00815A98" w:rsidRDefault="00815A98" w:rsidP="00815A98">
      <w:r>
        <w:t>&lt;ESMA_QUESTION_NOTIF_8&gt;</w:t>
      </w:r>
    </w:p>
    <w:p w14:paraId="23D5CFE4" w14:textId="5518EE90" w:rsidR="00815A98" w:rsidRDefault="00F72B87" w:rsidP="00815A98">
      <w:permStart w:id="908928026" w:edGrp="everyone"/>
      <w:r>
        <w:t>Please see our response under question 4 above.</w:t>
      </w:r>
    </w:p>
    <w:permEnd w:id="908928026"/>
    <w:p w14:paraId="5C953498" w14:textId="77777777" w:rsidR="00815A98" w:rsidRDefault="00815A98" w:rsidP="00815A98">
      <w:r>
        <w:t>&lt;ESMA_QUESTION_NOTIF_8&gt;</w:t>
      </w:r>
    </w:p>
    <w:p w14:paraId="630F9218" w14:textId="77777777" w:rsidR="00815A98" w:rsidRDefault="00815A98" w:rsidP="00815A98"/>
    <w:p w14:paraId="67648B9E" w14:textId="77777777" w:rsidR="00815A98" w:rsidRDefault="00815A98" w:rsidP="00815A98">
      <w:pPr>
        <w:pStyle w:val="Questionstyle"/>
      </w:pPr>
      <w:r>
        <w:t>: Please provide feedback on whether information on the envisaged marketing of AIFs in the home Member State of the AIFM would be available, in particular as regards the minimum and maximum capital raising target, the expected duration of the marketing and the revenues treatment? If not, please explain why this information would not be available when notifying the intention to market a given AIF.</w:t>
      </w:r>
    </w:p>
    <w:p w14:paraId="174D11A1" w14:textId="77777777" w:rsidR="00815A98" w:rsidRDefault="00815A98" w:rsidP="00815A98">
      <w:r>
        <w:t>&lt;ESMA_QUESTION_NOTIF_9&gt;</w:t>
      </w:r>
    </w:p>
    <w:p w14:paraId="02AA102E" w14:textId="4368A50D" w:rsidR="00815A98" w:rsidRDefault="0032356E" w:rsidP="00815A98">
      <w:permStart w:id="1159793292" w:edGrp="everyone"/>
      <w:r>
        <w:t>Please see again response under question 4</w:t>
      </w:r>
      <w:r w:rsidR="009B332A">
        <w:t xml:space="preserve"> above</w:t>
      </w:r>
      <w:r>
        <w:t>.</w:t>
      </w:r>
    </w:p>
    <w:permEnd w:id="1159793292"/>
    <w:p w14:paraId="513B5B26" w14:textId="77777777" w:rsidR="00815A98" w:rsidRDefault="00815A98" w:rsidP="00815A98">
      <w:r>
        <w:t>&lt;ESMA_QUESTION_NOTIF_9&gt;</w:t>
      </w:r>
    </w:p>
    <w:p w14:paraId="6D24A19D" w14:textId="77777777" w:rsidR="00815A98" w:rsidRDefault="00815A98" w:rsidP="00815A98"/>
    <w:p w14:paraId="3158E897" w14:textId="77777777" w:rsidR="00815A98" w:rsidRDefault="00815A98" w:rsidP="00815A98">
      <w:pPr>
        <w:pStyle w:val="Questionstyle"/>
      </w:pPr>
      <w:r>
        <w:t>: Do you agree with the template notification letter set out in Annex IV of the draft ITS? If not, please specify the items for which you foresee a different approach and make alternative proposals.</w:t>
      </w:r>
    </w:p>
    <w:p w14:paraId="3ADFB9B4" w14:textId="77777777" w:rsidR="00815A98" w:rsidRDefault="00815A98" w:rsidP="00815A98">
      <w:r>
        <w:t>&lt;ESMA_QUESTION_NOTIF_10&gt;</w:t>
      </w:r>
    </w:p>
    <w:p w14:paraId="33E407DB" w14:textId="193D4846" w:rsidR="00815A98" w:rsidRDefault="00CB6CE4" w:rsidP="00815A98">
      <w:permStart w:id="692409660" w:edGrp="everyone"/>
      <w:r>
        <w:t xml:space="preserve">Please see again response under question </w:t>
      </w:r>
      <w:r w:rsidR="00F641CC">
        <w:t>7 above</w:t>
      </w:r>
      <w:r w:rsidR="00F21C61">
        <w:t>, save for the reference to a section dedicated to the details of a facilities agent, which is indeed contained in this template notification letter</w:t>
      </w:r>
      <w:r w:rsidR="00F641CC">
        <w:t>.</w:t>
      </w:r>
    </w:p>
    <w:permEnd w:id="692409660"/>
    <w:p w14:paraId="4E0E31C0" w14:textId="77777777" w:rsidR="00815A98" w:rsidRDefault="00815A98" w:rsidP="00815A98">
      <w:r>
        <w:lastRenderedPageBreak/>
        <w:t>&lt;ESMA_QUESTION_NOTIF_10&gt;</w:t>
      </w:r>
    </w:p>
    <w:p w14:paraId="119780BF" w14:textId="77777777" w:rsidR="00815A98" w:rsidRDefault="00815A98" w:rsidP="00815A98"/>
    <w:p w14:paraId="7C32EBBC" w14:textId="77777777" w:rsidR="00815A98" w:rsidRDefault="00815A98" w:rsidP="00815A98">
      <w:pPr>
        <w:pStyle w:val="Questionstyle"/>
      </w:pPr>
      <w:r>
        <w:t>: As indicated in Section 1 of Part 3 of the template notification letter set out in Annex IV of the draft ITS, AIFMs are required to provide information on the “envisaged marketing strategy in the host Member State in relation to each AIF the marketing of which is intended”. What type of information could you provide in this context, including any type of indicator or supporting document?</w:t>
      </w:r>
    </w:p>
    <w:p w14:paraId="488A8F05" w14:textId="77777777" w:rsidR="00815A98" w:rsidRDefault="00815A98" w:rsidP="00815A98">
      <w:r>
        <w:t>&lt;ESMA_QUESTION_NOTIF_11&gt;</w:t>
      </w:r>
    </w:p>
    <w:p w14:paraId="1436C619" w14:textId="77777777" w:rsidR="001A4623" w:rsidRDefault="001A4623" w:rsidP="001A4623">
      <w:permStart w:id="1124402130" w:edGrp="everyone"/>
      <w:r>
        <w:t>Please see our response under question 4 above.</w:t>
      </w:r>
    </w:p>
    <w:permEnd w:id="1124402130"/>
    <w:p w14:paraId="670CC4F9" w14:textId="77777777" w:rsidR="00815A98" w:rsidRDefault="00815A98" w:rsidP="00815A98">
      <w:r>
        <w:t>&lt;ESMA_QUESTION_NOTIF_11&gt;</w:t>
      </w:r>
    </w:p>
    <w:p w14:paraId="6FED8269" w14:textId="77777777" w:rsidR="00815A98" w:rsidRDefault="00815A98" w:rsidP="00815A98"/>
    <w:p w14:paraId="05B0DCF3" w14:textId="77777777" w:rsidR="00815A98" w:rsidRDefault="00815A98" w:rsidP="00815A98">
      <w:pPr>
        <w:pStyle w:val="Questionstyle"/>
      </w:pPr>
      <w:r>
        <w:t xml:space="preserve">: Please provide feedback on whether information on the envisaged marketing of AIFs in the host Member State would be available, in particular as regards the minimum and maximum capital raising target, the expected duration of the marketing and the revenues treatment? If not, please explain why this information would not be available when notifying the intention to market a given AIF. </w:t>
      </w:r>
    </w:p>
    <w:p w14:paraId="6D1911D8" w14:textId="77777777" w:rsidR="00815A98" w:rsidRDefault="00815A98" w:rsidP="00815A98">
      <w:r>
        <w:t>&lt;ESMA_QUESTION_NOTIF_12&gt;</w:t>
      </w:r>
    </w:p>
    <w:p w14:paraId="7A1F135A" w14:textId="77777777" w:rsidR="001A4623" w:rsidRDefault="001A4623" w:rsidP="001A4623">
      <w:permStart w:id="1902139076" w:edGrp="everyone"/>
      <w:r>
        <w:t>Please see our response under question 4 above.</w:t>
      </w:r>
    </w:p>
    <w:permEnd w:id="1902139076"/>
    <w:p w14:paraId="0C645EC1" w14:textId="77777777" w:rsidR="00815A98" w:rsidRDefault="00815A98" w:rsidP="00815A98">
      <w:r>
        <w:t>&lt;ESMA_QUESTION_NOTIF_12&gt;</w:t>
      </w:r>
    </w:p>
    <w:p w14:paraId="0193CA17" w14:textId="77777777" w:rsidR="00815A98" w:rsidRDefault="00815A98" w:rsidP="00815A98"/>
    <w:p w14:paraId="1DBC7BC5" w14:textId="77777777" w:rsidR="00815A98" w:rsidRDefault="00815A98" w:rsidP="00815A98">
      <w:pPr>
        <w:pStyle w:val="Questionstyle"/>
      </w:pPr>
      <w:r>
        <w:t>: Do you agree with the template notification letter set out in Annex V of the draft ITS? If not, please specify the items for which you foresee a different approach and make alternative proposals.</w:t>
      </w:r>
    </w:p>
    <w:p w14:paraId="62E4FCDF" w14:textId="77777777" w:rsidR="00815A98" w:rsidRDefault="00815A98" w:rsidP="00815A98">
      <w:r>
        <w:t>&lt;ESMA_QUESTION_NOTIF_13&gt;</w:t>
      </w:r>
    </w:p>
    <w:p w14:paraId="05C5E739" w14:textId="77777777" w:rsidR="00815A98" w:rsidRDefault="00815A98" w:rsidP="00815A98">
      <w:permStart w:id="2123059104" w:edGrp="everyone"/>
      <w:r>
        <w:t>TYPE YOUR TEXT HERE</w:t>
      </w:r>
    </w:p>
    <w:permEnd w:id="2123059104"/>
    <w:p w14:paraId="1444163B" w14:textId="77777777" w:rsidR="00815A98" w:rsidRDefault="00815A98" w:rsidP="00815A98">
      <w:r>
        <w:t>&lt;ESMA_QUESTION_NOTIF_13&gt;</w:t>
      </w:r>
    </w:p>
    <w:p w14:paraId="13158278" w14:textId="77777777" w:rsidR="00815A98" w:rsidRDefault="00815A98" w:rsidP="00815A98"/>
    <w:p w14:paraId="3B3AEF70" w14:textId="77777777" w:rsidR="00815A98" w:rsidRPr="00815A98" w:rsidRDefault="00815A98" w:rsidP="00815A98">
      <w:pPr>
        <w:pStyle w:val="Questionstyle"/>
        <w:rPr>
          <w:color w:val="000000"/>
        </w:rPr>
      </w:pPr>
      <w:r>
        <w:t xml:space="preserve">: What is the anticipated impact from the introduction of the proposed ITS and RTS? Do you expect that the currently used practices, in particular as regards the content of the information provided to NCAs and the models used to </w:t>
      </w:r>
      <w:r>
        <w:lastRenderedPageBreak/>
        <w:t>notify cross-border marketing or the provision of activities in a host Member State, would need to be changed?</w:t>
      </w:r>
    </w:p>
    <w:p w14:paraId="5F007E37" w14:textId="77777777" w:rsidR="00815A98" w:rsidRDefault="00815A98" w:rsidP="00815A98">
      <w:r>
        <w:t>&lt;ESMA_QUESTION_NOTIF_14&gt;</w:t>
      </w:r>
    </w:p>
    <w:p w14:paraId="0768EB13" w14:textId="77777777" w:rsidR="00E70CD1" w:rsidRDefault="005374D5" w:rsidP="00815A98">
      <w:permStart w:id="14969048" w:edGrp="everyone"/>
      <w:r>
        <w:t xml:space="preserve">Some of the information </w:t>
      </w:r>
      <w:r w:rsidR="005C3943">
        <w:t xml:space="preserve">required to be provided </w:t>
      </w:r>
      <w:r w:rsidR="00DC3408">
        <w:t xml:space="preserve">according to the ITS </w:t>
      </w:r>
      <w:r w:rsidR="005C3943">
        <w:t xml:space="preserve">in the notification letters for the marketing passport authorisation of UCITS, AIFs and ELTIFs </w:t>
      </w:r>
      <w:r w:rsidR="00A905B3">
        <w:t>is</w:t>
      </w:r>
      <w:r w:rsidR="00C459BC">
        <w:t xml:space="preserve"> new and more detailed than what was currently requested and will certainly require an adjustment</w:t>
      </w:r>
      <w:r w:rsidR="00A905B3">
        <w:t xml:space="preserve"> in the practice of European crossborder distribution</w:t>
      </w:r>
      <w:r w:rsidR="00C459BC">
        <w:t xml:space="preserve">. </w:t>
      </w:r>
    </w:p>
    <w:p w14:paraId="39F86E7C" w14:textId="77777777" w:rsidR="00F37B02" w:rsidRDefault="00C459BC" w:rsidP="00815A98">
      <w:r>
        <w:t xml:space="preserve">Whilst it is difficult to </w:t>
      </w:r>
      <w:r w:rsidR="001E3189">
        <w:t xml:space="preserve">forecast an accurate increase in the cost of compliance, we are of the view that </w:t>
      </w:r>
      <w:r w:rsidR="00A905B3">
        <w:t>aligning</w:t>
      </w:r>
      <w:r w:rsidR="001D2691">
        <w:t xml:space="preserve"> with the requirement</w:t>
      </w:r>
      <w:r w:rsidR="00A905B3">
        <w:t>s</w:t>
      </w:r>
      <w:r w:rsidR="001D2691">
        <w:t xml:space="preserve"> to provide this information will</w:t>
      </w:r>
      <w:r w:rsidR="009D1E60">
        <w:t xml:space="preserve"> require even </w:t>
      </w:r>
      <w:r w:rsidR="001D2691">
        <w:t>increased</w:t>
      </w:r>
      <w:r w:rsidR="009D1E60">
        <w:t xml:space="preserve"> internal coordination amongst the sales, marketing</w:t>
      </w:r>
      <w:r w:rsidR="000356E8">
        <w:t>, legal and compliance as well as operational teams within the fund promoter or management group</w:t>
      </w:r>
      <w:r w:rsidR="001D2691">
        <w:t>.</w:t>
      </w:r>
      <w:r w:rsidR="008A5578">
        <w:t xml:space="preserve"> Whilst we do believe that a more accurate description of the marketing means to be deployed should not </w:t>
      </w:r>
      <w:r w:rsidR="00190D1F">
        <w:t xml:space="preserve">pose particular </w:t>
      </w:r>
      <w:r w:rsidR="008A5578">
        <w:t>problem</w:t>
      </w:r>
      <w:r w:rsidR="00190D1F">
        <w:t>s</w:t>
      </w:r>
      <w:r w:rsidR="008A5578">
        <w:t xml:space="preserve">, </w:t>
      </w:r>
      <w:r w:rsidR="0055379B">
        <w:t xml:space="preserve">as fund managers and promoters should have clear already their marketing strategies at firm or group level, </w:t>
      </w:r>
      <w:r w:rsidR="00AE5DA0">
        <w:t xml:space="preserve">we take the view that </w:t>
      </w:r>
      <w:r w:rsidR="00177732">
        <w:t>the more detailed analysis or business plan</w:t>
      </w:r>
      <w:r w:rsidR="00190D1F">
        <w:t xml:space="preserve"> to describe the </w:t>
      </w:r>
      <w:r w:rsidR="00AE5DA0">
        <w:t>capital raising targets is where the most of the adaption effort will have to be concentrated.</w:t>
      </w:r>
      <w:r w:rsidR="0055379B">
        <w:t xml:space="preserve"> </w:t>
      </w:r>
    </w:p>
    <w:p w14:paraId="30F6FEB7" w14:textId="3B38DD5C" w:rsidR="00815A98" w:rsidRDefault="0055379B" w:rsidP="00815A98">
      <w:r>
        <w:t>Whilst it may take time to ingrain th</w:t>
      </w:r>
      <w:r w:rsidR="00891604">
        <w:t xml:space="preserve">ese new requirements in the actual practice, </w:t>
      </w:r>
      <w:r w:rsidR="004D6388">
        <w:t xml:space="preserve">in the long run we take the view that </w:t>
      </w:r>
      <w:r w:rsidR="00891604">
        <w:t xml:space="preserve">it </w:t>
      </w:r>
      <w:r w:rsidR="00F37B02">
        <w:t>will</w:t>
      </w:r>
      <w:r w:rsidR="00891604">
        <w:t xml:space="preserve"> help reducing the instances of creation of products</w:t>
      </w:r>
      <w:r w:rsidR="00F37B02">
        <w:t xml:space="preserve">, presented to the market but which fail to launch in the end exactly for the lack of sufficient preparatory work on the business plan. </w:t>
      </w:r>
      <w:r w:rsidR="00891604">
        <w:t xml:space="preserve"> </w:t>
      </w:r>
      <w:r>
        <w:t xml:space="preserve"> </w:t>
      </w:r>
    </w:p>
    <w:permEnd w:id="14969048"/>
    <w:p w14:paraId="0E967A31" w14:textId="77777777" w:rsidR="00815A98" w:rsidRDefault="00815A98" w:rsidP="00815A98">
      <w:r>
        <w:t>&lt;ESMA_QUESTION_NOTIF_14&gt;</w:t>
      </w:r>
    </w:p>
    <w:p w14:paraId="3DDA56C2" w14:textId="77777777" w:rsidR="00815A98" w:rsidRDefault="00815A98" w:rsidP="00815A98"/>
    <w:p w14:paraId="7C3F29B6" w14:textId="77777777" w:rsidR="00815A98" w:rsidRDefault="00815A98" w:rsidP="00815A98">
      <w:pPr>
        <w:pStyle w:val="Questionstyle"/>
      </w:pPr>
      <w:r>
        <w:t>: What would be the additional costs and benefits of the proposed ITS and RTS? Please provide quantitative figures, where available, in particular in relation to costs of compliance.</w:t>
      </w:r>
    </w:p>
    <w:p w14:paraId="1E303822" w14:textId="77777777" w:rsidR="00815A98" w:rsidRDefault="00815A98" w:rsidP="00815A98">
      <w:r>
        <w:t>&lt;ESMA_QUESTION_NOTIF_15&gt;</w:t>
      </w:r>
    </w:p>
    <w:p w14:paraId="3AE6447F" w14:textId="77777777" w:rsidR="00815A98" w:rsidRDefault="00815A98" w:rsidP="00815A98">
      <w:permStart w:id="1600869357" w:edGrp="everyone"/>
      <w:r>
        <w:t>TYPE YOUR TEXT HERE</w:t>
      </w:r>
    </w:p>
    <w:permEnd w:id="1600869357"/>
    <w:p w14:paraId="2EDE954E" w14:textId="77777777" w:rsidR="00815A98" w:rsidRDefault="00815A98" w:rsidP="00815A98">
      <w:r>
        <w:t>&lt;ESMA_QUESTION_NOTIF_15&gt;</w:t>
      </w:r>
    </w:p>
    <w:p w14:paraId="2C128AA8" w14:textId="77777777" w:rsidR="00815A98" w:rsidRDefault="00815A98" w:rsidP="00815A98"/>
    <w:p w14:paraId="5E5E2725" w14:textId="77777777" w:rsidR="00815A98" w:rsidRDefault="00815A98" w:rsidP="00815A98"/>
    <w:p w14:paraId="2216B794" w14:textId="0B78E546" w:rsidR="006C5997" w:rsidRPr="00010263" w:rsidRDefault="006C5997" w:rsidP="007D6194">
      <w:pPr>
        <w:autoSpaceDE w:val="0"/>
        <w:autoSpaceDN w:val="0"/>
        <w:adjustRightInd w:val="0"/>
        <w:spacing w:after="0" w:line="240" w:lineRule="auto"/>
        <w:rPr>
          <w:i/>
          <w:iCs/>
          <w:sz w:val="20"/>
        </w:rPr>
      </w:pPr>
    </w:p>
    <w:sectPr w:rsidR="006C5997" w:rsidRPr="00010263" w:rsidSect="00793659">
      <w:headerReference w:type="default" r:id="rId22"/>
      <w:footerReference w:type="default" r:id="rId23"/>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A9CC" w14:textId="77777777" w:rsidR="004A6FC3" w:rsidRDefault="004A6FC3" w:rsidP="007E7997">
      <w:pPr>
        <w:spacing w:line="240" w:lineRule="auto"/>
      </w:pPr>
      <w:r>
        <w:separator/>
      </w:r>
    </w:p>
  </w:endnote>
  <w:endnote w:type="continuationSeparator" w:id="0">
    <w:p w14:paraId="0DA23AC5" w14:textId="77777777" w:rsidR="004A6FC3" w:rsidRDefault="004A6FC3" w:rsidP="007E7997">
      <w:pPr>
        <w:spacing w:line="240" w:lineRule="auto"/>
      </w:pPr>
      <w:r>
        <w:continuationSeparator/>
      </w:r>
    </w:p>
  </w:endnote>
  <w:endnote w:type="continuationNotice" w:id="1">
    <w:p w14:paraId="7C54BEF1" w14:textId="77777777" w:rsidR="004A6FC3" w:rsidRDefault="004A6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C6D4" w14:textId="77777777" w:rsidR="000D59A2" w:rsidRDefault="000D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D20E" w14:textId="77777777" w:rsidR="000D59A2" w:rsidRDefault="000D5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9FC4" w14:textId="48EA3180" w:rsidR="00477A3C" w:rsidRDefault="0091387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sidR="003C68B7">
      <w:rPr>
        <w:rFonts w:asciiTheme="majorHAnsi" w:hAnsiTheme="majorHAnsi"/>
        <w:color w:val="FFFFFF" w:themeColor="background1"/>
      </w:rPr>
      <w:t>17</w:t>
    </w:r>
    <w:r>
      <w:rPr>
        <w:rFonts w:asciiTheme="majorHAnsi" w:hAnsiTheme="majorHAnsi"/>
        <w:color w:val="FFFFFF" w:themeColor="background1"/>
      </w:rPr>
      <w:t xml:space="preserve"> </w:t>
    </w:r>
    <w:r w:rsidR="003C68B7">
      <w:rPr>
        <w:rFonts w:asciiTheme="majorHAnsi" w:hAnsiTheme="majorHAnsi"/>
        <w:color w:val="FFFFFF" w:themeColor="background1"/>
      </w:rPr>
      <w:t xml:space="preserve">May </w:t>
    </w:r>
    <w:r w:rsidR="00477A3C">
      <w:rPr>
        <w:rFonts w:asciiTheme="majorHAnsi" w:hAnsiTheme="majorHAnsi"/>
        <w:color w:val="FFFFFF" w:themeColor="background1"/>
      </w:rPr>
      <w:t>2022 | ESMA34-45-</w:t>
    </w:r>
    <w:r w:rsidR="00815A98">
      <w:rPr>
        <w:rFonts w:asciiTheme="majorHAnsi" w:hAnsiTheme="majorHAnsi"/>
        <w:color w:val="FFFFFF" w:themeColor="background1"/>
      </w:rPr>
      <w:t>1663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0596038D" w14:textId="4647B997" w:rsidR="00477A3C" w:rsidRDefault="00477A3C"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5EB" w14:textId="77777777" w:rsidR="004A6FC3" w:rsidRDefault="004A6FC3" w:rsidP="007E7997">
      <w:pPr>
        <w:spacing w:line="240" w:lineRule="auto"/>
      </w:pPr>
      <w:r>
        <w:separator/>
      </w:r>
    </w:p>
  </w:footnote>
  <w:footnote w:type="continuationSeparator" w:id="0">
    <w:p w14:paraId="0E51B338" w14:textId="77777777" w:rsidR="004A6FC3" w:rsidRDefault="004A6FC3" w:rsidP="007E7997">
      <w:pPr>
        <w:spacing w:line="240" w:lineRule="auto"/>
      </w:pPr>
      <w:r>
        <w:continuationSeparator/>
      </w:r>
    </w:p>
  </w:footnote>
  <w:footnote w:type="continuationNotice" w:id="1">
    <w:p w14:paraId="318BD8F1" w14:textId="77777777" w:rsidR="004A6FC3" w:rsidRDefault="004A6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655" w14:textId="77777777" w:rsidR="000D59A2" w:rsidRDefault="000D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D068" w14:textId="77777777" w:rsidR="000D59A2" w:rsidRDefault="000D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F681" w14:textId="77777777" w:rsidR="00477A3C" w:rsidRDefault="00477A3C">
    <w:pPr>
      <w:pStyle w:val="Header"/>
    </w:pPr>
    <w:r>
      <w:rPr>
        <w:noProof/>
        <w:lang w:val="en-US"/>
      </w:rPr>
      <w:drawing>
        <wp:anchor distT="0" distB="0" distL="114300" distR="114300" simplePos="0" relativeHeight="251658243" behindDoc="0" locked="0" layoutInCell="1" allowOverlap="1" wp14:anchorId="7F274847" wp14:editId="210CD9EF">
          <wp:simplePos x="0" y="0"/>
          <wp:positionH relativeFrom="page">
            <wp:posOffset>366395</wp:posOffset>
          </wp:positionH>
          <wp:positionV relativeFrom="page">
            <wp:posOffset>372745</wp:posOffset>
          </wp:positionV>
          <wp:extent cx="2209800" cy="904875"/>
          <wp:effectExtent l="0" t="0" r="0" b="9525"/>
          <wp:wrapNone/>
          <wp:docPr id="2" name="Picture 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2" behindDoc="1" locked="0" layoutInCell="1" allowOverlap="1" wp14:anchorId="05116F55" wp14:editId="08E8CAA0">
          <wp:simplePos x="0" y="0"/>
          <wp:positionH relativeFrom="page">
            <wp:align>right</wp:align>
          </wp:positionH>
          <wp:positionV relativeFrom="page">
            <wp:align>bottom</wp:align>
          </wp:positionV>
          <wp:extent cx="7560310" cy="6800850"/>
          <wp:effectExtent l="0" t="0" r="2540" b="0"/>
          <wp:wrapNone/>
          <wp:docPr id="3" name="Picture 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F88" w14:textId="77777777" w:rsidR="00477A3C" w:rsidRDefault="00477A3C" w:rsidP="006C5A3D">
    <w:pPr>
      <w:pStyle w:val="Header"/>
      <w:spacing w:after="0"/>
      <w:ind w:left="708"/>
      <w:jc w:val="right"/>
      <w:rPr>
        <w:color w:val="FF0000"/>
      </w:rPr>
    </w:pPr>
  </w:p>
  <w:p w14:paraId="5E8AEFB5" w14:textId="77777777" w:rsidR="00477A3C" w:rsidRDefault="00477A3C" w:rsidP="006C5A3D">
    <w:pPr>
      <w:pStyle w:val="Header"/>
      <w:spacing w:after="0"/>
      <w:ind w:left="708"/>
      <w:jc w:val="right"/>
      <w:rPr>
        <w:color w:val="FF0000"/>
      </w:rPr>
    </w:pPr>
  </w:p>
  <w:p w14:paraId="131AE1A7" w14:textId="77777777" w:rsidR="00477A3C" w:rsidRPr="0037245E" w:rsidRDefault="00477A3C" w:rsidP="006C5A3D">
    <w:pPr>
      <w:pStyle w:val="Header"/>
      <w:spacing w:after="0"/>
      <w:ind w:left="6663"/>
      <w:jc w:val="left"/>
      <w:rPr>
        <w:color w:val="2F5496" w:themeColor="accent5" w:themeShade="BF"/>
        <w:sz w:val="20"/>
      </w:rPr>
    </w:pPr>
    <w:r w:rsidRPr="0037245E">
      <w:rPr>
        <w:color w:val="2F5496" w:themeColor="accent5" w:themeShade="BF"/>
        <w:sz w:val="20"/>
      </w:rPr>
      <w:t>ESMA REGULAR USE</w:t>
    </w:r>
  </w:p>
  <w:p w14:paraId="094F708E" w14:textId="77777777" w:rsidR="00477A3C" w:rsidRPr="00B50534" w:rsidRDefault="00477A3C" w:rsidP="00B50534">
    <w:pPr>
      <w:pStyle w:val="Header"/>
      <w:jc w:val="right"/>
      <w:rPr>
        <w:b/>
        <w:color w:val="FF0000"/>
      </w:rPr>
    </w:pPr>
    <w:r w:rsidRPr="00D73444">
      <w:rPr>
        <w:b/>
        <w:noProof/>
        <w:color w:val="FF0000"/>
        <w:sz w:val="20"/>
        <w:lang w:val="en-US"/>
      </w:rPr>
      <w:drawing>
        <wp:anchor distT="0" distB="0" distL="114300" distR="114300" simplePos="0" relativeHeight="251658241" behindDoc="0" locked="0" layoutInCell="1" allowOverlap="1" wp14:anchorId="1C71E887" wp14:editId="58F2438E">
          <wp:simplePos x="0" y="0"/>
          <wp:positionH relativeFrom="page">
            <wp:posOffset>899795</wp:posOffset>
          </wp:positionH>
          <wp:positionV relativeFrom="page">
            <wp:posOffset>448945</wp:posOffset>
          </wp:positionV>
          <wp:extent cx="561975" cy="561975"/>
          <wp:effectExtent l="0" t="0" r="9525" b="9525"/>
          <wp:wrapNone/>
          <wp:docPr id="51" name="Picture 5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AEB"/>
    <w:multiLevelType w:val="hybridMultilevel"/>
    <w:tmpl w:val="0AA47532"/>
    <w:lvl w:ilvl="0" w:tplc="03AAD0D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7185"/>
    <w:multiLevelType w:val="hybridMultilevel"/>
    <w:tmpl w:val="361C5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0865"/>
    <w:multiLevelType w:val="hybridMultilevel"/>
    <w:tmpl w:val="4AD42794"/>
    <w:lvl w:ilvl="0" w:tplc="8202107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B4475"/>
    <w:multiLevelType w:val="hybridMultilevel"/>
    <w:tmpl w:val="1BD87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80EB8"/>
    <w:multiLevelType w:val="singleLevel"/>
    <w:tmpl w:val="CB4A6434"/>
    <w:name w:val="Considérant__1"/>
    <w:lvl w:ilvl="0">
      <w:start w:val="1"/>
      <w:numFmt w:val="decimal"/>
      <w:lvlRestart w:val="0"/>
      <w:pStyle w:val="Considrant"/>
      <w:lvlText w:val="(%1)"/>
      <w:lvlJc w:val="left"/>
      <w:pPr>
        <w:tabs>
          <w:tab w:val="num" w:pos="709"/>
        </w:tabs>
        <w:ind w:left="709" w:hanging="709"/>
      </w:pPr>
    </w:lvl>
  </w:abstractNum>
  <w:abstractNum w:abstractNumId="5" w15:restartNumberingAfterBreak="0">
    <w:nsid w:val="1B971993"/>
    <w:multiLevelType w:val="hybridMultilevel"/>
    <w:tmpl w:val="EA660E30"/>
    <w:lvl w:ilvl="0" w:tplc="4D763D0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73E"/>
    <w:multiLevelType w:val="hybridMultilevel"/>
    <w:tmpl w:val="7BE8151C"/>
    <w:lvl w:ilvl="0" w:tplc="41D290B8">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E3218"/>
    <w:multiLevelType w:val="hybridMultilevel"/>
    <w:tmpl w:val="69FEB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0218CA"/>
    <w:multiLevelType w:val="hybridMultilevel"/>
    <w:tmpl w:val="0B66A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2" w15:restartNumberingAfterBreak="0">
    <w:nsid w:val="2D8D3DD3"/>
    <w:multiLevelType w:val="hybridMultilevel"/>
    <w:tmpl w:val="9E940F92"/>
    <w:lvl w:ilvl="0" w:tplc="BBB46E7A">
      <w:numFmt w:val="bullet"/>
      <w:pStyle w:val="ListParagraph"/>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01B66"/>
    <w:multiLevelType w:val="multilevel"/>
    <w:tmpl w:val="DFE6305C"/>
    <w:lvl w:ilvl="0">
      <w:start w:val="1"/>
      <w:numFmt w:val="decimal"/>
      <w:lvlText w:val="%1."/>
      <w:lvlJc w:val="left"/>
      <w:pPr>
        <w:ind w:left="720" w:hanging="360"/>
      </w:pPr>
      <w:rPr>
        <w:rFonts w:asciiTheme="minorHAnsi" w:eastAsiaTheme="minorEastAsia" w:hAnsiTheme="minorHAnsi" w:cstheme="minorBidi" w:hint="default"/>
        <w:b/>
        <w:bCs w:val="0"/>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871EB1"/>
    <w:multiLevelType w:val="hybridMultilevel"/>
    <w:tmpl w:val="9716C664"/>
    <w:lvl w:ilvl="0" w:tplc="8DBA8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2232B"/>
    <w:multiLevelType w:val="hybridMultilevel"/>
    <w:tmpl w:val="BC22008A"/>
    <w:lvl w:ilvl="0" w:tplc="1B468F7C">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4261A85"/>
    <w:multiLevelType w:val="hybridMultilevel"/>
    <w:tmpl w:val="F8AC8362"/>
    <w:lvl w:ilvl="0" w:tplc="83327BE0">
      <w:start w:val="1"/>
      <w:numFmt w:val="decimal"/>
      <w:pStyle w:val="04aNumeration"/>
      <w:suff w:val="space"/>
      <w:lvlText w:val="%1."/>
      <w:lvlJc w:val="left"/>
      <w:pPr>
        <w:ind w:left="284" w:hanging="284"/>
      </w:pPr>
      <w:rPr>
        <w:rFonts w:asciiTheme="majorHAnsi" w:hAnsiTheme="majorHAnsi" w:cstheme="majorHAnsi" w:hint="default"/>
        <w:b w:val="0"/>
        <w:sz w:val="22"/>
        <w:szCs w:val="22"/>
      </w:rPr>
    </w:lvl>
    <w:lvl w:ilvl="1" w:tplc="417C9394">
      <w:start w:val="1"/>
      <w:numFmt w:val="upperLetter"/>
      <w:lvlText w:val="%2."/>
      <w:lvlJc w:val="left"/>
      <w:pPr>
        <w:tabs>
          <w:tab w:val="num" w:pos="1156"/>
        </w:tabs>
        <w:ind w:left="1156" w:hanging="360"/>
      </w:pPr>
      <w:rPr>
        <w:rFonts w:hint="default"/>
        <w:b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18" w15:restartNumberingAfterBreak="0">
    <w:nsid w:val="4AAE3FFD"/>
    <w:multiLevelType w:val="hybridMultilevel"/>
    <w:tmpl w:val="07F83374"/>
    <w:lvl w:ilvl="0" w:tplc="0D803B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034B6F"/>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707C62"/>
    <w:multiLevelType w:val="hybridMultilevel"/>
    <w:tmpl w:val="9980295E"/>
    <w:lvl w:ilvl="0" w:tplc="D65E61E2">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FAC2541"/>
    <w:multiLevelType w:val="hybridMultilevel"/>
    <w:tmpl w:val="A800800A"/>
    <w:lvl w:ilvl="0" w:tplc="86BE9BF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2FA5A6D"/>
    <w:multiLevelType w:val="hybridMultilevel"/>
    <w:tmpl w:val="593A9106"/>
    <w:lvl w:ilvl="0" w:tplc="FD5A2474">
      <w:start w:val="1"/>
      <w:numFmt w:val="decimal"/>
      <w:lvlText w:val="%1."/>
      <w:lvlJc w:val="left"/>
      <w:pPr>
        <w:ind w:left="360" w:hanging="360"/>
      </w:pPr>
      <w:rPr>
        <w:rFonts w:hint="default"/>
        <w:b w:val="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63DD6206"/>
    <w:multiLevelType w:val="hybridMultilevel"/>
    <w:tmpl w:val="EB5CD982"/>
    <w:lvl w:ilvl="0" w:tplc="65CC9C9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892DFC"/>
    <w:multiLevelType w:val="hybridMultilevel"/>
    <w:tmpl w:val="D8C6C0DE"/>
    <w:lvl w:ilvl="0" w:tplc="19F2990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FC640C"/>
    <w:multiLevelType w:val="hybridMultilevel"/>
    <w:tmpl w:val="5D18DA34"/>
    <w:lvl w:ilvl="0" w:tplc="988CAF9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10338"/>
    <w:multiLevelType w:val="hybridMultilevel"/>
    <w:tmpl w:val="EB361590"/>
    <w:lvl w:ilvl="0" w:tplc="F50EBC2A">
      <w:numFmt w:val="bullet"/>
      <w:lvlText w:val="-"/>
      <w:lvlJc w:val="left"/>
      <w:pPr>
        <w:ind w:left="720" w:hanging="360"/>
      </w:pPr>
      <w:rPr>
        <w:rFonts w:ascii="Verdana" w:eastAsia="Calibri" w:hAnsi="Verdana"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29" w15:restartNumberingAfterBreak="0">
    <w:nsid w:val="7663775A"/>
    <w:multiLevelType w:val="hybridMultilevel"/>
    <w:tmpl w:val="8B22F8CC"/>
    <w:lvl w:ilvl="0" w:tplc="4C54ABE2">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C17FE"/>
    <w:multiLevelType w:val="hybridMultilevel"/>
    <w:tmpl w:val="7B200EB2"/>
    <w:lvl w:ilvl="0" w:tplc="93A48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5066859">
    <w:abstractNumId w:val="8"/>
  </w:num>
  <w:num w:numId="2" w16cid:durableId="408625639">
    <w:abstractNumId w:val="8"/>
  </w:num>
  <w:num w:numId="3" w16cid:durableId="1669600476">
    <w:abstractNumId w:val="25"/>
  </w:num>
  <w:num w:numId="4" w16cid:durableId="1442606827">
    <w:abstractNumId w:val="10"/>
  </w:num>
  <w:num w:numId="5" w16cid:durableId="44062272">
    <w:abstractNumId w:val="23"/>
  </w:num>
  <w:num w:numId="6" w16cid:durableId="73670149">
    <w:abstractNumId w:val="7"/>
  </w:num>
  <w:num w:numId="7" w16cid:durableId="1397587699">
    <w:abstractNumId w:val="4"/>
  </w:num>
  <w:num w:numId="8" w16cid:durableId="1085302646">
    <w:abstractNumId w:val="17"/>
  </w:num>
  <w:num w:numId="9" w16cid:durableId="117996999">
    <w:abstractNumId w:val="27"/>
  </w:num>
  <w:num w:numId="10" w16cid:durableId="1143078954">
    <w:abstractNumId w:val="19"/>
  </w:num>
  <w:num w:numId="11" w16cid:durableId="299387977">
    <w:abstractNumId w:val="9"/>
  </w:num>
  <w:num w:numId="12" w16cid:durableId="720062323">
    <w:abstractNumId w:val="12"/>
  </w:num>
  <w:num w:numId="13" w16cid:durableId="1275862157">
    <w:abstractNumId w:val="5"/>
  </w:num>
  <w:num w:numId="14" w16cid:durableId="299460929">
    <w:abstractNumId w:val="13"/>
  </w:num>
  <w:num w:numId="15" w16cid:durableId="1629580187">
    <w:abstractNumId w:val="13"/>
  </w:num>
  <w:num w:numId="16" w16cid:durableId="2041544401">
    <w:abstractNumId w:val="13"/>
  </w:num>
  <w:num w:numId="17" w16cid:durableId="1080639659">
    <w:abstractNumId w:val="6"/>
  </w:num>
  <w:num w:numId="18" w16cid:durableId="708652267">
    <w:abstractNumId w:val="15"/>
  </w:num>
  <w:num w:numId="19" w16cid:durableId="1793597031">
    <w:abstractNumId w:val="1"/>
  </w:num>
  <w:num w:numId="20" w16cid:durableId="886844109">
    <w:abstractNumId w:val="29"/>
  </w:num>
  <w:num w:numId="21" w16cid:durableId="839465754">
    <w:abstractNumId w:val="28"/>
  </w:num>
  <w:num w:numId="22" w16cid:durableId="781341200">
    <w:abstractNumId w:val="3"/>
  </w:num>
  <w:num w:numId="23" w16cid:durableId="1917592822">
    <w:abstractNumId w:val="2"/>
  </w:num>
  <w:num w:numId="24" w16cid:durableId="2015301294">
    <w:abstractNumId w:val="30"/>
  </w:num>
  <w:num w:numId="25" w16cid:durableId="813916213">
    <w:abstractNumId w:val="24"/>
  </w:num>
  <w:num w:numId="26" w16cid:durableId="187985686">
    <w:abstractNumId w:val="26"/>
  </w:num>
  <w:num w:numId="27" w16cid:durableId="1704015462">
    <w:abstractNumId w:val="0"/>
  </w:num>
  <w:num w:numId="28" w16cid:durableId="1713383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35603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34140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6754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591915">
    <w:abstractNumId w:val="18"/>
  </w:num>
  <w:num w:numId="33" w16cid:durableId="1459300696">
    <w:abstractNumId w:val="21"/>
  </w:num>
  <w:num w:numId="34" w16cid:durableId="12246802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documentProtection w:edit="readOnly" w:enforcement="1" w:cryptProviderType="rsaAES" w:cryptAlgorithmClass="hash" w:cryptAlgorithmType="typeAny" w:cryptAlgorithmSid="14" w:cryptSpinCount="100000" w:hash="a0TbzqAkldGMqovZsL/UmZMrnhIBmdqBN0l04+fDW7pTwv04R4IHywGgA40i0pJ+wJAYjhFrnKXIA/iTA4BnwA==" w:salt="+Kw5zkvdQ20SzmlcRScB6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023F5"/>
    <w:rsid w:val="000000B2"/>
    <w:rsid w:val="000039BF"/>
    <w:rsid w:val="00003C75"/>
    <w:rsid w:val="000047F4"/>
    <w:rsid w:val="00005E9A"/>
    <w:rsid w:val="0000609C"/>
    <w:rsid w:val="00007BED"/>
    <w:rsid w:val="00010263"/>
    <w:rsid w:val="00010C1F"/>
    <w:rsid w:val="00011ADB"/>
    <w:rsid w:val="00011F4E"/>
    <w:rsid w:val="00012D68"/>
    <w:rsid w:val="00012E85"/>
    <w:rsid w:val="00014E4B"/>
    <w:rsid w:val="00016535"/>
    <w:rsid w:val="000167D6"/>
    <w:rsid w:val="00017978"/>
    <w:rsid w:val="00017C5C"/>
    <w:rsid w:val="00017F0D"/>
    <w:rsid w:val="00020300"/>
    <w:rsid w:val="000207E2"/>
    <w:rsid w:val="0002155C"/>
    <w:rsid w:val="00022289"/>
    <w:rsid w:val="00022947"/>
    <w:rsid w:val="000232B2"/>
    <w:rsid w:val="00025915"/>
    <w:rsid w:val="00026C2C"/>
    <w:rsid w:val="00027406"/>
    <w:rsid w:val="00027BDA"/>
    <w:rsid w:val="00030597"/>
    <w:rsid w:val="00030FB6"/>
    <w:rsid w:val="00033EDA"/>
    <w:rsid w:val="000356E8"/>
    <w:rsid w:val="0003651B"/>
    <w:rsid w:val="0003677A"/>
    <w:rsid w:val="00036F40"/>
    <w:rsid w:val="000372BF"/>
    <w:rsid w:val="00037396"/>
    <w:rsid w:val="00037569"/>
    <w:rsid w:val="00041732"/>
    <w:rsid w:val="00043438"/>
    <w:rsid w:val="00044C5A"/>
    <w:rsid w:val="00046044"/>
    <w:rsid w:val="00047BE1"/>
    <w:rsid w:val="00050B48"/>
    <w:rsid w:val="00054626"/>
    <w:rsid w:val="0005478F"/>
    <w:rsid w:val="00054D43"/>
    <w:rsid w:val="00054ED3"/>
    <w:rsid w:val="00054F1C"/>
    <w:rsid w:val="00055567"/>
    <w:rsid w:val="0005595D"/>
    <w:rsid w:val="00057486"/>
    <w:rsid w:val="00060633"/>
    <w:rsid w:val="000606D9"/>
    <w:rsid w:val="00060C21"/>
    <w:rsid w:val="00060F16"/>
    <w:rsid w:val="00061153"/>
    <w:rsid w:val="00062039"/>
    <w:rsid w:val="0006219F"/>
    <w:rsid w:val="000626FF"/>
    <w:rsid w:val="00062926"/>
    <w:rsid w:val="000636DE"/>
    <w:rsid w:val="00063E60"/>
    <w:rsid w:val="00063FFA"/>
    <w:rsid w:val="00065A41"/>
    <w:rsid w:val="00065E08"/>
    <w:rsid w:val="000661BB"/>
    <w:rsid w:val="00066A98"/>
    <w:rsid w:val="00070172"/>
    <w:rsid w:val="000713C3"/>
    <w:rsid w:val="00071539"/>
    <w:rsid w:val="00072335"/>
    <w:rsid w:val="00072677"/>
    <w:rsid w:val="00072ADB"/>
    <w:rsid w:val="00073571"/>
    <w:rsid w:val="00074294"/>
    <w:rsid w:val="00074C7C"/>
    <w:rsid w:val="000755AB"/>
    <w:rsid w:val="000755CB"/>
    <w:rsid w:val="00076CB7"/>
    <w:rsid w:val="0007747A"/>
    <w:rsid w:val="00077B67"/>
    <w:rsid w:val="00077C6F"/>
    <w:rsid w:val="00081689"/>
    <w:rsid w:val="0008285C"/>
    <w:rsid w:val="00082886"/>
    <w:rsid w:val="00082D09"/>
    <w:rsid w:val="0008332E"/>
    <w:rsid w:val="00083E63"/>
    <w:rsid w:val="00084AA6"/>
    <w:rsid w:val="00085E8F"/>
    <w:rsid w:val="00085F6E"/>
    <w:rsid w:val="00086D7F"/>
    <w:rsid w:val="0008782B"/>
    <w:rsid w:val="0009244B"/>
    <w:rsid w:val="00092A5E"/>
    <w:rsid w:val="00093AD5"/>
    <w:rsid w:val="00096AAF"/>
    <w:rsid w:val="00097AFF"/>
    <w:rsid w:val="000A100B"/>
    <w:rsid w:val="000A18E6"/>
    <w:rsid w:val="000A27FC"/>
    <w:rsid w:val="000A33F3"/>
    <w:rsid w:val="000A3716"/>
    <w:rsid w:val="000A4561"/>
    <w:rsid w:val="000A4A55"/>
    <w:rsid w:val="000A54AC"/>
    <w:rsid w:val="000A5C6F"/>
    <w:rsid w:val="000A671A"/>
    <w:rsid w:val="000A684D"/>
    <w:rsid w:val="000A6A93"/>
    <w:rsid w:val="000B232E"/>
    <w:rsid w:val="000B342E"/>
    <w:rsid w:val="000B4660"/>
    <w:rsid w:val="000B501B"/>
    <w:rsid w:val="000B5D3D"/>
    <w:rsid w:val="000B7590"/>
    <w:rsid w:val="000B7937"/>
    <w:rsid w:val="000B7D14"/>
    <w:rsid w:val="000C05C0"/>
    <w:rsid w:val="000C0CE0"/>
    <w:rsid w:val="000C1757"/>
    <w:rsid w:val="000C3176"/>
    <w:rsid w:val="000C44E0"/>
    <w:rsid w:val="000C4636"/>
    <w:rsid w:val="000C4B31"/>
    <w:rsid w:val="000C4B9D"/>
    <w:rsid w:val="000C6F09"/>
    <w:rsid w:val="000C785B"/>
    <w:rsid w:val="000C7927"/>
    <w:rsid w:val="000D1038"/>
    <w:rsid w:val="000D1D52"/>
    <w:rsid w:val="000D1D78"/>
    <w:rsid w:val="000D2656"/>
    <w:rsid w:val="000D2894"/>
    <w:rsid w:val="000D3AC3"/>
    <w:rsid w:val="000D3DA7"/>
    <w:rsid w:val="000D59A2"/>
    <w:rsid w:val="000D5AC4"/>
    <w:rsid w:val="000D728B"/>
    <w:rsid w:val="000E03BE"/>
    <w:rsid w:val="000E12F3"/>
    <w:rsid w:val="000E1A43"/>
    <w:rsid w:val="000E3BB6"/>
    <w:rsid w:val="000E3E5E"/>
    <w:rsid w:val="000E4050"/>
    <w:rsid w:val="000E46B4"/>
    <w:rsid w:val="000E704E"/>
    <w:rsid w:val="000E78EA"/>
    <w:rsid w:val="000E79BA"/>
    <w:rsid w:val="000F2DCB"/>
    <w:rsid w:val="000F4146"/>
    <w:rsid w:val="000F44C3"/>
    <w:rsid w:val="000F6BB6"/>
    <w:rsid w:val="000F6EE6"/>
    <w:rsid w:val="000F7FAB"/>
    <w:rsid w:val="001007EE"/>
    <w:rsid w:val="00101104"/>
    <w:rsid w:val="0010231F"/>
    <w:rsid w:val="00102F8A"/>
    <w:rsid w:val="00103CA4"/>
    <w:rsid w:val="00103F20"/>
    <w:rsid w:val="001046BA"/>
    <w:rsid w:val="00105599"/>
    <w:rsid w:val="001058C3"/>
    <w:rsid w:val="00106177"/>
    <w:rsid w:val="0010652B"/>
    <w:rsid w:val="00107425"/>
    <w:rsid w:val="001141FF"/>
    <w:rsid w:val="00114A73"/>
    <w:rsid w:val="00114FCF"/>
    <w:rsid w:val="001151A2"/>
    <w:rsid w:val="001157EC"/>
    <w:rsid w:val="00115A7C"/>
    <w:rsid w:val="00116E1D"/>
    <w:rsid w:val="00117BB0"/>
    <w:rsid w:val="00117EEE"/>
    <w:rsid w:val="00120533"/>
    <w:rsid w:val="00122336"/>
    <w:rsid w:val="00122B0E"/>
    <w:rsid w:val="00122F84"/>
    <w:rsid w:val="0012309B"/>
    <w:rsid w:val="00126653"/>
    <w:rsid w:val="0012666C"/>
    <w:rsid w:val="001266AF"/>
    <w:rsid w:val="00127969"/>
    <w:rsid w:val="00127EE0"/>
    <w:rsid w:val="001306F8"/>
    <w:rsid w:val="001307B2"/>
    <w:rsid w:val="00130B06"/>
    <w:rsid w:val="00130EF9"/>
    <w:rsid w:val="0013175F"/>
    <w:rsid w:val="00132864"/>
    <w:rsid w:val="00132BB5"/>
    <w:rsid w:val="00133B57"/>
    <w:rsid w:val="00133D43"/>
    <w:rsid w:val="00134C33"/>
    <w:rsid w:val="00134CE5"/>
    <w:rsid w:val="00137124"/>
    <w:rsid w:val="00137701"/>
    <w:rsid w:val="001408B3"/>
    <w:rsid w:val="00140B02"/>
    <w:rsid w:val="00141B2D"/>
    <w:rsid w:val="00142C74"/>
    <w:rsid w:val="00144AAD"/>
    <w:rsid w:val="001455BC"/>
    <w:rsid w:val="00145B4B"/>
    <w:rsid w:val="00147857"/>
    <w:rsid w:val="001504A2"/>
    <w:rsid w:val="0015056C"/>
    <w:rsid w:val="00150BC5"/>
    <w:rsid w:val="0015131B"/>
    <w:rsid w:val="001515D0"/>
    <w:rsid w:val="00153E6B"/>
    <w:rsid w:val="00154734"/>
    <w:rsid w:val="001565B0"/>
    <w:rsid w:val="00157706"/>
    <w:rsid w:val="00157A93"/>
    <w:rsid w:val="001600CE"/>
    <w:rsid w:val="00160B39"/>
    <w:rsid w:val="0016381B"/>
    <w:rsid w:val="00164717"/>
    <w:rsid w:val="001658A7"/>
    <w:rsid w:val="00166A68"/>
    <w:rsid w:val="001704EF"/>
    <w:rsid w:val="00170A73"/>
    <w:rsid w:val="00172460"/>
    <w:rsid w:val="00172EC8"/>
    <w:rsid w:val="00173365"/>
    <w:rsid w:val="00173549"/>
    <w:rsid w:val="00173DFA"/>
    <w:rsid w:val="001750D4"/>
    <w:rsid w:val="001752CF"/>
    <w:rsid w:val="00175D83"/>
    <w:rsid w:val="0017756C"/>
    <w:rsid w:val="00177732"/>
    <w:rsid w:val="00177CDB"/>
    <w:rsid w:val="00180A1E"/>
    <w:rsid w:val="00181464"/>
    <w:rsid w:val="00181D80"/>
    <w:rsid w:val="001820CD"/>
    <w:rsid w:val="001822AE"/>
    <w:rsid w:val="00185595"/>
    <w:rsid w:val="001872FE"/>
    <w:rsid w:val="0018735E"/>
    <w:rsid w:val="00190ACC"/>
    <w:rsid w:val="00190D1F"/>
    <w:rsid w:val="001922BB"/>
    <w:rsid w:val="0019401E"/>
    <w:rsid w:val="00194179"/>
    <w:rsid w:val="001942F6"/>
    <w:rsid w:val="00194440"/>
    <w:rsid w:val="00194565"/>
    <w:rsid w:val="00194D5C"/>
    <w:rsid w:val="00194EDA"/>
    <w:rsid w:val="00196498"/>
    <w:rsid w:val="001A050C"/>
    <w:rsid w:val="001A4623"/>
    <w:rsid w:val="001A5826"/>
    <w:rsid w:val="001A5DD2"/>
    <w:rsid w:val="001A7FC2"/>
    <w:rsid w:val="001B13B2"/>
    <w:rsid w:val="001B1765"/>
    <w:rsid w:val="001B1A46"/>
    <w:rsid w:val="001B1DC1"/>
    <w:rsid w:val="001B2151"/>
    <w:rsid w:val="001B2B78"/>
    <w:rsid w:val="001B33B3"/>
    <w:rsid w:val="001B38EF"/>
    <w:rsid w:val="001B39C8"/>
    <w:rsid w:val="001B4062"/>
    <w:rsid w:val="001B4996"/>
    <w:rsid w:val="001B5942"/>
    <w:rsid w:val="001B5BAC"/>
    <w:rsid w:val="001B5EF2"/>
    <w:rsid w:val="001B6F56"/>
    <w:rsid w:val="001C092A"/>
    <w:rsid w:val="001C23E6"/>
    <w:rsid w:val="001C23FA"/>
    <w:rsid w:val="001C2FDB"/>
    <w:rsid w:val="001C3036"/>
    <w:rsid w:val="001C69F1"/>
    <w:rsid w:val="001D02F0"/>
    <w:rsid w:val="001D0DDC"/>
    <w:rsid w:val="001D2691"/>
    <w:rsid w:val="001D2A6B"/>
    <w:rsid w:val="001D3207"/>
    <w:rsid w:val="001D4781"/>
    <w:rsid w:val="001D552A"/>
    <w:rsid w:val="001D6C8B"/>
    <w:rsid w:val="001E1CB6"/>
    <w:rsid w:val="001E1F71"/>
    <w:rsid w:val="001E3189"/>
    <w:rsid w:val="001E45F8"/>
    <w:rsid w:val="001E4B63"/>
    <w:rsid w:val="001E4E5E"/>
    <w:rsid w:val="001E5C63"/>
    <w:rsid w:val="001E628A"/>
    <w:rsid w:val="001E681A"/>
    <w:rsid w:val="001E6A4B"/>
    <w:rsid w:val="001F02E0"/>
    <w:rsid w:val="001F11D0"/>
    <w:rsid w:val="001F1900"/>
    <w:rsid w:val="001F29E5"/>
    <w:rsid w:val="001F4A0D"/>
    <w:rsid w:val="001F4A7E"/>
    <w:rsid w:val="001F58F1"/>
    <w:rsid w:val="001F5A99"/>
    <w:rsid w:val="001F6458"/>
    <w:rsid w:val="001F746A"/>
    <w:rsid w:val="001F7985"/>
    <w:rsid w:val="001F7B1D"/>
    <w:rsid w:val="00201EF1"/>
    <w:rsid w:val="0020281F"/>
    <w:rsid w:val="002043F1"/>
    <w:rsid w:val="0020466B"/>
    <w:rsid w:val="00206902"/>
    <w:rsid w:val="00210BE5"/>
    <w:rsid w:val="0021101C"/>
    <w:rsid w:val="002111B0"/>
    <w:rsid w:val="00211788"/>
    <w:rsid w:val="00212190"/>
    <w:rsid w:val="00212882"/>
    <w:rsid w:val="0021357A"/>
    <w:rsid w:val="0021496C"/>
    <w:rsid w:val="00214973"/>
    <w:rsid w:val="0021548E"/>
    <w:rsid w:val="00215BE7"/>
    <w:rsid w:val="00216A23"/>
    <w:rsid w:val="00216C4B"/>
    <w:rsid w:val="00217CA7"/>
    <w:rsid w:val="002239A8"/>
    <w:rsid w:val="00223D2C"/>
    <w:rsid w:val="002241EC"/>
    <w:rsid w:val="00224AA0"/>
    <w:rsid w:val="00225858"/>
    <w:rsid w:val="00226066"/>
    <w:rsid w:val="00226C23"/>
    <w:rsid w:val="0023232A"/>
    <w:rsid w:val="002323A6"/>
    <w:rsid w:val="0023345F"/>
    <w:rsid w:val="00235753"/>
    <w:rsid w:val="00235A80"/>
    <w:rsid w:val="00235E4A"/>
    <w:rsid w:val="00236013"/>
    <w:rsid w:val="00237314"/>
    <w:rsid w:val="00237DA4"/>
    <w:rsid w:val="00240249"/>
    <w:rsid w:val="00240BE4"/>
    <w:rsid w:val="00241753"/>
    <w:rsid w:val="00243C4A"/>
    <w:rsid w:val="00244625"/>
    <w:rsid w:val="00244E63"/>
    <w:rsid w:val="00245FE5"/>
    <w:rsid w:val="0024657E"/>
    <w:rsid w:val="00246FCE"/>
    <w:rsid w:val="0024721F"/>
    <w:rsid w:val="00247B2E"/>
    <w:rsid w:val="002505FB"/>
    <w:rsid w:val="002518DE"/>
    <w:rsid w:val="002530DD"/>
    <w:rsid w:val="002534B2"/>
    <w:rsid w:val="00254153"/>
    <w:rsid w:val="00254A1A"/>
    <w:rsid w:val="00254AF1"/>
    <w:rsid w:val="0025500C"/>
    <w:rsid w:val="002574D1"/>
    <w:rsid w:val="002611F1"/>
    <w:rsid w:val="00263283"/>
    <w:rsid w:val="00263829"/>
    <w:rsid w:val="00263B6B"/>
    <w:rsid w:val="00263D90"/>
    <w:rsid w:val="00264F7B"/>
    <w:rsid w:val="00266173"/>
    <w:rsid w:val="00266431"/>
    <w:rsid w:val="00267014"/>
    <w:rsid w:val="00270C7C"/>
    <w:rsid w:val="00271913"/>
    <w:rsid w:val="00272B68"/>
    <w:rsid w:val="00274417"/>
    <w:rsid w:val="00274A5B"/>
    <w:rsid w:val="0027575B"/>
    <w:rsid w:val="00277F24"/>
    <w:rsid w:val="002820C0"/>
    <w:rsid w:val="0028263A"/>
    <w:rsid w:val="00285251"/>
    <w:rsid w:val="00285530"/>
    <w:rsid w:val="0028602B"/>
    <w:rsid w:val="002873C3"/>
    <w:rsid w:val="002907BF"/>
    <w:rsid w:val="002907EA"/>
    <w:rsid w:val="00291036"/>
    <w:rsid w:val="002922BB"/>
    <w:rsid w:val="00292A6A"/>
    <w:rsid w:val="002931EB"/>
    <w:rsid w:val="002938A9"/>
    <w:rsid w:val="00294B3F"/>
    <w:rsid w:val="00295936"/>
    <w:rsid w:val="00296EF3"/>
    <w:rsid w:val="00297A26"/>
    <w:rsid w:val="002A15D6"/>
    <w:rsid w:val="002A2D0A"/>
    <w:rsid w:val="002A34BE"/>
    <w:rsid w:val="002A3A88"/>
    <w:rsid w:val="002A4F68"/>
    <w:rsid w:val="002A515B"/>
    <w:rsid w:val="002A572E"/>
    <w:rsid w:val="002A5F9F"/>
    <w:rsid w:val="002A69C2"/>
    <w:rsid w:val="002A7EDE"/>
    <w:rsid w:val="002B06CD"/>
    <w:rsid w:val="002B075F"/>
    <w:rsid w:val="002B1220"/>
    <w:rsid w:val="002B2E88"/>
    <w:rsid w:val="002B3020"/>
    <w:rsid w:val="002B313B"/>
    <w:rsid w:val="002B3599"/>
    <w:rsid w:val="002B4487"/>
    <w:rsid w:val="002B59E5"/>
    <w:rsid w:val="002B64FC"/>
    <w:rsid w:val="002B714C"/>
    <w:rsid w:val="002B742F"/>
    <w:rsid w:val="002C00BF"/>
    <w:rsid w:val="002C0F76"/>
    <w:rsid w:val="002C17AA"/>
    <w:rsid w:val="002C2404"/>
    <w:rsid w:val="002C2839"/>
    <w:rsid w:val="002C358D"/>
    <w:rsid w:val="002C3FC4"/>
    <w:rsid w:val="002C43B2"/>
    <w:rsid w:val="002C449E"/>
    <w:rsid w:val="002C44CF"/>
    <w:rsid w:val="002C4BD0"/>
    <w:rsid w:val="002C5B40"/>
    <w:rsid w:val="002C6CC9"/>
    <w:rsid w:val="002C7245"/>
    <w:rsid w:val="002C755B"/>
    <w:rsid w:val="002C786C"/>
    <w:rsid w:val="002D04DD"/>
    <w:rsid w:val="002D0F6E"/>
    <w:rsid w:val="002D1312"/>
    <w:rsid w:val="002D1728"/>
    <w:rsid w:val="002D1CE1"/>
    <w:rsid w:val="002D3949"/>
    <w:rsid w:val="002D45CB"/>
    <w:rsid w:val="002D45D3"/>
    <w:rsid w:val="002D557C"/>
    <w:rsid w:val="002D5621"/>
    <w:rsid w:val="002D5643"/>
    <w:rsid w:val="002D7DFF"/>
    <w:rsid w:val="002E0116"/>
    <w:rsid w:val="002E0EEB"/>
    <w:rsid w:val="002E0F2F"/>
    <w:rsid w:val="002E1C11"/>
    <w:rsid w:val="002E2F66"/>
    <w:rsid w:val="002E366E"/>
    <w:rsid w:val="002E4247"/>
    <w:rsid w:val="002E4410"/>
    <w:rsid w:val="002F06EA"/>
    <w:rsid w:val="002F1919"/>
    <w:rsid w:val="002F1EC4"/>
    <w:rsid w:val="002F30E1"/>
    <w:rsid w:val="002F36A9"/>
    <w:rsid w:val="002F432F"/>
    <w:rsid w:val="002F49DE"/>
    <w:rsid w:val="002F640C"/>
    <w:rsid w:val="002F7789"/>
    <w:rsid w:val="00300C6E"/>
    <w:rsid w:val="00301956"/>
    <w:rsid w:val="0030342F"/>
    <w:rsid w:val="003052A4"/>
    <w:rsid w:val="003052D9"/>
    <w:rsid w:val="003054BF"/>
    <w:rsid w:val="00306CF7"/>
    <w:rsid w:val="00310B16"/>
    <w:rsid w:val="00311CD0"/>
    <w:rsid w:val="00314117"/>
    <w:rsid w:val="003145BB"/>
    <w:rsid w:val="003153B4"/>
    <w:rsid w:val="00315C02"/>
    <w:rsid w:val="003165A9"/>
    <w:rsid w:val="00316BF9"/>
    <w:rsid w:val="00317800"/>
    <w:rsid w:val="00317EDF"/>
    <w:rsid w:val="00320024"/>
    <w:rsid w:val="00320A16"/>
    <w:rsid w:val="00320EE0"/>
    <w:rsid w:val="00322DAB"/>
    <w:rsid w:val="0032356E"/>
    <w:rsid w:val="00325AB8"/>
    <w:rsid w:val="00325E46"/>
    <w:rsid w:val="003264B1"/>
    <w:rsid w:val="003279E7"/>
    <w:rsid w:val="00330AD2"/>
    <w:rsid w:val="00331EA9"/>
    <w:rsid w:val="0033324D"/>
    <w:rsid w:val="00333F52"/>
    <w:rsid w:val="00337B57"/>
    <w:rsid w:val="00340617"/>
    <w:rsid w:val="003410E2"/>
    <w:rsid w:val="00341481"/>
    <w:rsid w:val="00341D9A"/>
    <w:rsid w:val="00342243"/>
    <w:rsid w:val="003428D7"/>
    <w:rsid w:val="00342FAA"/>
    <w:rsid w:val="003434E9"/>
    <w:rsid w:val="00343823"/>
    <w:rsid w:val="003439AF"/>
    <w:rsid w:val="00344A29"/>
    <w:rsid w:val="003454ED"/>
    <w:rsid w:val="00345926"/>
    <w:rsid w:val="003467ED"/>
    <w:rsid w:val="00346BEF"/>
    <w:rsid w:val="00350636"/>
    <w:rsid w:val="00351D5E"/>
    <w:rsid w:val="003536D8"/>
    <w:rsid w:val="00353719"/>
    <w:rsid w:val="00354173"/>
    <w:rsid w:val="00355951"/>
    <w:rsid w:val="00355DEF"/>
    <w:rsid w:val="003567E4"/>
    <w:rsid w:val="003570D7"/>
    <w:rsid w:val="00360859"/>
    <w:rsid w:val="00360B94"/>
    <w:rsid w:val="003618B8"/>
    <w:rsid w:val="00363CC3"/>
    <w:rsid w:val="0036452C"/>
    <w:rsid w:val="00364CFE"/>
    <w:rsid w:val="003653CA"/>
    <w:rsid w:val="00366D42"/>
    <w:rsid w:val="00367229"/>
    <w:rsid w:val="00367813"/>
    <w:rsid w:val="0036788E"/>
    <w:rsid w:val="00367C65"/>
    <w:rsid w:val="0037042D"/>
    <w:rsid w:val="00371A09"/>
    <w:rsid w:val="0037245E"/>
    <w:rsid w:val="0037336B"/>
    <w:rsid w:val="003756FD"/>
    <w:rsid w:val="00375C4B"/>
    <w:rsid w:val="00376D4A"/>
    <w:rsid w:val="00377C21"/>
    <w:rsid w:val="00377C7B"/>
    <w:rsid w:val="00382233"/>
    <w:rsid w:val="003827E9"/>
    <w:rsid w:val="00382A88"/>
    <w:rsid w:val="0038399C"/>
    <w:rsid w:val="003844E7"/>
    <w:rsid w:val="00386FA1"/>
    <w:rsid w:val="00387A1F"/>
    <w:rsid w:val="003902D9"/>
    <w:rsid w:val="003904EC"/>
    <w:rsid w:val="003908BD"/>
    <w:rsid w:val="00390A25"/>
    <w:rsid w:val="00391097"/>
    <w:rsid w:val="00391A45"/>
    <w:rsid w:val="00391CAA"/>
    <w:rsid w:val="00392AF1"/>
    <w:rsid w:val="00393491"/>
    <w:rsid w:val="0039525E"/>
    <w:rsid w:val="00396D00"/>
    <w:rsid w:val="00396F55"/>
    <w:rsid w:val="003A039C"/>
    <w:rsid w:val="003A089E"/>
    <w:rsid w:val="003A2FBD"/>
    <w:rsid w:val="003A32EF"/>
    <w:rsid w:val="003A36AF"/>
    <w:rsid w:val="003A5D8D"/>
    <w:rsid w:val="003A5FFB"/>
    <w:rsid w:val="003A643D"/>
    <w:rsid w:val="003A7186"/>
    <w:rsid w:val="003A774C"/>
    <w:rsid w:val="003A77F7"/>
    <w:rsid w:val="003A7EB1"/>
    <w:rsid w:val="003B0518"/>
    <w:rsid w:val="003B1335"/>
    <w:rsid w:val="003B3410"/>
    <w:rsid w:val="003B4708"/>
    <w:rsid w:val="003B4757"/>
    <w:rsid w:val="003B56AC"/>
    <w:rsid w:val="003B56C7"/>
    <w:rsid w:val="003B5AF7"/>
    <w:rsid w:val="003B6092"/>
    <w:rsid w:val="003B687F"/>
    <w:rsid w:val="003B71C0"/>
    <w:rsid w:val="003C0430"/>
    <w:rsid w:val="003C0CAD"/>
    <w:rsid w:val="003C1077"/>
    <w:rsid w:val="003C2373"/>
    <w:rsid w:val="003C2C17"/>
    <w:rsid w:val="003C4234"/>
    <w:rsid w:val="003C4348"/>
    <w:rsid w:val="003C43A0"/>
    <w:rsid w:val="003C4EB5"/>
    <w:rsid w:val="003C5242"/>
    <w:rsid w:val="003C5F0E"/>
    <w:rsid w:val="003C68B7"/>
    <w:rsid w:val="003C7031"/>
    <w:rsid w:val="003C724B"/>
    <w:rsid w:val="003C7883"/>
    <w:rsid w:val="003D1A3C"/>
    <w:rsid w:val="003D3164"/>
    <w:rsid w:val="003D33CA"/>
    <w:rsid w:val="003D4950"/>
    <w:rsid w:val="003D5594"/>
    <w:rsid w:val="003D7455"/>
    <w:rsid w:val="003D7677"/>
    <w:rsid w:val="003E0105"/>
    <w:rsid w:val="003E0684"/>
    <w:rsid w:val="003E3EF0"/>
    <w:rsid w:val="003E3F01"/>
    <w:rsid w:val="003E57C3"/>
    <w:rsid w:val="003E5BD9"/>
    <w:rsid w:val="003E5DFE"/>
    <w:rsid w:val="003E7892"/>
    <w:rsid w:val="003E7CBF"/>
    <w:rsid w:val="003E7F75"/>
    <w:rsid w:val="003F005E"/>
    <w:rsid w:val="003F1422"/>
    <w:rsid w:val="003F2561"/>
    <w:rsid w:val="003F27AF"/>
    <w:rsid w:val="003F39B1"/>
    <w:rsid w:val="003F4F6E"/>
    <w:rsid w:val="003F592C"/>
    <w:rsid w:val="00401398"/>
    <w:rsid w:val="00401F3F"/>
    <w:rsid w:val="00410944"/>
    <w:rsid w:val="004113C1"/>
    <w:rsid w:val="00414098"/>
    <w:rsid w:val="00414A58"/>
    <w:rsid w:val="0041593A"/>
    <w:rsid w:val="0041673D"/>
    <w:rsid w:val="00416FCC"/>
    <w:rsid w:val="004175EF"/>
    <w:rsid w:val="00417A04"/>
    <w:rsid w:val="0042054B"/>
    <w:rsid w:val="004207CB"/>
    <w:rsid w:val="0042256B"/>
    <w:rsid w:val="00422936"/>
    <w:rsid w:val="00423AAA"/>
    <w:rsid w:val="00424573"/>
    <w:rsid w:val="00427211"/>
    <w:rsid w:val="0042770C"/>
    <w:rsid w:val="00427DCB"/>
    <w:rsid w:val="00430054"/>
    <w:rsid w:val="004301EC"/>
    <w:rsid w:val="00430F31"/>
    <w:rsid w:val="00434000"/>
    <w:rsid w:val="00435FE9"/>
    <w:rsid w:val="00436847"/>
    <w:rsid w:val="00436F3D"/>
    <w:rsid w:val="00440C13"/>
    <w:rsid w:val="00443DF0"/>
    <w:rsid w:val="00445696"/>
    <w:rsid w:val="0045045F"/>
    <w:rsid w:val="00450BA8"/>
    <w:rsid w:val="00452F6B"/>
    <w:rsid w:val="0045355D"/>
    <w:rsid w:val="004545ED"/>
    <w:rsid w:val="00454849"/>
    <w:rsid w:val="00454AEA"/>
    <w:rsid w:val="00454B7E"/>
    <w:rsid w:val="00456C28"/>
    <w:rsid w:val="00456E23"/>
    <w:rsid w:val="00462736"/>
    <w:rsid w:val="0046370F"/>
    <w:rsid w:val="004638FB"/>
    <w:rsid w:val="00464FE2"/>
    <w:rsid w:val="0046566E"/>
    <w:rsid w:val="004660AB"/>
    <w:rsid w:val="0046665C"/>
    <w:rsid w:val="00466C0E"/>
    <w:rsid w:val="0046734D"/>
    <w:rsid w:val="004678F9"/>
    <w:rsid w:val="0047027A"/>
    <w:rsid w:val="004703BF"/>
    <w:rsid w:val="004708B5"/>
    <w:rsid w:val="004715CB"/>
    <w:rsid w:val="004722A4"/>
    <w:rsid w:val="00472CAC"/>
    <w:rsid w:val="00474497"/>
    <w:rsid w:val="00474776"/>
    <w:rsid w:val="0047624D"/>
    <w:rsid w:val="00476F5A"/>
    <w:rsid w:val="00477447"/>
    <w:rsid w:val="004774EF"/>
    <w:rsid w:val="004776E7"/>
    <w:rsid w:val="00477A3C"/>
    <w:rsid w:val="0048000F"/>
    <w:rsid w:val="004838C8"/>
    <w:rsid w:val="00484F34"/>
    <w:rsid w:val="00486D6B"/>
    <w:rsid w:val="00487D08"/>
    <w:rsid w:val="00491E2A"/>
    <w:rsid w:val="0049293D"/>
    <w:rsid w:val="00495123"/>
    <w:rsid w:val="004962BE"/>
    <w:rsid w:val="004972B0"/>
    <w:rsid w:val="004A0F11"/>
    <w:rsid w:val="004A130D"/>
    <w:rsid w:val="004A1432"/>
    <w:rsid w:val="004A33CF"/>
    <w:rsid w:val="004A4532"/>
    <w:rsid w:val="004A4893"/>
    <w:rsid w:val="004A5C58"/>
    <w:rsid w:val="004A6FC3"/>
    <w:rsid w:val="004B02E0"/>
    <w:rsid w:val="004B0889"/>
    <w:rsid w:val="004B1042"/>
    <w:rsid w:val="004B1AE7"/>
    <w:rsid w:val="004B1CCB"/>
    <w:rsid w:val="004B2295"/>
    <w:rsid w:val="004B2CE4"/>
    <w:rsid w:val="004B5758"/>
    <w:rsid w:val="004B5EDA"/>
    <w:rsid w:val="004B5F38"/>
    <w:rsid w:val="004B6A7C"/>
    <w:rsid w:val="004B7C03"/>
    <w:rsid w:val="004B7F4E"/>
    <w:rsid w:val="004C0CCD"/>
    <w:rsid w:val="004C2374"/>
    <w:rsid w:val="004C2B04"/>
    <w:rsid w:val="004C36C0"/>
    <w:rsid w:val="004C56EA"/>
    <w:rsid w:val="004C5E4C"/>
    <w:rsid w:val="004C758A"/>
    <w:rsid w:val="004C7BF1"/>
    <w:rsid w:val="004C7DDA"/>
    <w:rsid w:val="004C7EC0"/>
    <w:rsid w:val="004D0A11"/>
    <w:rsid w:val="004D1D5E"/>
    <w:rsid w:val="004D2826"/>
    <w:rsid w:val="004D2D31"/>
    <w:rsid w:val="004D35FF"/>
    <w:rsid w:val="004D3B29"/>
    <w:rsid w:val="004D4D38"/>
    <w:rsid w:val="004D514E"/>
    <w:rsid w:val="004D5177"/>
    <w:rsid w:val="004D5C58"/>
    <w:rsid w:val="004D62D6"/>
    <w:rsid w:val="004D6388"/>
    <w:rsid w:val="004E0528"/>
    <w:rsid w:val="004E0620"/>
    <w:rsid w:val="004E0E34"/>
    <w:rsid w:val="004E11A5"/>
    <w:rsid w:val="004E120D"/>
    <w:rsid w:val="004E4224"/>
    <w:rsid w:val="004E456E"/>
    <w:rsid w:val="004E6837"/>
    <w:rsid w:val="004E6DE7"/>
    <w:rsid w:val="004F084A"/>
    <w:rsid w:val="004F0969"/>
    <w:rsid w:val="004F1295"/>
    <w:rsid w:val="004F2B6B"/>
    <w:rsid w:val="004F2E66"/>
    <w:rsid w:val="004F4E2F"/>
    <w:rsid w:val="004F62EE"/>
    <w:rsid w:val="004F69A6"/>
    <w:rsid w:val="005005E0"/>
    <w:rsid w:val="0050113F"/>
    <w:rsid w:val="00501312"/>
    <w:rsid w:val="00502894"/>
    <w:rsid w:val="005041DF"/>
    <w:rsid w:val="005046C3"/>
    <w:rsid w:val="00505FB5"/>
    <w:rsid w:val="0050676C"/>
    <w:rsid w:val="00506D09"/>
    <w:rsid w:val="00507EE1"/>
    <w:rsid w:val="00511E0D"/>
    <w:rsid w:val="00513190"/>
    <w:rsid w:val="00513F39"/>
    <w:rsid w:val="00514305"/>
    <w:rsid w:val="00514790"/>
    <w:rsid w:val="00516A0C"/>
    <w:rsid w:val="0051720B"/>
    <w:rsid w:val="00517468"/>
    <w:rsid w:val="00523C53"/>
    <w:rsid w:val="00523E88"/>
    <w:rsid w:val="00524F92"/>
    <w:rsid w:val="00525BED"/>
    <w:rsid w:val="00526E5D"/>
    <w:rsid w:val="00526F08"/>
    <w:rsid w:val="005272C1"/>
    <w:rsid w:val="005306D2"/>
    <w:rsid w:val="00530FB4"/>
    <w:rsid w:val="00533192"/>
    <w:rsid w:val="00534079"/>
    <w:rsid w:val="005374D5"/>
    <w:rsid w:val="00537597"/>
    <w:rsid w:val="00537625"/>
    <w:rsid w:val="00537927"/>
    <w:rsid w:val="00541729"/>
    <w:rsid w:val="00541F37"/>
    <w:rsid w:val="00543602"/>
    <w:rsid w:val="0054368E"/>
    <w:rsid w:val="00544A25"/>
    <w:rsid w:val="00545B3D"/>
    <w:rsid w:val="00545C0B"/>
    <w:rsid w:val="0055003A"/>
    <w:rsid w:val="00550E39"/>
    <w:rsid w:val="00551714"/>
    <w:rsid w:val="00552FD6"/>
    <w:rsid w:val="00553060"/>
    <w:rsid w:val="00553577"/>
    <w:rsid w:val="0055379B"/>
    <w:rsid w:val="00553AD2"/>
    <w:rsid w:val="005540DF"/>
    <w:rsid w:val="00555A3F"/>
    <w:rsid w:val="0055610A"/>
    <w:rsid w:val="00560141"/>
    <w:rsid w:val="00561EF5"/>
    <w:rsid w:val="00562446"/>
    <w:rsid w:val="005630D5"/>
    <w:rsid w:val="00563E8F"/>
    <w:rsid w:val="00564EFB"/>
    <w:rsid w:val="00565193"/>
    <w:rsid w:val="00566704"/>
    <w:rsid w:val="00570699"/>
    <w:rsid w:val="00570CBE"/>
    <w:rsid w:val="00571FE7"/>
    <w:rsid w:val="0057385C"/>
    <w:rsid w:val="005754E9"/>
    <w:rsid w:val="00575582"/>
    <w:rsid w:val="0057592E"/>
    <w:rsid w:val="00577C7F"/>
    <w:rsid w:val="005804B6"/>
    <w:rsid w:val="00580677"/>
    <w:rsid w:val="00582C6A"/>
    <w:rsid w:val="0058316E"/>
    <w:rsid w:val="00583E88"/>
    <w:rsid w:val="00584C80"/>
    <w:rsid w:val="00585C30"/>
    <w:rsid w:val="0058616D"/>
    <w:rsid w:val="00586372"/>
    <w:rsid w:val="005869E6"/>
    <w:rsid w:val="0058742C"/>
    <w:rsid w:val="00590412"/>
    <w:rsid w:val="00590800"/>
    <w:rsid w:val="00590FAB"/>
    <w:rsid w:val="00591EDC"/>
    <w:rsid w:val="00592184"/>
    <w:rsid w:val="00592AA8"/>
    <w:rsid w:val="00592B48"/>
    <w:rsid w:val="00595983"/>
    <w:rsid w:val="00595C02"/>
    <w:rsid w:val="00595E3A"/>
    <w:rsid w:val="005962EF"/>
    <w:rsid w:val="00596DFB"/>
    <w:rsid w:val="005971D1"/>
    <w:rsid w:val="00597A04"/>
    <w:rsid w:val="005A053B"/>
    <w:rsid w:val="005A1A35"/>
    <w:rsid w:val="005A1EBE"/>
    <w:rsid w:val="005A20D5"/>
    <w:rsid w:val="005A2BAE"/>
    <w:rsid w:val="005A2DCB"/>
    <w:rsid w:val="005A37C6"/>
    <w:rsid w:val="005A4DF5"/>
    <w:rsid w:val="005A6536"/>
    <w:rsid w:val="005A760E"/>
    <w:rsid w:val="005A77F4"/>
    <w:rsid w:val="005A7EA2"/>
    <w:rsid w:val="005B0881"/>
    <w:rsid w:val="005B0A1A"/>
    <w:rsid w:val="005B0AA1"/>
    <w:rsid w:val="005B0E6A"/>
    <w:rsid w:val="005B1287"/>
    <w:rsid w:val="005B2675"/>
    <w:rsid w:val="005B301A"/>
    <w:rsid w:val="005B369C"/>
    <w:rsid w:val="005B385D"/>
    <w:rsid w:val="005B4301"/>
    <w:rsid w:val="005B52C4"/>
    <w:rsid w:val="005B5D08"/>
    <w:rsid w:val="005B5DF5"/>
    <w:rsid w:val="005B66CE"/>
    <w:rsid w:val="005B6B12"/>
    <w:rsid w:val="005B7790"/>
    <w:rsid w:val="005B7BDA"/>
    <w:rsid w:val="005B7F15"/>
    <w:rsid w:val="005C0C6C"/>
    <w:rsid w:val="005C1C1C"/>
    <w:rsid w:val="005C1F69"/>
    <w:rsid w:val="005C221F"/>
    <w:rsid w:val="005C2E65"/>
    <w:rsid w:val="005C3828"/>
    <w:rsid w:val="005C3943"/>
    <w:rsid w:val="005C42A8"/>
    <w:rsid w:val="005C5E25"/>
    <w:rsid w:val="005C707D"/>
    <w:rsid w:val="005D039D"/>
    <w:rsid w:val="005D0899"/>
    <w:rsid w:val="005D107C"/>
    <w:rsid w:val="005D116E"/>
    <w:rsid w:val="005D133E"/>
    <w:rsid w:val="005D2609"/>
    <w:rsid w:val="005D3726"/>
    <w:rsid w:val="005D4A6A"/>
    <w:rsid w:val="005D543A"/>
    <w:rsid w:val="005D64D0"/>
    <w:rsid w:val="005D6522"/>
    <w:rsid w:val="005D74EE"/>
    <w:rsid w:val="005E0E3A"/>
    <w:rsid w:val="005E0FA1"/>
    <w:rsid w:val="005E2401"/>
    <w:rsid w:val="005E3B16"/>
    <w:rsid w:val="005E48D4"/>
    <w:rsid w:val="005E526C"/>
    <w:rsid w:val="005E5A2B"/>
    <w:rsid w:val="005E5C55"/>
    <w:rsid w:val="005E7768"/>
    <w:rsid w:val="005E7D0D"/>
    <w:rsid w:val="005E7E9F"/>
    <w:rsid w:val="005F002F"/>
    <w:rsid w:val="005F0D48"/>
    <w:rsid w:val="005F0FB8"/>
    <w:rsid w:val="005F1B42"/>
    <w:rsid w:val="005F1DDB"/>
    <w:rsid w:val="005F23AD"/>
    <w:rsid w:val="005F3012"/>
    <w:rsid w:val="005F33E6"/>
    <w:rsid w:val="005F6874"/>
    <w:rsid w:val="006001BF"/>
    <w:rsid w:val="006016AB"/>
    <w:rsid w:val="00603462"/>
    <w:rsid w:val="00603CBC"/>
    <w:rsid w:val="00605060"/>
    <w:rsid w:val="006051B2"/>
    <w:rsid w:val="00605D34"/>
    <w:rsid w:val="00610195"/>
    <w:rsid w:val="00610DB0"/>
    <w:rsid w:val="00613B52"/>
    <w:rsid w:val="0061420D"/>
    <w:rsid w:val="006142E0"/>
    <w:rsid w:val="006163F9"/>
    <w:rsid w:val="00616428"/>
    <w:rsid w:val="006165EE"/>
    <w:rsid w:val="00616C54"/>
    <w:rsid w:val="0062090E"/>
    <w:rsid w:val="00620A41"/>
    <w:rsid w:val="006210D1"/>
    <w:rsid w:val="006233CD"/>
    <w:rsid w:val="00625669"/>
    <w:rsid w:val="00627ABE"/>
    <w:rsid w:val="00627C04"/>
    <w:rsid w:val="006307A3"/>
    <w:rsid w:val="006338B7"/>
    <w:rsid w:val="00633A97"/>
    <w:rsid w:val="00633ECB"/>
    <w:rsid w:val="00634BC8"/>
    <w:rsid w:val="0063518A"/>
    <w:rsid w:val="00635654"/>
    <w:rsid w:val="0063565E"/>
    <w:rsid w:val="00636E02"/>
    <w:rsid w:val="00636EC2"/>
    <w:rsid w:val="00637EB8"/>
    <w:rsid w:val="00642297"/>
    <w:rsid w:val="006428F2"/>
    <w:rsid w:val="00644073"/>
    <w:rsid w:val="006445B8"/>
    <w:rsid w:val="00644A34"/>
    <w:rsid w:val="00644C5D"/>
    <w:rsid w:val="006452F3"/>
    <w:rsid w:val="00645558"/>
    <w:rsid w:val="006455EA"/>
    <w:rsid w:val="00645CC7"/>
    <w:rsid w:val="00647726"/>
    <w:rsid w:val="0065003F"/>
    <w:rsid w:val="00650197"/>
    <w:rsid w:val="00650A82"/>
    <w:rsid w:val="00650B84"/>
    <w:rsid w:val="00654481"/>
    <w:rsid w:val="0065567E"/>
    <w:rsid w:val="00655897"/>
    <w:rsid w:val="0065607D"/>
    <w:rsid w:val="00656462"/>
    <w:rsid w:val="006569F2"/>
    <w:rsid w:val="00660C48"/>
    <w:rsid w:val="00660F0D"/>
    <w:rsid w:val="00661978"/>
    <w:rsid w:val="006623DA"/>
    <w:rsid w:val="00662882"/>
    <w:rsid w:val="00663598"/>
    <w:rsid w:val="00663F25"/>
    <w:rsid w:val="00665A7C"/>
    <w:rsid w:val="006671F0"/>
    <w:rsid w:val="006673E7"/>
    <w:rsid w:val="00670404"/>
    <w:rsid w:val="00670466"/>
    <w:rsid w:val="006707CB"/>
    <w:rsid w:val="00670860"/>
    <w:rsid w:val="00670E5D"/>
    <w:rsid w:val="00671363"/>
    <w:rsid w:val="00672FC5"/>
    <w:rsid w:val="006730E0"/>
    <w:rsid w:val="006773F2"/>
    <w:rsid w:val="00681813"/>
    <w:rsid w:val="00682EDE"/>
    <w:rsid w:val="00684599"/>
    <w:rsid w:val="00684EC4"/>
    <w:rsid w:val="006852C0"/>
    <w:rsid w:val="006853A1"/>
    <w:rsid w:val="006858C5"/>
    <w:rsid w:val="00685CCD"/>
    <w:rsid w:val="00685DE7"/>
    <w:rsid w:val="00686237"/>
    <w:rsid w:val="00687C0C"/>
    <w:rsid w:val="00690245"/>
    <w:rsid w:val="006936CC"/>
    <w:rsid w:val="00693762"/>
    <w:rsid w:val="00693B8A"/>
    <w:rsid w:val="00694357"/>
    <w:rsid w:val="00694B2D"/>
    <w:rsid w:val="00694BE0"/>
    <w:rsid w:val="00694C01"/>
    <w:rsid w:val="00695EE7"/>
    <w:rsid w:val="006976D1"/>
    <w:rsid w:val="006A3570"/>
    <w:rsid w:val="006A3D0E"/>
    <w:rsid w:val="006A4443"/>
    <w:rsid w:val="006A47E3"/>
    <w:rsid w:val="006A508B"/>
    <w:rsid w:val="006A5D89"/>
    <w:rsid w:val="006A6374"/>
    <w:rsid w:val="006A675C"/>
    <w:rsid w:val="006A6D46"/>
    <w:rsid w:val="006A72A5"/>
    <w:rsid w:val="006A7A10"/>
    <w:rsid w:val="006B0709"/>
    <w:rsid w:val="006B0DA4"/>
    <w:rsid w:val="006B1B6B"/>
    <w:rsid w:val="006B2B74"/>
    <w:rsid w:val="006B3C80"/>
    <w:rsid w:val="006B416B"/>
    <w:rsid w:val="006B4BA1"/>
    <w:rsid w:val="006B59E0"/>
    <w:rsid w:val="006B61A4"/>
    <w:rsid w:val="006B636D"/>
    <w:rsid w:val="006B662A"/>
    <w:rsid w:val="006B6A4D"/>
    <w:rsid w:val="006B6E62"/>
    <w:rsid w:val="006B71C7"/>
    <w:rsid w:val="006B7838"/>
    <w:rsid w:val="006B7E0D"/>
    <w:rsid w:val="006C0032"/>
    <w:rsid w:val="006C0767"/>
    <w:rsid w:val="006C0D3A"/>
    <w:rsid w:val="006C10F5"/>
    <w:rsid w:val="006C18F2"/>
    <w:rsid w:val="006C2104"/>
    <w:rsid w:val="006C2349"/>
    <w:rsid w:val="006C2C27"/>
    <w:rsid w:val="006C41FB"/>
    <w:rsid w:val="006C4C5B"/>
    <w:rsid w:val="006C58A4"/>
    <w:rsid w:val="006C5997"/>
    <w:rsid w:val="006C5A3D"/>
    <w:rsid w:val="006C6B6C"/>
    <w:rsid w:val="006C75BF"/>
    <w:rsid w:val="006C7A77"/>
    <w:rsid w:val="006D01A6"/>
    <w:rsid w:val="006D0732"/>
    <w:rsid w:val="006D1636"/>
    <w:rsid w:val="006D18D0"/>
    <w:rsid w:val="006D1CED"/>
    <w:rsid w:val="006D2283"/>
    <w:rsid w:val="006D2877"/>
    <w:rsid w:val="006D331A"/>
    <w:rsid w:val="006D3F5F"/>
    <w:rsid w:val="006D6247"/>
    <w:rsid w:val="006D6A32"/>
    <w:rsid w:val="006D6C84"/>
    <w:rsid w:val="006D7D6F"/>
    <w:rsid w:val="006D7E44"/>
    <w:rsid w:val="006E0AA3"/>
    <w:rsid w:val="006E0F64"/>
    <w:rsid w:val="006E179D"/>
    <w:rsid w:val="006E2721"/>
    <w:rsid w:val="006E4086"/>
    <w:rsid w:val="006E5076"/>
    <w:rsid w:val="006E7A7C"/>
    <w:rsid w:val="006E7AF5"/>
    <w:rsid w:val="006E7C59"/>
    <w:rsid w:val="006E7E9F"/>
    <w:rsid w:val="006F06A9"/>
    <w:rsid w:val="006F0FD1"/>
    <w:rsid w:val="006F17AA"/>
    <w:rsid w:val="006F4D41"/>
    <w:rsid w:val="006F4FA6"/>
    <w:rsid w:val="006F51C5"/>
    <w:rsid w:val="006F53E8"/>
    <w:rsid w:val="006F567A"/>
    <w:rsid w:val="006F77AD"/>
    <w:rsid w:val="006F7DEA"/>
    <w:rsid w:val="00700E1F"/>
    <w:rsid w:val="007022F2"/>
    <w:rsid w:val="007023F5"/>
    <w:rsid w:val="00703E00"/>
    <w:rsid w:val="00704FBB"/>
    <w:rsid w:val="00705149"/>
    <w:rsid w:val="007059D5"/>
    <w:rsid w:val="00706072"/>
    <w:rsid w:val="0070607B"/>
    <w:rsid w:val="00706790"/>
    <w:rsid w:val="007105E7"/>
    <w:rsid w:val="00711465"/>
    <w:rsid w:val="007136E6"/>
    <w:rsid w:val="00714789"/>
    <w:rsid w:val="007151BF"/>
    <w:rsid w:val="00715F51"/>
    <w:rsid w:val="0072085F"/>
    <w:rsid w:val="007213BD"/>
    <w:rsid w:val="007230EA"/>
    <w:rsid w:val="00725929"/>
    <w:rsid w:val="00725E41"/>
    <w:rsid w:val="00726EDD"/>
    <w:rsid w:val="00727AE7"/>
    <w:rsid w:val="00727D6A"/>
    <w:rsid w:val="00730934"/>
    <w:rsid w:val="00731286"/>
    <w:rsid w:val="00731694"/>
    <w:rsid w:val="00731FE1"/>
    <w:rsid w:val="007324F6"/>
    <w:rsid w:val="00732807"/>
    <w:rsid w:val="00732851"/>
    <w:rsid w:val="00732F71"/>
    <w:rsid w:val="00733437"/>
    <w:rsid w:val="007343BB"/>
    <w:rsid w:val="00734B1B"/>
    <w:rsid w:val="00734FC9"/>
    <w:rsid w:val="00737A50"/>
    <w:rsid w:val="00737E6F"/>
    <w:rsid w:val="00740A05"/>
    <w:rsid w:val="007428FF"/>
    <w:rsid w:val="0074299E"/>
    <w:rsid w:val="00743ABE"/>
    <w:rsid w:val="007461FD"/>
    <w:rsid w:val="00746D72"/>
    <w:rsid w:val="007474C3"/>
    <w:rsid w:val="00752025"/>
    <w:rsid w:val="00752D76"/>
    <w:rsid w:val="00752D88"/>
    <w:rsid w:val="007530D8"/>
    <w:rsid w:val="00753522"/>
    <w:rsid w:val="00753AD8"/>
    <w:rsid w:val="007547F8"/>
    <w:rsid w:val="00755E4E"/>
    <w:rsid w:val="007567B1"/>
    <w:rsid w:val="00761437"/>
    <w:rsid w:val="00762065"/>
    <w:rsid w:val="007624E8"/>
    <w:rsid w:val="00764119"/>
    <w:rsid w:val="007661BE"/>
    <w:rsid w:val="0077111A"/>
    <w:rsid w:val="00772209"/>
    <w:rsid w:val="007723E1"/>
    <w:rsid w:val="007728A2"/>
    <w:rsid w:val="00772A9A"/>
    <w:rsid w:val="0077538B"/>
    <w:rsid w:val="00775771"/>
    <w:rsid w:val="00777C4C"/>
    <w:rsid w:val="00777EFD"/>
    <w:rsid w:val="00780F7E"/>
    <w:rsid w:val="00782027"/>
    <w:rsid w:val="007822EA"/>
    <w:rsid w:val="0078282E"/>
    <w:rsid w:val="00782BED"/>
    <w:rsid w:val="00784E2F"/>
    <w:rsid w:val="00785493"/>
    <w:rsid w:val="00786237"/>
    <w:rsid w:val="0078672B"/>
    <w:rsid w:val="00786E52"/>
    <w:rsid w:val="00790B81"/>
    <w:rsid w:val="00790D5F"/>
    <w:rsid w:val="00792704"/>
    <w:rsid w:val="007931B5"/>
    <w:rsid w:val="00793659"/>
    <w:rsid w:val="0079387E"/>
    <w:rsid w:val="00793F4E"/>
    <w:rsid w:val="00794C71"/>
    <w:rsid w:val="00795333"/>
    <w:rsid w:val="007968E4"/>
    <w:rsid w:val="00796CDC"/>
    <w:rsid w:val="00797E0C"/>
    <w:rsid w:val="007A2111"/>
    <w:rsid w:val="007A5620"/>
    <w:rsid w:val="007A5A6B"/>
    <w:rsid w:val="007A65EA"/>
    <w:rsid w:val="007A6E42"/>
    <w:rsid w:val="007A7207"/>
    <w:rsid w:val="007A733B"/>
    <w:rsid w:val="007A78FD"/>
    <w:rsid w:val="007A7A61"/>
    <w:rsid w:val="007B1B82"/>
    <w:rsid w:val="007B2F65"/>
    <w:rsid w:val="007B507C"/>
    <w:rsid w:val="007B551A"/>
    <w:rsid w:val="007B5809"/>
    <w:rsid w:val="007B5AE9"/>
    <w:rsid w:val="007B5AFA"/>
    <w:rsid w:val="007B6A5C"/>
    <w:rsid w:val="007B7939"/>
    <w:rsid w:val="007C0477"/>
    <w:rsid w:val="007C4719"/>
    <w:rsid w:val="007C47C1"/>
    <w:rsid w:val="007C56AC"/>
    <w:rsid w:val="007C5D86"/>
    <w:rsid w:val="007C6E0A"/>
    <w:rsid w:val="007C6F7F"/>
    <w:rsid w:val="007D0DA7"/>
    <w:rsid w:val="007D19CB"/>
    <w:rsid w:val="007D3F44"/>
    <w:rsid w:val="007D45F1"/>
    <w:rsid w:val="007D4612"/>
    <w:rsid w:val="007D46D4"/>
    <w:rsid w:val="007D589B"/>
    <w:rsid w:val="007D6194"/>
    <w:rsid w:val="007D6842"/>
    <w:rsid w:val="007E0862"/>
    <w:rsid w:val="007E1B85"/>
    <w:rsid w:val="007E215C"/>
    <w:rsid w:val="007E3613"/>
    <w:rsid w:val="007E3CB5"/>
    <w:rsid w:val="007E4023"/>
    <w:rsid w:val="007E4229"/>
    <w:rsid w:val="007E57DA"/>
    <w:rsid w:val="007E5E54"/>
    <w:rsid w:val="007E5EF8"/>
    <w:rsid w:val="007E64DC"/>
    <w:rsid w:val="007E7997"/>
    <w:rsid w:val="007F0210"/>
    <w:rsid w:val="007F0294"/>
    <w:rsid w:val="007F0296"/>
    <w:rsid w:val="007F04B1"/>
    <w:rsid w:val="007F06FB"/>
    <w:rsid w:val="007F0A20"/>
    <w:rsid w:val="007F0D90"/>
    <w:rsid w:val="007F1187"/>
    <w:rsid w:val="007F1A87"/>
    <w:rsid w:val="007F1E15"/>
    <w:rsid w:val="007F2DF8"/>
    <w:rsid w:val="007F3124"/>
    <w:rsid w:val="007F7131"/>
    <w:rsid w:val="007F746E"/>
    <w:rsid w:val="007F77FC"/>
    <w:rsid w:val="0080067E"/>
    <w:rsid w:val="00800F9F"/>
    <w:rsid w:val="0080135E"/>
    <w:rsid w:val="0080182F"/>
    <w:rsid w:val="00801F37"/>
    <w:rsid w:val="008032E1"/>
    <w:rsid w:val="00805BA9"/>
    <w:rsid w:val="00805FD3"/>
    <w:rsid w:val="008100D1"/>
    <w:rsid w:val="00810A50"/>
    <w:rsid w:val="00810C3D"/>
    <w:rsid w:val="00811F0B"/>
    <w:rsid w:val="008133D3"/>
    <w:rsid w:val="008135A2"/>
    <w:rsid w:val="008137D0"/>
    <w:rsid w:val="00813F06"/>
    <w:rsid w:val="00813FDE"/>
    <w:rsid w:val="008145D0"/>
    <w:rsid w:val="0081480F"/>
    <w:rsid w:val="00815730"/>
    <w:rsid w:val="00815A98"/>
    <w:rsid w:val="00816051"/>
    <w:rsid w:val="008168DC"/>
    <w:rsid w:val="00816DD8"/>
    <w:rsid w:val="0081756B"/>
    <w:rsid w:val="00817DF0"/>
    <w:rsid w:val="008200EF"/>
    <w:rsid w:val="008203AB"/>
    <w:rsid w:val="00821A76"/>
    <w:rsid w:val="0082241A"/>
    <w:rsid w:val="00822C13"/>
    <w:rsid w:val="00823131"/>
    <w:rsid w:val="00825AC2"/>
    <w:rsid w:val="00825D1E"/>
    <w:rsid w:val="00825DE0"/>
    <w:rsid w:val="008270A6"/>
    <w:rsid w:val="00831293"/>
    <w:rsid w:val="008315F0"/>
    <w:rsid w:val="00831675"/>
    <w:rsid w:val="00832569"/>
    <w:rsid w:val="008329C8"/>
    <w:rsid w:val="00833116"/>
    <w:rsid w:val="008334F9"/>
    <w:rsid w:val="00833E38"/>
    <w:rsid w:val="00835295"/>
    <w:rsid w:val="00837A34"/>
    <w:rsid w:val="00841427"/>
    <w:rsid w:val="00842997"/>
    <w:rsid w:val="00843645"/>
    <w:rsid w:val="00844B42"/>
    <w:rsid w:val="00845E7C"/>
    <w:rsid w:val="0084609B"/>
    <w:rsid w:val="008465E5"/>
    <w:rsid w:val="00846DBE"/>
    <w:rsid w:val="0084747B"/>
    <w:rsid w:val="008477BD"/>
    <w:rsid w:val="008505B7"/>
    <w:rsid w:val="00850B1E"/>
    <w:rsid w:val="00850ED6"/>
    <w:rsid w:val="00853537"/>
    <w:rsid w:val="008549DD"/>
    <w:rsid w:val="00854C97"/>
    <w:rsid w:val="008551A6"/>
    <w:rsid w:val="008564B2"/>
    <w:rsid w:val="00856860"/>
    <w:rsid w:val="00856A78"/>
    <w:rsid w:val="00857912"/>
    <w:rsid w:val="00857BC9"/>
    <w:rsid w:val="00860142"/>
    <w:rsid w:val="008601E5"/>
    <w:rsid w:val="008624F5"/>
    <w:rsid w:val="00863625"/>
    <w:rsid w:val="00863CBE"/>
    <w:rsid w:val="00863F73"/>
    <w:rsid w:val="00864374"/>
    <w:rsid w:val="00864EAE"/>
    <w:rsid w:val="00864FCE"/>
    <w:rsid w:val="008654D3"/>
    <w:rsid w:val="008702B4"/>
    <w:rsid w:val="008722DD"/>
    <w:rsid w:val="00874B94"/>
    <w:rsid w:val="00875243"/>
    <w:rsid w:val="0087587A"/>
    <w:rsid w:val="00876157"/>
    <w:rsid w:val="00876841"/>
    <w:rsid w:val="008769DA"/>
    <w:rsid w:val="00877DBB"/>
    <w:rsid w:val="00881C37"/>
    <w:rsid w:val="00882022"/>
    <w:rsid w:val="008821B6"/>
    <w:rsid w:val="00882622"/>
    <w:rsid w:val="0088452D"/>
    <w:rsid w:val="008854FC"/>
    <w:rsid w:val="0088678F"/>
    <w:rsid w:val="00887FAA"/>
    <w:rsid w:val="00890704"/>
    <w:rsid w:val="0089075A"/>
    <w:rsid w:val="008907CF"/>
    <w:rsid w:val="00890B84"/>
    <w:rsid w:val="00891604"/>
    <w:rsid w:val="00891905"/>
    <w:rsid w:val="00891A38"/>
    <w:rsid w:val="00892FE6"/>
    <w:rsid w:val="008935D3"/>
    <w:rsid w:val="0089391D"/>
    <w:rsid w:val="00893FFC"/>
    <w:rsid w:val="00895128"/>
    <w:rsid w:val="00895BAC"/>
    <w:rsid w:val="008969FB"/>
    <w:rsid w:val="00897836"/>
    <w:rsid w:val="008A04D0"/>
    <w:rsid w:val="008A167B"/>
    <w:rsid w:val="008A17C8"/>
    <w:rsid w:val="008A185A"/>
    <w:rsid w:val="008A36FB"/>
    <w:rsid w:val="008A40B3"/>
    <w:rsid w:val="008A4D16"/>
    <w:rsid w:val="008A5508"/>
    <w:rsid w:val="008A5578"/>
    <w:rsid w:val="008A59A4"/>
    <w:rsid w:val="008A6740"/>
    <w:rsid w:val="008A6F13"/>
    <w:rsid w:val="008A7A42"/>
    <w:rsid w:val="008B07AC"/>
    <w:rsid w:val="008B0BA2"/>
    <w:rsid w:val="008B0CCF"/>
    <w:rsid w:val="008B0CED"/>
    <w:rsid w:val="008B12CB"/>
    <w:rsid w:val="008B45BB"/>
    <w:rsid w:val="008B61D4"/>
    <w:rsid w:val="008B624C"/>
    <w:rsid w:val="008B6E3C"/>
    <w:rsid w:val="008C0048"/>
    <w:rsid w:val="008C020C"/>
    <w:rsid w:val="008C17C3"/>
    <w:rsid w:val="008C24B5"/>
    <w:rsid w:val="008C2D92"/>
    <w:rsid w:val="008C4363"/>
    <w:rsid w:val="008C436E"/>
    <w:rsid w:val="008C4E5E"/>
    <w:rsid w:val="008C5B7A"/>
    <w:rsid w:val="008C62BF"/>
    <w:rsid w:val="008C658F"/>
    <w:rsid w:val="008C767A"/>
    <w:rsid w:val="008C7E11"/>
    <w:rsid w:val="008D2022"/>
    <w:rsid w:val="008D3100"/>
    <w:rsid w:val="008D33BF"/>
    <w:rsid w:val="008D3C7E"/>
    <w:rsid w:val="008D413E"/>
    <w:rsid w:val="008D5C28"/>
    <w:rsid w:val="008D6019"/>
    <w:rsid w:val="008D610C"/>
    <w:rsid w:val="008D643E"/>
    <w:rsid w:val="008D6491"/>
    <w:rsid w:val="008D663B"/>
    <w:rsid w:val="008D6726"/>
    <w:rsid w:val="008D6D6F"/>
    <w:rsid w:val="008D6EA7"/>
    <w:rsid w:val="008D7C6F"/>
    <w:rsid w:val="008E0412"/>
    <w:rsid w:val="008E0F7E"/>
    <w:rsid w:val="008E0FE4"/>
    <w:rsid w:val="008E240F"/>
    <w:rsid w:val="008E3E15"/>
    <w:rsid w:val="008E3E71"/>
    <w:rsid w:val="008E46E3"/>
    <w:rsid w:val="008E6E12"/>
    <w:rsid w:val="008E7F7D"/>
    <w:rsid w:val="008F02F0"/>
    <w:rsid w:val="008F0764"/>
    <w:rsid w:val="008F21CE"/>
    <w:rsid w:val="008F379F"/>
    <w:rsid w:val="008F540D"/>
    <w:rsid w:val="008F617E"/>
    <w:rsid w:val="008F70AF"/>
    <w:rsid w:val="00900CA4"/>
    <w:rsid w:val="00901BAC"/>
    <w:rsid w:val="0090616B"/>
    <w:rsid w:val="00911348"/>
    <w:rsid w:val="00911528"/>
    <w:rsid w:val="009119B5"/>
    <w:rsid w:val="009136A0"/>
    <w:rsid w:val="00913874"/>
    <w:rsid w:val="00913ED8"/>
    <w:rsid w:val="00914753"/>
    <w:rsid w:val="00914AD9"/>
    <w:rsid w:val="00914E62"/>
    <w:rsid w:val="0091511A"/>
    <w:rsid w:val="009153CB"/>
    <w:rsid w:val="00915919"/>
    <w:rsid w:val="00917575"/>
    <w:rsid w:val="009200C4"/>
    <w:rsid w:val="009205C8"/>
    <w:rsid w:val="009209C0"/>
    <w:rsid w:val="00921867"/>
    <w:rsid w:val="00922640"/>
    <w:rsid w:val="00923065"/>
    <w:rsid w:val="00923B39"/>
    <w:rsid w:val="0092457A"/>
    <w:rsid w:val="00924E86"/>
    <w:rsid w:val="009255D4"/>
    <w:rsid w:val="009261EB"/>
    <w:rsid w:val="00926FBD"/>
    <w:rsid w:val="00927123"/>
    <w:rsid w:val="009320FE"/>
    <w:rsid w:val="00934211"/>
    <w:rsid w:val="009344C5"/>
    <w:rsid w:val="009376F6"/>
    <w:rsid w:val="009403B4"/>
    <w:rsid w:val="009421B7"/>
    <w:rsid w:val="00942243"/>
    <w:rsid w:val="0094255A"/>
    <w:rsid w:val="00942650"/>
    <w:rsid w:val="00942B37"/>
    <w:rsid w:val="00943A66"/>
    <w:rsid w:val="0094697D"/>
    <w:rsid w:val="00947329"/>
    <w:rsid w:val="00947832"/>
    <w:rsid w:val="00947AEE"/>
    <w:rsid w:val="00947E30"/>
    <w:rsid w:val="0095123F"/>
    <w:rsid w:val="009515B7"/>
    <w:rsid w:val="0095273D"/>
    <w:rsid w:val="00953101"/>
    <w:rsid w:val="0095444C"/>
    <w:rsid w:val="00956105"/>
    <w:rsid w:val="009600CA"/>
    <w:rsid w:val="009604C7"/>
    <w:rsid w:val="00960715"/>
    <w:rsid w:val="00960ABF"/>
    <w:rsid w:val="00962A8D"/>
    <w:rsid w:val="009638FB"/>
    <w:rsid w:val="00963A5D"/>
    <w:rsid w:val="00965A61"/>
    <w:rsid w:val="009663B3"/>
    <w:rsid w:val="00966D5D"/>
    <w:rsid w:val="009675E0"/>
    <w:rsid w:val="00967A59"/>
    <w:rsid w:val="00971D6E"/>
    <w:rsid w:val="009735C0"/>
    <w:rsid w:val="009748F3"/>
    <w:rsid w:val="00975B91"/>
    <w:rsid w:val="00975F03"/>
    <w:rsid w:val="0097673D"/>
    <w:rsid w:val="00976FF4"/>
    <w:rsid w:val="00977006"/>
    <w:rsid w:val="0098010F"/>
    <w:rsid w:val="0098118C"/>
    <w:rsid w:val="009817B3"/>
    <w:rsid w:val="00981BA1"/>
    <w:rsid w:val="009826D1"/>
    <w:rsid w:val="00984225"/>
    <w:rsid w:val="009858E2"/>
    <w:rsid w:val="00985ADF"/>
    <w:rsid w:val="00987973"/>
    <w:rsid w:val="00987FFB"/>
    <w:rsid w:val="00990684"/>
    <w:rsid w:val="00991317"/>
    <w:rsid w:val="00991835"/>
    <w:rsid w:val="00991F18"/>
    <w:rsid w:val="0099212D"/>
    <w:rsid w:val="009933C5"/>
    <w:rsid w:val="00993D7C"/>
    <w:rsid w:val="00994D8B"/>
    <w:rsid w:val="0099526D"/>
    <w:rsid w:val="00995EFC"/>
    <w:rsid w:val="00996A43"/>
    <w:rsid w:val="00997C2A"/>
    <w:rsid w:val="009A09E8"/>
    <w:rsid w:val="009A0DBE"/>
    <w:rsid w:val="009A10B3"/>
    <w:rsid w:val="009A3093"/>
    <w:rsid w:val="009A3242"/>
    <w:rsid w:val="009A3DBD"/>
    <w:rsid w:val="009A5095"/>
    <w:rsid w:val="009A68F6"/>
    <w:rsid w:val="009A75C7"/>
    <w:rsid w:val="009A7A74"/>
    <w:rsid w:val="009A7D19"/>
    <w:rsid w:val="009A7E74"/>
    <w:rsid w:val="009A7F6B"/>
    <w:rsid w:val="009B02FB"/>
    <w:rsid w:val="009B1EE0"/>
    <w:rsid w:val="009B1FD2"/>
    <w:rsid w:val="009B332A"/>
    <w:rsid w:val="009B3A1F"/>
    <w:rsid w:val="009B3C59"/>
    <w:rsid w:val="009B472B"/>
    <w:rsid w:val="009B5664"/>
    <w:rsid w:val="009B60AD"/>
    <w:rsid w:val="009B61E7"/>
    <w:rsid w:val="009B670E"/>
    <w:rsid w:val="009B77D4"/>
    <w:rsid w:val="009B7FB1"/>
    <w:rsid w:val="009C151A"/>
    <w:rsid w:val="009C3CC7"/>
    <w:rsid w:val="009C3FF9"/>
    <w:rsid w:val="009C40C2"/>
    <w:rsid w:val="009C427E"/>
    <w:rsid w:val="009C5F38"/>
    <w:rsid w:val="009C69A0"/>
    <w:rsid w:val="009C7694"/>
    <w:rsid w:val="009D07AF"/>
    <w:rsid w:val="009D11B3"/>
    <w:rsid w:val="009D1CA6"/>
    <w:rsid w:val="009D1D7C"/>
    <w:rsid w:val="009D1E60"/>
    <w:rsid w:val="009D20C6"/>
    <w:rsid w:val="009D2E13"/>
    <w:rsid w:val="009D49C7"/>
    <w:rsid w:val="009D6495"/>
    <w:rsid w:val="009D665C"/>
    <w:rsid w:val="009D6DA4"/>
    <w:rsid w:val="009D7294"/>
    <w:rsid w:val="009D7B52"/>
    <w:rsid w:val="009E0040"/>
    <w:rsid w:val="009E1348"/>
    <w:rsid w:val="009E1BFD"/>
    <w:rsid w:val="009E2097"/>
    <w:rsid w:val="009E2FDF"/>
    <w:rsid w:val="009E5A4E"/>
    <w:rsid w:val="009E717B"/>
    <w:rsid w:val="009F055A"/>
    <w:rsid w:val="009F090C"/>
    <w:rsid w:val="009F0D1A"/>
    <w:rsid w:val="009F10AA"/>
    <w:rsid w:val="009F154F"/>
    <w:rsid w:val="009F1F6F"/>
    <w:rsid w:val="009F2087"/>
    <w:rsid w:val="009F2917"/>
    <w:rsid w:val="009F2FE4"/>
    <w:rsid w:val="009F3D6C"/>
    <w:rsid w:val="009F5EE1"/>
    <w:rsid w:val="009F6004"/>
    <w:rsid w:val="009F72E5"/>
    <w:rsid w:val="009F7B24"/>
    <w:rsid w:val="00A00F66"/>
    <w:rsid w:val="00A02453"/>
    <w:rsid w:val="00A026A4"/>
    <w:rsid w:val="00A042A7"/>
    <w:rsid w:val="00A067E6"/>
    <w:rsid w:val="00A109C0"/>
    <w:rsid w:val="00A111A9"/>
    <w:rsid w:val="00A116C7"/>
    <w:rsid w:val="00A12E69"/>
    <w:rsid w:val="00A12FE3"/>
    <w:rsid w:val="00A14190"/>
    <w:rsid w:val="00A154D0"/>
    <w:rsid w:val="00A156F2"/>
    <w:rsid w:val="00A1626D"/>
    <w:rsid w:val="00A17360"/>
    <w:rsid w:val="00A1757C"/>
    <w:rsid w:val="00A17E64"/>
    <w:rsid w:val="00A17FF9"/>
    <w:rsid w:val="00A2076E"/>
    <w:rsid w:val="00A2099D"/>
    <w:rsid w:val="00A20B11"/>
    <w:rsid w:val="00A22FC6"/>
    <w:rsid w:val="00A232A2"/>
    <w:rsid w:val="00A237AA"/>
    <w:rsid w:val="00A24BE4"/>
    <w:rsid w:val="00A24FDC"/>
    <w:rsid w:val="00A25126"/>
    <w:rsid w:val="00A261A7"/>
    <w:rsid w:val="00A2666C"/>
    <w:rsid w:val="00A27A2E"/>
    <w:rsid w:val="00A311DC"/>
    <w:rsid w:val="00A31D2A"/>
    <w:rsid w:val="00A3233D"/>
    <w:rsid w:val="00A3308D"/>
    <w:rsid w:val="00A330D5"/>
    <w:rsid w:val="00A33E7F"/>
    <w:rsid w:val="00A3408C"/>
    <w:rsid w:val="00A3476D"/>
    <w:rsid w:val="00A356FA"/>
    <w:rsid w:val="00A35944"/>
    <w:rsid w:val="00A36307"/>
    <w:rsid w:val="00A3719B"/>
    <w:rsid w:val="00A40F75"/>
    <w:rsid w:val="00A410CC"/>
    <w:rsid w:val="00A410E5"/>
    <w:rsid w:val="00A41A52"/>
    <w:rsid w:val="00A41CB4"/>
    <w:rsid w:val="00A425CC"/>
    <w:rsid w:val="00A427A3"/>
    <w:rsid w:val="00A429E8"/>
    <w:rsid w:val="00A43B14"/>
    <w:rsid w:val="00A461C1"/>
    <w:rsid w:val="00A46683"/>
    <w:rsid w:val="00A47FA4"/>
    <w:rsid w:val="00A502AC"/>
    <w:rsid w:val="00A51311"/>
    <w:rsid w:val="00A51578"/>
    <w:rsid w:val="00A51AA6"/>
    <w:rsid w:val="00A51AAF"/>
    <w:rsid w:val="00A51F34"/>
    <w:rsid w:val="00A5382F"/>
    <w:rsid w:val="00A54919"/>
    <w:rsid w:val="00A55325"/>
    <w:rsid w:val="00A5660D"/>
    <w:rsid w:val="00A57213"/>
    <w:rsid w:val="00A60DEB"/>
    <w:rsid w:val="00A61B53"/>
    <w:rsid w:val="00A6229A"/>
    <w:rsid w:val="00A63BF5"/>
    <w:rsid w:val="00A6509A"/>
    <w:rsid w:val="00A659BC"/>
    <w:rsid w:val="00A65D3E"/>
    <w:rsid w:val="00A66B9D"/>
    <w:rsid w:val="00A66FAD"/>
    <w:rsid w:val="00A7201C"/>
    <w:rsid w:val="00A720ED"/>
    <w:rsid w:val="00A7279F"/>
    <w:rsid w:val="00A72A2D"/>
    <w:rsid w:val="00A74FF2"/>
    <w:rsid w:val="00A75078"/>
    <w:rsid w:val="00A76460"/>
    <w:rsid w:val="00A76C73"/>
    <w:rsid w:val="00A77D34"/>
    <w:rsid w:val="00A809E3"/>
    <w:rsid w:val="00A80BCA"/>
    <w:rsid w:val="00A83905"/>
    <w:rsid w:val="00A87269"/>
    <w:rsid w:val="00A901A8"/>
    <w:rsid w:val="00A90599"/>
    <w:rsid w:val="00A905B3"/>
    <w:rsid w:val="00A90725"/>
    <w:rsid w:val="00A90E4E"/>
    <w:rsid w:val="00A91408"/>
    <w:rsid w:val="00A91D91"/>
    <w:rsid w:val="00A91D9A"/>
    <w:rsid w:val="00A91DBA"/>
    <w:rsid w:val="00A9374A"/>
    <w:rsid w:val="00A93ADE"/>
    <w:rsid w:val="00A9412B"/>
    <w:rsid w:val="00A9594A"/>
    <w:rsid w:val="00A95AF6"/>
    <w:rsid w:val="00A96C69"/>
    <w:rsid w:val="00AA01DF"/>
    <w:rsid w:val="00AA054E"/>
    <w:rsid w:val="00AA1667"/>
    <w:rsid w:val="00AA1870"/>
    <w:rsid w:val="00AA28BF"/>
    <w:rsid w:val="00AA3913"/>
    <w:rsid w:val="00AA3A14"/>
    <w:rsid w:val="00AA4762"/>
    <w:rsid w:val="00AA678F"/>
    <w:rsid w:val="00AB043F"/>
    <w:rsid w:val="00AB13AF"/>
    <w:rsid w:val="00AB2635"/>
    <w:rsid w:val="00AB2942"/>
    <w:rsid w:val="00AB2BA8"/>
    <w:rsid w:val="00AB2D7E"/>
    <w:rsid w:val="00AB4206"/>
    <w:rsid w:val="00AB4C04"/>
    <w:rsid w:val="00AB57AD"/>
    <w:rsid w:val="00AB6623"/>
    <w:rsid w:val="00AB6C0F"/>
    <w:rsid w:val="00AB7542"/>
    <w:rsid w:val="00AC014F"/>
    <w:rsid w:val="00AC134D"/>
    <w:rsid w:val="00AC1DF0"/>
    <w:rsid w:val="00AC26D3"/>
    <w:rsid w:val="00AC372E"/>
    <w:rsid w:val="00AC58C4"/>
    <w:rsid w:val="00AC7714"/>
    <w:rsid w:val="00AC79E0"/>
    <w:rsid w:val="00AD095D"/>
    <w:rsid w:val="00AD3258"/>
    <w:rsid w:val="00AD32B8"/>
    <w:rsid w:val="00AD3659"/>
    <w:rsid w:val="00AD428B"/>
    <w:rsid w:val="00AD59C2"/>
    <w:rsid w:val="00AD5AC6"/>
    <w:rsid w:val="00AD5F87"/>
    <w:rsid w:val="00AD718A"/>
    <w:rsid w:val="00AE0E49"/>
    <w:rsid w:val="00AE17B2"/>
    <w:rsid w:val="00AE2003"/>
    <w:rsid w:val="00AE212F"/>
    <w:rsid w:val="00AE2AEC"/>
    <w:rsid w:val="00AE2D69"/>
    <w:rsid w:val="00AE3D7E"/>
    <w:rsid w:val="00AE448F"/>
    <w:rsid w:val="00AE495D"/>
    <w:rsid w:val="00AE4CD9"/>
    <w:rsid w:val="00AE4FC7"/>
    <w:rsid w:val="00AE5B4C"/>
    <w:rsid w:val="00AE5DA0"/>
    <w:rsid w:val="00AE64F9"/>
    <w:rsid w:val="00AE77A5"/>
    <w:rsid w:val="00AF1184"/>
    <w:rsid w:val="00AF27B7"/>
    <w:rsid w:val="00AF3097"/>
    <w:rsid w:val="00AF340C"/>
    <w:rsid w:val="00AF3828"/>
    <w:rsid w:val="00AF389E"/>
    <w:rsid w:val="00AF3B58"/>
    <w:rsid w:val="00AF52F1"/>
    <w:rsid w:val="00AF7252"/>
    <w:rsid w:val="00AF7B6E"/>
    <w:rsid w:val="00B01545"/>
    <w:rsid w:val="00B0205B"/>
    <w:rsid w:val="00B025CD"/>
    <w:rsid w:val="00B02BF5"/>
    <w:rsid w:val="00B04283"/>
    <w:rsid w:val="00B04CAC"/>
    <w:rsid w:val="00B0608A"/>
    <w:rsid w:val="00B0631D"/>
    <w:rsid w:val="00B0637E"/>
    <w:rsid w:val="00B10269"/>
    <w:rsid w:val="00B118C2"/>
    <w:rsid w:val="00B12B10"/>
    <w:rsid w:val="00B154E1"/>
    <w:rsid w:val="00B15C0B"/>
    <w:rsid w:val="00B16B6E"/>
    <w:rsid w:val="00B178D5"/>
    <w:rsid w:val="00B17AF3"/>
    <w:rsid w:val="00B2000D"/>
    <w:rsid w:val="00B213C3"/>
    <w:rsid w:val="00B213E8"/>
    <w:rsid w:val="00B21A6A"/>
    <w:rsid w:val="00B22C5D"/>
    <w:rsid w:val="00B230E7"/>
    <w:rsid w:val="00B24E09"/>
    <w:rsid w:val="00B26CC7"/>
    <w:rsid w:val="00B27499"/>
    <w:rsid w:val="00B274A8"/>
    <w:rsid w:val="00B2799D"/>
    <w:rsid w:val="00B3026A"/>
    <w:rsid w:val="00B31577"/>
    <w:rsid w:val="00B32971"/>
    <w:rsid w:val="00B33CA2"/>
    <w:rsid w:val="00B34A94"/>
    <w:rsid w:val="00B350AC"/>
    <w:rsid w:val="00B35141"/>
    <w:rsid w:val="00B40843"/>
    <w:rsid w:val="00B40931"/>
    <w:rsid w:val="00B40A15"/>
    <w:rsid w:val="00B40D81"/>
    <w:rsid w:val="00B40FB5"/>
    <w:rsid w:val="00B41D54"/>
    <w:rsid w:val="00B41E56"/>
    <w:rsid w:val="00B431C8"/>
    <w:rsid w:val="00B46661"/>
    <w:rsid w:val="00B46C47"/>
    <w:rsid w:val="00B47A34"/>
    <w:rsid w:val="00B50534"/>
    <w:rsid w:val="00B508C5"/>
    <w:rsid w:val="00B51DDC"/>
    <w:rsid w:val="00B51E72"/>
    <w:rsid w:val="00B5214B"/>
    <w:rsid w:val="00B527CF"/>
    <w:rsid w:val="00B52E10"/>
    <w:rsid w:val="00B52E58"/>
    <w:rsid w:val="00B5524B"/>
    <w:rsid w:val="00B555B1"/>
    <w:rsid w:val="00B55FE8"/>
    <w:rsid w:val="00B561DC"/>
    <w:rsid w:val="00B56455"/>
    <w:rsid w:val="00B56D42"/>
    <w:rsid w:val="00B57BFD"/>
    <w:rsid w:val="00B60190"/>
    <w:rsid w:val="00B623EC"/>
    <w:rsid w:val="00B625F2"/>
    <w:rsid w:val="00B63174"/>
    <w:rsid w:val="00B6341C"/>
    <w:rsid w:val="00B648E7"/>
    <w:rsid w:val="00B64AA7"/>
    <w:rsid w:val="00B655D1"/>
    <w:rsid w:val="00B66543"/>
    <w:rsid w:val="00B66689"/>
    <w:rsid w:val="00B70779"/>
    <w:rsid w:val="00B70D64"/>
    <w:rsid w:val="00B71362"/>
    <w:rsid w:val="00B71812"/>
    <w:rsid w:val="00B73281"/>
    <w:rsid w:val="00B73330"/>
    <w:rsid w:val="00B74AE2"/>
    <w:rsid w:val="00B74B23"/>
    <w:rsid w:val="00B75B73"/>
    <w:rsid w:val="00B76230"/>
    <w:rsid w:val="00B763C0"/>
    <w:rsid w:val="00B765C4"/>
    <w:rsid w:val="00B76FF7"/>
    <w:rsid w:val="00B774F9"/>
    <w:rsid w:val="00B7765E"/>
    <w:rsid w:val="00B77E08"/>
    <w:rsid w:val="00B80126"/>
    <w:rsid w:val="00B8050C"/>
    <w:rsid w:val="00B80F8B"/>
    <w:rsid w:val="00B81951"/>
    <w:rsid w:val="00B823B7"/>
    <w:rsid w:val="00B8263C"/>
    <w:rsid w:val="00B82A48"/>
    <w:rsid w:val="00B82ADE"/>
    <w:rsid w:val="00B8326A"/>
    <w:rsid w:val="00B8559F"/>
    <w:rsid w:val="00B85874"/>
    <w:rsid w:val="00B90F15"/>
    <w:rsid w:val="00B910C7"/>
    <w:rsid w:val="00B9141C"/>
    <w:rsid w:val="00B916C8"/>
    <w:rsid w:val="00B91B6E"/>
    <w:rsid w:val="00B91F00"/>
    <w:rsid w:val="00B92361"/>
    <w:rsid w:val="00B92545"/>
    <w:rsid w:val="00B938DC"/>
    <w:rsid w:val="00B93EC3"/>
    <w:rsid w:val="00B9431F"/>
    <w:rsid w:val="00B962E8"/>
    <w:rsid w:val="00B9724C"/>
    <w:rsid w:val="00B9734C"/>
    <w:rsid w:val="00B97AB1"/>
    <w:rsid w:val="00B97CC6"/>
    <w:rsid w:val="00BA12F8"/>
    <w:rsid w:val="00BA17E8"/>
    <w:rsid w:val="00BA189D"/>
    <w:rsid w:val="00BA475A"/>
    <w:rsid w:val="00BA507A"/>
    <w:rsid w:val="00BA55C4"/>
    <w:rsid w:val="00BA7088"/>
    <w:rsid w:val="00BA7223"/>
    <w:rsid w:val="00BB00F3"/>
    <w:rsid w:val="00BB097B"/>
    <w:rsid w:val="00BB09B1"/>
    <w:rsid w:val="00BB1B8B"/>
    <w:rsid w:val="00BB31B5"/>
    <w:rsid w:val="00BB33A2"/>
    <w:rsid w:val="00BB449C"/>
    <w:rsid w:val="00BB44FE"/>
    <w:rsid w:val="00BB464A"/>
    <w:rsid w:val="00BB691E"/>
    <w:rsid w:val="00BB7ADE"/>
    <w:rsid w:val="00BB7D27"/>
    <w:rsid w:val="00BC157D"/>
    <w:rsid w:val="00BC2561"/>
    <w:rsid w:val="00BC33A1"/>
    <w:rsid w:val="00BC422A"/>
    <w:rsid w:val="00BC46CA"/>
    <w:rsid w:val="00BC5B02"/>
    <w:rsid w:val="00BC5B05"/>
    <w:rsid w:val="00BC5C56"/>
    <w:rsid w:val="00BC5DE3"/>
    <w:rsid w:val="00BC63B7"/>
    <w:rsid w:val="00BC6ABA"/>
    <w:rsid w:val="00BD0B7C"/>
    <w:rsid w:val="00BD1293"/>
    <w:rsid w:val="00BD305C"/>
    <w:rsid w:val="00BE0D05"/>
    <w:rsid w:val="00BE225E"/>
    <w:rsid w:val="00BE27B1"/>
    <w:rsid w:val="00BE2B4F"/>
    <w:rsid w:val="00BE43A6"/>
    <w:rsid w:val="00BE65CF"/>
    <w:rsid w:val="00BE6CB3"/>
    <w:rsid w:val="00BE71E3"/>
    <w:rsid w:val="00BE7A31"/>
    <w:rsid w:val="00BF1017"/>
    <w:rsid w:val="00BF1F2A"/>
    <w:rsid w:val="00BF25CD"/>
    <w:rsid w:val="00BF50C2"/>
    <w:rsid w:val="00BF56A8"/>
    <w:rsid w:val="00BF6BF0"/>
    <w:rsid w:val="00C00074"/>
    <w:rsid w:val="00C00557"/>
    <w:rsid w:val="00C00A7B"/>
    <w:rsid w:val="00C011EA"/>
    <w:rsid w:val="00C01E83"/>
    <w:rsid w:val="00C0418D"/>
    <w:rsid w:val="00C044CF"/>
    <w:rsid w:val="00C05095"/>
    <w:rsid w:val="00C05442"/>
    <w:rsid w:val="00C054A2"/>
    <w:rsid w:val="00C06839"/>
    <w:rsid w:val="00C068EA"/>
    <w:rsid w:val="00C0696A"/>
    <w:rsid w:val="00C10547"/>
    <w:rsid w:val="00C107CF"/>
    <w:rsid w:val="00C123AA"/>
    <w:rsid w:val="00C1245E"/>
    <w:rsid w:val="00C12B6B"/>
    <w:rsid w:val="00C136FA"/>
    <w:rsid w:val="00C138DD"/>
    <w:rsid w:val="00C13A14"/>
    <w:rsid w:val="00C144E5"/>
    <w:rsid w:val="00C14B9A"/>
    <w:rsid w:val="00C14E15"/>
    <w:rsid w:val="00C15735"/>
    <w:rsid w:val="00C16B14"/>
    <w:rsid w:val="00C20339"/>
    <w:rsid w:val="00C2149B"/>
    <w:rsid w:val="00C218DC"/>
    <w:rsid w:val="00C22865"/>
    <w:rsid w:val="00C23D68"/>
    <w:rsid w:val="00C23F11"/>
    <w:rsid w:val="00C2463A"/>
    <w:rsid w:val="00C246A0"/>
    <w:rsid w:val="00C25ABD"/>
    <w:rsid w:val="00C266F9"/>
    <w:rsid w:val="00C2672A"/>
    <w:rsid w:val="00C27305"/>
    <w:rsid w:val="00C31F31"/>
    <w:rsid w:val="00C34346"/>
    <w:rsid w:val="00C34BE0"/>
    <w:rsid w:val="00C34FC3"/>
    <w:rsid w:val="00C3525A"/>
    <w:rsid w:val="00C362E4"/>
    <w:rsid w:val="00C36B53"/>
    <w:rsid w:val="00C37D15"/>
    <w:rsid w:val="00C40014"/>
    <w:rsid w:val="00C40944"/>
    <w:rsid w:val="00C414F9"/>
    <w:rsid w:val="00C41595"/>
    <w:rsid w:val="00C4199A"/>
    <w:rsid w:val="00C43FE3"/>
    <w:rsid w:val="00C44357"/>
    <w:rsid w:val="00C4440E"/>
    <w:rsid w:val="00C458A6"/>
    <w:rsid w:val="00C459BC"/>
    <w:rsid w:val="00C45BBF"/>
    <w:rsid w:val="00C46667"/>
    <w:rsid w:val="00C473BA"/>
    <w:rsid w:val="00C50BBB"/>
    <w:rsid w:val="00C51263"/>
    <w:rsid w:val="00C52726"/>
    <w:rsid w:val="00C533FE"/>
    <w:rsid w:val="00C54A17"/>
    <w:rsid w:val="00C5549F"/>
    <w:rsid w:val="00C561DD"/>
    <w:rsid w:val="00C57282"/>
    <w:rsid w:val="00C57CF7"/>
    <w:rsid w:val="00C6272A"/>
    <w:rsid w:val="00C64964"/>
    <w:rsid w:val="00C64FE8"/>
    <w:rsid w:val="00C65016"/>
    <w:rsid w:val="00C674CB"/>
    <w:rsid w:val="00C7022E"/>
    <w:rsid w:val="00C708C6"/>
    <w:rsid w:val="00C708ED"/>
    <w:rsid w:val="00C71981"/>
    <w:rsid w:val="00C719F3"/>
    <w:rsid w:val="00C737D9"/>
    <w:rsid w:val="00C73BDF"/>
    <w:rsid w:val="00C73C85"/>
    <w:rsid w:val="00C7523C"/>
    <w:rsid w:val="00C75E76"/>
    <w:rsid w:val="00C762EB"/>
    <w:rsid w:val="00C76C80"/>
    <w:rsid w:val="00C76E01"/>
    <w:rsid w:val="00C774A3"/>
    <w:rsid w:val="00C800DA"/>
    <w:rsid w:val="00C828E8"/>
    <w:rsid w:val="00C82D3E"/>
    <w:rsid w:val="00C82E21"/>
    <w:rsid w:val="00C82F13"/>
    <w:rsid w:val="00C8462B"/>
    <w:rsid w:val="00C84A0F"/>
    <w:rsid w:val="00C84F4E"/>
    <w:rsid w:val="00C85A51"/>
    <w:rsid w:val="00C85A72"/>
    <w:rsid w:val="00C86A92"/>
    <w:rsid w:val="00C86AF6"/>
    <w:rsid w:val="00C8769B"/>
    <w:rsid w:val="00C91589"/>
    <w:rsid w:val="00C916C1"/>
    <w:rsid w:val="00C91823"/>
    <w:rsid w:val="00C92632"/>
    <w:rsid w:val="00C93A0A"/>
    <w:rsid w:val="00C94BF3"/>
    <w:rsid w:val="00C94E71"/>
    <w:rsid w:val="00C966AF"/>
    <w:rsid w:val="00C96AE6"/>
    <w:rsid w:val="00C97193"/>
    <w:rsid w:val="00C97CE6"/>
    <w:rsid w:val="00CA0459"/>
    <w:rsid w:val="00CA0A64"/>
    <w:rsid w:val="00CA1840"/>
    <w:rsid w:val="00CA2318"/>
    <w:rsid w:val="00CA26C8"/>
    <w:rsid w:val="00CA288B"/>
    <w:rsid w:val="00CA2A1A"/>
    <w:rsid w:val="00CA38BB"/>
    <w:rsid w:val="00CA3E22"/>
    <w:rsid w:val="00CA43D4"/>
    <w:rsid w:val="00CA5B45"/>
    <w:rsid w:val="00CA61B8"/>
    <w:rsid w:val="00CA6538"/>
    <w:rsid w:val="00CA662A"/>
    <w:rsid w:val="00CA6A67"/>
    <w:rsid w:val="00CA7490"/>
    <w:rsid w:val="00CA7922"/>
    <w:rsid w:val="00CA797C"/>
    <w:rsid w:val="00CA7D27"/>
    <w:rsid w:val="00CB05D1"/>
    <w:rsid w:val="00CB07A2"/>
    <w:rsid w:val="00CB0AC0"/>
    <w:rsid w:val="00CB2401"/>
    <w:rsid w:val="00CB3255"/>
    <w:rsid w:val="00CB3B65"/>
    <w:rsid w:val="00CB41FB"/>
    <w:rsid w:val="00CB48CC"/>
    <w:rsid w:val="00CB50EF"/>
    <w:rsid w:val="00CB6127"/>
    <w:rsid w:val="00CB6CE4"/>
    <w:rsid w:val="00CB791A"/>
    <w:rsid w:val="00CB7C04"/>
    <w:rsid w:val="00CC11DF"/>
    <w:rsid w:val="00CC1AC4"/>
    <w:rsid w:val="00CC1C80"/>
    <w:rsid w:val="00CC1CBF"/>
    <w:rsid w:val="00CC2F8E"/>
    <w:rsid w:val="00CC3C2E"/>
    <w:rsid w:val="00CC515E"/>
    <w:rsid w:val="00CC524E"/>
    <w:rsid w:val="00CC62AF"/>
    <w:rsid w:val="00CC6CD6"/>
    <w:rsid w:val="00CC735A"/>
    <w:rsid w:val="00CC75C9"/>
    <w:rsid w:val="00CC76F3"/>
    <w:rsid w:val="00CD19AC"/>
    <w:rsid w:val="00CD1A84"/>
    <w:rsid w:val="00CD36D4"/>
    <w:rsid w:val="00CD47B2"/>
    <w:rsid w:val="00CD6BDA"/>
    <w:rsid w:val="00CE0D9E"/>
    <w:rsid w:val="00CE1F7F"/>
    <w:rsid w:val="00CE3151"/>
    <w:rsid w:val="00CE33E7"/>
    <w:rsid w:val="00CE47B5"/>
    <w:rsid w:val="00CE49F8"/>
    <w:rsid w:val="00CE55C4"/>
    <w:rsid w:val="00CE7365"/>
    <w:rsid w:val="00CE7503"/>
    <w:rsid w:val="00CE7A2B"/>
    <w:rsid w:val="00CF0AAC"/>
    <w:rsid w:val="00CF0E14"/>
    <w:rsid w:val="00CF1659"/>
    <w:rsid w:val="00CF17B7"/>
    <w:rsid w:val="00CF1A1C"/>
    <w:rsid w:val="00CF1CAB"/>
    <w:rsid w:val="00CF344E"/>
    <w:rsid w:val="00CF4506"/>
    <w:rsid w:val="00CF49B4"/>
    <w:rsid w:val="00CF4E55"/>
    <w:rsid w:val="00CF4F86"/>
    <w:rsid w:val="00CF5C8F"/>
    <w:rsid w:val="00CF627D"/>
    <w:rsid w:val="00CF78D1"/>
    <w:rsid w:val="00D00443"/>
    <w:rsid w:val="00D02555"/>
    <w:rsid w:val="00D02721"/>
    <w:rsid w:val="00D029D4"/>
    <w:rsid w:val="00D02A47"/>
    <w:rsid w:val="00D0392A"/>
    <w:rsid w:val="00D03B65"/>
    <w:rsid w:val="00D04C6C"/>
    <w:rsid w:val="00D05BB0"/>
    <w:rsid w:val="00D062DD"/>
    <w:rsid w:val="00D06397"/>
    <w:rsid w:val="00D06C06"/>
    <w:rsid w:val="00D06F85"/>
    <w:rsid w:val="00D0773D"/>
    <w:rsid w:val="00D07D20"/>
    <w:rsid w:val="00D10AE2"/>
    <w:rsid w:val="00D125FB"/>
    <w:rsid w:val="00D136DF"/>
    <w:rsid w:val="00D13AFD"/>
    <w:rsid w:val="00D13E90"/>
    <w:rsid w:val="00D14ABA"/>
    <w:rsid w:val="00D1558C"/>
    <w:rsid w:val="00D15619"/>
    <w:rsid w:val="00D159D1"/>
    <w:rsid w:val="00D16295"/>
    <w:rsid w:val="00D175C1"/>
    <w:rsid w:val="00D20DB7"/>
    <w:rsid w:val="00D221F4"/>
    <w:rsid w:val="00D22F2F"/>
    <w:rsid w:val="00D23A01"/>
    <w:rsid w:val="00D250DE"/>
    <w:rsid w:val="00D2574F"/>
    <w:rsid w:val="00D25F24"/>
    <w:rsid w:val="00D26526"/>
    <w:rsid w:val="00D26D0A"/>
    <w:rsid w:val="00D30A2F"/>
    <w:rsid w:val="00D32103"/>
    <w:rsid w:val="00D32476"/>
    <w:rsid w:val="00D32B77"/>
    <w:rsid w:val="00D34139"/>
    <w:rsid w:val="00D35D75"/>
    <w:rsid w:val="00D36805"/>
    <w:rsid w:val="00D40067"/>
    <w:rsid w:val="00D40925"/>
    <w:rsid w:val="00D40A1E"/>
    <w:rsid w:val="00D42F34"/>
    <w:rsid w:val="00D43B8E"/>
    <w:rsid w:val="00D449F7"/>
    <w:rsid w:val="00D45A00"/>
    <w:rsid w:val="00D45AF5"/>
    <w:rsid w:val="00D46275"/>
    <w:rsid w:val="00D4642D"/>
    <w:rsid w:val="00D465C9"/>
    <w:rsid w:val="00D46693"/>
    <w:rsid w:val="00D4728B"/>
    <w:rsid w:val="00D476FC"/>
    <w:rsid w:val="00D50525"/>
    <w:rsid w:val="00D52DFF"/>
    <w:rsid w:val="00D544BF"/>
    <w:rsid w:val="00D55333"/>
    <w:rsid w:val="00D604B4"/>
    <w:rsid w:val="00D60C99"/>
    <w:rsid w:val="00D61E21"/>
    <w:rsid w:val="00D6240C"/>
    <w:rsid w:val="00D64422"/>
    <w:rsid w:val="00D6487A"/>
    <w:rsid w:val="00D65560"/>
    <w:rsid w:val="00D66186"/>
    <w:rsid w:val="00D70B25"/>
    <w:rsid w:val="00D70F3D"/>
    <w:rsid w:val="00D712E4"/>
    <w:rsid w:val="00D716D9"/>
    <w:rsid w:val="00D720BA"/>
    <w:rsid w:val="00D73338"/>
    <w:rsid w:val="00D73444"/>
    <w:rsid w:val="00D74616"/>
    <w:rsid w:val="00D74D96"/>
    <w:rsid w:val="00D76233"/>
    <w:rsid w:val="00D76A8E"/>
    <w:rsid w:val="00D76F4F"/>
    <w:rsid w:val="00D8069E"/>
    <w:rsid w:val="00D811FD"/>
    <w:rsid w:val="00D82687"/>
    <w:rsid w:val="00D83859"/>
    <w:rsid w:val="00D83875"/>
    <w:rsid w:val="00D8398B"/>
    <w:rsid w:val="00D83D61"/>
    <w:rsid w:val="00D84440"/>
    <w:rsid w:val="00D8684B"/>
    <w:rsid w:val="00D86DC9"/>
    <w:rsid w:val="00D86EAD"/>
    <w:rsid w:val="00D90896"/>
    <w:rsid w:val="00D91685"/>
    <w:rsid w:val="00D91B6A"/>
    <w:rsid w:val="00D9346E"/>
    <w:rsid w:val="00D96130"/>
    <w:rsid w:val="00D96265"/>
    <w:rsid w:val="00D963AB"/>
    <w:rsid w:val="00D96693"/>
    <w:rsid w:val="00DA02A1"/>
    <w:rsid w:val="00DA05E3"/>
    <w:rsid w:val="00DA0A51"/>
    <w:rsid w:val="00DA0C05"/>
    <w:rsid w:val="00DA3F68"/>
    <w:rsid w:val="00DA4477"/>
    <w:rsid w:val="00DA44A5"/>
    <w:rsid w:val="00DA4CB1"/>
    <w:rsid w:val="00DA4E03"/>
    <w:rsid w:val="00DA5ED8"/>
    <w:rsid w:val="00DA74C1"/>
    <w:rsid w:val="00DB0442"/>
    <w:rsid w:val="00DB05BB"/>
    <w:rsid w:val="00DB0BA5"/>
    <w:rsid w:val="00DB0EE7"/>
    <w:rsid w:val="00DB176F"/>
    <w:rsid w:val="00DB39AA"/>
    <w:rsid w:val="00DB3E48"/>
    <w:rsid w:val="00DB4D04"/>
    <w:rsid w:val="00DB5445"/>
    <w:rsid w:val="00DB589A"/>
    <w:rsid w:val="00DB5B73"/>
    <w:rsid w:val="00DB602D"/>
    <w:rsid w:val="00DB704C"/>
    <w:rsid w:val="00DC001D"/>
    <w:rsid w:val="00DC06C7"/>
    <w:rsid w:val="00DC16FA"/>
    <w:rsid w:val="00DC3408"/>
    <w:rsid w:val="00DC46B9"/>
    <w:rsid w:val="00DC579D"/>
    <w:rsid w:val="00DC5D0E"/>
    <w:rsid w:val="00DC708A"/>
    <w:rsid w:val="00DC7222"/>
    <w:rsid w:val="00DC763D"/>
    <w:rsid w:val="00DD00B6"/>
    <w:rsid w:val="00DD042A"/>
    <w:rsid w:val="00DD1064"/>
    <w:rsid w:val="00DD2744"/>
    <w:rsid w:val="00DD31F5"/>
    <w:rsid w:val="00DD34FF"/>
    <w:rsid w:val="00DD353C"/>
    <w:rsid w:val="00DD4377"/>
    <w:rsid w:val="00DD5E8D"/>
    <w:rsid w:val="00DD6AC9"/>
    <w:rsid w:val="00DD6FD9"/>
    <w:rsid w:val="00DD7224"/>
    <w:rsid w:val="00DE02A2"/>
    <w:rsid w:val="00DE0F20"/>
    <w:rsid w:val="00DE10E4"/>
    <w:rsid w:val="00DE3637"/>
    <w:rsid w:val="00DE4877"/>
    <w:rsid w:val="00DE4969"/>
    <w:rsid w:val="00DE4FA8"/>
    <w:rsid w:val="00DF0A4E"/>
    <w:rsid w:val="00DF193B"/>
    <w:rsid w:val="00DF233A"/>
    <w:rsid w:val="00DF3135"/>
    <w:rsid w:val="00DF34BE"/>
    <w:rsid w:val="00DF3785"/>
    <w:rsid w:val="00DF409F"/>
    <w:rsid w:val="00DF40EF"/>
    <w:rsid w:val="00DF436C"/>
    <w:rsid w:val="00DF43E8"/>
    <w:rsid w:val="00DF4816"/>
    <w:rsid w:val="00DF61FB"/>
    <w:rsid w:val="00DF6237"/>
    <w:rsid w:val="00DF79B0"/>
    <w:rsid w:val="00E01144"/>
    <w:rsid w:val="00E01C59"/>
    <w:rsid w:val="00E02041"/>
    <w:rsid w:val="00E03F84"/>
    <w:rsid w:val="00E108EC"/>
    <w:rsid w:val="00E10F79"/>
    <w:rsid w:val="00E115A7"/>
    <w:rsid w:val="00E11DB0"/>
    <w:rsid w:val="00E12353"/>
    <w:rsid w:val="00E1275D"/>
    <w:rsid w:val="00E1344F"/>
    <w:rsid w:val="00E13964"/>
    <w:rsid w:val="00E139C5"/>
    <w:rsid w:val="00E16333"/>
    <w:rsid w:val="00E1649A"/>
    <w:rsid w:val="00E16664"/>
    <w:rsid w:val="00E16805"/>
    <w:rsid w:val="00E17014"/>
    <w:rsid w:val="00E17E56"/>
    <w:rsid w:val="00E201D7"/>
    <w:rsid w:val="00E213F7"/>
    <w:rsid w:val="00E216DC"/>
    <w:rsid w:val="00E225D1"/>
    <w:rsid w:val="00E228BC"/>
    <w:rsid w:val="00E22BEE"/>
    <w:rsid w:val="00E2350D"/>
    <w:rsid w:val="00E247DA"/>
    <w:rsid w:val="00E24901"/>
    <w:rsid w:val="00E260BD"/>
    <w:rsid w:val="00E2700F"/>
    <w:rsid w:val="00E305A0"/>
    <w:rsid w:val="00E3456B"/>
    <w:rsid w:val="00E36F0C"/>
    <w:rsid w:val="00E3706A"/>
    <w:rsid w:val="00E378C1"/>
    <w:rsid w:val="00E37E66"/>
    <w:rsid w:val="00E40157"/>
    <w:rsid w:val="00E41717"/>
    <w:rsid w:val="00E4361D"/>
    <w:rsid w:val="00E44075"/>
    <w:rsid w:val="00E441C7"/>
    <w:rsid w:val="00E4458D"/>
    <w:rsid w:val="00E47D4B"/>
    <w:rsid w:val="00E5137F"/>
    <w:rsid w:val="00E51DFD"/>
    <w:rsid w:val="00E52EBD"/>
    <w:rsid w:val="00E54170"/>
    <w:rsid w:val="00E5576B"/>
    <w:rsid w:val="00E567B3"/>
    <w:rsid w:val="00E56B27"/>
    <w:rsid w:val="00E56E26"/>
    <w:rsid w:val="00E57085"/>
    <w:rsid w:val="00E608FB"/>
    <w:rsid w:val="00E60D96"/>
    <w:rsid w:val="00E60F19"/>
    <w:rsid w:val="00E60F57"/>
    <w:rsid w:val="00E614FF"/>
    <w:rsid w:val="00E61F0F"/>
    <w:rsid w:val="00E62207"/>
    <w:rsid w:val="00E62ADF"/>
    <w:rsid w:val="00E63785"/>
    <w:rsid w:val="00E63E7E"/>
    <w:rsid w:val="00E65F35"/>
    <w:rsid w:val="00E673CC"/>
    <w:rsid w:val="00E67AFD"/>
    <w:rsid w:val="00E70CD1"/>
    <w:rsid w:val="00E70D04"/>
    <w:rsid w:val="00E720DB"/>
    <w:rsid w:val="00E738DA"/>
    <w:rsid w:val="00E74DEE"/>
    <w:rsid w:val="00E74FB6"/>
    <w:rsid w:val="00E75C6C"/>
    <w:rsid w:val="00E75F16"/>
    <w:rsid w:val="00E75FA3"/>
    <w:rsid w:val="00E7642C"/>
    <w:rsid w:val="00E76692"/>
    <w:rsid w:val="00E769C1"/>
    <w:rsid w:val="00E828E0"/>
    <w:rsid w:val="00E84A88"/>
    <w:rsid w:val="00E85E3A"/>
    <w:rsid w:val="00E8796D"/>
    <w:rsid w:val="00E90169"/>
    <w:rsid w:val="00E90305"/>
    <w:rsid w:val="00E9092D"/>
    <w:rsid w:val="00E90BB9"/>
    <w:rsid w:val="00E9122E"/>
    <w:rsid w:val="00E92A0F"/>
    <w:rsid w:val="00EA0357"/>
    <w:rsid w:val="00EA0459"/>
    <w:rsid w:val="00EA0AEA"/>
    <w:rsid w:val="00EA0CCE"/>
    <w:rsid w:val="00EA1996"/>
    <w:rsid w:val="00EA1D69"/>
    <w:rsid w:val="00EA203F"/>
    <w:rsid w:val="00EA3ADE"/>
    <w:rsid w:val="00EA40DA"/>
    <w:rsid w:val="00EA502E"/>
    <w:rsid w:val="00EA7465"/>
    <w:rsid w:val="00EB0753"/>
    <w:rsid w:val="00EB1973"/>
    <w:rsid w:val="00EB1A7A"/>
    <w:rsid w:val="00EB4982"/>
    <w:rsid w:val="00EB55C1"/>
    <w:rsid w:val="00EB5989"/>
    <w:rsid w:val="00EB6804"/>
    <w:rsid w:val="00EB6843"/>
    <w:rsid w:val="00EB6E2C"/>
    <w:rsid w:val="00EB7452"/>
    <w:rsid w:val="00EB7B04"/>
    <w:rsid w:val="00EC0E12"/>
    <w:rsid w:val="00EC17FD"/>
    <w:rsid w:val="00EC405B"/>
    <w:rsid w:val="00EC4CD6"/>
    <w:rsid w:val="00EC5934"/>
    <w:rsid w:val="00EC5D55"/>
    <w:rsid w:val="00EC6419"/>
    <w:rsid w:val="00EC6513"/>
    <w:rsid w:val="00EC6BD8"/>
    <w:rsid w:val="00EC7301"/>
    <w:rsid w:val="00EC7BAC"/>
    <w:rsid w:val="00ED045F"/>
    <w:rsid w:val="00ED1174"/>
    <w:rsid w:val="00ED1560"/>
    <w:rsid w:val="00ED46E6"/>
    <w:rsid w:val="00ED5A14"/>
    <w:rsid w:val="00ED5B65"/>
    <w:rsid w:val="00ED74D7"/>
    <w:rsid w:val="00ED76D9"/>
    <w:rsid w:val="00ED7A28"/>
    <w:rsid w:val="00EE0C34"/>
    <w:rsid w:val="00EE0EF1"/>
    <w:rsid w:val="00EE2B39"/>
    <w:rsid w:val="00EE310E"/>
    <w:rsid w:val="00EE4063"/>
    <w:rsid w:val="00EE597C"/>
    <w:rsid w:val="00EE69CF"/>
    <w:rsid w:val="00EE6EC3"/>
    <w:rsid w:val="00EF0660"/>
    <w:rsid w:val="00EF072A"/>
    <w:rsid w:val="00EF0B8C"/>
    <w:rsid w:val="00EF31AF"/>
    <w:rsid w:val="00EF3C08"/>
    <w:rsid w:val="00EF4BE3"/>
    <w:rsid w:val="00EF52A9"/>
    <w:rsid w:val="00EF63CC"/>
    <w:rsid w:val="00F00A0F"/>
    <w:rsid w:val="00F01D22"/>
    <w:rsid w:val="00F02F2A"/>
    <w:rsid w:val="00F04580"/>
    <w:rsid w:val="00F05171"/>
    <w:rsid w:val="00F057F9"/>
    <w:rsid w:val="00F06A5E"/>
    <w:rsid w:val="00F0709A"/>
    <w:rsid w:val="00F070F6"/>
    <w:rsid w:val="00F078A9"/>
    <w:rsid w:val="00F10235"/>
    <w:rsid w:val="00F10C46"/>
    <w:rsid w:val="00F110E6"/>
    <w:rsid w:val="00F114CB"/>
    <w:rsid w:val="00F1189B"/>
    <w:rsid w:val="00F11D32"/>
    <w:rsid w:val="00F11F9C"/>
    <w:rsid w:val="00F12011"/>
    <w:rsid w:val="00F12EA6"/>
    <w:rsid w:val="00F15DF9"/>
    <w:rsid w:val="00F208A7"/>
    <w:rsid w:val="00F21C61"/>
    <w:rsid w:val="00F223D1"/>
    <w:rsid w:val="00F226E0"/>
    <w:rsid w:val="00F23A2F"/>
    <w:rsid w:val="00F24F53"/>
    <w:rsid w:val="00F2503E"/>
    <w:rsid w:val="00F26E74"/>
    <w:rsid w:val="00F27291"/>
    <w:rsid w:val="00F30803"/>
    <w:rsid w:val="00F30CEB"/>
    <w:rsid w:val="00F30D2E"/>
    <w:rsid w:val="00F31273"/>
    <w:rsid w:val="00F328C9"/>
    <w:rsid w:val="00F32B21"/>
    <w:rsid w:val="00F346C2"/>
    <w:rsid w:val="00F35526"/>
    <w:rsid w:val="00F35F6C"/>
    <w:rsid w:val="00F3623D"/>
    <w:rsid w:val="00F3646E"/>
    <w:rsid w:val="00F37788"/>
    <w:rsid w:val="00F3794D"/>
    <w:rsid w:val="00F37B02"/>
    <w:rsid w:val="00F405A8"/>
    <w:rsid w:val="00F40B8B"/>
    <w:rsid w:val="00F40E1A"/>
    <w:rsid w:val="00F4152D"/>
    <w:rsid w:val="00F41B3E"/>
    <w:rsid w:val="00F41D2B"/>
    <w:rsid w:val="00F43409"/>
    <w:rsid w:val="00F4354C"/>
    <w:rsid w:val="00F44AC5"/>
    <w:rsid w:val="00F468D9"/>
    <w:rsid w:val="00F50E98"/>
    <w:rsid w:val="00F51ADC"/>
    <w:rsid w:val="00F51C41"/>
    <w:rsid w:val="00F52D92"/>
    <w:rsid w:val="00F533EE"/>
    <w:rsid w:val="00F53C8B"/>
    <w:rsid w:val="00F55267"/>
    <w:rsid w:val="00F567A6"/>
    <w:rsid w:val="00F5712A"/>
    <w:rsid w:val="00F5779E"/>
    <w:rsid w:val="00F61BBF"/>
    <w:rsid w:val="00F61D8C"/>
    <w:rsid w:val="00F62286"/>
    <w:rsid w:val="00F6264C"/>
    <w:rsid w:val="00F62D07"/>
    <w:rsid w:val="00F63CD6"/>
    <w:rsid w:val="00F641CC"/>
    <w:rsid w:val="00F6487F"/>
    <w:rsid w:val="00F64F60"/>
    <w:rsid w:val="00F65112"/>
    <w:rsid w:val="00F66201"/>
    <w:rsid w:val="00F66457"/>
    <w:rsid w:val="00F66BF1"/>
    <w:rsid w:val="00F66DA1"/>
    <w:rsid w:val="00F67EBD"/>
    <w:rsid w:val="00F72997"/>
    <w:rsid w:val="00F72B87"/>
    <w:rsid w:val="00F7400A"/>
    <w:rsid w:val="00F741F4"/>
    <w:rsid w:val="00F7445F"/>
    <w:rsid w:val="00F80FAB"/>
    <w:rsid w:val="00F81166"/>
    <w:rsid w:val="00F82267"/>
    <w:rsid w:val="00F83938"/>
    <w:rsid w:val="00F845F6"/>
    <w:rsid w:val="00F84D77"/>
    <w:rsid w:val="00F85F7B"/>
    <w:rsid w:val="00F86735"/>
    <w:rsid w:val="00F90A9D"/>
    <w:rsid w:val="00F91932"/>
    <w:rsid w:val="00F92A65"/>
    <w:rsid w:val="00F92E1F"/>
    <w:rsid w:val="00F9365E"/>
    <w:rsid w:val="00F936D0"/>
    <w:rsid w:val="00F9446D"/>
    <w:rsid w:val="00F94FDF"/>
    <w:rsid w:val="00F9517D"/>
    <w:rsid w:val="00F96666"/>
    <w:rsid w:val="00F968D3"/>
    <w:rsid w:val="00F978FB"/>
    <w:rsid w:val="00F97D5D"/>
    <w:rsid w:val="00FA0819"/>
    <w:rsid w:val="00FA13B7"/>
    <w:rsid w:val="00FA1971"/>
    <w:rsid w:val="00FA27D3"/>
    <w:rsid w:val="00FA43B7"/>
    <w:rsid w:val="00FA4780"/>
    <w:rsid w:val="00FA57A3"/>
    <w:rsid w:val="00FA7A51"/>
    <w:rsid w:val="00FB0C8E"/>
    <w:rsid w:val="00FB2456"/>
    <w:rsid w:val="00FB2590"/>
    <w:rsid w:val="00FB3E88"/>
    <w:rsid w:val="00FB42A4"/>
    <w:rsid w:val="00FB50A0"/>
    <w:rsid w:val="00FB5836"/>
    <w:rsid w:val="00FB5B72"/>
    <w:rsid w:val="00FB5BE6"/>
    <w:rsid w:val="00FB654B"/>
    <w:rsid w:val="00FB6B68"/>
    <w:rsid w:val="00FB6BD2"/>
    <w:rsid w:val="00FB6F71"/>
    <w:rsid w:val="00FB71DE"/>
    <w:rsid w:val="00FC0860"/>
    <w:rsid w:val="00FC0F57"/>
    <w:rsid w:val="00FC6BEE"/>
    <w:rsid w:val="00FC6C9C"/>
    <w:rsid w:val="00FC7CC3"/>
    <w:rsid w:val="00FC7EA7"/>
    <w:rsid w:val="00FD04BE"/>
    <w:rsid w:val="00FD0BCF"/>
    <w:rsid w:val="00FD4310"/>
    <w:rsid w:val="00FD5148"/>
    <w:rsid w:val="00FD52D0"/>
    <w:rsid w:val="00FD52EF"/>
    <w:rsid w:val="00FD6559"/>
    <w:rsid w:val="00FD69EE"/>
    <w:rsid w:val="00FD732D"/>
    <w:rsid w:val="00FD7CCA"/>
    <w:rsid w:val="00FD7F30"/>
    <w:rsid w:val="00FE058E"/>
    <w:rsid w:val="00FE22AC"/>
    <w:rsid w:val="00FE3677"/>
    <w:rsid w:val="00FE440E"/>
    <w:rsid w:val="00FE5A4B"/>
    <w:rsid w:val="00FE63A1"/>
    <w:rsid w:val="00FE69B2"/>
    <w:rsid w:val="00FE775C"/>
    <w:rsid w:val="00FF1587"/>
    <w:rsid w:val="00FF17D6"/>
    <w:rsid w:val="00FF1F3A"/>
    <w:rsid w:val="00FF35A9"/>
    <w:rsid w:val="00FF6347"/>
    <w:rsid w:val="00FF718B"/>
    <w:rsid w:val="00FF736A"/>
    <w:rsid w:val="00FF7531"/>
    <w:rsid w:val="00FF7D4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22CA"/>
  <w15:docId w15:val="{AD1420BE-C1B1-45F4-ABD2-BE2A34E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57"/>
    <w:pPr>
      <w:spacing w:after="250" w:line="276" w:lineRule="auto"/>
      <w:jc w:val="both"/>
    </w:pPr>
    <w:rPr>
      <w:sz w:val="22"/>
      <w:lang w:val="en-GB"/>
    </w:rPr>
  </w:style>
  <w:style w:type="paragraph" w:styleId="Heading1">
    <w:name w:val="heading 1"/>
    <w:basedOn w:val="Normal"/>
    <w:next w:val="Normal"/>
    <w:link w:val="Heading1Char"/>
    <w:uiPriority w:val="9"/>
    <w:qFormat/>
    <w:rsid w:val="009D6DA4"/>
    <w:pPr>
      <w:keepNext/>
      <w:keepLines/>
      <w:numPr>
        <w:numId w:val="3"/>
      </w:numPr>
      <w:spacing w:after="0" w:line="240" w:lineRule="auto"/>
      <w:ind w:left="431" w:hanging="431"/>
      <w:outlineLvl w:val="0"/>
    </w:pPr>
    <w:rPr>
      <w:rFonts w:asciiTheme="majorHAnsi" w:eastAsiaTheme="majorEastAsia" w:hAnsiTheme="majorHAnsi" w:cstheme="majorBidi"/>
      <w:b/>
      <w:sz w:val="20"/>
      <w:szCs w:val="32"/>
    </w:rPr>
  </w:style>
  <w:style w:type="paragraph" w:styleId="Heading2">
    <w:name w:val="heading 2"/>
    <w:basedOn w:val="Normal"/>
    <w:next w:val="Normal"/>
    <w:link w:val="Heading2Char"/>
    <w:uiPriority w:val="9"/>
    <w:unhideWhenUsed/>
    <w:qFormat/>
    <w:rsid w:val="009D6DA4"/>
    <w:pPr>
      <w:keepNext/>
      <w:keepLines/>
      <w:numPr>
        <w:ilvl w:val="1"/>
        <w:numId w:val="3"/>
      </w:numPr>
      <w:spacing w:after="0" w:line="240" w:lineRule="auto"/>
      <w:ind w:left="578" w:hanging="578"/>
      <w:outlineLvl w:val="1"/>
    </w:pPr>
    <w:rPr>
      <w:rFonts w:asciiTheme="majorHAnsi" w:eastAsiaTheme="majorEastAsia" w:hAnsiTheme="majorHAnsi" w:cstheme="majorBidi"/>
      <w:b/>
      <w:sz w:val="20"/>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9D6DA4"/>
    <w:rPr>
      <w:rFonts w:asciiTheme="majorHAnsi" w:eastAsiaTheme="majorEastAsia" w:hAnsiTheme="majorHAnsi" w:cstheme="majorBidi"/>
      <w:b/>
      <w:szCs w:val="32"/>
      <w:lang w:val="en-GB"/>
    </w:rPr>
  </w:style>
  <w:style w:type="character" w:customStyle="1" w:styleId="Heading2Char">
    <w:name w:val="Heading 2 Char"/>
    <w:basedOn w:val="DefaultParagraphFont"/>
    <w:link w:val="Heading2"/>
    <w:uiPriority w:val="9"/>
    <w:rsid w:val="009D6DA4"/>
    <w:rPr>
      <w:rFonts w:asciiTheme="majorHAnsi" w:eastAsiaTheme="majorEastAsia" w:hAnsiTheme="majorHAnsi" w:cstheme="majorBidi"/>
      <w:b/>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HAnsi"/>
      <w:b/>
      <w:bCs/>
      <w:sz w:val="28"/>
      <w:szCs w:val="22"/>
      <w:lang w:val="en-GB" w:eastAsia="ja-JP"/>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autoRedefine/>
    <w:uiPriority w:val="34"/>
    <w:qFormat/>
    <w:rsid w:val="008F617E"/>
    <w:pPr>
      <w:numPr>
        <w:numId w:val="12"/>
      </w:numPr>
      <w:spacing w:before="120" w:after="120"/>
    </w:pPr>
    <w:rPr>
      <w:rFonts w:asciiTheme="majorHAnsi" w:hAnsiTheme="majorHAnsi" w:cstheme="majorHAnsi"/>
      <w:bCs/>
      <w:szCs w:val="22"/>
      <w:lang w:eastAsia="ja-JP"/>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asciiTheme="majorHAnsi" w:hAnsiTheme="majorHAnsi" w:cstheme="majorHAnsi"/>
      <w:bCs/>
      <w:sz w:val="22"/>
      <w:szCs w:val="22"/>
      <w:lang w:val="en-GB" w:eastAsia="ja-JP"/>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cstheme="majorHAnsi"/>
      <w:b/>
      <w:bCs/>
      <w:sz w:val="28"/>
      <w:szCs w:val="22"/>
      <w:lang w:val="en-GB" w:eastAsia="ja-JP"/>
    </w:rPr>
  </w:style>
  <w:style w:type="paragraph" w:customStyle="1" w:styleId="Title4">
    <w:name w:val="Title 4"/>
    <w:basedOn w:val="Title3"/>
    <w:link w:val="Title4Char"/>
    <w:autoRedefine/>
    <w:rsid w:val="003C4EB5"/>
    <w:pPr>
      <w:numPr>
        <w:ilvl w:val="0"/>
        <w:numId w:val="0"/>
      </w:numPr>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bCs/>
      <w:sz w:val="22"/>
      <w:szCs w:val="22"/>
      <w:lang w:val="fr-BE" w:eastAsia="ja-JP"/>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unhideWhenUsed/>
    <w:rsid w:val="00044C5A"/>
    <w:pPr>
      <w:spacing w:after="0"/>
      <w:ind w:firstLine="360"/>
    </w:pPr>
  </w:style>
  <w:style w:type="character" w:customStyle="1" w:styleId="BodyTextFirstIndentChar">
    <w:name w:val="Body Text First Indent Char"/>
    <w:basedOn w:val="BodyTextChar"/>
    <w:link w:val="BodyTextFirstIndent"/>
    <w:uiPriority w:val="99"/>
    <w:rsid w:val="00044C5A"/>
    <w:rPr>
      <w:rFonts w:ascii="Arial" w:eastAsiaTheme="minorEastAsia" w:hAnsi="Arial"/>
    </w:rPr>
  </w:style>
  <w:style w:type="character" w:customStyle="1" w:styleId="Heading6Char">
    <w:name w:val="Heading 6 Char"/>
    <w:basedOn w:val="DefaultParagraphFont"/>
    <w:link w:val="Heading6"/>
    <w:uiPriority w:val="9"/>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D963AB"/>
    <w:pPr>
      <w:tabs>
        <w:tab w:val="left" w:pos="440"/>
        <w:tab w:val="right" w:leader="dot" w:pos="9062"/>
      </w:tabs>
      <w:spacing w:after="100"/>
    </w:pPr>
  </w:style>
  <w:style w:type="paragraph" w:styleId="TOC2">
    <w:name w:val="toc 2"/>
    <w:basedOn w:val="Normal"/>
    <w:next w:val="Normal"/>
    <w:autoRedefine/>
    <w:uiPriority w:val="39"/>
    <w:unhideWhenUsed/>
    <w:rsid w:val="00B71812"/>
    <w:pPr>
      <w:tabs>
        <w:tab w:val="left" w:pos="880"/>
        <w:tab w:val="right" w:leader="dot" w:pos="9060"/>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15A98"/>
    <w:pPr>
      <w:numPr>
        <w:numId w:val="29"/>
      </w:numPr>
      <w:contextualSpacing/>
    </w:pPr>
    <w:rPr>
      <w:b/>
      <w:bCs/>
    </w:rPr>
  </w:style>
  <w:style w:type="character" w:customStyle="1" w:styleId="QuestionstyleChar">
    <w:name w:val="Question style Char"/>
    <w:basedOn w:val="DefaultParagraphFont"/>
    <w:link w:val="Questionstyle"/>
    <w:rsid w:val="00815A98"/>
    <w:rPr>
      <w:b/>
      <w:bCs/>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ußnotentextf,Fußnotentextr,stile 1,Footnote1,Footnote2,Footnote3,Footnote4,Footnote5,Footnote6,Footnote7,Footnote8,Footnote9,Footnote10,Footnote11,Footnote21,Footnote31,Footnote41,Footnote51,Footnote61,Footnote71,Char3, Cha,myria,Fußnote"/>
    <w:basedOn w:val="Normal"/>
    <w:link w:val="FootnoteTextChar"/>
    <w:autoRedefine/>
    <w:unhideWhenUsed/>
    <w:qFormat/>
    <w:rsid w:val="008F617E"/>
    <w:pPr>
      <w:spacing w:after="0" w:line="240" w:lineRule="auto"/>
    </w:pPr>
    <w:rPr>
      <w:sz w:val="16"/>
    </w:rPr>
  </w:style>
  <w:style w:type="character" w:customStyle="1" w:styleId="FootnoteTextChar">
    <w:name w:val="Footnote Text Char"/>
    <w:aliases w:val="Fußnotentextf Char,Fußnotentextr Char,stile 1 Char,Footnote1 Char,Footnote2 Char,Footnote3 Char,Footnote4 Char,Footnote5 Char,Footnote6 Char,Footnote7 Char,Footnote8 Char,Footnote9 Char,Footnote10 Char,Footnote11 Char,Footnote21 Char"/>
    <w:basedOn w:val="DefaultParagraphFont"/>
    <w:link w:val="FootnoteText"/>
    <w:qFormat/>
    <w:rsid w:val="008F617E"/>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Exposant 3 Point"/>
    <w:basedOn w:val="DefaultParagraphFont"/>
    <w:link w:val="Superscript6Poi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unhideWhenUsed/>
    <w:rsid w:val="00E4361D"/>
    <w:rPr>
      <w:sz w:val="16"/>
      <w:szCs w:val="16"/>
    </w:rPr>
  </w:style>
  <w:style w:type="paragraph" w:styleId="CommentText">
    <w:name w:val="annotation text"/>
    <w:basedOn w:val="Normal"/>
    <w:link w:val="CommentTextChar"/>
    <w:uiPriority w:val="99"/>
    <w:unhideWhenUsed/>
    <w:rsid w:val="00E4361D"/>
    <w:pPr>
      <w:spacing w:line="240" w:lineRule="auto"/>
    </w:pPr>
    <w:rPr>
      <w:sz w:val="20"/>
    </w:rPr>
  </w:style>
  <w:style w:type="character" w:customStyle="1" w:styleId="CommentTextChar">
    <w:name w:val="Comment Text Char"/>
    <w:basedOn w:val="DefaultParagraphFont"/>
    <w:link w:val="CommentText"/>
    <w:uiPriority w:val="99"/>
    <w:rsid w:val="00E4361D"/>
    <w:rPr>
      <w:lang w:val="en-GB"/>
    </w:rPr>
  </w:style>
  <w:style w:type="paragraph" w:styleId="CommentSubject">
    <w:name w:val="annotation subject"/>
    <w:basedOn w:val="CommentText"/>
    <w:next w:val="CommentText"/>
    <w:link w:val="CommentSubjectChar"/>
    <w:uiPriority w:val="99"/>
    <w:semiHidden/>
    <w:unhideWhenUsed/>
    <w:rsid w:val="00E4361D"/>
    <w:rPr>
      <w:b/>
      <w:bCs/>
    </w:rPr>
  </w:style>
  <w:style w:type="character" w:customStyle="1" w:styleId="CommentSubjectChar">
    <w:name w:val="Comment Subject Char"/>
    <w:basedOn w:val="CommentTextChar"/>
    <w:link w:val="CommentSubject"/>
    <w:uiPriority w:val="99"/>
    <w:semiHidden/>
    <w:rsid w:val="00E4361D"/>
    <w:rPr>
      <w:b/>
      <w:bCs/>
      <w:lang w:val="en-GB"/>
    </w:rPr>
  </w:style>
  <w:style w:type="character" w:styleId="UnresolvedMention">
    <w:name w:val="Unresolved Mention"/>
    <w:basedOn w:val="DefaultParagraphFont"/>
    <w:uiPriority w:val="99"/>
    <w:semiHidden/>
    <w:unhideWhenUsed/>
    <w:rsid w:val="007661BE"/>
    <w:rPr>
      <w:color w:val="605E5C"/>
      <w:shd w:val="clear" w:color="auto" w:fill="E1DFDD"/>
    </w:rPr>
  </w:style>
  <w:style w:type="character" w:styleId="FollowedHyperlink">
    <w:name w:val="FollowedHyperlink"/>
    <w:basedOn w:val="DefaultParagraphFont"/>
    <w:uiPriority w:val="99"/>
    <w:semiHidden/>
    <w:unhideWhenUsed/>
    <w:rsid w:val="00B910C7"/>
    <w:rPr>
      <w:color w:val="954F72" w:themeColor="followedHyperlink"/>
      <w:u w:val="single"/>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8F617E"/>
    <w:rPr>
      <w:rFonts w:asciiTheme="majorHAnsi" w:hAnsiTheme="majorHAnsi" w:cstheme="majorHAnsi"/>
      <w:bCs/>
      <w:sz w:val="22"/>
      <w:szCs w:val="22"/>
      <w:lang w:val="en-GB" w:eastAsia="ja-JP"/>
    </w:rPr>
  </w:style>
  <w:style w:type="character" w:customStyle="1" w:styleId="Marker2">
    <w:name w:val="Marker2"/>
    <w:rsid w:val="00244E63"/>
    <w:rPr>
      <w:color w:val="FF0000"/>
      <w:shd w:val="clear" w:color="auto" w:fill="auto"/>
    </w:rPr>
  </w:style>
  <w:style w:type="paragraph" w:customStyle="1" w:styleId="Applicationdirecte">
    <w:name w:val="Application directe"/>
    <w:basedOn w:val="Normal"/>
    <w:next w:val="Fait"/>
    <w:rsid w:val="00244E63"/>
    <w:pPr>
      <w:spacing w:before="480" w:after="120" w:line="240" w:lineRule="auto"/>
    </w:pPr>
    <w:rPr>
      <w:rFonts w:ascii="Times New Roman" w:eastAsia="Times New Roman" w:hAnsi="Times New Roman" w:cs="Times New Roman"/>
      <w:sz w:val="24"/>
      <w:szCs w:val="24"/>
    </w:rPr>
  </w:style>
  <w:style w:type="paragraph" w:customStyle="1" w:styleId="Considrant">
    <w:name w:val="Considérant"/>
    <w:basedOn w:val="Normal"/>
    <w:rsid w:val="00244E63"/>
    <w:pPr>
      <w:numPr>
        <w:numId w:val="7"/>
      </w:numPr>
      <w:spacing w:before="120" w:after="12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rsid w:val="00244E63"/>
    <w:pPr>
      <w:spacing w:before="360" w:after="0" w:line="240" w:lineRule="auto"/>
      <w:jc w:val="center"/>
    </w:pPr>
    <w:rPr>
      <w:rFonts w:ascii="Times New Roman" w:eastAsia="Times New Roman" w:hAnsi="Times New Roman" w:cs="Times New Roman"/>
      <w:b/>
      <w:sz w:val="24"/>
      <w:szCs w:val="24"/>
    </w:rPr>
  </w:style>
  <w:style w:type="paragraph" w:customStyle="1" w:styleId="Fait">
    <w:name w:val="Fait à"/>
    <w:basedOn w:val="Normal"/>
    <w:next w:val="Institutionquisigne"/>
    <w:rsid w:val="00244E63"/>
    <w:pPr>
      <w:keepNext/>
      <w:spacing w:before="120" w:after="0" w:line="240" w:lineRule="auto"/>
    </w:pPr>
    <w:rPr>
      <w:rFonts w:ascii="Times New Roman" w:eastAsia="Times New Roman" w:hAnsi="Times New Roman" w:cs="Times New Roman"/>
      <w:sz w:val="24"/>
      <w:szCs w:val="24"/>
    </w:rPr>
  </w:style>
  <w:style w:type="paragraph" w:customStyle="1" w:styleId="Formuledadoption">
    <w:name w:val="Formule d'adoption"/>
    <w:basedOn w:val="Normal"/>
    <w:next w:val="Titrearticle"/>
    <w:rsid w:val="00244E63"/>
    <w:pPr>
      <w:keepNext/>
      <w:spacing w:before="120" w:after="120" w:line="240" w:lineRule="auto"/>
    </w:pPr>
    <w:rPr>
      <w:rFonts w:ascii="Times New Roman" w:eastAsia="Times New Roman" w:hAnsi="Times New Roman" w:cs="Times New Roman"/>
      <w:sz w:val="24"/>
      <w:szCs w:val="24"/>
    </w:rPr>
  </w:style>
  <w:style w:type="paragraph" w:customStyle="1" w:styleId="Institutionquiagit">
    <w:name w:val="Institution qui agit"/>
    <w:basedOn w:val="Normal"/>
    <w:next w:val="Normal"/>
    <w:rsid w:val="00244E63"/>
    <w:pPr>
      <w:keepNext/>
      <w:spacing w:before="600" w:after="120" w:line="240" w:lineRule="auto"/>
    </w:pPr>
    <w:rPr>
      <w:rFonts w:ascii="Times New Roman" w:eastAsia="Times New Roman" w:hAnsi="Times New Roman" w:cs="Times New Roman"/>
      <w:sz w:val="24"/>
      <w:szCs w:val="24"/>
    </w:rPr>
  </w:style>
  <w:style w:type="paragraph" w:customStyle="1" w:styleId="Institutionquisigne">
    <w:name w:val="Institution qui signe"/>
    <w:basedOn w:val="Normal"/>
    <w:next w:val="Normal"/>
    <w:rsid w:val="00244E63"/>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Titrearticle">
    <w:name w:val="Titre article"/>
    <w:basedOn w:val="Normal"/>
    <w:next w:val="Normal"/>
    <w:rsid w:val="00244E63"/>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rsid w:val="00244E63"/>
    <w:pPr>
      <w:spacing w:before="360" w:after="360" w:line="240" w:lineRule="auto"/>
      <w:jc w:val="center"/>
    </w:pPr>
    <w:rPr>
      <w:rFonts w:ascii="Times New Roman" w:eastAsiaTheme="minorHAnsi" w:hAnsi="Times New Roman" w:cs="Times New Roman"/>
      <w:b/>
      <w:sz w:val="24"/>
      <w:szCs w:val="22"/>
    </w:rPr>
  </w:style>
  <w:style w:type="paragraph" w:customStyle="1" w:styleId="Typedudocument">
    <w:name w:val="Type du document"/>
    <w:basedOn w:val="Normal"/>
    <w:next w:val="Titreobjet"/>
    <w:rsid w:val="00244E63"/>
    <w:pPr>
      <w:spacing w:before="360" w:after="0" w:line="240" w:lineRule="auto"/>
      <w:jc w:val="center"/>
    </w:pPr>
    <w:rPr>
      <w:rFonts w:ascii="Times New Roman" w:eastAsia="Times New Roman" w:hAnsi="Times New Roman" w:cs="Times New Roman"/>
      <w:b/>
      <w:sz w:val="24"/>
      <w:szCs w:val="24"/>
    </w:rPr>
  </w:style>
  <w:style w:type="paragraph" w:customStyle="1" w:styleId="04aNumeration">
    <w:name w:val="04a_Numeration"/>
    <w:basedOn w:val="Normal"/>
    <w:rsid w:val="00C14E15"/>
    <w:pPr>
      <w:numPr>
        <w:numId w:val="8"/>
      </w:numPr>
    </w:pPr>
    <w:rPr>
      <w:rFonts w:ascii="Georgia" w:eastAsia="Times New Roman" w:hAnsi="Georgia" w:cs="Times New Roman"/>
      <w:sz w:val="20"/>
      <w:szCs w:val="24"/>
      <w:lang w:eastAsia="de-DE"/>
    </w:rPr>
  </w:style>
  <w:style w:type="paragraph" w:customStyle="1" w:styleId="Default">
    <w:name w:val="Default"/>
    <w:rsid w:val="00FB0C8E"/>
    <w:pPr>
      <w:autoSpaceDE w:val="0"/>
      <w:autoSpaceDN w:val="0"/>
      <w:adjustRightInd w:val="0"/>
      <w:spacing w:after="0" w:line="240" w:lineRule="auto"/>
    </w:pPr>
    <w:rPr>
      <w:rFonts w:ascii="Arial" w:hAnsi="Arial" w:cs="Arial"/>
      <w:color w:val="000000"/>
      <w:sz w:val="24"/>
      <w:szCs w:val="24"/>
      <w:lang w:val="en-GB"/>
    </w:rPr>
  </w:style>
  <w:style w:type="paragraph" w:customStyle="1" w:styleId="Normal1">
    <w:name w:val="Normal1"/>
    <w:basedOn w:val="Normal"/>
    <w:rsid w:val="00F53C8B"/>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character" w:customStyle="1" w:styleId="no-parag">
    <w:name w:val="no-parag"/>
    <w:basedOn w:val="DefaultParagraphFont"/>
    <w:rsid w:val="00A65D3E"/>
  </w:style>
  <w:style w:type="paragraph" w:customStyle="1" w:styleId="norm">
    <w:name w:val="norm"/>
    <w:basedOn w:val="Normal"/>
    <w:rsid w:val="00A65D3E"/>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paragraph" w:customStyle="1" w:styleId="Normal2">
    <w:name w:val="Normal2"/>
    <w:basedOn w:val="Normal"/>
    <w:rsid w:val="00CF4F86"/>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
    <w:basedOn w:val="Normal"/>
    <w:link w:val="FootnoteReference"/>
    <w:rsid w:val="005D0899"/>
    <w:pPr>
      <w:spacing w:before="120" w:after="160" w:line="240" w:lineRule="exact"/>
      <w:jc w:val="left"/>
    </w:pPr>
    <w:rPr>
      <w:rFonts w:asciiTheme="majorHAnsi" w:hAnsiTheme="majorHAnsi"/>
      <w:sz w:val="16"/>
      <w:vertAlign w:val="superscript"/>
      <w:lang w:val="nl-BE"/>
    </w:rPr>
  </w:style>
  <w:style w:type="paragraph" w:styleId="Revision">
    <w:name w:val="Revision"/>
    <w:hidden/>
    <w:uiPriority w:val="99"/>
    <w:semiHidden/>
    <w:rsid w:val="005F6874"/>
    <w:pPr>
      <w:spacing w:after="0" w:line="240" w:lineRule="auto"/>
    </w:pPr>
    <w:rPr>
      <w:sz w:val="22"/>
      <w:lang w:val="en-GB"/>
    </w:rPr>
  </w:style>
  <w:style w:type="paragraph" w:customStyle="1" w:styleId="CM1">
    <w:name w:val="CM1"/>
    <w:basedOn w:val="Default"/>
    <w:next w:val="Default"/>
    <w:uiPriority w:val="99"/>
    <w:rsid w:val="0008332E"/>
    <w:rPr>
      <w:rFonts w:ascii="Times New Roman" w:hAnsi="Times New Roman" w:cs="Times New Roman"/>
      <w:color w:val="auto"/>
    </w:rPr>
  </w:style>
  <w:style w:type="paragraph" w:customStyle="1" w:styleId="CM3">
    <w:name w:val="CM3"/>
    <w:basedOn w:val="Default"/>
    <w:next w:val="Default"/>
    <w:uiPriority w:val="99"/>
    <w:rsid w:val="0008332E"/>
    <w:rPr>
      <w:rFonts w:ascii="Times New Roman" w:hAnsi="Times New Roman" w:cs="Times New Roman"/>
      <w:color w:val="auto"/>
    </w:rPr>
  </w:style>
  <w:style w:type="paragraph" w:styleId="NormalWeb">
    <w:name w:val="Normal (Web)"/>
    <w:basedOn w:val="Normal"/>
    <w:uiPriority w:val="99"/>
    <w:semiHidden/>
    <w:unhideWhenUsed/>
    <w:rsid w:val="004D62D6"/>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customStyle="1" w:styleId="modref">
    <w:name w:val="modref"/>
    <w:basedOn w:val="Normal"/>
    <w:rsid w:val="00430F3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
    <w:name w:val="List"/>
    <w:basedOn w:val="Normal"/>
    <w:uiPriority w:val="99"/>
    <w:unhideWhenUsed/>
    <w:rsid w:val="006858C5"/>
    <w:pPr>
      <w:ind w:left="283" w:hanging="283"/>
      <w:contextualSpacing/>
    </w:pPr>
  </w:style>
  <w:style w:type="paragraph" w:styleId="List2">
    <w:name w:val="List 2"/>
    <w:basedOn w:val="Normal"/>
    <w:uiPriority w:val="99"/>
    <w:unhideWhenUsed/>
    <w:rsid w:val="006858C5"/>
    <w:pPr>
      <w:ind w:left="566" w:hanging="283"/>
      <w:contextualSpacing/>
    </w:pPr>
  </w:style>
  <w:style w:type="paragraph" w:styleId="List3">
    <w:name w:val="List 3"/>
    <w:basedOn w:val="Normal"/>
    <w:uiPriority w:val="99"/>
    <w:unhideWhenUsed/>
    <w:rsid w:val="006858C5"/>
    <w:pPr>
      <w:ind w:left="849" w:hanging="283"/>
      <w:contextualSpacing/>
    </w:pPr>
  </w:style>
  <w:style w:type="paragraph" w:styleId="List4">
    <w:name w:val="List 4"/>
    <w:basedOn w:val="Normal"/>
    <w:uiPriority w:val="99"/>
    <w:unhideWhenUsed/>
    <w:rsid w:val="006858C5"/>
    <w:pPr>
      <w:ind w:left="1132" w:hanging="283"/>
      <w:contextualSpacing/>
    </w:pPr>
  </w:style>
  <w:style w:type="paragraph" w:styleId="BodyTextIndent">
    <w:name w:val="Body Text Indent"/>
    <w:basedOn w:val="Normal"/>
    <w:link w:val="BodyTextIndentChar"/>
    <w:uiPriority w:val="99"/>
    <w:semiHidden/>
    <w:unhideWhenUsed/>
    <w:rsid w:val="006858C5"/>
    <w:pPr>
      <w:spacing w:after="120"/>
      <w:ind w:left="283"/>
    </w:pPr>
  </w:style>
  <w:style w:type="character" w:customStyle="1" w:styleId="BodyTextIndentChar">
    <w:name w:val="Body Text Indent Char"/>
    <w:basedOn w:val="DefaultParagraphFont"/>
    <w:link w:val="BodyTextIndent"/>
    <w:uiPriority w:val="99"/>
    <w:semiHidden/>
    <w:rsid w:val="006858C5"/>
    <w:rPr>
      <w:sz w:val="22"/>
      <w:lang w:val="en-GB"/>
    </w:rPr>
  </w:style>
  <w:style w:type="paragraph" w:styleId="BodyTextFirstIndent2">
    <w:name w:val="Body Text First Indent 2"/>
    <w:basedOn w:val="BodyTextIndent"/>
    <w:link w:val="BodyTextFirstIndent2Char"/>
    <w:uiPriority w:val="99"/>
    <w:unhideWhenUsed/>
    <w:rsid w:val="006858C5"/>
    <w:pPr>
      <w:spacing w:after="250"/>
      <w:ind w:left="360" w:firstLine="360"/>
    </w:pPr>
  </w:style>
  <w:style w:type="character" w:customStyle="1" w:styleId="BodyTextFirstIndent2Char">
    <w:name w:val="Body Text First Indent 2 Char"/>
    <w:basedOn w:val="BodyTextIndentChar"/>
    <w:link w:val="BodyTextFirstIndent2"/>
    <w:uiPriority w:val="99"/>
    <w:rsid w:val="006858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69">
      <w:bodyDiv w:val="1"/>
      <w:marLeft w:val="0"/>
      <w:marRight w:val="0"/>
      <w:marTop w:val="0"/>
      <w:marBottom w:val="0"/>
      <w:divBdr>
        <w:top w:val="none" w:sz="0" w:space="0" w:color="auto"/>
        <w:left w:val="none" w:sz="0" w:space="0" w:color="auto"/>
        <w:bottom w:val="none" w:sz="0" w:space="0" w:color="auto"/>
        <w:right w:val="none" w:sz="0" w:space="0" w:color="auto"/>
      </w:divBdr>
    </w:div>
    <w:div w:id="157818319">
      <w:bodyDiv w:val="1"/>
      <w:marLeft w:val="0"/>
      <w:marRight w:val="0"/>
      <w:marTop w:val="0"/>
      <w:marBottom w:val="0"/>
      <w:divBdr>
        <w:top w:val="none" w:sz="0" w:space="0" w:color="auto"/>
        <w:left w:val="none" w:sz="0" w:space="0" w:color="auto"/>
        <w:bottom w:val="none" w:sz="0" w:space="0" w:color="auto"/>
        <w:right w:val="none" w:sz="0" w:space="0" w:color="auto"/>
      </w:divBdr>
    </w:div>
    <w:div w:id="184490374">
      <w:bodyDiv w:val="1"/>
      <w:marLeft w:val="0"/>
      <w:marRight w:val="0"/>
      <w:marTop w:val="0"/>
      <w:marBottom w:val="0"/>
      <w:divBdr>
        <w:top w:val="none" w:sz="0" w:space="0" w:color="auto"/>
        <w:left w:val="none" w:sz="0" w:space="0" w:color="auto"/>
        <w:bottom w:val="none" w:sz="0" w:space="0" w:color="auto"/>
        <w:right w:val="none" w:sz="0" w:space="0" w:color="auto"/>
      </w:divBdr>
    </w:div>
    <w:div w:id="250891961">
      <w:bodyDiv w:val="1"/>
      <w:marLeft w:val="0"/>
      <w:marRight w:val="0"/>
      <w:marTop w:val="0"/>
      <w:marBottom w:val="0"/>
      <w:divBdr>
        <w:top w:val="none" w:sz="0" w:space="0" w:color="auto"/>
        <w:left w:val="none" w:sz="0" w:space="0" w:color="auto"/>
        <w:bottom w:val="none" w:sz="0" w:space="0" w:color="auto"/>
        <w:right w:val="none" w:sz="0" w:space="0" w:color="auto"/>
      </w:divBdr>
    </w:div>
    <w:div w:id="343436263">
      <w:bodyDiv w:val="1"/>
      <w:marLeft w:val="0"/>
      <w:marRight w:val="0"/>
      <w:marTop w:val="0"/>
      <w:marBottom w:val="0"/>
      <w:divBdr>
        <w:top w:val="none" w:sz="0" w:space="0" w:color="auto"/>
        <w:left w:val="none" w:sz="0" w:space="0" w:color="auto"/>
        <w:bottom w:val="none" w:sz="0" w:space="0" w:color="auto"/>
        <w:right w:val="none" w:sz="0" w:space="0" w:color="auto"/>
      </w:divBdr>
    </w:div>
    <w:div w:id="348071548">
      <w:bodyDiv w:val="1"/>
      <w:marLeft w:val="0"/>
      <w:marRight w:val="0"/>
      <w:marTop w:val="0"/>
      <w:marBottom w:val="0"/>
      <w:divBdr>
        <w:top w:val="none" w:sz="0" w:space="0" w:color="auto"/>
        <w:left w:val="none" w:sz="0" w:space="0" w:color="auto"/>
        <w:bottom w:val="none" w:sz="0" w:space="0" w:color="auto"/>
        <w:right w:val="none" w:sz="0" w:space="0" w:color="auto"/>
      </w:divBdr>
    </w:div>
    <w:div w:id="360670252">
      <w:bodyDiv w:val="1"/>
      <w:marLeft w:val="0"/>
      <w:marRight w:val="0"/>
      <w:marTop w:val="0"/>
      <w:marBottom w:val="0"/>
      <w:divBdr>
        <w:top w:val="none" w:sz="0" w:space="0" w:color="auto"/>
        <w:left w:val="none" w:sz="0" w:space="0" w:color="auto"/>
        <w:bottom w:val="none" w:sz="0" w:space="0" w:color="auto"/>
        <w:right w:val="none" w:sz="0" w:space="0" w:color="auto"/>
      </w:divBdr>
    </w:div>
    <w:div w:id="432554509">
      <w:bodyDiv w:val="1"/>
      <w:marLeft w:val="0"/>
      <w:marRight w:val="0"/>
      <w:marTop w:val="0"/>
      <w:marBottom w:val="0"/>
      <w:divBdr>
        <w:top w:val="none" w:sz="0" w:space="0" w:color="auto"/>
        <w:left w:val="none" w:sz="0" w:space="0" w:color="auto"/>
        <w:bottom w:val="none" w:sz="0" w:space="0" w:color="auto"/>
        <w:right w:val="none" w:sz="0" w:space="0" w:color="auto"/>
      </w:divBdr>
    </w:div>
    <w:div w:id="469978800">
      <w:bodyDiv w:val="1"/>
      <w:marLeft w:val="0"/>
      <w:marRight w:val="0"/>
      <w:marTop w:val="0"/>
      <w:marBottom w:val="0"/>
      <w:divBdr>
        <w:top w:val="none" w:sz="0" w:space="0" w:color="auto"/>
        <w:left w:val="none" w:sz="0" w:space="0" w:color="auto"/>
        <w:bottom w:val="none" w:sz="0" w:space="0" w:color="auto"/>
        <w:right w:val="none" w:sz="0" w:space="0" w:color="auto"/>
      </w:divBdr>
    </w:div>
    <w:div w:id="471101766">
      <w:bodyDiv w:val="1"/>
      <w:marLeft w:val="0"/>
      <w:marRight w:val="0"/>
      <w:marTop w:val="0"/>
      <w:marBottom w:val="0"/>
      <w:divBdr>
        <w:top w:val="none" w:sz="0" w:space="0" w:color="auto"/>
        <w:left w:val="none" w:sz="0" w:space="0" w:color="auto"/>
        <w:bottom w:val="none" w:sz="0" w:space="0" w:color="auto"/>
        <w:right w:val="none" w:sz="0" w:space="0" w:color="auto"/>
      </w:divBdr>
    </w:div>
    <w:div w:id="496851480">
      <w:bodyDiv w:val="1"/>
      <w:marLeft w:val="0"/>
      <w:marRight w:val="0"/>
      <w:marTop w:val="0"/>
      <w:marBottom w:val="0"/>
      <w:divBdr>
        <w:top w:val="none" w:sz="0" w:space="0" w:color="auto"/>
        <w:left w:val="none" w:sz="0" w:space="0" w:color="auto"/>
        <w:bottom w:val="none" w:sz="0" w:space="0" w:color="auto"/>
        <w:right w:val="none" w:sz="0" w:space="0" w:color="auto"/>
      </w:divBdr>
    </w:div>
    <w:div w:id="558248237">
      <w:bodyDiv w:val="1"/>
      <w:marLeft w:val="0"/>
      <w:marRight w:val="0"/>
      <w:marTop w:val="0"/>
      <w:marBottom w:val="0"/>
      <w:divBdr>
        <w:top w:val="none" w:sz="0" w:space="0" w:color="auto"/>
        <w:left w:val="none" w:sz="0" w:space="0" w:color="auto"/>
        <w:bottom w:val="none" w:sz="0" w:space="0" w:color="auto"/>
        <w:right w:val="none" w:sz="0" w:space="0" w:color="auto"/>
      </w:divBdr>
    </w:div>
    <w:div w:id="610434753">
      <w:bodyDiv w:val="1"/>
      <w:marLeft w:val="0"/>
      <w:marRight w:val="0"/>
      <w:marTop w:val="0"/>
      <w:marBottom w:val="0"/>
      <w:divBdr>
        <w:top w:val="none" w:sz="0" w:space="0" w:color="auto"/>
        <w:left w:val="none" w:sz="0" w:space="0" w:color="auto"/>
        <w:bottom w:val="none" w:sz="0" w:space="0" w:color="auto"/>
        <w:right w:val="none" w:sz="0" w:space="0" w:color="auto"/>
      </w:divBdr>
    </w:div>
    <w:div w:id="619069587">
      <w:bodyDiv w:val="1"/>
      <w:marLeft w:val="0"/>
      <w:marRight w:val="0"/>
      <w:marTop w:val="0"/>
      <w:marBottom w:val="0"/>
      <w:divBdr>
        <w:top w:val="none" w:sz="0" w:space="0" w:color="auto"/>
        <w:left w:val="none" w:sz="0" w:space="0" w:color="auto"/>
        <w:bottom w:val="none" w:sz="0" w:space="0" w:color="auto"/>
        <w:right w:val="none" w:sz="0" w:space="0" w:color="auto"/>
      </w:divBdr>
    </w:div>
    <w:div w:id="646281891">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10806994">
      <w:bodyDiv w:val="1"/>
      <w:marLeft w:val="0"/>
      <w:marRight w:val="0"/>
      <w:marTop w:val="0"/>
      <w:marBottom w:val="0"/>
      <w:divBdr>
        <w:top w:val="none" w:sz="0" w:space="0" w:color="auto"/>
        <w:left w:val="none" w:sz="0" w:space="0" w:color="auto"/>
        <w:bottom w:val="none" w:sz="0" w:space="0" w:color="auto"/>
        <w:right w:val="none" w:sz="0" w:space="0" w:color="auto"/>
      </w:divBdr>
    </w:div>
    <w:div w:id="716247355">
      <w:bodyDiv w:val="1"/>
      <w:marLeft w:val="0"/>
      <w:marRight w:val="0"/>
      <w:marTop w:val="0"/>
      <w:marBottom w:val="0"/>
      <w:divBdr>
        <w:top w:val="none" w:sz="0" w:space="0" w:color="auto"/>
        <w:left w:val="none" w:sz="0" w:space="0" w:color="auto"/>
        <w:bottom w:val="none" w:sz="0" w:space="0" w:color="auto"/>
        <w:right w:val="none" w:sz="0" w:space="0" w:color="auto"/>
      </w:divBdr>
    </w:div>
    <w:div w:id="717515635">
      <w:bodyDiv w:val="1"/>
      <w:marLeft w:val="0"/>
      <w:marRight w:val="0"/>
      <w:marTop w:val="0"/>
      <w:marBottom w:val="0"/>
      <w:divBdr>
        <w:top w:val="none" w:sz="0" w:space="0" w:color="auto"/>
        <w:left w:val="none" w:sz="0" w:space="0" w:color="auto"/>
        <w:bottom w:val="none" w:sz="0" w:space="0" w:color="auto"/>
        <w:right w:val="none" w:sz="0" w:space="0" w:color="auto"/>
      </w:divBdr>
    </w:div>
    <w:div w:id="738753033">
      <w:bodyDiv w:val="1"/>
      <w:marLeft w:val="0"/>
      <w:marRight w:val="0"/>
      <w:marTop w:val="0"/>
      <w:marBottom w:val="0"/>
      <w:divBdr>
        <w:top w:val="none" w:sz="0" w:space="0" w:color="auto"/>
        <w:left w:val="none" w:sz="0" w:space="0" w:color="auto"/>
        <w:bottom w:val="none" w:sz="0" w:space="0" w:color="auto"/>
        <w:right w:val="none" w:sz="0" w:space="0" w:color="auto"/>
      </w:divBdr>
    </w:div>
    <w:div w:id="752359706">
      <w:bodyDiv w:val="1"/>
      <w:marLeft w:val="0"/>
      <w:marRight w:val="0"/>
      <w:marTop w:val="0"/>
      <w:marBottom w:val="0"/>
      <w:divBdr>
        <w:top w:val="none" w:sz="0" w:space="0" w:color="auto"/>
        <w:left w:val="none" w:sz="0" w:space="0" w:color="auto"/>
        <w:bottom w:val="none" w:sz="0" w:space="0" w:color="auto"/>
        <w:right w:val="none" w:sz="0" w:space="0" w:color="auto"/>
      </w:divBdr>
    </w:div>
    <w:div w:id="763960368">
      <w:bodyDiv w:val="1"/>
      <w:marLeft w:val="0"/>
      <w:marRight w:val="0"/>
      <w:marTop w:val="0"/>
      <w:marBottom w:val="0"/>
      <w:divBdr>
        <w:top w:val="none" w:sz="0" w:space="0" w:color="auto"/>
        <w:left w:val="none" w:sz="0" w:space="0" w:color="auto"/>
        <w:bottom w:val="none" w:sz="0" w:space="0" w:color="auto"/>
        <w:right w:val="none" w:sz="0" w:space="0" w:color="auto"/>
      </w:divBdr>
    </w:div>
    <w:div w:id="856188683">
      <w:bodyDiv w:val="1"/>
      <w:marLeft w:val="0"/>
      <w:marRight w:val="0"/>
      <w:marTop w:val="0"/>
      <w:marBottom w:val="0"/>
      <w:divBdr>
        <w:top w:val="none" w:sz="0" w:space="0" w:color="auto"/>
        <w:left w:val="none" w:sz="0" w:space="0" w:color="auto"/>
        <w:bottom w:val="none" w:sz="0" w:space="0" w:color="auto"/>
        <w:right w:val="none" w:sz="0" w:space="0" w:color="auto"/>
      </w:divBdr>
    </w:div>
    <w:div w:id="872184894">
      <w:bodyDiv w:val="1"/>
      <w:marLeft w:val="0"/>
      <w:marRight w:val="0"/>
      <w:marTop w:val="0"/>
      <w:marBottom w:val="0"/>
      <w:divBdr>
        <w:top w:val="none" w:sz="0" w:space="0" w:color="auto"/>
        <w:left w:val="none" w:sz="0" w:space="0" w:color="auto"/>
        <w:bottom w:val="none" w:sz="0" w:space="0" w:color="auto"/>
        <w:right w:val="none" w:sz="0" w:space="0" w:color="auto"/>
      </w:divBdr>
    </w:div>
    <w:div w:id="899169548">
      <w:bodyDiv w:val="1"/>
      <w:marLeft w:val="0"/>
      <w:marRight w:val="0"/>
      <w:marTop w:val="0"/>
      <w:marBottom w:val="0"/>
      <w:divBdr>
        <w:top w:val="none" w:sz="0" w:space="0" w:color="auto"/>
        <w:left w:val="none" w:sz="0" w:space="0" w:color="auto"/>
        <w:bottom w:val="none" w:sz="0" w:space="0" w:color="auto"/>
        <w:right w:val="none" w:sz="0" w:space="0" w:color="auto"/>
      </w:divBdr>
    </w:div>
    <w:div w:id="904491306">
      <w:bodyDiv w:val="1"/>
      <w:marLeft w:val="0"/>
      <w:marRight w:val="0"/>
      <w:marTop w:val="0"/>
      <w:marBottom w:val="0"/>
      <w:divBdr>
        <w:top w:val="none" w:sz="0" w:space="0" w:color="auto"/>
        <w:left w:val="none" w:sz="0" w:space="0" w:color="auto"/>
        <w:bottom w:val="none" w:sz="0" w:space="0" w:color="auto"/>
        <w:right w:val="none" w:sz="0" w:space="0" w:color="auto"/>
      </w:divBdr>
    </w:div>
    <w:div w:id="915435578">
      <w:bodyDiv w:val="1"/>
      <w:marLeft w:val="0"/>
      <w:marRight w:val="0"/>
      <w:marTop w:val="0"/>
      <w:marBottom w:val="0"/>
      <w:divBdr>
        <w:top w:val="none" w:sz="0" w:space="0" w:color="auto"/>
        <w:left w:val="none" w:sz="0" w:space="0" w:color="auto"/>
        <w:bottom w:val="none" w:sz="0" w:space="0" w:color="auto"/>
        <w:right w:val="none" w:sz="0" w:space="0" w:color="auto"/>
      </w:divBdr>
    </w:div>
    <w:div w:id="916398624">
      <w:bodyDiv w:val="1"/>
      <w:marLeft w:val="0"/>
      <w:marRight w:val="0"/>
      <w:marTop w:val="0"/>
      <w:marBottom w:val="0"/>
      <w:divBdr>
        <w:top w:val="none" w:sz="0" w:space="0" w:color="auto"/>
        <w:left w:val="none" w:sz="0" w:space="0" w:color="auto"/>
        <w:bottom w:val="none" w:sz="0" w:space="0" w:color="auto"/>
        <w:right w:val="none" w:sz="0" w:space="0" w:color="auto"/>
      </w:divBdr>
    </w:div>
    <w:div w:id="920873264">
      <w:bodyDiv w:val="1"/>
      <w:marLeft w:val="0"/>
      <w:marRight w:val="0"/>
      <w:marTop w:val="0"/>
      <w:marBottom w:val="0"/>
      <w:divBdr>
        <w:top w:val="none" w:sz="0" w:space="0" w:color="auto"/>
        <w:left w:val="none" w:sz="0" w:space="0" w:color="auto"/>
        <w:bottom w:val="none" w:sz="0" w:space="0" w:color="auto"/>
        <w:right w:val="none" w:sz="0" w:space="0" w:color="auto"/>
      </w:divBdr>
    </w:div>
    <w:div w:id="939407387">
      <w:bodyDiv w:val="1"/>
      <w:marLeft w:val="0"/>
      <w:marRight w:val="0"/>
      <w:marTop w:val="0"/>
      <w:marBottom w:val="0"/>
      <w:divBdr>
        <w:top w:val="none" w:sz="0" w:space="0" w:color="auto"/>
        <w:left w:val="none" w:sz="0" w:space="0" w:color="auto"/>
        <w:bottom w:val="none" w:sz="0" w:space="0" w:color="auto"/>
        <w:right w:val="none" w:sz="0" w:space="0" w:color="auto"/>
      </w:divBdr>
    </w:div>
    <w:div w:id="964700622">
      <w:bodyDiv w:val="1"/>
      <w:marLeft w:val="0"/>
      <w:marRight w:val="0"/>
      <w:marTop w:val="0"/>
      <w:marBottom w:val="0"/>
      <w:divBdr>
        <w:top w:val="none" w:sz="0" w:space="0" w:color="auto"/>
        <w:left w:val="none" w:sz="0" w:space="0" w:color="auto"/>
        <w:bottom w:val="none" w:sz="0" w:space="0" w:color="auto"/>
        <w:right w:val="none" w:sz="0" w:space="0" w:color="auto"/>
      </w:divBdr>
    </w:div>
    <w:div w:id="1026520697">
      <w:bodyDiv w:val="1"/>
      <w:marLeft w:val="0"/>
      <w:marRight w:val="0"/>
      <w:marTop w:val="0"/>
      <w:marBottom w:val="0"/>
      <w:divBdr>
        <w:top w:val="none" w:sz="0" w:space="0" w:color="auto"/>
        <w:left w:val="none" w:sz="0" w:space="0" w:color="auto"/>
        <w:bottom w:val="none" w:sz="0" w:space="0" w:color="auto"/>
        <w:right w:val="none" w:sz="0" w:space="0" w:color="auto"/>
      </w:divBdr>
    </w:div>
    <w:div w:id="1032652154">
      <w:bodyDiv w:val="1"/>
      <w:marLeft w:val="0"/>
      <w:marRight w:val="0"/>
      <w:marTop w:val="0"/>
      <w:marBottom w:val="0"/>
      <w:divBdr>
        <w:top w:val="none" w:sz="0" w:space="0" w:color="auto"/>
        <w:left w:val="none" w:sz="0" w:space="0" w:color="auto"/>
        <w:bottom w:val="none" w:sz="0" w:space="0" w:color="auto"/>
        <w:right w:val="none" w:sz="0" w:space="0" w:color="auto"/>
      </w:divBdr>
    </w:div>
    <w:div w:id="1065376085">
      <w:bodyDiv w:val="1"/>
      <w:marLeft w:val="0"/>
      <w:marRight w:val="0"/>
      <w:marTop w:val="0"/>
      <w:marBottom w:val="0"/>
      <w:divBdr>
        <w:top w:val="none" w:sz="0" w:space="0" w:color="auto"/>
        <w:left w:val="none" w:sz="0" w:space="0" w:color="auto"/>
        <w:bottom w:val="none" w:sz="0" w:space="0" w:color="auto"/>
        <w:right w:val="none" w:sz="0" w:space="0" w:color="auto"/>
      </w:divBdr>
      <w:divsChild>
        <w:div w:id="596600113">
          <w:marLeft w:val="0"/>
          <w:marRight w:val="0"/>
          <w:marTop w:val="0"/>
          <w:marBottom w:val="0"/>
          <w:divBdr>
            <w:top w:val="none" w:sz="0" w:space="0" w:color="auto"/>
            <w:left w:val="none" w:sz="0" w:space="0" w:color="auto"/>
            <w:bottom w:val="none" w:sz="0" w:space="0" w:color="auto"/>
            <w:right w:val="none" w:sz="0" w:space="0" w:color="auto"/>
          </w:divBdr>
        </w:div>
      </w:divsChild>
    </w:div>
    <w:div w:id="1072317474">
      <w:bodyDiv w:val="1"/>
      <w:marLeft w:val="0"/>
      <w:marRight w:val="0"/>
      <w:marTop w:val="0"/>
      <w:marBottom w:val="0"/>
      <w:divBdr>
        <w:top w:val="none" w:sz="0" w:space="0" w:color="auto"/>
        <w:left w:val="none" w:sz="0" w:space="0" w:color="auto"/>
        <w:bottom w:val="none" w:sz="0" w:space="0" w:color="auto"/>
        <w:right w:val="none" w:sz="0" w:space="0" w:color="auto"/>
      </w:divBdr>
      <w:divsChild>
        <w:div w:id="1617373624">
          <w:marLeft w:val="0"/>
          <w:marRight w:val="0"/>
          <w:marTop w:val="0"/>
          <w:marBottom w:val="0"/>
          <w:divBdr>
            <w:top w:val="none" w:sz="0" w:space="0" w:color="auto"/>
            <w:left w:val="none" w:sz="0" w:space="0" w:color="auto"/>
            <w:bottom w:val="none" w:sz="0" w:space="0" w:color="auto"/>
            <w:right w:val="none" w:sz="0" w:space="0" w:color="auto"/>
          </w:divBdr>
          <w:divsChild>
            <w:div w:id="409499085">
              <w:marLeft w:val="0"/>
              <w:marRight w:val="0"/>
              <w:marTop w:val="0"/>
              <w:marBottom w:val="0"/>
              <w:divBdr>
                <w:top w:val="none" w:sz="0" w:space="0" w:color="auto"/>
                <w:left w:val="none" w:sz="0" w:space="0" w:color="auto"/>
                <w:bottom w:val="none" w:sz="0" w:space="0" w:color="auto"/>
                <w:right w:val="none" w:sz="0" w:space="0" w:color="auto"/>
              </w:divBdr>
            </w:div>
          </w:divsChild>
        </w:div>
        <w:div w:id="1308045743">
          <w:marLeft w:val="0"/>
          <w:marRight w:val="0"/>
          <w:marTop w:val="0"/>
          <w:marBottom w:val="0"/>
          <w:divBdr>
            <w:top w:val="none" w:sz="0" w:space="0" w:color="auto"/>
            <w:left w:val="none" w:sz="0" w:space="0" w:color="auto"/>
            <w:bottom w:val="none" w:sz="0" w:space="0" w:color="auto"/>
            <w:right w:val="none" w:sz="0" w:space="0" w:color="auto"/>
          </w:divBdr>
          <w:divsChild>
            <w:div w:id="327100342">
              <w:marLeft w:val="0"/>
              <w:marRight w:val="0"/>
              <w:marTop w:val="120"/>
              <w:marBottom w:val="0"/>
              <w:divBdr>
                <w:top w:val="none" w:sz="0" w:space="0" w:color="auto"/>
                <w:left w:val="none" w:sz="0" w:space="0" w:color="auto"/>
                <w:bottom w:val="none" w:sz="0" w:space="0" w:color="auto"/>
                <w:right w:val="none" w:sz="0" w:space="0" w:color="auto"/>
              </w:divBdr>
            </w:div>
            <w:div w:id="2098209343">
              <w:marLeft w:val="0"/>
              <w:marRight w:val="0"/>
              <w:marTop w:val="0"/>
              <w:marBottom w:val="0"/>
              <w:divBdr>
                <w:top w:val="none" w:sz="0" w:space="0" w:color="auto"/>
                <w:left w:val="none" w:sz="0" w:space="0" w:color="auto"/>
                <w:bottom w:val="none" w:sz="0" w:space="0" w:color="auto"/>
                <w:right w:val="none" w:sz="0" w:space="0" w:color="auto"/>
              </w:divBdr>
            </w:div>
          </w:divsChild>
        </w:div>
        <w:div w:id="1482305985">
          <w:marLeft w:val="0"/>
          <w:marRight w:val="0"/>
          <w:marTop w:val="0"/>
          <w:marBottom w:val="0"/>
          <w:divBdr>
            <w:top w:val="none" w:sz="0" w:space="0" w:color="auto"/>
            <w:left w:val="none" w:sz="0" w:space="0" w:color="auto"/>
            <w:bottom w:val="none" w:sz="0" w:space="0" w:color="auto"/>
            <w:right w:val="none" w:sz="0" w:space="0" w:color="auto"/>
          </w:divBdr>
          <w:divsChild>
            <w:div w:id="809132725">
              <w:marLeft w:val="0"/>
              <w:marRight w:val="0"/>
              <w:marTop w:val="120"/>
              <w:marBottom w:val="0"/>
              <w:divBdr>
                <w:top w:val="none" w:sz="0" w:space="0" w:color="auto"/>
                <w:left w:val="none" w:sz="0" w:space="0" w:color="auto"/>
                <w:bottom w:val="none" w:sz="0" w:space="0" w:color="auto"/>
                <w:right w:val="none" w:sz="0" w:space="0" w:color="auto"/>
              </w:divBdr>
            </w:div>
            <w:div w:id="16520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1416">
      <w:bodyDiv w:val="1"/>
      <w:marLeft w:val="0"/>
      <w:marRight w:val="0"/>
      <w:marTop w:val="0"/>
      <w:marBottom w:val="0"/>
      <w:divBdr>
        <w:top w:val="none" w:sz="0" w:space="0" w:color="auto"/>
        <w:left w:val="none" w:sz="0" w:space="0" w:color="auto"/>
        <w:bottom w:val="none" w:sz="0" w:space="0" w:color="auto"/>
        <w:right w:val="none" w:sz="0" w:space="0" w:color="auto"/>
      </w:divBdr>
    </w:div>
    <w:div w:id="1121800421">
      <w:bodyDiv w:val="1"/>
      <w:marLeft w:val="0"/>
      <w:marRight w:val="0"/>
      <w:marTop w:val="0"/>
      <w:marBottom w:val="0"/>
      <w:divBdr>
        <w:top w:val="none" w:sz="0" w:space="0" w:color="auto"/>
        <w:left w:val="none" w:sz="0" w:space="0" w:color="auto"/>
        <w:bottom w:val="none" w:sz="0" w:space="0" w:color="auto"/>
        <w:right w:val="none" w:sz="0" w:space="0" w:color="auto"/>
      </w:divBdr>
    </w:div>
    <w:div w:id="1138454374">
      <w:bodyDiv w:val="1"/>
      <w:marLeft w:val="0"/>
      <w:marRight w:val="0"/>
      <w:marTop w:val="0"/>
      <w:marBottom w:val="0"/>
      <w:divBdr>
        <w:top w:val="none" w:sz="0" w:space="0" w:color="auto"/>
        <w:left w:val="none" w:sz="0" w:space="0" w:color="auto"/>
        <w:bottom w:val="none" w:sz="0" w:space="0" w:color="auto"/>
        <w:right w:val="none" w:sz="0" w:space="0" w:color="auto"/>
      </w:divBdr>
    </w:div>
    <w:div w:id="1167163268">
      <w:bodyDiv w:val="1"/>
      <w:marLeft w:val="0"/>
      <w:marRight w:val="0"/>
      <w:marTop w:val="0"/>
      <w:marBottom w:val="0"/>
      <w:divBdr>
        <w:top w:val="none" w:sz="0" w:space="0" w:color="auto"/>
        <w:left w:val="none" w:sz="0" w:space="0" w:color="auto"/>
        <w:bottom w:val="none" w:sz="0" w:space="0" w:color="auto"/>
        <w:right w:val="none" w:sz="0" w:space="0" w:color="auto"/>
      </w:divBdr>
    </w:div>
    <w:div w:id="1171683026">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2547216">
      <w:bodyDiv w:val="1"/>
      <w:marLeft w:val="0"/>
      <w:marRight w:val="0"/>
      <w:marTop w:val="0"/>
      <w:marBottom w:val="0"/>
      <w:divBdr>
        <w:top w:val="none" w:sz="0" w:space="0" w:color="auto"/>
        <w:left w:val="none" w:sz="0" w:space="0" w:color="auto"/>
        <w:bottom w:val="none" w:sz="0" w:space="0" w:color="auto"/>
        <w:right w:val="none" w:sz="0" w:space="0" w:color="auto"/>
      </w:divBdr>
    </w:div>
    <w:div w:id="1236744073">
      <w:bodyDiv w:val="1"/>
      <w:marLeft w:val="0"/>
      <w:marRight w:val="0"/>
      <w:marTop w:val="0"/>
      <w:marBottom w:val="0"/>
      <w:divBdr>
        <w:top w:val="none" w:sz="0" w:space="0" w:color="auto"/>
        <w:left w:val="none" w:sz="0" w:space="0" w:color="auto"/>
        <w:bottom w:val="none" w:sz="0" w:space="0" w:color="auto"/>
        <w:right w:val="none" w:sz="0" w:space="0" w:color="auto"/>
      </w:divBdr>
      <w:divsChild>
        <w:div w:id="1845438935">
          <w:marLeft w:val="0"/>
          <w:marRight w:val="0"/>
          <w:marTop w:val="0"/>
          <w:marBottom w:val="0"/>
          <w:divBdr>
            <w:top w:val="none" w:sz="0" w:space="0" w:color="auto"/>
            <w:left w:val="none" w:sz="0" w:space="0" w:color="auto"/>
            <w:bottom w:val="none" w:sz="0" w:space="0" w:color="auto"/>
            <w:right w:val="none" w:sz="0" w:space="0" w:color="auto"/>
          </w:divBdr>
          <w:divsChild>
            <w:div w:id="2076078996">
              <w:marLeft w:val="0"/>
              <w:marRight w:val="0"/>
              <w:marTop w:val="120"/>
              <w:marBottom w:val="0"/>
              <w:divBdr>
                <w:top w:val="none" w:sz="0" w:space="0" w:color="auto"/>
                <w:left w:val="none" w:sz="0" w:space="0" w:color="auto"/>
                <w:bottom w:val="none" w:sz="0" w:space="0" w:color="auto"/>
                <w:right w:val="none" w:sz="0" w:space="0" w:color="auto"/>
              </w:divBdr>
            </w:div>
            <w:div w:id="558829819">
              <w:marLeft w:val="0"/>
              <w:marRight w:val="0"/>
              <w:marTop w:val="0"/>
              <w:marBottom w:val="0"/>
              <w:divBdr>
                <w:top w:val="none" w:sz="0" w:space="0" w:color="auto"/>
                <w:left w:val="none" w:sz="0" w:space="0" w:color="auto"/>
                <w:bottom w:val="none" w:sz="0" w:space="0" w:color="auto"/>
                <w:right w:val="none" w:sz="0" w:space="0" w:color="auto"/>
              </w:divBdr>
            </w:div>
          </w:divsChild>
        </w:div>
        <w:div w:id="2002661132">
          <w:marLeft w:val="0"/>
          <w:marRight w:val="0"/>
          <w:marTop w:val="0"/>
          <w:marBottom w:val="0"/>
          <w:divBdr>
            <w:top w:val="none" w:sz="0" w:space="0" w:color="auto"/>
            <w:left w:val="none" w:sz="0" w:space="0" w:color="auto"/>
            <w:bottom w:val="none" w:sz="0" w:space="0" w:color="auto"/>
            <w:right w:val="none" w:sz="0" w:space="0" w:color="auto"/>
          </w:divBdr>
          <w:divsChild>
            <w:div w:id="721515795">
              <w:marLeft w:val="0"/>
              <w:marRight w:val="0"/>
              <w:marTop w:val="120"/>
              <w:marBottom w:val="0"/>
              <w:divBdr>
                <w:top w:val="none" w:sz="0" w:space="0" w:color="auto"/>
                <w:left w:val="none" w:sz="0" w:space="0" w:color="auto"/>
                <w:bottom w:val="none" w:sz="0" w:space="0" w:color="auto"/>
                <w:right w:val="none" w:sz="0" w:space="0" w:color="auto"/>
              </w:divBdr>
            </w:div>
            <w:div w:id="2032605322">
              <w:marLeft w:val="0"/>
              <w:marRight w:val="0"/>
              <w:marTop w:val="0"/>
              <w:marBottom w:val="0"/>
              <w:divBdr>
                <w:top w:val="none" w:sz="0" w:space="0" w:color="auto"/>
                <w:left w:val="none" w:sz="0" w:space="0" w:color="auto"/>
                <w:bottom w:val="none" w:sz="0" w:space="0" w:color="auto"/>
                <w:right w:val="none" w:sz="0" w:space="0" w:color="auto"/>
              </w:divBdr>
            </w:div>
          </w:divsChild>
        </w:div>
        <w:div w:id="745882367">
          <w:marLeft w:val="0"/>
          <w:marRight w:val="0"/>
          <w:marTop w:val="0"/>
          <w:marBottom w:val="0"/>
          <w:divBdr>
            <w:top w:val="none" w:sz="0" w:space="0" w:color="auto"/>
            <w:left w:val="none" w:sz="0" w:space="0" w:color="auto"/>
            <w:bottom w:val="none" w:sz="0" w:space="0" w:color="auto"/>
            <w:right w:val="none" w:sz="0" w:space="0" w:color="auto"/>
          </w:divBdr>
          <w:divsChild>
            <w:div w:id="1913079698">
              <w:marLeft w:val="0"/>
              <w:marRight w:val="0"/>
              <w:marTop w:val="120"/>
              <w:marBottom w:val="0"/>
              <w:divBdr>
                <w:top w:val="none" w:sz="0" w:space="0" w:color="auto"/>
                <w:left w:val="none" w:sz="0" w:space="0" w:color="auto"/>
                <w:bottom w:val="none" w:sz="0" w:space="0" w:color="auto"/>
                <w:right w:val="none" w:sz="0" w:space="0" w:color="auto"/>
              </w:divBdr>
            </w:div>
            <w:div w:id="9805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1645">
      <w:bodyDiv w:val="1"/>
      <w:marLeft w:val="0"/>
      <w:marRight w:val="0"/>
      <w:marTop w:val="0"/>
      <w:marBottom w:val="0"/>
      <w:divBdr>
        <w:top w:val="none" w:sz="0" w:space="0" w:color="auto"/>
        <w:left w:val="none" w:sz="0" w:space="0" w:color="auto"/>
        <w:bottom w:val="none" w:sz="0" w:space="0" w:color="auto"/>
        <w:right w:val="none" w:sz="0" w:space="0" w:color="auto"/>
      </w:divBdr>
      <w:divsChild>
        <w:div w:id="26758818">
          <w:marLeft w:val="0"/>
          <w:marRight w:val="0"/>
          <w:marTop w:val="0"/>
          <w:marBottom w:val="0"/>
          <w:divBdr>
            <w:top w:val="none" w:sz="0" w:space="0" w:color="auto"/>
            <w:left w:val="none" w:sz="0" w:space="0" w:color="auto"/>
            <w:bottom w:val="none" w:sz="0" w:space="0" w:color="auto"/>
            <w:right w:val="none" w:sz="0" w:space="0" w:color="auto"/>
          </w:divBdr>
          <w:divsChild>
            <w:div w:id="455149693">
              <w:marLeft w:val="0"/>
              <w:marRight w:val="0"/>
              <w:marTop w:val="0"/>
              <w:marBottom w:val="0"/>
              <w:divBdr>
                <w:top w:val="none" w:sz="0" w:space="0" w:color="auto"/>
                <w:left w:val="none" w:sz="0" w:space="0" w:color="auto"/>
                <w:bottom w:val="none" w:sz="0" w:space="0" w:color="auto"/>
                <w:right w:val="none" w:sz="0" w:space="0" w:color="auto"/>
              </w:divBdr>
              <w:divsChild>
                <w:div w:id="926576712">
                  <w:marLeft w:val="0"/>
                  <w:marRight w:val="0"/>
                  <w:marTop w:val="0"/>
                  <w:marBottom w:val="0"/>
                  <w:divBdr>
                    <w:top w:val="none" w:sz="0" w:space="0" w:color="auto"/>
                    <w:left w:val="none" w:sz="0" w:space="0" w:color="auto"/>
                    <w:bottom w:val="none" w:sz="0" w:space="0" w:color="auto"/>
                    <w:right w:val="none" w:sz="0" w:space="0" w:color="auto"/>
                  </w:divBdr>
                </w:div>
                <w:div w:id="1969702221">
                  <w:marLeft w:val="0"/>
                  <w:marRight w:val="0"/>
                  <w:marTop w:val="120"/>
                  <w:marBottom w:val="0"/>
                  <w:divBdr>
                    <w:top w:val="none" w:sz="0" w:space="0" w:color="auto"/>
                    <w:left w:val="none" w:sz="0" w:space="0" w:color="auto"/>
                    <w:bottom w:val="none" w:sz="0" w:space="0" w:color="auto"/>
                    <w:right w:val="none" w:sz="0" w:space="0" w:color="auto"/>
                  </w:divBdr>
                </w:div>
              </w:divsChild>
            </w:div>
            <w:div w:id="948775078">
              <w:marLeft w:val="0"/>
              <w:marRight w:val="0"/>
              <w:marTop w:val="0"/>
              <w:marBottom w:val="0"/>
              <w:divBdr>
                <w:top w:val="none" w:sz="0" w:space="0" w:color="auto"/>
                <w:left w:val="none" w:sz="0" w:space="0" w:color="auto"/>
                <w:bottom w:val="none" w:sz="0" w:space="0" w:color="auto"/>
                <w:right w:val="none" w:sz="0" w:space="0" w:color="auto"/>
              </w:divBdr>
              <w:divsChild>
                <w:div w:id="858661635">
                  <w:marLeft w:val="0"/>
                  <w:marRight w:val="0"/>
                  <w:marTop w:val="0"/>
                  <w:marBottom w:val="0"/>
                  <w:divBdr>
                    <w:top w:val="none" w:sz="0" w:space="0" w:color="auto"/>
                    <w:left w:val="none" w:sz="0" w:space="0" w:color="auto"/>
                    <w:bottom w:val="none" w:sz="0" w:space="0" w:color="auto"/>
                    <w:right w:val="none" w:sz="0" w:space="0" w:color="auto"/>
                  </w:divBdr>
                </w:div>
                <w:div w:id="889850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5848916">
      <w:bodyDiv w:val="1"/>
      <w:marLeft w:val="0"/>
      <w:marRight w:val="0"/>
      <w:marTop w:val="0"/>
      <w:marBottom w:val="0"/>
      <w:divBdr>
        <w:top w:val="none" w:sz="0" w:space="0" w:color="auto"/>
        <w:left w:val="none" w:sz="0" w:space="0" w:color="auto"/>
        <w:bottom w:val="none" w:sz="0" w:space="0" w:color="auto"/>
        <w:right w:val="none" w:sz="0" w:space="0" w:color="auto"/>
      </w:divBdr>
    </w:div>
    <w:div w:id="1293294758">
      <w:bodyDiv w:val="1"/>
      <w:marLeft w:val="0"/>
      <w:marRight w:val="0"/>
      <w:marTop w:val="0"/>
      <w:marBottom w:val="0"/>
      <w:divBdr>
        <w:top w:val="none" w:sz="0" w:space="0" w:color="auto"/>
        <w:left w:val="none" w:sz="0" w:space="0" w:color="auto"/>
        <w:bottom w:val="none" w:sz="0" w:space="0" w:color="auto"/>
        <w:right w:val="none" w:sz="0" w:space="0" w:color="auto"/>
      </w:divBdr>
    </w:div>
    <w:div w:id="1345865600">
      <w:bodyDiv w:val="1"/>
      <w:marLeft w:val="0"/>
      <w:marRight w:val="0"/>
      <w:marTop w:val="0"/>
      <w:marBottom w:val="0"/>
      <w:divBdr>
        <w:top w:val="none" w:sz="0" w:space="0" w:color="auto"/>
        <w:left w:val="none" w:sz="0" w:space="0" w:color="auto"/>
        <w:bottom w:val="none" w:sz="0" w:space="0" w:color="auto"/>
        <w:right w:val="none" w:sz="0" w:space="0" w:color="auto"/>
      </w:divBdr>
      <w:divsChild>
        <w:div w:id="962998116">
          <w:marLeft w:val="0"/>
          <w:marRight w:val="0"/>
          <w:marTop w:val="0"/>
          <w:marBottom w:val="0"/>
          <w:divBdr>
            <w:top w:val="none" w:sz="0" w:space="0" w:color="auto"/>
            <w:left w:val="none" w:sz="0" w:space="0" w:color="auto"/>
            <w:bottom w:val="none" w:sz="0" w:space="0" w:color="auto"/>
            <w:right w:val="none" w:sz="0" w:space="0" w:color="auto"/>
          </w:divBdr>
          <w:divsChild>
            <w:div w:id="21828067">
              <w:marLeft w:val="0"/>
              <w:marRight w:val="0"/>
              <w:marTop w:val="0"/>
              <w:marBottom w:val="0"/>
              <w:divBdr>
                <w:top w:val="none" w:sz="0" w:space="0" w:color="auto"/>
                <w:left w:val="none" w:sz="0" w:space="0" w:color="auto"/>
                <w:bottom w:val="none" w:sz="0" w:space="0" w:color="auto"/>
                <w:right w:val="none" w:sz="0" w:space="0" w:color="auto"/>
              </w:divBdr>
            </w:div>
          </w:divsChild>
        </w:div>
        <w:div w:id="938412305">
          <w:marLeft w:val="0"/>
          <w:marRight w:val="0"/>
          <w:marTop w:val="0"/>
          <w:marBottom w:val="0"/>
          <w:divBdr>
            <w:top w:val="none" w:sz="0" w:space="0" w:color="auto"/>
            <w:left w:val="none" w:sz="0" w:space="0" w:color="auto"/>
            <w:bottom w:val="none" w:sz="0" w:space="0" w:color="auto"/>
            <w:right w:val="none" w:sz="0" w:space="0" w:color="auto"/>
          </w:divBdr>
          <w:divsChild>
            <w:div w:id="1815178009">
              <w:marLeft w:val="0"/>
              <w:marRight w:val="0"/>
              <w:marTop w:val="0"/>
              <w:marBottom w:val="0"/>
              <w:divBdr>
                <w:top w:val="none" w:sz="0" w:space="0" w:color="auto"/>
                <w:left w:val="none" w:sz="0" w:space="0" w:color="auto"/>
                <w:bottom w:val="none" w:sz="0" w:space="0" w:color="auto"/>
                <w:right w:val="none" w:sz="0" w:space="0" w:color="auto"/>
              </w:divBdr>
              <w:divsChild>
                <w:div w:id="1119909858">
                  <w:marLeft w:val="0"/>
                  <w:marRight w:val="0"/>
                  <w:marTop w:val="0"/>
                  <w:marBottom w:val="0"/>
                  <w:divBdr>
                    <w:top w:val="none" w:sz="0" w:space="0" w:color="auto"/>
                    <w:left w:val="none" w:sz="0" w:space="0" w:color="auto"/>
                    <w:bottom w:val="none" w:sz="0" w:space="0" w:color="auto"/>
                    <w:right w:val="none" w:sz="0" w:space="0" w:color="auto"/>
                  </w:divBdr>
                  <w:divsChild>
                    <w:div w:id="40715197">
                      <w:marLeft w:val="0"/>
                      <w:marRight w:val="0"/>
                      <w:marTop w:val="0"/>
                      <w:marBottom w:val="0"/>
                      <w:divBdr>
                        <w:top w:val="none" w:sz="0" w:space="0" w:color="auto"/>
                        <w:left w:val="none" w:sz="0" w:space="0" w:color="auto"/>
                        <w:bottom w:val="none" w:sz="0" w:space="0" w:color="auto"/>
                        <w:right w:val="none" w:sz="0" w:space="0" w:color="auto"/>
                      </w:divBdr>
                    </w:div>
                    <w:div w:id="1905801060">
                      <w:marLeft w:val="0"/>
                      <w:marRight w:val="0"/>
                      <w:marTop w:val="120"/>
                      <w:marBottom w:val="0"/>
                      <w:divBdr>
                        <w:top w:val="none" w:sz="0" w:space="0" w:color="auto"/>
                        <w:left w:val="none" w:sz="0" w:space="0" w:color="auto"/>
                        <w:bottom w:val="none" w:sz="0" w:space="0" w:color="auto"/>
                        <w:right w:val="none" w:sz="0" w:space="0" w:color="auto"/>
                      </w:divBdr>
                    </w:div>
                  </w:divsChild>
                </w:div>
                <w:div w:id="287198403">
                  <w:marLeft w:val="0"/>
                  <w:marRight w:val="0"/>
                  <w:marTop w:val="0"/>
                  <w:marBottom w:val="0"/>
                  <w:divBdr>
                    <w:top w:val="none" w:sz="0" w:space="0" w:color="auto"/>
                    <w:left w:val="none" w:sz="0" w:space="0" w:color="auto"/>
                    <w:bottom w:val="none" w:sz="0" w:space="0" w:color="auto"/>
                    <w:right w:val="none" w:sz="0" w:space="0" w:color="auto"/>
                  </w:divBdr>
                  <w:divsChild>
                    <w:div w:id="465205299">
                      <w:marLeft w:val="0"/>
                      <w:marRight w:val="0"/>
                      <w:marTop w:val="120"/>
                      <w:marBottom w:val="0"/>
                      <w:divBdr>
                        <w:top w:val="none" w:sz="0" w:space="0" w:color="auto"/>
                        <w:left w:val="none" w:sz="0" w:space="0" w:color="auto"/>
                        <w:bottom w:val="none" w:sz="0" w:space="0" w:color="auto"/>
                        <w:right w:val="none" w:sz="0" w:space="0" w:color="auto"/>
                      </w:divBdr>
                    </w:div>
                    <w:div w:id="1833249905">
                      <w:marLeft w:val="0"/>
                      <w:marRight w:val="0"/>
                      <w:marTop w:val="0"/>
                      <w:marBottom w:val="0"/>
                      <w:divBdr>
                        <w:top w:val="none" w:sz="0" w:space="0" w:color="auto"/>
                        <w:left w:val="none" w:sz="0" w:space="0" w:color="auto"/>
                        <w:bottom w:val="none" w:sz="0" w:space="0" w:color="auto"/>
                        <w:right w:val="none" w:sz="0" w:space="0" w:color="auto"/>
                      </w:divBdr>
                    </w:div>
                  </w:divsChild>
                </w:div>
                <w:div w:id="303507164">
                  <w:marLeft w:val="0"/>
                  <w:marRight w:val="0"/>
                  <w:marTop w:val="0"/>
                  <w:marBottom w:val="0"/>
                  <w:divBdr>
                    <w:top w:val="none" w:sz="0" w:space="0" w:color="auto"/>
                    <w:left w:val="none" w:sz="0" w:space="0" w:color="auto"/>
                    <w:bottom w:val="none" w:sz="0" w:space="0" w:color="auto"/>
                    <w:right w:val="none" w:sz="0" w:space="0" w:color="auto"/>
                  </w:divBdr>
                  <w:divsChild>
                    <w:div w:id="451247583">
                      <w:marLeft w:val="0"/>
                      <w:marRight w:val="0"/>
                      <w:marTop w:val="0"/>
                      <w:marBottom w:val="0"/>
                      <w:divBdr>
                        <w:top w:val="none" w:sz="0" w:space="0" w:color="auto"/>
                        <w:left w:val="none" w:sz="0" w:space="0" w:color="auto"/>
                        <w:bottom w:val="none" w:sz="0" w:space="0" w:color="auto"/>
                        <w:right w:val="none" w:sz="0" w:space="0" w:color="auto"/>
                      </w:divBdr>
                    </w:div>
                    <w:div w:id="935404874">
                      <w:marLeft w:val="0"/>
                      <w:marRight w:val="0"/>
                      <w:marTop w:val="120"/>
                      <w:marBottom w:val="0"/>
                      <w:divBdr>
                        <w:top w:val="none" w:sz="0" w:space="0" w:color="auto"/>
                        <w:left w:val="none" w:sz="0" w:space="0" w:color="auto"/>
                        <w:bottom w:val="none" w:sz="0" w:space="0" w:color="auto"/>
                        <w:right w:val="none" w:sz="0" w:space="0" w:color="auto"/>
                      </w:divBdr>
                    </w:div>
                  </w:divsChild>
                </w:div>
                <w:div w:id="1686403208">
                  <w:marLeft w:val="0"/>
                  <w:marRight w:val="0"/>
                  <w:marTop w:val="0"/>
                  <w:marBottom w:val="0"/>
                  <w:divBdr>
                    <w:top w:val="none" w:sz="0" w:space="0" w:color="auto"/>
                    <w:left w:val="none" w:sz="0" w:space="0" w:color="auto"/>
                    <w:bottom w:val="none" w:sz="0" w:space="0" w:color="auto"/>
                    <w:right w:val="none" w:sz="0" w:space="0" w:color="auto"/>
                  </w:divBdr>
                  <w:divsChild>
                    <w:div w:id="824396527">
                      <w:marLeft w:val="0"/>
                      <w:marRight w:val="0"/>
                      <w:marTop w:val="120"/>
                      <w:marBottom w:val="0"/>
                      <w:divBdr>
                        <w:top w:val="none" w:sz="0" w:space="0" w:color="auto"/>
                        <w:left w:val="none" w:sz="0" w:space="0" w:color="auto"/>
                        <w:bottom w:val="none" w:sz="0" w:space="0" w:color="auto"/>
                        <w:right w:val="none" w:sz="0" w:space="0" w:color="auto"/>
                      </w:divBdr>
                    </w:div>
                    <w:div w:id="12349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4190">
          <w:marLeft w:val="0"/>
          <w:marRight w:val="0"/>
          <w:marTop w:val="0"/>
          <w:marBottom w:val="0"/>
          <w:divBdr>
            <w:top w:val="none" w:sz="0" w:space="0" w:color="auto"/>
            <w:left w:val="none" w:sz="0" w:space="0" w:color="auto"/>
            <w:bottom w:val="none" w:sz="0" w:space="0" w:color="auto"/>
            <w:right w:val="none" w:sz="0" w:space="0" w:color="auto"/>
          </w:divBdr>
          <w:divsChild>
            <w:div w:id="941381579">
              <w:marLeft w:val="0"/>
              <w:marRight w:val="0"/>
              <w:marTop w:val="0"/>
              <w:marBottom w:val="0"/>
              <w:divBdr>
                <w:top w:val="none" w:sz="0" w:space="0" w:color="auto"/>
                <w:left w:val="none" w:sz="0" w:space="0" w:color="auto"/>
                <w:bottom w:val="none" w:sz="0" w:space="0" w:color="auto"/>
                <w:right w:val="none" w:sz="0" w:space="0" w:color="auto"/>
              </w:divBdr>
            </w:div>
          </w:divsChild>
        </w:div>
        <w:div w:id="390008568">
          <w:marLeft w:val="0"/>
          <w:marRight w:val="0"/>
          <w:marTop w:val="0"/>
          <w:marBottom w:val="0"/>
          <w:divBdr>
            <w:top w:val="none" w:sz="0" w:space="0" w:color="auto"/>
            <w:left w:val="none" w:sz="0" w:space="0" w:color="auto"/>
            <w:bottom w:val="none" w:sz="0" w:space="0" w:color="auto"/>
            <w:right w:val="none" w:sz="0" w:space="0" w:color="auto"/>
          </w:divBdr>
          <w:divsChild>
            <w:div w:id="1191332343">
              <w:marLeft w:val="0"/>
              <w:marRight w:val="0"/>
              <w:marTop w:val="0"/>
              <w:marBottom w:val="0"/>
              <w:divBdr>
                <w:top w:val="none" w:sz="0" w:space="0" w:color="auto"/>
                <w:left w:val="none" w:sz="0" w:space="0" w:color="auto"/>
                <w:bottom w:val="none" w:sz="0" w:space="0" w:color="auto"/>
                <w:right w:val="none" w:sz="0" w:space="0" w:color="auto"/>
              </w:divBdr>
            </w:div>
          </w:divsChild>
        </w:div>
        <w:div w:id="451632783">
          <w:marLeft w:val="0"/>
          <w:marRight w:val="0"/>
          <w:marTop w:val="0"/>
          <w:marBottom w:val="0"/>
          <w:divBdr>
            <w:top w:val="none" w:sz="0" w:space="0" w:color="auto"/>
            <w:left w:val="none" w:sz="0" w:space="0" w:color="auto"/>
            <w:bottom w:val="none" w:sz="0" w:space="0" w:color="auto"/>
            <w:right w:val="none" w:sz="0" w:space="0" w:color="auto"/>
          </w:divBdr>
          <w:divsChild>
            <w:div w:id="531578284">
              <w:marLeft w:val="0"/>
              <w:marRight w:val="0"/>
              <w:marTop w:val="0"/>
              <w:marBottom w:val="0"/>
              <w:divBdr>
                <w:top w:val="none" w:sz="0" w:space="0" w:color="auto"/>
                <w:left w:val="none" w:sz="0" w:space="0" w:color="auto"/>
                <w:bottom w:val="none" w:sz="0" w:space="0" w:color="auto"/>
                <w:right w:val="none" w:sz="0" w:space="0" w:color="auto"/>
              </w:divBdr>
            </w:div>
          </w:divsChild>
        </w:div>
        <w:div w:id="896822881">
          <w:marLeft w:val="0"/>
          <w:marRight w:val="0"/>
          <w:marTop w:val="0"/>
          <w:marBottom w:val="0"/>
          <w:divBdr>
            <w:top w:val="none" w:sz="0" w:space="0" w:color="auto"/>
            <w:left w:val="none" w:sz="0" w:space="0" w:color="auto"/>
            <w:bottom w:val="none" w:sz="0" w:space="0" w:color="auto"/>
            <w:right w:val="none" w:sz="0" w:space="0" w:color="auto"/>
          </w:divBdr>
          <w:divsChild>
            <w:div w:id="1348828197">
              <w:marLeft w:val="0"/>
              <w:marRight w:val="0"/>
              <w:marTop w:val="0"/>
              <w:marBottom w:val="0"/>
              <w:divBdr>
                <w:top w:val="none" w:sz="0" w:space="0" w:color="auto"/>
                <w:left w:val="none" w:sz="0" w:space="0" w:color="auto"/>
                <w:bottom w:val="none" w:sz="0" w:space="0" w:color="auto"/>
                <w:right w:val="none" w:sz="0" w:space="0" w:color="auto"/>
              </w:divBdr>
            </w:div>
          </w:divsChild>
        </w:div>
        <w:div w:id="1392581686">
          <w:marLeft w:val="0"/>
          <w:marRight w:val="0"/>
          <w:marTop w:val="0"/>
          <w:marBottom w:val="0"/>
          <w:divBdr>
            <w:top w:val="none" w:sz="0" w:space="0" w:color="auto"/>
            <w:left w:val="none" w:sz="0" w:space="0" w:color="auto"/>
            <w:bottom w:val="none" w:sz="0" w:space="0" w:color="auto"/>
            <w:right w:val="none" w:sz="0" w:space="0" w:color="auto"/>
          </w:divBdr>
          <w:divsChild>
            <w:div w:id="1675837130">
              <w:marLeft w:val="0"/>
              <w:marRight w:val="0"/>
              <w:marTop w:val="0"/>
              <w:marBottom w:val="0"/>
              <w:divBdr>
                <w:top w:val="none" w:sz="0" w:space="0" w:color="auto"/>
                <w:left w:val="none" w:sz="0" w:space="0" w:color="auto"/>
                <w:bottom w:val="none" w:sz="0" w:space="0" w:color="auto"/>
                <w:right w:val="none" w:sz="0" w:space="0" w:color="auto"/>
              </w:divBdr>
            </w:div>
          </w:divsChild>
        </w:div>
        <w:div w:id="1411926474">
          <w:marLeft w:val="0"/>
          <w:marRight w:val="0"/>
          <w:marTop w:val="0"/>
          <w:marBottom w:val="0"/>
          <w:divBdr>
            <w:top w:val="none" w:sz="0" w:space="0" w:color="auto"/>
            <w:left w:val="none" w:sz="0" w:space="0" w:color="auto"/>
            <w:bottom w:val="none" w:sz="0" w:space="0" w:color="auto"/>
            <w:right w:val="none" w:sz="0" w:space="0" w:color="auto"/>
          </w:divBdr>
          <w:divsChild>
            <w:div w:id="1548882297">
              <w:marLeft w:val="0"/>
              <w:marRight w:val="0"/>
              <w:marTop w:val="0"/>
              <w:marBottom w:val="0"/>
              <w:divBdr>
                <w:top w:val="none" w:sz="0" w:space="0" w:color="auto"/>
                <w:left w:val="none" w:sz="0" w:space="0" w:color="auto"/>
                <w:bottom w:val="none" w:sz="0" w:space="0" w:color="auto"/>
                <w:right w:val="none" w:sz="0" w:space="0" w:color="auto"/>
              </w:divBdr>
            </w:div>
          </w:divsChild>
        </w:div>
        <w:div w:id="1623272056">
          <w:marLeft w:val="0"/>
          <w:marRight w:val="0"/>
          <w:marTop w:val="0"/>
          <w:marBottom w:val="0"/>
          <w:divBdr>
            <w:top w:val="none" w:sz="0" w:space="0" w:color="auto"/>
            <w:left w:val="none" w:sz="0" w:space="0" w:color="auto"/>
            <w:bottom w:val="none" w:sz="0" w:space="0" w:color="auto"/>
            <w:right w:val="none" w:sz="0" w:space="0" w:color="auto"/>
          </w:divBdr>
          <w:divsChild>
            <w:div w:id="1599872518">
              <w:marLeft w:val="0"/>
              <w:marRight w:val="0"/>
              <w:marTop w:val="0"/>
              <w:marBottom w:val="0"/>
              <w:divBdr>
                <w:top w:val="none" w:sz="0" w:space="0" w:color="auto"/>
                <w:left w:val="none" w:sz="0" w:space="0" w:color="auto"/>
                <w:bottom w:val="none" w:sz="0" w:space="0" w:color="auto"/>
                <w:right w:val="none" w:sz="0" w:space="0" w:color="auto"/>
              </w:divBdr>
            </w:div>
          </w:divsChild>
        </w:div>
        <w:div w:id="2067871944">
          <w:marLeft w:val="0"/>
          <w:marRight w:val="0"/>
          <w:marTop w:val="0"/>
          <w:marBottom w:val="0"/>
          <w:divBdr>
            <w:top w:val="none" w:sz="0" w:space="0" w:color="auto"/>
            <w:left w:val="none" w:sz="0" w:space="0" w:color="auto"/>
            <w:bottom w:val="none" w:sz="0" w:space="0" w:color="auto"/>
            <w:right w:val="none" w:sz="0" w:space="0" w:color="auto"/>
          </w:divBdr>
          <w:divsChild>
            <w:div w:id="16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733">
      <w:bodyDiv w:val="1"/>
      <w:marLeft w:val="0"/>
      <w:marRight w:val="0"/>
      <w:marTop w:val="0"/>
      <w:marBottom w:val="0"/>
      <w:divBdr>
        <w:top w:val="none" w:sz="0" w:space="0" w:color="auto"/>
        <w:left w:val="none" w:sz="0" w:space="0" w:color="auto"/>
        <w:bottom w:val="none" w:sz="0" w:space="0" w:color="auto"/>
        <w:right w:val="none" w:sz="0" w:space="0" w:color="auto"/>
      </w:divBdr>
    </w:div>
    <w:div w:id="1359890473">
      <w:bodyDiv w:val="1"/>
      <w:marLeft w:val="0"/>
      <w:marRight w:val="0"/>
      <w:marTop w:val="0"/>
      <w:marBottom w:val="0"/>
      <w:divBdr>
        <w:top w:val="none" w:sz="0" w:space="0" w:color="auto"/>
        <w:left w:val="none" w:sz="0" w:space="0" w:color="auto"/>
        <w:bottom w:val="none" w:sz="0" w:space="0" w:color="auto"/>
        <w:right w:val="none" w:sz="0" w:space="0" w:color="auto"/>
      </w:divBdr>
    </w:div>
    <w:div w:id="1393308297">
      <w:bodyDiv w:val="1"/>
      <w:marLeft w:val="0"/>
      <w:marRight w:val="0"/>
      <w:marTop w:val="0"/>
      <w:marBottom w:val="0"/>
      <w:divBdr>
        <w:top w:val="none" w:sz="0" w:space="0" w:color="auto"/>
        <w:left w:val="none" w:sz="0" w:space="0" w:color="auto"/>
        <w:bottom w:val="none" w:sz="0" w:space="0" w:color="auto"/>
        <w:right w:val="none" w:sz="0" w:space="0" w:color="auto"/>
      </w:divBdr>
    </w:div>
    <w:div w:id="1610042431">
      <w:bodyDiv w:val="1"/>
      <w:marLeft w:val="0"/>
      <w:marRight w:val="0"/>
      <w:marTop w:val="0"/>
      <w:marBottom w:val="0"/>
      <w:divBdr>
        <w:top w:val="none" w:sz="0" w:space="0" w:color="auto"/>
        <w:left w:val="none" w:sz="0" w:space="0" w:color="auto"/>
        <w:bottom w:val="none" w:sz="0" w:space="0" w:color="auto"/>
        <w:right w:val="none" w:sz="0" w:space="0" w:color="auto"/>
      </w:divBdr>
    </w:div>
    <w:div w:id="1625699620">
      <w:bodyDiv w:val="1"/>
      <w:marLeft w:val="0"/>
      <w:marRight w:val="0"/>
      <w:marTop w:val="0"/>
      <w:marBottom w:val="0"/>
      <w:divBdr>
        <w:top w:val="none" w:sz="0" w:space="0" w:color="auto"/>
        <w:left w:val="none" w:sz="0" w:space="0" w:color="auto"/>
        <w:bottom w:val="none" w:sz="0" w:space="0" w:color="auto"/>
        <w:right w:val="none" w:sz="0" w:space="0" w:color="auto"/>
      </w:divBdr>
    </w:div>
    <w:div w:id="1688284823">
      <w:bodyDiv w:val="1"/>
      <w:marLeft w:val="0"/>
      <w:marRight w:val="0"/>
      <w:marTop w:val="0"/>
      <w:marBottom w:val="0"/>
      <w:divBdr>
        <w:top w:val="none" w:sz="0" w:space="0" w:color="auto"/>
        <w:left w:val="none" w:sz="0" w:space="0" w:color="auto"/>
        <w:bottom w:val="none" w:sz="0" w:space="0" w:color="auto"/>
        <w:right w:val="none" w:sz="0" w:space="0" w:color="auto"/>
      </w:divBdr>
    </w:div>
    <w:div w:id="1699238409">
      <w:bodyDiv w:val="1"/>
      <w:marLeft w:val="0"/>
      <w:marRight w:val="0"/>
      <w:marTop w:val="0"/>
      <w:marBottom w:val="0"/>
      <w:divBdr>
        <w:top w:val="none" w:sz="0" w:space="0" w:color="auto"/>
        <w:left w:val="none" w:sz="0" w:space="0" w:color="auto"/>
        <w:bottom w:val="none" w:sz="0" w:space="0" w:color="auto"/>
        <w:right w:val="none" w:sz="0" w:space="0" w:color="auto"/>
      </w:divBdr>
    </w:div>
    <w:div w:id="1786466180">
      <w:bodyDiv w:val="1"/>
      <w:marLeft w:val="0"/>
      <w:marRight w:val="0"/>
      <w:marTop w:val="0"/>
      <w:marBottom w:val="0"/>
      <w:divBdr>
        <w:top w:val="none" w:sz="0" w:space="0" w:color="auto"/>
        <w:left w:val="none" w:sz="0" w:space="0" w:color="auto"/>
        <w:bottom w:val="none" w:sz="0" w:space="0" w:color="auto"/>
        <w:right w:val="none" w:sz="0" w:space="0" w:color="auto"/>
      </w:divBdr>
    </w:div>
    <w:div w:id="1801924179">
      <w:bodyDiv w:val="1"/>
      <w:marLeft w:val="0"/>
      <w:marRight w:val="0"/>
      <w:marTop w:val="0"/>
      <w:marBottom w:val="0"/>
      <w:divBdr>
        <w:top w:val="none" w:sz="0" w:space="0" w:color="auto"/>
        <w:left w:val="none" w:sz="0" w:space="0" w:color="auto"/>
        <w:bottom w:val="none" w:sz="0" w:space="0" w:color="auto"/>
        <w:right w:val="none" w:sz="0" w:space="0" w:color="auto"/>
      </w:divBdr>
    </w:div>
    <w:div w:id="1808206115">
      <w:bodyDiv w:val="1"/>
      <w:marLeft w:val="0"/>
      <w:marRight w:val="0"/>
      <w:marTop w:val="0"/>
      <w:marBottom w:val="0"/>
      <w:divBdr>
        <w:top w:val="none" w:sz="0" w:space="0" w:color="auto"/>
        <w:left w:val="none" w:sz="0" w:space="0" w:color="auto"/>
        <w:bottom w:val="none" w:sz="0" w:space="0" w:color="auto"/>
        <w:right w:val="none" w:sz="0" w:space="0" w:color="auto"/>
      </w:divBdr>
    </w:div>
    <w:div w:id="1811047970">
      <w:bodyDiv w:val="1"/>
      <w:marLeft w:val="0"/>
      <w:marRight w:val="0"/>
      <w:marTop w:val="0"/>
      <w:marBottom w:val="0"/>
      <w:divBdr>
        <w:top w:val="none" w:sz="0" w:space="0" w:color="auto"/>
        <w:left w:val="none" w:sz="0" w:space="0" w:color="auto"/>
        <w:bottom w:val="none" w:sz="0" w:space="0" w:color="auto"/>
        <w:right w:val="none" w:sz="0" w:space="0" w:color="auto"/>
      </w:divBdr>
    </w:div>
    <w:div w:id="1823425041">
      <w:bodyDiv w:val="1"/>
      <w:marLeft w:val="0"/>
      <w:marRight w:val="0"/>
      <w:marTop w:val="0"/>
      <w:marBottom w:val="0"/>
      <w:divBdr>
        <w:top w:val="none" w:sz="0" w:space="0" w:color="auto"/>
        <w:left w:val="none" w:sz="0" w:space="0" w:color="auto"/>
        <w:bottom w:val="none" w:sz="0" w:space="0" w:color="auto"/>
        <w:right w:val="none" w:sz="0" w:space="0" w:color="auto"/>
      </w:divBdr>
    </w:div>
    <w:div w:id="1862015415">
      <w:bodyDiv w:val="1"/>
      <w:marLeft w:val="0"/>
      <w:marRight w:val="0"/>
      <w:marTop w:val="0"/>
      <w:marBottom w:val="0"/>
      <w:divBdr>
        <w:top w:val="none" w:sz="0" w:space="0" w:color="auto"/>
        <w:left w:val="none" w:sz="0" w:space="0" w:color="auto"/>
        <w:bottom w:val="none" w:sz="0" w:space="0" w:color="auto"/>
        <w:right w:val="none" w:sz="0" w:space="0" w:color="auto"/>
      </w:divBdr>
    </w:div>
    <w:div w:id="1880821733">
      <w:bodyDiv w:val="1"/>
      <w:marLeft w:val="0"/>
      <w:marRight w:val="0"/>
      <w:marTop w:val="0"/>
      <w:marBottom w:val="0"/>
      <w:divBdr>
        <w:top w:val="none" w:sz="0" w:space="0" w:color="auto"/>
        <w:left w:val="none" w:sz="0" w:space="0" w:color="auto"/>
        <w:bottom w:val="none" w:sz="0" w:space="0" w:color="auto"/>
        <w:right w:val="none" w:sz="0" w:space="0" w:color="auto"/>
      </w:divBdr>
    </w:div>
    <w:div w:id="1890146698">
      <w:bodyDiv w:val="1"/>
      <w:marLeft w:val="0"/>
      <w:marRight w:val="0"/>
      <w:marTop w:val="0"/>
      <w:marBottom w:val="0"/>
      <w:divBdr>
        <w:top w:val="none" w:sz="0" w:space="0" w:color="auto"/>
        <w:left w:val="none" w:sz="0" w:space="0" w:color="auto"/>
        <w:bottom w:val="none" w:sz="0" w:space="0" w:color="auto"/>
        <w:right w:val="none" w:sz="0" w:space="0" w:color="auto"/>
      </w:divBdr>
    </w:div>
    <w:div w:id="1921676647">
      <w:bodyDiv w:val="1"/>
      <w:marLeft w:val="0"/>
      <w:marRight w:val="0"/>
      <w:marTop w:val="0"/>
      <w:marBottom w:val="0"/>
      <w:divBdr>
        <w:top w:val="none" w:sz="0" w:space="0" w:color="auto"/>
        <w:left w:val="none" w:sz="0" w:space="0" w:color="auto"/>
        <w:bottom w:val="none" w:sz="0" w:space="0" w:color="auto"/>
        <w:right w:val="none" w:sz="0" w:space="0" w:color="auto"/>
      </w:divBdr>
    </w:div>
    <w:div w:id="1936330091">
      <w:bodyDiv w:val="1"/>
      <w:marLeft w:val="0"/>
      <w:marRight w:val="0"/>
      <w:marTop w:val="0"/>
      <w:marBottom w:val="0"/>
      <w:divBdr>
        <w:top w:val="none" w:sz="0" w:space="0" w:color="auto"/>
        <w:left w:val="none" w:sz="0" w:space="0" w:color="auto"/>
        <w:bottom w:val="none" w:sz="0" w:space="0" w:color="auto"/>
        <w:right w:val="none" w:sz="0" w:space="0" w:color="auto"/>
      </w:divBdr>
    </w:div>
    <w:div w:id="1941645892">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23582648">
      <w:bodyDiv w:val="1"/>
      <w:marLeft w:val="0"/>
      <w:marRight w:val="0"/>
      <w:marTop w:val="0"/>
      <w:marBottom w:val="0"/>
      <w:divBdr>
        <w:top w:val="none" w:sz="0" w:space="0" w:color="auto"/>
        <w:left w:val="none" w:sz="0" w:space="0" w:color="auto"/>
        <w:bottom w:val="none" w:sz="0" w:space="0" w:color="auto"/>
        <w:right w:val="none" w:sz="0" w:space="0" w:color="auto"/>
      </w:divBdr>
    </w:div>
    <w:div w:id="2033727320">
      <w:bodyDiv w:val="1"/>
      <w:marLeft w:val="0"/>
      <w:marRight w:val="0"/>
      <w:marTop w:val="0"/>
      <w:marBottom w:val="0"/>
      <w:divBdr>
        <w:top w:val="none" w:sz="0" w:space="0" w:color="auto"/>
        <w:left w:val="none" w:sz="0" w:space="0" w:color="auto"/>
        <w:bottom w:val="none" w:sz="0" w:space="0" w:color="auto"/>
        <w:right w:val="none" w:sz="0" w:space="0" w:color="auto"/>
      </w:divBdr>
    </w:div>
    <w:div w:id="2139686591">
      <w:bodyDiv w:val="1"/>
      <w:marLeft w:val="0"/>
      <w:marRight w:val="0"/>
      <w:marTop w:val="0"/>
      <w:marBottom w:val="0"/>
      <w:divBdr>
        <w:top w:val="none" w:sz="0" w:space="0" w:color="auto"/>
        <w:left w:val="none" w:sz="0" w:space="0" w:color="auto"/>
        <w:bottom w:val="none" w:sz="0" w:space="0" w:color="auto"/>
        <w:right w:val="none" w:sz="0" w:space="0" w:color="auto"/>
      </w:divBdr>
    </w:div>
    <w:div w:id="2139909977">
      <w:bodyDiv w:val="1"/>
      <w:marLeft w:val="0"/>
      <w:marRight w:val="0"/>
      <w:marTop w:val="0"/>
      <w:marBottom w:val="0"/>
      <w:divBdr>
        <w:top w:val="none" w:sz="0" w:space="0" w:color="auto"/>
        <w:left w:val="none" w:sz="0" w:space="0" w:color="auto"/>
        <w:bottom w:val="none" w:sz="0" w:space="0" w:color="auto"/>
        <w:right w:val="none" w:sz="0" w:space="0" w:color="auto"/>
      </w:divBdr>
    </w:div>
    <w:div w:id="21407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5c8e399-07b8-49e4-91bf-01a20105d4df">
      <Value>130</Value>
      <Value>38</Value>
      <Value>15</Value>
    </TaxCatchAll>
    <_dlc_DocId xmlns="35c8e399-07b8-49e4-91bf-01a20105d4df">ESMA34-45-1663</_dlc_DocId>
    <_dlc_DocIdUrl xmlns="35c8e399-07b8-49e4-91bf-01a20105d4df">
      <Url>https://sherpa.esma.europa.eu/sites/INIIVM/_layouts/15/DocIdRedir.aspx?ID=ESMA34-45-1663</Url>
      <Description>ESMA34-45-1663</Description>
    </_dlc_DocIdUrl>
    <k9db3a09612944c49e649e0ff38a506b xmlns="35c8e399-07b8-49e4-91bf-01a20105d4df">
      <Terms xmlns="http://schemas.microsoft.com/office/infopath/2007/PartnerControls"/>
    </k9db3a09612944c49e649e0ff38a506b>
    <MeetingDate xmlns="35c8e399-07b8-49e4-91bf-01a20105d4df" xsi:nil="true"/>
    <Year xmlns="35c8e399-07b8-49e4-91bf-01a20105d4df">2021</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Props1.xml><?xml version="1.0" encoding="utf-8"?>
<ds:datastoreItem xmlns:ds="http://schemas.openxmlformats.org/officeDocument/2006/customXml" ds:itemID="{75689521-34FD-41F8-BDAC-8724E96E43BF}">
  <ds:schemaRefs>
    <ds:schemaRef ds:uri="http://schemas.microsoft.com/sharepoint/events"/>
  </ds:schemaRefs>
</ds:datastoreItem>
</file>

<file path=customXml/itemProps2.xml><?xml version="1.0" encoding="utf-8"?>
<ds:datastoreItem xmlns:ds="http://schemas.openxmlformats.org/officeDocument/2006/customXml" ds:itemID="{0C3BBAA0-3EC0-474B-ADBA-8518291E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777074EC-8B53-48B0-9DFA-955BD8325A48}">
  <ds:schemaRefs>
    <ds:schemaRef ds:uri="http://schemas.openxmlformats.org/officeDocument/2006/bibliography"/>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35c8e399-07b8-49e4-91bf-01a20105d4df"/>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11</Pages>
  <Words>2882</Words>
  <Characters>16432</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Attilio Veneziano</cp:lastModifiedBy>
  <cp:revision>79</cp:revision>
  <cp:lastPrinted>2022-05-17T09:17:00Z</cp:lastPrinted>
  <dcterms:created xsi:type="dcterms:W3CDTF">2022-05-18T15:09:00Z</dcterms:created>
  <dcterms:modified xsi:type="dcterms:W3CDTF">2022-07-28T18:58:00Z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5;#Regular|07f1e362-856b-423d-bea6-a14079762141</vt:lpwstr>
  </property>
  <property fmtid="{D5CDD505-2E9C-101B-9397-08002B2CF9AE}" pid="6" name="ESMATemplatesTopic">
    <vt:lpwstr>105;#Report|6152310e-8bc8-447a-92f1-7d43d5ef86b8</vt:lpwstr>
  </property>
  <property fmtid="{D5CDD505-2E9C-101B-9397-08002B2CF9AE}" pid="7" name="_dlc_DocIdItemGuid">
    <vt:lpwstr>22d37b68-2db3-44f5-ac58-06462014b7e9</vt:lpwstr>
  </property>
  <property fmtid="{D5CDD505-2E9C-101B-9397-08002B2CF9AE}" pid="8" name="TeamName">
    <vt:lpwstr>38;#Investment Management|9630b78b-e81c-4ffd-baef-5f8b4aeb7ac5</vt:lpwstr>
  </property>
  <property fmtid="{D5CDD505-2E9C-101B-9397-08002B2CF9AE}" pid="9" name="Topic">
    <vt:lpwstr/>
  </property>
  <property fmtid="{D5CDD505-2E9C-101B-9397-08002B2CF9AE}" pid="10" name="ConfidentialityLevel">
    <vt:lpwstr>15;#Regular|07f1e362-856b-423d-bea6-a14079762141</vt:lpwstr>
  </property>
  <property fmtid="{D5CDD505-2E9C-101B-9397-08002B2CF9AE}" pid="11" name="DocumentType">
    <vt:lpwstr>130;#Consultation Paper|c6238baf-c3d7-4bb8-8cf2-f28a89601f52</vt:lpwstr>
  </property>
  <property fmtid="{D5CDD505-2E9C-101B-9397-08002B2CF9AE}" pid="12" name="TeamTopic">
    <vt:lpwstr/>
  </property>
  <property fmtid="{D5CDD505-2E9C-101B-9397-08002B2CF9AE}" pid="13" name="EsmaAudience">
    <vt:lpwstr/>
  </property>
</Properties>
</file>