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8505" w:vertAnchor="page" w:horzAnchor="margin" w:tblpY="5011"/>
        <w:tblW w:w="9412" w:type="dxa"/>
        <w:tblLayout w:type="fixed"/>
        <w:tblCellMar>
          <w:left w:w="0" w:type="dxa"/>
          <w:right w:w="0" w:type="dxa"/>
        </w:tblCellMar>
        <w:tblLook w:val="01E0" w:firstRow="1" w:lastRow="1" w:firstColumn="1" w:lastColumn="1" w:noHBand="0" w:noVBand="0"/>
      </w:tblPr>
      <w:tblGrid>
        <w:gridCol w:w="9412"/>
      </w:tblGrid>
      <w:tr w:rsidR="00994AFC" w:rsidRPr="002D0030" w14:paraId="55107FB1" w14:textId="77777777" w:rsidTr="00994AFC">
        <w:trPr>
          <w:trHeight w:hRule="exact" w:val="907"/>
        </w:trPr>
        <w:tc>
          <w:tcPr>
            <w:tcW w:w="9412" w:type="dxa"/>
            <w:vAlign w:val="bottom"/>
          </w:tcPr>
          <w:p w14:paraId="45688058" w14:textId="447426A4" w:rsidR="00994AFC" w:rsidRPr="002D0030" w:rsidRDefault="00FC0A36" w:rsidP="00994AFC">
            <w:pPr>
              <w:pStyle w:val="Title"/>
            </w:pPr>
            <w:r>
              <w:t xml:space="preserve">Reply form </w:t>
            </w:r>
          </w:p>
        </w:tc>
      </w:tr>
      <w:tr w:rsidR="00994AFC" w:rsidRPr="002D0030" w14:paraId="7788596B" w14:textId="77777777" w:rsidTr="00994AFC">
        <w:trPr>
          <w:trHeight w:hRule="exact" w:val="1222"/>
        </w:trPr>
        <w:tc>
          <w:tcPr>
            <w:tcW w:w="9412" w:type="dxa"/>
            <w:tcMar>
              <w:top w:w="142" w:type="dxa"/>
            </w:tcMar>
          </w:tcPr>
          <w:p w14:paraId="74FF8D54" w14:textId="5B6644EB" w:rsidR="00994AFC" w:rsidRDefault="00FC0A36" w:rsidP="00994AFC">
            <w:pPr>
              <w:pStyle w:val="Subtitle"/>
              <w:rPr>
                <w:rFonts w:cs="Arial"/>
              </w:rPr>
            </w:pPr>
            <w:r>
              <w:rPr>
                <w:rFonts w:cs="Arial"/>
              </w:rPr>
              <w:t>For the Consultation Paper (CP) on</w:t>
            </w:r>
            <w:r w:rsidR="00994AFC" w:rsidRPr="002D0030">
              <w:rPr>
                <w:rFonts w:cs="Arial"/>
              </w:rPr>
              <w:t xml:space="preserve"> </w:t>
            </w:r>
            <w:r w:rsidR="00994AFC">
              <w:rPr>
                <w:rFonts w:cs="Arial"/>
              </w:rPr>
              <w:t xml:space="preserve">ESMA’s Opinion on </w:t>
            </w:r>
            <w:r w:rsidR="00AE43A2">
              <w:rPr>
                <w:rFonts w:cs="Arial"/>
              </w:rPr>
              <w:t>the</w:t>
            </w:r>
            <w:r w:rsidR="00994AFC">
              <w:rPr>
                <w:rFonts w:cs="Arial"/>
              </w:rPr>
              <w:t xml:space="preserve"> trading venue </w:t>
            </w:r>
            <w:r w:rsidR="00AE43A2">
              <w:rPr>
                <w:rFonts w:cs="Arial"/>
              </w:rPr>
              <w:t>perimeter</w:t>
            </w:r>
          </w:p>
          <w:p w14:paraId="0E03FE2B" w14:textId="4A3A7F41" w:rsidR="00994AFC" w:rsidRDefault="00994AFC" w:rsidP="00994AFC"/>
          <w:p w14:paraId="4130ACF7" w14:textId="3498DA54" w:rsidR="00994AFC" w:rsidRPr="00994AFC" w:rsidRDefault="00994AFC" w:rsidP="00994AFC"/>
          <w:p w14:paraId="0ADDBC2A" w14:textId="77777777" w:rsidR="00994AFC" w:rsidRPr="002D0030" w:rsidRDefault="00994AFC" w:rsidP="00994AFC"/>
        </w:tc>
      </w:tr>
    </w:tbl>
    <w:p w14:paraId="14F866A3" w14:textId="07FBDD49" w:rsidR="00994AFC" w:rsidRDefault="00584EC8">
      <w:pPr>
        <w:spacing w:after="120" w:line="264" w:lineRule="auto"/>
        <w:jc w:val="left"/>
        <w:rPr>
          <w:rFonts w:asciiTheme="majorHAnsi" w:eastAsiaTheme="majorEastAsia" w:hAnsiTheme="majorHAnsi" w:cstheme="majorBidi"/>
          <w:b/>
          <w:sz w:val="28"/>
          <w:szCs w:val="24"/>
        </w:rPr>
      </w:pPr>
      <w:r>
        <w:rPr>
          <w:noProof/>
          <w:lang w:val="en-US" w:eastAsia="zh-TW"/>
        </w:rPr>
        <mc:AlternateContent>
          <mc:Choice Requires="wps">
            <w:drawing>
              <wp:anchor distT="45720" distB="45720" distL="114300" distR="114300" simplePos="0" relativeHeight="251660288" behindDoc="0" locked="0" layoutInCell="1" allowOverlap="1" wp14:anchorId="6464EC8B" wp14:editId="03D18594">
                <wp:simplePos x="0" y="0"/>
                <wp:positionH relativeFrom="column">
                  <wp:posOffset>4053205</wp:posOffset>
                </wp:positionH>
                <wp:positionV relativeFrom="paragraph">
                  <wp:posOffset>8415655</wp:posOffset>
                </wp:positionV>
                <wp:extent cx="2527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404620"/>
                        </a:xfrm>
                        <a:prstGeom prst="rect">
                          <a:avLst/>
                        </a:prstGeom>
                        <a:noFill/>
                        <a:ln w="9525">
                          <a:noFill/>
                          <a:miter lim="800000"/>
                          <a:headEnd/>
                          <a:tailEnd/>
                        </a:ln>
                      </wps:spPr>
                      <wps:txbx>
                        <w:txbxContent>
                          <w:p w14:paraId="273636F9" w14:textId="261FCB2D" w:rsidR="00584EC8" w:rsidRPr="005A2AC3" w:rsidRDefault="00584EC8"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15pt;margin-top:662.65pt;width:199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" filled="f" stroked="f">
                <v:textbox style="mso-fit-shape-to-text:t">
                  <w:txbxContent>
                    <w:p w14:paraId="273636F9" w14:textId="261FCB2D" w:rsidR="00584EC8" w:rsidRPr="005A2AC3" w:rsidRDefault="00584EC8" w:rsidP="00584EC8">
                      <w:pPr>
                        <w:rPr>
                          <w:color w:val="FFFFFF" w:themeColor="background1"/>
                        </w:rPr>
                      </w:pPr>
                      <w:r w:rsidRPr="005A2AC3">
                        <w:rPr>
                          <w:color w:val="FFFFFF" w:themeColor="background1"/>
                        </w:rPr>
                        <w:t>28 January 2022</w:t>
                      </w:r>
                      <w:r>
                        <w:rPr>
                          <w:color w:val="FFFFFF" w:themeColor="background1"/>
                        </w:rPr>
                        <w:t xml:space="preserve"> |</w:t>
                      </w:r>
                      <w:r w:rsidRPr="005A2AC3">
                        <w:rPr>
                          <w:color w:val="FFFFFF" w:themeColor="background1"/>
                        </w:rPr>
                        <w:t xml:space="preserve"> ESMA70-156-</w:t>
                      </w:r>
                      <w:r>
                        <w:rPr>
                          <w:color w:val="FFFFFF" w:themeColor="background1"/>
                        </w:rPr>
                        <w:t>5287</w:t>
                      </w:r>
                    </w:p>
                  </w:txbxContent>
                </v:textbox>
                <w10:wrap type="square"/>
              </v:shape>
            </w:pict>
          </mc:Fallback>
        </mc:AlternateContent>
      </w:r>
      <w:r w:rsidR="00994AFC">
        <w:rPr>
          <w:noProof/>
          <w:lang w:val="en-US" w:eastAsia="zh-TW"/>
        </w:rPr>
        <w:drawing>
          <wp:anchor distT="0" distB="0" distL="114300" distR="114300" simplePos="0" relativeHeight="251658240" behindDoc="1" locked="0" layoutInCell="1" allowOverlap="1" wp14:anchorId="55C821A2" wp14:editId="3254CC47">
            <wp:simplePos x="0" y="0"/>
            <wp:positionH relativeFrom="page">
              <wp:posOffset>13970</wp:posOffset>
            </wp:positionH>
            <wp:positionV relativeFrom="page">
              <wp:posOffset>4706620</wp:posOffset>
            </wp:positionV>
            <wp:extent cx="7560310" cy="6800850"/>
            <wp:effectExtent l="0" t="0" r="2540" b="0"/>
            <wp:wrapNone/>
            <wp:docPr id="23" name="Picture 23"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r w:rsidR="00994AFC">
        <w:br w:type="page"/>
      </w:r>
    </w:p>
    <w:p w14:paraId="799D24BC" w14:textId="77777777" w:rsidR="00FD3296" w:rsidRDefault="00FD3296" w:rsidP="003F39B1">
      <w:pPr>
        <w:pStyle w:val="Subtitle"/>
      </w:pPr>
    </w:p>
    <w:p w14:paraId="70E8A7CD" w14:textId="77777777" w:rsidR="00FD3296" w:rsidRDefault="00FD3296" w:rsidP="003F39B1">
      <w:pPr>
        <w:pStyle w:val="Subtitle"/>
      </w:pPr>
    </w:p>
    <w:p w14:paraId="78629570" w14:textId="1C973C15" w:rsidR="007E7997" w:rsidRPr="00196B93" w:rsidRDefault="007E7997" w:rsidP="003F39B1">
      <w:pPr>
        <w:pStyle w:val="Subtitle"/>
      </w:pPr>
      <w:r w:rsidRPr="002D0030">
        <w:t xml:space="preserve">Responding to this paper </w:t>
      </w:r>
    </w:p>
    <w:p w14:paraId="78629571" w14:textId="190997E5" w:rsidR="007E7997" w:rsidRPr="002D0030" w:rsidRDefault="007E7997" w:rsidP="007E7997">
      <w:r w:rsidRPr="002D0030">
        <w:t xml:space="preserve">ESMA invites comments on all matters in this paper and in particular </w:t>
      </w:r>
      <w:r w:rsidR="00C84A0F" w:rsidRPr="002D0030">
        <w:t>on the specific questions</w:t>
      </w:r>
      <w:r w:rsidRPr="002D0030">
        <w:t>. Comments are most helpful if they:</w:t>
      </w:r>
    </w:p>
    <w:p w14:paraId="78629572" w14:textId="77777777" w:rsidR="00BB449C" w:rsidRPr="002D0030" w:rsidRDefault="007E7997" w:rsidP="00DE69DC">
      <w:pPr>
        <w:pStyle w:val="ListParagraph"/>
      </w:pPr>
      <w:r w:rsidRPr="002D0030">
        <w:t>respond to the question stated;</w:t>
      </w:r>
    </w:p>
    <w:p w14:paraId="78629573" w14:textId="77777777" w:rsidR="007E7997" w:rsidRPr="002D0030" w:rsidRDefault="007E7997" w:rsidP="00DE69DC">
      <w:pPr>
        <w:pStyle w:val="ListParagraph"/>
      </w:pPr>
      <w:r w:rsidRPr="002D0030">
        <w:t>indicate the specific question to which the comment relates;</w:t>
      </w:r>
    </w:p>
    <w:p w14:paraId="78629574" w14:textId="77777777" w:rsidR="007E7997" w:rsidRPr="002D0030" w:rsidRDefault="007E7997" w:rsidP="00DE69DC">
      <w:pPr>
        <w:pStyle w:val="ListParagraph"/>
      </w:pPr>
      <w:r w:rsidRPr="002D0030">
        <w:t>contain a clear rationale; and</w:t>
      </w:r>
    </w:p>
    <w:p w14:paraId="78629575" w14:textId="77777777" w:rsidR="00BB449C" w:rsidRPr="002D0030" w:rsidRDefault="007E7997" w:rsidP="00DE69DC">
      <w:pPr>
        <w:pStyle w:val="ListParagraph"/>
      </w:pPr>
      <w:r w:rsidRPr="002D0030">
        <w:t>describe any alt</w:t>
      </w:r>
      <w:r w:rsidR="003F39B1" w:rsidRPr="002D0030">
        <w:t>ernatives ESMA should consider.</w:t>
      </w:r>
    </w:p>
    <w:p w14:paraId="78629576" w14:textId="702A909F" w:rsidR="007E7997" w:rsidRPr="002D0030" w:rsidRDefault="007E7997" w:rsidP="003F39B1">
      <w:r w:rsidRPr="002D0030">
        <w:t>ESMA will consider all comments received by</w:t>
      </w:r>
      <w:r w:rsidRPr="00DB127D">
        <w:t xml:space="preserve"> </w:t>
      </w:r>
      <w:r w:rsidR="00DB127D" w:rsidRPr="00DB127D">
        <w:rPr>
          <w:b/>
          <w:bCs/>
        </w:rPr>
        <w:t xml:space="preserve">29 April </w:t>
      </w:r>
      <w:r w:rsidR="00BD4ABF" w:rsidRPr="00DB127D">
        <w:rPr>
          <w:b/>
          <w:bCs/>
        </w:rPr>
        <w:t>202</w:t>
      </w:r>
      <w:r w:rsidR="00DB127D">
        <w:rPr>
          <w:b/>
          <w:bCs/>
        </w:rPr>
        <w:t>2</w:t>
      </w:r>
      <w:r w:rsidRPr="00DB127D">
        <w:t>.</w:t>
      </w:r>
      <w:r w:rsidRPr="002D0030">
        <w:rPr>
          <w:b/>
        </w:rPr>
        <w:t xml:space="preserve"> </w:t>
      </w:r>
    </w:p>
    <w:p w14:paraId="78629577" w14:textId="77777777" w:rsidR="007E7997" w:rsidRPr="002D0030" w:rsidRDefault="007E7997" w:rsidP="007E7997">
      <w:r w:rsidRPr="002D0030">
        <w:t xml:space="preserve">All contributions should be submitted online at </w:t>
      </w:r>
      <w:hyperlink r:id="rId14" w:history="1">
        <w:r w:rsidR="00B655D1" w:rsidRPr="002D0030">
          <w:rPr>
            <w:rStyle w:val="Hyperlink"/>
            <w:u w:val="none"/>
          </w:rPr>
          <w:t>www.esma.europa.eu</w:t>
        </w:r>
      </w:hyperlink>
      <w:r w:rsidR="00B655D1" w:rsidRPr="002D0030">
        <w:t xml:space="preserve"> </w:t>
      </w:r>
      <w:r w:rsidRPr="002D0030">
        <w:t>under the heading</w:t>
      </w:r>
      <w:r w:rsidR="003F39B1" w:rsidRPr="002D0030">
        <w:t xml:space="preserve"> ‘Your input - Consultations’. </w:t>
      </w:r>
    </w:p>
    <w:p w14:paraId="78629578" w14:textId="77777777" w:rsidR="007E7997" w:rsidRPr="002D0030" w:rsidRDefault="007E7997" w:rsidP="003F39B1">
      <w:pPr>
        <w:rPr>
          <w:b/>
        </w:rPr>
      </w:pPr>
      <w:r w:rsidRPr="002D0030">
        <w:rPr>
          <w:b/>
        </w:rPr>
        <w:t>Publication of responses</w:t>
      </w:r>
    </w:p>
    <w:p w14:paraId="78629579" w14:textId="5BB419BC" w:rsidR="00BB449C" w:rsidRPr="002D0030" w:rsidRDefault="007E7997" w:rsidP="007E7997">
      <w:r w:rsidRPr="002D0030">
        <w:t xml:space="preserve">All contributions received will be published following the close of the consultation, unless you request otherwise. Please clearly and prominently indicate in your submission any part you do not wish to be </w:t>
      </w:r>
      <w:r w:rsidR="00924392" w:rsidRPr="002D0030">
        <w:t>publicly</w:t>
      </w:r>
      <w:r w:rsidRPr="002D0030">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w:t>
      </w:r>
      <w:r w:rsidR="003F39B1" w:rsidRPr="002D0030">
        <w:t>eal and the European Ombudsman.</w:t>
      </w:r>
    </w:p>
    <w:p w14:paraId="7862957A" w14:textId="77777777" w:rsidR="007E7997" w:rsidRPr="002D0030" w:rsidRDefault="007E7997" w:rsidP="003F39B1">
      <w:pPr>
        <w:rPr>
          <w:b/>
        </w:rPr>
      </w:pPr>
      <w:r w:rsidRPr="002D0030">
        <w:rPr>
          <w:b/>
        </w:rPr>
        <w:t>Data protection</w:t>
      </w:r>
    </w:p>
    <w:p w14:paraId="7862957B" w14:textId="77777777" w:rsidR="007E7997" w:rsidRPr="002D0030" w:rsidRDefault="007E7997" w:rsidP="007E7997">
      <w:r w:rsidRPr="002D0030">
        <w:t xml:space="preserve">Information on data protection can be found at </w:t>
      </w:r>
      <w:hyperlink r:id="rId15" w:history="1">
        <w:r w:rsidR="00B655D1" w:rsidRPr="002D0030">
          <w:rPr>
            <w:rStyle w:val="Hyperlink"/>
            <w:u w:val="none"/>
          </w:rPr>
          <w:t>www.esma.europa.eu</w:t>
        </w:r>
      </w:hyperlink>
      <w:r w:rsidR="00B655D1" w:rsidRPr="002D0030">
        <w:t xml:space="preserve"> </w:t>
      </w:r>
      <w:r w:rsidR="003F39B1" w:rsidRPr="002D0030">
        <w:t xml:space="preserve">under the heading </w:t>
      </w:r>
      <w:hyperlink r:id="rId16" w:history="1">
        <w:r w:rsidR="003F39B1" w:rsidRPr="002D0030">
          <w:rPr>
            <w:rStyle w:val="Hyperlink"/>
            <w:u w:val="none"/>
          </w:rPr>
          <w:t>Legal Notice</w:t>
        </w:r>
      </w:hyperlink>
      <w:r w:rsidR="003F39B1" w:rsidRPr="002D0030">
        <w:t>.</w:t>
      </w:r>
    </w:p>
    <w:p w14:paraId="7862957C" w14:textId="77777777" w:rsidR="007E7997" w:rsidRPr="002D0030" w:rsidRDefault="007E7997" w:rsidP="003F39B1">
      <w:pPr>
        <w:rPr>
          <w:b/>
        </w:rPr>
      </w:pPr>
      <w:r w:rsidRPr="002D0030">
        <w:rPr>
          <w:b/>
        </w:rPr>
        <w:t>Who should read this paper</w:t>
      </w:r>
    </w:p>
    <w:p w14:paraId="7862957E" w14:textId="2025CB21" w:rsidR="007E7997" w:rsidRPr="002D0030" w:rsidRDefault="00D467C2" w:rsidP="00D243F3">
      <w:pPr>
        <w:sectPr w:rsidR="007E7997" w:rsidRPr="002D0030" w:rsidSect="0023183D">
          <w:headerReference w:type="default" r:id="rId17"/>
          <w:footerReference w:type="default" r:id="rId18"/>
          <w:headerReference w:type="first" r:id="rId19"/>
          <w:pgSz w:w="11906" w:h="16838"/>
          <w:pgMar w:top="1417" w:right="1417" w:bottom="1417" w:left="1417" w:header="708" w:footer="708" w:gutter="0"/>
          <w:pgNumType w:start="2"/>
          <w:cols w:space="708"/>
          <w:docGrid w:linePitch="360"/>
        </w:sectPr>
      </w:pPr>
      <w:r w:rsidRPr="002D0030">
        <w:t>This document will be of interest to all stakeholders involved in the securities markets. It is primarily of interest to competent authorities, investment firms and market operators that are subject to MiFID II and MiFIR. This paper is also important for trade associations and industry bodies, institutional and retail investors, their advisers, consumer groups, as well as any market participant</w:t>
      </w:r>
      <w:r w:rsidR="00AC35FE" w:rsidRPr="002D0030">
        <w:t>s</w:t>
      </w:r>
      <w:r w:rsidRPr="002D0030">
        <w:t xml:space="preserve"> because the MiFID II and MiFIR requirements concern</w:t>
      </w:r>
      <w:r w:rsidR="00AC35FE" w:rsidRPr="002D0030">
        <w:t xml:space="preserve"> </w:t>
      </w:r>
      <w:r w:rsidRPr="002D0030">
        <w:t xml:space="preserve">the market structure of </w:t>
      </w:r>
      <w:r w:rsidR="00AC35FE" w:rsidRPr="002D0030">
        <w:t xml:space="preserve">the </w:t>
      </w:r>
      <w:r w:rsidRPr="002D0030">
        <w:t>EU and the perimeter of trading that should be considered as multilateral and regulated as such</w:t>
      </w:r>
      <w:r w:rsidR="00030CB0">
        <w:t xml:space="preserve">. </w:t>
      </w:r>
    </w:p>
    <w:p w14:paraId="1393F918" w14:textId="77777777" w:rsidR="00030CB0" w:rsidRDefault="00030CB0" w:rsidP="00030CB0">
      <w:pPr>
        <w:pStyle w:val="Questionstyle"/>
      </w:pPr>
    </w:p>
    <w:p w14:paraId="7F8EA16B" w14:textId="675A7052" w:rsidR="00030CB0" w:rsidRDefault="00030CB0" w:rsidP="00030CB0">
      <w:pPr>
        <w:pStyle w:val="Questionstyle"/>
        <w:numPr>
          <w:ilvl w:val="0"/>
          <w:numId w:val="30"/>
        </w:numPr>
      </w:pPr>
      <w:r>
        <w:t xml:space="preserve">Do you agree with the interpretation of the definition of multilateral systems? </w:t>
      </w:r>
    </w:p>
    <w:p w14:paraId="1DD391FD" w14:textId="77777777" w:rsidR="00030CB0" w:rsidRDefault="00030CB0" w:rsidP="00030CB0">
      <w:r>
        <w:t>&lt;ESMA_QUESTION_TVPM_1&gt;</w:t>
      </w:r>
    </w:p>
    <w:p w14:paraId="062A24B3" w14:textId="2CCAD494" w:rsidR="00092E3A" w:rsidRPr="007C02E6" w:rsidRDefault="00092E3A" w:rsidP="00092E3A">
      <w:pPr>
        <w:spacing w:before="120" w:after="0"/>
      </w:pPr>
      <w:permStart w:id="1429681437" w:edGrp="everyone"/>
      <w:r w:rsidRPr="007C02E6">
        <w:t xml:space="preserve">The ESMA’s opinion on the trading venue perimeter in Europe </w:t>
      </w:r>
      <w:r>
        <w:t>and</w:t>
      </w:r>
      <w:r w:rsidRPr="007C02E6">
        <w:t xml:space="preserve"> the SEC’s proposed amendments</w:t>
      </w:r>
      <w:bookmarkStart w:id="0" w:name="_Ref100105293"/>
      <w:r w:rsidR="00222A1D">
        <w:t xml:space="preserve"> (see </w:t>
      </w:r>
      <w:hyperlink r:id="rId20" w:history="1">
        <w:r w:rsidR="00222A1D" w:rsidRPr="006041A1">
          <w:rPr>
            <w:rStyle w:val="Hyperlink"/>
          </w:rPr>
          <w:t>https://www.sec.gov/rules/proposed/2022/34-94062.pdf</w:t>
        </w:r>
      </w:hyperlink>
      <w:r w:rsidR="00222A1D">
        <w:t xml:space="preserve"> )</w:t>
      </w:r>
      <w:bookmarkEnd w:id="0"/>
      <w:r w:rsidRPr="007C02E6">
        <w:t xml:space="preserve"> in the US are quite differen</w:t>
      </w:r>
      <w:r>
        <w:t>t. The Rules</w:t>
      </w:r>
      <w:r w:rsidRPr="007C02E6">
        <w:t xml:space="preserve">, despite the policy objectives and </w:t>
      </w:r>
      <w:r>
        <w:t xml:space="preserve">their </w:t>
      </w:r>
      <w:r w:rsidRPr="007C02E6">
        <w:t>unpopularity</w:t>
      </w:r>
      <w:r>
        <w:t>,</w:t>
      </w:r>
      <w:r w:rsidRPr="007C02E6">
        <w:t xml:space="preserve"> are about the same. </w:t>
      </w:r>
      <w:r w:rsidRPr="007C02E6">
        <w:rPr>
          <w:b/>
          <w:color w:val="0070C0"/>
        </w:rPr>
        <w:t>Usually regime differences are over “subjective” matters</w:t>
      </w:r>
      <w:r>
        <w:t>. S</w:t>
      </w:r>
      <w:r w:rsidRPr="007C02E6">
        <w:t xml:space="preserve">uch as </w:t>
      </w:r>
      <w:r>
        <w:rPr>
          <w:b/>
          <w:color w:val="0070C0"/>
        </w:rPr>
        <w:t>how much discretion</w:t>
      </w:r>
      <w:r w:rsidRPr="007C02E6">
        <w:rPr>
          <w:b/>
          <w:color w:val="0070C0"/>
        </w:rPr>
        <w:t xml:space="preserve"> or rights</w:t>
      </w:r>
      <w:r w:rsidRPr="007C02E6">
        <w:t xml:space="preserve"> that one should have or </w:t>
      </w:r>
      <w:r>
        <w:t xml:space="preserve">is </w:t>
      </w:r>
      <w:r w:rsidRPr="007C02E6">
        <w:t>entitle</w:t>
      </w:r>
      <w:r>
        <w:t>d</w:t>
      </w:r>
      <w:r w:rsidRPr="007C02E6">
        <w:t xml:space="preserve"> to, and </w:t>
      </w:r>
      <w:r>
        <w:t xml:space="preserve">they </w:t>
      </w:r>
      <w:r w:rsidRPr="007C02E6">
        <w:t xml:space="preserve">bear the corresponding obligations </w:t>
      </w:r>
      <w:r>
        <w:t>and/</w:t>
      </w:r>
      <w:r w:rsidRPr="007C02E6">
        <w:t>or regulatory burden.</w:t>
      </w:r>
      <w:r w:rsidRPr="007C02E6">
        <w:rPr>
          <w:color w:val="385623" w:themeColor="accent6" w:themeShade="80"/>
        </w:rPr>
        <w:t xml:space="preserve"> </w:t>
      </w:r>
      <w:r>
        <w:rPr>
          <w:b/>
          <w:color w:val="385623" w:themeColor="accent6" w:themeShade="80"/>
        </w:rPr>
        <w:t>T</w:t>
      </w:r>
      <w:r w:rsidRPr="007C02E6">
        <w:rPr>
          <w:b/>
          <w:color w:val="385623" w:themeColor="accent6" w:themeShade="80"/>
        </w:rPr>
        <w:t>he difference this time</w:t>
      </w:r>
      <w:r>
        <w:rPr>
          <w:b/>
          <w:color w:val="385623" w:themeColor="accent6" w:themeShade="80"/>
        </w:rPr>
        <w:t>, however,</w:t>
      </w:r>
      <w:r w:rsidRPr="007C02E6">
        <w:rPr>
          <w:b/>
          <w:color w:val="385623" w:themeColor="accent6" w:themeShade="80"/>
        </w:rPr>
        <w:t xml:space="preserve"> pertain to the</w:t>
      </w:r>
      <w:r w:rsidRPr="007C02E6">
        <w:rPr>
          <w:color w:val="385623" w:themeColor="accent6" w:themeShade="80"/>
        </w:rPr>
        <w:t xml:space="preserve"> </w:t>
      </w:r>
      <w:r w:rsidRPr="007C02E6">
        <w:rPr>
          <w:b/>
          <w:color w:val="385623" w:themeColor="accent6" w:themeShade="80"/>
        </w:rPr>
        <w:t>characteristics</w:t>
      </w:r>
      <w:r w:rsidRPr="007C02E6">
        <w:t xml:space="preserve"> or principles in determining when a “subject” or “object” meeting certain condition(s) would be considered “</w:t>
      </w:r>
      <w:r w:rsidRPr="007C02E6">
        <w:rPr>
          <w:b/>
          <w:color w:val="0070C0"/>
        </w:rPr>
        <w:t>what</w:t>
      </w:r>
      <w:r w:rsidRPr="007C02E6">
        <w:t xml:space="preserve">”. </w:t>
      </w:r>
    </w:p>
    <w:p w14:paraId="19CEA645" w14:textId="41ECFB33" w:rsidR="00092E3A" w:rsidRPr="007C02E6" w:rsidRDefault="00092E3A" w:rsidP="00092E3A">
      <w:pPr>
        <w:spacing w:before="120" w:after="0"/>
      </w:pPr>
      <w:r w:rsidRPr="007C02E6">
        <w:t>We understand that differences in regulatory policies across countries are non-novel (e.g.</w:t>
      </w:r>
      <w:r>
        <w:t>,</w:t>
      </w:r>
      <w:r w:rsidRPr="007C02E6">
        <w:t xml:space="preserve"> proprietary trading rules for banks – Volcker in the US, </w:t>
      </w:r>
      <w:proofErr w:type="spellStart"/>
      <w:r w:rsidRPr="007C02E6">
        <w:t>Liikanen</w:t>
      </w:r>
      <w:proofErr w:type="spellEnd"/>
      <w:r w:rsidRPr="007C02E6">
        <w:t xml:space="preserve"> for German and France, and Vickers in the UK). Market data reform</w:t>
      </w:r>
      <w:r w:rsidR="00222A1D">
        <w:t xml:space="preserve"> (see </w:t>
      </w:r>
      <w:hyperlink r:id="rId21" w:history="1">
        <w:r w:rsidR="00222A1D" w:rsidRPr="006041A1">
          <w:rPr>
            <w:rStyle w:val="Hyperlink"/>
          </w:rPr>
          <w:t>https://www.linkedin.com/pulse/market-data-lot-going-anywhere-kelvin-to/</w:t>
        </w:r>
      </w:hyperlink>
      <w:r w:rsidR="00222A1D">
        <w:t xml:space="preserve"> )</w:t>
      </w:r>
      <w:r w:rsidRPr="007C02E6">
        <w:t xml:space="preserve"> is an example of divergent policy directions for the US (competing consolidators) and the EU (single consolidated tape for each asset class). The ESMA</w:t>
      </w:r>
      <w:r>
        <w:t xml:space="preserve"> 34-</w:t>
      </w:r>
      <w:r w:rsidRPr="007C02E6">
        <w:t xml:space="preserve">pages consultation paper is short and precise from the standpoint of “definition” of a “subject” or an “object”. </w:t>
      </w:r>
      <w:r>
        <w:t>Comparatively, the 591-</w:t>
      </w:r>
      <w:r w:rsidRPr="007C02E6">
        <w:t xml:space="preserve">pages SEC proposed amendments look blurry and cumbersome. </w:t>
      </w:r>
      <w:r w:rsidRPr="007C02E6">
        <w:rPr>
          <w:b/>
          <w:color w:val="385623" w:themeColor="accent6" w:themeShade="80"/>
        </w:rPr>
        <w:t>We dislike both</w:t>
      </w:r>
      <w:r w:rsidRPr="007C02E6">
        <w:t xml:space="preserve"> the US and EU policies that </w:t>
      </w:r>
      <w:r w:rsidRPr="007C02E6">
        <w:rPr>
          <w:b/>
          <w:color w:val="385623" w:themeColor="accent6" w:themeShade="80"/>
        </w:rPr>
        <w:t>brought too many entities within scope</w:t>
      </w:r>
      <w:r w:rsidRPr="007C02E6">
        <w:t xml:space="preserve">. It </w:t>
      </w:r>
      <w:r>
        <w:t xml:space="preserve">increases </w:t>
      </w:r>
      <w:r w:rsidRPr="007C02E6">
        <w:t>costs to connect with additional venues for BestEx compliance</w:t>
      </w:r>
      <w:r>
        <w:t xml:space="preserve"> when those additional venues may add little or no real benefit</w:t>
      </w:r>
      <w:r w:rsidRPr="007C02E6">
        <w:t>.</w:t>
      </w:r>
    </w:p>
    <w:p w14:paraId="27CD643C" w14:textId="118BD3C7" w:rsidR="00092E3A" w:rsidRPr="007C02E6" w:rsidRDefault="00092E3A" w:rsidP="00092E3A">
      <w:pPr>
        <w:spacing w:before="120" w:after="0"/>
        <w:ind w:left="720" w:right="720"/>
      </w:pPr>
      <w:r w:rsidRPr="007C02E6">
        <w:rPr>
          <w:color w:val="002060"/>
        </w:rPr>
        <w:t>The capital markets never lack competition. Indeed, we have more than en</w:t>
      </w:r>
      <w:r>
        <w:rPr>
          <w:color w:val="002060"/>
        </w:rPr>
        <w:t>ough markets but insufficient “F</w:t>
      </w:r>
      <w:r w:rsidRPr="007C02E6">
        <w:rPr>
          <w:color w:val="002060"/>
        </w:rPr>
        <w:t xml:space="preserve">armers” </w:t>
      </w:r>
      <w:r w:rsidRPr="007C02E6">
        <w:t>(see this value chain smile curve</w:t>
      </w:r>
      <w:r w:rsidR="00222A1D">
        <w:t xml:space="preserve"> </w:t>
      </w:r>
      <w:hyperlink r:id="rId22" w:history="1">
        <w:r w:rsidR="00222A1D" w:rsidRPr="006041A1">
          <w:rPr>
            <w:rStyle w:val="Hyperlink"/>
          </w:rPr>
          <w:t>https://www.linkedin.com/pulse/smile-curve-changes-securities-value-chain-evolves-kelvin-to/</w:t>
        </w:r>
      </w:hyperlink>
      <w:r w:rsidR="00222A1D">
        <w:t xml:space="preserve"> </w:t>
      </w:r>
      <w:r w:rsidRPr="007C02E6">
        <w:t>)</w:t>
      </w:r>
      <w:r w:rsidRPr="007C02E6">
        <w:rPr>
          <w:color w:val="002060"/>
        </w:rPr>
        <w:t xml:space="preserve"> and diversity to work in the field to bear fruits. Healthy markets need both “Hunters” </w:t>
      </w:r>
      <w:r w:rsidRPr="007C02E6">
        <w:t>(Performance Optimizers and Asset Gathering)</w:t>
      </w:r>
      <w:r w:rsidRPr="007C02E6">
        <w:rPr>
          <w:color w:val="002060"/>
        </w:rPr>
        <w:t xml:space="preserve"> and “Farmers” </w:t>
      </w:r>
      <w:r w:rsidRPr="007C02E6">
        <w:t xml:space="preserve">(Asset </w:t>
      </w:r>
      <w:proofErr w:type="spellStart"/>
      <w:r w:rsidRPr="007C02E6">
        <w:t>Maximizers</w:t>
      </w:r>
      <w:proofErr w:type="spellEnd"/>
      <w:r w:rsidRPr="007C02E6">
        <w:t xml:space="preserve"> and Customer Service)</w:t>
      </w:r>
      <w:r w:rsidRPr="007C02E6">
        <w:rPr>
          <w:color w:val="002060"/>
        </w:rPr>
        <w:t>; don’t shoot the messengers</w:t>
      </w:r>
      <w:r w:rsidR="00222A1D">
        <w:rPr>
          <w:color w:val="002060"/>
        </w:rPr>
        <w:t xml:space="preserve"> (see </w:t>
      </w:r>
      <w:hyperlink r:id="rId23" w:history="1">
        <w:r w:rsidR="00222A1D" w:rsidRPr="006041A1">
          <w:rPr>
            <w:rStyle w:val="Hyperlink"/>
          </w:rPr>
          <w:t>https://www.economist.com/finance-and-economics/2003/02/27/dont-shoot-the-messenger</w:t>
        </w:r>
      </w:hyperlink>
      <w:r w:rsidR="00222A1D">
        <w:rPr>
          <w:color w:val="002060"/>
        </w:rPr>
        <w:t xml:space="preserve"> )</w:t>
      </w:r>
      <w:r w:rsidRPr="007C02E6">
        <w:t xml:space="preserve"> (Principal Trading Firms)</w:t>
      </w:r>
      <w:r w:rsidRPr="007C02E6">
        <w:rPr>
          <w:color w:val="002060"/>
        </w:rPr>
        <w:t xml:space="preserve">. Market operators make more money selling “opioids” </w:t>
      </w:r>
      <w:r w:rsidRPr="007C02E6">
        <w:t>(tools to fabricate fragmented markets are like addictive drugs)</w:t>
      </w:r>
      <w:r w:rsidRPr="007C02E6">
        <w:rPr>
          <w:color w:val="002060"/>
        </w:rPr>
        <w:t xml:space="preserve"> than “fruits”. It is the Rulers’ job to draw the line between permissible and prohibited activities. People may as well self-govern if they are left to read the small print and take their own risks of being scammed in the markets. Rulers should refrain from playing the role of field supervisors to mic</w:t>
      </w:r>
      <w:r>
        <w:rPr>
          <w:color w:val="002060"/>
        </w:rPr>
        <w:t>ro</w:t>
      </w:r>
      <w:r w:rsidRPr="007C02E6">
        <w:rPr>
          <w:color w:val="002060"/>
        </w:rPr>
        <w:t xml:space="preserve">manage others. Instead mandate the proper Police enforcement </w:t>
      </w:r>
      <w:r w:rsidRPr="007C02E6">
        <w:t>(Exchanges)</w:t>
      </w:r>
      <w:r w:rsidRPr="007C02E6">
        <w:rPr>
          <w:color w:val="002060"/>
        </w:rPr>
        <w:t xml:space="preserve"> to guard against </w:t>
      </w:r>
      <w:proofErr w:type="spellStart"/>
      <w:r w:rsidRPr="007C02E6">
        <w:rPr>
          <w:color w:val="002060"/>
        </w:rPr>
        <w:t>misbehaviors</w:t>
      </w:r>
      <w:proofErr w:type="spellEnd"/>
      <w:r w:rsidRPr="007C02E6">
        <w:rPr>
          <w:color w:val="002060"/>
        </w:rPr>
        <w:t xml:space="preserve">. No presence or use of authorities by the police unless there </w:t>
      </w:r>
      <w:r>
        <w:rPr>
          <w:color w:val="002060"/>
        </w:rPr>
        <w:t>are</w:t>
      </w:r>
      <w:r w:rsidRPr="007C02E6">
        <w:rPr>
          <w:color w:val="002060"/>
        </w:rPr>
        <w:t xml:space="preserve"> illicit or suspicious activities. Being nosey may create resentments, discomfort feelings, and civic concerns about massive government surveillance</w:t>
      </w:r>
      <w:r w:rsidR="00222A1D">
        <w:rPr>
          <w:color w:val="002060"/>
        </w:rPr>
        <w:t xml:space="preserve"> (see </w:t>
      </w:r>
      <w:hyperlink r:id="rId24" w:history="1">
        <w:r w:rsidR="00222A1D" w:rsidRPr="006041A1">
          <w:rPr>
            <w:rStyle w:val="Hyperlink"/>
          </w:rPr>
          <w:t>https://cs.stanford.edu/people/eroberts/cs181/projects/ethics-of-surveillance/ethics.html</w:t>
        </w:r>
      </w:hyperlink>
      <w:r w:rsidR="00222A1D">
        <w:rPr>
          <w:color w:val="002060"/>
        </w:rPr>
        <w:t xml:space="preserve"> )</w:t>
      </w:r>
      <w:r w:rsidRPr="007C02E6">
        <w:rPr>
          <w:color w:val="002060"/>
        </w:rPr>
        <w:t xml:space="preserve">. Orderly function of a market is when hunters and farmers got pay for the food they brought to the markets via “equivalent </w:t>
      </w:r>
      <w:r w:rsidRPr="007C02E6">
        <w:rPr>
          <w:color w:val="002060"/>
        </w:rPr>
        <w:lastRenderedPageBreak/>
        <w:t>exchange”</w:t>
      </w:r>
      <w:r w:rsidR="00222A1D">
        <w:rPr>
          <w:color w:val="002060"/>
        </w:rPr>
        <w:t xml:space="preserve"> (see </w:t>
      </w:r>
      <w:hyperlink r:id="rId25" w:history="1">
        <w:r w:rsidR="00222A1D" w:rsidRPr="006041A1">
          <w:rPr>
            <w:rStyle w:val="Hyperlink"/>
          </w:rPr>
          <w:t>https://www.urbandictionary.com/define.php?term=equivalent%20exchange</w:t>
        </w:r>
      </w:hyperlink>
      <w:r w:rsidR="00222A1D">
        <w:rPr>
          <w:color w:val="002060"/>
        </w:rPr>
        <w:t xml:space="preserve"> )</w:t>
      </w:r>
      <w:r w:rsidRPr="007C02E6">
        <w:rPr>
          <w:color w:val="002060"/>
        </w:rPr>
        <w:t>. Market operators should earn more by attracting more people to shop comfortably at their markets. Not everyone can be a market, externalities and Pareto improvements</w:t>
      </w:r>
      <w:bookmarkStart w:id="1" w:name="_Ref100105868"/>
      <w:r w:rsidR="00222A1D">
        <w:rPr>
          <w:color w:val="002060"/>
        </w:rPr>
        <w:t xml:space="preserve"> (see </w:t>
      </w:r>
      <w:hyperlink r:id="rId26" w:history="1">
        <w:r w:rsidR="00222A1D" w:rsidRPr="006041A1">
          <w:rPr>
            <w:rStyle w:val="Hyperlink"/>
          </w:rPr>
          <w:t>https://ecampusontario.pressbooks.pub/uvicmicroeconomics/chapter/5-1-externalities/</w:t>
        </w:r>
      </w:hyperlink>
      <w:r w:rsidR="00222A1D">
        <w:rPr>
          <w:color w:val="002060"/>
        </w:rPr>
        <w:t xml:space="preserve"> )</w:t>
      </w:r>
      <w:bookmarkEnd w:id="1"/>
      <w:r w:rsidRPr="007C02E6">
        <w:t xml:space="preserve"> </w:t>
      </w:r>
      <w:r w:rsidRPr="007C02E6">
        <w:rPr>
          <w:color w:val="002060"/>
        </w:rPr>
        <w:t>are keys to drive sustainable market growths.</w:t>
      </w:r>
      <w:r w:rsidRPr="007C02E6">
        <w:t xml:space="preserve"> </w:t>
      </w:r>
    </w:p>
    <w:p w14:paraId="0D8B09FF" w14:textId="0AE35036" w:rsidR="00092E3A" w:rsidRPr="007C02E6" w:rsidRDefault="00092E3A" w:rsidP="00092E3A">
      <w:pPr>
        <w:spacing w:before="120" w:after="0"/>
      </w:pPr>
      <w:r w:rsidRPr="007C02E6">
        <w:t xml:space="preserve">The precise and absolute terms in the </w:t>
      </w:r>
      <w:r w:rsidRPr="007C02E6">
        <w:rPr>
          <w:b/>
          <w:color w:val="385623" w:themeColor="accent6" w:themeShade="80"/>
        </w:rPr>
        <w:t>European version</w:t>
      </w:r>
      <w:r w:rsidRPr="007C02E6">
        <w:t xml:space="preserve"> may sound appealing to those who do not operate close to the edge (grey areas). Yet, the requirements come along with clear definitions </w:t>
      </w:r>
      <w:r>
        <w:t xml:space="preserve">that </w:t>
      </w:r>
      <w:r w:rsidRPr="007C02E6">
        <w:t xml:space="preserve">can hurt the industry negatively. For example, the requirements might be </w:t>
      </w:r>
      <w:r w:rsidRPr="007C02E6">
        <w:rPr>
          <w:b/>
          <w:color w:val="385623" w:themeColor="accent6" w:themeShade="80"/>
        </w:rPr>
        <w:t>too strict or rigid</w:t>
      </w:r>
      <w:r w:rsidRPr="007C02E6">
        <w:rPr>
          <w:color w:val="385623" w:themeColor="accent6" w:themeShade="80"/>
        </w:rPr>
        <w:t xml:space="preserve"> </w:t>
      </w:r>
      <w:r w:rsidRPr="007C02E6">
        <w:t xml:space="preserve">that an Organised Trading Facility (OTF) operator, which is usually a broker-dealer, would be </w:t>
      </w:r>
      <w:r w:rsidRPr="007C02E6">
        <w:rPr>
          <w:b/>
          <w:color w:val="0070C0"/>
        </w:rPr>
        <w:t>prevented from trading against its capital</w:t>
      </w:r>
      <w:r w:rsidR="00222A1D">
        <w:rPr>
          <w:b/>
          <w:color w:val="0070C0"/>
        </w:rPr>
        <w:t xml:space="preserve"> </w:t>
      </w:r>
      <w:r w:rsidR="00222A1D">
        <w:t xml:space="preserve">(see </w:t>
      </w:r>
      <w:hyperlink r:id="rId27" w:history="1">
        <w:r w:rsidR="00222A1D" w:rsidRPr="006041A1">
          <w:rPr>
            <w:rStyle w:val="Hyperlink"/>
          </w:rPr>
          <w:t>https://www.opalesque.com/industry-updates/2933/greenwich-associates-survey-shows-institutional-investors-remain-frustrated.html</w:t>
        </w:r>
      </w:hyperlink>
      <w:r w:rsidR="00222A1D">
        <w:t xml:space="preserve"> ).</w:t>
      </w:r>
      <w:r w:rsidRPr="007C02E6">
        <w:t xml:space="preserve"> To some extent, it leads to </w:t>
      </w:r>
      <w:r w:rsidRPr="007C02E6">
        <w:rPr>
          <w:b/>
          <w:color w:val="385623" w:themeColor="accent6" w:themeShade="80"/>
        </w:rPr>
        <w:t>drying up of market liquidity</w:t>
      </w:r>
      <w:r>
        <w:t xml:space="preserve">, </w:t>
      </w:r>
      <w:r w:rsidRPr="007C02E6">
        <w:t xml:space="preserve">a detriment to institutional investors. ESMA seems to be not proposing to establish a </w:t>
      </w:r>
      <w:r w:rsidRPr="007C02E6">
        <w:rPr>
          <w:b/>
          <w:color w:val="0070C0"/>
        </w:rPr>
        <w:t>threshold-based regime</w:t>
      </w:r>
      <w:r w:rsidRPr="007C02E6">
        <w:t xml:space="preserve"> for OTFs</w:t>
      </w:r>
      <w:r w:rsidR="00222A1D">
        <w:t xml:space="preserve"> (see </w:t>
      </w:r>
      <w:hyperlink r:id="rId28" w:history="1">
        <w:r w:rsidR="00222A1D" w:rsidRPr="006041A1">
          <w:rPr>
            <w:rStyle w:val="Hyperlink"/>
          </w:rPr>
          <w:t>https://www.esma.europa.eu/sites/default/files/library/esma70-156-2013_consultation_paper_on_the_functioning_of_organised_trading_facilities.pdf</w:t>
        </w:r>
      </w:hyperlink>
      <w:r w:rsidR="00222A1D">
        <w:t xml:space="preserve"> )</w:t>
      </w:r>
      <w:proofErr w:type="gramStart"/>
      <w:r w:rsidRPr="007C02E6">
        <w:t>,</w:t>
      </w:r>
      <w:proofErr w:type="gramEnd"/>
      <w:r w:rsidRPr="007C02E6">
        <w:t xml:space="preserve"> while the US proposed rules afford such leeway. </w:t>
      </w:r>
    </w:p>
    <w:p w14:paraId="2A0B37F5" w14:textId="77777777" w:rsidR="00092E3A" w:rsidRPr="007C02E6" w:rsidRDefault="00092E3A" w:rsidP="00092E3A">
      <w:pPr>
        <w:spacing w:before="120" w:after="0"/>
      </w:pPr>
      <w:r w:rsidRPr="007C02E6">
        <w:t xml:space="preserve">The blurriness of the </w:t>
      </w:r>
      <w:r w:rsidRPr="007C02E6">
        <w:rPr>
          <w:b/>
          <w:color w:val="385623" w:themeColor="accent6" w:themeShade="80"/>
        </w:rPr>
        <w:t>US proposed rules</w:t>
      </w:r>
      <w:r w:rsidRPr="007C02E6">
        <w:t xml:space="preserve"> may be seen as a positive among Too Big </w:t>
      </w:r>
      <w:proofErr w:type="gramStart"/>
      <w:r w:rsidRPr="007C02E6">
        <w:t>To</w:t>
      </w:r>
      <w:proofErr w:type="gramEnd"/>
      <w:r w:rsidRPr="007C02E6">
        <w:t xml:space="preserve"> Fail (</w:t>
      </w:r>
      <w:r w:rsidRPr="007C02E6">
        <w:rPr>
          <w:b/>
          <w:color w:val="0070C0"/>
        </w:rPr>
        <w:t>TBTF</w:t>
      </w:r>
      <w:r w:rsidRPr="007C02E6">
        <w:t>)</w:t>
      </w:r>
      <w:r w:rsidRPr="007C02E6">
        <w:rPr>
          <w:b/>
          <w:color w:val="0070C0"/>
        </w:rPr>
        <w:t xml:space="preserve"> elites</w:t>
      </w:r>
      <w:r w:rsidRPr="007C02E6">
        <w:t xml:space="preserve">. They have wider shoulders to bear the compliance burden than smaller firms. </w:t>
      </w:r>
      <w:r>
        <w:t>T</w:t>
      </w:r>
      <w:r w:rsidRPr="007C02E6">
        <w:t xml:space="preserve">he US requirements largely focus on written policies and standards, usually those </w:t>
      </w:r>
      <w:r w:rsidRPr="007C02E6">
        <w:rPr>
          <w:b/>
          <w:color w:val="0070C0"/>
        </w:rPr>
        <w:t xml:space="preserve">victimless cases </w:t>
      </w:r>
      <w:r w:rsidRPr="007C02E6">
        <w:t xml:space="preserve">end up in settlements. </w:t>
      </w:r>
      <w:r>
        <w:t>A “t</w:t>
      </w:r>
      <w:r w:rsidRPr="007C02E6">
        <w:t>oothless rule” won’t bite</w:t>
      </w:r>
      <w:r>
        <w:t>;</w:t>
      </w:r>
      <w:r w:rsidRPr="007C02E6">
        <w:t xml:space="preserve"> it w</w:t>
      </w:r>
      <w:r>
        <w:t>ill</w:t>
      </w:r>
      <w:r w:rsidRPr="007C02E6">
        <w:t xml:space="preserve"> not help prosecute wrongdoers in recouping losses for the harmed victims. In turn, TBTF elites may </w:t>
      </w:r>
      <w:r w:rsidRPr="007C02E6">
        <w:rPr>
          <w:b/>
          <w:color w:val="385623" w:themeColor="accent6" w:themeShade="80"/>
        </w:rPr>
        <w:t>factor in such regulatory fines and settlements as part of the</w:t>
      </w:r>
      <w:r>
        <w:rPr>
          <w:b/>
          <w:color w:val="385623" w:themeColor="accent6" w:themeShade="80"/>
        </w:rPr>
        <w:t>ir</w:t>
      </w:r>
      <w:r w:rsidRPr="007C02E6">
        <w:rPr>
          <w:b/>
          <w:color w:val="385623" w:themeColor="accent6" w:themeShade="80"/>
        </w:rPr>
        <w:t xml:space="preserve"> costs in doing business</w:t>
      </w:r>
      <w:r w:rsidRPr="007C02E6">
        <w:t>. We despise self-serving rules benefiting a government agency more than serving the public’s best interest.</w:t>
      </w:r>
    </w:p>
    <w:p w14:paraId="0B6E6DF3" w14:textId="77777777" w:rsidR="00092E3A" w:rsidRDefault="00092E3A" w:rsidP="00092E3A">
      <w:pPr>
        <w:spacing w:before="120" w:after="0"/>
      </w:pPr>
      <w:r w:rsidRPr="007C02E6">
        <w:t>A jurisdiction or sovereign state may apply judgements for the most suitable, efficient, and effective ways to govern and regulate the orderly functions of society. We are good with th</w:t>
      </w:r>
      <w:r>
        <w:t>ese</w:t>
      </w:r>
      <w:r w:rsidRPr="007C02E6">
        <w:t xml:space="preserve"> kind</w:t>
      </w:r>
      <w:r>
        <w:t>s</w:t>
      </w:r>
      <w:r w:rsidRPr="007C02E6">
        <w:t xml:space="preserve"> of differences that promote healthy competition across nations </w:t>
      </w:r>
      <w:r>
        <w:t>and/</w:t>
      </w:r>
      <w:r w:rsidRPr="007C02E6">
        <w:t xml:space="preserve">or regions. However, both the US and EU’s changes are </w:t>
      </w:r>
      <w:r w:rsidRPr="007C02E6">
        <w:rPr>
          <w:b/>
          <w:color w:val="385623" w:themeColor="accent6" w:themeShade="80"/>
        </w:rPr>
        <w:t>between a rock and a hard place</w:t>
      </w:r>
      <w:r w:rsidRPr="007C02E6">
        <w:t xml:space="preserve">. </w:t>
      </w:r>
      <w:r>
        <w:t>There is no point in p</w:t>
      </w:r>
      <w:r w:rsidRPr="007C02E6">
        <w:t>ick</w:t>
      </w:r>
      <w:r>
        <w:t>ing the</w:t>
      </w:r>
      <w:r w:rsidRPr="007C02E6">
        <w:t xml:space="preserve"> ‘pros’ and </w:t>
      </w:r>
      <w:r>
        <w:t xml:space="preserve">the </w:t>
      </w:r>
      <w:r w:rsidRPr="007C02E6">
        <w:t xml:space="preserve">‘cons’ </w:t>
      </w:r>
      <w:r>
        <w:t>between the</w:t>
      </w:r>
      <w:r w:rsidRPr="007C02E6">
        <w:t xml:space="preserve"> two bad policies</w:t>
      </w:r>
      <w:r>
        <w:t>.</w:t>
      </w:r>
      <w:r w:rsidRPr="007C02E6">
        <w:t xml:space="preserve"> </w:t>
      </w:r>
      <w:r>
        <w:t>For the most part, w</w:t>
      </w:r>
      <w:r w:rsidRPr="007C02E6">
        <w:t xml:space="preserve">e </w:t>
      </w:r>
      <w:r>
        <w:t xml:space="preserve">do not disagree </w:t>
      </w:r>
      <w:r w:rsidRPr="007C02E6">
        <w:t xml:space="preserve">with </w:t>
      </w:r>
      <w:r>
        <w:t>the</w:t>
      </w:r>
      <w:r w:rsidRPr="007C02E6">
        <w:t xml:space="preserve"> interpretation of the def</w:t>
      </w:r>
      <w:r>
        <w:t>inition of multilateral systems. W</w:t>
      </w:r>
      <w:r w:rsidRPr="007C02E6">
        <w:t xml:space="preserve">e </w:t>
      </w:r>
      <w:r>
        <w:t xml:space="preserve">do </w:t>
      </w:r>
      <w:r w:rsidRPr="007C02E6">
        <w:t>urge policy makers to consider alternative solutio</w:t>
      </w:r>
      <w:r w:rsidRPr="00646350">
        <w:t xml:space="preserve">ns to tackle the issue. </w:t>
      </w:r>
    </w:p>
    <w:p w14:paraId="267CC2BE" w14:textId="77777777" w:rsidR="00092E3A" w:rsidRPr="007C02E6" w:rsidRDefault="00092E3A" w:rsidP="00092E3A">
      <w:pPr>
        <w:spacing w:before="120" w:after="0"/>
      </w:pPr>
      <w:r w:rsidRPr="00646350">
        <w:t xml:space="preserve">We attribute the phenomenon of </w:t>
      </w:r>
      <w:r w:rsidRPr="00646350">
        <w:rPr>
          <w:b/>
          <w:color w:val="0070C0"/>
        </w:rPr>
        <w:t>proliferation in “communication protocol systems”</w:t>
      </w:r>
      <w:r w:rsidRPr="00646350">
        <w:t xml:space="preserve"> (CPS) </w:t>
      </w:r>
      <w:r w:rsidRPr="00F04237">
        <w:t xml:space="preserve">to the </w:t>
      </w:r>
      <w:r w:rsidRPr="00B52799">
        <w:t>fact that competition is intense to</w:t>
      </w:r>
      <w:r w:rsidRPr="00F04237">
        <w:t xml:space="preserve"> </w:t>
      </w:r>
      <w:r w:rsidRPr="007C02E6">
        <w:t xml:space="preserve">find natural liquidity in </w:t>
      </w:r>
      <w:r>
        <w:t xml:space="preserve">the </w:t>
      </w:r>
      <w:r w:rsidRPr="007C02E6">
        <w:t>fragmented markets</w:t>
      </w:r>
      <w:r w:rsidRPr="00F04237">
        <w:t xml:space="preserve">. If a </w:t>
      </w:r>
      <w:r w:rsidRPr="00C53FB5">
        <w:t>pond is overcrowded with fishing b</w:t>
      </w:r>
      <w:r w:rsidRPr="00646350">
        <w:t xml:space="preserve">oats and it </w:t>
      </w:r>
      <w:r w:rsidRPr="00646350">
        <w:rPr>
          <w:b/>
          <w:color w:val="385623" w:themeColor="accent6" w:themeShade="80"/>
        </w:rPr>
        <w:t>costs almost nothing to throw bait, then the pond may be polluted with too much bait and no fish</w:t>
      </w:r>
      <w:r w:rsidRPr="00646350">
        <w:t xml:space="preserve">. </w:t>
      </w:r>
      <w:r w:rsidRPr="007C02E6">
        <w:t xml:space="preserve">Reaching out to other clients to find a potential match when receiving an initial buying </w:t>
      </w:r>
      <w:r w:rsidRPr="00646350">
        <w:t xml:space="preserve">or selling interest is like throwing bait. Let those who want to throw bait in catching fish </w:t>
      </w:r>
      <w:r w:rsidRPr="00646350">
        <w:rPr>
          <w:b/>
          <w:color w:val="0070C0"/>
        </w:rPr>
        <w:t>own up to the relevant costs</w:t>
      </w:r>
      <w:r w:rsidRPr="00646350">
        <w:t>.</w:t>
      </w:r>
    </w:p>
    <w:p w14:paraId="1B47C718" w14:textId="27F5E583" w:rsidR="00092E3A" w:rsidRPr="007C02E6" w:rsidRDefault="00092E3A" w:rsidP="00092E3A">
      <w:pPr>
        <w:spacing w:before="120" w:after="0"/>
      </w:pPr>
      <w:r w:rsidRPr="007C02E6">
        <w:lastRenderedPageBreak/>
        <w:t>Sending out a request for quotes or streaming market data technically cost</w:t>
      </w:r>
      <w:r>
        <w:t>s</w:t>
      </w:r>
      <w:r w:rsidRPr="007C02E6">
        <w:t xml:space="preserve"> little to almost nothing. Yet, one ought to pay for royalties in streaming copyrighted materials published by others. There </w:t>
      </w:r>
      <w:r>
        <w:t>is</w:t>
      </w:r>
      <w:r w:rsidRPr="007C02E6">
        <w:t xml:space="preserve"> tremendous value in composing trades and publishing trade algorithms. Allowing it to </w:t>
      </w:r>
      <w:r w:rsidRPr="00B93C79">
        <w:rPr>
          <w:b/>
          <w:color w:val="0070C0"/>
        </w:rPr>
        <w:t xml:space="preserve">stream freely at no cost is like </w:t>
      </w:r>
      <w:r>
        <w:rPr>
          <w:b/>
          <w:color w:val="0070C0"/>
        </w:rPr>
        <w:t xml:space="preserve">a </w:t>
      </w:r>
      <w:r w:rsidRPr="00B93C79">
        <w:rPr>
          <w:b/>
          <w:color w:val="0070C0"/>
        </w:rPr>
        <w:t xml:space="preserve">pirate copy of </w:t>
      </w:r>
      <w:r>
        <w:rPr>
          <w:b/>
          <w:color w:val="0070C0"/>
        </w:rPr>
        <w:t xml:space="preserve">an </w:t>
      </w:r>
      <w:r w:rsidRPr="00B93C79">
        <w:rPr>
          <w:b/>
          <w:color w:val="0070C0"/>
        </w:rPr>
        <w:t>MP3 song</w:t>
      </w:r>
      <w:r w:rsidRPr="007C02E6">
        <w:t>. We recommend using interactive versus non-interactive subscription services to differentiate between dark and lit venues. Per our whitepaper – “</w:t>
      </w:r>
      <w:r w:rsidRPr="007C02E6">
        <w:rPr>
          <w:b/>
          <w:color w:val="385623" w:themeColor="accent6" w:themeShade="80"/>
        </w:rPr>
        <w:t>Values of composing trades</w:t>
      </w:r>
      <w:r w:rsidRPr="007C02E6">
        <w:t>”</w:t>
      </w:r>
      <w:r w:rsidR="00222A1D">
        <w:t xml:space="preserve"> (see </w:t>
      </w:r>
      <w:hyperlink r:id="rId29" w:history="1">
        <w:r w:rsidR="00222A1D" w:rsidRPr="006041A1">
          <w:rPr>
            <w:rStyle w:val="Hyperlink"/>
          </w:rPr>
          <w:t>https://www.databoiler.com/index_htm_files/DataBoiler%20Copyright%20Licensing.pdf</w:t>
        </w:r>
      </w:hyperlink>
      <w:r w:rsidR="00222A1D">
        <w:t xml:space="preserve"> )</w:t>
      </w:r>
      <w:r w:rsidRPr="007C02E6">
        <w:t xml:space="preserve">, instead of having over-prescriptive rule(s) over order types, we think </w:t>
      </w:r>
      <w:r w:rsidRPr="007C02E6">
        <w:rPr>
          <w:b/>
          <w:color w:val="0070C0"/>
        </w:rPr>
        <w:t>market data</w:t>
      </w:r>
      <w:r w:rsidRPr="007C02E6">
        <w:t xml:space="preserve"> transmissions should be classified according to whether they are:</w:t>
      </w:r>
    </w:p>
    <w:p w14:paraId="2BADB5EB" w14:textId="2530CB4F" w:rsidR="00092E3A" w:rsidRPr="007C02E6" w:rsidRDefault="00092E3A" w:rsidP="00855091">
      <w:pPr>
        <w:numPr>
          <w:ilvl w:val="0"/>
          <w:numId w:val="31"/>
        </w:numPr>
        <w:spacing w:before="60" w:after="60"/>
        <w:jc w:val="left"/>
      </w:pPr>
      <w:r w:rsidRPr="007C02E6">
        <w:rPr>
          <w:b/>
          <w:color w:val="385623" w:themeColor="accent6" w:themeShade="80"/>
        </w:rPr>
        <w:t>Interactive services</w:t>
      </w:r>
      <w:r w:rsidRPr="007C02E6">
        <w:rPr>
          <w:color w:val="385623" w:themeColor="accent6" w:themeShade="80"/>
        </w:rPr>
        <w:t xml:space="preserve"> </w:t>
      </w:r>
      <w:r w:rsidRPr="007C02E6">
        <w:t>- transmit digital trade strategy recordings at a user’s request (dark pools, internalizers and other non-lit venues where members of such trading and investment communities may choose to interact with whose order flows through OMS, EMS, smart order router, and other order entry methods). These services are within the voluntary licensing tier; they do not qualify for the equivalent of §114 statutory license</w:t>
      </w:r>
      <w:r w:rsidR="00855091">
        <w:t xml:space="preserve"> (see </w:t>
      </w:r>
      <w:hyperlink r:id="rId30" w:history="1">
        <w:r w:rsidR="00855091" w:rsidRPr="006041A1">
          <w:rPr>
            <w:rStyle w:val="Hyperlink"/>
          </w:rPr>
          <w:t>https://www.law.cornell.edu/uscode/text/17/114</w:t>
        </w:r>
      </w:hyperlink>
      <w:r w:rsidR="00855091">
        <w:t xml:space="preserve"> )</w:t>
      </w:r>
      <w:r w:rsidRPr="007C02E6">
        <w:t xml:space="preserve"> in the US that is applicable to the capital markets.</w:t>
      </w:r>
    </w:p>
    <w:p w14:paraId="4228B5D0" w14:textId="77777777" w:rsidR="00092E3A" w:rsidRPr="007C02E6" w:rsidRDefault="00092E3A" w:rsidP="00092E3A">
      <w:pPr>
        <w:numPr>
          <w:ilvl w:val="0"/>
          <w:numId w:val="31"/>
        </w:numPr>
        <w:spacing w:before="60" w:after="60"/>
        <w:jc w:val="left"/>
      </w:pPr>
      <w:r w:rsidRPr="007C02E6">
        <w:rPr>
          <w:b/>
          <w:color w:val="385623" w:themeColor="accent6" w:themeShade="80"/>
        </w:rPr>
        <w:t>Non-interactive subscription services</w:t>
      </w:r>
      <w:r w:rsidRPr="007C02E6">
        <w:rPr>
          <w:color w:val="385623" w:themeColor="accent6" w:themeShade="80"/>
        </w:rPr>
        <w:t xml:space="preserve"> </w:t>
      </w:r>
      <w:r w:rsidRPr="007C02E6">
        <w:t xml:space="preserve">- transmit electronic market data or trade strategy recordings through streaming the market data, but for a fee (Exchanges, ECNs, other market data aggregators/ consolidated tape distributors indicating BBO and EBBO distribution). These non-interactive, subscription transmissions are subject to a statutory (compulsory) licensing fee. </w:t>
      </w:r>
    </w:p>
    <w:p w14:paraId="2ED3C44E" w14:textId="77777777" w:rsidR="00092E3A" w:rsidRPr="007C02E6" w:rsidRDefault="00092E3A" w:rsidP="00092E3A">
      <w:pPr>
        <w:numPr>
          <w:ilvl w:val="0"/>
          <w:numId w:val="31"/>
        </w:numPr>
        <w:spacing w:before="60" w:after="60"/>
        <w:jc w:val="left"/>
      </w:pPr>
      <w:r w:rsidRPr="007C02E6">
        <w:rPr>
          <w:b/>
          <w:color w:val="385623" w:themeColor="accent6" w:themeShade="80"/>
        </w:rPr>
        <w:t>Non-interactive, non-subscription services</w:t>
      </w:r>
      <w:r w:rsidRPr="007C02E6">
        <w:t xml:space="preserve"> - Market data transmissions often delivered via streaming that should be free to the consumer and the transmitting entity (e.g. traditional over-the-air radio and TV broadcasts and any bona fide news story; “on-hold” internal transmissions; and statutorily exempt performance).</w:t>
      </w:r>
    </w:p>
    <w:p w14:paraId="0D1EB2B7" w14:textId="71708EE7" w:rsidR="00092E3A" w:rsidRPr="007C02E6" w:rsidRDefault="00092E3A" w:rsidP="00092E3A">
      <w:pPr>
        <w:spacing w:before="120" w:after="0"/>
      </w:pPr>
      <w:r w:rsidRPr="007C02E6">
        <w:t>All streaming platforms, including “</w:t>
      </w:r>
      <w:r w:rsidRPr="007C02E6">
        <w:rPr>
          <w:b/>
          <w:color w:val="385623" w:themeColor="accent6" w:themeShade="80"/>
        </w:rPr>
        <w:t>Bulletin board</w:t>
      </w:r>
      <w:r w:rsidRPr="007C02E6">
        <w:t>”, “</w:t>
      </w:r>
      <w:r w:rsidRPr="007C02E6">
        <w:rPr>
          <w:b/>
          <w:color w:val="385623" w:themeColor="accent6" w:themeShade="80"/>
        </w:rPr>
        <w:t>Inward looking OMS</w:t>
      </w:r>
      <w:r w:rsidRPr="007C02E6">
        <w:t>”, “</w:t>
      </w:r>
      <w:r w:rsidRPr="007C02E6">
        <w:rPr>
          <w:b/>
          <w:color w:val="385623" w:themeColor="accent6" w:themeShade="80"/>
        </w:rPr>
        <w:t>general-purpose communication system</w:t>
      </w:r>
      <w:r w:rsidRPr="007C02E6">
        <w:t>”, “</w:t>
      </w:r>
      <w:r w:rsidRPr="007C02E6">
        <w:rPr>
          <w:b/>
          <w:color w:val="385623" w:themeColor="accent6" w:themeShade="80"/>
        </w:rPr>
        <w:t>extension of the trading venue</w:t>
      </w:r>
      <w:r w:rsidRPr="007C02E6">
        <w:t>” for formalize negotiated or pre-arranged transactions benefit from Article 4</w:t>
      </w:r>
      <w:r w:rsidR="00855091">
        <w:t xml:space="preserve"> (see </w:t>
      </w:r>
      <w:r w:rsidR="00855091" w:rsidRPr="00855091">
        <w:t xml:space="preserve">  </w:t>
      </w:r>
      <w:hyperlink r:id="rId31" w:history="1">
        <w:r w:rsidR="00855091" w:rsidRPr="006041A1">
          <w:rPr>
            <w:rStyle w:val="Hyperlink"/>
          </w:rPr>
          <w:t>https://www.esma.europa.eu/databases-library/interactive-single-rulebook/clone-mifir/article-4</w:t>
        </w:r>
      </w:hyperlink>
      <w:r w:rsidR="00855091">
        <w:t xml:space="preserve"> )</w:t>
      </w:r>
      <w:r w:rsidRPr="007C02E6">
        <w:t xml:space="preserve"> waivers, etc., would have to </w:t>
      </w:r>
      <w:r w:rsidRPr="007C02E6">
        <w:rPr>
          <w:b/>
          <w:color w:val="0070C0"/>
        </w:rPr>
        <w:t>bear royalties payments and earn appropriate subscription fees to cover their cost</w:t>
      </w:r>
      <w:r w:rsidRPr="007C02E6">
        <w:t xml:space="preserve">. Hence, there will </w:t>
      </w:r>
      <w:r w:rsidRPr="007C02E6">
        <w:rPr>
          <w:b/>
          <w:color w:val="385623" w:themeColor="accent6" w:themeShade="80"/>
        </w:rPr>
        <w:t>no longer be the issues of regulatory arbitrage</w:t>
      </w:r>
      <w:r w:rsidRPr="007C02E6">
        <w:t xml:space="preserve"> or MTFs / OTFs at competitive disadvantage compared to other interactives streaming platforms, such as Systemic </w:t>
      </w:r>
      <w:proofErr w:type="spellStart"/>
      <w:r w:rsidRPr="007C02E6">
        <w:t>Internalisers</w:t>
      </w:r>
      <w:proofErr w:type="spellEnd"/>
      <w:r w:rsidRPr="007C02E6">
        <w:t xml:space="preserve"> and CPSs </w:t>
      </w:r>
      <w:r>
        <w:t xml:space="preserve">as they </w:t>
      </w:r>
      <w:r w:rsidRPr="007C02E6">
        <w:t>do not fall within the definition of “Regulated Market” (RM).</w:t>
      </w:r>
    </w:p>
    <w:p w14:paraId="6DBAC9CE" w14:textId="77777777" w:rsidR="00092E3A" w:rsidRDefault="00092E3A" w:rsidP="00092E3A">
      <w:pPr>
        <w:spacing w:before="110" w:after="0"/>
      </w:pPr>
      <w:r w:rsidRPr="007C02E6">
        <w:t xml:space="preserve">Under our recommended scheme, order flow would be like “songs” streaming on different platforms. Broker-dealers would earn </w:t>
      </w:r>
      <w:r w:rsidRPr="007C02E6">
        <w:rPr>
          <w:b/>
          <w:color w:val="385623" w:themeColor="accent6" w:themeShade="80"/>
        </w:rPr>
        <w:t>royalties</w:t>
      </w:r>
      <w:r w:rsidRPr="007C02E6">
        <w:t xml:space="preserve"> on top of their trading revenue. Additionally, algo wheels that are no longer in use may be able to earn a “</w:t>
      </w:r>
      <w:r w:rsidRPr="007C02E6">
        <w:rPr>
          <w:b/>
          <w:color w:val="0070C0"/>
        </w:rPr>
        <w:t>second profit</w:t>
      </w:r>
      <w:r w:rsidRPr="007C02E6">
        <w:t xml:space="preserve">”. These royalties may be a small amount per “song”, but it will be substantial for a hit song that is played many times. More importantly, picture the cost structure of a broker-dealer where </w:t>
      </w:r>
      <w:r w:rsidRPr="007C02E6">
        <w:rPr>
          <w:b/>
          <w:color w:val="0070C0"/>
        </w:rPr>
        <w:t>traders and algorithm developers</w:t>
      </w:r>
      <w:r w:rsidRPr="007C02E6">
        <w:t xml:space="preserve"> usually attributed to a significant portion of all costs. What if some or all of these “</w:t>
      </w:r>
      <w:r w:rsidRPr="007C02E6">
        <w:rPr>
          <w:b/>
          <w:color w:val="385623" w:themeColor="accent6" w:themeShade="80"/>
        </w:rPr>
        <w:t>featured artists</w:t>
      </w:r>
      <w:r w:rsidRPr="007C02E6">
        <w:t xml:space="preserve">” costs may be off-loaded and paid for directly by the copyright licensing royalty scheme? </w:t>
      </w:r>
    </w:p>
    <w:p w14:paraId="31DCCDF0" w14:textId="77777777" w:rsidR="00092E3A" w:rsidRPr="007C02E6" w:rsidRDefault="00092E3A" w:rsidP="00092E3A">
      <w:pPr>
        <w:spacing w:before="120" w:after="0"/>
        <w:rPr>
          <w:color w:val="385623" w:themeColor="accent6" w:themeShade="80"/>
        </w:rPr>
      </w:pPr>
      <w:r w:rsidRPr="007C02E6">
        <w:lastRenderedPageBreak/>
        <w:t xml:space="preserve">In turn, the definition of </w:t>
      </w:r>
      <w:r w:rsidRPr="007C02E6">
        <w:rPr>
          <w:b/>
          <w:color w:val="0070C0"/>
        </w:rPr>
        <w:t>“professional” versus “non-professional”</w:t>
      </w:r>
      <w:r w:rsidRPr="007C02E6">
        <w:t xml:space="preserve"> would be better delineated as – those who are able to compose a full song versus those who play only a few single notes. For the “featured artists” wanting to earn the royalties, they will identify themselves and bear their </w:t>
      </w:r>
      <w:r w:rsidRPr="007C02E6">
        <w:rPr>
          <w:b/>
          <w:color w:val="385623" w:themeColor="accent6" w:themeShade="80"/>
        </w:rPr>
        <w:t xml:space="preserve">fair share of responsibilities </w:t>
      </w:r>
      <w:r w:rsidRPr="007C02E6">
        <w:t>(profit/ liabilities). Imagine how much easier it would be to identify the bad actor if the composed trades end up causing market chaos/ manipulation.</w:t>
      </w:r>
    </w:p>
    <w:p w14:paraId="7ED52B74" w14:textId="77777777" w:rsidR="00092E3A" w:rsidRPr="007C02E6" w:rsidRDefault="00092E3A" w:rsidP="00092E3A">
      <w:pPr>
        <w:spacing w:before="120" w:after="0"/>
      </w:pPr>
      <w:r w:rsidRPr="007C02E6">
        <w:t xml:space="preserve">Each streaming platform, regardless of “interactive” or “non-interactive” subscription services and including CPSs, would craft their own space according to segment(s) or niche(s) they served. Some broker-dealers may want their order flows to be exclusively played on an interactive platform. Others may want to trade cross-asset classes and/or cross-regions. </w:t>
      </w:r>
      <w:r w:rsidRPr="007C02E6">
        <w:rPr>
          <w:b/>
          <w:color w:val="0070C0"/>
        </w:rPr>
        <w:t xml:space="preserve">Trading platforms would </w:t>
      </w:r>
      <w:r>
        <w:rPr>
          <w:b/>
          <w:color w:val="0070C0"/>
        </w:rPr>
        <w:t xml:space="preserve">be </w:t>
      </w:r>
      <w:r w:rsidRPr="007C02E6">
        <w:rPr>
          <w:b/>
          <w:color w:val="0070C0"/>
        </w:rPr>
        <w:t>base</w:t>
      </w:r>
      <w:r>
        <w:rPr>
          <w:b/>
          <w:color w:val="0070C0"/>
        </w:rPr>
        <w:t>d</w:t>
      </w:r>
      <w:r w:rsidRPr="007C02E6">
        <w:rPr>
          <w:b/>
          <w:color w:val="0070C0"/>
        </w:rPr>
        <w:t xml:space="preserve"> on who they want to serve, how m</w:t>
      </w:r>
      <w:r>
        <w:rPr>
          <w:b/>
          <w:color w:val="0070C0"/>
        </w:rPr>
        <w:t>any</w:t>
      </w:r>
      <w:r w:rsidRPr="007C02E6">
        <w:rPr>
          <w:b/>
          <w:color w:val="0070C0"/>
        </w:rPr>
        <w:t xml:space="preserve"> subs</w:t>
      </w:r>
      <w:r>
        <w:rPr>
          <w:b/>
          <w:color w:val="0070C0"/>
        </w:rPr>
        <w:t>criptions they are going to get</w:t>
      </w:r>
      <w:r w:rsidRPr="007C02E6">
        <w:rPr>
          <w:b/>
          <w:color w:val="0070C0"/>
        </w:rPr>
        <w:t xml:space="preserve"> and </w:t>
      </w:r>
      <w:r w:rsidRPr="007C02E6">
        <w:rPr>
          <w:b/>
          <w:color w:val="385623" w:themeColor="accent6" w:themeShade="80"/>
        </w:rPr>
        <w:t>determine whether to carry a broader or narrower “</w:t>
      </w:r>
      <w:proofErr w:type="spellStart"/>
      <w:r w:rsidRPr="007C02E6">
        <w:rPr>
          <w:b/>
          <w:color w:val="385623" w:themeColor="accent6" w:themeShade="80"/>
        </w:rPr>
        <w:t>catalog</w:t>
      </w:r>
      <w:proofErr w:type="spellEnd"/>
      <w:r w:rsidRPr="007C02E6">
        <w:rPr>
          <w:b/>
          <w:color w:val="385623" w:themeColor="accent6" w:themeShade="80"/>
        </w:rPr>
        <w:t>”</w:t>
      </w:r>
      <w:r w:rsidRPr="007C02E6">
        <w:t xml:space="preserve">. </w:t>
      </w:r>
    </w:p>
    <w:p w14:paraId="52F0F4FB" w14:textId="77777777" w:rsidR="00092E3A" w:rsidRPr="007C02E6" w:rsidRDefault="00092E3A" w:rsidP="00092E3A">
      <w:pPr>
        <w:spacing w:before="120" w:after="0"/>
      </w:pPr>
      <w:r w:rsidRPr="007C02E6">
        <w:t>The broader the “</w:t>
      </w:r>
      <w:proofErr w:type="spellStart"/>
      <w:r w:rsidRPr="007C02E6">
        <w:t>catalog</w:t>
      </w:r>
      <w:proofErr w:type="spellEnd"/>
      <w:r w:rsidRPr="007C02E6">
        <w:t xml:space="preserve">”, the platform would </w:t>
      </w:r>
      <w:r w:rsidRPr="007C02E6">
        <w:rPr>
          <w:b/>
          <w:color w:val="0070C0"/>
        </w:rPr>
        <w:t>pay a wider range of broker-dealers</w:t>
      </w:r>
      <w:r w:rsidRPr="007C02E6">
        <w:t xml:space="preserve">, featured traders, algo developers in royalties. Using </w:t>
      </w:r>
      <w:r w:rsidRPr="007C02E6">
        <w:rPr>
          <w:b/>
          <w:color w:val="0070C0"/>
        </w:rPr>
        <w:t>Disney+</w:t>
      </w:r>
      <w:r w:rsidRPr="007C02E6">
        <w:t xml:space="preserve"> as an </w:t>
      </w:r>
      <w:r w:rsidRPr="007C02E6">
        <w:rPr>
          <w:b/>
          <w:color w:val="385623" w:themeColor="accent6" w:themeShade="80"/>
        </w:rPr>
        <w:t>analogy</w:t>
      </w:r>
      <w:r w:rsidRPr="007C02E6">
        <w:t xml:space="preserve"> for an established Bulge Bracket that also owns an MTF; they have their own Disney, Pixar, Marvel, Star Wars, and National Geographic contents for interactive streaming. Using </w:t>
      </w:r>
      <w:r w:rsidRPr="007C02E6">
        <w:rPr>
          <w:b/>
          <w:color w:val="0070C0"/>
        </w:rPr>
        <w:t>Showtime</w:t>
      </w:r>
      <w:r w:rsidRPr="007C02E6">
        <w:t xml:space="preserve"> as </w:t>
      </w:r>
      <w:r w:rsidRPr="007C02E6">
        <w:rPr>
          <w:b/>
          <w:color w:val="385623" w:themeColor="accent6" w:themeShade="80"/>
        </w:rPr>
        <w:t>another analogy</w:t>
      </w:r>
      <w:r w:rsidRPr="007C02E6">
        <w:t xml:space="preserve">, they are a competitive interactive streaming platform. Their crafted niche is different compared to Disney+. Equity securities that are not NMS stocks, corporate bonds, or municipal securities may just need specialized streaming platform(s) like Showtime. </w:t>
      </w:r>
    </w:p>
    <w:p w14:paraId="00F31422" w14:textId="77777777" w:rsidR="00092E3A" w:rsidRPr="007C02E6" w:rsidRDefault="00092E3A" w:rsidP="00092E3A">
      <w:pPr>
        <w:spacing w:before="120" w:after="0"/>
      </w:pPr>
      <w:r w:rsidRPr="007C02E6">
        <w:t xml:space="preserve">For a </w:t>
      </w:r>
      <w:r w:rsidRPr="007C02E6">
        <w:rPr>
          <w:b/>
          <w:color w:val="385623" w:themeColor="accent6" w:themeShade="80"/>
        </w:rPr>
        <w:t>third analogy</w:t>
      </w:r>
      <w:r w:rsidRPr="007C02E6">
        <w:t xml:space="preserve">, there are the “non-interactive” platforms such as </w:t>
      </w:r>
      <w:r w:rsidRPr="007C02E6">
        <w:rPr>
          <w:b/>
          <w:color w:val="0070C0"/>
        </w:rPr>
        <w:t>online radios or cable TVs</w:t>
      </w:r>
      <w:r w:rsidRPr="007C02E6">
        <w:t>, which we refer to them as the “Exchanges”. In contrast to Disney+ and Showtime which are interactive, they serve the broadest audience while not having a “</w:t>
      </w:r>
      <w:proofErr w:type="spellStart"/>
      <w:r w:rsidRPr="007C02E6">
        <w:t>catalog</w:t>
      </w:r>
      <w:proofErr w:type="spellEnd"/>
      <w:r w:rsidRPr="007C02E6">
        <w:t xml:space="preserve">”. They </w:t>
      </w:r>
      <w:r w:rsidRPr="007C02E6">
        <w:rPr>
          <w:b/>
          <w:color w:val="0070C0"/>
        </w:rPr>
        <w:t xml:space="preserve">may pay </w:t>
      </w:r>
      <w:r>
        <w:rPr>
          <w:b/>
          <w:color w:val="0070C0"/>
        </w:rPr>
        <w:t xml:space="preserve">a </w:t>
      </w:r>
      <w:r w:rsidRPr="007C02E6">
        <w:rPr>
          <w:b/>
          <w:color w:val="0070C0"/>
        </w:rPr>
        <w:t>substantial portion of all royalties, yet they represent the biggest liquidity pool in all markets</w:t>
      </w:r>
      <w:r w:rsidRPr="007C02E6">
        <w:t xml:space="preserve">. Participants would not see “cyberpunk” or any “obscene, indecent and profane” content given these non-interactive platforms are intensely regulated. Their contents include “timeless classics” rather </w:t>
      </w:r>
      <w:r>
        <w:t>than new first run blockbusters;</w:t>
      </w:r>
      <w:r w:rsidRPr="007C02E6">
        <w:t xml:space="preserve"> they continue to be profitable. </w:t>
      </w:r>
    </w:p>
    <w:p w14:paraId="085812C1" w14:textId="77777777" w:rsidR="00092E3A" w:rsidRPr="007C02E6" w:rsidRDefault="00092E3A" w:rsidP="00092E3A">
      <w:pPr>
        <w:spacing w:before="120" w:after="0"/>
        <w:rPr>
          <w:color w:val="385623" w:themeColor="accent6" w:themeShade="80"/>
        </w:rPr>
      </w:pPr>
      <w:r w:rsidRPr="007C02E6">
        <w:t xml:space="preserve">Besides, Viacom CBS does have MTV, Comedy Central, Paramount Network and other interactive platforms under their group. This </w:t>
      </w:r>
      <w:r w:rsidRPr="007C02E6">
        <w:rPr>
          <w:b/>
          <w:color w:val="0070C0"/>
        </w:rPr>
        <w:t>crossover of “non-interactive” with interactive” approach</w:t>
      </w:r>
      <w:r w:rsidRPr="007C02E6">
        <w:t xml:space="preserve">, or the earlier mentioned analogies have illustrated that existing vested interests, other encumbrances, and new entrants </w:t>
      </w:r>
      <w:r w:rsidRPr="007C02E6">
        <w:rPr>
          <w:b/>
          <w:color w:val="385623" w:themeColor="accent6" w:themeShade="80"/>
        </w:rPr>
        <w:t>can all flourish</w:t>
      </w:r>
      <w:r w:rsidRPr="007C02E6">
        <w:t xml:space="preserve"> under our recommended scheme. </w:t>
      </w:r>
      <w:r w:rsidRPr="007C02E6">
        <w:rPr>
          <w:b/>
          <w:color w:val="0070C0"/>
        </w:rPr>
        <w:t>Viewers (investors) get more choices and better contents</w:t>
      </w:r>
      <w:r w:rsidRPr="007C02E6">
        <w:t xml:space="preserve">. This is a </w:t>
      </w:r>
      <w:r w:rsidRPr="007C02E6">
        <w:rPr>
          <w:b/>
          <w:color w:val="385623" w:themeColor="accent6" w:themeShade="80"/>
        </w:rPr>
        <w:t>Pareto Improvements</w:t>
      </w:r>
      <w:r w:rsidRPr="007C02E6">
        <w:rPr>
          <w:color w:val="0070C0"/>
          <w:vertAlign w:val="superscript"/>
        </w:rPr>
        <w:fldChar w:fldCharType="begin"/>
      </w:r>
      <w:r w:rsidRPr="007C02E6">
        <w:rPr>
          <w:color w:val="0070C0"/>
          <w:vertAlign w:val="superscript"/>
        </w:rPr>
        <w:instrText xml:space="preserve"> NOTEREF _Ref100105868 \h  \* MERGEFORMAT </w:instrText>
      </w:r>
      <w:r w:rsidRPr="007C02E6">
        <w:rPr>
          <w:color w:val="0070C0"/>
          <w:vertAlign w:val="superscript"/>
        </w:rPr>
        <w:fldChar w:fldCharType="separate"/>
      </w:r>
      <w:r w:rsidR="00607A78">
        <w:rPr>
          <w:b/>
          <w:bCs/>
          <w:color w:val="0070C0"/>
          <w:vertAlign w:val="superscript"/>
          <w:lang w:val="en-US"/>
        </w:rPr>
        <w:t>Error! Bookmark not defined.</w:t>
      </w:r>
      <w:r w:rsidRPr="007C02E6">
        <w:rPr>
          <w:color w:val="0070C0"/>
          <w:vertAlign w:val="superscript"/>
        </w:rPr>
        <w:fldChar w:fldCharType="end"/>
      </w:r>
      <w:r w:rsidRPr="007C02E6">
        <w:t xml:space="preserve"> (someone better off without anybody worst off or win-win for all)! </w:t>
      </w:r>
    </w:p>
    <w:p w14:paraId="35D424A5" w14:textId="30D3E074" w:rsidR="00092E3A" w:rsidRPr="007C02E6" w:rsidRDefault="00092E3A" w:rsidP="00092E3A">
      <w:pPr>
        <w:spacing w:before="110" w:after="0"/>
      </w:pPr>
      <w:r w:rsidRPr="007C02E6">
        <w:t xml:space="preserve">Learning from the music industry, record labels were initially opposed to MP3, Napster, and other streaming platforms. Although we would not say today’s copyright licensing system for the music industry is perfect, at least it achieved a healthy equilibrium. Music has </w:t>
      </w:r>
      <w:r w:rsidRPr="007C02E6">
        <w:rPr>
          <w:b/>
          <w:color w:val="0070C0"/>
        </w:rPr>
        <w:t>reached more people through streaming, and it grows the overall pie</w:t>
      </w:r>
      <w:r w:rsidRPr="00D56619">
        <w:t xml:space="preserve">, </w:t>
      </w:r>
      <w:r w:rsidRPr="007C02E6">
        <w:t xml:space="preserve">and every contributing practitioner is enjoying a bigger piece. In terms of what is driving growth of the overall pie for our capital markets, it is about leveraging the “crowd” to help </w:t>
      </w:r>
      <w:r w:rsidRPr="007C02E6">
        <w:rPr>
          <w:b/>
          <w:color w:val="385623" w:themeColor="accent6" w:themeShade="80"/>
        </w:rPr>
        <w:t>reduce the amount of “unknown unknowns</w:t>
      </w:r>
      <w:r w:rsidRPr="007C02E6">
        <w:t>”</w:t>
      </w:r>
      <w:r w:rsidR="00855091">
        <w:t xml:space="preserve"> (see </w:t>
      </w:r>
      <w:hyperlink r:id="rId32" w:history="1">
        <w:r w:rsidR="00855091" w:rsidRPr="006041A1">
          <w:rPr>
            <w:rStyle w:val="Hyperlink"/>
          </w:rPr>
          <w:t>https://www.pmi.org/learning/library/characterizing-unknown-</w:t>
        </w:r>
        <w:r w:rsidR="00855091" w:rsidRPr="006041A1">
          <w:rPr>
            <w:rStyle w:val="Hyperlink"/>
          </w:rPr>
          <w:lastRenderedPageBreak/>
          <w:t>unknowns-6077</w:t>
        </w:r>
      </w:hyperlink>
      <w:r w:rsidR="00855091">
        <w:t xml:space="preserve"> )</w:t>
      </w:r>
      <w:r w:rsidRPr="007C02E6">
        <w:t xml:space="preserve"> in the market. We envisage creating a “sound library”. Unlike deep learning and sophisticated models, which are expensive and hard-to-learn tools, it would enable anyone to derive new algorithms and discover alpha, toxic risks, potential flash crash, etc.</w:t>
      </w:r>
    </w:p>
    <w:p w14:paraId="268EAB91" w14:textId="77777777" w:rsidR="00092E3A" w:rsidRPr="007C02E6" w:rsidRDefault="00092E3A" w:rsidP="00092E3A">
      <w:pPr>
        <w:spacing w:before="120" w:after="0"/>
      </w:pPr>
      <w:r w:rsidRPr="007C02E6">
        <w:rPr>
          <w:b/>
          <w:color w:val="0070C0"/>
        </w:rPr>
        <w:t>Regulators should also welcome this innovation</w:t>
      </w:r>
      <w:r w:rsidRPr="007C02E6">
        <w:t xml:space="preserve"> </w:t>
      </w:r>
      <w:r>
        <w:t>to e</w:t>
      </w:r>
      <w:r w:rsidRPr="00CE4AF8">
        <w:t>nact</w:t>
      </w:r>
      <w:r>
        <w:t xml:space="preserve"> on</w:t>
      </w:r>
      <w:r w:rsidRPr="00CE4AF8">
        <w:t xml:space="preserve"> a copyright licensing scheme</w:t>
      </w:r>
      <w:r>
        <w:t xml:space="preserve"> applicable to all streaming platforms. It </w:t>
      </w:r>
      <w:r w:rsidRPr="007C02E6">
        <w:t xml:space="preserve">enables market monitoring to be done via a </w:t>
      </w:r>
      <w:r w:rsidRPr="007C02E6">
        <w:rPr>
          <w:b/>
          <w:color w:val="385623" w:themeColor="accent6" w:themeShade="80"/>
        </w:rPr>
        <w:t>clean sweep</w:t>
      </w:r>
      <w:r w:rsidRPr="007C02E6">
        <w:t>. To effectively monitor markets in the 21</w:t>
      </w:r>
      <w:r w:rsidRPr="007C02E6">
        <w:rPr>
          <w:vertAlign w:val="superscript"/>
        </w:rPr>
        <w:t>st</w:t>
      </w:r>
      <w:r w:rsidRPr="007C02E6">
        <w:t xml:space="preserve"> century, internal recordkeeping may not be as useful as the </w:t>
      </w:r>
      <w:r w:rsidRPr="007C02E6">
        <w:rPr>
          <w:b/>
          <w:color w:val="0070C0"/>
        </w:rPr>
        <w:t>intelligence drawn from the crowd</w:t>
      </w:r>
      <w:r w:rsidRPr="007C02E6">
        <w:t xml:space="preserve"> in the field through a </w:t>
      </w:r>
      <w:proofErr w:type="spellStart"/>
      <w:r w:rsidRPr="007C02E6">
        <w:t>whistleblower</w:t>
      </w:r>
      <w:proofErr w:type="spellEnd"/>
      <w:r w:rsidRPr="007C02E6">
        <w:t xml:space="preserve"> program and “</w:t>
      </w:r>
      <w:proofErr w:type="spellStart"/>
      <w:r w:rsidRPr="007C02E6">
        <w:rPr>
          <w:b/>
          <w:color w:val="385623" w:themeColor="accent6" w:themeShade="80"/>
        </w:rPr>
        <w:t>catalogs</w:t>
      </w:r>
      <w:proofErr w:type="spellEnd"/>
      <w:r w:rsidRPr="007C02E6">
        <w:t>” of MTFs that showcase order flow interactions and market dynamics. Regulators do not and should not be invasive to gather all data of every market participant and their affiliated tech vendors or CPSs.</w:t>
      </w:r>
    </w:p>
    <w:p w14:paraId="58946429" w14:textId="4A414F64" w:rsidR="00030CB0" w:rsidRDefault="00092E3A" w:rsidP="00092E3A">
      <w:pPr>
        <w:spacing w:before="120" w:after="0"/>
      </w:pPr>
      <w:r w:rsidRPr="007C02E6">
        <w:t xml:space="preserve">To create a </w:t>
      </w:r>
      <w:proofErr w:type="spellStart"/>
      <w:r w:rsidRPr="007C02E6">
        <w:t>catalog</w:t>
      </w:r>
      <w:proofErr w:type="spellEnd"/>
      <w:r w:rsidRPr="007C02E6">
        <w:t xml:space="preserve">, one does not need to reveal its trade strategies in full. Instead, it could use a high-level description of the algorithm (just like a movie trailer preview), or a brief sample where one tested out an algo-wheel. The enabling technology is Data Boiler’s patented invention to transform trades into music. Appropriate </w:t>
      </w:r>
      <w:r w:rsidRPr="007C02E6">
        <w:rPr>
          <w:b/>
          <w:color w:val="385623" w:themeColor="accent6" w:themeShade="80"/>
        </w:rPr>
        <w:t>obfuscation to preserve confidentiality of trade strategies</w:t>
      </w:r>
      <w:r w:rsidRPr="007C02E6">
        <w:t xml:space="preserve"> are ensured (US </w:t>
      </w:r>
      <w:r w:rsidRPr="007C02E6">
        <w:rPr>
          <w:b/>
          <w:color w:val="0070C0"/>
        </w:rPr>
        <w:t>Regulation ATS – Rule 301(b</w:t>
      </w:r>
      <w:proofErr w:type="gramStart"/>
      <w:r w:rsidRPr="007C02E6">
        <w:rPr>
          <w:b/>
          <w:color w:val="0070C0"/>
        </w:rPr>
        <w:t>)(</w:t>
      </w:r>
      <w:proofErr w:type="gramEnd"/>
      <w:r w:rsidRPr="007C02E6">
        <w:rPr>
          <w:b/>
          <w:color w:val="0070C0"/>
        </w:rPr>
        <w:t>10)(</w:t>
      </w:r>
      <w:proofErr w:type="spellStart"/>
      <w:r w:rsidRPr="007C02E6">
        <w:rPr>
          <w:b/>
          <w:color w:val="0070C0"/>
        </w:rPr>
        <w:t>i</w:t>
      </w:r>
      <w:proofErr w:type="spellEnd"/>
      <w:r w:rsidRPr="007C02E6">
        <w:rPr>
          <w:b/>
          <w:color w:val="0070C0"/>
        </w:rPr>
        <w:t>) compliance</w:t>
      </w:r>
      <w:r w:rsidRPr="007C02E6">
        <w:t>), while rights to claim ownership of data by broker-dealers can be asserted.</w:t>
      </w:r>
    </w:p>
    <w:p w14:paraId="47C1F1B2" w14:textId="1139DEFA" w:rsidR="00FE45CB" w:rsidRDefault="003E74EB" w:rsidP="00092E3A">
      <w:pPr>
        <w:spacing w:before="120" w:after="0"/>
      </w:pPr>
      <w:r>
        <w:t xml:space="preserve">Data Boiler is a pioneer in </w:t>
      </w:r>
      <w:r w:rsidR="00855091">
        <w:t xml:space="preserve">US </w:t>
      </w:r>
      <w:r>
        <w:t xml:space="preserve">patented </w:t>
      </w:r>
      <w:r w:rsidR="00855091">
        <w:t xml:space="preserve">(EPO </w:t>
      </w:r>
      <w:bookmarkStart w:id="2" w:name="_GoBack"/>
      <w:bookmarkEnd w:id="2"/>
      <w:r w:rsidR="00855091">
        <w:t xml:space="preserve">patent pending) </w:t>
      </w:r>
      <w:r>
        <w:t xml:space="preserve">trade processing and analytic solutions. We have engaged with regulatory agencies in the U.S. and in Europe regarding market data, market structure, and trade surveillance matters. Appendix </w:t>
      </w:r>
      <w:r w:rsidRPr="003E74EB">
        <w:t>1</w:t>
      </w:r>
      <w:r w:rsidRPr="00A33A24">
        <w:t xml:space="preserve"> is a flow chart on ESMA’s Trading Venue Perimeter prepared by us at Data Boiler</w:t>
      </w:r>
      <w:r>
        <w:t xml:space="preserve"> (see </w:t>
      </w:r>
      <w:hyperlink r:id="rId33" w:history="1">
        <w:r w:rsidRPr="006041A1">
          <w:rPr>
            <w:rStyle w:val="Hyperlink"/>
          </w:rPr>
          <w:t>https://www.DataBoiler.com/index_htm_files/DataBoiler%20ESMA%20Trading%20Venues%20Appendix1.pdf</w:t>
        </w:r>
      </w:hyperlink>
      <w:r>
        <w:t xml:space="preserve"> )</w:t>
      </w:r>
      <w:r w:rsidRPr="00A33A24">
        <w:t xml:space="preserve">. </w:t>
      </w:r>
      <w:r>
        <w:t xml:space="preserve">We appreciate if the Authority may verify our correct understanding of the matter. </w:t>
      </w:r>
      <w:r w:rsidR="00FE45CB">
        <w:t xml:space="preserve">Please </w:t>
      </w:r>
      <w:r w:rsidR="00FE45CB" w:rsidRPr="002B554A">
        <w:t xml:space="preserve">also see our related </w:t>
      </w:r>
      <w:r w:rsidR="00FE45CB">
        <w:t xml:space="preserve">comment letter to the SEC </w:t>
      </w:r>
      <w:r>
        <w:t xml:space="preserve">at: </w:t>
      </w:r>
      <w:r w:rsidR="00FE45CB">
        <w:t xml:space="preserve"> </w:t>
      </w:r>
      <w:hyperlink r:id="rId34" w:history="1">
        <w:r w:rsidR="00FE45CB" w:rsidRPr="009D7F49">
          <w:rPr>
            <w:rStyle w:val="Hyperlink"/>
          </w:rPr>
          <w:t>https://www.DataBoiler.com/index_htm_files/DataBoiler%20SEC%20ATS%2020220418.pdf</w:t>
        </w:r>
      </w:hyperlink>
      <w:r>
        <w:rPr>
          <w:rStyle w:val="Hyperlink"/>
        </w:rPr>
        <w:t xml:space="preserve"> </w:t>
      </w:r>
      <w:r w:rsidRPr="00DC2155">
        <w:t xml:space="preserve">Feel free to contact us with any questions. Thank you and we look forward to engaging in any </w:t>
      </w:r>
      <w:r w:rsidRPr="00F64939">
        <w:t xml:space="preserve">discussions and/or </w:t>
      </w:r>
      <w:r w:rsidRPr="00DC2155">
        <w:t>opportunities where our</w:t>
      </w:r>
      <w:r>
        <w:t xml:space="preserve"> expertise might be helpful.</w:t>
      </w:r>
    </w:p>
    <w:p w14:paraId="22745087" w14:textId="77777777" w:rsidR="00855091" w:rsidRDefault="00855091" w:rsidP="00092E3A">
      <w:pPr>
        <w:spacing w:before="120" w:after="0"/>
      </w:pPr>
    </w:p>
    <w:permEnd w:id="1429681437"/>
    <w:p w14:paraId="4FD35D26" w14:textId="77777777" w:rsidR="00030CB0" w:rsidRDefault="00030CB0" w:rsidP="00030CB0">
      <w:r>
        <w:t>&lt;ESMA_QUESTION_TVPM_1&gt;</w:t>
      </w:r>
    </w:p>
    <w:p w14:paraId="7AA955FD" w14:textId="77777777" w:rsidR="00030CB0" w:rsidRDefault="00030CB0" w:rsidP="00030CB0"/>
    <w:p w14:paraId="4D54CD49" w14:textId="77777777" w:rsidR="00030CB0" w:rsidRDefault="00030CB0" w:rsidP="00030CB0">
      <w:pPr>
        <w:pStyle w:val="Questionstyle"/>
        <w:numPr>
          <w:ilvl w:val="0"/>
          <w:numId w:val="30"/>
        </w:numPr>
      </w:pPr>
      <w:r>
        <w:t>Are there any other relevant characteristics to a multilateral system that should be taken into consideration when assessing the trading venue authorisation perimeter?</w:t>
      </w:r>
    </w:p>
    <w:p w14:paraId="49544575" w14:textId="77777777" w:rsidR="00030CB0" w:rsidRDefault="00030CB0" w:rsidP="00030CB0">
      <w:r>
        <w:t>&lt;ESMA_QUESTION_TVPM_2&gt;</w:t>
      </w:r>
    </w:p>
    <w:p w14:paraId="59FAE566" w14:textId="77777777" w:rsidR="00C206F3" w:rsidRPr="007C02E6" w:rsidRDefault="00C206F3" w:rsidP="00C206F3">
      <w:pPr>
        <w:spacing w:before="120" w:after="0"/>
      </w:pPr>
      <w:permStart w:id="832069258" w:edGrp="everyone"/>
      <w:r w:rsidRPr="007C02E6">
        <w:t>We believe ESMA ha</w:t>
      </w:r>
      <w:r>
        <w:t>s</w:t>
      </w:r>
      <w:r w:rsidRPr="007C02E6">
        <w:t xml:space="preserve"> covered most if not all the relevant characteristics to today’s multilateral systems. Innovations in the future would probably </w:t>
      </w:r>
      <w:r>
        <w:t>introduce</w:t>
      </w:r>
      <w:r w:rsidRPr="007C02E6">
        <w:t xml:space="preserve"> new ways to operate a multilateral system. </w:t>
      </w:r>
      <w:r w:rsidRPr="00C53FB5">
        <w:t>Attempt</w:t>
      </w:r>
      <w:r>
        <w:t>ing</w:t>
      </w:r>
      <w:r w:rsidRPr="00C53FB5">
        <w:t xml:space="preserve"> to c</w:t>
      </w:r>
      <w:r>
        <w:t>reate</w:t>
      </w:r>
      <w:r w:rsidRPr="00C53FB5">
        <w:t xml:space="preserve"> an exhaustive list of communication tool service that goes beyond providing information and allows trading to take place is impractical or meaningless. </w:t>
      </w:r>
      <w:r w:rsidRPr="007C02E6">
        <w:t xml:space="preserve">Using casino games or sport gambling as an analogy, </w:t>
      </w:r>
      <w:r w:rsidRPr="0012078C">
        <w:rPr>
          <w:b/>
          <w:color w:val="0070C0"/>
        </w:rPr>
        <w:t>there may not be an exhaustive list of new games or new ways to play the old games</w:t>
      </w:r>
      <w:r w:rsidRPr="007C02E6">
        <w:t xml:space="preserve">. The </w:t>
      </w:r>
      <w:r w:rsidRPr="0012078C">
        <w:rPr>
          <w:b/>
          <w:color w:val="385623" w:themeColor="accent6" w:themeShade="80"/>
        </w:rPr>
        <w:t xml:space="preserve">list would be </w:t>
      </w:r>
      <w:r w:rsidRPr="0012078C">
        <w:rPr>
          <w:b/>
          <w:color w:val="385623" w:themeColor="accent6" w:themeShade="80"/>
        </w:rPr>
        <w:lastRenderedPageBreak/>
        <w:t>outdated by the time</w:t>
      </w:r>
      <w:r w:rsidRPr="00F04237">
        <w:rPr>
          <w:b/>
          <w:color w:val="0070C0"/>
        </w:rPr>
        <w:t xml:space="preserve"> </w:t>
      </w:r>
      <w:r w:rsidRPr="0012078C">
        <w:t>there would ever be an all-inclusive version</w:t>
      </w:r>
      <w:r w:rsidRPr="007C02E6">
        <w:t xml:space="preserve">. The question is what </w:t>
      </w:r>
      <w:r w:rsidRPr="0012078C">
        <w:rPr>
          <w:b/>
          <w:color w:val="385623" w:themeColor="accent6" w:themeShade="80"/>
        </w:rPr>
        <w:t>type</w:t>
      </w:r>
      <w:r w:rsidRPr="00F04237">
        <w:rPr>
          <w:b/>
          <w:color w:val="0070C0"/>
        </w:rPr>
        <w:t xml:space="preserve"> </w:t>
      </w:r>
      <w:r w:rsidRPr="0012078C">
        <w:t xml:space="preserve">of game(s), </w:t>
      </w:r>
      <w:r w:rsidRPr="007C02E6">
        <w:t xml:space="preserve">policy makers want to regulate and which </w:t>
      </w:r>
      <w:r w:rsidRPr="00F04237">
        <w:rPr>
          <w:b/>
          <w:color w:val="385623" w:themeColor="accent6" w:themeShade="80"/>
        </w:rPr>
        <w:t>scale of game(s)</w:t>
      </w:r>
      <w:r w:rsidRPr="007C02E6">
        <w:t xml:space="preserve"> that is permissible to operate without bureaucratic management. </w:t>
      </w:r>
    </w:p>
    <w:p w14:paraId="093F5DA3" w14:textId="5014C37F" w:rsidR="00C206F3" w:rsidRPr="007C02E6" w:rsidRDefault="00C206F3" w:rsidP="00C206F3">
      <w:pPr>
        <w:spacing w:before="120" w:after="0"/>
      </w:pPr>
      <w:r w:rsidRPr="007C02E6">
        <w:t xml:space="preserve">It makes sense to regulate games like a derby horse race that accepts open betting. It </w:t>
      </w:r>
      <w:r>
        <w:t xml:space="preserve">is </w:t>
      </w:r>
      <w:r w:rsidRPr="007C02E6">
        <w:t xml:space="preserve">probably overkill for government to monitor </w:t>
      </w:r>
      <w:proofErr w:type="spellStart"/>
      <w:r w:rsidRPr="007C02E6">
        <w:t>mahjong</w:t>
      </w:r>
      <w:proofErr w:type="spellEnd"/>
      <w:r w:rsidRPr="007C02E6">
        <w:t xml:space="preserve"> and card game play with family and friends at home. If using </w:t>
      </w:r>
      <w:r w:rsidRPr="00F04237">
        <w:rPr>
          <w:b/>
          <w:color w:val="0070C0"/>
        </w:rPr>
        <w:t>characteristics such as a “house that customarily books all bets”</w:t>
      </w:r>
      <w:r w:rsidRPr="007C02E6">
        <w:t xml:space="preserve"> to define trading venue requiring authorization, then it would </w:t>
      </w:r>
      <w:r w:rsidRPr="00F04237">
        <w:rPr>
          <w:b/>
          <w:color w:val="385623" w:themeColor="accent6" w:themeShade="80"/>
        </w:rPr>
        <w:t>miss “side-betting”</w:t>
      </w:r>
      <w:r w:rsidRPr="007C02E6">
        <w:t xml:space="preserve"> (a bet made with a player other than a house that customarily books all bets or other than with the shooter). The collapse of </w:t>
      </w:r>
      <w:proofErr w:type="spellStart"/>
      <w:r w:rsidRPr="007C02E6">
        <w:t>Archegos</w:t>
      </w:r>
      <w:proofErr w:type="spellEnd"/>
      <w:r w:rsidRPr="007C02E6">
        <w:t xml:space="preserve"> Capital</w:t>
      </w:r>
      <w:r w:rsidR="00855091">
        <w:t xml:space="preserve"> (see </w:t>
      </w:r>
      <w:hyperlink r:id="rId35" w:history="1">
        <w:r w:rsidR="00855091" w:rsidRPr="006041A1">
          <w:rPr>
            <w:rStyle w:val="Hyperlink"/>
          </w:rPr>
          <w:t>https://www.hedgeweek.com/2021/05/05/299729/archegos-collapse-shows-what-can-happen-when-leverage-misapplied</w:t>
        </w:r>
      </w:hyperlink>
      <w:r w:rsidR="00855091">
        <w:t xml:space="preserve"> )</w:t>
      </w:r>
      <w:r w:rsidRPr="007C02E6">
        <w:t xml:space="preserve"> may prompt scrutiny of outsized bets accumulated by family offices. Dysfunctional of security-based swap market</w:t>
      </w:r>
      <w:r w:rsidR="00855091">
        <w:t xml:space="preserve"> (see </w:t>
      </w:r>
      <w:hyperlink r:id="rId36" w:history="1">
        <w:r w:rsidR="00855091" w:rsidRPr="006041A1">
          <w:rPr>
            <w:rStyle w:val="Hyperlink"/>
          </w:rPr>
          <w:t>https://www.sec.gov/swaps-chart/swaps-chart.pdf</w:t>
        </w:r>
      </w:hyperlink>
      <w:r w:rsidR="00855091">
        <w:t xml:space="preserve"> )</w:t>
      </w:r>
      <w:r w:rsidRPr="007C02E6">
        <w:t xml:space="preserve"> and/or the OTC markets</w:t>
      </w:r>
      <w:r w:rsidR="00855091">
        <w:t xml:space="preserve"> (see </w:t>
      </w:r>
      <w:hyperlink r:id="rId37" w:history="1">
        <w:r w:rsidR="00855091" w:rsidRPr="006041A1">
          <w:rPr>
            <w:rStyle w:val="Hyperlink"/>
          </w:rPr>
          <w:t>https://www.imf.org/external/pubs/ft/fandd/basics/pdf/dodd-markets.pdf</w:t>
        </w:r>
      </w:hyperlink>
      <w:r w:rsidR="00855091">
        <w:t xml:space="preserve"> )</w:t>
      </w:r>
      <w:r w:rsidRPr="007C02E6">
        <w:t xml:space="preserve"> may cause a liquidity crunch to the broader financial system.</w:t>
      </w:r>
    </w:p>
    <w:p w14:paraId="40F96E79" w14:textId="5EF7F90D" w:rsidR="00030CB0" w:rsidRDefault="00C206F3" w:rsidP="00C206F3">
      <w:r w:rsidRPr="007C02E6">
        <w:t xml:space="preserve">When accessing the trading venue authorisation perimeter, we want to be practical. There are certain </w:t>
      </w:r>
      <w:r w:rsidRPr="00F04237">
        <w:rPr>
          <w:b/>
          <w:color w:val="0070C0"/>
        </w:rPr>
        <w:t>merits to the threshold approach</w:t>
      </w:r>
      <w:r w:rsidRPr="007C02E6">
        <w:t xml:space="preserve"> for </w:t>
      </w:r>
      <w:r>
        <w:t xml:space="preserve">the US </w:t>
      </w:r>
      <w:r w:rsidRPr="007C02E6">
        <w:t xml:space="preserve">Alternative Trading Systems (ATSs). No fish would be able to survive in the pond when the water is overly clear. </w:t>
      </w:r>
      <w:r w:rsidRPr="00F04237">
        <w:rPr>
          <w:b/>
          <w:color w:val="385623" w:themeColor="accent6" w:themeShade="80"/>
        </w:rPr>
        <w:t>Rigid rules regardless of “scale of the game” would drain liquidity</w:t>
      </w:r>
      <w:r w:rsidRPr="007C02E6">
        <w:t xml:space="preserve">. Orderly function of any market requires ample liquidity from diversified sources. Otherwise, there would be no price discovery process and no easy and definitive way to value securities. It is </w:t>
      </w:r>
      <w:r w:rsidRPr="00F04237">
        <w:rPr>
          <w:b/>
          <w:color w:val="0070C0"/>
        </w:rPr>
        <w:t xml:space="preserve">tricky for regulators to be assertive while not being </w:t>
      </w:r>
      <w:r>
        <w:rPr>
          <w:b/>
          <w:color w:val="0070C0"/>
        </w:rPr>
        <w:t xml:space="preserve">too </w:t>
      </w:r>
      <w:r w:rsidRPr="00F04237">
        <w:rPr>
          <w:b/>
          <w:color w:val="0070C0"/>
        </w:rPr>
        <w:t xml:space="preserve">rigid to shrink ordinary market activities or </w:t>
      </w:r>
      <w:r>
        <w:rPr>
          <w:b/>
          <w:color w:val="0070C0"/>
        </w:rPr>
        <w:t xml:space="preserve">to </w:t>
      </w:r>
      <w:r w:rsidRPr="00F04237">
        <w:rPr>
          <w:b/>
          <w:color w:val="0070C0"/>
        </w:rPr>
        <w:t>discourage innovations</w:t>
      </w:r>
      <w:r w:rsidRPr="007C02E6">
        <w:t>.</w:t>
      </w:r>
    </w:p>
    <w:permEnd w:id="832069258"/>
    <w:p w14:paraId="3C0FF10C" w14:textId="77777777" w:rsidR="00030CB0" w:rsidRDefault="00030CB0" w:rsidP="00030CB0">
      <w:r>
        <w:t>&lt;ESMA_QUESTION_TVPM_2&gt;</w:t>
      </w:r>
    </w:p>
    <w:p w14:paraId="4A9F3213" w14:textId="77777777" w:rsidR="00030CB0" w:rsidRDefault="00030CB0" w:rsidP="00030CB0"/>
    <w:p w14:paraId="5850DF23" w14:textId="77777777" w:rsidR="00030CB0" w:rsidRDefault="00030CB0" w:rsidP="00030CB0">
      <w:pPr>
        <w:pStyle w:val="Questionstyle"/>
        <w:numPr>
          <w:ilvl w:val="0"/>
          <w:numId w:val="30"/>
        </w:numPr>
      </w:pPr>
      <w:r>
        <w:t xml:space="preserve">In your experience, is there any communication tool service that goes beyond providing information and allows trading to take place? If so, please describe the systems’ characteristics. </w:t>
      </w:r>
    </w:p>
    <w:p w14:paraId="318D328F" w14:textId="77777777" w:rsidR="00030CB0" w:rsidRDefault="00030CB0" w:rsidP="00030CB0">
      <w:r>
        <w:t>&lt;ESMA_QUESTION_TVPM_3&gt;</w:t>
      </w:r>
    </w:p>
    <w:p w14:paraId="10D9608F" w14:textId="1523EC66" w:rsidR="00030CB0" w:rsidRDefault="00C206F3" w:rsidP="00030CB0">
      <w:permStart w:id="1920293216" w:edGrp="everyone"/>
      <w:r w:rsidRPr="00C206F3">
        <w:t xml:space="preserve">We believe ESMA has covered the relevant </w:t>
      </w:r>
      <w:r>
        <w:t xml:space="preserve">and key </w:t>
      </w:r>
      <w:r w:rsidRPr="00C206F3">
        <w:t xml:space="preserve">characteristics to today’s communication tool service. Innovations in the future would probably introduce new ways to operate a multilateral system. Attempting to create an exhaustive list of communication tool service that goes beyond providing information and allows trading to take place is impractical or meaningless. </w:t>
      </w:r>
      <w:r>
        <w:t>We are concerned that</w:t>
      </w:r>
      <w:r w:rsidRPr="007C02E6">
        <w:t xml:space="preserve"> it would be </w:t>
      </w:r>
      <w:r w:rsidRPr="00F74FA3">
        <w:rPr>
          <w:b/>
          <w:color w:val="385623" w:themeColor="accent6" w:themeShade="80"/>
        </w:rPr>
        <w:t>too strict to completely ban</w:t>
      </w:r>
      <w:r w:rsidRPr="00F04237">
        <w:rPr>
          <w:b/>
          <w:color w:val="0070C0"/>
        </w:rPr>
        <w:t xml:space="preserve"> </w:t>
      </w:r>
      <w:r w:rsidRPr="00F74FA3">
        <w:rPr>
          <w:b/>
          <w:color w:val="0070C0"/>
        </w:rPr>
        <w:t>“general-purpose communication system”</w:t>
      </w:r>
      <w:r w:rsidRPr="00F04237">
        <w:rPr>
          <w:b/>
          <w:color w:val="0070C0"/>
        </w:rPr>
        <w:t xml:space="preserve"> from </w:t>
      </w:r>
      <w:r w:rsidRPr="00F74FA3">
        <w:rPr>
          <w:b/>
          <w:color w:val="385623" w:themeColor="accent6" w:themeShade="80"/>
        </w:rPr>
        <w:t>reaching out to other clients</w:t>
      </w:r>
      <w:r w:rsidRPr="007C02E6">
        <w:t xml:space="preserve"> to find a potential match when receiving an initial buying or selling interest</w:t>
      </w:r>
      <w:r>
        <w:t xml:space="preserve">. </w:t>
      </w:r>
      <w:r w:rsidRPr="007C02E6">
        <w:t xml:space="preserve">Think about it, is it worthwhile to </w:t>
      </w:r>
      <w:r>
        <w:t>produce</w:t>
      </w:r>
      <w:r w:rsidRPr="007C02E6">
        <w:t xml:space="preserve"> a more exhaustive list of “relevant characteristics” when </w:t>
      </w:r>
      <w:r w:rsidRPr="00F04237">
        <w:rPr>
          <w:b/>
          <w:color w:val="0070C0"/>
        </w:rPr>
        <w:t>enforcement agencies do not have resources to sweep the entire universe to check</w:t>
      </w:r>
      <w:r w:rsidRPr="007C02E6">
        <w:t xml:space="preserve"> each system qualifying as “multilateral system”</w:t>
      </w:r>
      <w:r>
        <w:t xml:space="preserve"> or check if service of a </w:t>
      </w:r>
      <w:r w:rsidRPr="00C53FB5">
        <w:t>communication tool goes beyond providing information and allows trading to take place</w:t>
      </w:r>
      <w:r w:rsidRPr="007C02E6">
        <w:t>?</w:t>
      </w:r>
      <w:r>
        <w:t xml:space="preserve"> O</w:t>
      </w:r>
      <w:r w:rsidRPr="007C02E6">
        <w:t xml:space="preserve">ften, regulators </w:t>
      </w:r>
      <w:r>
        <w:t>rely on someone filing</w:t>
      </w:r>
      <w:r w:rsidRPr="007C02E6">
        <w:t xml:space="preserve"> a </w:t>
      </w:r>
      <w:r w:rsidRPr="007C02E6">
        <w:lastRenderedPageBreak/>
        <w:t xml:space="preserve">complaint to </w:t>
      </w:r>
      <w:r>
        <w:t>launch an</w:t>
      </w:r>
      <w:r w:rsidRPr="007C02E6">
        <w:t xml:space="preserve"> investigation. So, unless policy makers want and ca</w:t>
      </w:r>
      <w:r>
        <w:t>n</w:t>
      </w:r>
      <w:r w:rsidRPr="007C02E6">
        <w:t xml:space="preserve"> implement some kind of annual “car inspection” system, it is </w:t>
      </w:r>
      <w:r w:rsidRPr="00F04237">
        <w:rPr>
          <w:b/>
          <w:color w:val="0070C0"/>
        </w:rPr>
        <w:t>impractical to administer the enforcement</w:t>
      </w:r>
      <w:r>
        <w:t>.</w:t>
      </w:r>
    </w:p>
    <w:permEnd w:id="1920293216"/>
    <w:p w14:paraId="7E5A01CC" w14:textId="77777777" w:rsidR="00030CB0" w:rsidRDefault="00030CB0" w:rsidP="00030CB0">
      <w:r>
        <w:t>&lt;ESMA_QUESTION_TVPM_3&gt;</w:t>
      </w:r>
    </w:p>
    <w:p w14:paraId="5E03E39F" w14:textId="77777777" w:rsidR="00030CB0" w:rsidRDefault="00030CB0" w:rsidP="00030CB0"/>
    <w:p w14:paraId="564035FC" w14:textId="77777777" w:rsidR="00030CB0" w:rsidRDefault="00030CB0" w:rsidP="00030CB0">
      <w:pPr>
        <w:pStyle w:val="Questionstyle"/>
        <w:numPr>
          <w:ilvl w:val="0"/>
          <w:numId w:val="30"/>
        </w:numPr>
      </w:pPr>
      <w:r>
        <w:t xml:space="preserve">Are you aware of any EMS or OMS that, considering their functioning, should be subject to trading venue authorisation? If yes, please provide a description. </w:t>
      </w:r>
    </w:p>
    <w:p w14:paraId="7863DB9C" w14:textId="77777777" w:rsidR="00030CB0" w:rsidRDefault="00030CB0" w:rsidP="00030CB0">
      <w:r>
        <w:t>&lt;ESMA_QUESTION_TVPM_4&gt;</w:t>
      </w:r>
    </w:p>
    <w:p w14:paraId="29ECF26C" w14:textId="5915A0C0" w:rsidR="00030CB0" w:rsidRDefault="00C206F3" w:rsidP="00030CB0">
      <w:permStart w:id="1558394478" w:edGrp="everyone"/>
      <w:r w:rsidRPr="007C02E6">
        <w:t xml:space="preserve">We </w:t>
      </w:r>
      <w:r w:rsidRPr="00F04237">
        <w:t>agree that those</w:t>
      </w:r>
      <w:r w:rsidRPr="00F04237">
        <w:rPr>
          <w:b/>
        </w:rPr>
        <w:t xml:space="preserve"> </w:t>
      </w:r>
      <w:r w:rsidRPr="00F04237">
        <w:rPr>
          <w:b/>
          <w:color w:val="385623" w:themeColor="accent6" w:themeShade="80"/>
        </w:rPr>
        <w:t>operate close to the edge</w:t>
      </w:r>
      <w:r w:rsidRPr="007C02E6">
        <w:t xml:space="preserve"> (e.g. EMS that influences the operation of the system and the routing of the orders for the investment firms) </w:t>
      </w:r>
      <w:r w:rsidRPr="006D7134">
        <w:t>may be</w:t>
      </w:r>
      <w:r w:rsidRPr="00F04237">
        <w:rPr>
          <w:color w:val="0070C0"/>
        </w:rPr>
        <w:t xml:space="preserve"> </w:t>
      </w:r>
      <w:r w:rsidRPr="00F04237">
        <w:rPr>
          <w:b/>
          <w:color w:val="0070C0"/>
        </w:rPr>
        <w:t>subject to a closer scrutiny</w:t>
      </w:r>
      <w:r>
        <w:t xml:space="preserve">, but not necessarily require authorisation as a trading venue. </w:t>
      </w:r>
      <w:r w:rsidRPr="007C02E6">
        <w:t xml:space="preserve"> </w:t>
      </w:r>
      <w:r>
        <w:t>We are concerned that</w:t>
      </w:r>
      <w:r w:rsidRPr="007C02E6">
        <w:t xml:space="preserve"> it would be </w:t>
      </w:r>
      <w:r w:rsidRPr="00F74FA3">
        <w:rPr>
          <w:b/>
          <w:color w:val="385623" w:themeColor="accent6" w:themeShade="80"/>
        </w:rPr>
        <w:t>too strict to completely ban</w:t>
      </w:r>
      <w:r w:rsidRPr="00F04237">
        <w:rPr>
          <w:b/>
          <w:color w:val="0070C0"/>
        </w:rPr>
        <w:t xml:space="preserve"> </w:t>
      </w:r>
      <w:r w:rsidRPr="00F74FA3">
        <w:rPr>
          <w:b/>
          <w:color w:val="0070C0"/>
        </w:rPr>
        <w:t>“general-purpose communication system”</w:t>
      </w:r>
      <w:r w:rsidRPr="00F04237">
        <w:rPr>
          <w:b/>
          <w:color w:val="0070C0"/>
        </w:rPr>
        <w:t xml:space="preserve"> from </w:t>
      </w:r>
      <w:r w:rsidRPr="00F74FA3">
        <w:rPr>
          <w:b/>
          <w:color w:val="385623" w:themeColor="accent6" w:themeShade="80"/>
        </w:rPr>
        <w:t>reaching out to other clients</w:t>
      </w:r>
      <w:r w:rsidRPr="007C02E6">
        <w:t xml:space="preserve"> to find a potential match when receiving an initial buying or selling interest</w:t>
      </w:r>
      <w:r>
        <w:t xml:space="preserve">. </w:t>
      </w:r>
      <w:r w:rsidRPr="007C02E6">
        <w:t xml:space="preserve">Think about it, is it worthwhile to </w:t>
      </w:r>
      <w:r>
        <w:t>produce</w:t>
      </w:r>
      <w:r w:rsidRPr="007C02E6">
        <w:t xml:space="preserve"> a more exhaustive list of “relevant characteristics” when </w:t>
      </w:r>
      <w:r w:rsidRPr="00F04237">
        <w:rPr>
          <w:b/>
          <w:color w:val="0070C0"/>
        </w:rPr>
        <w:t>enforcement agencies do not have resources to sweep the entire universe to check</w:t>
      </w:r>
      <w:r w:rsidRPr="007C02E6">
        <w:t xml:space="preserve"> each system qualifying as “multilateral system”</w:t>
      </w:r>
      <w:r>
        <w:t xml:space="preserve"> or check if service of a </w:t>
      </w:r>
      <w:r w:rsidRPr="00C53FB5">
        <w:t>communication tool goes beyond providing information and allows trading to take place</w:t>
      </w:r>
      <w:r w:rsidRPr="007C02E6">
        <w:t xml:space="preserve">? </w:t>
      </w:r>
      <w:r>
        <w:t>O</w:t>
      </w:r>
      <w:r w:rsidRPr="007C02E6">
        <w:t xml:space="preserve">ften, regulators </w:t>
      </w:r>
      <w:r>
        <w:t>rely on someone filing</w:t>
      </w:r>
      <w:r w:rsidRPr="007C02E6">
        <w:t xml:space="preserve"> a complaint to </w:t>
      </w:r>
      <w:r>
        <w:t>launch an</w:t>
      </w:r>
      <w:r w:rsidRPr="007C02E6">
        <w:t xml:space="preserve"> investigation. So, unless policy makers want and ca</w:t>
      </w:r>
      <w:r>
        <w:t>n</w:t>
      </w:r>
      <w:r w:rsidRPr="007C02E6">
        <w:t xml:space="preserve"> implement some kind of annual “car inspection” system, it is </w:t>
      </w:r>
      <w:r w:rsidRPr="00F04237">
        <w:rPr>
          <w:b/>
          <w:color w:val="0070C0"/>
        </w:rPr>
        <w:t>impractical to administer the enforcement</w:t>
      </w:r>
      <w:r>
        <w:t>.</w:t>
      </w:r>
    </w:p>
    <w:permEnd w:id="1558394478"/>
    <w:p w14:paraId="021CF1BB" w14:textId="77777777" w:rsidR="00030CB0" w:rsidRDefault="00030CB0" w:rsidP="00030CB0">
      <w:r>
        <w:t>&lt;ESMA_QUESTION_TVPM_4&gt;</w:t>
      </w:r>
    </w:p>
    <w:p w14:paraId="2B7233E7" w14:textId="77777777" w:rsidR="00030CB0" w:rsidRDefault="00030CB0" w:rsidP="00030CB0"/>
    <w:p w14:paraId="573DFBC3" w14:textId="77777777" w:rsidR="00030CB0" w:rsidRDefault="00030CB0" w:rsidP="00030CB0">
      <w:pPr>
        <w:pStyle w:val="Questionstyle"/>
        <w:numPr>
          <w:ilvl w:val="0"/>
          <w:numId w:val="30"/>
        </w:numPr>
      </w:pPr>
      <w:r>
        <w:t xml:space="preserve">Do you agree that Figure 4 as described illustrates the operation of a bilateral system operated by an investment firm that should not require authorisation as a trading venue? </w:t>
      </w:r>
    </w:p>
    <w:p w14:paraId="7FF04652" w14:textId="77777777" w:rsidR="00030CB0" w:rsidRDefault="00030CB0" w:rsidP="00030CB0">
      <w:r>
        <w:t>&lt;ESMA_QUESTION_TVPM_5&gt;</w:t>
      </w:r>
    </w:p>
    <w:p w14:paraId="3FC6B9DD" w14:textId="1579E5B4" w:rsidR="00030CB0" w:rsidRDefault="00C206F3" w:rsidP="00030CB0">
      <w:permStart w:id="1707554518" w:edGrp="everyone"/>
      <w:r w:rsidRPr="007C02E6">
        <w:t xml:space="preserve">We applaud the </w:t>
      </w:r>
      <w:r>
        <w:t>good intentions of</w:t>
      </w:r>
      <w:r w:rsidRPr="007C02E6">
        <w:t xml:space="preserve"> policy makers t</w:t>
      </w:r>
      <w:r>
        <w:t>o</w:t>
      </w:r>
      <w:r w:rsidRPr="007C02E6">
        <w:t xml:space="preserve"> bring more entities within scope of “multilateral system” in hope to use, for example, trading suspensions to help </w:t>
      </w:r>
      <w:r w:rsidRPr="00B93C79">
        <w:rPr>
          <w:b/>
          <w:color w:val="0070C0"/>
        </w:rPr>
        <w:t>combat fraud</w:t>
      </w:r>
      <w:r w:rsidRPr="00B93C79">
        <w:rPr>
          <w:color w:val="0070C0"/>
        </w:rPr>
        <w:t xml:space="preserve"> </w:t>
      </w:r>
      <w:r w:rsidRPr="007C02E6">
        <w:t xml:space="preserve">in MTF, OTF, and OTC markets. We understand the rationale of the proposed heightening of ATS disclosures in the US to </w:t>
      </w:r>
      <w:r w:rsidRPr="002F10E4">
        <w:rPr>
          <w:b/>
          <w:color w:val="385623" w:themeColor="accent6" w:themeShade="80"/>
        </w:rPr>
        <w:t>deter potential conflicts of interest</w:t>
      </w:r>
      <w:r w:rsidRPr="007C02E6">
        <w:t xml:space="preserve">. </w:t>
      </w:r>
      <w:r w:rsidRPr="002F10E4">
        <w:t xml:space="preserve">We agree that Figure 4 as described illustrates the operation of a bilateral system operated by an investment firm that should not require authorisation as a trading venue. </w:t>
      </w:r>
    </w:p>
    <w:permEnd w:id="1707554518"/>
    <w:p w14:paraId="45D539B6" w14:textId="77777777" w:rsidR="00030CB0" w:rsidRDefault="00030CB0" w:rsidP="00030CB0">
      <w:r>
        <w:t>&lt;ESMA_QUESTION_TVPM_5&gt;</w:t>
      </w:r>
    </w:p>
    <w:p w14:paraId="2013E093" w14:textId="77777777" w:rsidR="00030CB0" w:rsidRDefault="00030CB0" w:rsidP="00030CB0"/>
    <w:p w14:paraId="359B18A2" w14:textId="77777777" w:rsidR="00030CB0" w:rsidRDefault="00030CB0" w:rsidP="00030CB0">
      <w:pPr>
        <w:pStyle w:val="Questionstyle"/>
        <w:numPr>
          <w:ilvl w:val="0"/>
          <w:numId w:val="30"/>
        </w:numPr>
      </w:pPr>
      <w:r>
        <w:lastRenderedPageBreak/>
        <w:t>Do you agree that a “single-dealer” system operator by a third party, as described in Figure 5, should be considered as a multilateral system? If not, please explain.</w:t>
      </w:r>
    </w:p>
    <w:p w14:paraId="1A0CBF4B" w14:textId="77777777" w:rsidR="00030CB0" w:rsidRDefault="00030CB0" w:rsidP="00030CB0">
      <w:r>
        <w:t>&lt;ESMA_QUESTION_TVPM_6&gt;</w:t>
      </w:r>
    </w:p>
    <w:p w14:paraId="76135BD0" w14:textId="01EE5BB0" w:rsidR="00030CB0" w:rsidRDefault="00C206F3" w:rsidP="00030CB0">
      <w:permStart w:id="1612996843" w:edGrp="everyone"/>
      <w:r w:rsidRPr="002F10E4">
        <w:t>Also, we do not disagree that a “single-dealer” system operator by a third party, as described in Figure 5, should be considered as a multilateral system</w:t>
      </w:r>
      <w:r>
        <w:t xml:space="preserve">. </w:t>
      </w:r>
      <w:r w:rsidRPr="007C02E6">
        <w:t xml:space="preserve">However, </w:t>
      </w:r>
      <w:r>
        <w:t xml:space="preserve">there remain other unsettling issues, such as how a </w:t>
      </w:r>
      <w:r w:rsidRPr="002F10E4">
        <w:rPr>
          <w:b/>
          <w:color w:val="0070C0"/>
        </w:rPr>
        <w:t>fund manager who operate</w:t>
      </w:r>
      <w:r>
        <w:rPr>
          <w:b/>
          <w:color w:val="0070C0"/>
        </w:rPr>
        <w:t>s</w:t>
      </w:r>
      <w:r w:rsidRPr="002F10E4">
        <w:rPr>
          <w:b/>
          <w:color w:val="0070C0"/>
        </w:rPr>
        <w:t xml:space="preserve"> </w:t>
      </w:r>
      <w:r>
        <w:rPr>
          <w:b/>
          <w:color w:val="0070C0"/>
        </w:rPr>
        <w:t xml:space="preserve">an </w:t>
      </w:r>
      <w:r w:rsidRPr="002F10E4">
        <w:rPr>
          <w:b/>
          <w:color w:val="0070C0"/>
        </w:rPr>
        <w:t>internal crossing system</w:t>
      </w:r>
      <w:r>
        <w:t xml:space="preserve"> would curb conflicts of interest for funds they manage versus others.</w:t>
      </w:r>
    </w:p>
    <w:permEnd w:id="1612996843"/>
    <w:p w14:paraId="5FB623E9" w14:textId="77777777" w:rsidR="00030CB0" w:rsidRDefault="00030CB0" w:rsidP="00030CB0">
      <w:r>
        <w:t>&lt;ESMA_QUESTION_TVPM_6&gt;</w:t>
      </w:r>
    </w:p>
    <w:p w14:paraId="698C8A78" w14:textId="77777777" w:rsidR="00030CB0" w:rsidRDefault="00030CB0" w:rsidP="00030CB0"/>
    <w:p w14:paraId="4FA8FBDA" w14:textId="77777777" w:rsidR="00030CB0" w:rsidRDefault="00030CB0" w:rsidP="00030CB0">
      <w:pPr>
        <w:pStyle w:val="Questionstyle"/>
        <w:numPr>
          <w:ilvl w:val="0"/>
          <w:numId w:val="30"/>
        </w:numPr>
      </w:pPr>
      <w:r>
        <w:t xml:space="preserve">Do you agree that systems pre-arranging transactions that are formalised on a trading venue, even when arranged in a multilateral way, should not be required to be authorised as trading venues? Do you agree with the justification for such approach? </w:t>
      </w:r>
    </w:p>
    <w:p w14:paraId="20D2C75E" w14:textId="77777777" w:rsidR="00030CB0" w:rsidRDefault="00030CB0" w:rsidP="00030CB0">
      <w:r>
        <w:t>&lt;ESMA_QUESTION_TVPM_7&gt;</w:t>
      </w:r>
    </w:p>
    <w:p w14:paraId="51372D93" w14:textId="5FF1A6D5" w:rsidR="00030CB0" w:rsidRDefault="00FE45CB" w:rsidP="00030CB0">
      <w:permStart w:id="58818184" w:edGrp="everyone"/>
      <w:r w:rsidRPr="002F10E4">
        <w:t>We agree that systems pre-arranging transactions that are formalised on a trading venue, even when arranged in a multilateral way, should not be required to be authorised as trading venues.</w:t>
      </w:r>
      <w:r>
        <w:t xml:space="preserve"> </w:t>
      </w:r>
      <w:r w:rsidRPr="002F10E4">
        <w:rPr>
          <w:b/>
          <w:color w:val="0070C0"/>
        </w:rPr>
        <w:t>Off book on venue trading and outsource service could be a complex topic</w:t>
      </w:r>
      <w:r>
        <w:t xml:space="preserve"> to delineate who actually carried out or represented to be carried out the pre-arranged trades</w:t>
      </w:r>
      <w:r w:rsidR="00855091">
        <w:t xml:space="preserve"> (see </w:t>
      </w:r>
      <w:hyperlink r:id="rId38" w:history="1">
        <w:r w:rsidR="00855091" w:rsidRPr="006041A1">
          <w:rPr>
            <w:rStyle w:val="Hyperlink"/>
          </w:rPr>
          <w:t>https://www.ashurst.com/en/news-and-insights/legal-updates/esma-and-trading-venue-market-structure/</w:t>
        </w:r>
      </w:hyperlink>
      <w:r w:rsidR="00855091">
        <w:t xml:space="preserve"> )</w:t>
      </w:r>
      <w:r>
        <w:t>.</w:t>
      </w:r>
    </w:p>
    <w:permEnd w:id="58818184"/>
    <w:p w14:paraId="4CDC44BB" w14:textId="77777777" w:rsidR="00030CB0" w:rsidRDefault="00030CB0" w:rsidP="00030CB0">
      <w:r>
        <w:t>&lt;ESMA_QUESTION_TVPM_7&gt;</w:t>
      </w:r>
    </w:p>
    <w:p w14:paraId="39459C17" w14:textId="77777777" w:rsidR="00030CB0" w:rsidRDefault="00030CB0" w:rsidP="00030CB0"/>
    <w:p w14:paraId="3E81F63F" w14:textId="77777777" w:rsidR="00030CB0" w:rsidRDefault="00030CB0" w:rsidP="00030CB0">
      <w:pPr>
        <w:pStyle w:val="Questionstyle"/>
        <w:numPr>
          <w:ilvl w:val="0"/>
          <w:numId w:val="30"/>
        </w:numPr>
      </w:pPr>
      <w:r>
        <w:t xml:space="preserve">Are there any other conditions that should apply to these pre-arranged systems? </w:t>
      </w:r>
    </w:p>
    <w:p w14:paraId="1AD0AB33" w14:textId="77777777" w:rsidR="00030CB0" w:rsidRDefault="00030CB0" w:rsidP="00030CB0">
      <w:r>
        <w:t>&lt;ESMA_QUESTION_TVPM_8&gt;</w:t>
      </w:r>
    </w:p>
    <w:p w14:paraId="524494F9" w14:textId="0BFDF8D6" w:rsidR="00030CB0" w:rsidRDefault="00FE45CB" w:rsidP="00030CB0">
      <w:permStart w:id="2105349597" w:edGrp="everyone"/>
      <w:r>
        <w:t>T</w:t>
      </w:r>
      <w:r w:rsidRPr="00FE45CB">
        <w:t>here remain other unsettling issues, such as how a fund manager who operates an internal crossing system would curb conflicts of interest for funds they manage versus others</w:t>
      </w:r>
      <w:r>
        <w:t xml:space="preserve">. </w:t>
      </w:r>
      <w:r w:rsidRPr="0012078C">
        <w:t xml:space="preserve">Prescribing ever more conditions that apply to pre-arranged systems is meaningless or inefficient. </w:t>
      </w:r>
      <w:r w:rsidRPr="007C02E6">
        <w:t>It is not that innovators do not want to work with regulatory authorit</w:t>
      </w:r>
      <w:r>
        <w:t>ies</w:t>
      </w:r>
      <w:r w:rsidRPr="007C02E6">
        <w:t xml:space="preserve"> in applying for Article 4(1</w:t>
      </w:r>
      <w:proofErr w:type="gramStart"/>
      <w:r w:rsidRPr="007C02E6">
        <w:t>)(</w:t>
      </w:r>
      <w:proofErr w:type="gramEnd"/>
      <w:r w:rsidRPr="007C02E6">
        <w:t xml:space="preserve">b), 4(1)(c), Article 9(1) and/or other waivers if the system </w:t>
      </w:r>
      <w:r>
        <w:t>is deemed</w:t>
      </w:r>
      <w:r w:rsidRPr="007C02E6">
        <w:t xml:space="preserve"> to be an “extension of trading venue” that falls outside scope of Multilateral System. The </w:t>
      </w:r>
      <w:r w:rsidRPr="00F04237">
        <w:rPr>
          <w:b/>
          <w:color w:val="385623" w:themeColor="accent6" w:themeShade="80"/>
        </w:rPr>
        <w:t>waiver application process delays go-to-market timing, increase</w:t>
      </w:r>
      <w:r>
        <w:rPr>
          <w:b/>
          <w:color w:val="385623" w:themeColor="accent6" w:themeShade="80"/>
        </w:rPr>
        <w:t>s costs to operate</w:t>
      </w:r>
      <w:r w:rsidRPr="00F04237">
        <w:rPr>
          <w:b/>
          <w:color w:val="385623" w:themeColor="accent6" w:themeShade="80"/>
        </w:rPr>
        <w:t xml:space="preserve"> and deter</w:t>
      </w:r>
      <w:r>
        <w:rPr>
          <w:b/>
          <w:color w:val="385623" w:themeColor="accent6" w:themeShade="80"/>
        </w:rPr>
        <w:t>s</w:t>
      </w:r>
      <w:r w:rsidRPr="00F04237">
        <w:rPr>
          <w:b/>
          <w:color w:val="385623" w:themeColor="accent6" w:themeShade="80"/>
        </w:rPr>
        <w:t xml:space="preserve"> new entrants</w:t>
      </w:r>
      <w:r w:rsidRPr="007C02E6">
        <w:t>.</w:t>
      </w:r>
    </w:p>
    <w:permEnd w:id="2105349597"/>
    <w:p w14:paraId="2C13FF4E" w14:textId="77777777" w:rsidR="00030CB0" w:rsidRDefault="00030CB0" w:rsidP="00030CB0">
      <w:r>
        <w:lastRenderedPageBreak/>
        <w:t>&lt;ESMA_QUESTION_TVPM_8&gt;</w:t>
      </w:r>
    </w:p>
    <w:p w14:paraId="16362DED" w14:textId="77777777" w:rsidR="00030CB0" w:rsidRDefault="00030CB0" w:rsidP="00030CB0"/>
    <w:p w14:paraId="378CA7BA" w14:textId="77777777" w:rsidR="00030CB0" w:rsidRPr="00BE53B1" w:rsidRDefault="00030CB0" w:rsidP="00030CB0">
      <w:pPr>
        <w:pStyle w:val="Questionstyle"/>
        <w:numPr>
          <w:ilvl w:val="0"/>
          <w:numId w:val="30"/>
        </w:numPr>
      </w:pPr>
      <w:r>
        <w:t>Are there in your views any circumstances where it would not be possible for an executing trading venue to sign contractual arrangements with the pre-arranging platforms? If yes, please elaborate</w:t>
      </w:r>
    </w:p>
    <w:p w14:paraId="2A0B611D" w14:textId="77777777" w:rsidR="00030CB0" w:rsidRDefault="00030CB0" w:rsidP="00030CB0">
      <w:r>
        <w:t>&lt;ESMA_QUESTION_TVPM_9&gt;</w:t>
      </w:r>
    </w:p>
    <w:p w14:paraId="11996783" w14:textId="3E52B15D" w:rsidR="00030CB0" w:rsidRDefault="00FE45CB" w:rsidP="00030CB0">
      <w:permStart w:id="1113355533" w:edGrp="everyone"/>
      <w:r>
        <w:t>Asking an extension of a trading venue to sign c</w:t>
      </w:r>
      <w:r w:rsidRPr="0012078C">
        <w:t>ontractual a</w:t>
      </w:r>
      <w:r>
        <w:t xml:space="preserve">greements that bind the vendor to bear burdens of </w:t>
      </w:r>
      <w:r w:rsidRPr="0012078C">
        <w:t>all relevant MiFID II provisions (including rules relating to non-discriminatory access and fees</w:t>
      </w:r>
      <w:r>
        <w:t>) is too harsh. T</w:t>
      </w:r>
      <w:r w:rsidRPr="0012078C">
        <w:t>he requirements might be too strict or rigid that an OTF operator, which is usually a broker-dealer, would be prevented from trading against its capital.</w:t>
      </w:r>
      <w:r>
        <w:t xml:space="preserve"> </w:t>
      </w:r>
      <w:r w:rsidRPr="007C02E6">
        <w:t xml:space="preserve">We encourage ESMA to consider adopting the US’s fair access </w:t>
      </w:r>
      <w:r w:rsidRPr="00F04237">
        <w:rPr>
          <w:b/>
          <w:color w:val="385623" w:themeColor="accent6" w:themeShade="80"/>
        </w:rPr>
        <w:t>threshold approach</w:t>
      </w:r>
      <w:r w:rsidRPr="007C02E6">
        <w:t xml:space="preserve">. It offers some leeway to allow smaller ATSs sufficient </w:t>
      </w:r>
      <w:r w:rsidRPr="00F04237">
        <w:rPr>
          <w:b/>
          <w:color w:val="0070C0"/>
        </w:rPr>
        <w:t>nimbleness to reach market segments that would otherwise not be reachable by larger trading venues</w:t>
      </w:r>
      <w:r w:rsidRPr="007C02E6">
        <w:t xml:space="preserve">, while regulators have the </w:t>
      </w:r>
      <w:r w:rsidRPr="00B93C79">
        <w:rPr>
          <w:b/>
          <w:color w:val="385623" w:themeColor="accent6" w:themeShade="80"/>
        </w:rPr>
        <w:t>flexibility to recalibrate</w:t>
      </w:r>
      <w:r w:rsidRPr="007C02E6">
        <w:t xml:space="preserve"> these threshold(s) over time in accordance with financial stability a</w:t>
      </w:r>
      <w:r>
        <w:t>nd other conditions if needed.</w:t>
      </w:r>
    </w:p>
    <w:permEnd w:id="1113355533"/>
    <w:p w14:paraId="4524B520" w14:textId="77777777" w:rsidR="00030CB0" w:rsidRDefault="00030CB0" w:rsidP="00030CB0">
      <w:r>
        <w:t>&lt;ESMA_QUESTION_TVPM_9&gt;</w:t>
      </w:r>
    </w:p>
    <w:p w14:paraId="12087B29" w14:textId="04B1D3FA" w:rsidR="00030CB0" w:rsidRPr="00030CB0" w:rsidRDefault="00030CB0" w:rsidP="00030CB0"/>
    <w:sectPr w:rsidR="00030CB0" w:rsidRPr="00030CB0" w:rsidSect="0023183D">
      <w:headerReference w:type="default" r:id="rId39"/>
      <w:footerReference w:type="default" r:id="rId4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FE4C9" w14:textId="77777777" w:rsidR="00855295" w:rsidRDefault="00855295" w:rsidP="007E7997">
      <w:pPr>
        <w:spacing w:line="240" w:lineRule="auto"/>
      </w:pPr>
      <w:r>
        <w:separator/>
      </w:r>
    </w:p>
  </w:endnote>
  <w:endnote w:type="continuationSeparator" w:id="0">
    <w:p w14:paraId="1265A777" w14:textId="77777777" w:rsidR="00855295" w:rsidRDefault="00855295" w:rsidP="007E7997">
      <w:pPr>
        <w:spacing w:line="240" w:lineRule="auto"/>
      </w:pPr>
      <w:r>
        <w:continuationSeparator/>
      </w:r>
    </w:p>
  </w:endnote>
  <w:endnote w:type="continuationNotice" w:id="1">
    <w:p w14:paraId="144E1B25" w14:textId="77777777" w:rsidR="00855295" w:rsidRDefault="00855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144092"/>
      <w:docPartObj>
        <w:docPartGallery w:val="Page Numbers (Bottom of Page)"/>
        <w:docPartUnique/>
      </w:docPartObj>
    </w:sdtPr>
    <w:sdtEndPr>
      <w:rPr>
        <w:noProof/>
      </w:rPr>
    </w:sdtEndPr>
    <w:sdtContent>
      <w:p w14:paraId="7862961A" w14:textId="24B7A5FD" w:rsidR="002A6941" w:rsidRPr="0048000F" w:rsidRDefault="002A6941" w:rsidP="00B73281">
        <w:pPr>
          <w:pStyle w:val="Footer"/>
          <w:jc w:val="left"/>
          <w:rPr>
            <w:rFonts w:ascii="Arial" w:hAnsi="Arial" w:cs="Arial"/>
            <w:color w:val="3E3F90"/>
            <w:sz w:val="16"/>
            <w:szCs w:val="16"/>
            <w:lang w:val="es-ES_tradnl"/>
          </w:rPr>
        </w:pPr>
        <w:r w:rsidRPr="00D467C2">
          <w:rPr>
            <w:rFonts w:ascii="Arial" w:hAnsi="Arial" w:cs="Arial"/>
            <w:color w:val="3E3F90"/>
            <w:sz w:val="16"/>
            <w:szCs w:val="16"/>
            <w:lang w:val="es-ES_tradnl"/>
          </w:rPr>
          <w:t xml:space="preserve">ESMA • 201-203 rue de Bercy • CS 80910 • 75589 Paris Cedex 12 • France • Tel. </w:t>
        </w:r>
        <w:r w:rsidRPr="00D467C2" w:rsidDel="00D467C2">
          <w:rPr>
            <w:rFonts w:ascii="Arial" w:hAnsi="Arial" w:cs="Arial"/>
            <w:color w:val="3E3F90"/>
            <w:sz w:val="16"/>
            <w:szCs w:val="16"/>
            <w:lang w:val="es-ES_tradnl"/>
          </w:rPr>
          <w:t xml:space="preserve">+33 (0) 1 58 36 43 21 • </w:t>
        </w:r>
        <w:r w:rsidRPr="0048000F" w:rsidDel="00D467C2">
          <w:rPr>
            <w:rFonts w:ascii="Arial" w:hAnsi="Arial" w:cs="Arial"/>
            <w:color w:val="3E3F90"/>
            <w:sz w:val="16"/>
            <w:szCs w:val="16"/>
            <w:lang w:val="es-ES_tradnl"/>
          </w:rPr>
          <w:t>www.esma.europa.eu</w:t>
        </w:r>
      </w:p>
      <w:p w14:paraId="7862961B" w14:textId="3189C5EC" w:rsidR="002A6941" w:rsidRDefault="002A6941" w:rsidP="00B73281">
        <w:pPr>
          <w:pStyle w:val="Footer"/>
          <w:spacing w:after="0"/>
          <w:jc w:val="right"/>
          <w:rPr>
            <w:noProof/>
          </w:rPr>
        </w:pPr>
        <w:r>
          <w:fldChar w:fldCharType="begin"/>
        </w:r>
        <w:r>
          <w:instrText xml:space="preserve"> PAGE   \* MERGEFORMAT </w:instrText>
        </w:r>
        <w:r>
          <w:fldChar w:fldCharType="separate"/>
        </w:r>
        <w:r w:rsidR="00607A78">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205882"/>
      <w:docPartObj>
        <w:docPartGallery w:val="Page Numbers (Bottom of Page)"/>
        <w:docPartUnique/>
      </w:docPartObj>
    </w:sdtPr>
    <w:sdtEndPr>
      <w:rPr>
        <w:noProof/>
      </w:rPr>
    </w:sdtEndPr>
    <w:sdtContent>
      <w:p w14:paraId="78629622" w14:textId="1F7E58E2" w:rsidR="002A6941" w:rsidRDefault="002A6941" w:rsidP="00B73281">
        <w:pPr>
          <w:pStyle w:val="Footer"/>
          <w:jc w:val="right"/>
        </w:pPr>
        <w:r>
          <w:fldChar w:fldCharType="begin"/>
        </w:r>
        <w:r>
          <w:instrText xml:space="preserve"> PAGE   \* MERGEFORMAT </w:instrText>
        </w:r>
        <w:r>
          <w:fldChar w:fldCharType="separate"/>
        </w:r>
        <w:r w:rsidR="00607A78">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4E37D" w14:textId="77777777" w:rsidR="00855295" w:rsidRDefault="00855295" w:rsidP="007E7997">
      <w:pPr>
        <w:spacing w:line="240" w:lineRule="auto"/>
      </w:pPr>
      <w:r>
        <w:separator/>
      </w:r>
    </w:p>
  </w:footnote>
  <w:footnote w:type="continuationSeparator" w:id="0">
    <w:p w14:paraId="39EC449D" w14:textId="77777777" w:rsidR="00855295" w:rsidRDefault="00855295" w:rsidP="007E7997">
      <w:pPr>
        <w:spacing w:line="240" w:lineRule="auto"/>
      </w:pPr>
      <w:r>
        <w:continuationSeparator/>
      </w:r>
    </w:p>
  </w:footnote>
  <w:footnote w:type="continuationNotice" w:id="1">
    <w:p w14:paraId="7ED9CF65" w14:textId="77777777" w:rsidR="00855295" w:rsidRDefault="0085529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9615" w14:textId="77777777" w:rsidR="002A6941" w:rsidRDefault="002A6941" w:rsidP="00B73281">
    <w:pPr>
      <w:pStyle w:val="Header"/>
      <w:spacing w:after="0"/>
      <w:ind w:left="708"/>
      <w:jc w:val="right"/>
      <w:rPr>
        <w:b/>
        <w:color w:val="FF0000"/>
      </w:rPr>
    </w:pPr>
  </w:p>
  <w:p w14:paraId="78629619" w14:textId="77777777" w:rsidR="002A6941" w:rsidRDefault="002A6941">
    <w:pPr>
      <w:pStyle w:val="Header"/>
    </w:pPr>
    <w:r>
      <w:rPr>
        <w:noProof/>
        <w:lang w:val="en-US" w:eastAsia="zh-TW"/>
      </w:rPr>
      <w:drawing>
        <wp:anchor distT="0" distB="0" distL="114300" distR="114300" simplePos="0" relativeHeight="251658242" behindDoc="0" locked="0" layoutInCell="1" allowOverlap="1" wp14:anchorId="78629627" wp14:editId="78629628">
          <wp:simplePos x="0" y="0"/>
          <wp:positionH relativeFrom="page">
            <wp:posOffset>899795</wp:posOffset>
          </wp:positionH>
          <wp:positionV relativeFrom="page">
            <wp:posOffset>448945</wp:posOffset>
          </wp:positionV>
          <wp:extent cx="2209800" cy="904875"/>
          <wp:effectExtent l="0" t="0" r="0" b="9525"/>
          <wp:wrapNone/>
          <wp:docPr id="6" name="Picture 6"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961C" w14:textId="77777777" w:rsidR="002A6941" w:rsidRDefault="002A6941">
    <w:pPr>
      <w:pStyle w:val="Header"/>
    </w:pPr>
  </w:p>
  <w:p w14:paraId="7862961D" w14:textId="77777777" w:rsidR="002A6941" w:rsidRDefault="002A6941">
    <w:pPr>
      <w:pStyle w:val="Header"/>
    </w:pPr>
  </w:p>
  <w:p w14:paraId="7862961E" w14:textId="77777777" w:rsidR="002A6941" w:rsidRDefault="002A6941">
    <w:pPr>
      <w:pStyle w:val="Header"/>
    </w:pPr>
    <w:r>
      <w:rPr>
        <w:noProof/>
        <w:lang w:val="en-US" w:eastAsia="zh-TW"/>
      </w:rPr>
      <w:drawing>
        <wp:anchor distT="0" distB="0" distL="114300" distR="114300" simplePos="0" relativeHeight="251658240" behindDoc="0" locked="0" layoutInCell="1" allowOverlap="1" wp14:anchorId="78629629" wp14:editId="7862962A">
          <wp:simplePos x="0" y="0"/>
          <wp:positionH relativeFrom="page">
            <wp:posOffset>366395</wp:posOffset>
          </wp:positionH>
          <wp:positionV relativeFrom="page">
            <wp:posOffset>372745</wp:posOffset>
          </wp:positionV>
          <wp:extent cx="2209800" cy="904875"/>
          <wp:effectExtent l="0" t="0" r="0" b="9525"/>
          <wp:wrapNone/>
          <wp:docPr id="9" name="Picture 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2961F" w14:textId="77777777" w:rsidR="002A6941" w:rsidRDefault="002A6941" w:rsidP="00B50534">
    <w:pPr>
      <w:pStyle w:val="Header"/>
      <w:jc w:val="right"/>
      <w:rPr>
        <w:b/>
        <w:color w:val="FF0000"/>
        <w:sz w:val="20"/>
      </w:rPr>
    </w:pPr>
  </w:p>
  <w:p w14:paraId="5366CED4" w14:textId="5A360F6C" w:rsidR="002A6941" w:rsidRPr="009121BA" w:rsidRDefault="002A6941" w:rsidP="00BD4ABF">
    <w:pPr>
      <w:pStyle w:val="Header"/>
      <w:spacing w:after="0"/>
      <w:ind w:left="6663"/>
      <w:jc w:val="left"/>
      <w:rPr>
        <w:color w:val="5B9BD5" w:themeColor="accent1"/>
        <w:sz w:val="20"/>
      </w:rPr>
    </w:pPr>
  </w:p>
  <w:p w14:paraId="78629620" w14:textId="77777777" w:rsidR="002A6941" w:rsidRPr="00D73444" w:rsidRDefault="002A6941" w:rsidP="00B50534">
    <w:pPr>
      <w:pStyle w:val="Header"/>
      <w:jc w:val="right"/>
      <w:rPr>
        <w:b/>
        <w:color w:val="FF0000"/>
        <w:sz w:val="20"/>
      </w:rPr>
    </w:pPr>
    <w:r w:rsidRPr="00D73444">
      <w:rPr>
        <w:rFonts w:ascii="Arial" w:hAnsi="Arial" w:cs="Arial"/>
        <w:noProof/>
        <w:sz w:val="20"/>
        <w:lang w:val="en-US" w:eastAsia="zh-TW"/>
      </w:rPr>
      <mc:AlternateContent>
        <mc:Choice Requires="wps">
          <w:drawing>
            <wp:anchor distT="0" distB="0" distL="114300" distR="114300" simplePos="0" relativeHeight="251658243" behindDoc="0" locked="0" layoutInCell="1" allowOverlap="1" wp14:anchorId="7862962B" wp14:editId="7862962C">
              <wp:simplePos x="0" y="0"/>
              <wp:positionH relativeFrom="page">
                <wp:posOffset>1594061</wp:posOffset>
              </wp:positionH>
              <wp:positionV relativeFrom="page">
                <wp:posOffset>461010</wp:posOffset>
              </wp:positionV>
              <wp:extent cx="0" cy="558165"/>
              <wp:effectExtent l="14605" t="12065" r="13970" b="10795"/>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BB0E99A" id="Line 16"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78629621" w14:textId="77777777" w:rsidR="002A6941" w:rsidRPr="00B50534" w:rsidRDefault="002A6941" w:rsidP="00B50534">
    <w:pPr>
      <w:pStyle w:val="Header"/>
      <w:jc w:val="right"/>
      <w:rPr>
        <w:b/>
        <w:color w:val="FF0000"/>
      </w:rPr>
    </w:pPr>
    <w:r w:rsidRPr="00D73444">
      <w:rPr>
        <w:b/>
        <w:noProof/>
        <w:color w:val="FF0000"/>
        <w:sz w:val="20"/>
        <w:lang w:val="en-US" w:eastAsia="zh-TW"/>
      </w:rPr>
      <w:drawing>
        <wp:anchor distT="0" distB="0" distL="114300" distR="114300" simplePos="0" relativeHeight="251658241" behindDoc="0" locked="0" layoutInCell="1" allowOverlap="1" wp14:anchorId="7862962D" wp14:editId="7862962E">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252C"/>
    <w:multiLevelType w:val="hybridMultilevel"/>
    <w:tmpl w:val="27E27B02"/>
    <w:lvl w:ilvl="0" w:tplc="6B8408D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6777800"/>
    <w:multiLevelType w:val="hybridMultilevel"/>
    <w:tmpl w:val="F9EC8FF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839BD"/>
    <w:multiLevelType w:val="hybridMultilevel"/>
    <w:tmpl w:val="E61419F4"/>
    <w:lvl w:ilvl="0" w:tplc="D9FC2E4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34DD50C0"/>
    <w:multiLevelType w:val="hybridMultilevel"/>
    <w:tmpl w:val="44A61D98"/>
    <w:lvl w:ilvl="0" w:tplc="08090001">
      <w:start w:val="1"/>
      <w:numFmt w:val="bullet"/>
      <w:lvlText w:val=""/>
      <w:lvlJc w:val="left"/>
      <w:pPr>
        <w:ind w:left="720" w:hanging="360"/>
      </w:pPr>
      <w:rPr>
        <w:rFonts w:ascii="Symbol" w:hAnsi="Symbol" w:hint="default"/>
        <w:b w:val="0"/>
        <w:bCs w:val="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96721756">
      <w:start w:val="1"/>
      <w:numFmt w:val="lowerLetter"/>
      <w:lvlText w:val="%5)"/>
      <w:lvlJc w:val="left"/>
      <w:pPr>
        <w:ind w:left="3600" w:hanging="360"/>
      </w:pPr>
      <w:rPr>
        <w:rFonts w:hint="default"/>
      </w:r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555DE9"/>
    <w:multiLevelType w:val="hybridMultilevel"/>
    <w:tmpl w:val="144E6394"/>
    <w:lvl w:ilvl="0" w:tplc="840AF6F8">
      <w:start w:val="1"/>
      <w:numFmt w:val="decimal"/>
      <w:pStyle w:val="ListParagraph"/>
      <w:lvlText w:val="%1."/>
      <w:lvlJc w:val="left"/>
      <w:pPr>
        <w:ind w:left="360" w:hanging="360"/>
      </w:pPr>
      <w:rPr>
        <w:b w:val="0"/>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nsid w:val="4F2F0E65"/>
    <w:multiLevelType w:val="hybridMultilevel"/>
    <w:tmpl w:val="6B680994"/>
    <w:lvl w:ilvl="0" w:tplc="9B0CB0E2">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9">
    <w:nsid w:val="509D5426"/>
    <w:multiLevelType w:val="hybridMultilevel"/>
    <w:tmpl w:val="466AB80A"/>
    <w:lvl w:ilvl="0" w:tplc="881E9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AAF444D"/>
    <w:multiLevelType w:val="hybridMultilevel"/>
    <w:tmpl w:val="D1C85DFE"/>
    <w:lvl w:ilvl="0" w:tplc="5AF267C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nsid w:val="62FA5A6D"/>
    <w:multiLevelType w:val="hybridMultilevel"/>
    <w:tmpl w:val="B8948582"/>
    <w:lvl w:ilvl="0" w:tplc="60DC5B14">
      <w:start w:val="1"/>
      <w:numFmt w:val="decimal"/>
      <w:lvlText w:val="%1."/>
      <w:lvlJc w:val="left"/>
      <w:pPr>
        <w:ind w:left="360" w:hanging="360"/>
      </w:pPr>
      <w:rPr>
        <w:rFonts w:hint="default"/>
        <w:b w:val="0"/>
        <w:bCs w:val="0"/>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96721756">
      <w:start w:val="1"/>
      <w:numFmt w:val="lowerLetter"/>
      <w:lvlText w:val="%5)"/>
      <w:lvlJc w:val="left"/>
      <w:pPr>
        <w:ind w:left="3240" w:hanging="360"/>
      </w:pPr>
      <w:rPr>
        <w:rFonts w:hint="default"/>
      </w:r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nsid w:val="64612441"/>
    <w:multiLevelType w:val="multilevel"/>
    <w:tmpl w:val="8D1AC6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EastAsia"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EastAsia"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9720511"/>
    <w:multiLevelType w:val="hybridMultilevel"/>
    <w:tmpl w:val="6DF269FC"/>
    <w:lvl w:ilvl="0" w:tplc="63262542">
      <w:start w:val="1"/>
      <w:numFmt w:val="decimal"/>
      <w:lvlText w:val="(%1)"/>
      <w:lvlJc w:val="left"/>
      <w:pPr>
        <w:ind w:left="1146" w:hanging="360"/>
      </w:pPr>
      <w:rPr>
        <w:rFonts w:hint="default"/>
      </w:rPr>
    </w:lvl>
    <w:lvl w:ilvl="1" w:tplc="08130019">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4">
    <w:nsid w:val="6BAD1101"/>
    <w:multiLevelType w:val="multilevel"/>
    <w:tmpl w:val="DE3419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nsid w:val="6E917519"/>
    <w:multiLevelType w:val="hybridMultilevel"/>
    <w:tmpl w:val="A7AC05AE"/>
    <w:lvl w:ilvl="0" w:tplc="08090017">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nsid w:val="7617126A"/>
    <w:multiLevelType w:val="hybridMultilevel"/>
    <w:tmpl w:val="851C1BE8"/>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3"/>
  </w:num>
  <w:num w:numId="2">
    <w:abstractNumId w:val="3"/>
  </w:num>
  <w:num w:numId="3">
    <w:abstractNumId w:val="14"/>
  </w:num>
  <w:num w:numId="4">
    <w:abstractNumId w:val="4"/>
  </w:num>
  <w:num w:numId="5">
    <w:abstractNumId w:val="11"/>
  </w:num>
  <w:num w:numId="6">
    <w:abstractNumId w:val="9"/>
  </w:num>
  <w:num w:numId="7">
    <w:abstractNumId w:val="11"/>
    <w:lvlOverride w:ilvl="0">
      <w:startOverride w:val="1"/>
    </w:lvlOverride>
  </w:num>
  <w:num w:numId="8">
    <w:abstractNumId w:val="0"/>
  </w:num>
  <w:num w:numId="9">
    <w:abstractNumId w:val="16"/>
  </w:num>
  <w:num w:numId="10">
    <w:abstractNumId w:val="12"/>
  </w:num>
  <w:num w:numId="11">
    <w:abstractNumId w:val="13"/>
  </w:num>
  <w:num w:numId="12">
    <w:abstractNumId w:val="7"/>
  </w:num>
  <w:num w:numId="13">
    <w:abstractNumId w:val="10"/>
  </w:num>
  <w:num w:numId="14">
    <w:abstractNumId w:val="8"/>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1"/>
  </w:num>
  <w:num w:numId="19">
    <w:abstractNumId w:val="5"/>
  </w:num>
  <w:num w:numId="20">
    <w:abstractNumId w:val="11"/>
  </w:num>
  <w:num w:numId="21">
    <w:abstractNumId w:val="11"/>
  </w:num>
  <w:num w:numId="22">
    <w:abstractNumId w:val="11"/>
  </w:num>
  <w:num w:numId="23">
    <w:abstractNumId w:val="11"/>
  </w:num>
  <w:num w:numId="24">
    <w:abstractNumId w:val="14"/>
  </w:num>
  <w:num w:numId="25">
    <w:abstractNumId w:val="15"/>
  </w:num>
  <w:num w:numId="26">
    <w:abstractNumId w:val="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num>
  <w:num w:numId="29">
    <w:abstractNumId w:val="7"/>
    <w:lvlOverride w:ilvl="0">
      <w:startOverride w:val="1"/>
    </w:lvlOverride>
  </w:num>
  <w:num w:numId="30">
    <w:abstractNumId w:val="6"/>
  </w:num>
  <w:num w:numId="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activeWritingStyle w:appName="MSWord" w:lang="fr-FR" w:vendorID="64" w:dllVersion="6" w:nlCheck="1" w:checkStyle="0"/>
  <w:activeWritingStyle w:appName="MSWord" w:lang="en-GB" w:vendorID="64" w:dllVersion="6" w:nlCheck="1" w:checkStyle="1"/>
  <w:activeWritingStyle w:appName="MSWord" w:lang="fr-CA" w:vendorID="64" w:dllVersion="6" w:nlCheck="1" w:checkStyle="0"/>
  <w:activeWritingStyle w:appName="MSWord" w:lang="en-GB" w:vendorID="64" w:dllVersion="0" w:nlCheck="1" w:checkStyle="0"/>
  <w:activeWritingStyle w:appName="MSWord" w:lang="fr-CA"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readOnly" w:enforcement="1" w:cryptProviderType="rsaAES" w:cryptAlgorithmClass="hash" w:cryptAlgorithmType="typeAny" w:cryptAlgorithmSid="14" w:cryptSpinCount="100000" w:hash="8IxG/DeVZppxRRtF8bz5swCogExpYEht/EdziCrqi64Eq9PbE/CwRck8FlocqEihdep+5GvXtao50cun4sA9pg==" w:salt="EIlGCpBW+7Ho3SEf/lRS3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9F"/>
    <w:rsid w:val="00000DAA"/>
    <w:rsid w:val="00001EC7"/>
    <w:rsid w:val="000032E0"/>
    <w:rsid w:val="000036DC"/>
    <w:rsid w:val="0000407C"/>
    <w:rsid w:val="00004A18"/>
    <w:rsid w:val="0000509A"/>
    <w:rsid w:val="00005453"/>
    <w:rsid w:val="00006045"/>
    <w:rsid w:val="00006994"/>
    <w:rsid w:val="000102A5"/>
    <w:rsid w:val="00010461"/>
    <w:rsid w:val="000118ED"/>
    <w:rsid w:val="00011AB7"/>
    <w:rsid w:val="00011F42"/>
    <w:rsid w:val="00011F62"/>
    <w:rsid w:val="00012203"/>
    <w:rsid w:val="0001227A"/>
    <w:rsid w:val="00012B17"/>
    <w:rsid w:val="00012D68"/>
    <w:rsid w:val="00012E03"/>
    <w:rsid w:val="000134B6"/>
    <w:rsid w:val="000139B4"/>
    <w:rsid w:val="00014894"/>
    <w:rsid w:val="00014D8D"/>
    <w:rsid w:val="00014F42"/>
    <w:rsid w:val="000151E9"/>
    <w:rsid w:val="000159F3"/>
    <w:rsid w:val="00016AD3"/>
    <w:rsid w:val="000172D4"/>
    <w:rsid w:val="00017534"/>
    <w:rsid w:val="000175DA"/>
    <w:rsid w:val="00020300"/>
    <w:rsid w:val="00020B4D"/>
    <w:rsid w:val="00020B62"/>
    <w:rsid w:val="00020CB1"/>
    <w:rsid w:val="000212F9"/>
    <w:rsid w:val="00021446"/>
    <w:rsid w:val="00022FEF"/>
    <w:rsid w:val="000239FB"/>
    <w:rsid w:val="000245E2"/>
    <w:rsid w:val="0002539E"/>
    <w:rsid w:val="00025670"/>
    <w:rsid w:val="00025C46"/>
    <w:rsid w:val="00025FD3"/>
    <w:rsid w:val="0002692C"/>
    <w:rsid w:val="00027080"/>
    <w:rsid w:val="000272B9"/>
    <w:rsid w:val="00027EE3"/>
    <w:rsid w:val="000301CB"/>
    <w:rsid w:val="000302C1"/>
    <w:rsid w:val="00030CB0"/>
    <w:rsid w:val="00031592"/>
    <w:rsid w:val="00032474"/>
    <w:rsid w:val="00032805"/>
    <w:rsid w:val="00034706"/>
    <w:rsid w:val="00034F73"/>
    <w:rsid w:val="0003579F"/>
    <w:rsid w:val="00035D19"/>
    <w:rsid w:val="00035E82"/>
    <w:rsid w:val="000363AE"/>
    <w:rsid w:val="00036A34"/>
    <w:rsid w:val="00036F3D"/>
    <w:rsid w:val="000372BF"/>
    <w:rsid w:val="00037752"/>
    <w:rsid w:val="000377A5"/>
    <w:rsid w:val="000403CB"/>
    <w:rsid w:val="00041CCE"/>
    <w:rsid w:val="00042435"/>
    <w:rsid w:val="00042ADC"/>
    <w:rsid w:val="00043211"/>
    <w:rsid w:val="00043588"/>
    <w:rsid w:val="00043A5C"/>
    <w:rsid w:val="00043C2C"/>
    <w:rsid w:val="00043D3D"/>
    <w:rsid w:val="00044C5A"/>
    <w:rsid w:val="00044E04"/>
    <w:rsid w:val="00045938"/>
    <w:rsid w:val="00045B75"/>
    <w:rsid w:val="00046FA4"/>
    <w:rsid w:val="000474CB"/>
    <w:rsid w:val="00047A9D"/>
    <w:rsid w:val="00050B95"/>
    <w:rsid w:val="00051778"/>
    <w:rsid w:val="0005189D"/>
    <w:rsid w:val="00051904"/>
    <w:rsid w:val="00051D83"/>
    <w:rsid w:val="00052314"/>
    <w:rsid w:val="00052CD1"/>
    <w:rsid w:val="000533F0"/>
    <w:rsid w:val="00053689"/>
    <w:rsid w:val="000537F4"/>
    <w:rsid w:val="000544C3"/>
    <w:rsid w:val="0005451E"/>
    <w:rsid w:val="00054A03"/>
    <w:rsid w:val="00054B76"/>
    <w:rsid w:val="00056A67"/>
    <w:rsid w:val="00057711"/>
    <w:rsid w:val="000601E2"/>
    <w:rsid w:val="00060430"/>
    <w:rsid w:val="00060674"/>
    <w:rsid w:val="0006091F"/>
    <w:rsid w:val="00060BA0"/>
    <w:rsid w:val="00060F78"/>
    <w:rsid w:val="0006191D"/>
    <w:rsid w:val="00061DA0"/>
    <w:rsid w:val="00062884"/>
    <w:rsid w:val="00063031"/>
    <w:rsid w:val="000632CB"/>
    <w:rsid w:val="00063857"/>
    <w:rsid w:val="00063F70"/>
    <w:rsid w:val="00064138"/>
    <w:rsid w:val="00064BBB"/>
    <w:rsid w:val="000666FA"/>
    <w:rsid w:val="0006680C"/>
    <w:rsid w:val="000668C4"/>
    <w:rsid w:val="00067099"/>
    <w:rsid w:val="0007013C"/>
    <w:rsid w:val="00070ACF"/>
    <w:rsid w:val="00070DCC"/>
    <w:rsid w:val="00072240"/>
    <w:rsid w:val="000725B8"/>
    <w:rsid w:val="00073022"/>
    <w:rsid w:val="00073035"/>
    <w:rsid w:val="0007314D"/>
    <w:rsid w:val="00074CF0"/>
    <w:rsid w:val="00075646"/>
    <w:rsid w:val="00076C16"/>
    <w:rsid w:val="00076E96"/>
    <w:rsid w:val="00077461"/>
    <w:rsid w:val="00077C3A"/>
    <w:rsid w:val="00077C83"/>
    <w:rsid w:val="0008022B"/>
    <w:rsid w:val="00080CE6"/>
    <w:rsid w:val="00081237"/>
    <w:rsid w:val="00083A21"/>
    <w:rsid w:val="000842AE"/>
    <w:rsid w:val="0008442C"/>
    <w:rsid w:val="00086B71"/>
    <w:rsid w:val="00086BD9"/>
    <w:rsid w:val="000877ED"/>
    <w:rsid w:val="00090608"/>
    <w:rsid w:val="00090D75"/>
    <w:rsid w:val="00091C68"/>
    <w:rsid w:val="00092078"/>
    <w:rsid w:val="00092E3A"/>
    <w:rsid w:val="00093361"/>
    <w:rsid w:val="000934B9"/>
    <w:rsid w:val="000939C2"/>
    <w:rsid w:val="000969FF"/>
    <w:rsid w:val="000A0355"/>
    <w:rsid w:val="000A0A8A"/>
    <w:rsid w:val="000A0BD6"/>
    <w:rsid w:val="000A18DF"/>
    <w:rsid w:val="000A1E78"/>
    <w:rsid w:val="000A255C"/>
    <w:rsid w:val="000A3354"/>
    <w:rsid w:val="000A4695"/>
    <w:rsid w:val="000A5292"/>
    <w:rsid w:val="000A53DB"/>
    <w:rsid w:val="000A6520"/>
    <w:rsid w:val="000A78D0"/>
    <w:rsid w:val="000B0A77"/>
    <w:rsid w:val="000B16B2"/>
    <w:rsid w:val="000B1D2B"/>
    <w:rsid w:val="000B1D8D"/>
    <w:rsid w:val="000B25D4"/>
    <w:rsid w:val="000B2F35"/>
    <w:rsid w:val="000B3347"/>
    <w:rsid w:val="000B4F75"/>
    <w:rsid w:val="000B599E"/>
    <w:rsid w:val="000B5AAD"/>
    <w:rsid w:val="000B5B0C"/>
    <w:rsid w:val="000B5D3D"/>
    <w:rsid w:val="000B5ED2"/>
    <w:rsid w:val="000B6656"/>
    <w:rsid w:val="000B747A"/>
    <w:rsid w:val="000B7B24"/>
    <w:rsid w:val="000B7B85"/>
    <w:rsid w:val="000C01DF"/>
    <w:rsid w:val="000C0480"/>
    <w:rsid w:val="000C0519"/>
    <w:rsid w:val="000C0CE0"/>
    <w:rsid w:val="000C0F71"/>
    <w:rsid w:val="000C22C8"/>
    <w:rsid w:val="000C2718"/>
    <w:rsid w:val="000C2934"/>
    <w:rsid w:val="000C2FBB"/>
    <w:rsid w:val="000C3386"/>
    <w:rsid w:val="000C3E84"/>
    <w:rsid w:val="000C4209"/>
    <w:rsid w:val="000C55AA"/>
    <w:rsid w:val="000C5D38"/>
    <w:rsid w:val="000C642F"/>
    <w:rsid w:val="000C6667"/>
    <w:rsid w:val="000C67EE"/>
    <w:rsid w:val="000C749A"/>
    <w:rsid w:val="000C77A5"/>
    <w:rsid w:val="000D0BF0"/>
    <w:rsid w:val="000D1038"/>
    <w:rsid w:val="000D10E8"/>
    <w:rsid w:val="000D1F12"/>
    <w:rsid w:val="000D212E"/>
    <w:rsid w:val="000D31F0"/>
    <w:rsid w:val="000D3D76"/>
    <w:rsid w:val="000D3E95"/>
    <w:rsid w:val="000D5530"/>
    <w:rsid w:val="000D5F84"/>
    <w:rsid w:val="000D7357"/>
    <w:rsid w:val="000E01D9"/>
    <w:rsid w:val="000E14DA"/>
    <w:rsid w:val="000E1715"/>
    <w:rsid w:val="000E1D64"/>
    <w:rsid w:val="000E1FF9"/>
    <w:rsid w:val="000E2637"/>
    <w:rsid w:val="000E3967"/>
    <w:rsid w:val="000E406C"/>
    <w:rsid w:val="000E409E"/>
    <w:rsid w:val="000E4867"/>
    <w:rsid w:val="000E4C0E"/>
    <w:rsid w:val="000E51D4"/>
    <w:rsid w:val="000E52C5"/>
    <w:rsid w:val="000E5867"/>
    <w:rsid w:val="000E5A8C"/>
    <w:rsid w:val="000E5FC7"/>
    <w:rsid w:val="000E6751"/>
    <w:rsid w:val="000E69FA"/>
    <w:rsid w:val="000E6B81"/>
    <w:rsid w:val="000E6D5D"/>
    <w:rsid w:val="000E7208"/>
    <w:rsid w:val="000F0435"/>
    <w:rsid w:val="000F0E15"/>
    <w:rsid w:val="000F38CE"/>
    <w:rsid w:val="000F51EF"/>
    <w:rsid w:val="000F53FD"/>
    <w:rsid w:val="000F5E3E"/>
    <w:rsid w:val="000F616B"/>
    <w:rsid w:val="000F6B33"/>
    <w:rsid w:val="000F7BB9"/>
    <w:rsid w:val="000F7F49"/>
    <w:rsid w:val="001002BF"/>
    <w:rsid w:val="001007D7"/>
    <w:rsid w:val="00100939"/>
    <w:rsid w:val="00100D41"/>
    <w:rsid w:val="00100E4B"/>
    <w:rsid w:val="00101C26"/>
    <w:rsid w:val="001024A2"/>
    <w:rsid w:val="001030A6"/>
    <w:rsid w:val="00103146"/>
    <w:rsid w:val="00103E33"/>
    <w:rsid w:val="001040B7"/>
    <w:rsid w:val="001049CE"/>
    <w:rsid w:val="0010507D"/>
    <w:rsid w:val="001054AD"/>
    <w:rsid w:val="00105BA1"/>
    <w:rsid w:val="00105F85"/>
    <w:rsid w:val="0010618C"/>
    <w:rsid w:val="00106781"/>
    <w:rsid w:val="00106CA4"/>
    <w:rsid w:val="00107D81"/>
    <w:rsid w:val="00107EA6"/>
    <w:rsid w:val="00110580"/>
    <w:rsid w:val="0011061B"/>
    <w:rsid w:val="0011109D"/>
    <w:rsid w:val="001113D8"/>
    <w:rsid w:val="001114AD"/>
    <w:rsid w:val="00111D61"/>
    <w:rsid w:val="00112026"/>
    <w:rsid w:val="001124CC"/>
    <w:rsid w:val="00112EAC"/>
    <w:rsid w:val="00113729"/>
    <w:rsid w:val="00113815"/>
    <w:rsid w:val="00114C6E"/>
    <w:rsid w:val="00115671"/>
    <w:rsid w:val="0011599D"/>
    <w:rsid w:val="001161E0"/>
    <w:rsid w:val="00116D8E"/>
    <w:rsid w:val="0011763F"/>
    <w:rsid w:val="00120774"/>
    <w:rsid w:val="00122019"/>
    <w:rsid w:val="0012293F"/>
    <w:rsid w:val="00123596"/>
    <w:rsid w:val="00123CC6"/>
    <w:rsid w:val="00123DEB"/>
    <w:rsid w:val="0012412F"/>
    <w:rsid w:val="00124263"/>
    <w:rsid w:val="00124B66"/>
    <w:rsid w:val="00124DDE"/>
    <w:rsid w:val="00124F26"/>
    <w:rsid w:val="001260BD"/>
    <w:rsid w:val="0012628D"/>
    <w:rsid w:val="001266B6"/>
    <w:rsid w:val="00126BFE"/>
    <w:rsid w:val="001271B7"/>
    <w:rsid w:val="00130243"/>
    <w:rsid w:val="00130B0B"/>
    <w:rsid w:val="00130EF9"/>
    <w:rsid w:val="00131073"/>
    <w:rsid w:val="0013139D"/>
    <w:rsid w:val="0013149B"/>
    <w:rsid w:val="001318E0"/>
    <w:rsid w:val="00131AF2"/>
    <w:rsid w:val="001323C9"/>
    <w:rsid w:val="00132649"/>
    <w:rsid w:val="001333D3"/>
    <w:rsid w:val="00134BCB"/>
    <w:rsid w:val="00134E4D"/>
    <w:rsid w:val="00135251"/>
    <w:rsid w:val="00135425"/>
    <w:rsid w:val="0013564B"/>
    <w:rsid w:val="00136A15"/>
    <w:rsid w:val="00136C30"/>
    <w:rsid w:val="00140C52"/>
    <w:rsid w:val="00141C77"/>
    <w:rsid w:val="00141D2D"/>
    <w:rsid w:val="00142A13"/>
    <w:rsid w:val="0014315B"/>
    <w:rsid w:val="00143DE5"/>
    <w:rsid w:val="00143F40"/>
    <w:rsid w:val="00144520"/>
    <w:rsid w:val="00144AAD"/>
    <w:rsid w:val="00144D20"/>
    <w:rsid w:val="00144DC0"/>
    <w:rsid w:val="00145202"/>
    <w:rsid w:val="001456BE"/>
    <w:rsid w:val="00146358"/>
    <w:rsid w:val="00146C0B"/>
    <w:rsid w:val="00147125"/>
    <w:rsid w:val="00147654"/>
    <w:rsid w:val="00151960"/>
    <w:rsid w:val="001519F0"/>
    <w:rsid w:val="00152465"/>
    <w:rsid w:val="0015426F"/>
    <w:rsid w:val="001545FC"/>
    <w:rsid w:val="00154A8A"/>
    <w:rsid w:val="00155389"/>
    <w:rsid w:val="00155587"/>
    <w:rsid w:val="001558C1"/>
    <w:rsid w:val="00156450"/>
    <w:rsid w:val="001564A2"/>
    <w:rsid w:val="00156DB3"/>
    <w:rsid w:val="00157261"/>
    <w:rsid w:val="00157A24"/>
    <w:rsid w:val="00160774"/>
    <w:rsid w:val="00160B1F"/>
    <w:rsid w:val="00161402"/>
    <w:rsid w:val="00161656"/>
    <w:rsid w:val="00161C51"/>
    <w:rsid w:val="00162B53"/>
    <w:rsid w:val="001631DC"/>
    <w:rsid w:val="0016340D"/>
    <w:rsid w:val="001640FB"/>
    <w:rsid w:val="001644C3"/>
    <w:rsid w:val="00164DD5"/>
    <w:rsid w:val="00165061"/>
    <w:rsid w:val="001651E9"/>
    <w:rsid w:val="001653BF"/>
    <w:rsid w:val="001656E6"/>
    <w:rsid w:val="00166A89"/>
    <w:rsid w:val="0016724A"/>
    <w:rsid w:val="00170202"/>
    <w:rsid w:val="0017020B"/>
    <w:rsid w:val="00170534"/>
    <w:rsid w:val="001707A5"/>
    <w:rsid w:val="00170E28"/>
    <w:rsid w:val="0017132A"/>
    <w:rsid w:val="00171C6C"/>
    <w:rsid w:val="00173447"/>
    <w:rsid w:val="001739CF"/>
    <w:rsid w:val="00173FD0"/>
    <w:rsid w:val="0017407D"/>
    <w:rsid w:val="0017447F"/>
    <w:rsid w:val="00174806"/>
    <w:rsid w:val="001760A1"/>
    <w:rsid w:val="001760DB"/>
    <w:rsid w:val="00176AD0"/>
    <w:rsid w:val="00177A0D"/>
    <w:rsid w:val="00180206"/>
    <w:rsid w:val="001807A0"/>
    <w:rsid w:val="001811B8"/>
    <w:rsid w:val="00181F20"/>
    <w:rsid w:val="00182467"/>
    <w:rsid w:val="001825AB"/>
    <w:rsid w:val="00183F47"/>
    <w:rsid w:val="00185522"/>
    <w:rsid w:val="00186051"/>
    <w:rsid w:val="00186B1C"/>
    <w:rsid w:val="00191276"/>
    <w:rsid w:val="00191301"/>
    <w:rsid w:val="001913C4"/>
    <w:rsid w:val="00191F45"/>
    <w:rsid w:val="0019322F"/>
    <w:rsid w:val="0019368A"/>
    <w:rsid w:val="00193787"/>
    <w:rsid w:val="00194440"/>
    <w:rsid w:val="00194784"/>
    <w:rsid w:val="00194BAB"/>
    <w:rsid w:val="00195A08"/>
    <w:rsid w:val="00196024"/>
    <w:rsid w:val="001964C1"/>
    <w:rsid w:val="00196B93"/>
    <w:rsid w:val="00197046"/>
    <w:rsid w:val="00197BA3"/>
    <w:rsid w:val="001A0932"/>
    <w:rsid w:val="001A0F59"/>
    <w:rsid w:val="001A18DE"/>
    <w:rsid w:val="001A23B1"/>
    <w:rsid w:val="001A3213"/>
    <w:rsid w:val="001A3334"/>
    <w:rsid w:val="001A33A2"/>
    <w:rsid w:val="001A3813"/>
    <w:rsid w:val="001A3AD7"/>
    <w:rsid w:val="001A3F57"/>
    <w:rsid w:val="001A475A"/>
    <w:rsid w:val="001A491D"/>
    <w:rsid w:val="001A4AA4"/>
    <w:rsid w:val="001A50EB"/>
    <w:rsid w:val="001A5293"/>
    <w:rsid w:val="001A690A"/>
    <w:rsid w:val="001A7617"/>
    <w:rsid w:val="001A77B1"/>
    <w:rsid w:val="001A7862"/>
    <w:rsid w:val="001A7B5B"/>
    <w:rsid w:val="001B0279"/>
    <w:rsid w:val="001B03B9"/>
    <w:rsid w:val="001B0B7E"/>
    <w:rsid w:val="001B199C"/>
    <w:rsid w:val="001B1A16"/>
    <w:rsid w:val="001B2151"/>
    <w:rsid w:val="001B2417"/>
    <w:rsid w:val="001B282D"/>
    <w:rsid w:val="001B31AF"/>
    <w:rsid w:val="001B3BB6"/>
    <w:rsid w:val="001B3C24"/>
    <w:rsid w:val="001B3D77"/>
    <w:rsid w:val="001B425E"/>
    <w:rsid w:val="001B46BE"/>
    <w:rsid w:val="001B4996"/>
    <w:rsid w:val="001B4B1E"/>
    <w:rsid w:val="001B4C1D"/>
    <w:rsid w:val="001B4E31"/>
    <w:rsid w:val="001B5590"/>
    <w:rsid w:val="001B5980"/>
    <w:rsid w:val="001B5E40"/>
    <w:rsid w:val="001B6006"/>
    <w:rsid w:val="001B6AF5"/>
    <w:rsid w:val="001B6E1C"/>
    <w:rsid w:val="001C04ED"/>
    <w:rsid w:val="001C1A01"/>
    <w:rsid w:val="001C1B87"/>
    <w:rsid w:val="001C251A"/>
    <w:rsid w:val="001C2A8C"/>
    <w:rsid w:val="001C2A9E"/>
    <w:rsid w:val="001C3B87"/>
    <w:rsid w:val="001C49F1"/>
    <w:rsid w:val="001C51B6"/>
    <w:rsid w:val="001C53ED"/>
    <w:rsid w:val="001C6185"/>
    <w:rsid w:val="001C6948"/>
    <w:rsid w:val="001C6A06"/>
    <w:rsid w:val="001D0417"/>
    <w:rsid w:val="001D1D31"/>
    <w:rsid w:val="001D2003"/>
    <w:rsid w:val="001D2716"/>
    <w:rsid w:val="001D29F3"/>
    <w:rsid w:val="001D359F"/>
    <w:rsid w:val="001D436F"/>
    <w:rsid w:val="001D55E9"/>
    <w:rsid w:val="001D5C4B"/>
    <w:rsid w:val="001D5D81"/>
    <w:rsid w:val="001D5F9A"/>
    <w:rsid w:val="001D6079"/>
    <w:rsid w:val="001D6BA0"/>
    <w:rsid w:val="001D6EAA"/>
    <w:rsid w:val="001D7081"/>
    <w:rsid w:val="001E1B94"/>
    <w:rsid w:val="001E1FE2"/>
    <w:rsid w:val="001E3A55"/>
    <w:rsid w:val="001E4272"/>
    <w:rsid w:val="001E4505"/>
    <w:rsid w:val="001E45B7"/>
    <w:rsid w:val="001E4AD9"/>
    <w:rsid w:val="001E5369"/>
    <w:rsid w:val="001E5A34"/>
    <w:rsid w:val="001E6D28"/>
    <w:rsid w:val="001E6D30"/>
    <w:rsid w:val="001E703B"/>
    <w:rsid w:val="001F04EB"/>
    <w:rsid w:val="001F2099"/>
    <w:rsid w:val="001F277B"/>
    <w:rsid w:val="001F3109"/>
    <w:rsid w:val="001F3342"/>
    <w:rsid w:val="001F38D7"/>
    <w:rsid w:val="001F3A67"/>
    <w:rsid w:val="001F3D23"/>
    <w:rsid w:val="001F5272"/>
    <w:rsid w:val="001F59FF"/>
    <w:rsid w:val="001F6F65"/>
    <w:rsid w:val="002004F1"/>
    <w:rsid w:val="002009D4"/>
    <w:rsid w:val="00200A0E"/>
    <w:rsid w:val="00201689"/>
    <w:rsid w:val="002018FE"/>
    <w:rsid w:val="00201E09"/>
    <w:rsid w:val="00201EF7"/>
    <w:rsid w:val="00202443"/>
    <w:rsid w:val="00202B4A"/>
    <w:rsid w:val="0020356D"/>
    <w:rsid w:val="0020377B"/>
    <w:rsid w:val="00203B35"/>
    <w:rsid w:val="00203C2C"/>
    <w:rsid w:val="00203CFC"/>
    <w:rsid w:val="00204656"/>
    <w:rsid w:val="002052B9"/>
    <w:rsid w:val="00205E9E"/>
    <w:rsid w:val="00206A28"/>
    <w:rsid w:val="00210213"/>
    <w:rsid w:val="00210717"/>
    <w:rsid w:val="0021137B"/>
    <w:rsid w:val="00211BD5"/>
    <w:rsid w:val="00212D6A"/>
    <w:rsid w:val="002137DA"/>
    <w:rsid w:val="0021462E"/>
    <w:rsid w:val="0021502F"/>
    <w:rsid w:val="002154C6"/>
    <w:rsid w:val="00215EFB"/>
    <w:rsid w:val="00216478"/>
    <w:rsid w:val="002167BE"/>
    <w:rsid w:val="002167EA"/>
    <w:rsid w:val="00216C8A"/>
    <w:rsid w:val="00216D53"/>
    <w:rsid w:val="0021718F"/>
    <w:rsid w:val="0021749E"/>
    <w:rsid w:val="00217D7D"/>
    <w:rsid w:val="002200E7"/>
    <w:rsid w:val="00220A51"/>
    <w:rsid w:val="00221E60"/>
    <w:rsid w:val="00221FBC"/>
    <w:rsid w:val="0022296A"/>
    <w:rsid w:val="00222A1D"/>
    <w:rsid w:val="00222EDB"/>
    <w:rsid w:val="002233C0"/>
    <w:rsid w:val="00223C16"/>
    <w:rsid w:val="00223D43"/>
    <w:rsid w:val="0022409E"/>
    <w:rsid w:val="00224A08"/>
    <w:rsid w:val="00224D94"/>
    <w:rsid w:val="002253A7"/>
    <w:rsid w:val="00225D14"/>
    <w:rsid w:val="002261F1"/>
    <w:rsid w:val="002268C7"/>
    <w:rsid w:val="00226F80"/>
    <w:rsid w:val="00227290"/>
    <w:rsid w:val="00227552"/>
    <w:rsid w:val="00227D24"/>
    <w:rsid w:val="00230B58"/>
    <w:rsid w:val="00230CED"/>
    <w:rsid w:val="00230D29"/>
    <w:rsid w:val="0023183D"/>
    <w:rsid w:val="00231BF9"/>
    <w:rsid w:val="00232298"/>
    <w:rsid w:val="00232E49"/>
    <w:rsid w:val="002330AB"/>
    <w:rsid w:val="00233255"/>
    <w:rsid w:val="00233DAD"/>
    <w:rsid w:val="00234142"/>
    <w:rsid w:val="00234285"/>
    <w:rsid w:val="002346E1"/>
    <w:rsid w:val="002346E8"/>
    <w:rsid w:val="00234B7B"/>
    <w:rsid w:val="0023502D"/>
    <w:rsid w:val="002355E2"/>
    <w:rsid w:val="00235E53"/>
    <w:rsid w:val="00236151"/>
    <w:rsid w:val="002364C2"/>
    <w:rsid w:val="0023654C"/>
    <w:rsid w:val="00236FFA"/>
    <w:rsid w:val="002370A6"/>
    <w:rsid w:val="00237149"/>
    <w:rsid w:val="00237C94"/>
    <w:rsid w:val="00237D2F"/>
    <w:rsid w:val="0024007E"/>
    <w:rsid w:val="002400D5"/>
    <w:rsid w:val="0024059E"/>
    <w:rsid w:val="00240C4D"/>
    <w:rsid w:val="00241109"/>
    <w:rsid w:val="00241F7E"/>
    <w:rsid w:val="002446FA"/>
    <w:rsid w:val="00244F95"/>
    <w:rsid w:val="00245003"/>
    <w:rsid w:val="0024515E"/>
    <w:rsid w:val="0024591E"/>
    <w:rsid w:val="00246F94"/>
    <w:rsid w:val="0024725E"/>
    <w:rsid w:val="00247F09"/>
    <w:rsid w:val="00250282"/>
    <w:rsid w:val="00250BB8"/>
    <w:rsid w:val="00251D8E"/>
    <w:rsid w:val="0025206C"/>
    <w:rsid w:val="002525B5"/>
    <w:rsid w:val="00253760"/>
    <w:rsid w:val="0025395D"/>
    <w:rsid w:val="00253A01"/>
    <w:rsid w:val="00254E88"/>
    <w:rsid w:val="002558C3"/>
    <w:rsid w:val="00255C55"/>
    <w:rsid w:val="0025623A"/>
    <w:rsid w:val="002574D1"/>
    <w:rsid w:val="002579E0"/>
    <w:rsid w:val="00260186"/>
    <w:rsid w:val="00260C92"/>
    <w:rsid w:val="00261006"/>
    <w:rsid w:val="0026150A"/>
    <w:rsid w:val="00261DE2"/>
    <w:rsid w:val="002633A3"/>
    <w:rsid w:val="002634E7"/>
    <w:rsid w:val="00263601"/>
    <w:rsid w:val="002636D6"/>
    <w:rsid w:val="002659FC"/>
    <w:rsid w:val="00265C5D"/>
    <w:rsid w:val="002674B6"/>
    <w:rsid w:val="00270693"/>
    <w:rsid w:val="0027091C"/>
    <w:rsid w:val="00271248"/>
    <w:rsid w:val="0027144C"/>
    <w:rsid w:val="002714CD"/>
    <w:rsid w:val="00271555"/>
    <w:rsid w:val="00271FDB"/>
    <w:rsid w:val="00272622"/>
    <w:rsid w:val="002729B3"/>
    <w:rsid w:val="00272F3C"/>
    <w:rsid w:val="00273243"/>
    <w:rsid w:val="0027351D"/>
    <w:rsid w:val="00275B8B"/>
    <w:rsid w:val="00275BA4"/>
    <w:rsid w:val="00275F61"/>
    <w:rsid w:val="002761DE"/>
    <w:rsid w:val="00276CE2"/>
    <w:rsid w:val="00276FAA"/>
    <w:rsid w:val="00280CA8"/>
    <w:rsid w:val="00280E46"/>
    <w:rsid w:val="00281BBF"/>
    <w:rsid w:val="00282E85"/>
    <w:rsid w:val="00286532"/>
    <w:rsid w:val="0028710C"/>
    <w:rsid w:val="00291964"/>
    <w:rsid w:val="00291C62"/>
    <w:rsid w:val="00291F4C"/>
    <w:rsid w:val="002920E7"/>
    <w:rsid w:val="0029217D"/>
    <w:rsid w:val="00292A5A"/>
    <w:rsid w:val="00292BEC"/>
    <w:rsid w:val="00292FD6"/>
    <w:rsid w:val="0029426D"/>
    <w:rsid w:val="00294A09"/>
    <w:rsid w:val="0029550D"/>
    <w:rsid w:val="002955DA"/>
    <w:rsid w:val="00295978"/>
    <w:rsid w:val="002969C7"/>
    <w:rsid w:val="00296C10"/>
    <w:rsid w:val="002A01E2"/>
    <w:rsid w:val="002A02BD"/>
    <w:rsid w:val="002A0489"/>
    <w:rsid w:val="002A1371"/>
    <w:rsid w:val="002A16FE"/>
    <w:rsid w:val="002A1A8B"/>
    <w:rsid w:val="002A21D5"/>
    <w:rsid w:val="002A226B"/>
    <w:rsid w:val="002A2501"/>
    <w:rsid w:val="002A27D3"/>
    <w:rsid w:val="002A2A6D"/>
    <w:rsid w:val="002A324A"/>
    <w:rsid w:val="002A330C"/>
    <w:rsid w:val="002A3BFB"/>
    <w:rsid w:val="002A4B1D"/>
    <w:rsid w:val="002A56D8"/>
    <w:rsid w:val="002A575A"/>
    <w:rsid w:val="002A5C31"/>
    <w:rsid w:val="002A6941"/>
    <w:rsid w:val="002A74EC"/>
    <w:rsid w:val="002A7A5E"/>
    <w:rsid w:val="002A7A66"/>
    <w:rsid w:val="002A7F82"/>
    <w:rsid w:val="002B04FE"/>
    <w:rsid w:val="002B1444"/>
    <w:rsid w:val="002B2765"/>
    <w:rsid w:val="002B2D3E"/>
    <w:rsid w:val="002B340E"/>
    <w:rsid w:val="002B60C3"/>
    <w:rsid w:val="002B6F61"/>
    <w:rsid w:val="002B7A61"/>
    <w:rsid w:val="002B7E59"/>
    <w:rsid w:val="002B7F28"/>
    <w:rsid w:val="002C0498"/>
    <w:rsid w:val="002C07B8"/>
    <w:rsid w:val="002C0C8B"/>
    <w:rsid w:val="002C12C3"/>
    <w:rsid w:val="002C1DE3"/>
    <w:rsid w:val="002C1E6E"/>
    <w:rsid w:val="002C30D7"/>
    <w:rsid w:val="002C3974"/>
    <w:rsid w:val="002C428B"/>
    <w:rsid w:val="002C467F"/>
    <w:rsid w:val="002C4A74"/>
    <w:rsid w:val="002C4ACD"/>
    <w:rsid w:val="002C53EA"/>
    <w:rsid w:val="002C5B00"/>
    <w:rsid w:val="002C679F"/>
    <w:rsid w:val="002C6A22"/>
    <w:rsid w:val="002D0030"/>
    <w:rsid w:val="002D0B46"/>
    <w:rsid w:val="002D1327"/>
    <w:rsid w:val="002D13CA"/>
    <w:rsid w:val="002D1453"/>
    <w:rsid w:val="002D26B0"/>
    <w:rsid w:val="002D2C7E"/>
    <w:rsid w:val="002D2D2F"/>
    <w:rsid w:val="002D2DD2"/>
    <w:rsid w:val="002D303E"/>
    <w:rsid w:val="002D3A06"/>
    <w:rsid w:val="002D3AB9"/>
    <w:rsid w:val="002D3EDB"/>
    <w:rsid w:val="002D4075"/>
    <w:rsid w:val="002D41E0"/>
    <w:rsid w:val="002D49AB"/>
    <w:rsid w:val="002D557C"/>
    <w:rsid w:val="002D67EB"/>
    <w:rsid w:val="002E04C2"/>
    <w:rsid w:val="002E12E9"/>
    <w:rsid w:val="002E1C11"/>
    <w:rsid w:val="002E21F3"/>
    <w:rsid w:val="002E2B43"/>
    <w:rsid w:val="002E2CC8"/>
    <w:rsid w:val="002E2EDC"/>
    <w:rsid w:val="002E3158"/>
    <w:rsid w:val="002E3869"/>
    <w:rsid w:val="002E4610"/>
    <w:rsid w:val="002E5A86"/>
    <w:rsid w:val="002E5F18"/>
    <w:rsid w:val="002F0619"/>
    <w:rsid w:val="002F24A7"/>
    <w:rsid w:val="002F2AE3"/>
    <w:rsid w:val="002F2E5B"/>
    <w:rsid w:val="002F2F21"/>
    <w:rsid w:val="002F38E7"/>
    <w:rsid w:val="002F398A"/>
    <w:rsid w:val="002F6952"/>
    <w:rsid w:val="002F69F6"/>
    <w:rsid w:val="002F788C"/>
    <w:rsid w:val="00300AF4"/>
    <w:rsid w:val="00300D19"/>
    <w:rsid w:val="00301C9C"/>
    <w:rsid w:val="00302F04"/>
    <w:rsid w:val="00304355"/>
    <w:rsid w:val="003046D4"/>
    <w:rsid w:val="00304EBD"/>
    <w:rsid w:val="00305176"/>
    <w:rsid w:val="00306679"/>
    <w:rsid w:val="00306760"/>
    <w:rsid w:val="00307027"/>
    <w:rsid w:val="00307420"/>
    <w:rsid w:val="00307AF9"/>
    <w:rsid w:val="00310A81"/>
    <w:rsid w:val="00310AE3"/>
    <w:rsid w:val="00310F31"/>
    <w:rsid w:val="00310FD9"/>
    <w:rsid w:val="00311D2C"/>
    <w:rsid w:val="00313316"/>
    <w:rsid w:val="003139DC"/>
    <w:rsid w:val="00314117"/>
    <w:rsid w:val="003142F3"/>
    <w:rsid w:val="00314D40"/>
    <w:rsid w:val="003150D0"/>
    <w:rsid w:val="00315E50"/>
    <w:rsid w:val="00316FAF"/>
    <w:rsid w:val="003174FC"/>
    <w:rsid w:val="003176F5"/>
    <w:rsid w:val="00317B73"/>
    <w:rsid w:val="00317EDF"/>
    <w:rsid w:val="00320200"/>
    <w:rsid w:val="00321186"/>
    <w:rsid w:val="003219AD"/>
    <w:rsid w:val="00324956"/>
    <w:rsid w:val="00324A80"/>
    <w:rsid w:val="00325DB0"/>
    <w:rsid w:val="00325DB6"/>
    <w:rsid w:val="0032680A"/>
    <w:rsid w:val="0032753C"/>
    <w:rsid w:val="003279E7"/>
    <w:rsid w:val="00327C5C"/>
    <w:rsid w:val="00330121"/>
    <w:rsid w:val="00330851"/>
    <w:rsid w:val="00330C67"/>
    <w:rsid w:val="00330CE1"/>
    <w:rsid w:val="0033324D"/>
    <w:rsid w:val="0033395E"/>
    <w:rsid w:val="00336690"/>
    <w:rsid w:val="0033686B"/>
    <w:rsid w:val="00336A08"/>
    <w:rsid w:val="00336F9E"/>
    <w:rsid w:val="00337E3E"/>
    <w:rsid w:val="003404F7"/>
    <w:rsid w:val="00340980"/>
    <w:rsid w:val="00341A23"/>
    <w:rsid w:val="003421A1"/>
    <w:rsid w:val="00342422"/>
    <w:rsid w:val="00342CAC"/>
    <w:rsid w:val="00343453"/>
    <w:rsid w:val="0034387B"/>
    <w:rsid w:val="0034406E"/>
    <w:rsid w:val="00344E3F"/>
    <w:rsid w:val="003454ED"/>
    <w:rsid w:val="00345C77"/>
    <w:rsid w:val="00347714"/>
    <w:rsid w:val="003502D0"/>
    <w:rsid w:val="00352774"/>
    <w:rsid w:val="00352E0C"/>
    <w:rsid w:val="00353985"/>
    <w:rsid w:val="003545DC"/>
    <w:rsid w:val="00355955"/>
    <w:rsid w:val="003567ED"/>
    <w:rsid w:val="00356850"/>
    <w:rsid w:val="00356955"/>
    <w:rsid w:val="00356DB1"/>
    <w:rsid w:val="00356FAD"/>
    <w:rsid w:val="003575D7"/>
    <w:rsid w:val="00357A83"/>
    <w:rsid w:val="00357EC5"/>
    <w:rsid w:val="00360341"/>
    <w:rsid w:val="00360F7E"/>
    <w:rsid w:val="003621DA"/>
    <w:rsid w:val="00362830"/>
    <w:rsid w:val="00362950"/>
    <w:rsid w:val="00362CF8"/>
    <w:rsid w:val="003630FE"/>
    <w:rsid w:val="003634C5"/>
    <w:rsid w:val="00363BB7"/>
    <w:rsid w:val="00363EBE"/>
    <w:rsid w:val="003648A6"/>
    <w:rsid w:val="00364962"/>
    <w:rsid w:val="00364B94"/>
    <w:rsid w:val="003650A1"/>
    <w:rsid w:val="003651A0"/>
    <w:rsid w:val="00366D42"/>
    <w:rsid w:val="0037039D"/>
    <w:rsid w:val="003706BD"/>
    <w:rsid w:val="00371582"/>
    <w:rsid w:val="00371C31"/>
    <w:rsid w:val="00371CC5"/>
    <w:rsid w:val="00371EA6"/>
    <w:rsid w:val="00371F72"/>
    <w:rsid w:val="003726AA"/>
    <w:rsid w:val="00372898"/>
    <w:rsid w:val="00372D05"/>
    <w:rsid w:val="00372E64"/>
    <w:rsid w:val="0037318E"/>
    <w:rsid w:val="0037359F"/>
    <w:rsid w:val="00374516"/>
    <w:rsid w:val="00374A30"/>
    <w:rsid w:val="003754F6"/>
    <w:rsid w:val="003757AC"/>
    <w:rsid w:val="0037621E"/>
    <w:rsid w:val="0037675C"/>
    <w:rsid w:val="003800DD"/>
    <w:rsid w:val="003801F1"/>
    <w:rsid w:val="0038036F"/>
    <w:rsid w:val="003806C2"/>
    <w:rsid w:val="00380902"/>
    <w:rsid w:val="003809F6"/>
    <w:rsid w:val="00380E30"/>
    <w:rsid w:val="0038226B"/>
    <w:rsid w:val="00382635"/>
    <w:rsid w:val="00382D20"/>
    <w:rsid w:val="00382FD5"/>
    <w:rsid w:val="00383096"/>
    <w:rsid w:val="0038336C"/>
    <w:rsid w:val="0038355F"/>
    <w:rsid w:val="00384830"/>
    <w:rsid w:val="003852E3"/>
    <w:rsid w:val="00386293"/>
    <w:rsid w:val="003862AD"/>
    <w:rsid w:val="00386376"/>
    <w:rsid w:val="003865A8"/>
    <w:rsid w:val="00387747"/>
    <w:rsid w:val="0038799A"/>
    <w:rsid w:val="00387C5D"/>
    <w:rsid w:val="00390B9A"/>
    <w:rsid w:val="0039164D"/>
    <w:rsid w:val="00391AFE"/>
    <w:rsid w:val="00391CB3"/>
    <w:rsid w:val="0039233D"/>
    <w:rsid w:val="00392DC8"/>
    <w:rsid w:val="003936D0"/>
    <w:rsid w:val="00393EAF"/>
    <w:rsid w:val="00393F01"/>
    <w:rsid w:val="00393FF9"/>
    <w:rsid w:val="003940C3"/>
    <w:rsid w:val="00394F22"/>
    <w:rsid w:val="0039504C"/>
    <w:rsid w:val="003959FB"/>
    <w:rsid w:val="00396147"/>
    <w:rsid w:val="003968AF"/>
    <w:rsid w:val="003A03B2"/>
    <w:rsid w:val="003A05AC"/>
    <w:rsid w:val="003A0EA4"/>
    <w:rsid w:val="003A2FB7"/>
    <w:rsid w:val="003A3215"/>
    <w:rsid w:val="003A37DE"/>
    <w:rsid w:val="003A3CFF"/>
    <w:rsid w:val="003A3D96"/>
    <w:rsid w:val="003A3FD6"/>
    <w:rsid w:val="003A435E"/>
    <w:rsid w:val="003A4620"/>
    <w:rsid w:val="003A4AA7"/>
    <w:rsid w:val="003A5039"/>
    <w:rsid w:val="003A732D"/>
    <w:rsid w:val="003A789B"/>
    <w:rsid w:val="003A79DE"/>
    <w:rsid w:val="003A7E58"/>
    <w:rsid w:val="003B0A64"/>
    <w:rsid w:val="003B16F1"/>
    <w:rsid w:val="003B192B"/>
    <w:rsid w:val="003B1FB3"/>
    <w:rsid w:val="003B2031"/>
    <w:rsid w:val="003B23EC"/>
    <w:rsid w:val="003B31E7"/>
    <w:rsid w:val="003B3C36"/>
    <w:rsid w:val="003B40F3"/>
    <w:rsid w:val="003B41B5"/>
    <w:rsid w:val="003B4581"/>
    <w:rsid w:val="003B46FC"/>
    <w:rsid w:val="003B569D"/>
    <w:rsid w:val="003B5D07"/>
    <w:rsid w:val="003B64DA"/>
    <w:rsid w:val="003B6732"/>
    <w:rsid w:val="003B742E"/>
    <w:rsid w:val="003B768F"/>
    <w:rsid w:val="003B778D"/>
    <w:rsid w:val="003B78CB"/>
    <w:rsid w:val="003B7A9D"/>
    <w:rsid w:val="003C0139"/>
    <w:rsid w:val="003C0BDD"/>
    <w:rsid w:val="003C21AC"/>
    <w:rsid w:val="003C22E0"/>
    <w:rsid w:val="003C292D"/>
    <w:rsid w:val="003C2D06"/>
    <w:rsid w:val="003C305F"/>
    <w:rsid w:val="003C32DD"/>
    <w:rsid w:val="003C3560"/>
    <w:rsid w:val="003C395C"/>
    <w:rsid w:val="003C42F6"/>
    <w:rsid w:val="003C4571"/>
    <w:rsid w:val="003C4EB5"/>
    <w:rsid w:val="003C5D81"/>
    <w:rsid w:val="003C6372"/>
    <w:rsid w:val="003C67FD"/>
    <w:rsid w:val="003C6B0C"/>
    <w:rsid w:val="003C712F"/>
    <w:rsid w:val="003C7567"/>
    <w:rsid w:val="003C7CCF"/>
    <w:rsid w:val="003D0AE7"/>
    <w:rsid w:val="003D0FA3"/>
    <w:rsid w:val="003D1012"/>
    <w:rsid w:val="003D164B"/>
    <w:rsid w:val="003D1714"/>
    <w:rsid w:val="003D1888"/>
    <w:rsid w:val="003D1D00"/>
    <w:rsid w:val="003D3240"/>
    <w:rsid w:val="003D45CD"/>
    <w:rsid w:val="003D4C4D"/>
    <w:rsid w:val="003D5155"/>
    <w:rsid w:val="003D57A7"/>
    <w:rsid w:val="003D5F9C"/>
    <w:rsid w:val="003D5FE8"/>
    <w:rsid w:val="003D64FB"/>
    <w:rsid w:val="003D67C3"/>
    <w:rsid w:val="003D77E6"/>
    <w:rsid w:val="003D7CA4"/>
    <w:rsid w:val="003E10FD"/>
    <w:rsid w:val="003E245D"/>
    <w:rsid w:val="003E3A73"/>
    <w:rsid w:val="003E4B70"/>
    <w:rsid w:val="003E4D5E"/>
    <w:rsid w:val="003E5A48"/>
    <w:rsid w:val="003E7054"/>
    <w:rsid w:val="003E7408"/>
    <w:rsid w:val="003E74EB"/>
    <w:rsid w:val="003E7583"/>
    <w:rsid w:val="003F00A8"/>
    <w:rsid w:val="003F03F3"/>
    <w:rsid w:val="003F0C48"/>
    <w:rsid w:val="003F0FF1"/>
    <w:rsid w:val="003F1EA8"/>
    <w:rsid w:val="003F1EE4"/>
    <w:rsid w:val="003F252A"/>
    <w:rsid w:val="003F31C2"/>
    <w:rsid w:val="003F39B1"/>
    <w:rsid w:val="003F4F62"/>
    <w:rsid w:val="003F5591"/>
    <w:rsid w:val="003F564B"/>
    <w:rsid w:val="003F570D"/>
    <w:rsid w:val="003F7A40"/>
    <w:rsid w:val="003F7AE6"/>
    <w:rsid w:val="004010BA"/>
    <w:rsid w:val="00402FD5"/>
    <w:rsid w:val="0040338D"/>
    <w:rsid w:val="00403DE3"/>
    <w:rsid w:val="00404979"/>
    <w:rsid w:val="004079CE"/>
    <w:rsid w:val="00407C20"/>
    <w:rsid w:val="00407D78"/>
    <w:rsid w:val="0041016B"/>
    <w:rsid w:val="00410442"/>
    <w:rsid w:val="00410690"/>
    <w:rsid w:val="00410BB0"/>
    <w:rsid w:val="00410C4A"/>
    <w:rsid w:val="00411AC8"/>
    <w:rsid w:val="00411CCB"/>
    <w:rsid w:val="00413312"/>
    <w:rsid w:val="00413AF8"/>
    <w:rsid w:val="00413F84"/>
    <w:rsid w:val="004149FA"/>
    <w:rsid w:val="004153C9"/>
    <w:rsid w:val="00415949"/>
    <w:rsid w:val="004160F3"/>
    <w:rsid w:val="00416724"/>
    <w:rsid w:val="004170A4"/>
    <w:rsid w:val="004170D0"/>
    <w:rsid w:val="0041796D"/>
    <w:rsid w:val="004209DF"/>
    <w:rsid w:val="00420FA4"/>
    <w:rsid w:val="0042121D"/>
    <w:rsid w:val="004213B6"/>
    <w:rsid w:val="0042150F"/>
    <w:rsid w:val="00421BA8"/>
    <w:rsid w:val="004227ED"/>
    <w:rsid w:val="00422C33"/>
    <w:rsid w:val="00422DB9"/>
    <w:rsid w:val="00422E52"/>
    <w:rsid w:val="004233DE"/>
    <w:rsid w:val="004235FE"/>
    <w:rsid w:val="0042402D"/>
    <w:rsid w:val="00424529"/>
    <w:rsid w:val="00424573"/>
    <w:rsid w:val="0042465A"/>
    <w:rsid w:val="004249F7"/>
    <w:rsid w:val="0042637B"/>
    <w:rsid w:val="0042784B"/>
    <w:rsid w:val="0043013F"/>
    <w:rsid w:val="0043107A"/>
    <w:rsid w:val="0043122E"/>
    <w:rsid w:val="00431432"/>
    <w:rsid w:val="0043143F"/>
    <w:rsid w:val="00432177"/>
    <w:rsid w:val="004329DC"/>
    <w:rsid w:val="0043310E"/>
    <w:rsid w:val="00433EEA"/>
    <w:rsid w:val="00434171"/>
    <w:rsid w:val="00434D9D"/>
    <w:rsid w:val="00434EE1"/>
    <w:rsid w:val="00435465"/>
    <w:rsid w:val="00435516"/>
    <w:rsid w:val="00435CA2"/>
    <w:rsid w:val="00435DB2"/>
    <w:rsid w:val="00435FE9"/>
    <w:rsid w:val="004365D7"/>
    <w:rsid w:val="004366BC"/>
    <w:rsid w:val="00437ECC"/>
    <w:rsid w:val="004408A9"/>
    <w:rsid w:val="004409AD"/>
    <w:rsid w:val="00440C25"/>
    <w:rsid w:val="00440DD8"/>
    <w:rsid w:val="004413AD"/>
    <w:rsid w:val="00441EAF"/>
    <w:rsid w:val="00441FFF"/>
    <w:rsid w:val="0044244F"/>
    <w:rsid w:val="00442507"/>
    <w:rsid w:val="004426A7"/>
    <w:rsid w:val="00442967"/>
    <w:rsid w:val="00443645"/>
    <w:rsid w:val="004438C5"/>
    <w:rsid w:val="004447AC"/>
    <w:rsid w:val="00444E59"/>
    <w:rsid w:val="004455DA"/>
    <w:rsid w:val="00445696"/>
    <w:rsid w:val="004474B1"/>
    <w:rsid w:val="00447A9C"/>
    <w:rsid w:val="00447E14"/>
    <w:rsid w:val="0045024E"/>
    <w:rsid w:val="00450586"/>
    <w:rsid w:val="00450AFD"/>
    <w:rsid w:val="00450FCB"/>
    <w:rsid w:val="0045150A"/>
    <w:rsid w:val="004516BF"/>
    <w:rsid w:val="004518A7"/>
    <w:rsid w:val="004518E9"/>
    <w:rsid w:val="00451CC2"/>
    <w:rsid w:val="00451E7E"/>
    <w:rsid w:val="0045233B"/>
    <w:rsid w:val="0045287D"/>
    <w:rsid w:val="00452D10"/>
    <w:rsid w:val="00453124"/>
    <w:rsid w:val="004544E5"/>
    <w:rsid w:val="00454ACE"/>
    <w:rsid w:val="00455286"/>
    <w:rsid w:val="00455725"/>
    <w:rsid w:val="0045595D"/>
    <w:rsid w:val="00455DDF"/>
    <w:rsid w:val="00456742"/>
    <w:rsid w:val="00456D11"/>
    <w:rsid w:val="00460581"/>
    <w:rsid w:val="004615DE"/>
    <w:rsid w:val="004616CB"/>
    <w:rsid w:val="00462036"/>
    <w:rsid w:val="004622B7"/>
    <w:rsid w:val="0046248B"/>
    <w:rsid w:val="004626D3"/>
    <w:rsid w:val="00462A88"/>
    <w:rsid w:val="00462D60"/>
    <w:rsid w:val="00462D96"/>
    <w:rsid w:val="00463924"/>
    <w:rsid w:val="004646A1"/>
    <w:rsid w:val="0046496D"/>
    <w:rsid w:val="00466493"/>
    <w:rsid w:val="004673A4"/>
    <w:rsid w:val="004673FF"/>
    <w:rsid w:val="00467E39"/>
    <w:rsid w:val="00470B19"/>
    <w:rsid w:val="00470B5D"/>
    <w:rsid w:val="00470CD3"/>
    <w:rsid w:val="00470D6A"/>
    <w:rsid w:val="00470D9F"/>
    <w:rsid w:val="00471129"/>
    <w:rsid w:val="00471621"/>
    <w:rsid w:val="00471704"/>
    <w:rsid w:val="00471AA5"/>
    <w:rsid w:val="00472007"/>
    <w:rsid w:val="004725F5"/>
    <w:rsid w:val="00472C88"/>
    <w:rsid w:val="00472C8A"/>
    <w:rsid w:val="00472FD8"/>
    <w:rsid w:val="0047462D"/>
    <w:rsid w:val="0047517F"/>
    <w:rsid w:val="004751DE"/>
    <w:rsid w:val="00476569"/>
    <w:rsid w:val="00477FBA"/>
    <w:rsid w:val="0048000F"/>
    <w:rsid w:val="0048057E"/>
    <w:rsid w:val="00480CA0"/>
    <w:rsid w:val="00480D82"/>
    <w:rsid w:val="00481075"/>
    <w:rsid w:val="0048228C"/>
    <w:rsid w:val="004823FA"/>
    <w:rsid w:val="00483F3F"/>
    <w:rsid w:val="00484816"/>
    <w:rsid w:val="00484F08"/>
    <w:rsid w:val="00487AB1"/>
    <w:rsid w:val="004905EC"/>
    <w:rsid w:val="0049116A"/>
    <w:rsid w:val="004912F6"/>
    <w:rsid w:val="00491CF0"/>
    <w:rsid w:val="00492FE3"/>
    <w:rsid w:val="00493CFC"/>
    <w:rsid w:val="0049404D"/>
    <w:rsid w:val="004947AD"/>
    <w:rsid w:val="004948D1"/>
    <w:rsid w:val="00494C57"/>
    <w:rsid w:val="00494D41"/>
    <w:rsid w:val="00495A05"/>
    <w:rsid w:val="00495D8D"/>
    <w:rsid w:val="004961FA"/>
    <w:rsid w:val="004963EB"/>
    <w:rsid w:val="00496C43"/>
    <w:rsid w:val="004972C9"/>
    <w:rsid w:val="00497BA1"/>
    <w:rsid w:val="004A120A"/>
    <w:rsid w:val="004A1632"/>
    <w:rsid w:val="004A1A82"/>
    <w:rsid w:val="004A31FF"/>
    <w:rsid w:val="004A3268"/>
    <w:rsid w:val="004A40E5"/>
    <w:rsid w:val="004A4206"/>
    <w:rsid w:val="004A45D2"/>
    <w:rsid w:val="004A4C4B"/>
    <w:rsid w:val="004A5D9A"/>
    <w:rsid w:val="004A6180"/>
    <w:rsid w:val="004A6460"/>
    <w:rsid w:val="004A6643"/>
    <w:rsid w:val="004A7B4F"/>
    <w:rsid w:val="004B05E7"/>
    <w:rsid w:val="004B13D0"/>
    <w:rsid w:val="004B1D6E"/>
    <w:rsid w:val="004B1D8F"/>
    <w:rsid w:val="004B296C"/>
    <w:rsid w:val="004B2A0C"/>
    <w:rsid w:val="004B2D16"/>
    <w:rsid w:val="004B2E64"/>
    <w:rsid w:val="004B30CC"/>
    <w:rsid w:val="004B327E"/>
    <w:rsid w:val="004B3F6D"/>
    <w:rsid w:val="004B4669"/>
    <w:rsid w:val="004B5312"/>
    <w:rsid w:val="004B57EB"/>
    <w:rsid w:val="004B5A1A"/>
    <w:rsid w:val="004B5DD9"/>
    <w:rsid w:val="004B6576"/>
    <w:rsid w:val="004B6C5B"/>
    <w:rsid w:val="004B6DE4"/>
    <w:rsid w:val="004B720F"/>
    <w:rsid w:val="004B774A"/>
    <w:rsid w:val="004C0355"/>
    <w:rsid w:val="004C065B"/>
    <w:rsid w:val="004C0AC8"/>
    <w:rsid w:val="004C0B18"/>
    <w:rsid w:val="004C0DCA"/>
    <w:rsid w:val="004C1D66"/>
    <w:rsid w:val="004C1DA7"/>
    <w:rsid w:val="004C3505"/>
    <w:rsid w:val="004C354C"/>
    <w:rsid w:val="004C37D5"/>
    <w:rsid w:val="004C54C3"/>
    <w:rsid w:val="004C556B"/>
    <w:rsid w:val="004C59CA"/>
    <w:rsid w:val="004C59CD"/>
    <w:rsid w:val="004C616F"/>
    <w:rsid w:val="004C671B"/>
    <w:rsid w:val="004C77AC"/>
    <w:rsid w:val="004C78E3"/>
    <w:rsid w:val="004C7DCD"/>
    <w:rsid w:val="004D1A2D"/>
    <w:rsid w:val="004D2067"/>
    <w:rsid w:val="004D231F"/>
    <w:rsid w:val="004D23C6"/>
    <w:rsid w:val="004D2713"/>
    <w:rsid w:val="004D3B7B"/>
    <w:rsid w:val="004D4326"/>
    <w:rsid w:val="004D5B02"/>
    <w:rsid w:val="004D5FD6"/>
    <w:rsid w:val="004D71B0"/>
    <w:rsid w:val="004D7C49"/>
    <w:rsid w:val="004D7DBD"/>
    <w:rsid w:val="004E0604"/>
    <w:rsid w:val="004E06CF"/>
    <w:rsid w:val="004E0D9C"/>
    <w:rsid w:val="004E1523"/>
    <w:rsid w:val="004E157C"/>
    <w:rsid w:val="004E1A94"/>
    <w:rsid w:val="004E1E41"/>
    <w:rsid w:val="004E2289"/>
    <w:rsid w:val="004E2592"/>
    <w:rsid w:val="004E287D"/>
    <w:rsid w:val="004E2F1A"/>
    <w:rsid w:val="004E34E5"/>
    <w:rsid w:val="004E3501"/>
    <w:rsid w:val="004E4115"/>
    <w:rsid w:val="004E46BF"/>
    <w:rsid w:val="004E4721"/>
    <w:rsid w:val="004E48F1"/>
    <w:rsid w:val="004E50F7"/>
    <w:rsid w:val="004E6875"/>
    <w:rsid w:val="004E7EAB"/>
    <w:rsid w:val="004F0A79"/>
    <w:rsid w:val="004F1D9E"/>
    <w:rsid w:val="004F27DA"/>
    <w:rsid w:val="004F2C54"/>
    <w:rsid w:val="004F32FE"/>
    <w:rsid w:val="004F3AFA"/>
    <w:rsid w:val="004F45AF"/>
    <w:rsid w:val="004F4BF5"/>
    <w:rsid w:val="004F5394"/>
    <w:rsid w:val="004F60B7"/>
    <w:rsid w:val="004F6303"/>
    <w:rsid w:val="004F690B"/>
    <w:rsid w:val="004F7622"/>
    <w:rsid w:val="004F7727"/>
    <w:rsid w:val="004F7E31"/>
    <w:rsid w:val="0050062F"/>
    <w:rsid w:val="00501387"/>
    <w:rsid w:val="005013E7"/>
    <w:rsid w:val="00501A34"/>
    <w:rsid w:val="00501C6A"/>
    <w:rsid w:val="00502528"/>
    <w:rsid w:val="005027E4"/>
    <w:rsid w:val="00503DE7"/>
    <w:rsid w:val="00504C9F"/>
    <w:rsid w:val="00504DC6"/>
    <w:rsid w:val="00506311"/>
    <w:rsid w:val="00506FCB"/>
    <w:rsid w:val="005071C3"/>
    <w:rsid w:val="005073D5"/>
    <w:rsid w:val="00507CF5"/>
    <w:rsid w:val="00507D36"/>
    <w:rsid w:val="00507EB6"/>
    <w:rsid w:val="0051066D"/>
    <w:rsid w:val="005106AD"/>
    <w:rsid w:val="00511810"/>
    <w:rsid w:val="00512111"/>
    <w:rsid w:val="00512311"/>
    <w:rsid w:val="005128B6"/>
    <w:rsid w:val="0051295E"/>
    <w:rsid w:val="00512EC0"/>
    <w:rsid w:val="00513A4D"/>
    <w:rsid w:val="00513B4C"/>
    <w:rsid w:val="00514129"/>
    <w:rsid w:val="0051489D"/>
    <w:rsid w:val="00514C15"/>
    <w:rsid w:val="00514E48"/>
    <w:rsid w:val="00515A01"/>
    <w:rsid w:val="00516055"/>
    <w:rsid w:val="00516584"/>
    <w:rsid w:val="00517BC0"/>
    <w:rsid w:val="00517F8E"/>
    <w:rsid w:val="00520FD9"/>
    <w:rsid w:val="00522659"/>
    <w:rsid w:val="00522B0D"/>
    <w:rsid w:val="00522E0C"/>
    <w:rsid w:val="005264B0"/>
    <w:rsid w:val="00526E5D"/>
    <w:rsid w:val="00526FD2"/>
    <w:rsid w:val="0053031B"/>
    <w:rsid w:val="0053034F"/>
    <w:rsid w:val="00530A3F"/>
    <w:rsid w:val="00530F48"/>
    <w:rsid w:val="00531DB3"/>
    <w:rsid w:val="005323CE"/>
    <w:rsid w:val="00532BE1"/>
    <w:rsid w:val="00532F3D"/>
    <w:rsid w:val="00533044"/>
    <w:rsid w:val="005337D8"/>
    <w:rsid w:val="00534F02"/>
    <w:rsid w:val="00535193"/>
    <w:rsid w:val="005352BF"/>
    <w:rsid w:val="00535A81"/>
    <w:rsid w:val="00536828"/>
    <w:rsid w:val="00536C0A"/>
    <w:rsid w:val="005375AE"/>
    <w:rsid w:val="00537CF2"/>
    <w:rsid w:val="00537E91"/>
    <w:rsid w:val="00540D3F"/>
    <w:rsid w:val="00541145"/>
    <w:rsid w:val="005433B1"/>
    <w:rsid w:val="005438A3"/>
    <w:rsid w:val="00544852"/>
    <w:rsid w:val="00544D10"/>
    <w:rsid w:val="005450C4"/>
    <w:rsid w:val="00545115"/>
    <w:rsid w:val="005456FF"/>
    <w:rsid w:val="00545C56"/>
    <w:rsid w:val="0054745E"/>
    <w:rsid w:val="00550170"/>
    <w:rsid w:val="0055082B"/>
    <w:rsid w:val="00550CBB"/>
    <w:rsid w:val="00550E36"/>
    <w:rsid w:val="00551922"/>
    <w:rsid w:val="00551F64"/>
    <w:rsid w:val="00552167"/>
    <w:rsid w:val="00552341"/>
    <w:rsid w:val="00552862"/>
    <w:rsid w:val="00552CF5"/>
    <w:rsid w:val="005530EE"/>
    <w:rsid w:val="00553EF8"/>
    <w:rsid w:val="0055439E"/>
    <w:rsid w:val="005545F6"/>
    <w:rsid w:val="00554DAB"/>
    <w:rsid w:val="00554F20"/>
    <w:rsid w:val="00556595"/>
    <w:rsid w:val="00556D31"/>
    <w:rsid w:val="00557646"/>
    <w:rsid w:val="005602A6"/>
    <w:rsid w:val="0056091B"/>
    <w:rsid w:val="00560CD0"/>
    <w:rsid w:val="00561653"/>
    <w:rsid w:val="00561B39"/>
    <w:rsid w:val="00562B27"/>
    <w:rsid w:val="0056373F"/>
    <w:rsid w:val="00564159"/>
    <w:rsid w:val="00564319"/>
    <w:rsid w:val="0056461B"/>
    <w:rsid w:val="005646F8"/>
    <w:rsid w:val="00565193"/>
    <w:rsid w:val="00565234"/>
    <w:rsid w:val="005653FA"/>
    <w:rsid w:val="005662D3"/>
    <w:rsid w:val="005667D9"/>
    <w:rsid w:val="005674DD"/>
    <w:rsid w:val="0056767D"/>
    <w:rsid w:val="00567F5B"/>
    <w:rsid w:val="00570011"/>
    <w:rsid w:val="0057083C"/>
    <w:rsid w:val="00571D76"/>
    <w:rsid w:val="005726A4"/>
    <w:rsid w:val="00572C32"/>
    <w:rsid w:val="00572C51"/>
    <w:rsid w:val="00573336"/>
    <w:rsid w:val="00573DDE"/>
    <w:rsid w:val="005746EC"/>
    <w:rsid w:val="005763F6"/>
    <w:rsid w:val="00576AED"/>
    <w:rsid w:val="005778EF"/>
    <w:rsid w:val="00580C84"/>
    <w:rsid w:val="00581126"/>
    <w:rsid w:val="0058186F"/>
    <w:rsid w:val="00583636"/>
    <w:rsid w:val="00583F4E"/>
    <w:rsid w:val="00584173"/>
    <w:rsid w:val="0058417C"/>
    <w:rsid w:val="005841E1"/>
    <w:rsid w:val="005848E7"/>
    <w:rsid w:val="00584E0B"/>
    <w:rsid w:val="00584EC8"/>
    <w:rsid w:val="00585CEF"/>
    <w:rsid w:val="0058616E"/>
    <w:rsid w:val="005872E9"/>
    <w:rsid w:val="0059094F"/>
    <w:rsid w:val="005909D1"/>
    <w:rsid w:val="00590FB6"/>
    <w:rsid w:val="0059130A"/>
    <w:rsid w:val="00591DEF"/>
    <w:rsid w:val="0059256A"/>
    <w:rsid w:val="0059311E"/>
    <w:rsid w:val="005949CB"/>
    <w:rsid w:val="00595CE5"/>
    <w:rsid w:val="0059765A"/>
    <w:rsid w:val="00597ABB"/>
    <w:rsid w:val="005A0053"/>
    <w:rsid w:val="005A0854"/>
    <w:rsid w:val="005A0FF2"/>
    <w:rsid w:val="005A140E"/>
    <w:rsid w:val="005A168D"/>
    <w:rsid w:val="005A2686"/>
    <w:rsid w:val="005A29D6"/>
    <w:rsid w:val="005A2AAB"/>
    <w:rsid w:val="005A32E3"/>
    <w:rsid w:val="005A3606"/>
    <w:rsid w:val="005A5CB5"/>
    <w:rsid w:val="005A67E2"/>
    <w:rsid w:val="005A6D6F"/>
    <w:rsid w:val="005A7A7A"/>
    <w:rsid w:val="005B0428"/>
    <w:rsid w:val="005B0751"/>
    <w:rsid w:val="005B10BC"/>
    <w:rsid w:val="005B1740"/>
    <w:rsid w:val="005B1F65"/>
    <w:rsid w:val="005B1F93"/>
    <w:rsid w:val="005B205B"/>
    <w:rsid w:val="005B2327"/>
    <w:rsid w:val="005B2957"/>
    <w:rsid w:val="005B2C6D"/>
    <w:rsid w:val="005B35B8"/>
    <w:rsid w:val="005B5E20"/>
    <w:rsid w:val="005B65EF"/>
    <w:rsid w:val="005B6B12"/>
    <w:rsid w:val="005B73BF"/>
    <w:rsid w:val="005B73C2"/>
    <w:rsid w:val="005B775E"/>
    <w:rsid w:val="005C0301"/>
    <w:rsid w:val="005C0EBD"/>
    <w:rsid w:val="005C10B2"/>
    <w:rsid w:val="005C18A5"/>
    <w:rsid w:val="005C1A39"/>
    <w:rsid w:val="005C1C1C"/>
    <w:rsid w:val="005C28E0"/>
    <w:rsid w:val="005C3774"/>
    <w:rsid w:val="005C388A"/>
    <w:rsid w:val="005C4405"/>
    <w:rsid w:val="005C538B"/>
    <w:rsid w:val="005C5569"/>
    <w:rsid w:val="005C5A1C"/>
    <w:rsid w:val="005C5A1D"/>
    <w:rsid w:val="005C6087"/>
    <w:rsid w:val="005C6298"/>
    <w:rsid w:val="005C78C7"/>
    <w:rsid w:val="005C7979"/>
    <w:rsid w:val="005D05AB"/>
    <w:rsid w:val="005D1C99"/>
    <w:rsid w:val="005D1EAC"/>
    <w:rsid w:val="005D1FEA"/>
    <w:rsid w:val="005D2055"/>
    <w:rsid w:val="005D2063"/>
    <w:rsid w:val="005D2BFF"/>
    <w:rsid w:val="005D314B"/>
    <w:rsid w:val="005D3E16"/>
    <w:rsid w:val="005D466B"/>
    <w:rsid w:val="005D4E5B"/>
    <w:rsid w:val="005D5F1C"/>
    <w:rsid w:val="005D6451"/>
    <w:rsid w:val="005D6F32"/>
    <w:rsid w:val="005D73C0"/>
    <w:rsid w:val="005E01A5"/>
    <w:rsid w:val="005E0708"/>
    <w:rsid w:val="005E0B0D"/>
    <w:rsid w:val="005E0B7E"/>
    <w:rsid w:val="005E15E8"/>
    <w:rsid w:val="005E1EF9"/>
    <w:rsid w:val="005E26CC"/>
    <w:rsid w:val="005E2CA3"/>
    <w:rsid w:val="005E2DE2"/>
    <w:rsid w:val="005E4C8B"/>
    <w:rsid w:val="005E50C1"/>
    <w:rsid w:val="005E511A"/>
    <w:rsid w:val="005E512B"/>
    <w:rsid w:val="005E5CA5"/>
    <w:rsid w:val="005E639A"/>
    <w:rsid w:val="005E6700"/>
    <w:rsid w:val="005E6EB5"/>
    <w:rsid w:val="005E6F1E"/>
    <w:rsid w:val="005E7023"/>
    <w:rsid w:val="005E72FE"/>
    <w:rsid w:val="005F0445"/>
    <w:rsid w:val="005F0700"/>
    <w:rsid w:val="005F08A1"/>
    <w:rsid w:val="005F0A4C"/>
    <w:rsid w:val="005F1C44"/>
    <w:rsid w:val="005F1E56"/>
    <w:rsid w:val="005F2CFA"/>
    <w:rsid w:val="005F30C8"/>
    <w:rsid w:val="005F368B"/>
    <w:rsid w:val="005F3DD3"/>
    <w:rsid w:val="005F471C"/>
    <w:rsid w:val="005F4AD4"/>
    <w:rsid w:val="005F512F"/>
    <w:rsid w:val="005F5CBB"/>
    <w:rsid w:val="005F68F0"/>
    <w:rsid w:val="005F6C25"/>
    <w:rsid w:val="005F6E30"/>
    <w:rsid w:val="005F79C4"/>
    <w:rsid w:val="006000C3"/>
    <w:rsid w:val="00600406"/>
    <w:rsid w:val="00601167"/>
    <w:rsid w:val="00601471"/>
    <w:rsid w:val="0060190F"/>
    <w:rsid w:val="00602755"/>
    <w:rsid w:val="00602CF9"/>
    <w:rsid w:val="00603AF4"/>
    <w:rsid w:val="00603C16"/>
    <w:rsid w:val="00604005"/>
    <w:rsid w:val="0060459C"/>
    <w:rsid w:val="0060545F"/>
    <w:rsid w:val="00606A19"/>
    <w:rsid w:val="006071D9"/>
    <w:rsid w:val="00607A78"/>
    <w:rsid w:val="00610A5D"/>
    <w:rsid w:val="0061118D"/>
    <w:rsid w:val="00611B55"/>
    <w:rsid w:val="0061266A"/>
    <w:rsid w:val="006127BD"/>
    <w:rsid w:val="00612867"/>
    <w:rsid w:val="00612B90"/>
    <w:rsid w:val="00612F2F"/>
    <w:rsid w:val="006131F8"/>
    <w:rsid w:val="0061384B"/>
    <w:rsid w:val="0061485F"/>
    <w:rsid w:val="006148B4"/>
    <w:rsid w:val="00614A3B"/>
    <w:rsid w:val="00614DE0"/>
    <w:rsid w:val="0061518D"/>
    <w:rsid w:val="00615454"/>
    <w:rsid w:val="00615AFC"/>
    <w:rsid w:val="00615CF7"/>
    <w:rsid w:val="00616CE7"/>
    <w:rsid w:val="006175FE"/>
    <w:rsid w:val="00617866"/>
    <w:rsid w:val="0062007B"/>
    <w:rsid w:val="006210EA"/>
    <w:rsid w:val="00621524"/>
    <w:rsid w:val="006219F0"/>
    <w:rsid w:val="00622160"/>
    <w:rsid w:val="00622604"/>
    <w:rsid w:val="00622F24"/>
    <w:rsid w:val="00623030"/>
    <w:rsid w:val="00624344"/>
    <w:rsid w:val="006258D7"/>
    <w:rsid w:val="00626549"/>
    <w:rsid w:val="00626C87"/>
    <w:rsid w:val="00627207"/>
    <w:rsid w:val="0062740D"/>
    <w:rsid w:val="006300B1"/>
    <w:rsid w:val="00630E5E"/>
    <w:rsid w:val="00631CC8"/>
    <w:rsid w:val="0063230C"/>
    <w:rsid w:val="006323AC"/>
    <w:rsid w:val="006323FC"/>
    <w:rsid w:val="00632972"/>
    <w:rsid w:val="00633684"/>
    <w:rsid w:val="00633F4E"/>
    <w:rsid w:val="00634EDB"/>
    <w:rsid w:val="0063503B"/>
    <w:rsid w:val="0063565E"/>
    <w:rsid w:val="00636E02"/>
    <w:rsid w:val="006372DA"/>
    <w:rsid w:val="00637563"/>
    <w:rsid w:val="00637566"/>
    <w:rsid w:val="00637653"/>
    <w:rsid w:val="00637FB3"/>
    <w:rsid w:val="0064057C"/>
    <w:rsid w:val="006407B9"/>
    <w:rsid w:val="00640888"/>
    <w:rsid w:val="00640E10"/>
    <w:rsid w:val="00642297"/>
    <w:rsid w:val="006425DD"/>
    <w:rsid w:val="00642F6F"/>
    <w:rsid w:val="006437EA"/>
    <w:rsid w:val="006439C4"/>
    <w:rsid w:val="00643E2E"/>
    <w:rsid w:val="00643F00"/>
    <w:rsid w:val="006443C3"/>
    <w:rsid w:val="00644A34"/>
    <w:rsid w:val="00644C64"/>
    <w:rsid w:val="00644D7F"/>
    <w:rsid w:val="00645C19"/>
    <w:rsid w:val="00645E94"/>
    <w:rsid w:val="0064625F"/>
    <w:rsid w:val="006468E1"/>
    <w:rsid w:val="00646AC1"/>
    <w:rsid w:val="00646E84"/>
    <w:rsid w:val="00647215"/>
    <w:rsid w:val="00651284"/>
    <w:rsid w:val="006516A4"/>
    <w:rsid w:val="006519DC"/>
    <w:rsid w:val="00651E30"/>
    <w:rsid w:val="00652519"/>
    <w:rsid w:val="0065301D"/>
    <w:rsid w:val="00653369"/>
    <w:rsid w:val="006535FA"/>
    <w:rsid w:val="00653831"/>
    <w:rsid w:val="00653DF8"/>
    <w:rsid w:val="00653F83"/>
    <w:rsid w:val="006546DF"/>
    <w:rsid w:val="00654CF8"/>
    <w:rsid w:val="0065505B"/>
    <w:rsid w:val="0065537B"/>
    <w:rsid w:val="006564C4"/>
    <w:rsid w:val="00656AF8"/>
    <w:rsid w:val="0065756C"/>
    <w:rsid w:val="00657BB4"/>
    <w:rsid w:val="00660919"/>
    <w:rsid w:val="006622E9"/>
    <w:rsid w:val="00662882"/>
    <w:rsid w:val="006628B9"/>
    <w:rsid w:val="006633B4"/>
    <w:rsid w:val="006634EC"/>
    <w:rsid w:val="00663E92"/>
    <w:rsid w:val="006644D2"/>
    <w:rsid w:val="006649A0"/>
    <w:rsid w:val="00665A7C"/>
    <w:rsid w:val="00665BB6"/>
    <w:rsid w:val="0066770C"/>
    <w:rsid w:val="006677E8"/>
    <w:rsid w:val="006678CD"/>
    <w:rsid w:val="00670F0A"/>
    <w:rsid w:val="00671188"/>
    <w:rsid w:val="00671363"/>
    <w:rsid w:val="00671C7C"/>
    <w:rsid w:val="00672D0A"/>
    <w:rsid w:val="0067434C"/>
    <w:rsid w:val="00674B7C"/>
    <w:rsid w:val="00674C5C"/>
    <w:rsid w:val="00674FDD"/>
    <w:rsid w:val="0067563F"/>
    <w:rsid w:val="006758F4"/>
    <w:rsid w:val="00675A69"/>
    <w:rsid w:val="00675AC6"/>
    <w:rsid w:val="00676197"/>
    <w:rsid w:val="00676C41"/>
    <w:rsid w:val="00676C7B"/>
    <w:rsid w:val="00676D9C"/>
    <w:rsid w:val="00676FD4"/>
    <w:rsid w:val="00677E34"/>
    <w:rsid w:val="006808E0"/>
    <w:rsid w:val="006809B0"/>
    <w:rsid w:val="006809F1"/>
    <w:rsid w:val="00683499"/>
    <w:rsid w:val="006834C2"/>
    <w:rsid w:val="006839DA"/>
    <w:rsid w:val="00683E9E"/>
    <w:rsid w:val="00683FA0"/>
    <w:rsid w:val="006841A1"/>
    <w:rsid w:val="0068512D"/>
    <w:rsid w:val="006860B6"/>
    <w:rsid w:val="00686448"/>
    <w:rsid w:val="00686981"/>
    <w:rsid w:val="00686E36"/>
    <w:rsid w:val="00686FD8"/>
    <w:rsid w:val="00687D33"/>
    <w:rsid w:val="00690F80"/>
    <w:rsid w:val="00691332"/>
    <w:rsid w:val="00692CEC"/>
    <w:rsid w:val="00693249"/>
    <w:rsid w:val="0069355F"/>
    <w:rsid w:val="00695544"/>
    <w:rsid w:val="006956A5"/>
    <w:rsid w:val="006958EA"/>
    <w:rsid w:val="006965F2"/>
    <w:rsid w:val="006968FB"/>
    <w:rsid w:val="00696933"/>
    <w:rsid w:val="00696FC4"/>
    <w:rsid w:val="0069771C"/>
    <w:rsid w:val="006A03F5"/>
    <w:rsid w:val="006A10DF"/>
    <w:rsid w:val="006A123D"/>
    <w:rsid w:val="006A167C"/>
    <w:rsid w:val="006A1A17"/>
    <w:rsid w:val="006A1A76"/>
    <w:rsid w:val="006A22E9"/>
    <w:rsid w:val="006A295B"/>
    <w:rsid w:val="006A2D63"/>
    <w:rsid w:val="006A2E43"/>
    <w:rsid w:val="006A2F97"/>
    <w:rsid w:val="006A337B"/>
    <w:rsid w:val="006A3A8D"/>
    <w:rsid w:val="006A4848"/>
    <w:rsid w:val="006A5089"/>
    <w:rsid w:val="006A579E"/>
    <w:rsid w:val="006A5F3F"/>
    <w:rsid w:val="006A6374"/>
    <w:rsid w:val="006A67DF"/>
    <w:rsid w:val="006A7050"/>
    <w:rsid w:val="006A72C7"/>
    <w:rsid w:val="006A7A10"/>
    <w:rsid w:val="006A7EBF"/>
    <w:rsid w:val="006B097C"/>
    <w:rsid w:val="006B0DA4"/>
    <w:rsid w:val="006B1B6B"/>
    <w:rsid w:val="006B1C68"/>
    <w:rsid w:val="006B2545"/>
    <w:rsid w:val="006B3055"/>
    <w:rsid w:val="006B306E"/>
    <w:rsid w:val="006B3588"/>
    <w:rsid w:val="006B3BEF"/>
    <w:rsid w:val="006B3E58"/>
    <w:rsid w:val="006B4ED5"/>
    <w:rsid w:val="006B504A"/>
    <w:rsid w:val="006B5F2F"/>
    <w:rsid w:val="006B60C4"/>
    <w:rsid w:val="006B6293"/>
    <w:rsid w:val="006B71CE"/>
    <w:rsid w:val="006B7CF6"/>
    <w:rsid w:val="006B7EAA"/>
    <w:rsid w:val="006C01C2"/>
    <w:rsid w:val="006C0410"/>
    <w:rsid w:val="006C0866"/>
    <w:rsid w:val="006C08E7"/>
    <w:rsid w:val="006C0A5D"/>
    <w:rsid w:val="006C0BA5"/>
    <w:rsid w:val="006C11DD"/>
    <w:rsid w:val="006C1F4B"/>
    <w:rsid w:val="006C2865"/>
    <w:rsid w:val="006C3601"/>
    <w:rsid w:val="006C3B3B"/>
    <w:rsid w:val="006C4487"/>
    <w:rsid w:val="006C4C12"/>
    <w:rsid w:val="006C4F24"/>
    <w:rsid w:val="006C54F1"/>
    <w:rsid w:val="006C634B"/>
    <w:rsid w:val="006C67DD"/>
    <w:rsid w:val="006C7CC3"/>
    <w:rsid w:val="006D05EA"/>
    <w:rsid w:val="006D0799"/>
    <w:rsid w:val="006D153E"/>
    <w:rsid w:val="006D222F"/>
    <w:rsid w:val="006D257C"/>
    <w:rsid w:val="006D2A96"/>
    <w:rsid w:val="006D2AF2"/>
    <w:rsid w:val="006D2C7C"/>
    <w:rsid w:val="006D2EDD"/>
    <w:rsid w:val="006D4F3B"/>
    <w:rsid w:val="006D511B"/>
    <w:rsid w:val="006D5232"/>
    <w:rsid w:val="006D55BF"/>
    <w:rsid w:val="006D568B"/>
    <w:rsid w:val="006D5C3D"/>
    <w:rsid w:val="006D5E40"/>
    <w:rsid w:val="006D5F63"/>
    <w:rsid w:val="006D6319"/>
    <w:rsid w:val="006D6A2D"/>
    <w:rsid w:val="006D702C"/>
    <w:rsid w:val="006D72D4"/>
    <w:rsid w:val="006E162D"/>
    <w:rsid w:val="006E329C"/>
    <w:rsid w:val="006E35FE"/>
    <w:rsid w:val="006E36A1"/>
    <w:rsid w:val="006E52AE"/>
    <w:rsid w:val="006E6FA0"/>
    <w:rsid w:val="006E7266"/>
    <w:rsid w:val="006E75FE"/>
    <w:rsid w:val="006F028A"/>
    <w:rsid w:val="006F0854"/>
    <w:rsid w:val="006F0BF5"/>
    <w:rsid w:val="006F1154"/>
    <w:rsid w:val="006F14A6"/>
    <w:rsid w:val="006F23BB"/>
    <w:rsid w:val="006F2BEC"/>
    <w:rsid w:val="006F302E"/>
    <w:rsid w:val="006F303A"/>
    <w:rsid w:val="006F376A"/>
    <w:rsid w:val="006F3CB1"/>
    <w:rsid w:val="006F40C4"/>
    <w:rsid w:val="006F4BF7"/>
    <w:rsid w:val="006F5173"/>
    <w:rsid w:val="006F53E8"/>
    <w:rsid w:val="006F660E"/>
    <w:rsid w:val="006F7537"/>
    <w:rsid w:val="006F7B99"/>
    <w:rsid w:val="006F7C4D"/>
    <w:rsid w:val="006F7E19"/>
    <w:rsid w:val="006F7E53"/>
    <w:rsid w:val="00700235"/>
    <w:rsid w:val="00700CEC"/>
    <w:rsid w:val="00701012"/>
    <w:rsid w:val="007018C3"/>
    <w:rsid w:val="00702A37"/>
    <w:rsid w:val="00703C31"/>
    <w:rsid w:val="007042E2"/>
    <w:rsid w:val="00704A95"/>
    <w:rsid w:val="007052ED"/>
    <w:rsid w:val="00705501"/>
    <w:rsid w:val="0070571E"/>
    <w:rsid w:val="00705816"/>
    <w:rsid w:val="00705CF5"/>
    <w:rsid w:val="00706072"/>
    <w:rsid w:val="00706622"/>
    <w:rsid w:val="00707F49"/>
    <w:rsid w:val="00710AAE"/>
    <w:rsid w:val="00710CA8"/>
    <w:rsid w:val="00711329"/>
    <w:rsid w:val="007113C9"/>
    <w:rsid w:val="00711447"/>
    <w:rsid w:val="00713305"/>
    <w:rsid w:val="00713528"/>
    <w:rsid w:val="00713F98"/>
    <w:rsid w:val="0071417E"/>
    <w:rsid w:val="007148DF"/>
    <w:rsid w:val="007151BF"/>
    <w:rsid w:val="00716387"/>
    <w:rsid w:val="00716E35"/>
    <w:rsid w:val="00717402"/>
    <w:rsid w:val="0071758B"/>
    <w:rsid w:val="007202DB"/>
    <w:rsid w:val="007206B3"/>
    <w:rsid w:val="00722225"/>
    <w:rsid w:val="0072225A"/>
    <w:rsid w:val="00722955"/>
    <w:rsid w:val="00722D08"/>
    <w:rsid w:val="00722E05"/>
    <w:rsid w:val="00723FE8"/>
    <w:rsid w:val="007244B5"/>
    <w:rsid w:val="00724901"/>
    <w:rsid w:val="00725530"/>
    <w:rsid w:val="00725C9C"/>
    <w:rsid w:val="00725FEA"/>
    <w:rsid w:val="0072731F"/>
    <w:rsid w:val="00727932"/>
    <w:rsid w:val="00727C71"/>
    <w:rsid w:val="00730532"/>
    <w:rsid w:val="00730E5A"/>
    <w:rsid w:val="00730E7E"/>
    <w:rsid w:val="00730F80"/>
    <w:rsid w:val="007314D7"/>
    <w:rsid w:val="007321BF"/>
    <w:rsid w:val="00732309"/>
    <w:rsid w:val="0073260F"/>
    <w:rsid w:val="007329B8"/>
    <w:rsid w:val="0073401F"/>
    <w:rsid w:val="007344FB"/>
    <w:rsid w:val="0073543A"/>
    <w:rsid w:val="007354E3"/>
    <w:rsid w:val="007364BC"/>
    <w:rsid w:val="00736E7F"/>
    <w:rsid w:val="00736F24"/>
    <w:rsid w:val="00737CA9"/>
    <w:rsid w:val="00740FDB"/>
    <w:rsid w:val="007410B4"/>
    <w:rsid w:val="00742539"/>
    <w:rsid w:val="0074319E"/>
    <w:rsid w:val="00743345"/>
    <w:rsid w:val="007433AD"/>
    <w:rsid w:val="0074435F"/>
    <w:rsid w:val="007453D8"/>
    <w:rsid w:val="00745483"/>
    <w:rsid w:val="007459AA"/>
    <w:rsid w:val="00747B4C"/>
    <w:rsid w:val="00747CBD"/>
    <w:rsid w:val="007504D5"/>
    <w:rsid w:val="007510BC"/>
    <w:rsid w:val="007522CA"/>
    <w:rsid w:val="007536D6"/>
    <w:rsid w:val="007545E2"/>
    <w:rsid w:val="00754DC0"/>
    <w:rsid w:val="00754FAB"/>
    <w:rsid w:val="0075571C"/>
    <w:rsid w:val="00755733"/>
    <w:rsid w:val="00756B5E"/>
    <w:rsid w:val="00756C52"/>
    <w:rsid w:val="00757FA3"/>
    <w:rsid w:val="00760E4D"/>
    <w:rsid w:val="00760FBD"/>
    <w:rsid w:val="00761202"/>
    <w:rsid w:val="007613AD"/>
    <w:rsid w:val="00761518"/>
    <w:rsid w:val="007617F2"/>
    <w:rsid w:val="0076183E"/>
    <w:rsid w:val="00763A0B"/>
    <w:rsid w:val="00763B1B"/>
    <w:rsid w:val="00764E2C"/>
    <w:rsid w:val="00765922"/>
    <w:rsid w:val="00765A2A"/>
    <w:rsid w:val="00767195"/>
    <w:rsid w:val="00767381"/>
    <w:rsid w:val="00770861"/>
    <w:rsid w:val="00771013"/>
    <w:rsid w:val="00771973"/>
    <w:rsid w:val="00771FF0"/>
    <w:rsid w:val="0077210C"/>
    <w:rsid w:val="00772F39"/>
    <w:rsid w:val="00774567"/>
    <w:rsid w:val="0077495C"/>
    <w:rsid w:val="007756B8"/>
    <w:rsid w:val="007763A9"/>
    <w:rsid w:val="00776684"/>
    <w:rsid w:val="0077786F"/>
    <w:rsid w:val="00777998"/>
    <w:rsid w:val="00777B75"/>
    <w:rsid w:val="007810EB"/>
    <w:rsid w:val="00781E50"/>
    <w:rsid w:val="0078228C"/>
    <w:rsid w:val="007824C2"/>
    <w:rsid w:val="007825DB"/>
    <w:rsid w:val="00782C86"/>
    <w:rsid w:val="00783B2A"/>
    <w:rsid w:val="007842CF"/>
    <w:rsid w:val="00784FE7"/>
    <w:rsid w:val="00785040"/>
    <w:rsid w:val="007855FE"/>
    <w:rsid w:val="00785920"/>
    <w:rsid w:val="0078618E"/>
    <w:rsid w:val="00786690"/>
    <w:rsid w:val="00786C15"/>
    <w:rsid w:val="007871A3"/>
    <w:rsid w:val="007877D8"/>
    <w:rsid w:val="00791259"/>
    <w:rsid w:val="00791CA3"/>
    <w:rsid w:val="00791DE8"/>
    <w:rsid w:val="0079251D"/>
    <w:rsid w:val="007927F3"/>
    <w:rsid w:val="00793A64"/>
    <w:rsid w:val="00793A8A"/>
    <w:rsid w:val="0079486E"/>
    <w:rsid w:val="00794BC4"/>
    <w:rsid w:val="00794DF6"/>
    <w:rsid w:val="007957D7"/>
    <w:rsid w:val="007965DF"/>
    <w:rsid w:val="00796996"/>
    <w:rsid w:val="00796F93"/>
    <w:rsid w:val="007973CF"/>
    <w:rsid w:val="007974A0"/>
    <w:rsid w:val="00797CDB"/>
    <w:rsid w:val="00797D59"/>
    <w:rsid w:val="00797E0C"/>
    <w:rsid w:val="007A0983"/>
    <w:rsid w:val="007A0B20"/>
    <w:rsid w:val="007A145A"/>
    <w:rsid w:val="007A1DFF"/>
    <w:rsid w:val="007A20DD"/>
    <w:rsid w:val="007A3FC9"/>
    <w:rsid w:val="007A4920"/>
    <w:rsid w:val="007A51F2"/>
    <w:rsid w:val="007A5481"/>
    <w:rsid w:val="007A569C"/>
    <w:rsid w:val="007A5763"/>
    <w:rsid w:val="007A655B"/>
    <w:rsid w:val="007A65C3"/>
    <w:rsid w:val="007A672C"/>
    <w:rsid w:val="007A6C27"/>
    <w:rsid w:val="007A6C74"/>
    <w:rsid w:val="007A6D6A"/>
    <w:rsid w:val="007A781F"/>
    <w:rsid w:val="007A7D9F"/>
    <w:rsid w:val="007A7F0C"/>
    <w:rsid w:val="007A7F6A"/>
    <w:rsid w:val="007B0122"/>
    <w:rsid w:val="007B0178"/>
    <w:rsid w:val="007B0400"/>
    <w:rsid w:val="007B09C7"/>
    <w:rsid w:val="007B0AEB"/>
    <w:rsid w:val="007B0C35"/>
    <w:rsid w:val="007B2AC4"/>
    <w:rsid w:val="007B4AE2"/>
    <w:rsid w:val="007B4DA9"/>
    <w:rsid w:val="007B4E16"/>
    <w:rsid w:val="007B58C5"/>
    <w:rsid w:val="007B5EBE"/>
    <w:rsid w:val="007B62D9"/>
    <w:rsid w:val="007B7479"/>
    <w:rsid w:val="007C06F0"/>
    <w:rsid w:val="007C0F4E"/>
    <w:rsid w:val="007C1A4A"/>
    <w:rsid w:val="007C1DEC"/>
    <w:rsid w:val="007C26C7"/>
    <w:rsid w:val="007C2C22"/>
    <w:rsid w:val="007C2ED9"/>
    <w:rsid w:val="007C39DD"/>
    <w:rsid w:val="007C3CEB"/>
    <w:rsid w:val="007C466A"/>
    <w:rsid w:val="007C47E9"/>
    <w:rsid w:val="007C4A79"/>
    <w:rsid w:val="007C4E5E"/>
    <w:rsid w:val="007C58FE"/>
    <w:rsid w:val="007C596F"/>
    <w:rsid w:val="007C70FF"/>
    <w:rsid w:val="007C72E9"/>
    <w:rsid w:val="007C7347"/>
    <w:rsid w:val="007C75C7"/>
    <w:rsid w:val="007C7977"/>
    <w:rsid w:val="007C7B0B"/>
    <w:rsid w:val="007C7C5F"/>
    <w:rsid w:val="007C7D87"/>
    <w:rsid w:val="007D03BB"/>
    <w:rsid w:val="007D18F1"/>
    <w:rsid w:val="007D2092"/>
    <w:rsid w:val="007D230E"/>
    <w:rsid w:val="007D2891"/>
    <w:rsid w:val="007D2993"/>
    <w:rsid w:val="007D2CBE"/>
    <w:rsid w:val="007D39F8"/>
    <w:rsid w:val="007D3D70"/>
    <w:rsid w:val="007D4037"/>
    <w:rsid w:val="007D4572"/>
    <w:rsid w:val="007D4908"/>
    <w:rsid w:val="007D4A84"/>
    <w:rsid w:val="007D5C31"/>
    <w:rsid w:val="007D5FEE"/>
    <w:rsid w:val="007D6EC2"/>
    <w:rsid w:val="007D7464"/>
    <w:rsid w:val="007E0072"/>
    <w:rsid w:val="007E0C0C"/>
    <w:rsid w:val="007E213D"/>
    <w:rsid w:val="007E22FB"/>
    <w:rsid w:val="007E319A"/>
    <w:rsid w:val="007E3221"/>
    <w:rsid w:val="007E388F"/>
    <w:rsid w:val="007E3DE6"/>
    <w:rsid w:val="007E468D"/>
    <w:rsid w:val="007E5235"/>
    <w:rsid w:val="007E59D3"/>
    <w:rsid w:val="007E61F0"/>
    <w:rsid w:val="007E6306"/>
    <w:rsid w:val="007E64D5"/>
    <w:rsid w:val="007E659B"/>
    <w:rsid w:val="007E7997"/>
    <w:rsid w:val="007F0D7B"/>
    <w:rsid w:val="007F1C36"/>
    <w:rsid w:val="007F2595"/>
    <w:rsid w:val="007F2F5A"/>
    <w:rsid w:val="007F31B0"/>
    <w:rsid w:val="007F3E87"/>
    <w:rsid w:val="007F5218"/>
    <w:rsid w:val="007F5614"/>
    <w:rsid w:val="007F57CF"/>
    <w:rsid w:val="007F691D"/>
    <w:rsid w:val="007F72CF"/>
    <w:rsid w:val="007F7643"/>
    <w:rsid w:val="007F78A7"/>
    <w:rsid w:val="007F7913"/>
    <w:rsid w:val="007F7EC1"/>
    <w:rsid w:val="00800BDC"/>
    <w:rsid w:val="00800D4F"/>
    <w:rsid w:val="00801648"/>
    <w:rsid w:val="00801DFF"/>
    <w:rsid w:val="00802960"/>
    <w:rsid w:val="00802C37"/>
    <w:rsid w:val="00803286"/>
    <w:rsid w:val="00803E1F"/>
    <w:rsid w:val="00803EF7"/>
    <w:rsid w:val="00804118"/>
    <w:rsid w:val="008041C9"/>
    <w:rsid w:val="008043AE"/>
    <w:rsid w:val="00806106"/>
    <w:rsid w:val="0081010A"/>
    <w:rsid w:val="008109E0"/>
    <w:rsid w:val="00810C3D"/>
    <w:rsid w:val="00811E45"/>
    <w:rsid w:val="0081236A"/>
    <w:rsid w:val="00813FFC"/>
    <w:rsid w:val="00814052"/>
    <w:rsid w:val="0081515C"/>
    <w:rsid w:val="008163DD"/>
    <w:rsid w:val="00816933"/>
    <w:rsid w:val="00817F91"/>
    <w:rsid w:val="0082123E"/>
    <w:rsid w:val="00821355"/>
    <w:rsid w:val="00822092"/>
    <w:rsid w:val="00822C81"/>
    <w:rsid w:val="00822F67"/>
    <w:rsid w:val="0082320A"/>
    <w:rsid w:val="008238D3"/>
    <w:rsid w:val="008241E4"/>
    <w:rsid w:val="008244E2"/>
    <w:rsid w:val="0082450A"/>
    <w:rsid w:val="0082479B"/>
    <w:rsid w:val="008271AB"/>
    <w:rsid w:val="008301D4"/>
    <w:rsid w:val="008304E2"/>
    <w:rsid w:val="00830C04"/>
    <w:rsid w:val="00830E19"/>
    <w:rsid w:val="00830E35"/>
    <w:rsid w:val="008310F4"/>
    <w:rsid w:val="00831C37"/>
    <w:rsid w:val="00831CD8"/>
    <w:rsid w:val="00831FCD"/>
    <w:rsid w:val="00832BA5"/>
    <w:rsid w:val="0083495C"/>
    <w:rsid w:val="008352C1"/>
    <w:rsid w:val="00835AB0"/>
    <w:rsid w:val="0083773D"/>
    <w:rsid w:val="00840591"/>
    <w:rsid w:val="008405D7"/>
    <w:rsid w:val="00840B0C"/>
    <w:rsid w:val="0084179A"/>
    <w:rsid w:val="0084194B"/>
    <w:rsid w:val="00841D59"/>
    <w:rsid w:val="00842019"/>
    <w:rsid w:val="00842B9B"/>
    <w:rsid w:val="00843911"/>
    <w:rsid w:val="008439AB"/>
    <w:rsid w:val="008439B4"/>
    <w:rsid w:val="00844BB9"/>
    <w:rsid w:val="008450BD"/>
    <w:rsid w:val="008450D9"/>
    <w:rsid w:val="00845E3E"/>
    <w:rsid w:val="00846A70"/>
    <w:rsid w:val="00847247"/>
    <w:rsid w:val="00847F0F"/>
    <w:rsid w:val="00850675"/>
    <w:rsid w:val="00850B8C"/>
    <w:rsid w:val="0085147E"/>
    <w:rsid w:val="008518BB"/>
    <w:rsid w:val="00851E25"/>
    <w:rsid w:val="00851E74"/>
    <w:rsid w:val="00852EAD"/>
    <w:rsid w:val="008530DC"/>
    <w:rsid w:val="00853599"/>
    <w:rsid w:val="008543F3"/>
    <w:rsid w:val="008548AE"/>
    <w:rsid w:val="00854948"/>
    <w:rsid w:val="00855091"/>
    <w:rsid w:val="00855295"/>
    <w:rsid w:val="00855CF2"/>
    <w:rsid w:val="00856325"/>
    <w:rsid w:val="008568C4"/>
    <w:rsid w:val="008569DE"/>
    <w:rsid w:val="00857030"/>
    <w:rsid w:val="00857415"/>
    <w:rsid w:val="0085748D"/>
    <w:rsid w:val="00857FD8"/>
    <w:rsid w:val="00860CA6"/>
    <w:rsid w:val="00860F41"/>
    <w:rsid w:val="0086220B"/>
    <w:rsid w:val="008631F8"/>
    <w:rsid w:val="00863B37"/>
    <w:rsid w:val="008640AC"/>
    <w:rsid w:val="008642F5"/>
    <w:rsid w:val="0086504D"/>
    <w:rsid w:val="00865CE5"/>
    <w:rsid w:val="00867283"/>
    <w:rsid w:val="00867432"/>
    <w:rsid w:val="00867501"/>
    <w:rsid w:val="00867C4B"/>
    <w:rsid w:val="00867F41"/>
    <w:rsid w:val="00871044"/>
    <w:rsid w:val="00871741"/>
    <w:rsid w:val="008724C1"/>
    <w:rsid w:val="008727C8"/>
    <w:rsid w:val="008743F5"/>
    <w:rsid w:val="00876094"/>
    <w:rsid w:val="008760A5"/>
    <w:rsid w:val="008766B1"/>
    <w:rsid w:val="008769F9"/>
    <w:rsid w:val="00877D51"/>
    <w:rsid w:val="00880501"/>
    <w:rsid w:val="008806F9"/>
    <w:rsid w:val="00880978"/>
    <w:rsid w:val="00881DCD"/>
    <w:rsid w:val="008830E8"/>
    <w:rsid w:val="0088380A"/>
    <w:rsid w:val="00883FFA"/>
    <w:rsid w:val="008842D4"/>
    <w:rsid w:val="008843CF"/>
    <w:rsid w:val="00884427"/>
    <w:rsid w:val="00884480"/>
    <w:rsid w:val="0088496E"/>
    <w:rsid w:val="00884AC9"/>
    <w:rsid w:val="00884D72"/>
    <w:rsid w:val="008850EB"/>
    <w:rsid w:val="00886521"/>
    <w:rsid w:val="00886608"/>
    <w:rsid w:val="00887131"/>
    <w:rsid w:val="008873B8"/>
    <w:rsid w:val="008900EA"/>
    <w:rsid w:val="00890513"/>
    <w:rsid w:val="0089075A"/>
    <w:rsid w:val="00890871"/>
    <w:rsid w:val="00891BD9"/>
    <w:rsid w:val="0089260F"/>
    <w:rsid w:val="00892A7A"/>
    <w:rsid w:val="00893FC5"/>
    <w:rsid w:val="00896416"/>
    <w:rsid w:val="008965AB"/>
    <w:rsid w:val="008967D2"/>
    <w:rsid w:val="008974D5"/>
    <w:rsid w:val="00897847"/>
    <w:rsid w:val="00897E38"/>
    <w:rsid w:val="008A0049"/>
    <w:rsid w:val="008A0FA8"/>
    <w:rsid w:val="008A2C47"/>
    <w:rsid w:val="008A2F62"/>
    <w:rsid w:val="008A3735"/>
    <w:rsid w:val="008A37A7"/>
    <w:rsid w:val="008A48DF"/>
    <w:rsid w:val="008A4D92"/>
    <w:rsid w:val="008A4E2E"/>
    <w:rsid w:val="008A4F72"/>
    <w:rsid w:val="008A525D"/>
    <w:rsid w:val="008A5E98"/>
    <w:rsid w:val="008A6A6E"/>
    <w:rsid w:val="008A7006"/>
    <w:rsid w:val="008A7087"/>
    <w:rsid w:val="008A7417"/>
    <w:rsid w:val="008B003A"/>
    <w:rsid w:val="008B0358"/>
    <w:rsid w:val="008B0697"/>
    <w:rsid w:val="008B07E0"/>
    <w:rsid w:val="008B0BCA"/>
    <w:rsid w:val="008B1067"/>
    <w:rsid w:val="008B123A"/>
    <w:rsid w:val="008B142F"/>
    <w:rsid w:val="008B17FC"/>
    <w:rsid w:val="008B2205"/>
    <w:rsid w:val="008B3167"/>
    <w:rsid w:val="008B4DDB"/>
    <w:rsid w:val="008B53E4"/>
    <w:rsid w:val="008B5BEF"/>
    <w:rsid w:val="008B6DF0"/>
    <w:rsid w:val="008B7250"/>
    <w:rsid w:val="008B74C7"/>
    <w:rsid w:val="008C0510"/>
    <w:rsid w:val="008C0BB1"/>
    <w:rsid w:val="008C1242"/>
    <w:rsid w:val="008C1721"/>
    <w:rsid w:val="008C2ED6"/>
    <w:rsid w:val="008C36CB"/>
    <w:rsid w:val="008C4AB0"/>
    <w:rsid w:val="008C4BEF"/>
    <w:rsid w:val="008C536D"/>
    <w:rsid w:val="008C54A1"/>
    <w:rsid w:val="008C5D6A"/>
    <w:rsid w:val="008C72E3"/>
    <w:rsid w:val="008C7496"/>
    <w:rsid w:val="008C767A"/>
    <w:rsid w:val="008D038F"/>
    <w:rsid w:val="008D04A4"/>
    <w:rsid w:val="008D07D7"/>
    <w:rsid w:val="008D0A5E"/>
    <w:rsid w:val="008D0EEC"/>
    <w:rsid w:val="008D291D"/>
    <w:rsid w:val="008D2A49"/>
    <w:rsid w:val="008D341B"/>
    <w:rsid w:val="008D37B5"/>
    <w:rsid w:val="008D4553"/>
    <w:rsid w:val="008D4912"/>
    <w:rsid w:val="008D527F"/>
    <w:rsid w:val="008D5C28"/>
    <w:rsid w:val="008D5EB2"/>
    <w:rsid w:val="008D6590"/>
    <w:rsid w:val="008D735C"/>
    <w:rsid w:val="008D75B5"/>
    <w:rsid w:val="008D7EFD"/>
    <w:rsid w:val="008E06C0"/>
    <w:rsid w:val="008E09EC"/>
    <w:rsid w:val="008E0E19"/>
    <w:rsid w:val="008E1391"/>
    <w:rsid w:val="008E1600"/>
    <w:rsid w:val="008E1950"/>
    <w:rsid w:val="008E3DDE"/>
    <w:rsid w:val="008E4413"/>
    <w:rsid w:val="008E4BDC"/>
    <w:rsid w:val="008E5087"/>
    <w:rsid w:val="008E5AC9"/>
    <w:rsid w:val="008E719D"/>
    <w:rsid w:val="008E7C21"/>
    <w:rsid w:val="008E7DA6"/>
    <w:rsid w:val="008F014E"/>
    <w:rsid w:val="008F083D"/>
    <w:rsid w:val="008F0B3B"/>
    <w:rsid w:val="008F0FEE"/>
    <w:rsid w:val="008F1A34"/>
    <w:rsid w:val="008F210A"/>
    <w:rsid w:val="008F24C0"/>
    <w:rsid w:val="008F29C5"/>
    <w:rsid w:val="008F4EFA"/>
    <w:rsid w:val="008F5003"/>
    <w:rsid w:val="008F5308"/>
    <w:rsid w:val="008F561C"/>
    <w:rsid w:val="008F5630"/>
    <w:rsid w:val="008F5A09"/>
    <w:rsid w:val="008F5C07"/>
    <w:rsid w:val="008F5DE3"/>
    <w:rsid w:val="008F68F7"/>
    <w:rsid w:val="008F7987"/>
    <w:rsid w:val="00900F75"/>
    <w:rsid w:val="0090120C"/>
    <w:rsid w:val="009018D4"/>
    <w:rsid w:val="009019BB"/>
    <w:rsid w:val="00902195"/>
    <w:rsid w:val="009028CA"/>
    <w:rsid w:val="00902F31"/>
    <w:rsid w:val="009045E1"/>
    <w:rsid w:val="009049B1"/>
    <w:rsid w:val="009055A9"/>
    <w:rsid w:val="00906C02"/>
    <w:rsid w:val="009075D7"/>
    <w:rsid w:val="00907D03"/>
    <w:rsid w:val="00907DBB"/>
    <w:rsid w:val="009112D3"/>
    <w:rsid w:val="00911A0D"/>
    <w:rsid w:val="00911E2A"/>
    <w:rsid w:val="009121BA"/>
    <w:rsid w:val="009129DB"/>
    <w:rsid w:val="00912BA8"/>
    <w:rsid w:val="00912EE5"/>
    <w:rsid w:val="00914899"/>
    <w:rsid w:val="0091514D"/>
    <w:rsid w:val="00915536"/>
    <w:rsid w:val="00916B53"/>
    <w:rsid w:val="00916DAC"/>
    <w:rsid w:val="009214C0"/>
    <w:rsid w:val="00922DC7"/>
    <w:rsid w:val="00922EF9"/>
    <w:rsid w:val="009230A4"/>
    <w:rsid w:val="00923210"/>
    <w:rsid w:val="0092386E"/>
    <w:rsid w:val="00923C6A"/>
    <w:rsid w:val="00924092"/>
    <w:rsid w:val="00924392"/>
    <w:rsid w:val="0092499E"/>
    <w:rsid w:val="0092507A"/>
    <w:rsid w:val="00925671"/>
    <w:rsid w:val="00925E9C"/>
    <w:rsid w:val="00925EAC"/>
    <w:rsid w:val="00926688"/>
    <w:rsid w:val="00926880"/>
    <w:rsid w:val="00927068"/>
    <w:rsid w:val="009317EC"/>
    <w:rsid w:val="0093187A"/>
    <w:rsid w:val="0093199A"/>
    <w:rsid w:val="00931B2A"/>
    <w:rsid w:val="00932401"/>
    <w:rsid w:val="00932B72"/>
    <w:rsid w:val="00933271"/>
    <w:rsid w:val="00933FAA"/>
    <w:rsid w:val="0093419B"/>
    <w:rsid w:val="00934D7A"/>
    <w:rsid w:val="00934F7E"/>
    <w:rsid w:val="00935575"/>
    <w:rsid w:val="00935E60"/>
    <w:rsid w:val="009369A4"/>
    <w:rsid w:val="00936E8C"/>
    <w:rsid w:val="00937458"/>
    <w:rsid w:val="00937602"/>
    <w:rsid w:val="009376FE"/>
    <w:rsid w:val="00937A04"/>
    <w:rsid w:val="00937ED0"/>
    <w:rsid w:val="0094065D"/>
    <w:rsid w:val="009407A3"/>
    <w:rsid w:val="0094113A"/>
    <w:rsid w:val="00941397"/>
    <w:rsid w:val="009419A5"/>
    <w:rsid w:val="00941F40"/>
    <w:rsid w:val="009421AC"/>
    <w:rsid w:val="009427D3"/>
    <w:rsid w:val="009428C7"/>
    <w:rsid w:val="00942B8A"/>
    <w:rsid w:val="00943D29"/>
    <w:rsid w:val="00944262"/>
    <w:rsid w:val="0094463F"/>
    <w:rsid w:val="00944F5A"/>
    <w:rsid w:val="00945E51"/>
    <w:rsid w:val="00946632"/>
    <w:rsid w:val="009468D4"/>
    <w:rsid w:val="00946B31"/>
    <w:rsid w:val="00947B73"/>
    <w:rsid w:val="00951BED"/>
    <w:rsid w:val="00952599"/>
    <w:rsid w:val="009528C8"/>
    <w:rsid w:val="009531EC"/>
    <w:rsid w:val="009542FB"/>
    <w:rsid w:val="00954428"/>
    <w:rsid w:val="00954682"/>
    <w:rsid w:val="009548CA"/>
    <w:rsid w:val="00955BAD"/>
    <w:rsid w:val="00956E1A"/>
    <w:rsid w:val="00956E34"/>
    <w:rsid w:val="00960C61"/>
    <w:rsid w:val="00961314"/>
    <w:rsid w:val="0096148A"/>
    <w:rsid w:val="009626CC"/>
    <w:rsid w:val="00962DFD"/>
    <w:rsid w:val="00962EE3"/>
    <w:rsid w:val="00963925"/>
    <w:rsid w:val="00964264"/>
    <w:rsid w:val="00964718"/>
    <w:rsid w:val="009655E8"/>
    <w:rsid w:val="00966479"/>
    <w:rsid w:val="009667CE"/>
    <w:rsid w:val="00966AC2"/>
    <w:rsid w:val="00966B35"/>
    <w:rsid w:val="00967826"/>
    <w:rsid w:val="00967880"/>
    <w:rsid w:val="00967A02"/>
    <w:rsid w:val="009701F7"/>
    <w:rsid w:val="00970E8C"/>
    <w:rsid w:val="00971434"/>
    <w:rsid w:val="00972383"/>
    <w:rsid w:val="0097376F"/>
    <w:rsid w:val="00973915"/>
    <w:rsid w:val="00974012"/>
    <w:rsid w:val="00974049"/>
    <w:rsid w:val="00974218"/>
    <w:rsid w:val="009774E7"/>
    <w:rsid w:val="009800BE"/>
    <w:rsid w:val="00981814"/>
    <w:rsid w:val="0098230E"/>
    <w:rsid w:val="009838D9"/>
    <w:rsid w:val="009843FF"/>
    <w:rsid w:val="009846C0"/>
    <w:rsid w:val="00984AF6"/>
    <w:rsid w:val="00984DC5"/>
    <w:rsid w:val="00984E3F"/>
    <w:rsid w:val="00986072"/>
    <w:rsid w:val="00986447"/>
    <w:rsid w:val="00986716"/>
    <w:rsid w:val="00987017"/>
    <w:rsid w:val="009878E5"/>
    <w:rsid w:val="00987EA5"/>
    <w:rsid w:val="009900A1"/>
    <w:rsid w:val="0099013C"/>
    <w:rsid w:val="009905F4"/>
    <w:rsid w:val="009911A1"/>
    <w:rsid w:val="009914DB"/>
    <w:rsid w:val="00991A85"/>
    <w:rsid w:val="00992E48"/>
    <w:rsid w:val="00993C53"/>
    <w:rsid w:val="00993E5B"/>
    <w:rsid w:val="00993FFD"/>
    <w:rsid w:val="00994AFC"/>
    <w:rsid w:val="0099508E"/>
    <w:rsid w:val="0099526D"/>
    <w:rsid w:val="00995CEF"/>
    <w:rsid w:val="00996146"/>
    <w:rsid w:val="0099685F"/>
    <w:rsid w:val="00996978"/>
    <w:rsid w:val="00996B61"/>
    <w:rsid w:val="009A0833"/>
    <w:rsid w:val="009A0865"/>
    <w:rsid w:val="009A095D"/>
    <w:rsid w:val="009A0DF7"/>
    <w:rsid w:val="009A157C"/>
    <w:rsid w:val="009A16E6"/>
    <w:rsid w:val="009A1C78"/>
    <w:rsid w:val="009A2A86"/>
    <w:rsid w:val="009A3000"/>
    <w:rsid w:val="009A3160"/>
    <w:rsid w:val="009A319B"/>
    <w:rsid w:val="009A3407"/>
    <w:rsid w:val="009A3E04"/>
    <w:rsid w:val="009A43F6"/>
    <w:rsid w:val="009A4928"/>
    <w:rsid w:val="009A7471"/>
    <w:rsid w:val="009A79EE"/>
    <w:rsid w:val="009B011B"/>
    <w:rsid w:val="009B02A9"/>
    <w:rsid w:val="009B0607"/>
    <w:rsid w:val="009B08A8"/>
    <w:rsid w:val="009B11AE"/>
    <w:rsid w:val="009B1275"/>
    <w:rsid w:val="009B24E3"/>
    <w:rsid w:val="009B4365"/>
    <w:rsid w:val="009B5195"/>
    <w:rsid w:val="009B5D55"/>
    <w:rsid w:val="009B702A"/>
    <w:rsid w:val="009B74E6"/>
    <w:rsid w:val="009B7872"/>
    <w:rsid w:val="009B7D4C"/>
    <w:rsid w:val="009C00DB"/>
    <w:rsid w:val="009C023C"/>
    <w:rsid w:val="009C1467"/>
    <w:rsid w:val="009C18CF"/>
    <w:rsid w:val="009C1CBD"/>
    <w:rsid w:val="009C2557"/>
    <w:rsid w:val="009C33EE"/>
    <w:rsid w:val="009C36EE"/>
    <w:rsid w:val="009C3713"/>
    <w:rsid w:val="009C3F41"/>
    <w:rsid w:val="009C55D8"/>
    <w:rsid w:val="009C5D3E"/>
    <w:rsid w:val="009C5FDD"/>
    <w:rsid w:val="009C71A2"/>
    <w:rsid w:val="009C730F"/>
    <w:rsid w:val="009C7694"/>
    <w:rsid w:val="009D02ED"/>
    <w:rsid w:val="009D048C"/>
    <w:rsid w:val="009D12EB"/>
    <w:rsid w:val="009D1C72"/>
    <w:rsid w:val="009D2BC2"/>
    <w:rsid w:val="009D3107"/>
    <w:rsid w:val="009D3309"/>
    <w:rsid w:val="009D3401"/>
    <w:rsid w:val="009D6A4F"/>
    <w:rsid w:val="009D71B9"/>
    <w:rsid w:val="009D7294"/>
    <w:rsid w:val="009D753E"/>
    <w:rsid w:val="009D765A"/>
    <w:rsid w:val="009D77DD"/>
    <w:rsid w:val="009D7B1F"/>
    <w:rsid w:val="009D7BD9"/>
    <w:rsid w:val="009E0782"/>
    <w:rsid w:val="009E1150"/>
    <w:rsid w:val="009E1AB5"/>
    <w:rsid w:val="009E24DB"/>
    <w:rsid w:val="009E282F"/>
    <w:rsid w:val="009E2D46"/>
    <w:rsid w:val="009E443C"/>
    <w:rsid w:val="009E444E"/>
    <w:rsid w:val="009E4E12"/>
    <w:rsid w:val="009E59F2"/>
    <w:rsid w:val="009E5CEF"/>
    <w:rsid w:val="009E63DE"/>
    <w:rsid w:val="009E6821"/>
    <w:rsid w:val="009E6B6B"/>
    <w:rsid w:val="009E727E"/>
    <w:rsid w:val="009E7A77"/>
    <w:rsid w:val="009E7B71"/>
    <w:rsid w:val="009F011D"/>
    <w:rsid w:val="009F02FC"/>
    <w:rsid w:val="009F048B"/>
    <w:rsid w:val="009F0929"/>
    <w:rsid w:val="009F0D13"/>
    <w:rsid w:val="009F0D9E"/>
    <w:rsid w:val="009F139E"/>
    <w:rsid w:val="009F1876"/>
    <w:rsid w:val="009F24B4"/>
    <w:rsid w:val="009F256E"/>
    <w:rsid w:val="009F25D1"/>
    <w:rsid w:val="009F26E5"/>
    <w:rsid w:val="009F2AF7"/>
    <w:rsid w:val="009F3034"/>
    <w:rsid w:val="009F36C3"/>
    <w:rsid w:val="009F3FFE"/>
    <w:rsid w:val="009F52A0"/>
    <w:rsid w:val="009F7719"/>
    <w:rsid w:val="009F7A7B"/>
    <w:rsid w:val="00A00D24"/>
    <w:rsid w:val="00A01374"/>
    <w:rsid w:val="00A01E73"/>
    <w:rsid w:val="00A026A4"/>
    <w:rsid w:val="00A02814"/>
    <w:rsid w:val="00A043F5"/>
    <w:rsid w:val="00A047B1"/>
    <w:rsid w:val="00A06378"/>
    <w:rsid w:val="00A06574"/>
    <w:rsid w:val="00A0770D"/>
    <w:rsid w:val="00A0779E"/>
    <w:rsid w:val="00A078BF"/>
    <w:rsid w:val="00A115ED"/>
    <w:rsid w:val="00A11780"/>
    <w:rsid w:val="00A11B23"/>
    <w:rsid w:val="00A13A9E"/>
    <w:rsid w:val="00A13EDE"/>
    <w:rsid w:val="00A140B1"/>
    <w:rsid w:val="00A14E1C"/>
    <w:rsid w:val="00A1587E"/>
    <w:rsid w:val="00A159D9"/>
    <w:rsid w:val="00A167B6"/>
    <w:rsid w:val="00A17AD3"/>
    <w:rsid w:val="00A17B24"/>
    <w:rsid w:val="00A20840"/>
    <w:rsid w:val="00A210F8"/>
    <w:rsid w:val="00A2196B"/>
    <w:rsid w:val="00A21A8C"/>
    <w:rsid w:val="00A21F16"/>
    <w:rsid w:val="00A22653"/>
    <w:rsid w:val="00A244CE"/>
    <w:rsid w:val="00A250A8"/>
    <w:rsid w:val="00A2529C"/>
    <w:rsid w:val="00A25C09"/>
    <w:rsid w:val="00A265CE"/>
    <w:rsid w:val="00A2697F"/>
    <w:rsid w:val="00A26D4B"/>
    <w:rsid w:val="00A27618"/>
    <w:rsid w:val="00A27A07"/>
    <w:rsid w:val="00A303B6"/>
    <w:rsid w:val="00A304FA"/>
    <w:rsid w:val="00A30B17"/>
    <w:rsid w:val="00A31097"/>
    <w:rsid w:val="00A31FE2"/>
    <w:rsid w:val="00A32561"/>
    <w:rsid w:val="00A32F1A"/>
    <w:rsid w:val="00A337AF"/>
    <w:rsid w:val="00A33E56"/>
    <w:rsid w:val="00A344B5"/>
    <w:rsid w:val="00A346CD"/>
    <w:rsid w:val="00A34787"/>
    <w:rsid w:val="00A34E23"/>
    <w:rsid w:val="00A361D3"/>
    <w:rsid w:val="00A36A6B"/>
    <w:rsid w:val="00A36FFE"/>
    <w:rsid w:val="00A37B3D"/>
    <w:rsid w:val="00A37DF3"/>
    <w:rsid w:val="00A37F3B"/>
    <w:rsid w:val="00A402C8"/>
    <w:rsid w:val="00A410CC"/>
    <w:rsid w:val="00A4137A"/>
    <w:rsid w:val="00A4212F"/>
    <w:rsid w:val="00A4222A"/>
    <w:rsid w:val="00A431E6"/>
    <w:rsid w:val="00A44001"/>
    <w:rsid w:val="00A44128"/>
    <w:rsid w:val="00A444B5"/>
    <w:rsid w:val="00A44CE9"/>
    <w:rsid w:val="00A451CB"/>
    <w:rsid w:val="00A456F1"/>
    <w:rsid w:val="00A45906"/>
    <w:rsid w:val="00A461B3"/>
    <w:rsid w:val="00A46822"/>
    <w:rsid w:val="00A46C09"/>
    <w:rsid w:val="00A46C70"/>
    <w:rsid w:val="00A4739D"/>
    <w:rsid w:val="00A47503"/>
    <w:rsid w:val="00A51A91"/>
    <w:rsid w:val="00A51BAF"/>
    <w:rsid w:val="00A53516"/>
    <w:rsid w:val="00A5371D"/>
    <w:rsid w:val="00A53A1C"/>
    <w:rsid w:val="00A53F7B"/>
    <w:rsid w:val="00A546AB"/>
    <w:rsid w:val="00A54BCD"/>
    <w:rsid w:val="00A5578C"/>
    <w:rsid w:val="00A55F26"/>
    <w:rsid w:val="00A575C1"/>
    <w:rsid w:val="00A57B7E"/>
    <w:rsid w:val="00A57BF9"/>
    <w:rsid w:val="00A57C99"/>
    <w:rsid w:val="00A6019A"/>
    <w:rsid w:val="00A60851"/>
    <w:rsid w:val="00A6261E"/>
    <w:rsid w:val="00A63D08"/>
    <w:rsid w:val="00A63DF3"/>
    <w:rsid w:val="00A63E8B"/>
    <w:rsid w:val="00A64384"/>
    <w:rsid w:val="00A650E2"/>
    <w:rsid w:val="00A662D7"/>
    <w:rsid w:val="00A66C0F"/>
    <w:rsid w:val="00A67617"/>
    <w:rsid w:val="00A677C5"/>
    <w:rsid w:val="00A678D6"/>
    <w:rsid w:val="00A7153E"/>
    <w:rsid w:val="00A71650"/>
    <w:rsid w:val="00A7227E"/>
    <w:rsid w:val="00A72478"/>
    <w:rsid w:val="00A72831"/>
    <w:rsid w:val="00A7296F"/>
    <w:rsid w:val="00A72A84"/>
    <w:rsid w:val="00A72B71"/>
    <w:rsid w:val="00A73078"/>
    <w:rsid w:val="00A73BB8"/>
    <w:rsid w:val="00A74F17"/>
    <w:rsid w:val="00A74F30"/>
    <w:rsid w:val="00A74F9E"/>
    <w:rsid w:val="00A756CC"/>
    <w:rsid w:val="00A7588A"/>
    <w:rsid w:val="00A75CDC"/>
    <w:rsid w:val="00A76673"/>
    <w:rsid w:val="00A766F0"/>
    <w:rsid w:val="00A7700A"/>
    <w:rsid w:val="00A77705"/>
    <w:rsid w:val="00A77A8B"/>
    <w:rsid w:val="00A80B82"/>
    <w:rsid w:val="00A80E57"/>
    <w:rsid w:val="00A80F41"/>
    <w:rsid w:val="00A81009"/>
    <w:rsid w:val="00A81240"/>
    <w:rsid w:val="00A81958"/>
    <w:rsid w:val="00A81DBB"/>
    <w:rsid w:val="00A81F3E"/>
    <w:rsid w:val="00A81F76"/>
    <w:rsid w:val="00A83158"/>
    <w:rsid w:val="00A8373E"/>
    <w:rsid w:val="00A840A8"/>
    <w:rsid w:val="00A84D01"/>
    <w:rsid w:val="00A854D0"/>
    <w:rsid w:val="00A85A31"/>
    <w:rsid w:val="00A8615C"/>
    <w:rsid w:val="00A875DB"/>
    <w:rsid w:val="00A905AF"/>
    <w:rsid w:val="00A90796"/>
    <w:rsid w:val="00A90CFF"/>
    <w:rsid w:val="00A91D91"/>
    <w:rsid w:val="00A9205A"/>
    <w:rsid w:val="00A92F2C"/>
    <w:rsid w:val="00A94035"/>
    <w:rsid w:val="00A94CB4"/>
    <w:rsid w:val="00A96C58"/>
    <w:rsid w:val="00A96F58"/>
    <w:rsid w:val="00A971D0"/>
    <w:rsid w:val="00A974B0"/>
    <w:rsid w:val="00A979DE"/>
    <w:rsid w:val="00AA054E"/>
    <w:rsid w:val="00AA0571"/>
    <w:rsid w:val="00AA1540"/>
    <w:rsid w:val="00AA16AA"/>
    <w:rsid w:val="00AA1A28"/>
    <w:rsid w:val="00AA1A2D"/>
    <w:rsid w:val="00AA2E55"/>
    <w:rsid w:val="00AA3130"/>
    <w:rsid w:val="00AA418D"/>
    <w:rsid w:val="00AA41C6"/>
    <w:rsid w:val="00AA41DF"/>
    <w:rsid w:val="00AA4310"/>
    <w:rsid w:val="00AA47BA"/>
    <w:rsid w:val="00AA4D09"/>
    <w:rsid w:val="00AA5037"/>
    <w:rsid w:val="00AA5311"/>
    <w:rsid w:val="00AA5319"/>
    <w:rsid w:val="00AA53A2"/>
    <w:rsid w:val="00AA59E9"/>
    <w:rsid w:val="00AA60EF"/>
    <w:rsid w:val="00AA6C6D"/>
    <w:rsid w:val="00AA7650"/>
    <w:rsid w:val="00AB0A36"/>
    <w:rsid w:val="00AB1224"/>
    <w:rsid w:val="00AB19C8"/>
    <w:rsid w:val="00AB1E1D"/>
    <w:rsid w:val="00AB20CE"/>
    <w:rsid w:val="00AB317D"/>
    <w:rsid w:val="00AB34BE"/>
    <w:rsid w:val="00AB41BF"/>
    <w:rsid w:val="00AB54F6"/>
    <w:rsid w:val="00AB62B1"/>
    <w:rsid w:val="00AB6E8F"/>
    <w:rsid w:val="00AB713D"/>
    <w:rsid w:val="00AB72C5"/>
    <w:rsid w:val="00AB7542"/>
    <w:rsid w:val="00AB7B50"/>
    <w:rsid w:val="00AC0B54"/>
    <w:rsid w:val="00AC0D94"/>
    <w:rsid w:val="00AC123F"/>
    <w:rsid w:val="00AC1376"/>
    <w:rsid w:val="00AC1A62"/>
    <w:rsid w:val="00AC2C24"/>
    <w:rsid w:val="00AC2D80"/>
    <w:rsid w:val="00AC35FE"/>
    <w:rsid w:val="00AC40E4"/>
    <w:rsid w:val="00AC51EF"/>
    <w:rsid w:val="00AC6197"/>
    <w:rsid w:val="00AC67DA"/>
    <w:rsid w:val="00AC6F95"/>
    <w:rsid w:val="00AC74FF"/>
    <w:rsid w:val="00AC7599"/>
    <w:rsid w:val="00AC79E0"/>
    <w:rsid w:val="00AC7B62"/>
    <w:rsid w:val="00AC7B7A"/>
    <w:rsid w:val="00AC7BBC"/>
    <w:rsid w:val="00AD0DD6"/>
    <w:rsid w:val="00AD27A9"/>
    <w:rsid w:val="00AD34DE"/>
    <w:rsid w:val="00AD4C58"/>
    <w:rsid w:val="00AD4DB4"/>
    <w:rsid w:val="00AD4DB5"/>
    <w:rsid w:val="00AD5223"/>
    <w:rsid w:val="00AD53F9"/>
    <w:rsid w:val="00AD54B0"/>
    <w:rsid w:val="00AD6001"/>
    <w:rsid w:val="00AD64D9"/>
    <w:rsid w:val="00AD73D6"/>
    <w:rsid w:val="00AD79ED"/>
    <w:rsid w:val="00AD7A0C"/>
    <w:rsid w:val="00AD7D3C"/>
    <w:rsid w:val="00AD7EEA"/>
    <w:rsid w:val="00AE00EE"/>
    <w:rsid w:val="00AE0241"/>
    <w:rsid w:val="00AE15CC"/>
    <w:rsid w:val="00AE19A1"/>
    <w:rsid w:val="00AE244C"/>
    <w:rsid w:val="00AE2466"/>
    <w:rsid w:val="00AE2834"/>
    <w:rsid w:val="00AE2A49"/>
    <w:rsid w:val="00AE43A2"/>
    <w:rsid w:val="00AE486F"/>
    <w:rsid w:val="00AE4FC7"/>
    <w:rsid w:val="00AE50F6"/>
    <w:rsid w:val="00AE53D1"/>
    <w:rsid w:val="00AE54EB"/>
    <w:rsid w:val="00AE5AF9"/>
    <w:rsid w:val="00AE5C31"/>
    <w:rsid w:val="00AE6030"/>
    <w:rsid w:val="00AE6302"/>
    <w:rsid w:val="00AE6CE1"/>
    <w:rsid w:val="00AE7AB6"/>
    <w:rsid w:val="00AE7C94"/>
    <w:rsid w:val="00AE7F0E"/>
    <w:rsid w:val="00AF072F"/>
    <w:rsid w:val="00AF09F0"/>
    <w:rsid w:val="00AF0ECA"/>
    <w:rsid w:val="00AF106E"/>
    <w:rsid w:val="00AF122A"/>
    <w:rsid w:val="00AF1765"/>
    <w:rsid w:val="00AF1EAD"/>
    <w:rsid w:val="00AF235B"/>
    <w:rsid w:val="00AF25F0"/>
    <w:rsid w:val="00AF2A3C"/>
    <w:rsid w:val="00AF3818"/>
    <w:rsid w:val="00AF3CA0"/>
    <w:rsid w:val="00AF3EE6"/>
    <w:rsid w:val="00AF3F5D"/>
    <w:rsid w:val="00AF4F46"/>
    <w:rsid w:val="00AF538D"/>
    <w:rsid w:val="00AF6017"/>
    <w:rsid w:val="00AF6D87"/>
    <w:rsid w:val="00B01749"/>
    <w:rsid w:val="00B01B86"/>
    <w:rsid w:val="00B01ECA"/>
    <w:rsid w:val="00B01FD5"/>
    <w:rsid w:val="00B025CB"/>
    <w:rsid w:val="00B03530"/>
    <w:rsid w:val="00B03F87"/>
    <w:rsid w:val="00B04283"/>
    <w:rsid w:val="00B044D5"/>
    <w:rsid w:val="00B050AE"/>
    <w:rsid w:val="00B0514D"/>
    <w:rsid w:val="00B05D56"/>
    <w:rsid w:val="00B0779B"/>
    <w:rsid w:val="00B103DB"/>
    <w:rsid w:val="00B1083D"/>
    <w:rsid w:val="00B10B87"/>
    <w:rsid w:val="00B121ED"/>
    <w:rsid w:val="00B127DA"/>
    <w:rsid w:val="00B13913"/>
    <w:rsid w:val="00B143AF"/>
    <w:rsid w:val="00B15322"/>
    <w:rsid w:val="00B15690"/>
    <w:rsid w:val="00B15C0B"/>
    <w:rsid w:val="00B16E0E"/>
    <w:rsid w:val="00B16F29"/>
    <w:rsid w:val="00B17217"/>
    <w:rsid w:val="00B173BE"/>
    <w:rsid w:val="00B17707"/>
    <w:rsid w:val="00B17740"/>
    <w:rsid w:val="00B17AF3"/>
    <w:rsid w:val="00B2103B"/>
    <w:rsid w:val="00B2120D"/>
    <w:rsid w:val="00B213DE"/>
    <w:rsid w:val="00B225A1"/>
    <w:rsid w:val="00B22B1D"/>
    <w:rsid w:val="00B22C30"/>
    <w:rsid w:val="00B23715"/>
    <w:rsid w:val="00B23C22"/>
    <w:rsid w:val="00B24E0C"/>
    <w:rsid w:val="00B25ADB"/>
    <w:rsid w:val="00B267F2"/>
    <w:rsid w:val="00B26CBB"/>
    <w:rsid w:val="00B26EB3"/>
    <w:rsid w:val="00B26F9A"/>
    <w:rsid w:val="00B27499"/>
    <w:rsid w:val="00B27DA6"/>
    <w:rsid w:val="00B30747"/>
    <w:rsid w:val="00B31904"/>
    <w:rsid w:val="00B31D77"/>
    <w:rsid w:val="00B32604"/>
    <w:rsid w:val="00B329FE"/>
    <w:rsid w:val="00B32EE9"/>
    <w:rsid w:val="00B3388E"/>
    <w:rsid w:val="00B33CE5"/>
    <w:rsid w:val="00B34605"/>
    <w:rsid w:val="00B34A36"/>
    <w:rsid w:val="00B34DAD"/>
    <w:rsid w:val="00B35050"/>
    <w:rsid w:val="00B353A6"/>
    <w:rsid w:val="00B35973"/>
    <w:rsid w:val="00B3610A"/>
    <w:rsid w:val="00B36D32"/>
    <w:rsid w:val="00B37364"/>
    <w:rsid w:val="00B373CF"/>
    <w:rsid w:val="00B37933"/>
    <w:rsid w:val="00B37A08"/>
    <w:rsid w:val="00B37AF1"/>
    <w:rsid w:val="00B409DC"/>
    <w:rsid w:val="00B40B7C"/>
    <w:rsid w:val="00B40D81"/>
    <w:rsid w:val="00B410D3"/>
    <w:rsid w:val="00B415B7"/>
    <w:rsid w:val="00B42575"/>
    <w:rsid w:val="00B430D7"/>
    <w:rsid w:val="00B433AA"/>
    <w:rsid w:val="00B44334"/>
    <w:rsid w:val="00B44536"/>
    <w:rsid w:val="00B45391"/>
    <w:rsid w:val="00B454FF"/>
    <w:rsid w:val="00B45DBB"/>
    <w:rsid w:val="00B46CBF"/>
    <w:rsid w:val="00B47168"/>
    <w:rsid w:val="00B4792B"/>
    <w:rsid w:val="00B47E0E"/>
    <w:rsid w:val="00B50534"/>
    <w:rsid w:val="00B505EE"/>
    <w:rsid w:val="00B50CEE"/>
    <w:rsid w:val="00B50E59"/>
    <w:rsid w:val="00B50FF1"/>
    <w:rsid w:val="00B511D5"/>
    <w:rsid w:val="00B523B8"/>
    <w:rsid w:val="00B52805"/>
    <w:rsid w:val="00B52E10"/>
    <w:rsid w:val="00B530B7"/>
    <w:rsid w:val="00B5354B"/>
    <w:rsid w:val="00B53667"/>
    <w:rsid w:val="00B54762"/>
    <w:rsid w:val="00B54A7E"/>
    <w:rsid w:val="00B54E48"/>
    <w:rsid w:val="00B550FE"/>
    <w:rsid w:val="00B55559"/>
    <w:rsid w:val="00B56057"/>
    <w:rsid w:val="00B56BC4"/>
    <w:rsid w:val="00B60196"/>
    <w:rsid w:val="00B601EF"/>
    <w:rsid w:val="00B6072C"/>
    <w:rsid w:val="00B612AA"/>
    <w:rsid w:val="00B620B6"/>
    <w:rsid w:val="00B62A24"/>
    <w:rsid w:val="00B62D2B"/>
    <w:rsid w:val="00B6312D"/>
    <w:rsid w:val="00B63543"/>
    <w:rsid w:val="00B63BF5"/>
    <w:rsid w:val="00B6541E"/>
    <w:rsid w:val="00B6543E"/>
    <w:rsid w:val="00B655D1"/>
    <w:rsid w:val="00B66A31"/>
    <w:rsid w:val="00B66AB0"/>
    <w:rsid w:val="00B66C03"/>
    <w:rsid w:val="00B67398"/>
    <w:rsid w:val="00B67B5B"/>
    <w:rsid w:val="00B67BBA"/>
    <w:rsid w:val="00B67EAC"/>
    <w:rsid w:val="00B701B4"/>
    <w:rsid w:val="00B70400"/>
    <w:rsid w:val="00B70804"/>
    <w:rsid w:val="00B70937"/>
    <w:rsid w:val="00B70EEC"/>
    <w:rsid w:val="00B7117D"/>
    <w:rsid w:val="00B7165D"/>
    <w:rsid w:val="00B7213D"/>
    <w:rsid w:val="00B73221"/>
    <w:rsid w:val="00B73281"/>
    <w:rsid w:val="00B7416F"/>
    <w:rsid w:val="00B7434B"/>
    <w:rsid w:val="00B74977"/>
    <w:rsid w:val="00B74A9D"/>
    <w:rsid w:val="00B760CE"/>
    <w:rsid w:val="00B7620E"/>
    <w:rsid w:val="00B768F7"/>
    <w:rsid w:val="00B76EFD"/>
    <w:rsid w:val="00B76FDE"/>
    <w:rsid w:val="00B7765E"/>
    <w:rsid w:val="00B803E0"/>
    <w:rsid w:val="00B80A36"/>
    <w:rsid w:val="00B80AC9"/>
    <w:rsid w:val="00B819FC"/>
    <w:rsid w:val="00B82B18"/>
    <w:rsid w:val="00B82B8D"/>
    <w:rsid w:val="00B82F50"/>
    <w:rsid w:val="00B83648"/>
    <w:rsid w:val="00B8469D"/>
    <w:rsid w:val="00B84AD9"/>
    <w:rsid w:val="00B84F10"/>
    <w:rsid w:val="00B84F6E"/>
    <w:rsid w:val="00B85207"/>
    <w:rsid w:val="00B858E7"/>
    <w:rsid w:val="00B85AD3"/>
    <w:rsid w:val="00B86578"/>
    <w:rsid w:val="00B869FE"/>
    <w:rsid w:val="00B86CAE"/>
    <w:rsid w:val="00B9028C"/>
    <w:rsid w:val="00B90370"/>
    <w:rsid w:val="00B91B6E"/>
    <w:rsid w:val="00B92159"/>
    <w:rsid w:val="00B9235F"/>
    <w:rsid w:val="00B93F3D"/>
    <w:rsid w:val="00B9465A"/>
    <w:rsid w:val="00B94FA4"/>
    <w:rsid w:val="00B955AC"/>
    <w:rsid w:val="00B95BA1"/>
    <w:rsid w:val="00B96C5B"/>
    <w:rsid w:val="00B973B8"/>
    <w:rsid w:val="00B97514"/>
    <w:rsid w:val="00BA0CC2"/>
    <w:rsid w:val="00BA1164"/>
    <w:rsid w:val="00BA1444"/>
    <w:rsid w:val="00BA21CB"/>
    <w:rsid w:val="00BA23CE"/>
    <w:rsid w:val="00BA2B19"/>
    <w:rsid w:val="00BA2C8E"/>
    <w:rsid w:val="00BA2F83"/>
    <w:rsid w:val="00BA3875"/>
    <w:rsid w:val="00BA4AB6"/>
    <w:rsid w:val="00BA4B74"/>
    <w:rsid w:val="00BA50A8"/>
    <w:rsid w:val="00BA5E2A"/>
    <w:rsid w:val="00BA65AD"/>
    <w:rsid w:val="00BA68A3"/>
    <w:rsid w:val="00BA7438"/>
    <w:rsid w:val="00BA7B28"/>
    <w:rsid w:val="00BA7D7B"/>
    <w:rsid w:val="00BB0289"/>
    <w:rsid w:val="00BB056C"/>
    <w:rsid w:val="00BB269A"/>
    <w:rsid w:val="00BB27AC"/>
    <w:rsid w:val="00BB2E4A"/>
    <w:rsid w:val="00BB3099"/>
    <w:rsid w:val="00BB335F"/>
    <w:rsid w:val="00BB3872"/>
    <w:rsid w:val="00BB449C"/>
    <w:rsid w:val="00BB471F"/>
    <w:rsid w:val="00BB4747"/>
    <w:rsid w:val="00BB5015"/>
    <w:rsid w:val="00BB53F2"/>
    <w:rsid w:val="00BB5450"/>
    <w:rsid w:val="00BB585D"/>
    <w:rsid w:val="00BB6959"/>
    <w:rsid w:val="00BB6F28"/>
    <w:rsid w:val="00BB6F74"/>
    <w:rsid w:val="00BB7D7D"/>
    <w:rsid w:val="00BB7DEC"/>
    <w:rsid w:val="00BB7E33"/>
    <w:rsid w:val="00BB7EEC"/>
    <w:rsid w:val="00BC0884"/>
    <w:rsid w:val="00BC0BFF"/>
    <w:rsid w:val="00BC0CC2"/>
    <w:rsid w:val="00BC211A"/>
    <w:rsid w:val="00BC236B"/>
    <w:rsid w:val="00BC2561"/>
    <w:rsid w:val="00BC3434"/>
    <w:rsid w:val="00BC3E99"/>
    <w:rsid w:val="00BC3F76"/>
    <w:rsid w:val="00BC422A"/>
    <w:rsid w:val="00BC450F"/>
    <w:rsid w:val="00BC47D6"/>
    <w:rsid w:val="00BC61F1"/>
    <w:rsid w:val="00BC6742"/>
    <w:rsid w:val="00BC6D65"/>
    <w:rsid w:val="00BC6E91"/>
    <w:rsid w:val="00BC7228"/>
    <w:rsid w:val="00BD003F"/>
    <w:rsid w:val="00BD0459"/>
    <w:rsid w:val="00BD2082"/>
    <w:rsid w:val="00BD221F"/>
    <w:rsid w:val="00BD2577"/>
    <w:rsid w:val="00BD2A43"/>
    <w:rsid w:val="00BD2CC9"/>
    <w:rsid w:val="00BD2EAE"/>
    <w:rsid w:val="00BD39F0"/>
    <w:rsid w:val="00BD3EC1"/>
    <w:rsid w:val="00BD457B"/>
    <w:rsid w:val="00BD459C"/>
    <w:rsid w:val="00BD4ABF"/>
    <w:rsid w:val="00BD4D1B"/>
    <w:rsid w:val="00BD4DC5"/>
    <w:rsid w:val="00BD55B5"/>
    <w:rsid w:val="00BD5F9B"/>
    <w:rsid w:val="00BD632F"/>
    <w:rsid w:val="00BD6465"/>
    <w:rsid w:val="00BD6A60"/>
    <w:rsid w:val="00BD73AD"/>
    <w:rsid w:val="00BD7B7C"/>
    <w:rsid w:val="00BE075F"/>
    <w:rsid w:val="00BE1443"/>
    <w:rsid w:val="00BE1BD2"/>
    <w:rsid w:val="00BE225E"/>
    <w:rsid w:val="00BE2B4F"/>
    <w:rsid w:val="00BE2B98"/>
    <w:rsid w:val="00BE42E0"/>
    <w:rsid w:val="00BE42F2"/>
    <w:rsid w:val="00BE4851"/>
    <w:rsid w:val="00BE50A8"/>
    <w:rsid w:val="00BE5450"/>
    <w:rsid w:val="00BE55B9"/>
    <w:rsid w:val="00BE57A8"/>
    <w:rsid w:val="00BE5E3F"/>
    <w:rsid w:val="00BE5F1E"/>
    <w:rsid w:val="00BE6082"/>
    <w:rsid w:val="00BE61C4"/>
    <w:rsid w:val="00BE6576"/>
    <w:rsid w:val="00BE67C2"/>
    <w:rsid w:val="00BE6861"/>
    <w:rsid w:val="00BE7388"/>
    <w:rsid w:val="00BE7DA2"/>
    <w:rsid w:val="00BF03D6"/>
    <w:rsid w:val="00BF0D31"/>
    <w:rsid w:val="00BF12D4"/>
    <w:rsid w:val="00BF1348"/>
    <w:rsid w:val="00BF204E"/>
    <w:rsid w:val="00BF25CD"/>
    <w:rsid w:val="00BF267C"/>
    <w:rsid w:val="00BF35C7"/>
    <w:rsid w:val="00BF4431"/>
    <w:rsid w:val="00BF5301"/>
    <w:rsid w:val="00BF5735"/>
    <w:rsid w:val="00BF62AF"/>
    <w:rsid w:val="00BF648E"/>
    <w:rsid w:val="00BF64B9"/>
    <w:rsid w:val="00BF64F3"/>
    <w:rsid w:val="00BF69B2"/>
    <w:rsid w:val="00BF6A5E"/>
    <w:rsid w:val="00BF6DCF"/>
    <w:rsid w:val="00BF774C"/>
    <w:rsid w:val="00C00253"/>
    <w:rsid w:val="00C0032E"/>
    <w:rsid w:val="00C00EB8"/>
    <w:rsid w:val="00C0144A"/>
    <w:rsid w:val="00C01C6A"/>
    <w:rsid w:val="00C0219B"/>
    <w:rsid w:val="00C026A3"/>
    <w:rsid w:val="00C02B6B"/>
    <w:rsid w:val="00C02BB7"/>
    <w:rsid w:val="00C02D7A"/>
    <w:rsid w:val="00C02E74"/>
    <w:rsid w:val="00C03AC5"/>
    <w:rsid w:val="00C04194"/>
    <w:rsid w:val="00C06933"/>
    <w:rsid w:val="00C0696A"/>
    <w:rsid w:val="00C06C37"/>
    <w:rsid w:val="00C06C6D"/>
    <w:rsid w:val="00C07C8F"/>
    <w:rsid w:val="00C1081E"/>
    <w:rsid w:val="00C10B9F"/>
    <w:rsid w:val="00C12261"/>
    <w:rsid w:val="00C123AA"/>
    <w:rsid w:val="00C124A8"/>
    <w:rsid w:val="00C131E9"/>
    <w:rsid w:val="00C137BC"/>
    <w:rsid w:val="00C14286"/>
    <w:rsid w:val="00C14DF0"/>
    <w:rsid w:val="00C14E96"/>
    <w:rsid w:val="00C151F6"/>
    <w:rsid w:val="00C15241"/>
    <w:rsid w:val="00C15E79"/>
    <w:rsid w:val="00C15F64"/>
    <w:rsid w:val="00C166A9"/>
    <w:rsid w:val="00C16A28"/>
    <w:rsid w:val="00C173E1"/>
    <w:rsid w:val="00C206F3"/>
    <w:rsid w:val="00C20A3D"/>
    <w:rsid w:val="00C21514"/>
    <w:rsid w:val="00C217DE"/>
    <w:rsid w:val="00C21B39"/>
    <w:rsid w:val="00C2211A"/>
    <w:rsid w:val="00C221BC"/>
    <w:rsid w:val="00C22B32"/>
    <w:rsid w:val="00C234BA"/>
    <w:rsid w:val="00C23FD2"/>
    <w:rsid w:val="00C2476C"/>
    <w:rsid w:val="00C24F3C"/>
    <w:rsid w:val="00C2507D"/>
    <w:rsid w:val="00C25083"/>
    <w:rsid w:val="00C25930"/>
    <w:rsid w:val="00C25A2B"/>
    <w:rsid w:val="00C25FD7"/>
    <w:rsid w:val="00C30806"/>
    <w:rsid w:val="00C30836"/>
    <w:rsid w:val="00C31772"/>
    <w:rsid w:val="00C32B0F"/>
    <w:rsid w:val="00C32F7C"/>
    <w:rsid w:val="00C3308C"/>
    <w:rsid w:val="00C33BD4"/>
    <w:rsid w:val="00C34044"/>
    <w:rsid w:val="00C34925"/>
    <w:rsid w:val="00C34F86"/>
    <w:rsid w:val="00C359D2"/>
    <w:rsid w:val="00C36524"/>
    <w:rsid w:val="00C36F88"/>
    <w:rsid w:val="00C37282"/>
    <w:rsid w:val="00C37DCD"/>
    <w:rsid w:val="00C40DB2"/>
    <w:rsid w:val="00C4182B"/>
    <w:rsid w:val="00C42619"/>
    <w:rsid w:val="00C428C1"/>
    <w:rsid w:val="00C42C54"/>
    <w:rsid w:val="00C43363"/>
    <w:rsid w:val="00C435FA"/>
    <w:rsid w:val="00C439F4"/>
    <w:rsid w:val="00C43DD6"/>
    <w:rsid w:val="00C44135"/>
    <w:rsid w:val="00C443F7"/>
    <w:rsid w:val="00C44AC9"/>
    <w:rsid w:val="00C451B1"/>
    <w:rsid w:val="00C453D7"/>
    <w:rsid w:val="00C45A6C"/>
    <w:rsid w:val="00C45D50"/>
    <w:rsid w:val="00C4744D"/>
    <w:rsid w:val="00C47B18"/>
    <w:rsid w:val="00C509C1"/>
    <w:rsid w:val="00C52ABA"/>
    <w:rsid w:val="00C538ED"/>
    <w:rsid w:val="00C53E8A"/>
    <w:rsid w:val="00C53F7F"/>
    <w:rsid w:val="00C54079"/>
    <w:rsid w:val="00C54372"/>
    <w:rsid w:val="00C55D85"/>
    <w:rsid w:val="00C55F1F"/>
    <w:rsid w:val="00C563EB"/>
    <w:rsid w:val="00C56BA1"/>
    <w:rsid w:val="00C575FA"/>
    <w:rsid w:val="00C601D4"/>
    <w:rsid w:val="00C61CA0"/>
    <w:rsid w:val="00C61EF9"/>
    <w:rsid w:val="00C62349"/>
    <w:rsid w:val="00C62A1D"/>
    <w:rsid w:val="00C63374"/>
    <w:rsid w:val="00C6372E"/>
    <w:rsid w:val="00C640FE"/>
    <w:rsid w:val="00C64F0C"/>
    <w:rsid w:val="00C650AB"/>
    <w:rsid w:val="00C65C15"/>
    <w:rsid w:val="00C66306"/>
    <w:rsid w:val="00C664C7"/>
    <w:rsid w:val="00C667E9"/>
    <w:rsid w:val="00C6786D"/>
    <w:rsid w:val="00C678AA"/>
    <w:rsid w:val="00C70820"/>
    <w:rsid w:val="00C712AB"/>
    <w:rsid w:val="00C71A16"/>
    <w:rsid w:val="00C71F85"/>
    <w:rsid w:val="00C720A9"/>
    <w:rsid w:val="00C73E50"/>
    <w:rsid w:val="00C73F58"/>
    <w:rsid w:val="00C7453D"/>
    <w:rsid w:val="00C7463C"/>
    <w:rsid w:val="00C748BA"/>
    <w:rsid w:val="00C75052"/>
    <w:rsid w:val="00C7505E"/>
    <w:rsid w:val="00C75C24"/>
    <w:rsid w:val="00C7640D"/>
    <w:rsid w:val="00C76876"/>
    <w:rsid w:val="00C76922"/>
    <w:rsid w:val="00C77653"/>
    <w:rsid w:val="00C77CB4"/>
    <w:rsid w:val="00C80AAD"/>
    <w:rsid w:val="00C80F61"/>
    <w:rsid w:val="00C81D70"/>
    <w:rsid w:val="00C830BA"/>
    <w:rsid w:val="00C83C87"/>
    <w:rsid w:val="00C84A0F"/>
    <w:rsid w:val="00C84B13"/>
    <w:rsid w:val="00C84D6A"/>
    <w:rsid w:val="00C85B9A"/>
    <w:rsid w:val="00C85F58"/>
    <w:rsid w:val="00C872CB"/>
    <w:rsid w:val="00C90507"/>
    <w:rsid w:val="00C90666"/>
    <w:rsid w:val="00C90A2A"/>
    <w:rsid w:val="00C916CA"/>
    <w:rsid w:val="00C91900"/>
    <w:rsid w:val="00C919AB"/>
    <w:rsid w:val="00C921DA"/>
    <w:rsid w:val="00C92E50"/>
    <w:rsid w:val="00C92F5E"/>
    <w:rsid w:val="00C93A89"/>
    <w:rsid w:val="00C93D38"/>
    <w:rsid w:val="00C9467E"/>
    <w:rsid w:val="00C9489F"/>
    <w:rsid w:val="00C95002"/>
    <w:rsid w:val="00C95286"/>
    <w:rsid w:val="00C95C23"/>
    <w:rsid w:val="00C95C95"/>
    <w:rsid w:val="00C964DB"/>
    <w:rsid w:val="00C975EB"/>
    <w:rsid w:val="00CA0058"/>
    <w:rsid w:val="00CA09B6"/>
    <w:rsid w:val="00CA0C90"/>
    <w:rsid w:val="00CA0D33"/>
    <w:rsid w:val="00CA123E"/>
    <w:rsid w:val="00CA1D3A"/>
    <w:rsid w:val="00CA1D8C"/>
    <w:rsid w:val="00CA21BF"/>
    <w:rsid w:val="00CA21E3"/>
    <w:rsid w:val="00CA221E"/>
    <w:rsid w:val="00CA2F51"/>
    <w:rsid w:val="00CA316B"/>
    <w:rsid w:val="00CA42BB"/>
    <w:rsid w:val="00CA436A"/>
    <w:rsid w:val="00CA4CC8"/>
    <w:rsid w:val="00CA61F4"/>
    <w:rsid w:val="00CA6242"/>
    <w:rsid w:val="00CA636F"/>
    <w:rsid w:val="00CA6683"/>
    <w:rsid w:val="00CB0A21"/>
    <w:rsid w:val="00CB1355"/>
    <w:rsid w:val="00CB2273"/>
    <w:rsid w:val="00CB2487"/>
    <w:rsid w:val="00CB2C68"/>
    <w:rsid w:val="00CB2F66"/>
    <w:rsid w:val="00CB3446"/>
    <w:rsid w:val="00CB3B32"/>
    <w:rsid w:val="00CB3E86"/>
    <w:rsid w:val="00CB4FD1"/>
    <w:rsid w:val="00CB50EF"/>
    <w:rsid w:val="00CB58DD"/>
    <w:rsid w:val="00CB67CC"/>
    <w:rsid w:val="00CB6A8C"/>
    <w:rsid w:val="00CB791A"/>
    <w:rsid w:val="00CB7993"/>
    <w:rsid w:val="00CB7E12"/>
    <w:rsid w:val="00CC00AC"/>
    <w:rsid w:val="00CC0107"/>
    <w:rsid w:val="00CC020E"/>
    <w:rsid w:val="00CC0C79"/>
    <w:rsid w:val="00CC0FE3"/>
    <w:rsid w:val="00CC1118"/>
    <w:rsid w:val="00CC1C80"/>
    <w:rsid w:val="00CC22DB"/>
    <w:rsid w:val="00CC36B1"/>
    <w:rsid w:val="00CC3ED2"/>
    <w:rsid w:val="00CC47AB"/>
    <w:rsid w:val="00CC51E8"/>
    <w:rsid w:val="00CC587F"/>
    <w:rsid w:val="00CC60F5"/>
    <w:rsid w:val="00CC630E"/>
    <w:rsid w:val="00CC6F11"/>
    <w:rsid w:val="00CC71AB"/>
    <w:rsid w:val="00CC728A"/>
    <w:rsid w:val="00CC7B2C"/>
    <w:rsid w:val="00CC7E2F"/>
    <w:rsid w:val="00CC7F22"/>
    <w:rsid w:val="00CD01DF"/>
    <w:rsid w:val="00CD0D3A"/>
    <w:rsid w:val="00CD0DAB"/>
    <w:rsid w:val="00CD10A7"/>
    <w:rsid w:val="00CD167E"/>
    <w:rsid w:val="00CD2CA9"/>
    <w:rsid w:val="00CD3286"/>
    <w:rsid w:val="00CD3590"/>
    <w:rsid w:val="00CD362F"/>
    <w:rsid w:val="00CD3D17"/>
    <w:rsid w:val="00CD4666"/>
    <w:rsid w:val="00CD47B2"/>
    <w:rsid w:val="00CD4C08"/>
    <w:rsid w:val="00CD4E47"/>
    <w:rsid w:val="00CD5914"/>
    <w:rsid w:val="00CD64AE"/>
    <w:rsid w:val="00CD6641"/>
    <w:rsid w:val="00CD6E4C"/>
    <w:rsid w:val="00CD6E87"/>
    <w:rsid w:val="00CD724D"/>
    <w:rsid w:val="00CD7D35"/>
    <w:rsid w:val="00CD7E1A"/>
    <w:rsid w:val="00CD7ED9"/>
    <w:rsid w:val="00CE0002"/>
    <w:rsid w:val="00CE0609"/>
    <w:rsid w:val="00CE0D46"/>
    <w:rsid w:val="00CE1230"/>
    <w:rsid w:val="00CE1465"/>
    <w:rsid w:val="00CE1622"/>
    <w:rsid w:val="00CE2270"/>
    <w:rsid w:val="00CE3044"/>
    <w:rsid w:val="00CE32FC"/>
    <w:rsid w:val="00CE3971"/>
    <w:rsid w:val="00CE4248"/>
    <w:rsid w:val="00CE4259"/>
    <w:rsid w:val="00CE49F8"/>
    <w:rsid w:val="00CE4E9F"/>
    <w:rsid w:val="00CE6DE2"/>
    <w:rsid w:val="00CE783C"/>
    <w:rsid w:val="00CF021D"/>
    <w:rsid w:val="00CF031B"/>
    <w:rsid w:val="00CF05D2"/>
    <w:rsid w:val="00CF0908"/>
    <w:rsid w:val="00CF103C"/>
    <w:rsid w:val="00CF14AA"/>
    <w:rsid w:val="00CF1993"/>
    <w:rsid w:val="00CF1C89"/>
    <w:rsid w:val="00CF2050"/>
    <w:rsid w:val="00CF231B"/>
    <w:rsid w:val="00CF28F8"/>
    <w:rsid w:val="00CF2B54"/>
    <w:rsid w:val="00CF31F7"/>
    <w:rsid w:val="00CF39AF"/>
    <w:rsid w:val="00CF3FF1"/>
    <w:rsid w:val="00CF42CF"/>
    <w:rsid w:val="00CF548D"/>
    <w:rsid w:val="00CF5D79"/>
    <w:rsid w:val="00CF5FEB"/>
    <w:rsid w:val="00CF6D03"/>
    <w:rsid w:val="00CF71D4"/>
    <w:rsid w:val="00CF7210"/>
    <w:rsid w:val="00CF7509"/>
    <w:rsid w:val="00CF7691"/>
    <w:rsid w:val="00D00148"/>
    <w:rsid w:val="00D00B6C"/>
    <w:rsid w:val="00D01060"/>
    <w:rsid w:val="00D01205"/>
    <w:rsid w:val="00D01C9E"/>
    <w:rsid w:val="00D026FC"/>
    <w:rsid w:val="00D03611"/>
    <w:rsid w:val="00D03CDC"/>
    <w:rsid w:val="00D03D7D"/>
    <w:rsid w:val="00D03DAA"/>
    <w:rsid w:val="00D0572A"/>
    <w:rsid w:val="00D05A53"/>
    <w:rsid w:val="00D06FD9"/>
    <w:rsid w:val="00D076C9"/>
    <w:rsid w:val="00D077EE"/>
    <w:rsid w:val="00D07A8D"/>
    <w:rsid w:val="00D101FC"/>
    <w:rsid w:val="00D11A49"/>
    <w:rsid w:val="00D11BE4"/>
    <w:rsid w:val="00D12F42"/>
    <w:rsid w:val="00D13E57"/>
    <w:rsid w:val="00D14164"/>
    <w:rsid w:val="00D14482"/>
    <w:rsid w:val="00D153C7"/>
    <w:rsid w:val="00D15D72"/>
    <w:rsid w:val="00D15E47"/>
    <w:rsid w:val="00D160E6"/>
    <w:rsid w:val="00D16667"/>
    <w:rsid w:val="00D166B6"/>
    <w:rsid w:val="00D16DE0"/>
    <w:rsid w:val="00D205CA"/>
    <w:rsid w:val="00D20AD6"/>
    <w:rsid w:val="00D21187"/>
    <w:rsid w:val="00D21644"/>
    <w:rsid w:val="00D21D13"/>
    <w:rsid w:val="00D22682"/>
    <w:rsid w:val="00D22DAE"/>
    <w:rsid w:val="00D22F2F"/>
    <w:rsid w:val="00D23603"/>
    <w:rsid w:val="00D2374C"/>
    <w:rsid w:val="00D23A01"/>
    <w:rsid w:val="00D243F3"/>
    <w:rsid w:val="00D24E2B"/>
    <w:rsid w:val="00D24E45"/>
    <w:rsid w:val="00D25285"/>
    <w:rsid w:val="00D25364"/>
    <w:rsid w:val="00D260B1"/>
    <w:rsid w:val="00D26A8B"/>
    <w:rsid w:val="00D26A8F"/>
    <w:rsid w:val="00D26C39"/>
    <w:rsid w:val="00D27304"/>
    <w:rsid w:val="00D30365"/>
    <w:rsid w:val="00D304A0"/>
    <w:rsid w:val="00D30853"/>
    <w:rsid w:val="00D30E2B"/>
    <w:rsid w:val="00D31A7D"/>
    <w:rsid w:val="00D328AA"/>
    <w:rsid w:val="00D33225"/>
    <w:rsid w:val="00D33C3C"/>
    <w:rsid w:val="00D33F6D"/>
    <w:rsid w:val="00D3428D"/>
    <w:rsid w:val="00D3504D"/>
    <w:rsid w:val="00D35448"/>
    <w:rsid w:val="00D35E39"/>
    <w:rsid w:val="00D360AB"/>
    <w:rsid w:val="00D361A7"/>
    <w:rsid w:val="00D36542"/>
    <w:rsid w:val="00D36862"/>
    <w:rsid w:val="00D37356"/>
    <w:rsid w:val="00D37601"/>
    <w:rsid w:val="00D3769C"/>
    <w:rsid w:val="00D37EA6"/>
    <w:rsid w:val="00D405F7"/>
    <w:rsid w:val="00D40E56"/>
    <w:rsid w:val="00D41247"/>
    <w:rsid w:val="00D421BF"/>
    <w:rsid w:val="00D428C2"/>
    <w:rsid w:val="00D43CF3"/>
    <w:rsid w:val="00D441F1"/>
    <w:rsid w:val="00D44F2B"/>
    <w:rsid w:val="00D45251"/>
    <w:rsid w:val="00D45D77"/>
    <w:rsid w:val="00D45E3B"/>
    <w:rsid w:val="00D461F8"/>
    <w:rsid w:val="00D46275"/>
    <w:rsid w:val="00D467C2"/>
    <w:rsid w:val="00D46A68"/>
    <w:rsid w:val="00D46DF8"/>
    <w:rsid w:val="00D4704F"/>
    <w:rsid w:val="00D47493"/>
    <w:rsid w:val="00D478C3"/>
    <w:rsid w:val="00D47EA0"/>
    <w:rsid w:val="00D5050A"/>
    <w:rsid w:val="00D50561"/>
    <w:rsid w:val="00D510C5"/>
    <w:rsid w:val="00D5117B"/>
    <w:rsid w:val="00D51453"/>
    <w:rsid w:val="00D52060"/>
    <w:rsid w:val="00D53908"/>
    <w:rsid w:val="00D53B4C"/>
    <w:rsid w:val="00D544C4"/>
    <w:rsid w:val="00D55DC0"/>
    <w:rsid w:val="00D565E2"/>
    <w:rsid w:val="00D5681D"/>
    <w:rsid w:val="00D56E49"/>
    <w:rsid w:val="00D56E59"/>
    <w:rsid w:val="00D57223"/>
    <w:rsid w:val="00D573E0"/>
    <w:rsid w:val="00D57A4C"/>
    <w:rsid w:val="00D60428"/>
    <w:rsid w:val="00D60C99"/>
    <w:rsid w:val="00D61576"/>
    <w:rsid w:val="00D61FEF"/>
    <w:rsid w:val="00D621D7"/>
    <w:rsid w:val="00D62D22"/>
    <w:rsid w:val="00D63064"/>
    <w:rsid w:val="00D635D4"/>
    <w:rsid w:val="00D63A72"/>
    <w:rsid w:val="00D63F9E"/>
    <w:rsid w:val="00D64073"/>
    <w:rsid w:val="00D642E8"/>
    <w:rsid w:val="00D646A4"/>
    <w:rsid w:val="00D64703"/>
    <w:rsid w:val="00D64CB8"/>
    <w:rsid w:val="00D65902"/>
    <w:rsid w:val="00D66831"/>
    <w:rsid w:val="00D6713A"/>
    <w:rsid w:val="00D6767D"/>
    <w:rsid w:val="00D676D6"/>
    <w:rsid w:val="00D67966"/>
    <w:rsid w:val="00D701C7"/>
    <w:rsid w:val="00D7130A"/>
    <w:rsid w:val="00D713AD"/>
    <w:rsid w:val="00D71FFC"/>
    <w:rsid w:val="00D7232C"/>
    <w:rsid w:val="00D723CB"/>
    <w:rsid w:val="00D73338"/>
    <w:rsid w:val="00D73444"/>
    <w:rsid w:val="00D73EE2"/>
    <w:rsid w:val="00D75B91"/>
    <w:rsid w:val="00D7650C"/>
    <w:rsid w:val="00D765AC"/>
    <w:rsid w:val="00D7664F"/>
    <w:rsid w:val="00D776A7"/>
    <w:rsid w:val="00D77902"/>
    <w:rsid w:val="00D7796D"/>
    <w:rsid w:val="00D77B54"/>
    <w:rsid w:val="00D77E7D"/>
    <w:rsid w:val="00D81469"/>
    <w:rsid w:val="00D81D42"/>
    <w:rsid w:val="00D826F1"/>
    <w:rsid w:val="00D82BD2"/>
    <w:rsid w:val="00D8356C"/>
    <w:rsid w:val="00D83A79"/>
    <w:rsid w:val="00D84A9A"/>
    <w:rsid w:val="00D84E22"/>
    <w:rsid w:val="00D8504E"/>
    <w:rsid w:val="00D85E42"/>
    <w:rsid w:val="00D8636E"/>
    <w:rsid w:val="00D86EC9"/>
    <w:rsid w:val="00D879D0"/>
    <w:rsid w:val="00D9002B"/>
    <w:rsid w:val="00D90072"/>
    <w:rsid w:val="00D9019D"/>
    <w:rsid w:val="00D9152B"/>
    <w:rsid w:val="00D91F1D"/>
    <w:rsid w:val="00D9227D"/>
    <w:rsid w:val="00D9266F"/>
    <w:rsid w:val="00D92FBD"/>
    <w:rsid w:val="00D9409E"/>
    <w:rsid w:val="00D948A4"/>
    <w:rsid w:val="00D95121"/>
    <w:rsid w:val="00D95279"/>
    <w:rsid w:val="00D95847"/>
    <w:rsid w:val="00D95F95"/>
    <w:rsid w:val="00D96795"/>
    <w:rsid w:val="00D975DC"/>
    <w:rsid w:val="00DA1FBF"/>
    <w:rsid w:val="00DA3294"/>
    <w:rsid w:val="00DA3411"/>
    <w:rsid w:val="00DA4531"/>
    <w:rsid w:val="00DA46C4"/>
    <w:rsid w:val="00DA4DAF"/>
    <w:rsid w:val="00DA53CF"/>
    <w:rsid w:val="00DA544D"/>
    <w:rsid w:val="00DA6154"/>
    <w:rsid w:val="00DA71D1"/>
    <w:rsid w:val="00DA74C1"/>
    <w:rsid w:val="00DB0103"/>
    <w:rsid w:val="00DB0A63"/>
    <w:rsid w:val="00DB0FAC"/>
    <w:rsid w:val="00DB127D"/>
    <w:rsid w:val="00DB2848"/>
    <w:rsid w:val="00DB2BCC"/>
    <w:rsid w:val="00DB33F5"/>
    <w:rsid w:val="00DB3A26"/>
    <w:rsid w:val="00DB52D6"/>
    <w:rsid w:val="00DB52E5"/>
    <w:rsid w:val="00DB5E97"/>
    <w:rsid w:val="00DB7093"/>
    <w:rsid w:val="00DB740B"/>
    <w:rsid w:val="00DB7FB5"/>
    <w:rsid w:val="00DC0097"/>
    <w:rsid w:val="00DC0CAF"/>
    <w:rsid w:val="00DC0D42"/>
    <w:rsid w:val="00DC0F47"/>
    <w:rsid w:val="00DC158E"/>
    <w:rsid w:val="00DC168C"/>
    <w:rsid w:val="00DC17D3"/>
    <w:rsid w:val="00DC1C5E"/>
    <w:rsid w:val="00DC1E37"/>
    <w:rsid w:val="00DC1E66"/>
    <w:rsid w:val="00DC2114"/>
    <w:rsid w:val="00DC26F9"/>
    <w:rsid w:val="00DC2CC6"/>
    <w:rsid w:val="00DC33C4"/>
    <w:rsid w:val="00DC3892"/>
    <w:rsid w:val="00DC55D5"/>
    <w:rsid w:val="00DC615B"/>
    <w:rsid w:val="00DC743D"/>
    <w:rsid w:val="00DC7C0D"/>
    <w:rsid w:val="00DD10AB"/>
    <w:rsid w:val="00DD1CFF"/>
    <w:rsid w:val="00DD1DFB"/>
    <w:rsid w:val="00DD25BD"/>
    <w:rsid w:val="00DD3C37"/>
    <w:rsid w:val="00DD455B"/>
    <w:rsid w:val="00DD5713"/>
    <w:rsid w:val="00DD67C2"/>
    <w:rsid w:val="00DD707E"/>
    <w:rsid w:val="00DD77A7"/>
    <w:rsid w:val="00DD7DFC"/>
    <w:rsid w:val="00DE0A8F"/>
    <w:rsid w:val="00DE1148"/>
    <w:rsid w:val="00DE164E"/>
    <w:rsid w:val="00DE21A3"/>
    <w:rsid w:val="00DE24AC"/>
    <w:rsid w:val="00DE2B65"/>
    <w:rsid w:val="00DE339E"/>
    <w:rsid w:val="00DE4171"/>
    <w:rsid w:val="00DE4278"/>
    <w:rsid w:val="00DE429D"/>
    <w:rsid w:val="00DE4326"/>
    <w:rsid w:val="00DE448C"/>
    <w:rsid w:val="00DE4895"/>
    <w:rsid w:val="00DE48C1"/>
    <w:rsid w:val="00DE5019"/>
    <w:rsid w:val="00DE5227"/>
    <w:rsid w:val="00DE52EF"/>
    <w:rsid w:val="00DE5886"/>
    <w:rsid w:val="00DE69DC"/>
    <w:rsid w:val="00DE796E"/>
    <w:rsid w:val="00DE7DB3"/>
    <w:rsid w:val="00DF031C"/>
    <w:rsid w:val="00DF16CD"/>
    <w:rsid w:val="00DF1F12"/>
    <w:rsid w:val="00DF2112"/>
    <w:rsid w:val="00DF3785"/>
    <w:rsid w:val="00DF3891"/>
    <w:rsid w:val="00DF3E5C"/>
    <w:rsid w:val="00DF575F"/>
    <w:rsid w:val="00DF5A5D"/>
    <w:rsid w:val="00DF5AF2"/>
    <w:rsid w:val="00DF61C2"/>
    <w:rsid w:val="00DF635D"/>
    <w:rsid w:val="00DF7408"/>
    <w:rsid w:val="00DF7E97"/>
    <w:rsid w:val="00E00A1D"/>
    <w:rsid w:val="00E00A23"/>
    <w:rsid w:val="00E01F1D"/>
    <w:rsid w:val="00E020D3"/>
    <w:rsid w:val="00E02C09"/>
    <w:rsid w:val="00E02DAE"/>
    <w:rsid w:val="00E03259"/>
    <w:rsid w:val="00E0392F"/>
    <w:rsid w:val="00E045B7"/>
    <w:rsid w:val="00E047E1"/>
    <w:rsid w:val="00E04B12"/>
    <w:rsid w:val="00E0504B"/>
    <w:rsid w:val="00E0507D"/>
    <w:rsid w:val="00E05184"/>
    <w:rsid w:val="00E0662B"/>
    <w:rsid w:val="00E07095"/>
    <w:rsid w:val="00E073A4"/>
    <w:rsid w:val="00E07B4D"/>
    <w:rsid w:val="00E10534"/>
    <w:rsid w:val="00E10B67"/>
    <w:rsid w:val="00E10DA0"/>
    <w:rsid w:val="00E11160"/>
    <w:rsid w:val="00E115E0"/>
    <w:rsid w:val="00E1160A"/>
    <w:rsid w:val="00E11A4C"/>
    <w:rsid w:val="00E11EF0"/>
    <w:rsid w:val="00E1335B"/>
    <w:rsid w:val="00E135D1"/>
    <w:rsid w:val="00E14536"/>
    <w:rsid w:val="00E147A8"/>
    <w:rsid w:val="00E149BC"/>
    <w:rsid w:val="00E14A21"/>
    <w:rsid w:val="00E1572C"/>
    <w:rsid w:val="00E167AC"/>
    <w:rsid w:val="00E169A6"/>
    <w:rsid w:val="00E169BF"/>
    <w:rsid w:val="00E16D86"/>
    <w:rsid w:val="00E16FA3"/>
    <w:rsid w:val="00E175AD"/>
    <w:rsid w:val="00E21170"/>
    <w:rsid w:val="00E2138B"/>
    <w:rsid w:val="00E2199F"/>
    <w:rsid w:val="00E21FBE"/>
    <w:rsid w:val="00E22B1F"/>
    <w:rsid w:val="00E23096"/>
    <w:rsid w:val="00E243FC"/>
    <w:rsid w:val="00E25F34"/>
    <w:rsid w:val="00E26288"/>
    <w:rsid w:val="00E26FEC"/>
    <w:rsid w:val="00E27144"/>
    <w:rsid w:val="00E27C1A"/>
    <w:rsid w:val="00E27DB7"/>
    <w:rsid w:val="00E31A46"/>
    <w:rsid w:val="00E32D65"/>
    <w:rsid w:val="00E3374B"/>
    <w:rsid w:val="00E34326"/>
    <w:rsid w:val="00E3456B"/>
    <w:rsid w:val="00E351A7"/>
    <w:rsid w:val="00E35416"/>
    <w:rsid w:val="00E35540"/>
    <w:rsid w:val="00E36A46"/>
    <w:rsid w:val="00E3726E"/>
    <w:rsid w:val="00E373C2"/>
    <w:rsid w:val="00E377DE"/>
    <w:rsid w:val="00E40A88"/>
    <w:rsid w:val="00E41BB5"/>
    <w:rsid w:val="00E41C05"/>
    <w:rsid w:val="00E42171"/>
    <w:rsid w:val="00E44007"/>
    <w:rsid w:val="00E445C6"/>
    <w:rsid w:val="00E45303"/>
    <w:rsid w:val="00E4560C"/>
    <w:rsid w:val="00E473AB"/>
    <w:rsid w:val="00E47BF5"/>
    <w:rsid w:val="00E47F45"/>
    <w:rsid w:val="00E50185"/>
    <w:rsid w:val="00E501FC"/>
    <w:rsid w:val="00E50677"/>
    <w:rsid w:val="00E515B2"/>
    <w:rsid w:val="00E5160F"/>
    <w:rsid w:val="00E51A58"/>
    <w:rsid w:val="00E52D50"/>
    <w:rsid w:val="00E53026"/>
    <w:rsid w:val="00E53517"/>
    <w:rsid w:val="00E53EF1"/>
    <w:rsid w:val="00E54D8C"/>
    <w:rsid w:val="00E54E14"/>
    <w:rsid w:val="00E55675"/>
    <w:rsid w:val="00E566C2"/>
    <w:rsid w:val="00E56E97"/>
    <w:rsid w:val="00E57DAD"/>
    <w:rsid w:val="00E60F51"/>
    <w:rsid w:val="00E6194B"/>
    <w:rsid w:val="00E63208"/>
    <w:rsid w:val="00E64262"/>
    <w:rsid w:val="00E64718"/>
    <w:rsid w:val="00E647FB"/>
    <w:rsid w:val="00E6499D"/>
    <w:rsid w:val="00E65876"/>
    <w:rsid w:val="00E65D93"/>
    <w:rsid w:val="00E667EA"/>
    <w:rsid w:val="00E6680B"/>
    <w:rsid w:val="00E6749F"/>
    <w:rsid w:val="00E67555"/>
    <w:rsid w:val="00E675EB"/>
    <w:rsid w:val="00E6768B"/>
    <w:rsid w:val="00E67ADC"/>
    <w:rsid w:val="00E67BE9"/>
    <w:rsid w:val="00E7068E"/>
    <w:rsid w:val="00E70C50"/>
    <w:rsid w:val="00E71540"/>
    <w:rsid w:val="00E72298"/>
    <w:rsid w:val="00E7256E"/>
    <w:rsid w:val="00E72DB6"/>
    <w:rsid w:val="00E72DF1"/>
    <w:rsid w:val="00E72F03"/>
    <w:rsid w:val="00E7323E"/>
    <w:rsid w:val="00E73834"/>
    <w:rsid w:val="00E74087"/>
    <w:rsid w:val="00E745DA"/>
    <w:rsid w:val="00E7496C"/>
    <w:rsid w:val="00E74DA2"/>
    <w:rsid w:val="00E750E7"/>
    <w:rsid w:val="00E75696"/>
    <w:rsid w:val="00E75E7E"/>
    <w:rsid w:val="00E767B1"/>
    <w:rsid w:val="00E768E6"/>
    <w:rsid w:val="00E76FEE"/>
    <w:rsid w:val="00E80128"/>
    <w:rsid w:val="00E80253"/>
    <w:rsid w:val="00E8052D"/>
    <w:rsid w:val="00E807BC"/>
    <w:rsid w:val="00E81147"/>
    <w:rsid w:val="00E81228"/>
    <w:rsid w:val="00E82BBC"/>
    <w:rsid w:val="00E838B0"/>
    <w:rsid w:val="00E83DB0"/>
    <w:rsid w:val="00E8470B"/>
    <w:rsid w:val="00E84AEC"/>
    <w:rsid w:val="00E858D8"/>
    <w:rsid w:val="00E85981"/>
    <w:rsid w:val="00E87A56"/>
    <w:rsid w:val="00E90885"/>
    <w:rsid w:val="00E908CF"/>
    <w:rsid w:val="00E91D79"/>
    <w:rsid w:val="00E91FCC"/>
    <w:rsid w:val="00E92EF6"/>
    <w:rsid w:val="00E94585"/>
    <w:rsid w:val="00E94BED"/>
    <w:rsid w:val="00E955FA"/>
    <w:rsid w:val="00E96328"/>
    <w:rsid w:val="00E96F23"/>
    <w:rsid w:val="00E973F3"/>
    <w:rsid w:val="00E97751"/>
    <w:rsid w:val="00E97C4D"/>
    <w:rsid w:val="00EA181B"/>
    <w:rsid w:val="00EA2ACA"/>
    <w:rsid w:val="00EA2F92"/>
    <w:rsid w:val="00EA3F9B"/>
    <w:rsid w:val="00EA460A"/>
    <w:rsid w:val="00EA4961"/>
    <w:rsid w:val="00EA4CC2"/>
    <w:rsid w:val="00EA4F3F"/>
    <w:rsid w:val="00EA5284"/>
    <w:rsid w:val="00EA5A58"/>
    <w:rsid w:val="00EA6228"/>
    <w:rsid w:val="00EA6893"/>
    <w:rsid w:val="00EB0869"/>
    <w:rsid w:val="00EB19E2"/>
    <w:rsid w:val="00EB1ADC"/>
    <w:rsid w:val="00EB1DF2"/>
    <w:rsid w:val="00EB3064"/>
    <w:rsid w:val="00EB3177"/>
    <w:rsid w:val="00EB33E6"/>
    <w:rsid w:val="00EB3B65"/>
    <w:rsid w:val="00EB3E49"/>
    <w:rsid w:val="00EB4575"/>
    <w:rsid w:val="00EB51A5"/>
    <w:rsid w:val="00EB59A6"/>
    <w:rsid w:val="00EB6566"/>
    <w:rsid w:val="00EB6E0A"/>
    <w:rsid w:val="00EB74C2"/>
    <w:rsid w:val="00EB7F61"/>
    <w:rsid w:val="00EC02F3"/>
    <w:rsid w:val="00EC1040"/>
    <w:rsid w:val="00EC143B"/>
    <w:rsid w:val="00EC1901"/>
    <w:rsid w:val="00EC26BA"/>
    <w:rsid w:val="00EC3F0F"/>
    <w:rsid w:val="00EC4BF4"/>
    <w:rsid w:val="00EC5FD7"/>
    <w:rsid w:val="00EC6BD8"/>
    <w:rsid w:val="00EC6F29"/>
    <w:rsid w:val="00EC7650"/>
    <w:rsid w:val="00EC7E5F"/>
    <w:rsid w:val="00EC7EAA"/>
    <w:rsid w:val="00ED111D"/>
    <w:rsid w:val="00ED212F"/>
    <w:rsid w:val="00ED3289"/>
    <w:rsid w:val="00ED3436"/>
    <w:rsid w:val="00ED3B72"/>
    <w:rsid w:val="00ED42DF"/>
    <w:rsid w:val="00ED5A34"/>
    <w:rsid w:val="00ED5CB9"/>
    <w:rsid w:val="00ED5FE8"/>
    <w:rsid w:val="00ED639F"/>
    <w:rsid w:val="00ED68EB"/>
    <w:rsid w:val="00ED74D7"/>
    <w:rsid w:val="00ED75B1"/>
    <w:rsid w:val="00ED777D"/>
    <w:rsid w:val="00ED7FA8"/>
    <w:rsid w:val="00ED7FCA"/>
    <w:rsid w:val="00EE0078"/>
    <w:rsid w:val="00EE0B4C"/>
    <w:rsid w:val="00EE119D"/>
    <w:rsid w:val="00EE12B7"/>
    <w:rsid w:val="00EE1313"/>
    <w:rsid w:val="00EE1571"/>
    <w:rsid w:val="00EE15B3"/>
    <w:rsid w:val="00EE2053"/>
    <w:rsid w:val="00EE23D3"/>
    <w:rsid w:val="00EE2E3F"/>
    <w:rsid w:val="00EE3D4A"/>
    <w:rsid w:val="00EE4507"/>
    <w:rsid w:val="00EE494D"/>
    <w:rsid w:val="00EE49BD"/>
    <w:rsid w:val="00EE509A"/>
    <w:rsid w:val="00EE51B8"/>
    <w:rsid w:val="00EE5FA5"/>
    <w:rsid w:val="00EE63E4"/>
    <w:rsid w:val="00EE6C6F"/>
    <w:rsid w:val="00EE7A37"/>
    <w:rsid w:val="00EE7E4E"/>
    <w:rsid w:val="00EF0CC1"/>
    <w:rsid w:val="00EF1D7E"/>
    <w:rsid w:val="00EF1E09"/>
    <w:rsid w:val="00EF20CD"/>
    <w:rsid w:val="00EF23FF"/>
    <w:rsid w:val="00EF26A2"/>
    <w:rsid w:val="00EF26E9"/>
    <w:rsid w:val="00EF32FF"/>
    <w:rsid w:val="00EF3471"/>
    <w:rsid w:val="00EF3B1F"/>
    <w:rsid w:val="00EF44CC"/>
    <w:rsid w:val="00EF4A36"/>
    <w:rsid w:val="00EF4AEF"/>
    <w:rsid w:val="00EF4B58"/>
    <w:rsid w:val="00EF4EA6"/>
    <w:rsid w:val="00EF6351"/>
    <w:rsid w:val="00EF6495"/>
    <w:rsid w:val="00EF64C9"/>
    <w:rsid w:val="00EF72AA"/>
    <w:rsid w:val="00EF790B"/>
    <w:rsid w:val="00EF7CFC"/>
    <w:rsid w:val="00EF7EDE"/>
    <w:rsid w:val="00F018DB"/>
    <w:rsid w:val="00F01A36"/>
    <w:rsid w:val="00F01DF6"/>
    <w:rsid w:val="00F02483"/>
    <w:rsid w:val="00F025D1"/>
    <w:rsid w:val="00F0272F"/>
    <w:rsid w:val="00F029C2"/>
    <w:rsid w:val="00F03357"/>
    <w:rsid w:val="00F035D2"/>
    <w:rsid w:val="00F036ED"/>
    <w:rsid w:val="00F03E80"/>
    <w:rsid w:val="00F050F2"/>
    <w:rsid w:val="00F0569C"/>
    <w:rsid w:val="00F06893"/>
    <w:rsid w:val="00F06AB5"/>
    <w:rsid w:val="00F06C95"/>
    <w:rsid w:val="00F0768E"/>
    <w:rsid w:val="00F10341"/>
    <w:rsid w:val="00F103E5"/>
    <w:rsid w:val="00F10F8A"/>
    <w:rsid w:val="00F12042"/>
    <w:rsid w:val="00F121F1"/>
    <w:rsid w:val="00F1295F"/>
    <w:rsid w:val="00F12B7E"/>
    <w:rsid w:val="00F12F91"/>
    <w:rsid w:val="00F12FE2"/>
    <w:rsid w:val="00F135C5"/>
    <w:rsid w:val="00F139C1"/>
    <w:rsid w:val="00F139C6"/>
    <w:rsid w:val="00F1425B"/>
    <w:rsid w:val="00F142CF"/>
    <w:rsid w:val="00F14746"/>
    <w:rsid w:val="00F15465"/>
    <w:rsid w:val="00F15E1E"/>
    <w:rsid w:val="00F16500"/>
    <w:rsid w:val="00F16AF8"/>
    <w:rsid w:val="00F16B0A"/>
    <w:rsid w:val="00F171D1"/>
    <w:rsid w:val="00F17394"/>
    <w:rsid w:val="00F213A0"/>
    <w:rsid w:val="00F2165E"/>
    <w:rsid w:val="00F21A3C"/>
    <w:rsid w:val="00F21E1D"/>
    <w:rsid w:val="00F2229C"/>
    <w:rsid w:val="00F225CF"/>
    <w:rsid w:val="00F226E0"/>
    <w:rsid w:val="00F231B7"/>
    <w:rsid w:val="00F23880"/>
    <w:rsid w:val="00F248DA"/>
    <w:rsid w:val="00F24929"/>
    <w:rsid w:val="00F24F0C"/>
    <w:rsid w:val="00F256B9"/>
    <w:rsid w:val="00F25808"/>
    <w:rsid w:val="00F25D66"/>
    <w:rsid w:val="00F25EB7"/>
    <w:rsid w:val="00F2628A"/>
    <w:rsid w:val="00F26D7B"/>
    <w:rsid w:val="00F27B72"/>
    <w:rsid w:val="00F3011B"/>
    <w:rsid w:val="00F3090F"/>
    <w:rsid w:val="00F30F40"/>
    <w:rsid w:val="00F3138C"/>
    <w:rsid w:val="00F313D9"/>
    <w:rsid w:val="00F31997"/>
    <w:rsid w:val="00F31CB5"/>
    <w:rsid w:val="00F3255B"/>
    <w:rsid w:val="00F325DB"/>
    <w:rsid w:val="00F32C11"/>
    <w:rsid w:val="00F331DE"/>
    <w:rsid w:val="00F34681"/>
    <w:rsid w:val="00F34DFB"/>
    <w:rsid w:val="00F35717"/>
    <w:rsid w:val="00F35865"/>
    <w:rsid w:val="00F3631F"/>
    <w:rsid w:val="00F3693E"/>
    <w:rsid w:val="00F37B73"/>
    <w:rsid w:val="00F37F0C"/>
    <w:rsid w:val="00F407AB"/>
    <w:rsid w:val="00F40BE6"/>
    <w:rsid w:val="00F41595"/>
    <w:rsid w:val="00F42002"/>
    <w:rsid w:val="00F425D4"/>
    <w:rsid w:val="00F42A5F"/>
    <w:rsid w:val="00F4316F"/>
    <w:rsid w:val="00F46666"/>
    <w:rsid w:val="00F475F3"/>
    <w:rsid w:val="00F47FED"/>
    <w:rsid w:val="00F51DBC"/>
    <w:rsid w:val="00F5316D"/>
    <w:rsid w:val="00F53480"/>
    <w:rsid w:val="00F5518B"/>
    <w:rsid w:val="00F551A9"/>
    <w:rsid w:val="00F551B9"/>
    <w:rsid w:val="00F55216"/>
    <w:rsid w:val="00F55436"/>
    <w:rsid w:val="00F55D50"/>
    <w:rsid w:val="00F55E89"/>
    <w:rsid w:val="00F56985"/>
    <w:rsid w:val="00F56CB5"/>
    <w:rsid w:val="00F571E7"/>
    <w:rsid w:val="00F572AF"/>
    <w:rsid w:val="00F572BE"/>
    <w:rsid w:val="00F572C8"/>
    <w:rsid w:val="00F5760E"/>
    <w:rsid w:val="00F602BD"/>
    <w:rsid w:val="00F6071E"/>
    <w:rsid w:val="00F60F15"/>
    <w:rsid w:val="00F61306"/>
    <w:rsid w:val="00F61DEC"/>
    <w:rsid w:val="00F6453B"/>
    <w:rsid w:val="00F65828"/>
    <w:rsid w:val="00F65FC8"/>
    <w:rsid w:val="00F6653A"/>
    <w:rsid w:val="00F668C0"/>
    <w:rsid w:val="00F67EBD"/>
    <w:rsid w:val="00F70471"/>
    <w:rsid w:val="00F70BE7"/>
    <w:rsid w:val="00F70C94"/>
    <w:rsid w:val="00F71B0C"/>
    <w:rsid w:val="00F7206A"/>
    <w:rsid w:val="00F72217"/>
    <w:rsid w:val="00F722CA"/>
    <w:rsid w:val="00F73D0D"/>
    <w:rsid w:val="00F74C47"/>
    <w:rsid w:val="00F74DEA"/>
    <w:rsid w:val="00F75710"/>
    <w:rsid w:val="00F75A0B"/>
    <w:rsid w:val="00F7648D"/>
    <w:rsid w:val="00F76E0C"/>
    <w:rsid w:val="00F7711D"/>
    <w:rsid w:val="00F77420"/>
    <w:rsid w:val="00F77B1D"/>
    <w:rsid w:val="00F77CF7"/>
    <w:rsid w:val="00F80B14"/>
    <w:rsid w:val="00F80FAB"/>
    <w:rsid w:val="00F8131B"/>
    <w:rsid w:val="00F814B6"/>
    <w:rsid w:val="00F81607"/>
    <w:rsid w:val="00F81D22"/>
    <w:rsid w:val="00F82565"/>
    <w:rsid w:val="00F82DCD"/>
    <w:rsid w:val="00F83178"/>
    <w:rsid w:val="00F8318B"/>
    <w:rsid w:val="00F83412"/>
    <w:rsid w:val="00F8386F"/>
    <w:rsid w:val="00F843E7"/>
    <w:rsid w:val="00F84B16"/>
    <w:rsid w:val="00F850AA"/>
    <w:rsid w:val="00F85308"/>
    <w:rsid w:val="00F86432"/>
    <w:rsid w:val="00F8678C"/>
    <w:rsid w:val="00F86CCD"/>
    <w:rsid w:val="00F86F82"/>
    <w:rsid w:val="00F87C1C"/>
    <w:rsid w:val="00F904F5"/>
    <w:rsid w:val="00F9139F"/>
    <w:rsid w:val="00F913B6"/>
    <w:rsid w:val="00F91F12"/>
    <w:rsid w:val="00F9282D"/>
    <w:rsid w:val="00F93043"/>
    <w:rsid w:val="00F9337F"/>
    <w:rsid w:val="00F93848"/>
    <w:rsid w:val="00F94676"/>
    <w:rsid w:val="00F94818"/>
    <w:rsid w:val="00F94C6D"/>
    <w:rsid w:val="00F9542E"/>
    <w:rsid w:val="00F964FA"/>
    <w:rsid w:val="00F96B1D"/>
    <w:rsid w:val="00F97295"/>
    <w:rsid w:val="00F975B7"/>
    <w:rsid w:val="00F97B21"/>
    <w:rsid w:val="00FA0027"/>
    <w:rsid w:val="00FA0291"/>
    <w:rsid w:val="00FA1268"/>
    <w:rsid w:val="00FA27EA"/>
    <w:rsid w:val="00FA2C07"/>
    <w:rsid w:val="00FA2C81"/>
    <w:rsid w:val="00FA2E82"/>
    <w:rsid w:val="00FA30F3"/>
    <w:rsid w:val="00FA312A"/>
    <w:rsid w:val="00FA3573"/>
    <w:rsid w:val="00FA40CC"/>
    <w:rsid w:val="00FA4612"/>
    <w:rsid w:val="00FA48FE"/>
    <w:rsid w:val="00FA51BA"/>
    <w:rsid w:val="00FA5D2A"/>
    <w:rsid w:val="00FA68B0"/>
    <w:rsid w:val="00FA7ABF"/>
    <w:rsid w:val="00FB0057"/>
    <w:rsid w:val="00FB07FE"/>
    <w:rsid w:val="00FB08CC"/>
    <w:rsid w:val="00FB0BF4"/>
    <w:rsid w:val="00FB1526"/>
    <w:rsid w:val="00FB19F9"/>
    <w:rsid w:val="00FB1E35"/>
    <w:rsid w:val="00FB247D"/>
    <w:rsid w:val="00FB2936"/>
    <w:rsid w:val="00FB2B25"/>
    <w:rsid w:val="00FB2B6E"/>
    <w:rsid w:val="00FB2BDB"/>
    <w:rsid w:val="00FB363D"/>
    <w:rsid w:val="00FB455F"/>
    <w:rsid w:val="00FB4EE2"/>
    <w:rsid w:val="00FB6313"/>
    <w:rsid w:val="00FB7DE6"/>
    <w:rsid w:val="00FC011A"/>
    <w:rsid w:val="00FC0587"/>
    <w:rsid w:val="00FC07E5"/>
    <w:rsid w:val="00FC07ED"/>
    <w:rsid w:val="00FC09F0"/>
    <w:rsid w:val="00FC0A36"/>
    <w:rsid w:val="00FC100D"/>
    <w:rsid w:val="00FC1601"/>
    <w:rsid w:val="00FC1BFF"/>
    <w:rsid w:val="00FC1D11"/>
    <w:rsid w:val="00FC2B94"/>
    <w:rsid w:val="00FC2D0F"/>
    <w:rsid w:val="00FC32B6"/>
    <w:rsid w:val="00FC3683"/>
    <w:rsid w:val="00FC4921"/>
    <w:rsid w:val="00FC4A44"/>
    <w:rsid w:val="00FC550B"/>
    <w:rsid w:val="00FC6973"/>
    <w:rsid w:val="00FC7BD5"/>
    <w:rsid w:val="00FD1111"/>
    <w:rsid w:val="00FD1C11"/>
    <w:rsid w:val="00FD261A"/>
    <w:rsid w:val="00FD28DC"/>
    <w:rsid w:val="00FD2EE6"/>
    <w:rsid w:val="00FD3296"/>
    <w:rsid w:val="00FD3704"/>
    <w:rsid w:val="00FD3ACA"/>
    <w:rsid w:val="00FD3F06"/>
    <w:rsid w:val="00FD3F48"/>
    <w:rsid w:val="00FD4079"/>
    <w:rsid w:val="00FD54C5"/>
    <w:rsid w:val="00FD559C"/>
    <w:rsid w:val="00FD5847"/>
    <w:rsid w:val="00FD5DFF"/>
    <w:rsid w:val="00FD6075"/>
    <w:rsid w:val="00FD63D7"/>
    <w:rsid w:val="00FD7330"/>
    <w:rsid w:val="00FD747E"/>
    <w:rsid w:val="00FD7A8B"/>
    <w:rsid w:val="00FD7FCD"/>
    <w:rsid w:val="00FE02D4"/>
    <w:rsid w:val="00FE039D"/>
    <w:rsid w:val="00FE0773"/>
    <w:rsid w:val="00FE157D"/>
    <w:rsid w:val="00FE23C1"/>
    <w:rsid w:val="00FE2B95"/>
    <w:rsid w:val="00FE3647"/>
    <w:rsid w:val="00FE3A59"/>
    <w:rsid w:val="00FE427D"/>
    <w:rsid w:val="00FE45CB"/>
    <w:rsid w:val="00FE6208"/>
    <w:rsid w:val="00FE7143"/>
    <w:rsid w:val="00FE7374"/>
    <w:rsid w:val="00FE7F96"/>
    <w:rsid w:val="00FF0E22"/>
    <w:rsid w:val="00FF0F49"/>
    <w:rsid w:val="00FF1152"/>
    <w:rsid w:val="00FF142A"/>
    <w:rsid w:val="00FF14A2"/>
    <w:rsid w:val="00FF1B06"/>
    <w:rsid w:val="00FF1EFF"/>
    <w:rsid w:val="00FF220F"/>
    <w:rsid w:val="00FF25C5"/>
    <w:rsid w:val="00FF3303"/>
    <w:rsid w:val="00FF3447"/>
    <w:rsid w:val="00FF4550"/>
    <w:rsid w:val="00FF4EB3"/>
    <w:rsid w:val="00FF6091"/>
    <w:rsid w:val="00FF68D3"/>
    <w:rsid w:val="00FF6925"/>
    <w:rsid w:val="00FF784D"/>
  </w:rsids>
  <m:mathPr>
    <m:mathFont m:val="Cambria Math"/>
    <m:brkBin m:val="before"/>
    <m:brkBinSub m:val="--"/>
    <m:smallFrac m:val="0"/>
    <m:dispDef/>
    <m:lMargin m:val="0"/>
    <m:rMargin m:val="0"/>
    <m:defJc m:val="centerGroup"/>
    <m:wrapIndent m:val="1440"/>
    <m:intLim m:val="subSup"/>
    <m:naryLim m:val="undOvr"/>
  </m:mathPr>
  <w:themeFontLang w:val="nl-B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2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25"/>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Dot pt,F5 List Paragraph,List Paragraph1,Paragraphe EI,Paragraphe de liste1,EC,Paragraphe de liste,Normal Nivel 1,List Paragraph Main,List first level,List Paragraph_Sections,Bullet Points,No Spacing1,List Paragraph Char Char Char"/>
    <w:basedOn w:val="Normal"/>
    <w:link w:val="ListParagraphChar"/>
    <w:autoRedefine/>
    <w:uiPriority w:val="34"/>
    <w:qFormat/>
    <w:rsid w:val="00DE69DC"/>
    <w:pPr>
      <w:numPr>
        <w:numId w:val="12"/>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iPriority w:val="35"/>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7C7977"/>
    <w:pPr>
      <w:tabs>
        <w:tab w:val="left" w:pos="1320"/>
        <w:tab w:val="right" w:leader="dot" w:pos="9062"/>
      </w:tabs>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1118D"/>
    <w:pPr>
      <w:contextualSpacing/>
    </w:pPr>
    <w:rPr>
      <w:b/>
    </w:rPr>
  </w:style>
  <w:style w:type="character" w:customStyle="1" w:styleId="QuestionstyleChar">
    <w:name w:val="Question style Char"/>
    <w:basedOn w:val="DefaultParagraphFont"/>
    <w:link w:val="Questionstyle"/>
    <w:rsid w:val="0061118D"/>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025FD3"/>
    <w:pPr>
      <w:spacing w:after="0" w:line="240" w:lineRule="auto"/>
    </w:pPr>
    <w:rPr>
      <w:sz w:val="16"/>
    </w:rPr>
  </w:style>
  <w:style w:type="character" w:customStyle="1" w:styleId="FootnoteTextChar">
    <w:name w:val="Footnote Text Char"/>
    <w:basedOn w:val="DefaultParagraphFont"/>
    <w:link w:val="FootnoteText"/>
    <w:uiPriority w:val="99"/>
    <w:rsid w:val="00025FD3"/>
    <w:rPr>
      <w:sz w:val="16"/>
      <w:lang w:val="en-GB"/>
    </w:rPr>
  </w:style>
  <w:style w:type="character" w:styleId="FootnoteReference">
    <w:name w:val="footnote reference"/>
    <w:aliases w:val="Footnote Reference Number,Footnote Reference_LVL6,Footnote Reference_LVL61,Footnote Reference_LVL62,Footnote Reference_LVL63,Footnote Reference_LVL64"/>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character" w:styleId="CommentReference">
    <w:name w:val="annotation reference"/>
    <w:basedOn w:val="DefaultParagraphFont"/>
    <w:uiPriority w:val="99"/>
    <w:semiHidden/>
    <w:unhideWhenUsed/>
    <w:rsid w:val="00194784"/>
    <w:rPr>
      <w:sz w:val="16"/>
      <w:szCs w:val="16"/>
    </w:rPr>
  </w:style>
  <w:style w:type="paragraph" w:styleId="CommentText">
    <w:name w:val="annotation text"/>
    <w:basedOn w:val="Normal"/>
    <w:link w:val="CommentTextChar"/>
    <w:uiPriority w:val="99"/>
    <w:unhideWhenUsed/>
    <w:rsid w:val="00194784"/>
    <w:pPr>
      <w:spacing w:line="240" w:lineRule="auto"/>
    </w:pPr>
    <w:rPr>
      <w:sz w:val="20"/>
    </w:rPr>
  </w:style>
  <w:style w:type="character" w:customStyle="1" w:styleId="CommentTextChar">
    <w:name w:val="Comment Text Char"/>
    <w:basedOn w:val="DefaultParagraphFont"/>
    <w:link w:val="CommentText"/>
    <w:uiPriority w:val="99"/>
    <w:rsid w:val="00194784"/>
    <w:rPr>
      <w:lang w:val="en-GB"/>
    </w:rPr>
  </w:style>
  <w:style w:type="paragraph" w:styleId="CommentSubject">
    <w:name w:val="annotation subject"/>
    <w:basedOn w:val="CommentText"/>
    <w:next w:val="CommentText"/>
    <w:link w:val="CommentSubjectChar"/>
    <w:uiPriority w:val="99"/>
    <w:semiHidden/>
    <w:unhideWhenUsed/>
    <w:rsid w:val="00194784"/>
    <w:rPr>
      <w:b/>
      <w:bCs/>
    </w:rPr>
  </w:style>
  <w:style w:type="character" w:customStyle="1" w:styleId="CommentSubjectChar">
    <w:name w:val="Comment Subject Char"/>
    <w:basedOn w:val="CommentTextChar"/>
    <w:link w:val="CommentSubject"/>
    <w:uiPriority w:val="99"/>
    <w:semiHidden/>
    <w:rsid w:val="00194784"/>
    <w:rPr>
      <w:b/>
      <w:bCs/>
      <w:lang w:val="en-GB"/>
    </w:rPr>
  </w:style>
  <w:style w:type="character" w:styleId="FollowedHyperlink">
    <w:name w:val="FollowedHyperlink"/>
    <w:basedOn w:val="DefaultParagraphFont"/>
    <w:uiPriority w:val="99"/>
    <w:semiHidden/>
    <w:unhideWhenUsed/>
    <w:rsid w:val="008352C1"/>
    <w:rPr>
      <w:color w:val="954F72" w:themeColor="followedHyperlink"/>
      <w:u w:val="single"/>
    </w:rPr>
  </w:style>
  <w:style w:type="character" w:customStyle="1" w:styleId="UnresolvedMention1">
    <w:name w:val="Unresolved Mention1"/>
    <w:basedOn w:val="DefaultParagraphFont"/>
    <w:uiPriority w:val="99"/>
    <w:semiHidden/>
    <w:unhideWhenUsed/>
    <w:rsid w:val="002F2E5B"/>
    <w:rPr>
      <w:color w:val="605E5C"/>
      <w:shd w:val="clear" w:color="auto" w:fill="E1DFDD"/>
    </w:rPr>
  </w:style>
  <w:style w:type="paragraph" w:customStyle="1" w:styleId="Captiontable">
    <w:name w:val="Caption table"/>
    <w:basedOn w:val="Caption"/>
    <w:link w:val="CaptiontableChar"/>
    <w:qFormat/>
    <w:rsid w:val="00310A81"/>
    <w:pPr>
      <w:keepNext/>
    </w:pPr>
  </w:style>
  <w:style w:type="character" w:customStyle="1" w:styleId="CaptionChar">
    <w:name w:val="Caption Char"/>
    <w:basedOn w:val="DefaultParagraphFont"/>
    <w:link w:val="Caption"/>
    <w:uiPriority w:val="35"/>
    <w:rsid w:val="00310A81"/>
    <w:rPr>
      <w:b/>
      <w:bCs/>
      <w:smallCaps/>
      <w:color w:val="595959" w:themeColor="text1" w:themeTint="A6"/>
      <w:spacing w:val="6"/>
      <w:sz w:val="22"/>
      <w:lang w:val="en-GB"/>
    </w:rPr>
  </w:style>
  <w:style w:type="character" w:customStyle="1" w:styleId="CaptiontableChar">
    <w:name w:val="Caption table Char"/>
    <w:basedOn w:val="CaptionChar"/>
    <w:link w:val="Captiontable"/>
    <w:rsid w:val="00310A81"/>
    <w:rPr>
      <w:b/>
      <w:bCs/>
      <w:smallCaps/>
      <w:color w:val="595959" w:themeColor="text1" w:themeTint="A6"/>
      <w:spacing w:val="6"/>
      <w:sz w:val="22"/>
      <w:lang w:val="en-GB"/>
    </w:rPr>
  </w:style>
  <w:style w:type="character" w:customStyle="1" w:styleId="UnresolvedMention2">
    <w:name w:val="Unresolved Mention2"/>
    <w:basedOn w:val="DefaultParagraphFont"/>
    <w:uiPriority w:val="99"/>
    <w:semiHidden/>
    <w:unhideWhenUsed/>
    <w:rsid w:val="009D71B9"/>
    <w:rPr>
      <w:color w:val="605E5C"/>
      <w:shd w:val="clear" w:color="auto" w:fill="E1DFDD"/>
    </w:rPr>
  </w:style>
  <w:style w:type="character" w:customStyle="1" w:styleId="UnresolvedMention3">
    <w:name w:val="Unresolved Mention3"/>
    <w:basedOn w:val="DefaultParagraphFont"/>
    <w:uiPriority w:val="99"/>
    <w:semiHidden/>
    <w:unhideWhenUsed/>
    <w:rsid w:val="008043AE"/>
    <w:rPr>
      <w:color w:val="605E5C"/>
      <w:shd w:val="clear" w:color="auto" w:fill="E1DFDD"/>
    </w:rPr>
  </w:style>
  <w:style w:type="character" w:customStyle="1" w:styleId="UnresolvedMention4">
    <w:name w:val="Unresolved Mention4"/>
    <w:basedOn w:val="DefaultParagraphFont"/>
    <w:uiPriority w:val="99"/>
    <w:semiHidden/>
    <w:unhideWhenUsed/>
    <w:rsid w:val="007E3DE6"/>
    <w:rPr>
      <w:color w:val="605E5C"/>
      <w:shd w:val="clear" w:color="auto" w:fill="E1DFDD"/>
    </w:rPr>
  </w:style>
  <w:style w:type="character" w:customStyle="1" w:styleId="UnresolvedMention5">
    <w:name w:val="Unresolved Mention5"/>
    <w:basedOn w:val="DefaultParagraphFont"/>
    <w:uiPriority w:val="99"/>
    <w:semiHidden/>
    <w:unhideWhenUsed/>
    <w:rsid w:val="0070571E"/>
    <w:rPr>
      <w:color w:val="605E5C"/>
      <w:shd w:val="clear" w:color="auto" w:fill="E1DFDD"/>
    </w:rPr>
  </w:style>
  <w:style w:type="paragraph" w:customStyle="1" w:styleId="Headingsub">
    <w:name w:val="Heading sub"/>
    <w:basedOn w:val="ListParagraph"/>
    <w:link w:val="HeadingsubChar"/>
    <w:qFormat/>
    <w:rsid w:val="00092078"/>
    <w:pPr>
      <w:numPr>
        <w:numId w:val="0"/>
      </w:numPr>
      <w:ind w:left="357"/>
      <w:outlineLvl w:val="3"/>
    </w:pPr>
    <w:rPr>
      <w:u w:val="single"/>
    </w:rPr>
  </w:style>
  <w:style w:type="character" w:customStyle="1" w:styleId="ListParagraphChar">
    <w:name w:val="List Paragraph Char"/>
    <w:aliases w:val="Dot pt Char,F5 List Paragraph Char,List Paragraph1 Char,Paragraphe EI Char,Paragraphe de liste1 Char,EC Char,Paragraphe de liste Char,Normal Nivel 1 Char,List Paragraph Main Char,List first level Char,List Paragraph_Sections Char"/>
    <w:basedOn w:val="DefaultParagraphFont"/>
    <w:link w:val="ListParagraph"/>
    <w:uiPriority w:val="34"/>
    <w:rsid w:val="00DE69DC"/>
    <w:rPr>
      <w:sz w:val="22"/>
      <w:lang w:val="en-GB"/>
    </w:rPr>
  </w:style>
  <w:style w:type="character" w:customStyle="1" w:styleId="HeadingsubChar">
    <w:name w:val="Heading sub Char"/>
    <w:basedOn w:val="ListParagraphChar"/>
    <w:link w:val="Headingsub"/>
    <w:rsid w:val="00092078"/>
    <w:rPr>
      <w:sz w:val="22"/>
      <w:u w:val="single"/>
      <w:lang w:val="en-GB"/>
    </w:rPr>
  </w:style>
  <w:style w:type="character" w:customStyle="1" w:styleId="UnresolvedMention">
    <w:name w:val="Unresolved Mention"/>
    <w:basedOn w:val="DefaultParagraphFont"/>
    <w:uiPriority w:val="99"/>
    <w:semiHidden/>
    <w:unhideWhenUsed/>
    <w:rsid w:val="00601167"/>
    <w:rPr>
      <w:color w:val="605E5C"/>
      <w:shd w:val="clear" w:color="auto" w:fill="E1DFDD"/>
    </w:rPr>
  </w:style>
  <w:style w:type="table" w:customStyle="1" w:styleId="Tablenone9">
    <w:name w:val="Table none9"/>
    <w:basedOn w:val="TableNormal"/>
    <w:next w:val="TableGrid"/>
    <w:uiPriority w:val="59"/>
    <w:rsid w:val="00756C52"/>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out">
    <w:name w:val="xrefout"/>
    <w:basedOn w:val="DefaultParagraphFont"/>
    <w:rsid w:val="00883FFA"/>
  </w:style>
  <w:style w:type="paragraph" w:customStyle="1" w:styleId="CM1">
    <w:name w:val="CM1"/>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styleId="Revision">
    <w:name w:val="Revision"/>
    <w:hidden/>
    <w:uiPriority w:val="99"/>
    <w:semiHidden/>
    <w:rsid w:val="0077210C"/>
    <w:pPr>
      <w:spacing w:after="0" w:line="240" w:lineRule="auto"/>
    </w:pPr>
    <w:rPr>
      <w:sz w:val="22"/>
      <w:lang w:val="en-GB"/>
    </w:rPr>
  </w:style>
  <w:style w:type="paragraph" w:customStyle="1" w:styleId="Default">
    <w:name w:val="Default"/>
    <w:rsid w:val="00AA418D"/>
    <w:pPr>
      <w:autoSpaceDE w:val="0"/>
      <w:autoSpaceDN w:val="0"/>
      <w:adjustRightInd w:val="0"/>
      <w:spacing w:after="0" w:line="240" w:lineRule="auto"/>
    </w:pPr>
    <w:rPr>
      <w:rFonts w:ascii="Arial" w:hAnsi="Arial" w:cs="Arial"/>
      <w:color w:val="000000"/>
      <w:sz w:val="24"/>
      <w:szCs w:val="24"/>
      <w:lang w:val="en-GB"/>
    </w:rPr>
  </w:style>
  <w:style w:type="character" w:customStyle="1" w:styleId="y2iqfc">
    <w:name w:val="y2iqfc"/>
    <w:basedOn w:val="DefaultParagraphFont"/>
    <w:rsid w:val="00BC3434"/>
  </w:style>
  <w:style w:type="character" w:styleId="LineNumber">
    <w:name w:val="line number"/>
    <w:basedOn w:val="DefaultParagraphFont"/>
    <w:uiPriority w:val="99"/>
    <w:semiHidden/>
    <w:unhideWhenUsed/>
    <w:rsid w:val="004D1A2D"/>
  </w:style>
  <w:style w:type="paragraph" w:styleId="NormalWeb">
    <w:name w:val="Normal (Web)"/>
    <w:basedOn w:val="Normal"/>
    <w:uiPriority w:val="99"/>
    <w:semiHidden/>
    <w:unhideWhenUsed/>
    <w:rsid w:val="0016077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25"/>
    <w:pPr>
      <w:spacing w:after="250" w:line="276" w:lineRule="auto"/>
      <w:jc w:val="both"/>
    </w:pPr>
    <w:rPr>
      <w:sz w:val="22"/>
      <w:lang w:val="en-GB"/>
    </w:rPr>
  </w:style>
  <w:style w:type="paragraph" w:styleId="Heading1">
    <w:name w:val="heading 1"/>
    <w:basedOn w:val="Normal"/>
    <w:next w:val="Normal"/>
    <w:link w:val="Heading1Char"/>
    <w:uiPriority w:val="9"/>
    <w:qFormat/>
    <w:rsid w:val="0048000F"/>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8616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48000F"/>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58616E"/>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Dot pt,F5 List Paragraph,List Paragraph1,Paragraphe EI,Paragraphe de liste1,EC,Paragraphe de liste,Normal Nivel 1,List Paragraph Main,List first level,List Paragraph_Sections,Bullet Points,No Spacing1,List Paragraph Char Char Char"/>
    <w:basedOn w:val="Normal"/>
    <w:link w:val="ListParagraphChar"/>
    <w:autoRedefine/>
    <w:uiPriority w:val="34"/>
    <w:qFormat/>
    <w:rsid w:val="00DE69DC"/>
    <w:pPr>
      <w:numPr>
        <w:numId w:val="12"/>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48000F"/>
    <w:pPr>
      <w:spacing w:after="0"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48000F"/>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link w:val="CaptionChar"/>
    <w:uiPriority w:val="35"/>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7C7977"/>
    <w:pPr>
      <w:tabs>
        <w:tab w:val="left" w:pos="1320"/>
        <w:tab w:val="right" w:leader="dot" w:pos="9062"/>
      </w:tabs>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61118D"/>
    <w:pPr>
      <w:contextualSpacing/>
    </w:pPr>
    <w:rPr>
      <w:b/>
    </w:rPr>
  </w:style>
  <w:style w:type="character" w:customStyle="1" w:styleId="QuestionstyleChar">
    <w:name w:val="Question style Char"/>
    <w:basedOn w:val="DefaultParagraphFont"/>
    <w:link w:val="Questionstyle"/>
    <w:rsid w:val="0061118D"/>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025FD3"/>
    <w:pPr>
      <w:spacing w:after="0" w:line="240" w:lineRule="auto"/>
    </w:pPr>
    <w:rPr>
      <w:sz w:val="16"/>
    </w:rPr>
  </w:style>
  <w:style w:type="character" w:customStyle="1" w:styleId="FootnoteTextChar">
    <w:name w:val="Footnote Text Char"/>
    <w:basedOn w:val="DefaultParagraphFont"/>
    <w:link w:val="FootnoteText"/>
    <w:uiPriority w:val="99"/>
    <w:rsid w:val="00025FD3"/>
    <w:rPr>
      <w:sz w:val="16"/>
      <w:lang w:val="en-GB"/>
    </w:rPr>
  </w:style>
  <w:style w:type="character" w:styleId="FootnoteReference">
    <w:name w:val="footnote reference"/>
    <w:aliases w:val="Footnote Reference Number,Footnote Reference_LVL6,Footnote Reference_LVL61,Footnote Reference_LVL62,Footnote Reference_LVL63,Footnote Reference_LVL64"/>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character" w:styleId="CommentReference">
    <w:name w:val="annotation reference"/>
    <w:basedOn w:val="DefaultParagraphFont"/>
    <w:uiPriority w:val="99"/>
    <w:semiHidden/>
    <w:unhideWhenUsed/>
    <w:rsid w:val="00194784"/>
    <w:rPr>
      <w:sz w:val="16"/>
      <w:szCs w:val="16"/>
    </w:rPr>
  </w:style>
  <w:style w:type="paragraph" w:styleId="CommentText">
    <w:name w:val="annotation text"/>
    <w:basedOn w:val="Normal"/>
    <w:link w:val="CommentTextChar"/>
    <w:uiPriority w:val="99"/>
    <w:unhideWhenUsed/>
    <w:rsid w:val="00194784"/>
    <w:pPr>
      <w:spacing w:line="240" w:lineRule="auto"/>
    </w:pPr>
    <w:rPr>
      <w:sz w:val="20"/>
    </w:rPr>
  </w:style>
  <w:style w:type="character" w:customStyle="1" w:styleId="CommentTextChar">
    <w:name w:val="Comment Text Char"/>
    <w:basedOn w:val="DefaultParagraphFont"/>
    <w:link w:val="CommentText"/>
    <w:uiPriority w:val="99"/>
    <w:rsid w:val="00194784"/>
    <w:rPr>
      <w:lang w:val="en-GB"/>
    </w:rPr>
  </w:style>
  <w:style w:type="paragraph" w:styleId="CommentSubject">
    <w:name w:val="annotation subject"/>
    <w:basedOn w:val="CommentText"/>
    <w:next w:val="CommentText"/>
    <w:link w:val="CommentSubjectChar"/>
    <w:uiPriority w:val="99"/>
    <w:semiHidden/>
    <w:unhideWhenUsed/>
    <w:rsid w:val="00194784"/>
    <w:rPr>
      <w:b/>
      <w:bCs/>
    </w:rPr>
  </w:style>
  <w:style w:type="character" w:customStyle="1" w:styleId="CommentSubjectChar">
    <w:name w:val="Comment Subject Char"/>
    <w:basedOn w:val="CommentTextChar"/>
    <w:link w:val="CommentSubject"/>
    <w:uiPriority w:val="99"/>
    <w:semiHidden/>
    <w:rsid w:val="00194784"/>
    <w:rPr>
      <w:b/>
      <w:bCs/>
      <w:lang w:val="en-GB"/>
    </w:rPr>
  </w:style>
  <w:style w:type="character" w:styleId="FollowedHyperlink">
    <w:name w:val="FollowedHyperlink"/>
    <w:basedOn w:val="DefaultParagraphFont"/>
    <w:uiPriority w:val="99"/>
    <w:semiHidden/>
    <w:unhideWhenUsed/>
    <w:rsid w:val="008352C1"/>
    <w:rPr>
      <w:color w:val="954F72" w:themeColor="followedHyperlink"/>
      <w:u w:val="single"/>
    </w:rPr>
  </w:style>
  <w:style w:type="character" w:customStyle="1" w:styleId="UnresolvedMention1">
    <w:name w:val="Unresolved Mention1"/>
    <w:basedOn w:val="DefaultParagraphFont"/>
    <w:uiPriority w:val="99"/>
    <w:semiHidden/>
    <w:unhideWhenUsed/>
    <w:rsid w:val="002F2E5B"/>
    <w:rPr>
      <w:color w:val="605E5C"/>
      <w:shd w:val="clear" w:color="auto" w:fill="E1DFDD"/>
    </w:rPr>
  </w:style>
  <w:style w:type="paragraph" w:customStyle="1" w:styleId="Captiontable">
    <w:name w:val="Caption table"/>
    <w:basedOn w:val="Caption"/>
    <w:link w:val="CaptiontableChar"/>
    <w:qFormat/>
    <w:rsid w:val="00310A81"/>
    <w:pPr>
      <w:keepNext/>
    </w:pPr>
  </w:style>
  <w:style w:type="character" w:customStyle="1" w:styleId="CaptionChar">
    <w:name w:val="Caption Char"/>
    <w:basedOn w:val="DefaultParagraphFont"/>
    <w:link w:val="Caption"/>
    <w:uiPriority w:val="35"/>
    <w:rsid w:val="00310A81"/>
    <w:rPr>
      <w:b/>
      <w:bCs/>
      <w:smallCaps/>
      <w:color w:val="595959" w:themeColor="text1" w:themeTint="A6"/>
      <w:spacing w:val="6"/>
      <w:sz w:val="22"/>
      <w:lang w:val="en-GB"/>
    </w:rPr>
  </w:style>
  <w:style w:type="character" w:customStyle="1" w:styleId="CaptiontableChar">
    <w:name w:val="Caption table Char"/>
    <w:basedOn w:val="CaptionChar"/>
    <w:link w:val="Captiontable"/>
    <w:rsid w:val="00310A81"/>
    <w:rPr>
      <w:b/>
      <w:bCs/>
      <w:smallCaps/>
      <w:color w:val="595959" w:themeColor="text1" w:themeTint="A6"/>
      <w:spacing w:val="6"/>
      <w:sz w:val="22"/>
      <w:lang w:val="en-GB"/>
    </w:rPr>
  </w:style>
  <w:style w:type="character" w:customStyle="1" w:styleId="UnresolvedMention2">
    <w:name w:val="Unresolved Mention2"/>
    <w:basedOn w:val="DefaultParagraphFont"/>
    <w:uiPriority w:val="99"/>
    <w:semiHidden/>
    <w:unhideWhenUsed/>
    <w:rsid w:val="009D71B9"/>
    <w:rPr>
      <w:color w:val="605E5C"/>
      <w:shd w:val="clear" w:color="auto" w:fill="E1DFDD"/>
    </w:rPr>
  </w:style>
  <w:style w:type="character" w:customStyle="1" w:styleId="UnresolvedMention3">
    <w:name w:val="Unresolved Mention3"/>
    <w:basedOn w:val="DefaultParagraphFont"/>
    <w:uiPriority w:val="99"/>
    <w:semiHidden/>
    <w:unhideWhenUsed/>
    <w:rsid w:val="008043AE"/>
    <w:rPr>
      <w:color w:val="605E5C"/>
      <w:shd w:val="clear" w:color="auto" w:fill="E1DFDD"/>
    </w:rPr>
  </w:style>
  <w:style w:type="character" w:customStyle="1" w:styleId="UnresolvedMention4">
    <w:name w:val="Unresolved Mention4"/>
    <w:basedOn w:val="DefaultParagraphFont"/>
    <w:uiPriority w:val="99"/>
    <w:semiHidden/>
    <w:unhideWhenUsed/>
    <w:rsid w:val="007E3DE6"/>
    <w:rPr>
      <w:color w:val="605E5C"/>
      <w:shd w:val="clear" w:color="auto" w:fill="E1DFDD"/>
    </w:rPr>
  </w:style>
  <w:style w:type="character" w:customStyle="1" w:styleId="UnresolvedMention5">
    <w:name w:val="Unresolved Mention5"/>
    <w:basedOn w:val="DefaultParagraphFont"/>
    <w:uiPriority w:val="99"/>
    <w:semiHidden/>
    <w:unhideWhenUsed/>
    <w:rsid w:val="0070571E"/>
    <w:rPr>
      <w:color w:val="605E5C"/>
      <w:shd w:val="clear" w:color="auto" w:fill="E1DFDD"/>
    </w:rPr>
  </w:style>
  <w:style w:type="paragraph" w:customStyle="1" w:styleId="Headingsub">
    <w:name w:val="Heading sub"/>
    <w:basedOn w:val="ListParagraph"/>
    <w:link w:val="HeadingsubChar"/>
    <w:qFormat/>
    <w:rsid w:val="00092078"/>
    <w:pPr>
      <w:numPr>
        <w:numId w:val="0"/>
      </w:numPr>
      <w:ind w:left="357"/>
      <w:outlineLvl w:val="3"/>
    </w:pPr>
    <w:rPr>
      <w:u w:val="single"/>
    </w:rPr>
  </w:style>
  <w:style w:type="character" w:customStyle="1" w:styleId="ListParagraphChar">
    <w:name w:val="List Paragraph Char"/>
    <w:aliases w:val="Dot pt Char,F5 List Paragraph Char,List Paragraph1 Char,Paragraphe EI Char,Paragraphe de liste1 Char,EC Char,Paragraphe de liste Char,Normal Nivel 1 Char,List Paragraph Main Char,List first level Char,List Paragraph_Sections Char"/>
    <w:basedOn w:val="DefaultParagraphFont"/>
    <w:link w:val="ListParagraph"/>
    <w:uiPriority w:val="34"/>
    <w:rsid w:val="00DE69DC"/>
    <w:rPr>
      <w:sz w:val="22"/>
      <w:lang w:val="en-GB"/>
    </w:rPr>
  </w:style>
  <w:style w:type="character" w:customStyle="1" w:styleId="HeadingsubChar">
    <w:name w:val="Heading sub Char"/>
    <w:basedOn w:val="ListParagraphChar"/>
    <w:link w:val="Headingsub"/>
    <w:rsid w:val="00092078"/>
    <w:rPr>
      <w:sz w:val="22"/>
      <w:u w:val="single"/>
      <w:lang w:val="en-GB"/>
    </w:rPr>
  </w:style>
  <w:style w:type="character" w:customStyle="1" w:styleId="UnresolvedMention">
    <w:name w:val="Unresolved Mention"/>
    <w:basedOn w:val="DefaultParagraphFont"/>
    <w:uiPriority w:val="99"/>
    <w:semiHidden/>
    <w:unhideWhenUsed/>
    <w:rsid w:val="00601167"/>
    <w:rPr>
      <w:color w:val="605E5C"/>
      <w:shd w:val="clear" w:color="auto" w:fill="E1DFDD"/>
    </w:rPr>
  </w:style>
  <w:style w:type="table" w:customStyle="1" w:styleId="Tablenone9">
    <w:name w:val="Table none9"/>
    <w:basedOn w:val="TableNormal"/>
    <w:next w:val="TableGrid"/>
    <w:uiPriority w:val="59"/>
    <w:rsid w:val="00756C52"/>
    <w:pPr>
      <w:spacing w:after="0" w:line="240" w:lineRule="auto"/>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out">
    <w:name w:val="xrefout"/>
    <w:basedOn w:val="DefaultParagraphFont"/>
    <w:rsid w:val="00883FFA"/>
  </w:style>
  <w:style w:type="paragraph" w:customStyle="1" w:styleId="CM1">
    <w:name w:val="CM1"/>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Normal"/>
    <w:next w:val="Normal"/>
    <w:uiPriority w:val="99"/>
    <w:rsid w:val="00223D43"/>
    <w:pPr>
      <w:autoSpaceDE w:val="0"/>
      <w:autoSpaceDN w:val="0"/>
      <w:adjustRightInd w:val="0"/>
      <w:spacing w:after="0" w:line="240" w:lineRule="auto"/>
      <w:jc w:val="left"/>
    </w:pPr>
    <w:rPr>
      <w:rFonts w:ascii="EUAlbertina" w:hAnsi="EUAlbertina"/>
      <w:sz w:val="24"/>
      <w:szCs w:val="24"/>
    </w:rPr>
  </w:style>
  <w:style w:type="paragraph" w:styleId="Revision">
    <w:name w:val="Revision"/>
    <w:hidden/>
    <w:uiPriority w:val="99"/>
    <w:semiHidden/>
    <w:rsid w:val="0077210C"/>
    <w:pPr>
      <w:spacing w:after="0" w:line="240" w:lineRule="auto"/>
    </w:pPr>
    <w:rPr>
      <w:sz w:val="22"/>
      <w:lang w:val="en-GB"/>
    </w:rPr>
  </w:style>
  <w:style w:type="paragraph" w:customStyle="1" w:styleId="Default">
    <w:name w:val="Default"/>
    <w:rsid w:val="00AA418D"/>
    <w:pPr>
      <w:autoSpaceDE w:val="0"/>
      <w:autoSpaceDN w:val="0"/>
      <w:adjustRightInd w:val="0"/>
      <w:spacing w:after="0" w:line="240" w:lineRule="auto"/>
    </w:pPr>
    <w:rPr>
      <w:rFonts w:ascii="Arial" w:hAnsi="Arial" w:cs="Arial"/>
      <w:color w:val="000000"/>
      <w:sz w:val="24"/>
      <w:szCs w:val="24"/>
      <w:lang w:val="en-GB"/>
    </w:rPr>
  </w:style>
  <w:style w:type="character" w:customStyle="1" w:styleId="y2iqfc">
    <w:name w:val="y2iqfc"/>
    <w:basedOn w:val="DefaultParagraphFont"/>
    <w:rsid w:val="00BC3434"/>
  </w:style>
  <w:style w:type="character" w:styleId="LineNumber">
    <w:name w:val="line number"/>
    <w:basedOn w:val="DefaultParagraphFont"/>
    <w:uiPriority w:val="99"/>
    <w:semiHidden/>
    <w:unhideWhenUsed/>
    <w:rsid w:val="004D1A2D"/>
  </w:style>
  <w:style w:type="paragraph" w:styleId="NormalWeb">
    <w:name w:val="Normal (Web)"/>
    <w:basedOn w:val="Normal"/>
    <w:uiPriority w:val="99"/>
    <w:semiHidden/>
    <w:unhideWhenUsed/>
    <w:rsid w:val="0016077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2081">
      <w:bodyDiv w:val="1"/>
      <w:marLeft w:val="0"/>
      <w:marRight w:val="0"/>
      <w:marTop w:val="0"/>
      <w:marBottom w:val="0"/>
      <w:divBdr>
        <w:top w:val="none" w:sz="0" w:space="0" w:color="auto"/>
        <w:left w:val="none" w:sz="0" w:space="0" w:color="auto"/>
        <w:bottom w:val="none" w:sz="0" w:space="0" w:color="auto"/>
        <w:right w:val="none" w:sz="0" w:space="0" w:color="auto"/>
      </w:divBdr>
    </w:div>
    <w:div w:id="235746061">
      <w:bodyDiv w:val="1"/>
      <w:marLeft w:val="0"/>
      <w:marRight w:val="0"/>
      <w:marTop w:val="0"/>
      <w:marBottom w:val="0"/>
      <w:divBdr>
        <w:top w:val="none" w:sz="0" w:space="0" w:color="auto"/>
        <w:left w:val="none" w:sz="0" w:space="0" w:color="auto"/>
        <w:bottom w:val="none" w:sz="0" w:space="0" w:color="auto"/>
        <w:right w:val="none" w:sz="0" w:space="0" w:color="auto"/>
      </w:divBdr>
    </w:div>
    <w:div w:id="396827082">
      <w:bodyDiv w:val="1"/>
      <w:marLeft w:val="0"/>
      <w:marRight w:val="0"/>
      <w:marTop w:val="0"/>
      <w:marBottom w:val="0"/>
      <w:divBdr>
        <w:top w:val="none" w:sz="0" w:space="0" w:color="auto"/>
        <w:left w:val="none" w:sz="0" w:space="0" w:color="auto"/>
        <w:bottom w:val="none" w:sz="0" w:space="0" w:color="auto"/>
        <w:right w:val="none" w:sz="0" w:space="0" w:color="auto"/>
      </w:divBdr>
    </w:div>
    <w:div w:id="414323456">
      <w:bodyDiv w:val="1"/>
      <w:marLeft w:val="0"/>
      <w:marRight w:val="0"/>
      <w:marTop w:val="0"/>
      <w:marBottom w:val="0"/>
      <w:divBdr>
        <w:top w:val="none" w:sz="0" w:space="0" w:color="auto"/>
        <w:left w:val="none" w:sz="0" w:space="0" w:color="auto"/>
        <w:bottom w:val="none" w:sz="0" w:space="0" w:color="auto"/>
        <w:right w:val="none" w:sz="0" w:space="0" w:color="auto"/>
      </w:divBdr>
    </w:div>
    <w:div w:id="421999350">
      <w:bodyDiv w:val="1"/>
      <w:marLeft w:val="0"/>
      <w:marRight w:val="0"/>
      <w:marTop w:val="0"/>
      <w:marBottom w:val="0"/>
      <w:divBdr>
        <w:top w:val="none" w:sz="0" w:space="0" w:color="auto"/>
        <w:left w:val="none" w:sz="0" w:space="0" w:color="auto"/>
        <w:bottom w:val="none" w:sz="0" w:space="0" w:color="auto"/>
        <w:right w:val="none" w:sz="0" w:space="0" w:color="auto"/>
      </w:divBdr>
    </w:div>
    <w:div w:id="443769630">
      <w:bodyDiv w:val="1"/>
      <w:marLeft w:val="0"/>
      <w:marRight w:val="0"/>
      <w:marTop w:val="0"/>
      <w:marBottom w:val="0"/>
      <w:divBdr>
        <w:top w:val="none" w:sz="0" w:space="0" w:color="auto"/>
        <w:left w:val="none" w:sz="0" w:space="0" w:color="auto"/>
        <w:bottom w:val="none" w:sz="0" w:space="0" w:color="auto"/>
        <w:right w:val="none" w:sz="0" w:space="0" w:color="auto"/>
      </w:divBdr>
    </w:div>
    <w:div w:id="631519517">
      <w:bodyDiv w:val="1"/>
      <w:marLeft w:val="0"/>
      <w:marRight w:val="0"/>
      <w:marTop w:val="0"/>
      <w:marBottom w:val="0"/>
      <w:divBdr>
        <w:top w:val="none" w:sz="0" w:space="0" w:color="auto"/>
        <w:left w:val="none" w:sz="0" w:space="0" w:color="auto"/>
        <w:bottom w:val="none" w:sz="0" w:space="0" w:color="auto"/>
        <w:right w:val="none" w:sz="0" w:space="0" w:color="auto"/>
      </w:divBdr>
    </w:div>
    <w:div w:id="719596768">
      <w:bodyDiv w:val="1"/>
      <w:marLeft w:val="0"/>
      <w:marRight w:val="0"/>
      <w:marTop w:val="0"/>
      <w:marBottom w:val="0"/>
      <w:divBdr>
        <w:top w:val="none" w:sz="0" w:space="0" w:color="auto"/>
        <w:left w:val="none" w:sz="0" w:space="0" w:color="auto"/>
        <w:bottom w:val="none" w:sz="0" w:space="0" w:color="auto"/>
        <w:right w:val="none" w:sz="0" w:space="0" w:color="auto"/>
      </w:divBdr>
    </w:div>
    <w:div w:id="1073313534">
      <w:bodyDiv w:val="1"/>
      <w:marLeft w:val="0"/>
      <w:marRight w:val="0"/>
      <w:marTop w:val="0"/>
      <w:marBottom w:val="0"/>
      <w:divBdr>
        <w:top w:val="none" w:sz="0" w:space="0" w:color="auto"/>
        <w:left w:val="none" w:sz="0" w:space="0" w:color="auto"/>
        <w:bottom w:val="none" w:sz="0" w:space="0" w:color="auto"/>
        <w:right w:val="none" w:sz="0" w:space="0" w:color="auto"/>
      </w:divBdr>
    </w:div>
    <w:div w:id="1075203271">
      <w:bodyDiv w:val="1"/>
      <w:marLeft w:val="0"/>
      <w:marRight w:val="0"/>
      <w:marTop w:val="0"/>
      <w:marBottom w:val="0"/>
      <w:divBdr>
        <w:top w:val="none" w:sz="0" w:space="0" w:color="auto"/>
        <w:left w:val="none" w:sz="0" w:space="0" w:color="auto"/>
        <w:bottom w:val="none" w:sz="0" w:space="0" w:color="auto"/>
        <w:right w:val="none" w:sz="0" w:space="0" w:color="auto"/>
      </w:divBdr>
    </w:div>
    <w:div w:id="1186405261">
      <w:bodyDiv w:val="1"/>
      <w:marLeft w:val="0"/>
      <w:marRight w:val="0"/>
      <w:marTop w:val="0"/>
      <w:marBottom w:val="0"/>
      <w:divBdr>
        <w:top w:val="none" w:sz="0" w:space="0" w:color="auto"/>
        <w:left w:val="none" w:sz="0" w:space="0" w:color="auto"/>
        <w:bottom w:val="none" w:sz="0" w:space="0" w:color="auto"/>
        <w:right w:val="none" w:sz="0" w:space="0" w:color="auto"/>
      </w:divBdr>
    </w:div>
    <w:div w:id="1191643553">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1561954">
      <w:bodyDiv w:val="1"/>
      <w:marLeft w:val="0"/>
      <w:marRight w:val="0"/>
      <w:marTop w:val="0"/>
      <w:marBottom w:val="0"/>
      <w:divBdr>
        <w:top w:val="none" w:sz="0" w:space="0" w:color="auto"/>
        <w:left w:val="none" w:sz="0" w:space="0" w:color="auto"/>
        <w:bottom w:val="none" w:sz="0" w:space="0" w:color="auto"/>
        <w:right w:val="none" w:sz="0" w:space="0" w:color="auto"/>
      </w:divBdr>
    </w:div>
    <w:div w:id="1364092711">
      <w:bodyDiv w:val="1"/>
      <w:marLeft w:val="0"/>
      <w:marRight w:val="0"/>
      <w:marTop w:val="0"/>
      <w:marBottom w:val="0"/>
      <w:divBdr>
        <w:top w:val="none" w:sz="0" w:space="0" w:color="auto"/>
        <w:left w:val="none" w:sz="0" w:space="0" w:color="auto"/>
        <w:bottom w:val="none" w:sz="0" w:space="0" w:color="auto"/>
        <w:right w:val="none" w:sz="0" w:space="0" w:color="auto"/>
      </w:divBdr>
      <w:divsChild>
        <w:div w:id="905535894">
          <w:marLeft w:val="0"/>
          <w:marRight w:val="0"/>
          <w:marTop w:val="375"/>
          <w:marBottom w:val="0"/>
          <w:divBdr>
            <w:top w:val="none" w:sz="0" w:space="0" w:color="auto"/>
            <w:left w:val="none" w:sz="0" w:space="0" w:color="auto"/>
            <w:bottom w:val="none" w:sz="0" w:space="0" w:color="auto"/>
            <w:right w:val="none" w:sz="0" w:space="0" w:color="auto"/>
          </w:divBdr>
        </w:div>
        <w:div w:id="1427388798">
          <w:marLeft w:val="0"/>
          <w:marRight w:val="0"/>
          <w:marTop w:val="0"/>
          <w:marBottom w:val="0"/>
          <w:divBdr>
            <w:top w:val="none" w:sz="0" w:space="0" w:color="auto"/>
            <w:left w:val="none" w:sz="0" w:space="0" w:color="auto"/>
            <w:bottom w:val="none" w:sz="0" w:space="0" w:color="auto"/>
            <w:right w:val="none" w:sz="0" w:space="0" w:color="auto"/>
          </w:divBdr>
        </w:div>
      </w:divsChild>
    </w:div>
    <w:div w:id="1804693655">
      <w:bodyDiv w:val="1"/>
      <w:marLeft w:val="0"/>
      <w:marRight w:val="0"/>
      <w:marTop w:val="0"/>
      <w:marBottom w:val="0"/>
      <w:divBdr>
        <w:top w:val="none" w:sz="0" w:space="0" w:color="auto"/>
        <w:left w:val="none" w:sz="0" w:space="0" w:color="auto"/>
        <w:bottom w:val="none" w:sz="0" w:space="0" w:color="auto"/>
        <w:right w:val="none" w:sz="0" w:space="0" w:color="auto"/>
      </w:divBdr>
    </w:div>
    <w:div w:id="1924216651">
      <w:bodyDiv w:val="1"/>
      <w:marLeft w:val="0"/>
      <w:marRight w:val="0"/>
      <w:marTop w:val="0"/>
      <w:marBottom w:val="0"/>
      <w:divBdr>
        <w:top w:val="none" w:sz="0" w:space="0" w:color="auto"/>
        <w:left w:val="none" w:sz="0" w:space="0" w:color="auto"/>
        <w:bottom w:val="none" w:sz="0" w:space="0" w:color="auto"/>
        <w:right w:val="none" w:sz="0" w:space="0" w:color="auto"/>
      </w:divBdr>
    </w:div>
    <w:div w:id="193968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hyperlink" Target="https://ecampusontario.pressbooks.pub/uvicmicroeconomics/chapter/5-1-externalities/" TargetMode="External"/><Relationship Id="rId39" Type="http://schemas.openxmlformats.org/officeDocument/2006/relationships/header" Target="header3.xml"/><Relationship Id="rId21" Type="http://schemas.openxmlformats.org/officeDocument/2006/relationships/hyperlink" Target="https://www.linkedin.com/pulse/market-data-lot-going-anywhere-kelvin-to/" TargetMode="External"/><Relationship Id="rId34" Type="http://schemas.openxmlformats.org/officeDocument/2006/relationships/hyperlink" Target="https://www.DataBoiler.com/index_htm_files/DataBoiler%20SEC%20ATS%2020220418.pdf"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esma.europa.eu/legal-notice" TargetMode="External"/><Relationship Id="rId20" Type="http://schemas.openxmlformats.org/officeDocument/2006/relationships/hyperlink" Target="https://www.sec.gov/rules/proposed/2022/34-94062.pdf" TargetMode="External"/><Relationship Id="rId29" Type="http://schemas.openxmlformats.org/officeDocument/2006/relationships/hyperlink" Target="https://www.databoiler.com/index_htm_files/DataBoiler%20Copyright%20Licensing.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cs.stanford.edu/people/eroberts/cs181/projects/ethics-of-surveillance/ethics.html" TargetMode="External"/><Relationship Id="rId32" Type="http://schemas.openxmlformats.org/officeDocument/2006/relationships/hyperlink" Target="https://www.pmi.org/learning/library/characterizing-unknown-unknowns-6077" TargetMode="External"/><Relationship Id="rId37" Type="http://schemas.openxmlformats.org/officeDocument/2006/relationships/hyperlink" Target="https://www.imf.org/external/pubs/ft/fandd/basics/pdf/dodd-markets.pdf"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yperlink" Target="https://www.economist.com/finance-and-economics/2003/02/27/dont-shoot-the-messenger" TargetMode="External"/><Relationship Id="rId28" Type="http://schemas.openxmlformats.org/officeDocument/2006/relationships/hyperlink" Target="https://www.esma.europa.eu/sites/default/files/library/esma70-156-2013_consultation_paper_on_the_functioning_of_organised_trading_facilities.pdf" TargetMode="External"/><Relationship Id="rId36" Type="http://schemas.openxmlformats.org/officeDocument/2006/relationships/hyperlink" Target="https://www.sec.gov/swaps-chart/swaps-chart.pdf"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www.esma.europa.eu/databases-library/interactive-single-rulebook/clone-mifir/article-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ma.europa.eu" TargetMode="External"/><Relationship Id="rId22" Type="http://schemas.openxmlformats.org/officeDocument/2006/relationships/hyperlink" Target="https://www.linkedin.com/pulse/smile-curve-changes-securities-value-chain-evolves-kelvin-to/" TargetMode="External"/><Relationship Id="rId27" Type="http://schemas.openxmlformats.org/officeDocument/2006/relationships/hyperlink" Target="https://www.opalesque.com/industry-updates/2933/greenwich-associates-survey-shows-institutional-investors-remain-frustrated.html" TargetMode="External"/><Relationship Id="rId30" Type="http://schemas.openxmlformats.org/officeDocument/2006/relationships/hyperlink" Target="https://www.law.cornell.edu/uscode/text/17/114" TargetMode="External"/><Relationship Id="rId35" Type="http://schemas.openxmlformats.org/officeDocument/2006/relationships/hyperlink" Target="https://www.hedgeweek.com/2021/05/05/299729/archegos-collapse-shows-what-can-happen-when-leverage-misapplied" TargetMode="Externa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urbandictionary.com/define.php?term=equivalent%20exchange" TargetMode="External"/><Relationship Id="rId33" Type="http://schemas.openxmlformats.org/officeDocument/2006/relationships/hyperlink" Target="https://www.DataBoiler.com/index_htm_files/DataBoiler%20ESMA%20Trading%20Venues%20Appendix1.pdf" TargetMode="External"/><Relationship Id="rId38" Type="http://schemas.openxmlformats.org/officeDocument/2006/relationships/hyperlink" Target="https://www.ashurst.com/en/news-and-insights/legal-updates/esma-and-trading-venue-market-struc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662</Value>
      <Value>2</Value>
      <Value>1</Value>
      <Value>434</Value>
    </TaxCatchAll>
    <_dlc_DocId xmlns="20fbe147-bbda-4e53-b6b1-7e8bbff3fe19">ESMA70-156-5287</_dlc_DocId>
    <_dlc_DocIdUrl xmlns="20fbe147-bbda-4e53-b6b1-7e8bbff3fe19">
      <Url>https://sherpa.esma.europa.eu/sites/MKT/SMK/_layouts/15/DocIdRedir.aspx?ID=ESMA70-156-5287</Url>
      <Description>ESMA70-156-5287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90(1)(a) MiFID-OTF</TermName>
          <TermId xmlns="http://schemas.microsoft.com/office/infopath/2007/PartnerControls">c745e34f-050d-4f13-85b9-fe2a7beb69f9</TermId>
        </TermInfo>
      </Terms>
    </n644e5dfaa29486bad4a4fc019c6d2df>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2021</Year>
  </documentManagement>
</p:properties>
</file>

<file path=customXml/item3.xml><?xml version="1.0" encoding="utf-8"?>
<ct:contentTypeSchema xmlns:ct="http://schemas.microsoft.com/office/2006/metadata/contentType" xmlns:ma="http://schemas.microsoft.com/office/2006/metadata/properties/metaAttributes" ct:_="" ma:_="" ma:contentTypeName="MiFID-MiFIR Policy Document" ma:contentTypeID="0x01010001BD15C3986B91498E0AE644B715B9EE010D00757D222C6B0DA241B5F74437644107D4" ma:contentTypeVersion="17" ma:contentTypeDescription="" ma:contentTypeScope="" ma:versionID="fc4bd4ba362cf918d1179f3a2e83c04b">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3003d48452956bc2640f7e7e22cf8f2"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8969-D97A-45FF-B55D-4E43CFC14803}">
  <ds:schemaRefs>
    <ds:schemaRef ds:uri="http://schemas.microsoft.com/sharepoint/v3/contenttype/forms"/>
  </ds:schemaRefs>
</ds:datastoreItem>
</file>

<file path=customXml/itemProps2.xml><?xml version="1.0" encoding="utf-8"?>
<ds:datastoreItem xmlns:ds="http://schemas.openxmlformats.org/officeDocument/2006/customXml" ds:itemID="{23B00B0C-41F9-4144-B46D-96F48C4E479C}">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EB0454EA-8775-4A55-BD04-FC952BE3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B1087-5E35-43A0-AA08-1ED7328A7D0A}">
  <ds:schemaRefs>
    <ds:schemaRef ds:uri="http://schemas.microsoft.com/sharepoint/events"/>
  </ds:schemaRefs>
</ds:datastoreItem>
</file>

<file path=customXml/itemProps5.xml><?xml version="1.0" encoding="utf-8"?>
<ds:datastoreItem xmlns:ds="http://schemas.openxmlformats.org/officeDocument/2006/customXml" ds:itemID="{91A04A69-5BF3-4D52-82B8-D5F97941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4248</Words>
  <Characters>24215</Characters>
  <Application>Microsoft Office Word</Application>
  <DocSecurity>8</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Peiter</dc:creator>
  <cp:lastModifiedBy>Kelvin To</cp:lastModifiedBy>
  <cp:revision>2</cp:revision>
  <cp:lastPrinted>2022-05-02T19:20:00Z</cp:lastPrinted>
  <dcterms:created xsi:type="dcterms:W3CDTF">2022-05-02T19:24:00Z</dcterms:created>
  <dcterms:modified xsi:type="dcterms:W3CDTF">2022-05-02T19:24:00Z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8;#Public|a0c619ff-bd46-48f0-b213-6b7c03fe156d</vt:lpwstr>
  </property>
  <property fmtid="{D5CDD505-2E9C-101B-9397-08002B2CF9AE}" pid="6" name="ESMATemplatesTopic">
    <vt:lpwstr>105;#Report|6152310e-8bc8-447a-92f1-7d43d5ef86b8</vt:lpwstr>
  </property>
  <property fmtid="{D5CDD505-2E9C-101B-9397-08002B2CF9AE}" pid="7" name="_dlc_DocIdItemGuid">
    <vt:lpwstr>32dca29c-7f33-40dd-ba88-24df528c1d44</vt:lpwstr>
  </property>
  <property fmtid="{D5CDD505-2E9C-101B-9397-08002B2CF9AE}" pid="8" name="EsmaAudience">
    <vt:lpwstr/>
  </property>
  <property fmtid="{D5CDD505-2E9C-101B-9397-08002B2CF9AE}" pid="9" name="TeamName">
    <vt:lpwstr>5;#Secondary Markets|64c18f63-8e0f-46d8-84d6-b5a5f7a39938</vt:lpwstr>
  </property>
  <property fmtid="{D5CDD505-2E9C-101B-9397-08002B2CF9AE}" pid="10" name="Topic">
    <vt:lpwstr>434;#MiFID reports|3c5cc422-10d2-4956-abed-da9583ea216a</vt:lpwstr>
  </property>
  <property fmtid="{D5CDD505-2E9C-101B-9397-08002B2CF9AE}" pid="11" name="ConfidentialityLevel">
    <vt:lpwstr>2;#Restricted|187aa7e6-627f-4951-b138-6ff841dc883d</vt:lpwstr>
  </property>
  <property fmtid="{D5CDD505-2E9C-101B-9397-08002B2CF9AE}" pid="12" name="SubTopic">
    <vt:lpwstr>662;#MiFID reports - Article 90(1)(a) MiFID-OTF|c745e34f-050d-4f13-85b9-fe2a7beb69f9</vt:lpwstr>
  </property>
  <property fmtid="{D5CDD505-2E9C-101B-9397-08002B2CF9AE}" pid="13" name="DocumentType">
    <vt:lpwstr>1;#Note|b9e1c92e-303a-4555-86f0-5c711c65937e</vt:lpwstr>
  </property>
</Properties>
</file>