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6CDD749C" w14:textId="77777777" w:rsidTr="00315E96">
        <w:trPr>
          <w:trHeight w:val="284"/>
        </w:trPr>
        <w:tc>
          <w:tcPr>
            <w:tcW w:w="9412" w:type="dxa"/>
          </w:tcPr>
          <w:p w14:paraId="73C8792C" w14:textId="17CBF257"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5F4D29">
              <w:rPr>
                <w:rFonts w:cs="Arial"/>
                <w:color w:val="FFFFFF" w:themeColor="background1"/>
                <w:sz w:val="22"/>
                <w:szCs w:val="22"/>
              </w:rPr>
              <w:t>4 January</w:t>
            </w:r>
            <w:r w:rsidR="00B61CD3">
              <w:rPr>
                <w:rFonts w:cs="Arial"/>
                <w:color w:val="FFFFFF" w:themeColor="background1"/>
                <w:sz w:val="22"/>
                <w:szCs w:val="22"/>
              </w:rPr>
              <w:t xml:space="preserve"> 202</w:t>
            </w:r>
            <w:r w:rsidR="005F4D29">
              <w:rPr>
                <w:rFonts w:cs="Arial"/>
                <w:color w:val="FFFFFF" w:themeColor="background1"/>
                <w:sz w:val="22"/>
                <w:szCs w:val="22"/>
              </w:rPr>
              <w:t>2</w:t>
            </w:r>
          </w:p>
        </w:tc>
      </w:tr>
    </w:tbl>
    <w:p w14:paraId="06CF669B" w14:textId="524D952D" w:rsidR="00FD7A8D" w:rsidRPr="00616B9B" w:rsidRDefault="00FD7A8D" w:rsidP="00FD7A8D">
      <w:pPr>
        <w:rPr>
          <w:rFonts w:cs="Arial"/>
          <w:vanish/>
        </w:rPr>
      </w:pPr>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5681ABF2" w14:textId="77777777" w:rsidTr="00731475">
        <w:trPr>
          <w:trHeight w:hRule="exact" w:val="1107"/>
        </w:trPr>
        <w:tc>
          <w:tcPr>
            <w:tcW w:w="9913" w:type="dxa"/>
            <w:vAlign w:val="bottom"/>
          </w:tcPr>
          <w:p w14:paraId="5DA00B5E" w14:textId="46D744FE"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731475">
              <w:rPr>
                <w:rFonts w:cs="Arial"/>
              </w:rPr>
              <w:t>Call for Evidence (CfE) on the DLT Pilot Regime</w:t>
            </w:r>
          </w:p>
          <w:p w14:paraId="5FE104CA" w14:textId="77777777" w:rsidR="00B61CD3" w:rsidRPr="00616B9B" w:rsidRDefault="00B61CD3" w:rsidP="00DD2CDA">
            <w:pPr>
              <w:pStyle w:val="01aDBTitle"/>
              <w:jc w:val="left"/>
              <w:rPr>
                <w:rFonts w:cs="Arial"/>
              </w:rPr>
            </w:pPr>
          </w:p>
        </w:tc>
      </w:tr>
      <w:tr w:rsidR="00060F72" w:rsidRPr="00616B9B" w14:paraId="068DB98D" w14:textId="77777777" w:rsidTr="00731475">
        <w:trPr>
          <w:trHeight w:hRule="exact" w:val="337"/>
        </w:trPr>
        <w:tc>
          <w:tcPr>
            <w:tcW w:w="9913" w:type="dxa"/>
            <w:tcMar>
              <w:top w:w="142" w:type="dxa"/>
            </w:tcMar>
          </w:tcPr>
          <w:p w14:paraId="47AE58B4"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50E0C77E"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1A752873" w14:textId="77777777" w:rsidTr="00315E96">
        <w:trPr>
          <w:trHeight w:hRule="exact" w:val="964"/>
        </w:trPr>
        <w:tc>
          <w:tcPr>
            <w:tcW w:w="2325" w:type="dxa"/>
          </w:tcPr>
          <w:p w14:paraId="5A521825" w14:textId="557611E2" w:rsidR="00620D7C" w:rsidRPr="00A52EBB" w:rsidRDefault="00620D7C" w:rsidP="00B1467D">
            <w:pPr>
              <w:pStyle w:val="02Date"/>
              <w:rPr>
                <w:rFonts w:cs="Arial"/>
              </w:rPr>
            </w:pPr>
            <w:r w:rsidRPr="00A52EBB">
              <w:rPr>
                <w:rFonts w:cs="Arial"/>
              </w:rPr>
              <w:lastRenderedPageBreak/>
              <w:t xml:space="preserve">Date: </w:t>
            </w:r>
            <w:r w:rsidR="00F83468">
              <w:rPr>
                <w:rFonts w:cs="Arial"/>
              </w:rPr>
              <w:t>4</w:t>
            </w:r>
            <w:r w:rsidR="0057174D">
              <w:rPr>
                <w:rFonts w:cs="Arial"/>
              </w:rPr>
              <w:t xml:space="preserve"> </w:t>
            </w:r>
            <w:r w:rsidR="00F83468">
              <w:rPr>
                <w:rFonts w:cs="Arial"/>
              </w:rPr>
              <w:t>January</w:t>
            </w:r>
            <w:r w:rsidR="00B61CD3">
              <w:rPr>
                <w:rFonts w:cs="Arial"/>
              </w:rPr>
              <w:t xml:space="preserve"> 202</w:t>
            </w:r>
            <w:r w:rsidR="00F83468">
              <w:rPr>
                <w:rFonts w:cs="Arial"/>
              </w:rPr>
              <w:t>2</w:t>
            </w:r>
          </w:p>
        </w:tc>
      </w:tr>
    </w:tbl>
    <w:p w14:paraId="1B9D7190"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21A541E" w14:textId="404DBA83"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731475">
        <w:rPr>
          <w:rFonts w:cs="Arial"/>
        </w:rPr>
        <w:t>Call for Evidence (CfE)</w:t>
      </w:r>
      <w:r w:rsidR="000E49B7">
        <w:rPr>
          <w:rFonts w:cs="Arial"/>
        </w:rPr>
        <w:t xml:space="preserve"> on the </w:t>
      </w:r>
      <w:r w:rsidR="00731475">
        <w:rPr>
          <w:rFonts w:cs="Arial"/>
        </w:rPr>
        <w:t>DLT Pilot R</w:t>
      </w:r>
      <w:r w:rsidR="00F107EF" w:rsidRPr="00F107EF">
        <w:rPr>
          <w:rFonts w:cs="Arial"/>
        </w:rPr>
        <w:t xml:space="preserve">egime for </w:t>
      </w:r>
      <w:r w:rsidR="00015B5E" w:rsidRPr="00EF0769">
        <w:rPr>
          <w:rFonts w:cs="Arial"/>
        </w:rPr>
        <w:t>published on the ESMA website</w:t>
      </w:r>
      <w:r w:rsidR="004E49B0" w:rsidRPr="00EF0769">
        <w:rPr>
          <w:rFonts w:cs="Arial"/>
        </w:rPr>
        <w:t>.</w:t>
      </w:r>
    </w:p>
    <w:p w14:paraId="4719BC38" w14:textId="77777777" w:rsidR="001D000A" w:rsidRDefault="001D000A" w:rsidP="00F574D0">
      <w:pPr>
        <w:autoSpaceDE w:val="0"/>
        <w:autoSpaceDN w:val="0"/>
        <w:adjustRightInd w:val="0"/>
        <w:spacing w:before="120" w:after="120" w:line="276" w:lineRule="auto"/>
        <w:jc w:val="both"/>
        <w:rPr>
          <w:rStyle w:val="Strong4"/>
          <w:rFonts w:cs="Arial"/>
          <w:i/>
        </w:rPr>
      </w:pPr>
    </w:p>
    <w:p w14:paraId="41568876"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2FBDF8BA"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25FBB397"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t>
      </w:r>
      <w:r w:rsidR="00955F48" w:rsidRPr="00731475">
        <w:rPr>
          <w:rFonts w:cs="Arial"/>
        </w:rPr>
        <w:t>Word format</w:t>
      </w:r>
      <w:r w:rsidR="00955F48" w:rsidRPr="00293D78">
        <w:rPr>
          <w:rFonts w:cs="Arial"/>
        </w:rPr>
        <w:t xml:space="preserve"> (pdf documents will not be considered except for annexes);</w:t>
      </w:r>
    </w:p>
    <w:p w14:paraId="44256E4A" w14:textId="280BBF6F"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731475">
        <w:rPr>
          <w:rFonts w:cs="Arial"/>
        </w:rPr>
        <w:t>DLT</w:t>
      </w:r>
      <w:r w:rsidR="00CC59BB">
        <w:rPr>
          <w:rFonts w:cs="Arial"/>
        </w:rPr>
        <w:t>P</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6B04DCD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498A9F3"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FBCAFB5"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4ADAA30"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7566E1CE"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06F18B09"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7B6F7AA9" w14:textId="77777777" w:rsidR="001D000A" w:rsidRDefault="001D000A" w:rsidP="000D17AA">
      <w:pPr>
        <w:pStyle w:val="04BodyText"/>
        <w:spacing w:before="120" w:after="120"/>
        <w:jc w:val="left"/>
        <w:rPr>
          <w:rFonts w:cs="Arial"/>
          <w:b/>
        </w:rPr>
      </w:pPr>
    </w:p>
    <w:p w14:paraId="7EC18D8B" w14:textId="77777777" w:rsidR="000D17AA" w:rsidRPr="00EF0769" w:rsidRDefault="00606240" w:rsidP="000D17AA">
      <w:pPr>
        <w:pStyle w:val="04BodyText"/>
        <w:spacing w:before="120" w:after="120"/>
        <w:jc w:val="left"/>
        <w:rPr>
          <w:rFonts w:cs="Arial"/>
          <w:b/>
        </w:rPr>
      </w:pPr>
      <w:r>
        <w:rPr>
          <w:rFonts w:cs="Arial"/>
          <w:b/>
        </w:rPr>
        <w:t>Naming protocol</w:t>
      </w:r>
    </w:p>
    <w:p w14:paraId="625FF9EA"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17037FEB" w14:textId="2A4FDBAD" w:rsidR="000D17AA"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NAMEOFCOMPANY_NAMEOFDOCUMENT</w:t>
      </w:r>
      <w:r w:rsidR="000D17AA" w:rsidRPr="00EF0769">
        <w:rPr>
          <w:rFonts w:cs="Arial"/>
        </w:rPr>
        <w:t>.</w:t>
      </w:r>
    </w:p>
    <w:p w14:paraId="7C4F2226"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2DE0C76" w14:textId="25F95BAF" w:rsidR="00021E83"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 xml:space="preserve">ESMA_REPLYFORM or </w:t>
      </w:r>
    </w:p>
    <w:p w14:paraId="1B90B9B3" w14:textId="11C4DCAC" w:rsidR="000D17AA"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ANNEX1</w:t>
      </w:r>
    </w:p>
    <w:p w14:paraId="1A30CFAA"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5D9B69BF"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E34BF0C" w14:textId="28B6B524" w:rsidR="00F574D0" w:rsidRPr="00EF0769" w:rsidRDefault="00F574D0" w:rsidP="00F574D0">
      <w:pPr>
        <w:pStyle w:val="04BodyText"/>
        <w:spacing w:before="120" w:after="120"/>
        <w:rPr>
          <w:rFonts w:cs="Arial"/>
        </w:rPr>
      </w:pPr>
      <w:r w:rsidRPr="00EF0769">
        <w:rPr>
          <w:rFonts w:cs="Arial"/>
        </w:rPr>
        <w:t xml:space="preserve">Responses must reach us by </w:t>
      </w:r>
      <w:r w:rsidR="005F4D29">
        <w:rPr>
          <w:rFonts w:cs="Arial"/>
          <w:b/>
          <w:highlight w:val="yellow"/>
        </w:rPr>
        <w:t>4 March</w:t>
      </w:r>
      <w:r w:rsidR="00F107EF" w:rsidRPr="00731475">
        <w:rPr>
          <w:rFonts w:cs="Arial"/>
          <w:b/>
          <w:highlight w:val="yellow"/>
        </w:rPr>
        <w:t xml:space="preserve"> 202</w:t>
      </w:r>
      <w:r w:rsidR="006057C5">
        <w:rPr>
          <w:rFonts w:cs="Arial"/>
          <w:b/>
          <w:highlight w:val="yellow"/>
        </w:rPr>
        <w:t>2</w:t>
      </w:r>
      <w:r w:rsidR="00021E83" w:rsidRPr="00EF0769">
        <w:rPr>
          <w:rFonts w:cs="Arial"/>
          <w:b/>
        </w:rPr>
        <w:t>.</w:t>
      </w:r>
    </w:p>
    <w:p w14:paraId="3891F019"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1B4C686"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1F30DB8C"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30634DAC"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6CA781B8"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71285F8F"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4E6EA8F"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19C1424C"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61928FD" w14:textId="77777777" w:rsidR="00332304" w:rsidRDefault="00332304">
      <w:pPr>
        <w:rPr>
          <w:rFonts w:cs="Arial"/>
          <w:b/>
          <w:bCs/>
          <w:kern w:val="32"/>
          <w:sz w:val="24"/>
          <w:szCs w:val="32"/>
        </w:rPr>
      </w:pPr>
      <w:r>
        <w:br w:type="page"/>
      </w:r>
    </w:p>
    <w:p w14:paraId="2E464169"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FA5524">
        <w:tc>
          <w:tcPr>
            <w:tcW w:w="3929" w:type="dxa"/>
            <w:shd w:val="clear" w:color="auto" w:fill="auto"/>
          </w:tcPr>
          <w:p w14:paraId="58482845"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633DB1B6" w14:textId="7308914D" w:rsidR="00C2682A" w:rsidRPr="00AB6D88" w:rsidRDefault="009E2AF0" w:rsidP="00FA5524">
                <w:pPr>
                  <w:rPr>
                    <w:rStyle w:val="PlaceholderText"/>
                    <w:rFonts w:cs="Arial"/>
                  </w:rPr>
                </w:pPr>
                <w:proofErr w:type="spellStart"/>
                <w:r>
                  <w:rPr>
                    <w:rStyle w:val="PlaceholderText"/>
                    <w:rFonts w:cs="Arial"/>
                  </w:rPr>
                  <w:t>Kaiko</w:t>
                </w:r>
                <w:proofErr w:type="spellEnd"/>
              </w:p>
            </w:tc>
          </w:sdtContent>
        </w:sdt>
      </w:tr>
      <w:tr w:rsidR="00C2682A" w:rsidRPr="00AB6D88" w14:paraId="4FCCD8AE" w14:textId="77777777" w:rsidTr="00FA5524">
        <w:tc>
          <w:tcPr>
            <w:tcW w:w="3929" w:type="dxa"/>
            <w:shd w:val="clear" w:color="auto" w:fill="auto"/>
          </w:tcPr>
          <w:p w14:paraId="757E4D86"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097104AB" w14:textId="2B03BD33" w:rsidR="00C2682A" w:rsidRPr="00AB6D88" w:rsidRDefault="004D122A"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E2AF0">
                  <w:rPr>
                    <w:rFonts w:cs="Arial"/>
                  </w:rPr>
                  <w:t>Other Financial service providers</w:t>
                </w:r>
              </w:sdtContent>
            </w:sdt>
          </w:p>
        </w:tc>
      </w:tr>
      <w:tr w:rsidR="00C2682A" w:rsidRPr="00AB6D88" w14:paraId="002F17D3" w14:textId="77777777" w:rsidTr="00FA5524">
        <w:tc>
          <w:tcPr>
            <w:tcW w:w="3929" w:type="dxa"/>
            <w:shd w:val="clear" w:color="auto" w:fill="auto"/>
          </w:tcPr>
          <w:p w14:paraId="00A16CC6"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4BD68813" w14:textId="77777777" w:rsidR="00C2682A" w:rsidRPr="00AB6D88" w:rsidRDefault="00C2682A" w:rsidP="00FA5524">
                <w:pPr>
                  <w:rPr>
                    <w:rFonts w:cs="Arial"/>
                  </w:rPr>
                </w:pPr>
                <w:r>
                  <w:rPr>
                    <w:rFonts w:ascii="MS Gothic" w:eastAsia="MS Gothic" w:hAnsi="MS Gothic" w:cs="Arial" w:hint="eastAsia"/>
                  </w:rPr>
                  <w:t>☐</w:t>
                </w:r>
              </w:p>
            </w:tc>
          </w:sdtContent>
        </w:sdt>
      </w:tr>
      <w:tr w:rsidR="00C2682A" w:rsidRPr="00AB6D88" w14:paraId="7E0C510F" w14:textId="77777777" w:rsidTr="00FA5524">
        <w:tc>
          <w:tcPr>
            <w:tcW w:w="3929" w:type="dxa"/>
            <w:shd w:val="clear" w:color="auto" w:fill="auto"/>
          </w:tcPr>
          <w:p w14:paraId="29B1AD34"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04E7C89" w14:textId="74ED7543" w:rsidR="00C2682A" w:rsidRPr="00AB6D88" w:rsidRDefault="009E2AF0" w:rsidP="00FA5524">
                <w:pPr>
                  <w:rPr>
                    <w:rFonts w:cs="Arial"/>
                  </w:rPr>
                </w:pPr>
                <w:r>
                  <w:rPr>
                    <w:rFonts w:cs="Arial"/>
                  </w:rPr>
                  <w:t>France</w:t>
                </w:r>
              </w:p>
            </w:tc>
          </w:sdtContent>
        </w:sdt>
      </w:tr>
      <w:permEnd w:id="1727412903"/>
    </w:tbl>
    <w:p w14:paraId="398E9C9E" w14:textId="77777777" w:rsidR="00C2682A" w:rsidRDefault="00C2682A" w:rsidP="00F87897">
      <w:pPr>
        <w:spacing w:after="120" w:line="264" w:lineRule="auto"/>
      </w:pPr>
    </w:p>
    <w:p w14:paraId="2F1B3018" w14:textId="77777777" w:rsidR="00F87897" w:rsidRDefault="00F87897" w:rsidP="00F87897">
      <w:pPr>
        <w:spacing w:after="120" w:line="264" w:lineRule="auto"/>
      </w:pPr>
    </w:p>
    <w:p w14:paraId="5DA4D64B" w14:textId="77777777" w:rsidR="00CC59BB" w:rsidRDefault="00F87897" w:rsidP="00CC59BB">
      <w:pPr>
        <w:pStyle w:val="Questionstyle"/>
        <w:numPr>
          <w:ilvl w:val="0"/>
          <w:numId w:val="37"/>
        </w:numPr>
        <w:spacing w:before="240"/>
      </w:pPr>
      <w:r>
        <w:br w:type="page"/>
      </w:r>
      <w:r w:rsidR="00CC59BB" w:rsidRPr="00185ADA">
        <w:lastRenderedPageBreak/>
        <w:t>Please provide any general observations or comments that you would like to make on this call for evidence, including any relevant information on you/your organisation and why the topics covered by this call for evidence are relevant for you/your organisation.</w:t>
      </w:r>
    </w:p>
    <w:p w14:paraId="17BDD96F" w14:textId="77777777" w:rsidR="00CC59BB" w:rsidRDefault="00CC59BB" w:rsidP="00CC59BB">
      <w:r>
        <w:t>&lt;ESMA_QUESTION_DLTP_1&gt;</w:t>
      </w:r>
    </w:p>
    <w:p w14:paraId="08DD2D6C" w14:textId="77777777" w:rsidR="009E2AF0" w:rsidRDefault="009E2AF0" w:rsidP="009E2AF0">
      <w:pPr>
        <w:pStyle w:val="NormalWeb"/>
        <w:spacing w:before="0" w:beforeAutospacing="0" w:after="120" w:afterAutospacing="0"/>
        <w:rPr>
          <w:lang w:eastAsia="en-US"/>
        </w:rPr>
      </w:pPr>
      <w:permStart w:id="124340805" w:edGrp="everyone"/>
      <w:proofErr w:type="spellStart"/>
      <w:r>
        <w:rPr>
          <w:rFonts w:ascii="Arial" w:hAnsi="Arial" w:cs="Arial"/>
          <w:color w:val="000000"/>
          <w:sz w:val="20"/>
          <w:szCs w:val="20"/>
        </w:rPr>
        <w:t>Kaiko</w:t>
      </w:r>
      <w:proofErr w:type="spellEnd"/>
      <w:r>
        <w:rPr>
          <w:rFonts w:ascii="Arial" w:hAnsi="Arial" w:cs="Arial"/>
          <w:color w:val="000000"/>
          <w:sz w:val="20"/>
          <w:szCs w:val="20"/>
        </w:rPr>
        <w:t xml:space="preserve"> </w:t>
      </w:r>
      <w:proofErr w:type="spellStart"/>
      <w:r>
        <w:rPr>
          <w:rFonts w:ascii="Arial" w:hAnsi="Arial" w:cs="Arial"/>
          <w:color w:val="000000"/>
          <w:sz w:val="20"/>
          <w:szCs w:val="20"/>
        </w:rPr>
        <w:t>appreciates</w:t>
      </w:r>
      <w:proofErr w:type="spellEnd"/>
      <w:r>
        <w:rPr>
          <w:rFonts w:ascii="Arial" w:hAnsi="Arial" w:cs="Arial"/>
          <w:color w:val="000000"/>
          <w:sz w:val="20"/>
          <w:szCs w:val="20"/>
        </w:rPr>
        <w:t xml:space="preserve"> the </w:t>
      </w:r>
      <w:proofErr w:type="spellStart"/>
      <w:r>
        <w:rPr>
          <w:rFonts w:ascii="Arial" w:hAnsi="Arial" w:cs="Arial"/>
          <w:color w:val="000000"/>
          <w:sz w:val="20"/>
          <w:szCs w:val="20"/>
        </w:rPr>
        <w:t>opportunity</w:t>
      </w:r>
      <w:proofErr w:type="spellEnd"/>
      <w:r>
        <w:rPr>
          <w:rFonts w:ascii="Arial" w:hAnsi="Arial" w:cs="Arial"/>
          <w:color w:val="000000"/>
          <w:sz w:val="20"/>
          <w:szCs w:val="20"/>
        </w:rPr>
        <w:t xml:space="preserve"> to comment on </w:t>
      </w:r>
      <w:proofErr w:type="spellStart"/>
      <w:r>
        <w:rPr>
          <w:rFonts w:ascii="Arial" w:hAnsi="Arial" w:cs="Arial"/>
          <w:color w:val="000000"/>
          <w:sz w:val="20"/>
          <w:szCs w:val="20"/>
        </w:rPr>
        <w:t>this</w:t>
      </w:r>
      <w:proofErr w:type="spellEnd"/>
      <w:r>
        <w:rPr>
          <w:rFonts w:ascii="Arial" w:hAnsi="Arial" w:cs="Arial"/>
          <w:color w:val="000000"/>
          <w:sz w:val="20"/>
          <w:szCs w:val="20"/>
        </w:rPr>
        <w:t xml:space="preserve"> important call for </w:t>
      </w:r>
      <w:proofErr w:type="spellStart"/>
      <w:r>
        <w:rPr>
          <w:rFonts w:ascii="Arial" w:hAnsi="Arial" w:cs="Arial"/>
          <w:color w:val="000000"/>
          <w:sz w:val="20"/>
          <w:szCs w:val="20"/>
        </w:rPr>
        <w:t>evidence</w:t>
      </w:r>
      <w:proofErr w:type="spellEnd"/>
      <w:r>
        <w:rPr>
          <w:rFonts w:ascii="Arial" w:hAnsi="Arial" w:cs="Arial"/>
          <w:color w:val="000000"/>
          <w:sz w:val="20"/>
          <w:szCs w:val="20"/>
        </w:rPr>
        <w:t xml:space="preserve"> on the DLT Pilot </w:t>
      </w:r>
      <w:proofErr w:type="spellStart"/>
      <w:r>
        <w:rPr>
          <w:rFonts w:ascii="Arial" w:hAnsi="Arial" w:cs="Arial"/>
          <w:color w:val="000000"/>
          <w:sz w:val="20"/>
          <w:szCs w:val="20"/>
        </w:rPr>
        <w:t>Regime</w:t>
      </w:r>
      <w:proofErr w:type="spellEnd"/>
      <w:r>
        <w:rPr>
          <w:rFonts w:ascii="Arial" w:hAnsi="Arial" w:cs="Arial"/>
          <w:color w:val="000000"/>
          <w:sz w:val="20"/>
          <w:szCs w:val="20"/>
        </w:rPr>
        <w:t xml:space="preserve">. </w:t>
      </w:r>
      <w:proofErr w:type="spellStart"/>
      <w:r>
        <w:rPr>
          <w:rFonts w:ascii="Arial" w:hAnsi="Arial" w:cs="Arial"/>
          <w:color w:val="000000"/>
          <w:sz w:val="20"/>
          <w:szCs w:val="20"/>
        </w:rPr>
        <w:t>Kaiko</w:t>
      </w:r>
      <w:proofErr w:type="spellEnd"/>
      <w:r>
        <w:rPr>
          <w:rFonts w:ascii="Arial" w:hAnsi="Arial" w:cs="Arial"/>
          <w:color w:val="000000"/>
          <w:sz w:val="20"/>
          <w:szCs w:val="20"/>
        </w:rPr>
        <w:t xml:space="preserve"> </w:t>
      </w:r>
      <w:proofErr w:type="spellStart"/>
      <w:r>
        <w:rPr>
          <w:rFonts w:ascii="Arial" w:hAnsi="Arial" w:cs="Arial"/>
          <w:color w:val="000000"/>
          <w:sz w:val="20"/>
          <w:szCs w:val="20"/>
        </w:rPr>
        <w:t>is</w:t>
      </w:r>
      <w:proofErr w:type="spellEnd"/>
      <w:r>
        <w:rPr>
          <w:rFonts w:ascii="Arial" w:hAnsi="Arial" w:cs="Arial"/>
          <w:color w:val="000000"/>
          <w:sz w:val="20"/>
          <w:szCs w:val="20"/>
        </w:rPr>
        <w:t xml:space="preserve"> a </w:t>
      </w:r>
      <w:proofErr w:type="spellStart"/>
      <w:r>
        <w:rPr>
          <w:rFonts w:ascii="Arial" w:hAnsi="Arial" w:cs="Arial"/>
          <w:color w:val="000000"/>
          <w:sz w:val="20"/>
          <w:szCs w:val="20"/>
        </w:rPr>
        <w:t>market</w:t>
      </w:r>
      <w:proofErr w:type="spellEnd"/>
      <w:r>
        <w:rPr>
          <w:rFonts w:ascii="Arial" w:hAnsi="Arial" w:cs="Arial"/>
          <w:color w:val="000000"/>
          <w:sz w:val="20"/>
          <w:szCs w:val="20"/>
        </w:rPr>
        <w:t xml:space="preserve"> data infrastructure provider in the digital assets </w:t>
      </w:r>
      <w:proofErr w:type="spellStart"/>
      <w:r>
        <w:rPr>
          <w:rFonts w:ascii="Arial" w:hAnsi="Arial" w:cs="Arial"/>
          <w:color w:val="000000"/>
          <w:sz w:val="20"/>
          <w:szCs w:val="20"/>
        </w:rPr>
        <w:t>industry</w:t>
      </w:r>
      <w:proofErr w:type="spellEnd"/>
      <w:r>
        <w:rPr>
          <w:rFonts w:ascii="Arial" w:hAnsi="Arial" w:cs="Arial"/>
          <w:color w:val="000000"/>
          <w:sz w:val="20"/>
          <w:szCs w:val="20"/>
        </w:rPr>
        <w:t xml:space="preserve"> and has </w:t>
      </w:r>
      <w:proofErr w:type="spellStart"/>
      <w:r>
        <w:rPr>
          <w:rFonts w:ascii="Arial" w:hAnsi="Arial" w:cs="Arial"/>
          <w:color w:val="000000"/>
          <w:sz w:val="20"/>
          <w:szCs w:val="20"/>
        </w:rPr>
        <w:t>acted</w:t>
      </w:r>
      <w:proofErr w:type="spellEnd"/>
      <w:r>
        <w:rPr>
          <w:rFonts w:ascii="Arial" w:hAnsi="Arial" w:cs="Arial"/>
          <w:color w:val="000000"/>
          <w:sz w:val="20"/>
          <w:szCs w:val="20"/>
        </w:rPr>
        <w:t xml:space="preserve"> as an </w:t>
      </w:r>
      <w:proofErr w:type="spellStart"/>
      <w:r>
        <w:rPr>
          <w:rFonts w:ascii="Arial" w:hAnsi="Arial" w:cs="Arial"/>
          <w:color w:val="000000"/>
          <w:sz w:val="20"/>
          <w:szCs w:val="20"/>
        </w:rPr>
        <w:t>early</w:t>
      </w:r>
      <w:proofErr w:type="spellEnd"/>
      <w:r>
        <w:rPr>
          <w:rFonts w:ascii="Arial" w:hAnsi="Arial" w:cs="Arial"/>
          <w:color w:val="000000"/>
          <w:sz w:val="20"/>
          <w:szCs w:val="20"/>
        </w:rPr>
        <w:t xml:space="preserve"> </w:t>
      </w:r>
      <w:proofErr w:type="spellStart"/>
      <w:r>
        <w:rPr>
          <w:rFonts w:ascii="Arial" w:hAnsi="Arial" w:cs="Arial"/>
          <w:color w:val="000000"/>
          <w:sz w:val="20"/>
          <w:szCs w:val="20"/>
        </w:rPr>
        <w:t>architect</w:t>
      </w:r>
      <w:proofErr w:type="spellEnd"/>
      <w:r>
        <w:rPr>
          <w:rFonts w:ascii="Arial" w:hAnsi="Arial" w:cs="Arial"/>
          <w:color w:val="000000"/>
          <w:sz w:val="20"/>
          <w:szCs w:val="20"/>
        </w:rPr>
        <w:t xml:space="preserve"> of </w:t>
      </w:r>
      <w:proofErr w:type="spellStart"/>
      <w:r>
        <w:rPr>
          <w:rFonts w:ascii="Arial" w:hAnsi="Arial" w:cs="Arial"/>
          <w:color w:val="000000"/>
          <w:sz w:val="20"/>
          <w:szCs w:val="20"/>
        </w:rPr>
        <w:t>industry</w:t>
      </w:r>
      <w:proofErr w:type="spellEnd"/>
      <w:r>
        <w:rPr>
          <w:rFonts w:ascii="Arial" w:hAnsi="Arial" w:cs="Arial"/>
          <w:color w:val="000000"/>
          <w:sz w:val="20"/>
          <w:szCs w:val="20"/>
        </w:rPr>
        <w:t xml:space="preserve"> standards. </w:t>
      </w:r>
      <w:proofErr w:type="spellStart"/>
      <w:r>
        <w:rPr>
          <w:rFonts w:ascii="Arial" w:hAnsi="Arial" w:cs="Arial"/>
          <w:color w:val="000000"/>
          <w:sz w:val="20"/>
          <w:szCs w:val="20"/>
        </w:rPr>
        <w:t>Today</w:t>
      </w:r>
      <w:proofErr w:type="spellEnd"/>
      <w:r>
        <w:rPr>
          <w:rFonts w:ascii="Arial" w:hAnsi="Arial" w:cs="Arial"/>
          <w:color w:val="000000"/>
          <w:sz w:val="20"/>
          <w:szCs w:val="20"/>
        </w:rPr>
        <w:t xml:space="preserve">, </w:t>
      </w:r>
      <w:proofErr w:type="spellStart"/>
      <w:r>
        <w:rPr>
          <w:rFonts w:ascii="Arial" w:hAnsi="Arial" w:cs="Arial"/>
          <w:color w:val="000000"/>
          <w:sz w:val="20"/>
          <w:szCs w:val="20"/>
        </w:rPr>
        <w:t>we</w:t>
      </w:r>
      <w:proofErr w:type="spellEnd"/>
      <w:r>
        <w:rPr>
          <w:rFonts w:ascii="Arial" w:hAnsi="Arial" w:cs="Arial"/>
          <w:color w:val="000000"/>
          <w:sz w:val="20"/>
          <w:szCs w:val="20"/>
        </w:rPr>
        <w:t xml:space="preserve"> </w:t>
      </w:r>
      <w:proofErr w:type="spellStart"/>
      <w:r>
        <w:rPr>
          <w:rFonts w:ascii="Arial" w:hAnsi="Arial" w:cs="Arial"/>
          <w:color w:val="000000"/>
          <w:sz w:val="20"/>
          <w:szCs w:val="20"/>
        </w:rPr>
        <w:t>operate</w:t>
      </w:r>
      <w:proofErr w:type="spellEnd"/>
      <w:r>
        <w:rPr>
          <w:rFonts w:ascii="Arial" w:hAnsi="Arial" w:cs="Arial"/>
          <w:color w:val="000000"/>
          <w:sz w:val="20"/>
          <w:szCs w:val="20"/>
        </w:rPr>
        <w:t xml:space="preserve"> </w:t>
      </w:r>
      <w:proofErr w:type="spellStart"/>
      <w:r>
        <w:rPr>
          <w:rFonts w:ascii="Arial" w:hAnsi="Arial" w:cs="Arial"/>
          <w:color w:val="000000"/>
          <w:sz w:val="20"/>
          <w:szCs w:val="20"/>
        </w:rPr>
        <w:t>robust</w:t>
      </w:r>
      <w:proofErr w:type="spellEnd"/>
      <w:r>
        <w:rPr>
          <w:rFonts w:ascii="Arial" w:hAnsi="Arial" w:cs="Arial"/>
          <w:color w:val="000000"/>
          <w:sz w:val="20"/>
          <w:szCs w:val="20"/>
        </w:rPr>
        <w:t xml:space="preserve"> data pipelines </w:t>
      </w:r>
      <w:proofErr w:type="spellStart"/>
      <w:r>
        <w:rPr>
          <w:rFonts w:ascii="Arial" w:hAnsi="Arial" w:cs="Arial"/>
          <w:color w:val="000000"/>
          <w:sz w:val="20"/>
          <w:szCs w:val="20"/>
        </w:rPr>
        <w:t>connecting</w:t>
      </w:r>
      <w:proofErr w:type="spellEnd"/>
      <w:r>
        <w:rPr>
          <w:rFonts w:ascii="Arial" w:hAnsi="Arial" w:cs="Arial"/>
          <w:color w:val="000000"/>
          <w:sz w:val="20"/>
          <w:szCs w:val="20"/>
        </w:rPr>
        <w:t xml:space="preserve"> more </w:t>
      </w:r>
      <w:proofErr w:type="spellStart"/>
      <w:r>
        <w:rPr>
          <w:rFonts w:ascii="Arial" w:hAnsi="Arial" w:cs="Arial"/>
          <w:color w:val="000000"/>
          <w:sz w:val="20"/>
          <w:szCs w:val="20"/>
        </w:rPr>
        <w:t>than</w:t>
      </w:r>
      <w:proofErr w:type="spellEnd"/>
      <w:r>
        <w:rPr>
          <w:rFonts w:ascii="Arial" w:hAnsi="Arial" w:cs="Arial"/>
          <w:color w:val="000000"/>
          <w:sz w:val="20"/>
          <w:szCs w:val="20"/>
        </w:rPr>
        <w:t xml:space="preserve"> 100 digital asset exchanges and </w:t>
      </w:r>
      <w:proofErr w:type="spellStart"/>
      <w:r>
        <w:rPr>
          <w:rFonts w:ascii="Arial" w:hAnsi="Arial" w:cs="Arial"/>
          <w:color w:val="000000"/>
          <w:sz w:val="20"/>
          <w:szCs w:val="20"/>
        </w:rPr>
        <w:t>we</w:t>
      </w:r>
      <w:proofErr w:type="spellEnd"/>
      <w:r>
        <w:rPr>
          <w:rFonts w:ascii="Arial" w:hAnsi="Arial" w:cs="Arial"/>
          <w:color w:val="000000"/>
          <w:sz w:val="20"/>
          <w:szCs w:val="20"/>
        </w:rPr>
        <w:t xml:space="preserve"> </w:t>
      </w:r>
      <w:proofErr w:type="spellStart"/>
      <w:r>
        <w:rPr>
          <w:rFonts w:ascii="Arial" w:hAnsi="Arial" w:cs="Arial"/>
          <w:color w:val="000000"/>
          <w:sz w:val="20"/>
          <w:szCs w:val="20"/>
        </w:rPr>
        <w:t>work</w:t>
      </w:r>
      <w:proofErr w:type="spellEnd"/>
      <w:r>
        <w:rPr>
          <w:rFonts w:ascii="Arial" w:hAnsi="Arial" w:cs="Arial"/>
          <w:color w:val="000000"/>
          <w:sz w:val="20"/>
          <w:szCs w:val="20"/>
        </w:rPr>
        <w:t xml:space="preserve"> </w:t>
      </w:r>
      <w:proofErr w:type="spellStart"/>
      <w:r>
        <w:rPr>
          <w:rFonts w:ascii="Arial" w:hAnsi="Arial" w:cs="Arial"/>
          <w:color w:val="000000"/>
          <w:sz w:val="20"/>
          <w:szCs w:val="20"/>
        </w:rPr>
        <w:t>with</w:t>
      </w:r>
      <w:proofErr w:type="spellEnd"/>
      <w:r>
        <w:rPr>
          <w:rFonts w:ascii="Arial" w:hAnsi="Arial" w:cs="Arial"/>
          <w:color w:val="000000"/>
          <w:sz w:val="20"/>
          <w:szCs w:val="20"/>
        </w:rPr>
        <w:t xml:space="preserve"> </w:t>
      </w:r>
      <w:proofErr w:type="spellStart"/>
      <w:r>
        <w:rPr>
          <w:rFonts w:ascii="Arial" w:hAnsi="Arial" w:cs="Arial"/>
          <w:color w:val="000000"/>
          <w:sz w:val="20"/>
          <w:szCs w:val="20"/>
        </w:rPr>
        <w:t>hundreds</w:t>
      </w:r>
      <w:proofErr w:type="spellEnd"/>
      <w:r>
        <w:rPr>
          <w:rFonts w:ascii="Arial" w:hAnsi="Arial" w:cs="Arial"/>
          <w:color w:val="000000"/>
          <w:sz w:val="20"/>
          <w:szCs w:val="20"/>
        </w:rPr>
        <w:t xml:space="preserve"> of </w:t>
      </w:r>
      <w:proofErr w:type="spellStart"/>
      <w:r>
        <w:rPr>
          <w:rFonts w:ascii="Arial" w:hAnsi="Arial" w:cs="Arial"/>
          <w:color w:val="000000"/>
          <w:sz w:val="20"/>
          <w:szCs w:val="20"/>
        </w:rPr>
        <w:t>enterprises</w:t>
      </w:r>
      <w:proofErr w:type="spellEnd"/>
      <w:r>
        <w:rPr>
          <w:rFonts w:ascii="Arial" w:hAnsi="Arial" w:cs="Arial"/>
          <w:color w:val="000000"/>
          <w:sz w:val="20"/>
          <w:szCs w:val="20"/>
        </w:rPr>
        <w:t xml:space="preserve"> in the digital and </w:t>
      </w:r>
      <w:proofErr w:type="spellStart"/>
      <w:r>
        <w:rPr>
          <w:rFonts w:ascii="Arial" w:hAnsi="Arial" w:cs="Arial"/>
          <w:color w:val="000000"/>
          <w:sz w:val="20"/>
          <w:szCs w:val="20"/>
        </w:rPr>
        <w:t>traditional</w:t>
      </w:r>
      <w:proofErr w:type="spellEnd"/>
      <w:r>
        <w:rPr>
          <w:rFonts w:ascii="Arial" w:hAnsi="Arial" w:cs="Arial"/>
          <w:color w:val="000000"/>
          <w:sz w:val="20"/>
          <w:szCs w:val="20"/>
        </w:rPr>
        <w:t xml:space="preserve"> finance </w:t>
      </w:r>
      <w:proofErr w:type="spellStart"/>
      <w:r>
        <w:rPr>
          <w:rFonts w:ascii="Arial" w:hAnsi="Arial" w:cs="Arial"/>
          <w:color w:val="000000"/>
          <w:sz w:val="20"/>
          <w:szCs w:val="20"/>
        </w:rPr>
        <w:t>industry</w:t>
      </w:r>
      <w:proofErr w:type="spellEnd"/>
      <w:r>
        <w:rPr>
          <w:rFonts w:ascii="Arial" w:hAnsi="Arial" w:cs="Arial"/>
          <w:color w:val="000000"/>
          <w:sz w:val="20"/>
          <w:szCs w:val="20"/>
        </w:rPr>
        <w:t xml:space="preserve"> </w:t>
      </w:r>
      <w:proofErr w:type="spellStart"/>
      <w:r>
        <w:rPr>
          <w:rFonts w:ascii="Arial" w:hAnsi="Arial" w:cs="Arial"/>
          <w:color w:val="000000"/>
          <w:sz w:val="20"/>
          <w:szCs w:val="20"/>
        </w:rPr>
        <w:t>who</w:t>
      </w:r>
      <w:proofErr w:type="spellEnd"/>
      <w:r>
        <w:rPr>
          <w:rFonts w:ascii="Arial" w:hAnsi="Arial" w:cs="Arial"/>
          <w:color w:val="000000"/>
          <w:sz w:val="20"/>
          <w:szCs w:val="20"/>
        </w:rPr>
        <w:t xml:space="preserve"> </w:t>
      </w:r>
      <w:proofErr w:type="spellStart"/>
      <w:r>
        <w:rPr>
          <w:rFonts w:ascii="Arial" w:hAnsi="Arial" w:cs="Arial"/>
          <w:color w:val="000000"/>
          <w:sz w:val="20"/>
          <w:szCs w:val="20"/>
        </w:rPr>
        <w:t>leverage</w:t>
      </w:r>
      <w:proofErr w:type="spellEnd"/>
      <w:r>
        <w:rPr>
          <w:rFonts w:ascii="Arial" w:hAnsi="Arial" w:cs="Arial"/>
          <w:color w:val="000000"/>
          <w:sz w:val="20"/>
          <w:szCs w:val="20"/>
        </w:rPr>
        <w:t xml:space="preserve"> </w:t>
      </w:r>
      <w:proofErr w:type="spellStart"/>
      <w:r>
        <w:rPr>
          <w:rFonts w:ascii="Arial" w:hAnsi="Arial" w:cs="Arial"/>
          <w:color w:val="000000"/>
          <w:sz w:val="20"/>
          <w:szCs w:val="20"/>
        </w:rPr>
        <w:t>our</w:t>
      </w:r>
      <w:proofErr w:type="spellEnd"/>
      <w:r>
        <w:rPr>
          <w:rFonts w:ascii="Arial" w:hAnsi="Arial" w:cs="Arial"/>
          <w:color w:val="000000"/>
          <w:sz w:val="20"/>
          <w:szCs w:val="20"/>
        </w:rPr>
        <w:t xml:space="preserve"> data services for </w:t>
      </w:r>
      <w:proofErr w:type="spellStart"/>
      <w:r>
        <w:rPr>
          <w:rFonts w:ascii="Arial" w:hAnsi="Arial" w:cs="Arial"/>
          <w:color w:val="000000"/>
          <w:sz w:val="20"/>
          <w:szCs w:val="20"/>
        </w:rPr>
        <w:t>financial</w:t>
      </w:r>
      <w:proofErr w:type="spellEnd"/>
      <w:r>
        <w:rPr>
          <w:rFonts w:ascii="Arial" w:hAnsi="Arial" w:cs="Arial"/>
          <w:color w:val="000000"/>
          <w:sz w:val="20"/>
          <w:szCs w:val="20"/>
        </w:rPr>
        <w:t xml:space="preserve"> </w:t>
      </w:r>
      <w:proofErr w:type="spellStart"/>
      <w:r>
        <w:rPr>
          <w:rFonts w:ascii="Arial" w:hAnsi="Arial" w:cs="Arial"/>
          <w:color w:val="000000"/>
          <w:sz w:val="20"/>
          <w:szCs w:val="20"/>
        </w:rPr>
        <w:t>activities</w:t>
      </w:r>
      <w:proofErr w:type="spellEnd"/>
      <w:r>
        <w:rPr>
          <w:rFonts w:ascii="Arial" w:hAnsi="Arial" w:cs="Arial"/>
          <w:color w:val="000000"/>
          <w:sz w:val="20"/>
          <w:szCs w:val="20"/>
        </w:rPr>
        <w:t xml:space="preserve">. </w:t>
      </w:r>
      <w:proofErr w:type="spellStart"/>
      <w:r>
        <w:rPr>
          <w:rFonts w:ascii="Arial" w:hAnsi="Arial" w:cs="Arial"/>
          <w:color w:val="000000"/>
          <w:sz w:val="20"/>
          <w:szCs w:val="20"/>
        </w:rPr>
        <w:t>We</w:t>
      </w:r>
      <w:proofErr w:type="spellEnd"/>
      <w:r>
        <w:rPr>
          <w:rFonts w:ascii="Arial" w:hAnsi="Arial" w:cs="Arial"/>
          <w:color w:val="000000"/>
          <w:sz w:val="20"/>
          <w:szCs w:val="20"/>
        </w:rPr>
        <w:t xml:space="preserve"> </w:t>
      </w:r>
      <w:proofErr w:type="spellStart"/>
      <w:r>
        <w:rPr>
          <w:rFonts w:ascii="Arial" w:hAnsi="Arial" w:cs="Arial"/>
          <w:color w:val="000000"/>
          <w:sz w:val="20"/>
          <w:szCs w:val="20"/>
        </w:rPr>
        <w:t>also</w:t>
      </w:r>
      <w:proofErr w:type="spellEnd"/>
      <w:r>
        <w:rPr>
          <w:rFonts w:ascii="Arial" w:hAnsi="Arial" w:cs="Arial"/>
          <w:color w:val="000000"/>
          <w:sz w:val="20"/>
          <w:szCs w:val="20"/>
        </w:rPr>
        <w:t xml:space="preserve"> </w:t>
      </w:r>
      <w:proofErr w:type="spellStart"/>
      <w:r>
        <w:rPr>
          <w:rFonts w:ascii="Arial" w:hAnsi="Arial" w:cs="Arial"/>
          <w:color w:val="000000"/>
          <w:sz w:val="20"/>
          <w:szCs w:val="20"/>
        </w:rPr>
        <w:t>read</w:t>
      </w:r>
      <w:proofErr w:type="spellEnd"/>
      <w:r>
        <w:rPr>
          <w:rFonts w:ascii="Arial" w:hAnsi="Arial" w:cs="Arial"/>
          <w:color w:val="000000"/>
          <w:sz w:val="20"/>
          <w:szCs w:val="20"/>
        </w:rPr>
        <w:t xml:space="preserve"> and </w:t>
      </w:r>
      <w:proofErr w:type="spellStart"/>
      <w:r>
        <w:rPr>
          <w:rFonts w:ascii="Arial" w:hAnsi="Arial" w:cs="Arial"/>
          <w:color w:val="000000"/>
          <w:sz w:val="20"/>
          <w:szCs w:val="20"/>
        </w:rPr>
        <w:t>write</w:t>
      </w:r>
      <w:proofErr w:type="spellEnd"/>
      <w:r>
        <w:rPr>
          <w:rFonts w:ascii="Arial" w:hAnsi="Arial" w:cs="Arial"/>
          <w:color w:val="000000"/>
          <w:sz w:val="20"/>
          <w:szCs w:val="20"/>
        </w:rPr>
        <w:t xml:space="preserve"> </w:t>
      </w:r>
      <w:proofErr w:type="spellStart"/>
      <w:r>
        <w:rPr>
          <w:rFonts w:ascii="Arial" w:hAnsi="Arial" w:cs="Arial"/>
          <w:color w:val="000000"/>
          <w:sz w:val="20"/>
          <w:szCs w:val="20"/>
        </w:rPr>
        <w:t>market</w:t>
      </w:r>
      <w:proofErr w:type="spellEnd"/>
      <w:r>
        <w:rPr>
          <w:rFonts w:ascii="Arial" w:hAnsi="Arial" w:cs="Arial"/>
          <w:color w:val="000000"/>
          <w:sz w:val="20"/>
          <w:szCs w:val="20"/>
        </w:rPr>
        <w:t xml:space="preserve"> data to blockchain networks, </w:t>
      </w:r>
      <w:proofErr w:type="spellStart"/>
      <w:r>
        <w:rPr>
          <w:rFonts w:ascii="Arial" w:hAnsi="Arial" w:cs="Arial"/>
          <w:color w:val="000000"/>
          <w:sz w:val="20"/>
          <w:szCs w:val="20"/>
        </w:rPr>
        <w:t>thus</w:t>
      </w:r>
      <w:proofErr w:type="spellEnd"/>
      <w:r>
        <w:rPr>
          <w:rFonts w:ascii="Arial" w:hAnsi="Arial" w:cs="Arial"/>
          <w:color w:val="000000"/>
          <w:sz w:val="20"/>
          <w:szCs w:val="20"/>
        </w:rPr>
        <w:t xml:space="preserve"> have extensive </w:t>
      </w:r>
      <w:proofErr w:type="spellStart"/>
      <w:r>
        <w:rPr>
          <w:rFonts w:ascii="Arial" w:hAnsi="Arial" w:cs="Arial"/>
          <w:color w:val="000000"/>
          <w:sz w:val="20"/>
          <w:szCs w:val="20"/>
        </w:rPr>
        <w:t>experience</w:t>
      </w:r>
      <w:proofErr w:type="spellEnd"/>
      <w:r>
        <w:rPr>
          <w:rFonts w:ascii="Arial" w:hAnsi="Arial" w:cs="Arial"/>
          <w:color w:val="000000"/>
          <w:sz w:val="20"/>
          <w:szCs w:val="20"/>
        </w:rPr>
        <w:t xml:space="preserve"> </w:t>
      </w:r>
      <w:proofErr w:type="spellStart"/>
      <w:r>
        <w:rPr>
          <w:rFonts w:ascii="Arial" w:hAnsi="Arial" w:cs="Arial"/>
          <w:color w:val="000000"/>
          <w:sz w:val="20"/>
          <w:szCs w:val="20"/>
        </w:rPr>
        <w:t>interacting</w:t>
      </w:r>
      <w:proofErr w:type="spellEnd"/>
      <w:r>
        <w:rPr>
          <w:rFonts w:ascii="Arial" w:hAnsi="Arial" w:cs="Arial"/>
          <w:color w:val="000000"/>
          <w:sz w:val="20"/>
          <w:szCs w:val="20"/>
        </w:rPr>
        <w:t xml:space="preserve"> </w:t>
      </w:r>
      <w:proofErr w:type="spellStart"/>
      <w:r>
        <w:rPr>
          <w:rFonts w:ascii="Arial" w:hAnsi="Arial" w:cs="Arial"/>
          <w:color w:val="000000"/>
          <w:sz w:val="20"/>
          <w:szCs w:val="20"/>
        </w:rPr>
        <w:t>with</w:t>
      </w:r>
      <w:proofErr w:type="spellEnd"/>
      <w:r>
        <w:rPr>
          <w:rFonts w:ascii="Arial" w:hAnsi="Arial" w:cs="Arial"/>
          <w:color w:val="000000"/>
          <w:sz w:val="20"/>
          <w:szCs w:val="20"/>
        </w:rPr>
        <w:t xml:space="preserve"> DLT infrastructure. </w:t>
      </w:r>
      <w:proofErr w:type="spellStart"/>
      <w:r>
        <w:rPr>
          <w:rFonts w:ascii="Arial" w:hAnsi="Arial" w:cs="Arial"/>
          <w:color w:val="000000"/>
          <w:sz w:val="20"/>
          <w:szCs w:val="20"/>
        </w:rPr>
        <w:t>Since</w:t>
      </w:r>
      <w:proofErr w:type="spellEnd"/>
      <w:r>
        <w:rPr>
          <w:rFonts w:ascii="Arial" w:hAnsi="Arial" w:cs="Arial"/>
          <w:color w:val="000000"/>
          <w:sz w:val="20"/>
          <w:szCs w:val="20"/>
        </w:rPr>
        <w:t xml:space="preserve"> 2014, </w:t>
      </w:r>
      <w:proofErr w:type="spellStart"/>
      <w:r>
        <w:rPr>
          <w:rFonts w:ascii="Arial" w:hAnsi="Arial" w:cs="Arial"/>
          <w:color w:val="000000"/>
          <w:sz w:val="20"/>
          <w:szCs w:val="20"/>
        </w:rPr>
        <w:t>we</w:t>
      </w:r>
      <w:proofErr w:type="spellEnd"/>
      <w:r>
        <w:rPr>
          <w:rFonts w:ascii="Arial" w:hAnsi="Arial" w:cs="Arial"/>
          <w:color w:val="000000"/>
          <w:sz w:val="20"/>
          <w:szCs w:val="20"/>
        </w:rPr>
        <w:t xml:space="preserve"> have </w:t>
      </w:r>
      <w:proofErr w:type="spellStart"/>
      <w:r>
        <w:rPr>
          <w:rFonts w:ascii="Arial" w:hAnsi="Arial" w:cs="Arial"/>
          <w:color w:val="000000"/>
          <w:sz w:val="20"/>
          <w:szCs w:val="20"/>
        </w:rPr>
        <w:t>developed</w:t>
      </w:r>
      <w:proofErr w:type="spellEnd"/>
      <w:r>
        <w:rPr>
          <w:rFonts w:ascii="Arial" w:hAnsi="Arial" w:cs="Arial"/>
          <w:color w:val="000000"/>
          <w:sz w:val="20"/>
          <w:szCs w:val="20"/>
        </w:rPr>
        <w:t xml:space="preserve"> taxonomies mapping </w:t>
      </w:r>
      <w:proofErr w:type="spellStart"/>
      <w:r>
        <w:rPr>
          <w:rFonts w:ascii="Arial" w:hAnsi="Arial" w:cs="Arial"/>
          <w:color w:val="000000"/>
          <w:sz w:val="20"/>
          <w:szCs w:val="20"/>
        </w:rPr>
        <w:t>hundreds</w:t>
      </w:r>
      <w:proofErr w:type="spellEnd"/>
      <w:r>
        <w:rPr>
          <w:rFonts w:ascii="Arial" w:hAnsi="Arial" w:cs="Arial"/>
          <w:color w:val="000000"/>
          <w:sz w:val="20"/>
          <w:szCs w:val="20"/>
        </w:rPr>
        <w:t xml:space="preserve"> of </w:t>
      </w:r>
      <w:proofErr w:type="spellStart"/>
      <w:r>
        <w:rPr>
          <w:rFonts w:ascii="Arial" w:hAnsi="Arial" w:cs="Arial"/>
          <w:color w:val="000000"/>
          <w:sz w:val="20"/>
          <w:szCs w:val="20"/>
        </w:rPr>
        <w:t>thousands</w:t>
      </w:r>
      <w:proofErr w:type="spellEnd"/>
      <w:r>
        <w:rPr>
          <w:rFonts w:ascii="Arial" w:hAnsi="Arial" w:cs="Arial"/>
          <w:color w:val="000000"/>
          <w:sz w:val="20"/>
          <w:szCs w:val="20"/>
        </w:rPr>
        <w:t xml:space="preserve"> of </w:t>
      </w:r>
      <w:proofErr w:type="spellStart"/>
      <w:r>
        <w:rPr>
          <w:rFonts w:ascii="Arial" w:hAnsi="Arial" w:cs="Arial"/>
          <w:color w:val="000000"/>
          <w:sz w:val="20"/>
          <w:szCs w:val="20"/>
        </w:rPr>
        <w:t>traded</w:t>
      </w:r>
      <w:proofErr w:type="spellEnd"/>
      <w:r>
        <w:rPr>
          <w:rFonts w:ascii="Arial" w:hAnsi="Arial" w:cs="Arial"/>
          <w:color w:val="000000"/>
          <w:sz w:val="20"/>
          <w:szCs w:val="20"/>
        </w:rPr>
        <w:t xml:space="preserve"> instruments, and </w:t>
      </w:r>
      <w:proofErr w:type="spellStart"/>
      <w:r>
        <w:rPr>
          <w:rFonts w:ascii="Arial" w:hAnsi="Arial" w:cs="Arial"/>
          <w:color w:val="000000"/>
          <w:sz w:val="20"/>
          <w:szCs w:val="20"/>
        </w:rPr>
        <w:t>in</w:t>
      </w:r>
      <w:proofErr w:type="spellEnd"/>
      <w:r>
        <w:rPr>
          <w:rFonts w:ascii="Arial" w:hAnsi="Arial" w:cs="Arial"/>
          <w:color w:val="000000"/>
          <w:sz w:val="20"/>
          <w:szCs w:val="20"/>
        </w:rPr>
        <w:t xml:space="preserve"> 2021 </w:t>
      </w:r>
      <w:proofErr w:type="spellStart"/>
      <w:r>
        <w:rPr>
          <w:rFonts w:ascii="Arial" w:hAnsi="Arial" w:cs="Arial"/>
          <w:color w:val="000000"/>
          <w:sz w:val="20"/>
          <w:szCs w:val="20"/>
        </w:rPr>
        <w:t>we</w:t>
      </w:r>
      <w:proofErr w:type="spellEnd"/>
      <w:r>
        <w:rPr>
          <w:rFonts w:ascii="Arial" w:hAnsi="Arial" w:cs="Arial"/>
          <w:color w:val="000000"/>
          <w:sz w:val="20"/>
          <w:szCs w:val="20"/>
        </w:rPr>
        <w:t xml:space="preserve"> </w:t>
      </w:r>
      <w:proofErr w:type="spellStart"/>
      <w:r>
        <w:rPr>
          <w:rFonts w:ascii="Arial" w:hAnsi="Arial" w:cs="Arial"/>
          <w:color w:val="000000"/>
          <w:sz w:val="20"/>
          <w:szCs w:val="20"/>
        </w:rPr>
        <w:t>led</w:t>
      </w:r>
      <w:proofErr w:type="spellEnd"/>
      <w:r>
        <w:rPr>
          <w:rFonts w:ascii="Arial" w:hAnsi="Arial" w:cs="Arial"/>
          <w:color w:val="000000"/>
          <w:sz w:val="20"/>
          <w:szCs w:val="20"/>
        </w:rPr>
        <w:t xml:space="preserve"> the </w:t>
      </w:r>
      <w:proofErr w:type="spellStart"/>
      <w:r>
        <w:rPr>
          <w:rFonts w:ascii="Arial" w:hAnsi="Arial" w:cs="Arial"/>
          <w:color w:val="000000"/>
          <w:sz w:val="20"/>
          <w:szCs w:val="20"/>
        </w:rPr>
        <w:t>development</w:t>
      </w:r>
      <w:proofErr w:type="spellEnd"/>
      <w:r>
        <w:rPr>
          <w:rFonts w:ascii="Arial" w:hAnsi="Arial" w:cs="Arial"/>
          <w:color w:val="000000"/>
          <w:sz w:val="20"/>
          <w:szCs w:val="20"/>
        </w:rPr>
        <w:t xml:space="preserve"> of FIGI (Financial Instrument Global </w:t>
      </w:r>
      <w:proofErr w:type="spellStart"/>
      <w:r>
        <w:rPr>
          <w:rFonts w:ascii="Arial" w:hAnsi="Arial" w:cs="Arial"/>
          <w:color w:val="000000"/>
          <w:sz w:val="20"/>
          <w:szCs w:val="20"/>
        </w:rPr>
        <w:t>Identifiers</w:t>
      </w:r>
      <w:proofErr w:type="spellEnd"/>
      <w:r>
        <w:rPr>
          <w:rFonts w:ascii="Arial" w:hAnsi="Arial" w:cs="Arial"/>
          <w:color w:val="000000"/>
          <w:sz w:val="20"/>
          <w:szCs w:val="20"/>
        </w:rPr>
        <w:t xml:space="preserve">) for crypto assets, </w:t>
      </w:r>
      <w:proofErr w:type="spellStart"/>
      <w:r>
        <w:rPr>
          <w:rFonts w:ascii="Arial" w:hAnsi="Arial" w:cs="Arial"/>
          <w:color w:val="000000"/>
          <w:sz w:val="20"/>
          <w:szCs w:val="20"/>
        </w:rPr>
        <w:t>alongside</w:t>
      </w:r>
      <w:proofErr w:type="spellEnd"/>
      <w:r>
        <w:rPr>
          <w:rFonts w:ascii="Arial" w:hAnsi="Arial" w:cs="Arial"/>
          <w:color w:val="000000"/>
          <w:sz w:val="20"/>
          <w:szCs w:val="20"/>
        </w:rPr>
        <w:t xml:space="preserve"> Bloomberg and the Object Management Group. </w:t>
      </w:r>
    </w:p>
    <w:p w14:paraId="5BA95AF1" w14:textId="77777777" w:rsidR="00AC3157" w:rsidRDefault="009E2AF0" w:rsidP="00CC59BB">
      <w:pPr>
        <w:rPr>
          <w:rFonts w:cs="Arial"/>
          <w:color w:val="000000"/>
          <w:szCs w:val="20"/>
        </w:rPr>
      </w:pPr>
      <w:r>
        <w:rPr>
          <w:rFonts w:cs="Arial"/>
          <w:color w:val="000000"/>
          <w:szCs w:val="20"/>
        </w:rPr>
        <w:t xml:space="preserve">As </w:t>
      </w:r>
      <w:proofErr w:type="spellStart"/>
      <w:r>
        <w:rPr>
          <w:rFonts w:cs="Arial"/>
          <w:color w:val="000000"/>
          <w:szCs w:val="20"/>
        </w:rPr>
        <w:t>market</w:t>
      </w:r>
      <w:proofErr w:type="spellEnd"/>
      <w:r>
        <w:rPr>
          <w:rFonts w:cs="Arial"/>
          <w:color w:val="000000"/>
          <w:szCs w:val="20"/>
        </w:rPr>
        <w:t xml:space="preserve"> data experts in the digital assets </w:t>
      </w:r>
      <w:proofErr w:type="spellStart"/>
      <w:r>
        <w:rPr>
          <w:rFonts w:cs="Arial"/>
          <w:color w:val="000000"/>
          <w:szCs w:val="20"/>
        </w:rPr>
        <w:t>industry</w:t>
      </w:r>
      <w:proofErr w:type="spellEnd"/>
      <w:r>
        <w:rPr>
          <w:rFonts w:cs="Arial"/>
          <w:color w:val="000000"/>
          <w:szCs w:val="20"/>
        </w:rPr>
        <w:t xml:space="preserve">, </w:t>
      </w:r>
      <w:proofErr w:type="spellStart"/>
      <w:r>
        <w:rPr>
          <w:rFonts w:cs="Arial"/>
          <w:color w:val="000000"/>
          <w:szCs w:val="20"/>
        </w:rPr>
        <w:t>our</w:t>
      </w:r>
      <w:proofErr w:type="spellEnd"/>
      <w:r>
        <w:rPr>
          <w:rFonts w:cs="Arial"/>
          <w:color w:val="000000"/>
          <w:szCs w:val="20"/>
        </w:rPr>
        <w:t xml:space="preserve"> objective </w:t>
      </w:r>
      <w:proofErr w:type="spellStart"/>
      <w:r>
        <w:rPr>
          <w:rFonts w:cs="Arial"/>
          <w:color w:val="000000"/>
          <w:szCs w:val="20"/>
        </w:rPr>
        <w:t>is</w:t>
      </w:r>
      <w:proofErr w:type="spellEnd"/>
      <w:r>
        <w:rPr>
          <w:rFonts w:cs="Arial"/>
          <w:color w:val="000000"/>
          <w:szCs w:val="20"/>
        </w:rPr>
        <w:t xml:space="preserve"> to </w:t>
      </w:r>
      <w:proofErr w:type="spellStart"/>
      <w:r>
        <w:rPr>
          <w:rFonts w:cs="Arial"/>
          <w:color w:val="000000"/>
          <w:szCs w:val="20"/>
        </w:rPr>
        <w:t>ensure</w:t>
      </w:r>
      <w:proofErr w:type="spellEnd"/>
      <w:r>
        <w:rPr>
          <w:rFonts w:cs="Arial"/>
          <w:color w:val="000000"/>
          <w:szCs w:val="20"/>
        </w:rPr>
        <w:t xml:space="preserve"> </w:t>
      </w:r>
      <w:proofErr w:type="spellStart"/>
      <w:r>
        <w:rPr>
          <w:rFonts w:cs="Arial"/>
          <w:color w:val="000000"/>
          <w:szCs w:val="20"/>
        </w:rPr>
        <w:t>that</w:t>
      </w:r>
      <w:proofErr w:type="spellEnd"/>
      <w:r>
        <w:rPr>
          <w:rFonts w:cs="Arial"/>
          <w:color w:val="000000"/>
          <w:szCs w:val="20"/>
        </w:rPr>
        <w:t xml:space="preserve"> the </w:t>
      </w:r>
      <w:proofErr w:type="spellStart"/>
      <w:r>
        <w:rPr>
          <w:rFonts w:cs="Arial"/>
          <w:color w:val="000000"/>
          <w:szCs w:val="20"/>
        </w:rPr>
        <w:t>implementation</w:t>
      </w:r>
      <w:proofErr w:type="spellEnd"/>
      <w:r>
        <w:rPr>
          <w:rFonts w:cs="Arial"/>
          <w:color w:val="000000"/>
          <w:szCs w:val="20"/>
        </w:rPr>
        <w:t xml:space="preserve"> of DLT in the </w:t>
      </w:r>
      <w:proofErr w:type="spellStart"/>
      <w:r>
        <w:rPr>
          <w:rFonts w:cs="Arial"/>
          <w:color w:val="000000"/>
          <w:szCs w:val="20"/>
        </w:rPr>
        <w:t>financial</w:t>
      </w:r>
      <w:proofErr w:type="spellEnd"/>
      <w:r>
        <w:rPr>
          <w:rFonts w:cs="Arial"/>
          <w:color w:val="000000"/>
          <w:szCs w:val="20"/>
        </w:rPr>
        <w:t xml:space="preserve"> </w:t>
      </w:r>
      <w:proofErr w:type="spellStart"/>
      <w:r>
        <w:rPr>
          <w:rFonts w:cs="Arial"/>
          <w:color w:val="000000"/>
          <w:szCs w:val="20"/>
        </w:rPr>
        <w:t>industry</w:t>
      </w:r>
      <w:proofErr w:type="spellEnd"/>
      <w:r>
        <w:rPr>
          <w:rFonts w:cs="Arial"/>
          <w:color w:val="000000"/>
          <w:szCs w:val="20"/>
        </w:rPr>
        <w:t xml:space="preserve"> </w:t>
      </w:r>
      <w:proofErr w:type="spellStart"/>
      <w:r>
        <w:rPr>
          <w:rFonts w:cs="Arial"/>
          <w:color w:val="000000"/>
          <w:szCs w:val="20"/>
        </w:rPr>
        <w:t>is</w:t>
      </w:r>
      <w:proofErr w:type="spellEnd"/>
      <w:r>
        <w:rPr>
          <w:rFonts w:cs="Arial"/>
          <w:color w:val="000000"/>
          <w:szCs w:val="20"/>
        </w:rPr>
        <w:t xml:space="preserve"> efficient and </w:t>
      </w:r>
      <w:proofErr w:type="spellStart"/>
      <w:r>
        <w:rPr>
          <w:rFonts w:cs="Arial"/>
          <w:color w:val="000000"/>
          <w:szCs w:val="20"/>
        </w:rPr>
        <w:t>employs</w:t>
      </w:r>
      <w:proofErr w:type="spellEnd"/>
      <w:r>
        <w:rPr>
          <w:rFonts w:cs="Arial"/>
          <w:color w:val="000000"/>
          <w:szCs w:val="20"/>
        </w:rPr>
        <w:t xml:space="preserve"> </w:t>
      </w:r>
      <w:proofErr w:type="spellStart"/>
      <w:r>
        <w:rPr>
          <w:rFonts w:cs="Arial"/>
          <w:color w:val="000000"/>
          <w:szCs w:val="20"/>
        </w:rPr>
        <w:t>practical</w:t>
      </w:r>
      <w:proofErr w:type="spellEnd"/>
      <w:r>
        <w:rPr>
          <w:rFonts w:cs="Arial"/>
          <w:color w:val="000000"/>
          <w:szCs w:val="20"/>
        </w:rPr>
        <w:t xml:space="preserve"> standards, </w:t>
      </w:r>
      <w:proofErr w:type="spellStart"/>
      <w:r>
        <w:rPr>
          <w:rFonts w:cs="Arial"/>
          <w:color w:val="000000"/>
          <w:szCs w:val="20"/>
        </w:rPr>
        <w:t>within</w:t>
      </w:r>
      <w:proofErr w:type="spellEnd"/>
      <w:r>
        <w:rPr>
          <w:rFonts w:cs="Arial"/>
          <w:color w:val="000000"/>
          <w:szCs w:val="20"/>
        </w:rPr>
        <w:t xml:space="preserve"> the </w:t>
      </w:r>
      <w:proofErr w:type="spellStart"/>
      <w:r>
        <w:rPr>
          <w:rFonts w:cs="Arial"/>
          <w:color w:val="000000"/>
          <w:szCs w:val="20"/>
        </w:rPr>
        <w:t>constraints</w:t>
      </w:r>
      <w:proofErr w:type="spellEnd"/>
      <w:r>
        <w:rPr>
          <w:rFonts w:cs="Arial"/>
          <w:color w:val="000000"/>
          <w:szCs w:val="20"/>
        </w:rPr>
        <w:t xml:space="preserve"> of the </w:t>
      </w:r>
      <w:proofErr w:type="spellStart"/>
      <w:r>
        <w:rPr>
          <w:rFonts w:cs="Arial"/>
          <w:color w:val="000000"/>
          <w:szCs w:val="20"/>
        </w:rPr>
        <w:t>technology</w:t>
      </w:r>
      <w:proofErr w:type="spellEnd"/>
      <w:r>
        <w:rPr>
          <w:rFonts w:cs="Arial"/>
          <w:color w:val="000000"/>
          <w:szCs w:val="20"/>
        </w:rPr>
        <w:t xml:space="preserve">. DLT </w:t>
      </w:r>
      <w:proofErr w:type="spellStart"/>
      <w:r>
        <w:rPr>
          <w:rFonts w:cs="Arial"/>
          <w:color w:val="000000"/>
          <w:szCs w:val="20"/>
        </w:rPr>
        <w:t>processes</w:t>
      </w:r>
      <w:proofErr w:type="spellEnd"/>
      <w:r>
        <w:rPr>
          <w:rFonts w:cs="Arial"/>
          <w:color w:val="000000"/>
          <w:szCs w:val="20"/>
        </w:rPr>
        <w:t xml:space="preserve"> are data-</w:t>
      </w:r>
      <w:proofErr w:type="spellStart"/>
      <w:r>
        <w:rPr>
          <w:rFonts w:cs="Arial"/>
          <w:color w:val="000000"/>
          <w:szCs w:val="20"/>
        </w:rPr>
        <w:t>heavy</w:t>
      </w:r>
      <w:proofErr w:type="spellEnd"/>
      <w:r>
        <w:rPr>
          <w:rFonts w:cs="Arial"/>
          <w:color w:val="000000"/>
          <w:szCs w:val="20"/>
        </w:rPr>
        <w:t xml:space="preserve"> and </w:t>
      </w:r>
      <w:proofErr w:type="spellStart"/>
      <w:r>
        <w:rPr>
          <w:rFonts w:cs="Arial"/>
          <w:color w:val="000000"/>
          <w:szCs w:val="20"/>
        </w:rPr>
        <w:t>require</w:t>
      </w:r>
      <w:proofErr w:type="spellEnd"/>
      <w:r>
        <w:rPr>
          <w:rFonts w:cs="Arial"/>
          <w:color w:val="000000"/>
          <w:szCs w:val="20"/>
        </w:rPr>
        <w:t xml:space="preserve"> unique solutions for </w:t>
      </w:r>
      <w:proofErr w:type="spellStart"/>
      <w:r>
        <w:rPr>
          <w:rFonts w:cs="Arial"/>
          <w:color w:val="000000"/>
          <w:szCs w:val="20"/>
        </w:rPr>
        <w:t>managing</w:t>
      </w:r>
      <w:proofErr w:type="spellEnd"/>
      <w:r>
        <w:rPr>
          <w:rFonts w:cs="Arial"/>
          <w:color w:val="000000"/>
          <w:szCs w:val="20"/>
        </w:rPr>
        <w:t xml:space="preserve"> the trading </w:t>
      </w:r>
      <w:proofErr w:type="spellStart"/>
      <w:r>
        <w:rPr>
          <w:rFonts w:cs="Arial"/>
          <w:color w:val="000000"/>
          <w:szCs w:val="20"/>
        </w:rPr>
        <w:t>lifecycle</w:t>
      </w:r>
      <w:proofErr w:type="spellEnd"/>
      <w:r>
        <w:rPr>
          <w:rFonts w:cs="Arial"/>
          <w:color w:val="000000"/>
          <w:szCs w:val="20"/>
        </w:rPr>
        <w:t xml:space="preserve">. </w:t>
      </w:r>
      <w:proofErr w:type="spellStart"/>
      <w:r>
        <w:rPr>
          <w:rFonts w:cs="Arial"/>
          <w:color w:val="000000"/>
          <w:szCs w:val="20"/>
        </w:rPr>
        <w:t>Kaiko’s</w:t>
      </w:r>
      <w:proofErr w:type="spellEnd"/>
      <w:r>
        <w:rPr>
          <w:rFonts w:cs="Arial"/>
          <w:color w:val="000000"/>
          <w:szCs w:val="20"/>
        </w:rPr>
        <w:t xml:space="preserve"> </w:t>
      </w:r>
      <w:proofErr w:type="spellStart"/>
      <w:r>
        <w:rPr>
          <w:rFonts w:cs="Arial"/>
          <w:color w:val="000000"/>
          <w:szCs w:val="20"/>
        </w:rPr>
        <w:t>experience</w:t>
      </w:r>
      <w:proofErr w:type="spellEnd"/>
      <w:r>
        <w:rPr>
          <w:rFonts w:cs="Arial"/>
          <w:color w:val="000000"/>
          <w:szCs w:val="20"/>
        </w:rPr>
        <w:t xml:space="preserve"> building and </w:t>
      </w:r>
      <w:proofErr w:type="spellStart"/>
      <w:r>
        <w:rPr>
          <w:rFonts w:cs="Arial"/>
          <w:color w:val="000000"/>
          <w:szCs w:val="20"/>
        </w:rPr>
        <w:t>managing</w:t>
      </w:r>
      <w:proofErr w:type="spellEnd"/>
      <w:r>
        <w:rPr>
          <w:rFonts w:cs="Arial"/>
          <w:color w:val="000000"/>
          <w:szCs w:val="20"/>
        </w:rPr>
        <w:t xml:space="preserve"> digital asset data </w:t>
      </w:r>
      <w:proofErr w:type="spellStart"/>
      <w:r>
        <w:rPr>
          <w:rFonts w:cs="Arial"/>
          <w:color w:val="000000"/>
          <w:szCs w:val="20"/>
        </w:rPr>
        <w:t>feeds</w:t>
      </w:r>
      <w:proofErr w:type="spellEnd"/>
      <w:r>
        <w:rPr>
          <w:rFonts w:cs="Arial"/>
          <w:color w:val="000000"/>
          <w:szCs w:val="20"/>
        </w:rPr>
        <w:t xml:space="preserve"> and </w:t>
      </w:r>
      <w:proofErr w:type="spellStart"/>
      <w:r>
        <w:rPr>
          <w:rFonts w:cs="Arial"/>
          <w:color w:val="000000"/>
          <w:szCs w:val="20"/>
        </w:rPr>
        <w:t>interacting</w:t>
      </w:r>
      <w:proofErr w:type="spellEnd"/>
      <w:r>
        <w:rPr>
          <w:rFonts w:cs="Arial"/>
          <w:color w:val="000000"/>
          <w:szCs w:val="20"/>
        </w:rPr>
        <w:t xml:space="preserve"> </w:t>
      </w:r>
      <w:proofErr w:type="spellStart"/>
      <w:r>
        <w:rPr>
          <w:rFonts w:cs="Arial"/>
          <w:color w:val="000000"/>
          <w:szCs w:val="20"/>
        </w:rPr>
        <w:t>with</w:t>
      </w:r>
      <w:proofErr w:type="spellEnd"/>
      <w:r>
        <w:rPr>
          <w:rFonts w:cs="Arial"/>
          <w:color w:val="000000"/>
          <w:szCs w:val="20"/>
        </w:rPr>
        <w:t xml:space="preserve"> DLT infrastructure </w:t>
      </w:r>
      <w:proofErr w:type="spellStart"/>
      <w:r>
        <w:rPr>
          <w:rFonts w:cs="Arial"/>
          <w:color w:val="000000"/>
          <w:szCs w:val="20"/>
        </w:rPr>
        <w:t>gives</w:t>
      </w:r>
      <w:proofErr w:type="spellEnd"/>
      <w:r>
        <w:rPr>
          <w:rFonts w:cs="Arial"/>
          <w:color w:val="000000"/>
          <w:szCs w:val="20"/>
        </w:rPr>
        <w:t xml:space="preserve"> us a unique perspective for this call for evidence.</w:t>
      </w:r>
    </w:p>
    <w:permEnd w:id="124340805"/>
    <w:p w14:paraId="059016CF" w14:textId="2840DEA0" w:rsidR="00CC59BB" w:rsidRDefault="00CC59BB" w:rsidP="00CC59BB">
      <w:r>
        <w:t>&lt;ESMA_QUESTION_DLTP_1&gt;</w:t>
      </w:r>
    </w:p>
    <w:p w14:paraId="03C7C0CB" w14:textId="77777777" w:rsidR="00CC59BB" w:rsidRDefault="00CC59BB" w:rsidP="00CC59BB"/>
    <w:p w14:paraId="213BEB10" w14:textId="77777777" w:rsidR="00CC59BB" w:rsidRDefault="00CC59BB" w:rsidP="00CC59BB">
      <w:pPr>
        <w:pStyle w:val="Questionstyle"/>
        <w:numPr>
          <w:ilvl w:val="0"/>
          <w:numId w:val="37"/>
        </w:numPr>
        <w:spacing w:before="240"/>
      </w:pPr>
      <w:r w:rsidRPr="00185ADA">
        <w:t>Please indicate whether you/your organisation is planning to operate a DLT MI under the DLT Pilot and provide some high-level explanation of the business model</w:t>
      </w:r>
    </w:p>
    <w:p w14:paraId="12B58AF3" w14:textId="77777777" w:rsidR="00CC59BB" w:rsidRDefault="00CC59BB" w:rsidP="00CC59BB">
      <w:r>
        <w:t>&lt;ESMA_QUESTION_DLTP_2&gt;</w:t>
      </w:r>
    </w:p>
    <w:p w14:paraId="066C25A5" w14:textId="77777777" w:rsidR="009E2AF0" w:rsidRPr="009E2AF0" w:rsidRDefault="009E2AF0" w:rsidP="009E2AF0">
      <w:pPr>
        <w:rPr>
          <w:rFonts w:ascii="Times New Roman" w:hAnsi="Times New Roman"/>
          <w:sz w:val="24"/>
          <w:lang w:val="en-US" w:eastAsia="en-US"/>
        </w:rPr>
      </w:pPr>
      <w:permStart w:id="1947404220" w:edGrp="everyone"/>
      <w:r w:rsidRPr="009E2AF0">
        <w:rPr>
          <w:rFonts w:cs="Arial"/>
          <w:color w:val="000000"/>
          <w:szCs w:val="20"/>
          <w:lang w:val="en-US" w:eastAsia="en-US"/>
        </w:rPr>
        <w:t xml:space="preserve">DLT enabled market infrastructure will require operators to interact via smart contracts on the post trade cycle, leveraging atomic settlement. Any settlement operating model will require trusted 3rd party sourced market data to provide accurate and reliable prices, reference data and additional data points to operate. </w:t>
      </w:r>
      <w:proofErr w:type="spellStart"/>
      <w:r w:rsidRPr="009E2AF0">
        <w:rPr>
          <w:rFonts w:cs="Arial"/>
          <w:color w:val="000000"/>
          <w:szCs w:val="20"/>
          <w:lang w:val="en-US" w:eastAsia="en-US"/>
        </w:rPr>
        <w:t>Kaiko</w:t>
      </w:r>
      <w:proofErr w:type="spellEnd"/>
      <w:r w:rsidRPr="009E2AF0">
        <w:rPr>
          <w:rFonts w:cs="Arial"/>
          <w:color w:val="000000"/>
          <w:szCs w:val="20"/>
          <w:lang w:val="en-US" w:eastAsia="en-US"/>
        </w:rPr>
        <w:t xml:space="preserve"> believes that the most efficient model should be for data providers to directly supply the settlement smart contract on the DLT, rather than having one of the agents subscribe to a 3rd party source and act as such in the workflow. In that sense, </w:t>
      </w:r>
      <w:proofErr w:type="spellStart"/>
      <w:r w:rsidRPr="009E2AF0">
        <w:rPr>
          <w:rFonts w:cs="Arial"/>
          <w:color w:val="000000"/>
          <w:szCs w:val="20"/>
          <w:lang w:val="en-US" w:eastAsia="en-US"/>
        </w:rPr>
        <w:t>Kaiko</w:t>
      </w:r>
      <w:proofErr w:type="spellEnd"/>
      <w:r w:rsidRPr="009E2AF0">
        <w:rPr>
          <w:rFonts w:cs="Arial"/>
          <w:color w:val="000000"/>
          <w:szCs w:val="20"/>
          <w:lang w:val="en-US" w:eastAsia="en-US"/>
        </w:rPr>
        <w:t xml:space="preserve"> is looking forward to providing DLT-native market data feeds to supply the DLT MI.</w:t>
      </w:r>
    </w:p>
    <w:p w14:paraId="7DECEE60" w14:textId="77777777" w:rsidR="009E2AF0" w:rsidRPr="009E2AF0" w:rsidRDefault="009E2AF0" w:rsidP="009E2AF0">
      <w:pPr>
        <w:rPr>
          <w:rFonts w:ascii="Times New Roman" w:hAnsi="Times New Roman"/>
          <w:sz w:val="24"/>
          <w:lang w:val="en-US" w:eastAsia="en-US"/>
        </w:rPr>
      </w:pPr>
    </w:p>
    <w:p w14:paraId="0581C500" w14:textId="77777777" w:rsidR="009E2AF0" w:rsidRPr="009E2AF0" w:rsidRDefault="009E2AF0" w:rsidP="009E2AF0">
      <w:pPr>
        <w:rPr>
          <w:rFonts w:ascii="Times New Roman" w:hAnsi="Times New Roman"/>
          <w:sz w:val="24"/>
          <w:lang w:val="en-US" w:eastAsia="en-US"/>
        </w:rPr>
      </w:pPr>
      <w:r w:rsidRPr="009E2AF0">
        <w:rPr>
          <w:rFonts w:cs="Arial"/>
          <w:color w:val="000000"/>
          <w:szCs w:val="20"/>
          <w:lang w:val="en-US" w:eastAsia="en-US"/>
        </w:rPr>
        <w:t>One may however consider that combination of both DLT MTF and DLT SS is not relevant in the sense that for a DLT MTF, trade, transaction and record keeping are all three encapsulated in the same event of trade on the MTF by nature.</w:t>
      </w:r>
    </w:p>
    <w:p w14:paraId="5E6F48AC" w14:textId="77777777" w:rsidR="009E2AF0" w:rsidRPr="009E2AF0" w:rsidRDefault="009E2AF0" w:rsidP="009E2AF0">
      <w:pPr>
        <w:rPr>
          <w:rFonts w:ascii="Times New Roman" w:hAnsi="Times New Roman"/>
          <w:sz w:val="24"/>
          <w:lang w:val="en-US" w:eastAsia="en-US"/>
        </w:rPr>
      </w:pPr>
    </w:p>
    <w:p w14:paraId="6E43C6BF" w14:textId="77777777" w:rsidR="009E2AF0" w:rsidRPr="009E2AF0" w:rsidRDefault="009E2AF0" w:rsidP="009E2AF0">
      <w:pPr>
        <w:rPr>
          <w:rFonts w:ascii="Times New Roman" w:hAnsi="Times New Roman"/>
          <w:sz w:val="24"/>
          <w:lang w:val="en-US" w:eastAsia="en-US"/>
        </w:rPr>
      </w:pPr>
      <w:r w:rsidRPr="009E2AF0">
        <w:rPr>
          <w:rFonts w:cs="Arial"/>
          <w:color w:val="000000"/>
          <w:szCs w:val="20"/>
          <w:lang w:val="en-US" w:eastAsia="en-US"/>
        </w:rPr>
        <w:t xml:space="preserve">Accordingly, two situations can be </w:t>
      </w:r>
      <w:proofErr w:type="gramStart"/>
      <w:r w:rsidRPr="009E2AF0">
        <w:rPr>
          <w:rFonts w:cs="Arial"/>
          <w:color w:val="000000"/>
          <w:szCs w:val="20"/>
          <w:lang w:val="en-US" w:eastAsia="en-US"/>
        </w:rPr>
        <w:t>envisaged :</w:t>
      </w:r>
      <w:proofErr w:type="gramEnd"/>
      <w:r w:rsidRPr="009E2AF0">
        <w:rPr>
          <w:rFonts w:cs="Arial"/>
          <w:color w:val="000000"/>
          <w:szCs w:val="20"/>
          <w:lang w:val="en-US" w:eastAsia="en-US"/>
        </w:rPr>
        <w:t xml:space="preserve"> </w:t>
      </w:r>
      <w:r w:rsidRPr="009E2AF0">
        <w:rPr>
          <w:rFonts w:cs="Arial"/>
          <w:color w:val="000000"/>
          <w:szCs w:val="20"/>
          <w:lang w:val="en-US" w:eastAsia="en-US"/>
        </w:rPr>
        <w:br/>
        <w:t>1) a traditional MiF2 venue which post trade cycle is operated on a DLT SS or</w:t>
      </w:r>
      <w:r w:rsidRPr="009E2AF0">
        <w:rPr>
          <w:rFonts w:cs="Arial"/>
          <w:color w:val="000000"/>
          <w:szCs w:val="20"/>
          <w:lang w:val="en-US" w:eastAsia="en-US"/>
        </w:rPr>
        <w:br/>
        <w:t>2) a DLT MTF (which automatically implies the subsequent DLT SS).</w:t>
      </w:r>
    </w:p>
    <w:permEnd w:id="1947404220"/>
    <w:p w14:paraId="73D19FBF" w14:textId="77777777" w:rsidR="00CC59BB" w:rsidRDefault="00CC59BB" w:rsidP="00CC59BB">
      <w:r>
        <w:t>&lt;ESMA_QUESTION_DLTP_2&gt;</w:t>
      </w:r>
    </w:p>
    <w:p w14:paraId="4BEA6789" w14:textId="77777777" w:rsidR="00CC59BB" w:rsidRDefault="00CC59BB" w:rsidP="00CC59BB"/>
    <w:p w14:paraId="7A92C410" w14:textId="77777777" w:rsidR="00CC59BB" w:rsidRDefault="00CC59BB" w:rsidP="00CC59BB">
      <w:pPr>
        <w:pStyle w:val="Questionstyle"/>
        <w:numPr>
          <w:ilvl w:val="0"/>
          <w:numId w:val="37"/>
        </w:numPr>
      </w:pPr>
      <w:r w:rsidRPr="00185ADA">
        <w:t>What are the key elements supporting the increased use of DLT in the field of financial services? What are the main obstacles, including in the technical standards, for the development and up-take of DLT-based solutions (listing, trading and settlement)? Do you plan to operate a restricted (permissioned) or unrestricted (permissionless) distributed ledger?</w:t>
      </w:r>
    </w:p>
    <w:p w14:paraId="6B789D16" w14:textId="77777777" w:rsidR="00CC59BB" w:rsidRDefault="00CC59BB" w:rsidP="00CC59BB">
      <w:r>
        <w:t>&lt;ESMA_QUESTION_DLTP_3&gt;</w:t>
      </w:r>
    </w:p>
    <w:p w14:paraId="677D639B" w14:textId="1C04A13D" w:rsidR="00CC59BB" w:rsidRDefault="009E2AF0" w:rsidP="00CC59BB">
      <w:permStart w:id="2005885194" w:edGrp="everyone"/>
      <w:r>
        <w:rPr>
          <w:rFonts w:cs="Arial"/>
          <w:color w:val="000000"/>
          <w:szCs w:val="20"/>
        </w:rPr>
        <w:lastRenderedPageBreak/>
        <w:t xml:space="preserve">DLT enabled market infrastructure proposes an alternative operating model that </w:t>
      </w:r>
      <w:r>
        <w:rPr>
          <w:rFonts w:cs="Arial"/>
          <w:color w:val="000000"/>
          <w:szCs w:val="20"/>
        </w:rPr>
        <w:br/>
        <w:t>(</w:t>
      </w:r>
      <w:proofErr w:type="spellStart"/>
      <w:r>
        <w:rPr>
          <w:rFonts w:cs="Arial"/>
          <w:color w:val="000000"/>
          <w:szCs w:val="20"/>
        </w:rPr>
        <w:t>i</w:t>
      </w:r>
      <w:proofErr w:type="spellEnd"/>
      <w:r>
        <w:rPr>
          <w:rFonts w:cs="Arial"/>
          <w:color w:val="000000"/>
          <w:szCs w:val="20"/>
        </w:rPr>
        <w:t xml:space="preserve">) is more efficient from a cost perspective as demonstrated through experiments in the digital asset space (that can be considered as sandbox to larger MI), </w:t>
      </w:r>
      <w:r>
        <w:rPr>
          <w:rFonts w:cs="Arial"/>
          <w:color w:val="000000"/>
          <w:szCs w:val="20"/>
        </w:rPr>
        <w:br/>
        <w:t xml:space="preserve">(ii) is more efficient process wise, through DLT and smart contract enabled automation </w:t>
      </w:r>
      <w:r>
        <w:rPr>
          <w:rFonts w:cs="Arial"/>
          <w:color w:val="000000"/>
          <w:szCs w:val="20"/>
        </w:rPr>
        <w:br/>
        <w:t xml:space="preserve">(iii) is less risky through the disintermediation of centralized monopolies that represent single point of failures (SPOFs) of the current model through technical multiparty networks rather than central hubs </w:t>
      </w:r>
      <w:r>
        <w:rPr>
          <w:rFonts w:cs="Arial"/>
          <w:color w:val="000000"/>
          <w:szCs w:val="20"/>
        </w:rPr>
        <w:br/>
        <w:t>(iv) allows to deal with obsolescence management since most of the post trade industry runs on multi decade old systems barely maintainable, occasionally  running on almost obsolete hardware such as mainframes.</w:t>
      </w:r>
      <w:permEnd w:id="2005885194"/>
      <w:r w:rsidR="00CC59BB">
        <w:t>&lt;ESMA_QUESTION_DLTP_3&gt;</w:t>
      </w:r>
    </w:p>
    <w:p w14:paraId="506315DD" w14:textId="77777777" w:rsidR="00CC59BB" w:rsidRDefault="00CC59BB" w:rsidP="00CC59BB"/>
    <w:p w14:paraId="044A8FFD" w14:textId="77777777" w:rsidR="00CC59BB" w:rsidRDefault="00CC59BB" w:rsidP="00CC59BB">
      <w:pPr>
        <w:pStyle w:val="Questionstyle"/>
        <w:numPr>
          <w:ilvl w:val="0"/>
          <w:numId w:val="37"/>
        </w:numPr>
      </w:pPr>
      <w:r w:rsidRPr="00185ADA">
        <w:t>Would you consider operating a DLT MTF Would you consider operating a DLT SS without operating at the same time a DLT MTF? If yes, under which conditions?</w:t>
      </w:r>
    </w:p>
    <w:p w14:paraId="3B828213" w14:textId="77777777" w:rsidR="00CC59BB" w:rsidRDefault="00CC59BB" w:rsidP="00CC59BB">
      <w:r>
        <w:t>&lt;ESMA_QUESTION_DLTP_4&gt;</w:t>
      </w:r>
    </w:p>
    <w:p w14:paraId="4123F95A" w14:textId="77777777" w:rsidR="009E2AF0" w:rsidRDefault="009E2AF0" w:rsidP="009E2AF0">
      <w:pPr>
        <w:pStyle w:val="NormalWeb"/>
        <w:spacing w:before="0" w:beforeAutospacing="0" w:after="0" w:afterAutospacing="0"/>
        <w:rPr>
          <w:lang w:eastAsia="en-US"/>
        </w:rPr>
      </w:pPr>
      <w:permStart w:id="1235513680" w:edGrp="everyone"/>
      <w:proofErr w:type="spellStart"/>
      <w:r>
        <w:rPr>
          <w:rFonts w:ascii="Arial" w:hAnsi="Arial" w:cs="Arial"/>
          <w:color w:val="000000"/>
          <w:sz w:val="20"/>
          <w:szCs w:val="20"/>
        </w:rPr>
        <w:t>Kaiko</w:t>
      </w:r>
      <w:proofErr w:type="spellEnd"/>
      <w:r>
        <w:rPr>
          <w:rFonts w:ascii="Arial" w:hAnsi="Arial" w:cs="Arial"/>
          <w:color w:val="000000"/>
          <w:sz w:val="20"/>
          <w:szCs w:val="20"/>
        </w:rPr>
        <w:t xml:space="preserve"> </w:t>
      </w:r>
      <w:proofErr w:type="spellStart"/>
      <w:r>
        <w:rPr>
          <w:rFonts w:ascii="Arial" w:hAnsi="Arial" w:cs="Arial"/>
          <w:color w:val="000000"/>
          <w:sz w:val="20"/>
          <w:szCs w:val="20"/>
        </w:rPr>
        <w:t>itself</w:t>
      </w:r>
      <w:proofErr w:type="spellEnd"/>
      <w:r>
        <w:rPr>
          <w:rFonts w:ascii="Arial" w:hAnsi="Arial" w:cs="Arial"/>
          <w:color w:val="000000"/>
          <w:sz w:val="20"/>
          <w:szCs w:val="20"/>
        </w:rPr>
        <w:t xml:space="preserve"> </w:t>
      </w:r>
      <w:proofErr w:type="spellStart"/>
      <w:r>
        <w:rPr>
          <w:rFonts w:ascii="Arial" w:hAnsi="Arial" w:cs="Arial"/>
          <w:color w:val="000000"/>
          <w:sz w:val="20"/>
          <w:szCs w:val="20"/>
        </w:rPr>
        <w:t>will</w:t>
      </w:r>
      <w:proofErr w:type="spellEnd"/>
      <w:r>
        <w:rPr>
          <w:rFonts w:ascii="Arial" w:hAnsi="Arial" w:cs="Arial"/>
          <w:color w:val="000000"/>
          <w:sz w:val="20"/>
          <w:szCs w:val="20"/>
        </w:rPr>
        <w:t xml:space="preserve"> not </w:t>
      </w:r>
      <w:proofErr w:type="spellStart"/>
      <w:r>
        <w:rPr>
          <w:rFonts w:ascii="Arial" w:hAnsi="Arial" w:cs="Arial"/>
          <w:color w:val="000000"/>
          <w:sz w:val="20"/>
          <w:szCs w:val="20"/>
        </w:rPr>
        <w:t>operate</w:t>
      </w:r>
      <w:proofErr w:type="spellEnd"/>
      <w:r>
        <w:rPr>
          <w:rFonts w:ascii="Arial" w:hAnsi="Arial" w:cs="Arial"/>
          <w:color w:val="000000"/>
          <w:sz w:val="20"/>
          <w:szCs w:val="20"/>
        </w:rPr>
        <w:t xml:space="preserve"> </w:t>
      </w:r>
      <w:proofErr w:type="spellStart"/>
      <w:r>
        <w:rPr>
          <w:rFonts w:ascii="Arial" w:hAnsi="Arial" w:cs="Arial"/>
          <w:color w:val="000000"/>
          <w:sz w:val="20"/>
          <w:szCs w:val="20"/>
        </w:rPr>
        <w:t>neither</w:t>
      </w:r>
      <w:proofErr w:type="spellEnd"/>
      <w:r>
        <w:rPr>
          <w:rFonts w:ascii="Arial" w:hAnsi="Arial" w:cs="Arial"/>
          <w:color w:val="000000"/>
          <w:sz w:val="20"/>
          <w:szCs w:val="20"/>
        </w:rPr>
        <w:t xml:space="preserve"> a DLT MTF </w:t>
      </w:r>
      <w:proofErr w:type="spellStart"/>
      <w:r>
        <w:rPr>
          <w:rFonts w:ascii="Arial" w:hAnsi="Arial" w:cs="Arial"/>
          <w:color w:val="000000"/>
          <w:sz w:val="20"/>
          <w:szCs w:val="20"/>
        </w:rPr>
        <w:t>nor</w:t>
      </w:r>
      <w:proofErr w:type="spellEnd"/>
      <w:r>
        <w:rPr>
          <w:rFonts w:ascii="Arial" w:hAnsi="Arial" w:cs="Arial"/>
          <w:color w:val="000000"/>
          <w:sz w:val="20"/>
          <w:szCs w:val="20"/>
        </w:rPr>
        <w:t xml:space="preserve"> a DLT SS. </w:t>
      </w:r>
      <w:proofErr w:type="spellStart"/>
      <w:r>
        <w:rPr>
          <w:rFonts w:ascii="Arial" w:hAnsi="Arial" w:cs="Arial"/>
          <w:color w:val="000000"/>
          <w:sz w:val="20"/>
          <w:szCs w:val="20"/>
        </w:rPr>
        <w:t>However</w:t>
      </w:r>
      <w:proofErr w:type="spellEnd"/>
      <w:r>
        <w:rPr>
          <w:rFonts w:ascii="Arial" w:hAnsi="Arial" w:cs="Arial"/>
          <w:color w:val="000000"/>
          <w:sz w:val="20"/>
          <w:szCs w:val="20"/>
        </w:rPr>
        <w:t xml:space="preserve">, </w:t>
      </w:r>
      <w:proofErr w:type="spellStart"/>
      <w:r>
        <w:rPr>
          <w:rFonts w:ascii="Arial" w:hAnsi="Arial" w:cs="Arial"/>
          <w:color w:val="000000"/>
          <w:sz w:val="20"/>
          <w:szCs w:val="20"/>
        </w:rPr>
        <w:t>we</w:t>
      </w:r>
      <w:proofErr w:type="spellEnd"/>
      <w:r>
        <w:rPr>
          <w:rFonts w:ascii="Arial" w:hAnsi="Arial" w:cs="Arial"/>
          <w:color w:val="000000"/>
          <w:sz w:val="20"/>
          <w:szCs w:val="20"/>
        </w:rPr>
        <w:t xml:space="preserve"> observe </w:t>
      </w:r>
      <w:proofErr w:type="spellStart"/>
      <w:r>
        <w:rPr>
          <w:rFonts w:ascii="Arial" w:hAnsi="Arial" w:cs="Arial"/>
          <w:color w:val="000000"/>
          <w:sz w:val="20"/>
          <w:szCs w:val="20"/>
        </w:rPr>
        <w:t>benefit</w:t>
      </w:r>
      <w:proofErr w:type="spellEnd"/>
      <w:r>
        <w:rPr>
          <w:rFonts w:ascii="Arial" w:hAnsi="Arial" w:cs="Arial"/>
          <w:color w:val="000000"/>
          <w:sz w:val="20"/>
          <w:szCs w:val="20"/>
        </w:rPr>
        <w:t xml:space="preserve"> in </w:t>
      </w:r>
      <w:proofErr w:type="spellStart"/>
      <w:r>
        <w:rPr>
          <w:rFonts w:ascii="Arial" w:hAnsi="Arial" w:cs="Arial"/>
          <w:color w:val="000000"/>
          <w:sz w:val="20"/>
          <w:szCs w:val="20"/>
        </w:rPr>
        <w:t>both</w:t>
      </w:r>
      <w:proofErr w:type="spellEnd"/>
      <w:r>
        <w:rPr>
          <w:rFonts w:ascii="Arial" w:hAnsi="Arial" w:cs="Arial"/>
          <w:color w:val="000000"/>
          <w:sz w:val="20"/>
          <w:szCs w:val="20"/>
        </w:rPr>
        <w:t xml:space="preserve"> the full DLT (trading and post </w:t>
      </w:r>
      <w:proofErr w:type="spellStart"/>
      <w:r>
        <w:rPr>
          <w:rFonts w:ascii="Arial" w:hAnsi="Arial" w:cs="Arial"/>
          <w:color w:val="000000"/>
          <w:sz w:val="20"/>
          <w:szCs w:val="20"/>
        </w:rPr>
        <w:t>trade</w:t>
      </w:r>
      <w:proofErr w:type="spellEnd"/>
      <w:r>
        <w:rPr>
          <w:rFonts w:ascii="Arial" w:hAnsi="Arial" w:cs="Arial"/>
          <w:color w:val="000000"/>
          <w:sz w:val="20"/>
          <w:szCs w:val="20"/>
        </w:rPr>
        <w:t xml:space="preserve">) model as </w:t>
      </w:r>
      <w:proofErr w:type="spellStart"/>
      <w:r>
        <w:rPr>
          <w:rFonts w:ascii="Arial" w:hAnsi="Arial" w:cs="Arial"/>
          <w:color w:val="000000"/>
          <w:sz w:val="20"/>
          <w:szCs w:val="20"/>
        </w:rPr>
        <w:t>well</w:t>
      </w:r>
      <w:proofErr w:type="spellEnd"/>
      <w:r>
        <w:rPr>
          <w:rFonts w:ascii="Arial" w:hAnsi="Arial" w:cs="Arial"/>
          <w:color w:val="000000"/>
          <w:sz w:val="20"/>
          <w:szCs w:val="20"/>
        </w:rPr>
        <w:t xml:space="preserve"> as the </w:t>
      </w:r>
      <w:proofErr w:type="spellStart"/>
      <w:r>
        <w:rPr>
          <w:rFonts w:ascii="Arial" w:hAnsi="Arial" w:cs="Arial"/>
          <w:color w:val="000000"/>
          <w:sz w:val="20"/>
          <w:szCs w:val="20"/>
        </w:rPr>
        <w:t>hybrid</w:t>
      </w:r>
      <w:proofErr w:type="spellEnd"/>
      <w:r>
        <w:rPr>
          <w:rFonts w:ascii="Arial" w:hAnsi="Arial" w:cs="Arial"/>
          <w:color w:val="000000"/>
          <w:sz w:val="20"/>
          <w:szCs w:val="20"/>
        </w:rPr>
        <w:t xml:space="preserve"> one (</w:t>
      </w:r>
      <w:proofErr w:type="spellStart"/>
      <w:r>
        <w:rPr>
          <w:rFonts w:ascii="Arial" w:hAnsi="Arial" w:cs="Arial"/>
          <w:color w:val="000000"/>
          <w:sz w:val="20"/>
          <w:szCs w:val="20"/>
        </w:rPr>
        <w:t>centralized</w:t>
      </w:r>
      <w:proofErr w:type="spellEnd"/>
      <w:r>
        <w:rPr>
          <w:rFonts w:ascii="Arial" w:hAnsi="Arial" w:cs="Arial"/>
          <w:color w:val="000000"/>
          <w:sz w:val="20"/>
          <w:szCs w:val="20"/>
        </w:rPr>
        <w:t xml:space="preserve"> trading platform </w:t>
      </w:r>
      <w:proofErr w:type="spellStart"/>
      <w:r>
        <w:rPr>
          <w:rFonts w:ascii="Arial" w:hAnsi="Arial" w:cs="Arial"/>
          <w:color w:val="000000"/>
          <w:sz w:val="20"/>
          <w:szCs w:val="20"/>
        </w:rPr>
        <w:t>connected</w:t>
      </w:r>
      <w:proofErr w:type="spellEnd"/>
      <w:r>
        <w:rPr>
          <w:rFonts w:ascii="Arial" w:hAnsi="Arial" w:cs="Arial"/>
          <w:color w:val="000000"/>
          <w:sz w:val="20"/>
          <w:szCs w:val="20"/>
        </w:rPr>
        <w:t xml:space="preserve"> to a DLT for the post </w:t>
      </w:r>
      <w:proofErr w:type="spellStart"/>
      <w:r>
        <w:rPr>
          <w:rFonts w:ascii="Arial" w:hAnsi="Arial" w:cs="Arial"/>
          <w:color w:val="000000"/>
          <w:sz w:val="20"/>
          <w:szCs w:val="20"/>
        </w:rPr>
        <w:t>trade</w:t>
      </w:r>
      <w:proofErr w:type="spellEnd"/>
      <w:r>
        <w:rPr>
          <w:rFonts w:ascii="Arial" w:hAnsi="Arial" w:cs="Arial"/>
          <w:color w:val="000000"/>
          <w:sz w:val="20"/>
          <w:szCs w:val="20"/>
        </w:rPr>
        <w:t xml:space="preserve"> cycle) :</w:t>
      </w:r>
    </w:p>
    <w:p w14:paraId="1C21C5EB" w14:textId="77777777" w:rsidR="009E2AF0" w:rsidRDefault="009E2AF0" w:rsidP="009E2AF0">
      <w:pPr>
        <w:pStyle w:val="NormalWeb"/>
        <w:spacing w:before="0" w:beforeAutospacing="0" w:after="0" w:afterAutospacing="0"/>
        <w:ind w:left="720"/>
      </w:pPr>
      <w:r>
        <w:rPr>
          <w:rFonts w:ascii="Arial" w:hAnsi="Arial" w:cs="Arial"/>
          <w:color w:val="000000"/>
          <w:sz w:val="20"/>
          <w:szCs w:val="20"/>
        </w:rPr>
        <w:br/>
        <w:t xml:space="preserve">(i) Full DLT setup (of </w:t>
      </w:r>
      <w:proofErr w:type="spellStart"/>
      <w:r>
        <w:rPr>
          <w:rFonts w:ascii="Arial" w:hAnsi="Arial" w:cs="Arial"/>
          <w:color w:val="000000"/>
          <w:sz w:val="20"/>
          <w:szCs w:val="20"/>
        </w:rPr>
        <w:t>which</w:t>
      </w:r>
      <w:proofErr w:type="spellEnd"/>
      <w:r>
        <w:rPr>
          <w:rFonts w:ascii="Arial" w:hAnsi="Arial" w:cs="Arial"/>
          <w:color w:val="000000"/>
          <w:sz w:val="20"/>
          <w:szCs w:val="20"/>
        </w:rPr>
        <w:t xml:space="preserve"> </w:t>
      </w:r>
      <w:proofErr w:type="spellStart"/>
      <w:r>
        <w:rPr>
          <w:rFonts w:ascii="Arial" w:hAnsi="Arial" w:cs="Arial"/>
          <w:color w:val="000000"/>
          <w:sz w:val="20"/>
          <w:szCs w:val="20"/>
        </w:rPr>
        <w:t>so-called</w:t>
      </w:r>
      <w:proofErr w:type="spellEnd"/>
      <w:r>
        <w:rPr>
          <w:rFonts w:ascii="Arial" w:hAnsi="Arial" w:cs="Arial"/>
          <w:color w:val="000000"/>
          <w:sz w:val="20"/>
          <w:szCs w:val="20"/>
        </w:rPr>
        <w:t xml:space="preserve"> </w:t>
      </w:r>
      <w:proofErr w:type="spellStart"/>
      <w:r>
        <w:rPr>
          <w:rFonts w:ascii="Arial" w:hAnsi="Arial" w:cs="Arial"/>
          <w:color w:val="000000"/>
          <w:sz w:val="20"/>
          <w:szCs w:val="20"/>
        </w:rPr>
        <w:t>decentralized</w:t>
      </w:r>
      <w:proofErr w:type="spellEnd"/>
      <w:r>
        <w:rPr>
          <w:rFonts w:ascii="Arial" w:hAnsi="Arial" w:cs="Arial"/>
          <w:color w:val="000000"/>
          <w:sz w:val="20"/>
          <w:szCs w:val="20"/>
        </w:rPr>
        <w:t xml:space="preserve"> exchanges in the digital asset </w:t>
      </w:r>
      <w:proofErr w:type="spellStart"/>
      <w:r>
        <w:rPr>
          <w:rFonts w:ascii="Arial" w:hAnsi="Arial" w:cs="Arial"/>
          <w:color w:val="000000"/>
          <w:sz w:val="20"/>
          <w:szCs w:val="20"/>
        </w:rPr>
        <w:t>industry</w:t>
      </w:r>
      <w:proofErr w:type="spellEnd"/>
      <w:r>
        <w:rPr>
          <w:rFonts w:ascii="Arial" w:hAnsi="Arial" w:cs="Arial"/>
          <w:color w:val="000000"/>
          <w:sz w:val="20"/>
          <w:szCs w:val="20"/>
        </w:rPr>
        <w:t xml:space="preserve"> can </w:t>
      </w:r>
      <w:proofErr w:type="spellStart"/>
      <w:r>
        <w:rPr>
          <w:rFonts w:ascii="Arial" w:hAnsi="Arial" w:cs="Arial"/>
          <w:color w:val="000000"/>
          <w:sz w:val="20"/>
          <w:szCs w:val="20"/>
        </w:rPr>
        <w:t>be</w:t>
      </w:r>
      <w:proofErr w:type="spellEnd"/>
      <w:r>
        <w:rPr>
          <w:rFonts w:ascii="Arial" w:hAnsi="Arial" w:cs="Arial"/>
          <w:color w:val="000000"/>
          <w:sz w:val="20"/>
          <w:szCs w:val="20"/>
        </w:rPr>
        <w:t xml:space="preserve"> </w:t>
      </w:r>
      <w:proofErr w:type="spellStart"/>
      <w:r>
        <w:rPr>
          <w:rFonts w:ascii="Arial" w:hAnsi="Arial" w:cs="Arial"/>
          <w:color w:val="000000"/>
          <w:sz w:val="20"/>
          <w:szCs w:val="20"/>
        </w:rPr>
        <w:t>considered</w:t>
      </w:r>
      <w:proofErr w:type="spellEnd"/>
      <w:r>
        <w:rPr>
          <w:rFonts w:ascii="Arial" w:hAnsi="Arial" w:cs="Arial"/>
          <w:color w:val="000000"/>
          <w:sz w:val="20"/>
          <w:szCs w:val="20"/>
        </w:rPr>
        <w:t xml:space="preserve"> a Proof of Concept) </w:t>
      </w:r>
      <w:proofErr w:type="spellStart"/>
      <w:r>
        <w:rPr>
          <w:rFonts w:ascii="Arial" w:hAnsi="Arial" w:cs="Arial"/>
          <w:color w:val="000000"/>
          <w:sz w:val="20"/>
          <w:szCs w:val="20"/>
        </w:rPr>
        <w:t>allows</w:t>
      </w:r>
      <w:proofErr w:type="spellEnd"/>
      <w:r>
        <w:rPr>
          <w:rFonts w:ascii="Arial" w:hAnsi="Arial" w:cs="Arial"/>
          <w:color w:val="000000"/>
          <w:sz w:val="20"/>
          <w:szCs w:val="20"/>
        </w:rPr>
        <w:t xml:space="preserve"> for P2P OTC trading and </w:t>
      </w:r>
      <w:proofErr w:type="spellStart"/>
      <w:r>
        <w:rPr>
          <w:rFonts w:ascii="Arial" w:hAnsi="Arial" w:cs="Arial"/>
          <w:color w:val="000000"/>
          <w:sz w:val="20"/>
          <w:szCs w:val="20"/>
        </w:rPr>
        <w:t>immediate</w:t>
      </w:r>
      <w:proofErr w:type="spellEnd"/>
      <w:r>
        <w:rPr>
          <w:rFonts w:ascii="Arial" w:hAnsi="Arial" w:cs="Arial"/>
          <w:color w:val="000000"/>
          <w:sz w:val="20"/>
          <w:szCs w:val="20"/>
        </w:rPr>
        <w:t xml:space="preserve"> </w:t>
      </w:r>
      <w:proofErr w:type="spellStart"/>
      <w:r>
        <w:rPr>
          <w:rFonts w:ascii="Arial" w:hAnsi="Arial" w:cs="Arial"/>
          <w:color w:val="000000"/>
          <w:sz w:val="20"/>
          <w:szCs w:val="20"/>
        </w:rPr>
        <w:t>settlement</w:t>
      </w:r>
      <w:proofErr w:type="spellEnd"/>
      <w:r>
        <w:rPr>
          <w:rFonts w:ascii="Arial" w:hAnsi="Arial" w:cs="Arial"/>
          <w:color w:val="000000"/>
          <w:sz w:val="20"/>
          <w:szCs w:val="20"/>
        </w:rPr>
        <w:t xml:space="preserve"> </w:t>
      </w:r>
      <w:proofErr w:type="spellStart"/>
      <w:r>
        <w:rPr>
          <w:rFonts w:ascii="Arial" w:hAnsi="Arial" w:cs="Arial"/>
          <w:color w:val="000000"/>
          <w:sz w:val="20"/>
          <w:szCs w:val="20"/>
        </w:rPr>
        <w:t>based</w:t>
      </w:r>
      <w:proofErr w:type="spellEnd"/>
      <w:r>
        <w:rPr>
          <w:rFonts w:ascii="Arial" w:hAnsi="Arial" w:cs="Arial"/>
          <w:color w:val="000000"/>
          <w:sz w:val="20"/>
          <w:szCs w:val="20"/>
        </w:rPr>
        <w:t xml:space="preserve"> on </w:t>
      </w:r>
      <w:proofErr w:type="spellStart"/>
      <w:r>
        <w:rPr>
          <w:rFonts w:ascii="Arial" w:hAnsi="Arial" w:cs="Arial"/>
          <w:color w:val="000000"/>
          <w:sz w:val="20"/>
          <w:szCs w:val="20"/>
        </w:rPr>
        <w:t>pre-established</w:t>
      </w:r>
      <w:proofErr w:type="spellEnd"/>
      <w:r>
        <w:rPr>
          <w:rFonts w:ascii="Arial" w:hAnsi="Arial" w:cs="Arial"/>
          <w:color w:val="000000"/>
          <w:sz w:val="20"/>
          <w:szCs w:val="20"/>
        </w:rPr>
        <w:t xml:space="preserve"> </w:t>
      </w:r>
      <w:proofErr w:type="spellStart"/>
      <w:r>
        <w:rPr>
          <w:rFonts w:ascii="Arial" w:hAnsi="Arial" w:cs="Arial"/>
          <w:color w:val="000000"/>
          <w:sz w:val="20"/>
          <w:szCs w:val="20"/>
        </w:rPr>
        <w:t>rules</w:t>
      </w:r>
      <w:proofErr w:type="spellEnd"/>
      <w:r>
        <w:rPr>
          <w:rFonts w:ascii="Arial" w:hAnsi="Arial" w:cs="Arial"/>
          <w:color w:val="000000"/>
          <w:sz w:val="20"/>
          <w:szCs w:val="20"/>
        </w:rPr>
        <w:t xml:space="preserve"> set by the MTF smart </w:t>
      </w:r>
      <w:proofErr w:type="spellStart"/>
      <w:r>
        <w:rPr>
          <w:rFonts w:ascii="Arial" w:hAnsi="Arial" w:cs="Arial"/>
          <w:color w:val="000000"/>
          <w:sz w:val="20"/>
          <w:szCs w:val="20"/>
        </w:rPr>
        <w:t>contract</w:t>
      </w:r>
      <w:proofErr w:type="spellEnd"/>
      <w:r>
        <w:rPr>
          <w:rFonts w:ascii="Arial" w:hAnsi="Arial" w:cs="Arial"/>
          <w:color w:val="000000"/>
          <w:sz w:val="20"/>
          <w:szCs w:val="20"/>
        </w:rPr>
        <w:t xml:space="preserve">. </w:t>
      </w:r>
      <w:proofErr w:type="spellStart"/>
      <w:r>
        <w:rPr>
          <w:rFonts w:ascii="Arial" w:hAnsi="Arial" w:cs="Arial"/>
          <w:color w:val="000000"/>
          <w:sz w:val="20"/>
          <w:szCs w:val="20"/>
        </w:rPr>
        <w:t>These</w:t>
      </w:r>
      <w:proofErr w:type="spellEnd"/>
      <w:r>
        <w:rPr>
          <w:rFonts w:ascii="Arial" w:hAnsi="Arial" w:cs="Arial"/>
          <w:color w:val="000000"/>
          <w:sz w:val="20"/>
          <w:szCs w:val="20"/>
        </w:rPr>
        <w:t xml:space="preserve"> </w:t>
      </w:r>
      <w:proofErr w:type="spellStart"/>
      <w:r>
        <w:rPr>
          <w:rFonts w:ascii="Arial" w:hAnsi="Arial" w:cs="Arial"/>
          <w:color w:val="000000"/>
          <w:sz w:val="20"/>
          <w:szCs w:val="20"/>
        </w:rPr>
        <w:t>rules</w:t>
      </w:r>
      <w:proofErr w:type="spellEnd"/>
      <w:r>
        <w:rPr>
          <w:rFonts w:ascii="Arial" w:hAnsi="Arial" w:cs="Arial"/>
          <w:color w:val="000000"/>
          <w:sz w:val="20"/>
          <w:szCs w:val="20"/>
        </w:rPr>
        <w:t xml:space="preserve"> </w:t>
      </w:r>
      <w:proofErr w:type="spellStart"/>
      <w:r>
        <w:rPr>
          <w:rFonts w:ascii="Arial" w:hAnsi="Arial" w:cs="Arial"/>
          <w:color w:val="000000"/>
          <w:sz w:val="20"/>
          <w:szCs w:val="20"/>
        </w:rPr>
        <w:t>establish</w:t>
      </w:r>
      <w:proofErr w:type="spellEnd"/>
      <w:r>
        <w:rPr>
          <w:rFonts w:ascii="Arial" w:hAnsi="Arial" w:cs="Arial"/>
          <w:color w:val="000000"/>
          <w:sz w:val="20"/>
          <w:szCs w:val="20"/>
        </w:rPr>
        <w:t xml:space="preserve"> the MTF trading </w:t>
      </w:r>
      <w:proofErr w:type="spellStart"/>
      <w:r>
        <w:rPr>
          <w:rFonts w:ascii="Arial" w:hAnsi="Arial" w:cs="Arial"/>
          <w:color w:val="000000"/>
          <w:sz w:val="20"/>
          <w:szCs w:val="20"/>
        </w:rPr>
        <w:t>rules</w:t>
      </w:r>
      <w:proofErr w:type="spellEnd"/>
      <w:r>
        <w:rPr>
          <w:rFonts w:ascii="Arial" w:hAnsi="Arial" w:cs="Arial"/>
          <w:color w:val="000000"/>
          <w:sz w:val="20"/>
          <w:szCs w:val="20"/>
        </w:rPr>
        <w:t xml:space="preserve"> and </w:t>
      </w:r>
      <w:proofErr w:type="spellStart"/>
      <w:r>
        <w:rPr>
          <w:rFonts w:ascii="Arial" w:hAnsi="Arial" w:cs="Arial"/>
          <w:color w:val="000000"/>
          <w:sz w:val="20"/>
          <w:szCs w:val="20"/>
        </w:rPr>
        <w:t>rulebook</w:t>
      </w:r>
      <w:proofErr w:type="spellEnd"/>
      <w:r>
        <w:rPr>
          <w:rFonts w:ascii="Arial" w:hAnsi="Arial" w:cs="Arial"/>
          <w:color w:val="000000"/>
          <w:sz w:val="20"/>
          <w:szCs w:val="20"/>
        </w:rPr>
        <w:t xml:space="preserve">, </w:t>
      </w:r>
      <w:proofErr w:type="spellStart"/>
      <w:r>
        <w:rPr>
          <w:rFonts w:ascii="Arial" w:hAnsi="Arial" w:cs="Arial"/>
          <w:color w:val="000000"/>
          <w:sz w:val="20"/>
          <w:szCs w:val="20"/>
        </w:rPr>
        <w:t>including</w:t>
      </w:r>
      <w:proofErr w:type="spellEnd"/>
      <w:r>
        <w:rPr>
          <w:rFonts w:ascii="Arial" w:hAnsi="Arial" w:cs="Arial"/>
          <w:color w:val="000000"/>
          <w:sz w:val="20"/>
          <w:szCs w:val="20"/>
        </w:rPr>
        <w:t xml:space="preserve"> </w:t>
      </w:r>
      <w:proofErr w:type="spellStart"/>
      <w:r>
        <w:rPr>
          <w:rFonts w:ascii="Arial" w:hAnsi="Arial" w:cs="Arial"/>
          <w:color w:val="000000"/>
          <w:sz w:val="20"/>
          <w:szCs w:val="20"/>
        </w:rPr>
        <w:t>Liquidity</w:t>
      </w:r>
      <w:proofErr w:type="spellEnd"/>
      <w:r>
        <w:rPr>
          <w:rFonts w:ascii="Arial" w:hAnsi="Arial" w:cs="Arial"/>
          <w:color w:val="000000"/>
          <w:sz w:val="20"/>
          <w:szCs w:val="20"/>
        </w:rPr>
        <w:t xml:space="preserve"> Provision. </w:t>
      </w:r>
      <w:proofErr w:type="spellStart"/>
      <w:r>
        <w:rPr>
          <w:rFonts w:ascii="Arial" w:hAnsi="Arial" w:cs="Arial"/>
          <w:color w:val="000000"/>
          <w:sz w:val="20"/>
          <w:szCs w:val="20"/>
        </w:rPr>
        <w:t>They</w:t>
      </w:r>
      <w:proofErr w:type="spellEnd"/>
      <w:r>
        <w:rPr>
          <w:rFonts w:ascii="Arial" w:hAnsi="Arial" w:cs="Arial"/>
          <w:color w:val="000000"/>
          <w:sz w:val="20"/>
          <w:szCs w:val="20"/>
        </w:rPr>
        <w:t xml:space="preserve"> are </w:t>
      </w:r>
      <w:proofErr w:type="spellStart"/>
      <w:r>
        <w:rPr>
          <w:rFonts w:ascii="Arial" w:hAnsi="Arial" w:cs="Arial"/>
          <w:color w:val="000000"/>
          <w:sz w:val="20"/>
          <w:szCs w:val="20"/>
        </w:rPr>
        <w:t>described</w:t>
      </w:r>
      <w:proofErr w:type="spellEnd"/>
      <w:r>
        <w:rPr>
          <w:rFonts w:ascii="Arial" w:hAnsi="Arial" w:cs="Arial"/>
          <w:color w:val="000000"/>
          <w:sz w:val="20"/>
          <w:szCs w:val="20"/>
        </w:rPr>
        <w:t xml:space="preserve"> by the </w:t>
      </w:r>
      <w:proofErr w:type="spellStart"/>
      <w:proofErr w:type="gramStart"/>
      <w:r>
        <w:rPr>
          <w:rFonts w:ascii="Arial" w:hAnsi="Arial" w:cs="Arial"/>
          <w:color w:val="000000"/>
          <w:sz w:val="20"/>
          <w:szCs w:val="20"/>
        </w:rPr>
        <w:t>MTF's</w:t>
      </w:r>
      <w:proofErr w:type="spellEnd"/>
      <w:r>
        <w:rPr>
          <w:rFonts w:ascii="Arial" w:hAnsi="Arial" w:cs="Arial"/>
          <w:color w:val="000000"/>
          <w:sz w:val="20"/>
          <w:szCs w:val="20"/>
        </w:rPr>
        <w:t xml:space="preserve">  </w:t>
      </w:r>
      <w:proofErr w:type="spellStart"/>
      <w:r>
        <w:rPr>
          <w:rFonts w:ascii="Arial" w:hAnsi="Arial" w:cs="Arial"/>
          <w:color w:val="000000"/>
          <w:sz w:val="20"/>
          <w:szCs w:val="20"/>
        </w:rPr>
        <w:t>Automated</w:t>
      </w:r>
      <w:proofErr w:type="spellEnd"/>
      <w:proofErr w:type="gramEnd"/>
      <w:r>
        <w:rPr>
          <w:rFonts w:ascii="Arial" w:hAnsi="Arial" w:cs="Arial"/>
          <w:color w:val="000000"/>
          <w:sz w:val="20"/>
          <w:szCs w:val="20"/>
        </w:rPr>
        <w:t xml:space="preserve"> </w:t>
      </w:r>
      <w:proofErr w:type="spellStart"/>
      <w:r>
        <w:rPr>
          <w:rFonts w:ascii="Arial" w:hAnsi="Arial" w:cs="Arial"/>
          <w:color w:val="000000"/>
          <w:sz w:val="20"/>
          <w:szCs w:val="20"/>
        </w:rPr>
        <w:t>Market</w:t>
      </w:r>
      <w:proofErr w:type="spellEnd"/>
      <w:r>
        <w:rPr>
          <w:rFonts w:ascii="Arial" w:hAnsi="Arial" w:cs="Arial"/>
          <w:color w:val="000000"/>
          <w:sz w:val="20"/>
          <w:szCs w:val="20"/>
        </w:rPr>
        <w:t xml:space="preserve"> Maker (AMM) model. </w:t>
      </w:r>
      <w:proofErr w:type="spellStart"/>
      <w:r>
        <w:rPr>
          <w:rFonts w:ascii="Arial" w:hAnsi="Arial" w:cs="Arial"/>
          <w:color w:val="000000"/>
          <w:sz w:val="20"/>
          <w:szCs w:val="20"/>
        </w:rPr>
        <w:t>Such</w:t>
      </w:r>
      <w:proofErr w:type="spellEnd"/>
      <w:r>
        <w:rPr>
          <w:rFonts w:ascii="Arial" w:hAnsi="Arial" w:cs="Arial"/>
          <w:color w:val="000000"/>
          <w:sz w:val="20"/>
          <w:szCs w:val="20"/>
        </w:rPr>
        <w:t xml:space="preserve"> platforms </w:t>
      </w:r>
      <w:proofErr w:type="spellStart"/>
      <w:r>
        <w:rPr>
          <w:rFonts w:ascii="Arial" w:hAnsi="Arial" w:cs="Arial"/>
          <w:color w:val="000000"/>
          <w:sz w:val="20"/>
          <w:szCs w:val="20"/>
        </w:rPr>
        <w:t>optimize</w:t>
      </w:r>
      <w:proofErr w:type="spellEnd"/>
      <w:r>
        <w:rPr>
          <w:rFonts w:ascii="Arial" w:hAnsi="Arial" w:cs="Arial"/>
          <w:color w:val="000000"/>
          <w:sz w:val="20"/>
          <w:szCs w:val="20"/>
        </w:rPr>
        <w:t xml:space="preserve"> OTC non-</w:t>
      </w:r>
      <w:proofErr w:type="spellStart"/>
      <w:r>
        <w:rPr>
          <w:rFonts w:ascii="Arial" w:hAnsi="Arial" w:cs="Arial"/>
          <w:color w:val="000000"/>
          <w:sz w:val="20"/>
          <w:szCs w:val="20"/>
        </w:rPr>
        <w:t>latency</w:t>
      </w:r>
      <w:proofErr w:type="spellEnd"/>
      <w:r>
        <w:rPr>
          <w:rFonts w:ascii="Arial" w:hAnsi="Arial" w:cs="Arial"/>
          <w:color w:val="000000"/>
          <w:sz w:val="20"/>
          <w:szCs w:val="20"/>
        </w:rPr>
        <w:t xml:space="preserve"> sensitive, and large-In-</w:t>
      </w:r>
      <w:proofErr w:type="spellStart"/>
      <w:r>
        <w:rPr>
          <w:rFonts w:ascii="Arial" w:hAnsi="Arial" w:cs="Arial"/>
          <w:color w:val="000000"/>
          <w:sz w:val="20"/>
          <w:szCs w:val="20"/>
        </w:rPr>
        <w:t>Scale</w:t>
      </w:r>
      <w:proofErr w:type="spellEnd"/>
      <w:r>
        <w:rPr>
          <w:rFonts w:ascii="Arial" w:hAnsi="Arial" w:cs="Arial"/>
          <w:color w:val="000000"/>
          <w:sz w:val="20"/>
          <w:szCs w:val="20"/>
        </w:rPr>
        <w:t xml:space="preserve"> </w:t>
      </w:r>
      <w:proofErr w:type="spellStart"/>
      <w:r>
        <w:rPr>
          <w:rFonts w:ascii="Arial" w:hAnsi="Arial" w:cs="Arial"/>
          <w:color w:val="000000"/>
          <w:sz w:val="20"/>
          <w:szCs w:val="20"/>
        </w:rPr>
        <w:t>wholesale</w:t>
      </w:r>
      <w:proofErr w:type="spellEnd"/>
      <w:r>
        <w:rPr>
          <w:rFonts w:ascii="Arial" w:hAnsi="Arial" w:cs="Arial"/>
          <w:color w:val="000000"/>
          <w:sz w:val="20"/>
          <w:szCs w:val="20"/>
        </w:rPr>
        <w:t xml:space="preserve"> trading. One can </w:t>
      </w:r>
      <w:proofErr w:type="spellStart"/>
      <w:r>
        <w:rPr>
          <w:rFonts w:ascii="Arial" w:hAnsi="Arial" w:cs="Arial"/>
          <w:color w:val="000000"/>
          <w:sz w:val="20"/>
          <w:szCs w:val="20"/>
        </w:rPr>
        <w:t>demonstrate</w:t>
      </w:r>
      <w:proofErr w:type="spellEnd"/>
      <w:r>
        <w:rPr>
          <w:rFonts w:ascii="Arial" w:hAnsi="Arial" w:cs="Arial"/>
          <w:color w:val="000000"/>
          <w:sz w:val="20"/>
          <w:szCs w:val="20"/>
        </w:rPr>
        <w:t xml:space="preserve"> </w:t>
      </w:r>
      <w:proofErr w:type="spellStart"/>
      <w:r>
        <w:rPr>
          <w:rFonts w:ascii="Arial" w:hAnsi="Arial" w:cs="Arial"/>
          <w:color w:val="000000"/>
          <w:sz w:val="20"/>
          <w:szCs w:val="20"/>
        </w:rPr>
        <w:t>that</w:t>
      </w:r>
      <w:proofErr w:type="spellEnd"/>
      <w:r>
        <w:rPr>
          <w:rFonts w:ascii="Arial" w:hAnsi="Arial" w:cs="Arial"/>
          <w:color w:val="000000"/>
          <w:sz w:val="20"/>
          <w:szCs w:val="20"/>
        </w:rPr>
        <w:t xml:space="preserve"> via data </w:t>
      </w:r>
      <w:proofErr w:type="spellStart"/>
      <w:r>
        <w:rPr>
          <w:rFonts w:ascii="Arial" w:hAnsi="Arial" w:cs="Arial"/>
          <w:color w:val="000000"/>
          <w:sz w:val="20"/>
          <w:szCs w:val="20"/>
        </w:rPr>
        <w:t>driven</w:t>
      </w:r>
      <w:proofErr w:type="spellEnd"/>
      <w:r>
        <w:rPr>
          <w:rFonts w:ascii="Arial" w:hAnsi="Arial" w:cs="Arial"/>
          <w:color w:val="000000"/>
          <w:sz w:val="20"/>
          <w:szCs w:val="20"/>
        </w:rPr>
        <w:t xml:space="preserve"> </w:t>
      </w:r>
      <w:proofErr w:type="spellStart"/>
      <w:r>
        <w:rPr>
          <w:rFonts w:ascii="Arial" w:hAnsi="Arial" w:cs="Arial"/>
          <w:color w:val="000000"/>
          <w:sz w:val="20"/>
          <w:szCs w:val="20"/>
        </w:rPr>
        <w:t>studies</w:t>
      </w:r>
      <w:proofErr w:type="spellEnd"/>
      <w:r>
        <w:rPr>
          <w:rFonts w:ascii="Arial" w:hAnsi="Arial" w:cs="Arial"/>
          <w:color w:val="000000"/>
          <w:sz w:val="20"/>
          <w:szCs w:val="20"/>
        </w:rPr>
        <w:t xml:space="preserve"> </w:t>
      </w:r>
      <w:proofErr w:type="spellStart"/>
      <w:r>
        <w:rPr>
          <w:rFonts w:ascii="Arial" w:hAnsi="Arial" w:cs="Arial"/>
          <w:color w:val="000000"/>
          <w:sz w:val="20"/>
          <w:szCs w:val="20"/>
        </w:rPr>
        <w:t>comparing</w:t>
      </w:r>
      <w:proofErr w:type="spellEnd"/>
      <w:r>
        <w:rPr>
          <w:rFonts w:ascii="Arial" w:hAnsi="Arial" w:cs="Arial"/>
          <w:color w:val="000000"/>
          <w:sz w:val="20"/>
          <w:szCs w:val="20"/>
        </w:rPr>
        <w:t xml:space="preserve"> </w:t>
      </w:r>
      <w:proofErr w:type="spellStart"/>
      <w:r>
        <w:rPr>
          <w:rFonts w:ascii="Arial" w:hAnsi="Arial" w:cs="Arial"/>
          <w:color w:val="000000"/>
          <w:sz w:val="20"/>
          <w:szCs w:val="20"/>
        </w:rPr>
        <w:t>trade</w:t>
      </w:r>
      <w:proofErr w:type="spellEnd"/>
      <w:r>
        <w:rPr>
          <w:rFonts w:ascii="Arial" w:hAnsi="Arial" w:cs="Arial"/>
          <w:color w:val="000000"/>
          <w:sz w:val="20"/>
          <w:szCs w:val="20"/>
        </w:rPr>
        <w:t xml:space="preserve"> sizes on </w:t>
      </w:r>
      <w:proofErr w:type="spellStart"/>
      <w:r>
        <w:rPr>
          <w:rFonts w:ascii="Arial" w:hAnsi="Arial" w:cs="Arial"/>
          <w:color w:val="000000"/>
          <w:sz w:val="20"/>
          <w:szCs w:val="20"/>
        </w:rPr>
        <w:t>such</w:t>
      </w:r>
      <w:proofErr w:type="spellEnd"/>
      <w:r>
        <w:rPr>
          <w:rFonts w:ascii="Arial" w:hAnsi="Arial" w:cs="Arial"/>
          <w:color w:val="000000"/>
          <w:sz w:val="20"/>
          <w:szCs w:val="20"/>
        </w:rPr>
        <w:t xml:space="preserve"> infrastructure (e.g. </w:t>
      </w:r>
      <w:proofErr w:type="spellStart"/>
      <w:r>
        <w:rPr>
          <w:rFonts w:ascii="Arial" w:hAnsi="Arial" w:cs="Arial"/>
          <w:color w:val="000000"/>
          <w:sz w:val="20"/>
          <w:szCs w:val="20"/>
        </w:rPr>
        <w:t>Curve</w:t>
      </w:r>
      <w:proofErr w:type="spellEnd"/>
      <w:r>
        <w:rPr>
          <w:rFonts w:ascii="Arial" w:hAnsi="Arial" w:cs="Arial"/>
          <w:color w:val="000000"/>
          <w:sz w:val="20"/>
          <w:szCs w:val="20"/>
        </w:rPr>
        <w:t xml:space="preserve"> Finance) vs </w:t>
      </w:r>
      <w:proofErr w:type="spellStart"/>
      <w:r>
        <w:rPr>
          <w:rFonts w:ascii="Arial" w:hAnsi="Arial" w:cs="Arial"/>
          <w:color w:val="000000"/>
          <w:sz w:val="20"/>
          <w:szCs w:val="20"/>
        </w:rPr>
        <w:t>centralized</w:t>
      </w:r>
      <w:proofErr w:type="spellEnd"/>
      <w:r>
        <w:rPr>
          <w:rFonts w:ascii="Arial" w:hAnsi="Arial" w:cs="Arial"/>
          <w:color w:val="000000"/>
          <w:sz w:val="20"/>
          <w:szCs w:val="20"/>
        </w:rPr>
        <w:t xml:space="preserve"> digital exchanges (e.g. </w:t>
      </w:r>
      <w:proofErr w:type="spellStart"/>
      <w:r>
        <w:rPr>
          <w:rFonts w:ascii="Arial" w:hAnsi="Arial" w:cs="Arial"/>
          <w:color w:val="000000"/>
          <w:sz w:val="20"/>
          <w:szCs w:val="20"/>
        </w:rPr>
        <w:t>Coinbase</w:t>
      </w:r>
      <w:proofErr w:type="spellEnd"/>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r>
    </w:p>
    <w:p w14:paraId="56B28224" w14:textId="77777777" w:rsidR="009E2AF0" w:rsidRDefault="009E2AF0" w:rsidP="009E2AF0">
      <w:pPr>
        <w:pStyle w:val="NormalWeb"/>
        <w:spacing w:before="0" w:beforeAutospacing="0" w:after="0" w:afterAutospacing="0"/>
        <w:ind w:left="720"/>
      </w:pPr>
      <w:r>
        <w:rPr>
          <w:rFonts w:ascii="Arial" w:hAnsi="Arial" w:cs="Arial"/>
          <w:color w:val="000000"/>
          <w:sz w:val="20"/>
          <w:szCs w:val="20"/>
        </w:rPr>
        <w:t xml:space="preserve">(ii) </w:t>
      </w:r>
      <w:proofErr w:type="spellStart"/>
      <w:r>
        <w:rPr>
          <w:rFonts w:ascii="Arial" w:hAnsi="Arial" w:cs="Arial"/>
          <w:color w:val="000000"/>
          <w:sz w:val="20"/>
          <w:szCs w:val="20"/>
        </w:rPr>
        <w:t>Hybrid</w:t>
      </w:r>
      <w:proofErr w:type="spellEnd"/>
      <w:r>
        <w:rPr>
          <w:rFonts w:ascii="Arial" w:hAnsi="Arial" w:cs="Arial"/>
          <w:color w:val="000000"/>
          <w:sz w:val="20"/>
          <w:szCs w:val="20"/>
        </w:rPr>
        <w:t xml:space="preserve"> </w:t>
      </w:r>
      <w:proofErr w:type="spellStart"/>
      <w:r>
        <w:rPr>
          <w:rFonts w:ascii="Arial" w:hAnsi="Arial" w:cs="Arial"/>
          <w:color w:val="000000"/>
          <w:sz w:val="20"/>
          <w:szCs w:val="20"/>
        </w:rPr>
        <w:t>systems</w:t>
      </w:r>
      <w:proofErr w:type="spellEnd"/>
      <w:r>
        <w:rPr>
          <w:rFonts w:ascii="Arial" w:hAnsi="Arial" w:cs="Arial"/>
          <w:color w:val="000000"/>
          <w:sz w:val="20"/>
          <w:szCs w:val="20"/>
        </w:rPr>
        <w:t xml:space="preserve"> </w:t>
      </w:r>
      <w:proofErr w:type="spellStart"/>
      <w:r>
        <w:rPr>
          <w:rFonts w:ascii="Arial" w:hAnsi="Arial" w:cs="Arial"/>
          <w:color w:val="000000"/>
          <w:sz w:val="20"/>
          <w:szCs w:val="20"/>
        </w:rPr>
        <w:t>allow</w:t>
      </w:r>
      <w:proofErr w:type="spellEnd"/>
      <w:r>
        <w:rPr>
          <w:rFonts w:ascii="Arial" w:hAnsi="Arial" w:cs="Arial"/>
          <w:color w:val="000000"/>
          <w:sz w:val="20"/>
          <w:szCs w:val="20"/>
        </w:rPr>
        <w:t xml:space="preserve"> for </w:t>
      </w:r>
      <w:proofErr w:type="spellStart"/>
      <w:r>
        <w:rPr>
          <w:rFonts w:ascii="Arial" w:hAnsi="Arial" w:cs="Arial"/>
          <w:color w:val="000000"/>
          <w:sz w:val="20"/>
          <w:szCs w:val="20"/>
        </w:rPr>
        <w:t>latency</w:t>
      </w:r>
      <w:proofErr w:type="spellEnd"/>
      <w:r>
        <w:rPr>
          <w:rFonts w:ascii="Arial" w:hAnsi="Arial" w:cs="Arial"/>
          <w:color w:val="000000"/>
          <w:sz w:val="20"/>
          <w:szCs w:val="20"/>
        </w:rPr>
        <w:t xml:space="preserve"> sensitive trading, </w:t>
      </w:r>
      <w:proofErr w:type="spellStart"/>
      <w:r>
        <w:rPr>
          <w:rFonts w:ascii="Arial" w:hAnsi="Arial" w:cs="Arial"/>
          <w:color w:val="000000"/>
          <w:sz w:val="20"/>
          <w:szCs w:val="20"/>
        </w:rPr>
        <w:t>bringing</w:t>
      </w:r>
      <w:proofErr w:type="spellEnd"/>
      <w:r>
        <w:rPr>
          <w:rFonts w:ascii="Arial" w:hAnsi="Arial" w:cs="Arial"/>
          <w:color w:val="000000"/>
          <w:sz w:val="20"/>
          <w:szCs w:val="20"/>
        </w:rPr>
        <w:t xml:space="preserve"> </w:t>
      </w:r>
      <w:proofErr w:type="spellStart"/>
      <w:r>
        <w:rPr>
          <w:rFonts w:ascii="Arial" w:hAnsi="Arial" w:cs="Arial"/>
          <w:color w:val="000000"/>
          <w:sz w:val="20"/>
          <w:szCs w:val="20"/>
        </w:rPr>
        <w:t>efficiency</w:t>
      </w:r>
      <w:proofErr w:type="spellEnd"/>
      <w:r>
        <w:rPr>
          <w:rFonts w:ascii="Arial" w:hAnsi="Arial" w:cs="Arial"/>
          <w:color w:val="000000"/>
          <w:sz w:val="20"/>
          <w:szCs w:val="20"/>
        </w:rPr>
        <w:t xml:space="preserve"> and </w:t>
      </w:r>
      <w:proofErr w:type="spellStart"/>
      <w:r>
        <w:rPr>
          <w:rFonts w:ascii="Arial" w:hAnsi="Arial" w:cs="Arial"/>
          <w:color w:val="000000"/>
          <w:sz w:val="20"/>
          <w:szCs w:val="20"/>
        </w:rPr>
        <w:t>liquidity</w:t>
      </w:r>
      <w:proofErr w:type="spellEnd"/>
      <w:r>
        <w:rPr>
          <w:rFonts w:ascii="Arial" w:hAnsi="Arial" w:cs="Arial"/>
          <w:color w:val="000000"/>
          <w:sz w:val="20"/>
          <w:szCs w:val="20"/>
        </w:rPr>
        <w:t xml:space="preserve"> to the </w:t>
      </w:r>
      <w:proofErr w:type="spellStart"/>
      <w:r>
        <w:rPr>
          <w:rFonts w:ascii="Arial" w:hAnsi="Arial" w:cs="Arial"/>
          <w:color w:val="000000"/>
          <w:sz w:val="20"/>
          <w:szCs w:val="20"/>
        </w:rPr>
        <w:t>market</w:t>
      </w:r>
      <w:proofErr w:type="spellEnd"/>
      <w:r>
        <w:rPr>
          <w:rFonts w:ascii="Arial" w:hAnsi="Arial" w:cs="Arial"/>
          <w:color w:val="000000"/>
          <w:sz w:val="20"/>
          <w:szCs w:val="20"/>
        </w:rPr>
        <w:t xml:space="preserve"> as </w:t>
      </w:r>
      <w:proofErr w:type="spellStart"/>
      <w:r>
        <w:rPr>
          <w:rFonts w:ascii="Arial" w:hAnsi="Arial" w:cs="Arial"/>
          <w:color w:val="000000"/>
          <w:sz w:val="20"/>
          <w:szCs w:val="20"/>
        </w:rPr>
        <w:t>well</w:t>
      </w:r>
      <w:proofErr w:type="spellEnd"/>
      <w:r>
        <w:rPr>
          <w:rFonts w:ascii="Arial" w:hAnsi="Arial" w:cs="Arial"/>
          <w:color w:val="000000"/>
          <w:sz w:val="20"/>
          <w:szCs w:val="20"/>
        </w:rPr>
        <w:t xml:space="preserve"> as </w:t>
      </w:r>
      <w:proofErr w:type="spellStart"/>
      <w:r>
        <w:rPr>
          <w:rFonts w:ascii="Arial" w:hAnsi="Arial" w:cs="Arial"/>
          <w:color w:val="000000"/>
          <w:sz w:val="20"/>
          <w:szCs w:val="20"/>
        </w:rPr>
        <w:t>minimizing</w:t>
      </w:r>
      <w:proofErr w:type="spellEnd"/>
      <w:r>
        <w:rPr>
          <w:rFonts w:ascii="Arial" w:hAnsi="Arial" w:cs="Arial"/>
          <w:color w:val="000000"/>
          <w:sz w:val="20"/>
          <w:szCs w:val="20"/>
        </w:rPr>
        <w:t xml:space="preserve"> trading </w:t>
      </w:r>
      <w:proofErr w:type="spellStart"/>
      <w:r>
        <w:rPr>
          <w:rFonts w:ascii="Arial" w:hAnsi="Arial" w:cs="Arial"/>
          <w:color w:val="000000"/>
          <w:sz w:val="20"/>
          <w:szCs w:val="20"/>
        </w:rPr>
        <w:t>costs</w:t>
      </w:r>
      <w:proofErr w:type="spellEnd"/>
      <w:r>
        <w:rPr>
          <w:rFonts w:ascii="Arial" w:hAnsi="Arial" w:cs="Arial"/>
          <w:color w:val="000000"/>
          <w:sz w:val="20"/>
          <w:szCs w:val="20"/>
        </w:rPr>
        <w:t xml:space="preserve">, leveraging </w:t>
      </w:r>
      <w:proofErr w:type="spellStart"/>
      <w:r>
        <w:rPr>
          <w:rFonts w:ascii="Arial" w:hAnsi="Arial" w:cs="Arial"/>
          <w:color w:val="000000"/>
          <w:sz w:val="20"/>
          <w:szCs w:val="20"/>
        </w:rPr>
        <w:t>centralized</w:t>
      </w:r>
      <w:proofErr w:type="spellEnd"/>
      <w:r>
        <w:rPr>
          <w:rFonts w:ascii="Arial" w:hAnsi="Arial" w:cs="Arial"/>
          <w:color w:val="000000"/>
          <w:sz w:val="20"/>
          <w:szCs w:val="20"/>
        </w:rPr>
        <w:t xml:space="preserve"> platforms, </w:t>
      </w:r>
      <w:proofErr w:type="spellStart"/>
      <w:r>
        <w:rPr>
          <w:rFonts w:ascii="Arial" w:hAnsi="Arial" w:cs="Arial"/>
          <w:color w:val="000000"/>
          <w:sz w:val="20"/>
          <w:szCs w:val="20"/>
        </w:rPr>
        <w:t>while</w:t>
      </w:r>
      <w:proofErr w:type="spellEnd"/>
      <w:r>
        <w:rPr>
          <w:rFonts w:ascii="Arial" w:hAnsi="Arial" w:cs="Arial"/>
          <w:color w:val="000000"/>
          <w:sz w:val="20"/>
          <w:szCs w:val="20"/>
        </w:rPr>
        <w:t xml:space="preserve"> </w:t>
      </w:r>
      <w:proofErr w:type="spellStart"/>
      <w:r>
        <w:rPr>
          <w:rFonts w:ascii="Arial" w:hAnsi="Arial" w:cs="Arial"/>
          <w:color w:val="000000"/>
          <w:sz w:val="20"/>
          <w:szCs w:val="20"/>
        </w:rPr>
        <w:t>relying</w:t>
      </w:r>
      <w:proofErr w:type="spellEnd"/>
      <w:r>
        <w:rPr>
          <w:rFonts w:ascii="Arial" w:hAnsi="Arial" w:cs="Arial"/>
          <w:color w:val="000000"/>
          <w:sz w:val="20"/>
          <w:szCs w:val="20"/>
        </w:rPr>
        <w:t xml:space="preserve"> on DLT for the </w:t>
      </w:r>
      <w:proofErr w:type="spellStart"/>
      <w:r>
        <w:rPr>
          <w:rFonts w:ascii="Arial" w:hAnsi="Arial" w:cs="Arial"/>
          <w:color w:val="000000"/>
          <w:sz w:val="20"/>
          <w:szCs w:val="20"/>
        </w:rPr>
        <w:t>settlement</w:t>
      </w:r>
      <w:proofErr w:type="spellEnd"/>
      <w:r>
        <w:rPr>
          <w:rFonts w:ascii="Arial" w:hAnsi="Arial" w:cs="Arial"/>
          <w:color w:val="000000"/>
          <w:sz w:val="20"/>
          <w:szCs w:val="20"/>
        </w:rPr>
        <w:t xml:space="preserve"> and record </w:t>
      </w:r>
      <w:proofErr w:type="spellStart"/>
      <w:r>
        <w:rPr>
          <w:rFonts w:ascii="Arial" w:hAnsi="Arial" w:cs="Arial"/>
          <w:color w:val="000000"/>
          <w:sz w:val="20"/>
          <w:szCs w:val="20"/>
        </w:rPr>
        <w:t>keeping</w:t>
      </w:r>
      <w:proofErr w:type="spellEnd"/>
      <w:r>
        <w:rPr>
          <w:rFonts w:ascii="Arial" w:hAnsi="Arial" w:cs="Arial"/>
          <w:color w:val="000000"/>
          <w:sz w:val="20"/>
          <w:szCs w:val="20"/>
        </w:rPr>
        <w:t xml:space="preserve"> post </w:t>
      </w:r>
      <w:proofErr w:type="spellStart"/>
      <w:r>
        <w:rPr>
          <w:rFonts w:ascii="Arial" w:hAnsi="Arial" w:cs="Arial"/>
          <w:color w:val="000000"/>
          <w:sz w:val="20"/>
          <w:szCs w:val="20"/>
        </w:rPr>
        <w:t>trade</w:t>
      </w:r>
      <w:proofErr w:type="spellEnd"/>
      <w:r>
        <w:rPr>
          <w:rFonts w:ascii="Arial" w:hAnsi="Arial" w:cs="Arial"/>
          <w:color w:val="000000"/>
          <w:sz w:val="20"/>
          <w:szCs w:val="20"/>
        </w:rPr>
        <w:t xml:space="preserve"> infrastructure. </w:t>
      </w:r>
      <w:proofErr w:type="spellStart"/>
      <w:r>
        <w:rPr>
          <w:rFonts w:ascii="Arial" w:hAnsi="Arial" w:cs="Arial"/>
          <w:color w:val="000000"/>
          <w:sz w:val="20"/>
          <w:szCs w:val="20"/>
        </w:rPr>
        <w:t>Such</w:t>
      </w:r>
      <w:proofErr w:type="spellEnd"/>
      <w:r>
        <w:rPr>
          <w:rFonts w:ascii="Arial" w:hAnsi="Arial" w:cs="Arial"/>
          <w:color w:val="000000"/>
          <w:sz w:val="20"/>
          <w:szCs w:val="20"/>
        </w:rPr>
        <w:t xml:space="preserve"> setup are </w:t>
      </w:r>
      <w:proofErr w:type="spellStart"/>
      <w:r>
        <w:rPr>
          <w:rFonts w:ascii="Arial" w:hAnsi="Arial" w:cs="Arial"/>
          <w:color w:val="000000"/>
          <w:sz w:val="20"/>
          <w:szCs w:val="20"/>
        </w:rPr>
        <w:t>particularly</w:t>
      </w:r>
      <w:proofErr w:type="spellEnd"/>
      <w:r>
        <w:rPr>
          <w:rFonts w:ascii="Arial" w:hAnsi="Arial" w:cs="Arial"/>
          <w:color w:val="000000"/>
          <w:sz w:val="20"/>
          <w:szCs w:val="20"/>
        </w:rPr>
        <w:t xml:space="preserve"> </w:t>
      </w:r>
      <w:proofErr w:type="spellStart"/>
      <w:r>
        <w:rPr>
          <w:rFonts w:ascii="Arial" w:hAnsi="Arial" w:cs="Arial"/>
          <w:color w:val="000000"/>
          <w:sz w:val="20"/>
          <w:szCs w:val="20"/>
        </w:rPr>
        <w:t>adapted</w:t>
      </w:r>
      <w:proofErr w:type="spellEnd"/>
      <w:r>
        <w:rPr>
          <w:rFonts w:ascii="Arial" w:hAnsi="Arial" w:cs="Arial"/>
          <w:color w:val="000000"/>
          <w:sz w:val="20"/>
          <w:szCs w:val="20"/>
        </w:rPr>
        <w:t xml:space="preserve"> to run </w:t>
      </w:r>
      <w:proofErr w:type="spellStart"/>
      <w:r>
        <w:rPr>
          <w:rFonts w:ascii="Arial" w:hAnsi="Arial" w:cs="Arial"/>
          <w:color w:val="000000"/>
          <w:sz w:val="20"/>
          <w:szCs w:val="20"/>
        </w:rPr>
        <w:t>markets</w:t>
      </w:r>
      <w:proofErr w:type="spellEnd"/>
      <w:r>
        <w:rPr>
          <w:rFonts w:ascii="Arial" w:hAnsi="Arial" w:cs="Arial"/>
          <w:color w:val="000000"/>
          <w:sz w:val="20"/>
          <w:szCs w:val="20"/>
        </w:rPr>
        <w:t xml:space="preserve"> operating </w:t>
      </w:r>
      <w:proofErr w:type="spellStart"/>
      <w:r>
        <w:rPr>
          <w:rFonts w:ascii="Arial" w:hAnsi="Arial" w:cs="Arial"/>
          <w:color w:val="000000"/>
          <w:sz w:val="20"/>
          <w:szCs w:val="20"/>
        </w:rPr>
        <w:t>similarly</w:t>
      </w:r>
      <w:proofErr w:type="spellEnd"/>
      <w:r>
        <w:rPr>
          <w:rFonts w:ascii="Arial" w:hAnsi="Arial" w:cs="Arial"/>
          <w:color w:val="000000"/>
          <w:sz w:val="20"/>
          <w:szCs w:val="20"/>
        </w:rPr>
        <w:t xml:space="preserve"> to the </w:t>
      </w:r>
      <w:proofErr w:type="spellStart"/>
      <w:r>
        <w:rPr>
          <w:rFonts w:ascii="Arial" w:hAnsi="Arial" w:cs="Arial"/>
          <w:color w:val="000000"/>
          <w:sz w:val="20"/>
          <w:szCs w:val="20"/>
        </w:rPr>
        <w:t>regulated</w:t>
      </w:r>
      <w:proofErr w:type="spellEnd"/>
      <w:r>
        <w:rPr>
          <w:rFonts w:ascii="Arial" w:hAnsi="Arial" w:cs="Arial"/>
          <w:color w:val="000000"/>
          <w:sz w:val="20"/>
          <w:szCs w:val="20"/>
        </w:rPr>
        <w:t xml:space="preserve"> 'Lit' </w:t>
      </w:r>
      <w:proofErr w:type="spellStart"/>
      <w:r>
        <w:rPr>
          <w:rFonts w:ascii="Arial" w:hAnsi="Arial" w:cs="Arial"/>
          <w:color w:val="000000"/>
          <w:sz w:val="20"/>
          <w:szCs w:val="20"/>
        </w:rPr>
        <w:t>markets</w:t>
      </w:r>
      <w:proofErr w:type="spellEnd"/>
      <w:r>
        <w:rPr>
          <w:rFonts w:ascii="Arial" w:hAnsi="Arial" w:cs="Arial"/>
          <w:color w:val="000000"/>
          <w:sz w:val="20"/>
          <w:szCs w:val="20"/>
        </w:rPr>
        <w:t xml:space="preserve"> </w:t>
      </w:r>
      <w:proofErr w:type="spellStart"/>
      <w:r>
        <w:rPr>
          <w:rFonts w:ascii="Arial" w:hAnsi="Arial" w:cs="Arial"/>
          <w:color w:val="000000"/>
          <w:sz w:val="20"/>
          <w:szCs w:val="20"/>
        </w:rPr>
        <w:t>which</w:t>
      </w:r>
      <w:proofErr w:type="spellEnd"/>
      <w:r>
        <w:rPr>
          <w:rFonts w:ascii="Arial" w:hAnsi="Arial" w:cs="Arial"/>
          <w:color w:val="000000"/>
          <w:sz w:val="20"/>
          <w:szCs w:val="20"/>
        </w:rPr>
        <w:t xml:space="preserve"> have </w:t>
      </w:r>
      <w:proofErr w:type="spellStart"/>
      <w:r>
        <w:rPr>
          <w:rFonts w:ascii="Arial" w:hAnsi="Arial" w:cs="Arial"/>
          <w:color w:val="000000"/>
          <w:sz w:val="20"/>
          <w:szCs w:val="20"/>
        </w:rPr>
        <w:t>dedicated</w:t>
      </w:r>
      <w:proofErr w:type="spellEnd"/>
      <w:r>
        <w:rPr>
          <w:rFonts w:ascii="Arial" w:hAnsi="Arial" w:cs="Arial"/>
          <w:color w:val="000000"/>
          <w:sz w:val="20"/>
          <w:szCs w:val="20"/>
        </w:rPr>
        <w:t xml:space="preserve"> </w:t>
      </w:r>
      <w:proofErr w:type="spellStart"/>
      <w:r>
        <w:rPr>
          <w:rFonts w:ascii="Arial" w:hAnsi="Arial" w:cs="Arial"/>
          <w:color w:val="000000"/>
          <w:sz w:val="20"/>
          <w:szCs w:val="20"/>
        </w:rPr>
        <w:t>liquidity</w:t>
      </w:r>
      <w:proofErr w:type="spellEnd"/>
      <w:r>
        <w:rPr>
          <w:rFonts w:ascii="Arial" w:hAnsi="Arial" w:cs="Arial"/>
          <w:color w:val="000000"/>
          <w:sz w:val="20"/>
          <w:szCs w:val="20"/>
        </w:rPr>
        <w:t xml:space="preserve"> </w:t>
      </w:r>
      <w:proofErr w:type="spellStart"/>
      <w:r>
        <w:rPr>
          <w:rFonts w:ascii="Arial" w:hAnsi="Arial" w:cs="Arial"/>
          <w:color w:val="000000"/>
          <w:sz w:val="20"/>
          <w:szCs w:val="20"/>
        </w:rPr>
        <w:t>requirements</w:t>
      </w:r>
      <w:proofErr w:type="spellEnd"/>
      <w:r>
        <w:rPr>
          <w:rFonts w:ascii="Arial" w:hAnsi="Arial" w:cs="Arial"/>
          <w:color w:val="000000"/>
          <w:sz w:val="20"/>
          <w:szCs w:val="20"/>
        </w:rPr>
        <w:t>.</w:t>
      </w:r>
    </w:p>
    <w:permEnd w:id="1235513680"/>
    <w:p w14:paraId="5645007D" w14:textId="77777777" w:rsidR="00CC59BB" w:rsidRDefault="00CC59BB" w:rsidP="00CC59BB">
      <w:r>
        <w:t>&lt;ESMA_QUESTION_DLTP_4&gt;</w:t>
      </w:r>
    </w:p>
    <w:p w14:paraId="30308ECE" w14:textId="77777777" w:rsidR="00CC59BB" w:rsidRDefault="00CC59BB" w:rsidP="00CC59BB"/>
    <w:p w14:paraId="51E3550B" w14:textId="77777777" w:rsidR="00CC59BB" w:rsidRDefault="00CC59BB" w:rsidP="00CC59BB">
      <w:pPr>
        <w:pStyle w:val="Questionstyle"/>
        <w:numPr>
          <w:ilvl w:val="0"/>
          <w:numId w:val="37"/>
        </w:numPr>
      </w:pPr>
      <w:r w:rsidRPr="00185ADA">
        <w:t>Please provide an overview of how DLT securities trade in the current market structure (incl. what types of trading system are used, the relevance of secondary market trading)? Do you see any challenges with the current market structure following the application of the DLT Pilot?</w:t>
      </w:r>
    </w:p>
    <w:p w14:paraId="19426988" w14:textId="77777777" w:rsidR="00CC59BB" w:rsidRDefault="00CC59BB" w:rsidP="00CC59BB">
      <w:r>
        <w:t>&lt;ESMA_QUESTION_DLTP_5&gt;</w:t>
      </w:r>
    </w:p>
    <w:p w14:paraId="55BA8F5F" w14:textId="77777777" w:rsidR="009E2AF0" w:rsidRPr="009E2AF0" w:rsidRDefault="009E2AF0" w:rsidP="009E2AF0">
      <w:pPr>
        <w:divId w:val="1534688260"/>
        <w:rPr>
          <w:rFonts w:ascii="Times New Roman" w:hAnsi="Times New Roman"/>
          <w:sz w:val="24"/>
          <w:lang w:val="en-US" w:eastAsia="en-US"/>
        </w:rPr>
      </w:pPr>
      <w:permStart w:id="864513806" w:edGrp="everyone"/>
      <w:r w:rsidRPr="009E2AF0">
        <w:rPr>
          <w:rFonts w:cs="Arial"/>
          <w:color w:val="000000"/>
          <w:szCs w:val="20"/>
          <w:lang w:val="en-US" w:eastAsia="en-US"/>
        </w:rPr>
        <w:t>DLT enabled securities trading runs on one of the two models referred to in Question 4. The SDX exchange is an example of a hybrid model, while the series of experiments under the patronage of Banque de France are more representative of the full DLT MI. These experiments have focused on bonds, and this market is known to be heavily driven by P2P OTC wholesales trading rather than lit electronic trading, hence the appropriate approach taken by these experiments.</w:t>
      </w:r>
    </w:p>
    <w:p w14:paraId="711B18EF" w14:textId="77777777" w:rsidR="009E2AF0" w:rsidRPr="009E2AF0" w:rsidRDefault="009E2AF0" w:rsidP="009E2AF0">
      <w:pPr>
        <w:divId w:val="1534688260"/>
        <w:rPr>
          <w:rFonts w:ascii="Times New Roman" w:hAnsi="Times New Roman"/>
          <w:sz w:val="24"/>
          <w:lang w:val="en-US" w:eastAsia="en-US"/>
        </w:rPr>
      </w:pPr>
      <w:r w:rsidRPr="009E2AF0">
        <w:rPr>
          <w:rFonts w:cs="Arial"/>
          <w:color w:val="000000"/>
          <w:szCs w:val="20"/>
          <w:lang w:val="en-US" w:eastAsia="en-US"/>
        </w:rPr>
        <w:br/>
        <w:t>In both cases, a permissioned DLT was used (either R3's Corda or IBM's implementation of Linux' Hyperledger), even though some experiment where also conducted on the Ethereum permissionless DLT, demonstrating that the permissionless nature of the ledger did not introduce any risk to the infrastructure itself, however leveraging it to produce a native market transparency.</w:t>
      </w:r>
    </w:p>
    <w:p w14:paraId="37987878" w14:textId="77777777" w:rsidR="009E2AF0" w:rsidRPr="009E2AF0" w:rsidRDefault="009E2AF0" w:rsidP="009E2AF0">
      <w:pPr>
        <w:divId w:val="1534688260"/>
        <w:rPr>
          <w:rFonts w:ascii="Times New Roman" w:hAnsi="Times New Roman"/>
          <w:sz w:val="24"/>
          <w:lang w:val="en-US" w:eastAsia="en-US"/>
        </w:rPr>
      </w:pPr>
    </w:p>
    <w:p w14:paraId="6F525FF1" w14:textId="77777777" w:rsidR="009E2AF0" w:rsidRPr="009E2AF0" w:rsidRDefault="009E2AF0" w:rsidP="009E2AF0">
      <w:pPr>
        <w:divId w:val="1534688260"/>
        <w:rPr>
          <w:rFonts w:ascii="Times New Roman" w:hAnsi="Times New Roman"/>
          <w:sz w:val="24"/>
          <w:lang w:val="en-US" w:eastAsia="en-US"/>
        </w:rPr>
      </w:pPr>
      <w:r w:rsidRPr="009E2AF0">
        <w:rPr>
          <w:rFonts w:cs="Arial"/>
          <w:color w:val="000000"/>
          <w:szCs w:val="20"/>
          <w:lang w:val="en-US" w:eastAsia="en-US"/>
        </w:rPr>
        <w:t>The DLT is used for both issuance and settlement, and when applicable for trading. It is also used for corporate actions (</w:t>
      </w:r>
      <w:proofErr w:type="gramStart"/>
      <w:r w:rsidRPr="009E2AF0">
        <w:rPr>
          <w:rFonts w:cs="Arial"/>
          <w:color w:val="000000"/>
          <w:szCs w:val="20"/>
          <w:lang w:val="en-US" w:eastAsia="en-US"/>
        </w:rPr>
        <w:t>e.g.</w:t>
      </w:r>
      <w:proofErr w:type="gramEnd"/>
      <w:r w:rsidRPr="009E2AF0">
        <w:rPr>
          <w:rFonts w:cs="Arial"/>
          <w:color w:val="000000"/>
          <w:szCs w:val="20"/>
          <w:lang w:val="en-US" w:eastAsia="en-US"/>
        </w:rPr>
        <w:t xml:space="preserve"> bond refinancing) through an automated management of distributed roles under the operating smart contract rules.</w:t>
      </w:r>
    </w:p>
    <w:p w14:paraId="12028E38" w14:textId="4637A446" w:rsidR="00CC59BB" w:rsidRDefault="009E2AF0" w:rsidP="00CC59BB">
      <w:r w:rsidRPr="009E2AF0">
        <w:rPr>
          <w:rFonts w:ascii="Times New Roman" w:hAnsi="Times New Roman"/>
          <w:sz w:val="24"/>
          <w:lang w:val="en-US" w:eastAsia="en-US"/>
        </w:rPr>
        <w:lastRenderedPageBreak/>
        <w:br/>
      </w:r>
      <w:r w:rsidRPr="009E2AF0">
        <w:rPr>
          <w:rFonts w:cs="Arial"/>
          <w:color w:val="000000"/>
          <w:szCs w:val="20"/>
          <w:lang w:val="en-US" w:eastAsia="en-US"/>
        </w:rPr>
        <w:t>The common rule that will challenge current market structure relies on the pre-funded nature of trading. In current market infrastructure, trading actors rely on their back office for the financing of the trade they execute. Trade execution and trade financing are de-correlated, leading to (</w:t>
      </w:r>
      <w:proofErr w:type="spellStart"/>
      <w:r w:rsidRPr="009E2AF0">
        <w:rPr>
          <w:rFonts w:cs="Arial"/>
          <w:color w:val="000000"/>
          <w:szCs w:val="20"/>
          <w:lang w:val="en-US" w:eastAsia="en-US"/>
        </w:rPr>
        <w:t>i</w:t>
      </w:r>
      <w:proofErr w:type="spellEnd"/>
      <w:r w:rsidRPr="009E2AF0">
        <w:rPr>
          <w:rFonts w:cs="Arial"/>
          <w:color w:val="000000"/>
          <w:szCs w:val="20"/>
          <w:lang w:val="en-US" w:eastAsia="en-US"/>
        </w:rPr>
        <w:t>) counterparty risk and (ii) settlement failure risk (one should keep in mind that failure on settlement is accepted to some extent in CSDR).</w:t>
      </w:r>
      <w:r w:rsidRPr="009E2AF0">
        <w:rPr>
          <w:rFonts w:cs="Arial"/>
          <w:color w:val="000000"/>
          <w:szCs w:val="20"/>
          <w:lang w:val="en-US" w:eastAsia="en-US"/>
        </w:rPr>
        <w:br/>
      </w:r>
      <w:r w:rsidRPr="009E2AF0">
        <w:rPr>
          <w:rFonts w:cs="Arial"/>
          <w:color w:val="000000"/>
          <w:szCs w:val="20"/>
          <w:lang w:val="en-US" w:eastAsia="en-US"/>
        </w:rPr>
        <w:br/>
        <w:t xml:space="preserve">On DLT powered infrastructure, all trading activities are pre-funded, which in other means that trading can only trade what they already have at their disposal in a wallet, and cannot rely on post trade financing. This removes structurally the counterparty risk, making the CCP obsolete, and eliminates risk of settlement failure through immediate atomic settlement, and removes the possibility of settlement failure. This is achieved at the expense of the front trading flexibility, through the hard constraint of pre-funding of all </w:t>
      </w:r>
      <w:proofErr w:type="gramStart"/>
      <w:r w:rsidRPr="009E2AF0">
        <w:rPr>
          <w:rFonts w:cs="Arial"/>
          <w:color w:val="000000"/>
          <w:szCs w:val="20"/>
          <w:lang w:val="en-US" w:eastAsia="en-US"/>
        </w:rPr>
        <w:t>trades.</w:t>
      </w:r>
      <w:permEnd w:id="864513806"/>
      <w:r w:rsidR="00CC59BB">
        <w:t>&lt;</w:t>
      </w:r>
      <w:proofErr w:type="gramEnd"/>
      <w:r w:rsidR="00CC59BB">
        <w:t>ESMA_QUESTION_DLTP_5&gt;</w:t>
      </w:r>
    </w:p>
    <w:p w14:paraId="0716A74E" w14:textId="77777777" w:rsidR="00CC59BB" w:rsidRDefault="00CC59BB" w:rsidP="00CC59BB"/>
    <w:p w14:paraId="0B1D0E37" w14:textId="77777777" w:rsidR="00CC59BB" w:rsidRDefault="00CC59BB" w:rsidP="00CC59BB">
      <w:pPr>
        <w:pStyle w:val="Questionstyle"/>
        <w:numPr>
          <w:ilvl w:val="0"/>
          <w:numId w:val="37"/>
        </w:numPr>
      </w:pPr>
      <w:r w:rsidRPr="00185ADA">
        <w:t>Instrument status: Do DLT financial instruments have different characteristics than ‘standard’ shares, UCITS-ETFs and bonds? If yes, please elaborate and explain whether these different characteristics call for a different approach for the application of the transparency requirements?</w:t>
      </w:r>
    </w:p>
    <w:p w14:paraId="74B71444" w14:textId="77777777" w:rsidR="00CC59BB" w:rsidRDefault="00CC59BB" w:rsidP="00CC59BB">
      <w:r>
        <w:t>&lt;ESMA_QUESTION_DLTP_6&gt;</w:t>
      </w:r>
    </w:p>
    <w:p w14:paraId="32F29A1F" w14:textId="77777777" w:rsidR="009E2AF0" w:rsidRPr="009E2AF0" w:rsidRDefault="009E2AF0" w:rsidP="009E2AF0">
      <w:pPr>
        <w:rPr>
          <w:rFonts w:ascii="Times New Roman" w:hAnsi="Times New Roman"/>
          <w:sz w:val="24"/>
          <w:lang w:val="en-US" w:eastAsia="en-US"/>
        </w:rPr>
      </w:pPr>
      <w:permStart w:id="1293775397" w:edGrp="everyone"/>
      <w:proofErr w:type="spellStart"/>
      <w:r w:rsidRPr="009E2AF0">
        <w:rPr>
          <w:rFonts w:cs="Arial"/>
          <w:color w:val="000000"/>
          <w:szCs w:val="20"/>
          <w:lang w:val="en-US" w:eastAsia="en-US"/>
        </w:rPr>
        <w:t>Tokensized</w:t>
      </w:r>
      <w:proofErr w:type="spellEnd"/>
      <w:r w:rsidRPr="009E2AF0">
        <w:rPr>
          <w:rFonts w:cs="Arial"/>
          <w:color w:val="000000"/>
          <w:szCs w:val="20"/>
          <w:lang w:val="en-US" w:eastAsia="en-US"/>
        </w:rPr>
        <w:t xml:space="preserve"> instruments will carry their token representation alongside their representation as financial instruments. Tokens obey standard rules determined by the edger on which they are issued. For interoperability purposes, tokens must be representable on multiple ledgers and as such one can end up with one financial instrument having multiple tokenized views to be operated on multiple environments (</w:t>
      </w:r>
      <w:proofErr w:type="gramStart"/>
      <w:r w:rsidRPr="009E2AF0">
        <w:rPr>
          <w:rFonts w:cs="Arial"/>
          <w:color w:val="000000"/>
          <w:szCs w:val="20"/>
          <w:lang w:val="en-US" w:eastAsia="en-US"/>
        </w:rPr>
        <w:t>e.g.</w:t>
      </w:r>
      <w:proofErr w:type="gramEnd"/>
      <w:r w:rsidRPr="009E2AF0">
        <w:rPr>
          <w:rFonts w:cs="Arial"/>
          <w:color w:val="000000"/>
          <w:szCs w:val="20"/>
          <w:lang w:val="en-US" w:eastAsia="en-US"/>
        </w:rPr>
        <w:t xml:space="preserve"> both </w:t>
      </w:r>
      <w:proofErr w:type="spellStart"/>
      <w:r w:rsidRPr="009E2AF0">
        <w:rPr>
          <w:rFonts w:cs="Arial"/>
          <w:color w:val="000000"/>
          <w:szCs w:val="20"/>
          <w:lang w:val="en-US" w:eastAsia="en-US"/>
        </w:rPr>
        <w:t>HyperLedger</w:t>
      </w:r>
      <w:proofErr w:type="spellEnd"/>
      <w:r w:rsidRPr="009E2AF0">
        <w:rPr>
          <w:rFonts w:cs="Arial"/>
          <w:color w:val="000000"/>
          <w:szCs w:val="20"/>
          <w:lang w:val="en-US" w:eastAsia="en-US"/>
        </w:rPr>
        <w:t xml:space="preserve"> and Corda).</w:t>
      </w:r>
    </w:p>
    <w:p w14:paraId="200F5EF8" w14:textId="77777777" w:rsidR="009E2AF0" w:rsidRPr="009E2AF0" w:rsidRDefault="009E2AF0" w:rsidP="009E2AF0">
      <w:pPr>
        <w:rPr>
          <w:rFonts w:ascii="Times New Roman" w:hAnsi="Times New Roman"/>
          <w:sz w:val="24"/>
          <w:lang w:val="en-US" w:eastAsia="en-US"/>
        </w:rPr>
      </w:pPr>
      <w:r w:rsidRPr="009E2AF0">
        <w:rPr>
          <w:rFonts w:cs="Arial"/>
          <w:color w:val="000000"/>
          <w:szCs w:val="20"/>
          <w:lang w:val="en-US" w:eastAsia="en-US"/>
        </w:rPr>
        <w:br/>
        <w:t xml:space="preserve">This representation paradigm has already been seen in the digital asset industry. If one takes into consideration the USDC (Circle USD) token. Each one of these tokens represent 1 </w:t>
      </w:r>
      <w:proofErr w:type="gramStart"/>
      <w:r w:rsidRPr="009E2AF0">
        <w:rPr>
          <w:rFonts w:cs="Arial"/>
          <w:color w:val="000000"/>
          <w:szCs w:val="20"/>
          <w:lang w:val="en-US" w:eastAsia="en-US"/>
        </w:rPr>
        <w:t>USDC ,</w:t>
      </w:r>
      <w:proofErr w:type="gramEnd"/>
      <w:r w:rsidRPr="009E2AF0">
        <w:rPr>
          <w:rFonts w:cs="Arial"/>
          <w:color w:val="000000"/>
          <w:szCs w:val="20"/>
          <w:lang w:val="en-US" w:eastAsia="en-US"/>
        </w:rPr>
        <w:t xml:space="preserve"> an asset pegged to the US Dollar (e.g. a </w:t>
      </w:r>
      <w:proofErr w:type="spellStart"/>
      <w:r w:rsidRPr="009E2AF0">
        <w:rPr>
          <w:rFonts w:cs="Arial"/>
          <w:color w:val="000000"/>
          <w:szCs w:val="20"/>
          <w:lang w:val="en-US" w:eastAsia="en-US"/>
        </w:rPr>
        <w:t>stablecoin</w:t>
      </w:r>
      <w:proofErr w:type="spellEnd"/>
      <w:r w:rsidRPr="009E2AF0">
        <w:rPr>
          <w:rFonts w:cs="Arial"/>
          <w:color w:val="000000"/>
          <w:szCs w:val="20"/>
          <w:lang w:val="en-US" w:eastAsia="en-US"/>
        </w:rPr>
        <w:t xml:space="preserve">). Tether tokens are however available on multiple DLT ecosystems such as Ethereum, Avalanche, </w:t>
      </w:r>
      <w:proofErr w:type="spellStart"/>
      <w:r w:rsidRPr="009E2AF0">
        <w:rPr>
          <w:rFonts w:cs="Arial"/>
          <w:color w:val="000000"/>
          <w:szCs w:val="20"/>
          <w:lang w:val="en-US" w:eastAsia="en-US"/>
        </w:rPr>
        <w:t>Bianance</w:t>
      </w:r>
      <w:proofErr w:type="spellEnd"/>
      <w:r w:rsidRPr="009E2AF0">
        <w:rPr>
          <w:rFonts w:cs="Arial"/>
          <w:color w:val="000000"/>
          <w:szCs w:val="20"/>
          <w:lang w:val="en-US" w:eastAsia="en-US"/>
        </w:rPr>
        <w:t xml:space="preserve"> Smart Chain. One USDC token on Ethereum is an ERC20 token. One USDC token on the </w:t>
      </w:r>
      <w:proofErr w:type="spellStart"/>
      <w:r w:rsidRPr="009E2AF0">
        <w:rPr>
          <w:rFonts w:cs="Arial"/>
          <w:color w:val="000000"/>
          <w:szCs w:val="20"/>
          <w:lang w:val="en-US" w:eastAsia="en-US"/>
        </w:rPr>
        <w:t>Binance</w:t>
      </w:r>
      <w:proofErr w:type="spellEnd"/>
      <w:r w:rsidRPr="009E2AF0">
        <w:rPr>
          <w:rFonts w:cs="Arial"/>
          <w:color w:val="000000"/>
          <w:szCs w:val="20"/>
          <w:lang w:val="en-US" w:eastAsia="en-US"/>
        </w:rPr>
        <w:t xml:space="preserve"> Smart Chain is a BEP20 Token. These different technical standards of tokens are not fungible and there are technicalities involved to bridge from one ecosystem to the other.  </w:t>
      </w:r>
    </w:p>
    <w:p w14:paraId="08BB236B" w14:textId="77777777" w:rsidR="009E2AF0" w:rsidRPr="009E2AF0" w:rsidRDefault="009E2AF0" w:rsidP="009E2AF0">
      <w:pPr>
        <w:rPr>
          <w:rFonts w:ascii="Times New Roman" w:hAnsi="Times New Roman"/>
          <w:sz w:val="24"/>
          <w:lang w:val="en-US" w:eastAsia="en-US"/>
        </w:rPr>
      </w:pPr>
    </w:p>
    <w:p w14:paraId="0E4A72C0" w14:textId="77777777" w:rsidR="009E2AF0" w:rsidRPr="009E2AF0" w:rsidRDefault="009E2AF0" w:rsidP="009E2AF0">
      <w:pPr>
        <w:rPr>
          <w:rFonts w:ascii="Times New Roman" w:hAnsi="Times New Roman"/>
          <w:sz w:val="24"/>
          <w:lang w:val="en-US" w:eastAsia="en-US"/>
        </w:rPr>
      </w:pPr>
      <w:r w:rsidRPr="009E2AF0">
        <w:rPr>
          <w:rFonts w:cs="Arial"/>
          <w:color w:val="000000"/>
          <w:szCs w:val="20"/>
          <w:lang w:val="en-US" w:eastAsia="en-US"/>
        </w:rPr>
        <w:t xml:space="preserve">To translate in the context of equities as an asset class, if a company decides to issue </w:t>
      </w:r>
      <w:proofErr w:type="gramStart"/>
      <w:r w:rsidRPr="009E2AF0">
        <w:rPr>
          <w:rFonts w:cs="Arial"/>
          <w:color w:val="000000"/>
          <w:szCs w:val="20"/>
          <w:lang w:val="en-US" w:eastAsia="en-US"/>
        </w:rPr>
        <w:t>a number of</w:t>
      </w:r>
      <w:proofErr w:type="gramEnd"/>
      <w:r w:rsidRPr="009E2AF0">
        <w:rPr>
          <w:rFonts w:cs="Arial"/>
          <w:color w:val="000000"/>
          <w:szCs w:val="20"/>
          <w:lang w:val="en-US" w:eastAsia="en-US"/>
        </w:rPr>
        <w:t xml:space="preserve"> digital shares as part of the DLT regime, this must be done taking into account that these shares may require multiple representations so that the same share can be seen as a </w:t>
      </w:r>
      <w:proofErr w:type="spellStart"/>
      <w:r w:rsidRPr="009E2AF0">
        <w:rPr>
          <w:rFonts w:cs="Arial"/>
          <w:color w:val="000000"/>
          <w:szCs w:val="20"/>
          <w:lang w:val="en-US" w:eastAsia="en-US"/>
        </w:rPr>
        <w:t>HyperLedger</w:t>
      </w:r>
      <w:proofErr w:type="spellEnd"/>
      <w:r w:rsidRPr="009E2AF0">
        <w:rPr>
          <w:rFonts w:cs="Arial"/>
          <w:color w:val="000000"/>
          <w:szCs w:val="20"/>
          <w:lang w:val="en-US" w:eastAsia="en-US"/>
        </w:rPr>
        <w:t xml:space="preserve"> Token, an ERC20 Ethereum Token or an R3 Corda Token. </w:t>
      </w:r>
    </w:p>
    <w:p w14:paraId="5920F00A" w14:textId="77777777" w:rsidR="009E2AF0" w:rsidRPr="009E2AF0" w:rsidRDefault="009E2AF0" w:rsidP="009E2AF0">
      <w:pPr>
        <w:rPr>
          <w:rFonts w:ascii="Times New Roman" w:hAnsi="Times New Roman"/>
          <w:sz w:val="24"/>
          <w:lang w:val="en-US" w:eastAsia="en-US"/>
        </w:rPr>
      </w:pPr>
    </w:p>
    <w:p w14:paraId="5FA583A0" w14:textId="77777777" w:rsidR="009E2AF0" w:rsidRPr="009E2AF0" w:rsidRDefault="009E2AF0" w:rsidP="009E2AF0">
      <w:pPr>
        <w:rPr>
          <w:rFonts w:ascii="Times New Roman" w:hAnsi="Times New Roman"/>
          <w:sz w:val="24"/>
          <w:lang w:val="en-US" w:eastAsia="en-US"/>
        </w:rPr>
      </w:pPr>
      <w:r w:rsidRPr="009E2AF0">
        <w:rPr>
          <w:rFonts w:cs="Arial"/>
          <w:color w:val="000000"/>
          <w:szCs w:val="20"/>
          <w:lang w:val="en-US" w:eastAsia="en-US"/>
        </w:rPr>
        <w:t xml:space="preserve">In that sense, </w:t>
      </w:r>
      <w:proofErr w:type="spellStart"/>
      <w:r w:rsidRPr="009E2AF0">
        <w:rPr>
          <w:rFonts w:cs="Arial"/>
          <w:color w:val="000000"/>
          <w:szCs w:val="20"/>
          <w:lang w:val="en-US" w:eastAsia="en-US"/>
        </w:rPr>
        <w:t>Kaiko</w:t>
      </w:r>
      <w:proofErr w:type="spellEnd"/>
      <w:r w:rsidRPr="009E2AF0">
        <w:rPr>
          <w:rFonts w:cs="Arial"/>
          <w:color w:val="000000"/>
          <w:szCs w:val="20"/>
          <w:lang w:val="en-US" w:eastAsia="en-US"/>
        </w:rPr>
        <w:t xml:space="preserve"> has developed under the Object Management Group umbrella and the FIGI (Financial Instrument Global Identifier) standard an </w:t>
      </w:r>
      <w:proofErr w:type="gramStart"/>
      <w:r w:rsidRPr="009E2AF0">
        <w:rPr>
          <w:rFonts w:cs="Arial"/>
          <w:color w:val="000000"/>
          <w:szCs w:val="20"/>
          <w:lang w:val="en-US" w:eastAsia="en-US"/>
        </w:rPr>
        <w:t>open source</w:t>
      </w:r>
      <w:proofErr w:type="gramEnd"/>
      <w:r w:rsidRPr="009E2AF0">
        <w:rPr>
          <w:rFonts w:cs="Arial"/>
          <w:color w:val="000000"/>
          <w:szCs w:val="20"/>
          <w:lang w:val="en-US" w:eastAsia="en-US"/>
        </w:rPr>
        <w:t xml:space="preserve"> framework for technical representation of financial assets, applicable to both crypto assets and tokenized traditional assets to enable multiple token representation of the same asset. Users will be able to fetch all the metadata associated with an asset, including all the ecosystems it is available on, the smart contract operating them in each ecosystem, the token </w:t>
      </w:r>
      <w:proofErr w:type="gramStart"/>
      <w:r w:rsidRPr="009E2AF0">
        <w:rPr>
          <w:rFonts w:cs="Arial"/>
          <w:color w:val="000000"/>
          <w:szCs w:val="20"/>
          <w:lang w:val="en-US" w:eastAsia="en-US"/>
        </w:rPr>
        <w:t>standard</w:t>
      </w:r>
      <w:proofErr w:type="gramEnd"/>
      <w:r w:rsidRPr="009E2AF0">
        <w:rPr>
          <w:rFonts w:cs="Arial"/>
          <w:color w:val="000000"/>
          <w:szCs w:val="20"/>
          <w:lang w:val="en-US" w:eastAsia="en-US"/>
        </w:rPr>
        <w:t xml:space="preserve"> and technical properties for each ecosystem. </w:t>
      </w:r>
    </w:p>
    <w:p w14:paraId="6BB782B7" w14:textId="77777777" w:rsidR="009E2AF0" w:rsidRPr="009E2AF0" w:rsidRDefault="009E2AF0" w:rsidP="009E2AF0">
      <w:pPr>
        <w:rPr>
          <w:rFonts w:ascii="Times New Roman" w:hAnsi="Times New Roman"/>
          <w:sz w:val="24"/>
          <w:lang w:val="en-US" w:eastAsia="en-US"/>
        </w:rPr>
      </w:pPr>
    </w:p>
    <w:p w14:paraId="7A1E8E67" w14:textId="77777777" w:rsidR="009E2AF0" w:rsidRPr="009E2AF0" w:rsidRDefault="009E2AF0" w:rsidP="009E2AF0">
      <w:pPr>
        <w:rPr>
          <w:rFonts w:ascii="Times New Roman" w:hAnsi="Times New Roman"/>
          <w:sz w:val="24"/>
          <w:lang w:val="en-US" w:eastAsia="en-US"/>
        </w:rPr>
      </w:pPr>
      <w:proofErr w:type="spellStart"/>
      <w:r w:rsidRPr="009E2AF0">
        <w:rPr>
          <w:rFonts w:cs="Arial"/>
          <w:color w:val="000000"/>
          <w:szCs w:val="20"/>
          <w:lang w:val="en-US" w:eastAsia="en-US"/>
        </w:rPr>
        <w:t>Kaiko</w:t>
      </w:r>
      <w:proofErr w:type="spellEnd"/>
      <w:r w:rsidRPr="009E2AF0">
        <w:rPr>
          <w:rFonts w:cs="Arial"/>
          <w:color w:val="000000"/>
          <w:szCs w:val="20"/>
          <w:lang w:val="en-US" w:eastAsia="en-US"/>
        </w:rPr>
        <w:t xml:space="preserve"> does not intend to monetize the framework and intends to operate it in a decentralized fashion in the sense that users of the standard will have the possibility to propose and vote for evolution of the standard to meet their needs.</w:t>
      </w:r>
    </w:p>
    <w:permEnd w:id="1293775397"/>
    <w:p w14:paraId="1C5E841E" w14:textId="77777777" w:rsidR="00CC59BB" w:rsidRDefault="00CC59BB" w:rsidP="00CC59BB">
      <w:r>
        <w:t>&lt;ESMA_QUESTION_DLTP_6&gt;</w:t>
      </w:r>
    </w:p>
    <w:p w14:paraId="70FF3B6D" w14:textId="77777777" w:rsidR="00CC59BB" w:rsidRDefault="00CC59BB" w:rsidP="00CC59BB"/>
    <w:p w14:paraId="0A97BE36" w14:textId="77777777" w:rsidR="00CC59BB" w:rsidRDefault="00CC59BB" w:rsidP="00CC59BB">
      <w:pPr>
        <w:pStyle w:val="Questionstyle"/>
        <w:numPr>
          <w:ilvl w:val="0"/>
          <w:numId w:val="37"/>
        </w:numPr>
      </w:pPr>
      <w:r w:rsidRPr="00185ADA">
        <w:t>Transactions: Where are DLT financial instruments traded? Could there be OTC trading in those instruments?</w:t>
      </w:r>
    </w:p>
    <w:p w14:paraId="7A68C999" w14:textId="77777777" w:rsidR="00CC59BB" w:rsidRDefault="00CC59BB" w:rsidP="00CC59BB">
      <w:r>
        <w:t>&lt;ESMA_QUESTION_DLTP_7&gt;</w:t>
      </w:r>
    </w:p>
    <w:p w14:paraId="4B53E3B2" w14:textId="77777777" w:rsidR="009E2AF0" w:rsidRDefault="009E2AF0" w:rsidP="009E2AF0">
      <w:pPr>
        <w:pStyle w:val="NormalWeb"/>
        <w:spacing w:before="0" w:beforeAutospacing="0" w:after="0" w:afterAutospacing="0"/>
        <w:rPr>
          <w:lang w:eastAsia="en-US"/>
        </w:rPr>
      </w:pPr>
      <w:permStart w:id="1076438526" w:edGrp="everyone"/>
      <w:r>
        <w:rPr>
          <w:rFonts w:ascii="Arial" w:hAnsi="Arial" w:cs="Arial"/>
          <w:color w:val="000000"/>
          <w:sz w:val="20"/>
          <w:szCs w:val="20"/>
        </w:rPr>
        <w:lastRenderedPageBreak/>
        <w:t xml:space="preserve">DLT </w:t>
      </w:r>
      <w:proofErr w:type="spellStart"/>
      <w:r>
        <w:rPr>
          <w:rFonts w:ascii="Arial" w:hAnsi="Arial" w:cs="Arial"/>
          <w:color w:val="000000"/>
          <w:sz w:val="20"/>
          <w:szCs w:val="20"/>
        </w:rPr>
        <w:t>financial</w:t>
      </w:r>
      <w:proofErr w:type="spellEnd"/>
      <w:r>
        <w:rPr>
          <w:rFonts w:ascii="Arial" w:hAnsi="Arial" w:cs="Arial"/>
          <w:color w:val="000000"/>
          <w:sz w:val="20"/>
          <w:szCs w:val="20"/>
        </w:rPr>
        <w:t xml:space="preserve"> instruments are </w:t>
      </w:r>
      <w:proofErr w:type="spellStart"/>
      <w:r>
        <w:rPr>
          <w:rFonts w:ascii="Arial" w:hAnsi="Arial" w:cs="Arial"/>
          <w:color w:val="000000"/>
          <w:sz w:val="20"/>
          <w:szCs w:val="20"/>
        </w:rPr>
        <w:t>subject</w:t>
      </w:r>
      <w:proofErr w:type="spellEnd"/>
      <w:r>
        <w:rPr>
          <w:rFonts w:ascii="Arial" w:hAnsi="Arial" w:cs="Arial"/>
          <w:color w:val="000000"/>
          <w:sz w:val="20"/>
          <w:szCs w:val="20"/>
        </w:rPr>
        <w:t xml:space="preserve"> to OTC the </w:t>
      </w:r>
      <w:proofErr w:type="spellStart"/>
      <w:r>
        <w:rPr>
          <w:rFonts w:ascii="Arial" w:hAnsi="Arial" w:cs="Arial"/>
          <w:color w:val="000000"/>
          <w:sz w:val="20"/>
          <w:szCs w:val="20"/>
        </w:rPr>
        <w:t>same</w:t>
      </w:r>
      <w:proofErr w:type="spellEnd"/>
      <w:r>
        <w:rPr>
          <w:rFonts w:ascii="Arial" w:hAnsi="Arial" w:cs="Arial"/>
          <w:color w:val="000000"/>
          <w:sz w:val="20"/>
          <w:szCs w:val="20"/>
        </w:rPr>
        <w:t xml:space="preserve"> </w:t>
      </w:r>
      <w:proofErr w:type="spellStart"/>
      <w:r>
        <w:rPr>
          <w:rFonts w:ascii="Arial" w:hAnsi="Arial" w:cs="Arial"/>
          <w:color w:val="000000"/>
          <w:sz w:val="20"/>
          <w:szCs w:val="20"/>
        </w:rPr>
        <w:t>way</w:t>
      </w:r>
      <w:proofErr w:type="spellEnd"/>
      <w:r>
        <w:rPr>
          <w:rFonts w:ascii="Arial" w:hAnsi="Arial" w:cs="Arial"/>
          <w:color w:val="000000"/>
          <w:sz w:val="20"/>
          <w:szCs w:val="20"/>
        </w:rPr>
        <w:t xml:space="preserve"> </w:t>
      </w:r>
      <w:proofErr w:type="spellStart"/>
      <w:r>
        <w:rPr>
          <w:rFonts w:ascii="Arial" w:hAnsi="Arial" w:cs="Arial"/>
          <w:color w:val="000000"/>
          <w:sz w:val="20"/>
          <w:szCs w:val="20"/>
        </w:rPr>
        <w:t>traditional</w:t>
      </w:r>
      <w:proofErr w:type="spellEnd"/>
      <w:r>
        <w:rPr>
          <w:rFonts w:ascii="Arial" w:hAnsi="Arial" w:cs="Arial"/>
          <w:color w:val="000000"/>
          <w:sz w:val="20"/>
          <w:szCs w:val="20"/>
        </w:rPr>
        <w:t xml:space="preserve"> assets are </w:t>
      </w:r>
      <w:proofErr w:type="spellStart"/>
      <w:r>
        <w:rPr>
          <w:rFonts w:ascii="Arial" w:hAnsi="Arial" w:cs="Arial"/>
          <w:color w:val="000000"/>
          <w:sz w:val="20"/>
          <w:szCs w:val="20"/>
        </w:rPr>
        <w:t>subject</w:t>
      </w:r>
      <w:proofErr w:type="spellEnd"/>
      <w:r>
        <w:rPr>
          <w:rFonts w:ascii="Arial" w:hAnsi="Arial" w:cs="Arial"/>
          <w:color w:val="000000"/>
          <w:sz w:val="20"/>
          <w:szCs w:val="20"/>
        </w:rPr>
        <w:t xml:space="preserve"> to </w:t>
      </w:r>
      <w:proofErr w:type="spellStart"/>
      <w:r>
        <w:rPr>
          <w:rFonts w:ascii="Arial" w:hAnsi="Arial" w:cs="Arial"/>
          <w:color w:val="000000"/>
          <w:sz w:val="20"/>
          <w:szCs w:val="20"/>
        </w:rPr>
        <w:t>this</w:t>
      </w:r>
      <w:proofErr w:type="spellEnd"/>
      <w:r>
        <w:rPr>
          <w:rFonts w:ascii="Arial" w:hAnsi="Arial" w:cs="Arial"/>
          <w:color w:val="000000"/>
          <w:sz w:val="20"/>
          <w:szCs w:val="20"/>
        </w:rPr>
        <w:t xml:space="preserve"> type of trading. </w:t>
      </w:r>
      <w:proofErr w:type="spellStart"/>
      <w:r>
        <w:rPr>
          <w:rFonts w:ascii="Arial" w:hAnsi="Arial" w:cs="Arial"/>
          <w:color w:val="000000"/>
          <w:sz w:val="20"/>
          <w:szCs w:val="20"/>
        </w:rPr>
        <w:t>Regulation</w:t>
      </w:r>
      <w:proofErr w:type="spellEnd"/>
      <w:r>
        <w:rPr>
          <w:rFonts w:ascii="Arial" w:hAnsi="Arial" w:cs="Arial"/>
          <w:color w:val="000000"/>
          <w:sz w:val="20"/>
          <w:szCs w:val="20"/>
        </w:rPr>
        <w:t xml:space="preserve"> and </w:t>
      </w:r>
      <w:proofErr w:type="spellStart"/>
      <w:r>
        <w:rPr>
          <w:rFonts w:ascii="Arial" w:hAnsi="Arial" w:cs="Arial"/>
          <w:color w:val="000000"/>
          <w:sz w:val="20"/>
          <w:szCs w:val="20"/>
        </w:rPr>
        <w:t>tracking</w:t>
      </w:r>
      <w:proofErr w:type="spellEnd"/>
      <w:r>
        <w:rPr>
          <w:rFonts w:ascii="Arial" w:hAnsi="Arial" w:cs="Arial"/>
          <w:color w:val="000000"/>
          <w:sz w:val="20"/>
          <w:szCs w:val="20"/>
        </w:rPr>
        <w:t xml:space="preserve"> of the OTC transactions </w:t>
      </w:r>
      <w:proofErr w:type="spellStart"/>
      <w:r>
        <w:rPr>
          <w:rFonts w:ascii="Arial" w:hAnsi="Arial" w:cs="Arial"/>
          <w:color w:val="000000"/>
          <w:sz w:val="20"/>
          <w:szCs w:val="20"/>
        </w:rPr>
        <w:t>is</w:t>
      </w:r>
      <w:proofErr w:type="spellEnd"/>
      <w:r>
        <w:rPr>
          <w:rFonts w:ascii="Arial" w:hAnsi="Arial" w:cs="Arial"/>
          <w:color w:val="000000"/>
          <w:sz w:val="20"/>
          <w:szCs w:val="20"/>
        </w:rPr>
        <w:t xml:space="preserve"> </w:t>
      </w:r>
      <w:proofErr w:type="spellStart"/>
      <w:r>
        <w:rPr>
          <w:rFonts w:ascii="Arial" w:hAnsi="Arial" w:cs="Arial"/>
          <w:color w:val="000000"/>
          <w:sz w:val="20"/>
          <w:szCs w:val="20"/>
        </w:rPr>
        <w:t>however</w:t>
      </w:r>
      <w:proofErr w:type="spellEnd"/>
      <w:r>
        <w:rPr>
          <w:rFonts w:ascii="Arial" w:hAnsi="Arial" w:cs="Arial"/>
          <w:color w:val="000000"/>
          <w:sz w:val="20"/>
          <w:szCs w:val="20"/>
        </w:rPr>
        <w:t xml:space="preserve"> made </w:t>
      </w:r>
      <w:proofErr w:type="spellStart"/>
      <w:r>
        <w:rPr>
          <w:rFonts w:ascii="Arial" w:hAnsi="Arial" w:cs="Arial"/>
          <w:color w:val="000000"/>
          <w:sz w:val="20"/>
          <w:szCs w:val="20"/>
        </w:rPr>
        <w:t>significantly</w:t>
      </w:r>
      <w:proofErr w:type="spellEnd"/>
      <w:r>
        <w:rPr>
          <w:rFonts w:ascii="Arial" w:hAnsi="Arial" w:cs="Arial"/>
          <w:color w:val="000000"/>
          <w:sz w:val="20"/>
          <w:szCs w:val="20"/>
        </w:rPr>
        <w:t xml:space="preserve"> </w:t>
      </w:r>
      <w:proofErr w:type="spellStart"/>
      <w:r>
        <w:rPr>
          <w:rFonts w:ascii="Arial" w:hAnsi="Arial" w:cs="Arial"/>
          <w:color w:val="000000"/>
          <w:sz w:val="20"/>
          <w:szCs w:val="20"/>
        </w:rPr>
        <w:t>easier</w:t>
      </w:r>
      <w:proofErr w:type="spellEnd"/>
      <w:r>
        <w:rPr>
          <w:rFonts w:ascii="Arial" w:hAnsi="Arial" w:cs="Arial"/>
          <w:color w:val="000000"/>
          <w:sz w:val="20"/>
          <w:szCs w:val="20"/>
        </w:rPr>
        <w:t xml:space="preserve"> via DLT </w:t>
      </w:r>
      <w:proofErr w:type="spellStart"/>
      <w:r>
        <w:rPr>
          <w:rFonts w:ascii="Arial" w:hAnsi="Arial" w:cs="Arial"/>
          <w:color w:val="000000"/>
          <w:sz w:val="20"/>
          <w:szCs w:val="20"/>
        </w:rPr>
        <w:t>since</w:t>
      </w:r>
      <w:proofErr w:type="spellEnd"/>
      <w:r>
        <w:rPr>
          <w:rFonts w:ascii="Arial" w:hAnsi="Arial" w:cs="Arial"/>
          <w:color w:val="000000"/>
          <w:sz w:val="20"/>
          <w:szCs w:val="20"/>
        </w:rPr>
        <w:t xml:space="preserve"> digital native assets can </w:t>
      </w:r>
      <w:proofErr w:type="spellStart"/>
      <w:r>
        <w:rPr>
          <w:rFonts w:ascii="Arial" w:hAnsi="Arial" w:cs="Arial"/>
          <w:color w:val="000000"/>
          <w:sz w:val="20"/>
          <w:szCs w:val="20"/>
        </w:rPr>
        <w:t>be</w:t>
      </w:r>
      <w:proofErr w:type="spellEnd"/>
      <w:r>
        <w:rPr>
          <w:rFonts w:ascii="Arial" w:hAnsi="Arial" w:cs="Arial"/>
          <w:color w:val="000000"/>
          <w:sz w:val="20"/>
          <w:szCs w:val="20"/>
        </w:rPr>
        <w:t xml:space="preserve"> </w:t>
      </w:r>
      <w:proofErr w:type="spellStart"/>
      <w:r>
        <w:rPr>
          <w:rFonts w:ascii="Arial" w:hAnsi="Arial" w:cs="Arial"/>
          <w:color w:val="000000"/>
          <w:sz w:val="20"/>
          <w:szCs w:val="20"/>
        </w:rPr>
        <w:t>traced</w:t>
      </w:r>
      <w:proofErr w:type="spellEnd"/>
      <w:r>
        <w:rPr>
          <w:rFonts w:ascii="Arial" w:hAnsi="Arial" w:cs="Arial"/>
          <w:color w:val="000000"/>
          <w:sz w:val="20"/>
          <w:szCs w:val="20"/>
        </w:rPr>
        <w:t xml:space="preserve"> </w:t>
      </w:r>
      <w:proofErr w:type="spellStart"/>
      <w:r>
        <w:rPr>
          <w:rFonts w:ascii="Arial" w:hAnsi="Arial" w:cs="Arial"/>
          <w:color w:val="000000"/>
          <w:sz w:val="20"/>
          <w:szCs w:val="20"/>
        </w:rPr>
        <w:t>from</w:t>
      </w:r>
      <w:proofErr w:type="spellEnd"/>
      <w:r>
        <w:rPr>
          <w:rFonts w:ascii="Arial" w:hAnsi="Arial" w:cs="Arial"/>
          <w:color w:val="000000"/>
          <w:sz w:val="20"/>
          <w:szCs w:val="20"/>
        </w:rPr>
        <w:t xml:space="preserve"> </w:t>
      </w:r>
      <w:proofErr w:type="spellStart"/>
      <w:r>
        <w:rPr>
          <w:rFonts w:ascii="Arial" w:hAnsi="Arial" w:cs="Arial"/>
          <w:color w:val="000000"/>
          <w:sz w:val="20"/>
          <w:szCs w:val="20"/>
        </w:rPr>
        <w:t>issuance</w:t>
      </w:r>
      <w:proofErr w:type="spellEnd"/>
      <w:r>
        <w:rPr>
          <w:rFonts w:ascii="Arial" w:hAnsi="Arial" w:cs="Arial"/>
          <w:color w:val="000000"/>
          <w:sz w:val="20"/>
          <w:szCs w:val="20"/>
        </w:rPr>
        <w:t xml:space="preserve"> to </w:t>
      </w:r>
      <w:proofErr w:type="spellStart"/>
      <w:r>
        <w:rPr>
          <w:rFonts w:ascii="Arial" w:hAnsi="Arial" w:cs="Arial"/>
          <w:color w:val="000000"/>
          <w:sz w:val="20"/>
          <w:szCs w:val="20"/>
        </w:rPr>
        <w:t>current</w:t>
      </w:r>
      <w:proofErr w:type="spellEnd"/>
      <w:r>
        <w:rPr>
          <w:rFonts w:ascii="Arial" w:hAnsi="Arial" w:cs="Arial"/>
          <w:color w:val="000000"/>
          <w:sz w:val="20"/>
          <w:szCs w:val="20"/>
        </w:rPr>
        <w:t xml:space="preserve"> </w:t>
      </w:r>
      <w:proofErr w:type="spellStart"/>
      <w:r>
        <w:rPr>
          <w:rFonts w:ascii="Arial" w:hAnsi="Arial" w:cs="Arial"/>
          <w:color w:val="000000"/>
          <w:sz w:val="20"/>
          <w:szCs w:val="20"/>
        </w:rPr>
        <w:t>holders</w:t>
      </w:r>
      <w:proofErr w:type="spellEnd"/>
      <w:r>
        <w:rPr>
          <w:rFonts w:ascii="Arial" w:hAnsi="Arial" w:cs="Arial"/>
          <w:color w:val="000000"/>
          <w:sz w:val="20"/>
          <w:szCs w:val="20"/>
        </w:rPr>
        <w:t xml:space="preserve">, and </w:t>
      </w:r>
      <w:proofErr w:type="spellStart"/>
      <w:r>
        <w:rPr>
          <w:rFonts w:ascii="Arial" w:hAnsi="Arial" w:cs="Arial"/>
          <w:color w:val="000000"/>
          <w:sz w:val="20"/>
          <w:szCs w:val="20"/>
        </w:rPr>
        <w:t>their</w:t>
      </w:r>
      <w:proofErr w:type="spellEnd"/>
      <w:r>
        <w:rPr>
          <w:rFonts w:ascii="Arial" w:hAnsi="Arial" w:cs="Arial"/>
          <w:color w:val="000000"/>
          <w:sz w:val="20"/>
          <w:szCs w:val="20"/>
        </w:rPr>
        <w:t xml:space="preserve"> full </w:t>
      </w:r>
      <w:proofErr w:type="spellStart"/>
      <w:r>
        <w:rPr>
          <w:rFonts w:ascii="Arial" w:hAnsi="Arial" w:cs="Arial"/>
          <w:color w:val="000000"/>
          <w:sz w:val="20"/>
          <w:szCs w:val="20"/>
        </w:rPr>
        <w:t>history</w:t>
      </w:r>
      <w:proofErr w:type="spellEnd"/>
      <w:r>
        <w:rPr>
          <w:rFonts w:ascii="Arial" w:hAnsi="Arial" w:cs="Arial"/>
          <w:color w:val="000000"/>
          <w:sz w:val="20"/>
          <w:szCs w:val="20"/>
        </w:rPr>
        <w:t>.</w:t>
      </w:r>
    </w:p>
    <w:permEnd w:id="1076438526"/>
    <w:p w14:paraId="39E613CD" w14:textId="77777777" w:rsidR="00CC59BB" w:rsidRDefault="00CC59BB" w:rsidP="00CC59BB">
      <w:r>
        <w:t>&lt;ESMA_QUESTION_DLTP_7&gt;</w:t>
      </w:r>
    </w:p>
    <w:p w14:paraId="4A927C89" w14:textId="77777777" w:rsidR="00CC59BB" w:rsidRDefault="00CC59BB" w:rsidP="00CC59BB"/>
    <w:p w14:paraId="70C05E2C" w14:textId="77777777" w:rsidR="00CC59BB" w:rsidRDefault="00CC59BB" w:rsidP="00CC59BB">
      <w:pPr>
        <w:pStyle w:val="Questionstyle"/>
        <w:numPr>
          <w:ilvl w:val="0"/>
          <w:numId w:val="37"/>
        </w:numPr>
      </w:pPr>
      <w:r w:rsidRPr="00185ADA">
        <w:t>Transactions: Do the lists of transactions in Article 13 of RTS 1 and Article 12 of RTS 2 reflect relevant transaction types for DLT financial instruments? If not, please explain which types of transactions are missing and why they should be added to the lists of transactions.</w:t>
      </w:r>
    </w:p>
    <w:p w14:paraId="1EE9A5FD" w14:textId="77777777" w:rsidR="00CC59BB" w:rsidRDefault="00CC59BB" w:rsidP="00CC59BB">
      <w:r>
        <w:t>&lt;ESMA_QUESTION_DLTP_8&gt;</w:t>
      </w:r>
    </w:p>
    <w:p w14:paraId="7FEA5F23" w14:textId="77777777" w:rsidR="000D580B" w:rsidRPr="000D580B" w:rsidRDefault="000D580B" w:rsidP="000D580B">
      <w:pPr>
        <w:rPr>
          <w:rFonts w:ascii="Times New Roman" w:hAnsi="Times New Roman"/>
          <w:sz w:val="24"/>
          <w:lang w:val="en-US" w:eastAsia="en-US"/>
        </w:rPr>
      </w:pPr>
      <w:permStart w:id="1516253385" w:edGrp="everyone"/>
      <w:r w:rsidRPr="000D580B">
        <w:rPr>
          <w:rFonts w:cs="Arial"/>
          <w:color w:val="000000"/>
          <w:szCs w:val="20"/>
          <w:lang w:val="en-US" w:eastAsia="en-US"/>
        </w:rPr>
        <w:t xml:space="preserve">All transactions listed in Article 13 of RTS 1 / Article 12 of RTS 2 could be relevant via DLT enabled platforms. The one transaction structure that should catch the regulator's eye is the give-up / give-in in the sense that in a DLT enabled environment, trade and transaction should </w:t>
      </w:r>
      <w:proofErr w:type="spellStart"/>
      <w:r w:rsidRPr="000D580B">
        <w:rPr>
          <w:rFonts w:cs="Arial"/>
          <w:color w:val="000000"/>
          <w:szCs w:val="20"/>
          <w:lang w:val="en-US" w:eastAsia="en-US"/>
        </w:rPr>
        <w:t>atomicly</w:t>
      </w:r>
      <w:proofErr w:type="spellEnd"/>
      <w:r w:rsidRPr="000D580B">
        <w:rPr>
          <w:rFonts w:cs="Arial"/>
          <w:color w:val="000000"/>
          <w:szCs w:val="20"/>
          <w:lang w:val="en-US" w:eastAsia="en-US"/>
        </w:rPr>
        <w:t xml:space="preserve"> (via atomic settlement) represent one and one same thing. Give ups were introduced in current market infrastructure to decorrelate the executed trade ownership from the transaction ownership from a settlement and clearing perspective.</w:t>
      </w:r>
    </w:p>
    <w:p w14:paraId="5D50BC99" w14:textId="77777777" w:rsidR="000D580B" w:rsidRPr="000D580B" w:rsidRDefault="000D580B" w:rsidP="000D580B">
      <w:pPr>
        <w:rPr>
          <w:rFonts w:ascii="Times New Roman" w:hAnsi="Times New Roman"/>
          <w:sz w:val="24"/>
          <w:lang w:val="en-US" w:eastAsia="en-US"/>
        </w:rPr>
      </w:pPr>
    </w:p>
    <w:p w14:paraId="7D600F39" w14:textId="77777777" w:rsidR="000D580B" w:rsidRPr="000D580B" w:rsidRDefault="000D580B" w:rsidP="000D580B">
      <w:pPr>
        <w:rPr>
          <w:rFonts w:ascii="Times New Roman" w:hAnsi="Times New Roman"/>
          <w:sz w:val="24"/>
          <w:lang w:val="en-US" w:eastAsia="en-US"/>
        </w:rPr>
      </w:pPr>
      <w:r w:rsidRPr="000D580B">
        <w:rPr>
          <w:rFonts w:cs="Arial"/>
          <w:color w:val="000000"/>
          <w:szCs w:val="20"/>
          <w:lang w:val="en-US" w:eastAsia="en-US"/>
        </w:rPr>
        <w:t>Theoretically speaking there is no space for give-up and give-in (</w:t>
      </w:r>
      <w:proofErr w:type="gramStart"/>
      <w:r w:rsidRPr="000D580B">
        <w:rPr>
          <w:rFonts w:cs="Arial"/>
          <w:color w:val="000000"/>
          <w:szCs w:val="20"/>
          <w:lang w:val="en-US" w:eastAsia="en-US"/>
        </w:rPr>
        <w:t>i.e.</w:t>
      </w:r>
      <w:proofErr w:type="gramEnd"/>
      <w:r w:rsidRPr="000D580B">
        <w:rPr>
          <w:rFonts w:cs="Arial"/>
          <w:color w:val="000000"/>
          <w:szCs w:val="20"/>
          <w:lang w:val="en-US" w:eastAsia="en-US"/>
        </w:rPr>
        <w:t xml:space="preserve"> the transaction of respectively transferring [give-up] / claiming [give-in] ownership of a transaction emanating from a 3rd party trade) in a DLT environment. However, transitionally, give-up and give-in may be needed if some DLT ready trading actors act on behalf of 3rd parties that are not trading ready but are post trade ready. IN that sense, a temporary operational need for give-up / give-in equivalent mechanisms may remain required at inception and in the first phase of rolling out DLT enabled MI.</w:t>
      </w:r>
    </w:p>
    <w:permEnd w:id="1516253385"/>
    <w:p w14:paraId="5FBCB5E0" w14:textId="77777777" w:rsidR="00CC59BB" w:rsidRDefault="00CC59BB" w:rsidP="00CC59BB">
      <w:r>
        <w:t>&lt;ESMA_QUESTION_DLTP_8&gt;</w:t>
      </w:r>
    </w:p>
    <w:p w14:paraId="659A410B" w14:textId="77777777" w:rsidR="00CC59BB" w:rsidRDefault="00CC59BB" w:rsidP="00CC59BB"/>
    <w:p w14:paraId="69BE27B3" w14:textId="77777777" w:rsidR="00CC59BB" w:rsidRDefault="00CC59BB" w:rsidP="00CC59BB">
      <w:pPr>
        <w:pStyle w:val="Questionstyle"/>
        <w:numPr>
          <w:ilvl w:val="0"/>
          <w:numId w:val="37"/>
        </w:numPr>
      </w:pPr>
      <w:r w:rsidRPr="00185ADA">
        <w:t>Can the current transparency requirements in RTS 1 and 2 be applied for DLT financial instruments (e.g. liquidity assessment, thresholds, flags, reporting fields) or would they need to be adjusted? If not, what should be the appropriate approach?</w:t>
      </w:r>
    </w:p>
    <w:p w14:paraId="3F05DCAA" w14:textId="77777777" w:rsidR="00CC59BB" w:rsidRDefault="00CC59BB" w:rsidP="00CC59BB">
      <w:r>
        <w:t>&lt;ESMA_QUESTION_DLTP_9&gt;</w:t>
      </w:r>
    </w:p>
    <w:p w14:paraId="5E6B3C67" w14:textId="77777777" w:rsidR="000D580B" w:rsidRPr="000D580B" w:rsidRDefault="000D580B" w:rsidP="000D580B">
      <w:pPr>
        <w:rPr>
          <w:rFonts w:ascii="Times New Roman" w:hAnsi="Times New Roman"/>
          <w:sz w:val="24"/>
          <w:lang w:val="en-US" w:eastAsia="en-US"/>
        </w:rPr>
      </w:pPr>
      <w:permStart w:id="869493798" w:edGrp="everyone"/>
      <w:r w:rsidRPr="000D580B">
        <w:rPr>
          <w:rFonts w:cs="Arial"/>
          <w:color w:val="000000"/>
          <w:szCs w:val="20"/>
          <w:lang w:val="en-US" w:eastAsia="en-US"/>
        </w:rPr>
        <w:t>We must make here the distinction between (A) Hybrid MI where trading is operated on a traditional venue model, and post trade and record keeping on a DLT and (B) Full DLT MI.</w:t>
      </w:r>
    </w:p>
    <w:p w14:paraId="52F91302" w14:textId="77777777" w:rsidR="000D580B" w:rsidRPr="000D580B" w:rsidRDefault="000D580B" w:rsidP="000D580B">
      <w:pPr>
        <w:rPr>
          <w:rFonts w:ascii="Times New Roman" w:hAnsi="Times New Roman"/>
          <w:sz w:val="24"/>
          <w:lang w:val="en-US" w:eastAsia="en-US"/>
        </w:rPr>
      </w:pPr>
    </w:p>
    <w:p w14:paraId="385B1A87" w14:textId="77777777" w:rsidR="000D580B" w:rsidRPr="000D580B" w:rsidRDefault="000D580B" w:rsidP="000D580B">
      <w:pPr>
        <w:rPr>
          <w:rFonts w:ascii="Times New Roman" w:hAnsi="Times New Roman"/>
          <w:sz w:val="24"/>
          <w:lang w:val="en-US" w:eastAsia="en-US"/>
        </w:rPr>
      </w:pPr>
      <w:r w:rsidRPr="000D580B">
        <w:rPr>
          <w:rFonts w:cs="Arial"/>
          <w:color w:val="000000"/>
          <w:szCs w:val="20"/>
          <w:lang w:val="en-US" w:eastAsia="en-US"/>
        </w:rPr>
        <w:t>(A) in a hybrid setup (DLT SS), all pre-trade transparency requirements would be applicable as is, because the execution venue operates as in current markets, and therefore, pre-trade operations are not kept in the post trade record keeping.</w:t>
      </w:r>
    </w:p>
    <w:p w14:paraId="1A158EFA" w14:textId="77777777" w:rsidR="000D580B" w:rsidRPr="000D580B" w:rsidRDefault="000D580B" w:rsidP="000D580B">
      <w:pPr>
        <w:rPr>
          <w:rFonts w:ascii="Times New Roman" w:hAnsi="Times New Roman"/>
          <w:sz w:val="24"/>
          <w:lang w:val="en-US" w:eastAsia="en-US"/>
        </w:rPr>
      </w:pPr>
    </w:p>
    <w:p w14:paraId="481ACFCE" w14:textId="77777777" w:rsidR="000D580B" w:rsidRPr="000D580B" w:rsidRDefault="000D580B" w:rsidP="000D580B">
      <w:pPr>
        <w:rPr>
          <w:rFonts w:ascii="Times New Roman" w:hAnsi="Times New Roman"/>
          <w:sz w:val="24"/>
          <w:lang w:val="en-US" w:eastAsia="en-US"/>
        </w:rPr>
      </w:pPr>
      <w:r w:rsidRPr="000D580B">
        <w:rPr>
          <w:rFonts w:cs="Arial"/>
          <w:color w:val="000000"/>
          <w:szCs w:val="20"/>
          <w:lang w:val="en-US" w:eastAsia="en-US"/>
        </w:rPr>
        <w:t xml:space="preserve">(B) in a full DLT setup (DLT MTF), the trade and the transaction are one and the same thing. As such the transparency requirement should be aligned </w:t>
      </w:r>
      <w:proofErr w:type="gramStart"/>
      <w:r w:rsidRPr="000D580B">
        <w:rPr>
          <w:rFonts w:cs="Arial"/>
          <w:color w:val="000000"/>
          <w:szCs w:val="20"/>
          <w:lang w:val="en-US" w:eastAsia="en-US"/>
        </w:rPr>
        <w:t>accordingly :</w:t>
      </w:r>
      <w:proofErr w:type="gramEnd"/>
      <w:r w:rsidRPr="000D580B">
        <w:rPr>
          <w:rFonts w:cs="Arial"/>
          <w:color w:val="000000"/>
          <w:szCs w:val="20"/>
          <w:lang w:val="en-US" w:eastAsia="en-US"/>
        </w:rPr>
        <w:t xml:space="preserve"> (</w:t>
      </w:r>
      <w:proofErr w:type="spellStart"/>
      <w:r w:rsidRPr="000D580B">
        <w:rPr>
          <w:rFonts w:cs="Arial"/>
          <w:color w:val="000000"/>
          <w:szCs w:val="20"/>
          <w:lang w:val="en-US" w:eastAsia="en-US"/>
        </w:rPr>
        <w:t>i</w:t>
      </w:r>
      <w:proofErr w:type="spellEnd"/>
      <w:r w:rsidRPr="000D580B">
        <w:rPr>
          <w:rFonts w:cs="Arial"/>
          <w:color w:val="000000"/>
          <w:szCs w:val="20"/>
          <w:lang w:val="en-US" w:eastAsia="en-US"/>
        </w:rPr>
        <w:t>) pre trade transparency, (ii) post trade transparency - Market Data (iii) record keeping and reporting (also referred to as post trade tape).</w:t>
      </w:r>
    </w:p>
    <w:permEnd w:id="869493798"/>
    <w:p w14:paraId="1806692F" w14:textId="77777777" w:rsidR="00CC59BB" w:rsidRDefault="00CC59BB" w:rsidP="00CC59BB">
      <w:r>
        <w:t>&lt;ESMA_QUESTION_DLTP_9&gt;</w:t>
      </w:r>
    </w:p>
    <w:p w14:paraId="48FDEFEA" w14:textId="77777777" w:rsidR="00CC59BB" w:rsidRDefault="00CC59BB" w:rsidP="00CC59BB"/>
    <w:p w14:paraId="50E9B48E" w14:textId="77777777" w:rsidR="00CC59BB" w:rsidRDefault="00CC59BB" w:rsidP="00CC59BB">
      <w:pPr>
        <w:pStyle w:val="Questionstyle"/>
        <w:numPr>
          <w:ilvl w:val="0"/>
          <w:numId w:val="37"/>
        </w:numPr>
      </w:pPr>
      <w:r w:rsidRPr="00185ADA">
        <w:t>Are there any standards (e.g. messaging, identification of accounts/users, product identifiers, reporting, etc.) in a DLT environment that should be taken into account when revising the RTS 1 and 2?</w:t>
      </w:r>
    </w:p>
    <w:p w14:paraId="30C08F8B" w14:textId="77777777" w:rsidR="00CC59BB" w:rsidRDefault="00CC59BB" w:rsidP="00CC59BB">
      <w:r>
        <w:t>&lt;ESMA_QUESTION_DLTP_10&gt;</w:t>
      </w:r>
    </w:p>
    <w:p w14:paraId="11FFE6AE" w14:textId="77777777" w:rsidR="00C22CF9" w:rsidRPr="00C22CF9" w:rsidRDefault="00C22CF9" w:rsidP="00C22CF9">
      <w:pPr>
        <w:rPr>
          <w:rFonts w:ascii="Times New Roman" w:hAnsi="Times New Roman"/>
          <w:sz w:val="24"/>
          <w:lang w:val="en-US" w:eastAsia="en-US"/>
        </w:rPr>
      </w:pPr>
      <w:permStart w:id="1673160559" w:edGrp="everyone"/>
      <w:r w:rsidRPr="00C22CF9">
        <w:rPr>
          <w:rFonts w:cs="Arial"/>
          <w:color w:val="000000"/>
          <w:szCs w:val="20"/>
          <w:lang w:val="en-US" w:eastAsia="en-US"/>
        </w:rPr>
        <w:t>In current markets, post trade transparency rules and MiFID enforcement have led to the massive enforcement of ISO standards and FIX MMT flags.</w:t>
      </w:r>
    </w:p>
    <w:p w14:paraId="214149C0" w14:textId="77777777" w:rsidR="00C22CF9" w:rsidRPr="00C22CF9" w:rsidRDefault="00C22CF9" w:rsidP="00C22CF9">
      <w:pPr>
        <w:rPr>
          <w:rFonts w:ascii="Times New Roman" w:hAnsi="Times New Roman"/>
          <w:sz w:val="24"/>
          <w:lang w:val="en-US" w:eastAsia="en-US"/>
        </w:rPr>
      </w:pPr>
      <w:r w:rsidRPr="00C22CF9">
        <w:rPr>
          <w:rFonts w:cs="Arial"/>
          <w:color w:val="000000"/>
          <w:szCs w:val="20"/>
          <w:lang w:val="en-US" w:eastAsia="en-US"/>
        </w:rPr>
        <w:t>The policy has unequivocally allowed unification to some data formats and to some extent interoperability. </w:t>
      </w:r>
    </w:p>
    <w:p w14:paraId="60B7087D" w14:textId="77777777" w:rsidR="00C22CF9" w:rsidRPr="00C22CF9" w:rsidRDefault="00C22CF9" w:rsidP="00C22CF9">
      <w:pPr>
        <w:rPr>
          <w:rFonts w:ascii="Times New Roman" w:hAnsi="Times New Roman"/>
          <w:sz w:val="24"/>
          <w:lang w:val="en-US" w:eastAsia="en-US"/>
        </w:rPr>
      </w:pPr>
      <w:r w:rsidRPr="00C22CF9">
        <w:rPr>
          <w:rFonts w:cs="Arial"/>
          <w:color w:val="000000"/>
          <w:szCs w:val="20"/>
          <w:lang w:val="en-US" w:eastAsia="en-US"/>
        </w:rPr>
        <w:t xml:space="preserve">However, two caveats have </w:t>
      </w:r>
      <w:proofErr w:type="gramStart"/>
      <w:r w:rsidRPr="00C22CF9">
        <w:rPr>
          <w:rFonts w:cs="Arial"/>
          <w:color w:val="000000"/>
          <w:szCs w:val="20"/>
          <w:lang w:val="en-US" w:eastAsia="en-US"/>
        </w:rPr>
        <w:t>risen :</w:t>
      </w:r>
      <w:proofErr w:type="gramEnd"/>
      <w:r w:rsidRPr="00C22CF9">
        <w:rPr>
          <w:rFonts w:cs="Arial"/>
          <w:color w:val="000000"/>
          <w:szCs w:val="20"/>
          <w:lang w:val="en-US" w:eastAsia="en-US"/>
        </w:rPr>
        <w:t> </w:t>
      </w:r>
    </w:p>
    <w:p w14:paraId="68CD9706" w14:textId="77777777" w:rsidR="00C22CF9" w:rsidRPr="00C22CF9" w:rsidRDefault="00C22CF9" w:rsidP="00C22CF9">
      <w:pPr>
        <w:rPr>
          <w:rFonts w:ascii="Times New Roman" w:hAnsi="Times New Roman"/>
          <w:sz w:val="24"/>
          <w:lang w:val="en-US" w:eastAsia="en-US"/>
        </w:rPr>
      </w:pPr>
      <w:r w:rsidRPr="00C22CF9">
        <w:rPr>
          <w:rFonts w:cs="Arial"/>
          <w:color w:val="000000"/>
          <w:szCs w:val="20"/>
          <w:lang w:val="en-US" w:eastAsia="en-US"/>
        </w:rPr>
        <w:lastRenderedPageBreak/>
        <w:br/>
        <w:t xml:space="preserve">1- FIX MMT flags are technically costly in format and sizes making them unfit to be managed efficiently when manipulating datasets at scale. The consequence is that were an actor to build MMT compliant native datasets, they would have to accept processing times that do not meet technical performance requirements of their systems. </w:t>
      </w:r>
      <w:proofErr w:type="gramStart"/>
      <w:r w:rsidRPr="00C22CF9">
        <w:rPr>
          <w:rFonts w:cs="Arial"/>
          <w:color w:val="000000"/>
          <w:szCs w:val="20"/>
          <w:lang w:val="en-US" w:eastAsia="en-US"/>
        </w:rPr>
        <w:t>As a consequence</w:t>
      </w:r>
      <w:proofErr w:type="gramEnd"/>
      <w:r w:rsidRPr="00C22CF9">
        <w:rPr>
          <w:rFonts w:cs="Arial"/>
          <w:color w:val="000000"/>
          <w:szCs w:val="20"/>
          <w:lang w:val="en-US" w:eastAsia="en-US"/>
        </w:rPr>
        <w:t xml:space="preserve">, most actors have built side systems to rebuild MMT compliant messages </w:t>
      </w:r>
      <w:r w:rsidRPr="00C22CF9">
        <w:rPr>
          <w:rFonts w:cs="Arial"/>
          <w:i/>
          <w:iCs/>
          <w:color w:val="000000"/>
          <w:szCs w:val="20"/>
          <w:lang w:val="en-US" w:eastAsia="en-US"/>
        </w:rPr>
        <w:t>ex-post facto</w:t>
      </w:r>
      <w:r w:rsidRPr="00C22CF9">
        <w:rPr>
          <w:rFonts w:cs="Arial"/>
          <w:color w:val="000000"/>
          <w:szCs w:val="20"/>
          <w:lang w:val="en-US" w:eastAsia="en-US"/>
        </w:rPr>
        <w:t xml:space="preserve">. Such systems are built solely for the sake of producing these messages out of the internal formats. These systems are costly, generally not the core focus of any industry actors, making them a source of bugs and deteriorating the quality of the data produced (RTS24 files, market data messages and so on). </w:t>
      </w:r>
      <w:proofErr w:type="gramStart"/>
      <w:r w:rsidRPr="00C22CF9">
        <w:rPr>
          <w:rFonts w:cs="Arial"/>
          <w:color w:val="000000"/>
          <w:szCs w:val="20"/>
          <w:lang w:val="en-US" w:eastAsia="en-US"/>
        </w:rPr>
        <w:t>They  consist</w:t>
      </w:r>
      <w:proofErr w:type="gramEnd"/>
      <w:r w:rsidRPr="00C22CF9">
        <w:rPr>
          <w:rFonts w:cs="Arial"/>
          <w:color w:val="000000"/>
          <w:szCs w:val="20"/>
          <w:lang w:val="en-US" w:eastAsia="en-US"/>
        </w:rPr>
        <w:t xml:space="preserve"> in large scale "mapping systems" that compensate for the non-adoption of the standard in internal systems natively. These systems are pits of inefficiencies built for the sake of meeting an enforced standard.</w:t>
      </w:r>
    </w:p>
    <w:p w14:paraId="3227A56F" w14:textId="77777777" w:rsidR="00C22CF9" w:rsidRPr="00C22CF9" w:rsidRDefault="00C22CF9" w:rsidP="00C22CF9">
      <w:pPr>
        <w:rPr>
          <w:rFonts w:ascii="Times New Roman" w:hAnsi="Times New Roman"/>
          <w:sz w:val="24"/>
          <w:lang w:val="en-US" w:eastAsia="en-US"/>
        </w:rPr>
      </w:pPr>
    </w:p>
    <w:p w14:paraId="36026E83" w14:textId="77777777" w:rsidR="00C22CF9" w:rsidRPr="00C22CF9" w:rsidRDefault="00C22CF9" w:rsidP="00C22CF9">
      <w:pPr>
        <w:rPr>
          <w:rFonts w:ascii="Times New Roman" w:hAnsi="Times New Roman"/>
          <w:sz w:val="24"/>
          <w:lang w:val="en-US" w:eastAsia="en-US"/>
        </w:rPr>
      </w:pPr>
      <w:r w:rsidRPr="00C22CF9">
        <w:rPr>
          <w:rFonts w:cs="Arial"/>
          <w:color w:val="000000"/>
          <w:szCs w:val="20"/>
          <w:lang w:val="en-US" w:eastAsia="en-US"/>
        </w:rPr>
        <w:t xml:space="preserve">2- ISO Standards (ISIN, CFI, etc.) are effective from a financial standpoint but are not flexible from a pure technical standpoint. An ISIN is a string unfit to serve as a key in a database, and </w:t>
      </w:r>
      <w:proofErr w:type="gramStart"/>
      <w:r w:rsidRPr="00C22CF9">
        <w:rPr>
          <w:rFonts w:cs="Arial"/>
          <w:color w:val="000000"/>
          <w:szCs w:val="20"/>
          <w:lang w:val="en-US" w:eastAsia="en-US"/>
        </w:rPr>
        <w:t>as a consequence</w:t>
      </w:r>
      <w:proofErr w:type="gramEnd"/>
      <w:r w:rsidRPr="00C22CF9">
        <w:rPr>
          <w:rFonts w:cs="Arial"/>
          <w:color w:val="000000"/>
          <w:szCs w:val="20"/>
          <w:lang w:val="en-US" w:eastAsia="en-US"/>
        </w:rPr>
        <w:t>, required to be indexed by a secondary field, which will be the lead in any internal system.</w:t>
      </w:r>
    </w:p>
    <w:p w14:paraId="1656739B" w14:textId="77777777" w:rsidR="00C22CF9" w:rsidRPr="00C22CF9" w:rsidRDefault="00C22CF9" w:rsidP="00C22CF9">
      <w:pPr>
        <w:rPr>
          <w:rFonts w:ascii="Times New Roman" w:hAnsi="Times New Roman"/>
          <w:sz w:val="24"/>
          <w:lang w:val="en-US" w:eastAsia="en-US"/>
        </w:rPr>
      </w:pPr>
    </w:p>
    <w:p w14:paraId="0D9DB6E3" w14:textId="77777777" w:rsidR="00C22CF9" w:rsidRPr="00C22CF9" w:rsidRDefault="00C22CF9" w:rsidP="00C22CF9">
      <w:pPr>
        <w:rPr>
          <w:rFonts w:ascii="Times New Roman" w:hAnsi="Times New Roman"/>
          <w:sz w:val="24"/>
          <w:lang w:val="en-US" w:eastAsia="en-US"/>
        </w:rPr>
      </w:pPr>
      <w:r w:rsidRPr="00C22CF9">
        <w:rPr>
          <w:rFonts w:cs="Arial"/>
          <w:color w:val="000000"/>
          <w:szCs w:val="20"/>
          <w:lang w:val="en-US" w:eastAsia="en-US"/>
        </w:rPr>
        <w:t xml:space="preserve">DLTs bring efficiencies in how MI operate but they bring also their own technical paradigms. Any DLT is set up with ecosystem level parameters such as the block size (expressed in bytes) which caps the amount of data one can record in a single block. Each block has then encapsulated additional layers of parameters that are not constrained by any standard aside from the one of the </w:t>
      </w:r>
      <w:proofErr w:type="gramStart"/>
      <w:r w:rsidRPr="00C22CF9">
        <w:rPr>
          <w:rFonts w:cs="Arial"/>
          <w:color w:val="000000"/>
          <w:szCs w:val="20"/>
          <w:lang w:val="en-US" w:eastAsia="en-US"/>
        </w:rPr>
        <w:t>ecosystem</w:t>
      </w:r>
      <w:proofErr w:type="gramEnd"/>
      <w:r w:rsidRPr="00C22CF9">
        <w:rPr>
          <w:rFonts w:cs="Arial"/>
          <w:color w:val="000000"/>
          <w:szCs w:val="20"/>
          <w:lang w:val="en-US" w:eastAsia="en-US"/>
        </w:rPr>
        <w:t xml:space="preserve"> itself. </w:t>
      </w:r>
    </w:p>
    <w:p w14:paraId="767DD111" w14:textId="77777777" w:rsidR="00C22CF9" w:rsidRPr="00C22CF9" w:rsidRDefault="00C22CF9" w:rsidP="00C22CF9">
      <w:pPr>
        <w:rPr>
          <w:rFonts w:ascii="Times New Roman" w:hAnsi="Times New Roman"/>
          <w:sz w:val="24"/>
          <w:lang w:val="en-US" w:eastAsia="en-US"/>
        </w:rPr>
      </w:pPr>
    </w:p>
    <w:p w14:paraId="53CA78A1" w14:textId="77777777" w:rsidR="00C22CF9" w:rsidRPr="00C22CF9" w:rsidRDefault="00C22CF9" w:rsidP="00C22CF9">
      <w:pPr>
        <w:rPr>
          <w:rFonts w:ascii="Times New Roman" w:hAnsi="Times New Roman"/>
          <w:sz w:val="24"/>
          <w:lang w:val="en-US" w:eastAsia="en-US"/>
        </w:rPr>
      </w:pPr>
      <w:r w:rsidRPr="00C22CF9">
        <w:rPr>
          <w:rFonts w:cs="Arial"/>
          <w:color w:val="000000"/>
          <w:szCs w:val="20"/>
          <w:lang w:val="en-US" w:eastAsia="en-US"/>
        </w:rPr>
        <w:t>In another word, R3's Corda DLT will not change its backbone structure as a DLT that can be used by multiple industries (including the financial markets one) to solely allow for the adoption of a FIX standard because MMT flags have been enforced.</w:t>
      </w:r>
    </w:p>
    <w:p w14:paraId="19829148" w14:textId="77777777" w:rsidR="00C22CF9" w:rsidRPr="00C22CF9" w:rsidRDefault="00C22CF9" w:rsidP="00C22CF9">
      <w:pPr>
        <w:rPr>
          <w:rFonts w:ascii="Times New Roman" w:hAnsi="Times New Roman"/>
          <w:sz w:val="24"/>
          <w:lang w:val="en-US" w:eastAsia="en-US"/>
        </w:rPr>
      </w:pPr>
    </w:p>
    <w:p w14:paraId="410C3400" w14:textId="77777777" w:rsidR="00C22CF9" w:rsidRPr="00C22CF9" w:rsidRDefault="00C22CF9" w:rsidP="00C22CF9">
      <w:pPr>
        <w:rPr>
          <w:rFonts w:ascii="Times New Roman" w:hAnsi="Times New Roman"/>
          <w:sz w:val="24"/>
          <w:lang w:val="en-US" w:eastAsia="en-US"/>
        </w:rPr>
      </w:pPr>
      <w:r w:rsidRPr="00C22CF9">
        <w:rPr>
          <w:rFonts w:cs="Arial"/>
          <w:color w:val="000000"/>
          <w:szCs w:val="20"/>
          <w:lang w:val="en-US" w:eastAsia="en-US"/>
        </w:rPr>
        <w:t xml:space="preserve">As such, </w:t>
      </w:r>
      <w:proofErr w:type="spellStart"/>
      <w:r w:rsidRPr="00C22CF9">
        <w:rPr>
          <w:rFonts w:cs="Arial"/>
          <w:color w:val="000000"/>
          <w:szCs w:val="20"/>
          <w:lang w:val="en-US" w:eastAsia="en-US"/>
        </w:rPr>
        <w:t>Kaiko's</w:t>
      </w:r>
      <w:proofErr w:type="spellEnd"/>
      <w:r w:rsidRPr="00C22CF9">
        <w:rPr>
          <w:rFonts w:cs="Arial"/>
          <w:color w:val="000000"/>
          <w:szCs w:val="20"/>
          <w:lang w:val="en-US" w:eastAsia="en-US"/>
        </w:rPr>
        <w:t xml:space="preserve"> stance on the matter of standards (as both a market data provider and the sole certified issuer of Object Management Group's </w:t>
      </w:r>
      <w:proofErr w:type="spellStart"/>
      <w:r w:rsidRPr="00C22CF9">
        <w:rPr>
          <w:rFonts w:cs="Arial"/>
          <w:color w:val="000000"/>
          <w:szCs w:val="20"/>
          <w:lang w:val="en-US" w:eastAsia="en-US"/>
        </w:rPr>
        <w:t>Figis</w:t>
      </w:r>
      <w:proofErr w:type="spellEnd"/>
      <w:r w:rsidRPr="00C22CF9">
        <w:rPr>
          <w:rFonts w:cs="Arial"/>
          <w:color w:val="000000"/>
          <w:szCs w:val="20"/>
          <w:lang w:val="en-US" w:eastAsia="en-US"/>
        </w:rPr>
        <w:t xml:space="preserve"> for Digital assets) is to facilitate the interoperability not by enforcing a standard but rather by enforcing that all eligible standards must be interoperable. Hence, </w:t>
      </w:r>
      <w:proofErr w:type="spellStart"/>
      <w:r w:rsidRPr="00C22CF9">
        <w:rPr>
          <w:rFonts w:cs="Arial"/>
          <w:color w:val="000000"/>
          <w:szCs w:val="20"/>
          <w:lang w:val="en-US" w:eastAsia="en-US"/>
        </w:rPr>
        <w:t>Kaiko</w:t>
      </w:r>
      <w:proofErr w:type="spellEnd"/>
      <w:r w:rsidRPr="00C22CF9">
        <w:rPr>
          <w:rFonts w:cs="Arial"/>
          <w:color w:val="000000"/>
          <w:szCs w:val="20"/>
          <w:lang w:val="en-US" w:eastAsia="en-US"/>
        </w:rPr>
        <w:t xml:space="preserve"> has provisioned the Digital Token Identifier (DTI) as the secondary key to the </w:t>
      </w:r>
      <w:proofErr w:type="spellStart"/>
      <w:r w:rsidRPr="00C22CF9">
        <w:rPr>
          <w:rFonts w:cs="Arial"/>
          <w:color w:val="000000"/>
          <w:szCs w:val="20"/>
          <w:lang w:val="en-US" w:eastAsia="en-US"/>
        </w:rPr>
        <w:t>FiGI</w:t>
      </w:r>
      <w:proofErr w:type="spellEnd"/>
      <w:r w:rsidRPr="00C22CF9">
        <w:rPr>
          <w:rFonts w:cs="Arial"/>
          <w:color w:val="000000"/>
          <w:szCs w:val="20"/>
          <w:lang w:val="en-US" w:eastAsia="en-US"/>
        </w:rPr>
        <w:t xml:space="preserve"> at asset level in the native data model of </w:t>
      </w:r>
      <w:proofErr w:type="spellStart"/>
      <w:r w:rsidRPr="00C22CF9">
        <w:rPr>
          <w:rFonts w:cs="Arial"/>
          <w:color w:val="000000"/>
          <w:szCs w:val="20"/>
          <w:lang w:val="en-US" w:eastAsia="en-US"/>
        </w:rPr>
        <w:t>FiGI</w:t>
      </w:r>
      <w:proofErr w:type="spellEnd"/>
      <w:r w:rsidRPr="00C22CF9">
        <w:rPr>
          <w:rFonts w:cs="Arial"/>
          <w:color w:val="000000"/>
          <w:szCs w:val="20"/>
          <w:lang w:val="en-US" w:eastAsia="en-US"/>
        </w:rPr>
        <w:t xml:space="preserve"> for digital assets. The objective is to make sure that using a DTI, one can </w:t>
      </w:r>
      <w:proofErr w:type="spellStart"/>
      <w:r w:rsidRPr="00C22CF9">
        <w:rPr>
          <w:rFonts w:cs="Arial"/>
          <w:color w:val="000000"/>
          <w:szCs w:val="20"/>
          <w:lang w:val="en-US" w:eastAsia="en-US"/>
        </w:rPr>
        <w:t>fallback</w:t>
      </w:r>
      <w:proofErr w:type="spellEnd"/>
      <w:r w:rsidRPr="00C22CF9">
        <w:rPr>
          <w:rFonts w:cs="Arial"/>
          <w:color w:val="000000"/>
          <w:szCs w:val="20"/>
          <w:lang w:val="en-US" w:eastAsia="en-US"/>
        </w:rPr>
        <w:t xml:space="preserve"> on the </w:t>
      </w:r>
      <w:proofErr w:type="spellStart"/>
      <w:r w:rsidRPr="00C22CF9">
        <w:rPr>
          <w:rFonts w:cs="Arial"/>
          <w:color w:val="000000"/>
          <w:szCs w:val="20"/>
          <w:lang w:val="en-US" w:eastAsia="en-US"/>
        </w:rPr>
        <w:t>FiGI</w:t>
      </w:r>
      <w:proofErr w:type="spellEnd"/>
      <w:r w:rsidRPr="00C22CF9">
        <w:rPr>
          <w:rFonts w:cs="Arial"/>
          <w:color w:val="000000"/>
          <w:szCs w:val="20"/>
          <w:lang w:val="en-US" w:eastAsia="en-US"/>
        </w:rPr>
        <w:t xml:space="preserve"> representation, and using </w:t>
      </w:r>
      <w:proofErr w:type="spellStart"/>
      <w:r w:rsidRPr="00C22CF9">
        <w:rPr>
          <w:rFonts w:cs="Arial"/>
          <w:color w:val="000000"/>
          <w:szCs w:val="20"/>
          <w:lang w:val="en-US" w:eastAsia="en-US"/>
        </w:rPr>
        <w:t>FiGI</w:t>
      </w:r>
      <w:proofErr w:type="spellEnd"/>
      <w:r w:rsidRPr="00C22CF9">
        <w:rPr>
          <w:rFonts w:cs="Arial"/>
          <w:color w:val="000000"/>
          <w:szCs w:val="20"/>
          <w:lang w:val="en-US" w:eastAsia="en-US"/>
        </w:rPr>
        <w:t xml:space="preserve">, one can </w:t>
      </w:r>
      <w:proofErr w:type="spellStart"/>
      <w:r w:rsidRPr="00C22CF9">
        <w:rPr>
          <w:rFonts w:cs="Arial"/>
          <w:color w:val="000000"/>
          <w:szCs w:val="20"/>
          <w:lang w:val="en-US" w:eastAsia="en-US"/>
        </w:rPr>
        <w:t>fallback</w:t>
      </w:r>
      <w:proofErr w:type="spellEnd"/>
      <w:r w:rsidRPr="00C22CF9">
        <w:rPr>
          <w:rFonts w:cs="Arial"/>
          <w:color w:val="000000"/>
          <w:szCs w:val="20"/>
          <w:lang w:val="en-US" w:eastAsia="en-US"/>
        </w:rPr>
        <w:t xml:space="preserve"> on ISO representation. Similarly, a reporting relying on </w:t>
      </w:r>
      <w:proofErr w:type="spellStart"/>
      <w:r w:rsidRPr="00C22CF9">
        <w:rPr>
          <w:rFonts w:cs="Arial"/>
          <w:color w:val="000000"/>
          <w:szCs w:val="20"/>
          <w:lang w:val="en-US" w:eastAsia="en-US"/>
        </w:rPr>
        <w:t>FiGI</w:t>
      </w:r>
      <w:proofErr w:type="spellEnd"/>
      <w:r w:rsidRPr="00C22CF9">
        <w:rPr>
          <w:rFonts w:cs="Arial"/>
          <w:color w:val="000000"/>
          <w:szCs w:val="20"/>
          <w:lang w:val="en-US" w:eastAsia="en-US"/>
        </w:rPr>
        <w:t xml:space="preserve"> would be 100% mappable by nature to ISO and vice versa.</w:t>
      </w:r>
    </w:p>
    <w:p w14:paraId="0C33AA5C" w14:textId="77777777" w:rsidR="00C22CF9" w:rsidRPr="00C22CF9" w:rsidRDefault="00C22CF9" w:rsidP="00C22CF9">
      <w:pPr>
        <w:rPr>
          <w:rFonts w:ascii="Times New Roman" w:hAnsi="Times New Roman"/>
          <w:sz w:val="24"/>
          <w:lang w:val="en-US" w:eastAsia="en-US"/>
        </w:rPr>
      </w:pPr>
      <w:r w:rsidRPr="00C22CF9">
        <w:rPr>
          <w:rFonts w:cs="Arial"/>
          <w:color w:val="000000"/>
          <w:szCs w:val="20"/>
          <w:lang w:val="en-US" w:eastAsia="en-US"/>
        </w:rPr>
        <w:t>Such an approach may be harder to monitor but allows true technical adoption of standards by the relevant systems, or adoption of multiple ones across multiple systems of a MI but ensuring interoperability, data continuity and efficiency.</w:t>
      </w:r>
    </w:p>
    <w:permEnd w:id="1673160559"/>
    <w:p w14:paraId="13F39FB3" w14:textId="77777777" w:rsidR="00CC59BB" w:rsidRDefault="00CC59BB" w:rsidP="00CC59BB">
      <w:r>
        <w:t>&lt;ESMA_QUESTION_DLTP_10&gt;</w:t>
      </w:r>
    </w:p>
    <w:p w14:paraId="04424A1B" w14:textId="77777777" w:rsidR="00CC59BB" w:rsidRDefault="00CC59BB" w:rsidP="00CC59BB"/>
    <w:p w14:paraId="7E21AA7F" w14:textId="77777777" w:rsidR="00CC59BB" w:rsidRDefault="00CC59BB" w:rsidP="00CC59BB">
      <w:pPr>
        <w:pStyle w:val="Questionstyle"/>
        <w:numPr>
          <w:ilvl w:val="0"/>
          <w:numId w:val="37"/>
        </w:numPr>
      </w:pPr>
      <w:r w:rsidRPr="00185ADA">
        <w:t>Do you anticipate any problems that may emerge from the current liquidity concepts in Delegated Regulation (EU) 2017/567 and RTS 2 for the application of related transparency requirements for DLT financial instruments? Please explain and make proposals on how such problems could be solved.</w:t>
      </w:r>
    </w:p>
    <w:p w14:paraId="6C96CF48" w14:textId="77777777" w:rsidR="00CC59BB" w:rsidRDefault="00CC59BB" w:rsidP="00CC59BB">
      <w:r>
        <w:t>&lt;ESMA_QUESTION_DLTP_11&gt;</w:t>
      </w:r>
    </w:p>
    <w:p w14:paraId="35B821A4" w14:textId="77777777" w:rsidR="00C22CF9" w:rsidRPr="00C22CF9" w:rsidRDefault="00C22CF9" w:rsidP="00C22CF9">
      <w:pPr>
        <w:rPr>
          <w:rFonts w:ascii="Times New Roman" w:hAnsi="Times New Roman"/>
          <w:sz w:val="24"/>
          <w:lang w:val="en-US" w:eastAsia="en-US"/>
        </w:rPr>
      </w:pPr>
      <w:permStart w:id="1628839836" w:edGrp="everyone"/>
      <w:r w:rsidRPr="00C22CF9">
        <w:rPr>
          <w:rFonts w:cs="Arial"/>
          <w:color w:val="000000"/>
          <w:szCs w:val="20"/>
          <w:lang w:val="en-US" w:eastAsia="en-US"/>
        </w:rPr>
        <w:t xml:space="preserve">Articles (5) to (9) of the 2017/567 of the Delegated Regulation (EU) 2017/567 </w:t>
      </w:r>
      <w:hyperlink r:id="rId19" w:history="1">
        <w:r w:rsidRPr="00C22CF9">
          <w:rPr>
            <w:rFonts w:cs="Arial"/>
            <w:color w:val="1155CC"/>
            <w:szCs w:val="20"/>
            <w:u w:val="single"/>
            <w:lang w:val="en-US" w:eastAsia="en-US"/>
          </w:rPr>
          <w:t>COMMISSION DELEGATED REGULATION (EU) 2017/ 567 - of 18 May 2016 - supplementing Regulation (EU) No 600 / 2014 of the European Parliament and of the Council with regard to definitions, transparency, portfolio compression and supervisory measures on product intervention and positions (europa.eu)</w:t>
        </w:r>
      </w:hyperlink>
      <w:r w:rsidRPr="00C22CF9">
        <w:rPr>
          <w:rFonts w:cs="Arial"/>
          <w:color w:val="000000"/>
          <w:szCs w:val="20"/>
          <w:lang w:val="en-US" w:eastAsia="en-US"/>
        </w:rPr>
        <w:t xml:space="preserve"> are at the core of everything data related in RTS2. The main drivers are that (</w:t>
      </w:r>
      <w:proofErr w:type="spellStart"/>
      <w:r w:rsidRPr="00C22CF9">
        <w:rPr>
          <w:rFonts w:cs="Arial"/>
          <w:color w:val="000000"/>
          <w:szCs w:val="20"/>
          <w:lang w:val="en-US" w:eastAsia="en-US"/>
        </w:rPr>
        <w:t>i</w:t>
      </w:r>
      <w:proofErr w:type="spellEnd"/>
      <w:r w:rsidRPr="00C22CF9">
        <w:rPr>
          <w:rFonts w:cs="Arial"/>
          <w:color w:val="000000"/>
          <w:szCs w:val="20"/>
          <w:lang w:val="en-US" w:eastAsia="en-US"/>
        </w:rPr>
        <w:t>) the costs aspect of things remains an unknown as we speak, (ii) that data consumption (reading a DLT versus connecting to a multicast feed or an API) is completely different and subject to costs that are not controlled by Market Data providers (</w:t>
      </w:r>
      <w:proofErr w:type="gramStart"/>
      <w:r w:rsidRPr="00C22CF9">
        <w:rPr>
          <w:rFonts w:cs="Arial"/>
          <w:color w:val="000000"/>
          <w:szCs w:val="20"/>
          <w:lang w:val="en-US" w:eastAsia="en-US"/>
        </w:rPr>
        <w:t>e.g.</w:t>
      </w:r>
      <w:proofErr w:type="gramEnd"/>
      <w:r w:rsidRPr="00C22CF9">
        <w:rPr>
          <w:rFonts w:cs="Arial"/>
          <w:color w:val="000000"/>
          <w:szCs w:val="20"/>
          <w:lang w:val="en-US" w:eastAsia="en-US"/>
        </w:rPr>
        <w:t xml:space="preserve"> gas fee if the DLT is a permissionless one).</w:t>
      </w:r>
    </w:p>
    <w:permEnd w:id="1628839836"/>
    <w:p w14:paraId="03AED2EA" w14:textId="77777777" w:rsidR="00CC59BB" w:rsidRDefault="00CC59BB" w:rsidP="00CC59BB">
      <w:r>
        <w:t>&lt;ESMA_QUESTION_DLTP_11&gt;</w:t>
      </w:r>
    </w:p>
    <w:p w14:paraId="64DE1E84" w14:textId="77777777" w:rsidR="00CC59BB" w:rsidRDefault="00CC59BB" w:rsidP="00CC59BB"/>
    <w:p w14:paraId="3845A10B" w14:textId="77777777" w:rsidR="00CC59BB" w:rsidRDefault="00CC59BB" w:rsidP="00CC59BB">
      <w:pPr>
        <w:pStyle w:val="Questionstyle"/>
        <w:numPr>
          <w:ilvl w:val="0"/>
          <w:numId w:val="37"/>
        </w:numPr>
      </w:pPr>
      <w:r w:rsidRPr="00185ADA">
        <w:lastRenderedPageBreak/>
        <w:t>Are DLT securities traded on different trading systems as ‘standard’ shares and UCITS-ETFs (mostly continuous trading and periodic auctions) or bonds (RFQ, voice trading)? Please explain.</w:t>
      </w:r>
    </w:p>
    <w:p w14:paraId="623FFCD5" w14:textId="77777777" w:rsidR="00CC59BB" w:rsidRDefault="00CC59BB" w:rsidP="00CC59BB">
      <w:r>
        <w:t>&lt;ESMA_QUESTION_DLTP_12&gt;</w:t>
      </w:r>
    </w:p>
    <w:p w14:paraId="2F2FB3A1" w14:textId="77777777" w:rsidR="00C22CF9" w:rsidRPr="00C22CF9" w:rsidRDefault="00C22CF9" w:rsidP="00C22CF9">
      <w:pPr>
        <w:rPr>
          <w:rFonts w:ascii="Times New Roman" w:hAnsi="Times New Roman"/>
          <w:sz w:val="24"/>
          <w:lang w:val="en-US" w:eastAsia="en-US"/>
        </w:rPr>
      </w:pPr>
      <w:permStart w:id="1550012690" w:edGrp="everyone"/>
      <w:r w:rsidRPr="00C22CF9">
        <w:rPr>
          <w:rFonts w:cs="Arial"/>
          <w:color w:val="000000"/>
          <w:szCs w:val="20"/>
          <w:lang w:val="en-US" w:eastAsia="en-US"/>
        </w:rPr>
        <w:t>DLT securities are traded either on</w:t>
      </w:r>
    </w:p>
    <w:p w14:paraId="540B06B9" w14:textId="77777777" w:rsidR="00C22CF9" w:rsidRPr="00C22CF9" w:rsidRDefault="00C22CF9" w:rsidP="00C22CF9">
      <w:pPr>
        <w:rPr>
          <w:rFonts w:ascii="Times New Roman" w:hAnsi="Times New Roman"/>
          <w:sz w:val="24"/>
          <w:lang w:val="en-US" w:eastAsia="en-US"/>
        </w:rPr>
      </w:pPr>
      <w:r w:rsidRPr="00C22CF9">
        <w:rPr>
          <w:rFonts w:cs="Arial"/>
          <w:color w:val="000000"/>
          <w:szCs w:val="20"/>
          <w:lang w:val="en-US" w:eastAsia="en-US"/>
        </w:rPr>
        <w:t>1/ Central Order Book of venues operating very close to current market (with the significant distinction of the pre-funding of all trades) </w:t>
      </w:r>
    </w:p>
    <w:p w14:paraId="460DBBE0" w14:textId="77777777" w:rsidR="00C22CF9" w:rsidRPr="00C22CF9" w:rsidRDefault="00C22CF9" w:rsidP="00C22CF9">
      <w:pPr>
        <w:rPr>
          <w:rFonts w:ascii="Times New Roman" w:hAnsi="Times New Roman"/>
          <w:sz w:val="24"/>
          <w:lang w:val="en-US" w:eastAsia="en-US"/>
        </w:rPr>
      </w:pPr>
      <w:r w:rsidRPr="00C22CF9">
        <w:rPr>
          <w:rFonts w:cs="Arial"/>
          <w:color w:val="000000"/>
          <w:szCs w:val="20"/>
          <w:lang w:val="en-US" w:eastAsia="en-US"/>
        </w:rPr>
        <w:t>2/ DLT MTFs /venues / protocols that rely on systems of Liquidity Pools and Automated Market Makers (AMM).</w:t>
      </w:r>
    </w:p>
    <w:p w14:paraId="17ED63F5" w14:textId="77777777" w:rsidR="00C22CF9" w:rsidRPr="00C22CF9" w:rsidRDefault="00C22CF9" w:rsidP="00C22CF9">
      <w:pPr>
        <w:rPr>
          <w:rFonts w:ascii="Times New Roman" w:hAnsi="Times New Roman"/>
          <w:sz w:val="24"/>
          <w:lang w:val="en-US" w:eastAsia="en-US"/>
        </w:rPr>
      </w:pPr>
    </w:p>
    <w:p w14:paraId="092070D8" w14:textId="77777777" w:rsidR="00C22CF9" w:rsidRPr="00C22CF9" w:rsidRDefault="00C22CF9" w:rsidP="00C22CF9">
      <w:pPr>
        <w:rPr>
          <w:rFonts w:ascii="Times New Roman" w:hAnsi="Times New Roman"/>
          <w:sz w:val="24"/>
          <w:lang w:val="en-US" w:eastAsia="en-US"/>
        </w:rPr>
      </w:pPr>
      <w:r w:rsidRPr="00C22CF9">
        <w:rPr>
          <w:rFonts w:cs="Arial"/>
          <w:color w:val="000000"/>
          <w:szCs w:val="20"/>
          <w:lang w:val="en-US" w:eastAsia="en-US"/>
        </w:rPr>
        <w:t>The latter model significantly differs from 'standard' systems.  </w:t>
      </w:r>
    </w:p>
    <w:p w14:paraId="3C95C2D8" w14:textId="77777777" w:rsidR="00C22CF9" w:rsidRPr="00C22CF9" w:rsidRDefault="00C22CF9" w:rsidP="00C22CF9">
      <w:pPr>
        <w:rPr>
          <w:rFonts w:ascii="Times New Roman" w:hAnsi="Times New Roman"/>
          <w:sz w:val="24"/>
          <w:lang w:val="en-US" w:eastAsia="en-US"/>
        </w:rPr>
      </w:pPr>
      <w:r w:rsidRPr="00C22CF9">
        <w:rPr>
          <w:rFonts w:cs="Arial"/>
          <w:color w:val="000000"/>
          <w:szCs w:val="20"/>
          <w:lang w:val="en-US" w:eastAsia="en-US"/>
        </w:rPr>
        <w:t xml:space="preserve">DLT enabled trading via Liquidity Pools rely on the common distinction of two </w:t>
      </w:r>
      <w:proofErr w:type="gramStart"/>
      <w:r w:rsidRPr="00C22CF9">
        <w:rPr>
          <w:rFonts w:cs="Arial"/>
          <w:color w:val="000000"/>
          <w:szCs w:val="20"/>
          <w:lang w:val="en-US" w:eastAsia="en-US"/>
        </w:rPr>
        <w:t>roles :</w:t>
      </w:r>
      <w:proofErr w:type="gramEnd"/>
      <w:r w:rsidRPr="00C22CF9">
        <w:rPr>
          <w:rFonts w:cs="Arial"/>
          <w:color w:val="000000"/>
          <w:szCs w:val="20"/>
          <w:lang w:val="en-US" w:eastAsia="en-US"/>
        </w:rPr>
        <w:br/>
        <w:t>- Trader</w:t>
      </w:r>
    </w:p>
    <w:p w14:paraId="5860B108" w14:textId="77777777" w:rsidR="00C22CF9" w:rsidRPr="00C22CF9" w:rsidRDefault="00C22CF9" w:rsidP="00C22CF9">
      <w:pPr>
        <w:rPr>
          <w:rFonts w:ascii="Times New Roman" w:hAnsi="Times New Roman"/>
          <w:sz w:val="24"/>
          <w:lang w:val="en-US" w:eastAsia="en-US"/>
        </w:rPr>
      </w:pPr>
      <w:r w:rsidRPr="00C22CF9">
        <w:rPr>
          <w:rFonts w:cs="Arial"/>
          <w:color w:val="000000"/>
          <w:szCs w:val="20"/>
          <w:lang w:val="en-US" w:eastAsia="en-US"/>
        </w:rPr>
        <w:t>- Liquidity Provider.</w:t>
      </w:r>
    </w:p>
    <w:p w14:paraId="10747493" w14:textId="77777777" w:rsidR="00C22CF9" w:rsidRPr="00C22CF9" w:rsidRDefault="00C22CF9" w:rsidP="00C22CF9">
      <w:pPr>
        <w:rPr>
          <w:rFonts w:ascii="Times New Roman" w:hAnsi="Times New Roman"/>
          <w:sz w:val="24"/>
          <w:lang w:val="en-US" w:eastAsia="en-US"/>
        </w:rPr>
      </w:pPr>
    </w:p>
    <w:p w14:paraId="5EA8D7C2" w14:textId="77777777" w:rsidR="00C22CF9" w:rsidRPr="00C22CF9" w:rsidRDefault="00C22CF9" w:rsidP="00C22CF9">
      <w:pPr>
        <w:rPr>
          <w:rFonts w:ascii="Times New Roman" w:hAnsi="Times New Roman"/>
          <w:sz w:val="24"/>
          <w:lang w:val="en-US" w:eastAsia="en-US"/>
        </w:rPr>
      </w:pPr>
      <w:r w:rsidRPr="00C22CF9">
        <w:rPr>
          <w:rFonts w:cs="Arial"/>
          <w:color w:val="000000"/>
          <w:szCs w:val="20"/>
          <w:lang w:val="en-US" w:eastAsia="en-US"/>
        </w:rPr>
        <w:t>The Liquidity Provider supplies the pool primarily with an amount of all assets traded via those pools, according to a predefined formula by the AMM, that depends on the state of the pool (amount of respective token in balance at liquidity provision time). In exchange for this provision, the LP receives a passive incentive. </w:t>
      </w:r>
    </w:p>
    <w:p w14:paraId="0E6A1BB3" w14:textId="77777777" w:rsidR="00C22CF9" w:rsidRPr="00C22CF9" w:rsidRDefault="00C22CF9" w:rsidP="00C22CF9">
      <w:pPr>
        <w:rPr>
          <w:rFonts w:ascii="Times New Roman" w:hAnsi="Times New Roman"/>
          <w:sz w:val="24"/>
          <w:lang w:val="en-US" w:eastAsia="en-US"/>
        </w:rPr>
      </w:pPr>
    </w:p>
    <w:p w14:paraId="17B55CEC" w14:textId="77777777" w:rsidR="00C22CF9" w:rsidRPr="00C22CF9" w:rsidRDefault="00C22CF9" w:rsidP="00C22CF9">
      <w:pPr>
        <w:rPr>
          <w:rFonts w:ascii="Times New Roman" w:hAnsi="Times New Roman"/>
          <w:sz w:val="24"/>
          <w:lang w:val="en-US" w:eastAsia="en-US"/>
        </w:rPr>
      </w:pPr>
      <w:r w:rsidRPr="00C22CF9">
        <w:rPr>
          <w:rFonts w:cs="Arial"/>
          <w:color w:val="000000"/>
          <w:szCs w:val="20"/>
          <w:lang w:val="en-US" w:eastAsia="en-US"/>
        </w:rPr>
        <w:t xml:space="preserve">The amount of assets and their balance in the pool determine its price according to a pre-defining rule set by the </w:t>
      </w:r>
      <w:proofErr w:type="spellStart"/>
      <w:r w:rsidRPr="00C22CF9">
        <w:rPr>
          <w:rFonts w:cs="Arial"/>
          <w:color w:val="000000"/>
          <w:szCs w:val="20"/>
          <w:lang w:val="en-US" w:eastAsia="en-US"/>
        </w:rPr>
        <w:t>smartcontracts</w:t>
      </w:r>
      <w:proofErr w:type="spellEnd"/>
      <w:r w:rsidRPr="00C22CF9">
        <w:rPr>
          <w:rFonts w:cs="Arial"/>
          <w:color w:val="000000"/>
          <w:szCs w:val="20"/>
          <w:lang w:val="en-US" w:eastAsia="en-US"/>
        </w:rPr>
        <w:t xml:space="preserve"> automated market </w:t>
      </w:r>
      <w:proofErr w:type="spellStart"/>
      <w:proofErr w:type="gramStart"/>
      <w:r w:rsidRPr="00C22CF9">
        <w:rPr>
          <w:rFonts w:cs="Arial"/>
          <w:color w:val="000000"/>
          <w:szCs w:val="20"/>
          <w:lang w:val="en-US" w:eastAsia="en-US"/>
        </w:rPr>
        <w:t>maker.The</w:t>
      </w:r>
      <w:proofErr w:type="spellEnd"/>
      <w:proofErr w:type="gramEnd"/>
      <w:r w:rsidRPr="00C22CF9">
        <w:rPr>
          <w:rFonts w:cs="Arial"/>
          <w:color w:val="000000"/>
          <w:szCs w:val="20"/>
          <w:lang w:val="en-US" w:eastAsia="en-US"/>
        </w:rPr>
        <w:t xml:space="preserve"> trader then 'swap' one eligible asset in their wallet to another available via this pool. The transaction changes the pool balance and impacts the price. Since assets are solely "swapped", LPs can retrieve their provision at any point in time, however complying with the new balance of the pool at liquidity retrieval time. In the meantime, AMMs are exposed to a loss of value of their provision, if the balance of the pool is negatively impacted by the market movement. This risk is known as "impermanent loss"</w:t>
      </w:r>
    </w:p>
    <w:p w14:paraId="23BA9ABC" w14:textId="77777777" w:rsidR="00C22CF9" w:rsidRPr="00C22CF9" w:rsidRDefault="00C22CF9" w:rsidP="00C22CF9">
      <w:pPr>
        <w:rPr>
          <w:rFonts w:ascii="Times New Roman" w:hAnsi="Times New Roman"/>
          <w:sz w:val="24"/>
          <w:lang w:val="en-US" w:eastAsia="en-US"/>
        </w:rPr>
      </w:pPr>
      <w:r w:rsidRPr="00C22CF9">
        <w:rPr>
          <w:rFonts w:cs="Arial"/>
          <w:color w:val="000000"/>
          <w:szCs w:val="20"/>
          <w:lang w:val="en-US" w:eastAsia="en-US"/>
        </w:rPr>
        <w:t>Multiple AMM models implement various rules and balance mechanics according to the protocols.</w:t>
      </w:r>
    </w:p>
    <w:permEnd w:id="1550012690"/>
    <w:p w14:paraId="09660EE7" w14:textId="77777777" w:rsidR="00CC59BB" w:rsidRDefault="00CC59BB" w:rsidP="00CC59BB">
      <w:r>
        <w:t>&lt;ESMA_QUESTION_DLTP_12&gt;</w:t>
      </w:r>
    </w:p>
    <w:p w14:paraId="2B565BC8" w14:textId="77777777" w:rsidR="00CC59BB" w:rsidRDefault="00CC59BB" w:rsidP="00CC59BB"/>
    <w:p w14:paraId="2B0BD369" w14:textId="77777777" w:rsidR="00CC59BB" w:rsidRDefault="00CC59BB" w:rsidP="00CC59BB">
      <w:pPr>
        <w:pStyle w:val="Questionstyle"/>
        <w:numPr>
          <w:ilvl w:val="0"/>
          <w:numId w:val="37"/>
        </w:numPr>
      </w:pPr>
      <w:r w:rsidRPr="00185ADA">
        <w:t>To what extent would the choice of trading protocols and applications have an impact on the trading of instruments and on the requirements to publish information according to RTS 1 and 2?</w:t>
      </w:r>
    </w:p>
    <w:p w14:paraId="7FBA2F1E" w14:textId="77777777" w:rsidR="00CC59BB" w:rsidRDefault="00CC59BB" w:rsidP="00CC59BB">
      <w:r>
        <w:t>&lt;ESMA_QUESTION_DLTP_13&gt;</w:t>
      </w:r>
    </w:p>
    <w:p w14:paraId="59743528" w14:textId="77777777" w:rsidR="00C22CF9" w:rsidRDefault="00C22CF9" w:rsidP="00C22CF9">
      <w:pPr>
        <w:pStyle w:val="NormalWeb"/>
        <w:spacing w:before="0" w:beforeAutospacing="0" w:after="0" w:afterAutospacing="0"/>
        <w:rPr>
          <w:lang w:eastAsia="en-US"/>
        </w:rPr>
      </w:pPr>
      <w:permStart w:id="1951602752" w:edGrp="everyone"/>
      <w:r>
        <w:rPr>
          <w:rFonts w:ascii="Arial" w:hAnsi="Arial" w:cs="Arial"/>
          <w:color w:val="000000"/>
          <w:sz w:val="20"/>
          <w:szCs w:val="20"/>
        </w:rPr>
        <w:t xml:space="preserve">For DLT </w:t>
      </w:r>
      <w:proofErr w:type="spellStart"/>
      <w:r>
        <w:rPr>
          <w:rFonts w:ascii="Arial" w:hAnsi="Arial" w:cs="Arial"/>
          <w:color w:val="000000"/>
          <w:sz w:val="20"/>
          <w:szCs w:val="20"/>
        </w:rPr>
        <w:t>MTFs</w:t>
      </w:r>
      <w:proofErr w:type="spellEnd"/>
      <w:r>
        <w:rPr>
          <w:rFonts w:ascii="Arial" w:hAnsi="Arial" w:cs="Arial"/>
          <w:color w:val="000000"/>
          <w:sz w:val="20"/>
          <w:szCs w:val="20"/>
        </w:rPr>
        <w:t xml:space="preserve"> the information </w:t>
      </w:r>
      <w:proofErr w:type="spellStart"/>
      <w:r>
        <w:rPr>
          <w:rFonts w:ascii="Arial" w:hAnsi="Arial" w:cs="Arial"/>
          <w:color w:val="000000"/>
          <w:sz w:val="20"/>
          <w:szCs w:val="20"/>
        </w:rPr>
        <w:t>published</w:t>
      </w:r>
      <w:proofErr w:type="spellEnd"/>
      <w:r>
        <w:rPr>
          <w:rFonts w:ascii="Arial" w:hAnsi="Arial" w:cs="Arial"/>
          <w:color w:val="000000"/>
          <w:sz w:val="20"/>
          <w:szCs w:val="20"/>
        </w:rPr>
        <w:t xml:space="preserve"> must </w:t>
      </w:r>
      <w:proofErr w:type="spellStart"/>
      <w:r>
        <w:rPr>
          <w:rFonts w:ascii="Arial" w:hAnsi="Arial" w:cs="Arial"/>
          <w:color w:val="000000"/>
          <w:sz w:val="20"/>
          <w:szCs w:val="20"/>
        </w:rPr>
        <w:t>reflect</w:t>
      </w:r>
      <w:proofErr w:type="spellEnd"/>
      <w:r>
        <w:rPr>
          <w:rFonts w:ascii="Arial" w:hAnsi="Arial" w:cs="Arial"/>
          <w:color w:val="000000"/>
          <w:sz w:val="20"/>
          <w:szCs w:val="20"/>
        </w:rPr>
        <w:t xml:space="preserve"> the </w:t>
      </w:r>
      <w:proofErr w:type="spellStart"/>
      <w:r>
        <w:rPr>
          <w:rFonts w:ascii="Arial" w:hAnsi="Arial" w:cs="Arial"/>
          <w:color w:val="000000"/>
          <w:sz w:val="20"/>
          <w:szCs w:val="20"/>
        </w:rPr>
        <w:t>market</w:t>
      </w:r>
      <w:proofErr w:type="spellEnd"/>
      <w:r>
        <w:rPr>
          <w:rFonts w:ascii="Arial" w:hAnsi="Arial" w:cs="Arial"/>
          <w:color w:val="000000"/>
          <w:sz w:val="20"/>
          <w:szCs w:val="20"/>
        </w:rPr>
        <w:t xml:space="preserve"> </w:t>
      </w:r>
      <w:proofErr w:type="spellStart"/>
      <w:r>
        <w:rPr>
          <w:rFonts w:ascii="Arial" w:hAnsi="Arial" w:cs="Arial"/>
          <w:color w:val="000000"/>
          <w:sz w:val="20"/>
          <w:szCs w:val="20"/>
        </w:rPr>
        <w:t>mechanism</w:t>
      </w:r>
      <w:proofErr w:type="spellEnd"/>
      <w:r>
        <w:rPr>
          <w:rFonts w:ascii="Arial" w:hAnsi="Arial" w:cs="Arial"/>
          <w:color w:val="000000"/>
          <w:sz w:val="20"/>
          <w:szCs w:val="20"/>
        </w:rPr>
        <w:t xml:space="preserve">. RTS 1 and 2 cover for Central </w:t>
      </w:r>
      <w:proofErr w:type="spellStart"/>
      <w:r>
        <w:rPr>
          <w:rFonts w:ascii="Arial" w:hAnsi="Arial" w:cs="Arial"/>
          <w:color w:val="000000"/>
          <w:sz w:val="20"/>
          <w:szCs w:val="20"/>
        </w:rPr>
        <w:t>Order</w:t>
      </w:r>
      <w:proofErr w:type="spellEnd"/>
      <w:r>
        <w:rPr>
          <w:rFonts w:ascii="Arial" w:hAnsi="Arial" w:cs="Arial"/>
          <w:color w:val="000000"/>
          <w:sz w:val="20"/>
          <w:szCs w:val="20"/>
        </w:rPr>
        <w:t xml:space="preserve"> Book </w:t>
      </w:r>
      <w:proofErr w:type="spellStart"/>
      <w:r>
        <w:rPr>
          <w:rFonts w:ascii="Arial" w:hAnsi="Arial" w:cs="Arial"/>
          <w:color w:val="000000"/>
          <w:sz w:val="20"/>
          <w:szCs w:val="20"/>
        </w:rPr>
        <w:t>based</w:t>
      </w:r>
      <w:proofErr w:type="spellEnd"/>
      <w:r>
        <w:rPr>
          <w:rFonts w:ascii="Arial" w:hAnsi="Arial" w:cs="Arial"/>
          <w:color w:val="000000"/>
          <w:sz w:val="20"/>
          <w:szCs w:val="20"/>
        </w:rPr>
        <w:t xml:space="preserve"> trading as </w:t>
      </w:r>
      <w:proofErr w:type="spellStart"/>
      <w:r>
        <w:rPr>
          <w:rFonts w:ascii="Arial" w:hAnsi="Arial" w:cs="Arial"/>
          <w:color w:val="000000"/>
          <w:sz w:val="20"/>
          <w:szCs w:val="20"/>
        </w:rPr>
        <w:t>well</w:t>
      </w:r>
      <w:proofErr w:type="spellEnd"/>
      <w:r>
        <w:rPr>
          <w:rFonts w:ascii="Arial" w:hAnsi="Arial" w:cs="Arial"/>
          <w:color w:val="000000"/>
          <w:sz w:val="20"/>
          <w:szCs w:val="20"/>
        </w:rPr>
        <w:t xml:space="preserve"> as Large-In-</w:t>
      </w:r>
      <w:proofErr w:type="spellStart"/>
      <w:r>
        <w:rPr>
          <w:rFonts w:ascii="Arial" w:hAnsi="Arial" w:cs="Arial"/>
          <w:color w:val="000000"/>
          <w:sz w:val="20"/>
          <w:szCs w:val="20"/>
        </w:rPr>
        <w:t>Scale</w:t>
      </w:r>
      <w:proofErr w:type="spellEnd"/>
      <w:r>
        <w:rPr>
          <w:rFonts w:ascii="Arial" w:hAnsi="Arial" w:cs="Arial"/>
          <w:color w:val="000000"/>
          <w:sz w:val="20"/>
          <w:szCs w:val="20"/>
        </w:rPr>
        <w:t xml:space="preserve">, </w:t>
      </w:r>
      <w:proofErr w:type="spellStart"/>
      <w:r>
        <w:rPr>
          <w:rFonts w:ascii="Arial" w:hAnsi="Arial" w:cs="Arial"/>
          <w:color w:val="000000"/>
          <w:sz w:val="20"/>
          <w:szCs w:val="20"/>
        </w:rPr>
        <w:t>alongside</w:t>
      </w:r>
      <w:proofErr w:type="spellEnd"/>
      <w:r>
        <w:rPr>
          <w:rFonts w:ascii="Arial" w:hAnsi="Arial" w:cs="Arial"/>
          <w:color w:val="000000"/>
          <w:sz w:val="20"/>
          <w:szCs w:val="20"/>
        </w:rPr>
        <w:t xml:space="preserve"> </w:t>
      </w:r>
      <w:proofErr w:type="spellStart"/>
      <w:r>
        <w:rPr>
          <w:rFonts w:ascii="Arial" w:hAnsi="Arial" w:cs="Arial"/>
          <w:color w:val="000000"/>
          <w:sz w:val="20"/>
          <w:szCs w:val="20"/>
        </w:rPr>
        <w:t>other</w:t>
      </w:r>
      <w:proofErr w:type="spellEnd"/>
      <w:r>
        <w:rPr>
          <w:rFonts w:ascii="Arial" w:hAnsi="Arial" w:cs="Arial"/>
          <w:color w:val="000000"/>
          <w:sz w:val="20"/>
          <w:szCs w:val="20"/>
        </w:rPr>
        <w:t xml:space="preserve"> </w:t>
      </w:r>
      <w:proofErr w:type="spellStart"/>
      <w:r>
        <w:rPr>
          <w:rFonts w:ascii="Arial" w:hAnsi="Arial" w:cs="Arial"/>
          <w:color w:val="000000"/>
          <w:sz w:val="20"/>
          <w:szCs w:val="20"/>
        </w:rPr>
        <w:t>secondary</w:t>
      </w:r>
      <w:proofErr w:type="spellEnd"/>
      <w:r>
        <w:rPr>
          <w:rFonts w:ascii="Arial" w:hAnsi="Arial" w:cs="Arial"/>
          <w:color w:val="000000"/>
          <w:sz w:val="20"/>
          <w:szCs w:val="20"/>
        </w:rPr>
        <w:t xml:space="preserve"> trading </w:t>
      </w:r>
      <w:proofErr w:type="spellStart"/>
      <w:r>
        <w:rPr>
          <w:rFonts w:ascii="Arial" w:hAnsi="Arial" w:cs="Arial"/>
          <w:color w:val="000000"/>
          <w:sz w:val="20"/>
          <w:szCs w:val="20"/>
        </w:rPr>
        <w:t>mechanisms</w:t>
      </w:r>
      <w:proofErr w:type="spellEnd"/>
      <w:r>
        <w:rPr>
          <w:rFonts w:ascii="Arial" w:hAnsi="Arial" w:cs="Arial"/>
          <w:color w:val="000000"/>
          <w:sz w:val="20"/>
          <w:szCs w:val="20"/>
        </w:rPr>
        <w:t xml:space="preserve">. None of </w:t>
      </w:r>
      <w:proofErr w:type="spellStart"/>
      <w:r>
        <w:rPr>
          <w:rFonts w:ascii="Arial" w:hAnsi="Arial" w:cs="Arial"/>
          <w:color w:val="000000"/>
          <w:sz w:val="20"/>
          <w:szCs w:val="20"/>
        </w:rPr>
        <w:t>them</w:t>
      </w:r>
      <w:proofErr w:type="spellEnd"/>
      <w:r>
        <w:rPr>
          <w:rFonts w:ascii="Arial" w:hAnsi="Arial" w:cs="Arial"/>
          <w:color w:val="000000"/>
          <w:sz w:val="20"/>
          <w:szCs w:val="20"/>
        </w:rPr>
        <w:t xml:space="preserve"> </w:t>
      </w:r>
      <w:proofErr w:type="spellStart"/>
      <w:r>
        <w:rPr>
          <w:rFonts w:ascii="Arial" w:hAnsi="Arial" w:cs="Arial"/>
          <w:color w:val="000000"/>
          <w:sz w:val="20"/>
          <w:szCs w:val="20"/>
        </w:rPr>
        <w:t>reflect</w:t>
      </w:r>
      <w:proofErr w:type="spellEnd"/>
      <w:r>
        <w:rPr>
          <w:rFonts w:ascii="Arial" w:hAnsi="Arial" w:cs="Arial"/>
          <w:color w:val="000000"/>
          <w:sz w:val="20"/>
          <w:szCs w:val="20"/>
        </w:rPr>
        <w:t xml:space="preserve"> the trading model of observable trading </w:t>
      </w:r>
      <w:proofErr w:type="spellStart"/>
      <w:r>
        <w:rPr>
          <w:rFonts w:ascii="Arial" w:hAnsi="Arial" w:cs="Arial"/>
          <w:color w:val="000000"/>
          <w:sz w:val="20"/>
          <w:szCs w:val="20"/>
        </w:rPr>
        <w:t>protocol</w:t>
      </w:r>
      <w:proofErr w:type="spellEnd"/>
      <w:r>
        <w:rPr>
          <w:rFonts w:ascii="Arial" w:hAnsi="Arial" w:cs="Arial"/>
          <w:color w:val="000000"/>
          <w:sz w:val="20"/>
          <w:szCs w:val="20"/>
        </w:rPr>
        <w:t xml:space="preserve"> of DLT </w:t>
      </w:r>
      <w:proofErr w:type="spellStart"/>
      <w:r>
        <w:rPr>
          <w:rFonts w:ascii="Arial" w:hAnsi="Arial" w:cs="Arial"/>
          <w:color w:val="000000"/>
          <w:sz w:val="20"/>
          <w:szCs w:val="20"/>
        </w:rPr>
        <w:t>securities</w:t>
      </w:r>
      <w:proofErr w:type="spellEnd"/>
      <w:r>
        <w:rPr>
          <w:rFonts w:ascii="Arial" w:hAnsi="Arial" w:cs="Arial"/>
          <w:color w:val="000000"/>
          <w:sz w:val="20"/>
          <w:szCs w:val="20"/>
        </w:rPr>
        <w:t>.</w:t>
      </w:r>
    </w:p>
    <w:permEnd w:id="1951602752"/>
    <w:p w14:paraId="5935F509" w14:textId="77777777" w:rsidR="00CC59BB" w:rsidRDefault="00CC59BB" w:rsidP="00CC59BB">
      <w:r>
        <w:t>&lt;ESMA_QUESTION_DLTP_13&gt;</w:t>
      </w:r>
    </w:p>
    <w:p w14:paraId="060636E2" w14:textId="77777777" w:rsidR="00CC59BB" w:rsidRDefault="00CC59BB" w:rsidP="00CC59BB"/>
    <w:p w14:paraId="3774430F" w14:textId="77777777" w:rsidR="00CC59BB" w:rsidRDefault="00CC59BB" w:rsidP="00CC59BB">
      <w:pPr>
        <w:pStyle w:val="Questionstyle"/>
        <w:numPr>
          <w:ilvl w:val="0"/>
          <w:numId w:val="37"/>
        </w:numPr>
      </w:pPr>
      <w:r w:rsidRPr="00185ADA">
        <w:t>Do the systems on which DLT financial instruments trade require tailored pre-trade transparency requirements as those per Table 1 Annex I of RTS 1 and Annex I of RTS 2?</w:t>
      </w:r>
    </w:p>
    <w:p w14:paraId="023D70D1" w14:textId="77777777" w:rsidR="00CC59BB" w:rsidRDefault="00CC59BB" w:rsidP="00CC59BB">
      <w:r>
        <w:t>&lt;ESMA_QUESTION_DLTP_14&gt;</w:t>
      </w:r>
    </w:p>
    <w:p w14:paraId="2E753471" w14:textId="77777777" w:rsidR="00C22CF9" w:rsidRDefault="00C22CF9" w:rsidP="00C22CF9">
      <w:pPr>
        <w:pStyle w:val="NormalWeb"/>
        <w:spacing w:before="0" w:beforeAutospacing="0" w:after="0" w:afterAutospacing="0"/>
        <w:rPr>
          <w:lang w:eastAsia="en-US"/>
        </w:rPr>
      </w:pPr>
      <w:permStart w:id="871322226" w:edGrp="everyone"/>
      <w:proofErr w:type="spellStart"/>
      <w:r>
        <w:rPr>
          <w:rFonts w:ascii="Arial" w:hAnsi="Arial" w:cs="Arial"/>
          <w:color w:val="000000"/>
          <w:sz w:val="20"/>
          <w:szCs w:val="20"/>
        </w:rPr>
        <w:t>Tailored</w:t>
      </w:r>
      <w:proofErr w:type="spellEnd"/>
      <w:r>
        <w:rPr>
          <w:rFonts w:ascii="Arial" w:hAnsi="Arial" w:cs="Arial"/>
          <w:color w:val="000000"/>
          <w:sz w:val="20"/>
          <w:szCs w:val="20"/>
        </w:rPr>
        <w:t xml:space="preserve"> </w:t>
      </w:r>
      <w:proofErr w:type="spellStart"/>
      <w:r>
        <w:rPr>
          <w:rFonts w:ascii="Arial" w:hAnsi="Arial" w:cs="Arial"/>
          <w:color w:val="000000"/>
          <w:sz w:val="20"/>
          <w:szCs w:val="20"/>
        </w:rPr>
        <w:t>pre-trade</w:t>
      </w:r>
      <w:proofErr w:type="spellEnd"/>
      <w:r>
        <w:rPr>
          <w:rFonts w:ascii="Arial" w:hAnsi="Arial" w:cs="Arial"/>
          <w:color w:val="000000"/>
          <w:sz w:val="20"/>
          <w:szCs w:val="20"/>
        </w:rPr>
        <w:t xml:space="preserve"> </w:t>
      </w:r>
      <w:proofErr w:type="spellStart"/>
      <w:r>
        <w:rPr>
          <w:rFonts w:ascii="Arial" w:hAnsi="Arial" w:cs="Arial"/>
          <w:color w:val="000000"/>
          <w:sz w:val="20"/>
          <w:szCs w:val="20"/>
        </w:rPr>
        <w:t>transparency</w:t>
      </w:r>
      <w:proofErr w:type="spellEnd"/>
      <w:r>
        <w:rPr>
          <w:rFonts w:ascii="Arial" w:hAnsi="Arial" w:cs="Arial"/>
          <w:color w:val="000000"/>
          <w:sz w:val="20"/>
          <w:szCs w:val="20"/>
        </w:rPr>
        <w:t xml:space="preserve"> model must </w:t>
      </w:r>
      <w:proofErr w:type="spellStart"/>
      <w:r>
        <w:rPr>
          <w:rFonts w:ascii="Arial" w:hAnsi="Arial" w:cs="Arial"/>
          <w:color w:val="000000"/>
          <w:sz w:val="20"/>
          <w:szCs w:val="20"/>
        </w:rPr>
        <w:t>be</w:t>
      </w:r>
      <w:proofErr w:type="spellEnd"/>
      <w:r>
        <w:rPr>
          <w:rFonts w:ascii="Arial" w:hAnsi="Arial" w:cs="Arial"/>
          <w:color w:val="000000"/>
          <w:sz w:val="20"/>
          <w:szCs w:val="20"/>
        </w:rPr>
        <w:t xml:space="preserve"> </w:t>
      </w:r>
      <w:proofErr w:type="spellStart"/>
      <w:r>
        <w:rPr>
          <w:rFonts w:ascii="Arial" w:hAnsi="Arial" w:cs="Arial"/>
          <w:color w:val="000000"/>
          <w:sz w:val="20"/>
          <w:szCs w:val="20"/>
        </w:rPr>
        <w:t>established</w:t>
      </w:r>
      <w:proofErr w:type="spellEnd"/>
      <w:r>
        <w:rPr>
          <w:rFonts w:ascii="Arial" w:hAnsi="Arial" w:cs="Arial"/>
          <w:color w:val="000000"/>
          <w:sz w:val="20"/>
          <w:szCs w:val="20"/>
        </w:rPr>
        <w:t xml:space="preserve"> for non Central </w:t>
      </w:r>
      <w:proofErr w:type="spellStart"/>
      <w:r>
        <w:rPr>
          <w:rFonts w:ascii="Arial" w:hAnsi="Arial" w:cs="Arial"/>
          <w:color w:val="000000"/>
          <w:sz w:val="20"/>
          <w:szCs w:val="20"/>
        </w:rPr>
        <w:t>Order</w:t>
      </w:r>
      <w:proofErr w:type="spellEnd"/>
      <w:r>
        <w:rPr>
          <w:rFonts w:ascii="Arial" w:hAnsi="Arial" w:cs="Arial"/>
          <w:color w:val="000000"/>
          <w:sz w:val="20"/>
          <w:szCs w:val="20"/>
        </w:rPr>
        <w:t xml:space="preserve"> Book </w:t>
      </w:r>
      <w:proofErr w:type="spellStart"/>
      <w:r>
        <w:rPr>
          <w:rFonts w:ascii="Arial" w:hAnsi="Arial" w:cs="Arial"/>
          <w:color w:val="000000"/>
          <w:sz w:val="20"/>
          <w:szCs w:val="20"/>
        </w:rPr>
        <w:t>based</w:t>
      </w:r>
      <w:proofErr w:type="spellEnd"/>
      <w:r>
        <w:rPr>
          <w:rFonts w:ascii="Arial" w:hAnsi="Arial" w:cs="Arial"/>
          <w:color w:val="000000"/>
          <w:sz w:val="20"/>
          <w:szCs w:val="20"/>
        </w:rPr>
        <w:t xml:space="preserve"> trading via full DLT MI, in the </w:t>
      </w:r>
      <w:proofErr w:type="spellStart"/>
      <w:r>
        <w:rPr>
          <w:rFonts w:ascii="Arial" w:hAnsi="Arial" w:cs="Arial"/>
          <w:color w:val="000000"/>
          <w:sz w:val="20"/>
          <w:szCs w:val="20"/>
        </w:rPr>
        <w:t>sense</w:t>
      </w:r>
      <w:proofErr w:type="spellEnd"/>
      <w:r>
        <w:rPr>
          <w:rFonts w:ascii="Arial" w:hAnsi="Arial" w:cs="Arial"/>
          <w:color w:val="000000"/>
          <w:sz w:val="20"/>
          <w:szCs w:val="20"/>
        </w:rPr>
        <w:t xml:space="preserve"> </w:t>
      </w:r>
      <w:proofErr w:type="spellStart"/>
      <w:r>
        <w:rPr>
          <w:rFonts w:ascii="Arial" w:hAnsi="Arial" w:cs="Arial"/>
          <w:color w:val="000000"/>
          <w:sz w:val="20"/>
          <w:szCs w:val="20"/>
        </w:rPr>
        <w:t>that</w:t>
      </w:r>
      <w:proofErr w:type="spellEnd"/>
      <w:r>
        <w:rPr>
          <w:rFonts w:ascii="Arial" w:hAnsi="Arial" w:cs="Arial"/>
          <w:color w:val="000000"/>
          <w:sz w:val="20"/>
          <w:szCs w:val="20"/>
        </w:rPr>
        <w:t xml:space="preserve"> </w:t>
      </w:r>
      <w:proofErr w:type="spellStart"/>
      <w:r>
        <w:rPr>
          <w:rFonts w:ascii="Arial" w:hAnsi="Arial" w:cs="Arial"/>
          <w:color w:val="000000"/>
          <w:sz w:val="20"/>
          <w:szCs w:val="20"/>
        </w:rPr>
        <w:t>pre-trade</w:t>
      </w:r>
      <w:proofErr w:type="spellEnd"/>
      <w:r>
        <w:rPr>
          <w:rFonts w:ascii="Arial" w:hAnsi="Arial" w:cs="Arial"/>
          <w:color w:val="000000"/>
          <w:sz w:val="20"/>
          <w:szCs w:val="20"/>
        </w:rPr>
        <w:t xml:space="preserve"> and post </w:t>
      </w:r>
      <w:proofErr w:type="spellStart"/>
      <w:r>
        <w:rPr>
          <w:rFonts w:ascii="Arial" w:hAnsi="Arial" w:cs="Arial"/>
          <w:color w:val="000000"/>
          <w:sz w:val="20"/>
          <w:szCs w:val="20"/>
        </w:rPr>
        <w:t>trade</w:t>
      </w:r>
      <w:proofErr w:type="spellEnd"/>
      <w:r>
        <w:rPr>
          <w:rFonts w:ascii="Arial" w:hAnsi="Arial" w:cs="Arial"/>
          <w:color w:val="000000"/>
          <w:sz w:val="20"/>
          <w:szCs w:val="20"/>
        </w:rPr>
        <w:t xml:space="preserve"> are one and the </w:t>
      </w:r>
      <w:proofErr w:type="spellStart"/>
      <w:r>
        <w:rPr>
          <w:rFonts w:ascii="Arial" w:hAnsi="Arial" w:cs="Arial"/>
          <w:color w:val="000000"/>
          <w:sz w:val="20"/>
          <w:szCs w:val="20"/>
        </w:rPr>
        <w:t>same</w:t>
      </w:r>
      <w:proofErr w:type="spellEnd"/>
      <w:r>
        <w:rPr>
          <w:rFonts w:ascii="Arial" w:hAnsi="Arial" w:cs="Arial"/>
          <w:color w:val="000000"/>
          <w:sz w:val="20"/>
          <w:szCs w:val="20"/>
        </w:rPr>
        <w:t xml:space="preserve"> </w:t>
      </w:r>
      <w:proofErr w:type="spellStart"/>
      <w:r>
        <w:rPr>
          <w:rFonts w:ascii="Arial" w:hAnsi="Arial" w:cs="Arial"/>
          <w:color w:val="000000"/>
          <w:sz w:val="20"/>
          <w:szCs w:val="20"/>
        </w:rPr>
        <w:t>thing</w:t>
      </w:r>
      <w:proofErr w:type="spellEnd"/>
      <w:r>
        <w:rPr>
          <w:rFonts w:ascii="Arial" w:hAnsi="Arial" w:cs="Arial"/>
          <w:color w:val="000000"/>
          <w:sz w:val="20"/>
          <w:szCs w:val="20"/>
        </w:rPr>
        <w:t xml:space="preserve"> for </w:t>
      </w:r>
      <w:proofErr w:type="spellStart"/>
      <w:r>
        <w:rPr>
          <w:rFonts w:ascii="Arial" w:hAnsi="Arial" w:cs="Arial"/>
          <w:color w:val="000000"/>
          <w:sz w:val="20"/>
          <w:szCs w:val="20"/>
        </w:rPr>
        <w:t>such</w:t>
      </w:r>
      <w:proofErr w:type="spellEnd"/>
      <w:r>
        <w:rPr>
          <w:rFonts w:ascii="Arial" w:hAnsi="Arial" w:cs="Arial"/>
          <w:color w:val="000000"/>
          <w:sz w:val="20"/>
          <w:szCs w:val="20"/>
        </w:rPr>
        <w:t xml:space="preserve"> a </w:t>
      </w:r>
      <w:proofErr w:type="spellStart"/>
      <w:r>
        <w:rPr>
          <w:rFonts w:ascii="Arial" w:hAnsi="Arial" w:cs="Arial"/>
          <w:color w:val="000000"/>
          <w:sz w:val="20"/>
          <w:szCs w:val="20"/>
        </w:rPr>
        <w:t>set-up</w:t>
      </w:r>
      <w:proofErr w:type="spellEnd"/>
      <w:r>
        <w:rPr>
          <w:rFonts w:ascii="Arial" w:hAnsi="Arial" w:cs="Arial"/>
          <w:color w:val="000000"/>
          <w:sz w:val="20"/>
          <w:szCs w:val="20"/>
        </w:rPr>
        <w:t xml:space="preserve">. The </w:t>
      </w:r>
      <w:proofErr w:type="spellStart"/>
      <w:r>
        <w:rPr>
          <w:rFonts w:ascii="Arial" w:hAnsi="Arial" w:cs="Arial"/>
          <w:color w:val="000000"/>
          <w:sz w:val="20"/>
          <w:szCs w:val="20"/>
        </w:rPr>
        <w:t>trade</w:t>
      </w:r>
      <w:proofErr w:type="spellEnd"/>
      <w:r>
        <w:rPr>
          <w:rFonts w:ascii="Arial" w:hAnsi="Arial" w:cs="Arial"/>
          <w:color w:val="000000"/>
          <w:sz w:val="20"/>
          <w:szCs w:val="20"/>
        </w:rPr>
        <w:t xml:space="preserve">, </w:t>
      </w:r>
      <w:proofErr w:type="spellStart"/>
      <w:r>
        <w:rPr>
          <w:rFonts w:ascii="Arial" w:hAnsi="Arial" w:cs="Arial"/>
          <w:color w:val="000000"/>
          <w:sz w:val="20"/>
          <w:szCs w:val="20"/>
        </w:rPr>
        <w:t>its</w:t>
      </w:r>
      <w:proofErr w:type="spellEnd"/>
      <w:r>
        <w:rPr>
          <w:rFonts w:ascii="Arial" w:hAnsi="Arial" w:cs="Arial"/>
          <w:color w:val="000000"/>
          <w:sz w:val="20"/>
          <w:szCs w:val="20"/>
        </w:rPr>
        <w:t xml:space="preserve"> </w:t>
      </w:r>
      <w:proofErr w:type="spellStart"/>
      <w:r>
        <w:rPr>
          <w:rFonts w:ascii="Arial" w:hAnsi="Arial" w:cs="Arial"/>
          <w:color w:val="000000"/>
          <w:sz w:val="20"/>
          <w:szCs w:val="20"/>
        </w:rPr>
        <w:t>settlement</w:t>
      </w:r>
      <w:proofErr w:type="spellEnd"/>
      <w:r>
        <w:rPr>
          <w:rFonts w:ascii="Arial" w:hAnsi="Arial" w:cs="Arial"/>
          <w:color w:val="000000"/>
          <w:sz w:val="20"/>
          <w:szCs w:val="20"/>
        </w:rPr>
        <w:t xml:space="preserve"> and the transaction </w:t>
      </w:r>
      <w:proofErr w:type="spellStart"/>
      <w:r>
        <w:rPr>
          <w:rFonts w:ascii="Arial" w:hAnsi="Arial" w:cs="Arial"/>
          <w:color w:val="000000"/>
          <w:sz w:val="20"/>
          <w:szCs w:val="20"/>
        </w:rPr>
        <w:t>being</w:t>
      </w:r>
      <w:proofErr w:type="spellEnd"/>
      <w:r>
        <w:rPr>
          <w:rFonts w:ascii="Arial" w:hAnsi="Arial" w:cs="Arial"/>
          <w:color w:val="000000"/>
          <w:sz w:val="20"/>
          <w:szCs w:val="20"/>
        </w:rPr>
        <w:t xml:space="preserve"> one </w:t>
      </w:r>
      <w:proofErr w:type="spellStart"/>
      <w:r>
        <w:rPr>
          <w:rFonts w:ascii="Arial" w:hAnsi="Arial" w:cs="Arial"/>
          <w:color w:val="000000"/>
          <w:sz w:val="20"/>
          <w:szCs w:val="20"/>
        </w:rPr>
        <w:t>same</w:t>
      </w:r>
      <w:proofErr w:type="spellEnd"/>
      <w:r>
        <w:rPr>
          <w:rFonts w:ascii="Arial" w:hAnsi="Arial" w:cs="Arial"/>
          <w:color w:val="000000"/>
          <w:sz w:val="20"/>
          <w:szCs w:val="20"/>
        </w:rPr>
        <w:t xml:space="preserve"> </w:t>
      </w:r>
      <w:proofErr w:type="spellStart"/>
      <w:r>
        <w:rPr>
          <w:rFonts w:ascii="Arial" w:hAnsi="Arial" w:cs="Arial"/>
          <w:color w:val="000000"/>
          <w:sz w:val="20"/>
          <w:szCs w:val="20"/>
        </w:rPr>
        <w:t>atomic</w:t>
      </w:r>
      <w:proofErr w:type="spellEnd"/>
      <w:r>
        <w:rPr>
          <w:rFonts w:ascii="Arial" w:hAnsi="Arial" w:cs="Arial"/>
          <w:color w:val="000000"/>
          <w:sz w:val="20"/>
          <w:szCs w:val="20"/>
        </w:rPr>
        <w:t xml:space="preserve"> </w:t>
      </w:r>
      <w:proofErr w:type="spellStart"/>
      <w:r>
        <w:rPr>
          <w:rFonts w:ascii="Arial" w:hAnsi="Arial" w:cs="Arial"/>
          <w:color w:val="000000"/>
          <w:sz w:val="20"/>
          <w:szCs w:val="20"/>
        </w:rPr>
        <w:t>event</w:t>
      </w:r>
      <w:proofErr w:type="spellEnd"/>
      <w:r>
        <w:rPr>
          <w:rFonts w:ascii="Arial" w:hAnsi="Arial" w:cs="Arial"/>
          <w:color w:val="000000"/>
          <w:sz w:val="20"/>
          <w:szCs w:val="20"/>
        </w:rPr>
        <w:t xml:space="preserve">, </w:t>
      </w:r>
      <w:proofErr w:type="spellStart"/>
      <w:r>
        <w:rPr>
          <w:rFonts w:ascii="Arial" w:hAnsi="Arial" w:cs="Arial"/>
          <w:color w:val="000000"/>
          <w:sz w:val="20"/>
          <w:szCs w:val="20"/>
        </w:rPr>
        <w:t>pre-trade</w:t>
      </w:r>
      <w:proofErr w:type="spellEnd"/>
      <w:r>
        <w:rPr>
          <w:rFonts w:ascii="Arial" w:hAnsi="Arial" w:cs="Arial"/>
          <w:color w:val="000000"/>
          <w:sz w:val="20"/>
          <w:szCs w:val="20"/>
        </w:rPr>
        <w:t xml:space="preserve"> </w:t>
      </w:r>
      <w:proofErr w:type="spellStart"/>
      <w:r>
        <w:rPr>
          <w:rFonts w:ascii="Arial" w:hAnsi="Arial" w:cs="Arial"/>
          <w:color w:val="000000"/>
          <w:sz w:val="20"/>
          <w:szCs w:val="20"/>
        </w:rPr>
        <w:t>transparency</w:t>
      </w:r>
      <w:proofErr w:type="spellEnd"/>
      <w:r>
        <w:rPr>
          <w:rFonts w:ascii="Arial" w:hAnsi="Arial" w:cs="Arial"/>
          <w:color w:val="000000"/>
          <w:sz w:val="20"/>
          <w:szCs w:val="20"/>
        </w:rPr>
        <w:t xml:space="preserve"> </w:t>
      </w:r>
      <w:proofErr w:type="spellStart"/>
      <w:r>
        <w:rPr>
          <w:rFonts w:ascii="Arial" w:hAnsi="Arial" w:cs="Arial"/>
          <w:color w:val="000000"/>
          <w:sz w:val="20"/>
          <w:szCs w:val="20"/>
        </w:rPr>
        <w:t>rules</w:t>
      </w:r>
      <w:proofErr w:type="spellEnd"/>
      <w:r>
        <w:rPr>
          <w:rFonts w:ascii="Arial" w:hAnsi="Arial" w:cs="Arial"/>
          <w:color w:val="000000"/>
          <w:sz w:val="20"/>
          <w:szCs w:val="20"/>
        </w:rPr>
        <w:t xml:space="preserve"> as </w:t>
      </w:r>
      <w:proofErr w:type="spellStart"/>
      <w:r>
        <w:rPr>
          <w:rFonts w:ascii="Arial" w:hAnsi="Arial" w:cs="Arial"/>
          <w:color w:val="000000"/>
          <w:sz w:val="20"/>
          <w:szCs w:val="20"/>
        </w:rPr>
        <w:t>they</w:t>
      </w:r>
      <w:proofErr w:type="spellEnd"/>
      <w:r>
        <w:rPr>
          <w:rFonts w:ascii="Arial" w:hAnsi="Arial" w:cs="Arial"/>
          <w:color w:val="000000"/>
          <w:sz w:val="20"/>
          <w:szCs w:val="20"/>
        </w:rPr>
        <w:t xml:space="preserve"> stand </w:t>
      </w:r>
      <w:proofErr w:type="spellStart"/>
      <w:r>
        <w:rPr>
          <w:rFonts w:ascii="Arial" w:hAnsi="Arial" w:cs="Arial"/>
          <w:color w:val="000000"/>
          <w:sz w:val="20"/>
          <w:szCs w:val="20"/>
        </w:rPr>
        <w:t>cannot</w:t>
      </w:r>
      <w:proofErr w:type="spellEnd"/>
      <w:r>
        <w:rPr>
          <w:rFonts w:ascii="Arial" w:hAnsi="Arial" w:cs="Arial"/>
          <w:color w:val="000000"/>
          <w:sz w:val="20"/>
          <w:szCs w:val="20"/>
        </w:rPr>
        <w:t xml:space="preserve"> </w:t>
      </w:r>
      <w:proofErr w:type="spellStart"/>
      <w:r>
        <w:rPr>
          <w:rFonts w:ascii="Arial" w:hAnsi="Arial" w:cs="Arial"/>
          <w:color w:val="000000"/>
          <w:sz w:val="20"/>
          <w:szCs w:val="20"/>
        </w:rPr>
        <w:t>be</w:t>
      </w:r>
      <w:proofErr w:type="spellEnd"/>
      <w:r>
        <w:rPr>
          <w:rFonts w:ascii="Arial" w:hAnsi="Arial" w:cs="Arial"/>
          <w:color w:val="000000"/>
          <w:sz w:val="20"/>
          <w:szCs w:val="20"/>
        </w:rPr>
        <w:t xml:space="preserve"> </w:t>
      </w:r>
      <w:proofErr w:type="spellStart"/>
      <w:r>
        <w:rPr>
          <w:rFonts w:ascii="Arial" w:hAnsi="Arial" w:cs="Arial"/>
          <w:color w:val="000000"/>
          <w:sz w:val="20"/>
          <w:szCs w:val="20"/>
        </w:rPr>
        <w:t>neither</w:t>
      </w:r>
      <w:proofErr w:type="spellEnd"/>
      <w:r>
        <w:rPr>
          <w:rFonts w:ascii="Arial" w:hAnsi="Arial" w:cs="Arial"/>
          <w:color w:val="000000"/>
          <w:sz w:val="20"/>
          <w:szCs w:val="20"/>
        </w:rPr>
        <w:t xml:space="preserve"> </w:t>
      </w:r>
      <w:proofErr w:type="spellStart"/>
      <w:r>
        <w:rPr>
          <w:rFonts w:ascii="Arial" w:hAnsi="Arial" w:cs="Arial"/>
          <w:color w:val="000000"/>
          <w:sz w:val="20"/>
          <w:szCs w:val="20"/>
        </w:rPr>
        <w:t>executed</w:t>
      </w:r>
      <w:proofErr w:type="spellEnd"/>
      <w:r>
        <w:rPr>
          <w:rFonts w:ascii="Arial" w:hAnsi="Arial" w:cs="Arial"/>
          <w:color w:val="000000"/>
          <w:sz w:val="20"/>
          <w:szCs w:val="20"/>
        </w:rPr>
        <w:t xml:space="preserve"> </w:t>
      </w:r>
      <w:proofErr w:type="spellStart"/>
      <w:r>
        <w:rPr>
          <w:rFonts w:ascii="Arial" w:hAnsi="Arial" w:cs="Arial"/>
          <w:color w:val="000000"/>
          <w:sz w:val="20"/>
          <w:szCs w:val="20"/>
        </w:rPr>
        <w:t>nor</w:t>
      </w:r>
      <w:proofErr w:type="spellEnd"/>
      <w:r>
        <w:rPr>
          <w:rFonts w:ascii="Arial" w:hAnsi="Arial" w:cs="Arial"/>
          <w:color w:val="000000"/>
          <w:sz w:val="20"/>
          <w:szCs w:val="20"/>
        </w:rPr>
        <w:t xml:space="preserve"> </w:t>
      </w:r>
      <w:proofErr w:type="spellStart"/>
      <w:r>
        <w:rPr>
          <w:rFonts w:ascii="Arial" w:hAnsi="Arial" w:cs="Arial"/>
          <w:color w:val="000000"/>
          <w:sz w:val="20"/>
          <w:szCs w:val="20"/>
        </w:rPr>
        <w:t>enforced</w:t>
      </w:r>
      <w:proofErr w:type="spellEnd"/>
      <w:r>
        <w:rPr>
          <w:rFonts w:ascii="Arial" w:hAnsi="Arial" w:cs="Arial"/>
          <w:color w:val="000000"/>
          <w:sz w:val="20"/>
          <w:szCs w:val="20"/>
        </w:rPr>
        <w:t>.  </w:t>
      </w:r>
    </w:p>
    <w:permEnd w:id="871322226"/>
    <w:p w14:paraId="311B3E37" w14:textId="77777777" w:rsidR="00CC59BB" w:rsidRDefault="00CC59BB" w:rsidP="00CC59BB">
      <w:r>
        <w:t>&lt;ESMA_QUESTION_DLTP_14&gt;</w:t>
      </w:r>
    </w:p>
    <w:p w14:paraId="7D2E8574" w14:textId="77777777" w:rsidR="00CC59BB" w:rsidRDefault="00CC59BB" w:rsidP="00CC59BB"/>
    <w:p w14:paraId="7CC2C104" w14:textId="77777777" w:rsidR="00CC59BB" w:rsidRDefault="00CC59BB" w:rsidP="00CC59BB">
      <w:pPr>
        <w:pStyle w:val="Questionstyle"/>
        <w:numPr>
          <w:ilvl w:val="0"/>
          <w:numId w:val="37"/>
        </w:numPr>
      </w:pPr>
      <w:r w:rsidRPr="00185ADA">
        <w:lastRenderedPageBreak/>
        <w:t>Would the use of restricted (permissioned) vs unrestricted (permissionless) DLT represent any difference in how the pre-trade transparency requirements should be applied?</w:t>
      </w:r>
    </w:p>
    <w:p w14:paraId="5673A113" w14:textId="77777777" w:rsidR="00CC59BB" w:rsidRDefault="00CC59BB" w:rsidP="00CC59BB">
      <w:r>
        <w:t>&lt;ESMA_QUESTION_DLTP_15&gt;</w:t>
      </w:r>
    </w:p>
    <w:p w14:paraId="2CF74206" w14:textId="2074748F" w:rsidR="00CC59BB" w:rsidRDefault="00C22CF9" w:rsidP="00C22CF9">
      <w:pPr>
        <w:pStyle w:val="NormalWeb"/>
        <w:spacing w:before="0" w:beforeAutospacing="0" w:after="0" w:afterAutospacing="0"/>
        <w:rPr>
          <w:lang w:eastAsia="en-US"/>
        </w:rPr>
      </w:pPr>
      <w:permStart w:id="1530005966" w:edGrp="everyone"/>
      <w:r>
        <w:rPr>
          <w:rFonts w:ascii="Arial" w:hAnsi="Arial" w:cs="Arial"/>
          <w:color w:val="000000"/>
          <w:sz w:val="20"/>
          <w:szCs w:val="20"/>
        </w:rPr>
        <w:t xml:space="preserve">The </w:t>
      </w:r>
      <w:proofErr w:type="spellStart"/>
      <w:r>
        <w:rPr>
          <w:rFonts w:ascii="Arial" w:hAnsi="Arial" w:cs="Arial"/>
          <w:color w:val="000000"/>
          <w:sz w:val="20"/>
          <w:szCs w:val="20"/>
        </w:rPr>
        <w:t>permissioned</w:t>
      </w:r>
      <w:proofErr w:type="spellEnd"/>
      <w:r>
        <w:rPr>
          <w:rFonts w:ascii="Arial" w:hAnsi="Arial" w:cs="Arial"/>
          <w:color w:val="000000"/>
          <w:sz w:val="20"/>
          <w:szCs w:val="20"/>
        </w:rPr>
        <w:t xml:space="preserve"> versus </w:t>
      </w:r>
      <w:proofErr w:type="spellStart"/>
      <w:r>
        <w:rPr>
          <w:rFonts w:ascii="Arial" w:hAnsi="Arial" w:cs="Arial"/>
          <w:color w:val="000000"/>
          <w:sz w:val="20"/>
          <w:szCs w:val="20"/>
        </w:rPr>
        <w:t>permissionless</w:t>
      </w:r>
      <w:proofErr w:type="spellEnd"/>
      <w:r>
        <w:rPr>
          <w:rFonts w:ascii="Arial" w:hAnsi="Arial" w:cs="Arial"/>
          <w:color w:val="000000"/>
          <w:sz w:val="20"/>
          <w:szCs w:val="20"/>
        </w:rPr>
        <w:t xml:space="preserve"> </w:t>
      </w:r>
      <w:proofErr w:type="spellStart"/>
      <w:r>
        <w:rPr>
          <w:rFonts w:ascii="Arial" w:hAnsi="Arial" w:cs="Arial"/>
          <w:color w:val="000000"/>
          <w:sz w:val="20"/>
          <w:szCs w:val="20"/>
        </w:rPr>
        <w:t>character</w:t>
      </w:r>
      <w:proofErr w:type="spellEnd"/>
      <w:r>
        <w:rPr>
          <w:rFonts w:ascii="Arial" w:hAnsi="Arial" w:cs="Arial"/>
          <w:color w:val="000000"/>
          <w:sz w:val="20"/>
          <w:szCs w:val="20"/>
        </w:rPr>
        <w:t xml:space="preserve"> of the DLT </w:t>
      </w:r>
      <w:proofErr w:type="spellStart"/>
      <w:r>
        <w:rPr>
          <w:rFonts w:ascii="Arial" w:hAnsi="Arial" w:cs="Arial"/>
          <w:color w:val="000000"/>
          <w:sz w:val="20"/>
          <w:szCs w:val="20"/>
        </w:rPr>
        <w:t>should</w:t>
      </w:r>
      <w:proofErr w:type="spellEnd"/>
      <w:r>
        <w:rPr>
          <w:rFonts w:ascii="Arial" w:hAnsi="Arial" w:cs="Arial"/>
          <w:color w:val="000000"/>
          <w:sz w:val="20"/>
          <w:szCs w:val="20"/>
        </w:rPr>
        <w:t xml:space="preserve"> not impact </w:t>
      </w:r>
      <w:proofErr w:type="spellStart"/>
      <w:r>
        <w:rPr>
          <w:rFonts w:ascii="Arial" w:hAnsi="Arial" w:cs="Arial"/>
          <w:color w:val="000000"/>
          <w:sz w:val="20"/>
          <w:szCs w:val="20"/>
        </w:rPr>
        <w:t>transparency</w:t>
      </w:r>
      <w:proofErr w:type="spellEnd"/>
      <w:r>
        <w:rPr>
          <w:rFonts w:ascii="Arial" w:hAnsi="Arial" w:cs="Arial"/>
          <w:color w:val="000000"/>
          <w:sz w:val="20"/>
          <w:szCs w:val="20"/>
        </w:rPr>
        <w:t xml:space="preserve"> </w:t>
      </w:r>
      <w:proofErr w:type="spellStart"/>
      <w:r>
        <w:rPr>
          <w:rFonts w:ascii="Arial" w:hAnsi="Arial" w:cs="Arial"/>
          <w:color w:val="000000"/>
          <w:sz w:val="20"/>
          <w:szCs w:val="20"/>
        </w:rPr>
        <w:t>requirements</w:t>
      </w:r>
      <w:proofErr w:type="spellEnd"/>
      <w:r>
        <w:rPr>
          <w:rFonts w:ascii="Arial" w:hAnsi="Arial" w:cs="Arial"/>
          <w:color w:val="000000"/>
          <w:sz w:val="20"/>
          <w:szCs w:val="20"/>
        </w:rPr>
        <w:t xml:space="preserve"> if </w:t>
      </w:r>
      <w:proofErr w:type="spellStart"/>
      <w:r>
        <w:rPr>
          <w:rFonts w:ascii="Arial" w:hAnsi="Arial" w:cs="Arial"/>
          <w:color w:val="000000"/>
          <w:sz w:val="20"/>
          <w:szCs w:val="20"/>
        </w:rPr>
        <w:t>defined</w:t>
      </w:r>
      <w:proofErr w:type="spellEnd"/>
      <w:r>
        <w:rPr>
          <w:rFonts w:ascii="Arial" w:hAnsi="Arial" w:cs="Arial"/>
          <w:color w:val="000000"/>
          <w:sz w:val="20"/>
          <w:szCs w:val="20"/>
        </w:rPr>
        <w:t xml:space="preserve"> </w:t>
      </w:r>
      <w:proofErr w:type="spellStart"/>
      <w:r>
        <w:rPr>
          <w:rFonts w:ascii="Arial" w:hAnsi="Arial" w:cs="Arial"/>
          <w:color w:val="000000"/>
          <w:sz w:val="20"/>
          <w:szCs w:val="20"/>
        </w:rPr>
        <w:t>according</w:t>
      </w:r>
      <w:proofErr w:type="spellEnd"/>
      <w:r>
        <w:rPr>
          <w:rFonts w:ascii="Arial" w:hAnsi="Arial" w:cs="Arial"/>
          <w:color w:val="000000"/>
          <w:sz w:val="20"/>
          <w:szCs w:val="20"/>
        </w:rPr>
        <w:t xml:space="preserve"> to the </w:t>
      </w:r>
      <w:proofErr w:type="spellStart"/>
      <w:r>
        <w:rPr>
          <w:rFonts w:ascii="Arial" w:hAnsi="Arial" w:cs="Arial"/>
          <w:color w:val="000000"/>
          <w:sz w:val="20"/>
          <w:szCs w:val="20"/>
        </w:rPr>
        <w:t>atomic</w:t>
      </w:r>
      <w:proofErr w:type="spellEnd"/>
      <w:r>
        <w:rPr>
          <w:rFonts w:ascii="Arial" w:hAnsi="Arial" w:cs="Arial"/>
          <w:color w:val="000000"/>
          <w:sz w:val="20"/>
          <w:szCs w:val="20"/>
        </w:rPr>
        <w:t xml:space="preserve"> </w:t>
      </w:r>
      <w:proofErr w:type="spellStart"/>
      <w:r>
        <w:rPr>
          <w:rFonts w:ascii="Arial" w:hAnsi="Arial" w:cs="Arial"/>
          <w:color w:val="000000"/>
          <w:sz w:val="20"/>
          <w:szCs w:val="20"/>
        </w:rPr>
        <w:t>settlement</w:t>
      </w:r>
      <w:proofErr w:type="spellEnd"/>
      <w:r>
        <w:rPr>
          <w:rFonts w:ascii="Arial" w:hAnsi="Arial" w:cs="Arial"/>
          <w:color w:val="000000"/>
          <w:sz w:val="20"/>
          <w:szCs w:val="20"/>
        </w:rPr>
        <w:t xml:space="preserve"> </w:t>
      </w:r>
      <w:proofErr w:type="spellStart"/>
      <w:r>
        <w:rPr>
          <w:rFonts w:ascii="Arial" w:hAnsi="Arial" w:cs="Arial"/>
          <w:color w:val="000000"/>
          <w:sz w:val="20"/>
          <w:szCs w:val="20"/>
        </w:rPr>
        <w:t>paradigm</w:t>
      </w:r>
      <w:proofErr w:type="spellEnd"/>
      <w:r>
        <w:rPr>
          <w:rFonts w:ascii="Arial" w:hAnsi="Arial" w:cs="Arial"/>
          <w:color w:val="000000"/>
          <w:sz w:val="20"/>
          <w:szCs w:val="20"/>
        </w:rPr>
        <w:t>.</w:t>
      </w:r>
    </w:p>
    <w:permEnd w:id="1530005966"/>
    <w:p w14:paraId="24ACBE24" w14:textId="77777777" w:rsidR="00CC59BB" w:rsidRDefault="00CC59BB" w:rsidP="00CC59BB">
      <w:r>
        <w:t>&lt;ESMA_QUESTION_DLTP_15&gt;</w:t>
      </w:r>
    </w:p>
    <w:p w14:paraId="12073C61" w14:textId="77777777" w:rsidR="00CC59BB" w:rsidRDefault="00CC59BB" w:rsidP="00CC59BB"/>
    <w:p w14:paraId="3AA40BC9" w14:textId="77777777" w:rsidR="00CC59BB" w:rsidRDefault="00CC59BB" w:rsidP="00CC59BB">
      <w:pPr>
        <w:pStyle w:val="Questionstyle"/>
        <w:numPr>
          <w:ilvl w:val="0"/>
          <w:numId w:val="37"/>
        </w:numPr>
      </w:pPr>
      <w:r w:rsidRPr="00185ADA">
        <w:t>Is it in your view necessary to make changes to the calibration of waivers for DLT shares and UCITS-ETFs in RTS 1? Do you expect any implementation issues in the application of waivers also taking into account the above considerations?</w:t>
      </w:r>
    </w:p>
    <w:p w14:paraId="426500DA" w14:textId="77777777" w:rsidR="00CC59BB" w:rsidRDefault="00CC59BB" w:rsidP="00CC59BB">
      <w:r>
        <w:t>&lt;ESMA_QUESTION_DLTP_16&gt;</w:t>
      </w:r>
    </w:p>
    <w:p w14:paraId="650B6303" w14:textId="77777777" w:rsidR="00C22CF9" w:rsidRDefault="00C22CF9" w:rsidP="00C22CF9">
      <w:pPr>
        <w:pStyle w:val="NormalWeb"/>
        <w:spacing w:before="0" w:beforeAutospacing="0" w:after="0" w:afterAutospacing="0"/>
        <w:rPr>
          <w:lang w:eastAsia="en-US"/>
        </w:rPr>
      </w:pPr>
      <w:permStart w:id="1731550419" w:edGrp="everyone"/>
      <w:r>
        <w:rPr>
          <w:rFonts w:ascii="Arial" w:hAnsi="Arial" w:cs="Arial"/>
          <w:color w:val="000000"/>
          <w:sz w:val="20"/>
          <w:szCs w:val="20"/>
        </w:rPr>
        <w:t xml:space="preserve">The DLT Pilot </w:t>
      </w:r>
      <w:proofErr w:type="spellStart"/>
      <w:r>
        <w:rPr>
          <w:rFonts w:ascii="Arial" w:hAnsi="Arial" w:cs="Arial"/>
          <w:color w:val="000000"/>
          <w:sz w:val="20"/>
          <w:szCs w:val="20"/>
        </w:rPr>
        <w:t>Regime</w:t>
      </w:r>
      <w:proofErr w:type="spellEnd"/>
      <w:r>
        <w:rPr>
          <w:rFonts w:ascii="Arial" w:hAnsi="Arial" w:cs="Arial"/>
          <w:color w:val="000000"/>
          <w:sz w:val="20"/>
          <w:szCs w:val="20"/>
        </w:rPr>
        <w:t xml:space="preserve"> caps the total </w:t>
      </w:r>
      <w:proofErr w:type="spellStart"/>
      <w:r>
        <w:rPr>
          <w:rFonts w:ascii="Arial" w:hAnsi="Arial" w:cs="Arial"/>
          <w:color w:val="000000"/>
          <w:sz w:val="20"/>
          <w:szCs w:val="20"/>
        </w:rPr>
        <w:t>market</w:t>
      </w:r>
      <w:proofErr w:type="spellEnd"/>
      <w:r>
        <w:rPr>
          <w:rFonts w:ascii="Arial" w:hAnsi="Arial" w:cs="Arial"/>
          <w:color w:val="000000"/>
          <w:sz w:val="20"/>
          <w:szCs w:val="20"/>
        </w:rPr>
        <w:t xml:space="preserve"> </w:t>
      </w:r>
      <w:proofErr w:type="spellStart"/>
      <w:r>
        <w:rPr>
          <w:rFonts w:ascii="Arial" w:hAnsi="Arial" w:cs="Arial"/>
          <w:color w:val="000000"/>
          <w:sz w:val="20"/>
          <w:szCs w:val="20"/>
        </w:rPr>
        <w:t>capitalization</w:t>
      </w:r>
      <w:proofErr w:type="spellEnd"/>
      <w:r>
        <w:rPr>
          <w:rFonts w:ascii="Arial" w:hAnsi="Arial" w:cs="Arial"/>
          <w:color w:val="000000"/>
          <w:sz w:val="20"/>
          <w:szCs w:val="20"/>
        </w:rPr>
        <w:t xml:space="preserve"> of DLT </w:t>
      </w:r>
      <w:proofErr w:type="spellStart"/>
      <w:r>
        <w:rPr>
          <w:rFonts w:ascii="Arial" w:hAnsi="Arial" w:cs="Arial"/>
          <w:color w:val="000000"/>
          <w:sz w:val="20"/>
          <w:szCs w:val="20"/>
        </w:rPr>
        <w:t>shares</w:t>
      </w:r>
      <w:proofErr w:type="spellEnd"/>
      <w:r>
        <w:rPr>
          <w:rFonts w:ascii="Arial" w:hAnsi="Arial" w:cs="Arial"/>
          <w:color w:val="000000"/>
          <w:sz w:val="20"/>
          <w:szCs w:val="20"/>
        </w:rPr>
        <w:t xml:space="preserve"> to 6bn on a </w:t>
      </w:r>
      <w:proofErr w:type="spellStart"/>
      <w:r>
        <w:rPr>
          <w:rFonts w:ascii="Arial" w:hAnsi="Arial" w:cs="Arial"/>
          <w:color w:val="000000"/>
          <w:sz w:val="20"/>
          <w:szCs w:val="20"/>
        </w:rPr>
        <w:t>given</w:t>
      </w:r>
      <w:proofErr w:type="spellEnd"/>
      <w:r>
        <w:rPr>
          <w:rFonts w:ascii="Arial" w:hAnsi="Arial" w:cs="Arial"/>
          <w:color w:val="000000"/>
          <w:sz w:val="20"/>
          <w:szCs w:val="20"/>
        </w:rPr>
        <w:t xml:space="preserve"> platform, </w:t>
      </w:r>
      <w:proofErr w:type="spellStart"/>
      <w:r>
        <w:rPr>
          <w:rFonts w:ascii="Arial" w:hAnsi="Arial" w:cs="Arial"/>
          <w:color w:val="000000"/>
          <w:sz w:val="20"/>
          <w:szCs w:val="20"/>
        </w:rPr>
        <w:t>among</w:t>
      </w:r>
      <w:proofErr w:type="spellEnd"/>
      <w:r>
        <w:rPr>
          <w:rFonts w:ascii="Arial" w:hAnsi="Arial" w:cs="Arial"/>
          <w:color w:val="000000"/>
          <w:sz w:val="20"/>
          <w:szCs w:val="20"/>
        </w:rPr>
        <w:t xml:space="preserve"> </w:t>
      </w:r>
      <w:proofErr w:type="spellStart"/>
      <w:r>
        <w:rPr>
          <w:rFonts w:ascii="Arial" w:hAnsi="Arial" w:cs="Arial"/>
          <w:color w:val="000000"/>
          <w:sz w:val="20"/>
          <w:szCs w:val="20"/>
        </w:rPr>
        <w:t>other</w:t>
      </w:r>
      <w:proofErr w:type="spellEnd"/>
      <w:r>
        <w:rPr>
          <w:rFonts w:ascii="Arial" w:hAnsi="Arial" w:cs="Arial"/>
          <w:color w:val="000000"/>
          <w:sz w:val="20"/>
          <w:szCs w:val="20"/>
        </w:rPr>
        <w:t xml:space="preserve"> </w:t>
      </w:r>
      <w:proofErr w:type="spellStart"/>
      <w:r>
        <w:rPr>
          <w:rFonts w:ascii="Arial" w:hAnsi="Arial" w:cs="Arial"/>
          <w:color w:val="000000"/>
          <w:sz w:val="20"/>
          <w:szCs w:val="20"/>
        </w:rPr>
        <w:t>constraints</w:t>
      </w:r>
      <w:proofErr w:type="spellEnd"/>
      <w:r>
        <w:rPr>
          <w:rFonts w:ascii="Arial" w:hAnsi="Arial" w:cs="Arial"/>
          <w:color w:val="000000"/>
          <w:sz w:val="20"/>
          <w:szCs w:val="20"/>
        </w:rPr>
        <w:t xml:space="preserve">. </w:t>
      </w:r>
      <w:proofErr w:type="spellStart"/>
      <w:r>
        <w:rPr>
          <w:rFonts w:ascii="Arial" w:hAnsi="Arial" w:cs="Arial"/>
          <w:color w:val="000000"/>
          <w:sz w:val="20"/>
          <w:szCs w:val="20"/>
        </w:rPr>
        <w:t>Such</w:t>
      </w:r>
      <w:proofErr w:type="spellEnd"/>
      <w:r>
        <w:rPr>
          <w:rFonts w:ascii="Arial" w:hAnsi="Arial" w:cs="Arial"/>
          <w:color w:val="000000"/>
          <w:sz w:val="20"/>
          <w:szCs w:val="20"/>
        </w:rPr>
        <w:t xml:space="preserve"> a set of restrictions </w:t>
      </w:r>
      <w:proofErr w:type="spellStart"/>
      <w:r>
        <w:rPr>
          <w:rFonts w:ascii="Arial" w:hAnsi="Arial" w:cs="Arial"/>
          <w:color w:val="000000"/>
          <w:sz w:val="20"/>
          <w:szCs w:val="20"/>
        </w:rPr>
        <w:t>dwarfs</w:t>
      </w:r>
      <w:proofErr w:type="spellEnd"/>
      <w:r>
        <w:rPr>
          <w:rFonts w:ascii="Arial" w:hAnsi="Arial" w:cs="Arial"/>
          <w:color w:val="000000"/>
          <w:sz w:val="20"/>
          <w:szCs w:val="20"/>
        </w:rPr>
        <w:t xml:space="preserve"> all the </w:t>
      </w:r>
      <w:proofErr w:type="spellStart"/>
      <w:r>
        <w:rPr>
          <w:rFonts w:ascii="Arial" w:hAnsi="Arial" w:cs="Arial"/>
          <w:color w:val="000000"/>
          <w:sz w:val="20"/>
          <w:szCs w:val="20"/>
        </w:rPr>
        <w:t>activity</w:t>
      </w:r>
      <w:proofErr w:type="spellEnd"/>
      <w:r>
        <w:rPr>
          <w:rFonts w:ascii="Arial" w:hAnsi="Arial" w:cs="Arial"/>
          <w:color w:val="000000"/>
          <w:sz w:val="20"/>
          <w:szCs w:val="20"/>
        </w:rPr>
        <w:t xml:space="preserve"> / volume </w:t>
      </w:r>
      <w:proofErr w:type="spellStart"/>
      <w:r>
        <w:rPr>
          <w:rFonts w:ascii="Arial" w:hAnsi="Arial" w:cs="Arial"/>
          <w:color w:val="000000"/>
          <w:sz w:val="20"/>
          <w:szCs w:val="20"/>
        </w:rPr>
        <w:t>that</w:t>
      </w:r>
      <w:proofErr w:type="spellEnd"/>
      <w:r>
        <w:rPr>
          <w:rFonts w:ascii="Arial" w:hAnsi="Arial" w:cs="Arial"/>
          <w:color w:val="000000"/>
          <w:sz w:val="20"/>
          <w:szCs w:val="20"/>
        </w:rPr>
        <w:t xml:space="preserve"> </w:t>
      </w:r>
      <w:proofErr w:type="spellStart"/>
      <w:r>
        <w:rPr>
          <w:rFonts w:ascii="Arial" w:hAnsi="Arial" w:cs="Arial"/>
          <w:color w:val="000000"/>
          <w:sz w:val="20"/>
          <w:szCs w:val="20"/>
        </w:rPr>
        <w:t>will</w:t>
      </w:r>
      <w:proofErr w:type="spellEnd"/>
      <w:r>
        <w:rPr>
          <w:rFonts w:ascii="Arial" w:hAnsi="Arial" w:cs="Arial"/>
          <w:color w:val="000000"/>
          <w:sz w:val="20"/>
          <w:szCs w:val="20"/>
        </w:rPr>
        <w:t xml:space="preserve"> </w:t>
      </w:r>
      <w:proofErr w:type="spellStart"/>
      <w:r>
        <w:rPr>
          <w:rFonts w:ascii="Arial" w:hAnsi="Arial" w:cs="Arial"/>
          <w:color w:val="000000"/>
          <w:sz w:val="20"/>
          <w:szCs w:val="20"/>
        </w:rPr>
        <w:t>be</w:t>
      </w:r>
      <w:proofErr w:type="spellEnd"/>
      <w:r>
        <w:rPr>
          <w:rFonts w:ascii="Arial" w:hAnsi="Arial" w:cs="Arial"/>
          <w:color w:val="000000"/>
          <w:sz w:val="20"/>
          <w:szCs w:val="20"/>
        </w:rPr>
        <w:t xml:space="preserve"> </w:t>
      </w:r>
      <w:proofErr w:type="spellStart"/>
      <w:r>
        <w:rPr>
          <w:rFonts w:ascii="Arial" w:hAnsi="Arial" w:cs="Arial"/>
          <w:color w:val="000000"/>
          <w:sz w:val="20"/>
          <w:szCs w:val="20"/>
        </w:rPr>
        <w:t>driven</w:t>
      </w:r>
      <w:proofErr w:type="spellEnd"/>
      <w:r>
        <w:rPr>
          <w:rFonts w:ascii="Arial" w:hAnsi="Arial" w:cs="Arial"/>
          <w:color w:val="000000"/>
          <w:sz w:val="20"/>
          <w:szCs w:val="20"/>
        </w:rPr>
        <w:t xml:space="preserve"> by DLT </w:t>
      </w:r>
      <w:proofErr w:type="spellStart"/>
      <w:r>
        <w:rPr>
          <w:rFonts w:ascii="Arial" w:hAnsi="Arial" w:cs="Arial"/>
          <w:color w:val="000000"/>
          <w:sz w:val="20"/>
          <w:szCs w:val="20"/>
        </w:rPr>
        <w:t>shares</w:t>
      </w:r>
      <w:proofErr w:type="spellEnd"/>
      <w:r>
        <w:rPr>
          <w:rFonts w:ascii="Arial" w:hAnsi="Arial" w:cs="Arial"/>
          <w:color w:val="000000"/>
          <w:sz w:val="20"/>
          <w:szCs w:val="20"/>
        </w:rPr>
        <w:t xml:space="preserve"> </w:t>
      </w:r>
      <w:proofErr w:type="spellStart"/>
      <w:r>
        <w:rPr>
          <w:rFonts w:ascii="Arial" w:hAnsi="Arial" w:cs="Arial"/>
          <w:color w:val="000000"/>
          <w:sz w:val="20"/>
          <w:szCs w:val="20"/>
        </w:rPr>
        <w:t>under</w:t>
      </w:r>
      <w:proofErr w:type="spellEnd"/>
      <w:r>
        <w:rPr>
          <w:rFonts w:ascii="Arial" w:hAnsi="Arial" w:cs="Arial"/>
          <w:color w:val="000000"/>
          <w:sz w:val="20"/>
          <w:szCs w:val="20"/>
        </w:rPr>
        <w:t xml:space="preserve"> the </w:t>
      </w:r>
      <w:proofErr w:type="spellStart"/>
      <w:r>
        <w:rPr>
          <w:rFonts w:ascii="Arial" w:hAnsi="Arial" w:cs="Arial"/>
          <w:color w:val="000000"/>
          <w:sz w:val="20"/>
          <w:szCs w:val="20"/>
        </w:rPr>
        <w:t>regime</w:t>
      </w:r>
      <w:proofErr w:type="spellEnd"/>
      <w:r>
        <w:rPr>
          <w:rFonts w:ascii="Arial" w:hAnsi="Arial" w:cs="Arial"/>
          <w:color w:val="000000"/>
          <w:sz w:val="20"/>
          <w:szCs w:val="20"/>
        </w:rPr>
        <w:t xml:space="preserve">. This </w:t>
      </w:r>
      <w:proofErr w:type="spellStart"/>
      <w:r>
        <w:rPr>
          <w:rFonts w:ascii="Arial" w:hAnsi="Arial" w:cs="Arial"/>
          <w:color w:val="000000"/>
          <w:sz w:val="20"/>
          <w:szCs w:val="20"/>
        </w:rPr>
        <w:t>should</w:t>
      </w:r>
      <w:proofErr w:type="spellEnd"/>
      <w:r>
        <w:rPr>
          <w:rFonts w:ascii="Arial" w:hAnsi="Arial" w:cs="Arial"/>
          <w:color w:val="000000"/>
          <w:sz w:val="20"/>
          <w:szCs w:val="20"/>
        </w:rPr>
        <w:t xml:space="preserve"> </w:t>
      </w:r>
      <w:proofErr w:type="spellStart"/>
      <w:r>
        <w:rPr>
          <w:rFonts w:ascii="Arial" w:hAnsi="Arial" w:cs="Arial"/>
          <w:color w:val="000000"/>
          <w:sz w:val="20"/>
          <w:szCs w:val="20"/>
        </w:rPr>
        <w:t>allow</w:t>
      </w:r>
      <w:proofErr w:type="spellEnd"/>
      <w:r>
        <w:rPr>
          <w:rFonts w:ascii="Arial" w:hAnsi="Arial" w:cs="Arial"/>
          <w:color w:val="000000"/>
          <w:sz w:val="20"/>
          <w:szCs w:val="20"/>
        </w:rPr>
        <w:t xml:space="preserve"> us to </w:t>
      </w:r>
      <w:proofErr w:type="spellStart"/>
      <w:r>
        <w:rPr>
          <w:rFonts w:ascii="Arial" w:hAnsi="Arial" w:cs="Arial"/>
          <w:color w:val="000000"/>
          <w:sz w:val="20"/>
          <w:szCs w:val="20"/>
        </w:rPr>
        <w:t>loosen</w:t>
      </w:r>
      <w:proofErr w:type="spellEnd"/>
      <w:r>
        <w:rPr>
          <w:rFonts w:ascii="Arial" w:hAnsi="Arial" w:cs="Arial"/>
          <w:color w:val="000000"/>
          <w:sz w:val="20"/>
          <w:szCs w:val="20"/>
        </w:rPr>
        <w:t xml:space="preserve"> the </w:t>
      </w:r>
      <w:proofErr w:type="spellStart"/>
      <w:r>
        <w:rPr>
          <w:rFonts w:ascii="Arial" w:hAnsi="Arial" w:cs="Arial"/>
          <w:color w:val="000000"/>
          <w:sz w:val="20"/>
          <w:szCs w:val="20"/>
        </w:rPr>
        <w:t>policy</w:t>
      </w:r>
      <w:proofErr w:type="spellEnd"/>
      <w:r>
        <w:rPr>
          <w:rFonts w:ascii="Arial" w:hAnsi="Arial" w:cs="Arial"/>
          <w:color w:val="000000"/>
          <w:sz w:val="20"/>
          <w:szCs w:val="20"/>
        </w:rPr>
        <w:t xml:space="preserve"> </w:t>
      </w:r>
      <w:proofErr w:type="spellStart"/>
      <w:r>
        <w:rPr>
          <w:rFonts w:ascii="Arial" w:hAnsi="Arial" w:cs="Arial"/>
          <w:color w:val="000000"/>
          <w:sz w:val="20"/>
          <w:szCs w:val="20"/>
        </w:rPr>
        <w:t>around</w:t>
      </w:r>
      <w:proofErr w:type="spellEnd"/>
      <w:r>
        <w:rPr>
          <w:rFonts w:ascii="Arial" w:hAnsi="Arial" w:cs="Arial"/>
          <w:color w:val="000000"/>
          <w:sz w:val="20"/>
          <w:szCs w:val="20"/>
        </w:rPr>
        <w:t xml:space="preserve"> </w:t>
      </w:r>
      <w:proofErr w:type="spellStart"/>
      <w:r>
        <w:rPr>
          <w:rFonts w:ascii="Arial" w:hAnsi="Arial" w:cs="Arial"/>
          <w:color w:val="000000"/>
          <w:sz w:val="20"/>
          <w:szCs w:val="20"/>
        </w:rPr>
        <w:t>waivers</w:t>
      </w:r>
      <w:proofErr w:type="spellEnd"/>
      <w:r>
        <w:rPr>
          <w:rFonts w:ascii="Arial" w:hAnsi="Arial" w:cs="Arial"/>
          <w:color w:val="000000"/>
          <w:sz w:val="20"/>
          <w:szCs w:val="20"/>
        </w:rPr>
        <w:t xml:space="preserve"> of RTS1 to </w:t>
      </w:r>
      <w:proofErr w:type="spellStart"/>
      <w:r>
        <w:rPr>
          <w:rFonts w:ascii="Arial" w:hAnsi="Arial" w:cs="Arial"/>
          <w:color w:val="000000"/>
          <w:sz w:val="20"/>
          <w:szCs w:val="20"/>
        </w:rPr>
        <w:t>allow</w:t>
      </w:r>
      <w:proofErr w:type="spellEnd"/>
      <w:r>
        <w:rPr>
          <w:rFonts w:ascii="Arial" w:hAnsi="Arial" w:cs="Arial"/>
          <w:color w:val="000000"/>
          <w:sz w:val="20"/>
          <w:szCs w:val="20"/>
        </w:rPr>
        <w:t xml:space="preserve"> for </w:t>
      </w:r>
      <w:proofErr w:type="spellStart"/>
      <w:r>
        <w:rPr>
          <w:rFonts w:ascii="Arial" w:hAnsi="Arial" w:cs="Arial"/>
          <w:color w:val="000000"/>
          <w:sz w:val="20"/>
          <w:szCs w:val="20"/>
        </w:rPr>
        <w:t>experimentation</w:t>
      </w:r>
      <w:proofErr w:type="spellEnd"/>
      <w:r>
        <w:rPr>
          <w:rFonts w:ascii="Arial" w:hAnsi="Arial" w:cs="Arial"/>
          <w:color w:val="000000"/>
          <w:sz w:val="20"/>
          <w:szCs w:val="20"/>
        </w:rPr>
        <w:t xml:space="preserve"> and observation in open </w:t>
      </w:r>
      <w:proofErr w:type="spellStart"/>
      <w:r>
        <w:rPr>
          <w:rFonts w:ascii="Arial" w:hAnsi="Arial" w:cs="Arial"/>
          <w:color w:val="000000"/>
          <w:sz w:val="20"/>
          <w:szCs w:val="20"/>
        </w:rPr>
        <w:t>market</w:t>
      </w:r>
      <w:proofErr w:type="spellEnd"/>
      <w:r>
        <w:rPr>
          <w:rFonts w:ascii="Arial" w:hAnsi="Arial" w:cs="Arial"/>
          <w:color w:val="000000"/>
          <w:sz w:val="20"/>
          <w:szCs w:val="20"/>
        </w:rPr>
        <w:t xml:space="preserve"> conditions </w:t>
      </w:r>
      <w:proofErr w:type="spellStart"/>
      <w:r>
        <w:rPr>
          <w:rFonts w:ascii="Arial" w:hAnsi="Arial" w:cs="Arial"/>
          <w:color w:val="000000"/>
          <w:sz w:val="20"/>
          <w:szCs w:val="20"/>
        </w:rPr>
        <w:t>through</w:t>
      </w:r>
      <w:proofErr w:type="spellEnd"/>
      <w:r>
        <w:rPr>
          <w:rFonts w:ascii="Arial" w:hAnsi="Arial" w:cs="Arial"/>
          <w:color w:val="000000"/>
          <w:sz w:val="20"/>
          <w:szCs w:val="20"/>
        </w:rPr>
        <w:t xml:space="preserve"> effective data </w:t>
      </w:r>
      <w:proofErr w:type="spellStart"/>
      <w:r>
        <w:rPr>
          <w:rFonts w:ascii="Arial" w:hAnsi="Arial" w:cs="Arial"/>
          <w:color w:val="000000"/>
          <w:sz w:val="20"/>
          <w:szCs w:val="20"/>
        </w:rPr>
        <w:t>driven</w:t>
      </w:r>
      <w:proofErr w:type="spellEnd"/>
      <w:r>
        <w:rPr>
          <w:rFonts w:ascii="Arial" w:hAnsi="Arial" w:cs="Arial"/>
          <w:color w:val="000000"/>
          <w:sz w:val="20"/>
          <w:szCs w:val="20"/>
        </w:rPr>
        <w:t xml:space="preserve"> </w:t>
      </w:r>
      <w:proofErr w:type="spellStart"/>
      <w:r>
        <w:rPr>
          <w:rFonts w:ascii="Arial" w:hAnsi="Arial" w:cs="Arial"/>
          <w:color w:val="000000"/>
          <w:sz w:val="20"/>
          <w:szCs w:val="20"/>
        </w:rPr>
        <w:t>studies</w:t>
      </w:r>
      <w:proofErr w:type="spellEnd"/>
      <w:r>
        <w:rPr>
          <w:rFonts w:ascii="Arial" w:hAnsi="Arial" w:cs="Arial"/>
          <w:color w:val="000000"/>
          <w:sz w:val="20"/>
          <w:szCs w:val="20"/>
        </w:rPr>
        <w:t xml:space="preserve"> </w:t>
      </w:r>
      <w:proofErr w:type="spellStart"/>
      <w:r>
        <w:rPr>
          <w:rFonts w:ascii="Arial" w:hAnsi="Arial" w:cs="Arial"/>
          <w:color w:val="000000"/>
          <w:sz w:val="20"/>
          <w:szCs w:val="20"/>
        </w:rPr>
        <w:t>instead</w:t>
      </w:r>
      <w:proofErr w:type="spellEnd"/>
      <w:r>
        <w:rPr>
          <w:rFonts w:ascii="Arial" w:hAnsi="Arial" w:cs="Arial"/>
          <w:color w:val="000000"/>
          <w:sz w:val="20"/>
          <w:szCs w:val="20"/>
        </w:rPr>
        <w:t xml:space="preserve"> of </w:t>
      </w:r>
      <w:proofErr w:type="spellStart"/>
      <w:r>
        <w:rPr>
          <w:rFonts w:ascii="Arial" w:hAnsi="Arial" w:cs="Arial"/>
          <w:color w:val="000000"/>
          <w:sz w:val="20"/>
          <w:szCs w:val="20"/>
        </w:rPr>
        <w:t>theoretical</w:t>
      </w:r>
      <w:proofErr w:type="spellEnd"/>
      <w:r>
        <w:rPr>
          <w:rFonts w:ascii="Arial" w:hAnsi="Arial" w:cs="Arial"/>
          <w:color w:val="000000"/>
          <w:sz w:val="20"/>
          <w:szCs w:val="20"/>
        </w:rPr>
        <w:t xml:space="preserve"> </w:t>
      </w:r>
      <w:proofErr w:type="spellStart"/>
      <w:r>
        <w:rPr>
          <w:rFonts w:ascii="Arial" w:hAnsi="Arial" w:cs="Arial"/>
          <w:color w:val="000000"/>
          <w:sz w:val="20"/>
          <w:szCs w:val="20"/>
        </w:rPr>
        <w:t>studies</w:t>
      </w:r>
      <w:proofErr w:type="spellEnd"/>
      <w:r>
        <w:rPr>
          <w:rFonts w:ascii="Arial" w:hAnsi="Arial" w:cs="Arial"/>
          <w:color w:val="000000"/>
          <w:sz w:val="20"/>
          <w:szCs w:val="20"/>
        </w:rPr>
        <w:t xml:space="preserve"> and </w:t>
      </w:r>
      <w:proofErr w:type="spellStart"/>
      <w:r>
        <w:rPr>
          <w:rFonts w:ascii="Arial" w:hAnsi="Arial" w:cs="Arial"/>
          <w:color w:val="000000"/>
          <w:sz w:val="20"/>
          <w:szCs w:val="20"/>
        </w:rPr>
        <w:t>approaches</w:t>
      </w:r>
      <w:proofErr w:type="spellEnd"/>
      <w:r>
        <w:rPr>
          <w:rFonts w:ascii="Arial" w:hAnsi="Arial" w:cs="Arial"/>
          <w:color w:val="000000"/>
          <w:sz w:val="20"/>
          <w:szCs w:val="20"/>
        </w:rPr>
        <w:t xml:space="preserve"> to the use cases </w:t>
      </w:r>
      <w:proofErr w:type="spellStart"/>
      <w:r>
        <w:rPr>
          <w:rFonts w:ascii="Arial" w:hAnsi="Arial" w:cs="Arial"/>
          <w:color w:val="000000"/>
          <w:sz w:val="20"/>
          <w:szCs w:val="20"/>
        </w:rPr>
        <w:t>they</w:t>
      </w:r>
      <w:proofErr w:type="spellEnd"/>
      <w:r>
        <w:rPr>
          <w:rFonts w:ascii="Arial" w:hAnsi="Arial" w:cs="Arial"/>
          <w:color w:val="000000"/>
          <w:sz w:val="20"/>
          <w:szCs w:val="20"/>
        </w:rPr>
        <w:t xml:space="preserve"> cover. </w:t>
      </w:r>
    </w:p>
    <w:permEnd w:id="1731550419"/>
    <w:p w14:paraId="6C3E377C" w14:textId="77777777" w:rsidR="00CC59BB" w:rsidRDefault="00CC59BB" w:rsidP="00CC59BB">
      <w:r>
        <w:t>&lt;ESMA_QUESTION_DLTP_16&gt;</w:t>
      </w:r>
    </w:p>
    <w:p w14:paraId="29E38B3B" w14:textId="77777777" w:rsidR="00CC59BB" w:rsidRDefault="00CC59BB" w:rsidP="00CC59BB"/>
    <w:p w14:paraId="19612197" w14:textId="77777777" w:rsidR="00CC59BB" w:rsidRDefault="00CC59BB" w:rsidP="00CC59BB">
      <w:pPr>
        <w:pStyle w:val="Questionstyle"/>
        <w:numPr>
          <w:ilvl w:val="0"/>
          <w:numId w:val="37"/>
        </w:numPr>
      </w:pPr>
      <w:r w:rsidRPr="00185ADA">
        <w:t>Is it in your view necessary to make changes to the calibration of waivers for DLT bonds in RTS 2? Do you expect any implementation issues in the application of wavers also taking into account the above considerations?</w:t>
      </w:r>
    </w:p>
    <w:p w14:paraId="3E525873" w14:textId="77777777" w:rsidR="00CC59BB" w:rsidRDefault="00CC59BB" w:rsidP="00CC59BB">
      <w:r>
        <w:t>&lt;ESMA_QUESTION_DLTP_17&gt;</w:t>
      </w:r>
    </w:p>
    <w:p w14:paraId="408CAF05" w14:textId="77777777" w:rsidR="00C22CF9" w:rsidRDefault="00C22CF9" w:rsidP="00C22CF9">
      <w:pPr>
        <w:pStyle w:val="NormalWeb"/>
        <w:spacing w:before="0" w:beforeAutospacing="0" w:after="0" w:afterAutospacing="0"/>
        <w:rPr>
          <w:lang w:eastAsia="en-US"/>
        </w:rPr>
      </w:pPr>
      <w:permStart w:id="1212295819" w:edGrp="everyone"/>
      <w:r>
        <w:rPr>
          <w:rFonts w:ascii="Arial" w:hAnsi="Arial" w:cs="Arial"/>
          <w:color w:val="000000"/>
          <w:sz w:val="20"/>
          <w:szCs w:val="20"/>
        </w:rPr>
        <w:t xml:space="preserve">The DLT Pilot </w:t>
      </w:r>
      <w:proofErr w:type="spellStart"/>
      <w:r>
        <w:rPr>
          <w:rFonts w:ascii="Arial" w:hAnsi="Arial" w:cs="Arial"/>
          <w:color w:val="000000"/>
          <w:sz w:val="20"/>
          <w:szCs w:val="20"/>
        </w:rPr>
        <w:t>Regime</w:t>
      </w:r>
      <w:proofErr w:type="spellEnd"/>
      <w:r>
        <w:rPr>
          <w:rFonts w:ascii="Arial" w:hAnsi="Arial" w:cs="Arial"/>
          <w:color w:val="000000"/>
          <w:sz w:val="20"/>
          <w:szCs w:val="20"/>
        </w:rPr>
        <w:t xml:space="preserve"> set of restrictions </w:t>
      </w:r>
      <w:proofErr w:type="spellStart"/>
      <w:r>
        <w:rPr>
          <w:rFonts w:ascii="Arial" w:hAnsi="Arial" w:cs="Arial"/>
          <w:color w:val="000000"/>
          <w:sz w:val="20"/>
          <w:szCs w:val="20"/>
        </w:rPr>
        <w:t>dwarfs</w:t>
      </w:r>
      <w:proofErr w:type="spellEnd"/>
      <w:r>
        <w:rPr>
          <w:rFonts w:ascii="Arial" w:hAnsi="Arial" w:cs="Arial"/>
          <w:color w:val="000000"/>
          <w:sz w:val="20"/>
          <w:szCs w:val="20"/>
        </w:rPr>
        <w:t xml:space="preserve"> all the </w:t>
      </w:r>
      <w:proofErr w:type="spellStart"/>
      <w:r>
        <w:rPr>
          <w:rFonts w:ascii="Arial" w:hAnsi="Arial" w:cs="Arial"/>
          <w:color w:val="000000"/>
          <w:sz w:val="20"/>
          <w:szCs w:val="20"/>
        </w:rPr>
        <w:t>activity</w:t>
      </w:r>
      <w:proofErr w:type="spellEnd"/>
      <w:r>
        <w:rPr>
          <w:rFonts w:ascii="Arial" w:hAnsi="Arial" w:cs="Arial"/>
          <w:color w:val="000000"/>
          <w:sz w:val="20"/>
          <w:szCs w:val="20"/>
        </w:rPr>
        <w:t xml:space="preserve"> / volume </w:t>
      </w:r>
      <w:proofErr w:type="spellStart"/>
      <w:r>
        <w:rPr>
          <w:rFonts w:ascii="Arial" w:hAnsi="Arial" w:cs="Arial"/>
          <w:color w:val="000000"/>
          <w:sz w:val="20"/>
          <w:szCs w:val="20"/>
        </w:rPr>
        <w:t>that</w:t>
      </w:r>
      <w:proofErr w:type="spellEnd"/>
      <w:r>
        <w:rPr>
          <w:rFonts w:ascii="Arial" w:hAnsi="Arial" w:cs="Arial"/>
          <w:color w:val="000000"/>
          <w:sz w:val="20"/>
          <w:szCs w:val="20"/>
        </w:rPr>
        <w:t xml:space="preserve"> </w:t>
      </w:r>
      <w:proofErr w:type="spellStart"/>
      <w:r>
        <w:rPr>
          <w:rFonts w:ascii="Arial" w:hAnsi="Arial" w:cs="Arial"/>
          <w:color w:val="000000"/>
          <w:sz w:val="20"/>
          <w:szCs w:val="20"/>
        </w:rPr>
        <w:t>will</w:t>
      </w:r>
      <w:proofErr w:type="spellEnd"/>
      <w:r>
        <w:rPr>
          <w:rFonts w:ascii="Arial" w:hAnsi="Arial" w:cs="Arial"/>
          <w:color w:val="000000"/>
          <w:sz w:val="20"/>
          <w:szCs w:val="20"/>
        </w:rPr>
        <w:t xml:space="preserve"> </w:t>
      </w:r>
      <w:proofErr w:type="spellStart"/>
      <w:r>
        <w:rPr>
          <w:rFonts w:ascii="Arial" w:hAnsi="Arial" w:cs="Arial"/>
          <w:color w:val="000000"/>
          <w:sz w:val="20"/>
          <w:szCs w:val="20"/>
        </w:rPr>
        <w:t>be</w:t>
      </w:r>
      <w:proofErr w:type="spellEnd"/>
      <w:r>
        <w:rPr>
          <w:rFonts w:ascii="Arial" w:hAnsi="Arial" w:cs="Arial"/>
          <w:color w:val="000000"/>
          <w:sz w:val="20"/>
          <w:szCs w:val="20"/>
        </w:rPr>
        <w:t xml:space="preserve"> </w:t>
      </w:r>
      <w:proofErr w:type="spellStart"/>
      <w:r>
        <w:rPr>
          <w:rFonts w:ascii="Arial" w:hAnsi="Arial" w:cs="Arial"/>
          <w:color w:val="000000"/>
          <w:sz w:val="20"/>
          <w:szCs w:val="20"/>
        </w:rPr>
        <w:t>driven</w:t>
      </w:r>
      <w:proofErr w:type="spellEnd"/>
      <w:r>
        <w:rPr>
          <w:rFonts w:ascii="Arial" w:hAnsi="Arial" w:cs="Arial"/>
          <w:color w:val="000000"/>
          <w:sz w:val="20"/>
          <w:szCs w:val="20"/>
        </w:rPr>
        <w:t xml:space="preserve"> by DLT Bonds </w:t>
      </w:r>
      <w:proofErr w:type="spellStart"/>
      <w:r>
        <w:rPr>
          <w:rFonts w:ascii="Arial" w:hAnsi="Arial" w:cs="Arial"/>
          <w:color w:val="000000"/>
          <w:sz w:val="20"/>
          <w:szCs w:val="20"/>
        </w:rPr>
        <w:t>under</w:t>
      </w:r>
      <w:proofErr w:type="spellEnd"/>
      <w:r>
        <w:rPr>
          <w:rFonts w:ascii="Arial" w:hAnsi="Arial" w:cs="Arial"/>
          <w:color w:val="000000"/>
          <w:sz w:val="20"/>
          <w:szCs w:val="20"/>
        </w:rPr>
        <w:t xml:space="preserve"> the </w:t>
      </w:r>
      <w:proofErr w:type="spellStart"/>
      <w:r>
        <w:rPr>
          <w:rFonts w:ascii="Arial" w:hAnsi="Arial" w:cs="Arial"/>
          <w:color w:val="000000"/>
          <w:sz w:val="20"/>
          <w:szCs w:val="20"/>
        </w:rPr>
        <w:t>regime</w:t>
      </w:r>
      <w:proofErr w:type="spellEnd"/>
      <w:r>
        <w:rPr>
          <w:rFonts w:ascii="Arial" w:hAnsi="Arial" w:cs="Arial"/>
          <w:color w:val="000000"/>
          <w:sz w:val="20"/>
          <w:szCs w:val="20"/>
        </w:rPr>
        <w:t xml:space="preserve">. This </w:t>
      </w:r>
      <w:proofErr w:type="spellStart"/>
      <w:r>
        <w:rPr>
          <w:rFonts w:ascii="Arial" w:hAnsi="Arial" w:cs="Arial"/>
          <w:color w:val="000000"/>
          <w:sz w:val="20"/>
          <w:szCs w:val="20"/>
        </w:rPr>
        <w:t>should</w:t>
      </w:r>
      <w:proofErr w:type="spellEnd"/>
      <w:r>
        <w:rPr>
          <w:rFonts w:ascii="Arial" w:hAnsi="Arial" w:cs="Arial"/>
          <w:color w:val="000000"/>
          <w:sz w:val="20"/>
          <w:szCs w:val="20"/>
        </w:rPr>
        <w:t xml:space="preserve"> </w:t>
      </w:r>
      <w:proofErr w:type="spellStart"/>
      <w:r>
        <w:rPr>
          <w:rFonts w:ascii="Arial" w:hAnsi="Arial" w:cs="Arial"/>
          <w:color w:val="000000"/>
          <w:sz w:val="20"/>
          <w:szCs w:val="20"/>
        </w:rPr>
        <w:t>allow</w:t>
      </w:r>
      <w:proofErr w:type="spellEnd"/>
      <w:r>
        <w:rPr>
          <w:rFonts w:ascii="Arial" w:hAnsi="Arial" w:cs="Arial"/>
          <w:color w:val="000000"/>
          <w:sz w:val="20"/>
          <w:szCs w:val="20"/>
        </w:rPr>
        <w:t xml:space="preserve"> us to </w:t>
      </w:r>
      <w:proofErr w:type="spellStart"/>
      <w:r>
        <w:rPr>
          <w:rFonts w:ascii="Arial" w:hAnsi="Arial" w:cs="Arial"/>
          <w:color w:val="000000"/>
          <w:sz w:val="20"/>
          <w:szCs w:val="20"/>
        </w:rPr>
        <w:t>loosen</w:t>
      </w:r>
      <w:proofErr w:type="spellEnd"/>
      <w:r>
        <w:rPr>
          <w:rFonts w:ascii="Arial" w:hAnsi="Arial" w:cs="Arial"/>
          <w:color w:val="000000"/>
          <w:sz w:val="20"/>
          <w:szCs w:val="20"/>
        </w:rPr>
        <w:t xml:space="preserve"> the </w:t>
      </w:r>
      <w:proofErr w:type="spellStart"/>
      <w:r>
        <w:rPr>
          <w:rFonts w:ascii="Arial" w:hAnsi="Arial" w:cs="Arial"/>
          <w:color w:val="000000"/>
          <w:sz w:val="20"/>
          <w:szCs w:val="20"/>
        </w:rPr>
        <w:t>policy</w:t>
      </w:r>
      <w:proofErr w:type="spellEnd"/>
      <w:r>
        <w:rPr>
          <w:rFonts w:ascii="Arial" w:hAnsi="Arial" w:cs="Arial"/>
          <w:color w:val="000000"/>
          <w:sz w:val="20"/>
          <w:szCs w:val="20"/>
        </w:rPr>
        <w:t xml:space="preserve"> </w:t>
      </w:r>
      <w:proofErr w:type="spellStart"/>
      <w:r>
        <w:rPr>
          <w:rFonts w:ascii="Arial" w:hAnsi="Arial" w:cs="Arial"/>
          <w:color w:val="000000"/>
          <w:sz w:val="20"/>
          <w:szCs w:val="20"/>
        </w:rPr>
        <w:t>around</w:t>
      </w:r>
      <w:proofErr w:type="spellEnd"/>
      <w:r>
        <w:rPr>
          <w:rFonts w:ascii="Arial" w:hAnsi="Arial" w:cs="Arial"/>
          <w:color w:val="000000"/>
          <w:sz w:val="20"/>
          <w:szCs w:val="20"/>
        </w:rPr>
        <w:t xml:space="preserve"> </w:t>
      </w:r>
      <w:proofErr w:type="spellStart"/>
      <w:r>
        <w:rPr>
          <w:rFonts w:ascii="Arial" w:hAnsi="Arial" w:cs="Arial"/>
          <w:color w:val="000000"/>
          <w:sz w:val="20"/>
          <w:szCs w:val="20"/>
        </w:rPr>
        <w:t>waivers</w:t>
      </w:r>
      <w:proofErr w:type="spellEnd"/>
      <w:r>
        <w:rPr>
          <w:rFonts w:ascii="Arial" w:hAnsi="Arial" w:cs="Arial"/>
          <w:color w:val="000000"/>
          <w:sz w:val="20"/>
          <w:szCs w:val="20"/>
        </w:rPr>
        <w:t xml:space="preserve"> of RTS1 to </w:t>
      </w:r>
      <w:proofErr w:type="spellStart"/>
      <w:r>
        <w:rPr>
          <w:rFonts w:ascii="Arial" w:hAnsi="Arial" w:cs="Arial"/>
          <w:color w:val="000000"/>
          <w:sz w:val="20"/>
          <w:szCs w:val="20"/>
        </w:rPr>
        <w:t>allow</w:t>
      </w:r>
      <w:proofErr w:type="spellEnd"/>
      <w:r>
        <w:rPr>
          <w:rFonts w:ascii="Arial" w:hAnsi="Arial" w:cs="Arial"/>
          <w:color w:val="000000"/>
          <w:sz w:val="20"/>
          <w:szCs w:val="20"/>
        </w:rPr>
        <w:t xml:space="preserve"> for </w:t>
      </w:r>
      <w:proofErr w:type="spellStart"/>
      <w:r>
        <w:rPr>
          <w:rFonts w:ascii="Arial" w:hAnsi="Arial" w:cs="Arial"/>
          <w:color w:val="000000"/>
          <w:sz w:val="20"/>
          <w:szCs w:val="20"/>
        </w:rPr>
        <w:t>experimentation</w:t>
      </w:r>
      <w:proofErr w:type="spellEnd"/>
      <w:r>
        <w:rPr>
          <w:rFonts w:ascii="Arial" w:hAnsi="Arial" w:cs="Arial"/>
          <w:color w:val="000000"/>
          <w:sz w:val="20"/>
          <w:szCs w:val="20"/>
        </w:rPr>
        <w:t xml:space="preserve"> and observation in open </w:t>
      </w:r>
      <w:proofErr w:type="spellStart"/>
      <w:r>
        <w:rPr>
          <w:rFonts w:ascii="Arial" w:hAnsi="Arial" w:cs="Arial"/>
          <w:color w:val="000000"/>
          <w:sz w:val="20"/>
          <w:szCs w:val="20"/>
        </w:rPr>
        <w:t>market</w:t>
      </w:r>
      <w:proofErr w:type="spellEnd"/>
      <w:r>
        <w:rPr>
          <w:rFonts w:ascii="Arial" w:hAnsi="Arial" w:cs="Arial"/>
          <w:color w:val="000000"/>
          <w:sz w:val="20"/>
          <w:szCs w:val="20"/>
        </w:rPr>
        <w:t xml:space="preserve"> conditions </w:t>
      </w:r>
      <w:proofErr w:type="spellStart"/>
      <w:r>
        <w:rPr>
          <w:rFonts w:ascii="Arial" w:hAnsi="Arial" w:cs="Arial"/>
          <w:color w:val="000000"/>
          <w:sz w:val="20"/>
          <w:szCs w:val="20"/>
        </w:rPr>
        <w:t>through</w:t>
      </w:r>
      <w:proofErr w:type="spellEnd"/>
      <w:r>
        <w:rPr>
          <w:rFonts w:ascii="Arial" w:hAnsi="Arial" w:cs="Arial"/>
          <w:color w:val="000000"/>
          <w:sz w:val="20"/>
          <w:szCs w:val="20"/>
        </w:rPr>
        <w:t xml:space="preserve"> effective data </w:t>
      </w:r>
      <w:proofErr w:type="spellStart"/>
      <w:r>
        <w:rPr>
          <w:rFonts w:ascii="Arial" w:hAnsi="Arial" w:cs="Arial"/>
          <w:color w:val="000000"/>
          <w:sz w:val="20"/>
          <w:szCs w:val="20"/>
        </w:rPr>
        <w:t>driven</w:t>
      </w:r>
      <w:proofErr w:type="spellEnd"/>
      <w:r>
        <w:rPr>
          <w:rFonts w:ascii="Arial" w:hAnsi="Arial" w:cs="Arial"/>
          <w:color w:val="000000"/>
          <w:sz w:val="20"/>
          <w:szCs w:val="20"/>
        </w:rPr>
        <w:t xml:space="preserve"> </w:t>
      </w:r>
      <w:proofErr w:type="spellStart"/>
      <w:r>
        <w:rPr>
          <w:rFonts w:ascii="Arial" w:hAnsi="Arial" w:cs="Arial"/>
          <w:color w:val="000000"/>
          <w:sz w:val="20"/>
          <w:szCs w:val="20"/>
        </w:rPr>
        <w:t>studies</w:t>
      </w:r>
      <w:proofErr w:type="spellEnd"/>
      <w:r>
        <w:rPr>
          <w:rFonts w:ascii="Arial" w:hAnsi="Arial" w:cs="Arial"/>
          <w:color w:val="000000"/>
          <w:sz w:val="20"/>
          <w:szCs w:val="20"/>
        </w:rPr>
        <w:t xml:space="preserve"> </w:t>
      </w:r>
      <w:proofErr w:type="spellStart"/>
      <w:r>
        <w:rPr>
          <w:rFonts w:ascii="Arial" w:hAnsi="Arial" w:cs="Arial"/>
          <w:color w:val="000000"/>
          <w:sz w:val="20"/>
          <w:szCs w:val="20"/>
        </w:rPr>
        <w:t>instead</w:t>
      </w:r>
      <w:proofErr w:type="spellEnd"/>
      <w:r>
        <w:rPr>
          <w:rFonts w:ascii="Arial" w:hAnsi="Arial" w:cs="Arial"/>
          <w:color w:val="000000"/>
          <w:sz w:val="20"/>
          <w:szCs w:val="20"/>
        </w:rPr>
        <w:t xml:space="preserve"> of </w:t>
      </w:r>
      <w:proofErr w:type="spellStart"/>
      <w:r>
        <w:rPr>
          <w:rFonts w:ascii="Arial" w:hAnsi="Arial" w:cs="Arial"/>
          <w:color w:val="000000"/>
          <w:sz w:val="20"/>
          <w:szCs w:val="20"/>
        </w:rPr>
        <w:t>theoretical</w:t>
      </w:r>
      <w:proofErr w:type="spellEnd"/>
      <w:r>
        <w:rPr>
          <w:rFonts w:ascii="Arial" w:hAnsi="Arial" w:cs="Arial"/>
          <w:color w:val="000000"/>
          <w:sz w:val="20"/>
          <w:szCs w:val="20"/>
        </w:rPr>
        <w:t xml:space="preserve"> </w:t>
      </w:r>
      <w:proofErr w:type="spellStart"/>
      <w:r>
        <w:rPr>
          <w:rFonts w:ascii="Arial" w:hAnsi="Arial" w:cs="Arial"/>
          <w:color w:val="000000"/>
          <w:sz w:val="20"/>
          <w:szCs w:val="20"/>
        </w:rPr>
        <w:t>studies</w:t>
      </w:r>
      <w:proofErr w:type="spellEnd"/>
      <w:r>
        <w:rPr>
          <w:rFonts w:ascii="Arial" w:hAnsi="Arial" w:cs="Arial"/>
          <w:color w:val="000000"/>
          <w:sz w:val="20"/>
          <w:szCs w:val="20"/>
        </w:rPr>
        <w:t xml:space="preserve"> and </w:t>
      </w:r>
      <w:proofErr w:type="spellStart"/>
      <w:r>
        <w:rPr>
          <w:rFonts w:ascii="Arial" w:hAnsi="Arial" w:cs="Arial"/>
          <w:color w:val="000000"/>
          <w:sz w:val="20"/>
          <w:szCs w:val="20"/>
        </w:rPr>
        <w:t>approaches</w:t>
      </w:r>
      <w:proofErr w:type="spellEnd"/>
      <w:r>
        <w:rPr>
          <w:rFonts w:ascii="Arial" w:hAnsi="Arial" w:cs="Arial"/>
          <w:color w:val="000000"/>
          <w:sz w:val="20"/>
          <w:szCs w:val="20"/>
        </w:rPr>
        <w:t xml:space="preserve"> to the use cases </w:t>
      </w:r>
      <w:proofErr w:type="spellStart"/>
      <w:r>
        <w:rPr>
          <w:rFonts w:ascii="Arial" w:hAnsi="Arial" w:cs="Arial"/>
          <w:color w:val="000000"/>
          <w:sz w:val="20"/>
          <w:szCs w:val="20"/>
        </w:rPr>
        <w:t>they</w:t>
      </w:r>
      <w:proofErr w:type="spellEnd"/>
      <w:r>
        <w:rPr>
          <w:rFonts w:ascii="Arial" w:hAnsi="Arial" w:cs="Arial"/>
          <w:color w:val="000000"/>
          <w:sz w:val="20"/>
          <w:szCs w:val="20"/>
        </w:rPr>
        <w:t xml:space="preserve"> cover</w:t>
      </w:r>
    </w:p>
    <w:permEnd w:id="1212295819"/>
    <w:p w14:paraId="4E0E7539" w14:textId="77777777" w:rsidR="00CC59BB" w:rsidRDefault="00CC59BB" w:rsidP="00CC59BB">
      <w:r>
        <w:t>&lt;ESMA_QUESTION_DLTP_17&gt;</w:t>
      </w:r>
    </w:p>
    <w:p w14:paraId="1BB3FD87" w14:textId="77777777" w:rsidR="00CC59BB" w:rsidRDefault="00CC59BB" w:rsidP="00CC59BB"/>
    <w:p w14:paraId="6311D425" w14:textId="77777777" w:rsidR="00CC59BB" w:rsidRDefault="00CC59BB" w:rsidP="00CC59BB">
      <w:pPr>
        <w:pStyle w:val="Questionstyle"/>
        <w:numPr>
          <w:ilvl w:val="0"/>
          <w:numId w:val="37"/>
        </w:numPr>
      </w:pPr>
      <w:r w:rsidRPr="00185ADA">
        <w:t>What can be considered as close to real-time as possible for the publication of post-trade reports in the context of DLT-securities on DLT MIs?</w:t>
      </w:r>
    </w:p>
    <w:p w14:paraId="3E0480CF" w14:textId="77777777" w:rsidR="00CC59BB" w:rsidRDefault="00CC59BB" w:rsidP="00CC59BB">
      <w:r>
        <w:t>&lt;ESMA_QUESTION_DLTP_18&gt;</w:t>
      </w:r>
    </w:p>
    <w:p w14:paraId="0FD7BF20" w14:textId="77777777" w:rsidR="00435231" w:rsidRPr="00435231" w:rsidRDefault="00435231" w:rsidP="00435231">
      <w:pPr>
        <w:rPr>
          <w:rFonts w:ascii="Times New Roman" w:hAnsi="Times New Roman"/>
          <w:sz w:val="24"/>
          <w:lang w:val="en-US" w:eastAsia="en-US"/>
        </w:rPr>
      </w:pPr>
      <w:permStart w:id="1367754514" w:edGrp="everyone"/>
      <w:r w:rsidRPr="00435231">
        <w:rPr>
          <w:rFonts w:cs="Arial"/>
          <w:color w:val="000000"/>
          <w:szCs w:val="20"/>
          <w:lang w:val="en-US" w:eastAsia="en-US"/>
        </w:rPr>
        <w:t>Post trade reports could be made available by DLT-compatible market data providers within a fixed number of blocks from the record keeping process.</w:t>
      </w:r>
    </w:p>
    <w:p w14:paraId="62CBEF70" w14:textId="77777777" w:rsidR="00435231" w:rsidRPr="00435231" w:rsidRDefault="00435231" w:rsidP="00435231">
      <w:pPr>
        <w:ind w:firstLine="720"/>
        <w:rPr>
          <w:rFonts w:ascii="Times New Roman" w:hAnsi="Times New Roman"/>
          <w:sz w:val="24"/>
          <w:lang w:val="en-US" w:eastAsia="en-US"/>
        </w:rPr>
      </w:pPr>
      <w:r w:rsidRPr="00435231">
        <w:rPr>
          <w:rFonts w:cs="Arial"/>
          <w:color w:val="000000"/>
          <w:szCs w:val="20"/>
          <w:lang w:val="en-US" w:eastAsia="en-US"/>
        </w:rPr>
        <w:t xml:space="preserve">As an example, consensus for the </w:t>
      </w:r>
      <w:proofErr w:type="spellStart"/>
      <w:r w:rsidRPr="00435231">
        <w:rPr>
          <w:rFonts w:cs="Arial"/>
          <w:color w:val="000000"/>
          <w:szCs w:val="20"/>
          <w:lang w:val="en-US" w:eastAsia="en-US"/>
        </w:rPr>
        <w:t>ethereum</w:t>
      </w:r>
      <w:proofErr w:type="spellEnd"/>
      <w:r w:rsidRPr="00435231">
        <w:rPr>
          <w:rFonts w:cs="Arial"/>
          <w:color w:val="000000"/>
          <w:szCs w:val="20"/>
          <w:lang w:val="en-US" w:eastAsia="en-US"/>
        </w:rPr>
        <w:t xml:space="preserve"> DLT is framed in such a way </w:t>
      </w:r>
      <w:proofErr w:type="gramStart"/>
      <w:r w:rsidRPr="00435231">
        <w:rPr>
          <w:rFonts w:cs="Arial"/>
          <w:color w:val="000000"/>
          <w:szCs w:val="20"/>
          <w:lang w:val="en-US" w:eastAsia="en-US"/>
        </w:rPr>
        <w:t>that :</w:t>
      </w:r>
      <w:proofErr w:type="gramEnd"/>
      <w:r w:rsidRPr="00435231">
        <w:rPr>
          <w:rFonts w:cs="Arial"/>
          <w:color w:val="000000"/>
          <w:szCs w:val="20"/>
          <w:lang w:val="en-US" w:eastAsia="en-US"/>
        </w:rPr>
        <w:br/>
      </w:r>
      <w:r w:rsidRPr="00435231">
        <w:rPr>
          <w:rFonts w:cs="Arial"/>
          <w:color w:val="000000"/>
          <w:szCs w:val="20"/>
          <w:lang w:val="en-US" w:eastAsia="en-US"/>
        </w:rPr>
        <w:tab/>
      </w:r>
      <w:r w:rsidRPr="00435231">
        <w:rPr>
          <w:rFonts w:cs="Arial"/>
          <w:color w:val="000000"/>
          <w:szCs w:val="20"/>
          <w:lang w:val="en-US" w:eastAsia="en-US"/>
        </w:rPr>
        <w:tab/>
        <w:t>(1) all transactions eligible to be operated in the next 'N+1' block cycle are recorded in a queue ("</w:t>
      </w:r>
      <w:proofErr w:type="spellStart"/>
      <w:r w:rsidRPr="00435231">
        <w:rPr>
          <w:rFonts w:cs="Arial"/>
          <w:color w:val="000000"/>
          <w:szCs w:val="20"/>
          <w:lang w:val="en-US" w:eastAsia="en-US"/>
        </w:rPr>
        <w:t>mempool</w:t>
      </w:r>
      <w:proofErr w:type="spellEnd"/>
      <w:r w:rsidRPr="00435231">
        <w:rPr>
          <w:rFonts w:cs="Arial"/>
          <w:color w:val="000000"/>
          <w:szCs w:val="20"/>
          <w:lang w:val="en-US" w:eastAsia="en-US"/>
        </w:rPr>
        <w:t>").</w:t>
      </w:r>
    </w:p>
    <w:p w14:paraId="44AD7A19" w14:textId="77777777" w:rsidR="00435231" w:rsidRPr="00435231" w:rsidRDefault="00435231" w:rsidP="00435231">
      <w:pPr>
        <w:ind w:left="720" w:firstLine="720"/>
        <w:rPr>
          <w:rFonts w:ascii="Times New Roman" w:hAnsi="Times New Roman"/>
          <w:sz w:val="24"/>
          <w:lang w:val="en-US" w:eastAsia="en-US"/>
        </w:rPr>
      </w:pPr>
      <w:r w:rsidRPr="00435231">
        <w:rPr>
          <w:rFonts w:cs="Arial"/>
          <w:color w:val="000000"/>
          <w:szCs w:val="20"/>
          <w:lang w:val="en-US" w:eastAsia="en-US"/>
        </w:rPr>
        <w:t>(2) all transactions validated in the current 'N' block cycle are recorded on the current 'N' block</w:t>
      </w:r>
    </w:p>
    <w:p w14:paraId="4E31E5D3" w14:textId="77777777" w:rsidR="00435231" w:rsidRPr="00435231" w:rsidRDefault="00435231" w:rsidP="00435231">
      <w:pPr>
        <w:ind w:left="720" w:firstLine="720"/>
        <w:rPr>
          <w:rFonts w:ascii="Times New Roman" w:hAnsi="Times New Roman"/>
          <w:sz w:val="24"/>
          <w:lang w:val="en-US" w:eastAsia="en-US"/>
        </w:rPr>
      </w:pPr>
      <w:r w:rsidRPr="00435231">
        <w:rPr>
          <w:rFonts w:cs="Arial"/>
          <w:color w:val="000000"/>
          <w:szCs w:val="20"/>
          <w:lang w:val="en-US" w:eastAsia="en-US"/>
        </w:rPr>
        <w:t>(3) validation of the current 'N' block by the network takes additional steps post publication of the block. This post publication validation can take up to 8 cycles. The transaction is fully confirmed after the publication of the block 'N+8'.</w:t>
      </w:r>
    </w:p>
    <w:p w14:paraId="6B4ABA33" w14:textId="77777777" w:rsidR="00435231" w:rsidRPr="00435231" w:rsidRDefault="00435231" w:rsidP="00435231">
      <w:pPr>
        <w:rPr>
          <w:rFonts w:ascii="Times New Roman" w:hAnsi="Times New Roman"/>
          <w:sz w:val="24"/>
          <w:lang w:val="en-US" w:eastAsia="en-US"/>
        </w:rPr>
      </w:pPr>
    </w:p>
    <w:p w14:paraId="2CD61B9B" w14:textId="77777777" w:rsidR="00435231" w:rsidRPr="00435231" w:rsidRDefault="00435231" w:rsidP="00435231">
      <w:pPr>
        <w:rPr>
          <w:rFonts w:ascii="Times New Roman" w:hAnsi="Times New Roman"/>
          <w:sz w:val="24"/>
          <w:lang w:val="en-US" w:eastAsia="en-US"/>
        </w:rPr>
      </w:pPr>
      <w:r w:rsidRPr="00435231">
        <w:rPr>
          <w:rFonts w:cs="Arial"/>
          <w:color w:val="000000"/>
          <w:szCs w:val="20"/>
          <w:lang w:val="en-US" w:eastAsia="en-US"/>
        </w:rPr>
        <w:t>At a speed of one block every ~15s, publication of post trade reports could be expected in such a framework after 2mn. A provisional (not fully validated by the network's consensus) one can be made available as soon as 15s after block publication and transaction execution.</w:t>
      </w:r>
    </w:p>
    <w:p w14:paraId="2CEDE47F" w14:textId="77777777" w:rsidR="00435231" w:rsidRPr="00435231" w:rsidRDefault="00435231" w:rsidP="00435231">
      <w:pPr>
        <w:rPr>
          <w:rFonts w:ascii="Times New Roman" w:hAnsi="Times New Roman"/>
          <w:sz w:val="24"/>
          <w:lang w:val="en-US" w:eastAsia="en-US"/>
        </w:rPr>
      </w:pPr>
      <w:r w:rsidRPr="00435231">
        <w:rPr>
          <w:rFonts w:cs="Arial"/>
          <w:color w:val="000000"/>
          <w:szCs w:val="20"/>
          <w:lang w:val="en-US" w:eastAsia="en-US"/>
        </w:rPr>
        <w:t xml:space="preserve">The only additional time required is for the market data provider to consume the block, interpret the data, normalize </w:t>
      </w:r>
      <w:proofErr w:type="gramStart"/>
      <w:r w:rsidRPr="00435231">
        <w:rPr>
          <w:rFonts w:cs="Arial"/>
          <w:color w:val="000000"/>
          <w:szCs w:val="20"/>
          <w:lang w:val="en-US" w:eastAsia="en-US"/>
        </w:rPr>
        <w:t>it</w:t>
      </w:r>
      <w:proofErr w:type="gramEnd"/>
      <w:r w:rsidRPr="00435231">
        <w:rPr>
          <w:rFonts w:cs="Arial"/>
          <w:color w:val="000000"/>
          <w:szCs w:val="20"/>
          <w:lang w:val="en-US" w:eastAsia="en-US"/>
        </w:rPr>
        <w:t xml:space="preserve"> and distribute it.</w:t>
      </w:r>
    </w:p>
    <w:p w14:paraId="3D63B826" w14:textId="77777777" w:rsidR="00435231" w:rsidRPr="00435231" w:rsidRDefault="00435231" w:rsidP="00435231">
      <w:pPr>
        <w:rPr>
          <w:rFonts w:ascii="Times New Roman" w:hAnsi="Times New Roman"/>
          <w:sz w:val="24"/>
          <w:lang w:val="en-US" w:eastAsia="en-US"/>
        </w:rPr>
      </w:pPr>
    </w:p>
    <w:p w14:paraId="359C65BE" w14:textId="77777777" w:rsidR="00435231" w:rsidRPr="00435231" w:rsidRDefault="00435231" w:rsidP="00435231">
      <w:pPr>
        <w:rPr>
          <w:rFonts w:ascii="Times New Roman" w:hAnsi="Times New Roman"/>
          <w:sz w:val="24"/>
          <w:lang w:val="en-US" w:eastAsia="en-US"/>
        </w:rPr>
      </w:pPr>
      <w:r w:rsidRPr="00435231">
        <w:rPr>
          <w:rFonts w:cs="Arial"/>
          <w:color w:val="000000"/>
          <w:szCs w:val="20"/>
          <w:lang w:val="en-US" w:eastAsia="en-US"/>
        </w:rPr>
        <w:lastRenderedPageBreak/>
        <w:t>Additionally, it is critical to note that in a context of permissioned DLT ecosystem, the Market Data provider must be considered a full participant to the network, running a node to produce the data accordingly (DLT record data format are not market data per se and require to be engineered to produce market data out of the technical DLT records).</w:t>
      </w:r>
    </w:p>
    <w:permEnd w:id="1367754514"/>
    <w:p w14:paraId="001B4014" w14:textId="77777777" w:rsidR="00CC59BB" w:rsidRDefault="00CC59BB" w:rsidP="00CC59BB">
      <w:r>
        <w:t>&lt;ESMA_QUESTION_DLTP_18&gt;</w:t>
      </w:r>
    </w:p>
    <w:p w14:paraId="3075E9AD" w14:textId="77777777" w:rsidR="00CC59BB" w:rsidRDefault="00CC59BB" w:rsidP="00CC59BB"/>
    <w:p w14:paraId="36926459" w14:textId="77777777" w:rsidR="00CC59BB" w:rsidRDefault="00CC59BB" w:rsidP="00CC59BB">
      <w:pPr>
        <w:pStyle w:val="Questionstyle"/>
        <w:numPr>
          <w:ilvl w:val="0"/>
          <w:numId w:val="37"/>
        </w:numPr>
      </w:pPr>
      <w:r w:rsidRPr="00185ADA">
        <w:t>Are the current deferral periods for equity and non-equity instruments appropriate for DLT securities? Please, distinguish between DLT shares, ETFs and bonds.</w:t>
      </w:r>
    </w:p>
    <w:p w14:paraId="29206BAC" w14:textId="77777777" w:rsidR="00CC59BB" w:rsidRDefault="00CC59BB" w:rsidP="00CC59BB">
      <w:r>
        <w:t>&lt;ESMA_QUESTION_DLTP_19&gt;</w:t>
      </w:r>
    </w:p>
    <w:p w14:paraId="5BCF67F2" w14:textId="77777777" w:rsidR="00CC59BB" w:rsidRDefault="00CC59BB" w:rsidP="00CC59BB">
      <w:permStart w:id="1244420503" w:edGrp="everyone"/>
      <w:r>
        <w:t>TYPE YOUR TEXT HERE</w:t>
      </w:r>
    </w:p>
    <w:permEnd w:id="1244420503"/>
    <w:p w14:paraId="3ED38D2D" w14:textId="77777777" w:rsidR="00CC59BB" w:rsidRDefault="00CC59BB" w:rsidP="00CC59BB">
      <w:r>
        <w:t>&lt;ESMA_QUESTION_DLTP_19&gt;</w:t>
      </w:r>
    </w:p>
    <w:p w14:paraId="54DBBE27" w14:textId="77777777" w:rsidR="00CC59BB" w:rsidRDefault="00CC59BB" w:rsidP="00CC59BB"/>
    <w:p w14:paraId="0D1AD0F6" w14:textId="77777777" w:rsidR="00CC59BB" w:rsidRDefault="00CC59BB" w:rsidP="00CC59BB">
      <w:pPr>
        <w:pStyle w:val="Questionstyle"/>
        <w:numPr>
          <w:ilvl w:val="0"/>
          <w:numId w:val="37"/>
        </w:numPr>
      </w:pPr>
      <w:r w:rsidRPr="00185ADA">
        <w:t>Is it necessary to amend the current fields and flags for post-trade transparency (modifications/cancellations/additions) for their application to DLT shares, ETFs (Tables 2, 3 and 4 of Annex I of RTS 1) and bonds (Annex 2 of RTS 2)? Do you expect any implementation issues on basis of the current fields and flags?</w:t>
      </w:r>
    </w:p>
    <w:p w14:paraId="58CF2B55" w14:textId="77777777" w:rsidR="00CC59BB" w:rsidRDefault="00CC59BB" w:rsidP="00CC59BB">
      <w:r>
        <w:t>&lt;ESMA_QUESTION_DLTP_20&gt;</w:t>
      </w:r>
    </w:p>
    <w:p w14:paraId="1EBE3E0A" w14:textId="4716A989" w:rsidR="00CC59BB" w:rsidRDefault="00435231" w:rsidP="00AC3157">
      <w:pPr>
        <w:pStyle w:val="NormalWeb"/>
        <w:spacing w:before="0" w:beforeAutospacing="0" w:after="0" w:afterAutospacing="0"/>
        <w:rPr>
          <w:lang w:eastAsia="en-US"/>
        </w:rPr>
      </w:pPr>
      <w:permStart w:id="356003362" w:edGrp="everyone"/>
      <w:r>
        <w:rPr>
          <w:rFonts w:ascii="Arial" w:hAnsi="Arial" w:cs="Arial"/>
          <w:color w:val="000000"/>
          <w:sz w:val="20"/>
          <w:szCs w:val="20"/>
        </w:rPr>
        <w:t xml:space="preserve">In the </w:t>
      </w:r>
      <w:proofErr w:type="spellStart"/>
      <w:r>
        <w:rPr>
          <w:rFonts w:ascii="Arial" w:hAnsi="Arial" w:cs="Arial"/>
          <w:color w:val="000000"/>
          <w:sz w:val="20"/>
          <w:szCs w:val="20"/>
        </w:rPr>
        <w:t>context</w:t>
      </w:r>
      <w:proofErr w:type="spellEnd"/>
      <w:r>
        <w:rPr>
          <w:rFonts w:ascii="Arial" w:hAnsi="Arial" w:cs="Arial"/>
          <w:color w:val="000000"/>
          <w:sz w:val="20"/>
          <w:szCs w:val="20"/>
        </w:rPr>
        <w:t xml:space="preserve"> </w:t>
      </w:r>
      <w:proofErr w:type="gramStart"/>
      <w:r>
        <w:rPr>
          <w:rFonts w:ascii="Arial" w:hAnsi="Arial" w:cs="Arial"/>
          <w:color w:val="000000"/>
          <w:sz w:val="20"/>
          <w:szCs w:val="20"/>
        </w:rPr>
        <w:t>of  DLT</w:t>
      </w:r>
      <w:proofErr w:type="gramEnd"/>
      <w:r>
        <w:rPr>
          <w:rFonts w:ascii="Arial" w:hAnsi="Arial" w:cs="Arial"/>
          <w:color w:val="000000"/>
          <w:sz w:val="20"/>
          <w:szCs w:val="20"/>
        </w:rPr>
        <w:t xml:space="preserve"> </w:t>
      </w:r>
      <w:proofErr w:type="spellStart"/>
      <w:r>
        <w:rPr>
          <w:rFonts w:ascii="Arial" w:hAnsi="Arial" w:cs="Arial"/>
          <w:color w:val="000000"/>
          <w:sz w:val="20"/>
          <w:szCs w:val="20"/>
        </w:rPr>
        <w:t>MTFs</w:t>
      </w:r>
      <w:proofErr w:type="spellEnd"/>
      <w:r>
        <w:rPr>
          <w:rFonts w:ascii="Arial" w:hAnsi="Arial" w:cs="Arial"/>
          <w:color w:val="000000"/>
          <w:sz w:val="20"/>
          <w:szCs w:val="20"/>
        </w:rPr>
        <w:t xml:space="preserve">, </w:t>
      </w:r>
      <w:proofErr w:type="spellStart"/>
      <w:r>
        <w:rPr>
          <w:rFonts w:ascii="Arial" w:hAnsi="Arial" w:cs="Arial"/>
          <w:color w:val="000000"/>
          <w:sz w:val="20"/>
          <w:szCs w:val="20"/>
        </w:rPr>
        <w:t>there</w:t>
      </w:r>
      <w:proofErr w:type="spellEnd"/>
      <w:r>
        <w:rPr>
          <w:rFonts w:ascii="Arial" w:hAnsi="Arial" w:cs="Arial"/>
          <w:color w:val="000000"/>
          <w:sz w:val="20"/>
          <w:szCs w:val="20"/>
        </w:rPr>
        <w:t xml:space="preserve"> must </w:t>
      </w:r>
      <w:proofErr w:type="spellStart"/>
      <w:r>
        <w:rPr>
          <w:rFonts w:ascii="Arial" w:hAnsi="Arial" w:cs="Arial"/>
          <w:color w:val="000000"/>
          <w:sz w:val="20"/>
          <w:szCs w:val="20"/>
        </w:rPr>
        <w:t>be</w:t>
      </w:r>
      <w:proofErr w:type="spellEnd"/>
      <w:r>
        <w:rPr>
          <w:rFonts w:ascii="Arial" w:hAnsi="Arial" w:cs="Arial"/>
          <w:color w:val="000000"/>
          <w:sz w:val="20"/>
          <w:szCs w:val="20"/>
        </w:rPr>
        <w:t xml:space="preserve"> full </w:t>
      </w:r>
      <w:proofErr w:type="spellStart"/>
      <w:r>
        <w:rPr>
          <w:rFonts w:ascii="Arial" w:hAnsi="Arial" w:cs="Arial"/>
          <w:color w:val="000000"/>
          <w:sz w:val="20"/>
          <w:szCs w:val="20"/>
        </w:rPr>
        <w:t>alignment</w:t>
      </w:r>
      <w:proofErr w:type="spellEnd"/>
      <w:r>
        <w:rPr>
          <w:rFonts w:ascii="Arial" w:hAnsi="Arial" w:cs="Arial"/>
          <w:color w:val="000000"/>
          <w:sz w:val="20"/>
          <w:szCs w:val="20"/>
        </w:rPr>
        <w:t xml:space="preserve"> </w:t>
      </w:r>
      <w:proofErr w:type="spellStart"/>
      <w:r>
        <w:rPr>
          <w:rFonts w:ascii="Arial" w:hAnsi="Arial" w:cs="Arial"/>
          <w:color w:val="000000"/>
          <w:sz w:val="20"/>
          <w:szCs w:val="20"/>
        </w:rPr>
        <w:t>between</w:t>
      </w:r>
      <w:proofErr w:type="spellEnd"/>
      <w:r>
        <w:rPr>
          <w:rFonts w:ascii="Arial" w:hAnsi="Arial" w:cs="Arial"/>
          <w:color w:val="000000"/>
          <w:sz w:val="20"/>
          <w:szCs w:val="20"/>
        </w:rPr>
        <w:t xml:space="preserve"> post </w:t>
      </w:r>
      <w:proofErr w:type="spellStart"/>
      <w:r>
        <w:rPr>
          <w:rFonts w:ascii="Arial" w:hAnsi="Arial" w:cs="Arial"/>
          <w:color w:val="000000"/>
          <w:sz w:val="20"/>
          <w:szCs w:val="20"/>
        </w:rPr>
        <w:t>trade</w:t>
      </w:r>
      <w:proofErr w:type="spellEnd"/>
      <w:r>
        <w:rPr>
          <w:rFonts w:ascii="Arial" w:hAnsi="Arial" w:cs="Arial"/>
          <w:color w:val="000000"/>
          <w:sz w:val="20"/>
          <w:szCs w:val="20"/>
        </w:rPr>
        <w:t xml:space="preserve"> </w:t>
      </w:r>
      <w:proofErr w:type="spellStart"/>
      <w:r>
        <w:rPr>
          <w:rFonts w:ascii="Arial" w:hAnsi="Arial" w:cs="Arial"/>
          <w:color w:val="000000"/>
          <w:sz w:val="20"/>
          <w:szCs w:val="20"/>
        </w:rPr>
        <w:t>transparency</w:t>
      </w:r>
      <w:proofErr w:type="spellEnd"/>
      <w:r>
        <w:rPr>
          <w:rFonts w:ascii="Arial" w:hAnsi="Arial" w:cs="Arial"/>
          <w:color w:val="000000"/>
          <w:sz w:val="20"/>
          <w:szCs w:val="20"/>
        </w:rPr>
        <w:t xml:space="preserve"> and </w:t>
      </w:r>
      <w:proofErr w:type="spellStart"/>
      <w:r>
        <w:rPr>
          <w:rFonts w:ascii="Arial" w:hAnsi="Arial" w:cs="Arial"/>
          <w:color w:val="000000"/>
          <w:sz w:val="20"/>
          <w:szCs w:val="20"/>
        </w:rPr>
        <w:t>pre</w:t>
      </w:r>
      <w:proofErr w:type="spellEnd"/>
      <w:r>
        <w:rPr>
          <w:rFonts w:ascii="Arial" w:hAnsi="Arial" w:cs="Arial"/>
          <w:color w:val="000000"/>
          <w:sz w:val="20"/>
          <w:szCs w:val="20"/>
        </w:rPr>
        <w:t xml:space="preserve"> </w:t>
      </w:r>
      <w:proofErr w:type="spellStart"/>
      <w:r>
        <w:rPr>
          <w:rFonts w:ascii="Arial" w:hAnsi="Arial" w:cs="Arial"/>
          <w:color w:val="000000"/>
          <w:sz w:val="20"/>
          <w:szCs w:val="20"/>
        </w:rPr>
        <w:t>trade</w:t>
      </w:r>
      <w:proofErr w:type="spellEnd"/>
      <w:r>
        <w:rPr>
          <w:rFonts w:ascii="Arial" w:hAnsi="Arial" w:cs="Arial"/>
          <w:color w:val="000000"/>
          <w:sz w:val="20"/>
          <w:szCs w:val="20"/>
        </w:rPr>
        <w:t xml:space="preserve"> </w:t>
      </w:r>
      <w:proofErr w:type="spellStart"/>
      <w:r>
        <w:rPr>
          <w:rFonts w:ascii="Arial" w:hAnsi="Arial" w:cs="Arial"/>
          <w:color w:val="000000"/>
          <w:sz w:val="20"/>
          <w:szCs w:val="20"/>
        </w:rPr>
        <w:t>transparency</w:t>
      </w:r>
      <w:proofErr w:type="spellEnd"/>
      <w:r>
        <w:rPr>
          <w:rFonts w:ascii="Arial" w:hAnsi="Arial" w:cs="Arial"/>
          <w:color w:val="000000"/>
          <w:sz w:val="20"/>
          <w:szCs w:val="20"/>
        </w:rPr>
        <w:t xml:space="preserve"> </w:t>
      </w:r>
      <w:proofErr w:type="spellStart"/>
      <w:r>
        <w:rPr>
          <w:rFonts w:ascii="Arial" w:hAnsi="Arial" w:cs="Arial"/>
          <w:color w:val="000000"/>
          <w:sz w:val="20"/>
          <w:szCs w:val="20"/>
        </w:rPr>
        <w:t>fields</w:t>
      </w:r>
      <w:proofErr w:type="spellEnd"/>
      <w:r>
        <w:rPr>
          <w:rFonts w:ascii="Arial" w:hAnsi="Arial" w:cs="Arial"/>
          <w:color w:val="000000"/>
          <w:sz w:val="20"/>
          <w:szCs w:val="20"/>
        </w:rPr>
        <w:t xml:space="preserve"> and flags, as the record </w:t>
      </w:r>
      <w:proofErr w:type="spellStart"/>
      <w:r>
        <w:rPr>
          <w:rFonts w:ascii="Arial" w:hAnsi="Arial" w:cs="Arial"/>
          <w:color w:val="000000"/>
          <w:sz w:val="20"/>
          <w:szCs w:val="20"/>
        </w:rPr>
        <w:t>will</w:t>
      </w:r>
      <w:proofErr w:type="spellEnd"/>
      <w:r>
        <w:rPr>
          <w:rFonts w:ascii="Arial" w:hAnsi="Arial" w:cs="Arial"/>
          <w:color w:val="000000"/>
          <w:sz w:val="20"/>
          <w:szCs w:val="20"/>
        </w:rPr>
        <w:t xml:space="preserve"> </w:t>
      </w:r>
      <w:proofErr w:type="spellStart"/>
      <w:r>
        <w:rPr>
          <w:rFonts w:ascii="Arial" w:hAnsi="Arial" w:cs="Arial"/>
          <w:color w:val="000000"/>
          <w:sz w:val="20"/>
          <w:szCs w:val="20"/>
        </w:rPr>
        <w:t>be</w:t>
      </w:r>
      <w:proofErr w:type="spellEnd"/>
      <w:r>
        <w:rPr>
          <w:rFonts w:ascii="Arial" w:hAnsi="Arial" w:cs="Arial"/>
          <w:color w:val="000000"/>
          <w:sz w:val="20"/>
          <w:szCs w:val="20"/>
        </w:rPr>
        <w:t xml:space="preserve"> one and the </w:t>
      </w:r>
      <w:proofErr w:type="spellStart"/>
      <w:r>
        <w:rPr>
          <w:rFonts w:ascii="Arial" w:hAnsi="Arial" w:cs="Arial"/>
          <w:color w:val="000000"/>
          <w:sz w:val="20"/>
          <w:szCs w:val="20"/>
        </w:rPr>
        <w:t>same</w:t>
      </w:r>
      <w:proofErr w:type="spellEnd"/>
      <w:r>
        <w:rPr>
          <w:rFonts w:ascii="Arial" w:hAnsi="Arial" w:cs="Arial"/>
          <w:color w:val="000000"/>
          <w:sz w:val="20"/>
          <w:szCs w:val="20"/>
        </w:rPr>
        <w:t>.</w:t>
      </w:r>
    </w:p>
    <w:permEnd w:id="356003362"/>
    <w:p w14:paraId="035EB72A" w14:textId="77777777" w:rsidR="00CC59BB" w:rsidRDefault="00CC59BB" w:rsidP="00CC59BB">
      <w:r>
        <w:t>&lt;ESMA_QUESTION_DLTP_20&gt;</w:t>
      </w:r>
    </w:p>
    <w:p w14:paraId="63A57C34" w14:textId="77777777" w:rsidR="00CC59BB" w:rsidRDefault="00CC59BB" w:rsidP="00CC59BB"/>
    <w:p w14:paraId="5E9ACEB3" w14:textId="77777777" w:rsidR="00CC59BB" w:rsidRDefault="00CC59BB" w:rsidP="00CC59BB">
      <w:pPr>
        <w:pStyle w:val="Questionstyle"/>
        <w:numPr>
          <w:ilvl w:val="0"/>
          <w:numId w:val="37"/>
        </w:numPr>
      </w:pPr>
      <w:r w:rsidRPr="00185ADA">
        <w:t>Is it necessary to amend RTS 3 for the purpose of the DLT Pilot? Do you anticipate any problems with the application of RTS 3 under the DLT Pilot?</w:t>
      </w:r>
    </w:p>
    <w:p w14:paraId="73F893DF" w14:textId="77777777" w:rsidR="00CC59BB" w:rsidRDefault="00CC59BB" w:rsidP="00CC59BB">
      <w:r>
        <w:t>&lt;ESMA_QUESTION_DLTP_21&gt;</w:t>
      </w:r>
    </w:p>
    <w:p w14:paraId="224DD2F7" w14:textId="77777777" w:rsidR="00CC59BB" w:rsidRDefault="00CC59BB" w:rsidP="00CC59BB">
      <w:permStart w:id="780153713" w:edGrp="everyone"/>
      <w:r>
        <w:t>TYPE YOUR TEXT HERE</w:t>
      </w:r>
    </w:p>
    <w:permEnd w:id="780153713"/>
    <w:p w14:paraId="1EA31870" w14:textId="77777777" w:rsidR="00CC59BB" w:rsidRDefault="00CC59BB" w:rsidP="00CC59BB">
      <w:r>
        <w:t>&lt;ESMA_QUESTION_DLTP_21&gt;</w:t>
      </w:r>
    </w:p>
    <w:p w14:paraId="71ED37D5" w14:textId="77777777" w:rsidR="00CC59BB" w:rsidRDefault="00CC59BB" w:rsidP="00CC59BB"/>
    <w:p w14:paraId="3483DA98" w14:textId="77777777" w:rsidR="00CC59BB" w:rsidRDefault="00CC59BB" w:rsidP="00CC59BB">
      <w:pPr>
        <w:pStyle w:val="Questionstyle"/>
        <w:numPr>
          <w:ilvl w:val="0"/>
          <w:numId w:val="37"/>
        </w:numPr>
      </w:pPr>
      <w:r w:rsidRPr="00185ADA">
        <w:t>Do you agree with the approach indicated in the above paragraph? Please justify your answer.</w:t>
      </w:r>
    </w:p>
    <w:p w14:paraId="4165C891" w14:textId="77777777" w:rsidR="00CC59BB" w:rsidRDefault="00CC59BB" w:rsidP="00CC59BB">
      <w:r>
        <w:t>&lt;ESMA_QUESTION_DLTP_22&gt;</w:t>
      </w:r>
    </w:p>
    <w:p w14:paraId="78CC4A39" w14:textId="77777777" w:rsidR="00CC59BB" w:rsidRDefault="00CC59BB" w:rsidP="00CC59BB">
      <w:permStart w:id="1310265670" w:edGrp="everyone"/>
      <w:r>
        <w:t>TYPE YOUR TEXT HERE</w:t>
      </w:r>
    </w:p>
    <w:permEnd w:id="1310265670"/>
    <w:p w14:paraId="50486DF5" w14:textId="77777777" w:rsidR="00CC59BB" w:rsidRDefault="00CC59BB" w:rsidP="00CC59BB">
      <w:r>
        <w:t>&lt;ESMA_QUESTION_DLTP_22&gt;</w:t>
      </w:r>
    </w:p>
    <w:p w14:paraId="05AF3696" w14:textId="77777777" w:rsidR="00CC59BB" w:rsidRDefault="00CC59BB" w:rsidP="00CC59BB"/>
    <w:p w14:paraId="2DCDBF28" w14:textId="77777777" w:rsidR="00CC59BB" w:rsidRDefault="00CC59BB" w:rsidP="00CC59BB">
      <w:pPr>
        <w:pStyle w:val="Questionstyle"/>
        <w:numPr>
          <w:ilvl w:val="0"/>
          <w:numId w:val="37"/>
        </w:numPr>
      </w:pPr>
      <w:r w:rsidRPr="00185ADA">
        <w:t>Private individuals: Do you agree that DLT MTFs could report transactions on behalf of the private individual as part of the compensatory measure foreseen by Article 4(1)(c) of the pilot regime? Please explain your statement. What other solutions can be explored to address this data gap?</w:t>
      </w:r>
    </w:p>
    <w:p w14:paraId="492B30E1" w14:textId="77777777" w:rsidR="00CC59BB" w:rsidRDefault="00CC59BB" w:rsidP="00CC59BB">
      <w:r>
        <w:t>&lt;ESMA_QUESTION_DLTP_23&gt;</w:t>
      </w:r>
    </w:p>
    <w:p w14:paraId="57A6DED0" w14:textId="77777777" w:rsidR="0006648C" w:rsidRPr="0006648C" w:rsidRDefault="0006648C" w:rsidP="0006648C">
      <w:pPr>
        <w:rPr>
          <w:rFonts w:ascii="Times New Roman" w:hAnsi="Times New Roman"/>
          <w:sz w:val="24"/>
          <w:lang w:val="en-US" w:eastAsia="en-US"/>
        </w:rPr>
      </w:pPr>
      <w:permStart w:id="1711693936" w:edGrp="everyone"/>
      <w:r w:rsidRPr="0006648C">
        <w:rPr>
          <w:rFonts w:cs="Arial"/>
          <w:color w:val="000000"/>
          <w:szCs w:val="20"/>
          <w:lang w:val="en-US" w:eastAsia="en-US"/>
        </w:rPr>
        <w:t xml:space="preserve">DLT MTFs see their full trade life cycle recorded on the DLT. </w:t>
      </w:r>
      <w:proofErr w:type="gramStart"/>
      <w:r w:rsidRPr="0006648C">
        <w:rPr>
          <w:rFonts w:cs="Arial"/>
          <w:color w:val="000000"/>
          <w:szCs w:val="20"/>
          <w:lang w:val="en-US" w:eastAsia="en-US"/>
        </w:rPr>
        <w:t>As long as</w:t>
      </w:r>
      <w:proofErr w:type="gramEnd"/>
      <w:r w:rsidRPr="0006648C">
        <w:rPr>
          <w:rFonts w:cs="Arial"/>
          <w:color w:val="000000"/>
          <w:szCs w:val="20"/>
          <w:lang w:val="en-US" w:eastAsia="en-US"/>
        </w:rPr>
        <w:t xml:space="preserve"> a Market Data provider is able to read the DLT on a real time basis, all transaction recorded on the MTFs (including originating addresses and target addresses), the market data provider shall be in position to provide 3rd parties with pseudonymous externally sourced, verifiable and neutral records of the MTF's full activity. The market data provider does not require the knowledge of KYC of each address which should remain when applicable the sole right of the MTF / regulator. </w:t>
      </w:r>
      <w:proofErr w:type="gramStart"/>
      <w:r w:rsidRPr="0006648C">
        <w:rPr>
          <w:rFonts w:cs="Arial"/>
          <w:color w:val="000000"/>
          <w:szCs w:val="20"/>
          <w:lang w:val="en-US" w:eastAsia="en-US"/>
        </w:rPr>
        <w:t>However</w:t>
      </w:r>
      <w:proofErr w:type="gramEnd"/>
      <w:r w:rsidRPr="0006648C">
        <w:rPr>
          <w:rFonts w:cs="Arial"/>
          <w:color w:val="000000"/>
          <w:szCs w:val="20"/>
          <w:lang w:val="en-US" w:eastAsia="en-US"/>
        </w:rPr>
        <w:t xml:space="preserve"> the produced tape by the market data provider could be interpreted accordingly by any party able to map the addresses to private individuals.</w:t>
      </w:r>
    </w:p>
    <w:p w14:paraId="37BEBBD0" w14:textId="77777777" w:rsidR="0006648C" w:rsidRPr="0006648C" w:rsidRDefault="0006648C" w:rsidP="0006648C">
      <w:pPr>
        <w:rPr>
          <w:rFonts w:ascii="Times New Roman" w:hAnsi="Times New Roman"/>
          <w:sz w:val="24"/>
          <w:lang w:val="en-US" w:eastAsia="en-US"/>
        </w:rPr>
      </w:pPr>
    </w:p>
    <w:p w14:paraId="2B37E3C5" w14:textId="77777777" w:rsidR="0006648C" w:rsidRPr="0006648C" w:rsidRDefault="0006648C" w:rsidP="0006648C">
      <w:pPr>
        <w:rPr>
          <w:rFonts w:ascii="Times New Roman" w:hAnsi="Times New Roman"/>
          <w:sz w:val="24"/>
          <w:lang w:val="en-US" w:eastAsia="en-US"/>
        </w:rPr>
      </w:pPr>
      <w:r w:rsidRPr="0006648C">
        <w:rPr>
          <w:rFonts w:cs="Arial"/>
          <w:color w:val="000000"/>
          <w:szCs w:val="20"/>
          <w:lang w:val="en-US" w:eastAsia="en-US"/>
        </w:rPr>
        <w:lastRenderedPageBreak/>
        <w:t>The same applies to DLT SS. Should a Market Data provider role be enforced on any DLT SS structure, the ecosystem would benefit from a full record keeping capability in a pseudonymous format.</w:t>
      </w:r>
    </w:p>
    <w:p w14:paraId="1A29C1CE" w14:textId="77777777" w:rsidR="0006648C" w:rsidRPr="0006648C" w:rsidRDefault="0006648C" w:rsidP="0006648C">
      <w:pPr>
        <w:rPr>
          <w:rFonts w:ascii="Times New Roman" w:hAnsi="Times New Roman"/>
          <w:sz w:val="24"/>
          <w:lang w:val="en-US" w:eastAsia="en-US"/>
        </w:rPr>
      </w:pPr>
    </w:p>
    <w:p w14:paraId="4EFCA904" w14:textId="77777777" w:rsidR="0006648C" w:rsidRPr="0006648C" w:rsidRDefault="0006648C" w:rsidP="0006648C">
      <w:pPr>
        <w:rPr>
          <w:rFonts w:ascii="Times New Roman" w:hAnsi="Times New Roman"/>
          <w:sz w:val="24"/>
          <w:lang w:val="en-US" w:eastAsia="en-US"/>
        </w:rPr>
      </w:pPr>
      <w:r w:rsidRPr="0006648C">
        <w:rPr>
          <w:rFonts w:cs="Arial"/>
          <w:color w:val="000000"/>
          <w:szCs w:val="20"/>
          <w:lang w:val="en-US" w:eastAsia="en-US"/>
        </w:rPr>
        <w:t>The whole ecosystem would benefit by such a model by having neither the MTF, nor the Private Individual, nor the regulator providing with transaction report, but the pseudonymous report produced in RT (or async if required via batches) by a neutral, supervised, liable trusted 3rd party.</w:t>
      </w:r>
    </w:p>
    <w:permEnd w:id="1711693936"/>
    <w:p w14:paraId="0BFA64C6" w14:textId="77777777" w:rsidR="00CC59BB" w:rsidRDefault="00CC59BB" w:rsidP="00CC59BB">
      <w:r>
        <w:t>&lt;ESMA_QUESTION_DLTP_23&gt;</w:t>
      </w:r>
    </w:p>
    <w:p w14:paraId="1FF8C012" w14:textId="77777777" w:rsidR="00CC59BB" w:rsidRDefault="00CC59BB" w:rsidP="00CC59BB"/>
    <w:p w14:paraId="24ED3899" w14:textId="77777777" w:rsidR="00CC59BB" w:rsidRDefault="00CC59BB" w:rsidP="00CC59BB">
      <w:pPr>
        <w:pStyle w:val="Questionstyle"/>
        <w:numPr>
          <w:ilvl w:val="0"/>
          <w:numId w:val="37"/>
        </w:numPr>
      </w:pPr>
      <w:r w:rsidRPr="00185ADA">
        <w:t>Reporting status and transaction reference numbers (Fields 1 and 2): How will DLT MTF treat cancellations to correct previously submitted information as per Section 5.18 of ESMA Guidelines on transaction reporting being the information stored on DLTs immutable? Is it necessary to amend the current fields 1 and 2 for their application in the context of a DLT environment? Do you foresee any other reporting status other than New and Cancellation in the context of a DLT environment?</w:t>
      </w:r>
    </w:p>
    <w:p w14:paraId="3BA1190E" w14:textId="77777777" w:rsidR="00CC59BB" w:rsidRDefault="00CC59BB" w:rsidP="00CC59BB">
      <w:r>
        <w:t>&lt;ESMA_QUESTION_DLTP_24&gt;</w:t>
      </w:r>
    </w:p>
    <w:p w14:paraId="2E4AEEE6" w14:textId="77777777" w:rsidR="00CC59BB" w:rsidRDefault="00CC59BB" w:rsidP="00CC59BB">
      <w:permStart w:id="1126446852" w:edGrp="everyone"/>
      <w:r>
        <w:t>TYPE YOUR TEXT HERE</w:t>
      </w:r>
    </w:p>
    <w:permEnd w:id="1126446852"/>
    <w:p w14:paraId="0BBBCBF8" w14:textId="77777777" w:rsidR="00CC59BB" w:rsidRDefault="00CC59BB" w:rsidP="00CC59BB">
      <w:r>
        <w:t>&lt;ESMA_QUESTION_DLTP_24&gt;</w:t>
      </w:r>
    </w:p>
    <w:p w14:paraId="3E8C977A" w14:textId="77777777" w:rsidR="00CC59BB" w:rsidRDefault="00CC59BB" w:rsidP="00CC59BB"/>
    <w:p w14:paraId="329BE782" w14:textId="77777777" w:rsidR="00CC59BB" w:rsidRDefault="00CC59BB" w:rsidP="00CC59BB">
      <w:pPr>
        <w:pStyle w:val="Questionstyle"/>
        <w:numPr>
          <w:ilvl w:val="0"/>
          <w:numId w:val="37"/>
        </w:numPr>
      </w:pPr>
      <w:r w:rsidRPr="00185ADA">
        <w:t>Trading Venue Transaction Identification, TVTIC (Field 3): Is it necessary to amend the current field for its application in the context of a DLT environment? Do you expect any implementation issues on basis of the current fields? Should new fields be added in the context of a DLT environment?</w:t>
      </w:r>
    </w:p>
    <w:p w14:paraId="220D24F2" w14:textId="77777777" w:rsidR="00CC59BB" w:rsidRDefault="00CC59BB" w:rsidP="00CC59BB">
      <w:r>
        <w:t>&lt;ESMA_QUESTION_DLTP_25&gt;</w:t>
      </w:r>
    </w:p>
    <w:p w14:paraId="28120B4A" w14:textId="77777777" w:rsidR="0006648C" w:rsidRDefault="0006648C" w:rsidP="0006648C">
      <w:pPr>
        <w:pStyle w:val="NormalWeb"/>
        <w:spacing w:before="0" w:beforeAutospacing="0" w:after="0" w:afterAutospacing="0"/>
        <w:rPr>
          <w:lang w:eastAsia="en-US"/>
        </w:rPr>
      </w:pPr>
      <w:permStart w:id="1428125549" w:edGrp="everyone"/>
      <w:r>
        <w:rPr>
          <w:rFonts w:ascii="Arial" w:hAnsi="Arial" w:cs="Arial"/>
          <w:color w:val="000000"/>
          <w:sz w:val="20"/>
          <w:szCs w:val="20"/>
        </w:rPr>
        <w:t xml:space="preserve">TVTIC </w:t>
      </w:r>
      <w:proofErr w:type="spellStart"/>
      <w:r>
        <w:rPr>
          <w:rFonts w:ascii="Arial" w:hAnsi="Arial" w:cs="Arial"/>
          <w:color w:val="000000"/>
          <w:sz w:val="20"/>
          <w:szCs w:val="20"/>
        </w:rPr>
        <w:t>approach</w:t>
      </w:r>
      <w:proofErr w:type="spellEnd"/>
      <w:r>
        <w:rPr>
          <w:rFonts w:ascii="Arial" w:hAnsi="Arial" w:cs="Arial"/>
          <w:color w:val="000000"/>
          <w:sz w:val="20"/>
          <w:szCs w:val="20"/>
        </w:rPr>
        <w:t xml:space="preserve"> in a DLT </w:t>
      </w:r>
      <w:proofErr w:type="spellStart"/>
      <w:r>
        <w:rPr>
          <w:rFonts w:ascii="Arial" w:hAnsi="Arial" w:cs="Arial"/>
          <w:color w:val="000000"/>
          <w:sz w:val="20"/>
          <w:szCs w:val="20"/>
        </w:rPr>
        <w:t>environment</w:t>
      </w:r>
      <w:proofErr w:type="spellEnd"/>
      <w:r>
        <w:rPr>
          <w:rFonts w:ascii="Arial" w:hAnsi="Arial" w:cs="Arial"/>
          <w:color w:val="000000"/>
          <w:sz w:val="20"/>
          <w:szCs w:val="20"/>
        </w:rPr>
        <w:t xml:space="preserve"> </w:t>
      </w:r>
      <w:proofErr w:type="spellStart"/>
      <w:r>
        <w:rPr>
          <w:rFonts w:ascii="Arial" w:hAnsi="Arial" w:cs="Arial"/>
          <w:color w:val="000000"/>
          <w:sz w:val="20"/>
          <w:szCs w:val="20"/>
        </w:rPr>
        <w:t>is</w:t>
      </w:r>
      <w:proofErr w:type="spellEnd"/>
      <w:r>
        <w:rPr>
          <w:rFonts w:ascii="Arial" w:hAnsi="Arial" w:cs="Arial"/>
          <w:color w:val="000000"/>
          <w:sz w:val="20"/>
          <w:szCs w:val="20"/>
        </w:rPr>
        <w:t xml:space="preserve"> </w:t>
      </w:r>
      <w:proofErr w:type="spellStart"/>
      <w:r>
        <w:rPr>
          <w:rFonts w:ascii="Arial" w:hAnsi="Arial" w:cs="Arial"/>
          <w:color w:val="000000"/>
          <w:sz w:val="20"/>
          <w:szCs w:val="20"/>
        </w:rPr>
        <w:t>obsolete</w:t>
      </w:r>
      <w:proofErr w:type="spellEnd"/>
      <w:r>
        <w:rPr>
          <w:rFonts w:ascii="Arial" w:hAnsi="Arial" w:cs="Arial"/>
          <w:color w:val="000000"/>
          <w:sz w:val="20"/>
          <w:szCs w:val="20"/>
        </w:rPr>
        <w:t xml:space="preserve"> in the </w:t>
      </w:r>
      <w:proofErr w:type="spellStart"/>
      <w:r>
        <w:rPr>
          <w:rFonts w:ascii="Arial" w:hAnsi="Arial" w:cs="Arial"/>
          <w:color w:val="000000"/>
          <w:sz w:val="20"/>
          <w:szCs w:val="20"/>
        </w:rPr>
        <w:t>sense</w:t>
      </w:r>
      <w:proofErr w:type="spellEnd"/>
      <w:r>
        <w:rPr>
          <w:rFonts w:ascii="Arial" w:hAnsi="Arial" w:cs="Arial"/>
          <w:color w:val="000000"/>
          <w:sz w:val="20"/>
          <w:szCs w:val="20"/>
        </w:rPr>
        <w:t xml:space="preserve"> </w:t>
      </w:r>
      <w:proofErr w:type="spellStart"/>
      <w:r>
        <w:rPr>
          <w:rFonts w:ascii="Arial" w:hAnsi="Arial" w:cs="Arial"/>
          <w:color w:val="000000"/>
          <w:sz w:val="20"/>
          <w:szCs w:val="20"/>
        </w:rPr>
        <w:t>that</w:t>
      </w:r>
      <w:proofErr w:type="spellEnd"/>
      <w:r>
        <w:rPr>
          <w:rFonts w:ascii="Arial" w:hAnsi="Arial" w:cs="Arial"/>
          <w:color w:val="000000"/>
          <w:sz w:val="20"/>
          <w:szCs w:val="20"/>
        </w:rPr>
        <w:t xml:space="preserve"> </w:t>
      </w:r>
      <w:proofErr w:type="spellStart"/>
      <w:r>
        <w:rPr>
          <w:rFonts w:ascii="Arial" w:hAnsi="Arial" w:cs="Arial"/>
          <w:color w:val="000000"/>
          <w:sz w:val="20"/>
          <w:szCs w:val="20"/>
        </w:rPr>
        <w:t>each</w:t>
      </w:r>
      <w:proofErr w:type="spellEnd"/>
      <w:r>
        <w:rPr>
          <w:rFonts w:ascii="Arial" w:hAnsi="Arial" w:cs="Arial"/>
          <w:color w:val="000000"/>
          <w:sz w:val="20"/>
          <w:szCs w:val="20"/>
        </w:rPr>
        <w:t xml:space="preserve"> </w:t>
      </w:r>
      <w:proofErr w:type="spellStart"/>
      <w:r>
        <w:rPr>
          <w:rFonts w:ascii="Arial" w:hAnsi="Arial" w:cs="Arial"/>
          <w:color w:val="000000"/>
          <w:sz w:val="20"/>
          <w:szCs w:val="20"/>
        </w:rPr>
        <w:t>atomic</w:t>
      </w:r>
      <w:proofErr w:type="spellEnd"/>
      <w:r>
        <w:rPr>
          <w:rFonts w:ascii="Arial" w:hAnsi="Arial" w:cs="Arial"/>
          <w:color w:val="000000"/>
          <w:sz w:val="20"/>
          <w:szCs w:val="20"/>
        </w:rPr>
        <w:t xml:space="preserve"> transaction </w:t>
      </w:r>
      <w:proofErr w:type="spellStart"/>
      <w:r>
        <w:rPr>
          <w:rFonts w:ascii="Arial" w:hAnsi="Arial" w:cs="Arial"/>
          <w:color w:val="000000"/>
          <w:sz w:val="20"/>
          <w:szCs w:val="20"/>
        </w:rPr>
        <w:t>recorded</w:t>
      </w:r>
      <w:proofErr w:type="spellEnd"/>
      <w:r>
        <w:rPr>
          <w:rFonts w:ascii="Arial" w:hAnsi="Arial" w:cs="Arial"/>
          <w:color w:val="000000"/>
          <w:sz w:val="20"/>
          <w:szCs w:val="20"/>
        </w:rPr>
        <w:t xml:space="preserve"> on a DLT </w:t>
      </w:r>
      <w:proofErr w:type="spellStart"/>
      <w:r>
        <w:rPr>
          <w:rFonts w:ascii="Arial" w:hAnsi="Arial" w:cs="Arial"/>
          <w:color w:val="000000"/>
          <w:sz w:val="20"/>
          <w:szCs w:val="20"/>
        </w:rPr>
        <w:t>is</w:t>
      </w:r>
      <w:proofErr w:type="spellEnd"/>
      <w:r>
        <w:rPr>
          <w:rFonts w:ascii="Arial" w:hAnsi="Arial" w:cs="Arial"/>
          <w:color w:val="000000"/>
          <w:sz w:val="20"/>
          <w:szCs w:val="20"/>
        </w:rPr>
        <w:t xml:space="preserve"> </w:t>
      </w:r>
      <w:proofErr w:type="spellStart"/>
      <w:r>
        <w:rPr>
          <w:rFonts w:ascii="Arial" w:hAnsi="Arial" w:cs="Arial"/>
          <w:color w:val="000000"/>
          <w:sz w:val="20"/>
          <w:szCs w:val="20"/>
        </w:rPr>
        <w:t>uniquely</w:t>
      </w:r>
      <w:proofErr w:type="spellEnd"/>
      <w:r>
        <w:rPr>
          <w:rFonts w:ascii="Arial" w:hAnsi="Arial" w:cs="Arial"/>
          <w:color w:val="000000"/>
          <w:sz w:val="20"/>
          <w:szCs w:val="20"/>
        </w:rPr>
        <w:t xml:space="preserve"> </w:t>
      </w:r>
      <w:proofErr w:type="spellStart"/>
      <w:r>
        <w:rPr>
          <w:rFonts w:ascii="Arial" w:hAnsi="Arial" w:cs="Arial"/>
          <w:color w:val="000000"/>
          <w:sz w:val="20"/>
          <w:szCs w:val="20"/>
        </w:rPr>
        <w:t>identified</w:t>
      </w:r>
      <w:proofErr w:type="spellEnd"/>
      <w:r>
        <w:rPr>
          <w:rFonts w:ascii="Arial" w:hAnsi="Arial" w:cs="Arial"/>
          <w:color w:val="000000"/>
          <w:sz w:val="20"/>
          <w:szCs w:val="20"/>
        </w:rPr>
        <w:t xml:space="preserve"> via a transaction hash (unique </w:t>
      </w:r>
      <w:proofErr w:type="spellStart"/>
      <w:r>
        <w:rPr>
          <w:rFonts w:ascii="Arial" w:hAnsi="Arial" w:cs="Arial"/>
          <w:color w:val="000000"/>
          <w:sz w:val="20"/>
          <w:szCs w:val="20"/>
        </w:rPr>
        <w:t>cryptographic</w:t>
      </w:r>
      <w:proofErr w:type="spellEnd"/>
      <w:r>
        <w:rPr>
          <w:rFonts w:ascii="Arial" w:hAnsi="Arial" w:cs="Arial"/>
          <w:color w:val="000000"/>
          <w:sz w:val="20"/>
          <w:szCs w:val="20"/>
        </w:rPr>
        <w:t xml:space="preserve"> key). As </w:t>
      </w:r>
      <w:proofErr w:type="spellStart"/>
      <w:r>
        <w:rPr>
          <w:rFonts w:ascii="Arial" w:hAnsi="Arial" w:cs="Arial"/>
          <w:color w:val="000000"/>
          <w:sz w:val="20"/>
          <w:szCs w:val="20"/>
        </w:rPr>
        <w:t>such</w:t>
      </w:r>
      <w:proofErr w:type="spellEnd"/>
      <w:r>
        <w:rPr>
          <w:rFonts w:ascii="Arial" w:hAnsi="Arial" w:cs="Arial"/>
          <w:color w:val="000000"/>
          <w:sz w:val="20"/>
          <w:szCs w:val="20"/>
        </w:rPr>
        <w:t xml:space="preserve"> </w:t>
      </w:r>
      <w:proofErr w:type="spellStart"/>
      <w:r>
        <w:rPr>
          <w:rFonts w:ascii="Arial" w:hAnsi="Arial" w:cs="Arial"/>
          <w:color w:val="000000"/>
          <w:sz w:val="20"/>
          <w:szCs w:val="20"/>
        </w:rPr>
        <w:t>even</w:t>
      </w:r>
      <w:proofErr w:type="spellEnd"/>
      <w:r>
        <w:rPr>
          <w:rFonts w:ascii="Arial" w:hAnsi="Arial" w:cs="Arial"/>
          <w:color w:val="000000"/>
          <w:sz w:val="20"/>
          <w:szCs w:val="20"/>
        </w:rPr>
        <w:t xml:space="preserve"> if multiple venues </w:t>
      </w:r>
      <w:proofErr w:type="spellStart"/>
      <w:r>
        <w:rPr>
          <w:rFonts w:ascii="Arial" w:hAnsi="Arial" w:cs="Arial"/>
          <w:color w:val="000000"/>
          <w:sz w:val="20"/>
          <w:szCs w:val="20"/>
        </w:rPr>
        <w:t>operate</w:t>
      </w:r>
      <w:proofErr w:type="spellEnd"/>
      <w:r>
        <w:rPr>
          <w:rFonts w:ascii="Arial" w:hAnsi="Arial" w:cs="Arial"/>
          <w:color w:val="000000"/>
          <w:sz w:val="20"/>
          <w:szCs w:val="20"/>
        </w:rPr>
        <w:t xml:space="preserve"> on the </w:t>
      </w:r>
      <w:proofErr w:type="spellStart"/>
      <w:r>
        <w:rPr>
          <w:rFonts w:ascii="Arial" w:hAnsi="Arial" w:cs="Arial"/>
          <w:color w:val="000000"/>
          <w:sz w:val="20"/>
          <w:szCs w:val="20"/>
        </w:rPr>
        <w:t>same</w:t>
      </w:r>
      <w:proofErr w:type="spellEnd"/>
      <w:r>
        <w:rPr>
          <w:rFonts w:ascii="Arial" w:hAnsi="Arial" w:cs="Arial"/>
          <w:color w:val="000000"/>
          <w:sz w:val="20"/>
          <w:szCs w:val="20"/>
        </w:rPr>
        <w:t xml:space="preserve"> DLT, none of </w:t>
      </w:r>
      <w:proofErr w:type="spellStart"/>
      <w:r>
        <w:rPr>
          <w:rFonts w:ascii="Arial" w:hAnsi="Arial" w:cs="Arial"/>
          <w:color w:val="000000"/>
          <w:sz w:val="20"/>
          <w:szCs w:val="20"/>
        </w:rPr>
        <w:t>their</w:t>
      </w:r>
      <w:proofErr w:type="spellEnd"/>
      <w:r>
        <w:rPr>
          <w:rFonts w:ascii="Arial" w:hAnsi="Arial" w:cs="Arial"/>
          <w:color w:val="000000"/>
          <w:sz w:val="20"/>
          <w:szCs w:val="20"/>
        </w:rPr>
        <w:t xml:space="preserve"> transactions </w:t>
      </w:r>
      <w:proofErr w:type="spellStart"/>
      <w:r>
        <w:rPr>
          <w:rFonts w:ascii="Arial" w:hAnsi="Arial" w:cs="Arial"/>
          <w:color w:val="000000"/>
          <w:sz w:val="20"/>
          <w:szCs w:val="20"/>
        </w:rPr>
        <w:t>could</w:t>
      </w:r>
      <w:proofErr w:type="spellEnd"/>
      <w:r>
        <w:rPr>
          <w:rFonts w:ascii="Arial" w:hAnsi="Arial" w:cs="Arial"/>
          <w:color w:val="000000"/>
          <w:sz w:val="20"/>
          <w:szCs w:val="20"/>
        </w:rPr>
        <w:t xml:space="preserve"> end up </w:t>
      </w:r>
      <w:proofErr w:type="spellStart"/>
      <w:r>
        <w:rPr>
          <w:rFonts w:ascii="Arial" w:hAnsi="Arial" w:cs="Arial"/>
          <w:color w:val="000000"/>
          <w:sz w:val="20"/>
          <w:szCs w:val="20"/>
        </w:rPr>
        <w:t>carrying</w:t>
      </w:r>
      <w:proofErr w:type="spellEnd"/>
      <w:r>
        <w:rPr>
          <w:rFonts w:ascii="Arial" w:hAnsi="Arial" w:cs="Arial"/>
          <w:color w:val="000000"/>
          <w:sz w:val="20"/>
          <w:szCs w:val="20"/>
        </w:rPr>
        <w:t xml:space="preserve"> the </w:t>
      </w:r>
      <w:proofErr w:type="spellStart"/>
      <w:r>
        <w:rPr>
          <w:rFonts w:ascii="Arial" w:hAnsi="Arial" w:cs="Arial"/>
          <w:color w:val="000000"/>
          <w:sz w:val="20"/>
          <w:szCs w:val="20"/>
        </w:rPr>
        <w:t>same</w:t>
      </w:r>
      <w:proofErr w:type="spellEnd"/>
      <w:r>
        <w:rPr>
          <w:rFonts w:ascii="Arial" w:hAnsi="Arial" w:cs="Arial"/>
          <w:color w:val="000000"/>
          <w:sz w:val="20"/>
          <w:szCs w:val="20"/>
        </w:rPr>
        <w:t xml:space="preserve"> </w:t>
      </w:r>
      <w:proofErr w:type="spellStart"/>
      <w:r>
        <w:rPr>
          <w:rFonts w:ascii="Arial" w:hAnsi="Arial" w:cs="Arial"/>
          <w:color w:val="000000"/>
          <w:sz w:val="20"/>
          <w:szCs w:val="20"/>
        </w:rPr>
        <w:t>cryptographic</w:t>
      </w:r>
      <w:proofErr w:type="spellEnd"/>
      <w:r>
        <w:rPr>
          <w:rFonts w:ascii="Arial" w:hAnsi="Arial" w:cs="Arial"/>
          <w:color w:val="000000"/>
          <w:sz w:val="20"/>
          <w:szCs w:val="20"/>
        </w:rPr>
        <w:t xml:space="preserve"> key. The transaction hash of a DLT (</w:t>
      </w:r>
      <w:proofErr w:type="spellStart"/>
      <w:r>
        <w:rPr>
          <w:rFonts w:ascii="Arial" w:hAnsi="Arial" w:cs="Arial"/>
          <w:color w:val="000000"/>
          <w:sz w:val="20"/>
          <w:szCs w:val="20"/>
        </w:rPr>
        <w:t>under</w:t>
      </w:r>
      <w:proofErr w:type="spellEnd"/>
      <w:r>
        <w:rPr>
          <w:rFonts w:ascii="Arial" w:hAnsi="Arial" w:cs="Arial"/>
          <w:color w:val="000000"/>
          <w:sz w:val="20"/>
          <w:szCs w:val="20"/>
        </w:rPr>
        <w:t xml:space="preserve"> the format of a </w:t>
      </w:r>
      <w:proofErr w:type="spellStart"/>
      <w:r>
        <w:rPr>
          <w:rFonts w:ascii="Arial" w:hAnsi="Arial" w:cs="Arial"/>
          <w:color w:val="000000"/>
          <w:sz w:val="20"/>
          <w:szCs w:val="20"/>
        </w:rPr>
        <w:t>cryptographic</w:t>
      </w:r>
      <w:proofErr w:type="spellEnd"/>
      <w:r>
        <w:rPr>
          <w:rFonts w:ascii="Arial" w:hAnsi="Arial" w:cs="Arial"/>
          <w:color w:val="000000"/>
          <w:sz w:val="20"/>
          <w:szCs w:val="20"/>
        </w:rPr>
        <w:t xml:space="preserve"> key) </w:t>
      </w:r>
      <w:proofErr w:type="spellStart"/>
      <w:r>
        <w:rPr>
          <w:rFonts w:ascii="Arial" w:hAnsi="Arial" w:cs="Arial"/>
          <w:color w:val="000000"/>
          <w:sz w:val="20"/>
          <w:szCs w:val="20"/>
        </w:rPr>
        <w:t>should</w:t>
      </w:r>
      <w:proofErr w:type="spellEnd"/>
      <w:r>
        <w:rPr>
          <w:rFonts w:ascii="Arial" w:hAnsi="Arial" w:cs="Arial"/>
          <w:color w:val="000000"/>
          <w:sz w:val="20"/>
          <w:szCs w:val="20"/>
        </w:rPr>
        <w:t xml:space="preserve"> </w:t>
      </w:r>
      <w:proofErr w:type="spellStart"/>
      <w:r>
        <w:rPr>
          <w:rFonts w:ascii="Arial" w:hAnsi="Arial" w:cs="Arial"/>
          <w:color w:val="000000"/>
          <w:sz w:val="20"/>
          <w:szCs w:val="20"/>
        </w:rPr>
        <w:t>become</w:t>
      </w:r>
      <w:proofErr w:type="spellEnd"/>
      <w:r>
        <w:rPr>
          <w:rFonts w:ascii="Arial" w:hAnsi="Arial" w:cs="Arial"/>
          <w:color w:val="000000"/>
          <w:sz w:val="20"/>
          <w:szCs w:val="20"/>
        </w:rPr>
        <w:t xml:space="preserve"> the standard applicable to </w:t>
      </w:r>
      <w:proofErr w:type="spellStart"/>
      <w:r>
        <w:rPr>
          <w:rFonts w:ascii="Arial" w:hAnsi="Arial" w:cs="Arial"/>
          <w:color w:val="000000"/>
          <w:sz w:val="20"/>
          <w:szCs w:val="20"/>
        </w:rPr>
        <w:t>any</w:t>
      </w:r>
      <w:proofErr w:type="spellEnd"/>
      <w:r>
        <w:rPr>
          <w:rFonts w:ascii="Arial" w:hAnsi="Arial" w:cs="Arial"/>
          <w:color w:val="000000"/>
          <w:sz w:val="20"/>
          <w:szCs w:val="20"/>
        </w:rPr>
        <w:t xml:space="preserve"> DLT </w:t>
      </w:r>
      <w:proofErr w:type="spellStart"/>
      <w:r>
        <w:rPr>
          <w:rFonts w:ascii="Arial" w:hAnsi="Arial" w:cs="Arial"/>
          <w:color w:val="000000"/>
          <w:sz w:val="20"/>
          <w:szCs w:val="20"/>
        </w:rPr>
        <w:t>ecosystem</w:t>
      </w:r>
      <w:proofErr w:type="spellEnd"/>
      <w:r>
        <w:rPr>
          <w:rFonts w:ascii="Arial" w:hAnsi="Arial" w:cs="Arial"/>
          <w:color w:val="000000"/>
          <w:sz w:val="20"/>
          <w:szCs w:val="20"/>
        </w:rPr>
        <w:t xml:space="preserve">, </w:t>
      </w:r>
      <w:proofErr w:type="spellStart"/>
      <w:r>
        <w:rPr>
          <w:rFonts w:ascii="Arial" w:hAnsi="Arial" w:cs="Arial"/>
          <w:color w:val="000000"/>
          <w:sz w:val="20"/>
          <w:szCs w:val="20"/>
        </w:rPr>
        <w:t>uniquely</w:t>
      </w:r>
      <w:proofErr w:type="spellEnd"/>
      <w:r>
        <w:rPr>
          <w:rFonts w:ascii="Arial" w:hAnsi="Arial" w:cs="Arial"/>
          <w:color w:val="000000"/>
          <w:sz w:val="20"/>
          <w:szCs w:val="20"/>
        </w:rPr>
        <w:t xml:space="preserve"> </w:t>
      </w:r>
      <w:proofErr w:type="spellStart"/>
      <w:r>
        <w:rPr>
          <w:rFonts w:ascii="Arial" w:hAnsi="Arial" w:cs="Arial"/>
          <w:color w:val="000000"/>
          <w:sz w:val="20"/>
          <w:szCs w:val="20"/>
        </w:rPr>
        <w:t>identifying</w:t>
      </w:r>
      <w:proofErr w:type="spellEnd"/>
      <w:r>
        <w:rPr>
          <w:rFonts w:ascii="Arial" w:hAnsi="Arial" w:cs="Arial"/>
          <w:color w:val="000000"/>
          <w:sz w:val="20"/>
          <w:szCs w:val="20"/>
        </w:rPr>
        <w:t xml:space="preserve"> a transaction </w:t>
      </w:r>
      <w:proofErr w:type="spellStart"/>
      <w:r>
        <w:rPr>
          <w:rFonts w:ascii="Arial" w:hAnsi="Arial" w:cs="Arial"/>
          <w:color w:val="000000"/>
          <w:sz w:val="20"/>
          <w:szCs w:val="20"/>
        </w:rPr>
        <w:t>across</w:t>
      </w:r>
      <w:proofErr w:type="spellEnd"/>
      <w:r>
        <w:rPr>
          <w:rFonts w:ascii="Arial" w:hAnsi="Arial" w:cs="Arial"/>
          <w:color w:val="000000"/>
          <w:sz w:val="20"/>
          <w:szCs w:val="20"/>
        </w:rPr>
        <w:t xml:space="preserve"> venues. The transaction hash can </w:t>
      </w:r>
      <w:proofErr w:type="spellStart"/>
      <w:r>
        <w:rPr>
          <w:rFonts w:ascii="Arial" w:hAnsi="Arial" w:cs="Arial"/>
          <w:color w:val="000000"/>
          <w:sz w:val="20"/>
          <w:szCs w:val="20"/>
        </w:rPr>
        <w:t>also</w:t>
      </w:r>
      <w:proofErr w:type="spellEnd"/>
      <w:r>
        <w:rPr>
          <w:rFonts w:ascii="Arial" w:hAnsi="Arial" w:cs="Arial"/>
          <w:color w:val="000000"/>
          <w:sz w:val="20"/>
          <w:szCs w:val="20"/>
        </w:rPr>
        <w:t xml:space="preserve"> </w:t>
      </w:r>
      <w:proofErr w:type="spellStart"/>
      <w:r>
        <w:rPr>
          <w:rFonts w:ascii="Arial" w:hAnsi="Arial" w:cs="Arial"/>
          <w:color w:val="000000"/>
          <w:sz w:val="20"/>
          <w:szCs w:val="20"/>
        </w:rPr>
        <w:t>identify</w:t>
      </w:r>
      <w:proofErr w:type="spellEnd"/>
      <w:r>
        <w:rPr>
          <w:rFonts w:ascii="Arial" w:hAnsi="Arial" w:cs="Arial"/>
          <w:color w:val="000000"/>
          <w:sz w:val="20"/>
          <w:szCs w:val="20"/>
        </w:rPr>
        <w:t xml:space="preserve"> the </w:t>
      </w:r>
      <w:proofErr w:type="spellStart"/>
      <w:r>
        <w:rPr>
          <w:rFonts w:ascii="Arial" w:hAnsi="Arial" w:cs="Arial"/>
          <w:color w:val="000000"/>
          <w:sz w:val="20"/>
          <w:szCs w:val="20"/>
        </w:rPr>
        <w:t>originating</w:t>
      </w:r>
      <w:proofErr w:type="spellEnd"/>
      <w:r>
        <w:rPr>
          <w:rFonts w:ascii="Arial" w:hAnsi="Arial" w:cs="Arial"/>
          <w:color w:val="000000"/>
          <w:sz w:val="20"/>
          <w:szCs w:val="20"/>
        </w:rPr>
        <w:t xml:space="preserve"> </w:t>
      </w:r>
      <w:proofErr w:type="spellStart"/>
      <w:r>
        <w:rPr>
          <w:rFonts w:ascii="Arial" w:hAnsi="Arial" w:cs="Arial"/>
          <w:color w:val="000000"/>
          <w:sz w:val="20"/>
          <w:szCs w:val="20"/>
        </w:rPr>
        <w:t>address</w:t>
      </w:r>
      <w:proofErr w:type="spellEnd"/>
      <w:r>
        <w:rPr>
          <w:rFonts w:ascii="Arial" w:hAnsi="Arial" w:cs="Arial"/>
          <w:color w:val="000000"/>
          <w:sz w:val="20"/>
          <w:szCs w:val="20"/>
        </w:rPr>
        <w:t xml:space="preserve"> (the venue), and </w:t>
      </w:r>
      <w:proofErr w:type="spellStart"/>
      <w:r>
        <w:rPr>
          <w:rFonts w:ascii="Arial" w:hAnsi="Arial" w:cs="Arial"/>
          <w:color w:val="000000"/>
          <w:sz w:val="20"/>
          <w:szCs w:val="20"/>
        </w:rPr>
        <w:t>both</w:t>
      </w:r>
      <w:proofErr w:type="spellEnd"/>
      <w:r>
        <w:rPr>
          <w:rFonts w:ascii="Arial" w:hAnsi="Arial" w:cs="Arial"/>
          <w:color w:val="000000"/>
          <w:sz w:val="20"/>
          <w:szCs w:val="20"/>
        </w:rPr>
        <w:t xml:space="preserve"> </w:t>
      </w:r>
      <w:proofErr w:type="spellStart"/>
      <w:r>
        <w:rPr>
          <w:rFonts w:ascii="Arial" w:hAnsi="Arial" w:cs="Arial"/>
          <w:color w:val="000000"/>
          <w:sz w:val="20"/>
          <w:szCs w:val="20"/>
        </w:rPr>
        <w:t>sides</w:t>
      </w:r>
      <w:proofErr w:type="spellEnd"/>
      <w:r>
        <w:rPr>
          <w:rFonts w:ascii="Arial" w:hAnsi="Arial" w:cs="Arial"/>
          <w:color w:val="000000"/>
          <w:sz w:val="20"/>
          <w:szCs w:val="20"/>
        </w:rPr>
        <w:t xml:space="preserve"> (via </w:t>
      </w:r>
      <w:proofErr w:type="spellStart"/>
      <w:r>
        <w:rPr>
          <w:rFonts w:ascii="Arial" w:hAnsi="Arial" w:cs="Arial"/>
          <w:color w:val="000000"/>
          <w:sz w:val="20"/>
          <w:szCs w:val="20"/>
        </w:rPr>
        <w:t>their</w:t>
      </w:r>
      <w:proofErr w:type="spellEnd"/>
      <w:r>
        <w:rPr>
          <w:rFonts w:ascii="Arial" w:hAnsi="Arial" w:cs="Arial"/>
          <w:color w:val="000000"/>
          <w:sz w:val="20"/>
          <w:szCs w:val="20"/>
        </w:rPr>
        <w:t xml:space="preserve"> </w:t>
      </w:r>
      <w:proofErr w:type="spellStart"/>
      <w:r>
        <w:rPr>
          <w:rFonts w:ascii="Arial" w:hAnsi="Arial" w:cs="Arial"/>
          <w:color w:val="000000"/>
          <w:sz w:val="20"/>
          <w:szCs w:val="20"/>
        </w:rPr>
        <w:t>addresses</w:t>
      </w:r>
      <w:proofErr w:type="spellEnd"/>
      <w:r>
        <w:rPr>
          <w:rFonts w:ascii="Arial" w:hAnsi="Arial" w:cs="Arial"/>
          <w:color w:val="000000"/>
          <w:sz w:val="20"/>
          <w:szCs w:val="20"/>
        </w:rPr>
        <w:t>) of the transaction.</w:t>
      </w:r>
    </w:p>
    <w:permEnd w:id="1428125549"/>
    <w:p w14:paraId="0CA5AACE" w14:textId="77777777" w:rsidR="00CC59BB" w:rsidRDefault="00CC59BB" w:rsidP="00CC59BB">
      <w:r>
        <w:t>&lt;ESMA_QUESTION_DLTP_25&gt;</w:t>
      </w:r>
    </w:p>
    <w:p w14:paraId="4A965A9B" w14:textId="77777777" w:rsidR="00CC59BB" w:rsidRDefault="00CC59BB" w:rsidP="00CC59BB"/>
    <w:p w14:paraId="051EC7E0" w14:textId="77777777" w:rsidR="00CC59BB" w:rsidRDefault="00CC59BB" w:rsidP="00CC59BB">
      <w:pPr>
        <w:pStyle w:val="Questionstyle"/>
        <w:numPr>
          <w:ilvl w:val="0"/>
          <w:numId w:val="37"/>
        </w:numPr>
      </w:pPr>
      <w:r w:rsidRPr="00185ADA">
        <w:t>Executing entity and submission entity identification codes; MiFID II Investment Firm indicator (Fields 4-6); Buyer details and decision maker (Fields 7-15); Seller details and decision maker (Fields 16-24): Is it necessary to amend the current fields for their application in the context of a DLT environment? Do you expect any implementation issues on basis of the current fields? Should new fields be added in the context of a DLT environment?</w:t>
      </w:r>
    </w:p>
    <w:p w14:paraId="08E68E81" w14:textId="77777777" w:rsidR="00CC59BB" w:rsidRDefault="00CC59BB" w:rsidP="00CC59BB">
      <w:r>
        <w:t>&lt;ESMA_QUESTION_DLTP_26&gt;</w:t>
      </w:r>
    </w:p>
    <w:p w14:paraId="76663157" w14:textId="77777777" w:rsidR="0006648C" w:rsidRPr="0006648C" w:rsidRDefault="0006648C" w:rsidP="0006648C">
      <w:pPr>
        <w:rPr>
          <w:rFonts w:ascii="Times New Roman" w:hAnsi="Times New Roman"/>
          <w:sz w:val="24"/>
          <w:lang w:val="en-US" w:eastAsia="en-US"/>
        </w:rPr>
      </w:pPr>
      <w:permStart w:id="1672500431" w:edGrp="everyone"/>
      <w:r w:rsidRPr="0006648C">
        <w:rPr>
          <w:rFonts w:cs="Arial"/>
          <w:color w:val="000000"/>
          <w:szCs w:val="20"/>
          <w:lang w:val="en-US" w:eastAsia="en-US"/>
        </w:rPr>
        <w:t>The requirements must explicitly discriminate between the fields that should appear on the transaction itself (</w:t>
      </w:r>
      <w:proofErr w:type="spellStart"/>
      <w:proofErr w:type="gramStart"/>
      <w:r w:rsidRPr="0006648C">
        <w:rPr>
          <w:rFonts w:cs="Arial"/>
          <w:color w:val="000000"/>
          <w:szCs w:val="20"/>
          <w:lang w:val="en-US" w:eastAsia="en-US"/>
        </w:rPr>
        <w:t>ie</w:t>
      </w:r>
      <w:proofErr w:type="spellEnd"/>
      <w:proofErr w:type="gramEnd"/>
      <w:r w:rsidRPr="0006648C">
        <w:rPr>
          <w:rFonts w:cs="Arial"/>
          <w:color w:val="000000"/>
          <w:szCs w:val="20"/>
          <w:lang w:val="en-US" w:eastAsia="en-US"/>
        </w:rPr>
        <w:t xml:space="preserve"> as published on the DLT) compared to fields that must be reconcilable from the data available on the Ledger. The underlying technical caveat is that DLTs have their own enforced technical representation of a transaction and constraints around data which vary from one DLT to the other. Should the regulator produce an ecosystem neutral ruling, the rule should be to minimize the data published on the DLT itself at transaction level (for DLTs cap the size in bytes of a transaction record) </w:t>
      </w:r>
      <w:proofErr w:type="gramStart"/>
      <w:r w:rsidRPr="0006648C">
        <w:rPr>
          <w:rFonts w:cs="Arial"/>
          <w:color w:val="000000"/>
          <w:szCs w:val="20"/>
          <w:lang w:val="en-US" w:eastAsia="en-US"/>
        </w:rPr>
        <w:t>as long as</w:t>
      </w:r>
      <w:proofErr w:type="gramEnd"/>
      <w:r w:rsidRPr="0006648C">
        <w:rPr>
          <w:rFonts w:cs="Arial"/>
          <w:color w:val="000000"/>
          <w:szCs w:val="20"/>
          <w:lang w:val="en-US" w:eastAsia="en-US"/>
        </w:rPr>
        <w:t xml:space="preserve"> a reconciliation process can rebuild off DLT the information.</w:t>
      </w:r>
    </w:p>
    <w:p w14:paraId="497FCA98" w14:textId="77777777" w:rsidR="0006648C" w:rsidRPr="0006648C" w:rsidRDefault="0006648C" w:rsidP="0006648C">
      <w:pPr>
        <w:rPr>
          <w:rFonts w:ascii="Times New Roman" w:hAnsi="Times New Roman"/>
          <w:sz w:val="24"/>
          <w:lang w:val="en-US" w:eastAsia="en-US"/>
        </w:rPr>
      </w:pPr>
    </w:p>
    <w:p w14:paraId="468C09F3" w14:textId="77777777" w:rsidR="0006648C" w:rsidRPr="0006648C" w:rsidRDefault="0006648C" w:rsidP="0006648C">
      <w:pPr>
        <w:rPr>
          <w:rFonts w:ascii="Times New Roman" w:hAnsi="Times New Roman"/>
          <w:sz w:val="24"/>
          <w:lang w:val="en-US" w:eastAsia="en-US"/>
        </w:rPr>
      </w:pPr>
      <w:r w:rsidRPr="0006648C">
        <w:rPr>
          <w:rFonts w:cs="Arial"/>
          <w:color w:val="000000"/>
          <w:szCs w:val="20"/>
          <w:lang w:val="en-US" w:eastAsia="en-US"/>
        </w:rPr>
        <w:lastRenderedPageBreak/>
        <w:t xml:space="preserve">In this context, Investment Within Firm </w:t>
      </w:r>
      <w:proofErr w:type="spellStart"/>
      <w:r w:rsidRPr="0006648C">
        <w:rPr>
          <w:rFonts w:cs="Arial"/>
          <w:color w:val="000000"/>
          <w:szCs w:val="20"/>
          <w:lang w:val="en-US" w:eastAsia="en-US"/>
        </w:rPr>
        <w:t>shortcode</w:t>
      </w:r>
      <w:proofErr w:type="spellEnd"/>
      <w:r w:rsidRPr="0006648C">
        <w:rPr>
          <w:rFonts w:cs="Arial"/>
          <w:color w:val="000000"/>
          <w:szCs w:val="20"/>
          <w:lang w:val="en-US" w:eastAsia="en-US"/>
        </w:rPr>
        <w:t xml:space="preserve"> would be eligible, while buyer details and other fields should be treated off DLT (e.g. associated to the originating </w:t>
      </w:r>
      <w:proofErr w:type="gramStart"/>
      <w:r w:rsidRPr="0006648C">
        <w:rPr>
          <w:rFonts w:cs="Arial"/>
          <w:color w:val="000000"/>
          <w:szCs w:val="20"/>
          <w:lang w:val="en-US" w:eastAsia="en-US"/>
        </w:rPr>
        <w:t>address :</w:t>
      </w:r>
      <w:proofErr w:type="gramEnd"/>
      <w:r w:rsidRPr="0006648C">
        <w:rPr>
          <w:rFonts w:cs="Arial"/>
          <w:color w:val="000000"/>
          <w:szCs w:val="20"/>
          <w:lang w:val="en-US" w:eastAsia="en-US"/>
        </w:rPr>
        <w:t xml:space="preserve"> one address for one decision maker)</w:t>
      </w:r>
    </w:p>
    <w:permEnd w:id="1672500431"/>
    <w:p w14:paraId="5FC1FF01" w14:textId="77777777" w:rsidR="00CC59BB" w:rsidRDefault="00CC59BB" w:rsidP="00CC59BB">
      <w:r>
        <w:t>&lt;ESMA_QUESTION_DLTP_26&gt;</w:t>
      </w:r>
    </w:p>
    <w:p w14:paraId="3060B736" w14:textId="77777777" w:rsidR="00CC59BB" w:rsidRDefault="00CC59BB" w:rsidP="00CC59BB"/>
    <w:p w14:paraId="09615109" w14:textId="77777777" w:rsidR="00CC59BB" w:rsidRDefault="00CC59BB" w:rsidP="00CC59BB">
      <w:pPr>
        <w:pStyle w:val="Questionstyle"/>
        <w:numPr>
          <w:ilvl w:val="0"/>
          <w:numId w:val="37"/>
        </w:numPr>
      </w:pPr>
      <w:r w:rsidRPr="00185ADA">
        <w:t>Transmission of an order (Fields 25-27): Is it necessary to amend the current fields for the application in the context of a DLT environment? Do you expect any implementation issues on basis of the current fields? Should new fields be added in the context of a DLT environment?</w:t>
      </w:r>
    </w:p>
    <w:p w14:paraId="756E8582" w14:textId="77777777" w:rsidR="00CC59BB" w:rsidRDefault="00CC59BB" w:rsidP="00CC59BB">
      <w:r>
        <w:t>&lt;ESMA_QUESTION_DLTP_27&gt;</w:t>
      </w:r>
    </w:p>
    <w:p w14:paraId="2270E6FD" w14:textId="77777777" w:rsidR="0006648C" w:rsidRDefault="0006648C" w:rsidP="0006648C">
      <w:pPr>
        <w:pStyle w:val="NormalWeb"/>
        <w:spacing w:before="0" w:beforeAutospacing="0" w:after="0" w:afterAutospacing="0"/>
        <w:rPr>
          <w:lang w:eastAsia="en-US"/>
        </w:rPr>
      </w:pPr>
      <w:permStart w:id="165360556" w:edGrp="everyone"/>
      <w:r>
        <w:rPr>
          <w:rFonts w:ascii="Arial" w:hAnsi="Arial" w:cs="Arial"/>
          <w:color w:val="000000"/>
          <w:sz w:val="20"/>
          <w:szCs w:val="20"/>
        </w:rPr>
        <w:t xml:space="preserve">The </w:t>
      </w:r>
      <w:proofErr w:type="spellStart"/>
      <w:r>
        <w:rPr>
          <w:rFonts w:ascii="Arial" w:hAnsi="Arial" w:cs="Arial"/>
          <w:color w:val="000000"/>
          <w:sz w:val="20"/>
          <w:szCs w:val="20"/>
        </w:rPr>
        <w:t>requirements</w:t>
      </w:r>
      <w:proofErr w:type="spellEnd"/>
      <w:r>
        <w:rPr>
          <w:rFonts w:ascii="Arial" w:hAnsi="Arial" w:cs="Arial"/>
          <w:color w:val="000000"/>
          <w:sz w:val="20"/>
          <w:szCs w:val="20"/>
        </w:rPr>
        <w:t xml:space="preserve"> must </w:t>
      </w:r>
      <w:proofErr w:type="spellStart"/>
      <w:r>
        <w:rPr>
          <w:rFonts w:ascii="Arial" w:hAnsi="Arial" w:cs="Arial"/>
          <w:color w:val="000000"/>
          <w:sz w:val="20"/>
          <w:szCs w:val="20"/>
        </w:rPr>
        <w:t>explicitly</w:t>
      </w:r>
      <w:proofErr w:type="spellEnd"/>
      <w:r>
        <w:rPr>
          <w:rFonts w:ascii="Arial" w:hAnsi="Arial" w:cs="Arial"/>
          <w:color w:val="000000"/>
          <w:sz w:val="20"/>
          <w:szCs w:val="20"/>
        </w:rPr>
        <w:t xml:space="preserve"> </w:t>
      </w:r>
      <w:proofErr w:type="spellStart"/>
      <w:r>
        <w:rPr>
          <w:rFonts w:ascii="Arial" w:hAnsi="Arial" w:cs="Arial"/>
          <w:color w:val="000000"/>
          <w:sz w:val="20"/>
          <w:szCs w:val="20"/>
        </w:rPr>
        <w:t>discriminate</w:t>
      </w:r>
      <w:proofErr w:type="spellEnd"/>
      <w:r>
        <w:rPr>
          <w:rFonts w:ascii="Arial" w:hAnsi="Arial" w:cs="Arial"/>
          <w:color w:val="000000"/>
          <w:sz w:val="20"/>
          <w:szCs w:val="20"/>
        </w:rPr>
        <w:t xml:space="preserve"> </w:t>
      </w:r>
      <w:proofErr w:type="spellStart"/>
      <w:r>
        <w:rPr>
          <w:rFonts w:ascii="Arial" w:hAnsi="Arial" w:cs="Arial"/>
          <w:color w:val="000000"/>
          <w:sz w:val="20"/>
          <w:szCs w:val="20"/>
        </w:rPr>
        <w:t>between</w:t>
      </w:r>
      <w:proofErr w:type="spellEnd"/>
      <w:r>
        <w:rPr>
          <w:rFonts w:ascii="Arial" w:hAnsi="Arial" w:cs="Arial"/>
          <w:color w:val="000000"/>
          <w:sz w:val="20"/>
          <w:szCs w:val="20"/>
        </w:rPr>
        <w:t xml:space="preserve"> the </w:t>
      </w:r>
      <w:proofErr w:type="spellStart"/>
      <w:r>
        <w:rPr>
          <w:rFonts w:ascii="Arial" w:hAnsi="Arial" w:cs="Arial"/>
          <w:color w:val="000000"/>
          <w:sz w:val="20"/>
          <w:szCs w:val="20"/>
        </w:rPr>
        <w:t>fields</w:t>
      </w:r>
      <w:proofErr w:type="spellEnd"/>
      <w:r>
        <w:rPr>
          <w:rFonts w:ascii="Arial" w:hAnsi="Arial" w:cs="Arial"/>
          <w:color w:val="000000"/>
          <w:sz w:val="20"/>
          <w:szCs w:val="20"/>
        </w:rPr>
        <w:t xml:space="preserve"> </w:t>
      </w:r>
      <w:proofErr w:type="spellStart"/>
      <w:r>
        <w:rPr>
          <w:rFonts w:ascii="Arial" w:hAnsi="Arial" w:cs="Arial"/>
          <w:color w:val="000000"/>
          <w:sz w:val="20"/>
          <w:szCs w:val="20"/>
        </w:rPr>
        <w:t>that</w:t>
      </w:r>
      <w:proofErr w:type="spellEnd"/>
      <w:r>
        <w:rPr>
          <w:rFonts w:ascii="Arial" w:hAnsi="Arial" w:cs="Arial"/>
          <w:color w:val="000000"/>
          <w:sz w:val="20"/>
          <w:szCs w:val="20"/>
        </w:rPr>
        <w:t xml:space="preserve"> </w:t>
      </w:r>
      <w:proofErr w:type="spellStart"/>
      <w:r>
        <w:rPr>
          <w:rFonts w:ascii="Arial" w:hAnsi="Arial" w:cs="Arial"/>
          <w:color w:val="000000"/>
          <w:sz w:val="20"/>
          <w:szCs w:val="20"/>
        </w:rPr>
        <w:t>should</w:t>
      </w:r>
      <w:proofErr w:type="spellEnd"/>
      <w:r>
        <w:rPr>
          <w:rFonts w:ascii="Arial" w:hAnsi="Arial" w:cs="Arial"/>
          <w:color w:val="000000"/>
          <w:sz w:val="20"/>
          <w:szCs w:val="20"/>
        </w:rPr>
        <w:t xml:space="preserve"> </w:t>
      </w:r>
      <w:proofErr w:type="spellStart"/>
      <w:r>
        <w:rPr>
          <w:rFonts w:ascii="Arial" w:hAnsi="Arial" w:cs="Arial"/>
          <w:color w:val="000000"/>
          <w:sz w:val="20"/>
          <w:szCs w:val="20"/>
        </w:rPr>
        <w:t>appear</w:t>
      </w:r>
      <w:proofErr w:type="spellEnd"/>
      <w:r>
        <w:rPr>
          <w:rFonts w:ascii="Arial" w:hAnsi="Arial" w:cs="Arial"/>
          <w:color w:val="000000"/>
          <w:sz w:val="20"/>
          <w:szCs w:val="20"/>
        </w:rPr>
        <w:t xml:space="preserve"> on the transaction </w:t>
      </w:r>
      <w:proofErr w:type="spellStart"/>
      <w:r>
        <w:rPr>
          <w:rFonts w:ascii="Arial" w:hAnsi="Arial" w:cs="Arial"/>
          <w:color w:val="000000"/>
          <w:sz w:val="20"/>
          <w:szCs w:val="20"/>
        </w:rPr>
        <w:t>itself</w:t>
      </w:r>
      <w:proofErr w:type="spellEnd"/>
      <w:r>
        <w:rPr>
          <w:rFonts w:ascii="Arial" w:hAnsi="Arial" w:cs="Arial"/>
          <w:color w:val="000000"/>
          <w:sz w:val="20"/>
          <w:szCs w:val="20"/>
        </w:rPr>
        <w:t xml:space="preserve"> (</w:t>
      </w:r>
      <w:proofErr w:type="spellStart"/>
      <w:r>
        <w:rPr>
          <w:rFonts w:ascii="Arial" w:hAnsi="Arial" w:cs="Arial"/>
          <w:color w:val="000000"/>
          <w:sz w:val="20"/>
          <w:szCs w:val="20"/>
        </w:rPr>
        <w:t>ie</w:t>
      </w:r>
      <w:proofErr w:type="spellEnd"/>
      <w:r>
        <w:rPr>
          <w:rFonts w:ascii="Arial" w:hAnsi="Arial" w:cs="Arial"/>
          <w:color w:val="000000"/>
          <w:sz w:val="20"/>
          <w:szCs w:val="20"/>
        </w:rPr>
        <w:t xml:space="preserve"> as </w:t>
      </w:r>
      <w:proofErr w:type="spellStart"/>
      <w:r>
        <w:rPr>
          <w:rFonts w:ascii="Arial" w:hAnsi="Arial" w:cs="Arial"/>
          <w:color w:val="000000"/>
          <w:sz w:val="20"/>
          <w:szCs w:val="20"/>
        </w:rPr>
        <w:t>published</w:t>
      </w:r>
      <w:proofErr w:type="spellEnd"/>
      <w:r>
        <w:rPr>
          <w:rFonts w:ascii="Arial" w:hAnsi="Arial" w:cs="Arial"/>
          <w:color w:val="000000"/>
          <w:sz w:val="20"/>
          <w:szCs w:val="20"/>
        </w:rPr>
        <w:t xml:space="preserve"> on the DLT) </w:t>
      </w:r>
      <w:proofErr w:type="spellStart"/>
      <w:r>
        <w:rPr>
          <w:rFonts w:ascii="Arial" w:hAnsi="Arial" w:cs="Arial"/>
          <w:color w:val="000000"/>
          <w:sz w:val="20"/>
          <w:szCs w:val="20"/>
        </w:rPr>
        <w:t>compared</w:t>
      </w:r>
      <w:proofErr w:type="spellEnd"/>
      <w:r>
        <w:rPr>
          <w:rFonts w:ascii="Arial" w:hAnsi="Arial" w:cs="Arial"/>
          <w:color w:val="000000"/>
          <w:sz w:val="20"/>
          <w:szCs w:val="20"/>
        </w:rPr>
        <w:t xml:space="preserve"> to </w:t>
      </w:r>
      <w:proofErr w:type="spellStart"/>
      <w:r>
        <w:rPr>
          <w:rFonts w:ascii="Arial" w:hAnsi="Arial" w:cs="Arial"/>
          <w:color w:val="000000"/>
          <w:sz w:val="20"/>
          <w:szCs w:val="20"/>
        </w:rPr>
        <w:t>fields</w:t>
      </w:r>
      <w:proofErr w:type="spellEnd"/>
      <w:r>
        <w:rPr>
          <w:rFonts w:ascii="Arial" w:hAnsi="Arial" w:cs="Arial"/>
          <w:color w:val="000000"/>
          <w:sz w:val="20"/>
          <w:szCs w:val="20"/>
        </w:rPr>
        <w:t xml:space="preserve"> </w:t>
      </w:r>
      <w:proofErr w:type="spellStart"/>
      <w:r>
        <w:rPr>
          <w:rFonts w:ascii="Arial" w:hAnsi="Arial" w:cs="Arial"/>
          <w:color w:val="000000"/>
          <w:sz w:val="20"/>
          <w:szCs w:val="20"/>
        </w:rPr>
        <w:t>that</w:t>
      </w:r>
      <w:proofErr w:type="spellEnd"/>
      <w:r>
        <w:rPr>
          <w:rFonts w:ascii="Arial" w:hAnsi="Arial" w:cs="Arial"/>
          <w:color w:val="000000"/>
          <w:sz w:val="20"/>
          <w:szCs w:val="20"/>
        </w:rPr>
        <w:t xml:space="preserve"> must </w:t>
      </w:r>
      <w:proofErr w:type="spellStart"/>
      <w:r>
        <w:rPr>
          <w:rFonts w:ascii="Arial" w:hAnsi="Arial" w:cs="Arial"/>
          <w:color w:val="000000"/>
          <w:sz w:val="20"/>
          <w:szCs w:val="20"/>
        </w:rPr>
        <w:t>be</w:t>
      </w:r>
      <w:proofErr w:type="spellEnd"/>
      <w:r>
        <w:rPr>
          <w:rFonts w:ascii="Arial" w:hAnsi="Arial" w:cs="Arial"/>
          <w:color w:val="000000"/>
          <w:sz w:val="20"/>
          <w:szCs w:val="20"/>
        </w:rPr>
        <w:t xml:space="preserve"> </w:t>
      </w:r>
      <w:proofErr w:type="spellStart"/>
      <w:r>
        <w:rPr>
          <w:rFonts w:ascii="Arial" w:hAnsi="Arial" w:cs="Arial"/>
          <w:color w:val="000000"/>
          <w:sz w:val="20"/>
          <w:szCs w:val="20"/>
        </w:rPr>
        <w:t>reconcilable</w:t>
      </w:r>
      <w:proofErr w:type="spellEnd"/>
      <w:r>
        <w:rPr>
          <w:rFonts w:ascii="Arial" w:hAnsi="Arial" w:cs="Arial"/>
          <w:color w:val="000000"/>
          <w:sz w:val="20"/>
          <w:szCs w:val="20"/>
        </w:rPr>
        <w:t xml:space="preserve"> </w:t>
      </w:r>
      <w:proofErr w:type="spellStart"/>
      <w:r>
        <w:rPr>
          <w:rFonts w:ascii="Arial" w:hAnsi="Arial" w:cs="Arial"/>
          <w:color w:val="000000"/>
          <w:sz w:val="20"/>
          <w:szCs w:val="20"/>
        </w:rPr>
        <w:t>from</w:t>
      </w:r>
      <w:proofErr w:type="spellEnd"/>
      <w:r>
        <w:rPr>
          <w:rFonts w:ascii="Arial" w:hAnsi="Arial" w:cs="Arial"/>
          <w:color w:val="000000"/>
          <w:sz w:val="20"/>
          <w:szCs w:val="20"/>
        </w:rPr>
        <w:t xml:space="preserve"> the data </w:t>
      </w:r>
      <w:proofErr w:type="spellStart"/>
      <w:r>
        <w:rPr>
          <w:rFonts w:ascii="Arial" w:hAnsi="Arial" w:cs="Arial"/>
          <w:color w:val="000000"/>
          <w:sz w:val="20"/>
          <w:szCs w:val="20"/>
        </w:rPr>
        <w:t>available</w:t>
      </w:r>
      <w:proofErr w:type="spellEnd"/>
      <w:r>
        <w:rPr>
          <w:rFonts w:ascii="Arial" w:hAnsi="Arial" w:cs="Arial"/>
          <w:color w:val="000000"/>
          <w:sz w:val="20"/>
          <w:szCs w:val="20"/>
        </w:rPr>
        <w:t xml:space="preserve"> on the </w:t>
      </w:r>
      <w:proofErr w:type="spellStart"/>
      <w:r>
        <w:rPr>
          <w:rFonts w:ascii="Arial" w:hAnsi="Arial" w:cs="Arial"/>
          <w:color w:val="000000"/>
          <w:sz w:val="20"/>
          <w:szCs w:val="20"/>
        </w:rPr>
        <w:t>Ledger</w:t>
      </w:r>
      <w:proofErr w:type="spellEnd"/>
      <w:r>
        <w:rPr>
          <w:rFonts w:ascii="Arial" w:hAnsi="Arial" w:cs="Arial"/>
          <w:color w:val="000000"/>
          <w:sz w:val="20"/>
          <w:szCs w:val="20"/>
        </w:rPr>
        <w:t xml:space="preserve">. The </w:t>
      </w:r>
      <w:proofErr w:type="spellStart"/>
      <w:r>
        <w:rPr>
          <w:rFonts w:ascii="Arial" w:hAnsi="Arial" w:cs="Arial"/>
          <w:color w:val="000000"/>
          <w:sz w:val="20"/>
          <w:szCs w:val="20"/>
        </w:rPr>
        <w:t>underlying</w:t>
      </w:r>
      <w:proofErr w:type="spellEnd"/>
      <w:r>
        <w:rPr>
          <w:rFonts w:ascii="Arial" w:hAnsi="Arial" w:cs="Arial"/>
          <w:color w:val="000000"/>
          <w:sz w:val="20"/>
          <w:szCs w:val="20"/>
        </w:rPr>
        <w:t xml:space="preserve"> </w:t>
      </w:r>
      <w:proofErr w:type="spellStart"/>
      <w:r>
        <w:rPr>
          <w:rFonts w:ascii="Arial" w:hAnsi="Arial" w:cs="Arial"/>
          <w:color w:val="000000"/>
          <w:sz w:val="20"/>
          <w:szCs w:val="20"/>
        </w:rPr>
        <w:t>technical</w:t>
      </w:r>
      <w:proofErr w:type="spellEnd"/>
      <w:r>
        <w:rPr>
          <w:rFonts w:ascii="Arial" w:hAnsi="Arial" w:cs="Arial"/>
          <w:color w:val="000000"/>
          <w:sz w:val="20"/>
          <w:szCs w:val="20"/>
        </w:rPr>
        <w:t xml:space="preserve"> </w:t>
      </w:r>
      <w:proofErr w:type="spellStart"/>
      <w:r>
        <w:rPr>
          <w:rFonts w:ascii="Arial" w:hAnsi="Arial" w:cs="Arial"/>
          <w:color w:val="000000"/>
          <w:sz w:val="20"/>
          <w:szCs w:val="20"/>
        </w:rPr>
        <w:t>caveat</w:t>
      </w:r>
      <w:proofErr w:type="spellEnd"/>
      <w:r>
        <w:rPr>
          <w:rFonts w:ascii="Arial" w:hAnsi="Arial" w:cs="Arial"/>
          <w:color w:val="000000"/>
          <w:sz w:val="20"/>
          <w:szCs w:val="20"/>
        </w:rPr>
        <w:t xml:space="preserve"> </w:t>
      </w:r>
      <w:proofErr w:type="spellStart"/>
      <w:r>
        <w:rPr>
          <w:rFonts w:ascii="Arial" w:hAnsi="Arial" w:cs="Arial"/>
          <w:color w:val="000000"/>
          <w:sz w:val="20"/>
          <w:szCs w:val="20"/>
        </w:rPr>
        <w:t>is</w:t>
      </w:r>
      <w:proofErr w:type="spellEnd"/>
      <w:r>
        <w:rPr>
          <w:rFonts w:ascii="Arial" w:hAnsi="Arial" w:cs="Arial"/>
          <w:color w:val="000000"/>
          <w:sz w:val="20"/>
          <w:szCs w:val="20"/>
        </w:rPr>
        <w:t xml:space="preserve"> </w:t>
      </w:r>
      <w:proofErr w:type="spellStart"/>
      <w:r>
        <w:rPr>
          <w:rFonts w:ascii="Arial" w:hAnsi="Arial" w:cs="Arial"/>
          <w:color w:val="000000"/>
          <w:sz w:val="20"/>
          <w:szCs w:val="20"/>
        </w:rPr>
        <w:t>that</w:t>
      </w:r>
      <w:proofErr w:type="spellEnd"/>
      <w:r>
        <w:rPr>
          <w:rFonts w:ascii="Arial" w:hAnsi="Arial" w:cs="Arial"/>
          <w:color w:val="000000"/>
          <w:sz w:val="20"/>
          <w:szCs w:val="20"/>
        </w:rPr>
        <w:t xml:space="preserve"> </w:t>
      </w:r>
      <w:proofErr w:type="spellStart"/>
      <w:r>
        <w:rPr>
          <w:rFonts w:ascii="Arial" w:hAnsi="Arial" w:cs="Arial"/>
          <w:color w:val="000000"/>
          <w:sz w:val="20"/>
          <w:szCs w:val="20"/>
        </w:rPr>
        <w:t>DLTs</w:t>
      </w:r>
      <w:proofErr w:type="spellEnd"/>
      <w:r>
        <w:rPr>
          <w:rFonts w:ascii="Arial" w:hAnsi="Arial" w:cs="Arial"/>
          <w:color w:val="000000"/>
          <w:sz w:val="20"/>
          <w:szCs w:val="20"/>
        </w:rPr>
        <w:t xml:space="preserve"> have </w:t>
      </w:r>
      <w:proofErr w:type="spellStart"/>
      <w:r>
        <w:rPr>
          <w:rFonts w:ascii="Arial" w:hAnsi="Arial" w:cs="Arial"/>
          <w:color w:val="000000"/>
          <w:sz w:val="20"/>
          <w:szCs w:val="20"/>
        </w:rPr>
        <w:t>their</w:t>
      </w:r>
      <w:proofErr w:type="spellEnd"/>
      <w:r>
        <w:rPr>
          <w:rFonts w:ascii="Arial" w:hAnsi="Arial" w:cs="Arial"/>
          <w:color w:val="000000"/>
          <w:sz w:val="20"/>
          <w:szCs w:val="20"/>
        </w:rPr>
        <w:t xml:space="preserve"> </w:t>
      </w:r>
      <w:proofErr w:type="spellStart"/>
      <w:r>
        <w:rPr>
          <w:rFonts w:ascii="Arial" w:hAnsi="Arial" w:cs="Arial"/>
          <w:color w:val="000000"/>
          <w:sz w:val="20"/>
          <w:szCs w:val="20"/>
        </w:rPr>
        <w:t>own</w:t>
      </w:r>
      <w:proofErr w:type="spellEnd"/>
      <w:r>
        <w:rPr>
          <w:rFonts w:ascii="Arial" w:hAnsi="Arial" w:cs="Arial"/>
          <w:color w:val="000000"/>
          <w:sz w:val="20"/>
          <w:szCs w:val="20"/>
        </w:rPr>
        <w:t xml:space="preserve"> </w:t>
      </w:r>
      <w:proofErr w:type="spellStart"/>
      <w:r>
        <w:rPr>
          <w:rFonts w:ascii="Arial" w:hAnsi="Arial" w:cs="Arial"/>
          <w:color w:val="000000"/>
          <w:sz w:val="20"/>
          <w:szCs w:val="20"/>
        </w:rPr>
        <w:t>enforced</w:t>
      </w:r>
      <w:proofErr w:type="spellEnd"/>
      <w:r>
        <w:rPr>
          <w:rFonts w:ascii="Arial" w:hAnsi="Arial" w:cs="Arial"/>
          <w:color w:val="000000"/>
          <w:sz w:val="20"/>
          <w:szCs w:val="20"/>
        </w:rPr>
        <w:t xml:space="preserve"> </w:t>
      </w:r>
      <w:proofErr w:type="spellStart"/>
      <w:r>
        <w:rPr>
          <w:rFonts w:ascii="Arial" w:hAnsi="Arial" w:cs="Arial"/>
          <w:color w:val="000000"/>
          <w:sz w:val="20"/>
          <w:szCs w:val="20"/>
        </w:rPr>
        <w:t>technical</w:t>
      </w:r>
      <w:proofErr w:type="spellEnd"/>
      <w:r>
        <w:rPr>
          <w:rFonts w:ascii="Arial" w:hAnsi="Arial" w:cs="Arial"/>
          <w:color w:val="000000"/>
          <w:sz w:val="20"/>
          <w:szCs w:val="20"/>
        </w:rPr>
        <w:t xml:space="preserve"> </w:t>
      </w:r>
      <w:proofErr w:type="spellStart"/>
      <w:r>
        <w:rPr>
          <w:rFonts w:ascii="Arial" w:hAnsi="Arial" w:cs="Arial"/>
          <w:color w:val="000000"/>
          <w:sz w:val="20"/>
          <w:szCs w:val="20"/>
        </w:rPr>
        <w:t>representation</w:t>
      </w:r>
      <w:proofErr w:type="spellEnd"/>
      <w:r>
        <w:rPr>
          <w:rFonts w:ascii="Arial" w:hAnsi="Arial" w:cs="Arial"/>
          <w:color w:val="000000"/>
          <w:sz w:val="20"/>
          <w:szCs w:val="20"/>
        </w:rPr>
        <w:t xml:space="preserve"> of a transaction and </w:t>
      </w:r>
      <w:proofErr w:type="spellStart"/>
      <w:r>
        <w:rPr>
          <w:rFonts w:ascii="Arial" w:hAnsi="Arial" w:cs="Arial"/>
          <w:color w:val="000000"/>
          <w:sz w:val="20"/>
          <w:szCs w:val="20"/>
        </w:rPr>
        <w:t>constraints</w:t>
      </w:r>
      <w:proofErr w:type="spellEnd"/>
      <w:r>
        <w:rPr>
          <w:rFonts w:ascii="Arial" w:hAnsi="Arial" w:cs="Arial"/>
          <w:color w:val="000000"/>
          <w:sz w:val="20"/>
          <w:szCs w:val="20"/>
        </w:rPr>
        <w:t xml:space="preserve"> </w:t>
      </w:r>
      <w:proofErr w:type="spellStart"/>
      <w:r>
        <w:rPr>
          <w:rFonts w:ascii="Arial" w:hAnsi="Arial" w:cs="Arial"/>
          <w:color w:val="000000"/>
          <w:sz w:val="20"/>
          <w:szCs w:val="20"/>
        </w:rPr>
        <w:t>around</w:t>
      </w:r>
      <w:proofErr w:type="spellEnd"/>
      <w:r>
        <w:rPr>
          <w:rFonts w:ascii="Arial" w:hAnsi="Arial" w:cs="Arial"/>
          <w:color w:val="000000"/>
          <w:sz w:val="20"/>
          <w:szCs w:val="20"/>
        </w:rPr>
        <w:t xml:space="preserve"> data </w:t>
      </w:r>
      <w:proofErr w:type="spellStart"/>
      <w:r>
        <w:rPr>
          <w:rFonts w:ascii="Arial" w:hAnsi="Arial" w:cs="Arial"/>
          <w:color w:val="000000"/>
          <w:sz w:val="20"/>
          <w:szCs w:val="20"/>
        </w:rPr>
        <w:t>which</w:t>
      </w:r>
      <w:proofErr w:type="spellEnd"/>
      <w:r>
        <w:rPr>
          <w:rFonts w:ascii="Arial" w:hAnsi="Arial" w:cs="Arial"/>
          <w:color w:val="000000"/>
          <w:sz w:val="20"/>
          <w:szCs w:val="20"/>
        </w:rPr>
        <w:t xml:space="preserve"> </w:t>
      </w:r>
      <w:proofErr w:type="spellStart"/>
      <w:r>
        <w:rPr>
          <w:rFonts w:ascii="Arial" w:hAnsi="Arial" w:cs="Arial"/>
          <w:color w:val="000000"/>
          <w:sz w:val="20"/>
          <w:szCs w:val="20"/>
        </w:rPr>
        <w:t>vary</w:t>
      </w:r>
      <w:proofErr w:type="spellEnd"/>
      <w:r>
        <w:rPr>
          <w:rFonts w:ascii="Arial" w:hAnsi="Arial" w:cs="Arial"/>
          <w:color w:val="000000"/>
          <w:sz w:val="20"/>
          <w:szCs w:val="20"/>
        </w:rPr>
        <w:t xml:space="preserve"> </w:t>
      </w:r>
      <w:proofErr w:type="spellStart"/>
      <w:r>
        <w:rPr>
          <w:rFonts w:ascii="Arial" w:hAnsi="Arial" w:cs="Arial"/>
          <w:color w:val="000000"/>
          <w:sz w:val="20"/>
          <w:szCs w:val="20"/>
        </w:rPr>
        <w:t>from</w:t>
      </w:r>
      <w:proofErr w:type="spellEnd"/>
      <w:r>
        <w:rPr>
          <w:rFonts w:ascii="Arial" w:hAnsi="Arial" w:cs="Arial"/>
          <w:color w:val="000000"/>
          <w:sz w:val="20"/>
          <w:szCs w:val="20"/>
        </w:rPr>
        <w:t xml:space="preserve"> one DLT to the </w:t>
      </w:r>
      <w:proofErr w:type="spellStart"/>
      <w:r>
        <w:rPr>
          <w:rFonts w:ascii="Arial" w:hAnsi="Arial" w:cs="Arial"/>
          <w:color w:val="000000"/>
          <w:sz w:val="20"/>
          <w:szCs w:val="20"/>
        </w:rPr>
        <w:t>other</w:t>
      </w:r>
      <w:proofErr w:type="spellEnd"/>
      <w:r>
        <w:rPr>
          <w:rFonts w:ascii="Arial" w:hAnsi="Arial" w:cs="Arial"/>
          <w:color w:val="000000"/>
          <w:sz w:val="20"/>
          <w:szCs w:val="20"/>
        </w:rPr>
        <w:t xml:space="preserve">. </w:t>
      </w:r>
      <w:proofErr w:type="spellStart"/>
      <w:r>
        <w:rPr>
          <w:rFonts w:ascii="Arial" w:hAnsi="Arial" w:cs="Arial"/>
          <w:color w:val="000000"/>
          <w:sz w:val="20"/>
          <w:szCs w:val="20"/>
        </w:rPr>
        <w:t>Should</w:t>
      </w:r>
      <w:proofErr w:type="spellEnd"/>
      <w:r>
        <w:rPr>
          <w:rFonts w:ascii="Arial" w:hAnsi="Arial" w:cs="Arial"/>
          <w:color w:val="000000"/>
          <w:sz w:val="20"/>
          <w:szCs w:val="20"/>
        </w:rPr>
        <w:t xml:space="preserve"> the </w:t>
      </w:r>
      <w:proofErr w:type="spellStart"/>
      <w:r>
        <w:rPr>
          <w:rFonts w:ascii="Arial" w:hAnsi="Arial" w:cs="Arial"/>
          <w:color w:val="000000"/>
          <w:sz w:val="20"/>
          <w:szCs w:val="20"/>
        </w:rPr>
        <w:t>regulator</w:t>
      </w:r>
      <w:proofErr w:type="spellEnd"/>
      <w:r>
        <w:rPr>
          <w:rFonts w:ascii="Arial" w:hAnsi="Arial" w:cs="Arial"/>
          <w:color w:val="000000"/>
          <w:sz w:val="20"/>
          <w:szCs w:val="20"/>
        </w:rPr>
        <w:t xml:space="preserve"> </w:t>
      </w:r>
      <w:proofErr w:type="spellStart"/>
      <w:r>
        <w:rPr>
          <w:rFonts w:ascii="Arial" w:hAnsi="Arial" w:cs="Arial"/>
          <w:color w:val="000000"/>
          <w:sz w:val="20"/>
          <w:szCs w:val="20"/>
        </w:rPr>
        <w:t>produce</w:t>
      </w:r>
      <w:proofErr w:type="spellEnd"/>
      <w:r>
        <w:rPr>
          <w:rFonts w:ascii="Arial" w:hAnsi="Arial" w:cs="Arial"/>
          <w:color w:val="000000"/>
          <w:sz w:val="20"/>
          <w:szCs w:val="20"/>
        </w:rPr>
        <w:t xml:space="preserve"> an </w:t>
      </w:r>
      <w:proofErr w:type="spellStart"/>
      <w:r>
        <w:rPr>
          <w:rFonts w:ascii="Arial" w:hAnsi="Arial" w:cs="Arial"/>
          <w:color w:val="000000"/>
          <w:sz w:val="20"/>
          <w:szCs w:val="20"/>
        </w:rPr>
        <w:t>ecosystem</w:t>
      </w:r>
      <w:proofErr w:type="spellEnd"/>
      <w:r>
        <w:rPr>
          <w:rFonts w:ascii="Arial" w:hAnsi="Arial" w:cs="Arial"/>
          <w:color w:val="000000"/>
          <w:sz w:val="20"/>
          <w:szCs w:val="20"/>
        </w:rPr>
        <w:t xml:space="preserve"> neutral </w:t>
      </w:r>
      <w:proofErr w:type="spellStart"/>
      <w:r>
        <w:rPr>
          <w:rFonts w:ascii="Arial" w:hAnsi="Arial" w:cs="Arial"/>
          <w:color w:val="000000"/>
          <w:sz w:val="20"/>
          <w:szCs w:val="20"/>
        </w:rPr>
        <w:t>ruling</w:t>
      </w:r>
      <w:proofErr w:type="spellEnd"/>
      <w:r>
        <w:rPr>
          <w:rFonts w:ascii="Arial" w:hAnsi="Arial" w:cs="Arial"/>
          <w:color w:val="000000"/>
          <w:sz w:val="20"/>
          <w:szCs w:val="20"/>
        </w:rPr>
        <w:t xml:space="preserve">, the </w:t>
      </w:r>
      <w:proofErr w:type="spellStart"/>
      <w:r>
        <w:rPr>
          <w:rFonts w:ascii="Arial" w:hAnsi="Arial" w:cs="Arial"/>
          <w:color w:val="000000"/>
          <w:sz w:val="20"/>
          <w:szCs w:val="20"/>
        </w:rPr>
        <w:t>rule</w:t>
      </w:r>
      <w:proofErr w:type="spellEnd"/>
      <w:r>
        <w:rPr>
          <w:rFonts w:ascii="Arial" w:hAnsi="Arial" w:cs="Arial"/>
          <w:color w:val="000000"/>
          <w:sz w:val="20"/>
          <w:szCs w:val="20"/>
        </w:rPr>
        <w:t xml:space="preserve"> </w:t>
      </w:r>
      <w:proofErr w:type="spellStart"/>
      <w:r>
        <w:rPr>
          <w:rFonts w:ascii="Arial" w:hAnsi="Arial" w:cs="Arial"/>
          <w:color w:val="000000"/>
          <w:sz w:val="20"/>
          <w:szCs w:val="20"/>
        </w:rPr>
        <w:t>should</w:t>
      </w:r>
      <w:proofErr w:type="spellEnd"/>
      <w:r>
        <w:rPr>
          <w:rFonts w:ascii="Arial" w:hAnsi="Arial" w:cs="Arial"/>
          <w:color w:val="000000"/>
          <w:sz w:val="20"/>
          <w:szCs w:val="20"/>
        </w:rPr>
        <w:t xml:space="preserve"> </w:t>
      </w:r>
      <w:proofErr w:type="spellStart"/>
      <w:r>
        <w:rPr>
          <w:rFonts w:ascii="Arial" w:hAnsi="Arial" w:cs="Arial"/>
          <w:color w:val="000000"/>
          <w:sz w:val="20"/>
          <w:szCs w:val="20"/>
        </w:rPr>
        <w:t>be</w:t>
      </w:r>
      <w:proofErr w:type="spellEnd"/>
      <w:r>
        <w:rPr>
          <w:rFonts w:ascii="Arial" w:hAnsi="Arial" w:cs="Arial"/>
          <w:color w:val="000000"/>
          <w:sz w:val="20"/>
          <w:szCs w:val="20"/>
        </w:rPr>
        <w:t xml:space="preserve"> to </w:t>
      </w:r>
      <w:proofErr w:type="spellStart"/>
      <w:r>
        <w:rPr>
          <w:rFonts w:ascii="Arial" w:hAnsi="Arial" w:cs="Arial"/>
          <w:color w:val="000000"/>
          <w:sz w:val="20"/>
          <w:szCs w:val="20"/>
        </w:rPr>
        <w:t>minimize</w:t>
      </w:r>
      <w:proofErr w:type="spellEnd"/>
      <w:r>
        <w:rPr>
          <w:rFonts w:ascii="Arial" w:hAnsi="Arial" w:cs="Arial"/>
          <w:color w:val="000000"/>
          <w:sz w:val="20"/>
          <w:szCs w:val="20"/>
        </w:rPr>
        <w:t xml:space="preserve"> the data </w:t>
      </w:r>
      <w:proofErr w:type="spellStart"/>
      <w:r>
        <w:rPr>
          <w:rFonts w:ascii="Arial" w:hAnsi="Arial" w:cs="Arial"/>
          <w:color w:val="000000"/>
          <w:sz w:val="20"/>
          <w:szCs w:val="20"/>
        </w:rPr>
        <w:t>published</w:t>
      </w:r>
      <w:proofErr w:type="spellEnd"/>
      <w:r>
        <w:rPr>
          <w:rFonts w:ascii="Arial" w:hAnsi="Arial" w:cs="Arial"/>
          <w:color w:val="000000"/>
          <w:sz w:val="20"/>
          <w:szCs w:val="20"/>
        </w:rPr>
        <w:t xml:space="preserve"> on the DLT </w:t>
      </w:r>
      <w:proofErr w:type="spellStart"/>
      <w:r>
        <w:rPr>
          <w:rFonts w:ascii="Arial" w:hAnsi="Arial" w:cs="Arial"/>
          <w:color w:val="000000"/>
          <w:sz w:val="20"/>
          <w:szCs w:val="20"/>
        </w:rPr>
        <w:t>itself</w:t>
      </w:r>
      <w:proofErr w:type="spellEnd"/>
      <w:r>
        <w:rPr>
          <w:rFonts w:ascii="Arial" w:hAnsi="Arial" w:cs="Arial"/>
          <w:color w:val="000000"/>
          <w:sz w:val="20"/>
          <w:szCs w:val="20"/>
        </w:rPr>
        <w:t xml:space="preserve"> at transaction </w:t>
      </w:r>
      <w:proofErr w:type="spellStart"/>
      <w:r>
        <w:rPr>
          <w:rFonts w:ascii="Arial" w:hAnsi="Arial" w:cs="Arial"/>
          <w:color w:val="000000"/>
          <w:sz w:val="20"/>
          <w:szCs w:val="20"/>
        </w:rPr>
        <w:t>level</w:t>
      </w:r>
      <w:proofErr w:type="spellEnd"/>
      <w:r>
        <w:rPr>
          <w:rFonts w:ascii="Arial" w:hAnsi="Arial" w:cs="Arial"/>
          <w:color w:val="000000"/>
          <w:sz w:val="20"/>
          <w:szCs w:val="20"/>
        </w:rPr>
        <w:t xml:space="preserve"> (for </w:t>
      </w:r>
      <w:proofErr w:type="spellStart"/>
      <w:r>
        <w:rPr>
          <w:rFonts w:ascii="Arial" w:hAnsi="Arial" w:cs="Arial"/>
          <w:color w:val="000000"/>
          <w:sz w:val="20"/>
          <w:szCs w:val="20"/>
        </w:rPr>
        <w:t>DLTs</w:t>
      </w:r>
      <w:proofErr w:type="spellEnd"/>
      <w:r>
        <w:rPr>
          <w:rFonts w:ascii="Arial" w:hAnsi="Arial" w:cs="Arial"/>
          <w:color w:val="000000"/>
          <w:sz w:val="20"/>
          <w:szCs w:val="20"/>
        </w:rPr>
        <w:t xml:space="preserve"> cap the size in bytes of a transaction record) as long as a </w:t>
      </w:r>
      <w:proofErr w:type="spellStart"/>
      <w:r>
        <w:rPr>
          <w:rFonts w:ascii="Arial" w:hAnsi="Arial" w:cs="Arial"/>
          <w:color w:val="000000"/>
          <w:sz w:val="20"/>
          <w:szCs w:val="20"/>
        </w:rPr>
        <w:t>reconciliation</w:t>
      </w:r>
      <w:proofErr w:type="spellEnd"/>
      <w:r>
        <w:rPr>
          <w:rFonts w:ascii="Arial" w:hAnsi="Arial" w:cs="Arial"/>
          <w:color w:val="000000"/>
          <w:sz w:val="20"/>
          <w:szCs w:val="20"/>
        </w:rPr>
        <w:t xml:space="preserve"> process can </w:t>
      </w:r>
      <w:proofErr w:type="spellStart"/>
      <w:r>
        <w:rPr>
          <w:rFonts w:ascii="Arial" w:hAnsi="Arial" w:cs="Arial"/>
          <w:color w:val="000000"/>
          <w:sz w:val="20"/>
          <w:szCs w:val="20"/>
        </w:rPr>
        <w:t>rebuild</w:t>
      </w:r>
      <w:proofErr w:type="spellEnd"/>
      <w:r>
        <w:rPr>
          <w:rFonts w:ascii="Arial" w:hAnsi="Arial" w:cs="Arial"/>
          <w:color w:val="000000"/>
          <w:sz w:val="20"/>
          <w:szCs w:val="20"/>
        </w:rPr>
        <w:t xml:space="preserve"> off DLT the information.</w:t>
      </w:r>
    </w:p>
    <w:permEnd w:id="165360556"/>
    <w:p w14:paraId="4B2417BF" w14:textId="77777777" w:rsidR="00CC59BB" w:rsidRDefault="00CC59BB" w:rsidP="00CC59BB">
      <w:r>
        <w:t>&lt;ESMA_QUESTION_DLTP_27&gt;</w:t>
      </w:r>
    </w:p>
    <w:p w14:paraId="42AFE409" w14:textId="77777777" w:rsidR="00CC59BB" w:rsidRDefault="00CC59BB" w:rsidP="00CC59BB"/>
    <w:p w14:paraId="70CC0B74" w14:textId="77777777" w:rsidR="00CC59BB" w:rsidRDefault="00CC59BB" w:rsidP="00CC59BB">
      <w:pPr>
        <w:pStyle w:val="Questionstyle"/>
        <w:numPr>
          <w:ilvl w:val="0"/>
          <w:numId w:val="37"/>
        </w:numPr>
      </w:pPr>
      <w:r w:rsidRPr="00185ADA">
        <w:t>Trader, algorithms, waivers and indicators (Fields 57-65): Is it necessary to amend the current fields for the application in the context of a DLT environment? Do you expect any implementation issues on basis of the current fields? Should new fields be added in the context of a DLT environment?</w:t>
      </w:r>
    </w:p>
    <w:p w14:paraId="5EE04757" w14:textId="77777777" w:rsidR="00CC59BB" w:rsidRDefault="00CC59BB" w:rsidP="00CC59BB">
      <w:r>
        <w:t>&lt;ESMA_QUESTION_DLTP_28&gt;</w:t>
      </w:r>
    </w:p>
    <w:p w14:paraId="67AA3E09" w14:textId="77777777" w:rsidR="0006648C" w:rsidRDefault="0006648C" w:rsidP="0006648C">
      <w:pPr>
        <w:pStyle w:val="NormalWeb"/>
        <w:spacing w:before="0" w:beforeAutospacing="0" w:after="0" w:afterAutospacing="0"/>
        <w:rPr>
          <w:lang w:eastAsia="en-US"/>
        </w:rPr>
      </w:pPr>
      <w:permStart w:id="52582415" w:edGrp="everyone"/>
      <w:r>
        <w:rPr>
          <w:rFonts w:ascii="Arial" w:hAnsi="Arial" w:cs="Arial"/>
          <w:color w:val="000000"/>
          <w:sz w:val="20"/>
          <w:szCs w:val="20"/>
        </w:rPr>
        <w:t xml:space="preserve">The </w:t>
      </w:r>
      <w:proofErr w:type="spellStart"/>
      <w:r>
        <w:rPr>
          <w:rFonts w:ascii="Arial" w:hAnsi="Arial" w:cs="Arial"/>
          <w:color w:val="000000"/>
          <w:sz w:val="20"/>
          <w:szCs w:val="20"/>
        </w:rPr>
        <w:t>requirements</w:t>
      </w:r>
      <w:proofErr w:type="spellEnd"/>
      <w:r>
        <w:rPr>
          <w:rFonts w:ascii="Arial" w:hAnsi="Arial" w:cs="Arial"/>
          <w:color w:val="000000"/>
          <w:sz w:val="20"/>
          <w:szCs w:val="20"/>
        </w:rPr>
        <w:t xml:space="preserve"> must </w:t>
      </w:r>
      <w:proofErr w:type="spellStart"/>
      <w:r>
        <w:rPr>
          <w:rFonts w:ascii="Arial" w:hAnsi="Arial" w:cs="Arial"/>
          <w:color w:val="000000"/>
          <w:sz w:val="20"/>
          <w:szCs w:val="20"/>
        </w:rPr>
        <w:t>explicitly</w:t>
      </w:r>
      <w:proofErr w:type="spellEnd"/>
      <w:r>
        <w:rPr>
          <w:rFonts w:ascii="Arial" w:hAnsi="Arial" w:cs="Arial"/>
          <w:color w:val="000000"/>
          <w:sz w:val="20"/>
          <w:szCs w:val="20"/>
        </w:rPr>
        <w:t xml:space="preserve"> </w:t>
      </w:r>
      <w:proofErr w:type="spellStart"/>
      <w:r>
        <w:rPr>
          <w:rFonts w:ascii="Arial" w:hAnsi="Arial" w:cs="Arial"/>
          <w:color w:val="000000"/>
          <w:sz w:val="20"/>
          <w:szCs w:val="20"/>
        </w:rPr>
        <w:t>discriminate</w:t>
      </w:r>
      <w:proofErr w:type="spellEnd"/>
      <w:r>
        <w:rPr>
          <w:rFonts w:ascii="Arial" w:hAnsi="Arial" w:cs="Arial"/>
          <w:color w:val="000000"/>
          <w:sz w:val="20"/>
          <w:szCs w:val="20"/>
        </w:rPr>
        <w:t xml:space="preserve"> </w:t>
      </w:r>
      <w:proofErr w:type="spellStart"/>
      <w:r>
        <w:rPr>
          <w:rFonts w:ascii="Arial" w:hAnsi="Arial" w:cs="Arial"/>
          <w:color w:val="000000"/>
          <w:sz w:val="20"/>
          <w:szCs w:val="20"/>
        </w:rPr>
        <w:t>between</w:t>
      </w:r>
      <w:proofErr w:type="spellEnd"/>
      <w:r>
        <w:rPr>
          <w:rFonts w:ascii="Arial" w:hAnsi="Arial" w:cs="Arial"/>
          <w:color w:val="000000"/>
          <w:sz w:val="20"/>
          <w:szCs w:val="20"/>
        </w:rPr>
        <w:t xml:space="preserve"> the </w:t>
      </w:r>
      <w:proofErr w:type="spellStart"/>
      <w:r>
        <w:rPr>
          <w:rFonts w:ascii="Arial" w:hAnsi="Arial" w:cs="Arial"/>
          <w:color w:val="000000"/>
          <w:sz w:val="20"/>
          <w:szCs w:val="20"/>
        </w:rPr>
        <w:t>fields</w:t>
      </w:r>
      <w:proofErr w:type="spellEnd"/>
      <w:r>
        <w:rPr>
          <w:rFonts w:ascii="Arial" w:hAnsi="Arial" w:cs="Arial"/>
          <w:color w:val="000000"/>
          <w:sz w:val="20"/>
          <w:szCs w:val="20"/>
        </w:rPr>
        <w:t xml:space="preserve"> </w:t>
      </w:r>
      <w:proofErr w:type="spellStart"/>
      <w:r>
        <w:rPr>
          <w:rFonts w:ascii="Arial" w:hAnsi="Arial" w:cs="Arial"/>
          <w:color w:val="000000"/>
          <w:sz w:val="20"/>
          <w:szCs w:val="20"/>
        </w:rPr>
        <w:t>that</w:t>
      </w:r>
      <w:proofErr w:type="spellEnd"/>
      <w:r>
        <w:rPr>
          <w:rFonts w:ascii="Arial" w:hAnsi="Arial" w:cs="Arial"/>
          <w:color w:val="000000"/>
          <w:sz w:val="20"/>
          <w:szCs w:val="20"/>
        </w:rPr>
        <w:t xml:space="preserve"> </w:t>
      </w:r>
      <w:proofErr w:type="spellStart"/>
      <w:r>
        <w:rPr>
          <w:rFonts w:ascii="Arial" w:hAnsi="Arial" w:cs="Arial"/>
          <w:color w:val="000000"/>
          <w:sz w:val="20"/>
          <w:szCs w:val="20"/>
        </w:rPr>
        <w:t>should</w:t>
      </w:r>
      <w:proofErr w:type="spellEnd"/>
      <w:r>
        <w:rPr>
          <w:rFonts w:ascii="Arial" w:hAnsi="Arial" w:cs="Arial"/>
          <w:color w:val="000000"/>
          <w:sz w:val="20"/>
          <w:szCs w:val="20"/>
        </w:rPr>
        <w:t xml:space="preserve"> </w:t>
      </w:r>
      <w:proofErr w:type="spellStart"/>
      <w:r>
        <w:rPr>
          <w:rFonts w:ascii="Arial" w:hAnsi="Arial" w:cs="Arial"/>
          <w:color w:val="000000"/>
          <w:sz w:val="20"/>
          <w:szCs w:val="20"/>
        </w:rPr>
        <w:t>appear</w:t>
      </w:r>
      <w:proofErr w:type="spellEnd"/>
      <w:r>
        <w:rPr>
          <w:rFonts w:ascii="Arial" w:hAnsi="Arial" w:cs="Arial"/>
          <w:color w:val="000000"/>
          <w:sz w:val="20"/>
          <w:szCs w:val="20"/>
        </w:rPr>
        <w:t xml:space="preserve"> on the transaction </w:t>
      </w:r>
      <w:proofErr w:type="spellStart"/>
      <w:r>
        <w:rPr>
          <w:rFonts w:ascii="Arial" w:hAnsi="Arial" w:cs="Arial"/>
          <w:color w:val="000000"/>
          <w:sz w:val="20"/>
          <w:szCs w:val="20"/>
        </w:rPr>
        <w:t>itself</w:t>
      </w:r>
      <w:proofErr w:type="spellEnd"/>
      <w:r>
        <w:rPr>
          <w:rFonts w:ascii="Arial" w:hAnsi="Arial" w:cs="Arial"/>
          <w:color w:val="000000"/>
          <w:sz w:val="20"/>
          <w:szCs w:val="20"/>
        </w:rPr>
        <w:t xml:space="preserve"> (</w:t>
      </w:r>
      <w:proofErr w:type="spellStart"/>
      <w:r>
        <w:rPr>
          <w:rFonts w:ascii="Arial" w:hAnsi="Arial" w:cs="Arial"/>
          <w:color w:val="000000"/>
          <w:sz w:val="20"/>
          <w:szCs w:val="20"/>
        </w:rPr>
        <w:t>ie</w:t>
      </w:r>
      <w:proofErr w:type="spellEnd"/>
      <w:r>
        <w:rPr>
          <w:rFonts w:ascii="Arial" w:hAnsi="Arial" w:cs="Arial"/>
          <w:color w:val="000000"/>
          <w:sz w:val="20"/>
          <w:szCs w:val="20"/>
        </w:rPr>
        <w:t xml:space="preserve"> as </w:t>
      </w:r>
      <w:proofErr w:type="spellStart"/>
      <w:r>
        <w:rPr>
          <w:rFonts w:ascii="Arial" w:hAnsi="Arial" w:cs="Arial"/>
          <w:color w:val="000000"/>
          <w:sz w:val="20"/>
          <w:szCs w:val="20"/>
        </w:rPr>
        <w:t>published</w:t>
      </w:r>
      <w:proofErr w:type="spellEnd"/>
      <w:r>
        <w:rPr>
          <w:rFonts w:ascii="Arial" w:hAnsi="Arial" w:cs="Arial"/>
          <w:color w:val="000000"/>
          <w:sz w:val="20"/>
          <w:szCs w:val="20"/>
        </w:rPr>
        <w:t xml:space="preserve"> on the DLT) </w:t>
      </w:r>
      <w:proofErr w:type="spellStart"/>
      <w:r>
        <w:rPr>
          <w:rFonts w:ascii="Arial" w:hAnsi="Arial" w:cs="Arial"/>
          <w:color w:val="000000"/>
          <w:sz w:val="20"/>
          <w:szCs w:val="20"/>
        </w:rPr>
        <w:t>compared</w:t>
      </w:r>
      <w:proofErr w:type="spellEnd"/>
      <w:r>
        <w:rPr>
          <w:rFonts w:ascii="Arial" w:hAnsi="Arial" w:cs="Arial"/>
          <w:color w:val="000000"/>
          <w:sz w:val="20"/>
          <w:szCs w:val="20"/>
        </w:rPr>
        <w:t xml:space="preserve"> to </w:t>
      </w:r>
      <w:proofErr w:type="spellStart"/>
      <w:r>
        <w:rPr>
          <w:rFonts w:ascii="Arial" w:hAnsi="Arial" w:cs="Arial"/>
          <w:color w:val="000000"/>
          <w:sz w:val="20"/>
          <w:szCs w:val="20"/>
        </w:rPr>
        <w:t>fields</w:t>
      </w:r>
      <w:proofErr w:type="spellEnd"/>
      <w:r>
        <w:rPr>
          <w:rFonts w:ascii="Arial" w:hAnsi="Arial" w:cs="Arial"/>
          <w:color w:val="000000"/>
          <w:sz w:val="20"/>
          <w:szCs w:val="20"/>
        </w:rPr>
        <w:t xml:space="preserve"> </w:t>
      </w:r>
      <w:proofErr w:type="spellStart"/>
      <w:r>
        <w:rPr>
          <w:rFonts w:ascii="Arial" w:hAnsi="Arial" w:cs="Arial"/>
          <w:color w:val="000000"/>
          <w:sz w:val="20"/>
          <w:szCs w:val="20"/>
        </w:rPr>
        <w:t>that</w:t>
      </w:r>
      <w:proofErr w:type="spellEnd"/>
      <w:r>
        <w:rPr>
          <w:rFonts w:ascii="Arial" w:hAnsi="Arial" w:cs="Arial"/>
          <w:color w:val="000000"/>
          <w:sz w:val="20"/>
          <w:szCs w:val="20"/>
        </w:rPr>
        <w:t xml:space="preserve"> must </w:t>
      </w:r>
      <w:proofErr w:type="spellStart"/>
      <w:r>
        <w:rPr>
          <w:rFonts w:ascii="Arial" w:hAnsi="Arial" w:cs="Arial"/>
          <w:color w:val="000000"/>
          <w:sz w:val="20"/>
          <w:szCs w:val="20"/>
        </w:rPr>
        <w:t>be</w:t>
      </w:r>
      <w:proofErr w:type="spellEnd"/>
      <w:r>
        <w:rPr>
          <w:rFonts w:ascii="Arial" w:hAnsi="Arial" w:cs="Arial"/>
          <w:color w:val="000000"/>
          <w:sz w:val="20"/>
          <w:szCs w:val="20"/>
        </w:rPr>
        <w:t xml:space="preserve"> </w:t>
      </w:r>
      <w:proofErr w:type="spellStart"/>
      <w:r>
        <w:rPr>
          <w:rFonts w:ascii="Arial" w:hAnsi="Arial" w:cs="Arial"/>
          <w:color w:val="000000"/>
          <w:sz w:val="20"/>
          <w:szCs w:val="20"/>
        </w:rPr>
        <w:t>reconcilable</w:t>
      </w:r>
      <w:proofErr w:type="spellEnd"/>
      <w:r>
        <w:rPr>
          <w:rFonts w:ascii="Arial" w:hAnsi="Arial" w:cs="Arial"/>
          <w:color w:val="000000"/>
          <w:sz w:val="20"/>
          <w:szCs w:val="20"/>
        </w:rPr>
        <w:t xml:space="preserve"> </w:t>
      </w:r>
      <w:proofErr w:type="spellStart"/>
      <w:r>
        <w:rPr>
          <w:rFonts w:ascii="Arial" w:hAnsi="Arial" w:cs="Arial"/>
          <w:color w:val="000000"/>
          <w:sz w:val="20"/>
          <w:szCs w:val="20"/>
        </w:rPr>
        <w:t>from</w:t>
      </w:r>
      <w:proofErr w:type="spellEnd"/>
      <w:r>
        <w:rPr>
          <w:rFonts w:ascii="Arial" w:hAnsi="Arial" w:cs="Arial"/>
          <w:color w:val="000000"/>
          <w:sz w:val="20"/>
          <w:szCs w:val="20"/>
        </w:rPr>
        <w:t xml:space="preserve"> the data </w:t>
      </w:r>
      <w:proofErr w:type="spellStart"/>
      <w:r>
        <w:rPr>
          <w:rFonts w:ascii="Arial" w:hAnsi="Arial" w:cs="Arial"/>
          <w:color w:val="000000"/>
          <w:sz w:val="20"/>
          <w:szCs w:val="20"/>
        </w:rPr>
        <w:t>available</w:t>
      </w:r>
      <w:proofErr w:type="spellEnd"/>
      <w:r>
        <w:rPr>
          <w:rFonts w:ascii="Arial" w:hAnsi="Arial" w:cs="Arial"/>
          <w:color w:val="000000"/>
          <w:sz w:val="20"/>
          <w:szCs w:val="20"/>
        </w:rPr>
        <w:t xml:space="preserve"> on the </w:t>
      </w:r>
      <w:proofErr w:type="spellStart"/>
      <w:r>
        <w:rPr>
          <w:rFonts w:ascii="Arial" w:hAnsi="Arial" w:cs="Arial"/>
          <w:color w:val="000000"/>
          <w:sz w:val="20"/>
          <w:szCs w:val="20"/>
        </w:rPr>
        <w:t>Ledger</w:t>
      </w:r>
      <w:proofErr w:type="spellEnd"/>
      <w:r>
        <w:rPr>
          <w:rFonts w:ascii="Arial" w:hAnsi="Arial" w:cs="Arial"/>
          <w:color w:val="000000"/>
          <w:sz w:val="20"/>
          <w:szCs w:val="20"/>
        </w:rPr>
        <w:t xml:space="preserve">. The </w:t>
      </w:r>
      <w:proofErr w:type="spellStart"/>
      <w:r>
        <w:rPr>
          <w:rFonts w:ascii="Arial" w:hAnsi="Arial" w:cs="Arial"/>
          <w:color w:val="000000"/>
          <w:sz w:val="20"/>
          <w:szCs w:val="20"/>
        </w:rPr>
        <w:t>underlying</w:t>
      </w:r>
      <w:proofErr w:type="spellEnd"/>
      <w:r>
        <w:rPr>
          <w:rFonts w:ascii="Arial" w:hAnsi="Arial" w:cs="Arial"/>
          <w:color w:val="000000"/>
          <w:sz w:val="20"/>
          <w:szCs w:val="20"/>
        </w:rPr>
        <w:t xml:space="preserve"> </w:t>
      </w:r>
      <w:proofErr w:type="spellStart"/>
      <w:r>
        <w:rPr>
          <w:rFonts w:ascii="Arial" w:hAnsi="Arial" w:cs="Arial"/>
          <w:color w:val="000000"/>
          <w:sz w:val="20"/>
          <w:szCs w:val="20"/>
        </w:rPr>
        <w:t>technical</w:t>
      </w:r>
      <w:proofErr w:type="spellEnd"/>
      <w:r>
        <w:rPr>
          <w:rFonts w:ascii="Arial" w:hAnsi="Arial" w:cs="Arial"/>
          <w:color w:val="000000"/>
          <w:sz w:val="20"/>
          <w:szCs w:val="20"/>
        </w:rPr>
        <w:t xml:space="preserve"> </w:t>
      </w:r>
      <w:proofErr w:type="spellStart"/>
      <w:r>
        <w:rPr>
          <w:rFonts w:ascii="Arial" w:hAnsi="Arial" w:cs="Arial"/>
          <w:color w:val="000000"/>
          <w:sz w:val="20"/>
          <w:szCs w:val="20"/>
        </w:rPr>
        <w:t>caveat</w:t>
      </w:r>
      <w:proofErr w:type="spellEnd"/>
      <w:r>
        <w:rPr>
          <w:rFonts w:ascii="Arial" w:hAnsi="Arial" w:cs="Arial"/>
          <w:color w:val="000000"/>
          <w:sz w:val="20"/>
          <w:szCs w:val="20"/>
        </w:rPr>
        <w:t xml:space="preserve"> </w:t>
      </w:r>
      <w:proofErr w:type="spellStart"/>
      <w:r>
        <w:rPr>
          <w:rFonts w:ascii="Arial" w:hAnsi="Arial" w:cs="Arial"/>
          <w:color w:val="000000"/>
          <w:sz w:val="20"/>
          <w:szCs w:val="20"/>
        </w:rPr>
        <w:t>is</w:t>
      </w:r>
      <w:proofErr w:type="spellEnd"/>
      <w:r>
        <w:rPr>
          <w:rFonts w:ascii="Arial" w:hAnsi="Arial" w:cs="Arial"/>
          <w:color w:val="000000"/>
          <w:sz w:val="20"/>
          <w:szCs w:val="20"/>
        </w:rPr>
        <w:t xml:space="preserve"> </w:t>
      </w:r>
      <w:proofErr w:type="spellStart"/>
      <w:r>
        <w:rPr>
          <w:rFonts w:ascii="Arial" w:hAnsi="Arial" w:cs="Arial"/>
          <w:color w:val="000000"/>
          <w:sz w:val="20"/>
          <w:szCs w:val="20"/>
        </w:rPr>
        <w:t>that</w:t>
      </w:r>
      <w:proofErr w:type="spellEnd"/>
      <w:r>
        <w:rPr>
          <w:rFonts w:ascii="Arial" w:hAnsi="Arial" w:cs="Arial"/>
          <w:color w:val="000000"/>
          <w:sz w:val="20"/>
          <w:szCs w:val="20"/>
        </w:rPr>
        <w:t xml:space="preserve"> </w:t>
      </w:r>
      <w:proofErr w:type="spellStart"/>
      <w:r>
        <w:rPr>
          <w:rFonts w:ascii="Arial" w:hAnsi="Arial" w:cs="Arial"/>
          <w:color w:val="000000"/>
          <w:sz w:val="20"/>
          <w:szCs w:val="20"/>
        </w:rPr>
        <w:t>DLTs</w:t>
      </w:r>
      <w:proofErr w:type="spellEnd"/>
      <w:r>
        <w:rPr>
          <w:rFonts w:ascii="Arial" w:hAnsi="Arial" w:cs="Arial"/>
          <w:color w:val="000000"/>
          <w:sz w:val="20"/>
          <w:szCs w:val="20"/>
        </w:rPr>
        <w:t xml:space="preserve"> have </w:t>
      </w:r>
      <w:proofErr w:type="spellStart"/>
      <w:r>
        <w:rPr>
          <w:rFonts w:ascii="Arial" w:hAnsi="Arial" w:cs="Arial"/>
          <w:color w:val="000000"/>
          <w:sz w:val="20"/>
          <w:szCs w:val="20"/>
        </w:rPr>
        <w:t>their</w:t>
      </w:r>
      <w:proofErr w:type="spellEnd"/>
      <w:r>
        <w:rPr>
          <w:rFonts w:ascii="Arial" w:hAnsi="Arial" w:cs="Arial"/>
          <w:color w:val="000000"/>
          <w:sz w:val="20"/>
          <w:szCs w:val="20"/>
        </w:rPr>
        <w:t xml:space="preserve"> </w:t>
      </w:r>
      <w:proofErr w:type="spellStart"/>
      <w:r>
        <w:rPr>
          <w:rFonts w:ascii="Arial" w:hAnsi="Arial" w:cs="Arial"/>
          <w:color w:val="000000"/>
          <w:sz w:val="20"/>
          <w:szCs w:val="20"/>
        </w:rPr>
        <w:t>own</w:t>
      </w:r>
      <w:proofErr w:type="spellEnd"/>
      <w:r>
        <w:rPr>
          <w:rFonts w:ascii="Arial" w:hAnsi="Arial" w:cs="Arial"/>
          <w:color w:val="000000"/>
          <w:sz w:val="20"/>
          <w:szCs w:val="20"/>
        </w:rPr>
        <w:t xml:space="preserve"> </w:t>
      </w:r>
      <w:proofErr w:type="spellStart"/>
      <w:r>
        <w:rPr>
          <w:rFonts w:ascii="Arial" w:hAnsi="Arial" w:cs="Arial"/>
          <w:color w:val="000000"/>
          <w:sz w:val="20"/>
          <w:szCs w:val="20"/>
        </w:rPr>
        <w:t>enforced</w:t>
      </w:r>
      <w:proofErr w:type="spellEnd"/>
      <w:r>
        <w:rPr>
          <w:rFonts w:ascii="Arial" w:hAnsi="Arial" w:cs="Arial"/>
          <w:color w:val="000000"/>
          <w:sz w:val="20"/>
          <w:szCs w:val="20"/>
        </w:rPr>
        <w:t xml:space="preserve"> </w:t>
      </w:r>
      <w:proofErr w:type="spellStart"/>
      <w:r>
        <w:rPr>
          <w:rFonts w:ascii="Arial" w:hAnsi="Arial" w:cs="Arial"/>
          <w:color w:val="000000"/>
          <w:sz w:val="20"/>
          <w:szCs w:val="20"/>
        </w:rPr>
        <w:t>technical</w:t>
      </w:r>
      <w:proofErr w:type="spellEnd"/>
      <w:r>
        <w:rPr>
          <w:rFonts w:ascii="Arial" w:hAnsi="Arial" w:cs="Arial"/>
          <w:color w:val="000000"/>
          <w:sz w:val="20"/>
          <w:szCs w:val="20"/>
        </w:rPr>
        <w:t xml:space="preserve"> </w:t>
      </w:r>
      <w:proofErr w:type="spellStart"/>
      <w:r>
        <w:rPr>
          <w:rFonts w:ascii="Arial" w:hAnsi="Arial" w:cs="Arial"/>
          <w:color w:val="000000"/>
          <w:sz w:val="20"/>
          <w:szCs w:val="20"/>
        </w:rPr>
        <w:t>representation</w:t>
      </w:r>
      <w:proofErr w:type="spellEnd"/>
      <w:r>
        <w:rPr>
          <w:rFonts w:ascii="Arial" w:hAnsi="Arial" w:cs="Arial"/>
          <w:color w:val="000000"/>
          <w:sz w:val="20"/>
          <w:szCs w:val="20"/>
        </w:rPr>
        <w:t xml:space="preserve"> of a transaction and </w:t>
      </w:r>
      <w:proofErr w:type="spellStart"/>
      <w:r>
        <w:rPr>
          <w:rFonts w:ascii="Arial" w:hAnsi="Arial" w:cs="Arial"/>
          <w:color w:val="000000"/>
          <w:sz w:val="20"/>
          <w:szCs w:val="20"/>
        </w:rPr>
        <w:t>constraints</w:t>
      </w:r>
      <w:proofErr w:type="spellEnd"/>
      <w:r>
        <w:rPr>
          <w:rFonts w:ascii="Arial" w:hAnsi="Arial" w:cs="Arial"/>
          <w:color w:val="000000"/>
          <w:sz w:val="20"/>
          <w:szCs w:val="20"/>
        </w:rPr>
        <w:t xml:space="preserve"> </w:t>
      </w:r>
      <w:proofErr w:type="spellStart"/>
      <w:r>
        <w:rPr>
          <w:rFonts w:ascii="Arial" w:hAnsi="Arial" w:cs="Arial"/>
          <w:color w:val="000000"/>
          <w:sz w:val="20"/>
          <w:szCs w:val="20"/>
        </w:rPr>
        <w:t>around</w:t>
      </w:r>
      <w:proofErr w:type="spellEnd"/>
      <w:r>
        <w:rPr>
          <w:rFonts w:ascii="Arial" w:hAnsi="Arial" w:cs="Arial"/>
          <w:color w:val="000000"/>
          <w:sz w:val="20"/>
          <w:szCs w:val="20"/>
        </w:rPr>
        <w:t xml:space="preserve"> data </w:t>
      </w:r>
      <w:proofErr w:type="spellStart"/>
      <w:r>
        <w:rPr>
          <w:rFonts w:ascii="Arial" w:hAnsi="Arial" w:cs="Arial"/>
          <w:color w:val="000000"/>
          <w:sz w:val="20"/>
          <w:szCs w:val="20"/>
        </w:rPr>
        <w:t>which</w:t>
      </w:r>
      <w:proofErr w:type="spellEnd"/>
      <w:r>
        <w:rPr>
          <w:rFonts w:ascii="Arial" w:hAnsi="Arial" w:cs="Arial"/>
          <w:color w:val="000000"/>
          <w:sz w:val="20"/>
          <w:szCs w:val="20"/>
        </w:rPr>
        <w:t xml:space="preserve"> </w:t>
      </w:r>
      <w:proofErr w:type="spellStart"/>
      <w:r>
        <w:rPr>
          <w:rFonts w:ascii="Arial" w:hAnsi="Arial" w:cs="Arial"/>
          <w:color w:val="000000"/>
          <w:sz w:val="20"/>
          <w:szCs w:val="20"/>
        </w:rPr>
        <w:t>vary</w:t>
      </w:r>
      <w:proofErr w:type="spellEnd"/>
      <w:r>
        <w:rPr>
          <w:rFonts w:ascii="Arial" w:hAnsi="Arial" w:cs="Arial"/>
          <w:color w:val="000000"/>
          <w:sz w:val="20"/>
          <w:szCs w:val="20"/>
        </w:rPr>
        <w:t xml:space="preserve"> </w:t>
      </w:r>
      <w:proofErr w:type="spellStart"/>
      <w:r>
        <w:rPr>
          <w:rFonts w:ascii="Arial" w:hAnsi="Arial" w:cs="Arial"/>
          <w:color w:val="000000"/>
          <w:sz w:val="20"/>
          <w:szCs w:val="20"/>
        </w:rPr>
        <w:t>from</w:t>
      </w:r>
      <w:proofErr w:type="spellEnd"/>
      <w:r>
        <w:rPr>
          <w:rFonts w:ascii="Arial" w:hAnsi="Arial" w:cs="Arial"/>
          <w:color w:val="000000"/>
          <w:sz w:val="20"/>
          <w:szCs w:val="20"/>
        </w:rPr>
        <w:t xml:space="preserve"> one DLT to the </w:t>
      </w:r>
      <w:proofErr w:type="spellStart"/>
      <w:r>
        <w:rPr>
          <w:rFonts w:ascii="Arial" w:hAnsi="Arial" w:cs="Arial"/>
          <w:color w:val="000000"/>
          <w:sz w:val="20"/>
          <w:szCs w:val="20"/>
        </w:rPr>
        <w:t>other</w:t>
      </w:r>
      <w:proofErr w:type="spellEnd"/>
      <w:r>
        <w:rPr>
          <w:rFonts w:ascii="Arial" w:hAnsi="Arial" w:cs="Arial"/>
          <w:color w:val="000000"/>
          <w:sz w:val="20"/>
          <w:szCs w:val="20"/>
        </w:rPr>
        <w:t xml:space="preserve">. </w:t>
      </w:r>
      <w:proofErr w:type="spellStart"/>
      <w:r>
        <w:rPr>
          <w:rFonts w:ascii="Arial" w:hAnsi="Arial" w:cs="Arial"/>
          <w:color w:val="000000"/>
          <w:sz w:val="20"/>
          <w:szCs w:val="20"/>
        </w:rPr>
        <w:t>Should</w:t>
      </w:r>
      <w:proofErr w:type="spellEnd"/>
      <w:r>
        <w:rPr>
          <w:rFonts w:ascii="Arial" w:hAnsi="Arial" w:cs="Arial"/>
          <w:color w:val="000000"/>
          <w:sz w:val="20"/>
          <w:szCs w:val="20"/>
        </w:rPr>
        <w:t xml:space="preserve"> the </w:t>
      </w:r>
      <w:proofErr w:type="spellStart"/>
      <w:r>
        <w:rPr>
          <w:rFonts w:ascii="Arial" w:hAnsi="Arial" w:cs="Arial"/>
          <w:color w:val="000000"/>
          <w:sz w:val="20"/>
          <w:szCs w:val="20"/>
        </w:rPr>
        <w:t>regulator</w:t>
      </w:r>
      <w:proofErr w:type="spellEnd"/>
      <w:r>
        <w:rPr>
          <w:rFonts w:ascii="Arial" w:hAnsi="Arial" w:cs="Arial"/>
          <w:color w:val="000000"/>
          <w:sz w:val="20"/>
          <w:szCs w:val="20"/>
        </w:rPr>
        <w:t xml:space="preserve"> </w:t>
      </w:r>
      <w:proofErr w:type="spellStart"/>
      <w:r>
        <w:rPr>
          <w:rFonts w:ascii="Arial" w:hAnsi="Arial" w:cs="Arial"/>
          <w:color w:val="000000"/>
          <w:sz w:val="20"/>
          <w:szCs w:val="20"/>
        </w:rPr>
        <w:t>produce</w:t>
      </w:r>
      <w:proofErr w:type="spellEnd"/>
      <w:r>
        <w:rPr>
          <w:rFonts w:ascii="Arial" w:hAnsi="Arial" w:cs="Arial"/>
          <w:color w:val="000000"/>
          <w:sz w:val="20"/>
          <w:szCs w:val="20"/>
        </w:rPr>
        <w:t xml:space="preserve"> an </w:t>
      </w:r>
      <w:proofErr w:type="spellStart"/>
      <w:r>
        <w:rPr>
          <w:rFonts w:ascii="Arial" w:hAnsi="Arial" w:cs="Arial"/>
          <w:color w:val="000000"/>
          <w:sz w:val="20"/>
          <w:szCs w:val="20"/>
        </w:rPr>
        <w:t>ecosystem</w:t>
      </w:r>
      <w:proofErr w:type="spellEnd"/>
      <w:r>
        <w:rPr>
          <w:rFonts w:ascii="Arial" w:hAnsi="Arial" w:cs="Arial"/>
          <w:color w:val="000000"/>
          <w:sz w:val="20"/>
          <w:szCs w:val="20"/>
        </w:rPr>
        <w:t xml:space="preserve"> neutral </w:t>
      </w:r>
      <w:proofErr w:type="spellStart"/>
      <w:r>
        <w:rPr>
          <w:rFonts w:ascii="Arial" w:hAnsi="Arial" w:cs="Arial"/>
          <w:color w:val="000000"/>
          <w:sz w:val="20"/>
          <w:szCs w:val="20"/>
        </w:rPr>
        <w:t>ruling</w:t>
      </w:r>
      <w:proofErr w:type="spellEnd"/>
      <w:r>
        <w:rPr>
          <w:rFonts w:ascii="Arial" w:hAnsi="Arial" w:cs="Arial"/>
          <w:color w:val="000000"/>
          <w:sz w:val="20"/>
          <w:szCs w:val="20"/>
        </w:rPr>
        <w:t xml:space="preserve">, the </w:t>
      </w:r>
      <w:proofErr w:type="spellStart"/>
      <w:r>
        <w:rPr>
          <w:rFonts w:ascii="Arial" w:hAnsi="Arial" w:cs="Arial"/>
          <w:color w:val="000000"/>
          <w:sz w:val="20"/>
          <w:szCs w:val="20"/>
        </w:rPr>
        <w:t>rule</w:t>
      </w:r>
      <w:proofErr w:type="spellEnd"/>
      <w:r>
        <w:rPr>
          <w:rFonts w:ascii="Arial" w:hAnsi="Arial" w:cs="Arial"/>
          <w:color w:val="000000"/>
          <w:sz w:val="20"/>
          <w:szCs w:val="20"/>
        </w:rPr>
        <w:t xml:space="preserve"> </w:t>
      </w:r>
      <w:proofErr w:type="spellStart"/>
      <w:r>
        <w:rPr>
          <w:rFonts w:ascii="Arial" w:hAnsi="Arial" w:cs="Arial"/>
          <w:color w:val="000000"/>
          <w:sz w:val="20"/>
          <w:szCs w:val="20"/>
        </w:rPr>
        <w:t>should</w:t>
      </w:r>
      <w:proofErr w:type="spellEnd"/>
      <w:r>
        <w:rPr>
          <w:rFonts w:ascii="Arial" w:hAnsi="Arial" w:cs="Arial"/>
          <w:color w:val="000000"/>
          <w:sz w:val="20"/>
          <w:szCs w:val="20"/>
        </w:rPr>
        <w:t xml:space="preserve"> </w:t>
      </w:r>
      <w:proofErr w:type="spellStart"/>
      <w:r>
        <w:rPr>
          <w:rFonts w:ascii="Arial" w:hAnsi="Arial" w:cs="Arial"/>
          <w:color w:val="000000"/>
          <w:sz w:val="20"/>
          <w:szCs w:val="20"/>
        </w:rPr>
        <w:t>be</w:t>
      </w:r>
      <w:proofErr w:type="spellEnd"/>
      <w:r>
        <w:rPr>
          <w:rFonts w:ascii="Arial" w:hAnsi="Arial" w:cs="Arial"/>
          <w:color w:val="000000"/>
          <w:sz w:val="20"/>
          <w:szCs w:val="20"/>
        </w:rPr>
        <w:t xml:space="preserve"> to </w:t>
      </w:r>
      <w:proofErr w:type="spellStart"/>
      <w:r>
        <w:rPr>
          <w:rFonts w:ascii="Arial" w:hAnsi="Arial" w:cs="Arial"/>
          <w:color w:val="000000"/>
          <w:sz w:val="20"/>
          <w:szCs w:val="20"/>
        </w:rPr>
        <w:t>minimize</w:t>
      </w:r>
      <w:proofErr w:type="spellEnd"/>
      <w:r>
        <w:rPr>
          <w:rFonts w:ascii="Arial" w:hAnsi="Arial" w:cs="Arial"/>
          <w:color w:val="000000"/>
          <w:sz w:val="20"/>
          <w:szCs w:val="20"/>
        </w:rPr>
        <w:t xml:space="preserve"> the data </w:t>
      </w:r>
      <w:proofErr w:type="spellStart"/>
      <w:r>
        <w:rPr>
          <w:rFonts w:ascii="Arial" w:hAnsi="Arial" w:cs="Arial"/>
          <w:color w:val="000000"/>
          <w:sz w:val="20"/>
          <w:szCs w:val="20"/>
        </w:rPr>
        <w:t>published</w:t>
      </w:r>
      <w:proofErr w:type="spellEnd"/>
      <w:r>
        <w:rPr>
          <w:rFonts w:ascii="Arial" w:hAnsi="Arial" w:cs="Arial"/>
          <w:color w:val="000000"/>
          <w:sz w:val="20"/>
          <w:szCs w:val="20"/>
        </w:rPr>
        <w:t xml:space="preserve"> on the DLT </w:t>
      </w:r>
      <w:proofErr w:type="spellStart"/>
      <w:r>
        <w:rPr>
          <w:rFonts w:ascii="Arial" w:hAnsi="Arial" w:cs="Arial"/>
          <w:color w:val="000000"/>
          <w:sz w:val="20"/>
          <w:szCs w:val="20"/>
        </w:rPr>
        <w:t>itself</w:t>
      </w:r>
      <w:proofErr w:type="spellEnd"/>
      <w:r>
        <w:rPr>
          <w:rFonts w:ascii="Arial" w:hAnsi="Arial" w:cs="Arial"/>
          <w:color w:val="000000"/>
          <w:sz w:val="20"/>
          <w:szCs w:val="20"/>
        </w:rPr>
        <w:t xml:space="preserve"> at transaction </w:t>
      </w:r>
      <w:proofErr w:type="spellStart"/>
      <w:r>
        <w:rPr>
          <w:rFonts w:ascii="Arial" w:hAnsi="Arial" w:cs="Arial"/>
          <w:color w:val="000000"/>
          <w:sz w:val="20"/>
          <w:szCs w:val="20"/>
        </w:rPr>
        <w:t>level</w:t>
      </w:r>
      <w:proofErr w:type="spellEnd"/>
      <w:r>
        <w:rPr>
          <w:rFonts w:ascii="Arial" w:hAnsi="Arial" w:cs="Arial"/>
          <w:color w:val="000000"/>
          <w:sz w:val="20"/>
          <w:szCs w:val="20"/>
        </w:rPr>
        <w:t xml:space="preserve"> (for </w:t>
      </w:r>
      <w:proofErr w:type="spellStart"/>
      <w:r>
        <w:rPr>
          <w:rFonts w:ascii="Arial" w:hAnsi="Arial" w:cs="Arial"/>
          <w:color w:val="000000"/>
          <w:sz w:val="20"/>
          <w:szCs w:val="20"/>
        </w:rPr>
        <w:t>DLTs</w:t>
      </w:r>
      <w:proofErr w:type="spellEnd"/>
      <w:r>
        <w:rPr>
          <w:rFonts w:ascii="Arial" w:hAnsi="Arial" w:cs="Arial"/>
          <w:color w:val="000000"/>
          <w:sz w:val="20"/>
          <w:szCs w:val="20"/>
        </w:rPr>
        <w:t xml:space="preserve"> cap the size in bytes of a transaction record) as long as a </w:t>
      </w:r>
      <w:proofErr w:type="spellStart"/>
      <w:r>
        <w:rPr>
          <w:rFonts w:ascii="Arial" w:hAnsi="Arial" w:cs="Arial"/>
          <w:color w:val="000000"/>
          <w:sz w:val="20"/>
          <w:szCs w:val="20"/>
        </w:rPr>
        <w:t>reconciliation</w:t>
      </w:r>
      <w:proofErr w:type="spellEnd"/>
      <w:r>
        <w:rPr>
          <w:rFonts w:ascii="Arial" w:hAnsi="Arial" w:cs="Arial"/>
          <w:color w:val="000000"/>
          <w:sz w:val="20"/>
          <w:szCs w:val="20"/>
        </w:rPr>
        <w:t xml:space="preserve"> process can </w:t>
      </w:r>
      <w:proofErr w:type="spellStart"/>
      <w:r>
        <w:rPr>
          <w:rFonts w:ascii="Arial" w:hAnsi="Arial" w:cs="Arial"/>
          <w:color w:val="000000"/>
          <w:sz w:val="20"/>
          <w:szCs w:val="20"/>
        </w:rPr>
        <w:t>rebuild</w:t>
      </w:r>
      <w:proofErr w:type="spellEnd"/>
      <w:r>
        <w:rPr>
          <w:rFonts w:ascii="Arial" w:hAnsi="Arial" w:cs="Arial"/>
          <w:color w:val="000000"/>
          <w:sz w:val="20"/>
          <w:szCs w:val="20"/>
        </w:rPr>
        <w:t xml:space="preserve"> off DLT the information.</w:t>
      </w:r>
    </w:p>
    <w:permEnd w:id="52582415"/>
    <w:p w14:paraId="5B156AE8" w14:textId="77777777" w:rsidR="00CC59BB" w:rsidRDefault="00CC59BB" w:rsidP="00CC59BB">
      <w:r>
        <w:t>&lt;ESMA_QUESTION_DLTP_28&gt;</w:t>
      </w:r>
    </w:p>
    <w:p w14:paraId="5FB32BF5" w14:textId="77777777" w:rsidR="00CC59BB" w:rsidRDefault="00CC59BB" w:rsidP="00CC59BB"/>
    <w:p w14:paraId="77AA427F" w14:textId="77777777" w:rsidR="00CC59BB" w:rsidRDefault="00CC59BB" w:rsidP="00CC59BB">
      <w:pPr>
        <w:pStyle w:val="Questionstyle"/>
        <w:numPr>
          <w:ilvl w:val="0"/>
          <w:numId w:val="37"/>
        </w:numPr>
      </w:pPr>
      <w:r w:rsidRPr="00185ADA">
        <w:t>Short selling field (Field 62): Is short selling possible? Does it depend whether it is a DLT MTF or a DLT MTF+DLT SSS? Is it necessary to amend the current field for the application in the context of a DLT environment? Do you expect any implementation issues on basis of the current fields?</w:t>
      </w:r>
    </w:p>
    <w:p w14:paraId="59C602F0" w14:textId="77777777" w:rsidR="00CC59BB" w:rsidRDefault="00CC59BB" w:rsidP="00CC59BB">
      <w:r>
        <w:t>&lt;ESMA_QUESTION_DLTP_29&gt;</w:t>
      </w:r>
    </w:p>
    <w:p w14:paraId="39046B38" w14:textId="77777777" w:rsidR="0006648C" w:rsidRPr="0006648C" w:rsidRDefault="0006648C" w:rsidP="0006648C">
      <w:pPr>
        <w:rPr>
          <w:rFonts w:ascii="Times New Roman" w:hAnsi="Times New Roman"/>
          <w:sz w:val="24"/>
          <w:lang w:val="en-US" w:eastAsia="en-US"/>
        </w:rPr>
      </w:pPr>
      <w:permStart w:id="1411343708" w:edGrp="everyone"/>
      <w:r w:rsidRPr="0006648C">
        <w:rPr>
          <w:rFonts w:cs="Arial"/>
          <w:color w:val="000000"/>
          <w:szCs w:val="20"/>
          <w:lang w:val="en-US" w:eastAsia="en-US"/>
        </w:rPr>
        <w:t>DLT MTF without DLT SS is not possible (if the MTF is DLT enabled, the traded assets must exist - hence issued and settled - on the same DLT). Short Selling is not possible since all Trades on a DLT are pre-funded. Leveraged trading is possible. Complex transactions through instantaneous leverage (also known as flash-loans) have been observed on the DLT enabled digital markets, a highly risky speculative mechanic made technically available via Lending and Borrowing MTFs.</w:t>
      </w:r>
    </w:p>
    <w:p w14:paraId="799209D9" w14:textId="77777777" w:rsidR="0006648C" w:rsidRPr="0006648C" w:rsidRDefault="0006648C" w:rsidP="0006648C">
      <w:pPr>
        <w:rPr>
          <w:rFonts w:ascii="Times New Roman" w:hAnsi="Times New Roman"/>
          <w:sz w:val="24"/>
          <w:lang w:val="en-US" w:eastAsia="en-US"/>
        </w:rPr>
      </w:pPr>
    </w:p>
    <w:p w14:paraId="7290C71C" w14:textId="77777777" w:rsidR="0006648C" w:rsidRPr="0006648C" w:rsidRDefault="0006648C" w:rsidP="0006648C">
      <w:pPr>
        <w:rPr>
          <w:rFonts w:ascii="Times New Roman" w:hAnsi="Times New Roman"/>
          <w:sz w:val="24"/>
          <w:lang w:val="en-US" w:eastAsia="en-US"/>
        </w:rPr>
      </w:pPr>
      <w:r w:rsidRPr="0006648C">
        <w:rPr>
          <w:rFonts w:cs="Arial"/>
          <w:color w:val="000000"/>
          <w:szCs w:val="20"/>
          <w:lang w:val="en-US" w:eastAsia="en-US"/>
        </w:rPr>
        <w:t>When it comes to fields, the requirements must explicitly discriminate between the fields that should appear on the transaction itself (</w:t>
      </w:r>
      <w:proofErr w:type="spellStart"/>
      <w:proofErr w:type="gramStart"/>
      <w:r w:rsidRPr="0006648C">
        <w:rPr>
          <w:rFonts w:cs="Arial"/>
          <w:color w:val="000000"/>
          <w:szCs w:val="20"/>
          <w:lang w:val="en-US" w:eastAsia="en-US"/>
        </w:rPr>
        <w:t>ie</w:t>
      </w:r>
      <w:proofErr w:type="spellEnd"/>
      <w:proofErr w:type="gramEnd"/>
      <w:r w:rsidRPr="0006648C">
        <w:rPr>
          <w:rFonts w:cs="Arial"/>
          <w:color w:val="000000"/>
          <w:szCs w:val="20"/>
          <w:lang w:val="en-US" w:eastAsia="en-US"/>
        </w:rPr>
        <w:t xml:space="preserve"> as published on the DLT) compared to fields that must be reconcilable from the data available on the Ledger. The underlying technical caveat is that DLTs have their own enforced technical representation of a transaction and constraints around data which vary from one DLT to the other. Should the regulator produce an ecosystem neutral ruling, the rule should be to minimize the </w:t>
      </w:r>
      <w:r w:rsidRPr="0006648C">
        <w:rPr>
          <w:rFonts w:cs="Arial"/>
          <w:color w:val="000000"/>
          <w:szCs w:val="20"/>
          <w:lang w:val="en-US" w:eastAsia="en-US"/>
        </w:rPr>
        <w:lastRenderedPageBreak/>
        <w:t xml:space="preserve">data published on the DLT itself at transaction level (for DLTs cap the size in bytes of a transaction record) </w:t>
      </w:r>
      <w:proofErr w:type="gramStart"/>
      <w:r w:rsidRPr="0006648C">
        <w:rPr>
          <w:rFonts w:cs="Arial"/>
          <w:color w:val="000000"/>
          <w:szCs w:val="20"/>
          <w:lang w:val="en-US" w:eastAsia="en-US"/>
        </w:rPr>
        <w:t>as long as</w:t>
      </w:r>
      <w:proofErr w:type="gramEnd"/>
      <w:r w:rsidRPr="0006648C">
        <w:rPr>
          <w:rFonts w:cs="Arial"/>
          <w:color w:val="000000"/>
          <w:szCs w:val="20"/>
          <w:lang w:val="en-US" w:eastAsia="en-US"/>
        </w:rPr>
        <w:t xml:space="preserve"> a reconciliation process can rebuild off DLT the information.</w:t>
      </w:r>
    </w:p>
    <w:permEnd w:id="1411343708"/>
    <w:p w14:paraId="6625CD2D" w14:textId="77777777" w:rsidR="00CC59BB" w:rsidRDefault="00CC59BB" w:rsidP="00CC59BB">
      <w:r>
        <w:t>&lt;ESMA_QUESTION_DLTP_29&gt;</w:t>
      </w:r>
    </w:p>
    <w:p w14:paraId="533D2AD0" w14:textId="77777777" w:rsidR="00CC59BB" w:rsidRDefault="00CC59BB" w:rsidP="00CC59BB"/>
    <w:p w14:paraId="6CA043E1" w14:textId="77777777" w:rsidR="00CC59BB" w:rsidRDefault="00CC59BB" w:rsidP="00CC59BB">
      <w:pPr>
        <w:pStyle w:val="Questionstyle"/>
        <w:numPr>
          <w:ilvl w:val="0"/>
          <w:numId w:val="37"/>
        </w:numPr>
      </w:pPr>
      <w:r w:rsidRPr="00185ADA">
        <w:t>Transaction details (Fields 28-40): Is it necessary to amend the current fields for their application in the context of a DLT environment? Do you expect any implementation issues on basis of the current fields?  Should new fields be added in the context of a DLT environment?</w:t>
      </w:r>
    </w:p>
    <w:p w14:paraId="5B58F22B" w14:textId="77777777" w:rsidR="00CC59BB" w:rsidRDefault="00CC59BB" w:rsidP="00CC59BB">
      <w:r>
        <w:t>&lt;ESMA_QUESTION_DLTP_30&gt;</w:t>
      </w:r>
    </w:p>
    <w:p w14:paraId="4F22CAC1" w14:textId="77777777" w:rsidR="0006648C" w:rsidRDefault="0006648C" w:rsidP="0006648C">
      <w:pPr>
        <w:pStyle w:val="NormalWeb"/>
        <w:spacing w:before="0" w:beforeAutospacing="0" w:after="0" w:afterAutospacing="0"/>
        <w:rPr>
          <w:lang w:eastAsia="en-US"/>
        </w:rPr>
      </w:pPr>
      <w:permStart w:id="1079861038" w:edGrp="everyone"/>
      <w:r>
        <w:rPr>
          <w:rFonts w:ascii="Arial" w:hAnsi="Arial" w:cs="Arial"/>
          <w:color w:val="000000"/>
          <w:sz w:val="20"/>
          <w:szCs w:val="20"/>
        </w:rPr>
        <w:t xml:space="preserve">The </w:t>
      </w:r>
      <w:proofErr w:type="spellStart"/>
      <w:r>
        <w:rPr>
          <w:rFonts w:ascii="Arial" w:hAnsi="Arial" w:cs="Arial"/>
          <w:color w:val="000000"/>
          <w:sz w:val="20"/>
          <w:szCs w:val="20"/>
        </w:rPr>
        <w:t>requirements</w:t>
      </w:r>
      <w:proofErr w:type="spellEnd"/>
      <w:r>
        <w:rPr>
          <w:rFonts w:ascii="Arial" w:hAnsi="Arial" w:cs="Arial"/>
          <w:color w:val="000000"/>
          <w:sz w:val="20"/>
          <w:szCs w:val="20"/>
        </w:rPr>
        <w:t xml:space="preserve"> must </w:t>
      </w:r>
      <w:proofErr w:type="spellStart"/>
      <w:r>
        <w:rPr>
          <w:rFonts w:ascii="Arial" w:hAnsi="Arial" w:cs="Arial"/>
          <w:color w:val="000000"/>
          <w:sz w:val="20"/>
          <w:szCs w:val="20"/>
        </w:rPr>
        <w:t>explicitly</w:t>
      </w:r>
      <w:proofErr w:type="spellEnd"/>
      <w:r>
        <w:rPr>
          <w:rFonts w:ascii="Arial" w:hAnsi="Arial" w:cs="Arial"/>
          <w:color w:val="000000"/>
          <w:sz w:val="20"/>
          <w:szCs w:val="20"/>
        </w:rPr>
        <w:t xml:space="preserve"> </w:t>
      </w:r>
      <w:proofErr w:type="spellStart"/>
      <w:r>
        <w:rPr>
          <w:rFonts w:ascii="Arial" w:hAnsi="Arial" w:cs="Arial"/>
          <w:color w:val="000000"/>
          <w:sz w:val="20"/>
          <w:szCs w:val="20"/>
        </w:rPr>
        <w:t>discriminate</w:t>
      </w:r>
      <w:proofErr w:type="spellEnd"/>
      <w:r>
        <w:rPr>
          <w:rFonts w:ascii="Arial" w:hAnsi="Arial" w:cs="Arial"/>
          <w:color w:val="000000"/>
          <w:sz w:val="20"/>
          <w:szCs w:val="20"/>
        </w:rPr>
        <w:t xml:space="preserve"> </w:t>
      </w:r>
      <w:proofErr w:type="spellStart"/>
      <w:r>
        <w:rPr>
          <w:rFonts w:ascii="Arial" w:hAnsi="Arial" w:cs="Arial"/>
          <w:color w:val="000000"/>
          <w:sz w:val="20"/>
          <w:szCs w:val="20"/>
        </w:rPr>
        <w:t>between</w:t>
      </w:r>
      <w:proofErr w:type="spellEnd"/>
      <w:r>
        <w:rPr>
          <w:rFonts w:ascii="Arial" w:hAnsi="Arial" w:cs="Arial"/>
          <w:color w:val="000000"/>
          <w:sz w:val="20"/>
          <w:szCs w:val="20"/>
        </w:rPr>
        <w:t xml:space="preserve"> the </w:t>
      </w:r>
      <w:proofErr w:type="spellStart"/>
      <w:r>
        <w:rPr>
          <w:rFonts w:ascii="Arial" w:hAnsi="Arial" w:cs="Arial"/>
          <w:color w:val="000000"/>
          <w:sz w:val="20"/>
          <w:szCs w:val="20"/>
        </w:rPr>
        <w:t>fields</w:t>
      </w:r>
      <w:proofErr w:type="spellEnd"/>
      <w:r>
        <w:rPr>
          <w:rFonts w:ascii="Arial" w:hAnsi="Arial" w:cs="Arial"/>
          <w:color w:val="000000"/>
          <w:sz w:val="20"/>
          <w:szCs w:val="20"/>
        </w:rPr>
        <w:t xml:space="preserve"> </w:t>
      </w:r>
      <w:proofErr w:type="spellStart"/>
      <w:r>
        <w:rPr>
          <w:rFonts w:ascii="Arial" w:hAnsi="Arial" w:cs="Arial"/>
          <w:color w:val="000000"/>
          <w:sz w:val="20"/>
          <w:szCs w:val="20"/>
        </w:rPr>
        <w:t>that</w:t>
      </w:r>
      <w:proofErr w:type="spellEnd"/>
      <w:r>
        <w:rPr>
          <w:rFonts w:ascii="Arial" w:hAnsi="Arial" w:cs="Arial"/>
          <w:color w:val="000000"/>
          <w:sz w:val="20"/>
          <w:szCs w:val="20"/>
        </w:rPr>
        <w:t xml:space="preserve"> </w:t>
      </w:r>
      <w:proofErr w:type="spellStart"/>
      <w:r>
        <w:rPr>
          <w:rFonts w:ascii="Arial" w:hAnsi="Arial" w:cs="Arial"/>
          <w:color w:val="000000"/>
          <w:sz w:val="20"/>
          <w:szCs w:val="20"/>
        </w:rPr>
        <w:t>should</w:t>
      </w:r>
      <w:proofErr w:type="spellEnd"/>
      <w:r>
        <w:rPr>
          <w:rFonts w:ascii="Arial" w:hAnsi="Arial" w:cs="Arial"/>
          <w:color w:val="000000"/>
          <w:sz w:val="20"/>
          <w:szCs w:val="20"/>
        </w:rPr>
        <w:t xml:space="preserve"> </w:t>
      </w:r>
      <w:proofErr w:type="spellStart"/>
      <w:r>
        <w:rPr>
          <w:rFonts w:ascii="Arial" w:hAnsi="Arial" w:cs="Arial"/>
          <w:color w:val="000000"/>
          <w:sz w:val="20"/>
          <w:szCs w:val="20"/>
        </w:rPr>
        <w:t>appear</w:t>
      </w:r>
      <w:proofErr w:type="spellEnd"/>
      <w:r>
        <w:rPr>
          <w:rFonts w:ascii="Arial" w:hAnsi="Arial" w:cs="Arial"/>
          <w:color w:val="000000"/>
          <w:sz w:val="20"/>
          <w:szCs w:val="20"/>
        </w:rPr>
        <w:t xml:space="preserve"> on the transaction </w:t>
      </w:r>
      <w:proofErr w:type="spellStart"/>
      <w:r>
        <w:rPr>
          <w:rFonts w:ascii="Arial" w:hAnsi="Arial" w:cs="Arial"/>
          <w:color w:val="000000"/>
          <w:sz w:val="20"/>
          <w:szCs w:val="20"/>
        </w:rPr>
        <w:t>itself</w:t>
      </w:r>
      <w:proofErr w:type="spellEnd"/>
      <w:r>
        <w:rPr>
          <w:rFonts w:ascii="Arial" w:hAnsi="Arial" w:cs="Arial"/>
          <w:color w:val="000000"/>
          <w:sz w:val="20"/>
          <w:szCs w:val="20"/>
        </w:rPr>
        <w:t xml:space="preserve"> (</w:t>
      </w:r>
      <w:proofErr w:type="spellStart"/>
      <w:r>
        <w:rPr>
          <w:rFonts w:ascii="Arial" w:hAnsi="Arial" w:cs="Arial"/>
          <w:color w:val="000000"/>
          <w:sz w:val="20"/>
          <w:szCs w:val="20"/>
        </w:rPr>
        <w:t>ie</w:t>
      </w:r>
      <w:proofErr w:type="spellEnd"/>
      <w:r>
        <w:rPr>
          <w:rFonts w:ascii="Arial" w:hAnsi="Arial" w:cs="Arial"/>
          <w:color w:val="000000"/>
          <w:sz w:val="20"/>
          <w:szCs w:val="20"/>
        </w:rPr>
        <w:t xml:space="preserve"> as </w:t>
      </w:r>
      <w:proofErr w:type="spellStart"/>
      <w:r>
        <w:rPr>
          <w:rFonts w:ascii="Arial" w:hAnsi="Arial" w:cs="Arial"/>
          <w:color w:val="000000"/>
          <w:sz w:val="20"/>
          <w:szCs w:val="20"/>
        </w:rPr>
        <w:t>published</w:t>
      </w:r>
      <w:proofErr w:type="spellEnd"/>
      <w:r>
        <w:rPr>
          <w:rFonts w:ascii="Arial" w:hAnsi="Arial" w:cs="Arial"/>
          <w:color w:val="000000"/>
          <w:sz w:val="20"/>
          <w:szCs w:val="20"/>
        </w:rPr>
        <w:t xml:space="preserve"> on the DLT) </w:t>
      </w:r>
      <w:proofErr w:type="spellStart"/>
      <w:r>
        <w:rPr>
          <w:rFonts w:ascii="Arial" w:hAnsi="Arial" w:cs="Arial"/>
          <w:color w:val="000000"/>
          <w:sz w:val="20"/>
          <w:szCs w:val="20"/>
        </w:rPr>
        <w:t>compared</w:t>
      </w:r>
      <w:proofErr w:type="spellEnd"/>
      <w:r>
        <w:rPr>
          <w:rFonts w:ascii="Arial" w:hAnsi="Arial" w:cs="Arial"/>
          <w:color w:val="000000"/>
          <w:sz w:val="20"/>
          <w:szCs w:val="20"/>
        </w:rPr>
        <w:t xml:space="preserve"> to </w:t>
      </w:r>
      <w:proofErr w:type="spellStart"/>
      <w:r>
        <w:rPr>
          <w:rFonts w:ascii="Arial" w:hAnsi="Arial" w:cs="Arial"/>
          <w:color w:val="000000"/>
          <w:sz w:val="20"/>
          <w:szCs w:val="20"/>
        </w:rPr>
        <w:t>fields</w:t>
      </w:r>
      <w:proofErr w:type="spellEnd"/>
      <w:r>
        <w:rPr>
          <w:rFonts w:ascii="Arial" w:hAnsi="Arial" w:cs="Arial"/>
          <w:color w:val="000000"/>
          <w:sz w:val="20"/>
          <w:szCs w:val="20"/>
        </w:rPr>
        <w:t xml:space="preserve"> </w:t>
      </w:r>
      <w:proofErr w:type="spellStart"/>
      <w:r>
        <w:rPr>
          <w:rFonts w:ascii="Arial" w:hAnsi="Arial" w:cs="Arial"/>
          <w:color w:val="000000"/>
          <w:sz w:val="20"/>
          <w:szCs w:val="20"/>
        </w:rPr>
        <w:t>that</w:t>
      </w:r>
      <w:proofErr w:type="spellEnd"/>
      <w:r>
        <w:rPr>
          <w:rFonts w:ascii="Arial" w:hAnsi="Arial" w:cs="Arial"/>
          <w:color w:val="000000"/>
          <w:sz w:val="20"/>
          <w:szCs w:val="20"/>
        </w:rPr>
        <w:t xml:space="preserve"> must </w:t>
      </w:r>
      <w:proofErr w:type="spellStart"/>
      <w:r>
        <w:rPr>
          <w:rFonts w:ascii="Arial" w:hAnsi="Arial" w:cs="Arial"/>
          <w:color w:val="000000"/>
          <w:sz w:val="20"/>
          <w:szCs w:val="20"/>
        </w:rPr>
        <w:t>be</w:t>
      </w:r>
      <w:proofErr w:type="spellEnd"/>
      <w:r>
        <w:rPr>
          <w:rFonts w:ascii="Arial" w:hAnsi="Arial" w:cs="Arial"/>
          <w:color w:val="000000"/>
          <w:sz w:val="20"/>
          <w:szCs w:val="20"/>
        </w:rPr>
        <w:t xml:space="preserve"> </w:t>
      </w:r>
      <w:proofErr w:type="spellStart"/>
      <w:r>
        <w:rPr>
          <w:rFonts w:ascii="Arial" w:hAnsi="Arial" w:cs="Arial"/>
          <w:color w:val="000000"/>
          <w:sz w:val="20"/>
          <w:szCs w:val="20"/>
        </w:rPr>
        <w:t>reconcilable</w:t>
      </w:r>
      <w:proofErr w:type="spellEnd"/>
      <w:r>
        <w:rPr>
          <w:rFonts w:ascii="Arial" w:hAnsi="Arial" w:cs="Arial"/>
          <w:color w:val="000000"/>
          <w:sz w:val="20"/>
          <w:szCs w:val="20"/>
        </w:rPr>
        <w:t xml:space="preserve"> </w:t>
      </w:r>
      <w:proofErr w:type="spellStart"/>
      <w:r>
        <w:rPr>
          <w:rFonts w:ascii="Arial" w:hAnsi="Arial" w:cs="Arial"/>
          <w:color w:val="000000"/>
          <w:sz w:val="20"/>
          <w:szCs w:val="20"/>
        </w:rPr>
        <w:t>from</w:t>
      </w:r>
      <w:proofErr w:type="spellEnd"/>
      <w:r>
        <w:rPr>
          <w:rFonts w:ascii="Arial" w:hAnsi="Arial" w:cs="Arial"/>
          <w:color w:val="000000"/>
          <w:sz w:val="20"/>
          <w:szCs w:val="20"/>
        </w:rPr>
        <w:t xml:space="preserve"> the data </w:t>
      </w:r>
      <w:proofErr w:type="spellStart"/>
      <w:r>
        <w:rPr>
          <w:rFonts w:ascii="Arial" w:hAnsi="Arial" w:cs="Arial"/>
          <w:color w:val="000000"/>
          <w:sz w:val="20"/>
          <w:szCs w:val="20"/>
        </w:rPr>
        <w:t>available</w:t>
      </w:r>
      <w:proofErr w:type="spellEnd"/>
      <w:r>
        <w:rPr>
          <w:rFonts w:ascii="Arial" w:hAnsi="Arial" w:cs="Arial"/>
          <w:color w:val="000000"/>
          <w:sz w:val="20"/>
          <w:szCs w:val="20"/>
        </w:rPr>
        <w:t xml:space="preserve"> on the </w:t>
      </w:r>
      <w:proofErr w:type="spellStart"/>
      <w:r>
        <w:rPr>
          <w:rFonts w:ascii="Arial" w:hAnsi="Arial" w:cs="Arial"/>
          <w:color w:val="000000"/>
          <w:sz w:val="20"/>
          <w:szCs w:val="20"/>
        </w:rPr>
        <w:t>ledger</w:t>
      </w:r>
      <w:proofErr w:type="spellEnd"/>
      <w:r>
        <w:rPr>
          <w:rFonts w:ascii="Arial" w:hAnsi="Arial" w:cs="Arial"/>
          <w:color w:val="000000"/>
          <w:sz w:val="20"/>
          <w:szCs w:val="20"/>
        </w:rPr>
        <w:t xml:space="preserve">. The </w:t>
      </w:r>
      <w:proofErr w:type="spellStart"/>
      <w:r>
        <w:rPr>
          <w:rFonts w:ascii="Arial" w:hAnsi="Arial" w:cs="Arial"/>
          <w:color w:val="000000"/>
          <w:sz w:val="20"/>
          <w:szCs w:val="20"/>
        </w:rPr>
        <w:t>underlying</w:t>
      </w:r>
      <w:proofErr w:type="spellEnd"/>
      <w:r>
        <w:rPr>
          <w:rFonts w:ascii="Arial" w:hAnsi="Arial" w:cs="Arial"/>
          <w:color w:val="000000"/>
          <w:sz w:val="20"/>
          <w:szCs w:val="20"/>
        </w:rPr>
        <w:t xml:space="preserve"> </w:t>
      </w:r>
      <w:proofErr w:type="spellStart"/>
      <w:r>
        <w:rPr>
          <w:rFonts w:ascii="Arial" w:hAnsi="Arial" w:cs="Arial"/>
          <w:color w:val="000000"/>
          <w:sz w:val="20"/>
          <w:szCs w:val="20"/>
        </w:rPr>
        <w:t>technical</w:t>
      </w:r>
      <w:proofErr w:type="spellEnd"/>
      <w:r>
        <w:rPr>
          <w:rFonts w:ascii="Arial" w:hAnsi="Arial" w:cs="Arial"/>
          <w:color w:val="000000"/>
          <w:sz w:val="20"/>
          <w:szCs w:val="20"/>
        </w:rPr>
        <w:t xml:space="preserve"> </w:t>
      </w:r>
      <w:proofErr w:type="spellStart"/>
      <w:r>
        <w:rPr>
          <w:rFonts w:ascii="Arial" w:hAnsi="Arial" w:cs="Arial"/>
          <w:color w:val="000000"/>
          <w:sz w:val="20"/>
          <w:szCs w:val="20"/>
        </w:rPr>
        <w:t>caveat</w:t>
      </w:r>
      <w:proofErr w:type="spellEnd"/>
      <w:r>
        <w:rPr>
          <w:rFonts w:ascii="Arial" w:hAnsi="Arial" w:cs="Arial"/>
          <w:color w:val="000000"/>
          <w:sz w:val="20"/>
          <w:szCs w:val="20"/>
        </w:rPr>
        <w:t xml:space="preserve"> </w:t>
      </w:r>
      <w:proofErr w:type="spellStart"/>
      <w:r>
        <w:rPr>
          <w:rFonts w:ascii="Arial" w:hAnsi="Arial" w:cs="Arial"/>
          <w:color w:val="000000"/>
          <w:sz w:val="20"/>
          <w:szCs w:val="20"/>
        </w:rPr>
        <w:t>is</w:t>
      </w:r>
      <w:proofErr w:type="spellEnd"/>
      <w:r>
        <w:rPr>
          <w:rFonts w:ascii="Arial" w:hAnsi="Arial" w:cs="Arial"/>
          <w:color w:val="000000"/>
          <w:sz w:val="20"/>
          <w:szCs w:val="20"/>
        </w:rPr>
        <w:t xml:space="preserve"> </w:t>
      </w:r>
      <w:proofErr w:type="spellStart"/>
      <w:r>
        <w:rPr>
          <w:rFonts w:ascii="Arial" w:hAnsi="Arial" w:cs="Arial"/>
          <w:color w:val="000000"/>
          <w:sz w:val="20"/>
          <w:szCs w:val="20"/>
        </w:rPr>
        <w:t>that</w:t>
      </w:r>
      <w:proofErr w:type="spellEnd"/>
      <w:r>
        <w:rPr>
          <w:rFonts w:ascii="Arial" w:hAnsi="Arial" w:cs="Arial"/>
          <w:color w:val="000000"/>
          <w:sz w:val="20"/>
          <w:szCs w:val="20"/>
        </w:rPr>
        <w:t xml:space="preserve"> </w:t>
      </w:r>
      <w:proofErr w:type="spellStart"/>
      <w:r>
        <w:rPr>
          <w:rFonts w:ascii="Arial" w:hAnsi="Arial" w:cs="Arial"/>
          <w:color w:val="000000"/>
          <w:sz w:val="20"/>
          <w:szCs w:val="20"/>
        </w:rPr>
        <w:t>DLTs</w:t>
      </w:r>
      <w:proofErr w:type="spellEnd"/>
      <w:r>
        <w:rPr>
          <w:rFonts w:ascii="Arial" w:hAnsi="Arial" w:cs="Arial"/>
          <w:color w:val="000000"/>
          <w:sz w:val="20"/>
          <w:szCs w:val="20"/>
        </w:rPr>
        <w:t xml:space="preserve"> have </w:t>
      </w:r>
      <w:proofErr w:type="spellStart"/>
      <w:r>
        <w:rPr>
          <w:rFonts w:ascii="Arial" w:hAnsi="Arial" w:cs="Arial"/>
          <w:color w:val="000000"/>
          <w:sz w:val="20"/>
          <w:szCs w:val="20"/>
        </w:rPr>
        <w:t>their</w:t>
      </w:r>
      <w:proofErr w:type="spellEnd"/>
      <w:r>
        <w:rPr>
          <w:rFonts w:ascii="Arial" w:hAnsi="Arial" w:cs="Arial"/>
          <w:color w:val="000000"/>
          <w:sz w:val="20"/>
          <w:szCs w:val="20"/>
        </w:rPr>
        <w:t xml:space="preserve"> </w:t>
      </w:r>
      <w:proofErr w:type="spellStart"/>
      <w:r>
        <w:rPr>
          <w:rFonts w:ascii="Arial" w:hAnsi="Arial" w:cs="Arial"/>
          <w:color w:val="000000"/>
          <w:sz w:val="20"/>
          <w:szCs w:val="20"/>
        </w:rPr>
        <w:t>own</w:t>
      </w:r>
      <w:proofErr w:type="spellEnd"/>
      <w:r>
        <w:rPr>
          <w:rFonts w:ascii="Arial" w:hAnsi="Arial" w:cs="Arial"/>
          <w:color w:val="000000"/>
          <w:sz w:val="20"/>
          <w:szCs w:val="20"/>
        </w:rPr>
        <w:t xml:space="preserve"> </w:t>
      </w:r>
      <w:proofErr w:type="spellStart"/>
      <w:r>
        <w:rPr>
          <w:rFonts w:ascii="Arial" w:hAnsi="Arial" w:cs="Arial"/>
          <w:color w:val="000000"/>
          <w:sz w:val="20"/>
          <w:szCs w:val="20"/>
        </w:rPr>
        <w:t>enforced</w:t>
      </w:r>
      <w:proofErr w:type="spellEnd"/>
      <w:r>
        <w:rPr>
          <w:rFonts w:ascii="Arial" w:hAnsi="Arial" w:cs="Arial"/>
          <w:color w:val="000000"/>
          <w:sz w:val="20"/>
          <w:szCs w:val="20"/>
        </w:rPr>
        <w:t xml:space="preserve"> </w:t>
      </w:r>
      <w:proofErr w:type="spellStart"/>
      <w:r>
        <w:rPr>
          <w:rFonts w:ascii="Arial" w:hAnsi="Arial" w:cs="Arial"/>
          <w:color w:val="000000"/>
          <w:sz w:val="20"/>
          <w:szCs w:val="20"/>
        </w:rPr>
        <w:t>technical</w:t>
      </w:r>
      <w:proofErr w:type="spellEnd"/>
      <w:r>
        <w:rPr>
          <w:rFonts w:ascii="Arial" w:hAnsi="Arial" w:cs="Arial"/>
          <w:color w:val="000000"/>
          <w:sz w:val="20"/>
          <w:szCs w:val="20"/>
        </w:rPr>
        <w:t xml:space="preserve"> </w:t>
      </w:r>
      <w:proofErr w:type="spellStart"/>
      <w:r>
        <w:rPr>
          <w:rFonts w:ascii="Arial" w:hAnsi="Arial" w:cs="Arial"/>
          <w:color w:val="000000"/>
          <w:sz w:val="20"/>
          <w:szCs w:val="20"/>
        </w:rPr>
        <w:t>representation</w:t>
      </w:r>
      <w:proofErr w:type="spellEnd"/>
      <w:r>
        <w:rPr>
          <w:rFonts w:ascii="Arial" w:hAnsi="Arial" w:cs="Arial"/>
          <w:color w:val="000000"/>
          <w:sz w:val="20"/>
          <w:szCs w:val="20"/>
        </w:rPr>
        <w:t xml:space="preserve"> of a transaction and </w:t>
      </w:r>
      <w:proofErr w:type="spellStart"/>
      <w:r>
        <w:rPr>
          <w:rFonts w:ascii="Arial" w:hAnsi="Arial" w:cs="Arial"/>
          <w:color w:val="000000"/>
          <w:sz w:val="20"/>
          <w:szCs w:val="20"/>
        </w:rPr>
        <w:t>constraints</w:t>
      </w:r>
      <w:proofErr w:type="spellEnd"/>
      <w:r>
        <w:rPr>
          <w:rFonts w:ascii="Arial" w:hAnsi="Arial" w:cs="Arial"/>
          <w:color w:val="000000"/>
          <w:sz w:val="20"/>
          <w:szCs w:val="20"/>
        </w:rPr>
        <w:t xml:space="preserve"> </w:t>
      </w:r>
      <w:proofErr w:type="spellStart"/>
      <w:r>
        <w:rPr>
          <w:rFonts w:ascii="Arial" w:hAnsi="Arial" w:cs="Arial"/>
          <w:color w:val="000000"/>
          <w:sz w:val="20"/>
          <w:szCs w:val="20"/>
        </w:rPr>
        <w:t>around</w:t>
      </w:r>
      <w:proofErr w:type="spellEnd"/>
      <w:r>
        <w:rPr>
          <w:rFonts w:ascii="Arial" w:hAnsi="Arial" w:cs="Arial"/>
          <w:color w:val="000000"/>
          <w:sz w:val="20"/>
          <w:szCs w:val="20"/>
        </w:rPr>
        <w:t xml:space="preserve"> data </w:t>
      </w:r>
      <w:proofErr w:type="spellStart"/>
      <w:r>
        <w:rPr>
          <w:rFonts w:ascii="Arial" w:hAnsi="Arial" w:cs="Arial"/>
          <w:color w:val="000000"/>
          <w:sz w:val="20"/>
          <w:szCs w:val="20"/>
        </w:rPr>
        <w:t>which</w:t>
      </w:r>
      <w:proofErr w:type="spellEnd"/>
      <w:r>
        <w:rPr>
          <w:rFonts w:ascii="Arial" w:hAnsi="Arial" w:cs="Arial"/>
          <w:color w:val="000000"/>
          <w:sz w:val="20"/>
          <w:szCs w:val="20"/>
        </w:rPr>
        <w:t xml:space="preserve"> </w:t>
      </w:r>
      <w:proofErr w:type="spellStart"/>
      <w:r>
        <w:rPr>
          <w:rFonts w:ascii="Arial" w:hAnsi="Arial" w:cs="Arial"/>
          <w:color w:val="000000"/>
          <w:sz w:val="20"/>
          <w:szCs w:val="20"/>
        </w:rPr>
        <w:t>vary</w:t>
      </w:r>
      <w:proofErr w:type="spellEnd"/>
      <w:r>
        <w:rPr>
          <w:rFonts w:ascii="Arial" w:hAnsi="Arial" w:cs="Arial"/>
          <w:color w:val="000000"/>
          <w:sz w:val="20"/>
          <w:szCs w:val="20"/>
        </w:rPr>
        <w:t xml:space="preserve"> </w:t>
      </w:r>
      <w:proofErr w:type="spellStart"/>
      <w:r>
        <w:rPr>
          <w:rFonts w:ascii="Arial" w:hAnsi="Arial" w:cs="Arial"/>
          <w:color w:val="000000"/>
          <w:sz w:val="20"/>
          <w:szCs w:val="20"/>
        </w:rPr>
        <w:t>from</w:t>
      </w:r>
      <w:proofErr w:type="spellEnd"/>
      <w:r>
        <w:rPr>
          <w:rFonts w:ascii="Arial" w:hAnsi="Arial" w:cs="Arial"/>
          <w:color w:val="000000"/>
          <w:sz w:val="20"/>
          <w:szCs w:val="20"/>
        </w:rPr>
        <w:t xml:space="preserve"> one DLT to the </w:t>
      </w:r>
      <w:proofErr w:type="spellStart"/>
      <w:r>
        <w:rPr>
          <w:rFonts w:ascii="Arial" w:hAnsi="Arial" w:cs="Arial"/>
          <w:color w:val="000000"/>
          <w:sz w:val="20"/>
          <w:szCs w:val="20"/>
        </w:rPr>
        <w:t>other</w:t>
      </w:r>
      <w:proofErr w:type="spellEnd"/>
      <w:r>
        <w:rPr>
          <w:rFonts w:ascii="Arial" w:hAnsi="Arial" w:cs="Arial"/>
          <w:color w:val="000000"/>
          <w:sz w:val="20"/>
          <w:szCs w:val="20"/>
        </w:rPr>
        <w:t xml:space="preserve">. </w:t>
      </w:r>
      <w:proofErr w:type="spellStart"/>
      <w:r>
        <w:rPr>
          <w:rFonts w:ascii="Arial" w:hAnsi="Arial" w:cs="Arial"/>
          <w:color w:val="000000"/>
          <w:sz w:val="20"/>
          <w:szCs w:val="20"/>
        </w:rPr>
        <w:t>Should</w:t>
      </w:r>
      <w:proofErr w:type="spellEnd"/>
      <w:r>
        <w:rPr>
          <w:rFonts w:ascii="Arial" w:hAnsi="Arial" w:cs="Arial"/>
          <w:color w:val="000000"/>
          <w:sz w:val="20"/>
          <w:szCs w:val="20"/>
        </w:rPr>
        <w:t xml:space="preserve"> the </w:t>
      </w:r>
      <w:proofErr w:type="spellStart"/>
      <w:r>
        <w:rPr>
          <w:rFonts w:ascii="Arial" w:hAnsi="Arial" w:cs="Arial"/>
          <w:color w:val="000000"/>
          <w:sz w:val="20"/>
          <w:szCs w:val="20"/>
        </w:rPr>
        <w:t>regulator</w:t>
      </w:r>
      <w:proofErr w:type="spellEnd"/>
      <w:r>
        <w:rPr>
          <w:rFonts w:ascii="Arial" w:hAnsi="Arial" w:cs="Arial"/>
          <w:color w:val="000000"/>
          <w:sz w:val="20"/>
          <w:szCs w:val="20"/>
        </w:rPr>
        <w:t xml:space="preserve"> </w:t>
      </w:r>
      <w:proofErr w:type="spellStart"/>
      <w:r>
        <w:rPr>
          <w:rFonts w:ascii="Arial" w:hAnsi="Arial" w:cs="Arial"/>
          <w:color w:val="000000"/>
          <w:sz w:val="20"/>
          <w:szCs w:val="20"/>
        </w:rPr>
        <w:t>produce</w:t>
      </w:r>
      <w:proofErr w:type="spellEnd"/>
      <w:r>
        <w:rPr>
          <w:rFonts w:ascii="Arial" w:hAnsi="Arial" w:cs="Arial"/>
          <w:color w:val="000000"/>
          <w:sz w:val="20"/>
          <w:szCs w:val="20"/>
        </w:rPr>
        <w:t xml:space="preserve"> an </w:t>
      </w:r>
      <w:proofErr w:type="spellStart"/>
      <w:r>
        <w:rPr>
          <w:rFonts w:ascii="Arial" w:hAnsi="Arial" w:cs="Arial"/>
          <w:color w:val="000000"/>
          <w:sz w:val="20"/>
          <w:szCs w:val="20"/>
        </w:rPr>
        <w:t>ecosystem</w:t>
      </w:r>
      <w:proofErr w:type="spellEnd"/>
      <w:r>
        <w:rPr>
          <w:rFonts w:ascii="Arial" w:hAnsi="Arial" w:cs="Arial"/>
          <w:color w:val="000000"/>
          <w:sz w:val="20"/>
          <w:szCs w:val="20"/>
        </w:rPr>
        <w:t xml:space="preserve"> neutral </w:t>
      </w:r>
      <w:proofErr w:type="spellStart"/>
      <w:r>
        <w:rPr>
          <w:rFonts w:ascii="Arial" w:hAnsi="Arial" w:cs="Arial"/>
          <w:color w:val="000000"/>
          <w:sz w:val="20"/>
          <w:szCs w:val="20"/>
        </w:rPr>
        <w:t>ruling</w:t>
      </w:r>
      <w:proofErr w:type="spellEnd"/>
      <w:r>
        <w:rPr>
          <w:rFonts w:ascii="Arial" w:hAnsi="Arial" w:cs="Arial"/>
          <w:color w:val="000000"/>
          <w:sz w:val="20"/>
          <w:szCs w:val="20"/>
        </w:rPr>
        <w:t xml:space="preserve">, the </w:t>
      </w:r>
      <w:proofErr w:type="spellStart"/>
      <w:r>
        <w:rPr>
          <w:rFonts w:ascii="Arial" w:hAnsi="Arial" w:cs="Arial"/>
          <w:color w:val="000000"/>
          <w:sz w:val="20"/>
          <w:szCs w:val="20"/>
        </w:rPr>
        <w:t>rule</w:t>
      </w:r>
      <w:proofErr w:type="spellEnd"/>
      <w:r>
        <w:rPr>
          <w:rFonts w:ascii="Arial" w:hAnsi="Arial" w:cs="Arial"/>
          <w:color w:val="000000"/>
          <w:sz w:val="20"/>
          <w:szCs w:val="20"/>
        </w:rPr>
        <w:t xml:space="preserve"> </w:t>
      </w:r>
      <w:proofErr w:type="spellStart"/>
      <w:r>
        <w:rPr>
          <w:rFonts w:ascii="Arial" w:hAnsi="Arial" w:cs="Arial"/>
          <w:color w:val="000000"/>
          <w:sz w:val="20"/>
          <w:szCs w:val="20"/>
        </w:rPr>
        <w:t>should</w:t>
      </w:r>
      <w:proofErr w:type="spellEnd"/>
      <w:r>
        <w:rPr>
          <w:rFonts w:ascii="Arial" w:hAnsi="Arial" w:cs="Arial"/>
          <w:color w:val="000000"/>
          <w:sz w:val="20"/>
          <w:szCs w:val="20"/>
        </w:rPr>
        <w:t xml:space="preserve"> </w:t>
      </w:r>
      <w:proofErr w:type="spellStart"/>
      <w:r>
        <w:rPr>
          <w:rFonts w:ascii="Arial" w:hAnsi="Arial" w:cs="Arial"/>
          <w:color w:val="000000"/>
          <w:sz w:val="20"/>
          <w:szCs w:val="20"/>
        </w:rPr>
        <w:t>be</w:t>
      </w:r>
      <w:proofErr w:type="spellEnd"/>
      <w:r>
        <w:rPr>
          <w:rFonts w:ascii="Arial" w:hAnsi="Arial" w:cs="Arial"/>
          <w:color w:val="000000"/>
          <w:sz w:val="20"/>
          <w:szCs w:val="20"/>
        </w:rPr>
        <w:t xml:space="preserve"> to </w:t>
      </w:r>
      <w:proofErr w:type="spellStart"/>
      <w:r>
        <w:rPr>
          <w:rFonts w:ascii="Arial" w:hAnsi="Arial" w:cs="Arial"/>
          <w:color w:val="000000"/>
          <w:sz w:val="20"/>
          <w:szCs w:val="20"/>
        </w:rPr>
        <w:t>minimize</w:t>
      </w:r>
      <w:proofErr w:type="spellEnd"/>
      <w:r>
        <w:rPr>
          <w:rFonts w:ascii="Arial" w:hAnsi="Arial" w:cs="Arial"/>
          <w:color w:val="000000"/>
          <w:sz w:val="20"/>
          <w:szCs w:val="20"/>
        </w:rPr>
        <w:t xml:space="preserve"> the data </w:t>
      </w:r>
      <w:proofErr w:type="spellStart"/>
      <w:r>
        <w:rPr>
          <w:rFonts w:ascii="Arial" w:hAnsi="Arial" w:cs="Arial"/>
          <w:color w:val="000000"/>
          <w:sz w:val="20"/>
          <w:szCs w:val="20"/>
        </w:rPr>
        <w:t>published</w:t>
      </w:r>
      <w:proofErr w:type="spellEnd"/>
      <w:r>
        <w:rPr>
          <w:rFonts w:ascii="Arial" w:hAnsi="Arial" w:cs="Arial"/>
          <w:color w:val="000000"/>
          <w:sz w:val="20"/>
          <w:szCs w:val="20"/>
        </w:rPr>
        <w:t xml:space="preserve"> on the DLT </w:t>
      </w:r>
      <w:proofErr w:type="spellStart"/>
      <w:r>
        <w:rPr>
          <w:rFonts w:ascii="Arial" w:hAnsi="Arial" w:cs="Arial"/>
          <w:color w:val="000000"/>
          <w:sz w:val="20"/>
          <w:szCs w:val="20"/>
        </w:rPr>
        <w:t>itself</w:t>
      </w:r>
      <w:proofErr w:type="spellEnd"/>
      <w:r>
        <w:rPr>
          <w:rFonts w:ascii="Arial" w:hAnsi="Arial" w:cs="Arial"/>
          <w:color w:val="000000"/>
          <w:sz w:val="20"/>
          <w:szCs w:val="20"/>
        </w:rPr>
        <w:t xml:space="preserve"> at transaction </w:t>
      </w:r>
      <w:proofErr w:type="spellStart"/>
      <w:r>
        <w:rPr>
          <w:rFonts w:ascii="Arial" w:hAnsi="Arial" w:cs="Arial"/>
          <w:color w:val="000000"/>
          <w:sz w:val="20"/>
          <w:szCs w:val="20"/>
        </w:rPr>
        <w:t>level</w:t>
      </w:r>
      <w:proofErr w:type="spellEnd"/>
      <w:r>
        <w:rPr>
          <w:rFonts w:ascii="Arial" w:hAnsi="Arial" w:cs="Arial"/>
          <w:color w:val="000000"/>
          <w:sz w:val="20"/>
          <w:szCs w:val="20"/>
        </w:rPr>
        <w:t xml:space="preserve"> (for </w:t>
      </w:r>
      <w:proofErr w:type="spellStart"/>
      <w:r>
        <w:rPr>
          <w:rFonts w:ascii="Arial" w:hAnsi="Arial" w:cs="Arial"/>
          <w:color w:val="000000"/>
          <w:sz w:val="20"/>
          <w:szCs w:val="20"/>
        </w:rPr>
        <w:t>DLTs</w:t>
      </w:r>
      <w:proofErr w:type="spellEnd"/>
      <w:r>
        <w:rPr>
          <w:rFonts w:ascii="Arial" w:hAnsi="Arial" w:cs="Arial"/>
          <w:color w:val="000000"/>
          <w:sz w:val="20"/>
          <w:szCs w:val="20"/>
        </w:rPr>
        <w:t xml:space="preserve"> cap the size in bytes of a transaction record) as long as a </w:t>
      </w:r>
      <w:proofErr w:type="spellStart"/>
      <w:r>
        <w:rPr>
          <w:rFonts w:ascii="Arial" w:hAnsi="Arial" w:cs="Arial"/>
          <w:color w:val="000000"/>
          <w:sz w:val="20"/>
          <w:szCs w:val="20"/>
        </w:rPr>
        <w:t>reconciliation</w:t>
      </w:r>
      <w:proofErr w:type="spellEnd"/>
      <w:r>
        <w:rPr>
          <w:rFonts w:ascii="Arial" w:hAnsi="Arial" w:cs="Arial"/>
          <w:color w:val="000000"/>
          <w:sz w:val="20"/>
          <w:szCs w:val="20"/>
        </w:rPr>
        <w:t xml:space="preserve"> process can </w:t>
      </w:r>
      <w:proofErr w:type="spellStart"/>
      <w:r>
        <w:rPr>
          <w:rFonts w:ascii="Arial" w:hAnsi="Arial" w:cs="Arial"/>
          <w:color w:val="000000"/>
          <w:sz w:val="20"/>
          <w:szCs w:val="20"/>
        </w:rPr>
        <w:t>rebuild</w:t>
      </w:r>
      <w:proofErr w:type="spellEnd"/>
      <w:r>
        <w:rPr>
          <w:rFonts w:ascii="Arial" w:hAnsi="Arial" w:cs="Arial"/>
          <w:color w:val="000000"/>
          <w:sz w:val="20"/>
          <w:szCs w:val="20"/>
        </w:rPr>
        <w:t xml:space="preserve"> off DLT the information.</w:t>
      </w:r>
    </w:p>
    <w:permEnd w:id="1079861038"/>
    <w:p w14:paraId="3FFC3EF4" w14:textId="77777777" w:rsidR="00CC59BB" w:rsidRDefault="00CC59BB" w:rsidP="00CC59BB">
      <w:r>
        <w:t>&lt;ESMA_QUESTION_DLTP_30&gt;</w:t>
      </w:r>
    </w:p>
    <w:p w14:paraId="4B07EA7C" w14:textId="77777777" w:rsidR="00CC59BB" w:rsidRDefault="00CC59BB" w:rsidP="00CC59BB"/>
    <w:p w14:paraId="09BB7AB5" w14:textId="77777777" w:rsidR="00CC59BB" w:rsidRDefault="00CC59BB" w:rsidP="00CC59BB">
      <w:pPr>
        <w:pStyle w:val="Questionstyle"/>
        <w:numPr>
          <w:ilvl w:val="0"/>
          <w:numId w:val="37"/>
        </w:numPr>
      </w:pPr>
      <w:r w:rsidRPr="00185ADA">
        <w:t>What are your views on the arrangements that DLT MTFs would need to establish to ensure the provision of complete and accurate reference data to ESMA?  Do you think that the current arrangements described in RTS 23 should be amended to ensure its application in the DLT environment? Do you expect any implementation issues on basis of the current RTS 23?</w:t>
      </w:r>
    </w:p>
    <w:p w14:paraId="785F1531" w14:textId="77777777" w:rsidR="00CC59BB" w:rsidRDefault="00CC59BB" w:rsidP="00CC59BB">
      <w:r>
        <w:t>&lt;ESMA_QUESTION_DLTP_31&gt;</w:t>
      </w:r>
    </w:p>
    <w:p w14:paraId="26276955" w14:textId="77777777" w:rsidR="0006648C" w:rsidRPr="0006648C" w:rsidRDefault="0006648C" w:rsidP="0006648C">
      <w:pPr>
        <w:rPr>
          <w:rFonts w:ascii="Times New Roman" w:hAnsi="Times New Roman"/>
          <w:sz w:val="24"/>
          <w:lang w:val="en-US" w:eastAsia="en-US"/>
        </w:rPr>
      </w:pPr>
      <w:permStart w:id="277572174" w:edGrp="everyone"/>
      <w:r w:rsidRPr="0006648C">
        <w:rPr>
          <w:rFonts w:cs="Arial"/>
          <w:color w:val="000000"/>
          <w:szCs w:val="20"/>
          <w:lang w:val="en-US" w:eastAsia="en-US"/>
        </w:rPr>
        <w:t xml:space="preserve">ESMA will not only require reference data in the sense described by RTS23 (financial instruments), ESMA will also require the reference data made available from a </w:t>
      </w:r>
      <w:proofErr w:type="spellStart"/>
      <w:r w:rsidRPr="0006648C">
        <w:rPr>
          <w:rFonts w:cs="Arial"/>
          <w:color w:val="000000"/>
          <w:szCs w:val="20"/>
          <w:lang w:val="en-US" w:eastAsia="en-US"/>
        </w:rPr>
        <w:t>tokensiation</w:t>
      </w:r>
      <w:proofErr w:type="spellEnd"/>
      <w:r w:rsidRPr="0006648C">
        <w:rPr>
          <w:rFonts w:cs="Arial"/>
          <w:color w:val="000000"/>
          <w:szCs w:val="20"/>
          <w:lang w:val="en-US" w:eastAsia="en-US"/>
        </w:rPr>
        <w:t xml:space="preserve"> perspective, </w:t>
      </w:r>
      <w:proofErr w:type="spellStart"/>
      <w:proofErr w:type="gramStart"/>
      <w:r w:rsidRPr="0006648C">
        <w:rPr>
          <w:rFonts w:cs="Arial"/>
          <w:color w:val="000000"/>
          <w:szCs w:val="20"/>
          <w:lang w:val="en-US" w:eastAsia="en-US"/>
        </w:rPr>
        <w:t>ie</w:t>
      </w:r>
      <w:proofErr w:type="spellEnd"/>
      <w:proofErr w:type="gramEnd"/>
      <w:r w:rsidRPr="0006648C">
        <w:rPr>
          <w:rFonts w:cs="Arial"/>
          <w:color w:val="000000"/>
          <w:szCs w:val="20"/>
          <w:lang w:val="en-US" w:eastAsia="en-US"/>
        </w:rPr>
        <w:t xml:space="preserve"> for a given share (ISIN), of which portion of the capital is digital (a DTI, and an Asset </w:t>
      </w:r>
      <w:proofErr w:type="spellStart"/>
      <w:r w:rsidRPr="0006648C">
        <w:rPr>
          <w:rFonts w:cs="Arial"/>
          <w:color w:val="000000"/>
          <w:szCs w:val="20"/>
          <w:lang w:val="en-US" w:eastAsia="en-US"/>
        </w:rPr>
        <w:t>FiGI</w:t>
      </w:r>
      <w:proofErr w:type="spellEnd"/>
      <w:r w:rsidRPr="0006648C">
        <w:rPr>
          <w:rFonts w:cs="Arial"/>
          <w:color w:val="000000"/>
          <w:szCs w:val="20"/>
          <w:lang w:val="en-US" w:eastAsia="en-US"/>
        </w:rPr>
        <w:t>), on which DLTs does such an asset live, for each one of them what is the technical nature of the token and associated attributes.</w:t>
      </w:r>
    </w:p>
    <w:p w14:paraId="5100A7B6" w14:textId="77777777" w:rsidR="0006648C" w:rsidRPr="0006648C" w:rsidRDefault="0006648C" w:rsidP="0006648C">
      <w:pPr>
        <w:rPr>
          <w:rFonts w:ascii="Times New Roman" w:hAnsi="Times New Roman"/>
          <w:sz w:val="24"/>
          <w:lang w:val="en-US" w:eastAsia="en-US"/>
        </w:rPr>
      </w:pPr>
    </w:p>
    <w:p w14:paraId="212ED60C" w14:textId="77777777" w:rsidR="0006648C" w:rsidRPr="0006648C" w:rsidRDefault="0006648C" w:rsidP="0006648C">
      <w:pPr>
        <w:rPr>
          <w:rFonts w:ascii="Times New Roman" w:hAnsi="Times New Roman"/>
          <w:sz w:val="24"/>
          <w:lang w:val="en-US" w:eastAsia="en-US"/>
        </w:rPr>
      </w:pPr>
      <w:r w:rsidRPr="0006648C">
        <w:rPr>
          <w:rFonts w:cs="Arial"/>
          <w:color w:val="000000"/>
          <w:szCs w:val="20"/>
          <w:lang w:val="en-US" w:eastAsia="en-US"/>
        </w:rPr>
        <w:t xml:space="preserve">This is critical in the sense that bridges exist across ecosystems irrespectively of the asset but via token standards. For example, any ERC20 Ethereum token can be locked to produce an equivalent BEP20 token for it to be manipulated on the </w:t>
      </w:r>
      <w:proofErr w:type="spellStart"/>
      <w:r w:rsidRPr="0006648C">
        <w:rPr>
          <w:rFonts w:cs="Arial"/>
          <w:color w:val="000000"/>
          <w:szCs w:val="20"/>
          <w:lang w:val="en-US" w:eastAsia="en-US"/>
        </w:rPr>
        <w:t>Binance</w:t>
      </w:r>
      <w:proofErr w:type="spellEnd"/>
      <w:r w:rsidRPr="0006648C">
        <w:rPr>
          <w:rFonts w:cs="Arial"/>
          <w:color w:val="000000"/>
          <w:szCs w:val="20"/>
          <w:lang w:val="en-US" w:eastAsia="en-US"/>
        </w:rPr>
        <w:t xml:space="preserve"> Chain. This is technically possible irrespectively of the business nature of the token, allowing them to circulate across DLTs.</w:t>
      </w:r>
      <w:r w:rsidRPr="0006648C">
        <w:rPr>
          <w:rFonts w:cs="Arial"/>
          <w:color w:val="000000"/>
          <w:szCs w:val="20"/>
          <w:lang w:val="en-US" w:eastAsia="en-US"/>
        </w:rPr>
        <w:br/>
      </w:r>
      <w:r w:rsidRPr="0006648C">
        <w:rPr>
          <w:rFonts w:cs="Arial"/>
          <w:color w:val="000000"/>
          <w:szCs w:val="20"/>
          <w:lang w:val="en-US" w:eastAsia="en-US"/>
        </w:rPr>
        <w:br/>
        <w:t xml:space="preserve">The latter also makes the permissioned vs permissionless debate obsolete at </w:t>
      </w:r>
      <w:proofErr w:type="gramStart"/>
      <w:r w:rsidRPr="0006648C">
        <w:rPr>
          <w:rFonts w:cs="Arial"/>
          <w:color w:val="000000"/>
          <w:szCs w:val="20"/>
          <w:lang w:val="en-US" w:eastAsia="en-US"/>
        </w:rPr>
        <w:t>large :</w:t>
      </w:r>
      <w:proofErr w:type="gramEnd"/>
      <w:r w:rsidRPr="0006648C">
        <w:rPr>
          <w:rFonts w:cs="Arial"/>
          <w:color w:val="000000"/>
          <w:szCs w:val="20"/>
          <w:lang w:val="en-US" w:eastAsia="en-US"/>
        </w:rPr>
        <w:t xml:space="preserve"> both ecosystems are not technically isolated. An actor participating in a permissioned DLT environment could very well transfer technically via token representations its asset on a public DLT and vice versa. This is the same as per Intranet(s) and the Internet or Extranets (private networks such as ICE Global Network) and the Internet.</w:t>
      </w:r>
    </w:p>
    <w:permEnd w:id="277572174"/>
    <w:p w14:paraId="562DD298" w14:textId="77777777" w:rsidR="00CC59BB" w:rsidRDefault="00CC59BB" w:rsidP="00CC59BB">
      <w:r>
        <w:t>&lt;ESMA_QUESTION_DLTP_31&gt;</w:t>
      </w:r>
    </w:p>
    <w:p w14:paraId="36F50270" w14:textId="77777777" w:rsidR="00CC59BB" w:rsidRDefault="00CC59BB" w:rsidP="00CC59BB"/>
    <w:p w14:paraId="706B47C5" w14:textId="77777777" w:rsidR="00CC59BB" w:rsidRDefault="00CC59BB" w:rsidP="00CC59BB">
      <w:pPr>
        <w:pStyle w:val="Questionstyle"/>
        <w:numPr>
          <w:ilvl w:val="0"/>
          <w:numId w:val="37"/>
        </w:numPr>
      </w:pPr>
      <w:r w:rsidRPr="00185ADA">
        <w:t>Issuer related fields (Field 5): Is it necessary to amend the current field for the application in the context of a DLT environment? Do you expect any implementation issues on basis of the current fields? Should new fields be added in the context of a DLT environment?</w:t>
      </w:r>
    </w:p>
    <w:p w14:paraId="5EAD3C89" w14:textId="77777777" w:rsidR="00CC59BB" w:rsidRDefault="00CC59BB" w:rsidP="00CC59BB">
      <w:r>
        <w:t>&lt;ESMA_QUESTION_DLTP_32&gt;</w:t>
      </w:r>
    </w:p>
    <w:p w14:paraId="4AB1E216" w14:textId="77777777" w:rsidR="0006648C" w:rsidRDefault="0006648C" w:rsidP="0006648C">
      <w:pPr>
        <w:pStyle w:val="NormalWeb"/>
        <w:spacing w:before="0" w:beforeAutospacing="0" w:after="0" w:afterAutospacing="0"/>
        <w:rPr>
          <w:lang w:eastAsia="en-US"/>
        </w:rPr>
      </w:pPr>
      <w:permStart w:id="2035771818" w:edGrp="everyone"/>
      <w:proofErr w:type="spellStart"/>
      <w:r>
        <w:rPr>
          <w:rFonts w:ascii="Arial" w:hAnsi="Arial" w:cs="Arial"/>
          <w:color w:val="000000"/>
          <w:sz w:val="20"/>
          <w:szCs w:val="20"/>
        </w:rPr>
        <w:t>We</w:t>
      </w:r>
      <w:proofErr w:type="spellEnd"/>
      <w:r>
        <w:rPr>
          <w:rFonts w:ascii="Arial" w:hAnsi="Arial" w:cs="Arial"/>
          <w:color w:val="000000"/>
          <w:sz w:val="20"/>
          <w:szCs w:val="20"/>
        </w:rPr>
        <w:t xml:space="preserve"> observe </w:t>
      </w:r>
      <w:proofErr w:type="spellStart"/>
      <w:r>
        <w:rPr>
          <w:rFonts w:ascii="Arial" w:hAnsi="Arial" w:cs="Arial"/>
          <w:color w:val="000000"/>
          <w:sz w:val="20"/>
          <w:szCs w:val="20"/>
        </w:rPr>
        <w:t>today</w:t>
      </w:r>
      <w:proofErr w:type="spellEnd"/>
      <w:r>
        <w:rPr>
          <w:rFonts w:ascii="Arial" w:hAnsi="Arial" w:cs="Arial"/>
          <w:color w:val="000000"/>
          <w:sz w:val="20"/>
          <w:szCs w:val="20"/>
        </w:rPr>
        <w:t xml:space="preserve"> no </w:t>
      </w:r>
      <w:proofErr w:type="spellStart"/>
      <w:r>
        <w:rPr>
          <w:rFonts w:ascii="Arial" w:hAnsi="Arial" w:cs="Arial"/>
          <w:color w:val="000000"/>
          <w:sz w:val="20"/>
          <w:szCs w:val="20"/>
        </w:rPr>
        <w:t>traceability</w:t>
      </w:r>
      <w:proofErr w:type="spellEnd"/>
      <w:r>
        <w:rPr>
          <w:rFonts w:ascii="Arial" w:hAnsi="Arial" w:cs="Arial"/>
          <w:color w:val="000000"/>
          <w:sz w:val="20"/>
          <w:szCs w:val="20"/>
        </w:rPr>
        <w:t xml:space="preserve"> of Digital </w:t>
      </w:r>
      <w:proofErr w:type="spellStart"/>
      <w:r>
        <w:rPr>
          <w:rFonts w:ascii="Arial" w:hAnsi="Arial" w:cs="Arial"/>
          <w:color w:val="000000"/>
          <w:sz w:val="20"/>
          <w:szCs w:val="20"/>
        </w:rPr>
        <w:t>securities</w:t>
      </w:r>
      <w:proofErr w:type="spellEnd"/>
      <w:r>
        <w:rPr>
          <w:rFonts w:ascii="Arial" w:hAnsi="Arial" w:cs="Arial"/>
          <w:color w:val="000000"/>
          <w:sz w:val="20"/>
          <w:szCs w:val="20"/>
        </w:rPr>
        <w:t xml:space="preserve"> </w:t>
      </w:r>
      <w:proofErr w:type="spellStart"/>
      <w:r>
        <w:rPr>
          <w:rFonts w:ascii="Arial" w:hAnsi="Arial" w:cs="Arial"/>
          <w:color w:val="000000"/>
          <w:sz w:val="20"/>
          <w:szCs w:val="20"/>
        </w:rPr>
        <w:t>issuers</w:t>
      </w:r>
      <w:proofErr w:type="spellEnd"/>
      <w:r>
        <w:rPr>
          <w:rFonts w:ascii="Arial" w:hAnsi="Arial" w:cs="Arial"/>
          <w:color w:val="000000"/>
          <w:sz w:val="20"/>
          <w:szCs w:val="20"/>
        </w:rPr>
        <w:t xml:space="preserve"> on the </w:t>
      </w:r>
      <w:proofErr w:type="spellStart"/>
      <w:r>
        <w:rPr>
          <w:rFonts w:ascii="Arial" w:hAnsi="Arial" w:cs="Arial"/>
          <w:color w:val="000000"/>
          <w:sz w:val="20"/>
          <w:szCs w:val="20"/>
        </w:rPr>
        <w:t>existing</w:t>
      </w:r>
      <w:proofErr w:type="spellEnd"/>
      <w:r>
        <w:rPr>
          <w:rFonts w:ascii="Arial" w:hAnsi="Arial" w:cs="Arial"/>
          <w:color w:val="000000"/>
          <w:sz w:val="20"/>
          <w:szCs w:val="20"/>
        </w:rPr>
        <w:t xml:space="preserve"> digital assets </w:t>
      </w:r>
      <w:proofErr w:type="spellStart"/>
      <w:r>
        <w:rPr>
          <w:rFonts w:ascii="Arial" w:hAnsi="Arial" w:cs="Arial"/>
          <w:color w:val="000000"/>
          <w:sz w:val="20"/>
          <w:szCs w:val="20"/>
        </w:rPr>
        <w:t>markets</w:t>
      </w:r>
      <w:proofErr w:type="spellEnd"/>
      <w:r>
        <w:rPr>
          <w:rFonts w:ascii="Arial" w:hAnsi="Arial" w:cs="Arial"/>
          <w:color w:val="000000"/>
          <w:sz w:val="20"/>
          <w:szCs w:val="20"/>
        </w:rPr>
        <w:t xml:space="preserve">, </w:t>
      </w:r>
      <w:proofErr w:type="spellStart"/>
      <w:r>
        <w:rPr>
          <w:rFonts w:ascii="Arial" w:hAnsi="Arial" w:cs="Arial"/>
          <w:color w:val="000000"/>
          <w:sz w:val="20"/>
          <w:szCs w:val="20"/>
        </w:rPr>
        <w:t>allowing</w:t>
      </w:r>
      <w:proofErr w:type="spellEnd"/>
      <w:r>
        <w:rPr>
          <w:rFonts w:ascii="Arial" w:hAnsi="Arial" w:cs="Arial"/>
          <w:color w:val="000000"/>
          <w:sz w:val="20"/>
          <w:szCs w:val="20"/>
        </w:rPr>
        <w:t xml:space="preserve"> for </w:t>
      </w:r>
      <w:proofErr w:type="spellStart"/>
      <w:r>
        <w:rPr>
          <w:rFonts w:ascii="Arial" w:hAnsi="Arial" w:cs="Arial"/>
          <w:color w:val="000000"/>
          <w:sz w:val="20"/>
          <w:szCs w:val="20"/>
        </w:rPr>
        <w:t>issuance</w:t>
      </w:r>
      <w:proofErr w:type="spellEnd"/>
      <w:r>
        <w:rPr>
          <w:rFonts w:ascii="Arial" w:hAnsi="Arial" w:cs="Arial"/>
          <w:color w:val="000000"/>
          <w:sz w:val="20"/>
          <w:szCs w:val="20"/>
        </w:rPr>
        <w:t xml:space="preserve"> of </w:t>
      </w:r>
      <w:proofErr w:type="spellStart"/>
      <w:r>
        <w:rPr>
          <w:rFonts w:ascii="Arial" w:hAnsi="Arial" w:cs="Arial"/>
          <w:color w:val="000000"/>
          <w:sz w:val="20"/>
          <w:szCs w:val="20"/>
        </w:rPr>
        <w:t>scam</w:t>
      </w:r>
      <w:proofErr w:type="spellEnd"/>
      <w:r>
        <w:rPr>
          <w:rFonts w:ascii="Arial" w:hAnsi="Arial" w:cs="Arial"/>
          <w:color w:val="000000"/>
          <w:sz w:val="20"/>
          <w:szCs w:val="20"/>
        </w:rPr>
        <w:t xml:space="preserve"> </w:t>
      </w:r>
      <w:proofErr w:type="spellStart"/>
      <w:r>
        <w:rPr>
          <w:rFonts w:ascii="Arial" w:hAnsi="Arial" w:cs="Arial"/>
          <w:color w:val="000000"/>
          <w:sz w:val="20"/>
          <w:szCs w:val="20"/>
        </w:rPr>
        <w:t>tokens</w:t>
      </w:r>
      <w:proofErr w:type="spellEnd"/>
      <w:r>
        <w:rPr>
          <w:rFonts w:ascii="Arial" w:hAnsi="Arial" w:cs="Arial"/>
          <w:color w:val="000000"/>
          <w:sz w:val="20"/>
          <w:szCs w:val="20"/>
        </w:rPr>
        <w:t xml:space="preserve"> </w:t>
      </w:r>
      <w:proofErr w:type="spellStart"/>
      <w:r>
        <w:rPr>
          <w:rFonts w:ascii="Arial" w:hAnsi="Arial" w:cs="Arial"/>
          <w:color w:val="000000"/>
          <w:sz w:val="20"/>
          <w:szCs w:val="20"/>
        </w:rPr>
        <w:t>with</w:t>
      </w:r>
      <w:proofErr w:type="spellEnd"/>
      <w:r>
        <w:rPr>
          <w:rFonts w:ascii="Arial" w:hAnsi="Arial" w:cs="Arial"/>
          <w:color w:val="000000"/>
          <w:sz w:val="20"/>
          <w:szCs w:val="20"/>
        </w:rPr>
        <w:t xml:space="preserve"> </w:t>
      </w:r>
      <w:proofErr w:type="spellStart"/>
      <w:r>
        <w:rPr>
          <w:rFonts w:ascii="Arial" w:hAnsi="Arial" w:cs="Arial"/>
          <w:color w:val="000000"/>
          <w:sz w:val="20"/>
          <w:szCs w:val="20"/>
        </w:rPr>
        <w:t>very</w:t>
      </w:r>
      <w:proofErr w:type="spellEnd"/>
      <w:r>
        <w:rPr>
          <w:rFonts w:ascii="Arial" w:hAnsi="Arial" w:cs="Arial"/>
          <w:color w:val="000000"/>
          <w:sz w:val="20"/>
          <w:szCs w:val="20"/>
        </w:rPr>
        <w:t xml:space="preserve"> </w:t>
      </w:r>
      <w:proofErr w:type="spellStart"/>
      <w:r>
        <w:rPr>
          <w:rFonts w:ascii="Arial" w:hAnsi="Arial" w:cs="Arial"/>
          <w:color w:val="000000"/>
          <w:sz w:val="20"/>
          <w:szCs w:val="20"/>
        </w:rPr>
        <w:t>little</w:t>
      </w:r>
      <w:proofErr w:type="spellEnd"/>
      <w:r>
        <w:rPr>
          <w:rFonts w:ascii="Arial" w:hAnsi="Arial" w:cs="Arial"/>
          <w:color w:val="000000"/>
          <w:sz w:val="20"/>
          <w:szCs w:val="20"/>
        </w:rPr>
        <w:t xml:space="preserve"> </w:t>
      </w:r>
      <w:proofErr w:type="spellStart"/>
      <w:r>
        <w:rPr>
          <w:rFonts w:ascii="Arial" w:hAnsi="Arial" w:cs="Arial"/>
          <w:color w:val="000000"/>
          <w:sz w:val="20"/>
          <w:szCs w:val="20"/>
        </w:rPr>
        <w:t>liability</w:t>
      </w:r>
      <w:proofErr w:type="spellEnd"/>
      <w:r>
        <w:rPr>
          <w:rFonts w:ascii="Arial" w:hAnsi="Arial" w:cs="Arial"/>
          <w:color w:val="000000"/>
          <w:sz w:val="20"/>
          <w:szCs w:val="20"/>
        </w:rPr>
        <w:t xml:space="preserve">. As </w:t>
      </w:r>
      <w:proofErr w:type="spellStart"/>
      <w:r>
        <w:rPr>
          <w:rFonts w:ascii="Arial" w:hAnsi="Arial" w:cs="Arial"/>
          <w:color w:val="000000"/>
          <w:sz w:val="20"/>
          <w:szCs w:val="20"/>
        </w:rPr>
        <w:t>such</w:t>
      </w:r>
      <w:proofErr w:type="spellEnd"/>
      <w:r>
        <w:rPr>
          <w:rFonts w:ascii="Arial" w:hAnsi="Arial" w:cs="Arial"/>
          <w:color w:val="000000"/>
          <w:sz w:val="20"/>
          <w:szCs w:val="20"/>
        </w:rPr>
        <w:t xml:space="preserve"> </w:t>
      </w:r>
      <w:proofErr w:type="spellStart"/>
      <w:r>
        <w:rPr>
          <w:rFonts w:ascii="Arial" w:hAnsi="Arial" w:cs="Arial"/>
          <w:color w:val="000000"/>
          <w:sz w:val="20"/>
          <w:szCs w:val="20"/>
        </w:rPr>
        <w:t>we</w:t>
      </w:r>
      <w:proofErr w:type="spellEnd"/>
      <w:r>
        <w:rPr>
          <w:rFonts w:ascii="Arial" w:hAnsi="Arial" w:cs="Arial"/>
          <w:color w:val="000000"/>
          <w:sz w:val="20"/>
          <w:szCs w:val="20"/>
        </w:rPr>
        <w:t xml:space="preserve"> </w:t>
      </w:r>
      <w:proofErr w:type="spellStart"/>
      <w:r>
        <w:rPr>
          <w:rFonts w:ascii="Arial" w:hAnsi="Arial" w:cs="Arial"/>
          <w:color w:val="000000"/>
          <w:sz w:val="20"/>
          <w:szCs w:val="20"/>
        </w:rPr>
        <w:t>strongly</w:t>
      </w:r>
      <w:proofErr w:type="spellEnd"/>
      <w:r>
        <w:rPr>
          <w:rFonts w:ascii="Arial" w:hAnsi="Arial" w:cs="Arial"/>
          <w:color w:val="000000"/>
          <w:sz w:val="20"/>
          <w:szCs w:val="20"/>
        </w:rPr>
        <w:t xml:space="preserve"> </w:t>
      </w:r>
      <w:proofErr w:type="spellStart"/>
      <w:r>
        <w:rPr>
          <w:rFonts w:ascii="Arial" w:hAnsi="Arial" w:cs="Arial"/>
          <w:color w:val="000000"/>
          <w:sz w:val="20"/>
          <w:szCs w:val="20"/>
        </w:rPr>
        <w:t>recommend</w:t>
      </w:r>
      <w:proofErr w:type="spellEnd"/>
      <w:r>
        <w:rPr>
          <w:rFonts w:ascii="Arial" w:hAnsi="Arial" w:cs="Arial"/>
          <w:color w:val="000000"/>
          <w:sz w:val="20"/>
          <w:szCs w:val="20"/>
        </w:rPr>
        <w:t xml:space="preserve"> use of a </w:t>
      </w:r>
      <w:proofErr w:type="spellStart"/>
      <w:r>
        <w:rPr>
          <w:rFonts w:ascii="Arial" w:hAnsi="Arial" w:cs="Arial"/>
          <w:color w:val="000000"/>
          <w:sz w:val="20"/>
          <w:szCs w:val="20"/>
        </w:rPr>
        <w:t>legal</w:t>
      </w:r>
      <w:proofErr w:type="spellEnd"/>
      <w:r>
        <w:rPr>
          <w:rFonts w:ascii="Arial" w:hAnsi="Arial" w:cs="Arial"/>
          <w:color w:val="000000"/>
          <w:sz w:val="20"/>
          <w:szCs w:val="20"/>
        </w:rPr>
        <w:t xml:space="preserve"> </w:t>
      </w:r>
      <w:proofErr w:type="spellStart"/>
      <w:r>
        <w:rPr>
          <w:rFonts w:ascii="Arial" w:hAnsi="Arial" w:cs="Arial"/>
          <w:color w:val="000000"/>
          <w:sz w:val="20"/>
          <w:szCs w:val="20"/>
        </w:rPr>
        <w:t>entity</w:t>
      </w:r>
      <w:proofErr w:type="spellEnd"/>
      <w:r>
        <w:rPr>
          <w:rFonts w:ascii="Arial" w:hAnsi="Arial" w:cs="Arial"/>
          <w:color w:val="000000"/>
          <w:sz w:val="20"/>
          <w:szCs w:val="20"/>
        </w:rPr>
        <w:t xml:space="preserve"> identifier (e.g. LEI) for </w:t>
      </w:r>
      <w:proofErr w:type="spellStart"/>
      <w:r>
        <w:rPr>
          <w:rFonts w:ascii="Arial" w:hAnsi="Arial" w:cs="Arial"/>
          <w:color w:val="000000"/>
          <w:sz w:val="20"/>
          <w:szCs w:val="20"/>
        </w:rPr>
        <w:t>such</w:t>
      </w:r>
      <w:proofErr w:type="spellEnd"/>
      <w:r>
        <w:rPr>
          <w:rFonts w:ascii="Arial" w:hAnsi="Arial" w:cs="Arial"/>
          <w:color w:val="000000"/>
          <w:sz w:val="20"/>
          <w:szCs w:val="20"/>
        </w:rPr>
        <w:t xml:space="preserve"> </w:t>
      </w:r>
      <w:proofErr w:type="spellStart"/>
      <w:r>
        <w:rPr>
          <w:rFonts w:ascii="Arial" w:hAnsi="Arial" w:cs="Arial"/>
          <w:color w:val="000000"/>
          <w:sz w:val="20"/>
          <w:szCs w:val="20"/>
        </w:rPr>
        <w:t>traceability</w:t>
      </w:r>
      <w:proofErr w:type="spellEnd"/>
      <w:r>
        <w:rPr>
          <w:rFonts w:ascii="Arial" w:hAnsi="Arial" w:cs="Arial"/>
          <w:color w:val="000000"/>
          <w:sz w:val="20"/>
          <w:szCs w:val="20"/>
        </w:rPr>
        <w:t xml:space="preserve"> of </w:t>
      </w:r>
      <w:proofErr w:type="spellStart"/>
      <w:r>
        <w:rPr>
          <w:rFonts w:ascii="Arial" w:hAnsi="Arial" w:cs="Arial"/>
          <w:color w:val="000000"/>
          <w:sz w:val="20"/>
          <w:szCs w:val="20"/>
        </w:rPr>
        <w:t>any</w:t>
      </w:r>
      <w:proofErr w:type="spellEnd"/>
      <w:r>
        <w:rPr>
          <w:rFonts w:ascii="Arial" w:hAnsi="Arial" w:cs="Arial"/>
          <w:color w:val="000000"/>
          <w:sz w:val="20"/>
          <w:szCs w:val="20"/>
        </w:rPr>
        <w:t xml:space="preserve"> digital asset </w:t>
      </w:r>
      <w:proofErr w:type="spellStart"/>
      <w:r>
        <w:rPr>
          <w:rFonts w:ascii="Arial" w:hAnsi="Arial" w:cs="Arial"/>
          <w:color w:val="000000"/>
          <w:sz w:val="20"/>
          <w:szCs w:val="20"/>
        </w:rPr>
        <w:t>issuer</w:t>
      </w:r>
      <w:proofErr w:type="spellEnd"/>
      <w:r>
        <w:rPr>
          <w:rFonts w:ascii="Arial" w:hAnsi="Arial" w:cs="Arial"/>
          <w:color w:val="000000"/>
          <w:sz w:val="20"/>
          <w:szCs w:val="20"/>
        </w:rPr>
        <w:t>.</w:t>
      </w:r>
    </w:p>
    <w:permEnd w:id="2035771818"/>
    <w:p w14:paraId="6E4499F0" w14:textId="77777777" w:rsidR="00CC59BB" w:rsidRDefault="00CC59BB" w:rsidP="00CC59BB">
      <w:r>
        <w:t>&lt;ESMA_QUESTION_DLTP_32&gt;</w:t>
      </w:r>
    </w:p>
    <w:p w14:paraId="58D28A97" w14:textId="77777777" w:rsidR="00CC59BB" w:rsidRDefault="00CC59BB" w:rsidP="00CC59BB"/>
    <w:p w14:paraId="201BAD2E" w14:textId="77777777" w:rsidR="00CC59BB" w:rsidRDefault="00CC59BB" w:rsidP="00CC59BB">
      <w:pPr>
        <w:pStyle w:val="Questionstyle"/>
        <w:numPr>
          <w:ilvl w:val="0"/>
          <w:numId w:val="37"/>
        </w:numPr>
      </w:pPr>
      <w:r w:rsidRPr="00185ADA">
        <w:lastRenderedPageBreak/>
        <w:t>Venue related fields (Fields 6-12): Is it necessary to amend the current field for the application in the context of a DLT environment? Do you expect any implementation issues on basis of the current fields? Should new fields be added in the context of a DLT environment?</w:t>
      </w:r>
    </w:p>
    <w:p w14:paraId="60CF8DE2" w14:textId="77777777" w:rsidR="00CC59BB" w:rsidRDefault="00CC59BB" w:rsidP="00CC59BB">
      <w:r>
        <w:t>&lt;ESMA_QUESTION_DLTP_33&gt;</w:t>
      </w:r>
    </w:p>
    <w:p w14:paraId="760CA071" w14:textId="77777777" w:rsidR="0006648C" w:rsidRPr="0006648C" w:rsidRDefault="0006648C" w:rsidP="0006648C">
      <w:pPr>
        <w:rPr>
          <w:rFonts w:ascii="Times New Roman" w:hAnsi="Times New Roman"/>
          <w:sz w:val="24"/>
          <w:lang w:val="en-US" w:eastAsia="en-US"/>
        </w:rPr>
      </w:pPr>
      <w:permStart w:id="1801348191" w:edGrp="everyone"/>
      <w:r w:rsidRPr="0006648C">
        <w:rPr>
          <w:rFonts w:cs="Arial"/>
          <w:color w:val="000000"/>
          <w:szCs w:val="20"/>
          <w:lang w:val="en-US" w:eastAsia="en-US"/>
        </w:rPr>
        <w:t>The requirements must explicitly discriminate between the fields that should appear on the transaction itself (</w:t>
      </w:r>
      <w:proofErr w:type="spellStart"/>
      <w:proofErr w:type="gramStart"/>
      <w:r w:rsidRPr="0006648C">
        <w:rPr>
          <w:rFonts w:cs="Arial"/>
          <w:color w:val="000000"/>
          <w:szCs w:val="20"/>
          <w:lang w:val="en-US" w:eastAsia="en-US"/>
        </w:rPr>
        <w:t>ie</w:t>
      </w:r>
      <w:proofErr w:type="spellEnd"/>
      <w:proofErr w:type="gramEnd"/>
      <w:r w:rsidRPr="0006648C">
        <w:rPr>
          <w:rFonts w:cs="Arial"/>
          <w:color w:val="000000"/>
          <w:szCs w:val="20"/>
          <w:lang w:val="en-US" w:eastAsia="en-US"/>
        </w:rPr>
        <w:t xml:space="preserve"> as published on the DLT) compared to fields that must be reconcilable from the data available on the Ledger. The underlying technical caveat is that DLTs have their own enforced technical representation of a transaction and constraints around data which vary from one DLT to the other. Should the regulator produce an ecosystem neutral ruling, the rule should be to minimize the data published on the DLT itself at transaction level (for DLTs cap the size in bytes of a transaction record) </w:t>
      </w:r>
      <w:proofErr w:type="gramStart"/>
      <w:r w:rsidRPr="0006648C">
        <w:rPr>
          <w:rFonts w:cs="Arial"/>
          <w:color w:val="000000"/>
          <w:szCs w:val="20"/>
          <w:lang w:val="en-US" w:eastAsia="en-US"/>
        </w:rPr>
        <w:t>as long as</w:t>
      </w:r>
      <w:proofErr w:type="gramEnd"/>
      <w:r w:rsidRPr="0006648C">
        <w:rPr>
          <w:rFonts w:cs="Arial"/>
          <w:color w:val="000000"/>
          <w:szCs w:val="20"/>
          <w:lang w:val="en-US" w:eastAsia="en-US"/>
        </w:rPr>
        <w:t xml:space="preserve"> a reconciliation process can rebuild off DLT the information.</w:t>
      </w:r>
    </w:p>
    <w:p w14:paraId="5D741582" w14:textId="77777777" w:rsidR="0006648C" w:rsidRPr="0006648C" w:rsidRDefault="0006648C" w:rsidP="0006648C">
      <w:pPr>
        <w:rPr>
          <w:rFonts w:ascii="Times New Roman" w:hAnsi="Times New Roman"/>
          <w:sz w:val="24"/>
          <w:lang w:val="en-US" w:eastAsia="en-US"/>
        </w:rPr>
      </w:pPr>
    </w:p>
    <w:p w14:paraId="496A0799" w14:textId="77777777" w:rsidR="0006648C" w:rsidRPr="0006648C" w:rsidRDefault="0006648C" w:rsidP="0006648C">
      <w:pPr>
        <w:rPr>
          <w:rFonts w:ascii="Times New Roman" w:hAnsi="Times New Roman"/>
          <w:sz w:val="24"/>
          <w:lang w:val="en-US" w:eastAsia="en-US"/>
        </w:rPr>
      </w:pPr>
      <w:r w:rsidRPr="0006648C">
        <w:rPr>
          <w:rFonts w:cs="Arial"/>
          <w:color w:val="000000"/>
          <w:szCs w:val="20"/>
          <w:lang w:val="en-US" w:eastAsia="en-US"/>
        </w:rPr>
        <w:t xml:space="preserve">In the particular context of the </w:t>
      </w:r>
      <w:proofErr w:type="gramStart"/>
      <w:r w:rsidRPr="0006648C">
        <w:rPr>
          <w:rFonts w:cs="Arial"/>
          <w:color w:val="000000"/>
          <w:szCs w:val="20"/>
          <w:lang w:val="en-US" w:eastAsia="en-US"/>
        </w:rPr>
        <w:t>venue :</w:t>
      </w:r>
      <w:proofErr w:type="gramEnd"/>
      <w:r w:rsidRPr="0006648C">
        <w:rPr>
          <w:rFonts w:cs="Arial"/>
          <w:color w:val="000000"/>
          <w:szCs w:val="20"/>
          <w:lang w:val="en-US" w:eastAsia="en-US"/>
        </w:rPr>
        <w:t xml:space="preserve"> each DLT MTF and DLT SS will be operating smart contracts which are located on the DLT via an address (a cryptographic key). Such a key is unique, immutable and allows to identify all belonging activity on the DLT since inception. We strongly recommend identifying DLT MTFs and DLT SS via their addresses. One or multiple addresses may belong to a venue the same way one to multiple MICs may belong to the same regulated exchange today. </w:t>
      </w:r>
      <w:proofErr w:type="gramStart"/>
      <w:r w:rsidRPr="0006648C">
        <w:rPr>
          <w:rFonts w:cs="Arial"/>
          <w:color w:val="000000"/>
          <w:szCs w:val="20"/>
          <w:lang w:val="en-US" w:eastAsia="en-US"/>
        </w:rPr>
        <w:t>However</w:t>
      </w:r>
      <w:proofErr w:type="gramEnd"/>
      <w:r w:rsidRPr="0006648C">
        <w:rPr>
          <w:rFonts w:cs="Arial"/>
          <w:color w:val="000000"/>
          <w:szCs w:val="20"/>
          <w:lang w:val="en-US" w:eastAsia="en-US"/>
        </w:rPr>
        <w:t xml:space="preserve"> the smart contract identifier (the address) is the more compliant (it 'physically' identifies the operating MI deployed on the Ledger) to a DLT environment.</w:t>
      </w:r>
    </w:p>
    <w:p w14:paraId="03B25D97" w14:textId="77777777" w:rsidR="0006648C" w:rsidRPr="0006648C" w:rsidRDefault="0006648C" w:rsidP="0006648C">
      <w:pPr>
        <w:rPr>
          <w:rFonts w:ascii="Times New Roman" w:hAnsi="Times New Roman"/>
          <w:sz w:val="24"/>
          <w:lang w:val="en-US" w:eastAsia="en-US"/>
        </w:rPr>
      </w:pPr>
    </w:p>
    <w:p w14:paraId="6CBD17A2" w14:textId="77777777" w:rsidR="0006648C" w:rsidRPr="0006648C" w:rsidRDefault="0006648C" w:rsidP="0006648C">
      <w:pPr>
        <w:rPr>
          <w:rFonts w:ascii="Times New Roman" w:hAnsi="Times New Roman"/>
          <w:sz w:val="24"/>
          <w:lang w:val="en-US" w:eastAsia="en-US"/>
        </w:rPr>
      </w:pPr>
      <w:r w:rsidRPr="0006648C">
        <w:rPr>
          <w:rFonts w:cs="Arial"/>
          <w:color w:val="000000"/>
          <w:szCs w:val="20"/>
          <w:lang w:val="en-US" w:eastAsia="en-US"/>
        </w:rPr>
        <w:t>Other subsequent venue related fields may require to be reviewed in the sense that they suffer today from a geographic blueprint. On a DLT, one may use the same MI operating agent (</w:t>
      </w:r>
      <w:proofErr w:type="spellStart"/>
      <w:r w:rsidRPr="0006648C">
        <w:rPr>
          <w:rFonts w:cs="Arial"/>
          <w:color w:val="000000"/>
          <w:szCs w:val="20"/>
          <w:lang w:val="en-US" w:eastAsia="en-US"/>
        </w:rPr>
        <w:t>smartcontract</w:t>
      </w:r>
      <w:proofErr w:type="spellEnd"/>
      <w:r w:rsidRPr="0006648C">
        <w:rPr>
          <w:rFonts w:cs="Arial"/>
          <w:color w:val="000000"/>
          <w:szCs w:val="20"/>
          <w:lang w:val="en-US" w:eastAsia="en-US"/>
        </w:rPr>
        <w:t xml:space="preserve">) globally </w:t>
      </w:r>
      <w:proofErr w:type="gramStart"/>
      <w:r w:rsidRPr="0006648C">
        <w:rPr>
          <w:rFonts w:cs="Arial"/>
          <w:color w:val="000000"/>
          <w:szCs w:val="20"/>
          <w:lang w:val="en-US" w:eastAsia="en-US"/>
        </w:rPr>
        <w:t>as long as</w:t>
      </w:r>
      <w:proofErr w:type="gramEnd"/>
      <w:r w:rsidRPr="0006648C">
        <w:rPr>
          <w:rFonts w:cs="Arial"/>
          <w:color w:val="000000"/>
          <w:szCs w:val="20"/>
          <w:lang w:val="en-US" w:eastAsia="en-US"/>
        </w:rPr>
        <w:t xml:space="preserve"> the various local regimes are all implemented through its smart contract rules (if-then-else model enabling it). As such </w:t>
      </w:r>
      <w:proofErr w:type="gramStart"/>
      <w:r w:rsidRPr="0006648C">
        <w:rPr>
          <w:rFonts w:cs="Arial"/>
          <w:color w:val="000000"/>
          <w:szCs w:val="20"/>
          <w:lang w:val="en-US" w:eastAsia="en-US"/>
        </w:rPr>
        <w:t>geography based</w:t>
      </w:r>
      <w:proofErr w:type="gramEnd"/>
      <w:r w:rsidRPr="0006648C">
        <w:rPr>
          <w:rFonts w:cs="Arial"/>
          <w:color w:val="000000"/>
          <w:szCs w:val="20"/>
          <w:lang w:val="en-US" w:eastAsia="en-US"/>
        </w:rPr>
        <w:t xml:space="preserve"> attribution may become obsolete, and even sometimes redundant.</w:t>
      </w:r>
    </w:p>
    <w:p w14:paraId="2D40A162" w14:textId="77777777" w:rsidR="0006648C" w:rsidRPr="0006648C" w:rsidRDefault="0006648C" w:rsidP="0006648C">
      <w:pPr>
        <w:rPr>
          <w:rFonts w:ascii="Times New Roman" w:hAnsi="Times New Roman"/>
          <w:sz w:val="24"/>
          <w:lang w:val="en-US" w:eastAsia="en-US"/>
        </w:rPr>
      </w:pPr>
    </w:p>
    <w:p w14:paraId="237BE613" w14:textId="77777777" w:rsidR="0006648C" w:rsidRPr="0006648C" w:rsidRDefault="0006648C" w:rsidP="0006648C">
      <w:pPr>
        <w:rPr>
          <w:rFonts w:ascii="Times New Roman" w:hAnsi="Times New Roman"/>
          <w:sz w:val="24"/>
          <w:lang w:val="en-US" w:eastAsia="en-US"/>
        </w:rPr>
      </w:pPr>
      <w:r w:rsidRPr="0006648C">
        <w:rPr>
          <w:rFonts w:cs="Arial"/>
          <w:color w:val="000000"/>
          <w:szCs w:val="20"/>
          <w:lang w:val="en-US" w:eastAsia="en-US"/>
        </w:rPr>
        <w:t>Taking the case of a double listing on the current market, two ISINs would be issued. If the DLT SS has a single smart contract managing both local regimes, there shall be only one DTI and only one token - enforcing a geographic rule will solely enforce further un-needed fragmentation, replicating on the DLT the constraints of current centralization via hubs, transferring linearly inefficiencies of the current MI in a DLT based one.</w:t>
      </w:r>
    </w:p>
    <w:permEnd w:id="1801348191"/>
    <w:p w14:paraId="5D6D47AF" w14:textId="77777777" w:rsidR="00CC59BB" w:rsidRDefault="00CC59BB" w:rsidP="00CC59BB">
      <w:r>
        <w:t>&lt;ESMA_QUESTION_DLTP_33&gt;</w:t>
      </w:r>
    </w:p>
    <w:p w14:paraId="4463EF32" w14:textId="77777777" w:rsidR="00CC59BB" w:rsidRDefault="00CC59BB" w:rsidP="00CC59BB"/>
    <w:p w14:paraId="48DC3D36" w14:textId="77777777" w:rsidR="00CC59BB" w:rsidRDefault="00CC59BB" w:rsidP="00CC59BB">
      <w:pPr>
        <w:pStyle w:val="Questionstyle"/>
        <w:numPr>
          <w:ilvl w:val="0"/>
          <w:numId w:val="37"/>
        </w:numPr>
      </w:pPr>
      <w:r w:rsidRPr="00185ADA">
        <w:t>Notional (Field 13): Is it necessary to amend the current field for the application in the context of a DLT environment? Do you expect any implementation issues on basis of the current fields? Should new fields be added in the context of a DLT environment?</w:t>
      </w:r>
    </w:p>
    <w:p w14:paraId="4425179C" w14:textId="77777777" w:rsidR="00CC59BB" w:rsidRDefault="00CC59BB" w:rsidP="00CC59BB">
      <w:r>
        <w:t>&lt;ESMA_QUESTION_DLTP_34&gt;</w:t>
      </w:r>
    </w:p>
    <w:p w14:paraId="22A2DEC3" w14:textId="77777777" w:rsidR="0006648C" w:rsidRDefault="0006648C" w:rsidP="0006648C">
      <w:pPr>
        <w:pStyle w:val="NormalWeb"/>
        <w:spacing w:before="0" w:beforeAutospacing="0" w:after="0" w:afterAutospacing="0"/>
        <w:rPr>
          <w:lang w:eastAsia="en-US"/>
        </w:rPr>
      </w:pPr>
      <w:permStart w:id="1818902618" w:edGrp="everyone"/>
      <w:proofErr w:type="spellStart"/>
      <w:r>
        <w:rPr>
          <w:rFonts w:ascii="Arial" w:hAnsi="Arial" w:cs="Arial"/>
          <w:color w:val="000000"/>
          <w:sz w:val="20"/>
          <w:szCs w:val="20"/>
        </w:rPr>
        <w:t>Notionals</w:t>
      </w:r>
      <w:proofErr w:type="spellEnd"/>
      <w:r>
        <w:rPr>
          <w:rFonts w:ascii="Arial" w:hAnsi="Arial" w:cs="Arial"/>
          <w:color w:val="000000"/>
          <w:sz w:val="20"/>
          <w:szCs w:val="20"/>
        </w:rPr>
        <w:t xml:space="preserve"> </w:t>
      </w:r>
      <w:proofErr w:type="spellStart"/>
      <w:r>
        <w:rPr>
          <w:rFonts w:ascii="Arial" w:hAnsi="Arial" w:cs="Arial"/>
          <w:color w:val="000000"/>
          <w:sz w:val="20"/>
          <w:szCs w:val="20"/>
        </w:rPr>
        <w:t>could</w:t>
      </w:r>
      <w:proofErr w:type="spellEnd"/>
      <w:r>
        <w:rPr>
          <w:rFonts w:ascii="Arial" w:hAnsi="Arial" w:cs="Arial"/>
          <w:color w:val="000000"/>
          <w:sz w:val="20"/>
          <w:szCs w:val="20"/>
        </w:rPr>
        <w:t xml:space="preserve"> </w:t>
      </w:r>
      <w:proofErr w:type="spellStart"/>
      <w:r>
        <w:rPr>
          <w:rFonts w:ascii="Arial" w:hAnsi="Arial" w:cs="Arial"/>
          <w:color w:val="000000"/>
          <w:sz w:val="20"/>
          <w:szCs w:val="20"/>
        </w:rPr>
        <w:t>be</w:t>
      </w:r>
      <w:proofErr w:type="spellEnd"/>
      <w:r>
        <w:rPr>
          <w:rFonts w:ascii="Arial" w:hAnsi="Arial" w:cs="Arial"/>
          <w:color w:val="000000"/>
          <w:sz w:val="20"/>
          <w:szCs w:val="20"/>
        </w:rPr>
        <w:t xml:space="preserve"> </w:t>
      </w:r>
      <w:proofErr w:type="spellStart"/>
      <w:r>
        <w:rPr>
          <w:rFonts w:ascii="Arial" w:hAnsi="Arial" w:cs="Arial"/>
          <w:color w:val="000000"/>
          <w:sz w:val="20"/>
          <w:szCs w:val="20"/>
        </w:rPr>
        <w:t>expressed</w:t>
      </w:r>
      <w:proofErr w:type="spellEnd"/>
      <w:r>
        <w:rPr>
          <w:rFonts w:ascii="Arial" w:hAnsi="Arial" w:cs="Arial"/>
          <w:color w:val="000000"/>
          <w:sz w:val="20"/>
          <w:szCs w:val="20"/>
        </w:rPr>
        <w:t xml:space="preserve"> in </w:t>
      </w:r>
      <w:proofErr w:type="spellStart"/>
      <w:r>
        <w:rPr>
          <w:rFonts w:ascii="Arial" w:hAnsi="Arial" w:cs="Arial"/>
          <w:color w:val="000000"/>
          <w:sz w:val="20"/>
          <w:szCs w:val="20"/>
        </w:rPr>
        <w:t>any</w:t>
      </w:r>
      <w:proofErr w:type="spellEnd"/>
      <w:r>
        <w:rPr>
          <w:rFonts w:ascii="Arial" w:hAnsi="Arial" w:cs="Arial"/>
          <w:color w:val="000000"/>
          <w:sz w:val="20"/>
          <w:szCs w:val="20"/>
        </w:rPr>
        <w:t xml:space="preserve"> type of </w:t>
      </w:r>
      <w:proofErr w:type="spellStart"/>
      <w:r>
        <w:rPr>
          <w:rFonts w:ascii="Arial" w:hAnsi="Arial" w:cs="Arial"/>
          <w:color w:val="000000"/>
          <w:sz w:val="20"/>
          <w:szCs w:val="20"/>
        </w:rPr>
        <w:t>currency</w:t>
      </w:r>
      <w:proofErr w:type="spellEnd"/>
      <w:r>
        <w:rPr>
          <w:rFonts w:ascii="Arial" w:hAnsi="Arial" w:cs="Arial"/>
          <w:color w:val="000000"/>
          <w:sz w:val="20"/>
          <w:szCs w:val="20"/>
        </w:rPr>
        <w:t xml:space="preserve"> and / or </w:t>
      </w:r>
      <w:proofErr w:type="spellStart"/>
      <w:r>
        <w:rPr>
          <w:rFonts w:ascii="Arial" w:hAnsi="Arial" w:cs="Arial"/>
          <w:color w:val="000000"/>
          <w:sz w:val="20"/>
          <w:szCs w:val="20"/>
        </w:rPr>
        <w:t>cryptocurrency</w:t>
      </w:r>
      <w:proofErr w:type="spellEnd"/>
      <w:r>
        <w:rPr>
          <w:rFonts w:ascii="Arial" w:hAnsi="Arial" w:cs="Arial"/>
          <w:color w:val="000000"/>
          <w:sz w:val="20"/>
          <w:szCs w:val="20"/>
        </w:rPr>
        <w:t xml:space="preserve"> made </w:t>
      </w:r>
      <w:proofErr w:type="spellStart"/>
      <w:r>
        <w:rPr>
          <w:rFonts w:ascii="Arial" w:hAnsi="Arial" w:cs="Arial"/>
          <w:color w:val="000000"/>
          <w:sz w:val="20"/>
          <w:szCs w:val="20"/>
        </w:rPr>
        <w:t>legal</w:t>
      </w:r>
      <w:proofErr w:type="spellEnd"/>
      <w:r>
        <w:rPr>
          <w:rFonts w:ascii="Arial" w:hAnsi="Arial" w:cs="Arial"/>
          <w:color w:val="000000"/>
          <w:sz w:val="20"/>
          <w:szCs w:val="20"/>
        </w:rPr>
        <w:t xml:space="preserve"> in </w:t>
      </w:r>
      <w:proofErr w:type="gramStart"/>
      <w:r>
        <w:rPr>
          <w:rFonts w:ascii="Arial" w:hAnsi="Arial" w:cs="Arial"/>
          <w:color w:val="000000"/>
          <w:sz w:val="20"/>
          <w:szCs w:val="20"/>
        </w:rPr>
        <w:t>a</w:t>
      </w:r>
      <w:proofErr w:type="gramEnd"/>
      <w:r>
        <w:rPr>
          <w:rFonts w:ascii="Arial" w:hAnsi="Arial" w:cs="Arial"/>
          <w:color w:val="000000"/>
          <w:sz w:val="20"/>
          <w:szCs w:val="20"/>
        </w:rPr>
        <w:t xml:space="preserve"> medium </w:t>
      </w:r>
      <w:proofErr w:type="spellStart"/>
      <w:r>
        <w:rPr>
          <w:rFonts w:ascii="Arial" w:hAnsi="Arial" w:cs="Arial"/>
          <w:color w:val="000000"/>
          <w:sz w:val="20"/>
          <w:szCs w:val="20"/>
        </w:rPr>
        <w:t>term</w:t>
      </w:r>
      <w:proofErr w:type="spellEnd"/>
      <w:r>
        <w:rPr>
          <w:rFonts w:ascii="Arial" w:hAnsi="Arial" w:cs="Arial"/>
          <w:color w:val="000000"/>
          <w:sz w:val="20"/>
          <w:szCs w:val="20"/>
        </w:rPr>
        <w:t xml:space="preserve"> future or </w:t>
      </w:r>
      <w:proofErr w:type="spellStart"/>
      <w:r>
        <w:rPr>
          <w:rFonts w:ascii="Arial" w:hAnsi="Arial" w:cs="Arial"/>
          <w:color w:val="000000"/>
          <w:sz w:val="20"/>
          <w:szCs w:val="20"/>
        </w:rPr>
        <w:t>commoditized</w:t>
      </w:r>
      <w:proofErr w:type="spellEnd"/>
      <w:r>
        <w:rPr>
          <w:rFonts w:ascii="Arial" w:hAnsi="Arial" w:cs="Arial"/>
          <w:color w:val="000000"/>
          <w:sz w:val="20"/>
          <w:szCs w:val="20"/>
        </w:rPr>
        <w:t xml:space="preserve"> (</w:t>
      </w:r>
      <w:proofErr w:type="spellStart"/>
      <w:r>
        <w:rPr>
          <w:rFonts w:ascii="Arial" w:hAnsi="Arial" w:cs="Arial"/>
          <w:color w:val="000000"/>
          <w:sz w:val="20"/>
          <w:szCs w:val="20"/>
        </w:rPr>
        <w:t>already</w:t>
      </w:r>
      <w:proofErr w:type="spellEnd"/>
      <w:r>
        <w:rPr>
          <w:rFonts w:ascii="Arial" w:hAnsi="Arial" w:cs="Arial"/>
          <w:color w:val="000000"/>
          <w:sz w:val="20"/>
          <w:szCs w:val="20"/>
        </w:rPr>
        <w:t xml:space="preserve"> the case for </w:t>
      </w:r>
      <w:proofErr w:type="spellStart"/>
      <w:r>
        <w:rPr>
          <w:rFonts w:ascii="Arial" w:hAnsi="Arial" w:cs="Arial"/>
          <w:color w:val="000000"/>
          <w:sz w:val="20"/>
          <w:szCs w:val="20"/>
        </w:rPr>
        <w:t>some</w:t>
      </w:r>
      <w:proofErr w:type="spellEnd"/>
      <w:r>
        <w:rPr>
          <w:rFonts w:ascii="Arial" w:hAnsi="Arial" w:cs="Arial"/>
          <w:color w:val="000000"/>
          <w:sz w:val="20"/>
          <w:szCs w:val="20"/>
        </w:rPr>
        <w:t xml:space="preserve"> </w:t>
      </w:r>
      <w:proofErr w:type="spellStart"/>
      <w:r>
        <w:rPr>
          <w:rFonts w:ascii="Arial" w:hAnsi="Arial" w:cs="Arial"/>
          <w:color w:val="000000"/>
          <w:sz w:val="20"/>
          <w:szCs w:val="20"/>
        </w:rPr>
        <w:t>under</w:t>
      </w:r>
      <w:proofErr w:type="spellEnd"/>
      <w:r>
        <w:rPr>
          <w:rFonts w:ascii="Arial" w:hAnsi="Arial" w:cs="Arial"/>
          <w:color w:val="000000"/>
          <w:sz w:val="20"/>
          <w:szCs w:val="20"/>
        </w:rPr>
        <w:t xml:space="preserve"> SEC and CFTC </w:t>
      </w:r>
      <w:proofErr w:type="spellStart"/>
      <w:r>
        <w:rPr>
          <w:rFonts w:ascii="Arial" w:hAnsi="Arial" w:cs="Arial"/>
          <w:color w:val="000000"/>
          <w:sz w:val="20"/>
          <w:szCs w:val="20"/>
        </w:rPr>
        <w:t>ruling</w:t>
      </w:r>
      <w:proofErr w:type="spellEnd"/>
      <w:r>
        <w:rPr>
          <w:rFonts w:ascii="Arial" w:hAnsi="Arial" w:cs="Arial"/>
          <w:color w:val="000000"/>
          <w:sz w:val="20"/>
          <w:szCs w:val="20"/>
        </w:rPr>
        <w:t xml:space="preserve"> in the US).</w:t>
      </w:r>
    </w:p>
    <w:permEnd w:id="1818902618"/>
    <w:p w14:paraId="6355FBE4" w14:textId="77777777" w:rsidR="00CC59BB" w:rsidRDefault="00CC59BB" w:rsidP="00CC59BB">
      <w:r>
        <w:t>&lt;ESMA_QUESTION_DLTP_34&gt;</w:t>
      </w:r>
    </w:p>
    <w:p w14:paraId="74AD402D" w14:textId="77777777" w:rsidR="00CC59BB" w:rsidRDefault="00CC59BB" w:rsidP="00CC59BB"/>
    <w:p w14:paraId="35840332" w14:textId="77777777" w:rsidR="00CC59BB" w:rsidRDefault="00CC59BB" w:rsidP="00CC59BB">
      <w:pPr>
        <w:pStyle w:val="Questionstyle"/>
        <w:numPr>
          <w:ilvl w:val="0"/>
          <w:numId w:val="37"/>
        </w:numPr>
      </w:pPr>
      <w:r w:rsidRPr="00185ADA">
        <w:t>Bonds or other forms of securitised debt related fields (Fields 14 – 23): Is it necessary to amend the current field for the application in the context of a DLT environment? Do you expect any implementation issues on basis of the current fields? Should new fields be added in the context of a DLT environment?</w:t>
      </w:r>
    </w:p>
    <w:p w14:paraId="247B70F4" w14:textId="77777777" w:rsidR="00CC59BB" w:rsidRDefault="00CC59BB" w:rsidP="00CC59BB">
      <w:r>
        <w:t>&lt;ESMA_QUESTION_DLTP_35&gt;</w:t>
      </w:r>
    </w:p>
    <w:p w14:paraId="3AD9C021" w14:textId="77777777" w:rsidR="0006648C" w:rsidRDefault="0006648C" w:rsidP="0006648C">
      <w:pPr>
        <w:pStyle w:val="NormalWeb"/>
        <w:spacing w:before="0" w:beforeAutospacing="0" w:after="0" w:afterAutospacing="0"/>
        <w:rPr>
          <w:lang w:eastAsia="en-US"/>
        </w:rPr>
      </w:pPr>
      <w:permStart w:id="27881912" w:edGrp="everyone"/>
      <w:proofErr w:type="spellStart"/>
      <w:r>
        <w:rPr>
          <w:rFonts w:ascii="Arial" w:hAnsi="Arial" w:cs="Arial"/>
          <w:color w:val="000000"/>
          <w:sz w:val="20"/>
          <w:szCs w:val="20"/>
        </w:rPr>
        <w:t>Kaiko</w:t>
      </w:r>
      <w:proofErr w:type="spellEnd"/>
      <w:r>
        <w:rPr>
          <w:rFonts w:ascii="Arial" w:hAnsi="Arial" w:cs="Arial"/>
          <w:color w:val="000000"/>
          <w:sz w:val="20"/>
          <w:szCs w:val="20"/>
        </w:rPr>
        <w:t xml:space="preserve"> </w:t>
      </w:r>
      <w:proofErr w:type="spellStart"/>
      <w:r>
        <w:rPr>
          <w:rFonts w:ascii="Arial" w:hAnsi="Arial" w:cs="Arial"/>
          <w:color w:val="000000"/>
          <w:sz w:val="20"/>
          <w:szCs w:val="20"/>
        </w:rPr>
        <w:t>is</w:t>
      </w:r>
      <w:proofErr w:type="spellEnd"/>
      <w:r>
        <w:rPr>
          <w:rFonts w:ascii="Arial" w:hAnsi="Arial" w:cs="Arial"/>
          <w:color w:val="000000"/>
          <w:sz w:val="20"/>
          <w:szCs w:val="20"/>
        </w:rPr>
        <w:t xml:space="preserve"> </w:t>
      </w:r>
      <w:proofErr w:type="spellStart"/>
      <w:r>
        <w:rPr>
          <w:rFonts w:ascii="Arial" w:hAnsi="Arial" w:cs="Arial"/>
          <w:color w:val="000000"/>
          <w:sz w:val="20"/>
          <w:szCs w:val="20"/>
        </w:rPr>
        <w:t>currently</w:t>
      </w:r>
      <w:proofErr w:type="spellEnd"/>
      <w:r>
        <w:rPr>
          <w:rFonts w:ascii="Arial" w:hAnsi="Arial" w:cs="Arial"/>
          <w:color w:val="000000"/>
          <w:sz w:val="20"/>
          <w:szCs w:val="20"/>
        </w:rPr>
        <w:t xml:space="preserve"> </w:t>
      </w:r>
      <w:proofErr w:type="spellStart"/>
      <w:r>
        <w:rPr>
          <w:rFonts w:ascii="Arial" w:hAnsi="Arial" w:cs="Arial"/>
          <w:color w:val="000000"/>
          <w:sz w:val="20"/>
          <w:szCs w:val="20"/>
        </w:rPr>
        <w:t>working</w:t>
      </w:r>
      <w:proofErr w:type="spellEnd"/>
      <w:r>
        <w:rPr>
          <w:rFonts w:ascii="Arial" w:hAnsi="Arial" w:cs="Arial"/>
          <w:color w:val="000000"/>
          <w:sz w:val="20"/>
          <w:szCs w:val="20"/>
        </w:rPr>
        <w:t xml:space="preserve"> on a </w:t>
      </w:r>
      <w:proofErr w:type="spellStart"/>
      <w:r>
        <w:rPr>
          <w:rFonts w:ascii="Arial" w:hAnsi="Arial" w:cs="Arial"/>
          <w:color w:val="000000"/>
          <w:sz w:val="20"/>
          <w:szCs w:val="20"/>
        </w:rPr>
        <w:t>fully</w:t>
      </w:r>
      <w:proofErr w:type="spellEnd"/>
      <w:r>
        <w:rPr>
          <w:rFonts w:ascii="Arial" w:hAnsi="Arial" w:cs="Arial"/>
          <w:color w:val="000000"/>
          <w:sz w:val="20"/>
          <w:szCs w:val="20"/>
        </w:rPr>
        <w:t xml:space="preserve"> </w:t>
      </w:r>
      <w:proofErr w:type="spellStart"/>
      <w:r>
        <w:rPr>
          <w:rFonts w:ascii="Arial" w:hAnsi="Arial" w:cs="Arial"/>
          <w:color w:val="000000"/>
          <w:sz w:val="20"/>
          <w:szCs w:val="20"/>
        </w:rPr>
        <w:t>fledged</w:t>
      </w:r>
      <w:proofErr w:type="spellEnd"/>
      <w:r>
        <w:rPr>
          <w:rFonts w:ascii="Arial" w:hAnsi="Arial" w:cs="Arial"/>
          <w:color w:val="000000"/>
          <w:sz w:val="20"/>
          <w:szCs w:val="20"/>
        </w:rPr>
        <w:t xml:space="preserve"> model </w:t>
      </w:r>
      <w:proofErr w:type="spellStart"/>
      <w:r>
        <w:rPr>
          <w:rFonts w:ascii="Arial" w:hAnsi="Arial" w:cs="Arial"/>
          <w:color w:val="000000"/>
          <w:sz w:val="20"/>
          <w:szCs w:val="20"/>
        </w:rPr>
        <w:t>covering</w:t>
      </w:r>
      <w:proofErr w:type="spellEnd"/>
      <w:r>
        <w:rPr>
          <w:rFonts w:ascii="Arial" w:hAnsi="Arial" w:cs="Arial"/>
          <w:color w:val="000000"/>
          <w:sz w:val="20"/>
          <w:szCs w:val="20"/>
        </w:rPr>
        <w:t xml:space="preserve"> Bonds, </w:t>
      </w:r>
      <w:proofErr w:type="spellStart"/>
      <w:r>
        <w:rPr>
          <w:rFonts w:ascii="Arial" w:hAnsi="Arial" w:cs="Arial"/>
          <w:color w:val="000000"/>
          <w:sz w:val="20"/>
          <w:szCs w:val="20"/>
        </w:rPr>
        <w:t>Equities</w:t>
      </w:r>
      <w:proofErr w:type="spellEnd"/>
      <w:r>
        <w:rPr>
          <w:rFonts w:ascii="Arial" w:hAnsi="Arial" w:cs="Arial"/>
          <w:color w:val="000000"/>
          <w:sz w:val="20"/>
          <w:szCs w:val="20"/>
        </w:rPr>
        <w:t xml:space="preserve">, </w:t>
      </w:r>
      <w:proofErr w:type="spellStart"/>
      <w:r>
        <w:rPr>
          <w:rFonts w:ascii="Arial" w:hAnsi="Arial" w:cs="Arial"/>
          <w:color w:val="000000"/>
          <w:sz w:val="20"/>
          <w:szCs w:val="20"/>
        </w:rPr>
        <w:t>ETFs</w:t>
      </w:r>
      <w:proofErr w:type="spellEnd"/>
      <w:r>
        <w:rPr>
          <w:rFonts w:ascii="Arial" w:hAnsi="Arial" w:cs="Arial"/>
          <w:color w:val="000000"/>
          <w:sz w:val="20"/>
          <w:szCs w:val="20"/>
        </w:rPr>
        <w:t xml:space="preserve">, </w:t>
      </w:r>
      <w:proofErr w:type="spellStart"/>
      <w:r>
        <w:rPr>
          <w:rFonts w:ascii="Arial" w:hAnsi="Arial" w:cs="Arial"/>
          <w:color w:val="000000"/>
          <w:sz w:val="20"/>
          <w:szCs w:val="20"/>
        </w:rPr>
        <w:t>Equity</w:t>
      </w:r>
      <w:proofErr w:type="spellEnd"/>
      <w:r>
        <w:rPr>
          <w:rFonts w:ascii="Arial" w:hAnsi="Arial" w:cs="Arial"/>
          <w:color w:val="000000"/>
          <w:sz w:val="20"/>
          <w:szCs w:val="20"/>
        </w:rPr>
        <w:t xml:space="preserve"> </w:t>
      </w:r>
      <w:proofErr w:type="spellStart"/>
      <w:r>
        <w:rPr>
          <w:rFonts w:ascii="Arial" w:hAnsi="Arial" w:cs="Arial"/>
          <w:color w:val="000000"/>
          <w:sz w:val="20"/>
          <w:szCs w:val="20"/>
        </w:rPr>
        <w:t>Derivatives</w:t>
      </w:r>
      <w:proofErr w:type="spellEnd"/>
      <w:r>
        <w:rPr>
          <w:rFonts w:ascii="Arial" w:hAnsi="Arial" w:cs="Arial"/>
          <w:color w:val="000000"/>
          <w:sz w:val="20"/>
          <w:szCs w:val="20"/>
        </w:rPr>
        <w:t xml:space="preserve"> and Digital assets - Digital Securities, </w:t>
      </w:r>
      <w:proofErr w:type="spellStart"/>
      <w:r>
        <w:rPr>
          <w:rFonts w:ascii="Arial" w:hAnsi="Arial" w:cs="Arial"/>
          <w:color w:val="000000"/>
          <w:sz w:val="20"/>
          <w:szCs w:val="20"/>
        </w:rPr>
        <w:t>Stablecoins</w:t>
      </w:r>
      <w:proofErr w:type="spellEnd"/>
      <w:r>
        <w:rPr>
          <w:rFonts w:ascii="Arial" w:hAnsi="Arial" w:cs="Arial"/>
          <w:color w:val="000000"/>
          <w:sz w:val="20"/>
          <w:szCs w:val="20"/>
        </w:rPr>
        <w:t xml:space="preserve">, Utility </w:t>
      </w:r>
      <w:proofErr w:type="spellStart"/>
      <w:r>
        <w:rPr>
          <w:rFonts w:ascii="Arial" w:hAnsi="Arial" w:cs="Arial"/>
          <w:color w:val="000000"/>
          <w:sz w:val="20"/>
          <w:szCs w:val="20"/>
        </w:rPr>
        <w:t>Tokens</w:t>
      </w:r>
      <w:proofErr w:type="spellEnd"/>
      <w:r>
        <w:rPr>
          <w:rFonts w:ascii="Arial" w:hAnsi="Arial" w:cs="Arial"/>
          <w:color w:val="000000"/>
          <w:sz w:val="20"/>
          <w:szCs w:val="20"/>
        </w:rPr>
        <w:t xml:space="preserve"> (digital </w:t>
      </w:r>
      <w:proofErr w:type="spellStart"/>
      <w:r>
        <w:rPr>
          <w:rFonts w:ascii="Arial" w:hAnsi="Arial" w:cs="Arial"/>
          <w:color w:val="000000"/>
          <w:sz w:val="20"/>
          <w:szCs w:val="20"/>
        </w:rPr>
        <w:t>fungible</w:t>
      </w:r>
      <w:proofErr w:type="spellEnd"/>
      <w:r>
        <w:rPr>
          <w:rFonts w:ascii="Arial" w:hAnsi="Arial" w:cs="Arial"/>
          <w:color w:val="000000"/>
          <w:sz w:val="20"/>
          <w:szCs w:val="20"/>
        </w:rPr>
        <w:t xml:space="preserve"> </w:t>
      </w:r>
      <w:proofErr w:type="spellStart"/>
      <w:r>
        <w:rPr>
          <w:rFonts w:ascii="Arial" w:hAnsi="Arial" w:cs="Arial"/>
          <w:color w:val="000000"/>
          <w:sz w:val="20"/>
          <w:szCs w:val="20"/>
        </w:rPr>
        <w:t>commodities</w:t>
      </w:r>
      <w:proofErr w:type="spellEnd"/>
      <w:r>
        <w:rPr>
          <w:rFonts w:ascii="Arial" w:hAnsi="Arial" w:cs="Arial"/>
          <w:color w:val="000000"/>
          <w:sz w:val="20"/>
          <w:szCs w:val="20"/>
        </w:rPr>
        <w:t>).</w:t>
      </w:r>
    </w:p>
    <w:permEnd w:id="27881912"/>
    <w:p w14:paraId="259832D1" w14:textId="77777777" w:rsidR="00CC59BB" w:rsidRDefault="00CC59BB" w:rsidP="00CC59BB">
      <w:r>
        <w:lastRenderedPageBreak/>
        <w:t>&lt;ESMA_QUESTION_DLTP_35&gt;</w:t>
      </w:r>
    </w:p>
    <w:p w14:paraId="5AE253E4" w14:textId="77777777" w:rsidR="00CC59BB" w:rsidRDefault="00CC59BB" w:rsidP="00CC59BB"/>
    <w:p w14:paraId="37B9351C" w14:textId="77777777" w:rsidR="00CC59BB" w:rsidRDefault="00CC59BB" w:rsidP="00CC59BB">
      <w:pPr>
        <w:pStyle w:val="Questionstyle"/>
        <w:numPr>
          <w:ilvl w:val="0"/>
          <w:numId w:val="37"/>
        </w:numPr>
      </w:pPr>
      <w:r w:rsidRPr="00185ADA">
        <w:t>Do you agree with ESMA’s assessment that no major amendments to RTS 25 appear necessary for the implementation of the DLT Pilot?</w:t>
      </w:r>
    </w:p>
    <w:p w14:paraId="5737407F" w14:textId="77777777" w:rsidR="00CC59BB" w:rsidRDefault="00CC59BB" w:rsidP="00CC59BB">
      <w:r>
        <w:t>&lt;ESMA_QUESTION_DLTP_36&gt;</w:t>
      </w:r>
    </w:p>
    <w:p w14:paraId="58FFA9CD" w14:textId="77777777" w:rsidR="0006648C" w:rsidRDefault="0006648C" w:rsidP="0006648C">
      <w:pPr>
        <w:pStyle w:val="NormalWeb"/>
        <w:spacing w:before="0" w:beforeAutospacing="0" w:after="0" w:afterAutospacing="0"/>
        <w:rPr>
          <w:lang w:eastAsia="en-US"/>
        </w:rPr>
      </w:pPr>
      <w:permStart w:id="2072009613" w:edGrp="everyone"/>
      <w:proofErr w:type="spellStart"/>
      <w:r>
        <w:rPr>
          <w:rFonts w:ascii="Arial" w:hAnsi="Arial" w:cs="Arial"/>
          <w:color w:val="000000"/>
          <w:sz w:val="20"/>
          <w:szCs w:val="20"/>
        </w:rPr>
        <w:t>Clock</w:t>
      </w:r>
      <w:proofErr w:type="spellEnd"/>
      <w:r>
        <w:rPr>
          <w:rFonts w:ascii="Arial" w:hAnsi="Arial" w:cs="Arial"/>
          <w:color w:val="000000"/>
          <w:sz w:val="20"/>
          <w:szCs w:val="20"/>
        </w:rPr>
        <w:t xml:space="preserve"> </w:t>
      </w:r>
      <w:proofErr w:type="spellStart"/>
      <w:r>
        <w:rPr>
          <w:rFonts w:ascii="Arial" w:hAnsi="Arial" w:cs="Arial"/>
          <w:color w:val="000000"/>
          <w:sz w:val="20"/>
          <w:szCs w:val="20"/>
        </w:rPr>
        <w:t>Synchronization</w:t>
      </w:r>
      <w:proofErr w:type="spellEnd"/>
      <w:r>
        <w:rPr>
          <w:rFonts w:ascii="Arial" w:hAnsi="Arial" w:cs="Arial"/>
          <w:color w:val="000000"/>
          <w:sz w:val="20"/>
          <w:szCs w:val="20"/>
        </w:rPr>
        <w:t xml:space="preserve"> </w:t>
      </w:r>
      <w:proofErr w:type="spellStart"/>
      <w:r>
        <w:rPr>
          <w:rFonts w:ascii="Arial" w:hAnsi="Arial" w:cs="Arial"/>
          <w:color w:val="000000"/>
          <w:sz w:val="20"/>
          <w:szCs w:val="20"/>
        </w:rPr>
        <w:t>should</w:t>
      </w:r>
      <w:proofErr w:type="spellEnd"/>
      <w:r>
        <w:rPr>
          <w:rFonts w:ascii="Arial" w:hAnsi="Arial" w:cs="Arial"/>
          <w:color w:val="000000"/>
          <w:sz w:val="20"/>
          <w:szCs w:val="20"/>
        </w:rPr>
        <w:t xml:space="preserve"> </w:t>
      </w:r>
      <w:proofErr w:type="spellStart"/>
      <w:r>
        <w:rPr>
          <w:rFonts w:ascii="Arial" w:hAnsi="Arial" w:cs="Arial"/>
          <w:color w:val="000000"/>
          <w:sz w:val="20"/>
          <w:szCs w:val="20"/>
        </w:rPr>
        <w:t>reflect</w:t>
      </w:r>
      <w:proofErr w:type="spellEnd"/>
      <w:r>
        <w:rPr>
          <w:rFonts w:ascii="Arial" w:hAnsi="Arial" w:cs="Arial"/>
          <w:color w:val="000000"/>
          <w:sz w:val="20"/>
          <w:szCs w:val="20"/>
        </w:rPr>
        <w:t xml:space="preserve"> the reality of the </w:t>
      </w:r>
      <w:proofErr w:type="spellStart"/>
      <w:r>
        <w:rPr>
          <w:rFonts w:ascii="Arial" w:hAnsi="Arial" w:cs="Arial"/>
          <w:color w:val="000000"/>
          <w:sz w:val="20"/>
          <w:szCs w:val="20"/>
        </w:rPr>
        <w:t>latencies</w:t>
      </w:r>
      <w:proofErr w:type="spellEnd"/>
      <w:r>
        <w:rPr>
          <w:rFonts w:ascii="Arial" w:hAnsi="Arial" w:cs="Arial"/>
          <w:color w:val="000000"/>
          <w:sz w:val="20"/>
          <w:szCs w:val="20"/>
        </w:rPr>
        <w:t xml:space="preserve"> </w:t>
      </w:r>
      <w:proofErr w:type="spellStart"/>
      <w:r>
        <w:rPr>
          <w:rFonts w:ascii="Arial" w:hAnsi="Arial" w:cs="Arial"/>
          <w:color w:val="000000"/>
          <w:sz w:val="20"/>
          <w:szCs w:val="20"/>
        </w:rPr>
        <w:t>observed</w:t>
      </w:r>
      <w:proofErr w:type="spellEnd"/>
      <w:r>
        <w:rPr>
          <w:rFonts w:ascii="Arial" w:hAnsi="Arial" w:cs="Arial"/>
          <w:color w:val="000000"/>
          <w:sz w:val="20"/>
          <w:szCs w:val="20"/>
        </w:rPr>
        <w:t xml:space="preserve">. PTP </w:t>
      </w:r>
      <w:proofErr w:type="spellStart"/>
      <w:r>
        <w:rPr>
          <w:rFonts w:ascii="Arial" w:hAnsi="Arial" w:cs="Arial"/>
          <w:color w:val="000000"/>
          <w:sz w:val="20"/>
          <w:szCs w:val="20"/>
        </w:rPr>
        <w:t>Clock</w:t>
      </w:r>
      <w:proofErr w:type="spellEnd"/>
      <w:r>
        <w:rPr>
          <w:rFonts w:ascii="Arial" w:hAnsi="Arial" w:cs="Arial"/>
          <w:color w:val="000000"/>
          <w:sz w:val="20"/>
          <w:szCs w:val="20"/>
        </w:rPr>
        <w:t xml:space="preserve"> </w:t>
      </w:r>
      <w:proofErr w:type="spellStart"/>
      <w:r>
        <w:rPr>
          <w:rFonts w:ascii="Arial" w:hAnsi="Arial" w:cs="Arial"/>
          <w:color w:val="000000"/>
          <w:sz w:val="20"/>
          <w:szCs w:val="20"/>
        </w:rPr>
        <w:t>Synchronization</w:t>
      </w:r>
      <w:proofErr w:type="spellEnd"/>
      <w:r>
        <w:rPr>
          <w:rFonts w:ascii="Arial" w:hAnsi="Arial" w:cs="Arial"/>
          <w:color w:val="000000"/>
          <w:sz w:val="20"/>
          <w:szCs w:val="20"/>
        </w:rPr>
        <w:t xml:space="preserve"> </w:t>
      </w:r>
      <w:proofErr w:type="spellStart"/>
      <w:r>
        <w:rPr>
          <w:rFonts w:ascii="Arial" w:hAnsi="Arial" w:cs="Arial"/>
          <w:color w:val="000000"/>
          <w:sz w:val="20"/>
          <w:szCs w:val="20"/>
        </w:rPr>
        <w:t>enforced</w:t>
      </w:r>
      <w:proofErr w:type="spellEnd"/>
      <w:r>
        <w:rPr>
          <w:rFonts w:ascii="Arial" w:hAnsi="Arial" w:cs="Arial"/>
          <w:color w:val="000000"/>
          <w:sz w:val="20"/>
          <w:szCs w:val="20"/>
        </w:rPr>
        <w:t xml:space="preserve"> in an ultra </w:t>
      </w:r>
      <w:proofErr w:type="spellStart"/>
      <w:r>
        <w:rPr>
          <w:rFonts w:ascii="Arial" w:hAnsi="Arial" w:cs="Arial"/>
          <w:color w:val="000000"/>
          <w:sz w:val="20"/>
          <w:szCs w:val="20"/>
        </w:rPr>
        <w:t>low</w:t>
      </w:r>
      <w:proofErr w:type="spellEnd"/>
      <w:r>
        <w:rPr>
          <w:rFonts w:ascii="Arial" w:hAnsi="Arial" w:cs="Arial"/>
          <w:color w:val="000000"/>
          <w:sz w:val="20"/>
          <w:szCs w:val="20"/>
        </w:rPr>
        <w:t xml:space="preserve"> </w:t>
      </w:r>
      <w:proofErr w:type="spellStart"/>
      <w:r>
        <w:rPr>
          <w:rFonts w:ascii="Arial" w:hAnsi="Arial" w:cs="Arial"/>
          <w:color w:val="000000"/>
          <w:sz w:val="20"/>
          <w:szCs w:val="20"/>
        </w:rPr>
        <w:t>latency</w:t>
      </w:r>
      <w:proofErr w:type="spellEnd"/>
      <w:r>
        <w:rPr>
          <w:rFonts w:ascii="Arial" w:hAnsi="Arial" w:cs="Arial"/>
          <w:color w:val="000000"/>
          <w:sz w:val="20"/>
          <w:szCs w:val="20"/>
        </w:rPr>
        <w:t xml:space="preserve"> </w:t>
      </w:r>
      <w:proofErr w:type="spellStart"/>
      <w:r>
        <w:rPr>
          <w:rFonts w:ascii="Arial" w:hAnsi="Arial" w:cs="Arial"/>
          <w:color w:val="000000"/>
          <w:sz w:val="20"/>
          <w:szCs w:val="20"/>
        </w:rPr>
        <w:t>environment</w:t>
      </w:r>
      <w:proofErr w:type="spellEnd"/>
      <w:r>
        <w:rPr>
          <w:rFonts w:ascii="Arial" w:hAnsi="Arial" w:cs="Arial"/>
          <w:color w:val="000000"/>
          <w:sz w:val="20"/>
          <w:szCs w:val="20"/>
        </w:rPr>
        <w:t xml:space="preserve"> </w:t>
      </w:r>
      <w:proofErr w:type="spellStart"/>
      <w:r>
        <w:rPr>
          <w:rFonts w:ascii="Arial" w:hAnsi="Arial" w:cs="Arial"/>
          <w:color w:val="000000"/>
          <w:sz w:val="20"/>
          <w:szCs w:val="20"/>
        </w:rPr>
        <w:t>is</w:t>
      </w:r>
      <w:proofErr w:type="spellEnd"/>
      <w:r>
        <w:rPr>
          <w:rFonts w:ascii="Arial" w:hAnsi="Arial" w:cs="Arial"/>
          <w:color w:val="000000"/>
          <w:sz w:val="20"/>
          <w:szCs w:val="20"/>
        </w:rPr>
        <w:t xml:space="preserve"> </w:t>
      </w:r>
      <w:proofErr w:type="spellStart"/>
      <w:r>
        <w:rPr>
          <w:rFonts w:ascii="Arial" w:hAnsi="Arial" w:cs="Arial"/>
          <w:color w:val="000000"/>
          <w:sz w:val="20"/>
          <w:szCs w:val="20"/>
        </w:rPr>
        <w:t>completely</w:t>
      </w:r>
      <w:proofErr w:type="spellEnd"/>
      <w:r>
        <w:rPr>
          <w:rFonts w:ascii="Arial" w:hAnsi="Arial" w:cs="Arial"/>
          <w:color w:val="000000"/>
          <w:sz w:val="20"/>
          <w:szCs w:val="20"/>
        </w:rPr>
        <w:t xml:space="preserve"> </w:t>
      </w:r>
      <w:proofErr w:type="spellStart"/>
      <w:r>
        <w:rPr>
          <w:rFonts w:ascii="Arial" w:hAnsi="Arial" w:cs="Arial"/>
          <w:color w:val="000000"/>
          <w:sz w:val="20"/>
          <w:szCs w:val="20"/>
        </w:rPr>
        <w:t>coherent</w:t>
      </w:r>
      <w:proofErr w:type="spellEnd"/>
      <w:r>
        <w:rPr>
          <w:rFonts w:ascii="Arial" w:hAnsi="Arial" w:cs="Arial"/>
          <w:color w:val="000000"/>
          <w:sz w:val="20"/>
          <w:szCs w:val="20"/>
        </w:rPr>
        <w:t xml:space="preserve"> in MIF2. In the </w:t>
      </w:r>
      <w:proofErr w:type="spellStart"/>
      <w:r>
        <w:rPr>
          <w:rFonts w:ascii="Arial" w:hAnsi="Arial" w:cs="Arial"/>
          <w:color w:val="000000"/>
          <w:sz w:val="20"/>
          <w:szCs w:val="20"/>
        </w:rPr>
        <w:t>context</w:t>
      </w:r>
      <w:proofErr w:type="spellEnd"/>
      <w:r>
        <w:rPr>
          <w:rFonts w:ascii="Arial" w:hAnsi="Arial" w:cs="Arial"/>
          <w:color w:val="000000"/>
          <w:sz w:val="20"/>
          <w:szCs w:val="20"/>
        </w:rPr>
        <w:t xml:space="preserve"> of DLT </w:t>
      </w:r>
      <w:proofErr w:type="spellStart"/>
      <w:r>
        <w:rPr>
          <w:rFonts w:ascii="Arial" w:hAnsi="Arial" w:cs="Arial"/>
          <w:color w:val="000000"/>
          <w:sz w:val="20"/>
          <w:szCs w:val="20"/>
        </w:rPr>
        <w:t>enabled</w:t>
      </w:r>
      <w:proofErr w:type="spellEnd"/>
      <w:r>
        <w:rPr>
          <w:rFonts w:ascii="Arial" w:hAnsi="Arial" w:cs="Arial"/>
          <w:color w:val="000000"/>
          <w:sz w:val="20"/>
          <w:szCs w:val="20"/>
        </w:rPr>
        <w:t xml:space="preserve"> </w:t>
      </w:r>
      <w:proofErr w:type="spellStart"/>
      <w:r>
        <w:rPr>
          <w:rFonts w:ascii="Arial" w:hAnsi="Arial" w:cs="Arial"/>
          <w:color w:val="000000"/>
          <w:sz w:val="20"/>
          <w:szCs w:val="20"/>
        </w:rPr>
        <w:t>environments</w:t>
      </w:r>
      <w:proofErr w:type="spellEnd"/>
      <w:r>
        <w:rPr>
          <w:rFonts w:ascii="Arial" w:hAnsi="Arial" w:cs="Arial"/>
          <w:color w:val="000000"/>
          <w:sz w:val="20"/>
          <w:szCs w:val="20"/>
        </w:rPr>
        <w:t xml:space="preserve">, </w:t>
      </w:r>
      <w:proofErr w:type="spellStart"/>
      <w:r>
        <w:rPr>
          <w:rFonts w:ascii="Arial" w:hAnsi="Arial" w:cs="Arial"/>
          <w:color w:val="000000"/>
          <w:sz w:val="20"/>
          <w:szCs w:val="20"/>
        </w:rPr>
        <w:t>which</w:t>
      </w:r>
      <w:proofErr w:type="spellEnd"/>
      <w:r>
        <w:rPr>
          <w:rFonts w:ascii="Arial" w:hAnsi="Arial" w:cs="Arial"/>
          <w:color w:val="000000"/>
          <w:sz w:val="20"/>
          <w:szCs w:val="20"/>
        </w:rPr>
        <w:t xml:space="preserve"> are (by essence of a DLT) a lot </w:t>
      </w:r>
      <w:proofErr w:type="spellStart"/>
      <w:r>
        <w:rPr>
          <w:rFonts w:ascii="Arial" w:hAnsi="Arial" w:cs="Arial"/>
          <w:color w:val="000000"/>
          <w:sz w:val="20"/>
          <w:szCs w:val="20"/>
        </w:rPr>
        <w:t>less</w:t>
      </w:r>
      <w:proofErr w:type="spellEnd"/>
      <w:r>
        <w:rPr>
          <w:rFonts w:ascii="Arial" w:hAnsi="Arial" w:cs="Arial"/>
          <w:color w:val="000000"/>
          <w:sz w:val="20"/>
          <w:szCs w:val="20"/>
        </w:rPr>
        <w:t xml:space="preserve"> </w:t>
      </w:r>
      <w:proofErr w:type="spellStart"/>
      <w:r>
        <w:rPr>
          <w:rFonts w:ascii="Arial" w:hAnsi="Arial" w:cs="Arial"/>
          <w:color w:val="000000"/>
          <w:sz w:val="20"/>
          <w:szCs w:val="20"/>
        </w:rPr>
        <w:t>latency</w:t>
      </w:r>
      <w:proofErr w:type="spellEnd"/>
      <w:r>
        <w:rPr>
          <w:rFonts w:ascii="Arial" w:hAnsi="Arial" w:cs="Arial"/>
          <w:color w:val="000000"/>
          <w:sz w:val="20"/>
          <w:szCs w:val="20"/>
        </w:rPr>
        <w:t xml:space="preserve"> sensitive, PTP </w:t>
      </w:r>
      <w:proofErr w:type="spellStart"/>
      <w:r>
        <w:rPr>
          <w:rFonts w:ascii="Arial" w:hAnsi="Arial" w:cs="Arial"/>
          <w:color w:val="000000"/>
          <w:sz w:val="20"/>
          <w:szCs w:val="20"/>
        </w:rPr>
        <w:t>synchronization</w:t>
      </w:r>
      <w:proofErr w:type="spellEnd"/>
      <w:r>
        <w:rPr>
          <w:rFonts w:ascii="Arial" w:hAnsi="Arial" w:cs="Arial"/>
          <w:color w:val="000000"/>
          <w:sz w:val="20"/>
          <w:szCs w:val="20"/>
        </w:rPr>
        <w:t xml:space="preserve"> </w:t>
      </w:r>
      <w:proofErr w:type="spellStart"/>
      <w:r>
        <w:rPr>
          <w:rFonts w:ascii="Arial" w:hAnsi="Arial" w:cs="Arial"/>
          <w:color w:val="000000"/>
          <w:sz w:val="20"/>
          <w:szCs w:val="20"/>
        </w:rPr>
        <w:t>could</w:t>
      </w:r>
      <w:proofErr w:type="spellEnd"/>
      <w:r>
        <w:rPr>
          <w:rFonts w:ascii="Arial" w:hAnsi="Arial" w:cs="Arial"/>
          <w:color w:val="000000"/>
          <w:sz w:val="20"/>
          <w:szCs w:val="20"/>
        </w:rPr>
        <w:t xml:space="preserve"> </w:t>
      </w:r>
      <w:proofErr w:type="spellStart"/>
      <w:r>
        <w:rPr>
          <w:rFonts w:ascii="Arial" w:hAnsi="Arial" w:cs="Arial"/>
          <w:color w:val="000000"/>
          <w:sz w:val="20"/>
          <w:szCs w:val="20"/>
        </w:rPr>
        <w:t>reveal</w:t>
      </w:r>
      <w:proofErr w:type="spellEnd"/>
      <w:r>
        <w:rPr>
          <w:rFonts w:ascii="Arial" w:hAnsi="Arial" w:cs="Arial"/>
          <w:color w:val="000000"/>
          <w:sz w:val="20"/>
          <w:szCs w:val="20"/>
        </w:rPr>
        <w:t xml:space="preserve"> a </w:t>
      </w:r>
      <w:proofErr w:type="spellStart"/>
      <w:r>
        <w:rPr>
          <w:rFonts w:ascii="Arial" w:hAnsi="Arial" w:cs="Arial"/>
          <w:color w:val="000000"/>
          <w:sz w:val="20"/>
          <w:szCs w:val="20"/>
        </w:rPr>
        <w:t>significant</w:t>
      </w:r>
      <w:proofErr w:type="spellEnd"/>
      <w:r>
        <w:rPr>
          <w:rFonts w:ascii="Arial" w:hAnsi="Arial" w:cs="Arial"/>
          <w:color w:val="000000"/>
          <w:sz w:val="20"/>
          <w:szCs w:val="20"/>
        </w:rPr>
        <w:t xml:space="preserve"> </w:t>
      </w:r>
      <w:proofErr w:type="spellStart"/>
      <w:r>
        <w:rPr>
          <w:rFonts w:ascii="Arial" w:hAnsi="Arial" w:cs="Arial"/>
          <w:color w:val="000000"/>
          <w:sz w:val="20"/>
          <w:szCs w:val="20"/>
        </w:rPr>
        <w:t>cost</w:t>
      </w:r>
      <w:proofErr w:type="spellEnd"/>
      <w:r>
        <w:rPr>
          <w:rFonts w:ascii="Arial" w:hAnsi="Arial" w:cs="Arial"/>
          <w:color w:val="000000"/>
          <w:sz w:val="20"/>
          <w:szCs w:val="20"/>
        </w:rPr>
        <w:t xml:space="preserve"> for no </w:t>
      </w:r>
      <w:proofErr w:type="spellStart"/>
      <w:r>
        <w:rPr>
          <w:rFonts w:ascii="Arial" w:hAnsi="Arial" w:cs="Arial"/>
          <w:color w:val="000000"/>
          <w:sz w:val="20"/>
          <w:szCs w:val="20"/>
        </w:rPr>
        <w:t>added</w:t>
      </w:r>
      <w:proofErr w:type="spellEnd"/>
      <w:r>
        <w:rPr>
          <w:rFonts w:ascii="Arial" w:hAnsi="Arial" w:cs="Arial"/>
          <w:color w:val="000000"/>
          <w:sz w:val="20"/>
          <w:szCs w:val="20"/>
        </w:rPr>
        <w:t xml:space="preserve"> value in the </w:t>
      </w:r>
      <w:proofErr w:type="spellStart"/>
      <w:r>
        <w:rPr>
          <w:rFonts w:ascii="Arial" w:hAnsi="Arial" w:cs="Arial"/>
          <w:color w:val="000000"/>
          <w:sz w:val="20"/>
          <w:szCs w:val="20"/>
        </w:rPr>
        <w:t>sense</w:t>
      </w:r>
      <w:proofErr w:type="spellEnd"/>
      <w:r>
        <w:rPr>
          <w:rFonts w:ascii="Arial" w:hAnsi="Arial" w:cs="Arial"/>
          <w:color w:val="000000"/>
          <w:sz w:val="20"/>
          <w:szCs w:val="20"/>
        </w:rPr>
        <w:t xml:space="preserve"> </w:t>
      </w:r>
      <w:proofErr w:type="spellStart"/>
      <w:r>
        <w:rPr>
          <w:rFonts w:ascii="Arial" w:hAnsi="Arial" w:cs="Arial"/>
          <w:color w:val="000000"/>
          <w:sz w:val="20"/>
          <w:szCs w:val="20"/>
        </w:rPr>
        <w:t>that</w:t>
      </w:r>
      <w:proofErr w:type="spellEnd"/>
      <w:r>
        <w:rPr>
          <w:rFonts w:ascii="Arial" w:hAnsi="Arial" w:cs="Arial"/>
          <w:color w:val="000000"/>
          <w:sz w:val="20"/>
          <w:szCs w:val="20"/>
        </w:rPr>
        <w:t xml:space="preserve"> </w:t>
      </w:r>
      <w:proofErr w:type="spellStart"/>
      <w:r>
        <w:rPr>
          <w:rFonts w:ascii="Arial" w:hAnsi="Arial" w:cs="Arial"/>
          <w:color w:val="000000"/>
          <w:sz w:val="20"/>
          <w:szCs w:val="20"/>
        </w:rPr>
        <w:t>distributed</w:t>
      </w:r>
      <w:proofErr w:type="spellEnd"/>
      <w:r>
        <w:rPr>
          <w:rFonts w:ascii="Arial" w:hAnsi="Arial" w:cs="Arial"/>
          <w:color w:val="000000"/>
          <w:sz w:val="20"/>
          <w:szCs w:val="20"/>
        </w:rPr>
        <w:t xml:space="preserve"> block publication enforces a </w:t>
      </w:r>
      <w:proofErr w:type="spellStart"/>
      <w:r>
        <w:rPr>
          <w:rFonts w:ascii="Arial" w:hAnsi="Arial" w:cs="Arial"/>
          <w:color w:val="000000"/>
          <w:sz w:val="20"/>
          <w:szCs w:val="20"/>
        </w:rPr>
        <w:t>synchronicity</w:t>
      </w:r>
      <w:proofErr w:type="spellEnd"/>
      <w:r>
        <w:rPr>
          <w:rFonts w:ascii="Arial" w:hAnsi="Arial" w:cs="Arial"/>
          <w:color w:val="000000"/>
          <w:sz w:val="20"/>
          <w:szCs w:val="20"/>
        </w:rPr>
        <w:t xml:space="preserve"> of </w:t>
      </w:r>
      <w:proofErr w:type="spellStart"/>
      <w:r>
        <w:rPr>
          <w:rFonts w:ascii="Arial" w:hAnsi="Arial" w:cs="Arial"/>
          <w:color w:val="000000"/>
          <w:sz w:val="20"/>
          <w:szCs w:val="20"/>
        </w:rPr>
        <w:t>its</w:t>
      </w:r>
      <w:proofErr w:type="spellEnd"/>
      <w:r>
        <w:rPr>
          <w:rFonts w:ascii="Arial" w:hAnsi="Arial" w:cs="Arial"/>
          <w:color w:val="000000"/>
          <w:sz w:val="20"/>
          <w:szCs w:val="20"/>
        </w:rPr>
        <w:t xml:space="preserve"> </w:t>
      </w:r>
      <w:proofErr w:type="spellStart"/>
      <w:r>
        <w:rPr>
          <w:rFonts w:ascii="Arial" w:hAnsi="Arial" w:cs="Arial"/>
          <w:color w:val="000000"/>
          <w:sz w:val="20"/>
          <w:szCs w:val="20"/>
        </w:rPr>
        <w:t>own</w:t>
      </w:r>
      <w:proofErr w:type="spellEnd"/>
      <w:r>
        <w:rPr>
          <w:rFonts w:ascii="Arial" w:hAnsi="Arial" w:cs="Arial"/>
          <w:color w:val="000000"/>
          <w:sz w:val="20"/>
          <w:szCs w:val="20"/>
        </w:rPr>
        <w:t xml:space="preserve">. A DLT </w:t>
      </w:r>
      <w:proofErr w:type="spellStart"/>
      <w:r>
        <w:rPr>
          <w:rFonts w:ascii="Arial" w:hAnsi="Arial" w:cs="Arial"/>
          <w:color w:val="000000"/>
          <w:sz w:val="20"/>
          <w:szCs w:val="20"/>
        </w:rPr>
        <w:t>environment</w:t>
      </w:r>
      <w:proofErr w:type="spellEnd"/>
      <w:r>
        <w:rPr>
          <w:rFonts w:ascii="Arial" w:hAnsi="Arial" w:cs="Arial"/>
          <w:color w:val="000000"/>
          <w:sz w:val="20"/>
          <w:szCs w:val="20"/>
        </w:rPr>
        <w:t xml:space="preserve"> </w:t>
      </w:r>
      <w:proofErr w:type="spellStart"/>
      <w:r>
        <w:rPr>
          <w:rFonts w:ascii="Arial" w:hAnsi="Arial" w:cs="Arial"/>
          <w:color w:val="000000"/>
          <w:sz w:val="20"/>
          <w:szCs w:val="20"/>
        </w:rPr>
        <w:t>is</w:t>
      </w:r>
      <w:proofErr w:type="spellEnd"/>
      <w:r>
        <w:rPr>
          <w:rFonts w:ascii="Arial" w:hAnsi="Arial" w:cs="Arial"/>
          <w:color w:val="000000"/>
          <w:sz w:val="20"/>
          <w:szCs w:val="20"/>
        </w:rPr>
        <w:t xml:space="preserve"> not a </w:t>
      </w:r>
      <w:proofErr w:type="spellStart"/>
      <w:r>
        <w:rPr>
          <w:rFonts w:ascii="Arial" w:hAnsi="Arial" w:cs="Arial"/>
          <w:color w:val="000000"/>
          <w:sz w:val="20"/>
          <w:szCs w:val="20"/>
        </w:rPr>
        <w:t>synced</w:t>
      </w:r>
      <w:proofErr w:type="spellEnd"/>
      <w:r>
        <w:rPr>
          <w:rFonts w:ascii="Arial" w:hAnsi="Arial" w:cs="Arial"/>
          <w:color w:val="000000"/>
          <w:sz w:val="20"/>
          <w:szCs w:val="20"/>
        </w:rPr>
        <w:t xml:space="preserve"> </w:t>
      </w:r>
      <w:proofErr w:type="spellStart"/>
      <w:r>
        <w:rPr>
          <w:rFonts w:ascii="Arial" w:hAnsi="Arial" w:cs="Arial"/>
          <w:color w:val="000000"/>
          <w:sz w:val="20"/>
          <w:szCs w:val="20"/>
        </w:rPr>
        <w:t>scale</w:t>
      </w:r>
      <w:proofErr w:type="spellEnd"/>
      <w:r>
        <w:rPr>
          <w:rFonts w:ascii="Arial" w:hAnsi="Arial" w:cs="Arial"/>
          <w:color w:val="000000"/>
          <w:sz w:val="20"/>
          <w:szCs w:val="20"/>
        </w:rPr>
        <w:t xml:space="preserve"> of time (</w:t>
      </w:r>
      <w:proofErr w:type="spellStart"/>
      <w:r>
        <w:rPr>
          <w:rFonts w:ascii="Arial" w:hAnsi="Arial" w:cs="Arial"/>
          <w:color w:val="000000"/>
          <w:sz w:val="20"/>
          <w:szCs w:val="20"/>
        </w:rPr>
        <w:t>subsecond</w:t>
      </w:r>
      <w:proofErr w:type="spellEnd"/>
      <w:r>
        <w:rPr>
          <w:rFonts w:ascii="Arial" w:hAnsi="Arial" w:cs="Arial"/>
          <w:color w:val="000000"/>
          <w:sz w:val="20"/>
          <w:szCs w:val="20"/>
        </w:rPr>
        <w:t xml:space="preserve">) but a </w:t>
      </w:r>
      <w:proofErr w:type="spellStart"/>
      <w:r>
        <w:rPr>
          <w:rFonts w:ascii="Arial" w:hAnsi="Arial" w:cs="Arial"/>
          <w:color w:val="000000"/>
          <w:sz w:val="20"/>
          <w:szCs w:val="20"/>
        </w:rPr>
        <w:t>scale</w:t>
      </w:r>
      <w:proofErr w:type="spellEnd"/>
      <w:r>
        <w:rPr>
          <w:rFonts w:ascii="Arial" w:hAnsi="Arial" w:cs="Arial"/>
          <w:color w:val="000000"/>
          <w:sz w:val="20"/>
          <w:szCs w:val="20"/>
        </w:rPr>
        <w:t xml:space="preserve"> of blocks.</w:t>
      </w:r>
    </w:p>
    <w:permEnd w:id="2072009613"/>
    <w:p w14:paraId="3869277D" w14:textId="77777777" w:rsidR="00CC59BB" w:rsidRDefault="00CC59BB" w:rsidP="00CC59BB">
      <w:r>
        <w:t>&lt;ESMA_QUESTION_DLTP_36&gt;</w:t>
      </w:r>
    </w:p>
    <w:p w14:paraId="351CC2F3" w14:textId="77777777" w:rsidR="00CC59BB" w:rsidRDefault="00CC59BB" w:rsidP="00CC59BB"/>
    <w:p w14:paraId="2B6FA445" w14:textId="77777777" w:rsidR="00CC59BB" w:rsidRDefault="00CC59BB" w:rsidP="00CC59BB">
      <w:pPr>
        <w:pStyle w:val="Questionstyle"/>
        <w:numPr>
          <w:ilvl w:val="0"/>
          <w:numId w:val="37"/>
        </w:numPr>
      </w:pPr>
      <w:r w:rsidRPr="00185ADA">
        <w:t>Do you think the definition of “order” is still applicable to the DLT context? Are the order record keeping requirements in Article 25 and related RTS 25 applicable in the DLT context? If yes, how do you envisage to comply with such requirements? If no, please justify your answer.</w:t>
      </w:r>
    </w:p>
    <w:p w14:paraId="74FDA32F" w14:textId="77777777" w:rsidR="00CC59BB" w:rsidRDefault="00CC59BB" w:rsidP="00CC59BB">
      <w:r>
        <w:t>&lt;ESMA_QUESTION_DLTP_37&gt;</w:t>
      </w:r>
    </w:p>
    <w:p w14:paraId="6D89CE81" w14:textId="77777777" w:rsidR="00D5760B" w:rsidRDefault="00D5760B" w:rsidP="00D5760B">
      <w:pPr>
        <w:pStyle w:val="NormalWeb"/>
        <w:spacing w:before="0" w:beforeAutospacing="0" w:after="0" w:afterAutospacing="0"/>
        <w:rPr>
          <w:lang w:eastAsia="en-US"/>
        </w:rPr>
      </w:pPr>
      <w:permStart w:id="1328882998" w:edGrp="everyone"/>
      <w:r>
        <w:rPr>
          <w:rFonts w:ascii="Arial" w:hAnsi="Arial" w:cs="Arial"/>
          <w:color w:val="000000"/>
          <w:sz w:val="20"/>
          <w:szCs w:val="20"/>
        </w:rPr>
        <w:t xml:space="preserve">For a DLT MTF the notion of 'an </w:t>
      </w:r>
      <w:proofErr w:type="spellStart"/>
      <w:r>
        <w:rPr>
          <w:rFonts w:ascii="Arial" w:hAnsi="Arial" w:cs="Arial"/>
          <w:color w:val="000000"/>
          <w:sz w:val="20"/>
          <w:szCs w:val="20"/>
        </w:rPr>
        <w:t>order</w:t>
      </w:r>
      <w:proofErr w:type="spellEnd"/>
      <w:r>
        <w:rPr>
          <w:rFonts w:ascii="Arial" w:hAnsi="Arial" w:cs="Arial"/>
          <w:color w:val="000000"/>
          <w:sz w:val="20"/>
          <w:szCs w:val="20"/>
        </w:rPr>
        <w:t xml:space="preserve">' </w:t>
      </w:r>
      <w:proofErr w:type="spellStart"/>
      <w:r>
        <w:rPr>
          <w:rFonts w:ascii="Arial" w:hAnsi="Arial" w:cs="Arial"/>
          <w:color w:val="000000"/>
          <w:sz w:val="20"/>
          <w:szCs w:val="20"/>
        </w:rPr>
        <w:t>is</w:t>
      </w:r>
      <w:proofErr w:type="spellEnd"/>
      <w:r>
        <w:rPr>
          <w:rFonts w:ascii="Arial" w:hAnsi="Arial" w:cs="Arial"/>
          <w:color w:val="000000"/>
          <w:sz w:val="20"/>
          <w:szCs w:val="20"/>
        </w:rPr>
        <w:t xml:space="preserve"> </w:t>
      </w:r>
      <w:proofErr w:type="spellStart"/>
      <w:r>
        <w:rPr>
          <w:rFonts w:ascii="Arial" w:hAnsi="Arial" w:cs="Arial"/>
          <w:color w:val="000000"/>
          <w:sz w:val="20"/>
          <w:szCs w:val="20"/>
        </w:rPr>
        <w:t>somewhat</w:t>
      </w:r>
      <w:proofErr w:type="spellEnd"/>
      <w:r>
        <w:rPr>
          <w:rFonts w:ascii="Arial" w:hAnsi="Arial" w:cs="Arial"/>
          <w:color w:val="000000"/>
          <w:sz w:val="20"/>
          <w:szCs w:val="20"/>
        </w:rPr>
        <w:t xml:space="preserve"> </w:t>
      </w:r>
      <w:proofErr w:type="spellStart"/>
      <w:r>
        <w:rPr>
          <w:rFonts w:ascii="Arial" w:hAnsi="Arial" w:cs="Arial"/>
          <w:color w:val="000000"/>
          <w:sz w:val="20"/>
          <w:szCs w:val="20"/>
        </w:rPr>
        <w:t>obsolete</w:t>
      </w:r>
      <w:proofErr w:type="spellEnd"/>
      <w:r>
        <w:rPr>
          <w:rFonts w:ascii="Arial" w:hAnsi="Arial" w:cs="Arial"/>
          <w:color w:val="000000"/>
          <w:sz w:val="20"/>
          <w:szCs w:val="20"/>
        </w:rPr>
        <w:t xml:space="preserve">. An </w:t>
      </w:r>
      <w:proofErr w:type="spellStart"/>
      <w:r>
        <w:rPr>
          <w:rFonts w:ascii="Arial" w:hAnsi="Arial" w:cs="Arial"/>
          <w:color w:val="000000"/>
          <w:sz w:val="20"/>
          <w:szCs w:val="20"/>
        </w:rPr>
        <w:t>order</w:t>
      </w:r>
      <w:proofErr w:type="spellEnd"/>
      <w:r>
        <w:rPr>
          <w:rFonts w:ascii="Arial" w:hAnsi="Arial" w:cs="Arial"/>
          <w:color w:val="000000"/>
          <w:sz w:val="20"/>
          <w:szCs w:val="20"/>
        </w:rPr>
        <w:t xml:space="preserve"> </w:t>
      </w:r>
      <w:proofErr w:type="spellStart"/>
      <w:r>
        <w:rPr>
          <w:rFonts w:ascii="Arial" w:hAnsi="Arial" w:cs="Arial"/>
          <w:color w:val="000000"/>
          <w:sz w:val="20"/>
          <w:szCs w:val="20"/>
        </w:rPr>
        <w:t>is</w:t>
      </w:r>
      <w:proofErr w:type="spellEnd"/>
      <w:r>
        <w:rPr>
          <w:rFonts w:ascii="Arial" w:hAnsi="Arial" w:cs="Arial"/>
          <w:color w:val="000000"/>
          <w:sz w:val="20"/>
          <w:szCs w:val="20"/>
        </w:rPr>
        <w:t xml:space="preserve"> by </w:t>
      </w:r>
      <w:proofErr w:type="spellStart"/>
      <w:r>
        <w:rPr>
          <w:rFonts w:ascii="Arial" w:hAnsi="Arial" w:cs="Arial"/>
          <w:color w:val="000000"/>
          <w:sz w:val="20"/>
          <w:szCs w:val="20"/>
        </w:rPr>
        <w:t>definition</w:t>
      </w:r>
      <w:proofErr w:type="spellEnd"/>
      <w:r>
        <w:rPr>
          <w:rFonts w:ascii="Arial" w:hAnsi="Arial" w:cs="Arial"/>
          <w:color w:val="000000"/>
          <w:sz w:val="20"/>
          <w:szCs w:val="20"/>
        </w:rPr>
        <w:t xml:space="preserve"> a record of the intention to </w:t>
      </w:r>
      <w:proofErr w:type="spellStart"/>
      <w:r>
        <w:rPr>
          <w:rFonts w:ascii="Arial" w:hAnsi="Arial" w:cs="Arial"/>
          <w:color w:val="000000"/>
          <w:sz w:val="20"/>
          <w:szCs w:val="20"/>
        </w:rPr>
        <w:t>buy</w:t>
      </w:r>
      <w:proofErr w:type="spellEnd"/>
      <w:r>
        <w:rPr>
          <w:rFonts w:ascii="Arial" w:hAnsi="Arial" w:cs="Arial"/>
          <w:color w:val="000000"/>
          <w:sz w:val="20"/>
          <w:szCs w:val="20"/>
        </w:rPr>
        <w:t xml:space="preserve"> or </w:t>
      </w:r>
      <w:proofErr w:type="spellStart"/>
      <w:r>
        <w:rPr>
          <w:rFonts w:ascii="Arial" w:hAnsi="Arial" w:cs="Arial"/>
          <w:color w:val="000000"/>
          <w:sz w:val="20"/>
          <w:szCs w:val="20"/>
        </w:rPr>
        <w:t>sell</w:t>
      </w:r>
      <w:proofErr w:type="spellEnd"/>
      <w:r>
        <w:rPr>
          <w:rFonts w:ascii="Arial" w:hAnsi="Arial" w:cs="Arial"/>
          <w:color w:val="000000"/>
          <w:sz w:val="20"/>
          <w:szCs w:val="20"/>
        </w:rPr>
        <w:t xml:space="preserve"> and </w:t>
      </w:r>
      <w:proofErr w:type="spellStart"/>
      <w:r>
        <w:rPr>
          <w:rFonts w:ascii="Arial" w:hAnsi="Arial" w:cs="Arial"/>
          <w:color w:val="000000"/>
          <w:sz w:val="20"/>
          <w:szCs w:val="20"/>
        </w:rPr>
        <w:t>enters</w:t>
      </w:r>
      <w:proofErr w:type="spellEnd"/>
      <w:r>
        <w:rPr>
          <w:rFonts w:ascii="Arial" w:hAnsi="Arial" w:cs="Arial"/>
          <w:color w:val="000000"/>
          <w:sz w:val="20"/>
          <w:szCs w:val="20"/>
        </w:rPr>
        <w:t xml:space="preserve"> an </w:t>
      </w:r>
      <w:proofErr w:type="spellStart"/>
      <w:r>
        <w:rPr>
          <w:rFonts w:ascii="Arial" w:hAnsi="Arial" w:cs="Arial"/>
          <w:color w:val="000000"/>
          <w:sz w:val="20"/>
          <w:szCs w:val="20"/>
        </w:rPr>
        <w:t>order</w:t>
      </w:r>
      <w:proofErr w:type="spellEnd"/>
      <w:r>
        <w:rPr>
          <w:rFonts w:ascii="Arial" w:hAnsi="Arial" w:cs="Arial"/>
          <w:color w:val="000000"/>
          <w:sz w:val="20"/>
          <w:szCs w:val="20"/>
        </w:rPr>
        <w:t xml:space="preserve"> book.</w:t>
      </w:r>
    </w:p>
    <w:p w14:paraId="5AC409F2" w14:textId="77777777" w:rsidR="00D5760B" w:rsidRDefault="00D5760B" w:rsidP="00D5760B">
      <w:pPr>
        <w:pStyle w:val="NormalWeb"/>
        <w:spacing w:before="0" w:beforeAutospacing="0" w:after="0" w:afterAutospacing="0"/>
      </w:pPr>
      <w:r>
        <w:rPr>
          <w:rFonts w:ascii="Arial" w:hAnsi="Arial" w:cs="Arial"/>
          <w:color w:val="000000"/>
          <w:sz w:val="20"/>
          <w:szCs w:val="20"/>
        </w:rPr>
        <w:t xml:space="preserve">On a DLT </w:t>
      </w:r>
      <w:proofErr w:type="spellStart"/>
      <w:r>
        <w:rPr>
          <w:rFonts w:ascii="Arial" w:hAnsi="Arial" w:cs="Arial"/>
          <w:color w:val="000000"/>
          <w:sz w:val="20"/>
          <w:szCs w:val="20"/>
        </w:rPr>
        <w:t>enabled</w:t>
      </w:r>
      <w:proofErr w:type="spellEnd"/>
      <w:r>
        <w:rPr>
          <w:rFonts w:ascii="Arial" w:hAnsi="Arial" w:cs="Arial"/>
          <w:color w:val="000000"/>
          <w:sz w:val="20"/>
          <w:szCs w:val="20"/>
        </w:rPr>
        <w:t xml:space="preserve"> MTF, </w:t>
      </w:r>
      <w:proofErr w:type="spellStart"/>
      <w:r>
        <w:rPr>
          <w:rFonts w:ascii="Arial" w:hAnsi="Arial" w:cs="Arial"/>
          <w:color w:val="000000"/>
          <w:sz w:val="20"/>
          <w:szCs w:val="20"/>
        </w:rPr>
        <w:t>such</w:t>
      </w:r>
      <w:proofErr w:type="spellEnd"/>
      <w:r>
        <w:rPr>
          <w:rFonts w:ascii="Arial" w:hAnsi="Arial" w:cs="Arial"/>
          <w:color w:val="000000"/>
          <w:sz w:val="20"/>
          <w:szCs w:val="20"/>
        </w:rPr>
        <w:t xml:space="preserve"> a notion </w:t>
      </w:r>
      <w:proofErr w:type="spellStart"/>
      <w:r>
        <w:rPr>
          <w:rFonts w:ascii="Arial" w:hAnsi="Arial" w:cs="Arial"/>
          <w:color w:val="000000"/>
          <w:sz w:val="20"/>
          <w:szCs w:val="20"/>
        </w:rPr>
        <w:t>does</w:t>
      </w:r>
      <w:proofErr w:type="spellEnd"/>
      <w:r>
        <w:rPr>
          <w:rFonts w:ascii="Arial" w:hAnsi="Arial" w:cs="Arial"/>
          <w:color w:val="000000"/>
          <w:sz w:val="20"/>
          <w:szCs w:val="20"/>
        </w:rPr>
        <w:t xml:space="preserve"> not </w:t>
      </w:r>
      <w:proofErr w:type="spellStart"/>
      <w:r>
        <w:rPr>
          <w:rFonts w:ascii="Arial" w:hAnsi="Arial" w:cs="Arial"/>
          <w:color w:val="000000"/>
          <w:sz w:val="20"/>
          <w:szCs w:val="20"/>
        </w:rPr>
        <w:t>exist</w:t>
      </w:r>
      <w:proofErr w:type="spellEnd"/>
      <w:r>
        <w:rPr>
          <w:rFonts w:ascii="Arial" w:hAnsi="Arial" w:cs="Arial"/>
          <w:color w:val="000000"/>
          <w:sz w:val="20"/>
          <w:szCs w:val="20"/>
        </w:rPr>
        <w:t xml:space="preserve">, </w:t>
      </w:r>
      <w:proofErr w:type="spellStart"/>
      <w:r>
        <w:rPr>
          <w:rFonts w:ascii="Arial" w:hAnsi="Arial" w:cs="Arial"/>
          <w:color w:val="000000"/>
          <w:sz w:val="20"/>
          <w:szCs w:val="20"/>
        </w:rPr>
        <w:t>only</w:t>
      </w:r>
      <w:proofErr w:type="spellEnd"/>
      <w:r>
        <w:rPr>
          <w:rFonts w:ascii="Arial" w:hAnsi="Arial" w:cs="Arial"/>
          <w:color w:val="000000"/>
          <w:sz w:val="20"/>
          <w:szCs w:val="20"/>
        </w:rPr>
        <w:t xml:space="preserve"> </w:t>
      </w:r>
      <w:proofErr w:type="spellStart"/>
      <w:r>
        <w:rPr>
          <w:rFonts w:ascii="Arial" w:hAnsi="Arial" w:cs="Arial"/>
          <w:color w:val="000000"/>
          <w:sz w:val="20"/>
          <w:szCs w:val="20"/>
        </w:rPr>
        <w:t>trade</w:t>
      </w:r>
      <w:proofErr w:type="spellEnd"/>
      <w:r>
        <w:rPr>
          <w:rFonts w:ascii="Arial" w:hAnsi="Arial" w:cs="Arial"/>
          <w:color w:val="000000"/>
          <w:sz w:val="20"/>
          <w:szCs w:val="20"/>
        </w:rPr>
        <w:t xml:space="preserve"> (transactions) do. The one </w:t>
      </w:r>
      <w:proofErr w:type="spellStart"/>
      <w:r>
        <w:rPr>
          <w:rFonts w:ascii="Arial" w:hAnsi="Arial" w:cs="Arial"/>
          <w:color w:val="000000"/>
          <w:sz w:val="20"/>
          <w:szCs w:val="20"/>
        </w:rPr>
        <w:t>closest</w:t>
      </w:r>
      <w:proofErr w:type="spellEnd"/>
      <w:r>
        <w:rPr>
          <w:rFonts w:ascii="Arial" w:hAnsi="Arial" w:cs="Arial"/>
          <w:color w:val="000000"/>
          <w:sz w:val="20"/>
          <w:szCs w:val="20"/>
        </w:rPr>
        <w:t xml:space="preserve"> notion </w:t>
      </w:r>
      <w:proofErr w:type="spellStart"/>
      <w:r>
        <w:rPr>
          <w:rFonts w:ascii="Arial" w:hAnsi="Arial" w:cs="Arial"/>
          <w:color w:val="000000"/>
          <w:sz w:val="20"/>
          <w:szCs w:val="20"/>
        </w:rPr>
        <w:t>is</w:t>
      </w:r>
      <w:proofErr w:type="spellEnd"/>
      <w:r>
        <w:rPr>
          <w:rFonts w:ascii="Arial" w:hAnsi="Arial" w:cs="Arial"/>
          <w:color w:val="000000"/>
          <w:sz w:val="20"/>
          <w:szCs w:val="20"/>
        </w:rPr>
        <w:t xml:space="preserve"> a transaction </w:t>
      </w:r>
      <w:proofErr w:type="spellStart"/>
      <w:r>
        <w:rPr>
          <w:rFonts w:ascii="Arial" w:hAnsi="Arial" w:cs="Arial"/>
          <w:color w:val="000000"/>
          <w:sz w:val="20"/>
          <w:szCs w:val="20"/>
        </w:rPr>
        <w:t>submitted</w:t>
      </w:r>
      <w:proofErr w:type="spellEnd"/>
      <w:r>
        <w:rPr>
          <w:rFonts w:ascii="Arial" w:hAnsi="Arial" w:cs="Arial"/>
          <w:color w:val="000000"/>
          <w:sz w:val="20"/>
          <w:szCs w:val="20"/>
        </w:rPr>
        <w:t xml:space="preserve"> to the MTF </w:t>
      </w:r>
      <w:proofErr w:type="spellStart"/>
      <w:r>
        <w:rPr>
          <w:rFonts w:ascii="Arial" w:hAnsi="Arial" w:cs="Arial"/>
          <w:color w:val="000000"/>
          <w:sz w:val="20"/>
          <w:szCs w:val="20"/>
        </w:rPr>
        <w:t>yet</w:t>
      </w:r>
      <w:proofErr w:type="spellEnd"/>
      <w:r>
        <w:rPr>
          <w:rFonts w:ascii="Arial" w:hAnsi="Arial" w:cs="Arial"/>
          <w:color w:val="000000"/>
          <w:sz w:val="20"/>
          <w:szCs w:val="20"/>
        </w:rPr>
        <w:t xml:space="preserve"> not </w:t>
      </w:r>
      <w:proofErr w:type="spellStart"/>
      <w:r>
        <w:rPr>
          <w:rFonts w:ascii="Arial" w:hAnsi="Arial" w:cs="Arial"/>
          <w:color w:val="000000"/>
          <w:sz w:val="20"/>
          <w:szCs w:val="20"/>
        </w:rPr>
        <w:t>executed</w:t>
      </w:r>
      <w:proofErr w:type="spellEnd"/>
      <w:r>
        <w:rPr>
          <w:rFonts w:ascii="Arial" w:hAnsi="Arial" w:cs="Arial"/>
          <w:color w:val="000000"/>
          <w:sz w:val="20"/>
          <w:szCs w:val="20"/>
        </w:rPr>
        <w:t xml:space="preserve"> (cf. question 18) and in the queue of the </w:t>
      </w:r>
      <w:proofErr w:type="spellStart"/>
      <w:r>
        <w:rPr>
          <w:rFonts w:ascii="Arial" w:hAnsi="Arial" w:cs="Arial"/>
          <w:color w:val="000000"/>
          <w:sz w:val="20"/>
          <w:szCs w:val="20"/>
        </w:rPr>
        <w:t>MemPool</w:t>
      </w:r>
      <w:proofErr w:type="spellEnd"/>
      <w:r>
        <w:rPr>
          <w:rFonts w:ascii="Arial" w:hAnsi="Arial" w:cs="Arial"/>
          <w:color w:val="000000"/>
          <w:sz w:val="20"/>
          <w:szCs w:val="20"/>
        </w:rPr>
        <w:t xml:space="preserve"> (</w:t>
      </w:r>
      <w:proofErr w:type="spellStart"/>
      <w:r>
        <w:rPr>
          <w:rFonts w:ascii="Arial" w:hAnsi="Arial" w:cs="Arial"/>
          <w:color w:val="000000"/>
          <w:sz w:val="20"/>
          <w:szCs w:val="20"/>
        </w:rPr>
        <w:t>pending</w:t>
      </w:r>
      <w:proofErr w:type="spellEnd"/>
      <w:r>
        <w:rPr>
          <w:rFonts w:ascii="Arial" w:hAnsi="Arial" w:cs="Arial"/>
          <w:color w:val="000000"/>
          <w:sz w:val="20"/>
          <w:szCs w:val="20"/>
        </w:rPr>
        <w:t xml:space="preserve"> transaction). </w:t>
      </w:r>
      <w:proofErr w:type="spellStart"/>
      <w:r>
        <w:rPr>
          <w:rFonts w:ascii="Arial" w:hAnsi="Arial" w:cs="Arial"/>
          <w:color w:val="000000"/>
          <w:sz w:val="20"/>
          <w:szCs w:val="20"/>
        </w:rPr>
        <w:t>Such</w:t>
      </w:r>
      <w:proofErr w:type="spellEnd"/>
      <w:r>
        <w:rPr>
          <w:rFonts w:ascii="Arial" w:hAnsi="Arial" w:cs="Arial"/>
          <w:color w:val="000000"/>
          <w:sz w:val="20"/>
          <w:szCs w:val="20"/>
        </w:rPr>
        <w:t xml:space="preserve"> a transaction </w:t>
      </w:r>
      <w:proofErr w:type="spellStart"/>
      <w:r>
        <w:rPr>
          <w:rFonts w:ascii="Arial" w:hAnsi="Arial" w:cs="Arial"/>
          <w:color w:val="000000"/>
          <w:sz w:val="20"/>
          <w:szCs w:val="20"/>
        </w:rPr>
        <w:t>could</w:t>
      </w:r>
      <w:proofErr w:type="spellEnd"/>
      <w:r>
        <w:rPr>
          <w:rFonts w:ascii="Arial" w:hAnsi="Arial" w:cs="Arial"/>
          <w:color w:val="000000"/>
          <w:sz w:val="20"/>
          <w:szCs w:val="20"/>
        </w:rPr>
        <w:t xml:space="preserve"> </w:t>
      </w:r>
      <w:proofErr w:type="spellStart"/>
      <w:r>
        <w:rPr>
          <w:rFonts w:ascii="Arial" w:hAnsi="Arial" w:cs="Arial"/>
          <w:color w:val="000000"/>
          <w:sz w:val="20"/>
          <w:szCs w:val="20"/>
        </w:rPr>
        <w:t>very</w:t>
      </w:r>
      <w:proofErr w:type="spellEnd"/>
      <w:r>
        <w:rPr>
          <w:rFonts w:ascii="Arial" w:hAnsi="Arial" w:cs="Arial"/>
          <w:color w:val="000000"/>
          <w:sz w:val="20"/>
          <w:szCs w:val="20"/>
        </w:rPr>
        <w:t xml:space="preserve"> </w:t>
      </w:r>
      <w:proofErr w:type="spellStart"/>
      <w:r>
        <w:rPr>
          <w:rFonts w:ascii="Arial" w:hAnsi="Arial" w:cs="Arial"/>
          <w:color w:val="000000"/>
          <w:sz w:val="20"/>
          <w:szCs w:val="20"/>
        </w:rPr>
        <w:t>well</w:t>
      </w:r>
      <w:proofErr w:type="spellEnd"/>
      <w:r>
        <w:rPr>
          <w:rFonts w:ascii="Arial" w:hAnsi="Arial" w:cs="Arial"/>
          <w:color w:val="000000"/>
          <w:sz w:val="20"/>
          <w:szCs w:val="20"/>
        </w:rPr>
        <w:t xml:space="preserve"> </w:t>
      </w:r>
      <w:proofErr w:type="spellStart"/>
      <w:r>
        <w:rPr>
          <w:rFonts w:ascii="Arial" w:hAnsi="Arial" w:cs="Arial"/>
          <w:color w:val="000000"/>
          <w:sz w:val="20"/>
          <w:szCs w:val="20"/>
        </w:rPr>
        <w:t>be</w:t>
      </w:r>
      <w:proofErr w:type="spellEnd"/>
      <w:r>
        <w:rPr>
          <w:rFonts w:ascii="Arial" w:hAnsi="Arial" w:cs="Arial"/>
          <w:color w:val="000000"/>
          <w:sz w:val="20"/>
          <w:szCs w:val="20"/>
        </w:rPr>
        <w:t xml:space="preserve"> </w:t>
      </w:r>
      <w:proofErr w:type="spellStart"/>
      <w:r>
        <w:rPr>
          <w:rFonts w:ascii="Arial" w:hAnsi="Arial" w:cs="Arial"/>
          <w:color w:val="000000"/>
          <w:sz w:val="20"/>
          <w:szCs w:val="20"/>
        </w:rPr>
        <w:t>canceled</w:t>
      </w:r>
      <w:proofErr w:type="spellEnd"/>
      <w:r>
        <w:rPr>
          <w:rFonts w:ascii="Arial" w:hAnsi="Arial" w:cs="Arial"/>
          <w:color w:val="000000"/>
          <w:sz w:val="20"/>
          <w:szCs w:val="20"/>
        </w:rPr>
        <w:t xml:space="preserve"> </w:t>
      </w:r>
      <w:proofErr w:type="spellStart"/>
      <w:r>
        <w:rPr>
          <w:rFonts w:ascii="Arial" w:hAnsi="Arial" w:cs="Arial"/>
          <w:color w:val="000000"/>
          <w:sz w:val="20"/>
          <w:szCs w:val="20"/>
        </w:rPr>
        <w:t>before</w:t>
      </w:r>
      <w:proofErr w:type="spellEnd"/>
      <w:r>
        <w:rPr>
          <w:rFonts w:ascii="Arial" w:hAnsi="Arial" w:cs="Arial"/>
          <w:color w:val="000000"/>
          <w:sz w:val="20"/>
          <w:szCs w:val="20"/>
        </w:rPr>
        <w:t xml:space="preserve"> </w:t>
      </w:r>
      <w:proofErr w:type="spellStart"/>
      <w:r>
        <w:rPr>
          <w:rFonts w:ascii="Arial" w:hAnsi="Arial" w:cs="Arial"/>
          <w:color w:val="000000"/>
          <w:sz w:val="20"/>
          <w:szCs w:val="20"/>
        </w:rPr>
        <w:t>being</w:t>
      </w:r>
      <w:proofErr w:type="spellEnd"/>
      <w:r>
        <w:rPr>
          <w:rFonts w:ascii="Arial" w:hAnsi="Arial" w:cs="Arial"/>
          <w:color w:val="000000"/>
          <w:sz w:val="20"/>
          <w:szCs w:val="20"/>
        </w:rPr>
        <w:t xml:space="preserve"> </w:t>
      </w:r>
      <w:proofErr w:type="spellStart"/>
      <w:r>
        <w:rPr>
          <w:rFonts w:ascii="Arial" w:hAnsi="Arial" w:cs="Arial"/>
          <w:color w:val="000000"/>
          <w:sz w:val="20"/>
          <w:szCs w:val="20"/>
        </w:rPr>
        <w:t>executed</w:t>
      </w:r>
      <w:proofErr w:type="spellEnd"/>
      <w:r>
        <w:rPr>
          <w:rFonts w:ascii="Arial" w:hAnsi="Arial" w:cs="Arial"/>
          <w:color w:val="000000"/>
          <w:sz w:val="20"/>
          <w:szCs w:val="20"/>
        </w:rPr>
        <w:t xml:space="preserve"> in the </w:t>
      </w:r>
      <w:proofErr w:type="spellStart"/>
      <w:r>
        <w:rPr>
          <w:rFonts w:ascii="Arial" w:hAnsi="Arial" w:cs="Arial"/>
          <w:color w:val="000000"/>
          <w:sz w:val="20"/>
          <w:szCs w:val="20"/>
        </w:rPr>
        <w:t>next</w:t>
      </w:r>
      <w:proofErr w:type="spellEnd"/>
      <w:r>
        <w:rPr>
          <w:rFonts w:ascii="Arial" w:hAnsi="Arial" w:cs="Arial"/>
          <w:color w:val="000000"/>
          <w:sz w:val="20"/>
          <w:szCs w:val="20"/>
        </w:rPr>
        <w:t xml:space="preserve"> cycle and </w:t>
      </w:r>
      <w:proofErr w:type="spellStart"/>
      <w:r>
        <w:rPr>
          <w:rFonts w:ascii="Arial" w:hAnsi="Arial" w:cs="Arial"/>
          <w:color w:val="000000"/>
          <w:sz w:val="20"/>
          <w:szCs w:val="20"/>
        </w:rPr>
        <w:t>even</w:t>
      </w:r>
      <w:proofErr w:type="spellEnd"/>
      <w:r>
        <w:rPr>
          <w:rFonts w:ascii="Arial" w:hAnsi="Arial" w:cs="Arial"/>
          <w:color w:val="000000"/>
          <w:sz w:val="20"/>
          <w:szCs w:val="20"/>
        </w:rPr>
        <w:t xml:space="preserve"> (on </w:t>
      </w:r>
      <w:proofErr w:type="spellStart"/>
      <w:r>
        <w:rPr>
          <w:rFonts w:ascii="Arial" w:hAnsi="Arial" w:cs="Arial"/>
          <w:color w:val="000000"/>
          <w:sz w:val="20"/>
          <w:szCs w:val="20"/>
        </w:rPr>
        <w:t>permissionless</w:t>
      </w:r>
      <w:proofErr w:type="spellEnd"/>
      <w:r>
        <w:rPr>
          <w:rFonts w:ascii="Arial" w:hAnsi="Arial" w:cs="Arial"/>
          <w:color w:val="000000"/>
          <w:sz w:val="20"/>
          <w:szCs w:val="20"/>
        </w:rPr>
        <w:t xml:space="preserve"> </w:t>
      </w:r>
      <w:proofErr w:type="spellStart"/>
      <w:r>
        <w:rPr>
          <w:rFonts w:ascii="Arial" w:hAnsi="Arial" w:cs="Arial"/>
          <w:color w:val="000000"/>
          <w:sz w:val="20"/>
          <w:szCs w:val="20"/>
        </w:rPr>
        <w:t>DLTs</w:t>
      </w:r>
      <w:proofErr w:type="spellEnd"/>
      <w:r>
        <w:rPr>
          <w:rFonts w:ascii="Arial" w:hAnsi="Arial" w:cs="Arial"/>
          <w:color w:val="000000"/>
          <w:sz w:val="20"/>
          <w:szCs w:val="20"/>
        </w:rPr>
        <w:t xml:space="preserve">) </w:t>
      </w:r>
      <w:proofErr w:type="spellStart"/>
      <w:r>
        <w:rPr>
          <w:rFonts w:ascii="Arial" w:hAnsi="Arial" w:cs="Arial"/>
          <w:color w:val="000000"/>
          <w:sz w:val="20"/>
          <w:szCs w:val="20"/>
        </w:rPr>
        <w:t>prioritized</w:t>
      </w:r>
      <w:proofErr w:type="spellEnd"/>
      <w:r>
        <w:rPr>
          <w:rFonts w:ascii="Arial" w:hAnsi="Arial" w:cs="Arial"/>
          <w:color w:val="000000"/>
          <w:sz w:val="20"/>
          <w:szCs w:val="20"/>
        </w:rPr>
        <w:t xml:space="preserve"> by </w:t>
      </w:r>
      <w:proofErr w:type="spellStart"/>
      <w:r>
        <w:rPr>
          <w:rFonts w:ascii="Arial" w:hAnsi="Arial" w:cs="Arial"/>
          <w:color w:val="000000"/>
          <w:sz w:val="20"/>
          <w:szCs w:val="20"/>
        </w:rPr>
        <w:t>its</w:t>
      </w:r>
      <w:proofErr w:type="spellEnd"/>
      <w:r>
        <w:rPr>
          <w:rFonts w:ascii="Arial" w:hAnsi="Arial" w:cs="Arial"/>
          <w:color w:val="000000"/>
          <w:sz w:val="20"/>
          <w:szCs w:val="20"/>
        </w:rPr>
        <w:t xml:space="preserve"> </w:t>
      </w:r>
      <w:proofErr w:type="spellStart"/>
      <w:r>
        <w:rPr>
          <w:rFonts w:ascii="Arial" w:hAnsi="Arial" w:cs="Arial"/>
          <w:color w:val="000000"/>
          <w:sz w:val="20"/>
          <w:szCs w:val="20"/>
        </w:rPr>
        <w:t>owner</w:t>
      </w:r>
      <w:proofErr w:type="spellEnd"/>
      <w:r>
        <w:rPr>
          <w:rFonts w:ascii="Arial" w:hAnsi="Arial" w:cs="Arial"/>
          <w:color w:val="000000"/>
          <w:sz w:val="20"/>
          <w:szCs w:val="20"/>
        </w:rPr>
        <w:t xml:space="preserve"> </w:t>
      </w:r>
      <w:proofErr w:type="spellStart"/>
      <w:r>
        <w:rPr>
          <w:rFonts w:ascii="Arial" w:hAnsi="Arial" w:cs="Arial"/>
          <w:color w:val="000000"/>
          <w:sz w:val="20"/>
          <w:szCs w:val="20"/>
        </w:rPr>
        <w:t>through</w:t>
      </w:r>
      <w:proofErr w:type="spellEnd"/>
      <w:r>
        <w:rPr>
          <w:rFonts w:ascii="Arial" w:hAnsi="Arial" w:cs="Arial"/>
          <w:color w:val="000000"/>
          <w:sz w:val="20"/>
          <w:szCs w:val="20"/>
        </w:rPr>
        <w:t xml:space="preserve"> </w:t>
      </w:r>
      <w:proofErr w:type="spellStart"/>
      <w:r>
        <w:rPr>
          <w:rFonts w:ascii="Arial" w:hAnsi="Arial" w:cs="Arial"/>
          <w:color w:val="000000"/>
          <w:sz w:val="20"/>
          <w:szCs w:val="20"/>
        </w:rPr>
        <w:t>paying</w:t>
      </w:r>
      <w:proofErr w:type="spellEnd"/>
      <w:r>
        <w:rPr>
          <w:rFonts w:ascii="Arial" w:hAnsi="Arial" w:cs="Arial"/>
          <w:color w:val="000000"/>
          <w:sz w:val="20"/>
          <w:szCs w:val="20"/>
        </w:rPr>
        <w:t xml:space="preserve"> an </w:t>
      </w:r>
      <w:proofErr w:type="spellStart"/>
      <w:r>
        <w:rPr>
          <w:rFonts w:ascii="Arial" w:hAnsi="Arial" w:cs="Arial"/>
          <w:color w:val="000000"/>
          <w:sz w:val="20"/>
          <w:szCs w:val="20"/>
        </w:rPr>
        <w:t>additional</w:t>
      </w:r>
      <w:proofErr w:type="spellEnd"/>
      <w:r>
        <w:rPr>
          <w:rFonts w:ascii="Arial" w:hAnsi="Arial" w:cs="Arial"/>
          <w:color w:val="000000"/>
          <w:sz w:val="20"/>
          <w:szCs w:val="20"/>
        </w:rPr>
        <w:t xml:space="preserve"> </w:t>
      </w:r>
      <w:proofErr w:type="spellStart"/>
      <w:r>
        <w:rPr>
          <w:rFonts w:ascii="Arial" w:hAnsi="Arial" w:cs="Arial"/>
          <w:color w:val="000000"/>
          <w:sz w:val="20"/>
          <w:szCs w:val="20"/>
        </w:rPr>
        <w:t>fee</w:t>
      </w:r>
      <w:proofErr w:type="spellEnd"/>
      <w:r>
        <w:rPr>
          <w:rFonts w:ascii="Arial" w:hAnsi="Arial" w:cs="Arial"/>
          <w:color w:val="000000"/>
          <w:sz w:val="20"/>
          <w:szCs w:val="20"/>
        </w:rPr>
        <w:t xml:space="preserve"> to the network. As </w:t>
      </w:r>
      <w:proofErr w:type="spellStart"/>
      <w:r>
        <w:rPr>
          <w:rFonts w:ascii="Arial" w:hAnsi="Arial" w:cs="Arial"/>
          <w:color w:val="000000"/>
          <w:sz w:val="20"/>
          <w:szCs w:val="20"/>
        </w:rPr>
        <w:t>such</w:t>
      </w:r>
      <w:proofErr w:type="spellEnd"/>
      <w:r>
        <w:rPr>
          <w:rFonts w:ascii="Arial" w:hAnsi="Arial" w:cs="Arial"/>
          <w:color w:val="000000"/>
          <w:sz w:val="20"/>
          <w:szCs w:val="20"/>
        </w:rPr>
        <w:t xml:space="preserve"> the </w:t>
      </w:r>
      <w:proofErr w:type="spellStart"/>
      <w:r>
        <w:rPr>
          <w:rFonts w:ascii="Arial" w:hAnsi="Arial" w:cs="Arial"/>
          <w:color w:val="000000"/>
          <w:sz w:val="20"/>
          <w:szCs w:val="20"/>
        </w:rPr>
        <w:t>closest</w:t>
      </w:r>
      <w:proofErr w:type="spellEnd"/>
      <w:r>
        <w:rPr>
          <w:rFonts w:ascii="Arial" w:hAnsi="Arial" w:cs="Arial"/>
          <w:color w:val="000000"/>
          <w:sz w:val="20"/>
          <w:szCs w:val="20"/>
        </w:rPr>
        <w:t xml:space="preserve"> notion to an </w:t>
      </w:r>
      <w:proofErr w:type="spellStart"/>
      <w:r>
        <w:rPr>
          <w:rFonts w:ascii="Arial" w:hAnsi="Arial" w:cs="Arial"/>
          <w:color w:val="000000"/>
          <w:sz w:val="20"/>
          <w:szCs w:val="20"/>
        </w:rPr>
        <w:t>order</w:t>
      </w:r>
      <w:proofErr w:type="spellEnd"/>
      <w:r>
        <w:rPr>
          <w:rFonts w:ascii="Arial" w:hAnsi="Arial" w:cs="Arial"/>
          <w:color w:val="000000"/>
          <w:sz w:val="20"/>
          <w:szCs w:val="20"/>
        </w:rPr>
        <w:t xml:space="preserve"> </w:t>
      </w:r>
      <w:proofErr w:type="spellStart"/>
      <w:r>
        <w:rPr>
          <w:rFonts w:ascii="Arial" w:hAnsi="Arial" w:cs="Arial"/>
          <w:color w:val="000000"/>
          <w:sz w:val="20"/>
          <w:szCs w:val="20"/>
        </w:rPr>
        <w:t>would</w:t>
      </w:r>
      <w:proofErr w:type="spellEnd"/>
      <w:r>
        <w:rPr>
          <w:rFonts w:ascii="Arial" w:hAnsi="Arial" w:cs="Arial"/>
          <w:color w:val="000000"/>
          <w:sz w:val="20"/>
          <w:szCs w:val="20"/>
        </w:rPr>
        <w:t xml:space="preserve"> </w:t>
      </w:r>
      <w:proofErr w:type="spellStart"/>
      <w:r>
        <w:rPr>
          <w:rFonts w:ascii="Arial" w:hAnsi="Arial" w:cs="Arial"/>
          <w:color w:val="000000"/>
          <w:sz w:val="20"/>
          <w:szCs w:val="20"/>
        </w:rPr>
        <w:t>be</w:t>
      </w:r>
      <w:proofErr w:type="spellEnd"/>
      <w:r>
        <w:rPr>
          <w:rFonts w:ascii="Arial" w:hAnsi="Arial" w:cs="Arial"/>
          <w:color w:val="000000"/>
          <w:sz w:val="20"/>
          <w:szCs w:val="20"/>
        </w:rPr>
        <w:t xml:space="preserve"> a </w:t>
      </w:r>
      <w:proofErr w:type="spellStart"/>
      <w:r>
        <w:rPr>
          <w:rFonts w:ascii="Arial" w:hAnsi="Arial" w:cs="Arial"/>
          <w:color w:val="000000"/>
          <w:sz w:val="20"/>
          <w:szCs w:val="20"/>
        </w:rPr>
        <w:t>submitted</w:t>
      </w:r>
      <w:proofErr w:type="spellEnd"/>
      <w:r>
        <w:rPr>
          <w:rFonts w:ascii="Arial" w:hAnsi="Arial" w:cs="Arial"/>
          <w:color w:val="000000"/>
          <w:sz w:val="20"/>
          <w:szCs w:val="20"/>
        </w:rPr>
        <w:t xml:space="preserve"> transaction to the </w:t>
      </w:r>
      <w:proofErr w:type="spellStart"/>
      <w:r>
        <w:rPr>
          <w:rFonts w:ascii="Arial" w:hAnsi="Arial" w:cs="Arial"/>
          <w:color w:val="000000"/>
          <w:sz w:val="20"/>
          <w:szCs w:val="20"/>
        </w:rPr>
        <w:t>MTFs</w:t>
      </w:r>
      <w:proofErr w:type="spellEnd"/>
      <w:r>
        <w:rPr>
          <w:rFonts w:ascii="Arial" w:hAnsi="Arial" w:cs="Arial"/>
          <w:color w:val="000000"/>
          <w:sz w:val="20"/>
          <w:szCs w:val="20"/>
        </w:rPr>
        <w:t xml:space="preserve">, </w:t>
      </w:r>
      <w:proofErr w:type="spellStart"/>
      <w:r>
        <w:rPr>
          <w:rFonts w:ascii="Arial" w:hAnsi="Arial" w:cs="Arial"/>
          <w:color w:val="000000"/>
          <w:sz w:val="20"/>
          <w:szCs w:val="20"/>
        </w:rPr>
        <w:t>queued</w:t>
      </w:r>
      <w:proofErr w:type="spellEnd"/>
      <w:r>
        <w:rPr>
          <w:rFonts w:ascii="Arial" w:hAnsi="Arial" w:cs="Arial"/>
          <w:color w:val="000000"/>
          <w:sz w:val="20"/>
          <w:szCs w:val="20"/>
        </w:rPr>
        <w:t xml:space="preserve"> in the </w:t>
      </w:r>
      <w:proofErr w:type="spellStart"/>
      <w:r>
        <w:rPr>
          <w:rFonts w:ascii="Arial" w:hAnsi="Arial" w:cs="Arial"/>
          <w:color w:val="000000"/>
          <w:sz w:val="20"/>
          <w:szCs w:val="20"/>
        </w:rPr>
        <w:t>Mempool</w:t>
      </w:r>
      <w:proofErr w:type="spellEnd"/>
      <w:r>
        <w:rPr>
          <w:rFonts w:ascii="Arial" w:hAnsi="Arial" w:cs="Arial"/>
          <w:color w:val="000000"/>
          <w:sz w:val="20"/>
          <w:szCs w:val="20"/>
        </w:rPr>
        <w:t xml:space="preserve">, </w:t>
      </w:r>
      <w:proofErr w:type="spellStart"/>
      <w:r>
        <w:rPr>
          <w:rFonts w:ascii="Arial" w:hAnsi="Arial" w:cs="Arial"/>
          <w:color w:val="000000"/>
          <w:sz w:val="20"/>
          <w:szCs w:val="20"/>
        </w:rPr>
        <w:t>awaiting</w:t>
      </w:r>
      <w:proofErr w:type="spellEnd"/>
      <w:r>
        <w:rPr>
          <w:rFonts w:ascii="Arial" w:hAnsi="Arial" w:cs="Arial"/>
          <w:color w:val="000000"/>
          <w:sz w:val="20"/>
          <w:szCs w:val="20"/>
        </w:rPr>
        <w:t xml:space="preserve"> DLT network </w:t>
      </w:r>
      <w:proofErr w:type="spellStart"/>
      <w:r>
        <w:rPr>
          <w:rFonts w:ascii="Arial" w:hAnsi="Arial" w:cs="Arial"/>
          <w:color w:val="000000"/>
          <w:sz w:val="20"/>
          <w:szCs w:val="20"/>
        </w:rPr>
        <w:t>execution</w:t>
      </w:r>
      <w:proofErr w:type="spellEnd"/>
      <w:r>
        <w:rPr>
          <w:rFonts w:ascii="Arial" w:hAnsi="Arial" w:cs="Arial"/>
          <w:color w:val="000000"/>
          <w:sz w:val="20"/>
          <w:szCs w:val="20"/>
        </w:rPr>
        <w:t>.</w:t>
      </w:r>
    </w:p>
    <w:permEnd w:id="1328882998"/>
    <w:p w14:paraId="24C54C3C" w14:textId="77777777" w:rsidR="00CC59BB" w:rsidRDefault="00CC59BB" w:rsidP="00CC59BB">
      <w:r>
        <w:t>&lt;ESMA_QUESTION_DLTP_37&gt;</w:t>
      </w:r>
    </w:p>
    <w:p w14:paraId="400A58E3" w14:textId="77777777" w:rsidR="00CC59BB" w:rsidRDefault="00CC59BB" w:rsidP="00CC59BB"/>
    <w:p w14:paraId="6800D40E" w14:textId="77777777" w:rsidR="00CC59BB" w:rsidRDefault="00CC59BB" w:rsidP="00CC59BB">
      <w:pPr>
        <w:pStyle w:val="Questionstyle"/>
        <w:numPr>
          <w:ilvl w:val="0"/>
          <w:numId w:val="37"/>
        </w:numPr>
      </w:pPr>
      <w:r w:rsidRPr="00185ADA">
        <w:t>Can chains of transmission on DLT financial instruments occur?</w:t>
      </w:r>
    </w:p>
    <w:p w14:paraId="02D403E4" w14:textId="77777777" w:rsidR="00CC59BB" w:rsidRDefault="00CC59BB" w:rsidP="00CC59BB">
      <w:r>
        <w:t>&lt;ESMA_QUESTION_DLTP_38&gt;</w:t>
      </w:r>
    </w:p>
    <w:p w14:paraId="1A4F062E" w14:textId="77777777" w:rsidR="00D5760B" w:rsidRDefault="00D5760B" w:rsidP="00CC59BB">
      <w:pPr>
        <w:rPr>
          <w:rFonts w:cs="Arial"/>
          <w:color w:val="000000"/>
          <w:szCs w:val="20"/>
        </w:rPr>
      </w:pPr>
      <w:permStart w:id="561341620" w:edGrp="everyone"/>
      <w:r>
        <w:rPr>
          <w:rFonts w:cs="Arial"/>
          <w:color w:val="000000"/>
          <w:szCs w:val="20"/>
        </w:rPr>
        <w:t>Yes, if access to the MTF is done via intermediaries.</w:t>
      </w:r>
    </w:p>
    <w:permEnd w:id="561341620"/>
    <w:p w14:paraId="6CF6F50A" w14:textId="2C24C966" w:rsidR="00CC59BB" w:rsidRDefault="00CC59BB" w:rsidP="00CC59BB">
      <w:r>
        <w:t>&lt;ESMA_QUESTION_DLTP_38&gt;</w:t>
      </w:r>
    </w:p>
    <w:p w14:paraId="5923804F" w14:textId="77777777" w:rsidR="00CC59BB" w:rsidRDefault="00CC59BB" w:rsidP="00CC59BB"/>
    <w:p w14:paraId="41FE4452" w14:textId="77777777" w:rsidR="00CC59BB" w:rsidRDefault="00CC59BB" w:rsidP="00CC59BB">
      <w:pPr>
        <w:pStyle w:val="Questionstyle"/>
        <w:numPr>
          <w:ilvl w:val="0"/>
          <w:numId w:val="37"/>
        </w:numPr>
      </w:pPr>
      <w:r w:rsidRPr="00185ADA">
        <w:t>Is it possible to split or aggregate orders? In or out the DLT? Or both?</w:t>
      </w:r>
    </w:p>
    <w:p w14:paraId="528FCDA9" w14:textId="77777777" w:rsidR="00CC59BB" w:rsidRDefault="00CC59BB" w:rsidP="00CC59BB">
      <w:r>
        <w:t>&lt;ESMA_QUESTION_DLTP_39&gt;</w:t>
      </w:r>
    </w:p>
    <w:p w14:paraId="1DF3760A" w14:textId="77777777" w:rsidR="00D5760B" w:rsidRDefault="00D5760B" w:rsidP="00CC59BB">
      <w:pPr>
        <w:rPr>
          <w:rFonts w:cs="Arial"/>
          <w:color w:val="000000"/>
          <w:szCs w:val="20"/>
        </w:rPr>
      </w:pPr>
      <w:permStart w:id="1171207035" w:edGrp="everyone"/>
      <w:r>
        <w:rPr>
          <w:rFonts w:cs="Arial"/>
          <w:color w:val="000000"/>
          <w:szCs w:val="20"/>
        </w:rPr>
        <w:t>It is possible to split and aggregate orders in DLT and out DLT. It is done in DLT via the DLT equivalent of SIs (cf. Q40).</w:t>
      </w:r>
    </w:p>
    <w:permEnd w:id="1171207035"/>
    <w:p w14:paraId="1680B3D4" w14:textId="6E751D57" w:rsidR="00CC59BB" w:rsidRDefault="00CC59BB" w:rsidP="00CC59BB">
      <w:r>
        <w:t>&lt;ESMA_QUESTION_DLTP_39&gt;</w:t>
      </w:r>
    </w:p>
    <w:p w14:paraId="627F8EC6" w14:textId="77777777" w:rsidR="00CC59BB" w:rsidRDefault="00CC59BB" w:rsidP="00CC59BB"/>
    <w:p w14:paraId="52953C10" w14:textId="77777777" w:rsidR="00CC59BB" w:rsidRDefault="00CC59BB" w:rsidP="00CC59BB">
      <w:pPr>
        <w:pStyle w:val="Questionstyle"/>
        <w:numPr>
          <w:ilvl w:val="0"/>
          <w:numId w:val="37"/>
        </w:numPr>
      </w:pPr>
      <w:r w:rsidRPr="00185ADA">
        <w:t>Does the concept of “Transmission of an order” defined in Article 4 of RTS 22 make sense in the context of DLT? If so, when would you consider an order to be transmitted?</w:t>
      </w:r>
    </w:p>
    <w:p w14:paraId="422E0E80" w14:textId="77777777" w:rsidR="00CC59BB" w:rsidRDefault="00CC59BB" w:rsidP="00CC59BB">
      <w:r>
        <w:t>&lt;ESMA_QUESTION_DLTP_40&gt;</w:t>
      </w:r>
    </w:p>
    <w:p w14:paraId="54A348DB" w14:textId="77777777" w:rsidR="00D5760B" w:rsidRDefault="00D5760B" w:rsidP="00D5760B">
      <w:pPr>
        <w:pStyle w:val="NormalWeb"/>
        <w:spacing w:before="0" w:beforeAutospacing="0" w:after="0" w:afterAutospacing="0"/>
        <w:rPr>
          <w:lang w:eastAsia="en-US"/>
        </w:rPr>
      </w:pPr>
      <w:permStart w:id="2087995976" w:edGrp="everyone"/>
      <w:r>
        <w:rPr>
          <w:rFonts w:ascii="Arial" w:hAnsi="Arial" w:cs="Arial"/>
          <w:color w:val="000000"/>
          <w:sz w:val="20"/>
          <w:szCs w:val="20"/>
        </w:rPr>
        <w:t xml:space="preserve">Yes, </w:t>
      </w:r>
      <w:proofErr w:type="spellStart"/>
      <w:r>
        <w:rPr>
          <w:rFonts w:ascii="Arial" w:hAnsi="Arial" w:cs="Arial"/>
          <w:color w:val="000000"/>
          <w:sz w:val="20"/>
          <w:szCs w:val="20"/>
        </w:rPr>
        <w:t>it</w:t>
      </w:r>
      <w:proofErr w:type="spellEnd"/>
      <w:r>
        <w:rPr>
          <w:rFonts w:ascii="Arial" w:hAnsi="Arial" w:cs="Arial"/>
          <w:color w:val="000000"/>
          <w:sz w:val="20"/>
          <w:szCs w:val="20"/>
        </w:rPr>
        <w:t xml:space="preserve"> </w:t>
      </w:r>
      <w:proofErr w:type="spellStart"/>
      <w:r>
        <w:rPr>
          <w:rFonts w:ascii="Arial" w:hAnsi="Arial" w:cs="Arial"/>
          <w:color w:val="000000"/>
          <w:sz w:val="20"/>
          <w:szCs w:val="20"/>
        </w:rPr>
        <w:t>does</w:t>
      </w:r>
      <w:proofErr w:type="spellEnd"/>
      <w:r>
        <w:rPr>
          <w:rFonts w:ascii="Arial" w:hAnsi="Arial" w:cs="Arial"/>
          <w:color w:val="000000"/>
          <w:sz w:val="20"/>
          <w:szCs w:val="20"/>
        </w:rPr>
        <w:t xml:space="preserve">, </w:t>
      </w:r>
      <w:proofErr w:type="spellStart"/>
      <w:r>
        <w:rPr>
          <w:rFonts w:ascii="Arial" w:hAnsi="Arial" w:cs="Arial"/>
          <w:color w:val="000000"/>
          <w:sz w:val="20"/>
          <w:szCs w:val="20"/>
        </w:rPr>
        <w:t>when</w:t>
      </w:r>
      <w:proofErr w:type="spellEnd"/>
      <w:r>
        <w:rPr>
          <w:rFonts w:ascii="Arial" w:hAnsi="Arial" w:cs="Arial"/>
          <w:color w:val="000000"/>
          <w:sz w:val="20"/>
          <w:szCs w:val="20"/>
        </w:rPr>
        <w:t xml:space="preserve"> </w:t>
      </w:r>
      <w:proofErr w:type="spellStart"/>
      <w:r>
        <w:rPr>
          <w:rFonts w:ascii="Arial" w:hAnsi="Arial" w:cs="Arial"/>
          <w:color w:val="000000"/>
          <w:sz w:val="20"/>
          <w:szCs w:val="20"/>
        </w:rPr>
        <w:t>orders</w:t>
      </w:r>
      <w:proofErr w:type="spellEnd"/>
      <w:r>
        <w:rPr>
          <w:rFonts w:ascii="Arial" w:hAnsi="Arial" w:cs="Arial"/>
          <w:color w:val="000000"/>
          <w:sz w:val="20"/>
          <w:szCs w:val="20"/>
        </w:rPr>
        <w:t xml:space="preserve"> are </w:t>
      </w:r>
      <w:proofErr w:type="spellStart"/>
      <w:r>
        <w:rPr>
          <w:rFonts w:ascii="Arial" w:hAnsi="Arial" w:cs="Arial"/>
          <w:color w:val="000000"/>
          <w:sz w:val="20"/>
          <w:szCs w:val="20"/>
        </w:rPr>
        <w:t>routed</w:t>
      </w:r>
      <w:proofErr w:type="spellEnd"/>
      <w:r>
        <w:rPr>
          <w:rFonts w:ascii="Arial" w:hAnsi="Arial" w:cs="Arial"/>
          <w:color w:val="000000"/>
          <w:sz w:val="20"/>
          <w:szCs w:val="20"/>
        </w:rPr>
        <w:t xml:space="preserve"> via 3rd parties.</w:t>
      </w:r>
    </w:p>
    <w:p w14:paraId="172ED772" w14:textId="77777777" w:rsidR="00D5760B" w:rsidRDefault="00D5760B" w:rsidP="00D5760B">
      <w:pPr>
        <w:pStyle w:val="NormalWeb"/>
        <w:spacing w:before="0" w:beforeAutospacing="0" w:after="0" w:afterAutospacing="0"/>
      </w:pPr>
      <w:r>
        <w:rPr>
          <w:rFonts w:ascii="Arial" w:hAnsi="Arial" w:cs="Arial"/>
          <w:color w:val="000000"/>
          <w:sz w:val="20"/>
          <w:szCs w:val="20"/>
        </w:rPr>
        <w:t xml:space="preserve">Example : on the </w:t>
      </w:r>
      <w:proofErr w:type="spellStart"/>
      <w:r>
        <w:rPr>
          <w:rFonts w:ascii="Arial" w:hAnsi="Arial" w:cs="Arial"/>
          <w:color w:val="000000"/>
          <w:sz w:val="20"/>
          <w:szCs w:val="20"/>
        </w:rPr>
        <w:t>permissionless</w:t>
      </w:r>
      <w:proofErr w:type="spellEnd"/>
      <w:r>
        <w:rPr>
          <w:rFonts w:ascii="Arial" w:hAnsi="Arial" w:cs="Arial"/>
          <w:color w:val="000000"/>
          <w:sz w:val="20"/>
          <w:szCs w:val="20"/>
        </w:rPr>
        <w:t xml:space="preserve"> </w:t>
      </w:r>
      <w:proofErr w:type="spellStart"/>
      <w:r>
        <w:rPr>
          <w:rFonts w:ascii="Arial" w:hAnsi="Arial" w:cs="Arial"/>
          <w:color w:val="000000"/>
          <w:sz w:val="20"/>
          <w:szCs w:val="20"/>
        </w:rPr>
        <w:t>Ethereum</w:t>
      </w:r>
      <w:proofErr w:type="spellEnd"/>
      <w:r>
        <w:rPr>
          <w:rFonts w:ascii="Arial" w:hAnsi="Arial" w:cs="Arial"/>
          <w:color w:val="000000"/>
          <w:sz w:val="20"/>
          <w:szCs w:val="20"/>
        </w:rPr>
        <w:t xml:space="preserve"> DLT, 1Inch </w:t>
      </w:r>
      <w:proofErr w:type="spellStart"/>
      <w:r>
        <w:rPr>
          <w:rFonts w:ascii="Arial" w:hAnsi="Arial" w:cs="Arial"/>
          <w:color w:val="000000"/>
          <w:sz w:val="20"/>
          <w:szCs w:val="20"/>
        </w:rPr>
        <w:t>is</w:t>
      </w:r>
      <w:proofErr w:type="spellEnd"/>
      <w:r>
        <w:rPr>
          <w:rFonts w:ascii="Arial" w:hAnsi="Arial" w:cs="Arial"/>
          <w:color w:val="000000"/>
          <w:sz w:val="20"/>
          <w:szCs w:val="20"/>
        </w:rPr>
        <w:t xml:space="preserve"> a </w:t>
      </w:r>
      <w:proofErr w:type="spellStart"/>
      <w:r>
        <w:rPr>
          <w:rFonts w:ascii="Arial" w:hAnsi="Arial" w:cs="Arial"/>
          <w:color w:val="000000"/>
          <w:sz w:val="20"/>
          <w:szCs w:val="20"/>
        </w:rPr>
        <w:t>so-called</w:t>
      </w:r>
      <w:proofErr w:type="spellEnd"/>
      <w:r>
        <w:rPr>
          <w:rFonts w:ascii="Arial" w:hAnsi="Arial" w:cs="Arial"/>
          <w:color w:val="000000"/>
          <w:sz w:val="20"/>
          <w:szCs w:val="20"/>
        </w:rPr>
        <w:t xml:space="preserve"> DEX </w:t>
      </w:r>
      <w:proofErr w:type="spellStart"/>
      <w:r>
        <w:rPr>
          <w:rFonts w:ascii="Arial" w:hAnsi="Arial" w:cs="Arial"/>
          <w:color w:val="000000"/>
          <w:sz w:val="20"/>
          <w:szCs w:val="20"/>
        </w:rPr>
        <w:t>Aggregator</w:t>
      </w:r>
      <w:proofErr w:type="spellEnd"/>
      <w:r>
        <w:rPr>
          <w:rFonts w:ascii="Arial" w:hAnsi="Arial" w:cs="Arial"/>
          <w:color w:val="000000"/>
          <w:sz w:val="20"/>
          <w:szCs w:val="20"/>
        </w:rPr>
        <w:t xml:space="preserve">. </w:t>
      </w:r>
      <w:proofErr w:type="spellStart"/>
      <w:r>
        <w:rPr>
          <w:rFonts w:ascii="Arial" w:hAnsi="Arial" w:cs="Arial"/>
          <w:color w:val="000000"/>
          <w:sz w:val="20"/>
          <w:szCs w:val="20"/>
        </w:rPr>
        <w:t>Essentially</w:t>
      </w:r>
      <w:proofErr w:type="spellEnd"/>
      <w:r>
        <w:rPr>
          <w:rFonts w:ascii="Arial" w:hAnsi="Arial" w:cs="Arial"/>
          <w:color w:val="000000"/>
          <w:sz w:val="20"/>
          <w:szCs w:val="20"/>
        </w:rPr>
        <w:t xml:space="preserve"> </w:t>
      </w:r>
      <w:proofErr w:type="spellStart"/>
      <w:r>
        <w:rPr>
          <w:rFonts w:ascii="Arial" w:hAnsi="Arial" w:cs="Arial"/>
          <w:color w:val="000000"/>
          <w:sz w:val="20"/>
          <w:szCs w:val="20"/>
        </w:rPr>
        <w:t>it</w:t>
      </w:r>
      <w:proofErr w:type="spellEnd"/>
      <w:r>
        <w:rPr>
          <w:rFonts w:ascii="Arial" w:hAnsi="Arial" w:cs="Arial"/>
          <w:color w:val="000000"/>
          <w:sz w:val="20"/>
          <w:szCs w:val="20"/>
        </w:rPr>
        <w:t xml:space="preserve"> </w:t>
      </w:r>
      <w:proofErr w:type="spellStart"/>
      <w:r>
        <w:rPr>
          <w:rFonts w:ascii="Arial" w:hAnsi="Arial" w:cs="Arial"/>
          <w:color w:val="000000"/>
          <w:sz w:val="20"/>
          <w:szCs w:val="20"/>
        </w:rPr>
        <w:t>is</w:t>
      </w:r>
      <w:proofErr w:type="spellEnd"/>
      <w:r>
        <w:rPr>
          <w:rFonts w:ascii="Arial" w:hAnsi="Arial" w:cs="Arial"/>
          <w:color w:val="000000"/>
          <w:sz w:val="20"/>
          <w:szCs w:val="20"/>
        </w:rPr>
        <w:t xml:space="preserve"> an SI </w:t>
      </w:r>
      <w:proofErr w:type="spellStart"/>
      <w:r>
        <w:rPr>
          <w:rFonts w:ascii="Arial" w:hAnsi="Arial" w:cs="Arial"/>
          <w:color w:val="000000"/>
          <w:sz w:val="20"/>
          <w:szCs w:val="20"/>
        </w:rPr>
        <w:t>with</w:t>
      </w:r>
      <w:proofErr w:type="spellEnd"/>
      <w:r>
        <w:rPr>
          <w:rFonts w:ascii="Arial" w:hAnsi="Arial" w:cs="Arial"/>
          <w:color w:val="000000"/>
          <w:sz w:val="20"/>
          <w:szCs w:val="20"/>
        </w:rPr>
        <w:t xml:space="preserve"> </w:t>
      </w:r>
      <w:proofErr w:type="spellStart"/>
      <w:r>
        <w:rPr>
          <w:rFonts w:ascii="Arial" w:hAnsi="Arial" w:cs="Arial"/>
          <w:color w:val="000000"/>
          <w:sz w:val="20"/>
          <w:szCs w:val="20"/>
        </w:rPr>
        <w:t>its</w:t>
      </w:r>
      <w:proofErr w:type="spellEnd"/>
      <w:r>
        <w:rPr>
          <w:rFonts w:ascii="Arial" w:hAnsi="Arial" w:cs="Arial"/>
          <w:color w:val="000000"/>
          <w:sz w:val="20"/>
          <w:szCs w:val="20"/>
        </w:rPr>
        <w:t xml:space="preserve"> </w:t>
      </w:r>
      <w:proofErr w:type="spellStart"/>
      <w:r>
        <w:rPr>
          <w:rFonts w:ascii="Arial" w:hAnsi="Arial" w:cs="Arial"/>
          <w:color w:val="000000"/>
          <w:sz w:val="20"/>
          <w:szCs w:val="20"/>
        </w:rPr>
        <w:t>own</w:t>
      </w:r>
      <w:proofErr w:type="spellEnd"/>
      <w:r>
        <w:rPr>
          <w:rFonts w:ascii="Arial" w:hAnsi="Arial" w:cs="Arial"/>
          <w:color w:val="000000"/>
          <w:sz w:val="20"/>
          <w:szCs w:val="20"/>
        </w:rPr>
        <w:t xml:space="preserve"> </w:t>
      </w:r>
      <w:proofErr w:type="spellStart"/>
      <w:r>
        <w:rPr>
          <w:rFonts w:ascii="Arial" w:hAnsi="Arial" w:cs="Arial"/>
          <w:color w:val="000000"/>
          <w:sz w:val="20"/>
          <w:szCs w:val="20"/>
        </w:rPr>
        <w:t>execution</w:t>
      </w:r>
      <w:proofErr w:type="spellEnd"/>
      <w:r>
        <w:rPr>
          <w:rFonts w:ascii="Arial" w:hAnsi="Arial" w:cs="Arial"/>
          <w:color w:val="000000"/>
          <w:sz w:val="20"/>
          <w:szCs w:val="20"/>
        </w:rPr>
        <w:t xml:space="preserve"> </w:t>
      </w:r>
      <w:proofErr w:type="spellStart"/>
      <w:r>
        <w:rPr>
          <w:rFonts w:ascii="Arial" w:hAnsi="Arial" w:cs="Arial"/>
          <w:color w:val="000000"/>
          <w:sz w:val="20"/>
          <w:szCs w:val="20"/>
        </w:rPr>
        <w:t>capacity</w:t>
      </w:r>
      <w:proofErr w:type="spellEnd"/>
      <w:r>
        <w:rPr>
          <w:rFonts w:ascii="Arial" w:hAnsi="Arial" w:cs="Arial"/>
          <w:color w:val="000000"/>
          <w:sz w:val="20"/>
          <w:szCs w:val="20"/>
        </w:rPr>
        <w:t xml:space="preserve"> on </w:t>
      </w:r>
      <w:proofErr w:type="spellStart"/>
      <w:r>
        <w:rPr>
          <w:rFonts w:ascii="Arial" w:hAnsi="Arial" w:cs="Arial"/>
          <w:color w:val="000000"/>
          <w:sz w:val="20"/>
          <w:szCs w:val="20"/>
        </w:rPr>
        <w:t>inflow</w:t>
      </w:r>
      <w:proofErr w:type="spellEnd"/>
      <w:r>
        <w:rPr>
          <w:rFonts w:ascii="Arial" w:hAnsi="Arial" w:cs="Arial"/>
          <w:color w:val="000000"/>
          <w:sz w:val="20"/>
          <w:szCs w:val="20"/>
        </w:rPr>
        <w:t xml:space="preserve">, </w:t>
      </w:r>
      <w:proofErr w:type="spellStart"/>
      <w:r>
        <w:rPr>
          <w:rFonts w:ascii="Arial" w:hAnsi="Arial" w:cs="Arial"/>
          <w:color w:val="000000"/>
          <w:sz w:val="20"/>
          <w:szCs w:val="20"/>
        </w:rPr>
        <w:t>with</w:t>
      </w:r>
      <w:proofErr w:type="spellEnd"/>
      <w:r>
        <w:rPr>
          <w:rFonts w:ascii="Arial" w:hAnsi="Arial" w:cs="Arial"/>
          <w:color w:val="000000"/>
          <w:sz w:val="20"/>
          <w:szCs w:val="20"/>
        </w:rPr>
        <w:t xml:space="preserve"> </w:t>
      </w:r>
      <w:proofErr w:type="spellStart"/>
      <w:r>
        <w:rPr>
          <w:rFonts w:ascii="Arial" w:hAnsi="Arial" w:cs="Arial"/>
          <w:color w:val="000000"/>
          <w:sz w:val="20"/>
          <w:szCs w:val="20"/>
        </w:rPr>
        <w:t>embedded</w:t>
      </w:r>
      <w:proofErr w:type="spellEnd"/>
      <w:r>
        <w:rPr>
          <w:rFonts w:ascii="Arial" w:hAnsi="Arial" w:cs="Arial"/>
          <w:color w:val="000000"/>
          <w:sz w:val="20"/>
          <w:szCs w:val="20"/>
        </w:rPr>
        <w:t xml:space="preserve"> DLT </w:t>
      </w:r>
      <w:proofErr w:type="spellStart"/>
      <w:r>
        <w:rPr>
          <w:rFonts w:ascii="Arial" w:hAnsi="Arial" w:cs="Arial"/>
          <w:color w:val="000000"/>
          <w:sz w:val="20"/>
          <w:szCs w:val="20"/>
        </w:rPr>
        <w:t>equivalent</w:t>
      </w:r>
      <w:proofErr w:type="spellEnd"/>
      <w:r>
        <w:rPr>
          <w:rFonts w:ascii="Arial" w:hAnsi="Arial" w:cs="Arial"/>
          <w:color w:val="000000"/>
          <w:sz w:val="20"/>
          <w:szCs w:val="20"/>
        </w:rPr>
        <w:t xml:space="preserve"> of </w:t>
      </w:r>
      <w:proofErr w:type="spellStart"/>
      <w:r>
        <w:rPr>
          <w:rFonts w:ascii="Arial" w:hAnsi="Arial" w:cs="Arial"/>
          <w:color w:val="000000"/>
          <w:sz w:val="20"/>
          <w:szCs w:val="20"/>
        </w:rPr>
        <w:t>SORs</w:t>
      </w:r>
      <w:proofErr w:type="spellEnd"/>
      <w:r>
        <w:rPr>
          <w:rFonts w:ascii="Arial" w:hAnsi="Arial" w:cs="Arial"/>
          <w:color w:val="000000"/>
          <w:sz w:val="20"/>
          <w:szCs w:val="20"/>
        </w:rPr>
        <w:t xml:space="preserve"> to multiple </w:t>
      </w:r>
      <w:proofErr w:type="spellStart"/>
      <w:r>
        <w:rPr>
          <w:rFonts w:ascii="Arial" w:hAnsi="Arial" w:cs="Arial"/>
          <w:color w:val="000000"/>
          <w:sz w:val="20"/>
          <w:szCs w:val="20"/>
        </w:rPr>
        <w:t>underlying</w:t>
      </w:r>
      <w:proofErr w:type="spellEnd"/>
      <w:r>
        <w:rPr>
          <w:rFonts w:ascii="Arial" w:hAnsi="Arial" w:cs="Arial"/>
          <w:color w:val="000000"/>
          <w:sz w:val="20"/>
          <w:szCs w:val="20"/>
        </w:rPr>
        <w:t xml:space="preserve"> venues (</w:t>
      </w:r>
      <w:proofErr w:type="spellStart"/>
      <w:r>
        <w:rPr>
          <w:rFonts w:ascii="Arial" w:hAnsi="Arial" w:cs="Arial"/>
          <w:color w:val="000000"/>
          <w:sz w:val="20"/>
          <w:szCs w:val="20"/>
        </w:rPr>
        <w:t>so-called</w:t>
      </w:r>
      <w:proofErr w:type="spellEnd"/>
      <w:r>
        <w:rPr>
          <w:rFonts w:ascii="Arial" w:hAnsi="Arial" w:cs="Arial"/>
          <w:color w:val="000000"/>
          <w:sz w:val="20"/>
          <w:szCs w:val="20"/>
        </w:rPr>
        <w:t xml:space="preserve"> </w:t>
      </w:r>
      <w:proofErr w:type="spellStart"/>
      <w:r>
        <w:rPr>
          <w:rFonts w:ascii="Arial" w:hAnsi="Arial" w:cs="Arial"/>
          <w:color w:val="000000"/>
          <w:sz w:val="20"/>
          <w:szCs w:val="20"/>
        </w:rPr>
        <w:t>DEXes</w:t>
      </w:r>
      <w:proofErr w:type="spellEnd"/>
      <w:r>
        <w:rPr>
          <w:rFonts w:ascii="Arial" w:hAnsi="Arial" w:cs="Arial"/>
          <w:color w:val="000000"/>
          <w:sz w:val="20"/>
          <w:szCs w:val="20"/>
        </w:rPr>
        <w:t xml:space="preserve">) - DLT </w:t>
      </w:r>
      <w:proofErr w:type="spellStart"/>
      <w:r>
        <w:rPr>
          <w:rFonts w:ascii="Arial" w:hAnsi="Arial" w:cs="Arial"/>
          <w:color w:val="000000"/>
          <w:sz w:val="20"/>
          <w:szCs w:val="20"/>
        </w:rPr>
        <w:t>MTFs</w:t>
      </w:r>
      <w:proofErr w:type="spellEnd"/>
      <w:r>
        <w:rPr>
          <w:rFonts w:ascii="Arial" w:hAnsi="Arial" w:cs="Arial"/>
          <w:color w:val="000000"/>
          <w:sz w:val="20"/>
          <w:szCs w:val="20"/>
        </w:rPr>
        <w:t>.</w:t>
      </w:r>
    </w:p>
    <w:p w14:paraId="7B0BFABD" w14:textId="77777777" w:rsidR="00D5760B" w:rsidRDefault="00D5760B" w:rsidP="00D5760B">
      <w:pPr>
        <w:pStyle w:val="NormalWeb"/>
        <w:spacing w:before="0" w:beforeAutospacing="0" w:after="0" w:afterAutospacing="0"/>
      </w:pPr>
      <w:r>
        <w:rPr>
          <w:rFonts w:ascii="Arial" w:hAnsi="Arial" w:cs="Arial"/>
          <w:color w:val="000000"/>
          <w:sz w:val="20"/>
          <w:szCs w:val="20"/>
        </w:rPr>
        <w:t xml:space="preserve">Trader </w:t>
      </w:r>
      <w:proofErr w:type="spellStart"/>
      <w:r>
        <w:rPr>
          <w:rFonts w:ascii="Arial" w:hAnsi="Arial" w:cs="Arial"/>
          <w:color w:val="000000"/>
          <w:sz w:val="20"/>
          <w:szCs w:val="20"/>
        </w:rPr>
        <w:t>orders</w:t>
      </w:r>
      <w:proofErr w:type="spellEnd"/>
      <w:r>
        <w:rPr>
          <w:rFonts w:ascii="Arial" w:hAnsi="Arial" w:cs="Arial"/>
          <w:color w:val="000000"/>
          <w:sz w:val="20"/>
          <w:szCs w:val="20"/>
        </w:rPr>
        <w:t xml:space="preserve"> can </w:t>
      </w:r>
      <w:proofErr w:type="spellStart"/>
      <w:r>
        <w:rPr>
          <w:rFonts w:ascii="Arial" w:hAnsi="Arial" w:cs="Arial"/>
          <w:color w:val="000000"/>
          <w:sz w:val="20"/>
          <w:szCs w:val="20"/>
        </w:rPr>
        <w:t>be</w:t>
      </w:r>
      <w:proofErr w:type="spellEnd"/>
      <w:r>
        <w:rPr>
          <w:rFonts w:ascii="Arial" w:hAnsi="Arial" w:cs="Arial"/>
          <w:color w:val="000000"/>
          <w:sz w:val="20"/>
          <w:szCs w:val="20"/>
        </w:rPr>
        <w:t xml:space="preserve"> </w:t>
      </w:r>
      <w:proofErr w:type="spellStart"/>
      <w:r>
        <w:rPr>
          <w:rFonts w:ascii="Arial" w:hAnsi="Arial" w:cs="Arial"/>
          <w:color w:val="000000"/>
          <w:sz w:val="20"/>
          <w:szCs w:val="20"/>
        </w:rPr>
        <w:t>partially</w:t>
      </w:r>
      <w:proofErr w:type="spellEnd"/>
      <w:r>
        <w:rPr>
          <w:rFonts w:ascii="Arial" w:hAnsi="Arial" w:cs="Arial"/>
          <w:color w:val="000000"/>
          <w:sz w:val="20"/>
          <w:szCs w:val="20"/>
        </w:rPr>
        <w:t xml:space="preserve"> </w:t>
      </w:r>
      <w:proofErr w:type="spellStart"/>
      <w:r>
        <w:rPr>
          <w:rFonts w:ascii="Arial" w:hAnsi="Arial" w:cs="Arial"/>
          <w:color w:val="000000"/>
          <w:sz w:val="20"/>
          <w:szCs w:val="20"/>
        </w:rPr>
        <w:t>executed</w:t>
      </w:r>
      <w:proofErr w:type="spellEnd"/>
      <w:r>
        <w:rPr>
          <w:rFonts w:ascii="Arial" w:hAnsi="Arial" w:cs="Arial"/>
          <w:color w:val="000000"/>
          <w:sz w:val="20"/>
          <w:szCs w:val="20"/>
        </w:rPr>
        <w:t xml:space="preserve"> on the SI (on 1INch) </w:t>
      </w:r>
      <w:proofErr w:type="spellStart"/>
      <w:r>
        <w:rPr>
          <w:rFonts w:ascii="Arial" w:hAnsi="Arial" w:cs="Arial"/>
          <w:color w:val="000000"/>
          <w:sz w:val="20"/>
          <w:szCs w:val="20"/>
        </w:rPr>
        <w:t>then</w:t>
      </w:r>
      <w:proofErr w:type="spellEnd"/>
      <w:r>
        <w:rPr>
          <w:rFonts w:ascii="Arial" w:hAnsi="Arial" w:cs="Arial"/>
          <w:color w:val="000000"/>
          <w:sz w:val="20"/>
          <w:szCs w:val="20"/>
        </w:rPr>
        <w:t xml:space="preserve"> split and </w:t>
      </w:r>
      <w:proofErr w:type="spellStart"/>
      <w:r>
        <w:rPr>
          <w:rFonts w:ascii="Arial" w:hAnsi="Arial" w:cs="Arial"/>
          <w:color w:val="000000"/>
          <w:sz w:val="20"/>
          <w:szCs w:val="20"/>
        </w:rPr>
        <w:t>routed</w:t>
      </w:r>
      <w:proofErr w:type="spellEnd"/>
      <w:r>
        <w:rPr>
          <w:rFonts w:ascii="Arial" w:hAnsi="Arial" w:cs="Arial"/>
          <w:color w:val="000000"/>
          <w:sz w:val="20"/>
          <w:szCs w:val="20"/>
        </w:rPr>
        <w:t xml:space="preserve"> to </w:t>
      </w:r>
      <w:proofErr w:type="spellStart"/>
      <w:r>
        <w:rPr>
          <w:rFonts w:ascii="Arial" w:hAnsi="Arial" w:cs="Arial"/>
          <w:color w:val="000000"/>
          <w:sz w:val="20"/>
          <w:szCs w:val="20"/>
        </w:rPr>
        <w:t>these</w:t>
      </w:r>
      <w:proofErr w:type="spellEnd"/>
      <w:r>
        <w:rPr>
          <w:rFonts w:ascii="Arial" w:hAnsi="Arial" w:cs="Arial"/>
          <w:color w:val="000000"/>
          <w:sz w:val="20"/>
          <w:szCs w:val="20"/>
        </w:rPr>
        <w:t xml:space="preserve"> </w:t>
      </w:r>
      <w:proofErr w:type="spellStart"/>
      <w:r>
        <w:rPr>
          <w:rFonts w:ascii="Arial" w:hAnsi="Arial" w:cs="Arial"/>
          <w:color w:val="000000"/>
          <w:sz w:val="20"/>
          <w:szCs w:val="20"/>
        </w:rPr>
        <w:t>underlying</w:t>
      </w:r>
      <w:proofErr w:type="spellEnd"/>
      <w:r>
        <w:rPr>
          <w:rFonts w:ascii="Arial" w:hAnsi="Arial" w:cs="Arial"/>
          <w:color w:val="000000"/>
          <w:sz w:val="20"/>
          <w:szCs w:val="20"/>
        </w:rPr>
        <w:t xml:space="preserve"> venues.</w:t>
      </w:r>
    </w:p>
    <w:p w14:paraId="159F2C0F" w14:textId="77777777" w:rsidR="00D5760B" w:rsidRDefault="00D5760B" w:rsidP="00D5760B">
      <w:pPr>
        <w:pStyle w:val="NormalWeb"/>
        <w:spacing w:before="0" w:beforeAutospacing="0" w:after="0" w:afterAutospacing="0"/>
      </w:pPr>
      <w:proofErr w:type="spellStart"/>
      <w:r>
        <w:rPr>
          <w:rFonts w:ascii="Arial" w:hAnsi="Arial" w:cs="Arial"/>
          <w:color w:val="000000"/>
          <w:sz w:val="20"/>
          <w:szCs w:val="20"/>
        </w:rPr>
        <w:lastRenderedPageBreak/>
        <w:t>Kaiko</w:t>
      </w:r>
      <w:proofErr w:type="spellEnd"/>
      <w:r>
        <w:rPr>
          <w:rFonts w:ascii="Arial" w:hAnsi="Arial" w:cs="Arial"/>
          <w:color w:val="000000"/>
          <w:sz w:val="20"/>
          <w:szCs w:val="20"/>
        </w:rPr>
        <w:t xml:space="preserve"> </w:t>
      </w:r>
      <w:proofErr w:type="spellStart"/>
      <w:r>
        <w:rPr>
          <w:rFonts w:ascii="Arial" w:hAnsi="Arial" w:cs="Arial"/>
          <w:color w:val="000000"/>
          <w:sz w:val="20"/>
          <w:szCs w:val="20"/>
        </w:rPr>
        <w:t>makes</w:t>
      </w:r>
      <w:proofErr w:type="spellEnd"/>
      <w:r>
        <w:rPr>
          <w:rFonts w:ascii="Arial" w:hAnsi="Arial" w:cs="Arial"/>
          <w:color w:val="000000"/>
          <w:sz w:val="20"/>
          <w:szCs w:val="20"/>
        </w:rPr>
        <w:t xml:space="preserve"> </w:t>
      </w:r>
      <w:proofErr w:type="spellStart"/>
      <w:r>
        <w:rPr>
          <w:rFonts w:ascii="Arial" w:hAnsi="Arial" w:cs="Arial"/>
          <w:color w:val="000000"/>
          <w:sz w:val="20"/>
          <w:szCs w:val="20"/>
        </w:rPr>
        <w:t>available</w:t>
      </w:r>
      <w:proofErr w:type="spellEnd"/>
      <w:r>
        <w:rPr>
          <w:rFonts w:ascii="Arial" w:hAnsi="Arial" w:cs="Arial"/>
          <w:color w:val="000000"/>
          <w:sz w:val="20"/>
          <w:szCs w:val="20"/>
        </w:rPr>
        <w:t xml:space="preserve"> a data </w:t>
      </w:r>
      <w:proofErr w:type="spellStart"/>
      <w:r>
        <w:rPr>
          <w:rFonts w:ascii="Arial" w:hAnsi="Arial" w:cs="Arial"/>
          <w:color w:val="000000"/>
          <w:sz w:val="20"/>
          <w:szCs w:val="20"/>
        </w:rPr>
        <w:t>driven</w:t>
      </w:r>
      <w:proofErr w:type="spellEnd"/>
      <w:r>
        <w:rPr>
          <w:rFonts w:ascii="Arial" w:hAnsi="Arial" w:cs="Arial"/>
          <w:color w:val="000000"/>
          <w:sz w:val="20"/>
          <w:szCs w:val="20"/>
        </w:rPr>
        <w:t xml:space="preserve"> </w:t>
      </w:r>
      <w:proofErr w:type="spellStart"/>
      <w:r>
        <w:rPr>
          <w:rFonts w:ascii="Arial" w:hAnsi="Arial" w:cs="Arial"/>
          <w:color w:val="000000"/>
          <w:sz w:val="20"/>
          <w:szCs w:val="20"/>
        </w:rPr>
        <w:t>view</w:t>
      </w:r>
      <w:proofErr w:type="spellEnd"/>
      <w:r>
        <w:rPr>
          <w:rFonts w:ascii="Arial" w:hAnsi="Arial" w:cs="Arial"/>
          <w:color w:val="000000"/>
          <w:sz w:val="20"/>
          <w:szCs w:val="20"/>
        </w:rPr>
        <w:t xml:space="preserve"> of </w:t>
      </w:r>
      <w:proofErr w:type="spellStart"/>
      <w:r>
        <w:rPr>
          <w:rFonts w:ascii="Arial" w:hAnsi="Arial" w:cs="Arial"/>
          <w:color w:val="000000"/>
          <w:sz w:val="20"/>
          <w:szCs w:val="20"/>
        </w:rPr>
        <w:t>these</w:t>
      </w:r>
      <w:proofErr w:type="spellEnd"/>
      <w:r>
        <w:rPr>
          <w:rFonts w:ascii="Arial" w:hAnsi="Arial" w:cs="Arial"/>
          <w:color w:val="000000"/>
          <w:sz w:val="20"/>
          <w:szCs w:val="20"/>
        </w:rPr>
        <w:t xml:space="preserve"> </w:t>
      </w:r>
      <w:proofErr w:type="spellStart"/>
      <w:r>
        <w:rPr>
          <w:rFonts w:ascii="Arial" w:hAnsi="Arial" w:cs="Arial"/>
          <w:color w:val="000000"/>
          <w:sz w:val="20"/>
          <w:szCs w:val="20"/>
        </w:rPr>
        <w:t>mechanics</w:t>
      </w:r>
      <w:proofErr w:type="spellEnd"/>
      <w:r>
        <w:rPr>
          <w:rFonts w:ascii="Arial" w:hAnsi="Arial" w:cs="Arial"/>
          <w:color w:val="000000"/>
          <w:sz w:val="20"/>
          <w:szCs w:val="20"/>
        </w:rPr>
        <w:t xml:space="preserve"> in </w:t>
      </w:r>
      <w:proofErr w:type="spellStart"/>
      <w:r>
        <w:rPr>
          <w:rFonts w:ascii="Arial" w:hAnsi="Arial" w:cs="Arial"/>
          <w:color w:val="000000"/>
          <w:sz w:val="20"/>
          <w:szCs w:val="20"/>
        </w:rPr>
        <w:t>its</w:t>
      </w:r>
      <w:proofErr w:type="spellEnd"/>
      <w:r>
        <w:rPr>
          <w:rFonts w:ascii="Arial" w:hAnsi="Arial" w:cs="Arial"/>
          <w:color w:val="000000"/>
          <w:sz w:val="20"/>
          <w:szCs w:val="20"/>
        </w:rPr>
        <w:t xml:space="preserve"> DLT </w:t>
      </w:r>
      <w:proofErr w:type="spellStart"/>
      <w:r>
        <w:rPr>
          <w:rFonts w:ascii="Arial" w:hAnsi="Arial" w:cs="Arial"/>
          <w:color w:val="000000"/>
          <w:sz w:val="20"/>
          <w:szCs w:val="20"/>
        </w:rPr>
        <w:t>market</w:t>
      </w:r>
      <w:proofErr w:type="spellEnd"/>
      <w:r>
        <w:rPr>
          <w:rFonts w:ascii="Arial" w:hAnsi="Arial" w:cs="Arial"/>
          <w:color w:val="000000"/>
          <w:sz w:val="20"/>
          <w:szCs w:val="20"/>
        </w:rPr>
        <w:t xml:space="preserve"> data </w:t>
      </w:r>
      <w:proofErr w:type="spellStart"/>
      <w:r>
        <w:rPr>
          <w:rFonts w:ascii="Arial" w:hAnsi="Arial" w:cs="Arial"/>
          <w:color w:val="000000"/>
          <w:sz w:val="20"/>
          <w:szCs w:val="20"/>
        </w:rPr>
        <w:t>feed</w:t>
      </w:r>
      <w:proofErr w:type="spellEnd"/>
      <w:r>
        <w:rPr>
          <w:rFonts w:ascii="Arial" w:hAnsi="Arial" w:cs="Arial"/>
          <w:color w:val="000000"/>
          <w:sz w:val="20"/>
          <w:szCs w:val="20"/>
        </w:rPr>
        <w:t xml:space="preserve">. </w:t>
      </w:r>
      <w:proofErr w:type="spellStart"/>
      <w:r>
        <w:rPr>
          <w:rFonts w:ascii="Arial" w:hAnsi="Arial" w:cs="Arial"/>
          <w:color w:val="000000"/>
          <w:sz w:val="20"/>
          <w:szCs w:val="20"/>
        </w:rPr>
        <w:t>Users</w:t>
      </w:r>
      <w:proofErr w:type="spellEnd"/>
      <w:r>
        <w:rPr>
          <w:rFonts w:ascii="Arial" w:hAnsi="Arial" w:cs="Arial"/>
          <w:color w:val="000000"/>
          <w:sz w:val="20"/>
          <w:szCs w:val="20"/>
        </w:rPr>
        <w:t xml:space="preserve"> of the Data </w:t>
      </w:r>
      <w:proofErr w:type="spellStart"/>
      <w:r>
        <w:rPr>
          <w:rFonts w:ascii="Arial" w:hAnsi="Arial" w:cs="Arial"/>
          <w:color w:val="000000"/>
          <w:sz w:val="20"/>
          <w:szCs w:val="20"/>
        </w:rPr>
        <w:t>feed</w:t>
      </w:r>
      <w:proofErr w:type="spellEnd"/>
      <w:r>
        <w:rPr>
          <w:rFonts w:ascii="Arial" w:hAnsi="Arial" w:cs="Arial"/>
          <w:color w:val="000000"/>
          <w:sz w:val="20"/>
          <w:szCs w:val="20"/>
        </w:rPr>
        <w:t xml:space="preserve"> can trace the </w:t>
      </w:r>
      <w:proofErr w:type="spellStart"/>
      <w:r>
        <w:rPr>
          <w:rFonts w:ascii="Arial" w:hAnsi="Arial" w:cs="Arial"/>
          <w:color w:val="000000"/>
          <w:sz w:val="20"/>
          <w:szCs w:val="20"/>
        </w:rPr>
        <w:t>whole</w:t>
      </w:r>
      <w:proofErr w:type="spellEnd"/>
      <w:r>
        <w:rPr>
          <w:rFonts w:ascii="Arial" w:hAnsi="Arial" w:cs="Arial"/>
          <w:color w:val="000000"/>
          <w:sz w:val="20"/>
          <w:szCs w:val="20"/>
        </w:rPr>
        <w:t xml:space="preserve"> </w:t>
      </w:r>
      <w:proofErr w:type="spellStart"/>
      <w:r>
        <w:rPr>
          <w:rFonts w:ascii="Arial" w:hAnsi="Arial" w:cs="Arial"/>
          <w:color w:val="000000"/>
          <w:sz w:val="20"/>
          <w:szCs w:val="20"/>
        </w:rPr>
        <w:t>lifecycle</w:t>
      </w:r>
      <w:proofErr w:type="spellEnd"/>
      <w:r>
        <w:rPr>
          <w:rFonts w:ascii="Arial" w:hAnsi="Arial" w:cs="Arial"/>
          <w:color w:val="000000"/>
          <w:sz w:val="20"/>
          <w:szCs w:val="20"/>
        </w:rPr>
        <w:t xml:space="preserve"> (</w:t>
      </w:r>
      <w:proofErr w:type="spellStart"/>
      <w:r>
        <w:rPr>
          <w:rFonts w:ascii="Arial" w:hAnsi="Arial" w:cs="Arial"/>
          <w:color w:val="000000"/>
          <w:sz w:val="20"/>
          <w:szCs w:val="20"/>
        </w:rPr>
        <w:t>across</w:t>
      </w:r>
      <w:proofErr w:type="spellEnd"/>
      <w:r>
        <w:rPr>
          <w:rFonts w:ascii="Arial" w:hAnsi="Arial" w:cs="Arial"/>
          <w:color w:val="000000"/>
          <w:sz w:val="20"/>
          <w:szCs w:val="20"/>
        </w:rPr>
        <w:t xml:space="preserve"> split and </w:t>
      </w:r>
      <w:proofErr w:type="spellStart"/>
      <w:r>
        <w:rPr>
          <w:rFonts w:ascii="Arial" w:hAnsi="Arial" w:cs="Arial"/>
          <w:color w:val="000000"/>
          <w:sz w:val="20"/>
          <w:szCs w:val="20"/>
        </w:rPr>
        <w:t>routings</w:t>
      </w:r>
      <w:proofErr w:type="spellEnd"/>
      <w:r>
        <w:rPr>
          <w:rFonts w:ascii="Arial" w:hAnsi="Arial" w:cs="Arial"/>
          <w:color w:val="000000"/>
          <w:sz w:val="20"/>
          <w:szCs w:val="20"/>
        </w:rPr>
        <w:t xml:space="preserve">) of transactions </w:t>
      </w:r>
      <w:proofErr w:type="spellStart"/>
      <w:r>
        <w:rPr>
          <w:rFonts w:ascii="Arial" w:hAnsi="Arial" w:cs="Arial"/>
          <w:color w:val="000000"/>
          <w:sz w:val="20"/>
          <w:szCs w:val="20"/>
        </w:rPr>
        <w:t>submitted</w:t>
      </w:r>
      <w:proofErr w:type="spellEnd"/>
      <w:r>
        <w:rPr>
          <w:rFonts w:ascii="Arial" w:hAnsi="Arial" w:cs="Arial"/>
          <w:color w:val="000000"/>
          <w:sz w:val="20"/>
          <w:szCs w:val="20"/>
        </w:rPr>
        <w:t xml:space="preserve"> to 1Inch.</w:t>
      </w:r>
    </w:p>
    <w:permEnd w:id="2087995976"/>
    <w:p w14:paraId="1DA2B5D8" w14:textId="77777777" w:rsidR="00CC59BB" w:rsidRDefault="00CC59BB" w:rsidP="00CC59BB">
      <w:r>
        <w:t>&lt;ESMA_QUESTION_DLTP_40&gt;</w:t>
      </w:r>
    </w:p>
    <w:p w14:paraId="0626D5A5" w14:textId="77777777" w:rsidR="00CC59BB" w:rsidRDefault="00CC59BB" w:rsidP="00CC59BB"/>
    <w:p w14:paraId="1ADEDAEF" w14:textId="77777777" w:rsidR="00CC59BB" w:rsidRDefault="00CC59BB" w:rsidP="00CC59BB">
      <w:pPr>
        <w:pStyle w:val="Questionstyle"/>
        <w:numPr>
          <w:ilvl w:val="0"/>
          <w:numId w:val="37"/>
        </w:numPr>
      </w:pPr>
      <w:r>
        <w:t>W</w:t>
      </w:r>
      <w:r w:rsidRPr="00185ADA">
        <w:t>hat do you consider are the phases of a DLT transaction? At what point in time can such a transaction in DLT securities be considered executed? How do you think “broadcast the transaction to the network” should be defined?</w:t>
      </w:r>
    </w:p>
    <w:p w14:paraId="7281BAF1" w14:textId="77777777" w:rsidR="00CC59BB" w:rsidRDefault="00CC59BB" w:rsidP="00CC59BB">
      <w:r>
        <w:t>&lt;ESMA_QUESTION_DLTP_41&gt;</w:t>
      </w:r>
    </w:p>
    <w:p w14:paraId="0523D873" w14:textId="77777777" w:rsidR="00D5760B" w:rsidRDefault="00D5760B" w:rsidP="00CC59BB">
      <w:pPr>
        <w:rPr>
          <w:rFonts w:cs="Arial"/>
          <w:color w:val="000000"/>
          <w:szCs w:val="20"/>
        </w:rPr>
      </w:pPr>
      <w:permStart w:id="1036863750" w:edGrp="everyone"/>
      <w:r>
        <w:rPr>
          <w:rFonts w:cs="Arial"/>
          <w:color w:val="000000"/>
          <w:szCs w:val="20"/>
        </w:rPr>
        <w:t>Answered in Q18.</w:t>
      </w:r>
    </w:p>
    <w:permEnd w:id="1036863750"/>
    <w:p w14:paraId="3AC42D8D" w14:textId="0D5EB3C9" w:rsidR="00CC59BB" w:rsidRDefault="00CC59BB" w:rsidP="00CC59BB">
      <w:r>
        <w:t>&lt;ESMA_QUESTION_DLTP_41&gt;</w:t>
      </w:r>
    </w:p>
    <w:p w14:paraId="13145FC1" w14:textId="77777777" w:rsidR="00CC59BB" w:rsidRDefault="00CC59BB" w:rsidP="00CC59BB"/>
    <w:p w14:paraId="0FAA2750" w14:textId="77777777" w:rsidR="00CC59BB" w:rsidRDefault="00CC59BB" w:rsidP="00CC59BB">
      <w:pPr>
        <w:pStyle w:val="Questionstyle"/>
        <w:numPr>
          <w:ilvl w:val="0"/>
          <w:numId w:val="37"/>
        </w:numPr>
      </w:pPr>
      <w:r w:rsidRPr="00185ADA">
        <w:t>Do you think the definition of “transaction” is still applicable to the DLT context?</w:t>
      </w:r>
    </w:p>
    <w:p w14:paraId="0DB2E462" w14:textId="77777777" w:rsidR="00CC59BB" w:rsidRDefault="00CC59BB" w:rsidP="00CC59BB">
      <w:r>
        <w:t>&lt;ESMA_QUESTION_DLTP_42&gt;</w:t>
      </w:r>
    </w:p>
    <w:p w14:paraId="3FEA2ACB" w14:textId="77777777" w:rsidR="00D5760B" w:rsidRDefault="00D5760B" w:rsidP="00D5760B">
      <w:pPr>
        <w:pStyle w:val="NormalWeb"/>
        <w:spacing w:before="0" w:beforeAutospacing="0" w:after="0" w:afterAutospacing="0"/>
        <w:rPr>
          <w:lang w:eastAsia="en-US"/>
        </w:rPr>
      </w:pPr>
      <w:permStart w:id="792208080" w:edGrp="everyone"/>
      <w:r>
        <w:rPr>
          <w:rFonts w:ascii="Arial" w:hAnsi="Arial" w:cs="Arial"/>
          <w:color w:val="000000"/>
          <w:sz w:val="20"/>
          <w:szCs w:val="20"/>
        </w:rPr>
        <w:t xml:space="preserve">In a DLT MTF+DLT SS </w:t>
      </w:r>
      <w:proofErr w:type="spellStart"/>
      <w:r>
        <w:rPr>
          <w:rFonts w:ascii="Arial" w:hAnsi="Arial" w:cs="Arial"/>
          <w:color w:val="000000"/>
          <w:sz w:val="20"/>
          <w:szCs w:val="20"/>
        </w:rPr>
        <w:t>context</w:t>
      </w:r>
      <w:proofErr w:type="spellEnd"/>
      <w:r>
        <w:rPr>
          <w:rFonts w:ascii="Arial" w:hAnsi="Arial" w:cs="Arial"/>
          <w:color w:val="000000"/>
          <w:sz w:val="20"/>
          <w:szCs w:val="20"/>
        </w:rPr>
        <w:t xml:space="preserve">, </w:t>
      </w:r>
      <w:proofErr w:type="spellStart"/>
      <w:r>
        <w:rPr>
          <w:rFonts w:ascii="Arial" w:hAnsi="Arial" w:cs="Arial"/>
          <w:color w:val="000000"/>
          <w:sz w:val="20"/>
          <w:szCs w:val="20"/>
        </w:rPr>
        <w:t>trade</w:t>
      </w:r>
      <w:proofErr w:type="spellEnd"/>
      <w:r>
        <w:rPr>
          <w:rFonts w:ascii="Arial" w:hAnsi="Arial" w:cs="Arial"/>
          <w:color w:val="000000"/>
          <w:sz w:val="20"/>
          <w:szCs w:val="20"/>
        </w:rPr>
        <w:t xml:space="preserve"> and transaction are one and the </w:t>
      </w:r>
      <w:proofErr w:type="spellStart"/>
      <w:r>
        <w:rPr>
          <w:rFonts w:ascii="Arial" w:hAnsi="Arial" w:cs="Arial"/>
          <w:color w:val="000000"/>
          <w:sz w:val="20"/>
          <w:szCs w:val="20"/>
        </w:rPr>
        <w:t>same</w:t>
      </w:r>
      <w:proofErr w:type="spellEnd"/>
      <w:r>
        <w:rPr>
          <w:rFonts w:ascii="Arial" w:hAnsi="Arial" w:cs="Arial"/>
          <w:color w:val="000000"/>
          <w:sz w:val="20"/>
          <w:szCs w:val="20"/>
        </w:rPr>
        <w:t xml:space="preserve"> </w:t>
      </w:r>
      <w:proofErr w:type="spellStart"/>
      <w:r>
        <w:rPr>
          <w:rFonts w:ascii="Arial" w:hAnsi="Arial" w:cs="Arial"/>
          <w:color w:val="000000"/>
          <w:sz w:val="20"/>
          <w:szCs w:val="20"/>
        </w:rPr>
        <w:t>thing</w:t>
      </w:r>
      <w:proofErr w:type="spellEnd"/>
      <w:r>
        <w:rPr>
          <w:rFonts w:ascii="Arial" w:hAnsi="Arial" w:cs="Arial"/>
          <w:color w:val="000000"/>
          <w:sz w:val="20"/>
          <w:szCs w:val="20"/>
        </w:rPr>
        <w:t xml:space="preserve">, </w:t>
      </w:r>
      <w:proofErr w:type="spellStart"/>
      <w:r>
        <w:rPr>
          <w:rFonts w:ascii="Arial" w:hAnsi="Arial" w:cs="Arial"/>
          <w:color w:val="000000"/>
          <w:sz w:val="20"/>
          <w:szCs w:val="20"/>
        </w:rPr>
        <w:t>while</w:t>
      </w:r>
      <w:proofErr w:type="spellEnd"/>
      <w:r>
        <w:rPr>
          <w:rFonts w:ascii="Arial" w:hAnsi="Arial" w:cs="Arial"/>
          <w:color w:val="000000"/>
          <w:sz w:val="20"/>
          <w:szCs w:val="20"/>
        </w:rPr>
        <w:t xml:space="preserve"> an </w:t>
      </w:r>
      <w:proofErr w:type="spellStart"/>
      <w:r>
        <w:rPr>
          <w:rFonts w:ascii="Arial" w:hAnsi="Arial" w:cs="Arial"/>
          <w:color w:val="000000"/>
          <w:sz w:val="20"/>
          <w:szCs w:val="20"/>
        </w:rPr>
        <w:t>order</w:t>
      </w:r>
      <w:proofErr w:type="spellEnd"/>
      <w:r>
        <w:rPr>
          <w:rFonts w:ascii="Arial" w:hAnsi="Arial" w:cs="Arial"/>
          <w:color w:val="000000"/>
          <w:sz w:val="20"/>
          <w:szCs w:val="20"/>
        </w:rPr>
        <w:t xml:space="preserve"> and a </w:t>
      </w:r>
      <w:proofErr w:type="spellStart"/>
      <w:r>
        <w:rPr>
          <w:rFonts w:ascii="Arial" w:hAnsi="Arial" w:cs="Arial"/>
          <w:color w:val="000000"/>
          <w:sz w:val="20"/>
          <w:szCs w:val="20"/>
        </w:rPr>
        <w:t>pending</w:t>
      </w:r>
      <w:proofErr w:type="spellEnd"/>
      <w:r>
        <w:rPr>
          <w:rFonts w:ascii="Arial" w:hAnsi="Arial" w:cs="Arial"/>
          <w:color w:val="000000"/>
          <w:sz w:val="20"/>
          <w:szCs w:val="20"/>
        </w:rPr>
        <w:t xml:space="preserve"> transaction are </w:t>
      </w:r>
      <w:proofErr w:type="spellStart"/>
      <w:r>
        <w:rPr>
          <w:rFonts w:ascii="Arial" w:hAnsi="Arial" w:cs="Arial"/>
          <w:color w:val="000000"/>
          <w:sz w:val="20"/>
          <w:szCs w:val="20"/>
        </w:rPr>
        <w:t>also</w:t>
      </w:r>
      <w:proofErr w:type="spellEnd"/>
      <w:r>
        <w:rPr>
          <w:rFonts w:ascii="Arial" w:hAnsi="Arial" w:cs="Arial"/>
          <w:color w:val="000000"/>
          <w:sz w:val="20"/>
          <w:szCs w:val="20"/>
        </w:rPr>
        <w:t xml:space="preserve"> one and the </w:t>
      </w:r>
      <w:proofErr w:type="spellStart"/>
      <w:r>
        <w:rPr>
          <w:rFonts w:ascii="Arial" w:hAnsi="Arial" w:cs="Arial"/>
          <w:color w:val="000000"/>
          <w:sz w:val="20"/>
          <w:szCs w:val="20"/>
        </w:rPr>
        <w:t>same</w:t>
      </w:r>
      <w:proofErr w:type="spellEnd"/>
      <w:r>
        <w:rPr>
          <w:rFonts w:ascii="Arial" w:hAnsi="Arial" w:cs="Arial"/>
          <w:color w:val="000000"/>
          <w:sz w:val="20"/>
          <w:szCs w:val="20"/>
        </w:rPr>
        <w:t xml:space="preserve"> </w:t>
      </w:r>
      <w:proofErr w:type="spellStart"/>
      <w:r>
        <w:rPr>
          <w:rFonts w:ascii="Arial" w:hAnsi="Arial" w:cs="Arial"/>
          <w:color w:val="000000"/>
          <w:sz w:val="20"/>
          <w:szCs w:val="20"/>
        </w:rPr>
        <w:t>thing</w:t>
      </w:r>
      <w:proofErr w:type="spellEnd"/>
      <w:r>
        <w:rPr>
          <w:rFonts w:ascii="Arial" w:hAnsi="Arial" w:cs="Arial"/>
          <w:color w:val="000000"/>
          <w:sz w:val="20"/>
          <w:szCs w:val="20"/>
        </w:rPr>
        <w:t xml:space="preserve">. As </w:t>
      </w:r>
      <w:proofErr w:type="spellStart"/>
      <w:r>
        <w:rPr>
          <w:rFonts w:ascii="Arial" w:hAnsi="Arial" w:cs="Arial"/>
          <w:color w:val="000000"/>
          <w:sz w:val="20"/>
          <w:szCs w:val="20"/>
        </w:rPr>
        <w:t>such</w:t>
      </w:r>
      <w:proofErr w:type="spellEnd"/>
      <w:r>
        <w:rPr>
          <w:rFonts w:ascii="Arial" w:hAnsi="Arial" w:cs="Arial"/>
          <w:color w:val="000000"/>
          <w:sz w:val="20"/>
          <w:szCs w:val="20"/>
        </w:rPr>
        <w:t xml:space="preserve"> </w:t>
      </w:r>
      <w:proofErr w:type="spellStart"/>
      <w:r>
        <w:rPr>
          <w:rFonts w:ascii="Arial" w:hAnsi="Arial" w:cs="Arial"/>
          <w:color w:val="000000"/>
          <w:sz w:val="20"/>
          <w:szCs w:val="20"/>
        </w:rPr>
        <w:t>revision</w:t>
      </w:r>
      <w:proofErr w:type="spellEnd"/>
      <w:r>
        <w:rPr>
          <w:rFonts w:ascii="Arial" w:hAnsi="Arial" w:cs="Arial"/>
          <w:color w:val="000000"/>
          <w:sz w:val="20"/>
          <w:szCs w:val="20"/>
        </w:rPr>
        <w:t xml:space="preserve"> of the </w:t>
      </w:r>
      <w:proofErr w:type="spellStart"/>
      <w:r>
        <w:rPr>
          <w:rFonts w:ascii="Arial" w:hAnsi="Arial" w:cs="Arial"/>
          <w:color w:val="000000"/>
          <w:sz w:val="20"/>
          <w:szCs w:val="20"/>
        </w:rPr>
        <w:t>definition</w:t>
      </w:r>
      <w:proofErr w:type="spellEnd"/>
      <w:r>
        <w:rPr>
          <w:rFonts w:ascii="Arial" w:hAnsi="Arial" w:cs="Arial"/>
          <w:color w:val="000000"/>
          <w:sz w:val="20"/>
          <w:szCs w:val="20"/>
        </w:rPr>
        <w:t xml:space="preserve"> of a transaction </w:t>
      </w:r>
      <w:proofErr w:type="spellStart"/>
      <w:r>
        <w:rPr>
          <w:rFonts w:ascii="Arial" w:hAnsi="Arial" w:cs="Arial"/>
          <w:color w:val="000000"/>
          <w:sz w:val="20"/>
          <w:szCs w:val="20"/>
        </w:rPr>
        <w:t>may</w:t>
      </w:r>
      <w:proofErr w:type="spellEnd"/>
      <w:r>
        <w:rPr>
          <w:rFonts w:ascii="Arial" w:hAnsi="Arial" w:cs="Arial"/>
          <w:color w:val="000000"/>
          <w:sz w:val="20"/>
          <w:szCs w:val="20"/>
        </w:rPr>
        <w:t xml:space="preserve"> </w:t>
      </w:r>
      <w:proofErr w:type="spellStart"/>
      <w:r>
        <w:rPr>
          <w:rFonts w:ascii="Arial" w:hAnsi="Arial" w:cs="Arial"/>
          <w:color w:val="000000"/>
          <w:sz w:val="20"/>
          <w:szCs w:val="20"/>
        </w:rPr>
        <w:t>be</w:t>
      </w:r>
      <w:proofErr w:type="spellEnd"/>
      <w:r>
        <w:rPr>
          <w:rFonts w:ascii="Arial" w:hAnsi="Arial" w:cs="Arial"/>
          <w:color w:val="000000"/>
          <w:sz w:val="20"/>
          <w:szCs w:val="20"/>
        </w:rPr>
        <w:t xml:space="preserve"> </w:t>
      </w:r>
      <w:proofErr w:type="spellStart"/>
      <w:r>
        <w:rPr>
          <w:rFonts w:ascii="Arial" w:hAnsi="Arial" w:cs="Arial"/>
          <w:color w:val="000000"/>
          <w:sz w:val="20"/>
          <w:szCs w:val="20"/>
        </w:rPr>
        <w:t>required</w:t>
      </w:r>
      <w:proofErr w:type="spellEnd"/>
      <w:r>
        <w:rPr>
          <w:rFonts w:ascii="Arial" w:hAnsi="Arial" w:cs="Arial"/>
          <w:color w:val="000000"/>
          <w:sz w:val="20"/>
          <w:szCs w:val="20"/>
        </w:rPr>
        <w:t>.</w:t>
      </w:r>
    </w:p>
    <w:permEnd w:id="792208080"/>
    <w:p w14:paraId="75C29D52" w14:textId="77777777" w:rsidR="00CC59BB" w:rsidRDefault="00CC59BB" w:rsidP="00CC59BB">
      <w:r>
        <w:t>&lt;ESMA_QUESTION_DLTP_42&gt;</w:t>
      </w:r>
    </w:p>
    <w:p w14:paraId="461A4D39" w14:textId="77777777" w:rsidR="00CC59BB" w:rsidRDefault="00CC59BB" w:rsidP="00CC59BB"/>
    <w:p w14:paraId="7A11560D" w14:textId="77777777" w:rsidR="00CC59BB" w:rsidRDefault="00CC59BB" w:rsidP="00CC59BB">
      <w:pPr>
        <w:pStyle w:val="Questionstyle"/>
        <w:numPr>
          <w:ilvl w:val="0"/>
          <w:numId w:val="37"/>
        </w:numPr>
      </w:pPr>
      <w:r w:rsidRPr="00185ADA">
        <w:t>General fields (Fields 1 - 3), ISIN for RTS 1-3: Is it necessary to amend the current fields for the application in the context of a DLT environment? Do you expect any implementation issues on basis of the current fields? Should new fields be added in the context of a DLT environment?</w:t>
      </w:r>
    </w:p>
    <w:p w14:paraId="061F2278" w14:textId="77777777" w:rsidR="00CC59BB" w:rsidRDefault="00CC59BB" w:rsidP="00CC59BB">
      <w:r>
        <w:t>&lt;ESMA_QUESTION_DLTP_43&gt;</w:t>
      </w:r>
    </w:p>
    <w:p w14:paraId="535D2B5D" w14:textId="77777777" w:rsidR="00D5760B" w:rsidRDefault="00D5760B" w:rsidP="00CC59BB">
      <w:pPr>
        <w:rPr>
          <w:rFonts w:cs="Arial"/>
          <w:color w:val="000000"/>
          <w:szCs w:val="20"/>
        </w:rPr>
      </w:pPr>
      <w:permStart w:id="1618555889" w:edGrp="everyone"/>
      <w:r>
        <w:rPr>
          <w:rFonts w:cs="Arial"/>
          <w:color w:val="000000"/>
          <w:szCs w:val="20"/>
        </w:rPr>
        <w:t>Cf. Questions 10 and 33</w:t>
      </w:r>
    </w:p>
    <w:permEnd w:id="1618555889"/>
    <w:p w14:paraId="2A33DACD" w14:textId="7449EEDB" w:rsidR="00CC59BB" w:rsidRDefault="00CC59BB" w:rsidP="00CC59BB">
      <w:r>
        <w:t>&lt;ESMA_QUESTION_DLTP_43&gt;</w:t>
      </w:r>
    </w:p>
    <w:p w14:paraId="225DB507" w14:textId="77777777" w:rsidR="00CC59BB" w:rsidRDefault="00CC59BB" w:rsidP="00CC59BB"/>
    <w:p w14:paraId="7FF69D1D" w14:textId="77777777" w:rsidR="00CC59BB" w:rsidRDefault="00CC59BB" w:rsidP="00CC59BB">
      <w:pPr>
        <w:pStyle w:val="Questionstyle"/>
        <w:numPr>
          <w:ilvl w:val="0"/>
          <w:numId w:val="37"/>
        </w:numPr>
      </w:pPr>
      <w:r>
        <w:t>S</w:t>
      </w:r>
      <w:r w:rsidRPr="00185ADA">
        <w:t>hould a new field indicating the DTI be added to RTS 23 and RTS 1-3? What kind of analysis could be performed on a tokenised security by coupling ISIN and DTI information?</w:t>
      </w:r>
    </w:p>
    <w:p w14:paraId="32F65DFE" w14:textId="77777777" w:rsidR="00CC59BB" w:rsidRDefault="00CC59BB" w:rsidP="00CC59BB">
      <w:r>
        <w:t>&lt;ESMA_QUESTION_DLTP_44&gt;</w:t>
      </w:r>
    </w:p>
    <w:p w14:paraId="0E8438B0" w14:textId="77777777" w:rsidR="00D5760B" w:rsidRDefault="00D5760B" w:rsidP="00D5760B">
      <w:pPr>
        <w:pStyle w:val="NormalWeb"/>
        <w:spacing w:before="0" w:beforeAutospacing="0" w:after="0" w:afterAutospacing="0"/>
        <w:rPr>
          <w:lang w:eastAsia="en-US"/>
        </w:rPr>
      </w:pPr>
      <w:permStart w:id="682117515" w:edGrp="everyone"/>
      <w:proofErr w:type="spellStart"/>
      <w:r>
        <w:rPr>
          <w:rFonts w:ascii="Arial" w:hAnsi="Arial" w:cs="Arial"/>
          <w:color w:val="000000"/>
          <w:sz w:val="20"/>
          <w:szCs w:val="20"/>
        </w:rPr>
        <w:t>Kaiko</w:t>
      </w:r>
      <w:proofErr w:type="spellEnd"/>
      <w:r>
        <w:rPr>
          <w:rFonts w:ascii="Arial" w:hAnsi="Arial" w:cs="Arial"/>
          <w:color w:val="000000"/>
          <w:sz w:val="20"/>
          <w:szCs w:val="20"/>
        </w:rPr>
        <w:t xml:space="preserve"> </w:t>
      </w:r>
      <w:proofErr w:type="spellStart"/>
      <w:r>
        <w:rPr>
          <w:rFonts w:ascii="Arial" w:hAnsi="Arial" w:cs="Arial"/>
          <w:color w:val="000000"/>
          <w:sz w:val="20"/>
          <w:szCs w:val="20"/>
        </w:rPr>
        <w:t>agrees</w:t>
      </w:r>
      <w:proofErr w:type="spellEnd"/>
      <w:r>
        <w:rPr>
          <w:rFonts w:ascii="Arial" w:hAnsi="Arial" w:cs="Arial"/>
          <w:color w:val="000000"/>
          <w:sz w:val="20"/>
          <w:szCs w:val="20"/>
        </w:rPr>
        <w:t xml:space="preserve"> </w:t>
      </w:r>
      <w:proofErr w:type="spellStart"/>
      <w:r>
        <w:rPr>
          <w:rFonts w:ascii="Arial" w:hAnsi="Arial" w:cs="Arial"/>
          <w:color w:val="000000"/>
          <w:sz w:val="20"/>
          <w:szCs w:val="20"/>
        </w:rPr>
        <w:t>that</w:t>
      </w:r>
      <w:proofErr w:type="spellEnd"/>
      <w:r>
        <w:rPr>
          <w:rFonts w:ascii="Arial" w:hAnsi="Arial" w:cs="Arial"/>
          <w:color w:val="000000"/>
          <w:sz w:val="20"/>
          <w:szCs w:val="20"/>
        </w:rPr>
        <w:t xml:space="preserve"> </w:t>
      </w:r>
      <w:proofErr w:type="spellStart"/>
      <w:r>
        <w:rPr>
          <w:rFonts w:ascii="Arial" w:hAnsi="Arial" w:cs="Arial"/>
          <w:color w:val="000000"/>
          <w:sz w:val="20"/>
          <w:szCs w:val="20"/>
        </w:rPr>
        <w:t>both</w:t>
      </w:r>
      <w:proofErr w:type="spellEnd"/>
      <w:r>
        <w:rPr>
          <w:rFonts w:ascii="Arial" w:hAnsi="Arial" w:cs="Arial"/>
          <w:color w:val="000000"/>
          <w:sz w:val="20"/>
          <w:szCs w:val="20"/>
        </w:rPr>
        <w:t xml:space="preserve"> DTI and ISIN </w:t>
      </w:r>
      <w:proofErr w:type="spellStart"/>
      <w:r>
        <w:rPr>
          <w:rFonts w:ascii="Arial" w:hAnsi="Arial" w:cs="Arial"/>
          <w:color w:val="000000"/>
          <w:sz w:val="20"/>
          <w:szCs w:val="20"/>
        </w:rPr>
        <w:t>should</w:t>
      </w:r>
      <w:proofErr w:type="spellEnd"/>
      <w:r>
        <w:rPr>
          <w:rFonts w:ascii="Arial" w:hAnsi="Arial" w:cs="Arial"/>
          <w:color w:val="000000"/>
          <w:sz w:val="20"/>
          <w:szCs w:val="20"/>
        </w:rPr>
        <w:t xml:space="preserve"> </w:t>
      </w:r>
      <w:proofErr w:type="spellStart"/>
      <w:r>
        <w:rPr>
          <w:rFonts w:ascii="Arial" w:hAnsi="Arial" w:cs="Arial"/>
          <w:color w:val="000000"/>
          <w:sz w:val="20"/>
          <w:szCs w:val="20"/>
        </w:rPr>
        <w:t>be</w:t>
      </w:r>
      <w:proofErr w:type="spellEnd"/>
      <w:r>
        <w:rPr>
          <w:rFonts w:ascii="Arial" w:hAnsi="Arial" w:cs="Arial"/>
          <w:color w:val="000000"/>
          <w:sz w:val="20"/>
          <w:szCs w:val="20"/>
        </w:rPr>
        <w:t xml:space="preserve"> </w:t>
      </w:r>
      <w:proofErr w:type="spellStart"/>
      <w:r>
        <w:rPr>
          <w:rFonts w:ascii="Arial" w:hAnsi="Arial" w:cs="Arial"/>
          <w:color w:val="000000"/>
          <w:sz w:val="20"/>
          <w:szCs w:val="20"/>
        </w:rPr>
        <w:t>added</w:t>
      </w:r>
      <w:proofErr w:type="spellEnd"/>
      <w:r>
        <w:rPr>
          <w:rFonts w:ascii="Arial" w:hAnsi="Arial" w:cs="Arial"/>
          <w:color w:val="000000"/>
          <w:sz w:val="20"/>
          <w:szCs w:val="20"/>
        </w:rPr>
        <w:t xml:space="preserve">. If </w:t>
      </w:r>
      <w:proofErr w:type="spellStart"/>
      <w:r>
        <w:rPr>
          <w:rFonts w:ascii="Arial" w:hAnsi="Arial" w:cs="Arial"/>
          <w:color w:val="000000"/>
          <w:sz w:val="20"/>
          <w:szCs w:val="20"/>
        </w:rPr>
        <w:t>we</w:t>
      </w:r>
      <w:proofErr w:type="spellEnd"/>
      <w:r>
        <w:rPr>
          <w:rFonts w:ascii="Arial" w:hAnsi="Arial" w:cs="Arial"/>
          <w:color w:val="000000"/>
          <w:sz w:val="20"/>
          <w:szCs w:val="20"/>
        </w:rPr>
        <w:t xml:space="preserve"> </w:t>
      </w:r>
      <w:proofErr w:type="spellStart"/>
      <w:r>
        <w:rPr>
          <w:rFonts w:ascii="Arial" w:hAnsi="Arial" w:cs="Arial"/>
          <w:color w:val="000000"/>
          <w:sz w:val="20"/>
          <w:szCs w:val="20"/>
        </w:rPr>
        <w:t>consider</w:t>
      </w:r>
      <w:proofErr w:type="spellEnd"/>
      <w:r>
        <w:rPr>
          <w:rFonts w:ascii="Arial" w:hAnsi="Arial" w:cs="Arial"/>
          <w:color w:val="000000"/>
          <w:sz w:val="20"/>
          <w:szCs w:val="20"/>
        </w:rPr>
        <w:t xml:space="preserve"> the case of an </w:t>
      </w:r>
      <w:proofErr w:type="spellStart"/>
      <w:r>
        <w:rPr>
          <w:rFonts w:ascii="Arial" w:hAnsi="Arial" w:cs="Arial"/>
          <w:color w:val="000000"/>
          <w:sz w:val="20"/>
          <w:szCs w:val="20"/>
        </w:rPr>
        <w:t>Equity</w:t>
      </w:r>
      <w:proofErr w:type="spellEnd"/>
      <w:r>
        <w:rPr>
          <w:rFonts w:ascii="Arial" w:hAnsi="Arial" w:cs="Arial"/>
          <w:color w:val="000000"/>
          <w:sz w:val="20"/>
          <w:szCs w:val="20"/>
        </w:rPr>
        <w:t xml:space="preserve">, </w:t>
      </w:r>
      <w:proofErr w:type="spellStart"/>
      <w:r>
        <w:rPr>
          <w:rFonts w:ascii="Arial" w:hAnsi="Arial" w:cs="Arial"/>
          <w:color w:val="000000"/>
          <w:sz w:val="20"/>
          <w:szCs w:val="20"/>
        </w:rPr>
        <w:t>only</w:t>
      </w:r>
      <w:proofErr w:type="spellEnd"/>
      <w:r>
        <w:rPr>
          <w:rFonts w:ascii="Arial" w:hAnsi="Arial" w:cs="Arial"/>
          <w:color w:val="000000"/>
          <w:sz w:val="20"/>
          <w:szCs w:val="20"/>
        </w:rPr>
        <w:t xml:space="preserve"> a portion of </w:t>
      </w:r>
      <w:proofErr w:type="spellStart"/>
      <w:r>
        <w:rPr>
          <w:rFonts w:ascii="Arial" w:hAnsi="Arial" w:cs="Arial"/>
          <w:color w:val="000000"/>
          <w:sz w:val="20"/>
          <w:szCs w:val="20"/>
        </w:rPr>
        <w:t>its</w:t>
      </w:r>
      <w:proofErr w:type="spellEnd"/>
      <w:r>
        <w:rPr>
          <w:rFonts w:ascii="Arial" w:hAnsi="Arial" w:cs="Arial"/>
          <w:color w:val="000000"/>
          <w:sz w:val="20"/>
          <w:szCs w:val="20"/>
        </w:rPr>
        <w:t xml:space="preserve"> </w:t>
      </w:r>
      <w:proofErr w:type="spellStart"/>
      <w:r>
        <w:rPr>
          <w:rFonts w:ascii="Arial" w:hAnsi="Arial" w:cs="Arial"/>
          <w:color w:val="000000"/>
          <w:sz w:val="20"/>
          <w:szCs w:val="20"/>
        </w:rPr>
        <w:t>capitalization</w:t>
      </w:r>
      <w:proofErr w:type="spellEnd"/>
      <w:r>
        <w:rPr>
          <w:rFonts w:ascii="Arial" w:hAnsi="Arial" w:cs="Arial"/>
          <w:color w:val="000000"/>
          <w:sz w:val="20"/>
          <w:szCs w:val="20"/>
        </w:rPr>
        <w:t xml:space="preserve"> </w:t>
      </w:r>
      <w:proofErr w:type="spellStart"/>
      <w:r>
        <w:rPr>
          <w:rFonts w:ascii="Arial" w:hAnsi="Arial" w:cs="Arial"/>
          <w:color w:val="000000"/>
          <w:sz w:val="20"/>
          <w:szCs w:val="20"/>
        </w:rPr>
        <w:t>may</w:t>
      </w:r>
      <w:proofErr w:type="spellEnd"/>
      <w:r>
        <w:rPr>
          <w:rFonts w:ascii="Arial" w:hAnsi="Arial" w:cs="Arial"/>
          <w:color w:val="000000"/>
          <w:sz w:val="20"/>
          <w:szCs w:val="20"/>
        </w:rPr>
        <w:t xml:space="preserve"> </w:t>
      </w:r>
      <w:proofErr w:type="spellStart"/>
      <w:r>
        <w:rPr>
          <w:rFonts w:ascii="Arial" w:hAnsi="Arial" w:cs="Arial"/>
          <w:color w:val="000000"/>
          <w:sz w:val="20"/>
          <w:szCs w:val="20"/>
        </w:rPr>
        <w:t>be</w:t>
      </w:r>
      <w:proofErr w:type="spellEnd"/>
      <w:r>
        <w:rPr>
          <w:rFonts w:ascii="Arial" w:hAnsi="Arial" w:cs="Arial"/>
          <w:color w:val="000000"/>
          <w:sz w:val="20"/>
          <w:szCs w:val="20"/>
        </w:rPr>
        <w:t xml:space="preserve"> </w:t>
      </w:r>
      <w:proofErr w:type="spellStart"/>
      <w:r>
        <w:rPr>
          <w:rFonts w:ascii="Arial" w:hAnsi="Arial" w:cs="Arial"/>
          <w:color w:val="000000"/>
          <w:sz w:val="20"/>
          <w:szCs w:val="20"/>
        </w:rPr>
        <w:t>tokenized</w:t>
      </w:r>
      <w:proofErr w:type="spellEnd"/>
      <w:r>
        <w:rPr>
          <w:rFonts w:ascii="Arial" w:hAnsi="Arial" w:cs="Arial"/>
          <w:color w:val="000000"/>
          <w:sz w:val="20"/>
          <w:szCs w:val="20"/>
        </w:rPr>
        <w:t xml:space="preserve">, </w:t>
      </w:r>
      <w:proofErr w:type="spellStart"/>
      <w:r>
        <w:rPr>
          <w:rFonts w:ascii="Arial" w:hAnsi="Arial" w:cs="Arial"/>
          <w:color w:val="000000"/>
          <w:sz w:val="20"/>
          <w:szCs w:val="20"/>
        </w:rPr>
        <w:t>represented</w:t>
      </w:r>
      <w:proofErr w:type="spellEnd"/>
      <w:r>
        <w:rPr>
          <w:rFonts w:ascii="Arial" w:hAnsi="Arial" w:cs="Arial"/>
          <w:color w:val="000000"/>
          <w:sz w:val="20"/>
          <w:szCs w:val="20"/>
        </w:rPr>
        <w:t xml:space="preserve"> by a DTI (no DTI on not-</w:t>
      </w:r>
      <w:proofErr w:type="spellStart"/>
      <w:r>
        <w:rPr>
          <w:rFonts w:ascii="Arial" w:hAnsi="Arial" w:cs="Arial"/>
          <w:color w:val="000000"/>
          <w:sz w:val="20"/>
          <w:szCs w:val="20"/>
        </w:rPr>
        <w:t>tokenized</w:t>
      </w:r>
      <w:proofErr w:type="spellEnd"/>
      <w:r>
        <w:rPr>
          <w:rFonts w:ascii="Arial" w:hAnsi="Arial" w:cs="Arial"/>
          <w:color w:val="000000"/>
          <w:sz w:val="20"/>
          <w:szCs w:val="20"/>
        </w:rPr>
        <w:t xml:space="preserve"> </w:t>
      </w:r>
      <w:proofErr w:type="spellStart"/>
      <w:r>
        <w:rPr>
          <w:rFonts w:ascii="Arial" w:hAnsi="Arial" w:cs="Arial"/>
          <w:color w:val="000000"/>
          <w:sz w:val="20"/>
          <w:szCs w:val="20"/>
        </w:rPr>
        <w:t>shares</w:t>
      </w:r>
      <w:proofErr w:type="spellEnd"/>
      <w:r>
        <w:rPr>
          <w:rFonts w:ascii="Arial" w:hAnsi="Arial" w:cs="Arial"/>
          <w:color w:val="000000"/>
          <w:sz w:val="20"/>
          <w:szCs w:val="20"/>
        </w:rPr>
        <w:t xml:space="preserve">). </w:t>
      </w:r>
      <w:proofErr w:type="spellStart"/>
      <w:r>
        <w:rPr>
          <w:rFonts w:ascii="Arial" w:hAnsi="Arial" w:cs="Arial"/>
          <w:color w:val="000000"/>
          <w:sz w:val="20"/>
          <w:szCs w:val="20"/>
        </w:rPr>
        <w:t>However</w:t>
      </w:r>
      <w:proofErr w:type="spellEnd"/>
      <w:r>
        <w:rPr>
          <w:rFonts w:ascii="Arial" w:hAnsi="Arial" w:cs="Arial"/>
          <w:color w:val="000000"/>
          <w:sz w:val="20"/>
          <w:szCs w:val="20"/>
        </w:rPr>
        <w:t xml:space="preserve"> the DTI </w:t>
      </w:r>
      <w:proofErr w:type="spellStart"/>
      <w:r>
        <w:rPr>
          <w:rFonts w:ascii="Arial" w:hAnsi="Arial" w:cs="Arial"/>
          <w:color w:val="000000"/>
          <w:sz w:val="20"/>
          <w:szCs w:val="20"/>
        </w:rPr>
        <w:t>does</w:t>
      </w:r>
      <w:proofErr w:type="spellEnd"/>
      <w:r>
        <w:rPr>
          <w:rFonts w:ascii="Arial" w:hAnsi="Arial" w:cs="Arial"/>
          <w:color w:val="000000"/>
          <w:sz w:val="20"/>
          <w:szCs w:val="20"/>
        </w:rPr>
        <w:t xml:space="preserve"> not capture (i) the </w:t>
      </w:r>
      <w:proofErr w:type="spellStart"/>
      <w:r>
        <w:rPr>
          <w:rFonts w:ascii="Arial" w:hAnsi="Arial" w:cs="Arial"/>
          <w:color w:val="000000"/>
          <w:sz w:val="20"/>
          <w:szCs w:val="20"/>
        </w:rPr>
        <w:t>token</w:t>
      </w:r>
      <w:proofErr w:type="spellEnd"/>
      <w:r>
        <w:rPr>
          <w:rFonts w:ascii="Arial" w:hAnsi="Arial" w:cs="Arial"/>
          <w:color w:val="000000"/>
          <w:sz w:val="20"/>
          <w:szCs w:val="20"/>
        </w:rPr>
        <w:t xml:space="preserve"> </w:t>
      </w:r>
      <w:proofErr w:type="spellStart"/>
      <w:r>
        <w:rPr>
          <w:rFonts w:ascii="Arial" w:hAnsi="Arial" w:cs="Arial"/>
          <w:color w:val="000000"/>
          <w:sz w:val="20"/>
          <w:szCs w:val="20"/>
        </w:rPr>
        <w:t>side</w:t>
      </w:r>
      <w:proofErr w:type="spellEnd"/>
      <w:r>
        <w:rPr>
          <w:rFonts w:ascii="Arial" w:hAnsi="Arial" w:cs="Arial"/>
          <w:color w:val="000000"/>
          <w:sz w:val="20"/>
          <w:szCs w:val="20"/>
        </w:rPr>
        <w:t xml:space="preserve"> of </w:t>
      </w:r>
      <w:proofErr w:type="spellStart"/>
      <w:r>
        <w:rPr>
          <w:rFonts w:ascii="Arial" w:hAnsi="Arial" w:cs="Arial"/>
          <w:color w:val="000000"/>
          <w:sz w:val="20"/>
          <w:szCs w:val="20"/>
        </w:rPr>
        <w:t>things</w:t>
      </w:r>
      <w:proofErr w:type="spellEnd"/>
      <w:r>
        <w:rPr>
          <w:rFonts w:ascii="Arial" w:hAnsi="Arial" w:cs="Arial"/>
          <w:color w:val="000000"/>
          <w:sz w:val="20"/>
          <w:szCs w:val="20"/>
        </w:rPr>
        <w:t xml:space="preserve"> as </w:t>
      </w:r>
      <w:proofErr w:type="spellStart"/>
      <w:r>
        <w:rPr>
          <w:rFonts w:ascii="Arial" w:hAnsi="Arial" w:cs="Arial"/>
          <w:color w:val="000000"/>
          <w:sz w:val="20"/>
          <w:szCs w:val="20"/>
        </w:rPr>
        <w:t>well</w:t>
      </w:r>
      <w:proofErr w:type="spellEnd"/>
      <w:r>
        <w:rPr>
          <w:rFonts w:ascii="Arial" w:hAnsi="Arial" w:cs="Arial"/>
          <w:color w:val="000000"/>
          <w:sz w:val="20"/>
          <w:szCs w:val="20"/>
        </w:rPr>
        <w:t xml:space="preserve"> as (ii) the </w:t>
      </w:r>
      <w:proofErr w:type="spellStart"/>
      <w:r>
        <w:rPr>
          <w:rFonts w:ascii="Arial" w:hAnsi="Arial" w:cs="Arial"/>
          <w:color w:val="000000"/>
          <w:sz w:val="20"/>
          <w:szCs w:val="20"/>
        </w:rPr>
        <w:t>transactional</w:t>
      </w:r>
      <w:proofErr w:type="spellEnd"/>
      <w:r>
        <w:rPr>
          <w:rFonts w:ascii="Arial" w:hAnsi="Arial" w:cs="Arial"/>
          <w:color w:val="000000"/>
          <w:sz w:val="20"/>
          <w:szCs w:val="20"/>
        </w:rPr>
        <w:t xml:space="preserve"> </w:t>
      </w:r>
      <w:proofErr w:type="spellStart"/>
      <w:r>
        <w:rPr>
          <w:rFonts w:ascii="Arial" w:hAnsi="Arial" w:cs="Arial"/>
          <w:color w:val="000000"/>
          <w:sz w:val="20"/>
          <w:szCs w:val="20"/>
        </w:rPr>
        <w:t>side</w:t>
      </w:r>
      <w:proofErr w:type="spellEnd"/>
      <w:r>
        <w:rPr>
          <w:rFonts w:ascii="Arial" w:hAnsi="Arial" w:cs="Arial"/>
          <w:color w:val="000000"/>
          <w:sz w:val="20"/>
          <w:szCs w:val="20"/>
        </w:rPr>
        <w:t xml:space="preserve"> of </w:t>
      </w:r>
      <w:proofErr w:type="spellStart"/>
      <w:r>
        <w:rPr>
          <w:rFonts w:ascii="Arial" w:hAnsi="Arial" w:cs="Arial"/>
          <w:color w:val="000000"/>
          <w:sz w:val="20"/>
          <w:szCs w:val="20"/>
        </w:rPr>
        <w:t>things</w:t>
      </w:r>
      <w:proofErr w:type="spellEnd"/>
      <w:r>
        <w:rPr>
          <w:rFonts w:ascii="Arial" w:hAnsi="Arial" w:cs="Arial"/>
          <w:color w:val="000000"/>
          <w:sz w:val="20"/>
          <w:szCs w:val="20"/>
        </w:rPr>
        <w:t xml:space="preserve">. In short, the DTI </w:t>
      </w:r>
      <w:proofErr w:type="spellStart"/>
      <w:r>
        <w:rPr>
          <w:rFonts w:ascii="Arial" w:hAnsi="Arial" w:cs="Arial"/>
          <w:color w:val="000000"/>
          <w:sz w:val="20"/>
          <w:szCs w:val="20"/>
        </w:rPr>
        <w:t>only</w:t>
      </w:r>
      <w:proofErr w:type="spellEnd"/>
      <w:r>
        <w:rPr>
          <w:rFonts w:ascii="Arial" w:hAnsi="Arial" w:cs="Arial"/>
          <w:color w:val="000000"/>
          <w:sz w:val="20"/>
          <w:szCs w:val="20"/>
        </w:rPr>
        <w:t xml:space="preserve"> </w:t>
      </w:r>
      <w:proofErr w:type="spellStart"/>
      <w:r>
        <w:rPr>
          <w:rFonts w:ascii="Arial" w:hAnsi="Arial" w:cs="Arial"/>
          <w:color w:val="000000"/>
          <w:sz w:val="20"/>
          <w:szCs w:val="20"/>
        </w:rPr>
        <w:t>allows</w:t>
      </w:r>
      <w:proofErr w:type="spellEnd"/>
      <w:r>
        <w:rPr>
          <w:rFonts w:ascii="Arial" w:hAnsi="Arial" w:cs="Arial"/>
          <w:color w:val="000000"/>
          <w:sz w:val="20"/>
          <w:szCs w:val="20"/>
        </w:rPr>
        <w:t xml:space="preserve"> </w:t>
      </w:r>
      <w:proofErr w:type="spellStart"/>
      <w:r>
        <w:rPr>
          <w:rFonts w:ascii="Arial" w:hAnsi="Arial" w:cs="Arial"/>
          <w:color w:val="000000"/>
          <w:sz w:val="20"/>
          <w:szCs w:val="20"/>
        </w:rPr>
        <w:t>identifiers</w:t>
      </w:r>
      <w:proofErr w:type="spellEnd"/>
      <w:r>
        <w:rPr>
          <w:rFonts w:ascii="Arial" w:hAnsi="Arial" w:cs="Arial"/>
          <w:color w:val="000000"/>
          <w:sz w:val="20"/>
          <w:szCs w:val="20"/>
        </w:rPr>
        <w:t xml:space="preserve"> to </w:t>
      </w:r>
      <w:proofErr w:type="spellStart"/>
      <w:r>
        <w:rPr>
          <w:rFonts w:ascii="Arial" w:hAnsi="Arial" w:cs="Arial"/>
          <w:color w:val="000000"/>
          <w:sz w:val="20"/>
          <w:szCs w:val="20"/>
        </w:rPr>
        <w:t>be</w:t>
      </w:r>
      <w:proofErr w:type="spellEnd"/>
      <w:r>
        <w:rPr>
          <w:rFonts w:ascii="Arial" w:hAnsi="Arial" w:cs="Arial"/>
          <w:color w:val="000000"/>
          <w:sz w:val="20"/>
          <w:szCs w:val="20"/>
        </w:rPr>
        <w:t xml:space="preserve"> </w:t>
      </w:r>
      <w:proofErr w:type="spellStart"/>
      <w:r>
        <w:rPr>
          <w:rFonts w:ascii="Arial" w:hAnsi="Arial" w:cs="Arial"/>
          <w:color w:val="000000"/>
          <w:sz w:val="20"/>
          <w:szCs w:val="20"/>
        </w:rPr>
        <w:t>issued</w:t>
      </w:r>
      <w:proofErr w:type="spellEnd"/>
      <w:r>
        <w:rPr>
          <w:rFonts w:ascii="Arial" w:hAnsi="Arial" w:cs="Arial"/>
          <w:color w:val="000000"/>
          <w:sz w:val="20"/>
          <w:szCs w:val="20"/>
        </w:rPr>
        <w:t xml:space="preserve"> at the asset </w:t>
      </w:r>
      <w:proofErr w:type="spellStart"/>
      <w:r>
        <w:rPr>
          <w:rFonts w:ascii="Arial" w:hAnsi="Arial" w:cs="Arial"/>
          <w:color w:val="000000"/>
          <w:sz w:val="20"/>
          <w:szCs w:val="20"/>
        </w:rPr>
        <w:t>level</w:t>
      </w:r>
      <w:proofErr w:type="spellEnd"/>
      <w:r>
        <w:rPr>
          <w:rFonts w:ascii="Arial" w:hAnsi="Arial" w:cs="Arial"/>
          <w:color w:val="000000"/>
          <w:sz w:val="20"/>
          <w:szCs w:val="20"/>
        </w:rPr>
        <w:t xml:space="preserve">, </w:t>
      </w:r>
      <w:proofErr w:type="spellStart"/>
      <w:r>
        <w:rPr>
          <w:rFonts w:ascii="Arial" w:hAnsi="Arial" w:cs="Arial"/>
          <w:color w:val="000000"/>
          <w:sz w:val="20"/>
          <w:szCs w:val="20"/>
        </w:rPr>
        <w:t>while</w:t>
      </w:r>
      <w:proofErr w:type="spellEnd"/>
      <w:r>
        <w:rPr>
          <w:rFonts w:ascii="Arial" w:hAnsi="Arial" w:cs="Arial"/>
          <w:color w:val="000000"/>
          <w:sz w:val="20"/>
          <w:szCs w:val="20"/>
        </w:rPr>
        <w:t xml:space="preserve"> the </w:t>
      </w:r>
      <w:proofErr w:type="spellStart"/>
      <w:r>
        <w:rPr>
          <w:rFonts w:ascii="Arial" w:hAnsi="Arial" w:cs="Arial"/>
          <w:color w:val="000000"/>
          <w:sz w:val="20"/>
          <w:szCs w:val="20"/>
        </w:rPr>
        <w:t>FiGI</w:t>
      </w:r>
      <w:proofErr w:type="spellEnd"/>
      <w:r>
        <w:rPr>
          <w:rFonts w:ascii="Arial" w:hAnsi="Arial" w:cs="Arial"/>
          <w:color w:val="000000"/>
          <w:sz w:val="20"/>
          <w:szCs w:val="20"/>
        </w:rPr>
        <w:t xml:space="preserve"> </w:t>
      </w:r>
      <w:proofErr w:type="spellStart"/>
      <w:r>
        <w:rPr>
          <w:rFonts w:ascii="Arial" w:hAnsi="Arial" w:cs="Arial"/>
          <w:color w:val="000000"/>
          <w:sz w:val="20"/>
          <w:szCs w:val="20"/>
        </w:rPr>
        <w:t>framework</w:t>
      </w:r>
      <w:proofErr w:type="spellEnd"/>
      <w:r>
        <w:rPr>
          <w:rFonts w:ascii="Arial" w:hAnsi="Arial" w:cs="Arial"/>
          <w:color w:val="000000"/>
          <w:sz w:val="20"/>
          <w:szCs w:val="20"/>
        </w:rPr>
        <w:t xml:space="preserve"> </w:t>
      </w:r>
      <w:proofErr w:type="spellStart"/>
      <w:r>
        <w:rPr>
          <w:rFonts w:ascii="Arial" w:hAnsi="Arial" w:cs="Arial"/>
          <w:color w:val="000000"/>
          <w:sz w:val="20"/>
          <w:szCs w:val="20"/>
        </w:rPr>
        <w:t>allows</w:t>
      </w:r>
      <w:proofErr w:type="spellEnd"/>
      <w:r>
        <w:rPr>
          <w:rFonts w:ascii="Arial" w:hAnsi="Arial" w:cs="Arial"/>
          <w:color w:val="000000"/>
          <w:sz w:val="20"/>
          <w:szCs w:val="20"/>
        </w:rPr>
        <w:t xml:space="preserve"> to </w:t>
      </w:r>
      <w:proofErr w:type="spellStart"/>
      <w:r>
        <w:rPr>
          <w:rFonts w:ascii="Arial" w:hAnsi="Arial" w:cs="Arial"/>
          <w:color w:val="000000"/>
          <w:sz w:val="20"/>
          <w:szCs w:val="20"/>
        </w:rPr>
        <w:t>identify</w:t>
      </w:r>
      <w:proofErr w:type="spellEnd"/>
      <w:r>
        <w:rPr>
          <w:rFonts w:ascii="Arial" w:hAnsi="Arial" w:cs="Arial"/>
          <w:color w:val="000000"/>
          <w:sz w:val="20"/>
          <w:szCs w:val="20"/>
        </w:rPr>
        <w:t xml:space="preserve"> not </w:t>
      </w:r>
      <w:proofErr w:type="spellStart"/>
      <w:r>
        <w:rPr>
          <w:rFonts w:ascii="Arial" w:hAnsi="Arial" w:cs="Arial"/>
          <w:color w:val="000000"/>
          <w:sz w:val="20"/>
          <w:szCs w:val="20"/>
        </w:rPr>
        <w:t>only</w:t>
      </w:r>
      <w:proofErr w:type="spellEnd"/>
      <w:r>
        <w:rPr>
          <w:rFonts w:ascii="Arial" w:hAnsi="Arial" w:cs="Arial"/>
          <w:color w:val="000000"/>
          <w:sz w:val="20"/>
          <w:szCs w:val="20"/>
        </w:rPr>
        <w:t xml:space="preserve"> the ISIN but the instrument at </w:t>
      </w:r>
      <w:proofErr w:type="spellStart"/>
      <w:r>
        <w:rPr>
          <w:rFonts w:ascii="Arial" w:hAnsi="Arial" w:cs="Arial"/>
          <w:color w:val="000000"/>
          <w:sz w:val="20"/>
          <w:szCs w:val="20"/>
        </w:rPr>
        <w:t>quote</w:t>
      </w:r>
      <w:proofErr w:type="spellEnd"/>
      <w:r>
        <w:rPr>
          <w:rFonts w:ascii="Arial" w:hAnsi="Arial" w:cs="Arial"/>
          <w:color w:val="000000"/>
          <w:sz w:val="20"/>
          <w:szCs w:val="20"/>
        </w:rPr>
        <w:t xml:space="preserve"> and venue </w:t>
      </w:r>
      <w:proofErr w:type="spellStart"/>
      <w:r>
        <w:rPr>
          <w:rFonts w:ascii="Arial" w:hAnsi="Arial" w:cs="Arial"/>
          <w:color w:val="000000"/>
          <w:sz w:val="20"/>
          <w:szCs w:val="20"/>
        </w:rPr>
        <w:t>level</w:t>
      </w:r>
      <w:proofErr w:type="spellEnd"/>
      <w:r>
        <w:rPr>
          <w:rFonts w:ascii="Arial" w:hAnsi="Arial" w:cs="Arial"/>
          <w:color w:val="000000"/>
          <w:sz w:val="20"/>
          <w:szCs w:val="20"/>
        </w:rPr>
        <w:t xml:space="preserve"> :</w:t>
      </w:r>
      <w:r>
        <w:rPr>
          <w:rFonts w:ascii="Arial" w:hAnsi="Arial" w:cs="Arial"/>
          <w:color w:val="000000"/>
          <w:sz w:val="20"/>
          <w:szCs w:val="20"/>
        </w:rPr>
        <w:br/>
        <w:t xml:space="preserve">1- If the DTI </w:t>
      </w:r>
      <w:proofErr w:type="spellStart"/>
      <w:r>
        <w:rPr>
          <w:rFonts w:ascii="Arial" w:hAnsi="Arial" w:cs="Arial"/>
          <w:color w:val="000000"/>
          <w:sz w:val="20"/>
          <w:szCs w:val="20"/>
        </w:rPr>
        <w:t>is</w:t>
      </w:r>
      <w:proofErr w:type="spellEnd"/>
      <w:r>
        <w:rPr>
          <w:rFonts w:ascii="Arial" w:hAnsi="Arial" w:cs="Arial"/>
          <w:color w:val="000000"/>
          <w:sz w:val="20"/>
          <w:szCs w:val="20"/>
        </w:rPr>
        <w:t xml:space="preserve"> </w:t>
      </w:r>
      <w:proofErr w:type="spellStart"/>
      <w:r>
        <w:rPr>
          <w:rFonts w:ascii="Arial" w:hAnsi="Arial" w:cs="Arial"/>
          <w:color w:val="000000"/>
          <w:sz w:val="20"/>
          <w:szCs w:val="20"/>
        </w:rPr>
        <w:t>quoted</w:t>
      </w:r>
      <w:proofErr w:type="spellEnd"/>
      <w:r>
        <w:rPr>
          <w:rFonts w:ascii="Arial" w:hAnsi="Arial" w:cs="Arial"/>
          <w:color w:val="000000"/>
          <w:sz w:val="20"/>
          <w:szCs w:val="20"/>
        </w:rPr>
        <w:t xml:space="preserve"> in multiple </w:t>
      </w:r>
      <w:proofErr w:type="spellStart"/>
      <w:r>
        <w:rPr>
          <w:rFonts w:ascii="Arial" w:hAnsi="Arial" w:cs="Arial"/>
          <w:color w:val="000000"/>
          <w:sz w:val="20"/>
          <w:szCs w:val="20"/>
        </w:rPr>
        <w:t>countervalue</w:t>
      </w:r>
      <w:proofErr w:type="spellEnd"/>
      <w:r>
        <w:rPr>
          <w:rFonts w:ascii="Arial" w:hAnsi="Arial" w:cs="Arial"/>
          <w:color w:val="000000"/>
          <w:sz w:val="20"/>
          <w:szCs w:val="20"/>
        </w:rPr>
        <w:t xml:space="preserve"> (</w:t>
      </w:r>
      <w:proofErr w:type="spellStart"/>
      <w:r>
        <w:rPr>
          <w:rFonts w:ascii="Arial" w:hAnsi="Arial" w:cs="Arial"/>
          <w:color w:val="000000"/>
          <w:sz w:val="20"/>
          <w:szCs w:val="20"/>
        </w:rPr>
        <w:t>currencies</w:t>
      </w:r>
      <w:proofErr w:type="spellEnd"/>
      <w:r>
        <w:rPr>
          <w:rFonts w:ascii="Arial" w:hAnsi="Arial" w:cs="Arial"/>
          <w:color w:val="000000"/>
          <w:sz w:val="20"/>
          <w:szCs w:val="20"/>
        </w:rPr>
        <w:t xml:space="preserve">), </w:t>
      </w:r>
      <w:proofErr w:type="spellStart"/>
      <w:r>
        <w:rPr>
          <w:rFonts w:ascii="Arial" w:hAnsi="Arial" w:cs="Arial"/>
          <w:color w:val="000000"/>
          <w:sz w:val="20"/>
          <w:szCs w:val="20"/>
        </w:rPr>
        <w:t>each</w:t>
      </w:r>
      <w:proofErr w:type="spellEnd"/>
      <w:r>
        <w:rPr>
          <w:rFonts w:ascii="Arial" w:hAnsi="Arial" w:cs="Arial"/>
          <w:color w:val="000000"/>
          <w:sz w:val="20"/>
          <w:szCs w:val="20"/>
        </w:rPr>
        <w:t xml:space="preserve"> pair </w:t>
      </w:r>
      <w:proofErr w:type="spellStart"/>
      <w:r>
        <w:rPr>
          <w:rFonts w:ascii="Arial" w:hAnsi="Arial" w:cs="Arial"/>
          <w:color w:val="000000"/>
          <w:sz w:val="20"/>
          <w:szCs w:val="20"/>
        </w:rPr>
        <w:t>will</w:t>
      </w:r>
      <w:proofErr w:type="spellEnd"/>
      <w:r>
        <w:rPr>
          <w:rFonts w:ascii="Arial" w:hAnsi="Arial" w:cs="Arial"/>
          <w:color w:val="000000"/>
          <w:sz w:val="20"/>
          <w:szCs w:val="20"/>
        </w:rPr>
        <w:t xml:space="preserve"> </w:t>
      </w:r>
      <w:proofErr w:type="spellStart"/>
      <w:r>
        <w:rPr>
          <w:rFonts w:ascii="Arial" w:hAnsi="Arial" w:cs="Arial"/>
          <w:color w:val="000000"/>
          <w:sz w:val="20"/>
          <w:szCs w:val="20"/>
        </w:rPr>
        <w:t>be</w:t>
      </w:r>
      <w:proofErr w:type="spellEnd"/>
      <w:r>
        <w:rPr>
          <w:rFonts w:ascii="Arial" w:hAnsi="Arial" w:cs="Arial"/>
          <w:color w:val="000000"/>
          <w:sz w:val="20"/>
          <w:szCs w:val="20"/>
        </w:rPr>
        <w:t xml:space="preserve"> </w:t>
      </w:r>
      <w:proofErr w:type="spellStart"/>
      <w:r>
        <w:rPr>
          <w:rFonts w:ascii="Arial" w:hAnsi="Arial" w:cs="Arial"/>
          <w:color w:val="000000"/>
          <w:sz w:val="20"/>
          <w:szCs w:val="20"/>
        </w:rPr>
        <w:t>represented</w:t>
      </w:r>
      <w:proofErr w:type="spellEnd"/>
      <w:r>
        <w:rPr>
          <w:rFonts w:ascii="Arial" w:hAnsi="Arial" w:cs="Arial"/>
          <w:color w:val="000000"/>
          <w:sz w:val="20"/>
          <w:szCs w:val="20"/>
        </w:rPr>
        <w:t xml:space="preserve"> by a </w:t>
      </w:r>
      <w:proofErr w:type="spellStart"/>
      <w:r>
        <w:rPr>
          <w:rFonts w:ascii="Arial" w:hAnsi="Arial" w:cs="Arial"/>
          <w:color w:val="000000"/>
          <w:sz w:val="20"/>
          <w:szCs w:val="20"/>
        </w:rPr>
        <w:t>dedicated</w:t>
      </w:r>
      <w:proofErr w:type="spellEnd"/>
      <w:r>
        <w:rPr>
          <w:rFonts w:ascii="Arial" w:hAnsi="Arial" w:cs="Arial"/>
          <w:color w:val="000000"/>
          <w:sz w:val="20"/>
          <w:szCs w:val="20"/>
        </w:rPr>
        <w:t xml:space="preserve"> </w:t>
      </w:r>
      <w:proofErr w:type="spellStart"/>
      <w:r>
        <w:rPr>
          <w:rFonts w:ascii="Arial" w:hAnsi="Arial" w:cs="Arial"/>
          <w:color w:val="000000"/>
          <w:sz w:val="20"/>
          <w:szCs w:val="20"/>
        </w:rPr>
        <w:t>FiGI</w:t>
      </w:r>
      <w:proofErr w:type="spellEnd"/>
      <w:r>
        <w:rPr>
          <w:rFonts w:ascii="Arial" w:hAnsi="Arial" w:cs="Arial"/>
          <w:color w:val="000000"/>
          <w:sz w:val="20"/>
          <w:szCs w:val="20"/>
        </w:rPr>
        <w:t xml:space="preserve"> (</w:t>
      </w:r>
      <w:proofErr w:type="spellStart"/>
      <w:r>
        <w:rPr>
          <w:rFonts w:ascii="Arial" w:hAnsi="Arial" w:cs="Arial"/>
          <w:color w:val="000000"/>
          <w:sz w:val="20"/>
          <w:szCs w:val="20"/>
        </w:rPr>
        <w:t>covering</w:t>
      </w:r>
      <w:proofErr w:type="spellEnd"/>
      <w:r>
        <w:rPr>
          <w:rFonts w:ascii="Arial" w:hAnsi="Arial" w:cs="Arial"/>
          <w:color w:val="000000"/>
          <w:sz w:val="20"/>
          <w:szCs w:val="20"/>
        </w:rPr>
        <w:t xml:space="preserve"> </w:t>
      </w:r>
      <w:proofErr w:type="spellStart"/>
      <w:r>
        <w:rPr>
          <w:rFonts w:ascii="Arial" w:hAnsi="Arial" w:cs="Arial"/>
          <w:color w:val="000000"/>
          <w:sz w:val="20"/>
          <w:szCs w:val="20"/>
        </w:rPr>
        <w:t>stablecoins</w:t>
      </w:r>
      <w:proofErr w:type="spellEnd"/>
      <w:r>
        <w:rPr>
          <w:rFonts w:ascii="Arial" w:hAnsi="Arial" w:cs="Arial"/>
          <w:color w:val="000000"/>
          <w:sz w:val="20"/>
          <w:szCs w:val="20"/>
        </w:rPr>
        <w:t xml:space="preserve">, </w:t>
      </w:r>
      <w:proofErr w:type="spellStart"/>
      <w:r>
        <w:rPr>
          <w:rFonts w:ascii="Arial" w:hAnsi="Arial" w:cs="Arial"/>
          <w:color w:val="000000"/>
          <w:sz w:val="20"/>
          <w:szCs w:val="20"/>
        </w:rPr>
        <w:t>CBDCs</w:t>
      </w:r>
      <w:proofErr w:type="spellEnd"/>
      <w:r>
        <w:rPr>
          <w:rFonts w:ascii="Arial" w:hAnsi="Arial" w:cs="Arial"/>
          <w:color w:val="000000"/>
          <w:sz w:val="20"/>
          <w:szCs w:val="20"/>
        </w:rPr>
        <w:t xml:space="preserve">, </w:t>
      </w:r>
      <w:proofErr w:type="spellStart"/>
      <w:r>
        <w:rPr>
          <w:rFonts w:ascii="Arial" w:hAnsi="Arial" w:cs="Arial"/>
          <w:color w:val="000000"/>
          <w:sz w:val="20"/>
          <w:szCs w:val="20"/>
        </w:rPr>
        <w:t>any</w:t>
      </w:r>
      <w:proofErr w:type="spellEnd"/>
      <w:r>
        <w:rPr>
          <w:rFonts w:ascii="Arial" w:hAnsi="Arial" w:cs="Arial"/>
          <w:color w:val="000000"/>
          <w:sz w:val="20"/>
          <w:szCs w:val="20"/>
        </w:rPr>
        <w:t xml:space="preserve"> </w:t>
      </w:r>
      <w:proofErr w:type="spellStart"/>
      <w:r>
        <w:rPr>
          <w:rFonts w:ascii="Arial" w:hAnsi="Arial" w:cs="Arial"/>
          <w:color w:val="000000"/>
          <w:sz w:val="20"/>
          <w:szCs w:val="20"/>
        </w:rPr>
        <w:t>commoditized</w:t>
      </w:r>
      <w:proofErr w:type="spellEnd"/>
      <w:r>
        <w:rPr>
          <w:rFonts w:ascii="Arial" w:hAnsi="Arial" w:cs="Arial"/>
          <w:color w:val="000000"/>
          <w:sz w:val="20"/>
          <w:szCs w:val="20"/>
        </w:rPr>
        <w:t xml:space="preserve"> </w:t>
      </w:r>
      <w:proofErr w:type="spellStart"/>
      <w:r>
        <w:rPr>
          <w:rFonts w:ascii="Arial" w:hAnsi="Arial" w:cs="Arial"/>
          <w:color w:val="000000"/>
          <w:sz w:val="20"/>
          <w:szCs w:val="20"/>
        </w:rPr>
        <w:t>cryptocurrency</w:t>
      </w:r>
      <w:proofErr w:type="spellEnd"/>
      <w:r>
        <w:rPr>
          <w:rFonts w:ascii="Arial" w:hAnsi="Arial" w:cs="Arial"/>
          <w:color w:val="000000"/>
          <w:sz w:val="20"/>
          <w:szCs w:val="20"/>
        </w:rPr>
        <w:t>)</w:t>
      </w:r>
      <w:r>
        <w:rPr>
          <w:rFonts w:ascii="Arial" w:hAnsi="Arial" w:cs="Arial"/>
          <w:color w:val="000000"/>
          <w:sz w:val="20"/>
          <w:szCs w:val="20"/>
        </w:rPr>
        <w:br/>
        <w:t xml:space="preserve">2- If the DTI </w:t>
      </w:r>
      <w:proofErr w:type="spellStart"/>
      <w:r>
        <w:rPr>
          <w:rFonts w:ascii="Arial" w:hAnsi="Arial" w:cs="Arial"/>
          <w:color w:val="000000"/>
          <w:sz w:val="20"/>
          <w:szCs w:val="20"/>
        </w:rPr>
        <w:t>is</w:t>
      </w:r>
      <w:proofErr w:type="spellEnd"/>
      <w:r>
        <w:rPr>
          <w:rFonts w:ascii="Arial" w:hAnsi="Arial" w:cs="Arial"/>
          <w:color w:val="000000"/>
          <w:sz w:val="20"/>
          <w:szCs w:val="20"/>
        </w:rPr>
        <w:t xml:space="preserve"> </w:t>
      </w:r>
      <w:proofErr w:type="spellStart"/>
      <w:r>
        <w:rPr>
          <w:rFonts w:ascii="Arial" w:hAnsi="Arial" w:cs="Arial"/>
          <w:color w:val="000000"/>
          <w:sz w:val="20"/>
          <w:szCs w:val="20"/>
        </w:rPr>
        <w:t>quoted</w:t>
      </w:r>
      <w:proofErr w:type="spellEnd"/>
      <w:r>
        <w:rPr>
          <w:rFonts w:ascii="Arial" w:hAnsi="Arial" w:cs="Arial"/>
          <w:color w:val="000000"/>
          <w:sz w:val="20"/>
          <w:szCs w:val="20"/>
        </w:rPr>
        <w:t xml:space="preserve"> in the </w:t>
      </w:r>
      <w:proofErr w:type="spellStart"/>
      <w:r>
        <w:rPr>
          <w:rFonts w:ascii="Arial" w:hAnsi="Arial" w:cs="Arial"/>
          <w:color w:val="000000"/>
          <w:sz w:val="20"/>
          <w:szCs w:val="20"/>
        </w:rPr>
        <w:t>same</w:t>
      </w:r>
      <w:proofErr w:type="spellEnd"/>
      <w:r>
        <w:rPr>
          <w:rFonts w:ascii="Arial" w:hAnsi="Arial" w:cs="Arial"/>
          <w:color w:val="000000"/>
          <w:sz w:val="20"/>
          <w:szCs w:val="20"/>
        </w:rPr>
        <w:t xml:space="preserve"> </w:t>
      </w:r>
      <w:proofErr w:type="spellStart"/>
      <w:r>
        <w:rPr>
          <w:rFonts w:ascii="Arial" w:hAnsi="Arial" w:cs="Arial"/>
          <w:color w:val="000000"/>
          <w:sz w:val="20"/>
          <w:szCs w:val="20"/>
        </w:rPr>
        <w:t>countervalue</w:t>
      </w:r>
      <w:proofErr w:type="spellEnd"/>
      <w:r>
        <w:rPr>
          <w:rFonts w:ascii="Arial" w:hAnsi="Arial" w:cs="Arial"/>
          <w:color w:val="000000"/>
          <w:sz w:val="20"/>
          <w:szCs w:val="20"/>
        </w:rPr>
        <w:t xml:space="preserve"> on </w:t>
      </w:r>
      <w:proofErr w:type="spellStart"/>
      <w:r>
        <w:rPr>
          <w:rFonts w:ascii="Arial" w:hAnsi="Arial" w:cs="Arial"/>
          <w:color w:val="000000"/>
          <w:sz w:val="20"/>
          <w:szCs w:val="20"/>
        </w:rPr>
        <w:t>two</w:t>
      </w:r>
      <w:proofErr w:type="spellEnd"/>
      <w:r>
        <w:rPr>
          <w:rFonts w:ascii="Arial" w:hAnsi="Arial" w:cs="Arial"/>
          <w:color w:val="000000"/>
          <w:sz w:val="20"/>
          <w:szCs w:val="20"/>
        </w:rPr>
        <w:t xml:space="preserve"> venues, </w:t>
      </w:r>
      <w:proofErr w:type="spellStart"/>
      <w:r>
        <w:rPr>
          <w:rFonts w:ascii="Arial" w:hAnsi="Arial" w:cs="Arial"/>
          <w:color w:val="000000"/>
          <w:sz w:val="20"/>
          <w:szCs w:val="20"/>
        </w:rPr>
        <w:t>each</w:t>
      </w:r>
      <w:proofErr w:type="spellEnd"/>
      <w:r>
        <w:rPr>
          <w:rFonts w:ascii="Arial" w:hAnsi="Arial" w:cs="Arial"/>
          <w:color w:val="000000"/>
          <w:sz w:val="20"/>
          <w:szCs w:val="20"/>
        </w:rPr>
        <w:t xml:space="preserve"> instrument </w:t>
      </w:r>
      <w:proofErr w:type="spellStart"/>
      <w:r>
        <w:rPr>
          <w:rFonts w:ascii="Arial" w:hAnsi="Arial" w:cs="Arial"/>
          <w:color w:val="000000"/>
          <w:sz w:val="20"/>
          <w:szCs w:val="20"/>
        </w:rPr>
        <w:t>will</w:t>
      </w:r>
      <w:proofErr w:type="spellEnd"/>
      <w:r>
        <w:rPr>
          <w:rFonts w:ascii="Arial" w:hAnsi="Arial" w:cs="Arial"/>
          <w:color w:val="000000"/>
          <w:sz w:val="20"/>
          <w:szCs w:val="20"/>
        </w:rPr>
        <w:t xml:space="preserve"> </w:t>
      </w:r>
      <w:proofErr w:type="spellStart"/>
      <w:r>
        <w:rPr>
          <w:rFonts w:ascii="Arial" w:hAnsi="Arial" w:cs="Arial"/>
          <w:color w:val="000000"/>
          <w:sz w:val="20"/>
          <w:szCs w:val="20"/>
        </w:rPr>
        <w:t>be</w:t>
      </w:r>
      <w:proofErr w:type="spellEnd"/>
      <w:r>
        <w:rPr>
          <w:rFonts w:ascii="Arial" w:hAnsi="Arial" w:cs="Arial"/>
          <w:color w:val="000000"/>
          <w:sz w:val="20"/>
          <w:szCs w:val="20"/>
        </w:rPr>
        <w:t xml:space="preserve"> </w:t>
      </w:r>
      <w:proofErr w:type="spellStart"/>
      <w:r>
        <w:rPr>
          <w:rFonts w:ascii="Arial" w:hAnsi="Arial" w:cs="Arial"/>
          <w:color w:val="000000"/>
          <w:sz w:val="20"/>
          <w:szCs w:val="20"/>
        </w:rPr>
        <w:t>represented</w:t>
      </w:r>
      <w:proofErr w:type="spellEnd"/>
      <w:r>
        <w:rPr>
          <w:rFonts w:ascii="Arial" w:hAnsi="Arial" w:cs="Arial"/>
          <w:color w:val="000000"/>
          <w:sz w:val="20"/>
          <w:szCs w:val="20"/>
        </w:rPr>
        <w:t xml:space="preserve"> by a </w:t>
      </w:r>
      <w:proofErr w:type="spellStart"/>
      <w:r>
        <w:rPr>
          <w:rFonts w:ascii="Arial" w:hAnsi="Arial" w:cs="Arial"/>
          <w:color w:val="000000"/>
          <w:sz w:val="20"/>
          <w:szCs w:val="20"/>
        </w:rPr>
        <w:t>different</w:t>
      </w:r>
      <w:proofErr w:type="spellEnd"/>
      <w:r>
        <w:rPr>
          <w:rFonts w:ascii="Arial" w:hAnsi="Arial" w:cs="Arial"/>
          <w:color w:val="000000"/>
          <w:sz w:val="20"/>
          <w:szCs w:val="20"/>
        </w:rPr>
        <w:t xml:space="preserve"> </w:t>
      </w:r>
      <w:proofErr w:type="spellStart"/>
      <w:r>
        <w:rPr>
          <w:rFonts w:ascii="Arial" w:hAnsi="Arial" w:cs="Arial"/>
          <w:color w:val="000000"/>
          <w:sz w:val="20"/>
          <w:szCs w:val="20"/>
        </w:rPr>
        <w:t>FiGI</w:t>
      </w:r>
      <w:proofErr w:type="spellEnd"/>
      <w:r>
        <w:rPr>
          <w:rFonts w:ascii="Arial" w:hAnsi="Arial" w:cs="Arial"/>
          <w:color w:val="000000"/>
          <w:sz w:val="20"/>
          <w:szCs w:val="20"/>
        </w:rPr>
        <w:t>). </w:t>
      </w:r>
    </w:p>
    <w:p w14:paraId="017F6EB7" w14:textId="77777777" w:rsidR="00D5760B" w:rsidRDefault="00D5760B" w:rsidP="00D5760B">
      <w:pPr>
        <w:pStyle w:val="NormalWeb"/>
        <w:spacing w:before="0" w:beforeAutospacing="0" w:after="0" w:afterAutospacing="0"/>
      </w:pPr>
      <w:r>
        <w:rPr>
          <w:rFonts w:ascii="Arial" w:hAnsi="Arial" w:cs="Arial"/>
          <w:color w:val="000000"/>
          <w:sz w:val="20"/>
          <w:szCs w:val="20"/>
        </w:rPr>
        <w:t xml:space="preserve">In a </w:t>
      </w:r>
      <w:proofErr w:type="spellStart"/>
      <w:r>
        <w:rPr>
          <w:rFonts w:ascii="Arial" w:hAnsi="Arial" w:cs="Arial"/>
          <w:color w:val="000000"/>
          <w:sz w:val="20"/>
          <w:szCs w:val="20"/>
        </w:rPr>
        <w:t>reporting</w:t>
      </w:r>
      <w:proofErr w:type="spellEnd"/>
      <w:r>
        <w:rPr>
          <w:rFonts w:ascii="Arial" w:hAnsi="Arial" w:cs="Arial"/>
          <w:color w:val="000000"/>
          <w:sz w:val="20"/>
          <w:szCs w:val="20"/>
        </w:rPr>
        <w:t xml:space="preserve"> to </w:t>
      </w:r>
      <w:proofErr w:type="spellStart"/>
      <w:r>
        <w:rPr>
          <w:rFonts w:ascii="Arial" w:hAnsi="Arial" w:cs="Arial"/>
          <w:color w:val="000000"/>
          <w:sz w:val="20"/>
          <w:szCs w:val="20"/>
        </w:rPr>
        <w:t>regulators</w:t>
      </w:r>
      <w:proofErr w:type="spellEnd"/>
      <w:r>
        <w:rPr>
          <w:rFonts w:ascii="Arial" w:hAnsi="Arial" w:cs="Arial"/>
          <w:color w:val="000000"/>
          <w:sz w:val="20"/>
          <w:szCs w:val="20"/>
        </w:rPr>
        <w:t xml:space="preserve"> </w:t>
      </w:r>
      <w:proofErr w:type="spellStart"/>
      <w:r>
        <w:rPr>
          <w:rFonts w:ascii="Arial" w:hAnsi="Arial" w:cs="Arial"/>
          <w:color w:val="000000"/>
          <w:sz w:val="20"/>
          <w:szCs w:val="20"/>
        </w:rPr>
        <w:t>framework</w:t>
      </w:r>
      <w:proofErr w:type="spellEnd"/>
      <w:r>
        <w:rPr>
          <w:rFonts w:ascii="Arial" w:hAnsi="Arial" w:cs="Arial"/>
          <w:color w:val="000000"/>
          <w:sz w:val="20"/>
          <w:szCs w:val="20"/>
        </w:rPr>
        <w:t xml:space="preserve">, the transaction </w:t>
      </w:r>
      <w:proofErr w:type="spellStart"/>
      <w:r>
        <w:rPr>
          <w:rFonts w:ascii="Arial" w:hAnsi="Arial" w:cs="Arial"/>
          <w:color w:val="000000"/>
          <w:sz w:val="20"/>
          <w:szCs w:val="20"/>
        </w:rPr>
        <w:t>being</w:t>
      </w:r>
      <w:proofErr w:type="spellEnd"/>
      <w:r>
        <w:rPr>
          <w:rFonts w:ascii="Arial" w:hAnsi="Arial" w:cs="Arial"/>
          <w:color w:val="000000"/>
          <w:sz w:val="20"/>
          <w:szCs w:val="20"/>
        </w:rPr>
        <w:t xml:space="preserve"> at venue / </w:t>
      </w:r>
      <w:proofErr w:type="spellStart"/>
      <w:r>
        <w:rPr>
          <w:rFonts w:ascii="Arial" w:hAnsi="Arial" w:cs="Arial"/>
          <w:color w:val="000000"/>
          <w:sz w:val="20"/>
          <w:szCs w:val="20"/>
        </w:rPr>
        <w:t>quoting</w:t>
      </w:r>
      <w:proofErr w:type="spellEnd"/>
      <w:r>
        <w:rPr>
          <w:rFonts w:ascii="Arial" w:hAnsi="Arial" w:cs="Arial"/>
          <w:color w:val="000000"/>
          <w:sz w:val="20"/>
          <w:szCs w:val="20"/>
        </w:rPr>
        <w:t xml:space="preserve"> asset (DLT MTF </w:t>
      </w:r>
      <w:proofErr w:type="spellStart"/>
      <w:r>
        <w:rPr>
          <w:rFonts w:ascii="Arial" w:hAnsi="Arial" w:cs="Arial"/>
          <w:color w:val="000000"/>
          <w:sz w:val="20"/>
          <w:szCs w:val="20"/>
        </w:rPr>
        <w:t>Liquidity</w:t>
      </w:r>
      <w:proofErr w:type="spellEnd"/>
      <w:r>
        <w:rPr>
          <w:rFonts w:ascii="Arial" w:hAnsi="Arial" w:cs="Arial"/>
          <w:color w:val="000000"/>
          <w:sz w:val="20"/>
          <w:szCs w:val="20"/>
        </w:rPr>
        <w:t xml:space="preserve"> Pool) </w:t>
      </w:r>
      <w:proofErr w:type="spellStart"/>
      <w:r>
        <w:rPr>
          <w:rFonts w:ascii="Arial" w:hAnsi="Arial" w:cs="Arial"/>
          <w:color w:val="000000"/>
          <w:sz w:val="20"/>
          <w:szCs w:val="20"/>
        </w:rPr>
        <w:t>level</w:t>
      </w:r>
      <w:proofErr w:type="spellEnd"/>
      <w:r>
        <w:rPr>
          <w:rFonts w:ascii="Arial" w:hAnsi="Arial" w:cs="Arial"/>
          <w:color w:val="000000"/>
          <w:sz w:val="20"/>
          <w:szCs w:val="20"/>
        </w:rPr>
        <w:t xml:space="preserve">, </w:t>
      </w:r>
      <w:proofErr w:type="spellStart"/>
      <w:r>
        <w:rPr>
          <w:rFonts w:ascii="Arial" w:hAnsi="Arial" w:cs="Arial"/>
          <w:color w:val="000000"/>
          <w:sz w:val="20"/>
          <w:szCs w:val="20"/>
        </w:rPr>
        <w:t>only</w:t>
      </w:r>
      <w:proofErr w:type="spellEnd"/>
      <w:r>
        <w:rPr>
          <w:rFonts w:ascii="Arial" w:hAnsi="Arial" w:cs="Arial"/>
          <w:color w:val="000000"/>
          <w:sz w:val="20"/>
          <w:szCs w:val="20"/>
        </w:rPr>
        <w:t xml:space="preserve"> </w:t>
      </w:r>
      <w:proofErr w:type="spellStart"/>
      <w:r>
        <w:rPr>
          <w:rFonts w:ascii="Arial" w:hAnsi="Arial" w:cs="Arial"/>
          <w:color w:val="000000"/>
          <w:sz w:val="20"/>
          <w:szCs w:val="20"/>
        </w:rPr>
        <w:t>FiGI</w:t>
      </w:r>
      <w:proofErr w:type="spellEnd"/>
      <w:r>
        <w:rPr>
          <w:rFonts w:ascii="Arial" w:hAnsi="Arial" w:cs="Arial"/>
          <w:color w:val="000000"/>
          <w:sz w:val="20"/>
          <w:szCs w:val="20"/>
        </w:rPr>
        <w:t xml:space="preserve"> </w:t>
      </w:r>
      <w:proofErr w:type="spellStart"/>
      <w:r>
        <w:rPr>
          <w:rFonts w:ascii="Arial" w:hAnsi="Arial" w:cs="Arial"/>
          <w:color w:val="000000"/>
          <w:sz w:val="20"/>
          <w:szCs w:val="20"/>
        </w:rPr>
        <w:t>allows</w:t>
      </w:r>
      <w:proofErr w:type="spellEnd"/>
      <w:r>
        <w:rPr>
          <w:rFonts w:ascii="Arial" w:hAnsi="Arial" w:cs="Arial"/>
          <w:color w:val="000000"/>
          <w:sz w:val="20"/>
          <w:szCs w:val="20"/>
        </w:rPr>
        <w:t xml:space="preserve"> </w:t>
      </w:r>
      <w:proofErr w:type="spellStart"/>
      <w:r>
        <w:rPr>
          <w:rFonts w:ascii="Arial" w:hAnsi="Arial" w:cs="Arial"/>
          <w:color w:val="000000"/>
          <w:sz w:val="20"/>
          <w:szCs w:val="20"/>
        </w:rPr>
        <w:t>today</w:t>
      </w:r>
      <w:proofErr w:type="spellEnd"/>
      <w:r>
        <w:rPr>
          <w:rFonts w:ascii="Arial" w:hAnsi="Arial" w:cs="Arial"/>
          <w:color w:val="000000"/>
          <w:sz w:val="20"/>
          <w:szCs w:val="20"/>
        </w:rPr>
        <w:t xml:space="preserve"> to </w:t>
      </w:r>
      <w:proofErr w:type="spellStart"/>
      <w:r>
        <w:rPr>
          <w:rFonts w:ascii="Arial" w:hAnsi="Arial" w:cs="Arial"/>
          <w:color w:val="000000"/>
          <w:sz w:val="20"/>
          <w:szCs w:val="20"/>
        </w:rPr>
        <w:t>operationally</w:t>
      </w:r>
      <w:proofErr w:type="spellEnd"/>
      <w:r>
        <w:rPr>
          <w:rFonts w:ascii="Arial" w:hAnsi="Arial" w:cs="Arial"/>
          <w:color w:val="000000"/>
          <w:sz w:val="20"/>
          <w:szCs w:val="20"/>
        </w:rPr>
        <w:t xml:space="preserve"> </w:t>
      </w:r>
      <w:proofErr w:type="spellStart"/>
      <w:r>
        <w:rPr>
          <w:rFonts w:ascii="Arial" w:hAnsi="Arial" w:cs="Arial"/>
          <w:color w:val="000000"/>
          <w:sz w:val="20"/>
          <w:szCs w:val="20"/>
        </w:rPr>
        <w:t>produce</w:t>
      </w:r>
      <w:proofErr w:type="spellEnd"/>
      <w:r>
        <w:rPr>
          <w:rFonts w:ascii="Arial" w:hAnsi="Arial" w:cs="Arial"/>
          <w:color w:val="000000"/>
          <w:sz w:val="20"/>
          <w:szCs w:val="20"/>
        </w:rPr>
        <w:t xml:space="preserve"> viable data </w:t>
      </w:r>
      <w:proofErr w:type="spellStart"/>
      <w:r>
        <w:rPr>
          <w:rFonts w:ascii="Arial" w:hAnsi="Arial" w:cs="Arial"/>
          <w:color w:val="000000"/>
          <w:sz w:val="20"/>
          <w:szCs w:val="20"/>
        </w:rPr>
        <w:t>feeds</w:t>
      </w:r>
      <w:proofErr w:type="spellEnd"/>
      <w:r>
        <w:rPr>
          <w:rFonts w:ascii="Arial" w:hAnsi="Arial" w:cs="Arial"/>
          <w:color w:val="000000"/>
          <w:sz w:val="20"/>
          <w:szCs w:val="20"/>
        </w:rPr>
        <w:t xml:space="preserve"> </w:t>
      </w:r>
      <w:proofErr w:type="spellStart"/>
      <w:r>
        <w:rPr>
          <w:rFonts w:ascii="Arial" w:hAnsi="Arial" w:cs="Arial"/>
          <w:color w:val="000000"/>
          <w:sz w:val="20"/>
          <w:szCs w:val="20"/>
        </w:rPr>
        <w:t>where</w:t>
      </w:r>
      <w:proofErr w:type="spellEnd"/>
      <w:r>
        <w:rPr>
          <w:rFonts w:ascii="Arial" w:hAnsi="Arial" w:cs="Arial"/>
          <w:color w:val="000000"/>
          <w:sz w:val="20"/>
          <w:szCs w:val="20"/>
        </w:rPr>
        <w:t xml:space="preserve"> all transactions are </w:t>
      </w:r>
      <w:proofErr w:type="spellStart"/>
      <w:r>
        <w:rPr>
          <w:rFonts w:ascii="Arial" w:hAnsi="Arial" w:cs="Arial"/>
          <w:color w:val="000000"/>
          <w:sz w:val="20"/>
          <w:szCs w:val="20"/>
        </w:rPr>
        <w:t>clearly</w:t>
      </w:r>
      <w:proofErr w:type="spellEnd"/>
      <w:r>
        <w:rPr>
          <w:rFonts w:ascii="Arial" w:hAnsi="Arial" w:cs="Arial"/>
          <w:color w:val="000000"/>
          <w:sz w:val="20"/>
          <w:szCs w:val="20"/>
        </w:rPr>
        <w:t xml:space="preserve"> </w:t>
      </w:r>
      <w:proofErr w:type="spellStart"/>
      <w:r>
        <w:rPr>
          <w:rFonts w:ascii="Arial" w:hAnsi="Arial" w:cs="Arial"/>
          <w:color w:val="000000"/>
          <w:sz w:val="20"/>
          <w:szCs w:val="20"/>
        </w:rPr>
        <w:t>identified</w:t>
      </w:r>
      <w:proofErr w:type="spellEnd"/>
      <w:r>
        <w:rPr>
          <w:rFonts w:ascii="Arial" w:hAnsi="Arial" w:cs="Arial"/>
          <w:color w:val="000000"/>
          <w:sz w:val="20"/>
          <w:szCs w:val="20"/>
        </w:rPr>
        <w:t xml:space="preserve"> in a </w:t>
      </w:r>
      <w:proofErr w:type="spellStart"/>
      <w:r>
        <w:rPr>
          <w:rFonts w:ascii="Arial" w:hAnsi="Arial" w:cs="Arial"/>
          <w:color w:val="000000"/>
          <w:sz w:val="20"/>
          <w:szCs w:val="20"/>
        </w:rPr>
        <w:t>discriminating</w:t>
      </w:r>
      <w:proofErr w:type="spellEnd"/>
      <w:r>
        <w:rPr>
          <w:rFonts w:ascii="Arial" w:hAnsi="Arial" w:cs="Arial"/>
          <w:color w:val="000000"/>
          <w:sz w:val="20"/>
          <w:szCs w:val="20"/>
        </w:rPr>
        <w:t xml:space="preserve"> </w:t>
      </w:r>
      <w:proofErr w:type="spellStart"/>
      <w:r>
        <w:rPr>
          <w:rFonts w:ascii="Arial" w:hAnsi="Arial" w:cs="Arial"/>
          <w:color w:val="000000"/>
          <w:sz w:val="20"/>
          <w:szCs w:val="20"/>
        </w:rPr>
        <w:t>way</w:t>
      </w:r>
      <w:proofErr w:type="spellEnd"/>
      <w:r>
        <w:rPr>
          <w:rFonts w:ascii="Arial" w:hAnsi="Arial" w:cs="Arial"/>
          <w:color w:val="000000"/>
          <w:sz w:val="20"/>
          <w:szCs w:val="20"/>
        </w:rPr>
        <w:t xml:space="preserve"> </w:t>
      </w:r>
      <w:proofErr w:type="spellStart"/>
      <w:r>
        <w:rPr>
          <w:rFonts w:ascii="Arial" w:hAnsi="Arial" w:cs="Arial"/>
          <w:color w:val="000000"/>
          <w:sz w:val="20"/>
          <w:szCs w:val="20"/>
        </w:rPr>
        <w:t>depending</w:t>
      </w:r>
      <w:proofErr w:type="spellEnd"/>
      <w:r>
        <w:rPr>
          <w:rFonts w:ascii="Arial" w:hAnsi="Arial" w:cs="Arial"/>
          <w:color w:val="000000"/>
          <w:sz w:val="20"/>
          <w:szCs w:val="20"/>
        </w:rPr>
        <w:t xml:space="preserve"> on </w:t>
      </w:r>
      <w:proofErr w:type="spellStart"/>
      <w:r>
        <w:rPr>
          <w:rFonts w:ascii="Arial" w:hAnsi="Arial" w:cs="Arial"/>
          <w:color w:val="000000"/>
          <w:sz w:val="20"/>
          <w:szCs w:val="20"/>
        </w:rPr>
        <w:t>their</w:t>
      </w:r>
      <w:proofErr w:type="spellEnd"/>
      <w:r>
        <w:rPr>
          <w:rFonts w:ascii="Arial" w:hAnsi="Arial" w:cs="Arial"/>
          <w:color w:val="000000"/>
          <w:sz w:val="20"/>
          <w:szCs w:val="20"/>
        </w:rPr>
        <w:t xml:space="preserve"> </w:t>
      </w:r>
      <w:proofErr w:type="spellStart"/>
      <w:r>
        <w:rPr>
          <w:rFonts w:ascii="Arial" w:hAnsi="Arial" w:cs="Arial"/>
          <w:color w:val="000000"/>
          <w:sz w:val="20"/>
          <w:szCs w:val="20"/>
        </w:rPr>
        <w:t>origin</w:t>
      </w:r>
      <w:proofErr w:type="spellEnd"/>
      <w:r>
        <w:rPr>
          <w:rFonts w:ascii="Arial" w:hAnsi="Arial" w:cs="Arial"/>
          <w:color w:val="000000"/>
          <w:sz w:val="20"/>
          <w:szCs w:val="20"/>
        </w:rPr>
        <w:t xml:space="preserve">, </w:t>
      </w:r>
      <w:proofErr w:type="spellStart"/>
      <w:r>
        <w:rPr>
          <w:rFonts w:ascii="Arial" w:hAnsi="Arial" w:cs="Arial"/>
          <w:color w:val="000000"/>
          <w:sz w:val="20"/>
          <w:szCs w:val="20"/>
        </w:rPr>
        <w:t>solely</w:t>
      </w:r>
      <w:proofErr w:type="spellEnd"/>
      <w:r>
        <w:rPr>
          <w:rFonts w:ascii="Arial" w:hAnsi="Arial" w:cs="Arial"/>
          <w:color w:val="000000"/>
          <w:sz w:val="20"/>
          <w:szCs w:val="20"/>
        </w:rPr>
        <w:t xml:space="preserve"> via an identifier.</w:t>
      </w:r>
    </w:p>
    <w:permEnd w:id="682117515"/>
    <w:p w14:paraId="52B5049B" w14:textId="77777777" w:rsidR="00CC59BB" w:rsidRDefault="00CC59BB" w:rsidP="00CC59BB">
      <w:r>
        <w:t>&lt;ESMA_QUESTION_DLTP_44&gt;</w:t>
      </w:r>
    </w:p>
    <w:p w14:paraId="057E8C0C" w14:textId="77777777" w:rsidR="00CC59BB" w:rsidRDefault="00CC59BB" w:rsidP="00CC59BB"/>
    <w:p w14:paraId="62CF64C0" w14:textId="77777777" w:rsidR="00CC59BB" w:rsidRDefault="00CC59BB" w:rsidP="00CC59BB">
      <w:pPr>
        <w:pStyle w:val="Questionstyle"/>
        <w:numPr>
          <w:ilvl w:val="0"/>
          <w:numId w:val="37"/>
        </w:numPr>
      </w:pPr>
      <w:r w:rsidRPr="00185ADA">
        <w:t>Is the ISIN sufficient to ensure uniqueness of a given tokenised financial instrument? Is there any element of the DTI standard that you consider should be added as a separate field in RTS 23 and RTS 1-3?</w:t>
      </w:r>
    </w:p>
    <w:p w14:paraId="49590306" w14:textId="77777777" w:rsidR="00CC59BB" w:rsidRDefault="00CC59BB" w:rsidP="00CC59BB">
      <w:r>
        <w:lastRenderedPageBreak/>
        <w:t>&lt;ESMA_QUESTION_DLTP_45&gt;</w:t>
      </w:r>
    </w:p>
    <w:p w14:paraId="3B7D5ECE" w14:textId="77777777" w:rsidR="00D5760B" w:rsidRDefault="00D5760B" w:rsidP="00D5760B">
      <w:pPr>
        <w:pStyle w:val="NormalWeb"/>
        <w:spacing w:before="0" w:beforeAutospacing="0" w:after="0" w:afterAutospacing="0"/>
        <w:rPr>
          <w:lang w:eastAsia="en-US"/>
        </w:rPr>
      </w:pPr>
      <w:permStart w:id="791900048" w:edGrp="everyone"/>
      <w:proofErr w:type="spellStart"/>
      <w:r>
        <w:rPr>
          <w:rFonts w:ascii="Arial" w:hAnsi="Arial" w:cs="Arial"/>
          <w:color w:val="000000"/>
          <w:sz w:val="20"/>
          <w:szCs w:val="20"/>
        </w:rPr>
        <w:t>Both</w:t>
      </w:r>
      <w:proofErr w:type="spellEnd"/>
      <w:r>
        <w:rPr>
          <w:rFonts w:ascii="Arial" w:hAnsi="Arial" w:cs="Arial"/>
          <w:color w:val="000000"/>
          <w:sz w:val="20"/>
          <w:szCs w:val="20"/>
        </w:rPr>
        <w:t xml:space="preserve"> situations </w:t>
      </w:r>
      <w:proofErr w:type="spellStart"/>
      <w:r>
        <w:rPr>
          <w:rFonts w:ascii="Arial" w:hAnsi="Arial" w:cs="Arial"/>
          <w:color w:val="000000"/>
          <w:sz w:val="20"/>
          <w:szCs w:val="20"/>
        </w:rPr>
        <w:t>where</w:t>
      </w:r>
      <w:proofErr w:type="spellEnd"/>
      <w:r>
        <w:rPr>
          <w:rFonts w:ascii="Arial" w:hAnsi="Arial" w:cs="Arial"/>
          <w:color w:val="000000"/>
          <w:sz w:val="20"/>
          <w:szCs w:val="20"/>
        </w:rPr>
        <w:t xml:space="preserve"> </w:t>
      </w:r>
      <w:proofErr w:type="spellStart"/>
      <w:r>
        <w:rPr>
          <w:rFonts w:ascii="Arial" w:hAnsi="Arial" w:cs="Arial"/>
          <w:color w:val="000000"/>
          <w:sz w:val="20"/>
          <w:szCs w:val="20"/>
        </w:rPr>
        <w:t>having</w:t>
      </w:r>
      <w:proofErr w:type="spellEnd"/>
      <w:r>
        <w:rPr>
          <w:rFonts w:ascii="Arial" w:hAnsi="Arial" w:cs="Arial"/>
          <w:color w:val="000000"/>
          <w:sz w:val="20"/>
          <w:szCs w:val="20"/>
        </w:rPr>
        <w:t xml:space="preserve"> multiple </w:t>
      </w:r>
      <w:proofErr w:type="spellStart"/>
      <w:r>
        <w:rPr>
          <w:rFonts w:ascii="Arial" w:hAnsi="Arial" w:cs="Arial"/>
          <w:color w:val="000000"/>
          <w:sz w:val="20"/>
          <w:szCs w:val="20"/>
        </w:rPr>
        <w:t>ISINs</w:t>
      </w:r>
      <w:proofErr w:type="spellEnd"/>
      <w:r>
        <w:rPr>
          <w:rFonts w:ascii="Arial" w:hAnsi="Arial" w:cs="Arial"/>
          <w:color w:val="000000"/>
          <w:sz w:val="20"/>
          <w:szCs w:val="20"/>
        </w:rPr>
        <w:t xml:space="preserve"> for a single DTI (multi </w:t>
      </w:r>
      <w:proofErr w:type="gramStart"/>
      <w:r>
        <w:rPr>
          <w:rFonts w:ascii="Arial" w:hAnsi="Arial" w:cs="Arial"/>
          <w:color w:val="000000"/>
          <w:sz w:val="20"/>
          <w:szCs w:val="20"/>
        </w:rPr>
        <w:t>listings</w:t>
      </w:r>
      <w:proofErr w:type="gramEnd"/>
      <w:r>
        <w:rPr>
          <w:rFonts w:ascii="Arial" w:hAnsi="Arial" w:cs="Arial"/>
          <w:color w:val="000000"/>
          <w:sz w:val="20"/>
          <w:szCs w:val="20"/>
        </w:rPr>
        <w:t xml:space="preserve">) and multiple </w:t>
      </w:r>
      <w:proofErr w:type="spellStart"/>
      <w:r>
        <w:rPr>
          <w:rFonts w:ascii="Arial" w:hAnsi="Arial" w:cs="Arial"/>
          <w:color w:val="000000"/>
          <w:sz w:val="20"/>
          <w:szCs w:val="20"/>
        </w:rPr>
        <w:t>DTIs</w:t>
      </w:r>
      <w:proofErr w:type="spellEnd"/>
      <w:r>
        <w:rPr>
          <w:rFonts w:ascii="Arial" w:hAnsi="Arial" w:cs="Arial"/>
          <w:color w:val="000000"/>
          <w:sz w:val="20"/>
          <w:szCs w:val="20"/>
        </w:rPr>
        <w:t xml:space="preserve"> for a single ISIN (</w:t>
      </w:r>
      <w:proofErr w:type="spellStart"/>
      <w:r>
        <w:rPr>
          <w:rFonts w:ascii="Arial" w:hAnsi="Arial" w:cs="Arial"/>
          <w:color w:val="000000"/>
          <w:sz w:val="20"/>
          <w:szCs w:val="20"/>
        </w:rPr>
        <w:t>share</w:t>
      </w:r>
      <w:proofErr w:type="spellEnd"/>
      <w:r>
        <w:rPr>
          <w:rFonts w:ascii="Arial" w:hAnsi="Arial" w:cs="Arial"/>
          <w:color w:val="000000"/>
          <w:sz w:val="20"/>
          <w:szCs w:val="20"/>
        </w:rPr>
        <w:t xml:space="preserve"> A / B type of capital structure </w:t>
      </w:r>
      <w:proofErr w:type="spellStart"/>
      <w:r>
        <w:rPr>
          <w:rFonts w:ascii="Arial" w:hAnsi="Arial" w:cs="Arial"/>
          <w:color w:val="000000"/>
          <w:sz w:val="20"/>
          <w:szCs w:val="20"/>
        </w:rPr>
        <w:t>will</w:t>
      </w:r>
      <w:proofErr w:type="spellEnd"/>
      <w:r>
        <w:rPr>
          <w:rFonts w:ascii="Arial" w:hAnsi="Arial" w:cs="Arial"/>
          <w:color w:val="000000"/>
          <w:sz w:val="20"/>
          <w:szCs w:val="20"/>
        </w:rPr>
        <w:t xml:space="preserve"> </w:t>
      </w:r>
      <w:proofErr w:type="spellStart"/>
      <w:r>
        <w:rPr>
          <w:rFonts w:ascii="Arial" w:hAnsi="Arial" w:cs="Arial"/>
          <w:color w:val="000000"/>
          <w:sz w:val="20"/>
          <w:szCs w:val="20"/>
        </w:rPr>
        <w:t>necessarily</w:t>
      </w:r>
      <w:proofErr w:type="spellEnd"/>
      <w:r>
        <w:rPr>
          <w:rFonts w:ascii="Arial" w:hAnsi="Arial" w:cs="Arial"/>
          <w:color w:val="000000"/>
          <w:sz w:val="20"/>
          <w:szCs w:val="20"/>
        </w:rPr>
        <w:t xml:space="preserve"> </w:t>
      </w:r>
      <w:proofErr w:type="spellStart"/>
      <w:r>
        <w:rPr>
          <w:rFonts w:ascii="Arial" w:hAnsi="Arial" w:cs="Arial"/>
          <w:color w:val="000000"/>
          <w:sz w:val="20"/>
          <w:szCs w:val="20"/>
        </w:rPr>
        <w:t>require</w:t>
      </w:r>
      <w:proofErr w:type="spellEnd"/>
      <w:r>
        <w:rPr>
          <w:rFonts w:ascii="Arial" w:hAnsi="Arial" w:cs="Arial"/>
          <w:color w:val="000000"/>
          <w:sz w:val="20"/>
          <w:szCs w:val="20"/>
        </w:rPr>
        <w:t xml:space="preserve"> </w:t>
      </w:r>
      <w:proofErr w:type="spellStart"/>
      <w:r>
        <w:rPr>
          <w:rFonts w:ascii="Arial" w:hAnsi="Arial" w:cs="Arial"/>
          <w:color w:val="000000"/>
          <w:sz w:val="20"/>
          <w:szCs w:val="20"/>
        </w:rPr>
        <w:t>two</w:t>
      </w:r>
      <w:proofErr w:type="spellEnd"/>
      <w:r>
        <w:rPr>
          <w:rFonts w:ascii="Arial" w:hAnsi="Arial" w:cs="Arial"/>
          <w:color w:val="000000"/>
          <w:sz w:val="20"/>
          <w:szCs w:val="20"/>
        </w:rPr>
        <w:t xml:space="preserve"> </w:t>
      </w:r>
      <w:proofErr w:type="spellStart"/>
      <w:r>
        <w:rPr>
          <w:rFonts w:ascii="Arial" w:hAnsi="Arial" w:cs="Arial"/>
          <w:color w:val="000000"/>
          <w:sz w:val="20"/>
          <w:szCs w:val="20"/>
        </w:rPr>
        <w:t>different</w:t>
      </w:r>
      <w:proofErr w:type="spellEnd"/>
      <w:r>
        <w:rPr>
          <w:rFonts w:ascii="Arial" w:hAnsi="Arial" w:cs="Arial"/>
          <w:color w:val="000000"/>
          <w:sz w:val="20"/>
          <w:szCs w:val="20"/>
        </w:rPr>
        <w:t xml:space="preserve"> </w:t>
      </w:r>
      <w:proofErr w:type="spellStart"/>
      <w:r>
        <w:rPr>
          <w:rFonts w:ascii="Arial" w:hAnsi="Arial" w:cs="Arial"/>
          <w:color w:val="000000"/>
          <w:sz w:val="20"/>
          <w:szCs w:val="20"/>
        </w:rPr>
        <w:t>tokens</w:t>
      </w:r>
      <w:proofErr w:type="spellEnd"/>
      <w:r>
        <w:rPr>
          <w:rFonts w:ascii="Arial" w:hAnsi="Arial" w:cs="Arial"/>
          <w:color w:val="000000"/>
          <w:sz w:val="20"/>
          <w:szCs w:val="20"/>
        </w:rPr>
        <w:t xml:space="preserve">, </w:t>
      </w:r>
      <w:proofErr w:type="spellStart"/>
      <w:r>
        <w:rPr>
          <w:rFonts w:ascii="Arial" w:hAnsi="Arial" w:cs="Arial"/>
          <w:color w:val="000000"/>
          <w:sz w:val="20"/>
          <w:szCs w:val="20"/>
        </w:rPr>
        <w:t>two</w:t>
      </w:r>
      <w:proofErr w:type="spellEnd"/>
      <w:r>
        <w:rPr>
          <w:rFonts w:ascii="Arial" w:hAnsi="Arial" w:cs="Arial"/>
          <w:color w:val="000000"/>
          <w:sz w:val="20"/>
          <w:szCs w:val="20"/>
        </w:rPr>
        <w:t xml:space="preserve"> </w:t>
      </w:r>
      <w:proofErr w:type="spellStart"/>
      <w:r>
        <w:rPr>
          <w:rFonts w:ascii="Arial" w:hAnsi="Arial" w:cs="Arial"/>
          <w:color w:val="000000"/>
          <w:sz w:val="20"/>
          <w:szCs w:val="20"/>
        </w:rPr>
        <w:t>DTIs</w:t>
      </w:r>
      <w:proofErr w:type="spellEnd"/>
      <w:r>
        <w:rPr>
          <w:rFonts w:ascii="Arial" w:hAnsi="Arial" w:cs="Arial"/>
          <w:color w:val="000000"/>
          <w:sz w:val="20"/>
          <w:szCs w:val="20"/>
        </w:rPr>
        <w:t xml:space="preserve"> in the </w:t>
      </w:r>
      <w:proofErr w:type="spellStart"/>
      <w:r>
        <w:rPr>
          <w:rFonts w:ascii="Arial" w:hAnsi="Arial" w:cs="Arial"/>
          <w:color w:val="000000"/>
          <w:sz w:val="20"/>
          <w:szCs w:val="20"/>
        </w:rPr>
        <w:t>sense</w:t>
      </w:r>
      <w:proofErr w:type="spellEnd"/>
      <w:r>
        <w:rPr>
          <w:rFonts w:ascii="Arial" w:hAnsi="Arial" w:cs="Arial"/>
          <w:color w:val="000000"/>
          <w:sz w:val="20"/>
          <w:szCs w:val="20"/>
        </w:rPr>
        <w:t xml:space="preserve"> </w:t>
      </w:r>
      <w:proofErr w:type="spellStart"/>
      <w:r>
        <w:rPr>
          <w:rFonts w:ascii="Arial" w:hAnsi="Arial" w:cs="Arial"/>
          <w:color w:val="000000"/>
          <w:sz w:val="20"/>
          <w:szCs w:val="20"/>
        </w:rPr>
        <w:t>that</w:t>
      </w:r>
      <w:proofErr w:type="spellEnd"/>
      <w:r>
        <w:rPr>
          <w:rFonts w:ascii="Arial" w:hAnsi="Arial" w:cs="Arial"/>
          <w:color w:val="000000"/>
          <w:sz w:val="20"/>
          <w:szCs w:val="20"/>
        </w:rPr>
        <w:t xml:space="preserve"> the </w:t>
      </w:r>
      <w:proofErr w:type="spellStart"/>
      <w:r>
        <w:rPr>
          <w:rFonts w:ascii="Arial" w:hAnsi="Arial" w:cs="Arial"/>
          <w:color w:val="000000"/>
          <w:sz w:val="20"/>
          <w:szCs w:val="20"/>
        </w:rPr>
        <w:t>object</w:t>
      </w:r>
      <w:proofErr w:type="spellEnd"/>
      <w:r>
        <w:rPr>
          <w:rFonts w:ascii="Arial" w:hAnsi="Arial" w:cs="Arial"/>
          <w:color w:val="000000"/>
          <w:sz w:val="20"/>
          <w:szCs w:val="20"/>
        </w:rPr>
        <w:t xml:space="preserve"> </w:t>
      </w:r>
      <w:proofErr w:type="spellStart"/>
      <w:r>
        <w:rPr>
          <w:rFonts w:ascii="Arial" w:hAnsi="Arial" w:cs="Arial"/>
          <w:color w:val="000000"/>
          <w:sz w:val="20"/>
          <w:szCs w:val="20"/>
        </w:rPr>
        <w:t>represented</w:t>
      </w:r>
      <w:proofErr w:type="spellEnd"/>
      <w:r>
        <w:rPr>
          <w:rFonts w:ascii="Arial" w:hAnsi="Arial" w:cs="Arial"/>
          <w:color w:val="000000"/>
          <w:sz w:val="20"/>
          <w:szCs w:val="20"/>
        </w:rPr>
        <w:t xml:space="preserve"> </w:t>
      </w:r>
      <w:proofErr w:type="spellStart"/>
      <w:r>
        <w:rPr>
          <w:rFonts w:ascii="Arial" w:hAnsi="Arial" w:cs="Arial"/>
          <w:color w:val="000000"/>
          <w:sz w:val="20"/>
          <w:szCs w:val="20"/>
        </w:rPr>
        <w:t>is</w:t>
      </w:r>
      <w:proofErr w:type="spellEnd"/>
      <w:r>
        <w:rPr>
          <w:rFonts w:ascii="Arial" w:hAnsi="Arial" w:cs="Arial"/>
          <w:color w:val="000000"/>
          <w:sz w:val="20"/>
          <w:szCs w:val="20"/>
        </w:rPr>
        <w:t xml:space="preserve"> not the </w:t>
      </w:r>
      <w:proofErr w:type="spellStart"/>
      <w:r>
        <w:rPr>
          <w:rFonts w:ascii="Arial" w:hAnsi="Arial" w:cs="Arial"/>
          <w:color w:val="000000"/>
          <w:sz w:val="20"/>
          <w:szCs w:val="20"/>
        </w:rPr>
        <w:t>same</w:t>
      </w:r>
      <w:proofErr w:type="spellEnd"/>
      <w:r>
        <w:rPr>
          <w:rFonts w:ascii="Arial" w:hAnsi="Arial" w:cs="Arial"/>
          <w:color w:val="000000"/>
          <w:sz w:val="20"/>
          <w:szCs w:val="20"/>
        </w:rPr>
        <w:t xml:space="preserve">) </w:t>
      </w:r>
      <w:proofErr w:type="spellStart"/>
      <w:r>
        <w:rPr>
          <w:rFonts w:ascii="Arial" w:hAnsi="Arial" w:cs="Arial"/>
          <w:color w:val="000000"/>
          <w:sz w:val="20"/>
          <w:szCs w:val="20"/>
        </w:rPr>
        <w:t>will</w:t>
      </w:r>
      <w:proofErr w:type="spellEnd"/>
      <w:r>
        <w:rPr>
          <w:rFonts w:ascii="Arial" w:hAnsi="Arial" w:cs="Arial"/>
          <w:color w:val="000000"/>
          <w:sz w:val="20"/>
          <w:szCs w:val="20"/>
        </w:rPr>
        <w:t xml:space="preserve"> </w:t>
      </w:r>
      <w:proofErr w:type="spellStart"/>
      <w:r>
        <w:rPr>
          <w:rFonts w:ascii="Arial" w:hAnsi="Arial" w:cs="Arial"/>
          <w:color w:val="000000"/>
          <w:sz w:val="20"/>
          <w:szCs w:val="20"/>
        </w:rPr>
        <w:t>appear</w:t>
      </w:r>
      <w:proofErr w:type="spellEnd"/>
      <w:r>
        <w:rPr>
          <w:rFonts w:ascii="Arial" w:hAnsi="Arial" w:cs="Arial"/>
          <w:color w:val="000000"/>
          <w:sz w:val="20"/>
          <w:szCs w:val="20"/>
        </w:rPr>
        <w:t xml:space="preserve"> </w:t>
      </w:r>
      <w:proofErr w:type="spellStart"/>
      <w:r>
        <w:rPr>
          <w:rFonts w:ascii="Arial" w:hAnsi="Arial" w:cs="Arial"/>
          <w:color w:val="000000"/>
          <w:sz w:val="20"/>
          <w:szCs w:val="20"/>
        </w:rPr>
        <w:t>with</w:t>
      </w:r>
      <w:proofErr w:type="spellEnd"/>
      <w:r>
        <w:rPr>
          <w:rFonts w:ascii="Arial" w:hAnsi="Arial" w:cs="Arial"/>
          <w:color w:val="000000"/>
          <w:sz w:val="20"/>
          <w:szCs w:val="20"/>
        </w:rPr>
        <w:t xml:space="preserve"> 100% </w:t>
      </w:r>
      <w:proofErr w:type="spellStart"/>
      <w:r>
        <w:rPr>
          <w:rFonts w:ascii="Arial" w:hAnsi="Arial" w:cs="Arial"/>
          <w:color w:val="000000"/>
          <w:sz w:val="20"/>
          <w:szCs w:val="20"/>
        </w:rPr>
        <w:t>certainty</w:t>
      </w:r>
      <w:proofErr w:type="spellEnd"/>
      <w:r>
        <w:rPr>
          <w:rFonts w:ascii="Arial" w:hAnsi="Arial" w:cs="Arial"/>
          <w:color w:val="000000"/>
          <w:sz w:val="20"/>
          <w:szCs w:val="20"/>
        </w:rPr>
        <w:t xml:space="preserve">. ISIN must </w:t>
      </w:r>
      <w:proofErr w:type="spellStart"/>
      <w:r>
        <w:rPr>
          <w:rFonts w:ascii="Arial" w:hAnsi="Arial" w:cs="Arial"/>
          <w:color w:val="000000"/>
          <w:sz w:val="20"/>
          <w:szCs w:val="20"/>
        </w:rPr>
        <w:t>be</w:t>
      </w:r>
      <w:proofErr w:type="spellEnd"/>
      <w:r>
        <w:rPr>
          <w:rFonts w:ascii="Arial" w:hAnsi="Arial" w:cs="Arial"/>
          <w:color w:val="000000"/>
          <w:sz w:val="20"/>
          <w:szCs w:val="20"/>
        </w:rPr>
        <w:t xml:space="preserve"> </w:t>
      </w:r>
      <w:proofErr w:type="spellStart"/>
      <w:r>
        <w:rPr>
          <w:rFonts w:ascii="Arial" w:hAnsi="Arial" w:cs="Arial"/>
          <w:color w:val="000000"/>
          <w:sz w:val="20"/>
          <w:szCs w:val="20"/>
        </w:rPr>
        <w:t>coupled</w:t>
      </w:r>
      <w:proofErr w:type="spellEnd"/>
      <w:r>
        <w:rPr>
          <w:rFonts w:ascii="Arial" w:hAnsi="Arial" w:cs="Arial"/>
          <w:color w:val="000000"/>
          <w:sz w:val="20"/>
          <w:szCs w:val="20"/>
        </w:rPr>
        <w:t xml:space="preserve"> </w:t>
      </w:r>
      <w:proofErr w:type="spellStart"/>
      <w:r>
        <w:rPr>
          <w:rFonts w:ascii="Arial" w:hAnsi="Arial" w:cs="Arial"/>
          <w:color w:val="000000"/>
          <w:sz w:val="20"/>
          <w:szCs w:val="20"/>
        </w:rPr>
        <w:t>with</w:t>
      </w:r>
      <w:proofErr w:type="spellEnd"/>
      <w:r>
        <w:rPr>
          <w:rFonts w:ascii="Arial" w:hAnsi="Arial" w:cs="Arial"/>
          <w:color w:val="000000"/>
          <w:sz w:val="20"/>
          <w:szCs w:val="20"/>
        </w:rPr>
        <w:t xml:space="preserve"> DTI, and </w:t>
      </w:r>
      <w:proofErr w:type="spellStart"/>
      <w:r>
        <w:rPr>
          <w:rFonts w:ascii="Arial" w:hAnsi="Arial" w:cs="Arial"/>
          <w:color w:val="000000"/>
          <w:sz w:val="20"/>
          <w:szCs w:val="20"/>
        </w:rPr>
        <w:t>furthermore</w:t>
      </w:r>
      <w:proofErr w:type="spellEnd"/>
      <w:r>
        <w:rPr>
          <w:rFonts w:ascii="Arial" w:hAnsi="Arial" w:cs="Arial"/>
          <w:color w:val="000000"/>
          <w:sz w:val="20"/>
          <w:szCs w:val="20"/>
        </w:rPr>
        <w:t xml:space="preserve"> </w:t>
      </w:r>
      <w:proofErr w:type="spellStart"/>
      <w:r>
        <w:rPr>
          <w:rFonts w:ascii="Arial" w:hAnsi="Arial" w:cs="Arial"/>
          <w:color w:val="000000"/>
          <w:sz w:val="20"/>
          <w:szCs w:val="20"/>
        </w:rPr>
        <w:t>coupled</w:t>
      </w:r>
      <w:proofErr w:type="spellEnd"/>
      <w:r>
        <w:rPr>
          <w:rFonts w:ascii="Arial" w:hAnsi="Arial" w:cs="Arial"/>
          <w:color w:val="000000"/>
          <w:sz w:val="20"/>
          <w:szCs w:val="20"/>
        </w:rPr>
        <w:t xml:space="preserve"> </w:t>
      </w:r>
      <w:proofErr w:type="spellStart"/>
      <w:r>
        <w:rPr>
          <w:rFonts w:ascii="Arial" w:hAnsi="Arial" w:cs="Arial"/>
          <w:color w:val="000000"/>
          <w:sz w:val="20"/>
          <w:szCs w:val="20"/>
        </w:rPr>
        <w:t>with</w:t>
      </w:r>
      <w:proofErr w:type="spellEnd"/>
      <w:r>
        <w:rPr>
          <w:rFonts w:ascii="Arial" w:hAnsi="Arial" w:cs="Arial"/>
          <w:color w:val="000000"/>
          <w:sz w:val="20"/>
          <w:szCs w:val="20"/>
        </w:rPr>
        <w:t xml:space="preserve"> </w:t>
      </w:r>
      <w:proofErr w:type="spellStart"/>
      <w:r>
        <w:rPr>
          <w:rFonts w:ascii="Arial" w:hAnsi="Arial" w:cs="Arial"/>
          <w:color w:val="000000"/>
          <w:sz w:val="20"/>
          <w:szCs w:val="20"/>
        </w:rPr>
        <w:t>FiGI</w:t>
      </w:r>
      <w:proofErr w:type="spellEnd"/>
      <w:r>
        <w:rPr>
          <w:rFonts w:ascii="Arial" w:hAnsi="Arial" w:cs="Arial"/>
          <w:color w:val="000000"/>
          <w:sz w:val="20"/>
          <w:szCs w:val="20"/>
        </w:rPr>
        <w:t xml:space="preserve"> </w:t>
      </w:r>
      <w:proofErr w:type="spellStart"/>
      <w:r>
        <w:rPr>
          <w:rFonts w:ascii="Arial" w:hAnsi="Arial" w:cs="Arial"/>
          <w:color w:val="000000"/>
          <w:sz w:val="20"/>
          <w:szCs w:val="20"/>
        </w:rPr>
        <w:t>which</w:t>
      </w:r>
      <w:proofErr w:type="spellEnd"/>
      <w:r>
        <w:rPr>
          <w:rFonts w:ascii="Arial" w:hAnsi="Arial" w:cs="Arial"/>
          <w:color w:val="000000"/>
          <w:sz w:val="20"/>
          <w:szCs w:val="20"/>
        </w:rPr>
        <w:t xml:space="preserve"> carries the </w:t>
      </w:r>
      <w:proofErr w:type="spellStart"/>
      <w:r>
        <w:rPr>
          <w:rFonts w:ascii="Arial" w:hAnsi="Arial" w:cs="Arial"/>
          <w:color w:val="000000"/>
          <w:sz w:val="20"/>
          <w:szCs w:val="20"/>
        </w:rPr>
        <w:t>technical</w:t>
      </w:r>
      <w:proofErr w:type="spellEnd"/>
      <w:r>
        <w:rPr>
          <w:rFonts w:ascii="Arial" w:hAnsi="Arial" w:cs="Arial"/>
          <w:color w:val="000000"/>
          <w:sz w:val="20"/>
          <w:szCs w:val="20"/>
        </w:rPr>
        <w:t xml:space="preserve"> </w:t>
      </w:r>
      <w:proofErr w:type="spellStart"/>
      <w:r>
        <w:rPr>
          <w:rFonts w:ascii="Arial" w:hAnsi="Arial" w:cs="Arial"/>
          <w:color w:val="000000"/>
          <w:sz w:val="20"/>
          <w:szCs w:val="20"/>
        </w:rPr>
        <w:t>tokenized</w:t>
      </w:r>
      <w:proofErr w:type="spellEnd"/>
      <w:r>
        <w:rPr>
          <w:rFonts w:ascii="Arial" w:hAnsi="Arial" w:cs="Arial"/>
          <w:color w:val="000000"/>
          <w:sz w:val="20"/>
          <w:szCs w:val="20"/>
        </w:rPr>
        <w:t xml:space="preserve"> </w:t>
      </w:r>
      <w:proofErr w:type="spellStart"/>
      <w:r>
        <w:rPr>
          <w:rFonts w:ascii="Arial" w:hAnsi="Arial" w:cs="Arial"/>
          <w:color w:val="000000"/>
          <w:sz w:val="20"/>
          <w:szCs w:val="20"/>
        </w:rPr>
        <w:t>view</w:t>
      </w:r>
      <w:proofErr w:type="spellEnd"/>
      <w:r>
        <w:rPr>
          <w:rFonts w:ascii="Arial" w:hAnsi="Arial" w:cs="Arial"/>
          <w:color w:val="000000"/>
          <w:sz w:val="20"/>
          <w:szCs w:val="20"/>
        </w:rPr>
        <w:t xml:space="preserve"> </w:t>
      </w:r>
      <w:proofErr w:type="spellStart"/>
      <w:r>
        <w:rPr>
          <w:rFonts w:ascii="Arial" w:hAnsi="Arial" w:cs="Arial"/>
          <w:color w:val="000000"/>
          <w:sz w:val="20"/>
          <w:szCs w:val="20"/>
        </w:rPr>
        <w:t>alongside</w:t>
      </w:r>
      <w:proofErr w:type="spellEnd"/>
      <w:r>
        <w:rPr>
          <w:rFonts w:ascii="Arial" w:hAnsi="Arial" w:cs="Arial"/>
          <w:color w:val="000000"/>
          <w:sz w:val="20"/>
          <w:szCs w:val="20"/>
        </w:rPr>
        <w:t xml:space="preserve"> </w:t>
      </w:r>
      <w:proofErr w:type="spellStart"/>
      <w:r>
        <w:rPr>
          <w:rFonts w:ascii="Arial" w:hAnsi="Arial" w:cs="Arial"/>
          <w:color w:val="000000"/>
          <w:sz w:val="20"/>
          <w:szCs w:val="20"/>
        </w:rPr>
        <w:t>its</w:t>
      </w:r>
      <w:proofErr w:type="spellEnd"/>
      <w:r>
        <w:rPr>
          <w:rFonts w:ascii="Arial" w:hAnsi="Arial" w:cs="Arial"/>
          <w:color w:val="000000"/>
          <w:sz w:val="20"/>
          <w:szCs w:val="20"/>
        </w:rPr>
        <w:t xml:space="preserve"> relevance </w:t>
      </w:r>
      <w:proofErr w:type="spellStart"/>
      <w:r>
        <w:rPr>
          <w:rFonts w:ascii="Arial" w:hAnsi="Arial" w:cs="Arial"/>
          <w:color w:val="000000"/>
          <w:sz w:val="20"/>
          <w:szCs w:val="20"/>
        </w:rPr>
        <w:t>from</w:t>
      </w:r>
      <w:proofErr w:type="spellEnd"/>
      <w:r>
        <w:rPr>
          <w:rFonts w:ascii="Arial" w:hAnsi="Arial" w:cs="Arial"/>
          <w:color w:val="000000"/>
          <w:sz w:val="20"/>
          <w:szCs w:val="20"/>
        </w:rPr>
        <w:t xml:space="preserve"> a </w:t>
      </w:r>
      <w:proofErr w:type="spellStart"/>
      <w:r>
        <w:rPr>
          <w:rFonts w:ascii="Arial" w:hAnsi="Arial" w:cs="Arial"/>
          <w:color w:val="000000"/>
          <w:sz w:val="20"/>
          <w:szCs w:val="20"/>
        </w:rPr>
        <w:t>technical</w:t>
      </w:r>
      <w:proofErr w:type="spellEnd"/>
      <w:r>
        <w:rPr>
          <w:rFonts w:ascii="Arial" w:hAnsi="Arial" w:cs="Arial"/>
          <w:color w:val="000000"/>
          <w:sz w:val="20"/>
          <w:szCs w:val="20"/>
        </w:rPr>
        <w:t xml:space="preserve"> and </w:t>
      </w:r>
      <w:proofErr w:type="spellStart"/>
      <w:r>
        <w:rPr>
          <w:rFonts w:ascii="Arial" w:hAnsi="Arial" w:cs="Arial"/>
          <w:color w:val="000000"/>
          <w:sz w:val="20"/>
          <w:szCs w:val="20"/>
        </w:rPr>
        <w:t>operational</w:t>
      </w:r>
      <w:proofErr w:type="spellEnd"/>
      <w:r>
        <w:rPr>
          <w:rFonts w:ascii="Arial" w:hAnsi="Arial" w:cs="Arial"/>
          <w:color w:val="000000"/>
          <w:sz w:val="20"/>
          <w:szCs w:val="20"/>
        </w:rPr>
        <w:t xml:space="preserve"> </w:t>
      </w:r>
      <w:proofErr w:type="spellStart"/>
      <w:r>
        <w:rPr>
          <w:rFonts w:ascii="Arial" w:hAnsi="Arial" w:cs="Arial"/>
          <w:color w:val="000000"/>
          <w:sz w:val="20"/>
          <w:szCs w:val="20"/>
        </w:rPr>
        <w:t>standpoint</w:t>
      </w:r>
      <w:proofErr w:type="spellEnd"/>
      <w:r>
        <w:rPr>
          <w:rFonts w:ascii="Arial" w:hAnsi="Arial" w:cs="Arial"/>
          <w:color w:val="000000"/>
          <w:sz w:val="20"/>
          <w:szCs w:val="20"/>
        </w:rPr>
        <w:t xml:space="preserve"> for data distribution </w:t>
      </w:r>
      <w:proofErr w:type="spellStart"/>
      <w:r>
        <w:rPr>
          <w:rFonts w:ascii="Arial" w:hAnsi="Arial" w:cs="Arial"/>
          <w:color w:val="000000"/>
          <w:sz w:val="20"/>
          <w:szCs w:val="20"/>
        </w:rPr>
        <w:t>given</w:t>
      </w:r>
      <w:proofErr w:type="spellEnd"/>
      <w:r>
        <w:rPr>
          <w:rFonts w:ascii="Arial" w:hAnsi="Arial" w:cs="Arial"/>
          <w:color w:val="000000"/>
          <w:sz w:val="20"/>
          <w:szCs w:val="20"/>
        </w:rPr>
        <w:t xml:space="preserve"> </w:t>
      </w:r>
      <w:proofErr w:type="spellStart"/>
      <w:r>
        <w:rPr>
          <w:rFonts w:ascii="Arial" w:hAnsi="Arial" w:cs="Arial"/>
          <w:color w:val="000000"/>
          <w:sz w:val="20"/>
          <w:szCs w:val="20"/>
        </w:rPr>
        <w:t>its</w:t>
      </w:r>
      <w:proofErr w:type="spellEnd"/>
      <w:r>
        <w:rPr>
          <w:rFonts w:ascii="Arial" w:hAnsi="Arial" w:cs="Arial"/>
          <w:color w:val="000000"/>
          <w:sz w:val="20"/>
          <w:szCs w:val="20"/>
        </w:rPr>
        <w:t xml:space="preserve"> </w:t>
      </w:r>
      <w:proofErr w:type="spellStart"/>
      <w:r>
        <w:rPr>
          <w:rFonts w:ascii="Arial" w:hAnsi="Arial" w:cs="Arial"/>
          <w:color w:val="000000"/>
          <w:sz w:val="20"/>
          <w:szCs w:val="20"/>
        </w:rPr>
        <w:t>issuance</w:t>
      </w:r>
      <w:proofErr w:type="spellEnd"/>
      <w:r>
        <w:rPr>
          <w:rFonts w:ascii="Arial" w:hAnsi="Arial" w:cs="Arial"/>
          <w:color w:val="000000"/>
          <w:sz w:val="20"/>
          <w:szCs w:val="20"/>
        </w:rPr>
        <w:t xml:space="preserve"> at the </w:t>
      </w:r>
      <w:proofErr w:type="spellStart"/>
      <w:r>
        <w:rPr>
          <w:rFonts w:ascii="Arial" w:hAnsi="Arial" w:cs="Arial"/>
          <w:color w:val="000000"/>
          <w:sz w:val="20"/>
          <w:szCs w:val="20"/>
        </w:rPr>
        <w:t>highest</w:t>
      </w:r>
      <w:proofErr w:type="spellEnd"/>
      <w:r>
        <w:rPr>
          <w:rFonts w:ascii="Arial" w:hAnsi="Arial" w:cs="Arial"/>
          <w:color w:val="000000"/>
          <w:sz w:val="20"/>
          <w:szCs w:val="20"/>
        </w:rPr>
        <w:t xml:space="preserve"> </w:t>
      </w:r>
      <w:proofErr w:type="spellStart"/>
      <w:r>
        <w:rPr>
          <w:rFonts w:ascii="Arial" w:hAnsi="Arial" w:cs="Arial"/>
          <w:color w:val="000000"/>
          <w:sz w:val="20"/>
          <w:szCs w:val="20"/>
        </w:rPr>
        <w:t>granularity</w:t>
      </w:r>
      <w:proofErr w:type="spellEnd"/>
      <w:r>
        <w:rPr>
          <w:rFonts w:ascii="Arial" w:hAnsi="Arial" w:cs="Arial"/>
          <w:color w:val="000000"/>
          <w:sz w:val="20"/>
          <w:szCs w:val="20"/>
        </w:rPr>
        <w:t xml:space="preserve"> (</w:t>
      </w:r>
      <w:proofErr w:type="spellStart"/>
      <w:r>
        <w:rPr>
          <w:rFonts w:ascii="Arial" w:hAnsi="Arial" w:cs="Arial"/>
          <w:color w:val="000000"/>
          <w:sz w:val="20"/>
          <w:szCs w:val="20"/>
        </w:rPr>
        <w:t>cf</w:t>
      </w:r>
      <w:proofErr w:type="spellEnd"/>
      <w:r>
        <w:rPr>
          <w:rFonts w:ascii="Arial" w:hAnsi="Arial" w:cs="Arial"/>
          <w:color w:val="000000"/>
          <w:sz w:val="20"/>
          <w:szCs w:val="20"/>
        </w:rPr>
        <w:t xml:space="preserve"> Q44).</w:t>
      </w:r>
    </w:p>
    <w:permEnd w:id="791900048"/>
    <w:p w14:paraId="05D47EEA" w14:textId="77777777" w:rsidR="00CC59BB" w:rsidRDefault="00CC59BB" w:rsidP="00CC59BB">
      <w:r>
        <w:t>&lt;ESMA_QUESTION_DLTP_45&gt;</w:t>
      </w:r>
    </w:p>
    <w:p w14:paraId="44157F65" w14:textId="77777777" w:rsidR="00CC59BB" w:rsidRDefault="00CC59BB" w:rsidP="00CC59BB"/>
    <w:p w14:paraId="07C51BDD" w14:textId="77777777" w:rsidR="00CC59BB" w:rsidRDefault="00CC59BB" w:rsidP="00CC59BB">
      <w:pPr>
        <w:pStyle w:val="Questionstyle"/>
        <w:numPr>
          <w:ilvl w:val="0"/>
          <w:numId w:val="37"/>
        </w:numPr>
      </w:pPr>
      <w:r w:rsidRPr="00185ADA">
        <w:t>Traditional reporting systems - RTS 22/23: Does the setting up of the traditional reporting systems as illustrated in Annex 1 of the ESMA Guidelines on transaction reporting make sense in the context of the pilot regime?</w:t>
      </w:r>
    </w:p>
    <w:p w14:paraId="2FCA9C6B" w14:textId="77777777" w:rsidR="00CC59BB" w:rsidRDefault="00CC59BB" w:rsidP="00CC59BB">
      <w:r>
        <w:t>&lt;ESMA_QUESTION_DLTP_46&gt;</w:t>
      </w:r>
    </w:p>
    <w:p w14:paraId="06BAE66B" w14:textId="77777777" w:rsidR="0011086C" w:rsidRDefault="0011086C" w:rsidP="0011086C">
      <w:pPr>
        <w:pStyle w:val="NormalWeb"/>
        <w:spacing w:before="0" w:beforeAutospacing="0" w:after="0" w:afterAutospacing="0"/>
        <w:rPr>
          <w:lang w:eastAsia="en-US"/>
        </w:rPr>
      </w:pPr>
      <w:permStart w:id="1014661023" w:edGrp="everyone"/>
      <w:r>
        <w:rPr>
          <w:rFonts w:ascii="Arial" w:hAnsi="Arial" w:cs="Arial"/>
          <w:color w:val="000000"/>
          <w:sz w:val="20"/>
          <w:szCs w:val="20"/>
        </w:rPr>
        <w:t xml:space="preserve">The Annex 1 must </w:t>
      </w:r>
      <w:proofErr w:type="spellStart"/>
      <w:r>
        <w:rPr>
          <w:rFonts w:ascii="Arial" w:hAnsi="Arial" w:cs="Arial"/>
          <w:color w:val="000000"/>
          <w:sz w:val="20"/>
          <w:szCs w:val="20"/>
        </w:rPr>
        <w:t>be</w:t>
      </w:r>
      <w:proofErr w:type="spellEnd"/>
      <w:r>
        <w:rPr>
          <w:rFonts w:ascii="Arial" w:hAnsi="Arial" w:cs="Arial"/>
          <w:color w:val="000000"/>
          <w:sz w:val="20"/>
          <w:szCs w:val="20"/>
        </w:rPr>
        <w:t xml:space="preserve"> </w:t>
      </w:r>
      <w:proofErr w:type="spellStart"/>
      <w:r>
        <w:rPr>
          <w:rFonts w:ascii="Arial" w:hAnsi="Arial" w:cs="Arial"/>
          <w:color w:val="000000"/>
          <w:sz w:val="20"/>
          <w:szCs w:val="20"/>
        </w:rPr>
        <w:t>reviewed</w:t>
      </w:r>
      <w:proofErr w:type="spellEnd"/>
      <w:r>
        <w:rPr>
          <w:rFonts w:ascii="Arial" w:hAnsi="Arial" w:cs="Arial"/>
          <w:color w:val="000000"/>
          <w:sz w:val="20"/>
          <w:szCs w:val="20"/>
        </w:rPr>
        <w:t xml:space="preserve"> in </w:t>
      </w:r>
      <w:proofErr w:type="spellStart"/>
      <w:r>
        <w:rPr>
          <w:rFonts w:ascii="Arial" w:hAnsi="Arial" w:cs="Arial"/>
          <w:color w:val="000000"/>
          <w:sz w:val="20"/>
          <w:szCs w:val="20"/>
        </w:rPr>
        <w:t>its</w:t>
      </w:r>
      <w:proofErr w:type="spellEnd"/>
      <w:r>
        <w:rPr>
          <w:rFonts w:ascii="Arial" w:hAnsi="Arial" w:cs="Arial"/>
          <w:color w:val="000000"/>
          <w:sz w:val="20"/>
          <w:szCs w:val="20"/>
        </w:rPr>
        <w:t xml:space="preserve"> </w:t>
      </w:r>
      <w:proofErr w:type="spellStart"/>
      <w:r>
        <w:rPr>
          <w:rFonts w:ascii="Arial" w:hAnsi="Arial" w:cs="Arial"/>
          <w:color w:val="000000"/>
          <w:sz w:val="20"/>
          <w:szCs w:val="20"/>
        </w:rPr>
        <w:t>entirety</w:t>
      </w:r>
      <w:proofErr w:type="spellEnd"/>
      <w:r>
        <w:rPr>
          <w:rFonts w:ascii="Arial" w:hAnsi="Arial" w:cs="Arial"/>
          <w:color w:val="000000"/>
          <w:sz w:val="20"/>
          <w:szCs w:val="20"/>
        </w:rPr>
        <w:t xml:space="preserve"> </w:t>
      </w:r>
      <w:proofErr w:type="spellStart"/>
      <w:r>
        <w:rPr>
          <w:rFonts w:ascii="Arial" w:hAnsi="Arial" w:cs="Arial"/>
          <w:color w:val="000000"/>
          <w:sz w:val="20"/>
          <w:szCs w:val="20"/>
        </w:rPr>
        <w:t>when</w:t>
      </w:r>
      <w:proofErr w:type="spellEnd"/>
      <w:r>
        <w:rPr>
          <w:rFonts w:ascii="Arial" w:hAnsi="Arial" w:cs="Arial"/>
          <w:color w:val="000000"/>
          <w:sz w:val="20"/>
          <w:szCs w:val="20"/>
        </w:rPr>
        <w:t xml:space="preserve"> </w:t>
      </w:r>
      <w:proofErr w:type="spellStart"/>
      <w:r>
        <w:rPr>
          <w:rFonts w:ascii="Arial" w:hAnsi="Arial" w:cs="Arial"/>
          <w:color w:val="000000"/>
          <w:sz w:val="20"/>
          <w:szCs w:val="20"/>
        </w:rPr>
        <w:t>considering</w:t>
      </w:r>
      <w:proofErr w:type="spellEnd"/>
      <w:r>
        <w:rPr>
          <w:rFonts w:ascii="Arial" w:hAnsi="Arial" w:cs="Arial"/>
          <w:color w:val="000000"/>
          <w:sz w:val="20"/>
          <w:szCs w:val="20"/>
        </w:rPr>
        <w:t xml:space="preserve"> </w:t>
      </w:r>
      <w:proofErr w:type="spellStart"/>
      <w:r>
        <w:rPr>
          <w:rFonts w:ascii="Arial" w:hAnsi="Arial" w:cs="Arial"/>
          <w:color w:val="000000"/>
          <w:sz w:val="20"/>
          <w:szCs w:val="20"/>
        </w:rPr>
        <w:t>both</w:t>
      </w:r>
      <w:proofErr w:type="spellEnd"/>
      <w:r>
        <w:rPr>
          <w:rFonts w:ascii="Arial" w:hAnsi="Arial" w:cs="Arial"/>
          <w:color w:val="000000"/>
          <w:sz w:val="20"/>
          <w:szCs w:val="20"/>
        </w:rPr>
        <w:t xml:space="preserve"> DLT SS or DLT MTF+DLTSS in the </w:t>
      </w:r>
      <w:proofErr w:type="spellStart"/>
      <w:r>
        <w:rPr>
          <w:rFonts w:ascii="Arial" w:hAnsi="Arial" w:cs="Arial"/>
          <w:color w:val="000000"/>
          <w:sz w:val="20"/>
          <w:szCs w:val="20"/>
        </w:rPr>
        <w:t>sense</w:t>
      </w:r>
      <w:proofErr w:type="spellEnd"/>
      <w:r>
        <w:rPr>
          <w:rFonts w:ascii="Arial" w:hAnsi="Arial" w:cs="Arial"/>
          <w:color w:val="000000"/>
          <w:sz w:val="20"/>
          <w:szCs w:val="20"/>
        </w:rPr>
        <w:t xml:space="preserve"> </w:t>
      </w:r>
      <w:proofErr w:type="spellStart"/>
      <w:r>
        <w:rPr>
          <w:rFonts w:ascii="Arial" w:hAnsi="Arial" w:cs="Arial"/>
          <w:color w:val="000000"/>
          <w:sz w:val="20"/>
          <w:szCs w:val="20"/>
        </w:rPr>
        <w:t>that</w:t>
      </w:r>
      <w:proofErr w:type="spellEnd"/>
      <w:r>
        <w:rPr>
          <w:rFonts w:ascii="Arial" w:hAnsi="Arial" w:cs="Arial"/>
          <w:color w:val="000000"/>
          <w:sz w:val="20"/>
          <w:szCs w:val="20"/>
        </w:rPr>
        <w:t xml:space="preserve"> :</w:t>
      </w:r>
      <w:r>
        <w:rPr>
          <w:rFonts w:ascii="Arial" w:hAnsi="Arial" w:cs="Arial"/>
          <w:color w:val="000000"/>
          <w:sz w:val="20"/>
          <w:szCs w:val="20"/>
        </w:rPr>
        <w:br/>
        <w:t>(i) for a DLT MTF+</w:t>
      </w:r>
      <w:proofErr w:type="gramStart"/>
      <w:r>
        <w:rPr>
          <w:rFonts w:ascii="Arial" w:hAnsi="Arial" w:cs="Arial"/>
          <w:color w:val="000000"/>
          <w:sz w:val="20"/>
          <w:szCs w:val="20"/>
        </w:rPr>
        <w:t>DLT  SS</w:t>
      </w:r>
      <w:proofErr w:type="gramEnd"/>
      <w:r>
        <w:rPr>
          <w:rFonts w:ascii="Arial" w:hAnsi="Arial" w:cs="Arial"/>
          <w:color w:val="000000"/>
          <w:sz w:val="20"/>
          <w:szCs w:val="20"/>
        </w:rPr>
        <w:t xml:space="preserve">, the </w:t>
      </w:r>
      <w:proofErr w:type="spellStart"/>
      <w:r>
        <w:rPr>
          <w:rFonts w:ascii="Arial" w:hAnsi="Arial" w:cs="Arial"/>
          <w:color w:val="000000"/>
          <w:sz w:val="20"/>
          <w:szCs w:val="20"/>
        </w:rPr>
        <w:t>ledger</w:t>
      </w:r>
      <w:proofErr w:type="spellEnd"/>
      <w:r>
        <w:rPr>
          <w:rFonts w:ascii="Arial" w:hAnsi="Arial" w:cs="Arial"/>
          <w:color w:val="000000"/>
          <w:sz w:val="20"/>
          <w:szCs w:val="20"/>
        </w:rPr>
        <w:t xml:space="preserve"> </w:t>
      </w:r>
      <w:proofErr w:type="spellStart"/>
      <w:r>
        <w:rPr>
          <w:rFonts w:ascii="Arial" w:hAnsi="Arial" w:cs="Arial"/>
          <w:color w:val="000000"/>
          <w:sz w:val="20"/>
          <w:szCs w:val="20"/>
        </w:rPr>
        <w:t>recording</w:t>
      </w:r>
      <w:proofErr w:type="spellEnd"/>
      <w:r>
        <w:rPr>
          <w:rFonts w:ascii="Arial" w:hAnsi="Arial" w:cs="Arial"/>
          <w:color w:val="000000"/>
          <w:sz w:val="20"/>
          <w:szCs w:val="20"/>
        </w:rPr>
        <w:t xml:space="preserve"> </w:t>
      </w:r>
      <w:proofErr w:type="spellStart"/>
      <w:r>
        <w:rPr>
          <w:rFonts w:ascii="Arial" w:hAnsi="Arial" w:cs="Arial"/>
          <w:color w:val="000000"/>
          <w:sz w:val="20"/>
          <w:szCs w:val="20"/>
        </w:rPr>
        <w:t>is</w:t>
      </w:r>
      <w:proofErr w:type="spellEnd"/>
      <w:r>
        <w:rPr>
          <w:rFonts w:ascii="Arial" w:hAnsi="Arial" w:cs="Arial"/>
          <w:color w:val="000000"/>
          <w:sz w:val="20"/>
          <w:szCs w:val="20"/>
        </w:rPr>
        <w:t xml:space="preserve"> in a </w:t>
      </w:r>
      <w:proofErr w:type="spellStart"/>
      <w:r>
        <w:rPr>
          <w:rFonts w:ascii="Arial" w:hAnsi="Arial" w:cs="Arial"/>
          <w:color w:val="000000"/>
          <w:sz w:val="20"/>
          <w:szCs w:val="20"/>
        </w:rPr>
        <w:t>sense</w:t>
      </w:r>
      <w:proofErr w:type="spellEnd"/>
      <w:r>
        <w:rPr>
          <w:rFonts w:ascii="Arial" w:hAnsi="Arial" w:cs="Arial"/>
          <w:color w:val="000000"/>
          <w:sz w:val="20"/>
          <w:szCs w:val="20"/>
        </w:rPr>
        <w:t xml:space="preserve"> the </w:t>
      </w:r>
      <w:proofErr w:type="spellStart"/>
      <w:r>
        <w:rPr>
          <w:rFonts w:ascii="Arial" w:hAnsi="Arial" w:cs="Arial"/>
          <w:color w:val="000000"/>
          <w:sz w:val="20"/>
          <w:szCs w:val="20"/>
        </w:rPr>
        <w:t>reporting</w:t>
      </w:r>
      <w:proofErr w:type="spellEnd"/>
      <w:r>
        <w:rPr>
          <w:rFonts w:ascii="Arial" w:hAnsi="Arial" w:cs="Arial"/>
          <w:color w:val="000000"/>
          <w:sz w:val="20"/>
          <w:szCs w:val="20"/>
        </w:rPr>
        <w:t xml:space="preserve"> </w:t>
      </w:r>
      <w:proofErr w:type="spellStart"/>
      <w:r>
        <w:rPr>
          <w:rFonts w:ascii="Arial" w:hAnsi="Arial" w:cs="Arial"/>
          <w:color w:val="000000"/>
          <w:sz w:val="20"/>
          <w:szCs w:val="20"/>
        </w:rPr>
        <w:t>itself</w:t>
      </w:r>
      <w:proofErr w:type="spellEnd"/>
      <w:r>
        <w:rPr>
          <w:rFonts w:ascii="Arial" w:hAnsi="Arial" w:cs="Arial"/>
          <w:color w:val="000000"/>
          <w:sz w:val="20"/>
          <w:szCs w:val="20"/>
        </w:rPr>
        <w:t xml:space="preserve">. </w:t>
      </w:r>
      <w:proofErr w:type="spellStart"/>
      <w:r>
        <w:rPr>
          <w:rFonts w:ascii="Arial" w:hAnsi="Arial" w:cs="Arial"/>
          <w:color w:val="000000"/>
          <w:sz w:val="20"/>
          <w:szCs w:val="20"/>
        </w:rPr>
        <w:t>However</w:t>
      </w:r>
      <w:proofErr w:type="spellEnd"/>
      <w:r>
        <w:rPr>
          <w:rFonts w:ascii="Arial" w:hAnsi="Arial" w:cs="Arial"/>
          <w:color w:val="000000"/>
          <w:sz w:val="20"/>
          <w:szCs w:val="20"/>
        </w:rPr>
        <w:t xml:space="preserve">, the </w:t>
      </w:r>
      <w:proofErr w:type="spellStart"/>
      <w:r>
        <w:rPr>
          <w:rFonts w:ascii="Arial" w:hAnsi="Arial" w:cs="Arial"/>
          <w:color w:val="000000"/>
          <w:sz w:val="20"/>
          <w:szCs w:val="20"/>
        </w:rPr>
        <w:t>reporting</w:t>
      </w:r>
      <w:proofErr w:type="spellEnd"/>
      <w:r>
        <w:rPr>
          <w:rFonts w:ascii="Arial" w:hAnsi="Arial" w:cs="Arial"/>
          <w:color w:val="000000"/>
          <w:sz w:val="20"/>
          <w:szCs w:val="20"/>
        </w:rPr>
        <w:t xml:space="preserve"> </w:t>
      </w:r>
      <w:proofErr w:type="spellStart"/>
      <w:r>
        <w:rPr>
          <w:rFonts w:ascii="Arial" w:hAnsi="Arial" w:cs="Arial"/>
          <w:color w:val="000000"/>
          <w:sz w:val="20"/>
          <w:szCs w:val="20"/>
        </w:rPr>
        <w:t>requires</w:t>
      </w:r>
      <w:proofErr w:type="spellEnd"/>
      <w:r>
        <w:rPr>
          <w:rFonts w:ascii="Arial" w:hAnsi="Arial" w:cs="Arial"/>
          <w:color w:val="000000"/>
          <w:sz w:val="20"/>
          <w:szCs w:val="20"/>
        </w:rPr>
        <w:t xml:space="preserve"> a reverse application of the MTF </w:t>
      </w:r>
      <w:proofErr w:type="spellStart"/>
      <w:r>
        <w:rPr>
          <w:rFonts w:ascii="Arial" w:hAnsi="Arial" w:cs="Arial"/>
          <w:color w:val="000000"/>
          <w:sz w:val="20"/>
          <w:szCs w:val="20"/>
        </w:rPr>
        <w:t>rules</w:t>
      </w:r>
      <w:proofErr w:type="spellEnd"/>
      <w:r>
        <w:rPr>
          <w:rFonts w:ascii="Arial" w:hAnsi="Arial" w:cs="Arial"/>
          <w:color w:val="000000"/>
          <w:sz w:val="20"/>
          <w:szCs w:val="20"/>
        </w:rPr>
        <w:t xml:space="preserve"> to </w:t>
      </w:r>
      <w:proofErr w:type="spellStart"/>
      <w:r>
        <w:rPr>
          <w:rFonts w:ascii="Arial" w:hAnsi="Arial" w:cs="Arial"/>
          <w:color w:val="000000"/>
          <w:sz w:val="20"/>
          <w:szCs w:val="20"/>
        </w:rPr>
        <w:t>deduce</w:t>
      </w:r>
      <w:proofErr w:type="spellEnd"/>
      <w:r>
        <w:rPr>
          <w:rFonts w:ascii="Arial" w:hAnsi="Arial" w:cs="Arial"/>
          <w:color w:val="000000"/>
          <w:sz w:val="20"/>
          <w:szCs w:val="20"/>
        </w:rPr>
        <w:t xml:space="preserve"> the </w:t>
      </w:r>
      <w:proofErr w:type="spellStart"/>
      <w:r>
        <w:rPr>
          <w:rFonts w:ascii="Arial" w:hAnsi="Arial" w:cs="Arial"/>
          <w:color w:val="000000"/>
          <w:sz w:val="20"/>
          <w:szCs w:val="20"/>
        </w:rPr>
        <w:t>chain</w:t>
      </w:r>
      <w:proofErr w:type="spellEnd"/>
      <w:r>
        <w:rPr>
          <w:rFonts w:ascii="Arial" w:hAnsi="Arial" w:cs="Arial"/>
          <w:color w:val="000000"/>
          <w:sz w:val="20"/>
          <w:szCs w:val="20"/>
        </w:rPr>
        <w:t xml:space="preserve"> of </w:t>
      </w:r>
      <w:proofErr w:type="spellStart"/>
      <w:r>
        <w:rPr>
          <w:rFonts w:ascii="Arial" w:hAnsi="Arial" w:cs="Arial"/>
          <w:color w:val="000000"/>
          <w:sz w:val="20"/>
          <w:szCs w:val="20"/>
        </w:rPr>
        <w:t>events</w:t>
      </w:r>
      <w:proofErr w:type="spellEnd"/>
      <w:r>
        <w:rPr>
          <w:rFonts w:ascii="Arial" w:hAnsi="Arial" w:cs="Arial"/>
          <w:color w:val="000000"/>
          <w:sz w:val="20"/>
          <w:szCs w:val="20"/>
        </w:rPr>
        <w:t xml:space="preserve">, </w:t>
      </w:r>
      <w:proofErr w:type="spellStart"/>
      <w:r>
        <w:rPr>
          <w:rFonts w:ascii="Arial" w:hAnsi="Arial" w:cs="Arial"/>
          <w:color w:val="000000"/>
          <w:sz w:val="20"/>
          <w:szCs w:val="20"/>
        </w:rPr>
        <w:t>enrichment</w:t>
      </w:r>
      <w:proofErr w:type="spellEnd"/>
      <w:r>
        <w:rPr>
          <w:rFonts w:ascii="Arial" w:hAnsi="Arial" w:cs="Arial"/>
          <w:color w:val="000000"/>
          <w:sz w:val="20"/>
          <w:szCs w:val="20"/>
        </w:rPr>
        <w:t xml:space="preserve"> via </w:t>
      </w:r>
      <w:proofErr w:type="spellStart"/>
      <w:r>
        <w:rPr>
          <w:rFonts w:ascii="Arial" w:hAnsi="Arial" w:cs="Arial"/>
          <w:color w:val="000000"/>
          <w:sz w:val="20"/>
          <w:szCs w:val="20"/>
        </w:rPr>
        <w:t>some</w:t>
      </w:r>
      <w:proofErr w:type="spellEnd"/>
      <w:r>
        <w:rPr>
          <w:rFonts w:ascii="Arial" w:hAnsi="Arial" w:cs="Arial"/>
          <w:color w:val="000000"/>
          <w:sz w:val="20"/>
          <w:szCs w:val="20"/>
        </w:rPr>
        <w:t xml:space="preserve"> </w:t>
      </w:r>
      <w:proofErr w:type="spellStart"/>
      <w:r>
        <w:rPr>
          <w:rFonts w:ascii="Arial" w:hAnsi="Arial" w:cs="Arial"/>
          <w:color w:val="000000"/>
          <w:sz w:val="20"/>
          <w:szCs w:val="20"/>
        </w:rPr>
        <w:t>metadata</w:t>
      </w:r>
      <w:proofErr w:type="spellEnd"/>
      <w:r>
        <w:rPr>
          <w:rFonts w:ascii="Arial" w:hAnsi="Arial" w:cs="Arial"/>
          <w:color w:val="000000"/>
          <w:sz w:val="20"/>
          <w:szCs w:val="20"/>
        </w:rPr>
        <w:t xml:space="preserve"> and </w:t>
      </w:r>
      <w:proofErr w:type="spellStart"/>
      <w:r>
        <w:rPr>
          <w:rFonts w:ascii="Arial" w:hAnsi="Arial" w:cs="Arial"/>
          <w:color w:val="000000"/>
          <w:sz w:val="20"/>
          <w:szCs w:val="20"/>
        </w:rPr>
        <w:t>formatting</w:t>
      </w:r>
      <w:proofErr w:type="spellEnd"/>
      <w:r>
        <w:rPr>
          <w:rFonts w:ascii="Arial" w:hAnsi="Arial" w:cs="Arial"/>
          <w:color w:val="000000"/>
          <w:sz w:val="20"/>
          <w:szCs w:val="20"/>
        </w:rPr>
        <w:t xml:space="preserve"> to </w:t>
      </w:r>
      <w:proofErr w:type="spellStart"/>
      <w:r>
        <w:rPr>
          <w:rFonts w:ascii="Arial" w:hAnsi="Arial" w:cs="Arial"/>
          <w:color w:val="000000"/>
          <w:sz w:val="20"/>
          <w:szCs w:val="20"/>
        </w:rPr>
        <w:t>be</w:t>
      </w:r>
      <w:proofErr w:type="spellEnd"/>
      <w:r>
        <w:rPr>
          <w:rFonts w:ascii="Arial" w:hAnsi="Arial" w:cs="Arial"/>
          <w:color w:val="000000"/>
          <w:sz w:val="20"/>
          <w:szCs w:val="20"/>
        </w:rPr>
        <w:t xml:space="preserve"> </w:t>
      </w:r>
      <w:proofErr w:type="spellStart"/>
      <w:r>
        <w:rPr>
          <w:rFonts w:ascii="Arial" w:hAnsi="Arial" w:cs="Arial"/>
          <w:color w:val="000000"/>
          <w:sz w:val="20"/>
          <w:szCs w:val="20"/>
        </w:rPr>
        <w:t>produced</w:t>
      </w:r>
      <w:proofErr w:type="spellEnd"/>
      <w:r>
        <w:rPr>
          <w:rFonts w:ascii="Arial" w:hAnsi="Arial" w:cs="Arial"/>
          <w:color w:val="000000"/>
          <w:sz w:val="20"/>
          <w:szCs w:val="20"/>
        </w:rPr>
        <w:t xml:space="preserve"> out of the </w:t>
      </w:r>
      <w:proofErr w:type="spellStart"/>
      <w:r>
        <w:rPr>
          <w:rFonts w:ascii="Arial" w:hAnsi="Arial" w:cs="Arial"/>
          <w:color w:val="000000"/>
          <w:sz w:val="20"/>
          <w:szCs w:val="20"/>
        </w:rPr>
        <w:t>raw</w:t>
      </w:r>
      <w:proofErr w:type="spellEnd"/>
      <w:r>
        <w:rPr>
          <w:rFonts w:ascii="Arial" w:hAnsi="Arial" w:cs="Arial"/>
          <w:color w:val="000000"/>
          <w:sz w:val="20"/>
          <w:szCs w:val="20"/>
        </w:rPr>
        <w:t xml:space="preserve"> DLT </w:t>
      </w:r>
      <w:proofErr w:type="spellStart"/>
      <w:r>
        <w:rPr>
          <w:rFonts w:ascii="Arial" w:hAnsi="Arial" w:cs="Arial"/>
          <w:color w:val="000000"/>
          <w:sz w:val="20"/>
          <w:szCs w:val="20"/>
        </w:rPr>
        <w:t>technical</w:t>
      </w:r>
      <w:proofErr w:type="spellEnd"/>
      <w:r>
        <w:rPr>
          <w:rFonts w:ascii="Arial" w:hAnsi="Arial" w:cs="Arial"/>
          <w:color w:val="000000"/>
          <w:sz w:val="20"/>
          <w:szCs w:val="20"/>
        </w:rPr>
        <w:t xml:space="preserve"> records. The </w:t>
      </w:r>
      <w:proofErr w:type="spellStart"/>
      <w:r>
        <w:rPr>
          <w:rFonts w:ascii="Arial" w:hAnsi="Arial" w:cs="Arial"/>
          <w:color w:val="000000"/>
          <w:sz w:val="20"/>
          <w:szCs w:val="20"/>
        </w:rPr>
        <w:t>needed</w:t>
      </w:r>
      <w:proofErr w:type="spellEnd"/>
      <w:r>
        <w:rPr>
          <w:rFonts w:ascii="Arial" w:hAnsi="Arial" w:cs="Arial"/>
          <w:color w:val="000000"/>
          <w:sz w:val="20"/>
          <w:szCs w:val="20"/>
        </w:rPr>
        <w:t xml:space="preserve"> effort for a data provider </w:t>
      </w:r>
      <w:proofErr w:type="spellStart"/>
      <w:r>
        <w:rPr>
          <w:rFonts w:ascii="Arial" w:hAnsi="Arial" w:cs="Arial"/>
          <w:color w:val="000000"/>
          <w:sz w:val="20"/>
          <w:szCs w:val="20"/>
        </w:rPr>
        <w:t>with</w:t>
      </w:r>
      <w:proofErr w:type="spellEnd"/>
      <w:r>
        <w:rPr>
          <w:rFonts w:ascii="Arial" w:hAnsi="Arial" w:cs="Arial"/>
          <w:color w:val="000000"/>
          <w:sz w:val="20"/>
          <w:szCs w:val="20"/>
        </w:rPr>
        <w:t xml:space="preserve"> the </w:t>
      </w:r>
      <w:proofErr w:type="spellStart"/>
      <w:r>
        <w:rPr>
          <w:rFonts w:ascii="Arial" w:hAnsi="Arial" w:cs="Arial"/>
          <w:color w:val="000000"/>
          <w:sz w:val="20"/>
          <w:szCs w:val="20"/>
        </w:rPr>
        <w:t>ability</w:t>
      </w:r>
      <w:proofErr w:type="spellEnd"/>
      <w:r>
        <w:rPr>
          <w:rFonts w:ascii="Arial" w:hAnsi="Arial" w:cs="Arial"/>
          <w:color w:val="000000"/>
          <w:sz w:val="20"/>
          <w:szCs w:val="20"/>
        </w:rPr>
        <w:t xml:space="preserve"> to run a </w:t>
      </w:r>
      <w:proofErr w:type="spellStart"/>
      <w:r>
        <w:rPr>
          <w:rFonts w:ascii="Arial" w:hAnsi="Arial" w:cs="Arial"/>
          <w:color w:val="000000"/>
          <w:sz w:val="20"/>
          <w:szCs w:val="20"/>
        </w:rPr>
        <w:t>node</w:t>
      </w:r>
      <w:proofErr w:type="spellEnd"/>
      <w:r>
        <w:rPr>
          <w:rFonts w:ascii="Arial" w:hAnsi="Arial" w:cs="Arial"/>
          <w:color w:val="000000"/>
          <w:sz w:val="20"/>
          <w:szCs w:val="20"/>
        </w:rPr>
        <w:t xml:space="preserve"> of the DLT, </w:t>
      </w:r>
      <w:proofErr w:type="spellStart"/>
      <w:r>
        <w:rPr>
          <w:rFonts w:ascii="Arial" w:hAnsi="Arial" w:cs="Arial"/>
          <w:color w:val="000000"/>
          <w:sz w:val="20"/>
          <w:szCs w:val="20"/>
        </w:rPr>
        <w:t>technically</w:t>
      </w:r>
      <w:proofErr w:type="spellEnd"/>
      <w:r>
        <w:rPr>
          <w:rFonts w:ascii="Arial" w:hAnsi="Arial" w:cs="Arial"/>
          <w:color w:val="000000"/>
          <w:sz w:val="20"/>
          <w:szCs w:val="20"/>
        </w:rPr>
        <w:t xml:space="preserve"> go </w:t>
      </w:r>
      <w:proofErr w:type="spellStart"/>
      <w:r>
        <w:rPr>
          <w:rFonts w:ascii="Arial" w:hAnsi="Arial" w:cs="Arial"/>
          <w:color w:val="000000"/>
          <w:sz w:val="20"/>
          <w:szCs w:val="20"/>
        </w:rPr>
        <w:t>through</w:t>
      </w:r>
      <w:proofErr w:type="spellEnd"/>
      <w:r>
        <w:rPr>
          <w:rFonts w:ascii="Arial" w:hAnsi="Arial" w:cs="Arial"/>
          <w:color w:val="000000"/>
          <w:sz w:val="20"/>
          <w:szCs w:val="20"/>
        </w:rPr>
        <w:t xml:space="preserve"> the </w:t>
      </w:r>
      <w:proofErr w:type="spellStart"/>
      <w:r>
        <w:rPr>
          <w:rFonts w:ascii="Arial" w:hAnsi="Arial" w:cs="Arial"/>
          <w:color w:val="000000"/>
          <w:sz w:val="20"/>
          <w:szCs w:val="20"/>
        </w:rPr>
        <w:t>chain</w:t>
      </w:r>
      <w:proofErr w:type="spellEnd"/>
      <w:r>
        <w:rPr>
          <w:rFonts w:ascii="Arial" w:hAnsi="Arial" w:cs="Arial"/>
          <w:color w:val="000000"/>
          <w:sz w:val="20"/>
          <w:szCs w:val="20"/>
        </w:rPr>
        <w:t xml:space="preserve"> of blocks to </w:t>
      </w:r>
      <w:proofErr w:type="spellStart"/>
      <w:r>
        <w:rPr>
          <w:rFonts w:ascii="Arial" w:hAnsi="Arial" w:cs="Arial"/>
          <w:color w:val="000000"/>
          <w:sz w:val="20"/>
          <w:szCs w:val="20"/>
        </w:rPr>
        <w:t>build</w:t>
      </w:r>
      <w:proofErr w:type="spellEnd"/>
      <w:r>
        <w:rPr>
          <w:rFonts w:ascii="Arial" w:hAnsi="Arial" w:cs="Arial"/>
          <w:color w:val="000000"/>
          <w:sz w:val="20"/>
          <w:szCs w:val="20"/>
        </w:rPr>
        <w:t xml:space="preserve"> the tape </w:t>
      </w:r>
      <w:proofErr w:type="spellStart"/>
      <w:r>
        <w:rPr>
          <w:rFonts w:ascii="Arial" w:hAnsi="Arial" w:cs="Arial"/>
          <w:color w:val="000000"/>
          <w:sz w:val="20"/>
          <w:szCs w:val="20"/>
        </w:rPr>
        <w:t>from</w:t>
      </w:r>
      <w:proofErr w:type="spellEnd"/>
      <w:r>
        <w:rPr>
          <w:rFonts w:ascii="Arial" w:hAnsi="Arial" w:cs="Arial"/>
          <w:color w:val="000000"/>
          <w:sz w:val="20"/>
          <w:szCs w:val="20"/>
        </w:rPr>
        <w:t xml:space="preserve"> the </w:t>
      </w:r>
      <w:proofErr w:type="spellStart"/>
      <w:r>
        <w:rPr>
          <w:rFonts w:ascii="Arial" w:hAnsi="Arial" w:cs="Arial"/>
          <w:color w:val="000000"/>
          <w:sz w:val="20"/>
          <w:szCs w:val="20"/>
        </w:rPr>
        <w:t>raw</w:t>
      </w:r>
      <w:proofErr w:type="spellEnd"/>
      <w:r>
        <w:rPr>
          <w:rFonts w:ascii="Arial" w:hAnsi="Arial" w:cs="Arial"/>
          <w:color w:val="000000"/>
          <w:sz w:val="20"/>
          <w:szCs w:val="20"/>
        </w:rPr>
        <w:t xml:space="preserve"> </w:t>
      </w:r>
      <w:proofErr w:type="spellStart"/>
      <w:r>
        <w:rPr>
          <w:rFonts w:ascii="Arial" w:hAnsi="Arial" w:cs="Arial"/>
          <w:color w:val="000000"/>
          <w:sz w:val="20"/>
          <w:szCs w:val="20"/>
        </w:rPr>
        <w:t>cryptographic</w:t>
      </w:r>
      <w:proofErr w:type="spellEnd"/>
      <w:r>
        <w:rPr>
          <w:rFonts w:ascii="Arial" w:hAnsi="Arial" w:cs="Arial"/>
          <w:color w:val="000000"/>
          <w:sz w:val="20"/>
          <w:szCs w:val="20"/>
        </w:rPr>
        <w:t xml:space="preserve"> data </w:t>
      </w:r>
      <w:proofErr w:type="spellStart"/>
      <w:r>
        <w:rPr>
          <w:rFonts w:ascii="Arial" w:hAnsi="Arial" w:cs="Arial"/>
          <w:color w:val="000000"/>
          <w:sz w:val="20"/>
          <w:szCs w:val="20"/>
        </w:rPr>
        <w:t>encapsulated</w:t>
      </w:r>
      <w:proofErr w:type="spellEnd"/>
      <w:r>
        <w:rPr>
          <w:rFonts w:ascii="Arial" w:hAnsi="Arial" w:cs="Arial"/>
          <w:color w:val="000000"/>
          <w:sz w:val="20"/>
          <w:szCs w:val="20"/>
        </w:rPr>
        <w:t xml:space="preserve"> in the DLT.</w:t>
      </w:r>
    </w:p>
    <w:permEnd w:id="1014661023"/>
    <w:p w14:paraId="3925BF52" w14:textId="77777777" w:rsidR="00CC59BB" w:rsidRDefault="00CC59BB" w:rsidP="00CC59BB">
      <w:r>
        <w:t>&lt;ESMA_QUESTION_DLTP_46&gt;</w:t>
      </w:r>
    </w:p>
    <w:p w14:paraId="78298BA5" w14:textId="77777777" w:rsidR="00CC59BB" w:rsidRDefault="00CC59BB" w:rsidP="00CC59BB"/>
    <w:p w14:paraId="6CDF377E" w14:textId="77777777" w:rsidR="00CC59BB" w:rsidRDefault="00CC59BB" w:rsidP="00CC59BB">
      <w:pPr>
        <w:pStyle w:val="Questionstyle"/>
        <w:numPr>
          <w:ilvl w:val="0"/>
          <w:numId w:val="37"/>
        </w:numPr>
      </w:pPr>
      <w:r w:rsidRPr="00185ADA">
        <w:t>Execution and IT infrastructure - RTS 22/23: Does the fact that execution takes place on a DLT has an impact on the investment firm’s reporting system and requires setting up of separate/new IT infrastructures?</w:t>
      </w:r>
    </w:p>
    <w:p w14:paraId="4A60D508" w14:textId="77777777" w:rsidR="00CC59BB" w:rsidRDefault="00CC59BB" w:rsidP="00CC59BB">
      <w:r>
        <w:t>&lt;ESMA_QUESTION_DLTP_47&gt;</w:t>
      </w:r>
    </w:p>
    <w:p w14:paraId="22F1E712" w14:textId="77777777" w:rsidR="005733F1" w:rsidRDefault="005733F1" w:rsidP="005733F1">
      <w:pPr>
        <w:pStyle w:val="NormalWeb"/>
        <w:spacing w:before="0" w:beforeAutospacing="0" w:after="0" w:afterAutospacing="0"/>
        <w:rPr>
          <w:lang w:eastAsia="en-US"/>
        </w:rPr>
      </w:pPr>
      <w:permStart w:id="576151292" w:edGrp="everyone"/>
      <w:r>
        <w:rPr>
          <w:rFonts w:ascii="Arial" w:hAnsi="Arial" w:cs="Arial"/>
          <w:color w:val="000000"/>
          <w:sz w:val="20"/>
          <w:szCs w:val="20"/>
        </w:rPr>
        <w:t xml:space="preserve">IT infrastructure </w:t>
      </w:r>
      <w:proofErr w:type="spellStart"/>
      <w:r>
        <w:rPr>
          <w:rFonts w:ascii="Arial" w:hAnsi="Arial" w:cs="Arial"/>
          <w:color w:val="000000"/>
          <w:sz w:val="20"/>
          <w:szCs w:val="20"/>
        </w:rPr>
        <w:t>will</w:t>
      </w:r>
      <w:proofErr w:type="spellEnd"/>
      <w:r>
        <w:rPr>
          <w:rFonts w:ascii="Arial" w:hAnsi="Arial" w:cs="Arial"/>
          <w:color w:val="000000"/>
          <w:sz w:val="20"/>
          <w:szCs w:val="20"/>
        </w:rPr>
        <w:t xml:space="preserve"> </w:t>
      </w:r>
      <w:proofErr w:type="spellStart"/>
      <w:r>
        <w:rPr>
          <w:rFonts w:ascii="Arial" w:hAnsi="Arial" w:cs="Arial"/>
          <w:color w:val="000000"/>
          <w:sz w:val="20"/>
          <w:szCs w:val="20"/>
        </w:rPr>
        <w:t>require</w:t>
      </w:r>
      <w:proofErr w:type="spellEnd"/>
      <w:r>
        <w:rPr>
          <w:rFonts w:ascii="Arial" w:hAnsi="Arial" w:cs="Arial"/>
          <w:color w:val="000000"/>
          <w:sz w:val="20"/>
          <w:szCs w:val="20"/>
        </w:rPr>
        <w:t xml:space="preserve"> </w:t>
      </w:r>
      <w:proofErr w:type="spellStart"/>
      <w:r>
        <w:rPr>
          <w:rFonts w:ascii="Arial" w:hAnsi="Arial" w:cs="Arial"/>
          <w:color w:val="000000"/>
          <w:sz w:val="20"/>
          <w:szCs w:val="20"/>
        </w:rPr>
        <w:t>its</w:t>
      </w:r>
      <w:proofErr w:type="spellEnd"/>
      <w:r>
        <w:rPr>
          <w:rFonts w:ascii="Arial" w:hAnsi="Arial" w:cs="Arial"/>
          <w:color w:val="000000"/>
          <w:sz w:val="20"/>
          <w:szCs w:val="20"/>
        </w:rPr>
        <w:t xml:space="preserve"> </w:t>
      </w:r>
      <w:proofErr w:type="spellStart"/>
      <w:r>
        <w:rPr>
          <w:rFonts w:ascii="Arial" w:hAnsi="Arial" w:cs="Arial"/>
          <w:color w:val="000000"/>
          <w:sz w:val="20"/>
          <w:szCs w:val="20"/>
        </w:rPr>
        <w:t>own</w:t>
      </w:r>
      <w:proofErr w:type="spellEnd"/>
      <w:r>
        <w:rPr>
          <w:rFonts w:ascii="Arial" w:hAnsi="Arial" w:cs="Arial"/>
          <w:color w:val="000000"/>
          <w:sz w:val="20"/>
          <w:szCs w:val="20"/>
        </w:rPr>
        <w:t xml:space="preserve"> </w:t>
      </w:r>
      <w:proofErr w:type="spellStart"/>
      <w:r>
        <w:rPr>
          <w:rFonts w:ascii="Arial" w:hAnsi="Arial" w:cs="Arial"/>
          <w:color w:val="000000"/>
          <w:sz w:val="20"/>
          <w:szCs w:val="20"/>
        </w:rPr>
        <w:t>capacity</w:t>
      </w:r>
      <w:proofErr w:type="spellEnd"/>
      <w:r>
        <w:rPr>
          <w:rFonts w:ascii="Arial" w:hAnsi="Arial" w:cs="Arial"/>
          <w:color w:val="000000"/>
          <w:sz w:val="20"/>
          <w:szCs w:val="20"/>
        </w:rPr>
        <w:t xml:space="preserve"> or to source a </w:t>
      </w:r>
      <w:proofErr w:type="spellStart"/>
      <w:r>
        <w:rPr>
          <w:rFonts w:ascii="Arial" w:hAnsi="Arial" w:cs="Arial"/>
          <w:color w:val="000000"/>
          <w:sz w:val="20"/>
          <w:szCs w:val="20"/>
        </w:rPr>
        <w:t>third</w:t>
      </w:r>
      <w:proofErr w:type="spellEnd"/>
      <w:r>
        <w:rPr>
          <w:rFonts w:ascii="Arial" w:hAnsi="Arial" w:cs="Arial"/>
          <w:color w:val="000000"/>
          <w:sz w:val="20"/>
          <w:szCs w:val="20"/>
        </w:rPr>
        <w:t xml:space="preserve"> party able to </w:t>
      </w:r>
      <w:proofErr w:type="spellStart"/>
      <w:r>
        <w:rPr>
          <w:rFonts w:ascii="Arial" w:hAnsi="Arial" w:cs="Arial"/>
          <w:color w:val="000000"/>
          <w:sz w:val="20"/>
          <w:szCs w:val="20"/>
        </w:rPr>
        <w:t>produce</w:t>
      </w:r>
      <w:proofErr w:type="spellEnd"/>
      <w:r>
        <w:rPr>
          <w:rFonts w:ascii="Arial" w:hAnsi="Arial" w:cs="Arial"/>
          <w:color w:val="000000"/>
          <w:sz w:val="20"/>
          <w:szCs w:val="20"/>
        </w:rPr>
        <w:t xml:space="preserve"> the </w:t>
      </w:r>
      <w:proofErr w:type="spellStart"/>
      <w:r>
        <w:rPr>
          <w:rFonts w:ascii="Arial" w:hAnsi="Arial" w:cs="Arial"/>
          <w:color w:val="000000"/>
          <w:sz w:val="20"/>
          <w:szCs w:val="20"/>
        </w:rPr>
        <w:t>reporting</w:t>
      </w:r>
      <w:proofErr w:type="spellEnd"/>
      <w:r>
        <w:rPr>
          <w:rFonts w:ascii="Arial" w:hAnsi="Arial" w:cs="Arial"/>
          <w:color w:val="000000"/>
          <w:sz w:val="20"/>
          <w:szCs w:val="20"/>
        </w:rPr>
        <w:t xml:space="preserve"> </w:t>
      </w:r>
      <w:proofErr w:type="spellStart"/>
      <w:r>
        <w:rPr>
          <w:rFonts w:ascii="Arial" w:hAnsi="Arial" w:cs="Arial"/>
          <w:color w:val="000000"/>
          <w:sz w:val="20"/>
          <w:szCs w:val="20"/>
        </w:rPr>
        <w:t>from</w:t>
      </w:r>
      <w:proofErr w:type="spellEnd"/>
      <w:r>
        <w:rPr>
          <w:rFonts w:ascii="Arial" w:hAnsi="Arial" w:cs="Arial"/>
          <w:color w:val="000000"/>
          <w:sz w:val="20"/>
          <w:szCs w:val="20"/>
        </w:rPr>
        <w:t xml:space="preserve"> the DLT </w:t>
      </w:r>
      <w:proofErr w:type="spellStart"/>
      <w:r>
        <w:rPr>
          <w:rFonts w:ascii="Arial" w:hAnsi="Arial" w:cs="Arial"/>
          <w:color w:val="000000"/>
          <w:sz w:val="20"/>
          <w:szCs w:val="20"/>
        </w:rPr>
        <w:t>where</w:t>
      </w:r>
      <w:proofErr w:type="spellEnd"/>
      <w:r>
        <w:rPr>
          <w:rFonts w:ascii="Arial" w:hAnsi="Arial" w:cs="Arial"/>
          <w:color w:val="000000"/>
          <w:sz w:val="20"/>
          <w:szCs w:val="20"/>
        </w:rPr>
        <w:t xml:space="preserve"> transactions are </w:t>
      </w:r>
      <w:proofErr w:type="spellStart"/>
      <w:r>
        <w:rPr>
          <w:rFonts w:ascii="Arial" w:hAnsi="Arial" w:cs="Arial"/>
          <w:color w:val="000000"/>
          <w:sz w:val="20"/>
          <w:szCs w:val="20"/>
        </w:rPr>
        <w:t>represented</w:t>
      </w:r>
      <w:proofErr w:type="spellEnd"/>
      <w:r>
        <w:rPr>
          <w:rFonts w:ascii="Arial" w:hAnsi="Arial" w:cs="Arial"/>
          <w:color w:val="000000"/>
          <w:sz w:val="20"/>
          <w:szCs w:val="20"/>
        </w:rPr>
        <w:t xml:space="preserve"> in </w:t>
      </w:r>
      <w:proofErr w:type="spellStart"/>
      <w:r>
        <w:rPr>
          <w:rFonts w:ascii="Arial" w:hAnsi="Arial" w:cs="Arial"/>
          <w:color w:val="000000"/>
          <w:sz w:val="20"/>
          <w:szCs w:val="20"/>
        </w:rPr>
        <w:t>raw</w:t>
      </w:r>
      <w:proofErr w:type="spellEnd"/>
      <w:r>
        <w:rPr>
          <w:rFonts w:ascii="Arial" w:hAnsi="Arial" w:cs="Arial"/>
          <w:color w:val="000000"/>
          <w:sz w:val="20"/>
          <w:szCs w:val="20"/>
        </w:rPr>
        <w:t xml:space="preserve"> </w:t>
      </w:r>
      <w:proofErr w:type="spellStart"/>
      <w:r>
        <w:rPr>
          <w:rFonts w:ascii="Arial" w:hAnsi="Arial" w:cs="Arial"/>
          <w:color w:val="000000"/>
          <w:sz w:val="20"/>
          <w:szCs w:val="20"/>
        </w:rPr>
        <w:t>cryptographic</w:t>
      </w:r>
      <w:proofErr w:type="spellEnd"/>
      <w:r>
        <w:rPr>
          <w:rFonts w:ascii="Arial" w:hAnsi="Arial" w:cs="Arial"/>
          <w:color w:val="000000"/>
          <w:sz w:val="20"/>
          <w:szCs w:val="20"/>
        </w:rPr>
        <w:t xml:space="preserve"> data.</w:t>
      </w:r>
    </w:p>
    <w:permEnd w:id="576151292"/>
    <w:p w14:paraId="5667A69F" w14:textId="77777777" w:rsidR="00CC59BB" w:rsidRDefault="00CC59BB" w:rsidP="00CC59BB">
      <w:r>
        <w:t>&lt;ESMA_QUESTION_DLTP_47&gt;</w:t>
      </w:r>
    </w:p>
    <w:p w14:paraId="617010E1" w14:textId="77777777" w:rsidR="00CC59BB" w:rsidRDefault="00CC59BB" w:rsidP="00CC59BB"/>
    <w:p w14:paraId="23446FE4" w14:textId="77777777" w:rsidR="00CC59BB" w:rsidRDefault="00CC59BB" w:rsidP="00CC59BB">
      <w:pPr>
        <w:pStyle w:val="Questionstyle"/>
        <w:numPr>
          <w:ilvl w:val="0"/>
          <w:numId w:val="37"/>
        </w:numPr>
      </w:pPr>
      <w:r w:rsidRPr="00185ADA">
        <w:t>ISO standards 20022 and RTS 22/23: Can ISO 20022 be implemented and used by DLT MTFs or DLT TSS and/or their members/participants to comply with the reporting required under Article 26 and 27 of MiFIR. Do you think ISO 20022 would represent an opportunity or an issue for DLT MTF? Please explain your statement.</w:t>
      </w:r>
    </w:p>
    <w:p w14:paraId="138543BD" w14:textId="77777777" w:rsidR="00CC59BB" w:rsidRDefault="00CC59BB" w:rsidP="00CC59BB">
      <w:r>
        <w:t>&lt;ESMA_QUESTION_DLTP_48&gt;</w:t>
      </w:r>
    </w:p>
    <w:p w14:paraId="6E1C4D80" w14:textId="77777777" w:rsidR="005733F1" w:rsidRDefault="005733F1" w:rsidP="005733F1">
      <w:pPr>
        <w:pStyle w:val="NormalWeb"/>
        <w:spacing w:before="0" w:beforeAutospacing="0" w:after="0" w:afterAutospacing="0"/>
        <w:rPr>
          <w:lang w:eastAsia="en-US"/>
        </w:rPr>
      </w:pPr>
      <w:permStart w:id="971904602" w:edGrp="everyone"/>
      <w:r>
        <w:rPr>
          <w:rFonts w:ascii="Arial" w:hAnsi="Arial" w:cs="Arial"/>
          <w:color w:val="000000"/>
          <w:sz w:val="20"/>
          <w:szCs w:val="20"/>
        </w:rPr>
        <w:t xml:space="preserve">ISO formats </w:t>
      </w:r>
      <w:proofErr w:type="gramStart"/>
      <w:r>
        <w:rPr>
          <w:rFonts w:ascii="Arial" w:hAnsi="Arial" w:cs="Arial"/>
          <w:color w:val="000000"/>
          <w:sz w:val="20"/>
          <w:szCs w:val="20"/>
        </w:rPr>
        <w:t>are</w:t>
      </w:r>
      <w:proofErr w:type="gramEnd"/>
      <w:r>
        <w:rPr>
          <w:rFonts w:ascii="Arial" w:hAnsi="Arial" w:cs="Arial"/>
          <w:color w:val="000000"/>
          <w:sz w:val="20"/>
          <w:szCs w:val="20"/>
        </w:rPr>
        <w:t xml:space="preserve"> key for </w:t>
      </w:r>
      <w:proofErr w:type="spellStart"/>
      <w:r>
        <w:rPr>
          <w:rFonts w:ascii="Arial" w:hAnsi="Arial" w:cs="Arial"/>
          <w:color w:val="000000"/>
          <w:sz w:val="20"/>
          <w:szCs w:val="20"/>
        </w:rPr>
        <w:t>readability</w:t>
      </w:r>
      <w:proofErr w:type="spellEnd"/>
      <w:r>
        <w:rPr>
          <w:rFonts w:ascii="Arial" w:hAnsi="Arial" w:cs="Arial"/>
          <w:color w:val="000000"/>
          <w:sz w:val="20"/>
          <w:szCs w:val="20"/>
        </w:rPr>
        <w:t xml:space="preserve"> of the report </w:t>
      </w:r>
      <w:proofErr w:type="spellStart"/>
      <w:r>
        <w:rPr>
          <w:rFonts w:ascii="Arial" w:hAnsi="Arial" w:cs="Arial"/>
          <w:color w:val="000000"/>
          <w:sz w:val="20"/>
          <w:szCs w:val="20"/>
        </w:rPr>
        <w:t>themselves</w:t>
      </w:r>
      <w:proofErr w:type="spellEnd"/>
      <w:r>
        <w:rPr>
          <w:rFonts w:ascii="Arial" w:hAnsi="Arial" w:cs="Arial"/>
          <w:color w:val="000000"/>
          <w:sz w:val="20"/>
          <w:szCs w:val="20"/>
        </w:rPr>
        <w:t xml:space="preserve"> </w:t>
      </w:r>
      <w:proofErr w:type="spellStart"/>
      <w:r>
        <w:rPr>
          <w:rFonts w:ascii="Arial" w:hAnsi="Arial" w:cs="Arial"/>
          <w:color w:val="000000"/>
          <w:sz w:val="20"/>
          <w:szCs w:val="20"/>
        </w:rPr>
        <w:t>however</w:t>
      </w:r>
      <w:proofErr w:type="spellEnd"/>
      <w:r>
        <w:rPr>
          <w:rFonts w:ascii="Arial" w:hAnsi="Arial" w:cs="Arial"/>
          <w:color w:val="000000"/>
          <w:sz w:val="20"/>
          <w:szCs w:val="20"/>
        </w:rPr>
        <w:t xml:space="preserve"> </w:t>
      </w:r>
      <w:proofErr w:type="spellStart"/>
      <w:r>
        <w:rPr>
          <w:rFonts w:ascii="Arial" w:hAnsi="Arial" w:cs="Arial"/>
          <w:color w:val="000000"/>
          <w:sz w:val="20"/>
          <w:szCs w:val="20"/>
        </w:rPr>
        <w:t>they</w:t>
      </w:r>
      <w:proofErr w:type="spellEnd"/>
      <w:r>
        <w:rPr>
          <w:rFonts w:ascii="Arial" w:hAnsi="Arial" w:cs="Arial"/>
          <w:color w:val="000000"/>
          <w:sz w:val="20"/>
          <w:szCs w:val="20"/>
        </w:rPr>
        <w:t xml:space="preserve"> are not fit for </w:t>
      </w:r>
      <w:proofErr w:type="spellStart"/>
      <w:r>
        <w:rPr>
          <w:rFonts w:ascii="Arial" w:hAnsi="Arial" w:cs="Arial"/>
          <w:color w:val="000000"/>
          <w:sz w:val="20"/>
          <w:szCs w:val="20"/>
        </w:rPr>
        <w:t>purpose</w:t>
      </w:r>
      <w:proofErr w:type="spellEnd"/>
      <w:r>
        <w:rPr>
          <w:rFonts w:ascii="Arial" w:hAnsi="Arial" w:cs="Arial"/>
          <w:color w:val="000000"/>
          <w:sz w:val="20"/>
          <w:szCs w:val="20"/>
        </w:rPr>
        <w:t xml:space="preserve"> for DLT infrastructure in the </w:t>
      </w:r>
      <w:proofErr w:type="spellStart"/>
      <w:r>
        <w:rPr>
          <w:rFonts w:ascii="Arial" w:hAnsi="Arial" w:cs="Arial"/>
          <w:color w:val="000000"/>
          <w:sz w:val="20"/>
          <w:szCs w:val="20"/>
        </w:rPr>
        <w:t>sense</w:t>
      </w:r>
      <w:proofErr w:type="spellEnd"/>
      <w:r>
        <w:rPr>
          <w:rFonts w:ascii="Arial" w:hAnsi="Arial" w:cs="Arial"/>
          <w:color w:val="000000"/>
          <w:sz w:val="20"/>
          <w:szCs w:val="20"/>
        </w:rPr>
        <w:t xml:space="preserve"> </w:t>
      </w:r>
      <w:proofErr w:type="spellStart"/>
      <w:r>
        <w:rPr>
          <w:rFonts w:ascii="Arial" w:hAnsi="Arial" w:cs="Arial"/>
          <w:color w:val="000000"/>
          <w:sz w:val="20"/>
          <w:szCs w:val="20"/>
        </w:rPr>
        <w:t>that</w:t>
      </w:r>
      <w:proofErr w:type="spellEnd"/>
      <w:r>
        <w:rPr>
          <w:rFonts w:ascii="Arial" w:hAnsi="Arial" w:cs="Arial"/>
          <w:color w:val="000000"/>
          <w:sz w:val="20"/>
          <w:szCs w:val="20"/>
        </w:rPr>
        <w:t xml:space="preserve"> </w:t>
      </w:r>
      <w:proofErr w:type="spellStart"/>
      <w:r>
        <w:rPr>
          <w:rFonts w:ascii="Arial" w:hAnsi="Arial" w:cs="Arial"/>
          <w:color w:val="000000"/>
          <w:sz w:val="20"/>
          <w:szCs w:val="20"/>
        </w:rPr>
        <w:t>they</w:t>
      </w:r>
      <w:proofErr w:type="spellEnd"/>
      <w:r>
        <w:rPr>
          <w:rFonts w:ascii="Arial" w:hAnsi="Arial" w:cs="Arial"/>
          <w:color w:val="000000"/>
          <w:sz w:val="20"/>
          <w:szCs w:val="20"/>
        </w:rPr>
        <w:t xml:space="preserve"> </w:t>
      </w:r>
      <w:proofErr w:type="spellStart"/>
      <w:r>
        <w:rPr>
          <w:rFonts w:ascii="Arial" w:hAnsi="Arial" w:cs="Arial"/>
          <w:color w:val="000000"/>
          <w:sz w:val="20"/>
          <w:szCs w:val="20"/>
        </w:rPr>
        <w:t>consist</w:t>
      </w:r>
      <w:proofErr w:type="spellEnd"/>
      <w:r>
        <w:rPr>
          <w:rFonts w:ascii="Arial" w:hAnsi="Arial" w:cs="Arial"/>
          <w:color w:val="000000"/>
          <w:sz w:val="20"/>
          <w:szCs w:val="20"/>
        </w:rPr>
        <w:t xml:space="preserve"> of </w:t>
      </w:r>
      <w:proofErr w:type="spellStart"/>
      <w:r>
        <w:rPr>
          <w:rFonts w:ascii="Arial" w:hAnsi="Arial" w:cs="Arial"/>
          <w:color w:val="000000"/>
          <w:sz w:val="20"/>
          <w:szCs w:val="20"/>
        </w:rPr>
        <w:t>lengthy</w:t>
      </w:r>
      <w:proofErr w:type="spellEnd"/>
      <w:r>
        <w:rPr>
          <w:rFonts w:ascii="Arial" w:hAnsi="Arial" w:cs="Arial"/>
          <w:color w:val="000000"/>
          <w:sz w:val="20"/>
          <w:szCs w:val="20"/>
        </w:rPr>
        <w:t xml:space="preserve"> string </w:t>
      </w:r>
      <w:proofErr w:type="spellStart"/>
      <w:r>
        <w:rPr>
          <w:rFonts w:ascii="Arial" w:hAnsi="Arial" w:cs="Arial"/>
          <w:color w:val="000000"/>
          <w:sz w:val="20"/>
          <w:szCs w:val="20"/>
        </w:rPr>
        <w:t>based</w:t>
      </w:r>
      <w:proofErr w:type="spellEnd"/>
      <w:r>
        <w:rPr>
          <w:rFonts w:ascii="Arial" w:hAnsi="Arial" w:cs="Arial"/>
          <w:color w:val="000000"/>
          <w:sz w:val="20"/>
          <w:szCs w:val="20"/>
        </w:rPr>
        <w:t xml:space="preserve"> </w:t>
      </w:r>
      <w:proofErr w:type="spellStart"/>
      <w:r>
        <w:rPr>
          <w:rFonts w:ascii="Arial" w:hAnsi="Arial" w:cs="Arial"/>
          <w:color w:val="000000"/>
          <w:sz w:val="20"/>
          <w:szCs w:val="20"/>
        </w:rPr>
        <w:t>fields</w:t>
      </w:r>
      <w:proofErr w:type="spellEnd"/>
      <w:r>
        <w:rPr>
          <w:rFonts w:ascii="Arial" w:hAnsi="Arial" w:cs="Arial"/>
          <w:color w:val="000000"/>
          <w:sz w:val="20"/>
          <w:szCs w:val="20"/>
        </w:rPr>
        <w:t xml:space="preserve">, </w:t>
      </w:r>
      <w:proofErr w:type="spellStart"/>
      <w:r>
        <w:rPr>
          <w:rFonts w:ascii="Arial" w:hAnsi="Arial" w:cs="Arial"/>
          <w:color w:val="000000"/>
          <w:sz w:val="20"/>
          <w:szCs w:val="20"/>
        </w:rPr>
        <w:t>unfit</w:t>
      </w:r>
      <w:proofErr w:type="spellEnd"/>
      <w:r>
        <w:rPr>
          <w:rFonts w:ascii="Arial" w:hAnsi="Arial" w:cs="Arial"/>
          <w:color w:val="000000"/>
          <w:sz w:val="20"/>
          <w:szCs w:val="20"/>
        </w:rPr>
        <w:t xml:space="preserve"> to </w:t>
      </w:r>
      <w:proofErr w:type="spellStart"/>
      <w:r>
        <w:rPr>
          <w:rFonts w:ascii="Arial" w:hAnsi="Arial" w:cs="Arial"/>
          <w:color w:val="000000"/>
          <w:sz w:val="20"/>
          <w:szCs w:val="20"/>
        </w:rPr>
        <w:t>accommodate</w:t>
      </w:r>
      <w:proofErr w:type="spellEnd"/>
      <w:r>
        <w:rPr>
          <w:rFonts w:ascii="Arial" w:hAnsi="Arial" w:cs="Arial"/>
          <w:color w:val="000000"/>
          <w:sz w:val="20"/>
          <w:szCs w:val="20"/>
        </w:rPr>
        <w:t xml:space="preserve"> </w:t>
      </w:r>
      <w:proofErr w:type="spellStart"/>
      <w:r>
        <w:rPr>
          <w:rFonts w:ascii="Arial" w:hAnsi="Arial" w:cs="Arial"/>
          <w:color w:val="000000"/>
          <w:sz w:val="20"/>
          <w:szCs w:val="20"/>
        </w:rPr>
        <w:t>with</w:t>
      </w:r>
      <w:proofErr w:type="spellEnd"/>
      <w:r>
        <w:rPr>
          <w:rFonts w:ascii="Arial" w:hAnsi="Arial" w:cs="Arial"/>
          <w:color w:val="000000"/>
          <w:sz w:val="20"/>
          <w:szCs w:val="20"/>
        </w:rPr>
        <w:t xml:space="preserve"> the reality of data as </w:t>
      </w:r>
      <w:proofErr w:type="spellStart"/>
      <w:r>
        <w:rPr>
          <w:rFonts w:ascii="Arial" w:hAnsi="Arial" w:cs="Arial"/>
          <w:color w:val="000000"/>
          <w:sz w:val="20"/>
          <w:szCs w:val="20"/>
        </w:rPr>
        <w:t>represented</w:t>
      </w:r>
      <w:proofErr w:type="spellEnd"/>
      <w:r>
        <w:rPr>
          <w:rFonts w:ascii="Arial" w:hAnsi="Arial" w:cs="Arial"/>
          <w:color w:val="000000"/>
          <w:sz w:val="20"/>
          <w:szCs w:val="20"/>
        </w:rPr>
        <w:t xml:space="preserve"> on a DLT. DLT tends to </w:t>
      </w:r>
      <w:proofErr w:type="spellStart"/>
      <w:r>
        <w:rPr>
          <w:rFonts w:ascii="Arial" w:hAnsi="Arial" w:cs="Arial"/>
          <w:color w:val="000000"/>
          <w:sz w:val="20"/>
          <w:szCs w:val="20"/>
        </w:rPr>
        <w:t>optimize</w:t>
      </w:r>
      <w:proofErr w:type="spellEnd"/>
      <w:r>
        <w:rPr>
          <w:rFonts w:ascii="Arial" w:hAnsi="Arial" w:cs="Arial"/>
          <w:color w:val="000000"/>
          <w:sz w:val="20"/>
          <w:szCs w:val="20"/>
        </w:rPr>
        <w:t xml:space="preserve"> data </w:t>
      </w:r>
      <w:proofErr w:type="spellStart"/>
      <w:r>
        <w:rPr>
          <w:rFonts w:ascii="Arial" w:hAnsi="Arial" w:cs="Arial"/>
          <w:color w:val="000000"/>
          <w:sz w:val="20"/>
          <w:szCs w:val="20"/>
        </w:rPr>
        <w:t>space</w:t>
      </w:r>
      <w:proofErr w:type="spellEnd"/>
      <w:r>
        <w:rPr>
          <w:rFonts w:ascii="Arial" w:hAnsi="Arial" w:cs="Arial"/>
          <w:color w:val="000000"/>
          <w:sz w:val="20"/>
          <w:szCs w:val="20"/>
        </w:rPr>
        <w:t xml:space="preserve"> and usage (for </w:t>
      </w:r>
      <w:proofErr w:type="spellStart"/>
      <w:r>
        <w:rPr>
          <w:rFonts w:ascii="Arial" w:hAnsi="Arial" w:cs="Arial"/>
          <w:color w:val="000000"/>
          <w:sz w:val="20"/>
          <w:szCs w:val="20"/>
        </w:rPr>
        <w:t>it</w:t>
      </w:r>
      <w:proofErr w:type="spellEnd"/>
      <w:r>
        <w:rPr>
          <w:rFonts w:ascii="Arial" w:hAnsi="Arial" w:cs="Arial"/>
          <w:color w:val="000000"/>
          <w:sz w:val="20"/>
          <w:szCs w:val="20"/>
        </w:rPr>
        <w:t xml:space="preserve"> </w:t>
      </w:r>
      <w:proofErr w:type="spellStart"/>
      <w:r>
        <w:rPr>
          <w:rFonts w:ascii="Arial" w:hAnsi="Arial" w:cs="Arial"/>
          <w:color w:val="000000"/>
          <w:sz w:val="20"/>
          <w:szCs w:val="20"/>
        </w:rPr>
        <w:t>is</w:t>
      </w:r>
      <w:proofErr w:type="spellEnd"/>
      <w:r>
        <w:rPr>
          <w:rFonts w:ascii="Arial" w:hAnsi="Arial" w:cs="Arial"/>
          <w:color w:val="000000"/>
          <w:sz w:val="20"/>
          <w:szCs w:val="20"/>
        </w:rPr>
        <w:t xml:space="preserve"> not a </w:t>
      </w:r>
      <w:proofErr w:type="spellStart"/>
      <w:r>
        <w:rPr>
          <w:rFonts w:ascii="Arial" w:hAnsi="Arial" w:cs="Arial"/>
          <w:color w:val="000000"/>
          <w:sz w:val="20"/>
          <w:szCs w:val="20"/>
        </w:rPr>
        <w:t>distributed</w:t>
      </w:r>
      <w:proofErr w:type="spellEnd"/>
      <w:r>
        <w:rPr>
          <w:rFonts w:ascii="Arial" w:hAnsi="Arial" w:cs="Arial"/>
          <w:color w:val="000000"/>
          <w:sz w:val="20"/>
          <w:szCs w:val="20"/>
        </w:rPr>
        <w:t xml:space="preserve"> </w:t>
      </w:r>
      <w:proofErr w:type="spellStart"/>
      <w:r>
        <w:rPr>
          <w:rFonts w:ascii="Arial" w:hAnsi="Arial" w:cs="Arial"/>
          <w:color w:val="000000"/>
          <w:sz w:val="20"/>
          <w:szCs w:val="20"/>
        </w:rPr>
        <w:t>database</w:t>
      </w:r>
      <w:proofErr w:type="spellEnd"/>
      <w:r>
        <w:rPr>
          <w:rFonts w:ascii="Arial" w:hAnsi="Arial" w:cs="Arial"/>
          <w:color w:val="000000"/>
          <w:sz w:val="20"/>
          <w:szCs w:val="20"/>
        </w:rPr>
        <w:t xml:space="preserve">). A bloc </w:t>
      </w:r>
      <w:proofErr w:type="spellStart"/>
      <w:r>
        <w:rPr>
          <w:rFonts w:ascii="Arial" w:hAnsi="Arial" w:cs="Arial"/>
          <w:color w:val="000000"/>
          <w:sz w:val="20"/>
          <w:szCs w:val="20"/>
        </w:rPr>
        <w:t>is</w:t>
      </w:r>
      <w:proofErr w:type="spellEnd"/>
      <w:r>
        <w:rPr>
          <w:rFonts w:ascii="Arial" w:hAnsi="Arial" w:cs="Arial"/>
          <w:color w:val="000000"/>
          <w:sz w:val="20"/>
          <w:szCs w:val="20"/>
        </w:rPr>
        <w:t xml:space="preserve"> a </w:t>
      </w:r>
      <w:proofErr w:type="spellStart"/>
      <w:r>
        <w:rPr>
          <w:rFonts w:ascii="Arial" w:hAnsi="Arial" w:cs="Arial"/>
          <w:color w:val="000000"/>
          <w:sz w:val="20"/>
          <w:szCs w:val="20"/>
        </w:rPr>
        <w:t>handful</w:t>
      </w:r>
      <w:proofErr w:type="spellEnd"/>
      <w:r>
        <w:rPr>
          <w:rFonts w:ascii="Arial" w:hAnsi="Arial" w:cs="Arial"/>
          <w:color w:val="000000"/>
          <w:sz w:val="20"/>
          <w:szCs w:val="20"/>
        </w:rPr>
        <w:t xml:space="preserve"> of kb in size. As </w:t>
      </w:r>
      <w:proofErr w:type="spellStart"/>
      <w:r>
        <w:rPr>
          <w:rFonts w:ascii="Arial" w:hAnsi="Arial" w:cs="Arial"/>
          <w:color w:val="000000"/>
          <w:sz w:val="20"/>
          <w:szCs w:val="20"/>
        </w:rPr>
        <w:t>such</w:t>
      </w:r>
      <w:proofErr w:type="spellEnd"/>
      <w:r>
        <w:rPr>
          <w:rFonts w:ascii="Arial" w:hAnsi="Arial" w:cs="Arial"/>
          <w:color w:val="000000"/>
          <w:sz w:val="20"/>
          <w:szCs w:val="20"/>
        </w:rPr>
        <w:t xml:space="preserve">, no DLT </w:t>
      </w:r>
      <w:proofErr w:type="spellStart"/>
      <w:r>
        <w:rPr>
          <w:rFonts w:ascii="Arial" w:hAnsi="Arial" w:cs="Arial"/>
          <w:color w:val="000000"/>
          <w:sz w:val="20"/>
          <w:szCs w:val="20"/>
        </w:rPr>
        <w:t>enabled</w:t>
      </w:r>
      <w:proofErr w:type="spellEnd"/>
      <w:r>
        <w:rPr>
          <w:rFonts w:ascii="Arial" w:hAnsi="Arial" w:cs="Arial"/>
          <w:color w:val="000000"/>
          <w:sz w:val="20"/>
          <w:szCs w:val="20"/>
        </w:rPr>
        <w:t xml:space="preserve"> MI </w:t>
      </w:r>
      <w:proofErr w:type="spellStart"/>
      <w:r>
        <w:rPr>
          <w:rFonts w:ascii="Arial" w:hAnsi="Arial" w:cs="Arial"/>
          <w:color w:val="000000"/>
          <w:sz w:val="20"/>
          <w:szCs w:val="20"/>
        </w:rPr>
        <w:t>will</w:t>
      </w:r>
      <w:proofErr w:type="spellEnd"/>
      <w:r>
        <w:rPr>
          <w:rFonts w:ascii="Arial" w:hAnsi="Arial" w:cs="Arial"/>
          <w:color w:val="000000"/>
          <w:sz w:val="20"/>
          <w:szCs w:val="20"/>
        </w:rPr>
        <w:t xml:space="preserve"> </w:t>
      </w:r>
      <w:proofErr w:type="spellStart"/>
      <w:r>
        <w:rPr>
          <w:rFonts w:ascii="Arial" w:hAnsi="Arial" w:cs="Arial"/>
          <w:color w:val="000000"/>
          <w:sz w:val="20"/>
          <w:szCs w:val="20"/>
        </w:rPr>
        <w:t>ever</w:t>
      </w:r>
      <w:proofErr w:type="spellEnd"/>
      <w:r>
        <w:rPr>
          <w:rFonts w:ascii="Arial" w:hAnsi="Arial" w:cs="Arial"/>
          <w:color w:val="000000"/>
          <w:sz w:val="20"/>
          <w:szCs w:val="20"/>
        </w:rPr>
        <w:t xml:space="preserve"> </w:t>
      </w:r>
      <w:proofErr w:type="spellStart"/>
      <w:r>
        <w:rPr>
          <w:rFonts w:ascii="Arial" w:hAnsi="Arial" w:cs="Arial"/>
          <w:color w:val="000000"/>
          <w:sz w:val="20"/>
          <w:szCs w:val="20"/>
        </w:rPr>
        <w:t>technically</w:t>
      </w:r>
      <w:proofErr w:type="spellEnd"/>
      <w:r>
        <w:rPr>
          <w:rFonts w:ascii="Arial" w:hAnsi="Arial" w:cs="Arial"/>
          <w:color w:val="000000"/>
          <w:sz w:val="20"/>
          <w:szCs w:val="20"/>
        </w:rPr>
        <w:t xml:space="preserve"> </w:t>
      </w:r>
      <w:proofErr w:type="spellStart"/>
      <w:r>
        <w:rPr>
          <w:rFonts w:ascii="Arial" w:hAnsi="Arial" w:cs="Arial"/>
          <w:color w:val="000000"/>
          <w:sz w:val="20"/>
          <w:szCs w:val="20"/>
        </w:rPr>
        <w:t>be</w:t>
      </w:r>
      <w:proofErr w:type="spellEnd"/>
      <w:r>
        <w:rPr>
          <w:rFonts w:ascii="Arial" w:hAnsi="Arial" w:cs="Arial"/>
          <w:color w:val="000000"/>
          <w:sz w:val="20"/>
          <w:szCs w:val="20"/>
        </w:rPr>
        <w:t xml:space="preserve"> able to </w:t>
      </w:r>
      <w:proofErr w:type="spellStart"/>
      <w:r>
        <w:rPr>
          <w:rFonts w:ascii="Arial" w:hAnsi="Arial" w:cs="Arial"/>
          <w:color w:val="000000"/>
          <w:sz w:val="20"/>
          <w:szCs w:val="20"/>
        </w:rPr>
        <w:t>implement</w:t>
      </w:r>
      <w:proofErr w:type="spellEnd"/>
      <w:r>
        <w:rPr>
          <w:rFonts w:ascii="Arial" w:hAnsi="Arial" w:cs="Arial"/>
          <w:color w:val="000000"/>
          <w:sz w:val="20"/>
          <w:szCs w:val="20"/>
        </w:rPr>
        <w:t xml:space="preserve"> </w:t>
      </w:r>
      <w:proofErr w:type="spellStart"/>
      <w:r>
        <w:rPr>
          <w:rFonts w:ascii="Arial" w:hAnsi="Arial" w:cs="Arial"/>
          <w:color w:val="000000"/>
          <w:sz w:val="20"/>
          <w:szCs w:val="20"/>
        </w:rPr>
        <w:t>any</w:t>
      </w:r>
      <w:proofErr w:type="spellEnd"/>
      <w:r>
        <w:rPr>
          <w:rFonts w:ascii="Arial" w:hAnsi="Arial" w:cs="Arial"/>
          <w:color w:val="000000"/>
          <w:sz w:val="20"/>
          <w:szCs w:val="20"/>
        </w:rPr>
        <w:t xml:space="preserve"> FIX or ISO standard as </w:t>
      </w:r>
      <w:proofErr w:type="spellStart"/>
      <w:r>
        <w:rPr>
          <w:rFonts w:ascii="Arial" w:hAnsi="Arial" w:cs="Arial"/>
          <w:color w:val="000000"/>
          <w:sz w:val="20"/>
          <w:szCs w:val="20"/>
        </w:rPr>
        <w:t>is</w:t>
      </w:r>
      <w:proofErr w:type="spellEnd"/>
      <w:r>
        <w:rPr>
          <w:rFonts w:ascii="Arial" w:hAnsi="Arial" w:cs="Arial"/>
          <w:color w:val="000000"/>
          <w:sz w:val="20"/>
          <w:szCs w:val="20"/>
        </w:rPr>
        <w:t xml:space="preserve"> on DLT. It must </w:t>
      </w:r>
      <w:proofErr w:type="spellStart"/>
      <w:r>
        <w:rPr>
          <w:rFonts w:ascii="Arial" w:hAnsi="Arial" w:cs="Arial"/>
          <w:color w:val="000000"/>
          <w:sz w:val="20"/>
          <w:szCs w:val="20"/>
        </w:rPr>
        <w:t>rely</w:t>
      </w:r>
      <w:proofErr w:type="spellEnd"/>
      <w:r>
        <w:rPr>
          <w:rFonts w:ascii="Arial" w:hAnsi="Arial" w:cs="Arial"/>
          <w:color w:val="000000"/>
          <w:sz w:val="20"/>
          <w:szCs w:val="20"/>
        </w:rPr>
        <w:t xml:space="preserve"> on </w:t>
      </w:r>
      <w:proofErr w:type="spellStart"/>
      <w:r>
        <w:rPr>
          <w:rFonts w:ascii="Arial" w:hAnsi="Arial" w:cs="Arial"/>
          <w:color w:val="000000"/>
          <w:sz w:val="20"/>
          <w:szCs w:val="20"/>
        </w:rPr>
        <w:t>numeric</w:t>
      </w:r>
      <w:proofErr w:type="spellEnd"/>
      <w:r>
        <w:rPr>
          <w:rFonts w:ascii="Arial" w:hAnsi="Arial" w:cs="Arial"/>
          <w:color w:val="000000"/>
          <w:sz w:val="20"/>
          <w:szCs w:val="20"/>
        </w:rPr>
        <w:t xml:space="preserve"> </w:t>
      </w:r>
      <w:proofErr w:type="spellStart"/>
      <w:r>
        <w:rPr>
          <w:rFonts w:ascii="Arial" w:hAnsi="Arial" w:cs="Arial"/>
          <w:color w:val="000000"/>
          <w:sz w:val="20"/>
          <w:szCs w:val="20"/>
        </w:rPr>
        <w:t>only</w:t>
      </w:r>
      <w:proofErr w:type="spellEnd"/>
      <w:r>
        <w:rPr>
          <w:rFonts w:ascii="Arial" w:hAnsi="Arial" w:cs="Arial"/>
          <w:color w:val="000000"/>
          <w:sz w:val="20"/>
          <w:szCs w:val="20"/>
        </w:rPr>
        <w:t xml:space="preserve"> standards </w:t>
      </w:r>
      <w:proofErr w:type="spellStart"/>
      <w:r>
        <w:rPr>
          <w:rFonts w:ascii="Arial" w:hAnsi="Arial" w:cs="Arial"/>
          <w:color w:val="000000"/>
          <w:sz w:val="20"/>
          <w:szCs w:val="20"/>
        </w:rPr>
        <w:t>that</w:t>
      </w:r>
      <w:proofErr w:type="spellEnd"/>
      <w:r>
        <w:rPr>
          <w:rFonts w:ascii="Arial" w:hAnsi="Arial" w:cs="Arial"/>
          <w:color w:val="000000"/>
          <w:sz w:val="20"/>
          <w:szCs w:val="20"/>
        </w:rPr>
        <w:t xml:space="preserve"> are </w:t>
      </w:r>
      <w:proofErr w:type="spellStart"/>
      <w:r>
        <w:rPr>
          <w:rFonts w:ascii="Arial" w:hAnsi="Arial" w:cs="Arial"/>
          <w:color w:val="000000"/>
          <w:sz w:val="20"/>
          <w:szCs w:val="20"/>
        </w:rPr>
        <w:t>optimized</w:t>
      </w:r>
      <w:proofErr w:type="spellEnd"/>
      <w:r>
        <w:rPr>
          <w:rFonts w:ascii="Arial" w:hAnsi="Arial" w:cs="Arial"/>
          <w:color w:val="000000"/>
          <w:sz w:val="20"/>
          <w:szCs w:val="20"/>
        </w:rPr>
        <w:t xml:space="preserve"> to fit </w:t>
      </w:r>
      <w:proofErr w:type="spellStart"/>
      <w:r>
        <w:rPr>
          <w:rFonts w:ascii="Arial" w:hAnsi="Arial" w:cs="Arial"/>
          <w:color w:val="000000"/>
          <w:sz w:val="20"/>
          <w:szCs w:val="20"/>
        </w:rPr>
        <w:t>cryptographic</w:t>
      </w:r>
      <w:proofErr w:type="spellEnd"/>
      <w:r>
        <w:rPr>
          <w:rFonts w:ascii="Arial" w:hAnsi="Arial" w:cs="Arial"/>
          <w:color w:val="000000"/>
          <w:sz w:val="20"/>
          <w:szCs w:val="20"/>
        </w:rPr>
        <w:t xml:space="preserve"> standards to </w:t>
      </w:r>
      <w:proofErr w:type="spellStart"/>
      <w:r>
        <w:rPr>
          <w:rFonts w:ascii="Arial" w:hAnsi="Arial" w:cs="Arial"/>
          <w:color w:val="000000"/>
          <w:sz w:val="20"/>
          <w:szCs w:val="20"/>
        </w:rPr>
        <w:t>be</w:t>
      </w:r>
      <w:proofErr w:type="spellEnd"/>
      <w:r>
        <w:rPr>
          <w:rFonts w:ascii="Arial" w:hAnsi="Arial" w:cs="Arial"/>
          <w:color w:val="000000"/>
          <w:sz w:val="20"/>
          <w:szCs w:val="20"/>
        </w:rPr>
        <w:t xml:space="preserve"> </w:t>
      </w:r>
      <w:proofErr w:type="spellStart"/>
      <w:r>
        <w:rPr>
          <w:rFonts w:ascii="Arial" w:hAnsi="Arial" w:cs="Arial"/>
          <w:color w:val="000000"/>
          <w:sz w:val="20"/>
          <w:szCs w:val="20"/>
        </w:rPr>
        <w:t>then</w:t>
      </w:r>
      <w:proofErr w:type="spellEnd"/>
      <w:r>
        <w:rPr>
          <w:rFonts w:ascii="Arial" w:hAnsi="Arial" w:cs="Arial"/>
          <w:color w:val="000000"/>
          <w:sz w:val="20"/>
          <w:szCs w:val="20"/>
        </w:rPr>
        <w:t xml:space="preserve"> </w:t>
      </w:r>
      <w:proofErr w:type="spellStart"/>
      <w:r>
        <w:rPr>
          <w:rFonts w:ascii="Arial" w:hAnsi="Arial" w:cs="Arial"/>
          <w:color w:val="000000"/>
          <w:sz w:val="20"/>
          <w:szCs w:val="20"/>
        </w:rPr>
        <w:t>translated</w:t>
      </w:r>
      <w:proofErr w:type="spellEnd"/>
      <w:r>
        <w:rPr>
          <w:rFonts w:ascii="Arial" w:hAnsi="Arial" w:cs="Arial"/>
          <w:color w:val="000000"/>
          <w:sz w:val="20"/>
          <w:szCs w:val="20"/>
        </w:rPr>
        <w:t xml:space="preserve"> out of DLT in </w:t>
      </w:r>
      <w:proofErr w:type="spellStart"/>
      <w:r>
        <w:rPr>
          <w:rFonts w:ascii="Arial" w:hAnsi="Arial" w:cs="Arial"/>
          <w:color w:val="000000"/>
          <w:sz w:val="20"/>
          <w:szCs w:val="20"/>
        </w:rPr>
        <w:t>readable</w:t>
      </w:r>
      <w:proofErr w:type="spellEnd"/>
      <w:r>
        <w:rPr>
          <w:rFonts w:ascii="Arial" w:hAnsi="Arial" w:cs="Arial"/>
          <w:color w:val="000000"/>
          <w:sz w:val="20"/>
          <w:szCs w:val="20"/>
        </w:rPr>
        <w:t xml:space="preserve"> FIX or ISO standard by a </w:t>
      </w:r>
      <w:proofErr w:type="spellStart"/>
      <w:r>
        <w:rPr>
          <w:rFonts w:ascii="Arial" w:hAnsi="Arial" w:cs="Arial"/>
          <w:color w:val="000000"/>
          <w:sz w:val="20"/>
          <w:szCs w:val="20"/>
        </w:rPr>
        <w:t>reporting</w:t>
      </w:r>
      <w:proofErr w:type="spellEnd"/>
      <w:r>
        <w:rPr>
          <w:rFonts w:ascii="Arial" w:hAnsi="Arial" w:cs="Arial"/>
          <w:color w:val="000000"/>
          <w:sz w:val="20"/>
          <w:szCs w:val="20"/>
        </w:rPr>
        <w:t xml:space="preserve"> system. </w:t>
      </w:r>
      <w:proofErr w:type="spellStart"/>
      <w:r>
        <w:rPr>
          <w:rFonts w:ascii="Arial" w:hAnsi="Arial" w:cs="Arial"/>
          <w:color w:val="000000"/>
          <w:sz w:val="20"/>
          <w:szCs w:val="20"/>
        </w:rPr>
        <w:t>However</w:t>
      </w:r>
      <w:proofErr w:type="spellEnd"/>
      <w:r>
        <w:rPr>
          <w:rFonts w:ascii="Arial" w:hAnsi="Arial" w:cs="Arial"/>
          <w:color w:val="000000"/>
          <w:sz w:val="20"/>
          <w:szCs w:val="20"/>
        </w:rPr>
        <w:t xml:space="preserve">, a </w:t>
      </w:r>
      <w:proofErr w:type="spellStart"/>
      <w:r>
        <w:rPr>
          <w:rFonts w:ascii="Arial" w:hAnsi="Arial" w:cs="Arial"/>
          <w:color w:val="000000"/>
          <w:sz w:val="20"/>
          <w:szCs w:val="20"/>
        </w:rPr>
        <w:t>numeric</w:t>
      </w:r>
      <w:proofErr w:type="spellEnd"/>
      <w:r>
        <w:rPr>
          <w:rFonts w:ascii="Arial" w:hAnsi="Arial" w:cs="Arial"/>
          <w:color w:val="000000"/>
          <w:sz w:val="20"/>
          <w:szCs w:val="20"/>
        </w:rPr>
        <w:t xml:space="preserve"> standard </w:t>
      </w:r>
      <w:proofErr w:type="spellStart"/>
      <w:r>
        <w:rPr>
          <w:rFonts w:ascii="Arial" w:hAnsi="Arial" w:cs="Arial"/>
          <w:color w:val="000000"/>
          <w:sz w:val="20"/>
          <w:szCs w:val="20"/>
        </w:rPr>
        <w:t>mappable</w:t>
      </w:r>
      <w:proofErr w:type="spellEnd"/>
      <w:r>
        <w:rPr>
          <w:rFonts w:ascii="Arial" w:hAnsi="Arial" w:cs="Arial"/>
          <w:color w:val="000000"/>
          <w:sz w:val="20"/>
          <w:szCs w:val="20"/>
        </w:rPr>
        <w:t xml:space="preserve"> to ISO and FIX must </w:t>
      </w:r>
      <w:proofErr w:type="spellStart"/>
      <w:r>
        <w:rPr>
          <w:rFonts w:ascii="Arial" w:hAnsi="Arial" w:cs="Arial"/>
          <w:color w:val="000000"/>
          <w:sz w:val="20"/>
          <w:szCs w:val="20"/>
        </w:rPr>
        <w:t>be</w:t>
      </w:r>
      <w:proofErr w:type="spellEnd"/>
      <w:r>
        <w:rPr>
          <w:rFonts w:ascii="Arial" w:hAnsi="Arial" w:cs="Arial"/>
          <w:color w:val="000000"/>
          <w:sz w:val="20"/>
          <w:szCs w:val="20"/>
        </w:rPr>
        <w:t xml:space="preserve"> </w:t>
      </w:r>
      <w:proofErr w:type="spellStart"/>
      <w:r>
        <w:rPr>
          <w:rFonts w:ascii="Arial" w:hAnsi="Arial" w:cs="Arial"/>
          <w:color w:val="000000"/>
          <w:sz w:val="20"/>
          <w:szCs w:val="20"/>
        </w:rPr>
        <w:t>used</w:t>
      </w:r>
      <w:proofErr w:type="spellEnd"/>
      <w:r>
        <w:rPr>
          <w:rFonts w:ascii="Arial" w:hAnsi="Arial" w:cs="Arial"/>
          <w:color w:val="000000"/>
          <w:sz w:val="20"/>
          <w:szCs w:val="20"/>
        </w:rPr>
        <w:t xml:space="preserve"> on DLT, and </w:t>
      </w:r>
      <w:proofErr w:type="spellStart"/>
      <w:r>
        <w:rPr>
          <w:rFonts w:ascii="Arial" w:hAnsi="Arial" w:cs="Arial"/>
          <w:color w:val="000000"/>
          <w:sz w:val="20"/>
          <w:szCs w:val="20"/>
        </w:rPr>
        <w:t>we</w:t>
      </w:r>
      <w:proofErr w:type="spellEnd"/>
      <w:r>
        <w:rPr>
          <w:rFonts w:ascii="Arial" w:hAnsi="Arial" w:cs="Arial"/>
          <w:color w:val="000000"/>
          <w:sz w:val="20"/>
          <w:szCs w:val="20"/>
        </w:rPr>
        <w:t xml:space="preserve"> </w:t>
      </w:r>
      <w:proofErr w:type="spellStart"/>
      <w:r>
        <w:rPr>
          <w:rFonts w:ascii="Arial" w:hAnsi="Arial" w:cs="Arial"/>
          <w:color w:val="000000"/>
          <w:sz w:val="20"/>
          <w:szCs w:val="20"/>
        </w:rPr>
        <w:t>strongly</w:t>
      </w:r>
      <w:proofErr w:type="spellEnd"/>
      <w:r>
        <w:rPr>
          <w:rFonts w:ascii="Arial" w:hAnsi="Arial" w:cs="Arial"/>
          <w:color w:val="000000"/>
          <w:sz w:val="20"/>
          <w:szCs w:val="20"/>
        </w:rPr>
        <w:t xml:space="preserve"> </w:t>
      </w:r>
      <w:proofErr w:type="spellStart"/>
      <w:r>
        <w:rPr>
          <w:rFonts w:ascii="Arial" w:hAnsi="Arial" w:cs="Arial"/>
          <w:color w:val="000000"/>
          <w:sz w:val="20"/>
          <w:szCs w:val="20"/>
        </w:rPr>
        <w:t>recommend</w:t>
      </w:r>
      <w:proofErr w:type="spellEnd"/>
      <w:r>
        <w:rPr>
          <w:rFonts w:ascii="Arial" w:hAnsi="Arial" w:cs="Arial"/>
          <w:color w:val="000000"/>
          <w:sz w:val="20"/>
          <w:szCs w:val="20"/>
        </w:rPr>
        <w:t xml:space="preserve"> the use of </w:t>
      </w:r>
      <w:proofErr w:type="spellStart"/>
      <w:r>
        <w:rPr>
          <w:rFonts w:ascii="Arial" w:hAnsi="Arial" w:cs="Arial"/>
          <w:color w:val="000000"/>
          <w:sz w:val="20"/>
          <w:szCs w:val="20"/>
        </w:rPr>
        <w:t>FiGI</w:t>
      </w:r>
      <w:proofErr w:type="spellEnd"/>
      <w:r>
        <w:rPr>
          <w:rFonts w:ascii="Arial" w:hAnsi="Arial" w:cs="Arial"/>
          <w:color w:val="000000"/>
          <w:sz w:val="20"/>
          <w:szCs w:val="20"/>
        </w:rPr>
        <w:t xml:space="preserve"> (</w:t>
      </w:r>
      <w:proofErr w:type="spellStart"/>
      <w:r>
        <w:rPr>
          <w:rFonts w:ascii="Arial" w:hAnsi="Arial" w:cs="Arial"/>
          <w:color w:val="000000"/>
          <w:sz w:val="20"/>
          <w:szCs w:val="20"/>
        </w:rPr>
        <w:t>truncated</w:t>
      </w:r>
      <w:proofErr w:type="spellEnd"/>
      <w:r>
        <w:rPr>
          <w:rFonts w:ascii="Arial" w:hAnsi="Arial" w:cs="Arial"/>
          <w:color w:val="000000"/>
          <w:sz w:val="20"/>
          <w:szCs w:val="20"/>
        </w:rPr>
        <w:t xml:space="preserve"> of </w:t>
      </w:r>
      <w:proofErr w:type="spellStart"/>
      <w:r>
        <w:rPr>
          <w:rFonts w:ascii="Arial" w:hAnsi="Arial" w:cs="Arial"/>
          <w:color w:val="000000"/>
          <w:sz w:val="20"/>
          <w:szCs w:val="20"/>
        </w:rPr>
        <w:t>its</w:t>
      </w:r>
      <w:proofErr w:type="spellEnd"/>
      <w:r>
        <w:rPr>
          <w:rFonts w:ascii="Arial" w:hAnsi="Arial" w:cs="Arial"/>
          <w:color w:val="000000"/>
          <w:sz w:val="20"/>
          <w:szCs w:val="20"/>
        </w:rPr>
        <w:t xml:space="preserve"> 3 first chars).</w:t>
      </w:r>
    </w:p>
    <w:permEnd w:id="971904602"/>
    <w:p w14:paraId="45AA9A38" w14:textId="77777777" w:rsidR="00CC59BB" w:rsidRDefault="00CC59BB" w:rsidP="00CC59BB">
      <w:r>
        <w:t>&lt;ESMA_QUESTION_DLTP_48&gt;</w:t>
      </w:r>
    </w:p>
    <w:p w14:paraId="3CEB3414" w14:textId="77777777" w:rsidR="00CC59BB" w:rsidRDefault="00CC59BB" w:rsidP="00CC59BB"/>
    <w:p w14:paraId="2639C606" w14:textId="77777777" w:rsidR="00CC59BB" w:rsidRDefault="00CC59BB" w:rsidP="00CC59BB">
      <w:pPr>
        <w:pStyle w:val="Questionstyle"/>
        <w:numPr>
          <w:ilvl w:val="0"/>
          <w:numId w:val="37"/>
        </w:numPr>
      </w:pPr>
      <w:r w:rsidRPr="00185ADA">
        <w:t>XML template of RTS 22/23: do you think that different formats might be more suitable to the DLT while keeping the common ISO 20022 methodology? If yes, please explain what the most appropriate format would be and for which reasons.</w:t>
      </w:r>
    </w:p>
    <w:p w14:paraId="116E9718" w14:textId="77777777" w:rsidR="00CC59BB" w:rsidRDefault="00CC59BB" w:rsidP="00CC59BB">
      <w:r>
        <w:t>&lt;ESMA_QUESTION_DLTP_49&gt;</w:t>
      </w:r>
    </w:p>
    <w:p w14:paraId="5AC54D41" w14:textId="7632FB43" w:rsidR="00CC59BB" w:rsidRDefault="005733F1" w:rsidP="00CC59BB">
      <w:permStart w:id="857878064" w:edGrp="everyone"/>
      <w:r>
        <w:rPr>
          <w:rFonts w:cs="Arial"/>
          <w:color w:val="000000"/>
          <w:szCs w:val="20"/>
        </w:rPr>
        <w:lastRenderedPageBreak/>
        <w:t xml:space="preserve">XML templates represent a data representation stack that is not DLT compatible. XML would have to be produced off-DLT from DLT data and additional metadata. </w:t>
      </w:r>
      <w:permEnd w:id="857878064"/>
      <w:r w:rsidR="00CC59BB">
        <w:t>&lt;ESMA_QUESTION_DLTP_49&gt;</w:t>
      </w:r>
    </w:p>
    <w:p w14:paraId="5E31ABA6" w14:textId="77777777" w:rsidR="00CC59BB" w:rsidRDefault="00CC59BB" w:rsidP="00CC59BB"/>
    <w:p w14:paraId="3292F4DE" w14:textId="77777777" w:rsidR="00CC59BB" w:rsidRDefault="00CC59BB" w:rsidP="00CC59BB">
      <w:pPr>
        <w:pStyle w:val="Questionstyle"/>
        <w:numPr>
          <w:ilvl w:val="0"/>
          <w:numId w:val="37"/>
        </w:numPr>
      </w:pPr>
      <w:r w:rsidRPr="00185ADA">
        <w:t>Do you/your organisation plan to offer settlement of DLT securities in e-money tokens? If yes, what would be the most appropriate way for reporting these transactions? Do you agree with ESMA’s proposal on how to populate the currency fields when the financial instrument is priced in e-money tokens?</w:t>
      </w:r>
    </w:p>
    <w:p w14:paraId="4AC8C243" w14:textId="77777777" w:rsidR="00CC59BB" w:rsidRDefault="00CC59BB" w:rsidP="00CC59BB">
      <w:r>
        <w:t>&lt;ESMA_QUESTION_DLTP_50&gt;</w:t>
      </w:r>
    </w:p>
    <w:p w14:paraId="12D16779" w14:textId="77777777" w:rsidR="00CC59BB" w:rsidRDefault="00CC59BB" w:rsidP="00CC59BB">
      <w:permStart w:id="1801152938" w:edGrp="everyone"/>
      <w:r>
        <w:t>TYPE YOUR TEXT HERE</w:t>
      </w:r>
    </w:p>
    <w:permEnd w:id="1801152938"/>
    <w:p w14:paraId="067B4C5A" w14:textId="77777777" w:rsidR="00CC59BB" w:rsidRDefault="00CC59BB" w:rsidP="00CC59BB">
      <w:r>
        <w:t>&lt;ESMA_QUESTION_DLTP_50&gt;</w:t>
      </w:r>
    </w:p>
    <w:p w14:paraId="432CBF6F" w14:textId="77777777" w:rsidR="00CC59BB" w:rsidRDefault="00CC59BB" w:rsidP="00CC59BB"/>
    <w:p w14:paraId="26B8DBA5" w14:textId="77777777" w:rsidR="00CC59BB" w:rsidRDefault="00CC59BB" w:rsidP="00CC59BB">
      <w:pPr>
        <w:pStyle w:val="Questionstyle"/>
        <w:numPr>
          <w:ilvl w:val="0"/>
          <w:numId w:val="37"/>
        </w:numPr>
      </w:pPr>
      <w:r w:rsidRPr="00185ADA">
        <w:t>Do you consider it possible that transactions in DLT securities could be settled in different currencies and/or different e-money tokens? If yes, please explain what would be the most appropriate way for converting such transactions in EUR.</w:t>
      </w:r>
    </w:p>
    <w:p w14:paraId="1CCF0603" w14:textId="77777777" w:rsidR="00CC59BB" w:rsidRDefault="00CC59BB" w:rsidP="00CC59BB">
      <w:r>
        <w:t>&lt;ESMA_QUESTION_DLTP_51&gt;</w:t>
      </w:r>
    </w:p>
    <w:p w14:paraId="52A0C181" w14:textId="77777777" w:rsidR="00AC3157" w:rsidRDefault="00AC3157" w:rsidP="00AC3157">
      <w:pPr>
        <w:pStyle w:val="NormalWeb"/>
        <w:spacing w:before="0" w:beforeAutospacing="0" w:after="0" w:afterAutospacing="0"/>
        <w:rPr>
          <w:lang w:eastAsia="en-US"/>
        </w:rPr>
      </w:pPr>
      <w:permStart w:id="1767329689" w:edGrp="everyone"/>
      <w:proofErr w:type="spellStart"/>
      <w:r>
        <w:rPr>
          <w:rFonts w:ascii="Arial" w:hAnsi="Arial" w:cs="Arial"/>
          <w:color w:val="000000"/>
          <w:sz w:val="20"/>
          <w:szCs w:val="20"/>
        </w:rPr>
        <w:t>Any</w:t>
      </w:r>
      <w:proofErr w:type="spellEnd"/>
      <w:r>
        <w:rPr>
          <w:rFonts w:ascii="Arial" w:hAnsi="Arial" w:cs="Arial"/>
          <w:color w:val="000000"/>
          <w:sz w:val="20"/>
          <w:szCs w:val="20"/>
        </w:rPr>
        <w:t xml:space="preserve"> CBDC, </w:t>
      </w:r>
      <w:proofErr w:type="spellStart"/>
      <w:r>
        <w:rPr>
          <w:rFonts w:ascii="Arial" w:hAnsi="Arial" w:cs="Arial"/>
          <w:color w:val="000000"/>
          <w:sz w:val="20"/>
          <w:szCs w:val="20"/>
        </w:rPr>
        <w:t>form</w:t>
      </w:r>
      <w:proofErr w:type="spellEnd"/>
      <w:r>
        <w:rPr>
          <w:rFonts w:ascii="Arial" w:hAnsi="Arial" w:cs="Arial"/>
          <w:color w:val="000000"/>
          <w:sz w:val="20"/>
          <w:szCs w:val="20"/>
        </w:rPr>
        <w:t xml:space="preserve"> of </w:t>
      </w:r>
      <w:proofErr w:type="spellStart"/>
      <w:r>
        <w:rPr>
          <w:rFonts w:ascii="Arial" w:hAnsi="Arial" w:cs="Arial"/>
          <w:color w:val="000000"/>
          <w:sz w:val="20"/>
          <w:szCs w:val="20"/>
        </w:rPr>
        <w:t>eMoney</w:t>
      </w:r>
      <w:proofErr w:type="spellEnd"/>
      <w:r>
        <w:rPr>
          <w:rFonts w:ascii="Arial" w:hAnsi="Arial" w:cs="Arial"/>
          <w:color w:val="000000"/>
          <w:sz w:val="20"/>
          <w:szCs w:val="20"/>
        </w:rPr>
        <w:t xml:space="preserve"> (</w:t>
      </w:r>
      <w:proofErr w:type="spellStart"/>
      <w:r>
        <w:rPr>
          <w:rFonts w:ascii="Arial" w:hAnsi="Arial" w:cs="Arial"/>
          <w:color w:val="000000"/>
          <w:sz w:val="20"/>
          <w:szCs w:val="20"/>
        </w:rPr>
        <w:t>private</w:t>
      </w:r>
      <w:proofErr w:type="spellEnd"/>
      <w:r>
        <w:rPr>
          <w:rFonts w:ascii="Arial" w:hAnsi="Arial" w:cs="Arial"/>
          <w:color w:val="000000"/>
          <w:sz w:val="20"/>
          <w:szCs w:val="20"/>
        </w:rPr>
        <w:t xml:space="preserve"> </w:t>
      </w:r>
      <w:proofErr w:type="spellStart"/>
      <w:r>
        <w:rPr>
          <w:rFonts w:ascii="Arial" w:hAnsi="Arial" w:cs="Arial"/>
          <w:color w:val="000000"/>
          <w:sz w:val="20"/>
          <w:szCs w:val="20"/>
        </w:rPr>
        <w:t>stablecoins</w:t>
      </w:r>
      <w:proofErr w:type="spellEnd"/>
      <w:r>
        <w:rPr>
          <w:rFonts w:ascii="Arial" w:hAnsi="Arial" w:cs="Arial"/>
          <w:color w:val="000000"/>
          <w:sz w:val="20"/>
          <w:szCs w:val="20"/>
        </w:rPr>
        <w:t xml:space="preserve"> are </w:t>
      </w:r>
      <w:proofErr w:type="spellStart"/>
      <w:r>
        <w:rPr>
          <w:rFonts w:ascii="Arial" w:hAnsi="Arial" w:cs="Arial"/>
          <w:color w:val="000000"/>
          <w:sz w:val="20"/>
          <w:szCs w:val="20"/>
        </w:rPr>
        <w:t>being</w:t>
      </w:r>
      <w:proofErr w:type="spellEnd"/>
      <w:r>
        <w:rPr>
          <w:rFonts w:ascii="Arial" w:hAnsi="Arial" w:cs="Arial"/>
          <w:color w:val="000000"/>
          <w:sz w:val="20"/>
          <w:szCs w:val="20"/>
        </w:rPr>
        <w:t xml:space="preserve"> </w:t>
      </w:r>
      <w:proofErr w:type="spellStart"/>
      <w:r>
        <w:rPr>
          <w:rFonts w:ascii="Arial" w:hAnsi="Arial" w:cs="Arial"/>
          <w:color w:val="000000"/>
          <w:sz w:val="20"/>
          <w:szCs w:val="20"/>
        </w:rPr>
        <w:t>considered</w:t>
      </w:r>
      <w:proofErr w:type="spellEnd"/>
      <w:r>
        <w:rPr>
          <w:rFonts w:ascii="Arial" w:hAnsi="Arial" w:cs="Arial"/>
          <w:color w:val="000000"/>
          <w:sz w:val="20"/>
          <w:szCs w:val="20"/>
        </w:rPr>
        <w:t xml:space="preserve"> in the US) or </w:t>
      </w:r>
      <w:proofErr w:type="spellStart"/>
      <w:r>
        <w:rPr>
          <w:rFonts w:ascii="Arial" w:hAnsi="Arial" w:cs="Arial"/>
          <w:color w:val="000000"/>
          <w:sz w:val="20"/>
          <w:szCs w:val="20"/>
        </w:rPr>
        <w:t>commoditized</w:t>
      </w:r>
      <w:proofErr w:type="spellEnd"/>
      <w:r>
        <w:rPr>
          <w:rFonts w:ascii="Arial" w:hAnsi="Arial" w:cs="Arial"/>
          <w:color w:val="000000"/>
          <w:sz w:val="20"/>
          <w:szCs w:val="20"/>
        </w:rPr>
        <w:t xml:space="preserve"> </w:t>
      </w:r>
      <w:proofErr w:type="spellStart"/>
      <w:r>
        <w:rPr>
          <w:rFonts w:ascii="Arial" w:hAnsi="Arial" w:cs="Arial"/>
          <w:color w:val="000000"/>
          <w:sz w:val="20"/>
          <w:szCs w:val="20"/>
        </w:rPr>
        <w:t>cryptocurrency</w:t>
      </w:r>
      <w:proofErr w:type="spellEnd"/>
      <w:r>
        <w:rPr>
          <w:rFonts w:ascii="Arial" w:hAnsi="Arial" w:cs="Arial"/>
          <w:color w:val="000000"/>
          <w:sz w:val="20"/>
          <w:szCs w:val="20"/>
        </w:rPr>
        <w:t xml:space="preserve"> </w:t>
      </w:r>
      <w:proofErr w:type="spellStart"/>
      <w:r>
        <w:rPr>
          <w:rFonts w:ascii="Arial" w:hAnsi="Arial" w:cs="Arial"/>
          <w:color w:val="000000"/>
          <w:sz w:val="20"/>
          <w:szCs w:val="20"/>
        </w:rPr>
        <w:t>could</w:t>
      </w:r>
      <w:proofErr w:type="spellEnd"/>
      <w:r>
        <w:rPr>
          <w:rFonts w:ascii="Arial" w:hAnsi="Arial" w:cs="Arial"/>
          <w:color w:val="000000"/>
          <w:sz w:val="20"/>
          <w:szCs w:val="20"/>
        </w:rPr>
        <w:t xml:space="preserve"> </w:t>
      </w:r>
      <w:proofErr w:type="spellStart"/>
      <w:r>
        <w:rPr>
          <w:rFonts w:ascii="Arial" w:hAnsi="Arial" w:cs="Arial"/>
          <w:color w:val="000000"/>
          <w:sz w:val="20"/>
          <w:szCs w:val="20"/>
        </w:rPr>
        <w:t>be</w:t>
      </w:r>
      <w:proofErr w:type="spellEnd"/>
      <w:r>
        <w:rPr>
          <w:rFonts w:ascii="Arial" w:hAnsi="Arial" w:cs="Arial"/>
          <w:color w:val="000000"/>
          <w:sz w:val="20"/>
          <w:szCs w:val="20"/>
        </w:rPr>
        <w:t xml:space="preserve"> </w:t>
      </w:r>
      <w:proofErr w:type="spellStart"/>
      <w:r>
        <w:rPr>
          <w:rFonts w:ascii="Arial" w:hAnsi="Arial" w:cs="Arial"/>
          <w:color w:val="000000"/>
          <w:sz w:val="20"/>
          <w:szCs w:val="20"/>
        </w:rPr>
        <w:t>eligible</w:t>
      </w:r>
      <w:proofErr w:type="spellEnd"/>
      <w:r>
        <w:rPr>
          <w:rFonts w:ascii="Arial" w:hAnsi="Arial" w:cs="Arial"/>
          <w:color w:val="000000"/>
          <w:sz w:val="20"/>
          <w:szCs w:val="20"/>
        </w:rPr>
        <w:t xml:space="preserve"> for </w:t>
      </w:r>
      <w:proofErr w:type="spellStart"/>
      <w:r>
        <w:rPr>
          <w:rFonts w:ascii="Arial" w:hAnsi="Arial" w:cs="Arial"/>
          <w:color w:val="000000"/>
          <w:sz w:val="20"/>
          <w:szCs w:val="20"/>
        </w:rPr>
        <w:t>settlement</w:t>
      </w:r>
      <w:proofErr w:type="spellEnd"/>
      <w:r>
        <w:rPr>
          <w:rFonts w:ascii="Arial" w:hAnsi="Arial" w:cs="Arial"/>
          <w:color w:val="000000"/>
          <w:sz w:val="20"/>
          <w:szCs w:val="20"/>
        </w:rPr>
        <w:t xml:space="preserve">. As </w:t>
      </w:r>
      <w:proofErr w:type="spellStart"/>
      <w:r>
        <w:rPr>
          <w:rFonts w:ascii="Arial" w:hAnsi="Arial" w:cs="Arial"/>
          <w:color w:val="000000"/>
          <w:sz w:val="20"/>
          <w:szCs w:val="20"/>
        </w:rPr>
        <w:t>such</w:t>
      </w:r>
      <w:proofErr w:type="spellEnd"/>
      <w:r>
        <w:rPr>
          <w:rFonts w:ascii="Arial" w:hAnsi="Arial" w:cs="Arial"/>
          <w:color w:val="000000"/>
          <w:sz w:val="20"/>
          <w:szCs w:val="20"/>
        </w:rPr>
        <w:t xml:space="preserve">, </w:t>
      </w:r>
      <w:proofErr w:type="spellStart"/>
      <w:r>
        <w:rPr>
          <w:rFonts w:ascii="Arial" w:hAnsi="Arial" w:cs="Arial"/>
          <w:color w:val="000000"/>
          <w:sz w:val="20"/>
          <w:szCs w:val="20"/>
        </w:rPr>
        <w:t>any</w:t>
      </w:r>
      <w:proofErr w:type="spellEnd"/>
      <w:r>
        <w:rPr>
          <w:rFonts w:ascii="Arial" w:hAnsi="Arial" w:cs="Arial"/>
          <w:color w:val="000000"/>
          <w:sz w:val="20"/>
          <w:szCs w:val="20"/>
        </w:rPr>
        <w:t xml:space="preserve"> conversion must </w:t>
      </w:r>
      <w:proofErr w:type="spellStart"/>
      <w:r>
        <w:rPr>
          <w:rFonts w:ascii="Arial" w:hAnsi="Arial" w:cs="Arial"/>
          <w:color w:val="000000"/>
          <w:sz w:val="20"/>
          <w:szCs w:val="20"/>
        </w:rPr>
        <w:t>rely</w:t>
      </w:r>
      <w:proofErr w:type="spellEnd"/>
      <w:r>
        <w:rPr>
          <w:rFonts w:ascii="Arial" w:hAnsi="Arial" w:cs="Arial"/>
          <w:color w:val="000000"/>
          <w:sz w:val="20"/>
          <w:szCs w:val="20"/>
        </w:rPr>
        <w:t xml:space="preserve"> on an ESMA </w:t>
      </w:r>
      <w:proofErr w:type="spellStart"/>
      <w:r>
        <w:rPr>
          <w:rFonts w:ascii="Arial" w:hAnsi="Arial" w:cs="Arial"/>
          <w:color w:val="000000"/>
          <w:sz w:val="20"/>
          <w:szCs w:val="20"/>
        </w:rPr>
        <w:t>recognized</w:t>
      </w:r>
      <w:proofErr w:type="spellEnd"/>
      <w:r>
        <w:rPr>
          <w:rFonts w:ascii="Arial" w:hAnsi="Arial" w:cs="Arial"/>
          <w:color w:val="000000"/>
          <w:sz w:val="20"/>
          <w:szCs w:val="20"/>
        </w:rPr>
        <w:t xml:space="preserve"> benchmark to </w:t>
      </w:r>
      <w:proofErr w:type="spellStart"/>
      <w:r>
        <w:rPr>
          <w:rFonts w:ascii="Arial" w:hAnsi="Arial" w:cs="Arial"/>
          <w:color w:val="000000"/>
          <w:sz w:val="20"/>
          <w:szCs w:val="20"/>
        </w:rPr>
        <w:t>produce</w:t>
      </w:r>
      <w:proofErr w:type="spellEnd"/>
      <w:r>
        <w:rPr>
          <w:rFonts w:ascii="Arial" w:hAnsi="Arial" w:cs="Arial"/>
          <w:color w:val="000000"/>
          <w:sz w:val="20"/>
          <w:szCs w:val="20"/>
        </w:rPr>
        <w:t xml:space="preserve"> the conversion rate to EUR. </w:t>
      </w:r>
      <w:proofErr w:type="spellStart"/>
      <w:r>
        <w:rPr>
          <w:rFonts w:ascii="Arial" w:hAnsi="Arial" w:cs="Arial"/>
          <w:color w:val="000000"/>
          <w:sz w:val="20"/>
          <w:szCs w:val="20"/>
        </w:rPr>
        <w:t>Such</w:t>
      </w:r>
      <w:proofErr w:type="spellEnd"/>
      <w:r>
        <w:rPr>
          <w:rFonts w:ascii="Arial" w:hAnsi="Arial" w:cs="Arial"/>
          <w:color w:val="000000"/>
          <w:sz w:val="20"/>
          <w:szCs w:val="20"/>
        </w:rPr>
        <w:t xml:space="preserve"> rates must </w:t>
      </w:r>
      <w:proofErr w:type="spellStart"/>
      <w:r>
        <w:rPr>
          <w:rFonts w:ascii="Arial" w:hAnsi="Arial" w:cs="Arial"/>
          <w:color w:val="000000"/>
          <w:sz w:val="20"/>
          <w:szCs w:val="20"/>
        </w:rPr>
        <w:t>comply</w:t>
      </w:r>
      <w:proofErr w:type="spellEnd"/>
      <w:r>
        <w:rPr>
          <w:rFonts w:ascii="Arial" w:hAnsi="Arial" w:cs="Arial"/>
          <w:color w:val="000000"/>
          <w:sz w:val="20"/>
          <w:szCs w:val="20"/>
        </w:rPr>
        <w:t xml:space="preserve"> </w:t>
      </w:r>
      <w:proofErr w:type="spellStart"/>
      <w:r>
        <w:rPr>
          <w:rFonts w:ascii="Arial" w:hAnsi="Arial" w:cs="Arial"/>
          <w:color w:val="000000"/>
          <w:sz w:val="20"/>
          <w:szCs w:val="20"/>
        </w:rPr>
        <w:t>with</w:t>
      </w:r>
      <w:proofErr w:type="spellEnd"/>
      <w:r>
        <w:rPr>
          <w:rFonts w:ascii="Arial" w:hAnsi="Arial" w:cs="Arial"/>
          <w:color w:val="000000"/>
          <w:sz w:val="20"/>
          <w:szCs w:val="20"/>
        </w:rPr>
        <w:t xml:space="preserve"> BMR </w:t>
      </w:r>
      <w:proofErr w:type="spellStart"/>
      <w:r>
        <w:rPr>
          <w:rFonts w:ascii="Arial" w:hAnsi="Arial" w:cs="Arial"/>
          <w:color w:val="000000"/>
          <w:sz w:val="20"/>
          <w:szCs w:val="20"/>
        </w:rPr>
        <w:t>rules</w:t>
      </w:r>
      <w:proofErr w:type="spellEnd"/>
      <w:r>
        <w:rPr>
          <w:rFonts w:ascii="Arial" w:hAnsi="Arial" w:cs="Arial"/>
          <w:color w:val="000000"/>
          <w:sz w:val="20"/>
          <w:szCs w:val="20"/>
        </w:rPr>
        <w:t xml:space="preserve"> and </w:t>
      </w:r>
      <w:proofErr w:type="spellStart"/>
      <w:r>
        <w:rPr>
          <w:rFonts w:ascii="Arial" w:hAnsi="Arial" w:cs="Arial"/>
          <w:color w:val="000000"/>
          <w:sz w:val="20"/>
          <w:szCs w:val="20"/>
        </w:rPr>
        <w:t>be</w:t>
      </w:r>
      <w:proofErr w:type="spellEnd"/>
      <w:r>
        <w:rPr>
          <w:rFonts w:ascii="Arial" w:hAnsi="Arial" w:cs="Arial"/>
          <w:color w:val="000000"/>
          <w:sz w:val="20"/>
          <w:szCs w:val="20"/>
        </w:rPr>
        <w:t xml:space="preserve"> </w:t>
      </w:r>
      <w:proofErr w:type="spellStart"/>
      <w:r>
        <w:rPr>
          <w:rFonts w:ascii="Arial" w:hAnsi="Arial" w:cs="Arial"/>
          <w:color w:val="000000"/>
          <w:sz w:val="20"/>
          <w:szCs w:val="20"/>
        </w:rPr>
        <w:t>globally</w:t>
      </w:r>
      <w:proofErr w:type="spellEnd"/>
      <w:r>
        <w:rPr>
          <w:rFonts w:ascii="Arial" w:hAnsi="Arial" w:cs="Arial"/>
          <w:color w:val="000000"/>
          <w:sz w:val="20"/>
          <w:szCs w:val="20"/>
        </w:rPr>
        <w:t xml:space="preserve"> </w:t>
      </w:r>
      <w:proofErr w:type="spellStart"/>
      <w:r>
        <w:rPr>
          <w:rFonts w:ascii="Arial" w:hAnsi="Arial" w:cs="Arial"/>
          <w:color w:val="000000"/>
          <w:sz w:val="20"/>
          <w:szCs w:val="20"/>
        </w:rPr>
        <w:t>available</w:t>
      </w:r>
      <w:proofErr w:type="spellEnd"/>
      <w:r>
        <w:rPr>
          <w:rFonts w:ascii="Arial" w:hAnsi="Arial" w:cs="Arial"/>
          <w:color w:val="000000"/>
          <w:sz w:val="20"/>
          <w:szCs w:val="20"/>
        </w:rPr>
        <w:t xml:space="preserve"> 24/7, </w:t>
      </w:r>
      <w:proofErr w:type="spellStart"/>
      <w:r>
        <w:rPr>
          <w:rFonts w:ascii="Arial" w:hAnsi="Arial" w:cs="Arial"/>
          <w:color w:val="000000"/>
          <w:sz w:val="20"/>
          <w:szCs w:val="20"/>
        </w:rPr>
        <w:t>with</w:t>
      </w:r>
      <w:proofErr w:type="spellEnd"/>
      <w:r>
        <w:rPr>
          <w:rFonts w:ascii="Arial" w:hAnsi="Arial" w:cs="Arial"/>
          <w:color w:val="000000"/>
          <w:sz w:val="20"/>
          <w:szCs w:val="20"/>
        </w:rPr>
        <w:t xml:space="preserve"> at least 3 fixings </w:t>
      </w:r>
      <w:proofErr w:type="gramStart"/>
      <w:r>
        <w:rPr>
          <w:rFonts w:ascii="Arial" w:hAnsi="Arial" w:cs="Arial"/>
          <w:color w:val="000000"/>
          <w:sz w:val="20"/>
          <w:szCs w:val="20"/>
        </w:rPr>
        <w:t>a</w:t>
      </w:r>
      <w:proofErr w:type="gramEnd"/>
      <w:r>
        <w:rPr>
          <w:rFonts w:ascii="Arial" w:hAnsi="Arial" w:cs="Arial"/>
          <w:color w:val="000000"/>
          <w:sz w:val="20"/>
          <w:szCs w:val="20"/>
        </w:rPr>
        <w:t xml:space="preserve"> </w:t>
      </w:r>
      <w:proofErr w:type="spellStart"/>
      <w:r>
        <w:rPr>
          <w:rFonts w:ascii="Arial" w:hAnsi="Arial" w:cs="Arial"/>
          <w:color w:val="000000"/>
          <w:sz w:val="20"/>
          <w:szCs w:val="20"/>
        </w:rPr>
        <w:t>day</w:t>
      </w:r>
      <w:proofErr w:type="spellEnd"/>
      <w:r>
        <w:rPr>
          <w:rFonts w:ascii="Arial" w:hAnsi="Arial" w:cs="Arial"/>
          <w:color w:val="000000"/>
          <w:sz w:val="20"/>
          <w:szCs w:val="20"/>
        </w:rPr>
        <w:t xml:space="preserve"> for the </w:t>
      </w:r>
      <w:proofErr w:type="spellStart"/>
      <w:r>
        <w:rPr>
          <w:rFonts w:ascii="Arial" w:hAnsi="Arial" w:cs="Arial"/>
          <w:color w:val="000000"/>
          <w:sz w:val="20"/>
          <w:szCs w:val="20"/>
        </w:rPr>
        <w:t>three</w:t>
      </w:r>
      <w:proofErr w:type="spellEnd"/>
      <w:r>
        <w:rPr>
          <w:rFonts w:ascii="Arial" w:hAnsi="Arial" w:cs="Arial"/>
          <w:color w:val="000000"/>
          <w:sz w:val="20"/>
          <w:szCs w:val="20"/>
        </w:rPr>
        <w:t xml:space="preserve"> US / EMEA and APAC time zones as the </w:t>
      </w:r>
      <w:proofErr w:type="spellStart"/>
      <w:r>
        <w:rPr>
          <w:rFonts w:ascii="Arial" w:hAnsi="Arial" w:cs="Arial"/>
          <w:color w:val="000000"/>
          <w:sz w:val="20"/>
          <w:szCs w:val="20"/>
        </w:rPr>
        <w:t>eMoney</w:t>
      </w:r>
      <w:proofErr w:type="spellEnd"/>
      <w:r>
        <w:rPr>
          <w:rFonts w:ascii="Arial" w:hAnsi="Arial" w:cs="Arial"/>
          <w:color w:val="000000"/>
          <w:sz w:val="20"/>
          <w:szCs w:val="20"/>
        </w:rPr>
        <w:t xml:space="preserve"> </w:t>
      </w:r>
      <w:proofErr w:type="spellStart"/>
      <w:r>
        <w:rPr>
          <w:rFonts w:ascii="Arial" w:hAnsi="Arial" w:cs="Arial"/>
          <w:color w:val="000000"/>
          <w:sz w:val="20"/>
          <w:szCs w:val="20"/>
        </w:rPr>
        <w:t>market</w:t>
      </w:r>
      <w:proofErr w:type="spellEnd"/>
      <w:r>
        <w:rPr>
          <w:rFonts w:ascii="Arial" w:hAnsi="Arial" w:cs="Arial"/>
          <w:color w:val="000000"/>
          <w:sz w:val="20"/>
          <w:szCs w:val="20"/>
        </w:rPr>
        <w:t xml:space="preserve"> has </w:t>
      </w:r>
      <w:proofErr w:type="spellStart"/>
      <w:r>
        <w:rPr>
          <w:rFonts w:ascii="Arial" w:hAnsi="Arial" w:cs="Arial"/>
          <w:color w:val="000000"/>
          <w:sz w:val="20"/>
          <w:szCs w:val="20"/>
        </w:rPr>
        <w:t>such</w:t>
      </w:r>
      <w:proofErr w:type="spellEnd"/>
      <w:r>
        <w:rPr>
          <w:rFonts w:ascii="Arial" w:hAnsi="Arial" w:cs="Arial"/>
          <w:color w:val="000000"/>
          <w:sz w:val="20"/>
          <w:szCs w:val="20"/>
        </w:rPr>
        <w:t xml:space="preserve"> a structure. </w:t>
      </w:r>
    </w:p>
    <w:permEnd w:id="1767329689"/>
    <w:p w14:paraId="52BDADE4" w14:textId="77777777" w:rsidR="00CC59BB" w:rsidRDefault="00CC59BB" w:rsidP="00CC59BB">
      <w:r>
        <w:t>&lt;ESMA_QUESTION_DLTP_51&gt;</w:t>
      </w:r>
    </w:p>
    <w:p w14:paraId="51C4DBA5" w14:textId="77777777" w:rsidR="00CC59BB" w:rsidRDefault="00CC59BB" w:rsidP="00CC59BB"/>
    <w:p w14:paraId="082B1E4A" w14:textId="77777777" w:rsidR="00CC59BB" w:rsidRDefault="00CC59BB" w:rsidP="00CC59BB">
      <w:pPr>
        <w:pStyle w:val="Questionstyle"/>
        <w:numPr>
          <w:ilvl w:val="0"/>
          <w:numId w:val="37"/>
        </w:numPr>
      </w:pPr>
      <w:r w:rsidRPr="00185ADA">
        <w:t>What are your views on the arrangements that DLT MTFs and DLT TSSs would need to establish to grant direct and immediate access to transaction data to regulators by admitting them as regulatory observer participants?  Do you expect any implementation issues in relation to the obligation to make MiFIR transaction data available to the NCAs and MiFIR transparency/ reference data to ESMA?</w:t>
      </w:r>
    </w:p>
    <w:p w14:paraId="7935AC16" w14:textId="77777777" w:rsidR="00CC59BB" w:rsidRDefault="00CC59BB" w:rsidP="00CC59BB">
      <w:r>
        <w:t>&lt;ESMA_QUESTION_DLTP_52&gt;</w:t>
      </w:r>
    </w:p>
    <w:p w14:paraId="4879FECA" w14:textId="77777777" w:rsidR="005733F1" w:rsidRDefault="005733F1" w:rsidP="005733F1">
      <w:pPr>
        <w:pStyle w:val="NormalWeb"/>
        <w:spacing w:before="0" w:beforeAutospacing="0" w:after="0" w:afterAutospacing="0"/>
        <w:rPr>
          <w:lang w:eastAsia="en-US"/>
        </w:rPr>
      </w:pPr>
      <w:permStart w:id="426051013" w:edGrp="everyone"/>
      <w:r>
        <w:rPr>
          <w:rFonts w:ascii="Arial" w:hAnsi="Arial" w:cs="Arial"/>
          <w:color w:val="000000"/>
          <w:sz w:val="20"/>
          <w:szCs w:val="20"/>
        </w:rPr>
        <w:t xml:space="preserve">In the </w:t>
      </w:r>
      <w:proofErr w:type="spellStart"/>
      <w:r>
        <w:rPr>
          <w:rFonts w:ascii="Arial" w:hAnsi="Arial" w:cs="Arial"/>
          <w:color w:val="000000"/>
          <w:sz w:val="20"/>
          <w:szCs w:val="20"/>
        </w:rPr>
        <w:t>current</w:t>
      </w:r>
      <w:proofErr w:type="spellEnd"/>
      <w:r>
        <w:rPr>
          <w:rFonts w:ascii="Arial" w:hAnsi="Arial" w:cs="Arial"/>
          <w:color w:val="000000"/>
          <w:sz w:val="20"/>
          <w:szCs w:val="20"/>
        </w:rPr>
        <w:t xml:space="preserve"> </w:t>
      </w:r>
      <w:proofErr w:type="spellStart"/>
      <w:r>
        <w:rPr>
          <w:rFonts w:ascii="Arial" w:hAnsi="Arial" w:cs="Arial"/>
          <w:color w:val="000000"/>
          <w:sz w:val="20"/>
          <w:szCs w:val="20"/>
        </w:rPr>
        <w:t>market</w:t>
      </w:r>
      <w:proofErr w:type="spellEnd"/>
      <w:r>
        <w:rPr>
          <w:rFonts w:ascii="Arial" w:hAnsi="Arial" w:cs="Arial"/>
          <w:color w:val="000000"/>
          <w:sz w:val="20"/>
          <w:szCs w:val="20"/>
        </w:rPr>
        <w:t xml:space="preserve">, the </w:t>
      </w:r>
      <w:proofErr w:type="spellStart"/>
      <w:r>
        <w:rPr>
          <w:rFonts w:ascii="Arial" w:hAnsi="Arial" w:cs="Arial"/>
          <w:color w:val="000000"/>
          <w:sz w:val="20"/>
          <w:szCs w:val="20"/>
        </w:rPr>
        <w:t>regulator</w:t>
      </w:r>
      <w:proofErr w:type="spellEnd"/>
      <w:r>
        <w:rPr>
          <w:rFonts w:ascii="Arial" w:hAnsi="Arial" w:cs="Arial"/>
          <w:color w:val="000000"/>
          <w:sz w:val="20"/>
          <w:szCs w:val="20"/>
        </w:rPr>
        <w:t xml:space="preserve"> </w:t>
      </w:r>
      <w:proofErr w:type="spellStart"/>
      <w:r>
        <w:rPr>
          <w:rFonts w:ascii="Arial" w:hAnsi="Arial" w:cs="Arial"/>
          <w:color w:val="000000"/>
          <w:sz w:val="20"/>
          <w:szCs w:val="20"/>
        </w:rPr>
        <w:t>requires</w:t>
      </w:r>
      <w:proofErr w:type="spellEnd"/>
      <w:r>
        <w:rPr>
          <w:rFonts w:ascii="Arial" w:hAnsi="Arial" w:cs="Arial"/>
          <w:color w:val="000000"/>
          <w:sz w:val="20"/>
          <w:szCs w:val="20"/>
        </w:rPr>
        <w:t xml:space="preserve"> all venues and </w:t>
      </w:r>
      <w:proofErr w:type="spellStart"/>
      <w:r>
        <w:rPr>
          <w:rFonts w:ascii="Arial" w:hAnsi="Arial" w:cs="Arial"/>
          <w:color w:val="000000"/>
          <w:sz w:val="20"/>
          <w:szCs w:val="20"/>
        </w:rPr>
        <w:t>CSDs</w:t>
      </w:r>
      <w:proofErr w:type="spellEnd"/>
      <w:r>
        <w:rPr>
          <w:rFonts w:ascii="Arial" w:hAnsi="Arial" w:cs="Arial"/>
          <w:color w:val="000000"/>
          <w:sz w:val="20"/>
          <w:szCs w:val="20"/>
        </w:rPr>
        <w:t xml:space="preserve"> / </w:t>
      </w:r>
      <w:proofErr w:type="spellStart"/>
      <w:r>
        <w:rPr>
          <w:rFonts w:ascii="Arial" w:hAnsi="Arial" w:cs="Arial"/>
          <w:color w:val="000000"/>
          <w:sz w:val="20"/>
          <w:szCs w:val="20"/>
        </w:rPr>
        <w:t>CCPs</w:t>
      </w:r>
      <w:proofErr w:type="spellEnd"/>
      <w:r>
        <w:rPr>
          <w:rFonts w:ascii="Arial" w:hAnsi="Arial" w:cs="Arial"/>
          <w:color w:val="000000"/>
          <w:sz w:val="20"/>
          <w:szCs w:val="20"/>
        </w:rPr>
        <w:t xml:space="preserve"> to </w:t>
      </w:r>
      <w:proofErr w:type="spellStart"/>
      <w:r>
        <w:rPr>
          <w:rFonts w:ascii="Arial" w:hAnsi="Arial" w:cs="Arial"/>
          <w:color w:val="000000"/>
          <w:sz w:val="20"/>
          <w:szCs w:val="20"/>
        </w:rPr>
        <w:t>produce</w:t>
      </w:r>
      <w:proofErr w:type="spellEnd"/>
      <w:r>
        <w:rPr>
          <w:rFonts w:ascii="Arial" w:hAnsi="Arial" w:cs="Arial"/>
          <w:color w:val="000000"/>
          <w:sz w:val="20"/>
          <w:szCs w:val="20"/>
        </w:rPr>
        <w:t xml:space="preserve"> </w:t>
      </w:r>
      <w:proofErr w:type="spellStart"/>
      <w:r>
        <w:rPr>
          <w:rFonts w:ascii="Arial" w:hAnsi="Arial" w:cs="Arial"/>
          <w:color w:val="000000"/>
          <w:sz w:val="20"/>
          <w:szCs w:val="20"/>
        </w:rPr>
        <w:t>their</w:t>
      </w:r>
      <w:proofErr w:type="spellEnd"/>
      <w:r>
        <w:rPr>
          <w:rFonts w:ascii="Arial" w:hAnsi="Arial" w:cs="Arial"/>
          <w:color w:val="000000"/>
          <w:sz w:val="20"/>
          <w:szCs w:val="20"/>
        </w:rPr>
        <w:t xml:space="preserve"> </w:t>
      </w:r>
      <w:proofErr w:type="spellStart"/>
      <w:r>
        <w:rPr>
          <w:rFonts w:ascii="Arial" w:hAnsi="Arial" w:cs="Arial"/>
          <w:color w:val="000000"/>
          <w:sz w:val="20"/>
          <w:szCs w:val="20"/>
        </w:rPr>
        <w:t>reporting</w:t>
      </w:r>
      <w:proofErr w:type="spellEnd"/>
      <w:r>
        <w:rPr>
          <w:rFonts w:ascii="Arial" w:hAnsi="Arial" w:cs="Arial"/>
          <w:color w:val="000000"/>
          <w:sz w:val="20"/>
          <w:szCs w:val="20"/>
        </w:rPr>
        <w:t xml:space="preserve"> to </w:t>
      </w:r>
      <w:proofErr w:type="spellStart"/>
      <w:r>
        <w:rPr>
          <w:rFonts w:ascii="Arial" w:hAnsi="Arial" w:cs="Arial"/>
          <w:color w:val="000000"/>
          <w:sz w:val="20"/>
          <w:szCs w:val="20"/>
        </w:rPr>
        <w:t>oversee</w:t>
      </w:r>
      <w:proofErr w:type="spellEnd"/>
      <w:r>
        <w:rPr>
          <w:rFonts w:ascii="Arial" w:hAnsi="Arial" w:cs="Arial"/>
          <w:color w:val="000000"/>
          <w:sz w:val="20"/>
          <w:szCs w:val="20"/>
        </w:rPr>
        <w:t xml:space="preserve"> the </w:t>
      </w:r>
      <w:proofErr w:type="spellStart"/>
      <w:r>
        <w:rPr>
          <w:rFonts w:ascii="Arial" w:hAnsi="Arial" w:cs="Arial"/>
          <w:color w:val="000000"/>
          <w:sz w:val="20"/>
          <w:szCs w:val="20"/>
        </w:rPr>
        <w:t>market</w:t>
      </w:r>
      <w:proofErr w:type="spellEnd"/>
      <w:r>
        <w:rPr>
          <w:rFonts w:ascii="Arial" w:hAnsi="Arial" w:cs="Arial"/>
          <w:color w:val="000000"/>
          <w:sz w:val="20"/>
          <w:szCs w:val="20"/>
        </w:rPr>
        <w:t xml:space="preserve">. In a DLT MTF+DLTSS </w:t>
      </w:r>
      <w:proofErr w:type="spellStart"/>
      <w:r>
        <w:rPr>
          <w:rFonts w:ascii="Arial" w:hAnsi="Arial" w:cs="Arial"/>
          <w:color w:val="000000"/>
          <w:sz w:val="20"/>
          <w:szCs w:val="20"/>
        </w:rPr>
        <w:t>environment</w:t>
      </w:r>
      <w:proofErr w:type="spellEnd"/>
      <w:r>
        <w:rPr>
          <w:rFonts w:ascii="Arial" w:hAnsi="Arial" w:cs="Arial"/>
          <w:color w:val="000000"/>
          <w:sz w:val="20"/>
          <w:szCs w:val="20"/>
        </w:rPr>
        <w:t xml:space="preserve">, the </w:t>
      </w:r>
      <w:proofErr w:type="spellStart"/>
      <w:r>
        <w:rPr>
          <w:rFonts w:ascii="Arial" w:hAnsi="Arial" w:cs="Arial"/>
          <w:color w:val="000000"/>
          <w:sz w:val="20"/>
          <w:szCs w:val="20"/>
        </w:rPr>
        <w:t>regulator</w:t>
      </w:r>
      <w:proofErr w:type="spellEnd"/>
      <w:r>
        <w:rPr>
          <w:rFonts w:ascii="Arial" w:hAnsi="Arial" w:cs="Arial"/>
          <w:color w:val="000000"/>
          <w:sz w:val="20"/>
          <w:szCs w:val="20"/>
        </w:rPr>
        <w:t xml:space="preserve"> </w:t>
      </w:r>
      <w:proofErr w:type="spellStart"/>
      <w:r>
        <w:rPr>
          <w:rFonts w:ascii="Arial" w:hAnsi="Arial" w:cs="Arial"/>
          <w:color w:val="000000"/>
          <w:sz w:val="20"/>
          <w:szCs w:val="20"/>
        </w:rPr>
        <w:t>does</w:t>
      </w:r>
      <w:proofErr w:type="spellEnd"/>
      <w:r>
        <w:rPr>
          <w:rFonts w:ascii="Arial" w:hAnsi="Arial" w:cs="Arial"/>
          <w:color w:val="000000"/>
          <w:sz w:val="20"/>
          <w:szCs w:val="20"/>
        </w:rPr>
        <w:t xml:space="preserve"> not </w:t>
      </w:r>
      <w:proofErr w:type="spellStart"/>
      <w:r>
        <w:rPr>
          <w:rFonts w:ascii="Arial" w:hAnsi="Arial" w:cs="Arial"/>
          <w:color w:val="000000"/>
          <w:sz w:val="20"/>
          <w:szCs w:val="20"/>
        </w:rPr>
        <w:t>need</w:t>
      </w:r>
      <w:proofErr w:type="spellEnd"/>
      <w:r>
        <w:rPr>
          <w:rFonts w:ascii="Arial" w:hAnsi="Arial" w:cs="Arial"/>
          <w:color w:val="000000"/>
          <w:sz w:val="20"/>
          <w:szCs w:val="20"/>
        </w:rPr>
        <w:t xml:space="preserve"> </w:t>
      </w:r>
      <w:proofErr w:type="spellStart"/>
      <w:r>
        <w:rPr>
          <w:rFonts w:ascii="Arial" w:hAnsi="Arial" w:cs="Arial"/>
          <w:color w:val="000000"/>
          <w:sz w:val="20"/>
          <w:szCs w:val="20"/>
        </w:rPr>
        <w:t>such</w:t>
      </w:r>
      <w:proofErr w:type="spellEnd"/>
      <w:r>
        <w:rPr>
          <w:rFonts w:ascii="Arial" w:hAnsi="Arial" w:cs="Arial"/>
          <w:color w:val="000000"/>
          <w:sz w:val="20"/>
          <w:szCs w:val="20"/>
        </w:rPr>
        <w:t xml:space="preserve"> a </w:t>
      </w:r>
      <w:proofErr w:type="spellStart"/>
      <w:r>
        <w:rPr>
          <w:rFonts w:ascii="Arial" w:hAnsi="Arial" w:cs="Arial"/>
          <w:color w:val="000000"/>
          <w:sz w:val="20"/>
          <w:szCs w:val="20"/>
        </w:rPr>
        <w:t>requirement</w:t>
      </w:r>
      <w:proofErr w:type="spellEnd"/>
      <w:r>
        <w:rPr>
          <w:rFonts w:ascii="Arial" w:hAnsi="Arial" w:cs="Arial"/>
          <w:color w:val="000000"/>
          <w:sz w:val="20"/>
          <w:szCs w:val="20"/>
        </w:rPr>
        <w:t xml:space="preserve"> </w:t>
      </w:r>
      <w:proofErr w:type="spellStart"/>
      <w:r>
        <w:rPr>
          <w:rFonts w:ascii="Arial" w:hAnsi="Arial" w:cs="Arial"/>
          <w:color w:val="000000"/>
          <w:sz w:val="20"/>
          <w:szCs w:val="20"/>
        </w:rPr>
        <w:t>besides</w:t>
      </w:r>
      <w:proofErr w:type="spellEnd"/>
      <w:r>
        <w:rPr>
          <w:rFonts w:ascii="Arial" w:hAnsi="Arial" w:cs="Arial"/>
          <w:color w:val="000000"/>
          <w:sz w:val="20"/>
          <w:szCs w:val="20"/>
        </w:rPr>
        <w:t xml:space="preserve"> the one of </w:t>
      </w:r>
      <w:proofErr w:type="spellStart"/>
      <w:r>
        <w:rPr>
          <w:rFonts w:ascii="Arial" w:hAnsi="Arial" w:cs="Arial"/>
          <w:color w:val="000000"/>
          <w:sz w:val="20"/>
          <w:szCs w:val="20"/>
        </w:rPr>
        <w:t>enforcing</w:t>
      </w:r>
      <w:proofErr w:type="spellEnd"/>
      <w:r>
        <w:rPr>
          <w:rFonts w:ascii="Arial" w:hAnsi="Arial" w:cs="Arial"/>
          <w:color w:val="000000"/>
          <w:sz w:val="20"/>
          <w:szCs w:val="20"/>
        </w:rPr>
        <w:t xml:space="preserve"> the </w:t>
      </w:r>
      <w:proofErr w:type="spellStart"/>
      <w:r>
        <w:rPr>
          <w:rFonts w:ascii="Arial" w:hAnsi="Arial" w:cs="Arial"/>
          <w:color w:val="000000"/>
          <w:sz w:val="20"/>
          <w:szCs w:val="20"/>
        </w:rPr>
        <w:t>presence</w:t>
      </w:r>
      <w:proofErr w:type="spellEnd"/>
      <w:r>
        <w:rPr>
          <w:rFonts w:ascii="Arial" w:hAnsi="Arial" w:cs="Arial"/>
          <w:color w:val="000000"/>
          <w:sz w:val="20"/>
          <w:szCs w:val="20"/>
        </w:rPr>
        <w:t xml:space="preserve"> of at least one </w:t>
      </w:r>
      <w:proofErr w:type="spellStart"/>
      <w:r>
        <w:rPr>
          <w:rFonts w:ascii="Arial" w:hAnsi="Arial" w:cs="Arial"/>
          <w:color w:val="000000"/>
          <w:sz w:val="20"/>
          <w:szCs w:val="20"/>
        </w:rPr>
        <w:t>market</w:t>
      </w:r>
      <w:proofErr w:type="spellEnd"/>
      <w:r>
        <w:rPr>
          <w:rFonts w:ascii="Arial" w:hAnsi="Arial" w:cs="Arial"/>
          <w:color w:val="000000"/>
          <w:sz w:val="20"/>
          <w:szCs w:val="20"/>
        </w:rPr>
        <w:t xml:space="preserve"> data provider (neutral) </w:t>
      </w:r>
      <w:proofErr w:type="spellStart"/>
      <w:r>
        <w:rPr>
          <w:rFonts w:ascii="Arial" w:hAnsi="Arial" w:cs="Arial"/>
          <w:color w:val="000000"/>
          <w:sz w:val="20"/>
          <w:szCs w:val="20"/>
        </w:rPr>
        <w:t>technical</w:t>
      </w:r>
      <w:proofErr w:type="spellEnd"/>
      <w:r>
        <w:rPr>
          <w:rFonts w:ascii="Arial" w:hAnsi="Arial" w:cs="Arial"/>
          <w:color w:val="000000"/>
          <w:sz w:val="20"/>
          <w:szCs w:val="20"/>
        </w:rPr>
        <w:t xml:space="preserve"> </w:t>
      </w:r>
      <w:proofErr w:type="spellStart"/>
      <w:r>
        <w:rPr>
          <w:rFonts w:ascii="Arial" w:hAnsi="Arial" w:cs="Arial"/>
          <w:color w:val="000000"/>
          <w:sz w:val="20"/>
          <w:szCs w:val="20"/>
        </w:rPr>
        <w:t>player</w:t>
      </w:r>
      <w:proofErr w:type="spellEnd"/>
      <w:r>
        <w:rPr>
          <w:rFonts w:ascii="Arial" w:hAnsi="Arial" w:cs="Arial"/>
          <w:color w:val="000000"/>
          <w:sz w:val="20"/>
          <w:szCs w:val="20"/>
        </w:rPr>
        <w:t xml:space="preserve"> to </w:t>
      </w:r>
      <w:proofErr w:type="spellStart"/>
      <w:r>
        <w:rPr>
          <w:rFonts w:ascii="Arial" w:hAnsi="Arial" w:cs="Arial"/>
          <w:color w:val="000000"/>
          <w:sz w:val="20"/>
          <w:szCs w:val="20"/>
        </w:rPr>
        <w:t>permissioned</w:t>
      </w:r>
      <w:proofErr w:type="spellEnd"/>
      <w:r>
        <w:rPr>
          <w:rFonts w:ascii="Arial" w:hAnsi="Arial" w:cs="Arial"/>
          <w:color w:val="000000"/>
          <w:sz w:val="20"/>
          <w:szCs w:val="20"/>
        </w:rPr>
        <w:t xml:space="preserve"> DLT </w:t>
      </w:r>
      <w:proofErr w:type="spellStart"/>
      <w:r>
        <w:rPr>
          <w:rFonts w:ascii="Arial" w:hAnsi="Arial" w:cs="Arial"/>
          <w:color w:val="000000"/>
          <w:sz w:val="20"/>
          <w:szCs w:val="20"/>
        </w:rPr>
        <w:t>environments</w:t>
      </w:r>
      <w:proofErr w:type="spellEnd"/>
      <w:r>
        <w:rPr>
          <w:rFonts w:ascii="Arial" w:hAnsi="Arial" w:cs="Arial"/>
          <w:color w:val="000000"/>
          <w:sz w:val="20"/>
          <w:szCs w:val="20"/>
        </w:rPr>
        <w:t>. </w:t>
      </w:r>
    </w:p>
    <w:p w14:paraId="0B305EC8" w14:textId="77777777" w:rsidR="005733F1" w:rsidRDefault="005733F1" w:rsidP="005733F1">
      <w:pPr>
        <w:pStyle w:val="NormalWeb"/>
        <w:spacing w:before="0" w:beforeAutospacing="0" w:after="0" w:afterAutospacing="0"/>
      </w:pPr>
      <w:proofErr w:type="spellStart"/>
      <w:r>
        <w:rPr>
          <w:rFonts w:ascii="Arial" w:hAnsi="Arial" w:cs="Arial"/>
          <w:color w:val="000000"/>
          <w:sz w:val="20"/>
          <w:szCs w:val="20"/>
        </w:rPr>
        <w:t>Then</w:t>
      </w:r>
      <w:proofErr w:type="spellEnd"/>
      <w:r>
        <w:rPr>
          <w:rFonts w:ascii="Arial" w:hAnsi="Arial" w:cs="Arial"/>
          <w:color w:val="000000"/>
          <w:sz w:val="20"/>
          <w:szCs w:val="20"/>
        </w:rPr>
        <w:t xml:space="preserve"> the </w:t>
      </w:r>
      <w:proofErr w:type="spellStart"/>
      <w:r>
        <w:rPr>
          <w:rFonts w:ascii="Arial" w:hAnsi="Arial" w:cs="Arial"/>
          <w:color w:val="000000"/>
          <w:sz w:val="20"/>
          <w:szCs w:val="20"/>
        </w:rPr>
        <w:t>overseeing</w:t>
      </w:r>
      <w:proofErr w:type="spellEnd"/>
      <w:r>
        <w:rPr>
          <w:rFonts w:ascii="Arial" w:hAnsi="Arial" w:cs="Arial"/>
          <w:color w:val="000000"/>
          <w:sz w:val="20"/>
          <w:szCs w:val="20"/>
        </w:rPr>
        <w:t xml:space="preserve"> </w:t>
      </w:r>
      <w:proofErr w:type="spellStart"/>
      <w:r>
        <w:rPr>
          <w:rFonts w:ascii="Arial" w:hAnsi="Arial" w:cs="Arial"/>
          <w:color w:val="000000"/>
          <w:sz w:val="20"/>
          <w:szCs w:val="20"/>
        </w:rPr>
        <w:t>regulator</w:t>
      </w:r>
      <w:proofErr w:type="spellEnd"/>
      <w:r>
        <w:rPr>
          <w:rFonts w:ascii="Arial" w:hAnsi="Arial" w:cs="Arial"/>
          <w:color w:val="000000"/>
          <w:sz w:val="20"/>
          <w:szCs w:val="20"/>
        </w:rPr>
        <w:t xml:space="preserve"> </w:t>
      </w:r>
      <w:proofErr w:type="spellStart"/>
      <w:r>
        <w:rPr>
          <w:rFonts w:ascii="Arial" w:hAnsi="Arial" w:cs="Arial"/>
          <w:color w:val="000000"/>
          <w:sz w:val="20"/>
          <w:szCs w:val="20"/>
        </w:rPr>
        <w:t>would</w:t>
      </w:r>
      <w:proofErr w:type="spellEnd"/>
      <w:r>
        <w:rPr>
          <w:rFonts w:ascii="Arial" w:hAnsi="Arial" w:cs="Arial"/>
          <w:color w:val="000000"/>
          <w:sz w:val="20"/>
          <w:szCs w:val="20"/>
        </w:rPr>
        <w:t xml:space="preserve"> </w:t>
      </w:r>
      <w:proofErr w:type="spellStart"/>
      <w:r>
        <w:rPr>
          <w:rFonts w:ascii="Arial" w:hAnsi="Arial" w:cs="Arial"/>
          <w:color w:val="000000"/>
          <w:sz w:val="20"/>
          <w:szCs w:val="20"/>
        </w:rPr>
        <w:t>either</w:t>
      </w:r>
      <w:proofErr w:type="spellEnd"/>
      <w:r>
        <w:rPr>
          <w:rFonts w:ascii="Arial" w:hAnsi="Arial" w:cs="Arial"/>
          <w:color w:val="000000"/>
          <w:sz w:val="20"/>
          <w:szCs w:val="20"/>
        </w:rPr>
        <w:t xml:space="preserve"> </w:t>
      </w:r>
      <w:proofErr w:type="spellStart"/>
      <w:r>
        <w:rPr>
          <w:rFonts w:ascii="Arial" w:hAnsi="Arial" w:cs="Arial"/>
          <w:color w:val="000000"/>
          <w:sz w:val="20"/>
          <w:szCs w:val="20"/>
        </w:rPr>
        <w:t>acquire</w:t>
      </w:r>
      <w:proofErr w:type="spellEnd"/>
      <w:r>
        <w:rPr>
          <w:rFonts w:ascii="Arial" w:hAnsi="Arial" w:cs="Arial"/>
          <w:color w:val="000000"/>
          <w:sz w:val="20"/>
          <w:szCs w:val="20"/>
        </w:rPr>
        <w:t xml:space="preserve"> or </w:t>
      </w:r>
      <w:proofErr w:type="spellStart"/>
      <w:r>
        <w:rPr>
          <w:rFonts w:ascii="Arial" w:hAnsi="Arial" w:cs="Arial"/>
          <w:color w:val="000000"/>
          <w:sz w:val="20"/>
          <w:szCs w:val="20"/>
        </w:rPr>
        <w:t>build</w:t>
      </w:r>
      <w:proofErr w:type="spellEnd"/>
      <w:r>
        <w:rPr>
          <w:rFonts w:ascii="Arial" w:hAnsi="Arial" w:cs="Arial"/>
          <w:color w:val="000000"/>
          <w:sz w:val="20"/>
          <w:szCs w:val="20"/>
        </w:rPr>
        <w:t xml:space="preserve"> </w:t>
      </w:r>
      <w:proofErr w:type="spellStart"/>
      <w:r>
        <w:rPr>
          <w:rFonts w:ascii="Arial" w:hAnsi="Arial" w:cs="Arial"/>
          <w:color w:val="000000"/>
          <w:sz w:val="20"/>
          <w:szCs w:val="20"/>
        </w:rPr>
        <w:t>its</w:t>
      </w:r>
      <w:proofErr w:type="spellEnd"/>
      <w:r>
        <w:rPr>
          <w:rFonts w:ascii="Arial" w:hAnsi="Arial" w:cs="Arial"/>
          <w:color w:val="000000"/>
          <w:sz w:val="20"/>
          <w:szCs w:val="20"/>
        </w:rPr>
        <w:t xml:space="preserve"> </w:t>
      </w:r>
      <w:proofErr w:type="spellStart"/>
      <w:r>
        <w:rPr>
          <w:rFonts w:ascii="Arial" w:hAnsi="Arial" w:cs="Arial"/>
          <w:color w:val="000000"/>
          <w:sz w:val="20"/>
          <w:szCs w:val="20"/>
        </w:rPr>
        <w:t>capacity</w:t>
      </w:r>
      <w:proofErr w:type="spellEnd"/>
      <w:r>
        <w:rPr>
          <w:rFonts w:ascii="Arial" w:hAnsi="Arial" w:cs="Arial"/>
          <w:color w:val="000000"/>
          <w:sz w:val="20"/>
          <w:szCs w:val="20"/>
        </w:rPr>
        <w:t xml:space="preserve"> to </w:t>
      </w:r>
      <w:proofErr w:type="spellStart"/>
      <w:r>
        <w:rPr>
          <w:rFonts w:ascii="Arial" w:hAnsi="Arial" w:cs="Arial"/>
          <w:color w:val="000000"/>
          <w:sz w:val="20"/>
          <w:szCs w:val="20"/>
        </w:rPr>
        <w:t>nativey</w:t>
      </w:r>
      <w:proofErr w:type="spellEnd"/>
      <w:r>
        <w:rPr>
          <w:rFonts w:ascii="Arial" w:hAnsi="Arial" w:cs="Arial"/>
          <w:color w:val="000000"/>
          <w:sz w:val="20"/>
          <w:szCs w:val="20"/>
        </w:rPr>
        <w:t xml:space="preserve"> </w:t>
      </w:r>
      <w:proofErr w:type="spellStart"/>
      <w:r>
        <w:rPr>
          <w:rFonts w:ascii="Arial" w:hAnsi="Arial" w:cs="Arial"/>
          <w:color w:val="000000"/>
          <w:sz w:val="20"/>
          <w:szCs w:val="20"/>
        </w:rPr>
        <w:t>produce</w:t>
      </w:r>
      <w:proofErr w:type="spellEnd"/>
      <w:r>
        <w:rPr>
          <w:rFonts w:ascii="Arial" w:hAnsi="Arial" w:cs="Arial"/>
          <w:color w:val="000000"/>
          <w:sz w:val="20"/>
          <w:szCs w:val="20"/>
        </w:rPr>
        <w:t xml:space="preserve"> all </w:t>
      </w:r>
      <w:proofErr w:type="spellStart"/>
      <w:r>
        <w:rPr>
          <w:rFonts w:ascii="Arial" w:hAnsi="Arial" w:cs="Arial"/>
          <w:color w:val="000000"/>
          <w:sz w:val="20"/>
          <w:szCs w:val="20"/>
        </w:rPr>
        <w:t>required</w:t>
      </w:r>
      <w:proofErr w:type="spellEnd"/>
      <w:r>
        <w:rPr>
          <w:rFonts w:ascii="Arial" w:hAnsi="Arial" w:cs="Arial"/>
          <w:color w:val="000000"/>
          <w:sz w:val="20"/>
          <w:szCs w:val="20"/>
        </w:rPr>
        <w:t xml:space="preserve"> </w:t>
      </w:r>
      <w:proofErr w:type="spellStart"/>
      <w:r>
        <w:rPr>
          <w:rFonts w:ascii="Arial" w:hAnsi="Arial" w:cs="Arial"/>
          <w:color w:val="000000"/>
          <w:sz w:val="20"/>
          <w:szCs w:val="20"/>
        </w:rPr>
        <w:t>reporting</w:t>
      </w:r>
      <w:proofErr w:type="spellEnd"/>
      <w:r>
        <w:rPr>
          <w:rFonts w:ascii="Arial" w:hAnsi="Arial" w:cs="Arial"/>
          <w:color w:val="000000"/>
          <w:sz w:val="20"/>
          <w:szCs w:val="20"/>
        </w:rPr>
        <w:t xml:space="preserve">. As the data </w:t>
      </w:r>
      <w:proofErr w:type="spellStart"/>
      <w:r>
        <w:rPr>
          <w:rFonts w:ascii="Arial" w:hAnsi="Arial" w:cs="Arial"/>
          <w:color w:val="000000"/>
          <w:sz w:val="20"/>
          <w:szCs w:val="20"/>
        </w:rPr>
        <w:t>is</w:t>
      </w:r>
      <w:proofErr w:type="spellEnd"/>
      <w:r>
        <w:rPr>
          <w:rFonts w:ascii="Arial" w:hAnsi="Arial" w:cs="Arial"/>
          <w:color w:val="000000"/>
          <w:sz w:val="20"/>
          <w:szCs w:val="20"/>
        </w:rPr>
        <w:t xml:space="preserve"> immutable, for </w:t>
      </w:r>
      <w:proofErr w:type="spellStart"/>
      <w:r>
        <w:rPr>
          <w:rFonts w:ascii="Arial" w:hAnsi="Arial" w:cs="Arial"/>
          <w:color w:val="000000"/>
          <w:sz w:val="20"/>
          <w:szCs w:val="20"/>
        </w:rPr>
        <w:t>both</w:t>
      </w:r>
      <w:proofErr w:type="spellEnd"/>
      <w:r>
        <w:rPr>
          <w:rFonts w:ascii="Arial" w:hAnsi="Arial" w:cs="Arial"/>
          <w:color w:val="000000"/>
          <w:sz w:val="20"/>
          <w:szCs w:val="20"/>
        </w:rPr>
        <w:t xml:space="preserve"> </w:t>
      </w:r>
      <w:proofErr w:type="spellStart"/>
      <w:r>
        <w:rPr>
          <w:rFonts w:ascii="Arial" w:hAnsi="Arial" w:cs="Arial"/>
          <w:color w:val="000000"/>
          <w:sz w:val="20"/>
          <w:szCs w:val="20"/>
        </w:rPr>
        <w:t>permissionned</w:t>
      </w:r>
      <w:proofErr w:type="spellEnd"/>
      <w:r>
        <w:rPr>
          <w:rFonts w:ascii="Arial" w:hAnsi="Arial" w:cs="Arial"/>
          <w:color w:val="000000"/>
          <w:sz w:val="20"/>
          <w:szCs w:val="20"/>
        </w:rPr>
        <w:t xml:space="preserve"> and </w:t>
      </w:r>
      <w:proofErr w:type="spellStart"/>
      <w:r>
        <w:rPr>
          <w:rFonts w:ascii="Arial" w:hAnsi="Arial" w:cs="Arial"/>
          <w:color w:val="000000"/>
          <w:sz w:val="20"/>
          <w:szCs w:val="20"/>
        </w:rPr>
        <w:t>permissionless</w:t>
      </w:r>
      <w:proofErr w:type="spellEnd"/>
      <w:r>
        <w:rPr>
          <w:rFonts w:ascii="Arial" w:hAnsi="Arial" w:cs="Arial"/>
          <w:color w:val="000000"/>
          <w:sz w:val="20"/>
          <w:szCs w:val="20"/>
        </w:rPr>
        <w:t xml:space="preserve"> </w:t>
      </w:r>
      <w:proofErr w:type="spellStart"/>
      <w:r>
        <w:rPr>
          <w:rFonts w:ascii="Arial" w:hAnsi="Arial" w:cs="Arial"/>
          <w:color w:val="000000"/>
          <w:sz w:val="20"/>
          <w:szCs w:val="20"/>
        </w:rPr>
        <w:t>DLTs</w:t>
      </w:r>
      <w:proofErr w:type="spellEnd"/>
      <w:r>
        <w:rPr>
          <w:rFonts w:ascii="Arial" w:hAnsi="Arial" w:cs="Arial"/>
          <w:color w:val="000000"/>
          <w:sz w:val="20"/>
          <w:szCs w:val="20"/>
        </w:rPr>
        <w:t xml:space="preserve">, the </w:t>
      </w:r>
      <w:proofErr w:type="spellStart"/>
      <w:r>
        <w:rPr>
          <w:rFonts w:ascii="Arial" w:hAnsi="Arial" w:cs="Arial"/>
          <w:color w:val="000000"/>
          <w:sz w:val="20"/>
          <w:szCs w:val="20"/>
        </w:rPr>
        <w:t>regulator</w:t>
      </w:r>
      <w:proofErr w:type="spellEnd"/>
      <w:r>
        <w:rPr>
          <w:rFonts w:ascii="Arial" w:hAnsi="Arial" w:cs="Arial"/>
          <w:color w:val="000000"/>
          <w:sz w:val="20"/>
          <w:szCs w:val="20"/>
        </w:rPr>
        <w:t xml:space="preserve"> </w:t>
      </w:r>
      <w:proofErr w:type="spellStart"/>
      <w:r>
        <w:rPr>
          <w:rFonts w:ascii="Arial" w:hAnsi="Arial" w:cs="Arial"/>
          <w:color w:val="000000"/>
          <w:sz w:val="20"/>
          <w:szCs w:val="20"/>
        </w:rPr>
        <w:t>will</w:t>
      </w:r>
      <w:proofErr w:type="spellEnd"/>
      <w:r>
        <w:rPr>
          <w:rFonts w:ascii="Arial" w:hAnsi="Arial" w:cs="Arial"/>
          <w:color w:val="000000"/>
          <w:sz w:val="20"/>
          <w:szCs w:val="20"/>
        </w:rPr>
        <w:t xml:space="preserve"> </w:t>
      </w:r>
      <w:proofErr w:type="spellStart"/>
      <w:r>
        <w:rPr>
          <w:rFonts w:ascii="Arial" w:hAnsi="Arial" w:cs="Arial"/>
          <w:color w:val="000000"/>
          <w:sz w:val="20"/>
          <w:szCs w:val="20"/>
        </w:rPr>
        <w:t>be</w:t>
      </w:r>
      <w:proofErr w:type="spellEnd"/>
      <w:r>
        <w:rPr>
          <w:rFonts w:ascii="Arial" w:hAnsi="Arial" w:cs="Arial"/>
          <w:color w:val="000000"/>
          <w:sz w:val="20"/>
          <w:szCs w:val="20"/>
        </w:rPr>
        <w:t xml:space="preserve"> in </w:t>
      </w:r>
      <w:proofErr w:type="spellStart"/>
      <w:r>
        <w:rPr>
          <w:rFonts w:ascii="Arial" w:hAnsi="Arial" w:cs="Arial"/>
          <w:color w:val="000000"/>
          <w:sz w:val="20"/>
          <w:szCs w:val="20"/>
        </w:rPr>
        <w:t>capacity</w:t>
      </w:r>
      <w:proofErr w:type="spellEnd"/>
      <w:r>
        <w:rPr>
          <w:rFonts w:ascii="Arial" w:hAnsi="Arial" w:cs="Arial"/>
          <w:color w:val="000000"/>
          <w:sz w:val="20"/>
          <w:szCs w:val="20"/>
        </w:rPr>
        <w:t xml:space="preserve"> to </w:t>
      </w:r>
      <w:proofErr w:type="spellStart"/>
      <w:r>
        <w:rPr>
          <w:rFonts w:ascii="Arial" w:hAnsi="Arial" w:cs="Arial"/>
          <w:color w:val="000000"/>
          <w:sz w:val="20"/>
          <w:szCs w:val="20"/>
        </w:rPr>
        <w:t>oversee</w:t>
      </w:r>
      <w:proofErr w:type="spellEnd"/>
      <w:r>
        <w:rPr>
          <w:rFonts w:ascii="Arial" w:hAnsi="Arial" w:cs="Arial"/>
          <w:color w:val="000000"/>
          <w:sz w:val="20"/>
          <w:szCs w:val="20"/>
        </w:rPr>
        <w:t xml:space="preserve"> </w:t>
      </w:r>
      <w:proofErr w:type="spellStart"/>
      <w:r>
        <w:rPr>
          <w:rFonts w:ascii="Arial" w:hAnsi="Arial" w:cs="Arial"/>
          <w:color w:val="000000"/>
          <w:sz w:val="20"/>
          <w:szCs w:val="20"/>
        </w:rPr>
        <w:t>any</w:t>
      </w:r>
      <w:proofErr w:type="spellEnd"/>
      <w:r>
        <w:rPr>
          <w:rFonts w:ascii="Arial" w:hAnsi="Arial" w:cs="Arial"/>
          <w:color w:val="000000"/>
          <w:sz w:val="20"/>
          <w:szCs w:val="20"/>
        </w:rPr>
        <w:t xml:space="preserve"> DLT MTF / DLT SS in full </w:t>
      </w:r>
      <w:proofErr w:type="spellStart"/>
      <w:r>
        <w:rPr>
          <w:rFonts w:ascii="Arial" w:hAnsi="Arial" w:cs="Arial"/>
          <w:color w:val="000000"/>
          <w:sz w:val="20"/>
          <w:szCs w:val="20"/>
        </w:rPr>
        <w:t>autonomy</w:t>
      </w:r>
      <w:proofErr w:type="spellEnd"/>
      <w:r>
        <w:rPr>
          <w:rFonts w:ascii="Arial" w:hAnsi="Arial" w:cs="Arial"/>
          <w:color w:val="000000"/>
          <w:sz w:val="20"/>
          <w:szCs w:val="20"/>
        </w:rPr>
        <w:t xml:space="preserve"> and </w:t>
      </w:r>
      <w:proofErr w:type="spellStart"/>
      <w:r>
        <w:rPr>
          <w:rFonts w:ascii="Arial" w:hAnsi="Arial" w:cs="Arial"/>
          <w:color w:val="000000"/>
          <w:sz w:val="20"/>
          <w:szCs w:val="20"/>
        </w:rPr>
        <w:t>objectivity</w:t>
      </w:r>
      <w:proofErr w:type="spellEnd"/>
      <w:r>
        <w:rPr>
          <w:rFonts w:ascii="Arial" w:hAnsi="Arial" w:cs="Arial"/>
          <w:color w:val="000000"/>
          <w:sz w:val="20"/>
          <w:szCs w:val="20"/>
        </w:rPr>
        <w:t xml:space="preserve"> </w:t>
      </w:r>
      <w:proofErr w:type="spellStart"/>
      <w:r>
        <w:rPr>
          <w:rFonts w:ascii="Arial" w:hAnsi="Arial" w:cs="Arial"/>
          <w:color w:val="000000"/>
          <w:sz w:val="20"/>
          <w:szCs w:val="20"/>
        </w:rPr>
        <w:t>without</w:t>
      </w:r>
      <w:proofErr w:type="spellEnd"/>
      <w:r>
        <w:rPr>
          <w:rFonts w:ascii="Arial" w:hAnsi="Arial" w:cs="Arial"/>
          <w:color w:val="000000"/>
          <w:sz w:val="20"/>
          <w:szCs w:val="20"/>
        </w:rPr>
        <w:t xml:space="preserve"> </w:t>
      </w:r>
      <w:proofErr w:type="spellStart"/>
      <w:r>
        <w:rPr>
          <w:rFonts w:ascii="Arial" w:hAnsi="Arial" w:cs="Arial"/>
          <w:color w:val="000000"/>
          <w:sz w:val="20"/>
          <w:szCs w:val="20"/>
        </w:rPr>
        <w:t>having</w:t>
      </w:r>
      <w:proofErr w:type="spellEnd"/>
      <w:r>
        <w:rPr>
          <w:rFonts w:ascii="Arial" w:hAnsi="Arial" w:cs="Arial"/>
          <w:color w:val="000000"/>
          <w:sz w:val="20"/>
          <w:szCs w:val="20"/>
        </w:rPr>
        <w:t xml:space="preserve"> to </w:t>
      </w:r>
      <w:proofErr w:type="spellStart"/>
      <w:r>
        <w:rPr>
          <w:rFonts w:ascii="Arial" w:hAnsi="Arial" w:cs="Arial"/>
          <w:color w:val="000000"/>
          <w:sz w:val="20"/>
          <w:szCs w:val="20"/>
        </w:rPr>
        <w:t>rely</w:t>
      </w:r>
      <w:proofErr w:type="spellEnd"/>
      <w:r>
        <w:rPr>
          <w:rFonts w:ascii="Arial" w:hAnsi="Arial" w:cs="Arial"/>
          <w:color w:val="000000"/>
          <w:sz w:val="20"/>
          <w:szCs w:val="20"/>
        </w:rPr>
        <w:t xml:space="preserve"> on the </w:t>
      </w:r>
      <w:proofErr w:type="spellStart"/>
      <w:r>
        <w:rPr>
          <w:rFonts w:ascii="Arial" w:hAnsi="Arial" w:cs="Arial"/>
          <w:color w:val="000000"/>
          <w:sz w:val="20"/>
          <w:szCs w:val="20"/>
        </w:rPr>
        <w:t>venue's</w:t>
      </w:r>
      <w:proofErr w:type="spellEnd"/>
      <w:r>
        <w:rPr>
          <w:rFonts w:ascii="Arial" w:hAnsi="Arial" w:cs="Arial"/>
          <w:color w:val="000000"/>
          <w:sz w:val="20"/>
          <w:szCs w:val="20"/>
        </w:rPr>
        <w:t xml:space="preserve"> </w:t>
      </w:r>
      <w:proofErr w:type="spellStart"/>
      <w:r>
        <w:rPr>
          <w:rFonts w:ascii="Arial" w:hAnsi="Arial" w:cs="Arial"/>
          <w:color w:val="000000"/>
          <w:sz w:val="20"/>
          <w:szCs w:val="20"/>
        </w:rPr>
        <w:t>reporting</w:t>
      </w:r>
      <w:proofErr w:type="spellEnd"/>
      <w:r>
        <w:rPr>
          <w:rFonts w:ascii="Arial" w:hAnsi="Arial" w:cs="Arial"/>
          <w:color w:val="000000"/>
          <w:sz w:val="20"/>
          <w:szCs w:val="20"/>
        </w:rPr>
        <w:t xml:space="preserve"> to </w:t>
      </w:r>
      <w:proofErr w:type="spellStart"/>
      <w:r>
        <w:rPr>
          <w:rFonts w:ascii="Arial" w:hAnsi="Arial" w:cs="Arial"/>
          <w:color w:val="000000"/>
          <w:sz w:val="20"/>
          <w:szCs w:val="20"/>
        </w:rPr>
        <w:t>oversee</w:t>
      </w:r>
      <w:proofErr w:type="spellEnd"/>
      <w:r>
        <w:rPr>
          <w:rFonts w:ascii="Arial" w:hAnsi="Arial" w:cs="Arial"/>
          <w:color w:val="000000"/>
          <w:sz w:val="20"/>
          <w:szCs w:val="20"/>
        </w:rPr>
        <w:t xml:space="preserve"> </w:t>
      </w:r>
      <w:proofErr w:type="spellStart"/>
      <w:r>
        <w:rPr>
          <w:rFonts w:ascii="Arial" w:hAnsi="Arial" w:cs="Arial"/>
          <w:color w:val="000000"/>
          <w:sz w:val="20"/>
          <w:szCs w:val="20"/>
        </w:rPr>
        <w:t>these</w:t>
      </w:r>
      <w:proofErr w:type="spellEnd"/>
      <w:r>
        <w:rPr>
          <w:rFonts w:ascii="Arial" w:hAnsi="Arial" w:cs="Arial"/>
          <w:color w:val="000000"/>
          <w:sz w:val="20"/>
          <w:szCs w:val="20"/>
        </w:rPr>
        <w:t xml:space="preserve"> </w:t>
      </w:r>
      <w:proofErr w:type="spellStart"/>
      <w:r>
        <w:rPr>
          <w:rFonts w:ascii="Arial" w:hAnsi="Arial" w:cs="Arial"/>
          <w:color w:val="000000"/>
          <w:sz w:val="20"/>
          <w:szCs w:val="20"/>
        </w:rPr>
        <w:t>very</w:t>
      </w:r>
      <w:proofErr w:type="spellEnd"/>
      <w:r>
        <w:rPr>
          <w:rFonts w:ascii="Arial" w:hAnsi="Arial" w:cs="Arial"/>
          <w:color w:val="000000"/>
          <w:sz w:val="20"/>
          <w:szCs w:val="20"/>
        </w:rPr>
        <w:t xml:space="preserve"> </w:t>
      </w:r>
      <w:proofErr w:type="spellStart"/>
      <w:r>
        <w:rPr>
          <w:rFonts w:ascii="Arial" w:hAnsi="Arial" w:cs="Arial"/>
          <w:color w:val="000000"/>
          <w:sz w:val="20"/>
          <w:szCs w:val="20"/>
        </w:rPr>
        <w:t>same</w:t>
      </w:r>
      <w:proofErr w:type="spellEnd"/>
      <w:r>
        <w:rPr>
          <w:rFonts w:ascii="Arial" w:hAnsi="Arial" w:cs="Arial"/>
          <w:color w:val="000000"/>
          <w:sz w:val="20"/>
          <w:szCs w:val="20"/>
        </w:rPr>
        <w:t xml:space="preserve"> venues, </w:t>
      </w:r>
      <w:proofErr w:type="spellStart"/>
      <w:r>
        <w:rPr>
          <w:rFonts w:ascii="Arial" w:hAnsi="Arial" w:cs="Arial"/>
          <w:color w:val="000000"/>
          <w:sz w:val="20"/>
          <w:szCs w:val="20"/>
        </w:rPr>
        <w:t>which</w:t>
      </w:r>
      <w:proofErr w:type="spellEnd"/>
      <w:r>
        <w:rPr>
          <w:rFonts w:ascii="Arial" w:hAnsi="Arial" w:cs="Arial"/>
          <w:color w:val="000000"/>
          <w:sz w:val="20"/>
          <w:szCs w:val="20"/>
        </w:rPr>
        <w:t xml:space="preserve"> </w:t>
      </w:r>
      <w:proofErr w:type="spellStart"/>
      <w:r>
        <w:rPr>
          <w:rFonts w:ascii="Arial" w:hAnsi="Arial" w:cs="Arial"/>
          <w:color w:val="000000"/>
          <w:sz w:val="20"/>
          <w:szCs w:val="20"/>
        </w:rPr>
        <w:t>is</w:t>
      </w:r>
      <w:proofErr w:type="spellEnd"/>
      <w:r>
        <w:rPr>
          <w:rFonts w:ascii="Arial" w:hAnsi="Arial" w:cs="Arial"/>
          <w:color w:val="000000"/>
          <w:sz w:val="20"/>
          <w:szCs w:val="20"/>
        </w:rPr>
        <w:t xml:space="preserve"> one of the main </w:t>
      </w:r>
      <w:proofErr w:type="spellStart"/>
      <w:r>
        <w:rPr>
          <w:rFonts w:ascii="Arial" w:hAnsi="Arial" w:cs="Arial"/>
          <w:color w:val="000000"/>
          <w:sz w:val="20"/>
          <w:szCs w:val="20"/>
        </w:rPr>
        <w:t>pitfall</w:t>
      </w:r>
      <w:proofErr w:type="spellEnd"/>
      <w:r>
        <w:rPr>
          <w:rFonts w:ascii="Arial" w:hAnsi="Arial" w:cs="Arial"/>
          <w:color w:val="000000"/>
          <w:sz w:val="20"/>
          <w:szCs w:val="20"/>
        </w:rPr>
        <w:t xml:space="preserve"> of the </w:t>
      </w:r>
      <w:proofErr w:type="spellStart"/>
      <w:r>
        <w:rPr>
          <w:rFonts w:ascii="Arial" w:hAnsi="Arial" w:cs="Arial"/>
          <w:color w:val="000000"/>
          <w:sz w:val="20"/>
          <w:szCs w:val="20"/>
        </w:rPr>
        <w:t>current</w:t>
      </w:r>
      <w:proofErr w:type="spellEnd"/>
      <w:r>
        <w:rPr>
          <w:rFonts w:ascii="Arial" w:hAnsi="Arial" w:cs="Arial"/>
          <w:color w:val="000000"/>
          <w:sz w:val="20"/>
          <w:szCs w:val="20"/>
        </w:rPr>
        <w:t xml:space="preserve"> structure.</w:t>
      </w:r>
    </w:p>
    <w:permEnd w:id="426051013"/>
    <w:p w14:paraId="77265D6A" w14:textId="77777777" w:rsidR="00CC59BB" w:rsidRDefault="00CC59BB" w:rsidP="00CC59BB">
      <w:r>
        <w:t>&lt;ESMA_QUESTION_DLTP_52&gt;</w:t>
      </w:r>
    </w:p>
    <w:p w14:paraId="15DA91B7" w14:textId="77777777" w:rsidR="00CC59BB" w:rsidRDefault="00CC59BB" w:rsidP="00CC59BB"/>
    <w:p w14:paraId="7D14C3A9" w14:textId="77777777" w:rsidR="00CC59BB" w:rsidRDefault="00CC59BB" w:rsidP="00CC59BB">
      <w:pPr>
        <w:pStyle w:val="Questionstyle"/>
        <w:numPr>
          <w:ilvl w:val="0"/>
          <w:numId w:val="37"/>
        </w:numPr>
      </w:pPr>
      <w:r w:rsidRPr="00185ADA">
        <w:t>Is it technically feasible to store on the DLT the details of the transaction according to ISO 20022 methodology in order to enable regulators to pull that data directly into a readable format without any transformation of the data? Do you believe that the use of ISO 20022 could have a significant negative impact in terms of scalability of the system and the related congestion risk? If yes, please justify your answer and specify if the impact is dependent on the type of governance model and technology that the DLT is using.</w:t>
      </w:r>
    </w:p>
    <w:p w14:paraId="20A334B7" w14:textId="77777777" w:rsidR="00CC59BB" w:rsidRDefault="00CC59BB" w:rsidP="00CC59BB">
      <w:r>
        <w:t>&lt;ESMA_QUESTION_DLTP_53&gt;</w:t>
      </w:r>
    </w:p>
    <w:p w14:paraId="58B28AFC" w14:textId="649ADD1B" w:rsidR="00CC59BB" w:rsidRDefault="00A14470" w:rsidP="00CC59BB">
      <w:permStart w:id="1528003884" w:edGrp="everyone"/>
      <w:r>
        <w:rPr>
          <w:rFonts w:cs="Arial"/>
          <w:color w:val="000000"/>
          <w:szCs w:val="20"/>
        </w:rPr>
        <w:lastRenderedPageBreak/>
        <w:t xml:space="preserve">As indicated in Q48 neither ISO </w:t>
      </w:r>
      <w:proofErr w:type="gramStart"/>
      <w:r>
        <w:rPr>
          <w:rFonts w:cs="Arial"/>
          <w:color w:val="000000"/>
          <w:szCs w:val="20"/>
        </w:rPr>
        <w:t>or</w:t>
      </w:r>
      <w:proofErr w:type="gramEnd"/>
      <w:r>
        <w:rPr>
          <w:rFonts w:cs="Arial"/>
          <w:color w:val="000000"/>
          <w:szCs w:val="20"/>
        </w:rPr>
        <w:t xml:space="preserve"> FIX methodologies are compatible with data encryption on any DLT at scale. The transactions are stored in cryptographic format optimizing data usage for DLTs are not databases, and as such none of both above are directly implementable on any DLT. Any ISO 20022 compliant reporting (or FIX MMT flags or any other equivalent standard) will have to be produced off DLT. The one strong requirement is to have a standard that is both DLT compatible and ISO20022 interoperable. The standard built over the past 3 years to enable the above is </w:t>
      </w:r>
      <w:proofErr w:type="spellStart"/>
      <w:r>
        <w:rPr>
          <w:rFonts w:cs="Arial"/>
          <w:color w:val="000000"/>
          <w:szCs w:val="20"/>
        </w:rPr>
        <w:t>FiGI</w:t>
      </w:r>
      <w:proofErr w:type="spellEnd"/>
      <w:r>
        <w:rPr>
          <w:rFonts w:cs="Arial"/>
          <w:color w:val="000000"/>
          <w:szCs w:val="20"/>
        </w:rPr>
        <w:t xml:space="preserve"> for Digital Assets. </w:t>
      </w:r>
      <w:permEnd w:id="1528003884"/>
      <w:r w:rsidR="00CC59BB">
        <w:t>&lt;ESMA_QUESTION_DLTP_53&gt;</w:t>
      </w:r>
    </w:p>
    <w:p w14:paraId="548AB7BE" w14:textId="77777777" w:rsidR="00CC59BB" w:rsidRDefault="00CC59BB" w:rsidP="00CC59BB"/>
    <w:p w14:paraId="68B7D7D3" w14:textId="77777777" w:rsidR="00CC59BB" w:rsidRDefault="00CC59BB" w:rsidP="00CC59BB">
      <w:pPr>
        <w:pStyle w:val="Questionstyle"/>
        <w:numPr>
          <w:ilvl w:val="0"/>
          <w:numId w:val="37"/>
        </w:numPr>
      </w:pPr>
      <w:r w:rsidRPr="00185ADA">
        <w:t>Can all information to be reported under MiFIR Article 27 pursuant to Table III of the Annex to RTS 23 be recorded on the DLT according to the ISO 20022 methodology? Please explain your answer also in relation to scalability impact at DLT level.</w:t>
      </w:r>
    </w:p>
    <w:p w14:paraId="6FDFB7C1" w14:textId="77777777" w:rsidR="00CC59BB" w:rsidRDefault="00CC59BB" w:rsidP="00CC59BB">
      <w:r>
        <w:t>&lt;ESMA_QUESTION_DLTP_54&gt;</w:t>
      </w:r>
    </w:p>
    <w:p w14:paraId="02134B60" w14:textId="77777777" w:rsidR="00A14470" w:rsidRDefault="00A14470" w:rsidP="00A14470">
      <w:pPr>
        <w:pStyle w:val="NormalWeb"/>
        <w:spacing w:before="0" w:beforeAutospacing="0" w:after="0" w:afterAutospacing="0"/>
        <w:rPr>
          <w:lang w:eastAsia="en-US"/>
        </w:rPr>
      </w:pPr>
      <w:permStart w:id="553465930" w:edGrp="everyone"/>
      <w:r>
        <w:rPr>
          <w:rFonts w:ascii="Arial" w:hAnsi="Arial" w:cs="Arial"/>
          <w:color w:val="000000"/>
          <w:sz w:val="20"/>
          <w:szCs w:val="20"/>
        </w:rPr>
        <w:t xml:space="preserve">As </w:t>
      </w:r>
      <w:proofErr w:type="spellStart"/>
      <w:r>
        <w:rPr>
          <w:rFonts w:ascii="Arial" w:hAnsi="Arial" w:cs="Arial"/>
          <w:color w:val="000000"/>
          <w:sz w:val="20"/>
          <w:szCs w:val="20"/>
        </w:rPr>
        <w:t>indicated</w:t>
      </w:r>
      <w:proofErr w:type="spellEnd"/>
      <w:r>
        <w:rPr>
          <w:rFonts w:ascii="Arial" w:hAnsi="Arial" w:cs="Arial"/>
          <w:color w:val="000000"/>
          <w:sz w:val="20"/>
          <w:szCs w:val="20"/>
        </w:rPr>
        <w:t xml:space="preserve"> in Q48 and 53, </w:t>
      </w:r>
      <w:proofErr w:type="spellStart"/>
      <w:r>
        <w:rPr>
          <w:rFonts w:ascii="Arial" w:hAnsi="Arial" w:cs="Arial"/>
          <w:color w:val="000000"/>
          <w:sz w:val="20"/>
          <w:szCs w:val="20"/>
        </w:rPr>
        <w:t>neither</w:t>
      </w:r>
      <w:proofErr w:type="spellEnd"/>
      <w:r>
        <w:rPr>
          <w:rFonts w:ascii="Arial" w:hAnsi="Arial" w:cs="Arial"/>
          <w:color w:val="000000"/>
          <w:sz w:val="20"/>
          <w:szCs w:val="20"/>
        </w:rPr>
        <w:t xml:space="preserve"> ISO or FIX </w:t>
      </w:r>
      <w:proofErr w:type="spellStart"/>
      <w:r>
        <w:rPr>
          <w:rFonts w:ascii="Arial" w:hAnsi="Arial" w:cs="Arial"/>
          <w:color w:val="000000"/>
          <w:sz w:val="20"/>
          <w:szCs w:val="20"/>
        </w:rPr>
        <w:t>methodologies</w:t>
      </w:r>
      <w:proofErr w:type="spellEnd"/>
      <w:r>
        <w:rPr>
          <w:rFonts w:ascii="Arial" w:hAnsi="Arial" w:cs="Arial"/>
          <w:color w:val="000000"/>
          <w:sz w:val="20"/>
          <w:szCs w:val="20"/>
        </w:rPr>
        <w:t xml:space="preserve"> are compatible </w:t>
      </w:r>
      <w:proofErr w:type="spellStart"/>
      <w:r>
        <w:rPr>
          <w:rFonts w:ascii="Arial" w:hAnsi="Arial" w:cs="Arial"/>
          <w:color w:val="000000"/>
          <w:sz w:val="20"/>
          <w:szCs w:val="20"/>
        </w:rPr>
        <w:t>with</w:t>
      </w:r>
      <w:proofErr w:type="spellEnd"/>
      <w:r>
        <w:rPr>
          <w:rFonts w:ascii="Arial" w:hAnsi="Arial" w:cs="Arial"/>
          <w:color w:val="000000"/>
          <w:sz w:val="20"/>
          <w:szCs w:val="20"/>
        </w:rPr>
        <w:t xml:space="preserve"> data </w:t>
      </w:r>
      <w:proofErr w:type="spellStart"/>
      <w:r>
        <w:rPr>
          <w:rFonts w:ascii="Arial" w:hAnsi="Arial" w:cs="Arial"/>
          <w:color w:val="000000"/>
          <w:sz w:val="20"/>
          <w:szCs w:val="20"/>
        </w:rPr>
        <w:t>encryption</w:t>
      </w:r>
      <w:proofErr w:type="spellEnd"/>
      <w:r>
        <w:rPr>
          <w:rFonts w:ascii="Arial" w:hAnsi="Arial" w:cs="Arial"/>
          <w:color w:val="000000"/>
          <w:sz w:val="20"/>
          <w:szCs w:val="20"/>
        </w:rPr>
        <w:t xml:space="preserve"> on </w:t>
      </w:r>
      <w:proofErr w:type="spellStart"/>
      <w:r>
        <w:rPr>
          <w:rFonts w:ascii="Arial" w:hAnsi="Arial" w:cs="Arial"/>
          <w:color w:val="000000"/>
          <w:sz w:val="20"/>
          <w:szCs w:val="20"/>
        </w:rPr>
        <w:t>any</w:t>
      </w:r>
      <w:proofErr w:type="spellEnd"/>
      <w:r>
        <w:rPr>
          <w:rFonts w:ascii="Arial" w:hAnsi="Arial" w:cs="Arial"/>
          <w:color w:val="000000"/>
          <w:sz w:val="20"/>
          <w:szCs w:val="20"/>
        </w:rPr>
        <w:t xml:space="preserve"> DLT at </w:t>
      </w:r>
      <w:proofErr w:type="spellStart"/>
      <w:r>
        <w:rPr>
          <w:rFonts w:ascii="Arial" w:hAnsi="Arial" w:cs="Arial"/>
          <w:color w:val="000000"/>
          <w:sz w:val="20"/>
          <w:szCs w:val="20"/>
        </w:rPr>
        <w:t>scale</w:t>
      </w:r>
      <w:proofErr w:type="spellEnd"/>
      <w:r>
        <w:rPr>
          <w:rFonts w:ascii="Arial" w:hAnsi="Arial" w:cs="Arial"/>
          <w:color w:val="000000"/>
          <w:sz w:val="20"/>
          <w:szCs w:val="20"/>
        </w:rPr>
        <w:t xml:space="preserve">. The transactions are </w:t>
      </w:r>
      <w:proofErr w:type="spellStart"/>
      <w:r>
        <w:rPr>
          <w:rFonts w:ascii="Arial" w:hAnsi="Arial" w:cs="Arial"/>
          <w:color w:val="000000"/>
          <w:sz w:val="20"/>
          <w:szCs w:val="20"/>
        </w:rPr>
        <w:t>stored</w:t>
      </w:r>
      <w:proofErr w:type="spellEnd"/>
      <w:r>
        <w:rPr>
          <w:rFonts w:ascii="Arial" w:hAnsi="Arial" w:cs="Arial"/>
          <w:color w:val="000000"/>
          <w:sz w:val="20"/>
          <w:szCs w:val="20"/>
        </w:rPr>
        <w:t xml:space="preserve"> in </w:t>
      </w:r>
      <w:proofErr w:type="spellStart"/>
      <w:r>
        <w:rPr>
          <w:rFonts w:ascii="Arial" w:hAnsi="Arial" w:cs="Arial"/>
          <w:color w:val="000000"/>
          <w:sz w:val="20"/>
          <w:szCs w:val="20"/>
        </w:rPr>
        <w:t>cryptographic</w:t>
      </w:r>
      <w:proofErr w:type="spellEnd"/>
      <w:r>
        <w:rPr>
          <w:rFonts w:ascii="Arial" w:hAnsi="Arial" w:cs="Arial"/>
          <w:color w:val="000000"/>
          <w:sz w:val="20"/>
          <w:szCs w:val="20"/>
        </w:rPr>
        <w:t xml:space="preserve"> format </w:t>
      </w:r>
      <w:proofErr w:type="spellStart"/>
      <w:r>
        <w:rPr>
          <w:rFonts w:ascii="Arial" w:hAnsi="Arial" w:cs="Arial"/>
          <w:color w:val="000000"/>
          <w:sz w:val="20"/>
          <w:szCs w:val="20"/>
        </w:rPr>
        <w:t>optimizing</w:t>
      </w:r>
      <w:proofErr w:type="spellEnd"/>
      <w:r>
        <w:rPr>
          <w:rFonts w:ascii="Arial" w:hAnsi="Arial" w:cs="Arial"/>
          <w:color w:val="000000"/>
          <w:sz w:val="20"/>
          <w:szCs w:val="20"/>
        </w:rPr>
        <w:t xml:space="preserve"> data usage for </w:t>
      </w:r>
      <w:proofErr w:type="spellStart"/>
      <w:r>
        <w:rPr>
          <w:rFonts w:ascii="Arial" w:hAnsi="Arial" w:cs="Arial"/>
          <w:color w:val="000000"/>
          <w:sz w:val="20"/>
          <w:szCs w:val="20"/>
        </w:rPr>
        <w:t>DLTs</w:t>
      </w:r>
      <w:proofErr w:type="spellEnd"/>
      <w:r>
        <w:rPr>
          <w:rFonts w:ascii="Arial" w:hAnsi="Arial" w:cs="Arial"/>
          <w:color w:val="000000"/>
          <w:sz w:val="20"/>
          <w:szCs w:val="20"/>
        </w:rPr>
        <w:t xml:space="preserve"> are not </w:t>
      </w:r>
      <w:proofErr w:type="spellStart"/>
      <w:r>
        <w:rPr>
          <w:rFonts w:ascii="Arial" w:hAnsi="Arial" w:cs="Arial"/>
          <w:color w:val="000000"/>
          <w:sz w:val="20"/>
          <w:szCs w:val="20"/>
        </w:rPr>
        <w:t>databases</w:t>
      </w:r>
      <w:proofErr w:type="spellEnd"/>
      <w:r>
        <w:rPr>
          <w:rFonts w:ascii="Arial" w:hAnsi="Arial" w:cs="Arial"/>
          <w:color w:val="000000"/>
          <w:sz w:val="20"/>
          <w:szCs w:val="20"/>
        </w:rPr>
        <w:t xml:space="preserve">, and as </w:t>
      </w:r>
      <w:proofErr w:type="spellStart"/>
      <w:r>
        <w:rPr>
          <w:rFonts w:ascii="Arial" w:hAnsi="Arial" w:cs="Arial"/>
          <w:color w:val="000000"/>
          <w:sz w:val="20"/>
          <w:szCs w:val="20"/>
        </w:rPr>
        <w:t>such</w:t>
      </w:r>
      <w:proofErr w:type="spellEnd"/>
      <w:r>
        <w:rPr>
          <w:rFonts w:ascii="Arial" w:hAnsi="Arial" w:cs="Arial"/>
          <w:color w:val="000000"/>
          <w:sz w:val="20"/>
          <w:szCs w:val="20"/>
        </w:rPr>
        <w:t xml:space="preserve"> none of </w:t>
      </w:r>
      <w:proofErr w:type="spellStart"/>
      <w:r>
        <w:rPr>
          <w:rFonts w:ascii="Arial" w:hAnsi="Arial" w:cs="Arial"/>
          <w:color w:val="000000"/>
          <w:sz w:val="20"/>
          <w:szCs w:val="20"/>
        </w:rPr>
        <w:t>both</w:t>
      </w:r>
      <w:proofErr w:type="spellEnd"/>
      <w:r>
        <w:rPr>
          <w:rFonts w:ascii="Arial" w:hAnsi="Arial" w:cs="Arial"/>
          <w:color w:val="000000"/>
          <w:sz w:val="20"/>
          <w:szCs w:val="20"/>
        </w:rPr>
        <w:t xml:space="preserve"> </w:t>
      </w:r>
      <w:proofErr w:type="spellStart"/>
      <w:r>
        <w:rPr>
          <w:rFonts w:ascii="Arial" w:hAnsi="Arial" w:cs="Arial"/>
          <w:color w:val="000000"/>
          <w:sz w:val="20"/>
          <w:szCs w:val="20"/>
        </w:rPr>
        <w:t>above</w:t>
      </w:r>
      <w:proofErr w:type="spellEnd"/>
      <w:r>
        <w:rPr>
          <w:rFonts w:ascii="Arial" w:hAnsi="Arial" w:cs="Arial"/>
          <w:color w:val="000000"/>
          <w:sz w:val="20"/>
          <w:szCs w:val="20"/>
        </w:rPr>
        <w:t xml:space="preserve"> are </w:t>
      </w:r>
      <w:proofErr w:type="spellStart"/>
      <w:r>
        <w:rPr>
          <w:rFonts w:ascii="Arial" w:hAnsi="Arial" w:cs="Arial"/>
          <w:color w:val="000000"/>
          <w:sz w:val="20"/>
          <w:szCs w:val="20"/>
        </w:rPr>
        <w:t>directly</w:t>
      </w:r>
      <w:proofErr w:type="spellEnd"/>
      <w:r>
        <w:rPr>
          <w:rFonts w:ascii="Arial" w:hAnsi="Arial" w:cs="Arial"/>
          <w:color w:val="000000"/>
          <w:sz w:val="20"/>
          <w:szCs w:val="20"/>
        </w:rPr>
        <w:t xml:space="preserve"> </w:t>
      </w:r>
      <w:proofErr w:type="spellStart"/>
      <w:r>
        <w:rPr>
          <w:rFonts w:ascii="Arial" w:hAnsi="Arial" w:cs="Arial"/>
          <w:color w:val="000000"/>
          <w:sz w:val="20"/>
          <w:szCs w:val="20"/>
        </w:rPr>
        <w:t>implementable</w:t>
      </w:r>
      <w:proofErr w:type="spellEnd"/>
      <w:r>
        <w:rPr>
          <w:rFonts w:ascii="Arial" w:hAnsi="Arial" w:cs="Arial"/>
          <w:color w:val="000000"/>
          <w:sz w:val="20"/>
          <w:szCs w:val="20"/>
        </w:rPr>
        <w:t xml:space="preserve"> on </w:t>
      </w:r>
      <w:proofErr w:type="spellStart"/>
      <w:r>
        <w:rPr>
          <w:rFonts w:ascii="Arial" w:hAnsi="Arial" w:cs="Arial"/>
          <w:color w:val="000000"/>
          <w:sz w:val="20"/>
          <w:szCs w:val="20"/>
        </w:rPr>
        <w:t>any</w:t>
      </w:r>
      <w:proofErr w:type="spellEnd"/>
      <w:r>
        <w:rPr>
          <w:rFonts w:ascii="Arial" w:hAnsi="Arial" w:cs="Arial"/>
          <w:color w:val="000000"/>
          <w:sz w:val="20"/>
          <w:szCs w:val="20"/>
        </w:rPr>
        <w:t xml:space="preserve"> DLT. </w:t>
      </w:r>
      <w:proofErr w:type="spellStart"/>
      <w:r>
        <w:rPr>
          <w:rFonts w:ascii="Arial" w:hAnsi="Arial" w:cs="Arial"/>
          <w:color w:val="000000"/>
          <w:sz w:val="20"/>
          <w:szCs w:val="20"/>
        </w:rPr>
        <w:t>Any</w:t>
      </w:r>
      <w:proofErr w:type="spellEnd"/>
      <w:r>
        <w:rPr>
          <w:rFonts w:ascii="Arial" w:hAnsi="Arial" w:cs="Arial"/>
          <w:color w:val="000000"/>
          <w:sz w:val="20"/>
          <w:szCs w:val="20"/>
        </w:rPr>
        <w:t xml:space="preserve"> ISO 20022 compliant </w:t>
      </w:r>
      <w:proofErr w:type="spellStart"/>
      <w:r>
        <w:rPr>
          <w:rFonts w:ascii="Arial" w:hAnsi="Arial" w:cs="Arial"/>
          <w:color w:val="000000"/>
          <w:sz w:val="20"/>
          <w:szCs w:val="20"/>
        </w:rPr>
        <w:t>reporting</w:t>
      </w:r>
      <w:proofErr w:type="spellEnd"/>
      <w:r>
        <w:rPr>
          <w:rFonts w:ascii="Arial" w:hAnsi="Arial" w:cs="Arial"/>
          <w:color w:val="000000"/>
          <w:sz w:val="20"/>
          <w:szCs w:val="20"/>
        </w:rPr>
        <w:t xml:space="preserve"> (or FIX MMT flags or </w:t>
      </w:r>
      <w:proofErr w:type="spellStart"/>
      <w:r>
        <w:rPr>
          <w:rFonts w:ascii="Arial" w:hAnsi="Arial" w:cs="Arial"/>
          <w:color w:val="000000"/>
          <w:sz w:val="20"/>
          <w:szCs w:val="20"/>
        </w:rPr>
        <w:t>any</w:t>
      </w:r>
      <w:proofErr w:type="spellEnd"/>
      <w:r>
        <w:rPr>
          <w:rFonts w:ascii="Arial" w:hAnsi="Arial" w:cs="Arial"/>
          <w:color w:val="000000"/>
          <w:sz w:val="20"/>
          <w:szCs w:val="20"/>
        </w:rPr>
        <w:t xml:space="preserve"> </w:t>
      </w:r>
      <w:proofErr w:type="spellStart"/>
      <w:r>
        <w:rPr>
          <w:rFonts w:ascii="Arial" w:hAnsi="Arial" w:cs="Arial"/>
          <w:color w:val="000000"/>
          <w:sz w:val="20"/>
          <w:szCs w:val="20"/>
        </w:rPr>
        <w:t>other</w:t>
      </w:r>
      <w:proofErr w:type="spellEnd"/>
      <w:r>
        <w:rPr>
          <w:rFonts w:ascii="Arial" w:hAnsi="Arial" w:cs="Arial"/>
          <w:color w:val="000000"/>
          <w:sz w:val="20"/>
          <w:szCs w:val="20"/>
        </w:rPr>
        <w:t xml:space="preserve"> </w:t>
      </w:r>
      <w:proofErr w:type="spellStart"/>
      <w:r>
        <w:rPr>
          <w:rFonts w:ascii="Arial" w:hAnsi="Arial" w:cs="Arial"/>
          <w:color w:val="000000"/>
          <w:sz w:val="20"/>
          <w:szCs w:val="20"/>
        </w:rPr>
        <w:t>equivalent</w:t>
      </w:r>
      <w:proofErr w:type="spellEnd"/>
      <w:r>
        <w:rPr>
          <w:rFonts w:ascii="Arial" w:hAnsi="Arial" w:cs="Arial"/>
          <w:color w:val="000000"/>
          <w:sz w:val="20"/>
          <w:szCs w:val="20"/>
        </w:rPr>
        <w:t xml:space="preserve"> standard) </w:t>
      </w:r>
      <w:proofErr w:type="spellStart"/>
      <w:r>
        <w:rPr>
          <w:rFonts w:ascii="Arial" w:hAnsi="Arial" w:cs="Arial"/>
          <w:color w:val="000000"/>
          <w:sz w:val="20"/>
          <w:szCs w:val="20"/>
        </w:rPr>
        <w:t>will</w:t>
      </w:r>
      <w:proofErr w:type="spellEnd"/>
      <w:r>
        <w:rPr>
          <w:rFonts w:ascii="Arial" w:hAnsi="Arial" w:cs="Arial"/>
          <w:color w:val="000000"/>
          <w:sz w:val="20"/>
          <w:szCs w:val="20"/>
        </w:rPr>
        <w:t xml:space="preserve"> have to </w:t>
      </w:r>
      <w:proofErr w:type="spellStart"/>
      <w:r>
        <w:rPr>
          <w:rFonts w:ascii="Arial" w:hAnsi="Arial" w:cs="Arial"/>
          <w:color w:val="000000"/>
          <w:sz w:val="20"/>
          <w:szCs w:val="20"/>
        </w:rPr>
        <w:t>be</w:t>
      </w:r>
      <w:proofErr w:type="spellEnd"/>
      <w:r>
        <w:rPr>
          <w:rFonts w:ascii="Arial" w:hAnsi="Arial" w:cs="Arial"/>
          <w:color w:val="000000"/>
          <w:sz w:val="20"/>
          <w:szCs w:val="20"/>
        </w:rPr>
        <w:t xml:space="preserve"> </w:t>
      </w:r>
      <w:proofErr w:type="spellStart"/>
      <w:r>
        <w:rPr>
          <w:rFonts w:ascii="Arial" w:hAnsi="Arial" w:cs="Arial"/>
          <w:color w:val="000000"/>
          <w:sz w:val="20"/>
          <w:szCs w:val="20"/>
        </w:rPr>
        <w:t>produced</w:t>
      </w:r>
      <w:proofErr w:type="spellEnd"/>
      <w:r>
        <w:rPr>
          <w:rFonts w:ascii="Arial" w:hAnsi="Arial" w:cs="Arial"/>
          <w:color w:val="000000"/>
          <w:sz w:val="20"/>
          <w:szCs w:val="20"/>
        </w:rPr>
        <w:t xml:space="preserve"> off DLT. The one </w:t>
      </w:r>
      <w:proofErr w:type="spellStart"/>
      <w:r>
        <w:rPr>
          <w:rFonts w:ascii="Arial" w:hAnsi="Arial" w:cs="Arial"/>
          <w:color w:val="000000"/>
          <w:sz w:val="20"/>
          <w:szCs w:val="20"/>
        </w:rPr>
        <w:t>strong</w:t>
      </w:r>
      <w:proofErr w:type="spellEnd"/>
      <w:r>
        <w:rPr>
          <w:rFonts w:ascii="Arial" w:hAnsi="Arial" w:cs="Arial"/>
          <w:color w:val="000000"/>
          <w:sz w:val="20"/>
          <w:szCs w:val="20"/>
        </w:rPr>
        <w:t xml:space="preserve"> </w:t>
      </w:r>
      <w:proofErr w:type="spellStart"/>
      <w:r>
        <w:rPr>
          <w:rFonts w:ascii="Arial" w:hAnsi="Arial" w:cs="Arial"/>
          <w:color w:val="000000"/>
          <w:sz w:val="20"/>
          <w:szCs w:val="20"/>
        </w:rPr>
        <w:t>requirement</w:t>
      </w:r>
      <w:proofErr w:type="spellEnd"/>
      <w:r>
        <w:rPr>
          <w:rFonts w:ascii="Arial" w:hAnsi="Arial" w:cs="Arial"/>
          <w:color w:val="000000"/>
          <w:sz w:val="20"/>
          <w:szCs w:val="20"/>
        </w:rPr>
        <w:t xml:space="preserve"> </w:t>
      </w:r>
      <w:proofErr w:type="spellStart"/>
      <w:r>
        <w:rPr>
          <w:rFonts w:ascii="Arial" w:hAnsi="Arial" w:cs="Arial"/>
          <w:color w:val="000000"/>
          <w:sz w:val="20"/>
          <w:szCs w:val="20"/>
        </w:rPr>
        <w:t>is</w:t>
      </w:r>
      <w:proofErr w:type="spellEnd"/>
      <w:r>
        <w:rPr>
          <w:rFonts w:ascii="Arial" w:hAnsi="Arial" w:cs="Arial"/>
          <w:color w:val="000000"/>
          <w:sz w:val="20"/>
          <w:szCs w:val="20"/>
        </w:rPr>
        <w:t xml:space="preserve"> to have </w:t>
      </w:r>
      <w:proofErr w:type="gramStart"/>
      <w:r>
        <w:rPr>
          <w:rFonts w:ascii="Arial" w:hAnsi="Arial" w:cs="Arial"/>
          <w:color w:val="000000"/>
          <w:sz w:val="20"/>
          <w:szCs w:val="20"/>
        </w:rPr>
        <w:t>a</w:t>
      </w:r>
      <w:proofErr w:type="gramEnd"/>
      <w:r>
        <w:rPr>
          <w:rFonts w:ascii="Arial" w:hAnsi="Arial" w:cs="Arial"/>
          <w:color w:val="000000"/>
          <w:sz w:val="20"/>
          <w:szCs w:val="20"/>
        </w:rPr>
        <w:t xml:space="preserve"> standard </w:t>
      </w:r>
      <w:proofErr w:type="spellStart"/>
      <w:r>
        <w:rPr>
          <w:rFonts w:ascii="Arial" w:hAnsi="Arial" w:cs="Arial"/>
          <w:color w:val="000000"/>
          <w:sz w:val="20"/>
          <w:szCs w:val="20"/>
        </w:rPr>
        <w:t>that</w:t>
      </w:r>
      <w:proofErr w:type="spellEnd"/>
      <w:r>
        <w:rPr>
          <w:rFonts w:ascii="Arial" w:hAnsi="Arial" w:cs="Arial"/>
          <w:color w:val="000000"/>
          <w:sz w:val="20"/>
          <w:szCs w:val="20"/>
        </w:rPr>
        <w:t xml:space="preserve"> </w:t>
      </w:r>
      <w:proofErr w:type="spellStart"/>
      <w:r>
        <w:rPr>
          <w:rFonts w:ascii="Arial" w:hAnsi="Arial" w:cs="Arial"/>
          <w:color w:val="000000"/>
          <w:sz w:val="20"/>
          <w:szCs w:val="20"/>
        </w:rPr>
        <w:t>is</w:t>
      </w:r>
      <w:proofErr w:type="spellEnd"/>
      <w:r>
        <w:rPr>
          <w:rFonts w:ascii="Arial" w:hAnsi="Arial" w:cs="Arial"/>
          <w:color w:val="000000"/>
          <w:sz w:val="20"/>
          <w:szCs w:val="20"/>
        </w:rPr>
        <w:t xml:space="preserve"> </w:t>
      </w:r>
      <w:proofErr w:type="spellStart"/>
      <w:r>
        <w:rPr>
          <w:rFonts w:ascii="Arial" w:hAnsi="Arial" w:cs="Arial"/>
          <w:color w:val="000000"/>
          <w:sz w:val="20"/>
          <w:szCs w:val="20"/>
        </w:rPr>
        <w:t>both</w:t>
      </w:r>
      <w:proofErr w:type="spellEnd"/>
      <w:r>
        <w:rPr>
          <w:rFonts w:ascii="Arial" w:hAnsi="Arial" w:cs="Arial"/>
          <w:color w:val="000000"/>
          <w:sz w:val="20"/>
          <w:szCs w:val="20"/>
        </w:rPr>
        <w:t xml:space="preserve"> DLT compatible and ISO20022 </w:t>
      </w:r>
      <w:proofErr w:type="spellStart"/>
      <w:r>
        <w:rPr>
          <w:rFonts w:ascii="Arial" w:hAnsi="Arial" w:cs="Arial"/>
          <w:color w:val="000000"/>
          <w:sz w:val="20"/>
          <w:szCs w:val="20"/>
        </w:rPr>
        <w:t>interoperable</w:t>
      </w:r>
      <w:proofErr w:type="spellEnd"/>
      <w:r>
        <w:rPr>
          <w:rFonts w:ascii="Arial" w:hAnsi="Arial" w:cs="Arial"/>
          <w:color w:val="000000"/>
          <w:sz w:val="20"/>
          <w:szCs w:val="20"/>
        </w:rPr>
        <w:t xml:space="preserve">. The standard </w:t>
      </w:r>
      <w:proofErr w:type="spellStart"/>
      <w:r>
        <w:rPr>
          <w:rFonts w:ascii="Arial" w:hAnsi="Arial" w:cs="Arial"/>
          <w:color w:val="000000"/>
          <w:sz w:val="20"/>
          <w:szCs w:val="20"/>
        </w:rPr>
        <w:t>built</w:t>
      </w:r>
      <w:proofErr w:type="spellEnd"/>
      <w:r>
        <w:rPr>
          <w:rFonts w:ascii="Arial" w:hAnsi="Arial" w:cs="Arial"/>
          <w:color w:val="000000"/>
          <w:sz w:val="20"/>
          <w:szCs w:val="20"/>
        </w:rPr>
        <w:t xml:space="preserve"> over the </w:t>
      </w:r>
      <w:proofErr w:type="spellStart"/>
      <w:r>
        <w:rPr>
          <w:rFonts w:ascii="Arial" w:hAnsi="Arial" w:cs="Arial"/>
          <w:color w:val="000000"/>
          <w:sz w:val="20"/>
          <w:szCs w:val="20"/>
        </w:rPr>
        <w:t>past</w:t>
      </w:r>
      <w:proofErr w:type="spellEnd"/>
      <w:r>
        <w:rPr>
          <w:rFonts w:ascii="Arial" w:hAnsi="Arial" w:cs="Arial"/>
          <w:color w:val="000000"/>
          <w:sz w:val="20"/>
          <w:szCs w:val="20"/>
        </w:rPr>
        <w:t xml:space="preserve"> 3 </w:t>
      </w:r>
      <w:proofErr w:type="spellStart"/>
      <w:r>
        <w:rPr>
          <w:rFonts w:ascii="Arial" w:hAnsi="Arial" w:cs="Arial"/>
          <w:color w:val="000000"/>
          <w:sz w:val="20"/>
          <w:szCs w:val="20"/>
        </w:rPr>
        <w:t>years</w:t>
      </w:r>
      <w:proofErr w:type="spellEnd"/>
      <w:r>
        <w:rPr>
          <w:rFonts w:ascii="Arial" w:hAnsi="Arial" w:cs="Arial"/>
          <w:color w:val="000000"/>
          <w:sz w:val="20"/>
          <w:szCs w:val="20"/>
        </w:rPr>
        <w:t xml:space="preserve"> to enable the </w:t>
      </w:r>
      <w:proofErr w:type="spellStart"/>
      <w:r>
        <w:rPr>
          <w:rFonts w:ascii="Arial" w:hAnsi="Arial" w:cs="Arial"/>
          <w:color w:val="000000"/>
          <w:sz w:val="20"/>
          <w:szCs w:val="20"/>
        </w:rPr>
        <w:t>above</w:t>
      </w:r>
      <w:proofErr w:type="spellEnd"/>
      <w:r>
        <w:rPr>
          <w:rFonts w:ascii="Arial" w:hAnsi="Arial" w:cs="Arial"/>
          <w:color w:val="000000"/>
          <w:sz w:val="20"/>
          <w:szCs w:val="20"/>
        </w:rPr>
        <w:t xml:space="preserve"> </w:t>
      </w:r>
      <w:proofErr w:type="spellStart"/>
      <w:r>
        <w:rPr>
          <w:rFonts w:ascii="Arial" w:hAnsi="Arial" w:cs="Arial"/>
          <w:color w:val="000000"/>
          <w:sz w:val="20"/>
          <w:szCs w:val="20"/>
        </w:rPr>
        <w:t>is</w:t>
      </w:r>
      <w:proofErr w:type="spellEnd"/>
      <w:r>
        <w:rPr>
          <w:rFonts w:ascii="Arial" w:hAnsi="Arial" w:cs="Arial"/>
          <w:color w:val="000000"/>
          <w:sz w:val="20"/>
          <w:szCs w:val="20"/>
        </w:rPr>
        <w:t xml:space="preserve"> </w:t>
      </w:r>
      <w:proofErr w:type="spellStart"/>
      <w:r>
        <w:rPr>
          <w:rFonts w:ascii="Arial" w:hAnsi="Arial" w:cs="Arial"/>
          <w:color w:val="000000"/>
          <w:sz w:val="20"/>
          <w:szCs w:val="20"/>
        </w:rPr>
        <w:t>FiGI</w:t>
      </w:r>
      <w:proofErr w:type="spellEnd"/>
      <w:r>
        <w:rPr>
          <w:rFonts w:ascii="Arial" w:hAnsi="Arial" w:cs="Arial"/>
          <w:color w:val="000000"/>
          <w:sz w:val="20"/>
          <w:szCs w:val="20"/>
        </w:rPr>
        <w:t xml:space="preserve"> for Digital Asset</w:t>
      </w:r>
    </w:p>
    <w:permEnd w:id="553465930"/>
    <w:p w14:paraId="3A659409" w14:textId="77777777" w:rsidR="00CC59BB" w:rsidRDefault="00CC59BB" w:rsidP="00CC59BB">
      <w:r>
        <w:t>&lt;ESMA_QUESTION_DLTP_54&gt;</w:t>
      </w:r>
    </w:p>
    <w:p w14:paraId="65ECEF04" w14:textId="77777777" w:rsidR="00CC59BB" w:rsidRDefault="00CC59BB" w:rsidP="00CC59BB"/>
    <w:p w14:paraId="4D9A4CCF" w14:textId="77777777" w:rsidR="00CC59BB" w:rsidRDefault="00CC59BB" w:rsidP="00CC59BB">
      <w:pPr>
        <w:pStyle w:val="Questionstyle"/>
        <w:numPr>
          <w:ilvl w:val="0"/>
          <w:numId w:val="37"/>
        </w:numPr>
      </w:pPr>
      <w:r w:rsidRPr="00185ADA">
        <w:t>Can all data necessary to perform the transparency (Article 2 of RTS 3) and DVC (Article 6 of RTS 3) calculations be recorded on the DLT according to the ISO 20022 methodology? Please explain your answer also in relation to scalability impact at DLT level.</w:t>
      </w:r>
    </w:p>
    <w:p w14:paraId="338191AB" w14:textId="77777777" w:rsidR="00CC59BB" w:rsidRDefault="00CC59BB" w:rsidP="00CC59BB">
      <w:r>
        <w:t>&lt;ESMA_QUESTION_DLTP_55&gt;</w:t>
      </w:r>
    </w:p>
    <w:p w14:paraId="7D6941CC" w14:textId="77777777" w:rsidR="00A14470" w:rsidRPr="00A14470" w:rsidRDefault="00A14470" w:rsidP="00A14470">
      <w:pPr>
        <w:rPr>
          <w:rFonts w:ascii="Times New Roman" w:hAnsi="Times New Roman"/>
          <w:sz w:val="24"/>
          <w:lang w:val="en-US" w:eastAsia="en-US"/>
        </w:rPr>
      </w:pPr>
      <w:permStart w:id="504120578" w:edGrp="everyone"/>
      <w:r w:rsidRPr="00A14470">
        <w:rPr>
          <w:rFonts w:cs="Arial"/>
          <w:color w:val="000000"/>
          <w:szCs w:val="20"/>
          <w:lang w:val="en-US" w:eastAsia="en-US"/>
        </w:rPr>
        <w:t xml:space="preserve">As indicated in Q48, 53 and 55, neither ISO </w:t>
      </w:r>
      <w:proofErr w:type="gramStart"/>
      <w:r w:rsidRPr="00A14470">
        <w:rPr>
          <w:rFonts w:cs="Arial"/>
          <w:color w:val="000000"/>
          <w:szCs w:val="20"/>
          <w:lang w:val="en-US" w:eastAsia="en-US"/>
        </w:rPr>
        <w:t>or</w:t>
      </w:r>
      <w:proofErr w:type="gramEnd"/>
      <w:r w:rsidRPr="00A14470">
        <w:rPr>
          <w:rFonts w:cs="Arial"/>
          <w:color w:val="000000"/>
          <w:szCs w:val="20"/>
          <w:lang w:val="en-US" w:eastAsia="en-US"/>
        </w:rPr>
        <w:t xml:space="preserve"> FIX methodologies are compatible with data encryption on any DLT at scale. The transactions are stored in cryptographic format optimizing data usage for DLTs are not databases, and as such none of both above are directly implementable on any DLT. Any ISO 20022 compliant reporting (or FIX MMT flags or any other equivalent standard) will have to be produced off DLT. The one strong requirement is to have a standard that is both DLT compatible and ISO20022 interoperable. The standard built over the past 3 years to enable the above is </w:t>
      </w:r>
      <w:proofErr w:type="spellStart"/>
      <w:r w:rsidRPr="00A14470">
        <w:rPr>
          <w:rFonts w:cs="Arial"/>
          <w:color w:val="000000"/>
          <w:szCs w:val="20"/>
          <w:lang w:val="en-US" w:eastAsia="en-US"/>
        </w:rPr>
        <w:t>FiGI</w:t>
      </w:r>
      <w:proofErr w:type="spellEnd"/>
      <w:r w:rsidRPr="00A14470">
        <w:rPr>
          <w:rFonts w:cs="Arial"/>
          <w:color w:val="000000"/>
          <w:szCs w:val="20"/>
          <w:lang w:val="en-US" w:eastAsia="en-US"/>
        </w:rPr>
        <w:t xml:space="preserve"> for Digital Asset</w:t>
      </w:r>
    </w:p>
    <w:p w14:paraId="4A0E2E90" w14:textId="77777777" w:rsidR="00A14470" w:rsidRPr="00A14470" w:rsidRDefault="00A14470" w:rsidP="00A14470">
      <w:pPr>
        <w:rPr>
          <w:rFonts w:ascii="Times New Roman" w:hAnsi="Times New Roman"/>
          <w:sz w:val="24"/>
          <w:lang w:val="en-US" w:eastAsia="en-US"/>
        </w:rPr>
      </w:pPr>
    </w:p>
    <w:p w14:paraId="1D1D231B" w14:textId="77777777" w:rsidR="00A14470" w:rsidRPr="00A14470" w:rsidRDefault="00A14470" w:rsidP="00A14470">
      <w:pPr>
        <w:rPr>
          <w:rFonts w:ascii="Times New Roman" w:hAnsi="Times New Roman"/>
          <w:sz w:val="24"/>
          <w:lang w:val="en-US" w:eastAsia="en-US"/>
        </w:rPr>
      </w:pPr>
      <w:proofErr w:type="gramStart"/>
      <w:r w:rsidRPr="00A14470">
        <w:rPr>
          <w:rFonts w:cs="Arial"/>
          <w:color w:val="000000"/>
          <w:szCs w:val="20"/>
          <w:lang w:val="en-US" w:eastAsia="en-US"/>
        </w:rPr>
        <w:t>However</w:t>
      </w:r>
      <w:proofErr w:type="gramEnd"/>
      <w:r w:rsidRPr="00A14470">
        <w:rPr>
          <w:rFonts w:cs="Arial"/>
          <w:color w:val="000000"/>
          <w:szCs w:val="20"/>
          <w:lang w:val="en-US" w:eastAsia="en-US"/>
        </w:rPr>
        <w:t xml:space="preserve"> in this very case, some key data to allow the computation will be recorded on the DLT (though not complying to the ISO methodology).</w:t>
      </w:r>
    </w:p>
    <w:permEnd w:id="504120578"/>
    <w:p w14:paraId="73DB74B4" w14:textId="77777777" w:rsidR="00CC59BB" w:rsidRDefault="00CC59BB" w:rsidP="00CC59BB">
      <w:r>
        <w:t>&lt;ESMA_QUESTION_DLTP_55&gt;</w:t>
      </w:r>
    </w:p>
    <w:p w14:paraId="45191008" w14:textId="77777777" w:rsidR="00CC59BB" w:rsidRDefault="00CC59BB" w:rsidP="00CC59BB"/>
    <w:p w14:paraId="6D88D972" w14:textId="77777777" w:rsidR="00CC59BB" w:rsidRDefault="00CC59BB" w:rsidP="00CC59BB">
      <w:pPr>
        <w:pStyle w:val="Questionstyle"/>
        <w:numPr>
          <w:ilvl w:val="0"/>
          <w:numId w:val="37"/>
        </w:numPr>
      </w:pPr>
      <w:r w:rsidRPr="00185ADA">
        <w:t>Do you see any issue with obtaining the data elements required by RTS 22 and 23 from external databases like GLEIF, ISO 4217 list (currencies), ISO 10383 (MIC) or ANNA-DSB (ISIN) before the data is permanently stored into the distributed ledger? Please explain your answer.</w:t>
      </w:r>
    </w:p>
    <w:p w14:paraId="360AE2C0" w14:textId="77777777" w:rsidR="00CC59BB" w:rsidRDefault="00CC59BB" w:rsidP="00CC59BB">
      <w:r>
        <w:t>&lt;ESMA_QUESTION_DLTP_56&gt;</w:t>
      </w:r>
    </w:p>
    <w:p w14:paraId="55972D2A" w14:textId="77777777" w:rsidR="00A14470" w:rsidRDefault="00A14470" w:rsidP="00A14470">
      <w:pPr>
        <w:pStyle w:val="NormalWeb"/>
        <w:spacing w:before="0" w:beforeAutospacing="0" w:after="0" w:afterAutospacing="0"/>
        <w:rPr>
          <w:lang w:eastAsia="en-US"/>
        </w:rPr>
      </w:pPr>
      <w:permStart w:id="1798071605" w:edGrp="everyone"/>
      <w:r>
        <w:rPr>
          <w:rFonts w:ascii="Arial" w:hAnsi="Arial" w:cs="Arial"/>
          <w:color w:val="000000"/>
          <w:sz w:val="20"/>
          <w:szCs w:val="20"/>
        </w:rPr>
        <w:t xml:space="preserve">A DLT </w:t>
      </w:r>
      <w:proofErr w:type="spellStart"/>
      <w:r>
        <w:rPr>
          <w:rFonts w:ascii="Arial" w:hAnsi="Arial" w:cs="Arial"/>
          <w:color w:val="000000"/>
          <w:sz w:val="20"/>
          <w:szCs w:val="20"/>
        </w:rPr>
        <w:t>is</w:t>
      </w:r>
      <w:proofErr w:type="spellEnd"/>
      <w:r>
        <w:rPr>
          <w:rFonts w:ascii="Arial" w:hAnsi="Arial" w:cs="Arial"/>
          <w:color w:val="000000"/>
          <w:sz w:val="20"/>
          <w:szCs w:val="20"/>
        </w:rPr>
        <w:t xml:space="preserve"> not a </w:t>
      </w:r>
      <w:proofErr w:type="spellStart"/>
      <w:r>
        <w:rPr>
          <w:rFonts w:ascii="Arial" w:hAnsi="Arial" w:cs="Arial"/>
          <w:color w:val="000000"/>
          <w:sz w:val="20"/>
          <w:szCs w:val="20"/>
        </w:rPr>
        <w:t>database</w:t>
      </w:r>
      <w:proofErr w:type="spellEnd"/>
      <w:r>
        <w:rPr>
          <w:rFonts w:ascii="Arial" w:hAnsi="Arial" w:cs="Arial"/>
          <w:color w:val="000000"/>
          <w:sz w:val="20"/>
          <w:szCs w:val="20"/>
        </w:rPr>
        <w:t xml:space="preserve">, but a </w:t>
      </w:r>
      <w:proofErr w:type="spellStart"/>
      <w:r>
        <w:rPr>
          <w:rFonts w:ascii="Arial" w:hAnsi="Arial" w:cs="Arial"/>
          <w:color w:val="000000"/>
          <w:sz w:val="20"/>
          <w:szCs w:val="20"/>
        </w:rPr>
        <w:t>chain</w:t>
      </w:r>
      <w:proofErr w:type="spellEnd"/>
      <w:r>
        <w:rPr>
          <w:rFonts w:ascii="Arial" w:hAnsi="Arial" w:cs="Arial"/>
          <w:color w:val="000000"/>
          <w:sz w:val="20"/>
          <w:szCs w:val="20"/>
        </w:rPr>
        <w:t xml:space="preserve"> of </w:t>
      </w:r>
      <w:proofErr w:type="spellStart"/>
      <w:r>
        <w:rPr>
          <w:rFonts w:ascii="Arial" w:hAnsi="Arial" w:cs="Arial"/>
          <w:color w:val="000000"/>
          <w:sz w:val="20"/>
          <w:szCs w:val="20"/>
        </w:rPr>
        <w:t>individual</w:t>
      </w:r>
      <w:proofErr w:type="spellEnd"/>
      <w:r>
        <w:rPr>
          <w:rFonts w:ascii="Arial" w:hAnsi="Arial" w:cs="Arial"/>
          <w:color w:val="000000"/>
          <w:sz w:val="20"/>
          <w:szCs w:val="20"/>
        </w:rPr>
        <w:t xml:space="preserve"> transaction </w:t>
      </w:r>
      <w:proofErr w:type="spellStart"/>
      <w:r>
        <w:rPr>
          <w:rFonts w:ascii="Arial" w:hAnsi="Arial" w:cs="Arial"/>
          <w:color w:val="000000"/>
          <w:sz w:val="20"/>
          <w:szCs w:val="20"/>
        </w:rPr>
        <w:t>reporting</w:t>
      </w:r>
      <w:proofErr w:type="spellEnd"/>
      <w:r>
        <w:rPr>
          <w:rFonts w:ascii="Arial" w:hAnsi="Arial" w:cs="Arial"/>
          <w:color w:val="000000"/>
          <w:sz w:val="20"/>
          <w:szCs w:val="20"/>
        </w:rPr>
        <w:t xml:space="preserve"> blocks </w:t>
      </w:r>
      <w:proofErr w:type="spellStart"/>
      <w:r>
        <w:rPr>
          <w:rFonts w:ascii="Arial" w:hAnsi="Arial" w:cs="Arial"/>
          <w:color w:val="000000"/>
          <w:sz w:val="20"/>
          <w:szCs w:val="20"/>
        </w:rPr>
        <w:t>very</w:t>
      </w:r>
      <w:proofErr w:type="spellEnd"/>
      <w:r>
        <w:rPr>
          <w:rFonts w:ascii="Arial" w:hAnsi="Arial" w:cs="Arial"/>
          <w:color w:val="000000"/>
          <w:sz w:val="20"/>
          <w:szCs w:val="20"/>
        </w:rPr>
        <w:t xml:space="preserve"> </w:t>
      </w:r>
      <w:proofErr w:type="spellStart"/>
      <w:r>
        <w:rPr>
          <w:rFonts w:ascii="Arial" w:hAnsi="Arial" w:cs="Arial"/>
          <w:color w:val="000000"/>
          <w:sz w:val="20"/>
          <w:szCs w:val="20"/>
        </w:rPr>
        <w:t>small</w:t>
      </w:r>
      <w:proofErr w:type="spellEnd"/>
      <w:r>
        <w:rPr>
          <w:rFonts w:ascii="Arial" w:hAnsi="Arial" w:cs="Arial"/>
          <w:color w:val="000000"/>
          <w:sz w:val="20"/>
          <w:szCs w:val="20"/>
        </w:rPr>
        <w:t xml:space="preserve"> in size. As </w:t>
      </w:r>
      <w:proofErr w:type="spellStart"/>
      <w:r>
        <w:rPr>
          <w:rFonts w:ascii="Arial" w:hAnsi="Arial" w:cs="Arial"/>
          <w:color w:val="000000"/>
          <w:sz w:val="20"/>
          <w:szCs w:val="20"/>
        </w:rPr>
        <w:t>such</w:t>
      </w:r>
      <w:proofErr w:type="spellEnd"/>
      <w:r>
        <w:rPr>
          <w:rFonts w:ascii="Arial" w:hAnsi="Arial" w:cs="Arial"/>
          <w:color w:val="000000"/>
          <w:sz w:val="20"/>
          <w:szCs w:val="20"/>
        </w:rPr>
        <w:t xml:space="preserve"> the </w:t>
      </w:r>
      <w:proofErr w:type="spellStart"/>
      <w:r>
        <w:rPr>
          <w:rFonts w:ascii="Arial" w:hAnsi="Arial" w:cs="Arial"/>
          <w:color w:val="000000"/>
          <w:sz w:val="20"/>
          <w:szCs w:val="20"/>
        </w:rPr>
        <w:t>listed</w:t>
      </w:r>
      <w:proofErr w:type="spellEnd"/>
      <w:r>
        <w:rPr>
          <w:rFonts w:ascii="Arial" w:hAnsi="Arial" w:cs="Arial"/>
          <w:color w:val="000000"/>
          <w:sz w:val="20"/>
          <w:szCs w:val="20"/>
        </w:rPr>
        <w:t xml:space="preserve"> </w:t>
      </w:r>
      <w:proofErr w:type="spellStart"/>
      <w:r>
        <w:rPr>
          <w:rFonts w:ascii="Arial" w:hAnsi="Arial" w:cs="Arial"/>
          <w:color w:val="000000"/>
          <w:sz w:val="20"/>
          <w:szCs w:val="20"/>
        </w:rPr>
        <w:t>databases</w:t>
      </w:r>
      <w:proofErr w:type="spellEnd"/>
      <w:r>
        <w:rPr>
          <w:rFonts w:ascii="Arial" w:hAnsi="Arial" w:cs="Arial"/>
          <w:color w:val="000000"/>
          <w:sz w:val="20"/>
          <w:szCs w:val="20"/>
        </w:rPr>
        <w:t xml:space="preserve"> </w:t>
      </w:r>
      <w:proofErr w:type="spellStart"/>
      <w:r>
        <w:rPr>
          <w:rFonts w:ascii="Arial" w:hAnsi="Arial" w:cs="Arial"/>
          <w:color w:val="000000"/>
          <w:sz w:val="20"/>
          <w:szCs w:val="20"/>
        </w:rPr>
        <w:t>above</w:t>
      </w:r>
      <w:proofErr w:type="spellEnd"/>
      <w:r>
        <w:rPr>
          <w:rFonts w:ascii="Arial" w:hAnsi="Arial" w:cs="Arial"/>
          <w:color w:val="000000"/>
          <w:sz w:val="20"/>
          <w:szCs w:val="20"/>
        </w:rPr>
        <w:t xml:space="preserve"> </w:t>
      </w:r>
      <w:proofErr w:type="spellStart"/>
      <w:r>
        <w:rPr>
          <w:rFonts w:ascii="Arial" w:hAnsi="Arial" w:cs="Arial"/>
          <w:color w:val="000000"/>
          <w:sz w:val="20"/>
          <w:szCs w:val="20"/>
        </w:rPr>
        <w:t>will</w:t>
      </w:r>
      <w:proofErr w:type="spellEnd"/>
      <w:r>
        <w:rPr>
          <w:rFonts w:ascii="Arial" w:hAnsi="Arial" w:cs="Arial"/>
          <w:color w:val="000000"/>
          <w:sz w:val="20"/>
          <w:szCs w:val="20"/>
        </w:rPr>
        <w:t xml:space="preserve"> </w:t>
      </w:r>
      <w:proofErr w:type="spellStart"/>
      <w:r>
        <w:rPr>
          <w:rFonts w:ascii="Arial" w:hAnsi="Arial" w:cs="Arial"/>
          <w:color w:val="000000"/>
          <w:sz w:val="20"/>
          <w:szCs w:val="20"/>
        </w:rPr>
        <w:t>never</w:t>
      </w:r>
      <w:proofErr w:type="spellEnd"/>
      <w:r>
        <w:rPr>
          <w:rFonts w:ascii="Arial" w:hAnsi="Arial" w:cs="Arial"/>
          <w:color w:val="000000"/>
          <w:sz w:val="20"/>
          <w:szCs w:val="20"/>
        </w:rPr>
        <w:t xml:space="preserve"> </w:t>
      </w:r>
      <w:proofErr w:type="spellStart"/>
      <w:r>
        <w:rPr>
          <w:rFonts w:ascii="Arial" w:hAnsi="Arial" w:cs="Arial"/>
          <w:color w:val="000000"/>
          <w:sz w:val="20"/>
          <w:szCs w:val="20"/>
        </w:rPr>
        <w:t>make</w:t>
      </w:r>
      <w:proofErr w:type="spellEnd"/>
      <w:r>
        <w:rPr>
          <w:rFonts w:ascii="Arial" w:hAnsi="Arial" w:cs="Arial"/>
          <w:color w:val="000000"/>
          <w:sz w:val="20"/>
          <w:szCs w:val="20"/>
        </w:rPr>
        <w:t xml:space="preserve"> </w:t>
      </w:r>
      <w:proofErr w:type="spellStart"/>
      <w:r>
        <w:rPr>
          <w:rFonts w:ascii="Arial" w:hAnsi="Arial" w:cs="Arial"/>
          <w:color w:val="000000"/>
          <w:sz w:val="20"/>
          <w:szCs w:val="20"/>
        </w:rPr>
        <w:t>it</w:t>
      </w:r>
      <w:proofErr w:type="spellEnd"/>
      <w:r>
        <w:rPr>
          <w:rFonts w:ascii="Arial" w:hAnsi="Arial" w:cs="Arial"/>
          <w:color w:val="000000"/>
          <w:sz w:val="20"/>
          <w:szCs w:val="20"/>
        </w:rPr>
        <w:t xml:space="preserve"> to a DLT. </w:t>
      </w:r>
      <w:proofErr w:type="spellStart"/>
      <w:r>
        <w:rPr>
          <w:rFonts w:ascii="Arial" w:hAnsi="Arial" w:cs="Arial"/>
          <w:color w:val="000000"/>
          <w:sz w:val="20"/>
          <w:szCs w:val="20"/>
        </w:rPr>
        <w:t>However</w:t>
      </w:r>
      <w:proofErr w:type="spellEnd"/>
      <w:r>
        <w:rPr>
          <w:rFonts w:ascii="Arial" w:hAnsi="Arial" w:cs="Arial"/>
          <w:color w:val="000000"/>
          <w:sz w:val="20"/>
          <w:szCs w:val="20"/>
        </w:rPr>
        <w:t xml:space="preserve">, the DLT data </w:t>
      </w:r>
      <w:proofErr w:type="spellStart"/>
      <w:r>
        <w:rPr>
          <w:rFonts w:ascii="Arial" w:hAnsi="Arial" w:cs="Arial"/>
          <w:color w:val="000000"/>
          <w:sz w:val="20"/>
          <w:szCs w:val="20"/>
        </w:rPr>
        <w:t>is</w:t>
      </w:r>
      <w:proofErr w:type="spellEnd"/>
      <w:r>
        <w:rPr>
          <w:rFonts w:ascii="Arial" w:hAnsi="Arial" w:cs="Arial"/>
          <w:color w:val="000000"/>
          <w:sz w:val="20"/>
          <w:szCs w:val="20"/>
        </w:rPr>
        <w:t xml:space="preserve"> immutable and as a </w:t>
      </w:r>
      <w:proofErr w:type="spellStart"/>
      <w:r>
        <w:rPr>
          <w:rFonts w:ascii="Arial" w:hAnsi="Arial" w:cs="Arial"/>
          <w:color w:val="000000"/>
          <w:sz w:val="20"/>
          <w:szCs w:val="20"/>
        </w:rPr>
        <w:t>consequence</w:t>
      </w:r>
      <w:proofErr w:type="spellEnd"/>
      <w:r>
        <w:rPr>
          <w:rFonts w:ascii="Arial" w:hAnsi="Arial" w:cs="Arial"/>
          <w:color w:val="000000"/>
          <w:sz w:val="20"/>
          <w:szCs w:val="20"/>
        </w:rPr>
        <w:t xml:space="preserve">, if </w:t>
      </w:r>
      <w:proofErr w:type="spellStart"/>
      <w:r>
        <w:rPr>
          <w:rFonts w:ascii="Arial" w:hAnsi="Arial" w:cs="Arial"/>
          <w:color w:val="000000"/>
          <w:sz w:val="20"/>
          <w:szCs w:val="20"/>
        </w:rPr>
        <w:t>any</w:t>
      </w:r>
      <w:proofErr w:type="spellEnd"/>
      <w:r>
        <w:rPr>
          <w:rFonts w:ascii="Arial" w:hAnsi="Arial" w:cs="Arial"/>
          <w:color w:val="000000"/>
          <w:sz w:val="20"/>
          <w:szCs w:val="20"/>
        </w:rPr>
        <w:t xml:space="preserve"> modification </w:t>
      </w:r>
      <w:proofErr w:type="spellStart"/>
      <w:r>
        <w:rPr>
          <w:rFonts w:ascii="Arial" w:hAnsi="Arial" w:cs="Arial"/>
          <w:color w:val="000000"/>
          <w:sz w:val="20"/>
          <w:szCs w:val="20"/>
        </w:rPr>
        <w:t>is</w:t>
      </w:r>
      <w:proofErr w:type="spellEnd"/>
      <w:r>
        <w:rPr>
          <w:rFonts w:ascii="Arial" w:hAnsi="Arial" w:cs="Arial"/>
          <w:color w:val="000000"/>
          <w:sz w:val="20"/>
          <w:szCs w:val="20"/>
        </w:rPr>
        <w:t xml:space="preserve"> </w:t>
      </w:r>
      <w:proofErr w:type="spellStart"/>
      <w:r>
        <w:rPr>
          <w:rFonts w:ascii="Arial" w:hAnsi="Arial" w:cs="Arial"/>
          <w:color w:val="000000"/>
          <w:sz w:val="20"/>
          <w:szCs w:val="20"/>
        </w:rPr>
        <w:t>brought</w:t>
      </w:r>
      <w:proofErr w:type="spellEnd"/>
      <w:r>
        <w:rPr>
          <w:rFonts w:ascii="Arial" w:hAnsi="Arial" w:cs="Arial"/>
          <w:color w:val="000000"/>
          <w:sz w:val="20"/>
          <w:szCs w:val="20"/>
        </w:rPr>
        <w:t xml:space="preserve"> to the </w:t>
      </w:r>
      <w:proofErr w:type="spellStart"/>
      <w:r>
        <w:rPr>
          <w:rFonts w:ascii="Arial" w:hAnsi="Arial" w:cs="Arial"/>
          <w:color w:val="000000"/>
          <w:sz w:val="20"/>
          <w:szCs w:val="20"/>
        </w:rPr>
        <w:t>aforementioned</w:t>
      </w:r>
      <w:proofErr w:type="spellEnd"/>
      <w:r>
        <w:rPr>
          <w:rFonts w:ascii="Arial" w:hAnsi="Arial" w:cs="Arial"/>
          <w:color w:val="000000"/>
          <w:sz w:val="20"/>
          <w:szCs w:val="20"/>
        </w:rPr>
        <w:t xml:space="preserve"> </w:t>
      </w:r>
      <w:proofErr w:type="spellStart"/>
      <w:r>
        <w:rPr>
          <w:rFonts w:ascii="Arial" w:hAnsi="Arial" w:cs="Arial"/>
          <w:color w:val="000000"/>
          <w:sz w:val="20"/>
          <w:szCs w:val="20"/>
        </w:rPr>
        <w:t>databases</w:t>
      </w:r>
      <w:proofErr w:type="spellEnd"/>
      <w:r>
        <w:rPr>
          <w:rFonts w:ascii="Arial" w:hAnsi="Arial" w:cs="Arial"/>
          <w:color w:val="000000"/>
          <w:sz w:val="20"/>
          <w:szCs w:val="20"/>
        </w:rPr>
        <w:t xml:space="preserve">, if </w:t>
      </w:r>
      <w:proofErr w:type="spellStart"/>
      <w:r>
        <w:rPr>
          <w:rFonts w:ascii="Arial" w:hAnsi="Arial" w:cs="Arial"/>
          <w:color w:val="000000"/>
          <w:sz w:val="20"/>
          <w:szCs w:val="20"/>
        </w:rPr>
        <w:t>such</w:t>
      </w:r>
      <w:proofErr w:type="spellEnd"/>
      <w:r>
        <w:rPr>
          <w:rFonts w:ascii="Arial" w:hAnsi="Arial" w:cs="Arial"/>
          <w:color w:val="000000"/>
          <w:sz w:val="20"/>
          <w:szCs w:val="20"/>
        </w:rPr>
        <w:t xml:space="preserve"> data </w:t>
      </w:r>
      <w:proofErr w:type="spellStart"/>
      <w:r>
        <w:rPr>
          <w:rFonts w:ascii="Arial" w:hAnsi="Arial" w:cs="Arial"/>
          <w:color w:val="000000"/>
          <w:sz w:val="20"/>
          <w:szCs w:val="20"/>
        </w:rPr>
        <w:t>is</w:t>
      </w:r>
      <w:proofErr w:type="spellEnd"/>
      <w:r>
        <w:rPr>
          <w:rFonts w:ascii="Arial" w:hAnsi="Arial" w:cs="Arial"/>
          <w:color w:val="000000"/>
          <w:sz w:val="20"/>
          <w:szCs w:val="20"/>
        </w:rPr>
        <w:t xml:space="preserve"> </w:t>
      </w:r>
      <w:proofErr w:type="spellStart"/>
      <w:r>
        <w:rPr>
          <w:rFonts w:ascii="Arial" w:hAnsi="Arial" w:cs="Arial"/>
          <w:color w:val="000000"/>
          <w:sz w:val="20"/>
          <w:szCs w:val="20"/>
        </w:rPr>
        <w:t>used</w:t>
      </w:r>
      <w:proofErr w:type="spellEnd"/>
      <w:r>
        <w:rPr>
          <w:rFonts w:ascii="Arial" w:hAnsi="Arial" w:cs="Arial"/>
          <w:color w:val="000000"/>
          <w:sz w:val="20"/>
          <w:szCs w:val="20"/>
        </w:rPr>
        <w:t xml:space="preserve"> in the DLT, the </w:t>
      </w:r>
      <w:proofErr w:type="spellStart"/>
      <w:r>
        <w:rPr>
          <w:rFonts w:ascii="Arial" w:hAnsi="Arial" w:cs="Arial"/>
          <w:color w:val="000000"/>
          <w:sz w:val="20"/>
          <w:szCs w:val="20"/>
        </w:rPr>
        <w:t>past</w:t>
      </w:r>
      <w:proofErr w:type="spellEnd"/>
      <w:r>
        <w:rPr>
          <w:rFonts w:ascii="Arial" w:hAnsi="Arial" w:cs="Arial"/>
          <w:color w:val="000000"/>
          <w:sz w:val="20"/>
          <w:szCs w:val="20"/>
        </w:rPr>
        <w:t xml:space="preserve"> data </w:t>
      </w:r>
      <w:proofErr w:type="spellStart"/>
      <w:r>
        <w:rPr>
          <w:rFonts w:ascii="Arial" w:hAnsi="Arial" w:cs="Arial"/>
          <w:color w:val="000000"/>
          <w:sz w:val="20"/>
          <w:szCs w:val="20"/>
        </w:rPr>
        <w:t>becomes</w:t>
      </w:r>
      <w:proofErr w:type="spellEnd"/>
      <w:r>
        <w:rPr>
          <w:rFonts w:ascii="Arial" w:hAnsi="Arial" w:cs="Arial"/>
          <w:color w:val="000000"/>
          <w:sz w:val="20"/>
          <w:szCs w:val="20"/>
        </w:rPr>
        <w:t xml:space="preserve"> </w:t>
      </w:r>
      <w:proofErr w:type="spellStart"/>
      <w:r>
        <w:rPr>
          <w:rFonts w:ascii="Arial" w:hAnsi="Arial" w:cs="Arial"/>
          <w:color w:val="000000"/>
          <w:sz w:val="20"/>
          <w:szCs w:val="20"/>
        </w:rPr>
        <w:t>obsolete</w:t>
      </w:r>
      <w:proofErr w:type="spellEnd"/>
      <w:r>
        <w:rPr>
          <w:rFonts w:ascii="Arial" w:hAnsi="Arial" w:cs="Arial"/>
          <w:color w:val="000000"/>
          <w:sz w:val="20"/>
          <w:szCs w:val="20"/>
        </w:rPr>
        <w:t xml:space="preserve"> (</w:t>
      </w:r>
      <w:proofErr w:type="spellStart"/>
      <w:r>
        <w:rPr>
          <w:rFonts w:ascii="Arial" w:hAnsi="Arial" w:cs="Arial"/>
          <w:color w:val="000000"/>
          <w:sz w:val="20"/>
          <w:szCs w:val="20"/>
        </w:rPr>
        <w:t>pending</w:t>
      </w:r>
      <w:proofErr w:type="spellEnd"/>
      <w:r>
        <w:rPr>
          <w:rFonts w:ascii="Arial" w:hAnsi="Arial" w:cs="Arial"/>
          <w:color w:val="000000"/>
          <w:sz w:val="20"/>
          <w:szCs w:val="20"/>
        </w:rPr>
        <w:t xml:space="preserve"> </w:t>
      </w:r>
      <w:proofErr w:type="spellStart"/>
      <w:r>
        <w:rPr>
          <w:rFonts w:ascii="Arial" w:hAnsi="Arial" w:cs="Arial"/>
          <w:color w:val="000000"/>
          <w:sz w:val="20"/>
          <w:szCs w:val="20"/>
        </w:rPr>
        <w:t>painful</w:t>
      </w:r>
      <w:proofErr w:type="spellEnd"/>
      <w:r>
        <w:rPr>
          <w:rFonts w:ascii="Arial" w:hAnsi="Arial" w:cs="Arial"/>
          <w:color w:val="000000"/>
          <w:sz w:val="20"/>
          <w:szCs w:val="20"/>
        </w:rPr>
        <w:t xml:space="preserve"> </w:t>
      </w:r>
      <w:proofErr w:type="spellStart"/>
      <w:r>
        <w:rPr>
          <w:rFonts w:ascii="Arial" w:hAnsi="Arial" w:cs="Arial"/>
          <w:color w:val="000000"/>
          <w:sz w:val="20"/>
          <w:szCs w:val="20"/>
        </w:rPr>
        <w:t>reconciliation</w:t>
      </w:r>
      <w:proofErr w:type="spellEnd"/>
      <w:r>
        <w:rPr>
          <w:rFonts w:ascii="Arial" w:hAnsi="Arial" w:cs="Arial"/>
          <w:color w:val="000000"/>
          <w:sz w:val="20"/>
          <w:szCs w:val="20"/>
        </w:rPr>
        <w:t xml:space="preserve"> </w:t>
      </w:r>
      <w:proofErr w:type="spellStart"/>
      <w:r>
        <w:rPr>
          <w:rFonts w:ascii="Arial" w:hAnsi="Arial" w:cs="Arial"/>
          <w:color w:val="000000"/>
          <w:sz w:val="20"/>
          <w:szCs w:val="20"/>
        </w:rPr>
        <w:t>processes</w:t>
      </w:r>
      <w:proofErr w:type="spellEnd"/>
      <w:r>
        <w:rPr>
          <w:rFonts w:ascii="Arial" w:hAnsi="Arial" w:cs="Arial"/>
          <w:color w:val="000000"/>
          <w:sz w:val="20"/>
          <w:szCs w:val="20"/>
        </w:rPr>
        <w:t xml:space="preserve"> </w:t>
      </w:r>
      <w:proofErr w:type="spellStart"/>
      <w:r>
        <w:rPr>
          <w:rFonts w:ascii="Arial" w:hAnsi="Arial" w:cs="Arial"/>
          <w:color w:val="000000"/>
          <w:sz w:val="20"/>
          <w:szCs w:val="20"/>
        </w:rPr>
        <w:t>keeping</w:t>
      </w:r>
      <w:proofErr w:type="spellEnd"/>
      <w:r>
        <w:rPr>
          <w:rFonts w:ascii="Arial" w:hAnsi="Arial" w:cs="Arial"/>
          <w:color w:val="000000"/>
          <w:sz w:val="20"/>
          <w:szCs w:val="20"/>
        </w:rPr>
        <w:t xml:space="preserve"> </w:t>
      </w:r>
      <w:proofErr w:type="spellStart"/>
      <w:r>
        <w:rPr>
          <w:rFonts w:ascii="Arial" w:hAnsi="Arial" w:cs="Arial"/>
          <w:color w:val="000000"/>
          <w:sz w:val="20"/>
          <w:szCs w:val="20"/>
        </w:rPr>
        <w:t>track</w:t>
      </w:r>
      <w:proofErr w:type="spellEnd"/>
      <w:r>
        <w:rPr>
          <w:rFonts w:ascii="Arial" w:hAnsi="Arial" w:cs="Arial"/>
          <w:color w:val="000000"/>
          <w:sz w:val="20"/>
          <w:szCs w:val="20"/>
        </w:rPr>
        <w:t xml:space="preserve"> of changes </w:t>
      </w:r>
      <w:proofErr w:type="spellStart"/>
      <w:r>
        <w:rPr>
          <w:rFonts w:ascii="Arial" w:hAnsi="Arial" w:cs="Arial"/>
          <w:color w:val="000000"/>
          <w:sz w:val="20"/>
          <w:szCs w:val="20"/>
        </w:rPr>
        <w:t>that</w:t>
      </w:r>
      <w:proofErr w:type="spellEnd"/>
      <w:r>
        <w:rPr>
          <w:rFonts w:ascii="Arial" w:hAnsi="Arial" w:cs="Arial"/>
          <w:color w:val="000000"/>
          <w:sz w:val="20"/>
          <w:szCs w:val="20"/>
        </w:rPr>
        <w:t xml:space="preserve"> </w:t>
      </w:r>
      <w:proofErr w:type="spellStart"/>
      <w:r>
        <w:rPr>
          <w:rFonts w:ascii="Arial" w:hAnsi="Arial" w:cs="Arial"/>
          <w:color w:val="000000"/>
          <w:sz w:val="20"/>
          <w:szCs w:val="20"/>
        </w:rPr>
        <w:t>happened</w:t>
      </w:r>
      <w:proofErr w:type="spellEnd"/>
      <w:r>
        <w:rPr>
          <w:rFonts w:ascii="Arial" w:hAnsi="Arial" w:cs="Arial"/>
          <w:color w:val="000000"/>
          <w:sz w:val="20"/>
          <w:szCs w:val="20"/>
        </w:rPr>
        <w:t xml:space="preserve"> on </w:t>
      </w:r>
      <w:proofErr w:type="spellStart"/>
      <w:r>
        <w:rPr>
          <w:rFonts w:ascii="Arial" w:hAnsi="Arial" w:cs="Arial"/>
          <w:color w:val="000000"/>
          <w:sz w:val="20"/>
          <w:szCs w:val="20"/>
        </w:rPr>
        <w:t>centrally</w:t>
      </w:r>
      <w:proofErr w:type="spellEnd"/>
      <w:r>
        <w:rPr>
          <w:rFonts w:ascii="Arial" w:hAnsi="Arial" w:cs="Arial"/>
          <w:color w:val="000000"/>
          <w:sz w:val="20"/>
          <w:szCs w:val="20"/>
        </w:rPr>
        <w:t xml:space="preserve"> </w:t>
      </w:r>
      <w:proofErr w:type="spellStart"/>
      <w:r>
        <w:rPr>
          <w:rFonts w:ascii="Arial" w:hAnsi="Arial" w:cs="Arial"/>
          <w:color w:val="000000"/>
          <w:sz w:val="20"/>
          <w:szCs w:val="20"/>
        </w:rPr>
        <w:t>maintained</w:t>
      </w:r>
      <w:proofErr w:type="spellEnd"/>
      <w:r>
        <w:rPr>
          <w:rFonts w:ascii="Arial" w:hAnsi="Arial" w:cs="Arial"/>
          <w:color w:val="000000"/>
          <w:sz w:val="20"/>
          <w:szCs w:val="20"/>
        </w:rPr>
        <w:t xml:space="preserve"> </w:t>
      </w:r>
      <w:proofErr w:type="spellStart"/>
      <w:r>
        <w:rPr>
          <w:rFonts w:ascii="Arial" w:hAnsi="Arial" w:cs="Arial"/>
          <w:color w:val="000000"/>
          <w:sz w:val="20"/>
          <w:szCs w:val="20"/>
        </w:rPr>
        <w:t>databases</w:t>
      </w:r>
      <w:proofErr w:type="spellEnd"/>
      <w:r>
        <w:rPr>
          <w:rFonts w:ascii="Arial" w:hAnsi="Arial" w:cs="Arial"/>
          <w:color w:val="000000"/>
          <w:sz w:val="20"/>
          <w:szCs w:val="20"/>
        </w:rPr>
        <w:t>). </w:t>
      </w:r>
    </w:p>
    <w:p w14:paraId="23AC98C1" w14:textId="77777777" w:rsidR="00A14470" w:rsidRDefault="00A14470" w:rsidP="00A14470">
      <w:pPr>
        <w:pStyle w:val="NormalWeb"/>
        <w:spacing w:before="0" w:beforeAutospacing="0" w:after="0" w:afterAutospacing="0"/>
      </w:pPr>
      <w:r>
        <w:rPr>
          <w:rFonts w:ascii="Arial" w:hAnsi="Arial" w:cs="Arial"/>
          <w:color w:val="000000"/>
          <w:sz w:val="20"/>
          <w:szCs w:val="20"/>
        </w:rPr>
        <w:t xml:space="preserve">As </w:t>
      </w:r>
      <w:proofErr w:type="spellStart"/>
      <w:r>
        <w:rPr>
          <w:rFonts w:ascii="Arial" w:hAnsi="Arial" w:cs="Arial"/>
          <w:color w:val="000000"/>
          <w:sz w:val="20"/>
          <w:szCs w:val="20"/>
        </w:rPr>
        <w:t>such</w:t>
      </w:r>
      <w:proofErr w:type="spellEnd"/>
      <w:r>
        <w:rPr>
          <w:rFonts w:ascii="Arial" w:hAnsi="Arial" w:cs="Arial"/>
          <w:color w:val="000000"/>
          <w:sz w:val="20"/>
          <w:szCs w:val="20"/>
        </w:rPr>
        <w:t xml:space="preserve"> the sole standards </w:t>
      </w:r>
      <w:proofErr w:type="spellStart"/>
      <w:r>
        <w:rPr>
          <w:rFonts w:ascii="Arial" w:hAnsi="Arial" w:cs="Arial"/>
          <w:color w:val="000000"/>
          <w:sz w:val="20"/>
          <w:szCs w:val="20"/>
        </w:rPr>
        <w:t>that</w:t>
      </w:r>
      <w:proofErr w:type="spellEnd"/>
      <w:r>
        <w:rPr>
          <w:rFonts w:ascii="Arial" w:hAnsi="Arial" w:cs="Arial"/>
          <w:color w:val="000000"/>
          <w:sz w:val="20"/>
          <w:szCs w:val="20"/>
        </w:rPr>
        <w:t xml:space="preserve"> can </w:t>
      </w:r>
      <w:proofErr w:type="spellStart"/>
      <w:r>
        <w:rPr>
          <w:rFonts w:ascii="Arial" w:hAnsi="Arial" w:cs="Arial"/>
          <w:color w:val="000000"/>
          <w:sz w:val="20"/>
          <w:szCs w:val="20"/>
        </w:rPr>
        <w:t>operate</w:t>
      </w:r>
      <w:proofErr w:type="spellEnd"/>
      <w:r>
        <w:rPr>
          <w:rFonts w:ascii="Arial" w:hAnsi="Arial" w:cs="Arial"/>
          <w:color w:val="000000"/>
          <w:sz w:val="20"/>
          <w:szCs w:val="20"/>
        </w:rPr>
        <w:t xml:space="preserve"> on a DLT </w:t>
      </w:r>
      <w:proofErr w:type="spellStart"/>
      <w:r>
        <w:rPr>
          <w:rFonts w:ascii="Arial" w:hAnsi="Arial" w:cs="Arial"/>
          <w:color w:val="000000"/>
          <w:sz w:val="20"/>
          <w:szCs w:val="20"/>
        </w:rPr>
        <w:t>ecosystem</w:t>
      </w:r>
      <w:proofErr w:type="spellEnd"/>
      <w:r>
        <w:rPr>
          <w:rFonts w:ascii="Arial" w:hAnsi="Arial" w:cs="Arial"/>
          <w:color w:val="000000"/>
          <w:sz w:val="20"/>
          <w:szCs w:val="20"/>
        </w:rPr>
        <w:t xml:space="preserve"> are </w:t>
      </w:r>
      <w:proofErr w:type="spellStart"/>
      <w:r>
        <w:rPr>
          <w:rFonts w:ascii="Arial" w:hAnsi="Arial" w:cs="Arial"/>
          <w:color w:val="000000"/>
          <w:sz w:val="20"/>
          <w:szCs w:val="20"/>
        </w:rPr>
        <w:t>its</w:t>
      </w:r>
      <w:proofErr w:type="spellEnd"/>
      <w:r>
        <w:rPr>
          <w:rFonts w:ascii="Arial" w:hAnsi="Arial" w:cs="Arial"/>
          <w:color w:val="000000"/>
          <w:sz w:val="20"/>
          <w:szCs w:val="20"/>
        </w:rPr>
        <w:t xml:space="preserve"> </w:t>
      </w:r>
      <w:proofErr w:type="spellStart"/>
      <w:r>
        <w:rPr>
          <w:rFonts w:ascii="Arial" w:hAnsi="Arial" w:cs="Arial"/>
          <w:color w:val="000000"/>
          <w:sz w:val="20"/>
          <w:szCs w:val="20"/>
        </w:rPr>
        <w:t>own</w:t>
      </w:r>
      <w:proofErr w:type="spellEnd"/>
      <w:r>
        <w:rPr>
          <w:rFonts w:ascii="Arial" w:hAnsi="Arial" w:cs="Arial"/>
          <w:color w:val="000000"/>
          <w:sz w:val="20"/>
          <w:szCs w:val="20"/>
        </w:rPr>
        <w:t xml:space="preserve"> or simple </w:t>
      </w:r>
      <w:proofErr w:type="spellStart"/>
      <w:r>
        <w:rPr>
          <w:rFonts w:ascii="Arial" w:hAnsi="Arial" w:cs="Arial"/>
          <w:color w:val="000000"/>
          <w:sz w:val="20"/>
          <w:szCs w:val="20"/>
        </w:rPr>
        <w:t>numeric</w:t>
      </w:r>
      <w:proofErr w:type="spellEnd"/>
      <w:r>
        <w:rPr>
          <w:rFonts w:ascii="Arial" w:hAnsi="Arial" w:cs="Arial"/>
          <w:color w:val="000000"/>
          <w:sz w:val="20"/>
          <w:szCs w:val="20"/>
        </w:rPr>
        <w:t xml:space="preserve"> </w:t>
      </w:r>
      <w:proofErr w:type="spellStart"/>
      <w:r>
        <w:rPr>
          <w:rFonts w:ascii="Arial" w:hAnsi="Arial" w:cs="Arial"/>
          <w:color w:val="000000"/>
          <w:sz w:val="20"/>
          <w:szCs w:val="20"/>
        </w:rPr>
        <w:t>identifiers</w:t>
      </w:r>
      <w:proofErr w:type="spellEnd"/>
      <w:r>
        <w:rPr>
          <w:rFonts w:ascii="Arial" w:hAnsi="Arial" w:cs="Arial"/>
          <w:color w:val="000000"/>
          <w:sz w:val="20"/>
          <w:szCs w:val="20"/>
        </w:rPr>
        <w:t xml:space="preserve"> </w:t>
      </w:r>
      <w:proofErr w:type="spellStart"/>
      <w:r>
        <w:rPr>
          <w:rFonts w:ascii="Arial" w:hAnsi="Arial" w:cs="Arial"/>
          <w:color w:val="000000"/>
          <w:sz w:val="20"/>
          <w:szCs w:val="20"/>
        </w:rPr>
        <w:t>that</w:t>
      </w:r>
      <w:proofErr w:type="spellEnd"/>
      <w:r>
        <w:rPr>
          <w:rFonts w:ascii="Arial" w:hAnsi="Arial" w:cs="Arial"/>
          <w:color w:val="000000"/>
          <w:sz w:val="20"/>
          <w:szCs w:val="20"/>
        </w:rPr>
        <w:t xml:space="preserve"> are </w:t>
      </w:r>
      <w:proofErr w:type="spellStart"/>
      <w:r>
        <w:rPr>
          <w:rFonts w:ascii="Arial" w:hAnsi="Arial" w:cs="Arial"/>
          <w:color w:val="000000"/>
          <w:sz w:val="20"/>
          <w:szCs w:val="20"/>
        </w:rPr>
        <w:t>also</w:t>
      </w:r>
      <w:proofErr w:type="spellEnd"/>
      <w:r>
        <w:rPr>
          <w:rFonts w:ascii="Arial" w:hAnsi="Arial" w:cs="Arial"/>
          <w:color w:val="000000"/>
          <w:sz w:val="20"/>
          <w:szCs w:val="20"/>
        </w:rPr>
        <w:t xml:space="preserve"> immutable. </w:t>
      </w:r>
    </w:p>
    <w:p w14:paraId="2F6CF0C4" w14:textId="77777777" w:rsidR="00A14470" w:rsidRDefault="00A14470" w:rsidP="00A14470">
      <w:pPr>
        <w:pStyle w:val="NormalWeb"/>
        <w:spacing w:before="0" w:beforeAutospacing="0" w:after="0" w:afterAutospacing="0"/>
      </w:pPr>
      <w:r>
        <w:rPr>
          <w:rFonts w:ascii="Arial" w:hAnsi="Arial" w:cs="Arial"/>
          <w:color w:val="000000"/>
          <w:sz w:val="20"/>
          <w:szCs w:val="20"/>
        </w:rPr>
        <w:t xml:space="preserve">The </w:t>
      </w:r>
      <w:proofErr w:type="spellStart"/>
      <w:r>
        <w:rPr>
          <w:rFonts w:ascii="Arial" w:hAnsi="Arial" w:cs="Arial"/>
          <w:color w:val="000000"/>
          <w:sz w:val="20"/>
          <w:szCs w:val="20"/>
        </w:rPr>
        <w:t>driving</w:t>
      </w:r>
      <w:proofErr w:type="spellEnd"/>
      <w:r>
        <w:rPr>
          <w:rFonts w:ascii="Arial" w:hAnsi="Arial" w:cs="Arial"/>
          <w:color w:val="000000"/>
          <w:sz w:val="20"/>
          <w:szCs w:val="20"/>
        </w:rPr>
        <w:t xml:space="preserve"> standard </w:t>
      </w:r>
      <w:proofErr w:type="spellStart"/>
      <w:r>
        <w:rPr>
          <w:rFonts w:ascii="Arial" w:hAnsi="Arial" w:cs="Arial"/>
          <w:color w:val="000000"/>
          <w:sz w:val="20"/>
          <w:szCs w:val="20"/>
        </w:rPr>
        <w:t>thus</w:t>
      </w:r>
      <w:proofErr w:type="spellEnd"/>
      <w:r>
        <w:rPr>
          <w:rFonts w:ascii="Arial" w:hAnsi="Arial" w:cs="Arial"/>
          <w:color w:val="000000"/>
          <w:sz w:val="20"/>
          <w:szCs w:val="20"/>
        </w:rPr>
        <w:t xml:space="preserve"> must </w:t>
      </w:r>
      <w:proofErr w:type="spellStart"/>
      <w:r>
        <w:rPr>
          <w:rFonts w:ascii="Arial" w:hAnsi="Arial" w:cs="Arial"/>
          <w:color w:val="000000"/>
          <w:sz w:val="20"/>
          <w:szCs w:val="20"/>
        </w:rPr>
        <w:t>be</w:t>
      </w:r>
      <w:proofErr w:type="spellEnd"/>
      <w:r>
        <w:rPr>
          <w:rFonts w:ascii="Arial" w:hAnsi="Arial" w:cs="Arial"/>
          <w:color w:val="000000"/>
          <w:sz w:val="20"/>
          <w:szCs w:val="20"/>
        </w:rPr>
        <w:t xml:space="preserve"> (i) a </w:t>
      </w:r>
      <w:proofErr w:type="spellStart"/>
      <w:r>
        <w:rPr>
          <w:rFonts w:ascii="Arial" w:hAnsi="Arial" w:cs="Arial"/>
          <w:color w:val="000000"/>
          <w:sz w:val="20"/>
          <w:szCs w:val="20"/>
        </w:rPr>
        <w:t>numeric</w:t>
      </w:r>
      <w:proofErr w:type="spellEnd"/>
      <w:r>
        <w:rPr>
          <w:rFonts w:ascii="Arial" w:hAnsi="Arial" w:cs="Arial"/>
          <w:color w:val="000000"/>
          <w:sz w:val="20"/>
          <w:szCs w:val="20"/>
        </w:rPr>
        <w:t xml:space="preserve"> one (ii) </w:t>
      </w:r>
      <w:proofErr w:type="spellStart"/>
      <w:r>
        <w:rPr>
          <w:rFonts w:ascii="Arial" w:hAnsi="Arial" w:cs="Arial"/>
          <w:color w:val="000000"/>
          <w:sz w:val="20"/>
          <w:szCs w:val="20"/>
        </w:rPr>
        <w:t>allowing</w:t>
      </w:r>
      <w:proofErr w:type="spellEnd"/>
      <w:r>
        <w:rPr>
          <w:rFonts w:ascii="Arial" w:hAnsi="Arial" w:cs="Arial"/>
          <w:color w:val="000000"/>
          <w:sz w:val="20"/>
          <w:szCs w:val="20"/>
        </w:rPr>
        <w:t xml:space="preserve"> to </w:t>
      </w:r>
      <w:proofErr w:type="spellStart"/>
      <w:r>
        <w:rPr>
          <w:rFonts w:ascii="Arial" w:hAnsi="Arial" w:cs="Arial"/>
          <w:color w:val="000000"/>
          <w:sz w:val="20"/>
          <w:szCs w:val="20"/>
        </w:rPr>
        <w:t>map</w:t>
      </w:r>
      <w:proofErr w:type="spellEnd"/>
      <w:r>
        <w:rPr>
          <w:rFonts w:ascii="Arial" w:hAnsi="Arial" w:cs="Arial"/>
          <w:color w:val="000000"/>
          <w:sz w:val="20"/>
          <w:szCs w:val="20"/>
        </w:rPr>
        <w:t xml:space="preserve"> multiple DLT </w:t>
      </w:r>
      <w:proofErr w:type="spellStart"/>
      <w:r>
        <w:rPr>
          <w:rFonts w:ascii="Arial" w:hAnsi="Arial" w:cs="Arial"/>
          <w:color w:val="000000"/>
          <w:sz w:val="20"/>
          <w:szCs w:val="20"/>
        </w:rPr>
        <w:t>ecosystems</w:t>
      </w:r>
      <w:proofErr w:type="spellEnd"/>
      <w:r>
        <w:rPr>
          <w:rFonts w:ascii="Arial" w:hAnsi="Arial" w:cs="Arial"/>
          <w:color w:val="000000"/>
          <w:sz w:val="20"/>
          <w:szCs w:val="20"/>
        </w:rPr>
        <w:t xml:space="preserve"> (iii) </w:t>
      </w:r>
      <w:proofErr w:type="spellStart"/>
      <w:r>
        <w:rPr>
          <w:rFonts w:ascii="Arial" w:hAnsi="Arial" w:cs="Arial"/>
          <w:color w:val="000000"/>
          <w:sz w:val="20"/>
          <w:szCs w:val="20"/>
        </w:rPr>
        <w:t>technically</w:t>
      </w:r>
      <w:proofErr w:type="spellEnd"/>
      <w:r>
        <w:rPr>
          <w:rFonts w:ascii="Arial" w:hAnsi="Arial" w:cs="Arial"/>
          <w:color w:val="000000"/>
          <w:sz w:val="20"/>
          <w:szCs w:val="20"/>
        </w:rPr>
        <w:t xml:space="preserve"> immutable. The sole identifier </w:t>
      </w:r>
      <w:proofErr w:type="spellStart"/>
      <w:r>
        <w:rPr>
          <w:rFonts w:ascii="Arial" w:hAnsi="Arial" w:cs="Arial"/>
          <w:color w:val="000000"/>
          <w:sz w:val="20"/>
          <w:szCs w:val="20"/>
        </w:rPr>
        <w:t>that</w:t>
      </w:r>
      <w:proofErr w:type="spellEnd"/>
      <w:r>
        <w:rPr>
          <w:rFonts w:ascii="Arial" w:hAnsi="Arial" w:cs="Arial"/>
          <w:color w:val="000000"/>
          <w:sz w:val="20"/>
          <w:szCs w:val="20"/>
        </w:rPr>
        <w:t xml:space="preserve"> fit </w:t>
      </w:r>
      <w:proofErr w:type="spellStart"/>
      <w:r>
        <w:rPr>
          <w:rFonts w:ascii="Arial" w:hAnsi="Arial" w:cs="Arial"/>
          <w:color w:val="000000"/>
          <w:sz w:val="20"/>
          <w:szCs w:val="20"/>
        </w:rPr>
        <w:t>those</w:t>
      </w:r>
      <w:proofErr w:type="spellEnd"/>
      <w:r>
        <w:rPr>
          <w:rFonts w:ascii="Arial" w:hAnsi="Arial" w:cs="Arial"/>
          <w:color w:val="000000"/>
          <w:sz w:val="20"/>
          <w:szCs w:val="20"/>
        </w:rPr>
        <w:t xml:space="preserve"> </w:t>
      </w:r>
      <w:proofErr w:type="spellStart"/>
      <w:r>
        <w:rPr>
          <w:rFonts w:ascii="Arial" w:hAnsi="Arial" w:cs="Arial"/>
          <w:color w:val="000000"/>
          <w:sz w:val="20"/>
          <w:szCs w:val="20"/>
        </w:rPr>
        <w:t>three</w:t>
      </w:r>
      <w:proofErr w:type="spellEnd"/>
      <w:r>
        <w:rPr>
          <w:rFonts w:ascii="Arial" w:hAnsi="Arial" w:cs="Arial"/>
          <w:color w:val="000000"/>
          <w:sz w:val="20"/>
          <w:szCs w:val="20"/>
        </w:rPr>
        <w:t xml:space="preserve"> </w:t>
      </w:r>
      <w:proofErr w:type="spellStart"/>
      <w:r>
        <w:rPr>
          <w:rFonts w:ascii="Arial" w:hAnsi="Arial" w:cs="Arial"/>
          <w:color w:val="000000"/>
          <w:sz w:val="20"/>
          <w:szCs w:val="20"/>
        </w:rPr>
        <w:t>constraints</w:t>
      </w:r>
      <w:proofErr w:type="spellEnd"/>
      <w:r>
        <w:rPr>
          <w:rFonts w:ascii="Arial" w:hAnsi="Arial" w:cs="Arial"/>
          <w:color w:val="000000"/>
          <w:sz w:val="20"/>
          <w:szCs w:val="20"/>
        </w:rPr>
        <w:t xml:space="preserve"> </w:t>
      </w:r>
      <w:proofErr w:type="spellStart"/>
      <w:r>
        <w:rPr>
          <w:rFonts w:ascii="Arial" w:hAnsi="Arial" w:cs="Arial"/>
          <w:color w:val="000000"/>
          <w:sz w:val="20"/>
          <w:szCs w:val="20"/>
        </w:rPr>
        <w:t>is</w:t>
      </w:r>
      <w:proofErr w:type="spellEnd"/>
      <w:r>
        <w:rPr>
          <w:rFonts w:ascii="Arial" w:hAnsi="Arial" w:cs="Arial"/>
          <w:color w:val="000000"/>
          <w:sz w:val="20"/>
          <w:szCs w:val="20"/>
        </w:rPr>
        <w:t xml:space="preserve"> </w:t>
      </w:r>
      <w:proofErr w:type="spellStart"/>
      <w:r>
        <w:rPr>
          <w:rFonts w:ascii="Arial" w:hAnsi="Arial" w:cs="Arial"/>
          <w:color w:val="000000"/>
          <w:sz w:val="20"/>
          <w:szCs w:val="20"/>
        </w:rPr>
        <w:t>FiGI</w:t>
      </w:r>
      <w:proofErr w:type="spellEnd"/>
      <w:r>
        <w:rPr>
          <w:rFonts w:ascii="Arial" w:hAnsi="Arial" w:cs="Arial"/>
          <w:color w:val="000000"/>
          <w:sz w:val="20"/>
          <w:szCs w:val="20"/>
        </w:rPr>
        <w:t>.</w:t>
      </w:r>
    </w:p>
    <w:p w14:paraId="015D6214" w14:textId="77777777" w:rsidR="00A14470" w:rsidRDefault="00A14470" w:rsidP="00A14470">
      <w:pPr>
        <w:pStyle w:val="NormalWeb"/>
        <w:spacing w:before="0" w:beforeAutospacing="0" w:after="0" w:afterAutospacing="0"/>
      </w:pPr>
      <w:proofErr w:type="spellStart"/>
      <w:r>
        <w:rPr>
          <w:rFonts w:ascii="Arial" w:hAnsi="Arial" w:cs="Arial"/>
          <w:color w:val="000000"/>
          <w:sz w:val="20"/>
          <w:szCs w:val="20"/>
        </w:rPr>
        <w:lastRenderedPageBreak/>
        <w:t>However</w:t>
      </w:r>
      <w:proofErr w:type="spellEnd"/>
      <w:r>
        <w:rPr>
          <w:rFonts w:ascii="Arial" w:hAnsi="Arial" w:cs="Arial"/>
          <w:color w:val="000000"/>
          <w:sz w:val="20"/>
          <w:szCs w:val="20"/>
        </w:rPr>
        <w:t xml:space="preserve"> a (iv) must </w:t>
      </w:r>
      <w:proofErr w:type="spellStart"/>
      <w:r>
        <w:rPr>
          <w:rFonts w:ascii="Arial" w:hAnsi="Arial" w:cs="Arial"/>
          <w:color w:val="000000"/>
          <w:sz w:val="20"/>
          <w:szCs w:val="20"/>
        </w:rPr>
        <w:t>be</w:t>
      </w:r>
      <w:proofErr w:type="spellEnd"/>
      <w:r>
        <w:rPr>
          <w:rFonts w:ascii="Arial" w:hAnsi="Arial" w:cs="Arial"/>
          <w:color w:val="000000"/>
          <w:sz w:val="20"/>
          <w:szCs w:val="20"/>
        </w:rPr>
        <w:t xml:space="preserve"> </w:t>
      </w:r>
      <w:proofErr w:type="spellStart"/>
      <w:r>
        <w:rPr>
          <w:rFonts w:ascii="Arial" w:hAnsi="Arial" w:cs="Arial"/>
          <w:color w:val="000000"/>
          <w:sz w:val="20"/>
          <w:szCs w:val="20"/>
        </w:rPr>
        <w:t>introduced</w:t>
      </w:r>
      <w:proofErr w:type="spellEnd"/>
      <w:r>
        <w:rPr>
          <w:rFonts w:ascii="Arial" w:hAnsi="Arial" w:cs="Arial"/>
          <w:color w:val="000000"/>
          <w:sz w:val="20"/>
          <w:szCs w:val="20"/>
        </w:rPr>
        <w:t xml:space="preserve"> : </w:t>
      </w:r>
      <w:proofErr w:type="spellStart"/>
      <w:r>
        <w:rPr>
          <w:rFonts w:ascii="Arial" w:hAnsi="Arial" w:cs="Arial"/>
          <w:color w:val="000000"/>
          <w:sz w:val="20"/>
          <w:szCs w:val="20"/>
        </w:rPr>
        <w:t>interoperability</w:t>
      </w:r>
      <w:proofErr w:type="spellEnd"/>
      <w:r>
        <w:rPr>
          <w:rFonts w:ascii="Arial" w:hAnsi="Arial" w:cs="Arial"/>
          <w:color w:val="000000"/>
          <w:sz w:val="20"/>
          <w:szCs w:val="20"/>
        </w:rPr>
        <w:t xml:space="preserve"> </w:t>
      </w:r>
      <w:proofErr w:type="spellStart"/>
      <w:r>
        <w:rPr>
          <w:rFonts w:ascii="Arial" w:hAnsi="Arial" w:cs="Arial"/>
          <w:color w:val="000000"/>
          <w:sz w:val="20"/>
          <w:szCs w:val="20"/>
        </w:rPr>
        <w:t>with</w:t>
      </w:r>
      <w:proofErr w:type="spellEnd"/>
      <w:r>
        <w:rPr>
          <w:rFonts w:ascii="Arial" w:hAnsi="Arial" w:cs="Arial"/>
          <w:color w:val="000000"/>
          <w:sz w:val="20"/>
          <w:szCs w:val="20"/>
        </w:rPr>
        <w:t xml:space="preserve"> ISO and FIX, </w:t>
      </w:r>
      <w:proofErr w:type="spellStart"/>
      <w:r>
        <w:rPr>
          <w:rFonts w:ascii="Arial" w:hAnsi="Arial" w:cs="Arial"/>
          <w:color w:val="000000"/>
          <w:sz w:val="20"/>
          <w:szCs w:val="20"/>
        </w:rPr>
        <w:t>which</w:t>
      </w:r>
      <w:proofErr w:type="spellEnd"/>
      <w:r>
        <w:rPr>
          <w:rFonts w:ascii="Arial" w:hAnsi="Arial" w:cs="Arial"/>
          <w:color w:val="000000"/>
          <w:sz w:val="20"/>
          <w:szCs w:val="20"/>
        </w:rPr>
        <w:t xml:space="preserve"> has been </w:t>
      </w:r>
      <w:proofErr w:type="spellStart"/>
      <w:r>
        <w:rPr>
          <w:rFonts w:ascii="Arial" w:hAnsi="Arial" w:cs="Arial"/>
          <w:color w:val="000000"/>
          <w:sz w:val="20"/>
          <w:szCs w:val="20"/>
        </w:rPr>
        <w:t>enforced</w:t>
      </w:r>
      <w:proofErr w:type="spellEnd"/>
      <w:r>
        <w:rPr>
          <w:rFonts w:ascii="Arial" w:hAnsi="Arial" w:cs="Arial"/>
          <w:color w:val="000000"/>
          <w:sz w:val="20"/>
          <w:szCs w:val="20"/>
        </w:rPr>
        <w:t xml:space="preserve"> in </w:t>
      </w:r>
      <w:proofErr w:type="spellStart"/>
      <w:r>
        <w:rPr>
          <w:rFonts w:ascii="Arial" w:hAnsi="Arial" w:cs="Arial"/>
          <w:color w:val="000000"/>
          <w:sz w:val="20"/>
          <w:szCs w:val="20"/>
        </w:rPr>
        <w:t>FiGI</w:t>
      </w:r>
      <w:proofErr w:type="spellEnd"/>
      <w:r>
        <w:rPr>
          <w:rFonts w:ascii="Arial" w:hAnsi="Arial" w:cs="Arial"/>
          <w:color w:val="000000"/>
          <w:sz w:val="20"/>
          <w:szCs w:val="20"/>
        </w:rPr>
        <w:t>.</w:t>
      </w:r>
    </w:p>
    <w:permEnd w:id="1798071605"/>
    <w:p w14:paraId="3AA3BA27" w14:textId="77777777" w:rsidR="00CC59BB" w:rsidRDefault="00CC59BB" w:rsidP="00CC59BB">
      <w:r>
        <w:t>&lt;ESMA_QUESTION_DLTP_56&gt;</w:t>
      </w:r>
    </w:p>
    <w:p w14:paraId="36292F2E" w14:textId="77777777" w:rsidR="00CC59BB" w:rsidRDefault="00CC59BB" w:rsidP="00CC59BB"/>
    <w:p w14:paraId="6503B659" w14:textId="77777777" w:rsidR="00CC59BB" w:rsidRDefault="00CC59BB" w:rsidP="00CC59BB">
      <w:pPr>
        <w:pStyle w:val="Questionstyle"/>
        <w:numPr>
          <w:ilvl w:val="0"/>
          <w:numId w:val="37"/>
        </w:numPr>
      </w:pPr>
      <w:r w:rsidRPr="00185ADA">
        <w:t>Do you see any major impediments for the regulator as a regulatory observer participant to pull large size of encrypted data from the distributed ledger? Please explain your answer in the context of encryption of data and key management, and in relation to any scalability impact at DLT level.</w:t>
      </w:r>
    </w:p>
    <w:p w14:paraId="5A776ED7" w14:textId="77777777" w:rsidR="00CC59BB" w:rsidRDefault="00CC59BB" w:rsidP="00CC59BB">
      <w:r>
        <w:t>&lt;ESMA_QUESTION_DLTP_57&gt;</w:t>
      </w:r>
    </w:p>
    <w:p w14:paraId="2E82440A" w14:textId="77777777" w:rsidR="00A14470" w:rsidRDefault="00A14470" w:rsidP="00A14470">
      <w:pPr>
        <w:pStyle w:val="NormalWeb"/>
        <w:spacing w:before="0" w:beforeAutospacing="0" w:after="0" w:afterAutospacing="0"/>
        <w:rPr>
          <w:lang w:eastAsia="en-US"/>
        </w:rPr>
      </w:pPr>
      <w:permStart w:id="278152026" w:edGrp="everyone"/>
      <w:proofErr w:type="spellStart"/>
      <w:r>
        <w:rPr>
          <w:rFonts w:ascii="Arial" w:hAnsi="Arial" w:cs="Arial"/>
          <w:color w:val="000000"/>
          <w:sz w:val="20"/>
          <w:szCs w:val="20"/>
        </w:rPr>
        <w:t>Pulling</w:t>
      </w:r>
      <w:proofErr w:type="spellEnd"/>
      <w:r>
        <w:rPr>
          <w:rFonts w:ascii="Arial" w:hAnsi="Arial" w:cs="Arial"/>
          <w:color w:val="000000"/>
          <w:sz w:val="20"/>
          <w:szCs w:val="20"/>
        </w:rPr>
        <w:t xml:space="preserve"> data </w:t>
      </w:r>
      <w:proofErr w:type="spellStart"/>
      <w:r>
        <w:rPr>
          <w:rFonts w:ascii="Arial" w:hAnsi="Arial" w:cs="Arial"/>
          <w:color w:val="000000"/>
          <w:sz w:val="20"/>
          <w:szCs w:val="20"/>
        </w:rPr>
        <w:t>is</w:t>
      </w:r>
      <w:proofErr w:type="spellEnd"/>
      <w:r>
        <w:rPr>
          <w:rFonts w:ascii="Arial" w:hAnsi="Arial" w:cs="Arial"/>
          <w:color w:val="000000"/>
          <w:sz w:val="20"/>
          <w:szCs w:val="20"/>
        </w:rPr>
        <w:t xml:space="preserve"> not the main </w:t>
      </w:r>
      <w:proofErr w:type="spellStart"/>
      <w:r>
        <w:rPr>
          <w:rFonts w:ascii="Arial" w:hAnsi="Arial" w:cs="Arial"/>
          <w:color w:val="000000"/>
          <w:sz w:val="20"/>
          <w:szCs w:val="20"/>
        </w:rPr>
        <w:t>constraint</w:t>
      </w:r>
      <w:proofErr w:type="spellEnd"/>
      <w:r>
        <w:rPr>
          <w:rFonts w:ascii="Arial" w:hAnsi="Arial" w:cs="Arial"/>
          <w:color w:val="000000"/>
          <w:sz w:val="20"/>
          <w:szCs w:val="20"/>
        </w:rPr>
        <w:t xml:space="preserve"> as long as the </w:t>
      </w:r>
      <w:proofErr w:type="spellStart"/>
      <w:r>
        <w:rPr>
          <w:rFonts w:ascii="Arial" w:hAnsi="Arial" w:cs="Arial"/>
          <w:color w:val="000000"/>
          <w:sz w:val="20"/>
          <w:szCs w:val="20"/>
        </w:rPr>
        <w:t>regulator</w:t>
      </w:r>
      <w:proofErr w:type="spellEnd"/>
      <w:r>
        <w:rPr>
          <w:rFonts w:ascii="Arial" w:hAnsi="Arial" w:cs="Arial"/>
          <w:color w:val="000000"/>
          <w:sz w:val="20"/>
          <w:szCs w:val="20"/>
        </w:rPr>
        <w:t xml:space="preserve"> has </w:t>
      </w:r>
      <w:proofErr w:type="spellStart"/>
      <w:r>
        <w:rPr>
          <w:rFonts w:ascii="Arial" w:hAnsi="Arial" w:cs="Arial"/>
          <w:color w:val="000000"/>
          <w:sz w:val="20"/>
          <w:szCs w:val="20"/>
        </w:rPr>
        <w:t>enough</w:t>
      </w:r>
      <w:proofErr w:type="spellEnd"/>
      <w:r>
        <w:rPr>
          <w:rFonts w:ascii="Arial" w:hAnsi="Arial" w:cs="Arial"/>
          <w:color w:val="000000"/>
          <w:sz w:val="20"/>
          <w:szCs w:val="20"/>
        </w:rPr>
        <w:t xml:space="preserve"> time and hardware </w:t>
      </w:r>
      <w:proofErr w:type="spellStart"/>
      <w:r>
        <w:rPr>
          <w:rFonts w:ascii="Arial" w:hAnsi="Arial" w:cs="Arial"/>
          <w:color w:val="000000"/>
          <w:sz w:val="20"/>
          <w:szCs w:val="20"/>
        </w:rPr>
        <w:t>resources</w:t>
      </w:r>
      <w:proofErr w:type="spellEnd"/>
      <w:r>
        <w:rPr>
          <w:rFonts w:ascii="Arial" w:hAnsi="Arial" w:cs="Arial"/>
          <w:color w:val="000000"/>
          <w:sz w:val="20"/>
          <w:szCs w:val="20"/>
        </w:rPr>
        <w:t xml:space="preserve"> (</w:t>
      </w:r>
      <w:proofErr w:type="spellStart"/>
      <w:r>
        <w:rPr>
          <w:rFonts w:ascii="Arial" w:hAnsi="Arial" w:cs="Arial"/>
          <w:color w:val="000000"/>
          <w:sz w:val="20"/>
          <w:szCs w:val="20"/>
        </w:rPr>
        <w:t>cost</w:t>
      </w:r>
      <w:proofErr w:type="spellEnd"/>
      <w:r>
        <w:rPr>
          <w:rFonts w:ascii="Arial" w:hAnsi="Arial" w:cs="Arial"/>
          <w:color w:val="000000"/>
          <w:sz w:val="20"/>
          <w:szCs w:val="20"/>
        </w:rPr>
        <w:t xml:space="preserve"> </w:t>
      </w:r>
      <w:proofErr w:type="spellStart"/>
      <w:r>
        <w:rPr>
          <w:rFonts w:ascii="Arial" w:hAnsi="Arial" w:cs="Arial"/>
          <w:color w:val="000000"/>
          <w:sz w:val="20"/>
          <w:szCs w:val="20"/>
        </w:rPr>
        <w:t>driven</w:t>
      </w:r>
      <w:proofErr w:type="spellEnd"/>
      <w:r>
        <w:rPr>
          <w:rFonts w:ascii="Arial" w:hAnsi="Arial" w:cs="Arial"/>
          <w:color w:val="000000"/>
          <w:sz w:val="20"/>
          <w:szCs w:val="20"/>
        </w:rPr>
        <w:t xml:space="preserve"> question). The </w:t>
      </w:r>
      <w:proofErr w:type="spellStart"/>
      <w:r>
        <w:rPr>
          <w:rFonts w:ascii="Arial" w:hAnsi="Arial" w:cs="Arial"/>
          <w:color w:val="000000"/>
          <w:sz w:val="20"/>
          <w:szCs w:val="20"/>
        </w:rPr>
        <w:t>difficult</w:t>
      </w:r>
      <w:proofErr w:type="spellEnd"/>
      <w:r>
        <w:rPr>
          <w:rFonts w:ascii="Arial" w:hAnsi="Arial" w:cs="Arial"/>
          <w:color w:val="000000"/>
          <w:sz w:val="20"/>
          <w:szCs w:val="20"/>
        </w:rPr>
        <w:t xml:space="preserve"> </w:t>
      </w:r>
      <w:proofErr w:type="spellStart"/>
      <w:r>
        <w:rPr>
          <w:rFonts w:ascii="Arial" w:hAnsi="Arial" w:cs="Arial"/>
          <w:color w:val="000000"/>
          <w:sz w:val="20"/>
          <w:szCs w:val="20"/>
        </w:rPr>
        <w:t>however</w:t>
      </w:r>
      <w:proofErr w:type="spellEnd"/>
      <w:r>
        <w:rPr>
          <w:rFonts w:ascii="Arial" w:hAnsi="Arial" w:cs="Arial"/>
          <w:color w:val="000000"/>
          <w:sz w:val="20"/>
          <w:szCs w:val="20"/>
        </w:rPr>
        <w:t xml:space="preserve"> </w:t>
      </w:r>
      <w:proofErr w:type="spellStart"/>
      <w:r>
        <w:rPr>
          <w:rFonts w:ascii="Arial" w:hAnsi="Arial" w:cs="Arial"/>
          <w:color w:val="000000"/>
          <w:sz w:val="20"/>
          <w:szCs w:val="20"/>
        </w:rPr>
        <w:t>is</w:t>
      </w:r>
      <w:proofErr w:type="spellEnd"/>
      <w:r>
        <w:rPr>
          <w:rFonts w:ascii="Arial" w:hAnsi="Arial" w:cs="Arial"/>
          <w:color w:val="000000"/>
          <w:sz w:val="20"/>
          <w:szCs w:val="20"/>
        </w:rPr>
        <w:t xml:space="preserve"> to </w:t>
      </w:r>
      <w:proofErr w:type="spellStart"/>
      <w:r>
        <w:rPr>
          <w:rFonts w:ascii="Arial" w:hAnsi="Arial" w:cs="Arial"/>
          <w:color w:val="000000"/>
          <w:sz w:val="20"/>
          <w:szCs w:val="20"/>
        </w:rPr>
        <w:t>interpret</w:t>
      </w:r>
      <w:proofErr w:type="spellEnd"/>
      <w:r>
        <w:rPr>
          <w:rFonts w:ascii="Arial" w:hAnsi="Arial" w:cs="Arial"/>
          <w:color w:val="000000"/>
          <w:sz w:val="20"/>
          <w:szCs w:val="20"/>
        </w:rPr>
        <w:t xml:space="preserve"> the </w:t>
      </w:r>
      <w:proofErr w:type="spellStart"/>
      <w:r>
        <w:rPr>
          <w:rFonts w:ascii="Arial" w:hAnsi="Arial" w:cs="Arial"/>
          <w:color w:val="000000"/>
          <w:sz w:val="20"/>
          <w:szCs w:val="20"/>
        </w:rPr>
        <w:t>pulled</w:t>
      </w:r>
      <w:proofErr w:type="spellEnd"/>
      <w:r>
        <w:rPr>
          <w:rFonts w:ascii="Arial" w:hAnsi="Arial" w:cs="Arial"/>
          <w:color w:val="000000"/>
          <w:sz w:val="20"/>
          <w:szCs w:val="20"/>
        </w:rPr>
        <w:t xml:space="preserve"> data </w:t>
      </w:r>
      <w:proofErr w:type="spellStart"/>
      <w:r>
        <w:rPr>
          <w:rFonts w:ascii="Arial" w:hAnsi="Arial" w:cs="Arial"/>
          <w:color w:val="000000"/>
          <w:sz w:val="20"/>
          <w:szCs w:val="20"/>
        </w:rPr>
        <w:t>from</w:t>
      </w:r>
      <w:proofErr w:type="spellEnd"/>
      <w:r>
        <w:rPr>
          <w:rFonts w:ascii="Arial" w:hAnsi="Arial" w:cs="Arial"/>
          <w:color w:val="000000"/>
          <w:sz w:val="20"/>
          <w:szCs w:val="20"/>
        </w:rPr>
        <w:t xml:space="preserve"> :</w:t>
      </w:r>
    </w:p>
    <w:p w14:paraId="567904B4" w14:textId="77777777" w:rsidR="00A14470" w:rsidRDefault="00A14470" w:rsidP="00A14470">
      <w:pPr>
        <w:pStyle w:val="NormalWeb"/>
        <w:spacing w:before="0" w:beforeAutospacing="0" w:after="0" w:afterAutospacing="0"/>
      </w:pPr>
      <w:r>
        <w:rPr>
          <w:rFonts w:ascii="Arial" w:hAnsi="Arial" w:cs="Arial"/>
          <w:color w:val="000000"/>
          <w:sz w:val="20"/>
          <w:szCs w:val="20"/>
        </w:rPr>
        <w:t xml:space="preserve">(i) the </w:t>
      </w:r>
      <w:proofErr w:type="spellStart"/>
      <w:r>
        <w:rPr>
          <w:rFonts w:ascii="Arial" w:hAnsi="Arial" w:cs="Arial"/>
          <w:color w:val="000000"/>
          <w:sz w:val="20"/>
          <w:szCs w:val="20"/>
        </w:rPr>
        <w:t>technical</w:t>
      </w:r>
      <w:proofErr w:type="spellEnd"/>
      <w:r>
        <w:rPr>
          <w:rFonts w:ascii="Arial" w:hAnsi="Arial" w:cs="Arial"/>
          <w:color w:val="000000"/>
          <w:sz w:val="20"/>
          <w:szCs w:val="20"/>
        </w:rPr>
        <w:t xml:space="preserve"> data as </w:t>
      </w:r>
      <w:proofErr w:type="spellStart"/>
      <w:r>
        <w:rPr>
          <w:rFonts w:ascii="Arial" w:hAnsi="Arial" w:cs="Arial"/>
          <w:color w:val="000000"/>
          <w:sz w:val="20"/>
          <w:szCs w:val="20"/>
        </w:rPr>
        <w:t>recorded</w:t>
      </w:r>
      <w:proofErr w:type="spellEnd"/>
      <w:r>
        <w:rPr>
          <w:rFonts w:ascii="Arial" w:hAnsi="Arial" w:cs="Arial"/>
          <w:color w:val="000000"/>
          <w:sz w:val="20"/>
          <w:szCs w:val="20"/>
        </w:rPr>
        <w:t xml:space="preserve"> on the DLT</w:t>
      </w:r>
    </w:p>
    <w:p w14:paraId="7BB65BC2" w14:textId="77777777" w:rsidR="00A14470" w:rsidRDefault="00A14470" w:rsidP="00A14470">
      <w:pPr>
        <w:pStyle w:val="NormalWeb"/>
        <w:spacing w:before="0" w:beforeAutospacing="0" w:after="0" w:afterAutospacing="0"/>
      </w:pPr>
      <w:r>
        <w:rPr>
          <w:rFonts w:ascii="Arial" w:hAnsi="Arial" w:cs="Arial"/>
          <w:color w:val="000000"/>
          <w:sz w:val="20"/>
          <w:szCs w:val="20"/>
        </w:rPr>
        <w:t xml:space="preserve">(ii) the </w:t>
      </w:r>
      <w:proofErr w:type="spellStart"/>
      <w:r>
        <w:rPr>
          <w:rFonts w:ascii="Arial" w:hAnsi="Arial" w:cs="Arial"/>
          <w:color w:val="000000"/>
          <w:sz w:val="20"/>
          <w:szCs w:val="20"/>
        </w:rPr>
        <w:t>underlying</w:t>
      </w:r>
      <w:proofErr w:type="spellEnd"/>
      <w:r>
        <w:rPr>
          <w:rFonts w:ascii="Arial" w:hAnsi="Arial" w:cs="Arial"/>
          <w:color w:val="000000"/>
          <w:sz w:val="20"/>
          <w:szCs w:val="20"/>
        </w:rPr>
        <w:t xml:space="preserve"> DLT </w:t>
      </w:r>
      <w:proofErr w:type="spellStart"/>
      <w:r>
        <w:rPr>
          <w:rFonts w:ascii="Arial" w:hAnsi="Arial" w:cs="Arial"/>
          <w:color w:val="000000"/>
          <w:sz w:val="20"/>
          <w:szCs w:val="20"/>
        </w:rPr>
        <w:t>MTFs</w:t>
      </w:r>
      <w:proofErr w:type="spellEnd"/>
      <w:r>
        <w:rPr>
          <w:rFonts w:ascii="Arial" w:hAnsi="Arial" w:cs="Arial"/>
          <w:color w:val="000000"/>
          <w:sz w:val="20"/>
          <w:szCs w:val="20"/>
        </w:rPr>
        <w:t xml:space="preserve"> </w:t>
      </w:r>
      <w:proofErr w:type="spellStart"/>
      <w:r>
        <w:rPr>
          <w:rFonts w:ascii="Arial" w:hAnsi="Arial" w:cs="Arial"/>
          <w:color w:val="000000"/>
          <w:sz w:val="20"/>
          <w:szCs w:val="20"/>
        </w:rPr>
        <w:t>rules</w:t>
      </w:r>
      <w:proofErr w:type="spellEnd"/>
      <w:r>
        <w:rPr>
          <w:rFonts w:ascii="Arial" w:hAnsi="Arial" w:cs="Arial"/>
          <w:color w:val="000000"/>
          <w:sz w:val="20"/>
          <w:szCs w:val="20"/>
        </w:rPr>
        <w:t xml:space="preserve"> (</w:t>
      </w:r>
      <w:proofErr w:type="spellStart"/>
      <w:r>
        <w:rPr>
          <w:rFonts w:ascii="Arial" w:hAnsi="Arial" w:cs="Arial"/>
          <w:color w:val="000000"/>
          <w:sz w:val="20"/>
          <w:szCs w:val="20"/>
        </w:rPr>
        <w:t>smartcontract</w:t>
      </w:r>
      <w:proofErr w:type="spellEnd"/>
      <w:r>
        <w:rPr>
          <w:rFonts w:ascii="Arial" w:hAnsi="Arial" w:cs="Arial"/>
          <w:color w:val="000000"/>
          <w:sz w:val="20"/>
          <w:szCs w:val="20"/>
        </w:rPr>
        <w:t xml:space="preserve"> </w:t>
      </w:r>
      <w:proofErr w:type="spellStart"/>
      <w:r>
        <w:rPr>
          <w:rFonts w:ascii="Arial" w:hAnsi="Arial" w:cs="Arial"/>
          <w:color w:val="000000"/>
          <w:sz w:val="20"/>
          <w:szCs w:val="20"/>
        </w:rPr>
        <w:t>implementation</w:t>
      </w:r>
      <w:proofErr w:type="spellEnd"/>
      <w:r>
        <w:rPr>
          <w:rFonts w:ascii="Arial" w:hAnsi="Arial" w:cs="Arial"/>
          <w:color w:val="000000"/>
          <w:sz w:val="20"/>
          <w:szCs w:val="20"/>
        </w:rPr>
        <w:t xml:space="preserve">) and </w:t>
      </w:r>
      <w:proofErr w:type="spellStart"/>
      <w:r>
        <w:rPr>
          <w:rFonts w:ascii="Arial" w:hAnsi="Arial" w:cs="Arial"/>
          <w:color w:val="000000"/>
          <w:sz w:val="20"/>
          <w:szCs w:val="20"/>
        </w:rPr>
        <w:t>metadata</w:t>
      </w:r>
      <w:proofErr w:type="spellEnd"/>
      <w:r>
        <w:rPr>
          <w:rFonts w:ascii="Arial" w:hAnsi="Arial" w:cs="Arial"/>
          <w:color w:val="000000"/>
          <w:sz w:val="20"/>
          <w:szCs w:val="20"/>
        </w:rPr>
        <w:t xml:space="preserve">, </w:t>
      </w:r>
      <w:proofErr w:type="spellStart"/>
      <w:r>
        <w:rPr>
          <w:rFonts w:ascii="Arial" w:hAnsi="Arial" w:cs="Arial"/>
          <w:color w:val="000000"/>
          <w:sz w:val="20"/>
          <w:szCs w:val="20"/>
        </w:rPr>
        <w:t>reference</w:t>
      </w:r>
      <w:proofErr w:type="spellEnd"/>
      <w:r>
        <w:rPr>
          <w:rFonts w:ascii="Arial" w:hAnsi="Arial" w:cs="Arial"/>
          <w:color w:val="000000"/>
          <w:sz w:val="20"/>
          <w:szCs w:val="20"/>
        </w:rPr>
        <w:t xml:space="preserve"> data</w:t>
      </w:r>
    </w:p>
    <w:p w14:paraId="1DEB10AC" w14:textId="77777777" w:rsidR="00A14470" w:rsidRDefault="00A14470" w:rsidP="00A14470">
      <w:pPr>
        <w:pStyle w:val="NormalWeb"/>
        <w:spacing w:before="0" w:beforeAutospacing="0" w:after="0" w:afterAutospacing="0"/>
      </w:pPr>
      <w:r>
        <w:rPr>
          <w:rFonts w:ascii="Arial" w:hAnsi="Arial" w:cs="Arial"/>
          <w:color w:val="000000"/>
          <w:sz w:val="20"/>
          <w:szCs w:val="20"/>
        </w:rPr>
        <w:t xml:space="preserve">The observant </w:t>
      </w:r>
      <w:proofErr w:type="spellStart"/>
      <w:r>
        <w:rPr>
          <w:rFonts w:ascii="Arial" w:hAnsi="Arial" w:cs="Arial"/>
          <w:color w:val="000000"/>
          <w:sz w:val="20"/>
          <w:szCs w:val="20"/>
        </w:rPr>
        <w:t>will</w:t>
      </w:r>
      <w:proofErr w:type="spellEnd"/>
      <w:r>
        <w:rPr>
          <w:rFonts w:ascii="Arial" w:hAnsi="Arial" w:cs="Arial"/>
          <w:color w:val="000000"/>
          <w:sz w:val="20"/>
          <w:szCs w:val="20"/>
        </w:rPr>
        <w:t xml:space="preserve"> have to reverse </w:t>
      </w:r>
      <w:proofErr w:type="spellStart"/>
      <w:r>
        <w:rPr>
          <w:rFonts w:ascii="Arial" w:hAnsi="Arial" w:cs="Arial"/>
          <w:color w:val="000000"/>
          <w:sz w:val="20"/>
          <w:szCs w:val="20"/>
        </w:rPr>
        <w:t>engineer</w:t>
      </w:r>
      <w:proofErr w:type="spellEnd"/>
      <w:r>
        <w:rPr>
          <w:rFonts w:ascii="Arial" w:hAnsi="Arial" w:cs="Arial"/>
          <w:color w:val="000000"/>
          <w:sz w:val="20"/>
          <w:szCs w:val="20"/>
        </w:rPr>
        <w:t xml:space="preserve"> the </w:t>
      </w:r>
      <w:proofErr w:type="spellStart"/>
      <w:r>
        <w:rPr>
          <w:rFonts w:ascii="Arial" w:hAnsi="Arial" w:cs="Arial"/>
          <w:color w:val="000000"/>
          <w:sz w:val="20"/>
          <w:szCs w:val="20"/>
        </w:rPr>
        <w:t>smartcontract</w:t>
      </w:r>
      <w:proofErr w:type="spellEnd"/>
      <w:r>
        <w:rPr>
          <w:rFonts w:ascii="Arial" w:hAnsi="Arial" w:cs="Arial"/>
          <w:color w:val="000000"/>
          <w:sz w:val="20"/>
          <w:szCs w:val="20"/>
        </w:rPr>
        <w:t xml:space="preserve"> to </w:t>
      </w:r>
      <w:proofErr w:type="spellStart"/>
      <w:r>
        <w:rPr>
          <w:rFonts w:ascii="Arial" w:hAnsi="Arial" w:cs="Arial"/>
          <w:color w:val="000000"/>
          <w:sz w:val="20"/>
          <w:szCs w:val="20"/>
        </w:rPr>
        <w:t>be</w:t>
      </w:r>
      <w:proofErr w:type="spellEnd"/>
      <w:r>
        <w:rPr>
          <w:rFonts w:ascii="Arial" w:hAnsi="Arial" w:cs="Arial"/>
          <w:color w:val="000000"/>
          <w:sz w:val="20"/>
          <w:szCs w:val="20"/>
        </w:rPr>
        <w:t xml:space="preserve"> able to replay the </w:t>
      </w:r>
      <w:proofErr w:type="spellStart"/>
      <w:r>
        <w:rPr>
          <w:rFonts w:ascii="Arial" w:hAnsi="Arial" w:cs="Arial"/>
          <w:color w:val="000000"/>
          <w:sz w:val="20"/>
          <w:szCs w:val="20"/>
        </w:rPr>
        <w:t>sequences</w:t>
      </w:r>
      <w:proofErr w:type="spellEnd"/>
      <w:r>
        <w:rPr>
          <w:rFonts w:ascii="Arial" w:hAnsi="Arial" w:cs="Arial"/>
          <w:color w:val="000000"/>
          <w:sz w:val="20"/>
          <w:szCs w:val="20"/>
        </w:rPr>
        <w:t xml:space="preserve"> and </w:t>
      </w:r>
      <w:proofErr w:type="spellStart"/>
      <w:r>
        <w:rPr>
          <w:rFonts w:ascii="Arial" w:hAnsi="Arial" w:cs="Arial"/>
          <w:color w:val="000000"/>
          <w:sz w:val="20"/>
          <w:szCs w:val="20"/>
        </w:rPr>
        <w:t>produce</w:t>
      </w:r>
      <w:proofErr w:type="spellEnd"/>
      <w:r>
        <w:rPr>
          <w:rFonts w:ascii="Arial" w:hAnsi="Arial" w:cs="Arial"/>
          <w:color w:val="000000"/>
          <w:sz w:val="20"/>
          <w:szCs w:val="20"/>
        </w:rPr>
        <w:t xml:space="preserve"> </w:t>
      </w:r>
      <w:proofErr w:type="spellStart"/>
      <w:r>
        <w:rPr>
          <w:rFonts w:ascii="Arial" w:hAnsi="Arial" w:cs="Arial"/>
          <w:color w:val="000000"/>
          <w:sz w:val="20"/>
          <w:szCs w:val="20"/>
        </w:rPr>
        <w:t>market</w:t>
      </w:r>
      <w:proofErr w:type="spellEnd"/>
      <w:r>
        <w:rPr>
          <w:rFonts w:ascii="Arial" w:hAnsi="Arial" w:cs="Arial"/>
          <w:color w:val="000000"/>
          <w:sz w:val="20"/>
          <w:szCs w:val="20"/>
        </w:rPr>
        <w:t xml:space="preserve"> data out of the </w:t>
      </w:r>
      <w:proofErr w:type="spellStart"/>
      <w:r>
        <w:rPr>
          <w:rFonts w:ascii="Arial" w:hAnsi="Arial" w:cs="Arial"/>
          <w:color w:val="000000"/>
          <w:sz w:val="20"/>
          <w:szCs w:val="20"/>
        </w:rPr>
        <w:t>cryptographic</w:t>
      </w:r>
      <w:proofErr w:type="spellEnd"/>
      <w:r>
        <w:rPr>
          <w:rFonts w:ascii="Arial" w:hAnsi="Arial" w:cs="Arial"/>
          <w:color w:val="000000"/>
          <w:sz w:val="20"/>
          <w:szCs w:val="20"/>
        </w:rPr>
        <w:t xml:space="preserve"> records.</w:t>
      </w:r>
    </w:p>
    <w:permEnd w:id="278152026"/>
    <w:p w14:paraId="70F7C1BF" w14:textId="77777777" w:rsidR="00CC59BB" w:rsidRDefault="00CC59BB" w:rsidP="00CC59BB">
      <w:r>
        <w:t>&lt;ESMA_QUESTION_DLTP_57&gt;</w:t>
      </w:r>
    </w:p>
    <w:p w14:paraId="6BD0BADD" w14:textId="77777777" w:rsidR="00CC59BB" w:rsidRDefault="00CC59BB" w:rsidP="00CC59BB"/>
    <w:p w14:paraId="419DA181" w14:textId="77777777" w:rsidR="00CC59BB" w:rsidRDefault="00CC59BB" w:rsidP="00CC59BB">
      <w:pPr>
        <w:pStyle w:val="Questionstyle"/>
        <w:numPr>
          <w:ilvl w:val="0"/>
          <w:numId w:val="37"/>
        </w:numPr>
      </w:pPr>
      <w:r w:rsidRPr="00185ADA">
        <w:t>Taking into consideration the variety of technologies available in the DLT world, what is, in your opinion, the most efficient way to admit regulators as regulatory observer participants? Please explain your answer.</w:t>
      </w:r>
    </w:p>
    <w:p w14:paraId="57499705" w14:textId="77777777" w:rsidR="00CC59BB" w:rsidRDefault="00CC59BB" w:rsidP="00CC59BB">
      <w:r>
        <w:t>&lt;ESMA_QUESTION_DLTP_58&gt;</w:t>
      </w:r>
    </w:p>
    <w:p w14:paraId="5073FEBF" w14:textId="77777777" w:rsidR="00A14470" w:rsidRDefault="00A14470" w:rsidP="00A14470">
      <w:pPr>
        <w:pStyle w:val="NormalWeb"/>
        <w:spacing w:before="0" w:beforeAutospacing="0" w:after="0" w:afterAutospacing="0"/>
        <w:rPr>
          <w:lang w:eastAsia="en-US"/>
        </w:rPr>
      </w:pPr>
      <w:permStart w:id="1666462145" w:edGrp="everyone"/>
      <w:proofErr w:type="spellStart"/>
      <w:r>
        <w:rPr>
          <w:rFonts w:ascii="Arial" w:hAnsi="Arial" w:cs="Arial"/>
          <w:color w:val="000000"/>
          <w:sz w:val="20"/>
          <w:szCs w:val="20"/>
        </w:rPr>
        <w:t>Regulators</w:t>
      </w:r>
      <w:proofErr w:type="spellEnd"/>
      <w:r>
        <w:rPr>
          <w:rFonts w:ascii="Arial" w:hAnsi="Arial" w:cs="Arial"/>
          <w:color w:val="000000"/>
          <w:sz w:val="20"/>
          <w:szCs w:val="20"/>
        </w:rPr>
        <w:t xml:space="preserve"> </w:t>
      </w:r>
      <w:proofErr w:type="spellStart"/>
      <w:r>
        <w:rPr>
          <w:rFonts w:ascii="Arial" w:hAnsi="Arial" w:cs="Arial"/>
          <w:color w:val="000000"/>
          <w:sz w:val="20"/>
          <w:szCs w:val="20"/>
        </w:rPr>
        <w:t>should</w:t>
      </w:r>
      <w:proofErr w:type="spellEnd"/>
      <w:r>
        <w:rPr>
          <w:rFonts w:ascii="Arial" w:hAnsi="Arial" w:cs="Arial"/>
          <w:color w:val="000000"/>
          <w:sz w:val="20"/>
          <w:szCs w:val="20"/>
        </w:rPr>
        <w:t xml:space="preserve"> </w:t>
      </w:r>
      <w:proofErr w:type="spellStart"/>
      <w:r>
        <w:rPr>
          <w:rFonts w:ascii="Arial" w:hAnsi="Arial" w:cs="Arial"/>
          <w:color w:val="000000"/>
          <w:sz w:val="20"/>
          <w:szCs w:val="20"/>
        </w:rPr>
        <w:t>rely</w:t>
      </w:r>
      <w:proofErr w:type="spellEnd"/>
      <w:r>
        <w:rPr>
          <w:rFonts w:ascii="Arial" w:hAnsi="Arial" w:cs="Arial"/>
          <w:color w:val="000000"/>
          <w:sz w:val="20"/>
          <w:szCs w:val="20"/>
        </w:rPr>
        <w:t xml:space="preserve"> on </w:t>
      </w:r>
      <w:proofErr w:type="spellStart"/>
      <w:r>
        <w:rPr>
          <w:rFonts w:ascii="Arial" w:hAnsi="Arial" w:cs="Arial"/>
          <w:color w:val="000000"/>
          <w:sz w:val="20"/>
          <w:szCs w:val="20"/>
        </w:rPr>
        <w:t>specialized</w:t>
      </w:r>
      <w:proofErr w:type="spellEnd"/>
      <w:r>
        <w:rPr>
          <w:rFonts w:ascii="Arial" w:hAnsi="Arial" w:cs="Arial"/>
          <w:color w:val="000000"/>
          <w:sz w:val="20"/>
          <w:szCs w:val="20"/>
        </w:rPr>
        <w:t xml:space="preserve"> </w:t>
      </w:r>
      <w:proofErr w:type="spellStart"/>
      <w:r>
        <w:rPr>
          <w:rFonts w:ascii="Arial" w:hAnsi="Arial" w:cs="Arial"/>
          <w:color w:val="000000"/>
          <w:sz w:val="20"/>
          <w:szCs w:val="20"/>
        </w:rPr>
        <w:t>market</w:t>
      </w:r>
      <w:proofErr w:type="spellEnd"/>
      <w:r>
        <w:rPr>
          <w:rFonts w:ascii="Arial" w:hAnsi="Arial" w:cs="Arial"/>
          <w:color w:val="000000"/>
          <w:sz w:val="20"/>
          <w:szCs w:val="20"/>
        </w:rPr>
        <w:t xml:space="preserve"> data providers as the process </w:t>
      </w:r>
      <w:proofErr w:type="spellStart"/>
      <w:r>
        <w:rPr>
          <w:rFonts w:ascii="Arial" w:hAnsi="Arial" w:cs="Arial"/>
          <w:color w:val="000000"/>
          <w:sz w:val="20"/>
          <w:szCs w:val="20"/>
        </w:rPr>
        <w:t>is</w:t>
      </w:r>
      <w:proofErr w:type="spellEnd"/>
      <w:r>
        <w:rPr>
          <w:rFonts w:ascii="Arial" w:hAnsi="Arial" w:cs="Arial"/>
          <w:color w:val="000000"/>
          <w:sz w:val="20"/>
          <w:szCs w:val="20"/>
        </w:rPr>
        <w:t xml:space="preserve"> infrastructure </w:t>
      </w:r>
      <w:proofErr w:type="spellStart"/>
      <w:r>
        <w:rPr>
          <w:rFonts w:ascii="Arial" w:hAnsi="Arial" w:cs="Arial"/>
          <w:color w:val="000000"/>
          <w:sz w:val="20"/>
          <w:szCs w:val="20"/>
        </w:rPr>
        <w:t>heavy</w:t>
      </w:r>
      <w:proofErr w:type="spellEnd"/>
      <w:r>
        <w:rPr>
          <w:rFonts w:ascii="Arial" w:hAnsi="Arial" w:cs="Arial"/>
          <w:color w:val="000000"/>
          <w:sz w:val="20"/>
          <w:szCs w:val="20"/>
        </w:rPr>
        <w:t xml:space="preserve"> and </w:t>
      </w:r>
      <w:proofErr w:type="spellStart"/>
      <w:r>
        <w:rPr>
          <w:rFonts w:ascii="Arial" w:hAnsi="Arial" w:cs="Arial"/>
          <w:color w:val="000000"/>
          <w:sz w:val="20"/>
          <w:szCs w:val="20"/>
        </w:rPr>
        <w:t>technically</w:t>
      </w:r>
      <w:proofErr w:type="spellEnd"/>
      <w:r>
        <w:rPr>
          <w:rFonts w:ascii="Arial" w:hAnsi="Arial" w:cs="Arial"/>
          <w:color w:val="000000"/>
          <w:sz w:val="20"/>
          <w:szCs w:val="20"/>
        </w:rPr>
        <w:t xml:space="preserve"> </w:t>
      </w:r>
      <w:proofErr w:type="spellStart"/>
      <w:r>
        <w:rPr>
          <w:rFonts w:ascii="Arial" w:hAnsi="Arial" w:cs="Arial"/>
          <w:color w:val="000000"/>
          <w:sz w:val="20"/>
          <w:szCs w:val="20"/>
        </w:rPr>
        <w:t>complex</w:t>
      </w:r>
      <w:proofErr w:type="spellEnd"/>
      <w:r>
        <w:rPr>
          <w:rFonts w:ascii="Arial" w:hAnsi="Arial" w:cs="Arial"/>
          <w:color w:val="000000"/>
          <w:sz w:val="20"/>
          <w:szCs w:val="20"/>
        </w:rPr>
        <w:t xml:space="preserve">. </w:t>
      </w:r>
      <w:proofErr w:type="spellStart"/>
      <w:r>
        <w:rPr>
          <w:rFonts w:ascii="Arial" w:hAnsi="Arial" w:cs="Arial"/>
          <w:color w:val="000000"/>
          <w:sz w:val="20"/>
          <w:szCs w:val="20"/>
        </w:rPr>
        <w:t>Such</w:t>
      </w:r>
      <w:proofErr w:type="spellEnd"/>
      <w:r>
        <w:rPr>
          <w:rFonts w:ascii="Arial" w:hAnsi="Arial" w:cs="Arial"/>
          <w:color w:val="000000"/>
          <w:sz w:val="20"/>
          <w:szCs w:val="20"/>
        </w:rPr>
        <w:t xml:space="preserve"> </w:t>
      </w:r>
      <w:proofErr w:type="spellStart"/>
      <w:r>
        <w:rPr>
          <w:rFonts w:ascii="Arial" w:hAnsi="Arial" w:cs="Arial"/>
          <w:color w:val="000000"/>
          <w:sz w:val="20"/>
          <w:szCs w:val="20"/>
        </w:rPr>
        <w:t>actors</w:t>
      </w:r>
      <w:proofErr w:type="spellEnd"/>
      <w:r>
        <w:rPr>
          <w:rFonts w:ascii="Arial" w:hAnsi="Arial" w:cs="Arial"/>
          <w:color w:val="000000"/>
          <w:sz w:val="20"/>
          <w:szCs w:val="20"/>
        </w:rPr>
        <w:t xml:space="preserve"> like </w:t>
      </w:r>
      <w:proofErr w:type="spellStart"/>
      <w:r>
        <w:rPr>
          <w:rFonts w:ascii="Arial" w:hAnsi="Arial" w:cs="Arial"/>
          <w:color w:val="000000"/>
          <w:sz w:val="20"/>
          <w:szCs w:val="20"/>
        </w:rPr>
        <w:t>Kaiko</w:t>
      </w:r>
      <w:proofErr w:type="spellEnd"/>
      <w:r>
        <w:rPr>
          <w:rFonts w:ascii="Arial" w:hAnsi="Arial" w:cs="Arial"/>
          <w:color w:val="000000"/>
          <w:sz w:val="20"/>
          <w:szCs w:val="20"/>
        </w:rPr>
        <w:t xml:space="preserve"> have </w:t>
      </w:r>
      <w:proofErr w:type="spellStart"/>
      <w:r>
        <w:rPr>
          <w:rFonts w:ascii="Arial" w:hAnsi="Arial" w:cs="Arial"/>
          <w:color w:val="000000"/>
          <w:sz w:val="20"/>
          <w:szCs w:val="20"/>
        </w:rPr>
        <w:t>emerged</w:t>
      </w:r>
      <w:proofErr w:type="spellEnd"/>
      <w:r>
        <w:rPr>
          <w:rFonts w:ascii="Arial" w:hAnsi="Arial" w:cs="Arial"/>
          <w:color w:val="000000"/>
          <w:sz w:val="20"/>
          <w:szCs w:val="20"/>
        </w:rPr>
        <w:t xml:space="preserve"> (</w:t>
      </w:r>
      <w:proofErr w:type="spellStart"/>
      <w:r>
        <w:rPr>
          <w:rFonts w:ascii="Arial" w:hAnsi="Arial" w:cs="Arial"/>
          <w:color w:val="000000"/>
          <w:sz w:val="20"/>
          <w:szCs w:val="20"/>
        </w:rPr>
        <w:t>though</w:t>
      </w:r>
      <w:proofErr w:type="spellEnd"/>
      <w:r>
        <w:rPr>
          <w:rFonts w:ascii="Arial" w:hAnsi="Arial" w:cs="Arial"/>
          <w:color w:val="000000"/>
          <w:sz w:val="20"/>
          <w:szCs w:val="20"/>
        </w:rPr>
        <w:t xml:space="preserve"> </w:t>
      </w:r>
      <w:proofErr w:type="spellStart"/>
      <w:r>
        <w:rPr>
          <w:rFonts w:ascii="Arial" w:hAnsi="Arial" w:cs="Arial"/>
          <w:color w:val="000000"/>
          <w:sz w:val="20"/>
          <w:szCs w:val="20"/>
        </w:rPr>
        <w:t>still</w:t>
      </w:r>
      <w:proofErr w:type="spellEnd"/>
      <w:r>
        <w:rPr>
          <w:rFonts w:ascii="Arial" w:hAnsi="Arial" w:cs="Arial"/>
          <w:color w:val="000000"/>
          <w:sz w:val="20"/>
          <w:szCs w:val="20"/>
        </w:rPr>
        <w:t xml:space="preserve"> rare) and have been building </w:t>
      </w:r>
      <w:proofErr w:type="spellStart"/>
      <w:r>
        <w:rPr>
          <w:rFonts w:ascii="Arial" w:hAnsi="Arial" w:cs="Arial"/>
          <w:color w:val="000000"/>
          <w:sz w:val="20"/>
          <w:szCs w:val="20"/>
        </w:rPr>
        <w:t>these</w:t>
      </w:r>
      <w:proofErr w:type="spellEnd"/>
      <w:r>
        <w:rPr>
          <w:rFonts w:ascii="Arial" w:hAnsi="Arial" w:cs="Arial"/>
          <w:color w:val="000000"/>
          <w:sz w:val="20"/>
          <w:szCs w:val="20"/>
        </w:rPr>
        <w:t xml:space="preserve"> </w:t>
      </w:r>
      <w:proofErr w:type="spellStart"/>
      <w:r>
        <w:rPr>
          <w:rFonts w:ascii="Arial" w:hAnsi="Arial" w:cs="Arial"/>
          <w:color w:val="000000"/>
          <w:sz w:val="20"/>
          <w:szCs w:val="20"/>
        </w:rPr>
        <w:t>capacities</w:t>
      </w:r>
      <w:proofErr w:type="spellEnd"/>
      <w:r>
        <w:rPr>
          <w:rFonts w:ascii="Arial" w:hAnsi="Arial" w:cs="Arial"/>
          <w:color w:val="000000"/>
          <w:sz w:val="20"/>
          <w:szCs w:val="20"/>
        </w:rPr>
        <w:t xml:space="preserve"> over the </w:t>
      </w:r>
      <w:proofErr w:type="spellStart"/>
      <w:r>
        <w:rPr>
          <w:rFonts w:ascii="Arial" w:hAnsi="Arial" w:cs="Arial"/>
          <w:color w:val="000000"/>
          <w:sz w:val="20"/>
          <w:szCs w:val="20"/>
        </w:rPr>
        <w:t>past</w:t>
      </w:r>
      <w:proofErr w:type="spellEnd"/>
      <w:r>
        <w:rPr>
          <w:rFonts w:ascii="Arial" w:hAnsi="Arial" w:cs="Arial"/>
          <w:color w:val="000000"/>
          <w:sz w:val="20"/>
          <w:szCs w:val="20"/>
        </w:rPr>
        <w:t xml:space="preserve"> </w:t>
      </w:r>
      <w:proofErr w:type="spellStart"/>
      <w:r>
        <w:rPr>
          <w:rFonts w:ascii="Arial" w:hAnsi="Arial" w:cs="Arial"/>
          <w:color w:val="000000"/>
          <w:sz w:val="20"/>
          <w:szCs w:val="20"/>
        </w:rPr>
        <w:t>seven</w:t>
      </w:r>
      <w:proofErr w:type="spellEnd"/>
      <w:r>
        <w:rPr>
          <w:rFonts w:ascii="Arial" w:hAnsi="Arial" w:cs="Arial"/>
          <w:color w:val="000000"/>
          <w:sz w:val="20"/>
          <w:szCs w:val="20"/>
        </w:rPr>
        <w:t xml:space="preserve"> </w:t>
      </w:r>
      <w:proofErr w:type="spellStart"/>
      <w:r>
        <w:rPr>
          <w:rFonts w:ascii="Arial" w:hAnsi="Arial" w:cs="Arial"/>
          <w:color w:val="000000"/>
          <w:sz w:val="20"/>
          <w:szCs w:val="20"/>
        </w:rPr>
        <w:t>years</w:t>
      </w:r>
      <w:proofErr w:type="spellEnd"/>
      <w:r>
        <w:rPr>
          <w:rFonts w:ascii="Arial" w:hAnsi="Arial" w:cs="Arial"/>
          <w:color w:val="000000"/>
          <w:sz w:val="20"/>
          <w:szCs w:val="20"/>
        </w:rPr>
        <w:t xml:space="preserve">, </w:t>
      </w:r>
      <w:proofErr w:type="spellStart"/>
      <w:r>
        <w:rPr>
          <w:rFonts w:ascii="Arial" w:hAnsi="Arial" w:cs="Arial"/>
          <w:color w:val="000000"/>
          <w:sz w:val="20"/>
          <w:szCs w:val="20"/>
        </w:rPr>
        <w:t>while</w:t>
      </w:r>
      <w:proofErr w:type="spellEnd"/>
      <w:r>
        <w:rPr>
          <w:rFonts w:ascii="Arial" w:hAnsi="Arial" w:cs="Arial"/>
          <w:color w:val="000000"/>
          <w:sz w:val="20"/>
          <w:szCs w:val="20"/>
        </w:rPr>
        <w:t xml:space="preserve"> </w:t>
      </w:r>
      <w:proofErr w:type="spellStart"/>
      <w:r>
        <w:rPr>
          <w:rFonts w:ascii="Arial" w:hAnsi="Arial" w:cs="Arial"/>
          <w:color w:val="000000"/>
          <w:sz w:val="20"/>
          <w:szCs w:val="20"/>
        </w:rPr>
        <w:t>growing</w:t>
      </w:r>
      <w:proofErr w:type="spellEnd"/>
      <w:r>
        <w:rPr>
          <w:rFonts w:ascii="Arial" w:hAnsi="Arial" w:cs="Arial"/>
          <w:color w:val="000000"/>
          <w:sz w:val="20"/>
          <w:szCs w:val="20"/>
        </w:rPr>
        <w:t xml:space="preserve"> </w:t>
      </w:r>
      <w:proofErr w:type="spellStart"/>
      <w:r>
        <w:rPr>
          <w:rFonts w:ascii="Arial" w:hAnsi="Arial" w:cs="Arial"/>
          <w:color w:val="000000"/>
          <w:sz w:val="20"/>
          <w:szCs w:val="20"/>
        </w:rPr>
        <w:t>with</w:t>
      </w:r>
      <w:proofErr w:type="spellEnd"/>
      <w:r>
        <w:rPr>
          <w:rFonts w:ascii="Arial" w:hAnsi="Arial" w:cs="Arial"/>
          <w:color w:val="000000"/>
          <w:sz w:val="20"/>
          <w:szCs w:val="20"/>
        </w:rPr>
        <w:t xml:space="preserve"> the fast </w:t>
      </w:r>
      <w:proofErr w:type="spellStart"/>
      <w:r>
        <w:rPr>
          <w:rFonts w:ascii="Arial" w:hAnsi="Arial" w:cs="Arial"/>
          <w:color w:val="000000"/>
          <w:sz w:val="20"/>
          <w:szCs w:val="20"/>
        </w:rPr>
        <w:t>changing</w:t>
      </w:r>
      <w:proofErr w:type="spellEnd"/>
      <w:r>
        <w:rPr>
          <w:rFonts w:ascii="Arial" w:hAnsi="Arial" w:cs="Arial"/>
          <w:color w:val="000000"/>
          <w:sz w:val="20"/>
          <w:szCs w:val="20"/>
        </w:rPr>
        <w:t xml:space="preserve"> </w:t>
      </w:r>
      <w:proofErr w:type="spellStart"/>
      <w:r>
        <w:rPr>
          <w:rFonts w:ascii="Arial" w:hAnsi="Arial" w:cs="Arial"/>
          <w:color w:val="000000"/>
          <w:sz w:val="20"/>
          <w:szCs w:val="20"/>
        </w:rPr>
        <w:t>ecosystem</w:t>
      </w:r>
      <w:proofErr w:type="spellEnd"/>
      <w:r>
        <w:rPr>
          <w:rFonts w:ascii="Arial" w:hAnsi="Arial" w:cs="Arial"/>
          <w:color w:val="000000"/>
          <w:sz w:val="20"/>
          <w:szCs w:val="20"/>
        </w:rPr>
        <w:t xml:space="preserve">. It </w:t>
      </w:r>
      <w:proofErr w:type="spellStart"/>
      <w:r>
        <w:rPr>
          <w:rFonts w:ascii="Arial" w:hAnsi="Arial" w:cs="Arial"/>
          <w:color w:val="000000"/>
          <w:sz w:val="20"/>
          <w:szCs w:val="20"/>
        </w:rPr>
        <w:t>will</w:t>
      </w:r>
      <w:proofErr w:type="spellEnd"/>
      <w:r>
        <w:rPr>
          <w:rFonts w:ascii="Arial" w:hAnsi="Arial" w:cs="Arial"/>
          <w:color w:val="000000"/>
          <w:sz w:val="20"/>
          <w:szCs w:val="20"/>
        </w:rPr>
        <w:t xml:space="preserve"> </w:t>
      </w:r>
      <w:proofErr w:type="spellStart"/>
      <w:r>
        <w:rPr>
          <w:rFonts w:ascii="Arial" w:hAnsi="Arial" w:cs="Arial"/>
          <w:color w:val="000000"/>
          <w:sz w:val="20"/>
          <w:szCs w:val="20"/>
        </w:rPr>
        <w:t>objectively</w:t>
      </w:r>
      <w:proofErr w:type="spellEnd"/>
      <w:r>
        <w:rPr>
          <w:rFonts w:ascii="Arial" w:hAnsi="Arial" w:cs="Arial"/>
          <w:color w:val="000000"/>
          <w:sz w:val="20"/>
          <w:szCs w:val="20"/>
        </w:rPr>
        <w:t xml:space="preserve"> </w:t>
      </w:r>
      <w:proofErr w:type="spellStart"/>
      <w:r>
        <w:rPr>
          <w:rFonts w:ascii="Arial" w:hAnsi="Arial" w:cs="Arial"/>
          <w:color w:val="000000"/>
          <w:sz w:val="20"/>
          <w:szCs w:val="20"/>
        </w:rPr>
        <w:t>be</w:t>
      </w:r>
      <w:proofErr w:type="spellEnd"/>
      <w:r>
        <w:rPr>
          <w:rFonts w:ascii="Arial" w:hAnsi="Arial" w:cs="Arial"/>
          <w:color w:val="000000"/>
          <w:sz w:val="20"/>
          <w:szCs w:val="20"/>
        </w:rPr>
        <w:t xml:space="preserve"> a </w:t>
      </w:r>
      <w:proofErr w:type="gramStart"/>
      <w:r>
        <w:rPr>
          <w:rFonts w:ascii="Arial" w:hAnsi="Arial" w:cs="Arial"/>
          <w:color w:val="000000"/>
          <w:sz w:val="20"/>
          <w:szCs w:val="20"/>
        </w:rPr>
        <w:t>challenge</w:t>
      </w:r>
      <w:proofErr w:type="gramEnd"/>
      <w:r>
        <w:rPr>
          <w:rFonts w:ascii="Arial" w:hAnsi="Arial" w:cs="Arial"/>
          <w:color w:val="000000"/>
          <w:sz w:val="20"/>
          <w:szCs w:val="20"/>
        </w:rPr>
        <w:t xml:space="preserve"> to </w:t>
      </w:r>
      <w:proofErr w:type="spellStart"/>
      <w:r>
        <w:rPr>
          <w:rFonts w:ascii="Arial" w:hAnsi="Arial" w:cs="Arial"/>
          <w:color w:val="000000"/>
          <w:sz w:val="20"/>
          <w:szCs w:val="20"/>
        </w:rPr>
        <w:t>make</w:t>
      </w:r>
      <w:proofErr w:type="spellEnd"/>
      <w:r>
        <w:rPr>
          <w:rFonts w:ascii="Arial" w:hAnsi="Arial" w:cs="Arial"/>
          <w:color w:val="000000"/>
          <w:sz w:val="20"/>
          <w:szCs w:val="20"/>
        </w:rPr>
        <w:t xml:space="preserve"> </w:t>
      </w:r>
      <w:proofErr w:type="spellStart"/>
      <w:r>
        <w:rPr>
          <w:rFonts w:ascii="Arial" w:hAnsi="Arial" w:cs="Arial"/>
          <w:color w:val="000000"/>
          <w:sz w:val="20"/>
          <w:szCs w:val="20"/>
        </w:rPr>
        <w:t>it</w:t>
      </w:r>
      <w:proofErr w:type="spellEnd"/>
      <w:r>
        <w:rPr>
          <w:rFonts w:ascii="Arial" w:hAnsi="Arial" w:cs="Arial"/>
          <w:color w:val="000000"/>
          <w:sz w:val="20"/>
          <w:szCs w:val="20"/>
        </w:rPr>
        <w:t xml:space="preserve"> for </w:t>
      </w:r>
      <w:proofErr w:type="spellStart"/>
      <w:r>
        <w:rPr>
          <w:rFonts w:ascii="Arial" w:hAnsi="Arial" w:cs="Arial"/>
          <w:color w:val="000000"/>
          <w:sz w:val="20"/>
          <w:szCs w:val="20"/>
        </w:rPr>
        <w:t>these</w:t>
      </w:r>
      <w:proofErr w:type="spellEnd"/>
      <w:r>
        <w:rPr>
          <w:rFonts w:ascii="Arial" w:hAnsi="Arial" w:cs="Arial"/>
          <w:color w:val="000000"/>
          <w:sz w:val="20"/>
          <w:szCs w:val="20"/>
        </w:rPr>
        <w:t xml:space="preserve"> 7 </w:t>
      </w:r>
      <w:proofErr w:type="spellStart"/>
      <w:r>
        <w:rPr>
          <w:rFonts w:ascii="Arial" w:hAnsi="Arial" w:cs="Arial"/>
          <w:color w:val="000000"/>
          <w:sz w:val="20"/>
          <w:szCs w:val="20"/>
        </w:rPr>
        <w:t>years</w:t>
      </w:r>
      <w:proofErr w:type="spellEnd"/>
      <w:r>
        <w:rPr>
          <w:rFonts w:ascii="Arial" w:hAnsi="Arial" w:cs="Arial"/>
          <w:color w:val="000000"/>
          <w:sz w:val="20"/>
          <w:szCs w:val="20"/>
        </w:rPr>
        <w:t xml:space="preserve"> of </w:t>
      </w:r>
      <w:proofErr w:type="spellStart"/>
      <w:r>
        <w:rPr>
          <w:rFonts w:ascii="Arial" w:hAnsi="Arial" w:cs="Arial"/>
          <w:color w:val="000000"/>
          <w:sz w:val="20"/>
          <w:szCs w:val="20"/>
        </w:rPr>
        <w:t>acquired</w:t>
      </w:r>
      <w:proofErr w:type="spellEnd"/>
      <w:r>
        <w:rPr>
          <w:rFonts w:ascii="Arial" w:hAnsi="Arial" w:cs="Arial"/>
          <w:color w:val="000000"/>
          <w:sz w:val="20"/>
          <w:szCs w:val="20"/>
        </w:rPr>
        <w:t xml:space="preserve"> </w:t>
      </w:r>
      <w:proofErr w:type="spellStart"/>
      <w:r>
        <w:rPr>
          <w:rFonts w:ascii="Arial" w:hAnsi="Arial" w:cs="Arial"/>
          <w:color w:val="000000"/>
          <w:sz w:val="20"/>
          <w:szCs w:val="20"/>
        </w:rPr>
        <w:t>knowledge</w:t>
      </w:r>
      <w:proofErr w:type="spellEnd"/>
      <w:r>
        <w:rPr>
          <w:rFonts w:ascii="Arial" w:hAnsi="Arial" w:cs="Arial"/>
          <w:color w:val="000000"/>
          <w:sz w:val="20"/>
          <w:szCs w:val="20"/>
        </w:rPr>
        <w:t xml:space="preserve"> and expertise </w:t>
      </w:r>
      <w:proofErr w:type="spellStart"/>
      <w:r>
        <w:rPr>
          <w:rFonts w:ascii="Arial" w:hAnsi="Arial" w:cs="Arial"/>
          <w:color w:val="000000"/>
          <w:sz w:val="20"/>
          <w:szCs w:val="20"/>
        </w:rPr>
        <w:t>while</w:t>
      </w:r>
      <w:proofErr w:type="spellEnd"/>
      <w:r>
        <w:rPr>
          <w:rFonts w:ascii="Arial" w:hAnsi="Arial" w:cs="Arial"/>
          <w:color w:val="000000"/>
          <w:sz w:val="20"/>
          <w:szCs w:val="20"/>
        </w:rPr>
        <w:t xml:space="preserve"> </w:t>
      </w:r>
      <w:proofErr w:type="spellStart"/>
      <w:r>
        <w:rPr>
          <w:rFonts w:ascii="Arial" w:hAnsi="Arial" w:cs="Arial"/>
          <w:color w:val="000000"/>
          <w:sz w:val="20"/>
          <w:szCs w:val="20"/>
        </w:rPr>
        <w:t>also</w:t>
      </w:r>
      <w:proofErr w:type="spellEnd"/>
      <w:r>
        <w:rPr>
          <w:rFonts w:ascii="Arial" w:hAnsi="Arial" w:cs="Arial"/>
          <w:color w:val="000000"/>
          <w:sz w:val="20"/>
          <w:szCs w:val="20"/>
        </w:rPr>
        <w:t xml:space="preserve"> building the supervision model and </w:t>
      </w:r>
      <w:proofErr w:type="spellStart"/>
      <w:r>
        <w:rPr>
          <w:rFonts w:ascii="Arial" w:hAnsi="Arial" w:cs="Arial"/>
          <w:color w:val="000000"/>
          <w:sz w:val="20"/>
          <w:szCs w:val="20"/>
        </w:rPr>
        <w:t>interpreting</w:t>
      </w:r>
      <w:proofErr w:type="spellEnd"/>
      <w:r>
        <w:rPr>
          <w:rFonts w:ascii="Arial" w:hAnsi="Arial" w:cs="Arial"/>
          <w:color w:val="000000"/>
          <w:sz w:val="20"/>
          <w:szCs w:val="20"/>
        </w:rPr>
        <w:t xml:space="preserve"> the </w:t>
      </w:r>
      <w:proofErr w:type="spellStart"/>
      <w:r>
        <w:rPr>
          <w:rFonts w:ascii="Arial" w:hAnsi="Arial" w:cs="Arial"/>
          <w:color w:val="000000"/>
          <w:sz w:val="20"/>
          <w:szCs w:val="20"/>
        </w:rPr>
        <w:t>produced</w:t>
      </w:r>
      <w:proofErr w:type="spellEnd"/>
      <w:r>
        <w:rPr>
          <w:rFonts w:ascii="Arial" w:hAnsi="Arial" w:cs="Arial"/>
          <w:color w:val="000000"/>
          <w:sz w:val="20"/>
          <w:szCs w:val="20"/>
        </w:rPr>
        <w:t xml:space="preserve"> data - the </w:t>
      </w:r>
      <w:proofErr w:type="spellStart"/>
      <w:r>
        <w:rPr>
          <w:rFonts w:ascii="Arial" w:hAnsi="Arial" w:cs="Arial"/>
          <w:color w:val="000000"/>
          <w:sz w:val="20"/>
          <w:szCs w:val="20"/>
        </w:rPr>
        <w:t>core</w:t>
      </w:r>
      <w:proofErr w:type="spellEnd"/>
      <w:r>
        <w:rPr>
          <w:rFonts w:ascii="Arial" w:hAnsi="Arial" w:cs="Arial"/>
          <w:color w:val="000000"/>
          <w:sz w:val="20"/>
          <w:szCs w:val="20"/>
        </w:rPr>
        <w:t xml:space="preserve"> mission of the observant.</w:t>
      </w:r>
    </w:p>
    <w:permEnd w:id="1666462145"/>
    <w:p w14:paraId="7DD21760" w14:textId="77777777" w:rsidR="00CC59BB" w:rsidRDefault="00CC59BB" w:rsidP="00CC59BB">
      <w:r>
        <w:t>&lt;ESMA_QUESTION_DLTP_58&gt;</w:t>
      </w:r>
    </w:p>
    <w:p w14:paraId="7FD7BE26" w14:textId="77777777" w:rsidR="00CC59BB" w:rsidRDefault="00CC59BB" w:rsidP="00CC59BB"/>
    <w:p w14:paraId="12A6B6D0" w14:textId="77777777" w:rsidR="00CC59BB" w:rsidRDefault="00CC59BB" w:rsidP="00CC59BB">
      <w:pPr>
        <w:pStyle w:val="Questionstyle"/>
        <w:numPr>
          <w:ilvl w:val="0"/>
          <w:numId w:val="37"/>
        </w:numPr>
      </w:pPr>
      <w:r w:rsidRPr="00185ADA">
        <w:t>Do you have any suggestion to ensure interoperability among DLT MTFs, DLT TSS and the regulators as described in Paragraph 126? Please explain your answer.</w:t>
      </w:r>
    </w:p>
    <w:p w14:paraId="20BFF88B" w14:textId="77777777" w:rsidR="00CC59BB" w:rsidRDefault="00CC59BB" w:rsidP="00CC59BB">
      <w:r>
        <w:t>&lt;ESMA_QUESTION_DLTP_59&gt;</w:t>
      </w:r>
    </w:p>
    <w:p w14:paraId="6E57CA48" w14:textId="690F770B" w:rsidR="00CC59BB" w:rsidRDefault="00A14470" w:rsidP="00CC59BB">
      <w:permStart w:id="1929012243" w:edGrp="everyone"/>
      <w:r>
        <w:rPr>
          <w:rFonts w:cs="Arial"/>
          <w:color w:val="000000"/>
          <w:szCs w:val="20"/>
        </w:rPr>
        <w:t xml:space="preserve">Interoperability of multiple standards is key, rather than the enforcement of a few, particularly in a very fast changing environment worldwide where the EU is an actor among many in a global </w:t>
      </w:r>
      <w:proofErr w:type="gramStart"/>
      <w:r>
        <w:rPr>
          <w:rFonts w:cs="Arial"/>
          <w:color w:val="000000"/>
          <w:szCs w:val="20"/>
        </w:rPr>
        <w:t>environment.</w:t>
      </w:r>
      <w:permEnd w:id="1929012243"/>
      <w:r w:rsidR="00CC59BB">
        <w:t>&lt;</w:t>
      </w:r>
      <w:proofErr w:type="gramEnd"/>
      <w:r w:rsidR="00CC59BB">
        <w:t>ESMA_QUESTION_DLTP_59&gt;</w:t>
      </w:r>
    </w:p>
    <w:p w14:paraId="38F830B5" w14:textId="77777777" w:rsidR="00CC59BB" w:rsidRDefault="00CC59BB" w:rsidP="00CC59BB"/>
    <w:p w14:paraId="24714FAB" w14:textId="77777777" w:rsidR="00CC59BB" w:rsidRPr="00374876" w:rsidRDefault="00CC59BB" w:rsidP="00CC59BB">
      <w:pPr>
        <w:pStyle w:val="Questionstyle"/>
        <w:numPr>
          <w:ilvl w:val="0"/>
          <w:numId w:val="37"/>
        </w:numPr>
      </w:pPr>
      <w:r w:rsidRPr="00185ADA">
        <w:t>Do you have any suggestion to ensure interoperability among different DLT MTFs and/or DLT TSS as described in Paragraph 127? Please explain your answer.</w:t>
      </w:r>
    </w:p>
    <w:p w14:paraId="2A0A2AA4" w14:textId="77777777" w:rsidR="00CC59BB" w:rsidRDefault="00CC59BB" w:rsidP="00CC59BB">
      <w:r>
        <w:t>&lt;ESMA_QUESTION_DLTP_60&gt;</w:t>
      </w:r>
    </w:p>
    <w:p w14:paraId="63128F0C" w14:textId="77777777" w:rsidR="00CC59BB" w:rsidRDefault="00CC59BB" w:rsidP="00CC59BB">
      <w:permStart w:id="1588863443" w:edGrp="everyone"/>
      <w:r>
        <w:t>TYPE YOUR TEXT HERE</w:t>
      </w:r>
    </w:p>
    <w:permEnd w:id="1588863443"/>
    <w:p w14:paraId="5A06A569" w14:textId="77777777" w:rsidR="00CC59BB" w:rsidRDefault="00CC59BB" w:rsidP="00CC59BB">
      <w:r>
        <w:t>&lt;ESMA_QUESTION_DLTP_60&gt;</w:t>
      </w:r>
    </w:p>
    <w:p w14:paraId="4C04961E" w14:textId="77777777" w:rsidR="00CC59BB" w:rsidRDefault="00CC59BB" w:rsidP="00CC59BB"/>
    <w:p w14:paraId="66FFE918" w14:textId="77777777" w:rsidR="00CC59BB" w:rsidRDefault="00CC59BB" w:rsidP="00CC59BB"/>
    <w:p w14:paraId="2EE8D5A4" w14:textId="029E22A7" w:rsidR="00F87897" w:rsidRDefault="00F87897">
      <w:pPr>
        <w:rPr>
          <w:rFonts w:eastAsiaTheme="minorEastAsia" w:cstheme="minorBidi"/>
          <w:b/>
          <w:sz w:val="22"/>
          <w:szCs w:val="20"/>
          <w:lang w:eastAsia="en-US"/>
        </w:rPr>
      </w:pPr>
    </w:p>
    <w:sectPr w:rsidR="00F87897"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528AA" w14:textId="77777777" w:rsidR="004D122A" w:rsidRDefault="004D122A">
      <w:r>
        <w:separator/>
      </w:r>
    </w:p>
    <w:p w14:paraId="171603A6" w14:textId="77777777" w:rsidR="004D122A" w:rsidRDefault="004D122A"/>
  </w:endnote>
  <w:endnote w:type="continuationSeparator" w:id="0">
    <w:p w14:paraId="2B4A7380" w14:textId="77777777" w:rsidR="004D122A" w:rsidRDefault="004D122A">
      <w:r>
        <w:continuationSeparator/>
      </w:r>
    </w:p>
    <w:p w14:paraId="623DB6E9" w14:textId="77777777" w:rsidR="004D122A" w:rsidRDefault="004D122A"/>
  </w:endnote>
  <w:endnote w:type="continuationNotice" w:id="1">
    <w:p w14:paraId="11ADBAD4" w14:textId="77777777" w:rsidR="004D122A" w:rsidRDefault="004D12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27548C81" w14:textId="77777777" w:rsidTr="00315E96">
      <w:trPr>
        <w:trHeight w:val="284"/>
      </w:trPr>
      <w:tc>
        <w:tcPr>
          <w:tcW w:w="8460" w:type="dxa"/>
        </w:tcPr>
        <w:p w14:paraId="77756BC8" w14:textId="77777777" w:rsidR="00F107EF" w:rsidRPr="00315E96" w:rsidRDefault="00F107EF" w:rsidP="00315E96">
          <w:pPr>
            <w:pStyle w:val="00Footer"/>
            <w:rPr>
              <w:lang w:val="fr-FR"/>
            </w:rPr>
          </w:pPr>
        </w:p>
      </w:tc>
      <w:tc>
        <w:tcPr>
          <w:tcW w:w="952" w:type="dxa"/>
        </w:tcPr>
        <w:p w14:paraId="6EB4C0C7" w14:textId="77777777"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19EEE3A" w14:textId="77777777" w:rsidR="00F107EF" w:rsidRDefault="00F10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7B15" w14:textId="77777777" w:rsidR="00B61CD3" w:rsidRDefault="00B61CD3"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7FC5" w14:textId="77777777" w:rsidR="00F107EF" w:rsidRDefault="00F10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24CF6" w14:textId="77777777" w:rsidR="004D122A" w:rsidRDefault="004D122A">
      <w:r>
        <w:separator/>
      </w:r>
    </w:p>
    <w:p w14:paraId="148F3803" w14:textId="77777777" w:rsidR="004D122A" w:rsidRDefault="004D122A"/>
  </w:footnote>
  <w:footnote w:type="continuationSeparator" w:id="0">
    <w:p w14:paraId="0A7DDC2E" w14:textId="77777777" w:rsidR="004D122A" w:rsidRDefault="004D122A">
      <w:r>
        <w:continuationSeparator/>
      </w:r>
    </w:p>
    <w:p w14:paraId="19748A09" w14:textId="77777777" w:rsidR="004D122A" w:rsidRDefault="004D122A"/>
  </w:footnote>
  <w:footnote w:type="continuationNotice" w:id="1">
    <w:p w14:paraId="012C0A0A" w14:textId="77777777" w:rsidR="004D122A" w:rsidRDefault="004D12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0F00" w14:textId="77777777" w:rsidR="00F107EF" w:rsidRDefault="00F107EF">
    <w:pPr>
      <w:pStyle w:val="Header"/>
    </w:pPr>
    <w:r>
      <w:rPr>
        <w:noProof/>
        <w:lang w:eastAsia="en-GB"/>
      </w:rPr>
      <w:drawing>
        <wp:anchor distT="0" distB="0" distL="114300" distR="114300" simplePos="0" relativeHeight="251658240" behindDoc="0" locked="0" layoutInCell="1" allowOverlap="1" wp14:anchorId="1915E200" wp14:editId="778BCE5F">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49791171" wp14:editId="449EEA8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2E46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A9E6" w14:textId="77777777" w:rsidR="00F107EF" w:rsidRDefault="00F107EF" w:rsidP="00013CCE">
    <w:pPr>
      <w:pStyle w:val="Header"/>
      <w:jc w:val="right"/>
    </w:pPr>
    <w:r>
      <w:rPr>
        <w:noProof/>
        <w:lang w:eastAsia="en-GB"/>
      </w:rPr>
      <w:drawing>
        <wp:anchor distT="0" distB="0" distL="114300" distR="114300" simplePos="0" relativeHeight="251657216" behindDoc="0" locked="0" layoutInCell="1" allowOverlap="1" wp14:anchorId="1F971129" wp14:editId="017A1183">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2FE8A3C" wp14:editId="3A09E9C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E5B" w14:textId="77777777"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5BF28E6F" w14:textId="77777777" w:rsidTr="000C06C9">
      <w:trPr>
        <w:trHeight w:val="284"/>
      </w:trPr>
      <w:tc>
        <w:tcPr>
          <w:tcW w:w="8460" w:type="dxa"/>
        </w:tcPr>
        <w:p w14:paraId="1D879530" w14:textId="77777777" w:rsidR="00F107EF" w:rsidRPr="000C3B6D" w:rsidRDefault="00F107EF" w:rsidP="000C06C9">
          <w:pPr>
            <w:pStyle w:val="00Footer"/>
            <w:rPr>
              <w:lang w:val="fr-FR"/>
            </w:rPr>
          </w:pPr>
        </w:p>
      </w:tc>
      <w:tc>
        <w:tcPr>
          <w:tcW w:w="952" w:type="dxa"/>
        </w:tcPr>
        <w:p w14:paraId="75731B7D" w14:textId="77777777" w:rsidR="00F107EF" w:rsidRPr="00146B34" w:rsidRDefault="00F107EF" w:rsidP="000C06C9">
          <w:pPr>
            <w:pStyle w:val="00aPagenumber"/>
            <w:rPr>
              <w:lang w:val="fr-FR"/>
            </w:rPr>
          </w:pPr>
        </w:p>
      </w:tc>
    </w:tr>
  </w:tbl>
  <w:p w14:paraId="034F1444" w14:textId="77777777" w:rsidR="00F107EF" w:rsidRPr="00DB46C3" w:rsidRDefault="00F107EF">
    <w:pPr>
      <w:rPr>
        <w:lang w:val="fr-FR"/>
      </w:rPr>
    </w:pPr>
  </w:p>
  <w:p w14:paraId="0BC92350" w14:textId="77777777" w:rsidR="00F107EF" w:rsidRPr="002F4496" w:rsidRDefault="00F107EF">
    <w:pPr>
      <w:pStyle w:val="Header"/>
      <w:rPr>
        <w:lang w:val="fr-FR"/>
      </w:rPr>
    </w:pPr>
  </w:p>
  <w:p w14:paraId="3E5C66CB" w14:textId="77777777" w:rsidR="00F107EF" w:rsidRPr="002F4496" w:rsidRDefault="00F107EF" w:rsidP="000C06C9">
    <w:pPr>
      <w:pStyle w:val="Header"/>
      <w:tabs>
        <w:tab w:val="clear" w:pos="4536"/>
        <w:tab w:val="clear" w:pos="9072"/>
        <w:tab w:val="left" w:pos="8227"/>
      </w:tabs>
      <w:rPr>
        <w:lang w:val="fr-FR"/>
      </w:rPr>
    </w:pPr>
  </w:p>
  <w:p w14:paraId="79E04317" w14:textId="77777777" w:rsidR="00F107EF" w:rsidRPr="002F4496" w:rsidRDefault="00F107EF" w:rsidP="00583885">
    <w:pPr>
      <w:pStyle w:val="Header"/>
      <w:jc w:val="right"/>
      <w:rPr>
        <w:lang w:val="fr-FR"/>
      </w:rPr>
    </w:pPr>
  </w:p>
  <w:p w14:paraId="2B7AB39B" w14:textId="77777777" w:rsidR="00F107EF" w:rsidRPr="002F4496" w:rsidRDefault="00F107EF">
    <w:pPr>
      <w:pStyle w:val="Header"/>
      <w:rPr>
        <w:lang w:val="fr-FR"/>
      </w:rPr>
    </w:pPr>
  </w:p>
  <w:p w14:paraId="1D490AAA" w14:textId="77777777" w:rsidR="00F107EF" w:rsidRPr="002F4496" w:rsidRDefault="00F107EF">
    <w:pPr>
      <w:pStyle w:val="Header"/>
      <w:rPr>
        <w:lang w:val="fr-FR"/>
      </w:rPr>
    </w:pPr>
  </w:p>
  <w:p w14:paraId="162AEEEE" w14:textId="77777777" w:rsidR="00F107EF" w:rsidRPr="002F4496" w:rsidRDefault="00F107EF">
    <w:pPr>
      <w:pStyle w:val="Header"/>
      <w:rPr>
        <w:lang w:val="fr-FR"/>
      </w:rPr>
    </w:pPr>
  </w:p>
  <w:p w14:paraId="081CEBC5" w14:textId="77777777" w:rsidR="00F107EF" w:rsidRPr="002F4496" w:rsidRDefault="00F107EF">
    <w:pPr>
      <w:pStyle w:val="Header"/>
      <w:rPr>
        <w:highlight w:val="yellow"/>
        <w:lang w:val="fr-FR"/>
      </w:rPr>
    </w:pPr>
  </w:p>
  <w:p w14:paraId="588D86BC" w14:textId="77777777" w:rsidR="00F107EF" w:rsidRDefault="00F107EF">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EBAC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0"/>
  </w:num>
  <w:num w:numId="4">
    <w:abstractNumId w:val="22"/>
  </w:num>
  <w:num w:numId="5">
    <w:abstractNumId w:val="24"/>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9"/>
  </w:num>
  <w:num w:numId="16">
    <w:abstractNumId w:val="1"/>
  </w:num>
  <w:num w:numId="17">
    <w:abstractNumId w:val="13"/>
  </w:num>
  <w:num w:numId="18">
    <w:abstractNumId w:val="14"/>
  </w:num>
  <w:num w:numId="19">
    <w:abstractNumId w:val="16"/>
  </w:num>
  <w:num w:numId="20">
    <w:abstractNumId w:val="25"/>
  </w:num>
  <w:num w:numId="21">
    <w:abstractNumId w:val="35"/>
  </w:num>
  <w:num w:numId="22">
    <w:abstractNumId w:val="23"/>
  </w:num>
  <w:num w:numId="23">
    <w:abstractNumId w:val="8"/>
  </w:num>
  <w:num w:numId="24">
    <w:abstractNumId w:val="28"/>
  </w:num>
  <w:num w:numId="25">
    <w:abstractNumId w:val="27"/>
  </w:num>
  <w:num w:numId="26">
    <w:abstractNumId w:val="18"/>
  </w:num>
  <w:num w:numId="27">
    <w:abstractNumId w:val="31"/>
  </w:num>
  <w:num w:numId="28">
    <w:abstractNumId w:val="37"/>
  </w:num>
  <w:num w:numId="29">
    <w:abstractNumId w:val="6"/>
  </w:num>
  <w:num w:numId="30">
    <w:abstractNumId w:val="2"/>
  </w:num>
  <w:num w:numId="31">
    <w:abstractNumId w:val="20"/>
  </w:num>
  <w:num w:numId="32">
    <w:abstractNumId w:val="19"/>
  </w:num>
  <w:num w:numId="33">
    <w:abstractNumId w:val="33"/>
  </w:num>
  <w:num w:numId="34">
    <w:abstractNumId w:val="32"/>
  </w:num>
  <w:num w:numId="35">
    <w:abstractNumId w:val="4"/>
  </w:num>
  <w:num w:numId="36">
    <w:abstractNumId w:val="34"/>
  </w:num>
  <w:num w:numId="37">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SEjZCThlnjmQ0JBIoWp6y5kDFk1HEKdJG8tmRvx8OA9B5RNUQbP0T7/bLk1Z90NISEBH/LrJcJ4NXJr3y3Ffw==" w:salt="eOK6fLXDcZOabMWRWBiSwA=="/>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648C"/>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580B"/>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86C"/>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231"/>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22A"/>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3F1"/>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4D29"/>
    <w:rsid w:val="005F5ACF"/>
    <w:rsid w:val="005F60DC"/>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35C"/>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2AF0"/>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4470"/>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157"/>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2CF9"/>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5760B"/>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75C"/>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tyle">
    <w:name w:val="Question style"/>
    <w:basedOn w:val="Normal"/>
    <w:next w:val="Normal"/>
    <w:link w:val="QuestionstyleChar"/>
    <w:autoRedefine/>
    <w:qFormat/>
    <w:rsid w:val="00CC59BB"/>
    <w:pPr>
      <w:spacing w:after="250" w:line="276" w:lineRule="auto"/>
      <w:contextualSpacing/>
      <w:jc w:val="both"/>
    </w:pPr>
    <w:rPr>
      <w:rFonts w:eastAsiaTheme="minorEastAsia" w:cs="Arial"/>
      <w:b/>
      <w:sz w:val="22"/>
      <w:szCs w:val="22"/>
      <w:lang w:val="en-US" w:eastAsia="en-US"/>
    </w:rPr>
  </w:style>
  <w:style w:type="character" w:customStyle="1" w:styleId="QuestionstyleChar">
    <w:name w:val="Question style Char"/>
    <w:basedOn w:val="DefaultParagraphFont"/>
    <w:link w:val="Questionstyle"/>
    <w:rsid w:val="00CC59BB"/>
    <w:rPr>
      <w:rFonts w:ascii="Arial" w:eastAsiaTheme="minorEastAsia" w:hAnsi="Arial" w:cs="Arial"/>
      <w:b/>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83903380">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085428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70692159">
      <w:bodyDiv w:val="1"/>
      <w:marLeft w:val="0"/>
      <w:marRight w:val="0"/>
      <w:marTop w:val="0"/>
      <w:marBottom w:val="0"/>
      <w:divBdr>
        <w:top w:val="none" w:sz="0" w:space="0" w:color="auto"/>
        <w:left w:val="none" w:sz="0" w:space="0" w:color="auto"/>
        <w:bottom w:val="none" w:sz="0" w:space="0" w:color="auto"/>
        <w:right w:val="none" w:sz="0" w:space="0" w:color="auto"/>
      </w:divBdr>
    </w:div>
    <w:div w:id="396054808">
      <w:bodyDiv w:val="1"/>
      <w:marLeft w:val="0"/>
      <w:marRight w:val="0"/>
      <w:marTop w:val="0"/>
      <w:marBottom w:val="0"/>
      <w:divBdr>
        <w:top w:val="none" w:sz="0" w:space="0" w:color="auto"/>
        <w:left w:val="none" w:sz="0" w:space="0" w:color="auto"/>
        <w:bottom w:val="none" w:sz="0" w:space="0" w:color="auto"/>
        <w:right w:val="none" w:sz="0" w:space="0" w:color="auto"/>
      </w:divBdr>
    </w:div>
    <w:div w:id="408306205">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47313511">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75801383">
      <w:bodyDiv w:val="1"/>
      <w:marLeft w:val="0"/>
      <w:marRight w:val="0"/>
      <w:marTop w:val="0"/>
      <w:marBottom w:val="0"/>
      <w:divBdr>
        <w:top w:val="none" w:sz="0" w:space="0" w:color="auto"/>
        <w:left w:val="none" w:sz="0" w:space="0" w:color="auto"/>
        <w:bottom w:val="none" w:sz="0" w:space="0" w:color="auto"/>
        <w:right w:val="none" w:sz="0" w:space="0" w:color="auto"/>
      </w:divBdr>
    </w:div>
    <w:div w:id="483862408">
      <w:bodyDiv w:val="1"/>
      <w:marLeft w:val="0"/>
      <w:marRight w:val="0"/>
      <w:marTop w:val="0"/>
      <w:marBottom w:val="0"/>
      <w:divBdr>
        <w:top w:val="none" w:sz="0" w:space="0" w:color="auto"/>
        <w:left w:val="none" w:sz="0" w:space="0" w:color="auto"/>
        <w:bottom w:val="none" w:sz="0" w:space="0" w:color="auto"/>
        <w:right w:val="none" w:sz="0" w:space="0" w:color="auto"/>
      </w:divBdr>
    </w:div>
    <w:div w:id="493567556">
      <w:bodyDiv w:val="1"/>
      <w:marLeft w:val="0"/>
      <w:marRight w:val="0"/>
      <w:marTop w:val="0"/>
      <w:marBottom w:val="0"/>
      <w:divBdr>
        <w:top w:val="none" w:sz="0" w:space="0" w:color="auto"/>
        <w:left w:val="none" w:sz="0" w:space="0" w:color="auto"/>
        <w:bottom w:val="none" w:sz="0" w:space="0" w:color="auto"/>
        <w:right w:val="none" w:sz="0" w:space="0" w:color="auto"/>
      </w:divBdr>
    </w:div>
    <w:div w:id="499270524">
      <w:bodyDiv w:val="1"/>
      <w:marLeft w:val="0"/>
      <w:marRight w:val="0"/>
      <w:marTop w:val="0"/>
      <w:marBottom w:val="0"/>
      <w:divBdr>
        <w:top w:val="none" w:sz="0" w:space="0" w:color="auto"/>
        <w:left w:val="none" w:sz="0" w:space="0" w:color="auto"/>
        <w:bottom w:val="none" w:sz="0" w:space="0" w:color="auto"/>
        <w:right w:val="none" w:sz="0" w:space="0" w:color="auto"/>
      </w:divBdr>
    </w:div>
    <w:div w:id="50995335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630288671">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8424370">
      <w:bodyDiv w:val="1"/>
      <w:marLeft w:val="0"/>
      <w:marRight w:val="0"/>
      <w:marTop w:val="0"/>
      <w:marBottom w:val="0"/>
      <w:divBdr>
        <w:top w:val="none" w:sz="0" w:space="0" w:color="auto"/>
        <w:left w:val="none" w:sz="0" w:space="0" w:color="auto"/>
        <w:bottom w:val="none" w:sz="0" w:space="0" w:color="auto"/>
        <w:right w:val="none" w:sz="0" w:space="0" w:color="auto"/>
      </w:divBdr>
    </w:div>
    <w:div w:id="835803008">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503692">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878006673">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50616189">
      <w:bodyDiv w:val="1"/>
      <w:marLeft w:val="0"/>
      <w:marRight w:val="0"/>
      <w:marTop w:val="0"/>
      <w:marBottom w:val="0"/>
      <w:divBdr>
        <w:top w:val="none" w:sz="0" w:space="0" w:color="auto"/>
        <w:left w:val="none" w:sz="0" w:space="0" w:color="auto"/>
        <w:bottom w:val="none" w:sz="0" w:space="0" w:color="auto"/>
        <w:right w:val="none" w:sz="0" w:space="0" w:color="auto"/>
      </w:divBdr>
    </w:div>
    <w:div w:id="1053624605">
      <w:bodyDiv w:val="1"/>
      <w:marLeft w:val="0"/>
      <w:marRight w:val="0"/>
      <w:marTop w:val="0"/>
      <w:marBottom w:val="0"/>
      <w:divBdr>
        <w:top w:val="none" w:sz="0" w:space="0" w:color="auto"/>
        <w:left w:val="none" w:sz="0" w:space="0" w:color="auto"/>
        <w:bottom w:val="none" w:sz="0" w:space="0" w:color="auto"/>
        <w:right w:val="none" w:sz="0" w:space="0" w:color="auto"/>
      </w:divBdr>
    </w:div>
    <w:div w:id="1070348545">
      <w:bodyDiv w:val="1"/>
      <w:marLeft w:val="0"/>
      <w:marRight w:val="0"/>
      <w:marTop w:val="0"/>
      <w:marBottom w:val="0"/>
      <w:divBdr>
        <w:top w:val="none" w:sz="0" w:space="0" w:color="auto"/>
        <w:left w:val="none" w:sz="0" w:space="0" w:color="auto"/>
        <w:bottom w:val="none" w:sz="0" w:space="0" w:color="auto"/>
        <w:right w:val="none" w:sz="0" w:space="0" w:color="auto"/>
      </w:divBdr>
    </w:div>
    <w:div w:id="108272186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09149826">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70888593">
      <w:bodyDiv w:val="1"/>
      <w:marLeft w:val="0"/>
      <w:marRight w:val="0"/>
      <w:marTop w:val="0"/>
      <w:marBottom w:val="0"/>
      <w:divBdr>
        <w:top w:val="none" w:sz="0" w:space="0" w:color="auto"/>
        <w:left w:val="none" w:sz="0" w:space="0" w:color="auto"/>
        <w:bottom w:val="none" w:sz="0" w:space="0" w:color="auto"/>
        <w:right w:val="none" w:sz="0" w:space="0" w:color="auto"/>
      </w:divBdr>
    </w:div>
    <w:div w:id="1274633381">
      <w:bodyDiv w:val="1"/>
      <w:marLeft w:val="0"/>
      <w:marRight w:val="0"/>
      <w:marTop w:val="0"/>
      <w:marBottom w:val="0"/>
      <w:divBdr>
        <w:top w:val="none" w:sz="0" w:space="0" w:color="auto"/>
        <w:left w:val="none" w:sz="0" w:space="0" w:color="auto"/>
        <w:bottom w:val="none" w:sz="0" w:space="0" w:color="auto"/>
        <w:right w:val="none" w:sz="0" w:space="0" w:color="auto"/>
      </w:divBdr>
    </w:div>
    <w:div w:id="1290817543">
      <w:bodyDiv w:val="1"/>
      <w:marLeft w:val="0"/>
      <w:marRight w:val="0"/>
      <w:marTop w:val="0"/>
      <w:marBottom w:val="0"/>
      <w:divBdr>
        <w:top w:val="none" w:sz="0" w:space="0" w:color="auto"/>
        <w:left w:val="none" w:sz="0" w:space="0" w:color="auto"/>
        <w:bottom w:val="none" w:sz="0" w:space="0" w:color="auto"/>
        <w:right w:val="none" w:sz="0" w:space="0" w:color="auto"/>
      </w:divBdr>
    </w:div>
    <w:div w:id="1335912981">
      <w:bodyDiv w:val="1"/>
      <w:marLeft w:val="0"/>
      <w:marRight w:val="0"/>
      <w:marTop w:val="0"/>
      <w:marBottom w:val="0"/>
      <w:divBdr>
        <w:top w:val="none" w:sz="0" w:space="0" w:color="auto"/>
        <w:left w:val="none" w:sz="0" w:space="0" w:color="auto"/>
        <w:bottom w:val="none" w:sz="0" w:space="0" w:color="auto"/>
        <w:right w:val="none" w:sz="0" w:space="0" w:color="auto"/>
      </w:divBdr>
    </w:div>
    <w:div w:id="1337417139">
      <w:bodyDiv w:val="1"/>
      <w:marLeft w:val="0"/>
      <w:marRight w:val="0"/>
      <w:marTop w:val="0"/>
      <w:marBottom w:val="0"/>
      <w:divBdr>
        <w:top w:val="none" w:sz="0" w:space="0" w:color="auto"/>
        <w:left w:val="none" w:sz="0" w:space="0" w:color="auto"/>
        <w:bottom w:val="none" w:sz="0" w:space="0" w:color="auto"/>
        <w:right w:val="none" w:sz="0" w:space="0" w:color="auto"/>
      </w:divBdr>
    </w:div>
    <w:div w:id="1338534739">
      <w:bodyDiv w:val="1"/>
      <w:marLeft w:val="0"/>
      <w:marRight w:val="0"/>
      <w:marTop w:val="0"/>
      <w:marBottom w:val="0"/>
      <w:divBdr>
        <w:top w:val="none" w:sz="0" w:space="0" w:color="auto"/>
        <w:left w:val="none" w:sz="0" w:space="0" w:color="auto"/>
        <w:bottom w:val="none" w:sz="0" w:space="0" w:color="auto"/>
        <w:right w:val="none" w:sz="0" w:space="0" w:color="auto"/>
      </w:divBdr>
    </w:div>
    <w:div w:id="1354259104">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35442781">
      <w:bodyDiv w:val="1"/>
      <w:marLeft w:val="0"/>
      <w:marRight w:val="0"/>
      <w:marTop w:val="0"/>
      <w:marBottom w:val="0"/>
      <w:divBdr>
        <w:top w:val="none" w:sz="0" w:space="0" w:color="auto"/>
        <w:left w:val="none" w:sz="0" w:space="0" w:color="auto"/>
        <w:bottom w:val="none" w:sz="0" w:space="0" w:color="auto"/>
        <w:right w:val="none" w:sz="0" w:space="0" w:color="auto"/>
      </w:divBdr>
    </w:div>
    <w:div w:id="1534688260">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86528064">
      <w:bodyDiv w:val="1"/>
      <w:marLeft w:val="0"/>
      <w:marRight w:val="0"/>
      <w:marTop w:val="0"/>
      <w:marBottom w:val="0"/>
      <w:divBdr>
        <w:top w:val="none" w:sz="0" w:space="0" w:color="auto"/>
        <w:left w:val="none" w:sz="0" w:space="0" w:color="auto"/>
        <w:bottom w:val="none" w:sz="0" w:space="0" w:color="auto"/>
        <w:right w:val="none" w:sz="0" w:space="0" w:color="auto"/>
      </w:divBdr>
    </w:div>
    <w:div w:id="1598246651">
      <w:bodyDiv w:val="1"/>
      <w:marLeft w:val="0"/>
      <w:marRight w:val="0"/>
      <w:marTop w:val="0"/>
      <w:marBottom w:val="0"/>
      <w:divBdr>
        <w:top w:val="none" w:sz="0" w:space="0" w:color="auto"/>
        <w:left w:val="none" w:sz="0" w:space="0" w:color="auto"/>
        <w:bottom w:val="none" w:sz="0" w:space="0" w:color="auto"/>
        <w:right w:val="none" w:sz="0" w:space="0" w:color="auto"/>
      </w:divBdr>
    </w:div>
    <w:div w:id="1614633420">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30434341">
      <w:bodyDiv w:val="1"/>
      <w:marLeft w:val="0"/>
      <w:marRight w:val="0"/>
      <w:marTop w:val="0"/>
      <w:marBottom w:val="0"/>
      <w:divBdr>
        <w:top w:val="none" w:sz="0" w:space="0" w:color="auto"/>
        <w:left w:val="none" w:sz="0" w:space="0" w:color="auto"/>
        <w:bottom w:val="none" w:sz="0" w:space="0" w:color="auto"/>
        <w:right w:val="none" w:sz="0" w:space="0" w:color="auto"/>
      </w:divBdr>
    </w:div>
    <w:div w:id="1660838790">
      <w:bodyDiv w:val="1"/>
      <w:marLeft w:val="0"/>
      <w:marRight w:val="0"/>
      <w:marTop w:val="0"/>
      <w:marBottom w:val="0"/>
      <w:divBdr>
        <w:top w:val="none" w:sz="0" w:space="0" w:color="auto"/>
        <w:left w:val="none" w:sz="0" w:space="0" w:color="auto"/>
        <w:bottom w:val="none" w:sz="0" w:space="0" w:color="auto"/>
        <w:right w:val="none" w:sz="0" w:space="0" w:color="auto"/>
      </w:divBdr>
    </w:div>
    <w:div w:id="1661037894">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28794538">
      <w:bodyDiv w:val="1"/>
      <w:marLeft w:val="0"/>
      <w:marRight w:val="0"/>
      <w:marTop w:val="0"/>
      <w:marBottom w:val="0"/>
      <w:divBdr>
        <w:top w:val="none" w:sz="0" w:space="0" w:color="auto"/>
        <w:left w:val="none" w:sz="0" w:space="0" w:color="auto"/>
        <w:bottom w:val="none" w:sz="0" w:space="0" w:color="auto"/>
        <w:right w:val="none" w:sz="0" w:space="0" w:color="auto"/>
      </w:divBdr>
    </w:div>
    <w:div w:id="1770852962">
      <w:bodyDiv w:val="1"/>
      <w:marLeft w:val="0"/>
      <w:marRight w:val="0"/>
      <w:marTop w:val="0"/>
      <w:marBottom w:val="0"/>
      <w:divBdr>
        <w:top w:val="none" w:sz="0" w:space="0" w:color="auto"/>
        <w:left w:val="none" w:sz="0" w:space="0" w:color="auto"/>
        <w:bottom w:val="none" w:sz="0" w:space="0" w:color="auto"/>
        <w:right w:val="none" w:sz="0" w:space="0" w:color="auto"/>
      </w:divBdr>
    </w:div>
    <w:div w:id="177342872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6680581">
      <w:bodyDiv w:val="1"/>
      <w:marLeft w:val="0"/>
      <w:marRight w:val="0"/>
      <w:marTop w:val="0"/>
      <w:marBottom w:val="0"/>
      <w:divBdr>
        <w:top w:val="none" w:sz="0" w:space="0" w:color="auto"/>
        <w:left w:val="none" w:sz="0" w:space="0" w:color="auto"/>
        <w:bottom w:val="none" w:sz="0" w:space="0" w:color="auto"/>
        <w:right w:val="none" w:sz="0" w:space="0" w:color="auto"/>
      </w:divBdr>
    </w:div>
    <w:div w:id="1821382417">
      <w:bodyDiv w:val="1"/>
      <w:marLeft w:val="0"/>
      <w:marRight w:val="0"/>
      <w:marTop w:val="0"/>
      <w:marBottom w:val="0"/>
      <w:divBdr>
        <w:top w:val="none" w:sz="0" w:space="0" w:color="auto"/>
        <w:left w:val="none" w:sz="0" w:space="0" w:color="auto"/>
        <w:bottom w:val="none" w:sz="0" w:space="0" w:color="auto"/>
        <w:right w:val="none" w:sz="0" w:space="0" w:color="auto"/>
      </w:divBdr>
    </w:div>
    <w:div w:id="1876693886">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40410209">
      <w:bodyDiv w:val="1"/>
      <w:marLeft w:val="0"/>
      <w:marRight w:val="0"/>
      <w:marTop w:val="0"/>
      <w:marBottom w:val="0"/>
      <w:divBdr>
        <w:top w:val="none" w:sz="0" w:space="0" w:color="auto"/>
        <w:left w:val="none" w:sz="0" w:space="0" w:color="auto"/>
        <w:bottom w:val="none" w:sz="0" w:space="0" w:color="auto"/>
        <w:right w:val="none" w:sz="0" w:space="0" w:color="auto"/>
      </w:divBdr>
    </w:div>
    <w:div w:id="1988124297">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68527535">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74162615">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 w:id="213641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eur-lex.europa.eu/legal-content/EN/TXT/PDF/?uri=CELEX:32017R0567&amp;from=E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2022</Year>
    <TaxCatchAll xmlns="20fbe147-bbda-4e53-b6b1-7e8bbff3fe19">
      <Value>1964</Value>
      <Value>165</Value>
      <Value>1968</Value>
      <Value>484</Value>
      <Value>14</Value>
    </TaxCatchAll>
    <_dlc_DocId xmlns="20fbe147-bbda-4e53-b6b1-7e8bbff3fe19">ESMA70-445-329</_dlc_DocId>
    <_dlc_DocIdUrl xmlns="20fbe147-bbda-4e53-b6b1-7e8bbff3fe19">
      <Url>https://sherpa.esma.europa.eu/sites/MKT/SMK/_layouts/15/DocIdRedir.aspx?ID=ESMA70-445-329</Url>
      <Description>ESMA70-445-329</Description>
    </_dlc_DocIdUrl>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External - Public Consultations - DLT</TermName>
          <TermId xmlns="http://schemas.microsoft.com/office/infopath/2007/PartnerControls">de977357-2603-46ae-a1e3-943b819006ef</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Public Consultation - 20220104_20220304_CfE DLT Pilot Regime</TermName>
          <TermId xmlns="http://schemas.microsoft.com/office/infopath/2007/PartnerControls">570d31e2-10aa-405f-81fc-9170029288bf</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xternal Document" ma:contentTypeID="0x01010001BD15C3986B91498E0AE644B715B9EE11009D7D16F880F94B46BDA61F17CE86AA10" ma:contentTypeVersion="8" ma:contentTypeDescription="" ma:contentTypeScope="" ma:versionID="01a943bdebe075a8de807d23c3e7f36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5fdb4891bb3bbec5455571be2431ee0"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e02f78ba-6c5a-4b0e-bcd1-206a956ea62f"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72a82bd0-19e1-46d6-9afd-f4d362edd46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4.xml><?xml version="1.0" encoding="utf-8"?>
<ds:datastoreItem xmlns:ds="http://schemas.openxmlformats.org/officeDocument/2006/customXml" ds:itemID="{FC8427C8-49D0-46EF-916C-F1C6E3200E5D}"/>
</file>

<file path=customXml/itemProps5.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6.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9114</Words>
  <Characters>51951</Characters>
  <Application>Microsoft Office Word</Application>
  <DocSecurity>8</DocSecurity>
  <Lines>432</Lines>
  <Paragraphs>121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60944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Catherine Atterbury</cp:lastModifiedBy>
  <cp:revision>2</cp:revision>
  <cp:lastPrinted>2015-02-18T11:01:00Z</cp:lastPrinted>
  <dcterms:created xsi:type="dcterms:W3CDTF">2022-03-09T16:36:00Z</dcterms:created>
  <dcterms:modified xsi:type="dcterms:W3CDTF">2022-03-09T16:36:00Z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0x01010001BD15C3986B91498E0AE644B715B9EE11009D7D16F880F94B46BDA61F17CE86AA10</vt:lpwstr>
  </property>
  <property fmtid="{D5CDD505-2E9C-101B-9397-08002B2CF9AE}" pid="3" name="_dlc_DocIdItemGuid">
    <vt:lpwstr>8e24cd89-e5d4-4b46-b5de-fa2dce0b0c21</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1968;#External - Public Consultations - DLT|de977357-2603-46ae-a1e3-943b819006ef</vt:lpwstr>
  </property>
  <property fmtid="{D5CDD505-2E9C-101B-9397-08002B2CF9AE}" pid="7" name="ConfidentialityLevel">
    <vt:lpwstr>14;#Regular|07f1e362-856b-423d-bea6-a14079762141</vt:lpwstr>
  </property>
  <property fmtid="{D5CDD505-2E9C-101B-9397-08002B2CF9AE}" pid="8" name="DocumentType">
    <vt:lpwstr>165;#Form / Request|efe27f23-61a2-47e7-916e-544dd02c80f4</vt:lpwstr>
  </property>
  <property fmtid="{D5CDD505-2E9C-101B-9397-08002B2CF9AE}" pid="9" name="SubTopic">
    <vt:lpwstr>1964;#Public Consultation - 20220104_20220304_CfE DLT Pilot Regime|570d31e2-10aa-405f-81fc-9170029288bf</vt:lpwstr>
  </property>
</Properties>
</file>