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A52EBB" w14:paraId="6CDD749C" w14:textId="77777777" w:rsidTr="00315E96">
        <w:trPr>
          <w:trHeight w:val="284"/>
        </w:trPr>
        <w:tc>
          <w:tcPr>
            <w:tcW w:w="9412" w:type="dxa"/>
          </w:tcPr>
          <w:p w14:paraId="73C8792C" w14:textId="17CBF257" w:rsidR="00C2094B" w:rsidRPr="00583885" w:rsidRDefault="00A52EBB" w:rsidP="0071740A">
            <w:pPr>
              <w:pStyle w:val="Pieddepage"/>
              <w:rPr>
                <w:rFonts w:cs="Arial"/>
                <w:sz w:val="22"/>
                <w:szCs w:val="22"/>
              </w:rPr>
            </w:pPr>
            <w:r w:rsidRPr="00583885">
              <w:rPr>
                <w:rFonts w:cs="Arial"/>
                <w:color w:val="FFFFFF" w:themeColor="background1"/>
                <w:sz w:val="22"/>
                <w:szCs w:val="22"/>
              </w:rPr>
              <w:ptab w:relativeTo="margin" w:alignment="center" w:leader="none"/>
            </w:r>
            <w:r w:rsidRPr="00583885">
              <w:rPr>
                <w:rFonts w:cs="Arial"/>
                <w:color w:val="FFFFFF" w:themeColor="background1"/>
                <w:sz w:val="22"/>
                <w:szCs w:val="22"/>
              </w:rPr>
              <w:ptab w:relativeTo="margin" w:alignment="right" w:leader="none"/>
            </w:r>
            <w:r w:rsidR="005F4D29">
              <w:rPr>
                <w:rFonts w:cs="Arial"/>
                <w:color w:val="FFFFFF" w:themeColor="background1"/>
                <w:sz w:val="22"/>
                <w:szCs w:val="22"/>
              </w:rPr>
              <w:t>4 January</w:t>
            </w:r>
            <w:r w:rsidR="00B61CD3">
              <w:rPr>
                <w:rFonts w:cs="Arial"/>
                <w:color w:val="FFFFFF" w:themeColor="background1"/>
                <w:sz w:val="22"/>
                <w:szCs w:val="22"/>
              </w:rPr>
              <w:t xml:space="preserve"> 202</w:t>
            </w:r>
            <w:r w:rsidR="005F4D29">
              <w:rPr>
                <w:rFonts w:cs="Arial"/>
                <w:color w:val="FFFFFF" w:themeColor="background1"/>
                <w:sz w:val="22"/>
                <w:szCs w:val="22"/>
              </w:rPr>
              <w:t>2</w:t>
            </w:r>
          </w:p>
        </w:tc>
      </w:tr>
    </w:tbl>
    <w:p w14:paraId="06CF669B" w14:textId="524D952D" w:rsidR="00FD7A8D" w:rsidRPr="00616B9B" w:rsidRDefault="00FD7A8D" w:rsidP="00FD7A8D">
      <w:pPr>
        <w:rPr>
          <w:rFonts w:cs="Arial"/>
          <w:vanish/>
        </w:rPr>
      </w:pPr>
    </w:p>
    <w:tbl>
      <w:tblPr>
        <w:tblpPr w:leftFromText="8505" w:vertAnchor="page" w:horzAnchor="page" w:tblpX="1248" w:tblpY="4401"/>
        <w:tblW w:w="9913" w:type="dxa"/>
        <w:tblLayout w:type="fixed"/>
        <w:tblCellMar>
          <w:left w:w="0" w:type="dxa"/>
          <w:right w:w="0" w:type="dxa"/>
        </w:tblCellMar>
        <w:tblLook w:val="01E0" w:firstRow="1" w:lastRow="1" w:firstColumn="1" w:lastColumn="1" w:noHBand="0" w:noVBand="0"/>
      </w:tblPr>
      <w:tblGrid>
        <w:gridCol w:w="9913"/>
      </w:tblGrid>
      <w:tr w:rsidR="00060F72" w:rsidRPr="00616B9B" w14:paraId="5681ABF2" w14:textId="77777777" w:rsidTr="00731475">
        <w:trPr>
          <w:trHeight w:hRule="exact" w:val="1107"/>
        </w:trPr>
        <w:tc>
          <w:tcPr>
            <w:tcW w:w="9913" w:type="dxa"/>
            <w:vAlign w:val="bottom"/>
          </w:tcPr>
          <w:p w14:paraId="5DA00B5E" w14:textId="46D744FE" w:rsidR="00791EB4"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731475">
              <w:rPr>
                <w:rFonts w:cs="Arial"/>
              </w:rPr>
              <w:t>Call for Evidence (CfE) on the DLT Pilot Regime</w:t>
            </w:r>
          </w:p>
          <w:p w14:paraId="5FE104CA" w14:textId="77777777" w:rsidR="00B61CD3" w:rsidRPr="00616B9B" w:rsidRDefault="00B61CD3" w:rsidP="00DD2CDA">
            <w:pPr>
              <w:pStyle w:val="01aDBTitle"/>
              <w:jc w:val="left"/>
              <w:rPr>
                <w:rFonts w:cs="Arial"/>
              </w:rPr>
            </w:pPr>
          </w:p>
        </w:tc>
      </w:tr>
      <w:tr w:rsidR="00060F72" w:rsidRPr="00616B9B" w14:paraId="068DB98D" w14:textId="77777777" w:rsidTr="00731475">
        <w:trPr>
          <w:trHeight w:hRule="exact" w:val="337"/>
        </w:trPr>
        <w:tc>
          <w:tcPr>
            <w:tcW w:w="9913" w:type="dxa"/>
            <w:tcMar>
              <w:top w:w="142" w:type="dxa"/>
            </w:tcMar>
          </w:tcPr>
          <w:p w14:paraId="47AE58B4"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50E0C77E"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footerReference w:type="first" r:id="rId16"/>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1A752873" w14:textId="77777777" w:rsidTr="00315E96">
        <w:trPr>
          <w:trHeight w:hRule="exact" w:val="964"/>
        </w:trPr>
        <w:tc>
          <w:tcPr>
            <w:tcW w:w="2325" w:type="dxa"/>
          </w:tcPr>
          <w:p w14:paraId="5A521825" w14:textId="557611E2" w:rsidR="00620D7C" w:rsidRPr="00A52EBB" w:rsidRDefault="00620D7C" w:rsidP="00B1467D">
            <w:pPr>
              <w:pStyle w:val="02Date"/>
              <w:rPr>
                <w:rFonts w:cs="Arial"/>
              </w:rPr>
            </w:pPr>
            <w:r w:rsidRPr="00A52EBB">
              <w:rPr>
                <w:rFonts w:cs="Arial"/>
              </w:rPr>
              <w:lastRenderedPageBreak/>
              <w:t xml:space="preserve">Date: </w:t>
            </w:r>
            <w:r w:rsidR="00F83468">
              <w:rPr>
                <w:rFonts w:cs="Arial"/>
              </w:rPr>
              <w:t>4</w:t>
            </w:r>
            <w:r w:rsidR="0057174D">
              <w:rPr>
                <w:rFonts w:cs="Arial"/>
              </w:rPr>
              <w:t xml:space="preserve"> </w:t>
            </w:r>
            <w:r w:rsidR="00F83468">
              <w:rPr>
                <w:rFonts w:cs="Arial"/>
              </w:rPr>
              <w:t>January</w:t>
            </w:r>
            <w:r w:rsidR="00B61CD3">
              <w:rPr>
                <w:rFonts w:cs="Arial"/>
              </w:rPr>
              <w:t xml:space="preserve"> 202</w:t>
            </w:r>
            <w:r w:rsidR="00F83468">
              <w:rPr>
                <w:rFonts w:cs="Arial"/>
              </w:rPr>
              <w:t>2</w:t>
            </w:r>
          </w:p>
        </w:tc>
      </w:tr>
    </w:tbl>
    <w:p w14:paraId="1B9D7190"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021A541E" w14:textId="404DBA83"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731475">
        <w:rPr>
          <w:rFonts w:cs="Arial"/>
        </w:rPr>
        <w:t>Call for Evidence (CfE)</w:t>
      </w:r>
      <w:r w:rsidR="000E49B7">
        <w:rPr>
          <w:rFonts w:cs="Arial"/>
        </w:rPr>
        <w:t xml:space="preserve"> on the </w:t>
      </w:r>
      <w:r w:rsidR="00731475">
        <w:rPr>
          <w:rFonts w:cs="Arial"/>
        </w:rPr>
        <w:t>DLT Pilot R</w:t>
      </w:r>
      <w:r w:rsidR="00F107EF" w:rsidRPr="00F107EF">
        <w:rPr>
          <w:rFonts w:cs="Arial"/>
        </w:rPr>
        <w:t xml:space="preserve">egime for </w:t>
      </w:r>
      <w:r w:rsidR="00015B5E" w:rsidRPr="00EF0769">
        <w:rPr>
          <w:rFonts w:cs="Arial"/>
        </w:rPr>
        <w:t>published on the ESMA website</w:t>
      </w:r>
      <w:r w:rsidR="004E49B0" w:rsidRPr="00EF0769">
        <w:rPr>
          <w:rFonts w:cs="Arial"/>
        </w:rPr>
        <w:t>.</w:t>
      </w:r>
    </w:p>
    <w:p w14:paraId="4719BC38" w14:textId="77777777" w:rsidR="001D000A" w:rsidRDefault="001D000A" w:rsidP="00F574D0">
      <w:pPr>
        <w:autoSpaceDE w:val="0"/>
        <w:autoSpaceDN w:val="0"/>
        <w:adjustRightInd w:val="0"/>
        <w:spacing w:before="120" w:after="120" w:line="276" w:lineRule="auto"/>
        <w:jc w:val="both"/>
        <w:rPr>
          <w:rStyle w:val="Strong4"/>
          <w:rFonts w:cs="Arial"/>
          <w:i/>
        </w:rPr>
      </w:pPr>
    </w:p>
    <w:p w14:paraId="41568876"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2FBDF8BA"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25FBB397"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t>
      </w:r>
      <w:r w:rsidR="00955F48" w:rsidRPr="00731475">
        <w:rPr>
          <w:rFonts w:cs="Arial"/>
        </w:rPr>
        <w:t>Word format</w:t>
      </w:r>
      <w:r w:rsidR="00955F48" w:rsidRPr="00293D78">
        <w:rPr>
          <w:rFonts w:cs="Arial"/>
        </w:rPr>
        <w:t xml:space="preserve"> (pdf documents will not be considered except for annexes);</w:t>
      </w:r>
    </w:p>
    <w:p w14:paraId="44256E4A" w14:textId="280BBF6F"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not remove the tags of type &lt;ESMA_</w:t>
      </w:r>
      <w:r w:rsidR="00431B0A" w:rsidRPr="00293D78">
        <w:rPr>
          <w:rFonts w:cs="Arial"/>
        </w:rPr>
        <w:t>QUESTION_</w:t>
      </w:r>
      <w:r w:rsidR="00731475">
        <w:rPr>
          <w:rFonts w:cs="Arial"/>
        </w:rPr>
        <w:t>DLT</w:t>
      </w:r>
      <w:r w:rsidR="00CC59BB">
        <w:rPr>
          <w:rFonts w:cs="Arial"/>
        </w:rPr>
        <w:t>P</w:t>
      </w:r>
      <w:r w:rsidR="00227C1A">
        <w:rPr>
          <w:rFonts w:cs="Arial"/>
        </w:rPr>
        <w:t>_</w:t>
      </w:r>
      <w:r w:rsidR="000E49B7">
        <w:rPr>
          <w:rFonts w:cs="Arial"/>
        </w:rPr>
        <w:t>1</w:t>
      </w:r>
      <w:r w:rsidR="00F574D0" w:rsidRPr="00293D78">
        <w:rPr>
          <w:rFonts w:cs="Arial"/>
        </w:rPr>
        <w:t>&gt; - i.e. the response to one question has to be framed by the 2 tags corresponding to the question; and</w:t>
      </w:r>
    </w:p>
    <w:p w14:paraId="6B04DCD4"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3498A9F3"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5FBCAFB5"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64ADAA30"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7566E1CE"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06F18B09"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7B6F7AA9" w14:textId="77777777" w:rsidR="001D000A" w:rsidRDefault="001D000A" w:rsidP="000D17AA">
      <w:pPr>
        <w:pStyle w:val="04BodyText"/>
        <w:spacing w:before="120" w:after="120"/>
        <w:jc w:val="left"/>
        <w:rPr>
          <w:rFonts w:cs="Arial"/>
          <w:b/>
        </w:rPr>
      </w:pPr>
    </w:p>
    <w:p w14:paraId="7EC18D8B" w14:textId="77777777" w:rsidR="000D17AA" w:rsidRPr="00EF0769" w:rsidRDefault="00606240" w:rsidP="000D17AA">
      <w:pPr>
        <w:pStyle w:val="04BodyText"/>
        <w:spacing w:before="120" w:after="120"/>
        <w:jc w:val="left"/>
        <w:rPr>
          <w:rFonts w:cs="Arial"/>
          <w:b/>
        </w:rPr>
      </w:pPr>
      <w:r>
        <w:rPr>
          <w:rFonts w:cs="Arial"/>
          <w:b/>
        </w:rPr>
        <w:t>Naming protocol</w:t>
      </w:r>
    </w:p>
    <w:p w14:paraId="625FF9EA"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17037FEB" w14:textId="2A4FDBAD" w:rsidR="000D17AA" w:rsidRPr="00EF0769" w:rsidRDefault="00021E83" w:rsidP="000D17AA">
      <w:pPr>
        <w:pStyle w:val="04BodyText"/>
        <w:spacing w:before="120" w:after="120"/>
        <w:jc w:val="left"/>
        <w:rPr>
          <w:rFonts w:cs="Arial"/>
        </w:rPr>
      </w:pPr>
      <w:r w:rsidRPr="00EF0769">
        <w:rPr>
          <w:rFonts w:cs="Arial"/>
        </w:rPr>
        <w:t>ESMA_</w:t>
      </w:r>
      <w:r w:rsidR="00731475">
        <w:rPr>
          <w:rFonts w:cs="Arial"/>
        </w:rPr>
        <w:t>DLT</w:t>
      </w:r>
      <w:r w:rsidR="00CC59BB">
        <w:rPr>
          <w:rFonts w:cs="Arial"/>
        </w:rPr>
        <w:t>P</w:t>
      </w:r>
      <w:r w:rsidR="00227C1A">
        <w:rPr>
          <w:rFonts w:cs="Arial"/>
        </w:rPr>
        <w:t>_</w:t>
      </w:r>
      <w:r w:rsidRPr="00EF0769">
        <w:rPr>
          <w:rFonts w:cs="Arial"/>
        </w:rPr>
        <w:t>NAMEOFCOMPANY_NAMEOFDOCUMENT</w:t>
      </w:r>
      <w:r w:rsidR="000D17AA" w:rsidRPr="00EF0769">
        <w:rPr>
          <w:rFonts w:cs="Arial"/>
        </w:rPr>
        <w:t>.</w:t>
      </w:r>
    </w:p>
    <w:p w14:paraId="7C4F2226" w14:textId="77777777"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14:paraId="02DE0C76" w14:textId="25F95BAF" w:rsidR="00021E83" w:rsidRPr="00EF0769" w:rsidRDefault="00021E83" w:rsidP="000D17AA">
      <w:pPr>
        <w:pStyle w:val="04BodyText"/>
        <w:spacing w:before="120" w:after="120"/>
        <w:jc w:val="left"/>
        <w:rPr>
          <w:rFonts w:cs="Arial"/>
        </w:rPr>
      </w:pPr>
      <w:r w:rsidRPr="00EF0769">
        <w:rPr>
          <w:rFonts w:cs="Arial"/>
        </w:rPr>
        <w:t>ESMA_</w:t>
      </w:r>
      <w:r w:rsidR="00731475">
        <w:rPr>
          <w:rFonts w:cs="Arial"/>
        </w:rPr>
        <w:t>DLT</w:t>
      </w:r>
      <w:r w:rsidR="00CC59BB">
        <w:rPr>
          <w:rFonts w:cs="Arial"/>
        </w:rPr>
        <w:t>P</w:t>
      </w:r>
      <w:r w:rsidR="00227C1A">
        <w:rPr>
          <w:rFonts w:cs="Arial"/>
        </w:rPr>
        <w:t>_</w:t>
      </w:r>
      <w:r w:rsidRPr="00EF0769">
        <w:rPr>
          <w:rFonts w:cs="Arial"/>
        </w:rPr>
        <w:t xml:space="preserve">ESMA_REPLYFORM or </w:t>
      </w:r>
    </w:p>
    <w:p w14:paraId="1B90B9B3" w14:textId="11C4DCAC" w:rsidR="000D17AA" w:rsidRPr="00EF0769" w:rsidRDefault="00021E83" w:rsidP="000D17AA">
      <w:pPr>
        <w:pStyle w:val="04BodyText"/>
        <w:spacing w:before="120" w:after="120"/>
        <w:jc w:val="left"/>
        <w:rPr>
          <w:rFonts w:cs="Arial"/>
        </w:rPr>
      </w:pPr>
      <w:r w:rsidRPr="00EF0769">
        <w:rPr>
          <w:rFonts w:cs="Arial"/>
        </w:rPr>
        <w:t>ESMA_</w:t>
      </w:r>
      <w:r w:rsidR="00731475">
        <w:rPr>
          <w:rFonts w:cs="Arial"/>
        </w:rPr>
        <w:t>DLT</w:t>
      </w:r>
      <w:r w:rsidR="00CC59BB">
        <w:rPr>
          <w:rFonts w:cs="Arial"/>
        </w:rPr>
        <w:t>P</w:t>
      </w:r>
      <w:r w:rsidR="00227C1A">
        <w:rPr>
          <w:rFonts w:cs="Arial"/>
        </w:rPr>
        <w:t>_</w:t>
      </w:r>
      <w:r w:rsidRPr="00EF0769">
        <w:rPr>
          <w:rFonts w:cs="Arial"/>
        </w:rPr>
        <w:t>ANNEX1</w:t>
      </w:r>
    </w:p>
    <w:p w14:paraId="1A30CFAA"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5D9B69BF"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2E34BF0C" w14:textId="28B6B524" w:rsidR="00F574D0" w:rsidRPr="00EF0769" w:rsidRDefault="00F574D0" w:rsidP="00F574D0">
      <w:pPr>
        <w:pStyle w:val="04BodyText"/>
        <w:spacing w:before="120" w:after="120"/>
        <w:rPr>
          <w:rFonts w:cs="Arial"/>
        </w:rPr>
      </w:pPr>
      <w:r w:rsidRPr="00EF0769">
        <w:rPr>
          <w:rFonts w:cs="Arial"/>
        </w:rPr>
        <w:t xml:space="preserve">Responses must reach us by </w:t>
      </w:r>
      <w:r w:rsidR="005F4D29">
        <w:rPr>
          <w:rFonts w:cs="Arial"/>
          <w:b/>
          <w:highlight w:val="yellow"/>
        </w:rPr>
        <w:t>4 March</w:t>
      </w:r>
      <w:r w:rsidR="00F107EF" w:rsidRPr="00731475">
        <w:rPr>
          <w:rFonts w:cs="Arial"/>
          <w:b/>
          <w:highlight w:val="yellow"/>
        </w:rPr>
        <w:t xml:space="preserve"> 202</w:t>
      </w:r>
      <w:r w:rsidR="006057C5">
        <w:rPr>
          <w:rFonts w:cs="Arial"/>
          <w:b/>
          <w:highlight w:val="yellow"/>
        </w:rPr>
        <w:t>2</w:t>
      </w:r>
      <w:r w:rsidR="00021E83" w:rsidRPr="00EF0769">
        <w:rPr>
          <w:rFonts w:cs="Arial"/>
          <w:b/>
        </w:rPr>
        <w:t>.</w:t>
      </w:r>
    </w:p>
    <w:p w14:paraId="3891F019"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t xml:space="preserve">All contributions should be submitted online at </w:t>
      </w:r>
      <w:hyperlink r:id="rId17" w:history="1">
        <w:r w:rsidRPr="005B6B12">
          <w:rPr>
            <w:rStyle w:val="Lienhypertexte"/>
          </w:rPr>
          <w:t>www.esma.europa.eu</w:t>
        </w:r>
      </w:hyperlink>
      <w:r w:rsidRPr="005B6B12">
        <w:t xml:space="preserve"> under the heading ‘Your input - Consultations’.</w:t>
      </w:r>
    </w:p>
    <w:p w14:paraId="51B4C686"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1F30DB8C"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14:paraId="30634DAC"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6CA781B8"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71285F8F"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34E6EA8F"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8" w:history="1">
        <w:r w:rsidRPr="00EF0769">
          <w:rPr>
            <w:rStyle w:val="Lienhypertexte"/>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19C1424C"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261928FD" w14:textId="77777777" w:rsidR="00332304" w:rsidRDefault="00332304">
      <w:pPr>
        <w:rPr>
          <w:rFonts w:cs="Arial"/>
          <w:b/>
          <w:bCs/>
          <w:kern w:val="32"/>
          <w:sz w:val="24"/>
          <w:szCs w:val="32"/>
        </w:rPr>
      </w:pPr>
      <w:r>
        <w:br w:type="page"/>
      </w:r>
    </w:p>
    <w:p w14:paraId="2E464169" w14:textId="77777777" w:rsidR="00F87897" w:rsidRPr="00AB6D88" w:rsidRDefault="00F87897" w:rsidP="00F87897">
      <w:pPr>
        <w:pStyle w:val="Titre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FA5524">
        <w:tc>
          <w:tcPr>
            <w:tcW w:w="3929" w:type="dxa"/>
            <w:shd w:val="clear" w:color="auto" w:fill="auto"/>
          </w:tcPr>
          <w:p w14:paraId="58482845" w14:textId="77777777" w:rsidR="00C2682A" w:rsidRPr="00E40A5C" w:rsidRDefault="00C2682A" w:rsidP="00FA5524">
            <w:pPr>
              <w:rPr>
                <w:rFonts w:cs="Arial"/>
                <w:sz w:val="22"/>
              </w:rPr>
            </w:pPr>
            <w:permStart w:id="1306485207" w:edGrp="everyone" w:colFirst="1" w:colLast="1"/>
            <w:r w:rsidRPr="00E40A5C">
              <w:rPr>
                <w:rFonts w:cs="Arial"/>
                <w:sz w:val="22"/>
              </w:rPr>
              <w:t>Name of the company / organisation</w:t>
            </w:r>
          </w:p>
        </w:tc>
        <w:sdt>
          <w:sdtPr>
            <w:rPr>
              <w:rStyle w:val="Textedelespacerserv"/>
              <w:rFonts w:cs="Arial"/>
              <w:lang w:val="fr-FR"/>
            </w:rPr>
            <w:id w:val="651570699"/>
            <w:text/>
          </w:sdtPr>
          <w:sdtEndPr>
            <w:rPr>
              <w:rStyle w:val="Textedelespacerserv"/>
            </w:rPr>
          </w:sdtEndPr>
          <w:sdtContent>
            <w:tc>
              <w:tcPr>
                <w:tcW w:w="5595" w:type="dxa"/>
                <w:shd w:val="clear" w:color="auto" w:fill="auto"/>
              </w:tcPr>
              <w:p w14:paraId="633DB1B6" w14:textId="41EA0C84" w:rsidR="00C2682A" w:rsidRPr="001E687C" w:rsidRDefault="001E687C" w:rsidP="00FA5524">
                <w:pPr>
                  <w:rPr>
                    <w:rStyle w:val="Textedelespacerserv"/>
                    <w:rFonts w:cs="Arial"/>
                    <w:lang w:val="fr-FR"/>
                  </w:rPr>
                </w:pPr>
                <w:r w:rsidRPr="001E687C">
                  <w:rPr>
                    <w:rStyle w:val="Textedelespacerserv"/>
                    <w:rFonts w:cs="Arial"/>
                    <w:lang w:val="fr-FR"/>
                  </w:rPr>
                  <w:t>AFG – Association Française de la</w:t>
                </w:r>
                <w:r>
                  <w:rPr>
                    <w:rStyle w:val="Textedelespacerserv"/>
                    <w:rFonts w:cs="Arial"/>
                    <w:lang w:val="fr-FR"/>
                  </w:rPr>
                  <w:t xml:space="preserve"> Gestion financière</w:t>
                </w:r>
              </w:p>
            </w:tc>
          </w:sdtContent>
        </w:sdt>
      </w:tr>
      <w:tr w:rsidR="00C2682A" w:rsidRPr="00AB6D88" w14:paraId="4FCCD8AE" w14:textId="77777777" w:rsidTr="00FA5524">
        <w:tc>
          <w:tcPr>
            <w:tcW w:w="3929" w:type="dxa"/>
            <w:shd w:val="clear" w:color="auto" w:fill="auto"/>
          </w:tcPr>
          <w:p w14:paraId="757E4D86" w14:textId="77777777" w:rsidR="00C2682A" w:rsidRPr="00E40A5C" w:rsidRDefault="00C2682A" w:rsidP="00FA5524">
            <w:pPr>
              <w:rPr>
                <w:rFonts w:cs="Arial"/>
                <w:sz w:val="22"/>
              </w:rPr>
            </w:pPr>
            <w:permStart w:id="1273764253" w:edGrp="everyone" w:colFirst="1" w:colLast="1"/>
            <w:permEnd w:id="1306485207"/>
            <w:r w:rsidRPr="00E40A5C">
              <w:rPr>
                <w:rFonts w:cs="Arial"/>
                <w:sz w:val="22"/>
              </w:rPr>
              <w:t>Activity</w:t>
            </w:r>
          </w:p>
        </w:tc>
        <w:tc>
          <w:tcPr>
            <w:tcW w:w="5595" w:type="dxa"/>
            <w:shd w:val="clear" w:color="auto" w:fill="auto"/>
          </w:tcPr>
          <w:p w14:paraId="097104AB" w14:textId="26F50BE9" w:rsidR="00C2682A" w:rsidRPr="00AB6D88" w:rsidRDefault="008511FF"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E04198">
                  <w:rPr>
                    <w:rFonts w:cs="Arial"/>
                  </w:rPr>
                  <w:t>Investment Services</w:t>
                </w:r>
              </w:sdtContent>
            </w:sdt>
          </w:p>
        </w:tc>
      </w:tr>
      <w:tr w:rsidR="00C2682A" w:rsidRPr="00AB6D88" w14:paraId="002F17D3" w14:textId="77777777" w:rsidTr="00FA5524">
        <w:tc>
          <w:tcPr>
            <w:tcW w:w="3929" w:type="dxa"/>
            <w:shd w:val="clear" w:color="auto" w:fill="auto"/>
          </w:tcPr>
          <w:p w14:paraId="00A16CC6" w14:textId="77777777" w:rsidR="00C2682A" w:rsidRPr="00E40A5C" w:rsidRDefault="00C2682A" w:rsidP="00FA5524">
            <w:pPr>
              <w:rPr>
                <w:rFonts w:cs="Arial"/>
                <w:sz w:val="22"/>
              </w:rPr>
            </w:pPr>
            <w:permStart w:id="366504703" w:edGrp="everyone" w:colFirst="1" w:colLast="1"/>
            <w:permEnd w:id="1273764253"/>
            <w:r w:rsidRPr="00E40A5C">
              <w:rPr>
                <w:rFonts w:cs="Arial"/>
                <w:sz w:val="22"/>
              </w:rPr>
              <w:t>Are you representing an association?</w:t>
            </w:r>
          </w:p>
        </w:tc>
        <w:sdt>
          <w:sdtPr>
            <w:rPr>
              <w:rFonts w:cs="Arial"/>
            </w:rPr>
            <w:id w:val="-226150188"/>
            <w14:checkbox>
              <w14:checked w14:val="1"/>
              <w14:checkedState w14:val="2612" w14:font="MS Gothic"/>
              <w14:uncheckedState w14:val="2610" w14:font="MS Gothic"/>
            </w14:checkbox>
          </w:sdtPr>
          <w:sdtEndPr/>
          <w:sdtContent>
            <w:tc>
              <w:tcPr>
                <w:tcW w:w="5595" w:type="dxa"/>
                <w:shd w:val="clear" w:color="auto" w:fill="auto"/>
              </w:tcPr>
              <w:p w14:paraId="4BD68813" w14:textId="56D5E875" w:rsidR="00C2682A" w:rsidRPr="00AB6D88" w:rsidRDefault="00E04198" w:rsidP="00FA5524">
                <w:pPr>
                  <w:rPr>
                    <w:rFonts w:cs="Arial"/>
                  </w:rPr>
                </w:pPr>
                <w:r>
                  <w:rPr>
                    <w:rFonts w:ascii="MS Gothic" w:eastAsia="MS Gothic" w:hAnsi="MS Gothic" w:cs="Arial" w:hint="eastAsia"/>
                  </w:rPr>
                  <w:t>☒</w:t>
                </w:r>
              </w:p>
            </w:tc>
          </w:sdtContent>
        </w:sdt>
      </w:tr>
      <w:tr w:rsidR="00C2682A" w:rsidRPr="00AB6D88" w14:paraId="7E0C510F" w14:textId="77777777" w:rsidTr="00FA5524">
        <w:tc>
          <w:tcPr>
            <w:tcW w:w="3929" w:type="dxa"/>
            <w:shd w:val="clear" w:color="auto" w:fill="auto"/>
          </w:tcPr>
          <w:p w14:paraId="29B1AD34" w14:textId="77777777" w:rsidR="00C2682A" w:rsidRPr="00E40A5C" w:rsidRDefault="00C2682A" w:rsidP="00FA5524">
            <w:pPr>
              <w:rPr>
                <w:rFonts w:cs="Arial"/>
                <w:sz w:val="22"/>
              </w:rPr>
            </w:pPr>
            <w:permStart w:id="1727412903" w:edGrp="everyone" w:colFirst="1" w:colLast="1"/>
            <w:permEnd w:id="366504703"/>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204E7C89" w14:textId="2EDF2E1F" w:rsidR="00C2682A" w:rsidRPr="00AB6D88" w:rsidRDefault="00E04198" w:rsidP="00FA5524">
                <w:pPr>
                  <w:rPr>
                    <w:rFonts w:cs="Arial"/>
                  </w:rPr>
                </w:pPr>
                <w:r>
                  <w:rPr>
                    <w:rFonts w:cs="Arial"/>
                  </w:rPr>
                  <w:t>Europe</w:t>
                </w:r>
              </w:p>
            </w:tc>
          </w:sdtContent>
        </w:sdt>
      </w:tr>
      <w:permEnd w:id="1727412903"/>
    </w:tbl>
    <w:p w14:paraId="398E9C9E" w14:textId="77777777" w:rsidR="00C2682A" w:rsidRDefault="00C2682A" w:rsidP="00F87897">
      <w:pPr>
        <w:spacing w:after="120" w:line="264" w:lineRule="auto"/>
      </w:pPr>
    </w:p>
    <w:p w14:paraId="2F1B3018" w14:textId="77777777" w:rsidR="00F87897" w:rsidRDefault="00F87897" w:rsidP="00F87897">
      <w:pPr>
        <w:spacing w:after="120" w:line="264" w:lineRule="auto"/>
      </w:pPr>
    </w:p>
    <w:p w14:paraId="5DA4D64B" w14:textId="77777777" w:rsidR="00CC59BB" w:rsidRDefault="00F87897" w:rsidP="00CC59BB">
      <w:pPr>
        <w:pStyle w:val="Questionstyle"/>
        <w:numPr>
          <w:ilvl w:val="0"/>
          <w:numId w:val="37"/>
        </w:numPr>
        <w:spacing w:before="240"/>
      </w:pPr>
      <w:r>
        <w:br w:type="page"/>
      </w:r>
      <w:r w:rsidR="00CC59BB" w:rsidRPr="00185ADA">
        <w:lastRenderedPageBreak/>
        <w:t>Please provide any general observations or comments that you would like to make on this call for evidence, including any relevant information on you/your organisation and why the topics covered by this call for evidence are relevant for you/your organisation.</w:t>
      </w:r>
    </w:p>
    <w:p w14:paraId="17BDD96F" w14:textId="77777777" w:rsidR="00CC59BB" w:rsidRDefault="00CC59BB" w:rsidP="00CC59BB">
      <w:r>
        <w:t>&lt;ESMA_QUESTION_DLTP_1&gt;</w:t>
      </w:r>
    </w:p>
    <w:p w14:paraId="6E5AFDAC" w14:textId="77777777" w:rsidR="00F54828" w:rsidRPr="006A1833" w:rsidRDefault="00F54828" w:rsidP="00F54828">
      <w:pPr>
        <w:jc w:val="both"/>
        <w:rPr>
          <w:rFonts w:cstheme="minorHAnsi"/>
          <w:i/>
          <w:iCs/>
          <w:color w:val="000000" w:themeColor="text1"/>
          <w:sz w:val="24"/>
        </w:rPr>
      </w:pPr>
      <w:permStart w:id="124340805" w:edGrp="everyone"/>
      <w:r w:rsidRPr="006A1833">
        <w:rPr>
          <w:rFonts w:cstheme="minorHAnsi"/>
          <w:i/>
          <w:iCs/>
          <w:color w:val="000000" w:themeColor="text1"/>
          <w:sz w:val="24"/>
        </w:rPr>
        <w:t>Members want to avoid any potential risk of arbitration. Members are for technological neutrality between securities traded and post-traded through the traditional set-up (CSDs) on the one hand, and the securities tokenized and treated through DLT processes on the other hand. Moreover, they consider that different technologies will inevitably lead to differences in application but that these differences should be reduced as much as possible.</w:t>
      </w:r>
    </w:p>
    <w:permEnd w:id="124340805"/>
    <w:p w14:paraId="059016CF" w14:textId="77777777" w:rsidR="00CC59BB" w:rsidRDefault="00CC59BB" w:rsidP="00CC59BB">
      <w:r>
        <w:t>&lt;ESMA_QUESTION_DLTP_1&gt;</w:t>
      </w:r>
    </w:p>
    <w:p w14:paraId="03C7C0CB" w14:textId="77777777" w:rsidR="00CC59BB" w:rsidRDefault="00CC59BB" w:rsidP="00CC59BB"/>
    <w:p w14:paraId="213BEB10" w14:textId="77777777" w:rsidR="00CC59BB" w:rsidRDefault="00CC59BB" w:rsidP="00CC59BB">
      <w:pPr>
        <w:pStyle w:val="Questionstyle"/>
        <w:numPr>
          <w:ilvl w:val="0"/>
          <w:numId w:val="37"/>
        </w:numPr>
        <w:spacing w:before="240"/>
      </w:pPr>
      <w:r w:rsidRPr="00185ADA">
        <w:t>Please indicate whether you/your organisation is planning to operate a DLT MI under the DLT Pilot and provide some high-level explanation of the business model</w:t>
      </w:r>
    </w:p>
    <w:p w14:paraId="12B58AF3" w14:textId="77777777" w:rsidR="00CC59BB" w:rsidRDefault="00CC59BB" w:rsidP="00CC59BB">
      <w:r>
        <w:t>&lt;ESMA_QUESTION_DLTP_2&gt;</w:t>
      </w:r>
    </w:p>
    <w:p w14:paraId="59A0405A" w14:textId="0A61B9B2" w:rsidR="00CC59BB" w:rsidRDefault="00CC59BB" w:rsidP="00CC59BB">
      <w:permStart w:id="1947404220" w:edGrp="everyone"/>
      <w:r>
        <w:t>TYPE YOUR TEXT HERE</w:t>
      </w:r>
    </w:p>
    <w:permEnd w:id="1947404220"/>
    <w:p w14:paraId="73D19FBF" w14:textId="77777777" w:rsidR="00CC59BB" w:rsidRDefault="00CC59BB" w:rsidP="00CC59BB">
      <w:r>
        <w:t>&lt;ESMA_QUESTION_DLTP_2&gt;</w:t>
      </w:r>
    </w:p>
    <w:p w14:paraId="4BEA6789" w14:textId="77777777" w:rsidR="00CC59BB" w:rsidRDefault="00CC59BB" w:rsidP="00CC59BB"/>
    <w:p w14:paraId="7A92C410" w14:textId="77777777" w:rsidR="00CC59BB" w:rsidRDefault="00CC59BB" w:rsidP="00CC59BB">
      <w:pPr>
        <w:pStyle w:val="Questionstyle"/>
        <w:numPr>
          <w:ilvl w:val="0"/>
          <w:numId w:val="37"/>
        </w:numPr>
      </w:pPr>
      <w:r w:rsidRPr="00185ADA">
        <w:t>What are the key elements supporting the increased use of DLT in the field of financial services? What are the main obstacles, including in the technical standards, for the development and up-take of DLT-based solutions (listing, trading and settlement)? Do you plan to operate a restricted (permissioned) or unrestricted (permissionless) distributed ledger?</w:t>
      </w:r>
    </w:p>
    <w:p w14:paraId="6B789D16" w14:textId="77777777" w:rsidR="00CC59BB" w:rsidRDefault="00CC59BB" w:rsidP="00CC59BB">
      <w:r>
        <w:t>&lt;ESMA_QUESTION_DLTP_3&gt;</w:t>
      </w:r>
    </w:p>
    <w:p w14:paraId="3AAC2520" w14:textId="77777777" w:rsidR="006A1833" w:rsidRPr="006A1833" w:rsidRDefault="006A1833" w:rsidP="006A1833">
      <w:pPr>
        <w:jc w:val="both"/>
        <w:rPr>
          <w:rFonts w:cstheme="minorHAnsi"/>
          <w:i/>
          <w:iCs/>
          <w:color w:val="000000" w:themeColor="text1"/>
          <w:sz w:val="24"/>
          <w:lang w:val="en-US"/>
        </w:rPr>
      </w:pPr>
      <w:permStart w:id="2005885194" w:edGrp="everyone"/>
      <w:r w:rsidRPr="006A1833">
        <w:rPr>
          <w:rFonts w:cstheme="minorHAnsi"/>
          <w:i/>
          <w:iCs/>
          <w:color w:val="000000" w:themeColor="text1"/>
          <w:sz w:val="24"/>
        </w:rPr>
        <w:t xml:space="preserve">Members distinguish pros and cons for the development of DLT. The main pros would be: </w:t>
      </w:r>
      <w:r w:rsidRPr="006A1833">
        <w:rPr>
          <w:rFonts w:cstheme="minorHAnsi"/>
          <w:i/>
          <w:iCs/>
          <w:color w:val="000000" w:themeColor="text1"/>
          <w:sz w:val="24"/>
          <w:lang w:val="en-US"/>
        </w:rPr>
        <w:t>cost savings, process efficiency, safety, high technological standards – the topic of central bank digital currency (CBDC) and the interoperability between platforms are key to finalize the whole DLT setting. The main cons would be the remaining question of carbon footprint through mining, regarding the subset of crypto-assets composed of crypto-currencies.</w:t>
      </w:r>
    </w:p>
    <w:permEnd w:id="2005885194"/>
    <w:p w14:paraId="677D639B" w14:textId="77777777" w:rsidR="00CC59BB" w:rsidRDefault="00CC59BB" w:rsidP="00CC59BB">
      <w:r>
        <w:t>&lt;ESMA_QUESTION_DLTP_3&gt;</w:t>
      </w:r>
    </w:p>
    <w:p w14:paraId="506315DD" w14:textId="77777777" w:rsidR="00CC59BB" w:rsidRDefault="00CC59BB" w:rsidP="00CC59BB"/>
    <w:p w14:paraId="044A8FFD" w14:textId="77777777" w:rsidR="00CC59BB" w:rsidRDefault="00CC59BB" w:rsidP="00CC59BB">
      <w:pPr>
        <w:pStyle w:val="Questionstyle"/>
        <w:numPr>
          <w:ilvl w:val="0"/>
          <w:numId w:val="37"/>
        </w:numPr>
      </w:pPr>
      <w:r w:rsidRPr="00185ADA">
        <w:t>Would you consider operating a DLT MTF Would you consider operating a DLT SS without operating at the same time a DLT MTF? If yes, under which conditions?</w:t>
      </w:r>
    </w:p>
    <w:p w14:paraId="3B828213" w14:textId="77777777" w:rsidR="00CC59BB" w:rsidRDefault="00CC59BB" w:rsidP="00CC59BB">
      <w:r>
        <w:t>&lt;ESMA_QUESTION_DLTP_4&gt;</w:t>
      </w:r>
    </w:p>
    <w:p w14:paraId="41192290" w14:textId="3F53E2BB" w:rsidR="00D739F5" w:rsidRPr="00D739F5" w:rsidRDefault="00D739F5" w:rsidP="00D739F5">
      <w:pPr>
        <w:jc w:val="both"/>
        <w:rPr>
          <w:rFonts w:cstheme="minorHAnsi"/>
          <w:i/>
          <w:iCs/>
          <w:color w:val="000000" w:themeColor="text1"/>
          <w:sz w:val="24"/>
        </w:rPr>
      </w:pPr>
      <w:permStart w:id="1235513680" w:edGrp="everyone"/>
      <w:r w:rsidRPr="00D739F5">
        <w:rPr>
          <w:rFonts w:cstheme="minorHAnsi"/>
          <w:i/>
          <w:iCs/>
          <w:color w:val="000000" w:themeColor="text1"/>
          <w:sz w:val="24"/>
        </w:rPr>
        <w:t>M</w:t>
      </w:r>
      <w:r w:rsidRPr="00D739F5">
        <w:rPr>
          <w:rFonts w:cstheme="minorHAnsi"/>
          <w:i/>
          <w:iCs/>
          <w:color w:val="000000" w:themeColor="text1"/>
          <w:sz w:val="24"/>
        </w:rPr>
        <w:t>embers ask for a clarification of the question as they do not understand why MTF DLT should be opposed to SS DLT. In their view, MTF DLT cannot be used without SS DLT and vice versa.</w:t>
      </w:r>
    </w:p>
    <w:permEnd w:id="1235513680"/>
    <w:p w14:paraId="5645007D" w14:textId="77777777" w:rsidR="00CC59BB" w:rsidRDefault="00CC59BB" w:rsidP="00CC59BB">
      <w:r>
        <w:t>&lt;ESMA_QUESTION_DLTP_4&gt;</w:t>
      </w:r>
    </w:p>
    <w:p w14:paraId="30308ECE" w14:textId="77777777" w:rsidR="00CC59BB" w:rsidRDefault="00CC59BB" w:rsidP="00CC59BB"/>
    <w:p w14:paraId="51E3550B" w14:textId="77777777" w:rsidR="00CC59BB" w:rsidRDefault="00CC59BB" w:rsidP="00CC59BB">
      <w:pPr>
        <w:pStyle w:val="Questionstyle"/>
        <w:numPr>
          <w:ilvl w:val="0"/>
          <w:numId w:val="37"/>
        </w:numPr>
      </w:pPr>
      <w:r w:rsidRPr="00185ADA">
        <w:t>Please provide an overview of how DLT securities trade in the current market structure (incl. what types of trading system are used, the relevance of secondary market trading)? Do you see any challenges with the current market structure following the application of the DLT Pilot?</w:t>
      </w:r>
    </w:p>
    <w:p w14:paraId="19426988" w14:textId="77777777" w:rsidR="00CC59BB" w:rsidRDefault="00CC59BB" w:rsidP="00CC59BB">
      <w:r>
        <w:lastRenderedPageBreak/>
        <w:t>&lt;ESMA_QUESTION_DLTP_5&gt;</w:t>
      </w:r>
    </w:p>
    <w:p w14:paraId="17D590CB" w14:textId="77777777" w:rsidR="00BA7482" w:rsidRPr="008511FF" w:rsidRDefault="00BA7482" w:rsidP="00BA7482">
      <w:pPr>
        <w:jc w:val="both"/>
        <w:rPr>
          <w:rFonts w:cstheme="minorHAnsi"/>
          <w:i/>
          <w:iCs/>
          <w:color w:val="000000" w:themeColor="text1"/>
          <w:sz w:val="24"/>
        </w:rPr>
      </w:pPr>
      <w:permStart w:id="864513806" w:edGrp="everyone"/>
      <w:r w:rsidRPr="008511FF">
        <w:rPr>
          <w:rFonts w:cstheme="minorHAnsi"/>
          <w:i/>
          <w:iCs/>
          <w:color w:val="000000" w:themeColor="text1"/>
          <w:sz w:val="24"/>
        </w:rPr>
        <w:t xml:space="preserve">The top priority is to use DLT for tokenised securities as fund assets, through benefits in the DLT post-trade processes and the distribution of fund units. </w:t>
      </w:r>
      <w:r w:rsidRPr="008511FF">
        <w:rPr>
          <w:rFonts w:cstheme="minorHAnsi"/>
          <w:i/>
          <w:iCs/>
          <w:color w:val="000000" w:themeColor="text1"/>
          <w:sz w:val="24"/>
          <w:lang w:val="en-US"/>
        </w:rPr>
        <w:t>Members consider that the economic benefit of the DLT concerns more the post-trading than the trading</w:t>
      </w:r>
      <w:r w:rsidRPr="008511FF">
        <w:rPr>
          <w:rFonts w:cstheme="minorHAnsi"/>
          <w:i/>
          <w:iCs/>
          <w:color w:val="000000" w:themeColor="text1"/>
          <w:sz w:val="24"/>
        </w:rPr>
        <w:t xml:space="preserve">. </w:t>
      </w:r>
    </w:p>
    <w:p w14:paraId="77208C37" w14:textId="77777777" w:rsidR="00BA7482" w:rsidRPr="008511FF" w:rsidRDefault="00BA7482" w:rsidP="00BA7482">
      <w:pPr>
        <w:jc w:val="both"/>
        <w:rPr>
          <w:rFonts w:cstheme="minorHAnsi"/>
          <w:i/>
          <w:iCs/>
          <w:color w:val="000000" w:themeColor="text1"/>
          <w:sz w:val="24"/>
          <w:lang w:val="en-US"/>
        </w:rPr>
      </w:pPr>
    </w:p>
    <w:p w14:paraId="36B01D55" w14:textId="77777777" w:rsidR="00BA7482" w:rsidRPr="008511FF" w:rsidRDefault="00BA7482" w:rsidP="00BA7482">
      <w:pPr>
        <w:jc w:val="both"/>
        <w:rPr>
          <w:rFonts w:cstheme="minorHAnsi"/>
          <w:i/>
          <w:iCs/>
          <w:color w:val="000000" w:themeColor="text1"/>
          <w:sz w:val="24"/>
        </w:rPr>
      </w:pPr>
      <w:r w:rsidRPr="008511FF">
        <w:rPr>
          <w:rFonts w:cstheme="minorHAnsi"/>
          <w:i/>
          <w:iCs/>
          <w:color w:val="000000" w:themeColor="text1"/>
          <w:sz w:val="24"/>
        </w:rPr>
        <w:t>In terms of trading, it is the instrument itself that constitutes an advantage: DLT allows access to financial instruments to which investors do not have access till now. The choice of issuers to tokenize their assets is also an advantage as they can know who the issuers are and the costs of processing flows are lower.</w:t>
      </w:r>
    </w:p>
    <w:p w14:paraId="1D620964" w14:textId="77777777" w:rsidR="00BA7482" w:rsidRPr="008511FF" w:rsidRDefault="00BA7482" w:rsidP="00BA7482">
      <w:pPr>
        <w:jc w:val="both"/>
        <w:rPr>
          <w:rFonts w:cstheme="minorHAnsi"/>
          <w:i/>
          <w:iCs/>
          <w:color w:val="000000" w:themeColor="text1"/>
          <w:sz w:val="24"/>
        </w:rPr>
      </w:pPr>
      <w:r w:rsidRPr="008511FF">
        <w:rPr>
          <w:rFonts w:cstheme="minorHAnsi"/>
          <w:i/>
          <w:iCs/>
          <w:color w:val="000000" w:themeColor="text1"/>
          <w:sz w:val="24"/>
        </w:rPr>
        <w:t>Globally, DLT has huge advantages for asset managers, but under the express condition that interoperability is guaranteed. Specialization of players for each DLT financial instrument should be avoided.</w:t>
      </w:r>
    </w:p>
    <w:permEnd w:id="864513806"/>
    <w:p w14:paraId="12028E38" w14:textId="77777777" w:rsidR="00CC59BB" w:rsidRDefault="00CC59BB" w:rsidP="00CC59BB">
      <w:r>
        <w:t>&lt;ESMA_QUESTION_DLTP_5&gt;</w:t>
      </w:r>
    </w:p>
    <w:p w14:paraId="0716A74E" w14:textId="77777777" w:rsidR="00CC59BB" w:rsidRDefault="00CC59BB" w:rsidP="00CC59BB"/>
    <w:p w14:paraId="0B1D0E37" w14:textId="77777777" w:rsidR="00CC59BB" w:rsidRDefault="00CC59BB" w:rsidP="00CC59BB">
      <w:pPr>
        <w:pStyle w:val="Questionstyle"/>
        <w:numPr>
          <w:ilvl w:val="0"/>
          <w:numId w:val="37"/>
        </w:numPr>
      </w:pPr>
      <w:r w:rsidRPr="00185ADA">
        <w:t>Instrument status: Do DLT financial instruments have different characteristics than ‘standard’ shares, UCITS-ETFs and bonds? If yes, please elaborate and explain whether these different characteristics call for a different approach for the application of the transparency requirements?</w:t>
      </w:r>
    </w:p>
    <w:p w14:paraId="74B71444" w14:textId="77777777" w:rsidR="00CC59BB" w:rsidRDefault="00CC59BB" w:rsidP="00CC59BB">
      <w:r>
        <w:t>&lt;ESMA_QUESTION_DLTP_6&gt;</w:t>
      </w:r>
    </w:p>
    <w:p w14:paraId="18393C7B" w14:textId="77777777" w:rsidR="006078C8" w:rsidRPr="008511FF" w:rsidRDefault="006078C8" w:rsidP="006078C8">
      <w:pPr>
        <w:jc w:val="both"/>
        <w:rPr>
          <w:rFonts w:cstheme="minorHAnsi"/>
          <w:i/>
          <w:iCs/>
          <w:color w:val="000000" w:themeColor="text1"/>
          <w:sz w:val="24"/>
          <w:lang w:val="en-US"/>
        </w:rPr>
      </w:pPr>
      <w:bookmarkStart w:id="3" w:name="_Hlk97287477"/>
      <w:permStart w:id="1293775397" w:edGrp="everyone"/>
      <w:r w:rsidRPr="008511FF">
        <w:rPr>
          <w:rFonts w:cstheme="minorHAnsi"/>
          <w:i/>
          <w:iCs/>
          <w:color w:val="000000" w:themeColor="text1"/>
          <w:sz w:val="24"/>
          <w:lang w:val="en-US"/>
        </w:rPr>
        <w:t xml:space="preserve">The core characteristics of DLT financial instruments, i.e. </w:t>
      </w:r>
      <w:proofErr w:type="spellStart"/>
      <w:r w:rsidRPr="008511FF">
        <w:rPr>
          <w:rFonts w:cstheme="minorHAnsi"/>
          <w:i/>
          <w:iCs/>
          <w:color w:val="000000" w:themeColor="text1"/>
          <w:sz w:val="24"/>
          <w:lang w:val="en-US"/>
        </w:rPr>
        <w:t>tokenised</w:t>
      </w:r>
      <w:proofErr w:type="spellEnd"/>
      <w:r w:rsidRPr="008511FF">
        <w:rPr>
          <w:rFonts w:cstheme="minorHAnsi"/>
          <w:i/>
          <w:iCs/>
          <w:color w:val="000000" w:themeColor="text1"/>
          <w:sz w:val="24"/>
          <w:lang w:val="en-US"/>
        </w:rPr>
        <w:t xml:space="preserve"> financial instruments, are the same as the ones of ‘standard’/non-</w:t>
      </w:r>
      <w:proofErr w:type="spellStart"/>
      <w:r w:rsidRPr="008511FF">
        <w:rPr>
          <w:rFonts w:cstheme="minorHAnsi"/>
          <w:i/>
          <w:iCs/>
          <w:color w:val="000000" w:themeColor="text1"/>
          <w:sz w:val="24"/>
          <w:lang w:val="en-US"/>
        </w:rPr>
        <w:t>tokenised</w:t>
      </w:r>
      <w:proofErr w:type="spellEnd"/>
      <w:r w:rsidRPr="008511FF">
        <w:rPr>
          <w:rFonts w:cstheme="minorHAnsi"/>
          <w:i/>
          <w:iCs/>
          <w:color w:val="000000" w:themeColor="text1"/>
          <w:sz w:val="24"/>
          <w:lang w:val="en-US"/>
        </w:rPr>
        <w:t xml:space="preserve"> financial instruments dealt with by </w:t>
      </w:r>
      <w:proofErr w:type="spellStart"/>
      <w:r w:rsidRPr="008511FF">
        <w:rPr>
          <w:rFonts w:cstheme="minorHAnsi"/>
          <w:i/>
          <w:iCs/>
          <w:color w:val="000000" w:themeColor="text1"/>
          <w:sz w:val="24"/>
          <w:lang w:val="en-US"/>
        </w:rPr>
        <w:t>MiF</w:t>
      </w:r>
      <w:proofErr w:type="spellEnd"/>
      <w:r w:rsidRPr="008511FF">
        <w:rPr>
          <w:rFonts w:cstheme="minorHAnsi"/>
          <w:i/>
          <w:iCs/>
          <w:color w:val="000000" w:themeColor="text1"/>
          <w:sz w:val="24"/>
          <w:lang w:val="en-US"/>
        </w:rPr>
        <w:t xml:space="preserve">. </w:t>
      </w:r>
    </w:p>
    <w:p w14:paraId="66D1F1AE" w14:textId="77777777" w:rsidR="006078C8" w:rsidRPr="008511FF" w:rsidRDefault="006078C8" w:rsidP="006078C8">
      <w:pPr>
        <w:jc w:val="both"/>
        <w:rPr>
          <w:rFonts w:cstheme="minorHAnsi"/>
          <w:i/>
          <w:iCs/>
          <w:color w:val="000000" w:themeColor="text1"/>
          <w:sz w:val="24"/>
        </w:rPr>
      </w:pPr>
      <w:r w:rsidRPr="008511FF">
        <w:rPr>
          <w:rFonts w:cstheme="minorHAnsi"/>
          <w:i/>
          <w:iCs/>
          <w:color w:val="000000" w:themeColor="text1"/>
          <w:sz w:val="24"/>
          <w:lang w:val="en-US"/>
        </w:rPr>
        <w:t xml:space="preserve">This is the difference with crypto-assets, which are not financial instruments as defined in </w:t>
      </w:r>
      <w:proofErr w:type="spellStart"/>
      <w:r w:rsidRPr="008511FF">
        <w:rPr>
          <w:rFonts w:cstheme="minorHAnsi"/>
          <w:i/>
          <w:iCs/>
          <w:color w:val="000000" w:themeColor="text1"/>
          <w:sz w:val="24"/>
          <w:lang w:val="en-US"/>
        </w:rPr>
        <w:t>MiF</w:t>
      </w:r>
      <w:proofErr w:type="spellEnd"/>
      <w:r w:rsidRPr="008511FF">
        <w:rPr>
          <w:rFonts w:cstheme="minorHAnsi"/>
          <w:i/>
          <w:iCs/>
          <w:color w:val="000000" w:themeColor="text1"/>
          <w:sz w:val="24"/>
          <w:lang w:val="en-US"/>
        </w:rPr>
        <w:t xml:space="preserve"> and are dealt with by </w:t>
      </w:r>
      <w:proofErr w:type="spellStart"/>
      <w:r w:rsidRPr="008511FF">
        <w:rPr>
          <w:rFonts w:cstheme="minorHAnsi"/>
          <w:i/>
          <w:iCs/>
          <w:color w:val="000000" w:themeColor="text1"/>
          <w:sz w:val="24"/>
          <w:lang w:val="en-US"/>
        </w:rPr>
        <w:t>MiCA</w:t>
      </w:r>
      <w:proofErr w:type="spellEnd"/>
      <w:r w:rsidRPr="008511FF">
        <w:rPr>
          <w:rFonts w:cstheme="minorHAnsi"/>
          <w:i/>
          <w:iCs/>
          <w:color w:val="000000" w:themeColor="text1"/>
          <w:sz w:val="24"/>
          <w:lang w:val="en-US"/>
        </w:rPr>
        <w:t xml:space="preserve"> (Markets in crypto-assets Regulation).</w:t>
      </w:r>
    </w:p>
    <w:p w14:paraId="1F31867E" w14:textId="77777777" w:rsidR="006078C8" w:rsidRPr="008511FF" w:rsidRDefault="006078C8" w:rsidP="006078C8">
      <w:pPr>
        <w:jc w:val="both"/>
        <w:rPr>
          <w:rFonts w:cstheme="minorHAnsi"/>
          <w:i/>
          <w:iCs/>
          <w:color w:val="000000" w:themeColor="text1"/>
          <w:sz w:val="24"/>
        </w:rPr>
      </w:pPr>
    </w:p>
    <w:p w14:paraId="4A0140ED" w14:textId="77777777" w:rsidR="006078C8" w:rsidRPr="008511FF" w:rsidRDefault="006078C8" w:rsidP="006078C8">
      <w:pPr>
        <w:jc w:val="both"/>
        <w:rPr>
          <w:rFonts w:cstheme="minorHAnsi"/>
          <w:i/>
          <w:iCs/>
          <w:color w:val="000000" w:themeColor="text1"/>
          <w:sz w:val="24"/>
        </w:rPr>
      </w:pPr>
      <w:r w:rsidRPr="008511FF">
        <w:rPr>
          <w:rFonts w:cstheme="minorHAnsi"/>
          <w:i/>
          <w:iCs/>
          <w:color w:val="000000" w:themeColor="text1"/>
          <w:sz w:val="24"/>
        </w:rPr>
        <w:t>Members consider that the only real difference is that the security does not have an identified issuer, but otherwise DLT securities have the same characteristics as ordinary securities.</w:t>
      </w:r>
      <w:bookmarkEnd w:id="3"/>
    </w:p>
    <w:permEnd w:id="1293775397"/>
    <w:p w14:paraId="1C5E841E" w14:textId="77777777" w:rsidR="00CC59BB" w:rsidRDefault="00CC59BB" w:rsidP="00CC59BB">
      <w:r>
        <w:t>&lt;ESMA_QUESTION_DLTP_6&gt;</w:t>
      </w:r>
    </w:p>
    <w:p w14:paraId="70FF3B6D" w14:textId="77777777" w:rsidR="00CC59BB" w:rsidRDefault="00CC59BB" w:rsidP="00CC59BB"/>
    <w:p w14:paraId="0A97BE36" w14:textId="77777777" w:rsidR="00CC59BB" w:rsidRDefault="00CC59BB" w:rsidP="00CC59BB">
      <w:pPr>
        <w:pStyle w:val="Questionstyle"/>
        <w:numPr>
          <w:ilvl w:val="0"/>
          <w:numId w:val="37"/>
        </w:numPr>
      </w:pPr>
      <w:r w:rsidRPr="00185ADA">
        <w:t>Transactions: Where are DLT financial instruments traded? Could there be OTC trading in those instruments?</w:t>
      </w:r>
    </w:p>
    <w:p w14:paraId="7A68C999" w14:textId="77777777" w:rsidR="00CC59BB" w:rsidRDefault="00CC59BB" w:rsidP="00CC59BB">
      <w:r>
        <w:t>&lt;ESMA_QUESTION_DLTP_7&gt;</w:t>
      </w:r>
    </w:p>
    <w:p w14:paraId="39E613CD" w14:textId="5019A5DE" w:rsidR="00CC59BB" w:rsidRDefault="001E537C" w:rsidP="00CC59BB">
      <w:permStart w:id="1076438526" w:edGrp="everyone"/>
      <w:r w:rsidRPr="008511FF">
        <w:rPr>
          <w:rFonts w:cstheme="minorHAnsi"/>
          <w:i/>
          <w:iCs/>
          <w:color w:val="000000" w:themeColor="text1"/>
          <w:sz w:val="24"/>
          <w:lang w:val="en-US"/>
        </w:rPr>
        <w:t xml:space="preserve">Some members consider that the platforms and exchanges for DLT financial instruments are new (e.g. </w:t>
      </w:r>
      <w:proofErr w:type="spellStart"/>
      <w:r w:rsidRPr="008511FF">
        <w:rPr>
          <w:rFonts w:cstheme="minorHAnsi"/>
          <w:i/>
          <w:iCs/>
          <w:color w:val="000000" w:themeColor="text1"/>
          <w:sz w:val="24"/>
          <w:lang w:val="en-US"/>
        </w:rPr>
        <w:t>LedgerEdge</w:t>
      </w:r>
      <w:proofErr w:type="spellEnd"/>
      <w:r w:rsidRPr="008511FF">
        <w:rPr>
          <w:rFonts w:cstheme="minorHAnsi"/>
          <w:i/>
          <w:iCs/>
          <w:color w:val="000000" w:themeColor="text1"/>
          <w:sz w:val="24"/>
          <w:lang w:val="en-US"/>
        </w:rPr>
        <w:t xml:space="preserve"> for bonds, in the UK) and that there is no any such platform in Europe yet. Members can anticipate that this current situation develops, but cannot answer precisely at this stage</w:t>
      </w:r>
      <w:permEnd w:id="1076438526"/>
      <w:r w:rsidR="00CC59BB">
        <w:t>&lt;ESMA_QUESTION_DLTP_7&gt;</w:t>
      </w:r>
    </w:p>
    <w:p w14:paraId="4A927C89" w14:textId="77777777" w:rsidR="00CC59BB" w:rsidRDefault="00CC59BB" w:rsidP="00CC59BB"/>
    <w:p w14:paraId="70C05E2C" w14:textId="77777777" w:rsidR="00CC59BB" w:rsidRDefault="00CC59BB" w:rsidP="00CC59BB">
      <w:pPr>
        <w:pStyle w:val="Questionstyle"/>
        <w:numPr>
          <w:ilvl w:val="0"/>
          <w:numId w:val="37"/>
        </w:numPr>
      </w:pPr>
      <w:r w:rsidRPr="00185ADA">
        <w:t>Transactions: Do the lists of transactions in Article 13 of RTS 1 and Article 12 of RTS 2 reflect relevant transaction types for DLT financial instruments? If not, please explain which types of transactions are missing and why they should be added to the lists of transactions.</w:t>
      </w:r>
    </w:p>
    <w:p w14:paraId="1EE9A5FD" w14:textId="77777777" w:rsidR="00CC59BB" w:rsidRDefault="00CC59BB" w:rsidP="00CC59BB">
      <w:r>
        <w:t>&lt;ESMA_QUESTION_DLTP_8&gt;</w:t>
      </w:r>
    </w:p>
    <w:p w14:paraId="299559F4" w14:textId="77777777" w:rsidR="00771924" w:rsidRPr="008511FF" w:rsidRDefault="00771924" w:rsidP="00771924">
      <w:pPr>
        <w:jc w:val="both"/>
        <w:rPr>
          <w:rFonts w:cstheme="minorHAnsi"/>
          <w:i/>
          <w:iCs/>
          <w:color w:val="000000" w:themeColor="text1"/>
          <w:sz w:val="24"/>
        </w:rPr>
      </w:pPr>
      <w:permStart w:id="1516253385" w:edGrp="everyone"/>
      <w:r w:rsidRPr="008511FF">
        <w:rPr>
          <w:rFonts w:cstheme="minorHAnsi"/>
          <w:i/>
          <w:iCs/>
          <w:color w:val="000000" w:themeColor="text1"/>
          <w:sz w:val="24"/>
        </w:rPr>
        <w:t>Members do not see what types of additional transactions should be added.</w:t>
      </w:r>
    </w:p>
    <w:permEnd w:id="1516253385"/>
    <w:p w14:paraId="5FBCB5E0" w14:textId="77777777" w:rsidR="00CC59BB" w:rsidRDefault="00CC59BB" w:rsidP="00CC59BB">
      <w:r>
        <w:t>&lt;ESMA_QUESTION_DLTP_8&gt;</w:t>
      </w:r>
    </w:p>
    <w:p w14:paraId="659A410B" w14:textId="77777777" w:rsidR="00CC59BB" w:rsidRDefault="00CC59BB" w:rsidP="00CC59BB"/>
    <w:p w14:paraId="69BE27B3" w14:textId="77777777" w:rsidR="00CC59BB" w:rsidRDefault="00CC59BB" w:rsidP="00CC59BB">
      <w:pPr>
        <w:pStyle w:val="Questionstyle"/>
        <w:numPr>
          <w:ilvl w:val="0"/>
          <w:numId w:val="37"/>
        </w:numPr>
      </w:pPr>
      <w:r w:rsidRPr="00185ADA">
        <w:lastRenderedPageBreak/>
        <w:t>Can the current transparency requirements in RTS 1 and 2 be applied for DLT financial instruments (e.g. liquidity assessment, thresholds, flags, reporting fields) or would they need to be adjusted? If not, what should be the appropriate approach?</w:t>
      </w:r>
    </w:p>
    <w:p w14:paraId="3F05DCAA" w14:textId="77777777" w:rsidR="00CC59BB" w:rsidRDefault="00CC59BB" w:rsidP="00CC59BB">
      <w:r>
        <w:t>&lt;ESMA_QUESTION_DLTP_9&gt;</w:t>
      </w:r>
    </w:p>
    <w:p w14:paraId="65CCDDC4" w14:textId="77777777" w:rsidR="001F4B0A" w:rsidRPr="004417CA" w:rsidRDefault="001F4B0A" w:rsidP="001F4B0A">
      <w:pPr>
        <w:jc w:val="both"/>
        <w:rPr>
          <w:rFonts w:cstheme="minorHAnsi"/>
          <w:i/>
          <w:iCs/>
          <w:color w:val="00B050"/>
          <w:sz w:val="24"/>
        </w:rPr>
      </w:pPr>
      <w:permStart w:id="869493798" w:edGrp="everyone"/>
      <w:r w:rsidRPr="008511FF">
        <w:rPr>
          <w:rFonts w:cstheme="minorHAnsi"/>
          <w:i/>
          <w:iCs/>
          <w:color w:val="000000" w:themeColor="text1"/>
          <w:sz w:val="24"/>
        </w:rPr>
        <w:t>Members consider that the traditional pre-trade and post-trade transparency requirements should be followed and applied to DLT financial instruments</w:t>
      </w:r>
      <w:r w:rsidRPr="001223AC">
        <w:rPr>
          <w:rFonts w:cstheme="minorHAnsi"/>
          <w:i/>
          <w:iCs/>
          <w:color w:val="00B050"/>
          <w:sz w:val="24"/>
        </w:rPr>
        <w:t xml:space="preserve">. </w:t>
      </w:r>
    </w:p>
    <w:permEnd w:id="869493798"/>
    <w:p w14:paraId="1806692F" w14:textId="77777777" w:rsidR="00CC59BB" w:rsidRDefault="00CC59BB" w:rsidP="00CC59BB">
      <w:r>
        <w:t>&lt;ESMA_QUESTION_DLTP_9&gt;</w:t>
      </w:r>
    </w:p>
    <w:p w14:paraId="48FDEFEA" w14:textId="77777777" w:rsidR="00CC59BB" w:rsidRDefault="00CC59BB" w:rsidP="00CC59BB"/>
    <w:p w14:paraId="50E9B48E" w14:textId="77777777" w:rsidR="00CC59BB" w:rsidRDefault="00CC59BB" w:rsidP="00CC59BB">
      <w:pPr>
        <w:pStyle w:val="Questionstyle"/>
        <w:numPr>
          <w:ilvl w:val="0"/>
          <w:numId w:val="37"/>
        </w:numPr>
      </w:pPr>
      <w:r w:rsidRPr="00185ADA">
        <w:t>Are there any standards (e.g. messaging, identification of accounts/users, product identifiers, reporting, etc.) in a DLT environment that should be taken into account when revising the RTS 1 and 2?</w:t>
      </w:r>
    </w:p>
    <w:p w14:paraId="30C08F8B" w14:textId="77777777" w:rsidR="00CC59BB" w:rsidRDefault="00CC59BB" w:rsidP="00CC59BB">
      <w:r>
        <w:t>&lt;ESMA_QUESTION_DLTP_10&gt;</w:t>
      </w:r>
    </w:p>
    <w:p w14:paraId="0297F145" w14:textId="77777777" w:rsidR="000624C8" w:rsidRPr="008511FF" w:rsidRDefault="000624C8" w:rsidP="000624C8">
      <w:pPr>
        <w:jc w:val="both"/>
        <w:rPr>
          <w:rFonts w:cstheme="minorHAnsi"/>
          <w:color w:val="000000" w:themeColor="text1"/>
          <w:sz w:val="24"/>
        </w:rPr>
      </w:pPr>
      <w:permStart w:id="1673160559" w:edGrp="everyone"/>
      <w:r w:rsidRPr="008511FF">
        <w:rPr>
          <w:rFonts w:cstheme="minorHAnsi"/>
          <w:i/>
          <w:iCs/>
          <w:color w:val="000000" w:themeColor="text1"/>
          <w:sz w:val="24"/>
        </w:rPr>
        <w:t>See answer to Q9</w:t>
      </w:r>
    </w:p>
    <w:permEnd w:id="1673160559"/>
    <w:p w14:paraId="13F39FB3" w14:textId="77777777" w:rsidR="00CC59BB" w:rsidRDefault="00CC59BB" w:rsidP="00CC59BB">
      <w:r>
        <w:t>&lt;ESMA_QUESTION_DLTP_10&gt;</w:t>
      </w:r>
    </w:p>
    <w:p w14:paraId="04424A1B" w14:textId="77777777" w:rsidR="00CC59BB" w:rsidRDefault="00CC59BB" w:rsidP="00CC59BB"/>
    <w:p w14:paraId="7E21AA7F" w14:textId="77777777" w:rsidR="00CC59BB" w:rsidRDefault="00CC59BB" w:rsidP="00CC59BB">
      <w:pPr>
        <w:pStyle w:val="Questionstyle"/>
        <w:numPr>
          <w:ilvl w:val="0"/>
          <w:numId w:val="37"/>
        </w:numPr>
      </w:pPr>
      <w:r w:rsidRPr="00185ADA">
        <w:t>Do you anticipate any problems that may emerge from the current liquidity concepts in Delegated Regulation (EU) 2017/567 and RTS 2 for the application of related transparency requirements for DLT financial instruments? Please explain and make proposals on how such problems could be solved.</w:t>
      </w:r>
    </w:p>
    <w:p w14:paraId="6C96CF48" w14:textId="77777777" w:rsidR="00CC59BB" w:rsidRDefault="00CC59BB" w:rsidP="00CC59BB">
      <w:r>
        <w:t>&lt;ESMA_QUESTION_DLTP_11&gt;</w:t>
      </w:r>
    </w:p>
    <w:p w14:paraId="685C0ED8" w14:textId="77777777" w:rsidR="00BF112E" w:rsidRPr="008511FF" w:rsidRDefault="00BF112E" w:rsidP="00BF112E">
      <w:pPr>
        <w:jc w:val="both"/>
        <w:rPr>
          <w:rFonts w:cstheme="minorHAnsi"/>
          <w:i/>
          <w:iCs/>
          <w:color w:val="000000" w:themeColor="text1"/>
          <w:sz w:val="24"/>
          <w:lang w:val="en-US"/>
        </w:rPr>
      </w:pPr>
      <w:permStart w:id="1628839836" w:edGrp="everyone"/>
      <w:r w:rsidRPr="008511FF">
        <w:rPr>
          <w:rFonts w:cstheme="minorHAnsi"/>
          <w:i/>
          <w:iCs/>
          <w:color w:val="000000" w:themeColor="text1"/>
          <w:sz w:val="24"/>
        </w:rPr>
        <w:t xml:space="preserve">Members do not anticipate any problem for the time being, but emphasize the need for a </w:t>
      </w:r>
      <w:r w:rsidRPr="008511FF">
        <w:rPr>
          <w:rFonts w:cstheme="minorHAnsi"/>
          <w:i/>
          <w:iCs/>
          <w:color w:val="000000" w:themeColor="text1"/>
          <w:sz w:val="24"/>
          <w:lang w:val="en-US"/>
        </w:rPr>
        <w:t xml:space="preserve">central bank digital currencies (CBDCs) to make the chain comprehensive and face potential liquidity issues. They actively support the early development of CBDCs, particularly in the EU. </w:t>
      </w:r>
    </w:p>
    <w:permEnd w:id="1628839836"/>
    <w:p w14:paraId="03AED2EA" w14:textId="77777777" w:rsidR="00CC59BB" w:rsidRDefault="00CC59BB" w:rsidP="00CC59BB">
      <w:r>
        <w:t>&lt;ESMA_QUESTION_DLTP_11&gt;</w:t>
      </w:r>
    </w:p>
    <w:p w14:paraId="64DE1E84" w14:textId="77777777" w:rsidR="00CC59BB" w:rsidRDefault="00CC59BB" w:rsidP="00CC59BB"/>
    <w:p w14:paraId="3845A10B" w14:textId="77777777" w:rsidR="00CC59BB" w:rsidRDefault="00CC59BB" w:rsidP="00CC59BB">
      <w:pPr>
        <w:pStyle w:val="Questionstyle"/>
        <w:numPr>
          <w:ilvl w:val="0"/>
          <w:numId w:val="37"/>
        </w:numPr>
      </w:pPr>
      <w:r w:rsidRPr="00185ADA">
        <w:t>Are DLT securities traded on different trading systems as ‘standard’ shares and UCITS-ETFs (mostly continuous trading and periodic auctions) or bonds (RFQ, voice trading)? Please explain.</w:t>
      </w:r>
    </w:p>
    <w:p w14:paraId="623FFCD5" w14:textId="77777777" w:rsidR="00CC59BB" w:rsidRDefault="00CC59BB" w:rsidP="00CC59BB">
      <w:r>
        <w:t>&lt;ESMA_QUESTION_DLTP_12&gt;</w:t>
      </w:r>
    </w:p>
    <w:p w14:paraId="3028163D" w14:textId="77777777" w:rsidR="005D6751" w:rsidRPr="008511FF" w:rsidRDefault="005D6751" w:rsidP="005D6751">
      <w:pPr>
        <w:jc w:val="both"/>
        <w:rPr>
          <w:rFonts w:cstheme="minorHAnsi"/>
          <w:i/>
          <w:iCs/>
          <w:color w:val="000000" w:themeColor="text1"/>
          <w:sz w:val="24"/>
          <w:lang w:val="en-US"/>
        </w:rPr>
      </w:pPr>
      <w:permStart w:id="1550012690" w:edGrp="everyone"/>
      <w:r w:rsidRPr="008511FF">
        <w:rPr>
          <w:rFonts w:cstheme="minorHAnsi"/>
          <w:i/>
          <w:iCs/>
          <w:color w:val="000000" w:themeColor="text1"/>
          <w:sz w:val="24"/>
          <w:lang w:val="en-US"/>
        </w:rPr>
        <w:t xml:space="preserve">Some members consider that for the time being, they make use of their own systems, but for the longer term, they cannot answer yet as they lack example. As there is no operational MTF trading DLT securities at this stage, they cannot give their opinion on this question, while recognizing that DLT securities exchanges on OTC market work very well. They do not have the same visibility on equities. </w:t>
      </w:r>
    </w:p>
    <w:permEnd w:id="1550012690"/>
    <w:p w14:paraId="09660EE7" w14:textId="77777777" w:rsidR="00CC59BB" w:rsidRDefault="00CC59BB" w:rsidP="00CC59BB">
      <w:r>
        <w:t>&lt;ESMA_QUESTION_DLTP_12&gt;</w:t>
      </w:r>
    </w:p>
    <w:p w14:paraId="2B565BC8" w14:textId="77777777" w:rsidR="00CC59BB" w:rsidRDefault="00CC59BB" w:rsidP="00CC59BB"/>
    <w:p w14:paraId="2B0BD369" w14:textId="77777777" w:rsidR="00CC59BB" w:rsidRDefault="00CC59BB" w:rsidP="00CC59BB">
      <w:pPr>
        <w:pStyle w:val="Questionstyle"/>
        <w:numPr>
          <w:ilvl w:val="0"/>
          <w:numId w:val="37"/>
        </w:numPr>
      </w:pPr>
      <w:r w:rsidRPr="00185ADA">
        <w:t>To what extent would the choice of trading protocols and applications have an impact on the trading of instruments and on the requirements to publish information according to RTS 1 and 2?</w:t>
      </w:r>
    </w:p>
    <w:p w14:paraId="7FBA2F1E" w14:textId="77777777" w:rsidR="00CC59BB" w:rsidRDefault="00CC59BB" w:rsidP="00CC59BB">
      <w:r>
        <w:t>&lt;ESMA_QUESTION_DLTP_13&gt;</w:t>
      </w:r>
    </w:p>
    <w:p w14:paraId="24AE9925" w14:textId="77777777" w:rsidR="00CC59BB" w:rsidRDefault="00CC59BB" w:rsidP="00CC59BB">
      <w:permStart w:id="1951602752" w:edGrp="everyone"/>
      <w:r>
        <w:t>TYPE YOUR TEXT HERE</w:t>
      </w:r>
    </w:p>
    <w:permEnd w:id="1951602752"/>
    <w:p w14:paraId="5935F509" w14:textId="77777777" w:rsidR="00CC59BB" w:rsidRDefault="00CC59BB" w:rsidP="00CC59BB">
      <w:r>
        <w:t>&lt;ESMA_QUESTION_DLTP_13&gt;</w:t>
      </w:r>
    </w:p>
    <w:p w14:paraId="060636E2" w14:textId="77777777" w:rsidR="00CC59BB" w:rsidRDefault="00CC59BB" w:rsidP="00CC59BB"/>
    <w:p w14:paraId="3774430F" w14:textId="77777777" w:rsidR="00CC59BB" w:rsidRDefault="00CC59BB" w:rsidP="00CC59BB">
      <w:pPr>
        <w:pStyle w:val="Questionstyle"/>
        <w:numPr>
          <w:ilvl w:val="0"/>
          <w:numId w:val="37"/>
        </w:numPr>
      </w:pPr>
      <w:r w:rsidRPr="00185ADA">
        <w:lastRenderedPageBreak/>
        <w:t>Do the systems on which DLT financial instruments trade require tailored pre-trade transparency requirements as those per Table 1 Annex I of RTS 1 and Annex I of RTS 2?</w:t>
      </w:r>
    </w:p>
    <w:p w14:paraId="023D70D1" w14:textId="77777777" w:rsidR="00CC59BB" w:rsidRDefault="00CC59BB" w:rsidP="00CC59BB">
      <w:r>
        <w:t>&lt;ESMA_QUESTION_DLTP_14&gt;</w:t>
      </w:r>
    </w:p>
    <w:p w14:paraId="0A1DB7A7" w14:textId="77777777" w:rsidR="00CC59BB" w:rsidRDefault="00CC59BB" w:rsidP="00CC59BB">
      <w:permStart w:id="871322226" w:edGrp="everyone"/>
      <w:r>
        <w:t>TYPE YOUR TEXT HERE</w:t>
      </w:r>
    </w:p>
    <w:permEnd w:id="871322226"/>
    <w:p w14:paraId="311B3E37" w14:textId="77777777" w:rsidR="00CC59BB" w:rsidRDefault="00CC59BB" w:rsidP="00CC59BB">
      <w:r>
        <w:t>&lt;ESMA_QUESTION_DLTP_14&gt;</w:t>
      </w:r>
    </w:p>
    <w:p w14:paraId="7D2E8574" w14:textId="77777777" w:rsidR="00CC59BB" w:rsidRDefault="00CC59BB" w:rsidP="00CC59BB"/>
    <w:p w14:paraId="7CC2C104" w14:textId="77777777" w:rsidR="00CC59BB" w:rsidRDefault="00CC59BB" w:rsidP="00CC59BB">
      <w:pPr>
        <w:pStyle w:val="Questionstyle"/>
        <w:numPr>
          <w:ilvl w:val="0"/>
          <w:numId w:val="37"/>
        </w:numPr>
      </w:pPr>
      <w:r w:rsidRPr="00185ADA">
        <w:t>Would the use of restricted (permissioned) vs unrestricted (permissionless) DLT represent any difference in how the pre-trade transparency requirements should be applied?</w:t>
      </w:r>
    </w:p>
    <w:p w14:paraId="5673A113" w14:textId="77777777" w:rsidR="00CC59BB" w:rsidRDefault="00CC59BB" w:rsidP="00CC59BB">
      <w:r>
        <w:t>&lt;ESMA_QUESTION_DLTP_15&gt;</w:t>
      </w:r>
    </w:p>
    <w:p w14:paraId="6C62BEC7" w14:textId="77777777" w:rsidR="008A473D" w:rsidRPr="008511FF" w:rsidRDefault="008A473D" w:rsidP="008A473D">
      <w:pPr>
        <w:jc w:val="both"/>
        <w:rPr>
          <w:rFonts w:cstheme="minorHAnsi"/>
          <w:i/>
          <w:iCs/>
          <w:color w:val="000000" w:themeColor="text1"/>
          <w:sz w:val="24"/>
        </w:rPr>
      </w:pPr>
      <w:permStart w:id="1530005966" w:edGrp="everyone"/>
      <w:r w:rsidRPr="008511FF">
        <w:rPr>
          <w:rFonts w:cstheme="minorHAnsi"/>
          <w:i/>
          <w:iCs/>
          <w:color w:val="000000" w:themeColor="text1"/>
          <w:sz w:val="24"/>
        </w:rPr>
        <w:t xml:space="preserve">The question must be understood in general terms regardless of the type of DLT (restricted or unrestricted), taking into consideration that the trading is done over the counter and that RDT rules already apply to it. </w:t>
      </w:r>
    </w:p>
    <w:permEnd w:id="1530005966"/>
    <w:p w14:paraId="24ACBE24" w14:textId="77777777" w:rsidR="00CC59BB" w:rsidRDefault="00CC59BB" w:rsidP="00CC59BB">
      <w:r>
        <w:t>&lt;ESMA_QUESTION_DLTP_15&gt;</w:t>
      </w:r>
    </w:p>
    <w:p w14:paraId="12073C61" w14:textId="77777777" w:rsidR="00CC59BB" w:rsidRDefault="00CC59BB" w:rsidP="00CC59BB"/>
    <w:p w14:paraId="3AA40BC9" w14:textId="77777777" w:rsidR="00CC59BB" w:rsidRDefault="00CC59BB" w:rsidP="00CC59BB">
      <w:pPr>
        <w:pStyle w:val="Questionstyle"/>
        <w:numPr>
          <w:ilvl w:val="0"/>
          <w:numId w:val="37"/>
        </w:numPr>
      </w:pPr>
      <w:r w:rsidRPr="00185ADA">
        <w:t>Is it in your view necessary to make changes to the calibration of waivers for DLT shares and UCITS-ETFs in RTS 1? Do you expect any implementation issues in the application of waivers also taking into account the above considerations?</w:t>
      </w:r>
    </w:p>
    <w:p w14:paraId="426500DA" w14:textId="77777777" w:rsidR="00CC59BB" w:rsidRDefault="00CC59BB" w:rsidP="00CC59BB">
      <w:r>
        <w:t>&lt;ESMA_QUESTION_DLTP_16&gt;</w:t>
      </w:r>
    </w:p>
    <w:p w14:paraId="37DE7513" w14:textId="77777777" w:rsidR="00CC59BB" w:rsidRDefault="00CC59BB" w:rsidP="00CC59BB">
      <w:permStart w:id="1731550419" w:edGrp="everyone"/>
      <w:r>
        <w:t>TYPE YOUR TEXT HERE</w:t>
      </w:r>
    </w:p>
    <w:permEnd w:id="1731550419"/>
    <w:p w14:paraId="6C3E377C" w14:textId="77777777" w:rsidR="00CC59BB" w:rsidRDefault="00CC59BB" w:rsidP="00CC59BB">
      <w:r>
        <w:t>&lt;ESMA_QUESTION_DLTP_16&gt;</w:t>
      </w:r>
    </w:p>
    <w:p w14:paraId="29E38B3B" w14:textId="77777777" w:rsidR="00CC59BB" w:rsidRDefault="00CC59BB" w:rsidP="00CC59BB"/>
    <w:p w14:paraId="19612197" w14:textId="77777777" w:rsidR="00CC59BB" w:rsidRDefault="00CC59BB" w:rsidP="00CC59BB">
      <w:pPr>
        <w:pStyle w:val="Questionstyle"/>
        <w:numPr>
          <w:ilvl w:val="0"/>
          <w:numId w:val="37"/>
        </w:numPr>
      </w:pPr>
      <w:r w:rsidRPr="00185ADA">
        <w:t>Is it in your view necessary to make changes to the calibration of waivers for DLT bonds in RTS 2? Do you expect any implementation issues in the application of wavers also taking into account the above considerations?</w:t>
      </w:r>
    </w:p>
    <w:p w14:paraId="3E525873" w14:textId="77777777" w:rsidR="00CC59BB" w:rsidRDefault="00CC59BB" w:rsidP="00CC59BB">
      <w:r>
        <w:t>&lt;ESMA_QUESTION_DLTP_17&gt;</w:t>
      </w:r>
    </w:p>
    <w:p w14:paraId="5A0F3811" w14:textId="77777777" w:rsidR="00C81B90" w:rsidRPr="008511FF" w:rsidRDefault="00C81B90" w:rsidP="00C81B90">
      <w:pPr>
        <w:jc w:val="both"/>
        <w:rPr>
          <w:rFonts w:cstheme="minorHAnsi"/>
          <w:i/>
          <w:iCs/>
          <w:color w:val="000000" w:themeColor="text1"/>
          <w:sz w:val="24"/>
        </w:rPr>
      </w:pPr>
      <w:permStart w:id="1212295819" w:edGrp="everyone"/>
      <w:r w:rsidRPr="008511FF">
        <w:rPr>
          <w:rFonts w:cstheme="minorHAnsi"/>
          <w:i/>
          <w:iCs/>
          <w:color w:val="000000" w:themeColor="text1"/>
          <w:sz w:val="24"/>
        </w:rPr>
        <w:t>It is necessary to make changes to the calibration of waivers for DLT bonds in RTS 2.</w:t>
      </w:r>
    </w:p>
    <w:permEnd w:id="1212295819"/>
    <w:p w14:paraId="4E0E7539" w14:textId="77777777" w:rsidR="00CC59BB" w:rsidRDefault="00CC59BB" w:rsidP="00CC59BB">
      <w:r>
        <w:t>&lt;ESMA_QUESTION_DLTP_17&gt;</w:t>
      </w:r>
    </w:p>
    <w:p w14:paraId="1BB3FD87" w14:textId="77777777" w:rsidR="00CC59BB" w:rsidRDefault="00CC59BB" w:rsidP="00CC59BB"/>
    <w:p w14:paraId="6311D425" w14:textId="77777777" w:rsidR="00CC59BB" w:rsidRDefault="00CC59BB" w:rsidP="00CC59BB">
      <w:pPr>
        <w:pStyle w:val="Questionstyle"/>
        <w:numPr>
          <w:ilvl w:val="0"/>
          <w:numId w:val="37"/>
        </w:numPr>
      </w:pPr>
      <w:r w:rsidRPr="00185ADA">
        <w:t>What can be considered as close to real-time as possible for the publication of post-trade reports in the context of DLT-securities on DLT MIs?</w:t>
      </w:r>
    </w:p>
    <w:p w14:paraId="3E0480CF" w14:textId="77777777" w:rsidR="00CC59BB" w:rsidRDefault="00CC59BB" w:rsidP="00CC59BB">
      <w:r>
        <w:t>&lt;ESMA_QUESTION_DLTP_18&gt;</w:t>
      </w:r>
    </w:p>
    <w:p w14:paraId="44428021" w14:textId="77777777" w:rsidR="00115831" w:rsidRPr="008511FF" w:rsidRDefault="00115831" w:rsidP="00115831">
      <w:pPr>
        <w:jc w:val="both"/>
        <w:rPr>
          <w:rFonts w:cstheme="minorHAnsi"/>
          <w:i/>
          <w:iCs/>
          <w:color w:val="000000" w:themeColor="text1"/>
          <w:sz w:val="24"/>
        </w:rPr>
      </w:pPr>
      <w:permStart w:id="1367754514" w:edGrp="everyone"/>
      <w:r w:rsidRPr="008511FF">
        <w:rPr>
          <w:rFonts w:cstheme="minorHAnsi"/>
          <w:i/>
          <w:iCs/>
          <w:color w:val="000000" w:themeColor="text1"/>
          <w:sz w:val="24"/>
        </w:rPr>
        <w:t xml:space="preserve">The DLT would be a middle-back office tool and should not change anything at the front level. The members consider that the same logic should be followed as for traditional securities.  </w:t>
      </w:r>
    </w:p>
    <w:p w14:paraId="463A4289" w14:textId="77777777" w:rsidR="00115831" w:rsidRPr="008511FF" w:rsidRDefault="00115831" w:rsidP="00115831">
      <w:pPr>
        <w:jc w:val="both"/>
        <w:rPr>
          <w:rFonts w:cstheme="minorHAnsi"/>
          <w:i/>
          <w:iCs/>
          <w:color w:val="000000" w:themeColor="text1"/>
          <w:sz w:val="24"/>
        </w:rPr>
      </w:pPr>
      <w:r w:rsidRPr="008511FF">
        <w:rPr>
          <w:rFonts w:cstheme="minorHAnsi"/>
          <w:i/>
          <w:iCs/>
          <w:color w:val="000000" w:themeColor="text1"/>
          <w:sz w:val="24"/>
        </w:rPr>
        <w:t xml:space="preserve">However, the notion of real time cannot be the same for equities and non-equities. For non-equities, the “as close to real time as possible” should be understood after applying the relevant deferrals i.e. after receipt of the data from the different trade venues. </w:t>
      </w:r>
      <w:bookmarkStart w:id="4" w:name="_Hlk96957732"/>
      <w:r w:rsidRPr="008511FF">
        <w:rPr>
          <w:rFonts w:cstheme="minorHAnsi"/>
          <w:i/>
          <w:iCs/>
          <w:color w:val="000000" w:themeColor="text1"/>
          <w:sz w:val="24"/>
        </w:rPr>
        <w:t xml:space="preserve">This request applies regardless the context of the DLT or traditional securities process. </w:t>
      </w:r>
      <w:bookmarkEnd w:id="4"/>
    </w:p>
    <w:permEnd w:id="1367754514"/>
    <w:p w14:paraId="001B4014" w14:textId="77777777" w:rsidR="00CC59BB" w:rsidRDefault="00CC59BB" w:rsidP="00CC59BB">
      <w:r>
        <w:t>&lt;ESMA_QUESTION_DLTP_18&gt;</w:t>
      </w:r>
    </w:p>
    <w:p w14:paraId="3075E9AD" w14:textId="77777777" w:rsidR="00CC59BB" w:rsidRDefault="00CC59BB" w:rsidP="00CC59BB"/>
    <w:p w14:paraId="36926459" w14:textId="77777777" w:rsidR="00CC59BB" w:rsidRDefault="00CC59BB" w:rsidP="00CC59BB">
      <w:pPr>
        <w:pStyle w:val="Questionstyle"/>
        <w:numPr>
          <w:ilvl w:val="0"/>
          <w:numId w:val="37"/>
        </w:numPr>
      </w:pPr>
      <w:r w:rsidRPr="00185ADA">
        <w:t>Are the current deferral periods for equity and non-equity instruments appropriate for DLT securities? Please, distinguish between DLT shares, ETFs and bonds.</w:t>
      </w:r>
    </w:p>
    <w:p w14:paraId="29206BAC" w14:textId="77777777" w:rsidR="00CC59BB" w:rsidRDefault="00CC59BB" w:rsidP="00CC59BB">
      <w:r>
        <w:lastRenderedPageBreak/>
        <w:t>&lt;ESMA_QUESTION_DLTP_19&gt;</w:t>
      </w:r>
    </w:p>
    <w:p w14:paraId="64EB163C" w14:textId="77777777" w:rsidR="008A43C5" w:rsidRPr="008511FF" w:rsidRDefault="008A43C5" w:rsidP="008A43C5">
      <w:pPr>
        <w:jc w:val="both"/>
        <w:rPr>
          <w:rFonts w:cstheme="minorHAnsi"/>
          <w:i/>
          <w:iCs/>
          <w:color w:val="000000" w:themeColor="text1"/>
          <w:sz w:val="24"/>
        </w:rPr>
      </w:pPr>
      <w:bookmarkStart w:id="5" w:name="_Hlk97287609"/>
      <w:permStart w:id="1244420503" w:edGrp="everyone"/>
      <w:r w:rsidRPr="008511FF">
        <w:rPr>
          <w:rFonts w:cstheme="minorHAnsi"/>
          <w:i/>
          <w:iCs/>
          <w:color w:val="000000" w:themeColor="text1"/>
          <w:sz w:val="24"/>
        </w:rPr>
        <w:t>Our members recall the need to make a clear distinction between equity and other asset class. This distinction must absolutely be reflected regarding the deferrals.</w:t>
      </w:r>
    </w:p>
    <w:p w14:paraId="29C0D736" w14:textId="77777777" w:rsidR="008A43C5" w:rsidRPr="008511FF" w:rsidRDefault="008A43C5" w:rsidP="008A43C5">
      <w:pPr>
        <w:jc w:val="both"/>
        <w:rPr>
          <w:rFonts w:cstheme="minorHAnsi"/>
          <w:i/>
          <w:iCs/>
          <w:color w:val="000000" w:themeColor="text1"/>
          <w:sz w:val="24"/>
        </w:rPr>
      </w:pPr>
      <w:r w:rsidRPr="008511FF">
        <w:rPr>
          <w:rFonts w:cstheme="minorHAnsi"/>
          <w:i/>
          <w:iCs/>
          <w:color w:val="000000" w:themeColor="text1"/>
          <w:sz w:val="24"/>
        </w:rPr>
        <w:t xml:space="preserve">For non-equities, we support the granular approach proposed by ICMA which takes into account the size of the trades and the ratings.  </w:t>
      </w:r>
    </w:p>
    <w:p w14:paraId="660CFD2B" w14:textId="77777777" w:rsidR="008A43C5" w:rsidRPr="008511FF" w:rsidRDefault="008A43C5" w:rsidP="008A43C5">
      <w:pPr>
        <w:jc w:val="both"/>
        <w:rPr>
          <w:rFonts w:cstheme="minorHAnsi"/>
          <w:i/>
          <w:iCs/>
          <w:color w:val="000000" w:themeColor="text1"/>
          <w:sz w:val="24"/>
        </w:rPr>
      </w:pPr>
      <w:r w:rsidRPr="008511FF">
        <w:rPr>
          <w:rFonts w:cstheme="minorHAnsi"/>
          <w:i/>
          <w:iCs/>
          <w:color w:val="000000" w:themeColor="text1"/>
          <w:sz w:val="24"/>
        </w:rPr>
        <w:t>ICMA’s transparency regime is based on three buckets of transparency, ‘Small’, ‘Medium’ and ‘Large’.</w:t>
      </w:r>
    </w:p>
    <w:p w14:paraId="1B595090" w14:textId="77777777" w:rsidR="008A43C5" w:rsidRPr="008511FF" w:rsidRDefault="008A43C5" w:rsidP="008A43C5">
      <w:pPr>
        <w:jc w:val="both"/>
        <w:rPr>
          <w:rFonts w:cstheme="minorHAnsi"/>
          <w:i/>
          <w:iCs/>
          <w:color w:val="000000" w:themeColor="text1"/>
          <w:sz w:val="24"/>
        </w:rPr>
      </w:pPr>
      <w:r w:rsidRPr="008511FF">
        <w:rPr>
          <w:rFonts w:cstheme="minorHAnsi"/>
          <w:i/>
          <w:iCs/>
          <w:color w:val="000000" w:themeColor="text1"/>
          <w:sz w:val="24"/>
        </w:rPr>
        <w:t>The ‘Small bucket’ provides real-time (+ 15 mins or as soon as technically possible thereafter) transparency for all trades €1 mm and below, regardless of amount outstanding or rating.</w:t>
      </w:r>
    </w:p>
    <w:p w14:paraId="4C74540B" w14:textId="77777777" w:rsidR="008A43C5" w:rsidRPr="008511FF" w:rsidRDefault="008A43C5" w:rsidP="008A43C5">
      <w:pPr>
        <w:jc w:val="both"/>
        <w:rPr>
          <w:rFonts w:cstheme="minorHAnsi"/>
          <w:i/>
          <w:iCs/>
          <w:color w:val="000000" w:themeColor="text1"/>
          <w:sz w:val="24"/>
        </w:rPr>
      </w:pPr>
      <w:r w:rsidRPr="008511FF">
        <w:rPr>
          <w:rFonts w:cstheme="minorHAnsi"/>
          <w:i/>
          <w:iCs/>
          <w:color w:val="000000" w:themeColor="text1"/>
          <w:sz w:val="24"/>
        </w:rPr>
        <w:t>The ‘Medium bucket,’ where trades are larger than €1 mm, these trades are considered ‘wholesale’ or ‘institutional’, and therefore require two extra variables besides size; amount outstanding and high yield/investment grade rating</w:t>
      </w:r>
      <w:bookmarkEnd w:id="5"/>
      <w:r w:rsidRPr="008511FF">
        <w:rPr>
          <w:rFonts w:cstheme="minorHAnsi"/>
          <w:i/>
          <w:iCs/>
          <w:color w:val="000000" w:themeColor="text1"/>
          <w:sz w:val="24"/>
        </w:rPr>
        <w:t>.</w:t>
      </w:r>
    </w:p>
    <w:p w14:paraId="25C8F886" w14:textId="77777777" w:rsidR="008A43C5" w:rsidRPr="008511FF" w:rsidRDefault="008A43C5" w:rsidP="008A43C5">
      <w:pPr>
        <w:jc w:val="both"/>
        <w:rPr>
          <w:rFonts w:cstheme="minorHAnsi"/>
          <w:i/>
          <w:iCs/>
          <w:color w:val="000000" w:themeColor="text1"/>
          <w:sz w:val="24"/>
        </w:rPr>
      </w:pPr>
      <w:bookmarkStart w:id="6" w:name="_Hlk97287623"/>
      <w:r w:rsidRPr="008511FF">
        <w:rPr>
          <w:rFonts w:cstheme="minorHAnsi"/>
          <w:i/>
          <w:iCs/>
          <w:color w:val="000000" w:themeColor="text1"/>
          <w:sz w:val="24"/>
        </w:rPr>
        <w:t>The ‘Large bucket’, which also uses amount outstanding and high yield and investment grade rating-based trade sizes, reflects larger trade sizes and more illiquid trades than the “medium bucket”.</w:t>
      </w:r>
    </w:p>
    <w:p w14:paraId="29F2EDF2" w14:textId="77777777" w:rsidR="008A43C5" w:rsidRPr="008511FF" w:rsidRDefault="008A43C5" w:rsidP="008A43C5">
      <w:pPr>
        <w:jc w:val="both"/>
        <w:rPr>
          <w:rFonts w:cstheme="minorHAnsi"/>
          <w:i/>
          <w:iCs/>
          <w:color w:val="000000" w:themeColor="text1"/>
          <w:sz w:val="24"/>
        </w:rPr>
      </w:pPr>
      <w:r w:rsidRPr="008511FF">
        <w:rPr>
          <w:rFonts w:cstheme="minorHAnsi"/>
          <w:i/>
          <w:iCs/>
          <w:color w:val="000000" w:themeColor="text1"/>
          <w:sz w:val="24"/>
        </w:rPr>
        <w:t xml:space="preserve"> Deferral periods should be harmonised throughout the EU with a harmonisation across all relevant reporting jurisdiction and based on + 15 minutes (within 15 minutes), end of day or 2 weeks.</w:t>
      </w:r>
    </w:p>
    <w:p w14:paraId="679F1868" w14:textId="77777777" w:rsidR="008A43C5" w:rsidRPr="008511FF" w:rsidRDefault="008A43C5" w:rsidP="008A43C5">
      <w:pPr>
        <w:jc w:val="both"/>
        <w:rPr>
          <w:rFonts w:cstheme="minorHAnsi"/>
          <w:i/>
          <w:iCs/>
          <w:color w:val="000000" w:themeColor="text1"/>
          <w:sz w:val="24"/>
        </w:rPr>
      </w:pPr>
      <w:r w:rsidRPr="008511FF">
        <w:rPr>
          <w:rFonts w:cstheme="minorHAnsi"/>
          <w:i/>
          <w:iCs/>
          <w:color w:val="000000" w:themeColor="text1"/>
          <w:sz w:val="24"/>
        </w:rPr>
        <w:t>This request applies regardless the context of the DLT or traditional securities process.</w:t>
      </w:r>
    </w:p>
    <w:bookmarkEnd w:id="6"/>
    <w:permEnd w:id="1244420503"/>
    <w:p w14:paraId="3ED38D2D" w14:textId="77777777" w:rsidR="00CC59BB" w:rsidRDefault="00CC59BB" w:rsidP="00CC59BB">
      <w:r>
        <w:t>&lt;ESMA_QUESTION_DLTP_19&gt;</w:t>
      </w:r>
    </w:p>
    <w:p w14:paraId="54DBBE27" w14:textId="77777777" w:rsidR="00CC59BB" w:rsidRDefault="00CC59BB" w:rsidP="00CC59BB"/>
    <w:p w14:paraId="0D1AD0F6" w14:textId="77777777" w:rsidR="00CC59BB" w:rsidRDefault="00CC59BB" w:rsidP="00CC59BB">
      <w:pPr>
        <w:pStyle w:val="Questionstyle"/>
        <w:numPr>
          <w:ilvl w:val="0"/>
          <w:numId w:val="37"/>
        </w:numPr>
      </w:pPr>
      <w:r w:rsidRPr="00185ADA">
        <w:t>Is it necessary to amend the current fields and flags for post-trade transparency (modifications/cancellations/additions) for their application to DLT shares, ETFs (Tables 2, 3 and 4 of Annex I of RTS 1) and bonds (Annex 2 of RTS 2)? Do you expect any implementation issues on basis of the current fields and flags?</w:t>
      </w:r>
    </w:p>
    <w:p w14:paraId="58CF2B55" w14:textId="77777777" w:rsidR="00CC59BB" w:rsidRDefault="00CC59BB" w:rsidP="00CC59BB">
      <w:r>
        <w:t>&lt;ESMA_QUESTION_DLTP_20&gt;</w:t>
      </w:r>
    </w:p>
    <w:p w14:paraId="1EBE3E0A" w14:textId="77777777" w:rsidR="00CC59BB" w:rsidRDefault="00CC59BB" w:rsidP="00CC59BB">
      <w:permStart w:id="356003362" w:edGrp="everyone"/>
      <w:r>
        <w:t>TYPE YOUR TEXT HERE</w:t>
      </w:r>
    </w:p>
    <w:permEnd w:id="356003362"/>
    <w:p w14:paraId="035EB72A" w14:textId="77777777" w:rsidR="00CC59BB" w:rsidRDefault="00CC59BB" w:rsidP="00CC59BB">
      <w:r>
        <w:t>&lt;ESMA_QUESTION_DLTP_20&gt;</w:t>
      </w:r>
    </w:p>
    <w:p w14:paraId="63A57C34" w14:textId="77777777" w:rsidR="00CC59BB" w:rsidRDefault="00CC59BB" w:rsidP="00CC59BB"/>
    <w:p w14:paraId="5E9ACEB3" w14:textId="77777777" w:rsidR="00CC59BB" w:rsidRDefault="00CC59BB" w:rsidP="00CC59BB">
      <w:pPr>
        <w:pStyle w:val="Questionstyle"/>
        <w:numPr>
          <w:ilvl w:val="0"/>
          <w:numId w:val="37"/>
        </w:numPr>
      </w:pPr>
      <w:r w:rsidRPr="00185ADA">
        <w:t>Is it necessary to amend RTS 3 for the purpose of the DLT Pilot? Do you anticipate any problems with the application of RTS 3 under the DLT Pilot?</w:t>
      </w:r>
    </w:p>
    <w:p w14:paraId="73F893DF" w14:textId="77777777" w:rsidR="00CC59BB" w:rsidRDefault="00CC59BB" w:rsidP="00CC59BB">
      <w:r>
        <w:t>&lt;ESMA_QUESTION_DLTP_21&gt;</w:t>
      </w:r>
    </w:p>
    <w:p w14:paraId="1B801E49" w14:textId="77777777" w:rsidR="00567826" w:rsidRPr="008511FF" w:rsidRDefault="00567826" w:rsidP="00567826">
      <w:pPr>
        <w:jc w:val="both"/>
        <w:rPr>
          <w:rFonts w:cstheme="minorHAnsi"/>
          <w:i/>
          <w:iCs/>
          <w:color w:val="000000" w:themeColor="text1"/>
          <w:sz w:val="24"/>
          <w:lang w:val="en-US"/>
        </w:rPr>
      </w:pPr>
      <w:permStart w:id="780153713" w:edGrp="everyone"/>
      <w:r w:rsidRPr="008511FF">
        <w:rPr>
          <w:rFonts w:cstheme="minorHAnsi"/>
          <w:i/>
          <w:iCs/>
          <w:color w:val="000000" w:themeColor="text1"/>
          <w:sz w:val="24"/>
        </w:rPr>
        <w:t>Members consider that (</w:t>
      </w:r>
      <w:r w:rsidRPr="008511FF">
        <w:rPr>
          <w:rFonts w:cstheme="minorHAnsi"/>
          <w:i/>
          <w:iCs/>
          <w:color w:val="000000" w:themeColor="text1"/>
          <w:sz w:val="24"/>
          <w:lang w:val="en-US"/>
        </w:rPr>
        <w:t xml:space="preserve">as already said above), in general and as far as possible they should try to apply the same rules as the existing </w:t>
      </w:r>
      <w:proofErr w:type="spellStart"/>
      <w:r w:rsidRPr="008511FF">
        <w:rPr>
          <w:rFonts w:cstheme="minorHAnsi"/>
          <w:i/>
          <w:iCs/>
          <w:color w:val="000000" w:themeColor="text1"/>
          <w:sz w:val="24"/>
          <w:lang w:val="en-US"/>
        </w:rPr>
        <w:t>MiF</w:t>
      </w:r>
      <w:proofErr w:type="spellEnd"/>
      <w:r w:rsidRPr="008511FF">
        <w:rPr>
          <w:rFonts w:cstheme="minorHAnsi"/>
          <w:i/>
          <w:iCs/>
          <w:color w:val="000000" w:themeColor="text1"/>
          <w:sz w:val="24"/>
          <w:lang w:val="en-US"/>
        </w:rPr>
        <w:t xml:space="preserve"> ones. </w:t>
      </w:r>
    </w:p>
    <w:p w14:paraId="1D169AA2" w14:textId="77777777" w:rsidR="00567826" w:rsidRPr="008511FF" w:rsidRDefault="00567826" w:rsidP="00567826">
      <w:pPr>
        <w:jc w:val="both"/>
        <w:rPr>
          <w:rFonts w:cstheme="minorHAnsi"/>
          <w:i/>
          <w:iCs/>
          <w:color w:val="000000" w:themeColor="text1"/>
          <w:sz w:val="24"/>
          <w:lang w:val="en-US"/>
        </w:rPr>
      </w:pPr>
      <w:r w:rsidRPr="008511FF">
        <w:rPr>
          <w:rFonts w:cstheme="minorHAnsi"/>
          <w:i/>
          <w:iCs/>
          <w:color w:val="000000" w:themeColor="text1"/>
          <w:sz w:val="24"/>
          <w:lang w:val="en-US"/>
        </w:rPr>
        <w:t>Regarding volume cap, AFG supports simplification to switch from a double volume cap through a single one. But if there is to be a move to a single volume cap, AFG would prefer to go higher (between 8 and 10%</w:t>
      </w:r>
    </w:p>
    <w:permEnd w:id="780153713"/>
    <w:p w14:paraId="1EA31870" w14:textId="77777777" w:rsidR="00CC59BB" w:rsidRDefault="00CC59BB" w:rsidP="00CC59BB">
      <w:r>
        <w:t>&lt;ESMA_QUESTION_DLTP_21&gt;</w:t>
      </w:r>
    </w:p>
    <w:p w14:paraId="71ED37D5" w14:textId="77777777" w:rsidR="00CC59BB" w:rsidRDefault="00CC59BB" w:rsidP="00CC59BB"/>
    <w:p w14:paraId="3483DA98" w14:textId="77777777" w:rsidR="00CC59BB" w:rsidRDefault="00CC59BB" w:rsidP="00CC59BB">
      <w:pPr>
        <w:pStyle w:val="Questionstyle"/>
        <w:numPr>
          <w:ilvl w:val="0"/>
          <w:numId w:val="37"/>
        </w:numPr>
      </w:pPr>
      <w:r w:rsidRPr="00185ADA">
        <w:t>Do you agree with the approach indicated in the above paragraph? Please justify your answer.</w:t>
      </w:r>
    </w:p>
    <w:p w14:paraId="4165C891" w14:textId="77777777" w:rsidR="00CC59BB" w:rsidRDefault="00CC59BB" w:rsidP="00CC59BB">
      <w:r>
        <w:t>&lt;ESMA_QUESTION_DLTP_22&gt;</w:t>
      </w:r>
    </w:p>
    <w:p w14:paraId="78CC4A39" w14:textId="77777777" w:rsidR="00CC59BB" w:rsidRDefault="00CC59BB" w:rsidP="00CC59BB">
      <w:permStart w:id="1310265670" w:edGrp="everyone"/>
      <w:r>
        <w:t>TYPE YOUR TEXT HERE</w:t>
      </w:r>
    </w:p>
    <w:permEnd w:id="1310265670"/>
    <w:p w14:paraId="50486DF5" w14:textId="77777777" w:rsidR="00CC59BB" w:rsidRDefault="00CC59BB" w:rsidP="00CC59BB">
      <w:r>
        <w:t>&lt;ESMA_QUESTION_DLTP_22&gt;</w:t>
      </w:r>
    </w:p>
    <w:p w14:paraId="05AF3696" w14:textId="77777777" w:rsidR="00CC59BB" w:rsidRDefault="00CC59BB" w:rsidP="00CC59BB"/>
    <w:p w14:paraId="2DCDBF28" w14:textId="77777777" w:rsidR="00CC59BB" w:rsidRDefault="00CC59BB" w:rsidP="00CC59BB">
      <w:pPr>
        <w:pStyle w:val="Questionstyle"/>
        <w:numPr>
          <w:ilvl w:val="0"/>
          <w:numId w:val="37"/>
        </w:numPr>
      </w:pPr>
      <w:r w:rsidRPr="00185ADA">
        <w:lastRenderedPageBreak/>
        <w:t>Private individuals: Do you agree that DLT MTFs could report transactions on behalf of the private individual as part of the compensatory measure foreseen by Article 4(1)(c) of the pilot regime? Please explain your statement. What other solutions can be explored to address this data gap?</w:t>
      </w:r>
    </w:p>
    <w:p w14:paraId="492B30E1" w14:textId="77777777" w:rsidR="00CC59BB" w:rsidRDefault="00CC59BB" w:rsidP="00CC59BB">
      <w:r>
        <w:t>&lt;ESMA_QUESTION_DLTP_23&gt;</w:t>
      </w:r>
    </w:p>
    <w:p w14:paraId="18FF0F4B" w14:textId="77777777" w:rsidR="00CC59BB" w:rsidRDefault="00CC59BB" w:rsidP="00CC59BB">
      <w:permStart w:id="1711693936" w:edGrp="everyone"/>
      <w:r>
        <w:t>TYPE YOUR TEXT HERE</w:t>
      </w:r>
    </w:p>
    <w:permEnd w:id="1711693936"/>
    <w:p w14:paraId="0BFA64C6" w14:textId="77777777" w:rsidR="00CC59BB" w:rsidRDefault="00CC59BB" w:rsidP="00CC59BB">
      <w:r>
        <w:t>&lt;ESMA_QUESTION_DLTP_23&gt;</w:t>
      </w:r>
    </w:p>
    <w:p w14:paraId="1FF8C012" w14:textId="77777777" w:rsidR="00CC59BB" w:rsidRDefault="00CC59BB" w:rsidP="00CC59BB"/>
    <w:p w14:paraId="24ED3899" w14:textId="77777777" w:rsidR="00CC59BB" w:rsidRDefault="00CC59BB" w:rsidP="00CC59BB">
      <w:pPr>
        <w:pStyle w:val="Questionstyle"/>
        <w:numPr>
          <w:ilvl w:val="0"/>
          <w:numId w:val="37"/>
        </w:numPr>
      </w:pPr>
      <w:r w:rsidRPr="00185ADA">
        <w:t>Reporting status and transaction reference numbers (Fields 1 and 2): How will DLT MTF treat cancellations to correct previously submitted information as per Section 5.18 of ESMA Guidelines on transaction reporting being the information stored on DLTs immutable? Is it necessary to amend the current fields 1 and 2 for their application in the context of a DLT environment? Do you foresee any other reporting status other than New and Cancellation in the context of a DLT environment?</w:t>
      </w:r>
    </w:p>
    <w:p w14:paraId="3BA1190E" w14:textId="77777777" w:rsidR="00CC59BB" w:rsidRDefault="00CC59BB" w:rsidP="00CC59BB">
      <w:r>
        <w:t>&lt;ESMA_QUESTION_DLTP_24&gt;</w:t>
      </w:r>
    </w:p>
    <w:p w14:paraId="2E4AEEE6" w14:textId="77777777" w:rsidR="00CC59BB" w:rsidRDefault="00CC59BB" w:rsidP="00CC59BB">
      <w:permStart w:id="1126446852" w:edGrp="everyone"/>
      <w:r>
        <w:t>TYPE YOUR TEXT HERE</w:t>
      </w:r>
    </w:p>
    <w:permEnd w:id="1126446852"/>
    <w:p w14:paraId="0BBBCBF8" w14:textId="77777777" w:rsidR="00CC59BB" w:rsidRDefault="00CC59BB" w:rsidP="00CC59BB">
      <w:r>
        <w:t>&lt;ESMA_QUESTION_DLTP_24&gt;</w:t>
      </w:r>
    </w:p>
    <w:p w14:paraId="3E8C977A" w14:textId="77777777" w:rsidR="00CC59BB" w:rsidRDefault="00CC59BB" w:rsidP="00CC59BB"/>
    <w:p w14:paraId="329BE782" w14:textId="77777777" w:rsidR="00CC59BB" w:rsidRDefault="00CC59BB" w:rsidP="00CC59BB">
      <w:pPr>
        <w:pStyle w:val="Questionstyle"/>
        <w:numPr>
          <w:ilvl w:val="0"/>
          <w:numId w:val="37"/>
        </w:numPr>
      </w:pPr>
      <w:r w:rsidRPr="00185ADA">
        <w:t>Trading Venue Transaction Identification, TVTIC (Field 3): Is it necessary to amend the current field for its application in the context of a DLT environment? Do you expect any implementation issues on basis of the current fields? Should new fields be added in the context of a DLT environment?</w:t>
      </w:r>
    </w:p>
    <w:p w14:paraId="220D24F2" w14:textId="77777777" w:rsidR="00CC59BB" w:rsidRDefault="00CC59BB" w:rsidP="00CC59BB">
      <w:r>
        <w:t>&lt;ESMA_QUESTION_DLTP_25&gt;</w:t>
      </w:r>
    </w:p>
    <w:p w14:paraId="6D4F0CA9" w14:textId="77777777" w:rsidR="00CC59BB" w:rsidRDefault="00CC59BB" w:rsidP="00CC59BB">
      <w:permStart w:id="1428125549" w:edGrp="everyone"/>
      <w:r>
        <w:t>TYPE YOUR TEXT HERE</w:t>
      </w:r>
    </w:p>
    <w:permEnd w:id="1428125549"/>
    <w:p w14:paraId="0CA5AACE" w14:textId="77777777" w:rsidR="00CC59BB" w:rsidRDefault="00CC59BB" w:rsidP="00CC59BB">
      <w:r>
        <w:t>&lt;ESMA_QUESTION_DLTP_25&gt;</w:t>
      </w:r>
    </w:p>
    <w:p w14:paraId="4A965A9B" w14:textId="77777777" w:rsidR="00CC59BB" w:rsidRDefault="00CC59BB" w:rsidP="00CC59BB"/>
    <w:p w14:paraId="051EC7E0" w14:textId="77777777" w:rsidR="00CC59BB" w:rsidRDefault="00CC59BB" w:rsidP="00CC59BB">
      <w:pPr>
        <w:pStyle w:val="Questionstyle"/>
        <w:numPr>
          <w:ilvl w:val="0"/>
          <w:numId w:val="37"/>
        </w:numPr>
      </w:pPr>
      <w:r w:rsidRPr="00185ADA">
        <w:t>Executing entity and submission entity identification codes; MiFID II Investment Firm indicator (Fields 4-6); Buyer details and decision maker (Fields 7-15); Seller details and decision maker (Fields 16-24): Is it necessary to amend the current fields for their application in the context of a DLT environment? Do you expect any implementation issues on basis of the current fields? Should new fields be added in the context of a DLT environment?</w:t>
      </w:r>
    </w:p>
    <w:p w14:paraId="08E68E81" w14:textId="77777777" w:rsidR="00CC59BB" w:rsidRDefault="00CC59BB" w:rsidP="00CC59BB">
      <w:r>
        <w:t>&lt;ESMA_QUESTION_DLTP_26&gt;</w:t>
      </w:r>
    </w:p>
    <w:p w14:paraId="0FF5B233" w14:textId="77777777" w:rsidR="00CC59BB" w:rsidRDefault="00CC59BB" w:rsidP="00CC59BB">
      <w:permStart w:id="1672500431" w:edGrp="everyone"/>
      <w:r>
        <w:t>TYPE YOUR TEXT HERE</w:t>
      </w:r>
    </w:p>
    <w:permEnd w:id="1672500431"/>
    <w:p w14:paraId="5FC1FF01" w14:textId="77777777" w:rsidR="00CC59BB" w:rsidRDefault="00CC59BB" w:rsidP="00CC59BB">
      <w:r>
        <w:t>&lt;ESMA_QUESTION_DLTP_26&gt;</w:t>
      </w:r>
    </w:p>
    <w:p w14:paraId="3060B736" w14:textId="77777777" w:rsidR="00CC59BB" w:rsidRDefault="00CC59BB" w:rsidP="00CC59BB"/>
    <w:p w14:paraId="09615109" w14:textId="77777777" w:rsidR="00CC59BB" w:rsidRDefault="00CC59BB" w:rsidP="00CC59BB">
      <w:pPr>
        <w:pStyle w:val="Questionstyle"/>
        <w:numPr>
          <w:ilvl w:val="0"/>
          <w:numId w:val="37"/>
        </w:numPr>
      </w:pPr>
      <w:r w:rsidRPr="00185ADA">
        <w:t>Transmission of an order (Fields 25-27): Is it necessary to amend the current fields for the application in the context of a DLT environment? Do you expect any implementation issues on basis of the current fields? Should new fields be added in the context of a DLT environment?</w:t>
      </w:r>
    </w:p>
    <w:p w14:paraId="756E8582" w14:textId="77777777" w:rsidR="00CC59BB" w:rsidRDefault="00CC59BB" w:rsidP="00CC59BB">
      <w:r>
        <w:t>&lt;ESMA_QUESTION_DLTP_27&gt;</w:t>
      </w:r>
    </w:p>
    <w:p w14:paraId="2C04B1C2" w14:textId="77777777" w:rsidR="00CC59BB" w:rsidRDefault="00CC59BB" w:rsidP="00CC59BB">
      <w:permStart w:id="165360556" w:edGrp="everyone"/>
      <w:r>
        <w:t>TYPE YOUR TEXT HERE</w:t>
      </w:r>
    </w:p>
    <w:permEnd w:id="165360556"/>
    <w:p w14:paraId="4B2417BF" w14:textId="77777777" w:rsidR="00CC59BB" w:rsidRDefault="00CC59BB" w:rsidP="00CC59BB">
      <w:r>
        <w:t>&lt;ESMA_QUESTION_DLTP_27&gt;</w:t>
      </w:r>
    </w:p>
    <w:p w14:paraId="42AFE409" w14:textId="77777777" w:rsidR="00CC59BB" w:rsidRDefault="00CC59BB" w:rsidP="00CC59BB"/>
    <w:p w14:paraId="70CC0B74" w14:textId="77777777" w:rsidR="00CC59BB" w:rsidRDefault="00CC59BB" w:rsidP="00CC59BB">
      <w:pPr>
        <w:pStyle w:val="Questionstyle"/>
        <w:numPr>
          <w:ilvl w:val="0"/>
          <w:numId w:val="37"/>
        </w:numPr>
      </w:pPr>
      <w:r w:rsidRPr="00185ADA">
        <w:t>Trader, algorithms, waivers and indicators (Fields 57-65): Is it necessary to amend the current fields for the application in the context of a DLT environment? Do you expect any implementation issues on basis of the current fields? Should new fields be added in the context of a DLT environment?</w:t>
      </w:r>
    </w:p>
    <w:p w14:paraId="5EE04757" w14:textId="77777777" w:rsidR="00CC59BB" w:rsidRDefault="00CC59BB" w:rsidP="00CC59BB">
      <w:r>
        <w:t>&lt;ESMA_QUESTION_DLTP_28&gt;</w:t>
      </w:r>
    </w:p>
    <w:p w14:paraId="5D1DCB84" w14:textId="77777777" w:rsidR="00CC59BB" w:rsidRDefault="00CC59BB" w:rsidP="00CC59BB">
      <w:permStart w:id="52582415" w:edGrp="everyone"/>
      <w:r>
        <w:t>TYPE YOUR TEXT HERE</w:t>
      </w:r>
    </w:p>
    <w:permEnd w:id="52582415"/>
    <w:p w14:paraId="5B156AE8" w14:textId="77777777" w:rsidR="00CC59BB" w:rsidRDefault="00CC59BB" w:rsidP="00CC59BB">
      <w:r>
        <w:t>&lt;ESMA_QUESTION_DLTP_28&gt;</w:t>
      </w:r>
    </w:p>
    <w:p w14:paraId="5FB32BF5" w14:textId="77777777" w:rsidR="00CC59BB" w:rsidRDefault="00CC59BB" w:rsidP="00CC59BB"/>
    <w:p w14:paraId="77AA427F" w14:textId="77777777" w:rsidR="00CC59BB" w:rsidRDefault="00CC59BB" w:rsidP="00CC59BB">
      <w:pPr>
        <w:pStyle w:val="Questionstyle"/>
        <w:numPr>
          <w:ilvl w:val="0"/>
          <w:numId w:val="37"/>
        </w:numPr>
      </w:pPr>
      <w:r w:rsidRPr="00185ADA">
        <w:t>Short selling field (Field 62): Is short selling possible? Does it depend whether it is a DLT MTF or a DLT MTF+DLT SSS? Is it necessary to amend the current field for the application in the context of a DLT environment? Do you expect any implementation issues on basis of the current fields?</w:t>
      </w:r>
    </w:p>
    <w:p w14:paraId="59C602F0" w14:textId="77777777" w:rsidR="00CC59BB" w:rsidRDefault="00CC59BB" w:rsidP="00CC59BB">
      <w:r>
        <w:t>&lt;ESMA_QUESTION_DLTP_29&gt;</w:t>
      </w:r>
    </w:p>
    <w:p w14:paraId="1C6B9452" w14:textId="77777777" w:rsidR="00CC59BB" w:rsidRDefault="00CC59BB" w:rsidP="00CC59BB">
      <w:permStart w:id="1411343708" w:edGrp="everyone"/>
      <w:r>
        <w:t>TYPE YOUR TEXT HERE</w:t>
      </w:r>
    </w:p>
    <w:permEnd w:id="1411343708"/>
    <w:p w14:paraId="6625CD2D" w14:textId="77777777" w:rsidR="00CC59BB" w:rsidRDefault="00CC59BB" w:rsidP="00CC59BB">
      <w:r>
        <w:t>&lt;ESMA_QUESTION_DLTP_29&gt;</w:t>
      </w:r>
    </w:p>
    <w:p w14:paraId="533D2AD0" w14:textId="77777777" w:rsidR="00CC59BB" w:rsidRDefault="00CC59BB" w:rsidP="00CC59BB"/>
    <w:p w14:paraId="6CA043E1" w14:textId="77777777" w:rsidR="00CC59BB" w:rsidRDefault="00CC59BB" w:rsidP="00CC59BB">
      <w:pPr>
        <w:pStyle w:val="Questionstyle"/>
        <w:numPr>
          <w:ilvl w:val="0"/>
          <w:numId w:val="37"/>
        </w:numPr>
      </w:pPr>
      <w:r w:rsidRPr="00185ADA">
        <w:t>Transaction details (Fields 28-40): Is it necessary to amend the current fields for their application in the context of a DLT environment? Do you expect any implementation issues on basis of the current fields?  Should new fields be added in the context of a DLT environment?</w:t>
      </w:r>
    </w:p>
    <w:p w14:paraId="5B58F22B" w14:textId="77777777" w:rsidR="00CC59BB" w:rsidRDefault="00CC59BB" w:rsidP="00CC59BB">
      <w:r>
        <w:t>&lt;ESMA_QUESTION_DLTP_30&gt;</w:t>
      </w:r>
    </w:p>
    <w:p w14:paraId="7E4F36F5" w14:textId="77777777" w:rsidR="00CC59BB" w:rsidRDefault="00CC59BB" w:rsidP="00CC59BB">
      <w:permStart w:id="1079861038" w:edGrp="everyone"/>
      <w:r>
        <w:t>TYPE YOUR TEXT HERE</w:t>
      </w:r>
    </w:p>
    <w:permEnd w:id="1079861038"/>
    <w:p w14:paraId="3FFC3EF4" w14:textId="77777777" w:rsidR="00CC59BB" w:rsidRDefault="00CC59BB" w:rsidP="00CC59BB">
      <w:r>
        <w:t>&lt;ESMA_QUESTION_DLTP_30&gt;</w:t>
      </w:r>
    </w:p>
    <w:p w14:paraId="4B07EA7C" w14:textId="77777777" w:rsidR="00CC59BB" w:rsidRDefault="00CC59BB" w:rsidP="00CC59BB"/>
    <w:p w14:paraId="09BB7AB5" w14:textId="77777777" w:rsidR="00CC59BB" w:rsidRDefault="00CC59BB" w:rsidP="00CC59BB">
      <w:pPr>
        <w:pStyle w:val="Questionstyle"/>
        <w:numPr>
          <w:ilvl w:val="0"/>
          <w:numId w:val="37"/>
        </w:numPr>
      </w:pPr>
      <w:r w:rsidRPr="00185ADA">
        <w:t>What are your views on the arrangements that DLT MTFs would need to establish to ensure the provision of complete and accurate reference data to ESMA?  Do you think that the current arrangements described in RTS 23 should be amended to ensure its application in the DLT environment? Do you expect any implementation issues on basis of the current RTS 23?</w:t>
      </w:r>
    </w:p>
    <w:p w14:paraId="785F1531" w14:textId="77777777" w:rsidR="00CC59BB" w:rsidRDefault="00CC59BB" w:rsidP="00CC59BB">
      <w:r>
        <w:t>&lt;ESMA_QUESTION_DLTP_31&gt;</w:t>
      </w:r>
    </w:p>
    <w:p w14:paraId="72BCF5C7" w14:textId="77777777" w:rsidR="00CC59BB" w:rsidRDefault="00CC59BB" w:rsidP="00CC59BB">
      <w:permStart w:id="277572174" w:edGrp="everyone"/>
      <w:r>
        <w:t>TYPE YOUR TEXT HERE</w:t>
      </w:r>
    </w:p>
    <w:permEnd w:id="277572174"/>
    <w:p w14:paraId="562DD298" w14:textId="77777777" w:rsidR="00CC59BB" w:rsidRDefault="00CC59BB" w:rsidP="00CC59BB">
      <w:r>
        <w:t>&lt;ESMA_QUESTION_DLTP_31&gt;</w:t>
      </w:r>
    </w:p>
    <w:p w14:paraId="36F50270" w14:textId="77777777" w:rsidR="00CC59BB" w:rsidRDefault="00CC59BB" w:rsidP="00CC59BB"/>
    <w:p w14:paraId="706B47C5" w14:textId="77777777" w:rsidR="00CC59BB" w:rsidRDefault="00CC59BB" w:rsidP="00CC59BB">
      <w:pPr>
        <w:pStyle w:val="Questionstyle"/>
        <w:numPr>
          <w:ilvl w:val="0"/>
          <w:numId w:val="37"/>
        </w:numPr>
      </w:pPr>
      <w:r w:rsidRPr="00185ADA">
        <w:t>Issuer related fields (Field 5): Is it necessary to amend the current field for the application in the context of a DLT environment? Do you expect any implementation issues on basis of the current fields? Should new fields be added in the context of a DLT environment?</w:t>
      </w:r>
    </w:p>
    <w:p w14:paraId="5EAD3C89" w14:textId="77777777" w:rsidR="00CC59BB" w:rsidRDefault="00CC59BB" w:rsidP="00CC59BB">
      <w:r>
        <w:t>&lt;ESMA_QUESTION_DLTP_32&gt;</w:t>
      </w:r>
    </w:p>
    <w:p w14:paraId="36F84A3B" w14:textId="77777777" w:rsidR="00CC59BB" w:rsidRDefault="00CC59BB" w:rsidP="00CC59BB">
      <w:permStart w:id="2035771818" w:edGrp="everyone"/>
      <w:r>
        <w:t>TYPE YOUR TEXT HERE</w:t>
      </w:r>
    </w:p>
    <w:permEnd w:id="2035771818"/>
    <w:p w14:paraId="6E4499F0" w14:textId="77777777" w:rsidR="00CC59BB" w:rsidRDefault="00CC59BB" w:rsidP="00CC59BB">
      <w:r>
        <w:t>&lt;ESMA_QUESTION_DLTP_32&gt;</w:t>
      </w:r>
    </w:p>
    <w:p w14:paraId="58D28A97" w14:textId="77777777" w:rsidR="00CC59BB" w:rsidRDefault="00CC59BB" w:rsidP="00CC59BB"/>
    <w:p w14:paraId="201BAD2E" w14:textId="77777777" w:rsidR="00CC59BB" w:rsidRDefault="00CC59BB" w:rsidP="00CC59BB">
      <w:pPr>
        <w:pStyle w:val="Questionstyle"/>
        <w:numPr>
          <w:ilvl w:val="0"/>
          <w:numId w:val="37"/>
        </w:numPr>
      </w:pPr>
      <w:r w:rsidRPr="00185ADA">
        <w:lastRenderedPageBreak/>
        <w:t>Venue related fields (Fields 6-12): Is it necessary to amend the current field for the application in the context of a DLT environment? Do you expect any implementation issues on basis of the current fields? Should new fields be added in the context of a DLT environment?</w:t>
      </w:r>
    </w:p>
    <w:p w14:paraId="60CF8DE2" w14:textId="77777777" w:rsidR="00CC59BB" w:rsidRDefault="00CC59BB" w:rsidP="00CC59BB">
      <w:r>
        <w:t>&lt;ESMA_QUESTION_DLTP_33&gt;</w:t>
      </w:r>
    </w:p>
    <w:p w14:paraId="1582FE95" w14:textId="77777777" w:rsidR="00CC59BB" w:rsidRDefault="00CC59BB" w:rsidP="00CC59BB">
      <w:permStart w:id="1801348191" w:edGrp="everyone"/>
      <w:r>
        <w:t>TYPE YOUR TEXT HERE</w:t>
      </w:r>
    </w:p>
    <w:permEnd w:id="1801348191"/>
    <w:p w14:paraId="5D6D47AF" w14:textId="77777777" w:rsidR="00CC59BB" w:rsidRDefault="00CC59BB" w:rsidP="00CC59BB">
      <w:r>
        <w:t>&lt;ESMA_QUESTION_DLTP_33&gt;</w:t>
      </w:r>
    </w:p>
    <w:p w14:paraId="4463EF32" w14:textId="77777777" w:rsidR="00CC59BB" w:rsidRDefault="00CC59BB" w:rsidP="00CC59BB"/>
    <w:p w14:paraId="48DC3D36" w14:textId="77777777" w:rsidR="00CC59BB" w:rsidRDefault="00CC59BB" w:rsidP="00CC59BB">
      <w:pPr>
        <w:pStyle w:val="Questionstyle"/>
        <w:numPr>
          <w:ilvl w:val="0"/>
          <w:numId w:val="37"/>
        </w:numPr>
      </w:pPr>
      <w:r w:rsidRPr="00185ADA">
        <w:t>Notional (Field 13): Is it necessary to amend the current field for the application in the context of a DLT environment? Do you expect any implementation issues on basis of the current fields? Should new fields be added in the context of a DLT environment?</w:t>
      </w:r>
    </w:p>
    <w:p w14:paraId="4425179C" w14:textId="77777777" w:rsidR="00CC59BB" w:rsidRDefault="00CC59BB" w:rsidP="00CC59BB">
      <w:r>
        <w:t>&lt;ESMA_QUESTION_DLTP_34&gt;</w:t>
      </w:r>
    </w:p>
    <w:p w14:paraId="5E079117" w14:textId="77777777" w:rsidR="00CC59BB" w:rsidRDefault="00CC59BB" w:rsidP="00CC59BB">
      <w:permStart w:id="1818902618" w:edGrp="everyone"/>
      <w:r>
        <w:t>TYPE YOUR TEXT HERE</w:t>
      </w:r>
    </w:p>
    <w:permEnd w:id="1818902618"/>
    <w:p w14:paraId="6355FBE4" w14:textId="77777777" w:rsidR="00CC59BB" w:rsidRDefault="00CC59BB" w:rsidP="00CC59BB">
      <w:r>
        <w:t>&lt;ESMA_QUESTION_DLTP_34&gt;</w:t>
      </w:r>
    </w:p>
    <w:p w14:paraId="74AD402D" w14:textId="77777777" w:rsidR="00CC59BB" w:rsidRDefault="00CC59BB" w:rsidP="00CC59BB"/>
    <w:p w14:paraId="35840332" w14:textId="77777777" w:rsidR="00CC59BB" w:rsidRDefault="00CC59BB" w:rsidP="00CC59BB">
      <w:pPr>
        <w:pStyle w:val="Questionstyle"/>
        <w:numPr>
          <w:ilvl w:val="0"/>
          <w:numId w:val="37"/>
        </w:numPr>
      </w:pPr>
      <w:r w:rsidRPr="00185ADA">
        <w:t>Bonds or other forms of securitised debt related fields (Fields 14 – 23): Is it necessary to amend the current field for the application in the context of a DLT environment? Do you expect any implementation issues on basis of the current fields? Should new fields be added in the context of a DLT environment?</w:t>
      </w:r>
    </w:p>
    <w:p w14:paraId="247B70F4" w14:textId="77777777" w:rsidR="00CC59BB" w:rsidRDefault="00CC59BB" w:rsidP="00CC59BB">
      <w:r>
        <w:t>&lt;ESMA_QUESTION_DLTP_35&gt;</w:t>
      </w:r>
    </w:p>
    <w:p w14:paraId="2EA907AD" w14:textId="77777777" w:rsidR="00CC59BB" w:rsidRDefault="00CC59BB" w:rsidP="00CC59BB">
      <w:permStart w:id="27881912" w:edGrp="everyone"/>
      <w:r>
        <w:t>TYPE YOUR TEXT HERE</w:t>
      </w:r>
    </w:p>
    <w:permEnd w:id="27881912"/>
    <w:p w14:paraId="259832D1" w14:textId="77777777" w:rsidR="00CC59BB" w:rsidRDefault="00CC59BB" w:rsidP="00CC59BB">
      <w:r>
        <w:t>&lt;ESMA_QUESTION_DLTP_35&gt;</w:t>
      </w:r>
    </w:p>
    <w:p w14:paraId="5AE253E4" w14:textId="77777777" w:rsidR="00CC59BB" w:rsidRDefault="00CC59BB" w:rsidP="00CC59BB"/>
    <w:p w14:paraId="37B9351C" w14:textId="77777777" w:rsidR="00CC59BB" w:rsidRDefault="00CC59BB" w:rsidP="00CC59BB">
      <w:pPr>
        <w:pStyle w:val="Questionstyle"/>
        <w:numPr>
          <w:ilvl w:val="0"/>
          <w:numId w:val="37"/>
        </w:numPr>
      </w:pPr>
      <w:r w:rsidRPr="00185ADA">
        <w:t>Do you agree with ESMA’s assessment that no major amendments to RTS 25 appear necessary for the implementation of the DLT Pilot?</w:t>
      </w:r>
    </w:p>
    <w:p w14:paraId="5737407F" w14:textId="77777777" w:rsidR="00CC59BB" w:rsidRDefault="00CC59BB" w:rsidP="00CC59BB">
      <w:r>
        <w:t>&lt;ESMA_QUESTION_DLTP_36&gt;</w:t>
      </w:r>
    </w:p>
    <w:p w14:paraId="474B9184" w14:textId="77777777" w:rsidR="008633C5" w:rsidRPr="008511FF" w:rsidRDefault="008633C5" w:rsidP="008633C5">
      <w:pPr>
        <w:jc w:val="both"/>
        <w:rPr>
          <w:rFonts w:cstheme="minorHAnsi"/>
          <w:i/>
          <w:iCs/>
          <w:color w:val="000000" w:themeColor="text1"/>
          <w:sz w:val="24"/>
        </w:rPr>
      </w:pPr>
      <w:permStart w:id="2072009613" w:edGrp="everyone"/>
      <w:r w:rsidRPr="008511FF">
        <w:rPr>
          <w:rFonts w:cstheme="minorHAnsi"/>
          <w:i/>
          <w:iCs/>
          <w:color w:val="000000" w:themeColor="text1"/>
          <w:sz w:val="24"/>
        </w:rPr>
        <w:t>Members agree with ESMA’s proposal not to amend RTS 25.</w:t>
      </w:r>
    </w:p>
    <w:permEnd w:id="2072009613"/>
    <w:p w14:paraId="3869277D" w14:textId="77777777" w:rsidR="00CC59BB" w:rsidRDefault="00CC59BB" w:rsidP="00CC59BB">
      <w:r>
        <w:t>&lt;ESMA_QUESTION_DLTP_36&gt;</w:t>
      </w:r>
    </w:p>
    <w:p w14:paraId="351CC2F3" w14:textId="77777777" w:rsidR="00CC59BB" w:rsidRDefault="00CC59BB" w:rsidP="00CC59BB"/>
    <w:p w14:paraId="2B6FA445" w14:textId="77777777" w:rsidR="00CC59BB" w:rsidRDefault="00CC59BB" w:rsidP="00CC59BB">
      <w:pPr>
        <w:pStyle w:val="Questionstyle"/>
        <w:numPr>
          <w:ilvl w:val="0"/>
          <w:numId w:val="37"/>
        </w:numPr>
      </w:pPr>
      <w:r w:rsidRPr="00185ADA">
        <w:t>Do you think the definition of “order” is still applicable to the DLT context? Are the order record keeping requirements in Article 25 and related RTS 25 applicable in the DLT context? If yes, how do you envisage to comply with such requirements? If no, please justify your answer.</w:t>
      </w:r>
    </w:p>
    <w:p w14:paraId="74FDA32F" w14:textId="77777777" w:rsidR="00CC59BB" w:rsidRDefault="00CC59BB" w:rsidP="00CC59BB">
      <w:r>
        <w:t>&lt;ESMA_QUESTION_DLTP_37&gt;</w:t>
      </w:r>
    </w:p>
    <w:p w14:paraId="3A62E988" w14:textId="77777777" w:rsidR="003152C7" w:rsidRPr="008511FF" w:rsidRDefault="003152C7" w:rsidP="003152C7">
      <w:pPr>
        <w:jc w:val="both"/>
        <w:rPr>
          <w:rFonts w:cstheme="minorHAnsi"/>
          <w:i/>
          <w:iCs/>
          <w:color w:val="000000" w:themeColor="text1"/>
          <w:sz w:val="24"/>
          <w:lang w:val="en-US"/>
        </w:rPr>
      </w:pPr>
      <w:permStart w:id="1328882998" w:edGrp="everyone"/>
      <w:r w:rsidRPr="008511FF">
        <w:rPr>
          <w:rFonts w:cstheme="minorHAnsi"/>
          <w:i/>
          <w:iCs/>
          <w:color w:val="000000" w:themeColor="text1"/>
          <w:sz w:val="24"/>
          <w:lang w:val="en-US"/>
        </w:rPr>
        <w:t xml:space="preserve">Members consider that there is one specificity that must be mentioned: in the DLT context, as such it is not possible to cancel an order once routed – as the timeline of the order treatment process is too quick (close to zero). The inability to cancel an order in the blockchain constitutes a big difference with the traditional system. An order cannot be canceled once it has been entered in the blockchain (principle of immediacy); the only possibility offered by the blockchain is to place a new order if necessary. </w:t>
      </w:r>
    </w:p>
    <w:permEnd w:id="1328882998"/>
    <w:p w14:paraId="24C54C3C" w14:textId="77777777" w:rsidR="00CC59BB" w:rsidRDefault="00CC59BB" w:rsidP="00CC59BB">
      <w:r>
        <w:t>&lt;ESMA_QUESTION_DLTP_37&gt;</w:t>
      </w:r>
    </w:p>
    <w:p w14:paraId="400A58E3" w14:textId="77777777" w:rsidR="00CC59BB" w:rsidRDefault="00CC59BB" w:rsidP="00CC59BB"/>
    <w:p w14:paraId="6800D40E" w14:textId="77777777" w:rsidR="00CC59BB" w:rsidRDefault="00CC59BB" w:rsidP="00CC59BB">
      <w:pPr>
        <w:pStyle w:val="Questionstyle"/>
        <w:numPr>
          <w:ilvl w:val="0"/>
          <w:numId w:val="37"/>
        </w:numPr>
      </w:pPr>
      <w:r w:rsidRPr="00185ADA">
        <w:t>Can chains of transmission on DLT financial instruments occur?</w:t>
      </w:r>
    </w:p>
    <w:p w14:paraId="02D403E4" w14:textId="77777777" w:rsidR="00CC59BB" w:rsidRDefault="00CC59BB" w:rsidP="00CC59BB">
      <w:r>
        <w:lastRenderedPageBreak/>
        <w:t>&lt;ESMA_QUESTION_DLTP_38&gt;</w:t>
      </w:r>
    </w:p>
    <w:p w14:paraId="4465D8D3" w14:textId="77777777" w:rsidR="003F33DE" w:rsidRPr="008511FF" w:rsidRDefault="003F33DE" w:rsidP="003F33DE">
      <w:pPr>
        <w:jc w:val="both"/>
        <w:rPr>
          <w:rFonts w:cstheme="minorHAnsi"/>
          <w:i/>
          <w:iCs/>
          <w:color w:val="000000" w:themeColor="text1"/>
          <w:sz w:val="24"/>
        </w:rPr>
      </w:pPr>
      <w:permStart w:id="561341620" w:edGrp="everyone"/>
      <w:r w:rsidRPr="008511FF">
        <w:rPr>
          <w:rFonts w:cstheme="minorHAnsi"/>
          <w:i/>
          <w:iCs/>
          <w:color w:val="000000" w:themeColor="text1"/>
          <w:sz w:val="24"/>
        </w:rPr>
        <w:t xml:space="preserve">Members wonder about the wording of this question and request clarification. </w:t>
      </w:r>
    </w:p>
    <w:p w14:paraId="123BEE8C" w14:textId="77777777" w:rsidR="003F33DE" w:rsidRPr="008511FF" w:rsidRDefault="003F33DE" w:rsidP="003F33DE">
      <w:pPr>
        <w:jc w:val="both"/>
        <w:rPr>
          <w:rFonts w:cstheme="minorHAnsi"/>
          <w:i/>
          <w:iCs/>
          <w:color w:val="000000" w:themeColor="text1"/>
          <w:sz w:val="24"/>
        </w:rPr>
      </w:pPr>
      <w:r w:rsidRPr="008511FF">
        <w:rPr>
          <w:rFonts w:cstheme="minorHAnsi"/>
          <w:i/>
          <w:iCs/>
          <w:color w:val="000000" w:themeColor="text1"/>
          <w:sz w:val="24"/>
        </w:rPr>
        <w:t xml:space="preserve">If the question relates to the order chain of transmission, then there is a similarity between DLT and the traditional process, except the modus operandi due to the very fact of the DLT.  </w:t>
      </w:r>
    </w:p>
    <w:p w14:paraId="203B26CF" w14:textId="77777777" w:rsidR="003F33DE" w:rsidRPr="008511FF" w:rsidRDefault="003F33DE" w:rsidP="003F33DE">
      <w:pPr>
        <w:jc w:val="both"/>
        <w:rPr>
          <w:rFonts w:cstheme="minorHAnsi"/>
          <w:i/>
          <w:iCs/>
          <w:color w:val="000000" w:themeColor="text1"/>
          <w:sz w:val="24"/>
        </w:rPr>
      </w:pPr>
      <w:r w:rsidRPr="008511FF">
        <w:rPr>
          <w:rFonts w:cstheme="minorHAnsi"/>
          <w:i/>
          <w:iCs/>
          <w:color w:val="000000" w:themeColor="text1"/>
          <w:sz w:val="24"/>
        </w:rPr>
        <w:t xml:space="preserve">There is a symmetry of services provided by the PSANs and PSIs; only the technology differs. </w:t>
      </w:r>
    </w:p>
    <w:permEnd w:id="561341620"/>
    <w:p w14:paraId="6CF6F50A" w14:textId="77777777" w:rsidR="00CC59BB" w:rsidRDefault="00CC59BB" w:rsidP="00CC59BB">
      <w:r>
        <w:t>&lt;ESMA_QUESTION_DLTP_38&gt;</w:t>
      </w:r>
    </w:p>
    <w:p w14:paraId="5923804F" w14:textId="77777777" w:rsidR="00CC59BB" w:rsidRDefault="00CC59BB" w:rsidP="00CC59BB"/>
    <w:p w14:paraId="41FE4452" w14:textId="77777777" w:rsidR="00CC59BB" w:rsidRDefault="00CC59BB" w:rsidP="00CC59BB">
      <w:pPr>
        <w:pStyle w:val="Questionstyle"/>
        <w:numPr>
          <w:ilvl w:val="0"/>
          <w:numId w:val="37"/>
        </w:numPr>
      </w:pPr>
      <w:r w:rsidRPr="00185ADA">
        <w:t>Is it possible to split or aggregate orders? In or out the DLT? Or both?</w:t>
      </w:r>
    </w:p>
    <w:p w14:paraId="528FCDA9" w14:textId="77777777" w:rsidR="00CC59BB" w:rsidRDefault="00CC59BB" w:rsidP="00CC59BB">
      <w:r>
        <w:t>&lt;ESMA_QUESTION_DLTP_39&gt;</w:t>
      </w:r>
    </w:p>
    <w:p w14:paraId="0CA16CA8" w14:textId="77777777" w:rsidR="002179C4" w:rsidRPr="00767744" w:rsidRDefault="002179C4" w:rsidP="002179C4">
      <w:pPr>
        <w:jc w:val="both"/>
        <w:rPr>
          <w:rFonts w:cstheme="minorHAnsi"/>
          <w:i/>
          <w:iCs/>
          <w:color w:val="00B050"/>
          <w:sz w:val="24"/>
        </w:rPr>
      </w:pPr>
      <w:permStart w:id="1171207035" w:edGrp="everyone"/>
      <w:r w:rsidRPr="008511FF">
        <w:rPr>
          <w:rFonts w:cstheme="minorHAnsi"/>
          <w:i/>
          <w:iCs/>
          <w:color w:val="000000" w:themeColor="text1"/>
          <w:sz w:val="24"/>
        </w:rPr>
        <w:t>yes</w:t>
      </w:r>
    </w:p>
    <w:permEnd w:id="1171207035"/>
    <w:p w14:paraId="1680B3D4" w14:textId="77777777" w:rsidR="00CC59BB" w:rsidRDefault="00CC59BB" w:rsidP="00CC59BB">
      <w:r>
        <w:t>&lt;ESMA_QUESTION_DLTP_39&gt;</w:t>
      </w:r>
    </w:p>
    <w:p w14:paraId="627F8EC6" w14:textId="77777777" w:rsidR="00CC59BB" w:rsidRDefault="00CC59BB" w:rsidP="00CC59BB"/>
    <w:p w14:paraId="52953C10" w14:textId="77777777" w:rsidR="00CC59BB" w:rsidRDefault="00CC59BB" w:rsidP="00CC59BB">
      <w:pPr>
        <w:pStyle w:val="Questionstyle"/>
        <w:numPr>
          <w:ilvl w:val="0"/>
          <w:numId w:val="37"/>
        </w:numPr>
      </w:pPr>
      <w:r w:rsidRPr="00185ADA">
        <w:t>Does the concept of “Transmission of an order” defined in Article 4 of RTS 22 make sense in the context of DLT? If so, when would you consider an order to be transmitted?</w:t>
      </w:r>
    </w:p>
    <w:p w14:paraId="422E0E80" w14:textId="77777777" w:rsidR="00CC59BB" w:rsidRDefault="00CC59BB" w:rsidP="00CC59BB">
      <w:r>
        <w:t>&lt;ESMA_QUESTION_DLTP_40&gt;</w:t>
      </w:r>
    </w:p>
    <w:p w14:paraId="262D2A1A" w14:textId="77777777" w:rsidR="009A3167" w:rsidRPr="008511FF" w:rsidRDefault="009A3167" w:rsidP="009A3167">
      <w:pPr>
        <w:jc w:val="both"/>
        <w:rPr>
          <w:rFonts w:cstheme="minorHAnsi"/>
          <w:i/>
          <w:iCs/>
          <w:color w:val="000000" w:themeColor="text1"/>
          <w:sz w:val="24"/>
        </w:rPr>
      </w:pPr>
      <w:permStart w:id="2087995976" w:edGrp="everyone"/>
      <w:r w:rsidRPr="008511FF">
        <w:rPr>
          <w:rFonts w:cstheme="minorHAnsi"/>
          <w:i/>
          <w:iCs/>
          <w:color w:val="000000" w:themeColor="text1"/>
          <w:sz w:val="24"/>
        </w:rPr>
        <w:t>The terms of application may vary in practice, but the concept itself of “transmission of order” is not challenged.</w:t>
      </w:r>
    </w:p>
    <w:permEnd w:id="2087995976"/>
    <w:p w14:paraId="1DA2B5D8" w14:textId="77777777" w:rsidR="00CC59BB" w:rsidRDefault="00CC59BB" w:rsidP="00CC59BB">
      <w:r>
        <w:t>&lt;ESMA_QUESTION_DLTP_40&gt;</w:t>
      </w:r>
    </w:p>
    <w:p w14:paraId="0626D5A5" w14:textId="77777777" w:rsidR="00CC59BB" w:rsidRDefault="00CC59BB" w:rsidP="00CC59BB"/>
    <w:p w14:paraId="1ADEDAEF" w14:textId="77777777" w:rsidR="00CC59BB" w:rsidRDefault="00CC59BB" w:rsidP="00CC59BB">
      <w:pPr>
        <w:pStyle w:val="Questionstyle"/>
        <w:numPr>
          <w:ilvl w:val="0"/>
          <w:numId w:val="37"/>
        </w:numPr>
      </w:pPr>
      <w:r>
        <w:t>W</w:t>
      </w:r>
      <w:r w:rsidRPr="00185ADA">
        <w:t>hat do you consider are the phases of a DLT transaction? At what point in time can such a transaction in DLT securities be considered executed? How do you think “broadcast the transaction to the network” should be defined?</w:t>
      </w:r>
    </w:p>
    <w:p w14:paraId="7281BAF1" w14:textId="77777777" w:rsidR="00CC59BB" w:rsidRDefault="00CC59BB" w:rsidP="00CC59BB">
      <w:r>
        <w:t>&lt;ESMA_QUESTION_DLTP_41&gt;</w:t>
      </w:r>
    </w:p>
    <w:p w14:paraId="2F7F62BC" w14:textId="77777777" w:rsidR="000C6350" w:rsidRPr="008511FF" w:rsidRDefault="000C6350" w:rsidP="000C6350">
      <w:pPr>
        <w:jc w:val="both"/>
        <w:rPr>
          <w:rFonts w:cstheme="minorHAnsi"/>
          <w:i/>
          <w:iCs/>
          <w:color w:val="000000" w:themeColor="text1"/>
          <w:sz w:val="24"/>
          <w:lang w:val="en-US"/>
        </w:rPr>
      </w:pPr>
      <w:permStart w:id="1036863750" w:edGrp="everyone"/>
      <w:r w:rsidRPr="008511FF">
        <w:rPr>
          <w:rFonts w:cstheme="minorHAnsi"/>
          <w:i/>
          <w:iCs/>
          <w:color w:val="000000" w:themeColor="text1"/>
          <w:sz w:val="24"/>
          <w:lang w:val="en-US"/>
        </w:rPr>
        <w:t>There is no « matching » of orders on DLT, as compared to traditional order matching.</w:t>
      </w:r>
    </w:p>
    <w:p w14:paraId="44FB89EB" w14:textId="77777777" w:rsidR="000C6350" w:rsidRPr="008511FF" w:rsidRDefault="000C6350" w:rsidP="000C6350">
      <w:pPr>
        <w:jc w:val="both"/>
        <w:rPr>
          <w:rFonts w:cstheme="minorHAnsi"/>
          <w:i/>
          <w:iCs/>
          <w:color w:val="000000" w:themeColor="text1"/>
          <w:sz w:val="24"/>
        </w:rPr>
      </w:pPr>
      <w:r w:rsidRPr="008511FF">
        <w:rPr>
          <w:rFonts w:cstheme="minorHAnsi"/>
          <w:i/>
          <w:iCs/>
          <w:color w:val="000000" w:themeColor="text1"/>
          <w:sz w:val="24"/>
          <w:lang w:val="en-US"/>
        </w:rPr>
        <w:t xml:space="preserve">A transaction executed into the blockchain is instantaneously broadcasted. </w:t>
      </w:r>
    </w:p>
    <w:permEnd w:id="1036863750"/>
    <w:p w14:paraId="3AC42D8D" w14:textId="77777777" w:rsidR="00CC59BB" w:rsidRDefault="00CC59BB" w:rsidP="00CC59BB">
      <w:r>
        <w:t>&lt;ESMA_QUESTION_DLTP_41&gt;</w:t>
      </w:r>
    </w:p>
    <w:p w14:paraId="13145FC1" w14:textId="77777777" w:rsidR="00CC59BB" w:rsidRDefault="00CC59BB" w:rsidP="00CC59BB"/>
    <w:p w14:paraId="0FAA2750" w14:textId="77777777" w:rsidR="00CC59BB" w:rsidRDefault="00CC59BB" w:rsidP="00CC59BB">
      <w:pPr>
        <w:pStyle w:val="Questionstyle"/>
        <w:numPr>
          <w:ilvl w:val="0"/>
          <w:numId w:val="37"/>
        </w:numPr>
      </w:pPr>
      <w:r w:rsidRPr="00185ADA">
        <w:t>Do you think the definition of “transaction” is still applicable to the DLT context?</w:t>
      </w:r>
    </w:p>
    <w:p w14:paraId="0DB2E462" w14:textId="77777777" w:rsidR="00CC59BB" w:rsidRDefault="00CC59BB" w:rsidP="00CC59BB">
      <w:r>
        <w:t>&lt;ESMA_QUESTION_DLTP_42&gt;</w:t>
      </w:r>
    </w:p>
    <w:p w14:paraId="75C29D52" w14:textId="5EF7435B" w:rsidR="00CC59BB" w:rsidRDefault="00711AA7" w:rsidP="00CC59BB">
      <w:permStart w:id="792208080" w:edGrp="everyone"/>
      <w:r w:rsidRPr="008511FF">
        <w:rPr>
          <w:i/>
          <w:iCs/>
          <w:color w:val="000000" w:themeColor="text1"/>
          <w:sz w:val="24"/>
        </w:rPr>
        <w:t>Yes</w:t>
      </w:r>
      <w:r w:rsidRPr="008511FF">
        <w:rPr>
          <w:color w:val="000000" w:themeColor="text1"/>
        </w:rPr>
        <w:t xml:space="preserve"> </w:t>
      </w:r>
      <w:permEnd w:id="792208080"/>
      <w:r w:rsidR="00CC59BB">
        <w:t>&lt;ESMA_QUESTION_DLTP_42&gt;</w:t>
      </w:r>
    </w:p>
    <w:p w14:paraId="461A4D39" w14:textId="77777777" w:rsidR="00CC59BB" w:rsidRDefault="00CC59BB" w:rsidP="00CC59BB"/>
    <w:p w14:paraId="7A11560D" w14:textId="77777777" w:rsidR="00CC59BB" w:rsidRDefault="00CC59BB" w:rsidP="00CC59BB">
      <w:pPr>
        <w:pStyle w:val="Questionstyle"/>
        <w:numPr>
          <w:ilvl w:val="0"/>
          <w:numId w:val="37"/>
        </w:numPr>
      </w:pPr>
      <w:r w:rsidRPr="00185ADA">
        <w:t>General fields (Fields 1 - 3), ISIN for RTS 1-3: Is it necessary to amend the current fields for the application in the context of a DLT environment? Do you expect any implementation issues on basis of the current fields? Should new fields be added in the context of a DLT environment?</w:t>
      </w:r>
    </w:p>
    <w:p w14:paraId="061F2278" w14:textId="77777777" w:rsidR="00CC59BB" w:rsidRDefault="00CC59BB" w:rsidP="00CC59BB">
      <w:r>
        <w:t>&lt;ESMA_QUESTION_DLTP_43&gt;</w:t>
      </w:r>
    </w:p>
    <w:p w14:paraId="03A955E6" w14:textId="77777777" w:rsidR="00592023" w:rsidRPr="008511FF" w:rsidRDefault="00592023" w:rsidP="00592023">
      <w:pPr>
        <w:jc w:val="both"/>
        <w:rPr>
          <w:i/>
          <w:iCs/>
          <w:color w:val="000000" w:themeColor="text1"/>
          <w:sz w:val="24"/>
        </w:rPr>
      </w:pPr>
      <w:permStart w:id="1618555889" w:edGrp="everyone"/>
      <w:r w:rsidRPr="008511FF">
        <w:rPr>
          <w:i/>
          <w:iCs/>
          <w:color w:val="000000" w:themeColor="text1"/>
          <w:sz w:val="24"/>
        </w:rPr>
        <w:t>No change is required</w:t>
      </w:r>
    </w:p>
    <w:permEnd w:id="1618555889"/>
    <w:p w14:paraId="2A33DACD" w14:textId="77777777" w:rsidR="00CC59BB" w:rsidRDefault="00CC59BB" w:rsidP="00CC59BB">
      <w:r>
        <w:t>&lt;ESMA_QUESTION_DLTP_43&gt;</w:t>
      </w:r>
    </w:p>
    <w:p w14:paraId="225DB507" w14:textId="77777777" w:rsidR="00CC59BB" w:rsidRDefault="00CC59BB" w:rsidP="00CC59BB"/>
    <w:p w14:paraId="7FF69D1D" w14:textId="77777777" w:rsidR="00CC59BB" w:rsidRDefault="00CC59BB" w:rsidP="00CC59BB">
      <w:pPr>
        <w:pStyle w:val="Questionstyle"/>
        <w:numPr>
          <w:ilvl w:val="0"/>
          <w:numId w:val="37"/>
        </w:numPr>
      </w:pPr>
      <w:r>
        <w:lastRenderedPageBreak/>
        <w:t>S</w:t>
      </w:r>
      <w:r w:rsidRPr="00185ADA">
        <w:t>hould a new field indicating the DTI be added to RTS 23 and RTS 1-3? What kind of analysis could be performed on a tokenised security by coupling ISIN and DTI information?</w:t>
      </w:r>
    </w:p>
    <w:p w14:paraId="32F65DFE" w14:textId="77777777" w:rsidR="00CC59BB" w:rsidRDefault="00CC59BB" w:rsidP="00CC59BB">
      <w:r>
        <w:t>&lt;ESMA_QUESTION_DLTP_44&gt;</w:t>
      </w:r>
    </w:p>
    <w:p w14:paraId="2BE5BA18" w14:textId="77777777" w:rsidR="000E7C68" w:rsidRPr="008511FF" w:rsidRDefault="000E7C68" w:rsidP="000E7C68">
      <w:pPr>
        <w:jc w:val="both"/>
        <w:rPr>
          <w:i/>
          <w:iCs/>
          <w:color w:val="000000" w:themeColor="text1"/>
          <w:sz w:val="24"/>
        </w:rPr>
      </w:pPr>
      <w:permStart w:id="682117515" w:edGrp="everyone"/>
      <w:r w:rsidRPr="008511FF">
        <w:rPr>
          <w:i/>
          <w:iCs/>
          <w:color w:val="000000" w:themeColor="text1"/>
          <w:sz w:val="24"/>
        </w:rPr>
        <w:t xml:space="preserve">Members consider that there is no need to add a new field indicating the DTI as this goes without saying that a DLT security should be treated in a different way compared to a traditional security, which is not the case. A simple statement indicating that it is a security token or specifying the venue should be sufficient. </w:t>
      </w:r>
    </w:p>
    <w:permEnd w:id="682117515"/>
    <w:p w14:paraId="52B5049B" w14:textId="77777777" w:rsidR="00CC59BB" w:rsidRDefault="00CC59BB" w:rsidP="00CC59BB">
      <w:r>
        <w:t>&lt;ESMA_QUESTION_DLTP_44&gt;</w:t>
      </w:r>
    </w:p>
    <w:p w14:paraId="057E8C0C" w14:textId="77777777" w:rsidR="00CC59BB" w:rsidRDefault="00CC59BB" w:rsidP="00CC59BB"/>
    <w:p w14:paraId="62CF64C0" w14:textId="77777777" w:rsidR="00CC59BB" w:rsidRDefault="00CC59BB" w:rsidP="00CC59BB">
      <w:pPr>
        <w:pStyle w:val="Questionstyle"/>
        <w:numPr>
          <w:ilvl w:val="0"/>
          <w:numId w:val="37"/>
        </w:numPr>
      </w:pPr>
      <w:r w:rsidRPr="00185ADA">
        <w:t>Is the ISIN sufficient to ensure uniqueness of a given tokenised financial instrument? Is there any element of the DTI standard that you consider should be added as a separate field in RTS 23 and RTS 1-3?</w:t>
      </w:r>
    </w:p>
    <w:p w14:paraId="49590306" w14:textId="77777777" w:rsidR="00CC59BB" w:rsidRDefault="00CC59BB" w:rsidP="00CC59BB">
      <w:r>
        <w:t>&lt;ESMA_QUESTION_DLTP_45&gt;</w:t>
      </w:r>
    </w:p>
    <w:p w14:paraId="355CB5AB" w14:textId="77777777" w:rsidR="00136943" w:rsidRPr="008511FF" w:rsidRDefault="00136943" w:rsidP="00136943">
      <w:pPr>
        <w:jc w:val="both"/>
        <w:rPr>
          <w:i/>
          <w:iCs/>
          <w:color w:val="000000" w:themeColor="text1"/>
          <w:sz w:val="24"/>
        </w:rPr>
      </w:pPr>
      <w:permStart w:id="791900048" w:edGrp="everyone"/>
      <w:r w:rsidRPr="008511FF">
        <w:rPr>
          <w:i/>
          <w:iCs/>
          <w:color w:val="000000" w:themeColor="text1"/>
          <w:sz w:val="24"/>
        </w:rPr>
        <w:t>Members are in favour of a single ISIN code and against the introduction of an additional DTI standard. A statement regarding the nature of the security</w:t>
      </w:r>
    </w:p>
    <w:permEnd w:id="791900048"/>
    <w:p w14:paraId="05D47EEA" w14:textId="77777777" w:rsidR="00CC59BB" w:rsidRDefault="00CC59BB" w:rsidP="00CC59BB">
      <w:r>
        <w:t>&lt;ESMA_QUESTION_DLTP_45&gt;</w:t>
      </w:r>
    </w:p>
    <w:p w14:paraId="44157F65" w14:textId="77777777" w:rsidR="00CC59BB" w:rsidRDefault="00CC59BB" w:rsidP="00CC59BB"/>
    <w:p w14:paraId="07C51BDD" w14:textId="77777777" w:rsidR="00CC59BB" w:rsidRDefault="00CC59BB" w:rsidP="00CC59BB">
      <w:pPr>
        <w:pStyle w:val="Questionstyle"/>
        <w:numPr>
          <w:ilvl w:val="0"/>
          <w:numId w:val="37"/>
        </w:numPr>
      </w:pPr>
      <w:r w:rsidRPr="00185ADA">
        <w:t>Traditional reporting systems - RTS 22/23: Does the setting up of the traditional reporting systems as illustrated in Annex 1 of the ESMA Guidelines on transaction reporting make sense in the context of the pilot regime?</w:t>
      </w:r>
    </w:p>
    <w:p w14:paraId="2FCA9C6B" w14:textId="77777777" w:rsidR="00CC59BB" w:rsidRDefault="00CC59BB" w:rsidP="00CC59BB">
      <w:r>
        <w:t>&lt;ESMA_QUESTION_DLTP_46&gt;</w:t>
      </w:r>
    </w:p>
    <w:p w14:paraId="7E2337B1" w14:textId="77777777" w:rsidR="00AE2DB6" w:rsidRPr="008511FF" w:rsidRDefault="00AE2DB6" w:rsidP="00AE2DB6">
      <w:pPr>
        <w:jc w:val="both"/>
        <w:rPr>
          <w:i/>
          <w:iCs/>
          <w:color w:val="000000" w:themeColor="text1"/>
          <w:sz w:val="24"/>
        </w:rPr>
      </w:pPr>
      <w:permStart w:id="1014661023" w:edGrp="everyone"/>
      <w:r w:rsidRPr="008511FF">
        <w:rPr>
          <w:i/>
          <w:iCs/>
          <w:color w:val="000000" w:themeColor="text1"/>
          <w:sz w:val="24"/>
        </w:rPr>
        <w:t xml:space="preserve">Members agree to provide the same reporting at content level even if the terms and format should respect the specificities of the blockchain. There is no possible direct request from the regulator through the traditional RDT, while the regulator has a right of reading and consultation and consultation to be able to monitor the blockchain on a permanent basis. Despite these singularities, members consider that the source data remains the same and must be provided by the DLT regardless of the reporting format. </w:t>
      </w:r>
    </w:p>
    <w:permEnd w:id="1014661023"/>
    <w:p w14:paraId="3925BF52" w14:textId="77777777" w:rsidR="00CC59BB" w:rsidRDefault="00CC59BB" w:rsidP="00CC59BB">
      <w:r>
        <w:t>&lt;ESMA_QUESTION_DLTP_46&gt;</w:t>
      </w:r>
    </w:p>
    <w:p w14:paraId="78298BA5" w14:textId="77777777" w:rsidR="00CC59BB" w:rsidRDefault="00CC59BB" w:rsidP="00CC59BB"/>
    <w:p w14:paraId="6CDF377E" w14:textId="77777777" w:rsidR="00CC59BB" w:rsidRDefault="00CC59BB" w:rsidP="00CC59BB">
      <w:pPr>
        <w:pStyle w:val="Questionstyle"/>
        <w:numPr>
          <w:ilvl w:val="0"/>
          <w:numId w:val="37"/>
        </w:numPr>
      </w:pPr>
      <w:r w:rsidRPr="00185ADA">
        <w:t>Execution and IT infrastructure - RTS 22/23: Does the fact that execution takes place on a DLT has an impact on the investment firm’s reporting system and requires setting up of separate/new IT infrastructures?</w:t>
      </w:r>
    </w:p>
    <w:p w14:paraId="4A60D508" w14:textId="77777777" w:rsidR="00CC59BB" w:rsidRDefault="00CC59BB" w:rsidP="00CC59BB">
      <w:r>
        <w:t>&lt;ESMA_QUESTION_DLTP_47&gt;</w:t>
      </w:r>
    </w:p>
    <w:p w14:paraId="60F05318" w14:textId="77777777" w:rsidR="00F416B4" w:rsidRPr="008511FF" w:rsidRDefault="00F416B4" w:rsidP="00F416B4">
      <w:pPr>
        <w:jc w:val="both"/>
        <w:rPr>
          <w:i/>
          <w:iCs/>
          <w:color w:val="000000" w:themeColor="text1"/>
          <w:sz w:val="24"/>
        </w:rPr>
      </w:pPr>
      <w:permStart w:id="576151292" w:edGrp="everyone"/>
      <w:r w:rsidRPr="008511FF">
        <w:rPr>
          <w:i/>
          <w:iCs/>
          <w:color w:val="000000" w:themeColor="text1"/>
          <w:sz w:val="24"/>
        </w:rPr>
        <w:t>See answer to the question 46 above</w:t>
      </w:r>
    </w:p>
    <w:permEnd w:id="576151292"/>
    <w:p w14:paraId="5667A69F" w14:textId="77777777" w:rsidR="00CC59BB" w:rsidRDefault="00CC59BB" w:rsidP="00CC59BB">
      <w:r>
        <w:t>&lt;ESMA_QUESTION_DLTP_47&gt;</w:t>
      </w:r>
    </w:p>
    <w:p w14:paraId="617010E1" w14:textId="77777777" w:rsidR="00CC59BB" w:rsidRDefault="00CC59BB" w:rsidP="00CC59BB"/>
    <w:p w14:paraId="23446FE4" w14:textId="77777777" w:rsidR="00CC59BB" w:rsidRDefault="00CC59BB" w:rsidP="00CC59BB">
      <w:pPr>
        <w:pStyle w:val="Questionstyle"/>
        <w:numPr>
          <w:ilvl w:val="0"/>
          <w:numId w:val="37"/>
        </w:numPr>
      </w:pPr>
      <w:r w:rsidRPr="00185ADA">
        <w:t>ISO standards 20022 and RTS 22/23: Can ISO 20022 be implemented and used by DLT MTFs or DLT TSS and/or their members/participants to comply with the reporting required under Article 26 and 27 of MiFIR. Do you think ISO 20022 would represent an opportunity or an issue for DLT MTF? Please explain your statement.</w:t>
      </w:r>
    </w:p>
    <w:p w14:paraId="138543BD" w14:textId="77777777" w:rsidR="00CC59BB" w:rsidRDefault="00CC59BB" w:rsidP="00CC59BB">
      <w:r>
        <w:t>&lt;ESMA_QUESTION_DLTP_48&gt;</w:t>
      </w:r>
    </w:p>
    <w:p w14:paraId="7A846F31" w14:textId="77777777" w:rsidR="00CC59BB" w:rsidRDefault="00CC59BB" w:rsidP="00CC59BB">
      <w:permStart w:id="971904602" w:edGrp="everyone"/>
      <w:r>
        <w:t>TYPE YOUR TEXT HERE</w:t>
      </w:r>
    </w:p>
    <w:permEnd w:id="971904602"/>
    <w:p w14:paraId="45AA9A38" w14:textId="77777777" w:rsidR="00CC59BB" w:rsidRDefault="00CC59BB" w:rsidP="00CC59BB">
      <w:r>
        <w:t>&lt;ESMA_QUESTION_DLTP_48&gt;</w:t>
      </w:r>
    </w:p>
    <w:p w14:paraId="3CEB3414" w14:textId="77777777" w:rsidR="00CC59BB" w:rsidRDefault="00CC59BB" w:rsidP="00CC59BB"/>
    <w:p w14:paraId="2639C606" w14:textId="77777777" w:rsidR="00CC59BB" w:rsidRDefault="00CC59BB" w:rsidP="00CC59BB">
      <w:pPr>
        <w:pStyle w:val="Questionstyle"/>
        <w:numPr>
          <w:ilvl w:val="0"/>
          <w:numId w:val="37"/>
        </w:numPr>
      </w:pPr>
      <w:r w:rsidRPr="00185ADA">
        <w:t>XML template of RTS 22/23: do you think that different formats might be more suitable to the DLT while keeping the common ISO 20022 methodology? If yes, please explain what the most appropriate format would be and for which reasons.</w:t>
      </w:r>
    </w:p>
    <w:p w14:paraId="116E9718" w14:textId="77777777" w:rsidR="00CC59BB" w:rsidRDefault="00CC59BB" w:rsidP="00CC59BB">
      <w:r>
        <w:t>&lt;ESMA_QUESTION_DLTP_49&gt;</w:t>
      </w:r>
    </w:p>
    <w:p w14:paraId="5AA72F10" w14:textId="77777777" w:rsidR="00CC59BB" w:rsidRDefault="00CC59BB" w:rsidP="00CC59BB">
      <w:permStart w:id="857878064" w:edGrp="everyone"/>
      <w:r>
        <w:t>TYPE YOUR TEXT HERE</w:t>
      </w:r>
    </w:p>
    <w:permEnd w:id="857878064"/>
    <w:p w14:paraId="5AC54D41" w14:textId="77777777" w:rsidR="00CC59BB" w:rsidRDefault="00CC59BB" w:rsidP="00CC59BB">
      <w:r>
        <w:t>&lt;ESMA_QUESTION_DLTP_49&gt;</w:t>
      </w:r>
    </w:p>
    <w:p w14:paraId="5E31ABA6" w14:textId="77777777" w:rsidR="00CC59BB" w:rsidRDefault="00CC59BB" w:rsidP="00CC59BB"/>
    <w:p w14:paraId="3292F4DE" w14:textId="77777777" w:rsidR="00CC59BB" w:rsidRDefault="00CC59BB" w:rsidP="00CC59BB">
      <w:pPr>
        <w:pStyle w:val="Questionstyle"/>
        <w:numPr>
          <w:ilvl w:val="0"/>
          <w:numId w:val="37"/>
        </w:numPr>
      </w:pPr>
      <w:r w:rsidRPr="00185ADA">
        <w:t>Do you/your organisation plan to offer settlement of DLT securities in e-money tokens? If yes, what would be the most appropriate way for reporting these transactions? Do you agree with ESMA’s proposal on how to populate the currency fields when the financial instrument is priced in e-money tokens?</w:t>
      </w:r>
    </w:p>
    <w:p w14:paraId="4AC8C243" w14:textId="77777777" w:rsidR="00CC59BB" w:rsidRDefault="00CC59BB" w:rsidP="00CC59BB">
      <w:r>
        <w:t>&lt;ESMA_QUESTION_DLTP_50&gt;</w:t>
      </w:r>
    </w:p>
    <w:p w14:paraId="338C3875" w14:textId="77777777" w:rsidR="00830F54" w:rsidRPr="008511FF" w:rsidRDefault="00830F54" w:rsidP="00830F54">
      <w:pPr>
        <w:jc w:val="both"/>
        <w:rPr>
          <w:i/>
          <w:iCs/>
          <w:color w:val="000000" w:themeColor="text1"/>
          <w:sz w:val="24"/>
          <w:lang w:val="en-US"/>
        </w:rPr>
      </w:pPr>
      <w:permStart w:id="1801152938" w:edGrp="everyone"/>
      <w:r w:rsidRPr="008511FF">
        <w:rPr>
          <w:i/>
          <w:iCs/>
          <w:color w:val="000000" w:themeColor="text1"/>
          <w:sz w:val="24"/>
          <w:lang w:val="en-US"/>
        </w:rPr>
        <w:t>We consider that the critical issue is not e-money tokens but the use of CBDCs, to fully complement the DLT value chain (see above Q 3 and Q11).</w:t>
      </w:r>
    </w:p>
    <w:permEnd w:id="1801152938"/>
    <w:p w14:paraId="067B4C5A" w14:textId="77777777" w:rsidR="00CC59BB" w:rsidRDefault="00CC59BB" w:rsidP="00CC59BB">
      <w:r>
        <w:t>&lt;ESMA_QUESTION_DLTP_50&gt;</w:t>
      </w:r>
    </w:p>
    <w:p w14:paraId="432CBF6F" w14:textId="77777777" w:rsidR="00CC59BB" w:rsidRDefault="00CC59BB" w:rsidP="00CC59BB"/>
    <w:p w14:paraId="26B8DBA5" w14:textId="77777777" w:rsidR="00CC59BB" w:rsidRDefault="00CC59BB" w:rsidP="00CC59BB">
      <w:pPr>
        <w:pStyle w:val="Questionstyle"/>
        <w:numPr>
          <w:ilvl w:val="0"/>
          <w:numId w:val="37"/>
        </w:numPr>
      </w:pPr>
      <w:r w:rsidRPr="00185ADA">
        <w:t>Do you consider it possible that transactions in DLT securities could be settled in different currencies and/or different e-money tokens? If yes, please explain what would be the most appropriate way for converting such transactions in EUR.</w:t>
      </w:r>
    </w:p>
    <w:p w14:paraId="1CCF0603" w14:textId="77777777" w:rsidR="00CC59BB" w:rsidRDefault="00CC59BB" w:rsidP="00CC59BB">
      <w:r>
        <w:t>&lt;ESMA_QUESTION_DLTP_51&gt;</w:t>
      </w:r>
    </w:p>
    <w:p w14:paraId="67297750" w14:textId="77777777" w:rsidR="0006381F" w:rsidRPr="008511FF" w:rsidRDefault="0006381F" w:rsidP="0006381F">
      <w:pPr>
        <w:jc w:val="both"/>
        <w:rPr>
          <w:i/>
          <w:iCs/>
          <w:color w:val="000000" w:themeColor="text1"/>
          <w:sz w:val="24"/>
        </w:rPr>
      </w:pPr>
      <w:permStart w:id="1767329689" w:edGrp="everyone"/>
      <w:r w:rsidRPr="008511FF">
        <w:rPr>
          <w:i/>
          <w:iCs/>
          <w:color w:val="000000" w:themeColor="text1"/>
          <w:sz w:val="24"/>
        </w:rPr>
        <w:t>See above</w:t>
      </w:r>
    </w:p>
    <w:permEnd w:id="1767329689"/>
    <w:p w14:paraId="52BDADE4" w14:textId="77777777" w:rsidR="00CC59BB" w:rsidRDefault="00CC59BB" w:rsidP="00CC59BB">
      <w:r>
        <w:t>&lt;ESMA_QUESTION_DLTP_51&gt;</w:t>
      </w:r>
    </w:p>
    <w:p w14:paraId="51C4DBA5" w14:textId="77777777" w:rsidR="00CC59BB" w:rsidRDefault="00CC59BB" w:rsidP="00CC59BB"/>
    <w:p w14:paraId="082B1E4A" w14:textId="77777777" w:rsidR="00CC59BB" w:rsidRDefault="00CC59BB" w:rsidP="00CC59BB">
      <w:pPr>
        <w:pStyle w:val="Questionstyle"/>
        <w:numPr>
          <w:ilvl w:val="0"/>
          <w:numId w:val="37"/>
        </w:numPr>
      </w:pPr>
      <w:r w:rsidRPr="00185ADA">
        <w:t>What are your views on the arrangements that DLT MTFs and DLT TSSs would need to establish to grant direct and immediate access to transaction data to regulators by admitting them as regulatory observer participants?  Do you expect any implementation issues in relation to the obligation to make MiFIR transaction data available to the NCAs and MiFIR transparency/ reference data to ESMA?</w:t>
      </w:r>
    </w:p>
    <w:p w14:paraId="7935AC16" w14:textId="77777777" w:rsidR="00CC59BB" w:rsidRDefault="00CC59BB" w:rsidP="00CC59BB">
      <w:r>
        <w:t>&lt;ESMA_QUESTION_DLTP_52&gt;</w:t>
      </w:r>
    </w:p>
    <w:p w14:paraId="1B17B278" w14:textId="77777777" w:rsidR="00CC59BB" w:rsidRDefault="00CC59BB" w:rsidP="00CC59BB">
      <w:permStart w:id="426051013" w:edGrp="everyone"/>
      <w:r>
        <w:t>TYPE YOUR TEXT HERE</w:t>
      </w:r>
    </w:p>
    <w:permEnd w:id="426051013"/>
    <w:p w14:paraId="77265D6A" w14:textId="77777777" w:rsidR="00CC59BB" w:rsidRDefault="00CC59BB" w:rsidP="00CC59BB">
      <w:r>
        <w:t>&lt;ESMA_QUESTION_DLTP_52&gt;</w:t>
      </w:r>
    </w:p>
    <w:p w14:paraId="15DA91B7" w14:textId="77777777" w:rsidR="00CC59BB" w:rsidRDefault="00CC59BB" w:rsidP="00CC59BB"/>
    <w:p w14:paraId="7D14C3A9" w14:textId="77777777" w:rsidR="00CC59BB" w:rsidRDefault="00CC59BB" w:rsidP="00CC59BB">
      <w:pPr>
        <w:pStyle w:val="Questionstyle"/>
        <w:numPr>
          <w:ilvl w:val="0"/>
          <w:numId w:val="37"/>
        </w:numPr>
      </w:pPr>
      <w:r w:rsidRPr="00185ADA">
        <w:t>Is it technically feasible to store on the DLT the details of the transaction according to ISO 20022 methodology in order to enable regulators to pull that data directly into a readable format without any transformation of the data? Do you believe that the use of ISO 20022 could have a significant negative impact in terms of scalability of the system and the related congestion risk? If yes, please justify your answer and specify if the impact is dependent on the type of governance model and technology that the DLT is using.</w:t>
      </w:r>
    </w:p>
    <w:p w14:paraId="20A334B7" w14:textId="77777777" w:rsidR="00CC59BB" w:rsidRDefault="00CC59BB" w:rsidP="00CC59BB">
      <w:r>
        <w:t>&lt;ESMA_QUESTION_DLTP_53&gt;</w:t>
      </w:r>
    </w:p>
    <w:p w14:paraId="302A0FF2" w14:textId="77777777" w:rsidR="00CC59BB" w:rsidRDefault="00CC59BB" w:rsidP="00CC59BB">
      <w:permStart w:id="1528003884" w:edGrp="everyone"/>
      <w:r>
        <w:t>TYPE YOUR TEXT HERE</w:t>
      </w:r>
    </w:p>
    <w:permEnd w:id="1528003884"/>
    <w:p w14:paraId="58B28AFC" w14:textId="77777777" w:rsidR="00CC59BB" w:rsidRDefault="00CC59BB" w:rsidP="00CC59BB">
      <w:r>
        <w:t>&lt;ESMA_QUESTION_DLTP_53&gt;</w:t>
      </w:r>
    </w:p>
    <w:p w14:paraId="548AB7BE" w14:textId="77777777" w:rsidR="00CC59BB" w:rsidRDefault="00CC59BB" w:rsidP="00CC59BB"/>
    <w:p w14:paraId="68B7D7D3" w14:textId="77777777" w:rsidR="00CC59BB" w:rsidRDefault="00CC59BB" w:rsidP="00CC59BB">
      <w:pPr>
        <w:pStyle w:val="Questionstyle"/>
        <w:numPr>
          <w:ilvl w:val="0"/>
          <w:numId w:val="37"/>
        </w:numPr>
      </w:pPr>
      <w:r w:rsidRPr="00185ADA">
        <w:lastRenderedPageBreak/>
        <w:t>Can all information to be reported under MiFIR Article 27 pursuant to Table III of the Annex to RTS 23 be recorded on the DLT according to the ISO 20022 methodology? Please explain your answer also in relation to scalability impact at DLT level.</w:t>
      </w:r>
    </w:p>
    <w:p w14:paraId="6FDFB7C1" w14:textId="77777777" w:rsidR="00CC59BB" w:rsidRDefault="00CC59BB" w:rsidP="00CC59BB">
      <w:r>
        <w:t>&lt;ESMA_QUESTION_DLTP_54&gt;</w:t>
      </w:r>
    </w:p>
    <w:p w14:paraId="74995BD9" w14:textId="77777777" w:rsidR="00CC59BB" w:rsidRDefault="00CC59BB" w:rsidP="00CC59BB">
      <w:permStart w:id="553465930" w:edGrp="everyone"/>
      <w:r>
        <w:t>TYPE YOUR TEXT HERE</w:t>
      </w:r>
    </w:p>
    <w:permEnd w:id="553465930"/>
    <w:p w14:paraId="3A659409" w14:textId="77777777" w:rsidR="00CC59BB" w:rsidRDefault="00CC59BB" w:rsidP="00CC59BB">
      <w:r>
        <w:t>&lt;ESMA_QUESTION_DLTP_54&gt;</w:t>
      </w:r>
    </w:p>
    <w:p w14:paraId="65ECEF04" w14:textId="77777777" w:rsidR="00CC59BB" w:rsidRDefault="00CC59BB" w:rsidP="00CC59BB"/>
    <w:p w14:paraId="4D9A4CCF" w14:textId="77777777" w:rsidR="00CC59BB" w:rsidRDefault="00CC59BB" w:rsidP="00CC59BB">
      <w:pPr>
        <w:pStyle w:val="Questionstyle"/>
        <w:numPr>
          <w:ilvl w:val="0"/>
          <w:numId w:val="37"/>
        </w:numPr>
      </w:pPr>
      <w:r w:rsidRPr="00185ADA">
        <w:t>Can all data necessary to perform the transparency (Article 2 of RTS 3) and DVC (Article 6 of RTS 3) calculations be recorded on the DLT according to the ISO 20022 methodology? Please explain your answer also in relation to scalability impact at DLT level.</w:t>
      </w:r>
    </w:p>
    <w:p w14:paraId="338191AB" w14:textId="77777777" w:rsidR="00CC59BB" w:rsidRDefault="00CC59BB" w:rsidP="00CC59BB">
      <w:r>
        <w:t>&lt;ESMA_QUESTION_DLTP_55&gt;</w:t>
      </w:r>
    </w:p>
    <w:p w14:paraId="0CBE1940" w14:textId="77777777" w:rsidR="00CC59BB" w:rsidRDefault="00CC59BB" w:rsidP="00CC59BB">
      <w:permStart w:id="504120578" w:edGrp="everyone"/>
      <w:r>
        <w:t>TYPE YOUR TEXT HERE</w:t>
      </w:r>
    </w:p>
    <w:permEnd w:id="504120578"/>
    <w:p w14:paraId="73DB74B4" w14:textId="77777777" w:rsidR="00CC59BB" w:rsidRDefault="00CC59BB" w:rsidP="00CC59BB">
      <w:r>
        <w:t>&lt;ESMA_QUESTION_DLTP_55&gt;</w:t>
      </w:r>
    </w:p>
    <w:p w14:paraId="45191008" w14:textId="77777777" w:rsidR="00CC59BB" w:rsidRDefault="00CC59BB" w:rsidP="00CC59BB"/>
    <w:p w14:paraId="6D88D972" w14:textId="77777777" w:rsidR="00CC59BB" w:rsidRDefault="00CC59BB" w:rsidP="00CC59BB">
      <w:pPr>
        <w:pStyle w:val="Questionstyle"/>
        <w:numPr>
          <w:ilvl w:val="0"/>
          <w:numId w:val="37"/>
        </w:numPr>
      </w:pPr>
      <w:r w:rsidRPr="00185ADA">
        <w:t>Do you see any issue with obtaining the data elements required by RTS 22 and 23 from external databases like GLEIF, ISO 4217 list (currencies), ISO 10383 (MIC) or ANNA-DSB (ISIN) before the data is permanently stored into the distributed ledger? Please explain your answer.</w:t>
      </w:r>
    </w:p>
    <w:p w14:paraId="360AE2C0" w14:textId="77777777" w:rsidR="00CC59BB" w:rsidRDefault="00CC59BB" w:rsidP="00CC59BB">
      <w:r>
        <w:t>&lt;ESMA_QUESTION_DLTP_56&gt;</w:t>
      </w:r>
    </w:p>
    <w:p w14:paraId="5AA9AECC" w14:textId="77777777" w:rsidR="00CC59BB" w:rsidRDefault="00CC59BB" w:rsidP="00CC59BB">
      <w:permStart w:id="1798071605" w:edGrp="everyone"/>
      <w:r>
        <w:t>TYPE YOUR TEXT HERE</w:t>
      </w:r>
    </w:p>
    <w:permEnd w:id="1798071605"/>
    <w:p w14:paraId="3AA3BA27" w14:textId="77777777" w:rsidR="00CC59BB" w:rsidRDefault="00CC59BB" w:rsidP="00CC59BB">
      <w:r>
        <w:t>&lt;ESMA_QUESTION_DLTP_56&gt;</w:t>
      </w:r>
    </w:p>
    <w:p w14:paraId="36292F2E" w14:textId="77777777" w:rsidR="00CC59BB" w:rsidRDefault="00CC59BB" w:rsidP="00CC59BB"/>
    <w:p w14:paraId="6503B659" w14:textId="77777777" w:rsidR="00CC59BB" w:rsidRDefault="00CC59BB" w:rsidP="00CC59BB">
      <w:pPr>
        <w:pStyle w:val="Questionstyle"/>
        <w:numPr>
          <w:ilvl w:val="0"/>
          <w:numId w:val="37"/>
        </w:numPr>
      </w:pPr>
      <w:r w:rsidRPr="00185ADA">
        <w:t>Do you see any major impediments for the regulator as a regulatory observer participant to pull large size of encrypted data from the distributed ledger? Please explain your answer in the context of encryption of data and key management, and in relation to any scalability impact at DLT level.</w:t>
      </w:r>
    </w:p>
    <w:p w14:paraId="5A776ED7" w14:textId="77777777" w:rsidR="00CC59BB" w:rsidRDefault="00CC59BB" w:rsidP="00CC59BB">
      <w:r>
        <w:t>&lt;ESMA_QUESTION_DLTP_57&gt;</w:t>
      </w:r>
    </w:p>
    <w:p w14:paraId="32E40745" w14:textId="77777777" w:rsidR="00CC59BB" w:rsidRDefault="00CC59BB" w:rsidP="00CC59BB">
      <w:permStart w:id="278152026" w:edGrp="everyone"/>
      <w:r>
        <w:t>TYPE YOUR TEXT HERE</w:t>
      </w:r>
    </w:p>
    <w:permEnd w:id="278152026"/>
    <w:p w14:paraId="70F7C1BF" w14:textId="77777777" w:rsidR="00CC59BB" w:rsidRDefault="00CC59BB" w:rsidP="00CC59BB">
      <w:r>
        <w:t>&lt;ESMA_QUESTION_DLTP_57&gt;</w:t>
      </w:r>
    </w:p>
    <w:p w14:paraId="6BD0BADD" w14:textId="77777777" w:rsidR="00CC59BB" w:rsidRDefault="00CC59BB" w:rsidP="00CC59BB"/>
    <w:p w14:paraId="419DA181" w14:textId="77777777" w:rsidR="00CC59BB" w:rsidRDefault="00CC59BB" w:rsidP="00CC59BB">
      <w:pPr>
        <w:pStyle w:val="Questionstyle"/>
        <w:numPr>
          <w:ilvl w:val="0"/>
          <w:numId w:val="37"/>
        </w:numPr>
      </w:pPr>
      <w:r w:rsidRPr="00185ADA">
        <w:t>Taking into consideration the variety of technologies available in the DLT world, what is, in your opinion, the most efficient way to admit regulators as regulatory observer participants? Please explain your answer.</w:t>
      </w:r>
    </w:p>
    <w:p w14:paraId="57499705" w14:textId="77777777" w:rsidR="00CC59BB" w:rsidRDefault="00CC59BB" w:rsidP="00CC59BB">
      <w:r>
        <w:t>&lt;ESMA_QUESTION_DLTP_58&gt;</w:t>
      </w:r>
    </w:p>
    <w:p w14:paraId="3D338DC2" w14:textId="77777777" w:rsidR="00CC59BB" w:rsidRDefault="00CC59BB" w:rsidP="00CC59BB">
      <w:permStart w:id="1666462145" w:edGrp="everyone"/>
      <w:r>
        <w:t>TYPE YOUR TEXT HERE</w:t>
      </w:r>
    </w:p>
    <w:permEnd w:id="1666462145"/>
    <w:p w14:paraId="7DD21760" w14:textId="77777777" w:rsidR="00CC59BB" w:rsidRDefault="00CC59BB" w:rsidP="00CC59BB">
      <w:r>
        <w:t>&lt;ESMA_QUESTION_DLTP_58&gt;</w:t>
      </w:r>
    </w:p>
    <w:p w14:paraId="7FD7BE26" w14:textId="77777777" w:rsidR="00CC59BB" w:rsidRDefault="00CC59BB" w:rsidP="00CC59BB"/>
    <w:p w14:paraId="12A6B6D0" w14:textId="77777777" w:rsidR="00CC59BB" w:rsidRDefault="00CC59BB" w:rsidP="00CC59BB">
      <w:pPr>
        <w:pStyle w:val="Questionstyle"/>
        <w:numPr>
          <w:ilvl w:val="0"/>
          <w:numId w:val="37"/>
        </w:numPr>
      </w:pPr>
      <w:r w:rsidRPr="00185ADA">
        <w:t>Do you have any suggestion to ensure interoperability among DLT MTFs, DLT TSS and the regulators as described in Paragraph 126? Please explain your answer.</w:t>
      </w:r>
    </w:p>
    <w:p w14:paraId="20BFF88B" w14:textId="77777777" w:rsidR="00CC59BB" w:rsidRDefault="00CC59BB" w:rsidP="00CC59BB">
      <w:r>
        <w:t>&lt;ESMA_QUESTION_DLTP_59&gt;</w:t>
      </w:r>
    </w:p>
    <w:p w14:paraId="5BB50690" w14:textId="77777777" w:rsidR="0093091C" w:rsidRPr="008511FF" w:rsidRDefault="0093091C" w:rsidP="0093091C">
      <w:pPr>
        <w:jc w:val="both"/>
        <w:rPr>
          <w:i/>
          <w:iCs/>
          <w:color w:val="000000" w:themeColor="text1"/>
          <w:sz w:val="24"/>
          <w:lang w:val="en-US"/>
        </w:rPr>
      </w:pPr>
      <w:permStart w:id="1929012243" w:edGrp="everyone"/>
      <w:r w:rsidRPr="008511FF">
        <w:rPr>
          <w:i/>
          <w:iCs/>
          <w:color w:val="000000" w:themeColor="text1"/>
          <w:sz w:val="24"/>
          <w:lang w:val="en-US"/>
        </w:rPr>
        <w:t>Interoperability is critical for a good functioning of DLT settlement systems, in particular interoperability with traditional securities settlements through CSDs.</w:t>
      </w:r>
    </w:p>
    <w:p w14:paraId="4AC9ACA3" w14:textId="77777777" w:rsidR="0093091C" w:rsidRPr="008511FF" w:rsidRDefault="0093091C" w:rsidP="0093091C">
      <w:pPr>
        <w:jc w:val="both"/>
        <w:rPr>
          <w:i/>
          <w:iCs/>
          <w:color w:val="000000" w:themeColor="text1"/>
          <w:sz w:val="24"/>
          <w:lang w:val="en-US"/>
        </w:rPr>
      </w:pPr>
      <w:r w:rsidRPr="008511FF">
        <w:rPr>
          <w:i/>
          <w:iCs/>
          <w:color w:val="000000" w:themeColor="text1"/>
          <w:sz w:val="24"/>
          <w:lang w:val="en-US"/>
        </w:rPr>
        <w:lastRenderedPageBreak/>
        <w:t>In addition, benefiting from a CBDC would facilitate the whole functioning of the DLT value chain.</w:t>
      </w:r>
    </w:p>
    <w:permEnd w:id="1929012243"/>
    <w:p w14:paraId="6E57CA48" w14:textId="77777777" w:rsidR="00CC59BB" w:rsidRDefault="00CC59BB" w:rsidP="00CC59BB">
      <w:r>
        <w:t>&lt;ESMA_QUESTION_DLTP_59&gt;</w:t>
      </w:r>
    </w:p>
    <w:p w14:paraId="38F830B5" w14:textId="77777777" w:rsidR="00CC59BB" w:rsidRDefault="00CC59BB" w:rsidP="00CC59BB"/>
    <w:p w14:paraId="24714FAB" w14:textId="77777777" w:rsidR="00CC59BB" w:rsidRPr="00374876" w:rsidRDefault="00CC59BB" w:rsidP="00CC59BB">
      <w:pPr>
        <w:pStyle w:val="Questionstyle"/>
        <w:numPr>
          <w:ilvl w:val="0"/>
          <w:numId w:val="37"/>
        </w:numPr>
      </w:pPr>
      <w:r w:rsidRPr="00185ADA">
        <w:t>Do you have any suggestion to ensure interoperability among different DLT MTFs and/or DLT TSS as described in Paragraph 127? Please explain your answer.</w:t>
      </w:r>
    </w:p>
    <w:p w14:paraId="2A0A2AA4" w14:textId="77777777" w:rsidR="00CC59BB" w:rsidRDefault="00CC59BB" w:rsidP="00CC59BB">
      <w:r>
        <w:t>&lt;ESMA_QUESTION_DLTP_60&gt;</w:t>
      </w:r>
    </w:p>
    <w:p w14:paraId="60200F4F" w14:textId="77777777" w:rsidR="008511FF" w:rsidRPr="008511FF" w:rsidRDefault="008511FF" w:rsidP="008511FF">
      <w:pPr>
        <w:jc w:val="both"/>
        <w:rPr>
          <w:color w:val="000000" w:themeColor="text1"/>
          <w:sz w:val="24"/>
          <w:lang w:val="en-US"/>
        </w:rPr>
      </w:pPr>
      <w:permStart w:id="1588863443" w:edGrp="everyone"/>
      <w:r w:rsidRPr="008511FF">
        <w:rPr>
          <w:i/>
          <w:iCs/>
          <w:color w:val="000000" w:themeColor="text1"/>
          <w:sz w:val="24"/>
          <w:lang w:val="en-US"/>
        </w:rPr>
        <w:t>In addition to our previous comment, beyond interoperability between DLT systems and traditional settlement systems through CSDs, benefiting also from operability among DLT systems would obviously be a nice to have in the future – but it is not the first priority</w:t>
      </w:r>
      <w:r w:rsidRPr="008511FF">
        <w:rPr>
          <w:color w:val="000000" w:themeColor="text1"/>
          <w:sz w:val="24"/>
          <w:lang w:val="en-US"/>
        </w:rPr>
        <w:t>.</w:t>
      </w:r>
    </w:p>
    <w:permEnd w:id="1588863443"/>
    <w:p w14:paraId="5A06A569" w14:textId="77777777" w:rsidR="00CC59BB" w:rsidRDefault="00CC59BB" w:rsidP="00CC59BB">
      <w:r>
        <w:t>&lt;ESMA_QUESTION_DLTP_60&gt;</w:t>
      </w:r>
    </w:p>
    <w:p w14:paraId="4C04961E" w14:textId="77777777" w:rsidR="00CC59BB" w:rsidRDefault="00CC59BB" w:rsidP="00CC59BB"/>
    <w:p w14:paraId="66FFE918" w14:textId="77777777" w:rsidR="00CC59BB" w:rsidRDefault="00CC59BB" w:rsidP="00CC59BB"/>
    <w:p w14:paraId="2EE8D5A4" w14:textId="029E22A7" w:rsidR="00F87897" w:rsidRDefault="00F87897">
      <w:pPr>
        <w:rPr>
          <w:rFonts w:eastAsiaTheme="minorEastAsia" w:cstheme="minorBidi"/>
          <w:b/>
          <w:sz w:val="22"/>
          <w:szCs w:val="20"/>
          <w:lang w:eastAsia="en-US"/>
        </w:rPr>
      </w:pPr>
    </w:p>
    <w:sectPr w:rsidR="00F87897" w:rsidSect="00A8728B">
      <w:headerReference w:type="even" r:id="rId19"/>
      <w:headerReference w:type="first" r:id="rId20"/>
      <w:footerReference w:type="first" r:id="rId21"/>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9D07C" w14:textId="77777777" w:rsidR="00240532" w:rsidRDefault="00240532">
      <w:r>
        <w:separator/>
      </w:r>
    </w:p>
    <w:p w14:paraId="4E2005EE" w14:textId="77777777" w:rsidR="00240532" w:rsidRDefault="00240532"/>
  </w:endnote>
  <w:endnote w:type="continuationSeparator" w:id="0">
    <w:p w14:paraId="645925D3" w14:textId="77777777" w:rsidR="00240532" w:rsidRDefault="00240532">
      <w:r>
        <w:continuationSeparator/>
      </w:r>
    </w:p>
    <w:p w14:paraId="4B0D0118" w14:textId="77777777" w:rsidR="00240532" w:rsidRDefault="00240532"/>
  </w:endnote>
  <w:endnote w:type="continuationNotice" w:id="1">
    <w:p w14:paraId="2700325D" w14:textId="77777777" w:rsidR="00240532" w:rsidRDefault="002405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107EF" w:rsidRPr="00616B9B" w14:paraId="27548C81" w14:textId="77777777" w:rsidTr="00315E96">
      <w:trPr>
        <w:trHeight w:val="284"/>
      </w:trPr>
      <w:tc>
        <w:tcPr>
          <w:tcW w:w="8460" w:type="dxa"/>
        </w:tcPr>
        <w:p w14:paraId="77756BC8" w14:textId="77777777" w:rsidR="00F107EF" w:rsidRPr="00315E96" w:rsidRDefault="00F107EF" w:rsidP="00315E96">
          <w:pPr>
            <w:pStyle w:val="00Footer"/>
            <w:rPr>
              <w:lang w:val="fr-FR"/>
            </w:rPr>
          </w:pPr>
        </w:p>
      </w:tc>
      <w:tc>
        <w:tcPr>
          <w:tcW w:w="952" w:type="dxa"/>
        </w:tcPr>
        <w:p w14:paraId="6EB4C0C7" w14:textId="77777777" w:rsidR="00F107EF" w:rsidRPr="00616B9B" w:rsidRDefault="00F107EF"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8</w:t>
          </w:r>
          <w:r w:rsidRPr="00616B9B">
            <w:rPr>
              <w:rFonts w:cs="Arial"/>
              <w:noProof/>
              <w:sz w:val="22"/>
              <w:szCs w:val="22"/>
            </w:rPr>
            <w:fldChar w:fldCharType="end"/>
          </w:r>
        </w:p>
      </w:tc>
    </w:tr>
  </w:tbl>
  <w:p w14:paraId="719EEE3A" w14:textId="77777777" w:rsidR="00F107EF" w:rsidRDefault="00F107E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A7B15" w14:textId="77777777" w:rsidR="00B61CD3" w:rsidRDefault="00B61CD3" w:rsidP="00B61CD3">
    <w:pPr>
      <w:pStyle w:val="Pieddepage"/>
      <w:tabs>
        <w:tab w:val="clear" w:pos="4536"/>
        <w:tab w:val="clear" w:pos="9072"/>
        <w:tab w:val="left" w:pos="8227"/>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C7FC5" w14:textId="77777777" w:rsidR="00F107EF" w:rsidRDefault="00F107E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7747D" w14:textId="77777777" w:rsidR="00240532" w:rsidRDefault="00240532">
      <w:r>
        <w:separator/>
      </w:r>
    </w:p>
    <w:p w14:paraId="292CD8CC" w14:textId="77777777" w:rsidR="00240532" w:rsidRDefault="00240532"/>
  </w:footnote>
  <w:footnote w:type="continuationSeparator" w:id="0">
    <w:p w14:paraId="7F426417" w14:textId="77777777" w:rsidR="00240532" w:rsidRDefault="00240532">
      <w:r>
        <w:continuationSeparator/>
      </w:r>
    </w:p>
    <w:p w14:paraId="3106BF37" w14:textId="77777777" w:rsidR="00240532" w:rsidRDefault="00240532"/>
  </w:footnote>
  <w:footnote w:type="continuationNotice" w:id="1">
    <w:p w14:paraId="0D7D5CBE" w14:textId="77777777" w:rsidR="00240532" w:rsidRDefault="002405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F0F00" w14:textId="77777777" w:rsidR="00F107EF" w:rsidRDefault="00F107EF">
    <w:pPr>
      <w:pStyle w:val="En-tte"/>
    </w:pPr>
    <w:r>
      <w:rPr>
        <w:noProof/>
        <w:lang w:eastAsia="en-GB"/>
      </w:rPr>
      <w:drawing>
        <wp:anchor distT="0" distB="0" distL="114300" distR="114300" simplePos="0" relativeHeight="251658240" behindDoc="0" locked="0" layoutInCell="1" allowOverlap="1" wp14:anchorId="1915E200" wp14:editId="778BCE5F">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49791171" wp14:editId="449EEA8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2E46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1A9E6" w14:textId="77777777" w:rsidR="00F107EF" w:rsidRDefault="00F107EF" w:rsidP="00013CCE">
    <w:pPr>
      <w:pStyle w:val="En-tte"/>
      <w:jc w:val="right"/>
    </w:pPr>
    <w:r>
      <w:rPr>
        <w:noProof/>
        <w:lang w:eastAsia="en-GB"/>
      </w:rPr>
      <w:drawing>
        <wp:anchor distT="0" distB="0" distL="114300" distR="114300" simplePos="0" relativeHeight="251657216" behindDoc="0" locked="0" layoutInCell="1" allowOverlap="1" wp14:anchorId="1F971129" wp14:editId="017A1183">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42FE8A3C" wp14:editId="3A09E9C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79E5B" w14:textId="77777777" w:rsidR="00F107EF" w:rsidRDefault="00F107E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107EF" w:rsidRPr="002F4496" w14:paraId="5BF28E6F" w14:textId="77777777" w:rsidTr="000C06C9">
      <w:trPr>
        <w:trHeight w:val="284"/>
      </w:trPr>
      <w:tc>
        <w:tcPr>
          <w:tcW w:w="8460" w:type="dxa"/>
        </w:tcPr>
        <w:p w14:paraId="1D879530" w14:textId="77777777" w:rsidR="00F107EF" w:rsidRPr="000C3B6D" w:rsidRDefault="00F107EF" w:rsidP="000C06C9">
          <w:pPr>
            <w:pStyle w:val="00Footer"/>
            <w:rPr>
              <w:lang w:val="fr-FR"/>
            </w:rPr>
          </w:pPr>
        </w:p>
      </w:tc>
      <w:tc>
        <w:tcPr>
          <w:tcW w:w="952" w:type="dxa"/>
        </w:tcPr>
        <w:p w14:paraId="75731B7D" w14:textId="77777777" w:rsidR="00F107EF" w:rsidRPr="00146B34" w:rsidRDefault="00F107EF" w:rsidP="000C06C9">
          <w:pPr>
            <w:pStyle w:val="00aPagenumber"/>
            <w:rPr>
              <w:lang w:val="fr-FR"/>
            </w:rPr>
          </w:pPr>
        </w:p>
      </w:tc>
    </w:tr>
  </w:tbl>
  <w:p w14:paraId="034F1444" w14:textId="77777777" w:rsidR="00F107EF" w:rsidRPr="00DB46C3" w:rsidRDefault="00F107EF">
    <w:pPr>
      <w:rPr>
        <w:lang w:val="fr-FR"/>
      </w:rPr>
    </w:pPr>
  </w:p>
  <w:p w14:paraId="0BC92350" w14:textId="77777777" w:rsidR="00F107EF" w:rsidRPr="002F4496" w:rsidRDefault="00F107EF">
    <w:pPr>
      <w:pStyle w:val="En-tte"/>
      <w:rPr>
        <w:lang w:val="fr-FR"/>
      </w:rPr>
    </w:pPr>
  </w:p>
  <w:p w14:paraId="3E5C66CB" w14:textId="77777777" w:rsidR="00F107EF" w:rsidRPr="002F4496" w:rsidRDefault="00F107EF" w:rsidP="000C06C9">
    <w:pPr>
      <w:pStyle w:val="En-tte"/>
      <w:tabs>
        <w:tab w:val="clear" w:pos="4536"/>
        <w:tab w:val="clear" w:pos="9072"/>
        <w:tab w:val="left" w:pos="8227"/>
      </w:tabs>
      <w:rPr>
        <w:lang w:val="fr-FR"/>
      </w:rPr>
    </w:pPr>
  </w:p>
  <w:p w14:paraId="79E04317" w14:textId="77777777" w:rsidR="00F107EF" w:rsidRPr="002F4496" w:rsidRDefault="00F107EF" w:rsidP="00583885">
    <w:pPr>
      <w:pStyle w:val="En-tte"/>
      <w:jc w:val="right"/>
      <w:rPr>
        <w:lang w:val="fr-FR"/>
      </w:rPr>
    </w:pPr>
  </w:p>
  <w:p w14:paraId="2B7AB39B" w14:textId="77777777" w:rsidR="00F107EF" w:rsidRPr="002F4496" w:rsidRDefault="00F107EF">
    <w:pPr>
      <w:pStyle w:val="En-tte"/>
      <w:rPr>
        <w:lang w:val="fr-FR"/>
      </w:rPr>
    </w:pPr>
  </w:p>
  <w:p w14:paraId="1D490AAA" w14:textId="77777777" w:rsidR="00F107EF" w:rsidRPr="002F4496" w:rsidRDefault="00F107EF">
    <w:pPr>
      <w:pStyle w:val="En-tte"/>
      <w:rPr>
        <w:lang w:val="fr-FR"/>
      </w:rPr>
    </w:pPr>
  </w:p>
  <w:p w14:paraId="162AEEEE" w14:textId="77777777" w:rsidR="00F107EF" w:rsidRPr="002F4496" w:rsidRDefault="00F107EF">
    <w:pPr>
      <w:pStyle w:val="En-tte"/>
      <w:rPr>
        <w:lang w:val="fr-FR"/>
      </w:rPr>
    </w:pPr>
  </w:p>
  <w:p w14:paraId="081CEBC5" w14:textId="77777777" w:rsidR="00F107EF" w:rsidRPr="002F4496" w:rsidRDefault="00F107EF">
    <w:pPr>
      <w:pStyle w:val="En-tte"/>
      <w:rPr>
        <w:highlight w:val="yellow"/>
        <w:lang w:val="fr-FR"/>
      </w:rPr>
    </w:pPr>
  </w:p>
  <w:p w14:paraId="588D86BC" w14:textId="77777777" w:rsidR="00F107EF" w:rsidRDefault="00F107EF">
    <w:pPr>
      <w:pStyle w:val="En-tte"/>
    </w:pPr>
    <w:r>
      <w:rPr>
        <w:noProof/>
        <w:lang w:eastAsia="en-GB"/>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EBAC4"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epuces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Corpsdetexte"/>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3" w15:restartNumberingAfterBreak="0">
    <w:nsid w:val="3A841364"/>
    <w:multiLevelType w:val="hybridMultilevel"/>
    <w:tmpl w:val="21CCF614"/>
    <w:lvl w:ilvl="0" w:tplc="08090017">
      <w:start w:val="1"/>
      <w:numFmt w:val="lowerLetter"/>
      <w:pStyle w:val="Listepuces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5"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7"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15:restartNumberingAfterBreak="0">
    <w:nsid w:val="4C7151D2"/>
    <w:multiLevelType w:val="hybridMultilevel"/>
    <w:tmpl w:val="DE90C632"/>
    <w:lvl w:ilvl="0" w:tplc="08090001">
      <w:start w:val="1"/>
      <w:numFmt w:val="bullet"/>
      <w:pStyle w:val="Listepuces"/>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55DE60E9"/>
    <w:multiLevelType w:val="hybridMultilevel"/>
    <w:tmpl w:val="1084069A"/>
    <w:lvl w:ilvl="0" w:tplc="B532C018">
      <w:start w:val="2"/>
      <w:numFmt w:val="upperRoman"/>
      <w:pStyle w:val="Titre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6"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8"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15:restartNumberingAfterBreak="0">
    <w:nsid w:val="605735B9"/>
    <w:multiLevelType w:val="hybridMultilevel"/>
    <w:tmpl w:val="AD1C76E8"/>
    <w:lvl w:ilvl="0" w:tplc="6658B948">
      <w:start w:val="1"/>
      <w:numFmt w:val="decimal"/>
      <w:pStyle w:val="Titre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970F71"/>
    <w:multiLevelType w:val="singleLevel"/>
    <w:tmpl w:val="A8CADBFA"/>
    <w:name w:val="Bullet 0"/>
    <w:lvl w:ilvl="0">
      <w:start w:val="1"/>
      <w:numFmt w:val="bullet"/>
      <w:pStyle w:val="Listenumros"/>
      <w:lvlText w:val="–"/>
      <w:lvlJc w:val="left"/>
      <w:pPr>
        <w:tabs>
          <w:tab w:val="num" w:pos="1417"/>
        </w:tabs>
        <w:ind w:left="1417" w:hanging="567"/>
      </w:pPr>
    </w:lvl>
  </w:abstractNum>
  <w:abstractNum w:abstractNumId="31"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3"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7"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5"/>
  </w:num>
  <w:num w:numId="2">
    <w:abstractNumId w:val="17"/>
  </w:num>
  <w:num w:numId="3">
    <w:abstractNumId w:val="10"/>
  </w:num>
  <w:num w:numId="4">
    <w:abstractNumId w:val="22"/>
  </w:num>
  <w:num w:numId="5">
    <w:abstractNumId w:val="24"/>
  </w:num>
  <w:num w:numId="6">
    <w:abstractNumId w:val="0"/>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29"/>
  </w:num>
  <w:num w:numId="14">
    <w:abstractNumId w:val="21"/>
  </w:num>
  <w:num w:numId="15">
    <w:abstractNumId w:val="9"/>
  </w:num>
  <w:num w:numId="16">
    <w:abstractNumId w:val="1"/>
  </w:num>
  <w:num w:numId="17">
    <w:abstractNumId w:val="13"/>
  </w:num>
  <w:num w:numId="18">
    <w:abstractNumId w:val="14"/>
  </w:num>
  <w:num w:numId="19">
    <w:abstractNumId w:val="16"/>
  </w:num>
  <w:num w:numId="20">
    <w:abstractNumId w:val="25"/>
  </w:num>
  <w:num w:numId="21">
    <w:abstractNumId w:val="35"/>
  </w:num>
  <w:num w:numId="22">
    <w:abstractNumId w:val="23"/>
  </w:num>
  <w:num w:numId="23">
    <w:abstractNumId w:val="8"/>
  </w:num>
  <w:num w:numId="24">
    <w:abstractNumId w:val="28"/>
  </w:num>
  <w:num w:numId="25">
    <w:abstractNumId w:val="27"/>
  </w:num>
  <w:num w:numId="26">
    <w:abstractNumId w:val="18"/>
  </w:num>
  <w:num w:numId="27">
    <w:abstractNumId w:val="31"/>
  </w:num>
  <w:num w:numId="28">
    <w:abstractNumId w:val="37"/>
  </w:num>
  <w:num w:numId="29">
    <w:abstractNumId w:val="6"/>
  </w:num>
  <w:num w:numId="30">
    <w:abstractNumId w:val="2"/>
  </w:num>
  <w:num w:numId="31">
    <w:abstractNumId w:val="20"/>
  </w:num>
  <w:num w:numId="32">
    <w:abstractNumId w:val="19"/>
  </w:num>
  <w:num w:numId="33">
    <w:abstractNumId w:val="33"/>
  </w:num>
  <w:num w:numId="34">
    <w:abstractNumId w:val="32"/>
  </w:num>
  <w:num w:numId="35">
    <w:abstractNumId w:val="4"/>
  </w:num>
  <w:num w:numId="36">
    <w:abstractNumId w:val="34"/>
  </w:num>
  <w:num w:numId="37">
    <w:abstractNumId w:val="1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QSEjZCThlnjmQ0JBIoWp6y5kDFk1HEKdJG8tmRvx8OA9B5RNUQbP0T7/bLk1Z90NISEBH/LrJcJ4NXJr3y3Ffw==" w:salt="eOK6fLXDcZOabMWRWBiSwA=="/>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4C8"/>
    <w:rsid w:val="00062592"/>
    <w:rsid w:val="000636A1"/>
    <w:rsid w:val="0006381F"/>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6350"/>
    <w:rsid w:val="000C701D"/>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E7C68"/>
    <w:rsid w:val="000F04D2"/>
    <w:rsid w:val="000F55B7"/>
    <w:rsid w:val="000F604F"/>
    <w:rsid w:val="000F7399"/>
    <w:rsid w:val="00101BF1"/>
    <w:rsid w:val="001027F1"/>
    <w:rsid w:val="00104F2E"/>
    <w:rsid w:val="001072DD"/>
    <w:rsid w:val="00110D7A"/>
    <w:rsid w:val="00111464"/>
    <w:rsid w:val="0011167D"/>
    <w:rsid w:val="00112892"/>
    <w:rsid w:val="00112E48"/>
    <w:rsid w:val="001130EA"/>
    <w:rsid w:val="001138E8"/>
    <w:rsid w:val="00114259"/>
    <w:rsid w:val="00115831"/>
    <w:rsid w:val="001168B2"/>
    <w:rsid w:val="00117C20"/>
    <w:rsid w:val="00120F0E"/>
    <w:rsid w:val="00121A5D"/>
    <w:rsid w:val="00121BED"/>
    <w:rsid w:val="00123D39"/>
    <w:rsid w:val="001244CD"/>
    <w:rsid w:val="0012566F"/>
    <w:rsid w:val="001262B1"/>
    <w:rsid w:val="00130F41"/>
    <w:rsid w:val="00130FAF"/>
    <w:rsid w:val="00135F2B"/>
    <w:rsid w:val="00136943"/>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0D0"/>
    <w:rsid w:val="001D3A1F"/>
    <w:rsid w:val="001D3FB6"/>
    <w:rsid w:val="001D4550"/>
    <w:rsid w:val="001D5498"/>
    <w:rsid w:val="001D5BAF"/>
    <w:rsid w:val="001D6401"/>
    <w:rsid w:val="001D66C9"/>
    <w:rsid w:val="001D722A"/>
    <w:rsid w:val="001E04FC"/>
    <w:rsid w:val="001E407D"/>
    <w:rsid w:val="001E40FB"/>
    <w:rsid w:val="001E537C"/>
    <w:rsid w:val="001E66EC"/>
    <w:rsid w:val="001E687C"/>
    <w:rsid w:val="001E68C5"/>
    <w:rsid w:val="001F0F63"/>
    <w:rsid w:val="001F3996"/>
    <w:rsid w:val="001F44A4"/>
    <w:rsid w:val="001F4B0A"/>
    <w:rsid w:val="001F579D"/>
    <w:rsid w:val="001F65EF"/>
    <w:rsid w:val="001F697B"/>
    <w:rsid w:val="002005A6"/>
    <w:rsid w:val="00204CBC"/>
    <w:rsid w:val="002051F1"/>
    <w:rsid w:val="002067BA"/>
    <w:rsid w:val="0021058D"/>
    <w:rsid w:val="00211E2F"/>
    <w:rsid w:val="00211E9E"/>
    <w:rsid w:val="00214FB4"/>
    <w:rsid w:val="00215940"/>
    <w:rsid w:val="002179C4"/>
    <w:rsid w:val="00217C23"/>
    <w:rsid w:val="00220561"/>
    <w:rsid w:val="00220CE4"/>
    <w:rsid w:val="00222D9B"/>
    <w:rsid w:val="00223788"/>
    <w:rsid w:val="00223D11"/>
    <w:rsid w:val="002242D3"/>
    <w:rsid w:val="00227C1A"/>
    <w:rsid w:val="002301E6"/>
    <w:rsid w:val="00232F90"/>
    <w:rsid w:val="00233B08"/>
    <w:rsid w:val="00233C3B"/>
    <w:rsid w:val="0023499C"/>
    <w:rsid w:val="00235CE3"/>
    <w:rsid w:val="0023636A"/>
    <w:rsid w:val="00236F34"/>
    <w:rsid w:val="002372F7"/>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0A5"/>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2C7"/>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3DE"/>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67826"/>
    <w:rsid w:val="0057163A"/>
    <w:rsid w:val="0057174D"/>
    <w:rsid w:val="00573569"/>
    <w:rsid w:val="00573871"/>
    <w:rsid w:val="0057389E"/>
    <w:rsid w:val="005765C0"/>
    <w:rsid w:val="005778DE"/>
    <w:rsid w:val="00580B3F"/>
    <w:rsid w:val="005825F2"/>
    <w:rsid w:val="00583885"/>
    <w:rsid w:val="005860AF"/>
    <w:rsid w:val="00587F1D"/>
    <w:rsid w:val="00590348"/>
    <w:rsid w:val="00591161"/>
    <w:rsid w:val="00591D63"/>
    <w:rsid w:val="00592023"/>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750"/>
    <w:rsid w:val="005D1023"/>
    <w:rsid w:val="005D148F"/>
    <w:rsid w:val="005D2AD2"/>
    <w:rsid w:val="005D4A86"/>
    <w:rsid w:val="005D5EB1"/>
    <w:rsid w:val="005D675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4C33"/>
    <w:rsid w:val="005F4D29"/>
    <w:rsid w:val="005F5ACF"/>
    <w:rsid w:val="005F60DC"/>
    <w:rsid w:val="006000DD"/>
    <w:rsid w:val="00600F63"/>
    <w:rsid w:val="006012E1"/>
    <w:rsid w:val="00602253"/>
    <w:rsid w:val="006023E1"/>
    <w:rsid w:val="00605531"/>
    <w:rsid w:val="00605748"/>
    <w:rsid w:val="006057C5"/>
    <w:rsid w:val="00606240"/>
    <w:rsid w:val="0060674A"/>
    <w:rsid w:val="00606F77"/>
    <w:rsid w:val="00607832"/>
    <w:rsid w:val="0060784B"/>
    <w:rsid w:val="006078C8"/>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1833"/>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1AA7"/>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1475"/>
    <w:rsid w:val="0073248E"/>
    <w:rsid w:val="00733EE9"/>
    <w:rsid w:val="00735B8E"/>
    <w:rsid w:val="00736651"/>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924"/>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0F54"/>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1FF"/>
    <w:rsid w:val="0085122D"/>
    <w:rsid w:val="008519E8"/>
    <w:rsid w:val="008525FF"/>
    <w:rsid w:val="00852C03"/>
    <w:rsid w:val="0085590C"/>
    <w:rsid w:val="008575EB"/>
    <w:rsid w:val="00862DDD"/>
    <w:rsid w:val="0086326D"/>
    <w:rsid w:val="008633C5"/>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3C5"/>
    <w:rsid w:val="008A473D"/>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091C"/>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6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6B5E"/>
    <w:rsid w:val="00AC047F"/>
    <w:rsid w:val="00AC3934"/>
    <w:rsid w:val="00AC50C8"/>
    <w:rsid w:val="00AC5581"/>
    <w:rsid w:val="00AC56AD"/>
    <w:rsid w:val="00AC61BE"/>
    <w:rsid w:val="00AD0C8A"/>
    <w:rsid w:val="00AD0CB4"/>
    <w:rsid w:val="00AD1FF2"/>
    <w:rsid w:val="00AD2A21"/>
    <w:rsid w:val="00AD3B43"/>
    <w:rsid w:val="00AD4FF2"/>
    <w:rsid w:val="00AD506C"/>
    <w:rsid w:val="00AD6BE5"/>
    <w:rsid w:val="00AD783E"/>
    <w:rsid w:val="00AE1393"/>
    <w:rsid w:val="00AE2DB6"/>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482"/>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425B"/>
    <w:rsid w:val="00BE51BB"/>
    <w:rsid w:val="00BE7595"/>
    <w:rsid w:val="00BE77D3"/>
    <w:rsid w:val="00BF0138"/>
    <w:rsid w:val="00BF112E"/>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51D2"/>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1B90"/>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59BB"/>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39F5"/>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198"/>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3154"/>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16B4"/>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4828"/>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0B5C"/>
    <w:rsid w:val="00F81312"/>
    <w:rsid w:val="00F81B90"/>
    <w:rsid w:val="00F81E6F"/>
    <w:rsid w:val="00F82FF3"/>
    <w:rsid w:val="00F83468"/>
    <w:rsid w:val="00F8453C"/>
    <w:rsid w:val="00F84D4C"/>
    <w:rsid w:val="00F8657D"/>
    <w:rsid w:val="00F8730F"/>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646C30"/>
    <w:rPr>
      <w:rFonts w:ascii="Arial" w:hAnsi="Arial"/>
      <w:szCs w:val="24"/>
      <w:lang w:eastAsia="de-DE"/>
    </w:rPr>
  </w:style>
  <w:style w:type="paragraph" w:styleId="Titre1">
    <w:name w:val="heading 1"/>
    <w:basedOn w:val="Normal"/>
    <w:next w:val="Normal"/>
    <w:link w:val="Titre1Car"/>
    <w:qFormat/>
    <w:locked/>
    <w:rsid w:val="009E7724"/>
    <w:pPr>
      <w:keepNext/>
      <w:numPr>
        <w:numId w:val="5"/>
      </w:numPr>
      <w:spacing w:before="240" w:after="60"/>
      <w:outlineLvl w:val="0"/>
    </w:pPr>
    <w:rPr>
      <w:rFonts w:cs="Arial"/>
      <w:b/>
      <w:bCs/>
      <w:kern w:val="32"/>
      <w:sz w:val="24"/>
      <w:szCs w:val="32"/>
    </w:rPr>
  </w:style>
  <w:style w:type="paragraph" w:styleId="Titre2">
    <w:name w:val="heading 2"/>
    <w:basedOn w:val="Normal"/>
    <w:next w:val="Normal"/>
    <w:link w:val="Titre2Car"/>
    <w:qFormat/>
    <w:locked/>
    <w:rsid w:val="00886A60"/>
    <w:pPr>
      <w:keepNext/>
      <w:keepLines/>
      <w:spacing w:before="200" w:after="120"/>
      <w:outlineLvl w:val="1"/>
    </w:pPr>
    <w:rPr>
      <w:b/>
      <w:bCs/>
      <w:szCs w:val="26"/>
    </w:rPr>
  </w:style>
  <w:style w:type="paragraph" w:styleId="Titre3">
    <w:name w:val="heading 3"/>
    <w:basedOn w:val="Normal"/>
    <w:next w:val="Normal"/>
    <w:link w:val="Titre3Car"/>
    <w:qFormat/>
    <w:locked/>
    <w:rsid w:val="003865E5"/>
    <w:pPr>
      <w:keepNext/>
      <w:keepLines/>
      <w:spacing w:before="200"/>
      <w:outlineLvl w:val="2"/>
    </w:pPr>
    <w:rPr>
      <w:rFonts w:ascii="Cambria" w:hAnsi="Cambria"/>
      <w:b/>
      <w:bCs/>
      <w:color w:val="4F81BD"/>
    </w:rPr>
  </w:style>
  <w:style w:type="paragraph" w:styleId="Titre4">
    <w:name w:val="heading 4"/>
    <w:basedOn w:val="Normal"/>
    <w:next w:val="Normal"/>
    <w:link w:val="Titre4Car"/>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re5">
    <w:name w:val="heading 5"/>
    <w:aliases w:val="Questions"/>
    <w:basedOn w:val="Normal"/>
    <w:next w:val="Normal"/>
    <w:link w:val="Titre5Car"/>
    <w:uiPriority w:val="9"/>
    <w:qFormat/>
    <w:locked/>
    <w:rsid w:val="00E9344E"/>
    <w:pPr>
      <w:keepNext/>
      <w:keepLines/>
      <w:numPr>
        <w:numId w:val="13"/>
      </w:numPr>
      <w:spacing w:before="200"/>
      <w:jc w:val="both"/>
      <w:outlineLvl w:val="4"/>
    </w:pPr>
    <w:rPr>
      <w:b/>
    </w:rPr>
  </w:style>
  <w:style w:type="paragraph" w:styleId="Titre6">
    <w:name w:val="heading 6"/>
    <w:basedOn w:val="Normal"/>
    <w:next w:val="Normal"/>
    <w:link w:val="Titre6Car"/>
    <w:qFormat/>
    <w:locked/>
    <w:rsid w:val="003609B6"/>
    <w:pPr>
      <w:numPr>
        <w:ilvl w:val="5"/>
        <w:numId w:val="4"/>
      </w:numPr>
      <w:spacing w:before="240" w:after="60"/>
      <w:outlineLvl w:val="5"/>
    </w:pPr>
    <w:rPr>
      <w:rFonts w:ascii="Times New Roman" w:hAnsi="Times New Roman"/>
      <w:b/>
      <w:bCs/>
      <w:szCs w:val="22"/>
    </w:rPr>
  </w:style>
  <w:style w:type="paragraph" w:styleId="Titre7">
    <w:name w:val="heading 7"/>
    <w:basedOn w:val="Normal"/>
    <w:next w:val="Normal"/>
    <w:link w:val="Titre7Car"/>
    <w:unhideWhenUsed/>
    <w:qFormat/>
    <w:locked/>
    <w:rsid w:val="002D6E1A"/>
    <w:pPr>
      <w:spacing w:before="240" w:after="60"/>
      <w:ind w:left="1296" w:hanging="1296"/>
      <w:outlineLvl w:val="6"/>
    </w:pPr>
    <w:rPr>
      <w:rFonts w:ascii="Times New Roman" w:hAnsi="Times New Roman"/>
    </w:rPr>
  </w:style>
  <w:style w:type="paragraph" w:styleId="Titre8">
    <w:name w:val="heading 8"/>
    <w:basedOn w:val="Normal"/>
    <w:next w:val="Normal"/>
    <w:link w:val="Titre8Car"/>
    <w:qFormat/>
    <w:locked/>
    <w:rsid w:val="003609B6"/>
    <w:pPr>
      <w:numPr>
        <w:ilvl w:val="7"/>
        <w:numId w:val="4"/>
      </w:numPr>
      <w:spacing w:before="240" w:after="60"/>
      <w:outlineLvl w:val="7"/>
    </w:pPr>
    <w:rPr>
      <w:rFonts w:ascii="Times New Roman" w:hAnsi="Times New Roman"/>
      <w:i/>
      <w:iCs/>
    </w:rPr>
  </w:style>
  <w:style w:type="paragraph" w:styleId="Titre9">
    <w:name w:val="heading 9"/>
    <w:basedOn w:val="Normal"/>
    <w:next w:val="Normal"/>
    <w:link w:val="Titre9Car"/>
    <w:qFormat/>
    <w:locked/>
    <w:rsid w:val="00A06867"/>
    <w:pPr>
      <w:tabs>
        <w:tab w:val="num" w:pos="1584"/>
      </w:tabs>
      <w:spacing w:before="240" w:after="60"/>
      <w:ind w:left="1584" w:hanging="1584"/>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locked/>
    <w:rsid w:val="005B64CB"/>
    <w:pPr>
      <w:tabs>
        <w:tab w:val="center" w:pos="4536"/>
        <w:tab w:val="right" w:pos="9072"/>
      </w:tabs>
    </w:pPr>
  </w:style>
  <w:style w:type="paragraph" w:styleId="Pieddepage">
    <w:name w:val="footer"/>
    <w:basedOn w:val="Normal"/>
    <w:link w:val="PieddepageCar"/>
    <w:uiPriority w:val="99"/>
    <w:locked/>
    <w:rsid w:val="005B64CB"/>
    <w:pPr>
      <w:tabs>
        <w:tab w:val="center" w:pos="4536"/>
        <w:tab w:val="right" w:pos="9072"/>
      </w:tabs>
    </w:pPr>
  </w:style>
  <w:style w:type="table" w:styleId="Grilledutableau">
    <w:name w:val="Table Grid"/>
    <w:basedOn w:val="Tableau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Numrodepage">
    <w:name w:val="page number"/>
    <w:basedOn w:val="Policepardfau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M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Lienhypertexte">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Notedebasdepage">
    <w:name w:val="footnote text"/>
    <w:aliases w:val="Char3, Char3,Fußnotentextf,Fußnotentextr,stile 1,Footnote1,Footnote2,Footnote3,Footnote4,Footnote5,Footnote6,Footnote7,Footnote8,Footnote9,Footnote10,Footnote11,Footnote21,Footnote31,Footnote41,Footnote51,Footnote61,Footnote71"/>
    <w:basedOn w:val="Normal"/>
    <w:link w:val="NotedebasdepageCar"/>
    <w:qFormat/>
    <w:locked/>
    <w:rsid w:val="001725A5"/>
    <w:pPr>
      <w:spacing w:line="200" w:lineRule="exact"/>
    </w:pPr>
    <w:rPr>
      <w:sz w:val="16"/>
      <w:szCs w:val="20"/>
    </w:rPr>
  </w:style>
  <w:style w:type="character" w:styleId="Appelnotedebasdep">
    <w:name w:val="footnote reference"/>
    <w:aliases w:val="SUPERS,Footnote reference number,Footnote symbol,note TESI,-E Fußnotenzeichen,number,BVI fnr,Footnote,Footnote Reference Superscript,(Footnote Reference),EN Footnote Reference,Voetnootverwijzing,Times 10 Point,Exposant 3 Poi"/>
    <w:uiPriority w:val="99"/>
    <w:qFormat/>
    <w:locked/>
    <w:rsid w:val="00C274F3"/>
    <w:rPr>
      <w:vertAlign w:val="superscript"/>
    </w:rPr>
  </w:style>
  <w:style w:type="paragraph" w:styleId="TM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Marquedecommentaire">
    <w:name w:val="annotation reference"/>
    <w:locked/>
    <w:rsid w:val="004B1E61"/>
    <w:rPr>
      <w:sz w:val="16"/>
      <w:szCs w:val="16"/>
    </w:rPr>
  </w:style>
  <w:style w:type="paragraph" w:styleId="Commentaire">
    <w:name w:val="annotation text"/>
    <w:basedOn w:val="Normal"/>
    <w:link w:val="CommentaireCar"/>
    <w:locked/>
    <w:rsid w:val="004B1E61"/>
    <w:rPr>
      <w:szCs w:val="20"/>
    </w:rPr>
  </w:style>
  <w:style w:type="character" w:customStyle="1" w:styleId="CommentaireCar">
    <w:name w:val="Commentaire Car"/>
    <w:link w:val="Commentaire"/>
    <w:uiPriority w:val="99"/>
    <w:rsid w:val="004B1E61"/>
    <w:rPr>
      <w:rFonts w:ascii="Georgia" w:hAnsi="Georgia"/>
      <w:lang w:eastAsia="de-DE"/>
    </w:rPr>
  </w:style>
  <w:style w:type="paragraph" w:styleId="Objetducommentaire">
    <w:name w:val="annotation subject"/>
    <w:basedOn w:val="Commentaire"/>
    <w:next w:val="Commentaire"/>
    <w:link w:val="ObjetducommentaireCar"/>
    <w:locked/>
    <w:rsid w:val="004B1E61"/>
    <w:rPr>
      <w:b/>
      <w:bCs/>
    </w:rPr>
  </w:style>
  <w:style w:type="character" w:customStyle="1" w:styleId="ObjetducommentaireCar">
    <w:name w:val="Objet du commentaire Car"/>
    <w:link w:val="Objetducommentaire"/>
    <w:rsid w:val="004B1E61"/>
    <w:rPr>
      <w:rFonts w:ascii="Georgia" w:hAnsi="Georgia"/>
      <w:b/>
      <w:bCs/>
      <w:lang w:eastAsia="de-DE"/>
    </w:rPr>
  </w:style>
  <w:style w:type="paragraph" w:styleId="Textedebulles">
    <w:name w:val="Balloon Text"/>
    <w:basedOn w:val="Normal"/>
    <w:link w:val="TextedebullesCar"/>
    <w:locked/>
    <w:rsid w:val="004B1E61"/>
    <w:rPr>
      <w:rFonts w:ascii="Tahoma" w:hAnsi="Tahoma" w:cs="Tahoma"/>
      <w:sz w:val="16"/>
      <w:szCs w:val="16"/>
    </w:rPr>
  </w:style>
  <w:style w:type="character" w:customStyle="1" w:styleId="TextedebullesCar">
    <w:name w:val="Texte de bulles Car"/>
    <w:link w:val="Textedebulles"/>
    <w:rsid w:val="004B1E61"/>
    <w:rPr>
      <w:rFonts w:ascii="Tahoma" w:hAnsi="Tahoma" w:cs="Tahoma"/>
      <w:sz w:val="16"/>
      <w:szCs w:val="16"/>
      <w:lang w:eastAsia="de-DE"/>
    </w:rPr>
  </w:style>
  <w:style w:type="paragraph" w:styleId="Paragraphedeliste">
    <w:name w:val="List Paragraph"/>
    <w:aliases w:val="Paragraphe EI,Paragraphe de liste1,EC"/>
    <w:basedOn w:val="Normal"/>
    <w:link w:val="ParagraphedelisteCar"/>
    <w:uiPriority w:val="34"/>
    <w:qFormat/>
    <w:locked/>
    <w:rsid w:val="002A0C82"/>
    <w:pPr>
      <w:ind w:left="720"/>
      <w:contextualSpacing/>
    </w:pPr>
  </w:style>
  <w:style w:type="paragraph" w:styleId="En-ttedetabledesmatires">
    <w:name w:val="TOC Heading"/>
    <w:basedOn w:val="Titre1"/>
    <w:next w:val="Normal"/>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NotedebasdepageCar">
    <w:name w:val="Note de bas de page Car"/>
    <w:aliases w:val="Char3 Car, Char3 Car,Fußnotentextf Car,Fußnotentextr Car,stile 1 Car,Footnote1 Car,Footnote2 Car,Footnote3 Car,Footnote4 Car,Footnote5 Car,Footnote6 Car,Footnote7 Car,Footnote8 Car,Footnote9 Car,Footnote10 Car,Footnote11 Car"/>
    <w:link w:val="Notedebasdepage"/>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Policepardfau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re1Car">
    <w:name w:val="Titre 1 Car"/>
    <w:link w:val="Titre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Accentuation">
    <w:name w:val="Emphasis"/>
    <w:uiPriority w:val="20"/>
    <w:qFormat/>
    <w:locked/>
    <w:rsid w:val="005F028E"/>
    <w:rPr>
      <w:i/>
      <w:iCs/>
    </w:rPr>
  </w:style>
  <w:style w:type="paragraph" w:styleId="Rvision">
    <w:name w:val="Revision"/>
    <w:link w:val="RvisionCar"/>
    <w:hidden/>
    <w:uiPriority w:val="99"/>
    <w:semiHidden/>
    <w:rsid w:val="008E6A37"/>
    <w:rPr>
      <w:rFonts w:ascii="Georgia" w:hAnsi="Georgia"/>
      <w:sz w:val="22"/>
      <w:szCs w:val="24"/>
      <w:lang w:eastAsia="de-DE"/>
    </w:rPr>
  </w:style>
  <w:style w:type="paragraph" w:styleId="TM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styleId="TM4">
    <w:name w:val="toc 4"/>
    <w:basedOn w:val="Normal"/>
    <w:next w:val="Normal"/>
    <w:autoRedefine/>
    <w:uiPriority w:val="39"/>
    <w:unhideWhenUsed/>
    <w:locked/>
    <w:rsid w:val="00F377CD"/>
    <w:pPr>
      <w:spacing w:after="100" w:line="276" w:lineRule="auto"/>
      <w:ind w:left="660"/>
    </w:pPr>
    <w:rPr>
      <w:rFonts w:ascii="Calibri" w:hAnsi="Calibri"/>
      <w:szCs w:val="22"/>
      <w:lang w:eastAsia="en-GB"/>
    </w:rPr>
  </w:style>
  <w:style w:type="paragraph" w:styleId="TM5">
    <w:name w:val="toc 5"/>
    <w:basedOn w:val="Normal"/>
    <w:next w:val="Normal"/>
    <w:autoRedefine/>
    <w:uiPriority w:val="39"/>
    <w:unhideWhenUsed/>
    <w:locked/>
    <w:rsid w:val="00F377CD"/>
    <w:pPr>
      <w:spacing w:after="100" w:line="276" w:lineRule="auto"/>
      <w:ind w:left="880"/>
    </w:pPr>
    <w:rPr>
      <w:rFonts w:ascii="Calibri" w:hAnsi="Calibri"/>
      <w:szCs w:val="22"/>
      <w:lang w:eastAsia="en-GB"/>
    </w:rPr>
  </w:style>
  <w:style w:type="paragraph" w:styleId="TM6">
    <w:name w:val="toc 6"/>
    <w:basedOn w:val="Normal"/>
    <w:next w:val="Normal"/>
    <w:autoRedefine/>
    <w:uiPriority w:val="39"/>
    <w:unhideWhenUsed/>
    <w:locked/>
    <w:rsid w:val="00F377CD"/>
    <w:pPr>
      <w:spacing w:after="100" w:line="276" w:lineRule="auto"/>
      <w:ind w:left="1100"/>
    </w:pPr>
    <w:rPr>
      <w:rFonts w:ascii="Calibri" w:hAnsi="Calibri"/>
      <w:szCs w:val="22"/>
      <w:lang w:eastAsia="en-GB"/>
    </w:rPr>
  </w:style>
  <w:style w:type="paragraph" w:styleId="TM7">
    <w:name w:val="toc 7"/>
    <w:basedOn w:val="Normal"/>
    <w:next w:val="Normal"/>
    <w:autoRedefine/>
    <w:uiPriority w:val="39"/>
    <w:unhideWhenUsed/>
    <w:locked/>
    <w:rsid w:val="00F377CD"/>
    <w:pPr>
      <w:spacing w:after="100" w:line="276" w:lineRule="auto"/>
      <w:ind w:left="1320"/>
    </w:pPr>
    <w:rPr>
      <w:rFonts w:ascii="Calibri" w:hAnsi="Calibri"/>
      <w:szCs w:val="22"/>
      <w:lang w:eastAsia="en-GB"/>
    </w:rPr>
  </w:style>
  <w:style w:type="paragraph" w:styleId="TM8">
    <w:name w:val="toc 8"/>
    <w:basedOn w:val="Normal"/>
    <w:next w:val="Normal"/>
    <w:autoRedefine/>
    <w:uiPriority w:val="39"/>
    <w:unhideWhenUsed/>
    <w:locked/>
    <w:rsid w:val="00F377CD"/>
    <w:pPr>
      <w:spacing w:after="100" w:line="276" w:lineRule="auto"/>
      <w:ind w:left="1540"/>
    </w:pPr>
    <w:rPr>
      <w:rFonts w:ascii="Calibri" w:hAnsi="Calibri"/>
      <w:szCs w:val="22"/>
      <w:lang w:eastAsia="en-GB"/>
    </w:rPr>
  </w:style>
  <w:style w:type="paragraph" w:styleId="TM9">
    <w:name w:val="toc 9"/>
    <w:basedOn w:val="Normal"/>
    <w:next w:val="Normal"/>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Lgende">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Explorateurdedocuments">
    <w:name w:val="Document Map"/>
    <w:basedOn w:val="Normal"/>
    <w:link w:val="ExplorateurdedocumentsCar"/>
    <w:locked/>
    <w:rsid w:val="00AA016B"/>
    <w:rPr>
      <w:rFonts w:ascii="Tahoma" w:hAnsi="Tahoma" w:cs="Tahoma"/>
      <w:sz w:val="16"/>
      <w:szCs w:val="16"/>
    </w:rPr>
  </w:style>
  <w:style w:type="character" w:customStyle="1" w:styleId="ExplorateurdedocumentsCar">
    <w:name w:val="Explorateur de documents Car"/>
    <w:link w:val="Explorateurdedocuments"/>
    <w:rsid w:val="00AA016B"/>
    <w:rPr>
      <w:rFonts w:ascii="Tahoma" w:hAnsi="Tahoma" w:cs="Tahoma"/>
      <w:sz w:val="16"/>
      <w:szCs w:val="16"/>
      <w:lang w:eastAsia="de-DE"/>
    </w:rPr>
  </w:style>
  <w:style w:type="paragraph" w:styleId="Textebrut">
    <w:name w:val="Plain Text"/>
    <w:basedOn w:val="Normal"/>
    <w:link w:val="TextebrutCar"/>
    <w:unhideWhenUsed/>
    <w:locked/>
    <w:rsid w:val="00AA016B"/>
    <w:rPr>
      <w:rFonts w:ascii="Consolas" w:hAnsi="Consolas"/>
      <w:sz w:val="21"/>
      <w:szCs w:val="21"/>
      <w:lang w:val="de-DE"/>
    </w:rPr>
  </w:style>
  <w:style w:type="character" w:customStyle="1" w:styleId="TextebrutCar">
    <w:name w:val="Texte brut Car"/>
    <w:link w:val="Textebrut"/>
    <w:rsid w:val="00AA016B"/>
    <w:rPr>
      <w:rFonts w:ascii="Consolas" w:hAnsi="Consolas"/>
      <w:sz w:val="21"/>
      <w:szCs w:val="21"/>
      <w:lang w:val="de-DE" w:eastAsia="de-DE"/>
    </w:rPr>
  </w:style>
  <w:style w:type="paragraph" w:styleId="Corpsdetexte">
    <w:name w:val="Body Text"/>
    <w:basedOn w:val="Normal"/>
    <w:link w:val="CorpsdetexteCar"/>
    <w:unhideWhenUsed/>
    <w:locked/>
    <w:rsid w:val="00AA016B"/>
    <w:pPr>
      <w:numPr>
        <w:numId w:val="8"/>
      </w:numPr>
      <w:spacing w:after="240"/>
      <w:jc w:val="both"/>
    </w:pPr>
    <w:rPr>
      <w:rFonts w:ascii="Times New Roman" w:hAnsi="Times New Roman"/>
      <w:sz w:val="24"/>
      <w:szCs w:val="20"/>
      <w:lang w:eastAsia="en-GB"/>
    </w:rPr>
  </w:style>
  <w:style w:type="character" w:customStyle="1" w:styleId="CorpsdetexteCar">
    <w:name w:val="Corps de texte Car"/>
    <w:link w:val="Corpsdetexte"/>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lev">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Titre2Car">
    <w:name w:val="Titre 2 Car"/>
    <w:link w:val="Titre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Titre9Car">
    <w:name w:val="Titre 9 Car"/>
    <w:link w:val="Titre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Titre7Car">
    <w:name w:val="Titre 7 Car"/>
    <w:link w:val="Titre7"/>
    <w:rsid w:val="002D6E1A"/>
    <w:rPr>
      <w:sz w:val="22"/>
      <w:szCs w:val="24"/>
      <w:lang w:eastAsia="de-DE"/>
    </w:rPr>
  </w:style>
  <w:style w:type="character" w:customStyle="1" w:styleId="Titre6Car">
    <w:name w:val="Titre 6 Car"/>
    <w:link w:val="Titre6"/>
    <w:rsid w:val="002D6E1A"/>
    <w:rPr>
      <w:b/>
      <w:bCs/>
      <w:szCs w:val="22"/>
      <w:lang w:eastAsia="de-DE"/>
    </w:rPr>
  </w:style>
  <w:style w:type="character" w:customStyle="1" w:styleId="Titre8Car">
    <w:name w:val="Titre 8 Car"/>
    <w:link w:val="Titre8"/>
    <w:rsid w:val="002D6E1A"/>
    <w:rPr>
      <w:i/>
      <w:iCs/>
      <w:szCs w:val="24"/>
      <w:lang w:eastAsia="de-DE"/>
    </w:rPr>
  </w:style>
  <w:style w:type="numbering" w:customStyle="1" w:styleId="NoList1">
    <w:name w:val="No List1"/>
    <w:next w:val="Aucuneliste"/>
    <w:uiPriority w:val="99"/>
    <w:semiHidden/>
    <w:unhideWhenUsed/>
    <w:locked/>
    <w:rsid w:val="002D6E1A"/>
  </w:style>
  <w:style w:type="character" w:styleId="Lienhypertextesuivivisit">
    <w:name w:val="FollowedHyperlink"/>
    <w:unhideWhenUsed/>
    <w:locked/>
    <w:rsid w:val="002D6E1A"/>
    <w:rPr>
      <w:color w:val="800080"/>
      <w:u w:val="single"/>
    </w:rPr>
  </w:style>
  <w:style w:type="character" w:customStyle="1" w:styleId="En-tteCar">
    <w:name w:val="En-tête Car"/>
    <w:link w:val="En-tte"/>
    <w:rsid w:val="002D6E1A"/>
    <w:rPr>
      <w:rFonts w:ascii="Georgia" w:hAnsi="Georgia"/>
      <w:sz w:val="22"/>
      <w:szCs w:val="24"/>
      <w:lang w:eastAsia="de-DE"/>
    </w:rPr>
  </w:style>
  <w:style w:type="character" w:customStyle="1" w:styleId="PieddepageCar">
    <w:name w:val="Pied de page Car"/>
    <w:link w:val="Pieddepage"/>
    <w:uiPriority w:val="99"/>
    <w:rsid w:val="002D6E1A"/>
    <w:rPr>
      <w:rFonts w:ascii="Georgia" w:hAnsi="Georgia"/>
      <w:sz w:val="22"/>
      <w:szCs w:val="24"/>
      <w:lang w:eastAsia="de-DE"/>
    </w:rPr>
  </w:style>
  <w:style w:type="paragraph" w:styleId="Notedefin">
    <w:name w:val="endnote text"/>
    <w:basedOn w:val="Normal"/>
    <w:link w:val="NotedefinCar"/>
    <w:unhideWhenUsed/>
    <w:locked/>
    <w:rsid w:val="002D6E1A"/>
    <w:rPr>
      <w:szCs w:val="20"/>
    </w:rPr>
  </w:style>
  <w:style w:type="character" w:customStyle="1" w:styleId="NotedefinCar">
    <w:name w:val="Note de fin Car"/>
    <w:link w:val="Notedefin"/>
    <w:rsid w:val="002D6E1A"/>
    <w:rPr>
      <w:rFonts w:ascii="Georgia" w:hAnsi="Georgia"/>
      <w:lang w:eastAsia="de-DE"/>
    </w:rPr>
  </w:style>
  <w:style w:type="paragraph" w:styleId="Listenumros">
    <w:name w:val="List Number"/>
    <w:basedOn w:val="Normal"/>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ParagraphedelisteCar">
    <w:name w:val="Paragraphe de liste Car"/>
    <w:aliases w:val="Paragraphe EI Car,Paragraphe de liste1 Car,EC Car"/>
    <w:link w:val="Paragraphedeliste"/>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phedeliste"/>
    <w:link w:val="DPChar"/>
    <w:qFormat/>
    <w:locked/>
    <w:rsid w:val="002D6E1A"/>
    <w:pPr>
      <w:ind w:left="708"/>
      <w:contextualSpacing w:val="0"/>
      <w:jc w:val="both"/>
    </w:pPr>
    <w:rPr>
      <w:b/>
      <w:szCs w:val="20"/>
      <w:u w:val="single"/>
    </w:rPr>
  </w:style>
  <w:style w:type="paragraph" w:customStyle="1" w:styleId="Bullet">
    <w:name w:val="Bullet"/>
    <w:basedOn w:val="Normal"/>
    <w:locked/>
    <w:rsid w:val="002D6E1A"/>
    <w:pPr>
      <w:numPr>
        <w:numId w:val="11"/>
      </w:numPr>
      <w:tabs>
        <w:tab w:val="left" w:pos="708"/>
      </w:tabs>
      <w:spacing w:before="120" w:after="120" w:line="276" w:lineRule="auto"/>
      <w:jc w:val="both"/>
    </w:pPr>
    <w:rPr>
      <w:szCs w:val="20"/>
      <w:lang w:eastAsia="en-GB"/>
    </w:rPr>
  </w:style>
  <w:style w:type="character" w:styleId="Appeldenotedefin">
    <w:name w:val="endnote reference"/>
    <w:unhideWhenUsed/>
    <w:locked/>
    <w:rsid w:val="002D6E1A"/>
    <w:rPr>
      <w:vertAlign w:val="superscript"/>
    </w:rPr>
  </w:style>
  <w:style w:type="character" w:styleId="Textedelespacerserv">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au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ucuneliste"/>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Numrodeligne">
    <w:name w:val="line number"/>
    <w:basedOn w:val="Policepardfaut"/>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Lgende"/>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Titre5Car">
    <w:name w:val="Titre 5 Car"/>
    <w:aliases w:val="Questions Car"/>
    <w:link w:val="Titre5"/>
    <w:uiPriority w:val="9"/>
    <w:rsid w:val="00E9344E"/>
    <w:rPr>
      <w:rFonts w:ascii="Arial" w:hAnsi="Arial"/>
      <w:b/>
      <w:szCs w:val="24"/>
      <w:lang w:eastAsia="de-DE"/>
    </w:rPr>
  </w:style>
  <w:style w:type="character" w:customStyle="1" w:styleId="Titre3Car">
    <w:name w:val="Titre 3 Car"/>
    <w:link w:val="Titre3"/>
    <w:rsid w:val="003865E5"/>
    <w:rPr>
      <w:rFonts w:ascii="Cambria" w:eastAsia="Times New Roman" w:hAnsi="Cambria" w:cs="Times New Roman"/>
      <w:b/>
      <w:bCs/>
      <w:color w:val="4F81BD"/>
      <w:sz w:val="22"/>
      <w:szCs w:val="24"/>
      <w:lang w:eastAsia="de-DE"/>
    </w:rPr>
  </w:style>
  <w:style w:type="character" w:customStyle="1" w:styleId="Titre4Car">
    <w:name w:val="Titre 4 Car"/>
    <w:link w:val="Titre4"/>
    <w:rsid w:val="00CB7286"/>
    <w:rPr>
      <w:b/>
      <w:bCs/>
      <w:sz w:val="28"/>
      <w:szCs w:val="28"/>
      <w:lang w:eastAsia="de-DE"/>
    </w:rPr>
  </w:style>
  <w:style w:type="table" w:styleId="Listeclaire-Accent3">
    <w:name w:val="Light List Accent 3"/>
    <w:basedOn w:val="Tableau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au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Titre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Titre1"/>
    <w:next w:val="Normal"/>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Titre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locked/>
    <w:rsid w:val="000D2D0B"/>
    <w:pPr>
      <w:spacing w:after="240"/>
    </w:pPr>
    <w:rPr>
      <w:rFonts w:ascii="Times New Roman" w:hAnsi="Times New Roman"/>
      <w:sz w:val="24"/>
      <w:lang w:eastAsia="en-US"/>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locked/>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locked/>
    <w:rsid w:val="000D2D0B"/>
    <w:rPr>
      <w:rFonts w:cs="Arial"/>
      <w:sz w:val="24"/>
      <w:lang w:eastAsia="en-US"/>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
    <w:locked/>
    <w:rsid w:val="000D2D0B"/>
    <w:pPr>
      <w:jc w:val="center"/>
    </w:pPr>
    <w:rPr>
      <w:rFonts w:ascii="Times New Roman" w:hAnsi="Times New Roman"/>
      <w:b/>
      <w:sz w:val="24"/>
      <w:lang w:eastAsia="en-US"/>
    </w:rPr>
  </w:style>
  <w:style w:type="paragraph" w:customStyle="1" w:styleId="Statut">
    <w:name w:val="Statut"/>
    <w:basedOn w:val="Normal"/>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locked/>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
    <w:locked/>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lang w:eastAsia="en-US"/>
    </w:rPr>
  </w:style>
  <w:style w:type="paragraph" w:styleId="Listenumros2">
    <w:name w:val="List Number 2"/>
    <w:basedOn w:val="Normal"/>
    <w:locked/>
    <w:rsid w:val="000D2D0B"/>
    <w:pPr>
      <w:tabs>
        <w:tab w:val="num" w:pos="643"/>
      </w:tabs>
      <w:spacing w:before="120" w:after="120"/>
      <w:ind w:left="643" w:hanging="360"/>
      <w:jc w:val="both"/>
    </w:pPr>
    <w:rPr>
      <w:rFonts w:ascii="Times New Roman" w:hAnsi="Times New Roman"/>
      <w:sz w:val="24"/>
      <w:lang w:eastAsia="en-US"/>
    </w:rPr>
  </w:style>
  <w:style w:type="paragraph" w:styleId="Listenumros3">
    <w:name w:val="List Number 3"/>
    <w:basedOn w:val="Normal"/>
    <w:locked/>
    <w:rsid w:val="000D2D0B"/>
    <w:pPr>
      <w:tabs>
        <w:tab w:val="num" w:pos="926"/>
      </w:tabs>
      <w:spacing w:before="120" w:after="120"/>
      <w:ind w:left="926" w:hanging="360"/>
      <w:jc w:val="both"/>
    </w:pPr>
    <w:rPr>
      <w:rFonts w:ascii="Times New Roman" w:hAnsi="Times New Roman"/>
      <w:sz w:val="24"/>
      <w:lang w:eastAsia="en-US"/>
    </w:rPr>
  </w:style>
  <w:style w:type="paragraph" w:styleId="Listenumros4">
    <w:name w:val="List Number 4"/>
    <w:basedOn w:val="Normal"/>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epuces">
    <w:name w:val="List Bullet"/>
    <w:basedOn w:val="Normal"/>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epuces2">
    <w:name w:val="List Bullet 2"/>
    <w:basedOn w:val="Normal"/>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epuces3">
    <w:name w:val="List Bullet 3"/>
    <w:basedOn w:val="Normal"/>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epuces4">
    <w:name w:val="List Bullet 4"/>
    <w:basedOn w:val="Normal"/>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desillustrations">
    <w:name w:val="table of figures"/>
    <w:basedOn w:val="Normal"/>
    <w:next w:val="Normal"/>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eastAsia="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itre1"/>
    <w:next w:val="Normal"/>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re">
    <w:name w:val="Title"/>
    <w:basedOn w:val="Normal"/>
    <w:next w:val="Normal"/>
    <w:link w:val="TitreC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reCar">
    <w:name w:val="Titre Car"/>
    <w:link w:val="Titr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jc w:val="both"/>
    </w:pPr>
    <w:rPr>
      <w:rFonts w:ascii="Myriad Pro Light" w:hAnsi="Myriad Pro Light"/>
      <w:b/>
      <w:sz w:val="21"/>
      <w:szCs w:val="20"/>
      <w:lang w:val="es-ES" w:eastAsia="es-ES"/>
    </w:rPr>
  </w:style>
  <w:style w:type="character" w:customStyle="1" w:styleId="RvisionCar">
    <w:name w:val="Révision Car"/>
    <w:link w:val="Rvision"/>
    <w:uiPriority w:val="99"/>
    <w:semiHidden/>
    <w:locked/>
    <w:rsid w:val="000D2D0B"/>
    <w:rPr>
      <w:rFonts w:ascii="Georgia" w:hAnsi="Georgia"/>
      <w:sz w:val="22"/>
      <w:szCs w:val="24"/>
      <w:lang w:eastAsia="de-DE"/>
    </w:rPr>
  </w:style>
  <w:style w:type="table" w:customStyle="1" w:styleId="TableGrid2">
    <w:name w:val="Table Grid2"/>
    <w:basedOn w:val="TableauNormal"/>
    <w:next w:val="Grilledutableau"/>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lgre">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Policepardfau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Accentuationintense">
    <w:name w:val="Intense Emphasis"/>
    <w:basedOn w:val="Policepardfaut"/>
    <w:uiPriority w:val="21"/>
    <w:qFormat/>
    <w:locked/>
    <w:rsid w:val="00D34282"/>
    <w:rPr>
      <w:b/>
      <w:bCs/>
      <w:i/>
      <w:iCs/>
    </w:rPr>
  </w:style>
  <w:style w:type="character" w:customStyle="1" w:styleId="CPTitle1Char">
    <w:name w:val="CP_Title1 Char"/>
    <w:basedOn w:val="Policepardfaut"/>
    <w:link w:val="CPTitle1"/>
    <w:locked/>
    <w:rsid w:val="00D34282"/>
    <w:rPr>
      <w:rFonts w:asciiTheme="majorHAnsi" w:eastAsiaTheme="majorEastAsia" w:hAnsiTheme="majorHAnsi" w:cstheme="majorHAnsi"/>
      <w:b/>
      <w:sz w:val="32"/>
      <w:szCs w:val="32"/>
    </w:rPr>
  </w:style>
  <w:style w:type="paragraph" w:customStyle="1" w:styleId="CPTitle1">
    <w:name w:val="CP_Title1"/>
    <w:basedOn w:val="Titre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itre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tyle">
    <w:name w:val="Question style"/>
    <w:basedOn w:val="Normal"/>
    <w:next w:val="Normal"/>
    <w:link w:val="QuestionstyleChar"/>
    <w:autoRedefine/>
    <w:qFormat/>
    <w:rsid w:val="00CC59BB"/>
    <w:pPr>
      <w:spacing w:after="250" w:line="276" w:lineRule="auto"/>
      <w:contextualSpacing/>
      <w:jc w:val="both"/>
    </w:pPr>
    <w:rPr>
      <w:rFonts w:eastAsiaTheme="minorEastAsia" w:cs="Arial"/>
      <w:b/>
      <w:sz w:val="22"/>
      <w:szCs w:val="22"/>
      <w:lang w:val="en-US" w:eastAsia="en-US"/>
    </w:rPr>
  </w:style>
  <w:style w:type="character" w:customStyle="1" w:styleId="QuestionstyleChar">
    <w:name w:val="Question style Char"/>
    <w:basedOn w:val="Policepardfaut"/>
    <w:link w:val="Questionstyle"/>
    <w:rsid w:val="00CC59BB"/>
    <w:rPr>
      <w:rFonts w:ascii="Arial" w:eastAsiaTheme="minorEastAsia" w:hAnsi="Arial" w:cs="Arial"/>
      <w:b/>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MeetingDate xmlns="20fbe147-bbda-4e53-b6b1-7e8bbff3fe19" xsi:nil="true"/>
    <Year xmlns="20fbe147-bbda-4e53-b6b1-7e8bbff3fe19">2021</Year>
    <TaxCatchAll xmlns="20fbe147-bbda-4e53-b6b1-7e8bbff3fe19">
      <Value>1216</Value>
      <Value>165</Value>
      <Value>484</Value>
      <Value>14</Value>
    </TaxCatchAll>
    <_dlc_DocId xmlns="20fbe147-bbda-4e53-b6b1-7e8bbff3fe19">ESMA70-460-26</_dlc_DocId>
    <_dlc_DocIdUrl xmlns="20fbe147-bbda-4e53-b6b1-7e8bbff3fe19">
      <Url>https://sherpa.esma.europa.eu/sites/MKT/SMK/_layouts/15/DocIdRedir.aspx?ID=ESMA70-460-26</Url>
      <Description>ESMA70-460-26</Description>
    </_dlc_DocIdUrl>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DLT-Pilot Regime</TermName>
          <TermId xmlns="http://schemas.microsoft.com/office/infopath/2007/PartnerControls">0479ed06-359c-4f02-8957-b86891d9bf0e</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eed0a0b2ea6941718a34434e243f3d8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LT Policy Document" ma:contentTypeID="0x01010001BD15C3986B91498E0AE644B715B9EE1B001F5A8317797F334F88F9215DEB384D7B" ma:contentTypeVersion="7" ma:contentTypeDescription="" ma:contentTypeScope="" ma:versionID="06f2db989999eb1b3a840db0e694bdea">
  <xsd:schema xmlns:xsd="http://www.w3.org/2001/XMLSchema" xmlns:xs="http://www.w3.org/2001/XMLSchema" xmlns:p="http://schemas.microsoft.com/office/2006/metadata/properties" xmlns:ns2="20fbe147-bbda-4e53-b6b1-7e8bbff3fe19" targetNamespace="http://schemas.microsoft.com/office/2006/metadata/properties" ma:root="true" ma:fieldsID="440aced7971a53f4a69d728e5564b45d" ns2:_="">
    <xsd:import namespace="20fbe147-bbda-4e53-b6b1-7e8bbff3fe19"/>
    <xsd:element name="properties">
      <xsd:complexType>
        <xsd:sequence>
          <xsd:element name="documentManagement">
            <xsd:complexType>
              <xsd:all>
                <xsd:element ref="ns2:Year"/>
                <xsd:element ref="ns2:MeetingDate" minOccurs="0"/>
                <xsd:element ref="ns2:_dlc_DocIdPersistId"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_dlc_DocId" minOccurs="0"/>
                <xsd:element ref="ns2:_dlc_DocIdUrl" minOccurs="0"/>
                <xsd:element ref="ns2:bce29119141747ccb9ac7d87218ed4af" minOccurs="0"/>
                <xsd:element ref="ns2:caa5aeb1a6644849b60fbe2335e12657" minOccurs="0"/>
                <xsd:element ref="ns2:n644e5dfaa29486bad4a4fc019c6d2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Year" ma:index="6" ma:displayName="Year" ma:description="" ma:internalName="Year" ma:readOnly="false">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PersistId" ma:index="9" nillable="true" ma:displayName="Persist ID" ma:description="Keep ID on add." ma:hidden="true" ma:internalName="_dlc_DocIdPersistId" ma:readOnly="true">
      <xsd:simpleType>
        <xsd:restriction base="dms:Boolean"/>
      </xsd:simpleType>
    </xsd:element>
    <xsd:element name="TaxCatchAll" ma:index="10"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2" nillable="true"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4" ma:taxonomy="true" ma:internalName="j69a081f486747f6ac8a5aeed63facfd" ma:taxonomyFieldName="ConfidentialityLevel" ma:displayName="Confidentiality Level" ma:readOnly="false" ma:default="-1;#Regular|07f1e362-856b-423d-bea6-a14079762141"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7"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bce29119141747ccb9ac7d87218ed4af" ma:index="21" ma:taxonomy="true" ma:internalName="bce29119141747ccb9ac7d87218ed4af" ma:taxonomyFieldName="TeamName" ma:displayName="Team Name"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caa5aeb1a6644849b60fbe2335e12657" ma:index="23" ma:taxonomy="true" ma:internalName="caa5aeb1a6644849b60fbe2335e12657" ma:taxonomyFieldName="Topic" ma:displayName="Topic" ma:default="" ma:fieldId="{caa5aeb1-a664-4849-b60f-be2335e12657}" ma:sspId="0ac1876e-32bf-4158-94e7-cdbcd053a335" ma:termSetId="5e3f04ec-c602-499a-be25-f58e88ce35d8" ma:anchorId="00000000-0000-0000-0000-000000000000" ma:open="true" ma:isKeyword="false">
      <xsd:complexType>
        <xsd:sequence>
          <xsd:element ref="pc:Terms" minOccurs="0" maxOccurs="1"/>
        </xsd:sequence>
      </xsd:complexType>
    </xsd:element>
    <xsd:element name="n644e5dfaa29486bad4a4fc019c6d2df" ma:index="25" nillable="true" ma:taxonomy="true" ma:internalName="n644e5dfaa29486bad4a4fc019c6d2df" ma:taxonomyFieldName="SubTopic" ma:displayName="Sub Topic" ma:readOnly="false" ma:fieldId="{7644e5df-aa29-486b-ad4a-4fc019c6d2df}" ma:sspId="0ac1876e-32bf-4158-94e7-cdbcd053a335" ma:termSetId="2b6fd931-81a3-4057-979e-f21b29f141c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20fbe147-bbda-4e53-b6b1-7e8bbff3fe19"/>
  </ds:schemaRefs>
</ds:datastoreItem>
</file>

<file path=customXml/itemProps2.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3.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4.xml><?xml version="1.0" encoding="utf-8"?>
<ds:datastoreItem xmlns:ds="http://schemas.openxmlformats.org/officeDocument/2006/customXml" ds:itemID="{2CD2EE27-6C9D-4095-B937-2F7D4E1153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6.xml><?xml version="1.0" encoding="utf-8"?>
<ds:datastoreItem xmlns:ds="http://schemas.openxmlformats.org/officeDocument/2006/customXml" ds:itemID="{7FB30FA8-3D72-457A-9AB5-7BB1703E60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4566</Words>
  <Characters>25309</Characters>
  <Application>Microsoft Office Word</Application>
  <DocSecurity>8</DocSecurity>
  <Lines>210</Lines>
  <Paragraphs>59</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29816</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GARRAULT Pierre</cp:lastModifiedBy>
  <cp:revision>38</cp:revision>
  <cp:lastPrinted>2015-02-18T11:01:00Z</cp:lastPrinted>
  <dcterms:created xsi:type="dcterms:W3CDTF">2022-03-04T10:54:00Z</dcterms:created>
  <dcterms:modified xsi:type="dcterms:W3CDTF">2022-03-04T11:04:00Z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0x01010001BD15C3986B91498E0AE644B715B9EE1B001F5A8317797F334F88F9215DEB384D7B</vt:lpwstr>
  </property>
  <property fmtid="{D5CDD505-2E9C-101B-9397-08002B2CF9AE}" pid="3" name="_dlc_DocIdItemGuid">
    <vt:lpwstr>29ae2055-159f-4032-8de3-d9299e6948da</vt:lpwstr>
  </property>
  <property fmtid="{D5CDD505-2E9C-101B-9397-08002B2CF9AE}" pid="4" name="EsmaAudience">
    <vt:lpwstr/>
  </property>
  <property fmtid="{D5CDD505-2E9C-101B-9397-08002B2CF9AE}" pid="5" name="TeamName">
    <vt:lpwstr>484;#Trading Unit|0cda11c1-7d91-4d51-b3a1-339122a07b73</vt:lpwstr>
  </property>
  <property fmtid="{D5CDD505-2E9C-101B-9397-08002B2CF9AE}" pid="6" name="Topic">
    <vt:lpwstr>1216;#DLT-Pilot Regime|0479ed06-359c-4f02-8957-b86891d9bf0e</vt:lpwstr>
  </property>
  <property fmtid="{D5CDD505-2E9C-101B-9397-08002B2CF9AE}" pid="7" name="ConfidentialityLevel">
    <vt:lpwstr>14;#Regular|07f1e362-856b-423d-bea6-a14079762141</vt:lpwstr>
  </property>
  <property fmtid="{D5CDD505-2E9C-101B-9397-08002B2CF9AE}" pid="8" name="DocumentType">
    <vt:lpwstr>165;#Form / Request|efe27f23-61a2-47e7-916e-544dd02c80f4</vt:lpwstr>
  </property>
  <property fmtid="{D5CDD505-2E9C-101B-9397-08002B2CF9AE}" pid="9" name="SubTopic">
    <vt:lpwstr/>
  </property>
</Properties>
</file>