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w:hAnsi="Arial" w:cs="Arial"/>
        </w:rPr>
        <w:id w:val="-973058580"/>
        <w:docPartObj>
          <w:docPartGallery w:val="Cover Pages"/>
          <w:docPartUnique/>
        </w:docPartObj>
      </w:sdtPr>
      <w:sdtEndPr>
        <w:rPr>
          <w:highlight w:val="yellow"/>
        </w:rPr>
      </w:sdtEndPr>
      <w:sdtContent>
        <w:p w14:paraId="7C9B769A" w14:textId="77777777" w:rsidR="002427D5" w:rsidRPr="00E3664A" w:rsidRDefault="002427D5" w:rsidP="002427D5">
          <w:pPr>
            <w:spacing w:line="276" w:lineRule="auto"/>
            <w:rPr>
              <w:rFonts w:ascii="Arial" w:hAnsi="Arial" w:cs="Arial"/>
              <w:color w:val="FF0000"/>
            </w:rPr>
          </w:pPr>
        </w:p>
        <w:p w14:paraId="7321F032" w14:textId="77777777" w:rsidR="002427D5" w:rsidRPr="00E3664A" w:rsidRDefault="002427D5" w:rsidP="002427D5">
          <w:pPr>
            <w:spacing w:after="120" w:line="276" w:lineRule="auto"/>
            <w:rPr>
              <w:rFonts w:ascii="Arial" w:hAnsi="Arial" w:cs="Arial"/>
            </w:rPr>
          </w:pPr>
        </w:p>
        <w:p w14:paraId="7808B0E9" w14:textId="77777777" w:rsidR="002427D5" w:rsidRPr="00E3664A" w:rsidRDefault="002427D5" w:rsidP="002427D5">
          <w:pPr>
            <w:spacing w:line="276" w:lineRule="auto"/>
            <w:rPr>
              <w:rFonts w:ascii="Arial" w:hAnsi="Arial" w:cs="Arial"/>
            </w:rPr>
          </w:pPr>
        </w:p>
        <w:p w14:paraId="0077D981" w14:textId="77777777" w:rsidR="002427D5" w:rsidRPr="00E3664A" w:rsidRDefault="002427D5" w:rsidP="002427D5">
          <w:pPr>
            <w:spacing w:line="276" w:lineRule="auto"/>
            <w:rPr>
              <w:rFonts w:ascii="Arial" w:hAnsi="Arial" w:cs="Arial"/>
            </w:rPr>
          </w:pPr>
        </w:p>
        <w:p w14:paraId="10DFCAE9" w14:textId="77777777" w:rsidR="002427D5" w:rsidRPr="00E3664A" w:rsidRDefault="002427D5" w:rsidP="002427D5">
          <w:pPr>
            <w:spacing w:line="276" w:lineRule="auto"/>
            <w:rPr>
              <w:rFonts w:ascii="Arial" w:hAnsi="Arial" w:cs="Arial"/>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2427D5" w:rsidRPr="00E3664A" w14:paraId="3B41DB95" w14:textId="77777777" w:rsidTr="00456BB6">
            <w:trPr>
              <w:trHeight w:hRule="exact" w:val="1492"/>
            </w:trPr>
            <w:tc>
              <w:tcPr>
                <w:tcW w:w="10490" w:type="dxa"/>
                <w:vAlign w:val="bottom"/>
              </w:tcPr>
              <w:p w14:paraId="74780417" w14:textId="77777777" w:rsidR="002427D5" w:rsidRPr="00E3664A" w:rsidRDefault="002427D5" w:rsidP="00456BB6">
                <w:pPr>
                  <w:pStyle w:val="Title"/>
                  <w:spacing w:line="276" w:lineRule="auto"/>
                  <w:ind w:right="854"/>
                  <w:rPr>
                    <w:rFonts w:ascii="Arial" w:hAnsi="Arial" w:cs="Arial"/>
                    <w:sz w:val="48"/>
                    <w:szCs w:val="48"/>
                  </w:rPr>
                </w:pPr>
                <w:r w:rsidRPr="00E3664A">
                  <w:rPr>
                    <w:rFonts w:ascii="Arial" w:hAnsi="Arial" w:cs="Arial"/>
                    <w:color w:val="2F5496" w:themeColor="accent1" w:themeShade="BF"/>
                    <w:sz w:val="48"/>
                    <w:szCs w:val="48"/>
                  </w:rPr>
                  <w:t xml:space="preserve">Response Form to the Consultation Paper </w:t>
                </w:r>
              </w:p>
            </w:tc>
          </w:tr>
          <w:tr w:rsidR="002427D5" w:rsidRPr="00E3664A" w14:paraId="3833DCFA" w14:textId="77777777" w:rsidTr="000570AB">
            <w:trPr>
              <w:trHeight w:hRule="exact" w:val="1344"/>
            </w:trPr>
            <w:tc>
              <w:tcPr>
                <w:tcW w:w="10490" w:type="dxa"/>
                <w:tcMar>
                  <w:top w:w="142" w:type="dxa"/>
                </w:tcMar>
              </w:tcPr>
              <w:p w14:paraId="64D48731" w14:textId="0F57F537" w:rsidR="00AA1BB1" w:rsidRPr="00AA1BB1" w:rsidRDefault="00AA1BB1" w:rsidP="00AA1BB1">
                <w:pPr>
                  <w:pStyle w:val="Heading2"/>
                  <w:numPr>
                    <w:ilvl w:val="0"/>
                    <w:numId w:val="0"/>
                  </w:numPr>
                  <w:rPr>
                    <w:rFonts w:ascii="Arial" w:hAnsi="Arial" w:cs="Arial"/>
                    <w:lang w:eastAsia="en-US"/>
                  </w:rPr>
                </w:pPr>
                <w:r w:rsidRPr="00AA1BB1">
                  <w:rPr>
                    <w:rFonts w:ascii="Arial" w:hAnsi="Arial" w:cs="Arial"/>
                    <w:lang w:eastAsia="en-US"/>
                  </w:rPr>
                  <w:t xml:space="preserve">Draft RTS on the content of CCP resolution plans (Article 12(9) </w:t>
                </w:r>
                <w:r w:rsidR="000570AB">
                  <w:rPr>
                    <w:rFonts w:ascii="Arial" w:hAnsi="Arial" w:cs="Arial"/>
                    <w:lang w:eastAsia="en-US"/>
                  </w:rPr>
                  <w:t xml:space="preserve">of the </w:t>
                </w:r>
                <w:r w:rsidRPr="00AA1BB1">
                  <w:rPr>
                    <w:rFonts w:ascii="Arial" w:hAnsi="Arial" w:cs="Arial"/>
                    <w:lang w:eastAsia="en-US"/>
                  </w:rPr>
                  <w:t>CCPRRR)</w:t>
                </w:r>
              </w:p>
              <w:p w14:paraId="48535C7C" w14:textId="77777777" w:rsidR="00AA1BB1" w:rsidRPr="00AA1BB1" w:rsidRDefault="00AA1BB1" w:rsidP="00AA1BB1">
                <w:pPr>
                  <w:pStyle w:val="Heading2"/>
                  <w:rPr>
                    <w:rFonts w:ascii="Arial" w:hAnsi="Arial" w:cs="Arial"/>
                    <w:lang w:eastAsia="en-US"/>
                  </w:rPr>
                </w:pPr>
              </w:p>
              <w:p w14:paraId="6891B0AD" w14:textId="60562BA0" w:rsidR="002427D5" w:rsidRPr="00E3664A" w:rsidRDefault="002427D5" w:rsidP="00456BB6">
                <w:pPr>
                  <w:pStyle w:val="Heading2"/>
                  <w:numPr>
                    <w:ilvl w:val="0"/>
                    <w:numId w:val="0"/>
                  </w:numPr>
                  <w:spacing w:before="0"/>
                  <w:rPr>
                    <w:rFonts w:ascii="Arial" w:hAnsi="Arial" w:cs="Arial"/>
                  </w:rPr>
                </w:pPr>
              </w:p>
            </w:tc>
          </w:tr>
        </w:tbl>
        <w:p w14:paraId="38B12D86" w14:textId="77777777" w:rsidR="002427D5" w:rsidRPr="00E3664A" w:rsidRDefault="002427D5" w:rsidP="002427D5">
          <w:pPr>
            <w:spacing w:line="276" w:lineRule="auto"/>
            <w:rPr>
              <w:rFonts w:ascii="Arial" w:hAnsi="Arial" w:cs="Arial"/>
            </w:rPr>
          </w:pPr>
        </w:p>
        <w:p w14:paraId="002C4B32" w14:textId="77777777" w:rsidR="002427D5" w:rsidRPr="00E3664A" w:rsidRDefault="002427D5" w:rsidP="002427D5">
          <w:pPr>
            <w:spacing w:line="276" w:lineRule="auto"/>
            <w:rPr>
              <w:rFonts w:ascii="Arial" w:hAnsi="Arial" w:cs="Arial"/>
            </w:rPr>
            <w:sectPr w:rsidR="002427D5" w:rsidRPr="00E3664A"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E4D64A7"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p>
        <w:p w14:paraId="3A1B29F2" w14:textId="77777777" w:rsidR="002427D5" w:rsidRPr="00E3664A" w:rsidRDefault="002427D5" w:rsidP="002427D5">
          <w:pPr>
            <w:numPr>
              <w:ilvl w:val="1"/>
              <w:numId w:val="0"/>
            </w:numPr>
            <w:spacing w:after="250" w:line="276" w:lineRule="auto"/>
            <w:jc w:val="both"/>
            <w:rPr>
              <w:rFonts w:ascii="Arial" w:eastAsiaTheme="majorEastAsia" w:hAnsi="Arial" w:cs="Arial"/>
              <w:b/>
              <w:sz w:val="28"/>
            </w:rPr>
          </w:pPr>
          <w:r w:rsidRPr="00E3664A">
            <w:rPr>
              <w:rFonts w:ascii="Arial" w:eastAsiaTheme="majorEastAsia" w:hAnsi="Arial" w:cs="Arial"/>
              <w:b/>
              <w:sz w:val="28"/>
            </w:rPr>
            <w:t xml:space="preserve">Responding to this paper </w:t>
          </w:r>
        </w:p>
        <w:p w14:paraId="3F24F185"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invites comments on all matters in this consultation paper and </w:t>
          </w:r>
          <w:r w:rsidRPr="00E3664A">
            <w:rPr>
              <w:rFonts w:ascii="Arial" w:eastAsiaTheme="minorEastAsia" w:hAnsi="Arial" w:cs="Arial"/>
              <w:szCs w:val="20"/>
              <w:u w:val="dottedHeavy" w:color="BF8F00" w:themeColor="accent4" w:themeShade="BF"/>
            </w:rPr>
            <w:t>in particular on</w:t>
          </w:r>
          <w:r w:rsidRPr="00E3664A">
            <w:rPr>
              <w:rFonts w:ascii="Arial" w:eastAsiaTheme="minorEastAsia" w:hAnsi="Arial" w:cs="Arial"/>
              <w:szCs w:val="20"/>
            </w:rPr>
            <w:t xml:space="preserve"> the specific questions summarised in Annex I</w:t>
          </w:r>
          <w:r>
            <w:rPr>
              <w:rFonts w:ascii="Arial" w:eastAsiaTheme="minorEastAsia" w:hAnsi="Arial" w:cs="Arial"/>
              <w:szCs w:val="20"/>
            </w:rPr>
            <w:t>II</w:t>
          </w:r>
          <w:r w:rsidRPr="00E3664A">
            <w:rPr>
              <w:rFonts w:ascii="Arial" w:eastAsiaTheme="minorEastAsia" w:hAnsi="Arial" w:cs="Arial"/>
              <w:szCs w:val="20"/>
            </w:rPr>
            <w:t>. Comments are most helpful if they:</w:t>
          </w:r>
        </w:p>
        <w:p w14:paraId="07525589"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respond to the question stated;</w:t>
          </w:r>
        </w:p>
        <w:p w14:paraId="7CA8108E"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indicate the specific question to which the comment relates;</w:t>
          </w:r>
        </w:p>
        <w:p w14:paraId="569002B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r w:rsidRPr="00E3664A">
            <w:rPr>
              <w:rFonts w:ascii="Arial" w:eastAsiaTheme="minorEastAsia" w:hAnsi="Arial" w:cs="Arial"/>
              <w:szCs w:val="20"/>
            </w:rPr>
            <w:t>contain a clear rationale; and</w:t>
          </w:r>
        </w:p>
        <w:p w14:paraId="6DC5B68B" w14:textId="77777777" w:rsidR="002427D5" w:rsidRPr="00E3664A" w:rsidRDefault="002427D5" w:rsidP="002427D5">
          <w:pPr>
            <w:numPr>
              <w:ilvl w:val="0"/>
              <w:numId w:val="5"/>
            </w:numPr>
            <w:spacing w:after="250" w:line="276" w:lineRule="auto"/>
            <w:jc w:val="both"/>
            <w:rPr>
              <w:rFonts w:ascii="Arial" w:eastAsiaTheme="minorEastAsia" w:hAnsi="Arial" w:cs="Arial"/>
              <w:szCs w:val="20"/>
            </w:rPr>
          </w:pPr>
          <w:proofErr w:type="gramStart"/>
          <w:r w:rsidRPr="00E3664A">
            <w:rPr>
              <w:rFonts w:ascii="Arial" w:eastAsiaTheme="minorEastAsia" w:hAnsi="Arial" w:cs="Arial"/>
              <w:szCs w:val="20"/>
            </w:rPr>
            <w:t>describe</w:t>
          </w:r>
          <w:proofErr w:type="gramEnd"/>
          <w:r w:rsidRPr="00E3664A">
            <w:rPr>
              <w:rFonts w:ascii="Arial" w:eastAsiaTheme="minorEastAsia" w:hAnsi="Arial" w:cs="Arial"/>
              <w:szCs w:val="20"/>
            </w:rPr>
            <w:t xml:space="preserve"> any alternatives ESMA should consider.</w:t>
          </w:r>
        </w:p>
        <w:p w14:paraId="54F8E0F1" w14:textId="2311A44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ESMA will consider all comments received </w:t>
          </w:r>
          <w:r w:rsidRPr="00A92D8C">
            <w:rPr>
              <w:rFonts w:ascii="Arial" w:eastAsiaTheme="minorEastAsia" w:hAnsi="Arial" w:cs="Arial"/>
              <w:szCs w:val="20"/>
            </w:rPr>
            <w:t xml:space="preserve">by </w:t>
          </w:r>
          <w:r w:rsidRPr="00A92D8C">
            <w:rPr>
              <w:rFonts w:ascii="Arial" w:eastAsiaTheme="minorEastAsia" w:hAnsi="Arial" w:cs="Arial"/>
              <w:b/>
              <w:szCs w:val="20"/>
            </w:rPr>
            <w:t>2</w:t>
          </w:r>
          <w:r w:rsidR="00AA1BB1">
            <w:rPr>
              <w:rFonts w:ascii="Arial" w:eastAsiaTheme="minorEastAsia" w:hAnsi="Arial" w:cs="Arial"/>
              <w:b/>
              <w:szCs w:val="20"/>
            </w:rPr>
            <w:t>4 January</w:t>
          </w:r>
          <w:r w:rsidRPr="00A92D8C">
            <w:rPr>
              <w:rFonts w:ascii="Arial" w:eastAsiaTheme="minorEastAsia" w:hAnsi="Arial" w:cs="Arial"/>
              <w:b/>
              <w:szCs w:val="20"/>
            </w:rPr>
            <w:t xml:space="preserve"> 202</w:t>
          </w:r>
          <w:r w:rsidR="00AA7659">
            <w:rPr>
              <w:rFonts w:ascii="Arial" w:eastAsiaTheme="minorEastAsia" w:hAnsi="Arial" w:cs="Arial"/>
              <w:b/>
              <w:szCs w:val="20"/>
            </w:rPr>
            <w:t>2</w:t>
          </w:r>
          <w:r w:rsidRPr="00A92D8C">
            <w:rPr>
              <w:rFonts w:ascii="Arial" w:eastAsiaTheme="minorEastAsia" w:hAnsi="Arial" w:cs="Arial"/>
              <w:b/>
              <w:szCs w:val="20"/>
            </w:rPr>
            <w:t>.</w:t>
          </w:r>
          <w:r w:rsidRPr="00E3664A">
            <w:rPr>
              <w:rFonts w:ascii="Arial" w:eastAsiaTheme="minorEastAsia" w:hAnsi="Arial" w:cs="Arial"/>
              <w:b/>
              <w:szCs w:val="20"/>
            </w:rPr>
            <w:t xml:space="preserve"> </w:t>
          </w:r>
        </w:p>
        <w:p w14:paraId="6ADA4D7F"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All contributions should be submitted online at </w:t>
          </w:r>
          <w:hyperlink r:id="rId18"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‘Your input - Consultations’. </w:t>
          </w:r>
        </w:p>
        <w:p w14:paraId="53DBFA12"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Instructions</w:t>
          </w:r>
        </w:p>
        <w:p w14:paraId="391564F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In order to facilitate analysis of responses to the Consultation Paper, respondents are requested to follow the below steps when preparing and submitting their response:</w:t>
          </w:r>
        </w:p>
        <w:p w14:paraId="04CF7589"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Insert your responses to the questions in the Consultation Paper in the present response form. </w:t>
          </w:r>
        </w:p>
        <w:p w14:paraId="25DCAA6A" w14:textId="79E0AC4E"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Please do not remove tags of the type &lt;ESMA_QUESTION_</w:t>
          </w:r>
          <w:r w:rsidR="00AA1BB1">
            <w:rPr>
              <w:rFonts w:ascii="Arial" w:eastAsiaTheme="minorEastAsia" w:hAnsi="Arial" w:cs="Arial"/>
              <w:szCs w:val="20"/>
              <w:lang w:eastAsia="en-US"/>
            </w:rPr>
            <w:t>RSPL</w:t>
          </w:r>
          <w:r w:rsidRPr="00E3664A">
            <w:rPr>
              <w:rFonts w:ascii="Arial" w:eastAsiaTheme="minorEastAsia" w:hAnsi="Arial" w:cs="Arial"/>
              <w:szCs w:val="20"/>
              <w:lang w:eastAsia="en-US"/>
            </w:rPr>
            <w:t>_1&gt;. Your response to each question has to be framed by the two tags corresponding to the question.</w:t>
          </w:r>
        </w:p>
        <w:p w14:paraId="1D826D57" w14:textId="77777777"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If you do not wish to respond to a given question, please do not delete it but simply leave the text “TYPE YOUR TEXT HERE” between the tags.</w:t>
          </w:r>
        </w:p>
        <w:p w14:paraId="2FA96B5D" w14:textId="4C6521F0"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 xml:space="preserve">When you have drafted your response, name your response form according to the following convention: </w:t>
          </w:r>
          <w:proofErr w:type="spellStart"/>
          <w:r w:rsidRPr="00E3664A">
            <w:rPr>
              <w:rFonts w:ascii="Arial" w:eastAsiaTheme="minorEastAsia" w:hAnsi="Arial" w:cs="Arial"/>
              <w:szCs w:val="20"/>
              <w:lang w:eastAsia="en-US"/>
            </w:rPr>
            <w:t>ESMA_</w:t>
          </w:r>
          <w:r w:rsidR="00AA1BB1">
            <w:rPr>
              <w:rFonts w:ascii="Arial" w:eastAsiaTheme="minorEastAsia" w:hAnsi="Arial" w:cs="Arial"/>
              <w:szCs w:val="20"/>
              <w:lang w:eastAsia="en-US"/>
            </w:rPr>
            <w:t>RSPL</w:t>
          </w:r>
          <w:r w:rsidRPr="00E3664A">
            <w:rPr>
              <w:rFonts w:ascii="Arial" w:eastAsiaTheme="minorEastAsia" w:hAnsi="Arial" w:cs="Arial"/>
              <w:szCs w:val="20"/>
              <w:lang w:eastAsia="en-US"/>
            </w:rPr>
            <w:t>_nameofrespondent_RESPONSEFORM</w:t>
          </w:r>
          <w:proofErr w:type="spellEnd"/>
          <w:r w:rsidRPr="00E3664A">
            <w:rPr>
              <w:rFonts w:ascii="Arial" w:eastAsiaTheme="minorEastAsia" w:hAnsi="Arial" w:cs="Arial"/>
              <w:szCs w:val="20"/>
              <w:lang w:eastAsia="en-US"/>
            </w:rPr>
            <w:t>. For example, for a respondent named ABCD, the response form would be entitled ESMA_</w:t>
          </w:r>
          <w:r w:rsidR="00AA1BB1">
            <w:rPr>
              <w:rFonts w:ascii="Arial" w:eastAsiaTheme="minorEastAsia" w:hAnsi="Arial" w:cs="Arial"/>
              <w:szCs w:val="20"/>
              <w:lang w:eastAsia="en-US"/>
            </w:rPr>
            <w:t>RSPL</w:t>
          </w:r>
          <w:r w:rsidRPr="00E3664A">
            <w:rPr>
              <w:rFonts w:ascii="Arial" w:eastAsiaTheme="minorEastAsia" w:hAnsi="Arial" w:cs="Arial"/>
              <w:szCs w:val="20"/>
              <w:lang w:eastAsia="en-US"/>
            </w:rPr>
            <w:t>_ABCD_RESPONSEFORM.</w:t>
          </w:r>
        </w:p>
        <w:p w14:paraId="11889093" w14:textId="045BC921" w:rsidR="002427D5" w:rsidRPr="00E3664A" w:rsidRDefault="002427D5" w:rsidP="002427D5">
          <w:pPr>
            <w:pStyle w:val="ListParagraph"/>
            <w:numPr>
              <w:ilvl w:val="0"/>
              <w:numId w:val="4"/>
            </w:numPr>
            <w:spacing w:after="250" w:line="276" w:lineRule="auto"/>
            <w:rPr>
              <w:rFonts w:ascii="Arial" w:eastAsiaTheme="minorEastAsia" w:hAnsi="Arial" w:cs="Arial"/>
              <w:szCs w:val="20"/>
              <w:lang w:eastAsia="en-US"/>
            </w:rPr>
          </w:pPr>
          <w:r w:rsidRPr="00E3664A">
            <w:rPr>
              <w:rFonts w:ascii="Arial" w:eastAsiaTheme="minorEastAsia" w:hAnsi="Arial" w:cs="Arial"/>
              <w:szCs w:val="20"/>
              <w:lang w:eastAsia="en-US"/>
            </w:rPr>
            <w:t>Upload the form containing your responses, in Word format, to ESMA’s website (</w:t>
          </w:r>
          <w:hyperlink r:id="rId19" w:history="1">
            <w:r w:rsidRPr="00E3664A">
              <w:rPr>
                <w:rFonts w:ascii="Arial" w:eastAsiaTheme="minorEastAsia" w:hAnsi="Arial" w:cs="Arial"/>
                <w:szCs w:val="20"/>
                <w:lang w:eastAsia="en-US"/>
              </w:rPr>
              <w:t>www.esma.europa.eu</w:t>
            </w:r>
          </w:hyperlink>
          <w:r w:rsidRPr="00E3664A">
            <w:rPr>
              <w:rFonts w:ascii="Arial" w:eastAsiaTheme="minorEastAsia" w:hAnsi="Arial" w:cs="Arial"/>
              <w:szCs w:val="20"/>
              <w:lang w:eastAsia="en-US"/>
            </w:rPr>
            <w:t xml:space="preserve"> under the heading “Your input – Open consultations” </w:t>
          </w:r>
          <w:r w:rsidRPr="00E3664A">
            <w:rPr>
              <w:rFonts w:ascii="Arial" w:eastAsiaTheme="minorEastAsia" w:hAnsi="Arial" w:cs="Arial"/>
              <w:lang w:eastAsia="en-US"/>
            </w:rPr>
            <w:sym w:font="Wingdings" w:char="F0E0"/>
          </w:r>
          <w:r w:rsidRPr="00E3664A">
            <w:rPr>
              <w:rFonts w:ascii="Arial" w:eastAsiaTheme="minorEastAsia" w:hAnsi="Arial" w:cs="Arial"/>
              <w:szCs w:val="20"/>
              <w:lang w:eastAsia="en-US"/>
            </w:rPr>
            <w:t xml:space="preserve"> “Consultation </w:t>
          </w:r>
          <w:r w:rsidRPr="00812ADD">
            <w:rPr>
              <w:rFonts w:ascii="Arial" w:hAnsi="Arial" w:cs="Arial"/>
              <w:lang w:eastAsia="en-US"/>
            </w:rPr>
            <w:t>on</w:t>
          </w:r>
          <w:r w:rsidR="00EA18BF" w:rsidRPr="00AA1BB1">
            <w:rPr>
              <w:rFonts w:ascii="Arial" w:hAnsi="Arial" w:cs="Arial"/>
              <w:lang w:eastAsia="en-US"/>
            </w:rPr>
            <w:t xml:space="preserve"> the content of CCP resolution plans</w:t>
          </w:r>
          <w:r>
            <w:rPr>
              <w:rFonts w:ascii="Arial" w:eastAsiaTheme="minorEastAsia" w:hAnsi="Arial" w:cs="Arial"/>
              <w:szCs w:val="20"/>
              <w:lang w:eastAsia="en-US"/>
            </w:rPr>
            <w:t>”</w:t>
          </w:r>
          <w:r w:rsidRPr="00E3664A">
            <w:rPr>
              <w:rFonts w:ascii="Arial" w:eastAsiaTheme="minorEastAsia" w:hAnsi="Arial" w:cs="Arial"/>
              <w:szCs w:val="20"/>
              <w:lang w:eastAsia="en-US"/>
            </w:rPr>
            <w:t>).</w:t>
          </w:r>
        </w:p>
        <w:p w14:paraId="3F1F1D50" w14:textId="77777777" w:rsidR="002427D5" w:rsidRDefault="002427D5" w:rsidP="002427D5">
          <w:pPr>
            <w:spacing w:after="250" w:line="276" w:lineRule="auto"/>
            <w:jc w:val="both"/>
            <w:rPr>
              <w:rFonts w:ascii="Arial" w:eastAsiaTheme="minorEastAsia" w:hAnsi="Arial" w:cs="Arial"/>
              <w:szCs w:val="20"/>
            </w:rPr>
          </w:pPr>
        </w:p>
        <w:p w14:paraId="27B44B99" w14:textId="77777777" w:rsidR="002427D5" w:rsidRDefault="002427D5" w:rsidP="002427D5">
          <w:pPr>
            <w:spacing w:after="250" w:line="276" w:lineRule="auto"/>
            <w:jc w:val="both"/>
            <w:rPr>
              <w:rFonts w:ascii="Arial" w:eastAsiaTheme="minorEastAsia" w:hAnsi="Arial" w:cs="Arial"/>
              <w:szCs w:val="20"/>
            </w:rPr>
          </w:pPr>
        </w:p>
        <w:p w14:paraId="4AC4F5A3" w14:textId="77777777" w:rsidR="002427D5" w:rsidRPr="00E3664A" w:rsidRDefault="002427D5" w:rsidP="002427D5">
          <w:pPr>
            <w:spacing w:after="250" w:line="276" w:lineRule="auto"/>
            <w:jc w:val="both"/>
            <w:rPr>
              <w:rFonts w:ascii="Arial" w:eastAsiaTheme="minorEastAsia" w:hAnsi="Arial" w:cs="Arial"/>
              <w:szCs w:val="20"/>
            </w:rPr>
          </w:pPr>
        </w:p>
        <w:p w14:paraId="01104BE1" w14:textId="77777777" w:rsidR="002427D5" w:rsidRPr="00E3664A" w:rsidRDefault="002427D5" w:rsidP="002427D5">
          <w:pPr>
            <w:spacing w:after="250" w:line="276" w:lineRule="auto"/>
            <w:jc w:val="both"/>
            <w:rPr>
              <w:rFonts w:ascii="Arial" w:eastAsiaTheme="minorEastAsia" w:hAnsi="Arial" w:cs="Arial"/>
              <w:szCs w:val="20"/>
            </w:rPr>
          </w:pPr>
        </w:p>
        <w:p w14:paraId="693BAC29"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lastRenderedPageBreak/>
            <w:t>Publication of responses</w:t>
          </w:r>
        </w:p>
        <w:p w14:paraId="31488E4B"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78799AE" w14:textId="77777777" w:rsidR="002427D5" w:rsidRPr="00E3664A" w:rsidRDefault="002427D5" w:rsidP="002427D5">
          <w:pPr>
            <w:spacing w:after="250" w:line="276" w:lineRule="auto"/>
            <w:jc w:val="both"/>
            <w:rPr>
              <w:rFonts w:ascii="Arial" w:eastAsiaTheme="minorEastAsia" w:hAnsi="Arial" w:cs="Arial"/>
              <w:b/>
              <w:szCs w:val="20"/>
            </w:rPr>
          </w:pPr>
          <w:r w:rsidRPr="00E3664A">
            <w:rPr>
              <w:rFonts w:ascii="Arial" w:eastAsiaTheme="minorEastAsia" w:hAnsi="Arial" w:cs="Arial"/>
              <w:b/>
              <w:szCs w:val="20"/>
            </w:rPr>
            <w:t>Data protection</w:t>
          </w:r>
        </w:p>
        <w:p w14:paraId="381F7829" w14:textId="7777777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 xml:space="preserve">Information on data protection can be found at </w:t>
          </w:r>
          <w:hyperlink r:id="rId20" w:history="1">
            <w:r w:rsidRPr="00E3664A">
              <w:rPr>
                <w:rFonts w:ascii="Arial" w:eastAsiaTheme="minorEastAsia" w:hAnsi="Arial" w:cs="Arial"/>
                <w:color w:val="0563C1" w:themeColor="hyperlink"/>
                <w:szCs w:val="20"/>
                <w:u w:val="single"/>
              </w:rPr>
              <w:t>www.esma.europa.eu</w:t>
            </w:r>
          </w:hyperlink>
          <w:r w:rsidRPr="00E3664A">
            <w:rPr>
              <w:rFonts w:ascii="Arial" w:eastAsiaTheme="minorEastAsia" w:hAnsi="Arial" w:cs="Arial"/>
              <w:szCs w:val="20"/>
            </w:rPr>
            <w:t xml:space="preserve"> under the heading </w:t>
          </w:r>
          <w:hyperlink r:id="rId21" w:history="1">
            <w:r w:rsidRPr="00E3664A">
              <w:rPr>
                <w:rFonts w:ascii="Arial" w:eastAsiaTheme="minorEastAsia" w:hAnsi="Arial" w:cs="Arial"/>
                <w:color w:val="0563C1" w:themeColor="hyperlink"/>
                <w:szCs w:val="20"/>
                <w:u w:val="single"/>
              </w:rPr>
              <w:t>Legal Notice</w:t>
            </w:r>
          </w:hyperlink>
          <w:r w:rsidRPr="00E3664A">
            <w:rPr>
              <w:rFonts w:ascii="Arial" w:eastAsiaTheme="minorEastAsia" w:hAnsi="Arial" w:cs="Arial"/>
              <w:szCs w:val="20"/>
            </w:rPr>
            <w:t>.</w:t>
          </w:r>
        </w:p>
        <w:p w14:paraId="2A518F78" w14:textId="224FB53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b/>
              <w:szCs w:val="20"/>
            </w:rPr>
            <w:t>Who should read this paper</w:t>
          </w:r>
          <w:r>
            <w:rPr>
              <w:rFonts w:ascii="Arial" w:eastAsiaTheme="minorEastAsia" w:hAnsi="Arial" w:cs="Arial"/>
              <w:b/>
              <w:szCs w:val="20"/>
            </w:rPr>
            <w:t>?</w:t>
          </w:r>
        </w:p>
      </w:sdtContent>
    </w:sdt>
    <w:p w14:paraId="25C29317" w14:textId="66E7CEA1" w:rsidR="002427D5" w:rsidRPr="00E3664A" w:rsidRDefault="00C567F0" w:rsidP="002427D5">
      <w:pPr>
        <w:spacing w:after="120" w:line="276" w:lineRule="auto"/>
        <w:rPr>
          <w:rFonts w:ascii="Arial" w:hAnsi="Arial" w:cs="Arial"/>
        </w:rPr>
      </w:pPr>
      <w:r w:rsidRPr="00C567F0">
        <w:rPr>
          <w:rFonts w:ascii="Arial" w:hAnsi="Arial" w:cs="Arial"/>
          <w:lang w:eastAsia="it-IT"/>
        </w:rPr>
        <w:t>All interested stakeholders are invited to respond to this consultation. In particular, this paper may be specifically of interest for EU central counterparties, clearing members and clients of clearing members.</w:t>
      </w:r>
    </w:p>
    <w:p w14:paraId="3491A99B" w14:textId="77777777" w:rsidR="002427D5" w:rsidRPr="00E3664A" w:rsidRDefault="002427D5" w:rsidP="002427D5">
      <w:pPr>
        <w:spacing w:after="120" w:line="276" w:lineRule="auto"/>
        <w:rPr>
          <w:rFonts w:ascii="Arial" w:hAnsi="Arial" w:cs="Arial"/>
        </w:rPr>
      </w:pPr>
    </w:p>
    <w:p w14:paraId="53246764" w14:textId="77777777" w:rsidR="002427D5" w:rsidRPr="00ED6757" w:rsidRDefault="002427D5" w:rsidP="002427D5">
      <w:pPr>
        <w:pStyle w:val="Heading1"/>
        <w:numPr>
          <w:ilvl w:val="0"/>
          <w:numId w:val="0"/>
        </w:numPr>
        <w:spacing w:line="276" w:lineRule="auto"/>
        <w:rPr>
          <w:rFonts w:ascii="Arial" w:hAnsi="Arial" w:cs="Arial"/>
          <w:sz w:val="24"/>
          <w:szCs w:val="24"/>
        </w:rPr>
      </w:pPr>
      <w:r w:rsidRPr="00E3664A">
        <w:rPr>
          <w:rFonts w:ascii="Arial" w:hAnsi="Arial" w:cs="Arial"/>
          <w:sz w:val="24"/>
          <w:szCs w:val="24"/>
        </w:rPr>
        <w:br w:type="page"/>
      </w:r>
    </w:p>
    <w:p w14:paraId="369F3721" w14:textId="77777777" w:rsidR="002427D5" w:rsidRPr="00E3664A" w:rsidRDefault="002427D5" w:rsidP="002427D5">
      <w:pPr>
        <w:keepNext/>
        <w:keepLines/>
        <w:spacing w:before="320" w:after="250" w:line="276" w:lineRule="auto"/>
        <w:jc w:val="both"/>
        <w:outlineLvl w:val="0"/>
        <w:rPr>
          <w:rFonts w:ascii="Arial" w:eastAsiaTheme="majorEastAsia" w:hAnsi="Arial" w:cs="Arial"/>
          <w:b/>
          <w:sz w:val="32"/>
          <w:szCs w:val="32"/>
        </w:rPr>
      </w:pPr>
      <w:r w:rsidRPr="00E3664A">
        <w:rPr>
          <w:rFonts w:ascii="Arial" w:eastAsiaTheme="majorEastAsia" w:hAnsi="Arial" w:cs="Arial"/>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2427D5" w:rsidRPr="00E3664A" w14:paraId="52B21E45" w14:textId="77777777" w:rsidTr="00456BB6">
        <w:tc>
          <w:tcPr>
            <w:tcW w:w="3929" w:type="dxa"/>
            <w:shd w:val="clear" w:color="auto" w:fill="auto"/>
          </w:tcPr>
          <w:p w14:paraId="1512B1A0" w14:textId="77777777" w:rsidR="002427D5" w:rsidRPr="00E3664A" w:rsidRDefault="002427D5" w:rsidP="00456BB6">
            <w:pPr>
              <w:rPr>
                <w:rFonts w:ascii="Arial" w:hAnsi="Arial" w:cs="Arial"/>
                <w:lang w:eastAsia="de-DE"/>
              </w:rPr>
            </w:pPr>
            <w:r w:rsidRPr="00E3664A">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935094A" w14:textId="072AABB0" w:rsidR="002427D5" w:rsidRPr="00E3664A" w:rsidRDefault="003B638A" w:rsidP="00456BB6">
                <w:pPr>
                  <w:rPr>
                    <w:rFonts w:ascii="Arial" w:hAnsi="Arial" w:cs="Arial"/>
                    <w:color w:val="808080"/>
                    <w:sz w:val="20"/>
                    <w:lang w:eastAsia="de-DE"/>
                  </w:rPr>
                </w:pPr>
                <w:r>
                  <w:rPr>
                    <w:rFonts w:ascii="Arial" w:hAnsi="Arial" w:cs="Arial"/>
                    <w:color w:val="808080"/>
                    <w:sz w:val="20"/>
                    <w:lang w:eastAsia="de-DE"/>
                  </w:rPr>
                  <w:t>LSEG</w:t>
                </w:r>
              </w:p>
            </w:tc>
          </w:sdtContent>
        </w:sdt>
      </w:tr>
      <w:tr w:rsidR="002427D5" w:rsidRPr="00E3664A" w14:paraId="18CDC0C0" w14:textId="77777777" w:rsidTr="00456BB6">
        <w:tc>
          <w:tcPr>
            <w:tcW w:w="3929" w:type="dxa"/>
            <w:shd w:val="clear" w:color="auto" w:fill="auto"/>
          </w:tcPr>
          <w:p w14:paraId="1640145C" w14:textId="77777777" w:rsidR="002427D5" w:rsidRPr="00E3664A" w:rsidRDefault="002427D5" w:rsidP="00456BB6">
            <w:pPr>
              <w:rPr>
                <w:rFonts w:ascii="Arial" w:hAnsi="Arial" w:cs="Arial"/>
                <w:lang w:eastAsia="de-DE"/>
              </w:rPr>
            </w:pPr>
            <w:r w:rsidRPr="00E3664A">
              <w:rPr>
                <w:rFonts w:ascii="Arial" w:hAnsi="Arial" w:cs="Arial"/>
                <w:lang w:eastAsia="de-DE"/>
              </w:rPr>
              <w:t>Activity</w:t>
            </w:r>
          </w:p>
        </w:tc>
        <w:tc>
          <w:tcPr>
            <w:tcW w:w="5595" w:type="dxa"/>
            <w:shd w:val="clear" w:color="auto" w:fill="auto"/>
          </w:tcPr>
          <w:p w14:paraId="3359D85A" w14:textId="7AF6DD24" w:rsidR="002427D5" w:rsidRPr="00E3664A" w:rsidRDefault="00E5232B" w:rsidP="00456BB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B638A">
                  <w:rPr>
                    <w:rFonts w:ascii="Arial" w:hAnsi="Arial" w:cs="Arial"/>
                    <w:sz w:val="20"/>
                    <w:lang w:eastAsia="de-DE"/>
                  </w:rPr>
                  <w:t>Central Counterparty</w:t>
                </w:r>
              </w:sdtContent>
            </w:sdt>
          </w:p>
        </w:tc>
      </w:tr>
      <w:tr w:rsidR="002427D5" w:rsidRPr="00E3664A" w14:paraId="639EA6F7" w14:textId="77777777" w:rsidTr="00456BB6">
        <w:tc>
          <w:tcPr>
            <w:tcW w:w="3929" w:type="dxa"/>
            <w:shd w:val="clear" w:color="auto" w:fill="auto"/>
          </w:tcPr>
          <w:p w14:paraId="2868473D" w14:textId="77777777" w:rsidR="002427D5" w:rsidRPr="00E3664A" w:rsidRDefault="002427D5" w:rsidP="00456BB6">
            <w:pPr>
              <w:rPr>
                <w:rFonts w:ascii="Arial" w:hAnsi="Arial" w:cs="Arial"/>
                <w:lang w:eastAsia="de-DE"/>
              </w:rPr>
            </w:pPr>
            <w:r w:rsidRPr="00E3664A">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4381BF8F" w14:textId="32709433" w:rsidR="002427D5" w:rsidRPr="00E3664A" w:rsidRDefault="002427D5" w:rsidP="00456BB6">
                <w:pPr>
                  <w:rPr>
                    <w:rFonts w:ascii="Arial" w:hAnsi="Arial" w:cs="Arial"/>
                    <w:sz w:val="20"/>
                    <w:lang w:eastAsia="de-DE"/>
                  </w:rPr>
                </w:pPr>
                <w:r w:rsidRPr="00E3664A">
                  <w:rPr>
                    <w:rFonts w:ascii="Segoe UI Symbol" w:hAnsi="Segoe UI Symbol" w:cs="Segoe UI Symbol"/>
                    <w:sz w:val="20"/>
                    <w:lang w:eastAsia="de-DE"/>
                  </w:rPr>
                  <w:t>☐</w:t>
                </w:r>
              </w:p>
            </w:tc>
          </w:sdtContent>
        </w:sdt>
      </w:tr>
      <w:tr w:rsidR="002427D5" w:rsidRPr="00E3664A" w14:paraId="51FE6734" w14:textId="77777777" w:rsidTr="00456BB6">
        <w:tc>
          <w:tcPr>
            <w:tcW w:w="3929" w:type="dxa"/>
            <w:shd w:val="clear" w:color="auto" w:fill="auto"/>
          </w:tcPr>
          <w:p w14:paraId="58783FA6" w14:textId="77777777" w:rsidR="002427D5" w:rsidRPr="00E3664A" w:rsidRDefault="002427D5" w:rsidP="00456BB6">
            <w:pPr>
              <w:rPr>
                <w:rFonts w:ascii="Arial" w:hAnsi="Arial" w:cs="Arial"/>
                <w:lang w:eastAsia="de-DE"/>
              </w:rPr>
            </w:pPr>
            <w:r w:rsidRPr="00E3664A">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82EAF0E" w14:textId="5C7E895E" w:rsidR="002427D5" w:rsidRPr="00E3664A" w:rsidRDefault="003B638A" w:rsidP="00456BB6">
                <w:pPr>
                  <w:rPr>
                    <w:rFonts w:ascii="Arial" w:hAnsi="Arial" w:cs="Arial"/>
                    <w:sz w:val="20"/>
                    <w:lang w:eastAsia="de-DE"/>
                  </w:rPr>
                </w:pPr>
                <w:r>
                  <w:rPr>
                    <w:rFonts w:ascii="Arial" w:hAnsi="Arial" w:cs="Arial"/>
                    <w:sz w:val="20"/>
                    <w:lang w:eastAsia="de-DE"/>
                  </w:rPr>
                  <w:t>UK</w:t>
                </w:r>
              </w:p>
            </w:tc>
          </w:sdtContent>
        </w:sdt>
      </w:tr>
    </w:tbl>
    <w:p w14:paraId="27CA1BCB" w14:textId="77777777" w:rsidR="002427D5" w:rsidRPr="00E3664A" w:rsidRDefault="002427D5" w:rsidP="002427D5">
      <w:pPr>
        <w:spacing w:after="120" w:line="264" w:lineRule="auto"/>
        <w:jc w:val="both"/>
        <w:rPr>
          <w:rFonts w:ascii="Arial" w:eastAsiaTheme="minorEastAsia" w:hAnsi="Arial" w:cs="Arial"/>
          <w:szCs w:val="20"/>
        </w:rPr>
      </w:pPr>
    </w:p>
    <w:p w14:paraId="0F9915CA" w14:textId="77777777" w:rsidR="002427D5" w:rsidRPr="00E3664A" w:rsidRDefault="002427D5" w:rsidP="002427D5">
      <w:pPr>
        <w:spacing w:after="120" w:line="264" w:lineRule="auto"/>
        <w:jc w:val="both"/>
        <w:rPr>
          <w:rFonts w:ascii="Arial" w:eastAsiaTheme="minorEastAsia" w:hAnsi="Arial" w:cs="Arial"/>
          <w:szCs w:val="20"/>
        </w:rPr>
      </w:pPr>
    </w:p>
    <w:p w14:paraId="7EE58E17" w14:textId="77777777" w:rsidR="002427D5" w:rsidRPr="00E3664A" w:rsidRDefault="002427D5" w:rsidP="002427D5">
      <w:pPr>
        <w:spacing w:after="120" w:line="264" w:lineRule="auto"/>
        <w:jc w:val="both"/>
        <w:rPr>
          <w:rFonts w:ascii="Arial" w:eastAsiaTheme="minorEastAsia" w:hAnsi="Arial" w:cs="Arial"/>
          <w:szCs w:val="20"/>
        </w:rPr>
      </w:pPr>
    </w:p>
    <w:p w14:paraId="478912E6" w14:textId="77777777" w:rsidR="002427D5" w:rsidRPr="00E3664A" w:rsidRDefault="002427D5" w:rsidP="002427D5">
      <w:pPr>
        <w:keepNext/>
        <w:keepLines/>
        <w:spacing w:before="320" w:after="250" w:line="276" w:lineRule="auto"/>
        <w:ind w:left="431" w:hanging="431"/>
        <w:jc w:val="both"/>
        <w:outlineLvl w:val="0"/>
        <w:rPr>
          <w:rFonts w:ascii="Arial" w:eastAsiaTheme="majorEastAsia" w:hAnsi="Arial" w:cs="Arial"/>
          <w:b/>
          <w:sz w:val="32"/>
          <w:szCs w:val="32"/>
        </w:rPr>
      </w:pPr>
      <w:r w:rsidRPr="00E3664A">
        <w:rPr>
          <w:rFonts w:ascii="Arial" w:eastAsiaTheme="majorEastAsia" w:hAnsi="Arial" w:cs="Arial"/>
          <w:b/>
          <w:sz w:val="32"/>
          <w:szCs w:val="32"/>
        </w:rPr>
        <w:t>Introduction</w:t>
      </w:r>
    </w:p>
    <w:p w14:paraId="70A6D5D9" w14:textId="77777777" w:rsidR="002427D5" w:rsidRPr="00E3664A" w:rsidRDefault="002427D5" w:rsidP="002427D5">
      <w:pPr>
        <w:spacing w:after="250" w:line="276" w:lineRule="auto"/>
        <w:jc w:val="both"/>
        <w:rPr>
          <w:rFonts w:ascii="Arial" w:eastAsiaTheme="minorEastAsia" w:hAnsi="Arial" w:cs="Arial"/>
          <w:b/>
          <w:bCs/>
          <w:i/>
          <w:iCs/>
          <w:szCs w:val="20"/>
        </w:rPr>
      </w:pPr>
      <w:r w:rsidRPr="00E3664A">
        <w:rPr>
          <w:rFonts w:ascii="Arial" w:eastAsiaTheme="minorEastAsia" w:hAnsi="Arial" w:cs="Arial"/>
          <w:b/>
          <w:bCs/>
          <w:i/>
          <w:iCs/>
          <w:szCs w:val="20"/>
        </w:rPr>
        <w:t>Please make your introductory comments below, if any</w:t>
      </w:r>
    </w:p>
    <w:p w14:paraId="4B66CCEF" w14:textId="4D60CABC"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AA1BB1">
        <w:rPr>
          <w:rFonts w:ascii="Arial" w:eastAsiaTheme="minorEastAsia" w:hAnsi="Arial" w:cs="Arial"/>
          <w:szCs w:val="20"/>
        </w:rPr>
        <w:t>RSPL</w:t>
      </w:r>
      <w:r w:rsidRPr="00E3664A">
        <w:rPr>
          <w:rFonts w:ascii="Arial" w:eastAsiaTheme="minorEastAsia" w:hAnsi="Arial" w:cs="Arial"/>
          <w:szCs w:val="20"/>
        </w:rPr>
        <w:t>_00&gt;</w:t>
      </w:r>
    </w:p>
    <w:p w14:paraId="171D1940" w14:textId="77777777" w:rsidR="00CB18A4" w:rsidRDefault="00CB18A4" w:rsidP="00CB18A4">
      <w:pPr>
        <w:pStyle w:val="IntroductoryText"/>
        <w:jc w:val="both"/>
        <w:rPr>
          <w:rFonts w:eastAsia="Times New Roman"/>
          <w:sz w:val="22"/>
          <w:szCs w:val="22"/>
        </w:rPr>
      </w:pPr>
      <w:r w:rsidRPr="00092C9F">
        <w:rPr>
          <w:sz w:val="22"/>
          <w:szCs w:val="22"/>
          <w:lang w:eastAsia="zh-CN"/>
        </w:rPr>
        <w:t>LSEG welcomes the opportunity to respond to</w:t>
      </w:r>
      <w:r>
        <w:rPr>
          <w:sz w:val="22"/>
          <w:szCs w:val="22"/>
          <w:lang w:eastAsia="zh-CN"/>
        </w:rPr>
        <w:t xml:space="preserve"> ESMA’s</w:t>
      </w:r>
      <w:r w:rsidRPr="00092C9F">
        <w:rPr>
          <w:sz w:val="22"/>
          <w:szCs w:val="22"/>
          <w:lang w:eastAsia="zh-CN"/>
        </w:rPr>
        <w:t xml:space="preserve"> </w:t>
      </w:r>
      <w:r w:rsidRPr="00BD5CD8">
        <w:rPr>
          <w:sz w:val="22"/>
          <w:szCs w:val="22"/>
          <w:lang w:eastAsia="zh-CN"/>
        </w:rPr>
        <w:t>Draft RTS on the content of CCP resolution plans</w:t>
      </w:r>
      <w:r w:rsidRPr="00092C9F">
        <w:rPr>
          <w:sz w:val="22"/>
          <w:szCs w:val="22"/>
          <w:lang w:eastAsia="zh-CN"/>
        </w:rPr>
        <w:t>.</w:t>
      </w:r>
      <w:r>
        <w:rPr>
          <w:rFonts w:eastAsia="Times New Roman"/>
          <w:sz w:val="22"/>
          <w:szCs w:val="22"/>
        </w:rPr>
        <w:t xml:space="preserve"> </w:t>
      </w:r>
      <w:r w:rsidRPr="00657213">
        <w:rPr>
          <w:rFonts w:eastAsia="Times New Roman"/>
          <w:sz w:val="22"/>
          <w:szCs w:val="22"/>
        </w:rPr>
        <w:t>We would</w:t>
      </w:r>
      <w:r>
        <w:rPr>
          <w:rFonts w:eastAsia="Times New Roman"/>
          <w:sz w:val="22"/>
          <w:szCs w:val="22"/>
        </w:rPr>
        <w:t xml:space="preserve"> </w:t>
      </w:r>
      <w:r w:rsidRPr="00657213">
        <w:rPr>
          <w:rFonts w:eastAsia="Times New Roman"/>
          <w:sz w:val="22"/>
          <w:szCs w:val="22"/>
        </w:rPr>
        <w:t>like to make the following key observations:</w:t>
      </w:r>
    </w:p>
    <w:p w14:paraId="525E633F" w14:textId="77777777" w:rsidR="00CB18A4" w:rsidRDefault="00CB18A4" w:rsidP="00CB18A4">
      <w:pPr>
        <w:pStyle w:val="IntroductoryText"/>
        <w:numPr>
          <w:ilvl w:val="0"/>
          <w:numId w:val="6"/>
        </w:numPr>
        <w:jc w:val="both"/>
        <w:rPr>
          <w:rFonts w:eastAsia="Times New Roman"/>
          <w:sz w:val="22"/>
          <w:szCs w:val="22"/>
        </w:rPr>
      </w:pPr>
      <w:bookmarkStart w:id="1" w:name="_Hlk85029056"/>
      <w:r w:rsidRPr="00B23A98">
        <w:rPr>
          <w:rFonts w:eastAsia="Times New Roman"/>
          <w:sz w:val="22"/>
          <w:szCs w:val="22"/>
        </w:rPr>
        <w:t xml:space="preserve">We agree </w:t>
      </w:r>
      <w:r w:rsidRPr="00527090">
        <w:rPr>
          <w:rFonts w:eastAsia="Times New Roman"/>
          <w:sz w:val="22"/>
          <w:szCs w:val="22"/>
        </w:rPr>
        <w:t xml:space="preserve">with the flexibility and proportionality of ESMA’s </w:t>
      </w:r>
      <w:proofErr w:type="gramStart"/>
      <w:r w:rsidRPr="00527090">
        <w:rPr>
          <w:rFonts w:eastAsia="Times New Roman"/>
          <w:sz w:val="22"/>
          <w:szCs w:val="22"/>
        </w:rPr>
        <w:t>draft</w:t>
      </w:r>
      <w:proofErr w:type="gramEnd"/>
      <w:r w:rsidRPr="00527090">
        <w:rPr>
          <w:rFonts w:eastAsia="Times New Roman"/>
          <w:sz w:val="22"/>
          <w:szCs w:val="22"/>
        </w:rPr>
        <w:t xml:space="preserve"> RTS on the content of the CCP resolution plans. We believe that taking a too prescriptive approach can limit flexibility to the resolution authority to assess the factors to be reflected in its resolution plan based on the CCP’s risk profile and specificities. This is also useful for the resolution authority to ensure they are able to stay fit-for-purpose for any innovations and changes in future to CCPs</w:t>
      </w:r>
    </w:p>
    <w:p w14:paraId="0A124E2B" w14:textId="77777777" w:rsidR="00CB18A4" w:rsidRPr="009A57D2" w:rsidRDefault="00CB18A4" w:rsidP="00CB18A4">
      <w:pPr>
        <w:pStyle w:val="IntroductoryText"/>
        <w:numPr>
          <w:ilvl w:val="0"/>
          <w:numId w:val="6"/>
        </w:numPr>
        <w:jc w:val="both"/>
        <w:rPr>
          <w:rFonts w:eastAsia="Times New Roman"/>
          <w:sz w:val="22"/>
          <w:szCs w:val="22"/>
        </w:rPr>
      </w:pPr>
      <w:r>
        <w:rPr>
          <w:rFonts w:eastAsia="Times New Roman"/>
          <w:sz w:val="22"/>
          <w:szCs w:val="22"/>
        </w:rPr>
        <w:t xml:space="preserve">We </w:t>
      </w:r>
      <w:r w:rsidRPr="00527090">
        <w:rPr>
          <w:rFonts w:eastAsia="Times New Roman"/>
          <w:sz w:val="22"/>
          <w:szCs w:val="22"/>
        </w:rPr>
        <w:t>believe that in line with Level 1 text, CCP RRR should complement EMIR whereby all recognised CCPs already comply with the strict standards and legal requirements. As such, the resolvability assessment should be limited in scope and should not supersede EMIR or other regulations CCPs are subject to.</w:t>
      </w:r>
    </w:p>
    <w:bookmarkEnd w:id="1"/>
    <w:p w14:paraId="01063D92" w14:textId="7E8A5B07" w:rsidR="002427D5" w:rsidRPr="00E3664A" w:rsidRDefault="002427D5" w:rsidP="002427D5">
      <w:pPr>
        <w:spacing w:after="250" w:line="276" w:lineRule="auto"/>
        <w:jc w:val="both"/>
        <w:rPr>
          <w:rFonts w:ascii="Arial" w:eastAsiaTheme="minorEastAsia" w:hAnsi="Arial" w:cs="Arial"/>
          <w:szCs w:val="20"/>
        </w:rPr>
      </w:pPr>
      <w:r w:rsidRPr="00E3664A">
        <w:rPr>
          <w:rFonts w:ascii="Arial" w:eastAsiaTheme="minorEastAsia" w:hAnsi="Arial" w:cs="Arial"/>
          <w:szCs w:val="20"/>
        </w:rPr>
        <w:t>&lt;ESMA_COMMENT_</w:t>
      </w:r>
      <w:r w:rsidR="00AA1BB1">
        <w:rPr>
          <w:rFonts w:ascii="Arial" w:eastAsiaTheme="minorEastAsia" w:hAnsi="Arial" w:cs="Arial"/>
          <w:szCs w:val="20"/>
        </w:rPr>
        <w:t>RSPL</w:t>
      </w:r>
      <w:r w:rsidRPr="00E3664A">
        <w:rPr>
          <w:rFonts w:ascii="Arial" w:eastAsiaTheme="minorEastAsia" w:hAnsi="Arial" w:cs="Arial"/>
          <w:szCs w:val="20"/>
        </w:rPr>
        <w:t>_00&gt;</w:t>
      </w:r>
    </w:p>
    <w:p w14:paraId="6774CDD9" w14:textId="77777777" w:rsidR="002427D5" w:rsidRPr="00E3664A" w:rsidRDefault="002427D5" w:rsidP="002427D5">
      <w:pPr>
        <w:spacing w:line="276" w:lineRule="auto"/>
        <w:rPr>
          <w:rFonts w:ascii="Arial" w:hAnsi="Arial" w:cs="Arial"/>
          <w:b/>
          <w:sz w:val="28"/>
          <w:szCs w:val="28"/>
        </w:rPr>
      </w:pPr>
    </w:p>
    <w:p w14:paraId="0709E670" w14:textId="77777777" w:rsidR="002427D5" w:rsidRPr="00E3664A" w:rsidRDefault="002427D5" w:rsidP="002427D5">
      <w:pPr>
        <w:spacing w:line="276" w:lineRule="auto"/>
        <w:rPr>
          <w:rFonts w:ascii="Arial" w:hAnsi="Arial" w:cs="Arial"/>
          <w:b/>
          <w:sz w:val="28"/>
          <w:szCs w:val="28"/>
        </w:rPr>
      </w:pPr>
    </w:p>
    <w:p w14:paraId="21DA0525" w14:textId="77777777" w:rsidR="002427D5" w:rsidRPr="00E3664A" w:rsidRDefault="002427D5" w:rsidP="002427D5">
      <w:pPr>
        <w:spacing w:line="276" w:lineRule="auto"/>
        <w:rPr>
          <w:rFonts w:ascii="Arial" w:hAnsi="Arial" w:cs="Arial"/>
          <w:b/>
          <w:sz w:val="28"/>
          <w:szCs w:val="28"/>
        </w:rPr>
      </w:pPr>
    </w:p>
    <w:p w14:paraId="44042798" w14:textId="77777777" w:rsidR="002427D5" w:rsidRPr="00E3664A" w:rsidRDefault="002427D5" w:rsidP="002427D5">
      <w:pPr>
        <w:spacing w:line="276" w:lineRule="auto"/>
        <w:rPr>
          <w:rFonts w:ascii="Arial" w:hAnsi="Arial" w:cs="Arial"/>
          <w:b/>
          <w:sz w:val="28"/>
          <w:szCs w:val="28"/>
        </w:rPr>
      </w:pPr>
    </w:p>
    <w:p w14:paraId="6E6FD32C" w14:textId="77777777" w:rsidR="002427D5" w:rsidRPr="00E3664A" w:rsidRDefault="002427D5" w:rsidP="002427D5">
      <w:pPr>
        <w:spacing w:line="276" w:lineRule="auto"/>
        <w:rPr>
          <w:rFonts w:ascii="Arial" w:hAnsi="Arial" w:cs="Arial"/>
          <w:b/>
          <w:sz w:val="28"/>
          <w:szCs w:val="28"/>
        </w:rPr>
      </w:pPr>
    </w:p>
    <w:p w14:paraId="530540D6" w14:textId="77777777" w:rsidR="002427D5" w:rsidRPr="00E3664A" w:rsidRDefault="002427D5" w:rsidP="002427D5">
      <w:pPr>
        <w:spacing w:after="120" w:line="264" w:lineRule="auto"/>
        <w:rPr>
          <w:rFonts w:ascii="Arial" w:hAnsi="Arial" w:cs="Arial"/>
          <w:b/>
          <w:sz w:val="28"/>
          <w:szCs w:val="28"/>
        </w:rPr>
      </w:pPr>
      <w:r w:rsidRPr="00E3664A">
        <w:rPr>
          <w:rFonts w:ascii="Arial" w:hAnsi="Arial" w:cs="Arial"/>
          <w:b/>
          <w:sz w:val="28"/>
          <w:szCs w:val="28"/>
        </w:rPr>
        <w:br w:type="page"/>
      </w:r>
    </w:p>
    <w:p w14:paraId="1A0A45E4" w14:textId="34080903" w:rsidR="002427D5" w:rsidRDefault="002427D5" w:rsidP="002427D5">
      <w:pPr>
        <w:spacing w:line="276" w:lineRule="auto"/>
        <w:rPr>
          <w:rFonts w:ascii="Arial" w:hAnsi="Arial" w:cs="Arial"/>
          <w:b/>
          <w:sz w:val="28"/>
          <w:szCs w:val="28"/>
        </w:rPr>
      </w:pPr>
      <w:r w:rsidRPr="00AA60F5">
        <w:rPr>
          <w:rFonts w:ascii="Arial" w:hAnsi="Arial" w:cs="Arial"/>
          <w:b/>
          <w:sz w:val="28"/>
          <w:szCs w:val="28"/>
        </w:rPr>
        <w:lastRenderedPageBreak/>
        <w:t xml:space="preserve">Questions </w:t>
      </w:r>
    </w:p>
    <w:p w14:paraId="334E87D1" w14:textId="77777777" w:rsidR="00EA18BF" w:rsidRPr="00EA18BF" w:rsidRDefault="00EA18BF" w:rsidP="002427D5">
      <w:pPr>
        <w:spacing w:line="276" w:lineRule="auto"/>
        <w:rPr>
          <w:rFonts w:ascii="Arial" w:hAnsi="Arial" w:cs="Arial"/>
          <w:b/>
          <w:sz w:val="28"/>
          <w:szCs w:val="28"/>
        </w:rPr>
      </w:pPr>
    </w:p>
    <w:p w14:paraId="17280749" w14:textId="73C90BC4"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Do you agree with how ESMA has enabled sufficient flexibility and ensured proportionality in the draft RTS? If not, please explain?</w:t>
      </w:r>
    </w:p>
    <w:p w14:paraId="75AC2B9F" w14:textId="77777777" w:rsidR="002427D5" w:rsidRPr="00AA60F5" w:rsidRDefault="002427D5" w:rsidP="00AA60F5">
      <w:pPr>
        <w:pStyle w:val="Questionstyle"/>
        <w:numPr>
          <w:ilvl w:val="0"/>
          <w:numId w:val="0"/>
        </w:numPr>
        <w:rPr>
          <w:rFonts w:ascii="Arial" w:hAnsi="Arial" w:cs="Arial"/>
          <w:sz w:val="24"/>
          <w:szCs w:val="24"/>
        </w:rPr>
      </w:pPr>
    </w:p>
    <w:p w14:paraId="69126420" w14:textId="6794BA4F" w:rsidR="002427D5" w:rsidRPr="00AA60F5" w:rsidRDefault="002427D5" w:rsidP="00AA60F5">
      <w:pPr>
        <w:pStyle w:val="Questionstyle"/>
        <w:numPr>
          <w:ilvl w:val="0"/>
          <w:numId w:val="0"/>
        </w:num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_01&gt;</w:t>
      </w:r>
    </w:p>
    <w:p w14:paraId="6F9A8D08" w14:textId="77777777" w:rsidR="002A1954" w:rsidRDefault="002A1954" w:rsidP="002A1954">
      <w:pPr>
        <w:jc w:val="both"/>
        <w:rPr>
          <w:lang w:eastAsia="zh-CN"/>
        </w:rPr>
      </w:pPr>
      <w:r w:rsidRPr="001F1031">
        <w:rPr>
          <w:lang w:eastAsia="zh-CN"/>
        </w:rPr>
        <w:t xml:space="preserve">We agree that the draft </w:t>
      </w:r>
      <w:r>
        <w:rPr>
          <w:lang w:eastAsia="zh-CN"/>
        </w:rPr>
        <w:t>RTS</w:t>
      </w:r>
      <w:r w:rsidRPr="001F1031">
        <w:rPr>
          <w:lang w:eastAsia="zh-CN"/>
        </w:rPr>
        <w:t xml:space="preserve"> enable</w:t>
      </w:r>
      <w:r>
        <w:rPr>
          <w:lang w:eastAsia="zh-CN"/>
        </w:rPr>
        <w:t>s</w:t>
      </w:r>
      <w:r w:rsidRPr="001F1031">
        <w:rPr>
          <w:lang w:eastAsia="zh-CN"/>
        </w:rPr>
        <w:t xml:space="preserve"> sufficient flexibility and ensure</w:t>
      </w:r>
      <w:r>
        <w:rPr>
          <w:lang w:eastAsia="zh-CN"/>
        </w:rPr>
        <w:t>s</w:t>
      </w:r>
      <w:r w:rsidRPr="001F1031">
        <w:rPr>
          <w:lang w:eastAsia="zh-CN"/>
        </w:rPr>
        <w:t xml:space="preserve"> proportionality</w:t>
      </w:r>
      <w:r>
        <w:rPr>
          <w:lang w:eastAsia="zh-CN"/>
        </w:rPr>
        <w:t xml:space="preserve"> as envisaged in the Level 1 text</w:t>
      </w:r>
      <w:r w:rsidRPr="001F1031">
        <w:rPr>
          <w:lang w:eastAsia="zh-CN"/>
        </w:rPr>
        <w:t>.</w:t>
      </w:r>
      <w:r>
        <w:rPr>
          <w:lang w:eastAsia="zh-CN"/>
        </w:rPr>
        <w:t xml:space="preserve"> We believe that </w:t>
      </w:r>
      <w:r w:rsidRPr="00A912BE">
        <w:rPr>
          <w:lang w:eastAsia="zh-CN"/>
        </w:rPr>
        <w:t xml:space="preserve">taking a too prescriptive approach </w:t>
      </w:r>
      <w:r>
        <w:rPr>
          <w:lang w:eastAsia="zh-CN"/>
        </w:rPr>
        <w:t>can</w:t>
      </w:r>
      <w:r w:rsidRPr="00A912BE">
        <w:rPr>
          <w:lang w:eastAsia="zh-CN"/>
        </w:rPr>
        <w:t xml:space="preserve"> </w:t>
      </w:r>
      <w:r>
        <w:rPr>
          <w:lang w:eastAsia="zh-CN"/>
        </w:rPr>
        <w:t>limit</w:t>
      </w:r>
      <w:r w:rsidRPr="00A912BE">
        <w:rPr>
          <w:lang w:eastAsia="zh-CN"/>
        </w:rPr>
        <w:t xml:space="preserve"> flexibility </w:t>
      </w:r>
      <w:r>
        <w:rPr>
          <w:lang w:eastAsia="zh-CN"/>
        </w:rPr>
        <w:t xml:space="preserve">to the </w:t>
      </w:r>
      <w:r w:rsidRPr="00A912BE">
        <w:rPr>
          <w:lang w:eastAsia="zh-CN"/>
        </w:rPr>
        <w:t>resolution authority to assess the factors to be reflected in its resolution plan based on the CCP’s risk profile and specificities. This is also useful for the resolution authority to ensure they are able to stay fit-for-purpose for any innovations and changes in future to CCPs.</w:t>
      </w:r>
      <w:r w:rsidRPr="001F1031">
        <w:rPr>
          <w:lang w:eastAsia="zh-CN"/>
        </w:rPr>
        <w:t xml:space="preserve"> </w:t>
      </w:r>
    </w:p>
    <w:p w14:paraId="43072554" w14:textId="08E3652C"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_01&gt;</w:t>
      </w:r>
    </w:p>
    <w:p w14:paraId="042FD42C" w14:textId="31DD1EAC" w:rsidR="002427D5" w:rsidRPr="00AA60F5" w:rsidRDefault="002427D5" w:rsidP="002427D5">
      <w:pPr>
        <w:rPr>
          <w:rFonts w:ascii="Arial" w:hAnsi="Arial" w:cs="Arial"/>
          <w:b/>
          <w:sz w:val="24"/>
          <w:szCs w:val="24"/>
        </w:rPr>
      </w:pPr>
    </w:p>
    <w:p w14:paraId="39EB53F5" w14:textId="5B2C7BF0"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Is there any aspect from the BRRD RTS that is not included in the draft RTS, but should be? If yes, please specify and explain why?</w:t>
      </w:r>
    </w:p>
    <w:p w14:paraId="1400ABC8" w14:textId="06E7DAD3"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_02&gt;</w:t>
      </w:r>
    </w:p>
    <w:p w14:paraId="0493CAAC" w14:textId="77777777" w:rsidR="007D4E43" w:rsidRPr="007E43EA" w:rsidRDefault="007D4E43" w:rsidP="007D4E43">
      <w:pPr>
        <w:jc w:val="both"/>
      </w:pPr>
      <w:r>
        <w:t xml:space="preserve">We find that the aspects most relevant from the BRRD RTS are indeed covered. </w:t>
      </w:r>
    </w:p>
    <w:p w14:paraId="19FEC513" w14:textId="4CE5FB96" w:rsidR="002427D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_02&gt;</w:t>
      </w:r>
    </w:p>
    <w:p w14:paraId="2DF17A0B" w14:textId="77777777" w:rsidR="00EA18BF" w:rsidRPr="00AA60F5" w:rsidRDefault="00EA18BF" w:rsidP="002427D5">
      <w:pPr>
        <w:rPr>
          <w:rFonts w:ascii="Arial" w:hAnsi="Arial" w:cs="Arial"/>
          <w:sz w:val="24"/>
          <w:szCs w:val="24"/>
        </w:rPr>
      </w:pPr>
    </w:p>
    <w:p w14:paraId="3ABADBA2" w14:textId="39D2486C"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 xml:space="preserve">Do you agree with how the draft RTS envisages to further </w:t>
      </w:r>
      <w:proofErr w:type="gramStart"/>
      <w:r w:rsidR="00EA18BF" w:rsidRPr="00EA18BF">
        <w:rPr>
          <w:rFonts w:ascii="Arial" w:hAnsi="Arial" w:cs="Arial"/>
          <w:sz w:val="24"/>
          <w:szCs w:val="24"/>
        </w:rPr>
        <w:t>specify</w:t>
      </w:r>
      <w:proofErr w:type="gramEnd"/>
      <w:r w:rsidR="00EA18BF" w:rsidRPr="00EA18BF">
        <w:rPr>
          <w:rFonts w:ascii="Arial" w:hAnsi="Arial" w:cs="Arial"/>
          <w:sz w:val="24"/>
          <w:szCs w:val="24"/>
        </w:rPr>
        <w:t xml:space="preserve"> the resolution plan? If not, please explain?</w:t>
      </w:r>
    </w:p>
    <w:p w14:paraId="2D88B40A" w14:textId="31D6246E" w:rsidR="002427D5" w:rsidRPr="00AA60F5" w:rsidRDefault="002427D5" w:rsidP="002427D5">
      <w:pPr>
        <w:rPr>
          <w:rFonts w:ascii="Arial" w:hAnsi="Arial" w:cs="Arial"/>
          <w:sz w:val="24"/>
          <w:szCs w:val="24"/>
        </w:rPr>
      </w:pPr>
      <w:bookmarkStart w:id="2" w:name="_Hlk76119363"/>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_03&gt;</w:t>
      </w:r>
    </w:p>
    <w:p w14:paraId="4682F996" w14:textId="77777777" w:rsidR="002160E3" w:rsidRDefault="002160E3" w:rsidP="002160E3">
      <w:pPr>
        <w:jc w:val="both"/>
        <w:rPr>
          <w:lang w:eastAsia="zh-CN"/>
        </w:rPr>
      </w:pPr>
      <w:r w:rsidRPr="000F40DF">
        <w:rPr>
          <w:lang w:eastAsia="zh-CN"/>
        </w:rPr>
        <w:t>We broadly agree with the ESMA’s draft RTS on further specifying the resolution plans.</w:t>
      </w:r>
      <w:r>
        <w:rPr>
          <w:lang w:eastAsia="zh-CN"/>
        </w:rPr>
        <w:t xml:space="preserve"> We believe that in line with Level 1 text, CCP RRR should complement </w:t>
      </w:r>
      <w:r w:rsidRPr="009211E7">
        <w:rPr>
          <w:lang w:eastAsia="zh-CN"/>
        </w:rPr>
        <w:t>EMIR</w:t>
      </w:r>
      <w:r>
        <w:rPr>
          <w:lang w:eastAsia="zh-CN"/>
        </w:rPr>
        <w:t xml:space="preserve"> whereby all EU CCPs already </w:t>
      </w:r>
      <w:r w:rsidRPr="009211E7">
        <w:rPr>
          <w:lang w:eastAsia="zh-CN"/>
        </w:rPr>
        <w:t>compl</w:t>
      </w:r>
      <w:r>
        <w:rPr>
          <w:lang w:eastAsia="zh-CN"/>
        </w:rPr>
        <w:t>y</w:t>
      </w:r>
      <w:r w:rsidRPr="009211E7">
        <w:rPr>
          <w:lang w:eastAsia="zh-CN"/>
        </w:rPr>
        <w:t xml:space="preserve"> with the</w:t>
      </w:r>
      <w:r>
        <w:rPr>
          <w:lang w:eastAsia="zh-CN"/>
        </w:rPr>
        <w:t xml:space="preserve"> strict</w:t>
      </w:r>
      <w:r w:rsidRPr="009211E7">
        <w:rPr>
          <w:lang w:eastAsia="zh-CN"/>
        </w:rPr>
        <w:t xml:space="preserve"> standards and legal requirements</w:t>
      </w:r>
      <w:r>
        <w:rPr>
          <w:lang w:eastAsia="zh-CN"/>
        </w:rPr>
        <w:t>. As such,</w:t>
      </w:r>
      <w:r w:rsidRPr="009211E7">
        <w:rPr>
          <w:lang w:eastAsia="zh-CN"/>
        </w:rPr>
        <w:t xml:space="preserve"> the resolvability assessment should be limited in scope and should not supersede EMIR or other regulations CCPs are subject to.</w:t>
      </w:r>
      <w:r>
        <w:rPr>
          <w:lang w:eastAsia="zh-CN"/>
        </w:rPr>
        <w:t xml:space="preserve"> </w:t>
      </w:r>
    </w:p>
    <w:p w14:paraId="29ADB7E0" w14:textId="77777777" w:rsidR="002160E3" w:rsidRDefault="002160E3" w:rsidP="002160E3">
      <w:pPr>
        <w:jc w:val="both"/>
        <w:rPr>
          <w:lang w:eastAsia="zh-CN"/>
        </w:rPr>
      </w:pPr>
      <w:r>
        <w:rPr>
          <w:lang w:eastAsia="zh-CN"/>
        </w:rPr>
        <w:t>Regarding “timeframe for implementation”, we believe that some</w:t>
      </w:r>
      <w:r w:rsidRPr="00D03A94">
        <w:rPr>
          <w:lang w:eastAsia="zh-CN"/>
        </w:rPr>
        <w:t xml:space="preserve"> flexibility</w:t>
      </w:r>
      <w:r>
        <w:rPr>
          <w:lang w:eastAsia="zh-CN"/>
        </w:rPr>
        <w:t xml:space="preserve"> should be afforded to CCPs and as such</w:t>
      </w:r>
      <w:r w:rsidRPr="00D03A94">
        <w:rPr>
          <w:lang w:eastAsia="zh-CN"/>
        </w:rPr>
        <w:t xml:space="preserve"> when it comes to the timeframe for implementation of the resolution plan</w:t>
      </w:r>
      <w:r>
        <w:rPr>
          <w:lang w:eastAsia="zh-CN"/>
        </w:rPr>
        <w:t xml:space="preserve"> and i</w:t>
      </w:r>
      <w:r w:rsidRPr="00D03A94">
        <w:rPr>
          <w:lang w:eastAsia="zh-CN"/>
        </w:rPr>
        <w:t>n particular, in point (b), instead of “allocated times” we would suggest using the wording “allocated timeframes”</w:t>
      </w:r>
      <w:r>
        <w:rPr>
          <w:lang w:eastAsia="zh-CN"/>
        </w:rPr>
        <w:t>.</w:t>
      </w:r>
    </w:p>
    <w:p w14:paraId="32AFA07A" w14:textId="646CD78C"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_03&gt;</w:t>
      </w:r>
    </w:p>
    <w:bookmarkEnd w:id="2"/>
    <w:p w14:paraId="16AC2A56" w14:textId="77777777" w:rsidR="002427D5" w:rsidRPr="00AA60F5" w:rsidRDefault="002427D5" w:rsidP="002427D5">
      <w:pPr>
        <w:rPr>
          <w:rFonts w:ascii="Arial" w:hAnsi="Arial" w:cs="Arial"/>
          <w:sz w:val="24"/>
          <w:szCs w:val="24"/>
        </w:rPr>
      </w:pPr>
    </w:p>
    <w:p w14:paraId="65E0D9B1" w14:textId="4884109F"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In particular, do you agree with the content of the summary of the resolution plan (Article 12(7</w:t>
      </w:r>
      <w:proofErr w:type="gramStart"/>
      <w:r w:rsidR="00EA18BF" w:rsidRPr="00EA18BF">
        <w:rPr>
          <w:rFonts w:ascii="Arial" w:hAnsi="Arial" w:cs="Arial"/>
          <w:sz w:val="24"/>
          <w:szCs w:val="24"/>
        </w:rPr>
        <w:t>)(</w:t>
      </w:r>
      <w:proofErr w:type="gramEnd"/>
      <w:r w:rsidR="00EA18BF" w:rsidRPr="00EA18BF">
        <w:rPr>
          <w:rFonts w:ascii="Arial" w:hAnsi="Arial" w:cs="Arial"/>
          <w:sz w:val="24"/>
          <w:szCs w:val="24"/>
        </w:rPr>
        <w:t>a))? Is there any aspect missing? If yes, please specify and explain why?</w:t>
      </w:r>
    </w:p>
    <w:p w14:paraId="7E0C3AD5" w14:textId="1FCA7921" w:rsidR="002427D5" w:rsidRPr="00AA60F5" w:rsidRDefault="002427D5" w:rsidP="002427D5">
      <w:pPr>
        <w:rPr>
          <w:rFonts w:ascii="Arial" w:hAnsi="Arial" w:cs="Arial"/>
          <w:sz w:val="24"/>
          <w:szCs w:val="24"/>
        </w:rPr>
      </w:pPr>
      <w:r w:rsidRPr="00AA60F5">
        <w:rPr>
          <w:rFonts w:ascii="Arial" w:hAnsi="Arial" w:cs="Arial"/>
          <w:sz w:val="24"/>
          <w:szCs w:val="24"/>
        </w:rPr>
        <w:lastRenderedPageBreak/>
        <w:t>&lt;ESMA_QUESTION_</w:t>
      </w:r>
      <w:r w:rsidR="00AA1BB1">
        <w:rPr>
          <w:rFonts w:ascii="Arial" w:hAnsi="Arial" w:cs="Arial"/>
          <w:sz w:val="24"/>
          <w:szCs w:val="24"/>
        </w:rPr>
        <w:t>RSPL</w:t>
      </w:r>
      <w:r w:rsidRPr="00AA60F5">
        <w:rPr>
          <w:rFonts w:ascii="Arial" w:hAnsi="Arial" w:cs="Arial"/>
          <w:sz w:val="24"/>
          <w:szCs w:val="24"/>
        </w:rPr>
        <w:t>_04&gt;</w:t>
      </w:r>
    </w:p>
    <w:p w14:paraId="0DBFC330" w14:textId="77777777" w:rsidR="0004346D" w:rsidRDefault="0004346D" w:rsidP="0004346D">
      <w:pPr>
        <w:jc w:val="both"/>
        <w:rPr>
          <w:lang w:eastAsia="zh-CN"/>
        </w:rPr>
      </w:pPr>
      <w:r>
        <w:rPr>
          <w:lang w:eastAsia="zh-CN"/>
        </w:rPr>
        <w:t xml:space="preserve">We agree with the contents of the summary of the resolution plan and with ESMA’s not too prescriptive approach. We believe resolution plans should vary depending on various conditions and the right amount of flexibility when determining the summary of the resolution plan is required while at the same time following an outcome-based approach. </w:t>
      </w:r>
    </w:p>
    <w:p w14:paraId="10AFCEA6" w14:textId="77777777" w:rsidR="0004346D" w:rsidRDefault="0004346D" w:rsidP="0004346D">
      <w:pPr>
        <w:jc w:val="both"/>
        <w:rPr>
          <w:lang w:eastAsia="zh-CN"/>
        </w:rPr>
      </w:pPr>
      <w:r>
        <w:rPr>
          <w:lang w:eastAsia="zh-CN"/>
        </w:rPr>
        <w:t>Finally, we would suggest ESMA to further consider distinguishing the various responsibilities amongst different types of non-defaulting events since (i) some might not be the sole responsibility of the CCP and (ii) for some n</w:t>
      </w:r>
      <w:r w:rsidRPr="00C937DD">
        <w:rPr>
          <w:lang w:eastAsia="zh-CN"/>
        </w:rPr>
        <w:t xml:space="preserve">on-default event </w:t>
      </w:r>
      <w:r>
        <w:rPr>
          <w:lang w:eastAsia="zh-CN"/>
        </w:rPr>
        <w:t>the</w:t>
      </w:r>
      <w:r w:rsidRPr="00C937DD">
        <w:rPr>
          <w:lang w:eastAsia="zh-CN"/>
        </w:rPr>
        <w:t xml:space="preserve"> responsibility </w:t>
      </w:r>
      <w:r>
        <w:rPr>
          <w:lang w:eastAsia="zh-CN"/>
        </w:rPr>
        <w:t>will</w:t>
      </w:r>
      <w:r w:rsidRPr="00C937DD">
        <w:rPr>
          <w:lang w:eastAsia="zh-CN"/>
        </w:rPr>
        <w:t xml:space="preserve"> be shared among different stakeholders (e.g., investment losses or losses caused by the failure of a custodian).</w:t>
      </w:r>
      <w:r>
        <w:rPr>
          <w:lang w:eastAsia="zh-CN"/>
        </w:rPr>
        <w:t xml:space="preserve"> </w:t>
      </w:r>
      <w:r w:rsidRPr="00C937DD">
        <w:rPr>
          <w:lang w:eastAsia="zh-CN"/>
        </w:rPr>
        <w:t xml:space="preserve">Loss allocation </w:t>
      </w:r>
      <w:r>
        <w:rPr>
          <w:lang w:eastAsia="zh-CN"/>
        </w:rPr>
        <w:t xml:space="preserve">mechanisms </w:t>
      </w:r>
      <w:r w:rsidRPr="00C937DD">
        <w:rPr>
          <w:lang w:eastAsia="zh-CN"/>
        </w:rPr>
        <w:t>for non-default losses should be proportional to the level of responsibility and/or benefits extracted from a service of each stakeholder.</w:t>
      </w:r>
    </w:p>
    <w:p w14:paraId="4950333D" w14:textId="4A3377C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_04&gt;</w:t>
      </w:r>
      <w:r w:rsidRPr="00AA60F5">
        <w:rPr>
          <w:rFonts w:ascii="Arial" w:hAnsi="Arial" w:cs="Arial"/>
          <w:b/>
          <w:sz w:val="24"/>
          <w:szCs w:val="24"/>
        </w:rPr>
        <w:t xml:space="preserve"> </w:t>
      </w:r>
    </w:p>
    <w:p w14:paraId="24CA8154" w14:textId="77777777" w:rsidR="002427D5" w:rsidRPr="00AA60F5" w:rsidRDefault="002427D5" w:rsidP="002427D5">
      <w:pPr>
        <w:rPr>
          <w:rFonts w:ascii="Arial" w:hAnsi="Arial" w:cs="Arial"/>
          <w:sz w:val="24"/>
          <w:szCs w:val="24"/>
        </w:rPr>
      </w:pPr>
    </w:p>
    <w:p w14:paraId="07D04903" w14:textId="26DE468E"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Do you agree with the Option 1, if not please explain? Have you identified other benefits and costs not mentioned above associated to the proposed approach (Option 1)?</w:t>
      </w:r>
    </w:p>
    <w:p w14:paraId="5C8DB53B" w14:textId="732B6BD4"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_05&gt;</w:t>
      </w:r>
    </w:p>
    <w:p w14:paraId="513FB574" w14:textId="77777777" w:rsidR="00267EB8" w:rsidRPr="00932DE3" w:rsidRDefault="00267EB8" w:rsidP="00267EB8">
      <w:pPr>
        <w:jc w:val="both"/>
        <w:rPr>
          <w:lang w:eastAsia="zh-CN"/>
        </w:rPr>
      </w:pPr>
      <w:r>
        <w:rPr>
          <w:lang w:eastAsia="zh-CN"/>
        </w:rPr>
        <w:t xml:space="preserve">We agree with Option 1. </w:t>
      </w:r>
    </w:p>
    <w:p w14:paraId="0064AA9F" w14:textId="7070414B"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_05&gt;</w:t>
      </w:r>
    </w:p>
    <w:p w14:paraId="30F24797" w14:textId="77777777" w:rsidR="002427D5" w:rsidRPr="00AA60F5" w:rsidRDefault="002427D5" w:rsidP="002427D5">
      <w:pPr>
        <w:rPr>
          <w:rFonts w:ascii="Arial" w:hAnsi="Arial" w:cs="Arial"/>
          <w:sz w:val="24"/>
          <w:szCs w:val="24"/>
        </w:rPr>
      </w:pPr>
    </w:p>
    <w:p w14:paraId="59B13DAD" w14:textId="05D73D58" w:rsidR="002427D5" w:rsidRPr="00AA60F5" w:rsidRDefault="002427D5" w:rsidP="00AA60F5">
      <w:pPr>
        <w:pStyle w:val="Questionstyle"/>
        <w:rPr>
          <w:rFonts w:ascii="Arial" w:hAnsi="Arial" w:cs="Arial"/>
          <w:sz w:val="24"/>
          <w:szCs w:val="24"/>
        </w:rPr>
      </w:pPr>
      <w:r w:rsidRPr="00AA60F5">
        <w:rPr>
          <w:rFonts w:ascii="Arial" w:hAnsi="Arial" w:cs="Arial"/>
          <w:sz w:val="24"/>
          <w:szCs w:val="24"/>
        </w:rPr>
        <w:t xml:space="preserve">: </w:t>
      </w:r>
      <w:r w:rsidR="00EA18BF" w:rsidRPr="00EA18BF">
        <w:rPr>
          <w:rFonts w:ascii="Arial" w:hAnsi="Arial" w:cs="Arial"/>
          <w:sz w:val="24"/>
          <w:szCs w:val="24"/>
        </w:rPr>
        <w:t>If you advocated for a different approach, how would it impact the cost and benefit assessment? Please provide details.</w:t>
      </w:r>
    </w:p>
    <w:p w14:paraId="7F980B8E" w14:textId="3253E886" w:rsidR="002427D5" w:rsidRPr="00AA60F5" w:rsidRDefault="002427D5" w:rsidP="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_06&gt;</w:t>
      </w:r>
    </w:p>
    <w:p w14:paraId="07005481" w14:textId="36E1885E" w:rsidR="002427D5" w:rsidRPr="00AA60F5" w:rsidRDefault="00267EB8" w:rsidP="002427D5">
      <w:pPr>
        <w:rPr>
          <w:rFonts w:ascii="Arial" w:hAnsi="Arial" w:cs="Arial"/>
          <w:sz w:val="24"/>
          <w:szCs w:val="24"/>
        </w:rPr>
      </w:pPr>
      <w:r>
        <w:rPr>
          <w:rFonts w:ascii="Arial" w:hAnsi="Arial" w:cs="Arial"/>
          <w:sz w:val="24"/>
          <w:szCs w:val="24"/>
        </w:rPr>
        <w:t>N/A</w:t>
      </w:r>
    </w:p>
    <w:p w14:paraId="372799DE" w14:textId="2D5910CB" w:rsidR="00793CF7" w:rsidRPr="00AA60F5" w:rsidRDefault="002427D5">
      <w:pPr>
        <w:rPr>
          <w:rFonts w:ascii="Arial" w:hAnsi="Arial" w:cs="Arial"/>
          <w:sz w:val="24"/>
          <w:szCs w:val="24"/>
        </w:rPr>
      </w:pPr>
      <w:r w:rsidRPr="00AA60F5">
        <w:rPr>
          <w:rFonts w:ascii="Arial" w:hAnsi="Arial" w:cs="Arial"/>
          <w:sz w:val="24"/>
          <w:szCs w:val="24"/>
        </w:rPr>
        <w:t>&lt;ESMA_QUESTION_</w:t>
      </w:r>
      <w:r w:rsidR="00AA1BB1">
        <w:rPr>
          <w:rFonts w:ascii="Arial" w:hAnsi="Arial" w:cs="Arial"/>
          <w:sz w:val="24"/>
          <w:szCs w:val="24"/>
        </w:rPr>
        <w:t>RSPL</w:t>
      </w:r>
      <w:r w:rsidRPr="00AA60F5">
        <w:rPr>
          <w:rFonts w:ascii="Arial" w:hAnsi="Arial" w:cs="Arial"/>
          <w:sz w:val="24"/>
          <w:szCs w:val="24"/>
        </w:rPr>
        <w:t>_06&gt;</w:t>
      </w:r>
    </w:p>
    <w:sectPr w:rsidR="00793CF7" w:rsidRPr="00AA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3B72D" w14:textId="77777777" w:rsidR="00FE2E2F" w:rsidRDefault="00FE2E2F">
      <w:pPr>
        <w:spacing w:after="0" w:line="240" w:lineRule="auto"/>
      </w:pPr>
      <w:r>
        <w:separator/>
      </w:r>
    </w:p>
  </w:endnote>
  <w:endnote w:type="continuationSeparator" w:id="0">
    <w:p w14:paraId="0C299000" w14:textId="77777777" w:rsidR="00FE2E2F" w:rsidRDefault="00FE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dy CS)">
    <w:altName w:val="Times New Roman"/>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F375C" w14:textId="77777777" w:rsidR="003A7100" w:rsidRDefault="003A7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14:paraId="6847A766" w14:textId="77777777" w:rsidR="005D12F3" w:rsidRDefault="009612F8">
        <w:pPr>
          <w:pStyle w:val="Footer"/>
          <w:jc w:val="center"/>
        </w:pPr>
        <w:r>
          <w:fldChar w:fldCharType="begin"/>
        </w:r>
        <w:r>
          <w:instrText xml:space="preserve"> PAGE   \* MERGEFORMAT </w:instrText>
        </w:r>
        <w:r>
          <w:fldChar w:fldCharType="separate"/>
        </w:r>
        <w:r w:rsidR="00E5232B">
          <w:rPr>
            <w:noProof/>
          </w:rPr>
          <w:t>5</w:t>
        </w:r>
        <w:r>
          <w:rPr>
            <w:noProof/>
          </w:rPr>
          <w:fldChar w:fldCharType="end"/>
        </w:r>
      </w:p>
    </w:sdtContent>
  </w:sdt>
  <w:p w14:paraId="1FEDE5B9" w14:textId="77777777" w:rsidR="005D12F3" w:rsidRDefault="00E523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C10FF" w14:textId="3CF56D28" w:rsidR="005D12F3" w:rsidRPr="004E0345" w:rsidRDefault="009612F8" w:rsidP="007A160F">
    <w:pPr>
      <w:pStyle w:val="Footer"/>
      <w:rPr>
        <w:rFonts w:asciiTheme="minorHAnsi" w:hAnsiTheme="minorHAnsi" w:cstheme="minorHAnsi"/>
        <w:color w:val="000000" w:themeColor="text1"/>
      </w:rPr>
    </w:pPr>
    <w:r>
      <w:rPr>
        <w:rFonts w:asciiTheme="majorHAnsi" w:hAnsiTheme="majorHAnsi"/>
        <w:color w:val="FFFFFF" w:themeColor="background1"/>
      </w:rPr>
      <w:tab/>
    </w:r>
    <w:r w:rsidRPr="004E0345">
      <w:rPr>
        <w:rFonts w:asciiTheme="majorHAnsi" w:hAnsiTheme="majorHAnsi"/>
        <w:color w:val="FFFFFF" w:themeColor="background1"/>
      </w:rPr>
      <w:tab/>
    </w:r>
    <w:r w:rsidR="00130710">
      <w:rPr>
        <w:rFonts w:asciiTheme="minorHAnsi" w:hAnsiTheme="minorHAnsi" w:cstheme="minorHAnsi"/>
        <w:color w:val="FFFFFF" w:themeColor="background1"/>
      </w:rPr>
      <w:t>18 November</w:t>
    </w:r>
    <w:r w:rsidRPr="004E0345">
      <w:rPr>
        <w:rFonts w:asciiTheme="minorHAnsi" w:hAnsiTheme="minorHAnsi" w:cstheme="minorHAnsi"/>
        <w:color w:val="FFFFFF" w:themeColor="background1"/>
      </w:rPr>
      <w:t xml:space="preserve"> 2021</w:t>
    </w:r>
    <w:r w:rsidR="004E0345" w:rsidRPr="004E0345">
      <w:rPr>
        <w:rFonts w:asciiTheme="minorHAnsi" w:hAnsiTheme="minorHAnsi" w:cstheme="minorHAnsi"/>
        <w:color w:val="FFFFFF" w:themeColor="background1"/>
      </w:rPr>
      <w:t xml:space="preserve"> </w:t>
    </w:r>
    <w:r w:rsidRPr="004E0345">
      <w:rPr>
        <w:rFonts w:asciiTheme="minorHAnsi" w:hAnsiTheme="minorHAnsi" w:cstheme="minorHAnsi"/>
        <w:color w:val="FFFFFF" w:themeColor="background1"/>
      </w:rPr>
      <w:t xml:space="preserve">| </w:t>
    </w:r>
    <w:r w:rsidR="004E0345" w:rsidRPr="00130710">
      <w:rPr>
        <w:rFonts w:asciiTheme="minorHAnsi" w:hAnsiTheme="minorHAnsi" w:cstheme="minorHAnsi"/>
        <w:color w:val="FFFFFF" w:themeColor="background1"/>
      </w:rPr>
      <w:t>ESMA 91</w:t>
    </w:r>
    <w:r w:rsidRPr="00130710">
      <w:rPr>
        <w:rFonts w:asciiTheme="minorHAnsi" w:hAnsiTheme="minorHAnsi" w:cstheme="minorHAnsi"/>
        <w:color w:val="FFFFFF" w:themeColor="background1"/>
      </w:rPr>
      <w:t>-</w:t>
    </w:r>
    <w:r w:rsidR="004E0345" w:rsidRPr="00130710">
      <w:rPr>
        <w:rFonts w:asciiTheme="minorHAnsi" w:hAnsiTheme="minorHAnsi" w:cstheme="minorHAnsi"/>
        <w:color w:val="FFFFFF" w:themeColor="background1"/>
      </w:rPr>
      <w:t>372</w:t>
    </w:r>
    <w:r w:rsidRPr="00130710">
      <w:rPr>
        <w:rFonts w:asciiTheme="minorHAnsi" w:hAnsiTheme="minorHAnsi" w:cstheme="minorHAnsi"/>
        <w:color w:val="FFFFFF" w:themeColor="background1"/>
      </w:rPr>
      <w:t>-</w:t>
    </w:r>
    <w:r w:rsidR="00130710">
      <w:rPr>
        <w:rFonts w:asciiTheme="minorHAnsi" w:hAnsiTheme="minorHAnsi" w:cstheme="minorHAnsi"/>
        <w:color w:val="FFFFFF" w:themeColor="background1"/>
      </w:rPr>
      <w:t>1856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36DED" w14:textId="77777777" w:rsidR="00FE2E2F" w:rsidRDefault="00FE2E2F">
      <w:pPr>
        <w:spacing w:after="0" w:line="240" w:lineRule="auto"/>
      </w:pPr>
      <w:r>
        <w:separator/>
      </w:r>
    </w:p>
  </w:footnote>
  <w:footnote w:type="continuationSeparator" w:id="0">
    <w:p w14:paraId="00B82F59" w14:textId="77777777" w:rsidR="00FE2E2F" w:rsidRDefault="00FE2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D2F8B" w14:textId="77777777" w:rsidR="003A7100" w:rsidRDefault="003A71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981DA" w14:textId="77777777" w:rsidR="005D12F3" w:rsidRDefault="00E5232B">
    <w:pPr>
      <w:pStyle w:val="Header"/>
    </w:pPr>
  </w:p>
  <w:p w14:paraId="406770CC" w14:textId="77777777" w:rsidR="005D12F3" w:rsidRDefault="00E523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FCFE9" w14:textId="77777777" w:rsidR="005D12F3" w:rsidRDefault="009612F8">
    <w:pPr>
      <w:pStyle w:val="Header"/>
    </w:pPr>
    <w:r>
      <w:rPr>
        <w:noProof/>
      </w:rPr>
      <w:drawing>
        <wp:anchor distT="0" distB="0" distL="114300" distR="114300" simplePos="0" relativeHeight="251660288" behindDoc="0" locked="0" layoutInCell="1" allowOverlap="1" wp14:anchorId="5915E4BA" wp14:editId="37F489BD">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B54ED27" wp14:editId="441AD4AC">
          <wp:simplePos x="0" y="0"/>
          <wp:positionH relativeFrom="page">
            <wp:align>right</wp:align>
          </wp:positionH>
          <wp:positionV relativeFrom="page">
            <wp:align>bottom</wp:align>
          </wp:positionV>
          <wp:extent cx="7560310" cy="6800850"/>
          <wp:effectExtent l="0" t="0" r="2540" b="0"/>
          <wp:wrapNone/>
          <wp:docPr id="12" name="Picture 12"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A52232B"/>
    <w:multiLevelType w:val="hybridMultilevel"/>
    <w:tmpl w:val="C6E865EA"/>
    <w:lvl w:ilvl="0" w:tplc="51DE41F6">
      <w:start w:val="1"/>
      <w:numFmt w:val="decimal"/>
      <w:pStyle w:val="Questionstyle"/>
      <w:lvlText w:val="Q%1"/>
      <w:lvlJc w:val="left"/>
      <w:pPr>
        <w:ind w:left="720" w:hanging="360"/>
      </w:pPr>
      <w:rPr>
        <w:rFonts w:ascii="Arial" w:hAnsi="Arial" w:cs="Arial"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73C632B2"/>
    <w:multiLevelType w:val="hybridMultilevel"/>
    <w:tmpl w:val="56821D14"/>
    <w:lvl w:ilvl="0" w:tplc="EABA8CD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D5"/>
    <w:rsid w:val="0004346D"/>
    <w:rsid w:val="000570AB"/>
    <w:rsid w:val="0010625B"/>
    <w:rsid w:val="00130710"/>
    <w:rsid w:val="002160E3"/>
    <w:rsid w:val="002427D5"/>
    <w:rsid w:val="00267EB8"/>
    <w:rsid w:val="002A1954"/>
    <w:rsid w:val="003A7100"/>
    <w:rsid w:val="003B638A"/>
    <w:rsid w:val="003C45D8"/>
    <w:rsid w:val="004A07FC"/>
    <w:rsid w:val="004E0345"/>
    <w:rsid w:val="00563678"/>
    <w:rsid w:val="00661C42"/>
    <w:rsid w:val="00793CF7"/>
    <w:rsid w:val="007D4E43"/>
    <w:rsid w:val="008167AC"/>
    <w:rsid w:val="009612F8"/>
    <w:rsid w:val="009E58C2"/>
    <w:rsid w:val="00A06559"/>
    <w:rsid w:val="00A92D8C"/>
    <w:rsid w:val="00AA1BB1"/>
    <w:rsid w:val="00AA60F5"/>
    <w:rsid w:val="00AA7659"/>
    <w:rsid w:val="00C567F0"/>
    <w:rsid w:val="00C92D47"/>
    <w:rsid w:val="00CB18A4"/>
    <w:rsid w:val="00D342D8"/>
    <w:rsid w:val="00E5232B"/>
    <w:rsid w:val="00EA18BF"/>
    <w:rsid w:val="00FE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F9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AA1BB1"/>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A1BB1"/>
    <w:rPr>
      <w:rFonts w:asciiTheme="majorHAnsi" w:eastAsiaTheme="majorEastAsia" w:hAnsiTheme="majorHAnsi" w:cstheme="majorBidi"/>
      <w:b/>
      <w:sz w:val="28"/>
      <w:szCs w:val="24"/>
    </w:rPr>
  </w:style>
  <w:style w:type="paragraph" w:styleId="Revision">
    <w:name w:val="Revision"/>
    <w:hidden/>
    <w:uiPriority w:val="99"/>
    <w:semiHidden/>
    <w:rsid w:val="00130710"/>
    <w:pPr>
      <w:spacing w:after="0" w:line="240" w:lineRule="auto"/>
    </w:pPr>
  </w:style>
  <w:style w:type="paragraph" w:customStyle="1" w:styleId="IntroductoryText">
    <w:name w:val="Introductory Text"/>
    <w:qFormat/>
    <w:rsid w:val="00CB18A4"/>
    <w:pPr>
      <w:spacing w:after="240" w:line="264" w:lineRule="auto"/>
    </w:pPr>
    <w:rPr>
      <w:rFonts w:ascii="Arial" w:eastAsiaTheme="minorEastAsia" w:hAnsi="Arial" w:cs="Times New Roman (Body 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D5"/>
  </w:style>
  <w:style w:type="paragraph" w:styleId="Heading1">
    <w:name w:val="heading 1"/>
    <w:basedOn w:val="Normal"/>
    <w:next w:val="Normal"/>
    <w:link w:val="Heading1Char"/>
    <w:qFormat/>
    <w:rsid w:val="002427D5"/>
    <w:pPr>
      <w:keepNext/>
      <w:keepLines/>
      <w:numPr>
        <w:numId w:val="1"/>
      </w:numPr>
      <w:spacing w:before="320" w:after="0" w:line="240" w:lineRule="auto"/>
      <w:outlineLvl w:val="0"/>
    </w:pPr>
    <w:rPr>
      <w:rFonts w:asciiTheme="majorHAnsi" w:eastAsiaTheme="majorEastAsia" w:hAnsiTheme="majorHAnsi" w:cstheme="majorBidi"/>
      <w:b/>
      <w:sz w:val="32"/>
      <w:szCs w:val="32"/>
      <w:lang w:eastAsia="en-GB"/>
    </w:rPr>
  </w:style>
  <w:style w:type="paragraph" w:styleId="Heading2">
    <w:name w:val="heading 2"/>
    <w:basedOn w:val="Normal"/>
    <w:next w:val="Normal"/>
    <w:link w:val="Heading2Char"/>
    <w:unhideWhenUsed/>
    <w:qFormat/>
    <w:rsid w:val="002427D5"/>
    <w:pPr>
      <w:keepNext/>
      <w:keepLines/>
      <w:numPr>
        <w:ilvl w:val="1"/>
        <w:numId w:val="1"/>
      </w:numPr>
      <w:spacing w:before="320" w:after="0" w:line="240" w:lineRule="auto"/>
      <w:outlineLvl w:val="1"/>
    </w:pPr>
    <w:rPr>
      <w:rFonts w:asciiTheme="majorHAnsi" w:eastAsiaTheme="majorEastAsia" w:hAnsiTheme="majorHAnsi" w:cstheme="majorBidi"/>
      <w:b/>
      <w:sz w:val="28"/>
      <w:szCs w:val="28"/>
      <w:lang w:eastAsia="en-GB"/>
    </w:rPr>
  </w:style>
  <w:style w:type="paragraph" w:styleId="Heading3">
    <w:name w:val="heading 3"/>
    <w:basedOn w:val="Normal"/>
    <w:next w:val="Normal"/>
    <w:link w:val="Heading3Char"/>
    <w:unhideWhenUsed/>
    <w:qFormat/>
    <w:rsid w:val="002427D5"/>
    <w:pPr>
      <w:keepNext/>
      <w:keepLines/>
      <w:numPr>
        <w:ilvl w:val="2"/>
        <w:numId w:val="1"/>
      </w:numPr>
      <w:spacing w:before="320" w:after="0" w:line="240" w:lineRule="auto"/>
      <w:outlineLvl w:val="2"/>
    </w:pPr>
    <w:rPr>
      <w:rFonts w:asciiTheme="majorHAnsi" w:eastAsiaTheme="majorEastAsia" w:hAnsiTheme="majorHAnsi" w:cstheme="majorBidi"/>
      <w:sz w:val="24"/>
      <w:szCs w:val="24"/>
      <w:lang w:eastAsia="en-GB"/>
    </w:rPr>
  </w:style>
  <w:style w:type="paragraph" w:styleId="Heading4">
    <w:name w:val="heading 4"/>
    <w:basedOn w:val="Normal"/>
    <w:next w:val="Normal"/>
    <w:link w:val="Heading4Char"/>
    <w:unhideWhenUsed/>
    <w:qFormat/>
    <w:rsid w:val="002427D5"/>
    <w:pPr>
      <w:keepNext/>
      <w:keepLines/>
      <w:numPr>
        <w:ilvl w:val="3"/>
        <w:numId w:val="1"/>
      </w:numPr>
      <w:spacing w:before="320" w:after="0" w:line="240" w:lineRule="auto"/>
      <w:ind w:left="862" w:hanging="862"/>
      <w:outlineLvl w:val="3"/>
    </w:pPr>
    <w:rPr>
      <w:rFonts w:asciiTheme="majorHAnsi" w:eastAsiaTheme="majorEastAsia" w:hAnsiTheme="majorHAnsi" w:cstheme="majorBidi"/>
      <w:sz w:val="24"/>
      <w:lang w:eastAsia="en-GB"/>
    </w:rPr>
  </w:style>
  <w:style w:type="paragraph" w:styleId="Heading6">
    <w:name w:val="heading 6"/>
    <w:basedOn w:val="Normal"/>
    <w:next w:val="Normal"/>
    <w:link w:val="Heading6Char"/>
    <w:unhideWhenUsed/>
    <w:qFormat/>
    <w:rsid w:val="002427D5"/>
    <w:pPr>
      <w:keepNext/>
      <w:keepLines/>
      <w:numPr>
        <w:ilvl w:val="5"/>
        <w:numId w:val="1"/>
      </w:numPr>
      <w:spacing w:before="40" w:after="0" w:line="240" w:lineRule="auto"/>
      <w:outlineLvl w:val="5"/>
    </w:pPr>
    <w:rPr>
      <w:rFonts w:asciiTheme="majorHAnsi" w:eastAsiaTheme="majorEastAsia" w:hAnsiTheme="majorHAnsi" w:cstheme="majorBidi"/>
      <w:i/>
      <w:iCs/>
      <w:color w:val="44546A" w:themeColor="text2"/>
      <w:sz w:val="21"/>
      <w:szCs w:val="21"/>
      <w:lang w:eastAsia="en-GB"/>
    </w:rPr>
  </w:style>
  <w:style w:type="paragraph" w:styleId="Heading7">
    <w:name w:val="heading 7"/>
    <w:basedOn w:val="Normal"/>
    <w:next w:val="Normal"/>
    <w:link w:val="Heading7Char"/>
    <w:unhideWhenUsed/>
    <w:qFormat/>
    <w:rsid w:val="002427D5"/>
    <w:pPr>
      <w:keepNext/>
      <w:keepLines/>
      <w:numPr>
        <w:ilvl w:val="6"/>
        <w:numId w:val="1"/>
      </w:numPr>
      <w:spacing w:before="40" w:after="0" w:line="240" w:lineRule="auto"/>
      <w:outlineLvl w:val="6"/>
    </w:pPr>
    <w:rPr>
      <w:rFonts w:asciiTheme="majorHAnsi" w:eastAsiaTheme="majorEastAsia" w:hAnsiTheme="majorHAnsi" w:cstheme="majorBidi"/>
      <w:i/>
      <w:iCs/>
      <w:color w:val="1F3864" w:themeColor="accent1" w:themeShade="80"/>
      <w:sz w:val="21"/>
      <w:szCs w:val="21"/>
      <w:lang w:eastAsia="en-GB"/>
    </w:rPr>
  </w:style>
  <w:style w:type="paragraph" w:styleId="Heading8">
    <w:name w:val="heading 8"/>
    <w:basedOn w:val="Normal"/>
    <w:next w:val="Normal"/>
    <w:link w:val="Heading8Char"/>
    <w:unhideWhenUsed/>
    <w:qFormat/>
    <w:rsid w:val="002427D5"/>
    <w:pPr>
      <w:keepNext/>
      <w:keepLines/>
      <w:numPr>
        <w:ilvl w:val="7"/>
        <w:numId w:val="1"/>
      </w:numPr>
      <w:spacing w:before="40" w:after="0" w:line="240" w:lineRule="auto"/>
      <w:outlineLvl w:val="7"/>
    </w:pPr>
    <w:rPr>
      <w:rFonts w:asciiTheme="majorHAnsi" w:eastAsiaTheme="majorEastAsia" w:hAnsiTheme="majorHAnsi" w:cstheme="majorBidi"/>
      <w:b/>
      <w:bCs/>
      <w:color w:val="44546A" w:themeColor="text2"/>
      <w:sz w:val="24"/>
      <w:szCs w:val="24"/>
      <w:lang w:eastAsia="en-GB"/>
    </w:rPr>
  </w:style>
  <w:style w:type="paragraph" w:styleId="Heading9">
    <w:name w:val="heading 9"/>
    <w:basedOn w:val="Normal"/>
    <w:next w:val="Normal"/>
    <w:link w:val="Heading9Char"/>
    <w:unhideWhenUsed/>
    <w:qFormat/>
    <w:rsid w:val="002427D5"/>
    <w:pPr>
      <w:keepNext/>
      <w:keepLines/>
      <w:numPr>
        <w:ilvl w:val="8"/>
        <w:numId w:val="1"/>
      </w:numPr>
      <w:spacing w:before="40" w:after="0" w:line="240" w:lineRule="auto"/>
      <w:outlineLvl w:val="8"/>
    </w:pPr>
    <w:rPr>
      <w:rFonts w:asciiTheme="majorHAnsi" w:eastAsiaTheme="majorEastAsia" w:hAnsiTheme="majorHAnsi" w:cstheme="majorBidi"/>
      <w:b/>
      <w:bCs/>
      <w:i/>
      <w:iCs/>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D5"/>
    <w:rPr>
      <w:rFonts w:ascii="Segoe UI" w:hAnsi="Segoe UI" w:cs="Segoe UI"/>
      <w:sz w:val="18"/>
      <w:szCs w:val="18"/>
    </w:rPr>
  </w:style>
  <w:style w:type="character" w:customStyle="1" w:styleId="Heading1Char">
    <w:name w:val="Heading 1 Char"/>
    <w:basedOn w:val="DefaultParagraphFont"/>
    <w:link w:val="Heading1"/>
    <w:rsid w:val="002427D5"/>
    <w:rPr>
      <w:rFonts w:asciiTheme="majorHAnsi" w:eastAsiaTheme="majorEastAsia" w:hAnsiTheme="majorHAnsi" w:cstheme="majorBidi"/>
      <w:b/>
      <w:sz w:val="32"/>
      <w:szCs w:val="32"/>
      <w:lang w:eastAsia="en-GB"/>
    </w:rPr>
  </w:style>
  <w:style w:type="character" w:customStyle="1" w:styleId="Heading2Char">
    <w:name w:val="Heading 2 Char"/>
    <w:basedOn w:val="DefaultParagraphFont"/>
    <w:link w:val="Heading2"/>
    <w:rsid w:val="002427D5"/>
    <w:rPr>
      <w:rFonts w:asciiTheme="majorHAnsi" w:eastAsiaTheme="majorEastAsia" w:hAnsiTheme="majorHAnsi" w:cstheme="majorBidi"/>
      <w:b/>
      <w:sz w:val="28"/>
      <w:szCs w:val="28"/>
      <w:lang w:eastAsia="en-GB"/>
    </w:rPr>
  </w:style>
  <w:style w:type="character" w:customStyle="1" w:styleId="Heading3Char">
    <w:name w:val="Heading 3 Char"/>
    <w:basedOn w:val="DefaultParagraphFont"/>
    <w:link w:val="Heading3"/>
    <w:rsid w:val="002427D5"/>
    <w:rPr>
      <w:rFonts w:asciiTheme="majorHAnsi" w:eastAsiaTheme="majorEastAsia" w:hAnsiTheme="majorHAnsi" w:cstheme="majorBidi"/>
      <w:sz w:val="24"/>
      <w:szCs w:val="24"/>
      <w:lang w:eastAsia="en-GB"/>
    </w:rPr>
  </w:style>
  <w:style w:type="character" w:customStyle="1" w:styleId="Heading4Char">
    <w:name w:val="Heading 4 Char"/>
    <w:basedOn w:val="DefaultParagraphFont"/>
    <w:link w:val="Heading4"/>
    <w:rsid w:val="002427D5"/>
    <w:rPr>
      <w:rFonts w:asciiTheme="majorHAnsi" w:eastAsiaTheme="majorEastAsia" w:hAnsiTheme="majorHAnsi" w:cstheme="majorBidi"/>
      <w:sz w:val="24"/>
      <w:lang w:eastAsia="en-GB"/>
    </w:rPr>
  </w:style>
  <w:style w:type="character" w:customStyle="1" w:styleId="Heading6Char">
    <w:name w:val="Heading 6 Char"/>
    <w:basedOn w:val="DefaultParagraphFont"/>
    <w:link w:val="Heading6"/>
    <w:rsid w:val="002427D5"/>
    <w:rPr>
      <w:rFonts w:asciiTheme="majorHAnsi" w:eastAsiaTheme="majorEastAsia" w:hAnsiTheme="majorHAnsi" w:cstheme="majorBidi"/>
      <w:i/>
      <w:iCs/>
      <w:color w:val="44546A" w:themeColor="text2"/>
      <w:sz w:val="21"/>
      <w:szCs w:val="21"/>
      <w:lang w:eastAsia="en-GB"/>
    </w:rPr>
  </w:style>
  <w:style w:type="character" w:customStyle="1" w:styleId="Heading7Char">
    <w:name w:val="Heading 7 Char"/>
    <w:basedOn w:val="DefaultParagraphFont"/>
    <w:link w:val="Heading7"/>
    <w:rsid w:val="002427D5"/>
    <w:rPr>
      <w:rFonts w:asciiTheme="majorHAnsi" w:eastAsiaTheme="majorEastAsia" w:hAnsiTheme="majorHAnsi" w:cstheme="majorBidi"/>
      <w:i/>
      <w:iCs/>
      <w:color w:val="1F3864" w:themeColor="accent1" w:themeShade="80"/>
      <w:sz w:val="21"/>
      <w:szCs w:val="21"/>
      <w:lang w:eastAsia="en-GB"/>
    </w:rPr>
  </w:style>
  <w:style w:type="character" w:customStyle="1" w:styleId="Heading8Char">
    <w:name w:val="Heading 8 Char"/>
    <w:basedOn w:val="DefaultParagraphFont"/>
    <w:link w:val="Heading8"/>
    <w:rsid w:val="002427D5"/>
    <w:rPr>
      <w:rFonts w:asciiTheme="majorHAnsi" w:eastAsiaTheme="majorEastAsia" w:hAnsiTheme="majorHAnsi" w:cstheme="majorBidi"/>
      <w:b/>
      <w:bCs/>
      <w:color w:val="44546A" w:themeColor="text2"/>
      <w:sz w:val="24"/>
      <w:szCs w:val="24"/>
      <w:lang w:eastAsia="en-GB"/>
    </w:rPr>
  </w:style>
  <w:style w:type="character" w:customStyle="1" w:styleId="Heading9Char">
    <w:name w:val="Heading 9 Char"/>
    <w:basedOn w:val="DefaultParagraphFont"/>
    <w:link w:val="Heading9"/>
    <w:rsid w:val="002427D5"/>
    <w:rPr>
      <w:rFonts w:asciiTheme="majorHAnsi" w:eastAsiaTheme="majorEastAsia" w:hAnsiTheme="majorHAnsi" w:cstheme="majorBidi"/>
      <w:b/>
      <w:bCs/>
      <w:i/>
      <w:iCs/>
      <w:color w:val="44546A" w:themeColor="text2"/>
      <w:sz w:val="24"/>
      <w:szCs w:val="24"/>
      <w:lang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427D5"/>
    <w:pPr>
      <w:numPr>
        <w:numId w:val="2"/>
      </w:numPr>
      <w:tabs>
        <w:tab w:val="left" w:pos="0"/>
        <w:tab w:val="left" w:pos="142"/>
        <w:tab w:val="left" w:pos="284"/>
        <w:tab w:val="left" w:pos="567"/>
      </w:tabs>
      <w:autoSpaceDE w:val="0"/>
      <w:autoSpaceDN w:val="0"/>
      <w:adjustRightInd w:val="0"/>
      <w:spacing w:after="0" w:line="264" w:lineRule="auto"/>
      <w:jc w:val="both"/>
    </w:pPr>
    <w:rPr>
      <w:rFonts w:eastAsiaTheme="majorEastAsia" w:cstheme="minorHAnsi"/>
      <w:lang w:eastAsia="en-GB"/>
    </w:rPr>
  </w:style>
  <w:style w:type="paragraph" w:styleId="Title">
    <w:name w:val="Title"/>
    <w:basedOn w:val="Normal"/>
    <w:next w:val="Normal"/>
    <w:link w:val="TitleChar"/>
    <w:uiPriority w:val="10"/>
    <w:qFormat/>
    <w:rsid w:val="002427D5"/>
    <w:pPr>
      <w:spacing w:after="0" w:line="240" w:lineRule="auto"/>
      <w:contextualSpacing/>
    </w:pPr>
    <w:rPr>
      <w:rFonts w:asciiTheme="majorHAnsi" w:eastAsiaTheme="majorEastAsia" w:hAnsiTheme="majorHAnsi" w:cstheme="majorBidi"/>
      <w:b/>
      <w:color w:val="2E74B5" w:themeColor="accent5" w:themeShade="BF"/>
      <w:spacing w:val="-10"/>
      <w:sz w:val="56"/>
      <w:szCs w:val="56"/>
      <w:lang w:eastAsia="en-GB"/>
    </w:rPr>
  </w:style>
  <w:style w:type="character" w:customStyle="1" w:styleId="TitleChar">
    <w:name w:val="Title Char"/>
    <w:basedOn w:val="DefaultParagraphFont"/>
    <w:link w:val="Title"/>
    <w:uiPriority w:val="10"/>
    <w:rsid w:val="002427D5"/>
    <w:rPr>
      <w:rFonts w:asciiTheme="majorHAnsi" w:eastAsiaTheme="majorEastAsia" w:hAnsiTheme="majorHAnsi" w:cstheme="majorBidi"/>
      <w:b/>
      <w:color w:val="2E74B5" w:themeColor="accent5" w:themeShade="BF"/>
      <w:spacing w:val="-10"/>
      <w:sz w:val="56"/>
      <w:szCs w:val="56"/>
      <w:lang w:eastAsia="en-GB"/>
    </w:rPr>
  </w:style>
  <w:style w:type="paragraph" w:styleId="Header">
    <w:name w:val="header"/>
    <w:basedOn w:val="Normal"/>
    <w:link w:val="HeaderChar"/>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2427D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427D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2427D5"/>
    <w:rPr>
      <w:rFonts w:ascii="Times New Roman" w:eastAsia="Times New Roman" w:hAnsi="Times New Roman" w:cs="Times New Roman"/>
      <w:sz w:val="24"/>
      <w:szCs w:val="24"/>
      <w:lang w:eastAsia="en-GB"/>
    </w:rPr>
  </w:style>
  <w:style w:type="paragraph" w:customStyle="1" w:styleId="Questionstyle">
    <w:name w:val="Question style"/>
    <w:basedOn w:val="Normal"/>
    <w:next w:val="Normal"/>
    <w:link w:val="QuestionstyleChar"/>
    <w:autoRedefine/>
    <w:qFormat/>
    <w:rsid w:val="00AA60F5"/>
    <w:pPr>
      <w:numPr>
        <w:numId w:val="3"/>
      </w:numPr>
      <w:tabs>
        <w:tab w:val="left" w:pos="851"/>
        <w:tab w:val="left" w:pos="1560"/>
      </w:tabs>
      <w:spacing w:after="250" w:line="276" w:lineRule="auto"/>
      <w:ind w:left="709" w:hanging="709"/>
      <w:contextualSpacing/>
      <w:jc w:val="both"/>
    </w:pPr>
    <w:rPr>
      <w:rFonts w:eastAsia="Times New Roman" w:cstheme="minorHAnsi"/>
      <w:lang w:eastAsia="en-GB"/>
    </w:rPr>
  </w:style>
  <w:style w:type="character" w:customStyle="1" w:styleId="QuestionstyleChar">
    <w:name w:val="Question style Char"/>
    <w:basedOn w:val="DefaultParagraphFont"/>
    <w:link w:val="Questionstyle"/>
    <w:rsid w:val="00AA60F5"/>
    <w:rPr>
      <w:rFonts w:eastAsia="Times New Roman" w:cstheme="minorHAnsi"/>
      <w:lang w:eastAsia="en-GB"/>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427D5"/>
    <w:rPr>
      <w:rFonts w:eastAsiaTheme="majorEastAsia" w:cstheme="minorHAnsi"/>
      <w:lang w:eastAsia="en-GB"/>
    </w:rPr>
  </w:style>
  <w:style w:type="character" w:styleId="CommentReference">
    <w:name w:val="annotation reference"/>
    <w:basedOn w:val="DefaultParagraphFont"/>
    <w:uiPriority w:val="99"/>
    <w:semiHidden/>
    <w:unhideWhenUsed/>
    <w:rsid w:val="002427D5"/>
    <w:rPr>
      <w:sz w:val="16"/>
      <w:szCs w:val="16"/>
    </w:rPr>
  </w:style>
  <w:style w:type="paragraph" w:styleId="CommentText">
    <w:name w:val="annotation text"/>
    <w:basedOn w:val="Normal"/>
    <w:link w:val="CommentTextChar"/>
    <w:uiPriority w:val="99"/>
    <w:semiHidden/>
    <w:unhideWhenUsed/>
    <w:rsid w:val="002427D5"/>
    <w:pPr>
      <w:spacing w:line="240" w:lineRule="auto"/>
    </w:pPr>
    <w:rPr>
      <w:sz w:val="20"/>
      <w:szCs w:val="20"/>
    </w:rPr>
  </w:style>
  <w:style w:type="character" w:customStyle="1" w:styleId="CommentTextChar">
    <w:name w:val="Comment Text Char"/>
    <w:basedOn w:val="DefaultParagraphFont"/>
    <w:link w:val="CommentText"/>
    <w:uiPriority w:val="99"/>
    <w:semiHidden/>
    <w:rsid w:val="002427D5"/>
    <w:rPr>
      <w:sz w:val="20"/>
      <w:szCs w:val="20"/>
    </w:rPr>
  </w:style>
  <w:style w:type="paragraph" w:styleId="Subtitle">
    <w:name w:val="Subtitle"/>
    <w:basedOn w:val="Normal"/>
    <w:next w:val="Normal"/>
    <w:link w:val="SubtitleChar"/>
    <w:uiPriority w:val="11"/>
    <w:qFormat/>
    <w:rsid w:val="00AA1BB1"/>
    <w:pPr>
      <w:numPr>
        <w:ilvl w:val="1"/>
      </w:numPr>
      <w:spacing w:after="250" w:line="240" w:lineRule="auto"/>
      <w:jc w:val="both"/>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AA1BB1"/>
    <w:rPr>
      <w:rFonts w:asciiTheme="majorHAnsi" w:eastAsiaTheme="majorEastAsia" w:hAnsiTheme="majorHAnsi" w:cstheme="majorBidi"/>
      <w:b/>
      <w:sz w:val="28"/>
      <w:szCs w:val="24"/>
    </w:rPr>
  </w:style>
  <w:style w:type="paragraph" w:styleId="Revision">
    <w:name w:val="Revision"/>
    <w:hidden/>
    <w:uiPriority w:val="99"/>
    <w:semiHidden/>
    <w:rsid w:val="00130710"/>
    <w:pPr>
      <w:spacing w:after="0" w:line="240" w:lineRule="auto"/>
    </w:pPr>
  </w:style>
  <w:style w:type="paragraph" w:customStyle="1" w:styleId="IntroductoryText">
    <w:name w:val="Introductory Text"/>
    <w:qFormat/>
    <w:rsid w:val="00CB18A4"/>
    <w:pPr>
      <w:spacing w:after="240" w:line="264" w:lineRule="auto"/>
    </w:pPr>
    <w:rPr>
      <w:rFonts w:ascii="Arial" w:eastAsiaTheme="minorEastAsia" w:hAnsi="Arial" w:cs="Times New Roman (Body 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CP Policy Document" ma:contentTypeID="0x010100FA708A5E4AFF24499506AC9630FD72FD0100D188269716345A4BA05AFC60C4A5FF76" ma:contentTypeVersion="22" ma:contentTypeDescription="" ma:contentTypeScope="" ma:versionID="5acdfb53fd9721d97e908066c0926d7f">
  <xsd:schema xmlns:xsd="http://www.w3.org/2001/XMLSchema" xmlns:xs="http://www.w3.org/2001/XMLSchema" xmlns:p="http://schemas.microsoft.com/office/2006/metadata/properties" xmlns:ns2="52e67915-6641-4f72-9fe9-b8cc95953e2e" xmlns:ns3="http://schemas.microsoft.com/sharepoint/v4" targetNamespace="http://schemas.microsoft.com/office/2006/metadata/properties" ma:root="true" ma:fieldsID="2d8914666be31281437dd80486eb3df7" ns2:_="" ns3:_="">
    <xsd:import namespace="52e67915-6641-4f72-9fe9-b8cc95953e2e"/>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b1af2f151fee4e71ab04d3be0acf309a" minOccurs="0"/>
                <xsd:element ref="ns2:TaxCatchAll"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67915-6641-4f72-9fe9-b8cc95953e2e"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simpleType>
    </xsd:element>
    <xsd:element name="MeetingDate" ma:index="8" nillable="true" ma:displayName="Meeting Date" ma:description="" ma:internalName="MeetingDate">
      <xsd:simpleType>
        <xsd:restriction base="dms:DateTime"/>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1af2f151fee4e71ab04d3be0acf309a" ma:index="11" nillable="true" ma:taxonomy="true" ma:internalName="b1af2f151fee4e71ab04d3be0acf309a" ma:taxonomyFieldName="TeamName" ma:displayName="Team Name" ma:readOnly="false" ma:fieldId="{b1af2f15-1fee-4e71-ab04-d3be0acf309a}"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3261bd5-77fc-4a26-a81e-12b5c4f00f15}" ma:internalName="TaxCatchAll" ma:showField="CatchAllData"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3261bd5-77fc-4a26-a81e-12b5c4f00f15}" ma:internalName="TaxCatchAllLabel" ma:readOnly="true" ma:showField="CatchAllDataLabel" ma:web="52e67915-6641-4f72-9fe9-b8cc95953e2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5" ma:taxonomy="true" ma:internalName="ac4f39f6cc8445948be69a6c278de6ef" ma:taxonomyFieldName="Topic" ma:displayName="Topic" ma:fieldId="{ac4f39f6-cc84-4594-8be6-9a6c278de6ef}" ma:sspId="0ac1876e-32bf-4158-94e7-cdbcd053a335"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17" nillable="true" ma:taxonomy="true" ma:internalName="h6d3aedb91e548d9a7a4b474e9cdf7ee" ma:taxonomyFieldName="SubTopic" ma:displayName="Sub Topic" ma:readOnly="false" ma:fieldId="{16d3aedb-91e5-48d9-a7a4-b474e9cdf7ee}" ma:sspId="0ac1876e-32bf-4158-94e7-cdbcd053a335"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19" ma:taxonomy="true" ma:internalName="c0a75b1bac544bb79ff9701b7c8df79e" ma:taxonomyFieldName="DocumentType" ma:displayName="Document Type" ma:readOnly="false" ma:fieldId="{c0a75b1b-ac54-4bb7-9ff9-701b7c8df79e}"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1" ma:taxonomy="true" ma:internalName="ocd626d180d94eeaae0a33d4a9b513ce" ma:taxonomyFieldName="ConfidentialityLevel" ma:displayName="Confidentiality Level" ma:default="-1;#Restricted|187aa7e6-627f-4951-b138-6ff841dc883d" ma:fieldId="{8cd626d1-80d9-4eea-ae0a-33d4a9b513c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4" nillable="true" ma:taxonomy="true" ma:internalName="c4c347a134a6410b9867f4d35258a852" ma:taxonomyFieldName="EsmaAudience" ma:displayName="Audience" ma:fieldId="{c4c347a1-34a6-410b-9867-f4d35258a852}"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af2f151fee4e71ab04d3be0acf309a xmlns="52e67915-6641-4f72-9fe9-b8cc95953e2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7137dab4-0ee6-4eae-84ba-af85bf8c17c4</TermId>
        </TermInfo>
      </Terms>
    </b1af2f151fee4e71ab04d3be0acf309a>
    <c0a75b1bac544bb79ff9701b7c8df79e xmlns="52e67915-6641-4f72-9fe9-b8cc95953e2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c0a75b1bac544bb79ff9701b7c8df79e>
    <MeetingDate xmlns="52e67915-6641-4f72-9fe9-b8cc95953e2e">2021-11-16T23:00:00+00:00</MeetingDate>
    <TaxCatchAll xmlns="52e67915-6641-4f72-9fe9-b8cc95953e2e">
      <Value>27</Value>
      <Value>1</Value>
      <Value>226</Value>
      <Value>148</Value>
      <Value>35</Value>
    </TaxCatchAll>
    <IconOverlay xmlns="http://schemas.microsoft.com/sharepoint/v4" xsi:nil="true"/>
    <Year xmlns="52e67915-6641-4f72-9fe9-b8cc95953e2e">2021</Year>
    <h6d3aedb91e548d9a7a4b474e9cdf7ee xmlns="52e67915-6641-4f72-9fe9-b8cc95953e2e">
      <Terms xmlns="http://schemas.microsoft.com/office/infopath/2007/PartnerControls">
        <TermInfo xmlns="http://schemas.microsoft.com/office/infopath/2007/PartnerControls">
          <TermName xmlns="http://schemas.microsoft.com/office/infopath/2007/PartnerControls">CCP R＆R</TermName>
          <TermId xmlns="http://schemas.microsoft.com/office/infopath/2007/PartnerControls">5ed8457e-14e1-4662-b01e-0a940ac15dbc</TermId>
        </TermInfo>
      </Terms>
    </h6d3aedb91e548d9a7a4b474e9cdf7ee>
    <ocd626d180d94eeaae0a33d4a9b513ce xmlns="52e67915-6641-4f72-9fe9-b8cc95953e2e">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ocd626d180d94eeaae0a33d4a9b513ce>
    <ac4f39f6cc8445948be69a6c278de6ef xmlns="52e67915-6641-4f72-9fe9-b8cc95953e2e">
      <Terms xmlns="http://schemas.microsoft.com/office/infopath/2007/PartnerControls">
        <TermInfo xmlns="http://schemas.microsoft.com/office/infopath/2007/PartnerControls">
          <TermName xmlns="http://schemas.microsoft.com/office/infopath/2007/PartnerControls">CCP RRR</TermName>
          <TermId xmlns="http://schemas.microsoft.com/office/infopath/2007/PartnerControls">f4123836-310f-4336-94f1-1f9707f7f76f</TermId>
        </TermInfo>
      </Terms>
    </ac4f39f6cc8445948be69a6c278de6ef>
    <c4c347a134a6410b9867f4d35258a852 xmlns="52e67915-6641-4f72-9fe9-b8cc95953e2e">
      <Terms xmlns="http://schemas.microsoft.com/office/infopath/2007/PartnerControls"/>
    </c4c347a134a6410b9867f4d35258a852>
    <_dlc_DocId xmlns="52e67915-6641-4f72-9fe9-b8cc95953e2e">ESMA91-372-1856</_dlc_DocId>
    <_dlc_DocIdUrl xmlns="52e67915-6641-4f72-9fe9-b8cc95953e2e">
      <Url>https://sherpa.esma.europa.eu/sites/CCP/_layouts/15/DocIdRedir.aspx?ID=ESMA91-372-1856</Url>
      <Description>ESMA91-372-1856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1F32C-A3D2-4F51-8602-6AE927135929}">
  <ds:schemaRefs>
    <ds:schemaRef ds:uri="http://schemas.microsoft.com/sharepoint/events"/>
  </ds:schemaRefs>
</ds:datastoreItem>
</file>

<file path=customXml/itemProps2.xml><?xml version="1.0" encoding="utf-8"?>
<ds:datastoreItem xmlns:ds="http://schemas.openxmlformats.org/officeDocument/2006/customXml" ds:itemID="{7052F3C4-4122-454A-A715-37D507C9F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67915-6641-4f72-9fe9-b8cc95953e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6C991-50AC-4E63-B614-18FE72D8E549}">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schemas.microsoft.com/sharepoint/v4"/>
    <ds:schemaRef ds:uri="http://schemas.openxmlformats.org/package/2006/metadata/core-properties"/>
    <ds:schemaRef ds:uri="52e67915-6641-4f72-9fe9-b8cc95953e2e"/>
    <ds:schemaRef ds:uri="http://purl.org/dc/elements/1.1/"/>
  </ds:schemaRefs>
</ds:datastoreItem>
</file>

<file path=customXml/itemProps4.xml><?xml version="1.0" encoding="utf-8"?>
<ds:datastoreItem xmlns:ds="http://schemas.openxmlformats.org/officeDocument/2006/customXml" ds:itemID="{1A0E62DB-BDF6-41CB-BEFD-1C0D9F6F1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De La Cruz</dc:creator>
  <cp:lastModifiedBy>Athanasios Kagiaras</cp:lastModifiedBy>
  <cp:revision>2</cp:revision>
  <dcterms:created xsi:type="dcterms:W3CDTF">2022-01-24T16:08:00Z</dcterms:created>
  <dcterms:modified xsi:type="dcterms:W3CDTF">2022-01-24T16:08:00Z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0x010100FA708A5E4AFF24499506AC9630FD72FD0100D188269716345A4BA05AFC60C4A5FF76</vt:lpwstr>
  </property>
  <property fmtid="{D5CDD505-2E9C-101B-9397-08002B2CF9AE}" pid="3" name="EsmaAudience">
    <vt:lpwstr/>
  </property>
  <property fmtid="{D5CDD505-2E9C-101B-9397-08002B2CF9AE}" pid="4" name="TeamName">
    <vt:lpwstr>35;#CCP|7137dab4-0ee6-4eae-84ba-af85bf8c17c4</vt:lpwstr>
  </property>
  <property fmtid="{D5CDD505-2E9C-101B-9397-08002B2CF9AE}" pid="5" name="Topic">
    <vt:lpwstr>226;#CCP RRR|f4123836-310f-4336-94f1-1f9707f7f76f</vt:lpwstr>
  </property>
  <property fmtid="{D5CDD505-2E9C-101B-9397-08002B2CF9AE}" pid="6" name="ConfidentialityLevel">
    <vt:lpwstr>1;#Restricted|187aa7e6-627f-4951-b138-6ff841dc883d</vt:lpwstr>
  </property>
  <property fmtid="{D5CDD505-2E9C-101B-9397-08002B2CF9AE}" pid="7" name="SubTopic">
    <vt:lpwstr>27;#CCP R＆R|5ed8457e-14e1-4662-b01e-0a940ac15dbc</vt:lpwstr>
  </property>
  <property fmtid="{D5CDD505-2E9C-101B-9397-08002B2CF9AE}" pid="8" name="DocumentType">
    <vt:lpwstr>148;#Questionnaire|a849d609-a31c-415e-a1a8-503bcc16b083</vt:lpwstr>
  </property>
  <property fmtid="{D5CDD505-2E9C-101B-9397-08002B2CF9AE}" pid="9" name="_dlc_DocIdItemGuid">
    <vt:lpwstr>763bdaa1-325b-4249-8f93-e7dfc61dc448</vt:lpwstr>
  </property>
</Properties>
</file>