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079478EC" w:rsidR="00C2682A" w:rsidRPr="00AB6D88" w:rsidRDefault="00B461CE" w:rsidP="00FA5524">
                <w:pPr>
                  <w:rPr>
                    <w:rStyle w:val="PlaceholderText"/>
                    <w:rFonts w:cs="Arial"/>
                  </w:rPr>
                </w:pPr>
                <w:r>
                  <w:rPr>
                    <w:rStyle w:val="PlaceholderText"/>
                    <w:rFonts w:cs="Arial"/>
                  </w:rPr>
                  <w:t>AIMA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36576A2" w:rsidR="00C2682A" w:rsidRPr="00AB6D88" w:rsidRDefault="00552F2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461CE">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4B863F62" w:rsidR="00C2682A" w:rsidRPr="00AB6D88" w:rsidRDefault="00B461CE"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A89D6C9" w:rsidR="00C2682A" w:rsidRPr="00AB6D88" w:rsidRDefault="00B461CE"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6A22288E" w14:textId="4ED4DC1F" w:rsidR="00F87897" w:rsidRDefault="00F87897" w:rsidP="00F87897">
      <w:permStart w:id="1454525006" w:edGrp="everyone"/>
      <w:r>
        <w:t>TYPE YOUR TEXT HERE</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6BBAAD52" w14:textId="77777777" w:rsidR="00B461CE" w:rsidRPr="00985DAF" w:rsidRDefault="00B461CE" w:rsidP="00B461CE">
      <w:pPr>
        <w:jc w:val="both"/>
        <w:rPr>
          <w:rFonts w:ascii="Open Sans" w:hAnsi="Open Sans" w:cs="Open Sans"/>
          <w:szCs w:val="20"/>
        </w:rPr>
      </w:pPr>
      <w:permStart w:id="336408232" w:edGrp="everyone"/>
      <w:r w:rsidRPr="00985DAF">
        <w:rPr>
          <w:rFonts w:ascii="Open Sans" w:hAnsi="Open Sans" w:cs="Open Sans"/>
          <w:szCs w:val="20"/>
        </w:rPr>
        <w:t>AIMA does not support ESMA’s proposal to add Frequent Batch Auctions (FBA) to the list of trading systems included under Annex 1 of RTS 1 and Annex 1 of RTS 2 and strongly cautions against developing differentiated pre-trade transparency provisions for FBAs.</w:t>
      </w:r>
    </w:p>
    <w:p w14:paraId="73980B3C" w14:textId="77777777" w:rsidR="00B461CE" w:rsidRPr="00985DAF" w:rsidRDefault="00B461CE" w:rsidP="00B461CE">
      <w:pPr>
        <w:jc w:val="both"/>
        <w:rPr>
          <w:rFonts w:ascii="Open Sans" w:hAnsi="Open Sans" w:cs="Open Sans"/>
          <w:szCs w:val="20"/>
        </w:rPr>
      </w:pPr>
    </w:p>
    <w:p w14:paraId="2AF40518" w14:textId="77777777" w:rsidR="00B461CE" w:rsidRPr="00985DAF" w:rsidRDefault="00B461CE" w:rsidP="00B461CE">
      <w:pPr>
        <w:jc w:val="both"/>
        <w:rPr>
          <w:rFonts w:ascii="Open Sans" w:hAnsi="Open Sans" w:cs="Open Sans"/>
          <w:szCs w:val="20"/>
        </w:rPr>
      </w:pPr>
      <w:r w:rsidRPr="00985DAF">
        <w:rPr>
          <w:rFonts w:ascii="Open Sans" w:hAnsi="Open Sans" w:cs="Open Sans"/>
          <w:szCs w:val="20"/>
        </w:rPr>
        <w:t>In order to participate in a central limit order book (CLOB) trading environment, market participants must have a significant level of resources to be able to purchase and manage associated technology, data and connectivity. They must also be able willing to trade in an environment where the ability to execute at speed is paramount.</w:t>
      </w:r>
    </w:p>
    <w:p w14:paraId="6E742CC7" w14:textId="77777777" w:rsidR="00B461CE" w:rsidRPr="00985DAF" w:rsidRDefault="00B461CE" w:rsidP="00B461CE">
      <w:pPr>
        <w:jc w:val="both"/>
        <w:rPr>
          <w:rFonts w:ascii="Open Sans" w:hAnsi="Open Sans" w:cs="Open Sans"/>
          <w:szCs w:val="20"/>
        </w:rPr>
      </w:pPr>
    </w:p>
    <w:p w14:paraId="79E6BDEF" w14:textId="77777777" w:rsidR="00B461CE" w:rsidRPr="00985DAF" w:rsidRDefault="00B461CE" w:rsidP="00B461CE">
      <w:pPr>
        <w:jc w:val="both"/>
        <w:rPr>
          <w:rFonts w:ascii="Open Sans" w:hAnsi="Open Sans" w:cs="Open Sans"/>
          <w:szCs w:val="20"/>
        </w:rPr>
      </w:pPr>
      <w:r w:rsidRPr="00985DAF">
        <w:rPr>
          <w:rFonts w:ascii="Open Sans" w:hAnsi="Open Sans" w:cs="Open Sans"/>
          <w:szCs w:val="20"/>
        </w:rPr>
        <w:t>FBAs, in contrast to CLOBs, do not provide any specific advantage to entities that can execute at greater speed and as such are an important part of the trading environment, particularly for buy-side firms. The fact that they are periodic and have randomised end times eliminates the speed advantage and helps create a level playing field for investors.</w:t>
      </w:r>
    </w:p>
    <w:p w14:paraId="24116C8B" w14:textId="77777777" w:rsidR="00B461CE" w:rsidRPr="00985DAF" w:rsidRDefault="00B461CE" w:rsidP="00B461CE">
      <w:pPr>
        <w:jc w:val="both"/>
        <w:rPr>
          <w:rFonts w:ascii="Open Sans" w:hAnsi="Open Sans" w:cs="Open Sans"/>
          <w:szCs w:val="20"/>
        </w:rPr>
      </w:pPr>
    </w:p>
    <w:p w14:paraId="4B7DC791" w14:textId="77777777" w:rsidR="00B461CE" w:rsidRPr="00985DAF" w:rsidRDefault="00B461CE" w:rsidP="00B461CE">
      <w:pPr>
        <w:jc w:val="both"/>
        <w:rPr>
          <w:rFonts w:ascii="Open Sans" w:hAnsi="Open Sans" w:cs="Open Sans"/>
          <w:szCs w:val="20"/>
        </w:rPr>
      </w:pPr>
      <w:r w:rsidRPr="00985DAF">
        <w:rPr>
          <w:rFonts w:ascii="Open Sans" w:hAnsi="Open Sans" w:cs="Open Sans"/>
          <w:szCs w:val="20"/>
        </w:rPr>
        <w:t xml:space="preserve">Singling out FBAs, with a view to establishing additional transparency requirements, will in our view do little to contribute to the price formation process overall, but will penalise those who currently rely on FBAs to execute their trading strategies in the optimal way for their underlying investors. </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28587E9A" w14:textId="77777777" w:rsidR="00B461CE" w:rsidRPr="00985DAF" w:rsidRDefault="00B461CE" w:rsidP="00B461CE">
      <w:pPr>
        <w:jc w:val="both"/>
        <w:rPr>
          <w:rFonts w:ascii="Open Sans" w:hAnsi="Open Sans" w:cs="Open Sans"/>
          <w:szCs w:val="20"/>
        </w:rPr>
      </w:pPr>
      <w:permStart w:id="908748387" w:edGrp="everyone"/>
      <w:r w:rsidRPr="00985DAF">
        <w:rPr>
          <w:rFonts w:ascii="Open Sans" w:hAnsi="Open Sans" w:cs="Open Sans"/>
          <w:szCs w:val="20"/>
        </w:rPr>
        <w:lastRenderedPageBreak/>
        <w:t xml:space="preserve">AIMA believes that either of the options presented would be problematic for market functioning and would significantly disadvantage buy-side firms who currently use FBAs as part of their execution strategy. </w:t>
      </w:r>
    </w:p>
    <w:p w14:paraId="65FD9F1A" w14:textId="77777777" w:rsidR="00B461CE" w:rsidRPr="00985DAF" w:rsidRDefault="00B461CE" w:rsidP="00B461CE">
      <w:pPr>
        <w:jc w:val="both"/>
        <w:rPr>
          <w:rFonts w:ascii="Open Sans" w:hAnsi="Open Sans" w:cs="Open Sans"/>
          <w:szCs w:val="20"/>
        </w:rPr>
      </w:pPr>
    </w:p>
    <w:p w14:paraId="4DCD9B63" w14:textId="77777777" w:rsidR="00B461CE" w:rsidRPr="00985DAF" w:rsidRDefault="00B461CE" w:rsidP="00B461CE">
      <w:pPr>
        <w:jc w:val="both"/>
        <w:rPr>
          <w:rFonts w:ascii="Open Sans" w:hAnsi="Open Sans" w:cs="Open Sans"/>
          <w:szCs w:val="20"/>
        </w:rPr>
      </w:pPr>
      <w:r w:rsidRPr="00985DAF">
        <w:rPr>
          <w:rFonts w:ascii="Open Sans" w:hAnsi="Open Sans" w:cs="Open Sans"/>
          <w:szCs w:val="20"/>
        </w:rPr>
        <w:t xml:space="preserve">In our view both options would privilege speed of execution as a differentiating factor between market participants, leading to higher trading costs for some firms. </w:t>
      </w:r>
      <w:r>
        <w:rPr>
          <w:rFonts w:ascii="Open Sans" w:hAnsi="Open Sans" w:cs="Open Sans"/>
          <w:szCs w:val="20"/>
        </w:rPr>
        <w:t>The proposed changes</w:t>
      </w:r>
      <w:r w:rsidRPr="00985DAF">
        <w:rPr>
          <w:rFonts w:ascii="Open Sans" w:hAnsi="Open Sans" w:cs="Open Sans"/>
          <w:szCs w:val="20"/>
        </w:rPr>
        <w:t xml:space="preserve"> could also lead to non-EU firms diverting trading activity away from the EU to UK-based FBA trading systems, diminishing liquidity for firms subject to the EU share trading obligation (STO). </w:t>
      </w:r>
    </w:p>
    <w:p w14:paraId="63CEF0DE" w14:textId="77777777" w:rsidR="00B461CE" w:rsidRPr="00985DAF" w:rsidRDefault="00B461CE" w:rsidP="00B461CE">
      <w:pPr>
        <w:jc w:val="both"/>
        <w:rPr>
          <w:rFonts w:ascii="Open Sans" w:hAnsi="Open Sans" w:cs="Open Sans"/>
          <w:szCs w:val="20"/>
        </w:rPr>
      </w:pPr>
    </w:p>
    <w:p w14:paraId="14FB4E91" w14:textId="77777777" w:rsidR="00B461CE" w:rsidRPr="00985DAF" w:rsidRDefault="00B461CE" w:rsidP="00B461CE">
      <w:pPr>
        <w:jc w:val="both"/>
        <w:rPr>
          <w:rFonts w:ascii="Open Sans" w:hAnsi="Open Sans" w:cs="Open Sans"/>
          <w:szCs w:val="20"/>
        </w:rPr>
      </w:pPr>
      <w:r w:rsidRPr="00985DAF">
        <w:rPr>
          <w:rFonts w:ascii="Open Sans" w:hAnsi="Open Sans" w:cs="Open Sans"/>
          <w:szCs w:val="20"/>
        </w:rPr>
        <w:t xml:space="preserve">We believe that ESMA should instead focus its efforts on supporting the European Commission in the delivery of post-trade consolidated tapes for equities and non-equities; this would have a much more meaningful impact on the competitiveness and transparency of EU financial markets.  </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lastRenderedPageBreak/>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lastRenderedPageBreak/>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77777777" w:rsidR="000A609F" w:rsidRDefault="000A609F" w:rsidP="000A609F">
      <w:permStart w:id="1377646280" w:edGrp="everyone"/>
      <w:r>
        <w:lastRenderedPageBreak/>
        <w:t>TYPE YOUR TEXT HERE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lastRenderedPageBreak/>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77777777" w:rsidR="000A609F" w:rsidRDefault="000A609F" w:rsidP="000A609F">
      <w:permStart w:id="1238650876" w:edGrp="everyone"/>
      <w:r>
        <w:t>TYPE YOUR TEXT HERE</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89AF" w14:textId="77777777" w:rsidR="00552F22" w:rsidRDefault="00552F22">
      <w:r>
        <w:separator/>
      </w:r>
    </w:p>
    <w:p w14:paraId="68030033" w14:textId="77777777" w:rsidR="00552F22" w:rsidRDefault="00552F22"/>
  </w:endnote>
  <w:endnote w:type="continuationSeparator" w:id="0">
    <w:p w14:paraId="5F001DC8" w14:textId="77777777" w:rsidR="00552F22" w:rsidRDefault="00552F22">
      <w:r>
        <w:continuationSeparator/>
      </w:r>
    </w:p>
    <w:p w14:paraId="2283751F" w14:textId="77777777" w:rsidR="00552F22" w:rsidRDefault="00552F22"/>
  </w:endnote>
  <w:endnote w:type="continuationNotice" w:id="1">
    <w:p w14:paraId="7A569D31" w14:textId="77777777" w:rsidR="00552F22" w:rsidRDefault="00552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0000500000000000000"/>
    <w:charset w:val="00"/>
    <w:family w:val="auto"/>
    <w:pitch w:val="variable"/>
    <w:sig w:usb0="20000A87" w:usb1="4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AC2F" w14:textId="77777777" w:rsidR="00552F22" w:rsidRDefault="00552F22">
      <w:r>
        <w:separator/>
      </w:r>
    </w:p>
    <w:p w14:paraId="1FA27C1D" w14:textId="77777777" w:rsidR="00552F22" w:rsidRDefault="00552F22"/>
  </w:footnote>
  <w:footnote w:type="continuationSeparator" w:id="0">
    <w:p w14:paraId="4C4D8CE9" w14:textId="77777777" w:rsidR="00552F22" w:rsidRDefault="00552F22">
      <w:r>
        <w:continuationSeparator/>
      </w:r>
    </w:p>
    <w:p w14:paraId="5623A9C6" w14:textId="77777777" w:rsidR="00552F22" w:rsidRDefault="00552F22"/>
  </w:footnote>
  <w:footnote w:type="continuationNotice" w:id="1">
    <w:p w14:paraId="57E864AD" w14:textId="77777777" w:rsidR="00552F22" w:rsidRDefault="00552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02C"/>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2F22"/>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61CE"/>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2375</Words>
  <Characters>13539</Characters>
  <Application>Microsoft Office Word</Application>
  <DocSecurity>8</DocSecurity>
  <Lines>112</Lines>
  <Paragraphs>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15883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Adam Jacobs-Dean</cp:lastModifiedBy>
  <cp:revision>3</cp:revision>
  <cp:lastPrinted>2015-02-18T11:01:00Z</cp:lastPrinted>
  <dcterms:created xsi:type="dcterms:W3CDTF">2021-09-28T08:47:00Z</dcterms:created>
  <dcterms:modified xsi:type="dcterms:W3CDTF">2021-09-28T08:49:00Z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