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7B7B7BDD" w14:textId="77777777" w:rsidTr="00315E96">
        <w:trPr>
          <w:trHeight w:val="284"/>
        </w:trPr>
        <w:tc>
          <w:tcPr>
            <w:tcW w:w="9412" w:type="dxa"/>
          </w:tcPr>
          <w:p w14:paraId="584573E2" w14:textId="77777777" w:rsidR="00C2094B" w:rsidRPr="00583885" w:rsidRDefault="00A52EBB" w:rsidP="0071740A">
            <w:pPr>
              <w:pStyle w:val="Fuzeil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DC3728">
              <w:rPr>
                <w:rFonts w:cs="Arial"/>
                <w:color w:val="FFFFFF" w:themeColor="background1"/>
                <w:sz w:val="22"/>
                <w:szCs w:val="22"/>
              </w:rPr>
              <w:t>24</w:t>
            </w:r>
            <w:r w:rsidR="00591CDF">
              <w:rPr>
                <w:rFonts w:cs="Arial"/>
                <w:color w:val="FFFFFF" w:themeColor="background1"/>
                <w:sz w:val="22"/>
                <w:szCs w:val="22"/>
              </w:rPr>
              <w:t xml:space="preserve"> May 2021</w:t>
            </w:r>
          </w:p>
        </w:tc>
      </w:tr>
    </w:tbl>
    <w:p w14:paraId="4B4BDA8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6D5DD436" w14:textId="77777777" w:rsidTr="00F107EF">
        <w:trPr>
          <w:trHeight w:hRule="exact" w:val="1985"/>
        </w:trPr>
        <w:tc>
          <w:tcPr>
            <w:tcW w:w="9397" w:type="dxa"/>
            <w:vAlign w:val="bottom"/>
          </w:tcPr>
          <w:p w14:paraId="380B2FA8"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w:t>
            </w:r>
            <w:r w:rsidR="00DC3728">
              <w:rPr>
                <w:rFonts w:cs="Arial"/>
              </w:rPr>
              <w:t xml:space="preserve"> on the </w:t>
            </w:r>
            <w:r w:rsidR="00DC3728" w:rsidRPr="00DC3728">
              <w:rPr>
                <w:rFonts w:cs="Arial"/>
              </w:rPr>
              <w:t>Guidelines on transfer of data between Trade Repositories under EMIR and SFTR</w:t>
            </w:r>
          </w:p>
          <w:p w14:paraId="203005DE" w14:textId="77777777" w:rsidR="00B61CD3" w:rsidRPr="00616B9B" w:rsidRDefault="00B61CD3" w:rsidP="00DD2CDA">
            <w:pPr>
              <w:pStyle w:val="01aDBTitle"/>
              <w:jc w:val="left"/>
              <w:rPr>
                <w:rFonts w:cs="Arial"/>
              </w:rPr>
            </w:pPr>
          </w:p>
        </w:tc>
      </w:tr>
      <w:tr w:rsidR="00060F72" w:rsidRPr="00616B9B" w14:paraId="61894EF7" w14:textId="77777777" w:rsidTr="00B835D5">
        <w:trPr>
          <w:trHeight w:hRule="exact" w:val="605"/>
        </w:trPr>
        <w:tc>
          <w:tcPr>
            <w:tcW w:w="9397" w:type="dxa"/>
            <w:tcMar>
              <w:top w:w="142" w:type="dxa"/>
            </w:tcMar>
          </w:tcPr>
          <w:p w14:paraId="43A30F2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6BA746F9"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259F644" w14:textId="77777777" w:rsidTr="00315E96">
        <w:trPr>
          <w:trHeight w:hRule="exact" w:val="964"/>
        </w:trPr>
        <w:tc>
          <w:tcPr>
            <w:tcW w:w="2325" w:type="dxa"/>
          </w:tcPr>
          <w:p w14:paraId="0B5AB838" w14:textId="77777777" w:rsidR="00620D7C" w:rsidRPr="00A52EBB" w:rsidRDefault="00620D7C" w:rsidP="00B1467D">
            <w:pPr>
              <w:pStyle w:val="02Date"/>
              <w:rPr>
                <w:rFonts w:cs="Arial"/>
              </w:rPr>
            </w:pPr>
            <w:r w:rsidRPr="00A52EBB">
              <w:rPr>
                <w:rFonts w:cs="Arial"/>
              </w:rPr>
              <w:lastRenderedPageBreak/>
              <w:t xml:space="preserve">Date: </w:t>
            </w:r>
            <w:r w:rsidR="00DC3728">
              <w:rPr>
                <w:rFonts w:cs="Arial"/>
              </w:rPr>
              <w:t>24</w:t>
            </w:r>
            <w:r w:rsidR="00591CDF">
              <w:rPr>
                <w:rFonts w:cs="Arial"/>
              </w:rPr>
              <w:t xml:space="preserve"> May 2021</w:t>
            </w:r>
          </w:p>
        </w:tc>
      </w:tr>
    </w:tbl>
    <w:p w14:paraId="404951D7"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57D5755A" w14:textId="77777777" w:rsidR="00F574D0" w:rsidRPr="00EF0769" w:rsidRDefault="00A2451D" w:rsidP="00F574D0">
      <w:pPr>
        <w:pStyle w:val="04BodyText"/>
        <w:spacing w:before="120" w:after="120"/>
        <w:rPr>
          <w:rFonts w:cs="Arial"/>
        </w:rPr>
      </w:pPr>
      <w:r w:rsidRPr="005B6B12">
        <w:t xml:space="preserve">ESMA invites comments on all matters in this paper and in particular </w:t>
      </w:r>
      <w:r>
        <w:t xml:space="preserve">on the specific questions summarised in Section </w:t>
      </w:r>
      <w:r w:rsidRPr="001E461E">
        <w:fldChar w:fldCharType="begin"/>
      </w:r>
      <w:r>
        <w:instrText xml:space="preserve"> REF _Ref70052794 \r \h </w:instrText>
      </w:r>
      <w:r w:rsidRPr="001E461E">
        <w:fldChar w:fldCharType="separate"/>
      </w:r>
      <w:r w:rsidR="009D609F">
        <w:rPr>
          <w:b/>
          <w:bCs/>
          <w:lang w:val="de-DE"/>
        </w:rPr>
        <w:t>Fehler! Verweisquelle konnte nicht gefunden werden.</w:t>
      </w:r>
      <w:r w:rsidRPr="001E461E">
        <w:fldChar w:fldCharType="end"/>
      </w:r>
      <w:r w:rsidR="00955F48" w:rsidRPr="00EF0769">
        <w:rPr>
          <w:rFonts w:cs="Arial"/>
        </w:rPr>
        <w:t xml:space="preserve"> in the </w:t>
      </w:r>
      <w:r w:rsidR="000E49B7">
        <w:rPr>
          <w:rFonts w:cs="Arial"/>
        </w:rPr>
        <w:t xml:space="preserve">Consultation Paper </w:t>
      </w:r>
      <w:r w:rsidRPr="00A2451D">
        <w:rPr>
          <w:rFonts w:cs="Arial"/>
        </w:rPr>
        <w:t>on the Guidelines on transfer of data between Trade Repositories under EMIR and SFTR</w:t>
      </w:r>
      <w:r>
        <w:rPr>
          <w:rFonts w:cs="Arial"/>
        </w:rPr>
        <w:t xml:space="preserve"> </w:t>
      </w:r>
      <w:r w:rsidR="00015B5E" w:rsidRPr="00EF0769">
        <w:rPr>
          <w:rFonts w:cs="Arial"/>
        </w:rPr>
        <w:t>published on the ESMA website</w:t>
      </w:r>
      <w:r w:rsidR="004E49B0" w:rsidRPr="00EF0769">
        <w:rPr>
          <w:rFonts w:cs="Arial"/>
        </w:rPr>
        <w:t>.</w:t>
      </w:r>
    </w:p>
    <w:p w14:paraId="3303EC24" w14:textId="77777777" w:rsidR="001D000A" w:rsidRDefault="001D000A" w:rsidP="00F574D0">
      <w:pPr>
        <w:autoSpaceDE w:val="0"/>
        <w:autoSpaceDN w:val="0"/>
        <w:adjustRightInd w:val="0"/>
        <w:spacing w:before="120" w:after="120" w:line="276" w:lineRule="auto"/>
        <w:jc w:val="both"/>
        <w:rPr>
          <w:rStyle w:val="Strong4"/>
          <w:rFonts w:cs="Arial"/>
          <w:i/>
        </w:rPr>
      </w:pPr>
    </w:p>
    <w:p w14:paraId="3886F0E1"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BD3AC60"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288A10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7E96BF04"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A2451D">
        <w:rPr>
          <w:rFonts w:cs="Arial"/>
        </w:rPr>
        <w:t>PORT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782AFA41"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23CF8EE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6CAA9839"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79EAE27"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4D8BFA4A"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0E0DC6D9"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41921DC4" w14:textId="77777777" w:rsidR="001D000A" w:rsidRDefault="001D000A" w:rsidP="000D17AA">
      <w:pPr>
        <w:pStyle w:val="04BodyText"/>
        <w:spacing w:before="120" w:after="120"/>
        <w:jc w:val="left"/>
        <w:rPr>
          <w:rFonts w:cs="Arial"/>
          <w:b/>
        </w:rPr>
      </w:pPr>
    </w:p>
    <w:p w14:paraId="1D8CC51E" w14:textId="77777777" w:rsidR="000D17AA" w:rsidRPr="00EF0769" w:rsidRDefault="00606240" w:rsidP="000D17AA">
      <w:pPr>
        <w:pStyle w:val="04BodyText"/>
        <w:spacing w:before="120" w:after="120"/>
        <w:jc w:val="left"/>
        <w:rPr>
          <w:rFonts w:cs="Arial"/>
          <w:b/>
        </w:rPr>
      </w:pPr>
      <w:r>
        <w:rPr>
          <w:rFonts w:cs="Arial"/>
          <w:b/>
        </w:rPr>
        <w:t>Naming protocol</w:t>
      </w:r>
    </w:p>
    <w:p w14:paraId="3C72CC5E"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1B16FC08" w14:textId="77777777" w:rsidR="000D17AA" w:rsidRPr="00EF0769" w:rsidRDefault="00021E83" w:rsidP="000D17AA">
      <w:pPr>
        <w:pStyle w:val="04BodyText"/>
        <w:spacing w:before="120" w:after="120"/>
        <w:jc w:val="left"/>
        <w:rPr>
          <w:rFonts w:cs="Arial"/>
        </w:rPr>
      </w:pPr>
      <w:r w:rsidRPr="00EF0769">
        <w:rPr>
          <w:rFonts w:cs="Arial"/>
        </w:rPr>
        <w:t>ESMA_</w:t>
      </w:r>
      <w:r w:rsidR="00A2451D">
        <w:rPr>
          <w:rFonts w:cs="Arial"/>
        </w:rPr>
        <w:t>PORT</w:t>
      </w:r>
      <w:r w:rsidR="00227C1A">
        <w:rPr>
          <w:rFonts w:cs="Arial"/>
        </w:rPr>
        <w:t>_</w:t>
      </w:r>
      <w:r w:rsidRPr="00EF0769">
        <w:rPr>
          <w:rFonts w:cs="Arial"/>
        </w:rPr>
        <w:t>NAMEOFCOMPANY_NAMEOFDOCUMENT</w:t>
      </w:r>
      <w:r w:rsidR="000D17AA" w:rsidRPr="00EF0769">
        <w:rPr>
          <w:rFonts w:cs="Arial"/>
        </w:rPr>
        <w:t>.</w:t>
      </w:r>
    </w:p>
    <w:p w14:paraId="5BCF7621"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40F3A4CF" w14:textId="77777777" w:rsidR="00021E83" w:rsidRPr="00EF0769" w:rsidRDefault="00021E83" w:rsidP="000D17AA">
      <w:pPr>
        <w:pStyle w:val="04BodyText"/>
        <w:spacing w:before="120" w:after="120"/>
        <w:jc w:val="left"/>
        <w:rPr>
          <w:rFonts w:cs="Arial"/>
        </w:rPr>
      </w:pPr>
      <w:r w:rsidRPr="00EF0769">
        <w:rPr>
          <w:rFonts w:cs="Arial"/>
        </w:rPr>
        <w:t>ESMA_</w:t>
      </w:r>
      <w:r w:rsidR="00A2451D">
        <w:rPr>
          <w:rFonts w:cs="Arial"/>
        </w:rPr>
        <w:t>PORT</w:t>
      </w:r>
      <w:r w:rsidR="00227C1A">
        <w:rPr>
          <w:rFonts w:cs="Arial"/>
        </w:rPr>
        <w:t>_</w:t>
      </w:r>
      <w:r w:rsidRPr="00EF0769">
        <w:rPr>
          <w:rFonts w:cs="Arial"/>
        </w:rPr>
        <w:t xml:space="preserve">ESMA_REPLYFORM or </w:t>
      </w:r>
    </w:p>
    <w:p w14:paraId="5E06645A" w14:textId="77777777" w:rsidR="000D17AA" w:rsidRPr="00EF0769" w:rsidRDefault="00021E83" w:rsidP="000D17AA">
      <w:pPr>
        <w:pStyle w:val="04BodyText"/>
        <w:spacing w:before="120" w:after="120"/>
        <w:jc w:val="left"/>
        <w:rPr>
          <w:rFonts w:cs="Arial"/>
        </w:rPr>
      </w:pPr>
      <w:r w:rsidRPr="00EF0769">
        <w:rPr>
          <w:rFonts w:cs="Arial"/>
        </w:rPr>
        <w:t>ESMA_</w:t>
      </w:r>
      <w:r w:rsidR="00A2451D">
        <w:rPr>
          <w:rFonts w:cs="Arial"/>
        </w:rPr>
        <w:t>PORT</w:t>
      </w:r>
      <w:r w:rsidR="00227C1A">
        <w:rPr>
          <w:rFonts w:cs="Arial"/>
        </w:rPr>
        <w:t>_</w:t>
      </w:r>
      <w:r w:rsidRPr="00EF0769">
        <w:rPr>
          <w:rFonts w:cs="Arial"/>
        </w:rPr>
        <w:t>ANNEX1</w:t>
      </w:r>
    </w:p>
    <w:p w14:paraId="3644B1A7"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4602F2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8FDE30D"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A2451D">
        <w:rPr>
          <w:rFonts w:cs="Arial"/>
        </w:rPr>
        <w:t>23</w:t>
      </w:r>
      <w:r w:rsidR="00591CDF" w:rsidRPr="00591CDF">
        <w:rPr>
          <w:rFonts w:cs="Arial"/>
        </w:rPr>
        <w:t xml:space="preserve"> June 2021</w:t>
      </w:r>
      <w:r w:rsidR="00021E83" w:rsidRPr="00591CDF">
        <w:rPr>
          <w:rFonts w:cs="Arial"/>
        </w:rPr>
        <w:t>.</w:t>
      </w:r>
    </w:p>
    <w:p w14:paraId="3EFC5B8A"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725093A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183E25D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233DB857" w14:textId="77777777" w:rsidR="00A2451D" w:rsidRPr="005B6B12" w:rsidRDefault="00A2451D" w:rsidP="00A2451D">
      <w:bookmarkStart w:id="2" w:name="_Toc335141335"/>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1D5AD49"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14:paraId="4D658E8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4C19B60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1169BE8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0BE3408" w14:textId="77777777" w:rsidR="00332304" w:rsidRDefault="00332304">
      <w:pPr>
        <w:rPr>
          <w:rFonts w:cs="Arial"/>
          <w:b/>
          <w:bCs/>
          <w:kern w:val="32"/>
          <w:sz w:val="24"/>
          <w:szCs w:val="32"/>
        </w:rPr>
      </w:pPr>
      <w:r>
        <w:br w:type="page"/>
      </w:r>
    </w:p>
    <w:p w14:paraId="3BDED03A"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77AA2F67" w14:textId="77777777" w:rsidTr="00FA5524">
        <w:tc>
          <w:tcPr>
            <w:tcW w:w="3929" w:type="dxa"/>
            <w:shd w:val="clear" w:color="auto" w:fill="auto"/>
          </w:tcPr>
          <w:p w14:paraId="6DE7192F" w14:textId="77777777" w:rsidR="00C2682A" w:rsidRPr="00E40A5C" w:rsidRDefault="00C2682A" w:rsidP="00FA5524">
            <w:pPr>
              <w:rPr>
                <w:rFonts w:cs="Arial"/>
                <w:sz w:val="22"/>
              </w:rPr>
            </w:pPr>
            <w:permStart w:id="234961840" w:edGrp="everyone" w:colFirst="1" w:colLast="1"/>
            <w:r w:rsidRPr="00E40A5C">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14:paraId="55BE114A" w14:textId="77777777" w:rsidR="00C2682A" w:rsidRPr="00AB6D88" w:rsidRDefault="001051A8" w:rsidP="00FA5524">
                <w:pPr>
                  <w:rPr>
                    <w:rStyle w:val="Platzhaltertext"/>
                    <w:rFonts w:cs="Arial"/>
                  </w:rPr>
                </w:pPr>
                <w:proofErr w:type="spellStart"/>
                <w:r>
                  <w:rPr>
                    <w:rStyle w:val="Platzhaltertext"/>
                    <w:rFonts w:cs="Arial"/>
                  </w:rPr>
                  <w:t>Deutsches</w:t>
                </w:r>
                <w:proofErr w:type="spellEnd"/>
                <w:r>
                  <w:rPr>
                    <w:rStyle w:val="Platzhaltertext"/>
                    <w:rFonts w:cs="Arial"/>
                  </w:rPr>
                  <w:t xml:space="preserve"> </w:t>
                </w:r>
                <w:proofErr w:type="spellStart"/>
                <w:r>
                  <w:rPr>
                    <w:rStyle w:val="Platzhaltertext"/>
                    <w:rFonts w:cs="Arial"/>
                  </w:rPr>
                  <w:t>Aktieninstitut</w:t>
                </w:r>
                <w:proofErr w:type="spellEnd"/>
                <w:r>
                  <w:rPr>
                    <w:rStyle w:val="Platzhaltertext"/>
                    <w:rFonts w:cs="Arial"/>
                  </w:rPr>
                  <w:t xml:space="preserve"> </w:t>
                </w:r>
                <w:proofErr w:type="spellStart"/>
                <w:r>
                  <w:rPr>
                    <w:rStyle w:val="Platzhaltertext"/>
                    <w:rFonts w:cs="Arial"/>
                  </w:rPr>
                  <w:t>e.V</w:t>
                </w:r>
                <w:proofErr w:type="spellEnd"/>
                <w:r>
                  <w:rPr>
                    <w:rStyle w:val="Platzhaltertext"/>
                    <w:rFonts w:cs="Arial"/>
                  </w:rPr>
                  <w:t>.</w:t>
                </w:r>
              </w:p>
            </w:tc>
          </w:sdtContent>
        </w:sdt>
      </w:tr>
      <w:tr w:rsidR="00C2682A" w:rsidRPr="00AB6D88" w14:paraId="499307CF" w14:textId="77777777" w:rsidTr="00FA5524">
        <w:tc>
          <w:tcPr>
            <w:tcW w:w="3929" w:type="dxa"/>
            <w:shd w:val="clear" w:color="auto" w:fill="auto"/>
          </w:tcPr>
          <w:p w14:paraId="56E9755B" w14:textId="77777777" w:rsidR="00C2682A" w:rsidRPr="00E40A5C" w:rsidRDefault="00C2682A" w:rsidP="00FA5524">
            <w:pPr>
              <w:rPr>
                <w:rFonts w:cs="Arial"/>
                <w:sz w:val="22"/>
              </w:rPr>
            </w:pPr>
            <w:permStart w:id="237861022" w:edGrp="everyone" w:colFirst="1" w:colLast="1"/>
            <w:permEnd w:id="234961840"/>
            <w:r w:rsidRPr="00E40A5C">
              <w:rPr>
                <w:rFonts w:cs="Arial"/>
                <w:sz w:val="22"/>
              </w:rPr>
              <w:t>Activity</w:t>
            </w:r>
          </w:p>
        </w:tc>
        <w:tc>
          <w:tcPr>
            <w:tcW w:w="5595" w:type="dxa"/>
            <w:shd w:val="clear" w:color="auto" w:fill="auto"/>
          </w:tcPr>
          <w:p w14:paraId="55481679" w14:textId="77777777" w:rsidR="00C2682A" w:rsidRPr="00AB6D88" w:rsidRDefault="000A2DFC"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051A8">
                  <w:rPr>
                    <w:rFonts w:cs="Arial"/>
                  </w:rPr>
                  <w:t>Non-financial counterparty</w:t>
                </w:r>
              </w:sdtContent>
            </w:sdt>
          </w:p>
        </w:tc>
      </w:tr>
      <w:tr w:rsidR="00C2682A" w:rsidRPr="00AB6D88" w14:paraId="75161280" w14:textId="77777777" w:rsidTr="00FA5524">
        <w:tc>
          <w:tcPr>
            <w:tcW w:w="3929" w:type="dxa"/>
            <w:shd w:val="clear" w:color="auto" w:fill="auto"/>
          </w:tcPr>
          <w:p w14:paraId="289F6099" w14:textId="77777777" w:rsidR="00C2682A" w:rsidRPr="00E40A5C" w:rsidRDefault="00C2682A" w:rsidP="00FA5524">
            <w:pPr>
              <w:rPr>
                <w:rFonts w:cs="Arial"/>
                <w:sz w:val="22"/>
              </w:rPr>
            </w:pPr>
            <w:permStart w:id="812127390" w:edGrp="everyone" w:colFirst="1" w:colLast="1"/>
            <w:permEnd w:id="237861022"/>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0549A39B" w14:textId="77777777" w:rsidR="00C2682A" w:rsidRPr="00AB6D88" w:rsidRDefault="001051A8" w:rsidP="00FA5524">
                <w:pPr>
                  <w:rPr>
                    <w:rFonts w:cs="Arial"/>
                  </w:rPr>
                </w:pPr>
                <w:r>
                  <w:rPr>
                    <w:rFonts w:ascii="MS Gothic" w:eastAsia="MS Gothic" w:hAnsi="MS Gothic" w:cs="Arial" w:hint="eastAsia"/>
                  </w:rPr>
                  <w:t>☒</w:t>
                </w:r>
              </w:p>
            </w:tc>
          </w:sdtContent>
        </w:sdt>
      </w:tr>
      <w:tr w:rsidR="00C2682A" w:rsidRPr="00AB6D88" w14:paraId="054D49DF" w14:textId="77777777" w:rsidTr="00FA5524">
        <w:tc>
          <w:tcPr>
            <w:tcW w:w="3929" w:type="dxa"/>
            <w:shd w:val="clear" w:color="auto" w:fill="auto"/>
          </w:tcPr>
          <w:p w14:paraId="6AD0A43F" w14:textId="77777777" w:rsidR="00C2682A" w:rsidRPr="00E40A5C" w:rsidRDefault="00C2682A" w:rsidP="00FA5524">
            <w:pPr>
              <w:rPr>
                <w:rFonts w:cs="Arial"/>
                <w:sz w:val="22"/>
              </w:rPr>
            </w:pPr>
            <w:permStart w:id="133250081" w:edGrp="everyone" w:colFirst="1" w:colLast="1"/>
            <w:permEnd w:id="812127390"/>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139E684" w14:textId="77777777" w:rsidR="00C2682A" w:rsidRPr="00AB6D88" w:rsidRDefault="001051A8" w:rsidP="00FA5524">
                <w:pPr>
                  <w:rPr>
                    <w:rFonts w:cs="Arial"/>
                  </w:rPr>
                </w:pPr>
                <w:r>
                  <w:rPr>
                    <w:rFonts w:cs="Arial"/>
                  </w:rPr>
                  <w:t>Germany</w:t>
                </w:r>
              </w:p>
            </w:tc>
          </w:sdtContent>
        </w:sdt>
      </w:tr>
      <w:permEnd w:id="133250081"/>
    </w:tbl>
    <w:p w14:paraId="0117A36B" w14:textId="77777777" w:rsidR="00C2682A" w:rsidRDefault="00C2682A" w:rsidP="00F87897">
      <w:pPr>
        <w:spacing w:after="120" w:line="264" w:lineRule="auto"/>
      </w:pPr>
    </w:p>
    <w:p w14:paraId="02E4E437" w14:textId="77777777" w:rsidR="00F87897" w:rsidRDefault="00F87897" w:rsidP="00F87897">
      <w:pPr>
        <w:spacing w:after="120" w:line="264" w:lineRule="auto"/>
      </w:pPr>
    </w:p>
    <w:p w14:paraId="2213C922" w14:textId="77777777" w:rsidR="00F87897" w:rsidRDefault="00F87897" w:rsidP="00F87897">
      <w:pPr>
        <w:pStyle w:val="berschrift1"/>
        <w:numPr>
          <w:ilvl w:val="0"/>
          <w:numId w:val="0"/>
        </w:numPr>
        <w:ind w:left="431" w:hanging="431"/>
      </w:pPr>
      <w:r>
        <w:t>Introduction</w:t>
      </w:r>
    </w:p>
    <w:p w14:paraId="6C17D056"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68A06086" w14:textId="77777777" w:rsidR="00F87897" w:rsidRPr="00BF28DA" w:rsidRDefault="00F87897" w:rsidP="00F87897"/>
    <w:p w14:paraId="6BA3DEDA" w14:textId="77777777" w:rsidR="00F87897" w:rsidRPr="006F4535" w:rsidRDefault="00F87897" w:rsidP="00F87897">
      <w:r w:rsidRPr="006F4535">
        <w:t>&lt;ESMA_COMMENT_</w:t>
      </w:r>
      <w:r w:rsidR="00A2451D">
        <w:t>PORT</w:t>
      </w:r>
      <w:r w:rsidR="00F107EF">
        <w:t>_</w:t>
      </w:r>
      <w:r w:rsidRPr="006F4535">
        <w:t>1&gt;</w:t>
      </w:r>
    </w:p>
    <w:p w14:paraId="08A939CD" w14:textId="77777777" w:rsidR="00F87897" w:rsidRDefault="004D55A6" w:rsidP="00F87897">
      <w:pPr>
        <w:rPr>
          <w:rFonts w:eastAsiaTheme="minorEastAsia" w:cs="Arial"/>
          <w:sz w:val="22"/>
          <w:szCs w:val="20"/>
          <w:lang w:eastAsia="en-US"/>
        </w:rPr>
      </w:pPr>
      <w:permStart w:id="1094019547" w:edGrp="everyone"/>
      <w:proofErr w:type="spellStart"/>
      <w:r w:rsidRPr="00573FF7">
        <w:rPr>
          <w:rFonts w:eastAsiaTheme="minorEastAsia" w:cs="Arial"/>
          <w:sz w:val="22"/>
          <w:szCs w:val="20"/>
          <w:lang w:eastAsia="en-US"/>
        </w:rPr>
        <w:t>Deutsches</w:t>
      </w:r>
      <w:proofErr w:type="spellEnd"/>
      <w:r w:rsidRPr="00573FF7">
        <w:rPr>
          <w:rFonts w:eastAsiaTheme="minorEastAsia" w:cs="Arial"/>
          <w:sz w:val="22"/>
          <w:szCs w:val="20"/>
          <w:lang w:eastAsia="en-US"/>
        </w:rPr>
        <w:t xml:space="preserve"> </w:t>
      </w:r>
      <w:proofErr w:type="spellStart"/>
      <w:r w:rsidRPr="00573FF7">
        <w:rPr>
          <w:rFonts w:eastAsiaTheme="minorEastAsia" w:cs="Arial"/>
          <w:sz w:val="22"/>
          <w:szCs w:val="20"/>
          <w:lang w:eastAsia="en-US"/>
        </w:rPr>
        <w:t>Aktieninstitut</w:t>
      </w:r>
      <w:proofErr w:type="spellEnd"/>
      <w:r w:rsidRPr="00573FF7">
        <w:rPr>
          <w:rFonts w:eastAsiaTheme="minorEastAsia" w:cs="Arial"/>
          <w:sz w:val="22"/>
          <w:szCs w:val="20"/>
          <w:lang w:eastAsia="en-US"/>
        </w:rPr>
        <w:t xml:space="preserve"> (identification number: 38064081304-25) represents the entire German economy interested in the capital markets. The about 200 members of </w:t>
      </w:r>
      <w:proofErr w:type="spellStart"/>
      <w:r w:rsidRPr="00573FF7">
        <w:rPr>
          <w:rFonts w:eastAsiaTheme="minorEastAsia" w:cs="Arial"/>
          <w:sz w:val="22"/>
          <w:szCs w:val="20"/>
          <w:lang w:eastAsia="en-US"/>
        </w:rPr>
        <w:t>Deutsches</w:t>
      </w:r>
      <w:proofErr w:type="spellEnd"/>
      <w:r w:rsidRPr="00573FF7">
        <w:rPr>
          <w:rFonts w:eastAsiaTheme="minorEastAsia" w:cs="Arial"/>
          <w:sz w:val="22"/>
          <w:szCs w:val="20"/>
          <w:lang w:eastAsia="en-US"/>
        </w:rPr>
        <w:t xml:space="preserve"> </w:t>
      </w:r>
      <w:proofErr w:type="spellStart"/>
      <w:r w:rsidRPr="00573FF7">
        <w:rPr>
          <w:rFonts w:eastAsiaTheme="minorEastAsia" w:cs="Arial"/>
          <w:sz w:val="22"/>
          <w:szCs w:val="20"/>
          <w:lang w:eastAsia="en-US"/>
        </w:rPr>
        <w:t>Ak</w:t>
      </w:r>
      <w:r>
        <w:rPr>
          <w:rFonts w:eastAsiaTheme="minorEastAsia" w:cs="Arial"/>
          <w:sz w:val="22"/>
          <w:szCs w:val="20"/>
          <w:lang w:eastAsia="en-US"/>
        </w:rPr>
        <w:t>tieninstitut</w:t>
      </w:r>
      <w:proofErr w:type="spellEnd"/>
      <w:r>
        <w:rPr>
          <w:rFonts w:eastAsiaTheme="minorEastAsia" w:cs="Arial"/>
          <w:sz w:val="22"/>
          <w:szCs w:val="20"/>
          <w:lang w:eastAsia="en-US"/>
        </w:rPr>
        <w:t xml:space="preserve"> are listed corpora</w:t>
      </w:r>
      <w:r w:rsidRPr="00573FF7">
        <w:rPr>
          <w:rFonts w:eastAsiaTheme="minorEastAsia" w:cs="Arial"/>
          <w:sz w:val="22"/>
          <w:szCs w:val="20"/>
          <w:lang w:eastAsia="en-US"/>
        </w:rPr>
        <w:t xml:space="preserve">tions, banks, stock exchanges, investors and other important market participants. </w:t>
      </w:r>
      <w:r>
        <w:rPr>
          <w:rFonts w:eastAsiaTheme="minorEastAsia" w:cs="Arial"/>
          <w:sz w:val="22"/>
          <w:szCs w:val="20"/>
          <w:lang w:val="de-DE" w:eastAsia="en-US"/>
        </w:rPr>
        <w:t>Deutsches Aktieninsti</w:t>
      </w:r>
      <w:r w:rsidRPr="00573FF7">
        <w:rPr>
          <w:rFonts w:eastAsiaTheme="minorEastAsia" w:cs="Arial"/>
          <w:sz w:val="22"/>
          <w:szCs w:val="20"/>
          <w:lang w:val="de-DE" w:eastAsia="en-US"/>
        </w:rPr>
        <w:t xml:space="preserve">tut </w:t>
      </w:r>
      <w:proofErr w:type="spellStart"/>
      <w:r w:rsidRPr="00573FF7">
        <w:rPr>
          <w:rFonts w:eastAsiaTheme="minorEastAsia" w:cs="Arial"/>
          <w:sz w:val="22"/>
          <w:szCs w:val="20"/>
          <w:lang w:val="de-DE" w:eastAsia="en-US"/>
        </w:rPr>
        <w:t>keeps</w:t>
      </w:r>
      <w:proofErr w:type="spellEnd"/>
      <w:r w:rsidRPr="00573FF7">
        <w:rPr>
          <w:rFonts w:eastAsiaTheme="minorEastAsia" w:cs="Arial"/>
          <w:sz w:val="22"/>
          <w:szCs w:val="20"/>
          <w:lang w:val="de-DE" w:eastAsia="en-US"/>
        </w:rPr>
        <w:t xml:space="preserve"> </w:t>
      </w:r>
      <w:proofErr w:type="spellStart"/>
      <w:r w:rsidRPr="00573FF7">
        <w:rPr>
          <w:rFonts w:eastAsiaTheme="minorEastAsia" w:cs="Arial"/>
          <w:sz w:val="22"/>
          <w:szCs w:val="20"/>
          <w:lang w:val="de-DE" w:eastAsia="en-US"/>
        </w:rPr>
        <w:t>offices</w:t>
      </w:r>
      <w:proofErr w:type="spellEnd"/>
      <w:r w:rsidRPr="00573FF7">
        <w:rPr>
          <w:rFonts w:eastAsiaTheme="minorEastAsia" w:cs="Arial"/>
          <w:sz w:val="22"/>
          <w:szCs w:val="20"/>
          <w:lang w:val="de-DE" w:eastAsia="en-US"/>
        </w:rPr>
        <w:t xml:space="preserve"> in Frankfurt, </w:t>
      </w:r>
      <w:proofErr w:type="spellStart"/>
      <w:r w:rsidRPr="00573FF7">
        <w:rPr>
          <w:rFonts w:eastAsiaTheme="minorEastAsia" w:cs="Arial"/>
          <w:sz w:val="22"/>
          <w:szCs w:val="20"/>
          <w:lang w:val="de-DE" w:eastAsia="en-US"/>
        </w:rPr>
        <w:t>Brussels</w:t>
      </w:r>
      <w:proofErr w:type="spellEnd"/>
      <w:r w:rsidRPr="00573FF7">
        <w:rPr>
          <w:rFonts w:eastAsiaTheme="minorEastAsia" w:cs="Arial"/>
          <w:sz w:val="22"/>
          <w:szCs w:val="20"/>
          <w:lang w:val="de-DE" w:eastAsia="en-US"/>
        </w:rPr>
        <w:t xml:space="preserve"> and in Berlin. </w:t>
      </w:r>
      <w:r w:rsidRPr="00573FF7">
        <w:rPr>
          <w:rFonts w:eastAsiaTheme="minorEastAsia" w:cs="Arial"/>
          <w:sz w:val="22"/>
          <w:szCs w:val="20"/>
          <w:lang w:eastAsia="en-US"/>
        </w:rPr>
        <w:t xml:space="preserve">We followed the legislation process regarding </w:t>
      </w:r>
      <w:r>
        <w:rPr>
          <w:rFonts w:eastAsiaTheme="minorEastAsia" w:cs="Arial"/>
          <w:sz w:val="22"/>
          <w:szCs w:val="20"/>
          <w:lang w:eastAsia="en-US"/>
        </w:rPr>
        <w:t xml:space="preserve">EMIR </w:t>
      </w:r>
      <w:r w:rsidRPr="00573FF7">
        <w:rPr>
          <w:rFonts w:eastAsiaTheme="minorEastAsia" w:cs="Arial"/>
          <w:sz w:val="22"/>
          <w:szCs w:val="20"/>
          <w:lang w:eastAsia="en-US"/>
        </w:rPr>
        <w:t>very closely, expressing the view of non-financial companies using derivatives in the</w:t>
      </w:r>
      <w:r>
        <w:rPr>
          <w:rFonts w:eastAsiaTheme="minorEastAsia" w:cs="Arial"/>
          <w:sz w:val="22"/>
          <w:szCs w:val="20"/>
          <w:lang w:eastAsia="en-US"/>
        </w:rPr>
        <w:t>ir risk man</w:t>
      </w:r>
      <w:r w:rsidRPr="00573FF7">
        <w:rPr>
          <w:rFonts w:eastAsiaTheme="minorEastAsia" w:cs="Arial"/>
          <w:sz w:val="22"/>
          <w:szCs w:val="20"/>
          <w:lang w:eastAsia="en-US"/>
        </w:rPr>
        <w:t>agement.</w:t>
      </w:r>
    </w:p>
    <w:p w14:paraId="5F1B1076" w14:textId="77777777" w:rsidR="00F87897" w:rsidRDefault="00F87897" w:rsidP="00F87897"/>
    <w:p w14:paraId="2C537867" w14:textId="77777777" w:rsidR="00F87897" w:rsidRDefault="00235F48" w:rsidP="00F87897">
      <w:r>
        <w:t xml:space="preserve">More and more </w:t>
      </w:r>
      <w:r w:rsidR="00EA6940">
        <w:t xml:space="preserve">of our member companies </w:t>
      </w:r>
      <w:r>
        <w:t>want to benefit from the option that the FC reports on their behalf. Nevertheless, the requirement to transfer the legacy contracts to the TR of the FC is very burdensome. Therefore, data portability has to be as easy as possible in order to facilitate the delegation of the reporting obligation.</w:t>
      </w:r>
      <w:permEnd w:id="1094019547"/>
    </w:p>
    <w:p w14:paraId="193ED2B9" w14:textId="77777777" w:rsidR="00F87897" w:rsidRPr="00BF28DA" w:rsidRDefault="00F87897" w:rsidP="00F87897">
      <w:r w:rsidRPr="00BF28DA">
        <w:t>&lt;ESMA_COMMENT_</w:t>
      </w:r>
      <w:r w:rsidR="00A2451D">
        <w:t>PORT</w:t>
      </w:r>
      <w:r w:rsidR="00F107EF">
        <w:t>_</w:t>
      </w:r>
      <w:r w:rsidRPr="00BF28DA">
        <w:t>1&gt;</w:t>
      </w:r>
    </w:p>
    <w:p w14:paraId="1A26CBBE" w14:textId="77777777" w:rsidR="00F87897" w:rsidRDefault="00F87897">
      <w:pPr>
        <w:rPr>
          <w:rFonts w:eastAsiaTheme="minorEastAsia" w:cstheme="minorBidi"/>
          <w:b/>
          <w:sz w:val="22"/>
          <w:szCs w:val="20"/>
          <w:lang w:eastAsia="en-US"/>
        </w:rPr>
      </w:pPr>
      <w:r>
        <w:br w:type="page"/>
      </w:r>
    </w:p>
    <w:p w14:paraId="5D62E4E7" w14:textId="77777777" w:rsidR="0016024A" w:rsidRPr="0016024A" w:rsidRDefault="0016024A" w:rsidP="0016024A">
      <w:pPr>
        <w:numPr>
          <w:ilvl w:val="0"/>
          <w:numId w:val="39"/>
        </w:numPr>
        <w:spacing w:before="120" w:after="120" w:line="276" w:lineRule="auto"/>
        <w:jc w:val="both"/>
        <w:rPr>
          <w:b/>
          <w:bCs/>
          <w:sz w:val="22"/>
          <w:lang w:eastAsia="en-GB"/>
        </w:rPr>
      </w:pPr>
      <w:r w:rsidRPr="0016024A">
        <w:rPr>
          <w:b/>
          <w:bCs/>
          <w:sz w:val="22"/>
          <w:szCs w:val="28"/>
        </w:rPr>
        <w:lastRenderedPageBreak/>
        <w:t>Do you agree with the analysis in paragraphs 5 to 9 and the need to include the amendments in the EMIR Guidelines? Please detail the reasons for your response.</w:t>
      </w:r>
    </w:p>
    <w:p w14:paraId="35F46A8E" w14:textId="77777777" w:rsidR="0016024A" w:rsidRDefault="0016024A" w:rsidP="0016024A">
      <w:pPr>
        <w:rPr>
          <w:szCs w:val="22"/>
        </w:rPr>
      </w:pPr>
      <w:r>
        <w:t>&lt;ESMA_QUESTION_PORT_1&gt;</w:t>
      </w:r>
    </w:p>
    <w:p w14:paraId="7CA88DFE" w14:textId="77777777" w:rsidR="0016024A" w:rsidRDefault="0016024A" w:rsidP="0016024A">
      <w:permStart w:id="410082083" w:edGrp="everyone"/>
      <w:r>
        <w:t>TYPE YOUR TEXT HERE</w:t>
      </w:r>
    </w:p>
    <w:permEnd w:id="410082083"/>
    <w:p w14:paraId="695C4341" w14:textId="77777777" w:rsidR="0016024A" w:rsidRDefault="0016024A" w:rsidP="0016024A">
      <w:r>
        <w:t>&lt;ESMA_QUESTION_PORT_1&gt;</w:t>
      </w:r>
    </w:p>
    <w:p w14:paraId="138D09BB" w14:textId="77777777" w:rsidR="0016024A" w:rsidRDefault="0016024A" w:rsidP="0016024A"/>
    <w:p w14:paraId="24BAFABD"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What other issues related to transfer of data have been observed? Please elaborate on the reasons for your response.</w:t>
      </w:r>
    </w:p>
    <w:p w14:paraId="3431FA28" w14:textId="77777777" w:rsidR="0016024A" w:rsidRDefault="0016024A" w:rsidP="0016024A">
      <w:pPr>
        <w:rPr>
          <w:szCs w:val="22"/>
        </w:rPr>
      </w:pPr>
      <w:r>
        <w:t>&lt;ESMA_QUESTION_PORT_2&gt;</w:t>
      </w:r>
    </w:p>
    <w:p w14:paraId="5E409165" w14:textId="1F7DAC2C" w:rsidR="007E3AC4" w:rsidRDefault="007E3AC4" w:rsidP="007E3AC4">
      <w:permStart w:id="1758808474" w:edGrp="everyone"/>
      <w:r>
        <w:t xml:space="preserve">We experienced several issues related to the transfer of data between TRs some of which are still unresolved after more than a year. </w:t>
      </w:r>
      <w:r>
        <w:t>Our member companies submitted the following examples:</w:t>
      </w:r>
    </w:p>
    <w:p w14:paraId="6E16B60A" w14:textId="77777777" w:rsidR="007E3AC4" w:rsidRDefault="007E3AC4" w:rsidP="007E3AC4"/>
    <w:p w14:paraId="7852A27A" w14:textId="6B2AEDD5" w:rsidR="007E3AC4" w:rsidRDefault="007E3AC4" w:rsidP="007E3AC4">
      <w:r>
        <w:t>A</w:t>
      </w:r>
      <w:r>
        <w:t xml:space="preserve">fter the withdrawal of one of the TRs, which was used by one of </w:t>
      </w:r>
      <w:r>
        <w:t xml:space="preserve">the </w:t>
      </w:r>
      <w:r>
        <w:t>counterparties, a huge amount of unpaired transactions</w:t>
      </w:r>
      <w:r>
        <w:t xml:space="preserve"> appeared</w:t>
      </w:r>
      <w:r>
        <w:t>. The TR that took over the non-outstanding deal data was not able to keep the correct pairing and matching status of those deals within their own database which led to a break of the links. The TR was not able to recover those links and therefore the two counterparties needed to find out a burdensome workaround to resolve this unpaired issue.</w:t>
      </w:r>
    </w:p>
    <w:p w14:paraId="15302479" w14:textId="77777777" w:rsidR="007E3AC4" w:rsidRDefault="007E3AC4" w:rsidP="007E3AC4"/>
    <w:p w14:paraId="72F3FD10" w14:textId="21D26FCE" w:rsidR="007E3AC4" w:rsidRDefault="00236217" w:rsidP="007E3AC4">
      <w:r>
        <w:t xml:space="preserve">Furthermore, </w:t>
      </w:r>
      <w:r w:rsidR="00776AEB">
        <w:t xml:space="preserve">problems occurred while </w:t>
      </w:r>
      <w:r w:rsidR="007E3AC4">
        <w:t xml:space="preserve">the actual transfer between TRs </w:t>
      </w:r>
      <w:r w:rsidR="007E3AC4">
        <w:t>(</w:t>
      </w:r>
      <w:r w:rsidR="00B136FB">
        <w:t xml:space="preserve">e.g. </w:t>
      </w:r>
      <w:r w:rsidR="007E3AC4">
        <w:t xml:space="preserve">meaning the </w:t>
      </w:r>
      <w:r w:rsidR="007E3AC4">
        <w:t xml:space="preserve">transfer </w:t>
      </w:r>
      <w:r w:rsidR="007E3AC4">
        <w:t xml:space="preserve">of </w:t>
      </w:r>
      <w:r w:rsidR="007E3AC4">
        <w:t>data from DTCC to Regis-TR, which doesn’t work since June 2020)</w:t>
      </w:r>
      <w:r w:rsidR="007E3AC4">
        <w:t>. The reason is</w:t>
      </w:r>
      <w:r w:rsidR="007E3AC4">
        <w:t xml:space="preserve"> a “multi FC problem” meaning </w:t>
      </w:r>
      <w:r w:rsidR="007E3AC4">
        <w:t xml:space="preserve">the transfer of data from one </w:t>
      </w:r>
      <w:r w:rsidR="007E3AC4">
        <w:t xml:space="preserve">NFC </w:t>
      </w:r>
      <w:r w:rsidR="007E3AC4">
        <w:t xml:space="preserve">to </w:t>
      </w:r>
      <w:r w:rsidR="007E3AC4">
        <w:t>two FCs which is still not possible for those TRs.</w:t>
      </w:r>
    </w:p>
    <w:p w14:paraId="1DE697E5" w14:textId="77777777" w:rsidR="007E3AC4" w:rsidRDefault="007E3AC4" w:rsidP="007E3AC4"/>
    <w:p w14:paraId="7C568DAB" w14:textId="57F38E91" w:rsidR="0016024A" w:rsidRDefault="0025307A" w:rsidP="007E3AC4">
      <w:r>
        <w:t xml:space="preserve">Difficult </w:t>
      </w:r>
      <w:r w:rsidR="00830426">
        <w:t xml:space="preserve">is also the case </w:t>
      </w:r>
      <w:r w:rsidR="00215758">
        <w:t xml:space="preserve">where the </w:t>
      </w:r>
      <w:r w:rsidR="007E3AC4">
        <w:t xml:space="preserve">counterparty </w:t>
      </w:r>
      <w:r w:rsidR="00FE1228">
        <w:t>which</w:t>
      </w:r>
      <w:bookmarkStart w:id="3" w:name="_GoBack"/>
      <w:bookmarkEnd w:id="3"/>
      <w:r w:rsidR="007E3AC4">
        <w:t xml:space="preserve"> reported on behalf </w:t>
      </w:r>
      <w:r>
        <w:t xml:space="preserve">of the NFC- </w:t>
      </w:r>
      <w:r w:rsidR="007E3AC4">
        <w:t xml:space="preserve">wants to switch </w:t>
      </w:r>
      <w:r>
        <w:t>the</w:t>
      </w:r>
      <w:r w:rsidR="007E3AC4">
        <w:t xml:space="preserve"> deal data to</w:t>
      </w:r>
      <w:r w:rsidR="00B136FB">
        <w:t xml:space="preserve"> another TR</w:t>
      </w:r>
      <w:r w:rsidR="007E3AC4">
        <w:t xml:space="preserve">. There </w:t>
      </w:r>
      <w:r w:rsidR="00FF6594">
        <w:t xml:space="preserve">were </w:t>
      </w:r>
      <w:r w:rsidR="007E3AC4">
        <w:t>also issues which have not been resolved in the last months.</w:t>
      </w:r>
    </w:p>
    <w:permEnd w:id="1758808474"/>
    <w:p w14:paraId="1F85E1B8" w14:textId="77777777" w:rsidR="0016024A" w:rsidRDefault="0016024A" w:rsidP="0016024A">
      <w:r>
        <w:t>&lt;ESMA_QUESTION_PORT_2&gt;</w:t>
      </w:r>
    </w:p>
    <w:p w14:paraId="6E31086A" w14:textId="77777777" w:rsidR="0016024A" w:rsidRDefault="0016024A" w:rsidP="0016024A"/>
    <w:p w14:paraId="6A1CA9AA"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inclusion of the on reconciliation and Rejections data in the waterfall described in Guideline 15? Which other aspects need to be considered? Please elaborate on the reasons for your response.</w:t>
      </w:r>
    </w:p>
    <w:p w14:paraId="68A5D2F8" w14:textId="77777777" w:rsidR="0016024A" w:rsidRDefault="0016024A" w:rsidP="0016024A">
      <w:pPr>
        <w:rPr>
          <w:szCs w:val="22"/>
        </w:rPr>
      </w:pPr>
      <w:r>
        <w:t>&lt;ESMA_QUESTION_PORT_3&gt;</w:t>
      </w:r>
    </w:p>
    <w:p w14:paraId="3C9B69BB" w14:textId="77777777" w:rsidR="0016024A" w:rsidRDefault="0016024A" w:rsidP="0016024A">
      <w:permStart w:id="1206387006" w:edGrp="everyone"/>
      <w:r>
        <w:t>TYPE YOUR TEXT HERE</w:t>
      </w:r>
    </w:p>
    <w:permEnd w:id="1206387006"/>
    <w:p w14:paraId="31340B84" w14:textId="77777777" w:rsidR="0016024A" w:rsidRDefault="0016024A" w:rsidP="0016024A">
      <w:r>
        <w:t>&lt;ESMA_QUESTION_PORT_3&gt;</w:t>
      </w:r>
    </w:p>
    <w:p w14:paraId="34AAA5F7" w14:textId="77777777" w:rsidR="0016024A" w:rsidRDefault="0016024A" w:rsidP="0016024A"/>
    <w:p w14:paraId="11ADB47F"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transfer of data generated and recorded by the old TR on Rejections and reconciliation to the new TR in case of withdrawal of registration? Which other aspects need to be considered? Please elaborate on the reasons for your response.</w:t>
      </w:r>
    </w:p>
    <w:p w14:paraId="4FF235B7" w14:textId="77777777" w:rsidR="0016024A" w:rsidRDefault="0016024A" w:rsidP="0016024A">
      <w:pPr>
        <w:rPr>
          <w:szCs w:val="22"/>
        </w:rPr>
      </w:pPr>
      <w:r>
        <w:t>&lt;ESMA_QUESTION_PORT_4&gt;</w:t>
      </w:r>
    </w:p>
    <w:p w14:paraId="1A03958F" w14:textId="77777777" w:rsidR="0016024A" w:rsidRDefault="0016024A" w:rsidP="0016024A">
      <w:permStart w:id="1107648282" w:edGrp="everyone"/>
      <w:r>
        <w:t>TYPE YOUR TEXT HERE</w:t>
      </w:r>
    </w:p>
    <w:permEnd w:id="1107648282"/>
    <w:p w14:paraId="168D4DE4" w14:textId="77777777" w:rsidR="0016024A" w:rsidRDefault="0016024A" w:rsidP="0016024A">
      <w:r>
        <w:t>&lt;ESMA_QUESTION_PORT_4&gt;</w:t>
      </w:r>
    </w:p>
    <w:p w14:paraId="45F1ED7C" w14:textId="77777777" w:rsidR="0016024A" w:rsidRDefault="0016024A" w:rsidP="0016024A"/>
    <w:p w14:paraId="6D3076BA"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new TR may charge fees to the TR participants for the transfer of outstanding and non-outstanding derivatives? Which other aspects need to be considered? Please elaborate on the reasons for your response.</w:t>
      </w:r>
    </w:p>
    <w:p w14:paraId="77479EC0" w14:textId="77777777" w:rsidR="0016024A" w:rsidRDefault="0016024A" w:rsidP="0016024A">
      <w:pPr>
        <w:rPr>
          <w:szCs w:val="22"/>
        </w:rPr>
      </w:pPr>
      <w:r>
        <w:t>&lt;ESMA_QUESTION_PORT_5&gt;</w:t>
      </w:r>
    </w:p>
    <w:p w14:paraId="11A21C38" w14:textId="77777777" w:rsidR="0016024A" w:rsidRDefault="00471A28" w:rsidP="0016024A">
      <w:permStart w:id="1855747682" w:edGrp="everyone"/>
      <w:r>
        <w:t>No, we do not agree with the proposal</w:t>
      </w:r>
      <w:r w:rsidR="008628CD">
        <w:t>.</w:t>
      </w:r>
      <w:r>
        <w:t xml:space="preserve"> First, it is not clear why the TR participant should pay for the case of a wind down of a TR, as the wind down is clearly not the </w:t>
      </w:r>
      <w:r w:rsidR="008628CD">
        <w:t>responsibility</w:t>
      </w:r>
      <w:r>
        <w:t xml:space="preserve"> of the participant. Second, we doubt that information for non-outstanding derivatives are of any benefit for supervisory authority. At least, </w:t>
      </w:r>
      <w:r>
        <w:lastRenderedPageBreak/>
        <w:t xml:space="preserve">ESMA </w:t>
      </w:r>
      <w:r w:rsidR="00E635EE">
        <w:t xml:space="preserve">is supposed to explain where </w:t>
      </w:r>
      <w:r>
        <w:t>the benefit</w:t>
      </w:r>
      <w:r w:rsidR="00E635EE">
        <w:t xml:space="preserve"> lies</w:t>
      </w:r>
      <w:r>
        <w:t xml:space="preserve">. </w:t>
      </w:r>
      <w:r w:rsidRPr="00471A28">
        <w:t xml:space="preserve">It is therefore incomprehensible why the </w:t>
      </w:r>
      <w:r w:rsidR="00E635EE">
        <w:t>participant</w:t>
      </w:r>
      <w:r w:rsidRPr="00471A28">
        <w:t xml:space="preserve"> should pay for something that he is not responsible for and </w:t>
      </w:r>
      <w:r w:rsidR="00E635EE">
        <w:t xml:space="preserve">which is obviously lacking any </w:t>
      </w:r>
      <w:r w:rsidRPr="00471A28">
        <w:t>benefits</w:t>
      </w:r>
      <w:r w:rsidR="00E635EE">
        <w:t>.</w:t>
      </w:r>
    </w:p>
    <w:permEnd w:id="1855747682"/>
    <w:p w14:paraId="13215C8D" w14:textId="77777777" w:rsidR="0016024A" w:rsidRDefault="0016024A" w:rsidP="0016024A">
      <w:r>
        <w:t>&lt;ESMA_QUESTION_PORT_5&gt;</w:t>
      </w:r>
    </w:p>
    <w:p w14:paraId="01E8364A" w14:textId="77777777" w:rsidR="0016024A" w:rsidRDefault="0016024A" w:rsidP="0016024A"/>
    <w:p w14:paraId="447756AD"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upgrade of outstanding derivatives that are subject to transfer to the most up to date reporting requirement at the latest by 23:59:59 on the Thursday ahead of the weekend on which the porting takes place? Which other aspects need to be considered? Please elaborate on the reasons for your response.</w:t>
      </w:r>
    </w:p>
    <w:p w14:paraId="3145019E" w14:textId="77777777" w:rsidR="0016024A" w:rsidRDefault="0016024A" w:rsidP="0016024A">
      <w:pPr>
        <w:rPr>
          <w:szCs w:val="22"/>
        </w:rPr>
      </w:pPr>
      <w:r>
        <w:t>&lt;ESMA_QUESTION_PORT_6&gt;</w:t>
      </w:r>
    </w:p>
    <w:p w14:paraId="3F5BE1EA" w14:textId="2FE3BD94" w:rsidR="0016024A" w:rsidRDefault="0034347C" w:rsidP="0016024A">
      <w:permStart w:id="1740052997" w:edGrp="everyone"/>
      <w:r w:rsidRPr="00B27477">
        <w:t xml:space="preserve">No, we do not agree as the </w:t>
      </w:r>
      <w:r w:rsidR="00400207" w:rsidRPr="00B27477">
        <w:t>effort for the portability of the data must be reasonable.</w:t>
      </w:r>
      <w:r w:rsidR="00EA6940" w:rsidRPr="00B27477">
        <w:t xml:space="preserve"> </w:t>
      </w:r>
      <w:r w:rsidR="006643A6" w:rsidRPr="00B27477">
        <w:t xml:space="preserve">Upgrading the </w:t>
      </w:r>
      <w:r w:rsidR="00D31A1D" w:rsidRPr="00B27477">
        <w:t xml:space="preserve">technical data standards of </w:t>
      </w:r>
      <w:r w:rsidR="006643A6" w:rsidRPr="00B27477">
        <w:t xml:space="preserve">outstanding </w:t>
      </w:r>
      <w:r w:rsidR="006643A6">
        <w:t xml:space="preserve">derivatives that are subject to the transfer is very cost-intensive and burdensome. </w:t>
      </w:r>
      <w:r w:rsidR="00EA6940">
        <w:t xml:space="preserve">This holds especially true for non-financial counterparties, </w:t>
      </w:r>
      <w:r w:rsidR="003202CB">
        <w:t xml:space="preserve">which has to transfer their data to the </w:t>
      </w:r>
      <w:r w:rsidR="006643A6">
        <w:t>TR of the FC in order to benefit from the delegation option.</w:t>
      </w:r>
    </w:p>
    <w:permEnd w:id="1740052997"/>
    <w:p w14:paraId="42F6ADD7" w14:textId="77777777" w:rsidR="0016024A" w:rsidRDefault="0016024A" w:rsidP="0016024A">
      <w:r>
        <w:t>&lt;ESMA_QUESTION_PORT_6&gt;</w:t>
      </w:r>
    </w:p>
    <w:p w14:paraId="0C77F729" w14:textId="77777777" w:rsidR="0016024A" w:rsidRDefault="0016024A" w:rsidP="0016024A"/>
    <w:p w14:paraId="7151A281"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TR participants should submit reports pertaining to the outstanding derivatives that are subject to data transfer to the new TR on the first business day following the data transfer? Which other aspects need to be considered? Please elaborate on the reasons for your response.</w:t>
      </w:r>
    </w:p>
    <w:p w14:paraId="63D41B0F" w14:textId="77777777" w:rsidR="0016024A" w:rsidRDefault="0016024A" w:rsidP="0016024A">
      <w:pPr>
        <w:rPr>
          <w:szCs w:val="22"/>
        </w:rPr>
      </w:pPr>
      <w:r>
        <w:t>&lt;ESMA_QUESTION_PORT_7&gt;</w:t>
      </w:r>
    </w:p>
    <w:p w14:paraId="5B1EF360" w14:textId="5D8BC222" w:rsidR="0016024A" w:rsidRDefault="006643A6" w:rsidP="0016024A">
      <w:permStart w:id="399451115" w:edGrp="everyone"/>
      <w:r>
        <w:t>No, as we do not see the benefit of these additional reports after the transfer to the new TR, which should include every information necessary</w:t>
      </w:r>
      <w:r w:rsidR="00D31A1D">
        <w:t xml:space="preserve">, </w:t>
      </w:r>
      <w:r w:rsidR="00D31A1D" w:rsidRPr="007B7445">
        <w:t>as stored and validated with the formerly used TR</w:t>
      </w:r>
      <w:r>
        <w:t>.</w:t>
      </w:r>
    </w:p>
    <w:permEnd w:id="399451115"/>
    <w:p w14:paraId="4D6B9D6A" w14:textId="77777777" w:rsidR="0016024A" w:rsidRDefault="0016024A" w:rsidP="0016024A">
      <w:r>
        <w:t>&lt;ESMA_QUESTION_PORT_7&gt;</w:t>
      </w:r>
    </w:p>
    <w:p w14:paraId="3482C8CB" w14:textId="77777777" w:rsidR="0016024A" w:rsidRDefault="0016024A" w:rsidP="0016024A"/>
    <w:p w14:paraId="185DF30F"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allocation of non-outstanding data not related to active TR participants to the new TR in proportion to its market share for a specific reference date? Which other aspects need to be considered? Please elaborate on the reasons for your response.</w:t>
      </w:r>
    </w:p>
    <w:p w14:paraId="67423BB9" w14:textId="77777777" w:rsidR="0016024A" w:rsidRDefault="0016024A" w:rsidP="0016024A">
      <w:pPr>
        <w:rPr>
          <w:szCs w:val="22"/>
        </w:rPr>
      </w:pPr>
      <w:r>
        <w:t>&lt;ESMA_QUESTION_PORT_8&gt;</w:t>
      </w:r>
    </w:p>
    <w:p w14:paraId="72FA07AA" w14:textId="77777777" w:rsidR="0016024A" w:rsidRDefault="0016024A" w:rsidP="0016024A">
      <w:permStart w:id="218239377" w:edGrp="everyone"/>
      <w:r>
        <w:t>TYPE YOUR TEXT HERE</w:t>
      </w:r>
    </w:p>
    <w:permEnd w:id="218239377"/>
    <w:p w14:paraId="7D04EE54" w14:textId="77777777" w:rsidR="0016024A" w:rsidRDefault="0016024A" w:rsidP="0016024A">
      <w:r>
        <w:t>&lt;ESMA_QUESTION_PORT_8&gt;</w:t>
      </w:r>
    </w:p>
    <w:p w14:paraId="41380A2C" w14:textId="77777777" w:rsidR="0016024A" w:rsidRDefault="0016024A" w:rsidP="0016024A"/>
    <w:p w14:paraId="1DEB04FD"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new TR can store non-outstanding derivative data of varying data quality</w:t>
      </w:r>
      <w:r w:rsidRPr="0016024A">
        <w:rPr>
          <w:rFonts w:cs="Arial"/>
          <w:b/>
          <w:bCs/>
          <w:iCs/>
          <w:sz w:val="22"/>
          <w:szCs w:val="28"/>
        </w:rPr>
        <w:t xml:space="preserve"> and/or in different formats</w:t>
      </w:r>
      <w:r w:rsidRPr="0016024A">
        <w:rPr>
          <w:b/>
          <w:bCs/>
          <w:sz w:val="22"/>
          <w:szCs w:val="28"/>
        </w:rPr>
        <w:t xml:space="preserve"> in separate databases/tables and should respond to the queries of authorities on demand? Which other aspects need to be considered? Please elaborate on the reasons for your response.</w:t>
      </w:r>
    </w:p>
    <w:p w14:paraId="5C2B30EE" w14:textId="77777777" w:rsidR="0016024A" w:rsidRDefault="0016024A" w:rsidP="0016024A">
      <w:pPr>
        <w:rPr>
          <w:szCs w:val="22"/>
        </w:rPr>
      </w:pPr>
      <w:r>
        <w:t>&lt;ESMA_QUESTION_PORT_9&gt;</w:t>
      </w:r>
    </w:p>
    <w:p w14:paraId="0000FE32" w14:textId="77777777" w:rsidR="0016024A" w:rsidRDefault="0016024A" w:rsidP="0016024A">
      <w:permStart w:id="1079654975" w:edGrp="everyone"/>
      <w:r>
        <w:t>TYPE YOUR TEXT HERE</w:t>
      </w:r>
    </w:p>
    <w:permEnd w:id="1079654975"/>
    <w:p w14:paraId="41246E93" w14:textId="77777777" w:rsidR="0016024A" w:rsidRDefault="0016024A" w:rsidP="0016024A">
      <w:r>
        <w:t>&lt;ESMA_QUESTION_PORT_9&gt;</w:t>
      </w:r>
    </w:p>
    <w:p w14:paraId="2DB2CFE7" w14:textId="77777777" w:rsidR="0016024A" w:rsidRDefault="0016024A" w:rsidP="0016024A"/>
    <w:p w14:paraId="3FDE91BB"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old TR should provide the new TR with the necessary technical information on the data that is to be transferred to facilitate the data transfer to and the subsequent storage by the new TR in a timely manner? Which other aspects need to be considered? Please elaborate on the reasons for your response.</w:t>
      </w:r>
    </w:p>
    <w:p w14:paraId="58899158" w14:textId="77777777" w:rsidR="0016024A" w:rsidRDefault="0016024A" w:rsidP="0016024A">
      <w:pPr>
        <w:rPr>
          <w:szCs w:val="22"/>
        </w:rPr>
      </w:pPr>
      <w:r>
        <w:t>&lt;ESMA_QUESTION_PORT_10&gt;</w:t>
      </w:r>
    </w:p>
    <w:p w14:paraId="3099B1B7" w14:textId="77777777" w:rsidR="0016024A" w:rsidRDefault="0016024A" w:rsidP="0016024A">
      <w:permStart w:id="666308445" w:edGrp="everyone"/>
      <w:r>
        <w:t>TYPE YOUR TEXT HERE</w:t>
      </w:r>
    </w:p>
    <w:permEnd w:id="666308445"/>
    <w:p w14:paraId="13437DAB" w14:textId="77777777" w:rsidR="0016024A" w:rsidRDefault="0016024A" w:rsidP="0016024A">
      <w:r>
        <w:lastRenderedPageBreak/>
        <w:t>&lt;ESMA_QUESTION_PORT_10&gt;</w:t>
      </w:r>
    </w:p>
    <w:p w14:paraId="1F38C7D7" w14:textId="77777777" w:rsidR="0016024A" w:rsidRDefault="0016024A" w:rsidP="0016024A"/>
    <w:p w14:paraId="605737DA"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confirmation of the aggregate information by the TR participants or the entities reporting on their behalf prior and after the data transfer? Which other aspects need to be considered? Please elaborate on the reasons for your response.</w:t>
      </w:r>
    </w:p>
    <w:p w14:paraId="0D06A19B" w14:textId="77777777" w:rsidR="0016024A" w:rsidRDefault="0016024A" w:rsidP="0016024A">
      <w:pPr>
        <w:rPr>
          <w:szCs w:val="22"/>
        </w:rPr>
      </w:pPr>
      <w:r>
        <w:t>&lt;ESMA_QUESTION_PORT_11&gt;</w:t>
      </w:r>
    </w:p>
    <w:p w14:paraId="52727101" w14:textId="77777777" w:rsidR="0016024A" w:rsidRDefault="00B45983" w:rsidP="0016024A">
      <w:permStart w:id="1034570441" w:edGrp="everyone"/>
      <w:r>
        <w:t>No, we do not agree</w:t>
      </w:r>
      <w:r w:rsidR="00C014ED">
        <w:t xml:space="preserve">, as we do not see the added value of this requirement. Information is confirmed and validated immediately after the conclusion of the derivative. </w:t>
      </w:r>
      <w:r w:rsidR="00C60166">
        <w:t>We wonder, why this information should be confirmed and validated a second or third time prior and after the data transfer, which would cause additional efforts by the TR participants.</w:t>
      </w:r>
      <w:r w:rsidR="003B7F38">
        <w:t xml:space="preserve"> ESMA should at least clarify the benefit of this requirement, otherwise should refrain from its introduction.</w:t>
      </w:r>
    </w:p>
    <w:permEnd w:id="1034570441"/>
    <w:p w14:paraId="0B6607F6" w14:textId="77777777" w:rsidR="0016024A" w:rsidRDefault="0016024A" w:rsidP="0016024A">
      <w:r>
        <w:t>&lt;ESMA_QUESTION_PORT_11&gt;</w:t>
      </w:r>
    </w:p>
    <w:p w14:paraId="644C1E9D" w14:textId="77777777" w:rsidR="0016024A" w:rsidRDefault="0016024A" w:rsidP="0016024A"/>
    <w:p w14:paraId="573F5A5B"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that the inclusion of TR Q&amp;A 54(d) in the guidelines? Which other aspects need to be considered? Please elaborate on the reasons for your response.</w:t>
      </w:r>
    </w:p>
    <w:p w14:paraId="347A2F6C" w14:textId="77777777" w:rsidR="0016024A" w:rsidRDefault="0016024A" w:rsidP="0016024A">
      <w:pPr>
        <w:rPr>
          <w:szCs w:val="22"/>
        </w:rPr>
      </w:pPr>
      <w:r>
        <w:t>&lt;ESMA_QUESTION_PORT_12&gt;</w:t>
      </w:r>
    </w:p>
    <w:p w14:paraId="4E7A1E52" w14:textId="77777777" w:rsidR="000A66B4" w:rsidRDefault="004436CD" w:rsidP="00256746">
      <w:permStart w:id="569924454" w:edGrp="everyone"/>
      <w:r>
        <w:t xml:space="preserve">We would like to </w:t>
      </w:r>
      <w:r w:rsidR="000A66B4">
        <w:t xml:space="preserve">reiterate </w:t>
      </w:r>
      <w:r>
        <w:t xml:space="preserve">that </w:t>
      </w:r>
      <w:r w:rsidR="00256746">
        <w:t>the transfer of data to the financial counterparty TR</w:t>
      </w:r>
      <w:r>
        <w:t xml:space="preserve"> is </w:t>
      </w:r>
      <w:r w:rsidR="008A59A9">
        <w:t>complex and burdensome for non-financial companies (NFC</w:t>
      </w:r>
      <w:r w:rsidR="009D609F">
        <w:t>-</w:t>
      </w:r>
      <w:r w:rsidR="008A59A9">
        <w:t>)</w:t>
      </w:r>
      <w:r w:rsidR="00256746">
        <w:t>.</w:t>
      </w:r>
      <w:r w:rsidR="008A59A9" w:rsidRPr="008A59A9">
        <w:t xml:space="preserve"> This applies in particular if the legacy contracts </w:t>
      </w:r>
      <w:proofErr w:type="gramStart"/>
      <w:r w:rsidR="008A59A9" w:rsidRPr="008A59A9">
        <w:t>has</w:t>
      </w:r>
      <w:proofErr w:type="gramEnd"/>
      <w:r w:rsidR="008A59A9" w:rsidRPr="008A59A9">
        <w:t xml:space="preserve"> to be transferred not to only one, but to the different trade repositories of the respective banks. </w:t>
      </w:r>
    </w:p>
    <w:p w14:paraId="3DEA12B2" w14:textId="77777777" w:rsidR="009D609F" w:rsidRDefault="002A4640" w:rsidP="00256746">
      <w:r>
        <w:t xml:space="preserve">Rejecting the transfer for cost reasons </w:t>
      </w:r>
      <w:r w:rsidR="000A66B4">
        <w:t xml:space="preserve">would lead to the situation that the </w:t>
      </w:r>
      <w:r w:rsidR="008A59A9" w:rsidRPr="008A59A9">
        <w:t>NFC</w:t>
      </w:r>
      <w:r w:rsidR="009D609F">
        <w:t>-</w:t>
      </w:r>
      <w:r w:rsidR="008A59A9" w:rsidRPr="008A59A9">
        <w:t xml:space="preserve"> would have to continue to report its legacy contracts by its own. However, this would entail enormous additional costs for maintaining the interfaces to the trade repository, keeping track of modifications of the contracts and adjustments of the new reporting standards, for the monitoring of the reporting by the external auditor etc. Over-all, this would contradict the aim of EMIR Refit to reduce the costs for NFC-. </w:t>
      </w:r>
    </w:p>
    <w:p w14:paraId="57DC0783" w14:textId="77777777" w:rsidR="009D609F" w:rsidRDefault="009D609F" w:rsidP="00256746"/>
    <w:p w14:paraId="2F19060E" w14:textId="77777777" w:rsidR="00256746" w:rsidRDefault="008A59A9" w:rsidP="00256746">
      <w:r w:rsidRPr="008A59A9">
        <w:t>Therefore, ESMA should allow NFC</w:t>
      </w:r>
      <w:r w:rsidR="009D609F">
        <w:t>-</w:t>
      </w:r>
      <w:r w:rsidRPr="008A59A9">
        <w:t xml:space="preserve"> to stop reporting also for derivatives outstanding before 18/06/2020. As modifications/terminations of the derivatives in question mostly depend on the agreement of both counterparties, FCs have this information available and, hence, should report them to their trade repositories. For supervisory purposes there is no information loss at all. Of course, FCs should be solely liable for the correctness of the data they provide transaction registers from their own records.</w:t>
      </w:r>
      <w:r w:rsidR="009D609F">
        <w:t xml:space="preserve"> ESMA should also bear in mind that </w:t>
      </w:r>
      <w:r w:rsidR="00F67B89">
        <w:t>derivatives</w:t>
      </w:r>
      <w:r w:rsidR="009D609F">
        <w:t xml:space="preserve"> used by NFC- </w:t>
      </w:r>
      <w:r w:rsidR="00256746">
        <w:t xml:space="preserve">account for a small minority of financial transactions/derivatives </w:t>
      </w:r>
      <w:r w:rsidR="009D609F">
        <w:t xml:space="preserve">and are mainly </w:t>
      </w:r>
      <w:r w:rsidR="00256746">
        <w:t>subject to hedging purposes anyway</w:t>
      </w:r>
      <w:r w:rsidR="009D609F">
        <w:t>, therefore not increasing risk in the financial system</w:t>
      </w:r>
      <w:r w:rsidR="00256746">
        <w:t>.</w:t>
      </w:r>
    </w:p>
    <w:p w14:paraId="6E0A1C47" w14:textId="77777777" w:rsidR="000A66B4" w:rsidRDefault="000A66B4" w:rsidP="00256746"/>
    <w:p w14:paraId="14EBBDCA" w14:textId="77777777" w:rsidR="0016024A" w:rsidRDefault="002A4640" w:rsidP="00256746">
      <w:r>
        <w:t>I</w:t>
      </w:r>
      <w:r w:rsidR="00256746">
        <w:t xml:space="preserve">n order to create a real value in practice, trades with financial counterparties outside of the EU should be </w:t>
      </w:r>
      <w:r w:rsidR="009D609F">
        <w:t xml:space="preserve">also </w:t>
      </w:r>
      <w:r w:rsidR="00256746">
        <w:t xml:space="preserve">exempted from any reporting obligation. </w:t>
      </w:r>
      <w:r w:rsidR="009D609F">
        <w:t>At least, it is of urgen</w:t>
      </w:r>
      <w:r w:rsidR="00F67B89">
        <w:t>t</w:t>
      </w:r>
      <w:r w:rsidR="009D609F">
        <w:t xml:space="preserve"> need that the EU Commission enacts equivalence decisions especially for jurisdictions like the US or UK. </w:t>
      </w:r>
      <w:r w:rsidR="00256746">
        <w:t xml:space="preserve">If a financial counterparty outside the EU is not able to report on behalf of the EU Corporate, a reporting infrastructure still needs to be maintained </w:t>
      </w:r>
      <w:r w:rsidR="009D609F">
        <w:t xml:space="preserve">by </w:t>
      </w:r>
      <w:r w:rsidR="00256746">
        <w:t>the</w:t>
      </w:r>
      <w:r w:rsidR="009D609F">
        <w:t xml:space="preserve"> NFC-</w:t>
      </w:r>
      <w:r w:rsidR="00256746">
        <w:t>. Even when the financial counterparty outside the EU</w:t>
      </w:r>
      <w:r w:rsidR="009D609F">
        <w:t xml:space="preserve"> reports on behal</w:t>
      </w:r>
      <w:r w:rsidR="00F67B89">
        <w:t>f</w:t>
      </w:r>
      <w:r w:rsidR="009D609F">
        <w:t xml:space="preserve"> of the NFC-</w:t>
      </w:r>
      <w:r w:rsidR="00256746">
        <w:t xml:space="preserve">, the </w:t>
      </w:r>
      <w:r w:rsidR="009D609F">
        <w:t xml:space="preserve">NFC- </w:t>
      </w:r>
      <w:r w:rsidR="00256746">
        <w:t xml:space="preserve">remains </w:t>
      </w:r>
      <w:r>
        <w:t xml:space="preserve">legally </w:t>
      </w:r>
      <w:r w:rsidR="009D609F">
        <w:t xml:space="preserve">liable for the correctness and has to </w:t>
      </w:r>
      <w:r w:rsidR="00256746">
        <w:t>keep track of the data being reported. By this, processes still need to be maintained, documented and audited.</w:t>
      </w:r>
      <w:r w:rsidR="009D609F">
        <w:t xml:space="preserve"> </w:t>
      </w:r>
    </w:p>
    <w:permEnd w:id="569924454"/>
    <w:p w14:paraId="32DCBABC" w14:textId="77777777" w:rsidR="0016024A" w:rsidRDefault="0016024A" w:rsidP="0016024A">
      <w:r>
        <w:t>&lt;ESMA_QUESTION_PORT_12&gt;</w:t>
      </w:r>
    </w:p>
    <w:p w14:paraId="58F49BA8" w14:textId="77777777" w:rsidR="0016024A" w:rsidRDefault="0016024A" w:rsidP="0016024A"/>
    <w:p w14:paraId="3B04624F"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Should the requirement put forward in Guideline 38 be structured in a different manner? Which other aspects need to be considered? Please elaborate on the reasons for your response.</w:t>
      </w:r>
    </w:p>
    <w:p w14:paraId="323C4837" w14:textId="77777777" w:rsidR="0016024A" w:rsidRDefault="0016024A" w:rsidP="0016024A">
      <w:pPr>
        <w:rPr>
          <w:szCs w:val="22"/>
        </w:rPr>
      </w:pPr>
      <w:r>
        <w:t>&lt;ESMA_QUESTION_PORT_13&gt;</w:t>
      </w:r>
    </w:p>
    <w:p w14:paraId="4DAB45D0" w14:textId="77777777" w:rsidR="0016024A" w:rsidRDefault="0016024A" w:rsidP="0016024A">
      <w:permStart w:id="1785950398" w:edGrp="everyone"/>
      <w:r>
        <w:t>TYPE YOUR TEXT HERE</w:t>
      </w:r>
    </w:p>
    <w:permEnd w:id="1785950398"/>
    <w:p w14:paraId="3EA2229E" w14:textId="77777777" w:rsidR="0016024A" w:rsidRDefault="0016024A" w:rsidP="0016024A">
      <w:r>
        <w:t>&lt;ESMA_QUESTION_PORT_13&gt;</w:t>
      </w:r>
    </w:p>
    <w:p w14:paraId="6D16CA02" w14:textId="77777777" w:rsidR="0016024A" w:rsidRDefault="0016024A" w:rsidP="0016024A"/>
    <w:p w14:paraId="1E509AED"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lastRenderedPageBreak/>
        <w:t>Do you agree with the proposal that only the old and the new TR should carry out the transfer of data? Please elaborate on the reasons for your response.</w:t>
      </w:r>
    </w:p>
    <w:p w14:paraId="155434AA" w14:textId="77777777" w:rsidR="0016024A" w:rsidRDefault="0016024A" w:rsidP="0016024A">
      <w:pPr>
        <w:rPr>
          <w:szCs w:val="22"/>
        </w:rPr>
      </w:pPr>
      <w:r>
        <w:t>&lt;ESMA_QUESTION_PORT_14&gt;</w:t>
      </w:r>
    </w:p>
    <w:p w14:paraId="5A752AEF" w14:textId="77777777" w:rsidR="0016024A" w:rsidRDefault="0016024A" w:rsidP="0016024A">
      <w:permStart w:id="1444810013" w:edGrp="everyone"/>
      <w:r>
        <w:t>TYPE YOUR TEXT HERE</w:t>
      </w:r>
    </w:p>
    <w:permEnd w:id="1444810013"/>
    <w:p w14:paraId="5BFCF01C" w14:textId="77777777" w:rsidR="0016024A" w:rsidRDefault="0016024A" w:rsidP="0016024A">
      <w:r>
        <w:t>&lt;ESMA_QUESTION_PORT_14&gt;</w:t>
      </w:r>
    </w:p>
    <w:p w14:paraId="1194417C" w14:textId="77777777" w:rsidR="0016024A" w:rsidRDefault="0016024A" w:rsidP="0016024A"/>
    <w:p w14:paraId="7FA0E751"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proposal that the TRs should carry out the transfer of data in accordance with a mutually agreed migration plan? Please elaborate on the reasons for your response.</w:t>
      </w:r>
    </w:p>
    <w:p w14:paraId="5AD7143F" w14:textId="77777777" w:rsidR="0016024A" w:rsidRDefault="0016024A" w:rsidP="0016024A">
      <w:pPr>
        <w:rPr>
          <w:szCs w:val="22"/>
        </w:rPr>
      </w:pPr>
      <w:r>
        <w:t>&lt;ESMA_QUESTION_PORT_15&gt;</w:t>
      </w:r>
    </w:p>
    <w:p w14:paraId="08309E9D" w14:textId="77777777" w:rsidR="0016024A" w:rsidRDefault="0016024A" w:rsidP="0016024A">
      <w:permStart w:id="2107602564" w:edGrp="everyone"/>
      <w:r>
        <w:t>TYPE YOUR TEXT HERE</w:t>
      </w:r>
    </w:p>
    <w:permEnd w:id="2107602564"/>
    <w:p w14:paraId="4C41ABD3" w14:textId="77777777" w:rsidR="0016024A" w:rsidRDefault="0016024A" w:rsidP="0016024A">
      <w:r>
        <w:t>&lt;ESMA_QUESTION_PORT_15&gt;</w:t>
      </w:r>
    </w:p>
    <w:p w14:paraId="0E699FBD" w14:textId="77777777" w:rsidR="0016024A" w:rsidRDefault="0016024A" w:rsidP="0016024A"/>
    <w:p w14:paraId="0521C039"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proposal that all TRs should use a standardised migration plan template mutually agreed across all TRs? Please elaborate on the reasons for your response.</w:t>
      </w:r>
    </w:p>
    <w:p w14:paraId="7AD804C6" w14:textId="77777777" w:rsidR="0016024A" w:rsidRDefault="0016024A" w:rsidP="0016024A">
      <w:pPr>
        <w:rPr>
          <w:szCs w:val="22"/>
        </w:rPr>
      </w:pPr>
      <w:r>
        <w:t>&lt;ESMA_QUESTION_PORT_16&gt;</w:t>
      </w:r>
    </w:p>
    <w:p w14:paraId="4C3C175D" w14:textId="77777777" w:rsidR="0016024A" w:rsidRDefault="0016024A" w:rsidP="0016024A">
      <w:permStart w:id="74057394" w:edGrp="everyone"/>
      <w:r>
        <w:t>TYPE YOUR TEXT HERE</w:t>
      </w:r>
    </w:p>
    <w:permEnd w:id="74057394"/>
    <w:p w14:paraId="3859394E" w14:textId="77777777" w:rsidR="0016024A" w:rsidRDefault="0016024A" w:rsidP="0016024A">
      <w:r>
        <w:t>&lt;ESMA_QUESTION_PORT_16&gt;</w:t>
      </w:r>
    </w:p>
    <w:p w14:paraId="51F83C1A" w14:textId="77777777" w:rsidR="0016024A" w:rsidRDefault="0016024A" w:rsidP="0016024A"/>
    <w:p w14:paraId="3B269853"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proposed information the migration plan should contain? What additional aspects should be specified? Please elaborate on the reasons for your response.</w:t>
      </w:r>
    </w:p>
    <w:p w14:paraId="52AE6AB0" w14:textId="77777777" w:rsidR="0016024A" w:rsidRDefault="0016024A" w:rsidP="0016024A">
      <w:pPr>
        <w:rPr>
          <w:szCs w:val="22"/>
        </w:rPr>
      </w:pPr>
      <w:r>
        <w:t>&lt;ESMA_QUESTION_PORT_17&gt;</w:t>
      </w:r>
    </w:p>
    <w:p w14:paraId="083FC72B" w14:textId="77777777" w:rsidR="0016024A" w:rsidRDefault="0016024A" w:rsidP="0016024A">
      <w:permStart w:id="1450313443" w:edGrp="everyone"/>
      <w:r>
        <w:t>TYPE YOUR TEXT HERE</w:t>
      </w:r>
    </w:p>
    <w:permEnd w:id="1450313443"/>
    <w:p w14:paraId="11C87F4F" w14:textId="77777777" w:rsidR="0016024A" w:rsidRDefault="0016024A" w:rsidP="0016024A">
      <w:r>
        <w:t>&lt;ESMA_QUESTION_PORT_17&gt;</w:t>
      </w:r>
    </w:p>
    <w:p w14:paraId="53C8C680" w14:textId="77777777" w:rsidR="0016024A" w:rsidRDefault="0016024A" w:rsidP="0016024A"/>
    <w:p w14:paraId="5873FD4E"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that TRs should use the XML format to transfer data to each other? Please elaborate on the reasons for your response.</w:t>
      </w:r>
    </w:p>
    <w:p w14:paraId="74C98D3F" w14:textId="77777777" w:rsidR="0016024A" w:rsidRDefault="0016024A" w:rsidP="0016024A">
      <w:pPr>
        <w:rPr>
          <w:szCs w:val="22"/>
        </w:rPr>
      </w:pPr>
      <w:r>
        <w:t>&lt;ESMA_QUESTION_PORT_18&gt;</w:t>
      </w:r>
    </w:p>
    <w:p w14:paraId="733CAA03" w14:textId="77777777" w:rsidR="0016024A" w:rsidRDefault="0016024A" w:rsidP="0016024A">
      <w:permStart w:id="2139497530" w:edGrp="everyone"/>
      <w:r>
        <w:t>TYPE YOUR TEXT HERE</w:t>
      </w:r>
    </w:p>
    <w:permEnd w:id="2139497530"/>
    <w:p w14:paraId="7953264E" w14:textId="77777777" w:rsidR="0016024A" w:rsidRDefault="0016024A" w:rsidP="0016024A">
      <w:r>
        <w:t>&lt;ESMA_QUESTION_PORT_18&gt;</w:t>
      </w:r>
    </w:p>
    <w:p w14:paraId="05F169DD" w14:textId="77777777" w:rsidR="0016024A" w:rsidRDefault="0016024A" w:rsidP="0016024A"/>
    <w:p w14:paraId="1976E994"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TRs should use secure machine-to-machine protocols? Which other aspects need to be considered? Please elaborate on the reasons for your response.</w:t>
      </w:r>
    </w:p>
    <w:p w14:paraId="01EB7F47" w14:textId="77777777" w:rsidR="0016024A" w:rsidRDefault="0016024A" w:rsidP="0016024A">
      <w:pPr>
        <w:rPr>
          <w:szCs w:val="22"/>
        </w:rPr>
      </w:pPr>
      <w:r>
        <w:t>&lt;ESMA_QUESTION_PORT_19&gt;</w:t>
      </w:r>
    </w:p>
    <w:p w14:paraId="427E7639" w14:textId="77777777" w:rsidR="0016024A" w:rsidRDefault="0016024A" w:rsidP="0016024A">
      <w:permStart w:id="1997537489" w:edGrp="everyone"/>
      <w:r>
        <w:t>TYPE YOUR TEXT HERE</w:t>
      </w:r>
    </w:p>
    <w:permEnd w:id="1997537489"/>
    <w:p w14:paraId="088A41BA" w14:textId="77777777" w:rsidR="0016024A" w:rsidRDefault="0016024A" w:rsidP="0016024A">
      <w:r>
        <w:t>&lt;ESMA_QUESTION_PORT_19&gt;</w:t>
      </w:r>
    </w:p>
    <w:p w14:paraId="3B083EF5" w14:textId="77777777" w:rsidR="0016024A" w:rsidRDefault="0016024A" w:rsidP="0016024A"/>
    <w:p w14:paraId="4664144C"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TRs should use advanced encryption protocols and should exchange the relevant public information with their peers? Please elaborate on the reasons for your response.</w:t>
      </w:r>
    </w:p>
    <w:p w14:paraId="086B728B" w14:textId="77777777" w:rsidR="0016024A" w:rsidRDefault="0016024A" w:rsidP="0016024A">
      <w:pPr>
        <w:rPr>
          <w:szCs w:val="22"/>
        </w:rPr>
      </w:pPr>
      <w:r>
        <w:t>&lt;ESMA_QUESTION_PORT_20&gt;</w:t>
      </w:r>
    </w:p>
    <w:p w14:paraId="1D15E430" w14:textId="77777777" w:rsidR="0016024A" w:rsidRDefault="0016024A" w:rsidP="0016024A">
      <w:permStart w:id="253457686" w:edGrp="everyone"/>
      <w:r>
        <w:t>TYPE YOUR TEXT HERE</w:t>
      </w:r>
    </w:p>
    <w:permEnd w:id="253457686"/>
    <w:p w14:paraId="6BDFC6EC" w14:textId="77777777" w:rsidR="0016024A" w:rsidRDefault="0016024A" w:rsidP="0016024A">
      <w:r>
        <w:lastRenderedPageBreak/>
        <w:t>&lt;ESMA_QUESTION_PORT_20&gt;</w:t>
      </w:r>
    </w:p>
    <w:p w14:paraId="02DF4280" w14:textId="77777777" w:rsidR="0016024A" w:rsidRDefault="0016024A" w:rsidP="0016024A"/>
    <w:p w14:paraId="4A06D83B"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TRs should calculate the number of SFTs and the number of corresponding lifecycle events, then request the participant’s sign-off, and resolve all discrepancies at the earliest convenience? Please elaborate on the reasons for your response.</w:t>
      </w:r>
    </w:p>
    <w:p w14:paraId="03A21DF7" w14:textId="77777777" w:rsidR="0016024A" w:rsidRDefault="0016024A" w:rsidP="0016024A">
      <w:pPr>
        <w:rPr>
          <w:szCs w:val="22"/>
        </w:rPr>
      </w:pPr>
      <w:r>
        <w:t>&lt;ESMA_QUESTION_PORT_21&gt;</w:t>
      </w:r>
    </w:p>
    <w:p w14:paraId="7D643EA1" w14:textId="77777777" w:rsidR="0016024A" w:rsidRDefault="0016024A" w:rsidP="0016024A">
      <w:permStart w:id="519847206" w:edGrp="everyone"/>
      <w:r>
        <w:t>TYPE YOUR TEXT HERE</w:t>
      </w:r>
    </w:p>
    <w:permEnd w:id="519847206"/>
    <w:p w14:paraId="09C3A5A5" w14:textId="77777777" w:rsidR="0016024A" w:rsidRDefault="0016024A" w:rsidP="0016024A">
      <w:r>
        <w:t>&lt;ESMA_QUESTION_PORT_21&gt;</w:t>
      </w:r>
    </w:p>
    <w:p w14:paraId="31B667DC" w14:textId="77777777" w:rsidR="0016024A" w:rsidRDefault="0016024A" w:rsidP="0016024A"/>
    <w:p w14:paraId="3DBB3040"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for every file generated and transferred, the old TR should generate and include a cryptographic checksum? Which other aspects need to be considered? Please elaborate on the reasons for your response.</w:t>
      </w:r>
    </w:p>
    <w:p w14:paraId="5136CC1C" w14:textId="77777777" w:rsidR="0016024A" w:rsidRDefault="0016024A" w:rsidP="0016024A">
      <w:pPr>
        <w:rPr>
          <w:szCs w:val="22"/>
        </w:rPr>
      </w:pPr>
      <w:r>
        <w:t>&lt;ESMA_QUESTION_PORT_22&gt;</w:t>
      </w:r>
    </w:p>
    <w:p w14:paraId="3E41253D" w14:textId="77777777" w:rsidR="0016024A" w:rsidRDefault="0016024A" w:rsidP="0016024A">
      <w:permStart w:id="909728871" w:edGrp="everyone"/>
      <w:r>
        <w:t>TYPE YOUR TEXT HERE</w:t>
      </w:r>
    </w:p>
    <w:permEnd w:id="909728871"/>
    <w:p w14:paraId="643E718B" w14:textId="77777777" w:rsidR="0016024A" w:rsidRDefault="0016024A" w:rsidP="0016024A">
      <w:r>
        <w:t>&lt;ESMA_QUESTION_PORT_22&gt;</w:t>
      </w:r>
    </w:p>
    <w:p w14:paraId="4A96E046" w14:textId="77777777" w:rsidR="0016024A" w:rsidRDefault="0016024A" w:rsidP="0016024A"/>
    <w:p w14:paraId="1926C429"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transfer of data requested by a TR participant should be carried out, as a general principle, on a non-working day? Which other aspects need to be considered? Please elaborate on the reasons for your response.</w:t>
      </w:r>
    </w:p>
    <w:p w14:paraId="7F400D7E" w14:textId="77777777" w:rsidR="0016024A" w:rsidRDefault="0016024A" w:rsidP="0016024A">
      <w:pPr>
        <w:rPr>
          <w:szCs w:val="22"/>
        </w:rPr>
      </w:pPr>
      <w:r>
        <w:t>&lt;ESMA_QUESTION_PORT_23&gt;</w:t>
      </w:r>
    </w:p>
    <w:p w14:paraId="5752883E" w14:textId="77777777" w:rsidR="0016024A" w:rsidRDefault="0016024A" w:rsidP="0016024A">
      <w:permStart w:id="1917542819" w:edGrp="everyone"/>
      <w:r>
        <w:t>TYPE YOUR TEXT HERE</w:t>
      </w:r>
    </w:p>
    <w:permEnd w:id="1917542819"/>
    <w:p w14:paraId="14419AE7" w14:textId="77777777" w:rsidR="0016024A" w:rsidRDefault="0016024A" w:rsidP="0016024A">
      <w:r>
        <w:t>&lt;ESMA_QUESTION_PORT_23&gt;</w:t>
      </w:r>
    </w:p>
    <w:p w14:paraId="33E0445E" w14:textId="77777777" w:rsidR="0016024A" w:rsidRDefault="0016024A" w:rsidP="0016024A"/>
    <w:p w14:paraId="3DABA9AF" w14:textId="77777777" w:rsidR="0016024A" w:rsidRPr="0016024A" w:rsidRDefault="0016024A" w:rsidP="0016024A">
      <w:pPr>
        <w:numPr>
          <w:ilvl w:val="0"/>
          <w:numId w:val="39"/>
        </w:numPr>
        <w:spacing w:before="120" w:after="120" w:line="276" w:lineRule="auto"/>
        <w:jc w:val="both"/>
        <w:rPr>
          <w:b/>
          <w:bCs/>
          <w:sz w:val="22"/>
        </w:rPr>
      </w:pPr>
      <w:r w:rsidRPr="0016024A">
        <w:rPr>
          <w:rStyle w:val="Hyperlink"/>
          <w:b/>
          <w:bCs/>
          <w:color w:val="auto"/>
          <w:sz w:val="22"/>
          <w:szCs w:val="28"/>
          <w:u w:val="none"/>
        </w:rPr>
        <w:t>Do you agree that once the transfer of outstanding SFTs is confirmed by the new TR the old TR should not accept reports relating to the SFTs subject to the transfer to the new TR? Which other aspects need to be considered? Please elaborate on the reasons for your response.</w:t>
      </w:r>
    </w:p>
    <w:p w14:paraId="7D9968C0" w14:textId="77777777" w:rsidR="0016024A" w:rsidRDefault="0016024A" w:rsidP="0016024A">
      <w:pPr>
        <w:rPr>
          <w:szCs w:val="22"/>
        </w:rPr>
      </w:pPr>
      <w:r>
        <w:t>&lt;ESMA_QUESTION_PORT_24&gt;</w:t>
      </w:r>
    </w:p>
    <w:p w14:paraId="01548737" w14:textId="77777777" w:rsidR="0016024A" w:rsidRDefault="0016024A" w:rsidP="0016024A">
      <w:permStart w:id="39156190" w:edGrp="everyone"/>
      <w:r>
        <w:t>TYPE YOUR TEXT HERE</w:t>
      </w:r>
    </w:p>
    <w:permEnd w:id="39156190"/>
    <w:p w14:paraId="22D3E707" w14:textId="77777777" w:rsidR="0016024A" w:rsidRDefault="0016024A" w:rsidP="0016024A">
      <w:r>
        <w:t>&lt;ESMA_QUESTION_PORT_24&gt;</w:t>
      </w:r>
    </w:p>
    <w:p w14:paraId="3652CB2A" w14:textId="77777777" w:rsidR="0016024A" w:rsidRDefault="0016024A" w:rsidP="0016024A"/>
    <w:p w14:paraId="2148E483"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new TR should not accept lifecycle events and position data relating to the SFTs subject to transfer until the transfer of all the relevant files is completed? Which other aspects need to be considered?  Please elaborate on the reasons for your response.</w:t>
      </w:r>
    </w:p>
    <w:p w14:paraId="04733416" w14:textId="77777777" w:rsidR="0016024A" w:rsidRDefault="0016024A" w:rsidP="0016024A">
      <w:pPr>
        <w:rPr>
          <w:szCs w:val="22"/>
        </w:rPr>
      </w:pPr>
      <w:r>
        <w:t>&lt;ESMA_QUESTION_PORT_25&gt;</w:t>
      </w:r>
    </w:p>
    <w:p w14:paraId="52A1CFD6" w14:textId="77777777" w:rsidR="0016024A" w:rsidRDefault="0016024A" w:rsidP="0016024A">
      <w:permStart w:id="59055479" w:edGrp="everyone"/>
      <w:r>
        <w:t>TYPE YOUR TEXT HERE</w:t>
      </w:r>
    </w:p>
    <w:permEnd w:id="59055479"/>
    <w:p w14:paraId="24AF2627" w14:textId="77777777" w:rsidR="0016024A" w:rsidRDefault="0016024A" w:rsidP="0016024A">
      <w:r>
        <w:t>&lt;ESMA_QUESTION_PORT_25&gt;</w:t>
      </w:r>
    </w:p>
    <w:p w14:paraId="6E575EBD" w14:textId="77777777" w:rsidR="0016024A" w:rsidRDefault="0016024A" w:rsidP="0016024A"/>
    <w:p w14:paraId="28DA57D2"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new TR should make the data available to authorities, include the data subject to transfer in the relevant public and authority-only aggregations, and include the data in the inter-TR reconciliation process, once the transfer is completed? Which other aspects need to be considered?  Please elaborate on the reasons for your response.</w:t>
      </w:r>
    </w:p>
    <w:p w14:paraId="5B67E123" w14:textId="77777777" w:rsidR="0016024A" w:rsidRDefault="0016024A" w:rsidP="0016024A">
      <w:pPr>
        <w:rPr>
          <w:szCs w:val="22"/>
        </w:rPr>
      </w:pPr>
      <w:r>
        <w:lastRenderedPageBreak/>
        <w:t>&lt;ESMA_QUESTION_PORT_26&gt;</w:t>
      </w:r>
    </w:p>
    <w:p w14:paraId="3B34F15A" w14:textId="77777777" w:rsidR="0016024A" w:rsidRDefault="0016024A" w:rsidP="0016024A">
      <w:permStart w:id="1676091859" w:edGrp="everyone"/>
      <w:r>
        <w:t>TYPE YOUR TEXT HERE</w:t>
      </w:r>
    </w:p>
    <w:permEnd w:id="1676091859"/>
    <w:p w14:paraId="791BEA46" w14:textId="77777777" w:rsidR="0016024A" w:rsidRDefault="0016024A" w:rsidP="0016024A">
      <w:r>
        <w:t>&lt;ESMA_QUESTION_PORT_26&gt;</w:t>
      </w:r>
    </w:p>
    <w:p w14:paraId="3EF784CD" w14:textId="77777777" w:rsidR="0016024A" w:rsidRDefault="0016024A" w:rsidP="0016024A"/>
    <w:p w14:paraId="38AE929A"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new TR should not charge any specific fees for the recordkeeping of non-outstanding SFTs? Which other aspects need to be considered? Please elaborate on the reasons for your response.</w:t>
      </w:r>
    </w:p>
    <w:p w14:paraId="1C3AE787" w14:textId="77777777" w:rsidR="0016024A" w:rsidRDefault="0016024A" w:rsidP="0016024A">
      <w:pPr>
        <w:rPr>
          <w:szCs w:val="22"/>
        </w:rPr>
      </w:pPr>
      <w:r>
        <w:t>&lt;ESMA_QUESTION_PORT_27&gt;</w:t>
      </w:r>
    </w:p>
    <w:p w14:paraId="1AD0E7C2" w14:textId="77777777" w:rsidR="0016024A" w:rsidRDefault="0016024A" w:rsidP="0016024A">
      <w:permStart w:id="369119948" w:edGrp="everyone"/>
      <w:r>
        <w:t>TYPE YOUR TEXT HERE</w:t>
      </w:r>
    </w:p>
    <w:permEnd w:id="369119948"/>
    <w:p w14:paraId="5B57BC6A" w14:textId="77777777" w:rsidR="0016024A" w:rsidRDefault="0016024A" w:rsidP="0016024A">
      <w:r>
        <w:t>&lt;ESMA_QUESTION_PORT_27&gt;</w:t>
      </w:r>
    </w:p>
    <w:p w14:paraId="4FE41E86" w14:textId="77777777" w:rsidR="0016024A" w:rsidRDefault="0016024A" w:rsidP="0016024A"/>
    <w:p w14:paraId="7D73E9B8"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procedure set out in Guideline 15? Which other aspects need to be considered? Please elaborate on the reasons for your response.</w:t>
      </w:r>
    </w:p>
    <w:p w14:paraId="62DA3F63" w14:textId="77777777" w:rsidR="0016024A" w:rsidRDefault="0016024A" w:rsidP="0016024A">
      <w:pPr>
        <w:rPr>
          <w:szCs w:val="22"/>
        </w:rPr>
      </w:pPr>
      <w:r>
        <w:t>&lt;ESMA_QUESTION_PORT_28&gt;</w:t>
      </w:r>
    </w:p>
    <w:p w14:paraId="69BEA96E" w14:textId="77777777" w:rsidR="0016024A" w:rsidRDefault="0016024A" w:rsidP="0016024A">
      <w:permStart w:id="1031750718" w:edGrp="everyone"/>
      <w:r>
        <w:t>TYPE YOUR TEXT HERE</w:t>
      </w:r>
    </w:p>
    <w:permEnd w:id="1031750718"/>
    <w:p w14:paraId="5276D373" w14:textId="77777777" w:rsidR="0016024A" w:rsidRDefault="0016024A" w:rsidP="0016024A">
      <w:r>
        <w:t>&lt;ESMA_QUESTION_PORT_28&gt;</w:t>
      </w:r>
    </w:p>
    <w:p w14:paraId="339AD199" w14:textId="77777777" w:rsidR="0016024A" w:rsidRDefault="0016024A" w:rsidP="0016024A"/>
    <w:p w14:paraId="5567A6DC"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specification of the process from the perspective of the old TR in Guideline 16? Which other aspects need to be considered? Please elaborate on the reasons for your response.</w:t>
      </w:r>
    </w:p>
    <w:p w14:paraId="04791C51" w14:textId="77777777" w:rsidR="0016024A" w:rsidRDefault="0016024A" w:rsidP="0016024A">
      <w:pPr>
        <w:rPr>
          <w:szCs w:val="22"/>
        </w:rPr>
      </w:pPr>
      <w:r>
        <w:t>&lt;ESMA_QUESTION_PORT_29&gt;</w:t>
      </w:r>
    </w:p>
    <w:p w14:paraId="35401376" w14:textId="77777777" w:rsidR="0016024A" w:rsidRDefault="0016024A" w:rsidP="0016024A">
      <w:permStart w:id="1594850744" w:edGrp="everyone"/>
      <w:r>
        <w:t>TYPE YOUR TEXT HERE</w:t>
      </w:r>
    </w:p>
    <w:permEnd w:id="1594850744"/>
    <w:p w14:paraId="76376D01" w14:textId="77777777" w:rsidR="0016024A" w:rsidRDefault="0016024A" w:rsidP="0016024A">
      <w:r>
        <w:t>&lt;ESMA_QUESTION_PORT_29&gt;</w:t>
      </w:r>
    </w:p>
    <w:p w14:paraId="475DC915" w14:textId="77777777" w:rsidR="0016024A" w:rsidRDefault="0016024A" w:rsidP="0016024A"/>
    <w:p w14:paraId="73F7FF12"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specification of the process from the perspective of the old TR in guideline 17? Which other aspects need to be considered? Please elaborate on the reasons for your response.</w:t>
      </w:r>
    </w:p>
    <w:p w14:paraId="0C014A95" w14:textId="77777777" w:rsidR="0016024A" w:rsidRDefault="0016024A" w:rsidP="0016024A">
      <w:pPr>
        <w:rPr>
          <w:szCs w:val="22"/>
        </w:rPr>
      </w:pPr>
      <w:r>
        <w:t>&lt;ESMA_QUESTION_PORT_30&gt;</w:t>
      </w:r>
    </w:p>
    <w:p w14:paraId="2896DF1E" w14:textId="77777777" w:rsidR="0016024A" w:rsidRDefault="0016024A" w:rsidP="0016024A">
      <w:permStart w:id="1999439995" w:edGrp="everyone"/>
      <w:r>
        <w:t>TYPE YOUR TEXT HERE</w:t>
      </w:r>
    </w:p>
    <w:permEnd w:id="1999439995"/>
    <w:p w14:paraId="3EFA4316" w14:textId="77777777" w:rsidR="0016024A" w:rsidRDefault="0016024A" w:rsidP="0016024A">
      <w:r>
        <w:t>&lt;ESMA_QUESTION_PORT_30&gt;</w:t>
      </w:r>
    </w:p>
    <w:p w14:paraId="21EC7DE2" w14:textId="77777777" w:rsidR="0016024A" w:rsidRDefault="0016024A" w:rsidP="0016024A"/>
    <w:p w14:paraId="08A6073E"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scope of data that should be transferred in the case of voluntary transfer of data as set out in Guideline 18? Please elaborate on the reasons for your response.</w:t>
      </w:r>
    </w:p>
    <w:p w14:paraId="64709B94" w14:textId="77777777" w:rsidR="0016024A" w:rsidRDefault="0016024A" w:rsidP="0016024A">
      <w:pPr>
        <w:rPr>
          <w:szCs w:val="22"/>
        </w:rPr>
      </w:pPr>
      <w:r>
        <w:t>&lt;ESMA_QUESTION_PORT_31&gt;</w:t>
      </w:r>
    </w:p>
    <w:p w14:paraId="4F0D7699" w14:textId="77777777" w:rsidR="0016024A" w:rsidRDefault="0016024A" w:rsidP="0016024A">
      <w:permStart w:id="753878021" w:edGrp="everyone"/>
      <w:r>
        <w:t>TYPE YOUR TEXT HERE</w:t>
      </w:r>
    </w:p>
    <w:permEnd w:id="753878021"/>
    <w:p w14:paraId="528BB2C2" w14:textId="77777777" w:rsidR="0016024A" w:rsidRDefault="0016024A" w:rsidP="0016024A">
      <w:r>
        <w:t>&lt;ESMA_QUESTION_PORT_31&gt;</w:t>
      </w:r>
    </w:p>
    <w:p w14:paraId="54559AE3" w14:textId="77777777" w:rsidR="0016024A" w:rsidRDefault="0016024A" w:rsidP="0016024A"/>
    <w:p w14:paraId="7323CB35"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procedure described in Annex III? Which other aspects need to be considered? Please elaborate on the reasons for your response.</w:t>
      </w:r>
    </w:p>
    <w:p w14:paraId="3F379ACD" w14:textId="77777777" w:rsidR="0016024A" w:rsidRDefault="0016024A" w:rsidP="0016024A">
      <w:pPr>
        <w:rPr>
          <w:szCs w:val="22"/>
        </w:rPr>
      </w:pPr>
      <w:r>
        <w:t>&lt;ESMA_QUESTION_PORT_32&gt;</w:t>
      </w:r>
    </w:p>
    <w:p w14:paraId="533A8FB3" w14:textId="77777777" w:rsidR="0016024A" w:rsidRDefault="0016024A" w:rsidP="0016024A">
      <w:permStart w:id="15103814" w:edGrp="everyone"/>
      <w:r>
        <w:t>TYPE YOUR TEXT HERE</w:t>
      </w:r>
    </w:p>
    <w:permEnd w:id="15103814"/>
    <w:p w14:paraId="08A7AF15" w14:textId="77777777" w:rsidR="0016024A" w:rsidRDefault="0016024A" w:rsidP="0016024A">
      <w:r>
        <w:t>&lt;ESMA_QUESTION_PORT_32&gt;</w:t>
      </w:r>
    </w:p>
    <w:p w14:paraId="23F45F12" w14:textId="77777777" w:rsidR="0016024A" w:rsidRDefault="0016024A" w:rsidP="0016024A"/>
    <w:p w14:paraId="70EFEFFB"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lastRenderedPageBreak/>
        <w:t>Do you agree with the communications foreseen in Guideline 20? Which other aspects need to be considered? Please elaborate on the reasons for your response.</w:t>
      </w:r>
    </w:p>
    <w:p w14:paraId="3FD66419" w14:textId="77777777" w:rsidR="0016024A" w:rsidRDefault="0016024A" w:rsidP="0016024A">
      <w:pPr>
        <w:rPr>
          <w:szCs w:val="22"/>
        </w:rPr>
      </w:pPr>
      <w:r>
        <w:t>&lt;ESMA_QUESTION_PORT_33&gt;</w:t>
      </w:r>
    </w:p>
    <w:p w14:paraId="1ECAECEC" w14:textId="77777777" w:rsidR="0016024A" w:rsidRDefault="0016024A" w:rsidP="0016024A">
      <w:permStart w:id="173484161" w:edGrp="everyone"/>
      <w:r>
        <w:t>TYPE YOUR TEXT HERE</w:t>
      </w:r>
    </w:p>
    <w:permEnd w:id="173484161"/>
    <w:p w14:paraId="69EFEB67" w14:textId="77777777" w:rsidR="0016024A" w:rsidRDefault="0016024A" w:rsidP="0016024A">
      <w:r>
        <w:t>&lt;ESMA_QUESTION_PORT_33&gt;</w:t>
      </w:r>
    </w:p>
    <w:p w14:paraId="3426CE2C" w14:textId="77777777" w:rsidR="0016024A" w:rsidRDefault="0016024A" w:rsidP="0016024A"/>
    <w:p w14:paraId="4FC03C35"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handling of data by the old TR as described in Guideline 21 regarding the retrieval of data for NCAs?</w:t>
      </w:r>
      <w:r w:rsidRPr="0016024A">
        <w:rPr>
          <w:b/>
          <w:bCs/>
          <w:sz w:val="22"/>
          <w:szCs w:val="28"/>
          <w:lang w:eastAsia="en-US"/>
        </w:rPr>
        <w:t xml:space="preserve"> </w:t>
      </w:r>
      <w:r w:rsidRPr="0016024A">
        <w:rPr>
          <w:b/>
          <w:bCs/>
          <w:sz w:val="22"/>
          <w:szCs w:val="28"/>
        </w:rPr>
        <w:t>Which other aspects need to be considered? Please elaborate on the reasons for your response.</w:t>
      </w:r>
    </w:p>
    <w:p w14:paraId="1CD2AF5F" w14:textId="77777777" w:rsidR="0016024A" w:rsidRDefault="0016024A" w:rsidP="0016024A">
      <w:pPr>
        <w:rPr>
          <w:szCs w:val="22"/>
        </w:rPr>
      </w:pPr>
      <w:r>
        <w:t>&lt;ESMA_QUESTION_PORT_34&gt;</w:t>
      </w:r>
    </w:p>
    <w:p w14:paraId="599E9B7D" w14:textId="77777777" w:rsidR="0016024A" w:rsidRDefault="0016024A" w:rsidP="0016024A">
      <w:permStart w:id="1547064380" w:edGrp="everyone"/>
      <w:r>
        <w:t>TYPE YOUR TEXT HERE</w:t>
      </w:r>
    </w:p>
    <w:permEnd w:id="1547064380"/>
    <w:p w14:paraId="34BFEB4B" w14:textId="77777777" w:rsidR="0016024A" w:rsidRDefault="0016024A" w:rsidP="0016024A">
      <w:r>
        <w:t>&lt;ESMA_QUESTION_PORT_34&gt;</w:t>
      </w:r>
    </w:p>
    <w:p w14:paraId="41B270C4" w14:textId="77777777" w:rsidR="0016024A" w:rsidRDefault="0016024A" w:rsidP="0016024A"/>
    <w:p w14:paraId="759CE4D8"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any costs charged should be cost-related, non-discriminatory and included in the fee schedule of the relevant TRs? Which other aspects need to be considered? Please elaborate on the reasons for your response.</w:t>
      </w:r>
    </w:p>
    <w:p w14:paraId="1F0423EA" w14:textId="77777777" w:rsidR="0016024A" w:rsidRDefault="0016024A" w:rsidP="0016024A">
      <w:pPr>
        <w:rPr>
          <w:szCs w:val="22"/>
        </w:rPr>
      </w:pPr>
      <w:r>
        <w:t>&lt;ESMA_QUESTION_PORT_35&gt;</w:t>
      </w:r>
    </w:p>
    <w:p w14:paraId="7CE27BC8" w14:textId="77777777" w:rsidR="0016024A" w:rsidRDefault="0016024A" w:rsidP="0016024A">
      <w:permStart w:id="778648577" w:edGrp="everyone"/>
      <w:r>
        <w:t>TYPE YOUR TEXT HERE</w:t>
      </w:r>
    </w:p>
    <w:permEnd w:id="778648577"/>
    <w:p w14:paraId="17B39534" w14:textId="77777777" w:rsidR="0016024A" w:rsidRDefault="0016024A" w:rsidP="0016024A">
      <w:r>
        <w:t>&lt;ESMA_QUESTION_PORT_35&gt;</w:t>
      </w:r>
    </w:p>
    <w:p w14:paraId="5F6FB4F2" w14:textId="77777777" w:rsidR="0016024A" w:rsidRDefault="0016024A" w:rsidP="0016024A"/>
    <w:p w14:paraId="5B7D8593"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 xml:space="preserve">Do you agree that in </w:t>
      </w:r>
      <w:r w:rsidRPr="0016024A">
        <w:rPr>
          <w:b/>
          <w:bCs/>
          <w:iCs/>
          <w:sz w:val="22"/>
          <w:szCs w:val="28"/>
        </w:rPr>
        <w:t xml:space="preserve">the case of withdrawal of registration of a TR, the transfer of data should comprise all the details of SFTs reported to the TR, including the rejected ones, together with the relevant reporting log, and </w:t>
      </w:r>
      <w:r w:rsidRPr="0016024A">
        <w:rPr>
          <w:b/>
          <w:bCs/>
          <w:sz w:val="22"/>
          <w:szCs w:val="28"/>
        </w:rPr>
        <w:t>all data on Rejections at file level and all data on reconciliation status for the purposes of the inter-TR reconciliation process at transaction level? Which other aspects need to be considered? Please elaborate on the reasons for your response.</w:t>
      </w:r>
    </w:p>
    <w:p w14:paraId="797A3430" w14:textId="77777777" w:rsidR="0016024A" w:rsidRDefault="0016024A" w:rsidP="0016024A">
      <w:pPr>
        <w:rPr>
          <w:szCs w:val="22"/>
        </w:rPr>
      </w:pPr>
      <w:r>
        <w:t>&lt;ESMA_QUESTION_PORT_36&gt;</w:t>
      </w:r>
    </w:p>
    <w:p w14:paraId="603102D5" w14:textId="77777777" w:rsidR="0016024A" w:rsidRDefault="0016024A" w:rsidP="0016024A">
      <w:permStart w:id="790445627" w:edGrp="everyone"/>
      <w:r>
        <w:t>TYPE YOUR TEXT HERE</w:t>
      </w:r>
    </w:p>
    <w:permEnd w:id="790445627"/>
    <w:p w14:paraId="534686B6" w14:textId="77777777" w:rsidR="0016024A" w:rsidRDefault="0016024A" w:rsidP="0016024A">
      <w:r>
        <w:t>&lt;ESMA_QUESTION_PORT_36&gt;</w:t>
      </w:r>
    </w:p>
    <w:p w14:paraId="53AACC15" w14:textId="77777777" w:rsidR="0016024A" w:rsidRDefault="0016024A" w:rsidP="0016024A"/>
    <w:p w14:paraId="5A6424E8"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 xml:space="preserve">Do you agree that in </w:t>
      </w:r>
      <w:r w:rsidRPr="0016024A">
        <w:rPr>
          <w:b/>
          <w:bCs/>
          <w:iCs/>
          <w:sz w:val="22"/>
          <w:szCs w:val="28"/>
        </w:rPr>
        <w:t>the case of withdrawal of registration of a TR, the migration plan(s) for data transfer should be included as part of the wind-down plan presented by the TR</w:t>
      </w:r>
      <w:r w:rsidRPr="0016024A">
        <w:rPr>
          <w:b/>
          <w:bCs/>
          <w:sz w:val="22"/>
          <w:szCs w:val="28"/>
        </w:rPr>
        <w:t>? Which other aspects need to be considered? Please elaborate on the reasons for your response.</w:t>
      </w:r>
    </w:p>
    <w:p w14:paraId="4EE8CBF8" w14:textId="77777777" w:rsidR="0016024A" w:rsidRDefault="0016024A" w:rsidP="0016024A">
      <w:pPr>
        <w:rPr>
          <w:szCs w:val="22"/>
        </w:rPr>
      </w:pPr>
      <w:r>
        <w:t>&lt;ESMA_QUESTION_PORT_37&gt;</w:t>
      </w:r>
    </w:p>
    <w:p w14:paraId="53E5D451" w14:textId="77777777" w:rsidR="0016024A" w:rsidRDefault="0016024A" w:rsidP="0016024A">
      <w:permStart w:id="220145563" w:edGrp="everyone"/>
      <w:r>
        <w:t>TYPE YOUR TEXT HERE</w:t>
      </w:r>
    </w:p>
    <w:permEnd w:id="220145563"/>
    <w:p w14:paraId="330EFE7E" w14:textId="77777777" w:rsidR="0016024A" w:rsidRDefault="0016024A" w:rsidP="0016024A">
      <w:r>
        <w:t>&lt;ESMA_QUESTION_PORT_37&gt;</w:t>
      </w:r>
    </w:p>
    <w:p w14:paraId="61460429" w14:textId="77777777" w:rsidR="0016024A" w:rsidRDefault="0016024A" w:rsidP="0016024A"/>
    <w:p w14:paraId="561A714F"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where</w:t>
      </w:r>
      <w:r w:rsidRPr="0016024A">
        <w:rPr>
          <w:b/>
          <w:bCs/>
          <w:iCs/>
          <w:sz w:val="22"/>
          <w:szCs w:val="28"/>
        </w:rPr>
        <w:t xml:space="preserve"> the data transfer is related to the withdrawal of registration of a TR, the procedure included in </w:t>
      </w:r>
      <w:r w:rsidRPr="0016024A">
        <w:rPr>
          <w:b/>
          <w:bCs/>
          <w:sz w:val="22"/>
          <w:szCs w:val="28"/>
        </w:rPr>
        <w:t>Annex IV - Procedure for migration in case of withdrawal of registration</w:t>
      </w:r>
      <w:r w:rsidRPr="0016024A">
        <w:rPr>
          <w:b/>
          <w:bCs/>
          <w:iCs/>
          <w:sz w:val="22"/>
          <w:szCs w:val="28"/>
        </w:rPr>
        <w:t xml:space="preserve"> should be followed by the old TR and the new TR</w:t>
      </w:r>
      <w:r w:rsidRPr="0016024A">
        <w:rPr>
          <w:b/>
          <w:bCs/>
          <w:sz w:val="22"/>
          <w:szCs w:val="28"/>
        </w:rPr>
        <w:t>? Which other aspects need to be considered? Please elaborate on the reasons for your response.</w:t>
      </w:r>
    </w:p>
    <w:p w14:paraId="4F79CA6D" w14:textId="77777777" w:rsidR="0016024A" w:rsidRDefault="0016024A" w:rsidP="0016024A">
      <w:pPr>
        <w:rPr>
          <w:szCs w:val="22"/>
        </w:rPr>
      </w:pPr>
      <w:r>
        <w:lastRenderedPageBreak/>
        <w:t>&lt;ESMA_QUESTION_PORT_38&gt;</w:t>
      </w:r>
    </w:p>
    <w:p w14:paraId="0E579290" w14:textId="77777777" w:rsidR="0016024A" w:rsidRDefault="0016024A" w:rsidP="0016024A">
      <w:permStart w:id="1616126606" w:edGrp="everyone"/>
      <w:r>
        <w:t>TYPE YOUR TEXT HERE</w:t>
      </w:r>
    </w:p>
    <w:permEnd w:id="1616126606"/>
    <w:p w14:paraId="509E656B" w14:textId="77777777" w:rsidR="0016024A" w:rsidRDefault="0016024A" w:rsidP="0016024A">
      <w:r>
        <w:t>&lt;ESMA_QUESTION_PORT_38&gt;</w:t>
      </w:r>
    </w:p>
    <w:p w14:paraId="67A5A22B" w14:textId="77777777" w:rsidR="0016024A" w:rsidRDefault="0016024A" w:rsidP="0016024A"/>
    <w:p w14:paraId="584B45D4"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 xml:space="preserve">Do you agree that in </w:t>
      </w:r>
      <w:r w:rsidRPr="0016024A">
        <w:rPr>
          <w:b/>
          <w:bCs/>
          <w:iCs/>
          <w:sz w:val="22"/>
          <w:szCs w:val="28"/>
        </w:rPr>
        <w:t>the case of withdrawal of registration at the request of a TR, it should notify ESMA in advance of the intended date of cessation of operations and should then immediately notify the TR participants and the relevant NCAs</w:t>
      </w:r>
      <w:r w:rsidRPr="0016024A">
        <w:rPr>
          <w:b/>
          <w:bCs/>
          <w:sz w:val="22"/>
          <w:szCs w:val="28"/>
        </w:rPr>
        <w:t>? Which other aspects need to be considered? Please elaborate on the reasons for your response.</w:t>
      </w:r>
    </w:p>
    <w:p w14:paraId="5AC2B9AB" w14:textId="77777777" w:rsidR="0016024A" w:rsidRDefault="0016024A" w:rsidP="0016024A">
      <w:pPr>
        <w:rPr>
          <w:szCs w:val="22"/>
        </w:rPr>
      </w:pPr>
      <w:r>
        <w:t>&lt;ESMA_QUESTION_PORT_39&gt;</w:t>
      </w:r>
    </w:p>
    <w:p w14:paraId="7B59C549" w14:textId="77777777" w:rsidR="0016024A" w:rsidRDefault="0016024A" w:rsidP="0016024A">
      <w:permStart w:id="2055818731" w:edGrp="everyone"/>
      <w:r>
        <w:t>TYPE YOUR TEXT HERE</w:t>
      </w:r>
    </w:p>
    <w:permEnd w:id="2055818731"/>
    <w:p w14:paraId="3DF27E80" w14:textId="77777777" w:rsidR="0016024A" w:rsidRDefault="0016024A" w:rsidP="0016024A">
      <w:r>
        <w:t>&lt;ESMA_QUESTION_PORT_39&gt;</w:t>
      </w:r>
    </w:p>
    <w:p w14:paraId="1AEBCD71" w14:textId="77777777" w:rsidR="0016024A" w:rsidRDefault="0016024A" w:rsidP="0016024A"/>
    <w:p w14:paraId="633532D4"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in the case of withdrawal of registration, once the transfer(s) has been completed, the new TR should confirm it to the TR participants, all the remaining TRs and the respective NCAs? Which other aspects need to be considered? Please elaborate on the reasons for your response.</w:t>
      </w:r>
    </w:p>
    <w:p w14:paraId="0AEBD37F" w14:textId="77777777" w:rsidR="0016024A" w:rsidRDefault="0016024A" w:rsidP="0016024A">
      <w:pPr>
        <w:rPr>
          <w:szCs w:val="22"/>
        </w:rPr>
      </w:pPr>
      <w:r>
        <w:t>&lt;ESMA_QUESTION_PORT_40&gt;</w:t>
      </w:r>
    </w:p>
    <w:p w14:paraId="141D78DF" w14:textId="77777777" w:rsidR="0016024A" w:rsidRDefault="0016024A" w:rsidP="0016024A">
      <w:permStart w:id="989013095" w:edGrp="everyone"/>
      <w:r>
        <w:t>TYPE YOUR TEXT HERE</w:t>
      </w:r>
    </w:p>
    <w:permEnd w:id="989013095"/>
    <w:p w14:paraId="49B2AC4C" w14:textId="77777777" w:rsidR="0016024A" w:rsidRDefault="0016024A" w:rsidP="0016024A">
      <w:r>
        <w:t>&lt;ESMA_QUESTION_PORT_40&gt;</w:t>
      </w:r>
    </w:p>
    <w:p w14:paraId="6688BCAB" w14:textId="77777777" w:rsidR="0016024A" w:rsidRDefault="0016024A" w:rsidP="0016024A"/>
    <w:p w14:paraId="26BADCE4"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 xml:space="preserve">Do you agree that in </w:t>
      </w:r>
      <w:r w:rsidRPr="0016024A">
        <w:rPr>
          <w:b/>
          <w:bCs/>
          <w:iCs/>
          <w:sz w:val="22"/>
          <w:szCs w:val="28"/>
        </w:rPr>
        <w:t>the case of withdrawal of registration, the old TR should isolate and keep safely the transferred data, by applying the same recordkeeping policies, procedures and safeguards to the transferred data as to the rest of the data, until the date of actual cessation of operations and should ensure the timely retrieval of data in no more than seven calendar days</w:t>
      </w:r>
      <w:r w:rsidRPr="0016024A">
        <w:rPr>
          <w:b/>
          <w:bCs/>
          <w:sz w:val="22"/>
          <w:szCs w:val="28"/>
        </w:rPr>
        <w:t>? Which other aspects need to be considered? Please elaborate on the reasons for your response.</w:t>
      </w:r>
    </w:p>
    <w:p w14:paraId="69B8D877" w14:textId="77777777" w:rsidR="0016024A" w:rsidRDefault="0016024A" w:rsidP="0016024A">
      <w:pPr>
        <w:rPr>
          <w:szCs w:val="22"/>
        </w:rPr>
      </w:pPr>
      <w:r>
        <w:t>&lt;ESMA_QUESTION_PORT_41&gt;</w:t>
      </w:r>
    </w:p>
    <w:p w14:paraId="73552B90" w14:textId="77777777" w:rsidR="0016024A" w:rsidRDefault="0016024A" w:rsidP="0016024A">
      <w:permStart w:id="896025044" w:edGrp="everyone"/>
      <w:r>
        <w:t>TYPE YOUR TEXT HERE</w:t>
      </w:r>
    </w:p>
    <w:permEnd w:id="896025044"/>
    <w:p w14:paraId="25752774" w14:textId="77777777" w:rsidR="0016024A" w:rsidRDefault="0016024A" w:rsidP="0016024A">
      <w:r>
        <w:t>&lt;ESMA_QUESTION_PORT_41&gt;</w:t>
      </w:r>
    </w:p>
    <w:p w14:paraId="1A775599" w14:textId="77777777" w:rsidR="0016024A" w:rsidRDefault="0016024A" w:rsidP="0016024A"/>
    <w:p w14:paraId="6F1B9ADB"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in the case of withdrawal of registration, none of the TRs should charge fees for the transfer of data? Which other aspects need to be considered? Please elaborate on the reasons for your response.</w:t>
      </w:r>
    </w:p>
    <w:p w14:paraId="1110C051" w14:textId="77777777" w:rsidR="0016024A" w:rsidRDefault="0016024A" w:rsidP="0016024A">
      <w:pPr>
        <w:rPr>
          <w:szCs w:val="22"/>
        </w:rPr>
      </w:pPr>
      <w:r>
        <w:t>&lt;ESMA_QUESTION_PORT_42&gt;</w:t>
      </w:r>
    </w:p>
    <w:p w14:paraId="4AAEA789" w14:textId="77777777" w:rsidR="0016024A" w:rsidRDefault="0016024A" w:rsidP="0016024A">
      <w:permStart w:id="1152914267" w:edGrp="everyone"/>
      <w:r>
        <w:t>TYPE YOUR TEXT HERE</w:t>
      </w:r>
    </w:p>
    <w:permEnd w:id="1152914267"/>
    <w:p w14:paraId="295E10E2" w14:textId="77777777" w:rsidR="0016024A" w:rsidRDefault="0016024A" w:rsidP="0016024A">
      <w:r>
        <w:t>&lt;ESMA_QUESTION_PORT_42&gt;</w:t>
      </w:r>
    </w:p>
    <w:p w14:paraId="18BA66FA" w14:textId="77777777" w:rsidR="0016024A" w:rsidRDefault="0016024A" w:rsidP="0016024A"/>
    <w:p w14:paraId="420D3320"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transfer of data generated and recorded by the old TR on Rejections and Reconciliation to the new TR in case of withdrawal of registration? Which other aspects need to be considered? Please elaborate on the reasons for your response.</w:t>
      </w:r>
    </w:p>
    <w:p w14:paraId="0F6F3635" w14:textId="77777777" w:rsidR="0016024A" w:rsidRDefault="0016024A" w:rsidP="0016024A">
      <w:pPr>
        <w:rPr>
          <w:szCs w:val="22"/>
        </w:rPr>
      </w:pPr>
      <w:r>
        <w:t>&lt;ESMA_QUESTION_PORT_43&gt;</w:t>
      </w:r>
    </w:p>
    <w:p w14:paraId="387F5217" w14:textId="77777777" w:rsidR="0016024A" w:rsidRDefault="0016024A" w:rsidP="0016024A">
      <w:permStart w:id="2037254934" w:edGrp="everyone"/>
      <w:r>
        <w:t>TYPE YOUR TEXT HERE</w:t>
      </w:r>
    </w:p>
    <w:permEnd w:id="2037254934"/>
    <w:p w14:paraId="077D1719" w14:textId="77777777" w:rsidR="0016024A" w:rsidRDefault="0016024A" w:rsidP="0016024A">
      <w:r>
        <w:t>&lt;ESMA_QUESTION_PORT_43&gt;</w:t>
      </w:r>
    </w:p>
    <w:p w14:paraId="64EBCC48" w14:textId="77777777" w:rsidR="0016024A" w:rsidRDefault="0016024A" w:rsidP="0016024A"/>
    <w:p w14:paraId="4508DAD2"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that the new TR may charge fees to the TR participants for the transfer of outstanding and non-outstanding SFTs? Which other aspects need to be considered? Please elaborate on the reasons for your response.</w:t>
      </w:r>
    </w:p>
    <w:p w14:paraId="7FBF7D02" w14:textId="77777777" w:rsidR="0016024A" w:rsidRDefault="0016024A" w:rsidP="0016024A">
      <w:pPr>
        <w:rPr>
          <w:szCs w:val="22"/>
        </w:rPr>
      </w:pPr>
      <w:r>
        <w:t>&lt;ESMA_QUESTION_PORT_44&gt;</w:t>
      </w:r>
    </w:p>
    <w:p w14:paraId="702BA3F2" w14:textId="77777777" w:rsidR="0016024A" w:rsidRDefault="0016024A" w:rsidP="0016024A">
      <w:permStart w:id="4275140" w:edGrp="everyone"/>
      <w:r>
        <w:t>TYPE YOUR TEXT HERE</w:t>
      </w:r>
    </w:p>
    <w:permEnd w:id="4275140"/>
    <w:p w14:paraId="553D5C3F" w14:textId="77777777" w:rsidR="0016024A" w:rsidRDefault="0016024A" w:rsidP="0016024A">
      <w:r>
        <w:t>&lt;ESMA_QUESTION_PORT_44&gt;</w:t>
      </w:r>
    </w:p>
    <w:p w14:paraId="2E08B4EE" w14:textId="77777777" w:rsidR="0016024A" w:rsidRDefault="0016024A" w:rsidP="0016024A"/>
    <w:p w14:paraId="1F11D259"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costs should adhere to fee requirements and be justified by the TR? Which other aspects related to costs in this regard need to be considered? Please elaborate on the reasons for your response.</w:t>
      </w:r>
    </w:p>
    <w:p w14:paraId="09BF698A" w14:textId="77777777" w:rsidR="0016024A" w:rsidRDefault="0016024A" w:rsidP="0016024A">
      <w:pPr>
        <w:rPr>
          <w:szCs w:val="22"/>
        </w:rPr>
      </w:pPr>
      <w:r>
        <w:t>&lt;ESMA_QUESTION_PORT_45&gt;</w:t>
      </w:r>
    </w:p>
    <w:p w14:paraId="0F40985F" w14:textId="77777777" w:rsidR="0016024A" w:rsidRDefault="0016024A" w:rsidP="0016024A">
      <w:permStart w:id="109665999" w:edGrp="everyone"/>
      <w:r>
        <w:t>TYPE YOUR TEXT HERE</w:t>
      </w:r>
    </w:p>
    <w:permEnd w:id="109665999"/>
    <w:p w14:paraId="3C2221B2" w14:textId="77777777" w:rsidR="0016024A" w:rsidRDefault="0016024A" w:rsidP="0016024A">
      <w:r>
        <w:t>&lt;ESMA_QUESTION_PORT_45&gt;</w:t>
      </w:r>
    </w:p>
    <w:p w14:paraId="04737173" w14:textId="77777777" w:rsidR="0016024A" w:rsidRDefault="0016024A" w:rsidP="0016024A"/>
    <w:p w14:paraId="5BD3FCB4"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upgrade of outstanding SFTs that are subject to transfer to the most up to date reporting requirement at the latest by 23:59:59 on the Thursday ahead of the weekend on which the porting takes place? Which other aspects need to be considered? Please elaborate on the reasons for your response.</w:t>
      </w:r>
    </w:p>
    <w:p w14:paraId="6E925A82" w14:textId="77777777" w:rsidR="0016024A" w:rsidRDefault="0016024A" w:rsidP="0016024A">
      <w:pPr>
        <w:rPr>
          <w:szCs w:val="22"/>
        </w:rPr>
      </w:pPr>
      <w:r>
        <w:t>&lt;ESMA_QUESTION_PORT_46&gt;</w:t>
      </w:r>
    </w:p>
    <w:p w14:paraId="7FA71440" w14:textId="77777777" w:rsidR="0016024A" w:rsidRDefault="0016024A" w:rsidP="0016024A">
      <w:permStart w:id="228679279" w:edGrp="everyone"/>
      <w:r>
        <w:t>TYPE YOUR TEXT HERE</w:t>
      </w:r>
    </w:p>
    <w:permEnd w:id="228679279"/>
    <w:p w14:paraId="47C0D229" w14:textId="77777777" w:rsidR="0016024A" w:rsidRDefault="0016024A" w:rsidP="0016024A">
      <w:r>
        <w:t>&lt;ESMA_QUESTION_PORT_46&gt;</w:t>
      </w:r>
    </w:p>
    <w:p w14:paraId="4B4B52EC" w14:textId="77777777" w:rsidR="0016024A" w:rsidRDefault="0016024A" w:rsidP="0016024A"/>
    <w:p w14:paraId="23B91462"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TR participants should submit reports pertaining to the outstanding SFTs that are subject to data transfer, which should be submitted no later than 23:59:59 on the Thursday ahead of the weekend on which the porting takes place, to the new TR on the first business day following the data transfer? Which other aspects need to be considered? Please elaborate on the reasons for your response.</w:t>
      </w:r>
    </w:p>
    <w:p w14:paraId="0E4FB59E" w14:textId="77777777" w:rsidR="0016024A" w:rsidRDefault="0016024A" w:rsidP="0016024A">
      <w:pPr>
        <w:rPr>
          <w:szCs w:val="22"/>
        </w:rPr>
      </w:pPr>
      <w:r>
        <w:t>&lt;ESMA_QUESTION_PORT_47&gt;</w:t>
      </w:r>
    </w:p>
    <w:p w14:paraId="22F722DA" w14:textId="77777777" w:rsidR="0016024A" w:rsidRDefault="0016024A" w:rsidP="0016024A">
      <w:permStart w:id="1605573282" w:edGrp="everyone"/>
      <w:r>
        <w:t>TYPE YOUR TEXT HERE</w:t>
      </w:r>
    </w:p>
    <w:permEnd w:id="1605573282"/>
    <w:p w14:paraId="7E00BE5D" w14:textId="77777777" w:rsidR="0016024A" w:rsidRDefault="0016024A" w:rsidP="0016024A">
      <w:r>
        <w:t>&lt;ESMA_QUESTION_PORT_47&gt;</w:t>
      </w:r>
    </w:p>
    <w:p w14:paraId="7D93E653" w14:textId="77777777" w:rsidR="0016024A" w:rsidRDefault="0016024A" w:rsidP="0016024A"/>
    <w:p w14:paraId="2DF7F7C3"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allocation of non-outstanding data not related to active TR participants to the new TR in proportion to its market share for a specific reference date? Which other aspects need to be considered? Please elaborate on the reasons for your response.</w:t>
      </w:r>
    </w:p>
    <w:p w14:paraId="1CE8C630" w14:textId="77777777" w:rsidR="0016024A" w:rsidRDefault="0016024A" w:rsidP="0016024A">
      <w:pPr>
        <w:rPr>
          <w:szCs w:val="22"/>
        </w:rPr>
      </w:pPr>
      <w:r>
        <w:t>&lt;ESMA_QUESTION_PORT_48&gt;</w:t>
      </w:r>
    </w:p>
    <w:p w14:paraId="2907EAD1" w14:textId="77777777" w:rsidR="0016024A" w:rsidRDefault="0016024A" w:rsidP="0016024A">
      <w:permStart w:id="1238311672" w:edGrp="everyone"/>
      <w:r>
        <w:t>TYPE YOUR TEXT HERE</w:t>
      </w:r>
    </w:p>
    <w:permEnd w:id="1238311672"/>
    <w:p w14:paraId="2FC8236D" w14:textId="77777777" w:rsidR="0016024A" w:rsidRDefault="0016024A" w:rsidP="0016024A">
      <w:r>
        <w:t>&lt;ESMA_QUESTION_PORT_48&gt;</w:t>
      </w:r>
    </w:p>
    <w:p w14:paraId="2C03DBB9" w14:textId="77777777" w:rsidR="0016024A" w:rsidRDefault="0016024A" w:rsidP="0016024A"/>
    <w:p w14:paraId="2B111ADB"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lastRenderedPageBreak/>
        <w:t>Do you agree that the new TR can store non-outstanding SFT data of varying data quality</w:t>
      </w:r>
      <w:r w:rsidRPr="0016024A">
        <w:rPr>
          <w:rFonts w:cs="Arial"/>
          <w:b/>
          <w:bCs/>
          <w:iCs/>
          <w:sz w:val="22"/>
          <w:szCs w:val="28"/>
        </w:rPr>
        <w:t xml:space="preserve"> and/or in different formats</w:t>
      </w:r>
      <w:r w:rsidRPr="0016024A">
        <w:rPr>
          <w:b/>
          <w:bCs/>
          <w:sz w:val="22"/>
          <w:szCs w:val="28"/>
        </w:rPr>
        <w:t xml:space="preserve"> in separate databases/tables and should respond to the queries of authorities on demand? Which other aspects need to be considered? Please elaborate on the reasons for your response.</w:t>
      </w:r>
    </w:p>
    <w:p w14:paraId="4A400472" w14:textId="77777777" w:rsidR="0016024A" w:rsidRDefault="0016024A" w:rsidP="0016024A">
      <w:pPr>
        <w:rPr>
          <w:szCs w:val="22"/>
        </w:rPr>
      </w:pPr>
      <w:r>
        <w:t>&lt;ESMA_QUESTION_PORT_49&gt;</w:t>
      </w:r>
    </w:p>
    <w:p w14:paraId="14F76ECC" w14:textId="77777777" w:rsidR="0016024A" w:rsidRDefault="0016024A" w:rsidP="0016024A">
      <w:permStart w:id="17060248" w:edGrp="everyone"/>
      <w:r>
        <w:t>TYPE YOUR TEXT HERE</w:t>
      </w:r>
    </w:p>
    <w:permEnd w:id="17060248"/>
    <w:p w14:paraId="7362325E" w14:textId="77777777" w:rsidR="0016024A" w:rsidRDefault="0016024A" w:rsidP="0016024A">
      <w:r>
        <w:t>&lt;ESMA_QUESTION_PORT_49&gt;</w:t>
      </w:r>
    </w:p>
    <w:p w14:paraId="19332B13" w14:textId="77777777" w:rsidR="0016024A" w:rsidRDefault="0016024A" w:rsidP="0016024A"/>
    <w:p w14:paraId="5B08332B"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that the old TR should provide the new TR with the necessary technical information on the data that is to be transferred to facilitate the data transfer to and the subsequent storage by the new TR in a timely manner? Which other aspects need to be considered? Please elaborate on the reasons for your response.</w:t>
      </w:r>
    </w:p>
    <w:p w14:paraId="649FEC75" w14:textId="77777777" w:rsidR="0016024A" w:rsidRDefault="0016024A" w:rsidP="0016024A">
      <w:pPr>
        <w:rPr>
          <w:szCs w:val="22"/>
        </w:rPr>
      </w:pPr>
      <w:r>
        <w:t>&lt;ESMA_QUESTION_PORT_50&gt;</w:t>
      </w:r>
    </w:p>
    <w:p w14:paraId="663F3DA9" w14:textId="77777777" w:rsidR="0016024A" w:rsidRDefault="0016024A" w:rsidP="0016024A">
      <w:permStart w:id="1072047287" w:edGrp="everyone"/>
      <w:r>
        <w:t>TYPE YOUR TEXT HERE</w:t>
      </w:r>
    </w:p>
    <w:permEnd w:id="1072047287"/>
    <w:p w14:paraId="232D7196" w14:textId="77777777" w:rsidR="0016024A" w:rsidRDefault="0016024A" w:rsidP="0016024A">
      <w:r>
        <w:t>&lt;ESMA_QUESTION_PORT_50&gt;</w:t>
      </w:r>
    </w:p>
    <w:p w14:paraId="216B3E44" w14:textId="77777777" w:rsidR="0016024A" w:rsidRDefault="0016024A" w:rsidP="0016024A"/>
    <w:p w14:paraId="2A408814"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confirmation of the aggregate information by the TR participants or the entities reporting on their behalf prior and after the data transfer? Which other aspects need to be considered? Please elaborate on the reasons for your response.</w:t>
      </w:r>
    </w:p>
    <w:p w14:paraId="08B124C9" w14:textId="77777777" w:rsidR="0016024A" w:rsidRDefault="0016024A" w:rsidP="0016024A">
      <w:pPr>
        <w:rPr>
          <w:szCs w:val="22"/>
        </w:rPr>
      </w:pPr>
      <w:r>
        <w:t>&lt;ESMA_QUESTION_PORT_51&gt;</w:t>
      </w:r>
    </w:p>
    <w:p w14:paraId="0EDCEB5E" w14:textId="77777777" w:rsidR="0016024A" w:rsidRDefault="0016024A" w:rsidP="0016024A">
      <w:permStart w:id="415635554" w:edGrp="everyone"/>
      <w:r>
        <w:t>TYPE YOUR TEXT HERE</w:t>
      </w:r>
    </w:p>
    <w:permEnd w:id="415635554"/>
    <w:p w14:paraId="4C3E3F67" w14:textId="77777777" w:rsidR="0016024A" w:rsidRDefault="0016024A" w:rsidP="0016024A">
      <w:r>
        <w:t>&lt;ESMA_QUESTION_PORT_51&gt;</w:t>
      </w:r>
    </w:p>
    <w:p w14:paraId="0B132C7C" w14:textId="77777777" w:rsidR="0016024A" w:rsidRDefault="0016024A" w:rsidP="0016024A"/>
    <w:p w14:paraId="799E5142"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inclusion of the cases where an FC and a FC- report outstanding SFTs subject to transfer to two different TRs in the Guidelines? Which other aspects need to be considered? Please elaborate on the reasons for your response.</w:t>
      </w:r>
    </w:p>
    <w:p w14:paraId="49A0445E" w14:textId="77777777" w:rsidR="0016024A" w:rsidRDefault="0016024A" w:rsidP="0016024A">
      <w:pPr>
        <w:rPr>
          <w:szCs w:val="22"/>
        </w:rPr>
      </w:pPr>
      <w:r>
        <w:t>&lt;ESMA_QUESTION_PORT_52&gt;</w:t>
      </w:r>
    </w:p>
    <w:p w14:paraId="246B9980" w14:textId="77777777" w:rsidR="0016024A" w:rsidRDefault="0016024A" w:rsidP="0016024A">
      <w:permStart w:id="1094128352" w:edGrp="everyone"/>
      <w:r>
        <w:t>TYPE YOUR TEXT HERE</w:t>
      </w:r>
    </w:p>
    <w:permEnd w:id="1094128352"/>
    <w:p w14:paraId="4EEC84B0" w14:textId="77777777" w:rsidR="0016024A" w:rsidRDefault="0016024A" w:rsidP="0016024A">
      <w:r>
        <w:t>&lt;ESMA_QUESTION_PORT_52&gt;</w:t>
      </w:r>
    </w:p>
    <w:p w14:paraId="62AB2ED3" w14:textId="77777777" w:rsidR="0016024A" w:rsidRDefault="0016024A" w:rsidP="0016024A"/>
    <w:p w14:paraId="5C303B27"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Should the requirement put forward in Guideline 37 be structured in a different manner? Which other aspects need to be considered? Please elaborate on the reasons for your response.</w:t>
      </w:r>
    </w:p>
    <w:p w14:paraId="415A3397" w14:textId="77777777" w:rsidR="0016024A" w:rsidRDefault="0016024A" w:rsidP="0016024A">
      <w:pPr>
        <w:rPr>
          <w:szCs w:val="22"/>
        </w:rPr>
      </w:pPr>
      <w:r>
        <w:t>&lt;ESMA_QUESTION_PORT_53&gt;</w:t>
      </w:r>
    </w:p>
    <w:p w14:paraId="3C79FB53" w14:textId="77777777" w:rsidR="0016024A" w:rsidRDefault="0016024A" w:rsidP="0016024A">
      <w:permStart w:id="522194514" w:edGrp="everyone"/>
      <w:r>
        <w:t>TYPE YOUR TEXT HERE</w:t>
      </w:r>
    </w:p>
    <w:permEnd w:id="522194514"/>
    <w:p w14:paraId="2EAB8654" w14:textId="77777777" w:rsidR="0016024A" w:rsidRDefault="0016024A" w:rsidP="0016024A">
      <w:r>
        <w:t>&lt;ESMA_QUESTION_PORT_53&gt;</w:t>
      </w:r>
    </w:p>
    <w:p w14:paraId="054D22EE" w14:textId="77777777" w:rsidR="0016024A" w:rsidRDefault="0016024A" w:rsidP="0016024A"/>
    <w:p w14:paraId="7B41B2D7" w14:textId="77777777" w:rsidR="0016024A" w:rsidRPr="0016024A" w:rsidRDefault="0016024A" w:rsidP="0016024A">
      <w:pPr>
        <w:numPr>
          <w:ilvl w:val="0"/>
          <w:numId w:val="39"/>
        </w:numPr>
        <w:spacing w:before="120" w:after="120" w:line="276" w:lineRule="auto"/>
        <w:jc w:val="both"/>
        <w:rPr>
          <w:b/>
          <w:bCs/>
          <w:sz w:val="22"/>
        </w:rPr>
      </w:pPr>
      <w:r w:rsidRPr="0016024A">
        <w:rPr>
          <w:b/>
          <w:bCs/>
          <w:sz w:val="22"/>
          <w:szCs w:val="28"/>
        </w:rPr>
        <w:t>Do you agree with the procedure described in Annex III? Which other aspects need to be considered? Please elaborate on the reasons for your response.</w:t>
      </w:r>
    </w:p>
    <w:p w14:paraId="2276CCA8" w14:textId="77777777" w:rsidR="0016024A" w:rsidRDefault="0016024A" w:rsidP="0016024A">
      <w:pPr>
        <w:rPr>
          <w:szCs w:val="22"/>
        </w:rPr>
      </w:pPr>
      <w:r>
        <w:t>&lt;ESMA_QUESTION_PORT_54&gt;</w:t>
      </w:r>
    </w:p>
    <w:p w14:paraId="429607E5" w14:textId="77777777" w:rsidR="0016024A" w:rsidRDefault="0016024A" w:rsidP="0016024A">
      <w:permStart w:id="809581702" w:edGrp="everyone"/>
      <w:r>
        <w:t>TYPE YOUR TEXT HERE</w:t>
      </w:r>
    </w:p>
    <w:permEnd w:id="809581702"/>
    <w:p w14:paraId="10B9C53E" w14:textId="77777777" w:rsidR="0016024A" w:rsidRDefault="0016024A" w:rsidP="0016024A">
      <w:r>
        <w:t>&lt;ESMA_QUESTION_PORT_54&gt;</w:t>
      </w:r>
    </w:p>
    <w:p w14:paraId="41D0A853" w14:textId="77777777" w:rsidR="0016024A" w:rsidRDefault="0016024A" w:rsidP="0016024A"/>
    <w:p w14:paraId="7CD658F5" w14:textId="77777777" w:rsidR="0016024A" w:rsidRPr="0016024A" w:rsidRDefault="000A2DFC" w:rsidP="0016024A">
      <w:pPr>
        <w:numPr>
          <w:ilvl w:val="0"/>
          <w:numId w:val="39"/>
        </w:numPr>
        <w:spacing w:before="120" w:after="120" w:line="276" w:lineRule="auto"/>
        <w:jc w:val="both"/>
        <w:rPr>
          <w:b/>
          <w:bCs/>
          <w:sz w:val="22"/>
        </w:rPr>
      </w:pPr>
      <w:hyperlink w:anchor="_Toc72505760" w:history="1">
        <w:r w:rsidR="0016024A" w:rsidRPr="0016024A">
          <w:rPr>
            <w:rStyle w:val="Hyperlink"/>
            <w:b/>
            <w:bCs/>
            <w:color w:val="auto"/>
            <w:sz w:val="22"/>
            <w:szCs w:val="28"/>
            <w:u w:val="none"/>
          </w:rPr>
          <w:t>Do you agree with the procedure described in Annex IV? Which other aspects need to be considered? Please elaborate on the reasons for your response.</w:t>
        </w:r>
      </w:hyperlink>
    </w:p>
    <w:p w14:paraId="461FA2EB" w14:textId="77777777" w:rsidR="0016024A" w:rsidRDefault="0016024A" w:rsidP="0016024A">
      <w:pPr>
        <w:rPr>
          <w:szCs w:val="22"/>
        </w:rPr>
      </w:pPr>
      <w:r>
        <w:t>&lt;ESMA_QUESTION_PORT_55&gt;</w:t>
      </w:r>
    </w:p>
    <w:p w14:paraId="46B9EB36" w14:textId="77777777" w:rsidR="0016024A" w:rsidRDefault="0016024A" w:rsidP="0016024A">
      <w:permStart w:id="1791256628" w:edGrp="everyone"/>
      <w:r>
        <w:t>TYPE YOUR TEXT HERE</w:t>
      </w:r>
    </w:p>
    <w:permEnd w:id="1791256628"/>
    <w:p w14:paraId="65814849" w14:textId="77777777" w:rsidR="0016024A" w:rsidRDefault="0016024A" w:rsidP="0016024A">
      <w:r>
        <w:t>&lt;ESMA_QUESTION_PORT_55&gt;</w:t>
      </w:r>
    </w:p>
    <w:p w14:paraId="2BBF1846" w14:textId="77777777" w:rsidR="0016024A" w:rsidRDefault="0016024A" w:rsidP="0016024A"/>
    <w:p w14:paraId="5D1303A7" w14:textId="77777777" w:rsidR="0016024A" w:rsidRDefault="0016024A" w:rsidP="0016024A"/>
    <w:p w14:paraId="3D800FC9" w14:textId="77777777" w:rsidR="0016024A" w:rsidRDefault="0016024A" w:rsidP="0016024A"/>
    <w:p w14:paraId="74EA5DFE" w14:textId="77777777" w:rsidR="002E1760" w:rsidRDefault="002E1760" w:rsidP="00A8728B"/>
    <w:p w14:paraId="5E24E084"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695BD" w14:textId="77777777" w:rsidR="006E4270" w:rsidRDefault="006E4270">
      <w:r>
        <w:separator/>
      </w:r>
    </w:p>
    <w:p w14:paraId="1A7B579E" w14:textId="77777777" w:rsidR="006E4270" w:rsidRDefault="006E4270"/>
  </w:endnote>
  <w:endnote w:type="continuationSeparator" w:id="0">
    <w:p w14:paraId="227DBD9E" w14:textId="77777777" w:rsidR="006E4270" w:rsidRDefault="006E4270">
      <w:r>
        <w:continuationSeparator/>
      </w:r>
    </w:p>
    <w:p w14:paraId="4CE00A79" w14:textId="77777777" w:rsidR="006E4270" w:rsidRDefault="006E4270"/>
  </w:endnote>
  <w:endnote w:type="continuationNotice" w:id="1">
    <w:p w14:paraId="4959FCE0" w14:textId="77777777" w:rsidR="006E4270" w:rsidRDefault="006E4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Lucida Sans"/>
    <w:panose1 w:val="00000000000000000000"/>
    <w:charset w:val="00"/>
    <w:family w:val="auto"/>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5267654C" w14:textId="77777777" w:rsidTr="00315E96">
      <w:trPr>
        <w:trHeight w:val="284"/>
      </w:trPr>
      <w:tc>
        <w:tcPr>
          <w:tcW w:w="8460" w:type="dxa"/>
        </w:tcPr>
        <w:p w14:paraId="24F19C8F" w14:textId="77777777" w:rsidR="00F107EF" w:rsidRPr="00315E96" w:rsidRDefault="00F107EF" w:rsidP="00315E96">
          <w:pPr>
            <w:pStyle w:val="00Footer"/>
            <w:rPr>
              <w:lang w:val="fr-FR"/>
            </w:rPr>
          </w:pPr>
        </w:p>
      </w:tc>
      <w:tc>
        <w:tcPr>
          <w:tcW w:w="952" w:type="dxa"/>
        </w:tcPr>
        <w:p w14:paraId="640FEF9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63A5EE99"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CE32"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229C"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45E7" w14:textId="77777777" w:rsidR="006E4270" w:rsidRDefault="006E4270">
      <w:r>
        <w:separator/>
      </w:r>
    </w:p>
    <w:p w14:paraId="51E1677D" w14:textId="77777777" w:rsidR="006E4270" w:rsidRDefault="006E4270"/>
  </w:footnote>
  <w:footnote w:type="continuationSeparator" w:id="0">
    <w:p w14:paraId="327E96BE" w14:textId="77777777" w:rsidR="006E4270" w:rsidRDefault="006E4270">
      <w:r>
        <w:continuationSeparator/>
      </w:r>
    </w:p>
    <w:p w14:paraId="3D69D5A9" w14:textId="77777777" w:rsidR="006E4270" w:rsidRDefault="006E4270"/>
  </w:footnote>
  <w:footnote w:type="continuationNotice" w:id="1">
    <w:p w14:paraId="649A2C65" w14:textId="77777777" w:rsidR="006E4270" w:rsidRDefault="006E4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77270" w14:textId="77777777" w:rsidR="00F107EF" w:rsidRDefault="00F107EF">
    <w:pPr>
      <w:pStyle w:val="Kopfzeile"/>
    </w:pPr>
    <w:r>
      <w:rPr>
        <w:noProof/>
        <w:lang w:eastAsia="en-GB"/>
      </w:rPr>
      <w:drawing>
        <wp:anchor distT="0" distB="0" distL="114300" distR="114300" simplePos="0" relativeHeight="251658240" behindDoc="0" locked="0" layoutInCell="1" allowOverlap="1" wp14:anchorId="7DEEB9DC" wp14:editId="4A5D282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72DB3EE8" wp14:editId="60092E16">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24629F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7FF3" w14:textId="77777777" w:rsidR="00F107EF" w:rsidRDefault="00F107EF" w:rsidP="00013CCE">
    <w:pPr>
      <w:pStyle w:val="Kopfzeile"/>
      <w:jc w:val="right"/>
    </w:pPr>
    <w:r>
      <w:rPr>
        <w:noProof/>
        <w:lang w:eastAsia="en-GB"/>
      </w:rPr>
      <w:drawing>
        <wp:anchor distT="0" distB="0" distL="114300" distR="114300" simplePos="0" relativeHeight="251657216" behindDoc="0" locked="0" layoutInCell="1" allowOverlap="1" wp14:anchorId="5B39D9BB" wp14:editId="5562CFAC">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AC5D32C" wp14:editId="22432916">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91FD"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1FCD5FAF" w14:textId="77777777" w:rsidTr="000C06C9">
      <w:trPr>
        <w:trHeight w:val="284"/>
      </w:trPr>
      <w:tc>
        <w:tcPr>
          <w:tcW w:w="8460" w:type="dxa"/>
        </w:tcPr>
        <w:p w14:paraId="66B1D140" w14:textId="77777777" w:rsidR="00F107EF" w:rsidRPr="000C3B6D" w:rsidRDefault="00F107EF" w:rsidP="000C06C9">
          <w:pPr>
            <w:pStyle w:val="00Footer"/>
            <w:rPr>
              <w:lang w:val="fr-FR"/>
            </w:rPr>
          </w:pPr>
        </w:p>
      </w:tc>
      <w:tc>
        <w:tcPr>
          <w:tcW w:w="952" w:type="dxa"/>
        </w:tcPr>
        <w:p w14:paraId="4EB56415" w14:textId="77777777" w:rsidR="00F107EF" w:rsidRPr="00146B34" w:rsidRDefault="00F107EF" w:rsidP="000C06C9">
          <w:pPr>
            <w:pStyle w:val="00aPagenumber"/>
            <w:rPr>
              <w:lang w:val="fr-FR"/>
            </w:rPr>
          </w:pPr>
        </w:p>
      </w:tc>
    </w:tr>
  </w:tbl>
  <w:p w14:paraId="24DC7F30" w14:textId="77777777" w:rsidR="00F107EF" w:rsidRPr="00DB46C3" w:rsidRDefault="00F107EF">
    <w:pPr>
      <w:rPr>
        <w:lang w:val="fr-FR"/>
      </w:rPr>
    </w:pPr>
  </w:p>
  <w:p w14:paraId="3A081A45" w14:textId="77777777" w:rsidR="00F107EF" w:rsidRPr="002F4496" w:rsidRDefault="00F107EF">
    <w:pPr>
      <w:pStyle w:val="Kopfzeile"/>
      <w:rPr>
        <w:lang w:val="fr-FR"/>
      </w:rPr>
    </w:pPr>
  </w:p>
  <w:p w14:paraId="63E4ADFE" w14:textId="77777777" w:rsidR="00F107EF" w:rsidRPr="002F4496" w:rsidRDefault="00F107EF" w:rsidP="000C06C9">
    <w:pPr>
      <w:pStyle w:val="Kopfzeile"/>
      <w:tabs>
        <w:tab w:val="clear" w:pos="4536"/>
        <w:tab w:val="clear" w:pos="9072"/>
        <w:tab w:val="left" w:pos="8227"/>
      </w:tabs>
      <w:rPr>
        <w:lang w:val="fr-FR"/>
      </w:rPr>
    </w:pPr>
  </w:p>
  <w:p w14:paraId="56F3DCD0" w14:textId="77777777" w:rsidR="00F107EF" w:rsidRPr="002F4496" w:rsidRDefault="00F107EF" w:rsidP="00583885">
    <w:pPr>
      <w:pStyle w:val="Kopfzeile"/>
      <w:jc w:val="right"/>
      <w:rPr>
        <w:lang w:val="fr-FR"/>
      </w:rPr>
    </w:pPr>
  </w:p>
  <w:p w14:paraId="646AF4D9" w14:textId="77777777" w:rsidR="00F107EF" w:rsidRPr="002F4496" w:rsidRDefault="00F107EF">
    <w:pPr>
      <w:pStyle w:val="Kopfzeile"/>
      <w:rPr>
        <w:lang w:val="fr-FR"/>
      </w:rPr>
    </w:pPr>
  </w:p>
  <w:p w14:paraId="76400823" w14:textId="77777777" w:rsidR="00F107EF" w:rsidRPr="002F4496" w:rsidRDefault="00F107EF">
    <w:pPr>
      <w:pStyle w:val="Kopfzeile"/>
      <w:rPr>
        <w:lang w:val="fr-FR"/>
      </w:rPr>
    </w:pPr>
  </w:p>
  <w:p w14:paraId="118528B8" w14:textId="77777777" w:rsidR="00F107EF" w:rsidRPr="002F4496" w:rsidRDefault="00F107EF">
    <w:pPr>
      <w:pStyle w:val="Kopfzeile"/>
      <w:rPr>
        <w:lang w:val="fr-FR"/>
      </w:rPr>
    </w:pPr>
  </w:p>
  <w:p w14:paraId="3C77D404" w14:textId="77777777" w:rsidR="00F107EF" w:rsidRPr="002F4496" w:rsidRDefault="00F107EF">
    <w:pPr>
      <w:pStyle w:val="Kopfzeile"/>
      <w:rPr>
        <w:highlight w:val="yellow"/>
        <w:lang w:val="fr-FR"/>
      </w:rPr>
    </w:pPr>
  </w:p>
  <w:p w14:paraId="5C0D67A1" w14:textId="77777777" w:rsidR="00F107EF" w:rsidRDefault="00F107EF">
    <w:pPr>
      <w:pStyle w:val="Kopfzeile"/>
    </w:pPr>
    <w:r>
      <w:rPr>
        <w:noProof/>
        <w:lang w:eastAsia="en-GB"/>
      </w:rPr>
      <mc:AlternateContent>
        <mc:Choice Requires="wps">
          <w:drawing>
            <wp:anchor distT="0" distB="0" distL="114299" distR="114299" simplePos="0" relativeHeight="251660288" behindDoc="0" locked="0" layoutInCell="1" allowOverlap="1" wp14:anchorId="058BEC44" wp14:editId="63F393D0">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FDA47A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127A8BBA" wp14:editId="024F0709">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6444F8"/>
    <w:multiLevelType w:val="hybridMultilevel"/>
    <w:tmpl w:val="438E3336"/>
    <w:lvl w:ilvl="0" w:tplc="15FA7786">
      <w:start w:val="1"/>
      <w:numFmt w:val="decimal"/>
      <w:lvlText w:val="Q%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7"/>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n5/ZPIKivzAleZY2dkIG2eaGjuu0YDYUERNxAr8IkUA0uZmi8JzYNBwwXrammsru60Xy/nFy6dcjKgU3LWevJg==" w:salt="SrlfQCmAh28UymKLqTxkvA=="/>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0346"/>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66B4"/>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51A8"/>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24A"/>
    <w:rsid w:val="0016087A"/>
    <w:rsid w:val="00160A5C"/>
    <w:rsid w:val="001613EC"/>
    <w:rsid w:val="0016358A"/>
    <w:rsid w:val="001638D4"/>
    <w:rsid w:val="00163E8A"/>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1058D"/>
    <w:rsid w:val="00211E2F"/>
    <w:rsid w:val="00211E9E"/>
    <w:rsid w:val="00214FB4"/>
    <w:rsid w:val="00215758"/>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5F48"/>
    <w:rsid w:val="00236217"/>
    <w:rsid w:val="0023636A"/>
    <w:rsid w:val="00236F34"/>
    <w:rsid w:val="002372F7"/>
    <w:rsid w:val="00240651"/>
    <w:rsid w:val="00240803"/>
    <w:rsid w:val="0024426D"/>
    <w:rsid w:val="00244F1D"/>
    <w:rsid w:val="00245004"/>
    <w:rsid w:val="00245FB4"/>
    <w:rsid w:val="00250898"/>
    <w:rsid w:val="00250E70"/>
    <w:rsid w:val="00251EA9"/>
    <w:rsid w:val="00252843"/>
    <w:rsid w:val="0025307A"/>
    <w:rsid w:val="002543F8"/>
    <w:rsid w:val="002551A4"/>
    <w:rsid w:val="002559F3"/>
    <w:rsid w:val="00256746"/>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40"/>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2CB"/>
    <w:rsid w:val="003223D7"/>
    <w:rsid w:val="00323D9F"/>
    <w:rsid w:val="00324FDB"/>
    <w:rsid w:val="00325F48"/>
    <w:rsid w:val="0033194F"/>
    <w:rsid w:val="00332304"/>
    <w:rsid w:val="00332406"/>
    <w:rsid w:val="00332D8D"/>
    <w:rsid w:val="00336B56"/>
    <w:rsid w:val="00341B25"/>
    <w:rsid w:val="00341EC0"/>
    <w:rsid w:val="0034240C"/>
    <w:rsid w:val="0034347C"/>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B7F38"/>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6B9A"/>
    <w:rsid w:val="00400195"/>
    <w:rsid w:val="00400207"/>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36CD"/>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28"/>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5A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3A6"/>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3BD6"/>
    <w:rsid w:val="00694B73"/>
    <w:rsid w:val="00694DF2"/>
    <w:rsid w:val="00695F80"/>
    <w:rsid w:val="006966CD"/>
    <w:rsid w:val="00696735"/>
    <w:rsid w:val="0069780E"/>
    <w:rsid w:val="006A2CA2"/>
    <w:rsid w:val="006A6B13"/>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270"/>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334"/>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6AEB"/>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7445"/>
    <w:rsid w:val="007C02B0"/>
    <w:rsid w:val="007C063E"/>
    <w:rsid w:val="007C1901"/>
    <w:rsid w:val="007C49C0"/>
    <w:rsid w:val="007C55C1"/>
    <w:rsid w:val="007C5738"/>
    <w:rsid w:val="007C5772"/>
    <w:rsid w:val="007C5AC3"/>
    <w:rsid w:val="007C7233"/>
    <w:rsid w:val="007D10EE"/>
    <w:rsid w:val="007D1193"/>
    <w:rsid w:val="007D21D5"/>
    <w:rsid w:val="007D3E8D"/>
    <w:rsid w:val="007D4B78"/>
    <w:rsid w:val="007D5915"/>
    <w:rsid w:val="007D5B4F"/>
    <w:rsid w:val="007D5C30"/>
    <w:rsid w:val="007E0660"/>
    <w:rsid w:val="007E1411"/>
    <w:rsid w:val="007E1882"/>
    <w:rsid w:val="007E1BB4"/>
    <w:rsid w:val="007E2077"/>
    <w:rsid w:val="007E3514"/>
    <w:rsid w:val="007E3AC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0426"/>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8CD"/>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59A9"/>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09F"/>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451D"/>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6FB"/>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477"/>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5983"/>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14ED"/>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166"/>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1A1D"/>
    <w:rsid w:val="00D320F7"/>
    <w:rsid w:val="00D323E4"/>
    <w:rsid w:val="00D32871"/>
    <w:rsid w:val="00D329F6"/>
    <w:rsid w:val="00D32D17"/>
    <w:rsid w:val="00D33881"/>
    <w:rsid w:val="00D34282"/>
    <w:rsid w:val="00D366B1"/>
    <w:rsid w:val="00D37AE0"/>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372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AC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35EE"/>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AF9"/>
    <w:rsid w:val="00EA3D36"/>
    <w:rsid w:val="00EA40AA"/>
    <w:rsid w:val="00EA57E2"/>
    <w:rsid w:val="00EA6940"/>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3FD5"/>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B89"/>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228"/>
    <w:rsid w:val="00FE1330"/>
    <w:rsid w:val="00FE1CE5"/>
    <w:rsid w:val="00FE2832"/>
    <w:rsid w:val="00FE2D38"/>
    <w:rsid w:val="00FE3929"/>
    <w:rsid w:val="00FE3E32"/>
    <w:rsid w:val="00FF097B"/>
    <w:rsid w:val="00FF0B6E"/>
    <w:rsid w:val="00FF1C1B"/>
    <w:rsid w:val="00FF2067"/>
    <w:rsid w:val="00FF3BC4"/>
    <w:rsid w:val="00FF4B66"/>
    <w:rsid w:val="00FF5939"/>
    <w:rsid w:val="00FF6594"/>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66C1C65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Char">
    <w:name w:val="Question Char"/>
    <w:basedOn w:val="Absatz-Standardschriftart"/>
    <w:locked/>
    <w:rsid w:val="0016024A"/>
    <w:rPr>
      <w:rFonts w:ascii="Arial" w:eastAsiaTheme="minorEastAsia" w:hAnsi="Arial" w:cs="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39607388">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78416302">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500</Value>
      <Value>1</Value>
      <Value>14</Value>
    </TaxCatchAll>
    <_dlc_DocId xmlns="20fbe147-bbda-4e53-b6b1-7e8bbff3fe19">ESMA74-362-2009</_dlc_DocId>
    <_dlc_DocIdUrl xmlns="20fbe147-bbda-4e53-b6b1-7e8bbff3fe19">
      <Url>https://sherpa.esma.europa.eu/sites/MKT/MDP/_layouts/15/DocIdRedir.aspx?ID=ESMA74-362-2009</Url>
      <Description>ESMA74-362-2009</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Derivative reporting</TermName>
          <TermId xmlns="http://schemas.microsoft.com/office/infopath/2007/PartnerControls">c0453927-c279-4b83-b28c-a7e89261ef79</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adfed02cb80f4453940112edc610ae0b xmlns="20fbe147-bbda-4e53-b6b1-7e8bbff3fe19">
      <Terms xmlns="http://schemas.microsoft.com/office/infopath/2007/PartnerControls"/>
    </adfed02cb80f4453940112edc610ae0b>
  </documentManagement>
</p:properties>
</file>

<file path=customXml/item4.xml><?xml version="1.0" encoding="utf-8"?>
<ct:contentTypeSchema xmlns:ct="http://schemas.microsoft.com/office/2006/metadata/contentType" xmlns:ma="http://schemas.microsoft.com/office/2006/metadata/properties/metaAttributes" ct:_="" ma:_="" ma:contentTypeName="MD Policy Document" ma:contentTypeID="0x01010001BD15C3986B91498E0AE644B715B9EE0201006AE7501970AA6F49B95A6BC990870044" ma:contentTypeVersion="10" ma:contentTypeDescription="" ma:contentTypeScope="" ma:versionID="a8aa6aae95dc70cc821b733365cb1a5e">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5b65b42daac8f061aed0742290f8f"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Url"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caa5aeb1a6644849b60fbe2335e12657" minOccurs="0"/>
                <xsd:element ref="ns2:adfed02cb80f4453940112edc610ae0b"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5" ma:displayName="Year" ma:description="" ma:internalName="Year" ma:readOnly="false">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caa5aeb1a6644849b60fbe2335e12657" ma:index="21" ma:taxonomy="true" ma:internalName="caa5aeb1a6644849b60fbe2335e12657" ma:taxonomyFieldName="Topic" ma:displayName="Topic" ma:default="" ma:fieldId="{caa5aeb1-a664-4849-b60f-be2335e12657}" ma:sspId="0ac1876e-32bf-4158-94e7-cdbcd053a335" ma:termSetId="f69c9a53-5413-4cfb-bcb5-5dda08801a4b" ma:anchorId="00000000-0000-0000-0000-000000000000" ma:open="false" ma:isKeyword="false">
      <xsd:complexType>
        <xsd:sequence>
          <xsd:element ref="pc:Terms" minOccurs="0" maxOccurs="1"/>
        </xsd:sequence>
      </xsd:complexType>
    </xsd:element>
    <xsd:element name="adfed02cb80f4453940112edc610ae0b" ma:index="23" nillable="true" ma:taxonomy="true" ma:internalName="adfed02cb80f4453940112edc610ae0b" ma:taxonomyFieldName="MultiTopic" ma:displayName="MultiTopic" ma:readOnly="false" ma:default="" ma:fieldId="{adfed02c-b80f-4453-9401-12edc610ae0b}" ma:taxonomyMulti="true" ma:sspId="0ac1876e-32bf-4158-94e7-cdbcd053a335" ma:termSetId="53d8606b-b8d1-487f-aeb7-9497ccd07a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sharepoint/v4"/>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20fbe147-bbda-4e53-b6b1-7e8bbff3fe19"/>
    <ds:schemaRef ds:uri="http://www.w3.org/XML/1998/namespace"/>
  </ds:schemaRefs>
</ds:datastoreItem>
</file>

<file path=customXml/itemProps4.xml><?xml version="1.0" encoding="utf-8"?>
<ds:datastoreItem xmlns:ds="http://schemas.openxmlformats.org/officeDocument/2006/customXml" ds:itemID="{4D6BF213-6A30-4118-904A-2A5277126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CE9595-F433-4B2F-B1D7-1944AB4CDD9D}">
  <ds:schemaRefs>
    <ds:schemaRef ds:uri="http://schemas.openxmlformats.org/officeDocument/2006/bibliography"/>
  </ds:schemaRefs>
</ds:datastoreItem>
</file>

<file path=customXml/itemProps6.xml><?xml version="1.0" encoding="utf-8"?>
<ds:datastoreItem xmlns:ds="http://schemas.openxmlformats.org/officeDocument/2006/customXml" ds:itemID="{3DDF3ECF-E5E0-4ECB-A780-FB58301C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3992</Words>
  <Characters>21920</Characters>
  <Application>Microsoft Office Word</Application>
  <DocSecurity>8</DocSecurity>
  <Lines>182</Lines>
  <Paragraphs>51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25861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Norbert Kuhn</cp:lastModifiedBy>
  <cp:revision>4</cp:revision>
  <cp:lastPrinted>2021-08-10T12:28:00Z</cp:lastPrinted>
  <dcterms:created xsi:type="dcterms:W3CDTF">2021-08-16T11:21:00Z</dcterms:created>
  <dcterms:modified xsi:type="dcterms:W3CDTF">2021-08-17T14:39:00Z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0x01010001BD15C3986B91498E0AE644B715B9EE0201006AE7501970AA6F49B95A6BC990870044</vt:lpwstr>
  </property>
  <property fmtid="{D5CDD505-2E9C-101B-9397-08002B2CF9AE}" pid="3" name="_dlc_DocIdItemGuid">
    <vt:lpwstr>217f6082-7437-4f07-b1d9-7024a27bb830</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500;#Derivative reporting|c0453927-c279-4b83-b28c-a7e89261ef79</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924;#MiFID Annual Reports - RTS 2 Review|a032ce13-3818-4a87-bf71-b017898186e8</vt:lpwstr>
  </property>
  <property fmtid="{D5CDD505-2E9C-101B-9397-08002B2CF9AE}" pid="10" name="MultiTopic">
    <vt:lpwstr/>
  </property>
  <property fmtid="{D5CDD505-2E9C-101B-9397-08002B2CF9AE}" pid="11" name="MSIP_Label_a59b6cd5-d141-4a33-8bf1-0ca04484304f_Enabled">
    <vt:lpwstr>true</vt:lpwstr>
  </property>
  <property fmtid="{D5CDD505-2E9C-101B-9397-08002B2CF9AE}" pid="12" name="MSIP_Label_a59b6cd5-d141-4a33-8bf1-0ca04484304f_SetDate">
    <vt:lpwstr>2021-08-16T08:55:50Z</vt:lpwstr>
  </property>
  <property fmtid="{D5CDD505-2E9C-101B-9397-08002B2CF9AE}" pid="13" name="MSIP_Label_a59b6cd5-d141-4a33-8bf1-0ca04484304f_Method">
    <vt:lpwstr>Standard</vt:lpwstr>
  </property>
  <property fmtid="{D5CDD505-2E9C-101B-9397-08002B2CF9AE}" pid="14" name="MSIP_Label_a59b6cd5-d141-4a33-8bf1-0ca04484304f_Name">
    <vt:lpwstr>restricted-default</vt:lpwstr>
  </property>
  <property fmtid="{D5CDD505-2E9C-101B-9397-08002B2CF9AE}" pid="15" name="MSIP_Label_a59b6cd5-d141-4a33-8bf1-0ca04484304f_SiteId">
    <vt:lpwstr>38ae3bcd-9579-4fd4-adda-b42e1495d55a</vt:lpwstr>
  </property>
  <property fmtid="{D5CDD505-2E9C-101B-9397-08002B2CF9AE}" pid="16" name="MSIP_Label_a59b6cd5-d141-4a33-8bf1-0ca04484304f_ActionId">
    <vt:lpwstr>b69add73-f159-4e13-b2a7-4bccdff39424</vt:lpwstr>
  </property>
  <property fmtid="{D5CDD505-2E9C-101B-9397-08002B2CF9AE}" pid="17" name="MSIP_Label_a59b6cd5-d141-4a33-8bf1-0ca04484304f_ContentBits">
    <vt:lpwstr>0</vt:lpwstr>
  </property>
  <property fmtid="{D5CDD505-2E9C-101B-9397-08002B2CF9AE}" pid="18" name="Document_Confidentiality">
    <vt:lpwstr>Restricted</vt:lpwstr>
  </property>
</Properties>
</file>