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3B365A4" w:rsidR="00C2094B" w:rsidRPr="00F10D35" w:rsidRDefault="0031127F" w:rsidP="00AF38AF">
            <w:pPr>
              <w:pStyle w:val="00bDBInfo"/>
              <w:rPr>
                <w:rFonts w:cs="Arial"/>
              </w:rPr>
            </w:pPr>
            <w:r>
              <w:rPr>
                <w:rFonts w:cs="Arial"/>
              </w:rPr>
              <w:t>29</w:t>
            </w:r>
            <w:r w:rsidR="00FE40D3" w:rsidRPr="00FE40D3">
              <w:rPr>
                <w:rFonts w:cs="Arial"/>
              </w:rPr>
              <w:t xml:space="preserve"> </w:t>
            </w:r>
            <w:r>
              <w:rPr>
                <w:rFonts w:cs="Arial"/>
              </w:rPr>
              <w:t>March</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64B7A29"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DC1B3F">
              <w:rPr>
                <w:szCs w:val="40"/>
              </w:rPr>
              <w:t xml:space="preserve">the </w:t>
            </w:r>
            <w:r w:rsidR="00DC1B3F" w:rsidRPr="00DC1B3F">
              <w:rPr>
                <w:szCs w:val="40"/>
              </w:rPr>
              <w:t>EU Money Market Fund Regulation – legislative review</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F392077" w:rsidR="00620D7C" w:rsidRPr="004E49B0" w:rsidRDefault="00620D7C" w:rsidP="00FE40D3">
            <w:pPr>
              <w:pStyle w:val="02Date"/>
              <w:jc w:val="right"/>
              <w:rPr>
                <w:rFonts w:cs="Arial"/>
              </w:rPr>
            </w:pPr>
            <w:r w:rsidRPr="00F10D35">
              <w:rPr>
                <w:rFonts w:cs="Arial"/>
              </w:rPr>
              <w:lastRenderedPageBreak/>
              <w:t xml:space="preserve">Date: </w:t>
            </w:r>
            <w:r w:rsidR="0031127F">
              <w:rPr>
                <w:rFonts w:cs="Arial"/>
              </w:rPr>
              <w:t>29</w:t>
            </w:r>
            <w:r w:rsidR="00FE40D3" w:rsidRPr="00FE40D3">
              <w:rPr>
                <w:rFonts w:cs="Arial"/>
              </w:rPr>
              <w:t xml:space="preserve"> </w:t>
            </w:r>
            <w:r w:rsidR="0031127F">
              <w:rPr>
                <w:rFonts w:cs="Arial"/>
              </w:rPr>
              <w:t>March</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3B77BB49"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invites responses to the questions set out throughout this Consultation Paper and summarised in Annex </w:t>
      </w:r>
      <w:r w:rsidR="00DC1B3F">
        <w:rPr>
          <w:sz w:val="22"/>
          <w:szCs w:val="20"/>
          <w:lang w:eastAsia="en-US"/>
        </w:rPr>
        <w:t>3</w:t>
      </w:r>
      <w:r w:rsidRPr="00FE40D3">
        <w:rPr>
          <w:sz w:val="22"/>
          <w:szCs w:val="20"/>
          <w:lang w:eastAsia="en-US"/>
        </w:rPr>
        <w:t>. Responses are most helpful if they:</w:t>
      </w:r>
    </w:p>
    <w:p w14:paraId="4A3E409E"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064AB0E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DC1B3F">
        <w:rPr>
          <w:b/>
        </w:rPr>
        <w:t>Wednesday</w:t>
      </w:r>
      <w:r w:rsidR="00F87631" w:rsidRPr="002A7128">
        <w:rPr>
          <w:b/>
        </w:rPr>
        <w:t xml:space="preserve"> </w:t>
      </w:r>
      <w:r w:rsidR="00DC1B3F">
        <w:rPr>
          <w:b/>
        </w:rPr>
        <w:t>30</w:t>
      </w:r>
      <w:r w:rsidR="00DC1B3F" w:rsidRPr="00DC1B3F">
        <w:rPr>
          <w:b/>
          <w:vertAlign w:val="superscript"/>
        </w:rPr>
        <w:t>th</w:t>
      </w:r>
      <w:r w:rsidR="00DC1B3F">
        <w:rPr>
          <w:b/>
        </w:rPr>
        <w:t xml:space="preserve"> June</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1"/>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0FB476EF"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Please do not remove tags of the type &lt;ESMA_QUESTION_</w:t>
      </w:r>
      <w:r w:rsidR="00DC1B3F">
        <w:rPr>
          <w:sz w:val="22"/>
          <w:szCs w:val="22"/>
          <w:lang w:eastAsia="en-GB"/>
        </w:rPr>
        <w:t>MMFR</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51B65C69"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DC1B3F">
        <w:rPr>
          <w:sz w:val="22"/>
          <w:szCs w:val="22"/>
          <w:lang w:eastAsia="en-GB"/>
        </w:rPr>
        <w:t>MMFR</w:t>
      </w:r>
      <w:r w:rsidRPr="00241178">
        <w:rPr>
          <w:sz w:val="22"/>
          <w:szCs w:val="22"/>
          <w:lang w:eastAsia="en-GB"/>
        </w:rPr>
        <w:t>_nameofrespondent_RESPONSEFORM. For example, for a respondent named ABCD, the response form would be entitled ESMA_</w:t>
      </w:r>
      <w:r w:rsidR="00DC1B3F">
        <w:rPr>
          <w:sz w:val="22"/>
          <w:szCs w:val="22"/>
          <w:lang w:eastAsia="en-GB"/>
        </w:rPr>
        <w:t>MMFR</w:t>
      </w:r>
      <w:r w:rsidRPr="00241178">
        <w:rPr>
          <w:sz w:val="22"/>
          <w:szCs w:val="22"/>
          <w:lang w:eastAsia="en-GB"/>
        </w:rPr>
        <w:t>_ABCD_RESPONSEFORM.</w:t>
      </w:r>
    </w:p>
    <w:p w14:paraId="033FC000" w14:textId="6DB58D5C"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20"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DC1B3F" w:rsidRPr="00DC1B3F">
        <w:rPr>
          <w:sz w:val="22"/>
          <w:szCs w:val="22"/>
          <w:lang w:eastAsia="en-GB"/>
        </w:rPr>
        <w:t>Consultation on EU Money Market Fund Regulation – legislative review</w:t>
      </w:r>
      <w:r w:rsidR="00DC1B3F">
        <w:rPr>
          <w:sz w:val="22"/>
          <w:szCs w:val="22"/>
          <w:lang w:eastAsia="en-GB"/>
        </w:rPr>
        <w:t>’</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21"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2"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7BC4D991" w:rsidR="00332304" w:rsidRPr="001021EF" w:rsidRDefault="00976448" w:rsidP="00FE40D3">
      <w:pPr>
        <w:spacing w:after="240"/>
        <w:jc w:val="both"/>
        <w:rPr>
          <w:b/>
          <w:bCs/>
        </w:rPr>
      </w:pPr>
      <w:r>
        <w:rPr>
          <w:sz w:val="22"/>
          <w:szCs w:val="22"/>
        </w:rPr>
        <w:t xml:space="preserve">This document will be of interest to (i) MMF managers and their trade associations, as well as (ii) institutional and retail investors (and associations of such investors) investing in MMF. </w:t>
      </w:r>
      <w:r w:rsidR="00332304" w:rsidRPr="001021EF">
        <w:rPr>
          <w:b/>
          <w:bCs/>
        </w:rPr>
        <w:br w:type="page"/>
      </w:r>
    </w:p>
    <w:p w14:paraId="07F9766A" w14:textId="77777777" w:rsidR="00B327E9" w:rsidRPr="00AB6D88" w:rsidRDefault="00B327E9" w:rsidP="00B327E9">
      <w:pPr>
        <w:pStyle w:val="Titre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permStart w:id="1493633476" w:edGrp="everyone" w:displacedByCustomXml="prev"/>
            <w:tc>
              <w:tcPr>
                <w:tcW w:w="5595" w:type="dxa"/>
                <w:shd w:val="clear" w:color="auto" w:fill="auto"/>
              </w:tcPr>
              <w:p w14:paraId="23C2C921" w14:textId="4FBBC93B" w:rsidR="00B327E9" w:rsidRPr="00AB6D88" w:rsidRDefault="00D5303C" w:rsidP="00F136AD">
                <w:pPr>
                  <w:rPr>
                    <w:rStyle w:val="Textedelespacerserv"/>
                    <w:rFonts w:cs="Arial"/>
                  </w:rPr>
                </w:pPr>
                <w:r>
                  <w:rPr>
                    <w:rStyle w:val="Textedelespacerserv"/>
                    <w:rFonts w:cs="Arial"/>
                  </w:rPr>
                  <w:t>ACI France AFTB</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5D2DBB5" w:rsidR="00B327E9" w:rsidRPr="00AB6D88" w:rsidRDefault="00614F89"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D5303C">
                  <w:rPr>
                    <w:rFonts w:cs="Arial"/>
                  </w:rPr>
                  <w:t>Issuer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35D75694" w:rsidR="00B327E9" w:rsidRPr="00AB6D88" w:rsidRDefault="00A33A21"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14611E05" w:rsidR="00B327E9" w:rsidRPr="00AB6D88" w:rsidRDefault="00A33A21" w:rsidP="00F136AD">
                <w:pPr>
                  <w:rPr>
                    <w:rFonts w:cs="Arial"/>
                  </w:rPr>
                </w:pPr>
                <w:r>
                  <w:rPr>
                    <w:rFonts w:cs="Arial"/>
                  </w:rPr>
                  <w:t>France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re1"/>
        <w:numPr>
          <w:ilvl w:val="0"/>
          <w:numId w:val="0"/>
        </w:numPr>
        <w:ind w:left="431" w:hanging="431"/>
      </w:pPr>
      <w:r>
        <w:t>Introduction</w:t>
      </w:r>
    </w:p>
    <w:p w14:paraId="3C83C634" w14:textId="77777777" w:rsidR="00B327E9" w:rsidRPr="00E40A5C" w:rsidRDefault="00B327E9" w:rsidP="00FE6577">
      <w:pPr>
        <w:rPr>
          <w:rStyle w:val="Accentuationintense"/>
          <w:sz w:val="22"/>
        </w:rPr>
      </w:pPr>
      <w:r w:rsidRPr="00E40A5C">
        <w:rPr>
          <w:rStyle w:val="Accentuationintense"/>
          <w:sz w:val="22"/>
        </w:rPr>
        <w:t>Please make your introductory comments below, if any:</w:t>
      </w:r>
    </w:p>
    <w:p w14:paraId="26578279" w14:textId="77777777" w:rsidR="00B327E9" w:rsidRPr="00BF28DA" w:rsidRDefault="00B327E9" w:rsidP="00FE6577"/>
    <w:p w14:paraId="06351DAC" w14:textId="7D89D591" w:rsidR="00B327E9" w:rsidRPr="006F4535" w:rsidRDefault="00B327E9" w:rsidP="00FE6577">
      <w:r w:rsidRPr="006F4535">
        <w:t>&lt;ESMA_COMMENT_</w:t>
      </w:r>
      <w:r w:rsidR="00DC1B3F">
        <w:t>MMFR</w:t>
      </w:r>
      <w:r w:rsidRPr="006F4535">
        <w:t>_1&gt;</w:t>
      </w:r>
    </w:p>
    <w:p w14:paraId="10204B53" w14:textId="6AED9FB6" w:rsidR="004F0420" w:rsidRPr="00327F12" w:rsidRDefault="007847F9" w:rsidP="00FC05A2">
      <w:pPr>
        <w:rPr>
          <w:lang w:val="en-US"/>
        </w:rPr>
      </w:pPr>
      <w:permStart w:id="44765448" w:edGrp="everyone"/>
      <w:r>
        <w:t>ACI France AFTB is a non-profit association which was founded in 195</w:t>
      </w:r>
      <w:r w:rsidR="004F0420">
        <w:t>5.</w:t>
      </w:r>
      <w:r w:rsidR="00CC4BD1">
        <w:t xml:space="preserve"> It specialises in Money Market, Forex, </w:t>
      </w:r>
      <w:r w:rsidR="00CF5D13">
        <w:t xml:space="preserve">Debt and Commodities markets on both cash and derivatives </w:t>
      </w:r>
      <w:proofErr w:type="gramStart"/>
      <w:r w:rsidR="00CF5D13">
        <w:t>instruments.</w:t>
      </w:r>
      <w:r w:rsidR="00C36EF4">
        <w:rPr>
          <w:lang w:val="en-US"/>
        </w:rPr>
        <w:t>T</w:t>
      </w:r>
      <w:r w:rsidR="00C36EF4" w:rsidRPr="0030401D">
        <w:rPr>
          <w:lang w:val="en-US"/>
        </w:rPr>
        <w:t>hanks</w:t>
      </w:r>
      <w:proofErr w:type="gramEnd"/>
      <w:r w:rsidR="00C36EF4" w:rsidRPr="0030401D">
        <w:rPr>
          <w:lang w:val="en-US"/>
        </w:rPr>
        <w:t xml:space="preserve"> to exchanges of view</w:t>
      </w:r>
      <w:r w:rsidR="00C36EF4">
        <w:rPr>
          <w:lang w:val="en-US"/>
        </w:rPr>
        <w:t xml:space="preserve">, </w:t>
      </w:r>
      <w:r w:rsidR="00C36EF4" w:rsidRPr="0030401D">
        <w:rPr>
          <w:lang w:val="en-US"/>
        </w:rPr>
        <w:t>collaboration amongst members</w:t>
      </w:r>
      <w:r w:rsidR="00C36EF4" w:rsidRPr="00327F12">
        <w:rPr>
          <w:lang w:val="en-US"/>
        </w:rPr>
        <w:t xml:space="preserve"> </w:t>
      </w:r>
      <w:r w:rsidR="00C36EF4">
        <w:rPr>
          <w:lang w:val="en-US"/>
        </w:rPr>
        <w:t>and contributions to working groups, i</w:t>
      </w:r>
      <w:r w:rsidR="004F0420" w:rsidRPr="00327F12">
        <w:rPr>
          <w:lang w:val="en-US"/>
        </w:rPr>
        <w:t xml:space="preserve">t aims </w:t>
      </w:r>
      <w:r w:rsidR="00327F12" w:rsidRPr="00327F12">
        <w:rPr>
          <w:lang w:val="en-US"/>
        </w:rPr>
        <w:t xml:space="preserve">at </w:t>
      </w:r>
      <w:r w:rsidR="004F0420" w:rsidRPr="00327F12">
        <w:rPr>
          <w:lang w:val="en-US"/>
        </w:rPr>
        <w:t xml:space="preserve">: </w:t>
      </w:r>
    </w:p>
    <w:p w14:paraId="26E74CFF" w14:textId="77777777" w:rsidR="004F0420" w:rsidRPr="00327F12" w:rsidRDefault="004F0420" w:rsidP="00FC05A2">
      <w:pPr>
        <w:rPr>
          <w:lang w:val="en-US"/>
        </w:rPr>
      </w:pPr>
    </w:p>
    <w:p w14:paraId="425F47D4" w14:textId="45DDA3B8" w:rsidR="00310DCE" w:rsidRDefault="00F54927" w:rsidP="00FC05A2">
      <w:pPr>
        <w:rPr>
          <w:lang w:val="en-US"/>
        </w:rPr>
      </w:pPr>
      <w:r w:rsidRPr="0030401D">
        <w:rPr>
          <w:lang w:val="en-US"/>
        </w:rPr>
        <w:t xml:space="preserve">Promoting, </w:t>
      </w:r>
      <w:r w:rsidR="0030401D">
        <w:rPr>
          <w:lang w:val="en-US"/>
        </w:rPr>
        <w:t xml:space="preserve">the </w:t>
      </w:r>
      <w:r w:rsidR="00C431D7" w:rsidRPr="0030401D">
        <w:rPr>
          <w:lang w:val="en-US"/>
        </w:rPr>
        <w:t>development of</w:t>
      </w:r>
      <w:r w:rsidR="001B5AFC" w:rsidRPr="0030401D">
        <w:rPr>
          <w:lang w:val="en-US"/>
        </w:rPr>
        <w:t xml:space="preserve"> </w:t>
      </w:r>
      <w:proofErr w:type="gramStart"/>
      <w:r w:rsidR="001B5AFC" w:rsidRPr="0030401D">
        <w:rPr>
          <w:lang w:val="en-US"/>
        </w:rPr>
        <w:t xml:space="preserve">capital </w:t>
      </w:r>
      <w:r w:rsidR="00C431D7" w:rsidRPr="0030401D">
        <w:rPr>
          <w:lang w:val="en-US"/>
        </w:rPr>
        <w:t xml:space="preserve"> marke</w:t>
      </w:r>
      <w:r w:rsidR="001B5AFC" w:rsidRPr="0030401D">
        <w:rPr>
          <w:lang w:val="en-US"/>
        </w:rPr>
        <w:t>t</w:t>
      </w:r>
      <w:r w:rsidR="00C431D7" w:rsidRPr="0030401D">
        <w:rPr>
          <w:lang w:val="en-US"/>
        </w:rPr>
        <w:t>s</w:t>
      </w:r>
      <w:proofErr w:type="gramEnd"/>
      <w:r w:rsidR="001B5AFC" w:rsidRPr="0030401D">
        <w:rPr>
          <w:lang w:val="en-US"/>
        </w:rPr>
        <w:t xml:space="preserve"> activities </w:t>
      </w:r>
      <w:r w:rsidR="004510BC">
        <w:rPr>
          <w:lang w:val="en-US"/>
        </w:rPr>
        <w:t xml:space="preserve">and instruments </w:t>
      </w:r>
      <w:r w:rsidR="0030401D">
        <w:rPr>
          <w:lang w:val="en-US"/>
        </w:rPr>
        <w:t xml:space="preserve">in an orderly and healthy </w:t>
      </w:r>
      <w:r w:rsidR="004510BC">
        <w:rPr>
          <w:lang w:val="en-US"/>
        </w:rPr>
        <w:t xml:space="preserve">manner, </w:t>
      </w:r>
    </w:p>
    <w:p w14:paraId="5F9CD8E7" w14:textId="546C067B" w:rsidR="0030401D" w:rsidRDefault="00310DCE" w:rsidP="00FC05A2">
      <w:pPr>
        <w:rPr>
          <w:lang w:val="en-US"/>
        </w:rPr>
      </w:pPr>
      <w:r>
        <w:rPr>
          <w:lang w:val="en-US"/>
        </w:rPr>
        <w:t xml:space="preserve">Promoting </w:t>
      </w:r>
      <w:r w:rsidR="004510BC">
        <w:rPr>
          <w:lang w:val="en-US"/>
        </w:rPr>
        <w:t xml:space="preserve">the design and </w:t>
      </w:r>
      <w:r w:rsidR="00327F12">
        <w:rPr>
          <w:lang w:val="en-US"/>
        </w:rPr>
        <w:t>enforcement</w:t>
      </w:r>
      <w:r w:rsidR="004510BC">
        <w:rPr>
          <w:lang w:val="en-US"/>
        </w:rPr>
        <w:t xml:space="preserve"> of market conventions and </w:t>
      </w:r>
      <w:r w:rsidR="00BB47DC">
        <w:rPr>
          <w:lang w:val="en-US"/>
        </w:rPr>
        <w:t>best practices</w:t>
      </w:r>
      <w:r w:rsidR="00327F12">
        <w:rPr>
          <w:lang w:val="en-US"/>
        </w:rPr>
        <w:t>,</w:t>
      </w:r>
    </w:p>
    <w:p w14:paraId="5C953BD1" w14:textId="4F417CF7" w:rsidR="00327F12" w:rsidRDefault="00327F12" w:rsidP="00FC05A2">
      <w:pPr>
        <w:rPr>
          <w:lang w:val="en-US"/>
        </w:rPr>
      </w:pPr>
      <w:r>
        <w:rPr>
          <w:lang w:val="en-US"/>
        </w:rPr>
        <w:t xml:space="preserve">Establishing dialogue </w:t>
      </w:r>
      <w:r w:rsidR="0037031C">
        <w:rPr>
          <w:lang w:val="en-US"/>
        </w:rPr>
        <w:t>between market professional</w:t>
      </w:r>
      <w:r w:rsidR="00BB47DC">
        <w:rPr>
          <w:lang w:val="en-US"/>
        </w:rPr>
        <w:t>s</w:t>
      </w:r>
      <w:r w:rsidR="0037031C">
        <w:rPr>
          <w:lang w:val="en-US"/>
        </w:rPr>
        <w:t xml:space="preserve"> and authorities</w:t>
      </w:r>
    </w:p>
    <w:p w14:paraId="1BF082A7" w14:textId="0EB486CF" w:rsidR="009E5D0F" w:rsidRDefault="00D74AEA" w:rsidP="00FC05A2">
      <w:pPr>
        <w:rPr>
          <w:lang w:val="en-US"/>
        </w:rPr>
      </w:pPr>
      <w:r>
        <w:rPr>
          <w:lang w:val="en-US"/>
        </w:rPr>
        <w:t xml:space="preserve">Building bridges with </w:t>
      </w:r>
      <w:proofErr w:type="gramStart"/>
      <w:r>
        <w:rPr>
          <w:lang w:val="en-US"/>
        </w:rPr>
        <w:t>peers</w:t>
      </w:r>
      <w:proofErr w:type="gramEnd"/>
      <w:r>
        <w:rPr>
          <w:lang w:val="en-US"/>
        </w:rPr>
        <w:t xml:space="preserve"> associa</w:t>
      </w:r>
      <w:r w:rsidR="00AE750C">
        <w:rPr>
          <w:lang w:val="en-US"/>
        </w:rPr>
        <w:t>t</w:t>
      </w:r>
      <w:r>
        <w:rPr>
          <w:lang w:val="en-US"/>
        </w:rPr>
        <w:t>ions locally or at international level – using</w:t>
      </w:r>
      <w:r w:rsidR="0065615A">
        <w:rPr>
          <w:lang w:val="en-US"/>
        </w:rPr>
        <w:t xml:space="preserve"> amongst others the ACI FMA network </w:t>
      </w:r>
      <w:r w:rsidR="009E5D0F">
        <w:rPr>
          <w:lang w:val="en-US"/>
        </w:rPr>
        <w:t>–</w:t>
      </w:r>
    </w:p>
    <w:p w14:paraId="5184E84F" w14:textId="1B222DA8" w:rsidR="00C4203F" w:rsidRDefault="009D4C90" w:rsidP="00FC05A2">
      <w:pPr>
        <w:rPr>
          <w:lang w:val="en-US"/>
        </w:rPr>
      </w:pPr>
      <w:r>
        <w:rPr>
          <w:lang w:val="en-US"/>
        </w:rPr>
        <w:t xml:space="preserve">Promoting professional training on technical matters but also on </w:t>
      </w:r>
      <w:r w:rsidR="00CF5D13">
        <w:rPr>
          <w:lang w:val="en-US"/>
        </w:rPr>
        <w:t>behavioral</w:t>
      </w:r>
      <w:r w:rsidR="00CC4BD1">
        <w:rPr>
          <w:lang w:val="en-US"/>
        </w:rPr>
        <w:t xml:space="preserve"> and</w:t>
      </w:r>
      <w:r w:rsidR="00D74AEA">
        <w:rPr>
          <w:lang w:val="en-US"/>
        </w:rPr>
        <w:t xml:space="preserve"> </w:t>
      </w:r>
      <w:r w:rsidR="00CC4BD1">
        <w:rPr>
          <w:lang w:val="en-US"/>
        </w:rPr>
        <w:t>ethical issues</w:t>
      </w:r>
      <w:r w:rsidR="00CF5D13">
        <w:rPr>
          <w:lang w:val="en-US"/>
        </w:rPr>
        <w:t>.</w:t>
      </w:r>
    </w:p>
    <w:p w14:paraId="58D55588" w14:textId="77777777" w:rsidR="00C4203F" w:rsidRDefault="00C4203F" w:rsidP="00FC05A2">
      <w:pPr>
        <w:rPr>
          <w:lang w:val="en-US"/>
        </w:rPr>
      </w:pPr>
    </w:p>
    <w:p w14:paraId="52A667A9" w14:textId="24C9BA5C" w:rsidR="00D74AEA" w:rsidRPr="0030401D" w:rsidRDefault="00C4203F" w:rsidP="00FC05A2">
      <w:pPr>
        <w:rPr>
          <w:lang w:val="en-US"/>
        </w:rPr>
      </w:pPr>
      <w:r>
        <w:rPr>
          <w:lang w:val="en-US"/>
        </w:rPr>
        <w:t xml:space="preserve">ACI France contributed </w:t>
      </w:r>
      <w:r w:rsidR="00972943">
        <w:rPr>
          <w:lang w:val="en-US"/>
        </w:rPr>
        <w:t>through</w:t>
      </w:r>
      <w:r>
        <w:rPr>
          <w:lang w:val="en-US"/>
        </w:rPr>
        <w:t xml:space="preserve"> ACI FMA to the creation</w:t>
      </w:r>
      <w:r w:rsidR="00BB47DC">
        <w:rPr>
          <w:lang w:val="en-US"/>
        </w:rPr>
        <w:t xml:space="preserve"> of</w:t>
      </w:r>
      <w:r>
        <w:rPr>
          <w:lang w:val="en-US"/>
        </w:rPr>
        <w:t xml:space="preserve"> </w:t>
      </w:r>
      <w:r w:rsidR="00972943">
        <w:rPr>
          <w:lang w:val="en-US"/>
        </w:rPr>
        <w:t xml:space="preserve">the STEP market, the </w:t>
      </w:r>
      <w:r>
        <w:rPr>
          <w:lang w:val="en-US"/>
        </w:rPr>
        <w:t xml:space="preserve">GFX Code and implementation </w:t>
      </w:r>
      <w:r w:rsidR="00941C5B">
        <w:rPr>
          <w:lang w:val="en-US"/>
        </w:rPr>
        <w:t xml:space="preserve">of </w:t>
      </w:r>
      <w:r w:rsidR="00972943">
        <w:rPr>
          <w:lang w:val="en-US"/>
        </w:rPr>
        <w:t>its</w:t>
      </w:r>
      <w:r w:rsidR="00941C5B">
        <w:rPr>
          <w:lang w:val="en-US"/>
        </w:rPr>
        <w:t xml:space="preserve"> </w:t>
      </w:r>
      <w:r w:rsidR="005B5B46">
        <w:rPr>
          <w:lang w:val="en-US"/>
        </w:rPr>
        <w:t>on</w:t>
      </w:r>
      <w:r w:rsidR="00941C5B">
        <w:rPr>
          <w:lang w:val="en-US"/>
        </w:rPr>
        <w:t>line</w:t>
      </w:r>
      <w:r w:rsidR="005B5B46">
        <w:rPr>
          <w:lang w:val="en-US"/>
        </w:rPr>
        <w:t xml:space="preserve"> related</w:t>
      </w:r>
      <w:r w:rsidR="00941C5B">
        <w:rPr>
          <w:lang w:val="en-US"/>
        </w:rPr>
        <w:t xml:space="preserve"> learning tool</w:t>
      </w:r>
      <w:r w:rsidR="00940AFD">
        <w:rPr>
          <w:lang w:val="en-US"/>
        </w:rPr>
        <w:t>. It has been</w:t>
      </w:r>
      <w:r w:rsidR="00941C5B">
        <w:rPr>
          <w:lang w:val="en-US"/>
        </w:rPr>
        <w:t xml:space="preserve"> </w:t>
      </w:r>
      <w:r w:rsidR="00940AFD">
        <w:rPr>
          <w:lang w:val="en-US"/>
        </w:rPr>
        <w:t>directly</w:t>
      </w:r>
      <w:r w:rsidR="00941C5B">
        <w:rPr>
          <w:lang w:val="en-US"/>
        </w:rPr>
        <w:t xml:space="preserve"> </w:t>
      </w:r>
      <w:r w:rsidR="00940AFD">
        <w:rPr>
          <w:lang w:val="en-US"/>
        </w:rPr>
        <w:t xml:space="preserve">implicated </w:t>
      </w:r>
      <w:r w:rsidR="00942E58">
        <w:rPr>
          <w:lang w:val="en-US"/>
        </w:rPr>
        <w:t xml:space="preserve">in various working groups dealing with the reforms on </w:t>
      </w:r>
      <w:r w:rsidR="00941C5B">
        <w:rPr>
          <w:lang w:val="en-US"/>
        </w:rPr>
        <w:t>monetary indexe</w:t>
      </w:r>
      <w:r w:rsidR="00942E58">
        <w:rPr>
          <w:lang w:val="en-US"/>
        </w:rPr>
        <w:t xml:space="preserve">s and </w:t>
      </w:r>
      <w:r w:rsidR="00630AAB">
        <w:rPr>
          <w:lang w:val="en-US"/>
        </w:rPr>
        <w:t xml:space="preserve">on </w:t>
      </w:r>
      <w:r w:rsidR="0075687F">
        <w:rPr>
          <w:lang w:val="en-US"/>
        </w:rPr>
        <w:t>numerous</w:t>
      </w:r>
      <w:r w:rsidR="00BB47DC">
        <w:rPr>
          <w:lang w:val="en-US"/>
        </w:rPr>
        <w:t xml:space="preserve"> </w:t>
      </w:r>
      <w:r w:rsidR="00630AAB">
        <w:rPr>
          <w:lang w:val="en-US"/>
        </w:rPr>
        <w:t>national initiatives dealing with Money Market instruments</w:t>
      </w:r>
      <w:r w:rsidR="00C25E67">
        <w:rPr>
          <w:lang w:val="en-US"/>
        </w:rPr>
        <w:t>.</w:t>
      </w:r>
    </w:p>
    <w:p w14:paraId="3EC00E6D" w14:textId="3FF57335" w:rsidR="00B327E9" w:rsidRPr="00C36EF4" w:rsidRDefault="00B327E9" w:rsidP="00FE6577">
      <w:pPr>
        <w:rPr>
          <w:lang w:val="en-US"/>
        </w:rPr>
      </w:pPr>
    </w:p>
    <w:permEnd w:id="44765448"/>
    <w:p w14:paraId="68F63540" w14:textId="5C2C408E" w:rsidR="00B327E9" w:rsidRPr="00BF28DA" w:rsidRDefault="00B327E9" w:rsidP="00FE6577">
      <w:r w:rsidRPr="00BF28DA">
        <w:t>&lt;ESMA_COMMENT_</w:t>
      </w:r>
      <w:r w:rsidR="00DC1B3F">
        <w:t>MMFR</w:t>
      </w:r>
      <w:r w:rsidR="000A58BE">
        <w:t>_</w:t>
      </w:r>
      <w:r w:rsidRPr="00BF28DA">
        <w:t>1&gt;</w:t>
      </w:r>
    </w:p>
    <w:p w14:paraId="4865C74B" w14:textId="77777777" w:rsidR="002E7113" w:rsidRDefault="002E7113" w:rsidP="002E7113">
      <w:pPr>
        <w:pStyle w:val="Titre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FC4B515" w:rsidR="00492B3A" w:rsidRPr="00976448" w:rsidRDefault="00976448" w:rsidP="00976448">
      <w:pPr>
        <w:pStyle w:val="Questionstyle"/>
        <w:numPr>
          <w:ilvl w:val="0"/>
          <w:numId w:val="42"/>
        </w:numPr>
        <w:rPr>
          <w:rFonts w:ascii="Arial" w:hAnsi="Arial"/>
          <w:szCs w:val="22"/>
        </w:rPr>
      </w:pPr>
      <w:r>
        <w:rPr>
          <w:lang w:val="en-US"/>
        </w:rPr>
        <w:lastRenderedPageBreak/>
        <w:t xml:space="preserve"> i) </w:t>
      </w:r>
      <w:r w:rsidRPr="00F43E30">
        <w:rPr>
          <w:lang w:val="en-US"/>
        </w:rPr>
        <w:t>Do you agree with the above assessment of the difficulties faced by MMFs during the COVID-19 March crisis? Do you agree with the identification of vulnerabilities? ii) What are your views in particular on the use of MMF ratings by investors? Are you of the view that the use of such ratings has affected the behaviors of investors during the March crisis?</w:t>
      </w:r>
    </w:p>
    <w:p w14:paraId="2A3812AD" w14:textId="77777777" w:rsidR="00976448" w:rsidRDefault="00976448" w:rsidP="00492B3A"/>
    <w:p w14:paraId="7EE00B55" w14:textId="11D818B2" w:rsidR="00492B3A" w:rsidRDefault="00492B3A" w:rsidP="00492B3A">
      <w:r>
        <w:t>&lt;ESMA_QUESTION_</w:t>
      </w:r>
      <w:r w:rsidR="00DC1B3F">
        <w:t>MMFR</w:t>
      </w:r>
      <w:r>
        <w:t>_1&gt;</w:t>
      </w:r>
    </w:p>
    <w:p w14:paraId="2A8A0ED2" w14:textId="7B27657D" w:rsidR="00ED641A" w:rsidRDefault="007847F9" w:rsidP="0030401D">
      <w:pPr>
        <w:jc w:val="both"/>
      </w:pPr>
      <w:permStart w:id="1576605906" w:edGrp="everyone"/>
      <w:r>
        <w:t>The MMF experienced indeed some difficulties</w:t>
      </w:r>
      <w:r w:rsidR="001C6375">
        <w:t xml:space="preserve"> in man</w:t>
      </w:r>
      <w:r w:rsidR="00085365">
        <w:t>a</w:t>
      </w:r>
      <w:r w:rsidR="001C6375">
        <w:t xml:space="preserve">ging client </w:t>
      </w:r>
      <w:proofErr w:type="gramStart"/>
      <w:r w:rsidR="001C6375">
        <w:t xml:space="preserve">expectations </w:t>
      </w:r>
      <w:r>
        <w:t xml:space="preserve"> during</w:t>
      </w:r>
      <w:proofErr w:type="gramEnd"/>
      <w:r>
        <w:t xml:space="preserve"> the Covid crisis, as most of the economic secto</w:t>
      </w:r>
      <w:r w:rsidR="00693F9C">
        <w:t>r</w:t>
      </w:r>
      <w:r>
        <w:t xml:space="preserve">s and financial participants. From our </w:t>
      </w:r>
      <w:r w:rsidR="00693F9C">
        <w:t xml:space="preserve">members’ </w:t>
      </w:r>
      <w:r>
        <w:t xml:space="preserve">perspective, on EUR Money Markets in Europe, the situation described in the document is giving </w:t>
      </w:r>
      <w:r w:rsidR="00B246E3">
        <w:t>an</w:t>
      </w:r>
      <w:r w:rsidR="00E404FF">
        <w:t xml:space="preserve"> </w:t>
      </w:r>
      <w:proofErr w:type="gramStart"/>
      <w:r w:rsidR="00E404FF">
        <w:t xml:space="preserve">alarmist </w:t>
      </w:r>
      <w:r w:rsidR="00B246E3">
        <w:t xml:space="preserve"> </w:t>
      </w:r>
      <w:r>
        <w:t>image</w:t>
      </w:r>
      <w:proofErr w:type="gramEnd"/>
      <w:r>
        <w:t xml:space="preserve"> of the </w:t>
      </w:r>
      <w:r w:rsidR="00693F9C">
        <w:t>situation</w:t>
      </w:r>
      <w:r>
        <w:t xml:space="preserve"> on MMF.</w:t>
      </w:r>
      <w:r w:rsidR="0090432C" w:rsidRPr="0090432C">
        <w:t xml:space="preserve"> </w:t>
      </w:r>
      <w:r w:rsidR="0090432C">
        <w:t>We shall not forget that a big part of the economy was frozen and had to reinvent itself in a zip in terms of homeworking and communication with clients</w:t>
      </w:r>
      <w:r w:rsidR="00A65C4B">
        <w:t xml:space="preserve">, </w:t>
      </w:r>
      <w:proofErr w:type="gramStart"/>
      <w:r w:rsidR="0090432C">
        <w:t>colleagues</w:t>
      </w:r>
      <w:proofErr w:type="gramEnd"/>
      <w:r w:rsidR="00A65C4B">
        <w:t xml:space="preserve"> and regulatory authorities</w:t>
      </w:r>
      <w:r w:rsidR="0090432C">
        <w:t>. The vulnerabilities attributed here to MMF are the those of any market which faces suddenly</w:t>
      </w:r>
      <w:r w:rsidR="00BB47DC">
        <w:t>,</w:t>
      </w:r>
      <w:r w:rsidR="0090432C">
        <w:t xml:space="preserve"> and with an unprecedented magnitude</w:t>
      </w:r>
      <w:r w:rsidR="00BB47DC">
        <w:t>,</w:t>
      </w:r>
      <w:r w:rsidR="0090432C">
        <w:t xml:space="preserve"> a situation of panic by a vast majority of participants. All markets lost rapidly their liquidity and their value</w:t>
      </w:r>
      <w:r w:rsidR="00860C14">
        <w:t xml:space="preserve"> </w:t>
      </w:r>
      <w:r w:rsidR="000303EB">
        <w:t>(at least from a marked t</w:t>
      </w:r>
      <w:r w:rsidR="00E90CD1">
        <w:t xml:space="preserve">o market perspective) </w:t>
      </w:r>
      <w:r w:rsidR="00697A2F">
        <w:t>but not on the Money Market side</w:t>
      </w:r>
      <w:r w:rsidR="0090432C">
        <w:t xml:space="preserve">. The MMF suffered from an overstated image of liquidity safe heaven also linked to the very odd situation of “over liquidity” </w:t>
      </w:r>
      <w:r w:rsidR="00761D7C">
        <w:t xml:space="preserve">which </w:t>
      </w:r>
      <w:r w:rsidR="0090432C">
        <w:t xml:space="preserve">has </w:t>
      </w:r>
      <w:r w:rsidR="00761D7C">
        <w:t xml:space="preserve">been </w:t>
      </w:r>
      <w:r w:rsidR="0090432C">
        <w:t>last</w:t>
      </w:r>
      <w:r w:rsidR="00761D7C">
        <w:t>ing</w:t>
      </w:r>
      <w:r w:rsidR="0090432C">
        <w:t xml:space="preserve"> overs the past 10 years. The liquidity of MMF in Europe has proven for decades to be delivered efficiently and promptly</w:t>
      </w:r>
      <w:r w:rsidR="000C068A">
        <w:t xml:space="preserve"> with a few incidents in exceptional crisis</w:t>
      </w:r>
      <w:r w:rsidR="001367CB">
        <w:t xml:space="preserve">. The efficiency of the markets (USD, EUR, GBP, …) and their </w:t>
      </w:r>
      <w:r w:rsidR="00D0159A">
        <w:t>excess</w:t>
      </w:r>
      <w:r w:rsidR="0081220B">
        <w:t xml:space="preserve"> </w:t>
      </w:r>
      <w:r w:rsidR="001367CB">
        <w:t>liquidity, have fuelled this overoptimistic perception</w:t>
      </w:r>
      <w:r w:rsidR="0090432C">
        <w:t>. Th</w:t>
      </w:r>
      <w:r w:rsidR="001367CB">
        <w:t xml:space="preserve">e good management of the difficult times </w:t>
      </w:r>
      <w:r w:rsidR="0090432C">
        <w:t xml:space="preserve">was possible thanks to the behaviour of market </w:t>
      </w:r>
      <w:proofErr w:type="gramStart"/>
      <w:r w:rsidR="0090432C">
        <w:t>partic</w:t>
      </w:r>
      <w:r w:rsidR="00D0159A">
        <w:t>i</w:t>
      </w:r>
      <w:r w:rsidR="0090432C">
        <w:t>pants</w:t>
      </w:r>
      <w:r w:rsidR="00D0159A">
        <w:t xml:space="preserve">, </w:t>
      </w:r>
      <w:r w:rsidR="0090432C">
        <w:t xml:space="preserve"> relevant</w:t>
      </w:r>
      <w:proofErr w:type="gramEnd"/>
      <w:r w:rsidR="0090432C">
        <w:t xml:space="preserve"> actions set by the regulatory authorities and the central banks. The good execution of the plans, especially the PEPP </w:t>
      </w:r>
      <w:r w:rsidR="00312E53">
        <w:t xml:space="preserve">and CSPP </w:t>
      </w:r>
      <w:r w:rsidR="0090432C">
        <w:t xml:space="preserve">in Europe, was key in the </w:t>
      </w:r>
      <w:r w:rsidR="00ED641A">
        <w:t xml:space="preserve">succeeding in restoring confidence. </w:t>
      </w:r>
    </w:p>
    <w:p w14:paraId="4F7DABEB" w14:textId="77777777" w:rsidR="00ED641A" w:rsidRDefault="00ED641A" w:rsidP="0030401D">
      <w:pPr>
        <w:jc w:val="both"/>
      </w:pPr>
    </w:p>
    <w:p w14:paraId="66024634" w14:textId="560FFE63" w:rsidR="00611E43" w:rsidRDefault="0090164A" w:rsidP="0030401D">
      <w:pPr>
        <w:jc w:val="both"/>
      </w:pPr>
      <w:r>
        <w:t>Identification of t</w:t>
      </w:r>
      <w:r w:rsidR="001367CB">
        <w:t xml:space="preserve">he </w:t>
      </w:r>
      <w:proofErr w:type="gramStart"/>
      <w:r w:rsidR="001367CB">
        <w:t xml:space="preserve">vulnerabilities </w:t>
      </w:r>
      <w:r w:rsidR="004E7556">
        <w:t>:</w:t>
      </w:r>
      <w:proofErr w:type="gramEnd"/>
      <w:r w:rsidR="004E7556">
        <w:t xml:space="preserve"> the vulnerabilities </w:t>
      </w:r>
      <w:r w:rsidR="001367CB">
        <w:t xml:space="preserve">of the MMF </w:t>
      </w:r>
      <w:r w:rsidR="00DB7FF7">
        <w:t xml:space="preserve">are </w:t>
      </w:r>
      <w:r w:rsidR="004E7556">
        <w:t xml:space="preserve">well listed but </w:t>
      </w:r>
      <w:r w:rsidR="00F210DB">
        <w:t>are intrins</w:t>
      </w:r>
      <w:r w:rsidR="0018663F">
        <w:t>ic</w:t>
      </w:r>
      <w:r w:rsidR="008D0144">
        <w:t xml:space="preserve"> to the promises granted to investors who choose this support</w:t>
      </w:r>
      <w:r w:rsidR="00301467">
        <w:t xml:space="preserve">. The promise should remind </w:t>
      </w:r>
      <w:r w:rsidR="00436DAD">
        <w:t xml:space="preserve">clearly and firmly </w:t>
      </w:r>
      <w:r w:rsidR="00301467">
        <w:t xml:space="preserve">that </w:t>
      </w:r>
      <w:r w:rsidR="00436DAD">
        <w:t xml:space="preserve">the commitment of liquidity is effective in normal market conditions. In </w:t>
      </w:r>
      <w:proofErr w:type="gramStart"/>
      <w:r w:rsidR="00436DAD">
        <w:t>addition</w:t>
      </w:r>
      <w:proofErr w:type="gramEnd"/>
      <w:r w:rsidR="00F210DB">
        <w:t xml:space="preserve"> </w:t>
      </w:r>
      <w:r w:rsidR="00AB606D">
        <w:t>credit risk should not be assimilated to liquidity risk</w:t>
      </w:r>
      <w:r w:rsidR="00881594">
        <w:t xml:space="preserve">, even if concern on credit risk and uncertainties generate flight to quality </w:t>
      </w:r>
      <w:r w:rsidR="000A05FE">
        <w:t>with solicitation</w:t>
      </w:r>
      <w:r w:rsidR="00615542">
        <w:t>s</w:t>
      </w:r>
      <w:r w:rsidR="000A05FE">
        <w:t xml:space="preserve"> on liquidity</w:t>
      </w:r>
      <w:r w:rsidR="00AB606D">
        <w:t xml:space="preserve">. </w:t>
      </w:r>
      <w:r w:rsidR="00A74720">
        <w:t>During a very short period of time, the very fir</w:t>
      </w:r>
      <w:r w:rsidR="0010549A">
        <w:t>s</w:t>
      </w:r>
      <w:r w:rsidR="00A74720">
        <w:t>t week</w:t>
      </w:r>
      <w:r w:rsidR="00D814A3">
        <w:t>s</w:t>
      </w:r>
      <w:r w:rsidR="00A74720">
        <w:t xml:space="preserve"> of the crisis, </w:t>
      </w:r>
      <w:r w:rsidR="000E263D">
        <w:t>the circumstance</w:t>
      </w:r>
      <w:r w:rsidR="0081220B">
        <w:t>s</w:t>
      </w:r>
      <w:r w:rsidR="000E263D">
        <w:t xml:space="preserve"> jeopa</w:t>
      </w:r>
      <w:r w:rsidR="0081220B">
        <w:t>r</w:t>
      </w:r>
      <w:r w:rsidR="000E263D">
        <w:t>dized the credit risk perc</w:t>
      </w:r>
      <w:r w:rsidR="0081220B">
        <w:t>e</w:t>
      </w:r>
      <w:r w:rsidR="000E263D">
        <w:t>ption</w:t>
      </w:r>
      <w:r w:rsidR="0081220B">
        <w:t xml:space="preserve"> of market </w:t>
      </w:r>
      <w:r w:rsidR="00C90248">
        <w:t>participants</w:t>
      </w:r>
      <w:r w:rsidR="0081220B">
        <w:t xml:space="preserve">, resulting in </w:t>
      </w:r>
      <w:r w:rsidR="00F72655">
        <w:t xml:space="preserve"> this natural</w:t>
      </w:r>
      <w:r w:rsidR="0081220B">
        <w:t xml:space="preserve"> </w:t>
      </w:r>
      <w:r w:rsidR="002825FD">
        <w:t xml:space="preserve">quest for liquidity </w:t>
      </w:r>
      <w:r w:rsidR="009F577B">
        <w:t xml:space="preserve">to cover immediate needs </w:t>
      </w:r>
      <w:r w:rsidR="002825FD">
        <w:t>(</w:t>
      </w:r>
      <w:r w:rsidR="002514E6">
        <w:t>conversion of investment in MMF to banking deposits</w:t>
      </w:r>
      <w:r w:rsidR="00D814A3">
        <w:t xml:space="preserve"> or cash accou</w:t>
      </w:r>
      <w:r w:rsidR="00AA2E38">
        <w:t>n</w:t>
      </w:r>
      <w:r w:rsidR="00D814A3">
        <w:t>t to ensure capability to face</w:t>
      </w:r>
      <w:r w:rsidR="00E63293">
        <w:t xml:space="preserve"> immediate</w:t>
      </w:r>
      <w:r w:rsidR="00D814A3">
        <w:t xml:space="preserve"> payments </w:t>
      </w:r>
      <w:r w:rsidR="000708F1">
        <w:t>or quickly to</w:t>
      </w:r>
      <w:r w:rsidR="000F5F8A">
        <w:t xml:space="preserve"> </w:t>
      </w:r>
      <w:r w:rsidR="00585E02">
        <w:t>come</w:t>
      </w:r>
      <w:r w:rsidR="000F5F8A">
        <w:t xml:space="preserve"> in</w:t>
      </w:r>
      <w:r w:rsidR="000708F1">
        <w:t xml:space="preserve"> an uncertain environment</w:t>
      </w:r>
      <w:r w:rsidR="000A05FE">
        <w:t>)</w:t>
      </w:r>
      <w:r w:rsidR="002514E6">
        <w:t xml:space="preserve">. </w:t>
      </w:r>
      <w:r w:rsidR="007C7981">
        <w:t xml:space="preserve">This was mainly operated with a </w:t>
      </w:r>
      <w:r w:rsidR="00AA2E38">
        <w:t xml:space="preserve">reasonably </w:t>
      </w:r>
      <w:r w:rsidR="003C10B6">
        <w:t>low</w:t>
      </w:r>
      <w:r w:rsidR="007C7981">
        <w:t xml:space="preserve"> impact on the overall liquidity on Money Markets</w:t>
      </w:r>
      <w:r w:rsidR="00BF1EE6">
        <w:t xml:space="preserve"> since it resulted in a reallocation and use </w:t>
      </w:r>
      <w:r w:rsidR="007537E2">
        <w:t>of proceeds to face cash needs from the real economy</w:t>
      </w:r>
      <w:r w:rsidR="003C10B6">
        <w:t xml:space="preserve">. The exceptional measures provided </w:t>
      </w:r>
      <w:r w:rsidR="00F31216">
        <w:t>arrived in due time since this situation could not have last for months.</w:t>
      </w:r>
    </w:p>
    <w:p w14:paraId="2B543AD3" w14:textId="2C978C85" w:rsidR="001367CB" w:rsidRDefault="000D35DD" w:rsidP="0030401D">
      <w:pPr>
        <w:pStyle w:val="Paragraphedeliste"/>
        <w:numPr>
          <w:ilvl w:val="0"/>
          <w:numId w:val="40"/>
        </w:numPr>
        <w:jc w:val="both"/>
      </w:pPr>
      <w:r>
        <w:t>Investment in</w:t>
      </w:r>
      <w:r w:rsidR="00611E43">
        <w:t xml:space="preserve"> rated MMF </w:t>
      </w:r>
      <w:r>
        <w:t>responds to a quest for credit safe investments</w:t>
      </w:r>
      <w:r w:rsidR="00380D5B">
        <w:t xml:space="preserve"> with an implied assumption </w:t>
      </w:r>
      <w:r w:rsidR="00C818C8">
        <w:t xml:space="preserve">of greater liquidity. We believe </w:t>
      </w:r>
      <w:r w:rsidR="003D5784">
        <w:t>secondary market</w:t>
      </w:r>
      <w:r w:rsidR="00C818C8">
        <w:t xml:space="preserve"> is very </w:t>
      </w:r>
      <w:r w:rsidR="00F30571">
        <w:t>efficient and rarely used</w:t>
      </w:r>
      <w:r w:rsidR="00C818C8">
        <w:t xml:space="preserve"> in normal market conditions, but, as mentioned above, loses its efficiency in </w:t>
      </w:r>
      <w:r w:rsidR="00103631">
        <w:t xml:space="preserve">exceptional conditions. The </w:t>
      </w:r>
      <w:r w:rsidR="00C429B7">
        <w:t xml:space="preserve">(usually high quality) rated assets are easier to dispose of for MMF, especially when they are in </w:t>
      </w:r>
      <w:r w:rsidR="00595F32">
        <w:t>the scope of purchasing facilities (such as PEPP)</w:t>
      </w:r>
      <w:r w:rsidR="00AC0D02">
        <w:t xml:space="preserve">. This </w:t>
      </w:r>
      <w:r w:rsidR="00595F32">
        <w:t xml:space="preserve">is linked to their rating but </w:t>
      </w:r>
      <w:r w:rsidR="00AC0D02">
        <w:t xml:space="preserve">also </w:t>
      </w:r>
      <w:r w:rsidR="00595F32">
        <w:t xml:space="preserve">to the </w:t>
      </w:r>
      <w:r w:rsidR="00DF199F">
        <w:t>market on which they have been issued (regulated market or accepted market such as STEP or NEUCP).</w:t>
      </w:r>
      <w:r w:rsidR="00B13FAD">
        <w:t xml:space="preserve"> An MMF does not need to be rated to decide to set its investment policy </w:t>
      </w:r>
      <w:r w:rsidR="007F34F8">
        <w:t>to invest in high quality eligible assets.</w:t>
      </w:r>
    </w:p>
    <w:p w14:paraId="4918D231" w14:textId="1FCE6EC8" w:rsidR="009A33A0" w:rsidRDefault="009A33A0" w:rsidP="0030401D">
      <w:pPr>
        <w:pStyle w:val="Paragraphedeliste"/>
        <w:numPr>
          <w:ilvl w:val="0"/>
          <w:numId w:val="40"/>
        </w:numPr>
        <w:jc w:val="both"/>
      </w:pPr>
      <w:r>
        <w:t xml:space="preserve">For the reasons mentioned above, </w:t>
      </w:r>
      <w:r w:rsidR="00C83749">
        <w:t xml:space="preserve">rated MMF invested in CPs / CDs of high quality </w:t>
      </w:r>
      <w:r w:rsidR="00964EC9">
        <w:t>but not eligible to ECB repos operation (because not issued on rel</w:t>
      </w:r>
      <w:r w:rsidR="006227D9">
        <w:t>e</w:t>
      </w:r>
      <w:r w:rsidR="00964EC9">
        <w:t xml:space="preserve">vant markets) might have faced unexpected difficulties to find </w:t>
      </w:r>
      <w:r w:rsidR="006227D9">
        <w:t xml:space="preserve">bids from banks or dealers at the peak of the crisis. </w:t>
      </w:r>
      <w:r w:rsidR="00EB47F5">
        <w:t xml:space="preserve">They </w:t>
      </w:r>
      <w:r w:rsidR="002E6C0A">
        <w:t>were the first</w:t>
      </w:r>
      <w:r w:rsidR="003E19A6">
        <w:t>, amongst non eligible assets,</w:t>
      </w:r>
      <w:r w:rsidR="002E6C0A">
        <w:t xml:space="preserve"> to </w:t>
      </w:r>
      <w:r w:rsidR="00EB47F5">
        <w:t xml:space="preserve">benefit nevertheless of restoration of confidence </w:t>
      </w:r>
      <w:r w:rsidR="002E6C0A">
        <w:t>when PEPP was announced</w:t>
      </w:r>
      <w:r w:rsidR="003E19A6">
        <w:t>.</w:t>
      </w:r>
    </w:p>
    <w:p w14:paraId="4D7CB40A" w14:textId="58FBAB93" w:rsidR="00092EC9" w:rsidRDefault="00092EC9" w:rsidP="0030401D">
      <w:pPr>
        <w:jc w:val="both"/>
      </w:pPr>
      <w:r>
        <w:t xml:space="preserve">Part of the </w:t>
      </w:r>
      <w:r w:rsidR="007D515A">
        <w:t xml:space="preserve">general pattern of investors looking to </w:t>
      </w:r>
      <w:r w:rsidR="00EA26DF">
        <w:t xml:space="preserve">transform their holdings in MMF in cash was also due to </w:t>
      </w:r>
      <w:r w:rsidR="004C3609">
        <w:t xml:space="preserve">perceptions based on </w:t>
      </w:r>
      <w:r w:rsidR="00CC3D46">
        <w:t>rumours</w:t>
      </w:r>
      <w:r w:rsidR="004C3609">
        <w:t xml:space="preserve"> on </w:t>
      </w:r>
      <w:r w:rsidR="00324A1E">
        <w:t xml:space="preserve">loss of </w:t>
      </w:r>
      <w:r w:rsidR="004C3609">
        <w:t>cap</w:t>
      </w:r>
      <w:r w:rsidR="00324A1E">
        <w:t>a</w:t>
      </w:r>
      <w:r w:rsidR="004C3609">
        <w:t xml:space="preserve">city of </w:t>
      </w:r>
      <w:r w:rsidR="00CC3D46">
        <w:t xml:space="preserve">certain </w:t>
      </w:r>
      <w:r w:rsidR="004C3609">
        <w:t>issuers (</w:t>
      </w:r>
      <w:r w:rsidR="00324A1E">
        <w:t>financial</w:t>
      </w:r>
      <w:r w:rsidR="004C3609">
        <w:t xml:space="preserve"> and </w:t>
      </w:r>
      <w:proofErr w:type="gramStart"/>
      <w:r w:rsidR="004C3609">
        <w:t>non financia</w:t>
      </w:r>
      <w:r w:rsidR="00324A1E">
        <w:t>l</w:t>
      </w:r>
      <w:proofErr w:type="gramEnd"/>
      <w:r w:rsidR="00324A1E">
        <w:t xml:space="preserve">) to issue </w:t>
      </w:r>
      <w:r w:rsidR="00A72C0D">
        <w:t xml:space="preserve">CPs and CDs. This was amplified on markets where </w:t>
      </w:r>
      <w:r w:rsidR="00C92EBB">
        <w:t xml:space="preserve">little or </w:t>
      </w:r>
      <w:proofErr w:type="gramStart"/>
      <w:r w:rsidR="00C92EBB">
        <w:t>none</w:t>
      </w:r>
      <w:proofErr w:type="gramEnd"/>
      <w:r w:rsidR="00C92EBB">
        <w:t xml:space="preserve"> statistics about market activities are available.</w:t>
      </w:r>
    </w:p>
    <w:permEnd w:id="1576605906"/>
    <w:p w14:paraId="741FADC4" w14:textId="73FCA033" w:rsidR="00492B3A" w:rsidRDefault="00492B3A" w:rsidP="00492B3A"/>
    <w:p w14:paraId="7E5A3C00" w14:textId="3B098933" w:rsidR="00492B3A" w:rsidRDefault="00492B3A" w:rsidP="00492B3A">
      <w:r>
        <w:t>&lt;ESMA_QUESTION_</w:t>
      </w:r>
      <w:r w:rsidR="00DC1B3F">
        <w:t>MMFR</w:t>
      </w:r>
      <w:r>
        <w:t>_1&gt;</w:t>
      </w:r>
    </w:p>
    <w:p w14:paraId="66BCB951" w14:textId="77777777" w:rsidR="00492B3A" w:rsidRDefault="00492B3A" w:rsidP="00492B3A"/>
    <w:p w14:paraId="711E593A" w14:textId="3641F562" w:rsidR="00492B3A" w:rsidRDefault="00976448" w:rsidP="00492B3A">
      <w:pPr>
        <w:pStyle w:val="Questionstyle"/>
      </w:pPr>
      <w:r w:rsidRPr="00F43E30">
        <w:lastRenderedPageBreak/>
        <w:t xml:space="preserve">i) </w:t>
      </w:r>
      <w:r w:rsidRPr="00F43E30">
        <w:rPr>
          <w:bdr w:val="none" w:sz="0" w:space="0" w:color="auto" w:frame="1"/>
          <w:lang w:val="en-IE"/>
        </w:rPr>
        <w:t>Do you agree with the above assessment on the potential MMF reforms related to the review of the MMF Regulation? ii) What are your views on the abovementioned assessment of the interaction between potential MMF reforms and the behaviour of investors during the MMF March 2020 crisis</w:t>
      </w:r>
      <w:r w:rsidR="00A014B6" w:rsidRPr="00A014B6">
        <w:t>?</w:t>
      </w:r>
    </w:p>
    <w:p w14:paraId="3451E920" w14:textId="188057B6" w:rsidR="00492B3A" w:rsidRDefault="00492B3A" w:rsidP="00492B3A">
      <w:r>
        <w:t>&lt;ESMA_QUESTION_</w:t>
      </w:r>
      <w:r w:rsidR="00DC1B3F">
        <w:t>MMFR</w:t>
      </w:r>
      <w:r>
        <w:t>_2&gt;</w:t>
      </w:r>
    </w:p>
    <w:p w14:paraId="2F97A246" w14:textId="69EF2C07" w:rsidR="00963E02" w:rsidRDefault="00BE7A1A" w:rsidP="003750E1">
      <w:pPr>
        <w:pStyle w:val="Paragraphedeliste"/>
        <w:numPr>
          <w:ilvl w:val="0"/>
          <w:numId w:val="45"/>
        </w:numPr>
        <w:jc w:val="both"/>
      </w:pPr>
      <w:permStart w:id="1123047147" w:edGrp="everyone"/>
      <w:r>
        <w:t xml:space="preserve">Money Markets are by nature </w:t>
      </w:r>
      <w:r w:rsidR="00654100">
        <w:t xml:space="preserve">in the </w:t>
      </w:r>
      <w:proofErr w:type="spellStart"/>
      <w:r w:rsidR="00654100">
        <w:t>center</w:t>
      </w:r>
      <w:proofErr w:type="spellEnd"/>
      <w:r w:rsidR="00654100">
        <w:t xml:space="preserve"> of any liquidity issue. MMF, due to the very specific role </w:t>
      </w:r>
      <w:r w:rsidR="00347BE2">
        <w:t xml:space="preserve">they play in the </w:t>
      </w:r>
      <w:r w:rsidR="0077301A">
        <w:t>functioning</w:t>
      </w:r>
      <w:r w:rsidR="00347BE2">
        <w:t xml:space="preserve"> of Money Market</w:t>
      </w:r>
      <w:r w:rsidR="0077301A">
        <w:t>s</w:t>
      </w:r>
      <w:r w:rsidR="00D93E7B">
        <w:t xml:space="preserve"> (recycling short term money from investor to </w:t>
      </w:r>
      <w:r w:rsidR="00B10741">
        <w:t xml:space="preserve">the real economy via, amongst others, subscriptions of </w:t>
      </w:r>
      <w:r w:rsidR="00D838C7">
        <w:t>issuances of short term debs by various type of issuers</w:t>
      </w:r>
      <w:r w:rsidR="00B10741">
        <w:t xml:space="preserve">) </w:t>
      </w:r>
      <w:r w:rsidR="00347BE2">
        <w:t xml:space="preserve"> are on front stage </w:t>
      </w:r>
      <w:r w:rsidR="00AB3FA1">
        <w:t>when exceptional event</w:t>
      </w:r>
      <w:r w:rsidR="00F82DE9">
        <w:t>s</w:t>
      </w:r>
      <w:r w:rsidR="00AB3FA1">
        <w:t xml:space="preserve"> occur</w:t>
      </w:r>
      <w:r w:rsidR="00266BD5">
        <w:t xml:space="preserve"> on</w:t>
      </w:r>
      <w:r w:rsidR="00347BE2">
        <w:t xml:space="preserve"> Money Markets. </w:t>
      </w:r>
      <w:r w:rsidR="00266BD5">
        <w:t>MMF should</w:t>
      </w:r>
      <w:r w:rsidR="004F53A7">
        <w:t xml:space="preserve"> be considered as reve</w:t>
      </w:r>
      <w:r w:rsidR="00953C84">
        <w:t xml:space="preserve">aling critical events, not generating them. </w:t>
      </w:r>
      <w:r w:rsidR="00C313E4">
        <w:t>We understand that the p</w:t>
      </w:r>
      <w:r w:rsidR="00A11925">
        <w:t>r</w:t>
      </w:r>
      <w:r w:rsidR="00C313E4">
        <w:t>o</w:t>
      </w:r>
      <w:r w:rsidR="00A11925">
        <w:t>p</w:t>
      </w:r>
      <w:r w:rsidR="00C313E4">
        <w:t xml:space="preserve">osed </w:t>
      </w:r>
      <w:r w:rsidR="00A11925">
        <w:t xml:space="preserve">initiative aims at </w:t>
      </w:r>
      <w:r w:rsidR="00C313E4">
        <w:t>reform</w:t>
      </w:r>
      <w:r w:rsidR="00A11925">
        <w:t>ing the MMF</w:t>
      </w:r>
      <w:r w:rsidR="00100ACC">
        <w:t xml:space="preserve"> </w:t>
      </w:r>
      <w:proofErr w:type="gramStart"/>
      <w:r w:rsidR="00100ACC">
        <w:t>in order to</w:t>
      </w:r>
      <w:proofErr w:type="gramEnd"/>
      <w:r w:rsidR="00100ACC">
        <w:t xml:space="preserve"> reduce their exposure to critical events </w:t>
      </w:r>
      <w:r w:rsidR="0052448F">
        <w:t xml:space="preserve">arising on Money Markets. </w:t>
      </w:r>
      <w:r w:rsidR="00F12336">
        <w:t>Th</w:t>
      </w:r>
      <w:r w:rsidR="00107854">
        <w:t xml:space="preserve">ese events find their sources in different </w:t>
      </w:r>
      <w:r w:rsidR="00591851">
        <w:t>origins</w:t>
      </w:r>
      <w:r w:rsidR="00107854">
        <w:t xml:space="preserve"> (</w:t>
      </w:r>
      <w:r w:rsidR="00AC6E7D">
        <w:t>sovereign debt crisis</w:t>
      </w:r>
      <w:r w:rsidR="004249EB">
        <w:t>, sectorial crisis (internet, corporates, financial sector</w:t>
      </w:r>
      <w:r w:rsidR="00BB26DD">
        <w:t xml:space="preserve">), political crisis and </w:t>
      </w:r>
      <w:proofErr w:type="spellStart"/>
      <w:r w:rsidR="00FD51D6">
        <w:t>pandemy</w:t>
      </w:r>
      <w:proofErr w:type="spellEnd"/>
      <w:r w:rsidR="00D16429">
        <w:t>, …)</w:t>
      </w:r>
      <w:r w:rsidR="00FD51D6">
        <w:t xml:space="preserve">. </w:t>
      </w:r>
      <w:r w:rsidR="001B2A3D">
        <w:t xml:space="preserve">In all case, </w:t>
      </w:r>
      <w:r w:rsidR="00FC4BF5">
        <w:t xml:space="preserve">when market conditions </w:t>
      </w:r>
      <w:r w:rsidR="00212D7D">
        <w:t xml:space="preserve">get hostile, liquidity vanishes and </w:t>
      </w:r>
      <w:r w:rsidR="007C297A">
        <w:t>freezes</w:t>
      </w:r>
      <w:r w:rsidR="0014726E">
        <w:t xml:space="preserve">. Willing to </w:t>
      </w:r>
      <w:r w:rsidR="00047957">
        <w:t xml:space="preserve">eliminate this risk can be summarised as willing to ensure </w:t>
      </w:r>
      <w:r w:rsidR="00956E58">
        <w:t>that water will not freeze</w:t>
      </w:r>
      <w:r w:rsidR="0098033C">
        <w:t xml:space="preserve">, whatever </w:t>
      </w:r>
      <w:r w:rsidR="0024067A">
        <w:t>exoge</w:t>
      </w:r>
      <w:r w:rsidR="009B5207">
        <w:t>nous</w:t>
      </w:r>
      <w:r w:rsidR="0098033C">
        <w:t xml:space="preserve"> conditions are</w:t>
      </w:r>
      <w:r w:rsidR="00956E58">
        <w:t xml:space="preserve">. This can not be achieved without altering the </w:t>
      </w:r>
      <w:r w:rsidR="004562B4">
        <w:t>intrinsic</w:t>
      </w:r>
      <w:r w:rsidR="00956E58">
        <w:t xml:space="preserve"> </w:t>
      </w:r>
      <w:r w:rsidR="00A273BE">
        <w:t xml:space="preserve">qualities </w:t>
      </w:r>
      <w:r w:rsidR="00956E58">
        <w:t xml:space="preserve">of </w:t>
      </w:r>
      <w:r w:rsidR="00AF1C81">
        <w:t>MMF</w:t>
      </w:r>
      <w:r w:rsidR="00956E58">
        <w:t>.</w:t>
      </w:r>
      <w:r w:rsidR="004A6CD3">
        <w:t xml:space="preserve"> </w:t>
      </w:r>
      <w:proofErr w:type="gramStart"/>
      <w:r w:rsidR="004A6CD3">
        <w:t>As a consequence</w:t>
      </w:r>
      <w:proofErr w:type="gramEnd"/>
      <w:r w:rsidR="00AF1C81">
        <w:t>,</w:t>
      </w:r>
      <w:r w:rsidR="004A6CD3">
        <w:t xml:space="preserve"> t</w:t>
      </w:r>
      <w:r w:rsidR="007A556B">
        <w:t xml:space="preserve">he reform might focus on ensuring transparency and monitoring of </w:t>
      </w:r>
      <w:r w:rsidR="00DB121E">
        <w:t xml:space="preserve">information on </w:t>
      </w:r>
      <w:r w:rsidR="00E50436">
        <w:t xml:space="preserve">performances and risks generated on these markets rather than </w:t>
      </w:r>
      <w:r w:rsidR="008028AB">
        <w:t>limitation</w:t>
      </w:r>
      <w:r w:rsidR="00A41ECD">
        <w:t xml:space="preserve"> the scope of activit</w:t>
      </w:r>
      <w:r w:rsidR="008028AB">
        <w:t>ies</w:t>
      </w:r>
      <w:r w:rsidR="00A41ECD">
        <w:t xml:space="preserve"> of MMF</w:t>
      </w:r>
      <w:r w:rsidR="00A273BE">
        <w:t>. R</w:t>
      </w:r>
      <w:r w:rsidR="008028AB">
        <w:t>educing the scope of activities of MMF (reducing maturitie</w:t>
      </w:r>
      <w:r w:rsidR="00733E00">
        <w:t>s to set liquidity ratios at higher levels</w:t>
      </w:r>
      <w:r w:rsidR="006D6D24">
        <w:t>, restricting</w:t>
      </w:r>
      <w:r w:rsidR="007408F6">
        <w:t xml:space="preserve"> credit</w:t>
      </w:r>
      <w:r w:rsidR="006D6D24">
        <w:t xml:space="preserve"> quality </w:t>
      </w:r>
      <w:proofErr w:type="gramStart"/>
      <w:r w:rsidR="00580972">
        <w:t>criteria</w:t>
      </w:r>
      <w:r w:rsidR="007408F6">
        <w:t xml:space="preserve"> )</w:t>
      </w:r>
      <w:proofErr w:type="gramEnd"/>
      <w:r w:rsidR="007408F6">
        <w:t xml:space="preserve"> would inversely reduce the </w:t>
      </w:r>
      <w:r w:rsidR="00F01E80">
        <w:t>cap</w:t>
      </w:r>
      <w:r w:rsidR="001B2A3D">
        <w:t>a</w:t>
      </w:r>
      <w:r w:rsidR="00F01E80">
        <w:t>city of recycling of MMFs, without reducing the risk, at a final stage.</w:t>
      </w:r>
      <w:r w:rsidR="00B3213C">
        <w:t xml:space="preserve"> The support mechanism envisaged</w:t>
      </w:r>
      <w:r w:rsidR="00591E50">
        <w:t>, LEF and recourse to support / guarantee</w:t>
      </w:r>
      <w:r w:rsidR="005F1741">
        <w:t xml:space="preserve">, do not find a favourable echo because of the costs </w:t>
      </w:r>
      <w:r w:rsidR="006A123F">
        <w:t xml:space="preserve">they would inevitably generate and potential </w:t>
      </w:r>
      <w:r w:rsidR="00FC3D14">
        <w:t>negative</w:t>
      </w:r>
      <w:r w:rsidR="006A123F">
        <w:t xml:space="preserve"> effect they could have on guarantors in case of tur</w:t>
      </w:r>
      <w:r w:rsidR="00BB1F2F">
        <w:t xml:space="preserve">moils. The example of contagion from the securitisation sector to the banking </w:t>
      </w:r>
      <w:r w:rsidR="005619C4">
        <w:t xml:space="preserve">sector in 2007 / 2008 illustrates this risk. In addition, it would </w:t>
      </w:r>
      <w:r w:rsidR="00FC3D14">
        <w:t xml:space="preserve">contribute to </w:t>
      </w:r>
      <w:r w:rsidR="005619C4">
        <w:t xml:space="preserve">anchor the image of a </w:t>
      </w:r>
      <w:r w:rsidR="00FD2842">
        <w:t>robustness at a higher level than the real one.</w:t>
      </w:r>
    </w:p>
    <w:p w14:paraId="1C36A79D" w14:textId="46287CAE" w:rsidR="00011928" w:rsidRDefault="003638C2" w:rsidP="003750E1">
      <w:pPr>
        <w:pStyle w:val="Paragraphedeliste"/>
        <w:numPr>
          <w:ilvl w:val="0"/>
          <w:numId w:val="45"/>
        </w:numPr>
        <w:jc w:val="both"/>
      </w:pPr>
      <w:r>
        <w:t xml:space="preserve">During the covid crisis, </w:t>
      </w:r>
      <w:r w:rsidR="001B2A7D">
        <w:t xml:space="preserve">we observed final investors (mainly </w:t>
      </w:r>
      <w:r w:rsidR="00E30E1E">
        <w:t xml:space="preserve">institutional composed of non financial firms, pension funds and </w:t>
      </w:r>
      <w:r w:rsidR="001E3612">
        <w:t>insurance companies</w:t>
      </w:r>
      <w:r w:rsidR="008741E1">
        <w:t>)</w:t>
      </w:r>
      <w:r w:rsidR="001B2A7D">
        <w:t xml:space="preserve"> exiting from </w:t>
      </w:r>
      <w:r w:rsidR="008741E1">
        <w:t xml:space="preserve">MMF to cover </w:t>
      </w:r>
      <w:r w:rsidR="00681017">
        <w:t xml:space="preserve">short cash needs to </w:t>
      </w:r>
      <w:proofErr w:type="gramStart"/>
      <w:r w:rsidR="00681017">
        <w:t>come :</w:t>
      </w:r>
      <w:proofErr w:type="gramEnd"/>
      <w:r w:rsidR="00681017">
        <w:t xml:space="preserve"> payrolls, pensions</w:t>
      </w:r>
      <w:r w:rsidR="00F92C8A">
        <w:t xml:space="preserve"> (quarter ends in France)</w:t>
      </w:r>
      <w:r w:rsidR="00681017">
        <w:t xml:space="preserve">, operating expenses. </w:t>
      </w:r>
      <w:r w:rsidR="008B1AAF">
        <w:t xml:space="preserve">The proceeds of the sales were directly used or placed on banking deposits. </w:t>
      </w:r>
      <w:r w:rsidR="000B6336">
        <w:t xml:space="preserve">The fact that, for some of them, they also faced difficulties to roll issuances of </w:t>
      </w:r>
      <w:proofErr w:type="gramStart"/>
      <w:r w:rsidR="0059440A">
        <w:t>s</w:t>
      </w:r>
      <w:r w:rsidR="000B6336">
        <w:t>hort term</w:t>
      </w:r>
      <w:proofErr w:type="gramEnd"/>
      <w:r w:rsidR="000B6336">
        <w:t xml:space="preserve"> papers (ECP or NEUCP mainly) </w:t>
      </w:r>
      <w:r w:rsidR="00DA15D1">
        <w:t>amplif</w:t>
      </w:r>
      <w:r w:rsidR="0059440A">
        <w:t>ied</w:t>
      </w:r>
      <w:r w:rsidR="00DA15D1">
        <w:t xml:space="preserve"> </w:t>
      </w:r>
      <w:r w:rsidR="00B90BC2">
        <w:t xml:space="preserve">their needs for </w:t>
      </w:r>
      <w:r w:rsidR="00533228">
        <w:t>setting up a petty cash.</w:t>
      </w:r>
      <w:r w:rsidR="00DA15D1">
        <w:t xml:space="preserve"> It can be noted that all market participants invested in MMF at the time of the crisis managed to reach their goal</w:t>
      </w:r>
      <w:r w:rsidR="00D7149C">
        <w:t xml:space="preserve">. </w:t>
      </w:r>
      <w:proofErr w:type="gramStart"/>
      <w:r w:rsidR="00D7149C">
        <w:t>As a consequence</w:t>
      </w:r>
      <w:proofErr w:type="gramEnd"/>
      <w:r w:rsidR="00D7149C">
        <w:t xml:space="preserve">, the Money Markets were </w:t>
      </w:r>
      <w:r w:rsidR="00B2546E">
        <w:t>severely</w:t>
      </w:r>
      <w:r w:rsidR="00D7149C">
        <w:t xml:space="preserve"> hit, but delivered, as well as MMF did.</w:t>
      </w:r>
      <w:r w:rsidR="0035180B">
        <w:t xml:space="preserve"> This </w:t>
      </w:r>
      <w:r w:rsidR="00B2546E">
        <w:t xml:space="preserve">situation could nevertheless not last and did not thank to central banks and regulatory bodies </w:t>
      </w:r>
      <w:r w:rsidR="00D12876">
        <w:t xml:space="preserve">interventions. </w:t>
      </w:r>
      <w:r w:rsidR="00353D0D">
        <w:t xml:space="preserve">In continental Europe and especially in France, the situation was positively impacted by the launch of PEPP and CSPP </w:t>
      </w:r>
      <w:r w:rsidR="006E311F">
        <w:t>because most of the activity is libelled in €</w:t>
      </w:r>
      <w:r w:rsidR="00817802">
        <w:t>.</w:t>
      </w:r>
      <w:r w:rsidR="00310902">
        <w:t xml:space="preserve"> For those who argue that implementation of PEPP was very slo</w:t>
      </w:r>
      <w:r w:rsidR="006530F8">
        <w:t>w</w:t>
      </w:r>
      <w:r w:rsidR="00310902">
        <w:t xml:space="preserve"> and </w:t>
      </w:r>
      <w:r w:rsidR="00ED38D1">
        <w:t>hectic</w:t>
      </w:r>
      <w:r w:rsidR="00310902">
        <w:t xml:space="preserve">, </w:t>
      </w:r>
      <w:r w:rsidR="00A01BCD">
        <w:t>it should be reminded that the p</w:t>
      </w:r>
      <w:r w:rsidR="007A7A86">
        <w:t>lan</w:t>
      </w:r>
      <w:r w:rsidR="00A01BCD">
        <w:t xml:space="preserve"> was the result of </w:t>
      </w:r>
      <w:r w:rsidR="007A7A86">
        <w:t>negotiations</w:t>
      </w:r>
      <w:r w:rsidR="00A01BCD">
        <w:t xml:space="preserve"> </w:t>
      </w:r>
      <w:r w:rsidR="0039788E">
        <w:t xml:space="preserve">from </w:t>
      </w:r>
      <w:r w:rsidR="007A7A86">
        <w:t>institutions</w:t>
      </w:r>
      <w:r w:rsidR="0039788E">
        <w:t xml:space="preserve"> of 27 countries, with different cultures</w:t>
      </w:r>
      <w:r w:rsidR="005327AD">
        <w:t xml:space="preserve"> and </w:t>
      </w:r>
      <w:r w:rsidR="007A7A86">
        <w:t>unequal</w:t>
      </w:r>
      <w:r w:rsidR="005327AD">
        <w:t xml:space="preserve"> experience of liquidity crisis for some.</w:t>
      </w:r>
      <w:r w:rsidR="00817802">
        <w:t xml:space="preserve"> For </w:t>
      </w:r>
      <w:proofErr w:type="gramStart"/>
      <w:r w:rsidR="00817802">
        <w:t>non US</w:t>
      </w:r>
      <w:proofErr w:type="gramEnd"/>
      <w:r w:rsidR="00817802">
        <w:t xml:space="preserve"> </w:t>
      </w:r>
      <w:r w:rsidR="00154DB7">
        <w:t>market partic</w:t>
      </w:r>
      <w:r w:rsidR="004102F6">
        <w:t>i</w:t>
      </w:r>
      <w:r w:rsidR="00154DB7">
        <w:t>pants</w:t>
      </w:r>
      <w:r w:rsidR="00110D8D">
        <w:t xml:space="preserve"> invested in USD</w:t>
      </w:r>
      <w:r w:rsidR="00154DB7">
        <w:t xml:space="preserve">, access to </w:t>
      </w:r>
      <w:r w:rsidR="004102F6">
        <w:t>FED measures was not possible and this</w:t>
      </w:r>
      <w:r w:rsidR="00110D8D">
        <w:t xml:space="preserve"> might have given a wrong image of the sector.</w:t>
      </w:r>
    </w:p>
    <w:permEnd w:id="1123047147"/>
    <w:p w14:paraId="741E001B" w14:textId="4E171775" w:rsidR="00492B3A" w:rsidRDefault="00492B3A" w:rsidP="00492B3A">
      <w:r>
        <w:t>&lt;ESMA_QUESTION_</w:t>
      </w:r>
      <w:r w:rsidR="00DC1B3F">
        <w:t>MMFR</w:t>
      </w:r>
      <w:r>
        <w:t>_2&gt;</w:t>
      </w:r>
    </w:p>
    <w:p w14:paraId="3DF6FFDF" w14:textId="77777777" w:rsidR="00492B3A" w:rsidRDefault="00492B3A" w:rsidP="00492B3A"/>
    <w:p w14:paraId="47C2F5CA" w14:textId="2A5C4E89" w:rsidR="00492B3A" w:rsidRDefault="00976448" w:rsidP="00492B3A">
      <w:pPr>
        <w:pStyle w:val="Questionstyle"/>
      </w:pPr>
      <w:r w:rsidRPr="00F43E30">
        <w:rPr>
          <w:bCs/>
          <w:color w:val="201F1E"/>
          <w:bdr w:val="none" w:sz="0" w:space="0" w:color="auto" w:frame="1"/>
          <w:lang w:val="en-IE"/>
        </w:rPr>
        <w:t xml:space="preserve">Do you agree with the above assessment of the i) potential need to </w:t>
      </w:r>
      <w:r w:rsidRPr="00F43E30">
        <w:rPr>
          <w:bCs/>
          <w:lang w:val="en-US"/>
        </w:rPr>
        <w:t>decouple regulatory thresholds from suspensions/gates and the corresponding proposals of amendment of the MMF Regulation ii) potential reforms of the conditions for the use of redemption gates</w:t>
      </w:r>
      <w:r w:rsidRPr="00F43E30">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1D5C0FD1" w14:textId="7F890B15" w:rsidR="00492B3A" w:rsidRDefault="00492B3A" w:rsidP="00492B3A">
      <w:r>
        <w:t>&lt;ESMA_QUESTION_</w:t>
      </w:r>
      <w:r w:rsidR="00DC1B3F">
        <w:t>MMFR</w:t>
      </w:r>
      <w:r>
        <w:t>_3&gt;</w:t>
      </w:r>
    </w:p>
    <w:p w14:paraId="6FD778B3" w14:textId="1DEA7029" w:rsidR="00492B3A" w:rsidRPr="00433346" w:rsidRDefault="00433346" w:rsidP="00433346">
      <w:pPr>
        <w:pStyle w:val="Paragraphedeliste"/>
        <w:numPr>
          <w:ilvl w:val="0"/>
          <w:numId w:val="47"/>
        </w:numPr>
        <w:rPr>
          <w:lang w:val="en-US"/>
        </w:rPr>
      </w:pPr>
      <w:permStart w:id="1823616926" w:edGrp="everyone"/>
      <w:r w:rsidRPr="00433346">
        <w:rPr>
          <w:lang w:val="en-US"/>
        </w:rPr>
        <w:t>We agree wit</w:t>
      </w:r>
      <w:r>
        <w:rPr>
          <w:lang w:val="en-US"/>
        </w:rPr>
        <w:t>h</w:t>
      </w:r>
      <w:r w:rsidRPr="00433346">
        <w:rPr>
          <w:lang w:val="en-US"/>
        </w:rPr>
        <w:t xml:space="preserve"> this pr</w:t>
      </w:r>
      <w:r>
        <w:rPr>
          <w:lang w:val="en-US"/>
        </w:rPr>
        <w:t xml:space="preserve">oposal. This would </w:t>
      </w:r>
      <w:r w:rsidR="00BB47DC">
        <w:rPr>
          <w:lang w:val="en-US"/>
        </w:rPr>
        <w:t>mitigate</w:t>
      </w:r>
      <w:r>
        <w:rPr>
          <w:lang w:val="en-US"/>
        </w:rPr>
        <w:t xml:space="preserve"> the benefit to the first mover and overreacting from certain investors</w:t>
      </w:r>
      <w:r w:rsidR="009D23F9">
        <w:rPr>
          <w:lang w:val="en-US"/>
        </w:rPr>
        <w:t>.</w:t>
      </w:r>
    </w:p>
    <w:permEnd w:id="1823616926"/>
    <w:p w14:paraId="383E5893" w14:textId="58F91FDE" w:rsidR="00492B3A" w:rsidRDefault="00492B3A" w:rsidP="00492B3A">
      <w:r>
        <w:t>&lt;ESMA_QUESTION_</w:t>
      </w:r>
      <w:r w:rsidR="00DC1B3F">
        <w:t>MMFR</w:t>
      </w:r>
      <w:r>
        <w:t>_3&gt;</w:t>
      </w:r>
    </w:p>
    <w:p w14:paraId="4AD8C875" w14:textId="77777777" w:rsidR="00492B3A" w:rsidRDefault="00492B3A" w:rsidP="00492B3A"/>
    <w:p w14:paraId="798F0E29" w14:textId="62BC3067" w:rsidR="00492B3A" w:rsidRDefault="00976448" w:rsidP="00492B3A">
      <w:pPr>
        <w:pStyle w:val="Questionstyle"/>
      </w:pPr>
      <w:r w:rsidRPr="00F43E30">
        <w:lastRenderedPageBreak/>
        <w:t xml:space="preserve">i) </w:t>
      </w:r>
      <w:r w:rsidRPr="00F43E30">
        <w:rPr>
          <w:color w:val="201F1E"/>
          <w:bdr w:val="none" w:sz="0" w:space="0" w:color="auto" w:frame="1"/>
          <w:lang w:val="en-IE"/>
        </w:rPr>
        <w:t xml:space="preserve">Do you agree with the above assessment of the potential need to </w:t>
      </w:r>
      <w:r w:rsidRPr="00F43E30">
        <w:rPr>
          <w:lang w:val="en-US"/>
        </w:rPr>
        <w:t>require MMFs to use swing pricing and / or ADL / liquidity fees and the corresponding proposal of amendment of the MMF Regulation (including the above list of corresponding potential benefits and drawbacks)</w:t>
      </w:r>
      <w:r w:rsidRPr="00F43E30">
        <w:rPr>
          <w:color w:val="201F1E"/>
          <w:bdr w:val="none" w:sz="0" w:space="0" w:color="auto" w:frame="1"/>
          <w:lang w:val="en-IE"/>
        </w:rPr>
        <w:t>? ii) If you are of the view that swing pricing might not be workable for certain types of MMFs, which instruments would you suggest as an alternative for these types of MMFs going forward</w:t>
      </w:r>
      <w:r w:rsidRPr="00F43E30">
        <w:rPr>
          <w:lang w:val="en-US"/>
        </w:rPr>
        <w:t xml:space="preserve">? </w:t>
      </w:r>
      <w:r w:rsidRPr="00F43E30">
        <w:rPr>
          <w:color w:val="201F1E"/>
          <w:bdr w:val="none" w:sz="0" w:space="0" w:color="auto" w:frame="1"/>
          <w:lang w:val="en-IE"/>
        </w:rPr>
        <w:t>When you answer this question, please also take into account the grid of criteria listed in paragraphs 76 to 80</w:t>
      </w:r>
      <w:r>
        <w:t>.</w:t>
      </w:r>
    </w:p>
    <w:p w14:paraId="001F3D0D" w14:textId="3E350E89" w:rsidR="00492B3A" w:rsidRDefault="00492B3A" w:rsidP="00492B3A">
      <w:r>
        <w:t>&lt;ESMA_QUESTION_</w:t>
      </w:r>
      <w:r w:rsidR="00DC1B3F">
        <w:t>MMFR</w:t>
      </w:r>
      <w:r>
        <w:t>_4&gt;</w:t>
      </w:r>
    </w:p>
    <w:p w14:paraId="68A476AC" w14:textId="0B329102" w:rsidR="00706E3C" w:rsidRDefault="00492B3A" w:rsidP="003750E1">
      <w:pPr>
        <w:ind w:left="709"/>
        <w:jc w:val="both"/>
      </w:pPr>
      <w:permStart w:id="910372547" w:edGrp="everyone"/>
      <w:r>
        <w:t>T</w:t>
      </w:r>
      <w:r w:rsidR="0008784F">
        <w:t>he feed back our members received from market partic</w:t>
      </w:r>
      <w:r w:rsidR="009C39EA">
        <w:t>i</w:t>
      </w:r>
      <w:r w:rsidR="0008784F">
        <w:t>pants, including</w:t>
      </w:r>
      <w:r w:rsidR="003A586F">
        <w:t xml:space="preserve"> fund managers and final investors is that the behaviour of early leavers </w:t>
      </w:r>
      <w:r w:rsidR="00BD4238">
        <w:t>from MMF in market turmoil, above the con</w:t>
      </w:r>
      <w:r w:rsidR="009C39EA">
        <w:t>c</w:t>
      </w:r>
      <w:r w:rsidR="00BD4238">
        <w:t xml:space="preserve">ern about the market event, is the willingness </w:t>
      </w:r>
      <w:r w:rsidR="009C39EA">
        <w:t xml:space="preserve">not to absorb losses for those who have left </w:t>
      </w:r>
      <w:r w:rsidR="00860C14">
        <w:t>firstly</w:t>
      </w:r>
      <w:r w:rsidR="009C39EA">
        <w:t xml:space="preserve">. Mechanisms to avoid or refrain investors to </w:t>
      </w:r>
      <w:r w:rsidR="00C72044">
        <w:t xml:space="preserve">dilute their peers when they leave should </w:t>
      </w:r>
      <w:r w:rsidR="00D16994">
        <w:t xml:space="preserve">take into </w:t>
      </w:r>
      <w:proofErr w:type="gramStart"/>
      <w:r w:rsidR="00D16994">
        <w:t>account :</w:t>
      </w:r>
      <w:proofErr w:type="gramEnd"/>
      <w:r w:rsidR="00D16994">
        <w:t xml:space="preserve"> understanding and </w:t>
      </w:r>
      <w:r w:rsidR="00AA18F2">
        <w:t>acceptation</w:t>
      </w:r>
      <w:r w:rsidR="00D16994">
        <w:t xml:space="preserve"> by investors</w:t>
      </w:r>
      <w:r w:rsidR="005A5A67">
        <w:t>, clari</w:t>
      </w:r>
      <w:r w:rsidR="00964D35">
        <w:t xml:space="preserve">ty and </w:t>
      </w:r>
      <w:r w:rsidR="00AA18F2">
        <w:t>transparency</w:t>
      </w:r>
      <w:r w:rsidR="005A5A67">
        <w:t xml:space="preserve"> and avoidance of risk of stigma for such or such fund.</w:t>
      </w:r>
      <w:r w:rsidR="00D6640B">
        <w:t xml:space="preserve"> </w:t>
      </w:r>
    </w:p>
    <w:p w14:paraId="565BB711" w14:textId="77777777" w:rsidR="00706E3C" w:rsidRDefault="00706E3C" w:rsidP="003750E1">
      <w:pPr>
        <w:ind w:left="709"/>
        <w:jc w:val="both"/>
      </w:pPr>
    </w:p>
    <w:p w14:paraId="4975BC77" w14:textId="2653437D" w:rsidR="00492B3A" w:rsidRDefault="00706E3C" w:rsidP="003750E1">
      <w:pPr>
        <w:ind w:left="709"/>
        <w:jc w:val="both"/>
      </w:pPr>
      <w:r>
        <w:t>Swing pricin</w:t>
      </w:r>
      <w:r w:rsidR="00D456DF">
        <w:t>g requests objecti</w:t>
      </w:r>
      <w:r w:rsidR="008B5F05">
        <w:t xml:space="preserve">ve </w:t>
      </w:r>
      <w:r w:rsidR="00D456DF">
        <w:t>and independent pricing sources.</w:t>
      </w:r>
      <w:r w:rsidR="008B5F05">
        <w:t xml:space="preserve"> </w:t>
      </w:r>
      <w:r w:rsidR="0035382B">
        <w:t>T</w:t>
      </w:r>
      <w:r w:rsidR="00D6640B">
        <w:t xml:space="preserve">he </w:t>
      </w:r>
      <w:proofErr w:type="gramStart"/>
      <w:r w:rsidR="00D6640B">
        <w:t>short term</w:t>
      </w:r>
      <w:proofErr w:type="gramEnd"/>
      <w:r w:rsidR="00D6640B">
        <w:t xml:space="preserve"> market</w:t>
      </w:r>
      <w:r w:rsidR="008B5F05">
        <w:t>, which remains</w:t>
      </w:r>
      <w:r w:rsidR="002120DA">
        <w:t xml:space="preserve"> by nature</w:t>
      </w:r>
      <w:r w:rsidR="008B5F05">
        <w:t xml:space="preserve"> OTC</w:t>
      </w:r>
      <w:r w:rsidR="00CC7775">
        <w:t>, can</w:t>
      </w:r>
      <w:r w:rsidR="00D6640B">
        <w:t xml:space="preserve"> </w:t>
      </w:r>
      <w:r w:rsidR="00317607">
        <w:t xml:space="preserve">not </w:t>
      </w:r>
      <w:r w:rsidR="00D6640B">
        <w:t>offer</w:t>
      </w:r>
      <w:r w:rsidR="00CC7775">
        <w:t xml:space="preserve"> globally</w:t>
      </w:r>
      <w:r w:rsidR="00D6640B">
        <w:t xml:space="preserve"> the appropriate transparency in terms of pricing to provide solid</w:t>
      </w:r>
      <w:r w:rsidR="00F91BB8">
        <w:t xml:space="preserve"> </w:t>
      </w:r>
      <w:r w:rsidR="00D6640B">
        <w:t xml:space="preserve">and safe basis </w:t>
      </w:r>
      <w:r w:rsidR="00CB487E">
        <w:t>for swing pricing</w:t>
      </w:r>
      <w:r w:rsidR="00F91BB8">
        <w:t xml:space="preserve"> implementation</w:t>
      </w:r>
      <w:r w:rsidR="00CB487E">
        <w:t xml:space="preserve">. The prerequisite to envisage this option would be to provide fair and objective </w:t>
      </w:r>
      <w:r w:rsidR="00F73DAB">
        <w:t>pricing sources. This should be provided by a public authority (</w:t>
      </w:r>
      <w:r w:rsidR="003E3EA6">
        <w:t>with data provided by SSS</w:t>
      </w:r>
      <w:r w:rsidR="009865BD">
        <w:t>)</w:t>
      </w:r>
      <w:r w:rsidR="00F91BB8">
        <w:t xml:space="preserve"> to avoid </w:t>
      </w:r>
      <w:r w:rsidR="005F3614">
        <w:t>structural weaknesses</w:t>
      </w:r>
      <w:r w:rsidR="009865BD">
        <w:t xml:space="preserve">. The present set up of data feed provided </w:t>
      </w:r>
      <w:r w:rsidR="000E7259">
        <w:t>on the NEUCP and STEP market by SSS would allow to envisage such evolution</w:t>
      </w:r>
      <w:r w:rsidR="009A2653">
        <w:t>.</w:t>
      </w:r>
      <w:r w:rsidR="000E7259">
        <w:t xml:space="preserve"> </w:t>
      </w:r>
      <w:r w:rsidR="009A2653">
        <w:t>For the moment</w:t>
      </w:r>
      <w:r w:rsidR="00C131BF">
        <w:t xml:space="preserve"> only half of the CP CD market in Europe operate</w:t>
      </w:r>
      <w:r w:rsidR="005F333C">
        <w:t>s</w:t>
      </w:r>
      <w:r w:rsidR="00C131BF">
        <w:t xml:space="preserve"> under this scope. </w:t>
      </w:r>
      <w:r w:rsidR="00BA5624">
        <w:t>For various reasons linked to transparency</w:t>
      </w:r>
      <w:r w:rsidR="00962A4E">
        <w:t xml:space="preserve"> and CMU</w:t>
      </w:r>
      <w:r w:rsidR="00BA5624">
        <w:t>, incentives to use such market</w:t>
      </w:r>
      <w:r w:rsidR="00962A4E">
        <w:t>s should be provided to market partic</w:t>
      </w:r>
      <w:r w:rsidR="005F333C">
        <w:t>i</w:t>
      </w:r>
      <w:r w:rsidR="00962A4E">
        <w:t xml:space="preserve">pants (issuers, </w:t>
      </w:r>
      <w:proofErr w:type="gramStart"/>
      <w:r w:rsidR="00962A4E">
        <w:t>dealers</w:t>
      </w:r>
      <w:proofErr w:type="gramEnd"/>
      <w:r w:rsidR="00962A4E">
        <w:t xml:space="preserve"> and </w:t>
      </w:r>
      <w:r w:rsidR="002F0B8C">
        <w:t>investors</w:t>
      </w:r>
      <w:r w:rsidR="007C1141">
        <w:t>)</w:t>
      </w:r>
      <w:r w:rsidR="002F0B8C">
        <w:t xml:space="preserve">. Acceptance </w:t>
      </w:r>
      <w:r w:rsidR="00426F48">
        <w:t xml:space="preserve">of these markets for </w:t>
      </w:r>
      <w:r w:rsidR="002F0B8C">
        <w:t>ECB collateral</w:t>
      </w:r>
      <w:r w:rsidR="00426F48">
        <w:t>, which has revealed to be wise</w:t>
      </w:r>
      <w:r w:rsidR="009433A3">
        <w:t xml:space="preserve"> and useful,</w:t>
      </w:r>
      <w:r w:rsidR="00426F48">
        <w:t xml:space="preserve"> </w:t>
      </w:r>
      <w:proofErr w:type="gramStart"/>
      <w:r w:rsidR="00426F48">
        <w:t xml:space="preserve">and </w:t>
      </w:r>
      <w:r w:rsidR="002F0B8C">
        <w:t xml:space="preserve"> has</w:t>
      </w:r>
      <w:proofErr w:type="gramEnd"/>
      <w:r w:rsidR="002F0B8C">
        <w:t xml:space="preserve"> been the first </w:t>
      </w:r>
      <w:r w:rsidR="009433A3">
        <w:t>move</w:t>
      </w:r>
      <w:r w:rsidR="00426F48">
        <w:t xml:space="preserve"> in this direction.</w:t>
      </w:r>
      <w:r w:rsidR="00BA5624">
        <w:t xml:space="preserve"> </w:t>
      </w:r>
    </w:p>
    <w:p w14:paraId="330A7C7F" w14:textId="0E84E96B" w:rsidR="00C26FED" w:rsidRDefault="00F92734" w:rsidP="003750E1">
      <w:pPr>
        <w:ind w:left="709"/>
        <w:jc w:val="both"/>
      </w:pPr>
      <w:r>
        <w:t>We must outline as well that in difficult market conditions, when th</w:t>
      </w:r>
      <w:r w:rsidR="00C807CA">
        <w:t>ese</w:t>
      </w:r>
      <w:r>
        <w:t xml:space="preserve"> tools could have to be used, </w:t>
      </w:r>
      <w:r w:rsidR="003715D1">
        <w:t xml:space="preserve">the scarcity of transactions makes the feed of pricing </w:t>
      </w:r>
      <w:r w:rsidR="00C807CA">
        <w:t>data</w:t>
      </w:r>
      <w:r w:rsidR="003715D1">
        <w:t xml:space="preserve"> base</w:t>
      </w:r>
      <w:r w:rsidR="00BB47DC">
        <w:t>d</w:t>
      </w:r>
      <w:r w:rsidR="003715D1">
        <w:t xml:space="preserve"> very hazardous. </w:t>
      </w:r>
    </w:p>
    <w:p w14:paraId="02FD83A3" w14:textId="77777777" w:rsidR="00C26FED" w:rsidRDefault="00C26FED" w:rsidP="003750E1">
      <w:pPr>
        <w:ind w:left="709"/>
        <w:jc w:val="both"/>
      </w:pPr>
    </w:p>
    <w:p w14:paraId="687C9134" w14:textId="70311713" w:rsidR="00F92734" w:rsidRDefault="003715D1" w:rsidP="003750E1">
      <w:pPr>
        <w:ind w:left="709"/>
        <w:jc w:val="both"/>
      </w:pPr>
      <w:proofErr w:type="gramStart"/>
      <w:r>
        <w:t>Last but not l</w:t>
      </w:r>
      <w:r w:rsidR="00C26FED">
        <w:t>ea</w:t>
      </w:r>
      <w:r>
        <w:t>st</w:t>
      </w:r>
      <w:proofErr w:type="gramEnd"/>
      <w:r>
        <w:t xml:space="preserve">, </w:t>
      </w:r>
      <w:r w:rsidR="007522D6">
        <w:t xml:space="preserve">cash instrument dealt </w:t>
      </w:r>
      <w:r w:rsidR="00BB47DC">
        <w:t xml:space="preserve">in </w:t>
      </w:r>
      <w:r>
        <w:t>money market</w:t>
      </w:r>
      <w:r w:rsidR="007522D6">
        <w:t xml:space="preserve">s, and especially CPs and CDs do not deal on a bid offer </w:t>
      </w:r>
      <w:r w:rsidR="00B048BF">
        <w:t>basis since getting short of a CP is structurally not possible.</w:t>
      </w:r>
      <w:r w:rsidR="00841C22">
        <w:t xml:space="preserve"> </w:t>
      </w:r>
    </w:p>
    <w:p w14:paraId="28BDC416" w14:textId="77777777" w:rsidR="00C26FED" w:rsidRDefault="00C26FED" w:rsidP="003750E1">
      <w:pPr>
        <w:ind w:left="709"/>
        <w:jc w:val="both"/>
      </w:pPr>
    </w:p>
    <w:p w14:paraId="3C267BF5" w14:textId="06B51E72" w:rsidR="00C26FED" w:rsidRDefault="00841C22" w:rsidP="003750E1">
      <w:pPr>
        <w:ind w:left="709"/>
        <w:jc w:val="both"/>
      </w:pPr>
      <w:r>
        <w:t>As on other markets, directions</w:t>
      </w:r>
      <w:r w:rsidR="00264981">
        <w:t xml:space="preserve"> / instructions</w:t>
      </w:r>
      <w:r>
        <w:t xml:space="preserve"> from regulatory authorities allowing MMF to enforce</w:t>
      </w:r>
      <w:r w:rsidR="002F3EFD">
        <w:t xml:space="preserve">, if needed, </w:t>
      </w:r>
      <w:r w:rsidR="0000577D">
        <w:t xml:space="preserve">mechanism of </w:t>
      </w:r>
      <w:r w:rsidR="00D213BD">
        <w:t xml:space="preserve">safeguard for the market as </w:t>
      </w:r>
      <w:r w:rsidR="0000577D">
        <w:t xml:space="preserve">liquidity fees set by each fund manager would </w:t>
      </w:r>
      <w:r w:rsidR="00386EBD">
        <w:t xml:space="preserve">appear more appropriate. The fees </w:t>
      </w:r>
      <w:r w:rsidR="00B34703">
        <w:t>could</w:t>
      </w:r>
      <w:r w:rsidR="006A4B3D">
        <w:t xml:space="preserve"> be</w:t>
      </w:r>
      <w:r w:rsidR="00B34703">
        <w:t xml:space="preserve"> determined by each MMF, leaving </w:t>
      </w:r>
      <w:r w:rsidR="00783B82">
        <w:t xml:space="preserve">room for open competition for clients, and the authorisation to use </w:t>
      </w:r>
      <w:r w:rsidR="0098744A">
        <w:t xml:space="preserve">such fee would be granted in relevant circumstances by the regulatory body. This would </w:t>
      </w:r>
      <w:r w:rsidR="00AC34E6">
        <w:t>put all market participants on the same p</w:t>
      </w:r>
      <w:r w:rsidR="000B05EC">
        <w:t>l</w:t>
      </w:r>
      <w:r w:rsidR="00AC34E6">
        <w:t>aying field</w:t>
      </w:r>
      <w:r w:rsidR="00BB47DC">
        <w:t xml:space="preserve"> level</w:t>
      </w:r>
      <w:r w:rsidR="000B05EC">
        <w:t xml:space="preserve">. The advantage of the setup of regulatory </w:t>
      </w:r>
      <w:r w:rsidR="00BB47DC">
        <w:t>thresholds</w:t>
      </w:r>
      <w:r w:rsidR="000B05EC">
        <w:t xml:space="preserve"> to activate </w:t>
      </w:r>
      <w:proofErr w:type="gramStart"/>
      <w:r w:rsidR="000B05EC">
        <w:t>these fee</w:t>
      </w:r>
      <w:proofErr w:type="gramEnd"/>
      <w:r w:rsidR="000B05EC">
        <w:t xml:space="preserve"> is the elimination </w:t>
      </w:r>
      <w:r w:rsidR="00BB47DC">
        <w:t xml:space="preserve">of </w:t>
      </w:r>
      <w:r w:rsidR="00AC34E6">
        <w:t xml:space="preserve">potential stigma on such or such MMF </w:t>
      </w:r>
      <w:r w:rsidR="000B05EC">
        <w:t>wh</w:t>
      </w:r>
      <w:r w:rsidR="00C97889">
        <w:t xml:space="preserve">ich, by activating the liquidity fee in application of a rule, would </w:t>
      </w:r>
      <w:r w:rsidR="00720C23">
        <w:t xml:space="preserve">disclose potential (and hopefully temporary) </w:t>
      </w:r>
      <w:r w:rsidR="00D13B60">
        <w:t xml:space="preserve">difficulties. This could generate </w:t>
      </w:r>
      <w:proofErr w:type="gramStart"/>
      <w:r w:rsidR="00D13B60">
        <w:t>an</w:t>
      </w:r>
      <w:proofErr w:type="gramEnd"/>
      <w:r w:rsidR="00D13B60">
        <w:t xml:space="preserve"> snowball effect.</w:t>
      </w:r>
      <w:r w:rsidR="00237383">
        <w:t xml:space="preserve"> </w:t>
      </w:r>
    </w:p>
    <w:p w14:paraId="3C835672" w14:textId="77777777" w:rsidR="00C26FED" w:rsidRDefault="00C26FED" w:rsidP="003750E1">
      <w:pPr>
        <w:ind w:left="709"/>
        <w:jc w:val="both"/>
      </w:pPr>
    </w:p>
    <w:p w14:paraId="703330C4" w14:textId="5863AD0F" w:rsidR="00841C22" w:rsidRDefault="00237383" w:rsidP="003750E1">
      <w:pPr>
        <w:ind w:left="709"/>
        <w:jc w:val="both"/>
      </w:pPr>
      <w:r>
        <w:t xml:space="preserve">In very extreme conditions – as it might have been the case </w:t>
      </w:r>
      <w:r w:rsidR="00E44D25">
        <w:t>with the C</w:t>
      </w:r>
      <w:r w:rsidR="002377C2">
        <w:t>o</w:t>
      </w:r>
      <w:r w:rsidR="00E44D25">
        <w:t>vid crisis if the central banks packages would have taken time to appear</w:t>
      </w:r>
      <w:r w:rsidR="00FA6EE6">
        <w:t xml:space="preserve"> or not deliver</w:t>
      </w:r>
      <w:r w:rsidR="00433346">
        <w:t>ed</w:t>
      </w:r>
      <w:r w:rsidR="00E44D25">
        <w:t xml:space="preserve"> </w:t>
      </w:r>
      <w:r w:rsidR="002377C2">
        <w:t xml:space="preserve">– a </w:t>
      </w:r>
      <w:r w:rsidR="008B4846">
        <w:t xml:space="preserve">temporary </w:t>
      </w:r>
      <w:r w:rsidR="002377C2">
        <w:t xml:space="preserve">ban on </w:t>
      </w:r>
      <w:r w:rsidR="008B4846">
        <w:t xml:space="preserve">MMF </w:t>
      </w:r>
      <w:r w:rsidR="000E6F73">
        <w:t>exits</w:t>
      </w:r>
      <w:r w:rsidR="008B4846">
        <w:t xml:space="preserve"> </w:t>
      </w:r>
      <w:r w:rsidR="000E6F73">
        <w:t xml:space="preserve">by regulators </w:t>
      </w:r>
      <w:r w:rsidR="002377C2">
        <w:t xml:space="preserve">could be envisaged </w:t>
      </w:r>
      <w:r w:rsidR="000E6F73">
        <w:t>(this would be the equivalent of closing temporarily a regulated market).</w:t>
      </w:r>
    </w:p>
    <w:p w14:paraId="58897331" w14:textId="12DBDC1E" w:rsidR="00964D35" w:rsidRDefault="00964D35" w:rsidP="003750E1">
      <w:pPr>
        <w:jc w:val="both"/>
      </w:pPr>
    </w:p>
    <w:p w14:paraId="1798147D" w14:textId="77777777" w:rsidR="00964D35" w:rsidRDefault="00964D35" w:rsidP="00492B3A"/>
    <w:permEnd w:id="910372547"/>
    <w:p w14:paraId="44CC0988" w14:textId="6046863B" w:rsidR="00492B3A" w:rsidRDefault="00492B3A" w:rsidP="00492B3A">
      <w:r>
        <w:t>&lt;ESMA_QUESTION_</w:t>
      </w:r>
      <w:r w:rsidR="00DC1B3F">
        <w:t>MMFR</w:t>
      </w:r>
      <w:r>
        <w:t>_4&gt;</w:t>
      </w:r>
    </w:p>
    <w:p w14:paraId="629688A3" w14:textId="77777777" w:rsidR="00492B3A" w:rsidRDefault="00492B3A" w:rsidP="00492B3A"/>
    <w:p w14:paraId="4404B413" w14:textId="29EA4379" w:rsidR="00492B3A" w:rsidRDefault="00976448" w:rsidP="00492B3A">
      <w:pPr>
        <w:pStyle w:val="Questionstyle"/>
      </w:pPr>
      <w:r w:rsidRPr="00F43E30">
        <w:rPr>
          <w:lang w:val="en-US"/>
        </w:rPr>
        <w:t xml:space="preserve">i) </w:t>
      </w:r>
      <w:r w:rsidRPr="00F43E30">
        <w:rPr>
          <w:color w:val="201F1E"/>
          <w:bdr w:val="none" w:sz="0" w:space="0" w:color="auto" w:frame="1"/>
          <w:lang w:val="en-IE"/>
        </w:rPr>
        <w:t xml:space="preserve">Do you agree with the above assessment of the potential need to </w:t>
      </w:r>
      <w:r w:rsidRPr="00F43E30">
        <w:rPr>
          <w:lang w:val="en-IE"/>
        </w:rPr>
        <w:t>increase liquidity buffers and/or make them usable/countercyclical</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ii) With respect to option 1 above, views are sought in particular </w:t>
      </w:r>
      <w:r w:rsidRPr="00F43E30">
        <w:rPr>
          <w:color w:val="201F1E"/>
          <w:bdr w:val="none" w:sz="0" w:space="0" w:color="auto" w:frame="1"/>
          <w:lang w:val="en-IE"/>
        </w:rPr>
        <w:lastRenderedPageBreak/>
        <w:t>on the relevant threshold (on the size of redemptions) from which WLA would need to be automatically adjusted. When you answer this question, please also take into account the grid of criteria listed in paragraphs 76 to 80</w:t>
      </w:r>
      <w:r>
        <w:t>.</w:t>
      </w:r>
    </w:p>
    <w:p w14:paraId="037D1519" w14:textId="4D01ACCC" w:rsidR="00492B3A" w:rsidRDefault="00492B3A" w:rsidP="00492B3A">
      <w:r>
        <w:t>&lt;ESMA_QUESTION_</w:t>
      </w:r>
      <w:r w:rsidR="00DC1B3F">
        <w:t>MMFR</w:t>
      </w:r>
      <w:r>
        <w:t>_5&gt;</w:t>
      </w:r>
    </w:p>
    <w:p w14:paraId="709F0B8A" w14:textId="75D92395" w:rsidR="00492B3A" w:rsidRDefault="004D55A2" w:rsidP="003750E1">
      <w:pPr>
        <w:ind w:left="709"/>
        <w:jc w:val="both"/>
      </w:pPr>
      <w:permStart w:id="1454397300" w:edGrp="everyone"/>
      <w:r>
        <w:t xml:space="preserve">By analogy with liquidity ratios applied to banks, ACI France </w:t>
      </w:r>
      <w:r w:rsidR="002948BC">
        <w:t>considers that the efficiency of liqui</w:t>
      </w:r>
      <w:r w:rsidR="0047064C">
        <w:t>di</w:t>
      </w:r>
      <w:r w:rsidR="002948BC">
        <w:t>ty ratio is demonstrated in normal market conditions and to address</w:t>
      </w:r>
      <w:r w:rsidR="0059054D">
        <w:t>es</w:t>
      </w:r>
      <w:r w:rsidR="002948BC">
        <w:t xml:space="preserve"> potential problems on one single </w:t>
      </w:r>
      <w:r w:rsidR="00C65365">
        <w:t>firm (</w:t>
      </w:r>
      <w:r w:rsidR="0059054D">
        <w:t>B</w:t>
      </w:r>
      <w:r w:rsidR="00C65365">
        <w:t xml:space="preserve">ank or MMF). </w:t>
      </w:r>
      <w:r w:rsidR="009D23F9">
        <w:t>T</w:t>
      </w:r>
      <w:r w:rsidR="00433346">
        <w:t>he</w:t>
      </w:r>
      <w:r w:rsidR="00C65365">
        <w:t xml:space="preserve"> appropriateness of </w:t>
      </w:r>
      <w:r w:rsidR="009D23F9">
        <w:t xml:space="preserve">simply </w:t>
      </w:r>
      <w:r w:rsidR="00C65365">
        <w:t>increasing li</w:t>
      </w:r>
      <w:r w:rsidR="003C713F">
        <w:t>quidity ratio to better cope with a crisis</w:t>
      </w:r>
      <w:r w:rsidR="009D23F9">
        <w:t xml:space="preserve"> is not obvious.</w:t>
      </w:r>
      <w:r w:rsidR="009D23F9" w:rsidRPr="009D23F9">
        <w:t xml:space="preserve"> </w:t>
      </w:r>
      <w:r w:rsidR="009D23F9">
        <w:t>The recent experience of the Covid crisis does not provide evidence that the direction is accurate. We nevertheless</w:t>
      </w:r>
      <w:r w:rsidR="00433346">
        <w:t xml:space="preserve"> consider that improving the ratio on qualitative side by proposing to MMF to set</w:t>
      </w:r>
      <w:r w:rsidR="009D23F9">
        <w:t xml:space="preserve"> internal</w:t>
      </w:r>
      <w:r w:rsidR="00433346">
        <w:t xml:space="preserve"> models</w:t>
      </w:r>
      <w:r w:rsidR="009D23F9">
        <w:t xml:space="preserve"> approved by supervisory authorities (in the same spirit as LCR for </w:t>
      </w:r>
      <w:proofErr w:type="gramStart"/>
      <w:r w:rsidR="009D23F9">
        <w:t xml:space="preserve">banks) </w:t>
      </w:r>
      <w:r w:rsidR="00433346">
        <w:t xml:space="preserve"> depending</w:t>
      </w:r>
      <w:proofErr w:type="gramEnd"/>
      <w:r w:rsidR="00433346">
        <w:t xml:space="preserve"> on the </w:t>
      </w:r>
      <w:r w:rsidR="009D23F9">
        <w:t>typology</w:t>
      </w:r>
      <w:r w:rsidR="00433346">
        <w:t xml:space="preserve"> of their investors would be more efficient</w:t>
      </w:r>
      <w:r w:rsidR="005E1115">
        <w:t>.</w:t>
      </w:r>
      <w:r w:rsidR="00801B70">
        <w:t xml:space="preserve"> </w:t>
      </w:r>
      <w:r w:rsidR="00AB4799">
        <w:t>In addition, the hi</w:t>
      </w:r>
      <w:r w:rsidR="00760B44">
        <w:t>gher</w:t>
      </w:r>
      <w:r w:rsidR="00AB4799">
        <w:t xml:space="preserve"> the regulatory </w:t>
      </w:r>
      <w:r w:rsidR="00760B44">
        <w:t>constraints on liquidity will be, the less the MMF will play the</w:t>
      </w:r>
      <w:r w:rsidR="008E6C00">
        <w:t>ir</w:t>
      </w:r>
      <w:r w:rsidR="00760B44">
        <w:t xml:space="preserve"> role of reallocation </w:t>
      </w:r>
      <w:r w:rsidR="00020D69">
        <w:t xml:space="preserve">of </w:t>
      </w:r>
      <w:proofErr w:type="gramStart"/>
      <w:r w:rsidR="00760B44">
        <w:t>short term</w:t>
      </w:r>
      <w:proofErr w:type="gramEnd"/>
      <w:r w:rsidR="00760B44">
        <w:t xml:space="preserve"> cash </w:t>
      </w:r>
      <w:r w:rsidR="00020D69">
        <w:t>hold by</w:t>
      </w:r>
      <w:r w:rsidR="00760B44">
        <w:t xml:space="preserve"> investors to </w:t>
      </w:r>
      <w:r w:rsidR="007C1B63">
        <w:t>borrower</w:t>
      </w:r>
      <w:r w:rsidR="00020D69">
        <w:t>s</w:t>
      </w:r>
      <w:r w:rsidR="007C1B63">
        <w:t xml:space="preserve"> who need them. We shall not underestimate the additional burden that </w:t>
      </w:r>
      <w:r w:rsidR="003025F9">
        <w:t xml:space="preserve">MMF will have to deal </w:t>
      </w:r>
      <w:proofErr w:type="gramStart"/>
      <w:r w:rsidR="003025F9">
        <w:t>with :</w:t>
      </w:r>
      <w:proofErr w:type="gramEnd"/>
      <w:r w:rsidR="003025F9">
        <w:t xml:space="preserve"> </w:t>
      </w:r>
      <w:r w:rsidR="00C96E3B">
        <w:t xml:space="preserve">ESG requisites will </w:t>
      </w:r>
      <w:r w:rsidR="003025F9">
        <w:t xml:space="preserve">imposed themselves </w:t>
      </w:r>
      <w:r w:rsidR="00C96E3B">
        <w:t xml:space="preserve">in </w:t>
      </w:r>
      <w:r w:rsidR="007F1DB3">
        <w:t xml:space="preserve">a very short time on </w:t>
      </w:r>
      <w:r w:rsidR="007C1B63">
        <w:t>both issuers and investors</w:t>
      </w:r>
      <w:r w:rsidR="003025F9">
        <w:t xml:space="preserve"> and generate new sets of constraints</w:t>
      </w:r>
      <w:r w:rsidR="007F1DB3">
        <w:t>. The</w:t>
      </w:r>
      <w:r w:rsidR="007D512D">
        <w:t>ir</w:t>
      </w:r>
      <w:r w:rsidR="007F1DB3">
        <w:t xml:space="preserve"> cumulation, as well intended </w:t>
      </w:r>
      <w:r w:rsidR="007D512D">
        <w:t xml:space="preserve">and necessary </w:t>
      </w:r>
      <w:r w:rsidR="007F1DB3">
        <w:t xml:space="preserve">as they might be, shall not </w:t>
      </w:r>
      <w:r w:rsidR="007E633A">
        <w:t xml:space="preserve">jeopardize the business model of </w:t>
      </w:r>
      <w:r w:rsidR="007C77E5">
        <w:t xml:space="preserve">European </w:t>
      </w:r>
      <w:r w:rsidR="007E633A">
        <w:t>MMF</w:t>
      </w:r>
      <w:r w:rsidR="00CA62BA">
        <w:t xml:space="preserve"> </w:t>
      </w:r>
      <w:r w:rsidR="007C77E5">
        <w:t xml:space="preserve">which have been put under high pressure due to the </w:t>
      </w:r>
      <w:r w:rsidR="00C0254A">
        <w:t>unusual negative rate environment over the past years</w:t>
      </w:r>
      <w:r w:rsidR="007E633A">
        <w:t>.</w:t>
      </w:r>
      <w:r w:rsidR="007C1B63">
        <w:t xml:space="preserve"> </w:t>
      </w:r>
    </w:p>
    <w:permEnd w:id="1454397300"/>
    <w:p w14:paraId="208A9476" w14:textId="7580A047" w:rsidR="00492B3A" w:rsidRDefault="00492B3A" w:rsidP="00492B3A">
      <w:r>
        <w:t>&lt;ESMA_QUESTION_</w:t>
      </w:r>
      <w:r w:rsidR="00DC1B3F">
        <w:t>MMFR</w:t>
      </w:r>
      <w:r>
        <w:t>_5&gt;</w:t>
      </w:r>
    </w:p>
    <w:p w14:paraId="7F6E38EC" w14:textId="77777777" w:rsidR="00492B3A" w:rsidRDefault="00492B3A" w:rsidP="00492B3A"/>
    <w:p w14:paraId="428AAF91" w14:textId="59337D31" w:rsidR="00492B3A" w:rsidRDefault="00976448" w:rsidP="00492B3A">
      <w:pPr>
        <w:pStyle w:val="Questionstyle"/>
      </w:pPr>
      <w:r w:rsidRPr="00F43E30">
        <w:rPr>
          <w:color w:val="201F1E"/>
          <w:bdr w:val="none" w:sz="0" w:space="0" w:color="auto" w:frame="1"/>
          <w:lang w:val="en-IE"/>
        </w:rPr>
        <w:t xml:space="preserve">What are your views on the potential need to </w:t>
      </w:r>
      <w:r w:rsidRPr="00F43E30">
        <w:rPr>
          <w:lang w:val="en-IE"/>
        </w:rPr>
        <w:t>eliminate CNAV and LVNAV funds, in light of the recent market developments,</w:t>
      </w:r>
      <w:r w:rsidRPr="00F43E30">
        <w:rPr>
          <w:lang w:val="en-US"/>
        </w:rPr>
        <w:t xml:space="preserve"> and the corresponding potential proposal of amendment of the MMF Regulation?</w:t>
      </w:r>
      <w:r w:rsidRPr="00F43E30">
        <w:rPr>
          <w:color w:val="201F1E"/>
          <w:bdr w:val="none" w:sz="0" w:space="0" w:color="auto" w:frame="1"/>
          <w:lang w:val="en-IE"/>
        </w:rPr>
        <w:t xml:space="preserve"> When you answer this question, please also take into account the grid of criteria listed in paragraphs 76 to 80</w:t>
      </w:r>
      <w:r>
        <w:t>.</w:t>
      </w:r>
    </w:p>
    <w:p w14:paraId="5D7E3500" w14:textId="0C5847FA" w:rsidR="00492B3A" w:rsidRDefault="00492B3A" w:rsidP="00492B3A">
      <w:r>
        <w:t>&lt;ESMA_QUESTION_</w:t>
      </w:r>
      <w:r w:rsidR="00DC1B3F">
        <w:t>MMFR</w:t>
      </w:r>
      <w:r>
        <w:t>_6&gt;</w:t>
      </w:r>
    </w:p>
    <w:p w14:paraId="4DC42D59" w14:textId="4B1B468C" w:rsidR="00492B3A" w:rsidRPr="009F4063" w:rsidRDefault="009F4063" w:rsidP="003750E1">
      <w:pPr>
        <w:ind w:left="709"/>
        <w:jc w:val="both"/>
        <w:rPr>
          <w:lang w:val="en-US"/>
        </w:rPr>
      </w:pPr>
      <w:permStart w:id="164587406" w:edGrp="everyone"/>
      <w:r w:rsidRPr="009F4063">
        <w:rPr>
          <w:lang w:val="en-US"/>
        </w:rPr>
        <w:t>ACI France members are less inv</w:t>
      </w:r>
      <w:r>
        <w:rPr>
          <w:lang w:val="en-US"/>
        </w:rPr>
        <w:t>o</w:t>
      </w:r>
      <w:r w:rsidRPr="009F4063">
        <w:rPr>
          <w:lang w:val="en-US"/>
        </w:rPr>
        <w:t xml:space="preserve">lved </w:t>
      </w:r>
      <w:r>
        <w:rPr>
          <w:lang w:val="en-US"/>
        </w:rPr>
        <w:t xml:space="preserve">with CNAV and LVNAV but </w:t>
      </w:r>
      <w:r w:rsidR="00F2261F">
        <w:rPr>
          <w:lang w:val="en-US"/>
        </w:rPr>
        <w:t xml:space="preserve">consider that </w:t>
      </w:r>
      <w:proofErr w:type="gramStart"/>
      <w:r w:rsidR="00F2261F">
        <w:rPr>
          <w:lang w:val="en-US"/>
        </w:rPr>
        <w:t>as long as</w:t>
      </w:r>
      <w:proofErr w:type="gramEnd"/>
      <w:r w:rsidR="00F2261F">
        <w:rPr>
          <w:lang w:val="en-US"/>
        </w:rPr>
        <w:t xml:space="preserve"> market demand is present and investor information </w:t>
      </w:r>
      <w:r w:rsidR="00911F6C">
        <w:rPr>
          <w:lang w:val="en-US"/>
        </w:rPr>
        <w:t xml:space="preserve">clear and transparent, </w:t>
      </w:r>
      <w:r w:rsidR="0053113B">
        <w:rPr>
          <w:lang w:val="en-US"/>
        </w:rPr>
        <w:t>market partic</w:t>
      </w:r>
      <w:r w:rsidR="00144423">
        <w:rPr>
          <w:lang w:val="en-US"/>
        </w:rPr>
        <w:t>i</w:t>
      </w:r>
      <w:r w:rsidR="0053113B">
        <w:rPr>
          <w:lang w:val="en-US"/>
        </w:rPr>
        <w:t xml:space="preserve">pants should be </w:t>
      </w:r>
      <w:r w:rsidR="002929BF">
        <w:rPr>
          <w:lang w:val="en-US"/>
        </w:rPr>
        <w:t>free to engage in typology of MMF which corresponds to their needs</w:t>
      </w:r>
      <w:r w:rsidR="00871A88">
        <w:rPr>
          <w:lang w:val="en-US"/>
        </w:rPr>
        <w:t>.</w:t>
      </w:r>
    </w:p>
    <w:permEnd w:id="164587406"/>
    <w:p w14:paraId="7A0C7BD5" w14:textId="465949FF" w:rsidR="00492B3A" w:rsidRDefault="00492B3A" w:rsidP="00492B3A">
      <w:r>
        <w:t>&lt;ESMA_QUESTION_</w:t>
      </w:r>
      <w:r w:rsidR="00DC1B3F">
        <w:t>MMFR</w:t>
      </w:r>
      <w:r>
        <w:t>_6&gt;</w:t>
      </w:r>
    </w:p>
    <w:p w14:paraId="4BF785AD" w14:textId="77777777" w:rsidR="00492B3A" w:rsidRDefault="00492B3A" w:rsidP="00492B3A"/>
    <w:p w14:paraId="71D01BE1" w14:textId="44347052" w:rsidR="00492B3A" w:rsidRDefault="00976448" w:rsidP="00492B3A">
      <w:pPr>
        <w:pStyle w:val="Questionstyle"/>
      </w:pPr>
      <w:r w:rsidRPr="00F43E30">
        <w:rPr>
          <w:bdr w:val="none" w:sz="0" w:space="0" w:color="auto" w:frame="1"/>
          <w:lang w:val="en-IE"/>
        </w:rPr>
        <w:t>What are your views on the extent to which Article 35 of the MMF Regulation should be i) clarified ii) amended? When you answer this question, please also take into account the grid of criteria listed in paragraphs 76 to 80</w:t>
      </w:r>
      <w:r>
        <w:t>.</w:t>
      </w:r>
    </w:p>
    <w:p w14:paraId="57CA855E" w14:textId="2DCC2959" w:rsidR="00492B3A" w:rsidRDefault="00492B3A" w:rsidP="00492B3A">
      <w:r>
        <w:t>&lt;ESMA_QUESTION_</w:t>
      </w:r>
      <w:r w:rsidR="00DC1B3F">
        <w:t>MMFR</w:t>
      </w:r>
      <w:r>
        <w:t>_7&gt;</w:t>
      </w:r>
    </w:p>
    <w:p w14:paraId="0F6B4017" w14:textId="55EAD7DF" w:rsidR="00492B3A" w:rsidRDefault="00EB1187" w:rsidP="003750E1">
      <w:pPr>
        <w:ind w:left="709"/>
        <w:jc w:val="both"/>
      </w:pPr>
      <w:permStart w:id="1191210126" w:edGrp="everyone"/>
      <w:r>
        <w:t xml:space="preserve">The present set up of MMFR </w:t>
      </w:r>
      <w:r w:rsidR="00FF0AB5">
        <w:t xml:space="preserve">in Europe seems appropriate and does not need, from ACI France perspective, to be adjusted. </w:t>
      </w:r>
      <w:r w:rsidR="001A34E7">
        <w:t xml:space="preserve">It is appropriate to the situation in Europe, which differs </w:t>
      </w:r>
      <w:r w:rsidR="00FD2071">
        <w:t>with the MMF in the US</w:t>
      </w:r>
      <w:r w:rsidR="007544CE">
        <w:t xml:space="preserve"> and has proven to fit the needs of all market participants, in its present format.</w:t>
      </w:r>
    </w:p>
    <w:permEnd w:id="1191210126"/>
    <w:p w14:paraId="20867D23" w14:textId="1CC6B07A" w:rsidR="00492B3A" w:rsidRDefault="00492B3A" w:rsidP="00492B3A">
      <w:r>
        <w:t>&lt;ESMA_QUESTION_</w:t>
      </w:r>
      <w:r w:rsidR="00DC1B3F">
        <w:t>MMFR</w:t>
      </w:r>
      <w:r>
        <w:t>_7&gt;</w:t>
      </w:r>
    </w:p>
    <w:p w14:paraId="627B65D4" w14:textId="77777777" w:rsidR="00492B3A" w:rsidRDefault="00492B3A" w:rsidP="00492B3A"/>
    <w:p w14:paraId="32FE661C" w14:textId="4EE3FDC1" w:rsidR="00492B3A" w:rsidRDefault="00976448" w:rsidP="00492B3A">
      <w:pPr>
        <w:pStyle w:val="Questionstyle"/>
      </w:pPr>
      <w:r w:rsidRPr="00F43E30">
        <w:rPr>
          <w:color w:val="201F1E"/>
          <w:bdr w:val="none" w:sz="0" w:space="0" w:color="auto" w:frame="1"/>
          <w:lang w:val="en-IE"/>
        </w:rPr>
        <w:t xml:space="preserve">i) Do you agree with the above assessment of the potential need to </w:t>
      </w:r>
      <w:r w:rsidRPr="00F43E30">
        <w:rPr>
          <w:lang w:val="en-IE"/>
        </w:rPr>
        <w:t>assess the role of MMF ratings in light of the difficulties faced by MMFs during the March crisis, and the potential need to introduce regulatory requirements for MMF ratings</w:t>
      </w:r>
      <w:r w:rsidRPr="00F43E30">
        <w:rPr>
          <w:color w:val="201F1E"/>
          <w:bdr w:val="none" w:sz="0" w:space="0" w:color="auto" w:frame="1"/>
          <w:lang w:val="en-IE"/>
        </w:rPr>
        <w:t>? ii) In your view, based on your experience, what are the benefits of MMF rating from investors’ perspective, having in mind that rules applying to MMFs are already very stringent? What would be the likely consequence on investors from the downgrade of one or several MMFs? When you answer this question, please also take into account the grid of criteria listed in paragraphs 76 to 80</w:t>
      </w:r>
      <w:r>
        <w:t>.</w:t>
      </w:r>
    </w:p>
    <w:p w14:paraId="64A00FD2" w14:textId="2B58EC56" w:rsidR="00492B3A" w:rsidRDefault="00492B3A" w:rsidP="00492B3A">
      <w:r>
        <w:lastRenderedPageBreak/>
        <w:t>&lt;ESMA_QUESTION_</w:t>
      </w:r>
      <w:r w:rsidR="00DC1B3F">
        <w:t>MMFR</w:t>
      </w:r>
      <w:r>
        <w:t>_8&gt;</w:t>
      </w:r>
    </w:p>
    <w:p w14:paraId="7F449546" w14:textId="5654A170" w:rsidR="007F5DA7" w:rsidRDefault="005D6DCD" w:rsidP="003750E1">
      <w:pPr>
        <w:pStyle w:val="Paragraphedeliste"/>
        <w:numPr>
          <w:ilvl w:val="0"/>
          <w:numId w:val="44"/>
        </w:numPr>
        <w:jc w:val="both"/>
      </w:pPr>
      <w:permStart w:id="21103909" w:edGrp="everyone"/>
      <w:r>
        <w:t>As mentioned previously, a</w:t>
      </w:r>
      <w:r w:rsidR="007D2A14">
        <w:t>n</w:t>
      </w:r>
      <w:r>
        <w:t xml:space="preserve"> MMF </w:t>
      </w:r>
      <w:r w:rsidR="007D2A14">
        <w:t xml:space="preserve">rated by CRA </w:t>
      </w:r>
      <w:r w:rsidR="00B63B87">
        <w:t xml:space="preserve">“X” </w:t>
      </w:r>
      <w:r w:rsidR="0091203A">
        <w:t xml:space="preserve">can widely be perceived as a </w:t>
      </w:r>
      <w:r w:rsidR="00B63B87">
        <w:t>vehicle</w:t>
      </w:r>
      <w:r w:rsidR="00D217EA">
        <w:t xml:space="preserve"> exclusively</w:t>
      </w:r>
      <w:r w:rsidR="0091203A">
        <w:t xml:space="preserve"> invested in better </w:t>
      </w:r>
      <w:r w:rsidR="007D2A14">
        <w:t>or eq</w:t>
      </w:r>
      <w:r w:rsidR="00B63B87">
        <w:t>u</w:t>
      </w:r>
      <w:r w:rsidR="007D2A14">
        <w:t xml:space="preserve">ally rated </w:t>
      </w:r>
      <w:r w:rsidR="00B63B87">
        <w:t>investment</w:t>
      </w:r>
      <w:r w:rsidR="007D2A14">
        <w:t xml:space="preserve"> supports </w:t>
      </w:r>
      <w:r w:rsidR="00B63B87">
        <w:t>by CRA “X</w:t>
      </w:r>
      <w:r w:rsidR="00FF0F77">
        <w:t>”.</w:t>
      </w:r>
      <w:r w:rsidR="007F5DA7">
        <w:t xml:space="preserve"> This gives comfort to the investor</w:t>
      </w:r>
      <w:r w:rsidR="009E03B0">
        <w:t xml:space="preserve">. This results in </w:t>
      </w:r>
      <w:r w:rsidR="000A4079">
        <w:t>an additional commitment of the fund man</w:t>
      </w:r>
      <w:r w:rsidR="009E03B0">
        <w:t>a</w:t>
      </w:r>
      <w:r w:rsidR="000A4079">
        <w:t>ger to restrict its investment</w:t>
      </w:r>
      <w:r w:rsidR="00637EA4">
        <w:t>s</w:t>
      </w:r>
      <w:r w:rsidR="000A4079">
        <w:t xml:space="preserve"> univers</w:t>
      </w:r>
      <w:r w:rsidR="00637EA4">
        <w:t>e</w:t>
      </w:r>
      <w:r w:rsidR="000A4079">
        <w:t xml:space="preserve"> to a</w:t>
      </w:r>
      <w:r w:rsidR="00637EA4">
        <w:t xml:space="preserve"> </w:t>
      </w:r>
      <w:r w:rsidR="000A4079">
        <w:t xml:space="preserve">certain category of assets </w:t>
      </w:r>
      <w:r w:rsidR="009E03B0">
        <w:t>(rated by the CRA “X”) and accepting to</w:t>
      </w:r>
      <w:r w:rsidR="00C963F6">
        <w:t xml:space="preserve"> </w:t>
      </w:r>
      <w:r w:rsidR="00E67F45">
        <w:t>pay fees to</w:t>
      </w:r>
      <w:r w:rsidR="009E03B0">
        <w:t xml:space="preserve"> be checked on this by the sai</w:t>
      </w:r>
      <w:r w:rsidR="00637EA4">
        <w:t>d</w:t>
      </w:r>
      <w:r w:rsidR="009E03B0">
        <w:t xml:space="preserve"> agency.</w:t>
      </w:r>
      <w:r w:rsidR="00FF0F77">
        <w:t xml:space="preserve"> </w:t>
      </w:r>
      <w:r w:rsidR="00371007">
        <w:t>The rating of the MMF is de facto a rating of its components</w:t>
      </w:r>
      <w:r w:rsidR="005B5E3E">
        <w:t xml:space="preserve"> (which have to be rated by CRA “X” to be purchase by the said MMF</w:t>
      </w:r>
      <w:r w:rsidR="00546950">
        <w:t xml:space="preserve">) and very often, in case of </w:t>
      </w:r>
      <w:r w:rsidR="001D4FD8">
        <w:t xml:space="preserve">downgrade of </w:t>
      </w:r>
      <w:r w:rsidR="00CA6DA6">
        <w:t>a CP (as an example)</w:t>
      </w:r>
      <w:r w:rsidR="001D4FD8">
        <w:t xml:space="preserve">, the MMF will take appropriate measures to </w:t>
      </w:r>
      <w:r w:rsidR="00CA6DA6">
        <w:t xml:space="preserve">have sold the CP before </w:t>
      </w:r>
      <w:r w:rsidR="005721A9">
        <w:t>the CRA will engage measures to downgrade the concerned MMF.</w:t>
      </w:r>
    </w:p>
    <w:p w14:paraId="6B8BC859" w14:textId="14C25BB3" w:rsidR="00492B3A" w:rsidRDefault="00FF0F77" w:rsidP="003750E1">
      <w:pPr>
        <w:pStyle w:val="Paragraphedeliste"/>
        <w:numPr>
          <w:ilvl w:val="0"/>
          <w:numId w:val="44"/>
        </w:numPr>
        <w:jc w:val="both"/>
      </w:pPr>
      <w:r>
        <w:t>The Covid crisis did not deliver an example of dow</w:t>
      </w:r>
      <w:r w:rsidR="00714AD0">
        <w:t xml:space="preserve">ngrade of such MMF (probably due to the speed of crisis and </w:t>
      </w:r>
      <w:proofErr w:type="gramStart"/>
      <w:r w:rsidR="00714AD0">
        <w:t>recovery</w:t>
      </w:r>
      <w:r w:rsidR="00AB07A0">
        <w:t xml:space="preserve"> </w:t>
      </w:r>
      <w:r w:rsidR="00A4610F">
        <w:t>:</w:t>
      </w:r>
      <w:proofErr w:type="gramEnd"/>
      <w:r w:rsidR="00A4610F">
        <w:t xml:space="preserve"> </w:t>
      </w:r>
      <w:r w:rsidR="00AB07A0">
        <w:t>the first stage would have been to downgrade the assets</w:t>
      </w:r>
      <w:r w:rsidR="00A4610F">
        <w:t>/issuers</w:t>
      </w:r>
      <w:r w:rsidR="00AB07A0">
        <w:t xml:space="preserve"> and then the said MMF</w:t>
      </w:r>
      <w:r w:rsidR="00291566">
        <w:t>)</w:t>
      </w:r>
      <w:r w:rsidR="00AB07A0">
        <w:t xml:space="preserve">. </w:t>
      </w:r>
      <w:r w:rsidR="00291566">
        <w:t xml:space="preserve"> </w:t>
      </w:r>
      <w:r w:rsidR="006F7295">
        <w:t>S</w:t>
      </w:r>
      <w:r w:rsidR="00291566">
        <w:t>hould it h</w:t>
      </w:r>
      <w:r w:rsidR="006F7295">
        <w:t>a</w:t>
      </w:r>
      <w:r w:rsidR="00291566">
        <w:t>ve happen</w:t>
      </w:r>
      <w:r w:rsidR="006F7295">
        <w:t>ed</w:t>
      </w:r>
      <w:r w:rsidR="00291566">
        <w:t xml:space="preserve">, it would have resulted in </w:t>
      </w:r>
      <w:r w:rsidR="00E57033">
        <w:t>divestments from MMF holders</w:t>
      </w:r>
      <w:r w:rsidR="00C30EA5">
        <w:t xml:space="preserve"> with an amplified problematic for the fund to find bids of lower rated assets in a </w:t>
      </w:r>
      <w:r w:rsidR="00D217EA">
        <w:t xml:space="preserve">disrupted market. </w:t>
      </w:r>
      <w:r w:rsidR="00A4610F">
        <w:t xml:space="preserve">The rating does not </w:t>
      </w:r>
      <w:proofErr w:type="gramStart"/>
      <w:r w:rsidR="00A4610F">
        <w:t>take into account</w:t>
      </w:r>
      <w:proofErr w:type="gramEnd"/>
      <w:r w:rsidR="00A4610F">
        <w:t xml:space="preserve"> the capacity of investment support to </w:t>
      </w:r>
      <w:r w:rsidR="00787CBE">
        <w:t>be used as collateral with central banks, which has proven to be crucial.</w:t>
      </w:r>
      <w:r w:rsidR="00E57033">
        <w:t xml:space="preserve"> </w:t>
      </w:r>
    </w:p>
    <w:permEnd w:id="21103909"/>
    <w:p w14:paraId="6C91EF19" w14:textId="07291BF4" w:rsidR="00492B3A" w:rsidRDefault="00492B3A" w:rsidP="00492B3A">
      <w:r>
        <w:t>&lt;ESMA_QUESTION_</w:t>
      </w:r>
      <w:r w:rsidR="00DC1B3F">
        <w:t>MMFR</w:t>
      </w:r>
      <w:r>
        <w:t>_8&gt;</w:t>
      </w:r>
    </w:p>
    <w:p w14:paraId="358E7A29" w14:textId="77777777" w:rsidR="00492B3A" w:rsidRDefault="00492B3A" w:rsidP="00492B3A"/>
    <w:p w14:paraId="35F135E9" w14:textId="5FE90A3C" w:rsidR="00492B3A" w:rsidRDefault="00976448" w:rsidP="00492B3A">
      <w:pPr>
        <w:pStyle w:val="Questionstyle"/>
      </w:pPr>
      <w:r w:rsidRPr="00F43E30">
        <w:rPr>
          <w:bdr w:val="none" w:sz="0" w:space="0" w:color="auto" w:frame="1"/>
          <w:lang w:val="en-IE"/>
        </w:rPr>
        <w:t xml:space="preserve">Do you agree with the above assessment of the potential need to </w:t>
      </w:r>
      <w:r w:rsidRPr="00F43E30">
        <w:rPr>
          <w:lang w:val="en-IE"/>
        </w:rPr>
        <w:t xml:space="preserve">amend the requirements on stress tests included in the article 28 of the MMF Regulation? </w:t>
      </w:r>
      <w:r w:rsidRPr="00F43E30">
        <w:rPr>
          <w:bdr w:val="none" w:sz="0" w:space="0" w:color="auto" w:frame="1"/>
          <w:lang w:val="en-IE"/>
        </w:rPr>
        <w:t>When you answer this question, please also take into account the grid of criteria listed in paragraphs 76 to 80</w:t>
      </w:r>
      <w:r>
        <w:t>.</w:t>
      </w:r>
    </w:p>
    <w:p w14:paraId="01ADFC46" w14:textId="69301879" w:rsidR="00492B3A" w:rsidRDefault="00492B3A" w:rsidP="00492B3A">
      <w:r>
        <w:t>&lt;ESMA_QUESTION_</w:t>
      </w:r>
      <w:r w:rsidR="00DC1B3F">
        <w:t>MMFR</w:t>
      </w:r>
      <w:r>
        <w:t>_9&gt;</w:t>
      </w:r>
    </w:p>
    <w:p w14:paraId="0AB3A7A1" w14:textId="71389820" w:rsidR="00492B3A" w:rsidRDefault="009455D4" w:rsidP="0092297C">
      <w:pPr>
        <w:ind w:left="709"/>
      </w:pPr>
      <w:permStart w:id="70807355" w:edGrp="everyone"/>
      <w:r>
        <w:t xml:space="preserve">Even if stress tests </w:t>
      </w:r>
      <w:r w:rsidR="00475A5D">
        <w:t xml:space="preserve"> for MMF are not precisely in the scope of ACI France</w:t>
      </w:r>
      <w:r w:rsidR="0026592D">
        <w:t>,</w:t>
      </w:r>
      <w:r w:rsidR="00475A5D">
        <w:t xml:space="preserve"> members and member firms (money markets front offices and investment banks</w:t>
      </w:r>
      <w:r w:rsidR="00381382">
        <w:t>)</w:t>
      </w:r>
      <w:r>
        <w:t xml:space="preserve"> wonder </w:t>
      </w:r>
      <w:r w:rsidR="00BE5D0D">
        <w:t xml:space="preserve">to which extend the present set of stress tests has </w:t>
      </w:r>
      <w:r w:rsidR="00964A3E">
        <w:t xml:space="preserve">revealed weaknesses during the management of the Covid crisis and to which extend </w:t>
      </w:r>
      <w:r w:rsidR="00672656">
        <w:t xml:space="preserve">its update would allow a better management of such event. </w:t>
      </w:r>
      <w:r w:rsidR="004F18BC">
        <w:t>We believe the stress tests are commonly helpful t</w:t>
      </w:r>
      <w:r w:rsidR="006D159F">
        <w:t xml:space="preserve">o </w:t>
      </w:r>
      <w:r w:rsidR="004F18BC">
        <w:t xml:space="preserve">identify changes and </w:t>
      </w:r>
      <w:r w:rsidR="006D159F">
        <w:t>assess strengths and weakness on the long term</w:t>
      </w:r>
      <w:r w:rsidR="00874E3A">
        <w:t xml:space="preserve">. For these reasons, we do not </w:t>
      </w:r>
      <w:r w:rsidR="00F81287">
        <w:t>identify such needs.</w:t>
      </w:r>
    </w:p>
    <w:permEnd w:id="70807355"/>
    <w:p w14:paraId="293286B0" w14:textId="136AD9C5" w:rsidR="00492B3A" w:rsidRDefault="00492B3A" w:rsidP="00492B3A">
      <w:r>
        <w:t>&lt;ESMA_QUESTION_</w:t>
      </w:r>
      <w:r w:rsidR="00DC1B3F">
        <w:t>MMFR</w:t>
      </w:r>
      <w:r>
        <w:t>_9&gt;</w:t>
      </w:r>
    </w:p>
    <w:p w14:paraId="1265C514" w14:textId="77777777" w:rsidR="00492B3A" w:rsidRDefault="00492B3A" w:rsidP="00492B3A"/>
    <w:p w14:paraId="65464EDE" w14:textId="2A297D67" w:rsidR="00492B3A" w:rsidRDefault="00976448" w:rsidP="00492B3A">
      <w:pPr>
        <w:pStyle w:val="Questionstyle"/>
      </w:pPr>
      <w:r w:rsidRPr="00F43E30">
        <w:rPr>
          <w:bdr w:val="none" w:sz="0" w:space="0" w:color="auto" w:frame="1"/>
          <w:lang w:val="en-IE"/>
        </w:rPr>
        <w:t>Do you agree with the above assessment on the potential need to review the reporting requirements under the MMF Regulation? When you answer this question, please also take into account the grid of criteria listed in paragraphs 76 to 80</w:t>
      </w:r>
      <w:r>
        <w:t>.</w:t>
      </w:r>
    </w:p>
    <w:p w14:paraId="554C7E7D" w14:textId="478CBB4E" w:rsidR="00492B3A" w:rsidRDefault="00492B3A" w:rsidP="00492B3A">
      <w:r>
        <w:t>&lt;ESMA_QUESTION_</w:t>
      </w:r>
      <w:r w:rsidR="00DC1B3F">
        <w:t>MMFR</w:t>
      </w:r>
      <w:r>
        <w:t>_10&gt;</w:t>
      </w:r>
    </w:p>
    <w:p w14:paraId="729D6FDA" w14:textId="5F5BEB35" w:rsidR="00492B3A" w:rsidRPr="00860C14" w:rsidRDefault="00601584" w:rsidP="00601584">
      <w:pPr>
        <w:ind w:left="709"/>
        <w:rPr>
          <w:lang w:val="fr-FR"/>
        </w:rPr>
      </w:pPr>
      <w:permStart w:id="1969951227" w:edGrp="everyone"/>
      <w:r w:rsidRPr="00860C14">
        <w:rPr>
          <w:lang w:val="fr-FR"/>
        </w:rPr>
        <w:t>-</w:t>
      </w:r>
    </w:p>
    <w:permEnd w:id="1969951227"/>
    <w:p w14:paraId="1CD8F45C" w14:textId="2E80969C" w:rsidR="00492B3A" w:rsidRDefault="00492B3A" w:rsidP="00492B3A">
      <w:r>
        <w:t>&lt;ESMA_QUESTION_</w:t>
      </w:r>
      <w:r w:rsidR="00DC1B3F">
        <w:t>MMFR</w:t>
      </w:r>
      <w:r>
        <w:t>_10&gt;</w:t>
      </w:r>
    </w:p>
    <w:p w14:paraId="4A233221" w14:textId="77777777" w:rsidR="00492B3A" w:rsidRDefault="00492B3A" w:rsidP="00492B3A"/>
    <w:p w14:paraId="43470B7B" w14:textId="47E8C883" w:rsidR="00492B3A" w:rsidRDefault="00976448" w:rsidP="00492B3A">
      <w:pPr>
        <w:pStyle w:val="Questionstyle"/>
      </w:pPr>
      <w:r w:rsidRPr="00F43E30">
        <w:rPr>
          <w:bdr w:val="none" w:sz="0" w:space="0" w:color="auto" w:frame="1"/>
          <w:lang w:val="en-IE"/>
        </w:rPr>
        <w:t xml:space="preserve">Do you agree with the above assessment of the potential need to include additional requirements in the MMF Regulation, and/or potentially in other types of EU piece of legislation on the </w:t>
      </w:r>
      <w:r w:rsidRPr="00F43E30">
        <w:rPr>
          <w:lang w:val="en-IE"/>
        </w:rPr>
        <w:t xml:space="preserve">disclosure of </w:t>
      </w:r>
      <w:r w:rsidRPr="00F43E30">
        <w:rPr>
          <w:lang w:val="en-US"/>
        </w:rPr>
        <w:t xml:space="preserve">money market instruments (MMIs) and main categories of investors to regulatory authorities (e.g. detailed information on liabilities)? </w:t>
      </w:r>
      <w:r w:rsidRPr="00F43E30">
        <w:rPr>
          <w:bdr w:val="none" w:sz="0" w:space="0" w:color="auto" w:frame="1"/>
          <w:lang w:val="en-IE"/>
        </w:rPr>
        <w:t>When you answer this question, please also take into account the grid of criteria listed in paragraphs 76 to 80</w:t>
      </w:r>
      <w:r w:rsidR="00A014B6" w:rsidRPr="00A014B6">
        <w:t>.</w:t>
      </w:r>
    </w:p>
    <w:p w14:paraId="17905251" w14:textId="5C1644CB" w:rsidR="00492B3A" w:rsidRDefault="00492B3A" w:rsidP="00492B3A">
      <w:r>
        <w:t>&lt;ESMA_QUESTION_</w:t>
      </w:r>
      <w:r w:rsidR="00DC1B3F">
        <w:t>MMFR</w:t>
      </w:r>
      <w:r>
        <w:t>_11&gt;</w:t>
      </w:r>
    </w:p>
    <w:p w14:paraId="16B29EBB" w14:textId="13D1FC70" w:rsidR="00492B3A" w:rsidRDefault="00F0326D" w:rsidP="003750E1">
      <w:pPr>
        <w:ind w:left="709"/>
        <w:jc w:val="both"/>
      </w:pPr>
      <w:permStart w:id="947678092" w:edGrp="everyone"/>
      <w:r>
        <w:t>ACI France</w:t>
      </w:r>
      <w:r w:rsidR="00EA1D3F">
        <w:t xml:space="preserve"> </w:t>
      </w:r>
      <w:r w:rsidR="008B18B1">
        <w:t>understand</w:t>
      </w:r>
      <w:r>
        <w:t>s</w:t>
      </w:r>
      <w:r w:rsidR="00EA1D3F">
        <w:t xml:space="preserve"> that reporting </w:t>
      </w:r>
      <w:r w:rsidR="00D32CFA">
        <w:t>to clients and regulatory authorities for</w:t>
      </w:r>
      <w:r w:rsidR="00EA1D3F">
        <w:t xml:space="preserve"> MMF have been set at appropriate and very demanding level</w:t>
      </w:r>
      <w:r w:rsidR="00D32CFA">
        <w:t xml:space="preserve">. We base </w:t>
      </w:r>
      <w:r w:rsidR="006B4370">
        <w:t>this perception</w:t>
      </w:r>
      <w:r w:rsidR="00EA1D3F">
        <w:t xml:space="preserve"> </w:t>
      </w:r>
      <w:r w:rsidR="002974C3">
        <w:t xml:space="preserve">since we </w:t>
      </w:r>
      <w:r w:rsidR="00EA1D3F">
        <w:t xml:space="preserve">did not perceive any </w:t>
      </w:r>
      <w:r w:rsidR="008B18B1">
        <w:t>request</w:t>
      </w:r>
      <w:r w:rsidR="00063FF4">
        <w:t xml:space="preserve"> </w:t>
      </w:r>
      <w:r w:rsidR="0072201E">
        <w:t>/ complaint f</w:t>
      </w:r>
      <w:r w:rsidR="00063FF4">
        <w:t xml:space="preserve">rom market participants for </w:t>
      </w:r>
      <w:r w:rsidR="002974C3">
        <w:t xml:space="preserve">such change, including during the difficult times of </w:t>
      </w:r>
      <w:r w:rsidR="006B4370">
        <w:t>M</w:t>
      </w:r>
      <w:r w:rsidR="002974C3">
        <w:t>arch 2020</w:t>
      </w:r>
      <w:r w:rsidR="007864DD">
        <w:t xml:space="preserve">. We nevertheless support more transparency at </w:t>
      </w:r>
      <w:r w:rsidR="002971B3">
        <w:t>macro level</w:t>
      </w:r>
      <w:r w:rsidR="0072201E">
        <w:t xml:space="preserve"> for </w:t>
      </w:r>
      <w:r w:rsidR="0033787F">
        <w:t>E</w:t>
      </w:r>
      <w:r w:rsidR="0072201E">
        <w:t>uropean MMF</w:t>
      </w:r>
      <w:r w:rsidR="002971B3">
        <w:t xml:space="preserve"> (</w:t>
      </w:r>
      <w:r w:rsidR="002A25D2">
        <w:t xml:space="preserve">frequent publication of </w:t>
      </w:r>
      <w:r w:rsidR="002971B3">
        <w:t xml:space="preserve">amounts of MMF by category, </w:t>
      </w:r>
      <w:r w:rsidR="0033787F">
        <w:t>allocations by type of instruments</w:t>
      </w:r>
      <w:r w:rsidR="00223673">
        <w:t>, type of credit risk</w:t>
      </w:r>
      <w:r w:rsidR="0033787F">
        <w:t xml:space="preserve">, </w:t>
      </w:r>
      <w:r w:rsidR="005C5178">
        <w:t xml:space="preserve">investor typologies, </w:t>
      </w:r>
      <w:r w:rsidR="0033787F">
        <w:t>currencies</w:t>
      </w:r>
      <w:r w:rsidR="00223673">
        <w:t>,</w:t>
      </w:r>
      <w:r w:rsidR="0033787F">
        <w:t xml:space="preserve"> </w:t>
      </w:r>
      <w:r w:rsidR="00223673">
        <w:t>…</w:t>
      </w:r>
      <w:r w:rsidR="00063FF4">
        <w:t xml:space="preserve"> </w:t>
      </w:r>
      <w:r w:rsidR="00223673">
        <w:t>)</w:t>
      </w:r>
      <w:r w:rsidR="00FF459A">
        <w:t xml:space="preserve"> would allow market participant to set their opinion on facts and figures rather than pure perception</w:t>
      </w:r>
      <w:r w:rsidR="00405C29">
        <w:t>. D</w:t>
      </w:r>
      <w:r w:rsidR="00B036D5">
        <w:t xml:space="preserve">ata </w:t>
      </w:r>
      <w:r w:rsidR="00405C29">
        <w:t xml:space="preserve">/ studies </w:t>
      </w:r>
      <w:r w:rsidR="00B036D5">
        <w:t>provide</w:t>
      </w:r>
      <w:r w:rsidR="00405C29">
        <w:t>d</w:t>
      </w:r>
      <w:r w:rsidR="00B036D5">
        <w:t xml:space="preserve"> by private institution</w:t>
      </w:r>
      <w:r w:rsidR="0016507B">
        <w:t>s</w:t>
      </w:r>
      <w:r w:rsidR="004C7366">
        <w:t xml:space="preserve"> </w:t>
      </w:r>
      <w:r w:rsidR="00B036D5">
        <w:t>are often well</w:t>
      </w:r>
      <w:r w:rsidR="003A3C01">
        <w:t xml:space="preserve"> </w:t>
      </w:r>
      <w:r w:rsidR="003A3C01">
        <w:lastRenderedPageBreak/>
        <w:t>processed but</w:t>
      </w:r>
      <w:r w:rsidR="00405C29">
        <w:t xml:space="preserve"> suffer from</w:t>
      </w:r>
      <w:r w:rsidR="003A3C01">
        <w:t xml:space="preserve"> incomplete</w:t>
      </w:r>
      <w:r w:rsidR="00405C29">
        <w:t>ness</w:t>
      </w:r>
      <w:r w:rsidR="003A3C01">
        <w:t xml:space="preserve"> in terms of market coverage</w:t>
      </w:r>
      <w:r w:rsidR="00405C29">
        <w:t xml:space="preserve"> and instrument considered</w:t>
      </w:r>
      <w:r w:rsidR="003A3C01">
        <w:t>.</w:t>
      </w:r>
      <w:r w:rsidR="00405C29">
        <w:t xml:space="preserve"> </w:t>
      </w:r>
      <w:r w:rsidR="00D45F69">
        <w:t xml:space="preserve">The recourse to public authorities </w:t>
      </w:r>
      <w:r w:rsidR="004926A9">
        <w:t>in echo to</w:t>
      </w:r>
      <w:r w:rsidR="00D45F69">
        <w:t xml:space="preserve"> what is made for CP-CD on NEUCP and STEP</w:t>
      </w:r>
      <w:r w:rsidR="001C242D">
        <w:t xml:space="preserve"> </w:t>
      </w:r>
      <w:r w:rsidR="004926A9">
        <w:t xml:space="preserve">by respectively the Banque de France and ECB </w:t>
      </w:r>
      <w:r w:rsidR="001C242D">
        <w:t>is worth being considered.</w:t>
      </w:r>
    </w:p>
    <w:permEnd w:id="947678092"/>
    <w:p w14:paraId="5D803357" w14:textId="61D9A95E" w:rsidR="00492B3A" w:rsidRDefault="00492B3A" w:rsidP="00492B3A">
      <w:r>
        <w:t>&lt;ESMA_QUESTION_</w:t>
      </w:r>
      <w:r w:rsidR="00DC1B3F">
        <w:t>MMFR</w:t>
      </w:r>
      <w:r>
        <w:t>_11&gt;</w:t>
      </w:r>
    </w:p>
    <w:p w14:paraId="1A3E6E6B" w14:textId="77777777" w:rsidR="00492B3A" w:rsidRDefault="00492B3A" w:rsidP="00492B3A"/>
    <w:p w14:paraId="346F2512" w14:textId="77777777" w:rsidR="00976448" w:rsidRPr="00C2636B" w:rsidRDefault="00976448" w:rsidP="00976448">
      <w:pPr>
        <w:pStyle w:val="Questionstyle"/>
        <w:rPr>
          <w:bCs/>
          <w:color w:val="201F1E"/>
          <w:bdr w:val="none" w:sz="0" w:space="0" w:color="auto" w:frame="1"/>
          <w:lang w:val="en-IE"/>
        </w:rPr>
      </w:pPr>
      <w:r w:rsidRPr="00F43E30">
        <w:rPr>
          <w:bCs/>
          <w:color w:val="201F1E"/>
          <w:bdr w:val="none" w:sz="0" w:space="0" w:color="auto" w:frame="1"/>
          <w:lang w:val="en-IE"/>
        </w:rPr>
        <w:t xml:space="preserve">i) Do you agree with the above assessment on the potential creation of a LEF? When you answer this question, please also take into account the grid </w:t>
      </w:r>
      <w:r w:rsidRPr="00F43E30">
        <w:rPr>
          <w:color w:val="201F1E"/>
          <w:bdr w:val="none" w:sz="0" w:space="0" w:color="auto" w:frame="1"/>
          <w:lang w:val="en-IE"/>
        </w:rPr>
        <w:t>of</w:t>
      </w:r>
      <w:r w:rsidRPr="00F43E30">
        <w:rPr>
          <w:bCs/>
          <w:color w:val="201F1E"/>
          <w:bdr w:val="none" w:sz="0" w:space="0" w:color="auto" w:frame="1"/>
          <w:lang w:val="en-IE"/>
        </w:rPr>
        <w:t xml:space="preserve"> criteria listed in paragraphs 76 to 80. ii) Several open questions related to the creation of the LEF, on which ESMA would specifically welcome feedback from stakeholders, include:</w:t>
      </w:r>
    </w:p>
    <w:p w14:paraId="26EDE601" w14:textId="77777777" w:rsidR="00976448" w:rsidRPr="000C1BA7" w:rsidRDefault="00976448" w:rsidP="00976448">
      <w:pPr>
        <w:pStyle w:val="xmsonormal"/>
        <w:numPr>
          <w:ilvl w:val="0"/>
          <w:numId w:val="43"/>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What should be the appropriate size of such a pooling vehicle as the LEF?</w:t>
      </w:r>
    </w:p>
    <w:p w14:paraId="0F9D6C43" w14:textId="77777777" w:rsidR="00976448" w:rsidRPr="000C1BA7" w:rsidRDefault="00976448" w:rsidP="00976448">
      <w:pPr>
        <w:pStyle w:val="xmsonormal"/>
        <w:numPr>
          <w:ilvl w:val="0"/>
          <w:numId w:val="43"/>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In terms of funding, how much MMF would have to pay each year to participate in the pool? How much of the funding would/should be provided by other sources?</w:t>
      </w:r>
    </w:p>
    <w:p w14:paraId="254F0D26" w14:textId="77777777" w:rsidR="00976448" w:rsidRPr="000C1BA7" w:rsidRDefault="00976448" w:rsidP="00976448">
      <w:pPr>
        <w:pStyle w:val="xmsonormal"/>
        <w:numPr>
          <w:ilvl w:val="0"/>
          <w:numId w:val="43"/>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How long would it take to establish such a LEF?</w:t>
      </w:r>
    </w:p>
    <w:p w14:paraId="40E4121F" w14:textId="77777777" w:rsidR="000C1BA7" w:rsidRPr="000C1BA7" w:rsidRDefault="00976448" w:rsidP="000C1BA7">
      <w:pPr>
        <w:pStyle w:val="xmsonormal"/>
        <w:numPr>
          <w:ilvl w:val="0"/>
          <w:numId w:val="43"/>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bCs/>
          <w:color w:val="201F1E"/>
          <w:sz w:val="22"/>
          <w:szCs w:val="22"/>
          <w:bdr w:val="none" w:sz="0" w:space="0" w:color="auto" w:frame="1"/>
          <w:lang w:val="en-IE"/>
        </w:rPr>
        <w:t>Under which conditions would the LEF be activated?</w:t>
      </w:r>
    </w:p>
    <w:p w14:paraId="681EC23B" w14:textId="08980129" w:rsidR="00492B3A" w:rsidRPr="000C1BA7" w:rsidRDefault="00976448" w:rsidP="000C1BA7">
      <w:pPr>
        <w:pStyle w:val="xmsonormal"/>
        <w:numPr>
          <w:ilvl w:val="0"/>
          <w:numId w:val="43"/>
        </w:numPr>
        <w:shd w:val="clear" w:color="auto" w:fill="FFFFFF"/>
        <w:spacing w:before="0" w:beforeAutospacing="0" w:after="0" w:afterAutospacing="0"/>
        <w:jc w:val="both"/>
        <w:rPr>
          <w:rFonts w:asciiTheme="minorHAnsi" w:hAnsiTheme="minorHAnsi" w:cstheme="minorHAnsi"/>
          <w:b/>
          <w:bCs/>
          <w:color w:val="201F1E"/>
          <w:sz w:val="22"/>
          <w:szCs w:val="22"/>
          <w:bdr w:val="none" w:sz="0" w:space="0" w:color="auto" w:frame="1"/>
          <w:lang w:val="en-IE"/>
        </w:rPr>
      </w:pPr>
      <w:r w:rsidRPr="000C1BA7">
        <w:rPr>
          <w:rFonts w:asciiTheme="minorHAnsi" w:hAnsiTheme="minorHAnsi" w:cstheme="minorHAnsi"/>
          <w:b/>
          <w:color w:val="201F1E"/>
          <w:sz w:val="22"/>
          <w:szCs w:val="22"/>
          <w:bdr w:val="none" w:sz="0" w:space="0" w:color="auto" w:frame="1"/>
          <w:lang w:val="en-IE"/>
        </w:rPr>
        <w:t>Who would be responsible for activating the LEF</w:t>
      </w:r>
      <w:r w:rsidR="00A014B6" w:rsidRPr="000C1BA7">
        <w:rPr>
          <w:rFonts w:asciiTheme="minorHAnsi" w:hAnsiTheme="minorHAnsi" w:cstheme="minorHAnsi"/>
          <w:sz w:val="22"/>
          <w:szCs w:val="22"/>
        </w:rPr>
        <w:t>.</w:t>
      </w:r>
    </w:p>
    <w:p w14:paraId="4A7149D3" w14:textId="77777777" w:rsidR="000C1BA7" w:rsidRPr="000C1BA7" w:rsidRDefault="000C1BA7" w:rsidP="000C1BA7">
      <w:pPr>
        <w:pStyle w:val="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n-IE"/>
        </w:rPr>
      </w:pPr>
    </w:p>
    <w:p w14:paraId="7F0E3695" w14:textId="1167F0D8" w:rsidR="00492B3A" w:rsidRDefault="00492B3A" w:rsidP="00492B3A">
      <w:r>
        <w:t>&lt;ESMA_QUESTION_</w:t>
      </w:r>
      <w:r w:rsidR="00DC1B3F">
        <w:t>MMFR</w:t>
      </w:r>
      <w:r>
        <w:t>_12&gt;</w:t>
      </w:r>
    </w:p>
    <w:p w14:paraId="1333F38C" w14:textId="48EDB443" w:rsidR="00EF4445" w:rsidRDefault="004C7366" w:rsidP="002421BB">
      <w:pPr>
        <w:ind w:left="709"/>
        <w:jc w:val="both"/>
        <w:rPr>
          <w:lang w:val="en-US"/>
        </w:rPr>
      </w:pPr>
      <w:permStart w:id="575285207" w:edGrp="everyone"/>
      <w:r w:rsidRPr="004C7366">
        <w:rPr>
          <w:lang w:val="en-US"/>
        </w:rPr>
        <w:t xml:space="preserve">ACI France does not support such </w:t>
      </w:r>
      <w:r>
        <w:rPr>
          <w:lang w:val="en-US"/>
        </w:rPr>
        <w:t xml:space="preserve">project which would </w:t>
      </w:r>
      <w:r w:rsidR="001E6F07">
        <w:rPr>
          <w:lang w:val="en-US"/>
        </w:rPr>
        <w:t>increase costs</w:t>
      </w:r>
      <w:r w:rsidR="003C3333">
        <w:rPr>
          <w:lang w:val="en-US"/>
        </w:rPr>
        <w:t xml:space="preserve"> </w:t>
      </w:r>
      <w:r w:rsidR="00884CD4">
        <w:rPr>
          <w:lang w:val="en-US"/>
        </w:rPr>
        <w:t xml:space="preserve">for the industry globally </w:t>
      </w:r>
      <w:r w:rsidR="003C3333">
        <w:rPr>
          <w:lang w:val="en-US"/>
        </w:rPr>
        <w:t>(direct and indirect)</w:t>
      </w:r>
      <w:r w:rsidR="001E6F07">
        <w:rPr>
          <w:lang w:val="en-US"/>
        </w:rPr>
        <w:t xml:space="preserve">, bureaucracy and </w:t>
      </w:r>
      <w:r w:rsidR="009F7A00">
        <w:rPr>
          <w:lang w:val="en-US"/>
        </w:rPr>
        <w:t xml:space="preserve">legitimize </w:t>
      </w:r>
      <w:r w:rsidR="00B3448D">
        <w:rPr>
          <w:lang w:val="en-US"/>
        </w:rPr>
        <w:t xml:space="preserve">a kind of lesser concern on the management of their MMF by some market participants </w:t>
      </w:r>
      <w:r w:rsidR="001E10F0">
        <w:rPr>
          <w:lang w:val="en-US"/>
        </w:rPr>
        <w:t xml:space="preserve">based on “the LEF will cover </w:t>
      </w:r>
      <w:r w:rsidR="0056304B">
        <w:rPr>
          <w:lang w:val="en-US"/>
        </w:rPr>
        <w:t>…</w:t>
      </w:r>
      <w:r w:rsidR="001E10F0">
        <w:rPr>
          <w:lang w:val="en-US"/>
        </w:rPr>
        <w:t>”.</w:t>
      </w:r>
      <w:r w:rsidR="00884CD4">
        <w:rPr>
          <w:lang w:val="en-US"/>
        </w:rPr>
        <w:t xml:space="preserve"> </w:t>
      </w:r>
      <w:r w:rsidR="001E10F0">
        <w:rPr>
          <w:lang w:val="en-US"/>
        </w:rPr>
        <w:t xml:space="preserve"> </w:t>
      </w:r>
      <w:r w:rsidR="00687894">
        <w:rPr>
          <w:lang w:val="en-US"/>
        </w:rPr>
        <w:t>We do not see how</w:t>
      </w:r>
      <w:r w:rsidR="00352281">
        <w:rPr>
          <w:lang w:val="en-US"/>
        </w:rPr>
        <w:t xml:space="preserve"> the LEF will help to deal with the problematic </w:t>
      </w:r>
      <w:r w:rsidR="00D27FD8">
        <w:rPr>
          <w:lang w:val="en-US"/>
        </w:rPr>
        <w:t xml:space="preserve">of “first mover </w:t>
      </w:r>
      <w:proofErr w:type="gramStart"/>
      <w:r w:rsidR="00D27FD8">
        <w:rPr>
          <w:lang w:val="en-US"/>
        </w:rPr>
        <w:t>advantage”</w:t>
      </w:r>
      <w:r w:rsidR="006B53D2">
        <w:rPr>
          <w:lang w:val="en-US"/>
        </w:rPr>
        <w:t>(</w:t>
      </w:r>
      <w:proofErr w:type="gramEnd"/>
      <w:r w:rsidR="006B53D2">
        <w:rPr>
          <w:lang w:val="en-US"/>
        </w:rPr>
        <w:t>point17</w:t>
      </w:r>
      <w:r w:rsidR="00EF4445">
        <w:rPr>
          <w:lang w:val="en-US"/>
        </w:rPr>
        <w:t>4</w:t>
      </w:r>
      <w:r w:rsidR="006B53D2">
        <w:rPr>
          <w:lang w:val="en-US"/>
        </w:rPr>
        <w:t>)</w:t>
      </w:r>
      <w:r w:rsidR="00687894">
        <w:rPr>
          <w:lang w:val="en-US"/>
        </w:rPr>
        <w:t>. This solution</w:t>
      </w:r>
      <w:r w:rsidR="00D27FD8">
        <w:rPr>
          <w:lang w:val="en-US"/>
        </w:rPr>
        <w:t xml:space="preserve"> consists in moving the cost from the said MMF to the LEF </w:t>
      </w:r>
      <w:r w:rsidR="00B12BB4">
        <w:rPr>
          <w:lang w:val="en-US"/>
        </w:rPr>
        <w:t xml:space="preserve">without addressing the issue of setting up </w:t>
      </w:r>
      <w:r w:rsidR="009A14AE">
        <w:rPr>
          <w:lang w:val="en-US"/>
        </w:rPr>
        <w:t xml:space="preserve">rules which make it </w:t>
      </w:r>
      <w:r w:rsidR="00CF1FE6">
        <w:rPr>
          <w:lang w:val="en-US"/>
        </w:rPr>
        <w:t>as coer</w:t>
      </w:r>
      <w:r w:rsidR="009D0DAF">
        <w:rPr>
          <w:lang w:val="en-US"/>
        </w:rPr>
        <w:t>c</w:t>
      </w:r>
      <w:r w:rsidR="00CF1FE6">
        <w:rPr>
          <w:lang w:val="en-US"/>
        </w:rPr>
        <w:t xml:space="preserve">ive as possible to do so for an investor (who must of course remain </w:t>
      </w:r>
      <w:r w:rsidR="00543E09">
        <w:rPr>
          <w:lang w:val="en-US"/>
        </w:rPr>
        <w:t xml:space="preserve">on last resort </w:t>
      </w:r>
      <w:r w:rsidR="00CF1FE6">
        <w:rPr>
          <w:lang w:val="en-US"/>
        </w:rPr>
        <w:t>free to do so).</w:t>
      </w:r>
    </w:p>
    <w:p w14:paraId="6066E94E" w14:textId="026AD51F" w:rsidR="00543E09" w:rsidRDefault="00BB5671" w:rsidP="002421BB">
      <w:pPr>
        <w:ind w:left="709"/>
        <w:jc w:val="both"/>
        <w:rPr>
          <w:lang w:val="en-US"/>
        </w:rPr>
      </w:pPr>
      <w:r>
        <w:rPr>
          <w:lang w:val="en-US"/>
        </w:rPr>
        <w:t>Consider</w:t>
      </w:r>
      <w:r w:rsidR="00543E09">
        <w:rPr>
          <w:lang w:val="en-US"/>
        </w:rPr>
        <w:t>ing the nominal sizes traded on Money Markets, i</w:t>
      </w:r>
      <w:r w:rsidR="00902E9F">
        <w:rPr>
          <w:lang w:val="en-US"/>
        </w:rPr>
        <w:t>f the status of the LEF would be</w:t>
      </w:r>
      <w:r w:rsidR="0026592D">
        <w:rPr>
          <w:lang w:val="en-US"/>
        </w:rPr>
        <w:t>,</w:t>
      </w:r>
      <w:r w:rsidR="00902E9F">
        <w:rPr>
          <w:lang w:val="en-US"/>
        </w:rPr>
        <w:t xml:space="preserve"> </w:t>
      </w:r>
      <w:r w:rsidR="00A77CE8">
        <w:rPr>
          <w:lang w:val="en-US"/>
        </w:rPr>
        <w:t>as described</w:t>
      </w:r>
      <w:r w:rsidR="0026592D">
        <w:rPr>
          <w:lang w:val="en-US"/>
        </w:rPr>
        <w:t>,</w:t>
      </w:r>
      <w:r w:rsidR="00A77CE8">
        <w:rPr>
          <w:lang w:val="en-US"/>
        </w:rPr>
        <w:t xml:space="preserve"> </w:t>
      </w:r>
      <w:r w:rsidR="00902E9F">
        <w:rPr>
          <w:lang w:val="en-US"/>
        </w:rPr>
        <w:t>a banking institution</w:t>
      </w:r>
      <w:r w:rsidR="00A77CE8">
        <w:rPr>
          <w:lang w:val="en-US"/>
        </w:rPr>
        <w:t xml:space="preserve"> able to deal with ECB on r</w:t>
      </w:r>
      <w:r w:rsidR="00B4054C">
        <w:rPr>
          <w:lang w:val="en-US"/>
        </w:rPr>
        <w:t>epo and PEPP (or any like vehicle)</w:t>
      </w:r>
      <w:r w:rsidR="0052497E">
        <w:rPr>
          <w:lang w:val="en-US"/>
        </w:rPr>
        <w:t>, the capital need</w:t>
      </w:r>
      <w:r w:rsidR="0000573C">
        <w:rPr>
          <w:lang w:val="en-US"/>
        </w:rPr>
        <w:t>s</w:t>
      </w:r>
      <w:r w:rsidR="0052497E">
        <w:rPr>
          <w:lang w:val="en-US"/>
        </w:rPr>
        <w:t xml:space="preserve"> would be extremely high</w:t>
      </w:r>
      <w:r w:rsidR="0000573C">
        <w:rPr>
          <w:lang w:val="en-US"/>
        </w:rPr>
        <w:t xml:space="preserve"> and not reasonable for stakeholders</w:t>
      </w:r>
      <w:r w:rsidR="00496488">
        <w:rPr>
          <w:lang w:val="en-US"/>
        </w:rPr>
        <w:t>. The question of remote responsibility on this LEF is not envisaged in the document but seems to be worth being considered</w:t>
      </w:r>
      <w:r w:rsidR="00B4054C">
        <w:rPr>
          <w:lang w:val="en-US"/>
        </w:rPr>
        <w:t>. In</w:t>
      </w:r>
      <w:r w:rsidR="00A569A9">
        <w:rPr>
          <w:lang w:val="en-US"/>
        </w:rPr>
        <w:t xml:space="preserve"> </w:t>
      </w:r>
      <w:proofErr w:type="gramStart"/>
      <w:r w:rsidR="00A569A9">
        <w:rPr>
          <w:lang w:val="en-US"/>
        </w:rPr>
        <w:t>addition</w:t>
      </w:r>
      <w:proofErr w:type="gramEnd"/>
      <w:r w:rsidR="0052497E">
        <w:rPr>
          <w:lang w:val="en-US"/>
        </w:rPr>
        <w:t xml:space="preserve"> provid</w:t>
      </w:r>
      <w:r w:rsidR="00B4054C">
        <w:rPr>
          <w:lang w:val="en-US"/>
        </w:rPr>
        <w:t>ing</w:t>
      </w:r>
      <w:r w:rsidR="0052497E">
        <w:rPr>
          <w:lang w:val="en-US"/>
        </w:rPr>
        <w:t xml:space="preserve"> the LEF adequate </w:t>
      </w:r>
      <w:r w:rsidR="00B4054C">
        <w:rPr>
          <w:lang w:val="en-US"/>
        </w:rPr>
        <w:t xml:space="preserve">capital to </w:t>
      </w:r>
      <w:r w:rsidR="0052497E">
        <w:rPr>
          <w:lang w:val="en-US"/>
        </w:rPr>
        <w:t xml:space="preserve">leverage </w:t>
      </w:r>
      <w:r w:rsidR="00FB00D7">
        <w:rPr>
          <w:lang w:val="en-US"/>
        </w:rPr>
        <w:t xml:space="preserve">financing </w:t>
      </w:r>
      <w:r w:rsidR="0052497E">
        <w:rPr>
          <w:lang w:val="en-US"/>
        </w:rPr>
        <w:t xml:space="preserve">to deal on requested </w:t>
      </w:r>
      <w:r w:rsidR="00F070F0">
        <w:rPr>
          <w:lang w:val="en-US"/>
        </w:rPr>
        <w:t>nominal sizes</w:t>
      </w:r>
      <w:r w:rsidR="00A569A9">
        <w:rPr>
          <w:lang w:val="en-US"/>
        </w:rPr>
        <w:t xml:space="preserve"> considered as usual </w:t>
      </w:r>
      <w:r w:rsidR="00AA1047">
        <w:rPr>
          <w:lang w:val="en-US"/>
        </w:rPr>
        <w:t>on Money Markets</w:t>
      </w:r>
      <w:r w:rsidR="00F070F0">
        <w:rPr>
          <w:lang w:val="en-US"/>
        </w:rPr>
        <w:t xml:space="preserve"> when needed</w:t>
      </w:r>
      <w:r w:rsidR="0026592D">
        <w:rPr>
          <w:lang w:val="en-US"/>
        </w:rPr>
        <w:t>,</w:t>
      </w:r>
      <w:r w:rsidR="00FB00D7">
        <w:rPr>
          <w:lang w:val="en-US"/>
        </w:rPr>
        <w:t xml:space="preserve"> seems, at first glance, over ambitious.</w:t>
      </w:r>
      <w:r w:rsidR="00AA1047">
        <w:rPr>
          <w:lang w:val="en-US"/>
        </w:rPr>
        <w:t xml:space="preserve"> </w:t>
      </w:r>
    </w:p>
    <w:p w14:paraId="7CBE8331" w14:textId="77777777" w:rsidR="00EE3C85" w:rsidRDefault="00EE3C85" w:rsidP="005C5178">
      <w:pPr>
        <w:jc w:val="both"/>
        <w:rPr>
          <w:lang w:val="en-US"/>
        </w:rPr>
      </w:pPr>
    </w:p>
    <w:p w14:paraId="334EDF6A" w14:textId="7B672041" w:rsidR="00EF4445" w:rsidRDefault="00580C24" w:rsidP="00EE3C85">
      <w:pPr>
        <w:ind w:left="709"/>
        <w:jc w:val="both"/>
        <w:rPr>
          <w:lang w:val="en-US"/>
        </w:rPr>
      </w:pPr>
      <w:r>
        <w:rPr>
          <w:lang w:val="en-US"/>
        </w:rPr>
        <w:t xml:space="preserve">The governance </w:t>
      </w:r>
      <w:r w:rsidR="00B92849">
        <w:rPr>
          <w:lang w:val="en-US"/>
        </w:rPr>
        <w:t xml:space="preserve">and operational set up and management </w:t>
      </w:r>
      <w:r w:rsidR="0064401F">
        <w:rPr>
          <w:lang w:val="en-US"/>
        </w:rPr>
        <w:t xml:space="preserve">of such </w:t>
      </w:r>
      <w:r w:rsidR="00B92849">
        <w:rPr>
          <w:lang w:val="en-US"/>
        </w:rPr>
        <w:t xml:space="preserve">a </w:t>
      </w:r>
      <w:r w:rsidR="0064401F">
        <w:rPr>
          <w:lang w:val="en-US"/>
        </w:rPr>
        <w:t xml:space="preserve">mechanism </w:t>
      </w:r>
      <w:r w:rsidR="00B92849">
        <w:rPr>
          <w:lang w:val="en-US"/>
        </w:rPr>
        <w:t xml:space="preserve">will be </w:t>
      </w:r>
      <w:r w:rsidR="0064401F">
        <w:rPr>
          <w:lang w:val="en-US"/>
        </w:rPr>
        <w:t>a challenge</w:t>
      </w:r>
      <w:r w:rsidR="00A8620A">
        <w:rPr>
          <w:lang w:val="en-US"/>
        </w:rPr>
        <w:t xml:space="preserve"> which seems oversized versus the potential benefits expected.</w:t>
      </w:r>
    </w:p>
    <w:p w14:paraId="3E4D458A" w14:textId="77777777" w:rsidR="00EE3C85" w:rsidRDefault="00EE3C85" w:rsidP="00EE3C85">
      <w:pPr>
        <w:ind w:left="709"/>
        <w:jc w:val="both"/>
        <w:rPr>
          <w:lang w:val="en-US"/>
        </w:rPr>
      </w:pPr>
    </w:p>
    <w:p w14:paraId="5F50FA92" w14:textId="20D7D195" w:rsidR="00492B3A" w:rsidRDefault="0059224B" w:rsidP="002421BB">
      <w:pPr>
        <w:ind w:left="709"/>
        <w:jc w:val="both"/>
        <w:rPr>
          <w:lang w:val="en-US"/>
        </w:rPr>
      </w:pPr>
      <w:r>
        <w:rPr>
          <w:lang w:val="en-US"/>
        </w:rPr>
        <w:t>A contagion effect, on other segment</w:t>
      </w:r>
      <w:r w:rsidR="00FF1D10">
        <w:rPr>
          <w:lang w:val="en-US"/>
        </w:rPr>
        <w:t>s</w:t>
      </w:r>
      <w:r>
        <w:rPr>
          <w:lang w:val="en-US"/>
        </w:rPr>
        <w:t xml:space="preserve"> </w:t>
      </w:r>
      <w:r w:rsidR="007B6F4A">
        <w:rPr>
          <w:lang w:val="en-US"/>
        </w:rPr>
        <w:t xml:space="preserve">of Fund Management, might also have to be considered. </w:t>
      </w:r>
    </w:p>
    <w:p w14:paraId="129003AB" w14:textId="77777777" w:rsidR="005C5178" w:rsidRDefault="005C5178" w:rsidP="002421BB">
      <w:pPr>
        <w:ind w:left="709"/>
        <w:jc w:val="both"/>
        <w:rPr>
          <w:lang w:val="en-US"/>
        </w:rPr>
      </w:pPr>
    </w:p>
    <w:p w14:paraId="5C040244" w14:textId="77777777" w:rsidR="005C5178" w:rsidRDefault="005C5178" w:rsidP="005C5178">
      <w:pPr>
        <w:ind w:left="709"/>
        <w:jc w:val="both"/>
        <w:rPr>
          <w:lang w:val="en-US"/>
        </w:rPr>
      </w:pPr>
      <w:r>
        <w:rPr>
          <w:lang w:val="en-US"/>
        </w:rPr>
        <w:t>The LEF would, realistically for capital cost reasons, not be able to propose solutions on noneligible assets.</w:t>
      </w:r>
    </w:p>
    <w:p w14:paraId="0DF93FEE" w14:textId="77777777" w:rsidR="005C5178" w:rsidRPr="0026592D" w:rsidRDefault="005C5178" w:rsidP="00EE3C85">
      <w:pPr>
        <w:ind w:left="709"/>
        <w:jc w:val="both"/>
        <w:rPr>
          <w:lang w:val="en-US"/>
        </w:rPr>
      </w:pPr>
    </w:p>
    <w:p w14:paraId="72F23E27" w14:textId="2DAF06F0" w:rsidR="005C5178" w:rsidRPr="0026592D" w:rsidRDefault="00EE3C85" w:rsidP="00EE3C85">
      <w:pPr>
        <w:ind w:left="709"/>
        <w:jc w:val="both"/>
        <w:rPr>
          <w:lang w:val="en-US"/>
        </w:rPr>
      </w:pPr>
      <w:r w:rsidRPr="0026592D">
        <w:rPr>
          <w:lang w:val="en-US"/>
        </w:rPr>
        <w:t>In addition, the service proposed – providing bids on eligible assets – is already offered by the banking industry</w:t>
      </w:r>
      <w:r w:rsidR="005C5178" w:rsidRPr="0026592D">
        <w:rPr>
          <w:lang w:val="en-US"/>
        </w:rPr>
        <w:t xml:space="preserve"> and </w:t>
      </w:r>
      <w:r w:rsidR="00862E48" w:rsidRPr="0026592D">
        <w:rPr>
          <w:lang w:val="en-US"/>
        </w:rPr>
        <w:t>is efficient in normal market conditions</w:t>
      </w:r>
      <w:r w:rsidR="005C5178" w:rsidRPr="0026592D">
        <w:rPr>
          <w:lang w:val="en-US"/>
        </w:rPr>
        <w:t xml:space="preserve">. The present regulatory </w:t>
      </w:r>
      <w:r w:rsidR="00862E48" w:rsidRPr="0026592D">
        <w:rPr>
          <w:lang w:val="en-US"/>
        </w:rPr>
        <w:t xml:space="preserve">framework enforced for dealers sets quickly limits to their capacities to provide </w:t>
      </w:r>
      <w:r w:rsidR="005C5178" w:rsidRPr="0026592D">
        <w:rPr>
          <w:lang w:val="en-US"/>
        </w:rPr>
        <w:t xml:space="preserve">this service </w:t>
      </w:r>
      <w:r w:rsidR="00862E48" w:rsidRPr="0026592D">
        <w:rPr>
          <w:lang w:val="en-US"/>
        </w:rPr>
        <w:t>when demand increases, under pressure such as experienced during the covid crisis. Regulatory authorities, when adjusting on a temporary basis the framework, allowing banks to offer a larger part of CPs C</w:t>
      </w:r>
      <w:r w:rsidR="0026592D" w:rsidRPr="0026592D">
        <w:rPr>
          <w:lang w:val="en-US"/>
        </w:rPr>
        <w:t>D</w:t>
      </w:r>
      <w:r w:rsidR="00862E48" w:rsidRPr="0026592D">
        <w:rPr>
          <w:lang w:val="en-US"/>
        </w:rPr>
        <w:t>s issued by financial institution as an example, did the right thing to unlock the situation. All the existing</w:t>
      </w:r>
      <w:r w:rsidRPr="0026592D">
        <w:rPr>
          <w:lang w:val="en-US"/>
        </w:rPr>
        <w:t xml:space="preserve"> </w:t>
      </w:r>
      <w:r w:rsidR="00862E48" w:rsidRPr="0026592D">
        <w:rPr>
          <w:lang w:val="en-US"/>
        </w:rPr>
        <w:t>set up</w:t>
      </w:r>
      <w:r w:rsidRPr="0026592D">
        <w:rPr>
          <w:lang w:val="en-US"/>
        </w:rPr>
        <w:t xml:space="preserve"> has recently demonstrated it capacity to deal with </w:t>
      </w:r>
      <w:r w:rsidR="00862E48" w:rsidRPr="0026592D">
        <w:rPr>
          <w:lang w:val="en-US"/>
        </w:rPr>
        <w:t>this peculiar situation. It would make sens</w:t>
      </w:r>
      <w:r w:rsidR="0026592D" w:rsidRPr="0026592D">
        <w:rPr>
          <w:lang w:val="en-US"/>
        </w:rPr>
        <w:t>e</w:t>
      </w:r>
      <w:r w:rsidR="00862E48" w:rsidRPr="0026592D">
        <w:rPr>
          <w:lang w:val="en-US"/>
        </w:rPr>
        <w:t xml:space="preserve"> to use the present momentum of questioning, to engage in a review of these rules and propose changes to shape the framework in order to get more flexibility in normal market conditions and adjust quickly to special situations – under control of regulatory authorities</w:t>
      </w:r>
      <w:r w:rsidRPr="0026592D">
        <w:rPr>
          <w:lang w:val="en-US"/>
        </w:rPr>
        <w:t xml:space="preserve">. </w:t>
      </w:r>
    </w:p>
    <w:p w14:paraId="135BBDF5" w14:textId="77777777" w:rsidR="005C5178" w:rsidRPr="0026592D" w:rsidRDefault="005C5178" w:rsidP="00EE3C85">
      <w:pPr>
        <w:ind w:left="709"/>
        <w:jc w:val="both"/>
        <w:rPr>
          <w:lang w:val="en-US"/>
        </w:rPr>
      </w:pPr>
    </w:p>
    <w:p w14:paraId="4B1A9321" w14:textId="77679819" w:rsidR="00EE3C85" w:rsidRDefault="00EE3C85" w:rsidP="002421BB">
      <w:pPr>
        <w:ind w:left="709"/>
        <w:jc w:val="both"/>
        <w:rPr>
          <w:lang w:val="en-US"/>
        </w:rPr>
      </w:pPr>
    </w:p>
    <w:p w14:paraId="27B49E21" w14:textId="7883BA42" w:rsidR="005C5178" w:rsidRPr="004C7366" w:rsidRDefault="00EE3C85" w:rsidP="005C5178">
      <w:pPr>
        <w:ind w:left="709"/>
        <w:jc w:val="both"/>
        <w:rPr>
          <w:lang w:val="en-US"/>
        </w:rPr>
      </w:pPr>
      <w:r>
        <w:rPr>
          <w:lang w:val="en-US"/>
        </w:rPr>
        <w:t xml:space="preserve">Opening </w:t>
      </w:r>
      <w:r w:rsidR="00862E48">
        <w:rPr>
          <w:lang w:val="en-US"/>
        </w:rPr>
        <w:t xml:space="preserve">also </w:t>
      </w:r>
      <w:r>
        <w:rPr>
          <w:lang w:val="en-US"/>
        </w:rPr>
        <w:t xml:space="preserve">a debate </w:t>
      </w:r>
      <w:r w:rsidR="00EC2B39">
        <w:rPr>
          <w:lang w:val="en-US"/>
        </w:rPr>
        <w:t>aiming to</w:t>
      </w:r>
      <w:r>
        <w:rPr>
          <w:lang w:val="en-US"/>
        </w:rPr>
        <w:t xml:space="preserve"> </w:t>
      </w:r>
      <w:r w:rsidR="00CB7E26">
        <w:rPr>
          <w:lang w:val="en-US"/>
        </w:rPr>
        <w:t>reduc</w:t>
      </w:r>
      <w:r w:rsidR="00EC2B39">
        <w:rPr>
          <w:lang w:val="en-US"/>
        </w:rPr>
        <w:t>e</w:t>
      </w:r>
      <w:r w:rsidR="000B4C06">
        <w:rPr>
          <w:lang w:val="en-US"/>
        </w:rPr>
        <w:t xml:space="preserve"> </w:t>
      </w:r>
      <w:r>
        <w:rPr>
          <w:lang w:val="en-US"/>
        </w:rPr>
        <w:t>capital and liquidi</w:t>
      </w:r>
      <w:r w:rsidR="008A20B1">
        <w:rPr>
          <w:lang w:val="en-US"/>
        </w:rPr>
        <w:t xml:space="preserve">ty </w:t>
      </w:r>
      <w:r>
        <w:rPr>
          <w:lang w:val="en-US"/>
        </w:rPr>
        <w:t>constrain</w:t>
      </w:r>
      <w:r w:rsidR="008A20B1">
        <w:rPr>
          <w:lang w:val="en-US"/>
        </w:rPr>
        <w:t>t</w:t>
      </w:r>
      <w:r>
        <w:rPr>
          <w:lang w:val="en-US"/>
        </w:rPr>
        <w:t xml:space="preserve">s put on </w:t>
      </w:r>
      <w:r w:rsidR="00F8446E">
        <w:rPr>
          <w:lang w:val="en-US"/>
        </w:rPr>
        <w:t>dealers who commit to</w:t>
      </w:r>
      <w:r w:rsidR="009D10B1">
        <w:rPr>
          <w:lang w:val="en-US"/>
        </w:rPr>
        <w:t xml:space="preserve"> </w:t>
      </w:r>
      <w:r w:rsidR="00BA1D28">
        <w:rPr>
          <w:lang w:val="en-US"/>
        </w:rPr>
        <w:t>th</w:t>
      </w:r>
      <w:r w:rsidR="004C37DF">
        <w:rPr>
          <w:lang w:val="en-US"/>
        </w:rPr>
        <w:t>i</w:t>
      </w:r>
      <w:r w:rsidR="00BA1D28">
        <w:rPr>
          <w:lang w:val="en-US"/>
        </w:rPr>
        <w:t xml:space="preserve">s market </w:t>
      </w:r>
      <w:r w:rsidR="0044032C">
        <w:rPr>
          <w:lang w:val="en-US"/>
        </w:rPr>
        <w:t xml:space="preserve">would be </w:t>
      </w:r>
      <w:r w:rsidR="0087301C">
        <w:rPr>
          <w:lang w:val="en-US"/>
        </w:rPr>
        <w:t>simpler and set</w:t>
      </w:r>
      <w:r w:rsidR="00EA64C8">
        <w:rPr>
          <w:lang w:val="en-US"/>
        </w:rPr>
        <w:t xml:space="preserve"> favorable environment for developments on secondary </w:t>
      </w:r>
      <w:r w:rsidR="00EA64C8">
        <w:rPr>
          <w:lang w:val="en-US"/>
        </w:rPr>
        <w:lastRenderedPageBreak/>
        <w:t>market and commitment to non</w:t>
      </w:r>
      <w:r w:rsidR="002F239E">
        <w:rPr>
          <w:lang w:val="en-US"/>
        </w:rPr>
        <w:t>-</w:t>
      </w:r>
      <w:r w:rsidR="00EA64C8">
        <w:rPr>
          <w:lang w:val="en-US"/>
        </w:rPr>
        <w:t xml:space="preserve">eligible CPs /CDs </w:t>
      </w:r>
      <w:r w:rsidR="0044032C">
        <w:rPr>
          <w:lang w:val="en-US"/>
        </w:rPr>
        <w:t xml:space="preserve"> E</w:t>
      </w:r>
      <w:r w:rsidR="00BA1D28">
        <w:rPr>
          <w:lang w:val="en-US"/>
        </w:rPr>
        <w:t xml:space="preserve">ncouraging </w:t>
      </w:r>
      <w:r w:rsidR="0044032C">
        <w:rPr>
          <w:lang w:val="en-US"/>
        </w:rPr>
        <w:t xml:space="preserve">in addition </w:t>
      </w:r>
      <w:r w:rsidR="004C37DF">
        <w:rPr>
          <w:lang w:val="en-US"/>
        </w:rPr>
        <w:t xml:space="preserve">market participants to </w:t>
      </w:r>
      <w:r w:rsidR="00F64886">
        <w:rPr>
          <w:lang w:val="en-US"/>
        </w:rPr>
        <w:t>privilege</w:t>
      </w:r>
      <w:r w:rsidR="004C37DF">
        <w:rPr>
          <w:lang w:val="en-US"/>
        </w:rPr>
        <w:t xml:space="preserve"> transparent markets</w:t>
      </w:r>
      <w:r w:rsidR="002F239E">
        <w:rPr>
          <w:lang w:val="en-US"/>
        </w:rPr>
        <w:t xml:space="preserve"> such as NEU CP or STEP</w:t>
      </w:r>
      <w:r w:rsidR="004C37DF">
        <w:rPr>
          <w:lang w:val="en-US"/>
        </w:rPr>
        <w:t xml:space="preserve"> would, at first stage, produce significant effects with lesser investments</w:t>
      </w:r>
      <w:r w:rsidR="00EC2B39">
        <w:rPr>
          <w:lang w:val="en-US"/>
        </w:rPr>
        <w:t xml:space="preserve"> and differ the breaking point when exceptional measures would have to be enforced.</w:t>
      </w:r>
    </w:p>
    <w:permEnd w:id="575285207"/>
    <w:p w14:paraId="40A9AA66" w14:textId="206643A9" w:rsidR="00492B3A" w:rsidRDefault="00492B3A" w:rsidP="00492B3A">
      <w:r>
        <w:t>&lt;ESMA_QUESTION_</w:t>
      </w:r>
      <w:r w:rsidR="00DC1B3F">
        <w:t>MMFR</w:t>
      </w:r>
      <w:r>
        <w:t>_12&gt;</w:t>
      </w:r>
    </w:p>
    <w:p w14:paraId="47FAF275" w14:textId="77777777" w:rsidR="00492B3A" w:rsidRDefault="00492B3A" w:rsidP="00492B3A"/>
    <w:p w14:paraId="01343F76" w14:textId="67793062" w:rsidR="00492B3A" w:rsidRDefault="000C1BA7" w:rsidP="00492B3A">
      <w:pPr>
        <w:pStyle w:val="Questionstyle"/>
      </w:pPr>
      <w:r w:rsidRPr="00F43E30">
        <w:rPr>
          <w:bdr w:val="none" w:sz="0" w:space="0" w:color="auto" w:frame="1"/>
          <w:lang w:val="en-IE"/>
        </w:rPr>
        <w:t>Do you agree with the above assessment on the potential need of further clarification of the requirements of articles 1 and 6 of the MMF Regulation? When you answer this question, please also take into account the grid of criteria listed in paragraphs 76 to 80</w:t>
      </w:r>
      <w:r w:rsidR="00A014B6" w:rsidRPr="00A014B6">
        <w:t>.</w:t>
      </w:r>
    </w:p>
    <w:p w14:paraId="4C7333E2" w14:textId="452B3A65" w:rsidR="00492B3A" w:rsidRDefault="00492B3A" w:rsidP="00492B3A">
      <w:r>
        <w:t>&lt;ESMA_QUESTION_</w:t>
      </w:r>
      <w:r w:rsidR="00DC1B3F">
        <w:t>MMFR</w:t>
      </w:r>
      <w:r>
        <w:t>_13&gt;</w:t>
      </w:r>
    </w:p>
    <w:p w14:paraId="7A9A50C5" w14:textId="46220F9F" w:rsidR="00492B3A" w:rsidRPr="00860C14" w:rsidRDefault="0030401D" w:rsidP="0030401D">
      <w:pPr>
        <w:ind w:left="709"/>
        <w:rPr>
          <w:lang w:val="fr-FR"/>
        </w:rPr>
      </w:pPr>
      <w:permStart w:id="384379543" w:edGrp="everyone"/>
      <w:r w:rsidRPr="00860C14">
        <w:rPr>
          <w:lang w:val="fr-FR"/>
        </w:rPr>
        <w:t>-</w:t>
      </w:r>
    </w:p>
    <w:permEnd w:id="384379543"/>
    <w:p w14:paraId="0D19A1E9" w14:textId="18F528CC" w:rsidR="00492B3A" w:rsidRDefault="00492B3A" w:rsidP="00492B3A">
      <w:r>
        <w:t>&lt;ESMA_QUESTION_</w:t>
      </w:r>
      <w:r w:rsidR="00DC1B3F">
        <w:t>MMFR</w:t>
      </w:r>
      <w:r>
        <w:t>_13&gt;</w:t>
      </w:r>
    </w:p>
    <w:p w14:paraId="2B65235D"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AA663" w14:textId="77777777" w:rsidR="007F3F2A" w:rsidRDefault="007F3F2A">
      <w:r>
        <w:separator/>
      </w:r>
    </w:p>
    <w:p w14:paraId="4B1E0F09" w14:textId="77777777" w:rsidR="007F3F2A" w:rsidRDefault="007F3F2A"/>
  </w:endnote>
  <w:endnote w:type="continuationSeparator" w:id="0">
    <w:p w14:paraId="6AB9EC56" w14:textId="77777777" w:rsidR="007F3F2A" w:rsidRDefault="007F3F2A">
      <w:r>
        <w:continuationSeparator/>
      </w:r>
    </w:p>
    <w:p w14:paraId="79AC9926" w14:textId="77777777" w:rsidR="007F3F2A" w:rsidRDefault="007F3F2A"/>
  </w:endnote>
  <w:endnote w:type="continuationNotice" w:id="1">
    <w:p w14:paraId="510828B7" w14:textId="77777777" w:rsidR="007F3F2A" w:rsidRDefault="007F3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EUAlbertina">
    <w:altName w:val="Cambria"/>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151E7" w14:textId="77777777" w:rsidR="00ED38D1" w:rsidRDefault="00ED38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8BBC" w14:textId="77777777" w:rsidR="00ED38D1" w:rsidRDefault="00ED38D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951BD" w14:textId="77777777" w:rsidR="007F3F2A" w:rsidRDefault="007F3F2A">
      <w:r>
        <w:separator/>
      </w:r>
    </w:p>
    <w:p w14:paraId="1001B154" w14:textId="77777777" w:rsidR="007F3F2A" w:rsidRDefault="007F3F2A"/>
  </w:footnote>
  <w:footnote w:type="continuationSeparator" w:id="0">
    <w:p w14:paraId="1763FB7A" w14:textId="77777777" w:rsidR="007F3F2A" w:rsidRDefault="007F3F2A">
      <w:r>
        <w:continuationSeparator/>
      </w:r>
    </w:p>
    <w:p w14:paraId="71B34578" w14:textId="77777777" w:rsidR="007F3F2A" w:rsidRDefault="007F3F2A"/>
  </w:footnote>
  <w:footnote w:type="continuationNotice" w:id="1">
    <w:p w14:paraId="26390446" w14:textId="77777777" w:rsidR="007F3F2A" w:rsidRDefault="007F3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C451" w14:textId="77777777" w:rsidR="00ED38D1" w:rsidRDefault="00ED38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En-tt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0C89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En-tt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tte"/>
      <w:rPr>
        <w:lang w:val="fr-FR"/>
      </w:rPr>
    </w:pPr>
  </w:p>
  <w:p w14:paraId="0F1BB730" w14:textId="77777777" w:rsidR="00811EDA" w:rsidRPr="002F4496" w:rsidRDefault="00811EDA" w:rsidP="000C06C9">
    <w:pPr>
      <w:pStyle w:val="En-tte"/>
      <w:tabs>
        <w:tab w:val="clear" w:pos="4536"/>
        <w:tab w:val="clear" w:pos="9072"/>
        <w:tab w:val="left" w:pos="8227"/>
      </w:tabs>
      <w:rPr>
        <w:lang w:val="fr-FR"/>
      </w:rPr>
    </w:pPr>
  </w:p>
  <w:p w14:paraId="354F7019" w14:textId="77777777" w:rsidR="00811EDA" w:rsidRPr="002F4496" w:rsidRDefault="00811EDA" w:rsidP="000C06C9">
    <w:pPr>
      <w:pStyle w:val="En-tte"/>
      <w:tabs>
        <w:tab w:val="clear" w:pos="4536"/>
        <w:tab w:val="clear" w:pos="9072"/>
        <w:tab w:val="left" w:pos="8227"/>
      </w:tabs>
      <w:rPr>
        <w:lang w:val="fr-FR"/>
      </w:rPr>
    </w:pPr>
  </w:p>
  <w:p w14:paraId="438C49BF" w14:textId="77777777" w:rsidR="00811EDA" w:rsidRPr="002F4496" w:rsidRDefault="00811EDA">
    <w:pPr>
      <w:pStyle w:val="En-tte"/>
      <w:rPr>
        <w:lang w:val="fr-FR"/>
      </w:rPr>
    </w:pPr>
  </w:p>
  <w:p w14:paraId="77F5F5FB" w14:textId="77777777" w:rsidR="00811EDA" w:rsidRPr="002F4496" w:rsidRDefault="00811EDA">
    <w:pPr>
      <w:pStyle w:val="En-tte"/>
      <w:rPr>
        <w:lang w:val="fr-FR"/>
      </w:rPr>
    </w:pPr>
  </w:p>
  <w:p w14:paraId="31EA96F8" w14:textId="77777777" w:rsidR="00811EDA" w:rsidRPr="002F4496" w:rsidRDefault="00811EDA">
    <w:pPr>
      <w:pStyle w:val="En-tte"/>
      <w:rPr>
        <w:lang w:val="fr-FR"/>
      </w:rPr>
    </w:pPr>
  </w:p>
  <w:p w14:paraId="0FAE7A71" w14:textId="77777777" w:rsidR="00811EDA" w:rsidRPr="002F4496" w:rsidRDefault="00811EDA">
    <w:pPr>
      <w:pStyle w:val="En-tte"/>
      <w:rPr>
        <w:lang w:val="fr-FR"/>
      </w:rPr>
    </w:pPr>
  </w:p>
  <w:p w14:paraId="339C0C6E" w14:textId="77777777" w:rsidR="00811EDA" w:rsidRPr="002F4496" w:rsidRDefault="00811EDA">
    <w:pPr>
      <w:pStyle w:val="En-tte"/>
      <w:rPr>
        <w:highlight w:val="yellow"/>
        <w:lang w:val="fr-FR"/>
      </w:rPr>
    </w:pPr>
  </w:p>
  <w:p w14:paraId="0495A777" w14:textId="77777777" w:rsidR="00811EDA" w:rsidRDefault="00DE66EB">
    <w:pPr>
      <w:pStyle w:val="En-tt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3F7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77077"/>
    <w:multiLevelType w:val="multilevel"/>
    <w:tmpl w:val="A6B85C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5A6014"/>
    <w:multiLevelType w:val="hybridMultilevel"/>
    <w:tmpl w:val="4C609590"/>
    <w:lvl w:ilvl="0" w:tplc="1346E2D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E6107F"/>
    <w:multiLevelType w:val="hybridMultilevel"/>
    <w:tmpl w:val="F954B7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A45DBB"/>
    <w:multiLevelType w:val="hybridMultilevel"/>
    <w:tmpl w:val="160063F6"/>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C069C"/>
    <w:multiLevelType w:val="hybridMultilevel"/>
    <w:tmpl w:val="789EAAAE"/>
    <w:lvl w:ilvl="0" w:tplc="1346E2D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BF362E2A"/>
    <w:lvl w:ilvl="0" w:tplc="5FB40A9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15:restartNumberingAfterBreak="0">
    <w:nsid w:val="65F704C7"/>
    <w:multiLevelType w:val="hybridMultilevel"/>
    <w:tmpl w:val="B8808988"/>
    <w:lvl w:ilvl="0" w:tplc="D8AE0E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F2F0A"/>
    <w:multiLevelType w:val="hybridMultilevel"/>
    <w:tmpl w:val="FCE21D12"/>
    <w:lvl w:ilvl="0" w:tplc="3488D5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27"/>
  </w:num>
  <w:num w:numId="5">
    <w:abstractNumId w:val="29"/>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3"/>
  </w:num>
  <w:num w:numId="16">
    <w:abstractNumId w:val="1"/>
  </w:num>
  <w:num w:numId="17">
    <w:abstractNumId w:val="18"/>
  </w:num>
  <w:num w:numId="18">
    <w:abstractNumId w:val="19"/>
  </w:num>
  <w:num w:numId="19">
    <w:abstractNumId w:val="21"/>
  </w:num>
  <w:num w:numId="20">
    <w:abstractNumId w:val="30"/>
  </w:num>
  <w:num w:numId="21">
    <w:abstractNumId w:val="42"/>
  </w:num>
  <w:num w:numId="22">
    <w:abstractNumId w:val="28"/>
  </w:num>
  <w:num w:numId="23">
    <w:abstractNumId w:val="12"/>
  </w:num>
  <w:num w:numId="24">
    <w:abstractNumId w:val="33"/>
  </w:num>
  <w:num w:numId="25">
    <w:abstractNumId w:val="32"/>
  </w:num>
  <w:num w:numId="26">
    <w:abstractNumId w:val="23"/>
  </w:num>
  <w:num w:numId="27">
    <w:abstractNumId w:val="38"/>
  </w:num>
  <w:num w:numId="28">
    <w:abstractNumId w:val="44"/>
  </w:num>
  <w:num w:numId="29">
    <w:abstractNumId w:val="10"/>
  </w:num>
  <w:num w:numId="30">
    <w:abstractNumId w:val="6"/>
  </w:num>
  <w:num w:numId="31">
    <w:abstractNumId w:val="25"/>
  </w:num>
  <w:num w:numId="32">
    <w:abstractNumId w:val="24"/>
  </w:num>
  <w:num w:numId="33">
    <w:abstractNumId w:val="40"/>
  </w:num>
  <w:num w:numId="34">
    <w:abstractNumId w:val="39"/>
  </w:num>
  <w:num w:numId="35">
    <w:abstractNumId w:val="14"/>
  </w:num>
  <w:num w:numId="36">
    <w:abstractNumId w:val="16"/>
  </w:num>
  <w:num w:numId="37">
    <w:abstractNumId w:val="35"/>
  </w:num>
  <w:num w:numId="38">
    <w:abstractNumId w:val="16"/>
    <w:lvlOverride w:ilvl="0">
      <w:startOverride w:val="1"/>
    </w:lvlOverride>
  </w:num>
  <w:num w:numId="39">
    <w:abstractNumId w:val="4"/>
  </w:num>
  <w:num w:numId="40">
    <w:abstractNumId w:val="3"/>
  </w:num>
  <w:num w:numId="41">
    <w:abstractNumId w:val="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7"/>
  </w:num>
  <w:num w:numId="46">
    <w:abstractNumId w:val="5"/>
  </w:num>
  <w:num w:numId="4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jv/gKEZsV5EvM8OivcqZUTc+fjpvceAPQ+oJQnjBU2RmfVdKT6qAKEwDcIINMiH+7EdOlnEmydkpDBXlcyQyQ==" w:salt="8tGsDj2N2K2SdAXO9M7drw=="/>
  <w:defaultTabStop w:val="709"/>
  <w:autoHyphenation/>
  <w:hyphenationZone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73C"/>
    <w:rsid w:val="0000577D"/>
    <w:rsid w:val="00005BBA"/>
    <w:rsid w:val="00005D8C"/>
    <w:rsid w:val="000068A1"/>
    <w:rsid w:val="00006C2B"/>
    <w:rsid w:val="00007014"/>
    <w:rsid w:val="00007968"/>
    <w:rsid w:val="0001067A"/>
    <w:rsid w:val="00011928"/>
    <w:rsid w:val="00013C73"/>
    <w:rsid w:val="00013CCE"/>
    <w:rsid w:val="000140D5"/>
    <w:rsid w:val="0001410B"/>
    <w:rsid w:val="000141D6"/>
    <w:rsid w:val="00014A67"/>
    <w:rsid w:val="00014A95"/>
    <w:rsid w:val="00015B5E"/>
    <w:rsid w:val="00015F1D"/>
    <w:rsid w:val="0001774B"/>
    <w:rsid w:val="00020D0F"/>
    <w:rsid w:val="00020D69"/>
    <w:rsid w:val="000215EB"/>
    <w:rsid w:val="00021E83"/>
    <w:rsid w:val="000229B7"/>
    <w:rsid w:val="00023713"/>
    <w:rsid w:val="00023C4D"/>
    <w:rsid w:val="00025E71"/>
    <w:rsid w:val="00026035"/>
    <w:rsid w:val="00026269"/>
    <w:rsid w:val="00027154"/>
    <w:rsid w:val="00027ECF"/>
    <w:rsid w:val="000303BE"/>
    <w:rsid w:val="000303EB"/>
    <w:rsid w:val="000321C9"/>
    <w:rsid w:val="000344D6"/>
    <w:rsid w:val="00034960"/>
    <w:rsid w:val="00036FAE"/>
    <w:rsid w:val="00041858"/>
    <w:rsid w:val="0004389E"/>
    <w:rsid w:val="000439D8"/>
    <w:rsid w:val="000463A6"/>
    <w:rsid w:val="00046CC9"/>
    <w:rsid w:val="00046E91"/>
    <w:rsid w:val="00047957"/>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3FF4"/>
    <w:rsid w:val="000649D9"/>
    <w:rsid w:val="000652BE"/>
    <w:rsid w:val="00066479"/>
    <w:rsid w:val="00066F6B"/>
    <w:rsid w:val="0006723C"/>
    <w:rsid w:val="00070376"/>
    <w:rsid w:val="000708F1"/>
    <w:rsid w:val="00070974"/>
    <w:rsid w:val="00071EAD"/>
    <w:rsid w:val="00071F4E"/>
    <w:rsid w:val="00072271"/>
    <w:rsid w:val="00072B54"/>
    <w:rsid w:val="000732FF"/>
    <w:rsid w:val="0007463D"/>
    <w:rsid w:val="000749F0"/>
    <w:rsid w:val="00075503"/>
    <w:rsid w:val="0007609D"/>
    <w:rsid w:val="00077C67"/>
    <w:rsid w:val="00080976"/>
    <w:rsid w:val="00081148"/>
    <w:rsid w:val="00081CEB"/>
    <w:rsid w:val="00081E60"/>
    <w:rsid w:val="00082D8E"/>
    <w:rsid w:val="00082E31"/>
    <w:rsid w:val="00083AA3"/>
    <w:rsid w:val="000844F2"/>
    <w:rsid w:val="00085365"/>
    <w:rsid w:val="00085947"/>
    <w:rsid w:val="000868FE"/>
    <w:rsid w:val="0008784F"/>
    <w:rsid w:val="000878D1"/>
    <w:rsid w:val="000921AE"/>
    <w:rsid w:val="000921D7"/>
    <w:rsid w:val="000925FF"/>
    <w:rsid w:val="00092EC9"/>
    <w:rsid w:val="000932E0"/>
    <w:rsid w:val="00094C4C"/>
    <w:rsid w:val="00096762"/>
    <w:rsid w:val="000969C8"/>
    <w:rsid w:val="0009752D"/>
    <w:rsid w:val="00097AEE"/>
    <w:rsid w:val="000A014A"/>
    <w:rsid w:val="000A04B6"/>
    <w:rsid w:val="000A05FE"/>
    <w:rsid w:val="000A0E36"/>
    <w:rsid w:val="000A1BD2"/>
    <w:rsid w:val="000A2127"/>
    <w:rsid w:val="000A358F"/>
    <w:rsid w:val="000A4079"/>
    <w:rsid w:val="000A43CC"/>
    <w:rsid w:val="000A58BE"/>
    <w:rsid w:val="000A7314"/>
    <w:rsid w:val="000A7B53"/>
    <w:rsid w:val="000A7B64"/>
    <w:rsid w:val="000A7D5F"/>
    <w:rsid w:val="000B05EC"/>
    <w:rsid w:val="000B0890"/>
    <w:rsid w:val="000B275C"/>
    <w:rsid w:val="000B2C3D"/>
    <w:rsid w:val="000B4C06"/>
    <w:rsid w:val="000B55C0"/>
    <w:rsid w:val="000B5DF2"/>
    <w:rsid w:val="000B6336"/>
    <w:rsid w:val="000C068A"/>
    <w:rsid w:val="000C06C9"/>
    <w:rsid w:val="000C1BA7"/>
    <w:rsid w:val="000C1DCC"/>
    <w:rsid w:val="000C1FBC"/>
    <w:rsid w:val="000C2B6A"/>
    <w:rsid w:val="000C2F88"/>
    <w:rsid w:val="000C55C8"/>
    <w:rsid w:val="000C57C4"/>
    <w:rsid w:val="000C5FD3"/>
    <w:rsid w:val="000C701D"/>
    <w:rsid w:val="000C7C4A"/>
    <w:rsid w:val="000D17AA"/>
    <w:rsid w:val="000D2D0B"/>
    <w:rsid w:val="000D340A"/>
    <w:rsid w:val="000D35DD"/>
    <w:rsid w:val="000D4660"/>
    <w:rsid w:val="000D5D1A"/>
    <w:rsid w:val="000D705D"/>
    <w:rsid w:val="000D7EB9"/>
    <w:rsid w:val="000E0223"/>
    <w:rsid w:val="000E0CF3"/>
    <w:rsid w:val="000E18A8"/>
    <w:rsid w:val="000E1AEC"/>
    <w:rsid w:val="000E263D"/>
    <w:rsid w:val="000E3937"/>
    <w:rsid w:val="000E4926"/>
    <w:rsid w:val="000E5F7F"/>
    <w:rsid w:val="000E667A"/>
    <w:rsid w:val="000E6F73"/>
    <w:rsid w:val="000E7086"/>
    <w:rsid w:val="000E7259"/>
    <w:rsid w:val="000E7C65"/>
    <w:rsid w:val="000F04D2"/>
    <w:rsid w:val="000F0F99"/>
    <w:rsid w:val="000F3C5C"/>
    <w:rsid w:val="000F55B7"/>
    <w:rsid w:val="000F5F8A"/>
    <w:rsid w:val="000F604F"/>
    <w:rsid w:val="000F7399"/>
    <w:rsid w:val="00100ACC"/>
    <w:rsid w:val="001021EF"/>
    <w:rsid w:val="001027F1"/>
    <w:rsid w:val="00103631"/>
    <w:rsid w:val="00104F2E"/>
    <w:rsid w:val="0010549A"/>
    <w:rsid w:val="00106124"/>
    <w:rsid w:val="001072DD"/>
    <w:rsid w:val="00107854"/>
    <w:rsid w:val="00110D7A"/>
    <w:rsid w:val="00110D8D"/>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67CB"/>
    <w:rsid w:val="001372DD"/>
    <w:rsid w:val="001405BA"/>
    <w:rsid w:val="00141497"/>
    <w:rsid w:val="0014253A"/>
    <w:rsid w:val="001425C8"/>
    <w:rsid w:val="001431AE"/>
    <w:rsid w:val="00143B87"/>
    <w:rsid w:val="00144423"/>
    <w:rsid w:val="0014451A"/>
    <w:rsid w:val="001459E3"/>
    <w:rsid w:val="00146A0B"/>
    <w:rsid w:val="00146A6C"/>
    <w:rsid w:val="0014726E"/>
    <w:rsid w:val="0014761E"/>
    <w:rsid w:val="00151907"/>
    <w:rsid w:val="001544C8"/>
    <w:rsid w:val="00154DB7"/>
    <w:rsid w:val="00155FAB"/>
    <w:rsid w:val="001567A1"/>
    <w:rsid w:val="00156857"/>
    <w:rsid w:val="00157E79"/>
    <w:rsid w:val="00157EED"/>
    <w:rsid w:val="0016033F"/>
    <w:rsid w:val="0016087A"/>
    <w:rsid w:val="00160A5C"/>
    <w:rsid w:val="001613EC"/>
    <w:rsid w:val="0016358A"/>
    <w:rsid w:val="001638D4"/>
    <w:rsid w:val="00164664"/>
    <w:rsid w:val="00164F15"/>
    <w:rsid w:val="0016507B"/>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63F"/>
    <w:rsid w:val="00186829"/>
    <w:rsid w:val="001868CA"/>
    <w:rsid w:val="00187304"/>
    <w:rsid w:val="001875BE"/>
    <w:rsid w:val="0019017A"/>
    <w:rsid w:val="00190B8C"/>
    <w:rsid w:val="00190FF8"/>
    <w:rsid w:val="0019311A"/>
    <w:rsid w:val="0019508A"/>
    <w:rsid w:val="00195BFF"/>
    <w:rsid w:val="001960D8"/>
    <w:rsid w:val="001A1642"/>
    <w:rsid w:val="001A34E7"/>
    <w:rsid w:val="001A371B"/>
    <w:rsid w:val="001A4766"/>
    <w:rsid w:val="001A5E5C"/>
    <w:rsid w:val="001A6A0D"/>
    <w:rsid w:val="001A6C51"/>
    <w:rsid w:val="001A6FAA"/>
    <w:rsid w:val="001A7D73"/>
    <w:rsid w:val="001B0363"/>
    <w:rsid w:val="001B1355"/>
    <w:rsid w:val="001B2A3D"/>
    <w:rsid w:val="001B2A7D"/>
    <w:rsid w:val="001B3138"/>
    <w:rsid w:val="001B38DE"/>
    <w:rsid w:val="001B4E4B"/>
    <w:rsid w:val="001B50AC"/>
    <w:rsid w:val="001B55FB"/>
    <w:rsid w:val="001B5AFC"/>
    <w:rsid w:val="001B5E05"/>
    <w:rsid w:val="001B6D68"/>
    <w:rsid w:val="001B6F2E"/>
    <w:rsid w:val="001C0344"/>
    <w:rsid w:val="001C0F2A"/>
    <w:rsid w:val="001C16BA"/>
    <w:rsid w:val="001C1A59"/>
    <w:rsid w:val="001C1F40"/>
    <w:rsid w:val="001C242D"/>
    <w:rsid w:val="001C270F"/>
    <w:rsid w:val="001C4679"/>
    <w:rsid w:val="001C5770"/>
    <w:rsid w:val="001C6195"/>
    <w:rsid w:val="001C6375"/>
    <w:rsid w:val="001D000A"/>
    <w:rsid w:val="001D0883"/>
    <w:rsid w:val="001D2205"/>
    <w:rsid w:val="001D3A1F"/>
    <w:rsid w:val="001D3FB6"/>
    <w:rsid w:val="001D4550"/>
    <w:rsid w:val="001D4FD8"/>
    <w:rsid w:val="001D5360"/>
    <w:rsid w:val="001D5498"/>
    <w:rsid w:val="001D5BAF"/>
    <w:rsid w:val="001D6401"/>
    <w:rsid w:val="001D66C9"/>
    <w:rsid w:val="001D722A"/>
    <w:rsid w:val="001E04FC"/>
    <w:rsid w:val="001E10F0"/>
    <w:rsid w:val="001E196C"/>
    <w:rsid w:val="001E3612"/>
    <w:rsid w:val="001E407D"/>
    <w:rsid w:val="001E40FB"/>
    <w:rsid w:val="001E66EC"/>
    <w:rsid w:val="001E68C5"/>
    <w:rsid w:val="001E6F07"/>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20DA"/>
    <w:rsid w:val="00212D7D"/>
    <w:rsid w:val="00214FB4"/>
    <w:rsid w:val="00215940"/>
    <w:rsid w:val="00217C23"/>
    <w:rsid w:val="00220561"/>
    <w:rsid w:val="00220CE4"/>
    <w:rsid w:val="00222D9B"/>
    <w:rsid w:val="00223673"/>
    <w:rsid w:val="00223788"/>
    <w:rsid w:val="00223D11"/>
    <w:rsid w:val="002242D3"/>
    <w:rsid w:val="002301E6"/>
    <w:rsid w:val="00230776"/>
    <w:rsid w:val="00232F90"/>
    <w:rsid w:val="00233B08"/>
    <w:rsid w:val="00233C3B"/>
    <w:rsid w:val="0023499C"/>
    <w:rsid w:val="00235CE3"/>
    <w:rsid w:val="0023636A"/>
    <w:rsid w:val="00236F34"/>
    <w:rsid w:val="002372F7"/>
    <w:rsid w:val="00237383"/>
    <w:rsid w:val="002377C2"/>
    <w:rsid w:val="00240651"/>
    <w:rsid w:val="0024067A"/>
    <w:rsid w:val="00240803"/>
    <w:rsid w:val="00241178"/>
    <w:rsid w:val="002421BB"/>
    <w:rsid w:val="0024426D"/>
    <w:rsid w:val="00244F1D"/>
    <w:rsid w:val="00245004"/>
    <w:rsid w:val="00245FB4"/>
    <w:rsid w:val="00247FB6"/>
    <w:rsid w:val="00250898"/>
    <w:rsid w:val="002514E6"/>
    <w:rsid w:val="00251EA9"/>
    <w:rsid w:val="00252843"/>
    <w:rsid w:val="002543F8"/>
    <w:rsid w:val="002551A4"/>
    <w:rsid w:val="002559F3"/>
    <w:rsid w:val="00256DFE"/>
    <w:rsid w:val="00261D56"/>
    <w:rsid w:val="00261FD3"/>
    <w:rsid w:val="00264077"/>
    <w:rsid w:val="00264981"/>
    <w:rsid w:val="00264F3B"/>
    <w:rsid w:val="0026592D"/>
    <w:rsid w:val="00266B9A"/>
    <w:rsid w:val="00266BD5"/>
    <w:rsid w:val="00270E54"/>
    <w:rsid w:val="00273681"/>
    <w:rsid w:val="002754B5"/>
    <w:rsid w:val="002764C5"/>
    <w:rsid w:val="002772AE"/>
    <w:rsid w:val="00280613"/>
    <w:rsid w:val="002825FD"/>
    <w:rsid w:val="0028274D"/>
    <w:rsid w:val="00282B96"/>
    <w:rsid w:val="00282DFB"/>
    <w:rsid w:val="002833D6"/>
    <w:rsid w:val="00283F51"/>
    <w:rsid w:val="00286064"/>
    <w:rsid w:val="002867B1"/>
    <w:rsid w:val="00287BBB"/>
    <w:rsid w:val="00287E3B"/>
    <w:rsid w:val="00290638"/>
    <w:rsid w:val="00291566"/>
    <w:rsid w:val="00291763"/>
    <w:rsid w:val="00291D80"/>
    <w:rsid w:val="002929BF"/>
    <w:rsid w:val="00293156"/>
    <w:rsid w:val="00293BE7"/>
    <w:rsid w:val="002946DC"/>
    <w:rsid w:val="002948BC"/>
    <w:rsid w:val="00296005"/>
    <w:rsid w:val="002971B3"/>
    <w:rsid w:val="002974C3"/>
    <w:rsid w:val="002A0925"/>
    <w:rsid w:val="002A0C82"/>
    <w:rsid w:val="002A0CD8"/>
    <w:rsid w:val="002A13EB"/>
    <w:rsid w:val="002A25D2"/>
    <w:rsid w:val="002A35EF"/>
    <w:rsid w:val="002A3DE0"/>
    <w:rsid w:val="002A40EA"/>
    <w:rsid w:val="002A46E8"/>
    <w:rsid w:val="002A491C"/>
    <w:rsid w:val="002B1FEF"/>
    <w:rsid w:val="002B2DF8"/>
    <w:rsid w:val="002B354F"/>
    <w:rsid w:val="002B3614"/>
    <w:rsid w:val="002B45D1"/>
    <w:rsid w:val="002B4ED8"/>
    <w:rsid w:val="002B4FAA"/>
    <w:rsid w:val="002B52C2"/>
    <w:rsid w:val="002B711D"/>
    <w:rsid w:val="002B7656"/>
    <w:rsid w:val="002C1492"/>
    <w:rsid w:val="002C1E8B"/>
    <w:rsid w:val="002C27F9"/>
    <w:rsid w:val="002C2EFE"/>
    <w:rsid w:val="002C53AA"/>
    <w:rsid w:val="002C5B2D"/>
    <w:rsid w:val="002C6AF9"/>
    <w:rsid w:val="002C7A66"/>
    <w:rsid w:val="002C7DFC"/>
    <w:rsid w:val="002D14F3"/>
    <w:rsid w:val="002D16E4"/>
    <w:rsid w:val="002D2FEF"/>
    <w:rsid w:val="002D36C2"/>
    <w:rsid w:val="002D3D98"/>
    <w:rsid w:val="002D3FCB"/>
    <w:rsid w:val="002D4FEF"/>
    <w:rsid w:val="002D502D"/>
    <w:rsid w:val="002D63F5"/>
    <w:rsid w:val="002D6E1A"/>
    <w:rsid w:val="002D737C"/>
    <w:rsid w:val="002E036D"/>
    <w:rsid w:val="002E1517"/>
    <w:rsid w:val="002E1B22"/>
    <w:rsid w:val="002E30BB"/>
    <w:rsid w:val="002E387F"/>
    <w:rsid w:val="002E5D63"/>
    <w:rsid w:val="002E6C0A"/>
    <w:rsid w:val="002E7113"/>
    <w:rsid w:val="002E7F4B"/>
    <w:rsid w:val="002E7FB3"/>
    <w:rsid w:val="002F0B8C"/>
    <w:rsid w:val="002F0C91"/>
    <w:rsid w:val="002F0E3E"/>
    <w:rsid w:val="002F1B19"/>
    <w:rsid w:val="002F1FBF"/>
    <w:rsid w:val="002F239E"/>
    <w:rsid w:val="002F3EFD"/>
    <w:rsid w:val="002F4139"/>
    <w:rsid w:val="00300624"/>
    <w:rsid w:val="00300F56"/>
    <w:rsid w:val="00301006"/>
    <w:rsid w:val="00301467"/>
    <w:rsid w:val="003025F9"/>
    <w:rsid w:val="00303565"/>
    <w:rsid w:val="0030401D"/>
    <w:rsid w:val="00304A71"/>
    <w:rsid w:val="003066C8"/>
    <w:rsid w:val="0030739D"/>
    <w:rsid w:val="00307AFB"/>
    <w:rsid w:val="00310902"/>
    <w:rsid w:val="00310DCE"/>
    <w:rsid w:val="00311184"/>
    <w:rsid w:val="0031127F"/>
    <w:rsid w:val="00312675"/>
    <w:rsid w:val="00312E53"/>
    <w:rsid w:val="00314013"/>
    <w:rsid w:val="00314945"/>
    <w:rsid w:val="00315389"/>
    <w:rsid w:val="00315746"/>
    <w:rsid w:val="00315895"/>
    <w:rsid w:val="00315E96"/>
    <w:rsid w:val="00317607"/>
    <w:rsid w:val="00317FC8"/>
    <w:rsid w:val="00320B9B"/>
    <w:rsid w:val="003223D7"/>
    <w:rsid w:val="00323D9F"/>
    <w:rsid w:val="00324011"/>
    <w:rsid w:val="00324A1E"/>
    <w:rsid w:val="00324FDB"/>
    <w:rsid w:val="00325F48"/>
    <w:rsid w:val="003273FE"/>
    <w:rsid w:val="00327F12"/>
    <w:rsid w:val="0033146D"/>
    <w:rsid w:val="0033194F"/>
    <w:rsid w:val="00332304"/>
    <w:rsid w:val="00332406"/>
    <w:rsid w:val="00332D8D"/>
    <w:rsid w:val="003331A2"/>
    <w:rsid w:val="00336B56"/>
    <w:rsid w:val="0033787F"/>
    <w:rsid w:val="00337948"/>
    <w:rsid w:val="00341B25"/>
    <w:rsid w:val="00341EC0"/>
    <w:rsid w:val="0034240C"/>
    <w:rsid w:val="00344496"/>
    <w:rsid w:val="00345968"/>
    <w:rsid w:val="00347667"/>
    <w:rsid w:val="00347BE2"/>
    <w:rsid w:val="003507E2"/>
    <w:rsid w:val="0035180B"/>
    <w:rsid w:val="00352281"/>
    <w:rsid w:val="003522B2"/>
    <w:rsid w:val="0035382B"/>
    <w:rsid w:val="00353D0D"/>
    <w:rsid w:val="0035455E"/>
    <w:rsid w:val="00354A6F"/>
    <w:rsid w:val="00354B48"/>
    <w:rsid w:val="00355789"/>
    <w:rsid w:val="003557F4"/>
    <w:rsid w:val="00357C60"/>
    <w:rsid w:val="003609B6"/>
    <w:rsid w:val="00361119"/>
    <w:rsid w:val="003638C2"/>
    <w:rsid w:val="0036538D"/>
    <w:rsid w:val="00365D12"/>
    <w:rsid w:val="0037018D"/>
    <w:rsid w:val="0037031C"/>
    <w:rsid w:val="00371007"/>
    <w:rsid w:val="003715D1"/>
    <w:rsid w:val="00372299"/>
    <w:rsid w:val="00372F02"/>
    <w:rsid w:val="00373729"/>
    <w:rsid w:val="00373C91"/>
    <w:rsid w:val="003748F0"/>
    <w:rsid w:val="003750E1"/>
    <w:rsid w:val="003755C6"/>
    <w:rsid w:val="00375AEF"/>
    <w:rsid w:val="00375F8E"/>
    <w:rsid w:val="00376367"/>
    <w:rsid w:val="003763AA"/>
    <w:rsid w:val="00376B02"/>
    <w:rsid w:val="0037733A"/>
    <w:rsid w:val="003776DC"/>
    <w:rsid w:val="003779C1"/>
    <w:rsid w:val="00380D5B"/>
    <w:rsid w:val="00380FEC"/>
    <w:rsid w:val="00381226"/>
    <w:rsid w:val="00381382"/>
    <w:rsid w:val="00381B1B"/>
    <w:rsid w:val="00381FF6"/>
    <w:rsid w:val="00383D7D"/>
    <w:rsid w:val="00384CCE"/>
    <w:rsid w:val="003865E5"/>
    <w:rsid w:val="00386BB8"/>
    <w:rsid w:val="00386EBD"/>
    <w:rsid w:val="003926C1"/>
    <w:rsid w:val="00392900"/>
    <w:rsid w:val="00393357"/>
    <w:rsid w:val="00394CE6"/>
    <w:rsid w:val="00395E7B"/>
    <w:rsid w:val="00395F4C"/>
    <w:rsid w:val="0039788E"/>
    <w:rsid w:val="003A0A78"/>
    <w:rsid w:val="003A3C01"/>
    <w:rsid w:val="003A586F"/>
    <w:rsid w:val="003A5DAC"/>
    <w:rsid w:val="003A6591"/>
    <w:rsid w:val="003A6E9A"/>
    <w:rsid w:val="003B08C8"/>
    <w:rsid w:val="003B2567"/>
    <w:rsid w:val="003B381A"/>
    <w:rsid w:val="003B4976"/>
    <w:rsid w:val="003B4B3F"/>
    <w:rsid w:val="003B6258"/>
    <w:rsid w:val="003B7A99"/>
    <w:rsid w:val="003C0343"/>
    <w:rsid w:val="003C0E87"/>
    <w:rsid w:val="003C10B6"/>
    <w:rsid w:val="003C1A91"/>
    <w:rsid w:val="003C1C32"/>
    <w:rsid w:val="003C3333"/>
    <w:rsid w:val="003C40DA"/>
    <w:rsid w:val="003C42BA"/>
    <w:rsid w:val="003C462F"/>
    <w:rsid w:val="003C4A02"/>
    <w:rsid w:val="003C4F05"/>
    <w:rsid w:val="003C6191"/>
    <w:rsid w:val="003C6E49"/>
    <w:rsid w:val="003C713F"/>
    <w:rsid w:val="003C74B0"/>
    <w:rsid w:val="003D0CBF"/>
    <w:rsid w:val="003D0DD6"/>
    <w:rsid w:val="003D4B73"/>
    <w:rsid w:val="003D503B"/>
    <w:rsid w:val="003D5784"/>
    <w:rsid w:val="003D605E"/>
    <w:rsid w:val="003D61D1"/>
    <w:rsid w:val="003D6780"/>
    <w:rsid w:val="003D6FCB"/>
    <w:rsid w:val="003D7C66"/>
    <w:rsid w:val="003E0F84"/>
    <w:rsid w:val="003E19A6"/>
    <w:rsid w:val="003E1FF3"/>
    <w:rsid w:val="003E39F0"/>
    <w:rsid w:val="003E3ACA"/>
    <w:rsid w:val="003E3EA6"/>
    <w:rsid w:val="003E50EA"/>
    <w:rsid w:val="003E68C7"/>
    <w:rsid w:val="003E79B0"/>
    <w:rsid w:val="003F0403"/>
    <w:rsid w:val="003F1094"/>
    <w:rsid w:val="003F1D41"/>
    <w:rsid w:val="003F2E45"/>
    <w:rsid w:val="003F3EFE"/>
    <w:rsid w:val="003F40B8"/>
    <w:rsid w:val="003F5C06"/>
    <w:rsid w:val="003F6C91"/>
    <w:rsid w:val="00400195"/>
    <w:rsid w:val="0040075B"/>
    <w:rsid w:val="0040254B"/>
    <w:rsid w:val="00403086"/>
    <w:rsid w:val="00403460"/>
    <w:rsid w:val="004040FF"/>
    <w:rsid w:val="00404284"/>
    <w:rsid w:val="004042C4"/>
    <w:rsid w:val="00405C29"/>
    <w:rsid w:val="00406E90"/>
    <w:rsid w:val="00410240"/>
    <w:rsid w:val="004102F6"/>
    <w:rsid w:val="00412253"/>
    <w:rsid w:val="004142ED"/>
    <w:rsid w:val="00415688"/>
    <w:rsid w:val="0041634D"/>
    <w:rsid w:val="00417EF7"/>
    <w:rsid w:val="00422A7D"/>
    <w:rsid w:val="00422BFC"/>
    <w:rsid w:val="00424642"/>
    <w:rsid w:val="004249EB"/>
    <w:rsid w:val="0042504C"/>
    <w:rsid w:val="00425ABB"/>
    <w:rsid w:val="00425BB6"/>
    <w:rsid w:val="004261A0"/>
    <w:rsid w:val="004265AA"/>
    <w:rsid w:val="00426BC3"/>
    <w:rsid w:val="00426CE1"/>
    <w:rsid w:val="00426F48"/>
    <w:rsid w:val="00427D52"/>
    <w:rsid w:val="00430412"/>
    <w:rsid w:val="00430497"/>
    <w:rsid w:val="0043173B"/>
    <w:rsid w:val="00432A91"/>
    <w:rsid w:val="004332A4"/>
    <w:rsid w:val="00433346"/>
    <w:rsid w:val="0043453F"/>
    <w:rsid w:val="00434A74"/>
    <w:rsid w:val="00436A79"/>
    <w:rsid w:val="00436DAD"/>
    <w:rsid w:val="00437929"/>
    <w:rsid w:val="00437A4A"/>
    <w:rsid w:val="0044032C"/>
    <w:rsid w:val="00440541"/>
    <w:rsid w:val="0044123C"/>
    <w:rsid w:val="0044162D"/>
    <w:rsid w:val="0044277A"/>
    <w:rsid w:val="004456DC"/>
    <w:rsid w:val="00447FBE"/>
    <w:rsid w:val="0045035E"/>
    <w:rsid w:val="004510BC"/>
    <w:rsid w:val="0045175A"/>
    <w:rsid w:val="00451ED9"/>
    <w:rsid w:val="00452180"/>
    <w:rsid w:val="00453072"/>
    <w:rsid w:val="004539F8"/>
    <w:rsid w:val="00453F26"/>
    <w:rsid w:val="0045503F"/>
    <w:rsid w:val="00455273"/>
    <w:rsid w:val="004562B4"/>
    <w:rsid w:val="00460905"/>
    <w:rsid w:val="00461E35"/>
    <w:rsid w:val="004621DB"/>
    <w:rsid w:val="004634A7"/>
    <w:rsid w:val="00463787"/>
    <w:rsid w:val="00466926"/>
    <w:rsid w:val="00466FDA"/>
    <w:rsid w:val="004671D0"/>
    <w:rsid w:val="004674D1"/>
    <w:rsid w:val="00470356"/>
    <w:rsid w:val="0047064C"/>
    <w:rsid w:val="00470773"/>
    <w:rsid w:val="00471FF9"/>
    <w:rsid w:val="00473E74"/>
    <w:rsid w:val="00473FEF"/>
    <w:rsid w:val="004746D4"/>
    <w:rsid w:val="00475A5D"/>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6A9"/>
    <w:rsid w:val="00492B3A"/>
    <w:rsid w:val="004934E9"/>
    <w:rsid w:val="00494737"/>
    <w:rsid w:val="00494D5C"/>
    <w:rsid w:val="00495A6A"/>
    <w:rsid w:val="00496488"/>
    <w:rsid w:val="004964F6"/>
    <w:rsid w:val="00496821"/>
    <w:rsid w:val="00497750"/>
    <w:rsid w:val="00497B44"/>
    <w:rsid w:val="004A00E5"/>
    <w:rsid w:val="004A01A7"/>
    <w:rsid w:val="004A03FB"/>
    <w:rsid w:val="004A0D09"/>
    <w:rsid w:val="004A116E"/>
    <w:rsid w:val="004A357F"/>
    <w:rsid w:val="004A3DAD"/>
    <w:rsid w:val="004A4AC0"/>
    <w:rsid w:val="004A6CD3"/>
    <w:rsid w:val="004B0335"/>
    <w:rsid w:val="004B0F1C"/>
    <w:rsid w:val="004B1E61"/>
    <w:rsid w:val="004B21AB"/>
    <w:rsid w:val="004B59E0"/>
    <w:rsid w:val="004B667B"/>
    <w:rsid w:val="004B71C7"/>
    <w:rsid w:val="004C03AA"/>
    <w:rsid w:val="004C0B9A"/>
    <w:rsid w:val="004C14E7"/>
    <w:rsid w:val="004C1D89"/>
    <w:rsid w:val="004C2A94"/>
    <w:rsid w:val="004C2D92"/>
    <w:rsid w:val="004C3609"/>
    <w:rsid w:val="004C37DF"/>
    <w:rsid w:val="004C3DAB"/>
    <w:rsid w:val="004C5766"/>
    <w:rsid w:val="004C5F54"/>
    <w:rsid w:val="004C6E76"/>
    <w:rsid w:val="004C7366"/>
    <w:rsid w:val="004C77DD"/>
    <w:rsid w:val="004C7826"/>
    <w:rsid w:val="004C7B33"/>
    <w:rsid w:val="004D1410"/>
    <w:rsid w:val="004D1478"/>
    <w:rsid w:val="004D19EE"/>
    <w:rsid w:val="004D1CF2"/>
    <w:rsid w:val="004D2D3A"/>
    <w:rsid w:val="004D374D"/>
    <w:rsid w:val="004D3DEC"/>
    <w:rsid w:val="004D42C8"/>
    <w:rsid w:val="004D4F57"/>
    <w:rsid w:val="004D50F6"/>
    <w:rsid w:val="004D55A2"/>
    <w:rsid w:val="004D5A0D"/>
    <w:rsid w:val="004D7910"/>
    <w:rsid w:val="004D7DEA"/>
    <w:rsid w:val="004E0A28"/>
    <w:rsid w:val="004E1A0F"/>
    <w:rsid w:val="004E2E89"/>
    <w:rsid w:val="004E33C2"/>
    <w:rsid w:val="004E3B9A"/>
    <w:rsid w:val="004E477A"/>
    <w:rsid w:val="004E49B0"/>
    <w:rsid w:val="004E62DE"/>
    <w:rsid w:val="004E6AE4"/>
    <w:rsid w:val="004E6B05"/>
    <w:rsid w:val="004E7556"/>
    <w:rsid w:val="004E76A1"/>
    <w:rsid w:val="004F0420"/>
    <w:rsid w:val="004F05DE"/>
    <w:rsid w:val="004F18BC"/>
    <w:rsid w:val="004F53A7"/>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48F"/>
    <w:rsid w:val="0052497E"/>
    <w:rsid w:val="00524B1F"/>
    <w:rsid w:val="005252DD"/>
    <w:rsid w:val="00530A8D"/>
    <w:rsid w:val="0053113B"/>
    <w:rsid w:val="00531C6D"/>
    <w:rsid w:val="005327AD"/>
    <w:rsid w:val="00532EF4"/>
    <w:rsid w:val="00533228"/>
    <w:rsid w:val="005347CE"/>
    <w:rsid w:val="00535477"/>
    <w:rsid w:val="00535DEA"/>
    <w:rsid w:val="0053723A"/>
    <w:rsid w:val="00537636"/>
    <w:rsid w:val="00537B1D"/>
    <w:rsid w:val="00540191"/>
    <w:rsid w:val="00540A2A"/>
    <w:rsid w:val="00541F27"/>
    <w:rsid w:val="00541F47"/>
    <w:rsid w:val="00542297"/>
    <w:rsid w:val="005424BC"/>
    <w:rsid w:val="00542A28"/>
    <w:rsid w:val="00543E09"/>
    <w:rsid w:val="005441D4"/>
    <w:rsid w:val="0054672D"/>
    <w:rsid w:val="00546950"/>
    <w:rsid w:val="00550F4E"/>
    <w:rsid w:val="005532B5"/>
    <w:rsid w:val="005534DB"/>
    <w:rsid w:val="00554A05"/>
    <w:rsid w:val="00555849"/>
    <w:rsid w:val="005559A8"/>
    <w:rsid w:val="00555A01"/>
    <w:rsid w:val="00557048"/>
    <w:rsid w:val="00557FB5"/>
    <w:rsid w:val="005619C4"/>
    <w:rsid w:val="00561AED"/>
    <w:rsid w:val="0056304B"/>
    <w:rsid w:val="005648A8"/>
    <w:rsid w:val="00564DE3"/>
    <w:rsid w:val="00564E44"/>
    <w:rsid w:val="00566394"/>
    <w:rsid w:val="00566C6A"/>
    <w:rsid w:val="00566CE5"/>
    <w:rsid w:val="00566D36"/>
    <w:rsid w:val="005721A9"/>
    <w:rsid w:val="00573569"/>
    <w:rsid w:val="00573871"/>
    <w:rsid w:val="0057389E"/>
    <w:rsid w:val="005738DE"/>
    <w:rsid w:val="00575A36"/>
    <w:rsid w:val="005762EC"/>
    <w:rsid w:val="005765C0"/>
    <w:rsid w:val="005778DE"/>
    <w:rsid w:val="00580972"/>
    <w:rsid w:val="00580B3F"/>
    <w:rsid w:val="00580C24"/>
    <w:rsid w:val="005825F2"/>
    <w:rsid w:val="005857DF"/>
    <w:rsid w:val="00585E02"/>
    <w:rsid w:val="005860AF"/>
    <w:rsid w:val="00587F1D"/>
    <w:rsid w:val="00590348"/>
    <w:rsid w:val="0059054D"/>
    <w:rsid w:val="00591161"/>
    <w:rsid w:val="00591851"/>
    <w:rsid w:val="00591E50"/>
    <w:rsid w:val="0059224B"/>
    <w:rsid w:val="00592318"/>
    <w:rsid w:val="00593133"/>
    <w:rsid w:val="0059440A"/>
    <w:rsid w:val="0059575D"/>
    <w:rsid w:val="00595F32"/>
    <w:rsid w:val="00596825"/>
    <w:rsid w:val="005A150A"/>
    <w:rsid w:val="005A2B3E"/>
    <w:rsid w:val="005A3644"/>
    <w:rsid w:val="005A4087"/>
    <w:rsid w:val="005A4B18"/>
    <w:rsid w:val="005A537E"/>
    <w:rsid w:val="005A5A67"/>
    <w:rsid w:val="005A6F43"/>
    <w:rsid w:val="005A767D"/>
    <w:rsid w:val="005B00F1"/>
    <w:rsid w:val="005B0CE7"/>
    <w:rsid w:val="005B10E2"/>
    <w:rsid w:val="005B1803"/>
    <w:rsid w:val="005B4079"/>
    <w:rsid w:val="005B428E"/>
    <w:rsid w:val="005B5B3C"/>
    <w:rsid w:val="005B5B46"/>
    <w:rsid w:val="005B5E3E"/>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5178"/>
    <w:rsid w:val="005C6485"/>
    <w:rsid w:val="005C663C"/>
    <w:rsid w:val="005D0594"/>
    <w:rsid w:val="005D1023"/>
    <w:rsid w:val="005D148F"/>
    <w:rsid w:val="005D2AD2"/>
    <w:rsid w:val="005D4A86"/>
    <w:rsid w:val="005D5EB1"/>
    <w:rsid w:val="005D6A29"/>
    <w:rsid w:val="005D6C8C"/>
    <w:rsid w:val="005D6DCD"/>
    <w:rsid w:val="005E0481"/>
    <w:rsid w:val="005E10BF"/>
    <w:rsid w:val="005E1115"/>
    <w:rsid w:val="005E1834"/>
    <w:rsid w:val="005E49E5"/>
    <w:rsid w:val="005E5481"/>
    <w:rsid w:val="005E55E4"/>
    <w:rsid w:val="005E6C5F"/>
    <w:rsid w:val="005E7636"/>
    <w:rsid w:val="005F028E"/>
    <w:rsid w:val="005F04B4"/>
    <w:rsid w:val="005F11A4"/>
    <w:rsid w:val="005F1741"/>
    <w:rsid w:val="005F19F8"/>
    <w:rsid w:val="005F333C"/>
    <w:rsid w:val="005F3614"/>
    <w:rsid w:val="005F3A40"/>
    <w:rsid w:val="005F3FB1"/>
    <w:rsid w:val="005F5ACF"/>
    <w:rsid w:val="005F60DC"/>
    <w:rsid w:val="005F6F7F"/>
    <w:rsid w:val="006000DD"/>
    <w:rsid w:val="00600F63"/>
    <w:rsid w:val="006012E1"/>
    <w:rsid w:val="00601584"/>
    <w:rsid w:val="00602253"/>
    <w:rsid w:val="006023E1"/>
    <w:rsid w:val="006036BB"/>
    <w:rsid w:val="00605531"/>
    <w:rsid w:val="00606240"/>
    <w:rsid w:val="0060674A"/>
    <w:rsid w:val="00607832"/>
    <w:rsid w:val="0060784B"/>
    <w:rsid w:val="00610254"/>
    <w:rsid w:val="006105FB"/>
    <w:rsid w:val="00610F94"/>
    <w:rsid w:val="00611293"/>
    <w:rsid w:val="0061135E"/>
    <w:rsid w:val="00611E43"/>
    <w:rsid w:val="0061263A"/>
    <w:rsid w:val="00612C41"/>
    <w:rsid w:val="006145DE"/>
    <w:rsid w:val="0061478E"/>
    <w:rsid w:val="00614F25"/>
    <w:rsid w:val="00614F89"/>
    <w:rsid w:val="00615542"/>
    <w:rsid w:val="00616A11"/>
    <w:rsid w:val="00616B9B"/>
    <w:rsid w:val="00617520"/>
    <w:rsid w:val="00617AD0"/>
    <w:rsid w:val="0062052C"/>
    <w:rsid w:val="00620D7C"/>
    <w:rsid w:val="00621089"/>
    <w:rsid w:val="00621E1F"/>
    <w:rsid w:val="006227D9"/>
    <w:rsid w:val="006228B2"/>
    <w:rsid w:val="006228E1"/>
    <w:rsid w:val="00622E32"/>
    <w:rsid w:val="00623688"/>
    <w:rsid w:val="006247E0"/>
    <w:rsid w:val="00625F82"/>
    <w:rsid w:val="00627999"/>
    <w:rsid w:val="006301E3"/>
    <w:rsid w:val="006303E6"/>
    <w:rsid w:val="00630AAB"/>
    <w:rsid w:val="00630CD7"/>
    <w:rsid w:val="00630FF7"/>
    <w:rsid w:val="00633433"/>
    <w:rsid w:val="006341B5"/>
    <w:rsid w:val="006346C9"/>
    <w:rsid w:val="00634727"/>
    <w:rsid w:val="00634B64"/>
    <w:rsid w:val="0063578C"/>
    <w:rsid w:val="00636069"/>
    <w:rsid w:val="0063642C"/>
    <w:rsid w:val="0063681E"/>
    <w:rsid w:val="00636FF9"/>
    <w:rsid w:val="00637EA4"/>
    <w:rsid w:val="00640DCD"/>
    <w:rsid w:val="00641DC3"/>
    <w:rsid w:val="00642972"/>
    <w:rsid w:val="0064401F"/>
    <w:rsid w:val="00644F4D"/>
    <w:rsid w:val="006469B1"/>
    <w:rsid w:val="00646C0D"/>
    <w:rsid w:val="006476F7"/>
    <w:rsid w:val="0064779E"/>
    <w:rsid w:val="006501FA"/>
    <w:rsid w:val="00650778"/>
    <w:rsid w:val="006509B0"/>
    <w:rsid w:val="006521F3"/>
    <w:rsid w:val="006524D5"/>
    <w:rsid w:val="00652BBD"/>
    <w:rsid w:val="006530F8"/>
    <w:rsid w:val="00653633"/>
    <w:rsid w:val="00653F69"/>
    <w:rsid w:val="00654100"/>
    <w:rsid w:val="00654936"/>
    <w:rsid w:val="00655485"/>
    <w:rsid w:val="006558B3"/>
    <w:rsid w:val="0065615A"/>
    <w:rsid w:val="00660B0D"/>
    <w:rsid w:val="00660BF0"/>
    <w:rsid w:val="006616C7"/>
    <w:rsid w:val="0066189C"/>
    <w:rsid w:val="006630CF"/>
    <w:rsid w:val="00663EFF"/>
    <w:rsid w:val="00666F74"/>
    <w:rsid w:val="00667FEA"/>
    <w:rsid w:val="006706E1"/>
    <w:rsid w:val="006710D2"/>
    <w:rsid w:val="00671A8B"/>
    <w:rsid w:val="00671F53"/>
    <w:rsid w:val="006725A0"/>
    <w:rsid w:val="00672656"/>
    <w:rsid w:val="0067555E"/>
    <w:rsid w:val="00677FAD"/>
    <w:rsid w:val="006802DE"/>
    <w:rsid w:val="0068032D"/>
    <w:rsid w:val="0068068C"/>
    <w:rsid w:val="00681017"/>
    <w:rsid w:val="00681115"/>
    <w:rsid w:val="00683920"/>
    <w:rsid w:val="00685147"/>
    <w:rsid w:val="00685653"/>
    <w:rsid w:val="0068590D"/>
    <w:rsid w:val="00685A89"/>
    <w:rsid w:val="006861B3"/>
    <w:rsid w:val="00686FA2"/>
    <w:rsid w:val="006870C5"/>
    <w:rsid w:val="00687894"/>
    <w:rsid w:val="00690F0E"/>
    <w:rsid w:val="006911C0"/>
    <w:rsid w:val="00691B7C"/>
    <w:rsid w:val="00693F9C"/>
    <w:rsid w:val="00694B73"/>
    <w:rsid w:val="00694DF2"/>
    <w:rsid w:val="00695F80"/>
    <w:rsid w:val="006966CD"/>
    <w:rsid w:val="00696735"/>
    <w:rsid w:val="006975D4"/>
    <w:rsid w:val="0069780E"/>
    <w:rsid w:val="00697A2F"/>
    <w:rsid w:val="00697D13"/>
    <w:rsid w:val="006A123F"/>
    <w:rsid w:val="006A24D5"/>
    <w:rsid w:val="006A2CA2"/>
    <w:rsid w:val="006A4B3D"/>
    <w:rsid w:val="006A7A41"/>
    <w:rsid w:val="006B2D40"/>
    <w:rsid w:val="006B34DF"/>
    <w:rsid w:val="006B39B2"/>
    <w:rsid w:val="006B3AF9"/>
    <w:rsid w:val="006B4370"/>
    <w:rsid w:val="006B45A0"/>
    <w:rsid w:val="006B53D2"/>
    <w:rsid w:val="006B5668"/>
    <w:rsid w:val="006B5F71"/>
    <w:rsid w:val="006B6E44"/>
    <w:rsid w:val="006B7059"/>
    <w:rsid w:val="006B7287"/>
    <w:rsid w:val="006B7F2E"/>
    <w:rsid w:val="006C0BF8"/>
    <w:rsid w:val="006C2253"/>
    <w:rsid w:val="006C2CCB"/>
    <w:rsid w:val="006C4334"/>
    <w:rsid w:val="006C4B0F"/>
    <w:rsid w:val="006C5E96"/>
    <w:rsid w:val="006C728D"/>
    <w:rsid w:val="006D0D0A"/>
    <w:rsid w:val="006D159F"/>
    <w:rsid w:val="006D399F"/>
    <w:rsid w:val="006D4F0C"/>
    <w:rsid w:val="006D5645"/>
    <w:rsid w:val="006D611F"/>
    <w:rsid w:val="006D65EB"/>
    <w:rsid w:val="006D6D24"/>
    <w:rsid w:val="006E0A4F"/>
    <w:rsid w:val="006E0C8A"/>
    <w:rsid w:val="006E2A23"/>
    <w:rsid w:val="006E311F"/>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6F7295"/>
    <w:rsid w:val="00700247"/>
    <w:rsid w:val="00701051"/>
    <w:rsid w:val="007021C2"/>
    <w:rsid w:val="00702502"/>
    <w:rsid w:val="007033A8"/>
    <w:rsid w:val="0070421B"/>
    <w:rsid w:val="007043F0"/>
    <w:rsid w:val="0070482E"/>
    <w:rsid w:val="00704D25"/>
    <w:rsid w:val="00704F1D"/>
    <w:rsid w:val="00706E3C"/>
    <w:rsid w:val="00710519"/>
    <w:rsid w:val="00710F6E"/>
    <w:rsid w:val="00711663"/>
    <w:rsid w:val="007116B4"/>
    <w:rsid w:val="00712580"/>
    <w:rsid w:val="007133E4"/>
    <w:rsid w:val="00713788"/>
    <w:rsid w:val="00713940"/>
    <w:rsid w:val="00714AD0"/>
    <w:rsid w:val="007151A2"/>
    <w:rsid w:val="00716774"/>
    <w:rsid w:val="007209DD"/>
    <w:rsid w:val="00720C23"/>
    <w:rsid w:val="0072201E"/>
    <w:rsid w:val="00722E49"/>
    <w:rsid w:val="00723A08"/>
    <w:rsid w:val="00723B5C"/>
    <w:rsid w:val="00724391"/>
    <w:rsid w:val="00724C18"/>
    <w:rsid w:val="00726630"/>
    <w:rsid w:val="00727F73"/>
    <w:rsid w:val="00730705"/>
    <w:rsid w:val="00730944"/>
    <w:rsid w:val="007319A0"/>
    <w:rsid w:val="0073248E"/>
    <w:rsid w:val="00733E00"/>
    <w:rsid w:val="00733EE9"/>
    <w:rsid w:val="00735B8E"/>
    <w:rsid w:val="0073673C"/>
    <w:rsid w:val="00736935"/>
    <w:rsid w:val="007408F6"/>
    <w:rsid w:val="007431C5"/>
    <w:rsid w:val="00743DE7"/>
    <w:rsid w:val="0074509E"/>
    <w:rsid w:val="00745B9F"/>
    <w:rsid w:val="0074726F"/>
    <w:rsid w:val="0075015C"/>
    <w:rsid w:val="007522D6"/>
    <w:rsid w:val="00752D4F"/>
    <w:rsid w:val="00752DC8"/>
    <w:rsid w:val="007537E2"/>
    <w:rsid w:val="0075409F"/>
    <w:rsid w:val="007544CE"/>
    <w:rsid w:val="0075525A"/>
    <w:rsid w:val="00755609"/>
    <w:rsid w:val="00755874"/>
    <w:rsid w:val="00755986"/>
    <w:rsid w:val="00755C86"/>
    <w:rsid w:val="00755E19"/>
    <w:rsid w:val="0075687F"/>
    <w:rsid w:val="00756BFF"/>
    <w:rsid w:val="00756D77"/>
    <w:rsid w:val="00760041"/>
    <w:rsid w:val="007605C7"/>
    <w:rsid w:val="00760B08"/>
    <w:rsid w:val="00760B44"/>
    <w:rsid w:val="00760EDA"/>
    <w:rsid w:val="00761D7C"/>
    <w:rsid w:val="00761F4E"/>
    <w:rsid w:val="00762150"/>
    <w:rsid w:val="00762621"/>
    <w:rsid w:val="00763F36"/>
    <w:rsid w:val="007648A0"/>
    <w:rsid w:val="00765431"/>
    <w:rsid w:val="00766F4D"/>
    <w:rsid w:val="00770268"/>
    <w:rsid w:val="007706B9"/>
    <w:rsid w:val="007707ED"/>
    <w:rsid w:val="00771C3B"/>
    <w:rsid w:val="007726F9"/>
    <w:rsid w:val="0077301A"/>
    <w:rsid w:val="00773B94"/>
    <w:rsid w:val="00773C65"/>
    <w:rsid w:val="00775937"/>
    <w:rsid w:val="00776C11"/>
    <w:rsid w:val="00777046"/>
    <w:rsid w:val="007770DA"/>
    <w:rsid w:val="007805B9"/>
    <w:rsid w:val="00780C3A"/>
    <w:rsid w:val="007834A1"/>
    <w:rsid w:val="00783B82"/>
    <w:rsid w:val="00784293"/>
    <w:rsid w:val="007847F9"/>
    <w:rsid w:val="00784B5F"/>
    <w:rsid w:val="007864DD"/>
    <w:rsid w:val="00787CBE"/>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56B"/>
    <w:rsid w:val="007A5C2C"/>
    <w:rsid w:val="007A6F4E"/>
    <w:rsid w:val="007A7678"/>
    <w:rsid w:val="007A7A86"/>
    <w:rsid w:val="007B0CD8"/>
    <w:rsid w:val="007B0DE0"/>
    <w:rsid w:val="007B21DE"/>
    <w:rsid w:val="007B2BB9"/>
    <w:rsid w:val="007B43E8"/>
    <w:rsid w:val="007B4740"/>
    <w:rsid w:val="007B502C"/>
    <w:rsid w:val="007B5F3B"/>
    <w:rsid w:val="007B6F4A"/>
    <w:rsid w:val="007C02B0"/>
    <w:rsid w:val="007C063E"/>
    <w:rsid w:val="007C068C"/>
    <w:rsid w:val="007C1141"/>
    <w:rsid w:val="007C1901"/>
    <w:rsid w:val="007C1B63"/>
    <w:rsid w:val="007C297A"/>
    <w:rsid w:val="007C49C0"/>
    <w:rsid w:val="007C55C1"/>
    <w:rsid w:val="007C5738"/>
    <w:rsid w:val="007C5772"/>
    <w:rsid w:val="007C5AC3"/>
    <w:rsid w:val="007C7233"/>
    <w:rsid w:val="007C77E5"/>
    <w:rsid w:val="007C7981"/>
    <w:rsid w:val="007D10EE"/>
    <w:rsid w:val="007D1193"/>
    <w:rsid w:val="007D21D5"/>
    <w:rsid w:val="007D2A14"/>
    <w:rsid w:val="007D2EFF"/>
    <w:rsid w:val="007D3E8D"/>
    <w:rsid w:val="007D512D"/>
    <w:rsid w:val="007D515A"/>
    <w:rsid w:val="007D5915"/>
    <w:rsid w:val="007D5B4F"/>
    <w:rsid w:val="007D5C30"/>
    <w:rsid w:val="007E0660"/>
    <w:rsid w:val="007E090C"/>
    <w:rsid w:val="007E1411"/>
    <w:rsid w:val="007E1882"/>
    <w:rsid w:val="007E1BB4"/>
    <w:rsid w:val="007E3514"/>
    <w:rsid w:val="007E4AAA"/>
    <w:rsid w:val="007E4BD2"/>
    <w:rsid w:val="007E4C29"/>
    <w:rsid w:val="007E5E44"/>
    <w:rsid w:val="007E633A"/>
    <w:rsid w:val="007F0DDA"/>
    <w:rsid w:val="007F1939"/>
    <w:rsid w:val="007F1DB3"/>
    <w:rsid w:val="007F34F8"/>
    <w:rsid w:val="007F365C"/>
    <w:rsid w:val="007F3F2A"/>
    <w:rsid w:val="007F4A2A"/>
    <w:rsid w:val="007F5066"/>
    <w:rsid w:val="007F5DA7"/>
    <w:rsid w:val="007F621C"/>
    <w:rsid w:val="007F7155"/>
    <w:rsid w:val="007F79DB"/>
    <w:rsid w:val="00800C28"/>
    <w:rsid w:val="00801B70"/>
    <w:rsid w:val="0080245E"/>
    <w:rsid w:val="008028AB"/>
    <w:rsid w:val="00803480"/>
    <w:rsid w:val="0080359C"/>
    <w:rsid w:val="008037AE"/>
    <w:rsid w:val="008043F4"/>
    <w:rsid w:val="00804BB4"/>
    <w:rsid w:val="00805BE8"/>
    <w:rsid w:val="00805D9F"/>
    <w:rsid w:val="00807A4D"/>
    <w:rsid w:val="00807F30"/>
    <w:rsid w:val="008103DC"/>
    <w:rsid w:val="0081119F"/>
    <w:rsid w:val="0081134D"/>
    <w:rsid w:val="00811EDA"/>
    <w:rsid w:val="0081220B"/>
    <w:rsid w:val="00812403"/>
    <w:rsid w:val="00812FD7"/>
    <w:rsid w:val="00817802"/>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1C22"/>
    <w:rsid w:val="00844515"/>
    <w:rsid w:val="0084465A"/>
    <w:rsid w:val="00844DFF"/>
    <w:rsid w:val="00845D87"/>
    <w:rsid w:val="00846C3A"/>
    <w:rsid w:val="00846C92"/>
    <w:rsid w:val="00847423"/>
    <w:rsid w:val="008477BF"/>
    <w:rsid w:val="008503DA"/>
    <w:rsid w:val="008505BE"/>
    <w:rsid w:val="00850B68"/>
    <w:rsid w:val="00850E82"/>
    <w:rsid w:val="0085122D"/>
    <w:rsid w:val="008519E8"/>
    <w:rsid w:val="008525FF"/>
    <w:rsid w:val="00852C03"/>
    <w:rsid w:val="0085590C"/>
    <w:rsid w:val="00856377"/>
    <w:rsid w:val="008575EB"/>
    <w:rsid w:val="00860C14"/>
    <w:rsid w:val="00862DDD"/>
    <w:rsid w:val="00862E48"/>
    <w:rsid w:val="0086326D"/>
    <w:rsid w:val="00863CC1"/>
    <w:rsid w:val="00865B01"/>
    <w:rsid w:val="00866D7A"/>
    <w:rsid w:val="00866EE3"/>
    <w:rsid w:val="008701E5"/>
    <w:rsid w:val="008706C5"/>
    <w:rsid w:val="00871A88"/>
    <w:rsid w:val="00871D24"/>
    <w:rsid w:val="00871F04"/>
    <w:rsid w:val="0087301C"/>
    <w:rsid w:val="008741E1"/>
    <w:rsid w:val="008746C1"/>
    <w:rsid w:val="00874E3A"/>
    <w:rsid w:val="00880224"/>
    <w:rsid w:val="00881594"/>
    <w:rsid w:val="0088244C"/>
    <w:rsid w:val="00883367"/>
    <w:rsid w:val="00884C47"/>
    <w:rsid w:val="00884CD4"/>
    <w:rsid w:val="00884E92"/>
    <w:rsid w:val="00885E6F"/>
    <w:rsid w:val="008861AC"/>
    <w:rsid w:val="008868E4"/>
    <w:rsid w:val="00886A60"/>
    <w:rsid w:val="0088759B"/>
    <w:rsid w:val="008909B4"/>
    <w:rsid w:val="008922E8"/>
    <w:rsid w:val="00893916"/>
    <w:rsid w:val="008941B9"/>
    <w:rsid w:val="0089442C"/>
    <w:rsid w:val="008952F5"/>
    <w:rsid w:val="00895818"/>
    <w:rsid w:val="008A20B1"/>
    <w:rsid w:val="008A2585"/>
    <w:rsid w:val="008A2718"/>
    <w:rsid w:val="008A4CF6"/>
    <w:rsid w:val="008A4E42"/>
    <w:rsid w:val="008A51AA"/>
    <w:rsid w:val="008A6A12"/>
    <w:rsid w:val="008B0DC6"/>
    <w:rsid w:val="008B13DA"/>
    <w:rsid w:val="008B18B1"/>
    <w:rsid w:val="008B1AAF"/>
    <w:rsid w:val="008B2B9E"/>
    <w:rsid w:val="008B31F5"/>
    <w:rsid w:val="008B4846"/>
    <w:rsid w:val="008B4C79"/>
    <w:rsid w:val="008B5D2D"/>
    <w:rsid w:val="008B5F05"/>
    <w:rsid w:val="008B6022"/>
    <w:rsid w:val="008B6361"/>
    <w:rsid w:val="008C0320"/>
    <w:rsid w:val="008C1A51"/>
    <w:rsid w:val="008C2A81"/>
    <w:rsid w:val="008C3863"/>
    <w:rsid w:val="008C4BDC"/>
    <w:rsid w:val="008C50FF"/>
    <w:rsid w:val="008C5435"/>
    <w:rsid w:val="008C6BD1"/>
    <w:rsid w:val="008D0144"/>
    <w:rsid w:val="008D2DB5"/>
    <w:rsid w:val="008D3F10"/>
    <w:rsid w:val="008D611D"/>
    <w:rsid w:val="008E1B6A"/>
    <w:rsid w:val="008E3054"/>
    <w:rsid w:val="008E32FF"/>
    <w:rsid w:val="008E5625"/>
    <w:rsid w:val="008E5C5B"/>
    <w:rsid w:val="008E6A37"/>
    <w:rsid w:val="008E6C00"/>
    <w:rsid w:val="008F0354"/>
    <w:rsid w:val="008F085A"/>
    <w:rsid w:val="008F1462"/>
    <w:rsid w:val="008F2413"/>
    <w:rsid w:val="008F248D"/>
    <w:rsid w:val="008F4B2C"/>
    <w:rsid w:val="008F4C08"/>
    <w:rsid w:val="008F6851"/>
    <w:rsid w:val="008F7BC4"/>
    <w:rsid w:val="00900E7A"/>
    <w:rsid w:val="0090164A"/>
    <w:rsid w:val="00902E9F"/>
    <w:rsid w:val="0090303B"/>
    <w:rsid w:val="00903E11"/>
    <w:rsid w:val="00903EBE"/>
    <w:rsid w:val="009041DE"/>
    <w:rsid w:val="0090432C"/>
    <w:rsid w:val="00905D59"/>
    <w:rsid w:val="009062CA"/>
    <w:rsid w:val="00907631"/>
    <w:rsid w:val="00907776"/>
    <w:rsid w:val="00911F6C"/>
    <w:rsid w:val="0091203A"/>
    <w:rsid w:val="00913401"/>
    <w:rsid w:val="00913567"/>
    <w:rsid w:val="009137B6"/>
    <w:rsid w:val="009147F5"/>
    <w:rsid w:val="00915EBA"/>
    <w:rsid w:val="00917093"/>
    <w:rsid w:val="0092030E"/>
    <w:rsid w:val="009203D0"/>
    <w:rsid w:val="009217B1"/>
    <w:rsid w:val="00921A42"/>
    <w:rsid w:val="009223BB"/>
    <w:rsid w:val="00922491"/>
    <w:rsid w:val="0092297C"/>
    <w:rsid w:val="00923BCF"/>
    <w:rsid w:val="009252EC"/>
    <w:rsid w:val="00925AEC"/>
    <w:rsid w:val="0092751A"/>
    <w:rsid w:val="009305C4"/>
    <w:rsid w:val="00931FAF"/>
    <w:rsid w:val="009360F6"/>
    <w:rsid w:val="009371DC"/>
    <w:rsid w:val="0093759D"/>
    <w:rsid w:val="00940239"/>
    <w:rsid w:val="00940AFD"/>
    <w:rsid w:val="00941C5B"/>
    <w:rsid w:val="00942BD6"/>
    <w:rsid w:val="00942DED"/>
    <w:rsid w:val="00942E58"/>
    <w:rsid w:val="009433A3"/>
    <w:rsid w:val="00944404"/>
    <w:rsid w:val="009452D7"/>
    <w:rsid w:val="009455D4"/>
    <w:rsid w:val="00945FD1"/>
    <w:rsid w:val="00946CCC"/>
    <w:rsid w:val="00947A5F"/>
    <w:rsid w:val="009503E5"/>
    <w:rsid w:val="00950F71"/>
    <w:rsid w:val="00952F2C"/>
    <w:rsid w:val="009532E3"/>
    <w:rsid w:val="00953615"/>
    <w:rsid w:val="00953A42"/>
    <w:rsid w:val="00953C84"/>
    <w:rsid w:val="00954BAF"/>
    <w:rsid w:val="00955F48"/>
    <w:rsid w:val="009560B3"/>
    <w:rsid w:val="00956E58"/>
    <w:rsid w:val="0095745E"/>
    <w:rsid w:val="00957CE0"/>
    <w:rsid w:val="0096002E"/>
    <w:rsid w:val="0096039E"/>
    <w:rsid w:val="00962A4E"/>
    <w:rsid w:val="00962CEF"/>
    <w:rsid w:val="00963766"/>
    <w:rsid w:val="00963D60"/>
    <w:rsid w:val="00963E02"/>
    <w:rsid w:val="00963FDF"/>
    <w:rsid w:val="00964780"/>
    <w:rsid w:val="00964A3E"/>
    <w:rsid w:val="00964C32"/>
    <w:rsid w:val="00964D35"/>
    <w:rsid w:val="00964EC9"/>
    <w:rsid w:val="0096528F"/>
    <w:rsid w:val="009653F2"/>
    <w:rsid w:val="009661B8"/>
    <w:rsid w:val="009661DF"/>
    <w:rsid w:val="009667BD"/>
    <w:rsid w:val="00967674"/>
    <w:rsid w:val="00967CE2"/>
    <w:rsid w:val="00971DA3"/>
    <w:rsid w:val="00972161"/>
    <w:rsid w:val="0097261B"/>
    <w:rsid w:val="00972943"/>
    <w:rsid w:val="009744FD"/>
    <w:rsid w:val="00974881"/>
    <w:rsid w:val="0097606C"/>
    <w:rsid w:val="00976448"/>
    <w:rsid w:val="009771D1"/>
    <w:rsid w:val="0098012D"/>
    <w:rsid w:val="0098033C"/>
    <w:rsid w:val="00980845"/>
    <w:rsid w:val="00981BD9"/>
    <w:rsid w:val="0098225F"/>
    <w:rsid w:val="00983A3C"/>
    <w:rsid w:val="00983EFA"/>
    <w:rsid w:val="00984C15"/>
    <w:rsid w:val="009865BD"/>
    <w:rsid w:val="0098744A"/>
    <w:rsid w:val="00987829"/>
    <w:rsid w:val="00991276"/>
    <w:rsid w:val="009923E7"/>
    <w:rsid w:val="00992697"/>
    <w:rsid w:val="00992D4E"/>
    <w:rsid w:val="00993D1B"/>
    <w:rsid w:val="00994621"/>
    <w:rsid w:val="009947FF"/>
    <w:rsid w:val="0099544B"/>
    <w:rsid w:val="00996770"/>
    <w:rsid w:val="009A053D"/>
    <w:rsid w:val="009A07A6"/>
    <w:rsid w:val="009A0D56"/>
    <w:rsid w:val="009A14AE"/>
    <w:rsid w:val="009A2420"/>
    <w:rsid w:val="009A2653"/>
    <w:rsid w:val="009A3017"/>
    <w:rsid w:val="009A31B9"/>
    <w:rsid w:val="009A33A0"/>
    <w:rsid w:val="009A4D4F"/>
    <w:rsid w:val="009A53D8"/>
    <w:rsid w:val="009A597F"/>
    <w:rsid w:val="009A7B72"/>
    <w:rsid w:val="009A7F49"/>
    <w:rsid w:val="009B03C4"/>
    <w:rsid w:val="009B0AA2"/>
    <w:rsid w:val="009B1D02"/>
    <w:rsid w:val="009B5207"/>
    <w:rsid w:val="009B7133"/>
    <w:rsid w:val="009B7658"/>
    <w:rsid w:val="009B7CD1"/>
    <w:rsid w:val="009B7E22"/>
    <w:rsid w:val="009B7E78"/>
    <w:rsid w:val="009C10FE"/>
    <w:rsid w:val="009C13BC"/>
    <w:rsid w:val="009C1CA4"/>
    <w:rsid w:val="009C2532"/>
    <w:rsid w:val="009C2BA4"/>
    <w:rsid w:val="009C39EA"/>
    <w:rsid w:val="009C6091"/>
    <w:rsid w:val="009C634F"/>
    <w:rsid w:val="009C6C20"/>
    <w:rsid w:val="009D0219"/>
    <w:rsid w:val="009D0D55"/>
    <w:rsid w:val="009D0DAF"/>
    <w:rsid w:val="009D10B1"/>
    <w:rsid w:val="009D2295"/>
    <w:rsid w:val="009D23F9"/>
    <w:rsid w:val="009D2511"/>
    <w:rsid w:val="009D291D"/>
    <w:rsid w:val="009D3E7C"/>
    <w:rsid w:val="009D4C90"/>
    <w:rsid w:val="009D55CA"/>
    <w:rsid w:val="009D5EF0"/>
    <w:rsid w:val="009D6401"/>
    <w:rsid w:val="009E03B0"/>
    <w:rsid w:val="009E0711"/>
    <w:rsid w:val="009E1917"/>
    <w:rsid w:val="009E2FDB"/>
    <w:rsid w:val="009E3594"/>
    <w:rsid w:val="009E5D0F"/>
    <w:rsid w:val="009E6B77"/>
    <w:rsid w:val="009E7724"/>
    <w:rsid w:val="009E7D1F"/>
    <w:rsid w:val="009F1D82"/>
    <w:rsid w:val="009F37AA"/>
    <w:rsid w:val="009F4063"/>
    <w:rsid w:val="009F544C"/>
    <w:rsid w:val="009F5731"/>
    <w:rsid w:val="009F577B"/>
    <w:rsid w:val="009F6321"/>
    <w:rsid w:val="009F6378"/>
    <w:rsid w:val="009F6ADC"/>
    <w:rsid w:val="009F7669"/>
    <w:rsid w:val="009F7A00"/>
    <w:rsid w:val="009F7F45"/>
    <w:rsid w:val="009F7FD5"/>
    <w:rsid w:val="00A005D4"/>
    <w:rsid w:val="00A0083C"/>
    <w:rsid w:val="00A014B6"/>
    <w:rsid w:val="00A01A90"/>
    <w:rsid w:val="00A01BCD"/>
    <w:rsid w:val="00A02370"/>
    <w:rsid w:val="00A04685"/>
    <w:rsid w:val="00A04C57"/>
    <w:rsid w:val="00A06340"/>
    <w:rsid w:val="00A0684F"/>
    <w:rsid w:val="00A06867"/>
    <w:rsid w:val="00A10148"/>
    <w:rsid w:val="00A104FE"/>
    <w:rsid w:val="00A10776"/>
    <w:rsid w:val="00A113FD"/>
    <w:rsid w:val="00A11925"/>
    <w:rsid w:val="00A11DDE"/>
    <w:rsid w:val="00A127A7"/>
    <w:rsid w:val="00A129F4"/>
    <w:rsid w:val="00A136F4"/>
    <w:rsid w:val="00A14C33"/>
    <w:rsid w:val="00A150F7"/>
    <w:rsid w:val="00A160D3"/>
    <w:rsid w:val="00A16DC9"/>
    <w:rsid w:val="00A20225"/>
    <w:rsid w:val="00A24269"/>
    <w:rsid w:val="00A243E4"/>
    <w:rsid w:val="00A24FDF"/>
    <w:rsid w:val="00A25ED4"/>
    <w:rsid w:val="00A263DA"/>
    <w:rsid w:val="00A26C5C"/>
    <w:rsid w:val="00A273BE"/>
    <w:rsid w:val="00A30BDE"/>
    <w:rsid w:val="00A3131C"/>
    <w:rsid w:val="00A31F14"/>
    <w:rsid w:val="00A324DC"/>
    <w:rsid w:val="00A32B5A"/>
    <w:rsid w:val="00A33A21"/>
    <w:rsid w:val="00A33CCC"/>
    <w:rsid w:val="00A33ECB"/>
    <w:rsid w:val="00A34DE0"/>
    <w:rsid w:val="00A35728"/>
    <w:rsid w:val="00A36EE3"/>
    <w:rsid w:val="00A37435"/>
    <w:rsid w:val="00A40DA9"/>
    <w:rsid w:val="00A4173D"/>
    <w:rsid w:val="00A41A95"/>
    <w:rsid w:val="00A41ECD"/>
    <w:rsid w:val="00A4248B"/>
    <w:rsid w:val="00A4376E"/>
    <w:rsid w:val="00A4572B"/>
    <w:rsid w:val="00A4610F"/>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A9"/>
    <w:rsid w:val="00A60D6F"/>
    <w:rsid w:val="00A61009"/>
    <w:rsid w:val="00A61762"/>
    <w:rsid w:val="00A61938"/>
    <w:rsid w:val="00A61CFD"/>
    <w:rsid w:val="00A62B86"/>
    <w:rsid w:val="00A63C96"/>
    <w:rsid w:val="00A65805"/>
    <w:rsid w:val="00A65C4B"/>
    <w:rsid w:val="00A66BEE"/>
    <w:rsid w:val="00A671C9"/>
    <w:rsid w:val="00A67DFD"/>
    <w:rsid w:val="00A70762"/>
    <w:rsid w:val="00A72C0D"/>
    <w:rsid w:val="00A74720"/>
    <w:rsid w:val="00A74F9F"/>
    <w:rsid w:val="00A750B3"/>
    <w:rsid w:val="00A75559"/>
    <w:rsid w:val="00A7623D"/>
    <w:rsid w:val="00A77CE8"/>
    <w:rsid w:val="00A824A7"/>
    <w:rsid w:val="00A83644"/>
    <w:rsid w:val="00A83C07"/>
    <w:rsid w:val="00A83F40"/>
    <w:rsid w:val="00A84945"/>
    <w:rsid w:val="00A85226"/>
    <w:rsid w:val="00A85543"/>
    <w:rsid w:val="00A8620A"/>
    <w:rsid w:val="00A8728B"/>
    <w:rsid w:val="00A903D3"/>
    <w:rsid w:val="00A91682"/>
    <w:rsid w:val="00A92E4A"/>
    <w:rsid w:val="00A958CA"/>
    <w:rsid w:val="00A966B6"/>
    <w:rsid w:val="00A96B46"/>
    <w:rsid w:val="00A96C55"/>
    <w:rsid w:val="00AA003B"/>
    <w:rsid w:val="00AA016B"/>
    <w:rsid w:val="00AA1047"/>
    <w:rsid w:val="00AA15DD"/>
    <w:rsid w:val="00AA18F2"/>
    <w:rsid w:val="00AA1C09"/>
    <w:rsid w:val="00AA2E38"/>
    <w:rsid w:val="00AA2F67"/>
    <w:rsid w:val="00AA3569"/>
    <w:rsid w:val="00AA5F4C"/>
    <w:rsid w:val="00AA615C"/>
    <w:rsid w:val="00AA6711"/>
    <w:rsid w:val="00AB07A0"/>
    <w:rsid w:val="00AB2AEC"/>
    <w:rsid w:val="00AB2DC1"/>
    <w:rsid w:val="00AB3102"/>
    <w:rsid w:val="00AB3D9A"/>
    <w:rsid w:val="00AB3FA1"/>
    <w:rsid w:val="00AB4799"/>
    <w:rsid w:val="00AB4B1D"/>
    <w:rsid w:val="00AB606D"/>
    <w:rsid w:val="00AB6B5E"/>
    <w:rsid w:val="00AC047F"/>
    <w:rsid w:val="00AC0D02"/>
    <w:rsid w:val="00AC34E6"/>
    <w:rsid w:val="00AC3934"/>
    <w:rsid w:val="00AC50C8"/>
    <w:rsid w:val="00AC5581"/>
    <w:rsid w:val="00AC56AD"/>
    <w:rsid w:val="00AC61BD"/>
    <w:rsid w:val="00AC61BE"/>
    <w:rsid w:val="00AC6E7D"/>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E750C"/>
    <w:rsid w:val="00AF0029"/>
    <w:rsid w:val="00AF0354"/>
    <w:rsid w:val="00AF1236"/>
    <w:rsid w:val="00AF1C81"/>
    <w:rsid w:val="00AF1E2F"/>
    <w:rsid w:val="00AF201E"/>
    <w:rsid w:val="00AF38AF"/>
    <w:rsid w:val="00AF3C29"/>
    <w:rsid w:val="00AF4401"/>
    <w:rsid w:val="00AF4463"/>
    <w:rsid w:val="00AF53CB"/>
    <w:rsid w:val="00AF65C5"/>
    <w:rsid w:val="00B036D5"/>
    <w:rsid w:val="00B03CE2"/>
    <w:rsid w:val="00B048BF"/>
    <w:rsid w:val="00B059A9"/>
    <w:rsid w:val="00B06544"/>
    <w:rsid w:val="00B105F2"/>
    <w:rsid w:val="00B10741"/>
    <w:rsid w:val="00B10991"/>
    <w:rsid w:val="00B12128"/>
    <w:rsid w:val="00B12945"/>
    <w:rsid w:val="00B12BB4"/>
    <w:rsid w:val="00B12C1E"/>
    <w:rsid w:val="00B13FAD"/>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6E3"/>
    <w:rsid w:val="00B248A0"/>
    <w:rsid w:val="00B24B42"/>
    <w:rsid w:val="00B24DC6"/>
    <w:rsid w:val="00B24E30"/>
    <w:rsid w:val="00B2546E"/>
    <w:rsid w:val="00B258F3"/>
    <w:rsid w:val="00B2659C"/>
    <w:rsid w:val="00B26B13"/>
    <w:rsid w:val="00B26BD2"/>
    <w:rsid w:val="00B26FD7"/>
    <w:rsid w:val="00B270AB"/>
    <w:rsid w:val="00B2725B"/>
    <w:rsid w:val="00B306FC"/>
    <w:rsid w:val="00B309D2"/>
    <w:rsid w:val="00B30E4F"/>
    <w:rsid w:val="00B3124F"/>
    <w:rsid w:val="00B3213C"/>
    <w:rsid w:val="00B327E9"/>
    <w:rsid w:val="00B33294"/>
    <w:rsid w:val="00B33657"/>
    <w:rsid w:val="00B3448D"/>
    <w:rsid w:val="00B34703"/>
    <w:rsid w:val="00B34885"/>
    <w:rsid w:val="00B34D68"/>
    <w:rsid w:val="00B36117"/>
    <w:rsid w:val="00B362E3"/>
    <w:rsid w:val="00B37C73"/>
    <w:rsid w:val="00B4009B"/>
    <w:rsid w:val="00B400A1"/>
    <w:rsid w:val="00B4054C"/>
    <w:rsid w:val="00B40A2B"/>
    <w:rsid w:val="00B420CB"/>
    <w:rsid w:val="00B428D1"/>
    <w:rsid w:val="00B4401C"/>
    <w:rsid w:val="00B44802"/>
    <w:rsid w:val="00B455D1"/>
    <w:rsid w:val="00B46135"/>
    <w:rsid w:val="00B467E4"/>
    <w:rsid w:val="00B472AB"/>
    <w:rsid w:val="00B47C61"/>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3B87"/>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0BC2"/>
    <w:rsid w:val="00B91B86"/>
    <w:rsid w:val="00B927CA"/>
    <w:rsid w:val="00B92849"/>
    <w:rsid w:val="00B928AE"/>
    <w:rsid w:val="00B93CDA"/>
    <w:rsid w:val="00B942E9"/>
    <w:rsid w:val="00B9433A"/>
    <w:rsid w:val="00B948EE"/>
    <w:rsid w:val="00B949F5"/>
    <w:rsid w:val="00B94BF3"/>
    <w:rsid w:val="00B94F90"/>
    <w:rsid w:val="00B95DC5"/>
    <w:rsid w:val="00B97E34"/>
    <w:rsid w:val="00B97FEF"/>
    <w:rsid w:val="00BA1354"/>
    <w:rsid w:val="00BA1D28"/>
    <w:rsid w:val="00BA24F8"/>
    <w:rsid w:val="00BA31AA"/>
    <w:rsid w:val="00BA45D8"/>
    <w:rsid w:val="00BA5624"/>
    <w:rsid w:val="00BA5828"/>
    <w:rsid w:val="00BA647A"/>
    <w:rsid w:val="00BA64B3"/>
    <w:rsid w:val="00BA718D"/>
    <w:rsid w:val="00BA7228"/>
    <w:rsid w:val="00BA754A"/>
    <w:rsid w:val="00BA7820"/>
    <w:rsid w:val="00BA794C"/>
    <w:rsid w:val="00BB09FB"/>
    <w:rsid w:val="00BB1617"/>
    <w:rsid w:val="00BB1F2F"/>
    <w:rsid w:val="00BB238D"/>
    <w:rsid w:val="00BB26DD"/>
    <w:rsid w:val="00BB37CC"/>
    <w:rsid w:val="00BB47DC"/>
    <w:rsid w:val="00BB48C4"/>
    <w:rsid w:val="00BB4956"/>
    <w:rsid w:val="00BB5671"/>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238"/>
    <w:rsid w:val="00BD45A4"/>
    <w:rsid w:val="00BD4A5F"/>
    <w:rsid w:val="00BD59AA"/>
    <w:rsid w:val="00BD65E6"/>
    <w:rsid w:val="00BD6AF7"/>
    <w:rsid w:val="00BE19EF"/>
    <w:rsid w:val="00BE425B"/>
    <w:rsid w:val="00BE51BB"/>
    <w:rsid w:val="00BE5D0D"/>
    <w:rsid w:val="00BE7595"/>
    <w:rsid w:val="00BE77D3"/>
    <w:rsid w:val="00BE7A1A"/>
    <w:rsid w:val="00BF0138"/>
    <w:rsid w:val="00BF114B"/>
    <w:rsid w:val="00BF1620"/>
    <w:rsid w:val="00BF1AC3"/>
    <w:rsid w:val="00BF1EE6"/>
    <w:rsid w:val="00BF28DA"/>
    <w:rsid w:val="00BF373A"/>
    <w:rsid w:val="00BF37A5"/>
    <w:rsid w:val="00BF557C"/>
    <w:rsid w:val="00BF62D2"/>
    <w:rsid w:val="00BF62F5"/>
    <w:rsid w:val="00BF6D9E"/>
    <w:rsid w:val="00BF6E3E"/>
    <w:rsid w:val="00BF71BB"/>
    <w:rsid w:val="00BF76F7"/>
    <w:rsid w:val="00BF7C9F"/>
    <w:rsid w:val="00C00012"/>
    <w:rsid w:val="00C000A5"/>
    <w:rsid w:val="00C006B4"/>
    <w:rsid w:val="00C00938"/>
    <w:rsid w:val="00C00E2A"/>
    <w:rsid w:val="00C01C42"/>
    <w:rsid w:val="00C0254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1BF"/>
    <w:rsid w:val="00C1330F"/>
    <w:rsid w:val="00C13ED7"/>
    <w:rsid w:val="00C14615"/>
    <w:rsid w:val="00C14F48"/>
    <w:rsid w:val="00C15296"/>
    <w:rsid w:val="00C17750"/>
    <w:rsid w:val="00C2094B"/>
    <w:rsid w:val="00C20DC5"/>
    <w:rsid w:val="00C2294E"/>
    <w:rsid w:val="00C22A5B"/>
    <w:rsid w:val="00C23412"/>
    <w:rsid w:val="00C25E67"/>
    <w:rsid w:val="00C264C7"/>
    <w:rsid w:val="00C26FED"/>
    <w:rsid w:val="00C271C4"/>
    <w:rsid w:val="00C274F3"/>
    <w:rsid w:val="00C30A54"/>
    <w:rsid w:val="00C30EA5"/>
    <w:rsid w:val="00C313E4"/>
    <w:rsid w:val="00C316F7"/>
    <w:rsid w:val="00C31DF0"/>
    <w:rsid w:val="00C32578"/>
    <w:rsid w:val="00C33916"/>
    <w:rsid w:val="00C33BCF"/>
    <w:rsid w:val="00C34CD3"/>
    <w:rsid w:val="00C34D1D"/>
    <w:rsid w:val="00C34EDF"/>
    <w:rsid w:val="00C353A0"/>
    <w:rsid w:val="00C368D7"/>
    <w:rsid w:val="00C36EF4"/>
    <w:rsid w:val="00C36FD1"/>
    <w:rsid w:val="00C371A5"/>
    <w:rsid w:val="00C372AF"/>
    <w:rsid w:val="00C400B0"/>
    <w:rsid w:val="00C40A03"/>
    <w:rsid w:val="00C40F4E"/>
    <w:rsid w:val="00C413FC"/>
    <w:rsid w:val="00C4203F"/>
    <w:rsid w:val="00C422C5"/>
    <w:rsid w:val="00C4245C"/>
    <w:rsid w:val="00C429B7"/>
    <w:rsid w:val="00C431D7"/>
    <w:rsid w:val="00C43D33"/>
    <w:rsid w:val="00C44407"/>
    <w:rsid w:val="00C456E8"/>
    <w:rsid w:val="00C46630"/>
    <w:rsid w:val="00C47A2F"/>
    <w:rsid w:val="00C50D18"/>
    <w:rsid w:val="00C51179"/>
    <w:rsid w:val="00C5282C"/>
    <w:rsid w:val="00C52C48"/>
    <w:rsid w:val="00C52FBE"/>
    <w:rsid w:val="00C5355E"/>
    <w:rsid w:val="00C535E2"/>
    <w:rsid w:val="00C539FF"/>
    <w:rsid w:val="00C53FC1"/>
    <w:rsid w:val="00C56438"/>
    <w:rsid w:val="00C570B3"/>
    <w:rsid w:val="00C6009F"/>
    <w:rsid w:val="00C60417"/>
    <w:rsid w:val="00C6046F"/>
    <w:rsid w:val="00C638C2"/>
    <w:rsid w:val="00C651D4"/>
    <w:rsid w:val="00C65365"/>
    <w:rsid w:val="00C6669E"/>
    <w:rsid w:val="00C672B0"/>
    <w:rsid w:val="00C70415"/>
    <w:rsid w:val="00C72044"/>
    <w:rsid w:val="00C729C7"/>
    <w:rsid w:val="00C761FA"/>
    <w:rsid w:val="00C777AD"/>
    <w:rsid w:val="00C807CA"/>
    <w:rsid w:val="00C80C53"/>
    <w:rsid w:val="00C81195"/>
    <w:rsid w:val="00C818C8"/>
    <w:rsid w:val="00C83749"/>
    <w:rsid w:val="00C85387"/>
    <w:rsid w:val="00C85E52"/>
    <w:rsid w:val="00C86471"/>
    <w:rsid w:val="00C8677B"/>
    <w:rsid w:val="00C86F96"/>
    <w:rsid w:val="00C90248"/>
    <w:rsid w:val="00C909C6"/>
    <w:rsid w:val="00C923B7"/>
    <w:rsid w:val="00C92EBB"/>
    <w:rsid w:val="00C93A9C"/>
    <w:rsid w:val="00C94D4C"/>
    <w:rsid w:val="00C963F6"/>
    <w:rsid w:val="00C96E3B"/>
    <w:rsid w:val="00C97889"/>
    <w:rsid w:val="00CA012C"/>
    <w:rsid w:val="00CA0AA6"/>
    <w:rsid w:val="00CA2897"/>
    <w:rsid w:val="00CA3746"/>
    <w:rsid w:val="00CA44F3"/>
    <w:rsid w:val="00CA51BA"/>
    <w:rsid w:val="00CA582C"/>
    <w:rsid w:val="00CA6077"/>
    <w:rsid w:val="00CA62BA"/>
    <w:rsid w:val="00CA6DA6"/>
    <w:rsid w:val="00CA715B"/>
    <w:rsid w:val="00CA7988"/>
    <w:rsid w:val="00CA7BA2"/>
    <w:rsid w:val="00CB0B78"/>
    <w:rsid w:val="00CB12A5"/>
    <w:rsid w:val="00CB17FA"/>
    <w:rsid w:val="00CB23D8"/>
    <w:rsid w:val="00CB2ED9"/>
    <w:rsid w:val="00CB36A5"/>
    <w:rsid w:val="00CB487E"/>
    <w:rsid w:val="00CB56B4"/>
    <w:rsid w:val="00CB7286"/>
    <w:rsid w:val="00CB7947"/>
    <w:rsid w:val="00CB7E26"/>
    <w:rsid w:val="00CC0E0A"/>
    <w:rsid w:val="00CC1783"/>
    <w:rsid w:val="00CC38E9"/>
    <w:rsid w:val="00CC3B46"/>
    <w:rsid w:val="00CC3D46"/>
    <w:rsid w:val="00CC3D8B"/>
    <w:rsid w:val="00CC49EE"/>
    <w:rsid w:val="00CC4BD1"/>
    <w:rsid w:val="00CC4E27"/>
    <w:rsid w:val="00CC570C"/>
    <w:rsid w:val="00CC62B6"/>
    <w:rsid w:val="00CC76AA"/>
    <w:rsid w:val="00CC7775"/>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1FE6"/>
    <w:rsid w:val="00CF2056"/>
    <w:rsid w:val="00CF3EA9"/>
    <w:rsid w:val="00CF4471"/>
    <w:rsid w:val="00CF51C0"/>
    <w:rsid w:val="00CF5B2A"/>
    <w:rsid w:val="00CF5D13"/>
    <w:rsid w:val="00CF5F57"/>
    <w:rsid w:val="00CF64A7"/>
    <w:rsid w:val="00CF6730"/>
    <w:rsid w:val="00CF70E5"/>
    <w:rsid w:val="00CF7840"/>
    <w:rsid w:val="00CF7CEC"/>
    <w:rsid w:val="00D00B0F"/>
    <w:rsid w:val="00D0159A"/>
    <w:rsid w:val="00D01BF4"/>
    <w:rsid w:val="00D0272C"/>
    <w:rsid w:val="00D045CE"/>
    <w:rsid w:val="00D05082"/>
    <w:rsid w:val="00D06163"/>
    <w:rsid w:val="00D07AFD"/>
    <w:rsid w:val="00D104A8"/>
    <w:rsid w:val="00D11749"/>
    <w:rsid w:val="00D12876"/>
    <w:rsid w:val="00D12A7D"/>
    <w:rsid w:val="00D13AB0"/>
    <w:rsid w:val="00D13B60"/>
    <w:rsid w:val="00D1519E"/>
    <w:rsid w:val="00D152B7"/>
    <w:rsid w:val="00D16429"/>
    <w:rsid w:val="00D16994"/>
    <w:rsid w:val="00D16EDC"/>
    <w:rsid w:val="00D17FDE"/>
    <w:rsid w:val="00D201CB"/>
    <w:rsid w:val="00D213BD"/>
    <w:rsid w:val="00D217EA"/>
    <w:rsid w:val="00D22786"/>
    <w:rsid w:val="00D228B4"/>
    <w:rsid w:val="00D25AC4"/>
    <w:rsid w:val="00D27FD8"/>
    <w:rsid w:val="00D305F6"/>
    <w:rsid w:val="00D30B25"/>
    <w:rsid w:val="00D3175A"/>
    <w:rsid w:val="00D31A00"/>
    <w:rsid w:val="00D323E4"/>
    <w:rsid w:val="00D32871"/>
    <w:rsid w:val="00D32CFA"/>
    <w:rsid w:val="00D33881"/>
    <w:rsid w:val="00D34282"/>
    <w:rsid w:val="00D366B1"/>
    <w:rsid w:val="00D37AE0"/>
    <w:rsid w:val="00D416A8"/>
    <w:rsid w:val="00D4217D"/>
    <w:rsid w:val="00D4257C"/>
    <w:rsid w:val="00D425AC"/>
    <w:rsid w:val="00D42823"/>
    <w:rsid w:val="00D42D5E"/>
    <w:rsid w:val="00D43F14"/>
    <w:rsid w:val="00D44C18"/>
    <w:rsid w:val="00D4556D"/>
    <w:rsid w:val="00D456DF"/>
    <w:rsid w:val="00D45F69"/>
    <w:rsid w:val="00D511C6"/>
    <w:rsid w:val="00D5121D"/>
    <w:rsid w:val="00D516AC"/>
    <w:rsid w:val="00D521BB"/>
    <w:rsid w:val="00D52875"/>
    <w:rsid w:val="00D5303C"/>
    <w:rsid w:val="00D54050"/>
    <w:rsid w:val="00D56AC0"/>
    <w:rsid w:val="00D6081B"/>
    <w:rsid w:val="00D61A37"/>
    <w:rsid w:val="00D6240A"/>
    <w:rsid w:val="00D63093"/>
    <w:rsid w:val="00D63599"/>
    <w:rsid w:val="00D63EBD"/>
    <w:rsid w:val="00D64AAA"/>
    <w:rsid w:val="00D64B69"/>
    <w:rsid w:val="00D6640B"/>
    <w:rsid w:val="00D67101"/>
    <w:rsid w:val="00D7106D"/>
    <w:rsid w:val="00D7149C"/>
    <w:rsid w:val="00D71B45"/>
    <w:rsid w:val="00D71F8A"/>
    <w:rsid w:val="00D74AEA"/>
    <w:rsid w:val="00D74C99"/>
    <w:rsid w:val="00D75603"/>
    <w:rsid w:val="00D75FEE"/>
    <w:rsid w:val="00D76933"/>
    <w:rsid w:val="00D76D88"/>
    <w:rsid w:val="00D77CC9"/>
    <w:rsid w:val="00D814A3"/>
    <w:rsid w:val="00D838C7"/>
    <w:rsid w:val="00D83D4B"/>
    <w:rsid w:val="00D871C6"/>
    <w:rsid w:val="00D91010"/>
    <w:rsid w:val="00D93E7B"/>
    <w:rsid w:val="00DA0FA7"/>
    <w:rsid w:val="00DA12B0"/>
    <w:rsid w:val="00DA15D1"/>
    <w:rsid w:val="00DA2BA0"/>
    <w:rsid w:val="00DA39AD"/>
    <w:rsid w:val="00DA5523"/>
    <w:rsid w:val="00DA5B13"/>
    <w:rsid w:val="00DA6917"/>
    <w:rsid w:val="00DA6926"/>
    <w:rsid w:val="00DB0965"/>
    <w:rsid w:val="00DB0E47"/>
    <w:rsid w:val="00DB121E"/>
    <w:rsid w:val="00DB2BDD"/>
    <w:rsid w:val="00DB4121"/>
    <w:rsid w:val="00DB46C3"/>
    <w:rsid w:val="00DB5742"/>
    <w:rsid w:val="00DB5EDF"/>
    <w:rsid w:val="00DB6C46"/>
    <w:rsid w:val="00DB72B8"/>
    <w:rsid w:val="00DB7FF7"/>
    <w:rsid w:val="00DC16AF"/>
    <w:rsid w:val="00DC1B3F"/>
    <w:rsid w:val="00DC2A9A"/>
    <w:rsid w:val="00DC2E2E"/>
    <w:rsid w:val="00DC4D68"/>
    <w:rsid w:val="00DC6463"/>
    <w:rsid w:val="00DC7822"/>
    <w:rsid w:val="00DC7AF1"/>
    <w:rsid w:val="00DD140A"/>
    <w:rsid w:val="00DD2D92"/>
    <w:rsid w:val="00DD3026"/>
    <w:rsid w:val="00DD33DC"/>
    <w:rsid w:val="00DD3BB0"/>
    <w:rsid w:val="00DD4A46"/>
    <w:rsid w:val="00DD61F5"/>
    <w:rsid w:val="00DE2FC2"/>
    <w:rsid w:val="00DE3223"/>
    <w:rsid w:val="00DE64A6"/>
    <w:rsid w:val="00DE66EB"/>
    <w:rsid w:val="00DE7035"/>
    <w:rsid w:val="00DF12E3"/>
    <w:rsid w:val="00DF199F"/>
    <w:rsid w:val="00DF3F1D"/>
    <w:rsid w:val="00DF595C"/>
    <w:rsid w:val="00DF7EA7"/>
    <w:rsid w:val="00E04548"/>
    <w:rsid w:val="00E0484E"/>
    <w:rsid w:val="00E063F8"/>
    <w:rsid w:val="00E079AF"/>
    <w:rsid w:val="00E114D6"/>
    <w:rsid w:val="00E1166E"/>
    <w:rsid w:val="00E11DBD"/>
    <w:rsid w:val="00E11F2C"/>
    <w:rsid w:val="00E1258B"/>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0E1E"/>
    <w:rsid w:val="00E3179E"/>
    <w:rsid w:val="00E32AC9"/>
    <w:rsid w:val="00E34586"/>
    <w:rsid w:val="00E354DA"/>
    <w:rsid w:val="00E354F5"/>
    <w:rsid w:val="00E3687E"/>
    <w:rsid w:val="00E372DD"/>
    <w:rsid w:val="00E404FF"/>
    <w:rsid w:val="00E40974"/>
    <w:rsid w:val="00E40A5C"/>
    <w:rsid w:val="00E40AAB"/>
    <w:rsid w:val="00E41205"/>
    <w:rsid w:val="00E41F32"/>
    <w:rsid w:val="00E42608"/>
    <w:rsid w:val="00E43536"/>
    <w:rsid w:val="00E43D76"/>
    <w:rsid w:val="00E43DA3"/>
    <w:rsid w:val="00E44B80"/>
    <w:rsid w:val="00E44D25"/>
    <w:rsid w:val="00E461EF"/>
    <w:rsid w:val="00E47430"/>
    <w:rsid w:val="00E50436"/>
    <w:rsid w:val="00E50FB7"/>
    <w:rsid w:val="00E5199F"/>
    <w:rsid w:val="00E526DF"/>
    <w:rsid w:val="00E53C15"/>
    <w:rsid w:val="00E54EE6"/>
    <w:rsid w:val="00E56715"/>
    <w:rsid w:val="00E56C2C"/>
    <w:rsid w:val="00E57033"/>
    <w:rsid w:val="00E57F8E"/>
    <w:rsid w:val="00E611C8"/>
    <w:rsid w:val="00E614C8"/>
    <w:rsid w:val="00E63256"/>
    <w:rsid w:val="00E63293"/>
    <w:rsid w:val="00E6344A"/>
    <w:rsid w:val="00E64E69"/>
    <w:rsid w:val="00E64FB7"/>
    <w:rsid w:val="00E669A1"/>
    <w:rsid w:val="00E679BA"/>
    <w:rsid w:val="00E67F45"/>
    <w:rsid w:val="00E70243"/>
    <w:rsid w:val="00E72CC6"/>
    <w:rsid w:val="00E73D44"/>
    <w:rsid w:val="00E7494A"/>
    <w:rsid w:val="00E74BE2"/>
    <w:rsid w:val="00E74C66"/>
    <w:rsid w:val="00E74FA2"/>
    <w:rsid w:val="00E75933"/>
    <w:rsid w:val="00E77A1B"/>
    <w:rsid w:val="00E808BE"/>
    <w:rsid w:val="00E81E36"/>
    <w:rsid w:val="00E81E40"/>
    <w:rsid w:val="00E82ECE"/>
    <w:rsid w:val="00E86C5B"/>
    <w:rsid w:val="00E8713B"/>
    <w:rsid w:val="00E90C61"/>
    <w:rsid w:val="00E90CD1"/>
    <w:rsid w:val="00E92A82"/>
    <w:rsid w:val="00E92AA8"/>
    <w:rsid w:val="00E9344E"/>
    <w:rsid w:val="00E93E39"/>
    <w:rsid w:val="00E94391"/>
    <w:rsid w:val="00E97E2B"/>
    <w:rsid w:val="00EA08CA"/>
    <w:rsid w:val="00EA0C0C"/>
    <w:rsid w:val="00EA1D3F"/>
    <w:rsid w:val="00EA26DF"/>
    <w:rsid w:val="00EA2AEA"/>
    <w:rsid w:val="00EA332B"/>
    <w:rsid w:val="00EA3D36"/>
    <w:rsid w:val="00EA40AA"/>
    <w:rsid w:val="00EA57E2"/>
    <w:rsid w:val="00EA64C8"/>
    <w:rsid w:val="00EA7186"/>
    <w:rsid w:val="00EB018B"/>
    <w:rsid w:val="00EB1003"/>
    <w:rsid w:val="00EB1187"/>
    <w:rsid w:val="00EB167E"/>
    <w:rsid w:val="00EB24ED"/>
    <w:rsid w:val="00EB2A00"/>
    <w:rsid w:val="00EB2A3F"/>
    <w:rsid w:val="00EB309B"/>
    <w:rsid w:val="00EB3AA2"/>
    <w:rsid w:val="00EB4763"/>
    <w:rsid w:val="00EB47F5"/>
    <w:rsid w:val="00EB6CB7"/>
    <w:rsid w:val="00EC078B"/>
    <w:rsid w:val="00EC07A0"/>
    <w:rsid w:val="00EC08E4"/>
    <w:rsid w:val="00EC1A23"/>
    <w:rsid w:val="00EC2B39"/>
    <w:rsid w:val="00EC3CB4"/>
    <w:rsid w:val="00EC443E"/>
    <w:rsid w:val="00EC4D83"/>
    <w:rsid w:val="00EC4EEE"/>
    <w:rsid w:val="00EC634F"/>
    <w:rsid w:val="00EC7B97"/>
    <w:rsid w:val="00ED049C"/>
    <w:rsid w:val="00ED07B7"/>
    <w:rsid w:val="00ED19D7"/>
    <w:rsid w:val="00ED2167"/>
    <w:rsid w:val="00ED351E"/>
    <w:rsid w:val="00ED38D1"/>
    <w:rsid w:val="00ED4063"/>
    <w:rsid w:val="00ED4B27"/>
    <w:rsid w:val="00ED543C"/>
    <w:rsid w:val="00ED641A"/>
    <w:rsid w:val="00ED6BA4"/>
    <w:rsid w:val="00ED7DA7"/>
    <w:rsid w:val="00EE0598"/>
    <w:rsid w:val="00EE311C"/>
    <w:rsid w:val="00EE3C85"/>
    <w:rsid w:val="00EE56FF"/>
    <w:rsid w:val="00EE5886"/>
    <w:rsid w:val="00EE5FBF"/>
    <w:rsid w:val="00EE6472"/>
    <w:rsid w:val="00EE76F2"/>
    <w:rsid w:val="00EF0769"/>
    <w:rsid w:val="00EF0D7C"/>
    <w:rsid w:val="00EF40E2"/>
    <w:rsid w:val="00EF4445"/>
    <w:rsid w:val="00EF5FB9"/>
    <w:rsid w:val="00EF61C1"/>
    <w:rsid w:val="00EF6E68"/>
    <w:rsid w:val="00EF76DB"/>
    <w:rsid w:val="00F005FD"/>
    <w:rsid w:val="00F00C88"/>
    <w:rsid w:val="00F01E80"/>
    <w:rsid w:val="00F024E2"/>
    <w:rsid w:val="00F02C04"/>
    <w:rsid w:val="00F0326D"/>
    <w:rsid w:val="00F03AF1"/>
    <w:rsid w:val="00F04BCD"/>
    <w:rsid w:val="00F05A8C"/>
    <w:rsid w:val="00F06211"/>
    <w:rsid w:val="00F070F0"/>
    <w:rsid w:val="00F10A54"/>
    <w:rsid w:val="00F10D35"/>
    <w:rsid w:val="00F12336"/>
    <w:rsid w:val="00F123D0"/>
    <w:rsid w:val="00F13200"/>
    <w:rsid w:val="00F13411"/>
    <w:rsid w:val="00F143BA"/>
    <w:rsid w:val="00F14D98"/>
    <w:rsid w:val="00F170BB"/>
    <w:rsid w:val="00F2081B"/>
    <w:rsid w:val="00F20A43"/>
    <w:rsid w:val="00F20C51"/>
    <w:rsid w:val="00F21049"/>
    <w:rsid w:val="00F210DB"/>
    <w:rsid w:val="00F218AE"/>
    <w:rsid w:val="00F22232"/>
    <w:rsid w:val="00F2228E"/>
    <w:rsid w:val="00F2261F"/>
    <w:rsid w:val="00F22D3C"/>
    <w:rsid w:val="00F23D66"/>
    <w:rsid w:val="00F24E6F"/>
    <w:rsid w:val="00F26069"/>
    <w:rsid w:val="00F26B7E"/>
    <w:rsid w:val="00F27D7D"/>
    <w:rsid w:val="00F3002B"/>
    <w:rsid w:val="00F30571"/>
    <w:rsid w:val="00F30BC9"/>
    <w:rsid w:val="00F31216"/>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927"/>
    <w:rsid w:val="00F551CC"/>
    <w:rsid w:val="00F574D0"/>
    <w:rsid w:val="00F6031F"/>
    <w:rsid w:val="00F61664"/>
    <w:rsid w:val="00F61B99"/>
    <w:rsid w:val="00F61BA8"/>
    <w:rsid w:val="00F626C4"/>
    <w:rsid w:val="00F64886"/>
    <w:rsid w:val="00F64C45"/>
    <w:rsid w:val="00F6502B"/>
    <w:rsid w:val="00F65811"/>
    <w:rsid w:val="00F6612A"/>
    <w:rsid w:val="00F66724"/>
    <w:rsid w:val="00F67F04"/>
    <w:rsid w:val="00F70207"/>
    <w:rsid w:val="00F702CB"/>
    <w:rsid w:val="00F70F4A"/>
    <w:rsid w:val="00F71AC2"/>
    <w:rsid w:val="00F72655"/>
    <w:rsid w:val="00F739D4"/>
    <w:rsid w:val="00F73DAB"/>
    <w:rsid w:val="00F77D43"/>
    <w:rsid w:val="00F80953"/>
    <w:rsid w:val="00F81287"/>
    <w:rsid w:val="00F81312"/>
    <w:rsid w:val="00F81B90"/>
    <w:rsid w:val="00F81E6F"/>
    <w:rsid w:val="00F82DE9"/>
    <w:rsid w:val="00F82F25"/>
    <w:rsid w:val="00F82FF3"/>
    <w:rsid w:val="00F8446E"/>
    <w:rsid w:val="00F8453C"/>
    <w:rsid w:val="00F84D4C"/>
    <w:rsid w:val="00F8657D"/>
    <w:rsid w:val="00F8730F"/>
    <w:rsid w:val="00F87631"/>
    <w:rsid w:val="00F87DA3"/>
    <w:rsid w:val="00F90004"/>
    <w:rsid w:val="00F90EF4"/>
    <w:rsid w:val="00F917BF"/>
    <w:rsid w:val="00F91BB8"/>
    <w:rsid w:val="00F920B4"/>
    <w:rsid w:val="00F9260D"/>
    <w:rsid w:val="00F92727"/>
    <w:rsid w:val="00F92734"/>
    <w:rsid w:val="00F92C8A"/>
    <w:rsid w:val="00F93CCF"/>
    <w:rsid w:val="00F94307"/>
    <w:rsid w:val="00F9580B"/>
    <w:rsid w:val="00F95F15"/>
    <w:rsid w:val="00F968C6"/>
    <w:rsid w:val="00F975CA"/>
    <w:rsid w:val="00FA0B60"/>
    <w:rsid w:val="00FA2528"/>
    <w:rsid w:val="00FA5535"/>
    <w:rsid w:val="00FA6EE6"/>
    <w:rsid w:val="00FA7206"/>
    <w:rsid w:val="00FA7E01"/>
    <w:rsid w:val="00FA7EFB"/>
    <w:rsid w:val="00FB00D7"/>
    <w:rsid w:val="00FB0816"/>
    <w:rsid w:val="00FB08C2"/>
    <w:rsid w:val="00FB3DD1"/>
    <w:rsid w:val="00FB51FD"/>
    <w:rsid w:val="00FB5667"/>
    <w:rsid w:val="00FB7A97"/>
    <w:rsid w:val="00FC05A2"/>
    <w:rsid w:val="00FC1B9B"/>
    <w:rsid w:val="00FC318D"/>
    <w:rsid w:val="00FC36CF"/>
    <w:rsid w:val="00FC3D14"/>
    <w:rsid w:val="00FC40BC"/>
    <w:rsid w:val="00FC41FC"/>
    <w:rsid w:val="00FC4BF5"/>
    <w:rsid w:val="00FC4F6E"/>
    <w:rsid w:val="00FC506C"/>
    <w:rsid w:val="00FC578C"/>
    <w:rsid w:val="00FC5A37"/>
    <w:rsid w:val="00FC7223"/>
    <w:rsid w:val="00FD0F60"/>
    <w:rsid w:val="00FD13EA"/>
    <w:rsid w:val="00FD2071"/>
    <w:rsid w:val="00FD2842"/>
    <w:rsid w:val="00FD51D6"/>
    <w:rsid w:val="00FD5EC4"/>
    <w:rsid w:val="00FD67EC"/>
    <w:rsid w:val="00FD7858"/>
    <w:rsid w:val="00FD7A8D"/>
    <w:rsid w:val="00FE1330"/>
    <w:rsid w:val="00FE1CE5"/>
    <w:rsid w:val="00FE2832"/>
    <w:rsid w:val="00FE2D38"/>
    <w:rsid w:val="00FE3929"/>
    <w:rsid w:val="00FE40D3"/>
    <w:rsid w:val="00FE6577"/>
    <w:rsid w:val="00FF097B"/>
    <w:rsid w:val="00FF0AB5"/>
    <w:rsid w:val="00FF0B6E"/>
    <w:rsid w:val="00FF0F77"/>
    <w:rsid w:val="00FF1C1B"/>
    <w:rsid w:val="00FF1D10"/>
    <w:rsid w:val="00FF2067"/>
    <w:rsid w:val="00FF3984"/>
    <w:rsid w:val="00FF3BC4"/>
    <w:rsid w:val="00FF459A"/>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76448"/>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76448"/>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xmsonormal">
    <w:name w:val="x_msonormal"/>
    <w:basedOn w:val="Normal"/>
    <w:rsid w:val="00976448"/>
    <w:pPr>
      <w:spacing w:before="100" w:beforeAutospacing="1" w:after="100" w:afterAutospacing="1"/>
    </w:pPr>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4528</Words>
  <Characters>23790</Characters>
  <Application>Microsoft Office Word</Application>
  <DocSecurity>8</DocSecurity>
  <Lines>198</Lines>
  <Paragraphs>56</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28262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Hubert Olivier</cp:lastModifiedBy>
  <cp:revision>3</cp:revision>
  <cp:lastPrinted>2015-02-18T11:01:00Z</cp:lastPrinted>
  <dcterms:created xsi:type="dcterms:W3CDTF">2021-06-30T17:19:00Z</dcterms:created>
  <dcterms:modified xsi:type="dcterms:W3CDTF">2021-06-30T17:20:00Z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y fmtid="{D5CDD505-2E9C-101B-9397-08002B2CF9AE}" pid="20" name="MSIP_Label_6e83a6fe-0b6e-4399-9d09-a1c8d8d5000c_Enabled">
    <vt:lpwstr>True</vt:lpwstr>
  </property>
  <property fmtid="{D5CDD505-2E9C-101B-9397-08002B2CF9AE}" pid="21" name="MSIP_Label_6e83a6fe-0b6e-4399-9d09-a1c8d8d5000c_SiteId">
    <vt:lpwstr>d5bb6d35-8a82-4329-b49a-5030bd6497ab</vt:lpwstr>
  </property>
  <property fmtid="{D5CDD505-2E9C-101B-9397-08002B2CF9AE}" pid="22" name="MSIP_Label_6e83a6fe-0b6e-4399-9d09-a1c8d8d5000c_Owner">
    <vt:lpwstr>olivier.hubert@natixis.com</vt:lpwstr>
  </property>
  <property fmtid="{D5CDD505-2E9C-101B-9397-08002B2CF9AE}" pid="23" name="MSIP_Label_6e83a6fe-0b6e-4399-9d09-a1c8d8d5000c_SetDate">
    <vt:lpwstr>2021-06-30T17:20:11.2300255Z</vt:lpwstr>
  </property>
  <property fmtid="{D5CDD505-2E9C-101B-9397-08002B2CF9AE}" pid="24" name="MSIP_Label_6e83a6fe-0b6e-4399-9d09-a1c8d8d5000c_Name">
    <vt:lpwstr>C1 - Public Natixis</vt:lpwstr>
  </property>
  <property fmtid="{D5CDD505-2E9C-101B-9397-08002B2CF9AE}" pid="25" name="MSIP_Label_6e83a6fe-0b6e-4399-9d09-a1c8d8d5000c_Application">
    <vt:lpwstr>Microsoft Azure Information Protection</vt:lpwstr>
  </property>
  <property fmtid="{D5CDD505-2E9C-101B-9397-08002B2CF9AE}" pid="26" name="MSIP_Label_6e83a6fe-0b6e-4399-9d09-a1c8d8d5000c_ActionId">
    <vt:lpwstr>765dacba-1063-4831-8626-e7c9612c8091</vt:lpwstr>
  </property>
  <property fmtid="{D5CDD505-2E9C-101B-9397-08002B2CF9AE}" pid="27" name="MSIP_Label_6e83a6fe-0b6e-4399-9d09-a1c8d8d5000c_Extended_MSFT_Method">
    <vt:lpwstr>Manual</vt:lpwstr>
  </property>
  <property fmtid="{D5CDD505-2E9C-101B-9397-08002B2CF9AE}" pid="28" name="Sensitivity">
    <vt:lpwstr>C1 - Public Natixis</vt:lpwstr>
  </property>
</Properties>
</file>