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D4BF1F9" w14:textId="77777777" w:rsidR="00854E85" w:rsidRDefault="00854E85" w:rsidP="00854E85">
                <w:pPr>
                  <w:pStyle w:val="Subtitle"/>
                  <w:rPr>
                    <w:rFonts w:cs="Arial"/>
                  </w:rPr>
                </w:pPr>
                <w:r>
                  <w:rPr>
                    <w:rFonts w:cs="Arial"/>
                  </w:rPr>
                  <w:t xml:space="preserve">Guidelines </w:t>
                </w:r>
                <w:bookmarkStart w:id="0" w:name="_Hlk62463695"/>
                <w:r>
                  <w:rPr>
                    <w:rFonts w:cs="Arial"/>
                  </w:rPr>
                  <w:t xml:space="preserve">on </w:t>
                </w:r>
                <w:bookmarkStart w:id="1" w:name="_Hlk63180787"/>
                <w:r>
                  <w:rPr>
                    <w:rFonts w:cs="Arial"/>
                  </w:rPr>
                  <w:t>methodology to be used in exceptional circumstances and amendment to the guidelines on non-significant benchmar</w:t>
                </w:r>
                <w:bookmarkEnd w:id="0"/>
                <w:r>
                  <w:rPr>
                    <w:rFonts w:cs="Arial"/>
                  </w:rPr>
                  <w:t>ks</w:t>
                </w:r>
                <w:bookmarkEnd w:id="1"/>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DC48E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54E85" w:rsidRPr="00854E85">
            <w:rPr>
              <w:rFonts w:asciiTheme="minorHAnsi" w:eastAsiaTheme="minorEastAsia" w:hAnsiTheme="minorHAnsi" w:cstheme="minorBidi"/>
              <w:b/>
              <w:sz w:val="22"/>
              <w:szCs w:val="20"/>
              <w:lang w:eastAsia="en-US"/>
            </w:rPr>
            <w:t>3</w:t>
          </w:r>
          <w:r w:rsidR="0010762E">
            <w:rPr>
              <w:rFonts w:asciiTheme="minorHAnsi" w:eastAsiaTheme="minorEastAsia" w:hAnsiTheme="minorHAnsi" w:cstheme="minorBidi"/>
              <w:b/>
              <w:sz w:val="22"/>
              <w:szCs w:val="20"/>
              <w:lang w:eastAsia="en-US"/>
            </w:rPr>
            <w:t xml:space="preserve">0 </w:t>
          </w:r>
          <w:r w:rsidR="00854E85">
            <w:rPr>
              <w:rFonts w:asciiTheme="minorHAnsi" w:eastAsiaTheme="minorEastAsia" w:hAnsiTheme="minorHAnsi" w:cstheme="minorBidi"/>
              <w:b/>
              <w:sz w:val="22"/>
              <w:szCs w:val="20"/>
              <w:lang w:eastAsia="en-US"/>
            </w:rPr>
            <w:t>April</w:t>
          </w:r>
          <w:r w:rsidR="008F1DCF">
            <w:rPr>
              <w:rFonts w:asciiTheme="minorHAnsi" w:eastAsiaTheme="minorEastAsia" w:hAnsiTheme="minorHAnsi" w:cstheme="minorBidi"/>
              <w:b/>
              <w:sz w:val="22"/>
              <w:szCs w:val="20"/>
              <w:lang w:eastAsia="en-US"/>
            </w:rPr>
            <w:t xml:space="preserve"> 202</w:t>
          </w:r>
          <w:r w:rsidR="00854E85">
            <w:rPr>
              <w:rFonts w:asciiTheme="minorHAnsi" w:eastAsiaTheme="minorEastAsia" w:hAnsiTheme="minorHAnsi" w:cstheme="minorBidi"/>
              <w:b/>
              <w:sz w:val="22"/>
              <w:szCs w:val="20"/>
              <w:lang w:eastAsia="en-US"/>
            </w:rPr>
            <w:t>1</w:t>
          </w:r>
          <w:r w:rsidRPr="002D118A">
            <w:rPr>
              <w:rFonts w:asciiTheme="minorHAnsi" w:eastAsiaTheme="minorEastAsia" w:hAnsiTheme="minorHAnsi" w:cstheme="minorBidi"/>
              <w:b/>
              <w:sz w:val="22"/>
              <w:szCs w:val="20"/>
              <w:lang w:eastAsia="en-US"/>
            </w:rPr>
            <w:t>.</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5E29823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854E85">
            <w:rPr>
              <w:rFonts w:eastAsiaTheme="minorEastAsia" w:cstheme="minorBidi"/>
              <w:szCs w:val="20"/>
              <w:lang w:eastAsia="en-US"/>
            </w:rPr>
            <w:t>GMEC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779727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854E85" w:rsidRPr="00854E85">
            <w:rPr>
              <w:rFonts w:eastAsiaTheme="minorEastAsia" w:cstheme="minorBidi"/>
              <w:szCs w:val="20"/>
              <w:lang w:eastAsia="en-US"/>
            </w:rPr>
            <w:t xml:space="preserve"> </w:t>
          </w:r>
          <w:r w:rsidR="00854E85">
            <w:rPr>
              <w:rFonts w:eastAsiaTheme="minorEastAsia" w:cstheme="minorBidi"/>
              <w:szCs w:val="20"/>
              <w:lang w:eastAsia="en-US"/>
            </w:rPr>
            <w:t>GMEC</w:t>
          </w:r>
          <w:r w:rsidR="00854E85" w:rsidRPr="00C85C8B">
            <w:rPr>
              <w:rFonts w:eastAsiaTheme="minorEastAsia" w:cstheme="minorBidi"/>
              <w:szCs w:val="20"/>
              <w:lang w:eastAsia="en-US"/>
            </w:rPr>
            <w:t xml:space="preserve"> </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854E85" w:rsidRPr="00854E85">
            <w:rPr>
              <w:rFonts w:eastAsiaTheme="minorEastAsia" w:cstheme="minorBidi"/>
              <w:szCs w:val="20"/>
              <w:lang w:eastAsia="en-US"/>
            </w:rPr>
            <w:t xml:space="preserve"> </w:t>
          </w:r>
          <w:r w:rsidR="00854E85">
            <w:rPr>
              <w:rFonts w:eastAsiaTheme="minorEastAsia" w:cstheme="minorBidi"/>
              <w:szCs w:val="20"/>
              <w:lang w:eastAsia="en-US"/>
            </w:rPr>
            <w:t>GMEC</w:t>
          </w:r>
          <w:r w:rsidRPr="00C85C8B">
            <w:rPr>
              <w:rFonts w:eastAsiaTheme="minorEastAsia" w:cstheme="minorBidi"/>
              <w:szCs w:val="20"/>
              <w:lang w:eastAsia="en-US"/>
            </w:rPr>
            <w:t>_ABCD_RESPONSEFORM.</w:t>
          </w:r>
        </w:p>
        <w:p w14:paraId="1A9C59D6" w14:textId="3A1FB9B8"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w:t>
          </w:r>
          <w:r w:rsidR="009C4F59">
            <w:rPr>
              <w:rFonts w:cs="Arial"/>
            </w:rPr>
            <w:t>Guidelines on methodology to be used in exceptional circumstances and amendment to the guidelines on non-significant benchmarks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2"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E26793F" w:rsidR="00C85C8B" w:rsidRPr="00C85C8B" w:rsidRDefault="003B4383" w:rsidP="00C85C8B">
                <w:pPr>
                  <w:rPr>
                    <w:rFonts w:ascii="Arial" w:hAnsi="Arial" w:cs="Arial"/>
                    <w:color w:val="808080"/>
                    <w:sz w:val="20"/>
                    <w:lang w:eastAsia="de-DE"/>
                  </w:rPr>
                </w:pPr>
                <w:r>
                  <w:rPr>
                    <w:rFonts w:ascii="Arial" w:hAnsi="Arial" w:cs="Arial"/>
                    <w:color w:val="808080"/>
                    <w:sz w:val="20"/>
                    <w:lang w:eastAsia="de-DE"/>
                  </w:rPr>
                  <w:t>IHS Markit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52C9780" w:rsidR="00C85C8B" w:rsidRPr="00C85C8B" w:rsidRDefault="00DA363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B4383">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805665E" w:rsidR="00C85C8B" w:rsidRPr="00C85C8B" w:rsidRDefault="003B4383"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749BFD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9C4F59">
        <w:rPr>
          <w:rFonts w:asciiTheme="minorHAnsi" w:eastAsiaTheme="minorEastAsia" w:hAnsiTheme="minorHAnsi" w:cstheme="minorBidi"/>
          <w:sz w:val="22"/>
          <w:szCs w:val="20"/>
          <w:lang w:eastAsia="en-US"/>
        </w:rPr>
        <w:t>GMEC</w:t>
      </w:r>
      <w:r w:rsidRPr="00C85C8B">
        <w:rPr>
          <w:rFonts w:asciiTheme="minorHAnsi" w:eastAsiaTheme="minorEastAsia" w:hAnsiTheme="minorHAnsi" w:cstheme="minorBidi"/>
          <w:sz w:val="22"/>
          <w:szCs w:val="20"/>
          <w:lang w:eastAsia="en-US"/>
        </w:rPr>
        <w:t>_1&gt;</w:t>
      </w:r>
    </w:p>
    <w:p w14:paraId="487B1E65" w14:textId="77777777" w:rsidR="00C32D55" w:rsidRDefault="00C32D55" w:rsidP="00CD11BB">
      <w:pPr>
        <w:spacing w:after="250" w:line="276" w:lineRule="auto"/>
        <w:jc w:val="both"/>
        <w:rPr>
          <w:rFonts w:eastAsiaTheme="minorEastAsia"/>
          <w:lang w:eastAsia="en-US"/>
        </w:rPr>
      </w:pPr>
      <w:permStart w:id="885457707" w:edGrp="everyone"/>
    </w:p>
    <w:p w14:paraId="56B9C1A0" w14:textId="2D058990" w:rsidR="00CD11BB" w:rsidRPr="00C32D55" w:rsidRDefault="00CD11BB" w:rsidP="00CD11BB">
      <w:pPr>
        <w:spacing w:after="250" w:line="276" w:lineRule="auto"/>
        <w:jc w:val="both"/>
        <w:rPr>
          <w:rFonts w:eastAsiaTheme="minorEastAsia"/>
          <w:lang w:eastAsia="en-US"/>
        </w:rPr>
      </w:pPr>
      <w:r w:rsidRPr="00C32D55">
        <w:rPr>
          <w:rFonts w:eastAsiaTheme="minorEastAsia"/>
          <w:lang w:eastAsia="en-US"/>
        </w:rPr>
        <w:t xml:space="preserve">IHS Markit (NYSE:INFO) is a world leader in critical information, analytics and solutions for the major industries and markets that drive economies worldwide. The company delivers next-generation information, </w:t>
      </w:r>
      <w:proofErr w:type="gramStart"/>
      <w:r w:rsidRPr="00C32D55">
        <w:rPr>
          <w:rFonts w:eastAsiaTheme="minorEastAsia"/>
          <w:lang w:eastAsia="en-US"/>
        </w:rPr>
        <w:t>analytics</w:t>
      </w:r>
      <w:proofErr w:type="gramEnd"/>
      <w:r w:rsidRPr="00C32D55">
        <w:rPr>
          <w:rFonts w:eastAsiaTheme="minorEastAsia"/>
          <w:lang w:eastAsia="en-US"/>
        </w:rPr>
        <w:t xml:space="preserve"> and solutions to customers in business, finance and government, improving their operational efficiency and providing deep insights that lead to well-informed, confident decisions. Headquartered in the UK with offices in 10 EU Member States, IHS Markit has more than 50,000 key business and government customers, including 80 percent of the Fortune Global 500 and the world’s leading financial institutions. </w:t>
      </w:r>
    </w:p>
    <w:p w14:paraId="2F45FF94" w14:textId="05BCBB68" w:rsidR="00CD11BB" w:rsidRPr="00C32D55" w:rsidRDefault="00CD11BB" w:rsidP="00CD11BB">
      <w:pPr>
        <w:spacing w:after="250" w:line="276" w:lineRule="auto"/>
        <w:jc w:val="both"/>
        <w:rPr>
          <w:rFonts w:eastAsiaTheme="minorEastAsia"/>
          <w:lang w:eastAsia="en-US"/>
        </w:rPr>
      </w:pPr>
      <w:r w:rsidRPr="00C32D55">
        <w:rPr>
          <w:rFonts w:eastAsiaTheme="minorEastAsia"/>
          <w:lang w:eastAsia="en-US"/>
        </w:rPr>
        <w:t>IHS Markit is a leading</w:t>
      </w:r>
      <w:r w:rsidR="00951184" w:rsidRPr="00C32D55">
        <w:rPr>
          <w:rFonts w:eastAsiaTheme="minorEastAsia"/>
          <w:lang w:eastAsia="en-US"/>
        </w:rPr>
        <w:t xml:space="preserve"> European</w:t>
      </w:r>
      <w:r w:rsidRPr="00C32D55">
        <w:rPr>
          <w:rFonts w:eastAsiaTheme="minorEastAsia"/>
          <w:lang w:eastAsia="en-US"/>
        </w:rPr>
        <w:t xml:space="preserve"> Benchmark Administrator (BMA). IHS Markit Benchmark Administration Ltd. (IMBA UK) has been FCA authorised since July 2018, and Markit N.V. (IMBA EU) received AFM authorisation in December 2019. These administrators provide more than 30,000 benchmarks across financial, economic and commodity </w:t>
      </w:r>
      <w:proofErr w:type="spellStart"/>
      <w:r w:rsidRPr="00C32D55">
        <w:rPr>
          <w:rFonts w:eastAsiaTheme="minorEastAsia"/>
          <w:lang w:eastAsia="en-US"/>
        </w:rPr>
        <w:t>underlyings</w:t>
      </w:r>
      <w:proofErr w:type="spellEnd"/>
      <w:r w:rsidRPr="00C32D55">
        <w:rPr>
          <w:rFonts w:eastAsiaTheme="minorEastAsia"/>
          <w:lang w:eastAsia="en-US"/>
        </w:rPr>
        <w:t>, including proprietary benchmarks and benchmarks administered for clients.</w:t>
      </w:r>
    </w:p>
    <w:p w14:paraId="69F9C257" w14:textId="2191DB8A" w:rsidR="00CD11BB" w:rsidRPr="00C32D55" w:rsidRDefault="004A0AB8" w:rsidP="00CD11BB">
      <w:pPr>
        <w:spacing w:after="250" w:line="276" w:lineRule="auto"/>
        <w:jc w:val="both"/>
        <w:rPr>
          <w:rFonts w:eastAsiaTheme="minorEastAsia"/>
          <w:lang w:eastAsia="en-US"/>
        </w:rPr>
      </w:pPr>
      <w:r w:rsidRPr="00C32D55">
        <w:rPr>
          <w:rFonts w:eastAsiaTheme="minorEastAsia"/>
          <w:lang w:eastAsia="en-US"/>
        </w:rPr>
        <w:t xml:space="preserve">Benchmarks are a crucial contributor to the functioning of the EU economy and financial markets, particularly as they are increasingly used to provide EU investors with lower cost, diverse investment strategies.  EU regulation has an important role to play in supporting the development of a robust, transparent market. </w:t>
      </w:r>
      <w:r w:rsidR="00CD11BB" w:rsidRPr="00C32D55">
        <w:rPr>
          <w:rFonts w:eastAsiaTheme="minorEastAsia"/>
          <w:lang w:eastAsia="en-US"/>
        </w:rPr>
        <w:t xml:space="preserve">IHS Markit appreciates the opportunity to provide its comments regarding the </w:t>
      </w:r>
      <w:r w:rsidRPr="00C32D55">
        <w:rPr>
          <w:rFonts w:eastAsiaTheme="minorEastAsia"/>
          <w:lang w:eastAsia="en-US"/>
        </w:rPr>
        <w:t>ESMA</w:t>
      </w:r>
      <w:r w:rsidR="00930C3F" w:rsidRPr="00C32D55">
        <w:rPr>
          <w:rFonts w:eastAsiaTheme="minorEastAsia"/>
          <w:lang w:eastAsia="en-US"/>
        </w:rPr>
        <w:t xml:space="preserve">’s consultation </w:t>
      </w:r>
      <w:r w:rsidR="00340253" w:rsidRPr="00C32D55">
        <w:rPr>
          <w:rFonts w:eastAsiaTheme="minorEastAsia"/>
          <w:lang w:eastAsia="en-US"/>
        </w:rPr>
        <w:t>and draft</w:t>
      </w:r>
      <w:r w:rsidR="00CD11BB" w:rsidRPr="00C32D55">
        <w:rPr>
          <w:rFonts w:eastAsiaTheme="minorEastAsia"/>
          <w:lang w:eastAsia="en-US"/>
        </w:rPr>
        <w:t xml:space="preserve"> </w:t>
      </w:r>
      <w:r w:rsidR="00930C3F" w:rsidRPr="00C32D55">
        <w:rPr>
          <w:rFonts w:eastAsiaTheme="minorEastAsia"/>
          <w:lang w:eastAsia="en-US"/>
        </w:rPr>
        <w:t>guidelines on methodology to be used in exceptional circumstances and amendment to the guidelines on non-significant benchmarks</w:t>
      </w:r>
      <w:r w:rsidR="00CD11BB" w:rsidRPr="00C32D55">
        <w:rPr>
          <w:rFonts w:eastAsiaTheme="minorEastAsia"/>
          <w:lang w:eastAsia="en-US"/>
        </w:rPr>
        <w:t xml:space="preserve">. </w:t>
      </w:r>
    </w:p>
    <w:p w14:paraId="2C59F0A8" w14:textId="29E583AE" w:rsidR="009B5BD6" w:rsidRPr="00C32D55" w:rsidRDefault="00423276" w:rsidP="00CD11BB">
      <w:pPr>
        <w:spacing w:after="250" w:line="276" w:lineRule="auto"/>
        <w:jc w:val="both"/>
        <w:rPr>
          <w:rFonts w:eastAsiaTheme="minorEastAsia"/>
          <w:lang w:eastAsia="en-US"/>
        </w:rPr>
      </w:pPr>
      <w:r w:rsidRPr="00C32D55">
        <w:rPr>
          <w:rFonts w:eastAsiaTheme="minorEastAsia"/>
          <w:lang w:eastAsia="en-US"/>
        </w:rPr>
        <w:lastRenderedPageBreak/>
        <w:t>IHS Markit</w:t>
      </w:r>
      <w:r w:rsidR="00143F5A" w:rsidRPr="00C32D55">
        <w:rPr>
          <w:rFonts w:eastAsiaTheme="minorEastAsia"/>
          <w:lang w:eastAsia="en-US"/>
        </w:rPr>
        <w:t xml:space="preserve"> support</w:t>
      </w:r>
      <w:r w:rsidR="000C4018">
        <w:rPr>
          <w:rFonts w:eastAsiaTheme="minorEastAsia"/>
          <w:lang w:eastAsia="en-US"/>
        </w:rPr>
        <w:t>s</w:t>
      </w:r>
      <w:r w:rsidR="00143F5A" w:rsidRPr="00C32D55">
        <w:rPr>
          <w:rFonts w:eastAsiaTheme="minorEastAsia"/>
          <w:lang w:eastAsia="en-US"/>
        </w:rPr>
        <w:t xml:space="preserve"> policymakers’ </w:t>
      </w:r>
      <w:r w:rsidR="00845B6D">
        <w:rPr>
          <w:rFonts w:eastAsiaTheme="minorEastAsia"/>
          <w:lang w:eastAsia="en-US"/>
        </w:rPr>
        <w:t xml:space="preserve">overall </w:t>
      </w:r>
      <w:r w:rsidR="00143F5A" w:rsidRPr="00C32D55">
        <w:rPr>
          <w:rFonts w:eastAsiaTheme="minorEastAsia"/>
          <w:lang w:eastAsia="en-US"/>
        </w:rPr>
        <w:t xml:space="preserve">objectives of ensuring that </w:t>
      </w:r>
      <w:r w:rsidR="00950FAC" w:rsidRPr="00C32D55">
        <w:rPr>
          <w:rFonts w:eastAsiaTheme="minorEastAsia"/>
          <w:lang w:eastAsia="en-US"/>
        </w:rPr>
        <w:t>EU benchmarks are robust, transparent with appropriate governance arrangements</w:t>
      </w:r>
      <w:r w:rsidR="00194F54" w:rsidRPr="00C32D55">
        <w:rPr>
          <w:rFonts w:eastAsiaTheme="minorEastAsia"/>
          <w:lang w:eastAsia="en-US"/>
        </w:rPr>
        <w:t>. However,</w:t>
      </w:r>
      <w:r w:rsidR="00950FAC" w:rsidRPr="00C32D55">
        <w:rPr>
          <w:rFonts w:eastAsiaTheme="minorEastAsia"/>
          <w:lang w:eastAsia="en-US"/>
        </w:rPr>
        <w:t xml:space="preserve"> we are not convinced that the </w:t>
      </w:r>
      <w:r w:rsidR="00511484" w:rsidRPr="33F7926E">
        <w:rPr>
          <w:rFonts w:eastAsiaTheme="minorEastAsia"/>
          <w:lang w:eastAsia="en-US"/>
        </w:rPr>
        <w:t xml:space="preserve">approach </w:t>
      </w:r>
      <w:r w:rsidR="00147712">
        <w:rPr>
          <w:rFonts w:eastAsiaTheme="minorEastAsia"/>
          <w:lang w:eastAsia="en-US"/>
        </w:rPr>
        <w:t xml:space="preserve">taken by </w:t>
      </w:r>
      <w:r w:rsidR="00511484" w:rsidRPr="33F7926E">
        <w:rPr>
          <w:rFonts w:eastAsiaTheme="minorEastAsia"/>
          <w:lang w:eastAsia="en-US"/>
        </w:rPr>
        <w:t xml:space="preserve">various </w:t>
      </w:r>
      <w:r w:rsidR="00511484">
        <w:rPr>
          <w:rFonts w:eastAsiaTheme="minorEastAsia"/>
          <w:lang w:eastAsia="en-US"/>
        </w:rPr>
        <w:t>BMAs</w:t>
      </w:r>
      <w:r w:rsidR="00511484" w:rsidRPr="33F7926E">
        <w:rPr>
          <w:rFonts w:eastAsiaTheme="minorEastAsia"/>
          <w:lang w:eastAsia="en-US"/>
        </w:rPr>
        <w:t xml:space="preserve"> during the</w:t>
      </w:r>
      <w:r w:rsidR="00950FAC" w:rsidRPr="00C32D55">
        <w:rPr>
          <w:rFonts w:eastAsiaTheme="minorEastAsia"/>
          <w:lang w:eastAsia="en-US"/>
        </w:rPr>
        <w:t xml:space="preserve"> of the market volatility </w:t>
      </w:r>
      <w:r w:rsidR="00194F54" w:rsidRPr="00C32D55">
        <w:rPr>
          <w:rFonts w:eastAsiaTheme="minorEastAsia"/>
          <w:lang w:eastAsia="en-US"/>
        </w:rPr>
        <w:t>in 2020 has provided evidence of significant failing</w:t>
      </w:r>
      <w:r w:rsidR="00D4492E">
        <w:rPr>
          <w:rFonts w:eastAsiaTheme="minorEastAsia"/>
          <w:lang w:eastAsia="en-US"/>
        </w:rPr>
        <w:t>s</w:t>
      </w:r>
      <w:r w:rsidR="00194F54" w:rsidRPr="00C32D55">
        <w:rPr>
          <w:rFonts w:eastAsiaTheme="minorEastAsia"/>
          <w:lang w:eastAsia="en-US"/>
        </w:rPr>
        <w:t xml:space="preserve"> of the </w:t>
      </w:r>
      <w:r w:rsidR="008640D1">
        <w:rPr>
          <w:rFonts w:eastAsiaTheme="minorEastAsia"/>
          <w:lang w:eastAsia="en-US"/>
        </w:rPr>
        <w:t xml:space="preserve">current </w:t>
      </w:r>
      <w:r w:rsidR="00194F54" w:rsidRPr="00C32D55">
        <w:rPr>
          <w:rFonts w:eastAsiaTheme="minorEastAsia"/>
          <w:lang w:eastAsia="en-US"/>
        </w:rPr>
        <w:t xml:space="preserve">BMR </w:t>
      </w:r>
      <w:r w:rsidR="00260266">
        <w:rPr>
          <w:rFonts w:eastAsiaTheme="minorEastAsia"/>
          <w:lang w:eastAsia="en-US"/>
        </w:rPr>
        <w:t xml:space="preserve">methodology </w:t>
      </w:r>
      <w:r w:rsidR="005D27E0">
        <w:rPr>
          <w:rFonts w:eastAsiaTheme="minorEastAsia"/>
          <w:lang w:eastAsia="en-US"/>
        </w:rPr>
        <w:t xml:space="preserve">and governance </w:t>
      </w:r>
      <w:r w:rsidR="00194F54" w:rsidRPr="00C32D55">
        <w:rPr>
          <w:rFonts w:eastAsiaTheme="minorEastAsia"/>
          <w:lang w:eastAsia="en-US"/>
        </w:rPr>
        <w:t>framework</w:t>
      </w:r>
      <w:r w:rsidR="00503043" w:rsidRPr="00C32D55">
        <w:rPr>
          <w:rFonts w:eastAsiaTheme="minorEastAsia"/>
          <w:lang w:eastAsia="en-US"/>
        </w:rPr>
        <w:t>. We</w:t>
      </w:r>
      <w:r w:rsidR="008640D1">
        <w:rPr>
          <w:rFonts w:eastAsiaTheme="minorEastAsia"/>
          <w:lang w:eastAsia="en-US"/>
        </w:rPr>
        <w:t>,</w:t>
      </w:r>
      <w:r w:rsidR="00503043" w:rsidRPr="00C32D55">
        <w:rPr>
          <w:rFonts w:eastAsiaTheme="minorEastAsia"/>
          <w:lang w:eastAsia="en-US"/>
        </w:rPr>
        <w:t xml:space="preserve"> therefore</w:t>
      </w:r>
      <w:r w:rsidR="00260BFE">
        <w:rPr>
          <w:rFonts w:eastAsiaTheme="minorEastAsia"/>
          <w:lang w:eastAsia="en-US"/>
        </w:rPr>
        <w:t>,</w:t>
      </w:r>
      <w:r w:rsidR="00503043" w:rsidRPr="00C32D55">
        <w:rPr>
          <w:rFonts w:eastAsiaTheme="minorEastAsia"/>
          <w:lang w:eastAsia="en-US"/>
        </w:rPr>
        <w:t xml:space="preserve"> </w:t>
      </w:r>
      <w:r w:rsidR="00167FD1" w:rsidRPr="00C32D55">
        <w:rPr>
          <w:rFonts w:eastAsiaTheme="minorEastAsia"/>
          <w:lang w:eastAsia="en-US"/>
        </w:rPr>
        <w:t>find it difficult to understand the jus</w:t>
      </w:r>
      <w:r w:rsidR="004B3725">
        <w:rPr>
          <w:rFonts w:eastAsiaTheme="minorEastAsia"/>
          <w:lang w:eastAsia="en-US"/>
        </w:rPr>
        <w:t>t</w:t>
      </w:r>
      <w:r w:rsidR="00167FD1" w:rsidRPr="00C32D55">
        <w:rPr>
          <w:rFonts w:eastAsiaTheme="minorEastAsia"/>
          <w:lang w:eastAsia="en-US"/>
        </w:rPr>
        <w:t>i</w:t>
      </w:r>
      <w:r w:rsidR="00147712">
        <w:rPr>
          <w:rFonts w:eastAsiaTheme="minorEastAsia"/>
          <w:lang w:eastAsia="en-US"/>
        </w:rPr>
        <w:t>f</w:t>
      </w:r>
      <w:r w:rsidR="00167FD1" w:rsidRPr="00C32D55">
        <w:rPr>
          <w:rFonts w:eastAsiaTheme="minorEastAsia"/>
          <w:lang w:eastAsia="en-US"/>
        </w:rPr>
        <w:t>ication for ESMA’s</w:t>
      </w:r>
      <w:r w:rsidR="00503043" w:rsidRPr="00C32D55">
        <w:rPr>
          <w:rFonts w:eastAsiaTheme="minorEastAsia"/>
          <w:lang w:eastAsia="en-US"/>
        </w:rPr>
        <w:t xml:space="preserve"> proposed guidance</w:t>
      </w:r>
      <w:r w:rsidR="00167FD1" w:rsidRPr="00C32D55">
        <w:rPr>
          <w:rFonts w:eastAsiaTheme="minorEastAsia"/>
          <w:lang w:eastAsia="en-US"/>
        </w:rPr>
        <w:t xml:space="preserve">, which seems duplicative and potentially disproportionate and </w:t>
      </w:r>
      <w:r w:rsidR="00C23E06">
        <w:rPr>
          <w:rFonts w:eastAsiaTheme="minorEastAsia"/>
          <w:lang w:eastAsia="en-US"/>
        </w:rPr>
        <w:t xml:space="preserve">might only result in creating </w:t>
      </w:r>
      <w:r w:rsidR="00167FD1" w:rsidRPr="00C32D55">
        <w:rPr>
          <w:rFonts w:eastAsiaTheme="minorEastAsia"/>
          <w:lang w:eastAsia="en-US"/>
        </w:rPr>
        <w:t>confusi</w:t>
      </w:r>
      <w:r w:rsidR="00C23E06">
        <w:rPr>
          <w:rFonts w:eastAsiaTheme="minorEastAsia"/>
          <w:lang w:eastAsia="en-US"/>
        </w:rPr>
        <w:t>o</w:t>
      </w:r>
      <w:r w:rsidR="00167FD1" w:rsidRPr="00C32D55">
        <w:rPr>
          <w:rFonts w:eastAsiaTheme="minorEastAsia"/>
          <w:lang w:eastAsia="en-US"/>
        </w:rPr>
        <w:t xml:space="preserve">n. </w:t>
      </w:r>
      <w:r w:rsidR="00C32D55" w:rsidRPr="00C32D55">
        <w:rPr>
          <w:rFonts w:eastAsiaTheme="minorEastAsia"/>
          <w:lang w:eastAsia="en-US"/>
        </w:rPr>
        <w:t xml:space="preserve">Proportionality is at the heart of the BMR framework and any ESMA guidance should </w:t>
      </w:r>
      <w:r w:rsidR="00A200DA">
        <w:rPr>
          <w:rFonts w:eastAsiaTheme="minorEastAsia"/>
          <w:lang w:eastAsia="en-US"/>
        </w:rPr>
        <w:t>respect</w:t>
      </w:r>
      <w:r w:rsidR="00C32D55" w:rsidRPr="00C32D55">
        <w:rPr>
          <w:rFonts w:eastAsiaTheme="minorEastAsia"/>
          <w:lang w:eastAsia="en-US"/>
        </w:rPr>
        <w:t xml:space="preserve"> this principle.</w:t>
      </w:r>
    </w:p>
    <w:p w14:paraId="1A57C367" w14:textId="20552D74" w:rsidR="006B411E" w:rsidRDefault="009B5BD6" w:rsidP="00CD11BB">
      <w:pPr>
        <w:spacing w:after="250" w:line="276" w:lineRule="auto"/>
        <w:jc w:val="both"/>
        <w:rPr>
          <w:rFonts w:eastAsiaTheme="minorEastAsia"/>
          <w:lang w:eastAsia="en-US"/>
        </w:rPr>
      </w:pPr>
      <w:r w:rsidRPr="00C32D55">
        <w:rPr>
          <w:rFonts w:eastAsiaTheme="minorEastAsia"/>
          <w:lang w:eastAsia="en-US"/>
        </w:rPr>
        <w:t xml:space="preserve">Furthermore, </w:t>
      </w:r>
      <w:r w:rsidR="00AF5D9C">
        <w:rPr>
          <w:rFonts w:eastAsiaTheme="minorEastAsia"/>
          <w:lang w:eastAsia="en-US"/>
        </w:rPr>
        <w:t>the proposed guidance</w:t>
      </w:r>
      <w:r w:rsidRPr="00C32D55">
        <w:rPr>
          <w:rFonts w:eastAsiaTheme="minorEastAsia"/>
          <w:lang w:eastAsia="en-US"/>
        </w:rPr>
        <w:t xml:space="preserve"> could limit a BMA’s discretion to ensure </w:t>
      </w:r>
      <w:r w:rsidR="00D85E8C" w:rsidRPr="00C32D55">
        <w:rPr>
          <w:rFonts w:eastAsiaTheme="minorEastAsia"/>
          <w:lang w:eastAsia="en-US"/>
        </w:rPr>
        <w:t xml:space="preserve">the functioning of a benchmark in exceptional circumstances. While </w:t>
      </w:r>
      <w:r w:rsidR="00A259DE" w:rsidRPr="00C32D55">
        <w:rPr>
          <w:rFonts w:eastAsiaTheme="minorEastAsia"/>
          <w:lang w:eastAsia="en-US"/>
        </w:rPr>
        <w:t>appropriately</w:t>
      </w:r>
      <w:r w:rsidR="00D85E8C" w:rsidRPr="00C32D55">
        <w:rPr>
          <w:rFonts w:eastAsiaTheme="minorEastAsia"/>
          <w:lang w:eastAsia="en-US"/>
        </w:rPr>
        <w:t xml:space="preserve"> identifying and mitigating </w:t>
      </w:r>
      <w:r w:rsidR="00AF63A3" w:rsidRPr="00C32D55">
        <w:rPr>
          <w:rFonts w:eastAsiaTheme="minorEastAsia"/>
          <w:lang w:eastAsia="en-US"/>
        </w:rPr>
        <w:t xml:space="preserve">the risks around discretion, the BMR framework </w:t>
      </w:r>
      <w:r w:rsidR="00AF5D9C">
        <w:rPr>
          <w:rFonts w:eastAsiaTheme="minorEastAsia"/>
          <w:lang w:eastAsia="en-US"/>
        </w:rPr>
        <w:t>explicitly recognises</w:t>
      </w:r>
      <w:r w:rsidR="00B21387">
        <w:rPr>
          <w:rFonts w:eastAsiaTheme="minorEastAsia"/>
          <w:lang w:eastAsia="en-US"/>
        </w:rPr>
        <w:t xml:space="preserve"> the important role</w:t>
      </w:r>
      <w:r w:rsidR="00A259DE" w:rsidRPr="00C32D55">
        <w:rPr>
          <w:rFonts w:eastAsiaTheme="minorEastAsia"/>
          <w:lang w:eastAsia="en-US"/>
        </w:rPr>
        <w:t xml:space="preserve"> that discretion </w:t>
      </w:r>
      <w:r w:rsidR="00AB0A27" w:rsidRPr="00C32D55">
        <w:rPr>
          <w:rFonts w:eastAsiaTheme="minorEastAsia"/>
          <w:lang w:eastAsia="en-US"/>
        </w:rPr>
        <w:t xml:space="preserve">can play </w:t>
      </w:r>
      <w:r w:rsidR="00B21387">
        <w:rPr>
          <w:rFonts w:eastAsiaTheme="minorEastAsia"/>
          <w:lang w:eastAsia="en-US"/>
        </w:rPr>
        <w:t>i</w:t>
      </w:r>
      <w:r w:rsidR="008549F0">
        <w:rPr>
          <w:rFonts w:eastAsiaTheme="minorEastAsia"/>
          <w:lang w:eastAsia="en-US"/>
        </w:rPr>
        <w:t xml:space="preserve">n </w:t>
      </w:r>
      <w:r w:rsidR="00B21387">
        <w:rPr>
          <w:rFonts w:eastAsiaTheme="minorEastAsia"/>
          <w:lang w:eastAsia="en-US"/>
        </w:rPr>
        <w:t xml:space="preserve">the administration of </w:t>
      </w:r>
      <w:r w:rsidR="00AB0A27" w:rsidRPr="00C32D55">
        <w:rPr>
          <w:rFonts w:eastAsiaTheme="minorEastAsia"/>
          <w:lang w:eastAsia="en-US"/>
        </w:rPr>
        <w:t xml:space="preserve">benchmarks </w:t>
      </w:r>
      <w:r w:rsidR="00F71EED" w:rsidRPr="00C32D55">
        <w:rPr>
          <w:rFonts w:eastAsiaTheme="minorEastAsia"/>
          <w:lang w:eastAsia="en-US"/>
        </w:rPr>
        <w:t>(for example</w:t>
      </w:r>
      <w:r w:rsidR="00B21387">
        <w:rPr>
          <w:rFonts w:eastAsiaTheme="minorEastAsia"/>
          <w:lang w:eastAsia="en-US"/>
        </w:rPr>
        <w:t>,</w:t>
      </w:r>
      <w:r w:rsidR="00F71EED" w:rsidRPr="00C32D55">
        <w:rPr>
          <w:rFonts w:eastAsiaTheme="minorEastAsia"/>
          <w:lang w:eastAsia="en-US"/>
        </w:rPr>
        <w:t xml:space="preserve"> Recitals 13, </w:t>
      </w:r>
      <w:r w:rsidR="00AC67A3" w:rsidRPr="00C32D55">
        <w:rPr>
          <w:rFonts w:eastAsiaTheme="minorEastAsia"/>
          <w:lang w:eastAsia="en-US"/>
        </w:rPr>
        <w:t>17, 18</w:t>
      </w:r>
      <w:r w:rsidR="00AB0A27" w:rsidRPr="00C32D55">
        <w:rPr>
          <w:rFonts w:eastAsiaTheme="minorEastAsia"/>
          <w:lang w:eastAsia="en-US"/>
        </w:rPr>
        <w:t xml:space="preserve"> a</w:t>
      </w:r>
      <w:r w:rsidR="00C27DE2">
        <w:rPr>
          <w:rFonts w:eastAsiaTheme="minorEastAsia"/>
          <w:lang w:eastAsia="en-US"/>
        </w:rPr>
        <w:t>n</w:t>
      </w:r>
      <w:r w:rsidR="00AB0A27" w:rsidRPr="00C32D55">
        <w:rPr>
          <w:rFonts w:eastAsiaTheme="minorEastAsia"/>
          <w:lang w:eastAsia="en-US"/>
        </w:rPr>
        <w:t>d Articles 12(1)(b), 27(1)).</w:t>
      </w:r>
      <w:r w:rsidR="00DE3D00" w:rsidRPr="00C32D55">
        <w:rPr>
          <w:rFonts w:eastAsiaTheme="minorEastAsia"/>
          <w:lang w:eastAsia="en-US"/>
        </w:rPr>
        <w:t xml:space="preserve"> We would be concerned that a</w:t>
      </w:r>
      <w:r w:rsidR="007A5D1B">
        <w:rPr>
          <w:rFonts w:eastAsiaTheme="minorEastAsia"/>
          <w:lang w:eastAsia="en-US"/>
        </w:rPr>
        <w:t xml:space="preserve"> potentially </w:t>
      </w:r>
      <w:r w:rsidR="00DE3D00" w:rsidRPr="00C32D55">
        <w:rPr>
          <w:rFonts w:eastAsiaTheme="minorEastAsia"/>
          <w:lang w:eastAsia="en-US"/>
        </w:rPr>
        <w:t xml:space="preserve">inflexible framework for exceptional circumstances </w:t>
      </w:r>
      <w:r w:rsidR="00A077BE">
        <w:rPr>
          <w:rFonts w:eastAsiaTheme="minorEastAsia"/>
          <w:lang w:eastAsia="en-US"/>
        </w:rPr>
        <w:t>c</w:t>
      </w:r>
      <w:r w:rsidR="00326DD4">
        <w:rPr>
          <w:rFonts w:eastAsiaTheme="minorEastAsia"/>
          <w:lang w:eastAsia="en-US"/>
        </w:rPr>
        <w:t>ould</w:t>
      </w:r>
      <w:r w:rsidR="00DE3D00" w:rsidRPr="00C32D55">
        <w:rPr>
          <w:rFonts w:eastAsiaTheme="minorEastAsia"/>
          <w:lang w:eastAsia="en-US"/>
        </w:rPr>
        <w:t xml:space="preserve"> limit </w:t>
      </w:r>
      <w:r w:rsidR="004E122B" w:rsidRPr="00C32D55">
        <w:rPr>
          <w:rFonts w:eastAsiaTheme="minorEastAsia"/>
          <w:lang w:eastAsia="en-US"/>
        </w:rPr>
        <w:t xml:space="preserve">a BMA’s ability to ensure the functioning of the benchmark </w:t>
      </w:r>
      <w:r w:rsidR="003B7274" w:rsidRPr="00C32D55">
        <w:rPr>
          <w:rFonts w:eastAsiaTheme="minorEastAsia"/>
          <w:lang w:eastAsia="en-US"/>
        </w:rPr>
        <w:t xml:space="preserve">for its users and other stakeholders during a period of market stress. </w:t>
      </w:r>
      <w:r w:rsidR="00326DD4">
        <w:rPr>
          <w:rFonts w:eastAsiaTheme="minorEastAsia"/>
          <w:lang w:eastAsia="en-US"/>
        </w:rPr>
        <w:t>This may not be ESMA’s intention, but we are concerned that, as proposed, this may be the outcome of ESMA’s guidance.</w:t>
      </w:r>
    </w:p>
    <w:p w14:paraId="21F16029" w14:textId="51BBB44A" w:rsidR="00D50E5E" w:rsidRPr="00832954" w:rsidRDefault="008C3D54" w:rsidP="00CD11BB">
      <w:pPr>
        <w:spacing w:after="250" w:line="276" w:lineRule="auto"/>
        <w:jc w:val="both"/>
        <w:rPr>
          <w:rFonts w:eastAsiaTheme="minorEastAsia"/>
          <w:lang w:eastAsia="en-US"/>
        </w:rPr>
      </w:pPr>
      <w:r>
        <w:rPr>
          <w:rFonts w:eastAsiaTheme="minorEastAsia"/>
          <w:lang w:eastAsia="en-US"/>
        </w:rPr>
        <w:t>During the market volatility</w:t>
      </w:r>
      <w:r w:rsidR="00D432CD">
        <w:rPr>
          <w:rFonts w:eastAsiaTheme="minorEastAsia"/>
          <w:lang w:eastAsia="en-US"/>
        </w:rPr>
        <w:t xml:space="preserve"> in 2020</w:t>
      </w:r>
      <w:r w:rsidR="009B15B1">
        <w:rPr>
          <w:rFonts w:eastAsiaTheme="minorEastAsia"/>
          <w:lang w:eastAsia="en-US"/>
        </w:rPr>
        <w:t xml:space="preserve">, BMAs such as ourselves, </w:t>
      </w:r>
      <w:r w:rsidR="00107FD8">
        <w:rPr>
          <w:rFonts w:eastAsiaTheme="minorEastAsia"/>
          <w:lang w:eastAsia="en-US"/>
        </w:rPr>
        <w:t xml:space="preserve">used the discretion the BMR regulatory framework provided to </w:t>
      </w:r>
      <w:r w:rsidR="0046188D">
        <w:rPr>
          <w:rFonts w:eastAsiaTheme="minorEastAsia"/>
          <w:lang w:eastAsia="en-US"/>
        </w:rPr>
        <w:t xml:space="preserve">ensure </w:t>
      </w:r>
      <w:r w:rsidR="00302116" w:rsidRPr="00302116">
        <w:rPr>
          <w:rFonts w:eastAsiaTheme="minorEastAsia"/>
          <w:lang w:eastAsia="en-US"/>
        </w:rPr>
        <w:t xml:space="preserve">the continued </w:t>
      </w:r>
      <w:r w:rsidR="00B21387">
        <w:rPr>
          <w:rFonts w:eastAsiaTheme="minorEastAsia"/>
          <w:lang w:eastAsia="en-US"/>
        </w:rPr>
        <w:t xml:space="preserve">functioning, </w:t>
      </w:r>
      <w:r w:rsidR="008E6882" w:rsidRPr="008E6882">
        <w:rPr>
          <w:rFonts w:eastAsiaTheme="minorEastAsia"/>
          <w:lang w:eastAsia="en-US"/>
        </w:rPr>
        <w:t xml:space="preserve">accuracy and integrity of </w:t>
      </w:r>
      <w:r w:rsidR="008E6882">
        <w:rPr>
          <w:rFonts w:eastAsiaTheme="minorEastAsia"/>
          <w:lang w:eastAsia="en-US"/>
        </w:rPr>
        <w:t>our</w:t>
      </w:r>
      <w:r w:rsidR="008E6882" w:rsidRPr="008E6882">
        <w:rPr>
          <w:rFonts w:eastAsiaTheme="minorEastAsia"/>
          <w:lang w:eastAsia="en-US"/>
        </w:rPr>
        <w:t xml:space="preserve"> benchmarks</w:t>
      </w:r>
      <w:r w:rsidR="005939B0">
        <w:rPr>
          <w:rFonts w:eastAsiaTheme="minorEastAsia"/>
          <w:lang w:eastAsia="en-US"/>
        </w:rPr>
        <w:t>, the overall objective of the BMR legislation</w:t>
      </w:r>
      <w:r w:rsidR="00D432CD">
        <w:rPr>
          <w:rFonts w:eastAsiaTheme="minorEastAsia"/>
          <w:lang w:eastAsia="en-US"/>
        </w:rPr>
        <w:t xml:space="preserve">. </w:t>
      </w:r>
      <w:r w:rsidR="00AA3018">
        <w:rPr>
          <w:rFonts w:eastAsiaTheme="minorEastAsia"/>
          <w:lang w:eastAsia="en-US"/>
        </w:rPr>
        <w:t xml:space="preserve">Consultation and feedback were sought whenever the timescales allowed. </w:t>
      </w:r>
      <w:r w:rsidR="00D432CD">
        <w:rPr>
          <w:rFonts w:eastAsiaTheme="minorEastAsia"/>
          <w:lang w:eastAsia="en-US"/>
        </w:rPr>
        <w:t xml:space="preserve">On some occasions this involved </w:t>
      </w:r>
      <w:r w:rsidR="00720F36" w:rsidRPr="33F7926E">
        <w:rPr>
          <w:rFonts w:eastAsiaTheme="minorEastAsia"/>
          <w:lang w:eastAsia="en-US"/>
        </w:rPr>
        <w:t xml:space="preserve">a temporary deviation from the standard approach to </w:t>
      </w:r>
      <w:r w:rsidR="00D23D76">
        <w:rPr>
          <w:rFonts w:eastAsiaTheme="minorEastAsia"/>
          <w:lang w:eastAsia="en-US"/>
        </w:rPr>
        <w:t xml:space="preserve">rebalancing, which was done </w:t>
      </w:r>
      <w:r w:rsidR="00FC5328">
        <w:rPr>
          <w:rFonts w:eastAsiaTheme="minorEastAsia"/>
          <w:lang w:eastAsia="en-US"/>
        </w:rPr>
        <w:t xml:space="preserve">in consideration of all market participants and </w:t>
      </w:r>
      <w:r w:rsidR="00D23D76">
        <w:rPr>
          <w:rFonts w:eastAsiaTheme="minorEastAsia"/>
          <w:lang w:eastAsia="en-US"/>
        </w:rPr>
        <w:t>without knowledge</w:t>
      </w:r>
      <w:r w:rsidR="006D6F72">
        <w:rPr>
          <w:rFonts w:eastAsiaTheme="minorEastAsia"/>
          <w:lang w:eastAsia="en-US"/>
        </w:rPr>
        <w:t>,</w:t>
      </w:r>
      <w:r w:rsidR="00D23D76">
        <w:rPr>
          <w:rFonts w:eastAsiaTheme="minorEastAsia"/>
          <w:lang w:eastAsia="en-US"/>
        </w:rPr>
        <w:t xml:space="preserve"> </w:t>
      </w:r>
      <w:r w:rsidR="00062245">
        <w:rPr>
          <w:rFonts w:eastAsiaTheme="minorEastAsia"/>
          <w:lang w:eastAsia="en-US"/>
        </w:rPr>
        <w:t xml:space="preserve">and irrespective of, </w:t>
      </w:r>
      <w:r w:rsidR="00D23D76">
        <w:rPr>
          <w:rFonts w:eastAsiaTheme="minorEastAsia"/>
          <w:lang w:eastAsia="en-US"/>
        </w:rPr>
        <w:t xml:space="preserve">any </w:t>
      </w:r>
      <w:proofErr w:type="gramStart"/>
      <w:r w:rsidR="00D23D76">
        <w:rPr>
          <w:rFonts w:eastAsiaTheme="minorEastAsia"/>
          <w:lang w:eastAsia="en-US"/>
        </w:rPr>
        <w:t>particular</w:t>
      </w:r>
      <w:r w:rsidR="00884B82">
        <w:rPr>
          <w:rFonts w:eastAsiaTheme="minorEastAsia"/>
          <w:lang w:eastAsia="en-US"/>
        </w:rPr>
        <w:t xml:space="preserve"> positions</w:t>
      </w:r>
      <w:proofErr w:type="gramEnd"/>
      <w:r w:rsidR="00884B82">
        <w:rPr>
          <w:rFonts w:eastAsiaTheme="minorEastAsia"/>
          <w:lang w:eastAsia="en-US"/>
        </w:rPr>
        <w:t xml:space="preserve"> being held</w:t>
      </w:r>
      <w:r w:rsidR="00062245">
        <w:rPr>
          <w:rFonts w:eastAsiaTheme="minorEastAsia"/>
          <w:lang w:eastAsia="en-US"/>
        </w:rPr>
        <w:t xml:space="preserve"> by market participants</w:t>
      </w:r>
      <w:r w:rsidR="005939B0">
        <w:rPr>
          <w:rFonts w:eastAsiaTheme="minorEastAsia"/>
          <w:lang w:eastAsia="en-US"/>
        </w:rPr>
        <w:t xml:space="preserve">. </w:t>
      </w:r>
      <w:r w:rsidR="008E2FC7">
        <w:rPr>
          <w:rFonts w:eastAsiaTheme="minorEastAsia"/>
          <w:lang w:eastAsia="en-US"/>
        </w:rPr>
        <w:t>In such cases, our</w:t>
      </w:r>
      <w:r w:rsidR="002D5405">
        <w:rPr>
          <w:rFonts w:eastAsiaTheme="minorEastAsia"/>
          <w:lang w:eastAsia="en-US"/>
        </w:rPr>
        <w:t xml:space="preserve"> methodolog</w:t>
      </w:r>
      <w:r w:rsidR="008E2FC7">
        <w:rPr>
          <w:rFonts w:eastAsiaTheme="minorEastAsia"/>
          <w:lang w:eastAsia="en-US"/>
        </w:rPr>
        <w:t xml:space="preserve">ies were </w:t>
      </w:r>
      <w:r w:rsidR="002D5405">
        <w:rPr>
          <w:rFonts w:eastAsiaTheme="minorEastAsia"/>
          <w:lang w:eastAsia="en-US"/>
        </w:rPr>
        <w:t xml:space="preserve">clear that </w:t>
      </w:r>
      <w:r w:rsidR="00EA15E2">
        <w:rPr>
          <w:rFonts w:eastAsiaTheme="minorEastAsia"/>
          <w:lang w:eastAsia="en-US"/>
        </w:rPr>
        <w:t>the BMA had the ability to make such changes</w:t>
      </w:r>
      <w:r w:rsidR="00CA282C">
        <w:rPr>
          <w:rFonts w:eastAsiaTheme="minorEastAsia"/>
          <w:lang w:eastAsia="en-US"/>
        </w:rPr>
        <w:t xml:space="preserve"> when exceptional circumstances demanded it</w:t>
      </w:r>
      <w:r w:rsidR="00AA3018">
        <w:rPr>
          <w:rFonts w:eastAsiaTheme="minorEastAsia"/>
          <w:lang w:eastAsia="en-US"/>
        </w:rPr>
        <w:t>. Without the ability to exercise discretion,</w:t>
      </w:r>
      <w:r w:rsidR="00B90E07">
        <w:rPr>
          <w:rFonts w:eastAsiaTheme="minorEastAsia"/>
          <w:lang w:eastAsia="en-US"/>
        </w:rPr>
        <w:t xml:space="preserve"> there would be serious questions as to whether</w:t>
      </w:r>
      <w:r w:rsidR="00365ACC">
        <w:rPr>
          <w:rFonts w:eastAsiaTheme="minorEastAsia"/>
          <w:lang w:eastAsia="en-US"/>
        </w:rPr>
        <w:t xml:space="preserve"> accuracy and integrity </w:t>
      </w:r>
      <w:r w:rsidR="00657E8C">
        <w:rPr>
          <w:rFonts w:eastAsiaTheme="minorEastAsia"/>
          <w:lang w:eastAsia="en-US"/>
        </w:rPr>
        <w:t>(</w:t>
      </w:r>
      <w:r w:rsidR="00BA54A5">
        <w:rPr>
          <w:rFonts w:eastAsiaTheme="minorEastAsia"/>
          <w:lang w:eastAsia="en-US"/>
        </w:rPr>
        <w:t>the BMR’s primary objective as set out in Article 1 of the level 1 regulation</w:t>
      </w:r>
      <w:r w:rsidR="00657E8C">
        <w:rPr>
          <w:rFonts w:eastAsiaTheme="minorEastAsia"/>
          <w:lang w:eastAsia="en-US"/>
        </w:rPr>
        <w:t xml:space="preserve">) </w:t>
      </w:r>
      <w:r w:rsidR="00FA74AA">
        <w:rPr>
          <w:rFonts w:eastAsiaTheme="minorEastAsia"/>
          <w:lang w:eastAsia="en-US"/>
        </w:rPr>
        <w:t>could</w:t>
      </w:r>
      <w:r w:rsidR="00365ACC">
        <w:rPr>
          <w:rFonts w:eastAsiaTheme="minorEastAsia"/>
          <w:lang w:eastAsia="en-US"/>
        </w:rPr>
        <w:t xml:space="preserve"> be maintained for benchmarks during genuinely exceptional circumstances. </w:t>
      </w:r>
      <w:r w:rsidR="00AA3018">
        <w:rPr>
          <w:rFonts w:eastAsiaTheme="minorEastAsia"/>
          <w:lang w:eastAsia="en-US"/>
        </w:rPr>
        <w:t xml:space="preserve">  </w:t>
      </w:r>
    </w:p>
    <w:p w14:paraId="6CB1337D" w14:textId="77777777" w:rsidR="00206A61" w:rsidRPr="00C85C8B" w:rsidRDefault="00206A61" w:rsidP="00CD11BB">
      <w:pPr>
        <w:spacing w:after="250" w:line="276" w:lineRule="auto"/>
        <w:jc w:val="both"/>
        <w:rPr>
          <w:rFonts w:ascii="Arial" w:eastAsiaTheme="minorEastAsia" w:hAnsi="Arial" w:cs="Arial"/>
          <w:sz w:val="22"/>
          <w:szCs w:val="20"/>
          <w:lang w:eastAsia="en-US"/>
        </w:rPr>
      </w:pPr>
    </w:p>
    <w:permEnd w:id="885457707"/>
    <w:p w14:paraId="15D00E65" w14:textId="6E185CB9" w:rsidR="00C85C8B" w:rsidRPr="00FF18D9" w:rsidRDefault="00C85C8B" w:rsidP="00C85C8B">
      <w:pPr>
        <w:spacing w:after="250" w:line="276" w:lineRule="auto"/>
        <w:jc w:val="both"/>
        <w:rPr>
          <w:rFonts w:asciiTheme="minorHAnsi" w:eastAsiaTheme="minorEastAsia" w:hAnsiTheme="minorHAnsi" w:cstheme="minorBidi"/>
          <w:sz w:val="22"/>
          <w:szCs w:val="20"/>
          <w:lang w:val="fr-CA" w:eastAsia="en-US"/>
        </w:rPr>
      </w:pPr>
      <w:r w:rsidRPr="00FF18D9">
        <w:rPr>
          <w:rFonts w:asciiTheme="minorHAnsi" w:eastAsiaTheme="minorEastAsia" w:hAnsiTheme="minorHAnsi" w:cstheme="minorBidi"/>
          <w:sz w:val="22"/>
          <w:szCs w:val="20"/>
          <w:lang w:val="fr-CA" w:eastAsia="en-US"/>
        </w:rPr>
        <w:t>&lt;ESMA_COMMENT_</w:t>
      </w:r>
      <w:r w:rsidR="0010762E" w:rsidRPr="00FF18D9">
        <w:rPr>
          <w:rFonts w:asciiTheme="minorHAnsi" w:eastAsiaTheme="minorEastAsia" w:hAnsiTheme="minorHAnsi" w:cstheme="minorBidi"/>
          <w:sz w:val="22"/>
          <w:szCs w:val="20"/>
          <w:lang w:val="fr-CA" w:eastAsia="en-US"/>
        </w:rPr>
        <w:t>CP_</w:t>
      </w:r>
      <w:r w:rsidR="009C4F59">
        <w:rPr>
          <w:rFonts w:asciiTheme="minorHAnsi" w:eastAsiaTheme="minorEastAsia" w:hAnsiTheme="minorHAnsi" w:cstheme="minorBidi"/>
          <w:sz w:val="22"/>
          <w:szCs w:val="20"/>
          <w:lang w:val="fr-CA" w:eastAsia="en-US"/>
        </w:rPr>
        <w:t>GMEC</w:t>
      </w:r>
      <w:r w:rsidRPr="00FF18D9">
        <w:rPr>
          <w:rFonts w:asciiTheme="minorHAnsi" w:eastAsiaTheme="minorEastAsia" w:hAnsiTheme="minorHAnsi" w:cstheme="minorBidi"/>
          <w:sz w:val="22"/>
          <w:szCs w:val="20"/>
          <w:lang w:val="fr-CA" w:eastAsia="en-US"/>
        </w:rPr>
        <w:t>_1&gt;</w:t>
      </w:r>
    </w:p>
    <w:p w14:paraId="58C2F704" w14:textId="77777777" w:rsidR="00C85C8B" w:rsidRPr="00FF18D9" w:rsidRDefault="00C85C8B" w:rsidP="00C1698A">
      <w:pPr>
        <w:spacing w:line="276" w:lineRule="auto"/>
        <w:rPr>
          <w:rFonts w:asciiTheme="minorHAnsi" w:hAnsiTheme="minorHAnsi" w:cstheme="minorHAnsi"/>
          <w:b/>
          <w:sz w:val="28"/>
          <w:szCs w:val="28"/>
          <w:lang w:val="fr-CA"/>
        </w:rPr>
      </w:pPr>
    </w:p>
    <w:p w14:paraId="4218CA54" w14:textId="77777777" w:rsidR="00C85C8B" w:rsidRPr="00FF18D9" w:rsidRDefault="00C85C8B" w:rsidP="00C1698A">
      <w:pPr>
        <w:spacing w:line="276" w:lineRule="auto"/>
        <w:rPr>
          <w:rFonts w:asciiTheme="minorHAnsi" w:hAnsiTheme="minorHAnsi" w:cstheme="minorHAnsi"/>
          <w:b/>
          <w:sz w:val="28"/>
          <w:szCs w:val="28"/>
          <w:lang w:val="fr-CA"/>
        </w:rPr>
      </w:pPr>
    </w:p>
    <w:p w14:paraId="0CE5A6A7" w14:textId="77777777" w:rsidR="00C85C8B" w:rsidRPr="00FF18D9" w:rsidRDefault="00C85C8B" w:rsidP="00C1698A">
      <w:pPr>
        <w:spacing w:line="276" w:lineRule="auto"/>
        <w:rPr>
          <w:rFonts w:asciiTheme="minorHAnsi" w:hAnsiTheme="minorHAnsi" w:cstheme="minorHAnsi"/>
          <w:b/>
          <w:sz w:val="28"/>
          <w:szCs w:val="28"/>
          <w:lang w:val="fr-CA"/>
        </w:rPr>
      </w:pPr>
    </w:p>
    <w:p w14:paraId="0D73DA59" w14:textId="77777777" w:rsidR="00C85C8B" w:rsidRPr="00FF18D9" w:rsidRDefault="00C85C8B" w:rsidP="00C1698A">
      <w:pPr>
        <w:spacing w:line="276" w:lineRule="auto"/>
        <w:rPr>
          <w:rFonts w:asciiTheme="minorHAnsi" w:hAnsiTheme="minorHAnsi" w:cstheme="minorHAnsi"/>
          <w:b/>
          <w:sz w:val="28"/>
          <w:szCs w:val="28"/>
          <w:lang w:val="fr-CA"/>
        </w:rPr>
      </w:pPr>
    </w:p>
    <w:p w14:paraId="0C037628" w14:textId="77777777" w:rsidR="00C85C8B" w:rsidRPr="00FF18D9" w:rsidRDefault="00C85C8B" w:rsidP="00C1698A">
      <w:pPr>
        <w:spacing w:line="276" w:lineRule="auto"/>
        <w:rPr>
          <w:rFonts w:asciiTheme="minorHAnsi" w:hAnsiTheme="minorHAnsi" w:cstheme="minorHAnsi"/>
          <w:b/>
          <w:sz w:val="28"/>
          <w:szCs w:val="28"/>
          <w:lang w:val="fr-CA"/>
        </w:rPr>
      </w:pPr>
    </w:p>
    <w:p w14:paraId="1D0DAFF5" w14:textId="77777777" w:rsidR="00C85C8B" w:rsidRPr="00FF18D9" w:rsidRDefault="00C85C8B">
      <w:pPr>
        <w:spacing w:after="120" w:line="264" w:lineRule="auto"/>
        <w:rPr>
          <w:rFonts w:asciiTheme="minorHAnsi" w:hAnsiTheme="minorHAnsi" w:cstheme="minorHAnsi"/>
          <w:b/>
          <w:sz w:val="28"/>
          <w:szCs w:val="28"/>
          <w:lang w:val="fr-CA"/>
        </w:rPr>
      </w:pPr>
      <w:r w:rsidRPr="00FF18D9">
        <w:rPr>
          <w:rFonts w:asciiTheme="minorHAnsi" w:hAnsiTheme="minorHAnsi" w:cstheme="minorHAnsi"/>
          <w:b/>
          <w:sz w:val="28"/>
          <w:szCs w:val="28"/>
          <w:lang w:val="fr-CA"/>
        </w:rPr>
        <w:br w:type="page"/>
      </w:r>
    </w:p>
    <w:p w14:paraId="005F1C41" w14:textId="4BA0A72F" w:rsidR="00C1698A" w:rsidRPr="00FF18D9" w:rsidRDefault="00C1698A" w:rsidP="00C1698A">
      <w:pPr>
        <w:spacing w:line="276" w:lineRule="auto"/>
        <w:rPr>
          <w:rFonts w:asciiTheme="minorHAnsi" w:hAnsiTheme="minorHAnsi" w:cstheme="minorHAnsi"/>
          <w:b/>
          <w:sz w:val="28"/>
          <w:szCs w:val="28"/>
          <w:lang w:val="fr-CA"/>
        </w:rPr>
      </w:pPr>
      <w:r w:rsidRPr="00FF18D9">
        <w:rPr>
          <w:rFonts w:asciiTheme="minorHAnsi" w:hAnsiTheme="minorHAnsi" w:cstheme="minorHAnsi"/>
          <w:b/>
          <w:sz w:val="28"/>
          <w:szCs w:val="28"/>
          <w:lang w:val="fr-CA"/>
        </w:rPr>
        <w:lastRenderedPageBreak/>
        <w:t xml:space="preserve">Questions </w:t>
      </w:r>
    </w:p>
    <w:p w14:paraId="6D3A8ABE" w14:textId="02004CA2" w:rsidR="0010762E" w:rsidRPr="00FF18D9" w:rsidRDefault="0010762E" w:rsidP="00C1698A">
      <w:pPr>
        <w:spacing w:line="276" w:lineRule="auto"/>
        <w:rPr>
          <w:rFonts w:asciiTheme="minorHAnsi" w:hAnsiTheme="minorHAnsi" w:cstheme="minorHAnsi"/>
          <w:b/>
          <w:sz w:val="28"/>
          <w:szCs w:val="28"/>
          <w:lang w:val="fr-CA"/>
        </w:rPr>
      </w:pPr>
    </w:p>
    <w:bookmarkEnd w:id="2"/>
    <w:p w14:paraId="309040F1" w14:textId="77777777" w:rsidR="009C4F59" w:rsidRDefault="009C4F59" w:rsidP="009C4F59">
      <w:pPr>
        <w:pStyle w:val="Questionstyle"/>
        <w:numPr>
          <w:ilvl w:val="0"/>
          <w:numId w:val="17"/>
        </w:numPr>
        <w:spacing w:after="250" w:line="276" w:lineRule="auto"/>
      </w:pPr>
      <w:r>
        <w:t>: Do you have any views on the content of the draft guidelines on the details of any methodology to be used to determine a critical or significant benchmark in exceptional circumstances? Would you suggest including any additional elements or to delete one or more of the elements proposed? Please explain.</w:t>
      </w:r>
    </w:p>
    <w:p w14:paraId="29182AE1" w14:textId="77777777" w:rsidR="009C4F59" w:rsidRDefault="009C4F59" w:rsidP="009C4F59">
      <w:r>
        <w:t>&lt;ESMA_QUESTION_CP_GMEC_1&gt;</w:t>
      </w:r>
    </w:p>
    <w:p w14:paraId="66BC9EF0" w14:textId="6B26353C" w:rsidR="000436F5" w:rsidRDefault="000436F5" w:rsidP="007C55DD">
      <w:permStart w:id="1658206811" w:edGrp="everyone"/>
    </w:p>
    <w:p w14:paraId="612188CF" w14:textId="173790C2" w:rsidR="00A31F30" w:rsidRDefault="000436F5" w:rsidP="00E61B66">
      <w:pPr>
        <w:jc w:val="both"/>
      </w:pPr>
      <w:r>
        <w:t xml:space="preserve">IHS Markit </w:t>
      </w:r>
      <w:r w:rsidR="00CA4085">
        <w:t xml:space="preserve">strongly </w:t>
      </w:r>
      <w:r>
        <w:t xml:space="preserve">supports </w:t>
      </w:r>
      <w:r w:rsidR="00CA4085">
        <w:t>the need to ensure that benchmarks have robust</w:t>
      </w:r>
      <w:r w:rsidR="00C77D0E">
        <w:t>,</w:t>
      </w:r>
      <w:r w:rsidR="00CA4085">
        <w:t xml:space="preserve"> transparent methodologies</w:t>
      </w:r>
      <w:r w:rsidR="00FF3866">
        <w:t xml:space="preserve">. However, </w:t>
      </w:r>
      <w:r w:rsidR="001A2D1C">
        <w:t xml:space="preserve">we are concerned that the draft guidelines </w:t>
      </w:r>
      <w:r w:rsidR="007C55DD">
        <w:t xml:space="preserve">would </w:t>
      </w:r>
      <w:r w:rsidR="00251D14">
        <w:t xml:space="preserve">add </w:t>
      </w:r>
      <w:r w:rsidR="00D655AF">
        <w:t>duplicative requirements</w:t>
      </w:r>
      <w:r w:rsidR="00295E2D">
        <w:t xml:space="preserve"> that might lead to </w:t>
      </w:r>
      <w:r w:rsidR="00CF0574">
        <w:t>confusion and suboptimal outcomes for the users of benchmarks. We believe that the policy objectives expressed in the consul</w:t>
      </w:r>
      <w:r w:rsidR="008F42BD">
        <w:t>t</w:t>
      </w:r>
      <w:r w:rsidR="00CF0574">
        <w:t xml:space="preserve">ation are </w:t>
      </w:r>
      <w:r w:rsidR="007C55DD">
        <w:t xml:space="preserve">already sufficiently covered in the BMR. </w:t>
      </w:r>
    </w:p>
    <w:p w14:paraId="3E618FB2" w14:textId="77777777" w:rsidR="007B1BE9" w:rsidRDefault="007B1BE9" w:rsidP="007C55DD"/>
    <w:p w14:paraId="6FCCAACA" w14:textId="557A1741" w:rsidR="00736716" w:rsidRDefault="009C2CDF" w:rsidP="009C2CDF">
      <w:pPr>
        <w:jc w:val="both"/>
      </w:pPr>
      <w:r>
        <w:t xml:space="preserve">For example, </w:t>
      </w:r>
      <w:r w:rsidR="00831BF8">
        <w:t xml:space="preserve">Article 12(1)(d) of the BMR requires </w:t>
      </w:r>
      <w:r w:rsidR="008F42BD">
        <w:t xml:space="preserve">BMAs to use </w:t>
      </w:r>
      <w:r w:rsidR="00831BF8">
        <w:t>methodologies</w:t>
      </w:r>
      <w:r w:rsidR="001F5E0A">
        <w:t xml:space="preserve"> that </w:t>
      </w:r>
      <w:r w:rsidR="008F42BD">
        <w:t>allow for</w:t>
      </w:r>
      <w:r w:rsidR="001F5E0A">
        <w:t xml:space="preserve"> </w:t>
      </w:r>
      <w:r w:rsidR="00831BF8">
        <w:t>calculat</w:t>
      </w:r>
      <w:r w:rsidR="008F42BD">
        <w:t xml:space="preserve">ion of the benchmark </w:t>
      </w:r>
      <w:r w:rsidR="002C08B6">
        <w:t xml:space="preserve">in the </w:t>
      </w:r>
      <w:r w:rsidR="00831BF8">
        <w:t xml:space="preserve">widest possible circumstances. </w:t>
      </w:r>
      <w:r w:rsidR="009B2BD9">
        <w:t>This means that methodologies should already</w:t>
      </w:r>
      <w:r w:rsidR="008F42BD">
        <w:t xml:space="preserve"> contain provisions to determine</w:t>
      </w:r>
      <w:r w:rsidR="007C2425">
        <w:t xml:space="preserve"> </w:t>
      </w:r>
      <w:r w:rsidR="009B2BD9">
        <w:t xml:space="preserve">how </w:t>
      </w:r>
      <w:r w:rsidR="001B26DF">
        <w:t xml:space="preserve">a </w:t>
      </w:r>
      <w:r w:rsidR="00AF6A1C">
        <w:t>benchmark</w:t>
      </w:r>
      <w:r w:rsidR="001B26DF">
        <w:t xml:space="preserve"> would be calculated during exceptional circumstances. </w:t>
      </w:r>
      <w:r w:rsidR="00D24908">
        <w:t>In line with BMR Article 12(3), m</w:t>
      </w:r>
      <w:r w:rsidR="00AF6A1C">
        <w:t>any BMAs adopt a waterfall approach that sets out how a benchmark should be calculated when c</w:t>
      </w:r>
      <w:r w:rsidR="007C2425">
        <w:t>i</w:t>
      </w:r>
      <w:r w:rsidR="00AF6A1C">
        <w:t xml:space="preserve">rcumstances mean that </w:t>
      </w:r>
      <w:r w:rsidR="007C2425">
        <w:t xml:space="preserve">the </w:t>
      </w:r>
      <w:r w:rsidR="00350BE0">
        <w:t xml:space="preserve">usual </w:t>
      </w:r>
      <w:r w:rsidR="007C2425">
        <w:t xml:space="preserve">source of </w:t>
      </w:r>
      <w:r w:rsidR="00AF6A1C">
        <w:t>input data is in</w:t>
      </w:r>
      <w:r w:rsidR="00D24908">
        <w:t xml:space="preserve">adequate. </w:t>
      </w:r>
      <w:r w:rsidR="00825799">
        <w:t xml:space="preserve">There are </w:t>
      </w:r>
      <w:r w:rsidR="0067754B">
        <w:t xml:space="preserve">also rules </w:t>
      </w:r>
      <w:r w:rsidR="00736716">
        <w:t xml:space="preserve">around methodologies set out in </w:t>
      </w:r>
      <w:r w:rsidR="00CF4069">
        <w:t xml:space="preserve">BMR </w:t>
      </w:r>
      <w:r w:rsidR="00AC2829">
        <w:t xml:space="preserve">RTS </w:t>
      </w:r>
      <w:r w:rsidR="00CF4069">
        <w:t>(</w:t>
      </w:r>
      <w:r w:rsidR="00D41DFE">
        <w:t>EU</w:t>
      </w:r>
      <w:r w:rsidR="00736716">
        <w:t>2018/1641</w:t>
      </w:r>
      <w:r w:rsidR="00CF4069">
        <w:t xml:space="preserve">) and </w:t>
      </w:r>
      <w:r w:rsidR="00736716">
        <w:t xml:space="preserve">further </w:t>
      </w:r>
      <w:r w:rsidR="00397F68">
        <w:t>changes</w:t>
      </w:r>
      <w:r w:rsidR="00736716">
        <w:t xml:space="preserve"> are pending as published by ESMA in its Final Report of September 2020 under Article 12(1).</w:t>
      </w:r>
    </w:p>
    <w:p w14:paraId="309D1A44" w14:textId="102868E1" w:rsidR="00CE2140" w:rsidRDefault="00CE2140" w:rsidP="00CE2140">
      <w:pPr>
        <w:jc w:val="both"/>
      </w:pPr>
    </w:p>
    <w:p w14:paraId="4B90DDCD" w14:textId="04C39749" w:rsidR="00092C2D" w:rsidRDefault="003C35E1" w:rsidP="00CE2140">
      <w:pPr>
        <w:jc w:val="both"/>
      </w:pPr>
      <w:r>
        <w:t>T</w:t>
      </w:r>
      <w:r w:rsidR="00092C2D" w:rsidRPr="00092C2D">
        <w:t xml:space="preserve">he use of discretion to ensure that benchmarks remain accurate and robust in exceptional circumstances, including through temporary changes to elements of a methodology (including </w:t>
      </w:r>
      <w:proofErr w:type="spellStart"/>
      <w:r w:rsidR="00092C2D" w:rsidRPr="00092C2D">
        <w:t>rebalancings</w:t>
      </w:r>
      <w:proofErr w:type="spellEnd"/>
      <w:r w:rsidR="00092C2D" w:rsidRPr="00092C2D">
        <w:t>), is foreseen</w:t>
      </w:r>
      <w:r w:rsidR="00223995">
        <w:t xml:space="preserve"> </w:t>
      </w:r>
      <w:r w:rsidR="00223995" w:rsidRPr="00223995">
        <w:t xml:space="preserve">in </w:t>
      </w:r>
      <w:r w:rsidR="00EF2BD8">
        <w:t xml:space="preserve">our </w:t>
      </w:r>
      <w:r w:rsidR="00223995" w:rsidRPr="00223995">
        <w:t>index-related documentation</w:t>
      </w:r>
      <w:r w:rsidR="00092C2D" w:rsidRPr="00092C2D">
        <w:t>. It is, therefore, made clear that there may be some exceptional circumstances when we would need to apply discretion to ensure the continued accuracy and integrity of a benchmark (a key objective of the BMR as set out in Article 1). Consequently, it seems unclear how the proposed guidelines would add value. Furthermore, by their very nature, exceptional circumstances are unpredictable and could impact a benchmark in different ways. Therefore, strictly defining such a framework may seriously undermine the ability of BMAs to manage such circumstances.</w:t>
      </w:r>
    </w:p>
    <w:p w14:paraId="350FBC6C" w14:textId="160565EB" w:rsidR="00AF4E08" w:rsidRDefault="00920E07" w:rsidP="002E2172">
      <w:pPr>
        <w:jc w:val="both"/>
      </w:pPr>
      <w:r>
        <w:t xml:space="preserve"> </w:t>
      </w:r>
    </w:p>
    <w:p w14:paraId="1F31BE9A" w14:textId="1A90F986" w:rsidR="009C4F59" w:rsidRDefault="009C4F59" w:rsidP="007C55DD"/>
    <w:permEnd w:id="1658206811"/>
    <w:p w14:paraId="5269CAA6" w14:textId="77777777" w:rsidR="009C4F59" w:rsidRDefault="009C4F59" w:rsidP="009C4F59">
      <w:r>
        <w:t>&lt;ESMA_QUESTION_CP_GMEC_1&gt;</w:t>
      </w:r>
    </w:p>
    <w:p w14:paraId="3F901EB1" w14:textId="77777777" w:rsidR="009C4F59" w:rsidRDefault="009C4F59" w:rsidP="009C4F59"/>
    <w:p w14:paraId="16F644B8" w14:textId="77777777" w:rsidR="009C4F59" w:rsidRDefault="009C4F59" w:rsidP="009C4F59">
      <w:pPr>
        <w:pStyle w:val="Questionstyle"/>
        <w:numPr>
          <w:ilvl w:val="0"/>
          <w:numId w:val="17"/>
        </w:numPr>
        <w:spacing w:after="250" w:line="276" w:lineRule="auto"/>
      </w:pPr>
      <w:r>
        <w:t xml:space="preserve">: Would you suggest including any additional elements to be taken into account for identifying the overarching principles of the exceptional circumstances? Please explain. </w:t>
      </w:r>
    </w:p>
    <w:p w14:paraId="00B70736" w14:textId="77777777" w:rsidR="009C4F59" w:rsidRDefault="009C4F59" w:rsidP="009C4F59">
      <w:r>
        <w:t>&lt;ESMA_QUESTION_CP_GMEC_2&gt;</w:t>
      </w:r>
    </w:p>
    <w:p w14:paraId="7079C9F6" w14:textId="77777777" w:rsidR="00FF161B" w:rsidRDefault="00FF161B" w:rsidP="009C4F59">
      <w:permStart w:id="39417556" w:edGrp="everyone"/>
    </w:p>
    <w:p w14:paraId="7AAA5BB6" w14:textId="5F37BA19" w:rsidR="003C059B" w:rsidRDefault="006803CD" w:rsidP="00E43355">
      <w:pPr>
        <w:jc w:val="both"/>
      </w:pPr>
      <w:r>
        <w:t xml:space="preserve">IHS Markit believes that the </w:t>
      </w:r>
      <w:r w:rsidR="003C059B">
        <w:t xml:space="preserve">volatility in financial markets that occurred in the first half of 2020 </w:t>
      </w:r>
      <w:r w:rsidR="00A377AE">
        <w:t>represented truly exceptional events</w:t>
      </w:r>
      <w:r w:rsidR="009651C2">
        <w:t xml:space="preserve">. We also believe </w:t>
      </w:r>
      <w:r w:rsidR="0077633F">
        <w:t>that the regulatory framework established after the global financial crisis</w:t>
      </w:r>
      <w:r w:rsidR="009651C2">
        <w:t>, including the BMR,</w:t>
      </w:r>
      <w:r w:rsidR="0077633F">
        <w:t xml:space="preserve"> helped ensure markets and financial institutions</w:t>
      </w:r>
      <w:r w:rsidR="00752D77">
        <w:t xml:space="preserve"> continued to function and </w:t>
      </w:r>
      <w:r w:rsidR="00E43355">
        <w:t xml:space="preserve">be able </w:t>
      </w:r>
      <w:r w:rsidR="00752D77">
        <w:t xml:space="preserve">manage risk. </w:t>
      </w:r>
      <w:r w:rsidR="008C7047">
        <w:t xml:space="preserve">There is </w:t>
      </w:r>
      <w:r w:rsidR="002E2172">
        <w:t>little</w:t>
      </w:r>
      <w:r w:rsidR="008C7047">
        <w:t xml:space="preserve"> evidence of </w:t>
      </w:r>
      <w:r w:rsidR="002E2172">
        <w:t>widespread</w:t>
      </w:r>
      <w:r w:rsidR="008C7047">
        <w:t xml:space="preserve"> concern related to benchmarks that would </w:t>
      </w:r>
      <w:r w:rsidR="00EC400B">
        <w:t>call for further specifica</w:t>
      </w:r>
      <w:r w:rsidR="009651C2">
        <w:t>t</w:t>
      </w:r>
      <w:r w:rsidR="00EC400B">
        <w:t>ion o</w:t>
      </w:r>
      <w:r w:rsidR="009651C2">
        <w:t>f</w:t>
      </w:r>
      <w:r w:rsidR="00EC400B">
        <w:t xml:space="preserve"> existing BMR rules around methodologies. </w:t>
      </w:r>
      <w:r w:rsidR="00E57DBC">
        <w:t xml:space="preserve">More specifically, it is unclear what ESMA is referring to </w:t>
      </w:r>
      <w:r w:rsidR="00276420">
        <w:t xml:space="preserve">with its </w:t>
      </w:r>
      <w:r w:rsidR="00A35FC8">
        <w:t>assertion</w:t>
      </w:r>
      <w:r w:rsidR="00276420">
        <w:t xml:space="preserve"> that </w:t>
      </w:r>
      <w:r w:rsidR="00E57DBC">
        <w:t xml:space="preserve">the approaches taken may have “discriminated between different types of </w:t>
      </w:r>
      <w:r w:rsidR="00E57DBC">
        <w:lastRenderedPageBreak/>
        <w:t>investors” (par</w:t>
      </w:r>
      <w:r w:rsidR="00A35FC8">
        <w:t xml:space="preserve">a </w:t>
      </w:r>
      <w:r w:rsidR="00E57DBC">
        <w:t xml:space="preserve">2). </w:t>
      </w:r>
      <w:r w:rsidR="00EC400B">
        <w:t xml:space="preserve">To the contrary, it was the </w:t>
      </w:r>
      <w:r w:rsidR="006F32E9">
        <w:t xml:space="preserve">ability to apply </w:t>
      </w:r>
      <w:r w:rsidR="00EC400B">
        <w:t xml:space="preserve">discretion </w:t>
      </w:r>
      <w:r w:rsidR="006F32E9">
        <w:t xml:space="preserve">provided under the </w:t>
      </w:r>
      <w:r w:rsidR="00EC400B">
        <w:t xml:space="preserve">BMR that ensured </w:t>
      </w:r>
      <w:r w:rsidR="00062B5C">
        <w:t xml:space="preserve">BMAs could cope with </w:t>
      </w:r>
      <w:r w:rsidR="005A5E9B">
        <w:t xml:space="preserve">the disruption caused and that </w:t>
      </w:r>
      <w:r w:rsidR="00EC400B">
        <w:t xml:space="preserve">the vast majority of </w:t>
      </w:r>
      <w:r w:rsidR="002E2C5B">
        <w:t xml:space="preserve">benchmarks </w:t>
      </w:r>
      <w:r w:rsidR="006F32E9">
        <w:t>continued to function</w:t>
      </w:r>
      <w:r w:rsidR="005A5E9B">
        <w:t xml:space="preserve"> during this period</w:t>
      </w:r>
      <w:r w:rsidR="00203033">
        <w:t>, to the benefit of all users</w:t>
      </w:r>
      <w:r w:rsidR="006F32E9">
        <w:t>.</w:t>
      </w:r>
      <w:r w:rsidR="00E502A2">
        <w:t xml:space="preserve"> </w:t>
      </w:r>
      <w:r w:rsidR="006F32E9">
        <w:t xml:space="preserve"> </w:t>
      </w:r>
    </w:p>
    <w:p w14:paraId="68D5379E" w14:textId="77777777" w:rsidR="00FF161B" w:rsidRDefault="00FF161B" w:rsidP="00E43355">
      <w:pPr>
        <w:jc w:val="both"/>
      </w:pPr>
    </w:p>
    <w:p w14:paraId="56C394E5" w14:textId="53CE8FAB" w:rsidR="00FF161B" w:rsidRDefault="00E23E17" w:rsidP="00E43355">
      <w:pPr>
        <w:jc w:val="both"/>
      </w:pPr>
      <w:r>
        <w:t>As set out in our response to Q1, we believe that the current BMR provisions are adequate to ensure transparen</w:t>
      </w:r>
      <w:r w:rsidR="00E51232">
        <w:t>t and robust</w:t>
      </w:r>
      <w:r>
        <w:t xml:space="preserve"> methodologies</w:t>
      </w:r>
      <w:r w:rsidR="00E51232">
        <w:t xml:space="preserve"> while allowing BMAs the </w:t>
      </w:r>
      <w:r w:rsidR="00BD6079">
        <w:t xml:space="preserve">flexibility to deal with genuinely exceptional circumstances </w:t>
      </w:r>
      <w:r w:rsidR="009F489C">
        <w:t xml:space="preserve">– which by their nature are </w:t>
      </w:r>
      <w:r w:rsidR="00A941CE">
        <w:t>impossible to predict comprehensively</w:t>
      </w:r>
      <w:r w:rsidR="00BD6079">
        <w:t xml:space="preserve">. </w:t>
      </w:r>
    </w:p>
    <w:p w14:paraId="089C5738" w14:textId="6F6CEE77" w:rsidR="009C4F59" w:rsidRDefault="009C4F59" w:rsidP="00FF161B"/>
    <w:p w14:paraId="41052DC3" w14:textId="77777777" w:rsidR="00656442" w:rsidRDefault="00656442" w:rsidP="00FF161B"/>
    <w:permEnd w:id="39417556"/>
    <w:p w14:paraId="70CAC673" w14:textId="77777777" w:rsidR="009C4F59" w:rsidRDefault="009C4F59" w:rsidP="009C4F59">
      <w:r>
        <w:t>&lt;ESMA_QUESTION_CP_GMEC_2&gt;</w:t>
      </w:r>
    </w:p>
    <w:p w14:paraId="2E2C1D95" w14:textId="77777777" w:rsidR="009C4F59" w:rsidRDefault="009C4F59" w:rsidP="009C4F59"/>
    <w:p w14:paraId="6D77994B" w14:textId="4B534977" w:rsidR="009C4F59" w:rsidRDefault="009C4F59" w:rsidP="009C4F59">
      <w:pPr>
        <w:pStyle w:val="Questionstyle"/>
        <w:numPr>
          <w:ilvl w:val="0"/>
          <w:numId w:val="17"/>
        </w:numPr>
        <w:spacing w:after="250" w:line="276" w:lineRule="auto"/>
      </w:pPr>
      <w:r>
        <w:t xml:space="preserve">: Do you have any views on the content of the draft guidelines on the </w:t>
      </w:r>
      <w:r w:rsidR="003A5EA0">
        <w:t>m</w:t>
      </w:r>
      <w:r>
        <w:t>aterial changes to the methodology used to determine a critical or significant benchmark? Would you suggest including any additional elements or to delete one or more of the elements proposed? Please explain.</w:t>
      </w:r>
    </w:p>
    <w:p w14:paraId="2040CCFB" w14:textId="77777777" w:rsidR="009C4F59" w:rsidRDefault="009C4F59" w:rsidP="009C4F59">
      <w:r>
        <w:t>&lt;ESMA_QUESTION_CP_GMEC_3&gt;</w:t>
      </w:r>
    </w:p>
    <w:p w14:paraId="0CEAF31B" w14:textId="2901E343" w:rsidR="005F7482" w:rsidRDefault="005F7482" w:rsidP="009C4F59">
      <w:permStart w:id="360659164" w:edGrp="everyone"/>
    </w:p>
    <w:p w14:paraId="552A3BE3" w14:textId="77777777" w:rsidR="005F7482" w:rsidRDefault="005F7482" w:rsidP="009C4F59"/>
    <w:p w14:paraId="2D798094" w14:textId="4E41242B" w:rsidR="005F7482" w:rsidRDefault="002830CE" w:rsidP="004719AB">
      <w:pPr>
        <w:jc w:val="both"/>
      </w:pPr>
      <w:r>
        <w:t>IHS Markit</w:t>
      </w:r>
      <w:r w:rsidR="005F7482">
        <w:t xml:space="preserve"> </w:t>
      </w:r>
      <w:r>
        <w:t xml:space="preserve">remains fully committed to transparency and believes </w:t>
      </w:r>
      <w:r w:rsidR="005F7482">
        <w:t>engagement with</w:t>
      </w:r>
      <w:r w:rsidR="00290F44">
        <w:t>,</w:t>
      </w:r>
      <w:r w:rsidR="005F7482">
        <w:t xml:space="preserve"> </w:t>
      </w:r>
      <w:r w:rsidR="00290F44">
        <w:t xml:space="preserve">and the feedback of, </w:t>
      </w:r>
      <w:r w:rsidR="005F7482">
        <w:t xml:space="preserve">users and market participants is crucial to </w:t>
      </w:r>
      <w:r w:rsidR="002746C9">
        <w:t>ensure</w:t>
      </w:r>
      <w:r w:rsidR="005F7482">
        <w:t xml:space="preserve"> robust benchmarks that </w:t>
      </w:r>
      <w:r w:rsidR="002746C9">
        <w:t xml:space="preserve">maintain </w:t>
      </w:r>
      <w:r w:rsidR="005F7482">
        <w:t xml:space="preserve">market </w:t>
      </w:r>
      <w:r w:rsidR="002746C9">
        <w:t>confidence.</w:t>
      </w:r>
      <w:r w:rsidR="00782929">
        <w:t xml:space="preserve"> Our meth</w:t>
      </w:r>
      <w:r w:rsidR="006B29E0">
        <w:t>o</w:t>
      </w:r>
      <w:r w:rsidR="00453FC9">
        <w:t>d</w:t>
      </w:r>
      <w:r w:rsidR="00782929">
        <w:t xml:space="preserve">ologies </w:t>
      </w:r>
      <w:r w:rsidR="00627314">
        <w:t>set out</w:t>
      </w:r>
      <w:r w:rsidR="00782929">
        <w:t xml:space="preserve"> how </w:t>
      </w:r>
      <w:r w:rsidR="00627314">
        <w:t>our</w:t>
      </w:r>
      <w:r w:rsidR="00782929">
        <w:t xml:space="preserve"> benchmarks will be </w:t>
      </w:r>
      <w:proofErr w:type="gramStart"/>
      <w:r w:rsidR="00627314">
        <w:t>calculated</w:t>
      </w:r>
      <w:proofErr w:type="gramEnd"/>
      <w:r w:rsidR="00833166">
        <w:t xml:space="preserve"> and </w:t>
      </w:r>
      <w:r w:rsidR="00E17EF2">
        <w:t xml:space="preserve">our Methodology Change and Cessation policy specifies our approach to methodology changes. However, </w:t>
      </w:r>
      <w:r w:rsidR="00446F8C">
        <w:t>our index-related documentation makes it</w:t>
      </w:r>
      <w:r w:rsidR="00627314">
        <w:t xml:space="preserve"> </w:t>
      </w:r>
      <w:r w:rsidR="00C20318">
        <w:t xml:space="preserve">clear </w:t>
      </w:r>
      <w:r w:rsidR="00627314">
        <w:t xml:space="preserve">that there may be some exceptional circumstances </w:t>
      </w:r>
      <w:r w:rsidR="00496D6B">
        <w:t xml:space="preserve">when we will </w:t>
      </w:r>
      <w:r w:rsidR="00974336">
        <w:t xml:space="preserve">need to </w:t>
      </w:r>
      <w:r w:rsidR="00496D6B">
        <w:t>apply discretion to ensure</w:t>
      </w:r>
      <w:r w:rsidR="005D3906">
        <w:t>, in line with the objectives of the BMR (for example</w:t>
      </w:r>
      <w:r w:rsidR="00D52C9F">
        <w:t xml:space="preserve">, </w:t>
      </w:r>
      <w:r w:rsidR="005D3906">
        <w:t>Article 1)</w:t>
      </w:r>
      <w:r w:rsidR="00583356">
        <w:t>,</w:t>
      </w:r>
      <w:r w:rsidR="00496D6B">
        <w:t xml:space="preserve"> the </w:t>
      </w:r>
      <w:r w:rsidR="00974336">
        <w:t xml:space="preserve">continued </w:t>
      </w:r>
      <w:r w:rsidR="00496D6B">
        <w:t>accuracy and integrity of the benchmark.</w:t>
      </w:r>
    </w:p>
    <w:p w14:paraId="29467B3E" w14:textId="77777777" w:rsidR="005F7482" w:rsidRDefault="005F7482" w:rsidP="004719AB">
      <w:pPr>
        <w:jc w:val="both"/>
      </w:pPr>
    </w:p>
    <w:p w14:paraId="0FF2CC53" w14:textId="35C968C0" w:rsidR="005F7482" w:rsidRDefault="00093382" w:rsidP="004719AB">
      <w:pPr>
        <w:jc w:val="both"/>
      </w:pPr>
      <w:r>
        <w:t>As state</w:t>
      </w:r>
      <w:r w:rsidR="00290F44">
        <w:t>d</w:t>
      </w:r>
      <w:r>
        <w:t xml:space="preserve"> above, we believe that the BMR demonstrated its effectiveness </w:t>
      </w:r>
      <w:r w:rsidR="00F913A4">
        <w:t xml:space="preserve">during the market volatility of </w:t>
      </w:r>
      <w:r w:rsidR="007C5E8C">
        <w:t>the first half of 2020</w:t>
      </w:r>
      <w:r w:rsidR="009F7B2E">
        <w:t xml:space="preserve"> and</w:t>
      </w:r>
      <w:r w:rsidR="007C5E8C">
        <w:t xml:space="preserve"> that further specification of </w:t>
      </w:r>
      <w:r w:rsidR="009F7B2E">
        <w:t>its</w:t>
      </w:r>
      <w:r w:rsidR="007C5E8C">
        <w:t xml:space="preserve"> provisions</w:t>
      </w:r>
      <w:r w:rsidR="009F7B2E">
        <w:t xml:space="preserve"> is not justified</w:t>
      </w:r>
      <w:r w:rsidR="007C5E8C">
        <w:t xml:space="preserve">. </w:t>
      </w:r>
      <w:r w:rsidR="00C817D4">
        <w:t xml:space="preserve">IHS Markit, along with many other BMAs, </w:t>
      </w:r>
      <w:r w:rsidR="00CB2FCC">
        <w:t>always look</w:t>
      </w:r>
      <w:r w:rsidR="003718C9">
        <w:t>s</w:t>
      </w:r>
      <w:r w:rsidR="00CB2FCC">
        <w:t xml:space="preserve"> to consult with benchmark users </w:t>
      </w:r>
      <w:r w:rsidR="00BA73A0">
        <w:t xml:space="preserve">and market participants including providing adequate timeframes for any consultation. </w:t>
      </w:r>
      <w:r w:rsidR="00C657C6">
        <w:t xml:space="preserve">We </w:t>
      </w:r>
      <w:r w:rsidR="00CB74DF">
        <w:t xml:space="preserve">also </w:t>
      </w:r>
      <w:r w:rsidR="00C657C6">
        <w:t>consult</w:t>
      </w:r>
      <w:r w:rsidR="00CB74DF">
        <w:t>ed</w:t>
      </w:r>
      <w:r w:rsidR="00C657C6">
        <w:t xml:space="preserve"> with users in relation to our suggested approach to rebalancing at the end of March 2020. </w:t>
      </w:r>
      <w:r w:rsidR="00BA73A0">
        <w:t xml:space="preserve">However, BMAs </w:t>
      </w:r>
      <w:r w:rsidR="00BD15CD">
        <w:t xml:space="preserve">need to have the </w:t>
      </w:r>
      <w:r w:rsidR="005F7482">
        <w:t xml:space="preserve">flexibility to balance the need for </w:t>
      </w:r>
      <w:r w:rsidR="00BD15CD">
        <w:t xml:space="preserve">consultation and feedback </w:t>
      </w:r>
      <w:r w:rsidR="003718C9">
        <w:t xml:space="preserve">(with adequate timelines) </w:t>
      </w:r>
      <w:r w:rsidR="00BD15CD">
        <w:t xml:space="preserve">with the need to act </w:t>
      </w:r>
      <w:r w:rsidR="004B6094">
        <w:t xml:space="preserve">at the appropriate time </w:t>
      </w:r>
      <w:r w:rsidR="00BD15CD">
        <w:t xml:space="preserve">to protect the functioning </w:t>
      </w:r>
      <w:r w:rsidR="00060466">
        <w:t xml:space="preserve">of a benchmark in genuinely </w:t>
      </w:r>
      <w:r w:rsidR="005F7482">
        <w:t>exceptional circumstances</w:t>
      </w:r>
      <w:r w:rsidR="004719AB">
        <w:t>, particularly when changes are only being made on a temporary basis</w:t>
      </w:r>
      <w:r w:rsidR="005F7482">
        <w:t xml:space="preserve">.  </w:t>
      </w:r>
      <w:r w:rsidR="00345EAF">
        <w:t>It is</w:t>
      </w:r>
      <w:r w:rsidR="007F023F">
        <w:t>, of course,</w:t>
      </w:r>
      <w:r w:rsidR="00345EAF">
        <w:t xml:space="preserve"> impossible to outline comprehensively how such exceptional circumstances will be dealt with</w:t>
      </w:r>
      <w:r w:rsidR="005F7482">
        <w:t xml:space="preserve"> </w:t>
      </w:r>
      <w:r w:rsidR="007F023F">
        <w:t>ex-ante.</w:t>
      </w:r>
    </w:p>
    <w:p w14:paraId="7095349C" w14:textId="77777777" w:rsidR="005F7482" w:rsidRDefault="005F7482" w:rsidP="004719AB">
      <w:pPr>
        <w:jc w:val="both"/>
      </w:pPr>
    </w:p>
    <w:p w14:paraId="7104810A" w14:textId="0AC45A8E" w:rsidR="009C4F59" w:rsidRDefault="00060466" w:rsidP="004719AB">
      <w:pPr>
        <w:jc w:val="both"/>
      </w:pPr>
      <w:r>
        <w:t>Therefore</w:t>
      </w:r>
      <w:r w:rsidR="00456F81">
        <w:t>,</w:t>
      </w:r>
      <w:r>
        <w:t xml:space="preserve"> in line with </w:t>
      </w:r>
      <w:r w:rsidR="005F7482">
        <w:t>our response</w:t>
      </w:r>
      <w:r>
        <w:t>s</w:t>
      </w:r>
      <w:r w:rsidR="005F7482">
        <w:t xml:space="preserve"> to Q1 and Q2, </w:t>
      </w:r>
      <w:r>
        <w:t xml:space="preserve">we believe </w:t>
      </w:r>
      <w:r w:rsidR="005F7482">
        <w:t xml:space="preserve">Article 13 of the BMR and the </w:t>
      </w:r>
      <w:r>
        <w:t xml:space="preserve">relevant </w:t>
      </w:r>
      <w:r w:rsidR="005F7482">
        <w:t>RTS provide a clear</w:t>
      </w:r>
      <w:r w:rsidR="005C67B2">
        <w:t xml:space="preserve"> and accountable</w:t>
      </w:r>
      <w:r w:rsidR="005F7482">
        <w:t xml:space="preserve"> framework </w:t>
      </w:r>
      <w:r w:rsidR="005C67B2">
        <w:t xml:space="preserve">for BMAs and further guidance is not required. </w:t>
      </w:r>
    </w:p>
    <w:p w14:paraId="468F1D64" w14:textId="02F9EBB5" w:rsidR="005C67B2" w:rsidRDefault="005C67B2" w:rsidP="005F7482"/>
    <w:p w14:paraId="48D425DE" w14:textId="77777777" w:rsidR="005C67B2" w:rsidRDefault="005C67B2" w:rsidP="005F7482"/>
    <w:permEnd w:id="360659164"/>
    <w:p w14:paraId="54D73DE4" w14:textId="77777777" w:rsidR="009C4F59" w:rsidRDefault="009C4F59" w:rsidP="009C4F59">
      <w:r>
        <w:t>&lt;ESMA_QUESTION_CP_GMEC_3&gt;</w:t>
      </w:r>
    </w:p>
    <w:p w14:paraId="606E24F9" w14:textId="77777777" w:rsidR="009C4F59" w:rsidRDefault="009C4F59" w:rsidP="009C4F59"/>
    <w:p w14:paraId="7C8D59CB" w14:textId="77777777" w:rsidR="009C4F59" w:rsidRDefault="009C4F59" w:rsidP="009C4F59">
      <w:pPr>
        <w:pStyle w:val="Questionstyle"/>
        <w:numPr>
          <w:ilvl w:val="0"/>
          <w:numId w:val="17"/>
        </w:numPr>
        <w:spacing w:after="250" w:line="276" w:lineRule="auto"/>
      </w:pPr>
      <w:r>
        <w:t>: Do you have any views on the content of the draft guidelines on the oversight function for critical and significant benchmarks? Would you suggest to include any additional elements or to delete one of the elements proposed? Please explain.</w:t>
      </w:r>
    </w:p>
    <w:p w14:paraId="55BAABD1" w14:textId="77777777" w:rsidR="009C4F59" w:rsidRDefault="009C4F59" w:rsidP="009C4F59">
      <w:r>
        <w:lastRenderedPageBreak/>
        <w:t>&lt;ESMA_QUESTION_CP_GMEC_4&gt;</w:t>
      </w:r>
    </w:p>
    <w:p w14:paraId="69FDAE5E" w14:textId="13AF54F2" w:rsidR="00932ADA" w:rsidRDefault="00932ADA" w:rsidP="009C4F59">
      <w:permStart w:id="1630104358" w:edGrp="everyone"/>
    </w:p>
    <w:p w14:paraId="0F387308" w14:textId="3AABD5F7" w:rsidR="00932ADA" w:rsidRDefault="00A07010" w:rsidP="00D04B20">
      <w:pPr>
        <w:jc w:val="both"/>
      </w:pPr>
      <w:r>
        <w:t xml:space="preserve">IHS Markit </w:t>
      </w:r>
      <w:r w:rsidR="00456F81">
        <w:t>and</w:t>
      </w:r>
      <w:r>
        <w:t xml:space="preserve"> </w:t>
      </w:r>
      <w:r w:rsidR="00BF3EA2">
        <w:t xml:space="preserve">many other BMAs strongly support the </w:t>
      </w:r>
      <w:r w:rsidR="00932ADA">
        <w:t xml:space="preserve">requirements </w:t>
      </w:r>
      <w:r w:rsidR="00BF3EA2">
        <w:t>for</w:t>
      </w:r>
      <w:r w:rsidR="00932ADA">
        <w:t xml:space="preserve"> an appropriate and effective oversight framework </w:t>
      </w:r>
      <w:r w:rsidR="00366DEB">
        <w:t xml:space="preserve">provided by </w:t>
      </w:r>
      <w:r w:rsidR="00932ADA">
        <w:t xml:space="preserve">Article 5 of the BMR and </w:t>
      </w:r>
      <w:r w:rsidR="00366DEB">
        <w:t xml:space="preserve">the related </w:t>
      </w:r>
      <w:r w:rsidR="00932ADA">
        <w:t xml:space="preserve">RTS </w:t>
      </w:r>
      <w:r w:rsidR="00626069">
        <w:t>(EU2018/1637)</w:t>
      </w:r>
      <w:r w:rsidR="00932ADA">
        <w:t xml:space="preserve">.  </w:t>
      </w:r>
      <w:r w:rsidR="00690BBD">
        <w:t xml:space="preserve">We are unaware of evidence that the provisions </w:t>
      </w:r>
      <w:r w:rsidR="001D50B1">
        <w:t>have proved</w:t>
      </w:r>
      <w:r w:rsidR="00690BBD">
        <w:t xml:space="preserve"> inadequate</w:t>
      </w:r>
      <w:r w:rsidR="001D50B1">
        <w:t xml:space="preserve"> and</w:t>
      </w:r>
      <w:r w:rsidR="000919EB">
        <w:t xml:space="preserve"> that justify the additional amendments being proposed by ESMA in the </w:t>
      </w:r>
      <w:r w:rsidR="00127B99">
        <w:t xml:space="preserve">draft </w:t>
      </w:r>
      <w:r w:rsidR="000919EB">
        <w:t>guidance</w:t>
      </w:r>
      <w:r w:rsidR="001D50B1">
        <w:t xml:space="preserve">. Furthermore, such guidance </w:t>
      </w:r>
      <w:r w:rsidR="002B15D3">
        <w:t xml:space="preserve">may limit the discretion </w:t>
      </w:r>
      <w:r w:rsidR="00287D5F">
        <w:t xml:space="preserve">BMAs </w:t>
      </w:r>
      <w:r w:rsidR="00BB2D94">
        <w:t>need</w:t>
      </w:r>
      <w:r w:rsidR="00287D5F">
        <w:t xml:space="preserve"> to </w:t>
      </w:r>
      <w:r w:rsidR="00D93744">
        <w:t>design</w:t>
      </w:r>
      <w:r w:rsidR="00287D5F">
        <w:t xml:space="preserve"> the </w:t>
      </w:r>
      <w:r w:rsidR="00D93744">
        <w:t>most appropriate arrangements – as recognised in Recital 2 of the</w:t>
      </w:r>
      <w:r w:rsidR="00127B99">
        <w:t xml:space="preserve"> relevant</w:t>
      </w:r>
      <w:r w:rsidR="00D93744">
        <w:t xml:space="preserve"> RTS. </w:t>
      </w:r>
    </w:p>
    <w:p w14:paraId="04456F1E" w14:textId="77777777" w:rsidR="00D93744" w:rsidRDefault="00D93744" w:rsidP="00D04B20">
      <w:pPr>
        <w:jc w:val="both"/>
      </w:pPr>
    </w:p>
    <w:p w14:paraId="382C2470" w14:textId="0B777133" w:rsidR="00932ADA" w:rsidRDefault="00BB2D94" w:rsidP="00D04B20">
      <w:pPr>
        <w:jc w:val="both"/>
      </w:pPr>
      <w:r>
        <w:t>Many EU BMAs</w:t>
      </w:r>
      <w:r w:rsidR="003747E9">
        <w:t xml:space="preserve"> provide </w:t>
      </w:r>
      <w:r w:rsidR="00932ADA">
        <w:t xml:space="preserve">benchmarks </w:t>
      </w:r>
      <w:r w:rsidR="003747E9">
        <w:t xml:space="preserve">that </w:t>
      </w:r>
      <w:r w:rsidR="00932ADA">
        <w:t xml:space="preserve">are used </w:t>
      </w:r>
      <w:r w:rsidR="003747E9">
        <w:t>for a huge range of purposes across the globe. It is not, therefore, feasible</w:t>
      </w:r>
      <w:r w:rsidR="00350FD4">
        <w:t xml:space="preserve"> </w:t>
      </w:r>
      <w:r w:rsidR="006E418D">
        <w:t>n</w:t>
      </w:r>
      <w:r w:rsidR="00350FD4">
        <w:t>or proportionate</w:t>
      </w:r>
      <w:r w:rsidR="003747E9">
        <w:t xml:space="preserve"> to </w:t>
      </w:r>
      <w:r w:rsidR="00365A0E">
        <w:t>have a</w:t>
      </w:r>
      <w:r w:rsidR="006E418D">
        <w:t xml:space="preserve">n </w:t>
      </w:r>
      <w:r w:rsidR="00365A0E">
        <w:t>oversight committee that could effectively</w:t>
      </w:r>
      <w:r w:rsidR="00EE6417">
        <w:t xml:space="preserve"> and practically</w:t>
      </w:r>
      <w:r w:rsidR="00365A0E">
        <w:t xml:space="preserve"> scrutinise provision of </w:t>
      </w:r>
      <w:r w:rsidR="00350FD4">
        <w:t>our benchmarks whil</w:t>
      </w:r>
      <w:r w:rsidR="00EE6417">
        <w:t>st</w:t>
      </w:r>
      <w:r w:rsidR="00350FD4">
        <w:t xml:space="preserve"> having a ‘complete </w:t>
      </w:r>
      <w:r w:rsidR="00284BDA">
        <w:t>overview and understanding’ of users</w:t>
      </w:r>
      <w:r w:rsidR="00E25F99">
        <w:t>, uses</w:t>
      </w:r>
      <w:r w:rsidR="00932ADA">
        <w:t xml:space="preserve"> and </w:t>
      </w:r>
      <w:r w:rsidR="00284BDA">
        <w:t xml:space="preserve">contributors. </w:t>
      </w:r>
      <w:r w:rsidR="007F4273">
        <w:t>Such guidance would clearly call into question the principle of proportionality, a</w:t>
      </w:r>
      <w:r w:rsidR="00932ADA">
        <w:t xml:space="preserve"> key principl</w:t>
      </w:r>
      <w:r w:rsidR="00A34D55">
        <w:t>e</w:t>
      </w:r>
      <w:r w:rsidR="007F4273">
        <w:t xml:space="preserve"> of </w:t>
      </w:r>
      <w:r w:rsidR="00932ADA">
        <w:t>the BMR</w:t>
      </w:r>
      <w:r w:rsidR="005F4BD4">
        <w:t xml:space="preserve">, especially given the </w:t>
      </w:r>
      <w:r w:rsidR="00932ADA">
        <w:t xml:space="preserve">broad scope of </w:t>
      </w:r>
      <w:r w:rsidR="00A34D55">
        <w:t xml:space="preserve">the </w:t>
      </w:r>
      <w:r w:rsidR="00932ADA">
        <w:t>BMR</w:t>
      </w:r>
      <w:r w:rsidR="005F4BD4">
        <w:t xml:space="preserve"> and </w:t>
      </w:r>
      <w:r w:rsidR="003845B9">
        <w:t>lack of specific evidence that such a change would be jus</w:t>
      </w:r>
      <w:r w:rsidR="00BE6B75">
        <w:t>tified.</w:t>
      </w:r>
      <w:r w:rsidR="00F623A2">
        <w:t xml:space="preserve"> This would also incur greater costs </w:t>
      </w:r>
      <w:r w:rsidR="00F5622F">
        <w:t xml:space="preserve">for EU BMAs </w:t>
      </w:r>
      <w:r w:rsidR="00F623A2">
        <w:t xml:space="preserve">than many BMAs </w:t>
      </w:r>
      <w:r w:rsidR="00F5622F">
        <w:t xml:space="preserve">in other jurisdictions who are </w:t>
      </w:r>
      <w:r w:rsidR="00F623A2">
        <w:t>operating under frameworks</w:t>
      </w:r>
      <w:r w:rsidR="00F5622F">
        <w:t xml:space="preserve"> such as IOSCO prin</w:t>
      </w:r>
      <w:r w:rsidR="00A34D55">
        <w:t>c</w:t>
      </w:r>
      <w:r w:rsidR="00F5622F">
        <w:t>iples and are still able to offer benchmarks in the EU.</w:t>
      </w:r>
      <w:r w:rsidR="00BE6B75">
        <w:t xml:space="preserve"> </w:t>
      </w:r>
    </w:p>
    <w:p w14:paraId="0DF42B0B" w14:textId="6B240DAD" w:rsidR="002D1D58" w:rsidRDefault="002D1D58" w:rsidP="00932ADA"/>
    <w:p w14:paraId="755E607E" w14:textId="1FC3040C" w:rsidR="009C4F59" w:rsidRDefault="009C4F59" w:rsidP="00932ADA"/>
    <w:permEnd w:id="1630104358"/>
    <w:p w14:paraId="40A8AD5F" w14:textId="77777777" w:rsidR="009C4F59" w:rsidRDefault="009C4F59" w:rsidP="009C4F59">
      <w:r>
        <w:t>&lt;ESMA_QUESTION_CP_GMEC_4&gt;</w:t>
      </w:r>
    </w:p>
    <w:p w14:paraId="220FE90F" w14:textId="77777777" w:rsidR="009C4F59" w:rsidRDefault="009C4F59" w:rsidP="009C4F59"/>
    <w:p w14:paraId="576CAC3B" w14:textId="77777777" w:rsidR="009C4F59" w:rsidRDefault="009C4F59" w:rsidP="009C4F59">
      <w:pPr>
        <w:pStyle w:val="Questionstyle"/>
        <w:numPr>
          <w:ilvl w:val="0"/>
          <w:numId w:val="17"/>
        </w:numPr>
        <w:spacing w:after="250" w:line="276" w:lineRule="auto"/>
      </w:pPr>
      <w:r>
        <w:t>: Do you have any views on the content of the draft guidelines on the record keeping requirements? Would you suggest to include any additional elements or to delete one or more of the elements proposed? Please explain.</w:t>
      </w:r>
    </w:p>
    <w:p w14:paraId="7F182DB8" w14:textId="77777777" w:rsidR="009C4F59" w:rsidRDefault="009C4F59" w:rsidP="009C4F59">
      <w:r>
        <w:t>&lt;ESMA_QUESTION_CP_GMEC_5&gt;</w:t>
      </w:r>
    </w:p>
    <w:p w14:paraId="37089D15" w14:textId="4D6C0B95" w:rsidR="009725E1" w:rsidRDefault="009725E1" w:rsidP="009C4F59">
      <w:permStart w:id="1603876596" w:edGrp="everyone"/>
    </w:p>
    <w:p w14:paraId="00A3613E" w14:textId="77777777" w:rsidR="009725E1" w:rsidRDefault="009725E1" w:rsidP="009C4F59"/>
    <w:p w14:paraId="5D9EE753" w14:textId="489EAFC9" w:rsidR="009C4F59" w:rsidRDefault="00D02D53" w:rsidP="00FD3420">
      <w:pPr>
        <w:jc w:val="both"/>
      </w:pPr>
      <w:r>
        <w:t xml:space="preserve">IHS Markit supports </w:t>
      </w:r>
      <w:r w:rsidR="0058797E" w:rsidRPr="0058797E">
        <w:t>the need for appropriate record keeping</w:t>
      </w:r>
      <w:r w:rsidR="00D04B20">
        <w:t xml:space="preserve"> and </w:t>
      </w:r>
      <w:r w:rsidR="00B35CFE">
        <w:t xml:space="preserve">that </w:t>
      </w:r>
      <w:r w:rsidR="00D04B20">
        <w:t xml:space="preserve">important decisions </w:t>
      </w:r>
      <w:r w:rsidR="00B35CFE">
        <w:t>are properly</w:t>
      </w:r>
      <w:r w:rsidR="00D04B20">
        <w:t xml:space="preserve"> recorded</w:t>
      </w:r>
      <w:r w:rsidR="0058797E" w:rsidRPr="0058797E">
        <w:t xml:space="preserve">.  However, we believe </w:t>
      </w:r>
      <w:r w:rsidR="00044F38">
        <w:t xml:space="preserve">the intention </w:t>
      </w:r>
      <w:r w:rsidR="000E3A12">
        <w:t>of the guidance is already adequately captured by Article 8 of BMR, which appl</w:t>
      </w:r>
      <w:r w:rsidR="00FD3420">
        <w:t xml:space="preserve">ies </w:t>
      </w:r>
      <w:r w:rsidR="000E3A12">
        <w:t xml:space="preserve">at any time, not </w:t>
      </w:r>
      <w:r w:rsidR="00062C96">
        <w:t>only during exceptional circumstances.</w:t>
      </w:r>
    </w:p>
    <w:p w14:paraId="4C8B7D2D" w14:textId="77777777" w:rsidR="00062C96" w:rsidRDefault="00062C96" w:rsidP="00062C96"/>
    <w:permEnd w:id="1603876596"/>
    <w:p w14:paraId="341D422E" w14:textId="77777777" w:rsidR="009C4F59" w:rsidRDefault="009C4F59" w:rsidP="009C4F59">
      <w:r>
        <w:t>&lt;ESMA_QUESTION_CP_GMEC_5&gt;</w:t>
      </w:r>
    </w:p>
    <w:p w14:paraId="6180AF2F" w14:textId="77777777" w:rsidR="009C4F59" w:rsidRDefault="009C4F59" w:rsidP="009C4F59"/>
    <w:p w14:paraId="20CD7B10" w14:textId="77777777" w:rsidR="009C4F59" w:rsidRDefault="009C4F59" w:rsidP="009C4F59">
      <w:pPr>
        <w:pStyle w:val="Questionstyle"/>
        <w:numPr>
          <w:ilvl w:val="0"/>
          <w:numId w:val="17"/>
        </w:numPr>
        <w:spacing w:after="250" w:line="276" w:lineRule="auto"/>
      </w:pPr>
      <w:r>
        <w:t>: Would you suggest to further specify any additional elements of the regulatory framework with regard to the use of an alternative methodology in exceptional circumstances? Please explain.</w:t>
      </w:r>
    </w:p>
    <w:p w14:paraId="05F6D840" w14:textId="77777777" w:rsidR="009C4F59" w:rsidRDefault="009C4F59" w:rsidP="009C4F59">
      <w:r>
        <w:t>&lt;ESMA_QUESTION_CP_GMEC_6&gt;</w:t>
      </w:r>
    </w:p>
    <w:p w14:paraId="6E0EFCB1" w14:textId="0B0225C7" w:rsidR="003B2052" w:rsidRDefault="003B2052" w:rsidP="009C4F59">
      <w:permStart w:id="620841185" w:edGrp="everyone"/>
    </w:p>
    <w:p w14:paraId="2119D88B" w14:textId="6DE68F62" w:rsidR="003B2052" w:rsidRDefault="003B2052" w:rsidP="006D3098">
      <w:pPr>
        <w:jc w:val="both"/>
      </w:pPr>
      <w:r w:rsidRPr="003B2052">
        <w:t xml:space="preserve">As </w:t>
      </w:r>
      <w:r w:rsidR="00062C96">
        <w:t>discussed in our responses</w:t>
      </w:r>
      <w:r w:rsidR="0086046D">
        <w:t xml:space="preserve"> above</w:t>
      </w:r>
      <w:r w:rsidR="00F22D44">
        <w:t>, we believe that the framework provided by the current BMR</w:t>
      </w:r>
      <w:r w:rsidR="00482BFC">
        <w:t xml:space="preserve"> as well as </w:t>
      </w:r>
      <w:r w:rsidR="00F22D44">
        <w:t xml:space="preserve">associated RTS and guidance </w:t>
      </w:r>
      <w:r w:rsidR="00482BFC">
        <w:t>is</w:t>
      </w:r>
      <w:r w:rsidR="006548E5">
        <w:t xml:space="preserve"> adequate to ensure that the regulation’s policy objectives are met in a proportionate and effective way</w:t>
      </w:r>
      <w:r w:rsidR="00482BFC">
        <w:t xml:space="preserve">. The </w:t>
      </w:r>
      <w:r w:rsidR="00050E98">
        <w:t xml:space="preserve">volatility of the first half of 2020 has </w:t>
      </w:r>
      <w:r w:rsidR="00BC24A8">
        <w:t xml:space="preserve">not </w:t>
      </w:r>
      <w:r w:rsidR="00A82271">
        <w:t xml:space="preserve">provided </w:t>
      </w:r>
      <w:r w:rsidR="007A0FCF">
        <w:t xml:space="preserve">compelling </w:t>
      </w:r>
      <w:r w:rsidR="00A82271">
        <w:t xml:space="preserve">evidence </w:t>
      </w:r>
      <w:r w:rsidR="00BC24A8">
        <w:t xml:space="preserve">that further specification is needed. There are also new provisions </w:t>
      </w:r>
      <w:r w:rsidR="000057F6">
        <w:t xml:space="preserve">around </w:t>
      </w:r>
      <w:r w:rsidR="00FD0137">
        <w:t xml:space="preserve">benchmark </w:t>
      </w:r>
      <w:r w:rsidR="000057F6">
        <w:t>governance that are expect</w:t>
      </w:r>
      <w:r w:rsidR="00A82271">
        <w:t>ed</w:t>
      </w:r>
      <w:r w:rsidR="000057F6">
        <w:t xml:space="preserve"> to be adopted by the European Commission </w:t>
      </w:r>
      <w:r w:rsidR="00FD0137">
        <w:t>(as proposed by ESMA in its final report of September 2020)</w:t>
      </w:r>
      <w:r w:rsidR="001F7158">
        <w:t xml:space="preserve">. </w:t>
      </w:r>
      <w:r w:rsidRPr="003B2052">
        <w:t>Therefore, we believe that additional measure</w:t>
      </w:r>
      <w:r w:rsidR="00BC24A8">
        <w:t>s</w:t>
      </w:r>
      <w:r w:rsidRPr="003B2052">
        <w:t xml:space="preserve"> would be </w:t>
      </w:r>
      <w:r w:rsidR="00C0107A">
        <w:t xml:space="preserve">superfluous and </w:t>
      </w:r>
      <w:r w:rsidR="00401E56">
        <w:t xml:space="preserve">may </w:t>
      </w:r>
      <w:r w:rsidR="006D3098">
        <w:t xml:space="preserve">even </w:t>
      </w:r>
      <w:r w:rsidR="00401E56">
        <w:t xml:space="preserve">be </w:t>
      </w:r>
      <w:r w:rsidRPr="003B2052">
        <w:t>duplicative</w:t>
      </w:r>
      <w:r w:rsidR="001236AC">
        <w:t xml:space="preserve"> and </w:t>
      </w:r>
      <w:r w:rsidR="00C0107A">
        <w:lastRenderedPageBreak/>
        <w:t>confusing to market users and BMAs alike</w:t>
      </w:r>
      <w:r w:rsidR="00F80F7C">
        <w:t xml:space="preserve"> </w:t>
      </w:r>
      <w:r w:rsidR="001236AC">
        <w:t>as well as</w:t>
      </w:r>
      <w:r w:rsidR="00F80F7C">
        <w:t xml:space="preserve">, potentially, </w:t>
      </w:r>
      <w:r w:rsidR="00400007">
        <w:t>curtail</w:t>
      </w:r>
      <w:r w:rsidR="001236AC">
        <w:t>ing</w:t>
      </w:r>
      <w:r w:rsidR="00F80F7C">
        <w:t xml:space="preserve"> a BMA</w:t>
      </w:r>
      <w:r w:rsidR="00400007">
        <w:t>’</w:t>
      </w:r>
      <w:r w:rsidR="00F80F7C">
        <w:t>s</w:t>
      </w:r>
      <w:r w:rsidR="00400007">
        <w:t xml:space="preserve"> ability to apply discretion to ensure the accuracy and integrity of the benchmark</w:t>
      </w:r>
      <w:r w:rsidR="00C0107A">
        <w:t xml:space="preserve">. </w:t>
      </w:r>
    </w:p>
    <w:p w14:paraId="2A7D4182" w14:textId="77777777" w:rsidR="003B2052" w:rsidRDefault="003B2052" w:rsidP="009C4F59"/>
    <w:permEnd w:id="620841185"/>
    <w:p w14:paraId="58428BAF" w14:textId="77777777" w:rsidR="009C4F59" w:rsidRDefault="009C4F59" w:rsidP="009C4F59">
      <w:r>
        <w:t>&lt;ESMA_QUESTION_CP_GMEC_6&gt;</w:t>
      </w:r>
    </w:p>
    <w:p w14:paraId="0BF5B03D" w14:textId="77777777" w:rsidR="009C4F59" w:rsidRDefault="009C4F59" w:rsidP="009C4F59"/>
    <w:p w14:paraId="6B76CAB5" w14:textId="77777777" w:rsidR="009C4F59" w:rsidRDefault="009C4F59" w:rsidP="009C4F59">
      <w:pPr>
        <w:pStyle w:val="Questionstyle"/>
        <w:numPr>
          <w:ilvl w:val="0"/>
          <w:numId w:val="17"/>
        </w:numPr>
        <w:spacing w:after="250" w:line="276" w:lineRule="auto"/>
      </w:pPr>
      <w:r>
        <w:t>: Do you have any views on the content of the draft guidelines amending the guidelines on non-significant benchmarks in respect of any methodology to be used in exceptional circumstances and the oversight function? Would you suggest to include any additional elements or to delete one of the elements proposed? Please explain.</w:t>
      </w:r>
    </w:p>
    <w:p w14:paraId="474B6496" w14:textId="77777777" w:rsidR="009C4F59" w:rsidRDefault="009C4F59" w:rsidP="009C4F59">
      <w:r>
        <w:t>&lt;ESMA_QUESTION_CP_GMEC_7&gt;</w:t>
      </w:r>
    </w:p>
    <w:p w14:paraId="325E9873" w14:textId="3CC46F60" w:rsidR="009C4F59" w:rsidRDefault="009C4F59" w:rsidP="001236AC">
      <w:pPr>
        <w:jc w:val="both"/>
      </w:pPr>
      <w:permStart w:id="454838470" w:edGrp="everyone"/>
      <w:r>
        <w:t>TYPE YOUR TEXT HERE</w:t>
      </w:r>
    </w:p>
    <w:permEnd w:id="454838470"/>
    <w:p w14:paraId="720B31F7" w14:textId="77777777" w:rsidR="009C4F59" w:rsidRDefault="009C4F59" w:rsidP="009C4F59">
      <w:r>
        <w:t>&lt;ESMA_QUESTION_CP_GMEC_7&gt;</w:t>
      </w:r>
    </w:p>
    <w:p w14:paraId="3288C7CB" w14:textId="77777777" w:rsidR="009C4F59" w:rsidRDefault="009C4F59" w:rsidP="009C4F59"/>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88E2E" w14:textId="77777777" w:rsidR="00DA3635" w:rsidRDefault="00DA3635" w:rsidP="007E7997">
      <w:r>
        <w:separator/>
      </w:r>
    </w:p>
  </w:endnote>
  <w:endnote w:type="continuationSeparator" w:id="0">
    <w:p w14:paraId="422955BB" w14:textId="77777777" w:rsidR="00DA3635" w:rsidRDefault="00DA3635" w:rsidP="007E7997">
      <w:r>
        <w:continuationSeparator/>
      </w:r>
    </w:p>
  </w:endnote>
  <w:endnote w:type="continuationNotice" w:id="1">
    <w:p w14:paraId="6B71DC2D" w14:textId="77777777" w:rsidR="00DA3635" w:rsidRDefault="00DA3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0386B0A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327C82">
      <w:rPr>
        <w:rFonts w:asciiTheme="majorHAnsi" w:hAnsiTheme="majorHAnsi"/>
        <w:color w:val="FFFFFF" w:themeColor="background1"/>
      </w:rPr>
      <w:t>25</w:t>
    </w:r>
    <w:r w:rsidR="0010762E">
      <w:rPr>
        <w:rFonts w:asciiTheme="majorHAnsi" w:hAnsiTheme="majorHAnsi"/>
        <w:color w:val="FFFFFF" w:themeColor="background1"/>
      </w:rPr>
      <w:t xml:space="preserve"> </w:t>
    </w:r>
    <w:r w:rsidR="00854E85">
      <w:rPr>
        <w:rFonts w:asciiTheme="majorHAnsi" w:hAnsiTheme="majorHAnsi"/>
        <w:color w:val="FFFFFF" w:themeColor="background1"/>
      </w:rPr>
      <w:t>February</w:t>
    </w:r>
    <w:r w:rsidR="008F1DCF" w:rsidRPr="0010762E">
      <w:rPr>
        <w:rFonts w:asciiTheme="majorHAnsi" w:hAnsiTheme="majorHAnsi"/>
        <w:color w:val="FFFFFF" w:themeColor="background1"/>
      </w:rPr>
      <w:t xml:space="preserve"> 202</w:t>
    </w:r>
    <w:r w:rsidR="00854E85">
      <w:rPr>
        <w:rFonts w:asciiTheme="majorHAnsi" w:hAnsiTheme="majorHAnsi"/>
        <w:color w:val="FFFFFF" w:themeColor="background1"/>
      </w:rPr>
      <w:t>1</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w:t>
    </w:r>
    <w:r w:rsidR="008A2D71">
      <w:rPr>
        <w:rFonts w:asciiTheme="majorHAnsi" w:hAnsiTheme="majorHAnsi"/>
        <w:color w:val="FFFFFF" w:themeColor="background1"/>
      </w:rPr>
      <w:t>81</w:t>
    </w:r>
    <w:r w:rsidR="002D118A" w:rsidRPr="002D118A">
      <w:rPr>
        <w:rFonts w:asciiTheme="majorHAnsi" w:hAnsiTheme="majorHAnsi"/>
        <w:color w:val="FFFFFF" w:themeColor="background1"/>
      </w:rPr>
      <w:t>-</w:t>
    </w:r>
    <w:r w:rsidR="008A2D71">
      <w:rPr>
        <w:rFonts w:asciiTheme="majorHAnsi" w:hAnsiTheme="majorHAnsi"/>
        <w:color w:val="FFFFFF" w:themeColor="background1"/>
      </w:rPr>
      <w:t>393</w:t>
    </w:r>
    <w:r w:rsidR="008F1DCF">
      <w:rPr>
        <w:rFonts w:asciiTheme="majorHAnsi" w:hAnsiTheme="majorHAnsi"/>
        <w:color w:val="FFFFFF" w:themeColor="background1"/>
      </w:rPr>
      <w:t>-</w:t>
    </w:r>
    <w:r w:rsidR="008A2D71">
      <w:rPr>
        <w:rFonts w:asciiTheme="majorHAnsi" w:hAnsiTheme="majorHAnsi"/>
        <w:color w:val="FFFFFF" w:themeColor="background1"/>
      </w:rPr>
      <w:t>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5E65E51B" w:rsidR="00E36813" w:rsidRDefault="00E36813" w:rsidP="008F1DCF">
        <w:pPr>
          <w:pStyle w:val="Footer"/>
          <w:jc w:val="right"/>
        </w:pPr>
        <w:r>
          <w:fldChar w:fldCharType="begin"/>
        </w:r>
        <w:r>
          <w:instrText xml:space="preserve"> PAGE   \* MERGEFORMAT </w:instrText>
        </w:r>
        <w:r>
          <w:fldChar w:fldCharType="separate"/>
        </w:r>
        <w:r w:rsidR="001B768F">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4DD2D" w14:textId="77777777" w:rsidR="00DA3635" w:rsidRDefault="00DA3635" w:rsidP="007E7997">
      <w:r>
        <w:separator/>
      </w:r>
    </w:p>
  </w:footnote>
  <w:footnote w:type="continuationSeparator" w:id="0">
    <w:p w14:paraId="4D69534E" w14:textId="77777777" w:rsidR="00DA3635" w:rsidRDefault="00DA3635" w:rsidP="007E7997">
      <w:r>
        <w:continuationSeparator/>
      </w:r>
    </w:p>
  </w:footnote>
  <w:footnote w:type="continuationNotice" w:id="1">
    <w:p w14:paraId="107B259D" w14:textId="77777777" w:rsidR="00DA3635" w:rsidRDefault="00DA3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243"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1FF1C421" w:rsidR="008F1DCF" w:rsidRPr="008F1DCF" w:rsidRDefault="008F1DCF" w:rsidP="006C5A3D">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1CCB74B2" w:rsidR="008F1DCF" w:rsidRPr="008F1DCF" w:rsidRDefault="00327C82" w:rsidP="00AE4A5B">
          <w:pPr>
            <w:pStyle w:val="02Date"/>
            <w:rPr>
              <w:rFonts w:asciiTheme="majorHAnsi" w:hAnsiTheme="majorHAnsi" w:cstheme="majorHAnsi"/>
            </w:rPr>
          </w:pPr>
          <w:r>
            <w:rPr>
              <w:rFonts w:asciiTheme="majorHAnsi" w:hAnsiTheme="majorHAnsi" w:cstheme="majorHAnsi"/>
            </w:rPr>
            <w:t>25</w:t>
          </w:r>
          <w:r w:rsidR="0010762E">
            <w:rPr>
              <w:rFonts w:asciiTheme="majorHAnsi" w:hAnsiTheme="majorHAnsi" w:cstheme="majorHAnsi"/>
            </w:rPr>
            <w:t xml:space="preserve"> </w:t>
          </w:r>
          <w:r w:rsidR="00854E85">
            <w:rPr>
              <w:rFonts w:asciiTheme="majorHAnsi" w:hAnsiTheme="majorHAnsi" w:cstheme="majorHAnsi"/>
            </w:rPr>
            <w:t>February</w:t>
          </w:r>
          <w:r w:rsidR="0010762E">
            <w:rPr>
              <w:rFonts w:asciiTheme="majorHAnsi" w:hAnsiTheme="majorHAnsi" w:cstheme="majorHAnsi"/>
            </w:rPr>
            <w:t xml:space="preserve"> 202</w:t>
          </w:r>
          <w:r w:rsidR="00854E85">
            <w:rPr>
              <w:rFonts w:asciiTheme="majorHAnsi" w:hAnsiTheme="majorHAnsi" w:cstheme="majorHAnsi"/>
            </w:rPr>
            <w:t>1</w:t>
          </w:r>
        </w:p>
        <w:p w14:paraId="77FCE60C" w14:textId="3AD02528" w:rsidR="008F1DCF" w:rsidRPr="008F1DCF" w:rsidRDefault="008A2D71" w:rsidP="00CE55C4">
          <w:pPr>
            <w:pStyle w:val="02Date"/>
            <w:rPr>
              <w:rFonts w:asciiTheme="majorHAnsi" w:hAnsiTheme="majorHAnsi" w:cstheme="majorHAnsi"/>
            </w:rPr>
          </w:pPr>
          <w:r w:rsidRPr="008A2D71">
            <w:rPr>
              <w:rFonts w:asciiTheme="majorHAnsi" w:hAnsiTheme="majorHAnsi" w:cstheme="majorHAnsi"/>
            </w:rPr>
            <w:t>ESMA81-393-96</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58244"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58245"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1"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E59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6" w14:textId="55B98B05" w:rsidR="00E36813" w:rsidRPr="00B50534" w:rsidRDefault="00E36813" w:rsidP="00B50534">
    <w:pPr>
      <w:pStyle w:val="Header"/>
      <w:jc w:val="right"/>
      <w:rPr>
        <w:b/>
        <w:color w:val="FF000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activeWritingStyle w:appName="MSWord" w:lang="fr-CA"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Dm8lRTYaJeKElYYyo+Jyjn5hOVMEUyrdim55B2RrDP8FgwPj/6LTQiNpYz84P8tEAN9xaAWaLEc9N0scTmOZSA==" w:salt="AkKbMjwEq71a+3VkWDElH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57F6"/>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36F5"/>
    <w:rsid w:val="00044C5A"/>
    <w:rsid w:val="00044E0A"/>
    <w:rsid w:val="00044F38"/>
    <w:rsid w:val="00050E98"/>
    <w:rsid w:val="00054E00"/>
    <w:rsid w:val="00060466"/>
    <w:rsid w:val="00061B2B"/>
    <w:rsid w:val="00062245"/>
    <w:rsid w:val="00062B5C"/>
    <w:rsid w:val="00062C96"/>
    <w:rsid w:val="0006448C"/>
    <w:rsid w:val="0006449B"/>
    <w:rsid w:val="000655AD"/>
    <w:rsid w:val="00066FD1"/>
    <w:rsid w:val="00072BF9"/>
    <w:rsid w:val="00073DF9"/>
    <w:rsid w:val="0007767E"/>
    <w:rsid w:val="0007796D"/>
    <w:rsid w:val="00080C8F"/>
    <w:rsid w:val="000830DA"/>
    <w:rsid w:val="00083FBB"/>
    <w:rsid w:val="00084989"/>
    <w:rsid w:val="000919EB"/>
    <w:rsid w:val="000921E6"/>
    <w:rsid w:val="00092C2D"/>
    <w:rsid w:val="00093239"/>
    <w:rsid w:val="00093382"/>
    <w:rsid w:val="000A03C9"/>
    <w:rsid w:val="000A12CC"/>
    <w:rsid w:val="000A2738"/>
    <w:rsid w:val="000A2DF1"/>
    <w:rsid w:val="000A3D10"/>
    <w:rsid w:val="000A409B"/>
    <w:rsid w:val="000A4255"/>
    <w:rsid w:val="000A66FC"/>
    <w:rsid w:val="000A741E"/>
    <w:rsid w:val="000B1615"/>
    <w:rsid w:val="000B2AAF"/>
    <w:rsid w:val="000B2E26"/>
    <w:rsid w:val="000B5D3D"/>
    <w:rsid w:val="000B6AE0"/>
    <w:rsid w:val="000C0CE0"/>
    <w:rsid w:val="000C17B1"/>
    <w:rsid w:val="000C2400"/>
    <w:rsid w:val="000C299C"/>
    <w:rsid w:val="000C4018"/>
    <w:rsid w:val="000C5ACC"/>
    <w:rsid w:val="000D0293"/>
    <w:rsid w:val="000D0850"/>
    <w:rsid w:val="000D1038"/>
    <w:rsid w:val="000D11A9"/>
    <w:rsid w:val="000D2D7B"/>
    <w:rsid w:val="000E2232"/>
    <w:rsid w:val="000E3A1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07FD8"/>
    <w:rsid w:val="00113D82"/>
    <w:rsid w:val="00120F0D"/>
    <w:rsid w:val="001214DA"/>
    <w:rsid w:val="00121F43"/>
    <w:rsid w:val="001236AC"/>
    <w:rsid w:val="0012722A"/>
    <w:rsid w:val="00127B99"/>
    <w:rsid w:val="00127E7B"/>
    <w:rsid w:val="00130EF9"/>
    <w:rsid w:val="001319C7"/>
    <w:rsid w:val="001355E6"/>
    <w:rsid w:val="0013644A"/>
    <w:rsid w:val="00140BA6"/>
    <w:rsid w:val="00141946"/>
    <w:rsid w:val="00143DCA"/>
    <w:rsid w:val="00143F5A"/>
    <w:rsid w:val="00144AAD"/>
    <w:rsid w:val="001455E7"/>
    <w:rsid w:val="0014624E"/>
    <w:rsid w:val="00147712"/>
    <w:rsid w:val="001608B2"/>
    <w:rsid w:val="00160FE0"/>
    <w:rsid w:val="00163AB3"/>
    <w:rsid w:val="00164B9F"/>
    <w:rsid w:val="00165047"/>
    <w:rsid w:val="00165FF8"/>
    <w:rsid w:val="0016669F"/>
    <w:rsid w:val="00167FD1"/>
    <w:rsid w:val="00170AD6"/>
    <w:rsid w:val="001735B8"/>
    <w:rsid w:val="0017764A"/>
    <w:rsid w:val="00177AA7"/>
    <w:rsid w:val="00180917"/>
    <w:rsid w:val="00180E53"/>
    <w:rsid w:val="00181CB7"/>
    <w:rsid w:val="001862A5"/>
    <w:rsid w:val="00186A70"/>
    <w:rsid w:val="00191035"/>
    <w:rsid w:val="001918E5"/>
    <w:rsid w:val="00191AE9"/>
    <w:rsid w:val="00192A7A"/>
    <w:rsid w:val="00194F54"/>
    <w:rsid w:val="001A1EF4"/>
    <w:rsid w:val="001A2D1C"/>
    <w:rsid w:val="001A6F7D"/>
    <w:rsid w:val="001A7046"/>
    <w:rsid w:val="001A710D"/>
    <w:rsid w:val="001A7E6F"/>
    <w:rsid w:val="001B0A77"/>
    <w:rsid w:val="001B1727"/>
    <w:rsid w:val="001B2151"/>
    <w:rsid w:val="001B26DF"/>
    <w:rsid w:val="001B3CFF"/>
    <w:rsid w:val="001B4957"/>
    <w:rsid w:val="001B4996"/>
    <w:rsid w:val="001B768F"/>
    <w:rsid w:val="001C0E59"/>
    <w:rsid w:val="001C432D"/>
    <w:rsid w:val="001C469E"/>
    <w:rsid w:val="001C56C3"/>
    <w:rsid w:val="001C5D8C"/>
    <w:rsid w:val="001C7E0A"/>
    <w:rsid w:val="001D0112"/>
    <w:rsid w:val="001D19F5"/>
    <w:rsid w:val="001D385A"/>
    <w:rsid w:val="001D50B1"/>
    <w:rsid w:val="001D6B39"/>
    <w:rsid w:val="001E1ECD"/>
    <w:rsid w:val="001E3E0D"/>
    <w:rsid w:val="001E4A45"/>
    <w:rsid w:val="001E5E30"/>
    <w:rsid w:val="001E6334"/>
    <w:rsid w:val="001E72E0"/>
    <w:rsid w:val="001F0479"/>
    <w:rsid w:val="001F1F10"/>
    <w:rsid w:val="001F3999"/>
    <w:rsid w:val="001F3D9D"/>
    <w:rsid w:val="001F5E0A"/>
    <w:rsid w:val="001F7158"/>
    <w:rsid w:val="00200894"/>
    <w:rsid w:val="00202333"/>
    <w:rsid w:val="00202FA8"/>
    <w:rsid w:val="00203033"/>
    <w:rsid w:val="002034B8"/>
    <w:rsid w:val="00205922"/>
    <w:rsid w:val="00206A61"/>
    <w:rsid w:val="00206FB8"/>
    <w:rsid w:val="0020766F"/>
    <w:rsid w:val="00207A07"/>
    <w:rsid w:val="00210498"/>
    <w:rsid w:val="0021147A"/>
    <w:rsid w:val="00213BFB"/>
    <w:rsid w:val="00217478"/>
    <w:rsid w:val="00220938"/>
    <w:rsid w:val="00220C5B"/>
    <w:rsid w:val="00222250"/>
    <w:rsid w:val="00223995"/>
    <w:rsid w:val="00224806"/>
    <w:rsid w:val="002271C7"/>
    <w:rsid w:val="00232F8E"/>
    <w:rsid w:val="00233071"/>
    <w:rsid w:val="00235E99"/>
    <w:rsid w:val="0023615B"/>
    <w:rsid w:val="0024299F"/>
    <w:rsid w:val="002449D8"/>
    <w:rsid w:val="00244B86"/>
    <w:rsid w:val="00244C97"/>
    <w:rsid w:val="0024512F"/>
    <w:rsid w:val="00245406"/>
    <w:rsid w:val="002455D7"/>
    <w:rsid w:val="002458AD"/>
    <w:rsid w:val="00245D2E"/>
    <w:rsid w:val="00246E1D"/>
    <w:rsid w:val="002472F6"/>
    <w:rsid w:val="0025020D"/>
    <w:rsid w:val="00251D14"/>
    <w:rsid w:val="002533D8"/>
    <w:rsid w:val="00254CC2"/>
    <w:rsid w:val="002574D1"/>
    <w:rsid w:val="00260266"/>
    <w:rsid w:val="00260BFE"/>
    <w:rsid w:val="00261CCB"/>
    <w:rsid w:val="002630C0"/>
    <w:rsid w:val="0026332A"/>
    <w:rsid w:val="002645A8"/>
    <w:rsid w:val="0026493B"/>
    <w:rsid w:val="00265566"/>
    <w:rsid w:val="00265F44"/>
    <w:rsid w:val="002665E3"/>
    <w:rsid w:val="0027199C"/>
    <w:rsid w:val="00272C4E"/>
    <w:rsid w:val="002746C9"/>
    <w:rsid w:val="002751FC"/>
    <w:rsid w:val="00275327"/>
    <w:rsid w:val="002753BD"/>
    <w:rsid w:val="00275DD8"/>
    <w:rsid w:val="00276420"/>
    <w:rsid w:val="00282D38"/>
    <w:rsid w:val="00282FBE"/>
    <w:rsid w:val="002830CE"/>
    <w:rsid w:val="00284AF2"/>
    <w:rsid w:val="00284BDA"/>
    <w:rsid w:val="0028536B"/>
    <w:rsid w:val="00285CED"/>
    <w:rsid w:val="00285EB5"/>
    <w:rsid w:val="00287C8F"/>
    <w:rsid w:val="00287D5F"/>
    <w:rsid w:val="00290893"/>
    <w:rsid w:val="00290F44"/>
    <w:rsid w:val="002917B9"/>
    <w:rsid w:val="00291A55"/>
    <w:rsid w:val="0029394C"/>
    <w:rsid w:val="00295E2D"/>
    <w:rsid w:val="002A13B0"/>
    <w:rsid w:val="002A1DAC"/>
    <w:rsid w:val="002A2C91"/>
    <w:rsid w:val="002A6C21"/>
    <w:rsid w:val="002A780E"/>
    <w:rsid w:val="002B144C"/>
    <w:rsid w:val="002B15D3"/>
    <w:rsid w:val="002B16EF"/>
    <w:rsid w:val="002B53F3"/>
    <w:rsid w:val="002B6435"/>
    <w:rsid w:val="002B6C01"/>
    <w:rsid w:val="002C03FD"/>
    <w:rsid w:val="002C044D"/>
    <w:rsid w:val="002C08B6"/>
    <w:rsid w:val="002C1AA5"/>
    <w:rsid w:val="002C2A46"/>
    <w:rsid w:val="002C3048"/>
    <w:rsid w:val="002D118A"/>
    <w:rsid w:val="002D1D58"/>
    <w:rsid w:val="002D2992"/>
    <w:rsid w:val="002D37A0"/>
    <w:rsid w:val="002D3958"/>
    <w:rsid w:val="002D5405"/>
    <w:rsid w:val="002D5AB5"/>
    <w:rsid w:val="002D6667"/>
    <w:rsid w:val="002D79F3"/>
    <w:rsid w:val="002E1C11"/>
    <w:rsid w:val="002E2172"/>
    <w:rsid w:val="002E2C5B"/>
    <w:rsid w:val="002E3D0B"/>
    <w:rsid w:val="002E3E7D"/>
    <w:rsid w:val="002F6279"/>
    <w:rsid w:val="003013B7"/>
    <w:rsid w:val="00301993"/>
    <w:rsid w:val="00301E55"/>
    <w:rsid w:val="00302116"/>
    <w:rsid w:val="00307397"/>
    <w:rsid w:val="003101EF"/>
    <w:rsid w:val="00312BDD"/>
    <w:rsid w:val="00314117"/>
    <w:rsid w:val="00315B47"/>
    <w:rsid w:val="00317EDF"/>
    <w:rsid w:val="00326DD4"/>
    <w:rsid w:val="003279E7"/>
    <w:rsid w:val="00327B62"/>
    <w:rsid w:val="00327C82"/>
    <w:rsid w:val="00330F73"/>
    <w:rsid w:val="00331FE9"/>
    <w:rsid w:val="0033324D"/>
    <w:rsid w:val="0033587C"/>
    <w:rsid w:val="00336BF9"/>
    <w:rsid w:val="003371E8"/>
    <w:rsid w:val="00337471"/>
    <w:rsid w:val="00340253"/>
    <w:rsid w:val="0034151D"/>
    <w:rsid w:val="00342B5B"/>
    <w:rsid w:val="00343532"/>
    <w:rsid w:val="00345469"/>
    <w:rsid w:val="003454ED"/>
    <w:rsid w:val="00345EAF"/>
    <w:rsid w:val="00345EB9"/>
    <w:rsid w:val="0035030F"/>
    <w:rsid w:val="00350BE0"/>
    <w:rsid w:val="00350FD4"/>
    <w:rsid w:val="00353C4B"/>
    <w:rsid w:val="003545A6"/>
    <w:rsid w:val="0035671C"/>
    <w:rsid w:val="00356C60"/>
    <w:rsid w:val="003578D1"/>
    <w:rsid w:val="00357CCA"/>
    <w:rsid w:val="00361249"/>
    <w:rsid w:val="00362985"/>
    <w:rsid w:val="00363602"/>
    <w:rsid w:val="00363639"/>
    <w:rsid w:val="00365A0E"/>
    <w:rsid w:val="00365ACC"/>
    <w:rsid w:val="00366D42"/>
    <w:rsid w:val="00366DEB"/>
    <w:rsid w:val="0036748C"/>
    <w:rsid w:val="003718C9"/>
    <w:rsid w:val="00372615"/>
    <w:rsid w:val="00373A3C"/>
    <w:rsid w:val="003747E9"/>
    <w:rsid w:val="00376233"/>
    <w:rsid w:val="00380B30"/>
    <w:rsid w:val="00381784"/>
    <w:rsid w:val="00381EB0"/>
    <w:rsid w:val="00382A72"/>
    <w:rsid w:val="00382EBA"/>
    <w:rsid w:val="0038331A"/>
    <w:rsid w:val="003845B9"/>
    <w:rsid w:val="0039135B"/>
    <w:rsid w:val="00394F04"/>
    <w:rsid w:val="00397F68"/>
    <w:rsid w:val="003A34E7"/>
    <w:rsid w:val="003A3CB1"/>
    <w:rsid w:val="003A3D55"/>
    <w:rsid w:val="003A5EA0"/>
    <w:rsid w:val="003A73A4"/>
    <w:rsid w:val="003B102E"/>
    <w:rsid w:val="003B2052"/>
    <w:rsid w:val="003B2ABF"/>
    <w:rsid w:val="003B4383"/>
    <w:rsid w:val="003B4E3D"/>
    <w:rsid w:val="003B7274"/>
    <w:rsid w:val="003C059B"/>
    <w:rsid w:val="003C167E"/>
    <w:rsid w:val="003C35E1"/>
    <w:rsid w:val="003C481D"/>
    <w:rsid w:val="003C4EB5"/>
    <w:rsid w:val="003D2CED"/>
    <w:rsid w:val="003D344A"/>
    <w:rsid w:val="003D3BB8"/>
    <w:rsid w:val="003D6985"/>
    <w:rsid w:val="003D7C07"/>
    <w:rsid w:val="003E13FD"/>
    <w:rsid w:val="003E1C24"/>
    <w:rsid w:val="003E61FC"/>
    <w:rsid w:val="003E77BC"/>
    <w:rsid w:val="003F0EDF"/>
    <w:rsid w:val="003F20C7"/>
    <w:rsid w:val="003F39B1"/>
    <w:rsid w:val="00400007"/>
    <w:rsid w:val="00400D9C"/>
    <w:rsid w:val="00400FBE"/>
    <w:rsid w:val="00401E56"/>
    <w:rsid w:val="004022CF"/>
    <w:rsid w:val="004029B1"/>
    <w:rsid w:val="004038F1"/>
    <w:rsid w:val="00404282"/>
    <w:rsid w:val="0040743A"/>
    <w:rsid w:val="00407623"/>
    <w:rsid w:val="00407A74"/>
    <w:rsid w:val="004114D5"/>
    <w:rsid w:val="00414210"/>
    <w:rsid w:val="004159DB"/>
    <w:rsid w:val="00420FD4"/>
    <w:rsid w:val="00423276"/>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46F8C"/>
    <w:rsid w:val="00450C4E"/>
    <w:rsid w:val="00453FC9"/>
    <w:rsid w:val="00455577"/>
    <w:rsid w:val="00456795"/>
    <w:rsid w:val="00456F81"/>
    <w:rsid w:val="0046150E"/>
    <w:rsid w:val="0046188D"/>
    <w:rsid w:val="00461CC8"/>
    <w:rsid w:val="00462B2F"/>
    <w:rsid w:val="00465EAA"/>
    <w:rsid w:val="004708CA"/>
    <w:rsid w:val="004709E7"/>
    <w:rsid w:val="00470ADE"/>
    <w:rsid w:val="004712C7"/>
    <w:rsid w:val="004719AB"/>
    <w:rsid w:val="0047490D"/>
    <w:rsid w:val="004759EB"/>
    <w:rsid w:val="00477919"/>
    <w:rsid w:val="00482611"/>
    <w:rsid w:val="00482A27"/>
    <w:rsid w:val="00482BFC"/>
    <w:rsid w:val="00487DCE"/>
    <w:rsid w:val="004950B7"/>
    <w:rsid w:val="00496D6B"/>
    <w:rsid w:val="004977CC"/>
    <w:rsid w:val="00497FEA"/>
    <w:rsid w:val="004A0AB8"/>
    <w:rsid w:val="004A4C46"/>
    <w:rsid w:val="004A7FCD"/>
    <w:rsid w:val="004B07B2"/>
    <w:rsid w:val="004B0955"/>
    <w:rsid w:val="004B1842"/>
    <w:rsid w:val="004B25D0"/>
    <w:rsid w:val="004B3553"/>
    <w:rsid w:val="004B3725"/>
    <w:rsid w:val="004B5E92"/>
    <w:rsid w:val="004B6094"/>
    <w:rsid w:val="004B6C3B"/>
    <w:rsid w:val="004C0A30"/>
    <w:rsid w:val="004C357C"/>
    <w:rsid w:val="004C3D18"/>
    <w:rsid w:val="004D42B1"/>
    <w:rsid w:val="004D44EA"/>
    <w:rsid w:val="004D526F"/>
    <w:rsid w:val="004E122B"/>
    <w:rsid w:val="004E19C0"/>
    <w:rsid w:val="004E1C54"/>
    <w:rsid w:val="004E2C37"/>
    <w:rsid w:val="004E5285"/>
    <w:rsid w:val="004F0CF3"/>
    <w:rsid w:val="004F5740"/>
    <w:rsid w:val="004F58C9"/>
    <w:rsid w:val="005028B9"/>
    <w:rsid w:val="00503043"/>
    <w:rsid w:val="00505E17"/>
    <w:rsid w:val="00511484"/>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57D65"/>
    <w:rsid w:val="00560A96"/>
    <w:rsid w:val="005619CB"/>
    <w:rsid w:val="00561B71"/>
    <w:rsid w:val="00561B87"/>
    <w:rsid w:val="00561F98"/>
    <w:rsid w:val="00564607"/>
    <w:rsid w:val="00565193"/>
    <w:rsid w:val="0057042F"/>
    <w:rsid w:val="005725BD"/>
    <w:rsid w:val="005730B0"/>
    <w:rsid w:val="00575DCC"/>
    <w:rsid w:val="005821B0"/>
    <w:rsid w:val="00583356"/>
    <w:rsid w:val="0058797E"/>
    <w:rsid w:val="0059175F"/>
    <w:rsid w:val="00591AAC"/>
    <w:rsid w:val="005939B0"/>
    <w:rsid w:val="00595F08"/>
    <w:rsid w:val="00595FBE"/>
    <w:rsid w:val="005A1C55"/>
    <w:rsid w:val="005A5E9B"/>
    <w:rsid w:val="005B169D"/>
    <w:rsid w:val="005B4ACA"/>
    <w:rsid w:val="005B6B12"/>
    <w:rsid w:val="005C19E9"/>
    <w:rsid w:val="005C2DBC"/>
    <w:rsid w:val="005C5F13"/>
    <w:rsid w:val="005C65F9"/>
    <w:rsid w:val="005C67B2"/>
    <w:rsid w:val="005C6B0E"/>
    <w:rsid w:val="005C7E1F"/>
    <w:rsid w:val="005D1B9E"/>
    <w:rsid w:val="005D1F6B"/>
    <w:rsid w:val="005D27E0"/>
    <w:rsid w:val="005D2DE7"/>
    <w:rsid w:val="005D331C"/>
    <w:rsid w:val="005D3906"/>
    <w:rsid w:val="005D5934"/>
    <w:rsid w:val="005D6355"/>
    <w:rsid w:val="005D7AAF"/>
    <w:rsid w:val="005E0C59"/>
    <w:rsid w:val="005E18DE"/>
    <w:rsid w:val="005E1DA3"/>
    <w:rsid w:val="005E306B"/>
    <w:rsid w:val="005E53D0"/>
    <w:rsid w:val="005E5785"/>
    <w:rsid w:val="005E6098"/>
    <w:rsid w:val="005E7969"/>
    <w:rsid w:val="005F0C93"/>
    <w:rsid w:val="005F3F22"/>
    <w:rsid w:val="005F4BD4"/>
    <w:rsid w:val="005F4FC0"/>
    <w:rsid w:val="005F540F"/>
    <w:rsid w:val="005F5491"/>
    <w:rsid w:val="005F6144"/>
    <w:rsid w:val="005F6573"/>
    <w:rsid w:val="005F7482"/>
    <w:rsid w:val="00601541"/>
    <w:rsid w:val="0060361E"/>
    <w:rsid w:val="00604A25"/>
    <w:rsid w:val="00605AC1"/>
    <w:rsid w:val="00606683"/>
    <w:rsid w:val="00613BF6"/>
    <w:rsid w:val="006164C6"/>
    <w:rsid w:val="00616D27"/>
    <w:rsid w:val="006234FE"/>
    <w:rsid w:val="00623840"/>
    <w:rsid w:val="006255EC"/>
    <w:rsid w:val="00625A25"/>
    <w:rsid w:val="00626069"/>
    <w:rsid w:val="00627314"/>
    <w:rsid w:val="0062736A"/>
    <w:rsid w:val="0063565E"/>
    <w:rsid w:val="00636E02"/>
    <w:rsid w:val="00641DB1"/>
    <w:rsid w:val="00642297"/>
    <w:rsid w:val="00644A34"/>
    <w:rsid w:val="00654824"/>
    <w:rsid w:val="006548E5"/>
    <w:rsid w:val="00656442"/>
    <w:rsid w:val="00657E8C"/>
    <w:rsid w:val="00661766"/>
    <w:rsid w:val="00662882"/>
    <w:rsid w:val="0066298C"/>
    <w:rsid w:val="00663008"/>
    <w:rsid w:val="00663093"/>
    <w:rsid w:val="00665A7C"/>
    <w:rsid w:val="00665B0B"/>
    <w:rsid w:val="006705CD"/>
    <w:rsid w:val="00671363"/>
    <w:rsid w:val="00672780"/>
    <w:rsid w:val="00672842"/>
    <w:rsid w:val="00674E3A"/>
    <w:rsid w:val="00676CFC"/>
    <w:rsid w:val="00677133"/>
    <w:rsid w:val="0067754B"/>
    <w:rsid w:val="006803CD"/>
    <w:rsid w:val="00681482"/>
    <w:rsid w:val="00687BF0"/>
    <w:rsid w:val="006904CF"/>
    <w:rsid w:val="00690BBD"/>
    <w:rsid w:val="006912FB"/>
    <w:rsid w:val="00695AF2"/>
    <w:rsid w:val="00696A2B"/>
    <w:rsid w:val="00696BD5"/>
    <w:rsid w:val="006A04AE"/>
    <w:rsid w:val="006A0AE4"/>
    <w:rsid w:val="006A23F3"/>
    <w:rsid w:val="006A2CF3"/>
    <w:rsid w:val="006A5047"/>
    <w:rsid w:val="006A7A10"/>
    <w:rsid w:val="006B0DA4"/>
    <w:rsid w:val="006B1B6B"/>
    <w:rsid w:val="006B29E0"/>
    <w:rsid w:val="006B2C57"/>
    <w:rsid w:val="006B411E"/>
    <w:rsid w:val="006B79E0"/>
    <w:rsid w:val="006C1633"/>
    <w:rsid w:val="006C5BF8"/>
    <w:rsid w:val="006C7CCB"/>
    <w:rsid w:val="006D3098"/>
    <w:rsid w:val="006D6009"/>
    <w:rsid w:val="006D6F72"/>
    <w:rsid w:val="006D7D41"/>
    <w:rsid w:val="006E07BE"/>
    <w:rsid w:val="006E2F4D"/>
    <w:rsid w:val="006E3FDD"/>
    <w:rsid w:val="006E418D"/>
    <w:rsid w:val="006E5217"/>
    <w:rsid w:val="006E58FB"/>
    <w:rsid w:val="006E5D82"/>
    <w:rsid w:val="006E66B2"/>
    <w:rsid w:val="006E6C50"/>
    <w:rsid w:val="006E7A69"/>
    <w:rsid w:val="006E7DE4"/>
    <w:rsid w:val="006F32E9"/>
    <w:rsid w:val="006F53E8"/>
    <w:rsid w:val="006F5FB8"/>
    <w:rsid w:val="006F6F8D"/>
    <w:rsid w:val="0070017B"/>
    <w:rsid w:val="0070427E"/>
    <w:rsid w:val="00704D53"/>
    <w:rsid w:val="007056C3"/>
    <w:rsid w:val="00706072"/>
    <w:rsid w:val="00713644"/>
    <w:rsid w:val="00720F36"/>
    <w:rsid w:val="00721256"/>
    <w:rsid w:val="007217AD"/>
    <w:rsid w:val="00723BA1"/>
    <w:rsid w:val="00724A1B"/>
    <w:rsid w:val="007267B0"/>
    <w:rsid w:val="0073173E"/>
    <w:rsid w:val="007319C3"/>
    <w:rsid w:val="0073454F"/>
    <w:rsid w:val="0073483B"/>
    <w:rsid w:val="00735C00"/>
    <w:rsid w:val="007364C6"/>
    <w:rsid w:val="00736716"/>
    <w:rsid w:val="00740BF3"/>
    <w:rsid w:val="00741D5C"/>
    <w:rsid w:val="0074352F"/>
    <w:rsid w:val="00747C5E"/>
    <w:rsid w:val="00750210"/>
    <w:rsid w:val="00752D77"/>
    <w:rsid w:val="00754B57"/>
    <w:rsid w:val="0075671D"/>
    <w:rsid w:val="0076002F"/>
    <w:rsid w:val="0076038B"/>
    <w:rsid w:val="00761744"/>
    <w:rsid w:val="00763C19"/>
    <w:rsid w:val="00764582"/>
    <w:rsid w:val="00765FA3"/>
    <w:rsid w:val="00766961"/>
    <w:rsid w:val="00766B5A"/>
    <w:rsid w:val="00770C33"/>
    <w:rsid w:val="00773AA1"/>
    <w:rsid w:val="007741C3"/>
    <w:rsid w:val="0077633F"/>
    <w:rsid w:val="00777BE0"/>
    <w:rsid w:val="00780923"/>
    <w:rsid w:val="0078131F"/>
    <w:rsid w:val="00782929"/>
    <w:rsid w:val="007844C6"/>
    <w:rsid w:val="007876EF"/>
    <w:rsid w:val="00790306"/>
    <w:rsid w:val="0079364C"/>
    <w:rsid w:val="007942B9"/>
    <w:rsid w:val="00796C7F"/>
    <w:rsid w:val="00797E0C"/>
    <w:rsid w:val="007A0FCF"/>
    <w:rsid w:val="007A160F"/>
    <w:rsid w:val="007A1FBD"/>
    <w:rsid w:val="007A48BC"/>
    <w:rsid w:val="007A5D1B"/>
    <w:rsid w:val="007B0BC1"/>
    <w:rsid w:val="007B1BE9"/>
    <w:rsid w:val="007B354B"/>
    <w:rsid w:val="007B4FC3"/>
    <w:rsid w:val="007B5117"/>
    <w:rsid w:val="007B73F3"/>
    <w:rsid w:val="007B7DE0"/>
    <w:rsid w:val="007B7EE5"/>
    <w:rsid w:val="007C1C28"/>
    <w:rsid w:val="007C2425"/>
    <w:rsid w:val="007C2A2C"/>
    <w:rsid w:val="007C3577"/>
    <w:rsid w:val="007C55DD"/>
    <w:rsid w:val="007C5E08"/>
    <w:rsid w:val="007C5E8C"/>
    <w:rsid w:val="007D0002"/>
    <w:rsid w:val="007D7A59"/>
    <w:rsid w:val="007E3033"/>
    <w:rsid w:val="007E53F5"/>
    <w:rsid w:val="007E6E9E"/>
    <w:rsid w:val="007E7151"/>
    <w:rsid w:val="007E7637"/>
    <w:rsid w:val="007E7997"/>
    <w:rsid w:val="007F014A"/>
    <w:rsid w:val="007F023F"/>
    <w:rsid w:val="007F04EF"/>
    <w:rsid w:val="007F0763"/>
    <w:rsid w:val="007F1DE9"/>
    <w:rsid w:val="007F25C2"/>
    <w:rsid w:val="007F4273"/>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799"/>
    <w:rsid w:val="00825D43"/>
    <w:rsid w:val="0082632D"/>
    <w:rsid w:val="00831BF8"/>
    <w:rsid w:val="00831FC2"/>
    <w:rsid w:val="00832500"/>
    <w:rsid w:val="00832787"/>
    <w:rsid w:val="00832954"/>
    <w:rsid w:val="00833166"/>
    <w:rsid w:val="00835805"/>
    <w:rsid w:val="0083595F"/>
    <w:rsid w:val="00837041"/>
    <w:rsid w:val="008372B6"/>
    <w:rsid w:val="00843A1A"/>
    <w:rsid w:val="00845B6D"/>
    <w:rsid w:val="00846433"/>
    <w:rsid w:val="008472C2"/>
    <w:rsid w:val="008510D9"/>
    <w:rsid w:val="00851EE3"/>
    <w:rsid w:val="00853121"/>
    <w:rsid w:val="008549F0"/>
    <w:rsid w:val="00854E85"/>
    <w:rsid w:val="008555E4"/>
    <w:rsid w:val="0086046D"/>
    <w:rsid w:val="008640D1"/>
    <w:rsid w:val="00864E60"/>
    <w:rsid w:val="00866A09"/>
    <w:rsid w:val="008712BF"/>
    <w:rsid w:val="00872209"/>
    <w:rsid w:val="00873656"/>
    <w:rsid w:val="00880140"/>
    <w:rsid w:val="008842F7"/>
    <w:rsid w:val="00884B82"/>
    <w:rsid w:val="00885B94"/>
    <w:rsid w:val="0089075A"/>
    <w:rsid w:val="00890F80"/>
    <w:rsid w:val="00892BFD"/>
    <w:rsid w:val="0089338A"/>
    <w:rsid w:val="00894199"/>
    <w:rsid w:val="008948BE"/>
    <w:rsid w:val="008A15E7"/>
    <w:rsid w:val="008A1E27"/>
    <w:rsid w:val="008A2C86"/>
    <w:rsid w:val="008A2D71"/>
    <w:rsid w:val="008A6000"/>
    <w:rsid w:val="008A70A8"/>
    <w:rsid w:val="008A7FAC"/>
    <w:rsid w:val="008B1FD9"/>
    <w:rsid w:val="008B263A"/>
    <w:rsid w:val="008B2AF1"/>
    <w:rsid w:val="008B393C"/>
    <w:rsid w:val="008B5191"/>
    <w:rsid w:val="008B710D"/>
    <w:rsid w:val="008B7CA1"/>
    <w:rsid w:val="008B7E39"/>
    <w:rsid w:val="008C0177"/>
    <w:rsid w:val="008C0389"/>
    <w:rsid w:val="008C27D3"/>
    <w:rsid w:val="008C3D54"/>
    <w:rsid w:val="008C4B2B"/>
    <w:rsid w:val="008C5E91"/>
    <w:rsid w:val="008C686D"/>
    <w:rsid w:val="008C6B18"/>
    <w:rsid w:val="008C7047"/>
    <w:rsid w:val="008C75E6"/>
    <w:rsid w:val="008C767A"/>
    <w:rsid w:val="008C7A73"/>
    <w:rsid w:val="008D0569"/>
    <w:rsid w:val="008D5C28"/>
    <w:rsid w:val="008E2D26"/>
    <w:rsid w:val="008E2FC7"/>
    <w:rsid w:val="008E4076"/>
    <w:rsid w:val="008E4D28"/>
    <w:rsid w:val="008E6882"/>
    <w:rsid w:val="008E7DBA"/>
    <w:rsid w:val="008F1DCF"/>
    <w:rsid w:val="008F3386"/>
    <w:rsid w:val="008F3AD9"/>
    <w:rsid w:val="008F42BD"/>
    <w:rsid w:val="008F4642"/>
    <w:rsid w:val="008F4E00"/>
    <w:rsid w:val="008F761D"/>
    <w:rsid w:val="00900D44"/>
    <w:rsid w:val="00902520"/>
    <w:rsid w:val="009057CF"/>
    <w:rsid w:val="00906DC4"/>
    <w:rsid w:val="0091457F"/>
    <w:rsid w:val="00915572"/>
    <w:rsid w:val="0091729E"/>
    <w:rsid w:val="00920E07"/>
    <w:rsid w:val="00930C3F"/>
    <w:rsid w:val="0093261E"/>
    <w:rsid w:val="00932ADA"/>
    <w:rsid w:val="00935C4A"/>
    <w:rsid w:val="00937218"/>
    <w:rsid w:val="0094008E"/>
    <w:rsid w:val="00941C0C"/>
    <w:rsid w:val="009437F2"/>
    <w:rsid w:val="0094528B"/>
    <w:rsid w:val="00950FAC"/>
    <w:rsid w:val="00951184"/>
    <w:rsid w:val="00960A8B"/>
    <w:rsid w:val="009649BF"/>
    <w:rsid w:val="00965128"/>
    <w:rsid w:val="009651C2"/>
    <w:rsid w:val="009725E1"/>
    <w:rsid w:val="00973F43"/>
    <w:rsid w:val="00974336"/>
    <w:rsid w:val="0097785D"/>
    <w:rsid w:val="0098011D"/>
    <w:rsid w:val="00981912"/>
    <w:rsid w:val="009819C0"/>
    <w:rsid w:val="00982AEA"/>
    <w:rsid w:val="00987A75"/>
    <w:rsid w:val="00991A8A"/>
    <w:rsid w:val="00992611"/>
    <w:rsid w:val="00994303"/>
    <w:rsid w:val="0099526D"/>
    <w:rsid w:val="00996A32"/>
    <w:rsid w:val="009A0054"/>
    <w:rsid w:val="009A0F6E"/>
    <w:rsid w:val="009A5548"/>
    <w:rsid w:val="009B15B1"/>
    <w:rsid w:val="009B25C1"/>
    <w:rsid w:val="009B2BD9"/>
    <w:rsid w:val="009B5BD6"/>
    <w:rsid w:val="009B6424"/>
    <w:rsid w:val="009B7B79"/>
    <w:rsid w:val="009C0383"/>
    <w:rsid w:val="009C145B"/>
    <w:rsid w:val="009C2CDF"/>
    <w:rsid w:val="009C3E04"/>
    <w:rsid w:val="009C4F59"/>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489C"/>
    <w:rsid w:val="009F7B2E"/>
    <w:rsid w:val="00A01709"/>
    <w:rsid w:val="00A02199"/>
    <w:rsid w:val="00A026A4"/>
    <w:rsid w:val="00A04044"/>
    <w:rsid w:val="00A07010"/>
    <w:rsid w:val="00A077BE"/>
    <w:rsid w:val="00A11D0C"/>
    <w:rsid w:val="00A15ED6"/>
    <w:rsid w:val="00A16579"/>
    <w:rsid w:val="00A200DA"/>
    <w:rsid w:val="00A24843"/>
    <w:rsid w:val="00A259DE"/>
    <w:rsid w:val="00A26B67"/>
    <w:rsid w:val="00A26D48"/>
    <w:rsid w:val="00A31C7C"/>
    <w:rsid w:val="00A31F30"/>
    <w:rsid w:val="00A34D55"/>
    <w:rsid w:val="00A35FC8"/>
    <w:rsid w:val="00A367AA"/>
    <w:rsid w:val="00A377AE"/>
    <w:rsid w:val="00A378DF"/>
    <w:rsid w:val="00A37AC6"/>
    <w:rsid w:val="00A410CC"/>
    <w:rsid w:val="00A42B43"/>
    <w:rsid w:val="00A42BD0"/>
    <w:rsid w:val="00A433DC"/>
    <w:rsid w:val="00A455ED"/>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271"/>
    <w:rsid w:val="00A8284E"/>
    <w:rsid w:val="00A870EE"/>
    <w:rsid w:val="00A91D91"/>
    <w:rsid w:val="00A941CE"/>
    <w:rsid w:val="00A96F81"/>
    <w:rsid w:val="00A9709D"/>
    <w:rsid w:val="00A97507"/>
    <w:rsid w:val="00AA054E"/>
    <w:rsid w:val="00AA0A10"/>
    <w:rsid w:val="00AA2094"/>
    <w:rsid w:val="00AA2947"/>
    <w:rsid w:val="00AA3018"/>
    <w:rsid w:val="00AB0A27"/>
    <w:rsid w:val="00AB1894"/>
    <w:rsid w:val="00AB22DF"/>
    <w:rsid w:val="00AB30EA"/>
    <w:rsid w:val="00AB458B"/>
    <w:rsid w:val="00AB45E4"/>
    <w:rsid w:val="00AB55E3"/>
    <w:rsid w:val="00AB6157"/>
    <w:rsid w:val="00AB6893"/>
    <w:rsid w:val="00AB7542"/>
    <w:rsid w:val="00AC022D"/>
    <w:rsid w:val="00AC0629"/>
    <w:rsid w:val="00AC2829"/>
    <w:rsid w:val="00AC67A3"/>
    <w:rsid w:val="00AC70C7"/>
    <w:rsid w:val="00AC79E0"/>
    <w:rsid w:val="00AD0B59"/>
    <w:rsid w:val="00AD32CE"/>
    <w:rsid w:val="00AD5187"/>
    <w:rsid w:val="00AD6B11"/>
    <w:rsid w:val="00AD6B34"/>
    <w:rsid w:val="00AD6F90"/>
    <w:rsid w:val="00AE0286"/>
    <w:rsid w:val="00AE247F"/>
    <w:rsid w:val="00AE379F"/>
    <w:rsid w:val="00AE43C6"/>
    <w:rsid w:val="00AE4A24"/>
    <w:rsid w:val="00AE4FC7"/>
    <w:rsid w:val="00AF01E3"/>
    <w:rsid w:val="00AF0DE7"/>
    <w:rsid w:val="00AF23AE"/>
    <w:rsid w:val="00AF2EF7"/>
    <w:rsid w:val="00AF3741"/>
    <w:rsid w:val="00AF3B5C"/>
    <w:rsid w:val="00AF4A6A"/>
    <w:rsid w:val="00AF4E08"/>
    <w:rsid w:val="00AF5D9C"/>
    <w:rsid w:val="00AF63A3"/>
    <w:rsid w:val="00AF6A1C"/>
    <w:rsid w:val="00AF6BDC"/>
    <w:rsid w:val="00B0014A"/>
    <w:rsid w:val="00B00B50"/>
    <w:rsid w:val="00B00DB2"/>
    <w:rsid w:val="00B016E3"/>
    <w:rsid w:val="00B02B0B"/>
    <w:rsid w:val="00B03817"/>
    <w:rsid w:val="00B04283"/>
    <w:rsid w:val="00B05BA8"/>
    <w:rsid w:val="00B0741D"/>
    <w:rsid w:val="00B07AD8"/>
    <w:rsid w:val="00B07B20"/>
    <w:rsid w:val="00B07D3C"/>
    <w:rsid w:val="00B1081B"/>
    <w:rsid w:val="00B14F01"/>
    <w:rsid w:val="00B15525"/>
    <w:rsid w:val="00B15C0B"/>
    <w:rsid w:val="00B174BA"/>
    <w:rsid w:val="00B17AF3"/>
    <w:rsid w:val="00B17BEC"/>
    <w:rsid w:val="00B21387"/>
    <w:rsid w:val="00B223B5"/>
    <w:rsid w:val="00B229AD"/>
    <w:rsid w:val="00B237BC"/>
    <w:rsid w:val="00B24710"/>
    <w:rsid w:val="00B26EBB"/>
    <w:rsid w:val="00B27499"/>
    <w:rsid w:val="00B335C4"/>
    <w:rsid w:val="00B3369E"/>
    <w:rsid w:val="00B33D9A"/>
    <w:rsid w:val="00B35CFE"/>
    <w:rsid w:val="00B40D81"/>
    <w:rsid w:val="00B422E7"/>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0E07"/>
    <w:rsid w:val="00B91072"/>
    <w:rsid w:val="00B91B6E"/>
    <w:rsid w:val="00B91D2D"/>
    <w:rsid w:val="00B94B2C"/>
    <w:rsid w:val="00B96F7D"/>
    <w:rsid w:val="00B970D0"/>
    <w:rsid w:val="00BA49F4"/>
    <w:rsid w:val="00BA54A5"/>
    <w:rsid w:val="00BA5C41"/>
    <w:rsid w:val="00BA6ACA"/>
    <w:rsid w:val="00BA7232"/>
    <w:rsid w:val="00BA73A0"/>
    <w:rsid w:val="00BA7809"/>
    <w:rsid w:val="00BB2D94"/>
    <w:rsid w:val="00BB2EF2"/>
    <w:rsid w:val="00BB449C"/>
    <w:rsid w:val="00BB44D7"/>
    <w:rsid w:val="00BC24A8"/>
    <w:rsid w:val="00BC2561"/>
    <w:rsid w:val="00BC3E3E"/>
    <w:rsid w:val="00BC422A"/>
    <w:rsid w:val="00BC5128"/>
    <w:rsid w:val="00BC5608"/>
    <w:rsid w:val="00BD04C9"/>
    <w:rsid w:val="00BD15CD"/>
    <w:rsid w:val="00BD3536"/>
    <w:rsid w:val="00BD37FD"/>
    <w:rsid w:val="00BD6079"/>
    <w:rsid w:val="00BD6AC6"/>
    <w:rsid w:val="00BE0B46"/>
    <w:rsid w:val="00BE225E"/>
    <w:rsid w:val="00BE237E"/>
    <w:rsid w:val="00BE3703"/>
    <w:rsid w:val="00BE567F"/>
    <w:rsid w:val="00BE6B75"/>
    <w:rsid w:val="00BF0A29"/>
    <w:rsid w:val="00BF25CD"/>
    <w:rsid w:val="00BF2D32"/>
    <w:rsid w:val="00BF3EA2"/>
    <w:rsid w:val="00BF5553"/>
    <w:rsid w:val="00BF75CD"/>
    <w:rsid w:val="00C00F1C"/>
    <w:rsid w:val="00C0107A"/>
    <w:rsid w:val="00C0346D"/>
    <w:rsid w:val="00C0358F"/>
    <w:rsid w:val="00C03BB0"/>
    <w:rsid w:val="00C041CF"/>
    <w:rsid w:val="00C0696A"/>
    <w:rsid w:val="00C12034"/>
    <w:rsid w:val="00C1396B"/>
    <w:rsid w:val="00C1698A"/>
    <w:rsid w:val="00C17E6C"/>
    <w:rsid w:val="00C20318"/>
    <w:rsid w:val="00C2037C"/>
    <w:rsid w:val="00C23E06"/>
    <w:rsid w:val="00C249CC"/>
    <w:rsid w:val="00C24E5F"/>
    <w:rsid w:val="00C255B6"/>
    <w:rsid w:val="00C26F3A"/>
    <w:rsid w:val="00C2770B"/>
    <w:rsid w:val="00C27DE2"/>
    <w:rsid w:val="00C30296"/>
    <w:rsid w:val="00C3170E"/>
    <w:rsid w:val="00C31947"/>
    <w:rsid w:val="00C32D55"/>
    <w:rsid w:val="00C356B6"/>
    <w:rsid w:val="00C40053"/>
    <w:rsid w:val="00C4294D"/>
    <w:rsid w:val="00C444C8"/>
    <w:rsid w:val="00C452DD"/>
    <w:rsid w:val="00C45856"/>
    <w:rsid w:val="00C46603"/>
    <w:rsid w:val="00C5217C"/>
    <w:rsid w:val="00C54316"/>
    <w:rsid w:val="00C55208"/>
    <w:rsid w:val="00C5527D"/>
    <w:rsid w:val="00C61B1A"/>
    <w:rsid w:val="00C62A53"/>
    <w:rsid w:val="00C63A30"/>
    <w:rsid w:val="00C657C6"/>
    <w:rsid w:val="00C709F9"/>
    <w:rsid w:val="00C73A70"/>
    <w:rsid w:val="00C76054"/>
    <w:rsid w:val="00C779A2"/>
    <w:rsid w:val="00C77D0E"/>
    <w:rsid w:val="00C77E93"/>
    <w:rsid w:val="00C80546"/>
    <w:rsid w:val="00C81632"/>
    <w:rsid w:val="00C817D4"/>
    <w:rsid w:val="00C83CAD"/>
    <w:rsid w:val="00C8419E"/>
    <w:rsid w:val="00C851D7"/>
    <w:rsid w:val="00C85C8B"/>
    <w:rsid w:val="00C867AD"/>
    <w:rsid w:val="00C87F9F"/>
    <w:rsid w:val="00C9531B"/>
    <w:rsid w:val="00C9540F"/>
    <w:rsid w:val="00C9545D"/>
    <w:rsid w:val="00C9625C"/>
    <w:rsid w:val="00C978C6"/>
    <w:rsid w:val="00C97F2A"/>
    <w:rsid w:val="00CA112D"/>
    <w:rsid w:val="00CA1F9F"/>
    <w:rsid w:val="00CA2179"/>
    <w:rsid w:val="00CA282C"/>
    <w:rsid w:val="00CA3D8A"/>
    <w:rsid w:val="00CA4085"/>
    <w:rsid w:val="00CB1EFB"/>
    <w:rsid w:val="00CB2FCC"/>
    <w:rsid w:val="00CB4B3E"/>
    <w:rsid w:val="00CB50EF"/>
    <w:rsid w:val="00CB623F"/>
    <w:rsid w:val="00CB74DF"/>
    <w:rsid w:val="00CB791A"/>
    <w:rsid w:val="00CB7D1B"/>
    <w:rsid w:val="00CC11DF"/>
    <w:rsid w:val="00CC1A6E"/>
    <w:rsid w:val="00CC2E93"/>
    <w:rsid w:val="00CC3F62"/>
    <w:rsid w:val="00CC536E"/>
    <w:rsid w:val="00CC59DD"/>
    <w:rsid w:val="00CC7FC6"/>
    <w:rsid w:val="00CD11BB"/>
    <w:rsid w:val="00CD47B2"/>
    <w:rsid w:val="00CD5AFD"/>
    <w:rsid w:val="00CD74EB"/>
    <w:rsid w:val="00CE1AB4"/>
    <w:rsid w:val="00CE2140"/>
    <w:rsid w:val="00CE48A8"/>
    <w:rsid w:val="00CE49F8"/>
    <w:rsid w:val="00CE4E1E"/>
    <w:rsid w:val="00CE66B5"/>
    <w:rsid w:val="00CF0574"/>
    <w:rsid w:val="00CF4069"/>
    <w:rsid w:val="00CF52DF"/>
    <w:rsid w:val="00CF5832"/>
    <w:rsid w:val="00CF5911"/>
    <w:rsid w:val="00CF7221"/>
    <w:rsid w:val="00CF724E"/>
    <w:rsid w:val="00D02D53"/>
    <w:rsid w:val="00D04B20"/>
    <w:rsid w:val="00D059F5"/>
    <w:rsid w:val="00D117F5"/>
    <w:rsid w:val="00D13661"/>
    <w:rsid w:val="00D142BD"/>
    <w:rsid w:val="00D146DE"/>
    <w:rsid w:val="00D17FEC"/>
    <w:rsid w:val="00D200E7"/>
    <w:rsid w:val="00D21427"/>
    <w:rsid w:val="00D22164"/>
    <w:rsid w:val="00D22B86"/>
    <w:rsid w:val="00D22F2F"/>
    <w:rsid w:val="00D23D76"/>
    <w:rsid w:val="00D24194"/>
    <w:rsid w:val="00D2460F"/>
    <w:rsid w:val="00D24908"/>
    <w:rsid w:val="00D2590F"/>
    <w:rsid w:val="00D27150"/>
    <w:rsid w:val="00D27EB3"/>
    <w:rsid w:val="00D35E02"/>
    <w:rsid w:val="00D41425"/>
    <w:rsid w:val="00D41DFE"/>
    <w:rsid w:val="00D42B2D"/>
    <w:rsid w:val="00D432CD"/>
    <w:rsid w:val="00D4492E"/>
    <w:rsid w:val="00D46275"/>
    <w:rsid w:val="00D467CA"/>
    <w:rsid w:val="00D4759B"/>
    <w:rsid w:val="00D500A4"/>
    <w:rsid w:val="00D50E5E"/>
    <w:rsid w:val="00D51205"/>
    <w:rsid w:val="00D516FC"/>
    <w:rsid w:val="00D51F2D"/>
    <w:rsid w:val="00D52C9F"/>
    <w:rsid w:val="00D535EE"/>
    <w:rsid w:val="00D54FC4"/>
    <w:rsid w:val="00D574C1"/>
    <w:rsid w:val="00D57615"/>
    <w:rsid w:val="00D577C9"/>
    <w:rsid w:val="00D606B7"/>
    <w:rsid w:val="00D61A94"/>
    <w:rsid w:val="00D62282"/>
    <w:rsid w:val="00D623DA"/>
    <w:rsid w:val="00D6356C"/>
    <w:rsid w:val="00D64A32"/>
    <w:rsid w:val="00D6553A"/>
    <w:rsid w:val="00D655AF"/>
    <w:rsid w:val="00D657CA"/>
    <w:rsid w:val="00D73338"/>
    <w:rsid w:val="00D775F3"/>
    <w:rsid w:val="00D77868"/>
    <w:rsid w:val="00D77F25"/>
    <w:rsid w:val="00D84C2A"/>
    <w:rsid w:val="00D85E8C"/>
    <w:rsid w:val="00D9064B"/>
    <w:rsid w:val="00D93744"/>
    <w:rsid w:val="00D978C6"/>
    <w:rsid w:val="00DA03F6"/>
    <w:rsid w:val="00DA134A"/>
    <w:rsid w:val="00DA1A2E"/>
    <w:rsid w:val="00DA2CBF"/>
    <w:rsid w:val="00DA3413"/>
    <w:rsid w:val="00DA3635"/>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3D00"/>
    <w:rsid w:val="00DE4CFB"/>
    <w:rsid w:val="00DF045B"/>
    <w:rsid w:val="00DF1257"/>
    <w:rsid w:val="00DF1928"/>
    <w:rsid w:val="00DF1BFD"/>
    <w:rsid w:val="00DF1ED8"/>
    <w:rsid w:val="00DF3785"/>
    <w:rsid w:val="00DF3D27"/>
    <w:rsid w:val="00DF6074"/>
    <w:rsid w:val="00E02239"/>
    <w:rsid w:val="00E047EC"/>
    <w:rsid w:val="00E07D42"/>
    <w:rsid w:val="00E15ADF"/>
    <w:rsid w:val="00E163E9"/>
    <w:rsid w:val="00E17EF2"/>
    <w:rsid w:val="00E23E17"/>
    <w:rsid w:val="00E240F5"/>
    <w:rsid w:val="00E25F99"/>
    <w:rsid w:val="00E26481"/>
    <w:rsid w:val="00E30004"/>
    <w:rsid w:val="00E333AC"/>
    <w:rsid w:val="00E3456B"/>
    <w:rsid w:val="00E35C16"/>
    <w:rsid w:val="00E36085"/>
    <w:rsid w:val="00E36813"/>
    <w:rsid w:val="00E42382"/>
    <w:rsid w:val="00E43355"/>
    <w:rsid w:val="00E502A2"/>
    <w:rsid w:val="00E51232"/>
    <w:rsid w:val="00E52F86"/>
    <w:rsid w:val="00E57DBC"/>
    <w:rsid w:val="00E603DF"/>
    <w:rsid w:val="00E61B66"/>
    <w:rsid w:val="00E63745"/>
    <w:rsid w:val="00E6699F"/>
    <w:rsid w:val="00E66FC6"/>
    <w:rsid w:val="00E67B40"/>
    <w:rsid w:val="00E703AE"/>
    <w:rsid w:val="00E71F62"/>
    <w:rsid w:val="00E72373"/>
    <w:rsid w:val="00E76AF9"/>
    <w:rsid w:val="00E84EF0"/>
    <w:rsid w:val="00E8649C"/>
    <w:rsid w:val="00E87886"/>
    <w:rsid w:val="00E87CDE"/>
    <w:rsid w:val="00E91FC1"/>
    <w:rsid w:val="00E92D54"/>
    <w:rsid w:val="00E9323C"/>
    <w:rsid w:val="00E95FD8"/>
    <w:rsid w:val="00EA0283"/>
    <w:rsid w:val="00EA15E2"/>
    <w:rsid w:val="00EA27EA"/>
    <w:rsid w:val="00EA5DE1"/>
    <w:rsid w:val="00EB0C86"/>
    <w:rsid w:val="00EB0E16"/>
    <w:rsid w:val="00EB236F"/>
    <w:rsid w:val="00EB237E"/>
    <w:rsid w:val="00EC1546"/>
    <w:rsid w:val="00EC400B"/>
    <w:rsid w:val="00EC5B23"/>
    <w:rsid w:val="00EC5DED"/>
    <w:rsid w:val="00EC6BD8"/>
    <w:rsid w:val="00ED0356"/>
    <w:rsid w:val="00ED0D71"/>
    <w:rsid w:val="00ED3DCD"/>
    <w:rsid w:val="00ED3DD5"/>
    <w:rsid w:val="00ED56BE"/>
    <w:rsid w:val="00ED74D7"/>
    <w:rsid w:val="00EE40F8"/>
    <w:rsid w:val="00EE6417"/>
    <w:rsid w:val="00EE6DD6"/>
    <w:rsid w:val="00EF0441"/>
    <w:rsid w:val="00EF0867"/>
    <w:rsid w:val="00EF1A10"/>
    <w:rsid w:val="00EF1A9F"/>
    <w:rsid w:val="00EF1B27"/>
    <w:rsid w:val="00EF2BD8"/>
    <w:rsid w:val="00EF4370"/>
    <w:rsid w:val="00EF594B"/>
    <w:rsid w:val="00EF5AD7"/>
    <w:rsid w:val="00F03FA7"/>
    <w:rsid w:val="00F048EF"/>
    <w:rsid w:val="00F06AAD"/>
    <w:rsid w:val="00F146BE"/>
    <w:rsid w:val="00F20243"/>
    <w:rsid w:val="00F22013"/>
    <w:rsid w:val="00F22356"/>
    <w:rsid w:val="00F226E0"/>
    <w:rsid w:val="00F22D44"/>
    <w:rsid w:val="00F2522F"/>
    <w:rsid w:val="00F30180"/>
    <w:rsid w:val="00F31A29"/>
    <w:rsid w:val="00F3279A"/>
    <w:rsid w:val="00F37236"/>
    <w:rsid w:val="00F44634"/>
    <w:rsid w:val="00F45D83"/>
    <w:rsid w:val="00F505EC"/>
    <w:rsid w:val="00F5088F"/>
    <w:rsid w:val="00F51657"/>
    <w:rsid w:val="00F5223C"/>
    <w:rsid w:val="00F5622F"/>
    <w:rsid w:val="00F57787"/>
    <w:rsid w:val="00F61E82"/>
    <w:rsid w:val="00F623A2"/>
    <w:rsid w:val="00F6243A"/>
    <w:rsid w:val="00F63323"/>
    <w:rsid w:val="00F636FE"/>
    <w:rsid w:val="00F648B2"/>
    <w:rsid w:val="00F67EBD"/>
    <w:rsid w:val="00F70EA4"/>
    <w:rsid w:val="00F71EED"/>
    <w:rsid w:val="00F77851"/>
    <w:rsid w:val="00F80F7C"/>
    <w:rsid w:val="00F80FAB"/>
    <w:rsid w:val="00F81E3B"/>
    <w:rsid w:val="00F827E1"/>
    <w:rsid w:val="00F876C4"/>
    <w:rsid w:val="00F913A4"/>
    <w:rsid w:val="00F927B5"/>
    <w:rsid w:val="00F94BD0"/>
    <w:rsid w:val="00F95403"/>
    <w:rsid w:val="00F96705"/>
    <w:rsid w:val="00F96750"/>
    <w:rsid w:val="00F9704D"/>
    <w:rsid w:val="00FA0166"/>
    <w:rsid w:val="00FA1A66"/>
    <w:rsid w:val="00FA2400"/>
    <w:rsid w:val="00FA33E9"/>
    <w:rsid w:val="00FA55C8"/>
    <w:rsid w:val="00FA74AA"/>
    <w:rsid w:val="00FA74C6"/>
    <w:rsid w:val="00FB24ED"/>
    <w:rsid w:val="00FB29AF"/>
    <w:rsid w:val="00FB313D"/>
    <w:rsid w:val="00FB4003"/>
    <w:rsid w:val="00FB4EBA"/>
    <w:rsid w:val="00FB7086"/>
    <w:rsid w:val="00FC4F52"/>
    <w:rsid w:val="00FC5328"/>
    <w:rsid w:val="00FC589E"/>
    <w:rsid w:val="00FC5AC4"/>
    <w:rsid w:val="00FC6733"/>
    <w:rsid w:val="00FD0137"/>
    <w:rsid w:val="00FD2677"/>
    <w:rsid w:val="00FD28B8"/>
    <w:rsid w:val="00FD3420"/>
    <w:rsid w:val="00FD37C6"/>
    <w:rsid w:val="00FE0BD8"/>
    <w:rsid w:val="00FE1709"/>
    <w:rsid w:val="00FE1FC9"/>
    <w:rsid w:val="00FE753F"/>
    <w:rsid w:val="00FF161B"/>
    <w:rsid w:val="00FF18D9"/>
    <w:rsid w:val="00FF32DE"/>
    <w:rsid w:val="00FF3866"/>
    <w:rsid w:val="00FF4205"/>
    <w:rsid w:val="00FF4EA1"/>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3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4934">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60444955">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180997837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8FB3A7A8E0CD9D4BB654B8F60DF61AE20100DBFE168379D2BE48B181CFAC779BBC60" ma:contentTypeVersion="23" ma:contentTypeDescription="" ma:contentTypeScope="" ma:versionID="b3ef00f80579dcb5e229947e62467128">
  <xsd:schema xmlns:xsd="http://www.w3.org/2001/XMLSchema" xmlns:xs="http://www.w3.org/2001/XMLSchema" xmlns:p="http://schemas.microsoft.com/office/2006/metadata/properties" xmlns:ns2="c2e8867b-1916-45e0-a5cd-4e08abe5fc4a" targetNamespace="http://schemas.microsoft.com/office/2006/metadata/properties" ma:root="true" ma:fieldsID="1fa1e24102e3ece478df5e7a615db361" ns2:_="">
    <xsd:import namespace="c2e8867b-1916-45e0-a5cd-4e08abe5fc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k410a46b9683418da44279d94ce9c2f1" minOccurs="0"/>
                <xsd:element ref="ns2:TaxCatchAll" minOccurs="0"/>
                <xsd:element ref="ns2:TaxCatchAllLabel" minOccurs="0"/>
                <xsd:element ref="ns2:j1c706a16a7a4317af05126e30cd00ce" minOccurs="0"/>
                <xsd:element ref="ns2:f55e75752840494195e594ec5190f649" minOccurs="0"/>
                <xsd:element ref="ns2:ld46c5c715614a79b1e84e6f2f881093" minOccurs="0"/>
                <xsd:element ref="ns2:o9e1b69428fb4b208e6fd9c4961200a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867b-1916-45e0-a5cd-4e08abe5fc4a"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simpleType>
    </xsd:element>
    <xsd:element name="MeetingDate" ma:index="7"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10a46b9683418da44279d94ce9c2f1" ma:index="11" ma:taxonomy="true" ma:internalName="k410a46b9683418da44279d94ce9c2f1" ma:taxonomyFieldName="Topic" ma:displayName="Topic" ma:fieldId="{4410a46b-9683-418d-a442-79d94ce9c2f1}" ma:sspId="0ac1876e-32bf-4158-94e7-cdbcd053a335" ma:termSetId="cfc79efd-ad8f-4064-ae13-2d9b168fd0f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40a3c03-4901-4735-885c-e1931292a56c}" ma:internalName="TaxCatchAll" ma:showField="CatchAllData"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0a3c03-4901-4735-885c-e1931292a56c}" ma:internalName="TaxCatchAllLabel" ma:readOnly="true" ma:showField="CatchAllDataLabel"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j1c706a16a7a4317af05126e30cd00ce" ma:index="15" nillable="true" ma:taxonomy="true" ma:internalName="j1c706a16a7a4317af05126e30cd00ce" ma:taxonomyFieldName="SubTopic" ma:displayName="Sub Topic" ma:fieldId="{31c706a1-6a7a-4317-af05-126e30cd00ce}" ma:sspId="0ac1876e-32bf-4158-94e7-cdbcd053a335" ma:termSetId="aa5495af-81c3-4792-a4d8-3ee909c1259c" ma:anchorId="00000000-0000-0000-0000-000000000000" ma:open="false" ma:isKeyword="false">
      <xsd:complexType>
        <xsd:sequence>
          <xsd:element ref="pc:Terms" minOccurs="0" maxOccurs="1"/>
        </xsd:sequence>
      </xsd:complexType>
    </xsd:element>
    <xsd:element name="f55e75752840494195e594ec5190f649" ma:index="17" ma:taxonomy="true" ma:internalName="f55e75752840494195e594ec5190f649" ma:taxonomyFieldName="DocumentType" ma:displayName="Document Type" ma:fieldId="{f55e7575-2840-4941-95e5-94ec5190f649}"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ld46c5c715614a79b1e84e6f2f881093" ma:index="19" ma:taxonomy="true" ma:internalName="ld46c5c715614a79b1e84e6f2f881093" ma:taxonomyFieldName="ConfidentialityLevel" ma:displayName="Confidentiality Level" ma:default="-1;#Regular|07f1e362-856b-423d-bea6-a14079762141" ma:fieldId="{5d46c5c7-1561-4a79-b1e8-4e6f2f881093}"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o9e1b69428fb4b208e6fd9c4961200a8" ma:index="23" nillable="true" ma:taxonomy="true" ma:internalName="o9e1b69428fb4b208e6fd9c4961200a8" ma:taxonomyFieldName="EsmaAudience" ma:displayName="Audience" ma:fieldId="{89e1b694-28fb-4b20-8e6f-d9c4961200a8}" ma:sspId="0ac1876e-32bf-4158-94e7-cdbcd053a335" ma:termSetId="76343289-0524-4d6c-b317-76d8c2e49ca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2e8867b-1916-45e0-a5cd-4e08abe5fc4a">ESMA81-393-96</_dlc_DocId>
    <TaxCatchAll xmlns="c2e8867b-1916-45e0-a5cd-4e08abe5fc4a">
      <Value>41</Value>
      <Value>73</Value>
      <Value>44</Value>
    </TaxCatchAll>
    <_dlc_DocIdUrl xmlns="c2e8867b-1916-45e0-a5cd-4e08abe5fc4a">
      <Url>https://sherpa.esma.europa.eu/sites/BMR/_layouts/15/DocIdRedir.aspx?ID=ESMA81-393-96</Url>
      <Description>ESMA81-393-96</Description>
    </_dlc_DocIdUrl>
    <Year xmlns="c2e8867b-1916-45e0-a5cd-4e08abe5fc4a">2021</Year>
    <MeetingDate xmlns="c2e8867b-1916-45e0-a5cd-4e08abe5fc4a" xsi:nil="true"/>
    <o9e1b69428fb4b208e6fd9c4961200a8 xmlns="c2e8867b-1916-45e0-a5cd-4e08abe5fc4a">
      <Terms xmlns="http://schemas.microsoft.com/office/infopath/2007/PartnerControls"/>
    </o9e1b69428fb4b208e6fd9c4961200a8>
    <j1c706a16a7a4317af05126e30cd00ce xmlns="c2e8867b-1916-45e0-a5cd-4e08abe5fc4a">
      <Terms xmlns="http://schemas.microsoft.com/office/infopath/2007/PartnerControls"/>
    </j1c706a16a7a4317af05126e30cd00ce>
    <f55e75752840494195e594ec5190f649 xmlns="c2e8867b-1916-45e0-a5cd-4e08abe5fc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f55e75752840494195e594ec5190f649>
    <ld46c5c715614a79b1e84e6f2f881093 xmlns="c2e8867b-1916-45e0-a5cd-4e08abe5fc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ld46c5c715614a79b1e84e6f2f881093>
    <k410a46b9683418da44279d94ce9c2f1 xmlns="c2e8867b-1916-45e0-a5cd-4e08abe5fc4a">
      <Terms xmlns="http://schemas.microsoft.com/office/infopath/2007/PartnerControls">
        <TermInfo xmlns="http://schemas.microsoft.com/office/infopath/2007/PartnerControls">
          <TermName xmlns="http://schemas.microsoft.com/office/infopath/2007/PartnerControls">Level 3 measures</TermName>
          <TermId xmlns="http://schemas.microsoft.com/office/infopath/2007/PartnerControls">347ff97c-6242-44d1-8319-a925ad570285</TermId>
        </TermInfo>
      </Terms>
    </k410a46b9683418da44279d94ce9c2f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0DEEDAF-C2AB-45E9-AC4D-4458529C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867b-1916-45e0-a5cd-4e08abe5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c2e8867b-1916-45e0-a5cd-4e08abe5fc4a"/>
  </ds:schemaRefs>
</ds:datastoreItem>
</file>

<file path=customXml/itemProps4.xml><?xml version="1.0" encoding="utf-8"?>
<ds:datastoreItem xmlns:ds="http://schemas.openxmlformats.org/officeDocument/2006/customXml" ds:itemID="{148116E7-9814-46D9-B341-14E7AB21F24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1339</TotalTime>
  <Pages>9</Pages>
  <Words>2503</Words>
  <Characters>14270</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David Cook</cp:lastModifiedBy>
  <cp:revision>328</cp:revision>
  <cp:lastPrinted>2017-07-24T14:47:00Z</cp:lastPrinted>
  <dcterms:created xsi:type="dcterms:W3CDTF">2021-04-13T16:46:00Z</dcterms:created>
  <dcterms:modified xsi:type="dcterms:W3CDTF">2021-04-29T17:19:00Z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41;#Public|a0c619ff-bd46-48f0-b213-6b7c03fe156d</vt:lpwstr>
  </property>
  <property fmtid="{D5CDD505-2E9C-101B-9397-08002B2CF9AE}" pid="4" name="ContentTypeId">
    <vt:lpwstr>0x0101008FB3A7A8E0CD9D4BB654B8F60DF61AE20100DBFE168379D2BE48B181CFAC779BBC60</vt:lpwstr>
  </property>
  <property fmtid="{D5CDD505-2E9C-101B-9397-08002B2CF9AE}" pid="5" name="_dlc_DocIdItemGuid">
    <vt:lpwstr>b95e94c1-cc8a-4b34-9982-44e8fa302772</vt:lpwstr>
  </property>
  <property fmtid="{D5CDD505-2E9C-101B-9397-08002B2CF9AE}" pid="6" name="DocumentType">
    <vt:lpwstr>73;#Questionnaire|a849d609-a31c-415e-a1a8-503bcc16b083</vt:lpwstr>
  </property>
  <property fmtid="{D5CDD505-2E9C-101B-9397-08002B2CF9AE}" pid="7" name="Topic">
    <vt:lpwstr>44;#Level 3 measures|347ff97c-6242-44d1-8319-a925ad570285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