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BBE37" w14:textId="77777777" w:rsidR="002546C8" w:rsidRDefault="002546C8" w:rsidP="002546C8"/>
    <w:p w14:paraId="1E19AB1C" w14:textId="77777777" w:rsidR="00A35AD2" w:rsidRPr="00A35AD2" w:rsidRDefault="00A35AD2" w:rsidP="00A35AD2">
      <w:pPr>
        <w:rPr>
          <w:rFonts w:ascii="Arial" w:eastAsia="Times New Roman" w:hAnsi="Arial" w:cs="Times New Roman"/>
          <w:b/>
          <w:sz w:val="28"/>
          <w:szCs w:val="24"/>
        </w:rPr>
      </w:pPr>
    </w:p>
    <w:sdt>
      <w:sdtPr>
        <w:rPr>
          <w:rFonts w:ascii="Arial" w:eastAsia="Times New Roman" w:hAnsi="Arial" w:cs="Times New Roman"/>
          <w:b/>
          <w:sz w:val="28"/>
          <w:szCs w:val="24"/>
        </w:rPr>
        <w:id w:val="-973058580"/>
        <w:docPartObj>
          <w:docPartGallery w:val="Cover Pages"/>
          <w:docPartUnique/>
        </w:docPartObj>
      </w:sdtPr>
      <w:sdtEndPr/>
      <w:sdtContent>
        <w:p w14:paraId="59C606F8" w14:textId="77777777" w:rsidR="00A35AD2" w:rsidRPr="00A35AD2" w:rsidRDefault="00A35AD2" w:rsidP="00A35AD2">
          <w:pPr>
            <w:rPr>
              <w:rFonts w:ascii="Arial" w:eastAsia="Times New Roman" w:hAnsi="Arial" w:cs="Times New Roman"/>
              <w:color w:val="FF0000"/>
            </w:rPr>
          </w:pPr>
        </w:p>
        <w:tbl>
          <w:tblPr>
            <w:tblpPr w:leftFromText="8505" w:vertAnchor="page" w:horzAnchor="margin" w:tblpXSpec="right" w:tblpY="3691"/>
            <w:tblW w:w="9952" w:type="dxa"/>
            <w:tblLayout w:type="fixed"/>
            <w:tblCellMar>
              <w:left w:w="0" w:type="dxa"/>
              <w:right w:w="0" w:type="dxa"/>
            </w:tblCellMar>
            <w:tblLook w:val="01E0" w:firstRow="1" w:lastRow="1" w:firstColumn="1" w:lastColumn="1" w:noHBand="0" w:noVBand="0"/>
          </w:tblPr>
          <w:tblGrid>
            <w:gridCol w:w="9952"/>
          </w:tblGrid>
          <w:tr w:rsidR="00A35AD2" w:rsidRPr="00A35AD2" w14:paraId="141D93D3" w14:textId="77777777" w:rsidTr="00930295">
            <w:trPr>
              <w:trHeight w:hRule="exact" w:val="1662"/>
            </w:trPr>
            <w:tc>
              <w:tcPr>
                <w:tcW w:w="9952" w:type="dxa"/>
                <w:vAlign w:val="bottom"/>
              </w:tcPr>
              <w:p w14:paraId="1D0641F8" w14:textId="2AE9B4BE" w:rsidR="00A35AD2" w:rsidRPr="00A35AD2" w:rsidRDefault="00454F8B" w:rsidP="00A35AD2">
                <w:pPr>
                  <w:spacing w:after="0" w:line="240" w:lineRule="auto"/>
                  <w:contextualSpacing/>
                  <w:rPr>
                    <w:rFonts w:ascii="Arial" w:eastAsia="Times New Roman" w:hAnsi="Arial" w:cs="Times New Roman"/>
                    <w:b/>
                    <w:color w:val="2F5496"/>
                    <w:spacing w:val="-10"/>
                    <w:sz w:val="56"/>
                    <w:szCs w:val="56"/>
                  </w:rPr>
                </w:pPr>
                <w:r>
                  <w:rPr>
                    <w:rFonts w:ascii="Arial" w:eastAsia="Times New Roman" w:hAnsi="Arial" w:cs="Times New Roman"/>
                    <w:b/>
                    <w:color w:val="2F5496"/>
                    <w:spacing w:val="-10"/>
                    <w:sz w:val="56"/>
                    <w:szCs w:val="56"/>
                  </w:rPr>
                  <w:t xml:space="preserve">Response Form </w:t>
                </w:r>
              </w:p>
            </w:tc>
          </w:tr>
          <w:tr w:rsidR="00A35AD2" w:rsidRPr="00A35AD2" w14:paraId="784E44C8" w14:textId="77777777" w:rsidTr="00930295">
            <w:trPr>
              <w:trHeight w:hRule="exact" w:val="832"/>
            </w:trPr>
            <w:tc>
              <w:tcPr>
                <w:tcW w:w="9952" w:type="dxa"/>
                <w:tcMar>
                  <w:top w:w="142" w:type="dxa"/>
                </w:tcMar>
              </w:tcPr>
              <w:p w14:paraId="4DBCB921" w14:textId="74A9FB8A" w:rsidR="00A35AD2" w:rsidRPr="00A35AD2" w:rsidRDefault="00454F8B" w:rsidP="00A35AD2">
                <w:pPr>
                  <w:numPr>
                    <w:ilvl w:val="1"/>
                    <w:numId w:val="0"/>
                  </w:numPr>
                  <w:spacing w:line="240" w:lineRule="auto"/>
                  <w:rPr>
                    <w:rFonts w:ascii="Arial" w:eastAsia="Times New Roman" w:hAnsi="Arial" w:cs="Arial"/>
                    <w:b/>
                    <w:sz w:val="28"/>
                    <w:szCs w:val="24"/>
                  </w:rPr>
                </w:pPr>
                <w:r>
                  <w:rPr>
                    <w:rFonts w:ascii="Arial" w:eastAsia="Times New Roman" w:hAnsi="Arial" w:cs="Arial"/>
                    <w:b/>
                    <w:sz w:val="28"/>
                    <w:szCs w:val="24"/>
                  </w:rPr>
                  <w:t xml:space="preserve">Consultation on </w:t>
                </w:r>
                <w:r w:rsidR="00A35AD2" w:rsidRPr="00A35AD2">
                  <w:rPr>
                    <w:rFonts w:ascii="Arial" w:eastAsia="Times New Roman" w:hAnsi="Arial" w:cs="Arial"/>
                    <w:b/>
                    <w:sz w:val="28"/>
                    <w:szCs w:val="24"/>
                  </w:rPr>
                  <w:t>Fees charged to Credit Rating Agencies by ESMA</w:t>
                </w:r>
              </w:p>
              <w:p w14:paraId="5C16F8A9" w14:textId="77777777" w:rsidR="00A35AD2" w:rsidRPr="00A35AD2" w:rsidRDefault="00A35AD2" w:rsidP="00A35AD2">
                <w:pPr>
                  <w:rPr>
                    <w:rFonts w:ascii="Arial" w:eastAsia="Times New Roman" w:hAnsi="Arial" w:cs="Times New Roman"/>
                  </w:rPr>
                </w:pPr>
              </w:p>
            </w:tc>
          </w:tr>
        </w:tbl>
        <w:p w14:paraId="6DB1A13E" w14:textId="77777777" w:rsidR="00A35AD2" w:rsidRPr="00A35AD2" w:rsidRDefault="00A35AD2" w:rsidP="00A35AD2">
          <w:pPr>
            <w:spacing w:after="120" w:line="264" w:lineRule="auto"/>
            <w:rPr>
              <w:rFonts w:ascii="Arial" w:eastAsia="Times New Roman" w:hAnsi="Arial" w:cs="Times New Roman"/>
            </w:rPr>
          </w:pPr>
          <w:r w:rsidRPr="00A35AD2">
            <w:rPr>
              <w:rFonts w:ascii="Arial" w:eastAsia="Times New Roman" w:hAnsi="Arial" w:cs="Times New Roman"/>
              <w:color w:val="FF0000"/>
            </w:rPr>
            <w:br w:type="page"/>
          </w:r>
        </w:p>
        <w:p w14:paraId="5283B9A3" w14:textId="77777777" w:rsidR="00A35AD2" w:rsidRPr="00A35AD2" w:rsidRDefault="00A35AD2" w:rsidP="00A35AD2">
          <w:pPr>
            <w:spacing w:after="120" w:line="264" w:lineRule="auto"/>
            <w:rPr>
              <w:rFonts w:ascii="Arial" w:eastAsia="Times New Roman" w:hAnsi="Arial" w:cs="Times New Roman"/>
              <w:sz w:val="32"/>
              <w:szCs w:val="32"/>
            </w:rPr>
            <w:sectPr w:rsidR="00A35AD2" w:rsidRPr="00A35AD2" w:rsidSect="0093029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227594A2" w14:textId="77777777" w:rsidR="00A35AD2" w:rsidRPr="00A35AD2" w:rsidRDefault="00903A41" w:rsidP="00A35AD2">
          <w:pPr>
            <w:numPr>
              <w:ilvl w:val="1"/>
              <w:numId w:val="0"/>
            </w:numPr>
            <w:spacing w:line="240" w:lineRule="auto"/>
            <w:rPr>
              <w:rFonts w:ascii="Arial" w:eastAsia="Times New Roman" w:hAnsi="Arial" w:cs="Times New Roman"/>
              <w:b/>
              <w:sz w:val="28"/>
              <w:szCs w:val="24"/>
            </w:rPr>
          </w:pPr>
        </w:p>
      </w:sdtContent>
    </w:sdt>
    <w:p w14:paraId="13D3CC58" w14:textId="77777777" w:rsidR="00A35AD2" w:rsidRPr="00A35AD2" w:rsidRDefault="00A35AD2" w:rsidP="00A35AD2">
      <w:pPr>
        <w:numPr>
          <w:ilvl w:val="1"/>
          <w:numId w:val="0"/>
        </w:numPr>
        <w:spacing w:line="240" w:lineRule="auto"/>
        <w:rPr>
          <w:rFonts w:ascii="Arial" w:eastAsia="Times New Roman" w:hAnsi="Arial" w:cs="Times New Roman"/>
          <w:b/>
          <w:sz w:val="28"/>
          <w:szCs w:val="24"/>
          <w:highlight w:val="yellow"/>
        </w:rPr>
      </w:pPr>
      <w:r w:rsidRPr="00A35AD2">
        <w:rPr>
          <w:rFonts w:ascii="Arial" w:eastAsia="Times New Roman" w:hAnsi="Arial" w:cs="Times New Roman"/>
          <w:b/>
          <w:sz w:val="28"/>
          <w:szCs w:val="24"/>
        </w:rPr>
        <w:t xml:space="preserve">Responding to this paper </w:t>
      </w:r>
    </w:p>
    <w:p w14:paraId="3F52F601" w14:textId="56158331" w:rsidR="00A35AD2" w:rsidRPr="00A35AD2" w:rsidRDefault="00A35AD2" w:rsidP="00A35AD2">
      <w:pPr>
        <w:rPr>
          <w:rFonts w:ascii="Arial" w:eastAsia="Times New Roman" w:hAnsi="Arial" w:cs="Times New Roman"/>
        </w:rPr>
      </w:pPr>
      <w:r w:rsidRPr="00A35AD2">
        <w:rPr>
          <w:rFonts w:ascii="Arial" w:eastAsia="Times New Roman" w:hAnsi="Arial" w:cs="Times New Roman"/>
        </w:rPr>
        <w:t xml:space="preserve">ESMA invites comments on all matters </w:t>
      </w:r>
      <w:r w:rsidR="0081014A">
        <w:rPr>
          <w:rFonts w:ascii="Arial" w:eastAsia="Times New Roman" w:hAnsi="Arial" w:cs="Times New Roman"/>
        </w:rPr>
        <w:t xml:space="preserve">set out </w:t>
      </w:r>
      <w:r w:rsidRPr="00A35AD2">
        <w:rPr>
          <w:rFonts w:ascii="Arial" w:eastAsia="Times New Roman" w:hAnsi="Arial" w:cs="Times New Roman"/>
        </w:rPr>
        <w:t>in this paper and in particular on the specific questions summarised in Annex 1. Comments are most helpful if they:</w:t>
      </w:r>
    </w:p>
    <w:p w14:paraId="6CB45A61" w14:textId="77777777" w:rsidR="00A35AD2" w:rsidRPr="004A63A5" w:rsidRDefault="00A35AD2" w:rsidP="00934C4B">
      <w:pPr>
        <w:pStyle w:val="ListParagraph"/>
        <w:numPr>
          <w:ilvl w:val="0"/>
          <w:numId w:val="44"/>
        </w:numPr>
      </w:pPr>
      <w:r w:rsidRPr="004A63A5">
        <w:t>respond to the question stated;</w:t>
      </w:r>
    </w:p>
    <w:p w14:paraId="5DFC2928" w14:textId="77777777" w:rsidR="00A35AD2" w:rsidRPr="004A63A5" w:rsidRDefault="00A35AD2" w:rsidP="00934C4B">
      <w:pPr>
        <w:pStyle w:val="ListParagraph"/>
        <w:numPr>
          <w:ilvl w:val="0"/>
          <w:numId w:val="44"/>
        </w:numPr>
      </w:pPr>
      <w:r w:rsidRPr="004A63A5">
        <w:t>indicate the specific question to which the comment relates;</w:t>
      </w:r>
    </w:p>
    <w:p w14:paraId="2DC3CF5B" w14:textId="77777777" w:rsidR="00A35AD2" w:rsidRPr="004A63A5" w:rsidRDefault="00A35AD2" w:rsidP="00934C4B">
      <w:pPr>
        <w:pStyle w:val="ListParagraph"/>
        <w:numPr>
          <w:ilvl w:val="0"/>
          <w:numId w:val="44"/>
        </w:numPr>
      </w:pPr>
      <w:r w:rsidRPr="004A63A5">
        <w:t>contain a clear rationale; and</w:t>
      </w:r>
    </w:p>
    <w:p w14:paraId="4BF69825" w14:textId="0A7931F6" w:rsidR="00A35AD2" w:rsidRPr="004A63A5" w:rsidRDefault="00A35AD2" w:rsidP="00934C4B">
      <w:pPr>
        <w:pStyle w:val="ListParagraph"/>
        <w:numPr>
          <w:ilvl w:val="0"/>
          <w:numId w:val="44"/>
        </w:numPr>
      </w:pPr>
      <w:r w:rsidRPr="004A63A5">
        <w:t>describe any alternatives ESMA should consider.</w:t>
      </w:r>
    </w:p>
    <w:p w14:paraId="4E37A539" w14:textId="09A7BB09" w:rsidR="00A35AD2" w:rsidRPr="00A35AD2" w:rsidRDefault="00A35AD2" w:rsidP="00A35AD2">
      <w:pPr>
        <w:rPr>
          <w:rFonts w:ascii="Arial" w:eastAsia="Times New Roman" w:hAnsi="Arial" w:cs="Times New Roman"/>
        </w:rPr>
      </w:pPr>
      <w:r w:rsidRPr="00A35AD2">
        <w:rPr>
          <w:rFonts w:ascii="Arial" w:eastAsia="Times New Roman" w:hAnsi="Arial" w:cs="Times New Roman"/>
        </w:rPr>
        <w:t xml:space="preserve">ESMA will consider all comments received by </w:t>
      </w:r>
      <w:r w:rsidRPr="004B6D91">
        <w:rPr>
          <w:rFonts w:ascii="Arial" w:eastAsia="Times New Roman" w:hAnsi="Arial" w:cs="Times New Roman"/>
          <w:b/>
        </w:rPr>
        <w:t>15 March</w:t>
      </w:r>
      <w:r w:rsidRPr="00D82F28">
        <w:rPr>
          <w:rFonts w:ascii="Arial" w:eastAsia="Times New Roman" w:hAnsi="Arial" w:cs="Times New Roman"/>
          <w:b/>
        </w:rPr>
        <w:t xml:space="preserve"> 2021.</w:t>
      </w:r>
      <w:r w:rsidRPr="00A35AD2">
        <w:rPr>
          <w:rFonts w:ascii="Arial" w:eastAsia="Times New Roman" w:hAnsi="Arial" w:cs="Times New Roman"/>
          <w:b/>
        </w:rPr>
        <w:t xml:space="preserve"> </w:t>
      </w:r>
    </w:p>
    <w:p w14:paraId="47CA571F" w14:textId="6662DD4B" w:rsidR="00A35AD2" w:rsidRDefault="00A35AD2" w:rsidP="00A35AD2">
      <w:pPr>
        <w:rPr>
          <w:rFonts w:ascii="Arial" w:eastAsia="Times New Roman" w:hAnsi="Arial" w:cs="Times New Roman"/>
        </w:rPr>
      </w:pPr>
      <w:r w:rsidRPr="00A35AD2">
        <w:rPr>
          <w:rFonts w:ascii="Arial" w:eastAsia="Times New Roman" w:hAnsi="Arial" w:cs="Times New Roman"/>
        </w:rPr>
        <w:t xml:space="preserve">All contributions should be submitted online at </w:t>
      </w:r>
      <w:hyperlink r:id="rId18" w:history="1">
        <w:r w:rsidRPr="00A35AD2">
          <w:rPr>
            <w:rFonts w:ascii="Arial" w:eastAsia="Times New Roman" w:hAnsi="Arial" w:cs="Times New Roman"/>
            <w:color w:val="0563C1"/>
            <w:u w:val="single"/>
          </w:rPr>
          <w:t>www.esma.europa.eu</w:t>
        </w:r>
      </w:hyperlink>
      <w:r w:rsidRPr="00A35AD2">
        <w:rPr>
          <w:rFonts w:ascii="Arial" w:eastAsia="Times New Roman" w:hAnsi="Arial" w:cs="Times New Roman"/>
        </w:rPr>
        <w:t xml:space="preserve"> under the heading</w:t>
      </w:r>
      <w:r w:rsidR="0081014A">
        <w:rPr>
          <w:rFonts w:ascii="Arial" w:eastAsia="Times New Roman" w:hAnsi="Arial" w:cs="Times New Roman"/>
        </w:rPr>
        <w:t>:</w:t>
      </w:r>
      <w:r w:rsidRPr="00A35AD2">
        <w:rPr>
          <w:rFonts w:ascii="Arial" w:eastAsia="Times New Roman" w:hAnsi="Arial" w:cs="Times New Roman"/>
        </w:rPr>
        <w:t xml:space="preserve"> ‘Your input - Consultations’. </w:t>
      </w:r>
    </w:p>
    <w:p w14:paraId="4EF6A4A1" w14:textId="77777777" w:rsidR="00934C4B" w:rsidRPr="00934C4B" w:rsidRDefault="00934C4B" w:rsidP="00934C4B">
      <w:pPr>
        <w:rPr>
          <w:rFonts w:ascii="Arial" w:eastAsia="Times New Roman" w:hAnsi="Arial" w:cs="Times New Roman"/>
          <w:b/>
        </w:rPr>
      </w:pPr>
      <w:r w:rsidRPr="00934C4B">
        <w:rPr>
          <w:rFonts w:ascii="Arial" w:eastAsia="Times New Roman" w:hAnsi="Arial" w:cs="Times New Roman"/>
          <w:b/>
        </w:rPr>
        <w:t>Instructions</w:t>
      </w:r>
    </w:p>
    <w:p w14:paraId="6716A601" w14:textId="77777777" w:rsidR="00934C4B" w:rsidRPr="00934C4B" w:rsidRDefault="00934C4B" w:rsidP="00934C4B">
      <w:pPr>
        <w:rPr>
          <w:rFonts w:ascii="Arial" w:eastAsia="Times New Roman" w:hAnsi="Arial" w:cs="Times New Roman"/>
        </w:rPr>
      </w:pPr>
      <w:r w:rsidRPr="00934C4B">
        <w:rPr>
          <w:rFonts w:ascii="Arial" w:eastAsia="Times New Roman" w:hAnsi="Arial" w:cs="Times New Roman"/>
        </w:rPr>
        <w:t>In order to facilitate analysis of responses to the Consultation Paper, respondents are requested to follow the below steps when preparing and submitting their response:</w:t>
      </w:r>
    </w:p>
    <w:p w14:paraId="6AEB5551" w14:textId="04F2581E" w:rsidR="00934C4B" w:rsidRPr="00934C4B" w:rsidRDefault="00934C4B" w:rsidP="00934C4B">
      <w:pPr>
        <w:pStyle w:val="ListParagraph"/>
        <w:numPr>
          <w:ilvl w:val="0"/>
          <w:numId w:val="54"/>
        </w:numPr>
      </w:pPr>
      <w:r w:rsidRPr="00934C4B">
        <w:t>Insert your responses to the questions in the Consultation Paper in the present response</w:t>
      </w:r>
      <w:r>
        <w:t xml:space="preserve"> form</w:t>
      </w:r>
      <w:r w:rsidRPr="00934C4B">
        <w:t xml:space="preserve">. </w:t>
      </w:r>
    </w:p>
    <w:p w14:paraId="61350646" w14:textId="5E45081C" w:rsidR="00934C4B" w:rsidRPr="00934C4B" w:rsidRDefault="00934C4B" w:rsidP="00934C4B">
      <w:pPr>
        <w:pStyle w:val="ListParagraph"/>
        <w:numPr>
          <w:ilvl w:val="0"/>
          <w:numId w:val="54"/>
        </w:numPr>
      </w:pPr>
      <w:r w:rsidRPr="00934C4B">
        <w:t>Please do not remove tags of the type &lt;ESMA_QUESTION_</w:t>
      </w:r>
      <w:r>
        <w:t>CRAFees</w:t>
      </w:r>
      <w:r w:rsidRPr="00934C4B">
        <w:t>_1&gt;. Your response to</w:t>
      </w:r>
      <w:r>
        <w:t xml:space="preserve"> </w:t>
      </w:r>
      <w:r w:rsidRPr="00934C4B">
        <w:t>each</w:t>
      </w:r>
      <w:r>
        <w:t xml:space="preserve"> </w:t>
      </w:r>
      <w:r w:rsidRPr="00934C4B">
        <w:t>question has to be framed by the two tags corresponding to the question.</w:t>
      </w:r>
    </w:p>
    <w:p w14:paraId="4A3EA364" w14:textId="77777777" w:rsidR="00934C4B" w:rsidRPr="00934C4B" w:rsidRDefault="00934C4B" w:rsidP="00934C4B">
      <w:pPr>
        <w:pStyle w:val="ListParagraph"/>
        <w:numPr>
          <w:ilvl w:val="0"/>
          <w:numId w:val="54"/>
        </w:numPr>
      </w:pPr>
      <w:r w:rsidRPr="00934C4B">
        <w:t>If you do not wish to respond to a given question, please do not delete it but simply leave the text “TYPE YOUR TEXT HERE” between the tags.</w:t>
      </w:r>
    </w:p>
    <w:p w14:paraId="600F05BF" w14:textId="29592639" w:rsidR="00934C4B" w:rsidRPr="00934C4B" w:rsidRDefault="00934C4B" w:rsidP="00934C4B">
      <w:pPr>
        <w:pStyle w:val="ListParagraph"/>
        <w:numPr>
          <w:ilvl w:val="0"/>
          <w:numId w:val="54"/>
        </w:numPr>
      </w:pPr>
      <w:r w:rsidRPr="00934C4B">
        <w:t xml:space="preserve">When you have drafted your response, name your response form according to the following convention: </w:t>
      </w:r>
      <w:bookmarkStart w:id="0" w:name="_Hlk66739854"/>
      <w:r w:rsidRPr="00934C4B">
        <w:t>ESMA_</w:t>
      </w:r>
      <w:r>
        <w:t>CRAFees</w:t>
      </w:r>
      <w:r w:rsidRPr="00934C4B">
        <w:t>_nameofrespondent_RESPONSEFORM</w:t>
      </w:r>
      <w:bookmarkEnd w:id="0"/>
      <w:r w:rsidRPr="00934C4B">
        <w:t xml:space="preserve">. For example, for a respondent named ABCD, the response form would be entitled ESMA_ </w:t>
      </w:r>
      <w:r>
        <w:t>CRAFees</w:t>
      </w:r>
      <w:r w:rsidRPr="00934C4B">
        <w:t>_ABCD_RESPONSEFORM.</w:t>
      </w:r>
    </w:p>
    <w:p w14:paraId="3B5C6919" w14:textId="557C1272" w:rsidR="00934C4B" w:rsidRPr="00934C4B" w:rsidRDefault="00934C4B" w:rsidP="00934C4B">
      <w:pPr>
        <w:pStyle w:val="ListParagraph"/>
        <w:numPr>
          <w:ilvl w:val="0"/>
          <w:numId w:val="54"/>
        </w:numPr>
      </w:pPr>
      <w:r w:rsidRPr="00934C4B">
        <w:t>Upload the form containing your responses, in Word format, to ESMA’s website</w:t>
      </w:r>
      <w:r>
        <w:t xml:space="preserve"> </w:t>
      </w:r>
      <w:r w:rsidRPr="00934C4B">
        <w:t>(</w:t>
      </w:r>
      <w:hyperlink r:id="rId19" w:history="1">
        <w:r w:rsidRPr="00934C4B">
          <w:t>www.esma.europa.eu</w:t>
        </w:r>
      </w:hyperlink>
      <w:r w:rsidRPr="00934C4B">
        <w:t xml:space="preserve"> under the heading “Your input – Open consultations” </w:t>
      </w:r>
      <w:r w:rsidRPr="00934C4B">
        <w:sym w:font="Wingdings" w:char="F0E0"/>
      </w:r>
      <w:r w:rsidRPr="00934C4B">
        <w:t xml:space="preserve"> “Consultation on</w:t>
      </w:r>
      <w:r>
        <w:t xml:space="preserve"> </w:t>
      </w:r>
      <w:r w:rsidRPr="00934C4B">
        <w:t>Fees charged to Credit Rating Agencies by ESMA”).</w:t>
      </w:r>
    </w:p>
    <w:p w14:paraId="6338AF75" w14:textId="77777777" w:rsidR="00934C4B" w:rsidRPr="00934C4B" w:rsidRDefault="00934C4B" w:rsidP="00934C4B">
      <w:pPr>
        <w:rPr>
          <w:rFonts w:ascii="Arial" w:eastAsia="Times New Roman" w:hAnsi="Arial" w:cs="Times New Roman"/>
        </w:rPr>
      </w:pPr>
    </w:p>
    <w:p w14:paraId="79D08120" w14:textId="77777777" w:rsidR="00934C4B" w:rsidRPr="00A35AD2" w:rsidRDefault="00934C4B" w:rsidP="00A35AD2">
      <w:pPr>
        <w:rPr>
          <w:rFonts w:ascii="Arial" w:eastAsia="Times New Roman" w:hAnsi="Arial" w:cs="Times New Roman"/>
        </w:rPr>
      </w:pPr>
    </w:p>
    <w:p w14:paraId="387D0AD1" w14:textId="77777777" w:rsidR="00A35AD2" w:rsidRPr="00A35AD2" w:rsidRDefault="00A35AD2" w:rsidP="00A35AD2">
      <w:pPr>
        <w:rPr>
          <w:rFonts w:ascii="Arial" w:eastAsia="Times New Roman" w:hAnsi="Arial" w:cs="Times New Roman"/>
          <w:b/>
        </w:rPr>
      </w:pPr>
      <w:r w:rsidRPr="00A35AD2">
        <w:rPr>
          <w:rFonts w:ascii="Arial" w:eastAsia="Times New Roman" w:hAnsi="Arial" w:cs="Times New Roman"/>
          <w:b/>
        </w:rPr>
        <w:lastRenderedPageBreak/>
        <w:t>Publication of responses</w:t>
      </w:r>
    </w:p>
    <w:p w14:paraId="3014C380" w14:textId="035D7359" w:rsidR="00A35AD2" w:rsidRPr="00A35AD2" w:rsidRDefault="00A35AD2" w:rsidP="00A35AD2">
      <w:pPr>
        <w:rPr>
          <w:rFonts w:ascii="Arial" w:eastAsia="Times New Roman" w:hAnsi="Arial" w:cs="Times New Roman"/>
        </w:rPr>
      </w:pPr>
      <w:r w:rsidRPr="00A35AD2">
        <w:rPr>
          <w:rFonts w:ascii="Arial" w:eastAsia="Times New Roman" w:hAnsi="Arial" w:cs="Times New Roman"/>
        </w:rPr>
        <w:t>All contributions received will be published following the clos</w:t>
      </w:r>
      <w:r w:rsidR="006A412C">
        <w:rPr>
          <w:rFonts w:ascii="Arial" w:eastAsia="Times New Roman" w:hAnsi="Arial" w:cs="Times New Roman"/>
        </w:rPr>
        <w:t>ure</w:t>
      </w:r>
      <w:r w:rsidRPr="00A35AD2">
        <w:rPr>
          <w:rFonts w:ascii="Arial" w:eastAsia="Times New Roman" w:hAnsi="Arial" w:cs="Times New Roman"/>
        </w:rPr>
        <w:t xml:space="preserve"> of the consultation</w:t>
      </w:r>
      <w:r w:rsidR="006A412C">
        <w:rPr>
          <w:rFonts w:ascii="Arial" w:eastAsia="Times New Roman" w:hAnsi="Arial" w:cs="Times New Roman"/>
        </w:rPr>
        <w:t xml:space="preserve"> period</w:t>
      </w:r>
      <w:r w:rsidRPr="00A35AD2">
        <w:rPr>
          <w:rFonts w:ascii="Arial" w:eastAsia="Times New Roman" w:hAnsi="Arial" w:cs="Times New Roman"/>
        </w:rPr>
        <w:t xml:space="preserve">, unless you </w:t>
      </w:r>
      <w:r w:rsidR="00D82F28">
        <w:rPr>
          <w:rFonts w:ascii="Arial" w:eastAsia="Times New Roman" w:hAnsi="Arial" w:cs="Times New Roman"/>
        </w:rPr>
        <w:t xml:space="preserve">specifically </w:t>
      </w:r>
      <w:r w:rsidRPr="00A35AD2">
        <w:rPr>
          <w:rFonts w:ascii="Arial" w:eastAsia="Times New Roman" w:hAnsi="Arial" w:cs="Times New Roman"/>
        </w:rPr>
        <w:t xml:space="preserve">request otherwise. Please clearly and prominently indicate in your submission any part that you do not wish to be publicly disclosed. A standard confidentiality statement in an email message will not be treated as a request for non-disclosure. A confidential response may be requested </w:t>
      </w:r>
      <w:r w:rsidR="00A778C8">
        <w:rPr>
          <w:rFonts w:ascii="Arial" w:eastAsia="Times New Roman" w:hAnsi="Arial" w:cs="Times New Roman"/>
        </w:rPr>
        <w:t xml:space="preserve">by ESMA </w:t>
      </w:r>
      <w:r w:rsidRPr="00A35AD2">
        <w:rPr>
          <w:rFonts w:ascii="Arial" w:eastAsia="Times New Roman" w:hAnsi="Arial" w:cs="Times New Roman"/>
        </w:rPr>
        <w:t xml:space="preserve">in accordance with ESMA’s rules on access to documents. We may consult you if we receive such a request. Any decision we make not to disclose </w:t>
      </w:r>
      <w:r w:rsidR="006A412C">
        <w:rPr>
          <w:rFonts w:ascii="Arial" w:eastAsia="Times New Roman" w:hAnsi="Arial" w:cs="Times New Roman"/>
        </w:rPr>
        <w:t>a</w:t>
      </w:r>
      <w:r w:rsidRPr="00A35AD2">
        <w:rPr>
          <w:rFonts w:ascii="Arial" w:eastAsia="Times New Roman" w:hAnsi="Arial" w:cs="Times New Roman"/>
        </w:rPr>
        <w:t xml:space="preserve"> response is reviewable by ESMA’s Board of Appeal and the European Ombudsman.</w:t>
      </w:r>
    </w:p>
    <w:p w14:paraId="279CDB98" w14:textId="77777777" w:rsidR="00A35AD2" w:rsidRPr="00A35AD2" w:rsidRDefault="00A35AD2" w:rsidP="00A35AD2">
      <w:pPr>
        <w:rPr>
          <w:rFonts w:ascii="Arial" w:eastAsia="Times New Roman" w:hAnsi="Arial" w:cs="Times New Roman"/>
          <w:b/>
        </w:rPr>
      </w:pPr>
      <w:r w:rsidRPr="00A35AD2">
        <w:rPr>
          <w:rFonts w:ascii="Arial" w:eastAsia="Times New Roman" w:hAnsi="Arial" w:cs="Times New Roman"/>
          <w:b/>
        </w:rPr>
        <w:t>Data protection</w:t>
      </w:r>
    </w:p>
    <w:p w14:paraId="47A124BE" w14:textId="77777777" w:rsidR="00A35AD2" w:rsidRPr="00A35AD2" w:rsidRDefault="00A35AD2" w:rsidP="00A35AD2">
      <w:pPr>
        <w:rPr>
          <w:rFonts w:ascii="Arial" w:eastAsia="Times New Roman" w:hAnsi="Arial" w:cs="Times New Roman"/>
        </w:rPr>
      </w:pPr>
      <w:r w:rsidRPr="00A35AD2">
        <w:rPr>
          <w:rFonts w:ascii="Arial" w:eastAsia="Times New Roman" w:hAnsi="Arial" w:cs="Times New Roman"/>
        </w:rPr>
        <w:t xml:space="preserve">Information on data protection can be found at </w:t>
      </w:r>
      <w:hyperlink r:id="rId20" w:history="1">
        <w:r w:rsidRPr="00A35AD2">
          <w:rPr>
            <w:rFonts w:ascii="Arial" w:eastAsia="Times New Roman" w:hAnsi="Arial" w:cs="Times New Roman"/>
            <w:color w:val="0563C1"/>
            <w:u w:val="single"/>
          </w:rPr>
          <w:t>www.esma.europa.eu</w:t>
        </w:r>
      </w:hyperlink>
      <w:r w:rsidRPr="00A35AD2">
        <w:rPr>
          <w:rFonts w:ascii="Arial" w:eastAsia="Times New Roman" w:hAnsi="Arial" w:cs="Times New Roman"/>
        </w:rPr>
        <w:t xml:space="preserve"> under the heading </w:t>
      </w:r>
      <w:hyperlink r:id="rId21" w:history="1">
        <w:r w:rsidRPr="00A35AD2">
          <w:rPr>
            <w:rFonts w:ascii="Arial" w:eastAsia="Times New Roman" w:hAnsi="Arial" w:cs="Times New Roman"/>
            <w:color w:val="0563C1"/>
            <w:u w:val="single"/>
          </w:rPr>
          <w:t>Legal Notice</w:t>
        </w:r>
      </w:hyperlink>
      <w:r w:rsidRPr="00A35AD2">
        <w:rPr>
          <w:rFonts w:ascii="Arial" w:eastAsia="Times New Roman" w:hAnsi="Arial" w:cs="Times New Roman"/>
        </w:rPr>
        <w:t>.</w:t>
      </w:r>
    </w:p>
    <w:p w14:paraId="0C0B74A7" w14:textId="1A367F20" w:rsidR="00A35AD2" w:rsidRPr="00A35AD2" w:rsidRDefault="00A35AD2" w:rsidP="00A35AD2">
      <w:pPr>
        <w:rPr>
          <w:rFonts w:ascii="Arial" w:eastAsia="Times New Roman" w:hAnsi="Arial" w:cs="Times New Roman"/>
          <w:b/>
        </w:rPr>
      </w:pPr>
      <w:r w:rsidRPr="00A35AD2">
        <w:rPr>
          <w:rFonts w:ascii="Arial" w:eastAsia="Times New Roman" w:hAnsi="Arial" w:cs="Times New Roman"/>
          <w:b/>
        </w:rPr>
        <w:t xml:space="preserve">Who should </w:t>
      </w:r>
      <w:r w:rsidR="00AC523D">
        <w:rPr>
          <w:rFonts w:ascii="Arial" w:eastAsia="Times New Roman" w:hAnsi="Arial" w:cs="Times New Roman"/>
          <w:b/>
        </w:rPr>
        <w:t>respond to the consultation paper</w:t>
      </w:r>
    </w:p>
    <w:p w14:paraId="2E86E62A" w14:textId="77777777" w:rsidR="00A35AD2" w:rsidRPr="00A35AD2" w:rsidRDefault="00A35AD2" w:rsidP="00A35AD2">
      <w:pPr>
        <w:rPr>
          <w:rFonts w:ascii="Arial" w:eastAsia="Times New Roman" w:hAnsi="Arial" w:cs="Times New Roman"/>
        </w:rPr>
      </w:pPr>
      <w:r w:rsidRPr="00A35AD2">
        <w:rPr>
          <w:rFonts w:ascii="Arial" w:eastAsia="Times New Roman" w:hAnsi="Arial" w:cs="Times New Roman"/>
        </w:rPr>
        <w:t>Credit Rating Agencies (CRAs) issuing or endorsing credit ratings for use in the EU and their auditors, CRAs certifying credit ratings for use in the EU, firms considering registration as Credit Rating Agencies or firms applying for certification status. This Consultation Paper may also be of interest to trade associations representing CRAs and users of credit ratings.</w:t>
      </w:r>
    </w:p>
    <w:p w14:paraId="08389547" w14:textId="77777777" w:rsidR="00A35AD2" w:rsidRPr="00A35AD2" w:rsidRDefault="00A35AD2" w:rsidP="00A35AD2">
      <w:pPr>
        <w:spacing w:after="120" w:line="264" w:lineRule="auto"/>
        <w:rPr>
          <w:rFonts w:ascii="Arial" w:eastAsia="Times New Roman" w:hAnsi="Arial" w:cs="Times New Roman"/>
        </w:rPr>
        <w:sectPr w:rsidR="00A35AD2" w:rsidRPr="00A35AD2" w:rsidSect="00930295">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p>
    <w:p w14:paraId="76DCDFEA" w14:textId="77777777" w:rsidR="00A35AD2" w:rsidRPr="00346AB7" w:rsidRDefault="00A35AD2" w:rsidP="00A35AD2">
      <w:pPr>
        <w:spacing w:after="120" w:line="264" w:lineRule="auto"/>
        <w:rPr>
          <w:rFonts w:ascii="Arial" w:eastAsia="Times New Roman" w:hAnsi="Arial" w:cs="Arial"/>
        </w:rPr>
      </w:pPr>
    </w:p>
    <w:p w14:paraId="12870E38" w14:textId="77777777" w:rsidR="00A35AD2" w:rsidRPr="00A35AD2" w:rsidRDefault="00A35AD2" w:rsidP="00A35AD2">
      <w:pPr>
        <w:spacing w:after="120" w:line="264" w:lineRule="auto"/>
        <w:rPr>
          <w:rFonts w:ascii="Arial" w:eastAsia="Times New Roman" w:hAnsi="Arial" w:cs="Times New Roman"/>
        </w:rPr>
      </w:pPr>
    </w:p>
    <w:p w14:paraId="5C3EDE5E" w14:textId="77777777" w:rsidR="00AC523D" w:rsidRPr="00AC523D" w:rsidRDefault="00AC523D" w:rsidP="00AC523D">
      <w:pPr>
        <w:keepNext/>
        <w:keepLines/>
        <w:spacing w:before="320"/>
        <w:outlineLvl w:val="0"/>
        <w:rPr>
          <w:rFonts w:ascii="Arial" w:eastAsia="Times New Roman" w:hAnsi="Arial" w:cs="Times New Roman"/>
          <w:b/>
          <w:sz w:val="32"/>
          <w:szCs w:val="32"/>
        </w:rPr>
      </w:pPr>
      <w:bookmarkStart w:id="1" w:name="_Toc61370895"/>
      <w:r w:rsidRPr="00AC523D">
        <w:rPr>
          <w:rFonts w:ascii="Arial" w:eastAsia="Times New Roman" w:hAnsi="Arial" w:cs="Times New Roman"/>
          <w:b/>
          <w:sz w:val="32"/>
          <w:szCs w:val="32"/>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AC523D" w:rsidRPr="00C85C8B" w14:paraId="3F3C093C" w14:textId="77777777" w:rsidTr="00666C36">
        <w:tc>
          <w:tcPr>
            <w:tcW w:w="3929" w:type="dxa"/>
            <w:shd w:val="clear" w:color="auto" w:fill="auto"/>
          </w:tcPr>
          <w:p w14:paraId="72E59370" w14:textId="56895E6F" w:rsidR="00AC523D" w:rsidRPr="00C85C8B" w:rsidRDefault="00AC523D" w:rsidP="00666C36">
            <w:pPr>
              <w:rPr>
                <w:rFonts w:ascii="Arial" w:hAnsi="Arial" w:cs="Arial"/>
                <w:lang w:eastAsia="de-DE"/>
              </w:rPr>
            </w:pPr>
            <w:permStart w:id="1617586445" w:edGrp="everyone" w:colFirst="1" w:colLast="1"/>
            <w:r w:rsidRPr="00C85C8B">
              <w:rPr>
                <w:rFonts w:ascii="Arial" w:hAnsi="Arial" w:cs="Arial"/>
                <w:lang w:eastAsia="de-DE"/>
              </w:rPr>
              <w:t>Name of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6C5620FA" w14:textId="0C77ABBD" w:rsidR="00AC523D" w:rsidRPr="00C85C8B" w:rsidRDefault="003577D8" w:rsidP="00666C36">
                <w:pPr>
                  <w:rPr>
                    <w:rFonts w:ascii="Arial" w:hAnsi="Arial" w:cs="Arial"/>
                    <w:color w:val="808080"/>
                    <w:sz w:val="20"/>
                    <w:lang w:eastAsia="de-DE"/>
                  </w:rPr>
                </w:pPr>
                <w:r>
                  <w:rPr>
                    <w:rFonts w:ascii="Arial" w:hAnsi="Arial" w:cs="Arial"/>
                    <w:color w:val="808080"/>
                    <w:sz w:val="20"/>
                    <w:lang w:eastAsia="de-DE"/>
                  </w:rPr>
                  <w:t>S&amp;P Global Ratings Europe</w:t>
                </w:r>
              </w:p>
            </w:tc>
          </w:sdtContent>
        </w:sdt>
      </w:tr>
      <w:tr w:rsidR="00AC523D" w:rsidRPr="00C85C8B" w14:paraId="55B52373" w14:textId="77777777" w:rsidTr="00666C36">
        <w:tc>
          <w:tcPr>
            <w:tcW w:w="3929" w:type="dxa"/>
            <w:shd w:val="clear" w:color="auto" w:fill="auto"/>
          </w:tcPr>
          <w:p w14:paraId="7D3B2AB8" w14:textId="77777777" w:rsidR="00AC523D" w:rsidRPr="00C85C8B" w:rsidRDefault="00AC523D" w:rsidP="00666C36">
            <w:pPr>
              <w:rPr>
                <w:rFonts w:ascii="Arial" w:hAnsi="Arial" w:cs="Arial"/>
                <w:lang w:eastAsia="de-DE"/>
              </w:rPr>
            </w:pPr>
            <w:permStart w:id="1769503361" w:edGrp="everyone" w:colFirst="1" w:colLast="1"/>
            <w:permEnd w:id="1617586445"/>
            <w:r w:rsidRPr="00C85C8B">
              <w:rPr>
                <w:rFonts w:ascii="Arial" w:hAnsi="Arial" w:cs="Arial"/>
                <w:lang w:eastAsia="de-DE"/>
              </w:rPr>
              <w:t>Activity</w:t>
            </w:r>
          </w:p>
        </w:tc>
        <w:tc>
          <w:tcPr>
            <w:tcW w:w="5595" w:type="dxa"/>
            <w:shd w:val="clear" w:color="auto" w:fill="auto"/>
          </w:tcPr>
          <w:p w14:paraId="61E2D292" w14:textId="5635D653" w:rsidR="00AC523D" w:rsidRPr="00C85C8B" w:rsidRDefault="00903A41" w:rsidP="00666C36">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B28BF">
                  <w:rPr>
                    <w:rFonts w:ascii="Arial" w:hAnsi="Arial" w:cs="Arial"/>
                    <w:sz w:val="20"/>
                    <w:lang w:eastAsia="de-DE"/>
                  </w:rPr>
                  <w:t>Other Financial service providers</w:t>
                </w:r>
              </w:sdtContent>
            </w:sdt>
          </w:p>
        </w:tc>
      </w:tr>
      <w:tr w:rsidR="00AC523D" w:rsidRPr="00C85C8B" w14:paraId="4198EEB9" w14:textId="77777777" w:rsidTr="00666C36">
        <w:tc>
          <w:tcPr>
            <w:tcW w:w="3929" w:type="dxa"/>
            <w:shd w:val="clear" w:color="auto" w:fill="auto"/>
          </w:tcPr>
          <w:p w14:paraId="211DC8A6" w14:textId="77777777" w:rsidR="00AC523D" w:rsidRPr="00C85C8B" w:rsidRDefault="00AC523D" w:rsidP="00666C36">
            <w:pPr>
              <w:rPr>
                <w:rFonts w:ascii="Arial" w:hAnsi="Arial" w:cs="Arial"/>
                <w:lang w:eastAsia="de-DE"/>
              </w:rPr>
            </w:pPr>
            <w:permStart w:id="1664836910" w:edGrp="everyone" w:colFirst="1" w:colLast="1"/>
            <w:permEnd w:id="1769503361"/>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0EA741EE" w14:textId="77777777" w:rsidR="00AC523D" w:rsidRPr="00C85C8B" w:rsidRDefault="00AC523D" w:rsidP="00666C36">
                <w:pPr>
                  <w:rPr>
                    <w:rFonts w:ascii="Arial" w:hAnsi="Arial" w:cs="Arial"/>
                    <w:sz w:val="20"/>
                    <w:lang w:eastAsia="de-DE"/>
                  </w:rPr>
                </w:pPr>
                <w:r>
                  <w:rPr>
                    <w:rFonts w:ascii="MS Gothic" w:eastAsia="MS Gothic" w:hAnsi="MS Gothic" w:cs="Arial" w:hint="eastAsia"/>
                    <w:sz w:val="20"/>
                    <w:lang w:eastAsia="de-DE"/>
                  </w:rPr>
                  <w:t>☐</w:t>
                </w:r>
              </w:p>
            </w:tc>
          </w:sdtContent>
        </w:sdt>
      </w:tr>
      <w:tr w:rsidR="00AC523D" w:rsidRPr="00C85C8B" w14:paraId="1C6E913D" w14:textId="77777777" w:rsidTr="00666C36">
        <w:tc>
          <w:tcPr>
            <w:tcW w:w="3929" w:type="dxa"/>
            <w:shd w:val="clear" w:color="auto" w:fill="auto"/>
          </w:tcPr>
          <w:p w14:paraId="230B0FF1" w14:textId="77777777" w:rsidR="00AC523D" w:rsidRPr="00C85C8B" w:rsidRDefault="00AC523D" w:rsidP="00666C36">
            <w:pPr>
              <w:rPr>
                <w:rFonts w:ascii="Arial" w:hAnsi="Arial" w:cs="Arial"/>
                <w:lang w:eastAsia="de-DE"/>
              </w:rPr>
            </w:pPr>
            <w:permStart w:id="1674714279" w:edGrp="everyone" w:colFirst="1" w:colLast="1"/>
            <w:permEnd w:id="1664836910"/>
            <w:r w:rsidRPr="00C85C8B">
              <w:rPr>
                <w:rFonts w:ascii="Arial" w:hAnsi="Arial" w:cs="Arial"/>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7A6F5721" w14:textId="2AF79E1B" w:rsidR="00AC523D" w:rsidRPr="00C85C8B" w:rsidRDefault="003577D8" w:rsidP="00666C36">
                <w:pPr>
                  <w:rPr>
                    <w:rFonts w:ascii="Arial" w:hAnsi="Arial" w:cs="Arial"/>
                    <w:sz w:val="20"/>
                    <w:lang w:eastAsia="de-DE"/>
                  </w:rPr>
                </w:pPr>
                <w:r>
                  <w:rPr>
                    <w:rFonts w:ascii="Arial" w:hAnsi="Arial" w:cs="Arial"/>
                    <w:sz w:val="20"/>
                    <w:lang w:eastAsia="de-DE"/>
                  </w:rPr>
                  <w:t>Ireland</w:t>
                </w:r>
              </w:p>
            </w:tc>
          </w:sdtContent>
        </w:sdt>
      </w:tr>
      <w:permEnd w:id="1674714279"/>
    </w:tbl>
    <w:p w14:paraId="58C69B90" w14:textId="77777777" w:rsidR="00AC523D" w:rsidRPr="00C85C8B" w:rsidRDefault="00AC523D" w:rsidP="00AC523D">
      <w:pPr>
        <w:spacing w:after="120" w:line="264" w:lineRule="auto"/>
      </w:pPr>
    </w:p>
    <w:p w14:paraId="564ACB50" w14:textId="77777777" w:rsidR="00AC523D" w:rsidRPr="00C85C8B" w:rsidRDefault="00AC523D" w:rsidP="00AC523D">
      <w:pPr>
        <w:spacing w:after="120" w:line="264" w:lineRule="auto"/>
      </w:pPr>
    </w:p>
    <w:bookmarkEnd w:id="1"/>
    <w:p w14:paraId="35DB09E8" w14:textId="77777777" w:rsidR="00AC523D" w:rsidRDefault="00AC523D" w:rsidP="00767093">
      <w:pPr>
        <w:keepNext/>
        <w:keepLines/>
        <w:spacing w:before="320"/>
        <w:outlineLvl w:val="0"/>
        <w:rPr>
          <w:rFonts w:ascii="Arial" w:eastAsia="Times New Roman" w:hAnsi="Arial" w:cs="Times New Roman"/>
          <w:b/>
          <w:sz w:val="32"/>
          <w:szCs w:val="32"/>
        </w:rPr>
      </w:pPr>
      <w:r>
        <w:rPr>
          <w:rFonts w:ascii="Arial" w:eastAsia="Times New Roman" w:hAnsi="Arial" w:cs="Times New Roman"/>
          <w:b/>
          <w:sz w:val="32"/>
          <w:szCs w:val="32"/>
        </w:rPr>
        <w:t>Introductory comments</w:t>
      </w:r>
    </w:p>
    <w:p w14:paraId="4AACC84B" w14:textId="14B3EA79" w:rsidR="00AC523D" w:rsidRDefault="00AC523D" w:rsidP="00AC523D">
      <w:pPr>
        <w:rPr>
          <w:rFonts w:ascii="Arial" w:eastAsia="Times New Roman" w:hAnsi="Arial" w:cs="Times New Roman"/>
          <w:b/>
        </w:rPr>
      </w:pPr>
      <w:r w:rsidRPr="00AC523D">
        <w:rPr>
          <w:rFonts w:ascii="Arial" w:eastAsia="Times New Roman" w:hAnsi="Arial" w:cs="Times New Roman"/>
          <w:b/>
        </w:rPr>
        <w:t xml:space="preserve">Please </w:t>
      </w:r>
      <w:r w:rsidR="002E2C8E">
        <w:rPr>
          <w:rFonts w:ascii="Arial" w:eastAsia="Times New Roman" w:hAnsi="Arial" w:cs="Times New Roman"/>
          <w:b/>
        </w:rPr>
        <w:t>use this space to provide any relevant introductory comments:</w:t>
      </w:r>
    </w:p>
    <w:p w14:paraId="32CD97A9" w14:textId="006DECC9" w:rsidR="002E2C8E" w:rsidRPr="002E2C8E" w:rsidRDefault="002E2C8E" w:rsidP="00AC523D">
      <w:r w:rsidRPr="00C85C8B">
        <w:t>&lt;ESMA_</w:t>
      </w:r>
      <w:r w:rsidRPr="00AC523D">
        <w:rPr>
          <w:rFonts w:eastAsia="Times New Roman"/>
        </w:rPr>
        <w:t xml:space="preserve"> </w:t>
      </w:r>
      <w:proofErr w:type="spellStart"/>
      <w:r w:rsidRPr="00934C4B">
        <w:rPr>
          <w:rFonts w:eastAsia="Times New Roman"/>
        </w:rPr>
        <w:t>QUESTION_</w:t>
      </w:r>
      <w:r>
        <w:t>CRAFees</w:t>
      </w:r>
      <w:r w:rsidRPr="00934C4B">
        <w:rPr>
          <w:rFonts w:eastAsia="Times New Roman"/>
        </w:rPr>
        <w:t>_</w:t>
      </w:r>
      <w:r>
        <w:rPr>
          <w:rFonts w:eastAsia="Times New Roman"/>
        </w:rPr>
        <w:t>Qi</w:t>
      </w:r>
      <w:proofErr w:type="spellEnd"/>
      <w:r w:rsidRPr="00C85C8B">
        <w:t>&gt;</w:t>
      </w:r>
    </w:p>
    <w:p w14:paraId="7110B6E3" w14:textId="77777777" w:rsidR="003577D8" w:rsidRDefault="003577D8" w:rsidP="003577D8">
      <w:pPr>
        <w:spacing w:before="80" w:after="80" w:line="312" w:lineRule="auto"/>
        <w:rPr>
          <w:szCs w:val="22"/>
        </w:rPr>
      </w:pPr>
      <w:permStart w:id="1201617738" w:edGrp="everyone"/>
      <w:r>
        <w:rPr>
          <w:rFonts w:ascii="Arial" w:hAnsi="Arial" w:cs="Arial"/>
        </w:rPr>
        <w:t xml:space="preserve"> </w:t>
      </w:r>
      <w:r w:rsidRPr="00E30AFF">
        <w:rPr>
          <w:szCs w:val="22"/>
        </w:rPr>
        <w:t xml:space="preserve">S&amp;P Global Ratings Europe Limited (“SPGRE”) appreciates the opportunity to respond to the Consultation Paper of the European Securities and Market Authority (“ESMA”) on Fees charged to Credit Rating Agencies by ESMA as published on 29 January 2021 (the “Consultation Paper”) with a view to providing Technical Advice to the European Commission on a revision to Commission Delegated Regulation 272/2012 (the “Fee Regulation”). </w:t>
      </w:r>
    </w:p>
    <w:p w14:paraId="29451568" w14:textId="77777777" w:rsidR="003577D8" w:rsidRPr="00A51C93" w:rsidRDefault="003577D8" w:rsidP="003577D8">
      <w:pPr>
        <w:spacing w:before="80" w:after="80" w:line="312" w:lineRule="auto"/>
      </w:pPr>
      <w:r>
        <w:t xml:space="preserve">Overall, we believe that one area that could benefit from additional clarity is the process by which ESMA calculates its fees, in particular, more detail on how ESMA calculates its budget for CRA supervision including a calculation of ESMA’s actual incurred expenses and how it applies fees received from CRAs against such incurred expenses. We make this suggestion in light of ESMA’s </w:t>
      </w:r>
      <w:r w:rsidRPr="00E30AFF">
        <w:t xml:space="preserve"> </w:t>
      </w:r>
      <w:r w:rsidRPr="00A51C93">
        <w:t xml:space="preserve">planned cumulative increase in </w:t>
      </w:r>
      <w:r>
        <w:t xml:space="preserve">its </w:t>
      </w:r>
      <w:r w:rsidRPr="00A51C93">
        <w:t xml:space="preserve">CRA supervision budget, and </w:t>
      </w:r>
      <w:r w:rsidRPr="00E30AFF">
        <w:t xml:space="preserve">by consequence </w:t>
      </w:r>
      <w:r w:rsidRPr="00A51C93">
        <w:t xml:space="preserve">in </w:t>
      </w:r>
      <w:r>
        <w:t xml:space="preserve">CRA supervisory </w:t>
      </w:r>
      <w:r w:rsidRPr="00A51C93">
        <w:t>fees, of 19% in 2021 compared to 2019</w:t>
      </w:r>
      <w:r w:rsidRPr="00A51C93">
        <w:rPr>
          <w:vertAlign w:val="superscript"/>
        </w:rPr>
        <w:footnoteReference w:id="2"/>
      </w:r>
      <w:r w:rsidRPr="00A51C93">
        <w:t xml:space="preserve">  despite ESMA</w:t>
      </w:r>
      <w:r>
        <w:t>’s</w:t>
      </w:r>
      <w:r w:rsidRPr="00A51C93">
        <w:t xml:space="preserve"> supervising fewer CRAs </w:t>
      </w:r>
      <w:r>
        <w:t xml:space="preserve">and smaller Groups of CRAs </w:t>
      </w:r>
      <w:r w:rsidRPr="00A51C93">
        <w:t xml:space="preserve">and </w:t>
      </w:r>
      <w:r w:rsidRPr="00A51C93">
        <w:lastRenderedPageBreak/>
        <w:t xml:space="preserve">altogether a lower number of </w:t>
      </w:r>
      <w:r>
        <w:t xml:space="preserve">credit </w:t>
      </w:r>
      <w:r w:rsidRPr="00A51C93">
        <w:t>ratings issued from the EU</w:t>
      </w:r>
      <w:r w:rsidRPr="00A51C93">
        <w:rPr>
          <w:vertAlign w:val="superscript"/>
        </w:rPr>
        <w:footnoteReference w:id="3"/>
      </w:r>
      <w:r w:rsidRPr="00A51C93">
        <w:t xml:space="preserve"> in 2021 following the end of the transition period of the United Kingdom’s departure from the EU.</w:t>
      </w:r>
      <w:r w:rsidRPr="00E30AFF">
        <w:t xml:space="preserve"> </w:t>
      </w:r>
    </w:p>
    <w:p w14:paraId="5EAC7267" w14:textId="13A4D141" w:rsidR="002E2C8E" w:rsidRPr="003577D8" w:rsidRDefault="003577D8" w:rsidP="003577D8">
      <w:pPr>
        <w:spacing w:before="80" w:after="80" w:line="312" w:lineRule="auto"/>
      </w:pPr>
      <w:r w:rsidRPr="00A51C93">
        <w:t xml:space="preserve">SPGRE </w:t>
      </w:r>
      <w:r w:rsidRPr="00E30AFF">
        <w:t xml:space="preserve">therefore </w:t>
      </w:r>
      <w:r>
        <w:t xml:space="preserve">respectfully </w:t>
      </w:r>
      <w:r w:rsidRPr="00A51C93">
        <w:t>requests that</w:t>
      </w:r>
      <w:r w:rsidRPr="00E30AFF">
        <w:t>, going forward,</w:t>
      </w:r>
      <w:r w:rsidRPr="00A51C93">
        <w:t xml:space="preserve"> ESMA </w:t>
      </w:r>
      <w:r w:rsidRPr="00E30AFF">
        <w:t xml:space="preserve">publishes </w:t>
      </w:r>
      <w:r w:rsidRPr="00A51C93">
        <w:t xml:space="preserve">a sufficiently detailed overview of direct and allocated fixed and variable cost so that CRAs </w:t>
      </w:r>
      <w:r w:rsidRPr="00E30AFF">
        <w:t xml:space="preserve">and other stakeholders </w:t>
      </w:r>
      <w:r w:rsidRPr="00A51C93">
        <w:t xml:space="preserve">can </w:t>
      </w:r>
      <w:r>
        <w:t xml:space="preserve">better </w:t>
      </w:r>
      <w:r w:rsidRPr="00A51C93">
        <w:t xml:space="preserve">understand the </w:t>
      </w:r>
      <w:r>
        <w:t xml:space="preserve">basis for </w:t>
      </w:r>
      <w:r w:rsidRPr="00E30AFF">
        <w:t xml:space="preserve">budgeted </w:t>
      </w:r>
      <w:r>
        <w:t xml:space="preserve">sums against ESMA’s </w:t>
      </w:r>
      <w:r w:rsidRPr="00E30AFF">
        <w:t>actual expenses</w:t>
      </w:r>
      <w:r>
        <w:t xml:space="preserve"> and better understand </w:t>
      </w:r>
      <w:r w:rsidRPr="00E30AFF">
        <w:t>how surpluses and shortfalls are accounted for in subsequent years.</w:t>
      </w:r>
    </w:p>
    <w:permEnd w:id="1201617738"/>
    <w:p w14:paraId="16A82813" w14:textId="5DF6B5D5" w:rsidR="00AC523D" w:rsidRPr="00C85C8B" w:rsidRDefault="00AC523D" w:rsidP="00AC523D">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sidR="00767093">
        <w:rPr>
          <w:rFonts w:eastAsia="Times New Roman"/>
        </w:rPr>
        <w:t>Qi</w:t>
      </w:r>
      <w:r w:rsidRPr="00C85C8B">
        <w:t>&gt;</w:t>
      </w:r>
    </w:p>
    <w:p w14:paraId="786C1E62" w14:textId="77777777" w:rsidR="00AC523D" w:rsidRPr="00AC523D" w:rsidRDefault="00AC523D" w:rsidP="00AC523D">
      <w:pPr>
        <w:keepNext/>
        <w:keepLines/>
        <w:numPr>
          <w:ilvl w:val="0"/>
          <w:numId w:val="2"/>
        </w:numPr>
        <w:spacing w:before="320"/>
        <w:ind w:left="567" w:hanging="567"/>
        <w:outlineLvl w:val="0"/>
        <w:rPr>
          <w:rFonts w:ascii="Arial" w:eastAsia="Times New Roman" w:hAnsi="Arial" w:cs="Times New Roman"/>
          <w:b/>
          <w:sz w:val="32"/>
          <w:szCs w:val="32"/>
        </w:rPr>
      </w:pPr>
      <w:r w:rsidRPr="00AC523D">
        <w:rPr>
          <w:rFonts w:ascii="Arial" w:eastAsia="Times New Roman" w:hAnsi="Arial" w:cs="Times New Roman"/>
          <w:b/>
          <w:sz w:val="32"/>
          <w:szCs w:val="32"/>
        </w:rPr>
        <w:t>Changes to general budgetary approach</w:t>
      </w:r>
    </w:p>
    <w:p w14:paraId="66D6A046" w14:textId="7C2FD75B" w:rsidR="00AC523D" w:rsidRDefault="00AC523D" w:rsidP="00AC523D">
      <w:pPr>
        <w:spacing w:afterLines="120" w:after="288"/>
        <w:rPr>
          <w:rFonts w:ascii="Arial" w:eastAsia="Times New Roman" w:hAnsi="Arial" w:cs="Times New Roman"/>
          <w:b/>
        </w:rPr>
      </w:pPr>
      <w:r w:rsidRPr="00A35AD2">
        <w:rPr>
          <w:rFonts w:ascii="Arial" w:eastAsia="Times New Roman" w:hAnsi="Arial" w:cs="Times New Roman"/>
          <w:b/>
        </w:rPr>
        <w:t xml:space="preserve">Q1: Do you agree with the proposals to reflect ESMA’s general budgetary approach in the revised Fees Delegated Regulation? If not, please explain why not. </w:t>
      </w:r>
    </w:p>
    <w:p w14:paraId="59EF0F65" w14:textId="0F445DF6" w:rsidR="002E2C8E" w:rsidRPr="002E2C8E"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Q1</w:t>
      </w:r>
      <w:r w:rsidRPr="00C85C8B">
        <w:t>&gt;</w:t>
      </w:r>
    </w:p>
    <w:p w14:paraId="03D4F1E0" w14:textId="77777777" w:rsidR="003577D8" w:rsidRDefault="003577D8" w:rsidP="003577D8">
      <w:pPr>
        <w:spacing w:before="80" w:after="80" w:line="312" w:lineRule="auto"/>
      </w:pPr>
      <w:permStart w:id="1745356805" w:edGrp="everyone"/>
      <w:r>
        <w:rPr>
          <w:rFonts w:ascii="Arial" w:hAnsi="Arial" w:cs="Arial"/>
        </w:rPr>
        <w:t xml:space="preserve"> </w:t>
      </w:r>
      <w:r w:rsidRPr="00E30AFF">
        <w:t xml:space="preserve">We understand these changes are </w:t>
      </w:r>
      <w:r>
        <w:t>proposed in light of the observations made by the European Court of Auditors and the Internal Audit Service of the European Commission and the objective to align the fee collection process for CRAs and the</w:t>
      </w:r>
      <w:r w:rsidRPr="00C719AD">
        <w:t xml:space="preserve"> fee collection processes for Trade Repositories under </w:t>
      </w:r>
      <w:r w:rsidRPr="00FC6D08">
        <w:t xml:space="preserve">Regulation (EU) 2015/2365 and Regulation (EU) No 648/2012 </w:t>
      </w:r>
      <w:r>
        <w:t xml:space="preserve">as set out in Commission Delegated Regulations </w:t>
      </w:r>
      <w:r w:rsidRPr="006C06A3">
        <w:t>2019/360</w:t>
      </w:r>
      <w:r>
        <w:t xml:space="preserve"> and </w:t>
      </w:r>
      <w:r w:rsidRPr="00667CC7">
        <w:t>1003/2013</w:t>
      </w:r>
      <w:r>
        <w:t>, respectively.</w:t>
      </w:r>
    </w:p>
    <w:p w14:paraId="1B4FCCAF" w14:textId="77777777" w:rsidR="003577D8" w:rsidRPr="00E30AFF" w:rsidRDefault="003577D8" w:rsidP="003577D8">
      <w:pPr>
        <w:spacing w:before="80" w:after="80" w:line="312" w:lineRule="auto"/>
      </w:pPr>
      <w:r>
        <w:t xml:space="preserve">We do, however, </w:t>
      </w:r>
      <w:r w:rsidRPr="00E30AFF">
        <w:t xml:space="preserve">disagree with the proposed amendment to </w:t>
      </w:r>
      <w:r>
        <w:t>Article 5(3)</w:t>
      </w:r>
      <w:r w:rsidRPr="00E30AFF">
        <w:t xml:space="preserve">. </w:t>
      </w:r>
    </w:p>
    <w:p w14:paraId="5F6C12CA" w14:textId="77777777" w:rsidR="003577D8" w:rsidRDefault="003577D8" w:rsidP="003577D8">
      <w:pPr>
        <w:spacing w:before="80" w:after="80" w:line="312" w:lineRule="auto"/>
      </w:pPr>
      <w:r>
        <w:t xml:space="preserve">Rather than </w:t>
      </w:r>
      <w:r w:rsidRPr="00E30AFF">
        <w:t>impos</w:t>
      </w:r>
      <w:r>
        <w:t>ing</w:t>
      </w:r>
      <w:r w:rsidRPr="00E30AFF">
        <w:t xml:space="preserve"> an annual charge at the beginning of the year in advance of supervisory activity </w:t>
      </w:r>
      <w:r>
        <w:t>(</w:t>
      </w:r>
      <w:r w:rsidRPr="00E30AFF">
        <w:t>with no interest consideration</w:t>
      </w:r>
      <w:r>
        <w:t xml:space="preserve">), we </w:t>
      </w:r>
      <w:r w:rsidRPr="00E30AFF">
        <w:t xml:space="preserve">consider it is fairer for CRAs to pay </w:t>
      </w:r>
      <w:r>
        <w:t xml:space="preserve">their supervisory dues in </w:t>
      </w:r>
      <w:r w:rsidRPr="00E30AFF">
        <w:t>monthly instalments</w:t>
      </w:r>
      <w:r>
        <w:t xml:space="preserve"> better reflect the timing of expenses incurred by ESMA, as well as CRAs’ business conditions.</w:t>
      </w:r>
    </w:p>
    <w:p w14:paraId="432E7D18" w14:textId="42C9DBE1" w:rsidR="002E2C8E" w:rsidRPr="003577D8" w:rsidRDefault="003577D8" w:rsidP="003577D8">
      <w:pPr>
        <w:spacing w:before="80" w:after="80" w:line="312" w:lineRule="auto"/>
        <w:rPr>
          <w:szCs w:val="22"/>
        </w:rPr>
      </w:pPr>
      <w:r w:rsidRPr="00CD17F2">
        <w:rPr>
          <w:szCs w:val="22"/>
        </w:rPr>
        <w:t xml:space="preserve">We also note that the fee collection process </w:t>
      </w:r>
      <w:r w:rsidRPr="006C06A3">
        <w:t xml:space="preserve">in Article 10 of the Commission Delegated Regulation (EU) 2019/360 sets out payment of </w:t>
      </w:r>
      <w:r w:rsidRPr="008B2D7D">
        <w:rPr>
          <w:szCs w:val="22"/>
        </w:rPr>
        <w:t>annual supervisory fees in two equal instalments rather than a single payment up front or the current approach in the Fee Regulation of the first of two instalments representing two thirds of the estimated supervisory fee.</w:t>
      </w:r>
    </w:p>
    <w:permEnd w:id="1745356805"/>
    <w:p w14:paraId="6981CEAB" w14:textId="2FFE63FA" w:rsidR="002E2C8E" w:rsidRPr="00C85C8B" w:rsidRDefault="002E2C8E" w:rsidP="002E2C8E">
      <w:r w:rsidRPr="00C85C8B">
        <w:lastRenderedPageBreak/>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Q1</w:t>
      </w:r>
      <w:r w:rsidRPr="00C85C8B">
        <w:t>&gt;</w:t>
      </w:r>
    </w:p>
    <w:p w14:paraId="5265BA5D" w14:textId="77777777" w:rsidR="00767093" w:rsidRPr="00A35AD2" w:rsidRDefault="00767093" w:rsidP="00AC523D">
      <w:pPr>
        <w:spacing w:afterLines="120" w:after="288"/>
        <w:rPr>
          <w:rFonts w:ascii="Arial" w:eastAsia="Times New Roman" w:hAnsi="Arial" w:cs="Times New Roman"/>
          <w:b/>
        </w:rPr>
      </w:pPr>
    </w:p>
    <w:p w14:paraId="52CF8774" w14:textId="77777777" w:rsidR="00AC523D" w:rsidRPr="00AC523D" w:rsidRDefault="00AC523D" w:rsidP="00AC523D">
      <w:pPr>
        <w:keepNext/>
        <w:keepLines/>
        <w:numPr>
          <w:ilvl w:val="0"/>
          <w:numId w:val="2"/>
        </w:numPr>
        <w:spacing w:before="320"/>
        <w:ind w:left="567" w:hanging="567"/>
        <w:outlineLvl w:val="0"/>
        <w:rPr>
          <w:rFonts w:ascii="Arial" w:eastAsia="Times New Roman" w:hAnsi="Arial" w:cs="Times New Roman"/>
          <w:b/>
          <w:sz w:val="32"/>
          <w:szCs w:val="32"/>
        </w:rPr>
      </w:pPr>
      <w:r w:rsidRPr="00AC523D">
        <w:rPr>
          <w:rFonts w:ascii="Arial" w:eastAsia="Times New Roman" w:hAnsi="Arial" w:cs="Times New Roman"/>
          <w:b/>
          <w:sz w:val="32"/>
          <w:szCs w:val="32"/>
        </w:rPr>
        <w:t>Registration fees</w:t>
      </w:r>
    </w:p>
    <w:p w14:paraId="7E8C47CD" w14:textId="4DF1CB81" w:rsidR="00AC523D" w:rsidRDefault="00AC523D" w:rsidP="00AC523D">
      <w:pPr>
        <w:spacing w:afterLines="120" w:after="288"/>
        <w:rPr>
          <w:rFonts w:ascii="Arial" w:eastAsia="Times New Roman" w:hAnsi="Arial" w:cs="Times New Roman"/>
          <w:b/>
        </w:rPr>
      </w:pPr>
      <w:r w:rsidRPr="00A35AD2">
        <w:rPr>
          <w:rFonts w:ascii="Arial" w:eastAsia="Times New Roman" w:hAnsi="Arial" w:cs="Times New Roman"/>
          <w:b/>
        </w:rPr>
        <w:t xml:space="preserve">Q2: Do you agree with the proposed changes to registration fees? If not, please explain why not. </w:t>
      </w:r>
    </w:p>
    <w:p w14:paraId="057B4D7D" w14:textId="2DAA7AAB" w:rsidR="002E2C8E" w:rsidRPr="002E2C8E"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Q2</w:t>
      </w:r>
      <w:r w:rsidRPr="00C85C8B">
        <w:t>&gt;</w:t>
      </w:r>
    </w:p>
    <w:p w14:paraId="66587393" w14:textId="221DB207" w:rsidR="002E2C8E" w:rsidRPr="00C85C8B" w:rsidRDefault="003577D8" w:rsidP="002E2C8E">
      <w:pPr>
        <w:rPr>
          <w:rFonts w:ascii="Arial" w:hAnsi="Arial" w:cs="Arial"/>
        </w:rPr>
      </w:pPr>
      <w:permStart w:id="2024014690" w:edGrp="everyone"/>
      <w:r>
        <w:rPr>
          <w:rFonts w:ascii="Arial" w:hAnsi="Arial" w:cs="Arial"/>
        </w:rPr>
        <w:t xml:space="preserve"> </w:t>
      </w:r>
      <w:r w:rsidRPr="003825C7">
        <w:t>No comment</w:t>
      </w:r>
    </w:p>
    <w:permEnd w:id="2024014690"/>
    <w:p w14:paraId="6A56ACF6" w14:textId="67199B8F" w:rsidR="002E2C8E" w:rsidRPr="00C85C8B"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Q2</w:t>
      </w:r>
      <w:r w:rsidRPr="00C85C8B">
        <w:t>&gt;</w:t>
      </w:r>
    </w:p>
    <w:p w14:paraId="747E3A27" w14:textId="77777777" w:rsidR="00767093" w:rsidRPr="00767093" w:rsidRDefault="00767093" w:rsidP="00767093"/>
    <w:p w14:paraId="66AB7B6E" w14:textId="28649DEF" w:rsidR="00AC523D" w:rsidRDefault="00AC523D" w:rsidP="00AC523D">
      <w:pPr>
        <w:spacing w:afterLines="120" w:after="288"/>
        <w:rPr>
          <w:rFonts w:ascii="Arial" w:eastAsia="Times New Roman" w:hAnsi="Arial" w:cs="Times New Roman"/>
          <w:b/>
        </w:rPr>
      </w:pPr>
      <w:r w:rsidRPr="00A35AD2">
        <w:rPr>
          <w:rFonts w:ascii="Arial" w:eastAsia="Times New Roman" w:hAnsi="Arial" w:cs="Times New Roman"/>
          <w:b/>
        </w:rPr>
        <w:t>Q3: Do you agree with the proposed changes to the reimbursement of registration fees? If not, please explain why not.</w:t>
      </w:r>
    </w:p>
    <w:p w14:paraId="1B78C3D0" w14:textId="69FCC9EC" w:rsidR="002E2C8E" w:rsidRPr="002E2C8E"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Q3</w:t>
      </w:r>
      <w:r w:rsidRPr="00C85C8B">
        <w:t>&gt;</w:t>
      </w:r>
    </w:p>
    <w:p w14:paraId="02FCB96A" w14:textId="630F20D6" w:rsidR="002E2C8E" w:rsidRPr="00C85C8B" w:rsidRDefault="003577D8" w:rsidP="002E2C8E">
      <w:pPr>
        <w:rPr>
          <w:rFonts w:ascii="Arial" w:hAnsi="Arial" w:cs="Arial"/>
        </w:rPr>
      </w:pPr>
      <w:permStart w:id="1114912846" w:edGrp="everyone"/>
      <w:r>
        <w:rPr>
          <w:rFonts w:ascii="Arial" w:hAnsi="Arial" w:cs="Arial"/>
        </w:rPr>
        <w:t xml:space="preserve"> </w:t>
      </w:r>
      <w:r w:rsidRPr="003825C7">
        <w:t>No comment</w:t>
      </w:r>
    </w:p>
    <w:permEnd w:id="1114912846"/>
    <w:p w14:paraId="3461C97C" w14:textId="7436937C" w:rsidR="002E2C8E" w:rsidRPr="00C85C8B"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Q3</w:t>
      </w:r>
      <w:r w:rsidRPr="00C85C8B">
        <w:t>&gt;</w:t>
      </w:r>
    </w:p>
    <w:p w14:paraId="27171C8B" w14:textId="77777777" w:rsidR="00767093" w:rsidRPr="00767093" w:rsidRDefault="00767093" w:rsidP="00767093"/>
    <w:p w14:paraId="5BAB23D2" w14:textId="0310E36B" w:rsidR="00AC523D" w:rsidRDefault="00AC523D" w:rsidP="00AC523D">
      <w:pPr>
        <w:spacing w:afterLines="120" w:after="288"/>
        <w:rPr>
          <w:rFonts w:ascii="Arial" w:eastAsia="Times New Roman" w:hAnsi="Arial" w:cs="Times New Roman"/>
          <w:b/>
        </w:rPr>
      </w:pPr>
      <w:r w:rsidRPr="00A35AD2">
        <w:rPr>
          <w:rFonts w:ascii="Arial" w:eastAsia="Times New Roman" w:hAnsi="Arial" w:cs="Times New Roman"/>
          <w:b/>
        </w:rPr>
        <w:t>Q4: Do you agree with the proposed changes to the calculation of initial supervisory fees for CRAs? If not, please explain why not.</w:t>
      </w:r>
    </w:p>
    <w:p w14:paraId="7FC2620A" w14:textId="331305A4" w:rsidR="002E2C8E" w:rsidRPr="002E2C8E"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Q4</w:t>
      </w:r>
      <w:r w:rsidRPr="00C85C8B">
        <w:t>&gt;</w:t>
      </w:r>
    </w:p>
    <w:p w14:paraId="5F38138A" w14:textId="5767BA37" w:rsidR="002E2C8E" w:rsidRPr="00C85C8B" w:rsidRDefault="003577D8" w:rsidP="002E2C8E">
      <w:pPr>
        <w:rPr>
          <w:rFonts w:ascii="Arial" w:hAnsi="Arial" w:cs="Arial"/>
        </w:rPr>
      </w:pPr>
      <w:permStart w:id="1978749059" w:edGrp="everyone"/>
      <w:r>
        <w:rPr>
          <w:rFonts w:ascii="Arial" w:hAnsi="Arial" w:cs="Arial"/>
        </w:rPr>
        <w:t xml:space="preserve"> </w:t>
      </w:r>
      <w:r w:rsidRPr="003825C7">
        <w:t>No comment</w:t>
      </w:r>
    </w:p>
    <w:permEnd w:id="1978749059"/>
    <w:p w14:paraId="0552835B" w14:textId="61CBEB59" w:rsidR="002E2C8E" w:rsidRPr="00C85C8B"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Q4</w:t>
      </w:r>
      <w:r w:rsidRPr="00C85C8B">
        <w:t>&gt;</w:t>
      </w:r>
    </w:p>
    <w:p w14:paraId="1A0691E9" w14:textId="77777777" w:rsidR="00767093" w:rsidRPr="00767093" w:rsidRDefault="00767093" w:rsidP="00767093"/>
    <w:p w14:paraId="4F8A089A" w14:textId="77777777" w:rsidR="00AC523D" w:rsidRPr="00AC523D" w:rsidRDefault="00AC523D" w:rsidP="00AC523D">
      <w:pPr>
        <w:keepNext/>
        <w:keepLines/>
        <w:numPr>
          <w:ilvl w:val="0"/>
          <w:numId w:val="2"/>
        </w:numPr>
        <w:spacing w:before="320"/>
        <w:ind w:left="567" w:hanging="567"/>
        <w:outlineLvl w:val="0"/>
        <w:rPr>
          <w:rFonts w:ascii="Arial" w:eastAsia="Times New Roman" w:hAnsi="Arial" w:cs="Times New Roman"/>
          <w:b/>
          <w:sz w:val="32"/>
          <w:szCs w:val="32"/>
        </w:rPr>
      </w:pPr>
      <w:r w:rsidRPr="00AC523D">
        <w:rPr>
          <w:rFonts w:ascii="Arial" w:eastAsia="Times New Roman" w:hAnsi="Arial" w:cs="Times New Roman"/>
          <w:b/>
          <w:sz w:val="32"/>
          <w:szCs w:val="32"/>
        </w:rPr>
        <w:lastRenderedPageBreak/>
        <w:t xml:space="preserve">Annual supervisory fees </w:t>
      </w:r>
    </w:p>
    <w:p w14:paraId="7D78E990" w14:textId="055CD987" w:rsidR="00AC523D" w:rsidRDefault="00AC523D" w:rsidP="00AC523D">
      <w:pPr>
        <w:spacing w:afterLines="120" w:after="288"/>
        <w:rPr>
          <w:rFonts w:ascii="Arial" w:eastAsia="Times New Roman" w:hAnsi="Arial" w:cs="Times New Roman"/>
          <w:b/>
        </w:rPr>
      </w:pPr>
      <w:r w:rsidRPr="00A35AD2">
        <w:rPr>
          <w:rFonts w:ascii="Arial" w:eastAsia="Times New Roman" w:hAnsi="Arial" w:cs="Times New Roman"/>
          <w:b/>
        </w:rPr>
        <w:t>Q</w:t>
      </w:r>
      <w:r>
        <w:rPr>
          <w:rFonts w:ascii="Arial" w:eastAsia="Times New Roman" w:hAnsi="Arial" w:cs="Times New Roman"/>
          <w:b/>
        </w:rPr>
        <w:t>5</w:t>
      </w:r>
      <w:r w:rsidRPr="00A35AD2">
        <w:rPr>
          <w:rFonts w:ascii="Arial" w:eastAsia="Times New Roman" w:hAnsi="Arial" w:cs="Times New Roman"/>
          <w:b/>
        </w:rPr>
        <w:t>: Do you agree with the proposal to exempt CRAs with a total turnover of under €1,000,000 from the payment of annual supervisory fees? If not, please explain why not.</w:t>
      </w:r>
    </w:p>
    <w:p w14:paraId="7B7596B0" w14:textId="1177502E" w:rsidR="002E2C8E" w:rsidRPr="002E2C8E"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Q5</w:t>
      </w:r>
      <w:r w:rsidRPr="00C85C8B">
        <w:t>&gt;</w:t>
      </w:r>
    </w:p>
    <w:p w14:paraId="2A42286E" w14:textId="4BB75642" w:rsidR="003577D8" w:rsidRDefault="003577D8" w:rsidP="003577D8">
      <w:permStart w:id="333791573" w:edGrp="everyone"/>
      <w:r>
        <w:rPr>
          <w:rFonts w:ascii="Arial" w:hAnsi="Arial" w:cs="Arial"/>
        </w:rPr>
        <w:t xml:space="preserve">  </w:t>
      </w:r>
      <w:r>
        <w:t xml:space="preserve">We support the proposal to </w:t>
      </w:r>
      <w:r w:rsidRPr="00205132">
        <w:t>adapt the exempt</w:t>
      </w:r>
      <w:r>
        <w:t>ion</w:t>
      </w:r>
      <w:r w:rsidRPr="00205132">
        <w:t xml:space="preserve"> threshold </w:t>
      </w:r>
      <w:r>
        <w:t xml:space="preserve">so that </w:t>
      </w:r>
      <w:r w:rsidRPr="00205132">
        <w:t xml:space="preserve">CRAs with total annual revenues of </w:t>
      </w:r>
      <w:r>
        <w:t xml:space="preserve">over </w:t>
      </w:r>
      <w:r w:rsidRPr="00205132">
        <w:t>€1</w:t>
      </w:r>
      <w:r>
        <w:t>m</w:t>
      </w:r>
      <w:r w:rsidRPr="00205132" w:rsidDel="0061620A">
        <w:t xml:space="preserve"> </w:t>
      </w:r>
      <w:r>
        <w:t xml:space="preserve">would now be subject to </w:t>
      </w:r>
      <w:r w:rsidRPr="00205132">
        <w:t>the payment of annual supervisory fees.</w:t>
      </w:r>
      <w:r>
        <w:t xml:space="preserve"> Without such a change in the threshold, larger CRAs remain disproportionate charged compared to medium size CRAs, and, in particular, those CRAs that have a relatively high market share in a small number of sectors only and which may currently be exempted from paying fees.</w:t>
      </w:r>
    </w:p>
    <w:p w14:paraId="15144C97" w14:textId="03B39CDD" w:rsidR="003577D8" w:rsidRPr="003577D8" w:rsidRDefault="003577D8" w:rsidP="003577D8">
      <w:pPr>
        <w:spacing w:before="80" w:after="80" w:line="312" w:lineRule="auto"/>
      </w:pPr>
      <w:r>
        <w:rPr>
          <w:szCs w:val="22"/>
        </w:rPr>
        <w:t xml:space="preserve">We consider however that setting a flat fee of </w:t>
      </w:r>
      <w:r w:rsidRPr="00205132">
        <w:t>€</w:t>
      </w:r>
      <w:r>
        <w:t>2</w:t>
      </w:r>
      <w:r w:rsidRPr="00205132">
        <w:t>0,000</w:t>
      </w:r>
      <w:r>
        <w:t xml:space="preserve"> is insufficient to compensate for ESMA’s supervisory expenses. With reference </w:t>
      </w:r>
      <w:r w:rsidRPr="006606B9">
        <w:t>to paragraph 21</w:t>
      </w:r>
      <w:r>
        <w:t xml:space="preserve"> of the Consultation Paper, </w:t>
      </w:r>
      <w:r w:rsidRPr="00205132">
        <w:t>€</w:t>
      </w:r>
      <w:r>
        <w:t>2</w:t>
      </w:r>
      <w:r w:rsidRPr="00205132">
        <w:t>0,000</w:t>
      </w:r>
      <w:r>
        <w:t xml:space="preserve"> represents only about a tenth of the annual compensation for an FTE</w:t>
      </w:r>
      <w:r>
        <w:rPr>
          <w:rStyle w:val="FootnoteReference"/>
        </w:rPr>
        <w:footnoteReference w:id="4"/>
      </w:r>
      <w:r>
        <w:t xml:space="preserve">, and we would expect ESMA to have allocated more resources to supervising medium size CRAs. There we consider it to be more appropriate and proportionate for </w:t>
      </w:r>
      <w:r w:rsidRPr="00273794">
        <w:t xml:space="preserve">all CRAs with revenue </w:t>
      </w:r>
      <w:r>
        <w:t xml:space="preserve">over </w:t>
      </w:r>
      <w:r w:rsidRPr="00205132">
        <w:t>€</w:t>
      </w:r>
      <w:r>
        <w:t>1m</w:t>
      </w:r>
      <w:r w:rsidRPr="00273794">
        <w:t xml:space="preserve"> should pay fee</w:t>
      </w:r>
      <w:r>
        <w:t>s</w:t>
      </w:r>
      <w:r w:rsidRPr="00273794">
        <w:t xml:space="preserve"> based on their </w:t>
      </w:r>
      <w:r>
        <w:t>respective</w:t>
      </w:r>
      <w:r w:rsidRPr="00273794">
        <w:t xml:space="preserve"> turnove</w:t>
      </w:r>
      <w:r>
        <w:t>r.</w:t>
      </w:r>
    </w:p>
    <w:permEnd w:id="333791573"/>
    <w:p w14:paraId="79046495" w14:textId="59740918" w:rsidR="002E2C8E" w:rsidRPr="00C85C8B"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Q5</w:t>
      </w:r>
      <w:r w:rsidRPr="00C85C8B">
        <w:t>&gt;</w:t>
      </w:r>
    </w:p>
    <w:p w14:paraId="5611CDA2" w14:textId="77777777" w:rsidR="00767093" w:rsidRPr="00A35AD2" w:rsidRDefault="00767093" w:rsidP="00AC523D">
      <w:pPr>
        <w:spacing w:afterLines="120" w:after="288"/>
        <w:rPr>
          <w:rFonts w:ascii="Arial" w:eastAsia="Times New Roman" w:hAnsi="Arial" w:cs="Times New Roman"/>
          <w:b/>
        </w:rPr>
      </w:pPr>
    </w:p>
    <w:p w14:paraId="22A52F8D" w14:textId="4BCF7836" w:rsidR="00AC523D" w:rsidRDefault="00AC523D" w:rsidP="00AC523D">
      <w:pPr>
        <w:spacing w:afterLines="120" w:after="288"/>
        <w:rPr>
          <w:rFonts w:ascii="Arial" w:eastAsia="Times New Roman" w:hAnsi="Arial" w:cs="Times New Roman"/>
          <w:b/>
        </w:rPr>
      </w:pPr>
      <w:r w:rsidRPr="00A35AD2">
        <w:rPr>
          <w:rFonts w:ascii="Arial" w:eastAsia="Times New Roman" w:hAnsi="Arial" w:cs="Times New Roman"/>
          <w:b/>
        </w:rPr>
        <w:t>Q</w:t>
      </w:r>
      <w:r>
        <w:rPr>
          <w:rFonts w:ascii="Arial" w:eastAsia="Times New Roman" w:hAnsi="Arial" w:cs="Times New Roman"/>
          <w:b/>
        </w:rPr>
        <w:t>6</w:t>
      </w:r>
      <w:r w:rsidRPr="00A35AD2">
        <w:rPr>
          <w:rFonts w:ascii="Arial" w:eastAsia="Times New Roman" w:hAnsi="Arial" w:cs="Times New Roman"/>
          <w:b/>
        </w:rPr>
        <w:t>: Do you agree with the proposed changes to annual supervisory fees charged to CRAs? If not, please explain why not.</w:t>
      </w:r>
    </w:p>
    <w:p w14:paraId="02766D4C" w14:textId="465630A4" w:rsidR="002E2C8E" w:rsidRPr="002E2C8E"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Q6</w:t>
      </w:r>
      <w:r w:rsidRPr="00C85C8B">
        <w:t>&gt;</w:t>
      </w:r>
    </w:p>
    <w:p w14:paraId="5F3EA8E8" w14:textId="607E6204" w:rsidR="003577D8" w:rsidRPr="00E30AFF" w:rsidRDefault="003577D8" w:rsidP="003577D8">
      <w:pPr>
        <w:rPr>
          <w:szCs w:val="22"/>
        </w:rPr>
      </w:pPr>
      <w:permStart w:id="491670296" w:edGrp="everyone"/>
      <w:r>
        <w:rPr>
          <w:rFonts w:ascii="Arial" w:hAnsi="Arial" w:cs="Arial"/>
        </w:rPr>
        <w:t xml:space="preserve"> </w:t>
      </w:r>
      <w:r>
        <w:rPr>
          <w:szCs w:val="22"/>
        </w:rPr>
        <w:t xml:space="preserve">SPGRE notes the introduction of flat annual fees for endorsement of </w:t>
      </w:r>
      <w:r w:rsidRPr="00205132">
        <w:t>€</w:t>
      </w:r>
      <w:r>
        <w:t>4</w:t>
      </w:r>
      <w:r>
        <w:rPr>
          <w:szCs w:val="22"/>
        </w:rPr>
        <w:t xml:space="preserve">0,000 for larger and </w:t>
      </w:r>
      <w:r w:rsidRPr="00205132">
        <w:t>€</w:t>
      </w:r>
      <w:r>
        <w:t>2</w:t>
      </w:r>
      <w:r>
        <w:rPr>
          <w:szCs w:val="22"/>
        </w:rPr>
        <w:t>0,000 for purposes of endorsement. As ESMA has indicated it would spend resources on endorsement, we consider it appropriate and transparent to set a specific level for fees incurred in reviewing matters relating endorsement.</w:t>
      </w:r>
    </w:p>
    <w:p w14:paraId="01E2BCFA" w14:textId="77777777" w:rsidR="003577D8" w:rsidRDefault="003577D8" w:rsidP="003577D8">
      <w:pPr>
        <w:spacing w:before="80" w:after="80" w:line="312" w:lineRule="auto"/>
        <w:rPr>
          <w:szCs w:val="22"/>
        </w:rPr>
      </w:pPr>
      <w:r w:rsidRPr="00A51C93">
        <w:t xml:space="preserve">SPGRE </w:t>
      </w:r>
      <w:r>
        <w:t xml:space="preserve">respectfully </w:t>
      </w:r>
      <w:r w:rsidRPr="00A51C93">
        <w:t>requests that</w:t>
      </w:r>
      <w:r w:rsidRPr="00E30AFF">
        <w:t>, going forward,</w:t>
      </w:r>
      <w:r w:rsidRPr="00A51C93">
        <w:t xml:space="preserve"> ESMA </w:t>
      </w:r>
      <w:r w:rsidRPr="00E30AFF">
        <w:t xml:space="preserve">publishes </w:t>
      </w:r>
      <w:r w:rsidRPr="00A51C93">
        <w:t xml:space="preserve">a sufficiently detailed overview of direct and allocated fixed and variable cost so that CRAs </w:t>
      </w:r>
      <w:r w:rsidRPr="00E30AFF">
        <w:t xml:space="preserve">and other stakeholders </w:t>
      </w:r>
      <w:r w:rsidRPr="00A51C93">
        <w:t xml:space="preserve">can understand the </w:t>
      </w:r>
      <w:r w:rsidRPr="00E30AFF">
        <w:lastRenderedPageBreak/>
        <w:t xml:space="preserve">budgeted </w:t>
      </w:r>
      <w:r w:rsidRPr="00A51C93">
        <w:t>amount</w:t>
      </w:r>
      <w:r w:rsidRPr="00E30AFF">
        <w:t>s and actual expenses made</w:t>
      </w:r>
      <w:r w:rsidRPr="00A51C93">
        <w:t>.</w:t>
      </w:r>
      <w:r>
        <w:t xml:space="preserve"> The proposed flat fee for supervision in relation to endorsement provides such transparency in our view.</w:t>
      </w:r>
    </w:p>
    <w:p w14:paraId="7FD344E9" w14:textId="7FAA56B7" w:rsidR="003577D8" w:rsidRPr="003577D8" w:rsidRDefault="003577D8" w:rsidP="003577D8">
      <w:pPr>
        <w:spacing w:before="80" w:after="80" w:line="312" w:lineRule="auto"/>
        <w:rPr>
          <w:szCs w:val="22"/>
        </w:rPr>
      </w:pPr>
      <w:r>
        <w:rPr>
          <w:szCs w:val="22"/>
        </w:rPr>
        <w:t>As we understand that a specific budget will be set aside for endorsement, no additional resources from the general CRA supervisory budget should be spent on endorsement.</w:t>
      </w:r>
    </w:p>
    <w:permEnd w:id="491670296"/>
    <w:p w14:paraId="34B5246E" w14:textId="75D1771B" w:rsidR="002E2C8E" w:rsidRPr="00C85C8B"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Q6</w:t>
      </w:r>
      <w:r w:rsidRPr="00C85C8B">
        <w:t>&gt;</w:t>
      </w:r>
    </w:p>
    <w:p w14:paraId="71438E53" w14:textId="77777777" w:rsidR="00767093" w:rsidRPr="00A35AD2" w:rsidRDefault="00767093" w:rsidP="00AC523D">
      <w:pPr>
        <w:spacing w:afterLines="120" w:after="288"/>
        <w:rPr>
          <w:rFonts w:ascii="Arial" w:eastAsia="Times New Roman" w:hAnsi="Arial" w:cs="Times New Roman"/>
          <w:b/>
        </w:rPr>
      </w:pPr>
    </w:p>
    <w:p w14:paraId="361DFFFA" w14:textId="77777777" w:rsidR="00AC523D" w:rsidRPr="00AC523D" w:rsidRDefault="00AC523D" w:rsidP="00AC523D">
      <w:pPr>
        <w:keepNext/>
        <w:keepLines/>
        <w:numPr>
          <w:ilvl w:val="0"/>
          <w:numId w:val="2"/>
        </w:numPr>
        <w:spacing w:before="320"/>
        <w:ind w:left="567" w:hanging="567"/>
        <w:outlineLvl w:val="0"/>
        <w:rPr>
          <w:rFonts w:ascii="Arial" w:eastAsia="Times New Roman" w:hAnsi="Arial" w:cs="Times New Roman"/>
          <w:b/>
          <w:sz w:val="32"/>
          <w:szCs w:val="32"/>
        </w:rPr>
      </w:pPr>
      <w:r w:rsidRPr="00AC523D">
        <w:rPr>
          <w:rFonts w:ascii="Arial" w:eastAsia="Times New Roman" w:hAnsi="Arial" w:cs="Times New Roman"/>
          <w:b/>
          <w:sz w:val="32"/>
          <w:szCs w:val="32"/>
        </w:rPr>
        <w:t>Applicable turnover</w:t>
      </w:r>
    </w:p>
    <w:p w14:paraId="37F1E5CC" w14:textId="61638F1C" w:rsidR="00AC523D" w:rsidRDefault="00AC523D" w:rsidP="00AC523D">
      <w:pPr>
        <w:spacing w:afterLines="120" w:after="288"/>
        <w:rPr>
          <w:rFonts w:ascii="Arial" w:eastAsia="Times New Roman" w:hAnsi="Arial" w:cs="Times New Roman"/>
          <w:b/>
        </w:rPr>
      </w:pPr>
      <w:r w:rsidRPr="00A35AD2">
        <w:rPr>
          <w:rFonts w:ascii="Arial" w:eastAsia="Times New Roman" w:hAnsi="Arial" w:cs="Times New Roman"/>
          <w:b/>
        </w:rPr>
        <w:t>Q</w:t>
      </w:r>
      <w:r>
        <w:rPr>
          <w:rFonts w:ascii="Arial" w:eastAsia="Times New Roman" w:hAnsi="Arial" w:cs="Times New Roman"/>
          <w:b/>
        </w:rPr>
        <w:t>7</w:t>
      </w:r>
      <w:r w:rsidRPr="00A35AD2">
        <w:rPr>
          <w:rFonts w:ascii="Arial" w:eastAsia="Times New Roman" w:hAnsi="Arial" w:cs="Times New Roman"/>
          <w:b/>
        </w:rPr>
        <w:t>: Do you agree with the proposed changes to the calculation of CRAs’ applicable turnover? If not, please explain why not.</w:t>
      </w:r>
    </w:p>
    <w:p w14:paraId="489B2921" w14:textId="2B121A40" w:rsidR="002E2C8E" w:rsidRPr="002E2C8E"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Q7</w:t>
      </w:r>
      <w:r w:rsidRPr="00C85C8B">
        <w:t>&gt;</w:t>
      </w:r>
    </w:p>
    <w:p w14:paraId="7A63E325" w14:textId="77777777" w:rsidR="00CE06F4" w:rsidRDefault="00CE06F4" w:rsidP="00CE06F4">
      <w:pPr>
        <w:spacing w:before="80" w:after="80" w:line="312" w:lineRule="auto"/>
      </w:pPr>
      <w:permStart w:id="187459731" w:edGrp="everyone"/>
      <w:r>
        <w:rPr>
          <w:rFonts w:ascii="Arial" w:hAnsi="Arial" w:cs="Arial"/>
        </w:rPr>
        <w:t xml:space="preserve"> </w:t>
      </w:r>
      <w:r w:rsidRPr="00E30AFF">
        <w:t xml:space="preserve">We disagree </w:t>
      </w:r>
      <w:r>
        <w:t xml:space="preserve">with the proposed amendment to Article 2(1) that </w:t>
      </w:r>
      <w:r w:rsidRPr="00E30AFF">
        <w:t xml:space="preserve">the audited accounts used are from financial year n-2, submitted to ESMA by 30 September in year n-1. Historical accounts do not reflect the reality of the current business environment hence our preferred approach is to use the CRAs forecasted revenue projections for year n and adjust the fee at the time of the final submission of </w:t>
      </w:r>
      <w:r>
        <w:t xml:space="preserve">audited </w:t>
      </w:r>
      <w:r w:rsidRPr="00E30AFF">
        <w:t>statutory accounts</w:t>
      </w:r>
      <w:r>
        <w:t xml:space="preserve"> by  May n+1</w:t>
      </w:r>
      <w:r w:rsidRPr="00E30AFF">
        <w:t>.</w:t>
      </w:r>
    </w:p>
    <w:p w14:paraId="650E0F01" w14:textId="77777777" w:rsidR="00CE06F4" w:rsidRDefault="00CE06F4" w:rsidP="00CE06F4">
      <w:pPr>
        <w:spacing w:before="80" w:after="80" w:line="312" w:lineRule="auto"/>
      </w:pPr>
      <w:r>
        <w:rPr>
          <w:szCs w:val="22"/>
        </w:rPr>
        <w:t xml:space="preserve">Also, </w:t>
      </w:r>
      <w:r w:rsidRPr="00E30AFF">
        <w:rPr>
          <w:szCs w:val="22"/>
        </w:rPr>
        <w:t xml:space="preserve">the </w:t>
      </w:r>
      <w:r>
        <w:rPr>
          <w:szCs w:val="22"/>
        </w:rPr>
        <w:t xml:space="preserve">eventual </w:t>
      </w:r>
      <w:r w:rsidRPr="00E30AFF">
        <w:rPr>
          <w:szCs w:val="22"/>
        </w:rPr>
        <w:t xml:space="preserve">entry into force </w:t>
      </w:r>
      <w:r>
        <w:rPr>
          <w:szCs w:val="22"/>
        </w:rPr>
        <w:t xml:space="preserve">of the </w:t>
      </w:r>
      <w:r w:rsidRPr="00E30AFF">
        <w:rPr>
          <w:szCs w:val="22"/>
        </w:rPr>
        <w:t>amended Fee Regulation</w:t>
      </w:r>
      <w:r>
        <w:rPr>
          <w:szCs w:val="22"/>
        </w:rPr>
        <w:t xml:space="preserve"> c</w:t>
      </w:r>
      <w:r w:rsidRPr="00E30AFF">
        <w:rPr>
          <w:szCs w:val="22"/>
        </w:rPr>
        <w:t xml:space="preserve">ould mean that the 2022 budget would be determined by the 2020 </w:t>
      </w:r>
      <w:r>
        <w:rPr>
          <w:szCs w:val="22"/>
        </w:rPr>
        <w:t xml:space="preserve">audited </w:t>
      </w:r>
      <w:r w:rsidRPr="00E30AFF">
        <w:rPr>
          <w:szCs w:val="22"/>
        </w:rPr>
        <w:t>statutory accounts.</w:t>
      </w:r>
      <w:r>
        <w:rPr>
          <w:szCs w:val="22"/>
        </w:rPr>
        <w:t xml:space="preserve"> </w:t>
      </w:r>
      <w:r w:rsidRPr="00E30AFF">
        <w:t>However, this would unfairly double</w:t>
      </w:r>
      <w:r>
        <w:t>-</w:t>
      </w:r>
      <w:r w:rsidRPr="00E30AFF">
        <w:t xml:space="preserve">charge CRAs, </w:t>
      </w:r>
      <w:r>
        <w:t>such as</w:t>
      </w:r>
      <w:r w:rsidRPr="00E30AFF">
        <w:t xml:space="preserve"> SPGRE, that changed their corporate structure by moving its UK operations into a newly established UK CRA entity at the end of the Brexit transition period.</w:t>
      </w:r>
    </w:p>
    <w:p w14:paraId="67629046" w14:textId="77777777" w:rsidR="00CE06F4" w:rsidRDefault="00CE06F4" w:rsidP="00CE06F4">
      <w:pPr>
        <w:spacing w:before="80" w:after="80" w:line="312" w:lineRule="auto"/>
      </w:pPr>
      <w:r>
        <w:t>We also dis</w:t>
      </w:r>
      <w:r w:rsidRPr="00E30AFF">
        <w:t>agree with the propos</w:t>
      </w:r>
      <w:r>
        <w:t xml:space="preserve">al that CRA supervisory dues are to be paid </w:t>
      </w:r>
      <w:r w:rsidRPr="00E30AFF">
        <w:t xml:space="preserve">at the beginning of the year in advance of supervisory activity </w:t>
      </w:r>
      <w:r>
        <w:t>(</w:t>
      </w:r>
      <w:r w:rsidRPr="00E30AFF">
        <w:t>with no interest consideration</w:t>
      </w:r>
      <w:r>
        <w:t xml:space="preserve">) and we </w:t>
      </w:r>
      <w:r w:rsidRPr="00E30AFF">
        <w:t xml:space="preserve">consider it is fairer for CRAs to pay </w:t>
      </w:r>
      <w:r>
        <w:t xml:space="preserve">their supervisory dues in </w:t>
      </w:r>
      <w:r w:rsidRPr="00E30AFF">
        <w:t>monthly instalments</w:t>
      </w:r>
      <w:r>
        <w:t xml:space="preserve"> in order to better reflect the timing of expenses incurred by ESMA, as well as CRAs’ business conditions.</w:t>
      </w:r>
    </w:p>
    <w:p w14:paraId="4B45B162" w14:textId="77777777" w:rsidR="00CE06F4" w:rsidRDefault="00CE06F4" w:rsidP="00CE06F4">
      <w:pPr>
        <w:spacing w:before="80" w:after="80" w:line="312" w:lineRule="auto"/>
      </w:pPr>
      <w:r>
        <w:t xml:space="preserve">ESMA is proposing that a CRA’s applicable turnover shall be deemed equal to the CRA’s total annual revenues.  We believe that CRA’s should be given the opportunity to disclose fee-based credit rating revenues separately from other types of revenue (for example, </w:t>
      </w:r>
      <w:r w:rsidRPr="003F5829">
        <w:t>intercompany transfers and other non-credit rating related revenue</w:t>
      </w:r>
      <w:r>
        <w:t xml:space="preserve">) in their audited statutory accounts.  This audited fee-based credit rating revenue can then be used by ESMA to determine supervisory fees with minimal use of specialist resources. The use of a fee-based revenues as the basis of ESMA’s compensation is, in our view, more consistent with ESMA’s actual supervisory role.  </w:t>
      </w:r>
    </w:p>
    <w:permEnd w:id="187459731"/>
    <w:p w14:paraId="39ACD466" w14:textId="4BB2E247" w:rsidR="002E2C8E" w:rsidRPr="00C85C8B" w:rsidRDefault="002E2C8E" w:rsidP="002E2C8E">
      <w:r w:rsidRPr="00C85C8B">
        <w:lastRenderedPageBreak/>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Q7</w:t>
      </w:r>
      <w:r w:rsidRPr="00C85C8B">
        <w:t>&gt;</w:t>
      </w:r>
    </w:p>
    <w:p w14:paraId="43760F45" w14:textId="77777777" w:rsidR="00767093" w:rsidRPr="00A35AD2" w:rsidRDefault="00767093" w:rsidP="00AC523D">
      <w:pPr>
        <w:spacing w:afterLines="120" w:after="288"/>
        <w:rPr>
          <w:rFonts w:ascii="Arial" w:eastAsia="Times New Roman" w:hAnsi="Arial" w:cs="Times New Roman"/>
          <w:b/>
        </w:rPr>
      </w:pPr>
    </w:p>
    <w:p w14:paraId="5609A3FE" w14:textId="77777777" w:rsidR="00AC523D" w:rsidRPr="00AC523D" w:rsidRDefault="00AC523D" w:rsidP="00AC523D">
      <w:pPr>
        <w:keepNext/>
        <w:keepLines/>
        <w:numPr>
          <w:ilvl w:val="0"/>
          <w:numId w:val="2"/>
        </w:numPr>
        <w:spacing w:before="320"/>
        <w:ind w:left="567" w:hanging="567"/>
        <w:outlineLvl w:val="0"/>
        <w:rPr>
          <w:rFonts w:ascii="Arial" w:eastAsia="Times New Roman" w:hAnsi="Arial" w:cs="Times New Roman"/>
          <w:b/>
          <w:sz w:val="32"/>
          <w:szCs w:val="32"/>
        </w:rPr>
      </w:pPr>
      <w:r w:rsidRPr="00AC523D">
        <w:rPr>
          <w:rFonts w:ascii="Arial" w:eastAsia="Times New Roman" w:hAnsi="Arial" w:cs="Times New Roman"/>
          <w:b/>
          <w:sz w:val="32"/>
          <w:szCs w:val="32"/>
        </w:rPr>
        <w:t>Certification fees</w:t>
      </w:r>
    </w:p>
    <w:p w14:paraId="4AE51BCB" w14:textId="18D047F1" w:rsidR="00AC523D" w:rsidRDefault="00AC523D" w:rsidP="00AC523D">
      <w:pPr>
        <w:spacing w:afterLines="120" w:after="288"/>
        <w:rPr>
          <w:rFonts w:ascii="Arial" w:eastAsia="Times New Roman" w:hAnsi="Arial" w:cs="Times New Roman"/>
          <w:b/>
        </w:rPr>
      </w:pPr>
      <w:r w:rsidRPr="00A35AD2">
        <w:rPr>
          <w:rFonts w:ascii="Arial" w:eastAsia="Times New Roman" w:hAnsi="Arial" w:cs="Times New Roman"/>
          <w:b/>
        </w:rPr>
        <w:t>Q</w:t>
      </w:r>
      <w:r>
        <w:rPr>
          <w:rFonts w:ascii="Arial" w:eastAsia="Times New Roman" w:hAnsi="Arial" w:cs="Times New Roman"/>
          <w:b/>
        </w:rPr>
        <w:t>8</w:t>
      </w:r>
      <w:r w:rsidRPr="00A35AD2">
        <w:rPr>
          <w:rFonts w:ascii="Arial" w:eastAsia="Times New Roman" w:hAnsi="Arial" w:cs="Times New Roman"/>
          <w:b/>
        </w:rPr>
        <w:t xml:space="preserve">: Do you agree with the proposal to revise the approach to the reimbursement of supervisory fees for certified CRAs? If not, please explain why not. </w:t>
      </w:r>
    </w:p>
    <w:p w14:paraId="64265BAC" w14:textId="7E3B845E" w:rsidR="002E2C8E" w:rsidRPr="002E2C8E"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Q8</w:t>
      </w:r>
      <w:r w:rsidRPr="00C85C8B">
        <w:t>&gt;</w:t>
      </w:r>
    </w:p>
    <w:p w14:paraId="3B651D72" w14:textId="77777777" w:rsidR="00CE06F4" w:rsidRDefault="00CE06F4" w:rsidP="002E2C8E">
      <w:permStart w:id="529297028" w:edGrp="everyone"/>
      <w:r>
        <w:rPr>
          <w:rFonts w:ascii="Arial" w:hAnsi="Arial" w:cs="Arial"/>
        </w:rPr>
        <w:t xml:space="preserve"> </w:t>
      </w:r>
      <w:r w:rsidRPr="00EA004D">
        <w:t>No comment</w:t>
      </w:r>
      <w:r w:rsidRPr="00C85C8B">
        <w:t xml:space="preserve"> </w:t>
      </w:r>
    </w:p>
    <w:permEnd w:id="529297028"/>
    <w:p w14:paraId="10D6BF28" w14:textId="0B78FBEB" w:rsidR="002E2C8E" w:rsidRPr="00C85C8B"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Q8</w:t>
      </w:r>
      <w:r w:rsidRPr="00C85C8B">
        <w:t>&gt;</w:t>
      </w:r>
    </w:p>
    <w:p w14:paraId="0964A82B" w14:textId="77777777" w:rsidR="00767093" w:rsidRPr="00A35AD2" w:rsidRDefault="00767093" w:rsidP="00AC523D">
      <w:pPr>
        <w:spacing w:afterLines="120" w:after="288"/>
        <w:rPr>
          <w:rFonts w:ascii="Arial" w:eastAsia="Times New Roman" w:hAnsi="Arial" w:cs="Times New Roman"/>
          <w:b/>
        </w:rPr>
      </w:pPr>
    </w:p>
    <w:p w14:paraId="52681063" w14:textId="531DA9CF" w:rsidR="00AC523D" w:rsidRDefault="00AC523D" w:rsidP="00AC523D">
      <w:pPr>
        <w:spacing w:afterLines="120" w:after="288"/>
        <w:rPr>
          <w:rFonts w:ascii="Arial" w:eastAsia="Times New Roman" w:hAnsi="Arial" w:cs="Times New Roman"/>
          <w:b/>
        </w:rPr>
      </w:pPr>
      <w:r w:rsidRPr="00A35AD2">
        <w:rPr>
          <w:rFonts w:ascii="Arial" w:eastAsia="Times New Roman" w:hAnsi="Arial" w:cs="Times New Roman"/>
          <w:b/>
        </w:rPr>
        <w:t>Q</w:t>
      </w:r>
      <w:r>
        <w:rPr>
          <w:rFonts w:ascii="Arial" w:eastAsia="Times New Roman" w:hAnsi="Arial" w:cs="Times New Roman"/>
          <w:b/>
        </w:rPr>
        <w:t>9</w:t>
      </w:r>
      <w:r w:rsidRPr="00A35AD2">
        <w:rPr>
          <w:rFonts w:ascii="Arial" w:eastAsia="Times New Roman" w:hAnsi="Arial" w:cs="Times New Roman"/>
          <w:b/>
        </w:rPr>
        <w:t xml:space="preserve">: Do you agree with the proposal to exempt certified CRAs from the payment of initial fees? If not, please explain why not. </w:t>
      </w:r>
    </w:p>
    <w:p w14:paraId="29A709E8" w14:textId="714F5FEC" w:rsidR="002E2C8E" w:rsidRPr="002E2C8E"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Q9</w:t>
      </w:r>
      <w:r w:rsidRPr="00C85C8B">
        <w:t>&gt;</w:t>
      </w:r>
    </w:p>
    <w:p w14:paraId="0833D616" w14:textId="090D1993" w:rsidR="002E2C8E" w:rsidRPr="00C85C8B" w:rsidRDefault="00CE06F4" w:rsidP="002E2C8E">
      <w:pPr>
        <w:rPr>
          <w:rFonts w:ascii="Arial" w:hAnsi="Arial" w:cs="Arial"/>
        </w:rPr>
      </w:pPr>
      <w:permStart w:id="1767392556" w:edGrp="everyone"/>
      <w:r>
        <w:rPr>
          <w:rFonts w:ascii="Arial" w:hAnsi="Arial" w:cs="Arial"/>
        </w:rPr>
        <w:t xml:space="preserve"> </w:t>
      </w:r>
      <w:r w:rsidRPr="00EA004D">
        <w:t>No comment</w:t>
      </w:r>
    </w:p>
    <w:permEnd w:id="1767392556"/>
    <w:p w14:paraId="47A8C470" w14:textId="18C08310" w:rsidR="002E2C8E" w:rsidRPr="00C85C8B"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Q9</w:t>
      </w:r>
      <w:r w:rsidRPr="00C85C8B">
        <w:t>&gt;</w:t>
      </w:r>
    </w:p>
    <w:p w14:paraId="340841DE" w14:textId="77777777" w:rsidR="00767093" w:rsidRPr="00A35AD2" w:rsidRDefault="00767093" w:rsidP="00AC523D">
      <w:pPr>
        <w:spacing w:afterLines="120" w:after="288"/>
        <w:rPr>
          <w:rFonts w:ascii="Arial" w:eastAsia="Times New Roman" w:hAnsi="Arial" w:cs="Times New Roman"/>
          <w:b/>
        </w:rPr>
      </w:pPr>
    </w:p>
    <w:p w14:paraId="7D499767" w14:textId="77777777" w:rsidR="00AC523D" w:rsidRPr="00783EF5" w:rsidRDefault="00AC523D" w:rsidP="00AC523D">
      <w:pPr>
        <w:spacing w:afterLines="120" w:after="288"/>
        <w:rPr>
          <w:rFonts w:ascii="Arial" w:eastAsia="Times New Roman" w:hAnsi="Arial" w:cs="Times New Roman"/>
          <w:b/>
        </w:rPr>
      </w:pPr>
      <w:r w:rsidRPr="00A35AD2">
        <w:rPr>
          <w:rFonts w:ascii="Arial" w:eastAsia="Times New Roman" w:hAnsi="Arial" w:cs="Times New Roman"/>
          <w:b/>
        </w:rPr>
        <w:t>Q</w:t>
      </w:r>
      <w:r>
        <w:rPr>
          <w:rFonts w:ascii="Arial" w:eastAsia="Times New Roman" w:hAnsi="Arial" w:cs="Times New Roman"/>
          <w:b/>
        </w:rPr>
        <w:t>10</w:t>
      </w:r>
      <w:r w:rsidRPr="00A35AD2">
        <w:rPr>
          <w:rFonts w:ascii="Arial" w:eastAsia="Times New Roman" w:hAnsi="Arial" w:cs="Times New Roman"/>
          <w:b/>
        </w:rPr>
        <w:t>:  Do you agree with the proposal to require all certified CRAs to pay an annual certification fee of €6,000? If not, please explain why not.</w:t>
      </w:r>
    </w:p>
    <w:p w14:paraId="65DE7465" w14:textId="3CB0F034" w:rsidR="002E2C8E" w:rsidRPr="002E2C8E"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Q10</w:t>
      </w:r>
      <w:r w:rsidRPr="00C85C8B">
        <w:t>&gt;</w:t>
      </w:r>
    </w:p>
    <w:p w14:paraId="22243523" w14:textId="1CD819B0" w:rsidR="002E2C8E" w:rsidRPr="00C85C8B" w:rsidRDefault="00CE06F4" w:rsidP="002E2C8E">
      <w:pPr>
        <w:rPr>
          <w:rFonts w:ascii="Arial" w:hAnsi="Arial" w:cs="Arial"/>
        </w:rPr>
      </w:pPr>
      <w:permStart w:id="750547115" w:edGrp="everyone"/>
      <w:r>
        <w:rPr>
          <w:rFonts w:ascii="Arial" w:hAnsi="Arial" w:cs="Arial"/>
        </w:rPr>
        <w:t xml:space="preserve"> </w:t>
      </w:r>
      <w:r>
        <w:t>W</w:t>
      </w:r>
      <w:r w:rsidRPr="00E30AFF">
        <w:t xml:space="preserve">e support the principle that each CRA should contribute to the CRA budget, albeit </w:t>
      </w:r>
      <w:proofErr w:type="gramStart"/>
      <w:r w:rsidRPr="00E30AFF">
        <w:t>on the basis of</w:t>
      </w:r>
      <w:proofErr w:type="gramEnd"/>
      <w:r w:rsidRPr="00E30AFF">
        <w:t xml:space="preserve"> a balanced proportionality. As </w:t>
      </w:r>
      <w:r>
        <w:t xml:space="preserve">credit ratings from </w:t>
      </w:r>
      <w:r w:rsidRPr="00E30AFF">
        <w:t xml:space="preserve">certified CRAs </w:t>
      </w:r>
      <w:r>
        <w:t xml:space="preserve">are also </w:t>
      </w:r>
      <w:r w:rsidRPr="00E30AFF">
        <w:t xml:space="preserve">eligible for regulatory purposes it is </w:t>
      </w:r>
      <w:r>
        <w:t xml:space="preserve">proportionate, </w:t>
      </w:r>
      <w:r w:rsidRPr="00E30AFF">
        <w:t>in our view</w:t>
      </w:r>
      <w:r>
        <w:t>,</w:t>
      </w:r>
      <w:r w:rsidRPr="00E30AFF">
        <w:t xml:space="preserve"> to require an annual </w:t>
      </w:r>
      <w:r w:rsidRPr="003665F0">
        <w:rPr>
          <w:i/>
          <w:szCs w:val="22"/>
        </w:rPr>
        <w:t>de minimis</w:t>
      </w:r>
      <w:r>
        <w:rPr>
          <w:i/>
          <w:szCs w:val="22"/>
        </w:rPr>
        <w:t xml:space="preserve"> </w:t>
      </w:r>
      <w:r w:rsidRPr="00E30AFF">
        <w:t>certification fee.</w:t>
      </w:r>
    </w:p>
    <w:permEnd w:id="750547115"/>
    <w:p w14:paraId="62174F83" w14:textId="57546658" w:rsidR="002E2C8E" w:rsidRPr="00C85C8B"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Q10</w:t>
      </w:r>
      <w:r w:rsidRPr="00C85C8B">
        <w:t>&gt;</w:t>
      </w:r>
    </w:p>
    <w:p w14:paraId="64A37D86" w14:textId="7DB280FD" w:rsidR="002E2C8E" w:rsidRPr="00AC523D" w:rsidRDefault="002E2C8E" w:rsidP="002E2C8E">
      <w:pPr>
        <w:keepNext/>
        <w:keepLines/>
        <w:numPr>
          <w:ilvl w:val="0"/>
          <w:numId w:val="2"/>
        </w:numPr>
        <w:spacing w:before="320"/>
        <w:ind w:left="567" w:hanging="567"/>
        <w:outlineLvl w:val="0"/>
        <w:rPr>
          <w:rFonts w:ascii="Arial" w:eastAsia="Times New Roman" w:hAnsi="Arial" w:cs="Times New Roman"/>
          <w:b/>
          <w:sz w:val="32"/>
          <w:szCs w:val="32"/>
        </w:rPr>
      </w:pPr>
      <w:r>
        <w:rPr>
          <w:rFonts w:ascii="Arial" w:eastAsia="Times New Roman" w:hAnsi="Arial" w:cs="Times New Roman"/>
          <w:b/>
          <w:sz w:val="32"/>
          <w:szCs w:val="32"/>
        </w:rPr>
        <w:lastRenderedPageBreak/>
        <w:t>Final comments</w:t>
      </w:r>
    </w:p>
    <w:p w14:paraId="5EC1158D" w14:textId="3A16B894" w:rsidR="002E2C8E" w:rsidRDefault="002E2C8E" w:rsidP="002E2C8E">
      <w:pPr>
        <w:rPr>
          <w:rFonts w:ascii="Arial" w:eastAsia="Times New Roman" w:hAnsi="Arial" w:cs="Times New Roman"/>
          <w:b/>
        </w:rPr>
      </w:pPr>
      <w:r w:rsidRPr="00AC523D">
        <w:rPr>
          <w:rFonts w:ascii="Arial" w:eastAsia="Times New Roman" w:hAnsi="Arial" w:cs="Times New Roman"/>
          <w:b/>
        </w:rPr>
        <w:t xml:space="preserve">Please </w:t>
      </w:r>
      <w:r>
        <w:rPr>
          <w:rFonts w:ascii="Arial" w:eastAsia="Times New Roman" w:hAnsi="Arial" w:cs="Times New Roman"/>
          <w:b/>
        </w:rPr>
        <w:t xml:space="preserve">use this space to provide any other relevant </w:t>
      </w:r>
      <w:r w:rsidR="00810E4F">
        <w:rPr>
          <w:rFonts w:ascii="Arial" w:eastAsia="Times New Roman" w:hAnsi="Arial" w:cs="Times New Roman"/>
          <w:b/>
        </w:rPr>
        <w:t>information you wish to bring to ESMA’s attention not covered by your responses to the previous questions</w:t>
      </w:r>
      <w:r>
        <w:rPr>
          <w:rFonts w:ascii="Arial" w:eastAsia="Times New Roman" w:hAnsi="Arial" w:cs="Times New Roman"/>
          <w:b/>
        </w:rPr>
        <w:t>:</w:t>
      </w:r>
    </w:p>
    <w:p w14:paraId="3064B77D" w14:textId="47A5F982" w:rsidR="002E2C8E" w:rsidRPr="002E2C8E"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w:t>
      </w:r>
      <w:r w:rsidR="00810E4F">
        <w:rPr>
          <w:rFonts w:eastAsia="Times New Roman"/>
        </w:rPr>
        <w:t>f</w:t>
      </w:r>
      <w:r w:rsidRPr="00C85C8B">
        <w:t>&gt;</w:t>
      </w:r>
    </w:p>
    <w:p w14:paraId="22DFF427" w14:textId="77777777" w:rsidR="002E2C8E" w:rsidRPr="00C85C8B" w:rsidRDefault="002E2C8E" w:rsidP="002E2C8E">
      <w:pPr>
        <w:rPr>
          <w:rFonts w:ascii="Arial" w:hAnsi="Arial" w:cs="Arial"/>
        </w:rPr>
      </w:pPr>
      <w:permStart w:id="517020076" w:edGrp="everyone"/>
      <w:r w:rsidRPr="00C85C8B">
        <w:rPr>
          <w:rFonts w:ascii="Arial" w:hAnsi="Arial" w:cs="Arial"/>
        </w:rPr>
        <w:t>TYPE YOUR TEXT HERE</w:t>
      </w:r>
    </w:p>
    <w:permEnd w:id="517020076"/>
    <w:p w14:paraId="04A6496C" w14:textId="55C52680" w:rsidR="002E2C8E" w:rsidRPr="00C85C8B" w:rsidRDefault="002E2C8E" w:rsidP="002E2C8E">
      <w:r w:rsidRPr="00C85C8B">
        <w:t>&lt;ESMA_</w:t>
      </w:r>
      <w:r w:rsidRPr="00AC523D">
        <w:rPr>
          <w:rFonts w:eastAsia="Times New Roman"/>
        </w:rPr>
        <w:t xml:space="preserve"> </w:t>
      </w:r>
      <w:r w:rsidRPr="00934C4B">
        <w:rPr>
          <w:rFonts w:eastAsia="Times New Roman"/>
        </w:rPr>
        <w:t>QUESTION_</w:t>
      </w:r>
      <w:r>
        <w:t>CRAFees</w:t>
      </w:r>
      <w:r w:rsidRPr="00934C4B">
        <w:rPr>
          <w:rFonts w:eastAsia="Times New Roman"/>
        </w:rPr>
        <w:t>_</w:t>
      </w:r>
      <w:r>
        <w:rPr>
          <w:rFonts w:eastAsia="Times New Roman"/>
        </w:rPr>
        <w:t>Q</w:t>
      </w:r>
      <w:r w:rsidR="00810E4F">
        <w:rPr>
          <w:rFonts w:eastAsia="Times New Roman"/>
        </w:rPr>
        <w:t>f</w:t>
      </w:r>
      <w:r w:rsidRPr="00C85C8B">
        <w:t>&gt;</w:t>
      </w:r>
    </w:p>
    <w:p w14:paraId="6F13684D" w14:textId="2ABFF004" w:rsidR="002E2C8E" w:rsidRDefault="002E2C8E" w:rsidP="002E2C8E">
      <w:pPr>
        <w:spacing w:afterLines="120" w:after="288"/>
        <w:rPr>
          <w:rFonts w:ascii="Arial" w:eastAsia="Times New Roman" w:hAnsi="Arial" w:cs="Times New Roman"/>
          <w:b/>
        </w:rPr>
      </w:pPr>
    </w:p>
    <w:p w14:paraId="36BC3D8D" w14:textId="77777777" w:rsidR="00FB6505" w:rsidRDefault="00FB6505" w:rsidP="00FB6505">
      <w:pPr>
        <w:spacing w:after="120" w:line="264" w:lineRule="auto"/>
        <w:jc w:val="left"/>
      </w:pPr>
    </w:p>
    <w:sectPr w:rsidR="00FB6505" w:rsidSect="00346AB7">
      <w:headerReference w:type="default" r:id="rId25"/>
      <w:footerReference w:type="default" r:id="rId26"/>
      <w:pgSz w:w="11906" w:h="16838"/>
      <w:pgMar w:top="1417" w:right="1417" w:bottom="567"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4A7CB" w14:textId="77777777" w:rsidR="00903A41" w:rsidRDefault="00903A41" w:rsidP="00FB6505">
      <w:pPr>
        <w:spacing w:after="0" w:line="240" w:lineRule="auto"/>
      </w:pPr>
      <w:r>
        <w:separator/>
      </w:r>
    </w:p>
  </w:endnote>
  <w:endnote w:type="continuationSeparator" w:id="0">
    <w:p w14:paraId="7F4ABDA4" w14:textId="77777777" w:rsidR="00903A41" w:rsidRDefault="00903A41" w:rsidP="00FB6505">
      <w:pPr>
        <w:spacing w:after="0" w:line="240" w:lineRule="auto"/>
      </w:pPr>
      <w:r>
        <w:continuationSeparator/>
      </w:r>
    </w:p>
  </w:endnote>
  <w:endnote w:type="continuationNotice" w:id="1">
    <w:p w14:paraId="2EE02AB6" w14:textId="77777777" w:rsidR="00903A41" w:rsidRDefault="00903A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E3364" w14:textId="77777777" w:rsidR="00CE06F4" w:rsidRDefault="00CE0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13D45" w14:textId="77777777" w:rsidR="00CE06F4" w:rsidRDefault="00CE0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A1249" w14:textId="6849076E" w:rsidR="004E06B7" w:rsidRPr="00F11A6F" w:rsidRDefault="004E06B7">
    <w:pPr>
      <w:pStyle w:val="Footer"/>
      <w:rPr>
        <w:rFonts w:ascii="Arial" w:hAnsi="Arial" w:cs="Arial"/>
      </w:rPr>
    </w:pPr>
    <w:r w:rsidRPr="00F11A6F">
      <w:rPr>
        <w:rFonts w:ascii="Arial" w:hAnsi="Arial" w:cs="Arial"/>
        <w:color w:val="FFFFFF" w:themeColor="background1"/>
      </w:rPr>
      <w:ptab w:relativeTo="margin" w:alignment="center" w:leader="none"/>
    </w:r>
    <w:r w:rsidRPr="00F11A6F">
      <w:rPr>
        <w:rFonts w:ascii="Arial" w:hAnsi="Arial" w:cs="Arial"/>
        <w:color w:val="FFFFFF" w:themeColor="background1"/>
      </w:rPr>
      <w:ptab w:relativeTo="margin" w:alignment="right" w:leader="none"/>
    </w:r>
    <w:r w:rsidR="002E2C8E">
      <w:rPr>
        <w:rFonts w:ascii="Arial" w:hAnsi="Arial" w:cs="Arial"/>
        <w:color w:val="FFFFFF" w:themeColor="background1"/>
      </w:rPr>
      <w:t>29</w:t>
    </w:r>
    <w:r w:rsidRPr="00F11A6F">
      <w:rPr>
        <w:rFonts w:ascii="Arial" w:hAnsi="Arial" w:cs="Arial"/>
        <w:color w:val="FFFFFF" w:themeColor="background1"/>
      </w:rPr>
      <w:t xml:space="preserve"> </w:t>
    </w:r>
    <w:r>
      <w:rPr>
        <w:rFonts w:ascii="Arial" w:hAnsi="Arial" w:cs="Arial"/>
        <w:color w:val="FFFFFF" w:themeColor="background1"/>
      </w:rPr>
      <w:t>January</w:t>
    </w:r>
    <w:r w:rsidRPr="00F11A6F">
      <w:rPr>
        <w:rFonts w:ascii="Arial" w:hAnsi="Arial" w:cs="Arial"/>
        <w:color w:val="FFFFFF" w:themeColor="background1"/>
      </w:rPr>
      <w:t xml:space="preserve"> 202</w:t>
    </w:r>
    <w:r>
      <w:rPr>
        <w:rFonts w:ascii="Arial" w:hAnsi="Arial" w:cs="Arial"/>
        <w:color w:val="FFFFFF" w:themeColor="background1"/>
      </w:rPr>
      <w:t>1</w:t>
    </w:r>
    <w:r w:rsidRPr="00F11A6F">
      <w:rPr>
        <w:rFonts w:ascii="Arial" w:hAnsi="Arial" w:cs="Arial"/>
        <w:color w:val="FFFFFF" w:themeColor="background1"/>
      </w:rPr>
      <w:t xml:space="preserve"> | ESMA 80-</w:t>
    </w:r>
    <w:r w:rsidR="002E2C8E">
      <w:rPr>
        <w:rFonts w:ascii="Arial" w:hAnsi="Arial" w:cs="Arial"/>
        <w:color w:val="FFFFFF" w:themeColor="background1"/>
      </w:rPr>
      <w:t>196-5030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1483652"/>
      <w:docPartObj>
        <w:docPartGallery w:val="Page Numbers (Bottom of Page)"/>
        <w:docPartUnique/>
      </w:docPartObj>
    </w:sdtPr>
    <w:sdtEndPr>
      <w:rPr>
        <w:noProof/>
      </w:rPr>
    </w:sdtEndPr>
    <w:sdtContent>
      <w:p w14:paraId="71128ECA" w14:textId="5BDAF165" w:rsidR="004E06B7" w:rsidRPr="0048000F" w:rsidRDefault="004E06B7" w:rsidP="00930295">
        <w:pPr>
          <w:pStyle w:val="Footer"/>
          <w:jc w:val="left"/>
          <w:rPr>
            <w:rFonts w:ascii="Arial" w:hAnsi="Arial" w:cs="Arial"/>
            <w:color w:val="3E3F90"/>
            <w:sz w:val="16"/>
            <w:szCs w:val="16"/>
            <w:lang w:val="es-ES_tradnl"/>
          </w:rPr>
        </w:pPr>
      </w:p>
      <w:p w14:paraId="6FFCDC8E" w14:textId="77777777" w:rsidR="004E06B7" w:rsidRDefault="004E06B7" w:rsidP="00930295">
        <w:pPr>
          <w:pStyle w:val="Footer"/>
          <w:spacing w:after="0"/>
          <w:jc w:val="right"/>
          <w:rPr>
            <w:noProof/>
          </w:rPr>
        </w:pPr>
        <w:r w:rsidRPr="00B73281">
          <w:rPr>
            <w:lang w:val="fr-BE"/>
          </w:rP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4024557"/>
      <w:docPartObj>
        <w:docPartGallery w:val="Page Numbers (Bottom of Page)"/>
        <w:docPartUnique/>
      </w:docPartObj>
    </w:sdtPr>
    <w:sdtEndPr>
      <w:rPr>
        <w:noProof/>
      </w:rPr>
    </w:sdtEndPr>
    <w:sdtContent>
      <w:p w14:paraId="68466592" w14:textId="77777777" w:rsidR="004E06B7" w:rsidRDefault="004E06B7" w:rsidP="00930295">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14:paraId="6FB36E7F" w14:textId="77777777" w:rsidR="004E06B7" w:rsidRDefault="004E06B7"/>
  <w:p w14:paraId="51A303E2" w14:textId="77777777" w:rsidR="004E06B7" w:rsidRDefault="004E06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AE915" w14:textId="77777777" w:rsidR="00903A41" w:rsidRDefault="00903A41" w:rsidP="00FB6505">
      <w:pPr>
        <w:spacing w:after="0" w:line="240" w:lineRule="auto"/>
      </w:pPr>
      <w:r>
        <w:separator/>
      </w:r>
    </w:p>
  </w:footnote>
  <w:footnote w:type="continuationSeparator" w:id="0">
    <w:p w14:paraId="5FDBF985" w14:textId="77777777" w:rsidR="00903A41" w:rsidRDefault="00903A41" w:rsidP="00FB6505">
      <w:pPr>
        <w:spacing w:after="0" w:line="240" w:lineRule="auto"/>
      </w:pPr>
      <w:r>
        <w:continuationSeparator/>
      </w:r>
    </w:p>
  </w:footnote>
  <w:footnote w:type="continuationNotice" w:id="1">
    <w:p w14:paraId="4955E9BE" w14:textId="77777777" w:rsidR="00903A41" w:rsidRDefault="00903A41">
      <w:pPr>
        <w:spacing w:after="0" w:line="240" w:lineRule="auto"/>
      </w:pPr>
    </w:p>
  </w:footnote>
  <w:footnote w:id="2">
    <w:p w14:paraId="5356E0D5" w14:textId="77777777" w:rsidR="003577D8" w:rsidRDefault="003577D8" w:rsidP="003577D8">
      <w:pPr>
        <w:pStyle w:val="FootnoteText"/>
      </w:pPr>
      <w:r>
        <w:rPr>
          <w:rStyle w:val="FootnoteReference"/>
        </w:rPr>
        <w:footnoteRef/>
      </w:r>
      <w:r>
        <w:t xml:space="preserve"> The final </w:t>
      </w:r>
      <w:r w:rsidRPr="009E0BB9">
        <w:t xml:space="preserve">amount </w:t>
      </w:r>
      <w:r>
        <w:t>of CRA supervisory fees received was</w:t>
      </w:r>
      <w:r w:rsidRPr="009E0BB9">
        <w:t xml:space="preserve"> </w:t>
      </w:r>
      <w:r w:rsidRPr="00205132">
        <w:t>€</w:t>
      </w:r>
      <w:r w:rsidRPr="009E0BB9">
        <w:t xml:space="preserve">8,867,936 in 2019 </w:t>
      </w:r>
      <w:r>
        <w:t xml:space="preserve">while the </w:t>
      </w:r>
      <w:r w:rsidRPr="009E0BB9">
        <w:t xml:space="preserve">budgeted amount </w:t>
      </w:r>
    </w:p>
    <w:p w14:paraId="46FC2166" w14:textId="77777777" w:rsidR="003577D8" w:rsidRDefault="003577D8" w:rsidP="003577D8">
      <w:pPr>
        <w:pStyle w:val="FootnoteText"/>
      </w:pPr>
      <w:r w:rsidRPr="00205132">
        <w:t>€</w:t>
      </w:r>
      <w:r w:rsidRPr="009E0BB9">
        <w:t>10,545,743 in 2021, as set out in:</w:t>
      </w:r>
    </w:p>
    <w:p w14:paraId="519A0D9C" w14:textId="77777777" w:rsidR="003577D8" w:rsidRDefault="003577D8" w:rsidP="003577D8">
      <w:pPr>
        <w:pStyle w:val="FootnoteText"/>
        <w:numPr>
          <w:ilvl w:val="0"/>
          <w:numId w:val="55"/>
        </w:numPr>
        <w:ind w:left="720"/>
        <w:jc w:val="left"/>
      </w:pPr>
      <w:r w:rsidRPr="00420262">
        <w:t>“Final Accounts of the European Securities and Markets Authority, Financial Year 2019”,</w:t>
      </w:r>
      <w:r w:rsidRPr="00DE14F2">
        <w:t xml:space="preserve"> 25/09/2020</w:t>
      </w:r>
      <w:r>
        <w:t>,</w:t>
      </w:r>
      <w:r w:rsidRPr="00420262">
        <w:t xml:space="preserve"> </w:t>
      </w:r>
      <w:hyperlink r:id="rId1" w:history="1">
        <w:r w:rsidRPr="00332D62">
          <w:rPr>
            <w:rStyle w:val="Hyperlink"/>
          </w:rPr>
          <w:t>https://www.esma.europa.eu/sites/default/files/library/esma02-91-3007_final_accounts_2019.pdf</w:t>
        </w:r>
      </w:hyperlink>
      <w:r>
        <w:t xml:space="preserve"> </w:t>
      </w:r>
    </w:p>
    <w:p w14:paraId="1E09056C" w14:textId="77777777" w:rsidR="003577D8" w:rsidRDefault="003577D8" w:rsidP="003577D8">
      <w:pPr>
        <w:pStyle w:val="FootnoteText"/>
        <w:numPr>
          <w:ilvl w:val="0"/>
          <w:numId w:val="55"/>
        </w:numPr>
        <w:ind w:left="720"/>
        <w:jc w:val="left"/>
      </w:pPr>
      <w:r>
        <w:t>“</w:t>
      </w:r>
      <w:r w:rsidRPr="001101CF">
        <w:t>Budget 2020 amendment n.4</w:t>
      </w:r>
      <w:r>
        <w:t xml:space="preserve">”, </w:t>
      </w:r>
      <w:r w:rsidRPr="00912C31">
        <w:t>04/02/2021</w:t>
      </w:r>
      <w:r>
        <w:t xml:space="preserve">, </w:t>
      </w:r>
      <w:hyperlink r:id="rId2" w:history="1">
        <w:r w:rsidRPr="00332D62">
          <w:rPr>
            <w:rStyle w:val="Hyperlink"/>
          </w:rPr>
          <w:t>https://www.esma.europa.eu/sites/default/files/library/budget_amendment_2020_n.4.pdf</w:t>
        </w:r>
      </w:hyperlink>
    </w:p>
    <w:p w14:paraId="5B21BB5A" w14:textId="77777777" w:rsidR="003577D8" w:rsidRDefault="003577D8" w:rsidP="003577D8">
      <w:pPr>
        <w:pStyle w:val="FootnoteText"/>
        <w:numPr>
          <w:ilvl w:val="0"/>
          <w:numId w:val="55"/>
        </w:numPr>
        <w:ind w:left="720"/>
        <w:jc w:val="left"/>
      </w:pPr>
      <w:r>
        <w:t>“</w:t>
      </w:r>
      <w:r w:rsidRPr="00D979BB">
        <w:t>ESMA Work Programme 2021</w:t>
      </w:r>
      <w:r>
        <w:t>”</w:t>
      </w:r>
      <w:r w:rsidRPr="00D979BB">
        <w:t xml:space="preserve">, 02/10/2020, </w:t>
      </w:r>
      <w:hyperlink r:id="rId3" w:history="1">
        <w:r w:rsidRPr="00332D62">
          <w:rPr>
            <w:rStyle w:val="Hyperlink"/>
          </w:rPr>
          <w:t>https://www.esma.europa.eu/sites/default/files/library/esma20-95-1273_2021_annual_work_programme.pdf</w:t>
        </w:r>
      </w:hyperlink>
    </w:p>
  </w:footnote>
  <w:footnote w:id="3">
    <w:p w14:paraId="381D5199" w14:textId="77777777" w:rsidR="003577D8" w:rsidRDefault="003577D8" w:rsidP="003577D8">
      <w:pPr>
        <w:pStyle w:val="FootnoteText"/>
      </w:pPr>
      <w:r>
        <w:rPr>
          <w:rStyle w:val="FootnoteReference"/>
        </w:rPr>
        <w:footnoteRef/>
      </w:r>
      <w:r>
        <w:t xml:space="preserve"> </w:t>
      </w:r>
      <w:r w:rsidRPr="00E64E85">
        <w:t xml:space="preserve">“Brexit: ESMA withdraws the registrations of six UK-based Credit Rating Agencies and four Trade Repositories”, 04 January 2021, </w:t>
      </w:r>
      <w:hyperlink r:id="rId4" w:history="1">
        <w:r>
          <w:rPr>
            <w:rStyle w:val="Hyperlink"/>
          </w:rPr>
          <w:t>https://www.esma.europa.eu/press-news/esma-news/brexit-esma-withdraws-registrations-six-uk-based-credit-rating-agencies-and</w:t>
        </w:r>
      </w:hyperlink>
      <w:r>
        <w:t xml:space="preserve"> </w:t>
      </w:r>
    </w:p>
  </w:footnote>
  <w:footnote w:id="4">
    <w:p w14:paraId="298F6551" w14:textId="77777777" w:rsidR="003577D8" w:rsidRPr="00F841A5" w:rsidRDefault="003577D8" w:rsidP="003577D8">
      <w:pPr>
        <w:pStyle w:val="FootnoteText"/>
      </w:pPr>
      <w:r>
        <w:rPr>
          <w:rStyle w:val="FootnoteReference"/>
        </w:rPr>
        <w:footnoteRef/>
      </w:r>
      <w:r>
        <w:t xml:space="preserve"> </w:t>
      </w:r>
      <w:r w:rsidRPr="00F841A5">
        <w:t>According to paragraph 21, 1 FTE represents €195,000 annually in salary and allocated expenses.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641EC" w14:textId="77777777" w:rsidR="00CE06F4" w:rsidRDefault="00CE06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BE01F" w14:textId="77777777" w:rsidR="00CE06F4" w:rsidRDefault="00CE06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F7D12" w14:textId="77777777" w:rsidR="004E06B7" w:rsidRDefault="004E06B7">
    <w:pPr>
      <w:pStyle w:val="Header"/>
    </w:pPr>
    <w:r>
      <w:rPr>
        <w:noProof/>
        <w:lang w:eastAsia="en-GB"/>
      </w:rPr>
      <w:drawing>
        <wp:anchor distT="0" distB="0" distL="114300" distR="114300" simplePos="0" relativeHeight="251658243" behindDoc="1" locked="0" layoutInCell="1" allowOverlap="1" wp14:anchorId="718AF345" wp14:editId="7AA3859D">
          <wp:simplePos x="0" y="0"/>
          <wp:positionH relativeFrom="page">
            <wp:posOffset>-280989</wp:posOffset>
          </wp:positionH>
          <wp:positionV relativeFrom="page">
            <wp:posOffset>3890963</wp:posOffset>
          </wp:positionV>
          <wp:extent cx="7829551" cy="6800850"/>
          <wp:effectExtent l="0" t="0" r="0" b="0"/>
          <wp:wrapNone/>
          <wp:docPr id="47" name="Picture 47"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0195" cy="6801409"/>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4" behindDoc="0" locked="0" layoutInCell="1" allowOverlap="1" wp14:anchorId="6E49D96F" wp14:editId="22276BD7">
          <wp:simplePos x="0" y="0"/>
          <wp:positionH relativeFrom="page">
            <wp:posOffset>366395</wp:posOffset>
          </wp:positionH>
          <wp:positionV relativeFrom="page">
            <wp:posOffset>372745</wp:posOffset>
          </wp:positionV>
          <wp:extent cx="2209800" cy="904875"/>
          <wp:effectExtent l="0" t="0" r="0" b="9525"/>
          <wp:wrapNone/>
          <wp:docPr id="48" name="Picture 4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79B6B" w14:textId="77777777" w:rsidR="004E06B7" w:rsidRDefault="004E06B7" w:rsidP="00930295">
    <w:pPr>
      <w:pStyle w:val="Header"/>
      <w:spacing w:after="0"/>
      <w:ind w:left="708"/>
      <w:jc w:val="right"/>
      <w:rPr>
        <w:b/>
        <w:color w:val="FF000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4E06B7" w:rsidRPr="005B6B12" w14:paraId="38BDF3FF" w14:textId="77777777" w:rsidTr="00930295">
      <w:trPr>
        <w:trHeight w:hRule="exact" w:val="589"/>
      </w:trPr>
      <w:tc>
        <w:tcPr>
          <w:tcW w:w="2377" w:type="dxa"/>
        </w:tcPr>
        <w:p w14:paraId="36B21F0E" w14:textId="1045B004" w:rsidR="004E06B7" w:rsidRPr="002E2C8E" w:rsidRDefault="002E2C8E" w:rsidP="00930295">
          <w:pPr>
            <w:pStyle w:val="02Date"/>
            <w:spacing w:after="0"/>
            <w:rPr>
              <w:rFonts w:ascii="Arial" w:hAnsi="Arial" w:cs="Arial"/>
            </w:rPr>
          </w:pPr>
          <w:r w:rsidRPr="002E2C8E">
            <w:rPr>
              <w:rFonts w:ascii="Arial" w:hAnsi="Arial" w:cs="Arial"/>
            </w:rPr>
            <w:t xml:space="preserve">29 </w:t>
          </w:r>
          <w:r w:rsidR="004E06B7" w:rsidRPr="002E2C8E">
            <w:rPr>
              <w:rFonts w:ascii="Arial" w:hAnsi="Arial" w:cs="Arial"/>
            </w:rPr>
            <w:t>January 2021</w:t>
          </w:r>
        </w:p>
        <w:p w14:paraId="6A5E24FD" w14:textId="4F08DF00" w:rsidR="004E06B7" w:rsidRPr="00A35AD2" w:rsidRDefault="004E06B7" w:rsidP="00930295">
          <w:pPr>
            <w:pStyle w:val="02Date"/>
            <w:spacing w:after="0"/>
            <w:rPr>
              <w:rFonts w:ascii="Arial" w:hAnsi="Arial" w:cs="Arial"/>
            </w:rPr>
          </w:pPr>
          <w:r w:rsidRPr="002E2C8E">
            <w:rPr>
              <w:rFonts w:ascii="Arial" w:hAnsi="Arial" w:cs="Arial"/>
            </w:rPr>
            <w:t>ESMA 80-</w:t>
          </w:r>
          <w:r w:rsidR="002E2C8E" w:rsidRPr="002E2C8E">
            <w:rPr>
              <w:rFonts w:ascii="Arial" w:hAnsi="Arial" w:cs="Arial"/>
            </w:rPr>
            <w:t>196-5030</w:t>
          </w:r>
        </w:p>
      </w:tc>
    </w:tr>
  </w:tbl>
  <w:p w14:paraId="6A4661AA" w14:textId="33F69D85" w:rsidR="004E06B7" w:rsidRDefault="004E06B7">
    <w:pPr>
      <w:pStyle w:val="Header"/>
    </w:pPr>
    <w:r>
      <w:rPr>
        <w:noProof/>
        <w:lang w:eastAsia="en-GB"/>
      </w:rPr>
      <w:drawing>
        <wp:anchor distT="0" distB="0" distL="114300" distR="114300" simplePos="0" relativeHeight="251666944" behindDoc="0" locked="0" layoutInCell="1" allowOverlap="1" wp14:anchorId="5D60DBF7" wp14:editId="67E369CC">
          <wp:simplePos x="0" y="0"/>
          <wp:positionH relativeFrom="page">
            <wp:posOffset>899795</wp:posOffset>
          </wp:positionH>
          <wp:positionV relativeFrom="page">
            <wp:posOffset>448945</wp:posOffset>
          </wp:positionV>
          <wp:extent cx="2209800" cy="904875"/>
          <wp:effectExtent l="0" t="0" r="0" b="9525"/>
          <wp:wrapNone/>
          <wp:docPr id="7" name="Picture 7"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8144D" w14:textId="77777777" w:rsidR="004E06B7" w:rsidRDefault="004E06B7">
    <w:pPr>
      <w:pStyle w:val="Header"/>
    </w:pPr>
  </w:p>
  <w:p w14:paraId="412FA809" w14:textId="77777777" w:rsidR="004E06B7" w:rsidRDefault="004E06B7">
    <w:pPr>
      <w:pStyle w:val="Header"/>
    </w:pPr>
  </w:p>
  <w:p w14:paraId="5C4E47D8" w14:textId="77777777" w:rsidR="004E06B7" w:rsidRDefault="004E06B7">
    <w:pPr>
      <w:pStyle w:val="Header"/>
    </w:pPr>
    <w:r>
      <w:rPr>
        <w:noProof/>
        <w:lang w:eastAsia="en-GB"/>
      </w:rPr>
      <w:drawing>
        <wp:anchor distT="0" distB="0" distL="114300" distR="114300" simplePos="0" relativeHeight="251658242" behindDoc="0" locked="0" layoutInCell="1" allowOverlap="1" wp14:anchorId="1A5E9380" wp14:editId="394D478E">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F274F" w14:textId="77777777" w:rsidR="004E06B7" w:rsidRDefault="004E06B7" w:rsidP="00EC4C2A">
    <w:pPr>
      <w:pStyle w:val="Header"/>
      <w:jc w:val="center"/>
      <w:rPr>
        <w:b/>
        <w:color w:val="FF0000"/>
        <w:sz w:val="20"/>
      </w:rPr>
    </w:pPr>
  </w:p>
  <w:p w14:paraId="5003E61A" w14:textId="77777777" w:rsidR="004E06B7" w:rsidRPr="00D73444" w:rsidRDefault="004E06B7" w:rsidP="00930295">
    <w:pPr>
      <w:pStyle w:val="Header"/>
      <w:jc w:val="right"/>
      <w:rPr>
        <w:b/>
        <w:color w:val="FF0000"/>
        <w:sz w:val="20"/>
      </w:rPr>
    </w:pPr>
    <w:r w:rsidRPr="00D73444">
      <w:rPr>
        <w:rFonts w:ascii="Arial" w:hAnsi="Arial" w:cs="Arial"/>
        <w:noProof/>
        <w:sz w:val="20"/>
        <w:lang w:eastAsia="en-GB"/>
      </w:rPr>
      <mc:AlternateContent>
        <mc:Choice Requires="wps">
          <w:drawing>
            <wp:anchor distT="0" distB="0" distL="114300" distR="114300" simplePos="0" relativeHeight="251658241" behindDoc="0" locked="0" layoutInCell="1" allowOverlap="1" wp14:anchorId="1ADAF5F7" wp14:editId="5D1AC431">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AA84C" id="Line 16"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409F5C92" w14:textId="77777777" w:rsidR="004E06B7" w:rsidRPr="00B50534" w:rsidRDefault="004E06B7" w:rsidP="00930295">
    <w:pPr>
      <w:pStyle w:val="Header"/>
      <w:jc w:val="right"/>
      <w:rPr>
        <w:b/>
        <w:color w:val="FF0000"/>
      </w:rPr>
    </w:pPr>
    <w:r w:rsidRPr="00D73444">
      <w:rPr>
        <w:b/>
        <w:noProof/>
        <w:color w:val="FF0000"/>
        <w:sz w:val="20"/>
        <w:lang w:eastAsia="en-GB"/>
      </w:rPr>
      <w:drawing>
        <wp:anchor distT="0" distB="0" distL="114300" distR="114300" simplePos="0" relativeHeight="251658240" behindDoc="0" locked="0" layoutInCell="1" allowOverlap="1" wp14:anchorId="66E5863B" wp14:editId="0E5B7DFF">
          <wp:simplePos x="0" y="0"/>
          <wp:positionH relativeFrom="page">
            <wp:posOffset>899795</wp:posOffset>
          </wp:positionH>
          <wp:positionV relativeFrom="page">
            <wp:posOffset>448945</wp:posOffset>
          </wp:positionV>
          <wp:extent cx="561975" cy="561975"/>
          <wp:effectExtent l="0" t="0" r="9525" b="9525"/>
          <wp:wrapNone/>
          <wp:docPr id="6" name="Picture 6"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58A81E3" w14:textId="77777777" w:rsidR="004E06B7" w:rsidRDefault="004E06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A01CB892"/>
    <w:lvl w:ilvl="0">
      <w:numFmt w:val="bullet"/>
      <w:lvlText w:val=""/>
      <w:lvlJc w:val="left"/>
      <w:pPr>
        <w:ind w:left="826" w:hanging="360"/>
      </w:pPr>
      <w:rPr>
        <w:rFonts w:ascii="Symbol" w:hAnsi="Symbol" w:cs="Symbol"/>
        <w:b w:val="0"/>
        <w:bCs w:val="0"/>
        <w:sz w:val="24"/>
        <w:szCs w:val="24"/>
      </w:rPr>
    </w:lvl>
    <w:lvl w:ilvl="1">
      <w:numFmt w:val="bullet"/>
      <w:lvlText w:val="•"/>
      <w:lvlJc w:val="left"/>
      <w:pPr>
        <w:ind w:left="1704" w:hanging="360"/>
      </w:pPr>
    </w:lvl>
    <w:lvl w:ilvl="2">
      <w:numFmt w:val="bullet"/>
      <w:lvlText w:val="•"/>
      <w:lvlJc w:val="left"/>
      <w:pPr>
        <w:ind w:left="2531" w:hanging="360"/>
      </w:pPr>
    </w:lvl>
    <w:lvl w:ilvl="3">
      <w:numFmt w:val="bullet"/>
      <w:lvlText w:val="•"/>
      <w:lvlJc w:val="left"/>
      <w:pPr>
        <w:ind w:left="3358" w:hanging="360"/>
      </w:pPr>
    </w:lvl>
    <w:lvl w:ilvl="4">
      <w:numFmt w:val="bullet"/>
      <w:lvlText w:val="•"/>
      <w:lvlJc w:val="left"/>
      <w:pPr>
        <w:ind w:left="4185" w:hanging="360"/>
      </w:pPr>
    </w:lvl>
    <w:lvl w:ilvl="5">
      <w:numFmt w:val="bullet"/>
      <w:lvlText w:val="•"/>
      <w:lvlJc w:val="left"/>
      <w:pPr>
        <w:ind w:left="5012" w:hanging="360"/>
      </w:pPr>
    </w:lvl>
    <w:lvl w:ilvl="6">
      <w:numFmt w:val="bullet"/>
      <w:lvlText w:val="•"/>
      <w:lvlJc w:val="left"/>
      <w:pPr>
        <w:ind w:left="5838" w:hanging="360"/>
      </w:pPr>
    </w:lvl>
    <w:lvl w:ilvl="7">
      <w:numFmt w:val="bullet"/>
      <w:lvlText w:val="•"/>
      <w:lvlJc w:val="left"/>
      <w:pPr>
        <w:ind w:left="6665" w:hanging="360"/>
      </w:pPr>
    </w:lvl>
    <w:lvl w:ilvl="8">
      <w:numFmt w:val="bullet"/>
      <w:lvlText w:val="•"/>
      <w:lvlJc w:val="left"/>
      <w:pPr>
        <w:ind w:left="7492" w:hanging="360"/>
      </w:pPr>
    </w:lvl>
  </w:abstractNum>
  <w:abstractNum w:abstractNumId="1" w15:restartNumberingAfterBreak="0">
    <w:nsid w:val="0B237A3E"/>
    <w:multiLevelType w:val="hybridMultilevel"/>
    <w:tmpl w:val="C35E8802"/>
    <w:lvl w:ilvl="0" w:tplc="7FECE9DE">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8751F"/>
    <w:multiLevelType w:val="hybridMultilevel"/>
    <w:tmpl w:val="5442F84A"/>
    <w:lvl w:ilvl="0" w:tplc="C598F78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5C372A"/>
    <w:multiLevelType w:val="hybridMultilevel"/>
    <w:tmpl w:val="07848E94"/>
    <w:lvl w:ilvl="0" w:tplc="0562E23E">
      <w:start w:val="1"/>
      <w:numFmt w:val="lowerLetter"/>
      <w:pStyle w:val="Listsub-para"/>
      <w:lvlText w:val="%1."/>
      <w:lvlJc w:val="left"/>
      <w:pPr>
        <w:ind w:left="927" w:hanging="360"/>
      </w:pPr>
      <w:rPr>
        <w:rFonts w:hint="default"/>
        <w:b w:val="0"/>
      </w:rPr>
    </w:lvl>
    <w:lvl w:ilvl="1" w:tplc="0809001B">
      <w:start w:val="1"/>
      <w:numFmt w:val="lowerRoman"/>
      <w:pStyle w:val="Listsub-para"/>
      <w:lvlText w:val="%2."/>
      <w:lvlJc w:val="righ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E197F6F"/>
    <w:multiLevelType w:val="hybridMultilevel"/>
    <w:tmpl w:val="4BB037B6"/>
    <w:lvl w:ilvl="0" w:tplc="2EF61F14">
      <w:start w:val="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DF44F0"/>
    <w:multiLevelType w:val="hybridMultilevel"/>
    <w:tmpl w:val="77D215D4"/>
    <w:lvl w:ilvl="0" w:tplc="E11203A4">
      <w:start w:val="1"/>
      <w:numFmt w:val="bullet"/>
      <w:lvlText w:val=""/>
      <w:lvlJc w:val="left"/>
      <w:pPr>
        <w:ind w:left="1068"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9A6113"/>
    <w:multiLevelType w:val="hybridMultilevel"/>
    <w:tmpl w:val="28687D9C"/>
    <w:lvl w:ilvl="0" w:tplc="60DA0F0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4A540F"/>
    <w:multiLevelType w:val="hybridMultilevel"/>
    <w:tmpl w:val="FC387A8E"/>
    <w:lvl w:ilvl="0" w:tplc="7FAECA72">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20BE50A0"/>
    <w:multiLevelType w:val="hybridMultilevel"/>
    <w:tmpl w:val="BB3CA18A"/>
    <w:lvl w:ilvl="0" w:tplc="A384B0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5E2B9A"/>
    <w:multiLevelType w:val="hybridMultilevel"/>
    <w:tmpl w:val="22A80968"/>
    <w:lvl w:ilvl="0" w:tplc="B240B9F4">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8A3D94"/>
    <w:multiLevelType w:val="multilevel"/>
    <w:tmpl w:val="D3FCF7C6"/>
    <w:lvl w:ilvl="0">
      <w:start w:val="1"/>
      <w:numFmt w:val="decimal"/>
      <w:lvlText w:val="%1)"/>
      <w:lvlJc w:val="left"/>
      <w:pPr>
        <w:ind w:left="360" w:hanging="360"/>
      </w:p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9C7DB2"/>
    <w:multiLevelType w:val="hybridMultilevel"/>
    <w:tmpl w:val="09DEC852"/>
    <w:lvl w:ilvl="0" w:tplc="677694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1315E3"/>
    <w:multiLevelType w:val="multilevel"/>
    <w:tmpl w:val="2ED4F4D0"/>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5" w15:restartNumberingAfterBreak="0">
    <w:nsid w:val="263C730B"/>
    <w:multiLevelType w:val="hybridMultilevel"/>
    <w:tmpl w:val="65A857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A6567A"/>
    <w:multiLevelType w:val="hybridMultilevel"/>
    <w:tmpl w:val="BB5E9C0C"/>
    <w:lvl w:ilvl="0" w:tplc="E23E1D7E">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0" w15:restartNumberingAfterBreak="0">
    <w:nsid w:val="2E510C19"/>
    <w:multiLevelType w:val="hybridMultilevel"/>
    <w:tmpl w:val="41105B62"/>
    <w:lvl w:ilvl="0" w:tplc="0809000F">
      <w:start w:val="1"/>
      <w:numFmt w:val="decimal"/>
      <w:lvlText w:val="%1."/>
      <w:lvlJc w:val="left"/>
      <w:pPr>
        <w:ind w:left="1518" w:hanging="360"/>
      </w:pPr>
    </w:lvl>
    <w:lvl w:ilvl="1" w:tplc="08090019" w:tentative="1">
      <w:start w:val="1"/>
      <w:numFmt w:val="lowerLetter"/>
      <w:lvlText w:val="%2."/>
      <w:lvlJc w:val="left"/>
      <w:pPr>
        <w:ind w:left="2238" w:hanging="360"/>
      </w:pPr>
    </w:lvl>
    <w:lvl w:ilvl="2" w:tplc="0809001B" w:tentative="1">
      <w:start w:val="1"/>
      <w:numFmt w:val="lowerRoman"/>
      <w:lvlText w:val="%3."/>
      <w:lvlJc w:val="right"/>
      <w:pPr>
        <w:ind w:left="2958" w:hanging="180"/>
      </w:pPr>
    </w:lvl>
    <w:lvl w:ilvl="3" w:tplc="0809000F" w:tentative="1">
      <w:start w:val="1"/>
      <w:numFmt w:val="decimal"/>
      <w:lvlText w:val="%4."/>
      <w:lvlJc w:val="left"/>
      <w:pPr>
        <w:ind w:left="3678" w:hanging="360"/>
      </w:pPr>
    </w:lvl>
    <w:lvl w:ilvl="4" w:tplc="08090019" w:tentative="1">
      <w:start w:val="1"/>
      <w:numFmt w:val="lowerLetter"/>
      <w:lvlText w:val="%5."/>
      <w:lvlJc w:val="left"/>
      <w:pPr>
        <w:ind w:left="4398" w:hanging="360"/>
      </w:pPr>
    </w:lvl>
    <w:lvl w:ilvl="5" w:tplc="0809001B" w:tentative="1">
      <w:start w:val="1"/>
      <w:numFmt w:val="lowerRoman"/>
      <w:lvlText w:val="%6."/>
      <w:lvlJc w:val="right"/>
      <w:pPr>
        <w:ind w:left="5118" w:hanging="180"/>
      </w:pPr>
    </w:lvl>
    <w:lvl w:ilvl="6" w:tplc="0809000F" w:tentative="1">
      <w:start w:val="1"/>
      <w:numFmt w:val="decimal"/>
      <w:lvlText w:val="%7."/>
      <w:lvlJc w:val="left"/>
      <w:pPr>
        <w:ind w:left="5838" w:hanging="360"/>
      </w:pPr>
    </w:lvl>
    <w:lvl w:ilvl="7" w:tplc="08090019" w:tentative="1">
      <w:start w:val="1"/>
      <w:numFmt w:val="lowerLetter"/>
      <w:lvlText w:val="%8."/>
      <w:lvlJc w:val="left"/>
      <w:pPr>
        <w:ind w:left="6558" w:hanging="360"/>
      </w:pPr>
    </w:lvl>
    <w:lvl w:ilvl="8" w:tplc="0809001B" w:tentative="1">
      <w:start w:val="1"/>
      <w:numFmt w:val="lowerRoman"/>
      <w:lvlText w:val="%9."/>
      <w:lvlJc w:val="right"/>
      <w:pPr>
        <w:ind w:left="7278" w:hanging="180"/>
      </w:pPr>
    </w:lvl>
  </w:abstractNum>
  <w:abstractNum w:abstractNumId="21" w15:restartNumberingAfterBreak="0">
    <w:nsid w:val="2F7D0105"/>
    <w:multiLevelType w:val="hybridMultilevel"/>
    <w:tmpl w:val="B4663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48B7838"/>
    <w:multiLevelType w:val="hybridMultilevel"/>
    <w:tmpl w:val="41105B62"/>
    <w:lvl w:ilvl="0" w:tplc="0809000F">
      <w:start w:val="1"/>
      <w:numFmt w:val="decimal"/>
      <w:lvlText w:val="%1."/>
      <w:lvlJc w:val="left"/>
      <w:pPr>
        <w:ind w:left="1518" w:hanging="360"/>
      </w:pPr>
    </w:lvl>
    <w:lvl w:ilvl="1" w:tplc="08090019" w:tentative="1">
      <w:start w:val="1"/>
      <w:numFmt w:val="lowerLetter"/>
      <w:lvlText w:val="%2."/>
      <w:lvlJc w:val="left"/>
      <w:pPr>
        <w:ind w:left="2238" w:hanging="360"/>
      </w:pPr>
    </w:lvl>
    <w:lvl w:ilvl="2" w:tplc="0809001B" w:tentative="1">
      <w:start w:val="1"/>
      <w:numFmt w:val="lowerRoman"/>
      <w:lvlText w:val="%3."/>
      <w:lvlJc w:val="right"/>
      <w:pPr>
        <w:ind w:left="2958" w:hanging="180"/>
      </w:pPr>
    </w:lvl>
    <w:lvl w:ilvl="3" w:tplc="0809000F" w:tentative="1">
      <w:start w:val="1"/>
      <w:numFmt w:val="decimal"/>
      <w:lvlText w:val="%4."/>
      <w:lvlJc w:val="left"/>
      <w:pPr>
        <w:ind w:left="3678" w:hanging="360"/>
      </w:pPr>
    </w:lvl>
    <w:lvl w:ilvl="4" w:tplc="08090019" w:tentative="1">
      <w:start w:val="1"/>
      <w:numFmt w:val="lowerLetter"/>
      <w:lvlText w:val="%5."/>
      <w:lvlJc w:val="left"/>
      <w:pPr>
        <w:ind w:left="4398" w:hanging="360"/>
      </w:pPr>
    </w:lvl>
    <w:lvl w:ilvl="5" w:tplc="0809001B" w:tentative="1">
      <w:start w:val="1"/>
      <w:numFmt w:val="lowerRoman"/>
      <w:lvlText w:val="%6."/>
      <w:lvlJc w:val="right"/>
      <w:pPr>
        <w:ind w:left="5118" w:hanging="180"/>
      </w:pPr>
    </w:lvl>
    <w:lvl w:ilvl="6" w:tplc="0809000F" w:tentative="1">
      <w:start w:val="1"/>
      <w:numFmt w:val="decimal"/>
      <w:lvlText w:val="%7."/>
      <w:lvlJc w:val="left"/>
      <w:pPr>
        <w:ind w:left="5838" w:hanging="360"/>
      </w:pPr>
    </w:lvl>
    <w:lvl w:ilvl="7" w:tplc="08090019" w:tentative="1">
      <w:start w:val="1"/>
      <w:numFmt w:val="lowerLetter"/>
      <w:lvlText w:val="%8."/>
      <w:lvlJc w:val="left"/>
      <w:pPr>
        <w:ind w:left="6558" w:hanging="360"/>
      </w:pPr>
    </w:lvl>
    <w:lvl w:ilvl="8" w:tplc="0809001B" w:tentative="1">
      <w:start w:val="1"/>
      <w:numFmt w:val="lowerRoman"/>
      <w:lvlText w:val="%9."/>
      <w:lvlJc w:val="right"/>
      <w:pPr>
        <w:ind w:left="7278" w:hanging="180"/>
      </w:pPr>
    </w:lvl>
  </w:abstractNum>
  <w:abstractNum w:abstractNumId="24" w15:restartNumberingAfterBreak="0">
    <w:nsid w:val="38E1432A"/>
    <w:multiLevelType w:val="hybridMultilevel"/>
    <w:tmpl w:val="B98CA248"/>
    <w:lvl w:ilvl="0" w:tplc="3F843B3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A94E00"/>
    <w:multiLevelType w:val="hybridMultilevel"/>
    <w:tmpl w:val="41F81948"/>
    <w:lvl w:ilvl="0" w:tplc="E11203A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6" w15:restartNumberingAfterBreak="0">
    <w:nsid w:val="43641B52"/>
    <w:multiLevelType w:val="hybridMultilevel"/>
    <w:tmpl w:val="9D9012AC"/>
    <w:lvl w:ilvl="0" w:tplc="B68A4746">
      <w:start w:val="1"/>
      <w:numFmt w:val="bullet"/>
      <w:lvlText w:val="•"/>
      <w:lvlJc w:val="left"/>
      <w:pPr>
        <w:ind w:left="1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605C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107F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DA4B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6C5B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12C8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DE56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9AD3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80A47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66609A9"/>
    <w:multiLevelType w:val="hybridMultilevel"/>
    <w:tmpl w:val="A2BED89A"/>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8" w15:restartNumberingAfterBreak="0">
    <w:nsid w:val="487862A9"/>
    <w:multiLevelType w:val="hybridMultilevel"/>
    <w:tmpl w:val="1E8AE2E6"/>
    <w:lvl w:ilvl="0" w:tplc="3B1637FA">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9" w15:restartNumberingAfterBreak="0">
    <w:nsid w:val="4B071B3C"/>
    <w:multiLevelType w:val="hybridMultilevel"/>
    <w:tmpl w:val="E4E6D6E0"/>
    <w:lvl w:ilvl="0" w:tplc="77DA46D2">
      <w:start w:val="1"/>
      <w:numFmt w:val="bullet"/>
      <w:lvlText w:val=""/>
      <w:lvlJc w:val="left"/>
      <w:pPr>
        <w:ind w:left="1080" w:hanging="360"/>
      </w:pPr>
      <w:rPr>
        <w:rFonts w:ascii="Symbol" w:hAnsi="Symbol" w:hint="default"/>
      </w:rPr>
    </w:lvl>
    <w:lvl w:ilvl="1" w:tplc="DF24EFD6">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B9A23C0"/>
    <w:multiLevelType w:val="hybridMultilevel"/>
    <w:tmpl w:val="6EC298C2"/>
    <w:lvl w:ilvl="0" w:tplc="0C8A6A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4309DD"/>
    <w:multiLevelType w:val="hybridMultilevel"/>
    <w:tmpl w:val="48FAF5AE"/>
    <w:lvl w:ilvl="0" w:tplc="95126FE0">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C20ABC"/>
    <w:multiLevelType w:val="hybridMultilevel"/>
    <w:tmpl w:val="E2DA6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A55D78"/>
    <w:multiLevelType w:val="multilevel"/>
    <w:tmpl w:val="2ED4F4D0"/>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34" w15:restartNumberingAfterBreak="0">
    <w:nsid w:val="539A0A77"/>
    <w:multiLevelType w:val="hybridMultilevel"/>
    <w:tmpl w:val="202829BE"/>
    <w:lvl w:ilvl="0" w:tplc="B55283D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C602428"/>
    <w:multiLevelType w:val="hybridMultilevel"/>
    <w:tmpl w:val="EB303FEC"/>
    <w:lvl w:ilvl="0" w:tplc="3F843B34">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B10134"/>
    <w:multiLevelType w:val="multilevel"/>
    <w:tmpl w:val="DA1AD88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FE760FF"/>
    <w:multiLevelType w:val="hybridMultilevel"/>
    <w:tmpl w:val="A4189CCA"/>
    <w:lvl w:ilvl="0" w:tplc="D996CD26">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FA5A6D"/>
    <w:multiLevelType w:val="hybridMultilevel"/>
    <w:tmpl w:val="66380332"/>
    <w:lvl w:ilvl="0" w:tplc="FE2A3EBE">
      <w:start w:val="1"/>
      <w:numFmt w:val="decimal"/>
      <w:lvlText w:val="%1."/>
      <w:lvlJc w:val="left"/>
      <w:pPr>
        <w:ind w:left="360" w:hanging="360"/>
      </w:pPr>
      <w:rPr>
        <w:rFonts w:hint="default"/>
      </w:rPr>
    </w:lvl>
    <w:lvl w:ilvl="1" w:tplc="08130019">
      <w:start w:val="1"/>
      <w:numFmt w:val="lowerLetter"/>
      <w:lvlText w:val="%2."/>
      <w:lvlJc w:val="left"/>
      <w:pPr>
        <w:ind w:left="938" w:hanging="360"/>
      </w:pPr>
    </w:lvl>
    <w:lvl w:ilvl="2" w:tplc="0813001B">
      <w:start w:val="1"/>
      <w:numFmt w:val="lowerRoman"/>
      <w:lvlText w:val="%3."/>
      <w:lvlJc w:val="right"/>
      <w:pPr>
        <w:ind w:left="1658" w:hanging="180"/>
      </w:pPr>
    </w:lvl>
    <w:lvl w:ilvl="3" w:tplc="0813000F" w:tentative="1">
      <w:start w:val="1"/>
      <w:numFmt w:val="decimal"/>
      <w:lvlText w:val="%4."/>
      <w:lvlJc w:val="left"/>
      <w:pPr>
        <w:ind w:left="2378" w:hanging="360"/>
      </w:pPr>
    </w:lvl>
    <w:lvl w:ilvl="4" w:tplc="08130019" w:tentative="1">
      <w:start w:val="1"/>
      <w:numFmt w:val="lowerLetter"/>
      <w:lvlText w:val="%5."/>
      <w:lvlJc w:val="left"/>
      <w:pPr>
        <w:ind w:left="3098" w:hanging="360"/>
      </w:pPr>
    </w:lvl>
    <w:lvl w:ilvl="5" w:tplc="0813001B" w:tentative="1">
      <w:start w:val="1"/>
      <w:numFmt w:val="lowerRoman"/>
      <w:lvlText w:val="%6."/>
      <w:lvlJc w:val="right"/>
      <w:pPr>
        <w:ind w:left="3818" w:hanging="180"/>
      </w:pPr>
    </w:lvl>
    <w:lvl w:ilvl="6" w:tplc="0813000F" w:tentative="1">
      <w:start w:val="1"/>
      <w:numFmt w:val="decimal"/>
      <w:lvlText w:val="%7."/>
      <w:lvlJc w:val="left"/>
      <w:pPr>
        <w:ind w:left="4538" w:hanging="360"/>
      </w:pPr>
    </w:lvl>
    <w:lvl w:ilvl="7" w:tplc="08130019" w:tentative="1">
      <w:start w:val="1"/>
      <w:numFmt w:val="lowerLetter"/>
      <w:lvlText w:val="%8."/>
      <w:lvlJc w:val="left"/>
      <w:pPr>
        <w:ind w:left="5258" w:hanging="360"/>
      </w:pPr>
    </w:lvl>
    <w:lvl w:ilvl="8" w:tplc="0813001B" w:tentative="1">
      <w:start w:val="1"/>
      <w:numFmt w:val="lowerRoman"/>
      <w:lvlText w:val="%9."/>
      <w:lvlJc w:val="right"/>
      <w:pPr>
        <w:ind w:left="5978" w:hanging="180"/>
      </w:pPr>
    </w:lvl>
  </w:abstractNum>
  <w:abstractNum w:abstractNumId="39" w15:restartNumberingAfterBreak="0">
    <w:nsid w:val="667B3E77"/>
    <w:multiLevelType w:val="hybridMultilevel"/>
    <w:tmpl w:val="1AF0C1E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0" w15:restartNumberingAfterBreak="0">
    <w:nsid w:val="695B102C"/>
    <w:multiLevelType w:val="multilevel"/>
    <w:tmpl w:val="1F86AC3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A737D9"/>
    <w:multiLevelType w:val="hybridMultilevel"/>
    <w:tmpl w:val="43104ED8"/>
    <w:lvl w:ilvl="0" w:tplc="26E20418">
      <w:start w:val="1"/>
      <w:numFmt w:val="decimal"/>
      <w:lvlText w:val="%1."/>
      <w:lvlJc w:val="left"/>
      <w:pPr>
        <w:ind w:left="720" w:hanging="360"/>
      </w:pPr>
    </w:lvl>
    <w:lvl w:ilvl="1" w:tplc="515A543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AD1101"/>
    <w:multiLevelType w:val="multilevel"/>
    <w:tmpl w:val="073A8BF4"/>
    <w:lvl w:ilvl="0">
      <w:start w:val="1"/>
      <w:numFmt w:val="decimal"/>
      <w:pStyle w:val="Heading1"/>
      <w:lvlText w:val="%1"/>
      <w:lvlJc w:val="left"/>
      <w:pPr>
        <w:ind w:left="1567"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4510727"/>
    <w:multiLevelType w:val="hybridMultilevel"/>
    <w:tmpl w:val="41105B62"/>
    <w:lvl w:ilvl="0" w:tplc="0809000F">
      <w:start w:val="1"/>
      <w:numFmt w:val="decimal"/>
      <w:lvlText w:val="%1."/>
      <w:lvlJc w:val="left"/>
      <w:pPr>
        <w:ind w:left="1518" w:hanging="360"/>
      </w:pPr>
    </w:lvl>
    <w:lvl w:ilvl="1" w:tplc="08090019" w:tentative="1">
      <w:start w:val="1"/>
      <w:numFmt w:val="lowerLetter"/>
      <w:lvlText w:val="%2."/>
      <w:lvlJc w:val="left"/>
      <w:pPr>
        <w:ind w:left="2238" w:hanging="360"/>
      </w:pPr>
    </w:lvl>
    <w:lvl w:ilvl="2" w:tplc="0809001B" w:tentative="1">
      <w:start w:val="1"/>
      <w:numFmt w:val="lowerRoman"/>
      <w:lvlText w:val="%3."/>
      <w:lvlJc w:val="right"/>
      <w:pPr>
        <w:ind w:left="2958" w:hanging="180"/>
      </w:pPr>
    </w:lvl>
    <w:lvl w:ilvl="3" w:tplc="0809000F" w:tentative="1">
      <w:start w:val="1"/>
      <w:numFmt w:val="decimal"/>
      <w:lvlText w:val="%4."/>
      <w:lvlJc w:val="left"/>
      <w:pPr>
        <w:ind w:left="3678" w:hanging="360"/>
      </w:pPr>
    </w:lvl>
    <w:lvl w:ilvl="4" w:tplc="08090019" w:tentative="1">
      <w:start w:val="1"/>
      <w:numFmt w:val="lowerLetter"/>
      <w:lvlText w:val="%5."/>
      <w:lvlJc w:val="left"/>
      <w:pPr>
        <w:ind w:left="4398" w:hanging="360"/>
      </w:pPr>
    </w:lvl>
    <w:lvl w:ilvl="5" w:tplc="0809001B" w:tentative="1">
      <w:start w:val="1"/>
      <w:numFmt w:val="lowerRoman"/>
      <w:lvlText w:val="%6."/>
      <w:lvlJc w:val="right"/>
      <w:pPr>
        <w:ind w:left="5118" w:hanging="180"/>
      </w:pPr>
    </w:lvl>
    <w:lvl w:ilvl="6" w:tplc="0809000F" w:tentative="1">
      <w:start w:val="1"/>
      <w:numFmt w:val="decimal"/>
      <w:lvlText w:val="%7."/>
      <w:lvlJc w:val="left"/>
      <w:pPr>
        <w:ind w:left="5838" w:hanging="360"/>
      </w:pPr>
    </w:lvl>
    <w:lvl w:ilvl="7" w:tplc="08090019" w:tentative="1">
      <w:start w:val="1"/>
      <w:numFmt w:val="lowerLetter"/>
      <w:lvlText w:val="%8."/>
      <w:lvlJc w:val="left"/>
      <w:pPr>
        <w:ind w:left="6558" w:hanging="360"/>
      </w:pPr>
    </w:lvl>
    <w:lvl w:ilvl="8" w:tplc="0809001B" w:tentative="1">
      <w:start w:val="1"/>
      <w:numFmt w:val="lowerRoman"/>
      <w:lvlText w:val="%9."/>
      <w:lvlJc w:val="right"/>
      <w:pPr>
        <w:ind w:left="7278" w:hanging="180"/>
      </w:pPr>
    </w:lvl>
  </w:abstractNum>
  <w:abstractNum w:abstractNumId="44" w15:restartNumberingAfterBreak="0">
    <w:nsid w:val="75B44684"/>
    <w:multiLevelType w:val="hybridMultilevel"/>
    <w:tmpl w:val="410E3826"/>
    <w:lvl w:ilvl="0" w:tplc="8CB0D478">
      <w:start w:val="1"/>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45" w15:restartNumberingAfterBreak="0">
    <w:nsid w:val="7CB623C4"/>
    <w:multiLevelType w:val="hybridMultilevel"/>
    <w:tmpl w:val="87462238"/>
    <w:lvl w:ilvl="0" w:tplc="B240B9F4">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42"/>
  </w:num>
  <w:num w:numId="3">
    <w:abstractNumId w:val="18"/>
  </w:num>
  <w:num w:numId="4">
    <w:abstractNumId w:val="4"/>
  </w:num>
  <w:num w:numId="5">
    <w:abstractNumId w:val="3"/>
  </w:num>
  <w:num w:numId="6">
    <w:abstractNumId w:val="3"/>
    <w:lvlOverride w:ilvl="0">
      <w:startOverride w:val="1"/>
    </w:lvlOverride>
  </w:num>
  <w:num w:numId="7">
    <w:abstractNumId w:val="43"/>
  </w:num>
  <w:num w:numId="8">
    <w:abstractNumId w:val="20"/>
  </w:num>
  <w:num w:numId="9">
    <w:abstractNumId w:val="31"/>
  </w:num>
  <w:num w:numId="10">
    <w:abstractNumId w:val="31"/>
    <w:lvlOverride w:ilvl="0">
      <w:startOverride w:val="1"/>
    </w:lvlOverride>
  </w:num>
  <w:num w:numId="11">
    <w:abstractNumId w:val="2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3"/>
  </w:num>
  <w:num w:numId="17">
    <w:abstractNumId w:val="6"/>
  </w:num>
  <w:num w:numId="18">
    <w:abstractNumId w:val="24"/>
  </w:num>
  <w:num w:numId="19">
    <w:abstractNumId w:val="1"/>
  </w:num>
  <w:num w:numId="20">
    <w:abstractNumId w:val="7"/>
  </w:num>
  <w:num w:numId="21">
    <w:abstractNumId w:val="24"/>
    <w:lvlOverride w:ilvl="0">
      <w:startOverride w:val="1"/>
    </w:lvlOverride>
  </w:num>
  <w:num w:numId="22">
    <w:abstractNumId w:val="15"/>
  </w:num>
  <w:num w:numId="23">
    <w:abstractNumId w:val="35"/>
  </w:num>
  <w:num w:numId="24">
    <w:abstractNumId w:val="10"/>
  </w:num>
  <w:num w:numId="25">
    <w:abstractNumId w:val="10"/>
  </w:num>
  <w:num w:numId="26">
    <w:abstractNumId w:val="21"/>
  </w:num>
  <w:num w:numId="27">
    <w:abstractNumId w:val="40"/>
  </w:num>
  <w:num w:numId="28">
    <w:abstractNumId w:val="38"/>
  </w:num>
  <w:num w:numId="29">
    <w:abstractNumId w:val="9"/>
  </w:num>
  <w:num w:numId="30">
    <w:abstractNumId w:val="9"/>
    <w:lvlOverride w:ilvl="0">
      <w:startOverride w:val="1"/>
    </w:lvlOverride>
  </w:num>
  <w:num w:numId="31">
    <w:abstractNumId w:val="36"/>
  </w:num>
  <w:num w:numId="32">
    <w:abstractNumId w:val="44"/>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9"/>
  </w:num>
  <w:num w:numId="39">
    <w:abstractNumId w:val="41"/>
  </w:num>
  <w:num w:numId="40">
    <w:abstractNumId w:val="28"/>
  </w:num>
  <w:num w:numId="41">
    <w:abstractNumId w:val="5"/>
  </w:num>
  <w:num w:numId="42">
    <w:abstractNumId w:val="25"/>
  </w:num>
  <w:num w:numId="43">
    <w:abstractNumId w:val="2"/>
  </w:num>
  <w:num w:numId="44">
    <w:abstractNumId w:val="32"/>
  </w:num>
  <w:num w:numId="45">
    <w:abstractNumId w:val="12"/>
  </w:num>
  <w:num w:numId="46">
    <w:abstractNumId w:val="0"/>
  </w:num>
  <w:num w:numId="47">
    <w:abstractNumId w:val="26"/>
  </w:num>
  <w:num w:numId="48">
    <w:abstractNumId w:val="37"/>
  </w:num>
  <w:num w:numId="49">
    <w:abstractNumId w:val="17"/>
  </w:num>
  <w:num w:numId="50">
    <w:abstractNumId w:val="29"/>
  </w:num>
  <w:num w:numId="51">
    <w:abstractNumId w:val="34"/>
  </w:num>
  <w:num w:numId="52">
    <w:abstractNumId w:val="45"/>
  </w:num>
  <w:num w:numId="53">
    <w:abstractNumId w:val="19"/>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B6505"/>
    <w:rsid w:val="00001BE3"/>
    <w:rsid w:val="00003295"/>
    <w:rsid w:val="00004BBA"/>
    <w:rsid w:val="000065B4"/>
    <w:rsid w:val="00025DBB"/>
    <w:rsid w:val="00036D4C"/>
    <w:rsid w:val="00042CE9"/>
    <w:rsid w:val="0005723B"/>
    <w:rsid w:val="00066D34"/>
    <w:rsid w:val="00075F54"/>
    <w:rsid w:val="000970E3"/>
    <w:rsid w:val="000A14D1"/>
    <w:rsid w:val="000A3AAF"/>
    <w:rsid w:val="000B2050"/>
    <w:rsid w:val="000C5786"/>
    <w:rsid w:val="000D3FA4"/>
    <w:rsid w:val="000D4709"/>
    <w:rsid w:val="000D693C"/>
    <w:rsid w:val="000E010B"/>
    <w:rsid w:val="000E0328"/>
    <w:rsid w:val="000E1D1A"/>
    <w:rsid w:val="000E4207"/>
    <w:rsid w:val="000E4451"/>
    <w:rsid w:val="000F2250"/>
    <w:rsid w:val="0011065E"/>
    <w:rsid w:val="00110B7A"/>
    <w:rsid w:val="0011184C"/>
    <w:rsid w:val="00115434"/>
    <w:rsid w:val="00120A4D"/>
    <w:rsid w:val="00121B05"/>
    <w:rsid w:val="00123B90"/>
    <w:rsid w:val="00126EDF"/>
    <w:rsid w:val="00144FFF"/>
    <w:rsid w:val="00150733"/>
    <w:rsid w:val="00154E73"/>
    <w:rsid w:val="00156E58"/>
    <w:rsid w:val="00166F86"/>
    <w:rsid w:val="0016728C"/>
    <w:rsid w:val="001706BE"/>
    <w:rsid w:val="0017156C"/>
    <w:rsid w:val="001735F1"/>
    <w:rsid w:val="001829F3"/>
    <w:rsid w:val="001830C1"/>
    <w:rsid w:val="00183EBC"/>
    <w:rsid w:val="0018523D"/>
    <w:rsid w:val="00190D92"/>
    <w:rsid w:val="00192EB5"/>
    <w:rsid w:val="00194CE4"/>
    <w:rsid w:val="00195D45"/>
    <w:rsid w:val="001A1D49"/>
    <w:rsid w:val="001A4BB1"/>
    <w:rsid w:val="001A580E"/>
    <w:rsid w:val="001B1F95"/>
    <w:rsid w:val="001C4294"/>
    <w:rsid w:val="001C51AC"/>
    <w:rsid w:val="001D3061"/>
    <w:rsid w:val="001D6710"/>
    <w:rsid w:val="001E27F7"/>
    <w:rsid w:val="001E64AA"/>
    <w:rsid w:val="001E681B"/>
    <w:rsid w:val="001E71D9"/>
    <w:rsid w:val="001F2425"/>
    <w:rsid w:val="001F3BBE"/>
    <w:rsid w:val="001F4A1D"/>
    <w:rsid w:val="0020185D"/>
    <w:rsid w:val="00210149"/>
    <w:rsid w:val="0022617C"/>
    <w:rsid w:val="002267DE"/>
    <w:rsid w:val="002300E0"/>
    <w:rsid w:val="00231831"/>
    <w:rsid w:val="00235A7E"/>
    <w:rsid w:val="002422F2"/>
    <w:rsid w:val="002459CC"/>
    <w:rsid w:val="002546C8"/>
    <w:rsid w:val="0025762E"/>
    <w:rsid w:val="002777AB"/>
    <w:rsid w:val="00283E85"/>
    <w:rsid w:val="00293BE7"/>
    <w:rsid w:val="002A5086"/>
    <w:rsid w:val="002B04DB"/>
    <w:rsid w:val="002C6146"/>
    <w:rsid w:val="002C7CB8"/>
    <w:rsid w:val="002E2C8E"/>
    <w:rsid w:val="002E618B"/>
    <w:rsid w:val="002F49CE"/>
    <w:rsid w:val="002F4AF3"/>
    <w:rsid w:val="003015AB"/>
    <w:rsid w:val="00326108"/>
    <w:rsid w:val="0033056D"/>
    <w:rsid w:val="00332D83"/>
    <w:rsid w:val="003330EE"/>
    <w:rsid w:val="003349E4"/>
    <w:rsid w:val="00346214"/>
    <w:rsid w:val="00346AB7"/>
    <w:rsid w:val="003577D8"/>
    <w:rsid w:val="00361CF9"/>
    <w:rsid w:val="00363150"/>
    <w:rsid w:val="003665D9"/>
    <w:rsid w:val="003746B4"/>
    <w:rsid w:val="003A1AFE"/>
    <w:rsid w:val="003A57EF"/>
    <w:rsid w:val="003B04CD"/>
    <w:rsid w:val="003B28BF"/>
    <w:rsid w:val="003B682B"/>
    <w:rsid w:val="003B7F21"/>
    <w:rsid w:val="003C17F3"/>
    <w:rsid w:val="003C60A7"/>
    <w:rsid w:val="003D7353"/>
    <w:rsid w:val="003E145E"/>
    <w:rsid w:val="003E37BF"/>
    <w:rsid w:val="003F0233"/>
    <w:rsid w:val="00401251"/>
    <w:rsid w:val="00410E91"/>
    <w:rsid w:val="00420C6D"/>
    <w:rsid w:val="00421F1F"/>
    <w:rsid w:val="00430E94"/>
    <w:rsid w:val="00441027"/>
    <w:rsid w:val="00441B21"/>
    <w:rsid w:val="00454315"/>
    <w:rsid w:val="00454F8B"/>
    <w:rsid w:val="00454FEE"/>
    <w:rsid w:val="00456B58"/>
    <w:rsid w:val="00462AB3"/>
    <w:rsid w:val="004675DE"/>
    <w:rsid w:val="00470A96"/>
    <w:rsid w:val="00470CEE"/>
    <w:rsid w:val="00471813"/>
    <w:rsid w:val="00476407"/>
    <w:rsid w:val="00483943"/>
    <w:rsid w:val="00484EA4"/>
    <w:rsid w:val="004920BD"/>
    <w:rsid w:val="00495818"/>
    <w:rsid w:val="004A2A50"/>
    <w:rsid w:val="004A63A5"/>
    <w:rsid w:val="004B1689"/>
    <w:rsid w:val="004B6407"/>
    <w:rsid w:val="004B6D91"/>
    <w:rsid w:val="004C3B80"/>
    <w:rsid w:val="004C3CE3"/>
    <w:rsid w:val="004D194C"/>
    <w:rsid w:val="004D1CAB"/>
    <w:rsid w:val="004D7BD9"/>
    <w:rsid w:val="004E06B7"/>
    <w:rsid w:val="004E36C3"/>
    <w:rsid w:val="004E6026"/>
    <w:rsid w:val="004E70BA"/>
    <w:rsid w:val="004F3A03"/>
    <w:rsid w:val="005210A9"/>
    <w:rsid w:val="005216EC"/>
    <w:rsid w:val="005324F8"/>
    <w:rsid w:val="00532C2A"/>
    <w:rsid w:val="005411C5"/>
    <w:rsid w:val="00542AB1"/>
    <w:rsid w:val="0054387A"/>
    <w:rsid w:val="00543D17"/>
    <w:rsid w:val="005558C0"/>
    <w:rsid w:val="00561EBF"/>
    <w:rsid w:val="00563910"/>
    <w:rsid w:val="0057034B"/>
    <w:rsid w:val="00573D09"/>
    <w:rsid w:val="005846CA"/>
    <w:rsid w:val="00587AB2"/>
    <w:rsid w:val="00591BB0"/>
    <w:rsid w:val="005A009A"/>
    <w:rsid w:val="005A56D8"/>
    <w:rsid w:val="005A593B"/>
    <w:rsid w:val="005B701E"/>
    <w:rsid w:val="005C1743"/>
    <w:rsid w:val="005C5904"/>
    <w:rsid w:val="005C7D17"/>
    <w:rsid w:val="005D2581"/>
    <w:rsid w:val="005D5FF7"/>
    <w:rsid w:val="005E2878"/>
    <w:rsid w:val="005F2E38"/>
    <w:rsid w:val="00604A3B"/>
    <w:rsid w:val="00614C63"/>
    <w:rsid w:val="006151BE"/>
    <w:rsid w:val="00620287"/>
    <w:rsid w:val="006205FB"/>
    <w:rsid w:val="0062373B"/>
    <w:rsid w:val="00630018"/>
    <w:rsid w:val="00635899"/>
    <w:rsid w:val="00665A7F"/>
    <w:rsid w:val="00666FF0"/>
    <w:rsid w:val="00667F4D"/>
    <w:rsid w:val="00692BCE"/>
    <w:rsid w:val="006946EE"/>
    <w:rsid w:val="006A0C58"/>
    <w:rsid w:val="006A32AB"/>
    <w:rsid w:val="006A412C"/>
    <w:rsid w:val="006B475E"/>
    <w:rsid w:val="006B5C79"/>
    <w:rsid w:val="006D2025"/>
    <w:rsid w:val="006D38B5"/>
    <w:rsid w:val="006D6682"/>
    <w:rsid w:val="006E192B"/>
    <w:rsid w:val="006E1AF3"/>
    <w:rsid w:val="006F0E28"/>
    <w:rsid w:val="006F3230"/>
    <w:rsid w:val="006F3DD1"/>
    <w:rsid w:val="006F4329"/>
    <w:rsid w:val="007044D1"/>
    <w:rsid w:val="00704757"/>
    <w:rsid w:val="00704D49"/>
    <w:rsid w:val="00705298"/>
    <w:rsid w:val="00716BBF"/>
    <w:rsid w:val="007209A2"/>
    <w:rsid w:val="00726CAD"/>
    <w:rsid w:val="00740D9C"/>
    <w:rsid w:val="0074100C"/>
    <w:rsid w:val="0074207B"/>
    <w:rsid w:val="0075143B"/>
    <w:rsid w:val="00751693"/>
    <w:rsid w:val="00755513"/>
    <w:rsid w:val="0075776A"/>
    <w:rsid w:val="0076017C"/>
    <w:rsid w:val="00761FB4"/>
    <w:rsid w:val="007667D6"/>
    <w:rsid w:val="00767093"/>
    <w:rsid w:val="00772A76"/>
    <w:rsid w:val="00775563"/>
    <w:rsid w:val="007824B4"/>
    <w:rsid w:val="00783EF5"/>
    <w:rsid w:val="00797BA4"/>
    <w:rsid w:val="007A0096"/>
    <w:rsid w:val="007A4CC4"/>
    <w:rsid w:val="007B0B2F"/>
    <w:rsid w:val="007B52B2"/>
    <w:rsid w:val="007C2833"/>
    <w:rsid w:val="007C4C70"/>
    <w:rsid w:val="007C531C"/>
    <w:rsid w:val="007C53F9"/>
    <w:rsid w:val="007D6A05"/>
    <w:rsid w:val="007E2753"/>
    <w:rsid w:val="007E3B7E"/>
    <w:rsid w:val="007E6A1F"/>
    <w:rsid w:val="007F07A5"/>
    <w:rsid w:val="007F1D6C"/>
    <w:rsid w:val="007F216B"/>
    <w:rsid w:val="007F2EA1"/>
    <w:rsid w:val="00801314"/>
    <w:rsid w:val="0081014A"/>
    <w:rsid w:val="00810E4F"/>
    <w:rsid w:val="00811699"/>
    <w:rsid w:val="008311B5"/>
    <w:rsid w:val="00845B5F"/>
    <w:rsid w:val="0088024B"/>
    <w:rsid w:val="00883628"/>
    <w:rsid w:val="00886DA1"/>
    <w:rsid w:val="008951D0"/>
    <w:rsid w:val="008A2E26"/>
    <w:rsid w:val="008B22FF"/>
    <w:rsid w:val="008B43E4"/>
    <w:rsid w:val="008C086C"/>
    <w:rsid w:val="008C5C4D"/>
    <w:rsid w:val="008C6246"/>
    <w:rsid w:val="008D1295"/>
    <w:rsid w:val="008D434A"/>
    <w:rsid w:val="008D6E3F"/>
    <w:rsid w:val="008E0C1E"/>
    <w:rsid w:val="008E3223"/>
    <w:rsid w:val="008E4C68"/>
    <w:rsid w:val="008F084E"/>
    <w:rsid w:val="0090043D"/>
    <w:rsid w:val="00903A41"/>
    <w:rsid w:val="00903AC2"/>
    <w:rsid w:val="00910E85"/>
    <w:rsid w:val="00912EBA"/>
    <w:rsid w:val="00913E51"/>
    <w:rsid w:val="00930295"/>
    <w:rsid w:val="00934C4B"/>
    <w:rsid w:val="009358B0"/>
    <w:rsid w:val="009462B2"/>
    <w:rsid w:val="00947B07"/>
    <w:rsid w:val="00950454"/>
    <w:rsid w:val="0095760F"/>
    <w:rsid w:val="0096583A"/>
    <w:rsid w:val="009673E5"/>
    <w:rsid w:val="00970DFE"/>
    <w:rsid w:val="009713CA"/>
    <w:rsid w:val="00973E6E"/>
    <w:rsid w:val="00975382"/>
    <w:rsid w:val="00981998"/>
    <w:rsid w:val="00984EC9"/>
    <w:rsid w:val="00986173"/>
    <w:rsid w:val="00986283"/>
    <w:rsid w:val="00992498"/>
    <w:rsid w:val="00992AB1"/>
    <w:rsid w:val="0099366E"/>
    <w:rsid w:val="0099494A"/>
    <w:rsid w:val="0099593C"/>
    <w:rsid w:val="009A6B52"/>
    <w:rsid w:val="009B2E42"/>
    <w:rsid w:val="009B5256"/>
    <w:rsid w:val="009C1DB8"/>
    <w:rsid w:val="009D54FD"/>
    <w:rsid w:val="009E2478"/>
    <w:rsid w:val="009E3A18"/>
    <w:rsid w:val="009F16AE"/>
    <w:rsid w:val="009F4F8A"/>
    <w:rsid w:val="009F7386"/>
    <w:rsid w:val="00A0079B"/>
    <w:rsid w:val="00A012CB"/>
    <w:rsid w:val="00A03A4E"/>
    <w:rsid w:val="00A176CD"/>
    <w:rsid w:val="00A21519"/>
    <w:rsid w:val="00A335A3"/>
    <w:rsid w:val="00A35AD2"/>
    <w:rsid w:val="00A46BE4"/>
    <w:rsid w:val="00A54202"/>
    <w:rsid w:val="00A60FE9"/>
    <w:rsid w:val="00A70E0A"/>
    <w:rsid w:val="00A733C0"/>
    <w:rsid w:val="00A73A8B"/>
    <w:rsid w:val="00A778C8"/>
    <w:rsid w:val="00A819F4"/>
    <w:rsid w:val="00A866B7"/>
    <w:rsid w:val="00A9206E"/>
    <w:rsid w:val="00AA231B"/>
    <w:rsid w:val="00AA50B0"/>
    <w:rsid w:val="00AB12E1"/>
    <w:rsid w:val="00AC4D67"/>
    <w:rsid w:val="00AC523D"/>
    <w:rsid w:val="00AC6468"/>
    <w:rsid w:val="00AD320A"/>
    <w:rsid w:val="00AD5D1A"/>
    <w:rsid w:val="00AD7FD1"/>
    <w:rsid w:val="00AE0AD7"/>
    <w:rsid w:val="00AE2B7A"/>
    <w:rsid w:val="00AF042C"/>
    <w:rsid w:val="00AF0D76"/>
    <w:rsid w:val="00AF56D1"/>
    <w:rsid w:val="00B055AC"/>
    <w:rsid w:val="00B06AE3"/>
    <w:rsid w:val="00B243E4"/>
    <w:rsid w:val="00B262FC"/>
    <w:rsid w:val="00B275CB"/>
    <w:rsid w:val="00B30400"/>
    <w:rsid w:val="00B31717"/>
    <w:rsid w:val="00B349BE"/>
    <w:rsid w:val="00B358A4"/>
    <w:rsid w:val="00B42F21"/>
    <w:rsid w:val="00B53E47"/>
    <w:rsid w:val="00B554C5"/>
    <w:rsid w:val="00B62292"/>
    <w:rsid w:val="00B63C62"/>
    <w:rsid w:val="00B674DF"/>
    <w:rsid w:val="00B708DD"/>
    <w:rsid w:val="00B73FED"/>
    <w:rsid w:val="00B7519D"/>
    <w:rsid w:val="00B76047"/>
    <w:rsid w:val="00B77273"/>
    <w:rsid w:val="00B818A2"/>
    <w:rsid w:val="00B928CE"/>
    <w:rsid w:val="00BA31D6"/>
    <w:rsid w:val="00BA61A9"/>
    <w:rsid w:val="00BB5AB5"/>
    <w:rsid w:val="00BC1AFF"/>
    <w:rsid w:val="00BD2A85"/>
    <w:rsid w:val="00BE374C"/>
    <w:rsid w:val="00BE3F3E"/>
    <w:rsid w:val="00BE57B1"/>
    <w:rsid w:val="00BE6C62"/>
    <w:rsid w:val="00BF5F84"/>
    <w:rsid w:val="00BF6401"/>
    <w:rsid w:val="00BF64DD"/>
    <w:rsid w:val="00BF747F"/>
    <w:rsid w:val="00C00482"/>
    <w:rsid w:val="00C047AE"/>
    <w:rsid w:val="00C20C26"/>
    <w:rsid w:val="00C278CD"/>
    <w:rsid w:val="00C404F1"/>
    <w:rsid w:val="00C4534F"/>
    <w:rsid w:val="00C45F72"/>
    <w:rsid w:val="00C47F20"/>
    <w:rsid w:val="00C50032"/>
    <w:rsid w:val="00C52083"/>
    <w:rsid w:val="00C536CC"/>
    <w:rsid w:val="00C57DB2"/>
    <w:rsid w:val="00C61103"/>
    <w:rsid w:val="00C66048"/>
    <w:rsid w:val="00C664A4"/>
    <w:rsid w:val="00C719EF"/>
    <w:rsid w:val="00C72D91"/>
    <w:rsid w:val="00C7442C"/>
    <w:rsid w:val="00C74614"/>
    <w:rsid w:val="00C74985"/>
    <w:rsid w:val="00C77A47"/>
    <w:rsid w:val="00C817CA"/>
    <w:rsid w:val="00C8498D"/>
    <w:rsid w:val="00CA2F25"/>
    <w:rsid w:val="00CA68FA"/>
    <w:rsid w:val="00CA6D4F"/>
    <w:rsid w:val="00CA6D98"/>
    <w:rsid w:val="00CB30DC"/>
    <w:rsid w:val="00CD1B7F"/>
    <w:rsid w:val="00CE06F4"/>
    <w:rsid w:val="00CE351D"/>
    <w:rsid w:val="00CE3C23"/>
    <w:rsid w:val="00CE3F88"/>
    <w:rsid w:val="00CE498D"/>
    <w:rsid w:val="00CE6D9D"/>
    <w:rsid w:val="00CF405A"/>
    <w:rsid w:val="00CF55E0"/>
    <w:rsid w:val="00D047B8"/>
    <w:rsid w:val="00D11763"/>
    <w:rsid w:val="00D13416"/>
    <w:rsid w:val="00D148A5"/>
    <w:rsid w:val="00D278EC"/>
    <w:rsid w:val="00D326F3"/>
    <w:rsid w:val="00D32937"/>
    <w:rsid w:val="00D3620F"/>
    <w:rsid w:val="00D41CDF"/>
    <w:rsid w:val="00D41E93"/>
    <w:rsid w:val="00D439E8"/>
    <w:rsid w:val="00D4734A"/>
    <w:rsid w:val="00D61801"/>
    <w:rsid w:val="00D7089C"/>
    <w:rsid w:val="00D7423D"/>
    <w:rsid w:val="00D82F28"/>
    <w:rsid w:val="00D84104"/>
    <w:rsid w:val="00D858F3"/>
    <w:rsid w:val="00D94112"/>
    <w:rsid w:val="00D97FCF"/>
    <w:rsid w:val="00DA11F0"/>
    <w:rsid w:val="00DA1608"/>
    <w:rsid w:val="00DA1C57"/>
    <w:rsid w:val="00DA3343"/>
    <w:rsid w:val="00DA544D"/>
    <w:rsid w:val="00DB7230"/>
    <w:rsid w:val="00DB7BD6"/>
    <w:rsid w:val="00DC44CA"/>
    <w:rsid w:val="00DD2766"/>
    <w:rsid w:val="00DE5D53"/>
    <w:rsid w:val="00DE6784"/>
    <w:rsid w:val="00DE738B"/>
    <w:rsid w:val="00DF27EA"/>
    <w:rsid w:val="00E03591"/>
    <w:rsid w:val="00E0718D"/>
    <w:rsid w:val="00E14E2F"/>
    <w:rsid w:val="00E1527A"/>
    <w:rsid w:val="00E25225"/>
    <w:rsid w:val="00E34EB0"/>
    <w:rsid w:val="00E4011C"/>
    <w:rsid w:val="00E413EF"/>
    <w:rsid w:val="00E50B0A"/>
    <w:rsid w:val="00E6249A"/>
    <w:rsid w:val="00E71585"/>
    <w:rsid w:val="00E717DD"/>
    <w:rsid w:val="00E8039A"/>
    <w:rsid w:val="00E819A2"/>
    <w:rsid w:val="00E82AD5"/>
    <w:rsid w:val="00E91DBC"/>
    <w:rsid w:val="00E92662"/>
    <w:rsid w:val="00E96441"/>
    <w:rsid w:val="00E96623"/>
    <w:rsid w:val="00EC4C2A"/>
    <w:rsid w:val="00ED7688"/>
    <w:rsid w:val="00EF5A70"/>
    <w:rsid w:val="00F00272"/>
    <w:rsid w:val="00F11A6F"/>
    <w:rsid w:val="00F122EB"/>
    <w:rsid w:val="00F427D7"/>
    <w:rsid w:val="00F46922"/>
    <w:rsid w:val="00F51952"/>
    <w:rsid w:val="00F52AA7"/>
    <w:rsid w:val="00F638C5"/>
    <w:rsid w:val="00F65652"/>
    <w:rsid w:val="00F6686A"/>
    <w:rsid w:val="00F71440"/>
    <w:rsid w:val="00F8142C"/>
    <w:rsid w:val="00F82C5E"/>
    <w:rsid w:val="00F86B76"/>
    <w:rsid w:val="00FA276C"/>
    <w:rsid w:val="00FA5427"/>
    <w:rsid w:val="00FB2C12"/>
    <w:rsid w:val="00FB4F21"/>
    <w:rsid w:val="00FB6505"/>
    <w:rsid w:val="00FB6511"/>
    <w:rsid w:val="00FC1A6C"/>
    <w:rsid w:val="00FC2029"/>
    <w:rsid w:val="00FC4966"/>
    <w:rsid w:val="00FD6674"/>
    <w:rsid w:val="00FD7280"/>
    <w:rsid w:val="00FE0370"/>
    <w:rsid w:val="00FE048C"/>
    <w:rsid w:val="00FF70E1"/>
    <w:rsid w:val="00FF7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A104B"/>
  <w15:chartTrackingRefBased/>
  <w15:docId w15:val="{1FE47D7E-0AFA-4E53-98DB-A1ED3685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505"/>
    <w:pPr>
      <w:spacing w:after="250" w:line="276" w:lineRule="auto"/>
      <w:jc w:val="both"/>
    </w:pPr>
    <w:rPr>
      <w:rFonts w:eastAsiaTheme="minorEastAsia"/>
      <w:szCs w:val="20"/>
    </w:rPr>
  </w:style>
  <w:style w:type="paragraph" w:styleId="Heading1">
    <w:name w:val="heading 1"/>
    <w:basedOn w:val="Normal"/>
    <w:next w:val="Normal"/>
    <w:link w:val="Heading1Char"/>
    <w:uiPriority w:val="9"/>
    <w:qFormat/>
    <w:rsid w:val="00FB6505"/>
    <w:pPr>
      <w:keepNext/>
      <w:keepLines/>
      <w:numPr>
        <w:numId w:val="2"/>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FB6505"/>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FB6505"/>
    <w:pPr>
      <w:keepNext/>
      <w:keepLines/>
      <w:numPr>
        <w:ilvl w:val="2"/>
        <w:numId w:val="2"/>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FB6505"/>
    <w:pPr>
      <w:keepNext/>
      <w:keepLines/>
      <w:numPr>
        <w:ilvl w:val="3"/>
        <w:numId w:val="2"/>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FB6505"/>
    <w:pPr>
      <w:keepNext/>
      <w:keepLines/>
      <w:numPr>
        <w:numId w:val="3"/>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9"/>
    <w:unhideWhenUsed/>
    <w:qFormat/>
    <w:rsid w:val="00FB6505"/>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9"/>
    <w:unhideWhenUsed/>
    <w:qFormat/>
    <w:rsid w:val="00FB6505"/>
    <w:pPr>
      <w:keepNext/>
      <w:keepLines/>
      <w:numPr>
        <w:ilvl w:val="6"/>
        <w:numId w:val="2"/>
      </w:numPr>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9"/>
    <w:unhideWhenUsed/>
    <w:qFormat/>
    <w:rsid w:val="00FB6505"/>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9"/>
    <w:unhideWhenUsed/>
    <w:qFormat/>
    <w:rsid w:val="00FB6505"/>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505"/>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FB6505"/>
    <w:rPr>
      <w:rFonts w:asciiTheme="majorHAnsi" w:eastAsiaTheme="majorEastAsia" w:hAnsiTheme="majorHAnsi" w:cstheme="majorBidi"/>
      <w:b/>
      <w:sz w:val="28"/>
      <w:szCs w:val="28"/>
    </w:rPr>
  </w:style>
  <w:style w:type="character" w:customStyle="1" w:styleId="Heading3Char">
    <w:name w:val="Heading 3 Char"/>
    <w:basedOn w:val="DefaultParagraphFont"/>
    <w:link w:val="Heading3"/>
    <w:uiPriority w:val="9"/>
    <w:rsid w:val="00FB6505"/>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FB6505"/>
    <w:rPr>
      <w:rFonts w:asciiTheme="majorHAnsi" w:eastAsiaTheme="majorEastAsia" w:hAnsiTheme="majorHAnsi" w:cstheme="majorBidi"/>
    </w:rPr>
  </w:style>
  <w:style w:type="character" w:customStyle="1" w:styleId="Heading5Char">
    <w:name w:val="Heading 5 Char"/>
    <w:basedOn w:val="DefaultParagraphFont"/>
    <w:link w:val="Heading5"/>
    <w:uiPriority w:val="9"/>
    <w:rsid w:val="00FB6505"/>
    <w:rPr>
      <w:rFonts w:asciiTheme="majorHAnsi" w:eastAsiaTheme="majorEastAsia" w:hAnsiTheme="majorHAnsi" w:cstheme="majorBidi"/>
    </w:rPr>
  </w:style>
  <w:style w:type="character" w:customStyle="1" w:styleId="Heading6Char">
    <w:name w:val="Heading 6 Char"/>
    <w:basedOn w:val="DefaultParagraphFont"/>
    <w:link w:val="Heading6"/>
    <w:uiPriority w:val="99"/>
    <w:rsid w:val="00FB650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9"/>
    <w:rsid w:val="00FB6505"/>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9"/>
    <w:rsid w:val="00FB6505"/>
    <w:rPr>
      <w:rFonts w:asciiTheme="majorHAnsi" w:eastAsiaTheme="majorEastAsia" w:hAnsiTheme="majorHAnsi" w:cstheme="majorBidi"/>
      <w:b/>
      <w:bCs/>
      <w:color w:val="44546A" w:themeColor="text2"/>
      <w:szCs w:val="20"/>
    </w:rPr>
  </w:style>
  <w:style w:type="character" w:customStyle="1" w:styleId="Heading9Char">
    <w:name w:val="Heading 9 Char"/>
    <w:basedOn w:val="DefaultParagraphFont"/>
    <w:link w:val="Heading9"/>
    <w:uiPriority w:val="99"/>
    <w:rsid w:val="00FB6505"/>
    <w:rPr>
      <w:rFonts w:asciiTheme="majorHAnsi" w:eastAsiaTheme="majorEastAsia" w:hAnsiTheme="majorHAnsi" w:cstheme="majorBidi"/>
      <w:b/>
      <w:bCs/>
      <w:i/>
      <w:iCs/>
      <w:color w:val="44546A" w:themeColor="text2"/>
      <w:szCs w:val="20"/>
    </w:rPr>
  </w:style>
  <w:style w:type="paragraph" w:styleId="NoSpacing">
    <w:name w:val="No Spacing"/>
    <w:link w:val="NoSpacingChar"/>
    <w:uiPriority w:val="1"/>
    <w:qFormat/>
    <w:rsid w:val="00FB6505"/>
    <w:pPr>
      <w:spacing w:after="0" w:line="240" w:lineRule="auto"/>
    </w:pPr>
    <w:rPr>
      <w:rFonts w:eastAsiaTheme="minorEastAsia"/>
      <w:sz w:val="20"/>
      <w:szCs w:val="20"/>
    </w:rPr>
  </w:style>
  <w:style w:type="paragraph" w:customStyle="1" w:styleId="Subtitle1">
    <w:name w:val="Subtitle1"/>
    <w:basedOn w:val="Normal"/>
    <w:link w:val="Subtitle1Char"/>
    <w:autoRedefine/>
    <w:rsid w:val="00FB6505"/>
    <w:pPr>
      <w:tabs>
        <w:tab w:val="left" w:pos="414"/>
      </w:tabs>
    </w:pPr>
    <w:rPr>
      <w:b/>
    </w:rPr>
  </w:style>
  <w:style w:type="character" w:customStyle="1" w:styleId="Subtitle1Char">
    <w:name w:val="Subtitle1 Char"/>
    <w:basedOn w:val="DefaultParagraphFont"/>
    <w:link w:val="Subtitle1"/>
    <w:rsid w:val="00FB6505"/>
    <w:rPr>
      <w:rFonts w:eastAsiaTheme="minorEastAsia"/>
      <w:b/>
      <w:szCs w:val="20"/>
    </w:rPr>
  </w:style>
  <w:style w:type="paragraph" w:customStyle="1" w:styleId="Title1">
    <w:name w:val="Title 1"/>
    <w:basedOn w:val="ListParagraph"/>
    <w:link w:val="Title1Char"/>
    <w:autoRedefine/>
    <w:rsid w:val="00FB6505"/>
    <w:pPr>
      <w:framePr w:wrap="around" w:hAnchor="text"/>
    </w:pPr>
    <w:rPr>
      <w:rFonts w:asciiTheme="majorHAnsi" w:hAnsiTheme="majorHAnsi"/>
      <w:b/>
      <w:sz w:val="28"/>
    </w:rPr>
  </w:style>
  <w:style w:type="character" w:customStyle="1" w:styleId="Title1Char">
    <w:name w:val="Title 1 Char"/>
    <w:basedOn w:val="DefaultParagraphFont"/>
    <w:link w:val="Title1"/>
    <w:rsid w:val="00FB6505"/>
    <w:rPr>
      <w:rFonts w:asciiTheme="majorHAnsi" w:eastAsiaTheme="minorEastAsia" w:hAnsiTheme="majorHAnsi"/>
      <w:b/>
      <w:sz w:val="28"/>
      <w:szCs w:val="20"/>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934C4B"/>
    <w:pPr>
      <w:tabs>
        <w:tab w:val="left" w:pos="0"/>
        <w:tab w:val="left" w:pos="142"/>
      </w:tabs>
      <w:autoSpaceDE w:val="0"/>
      <w:autoSpaceDN w:val="0"/>
      <w:adjustRightInd w:val="0"/>
      <w:ind w:left="720" w:hanging="720"/>
    </w:pPr>
    <w:rPr>
      <w:rFonts w:ascii="Arial" w:eastAsia="Times New Roman" w:hAnsi="Arial" w:cs="Arial"/>
      <w:sz w:val="20"/>
      <w:lang w:val="nl-BE"/>
    </w:rPr>
  </w:style>
  <w:style w:type="paragraph" w:customStyle="1" w:styleId="Title3">
    <w:name w:val="Title 3"/>
    <w:basedOn w:val="ListParagraph"/>
    <w:link w:val="Title3Char"/>
    <w:autoRedefine/>
    <w:rsid w:val="00FB6505"/>
    <w:pPr>
      <w:framePr w:wrap="around" w:hAnchor="text"/>
      <w:numPr>
        <w:ilvl w:val="3"/>
        <w:numId w:val="1"/>
      </w:numPr>
    </w:pPr>
  </w:style>
  <w:style w:type="character" w:customStyle="1" w:styleId="Title3Char">
    <w:name w:val="Title 3 Char"/>
    <w:basedOn w:val="DefaultParagraphFont"/>
    <w:link w:val="Title3"/>
    <w:rsid w:val="00FB6505"/>
    <w:rPr>
      <w:rFonts w:eastAsiaTheme="minorEastAsia"/>
      <w:szCs w:val="20"/>
    </w:rPr>
  </w:style>
  <w:style w:type="paragraph" w:customStyle="1" w:styleId="Title2">
    <w:name w:val="Title 2"/>
    <w:basedOn w:val="Title1"/>
    <w:link w:val="Title2Char"/>
    <w:autoRedefine/>
    <w:rsid w:val="00FB6505"/>
    <w:pPr>
      <w:framePr w:wrap="around"/>
      <w:spacing w:after="0"/>
    </w:pPr>
  </w:style>
  <w:style w:type="character" w:customStyle="1" w:styleId="Title2Char">
    <w:name w:val="Title 2 Char"/>
    <w:basedOn w:val="Title1Char"/>
    <w:link w:val="Title2"/>
    <w:rsid w:val="00FB6505"/>
    <w:rPr>
      <w:rFonts w:asciiTheme="majorHAnsi" w:eastAsiaTheme="minorEastAsia" w:hAnsiTheme="majorHAnsi"/>
      <w:b/>
      <w:sz w:val="28"/>
      <w:szCs w:val="20"/>
    </w:rPr>
  </w:style>
  <w:style w:type="paragraph" w:customStyle="1" w:styleId="Title4">
    <w:name w:val="Title 4"/>
    <w:basedOn w:val="Title3"/>
    <w:link w:val="Title4Char"/>
    <w:autoRedefine/>
    <w:rsid w:val="00FB6505"/>
    <w:pPr>
      <w:framePr w:wrap="around"/>
      <w:numPr>
        <w:ilvl w:val="0"/>
        <w:numId w:val="0"/>
      </w:numPr>
      <w:spacing w:before="120"/>
      <w:ind w:left="646" w:hanging="646"/>
    </w:pPr>
    <w:rPr>
      <w:lang w:val="fr-BE"/>
    </w:rPr>
  </w:style>
  <w:style w:type="character" w:customStyle="1" w:styleId="Title4Char">
    <w:name w:val="Title 4 Char"/>
    <w:basedOn w:val="Title3Char"/>
    <w:link w:val="Title4"/>
    <w:rsid w:val="00FB6505"/>
    <w:rPr>
      <w:rFonts w:eastAsia="Times New Roman"/>
      <w:szCs w:val="20"/>
      <w:lang w:val="fr-BE"/>
    </w:rPr>
  </w:style>
  <w:style w:type="paragraph" w:customStyle="1" w:styleId="DocumentTitle">
    <w:name w:val="Document Title"/>
    <w:basedOn w:val="Normal"/>
    <w:link w:val="DocumentTitleChar"/>
    <w:autoRedefine/>
    <w:rsid w:val="00FB650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FB6505"/>
    <w:rPr>
      <w:rFonts w:asciiTheme="majorHAnsi" w:eastAsiaTheme="minorEastAsia" w:hAnsiTheme="majorHAnsi"/>
      <w:b/>
      <w:color w:val="2D4190"/>
      <w:sz w:val="48"/>
      <w:szCs w:val="20"/>
    </w:rPr>
  </w:style>
  <w:style w:type="paragraph" w:customStyle="1" w:styleId="DocumentSubtitle">
    <w:name w:val="Document Subtitle"/>
    <w:basedOn w:val="Normal"/>
    <w:link w:val="DocumentSubtitleChar"/>
    <w:autoRedefine/>
    <w:rsid w:val="00FB650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FB6505"/>
    <w:rPr>
      <w:rFonts w:asciiTheme="majorHAnsi" w:eastAsiaTheme="minorEastAsia" w:hAnsiTheme="majorHAnsi"/>
      <w:color w:val="000000"/>
      <w:sz w:val="28"/>
      <w:szCs w:val="20"/>
    </w:rPr>
  </w:style>
  <w:style w:type="paragraph" w:customStyle="1" w:styleId="Introductiontitle">
    <w:name w:val="Introduction title"/>
    <w:basedOn w:val="Normal"/>
    <w:link w:val="IntroductiontitleChar"/>
    <w:autoRedefine/>
    <w:rsid w:val="00FB650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FB6505"/>
    <w:rPr>
      <w:rFonts w:asciiTheme="majorHAnsi" w:eastAsia="Times New Roman" w:hAnsiTheme="majorHAnsi" w:cs="Times New Roman"/>
      <w:b/>
      <w:sz w:val="28"/>
      <w:szCs w:val="24"/>
      <w:lang w:eastAsia="de-DE"/>
    </w:rPr>
  </w:style>
  <w:style w:type="paragraph" w:customStyle="1" w:styleId="Introductionsubtitle">
    <w:name w:val="Introduction subtitle"/>
    <w:basedOn w:val="Normal"/>
    <w:link w:val="IntroductionsubtitleChar"/>
    <w:autoRedefine/>
    <w:rsid w:val="00FB650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FB6505"/>
    <w:rPr>
      <w:rFonts w:asciiTheme="majorHAnsi" w:eastAsia="Times New Roman" w:hAnsiTheme="majorHAnsi" w:cs="Times New Roman"/>
      <w:b/>
      <w:szCs w:val="24"/>
      <w:lang w:eastAsia="de-DE"/>
    </w:rPr>
  </w:style>
  <w:style w:type="paragraph" w:customStyle="1" w:styleId="Introductionheading">
    <w:name w:val="Introduction heading"/>
    <w:basedOn w:val="Normal"/>
    <w:link w:val="IntroductionheadingChar"/>
    <w:autoRedefine/>
    <w:rsid w:val="00FB6505"/>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FB6505"/>
    <w:rPr>
      <w:rFonts w:eastAsia="Times New Roman" w:cs="Times New Roman"/>
      <w:b/>
      <w:sz w:val="28"/>
      <w:szCs w:val="24"/>
      <w:lang w:eastAsia="de-DE"/>
    </w:rPr>
  </w:style>
  <w:style w:type="paragraph" w:styleId="BodyText">
    <w:name w:val="Body Text"/>
    <w:basedOn w:val="Normal"/>
    <w:link w:val="BodyTextChar"/>
    <w:uiPriority w:val="1"/>
    <w:unhideWhenUsed/>
    <w:qFormat/>
    <w:rsid w:val="00FB6505"/>
  </w:style>
  <w:style w:type="character" w:customStyle="1" w:styleId="BodyTextChar">
    <w:name w:val="Body Text Char"/>
    <w:basedOn w:val="DefaultParagraphFont"/>
    <w:link w:val="BodyText"/>
    <w:uiPriority w:val="99"/>
    <w:semiHidden/>
    <w:rsid w:val="00FB6505"/>
    <w:rPr>
      <w:rFonts w:eastAsiaTheme="minorEastAsia"/>
      <w:szCs w:val="20"/>
    </w:rPr>
  </w:style>
  <w:style w:type="paragraph" w:styleId="BodyTextFirstIndent">
    <w:name w:val="Body Text First Indent"/>
    <w:basedOn w:val="BodyText"/>
    <w:link w:val="BodyTextFirstIndentChar"/>
    <w:uiPriority w:val="99"/>
    <w:semiHidden/>
    <w:unhideWhenUsed/>
    <w:rsid w:val="00FB6505"/>
    <w:pPr>
      <w:spacing w:after="0"/>
      <w:ind w:firstLine="360"/>
    </w:pPr>
  </w:style>
  <w:style w:type="character" w:customStyle="1" w:styleId="BodyTextFirstIndentChar">
    <w:name w:val="Body Text First Indent Char"/>
    <w:basedOn w:val="BodyTextChar"/>
    <w:link w:val="BodyTextFirstIndent"/>
    <w:uiPriority w:val="99"/>
    <w:semiHidden/>
    <w:rsid w:val="00FB6505"/>
    <w:rPr>
      <w:rFonts w:eastAsiaTheme="minorEastAsia"/>
      <w:szCs w:val="20"/>
    </w:rPr>
  </w:style>
  <w:style w:type="paragraph" w:styleId="Title">
    <w:name w:val="Title"/>
    <w:basedOn w:val="Normal"/>
    <w:next w:val="Normal"/>
    <w:link w:val="TitleChar"/>
    <w:uiPriority w:val="10"/>
    <w:qFormat/>
    <w:rsid w:val="00FB6505"/>
    <w:pPr>
      <w:spacing w:after="0" w:line="240" w:lineRule="auto"/>
      <w:contextualSpacing/>
    </w:pPr>
    <w:rPr>
      <w:rFonts w:asciiTheme="majorHAnsi" w:eastAsiaTheme="majorEastAsia" w:hAnsiTheme="majorHAnsi" w:cstheme="majorBidi"/>
      <w:b/>
      <w:color w:val="2E74B5" w:themeColor="accent5" w:themeShade="BF"/>
      <w:spacing w:val="-10"/>
      <w:sz w:val="56"/>
      <w:szCs w:val="56"/>
    </w:rPr>
  </w:style>
  <w:style w:type="character" w:customStyle="1" w:styleId="TitleChar">
    <w:name w:val="Title Char"/>
    <w:basedOn w:val="DefaultParagraphFont"/>
    <w:link w:val="Title"/>
    <w:uiPriority w:val="10"/>
    <w:rsid w:val="00FB6505"/>
    <w:rPr>
      <w:rFonts w:asciiTheme="majorHAnsi" w:eastAsiaTheme="majorEastAsia" w:hAnsiTheme="majorHAnsi" w:cstheme="majorBidi"/>
      <w:b/>
      <w:color w:val="2E74B5" w:themeColor="accent5" w:themeShade="BF"/>
      <w:spacing w:val="-10"/>
      <w:sz w:val="56"/>
      <w:szCs w:val="56"/>
    </w:rPr>
  </w:style>
  <w:style w:type="paragraph" w:styleId="Subtitle">
    <w:name w:val="Subtitle"/>
    <w:basedOn w:val="Normal"/>
    <w:next w:val="Normal"/>
    <w:link w:val="SubtitleChar"/>
    <w:uiPriority w:val="11"/>
    <w:qFormat/>
    <w:rsid w:val="00FB6505"/>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FB6505"/>
    <w:rPr>
      <w:rFonts w:asciiTheme="majorHAnsi" w:eastAsiaTheme="majorEastAsia" w:hAnsiTheme="majorHAnsi" w:cstheme="majorBidi"/>
      <w:b/>
      <w:sz w:val="28"/>
      <w:szCs w:val="24"/>
    </w:rPr>
  </w:style>
  <w:style w:type="paragraph" w:styleId="Caption">
    <w:name w:val="caption"/>
    <w:basedOn w:val="Normal"/>
    <w:next w:val="Normal"/>
    <w:uiPriority w:val="35"/>
    <w:semiHidden/>
    <w:unhideWhenUsed/>
    <w:qFormat/>
    <w:rsid w:val="00FB6505"/>
    <w:pPr>
      <w:spacing w:line="240" w:lineRule="auto"/>
    </w:pPr>
    <w:rPr>
      <w:b/>
      <w:bCs/>
      <w:smallCaps/>
      <w:color w:val="595959" w:themeColor="text1" w:themeTint="A6"/>
      <w:spacing w:val="6"/>
    </w:rPr>
  </w:style>
  <w:style w:type="character" w:styleId="Strong">
    <w:name w:val="Strong"/>
    <w:basedOn w:val="DefaultParagraphFont"/>
    <w:uiPriority w:val="22"/>
    <w:qFormat/>
    <w:rsid w:val="00FB6505"/>
    <w:rPr>
      <w:b/>
      <w:bCs/>
    </w:rPr>
  </w:style>
  <w:style w:type="character" w:styleId="Emphasis">
    <w:name w:val="Emphasis"/>
    <w:basedOn w:val="DefaultParagraphFont"/>
    <w:uiPriority w:val="20"/>
    <w:qFormat/>
    <w:rsid w:val="00FB6505"/>
    <w:rPr>
      <w:i/>
      <w:iCs/>
    </w:rPr>
  </w:style>
  <w:style w:type="paragraph" w:styleId="Quote">
    <w:name w:val="Quote"/>
    <w:basedOn w:val="Normal"/>
    <w:next w:val="Normal"/>
    <w:link w:val="QuoteChar"/>
    <w:uiPriority w:val="29"/>
    <w:qFormat/>
    <w:rsid w:val="00FB650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B6505"/>
    <w:rPr>
      <w:rFonts w:eastAsiaTheme="minorEastAsia"/>
      <w:i/>
      <w:iCs/>
      <w:color w:val="404040" w:themeColor="text1" w:themeTint="BF"/>
      <w:szCs w:val="20"/>
    </w:rPr>
  </w:style>
  <w:style w:type="paragraph" w:styleId="IntenseQuote">
    <w:name w:val="Intense Quote"/>
    <w:basedOn w:val="Normal"/>
    <w:next w:val="Normal"/>
    <w:link w:val="IntenseQuoteChar"/>
    <w:uiPriority w:val="30"/>
    <w:qFormat/>
    <w:rsid w:val="00FB6505"/>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FB6505"/>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FB6505"/>
    <w:rPr>
      <w:i/>
      <w:iCs/>
      <w:color w:val="404040" w:themeColor="text1" w:themeTint="BF"/>
    </w:rPr>
  </w:style>
  <w:style w:type="character" w:styleId="IntenseEmphasis">
    <w:name w:val="Intense Emphasis"/>
    <w:basedOn w:val="DefaultParagraphFont"/>
    <w:uiPriority w:val="21"/>
    <w:qFormat/>
    <w:rsid w:val="00FB6505"/>
    <w:rPr>
      <w:b/>
      <w:bCs/>
      <w:i/>
      <w:iCs/>
    </w:rPr>
  </w:style>
  <w:style w:type="character" w:styleId="SubtleReference">
    <w:name w:val="Subtle Reference"/>
    <w:basedOn w:val="DefaultParagraphFont"/>
    <w:uiPriority w:val="31"/>
    <w:qFormat/>
    <w:rsid w:val="00FB650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B6505"/>
    <w:rPr>
      <w:b/>
      <w:bCs/>
      <w:smallCaps/>
      <w:spacing w:val="5"/>
      <w:u w:val="single"/>
    </w:rPr>
  </w:style>
  <w:style w:type="character" w:styleId="BookTitle">
    <w:name w:val="Book Title"/>
    <w:basedOn w:val="DefaultParagraphFont"/>
    <w:uiPriority w:val="33"/>
    <w:qFormat/>
    <w:rsid w:val="00FB6505"/>
    <w:rPr>
      <w:b/>
      <w:bCs/>
      <w:smallCaps/>
    </w:rPr>
  </w:style>
  <w:style w:type="paragraph" w:styleId="TOCHeading">
    <w:name w:val="TOC Heading"/>
    <w:basedOn w:val="Heading1"/>
    <w:next w:val="Normal"/>
    <w:uiPriority w:val="39"/>
    <w:unhideWhenUsed/>
    <w:qFormat/>
    <w:rsid w:val="00FB6505"/>
    <w:pPr>
      <w:outlineLvl w:val="9"/>
    </w:pPr>
  </w:style>
  <w:style w:type="character" w:customStyle="1" w:styleId="NoSpacingChar">
    <w:name w:val="No Spacing Char"/>
    <w:basedOn w:val="DefaultParagraphFont"/>
    <w:link w:val="NoSpacing"/>
    <w:uiPriority w:val="1"/>
    <w:rsid w:val="00FB6505"/>
    <w:rPr>
      <w:rFonts w:eastAsiaTheme="minorEastAsia"/>
      <w:sz w:val="20"/>
      <w:szCs w:val="20"/>
    </w:rPr>
  </w:style>
  <w:style w:type="paragraph" w:styleId="Header">
    <w:name w:val="header"/>
    <w:basedOn w:val="Normal"/>
    <w:link w:val="HeaderChar"/>
    <w:unhideWhenUsed/>
    <w:rsid w:val="00FB6505"/>
    <w:pPr>
      <w:tabs>
        <w:tab w:val="center" w:pos="4536"/>
        <w:tab w:val="right" w:pos="9072"/>
      </w:tabs>
      <w:spacing w:line="240" w:lineRule="auto"/>
    </w:pPr>
  </w:style>
  <w:style w:type="character" w:customStyle="1" w:styleId="HeaderChar">
    <w:name w:val="Header Char"/>
    <w:basedOn w:val="DefaultParagraphFont"/>
    <w:link w:val="Header"/>
    <w:uiPriority w:val="99"/>
    <w:rsid w:val="00FB6505"/>
    <w:rPr>
      <w:rFonts w:eastAsiaTheme="minorEastAsia"/>
      <w:szCs w:val="20"/>
    </w:rPr>
  </w:style>
  <w:style w:type="paragraph" w:styleId="Footer">
    <w:name w:val="footer"/>
    <w:basedOn w:val="Normal"/>
    <w:link w:val="FooterChar"/>
    <w:uiPriority w:val="99"/>
    <w:unhideWhenUsed/>
    <w:rsid w:val="00FB6505"/>
    <w:pPr>
      <w:tabs>
        <w:tab w:val="center" w:pos="4536"/>
        <w:tab w:val="right" w:pos="9072"/>
      </w:tabs>
      <w:spacing w:line="240" w:lineRule="auto"/>
    </w:pPr>
  </w:style>
  <w:style w:type="character" w:customStyle="1" w:styleId="FooterChar">
    <w:name w:val="Footer Char"/>
    <w:basedOn w:val="DefaultParagraphFont"/>
    <w:link w:val="Footer"/>
    <w:uiPriority w:val="99"/>
    <w:rsid w:val="00FB6505"/>
    <w:rPr>
      <w:rFonts w:eastAsiaTheme="minorEastAsia"/>
      <w:szCs w:val="20"/>
    </w:rPr>
  </w:style>
  <w:style w:type="paragraph" w:customStyle="1" w:styleId="00aPagenumber">
    <w:name w:val="00a_Page number"/>
    <w:basedOn w:val="Normal"/>
    <w:rsid w:val="00FB6505"/>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FB6505"/>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FB6505"/>
    <w:pPr>
      <w:tabs>
        <w:tab w:val="left" w:pos="440"/>
        <w:tab w:val="right" w:leader="dot" w:pos="9062"/>
      </w:tabs>
      <w:spacing w:after="100"/>
    </w:pPr>
  </w:style>
  <w:style w:type="paragraph" w:styleId="TOC2">
    <w:name w:val="toc 2"/>
    <w:basedOn w:val="Normal"/>
    <w:next w:val="Normal"/>
    <w:autoRedefine/>
    <w:uiPriority w:val="39"/>
    <w:unhideWhenUsed/>
    <w:rsid w:val="00FB6505"/>
    <w:pPr>
      <w:tabs>
        <w:tab w:val="left" w:pos="880"/>
        <w:tab w:val="right" w:leader="dot" w:pos="9062"/>
      </w:tabs>
      <w:spacing w:after="100"/>
      <w:ind w:left="220"/>
    </w:pPr>
  </w:style>
  <w:style w:type="paragraph" w:styleId="TOC3">
    <w:name w:val="toc 3"/>
    <w:basedOn w:val="Normal"/>
    <w:next w:val="Normal"/>
    <w:autoRedefine/>
    <w:uiPriority w:val="39"/>
    <w:unhideWhenUsed/>
    <w:rsid w:val="00FB6505"/>
    <w:pPr>
      <w:spacing w:after="100"/>
      <w:ind w:left="440"/>
    </w:pPr>
  </w:style>
  <w:style w:type="character" w:styleId="Hyperlink">
    <w:name w:val="Hyperlink"/>
    <w:basedOn w:val="DefaultParagraphFont"/>
    <w:uiPriority w:val="99"/>
    <w:unhideWhenUsed/>
    <w:rsid w:val="00FB6505"/>
    <w:rPr>
      <w:color w:val="0563C1" w:themeColor="hyperlink"/>
      <w:u w:val="single"/>
    </w:rPr>
  </w:style>
  <w:style w:type="paragraph" w:customStyle="1" w:styleId="Questionstyle">
    <w:name w:val="Question style"/>
    <w:basedOn w:val="Normal"/>
    <w:next w:val="Normal"/>
    <w:link w:val="QuestionstyleChar"/>
    <w:autoRedefine/>
    <w:qFormat/>
    <w:rsid w:val="00FB6505"/>
    <w:pPr>
      <w:spacing w:afterLines="120" w:after="288"/>
      <w:ind w:left="708"/>
    </w:pPr>
    <w:rPr>
      <w:b/>
    </w:rPr>
  </w:style>
  <w:style w:type="character" w:customStyle="1" w:styleId="QuestionstyleChar">
    <w:name w:val="Question style Char"/>
    <w:basedOn w:val="DefaultParagraphFont"/>
    <w:link w:val="Questionstyle"/>
    <w:rsid w:val="00FB6505"/>
    <w:rPr>
      <w:rFonts w:eastAsiaTheme="minorEastAsia"/>
      <w:b/>
      <w:szCs w:val="20"/>
    </w:rPr>
  </w:style>
  <w:style w:type="paragraph" w:customStyle="1" w:styleId="Listing2">
    <w:name w:val="Listing2"/>
    <w:basedOn w:val="Normal"/>
    <w:link w:val="Listing2Char"/>
    <w:autoRedefine/>
    <w:rsid w:val="00FB6505"/>
  </w:style>
  <w:style w:type="character" w:customStyle="1" w:styleId="Listing2Char">
    <w:name w:val="Listing2 Char"/>
    <w:basedOn w:val="DefaultParagraphFont"/>
    <w:link w:val="Listing2"/>
    <w:rsid w:val="00FB6505"/>
    <w:rPr>
      <w:rFonts w:eastAsiaTheme="minorEastAsia"/>
      <w:szCs w:val="20"/>
    </w:rPr>
  </w:style>
  <w:style w:type="table" w:styleId="TableGrid">
    <w:name w:val="Table Grid"/>
    <w:basedOn w:val="TableNormal"/>
    <w:uiPriority w:val="39"/>
    <w:rsid w:val="00FB6505"/>
    <w:pPr>
      <w:spacing w:after="0" w:line="240" w:lineRule="auto"/>
    </w:pPr>
    <w:rPr>
      <w:rFonts w:eastAsiaTheme="minorEastAsia"/>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B6505"/>
    <w:pPr>
      <w:spacing w:after="0" w:line="240" w:lineRule="auto"/>
    </w:pPr>
  </w:style>
  <w:style w:type="character" w:customStyle="1" w:styleId="EndnoteTextChar">
    <w:name w:val="Endnote Text Char"/>
    <w:basedOn w:val="DefaultParagraphFont"/>
    <w:link w:val="EndnoteText"/>
    <w:uiPriority w:val="99"/>
    <w:semiHidden/>
    <w:rsid w:val="00FB6505"/>
    <w:rPr>
      <w:rFonts w:eastAsiaTheme="minorEastAsia"/>
      <w:szCs w:val="20"/>
    </w:rPr>
  </w:style>
  <w:style w:type="character" w:styleId="EndnoteReference">
    <w:name w:val="endnote reference"/>
    <w:basedOn w:val="DefaultParagraphFont"/>
    <w:uiPriority w:val="99"/>
    <w:semiHidden/>
    <w:unhideWhenUsed/>
    <w:rsid w:val="00FB6505"/>
    <w:rPr>
      <w:vertAlign w:val="superscript"/>
    </w:rPr>
  </w:style>
  <w:style w:type="paragraph" w:styleId="FootnoteText">
    <w:name w:val="footnote text"/>
    <w:aliases w:val="Char3, Char3,Footnote text,Testo nota a piè di pagina_Rientro,stile 1,Footnote1,Footnote2,Footnote3,Footnote4,Footnote5,Footnote6,Footnote7,Footnote8,Footnote9,Footnote10,Footnote11,Footnote21,Footnote31,Footnote41,Footnote51,Fußnotentextf"/>
    <w:basedOn w:val="Normal"/>
    <w:link w:val="FootnoteTextChar"/>
    <w:autoRedefine/>
    <w:unhideWhenUsed/>
    <w:qFormat/>
    <w:rsid w:val="000A3AAF"/>
    <w:pPr>
      <w:spacing w:after="0" w:line="240" w:lineRule="auto"/>
    </w:pPr>
    <w:rPr>
      <w:rFonts w:ascii="Arial" w:hAnsi="Arial" w:cs="Arial"/>
      <w:sz w:val="16"/>
    </w:rPr>
  </w:style>
  <w:style w:type="character" w:customStyle="1" w:styleId="FootnoteTextChar">
    <w:name w:val="Footnote Text Char"/>
    <w:aliases w:val="Char3 Char, Char3 Char,Footnote text Char,Testo nota a piè di pagina_Rientro Char,stile 1 Char,Footnote1 Char,Footnote2 Char,Footnote3 Char,Footnote4 Char,Footnote5 Char,Footnote6 Char,Footnote7 Char,Footnote8 Char,Footnote9 Char"/>
    <w:basedOn w:val="DefaultParagraphFont"/>
    <w:link w:val="FootnoteText"/>
    <w:rsid w:val="000A3AAF"/>
    <w:rPr>
      <w:rFonts w:ascii="Arial" w:eastAsiaTheme="minorEastAsia" w:hAnsi="Arial" w:cs="Arial"/>
      <w:sz w:val="16"/>
      <w:szCs w:val="20"/>
    </w:rPr>
  </w:style>
  <w:style w:type="character" w:styleId="FootnoteReference">
    <w:name w:val="footnote reference"/>
    <w:aliases w:val="16 Point,Superscript 6 Point,Footnote Reference Number,Footnote Reference_LVL6,Footnote Reference_LVL61,Footnote Reference_LVL62,Footnote Reference_LVL63,Footnote Reference_LVL64,SUPERS,Footnote reference number,Footnote symbol,number"/>
    <w:basedOn w:val="DefaultParagraphFont"/>
    <w:uiPriority w:val="99"/>
    <w:unhideWhenUsed/>
    <w:qFormat/>
    <w:rsid w:val="00FB6505"/>
    <w:rPr>
      <w:rFonts w:asciiTheme="majorHAnsi" w:hAnsiTheme="majorHAnsi"/>
      <w:sz w:val="16"/>
      <w:vertAlign w:val="superscript"/>
    </w:rPr>
  </w:style>
  <w:style w:type="paragraph" w:customStyle="1" w:styleId="Footnote">
    <w:name w:val="Footnote"/>
    <w:basedOn w:val="FootnoteText"/>
    <w:link w:val="FootnoteChar"/>
    <w:rsid w:val="00FB6505"/>
    <w:rPr>
      <w:lang w:val="nl-BE"/>
    </w:rPr>
  </w:style>
  <w:style w:type="character" w:customStyle="1" w:styleId="FootnoteChar">
    <w:name w:val="Footnote Char"/>
    <w:basedOn w:val="FootnoteTextChar"/>
    <w:link w:val="Footnote"/>
    <w:rsid w:val="00FB6505"/>
    <w:rPr>
      <w:rFonts w:ascii="Arial" w:eastAsiaTheme="minorEastAsia" w:hAnsi="Arial" w:cs="Arial"/>
      <w:sz w:val="16"/>
      <w:szCs w:val="20"/>
      <w:lang w:val="nl-BE"/>
    </w:rPr>
  </w:style>
  <w:style w:type="table" w:customStyle="1" w:styleId="GridTable4-Accent11">
    <w:name w:val="Grid Table 4 - Accent 11"/>
    <w:basedOn w:val="TableNormal"/>
    <w:uiPriority w:val="49"/>
    <w:rsid w:val="00FB6505"/>
    <w:pPr>
      <w:spacing w:after="0" w:line="240" w:lineRule="auto"/>
    </w:pPr>
    <w:rPr>
      <w:rFonts w:eastAsiaTheme="minorEastAsia"/>
      <w:sz w:val="20"/>
      <w:szCs w:val="20"/>
      <w:lang w:val="nl-B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FB6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505"/>
    <w:rPr>
      <w:rFonts w:ascii="Tahoma" w:eastAsiaTheme="minorEastAsia" w:hAnsi="Tahoma" w:cs="Tahoma"/>
      <w:sz w:val="16"/>
      <w:szCs w:val="16"/>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934C4B"/>
    <w:rPr>
      <w:rFonts w:ascii="Arial" w:eastAsia="Times New Roman" w:hAnsi="Arial" w:cs="Arial"/>
      <w:sz w:val="20"/>
      <w:szCs w:val="20"/>
      <w:lang w:val="nl-BE"/>
    </w:rPr>
  </w:style>
  <w:style w:type="character" w:styleId="CommentReference">
    <w:name w:val="annotation reference"/>
    <w:basedOn w:val="DefaultParagraphFont"/>
    <w:uiPriority w:val="99"/>
    <w:semiHidden/>
    <w:unhideWhenUsed/>
    <w:rsid w:val="00FB6505"/>
    <w:rPr>
      <w:sz w:val="16"/>
      <w:szCs w:val="16"/>
    </w:rPr>
  </w:style>
  <w:style w:type="paragraph" w:styleId="CommentText">
    <w:name w:val="annotation text"/>
    <w:basedOn w:val="Normal"/>
    <w:link w:val="CommentTextChar"/>
    <w:uiPriority w:val="99"/>
    <w:unhideWhenUsed/>
    <w:rsid w:val="00FB6505"/>
    <w:pPr>
      <w:spacing w:line="240" w:lineRule="auto"/>
    </w:pPr>
    <w:rPr>
      <w:sz w:val="20"/>
    </w:rPr>
  </w:style>
  <w:style w:type="character" w:customStyle="1" w:styleId="CommentTextChar">
    <w:name w:val="Comment Text Char"/>
    <w:basedOn w:val="DefaultParagraphFont"/>
    <w:link w:val="CommentText"/>
    <w:uiPriority w:val="99"/>
    <w:rsid w:val="00FB650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B6505"/>
    <w:rPr>
      <w:b/>
      <w:bCs/>
    </w:rPr>
  </w:style>
  <w:style w:type="character" w:customStyle="1" w:styleId="CommentSubjectChar">
    <w:name w:val="Comment Subject Char"/>
    <w:basedOn w:val="CommentTextChar"/>
    <w:link w:val="CommentSubject"/>
    <w:uiPriority w:val="99"/>
    <w:semiHidden/>
    <w:rsid w:val="00FB6505"/>
    <w:rPr>
      <w:rFonts w:eastAsiaTheme="minorEastAsia"/>
      <w:b/>
      <w:bCs/>
      <w:sz w:val="20"/>
      <w:szCs w:val="20"/>
    </w:rPr>
  </w:style>
  <w:style w:type="paragraph" w:customStyle="1" w:styleId="CM1">
    <w:name w:val="CM1"/>
    <w:basedOn w:val="Normal"/>
    <w:next w:val="Normal"/>
    <w:uiPriority w:val="99"/>
    <w:rsid w:val="00FB6505"/>
    <w:pPr>
      <w:autoSpaceDE w:val="0"/>
      <w:autoSpaceDN w:val="0"/>
      <w:adjustRightInd w:val="0"/>
      <w:spacing w:after="0" w:line="240" w:lineRule="auto"/>
      <w:jc w:val="left"/>
    </w:pPr>
    <w:rPr>
      <w:rFonts w:ascii="EUAlbertina" w:hAnsi="EUAlbertina"/>
      <w:sz w:val="24"/>
      <w:szCs w:val="24"/>
    </w:rPr>
  </w:style>
  <w:style w:type="character" w:customStyle="1" w:styleId="UnresolvedMention1">
    <w:name w:val="Unresolved Mention1"/>
    <w:basedOn w:val="DefaultParagraphFont"/>
    <w:uiPriority w:val="99"/>
    <w:semiHidden/>
    <w:unhideWhenUsed/>
    <w:rsid w:val="00FB6505"/>
    <w:rPr>
      <w:color w:val="605E5C"/>
      <w:shd w:val="clear" w:color="auto" w:fill="E1DFDD"/>
    </w:rPr>
  </w:style>
  <w:style w:type="paragraph" w:customStyle="1" w:styleId="CM3">
    <w:name w:val="CM3"/>
    <w:basedOn w:val="Normal"/>
    <w:next w:val="Normal"/>
    <w:uiPriority w:val="99"/>
    <w:rsid w:val="00FB6505"/>
    <w:pPr>
      <w:autoSpaceDE w:val="0"/>
      <w:autoSpaceDN w:val="0"/>
      <w:adjustRightInd w:val="0"/>
      <w:spacing w:after="0" w:line="240" w:lineRule="auto"/>
      <w:jc w:val="left"/>
    </w:pPr>
    <w:rPr>
      <w:rFonts w:ascii="EUAlbertina" w:hAnsi="EUAlbertina"/>
      <w:sz w:val="24"/>
      <w:szCs w:val="24"/>
    </w:rPr>
  </w:style>
  <w:style w:type="paragraph" w:customStyle="1" w:styleId="Default">
    <w:name w:val="Default"/>
    <w:rsid w:val="00FB6505"/>
    <w:pPr>
      <w:autoSpaceDE w:val="0"/>
      <w:autoSpaceDN w:val="0"/>
      <w:adjustRightInd w:val="0"/>
      <w:spacing w:after="0" w:line="240" w:lineRule="auto"/>
    </w:pPr>
    <w:rPr>
      <w:rFonts w:ascii="Georgia" w:eastAsiaTheme="minorEastAsia" w:hAnsi="Georgia" w:cs="Georgia"/>
      <w:color w:val="000000"/>
      <w:sz w:val="24"/>
      <w:szCs w:val="24"/>
    </w:rPr>
  </w:style>
  <w:style w:type="character" w:styleId="FollowedHyperlink">
    <w:name w:val="FollowedHyperlink"/>
    <w:basedOn w:val="DefaultParagraphFont"/>
    <w:uiPriority w:val="99"/>
    <w:semiHidden/>
    <w:unhideWhenUsed/>
    <w:rsid w:val="00FB6505"/>
    <w:rPr>
      <w:color w:val="954F72" w:themeColor="followedHyperlink"/>
      <w:u w:val="single"/>
    </w:rPr>
  </w:style>
  <w:style w:type="character" w:customStyle="1" w:styleId="UnresolvedMention2">
    <w:name w:val="Unresolved Mention2"/>
    <w:basedOn w:val="DefaultParagraphFont"/>
    <w:uiPriority w:val="99"/>
    <w:semiHidden/>
    <w:unhideWhenUsed/>
    <w:rsid w:val="00FB6505"/>
    <w:rPr>
      <w:color w:val="605E5C"/>
      <w:shd w:val="clear" w:color="auto" w:fill="E1DFDD"/>
    </w:rPr>
  </w:style>
  <w:style w:type="paragraph" w:styleId="Revision">
    <w:name w:val="Revision"/>
    <w:hidden/>
    <w:uiPriority w:val="99"/>
    <w:semiHidden/>
    <w:rsid w:val="00FB6505"/>
    <w:pPr>
      <w:spacing w:after="0" w:line="240" w:lineRule="auto"/>
    </w:pPr>
    <w:rPr>
      <w:rFonts w:eastAsiaTheme="minorEastAsia"/>
      <w:szCs w:val="20"/>
    </w:rPr>
  </w:style>
  <w:style w:type="character" w:customStyle="1" w:styleId="UnresolvedMention3">
    <w:name w:val="Unresolved Mention3"/>
    <w:basedOn w:val="DefaultParagraphFont"/>
    <w:uiPriority w:val="99"/>
    <w:semiHidden/>
    <w:unhideWhenUsed/>
    <w:rsid w:val="00FB6505"/>
    <w:rPr>
      <w:color w:val="605E5C"/>
      <w:shd w:val="clear" w:color="auto" w:fill="E1DFDD"/>
    </w:rPr>
  </w:style>
  <w:style w:type="character" w:customStyle="1" w:styleId="Marker">
    <w:name w:val="Marker"/>
    <w:rsid w:val="00FB6505"/>
    <w:rPr>
      <w:color w:val="0000FF"/>
      <w:shd w:val="clear" w:color="auto" w:fill="auto"/>
    </w:rPr>
  </w:style>
  <w:style w:type="character" w:customStyle="1" w:styleId="Marker2">
    <w:name w:val="Marker2"/>
    <w:rsid w:val="00FB6505"/>
    <w:rPr>
      <w:color w:val="FF0000"/>
      <w:shd w:val="clear" w:color="auto" w:fill="auto"/>
    </w:rPr>
  </w:style>
  <w:style w:type="paragraph" w:customStyle="1" w:styleId="Datedadoption">
    <w:name w:val="Date d'adoption"/>
    <w:basedOn w:val="Normal"/>
    <w:next w:val="Titreobjet"/>
    <w:rsid w:val="00FB6505"/>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Normal"/>
    <w:rsid w:val="00FB6505"/>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rsid w:val="00FB6505"/>
    <w:pPr>
      <w:spacing w:before="360" w:after="0" w:line="240" w:lineRule="auto"/>
      <w:jc w:val="center"/>
    </w:pPr>
    <w:rPr>
      <w:rFonts w:ascii="Times New Roman" w:eastAsia="Times New Roman" w:hAnsi="Times New Roman" w:cs="Times New Roman"/>
      <w:b/>
      <w:sz w:val="24"/>
      <w:szCs w:val="24"/>
    </w:rPr>
  </w:style>
  <w:style w:type="paragraph" w:customStyle="1" w:styleId="Institutionquiagit">
    <w:name w:val="Institution qui agit"/>
    <w:basedOn w:val="Normal"/>
    <w:next w:val="Normal"/>
    <w:rsid w:val="00FB6505"/>
    <w:pPr>
      <w:keepNext/>
      <w:spacing w:before="600" w:after="120" w:line="240" w:lineRule="auto"/>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link w:val="InstitutionquisigneChar"/>
    <w:rsid w:val="00FB6505"/>
    <w:pPr>
      <w:keepNext/>
      <w:tabs>
        <w:tab w:val="left" w:pos="4252"/>
      </w:tabs>
      <w:spacing w:before="720" w:after="0" w:line="240" w:lineRule="auto"/>
    </w:pPr>
    <w:rPr>
      <w:rFonts w:ascii="Times New Roman" w:eastAsia="Times New Roman" w:hAnsi="Times New Roman" w:cs="Times New Roman"/>
      <w:i/>
      <w:noProof/>
      <w:color w:val="000000"/>
      <w:sz w:val="24"/>
      <w:szCs w:val="24"/>
    </w:rPr>
  </w:style>
  <w:style w:type="paragraph" w:customStyle="1" w:styleId="Personnequisigne">
    <w:name w:val="Personne qui signe"/>
    <w:basedOn w:val="Normal"/>
    <w:next w:val="Institutionquisigne"/>
    <w:rsid w:val="00FB6505"/>
    <w:pPr>
      <w:tabs>
        <w:tab w:val="left" w:pos="4252"/>
      </w:tabs>
      <w:spacing w:after="0" w:line="240" w:lineRule="auto"/>
      <w:jc w:val="left"/>
    </w:pPr>
    <w:rPr>
      <w:rFonts w:ascii="Times New Roman" w:eastAsia="Times New Roman" w:hAnsi="Times New Roman" w:cs="Times New Roman"/>
      <w:i/>
      <w:noProof/>
      <w:color w:val="000000"/>
      <w:sz w:val="24"/>
      <w:szCs w:val="24"/>
    </w:rPr>
  </w:style>
  <w:style w:type="character" w:customStyle="1" w:styleId="InstitutionquisigneChar">
    <w:name w:val="Institution qui signe Char"/>
    <w:basedOn w:val="DefaultParagraphFont"/>
    <w:link w:val="Institutionquisigne"/>
    <w:rsid w:val="00FB6505"/>
    <w:rPr>
      <w:rFonts w:ascii="Times New Roman" w:eastAsia="Times New Roman" w:hAnsi="Times New Roman" w:cs="Times New Roman"/>
      <w:i/>
      <w:noProof/>
      <w:color w:val="000000"/>
      <w:sz w:val="24"/>
      <w:szCs w:val="24"/>
    </w:rPr>
  </w:style>
  <w:style w:type="paragraph" w:customStyle="1" w:styleId="Considrant">
    <w:name w:val="Considérant"/>
    <w:basedOn w:val="Normal"/>
    <w:rsid w:val="00FB6505"/>
    <w:pPr>
      <w:spacing w:before="120" w:after="120" w:line="240" w:lineRule="auto"/>
    </w:pPr>
    <w:rPr>
      <w:rFonts w:ascii="Times New Roman" w:eastAsia="Times New Roman" w:hAnsi="Times New Roman" w:cs="Times New Roman"/>
      <w:sz w:val="24"/>
      <w:szCs w:val="24"/>
    </w:rPr>
  </w:style>
  <w:style w:type="paragraph" w:customStyle="1" w:styleId="Formuledadoption">
    <w:name w:val="Formule d'adoption"/>
    <w:basedOn w:val="Normal"/>
    <w:next w:val="Normal"/>
    <w:rsid w:val="00FB6505"/>
    <w:pPr>
      <w:keepNext/>
      <w:spacing w:before="250" w:after="120" w:line="240" w:lineRule="auto"/>
    </w:pPr>
    <w:rPr>
      <w:rFonts w:ascii="Times New Roman" w:eastAsia="Times New Roman" w:hAnsi="Times New Roman" w:cs="Times New Roman"/>
      <w:sz w:val="24"/>
      <w:szCs w:val="24"/>
    </w:rPr>
  </w:style>
  <w:style w:type="paragraph" w:customStyle="1" w:styleId="NumPar1">
    <w:name w:val="NumPar 1"/>
    <w:basedOn w:val="Normal"/>
    <w:next w:val="Normal"/>
    <w:rsid w:val="00FB6505"/>
    <w:pPr>
      <w:tabs>
        <w:tab w:val="num" w:pos="850"/>
      </w:tabs>
      <w:spacing w:before="120" w:after="120" w:line="240" w:lineRule="auto"/>
      <w:ind w:left="850" w:hanging="850"/>
    </w:pPr>
    <w:rPr>
      <w:rFonts w:ascii="Times New Roman" w:eastAsiaTheme="minorHAnsi" w:hAnsi="Times New Roman" w:cs="Times New Roman"/>
      <w:sz w:val="24"/>
      <w:szCs w:val="22"/>
    </w:rPr>
  </w:style>
  <w:style w:type="character" w:customStyle="1" w:styleId="Marker1">
    <w:name w:val="Marker1"/>
    <w:basedOn w:val="DefaultParagraphFont"/>
    <w:rsid w:val="00FB6505"/>
    <w:rPr>
      <w:color w:val="008000"/>
      <w:shd w:val="clear" w:color="auto" w:fill="auto"/>
    </w:rPr>
  </w:style>
  <w:style w:type="paragraph" w:customStyle="1" w:styleId="Applicationdirecte">
    <w:name w:val="Application directe"/>
    <w:basedOn w:val="Normal"/>
    <w:next w:val="Fait"/>
    <w:rsid w:val="00FB6505"/>
    <w:pPr>
      <w:spacing w:before="480" w:after="120" w:line="240" w:lineRule="auto"/>
    </w:pPr>
    <w:rPr>
      <w:rFonts w:ascii="Times New Roman" w:eastAsiaTheme="minorHAnsi" w:hAnsi="Times New Roman" w:cs="Times New Roman"/>
      <w:sz w:val="24"/>
      <w:szCs w:val="22"/>
    </w:rPr>
  </w:style>
  <w:style w:type="paragraph" w:customStyle="1" w:styleId="Fait">
    <w:name w:val="Fait à"/>
    <w:basedOn w:val="Normal"/>
    <w:next w:val="Institutionquisigne"/>
    <w:rsid w:val="00FB6505"/>
    <w:pPr>
      <w:keepNext/>
      <w:spacing w:before="120" w:after="0" w:line="240" w:lineRule="auto"/>
    </w:pPr>
    <w:rPr>
      <w:rFonts w:ascii="Times New Roman" w:eastAsiaTheme="minorHAnsi" w:hAnsi="Times New Roman" w:cs="Times New Roman"/>
      <w:sz w:val="24"/>
      <w:szCs w:val="22"/>
    </w:rPr>
  </w:style>
  <w:style w:type="paragraph" w:customStyle="1" w:styleId="Titrearticle">
    <w:name w:val="Titre article"/>
    <w:basedOn w:val="Normal"/>
    <w:next w:val="Normal"/>
    <w:rsid w:val="00FB6505"/>
    <w:pPr>
      <w:keepNext/>
      <w:spacing w:before="360" w:after="120" w:line="240" w:lineRule="auto"/>
      <w:jc w:val="center"/>
    </w:pPr>
    <w:rPr>
      <w:rFonts w:ascii="Times New Roman" w:eastAsiaTheme="minorHAnsi" w:hAnsi="Times New Roman" w:cs="Times New Roman"/>
      <w:i/>
      <w:sz w:val="24"/>
      <w:szCs w:val="22"/>
    </w:rPr>
  </w:style>
  <w:style w:type="paragraph" w:customStyle="1" w:styleId="IntrtEEE">
    <w:name w:val="Intérêt EEE"/>
    <w:basedOn w:val="Normal"/>
    <w:next w:val="Normal"/>
    <w:rsid w:val="00FB6505"/>
    <w:pPr>
      <w:spacing w:before="360" w:after="240" w:line="240" w:lineRule="auto"/>
      <w:jc w:val="center"/>
    </w:pPr>
    <w:rPr>
      <w:rFonts w:ascii="Times New Roman" w:eastAsiaTheme="minorHAnsi" w:hAnsi="Times New Roman" w:cs="Times New Roman"/>
      <w:sz w:val="24"/>
      <w:szCs w:val="22"/>
    </w:rPr>
  </w:style>
  <w:style w:type="paragraph" w:customStyle="1" w:styleId="Point1letter">
    <w:name w:val="Point 1 (letter)"/>
    <w:basedOn w:val="Normal"/>
    <w:rsid w:val="00FB6505"/>
    <w:pPr>
      <w:tabs>
        <w:tab w:val="num" w:pos="1417"/>
      </w:tabs>
      <w:spacing w:before="120" w:after="120" w:line="240" w:lineRule="auto"/>
      <w:ind w:left="1417" w:hanging="567"/>
    </w:pPr>
    <w:rPr>
      <w:rFonts w:ascii="Times New Roman" w:eastAsiaTheme="minorHAnsi" w:hAnsi="Times New Roman" w:cs="Times New Roman"/>
      <w:sz w:val="24"/>
      <w:szCs w:val="22"/>
    </w:rPr>
  </w:style>
  <w:style w:type="paragraph" w:customStyle="1" w:styleId="Normal1">
    <w:name w:val="Normal1"/>
    <w:basedOn w:val="Normal"/>
    <w:rsid w:val="00FB650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Normal2">
    <w:name w:val="Normal2"/>
    <w:basedOn w:val="Normal"/>
    <w:rsid w:val="00FB650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FB6505"/>
    <w:pPr>
      <w:widowControl w:val="0"/>
      <w:autoSpaceDE w:val="0"/>
      <w:autoSpaceDN w:val="0"/>
      <w:spacing w:before="51" w:after="0" w:line="240" w:lineRule="auto"/>
      <w:ind w:left="109"/>
      <w:jc w:val="left"/>
    </w:pPr>
    <w:rPr>
      <w:rFonts w:ascii="Times New Roman" w:eastAsia="Times New Roman" w:hAnsi="Times New Roman" w:cs="Times New Roman"/>
      <w:szCs w:val="22"/>
      <w:lang w:val="en-US"/>
    </w:rPr>
  </w:style>
  <w:style w:type="character" w:styleId="UnresolvedMention">
    <w:name w:val="Unresolved Mention"/>
    <w:basedOn w:val="DefaultParagraphFont"/>
    <w:uiPriority w:val="99"/>
    <w:semiHidden/>
    <w:unhideWhenUsed/>
    <w:rsid w:val="00FB6505"/>
    <w:rPr>
      <w:color w:val="605E5C"/>
      <w:shd w:val="clear" w:color="auto" w:fill="E1DFDD"/>
    </w:rPr>
  </w:style>
  <w:style w:type="paragraph" w:customStyle="1" w:styleId="Listsub-para">
    <w:name w:val="List sub-para"/>
    <w:basedOn w:val="ListParagraph"/>
    <w:link w:val="Listsub-paraChar"/>
    <w:qFormat/>
    <w:rsid w:val="00FB6505"/>
    <w:pPr>
      <w:framePr w:wrap="around" w:hAnchor="text"/>
      <w:numPr>
        <w:numId w:val="5"/>
      </w:numPr>
    </w:pPr>
  </w:style>
  <w:style w:type="character" w:customStyle="1" w:styleId="Listsub-paraChar">
    <w:name w:val="List sub-para Char"/>
    <w:basedOn w:val="ListParagraphChar"/>
    <w:link w:val="Listsub-para"/>
    <w:rsid w:val="00FB6505"/>
    <w:rPr>
      <w:rFonts w:ascii="Arial" w:eastAsiaTheme="minorEastAsia" w:hAnsi="Arial" w:cs="Arial"/>
      <w:sz w:val="20"/>
      <w:szCs w:val="20"/>
      <w:lang w:val="nl-BE"/>
    </w:rPr>
  </w:style>
  <w:style w:type="paragraph" w:styleId="NormalWeb">
    <w:name w:val="Normal (Web)"/>
    <w:basedOn w:val="Normal"/>
    <w:uiPriority w:val="99"/>
    <w:unhideWhenUsed/>
    <w:rsid w:val="00FB650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NumPar2">
    <w:name w:val="NumPar 2"/>
    <w:basedOn w:val="Normal"/>
    <w:next w:val="Normal"/>
    <w:rsid w:val="00FB6505"/>
    <w:pPr>
      <w:tabs>
        <w:tab w:val="num" w:pos="850"/>
      </w:tabs>
      <w:spacing w:before="120" w:after="120" w:line="240" w:lineRule="auto"/>
      <w:ind w:left="850" w:hanging="850"/>
    </w:pPr>
    <w:rPr>
      <w:rFonts w:ascii="Times New Roman" w:eastAsiaTheme="minorHAnsi" w:hAnsi="Times New Roman" w:cs="Times New Roman"/>
      <w:sz w:val="24"/>
      <w:szCs w:val="22"/>
    </w:rPr>
  </w:style>
  <w:style w:type="paragraph" w:customStyle="1" w:styleId="NumPar3">
    <w:name w:val="NumPar 3"/>
    <w:basedOn w:val="Normal"/>
    <w:next w:val="Normal"/>
    <w:rsid w:val="00FB6505"/>
    <w:pPr>
      <w:tabs>
        <w:tab w:val="num" w:pos="850"/>
      </w:tabs>
      <w:spacing w:before="120" w:after="120" w:line="240" w:lineRule="auto"/>
      <w:ind w:left="850" w:hanging="850"/>
    </w:pPr>
    <w:rPr>
      <w:rFonts w:ascii="Times New Roman" w:eastAsiaTheme="minorHAnsi" w:hAnsi="Times New Roman" w:cs="Times New Roman"/>
      <w:sz w:val="24"/>
      <w:szCs w:val="22"/>
    </w:rPr>
  </w:style>
  <w:style w:type="paragraph" w:customStyle="1" w:styleId="NumPar4">
    <w:name w:val="NumPar 4"/>
    <w:basedOn w:val="Normal"/>
    <w:next w:val="Normal"/>
    <w:rsid w:val="00FB6505"/>
    <w:pPr>
      <w:tabs>
        <w:tab w:val="num" w:pos="850"/>
      </w:tabs>
      <w:spacing w:before="120" w:after="120" w:line="240" w:lineRule="auto"/>
      <w:ind w:left="850" w:hanging="850"/>
    </w:pPr>
    <w:rPr>
      <w:rFonts w:ascii="Times New Roman" w:eastAsiaTheme="minorHAnsi" w:hAnsi="Times New Roman" w:cs="Times New Roman"/>
      <w:sz w:val="24"/>
      <w:szCs w:val="22"/>
    </w:rPr>
  </w:style>
  <w:style w:type="paragraph" w:customStyle="1" w:styleId="Point0number">
    <w:name w:val="Point 0 (number)"/>
    <w:basedOn w:val="Normal"/>
    <w:rsid w:val="00FB6505"/>
    <w:pPr>
      <w:tabs>
        <w:tab w:val="num" w:pos="850"/>
      </w:tabs>
      <w:spacing w:before="120" w:after="120" w:line="240" w:lineRule="auto"/>
      <w:ind w:left="850" w:hanging="850"/>
    </w:pPr>
    <w:rPr>
      <w:rFonts w:ascii="Times New Roman" w:eastAsiaTheme="minorHAnsi" w:hAnsi="Times New Roman" w:cs="Times New Roman"/>
      <w:sz w:val="24"/>
      <w:szCs w:val="22"/>
    </w:rPr>
  </w:style>
  <w:style w:type="paragraph" w:customStyle="1" w:styleId="Point1number">
    <w:name w:val="Point 1 (number)"/>
    <w:basedOn w:val="Normal"/>
    <w:rsid w:val="00FB6505"/>
    <w:pPr>
      <w:tabs>
        <w:tab w:val="num" w:pos="1417"/>
      </w:tabs>
      <w:spacing w:before="120" w:after="120" w:line="240" w:lineRule="auto"/>
      <w:ind w:left="1417" w:hanging="567"/>
    </w:pPr>
    <w:rPr>
      <w:rFonts w:ascii="Times New Roman" w:eastAsiaTheme="minorHAnsi" w:hAnsi="Times New Roman" w:cs="Times New Roman"/>
      <w:sz w:val="24"/>
      <w:szCs w:val="22"/>
    </w:rPr>
  </w:style>
  <w:style w:type="paragraph" w:customStyle="1" w:styleId="Point2number">
    <w:name w:val="Point 2 (number)"/>
    <w:basedOn w:val="Normal"/>
    <w:rsid w:val="00FB6505"/>
    <w:pPr>
      <w:tabs>
        <w:tab w:val="num" w:pos="1984"/>
      </w:tabs>
      <w:spacing w:before="120" w:after="120" w:line="240" w:lineRule="auto"/>
      <w:ind w:left="1984" w:hanging="567"/>
    </w:pPr>
    <w:rPr>
      <w:rFonts w:ascii="Times New Roman" w:eastAsiaTheme="minorHAnsi" w:hAnsi="Times New Roman" w:cs="Times New Roman"/>
      <w:sz w:val="24"/>
      <w:szCs w:val="22"/>
    </w:rPr>
  </w:style>
  <w:style w:type="paragraph" w:customStyle="1" w:styleId="Point3number">
    <w:name w:val="Point 3 (number)"/>
    <w:basedOn w:val="Normal"/>
    <w:rsid w:val="00FB6505"/>
    <w:pPr>
      <w:tabs>
        <w:tab w:val="num" w:pos="2551"/>
      </w:tabs>
      <w:spacing w:before="120" w:after="120" w:line="240" w:lineRule="auto"/>
      <w:ind w:left="2551" w:hanging="567"/>
    </w:pPr>
    <w:rPr>
      <w:rFonts w:ascii="Times New Roman" w:eastAsiaTheme="minorHAnsi" w:hAnsi="Times New Roman" w:cs="Times New Roman"/>
      <w:sz w:val="24"/>
      <w:szCs w:val="22"/>
    </w:rPr>
  </w:style>
  <w:style w:type="paragraph" w:customStyle="1" w:styleId="Point0letter">
    <w:name w:val="Point 0 (letter)"/>
    <w:basedOn w:val="Normal"/>
    <w:rsid w:val="00FB6505"/>
    <w:pPr>
      <w:tabs>
        <w:tab w:val="num" w:pos="850"/>
      </w:tabs>
      <w:spacing w:before="120" w:after="120" w:line="240" w:lineRule="auto"/>
      <w:ind w:left="850" w:hanging="850"/>
    </w:pPr>
    <w:rPr>
      <w:rFonts w:ascii="Times New Roman" w:eastAsiaTheme="minorHAnsi" w:hAnsi="Times New Roman" w:cs="Times New Roman"/>
      <w:sz w:val="24"/>
      <w:szCs w:val="22"/>
    </w:rPr>
  </w:style>
  <w:style w:type="paragraph" w:customStyle="1" w:styleId="Point2letter">
    <w:name w:val="Point 2 (letter)"/>
    <w:basedOn w:val="Normal"/>
    <w:rsid w:val="00FB6505"/>
    <w:pPr>
      <w:tabs>
        <w:tab w:val="num" w:pos="1984"/>
      </w:tabs>
      <w:spacing w:before="120" w:after="120" w:line="240" w:lineRule="auto"/>
      <w:ind w:left="1984" w:hanging="567"/>
    </w:pPr>
    <w:rPr>
      <w:rFonts w:ascii="Times New Roman" w:eastAsiaTheme="minorHAnsi" w:hAnsi="Times New Roman" w:cs="Times New Roman"/>
      <w:sz w:val="24"/>
      <w:szCs w:val="22"/>
    </w:rPr>
  </w:style>
  <w:style w:type="paragraph" w:customStyle="1" w:styleId="Point3letter">
    <w:name w:val="Point 3 (letter)"/>
    <w:basedOn w:val="Normal"/>
    <w:rsid w:val="00FB6505"/>
    <w:pPr>
      <w:tabs>
        <w:tab w:val="num" w:pos="2551"/>
      </w:tabs>
      <w:spacing w:before="120" w:after="120" w:line="240" w:lineRule="auto"/>
      <w:ind w:left="2551" w:hanging="567"/>
    </w:pPr>
    <w:rPr>
      <w:rFonts w:ascii="Times New Roman" w:eastAsiaTheme="minorHAnsi" w:hAnsi="Times New Roman" w:cs="Times New Roman"/>
      <w:sz w:val="24"/>
      <w:szCs w:val="22"/>
    </w:rPr>
  </w:style>
  <w:style w:type="paragraph" w:customStyle="1" w:styleId="Point4letter">
    <w:name w:val="Point 4 (letter)"/>
    <w:basedOn w:val="Normal"/>
    <w:rsid w:val="00FB6505"/>
    <w:pPr>
      <w:tabs>
        <w:tab w:val="num" w:pos="3118"/>
      </w:tabs>
      <w:spacing w:before="120" w:after="120" w:line="240" w:lineRule="auto"/>
      <w:ind w:left="3118" w:hanging="567"/>
    </w:pPr>
    <w:rPr>
      <w:rFonts w:ascii="Times New Roman" w:eastAsiaTheme="minorHAnsi" w:hAnsi="Times New Roman" w:cs="Times New Roman"/>
      <w:sz w:val="24"/>
      <w:szCs w:val="22"/>
    </w:rPr>
  </w:style>
  <w:style w:type="table" w:customStyle="1" w:styleId="TableGrid1">
    <w:name w:val="Table Grid1"/>
    <w:basedOn w:val="TableNormal"/>
    <w:next w:val="TableGrid"/>
    <w:uiPriority w:val="39"/>
    <w:rsid w:val="00FB6505"/>
    <w:pPr>
      <w:spacing w:after="0" w:line="240" w:lineRule="auto"/>
    </w:pPr>
    <w:rPr>
      <w:rFonts w:eastAsiaTheme="minorEastAsia"/>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6505"/>
    <w:pPr>
      <w:spacing w:after="0" w:line="240" w:lineRule="auto"/>
    </w:pPr>
    <w:rPr>
      <w:rFonts w:eastAsiaTheme="minorEastAsia"/>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546C8"/>
    <w:pPr>
      <w:spacing w:after="0" w:line="240" w:lineRule="auto"/>
    </w:pPr>
    <w:rPr>
      <w:rFonts w:eastAsiaTheme="minorEastAsia"/>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35AD2"/>
  </w:style>
  <w:style w:type="table" w:customStyle="1" w:styleId="TableGrid4">
    <w:name w:val="Table Grid4"/>
    <w:basedOn w:val="TableNormal"/>
    <w:next w:val="TableGrid"/>
    <w:uiPriority w:val="39"/>
    <w:rsid w:val="00A35AD2"/>
    <w:pPr>
      <w:spacing w:after="0" w:line="240" w:lineRule="auto"/>
    </w:pPr>
    <w:rPr>
      <w:rFonts w:eastAsia="Times New Roman"/>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A35AD2"/>
    <w:pPr>
      <w:spacing w:after="0" w:line="240" w:lineRule="auto"/>
    </w:pPr>
    <w:rPr>
      <w:rFonts w:eastAsia="Times New Roman"/>
      <w:sz w:val="20"/>
      <w:szCs w:val="20"/>
      <w:lang w:val="nl-B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1">
    <w:name w:val="Table Grid11"/>
    <w:basedOn w:val="TableNormal"/>
    <w:next w:val="TableGrid"/>
    <w:uiPriority w:val="39"/>
    <w:rsid w:val="00A35AD2"/>
    <w:pPr>
      <w:spacing w:after="0" w:line="240" w:lineRule="auto"/>
    </w:pPr>
    <w:rPr>
      <w:rFonts w:eastAsia="Times New Roman"/>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35AD2"/>
    <w:pPr>
      <w:spacing w:after="0" w:line="240" w:lineRule="auto"/>
    </w:pPr>
    <w:rPr>
      <w:rFonts w:eastAsia="Times New Roman"/>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A35AD2"/>
    <w:pPr>
      <w:spacing w:after="0" w:line="240" w:lineRule="auto"/>
    </w:pPr>
    <w:rPr>
      <w:rFonts w:eastAsia="Times New Roman"/>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C7442C"/>
    <w:pPr>
      <w:spacing w:after="91" w:line="280" w:lineRule="auto"/>
      <w:ind w:left="1086" w:hanging="179"/>
      <w:jc w:val="both"/>
    </w:pPr>
    <w:rPr>
      <w:rFonts w:ascii="Times New Roman" w:eastAsia="Times New Roman" w:hAnsi="Times New Roman" w:cs="Times New Roman"/>
      <w:color w:val="000000"/>
      <w:sz w:val="16"/>
      <w:lang w:eastAsia="en-GB"/>
    </w:rPr>
  </w:style>
  <w:style w:type="character" w:customStyle="1" w:styleId="footnotedescriptionChar">
    <w:name w:val="footnote description Char"/>
    <w:link w:val="footnotedescription"/>
    <w:rsid w:val="00C7442C"/>
    <w:rPr>
      <w:rFonts w:ascii="Times New Roman" w:eastAsia="Times New Roman" w:hAnsi="Times New Roman" w:cs="Times New Roman"/>
      <w:color w:val="000000"/>
      <w:sz w:val="16"/>
      <w:lang w:eastAsia="en-GB"/>
    </w:rPr>
  </w:style>
  <w:style w:type="character" w:customStyle="1" w:styleId="footnotemark">
    <w:name w:val="footnote mark"/>
    <w:hidden/>
    <w:rsid w:val="00C7442C"/>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242772">
      <w:bodyDiv w:val="1"/>
      <w:marLeft w:val="0"/>
      <w:marRight w:val="0"/>
      <w:marTop w:val="0"/>
      <w:marBottom w:val="0"/>
      <w:divBdr>
        <w:top w:val="none" w:sz="0" w:space="0" w:color="auto"/>
        <w:left w:val="none" w:sz="0" w:space="0" w:color="auto"/>
        <w:bottom w:val="none" w:sz="0" w:space="0" w:color="auto"/>
        <w:right w:val="none" w:sz="0" w:space="0" w:color="auto"/>
      </w:divBdr>
    </w:div>
    <w:div w:id="1352876238">
      <w:bodyDiv w:val="1"/>
      <w:marLeft w:val="0"/>
      <w:marRight w:val="0"/>
      <w:marTop w:val="0"/>
      <w:marBottom w:val="0"/>
      <w:divBdr>
        <w:top w:val="none" w:sz="0" w:space="0" w:color="auto"/>
        <w:left w:val="none" w:sz="0" w:space="0" w:color="auto"/>
        <w:bottom w:val="none" w:sz="0" w:space="0" w:color="auto"/>
        <w:right w:val="none" w:sz="0" w:space="0" w:color="auto"/>
      </w:divBdr>
    </w:div>
    <w:div w:id="200543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sma.europa.eu/sites/default/files/library/esma20-95-1273_2021_annual_work_programme.pdf" TargetMode="External"/><Relationship Id="rId2" Type="http://schemas.openxmlformats.org/officeDocument/2006/relationships/hyperlink" Target="https://www.esma.europa.eu/sites/default/files/library/budget_amendment_2020_n.4.pdf" TargetMode="External"/><Relationship Id="rId1" Type="http://schemas.openxmlformats.org/officeDocument/2006/relationships/hyperlink" Target="https://www.esma.europa.eu/sites/default/files/library/esma02-91-3007_final_accounts_2019.pdf" TargetMode="External"/><Relationship Id="rId4" Type="http://schemas.openxmlformats.org/officeDocument/2006/relationships/hyperlink" Target="https://www.esma.europa.eu/press-news/esma-news/brexit-esma-withdraws-registrations-six-uk-based-credit-rating-agencies-an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rojects Document" ma:contentTypeID="0x0101004E48D37C6739884A97C722900DD5A4E4010F00A150993C1D73B7408310D946713E31CE" ma:contentTypeVersion="11" ma:contentTypeDescription="" ma:contentTypeScope="" ma:versionID="0cc236fd6596418c849bfa8ea5c7bb8a">
  <xsd:schema xmlns:xsd="http://www.w3.org/2001/XMLSchema" xmlns:xs="http://www.w3.org/2001/XMLSchema" xmlns:p="http://schemas.microsoft.com/office/2006/metadata/properties" xmlns:ns2="324bc871-2248-4257-ae09-e65953178003" xmlns:ns3="http://schemas.microsoft.com/sharepoint/v4" targetNamespace="http://schemas.microsoft.com/office/2006/metadata/properties" ma:root="true" ma:fieldsID="fcd055e78e5ce03934a12df90da731ef" ns2:_="" ns3:_="">
    <xsd:import namespace="324bc871-2248-4257-ae09-e65953178003"/>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f289fbc384b1484ea5f6ff6b522b513c" minOccurs="0"/>
                <xsd:element ref="ns2:TaxCatchAll" minOccurs="0"/>
                <xsd:element ref="ns2:TaxCatchAllLabel" minOccurs="0"/>
                <xsd:element ref="ns2:dd0664d3f47447a8943f346211d0253e" minOccurs="0"/>
                <xsd:element ref="ns2:hb56520e44e642c88c7a09896d1bc2ee" minOccurs="0"/>
                <xsd:element ref="ns2:ab8b5864a6dc4f2ea5aeb44d6d375f74" minOccurs="0"/>
                <xsd:element ref="ns2:i3322e601ac8421cbd1b686355963f37" minOccurs="0"/>
                <xsd:element ref="ns2:_dlc_Doc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bc871-2248-4257-ae09-e65953178003" elementFormDefault="qualified">
    <xsd:import namespace="http://schemas.microsoft.com/office/2006/documentManagement/types"/>
    <xsd:import namespace="http://schemas.microsoft.com/office/infopath/2007/PartnerControls"/>
    <xsd:element name="Year" ma:index="5" ma:displayName="Year" ma:description="" ma:internalName="Year">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f289fbc384b1484ea5f6ff6b522b513c" ma:index="10" ma:taxonomy="true" ma:internalName="f289fbc384b1484ea5f6ff6b522b513c" ma:taxonomyFieldName="DocumentType" ma:displayName="Document Type" ma:readOnly="false" ma:default="1;#Report / Note;Note|b9e1c92e-303a-4555-86f0-5c711c65937e" ma:fieldId="{f289fbc3-84b1-484e-a5f6-ff6b522b513c}"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28629e9-0e1d-4188-aa32-10e376097bde}" ma:internalName="TaxCatchAll" ma:showField="CatchAllData" ma:web="324bc871-2248-4257-ae09-e6595317800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28629e9-0e1d-4188-aa32-10e376097bde}" ma:internalName="TaxCatchAllLabel" ma:readOnly="true" ma:showField="CatchAllDataLabel" ma:web="324bc871-2248-4257-ae09-e65953178003">
      <xsd:complexType>
        <xsd:complexContent>
          <xsd:extension base="dms:MultiChoiceLookup">
            <xsd:sequence>
              <xsd:element name="Value" type="dms:Lookup" maxOccurs="unbounded" minOccurs="0" nillable="true"/>
            </xsd:sequence>
          </xsd:extension>
        </xsd:complexContent>
      </xsd:complexType>
    </xsd:element>
    <xsd:element name="dd0664d3f47447a8943f346211d0253e" ma:index="14" ma:taxonomy="true" ma:internalName="dd0664d3f47447a8943f346211d0253e" ma:taxonomyFieldName="ConfidentialityLevel" ma:displayName="Confidentiality Level" ma:readOnly="false" ma:default="232;#Restricted|187aa7e6-627f-4951-b138-6ff841dc883d" ma:fieldId="{dd0664d3-f474-47a8-943f-346211d0253e}"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hb56520e44e642c88c7a09896d1bc2ee" ma:index="17" nillable="true" ma:taxonomy="true" ma:internalName="hb56520e44e642c88c7a09896d1bc2ee" ma:taxonomyFieldName="EsmaAudience" ma:displayName="Audience" ma:readOnly="false" ma:default="" ma:fieldId="{1b56520e-44e6-42c8-8c7a-09896d1bc2ee}"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ab8b5864a6dc4f2ea5aeb44d6d375f74" ma:index="21" ma:taxonomy="true" ma:internalName="ab8b5864a6dc4f2ea5aeb44d6d375f74" ma:taxonomyFieldName="Topic" ma:displayName="Topic" ma:readOnly="false" ma:default="" ma:fieldId="{ab8b5864-a6dc-4f2e-a5ae-b44d6d375f74}" ma:sspId="0ac1876e-32bf-4158-94e7-cdbcd053a335" ma:termSetId="32a8adfa-de86-499d-a6c1-2caf07079bc6" ma:anchorId="00000000-0000-0000-0000-000000000000" ma:open="false" ma:isKeyword="false">
      <xsd:complexType>
        <xsd:sequence>
          <xsd:element ref="pc:Terms" minOccurs="0" maxOccurs="1"/>
        </xsd:sequence>
      </xsd:complexType>
    </xsd:element>
    <xsd:element name="i3322e601ac8421cbd1b686355963f37" ma:index="23" ma:taxonomy="true" ma:internalName="i3322e601ac8421cbd1b686355963f37" ma:taxonomyFieldName="TeamName" ma:displayName="Team Name" ma:readOnly="false" ma:default="4;#Monitoring and Strategy|5fd162d8-0a0d-457e-8f1c-004ef74c6cad" ma:fieldId="{23322e60-1ac8-421c-bd1b-686355963f37}"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b8b5864a6dc4f2ea5aeb44d6d375f74 xmlns="324bc871-2248-4257-ae09-e65953178003">
      <Terms xmlns="http://schemas.microsoft.com/office/infopath/2007/PartnerControls">
        <TermInfo xmlns="http://schemas.microsoft.com/office/infopath/2007/PartnerControls">
          <TermName xmlns="http://schemas.microsoft.com/office/infopath/2007/PartnerControls">Supervisory Fees CRAs</TermName>
          <TermId xmlns="http://schemas.microsoft.com/office/infopath/2007/PartnerControls">fa606f54-38c0-45de-87af-f2ba02f8d382</TermId>
        </TermInfo>
      </Terms>
    </ab8b5864a6dc4f2ea5aeb44d6d375f74>
    <dd0664d3f47447a8943f346211d0253e xmlns="324bc871-2248-4257-ae09-e65953178003">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dd0664d3f47447a8943f346211d0253e>
    <hb56520e44e642c88c7a09896d1bc2ee xmlns="324bc871-2248-4257-ae09-e65953178003">
      <Terms xmlns="http://schemas.microsoft.com/office/infopath/2007/PartnerControls"/>
    </hb56520e44e642c88c7a09896d1bc2ee>
    <f289fbc384b1484ea5f6ff6b522b513c xmlns="324bc871-2248-4257-ae09-e65953178003">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f289fbc384b1484ea5f6ff6b522b513c>
    <Year xmlns="324bc871-2248-4257-ae09-e65953178003">2020</Year>
    <i3322e601ac8421cbd1b686355963f37 xmlns="324bc871-2248-4257-ae09-e65953178003">
      <Terms xmlns="http://schemas.microsoft.com/office/infopath/2007/PartnerControls">
        <TermInfo xmlns="http://schemas.microsoft.com/office/infopath/2007/PartnerControls">
          <TermName xmlns="http://schemas.microsoft.com/office/infopath/2007/PartnerControls">Credit Ratings Agency Unit</TermName>
          <TermId xmlns="http://schemas.microsoft.com/office/infopath/2007/PartnerControls">5fd162d8-0a0d-457e-8f1c-004ef74c6cad</TermId>
        </TermInfo>
      </Terms>
    </i3322e601ac8421cbd1b686355963f37>
    <_dlc_DocId xmlns="324bc871-2248-4257-ae09-e65953178003">ESMA80-196-5034</_dlc_DocId>
    <MeetingDate xmlns="324bc871-2248-4257-ae09-e65953178003" xsi:nil="true"/>
    <TaxCatchAll xmlns="324bc871-2248-4257-ae09-e65953178003">
      <Value>4</Value>
      <Value>410</Value>
      <Value>232</Value>
      <Value>280</Value>
    </TaxCatchAll>
    <_dlc_DocIdUrl xmlns="324bc871-2248-4257-ae09-e65953178003">
      <Url>https://sherpa.esma.europa.eu/sites/SUP/MNS/_layouts/15/DocIdRedir.aspx?ID=ESMA80-196-5034</Url>
      <Description>ESMA80-196-5034</Description>
    </_dlc_DocIdUrl>
    <IconOverlay xmlns="http://schemas.microsoft.com/sharepoint/v4" xsi:nil="true"/>
  </documentManagement>
</p:properties>
</file>

<file path=customXml/itemProps1.xml><?xml version="1.0" encoding="utf-8"?>
<ds:datastoreItem xmlns:ds="http://schemas.openxmlformats.org/officeDocument/2006/customXml" ds:itemID="{8A49732F-6E78-4AFB-9B89-D1018B6A509B}">
  <ds:schemaRefs>
    <ds:schemaRef ds:uri="http://schemas.microsoft.com/sharepoint/v3/contenttype/forms"/>
  </ds:schemaRefs>
</ds:datastoreItem>
</file>

<file path=customXml/itemProps2.xml><?xml version="1.0" encoding="utf-8"?>
<ds:datastoreItem xmlns:ds="http://schemas.openxmlformats.org/officeDocument/2006/customXml" ds:itemID="{29FE4365-E352-4A09-B8FB-3AE2F4650DF4}">
  <ds:schemaRefs>
    <ds:schemaRef ds:uri="http://schemas.microsoft.com/sharepoint/events"/>
  </ds:schemaRefs>
</ds:datastoreItem>
</file>

<file path=customXml/itemProps3.xml><?xml version="1.0" encoding="utf-8"?>
<ds:datastoreItem xmlns:ds="http://schemas.openxmlformats.org/officeDocument/2006/customXml" ds:itemID="{EE937666-18FC-4AF9-9FD5-E6CE8BE09299}">
  <ds:schemaRefs>
    <ds:schemaRef ds:uri="http://schemas.openxmlformats.org/officeDocument/2006/bibliography"/>
  </ds:schemaRefs>
</ds:datastoreItem>
</file>

<file path=customXml/itemProps4.xml><?xml version="1.0" encoding="utf-8"?>
<ds:datastoreItem xmlns:ds="http://schemas.openxmlformats.org/officeDocument/2006/customXml" ds:itemID="{BBF3B5D8-702C-4CA6-B0CF-CB05080E1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bc871-2248-4257-ae09-e6595317800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C34047-508F-48F2-8885-19BA2055A3B4}">
  <ds:schemaRefs>
    <ds:schemaRef ds:uri="http://schemas.microsoft.com/office/2006/metadata/properties"/>
    <ds:schemaRef ds:uri="http://schemas.microsoft.com/office/infopath/2007/PartnerControls"/>
    <ds:schemaRef ds:uri="324bc871-2248-4257-ae09-e6595317800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Riley</dc:creator>
  <cp:keywords/>
  <dc:description/>
  <cp:lastModifiedBy>DeNoord, Gerben (Associated)</cp:lastModifiedBy>
  <cp:revision>4</cp:revision>
  <dcterms:created xsi:type="dcterms:W3CDTF">2021-01-29T13:16:00Z</dcterms:created>
  <dcterms:modified xsi:type="dcterms:W3CDTF">2021-03-15T21:30:00Z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Topic">
    <vt:lpwstr>410;#Supervisory Fees CRAs|fa606f54-38c0-45de-87af-f2ba02f8d382</vt:lpwstr>
  </property>
  <property fmtid="{D5CDD505-2E9C-101B-9397-08002B2CF9AE}" pid="4" name="TeamName">
    <vt:lpwstr>4;#Credit Ratings Agency Unit|5fd162d8-0a0d-457e-8f1c-004ef74c6cad</vt:lpwstr>
  </property>
  <property fmtid="{D5CDD505-2E9C-101B-9397-08002B2CF9AE}" pid="5" name="ContentTypeId">
    <vt:lpwstr>0x0101004E48D37C6739884A97C722900DD5A4E4010F00A150993C1D73B7408310D946713E31CE</vt:lpwstr>
  </property>
  <property fmtid="{D5CDD505-2E9C-101B-9397-08002B2CF9AE}" pid="6" name="ConfidentialityLevel">
    <vt:lpwstr>232;#Restricted|187aa7e6-627f-4951-b138-6ff841dc883d</vt:lpwstr>
  </property>
  <property fmtid="{D5CDD505-2E9C-101B-9397-08002B2CF9AE}" pid="7" name="_dlc_DocIdItemGuid">
    <vt:lpwstr>077623e6-9982-423f-903a-73e7a3b574cd</vt:lpwstr>
  </property>
  <property fmtid="{D5CDD505-2E9C-101B-9397-08002B2CF9AE}" pid="8" name="DocumentType">
    <vt:lpwstr>280;#Report|78753201-1e9e-4a21-a088-6ff602b5c999</vt:lpwstr>
  </property>
</Properties>
</file>