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Rubrik"/>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Rubrik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62E1653" w:rsidR="00C85C8B" w:rsidRPr="00C85C8B" w:rsidRDefault="004869E2" w:rsidP="00C85C8B">
                <w:pPr>
                  <w:rPr>
                    <w:rFonts w:ascii="Arial" w:hAnsi="Arial" w:cs="Arial"/>
                    <w:color w:val="808080"/>
                    <w:sz w:val="20"/>
                    <w:lang w:eastAsia="de-DE"/>
                  </w:rPr>
                </w:pPr>
                <w:r>
                  <w:t>SSMA-Swedish Securities Markets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A86F3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D28AD73" w:rsidR="00C85C8B" w:rsidRPr="00C85C8B" w:rsidRDefault="004869E2"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1475855" w:rsidR="00C85C8B" w:rsidRPr="00C85C8B" w:rsidRDefault="004869E2" w:rsidP="00C85C8B">
                <w:pPr>
                  <w:rPr>
                    <w:rFonts w:ascii="Arial" w:hAnsi="Arial" w:cs="Arial"/>
                    <w:sz w:val="20"/>
                    <w:lang w:eastAsia="de-DE"/>
                  </w:rPr>
                </w:pPr>
                <w:r>
                  <w:rPr>
                    <w:rFonts w:ascii="Arial" w:hAnsi="Arial" w:cs="Arial"/>
                    <w:sz w:val="20"/>
                    <w:lang w:eastAsia="de-DE"/>
                  </w:rPr>
                  <w:t>Sweden</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5FC00591" w14:textId="77777777" w:rsidR="006A56A8" w:rsidRDefault="006A56A8" w:rsidP="006A56A8">
      <w:permStart w:id="885457707" w:edGrp="everyone"/>
      <w:r>
        <w:t xml:space="preserve">Swedish Securities Markets Association (SSMA) welcomes the opportunity to respond to this ESMA consultation regarding Algorithmic Trading. </w:t>
      </w:r>
    </w:p>
    <w:p w14:paraId="64A26DAE" w14:textId="77777777" w:rsidR="006A56A8" w:rsidRDefault="006A56A8" w:rsidP="006A56A8">
      <w:r>
        <w:t>As general remark the SSMA believes that the development of algorithmic trading has been essential to improve markets towards more efficient quality execution for both institutional investors and retail clients. In the current fragmented market structure with many Regulated Markets, MTFs and SIs algorithms also have a very central role in providing an aggregated European Best Bid Offer (EBBO) spread and access to liquidity on different execution venues. Access to the EBBO and liquidity is essential to be able to provide best execution.</w:t>
      </w:r>
    </w:p>
    <w:p w14:paraId="02AF2FF9" w14:textId="6BD40EB7" w:rsidR="00C85C8B" w:rsidRPr="006A56A8" w:rsidRDefault="006A56A8" w:rsidP="006A56A8">
      <w:r>
        <w:t xml:space="preserve">Since algorithms are so central to the whole market infrastructure it is important that they are well tested and robust before they are deployed. The </w:t>
      </w:r>
      <w:proofErr w:type="spellStart"/>
      <w:r>
        <w:t>Mifid</w:t>
      </w:r>
      <w:proofErr w:type="spellEnd"/>
      <w:r>
        <w:t xml:space="preserve"> II regulation for algorithmic trading aims at securing that this is effectuated in practice. SSMA believes that the regulation is effective and has fulfilled its purpose. SSMA therefore as a general comment sees little need to impose further regulatory demands in this area. There could even be room to relax some rules. It is worth noting that providers and users of algorithms have a very strong incentive from a pure business perspective to secure that their algorithms are well tested and safe to deploy. Failing algorithms could apart from potential market disturbances create huge losses and reputational risks. SSMA therefore is of the opinion that more focus should be on the exchanges to provide stable trading and test environments rather than put more regulatory burdens on investment firms use of algorithms. </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3E2ABAA7" w:rsidR="00F43578" w:rsidRDefault="00D158A7" w:rsidP="00F43578">
      <w:permStart w:id="286478064" w:edGrp="everyone"/>
      <w:r>
        <w:t xml:space="preserve">As a general comment </w:t>
      </w:r>
      <w:proofErr w:type="spellStart"/>
      <w:r>
        <w:t>Mifid</w:t>
      </w:r>
      <w:proofErr w:type="spellEnd"/>
      <w:r>
        <w:t xml:space="preserve"> II has meant more administration and extra layers of control, which has made it more complex and costly to work with algorithmic trading, HFT and DEA. The regulation has become too comprehensive and complex with many formal routines that do not improve the processes in this area. Most of the issues that are now formally regulated were already dealt with from a risk and business perspective by the investment firms. The risks of deploying untested and unsafe algorithms are just too great and can produce both huge losses and reputational damages.</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4513FF76" w:rsidR="00F43578" w:rsidRDefault="00DF1A5B" w:rsidP="00F43578">
      <w:permStart w:id="1917137949" w:edGrp="everyone"/>
      <w:r>
        <w:t>SSMA has not experienced other risks related to algorithmic trading that need further regulatory attention. The relevant risks are already regulated and there is also a strong incentive from a business perspective to have robust and well tested algorithms.</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1044EFC0" w:rsidR="00F43578" w:rsidRDefault="00365F78" w:rsidP="00F43578">
      <w:permStart w:id="1761220304" w:edGrp="everyone"/>
      <w:r>
        <w:t>SSMA do not</w:t>
      </w:r>
      <w:r w:rsidRPr="007C1C5E">
        <w:t xml:space="preserve"> see </w:t>
      </w:r>
      <w:r>
        <w:t>any</w:t>
      </w:r>
      <w:r w:rsidRPr="007C1C5E">
        <w:t xml:space="preserve"> ne</w:t>
      </w:r>
      <w:r>
        <w:t>ed to widen the scope and pure OTC trading should be kept outside this regulation. It should only affect activities that has the potential to disrupt trading in on exchange electronic order books.</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179549B2" w:rsidR="00F43578" w:rsidRDefault="002B60F1" w:rsidP="00F43578">
      <w:permStart w:id="1759576576" w:edGrp="everyone"/>
      <w:r>
        <w:t>SSMA agrees to the analysis. All entities that use technology to directly access trading venues should have the same rules. There should however not be further expansion of new rules rather enforce the existing rules.</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4BCC77D6" w:rsidR="00F43578" w:rsidRDefault="009F050B" w:rsidP="00F43578">
      <w:permStart w:id="471091368" w:edGrp="everyone"/>
      <w:r>
        <w:lastRenderedPageBreak/>
        <w:t>SSMA has no major issue with the definition as such. There should however be a clearer distinction between HFT and MM activities. Both have high intraday messages, but for very different reasons. Market making in own instruments could be exempted from the HFT definition.</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61D4C616" w:rsidR="00F43578" w:rsidRDefault="002E1AB7" w:rsidP="00F43578">
      <w:permStart w:id="139352066" w:edGrp="everyone"/>
      <w:r>
        <w:t>SSMA members does not believe this is a very frequent practice, but notices that it is used to some extent by some members. SSMA does not see a need for further regulations in this area. The main benefit with sub-delegation is to give clients an easier access to the market. SSMA has no experience of delegation of Sponsored access. Firms that use a sub-delegated access must of course adhere to the same rules and there might be a need to analyse the due diligence processes that govern this area.</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B011EE2" w:rsidR="00F43578" w:rsidRDefault="00C44374" w:rsidP="00F43578">
      <w:permStart w:id="1646090751" w:edGrp="everyone"/>
      <w:r>
        <w:t>SSMA members does not engage in this activity and has therefore no view.</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2F440FA8" w:rsidR="00F43578" w:rsidRDefault="004E640C" w:rsidP="00F43578">
      <w:permStart w:id="1735736236" w:edGrp="everyone"/>
      <w:r>
        <w:t>SSMA agrees with the analysis and do not see any need for further clarifications. The outcome of this analysis is important for the market development.</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361EFFFB" w:rsidR="00F43578" w:rsidRDefault="00783C9A" w:rsidP="00F43578">
      <w:permStart w:id="714028646" w:edGrp="everyone"/>
      <w:r>
        <w:t>SSMA does not agree. SIs should not fall under this regulation. Continuous two-way quotes towards clients should not be considered algorithmic trading. SI market making is a bilateral quoting system between investment firm and client that has no risk of creating market disturbances since they are not connected to the markets.</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lastRenderedPageBreak/>
        <w:t>&lt;ESMA_QUESTION_ALGO_10&gt;</w:t>
      </w:r>
    </w:p>
    <w:p w14:paraId="49926942" w14:textId="218245F7" w:rsidR="00F43578" w:rsidRDefault="00FD5FCA" w:rsidP="00F43578">
      <w:permStart w:id="1286567615" w:edGrp="everyone"/>
      <w:r>
        <w:t>SSMA disagree because it will only create more unnecessary administration.</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52ED9616" w:rsidR="00F43578" w:rsidRDefault="00EB6A83" w:rsidP="00F43578">
      <w:permStart w:id="1308445152" w:edGrp="everyone"/>
      <w:r>
        <w:t>SSMA agrees if it does not involve more administrative work for investment firms.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31085AD2" w:rsidR="00F43578" w:rsidRDefault="005334E8" w:rsidP="00F43578">
      <w:permStart w:id="1436643470" w:edGrp="everyone"/>
      <w:r>
        <w:t>SSMA agrees that it should be clarified.</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2920A5A0" w:rsidR="00F43578" w:rsidRDefault="0011496A" w:rsidP="00F43578">
      <w:permStart w:id="892417975" w:edGrp="everyone"/>
      <w:r>
        <w:t>SSMA agrees.</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5BD57D9" w:rsidR="00F43578" w:rsidRDefault="001F3ED0" w:rsidP="00F43578">
      <w:permStart w:id="1585009624" w:edGrp="everyone"/>
      <w:r>
        <w:t>SSMA believes it should be made clearer what does not fall under this regulation. SSMA does not want an expansion of the scope so that more trading activities fall under this regulation. SI quoting should for example not be included – see Q9.</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lastRenderedPageBreak/>
        <w:t>&lt;ESMA_QUESTION_ALGO_16&gt;</w:t>
      </w:r>
    </w:p>
    <w:p w14:paraId="4BAD5589" w14:textId="0798993F" w:rsidR="00F43578" w:rsidRDefault="005E07B9" w:rsidP="00F43578">
      <w:permStart w:id="1815021170" w:edGrp="everyone"/>
      <w:r>
        <w:t xml:space="preserve">SSMA sees no real reason to have different requirements for different algorithms. It will probably only create more </w:t>
      </w:r>
      <w:r w:rsidRPr="000D23CD">
        <w:t>unnecessary</w:t>
      </w:r>
      <w:r>
        <w:t xml:space="preserve"> administration. One exception could be for execution only non-investment decision algos, which could have lower requirements since they involve less risk for creating market disturbances.</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1B935D71" w:rsidR="00F43578" w:rsidRDefault="00576633" w:rsidP="00F43578">
      <w:permStart w:id="80092231" w:edGrp="everyone"/>
      <w:r>
        <w:t xml:space="preserve">SSMA is of the opinion that test environments provided by exchanges have poor quality with low data quality. </w:t>
      </w:r>
      <w:r w:rsidRPr="00576633">
        <w:t xml:space="preserve">Stress testing according to Article 10 of RTS 6 is therefore extremely difficult for market participants due to lack of high market data message rates at exchange test environments. Those exchanges providing high market data message testing often do this at a part of the day when other test environments are closed. Some exchange test environments also have lower limits in test than in production </w:t>
      </w:r>
      <w:proofErr w:type="gramStart"/>
      <w:r w:rsidRPr="00576633">
        <w:t>with regard to</w:t>
      </w:r>
      <w:proofErr w:type="gramEnd"/>
      <w:r w:rsidRPr="00576633">
        <w:t xml:space="preserve"> order message rates. </w:t>
      </w:r>
      <w:r>
        <w:t xml:space="preserve">The test environments are however frequently used since it is the only way test algos versus exchanges. It is also difficult to simulate different scenarios with several different test cases. There are </w:t>
      </w:r>
      <w:proofErr w:type="gramStart"/>
      <w:r>
        <w:t>definitely needs</w:t>
      </w:r>
      <w:proofErr w:type="gramEnd"/>
      <w:r>
        <w:t xml:space="preserve"> for large improvements and the aim must be that the exchange testing environments mirror the real trading environments as much as possible. </w:t>
      </w:r>
      <w:r w:rsidRPr="00576633">
        <w:t>The best way to get realistic stress testing would be if all exchanges have same message order capacity in test as in production and provide high message rate activity during a common specific time window.</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4657919E" w:rsidR="00F43578" w:rsidRDefault="00AF70AF" w:rsidP="00F43578">
      <w:permStart w:id="935476495" w:edGrp="everyone"/>
      <w:r>
        <w:t>SSMA believes it should be clarified, but it will not improve the test systems. The testing environment needs to be improved first – see Q17.</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4CF44524" w:rsidR="00F43578" w:rsidRDefault="0051244B" w:rsidP="00F43578">
      <w:permStart w:id="91701692" w:edGrp="everyone"/>
      <w:r>
        <w:t>SSMA believes it is hard to test disorderly trading conditions as it is. The exchanges must have better testing systems to enable this. SSMA does not see a need for more formal test cases. Everyone engaging in algorithmic trading is aware of the associated risks and Investment Firms therefore have a strong self-interest to test thoroughly before any algos are deployed.</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lastRenderedPageBreak/>
        <w:t>&lt;ESMA_QUESTION_ALGO_20&gt;</w:t>
      </w:r>
    </w:p>
    <w:p w14:paraId="29ECF663" w14:textId="5B734260" w:rsidR="00F43578" w:rsidRDefault="002720EA" w:rsidP="00F43578">
      <w:permStart w:id="830364215" w:edGrp="everyone"/>
      <w:r>
        <w:t>SSMA believes it could be beneficial to have a prescribed format that defines the self-assessment requirements. Areas that could benefit from this is to set clear minimum requirements and define when changes to an algorithm is material enough to be a new algo.</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69A747E3" w:rsidR="00F43578" w:rsidRDefault="009E21F7" w:rsidP="00F43578">
      <w:permStart w:id="1799384931" w:edGrp="everyone"/>
      <w:r>
        <w:t>SSMA</w:t>
      </w:r>
      <w:r w:rsidRPr="00FE7BA2">
        <w:t xml:space="preserve"> </w:t>
      </w:r>
      <w:r>
        <w:t>does not see a need for more formal requirements and administration. We therefore do not think it should be a new formal routine to send this to NCAs</w:t>
      </w:r>
      <w:r>
        <w:t>.</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2D0C7551" w:rsidR="00F43578" w:rsidRDefault="000D516C" w:rsidP="00F43578">
      <w:permStart w:id="818891985" w:edGrp="everyone"/>
      <w:r>
        <w:t>SSMA has no view.</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64D27D54" w:rsidR="00F43578" w:rsidRDefault="001A1296" w:rsidP="00F43578">
      <w:permStart w:id="400963781" w:edGrp="everyone"/>
      <w:r>
        <w:t>SSMA has no view.</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6E21B634" w:rsidR="00F43578" w:rsidRDefault="00A07E2D" w:rsidP="00F43578">
      <w:permStart w:id="1148655378" w:edGrp="everyone"/>
      <w:r>
        <w:t xml:space="preserve">SSMA has no strong view, but if trading venues only </w:t>
      </w:r>
      <w:proofErr w:type="gramStart"/>
      <w:r>
        <w:t>has to</w:t>
      </w:r>
      <w:proofErr w:type="gramEnd"/>
      <w:r>
        <w:t xml:space="preserve"> do it every second year maybe the same should be required for investment firms.</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1003F0B4" w:rsidR="00F43578" w:rsidRDefault="006303E2" w:rsidP="00F43578">
      <w:permStart w:id="1410487780" w:edGrp="everyone"/>
      <w:r>
        <w:t>SSMA has no view.</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008048CB" w:rsidR="00F43578" w:rsidRDefault="00A651FD" w:rsidP="00F43578">
      <w:permStart w:id="1397362070" w:edGrp="everyone"/>
      <w:r>
        <w:lastRenderedPageBreak/>
        <w:t>SSMA does not believe that further formal requirements on testing will be an improvement. We do not believe that more scenarios will improve the quality of the testing it will only add more formal administration. It is better to first improve the exchanges testing environments.</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A0099E4" w:rsidR="00F43578" w:rsidRDefault="007D6B45" w:rsidP="00F43578">
      <w:permStart w:id="136737856" w:edGrp="everyone"/>
      <w:r>
        <w:t xml:space="preserve">SSMA believes it would be fit for purpose if the quality of the test environments were good </w:t>
      </w:r>
      <w:proofErr w:type="gramStart"/>
      <w:r>
        <w:t xml:space="preserve">enough </w:t>
      </w:r>
      <w:r w:rsidRPr="00F87D85">
        <w:t xml:space="preserve"> –</w:t>
      </w:r>
      <w:proofErr w:type="gramEnd"/>
      <w:r w:rsidRPr="00F87D85">
        <w:t xml:space="preserve"> see Q 17</w:t>
      </w:r>
      <w:r>
        <w:t>.</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338DECCD" w:rsidR="00F43578" w:rsidRDefault="00A14342" w:rsidP="00F43578">
      <w:permStart w:id="524302610" w:edGrp="everyone"/>
      <w:r>
        <w:t>SSMA believes circuit breakers are good and fulfil its purpose.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3CB66DCB" w:rsidR="00F43578" w:rsidRDefault="005E3C29" w:rsidP="00F43578">
      <w:permStart w:id="2087265348" w:edGrp="everyone"/>
      <w:r>
        <w:t>SSMA does not see a need to do regulatory changes</w:t>
      </w:r>
      <w:r>
        <w:t>.</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49910913" w:rsidR="00F43578" w:rsidRDefault="00B91FB9" w:rsidP="00F43578">
      <w:permStart w:id="40969141" w:edGrp="everyone"/>
      <w:r>
        <w:t>SSMA thinks fee structures are quite fair, but expensive. They are well defined on what the prices are and what is included in the services. The fee development needs however to be followed closely so it does not end up with a similar situation that we see in the market data area, with continuous price increases.</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0D281CBF" w:rsidR="00F43578" w:rsidRDefault="00216F31" w:rsidP="00F43578">
      <w:permStart w:id="1697211100" w:edGrp="everyone"/>
      <w:r>
        <w:t>SSMA is of the opinion that harmonisation among trading venues is good.</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lastRenderedPageBreak/>
        <w:t>&lt;ESMA_QUESTION_ALGO_32&gt;</w:t>
      </w:r>
    </w:p>
    <w:p w14:paraId="6F81CA8B" w14:textId="41094E10" w:rsidR="00F43578" w:rsidRDefault="00254BAE" w:rsidP="00F43578">
      <w:permStart w:id="1506355568" w:edGrp="everyone"/>
      <w:r>
        <w:t>SSMA is of the opinion that this should not be set in the regulation, but rather by the by the exchanges. The markets should be able to solve this without formal OTR ratios in the regulation.</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58A08A29" w:rsidR="00F43578" w:rsidRDefault="00B42F92" w:rsidP="00F43578">
      <w:permStart w:id="1441803238" w:edGrp="everyone"/>
      <w:r>
        <w:t>SSMA agrees that it is not frequent, but it happens. Since we believe exchanges are best suited for setting these limits it is important that there are restrictions on how they can be set and what the potential consequences could be.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129CC716" w:rsidR="00F43578" w:rsidRDefault="00FC770F" w:rsidP="00F43578">
      <w:permStart w:id="2142314160" w:edGrp="everyone"/>
      <w:r>
        <w:t>SSMA agrees that the described consequences are quite clear. It is important that this does not become a new source of income for the exchanges. There should be other mechanisms than monetary penalties to prevent exceeding OTR maximums. Stopping or halting orders are better options. There should also be separate rules for market makers since they are obliged to quote two-way prices continuously in many instruments and could easily exceed an OTR maximum when the market moves rapidly. It is in those market conditions that it is important that market makers are quoting and should therefore not be hit by a maximum OTR limit.</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32BD2336" w:rsidR="00F43578" w:rsidRDefault="006F12B2" w:rsidP="00F43578">
      <w:permStart w:id="1081607916" w:edGrp="everyone"/>
      <w:r>
        <w:t>SSMA believes the notification process needs to be improved. The main risk is that exchanges get technical problem with close downs of the markets. It is very rarely algos that create major market disturbances. There should be clear back up channels for communicating disturbances to the market.</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4C0178C8" w:rsidR="00F43578" w:rsidRDefault="00FD306B" w:rsidP="00F43578">
      <w:permStart w:id="1046965136" w:edGrp="everyone"/>
      <w:r>
        <w:lastRenderedPageBreak/>
        <w:t>SSMA believes the main initiative must be to make the primary markets more stable. If the main market is down it should not be a demand for algo traders to keep markets running on a different venue with other sources of reference data. Another data source with reference data will not create liquidity anyway since many participants does not want to trade when the primary market is down. We do therefore not want a requirement to use more than one reference data point.</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21A629C5" w:rsidR="00F43578" w:rsidRDefault="001324EB" w:rsidP="00F43578">
      <w:permStart w:id="1180910868" w:edGrp="everyone"/>
      <w:r w:rsidRPr="001324EB">
        <w:t xml:space="preserve">SSMA does not agree that the tick size regime had an overall positive effect on market depth and transaction costs as the tick size table does not properly take the differences in the different market structures in EU properly into account, whereby the tick sizes are too low in some markets/segments/shares and too high in others. The standardization of tick-sizes has however prevented a further “race to the bottom” with ever smaller tick-sizes that we saw after </w:t>
      </w:r>
      <w:proofErr w:type="spellStart"/>
      <w:r w:rsidRPr="001324EB">
        <w:t>Mifid</w:t>
      </w:r>
      <w:proofErr w:type="spellEnd"/>
      <w:r w:rsidRPr="001324EB">
        <w:t xml:space="preserve"> I.</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24DD85A3" w:rsidR="00F43578" w:rsidRDefault="0020245B" w:rsidP="00F43578">
      <w:permStart w:id="2294546" w:edGrp="everyone"/>
      <w:r>
        <w:t>SSMA thinks the tick-size regime is too granular with many shares having too small spreads. This have had a negative effect on the lit liquidity in the order books with very limited order depth. Stocks can therefore easier move through several ticks and trigger more re-quoting by HFTs and market makers, which could trigger OTR limits. SSMA also want to draw the attention to the process of setting the tick-size when a share is first admitted to trading in an IPO. Today the routine is to put the share in the highest liquidity band, which means the share gets a very small often 0.01 tick-size. This usually creates poor trading conditions before it is later changed to a more correct tick-size. It would be better to do a quality assessment and compare with similar listed companies to get a more relevant starting tick-size.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28BC8AD9" w:rsidR="00F43578" w:rsidRDefault="004D0521" w:rsidP="00F43578">
      <w:permStart w:id="39611011" w:edGrp="everyone"/>
      <w:r>
        <w:t>SSMA sees a need to analyse this in a post-Brexit context. There is a risk of unlevel playing field if tick-size regimes differ.</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2D71B4FB" w:rsidR="00F43578" w:rsidRDefault="00702D06" w:rsidP="00F43578">
      <w:permStart w:id="1982406894" w:edGrp="everyone"/>
      <w:r>
        <w:t>SSMA has no view.</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lastRenderedPageBreak/>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22DDEE5E" w:rsidR="00F43578" w:rsidRDefault="00385D19" w:rsidP="00F43578">
      <w:permStart w:id="788939487" w:edGrp="everyone"/>
      <w:r>
        <w:t>SSMA agrees. There should be no tick-size regime for non-equity. Tick-size regimes only work for liquid on exchange order driven orderbooks and therefore are only needed for pure equities.</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32A10DD7" w:rsidR="00F43578" w:rsidRDefault="00EA3674" w:rsidP="00F43578">
      <w:permStart w:id="201994906" w:edGrp="everyone"/>
      <w:r>
        <w:t>SSMA in general agrees with the findings. It has been a long practice to have different quoting regimes under “stressed market conditions”. This is important as it creates a possibility to fulfil the market maker obligation when market conditions are difficult and still provide the market with quotes.</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449C8B4E" w14:textId="77777777" w:rsidR="00594585" w:rsidRPr="00594585" w:rsidRDefault="00594585" w:rsidP="00594585">
      <w:pPr>
        <w:pStyle w:val="Liststycke"/>
      </w:pPr>
      <w:permStart w:id="508756802" w:edGrp="everyone"/>
      <w:r>
        <w:t>SSMA agrees</w:t>
      </w:r>
      <w:r w:rsidRPr="00594585">
        <w:t>.</w:t>
      </w:r>
    </w:p>
    <w:p w14:paraId="44990308" w14:textId="77777777" w:rsidR="00594585" w:rsidRPr="00594585" w:rsidRDefault="00594585" w:rsidP="00594585">
      <w:pPr>
        <w:pStyle w:val="Liststycke"/>
      </w:pPr>
      <w:r>
        <w:t xml:space="preserve">SSMA does not </w:t>
      </w:r>
      <w:r w:rsidRPr="00594585">
        <w:t>want to broaden the scope of the market making obligation.</w:t>
      </w:r>
    </w:p>
    <w:p w14:paraId="6F712A46" w14:textId="677E674B" w:rsidR="00F43578" w:rsidRDefault="00594585" w:rsidP="00F43578">
      <w:pPr>
        <w:pStyle w:val="Liststycke"/>
      </w:pPr>
      <w:r>
        <w:t xml:space="preserve">SSMA believes that </w:t>
      </w:r>
      <w:r w:rsidRPr="00594585">
        <w:t>Sweden has a very well-functioning SME market and therefore do not want any changes in that area.</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021D5CD2" w:rsidR="00F43578" w:rsidRDefault="003F6A95" w:rsidP="00F43578">
      <w:permStart w:id="1520175509" w:edGrp="everyone"/>
      <w:r>
        <w:t>SSMA view is that the remaining flexibility is good and does not want any further clarifications or rules.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393E1460" w14:textId="77777777" w:rsidR="003D6D6D" w:rsidRDefault="003D6D6D" w:rsidP="003D6D6D">
      <w:permStart w:id="263281226" w:edGrp="everyone"/>
      <w:r>
        <w:t xml:space="preserve">A Primary Dealer agreement can be designed in several ways. In </w:t>
      </w:r>
      <w:proofErr w:type="gramStart"/>
      <w:r>
        <w:t>Sweden</w:t>
      </w:r>
      <w:proofErr w:type="gramEnd"/>
      <w:r>
        <w:t xml:space="preserve"> the Primary Dealer agreements stipulates a general framework on how the Primary Dealer shall provide quotes </w:t>
      </w:r>
      <w:r>
        <w:lastRenderedPageBreak/>
        <w:t>and liquidity both in the primary and secondary market. It is larger banks that have signed up to become Primary Dealers.</w:t>
      </w:r>
    </w:p>
    <w:p w14:paraId="1DA07D58" w14:textId="77777777" w:rsidR="003D6D6D" w:rsidRDefault="003D6D6D" w:rsidP="003D6D6D">
      <w:r>
        <w:t xml:space="preserve">SSMA is of the strong opinion that Primary Dealers should be exempted from Article 1 of RTS 8. The main reason for that is that Article 1 focuses on exchange trading in electronic orderbooks. This is totally different from the request for quote market that Primary Dealers operates in. </w:t>
      </w:r>
    </w:p>
    <w:p w14:paraId="11C5E9EC" w14:textId="036EF4B7" w:rsidR="00F43578" w:rsidRDefault="003D6D6D" w:rsidP="00F43578">
      <w:r>
        <w:t xml:space="preserve">SSMA does not see any risk that an exemption will create a regulatory loophole since the Primary Dealer activity is so different from what RTS 8 aims at regulating. </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6D000BF6" w:rsidR="00F43578" w:rsidRDefault="008315B2" w:rsidP="00F43578">
      <w:permStart w:id="132985251" w:edGrp="everyone"/>
      <w:r>
        <w:t>SSMA does not want speedbumps since it only adds complexity to the market infrastructure. If needed it should be up for the market to decide how to implement.</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4DDE426E" w:rsidR="00F43578" w:rsidRDefault="00686E4F" w:rsidP="00F43578">
      <w:permStart w:id="1058354567" w:edGrp="everyone"/>
      <w:r>
        <w:t xml:space="preserve">This is not a practice that SSMA members have much experience of and therefore has no strong view. A reflection however is that such a mechanism adds complexity to the market and could potentially create problems since it is a type of payment for order flow. </w:t>
      </w:r>
      <w:r w:rsidRPr="00686E4F">
        <w:t>Exchanges charge market makers a higher trading fee for trades executed at such quotes only eligible for retail investors</w:t>
      </w:r>
      <w:r>
        <w:t>. It could therefore harm the market quality due to fragmentation of trading.</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1E11E824" w:rsidR="00F43578" w:rsidRDefault="00366874" w:rsidP="00F43578">
      <w:permStart w:id="304307406" w:edGrp="everyone"/>
      <w:r>
        <w:t>SSMA thinks it should be for the market to decide and it should not be regulated. We see no real reason why speedbumps should have an impact on market making requirements in any way.</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3050B49D" w:rsidR="00F43578" w:rsidRDefault="0077488D" w:rsidP="00F43578">
      <w:permStart w:id="542050027" w:edGrp="everyone"/>
      <w:r>
        <w:lastRenderedPageBreak/>
        <w:t>SSMA believes speedbumps are complex and usually creates problems for the market, but SSMA has no strong opinion if it should be prohibited in Level 1 or not. We do however not want any changes to the current rules that will potentially only drive new IT investments.</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3D4BB79" w:rsidR="00F43578" w:rsidRDefault="00283ADB" w:rsidP="00F43578">
      <w:permStart w:id="930559500" w:edGrp="everyone"/>
      <w:r w:rsidRPr="00ED4AEC">
        <w:t>No</w:t>
      </w:r>
      <w:r>
        <w:t>, SSMA does not support this</w:t>
      </w:r>
      <w:r>
        <w:t>.</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3FC1D08E" w:rsidR="00F43578" w:rsidRDefault="004B04D4" w:rsidP="00F43578">
      <w:permStart w:id="1034885085" w:edGrp="everyone"/>
      <w:r>
        <w:t>SSMA has no specific issue to highlight.</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6B95D79F" w:rsidR="00F43578" w:rsidRDefault="004549D6" w:rsidP="00F43578">
      <w:permStart w:id="1102984687" w:edGrp="everyone"/>
      <w:r>
        <w:t xml:space="preserve">SSMA has no strong view, but we do not want any new services developed in this area. It should not </w:t>
      </w:r>
      <w:proofErr w:type="gramStart"/>
      <w:r>
        <w:t>open up</w:t>
      </w:r>
      <w:proofErr w:type="gramEnd"/>
      <w:r>
        <w:t xml:space="preserve"> for a new revenue stream to exchanges.</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31857FC9" w:rsidR="00F43578" w:rsidRDefault="00C72DFA" w:rsidP="00F43578">
      <w:permStart w:id="503073787" w:edGrp="everyone"/>
      <w:r>
        <w:t>SSMA believes they are quite easily available, but it is very technically demanding to synchronize the two different feeds. There are usually two different techniques used – multicast and unicast. To guarantee that these two are synchronized and sequenced in the same way is extremely difficult to achieve.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4BE3DE61" w:rsidR="00F43578" w:rsidRDefault="00E117BE" w:rsidP="00F43578">
      <w:permStart w:id="2073040423" w:edGrp="everyone"/>
      <w:r>
        <w:t>SSMA does not want any amendments to the regulation in this respect because of the technical difficulties – see Q53.</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9889" w14:textId="77777777" w:rsidR="00A86F30" w:rsidRDefault="00A86F30" w:rsidP="007E7997">
      <w:r>
        <w:separator/>
      </w:r>
    </w:p>
  </w:endnote>
  <w:endnote w:type="continuationSeparator" w:id="0">
    <w:p w14:paraId="7D728F3F" w14:textId="77777777" w:rsidR="00A86F30" w:rsidRDefault="00A86F30" w:rsidP="007E7997">
      <w:r>
        <w:continuationSeparator/>
      </w:r>
    </w:p>
  </w:endnote>
  <w:endnote w:type="continuationNotice" w:id="1">
    <w:p w14:paraId="08DEEAFD" w14:textId="77777777" w:rsidR="00A86F30" w:rsidRDefault="00A86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Sidfo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Sidfot"/>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Sidfo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BF4FD" w14:textId="77777777" w:rsidR="00A86F30" w:rsidRDefault="00A86F30" w:rsidP="007E7997">
      <w:r>
        <w:separator/>
      </w:r>
    </w:p>
  </w:footnote>
  <w:footnote w:type="continuationSeparator" w:id="0">
    <w:p w14:paraId="0F56332A" w14:textId="77777777" w:rsidR="00A86F30" w:rsidRDefault="00A86F30" w:rsidP="007E7997">
      <w:r>
        <w:continuationSeparator/>
      </w:r>
    </w:p>
  </w:footnote>
  <w:footnote w:type="continuationNotice" w:id="1">
    <w:p w14:paraId="7FE43A46" w14:textId="77777777" w:rsidR="00A86F30" w:rsidRDefault="00A86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Sidhuvud"/>
    </w:pPr>
  </w:p>
  <w:p w14:paraId="59FA3C9D" w14:textId="77777777" w:rsidR="00E36813" w:rsidRDefault="00E368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Sidhuvu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Sidhuvu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Sidhuvu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Sidhuvud"/>
      <w:jc w:val="right"/>
      <w:rPr>
        <w:color w:val="2F5496" w:themeColor="accent5" w:themeShade="BF"/>
        <w:sz w:val="20"/>
      </w:rPr>
    </w:pPr>
  </w:p>
  <w:p w14:paraId="5EAB6EC6" w14:textId="77777777" w:rsidR="00E36813" w:rsidRPr="00B50534" w:rsidRDefault="00E36813" w:rsidP="00B50534">
    <w:pPr>
      <w:pStyle w:val="Sidhuvu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C184687"/>
    <w:multiLevelType w:val="hybridMultilevel"/>
    <w:tmpl w:val="0D3E69C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styck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Rubrik1"/>
      <w:lvlText w:val="%1."/>
      <w:lvlJc w:val="righ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D516C"/>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1496A"/>
    <w:rsid w:val="00120F0D"/>
    <w:rsid w:val="001214DA"/>
    <w:rsid w:val="0012722A"/>
    <w:rsid w:val="00130EF9"/>
    <w:rsid w:val="001319C7"/>
    <w:rsid w:val="001324EB"/>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296"/>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3ED0"/>
    <w:rsid w:val="001F4AC8"/>
    <w:rsid w:val="00200894"/>
    <w:rsid w:val="00202333"/>
    <w:rsid w:val="0020245B"/>
    <w:rsid w:val="00202FA8"/>
    <w:rsid w:val="002034B8"/>
    <w:rsid w:val="00205922"/>
    <w:rsid w:val="00206FB8"/>
    <w:rsid w:val="0020766F"/>
    <w:rsid w:val="00207A07"/>
    <w:rsid w:val="00210498"/>
    <w:rsid w:val="0021147A"/>
    <w:rsid w:val="00213BFB"/>
    <w:rsid w:val="002156A3"/>
    <w:rsid w:val="00216F31"/>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BAE"/>
    <w:rsid w:val="00254CC2"/>
    <w:rsid w:val="002574D1"/>
    <w:rsid w:val="00261CCB"/>
    <w:rsid w:val="002630C0"/>
    <w:rsid w:val="0026332A"/>
    <w:rsid w:val="002645A8"/>
    <w:rsid w:val="0026493B"/>
    <w:rsid w:val="00265566"/>
    <w:rsid w:val="00265F44"/>
    <w:rsid w:val="002665E3"/>
    <w:rsid w:val="0027199C"/>
    <w:rsid w:val="002720EA"/>
    <w:rsid w:val="00272C4E"/>
    <w:rsid w:val="002751FC"/>
    <w:rsid w:val="002753BD"/>
    <w:rsid w:val="00282D38"/>
    <w:rsid w:val="00282FBE"/>
    <w:rsid w:val="00283ADB"/>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B60F1"/>
    <w:rsid w:val="002C03FD"/>
    <w:rsid w:val="002C044D"/>
    <w:rsid w:val="002C1AA5"/>
    <w:rsid w:val="002C1AAA"/>
    <w:rsid w:val="002C2A46"/>
    <w:rsid w:val="002C3048"/>
    <w:rsid w:val="002D2992"/>
    <w:rsid w:val="002D37A0"/>
    <w:rsid w:val="002D5AB5"/>
    <w:rsid w:val="002D6667"/>
    <w:rsid w:val="002D79F3"/>
    <w:rsid w:val="002E1AB7"/>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5F78"/>
    <w:rsid w:val="00366874"/>
    <w:rsid w:val="00366D42"/>
    <w:rsid w:val="0036748C"/>
    <w:rsid w:val="00372615"/>
    <w:rsid w:val="00372EA3"/>
    <w:rsid w:val="00373A3C"/>
    <w:rsid w:val="003750F3"/>
    <w:rsid w:val="00376233"/>
    <w:rsid w:val="00380B30"/>
    <w:rsid w:val="00381784"/>
    <w:rsid w:val="00381EB0"/>
    <w:rsid w:val="00382A72"/>
    <w:rsid w:val="00382EBA"/>
    <w:rsid w:val="0038331A"/>
    <w:rsid w:val="00385D19"/>
    <w:rsid w:val="0039135B"/>
    <w:rsid w:val="003A34E7"/>
    <w:rsid w:val="003A3CB1"/>
    <w:rsid w:val="003A3D55"/>
    <w:rsid w:val="003A73A4"/>
    <w:rsid w:val="003B102E"/>
    <w:rsid w:val="003B4E3D"/>
    <w:rsid w:val="003C167E"/>
    <w:rsid w:val="003C481D"/>
    <w:rsid w:val="003C4EB5"/>
    <w:rsid w:val="003D2CED"/>
    <w:rsid w:val="003D344A"/>
    <w:rsid w:val="003D3BB8"/>
    <w:rsid w:val="003D6D6D"/>
    <w:rsid w:val="003D7C07"/>
    <w:rsid w:val="003E13FD"/>
    <w:rsid w:val="003E1C24"/>
    <w:rsid w:val="003E61FC"/>
    <w:rsid w:val="003E77BC"/>
    <w:rsid w:val="003F0EDF"/>
    <w:rsid w:val="003F20C7"/>
    <w:rsid w:val="003F39B1"/>
    <w:rsid w:val="003F56B0"/>
    <w:rsid w:val="003F6A95"/>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49D6"/>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69E2"/>
    <w:rsid w:val="00487DCE"/>
    <w:rsid w:val="004950B7"/>
    <w:rsid w:val="00497FEA"/>
    <w:rsid w:val="004B04D4"/>
    <w:rsid w:val="004B07B2"/>
    <w:rsid w:val="004B0955"/>
    <w:rsid w:val="004B1842"/>
    <w:rsid w:val="004B25D0"/>
    <w:rsid w:val="004B3553"/>
    <w:rsid w:val="004B5E92"/>
    <w:rsid w:val="004C0A30"/>
    <w:rsid w:val="004C357C"/>
    <w:rsid w:val="004C3D18"/>
    <w:rsid w:val="004D0521"/>
    <w:rsid w:val="004D42B1"/>
    <w:rsid w:val="004D526F"/>
    <w:rsid w:val="004E19C0"/>
    <w:rsid w:val="004E1C54"/>
    <w:rsid w:val="004E2C37"/>
    <w:rsid w:val="004E5285"/>
    <w:rsid w:val="004E640C"/>
    <w:rsid w:val="004F0CF3"/>
    <w:rsid w:val="004F28FA"/>
    <w:rsid w:val="004F5740"/>
    <w:rsid w:val="004F58C9"/>
    <w:rsid w:val="005028B9"/>
    <w:rsid w:val="00505E17"/>
    <w:rsid w:val="00511A59"/>
    <w:rsid w:val="00511C3B"/>
    <w:rsid w:val="0051244B"/>
    <w:rsid w:val="00514440"/>
    <w:rsid w:val="005166C3"/>
    <w:rsid w:val="00520F7C"/>
    <w:rsid w:val="00522B70"/>
    <w:rsid w:val="00523974"/>
    <w:rsid w:val="00526E5D"/>
    <w:rsid w:val="00531432"/>
    <w:rsid w:val="00532BC8"/>
    <w:rsid w:val="005333E8"/>
    <w:rsid w:val="005334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76633"/>
    <w:rsid w:val="005821B0"/>
    <w:rsid w:val="0058799B"/>
    <w:rsid w:val="0059175F"/>
    <w:rsid w:val="00591AAC"/>
    <w:rsid w:val="00594585"/>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7B9"/>
    <w:rsid w:val="005E0C59"/>
    <w:rsid w:val="005E18DE"/>
    <w:rsid w:val="005E1DA3"/>
    <w:rsid w:val="005E306B"/>
    <w:rsid w:val="005E3C29"/>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03E2"/>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6E4F"/>
    <w:rsid w:val="00687BF0"/>
    <w:rsid w:val="006904CF"/>
    <w:rsid w:val="006912FB"/>
    <w:rsid w:val="00695AF2"/>
    <w:rsid w:val="00696A2B"/>
    <w:rsid w:val="00696BD5"/>
    <w:rsid w:val="006A04AE"/>
    <w:rsid w:val="006A0AE4"/>
    <w:rsid w:val="006A23F3"/>
    <w:rsid w:val="006A2CF3"/>
    <w:rsid w:val="006A5047"/>
    <w:rsid w:val="006A56A8"/>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12B2"/>
    <w:rsid w:val="006F53E8"/>
    <w:rsid w:val="006F5FB8"/>
    <w:rsid w:val="0070017B"/>
    <w:rsid w:val="00702D06"/>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488D"/>
    <w:rsid w:val="00777BE0"/>
    <w:rsid w:val="00780923"/>
    <w:rsid w:val="0078131F"/>
    <w:rsid w:val="00783C9A"/>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6B45"/>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5B2"/>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590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1F7"/>
    <w:rsid w:val="009E2C9D"/>
    <w:rsid w:val="009E2CDD"/>
    <w:rsid w:val="009E3545"/>
    <w:rsid w:val="009E4FCE"/>
    <w:rsid w:val="009E522E"/>
    <w:rsid w:val="009F050B"/>
    <w:rsid w:val="009F0ABA"/>
    <w:rsid w:val="009F0AF5"/>
    <w:rsid w:val="009F22E7"/>
    <w:rsid w:val="00A02199"/>
    <w:rsid w:val="00A026A4"/>
    <w:rsid w:val="00A04044"/>
    <w:rsid w:val="00A0779E"/>
    <w:rsid w:val="00A07E2D"/>
    <w:rsid w:val="00A11D0C"/>
    <w:rsid w:val="00A14342"/>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51FD"/>
    <w:rsid w:val="00A6691F"/>
    <w:rsid w:val="00A67E6A"/>
    <w:rsid w:val="00A70F49"/>
    <w:rsid w:val="00A72203"/>
    <w:rsid w:val="00A7281F"/>
    <w:rsid w:val="00A73949"/>
    <w:rsid w:val="00A76707"/>
    <w:rsid w:val="00A7697E"/>
    <w:rsid w:val="00A76E20"/>
    <w:rsid w:val="00A8284E"/>
    <w:rsid w:val="00A86F30"/>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0AF"/>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2F92"/>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1FB9"/>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374"/>
    <w:rsid w:val="00C444C8"/>
    <w:rsid w:val="00C452DD"/>
    <w:rsid w:val="00C45856"/>
    <w:rsid w:val="00C46603"/>
    <w:rsid w:val="00C54316"/>
    <w:rsid w:val="00C55208"/>
    <w:rsid w:val="00C5527D"/>
    <w:rsid w:val="00C61B1A"/>
    <w:rsid w:val="00C62A53"/>
    <w:rsid w:val="00C709F9"/>
    <w:rsid w:val="00C72DFA"/>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58A7"/>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A5B"/>
    <w:rsid w:val="00DF1ED8"/>
    <w:rsid w:val="00DF3785"/>
    <w:rsid w:val="00DF3D27"/>
    <w:rsid w:val="00DF6074"/>
    <w:rsid w:val="00E02239"/>
    <w:rsid w:val="00E047EC"/>
    <w:rsid w:val="00E07D42"/>
    <w:rsid w:val="00E117BE"/>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3674"/>
    <w:rsid w:val="00EA5DE1"/>
    <w:rsid w:val="00EB0C86"/>
    <w:rsid w:val="00EB0E16"/>
    <w:rsid w:val="00EB1A57"/>
    <w:rsid w:val="00EB236F"/>
    <w:rsid w:val="00EB237E"/>
    <w:rsid w:val="00EB6A83"/>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C770F"/>
    <w:rsid w:val="00FD2677"/>
    <w:rsid w:val="00FD28B8"/>
    <w:rsid w:val="00FD306B"/>
    <w:rsid w:val="00FD5FCA"/>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Rubrik1">
    <w:name w:val="heading 1"/>
    <w:basedOn w:val="Normal"/>
    <w:next w:val="Normal"/>
    <w:link w:val="Rubrik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Rubrik4">
    <w:name w:val="heading 4"/>
    <w:basedOn w:val="Normal"/>
    <w:next w:val="Normal"/>
    <w:link w:val="Rubrik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Rubrik6">
    <w:name w:val="heading 6"/>
    <w:basedOn w:val="Normal"/>
    <w:next w:val="Normal"/>
    <w:link w:val="Rubrik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rsid w:val="00020300"/>
    <w:rPr>
      <w:rFonts w:asciiTheme="majorHAnsi" w:eastAsiaTheme="majorEastAsia" w:hAnsiTheme="majorHAnsi" w:cstheme="majorBidi"/>
      <w:sz w:val="24"/>
      <w:szCs w:val="22"/>
      <w:lang w:val="en-GB" w:eastAsia="en-GB"/>
    </w:rPr>
  </w:style>
  <w:style w:type="character" w:customStyle="1" w:styleId="Rubrik3Char">
    <w:name w:val="Rubrik 3 Char"/>
    <w:basedOn w:val="Standardstycketeckensnitt"/>
    <w:link w:val="Rubrik3"/>
    <w:rsid w:val="00020300"/>
    <w:rPr>
      <w:rFonts w:asciiTheme="majorHAnsi" w:eastAsiaTheme="majorEastAsia" w:hAnsiTheme="majorHAnsi" w:cstheme="majorBidi"/>
      <w:sz w:val="24"/>
      <w:szCs w:val="24"/>
      <w:lang w:val="en-GB" w:eastAsia="en-GB"/>
    </w:rPr>
  </w:style>
  <w:style w:type="character" w:customStyle="1" w:styleId="Rubrik1Char">
    <w:name w:val="Rubrik 1 Char"/>
    <w:basedOn w:val="Standardstycketeckensnitt"/>
    <w:link w:val="Rubrik1"/>
    <w:rsid w:val="00FE0BD8"/>
    <w:rPr>
      <w:rFonts w:asciiTheme="majorHAnsi" w:eastAsiaTheme="majorEastAsia" w:hAnsiTheme="majorHAnsi" w:cstheme="majorBidi"/>
      <w:b/>
      <w:sz w:val="32"/>
      <w:szCs w:val="32"/>
      <w:lang w:val="en-GB" w:eastAsia="en-GB"/>
    </w:rPr>
  </w:style>
  <w:style w:type="character" w:customStyle="1" w:styleId="Rubrik2Char">
    <w:name w:val="Rubrik 2 Char"/>
    <w:basedOn w:val="Standardstycketeckensnitt"/>
    <w:link w:val="Rubri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numPr>
        <w:numId w:val="2"/>
      </w:numPr>
    </w:pPr>
    <w:rPr>
      <w:b/>
      <w:sz w:val="28"/>
    </w:rPr>
  </w:style>
  <w:style w:type="character" w:customStyle="1" w:styleId="Title1Char">
    <w:name w:val="Title 1 Char"/>
    <w:basedOn w:val="Standardstycketeckensnitt"/>
    <w:link w:val="Title1"/>
    <w:rsid w:val="003C4EB5"/>
    <w:rPr>
      <w:rFonts w:eastAsiaTheme="majorEastAsia" w:cstheme="minorHAnsi"/>
      <w:b/>
      <w:sz w:val="28"/>
      <w:szCs w:val="22"/>
      <w:lang w:val="en-GB" w:eastAsia="en-GB"/>
    </w:rPr>
  </w:style>
  <w:style w:type="paragraph" w:styleId="Liststycke">
    <w:name w:val="List Paragraph"/>
    <w:aliases w:val="Paragraphe EI,Paragraphe de liste1,EC,Paragraphe de liste,Normal Nivel 1,List Paragraph Main,List first level,List Paragraph_Sections"/>
    <w:basedOn w:val="Normal"/>
    <w:link w:val="Liststycke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stycke"/>
    <w:link w:val="Title3Char"/>
    <w:autoRedefine/>
    <w:rsid w:val="002574D1"/>
    <w:pPr>
      <w:numPr>
        <w:ilvl w:val="3"/>
        <w:numId w:val="2"/>
      </w:numPr>
    </w:pPr>
  </w:style>
  <w:style w:type="character" w:customStyle="1" w:styleId="Title3Char">
    <w:name w:val="Title 3 Char"/>
    <w:basedOn w:val="Standardstycketecken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4"/>
      <w:szCs w:val="22"/>
      <w:lang w:val="en-GB" w:eastAsia="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rsid w:val="00AA054E"/>
    <w:rPr>
      <w:rFonts w:asciiTheme="majorHAnsi" w:eastAsiaTheme="majorEastAsia" w:hAnsiTheme="majorHAnsi" w:cstheme="majorBidi"/>
      <w:i/>
      <w:iCs/>
      <w:color w:val="44546A" w:themeColor="text2"/>
      <w:sz w:val="21"/>
      <w:szCs w:val="21"/>
      <w:lang w:val="en-GB" w:eastAsia="en-GB"/>
    </w:rPr>
  </w:style>
  <w:style w:type="paragraph" w:styleId="Rubrik">
    <w:name w:val="Title"/>
    <w:basedOn w:val="Normal"/>
    <w:next w:val="Normal"/>
    <w:link w:val="Rubrik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pPr>
    <w:rPr>
      <w:rFonts w:asciiTheme="majorHAnsi" w:eastAsiaTheme="majorEastAsia" w:hAnsiTheme="majorHAnsi" w:cstheme="majorBidi"/>
      <w:b/>
      <w:sz w:val="28"/>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Rubrik8Char">
    <w:name w:val="Rubrik 8 Char"/>
    <w:basedOn w:val="Standardstycketeckensnitt"/>
    <w:link w:val="Rubrik8"/>
    <w:rsid w:val="00AA054E"/>
    <w:rPr>
      <w:rFonts w:asciiTheme="majorHAnsi" w:eastAsiaTheme="majorEastAsia" w:hAnsiTheme="majorHAnsi" w:cstheme="majorBidi"/>
      <w:b/>
      <w:bCs/>
      <w:color w:val="44546A" w:themeColor="text2"/>
      <w:sz w:val="24"/>
      <w:szCs w:val="24"/>
      <w:lang w:val="en-GB" w:eastAsia="en-GB"/>
    </w:rPr>
  </w:style>
  <w:style w:type="character" w:customStyle="1" w:styleId="Rubrik9Char">
    <w:name w:val="Rubrik 9 Char"/>
    <w:basedOn w:val="Standardstycketeckensnitt"/>
    <w:link w:val="Rubrik9"/>
    <w:rsid w:val="00AA054E"/>
    <w:rPr>
      <w:rFonts w:asciiTheme="majorHAnsi" w:eastAsiaTheme="majorEastAsia" w:hAnsiTheme="majorHAnsi" w:cstheme="majorBidi"/>
      <w:b/>
      <w:bCs/>
      <w:i/>
      <w:iCs/>
      <w:color w:val="44546A" w:themeColor="text2"/>
      <w:sz w:val="24"/>
      <w:szCs w:val="24"/>
      <w:lang w:val="en-GB" w:eastAsia="en-GB"/>
    </w:rPr>
  </w:style>
  <w:style w:type="paragraph" w:styleId="Beskrivning">
    <w:name w:val="caption"/>
    <w:basedOn w:val="Normal"/>
    <w:next w:val="Normal"/>
    <w:uiPriority w:val="35"/>
    <w:semiHidden/>
    <w:unhideWhenUsed/>
    <w:qFormat/>
    <w:rsid w:val="00AA054E"/>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aliases w:val="Text,Emphase pâle"/>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rsid w:val="007E7997"/>
    <w:pPr>
      <w:tabs>
        <w:tab w:val="center" w:pos="4536"/>
        <w:tab w:val="right" w:pos="9072"/>
      </w:tabs>
    </w:pPr>
  </w:style>
  <w:style w:type="character" w:customStyle="1" w:styleId="SidhuvudChar">
    <w:name w:val="Sidhuvud Char"/>
    <w:basedOn w:val="Standardstycketeckensnitt"/>
    <w:link w:val="Sidhuvud"/>
    <w:uiPriority w:val="99"/>
    <w:rsid w:val="007E7997"/>
    <w:rPr>
      <w:sz w:val="22"/>
    </w:rPr>
  </w:style>
  <w:style w:type="paragraph" w:styleId="Sidfot">
    <w:name w:val="footer"/>
    <w:basedOn w:val="Normal"/>
    <w:link w:val="SidfotChar"/>
    <w:uiPriority w:val="99"/>
    <w:unhideWhenUsed/>
    <w:rsid w:val="007E7997"/>
    <w:pPr>
      <w:tabs>
        <w:tab w:val="center" w:pos="4536"/>
        <w:tab w:val="right" w:pos="9072"/>
      </w:tabs>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ehll1">
    <w:name w:val="toc 1"/>
    <w:basedOn w:val="Normal"/>
    <w:next w:val="Normal"/>
    <w:autoRedefine/>
    <w:uiPriority w:val="39"/>
    <w:unhideWhenUsed/>
    <w:rsid w:val="00B81A44"/>
    <w:pPr>
      <w:tabs>
        <w:tab w:val="left" w:pos="440"/>
        <w:tab w:val="right" w:leader="dot" w:pos="9062"/>
      </w:tabs>
      <w:spacing w:after="100"/>
    </w:pPr>
  </w:style>
  <w:style w:type="paragraph" w:styleId="Innehll2">
    <w:name w:val="toc 2"/>
    <w:basedOn w:val="Normal"/>
    <w:next w:val="Normal"/>
    <w:autoRedefine/>
    <w:uiPriority w:val="39"/>
    <w:unhideWhenUsed/>
    <w:rsid w:val="00BC422A"/>
    <w:pPr>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tycketeckensnit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semiHidden/>
    <w:unhideWhenUsed/>
    <w:qFormat/>
    <w:rsid w:val="006F53E8"/>
    <w:rPr>
      <w:sz w:val="16"/>
    </w:rPr>
  </w:style>
  <w:style w:type="character" w:customStyle="1" w:styleId="FotnotstextChar">
    <w:name w:val="Fotnotstext Char"/>
    <w:basedOn w:val="Standardstycketeckensnitt"/>
    <w:link w:val="Fotnotstext"/>
    <w:uiPriority w:val="99"/>
    <w:semiHidden/>
    <w:rsid w:val="006F53E8"/>
    <w:rPr>
      <w:sz w:val="16"/>
      <w:lang w:val="en-GB"/>
    </w:rPr>
  </w:style>
  <w:style w:type="character" w:styleId="Fotnotsreferens">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tycketeckensnitt"/>
    <w:uiPriority w:val="99"/>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ngtext">
    <w:name w:val="Balloon Text"/>
    <w:basedOn w:val="Normal"/>
    <w:link w:val="BallongtextChar"/>
    <w:uiPriority w:val="99"/>
    <w:semiHidden/>
    <w:unhideWhenUsed/>
    <w:rsid w:val="003C167E"/>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tycketecken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Paragraphe EI Char,Paragraphe de liste1 Char,EC Char,Paragraphe de liste Char,Normal Nivel 1 Char,List Paragraph Main Char,List first level Char,List Paragraph_Sections Char"/>
    <w:basedOn w:val="Standardstycketeckensnitt"/>
    <w:link w:val="Liststycke"/>
    <w:uiPriority w:val="34"/>
    <w:rsid w:val="00695AF2"/>
    <w:rPr>
      <w:rFonts w:eastAsiaTheme="majorEastAsia" w:cstheme="minorHAnsi"/>
      <w:sz w:val="22"/>
      <w:szCs w:val="22"/>
      <w:lang w:val="en-GB" w:eastAsia="en-GB"/>
    </w:rPr>
  </w:style>
  <w:style w:type="table" w:customStyle="1" w:styleId="TableGrid3">
    <w:name w:val="Table Grid3"/>
    <w:basedOn w:val="Normal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4.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57</TotalTime>
  <Pages>16</Pages>
  <Words>4755</Words>
  <Characters>25207</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Erik Einerth</cp:lastModifiedBy>
  <cp:revision>57</cp:revision>
  <cp:lastPrinted>2017-07-24T14:47:00Z</cp:lastPrinted>
  <dcterms:created xsi:type="dcterms:W3CDTF">2021-03-12T11:35:00Z</dcterms:created>
  <dcterms:modified xsi:type="dcterms:W3CDTF">2021-03-12T13:44:00Z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