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2368C4" w:rsidRPr="00FA0166" w14:paraId="3C5E271A" w14:textId="77777777" w:rsidTr="00A77EED">
        <w:trPr>
          <w:trHeight w:hRule="exact" w:val="798"/>
        </w:trPr>
        <w:tc>
          <w:tcPr>
            <w:tcW w:w="10470" w:type="dxa"/>
            <w:tcMar>
              <w:top w:w="142" w:type="dxa"/>
            </w:tcMar>
          </w:tcPr>
          <w:p w14:paraId="10AF9E72" w14:textId="0CD41349" w:rsidR="002368C4" w:rsidRPr="00FA0166" w:rsidRDefault="002368C4" w:rsidP="002368C4">
            <w:pPr>
              <w:pStyle w:val="Subtitle"/>
              <w:rPr>
                <w:szCs w:val="28"/>
              </w:rPr>
            </w:pPr>
            <w:r>
              <w:rPr>
                <w:rFonts w:cs="Arial"/>
              </w:rPr>
              <w:t>ESMA fees for DRSP</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1"/>
          <w:footerReference w:type="first" r:id="rId12"/>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0F842344" w14:textId="77777777" w:rsidR="00F47994" w:rsidRPr="005B6B12" w:rsidRDefault="00F47994" w:rsidP="00F47994">
      <w:r w:rsidRPr="005B6B12">
        <w:t xml:space="preserve">ESMA invites comments on all matters in this paper and in particular </w:t>
      </w:r>
      <w:r>
        <w:t>on the specific questions summa</w:t>
      </w:r>
      <w:r w:rsidRPr="005B6B12">
        <w:t>rised in Annex 1. Comments are most helpful if they:</w:t>
      </w:r>
    </w:p>
    <w:p w14:paraId="5B49B387" w14:textId="77777777" w:rsidR="00F47994" w:rsidRPr="005B6B12" w:rsidRDefault="00F47994" w:rsidP="00F47994">
      <w:pPr>
        <w:pStyle w:val="ListParagraph"/>
        <w:numPr>
          <w:ilvl w:val="0"/>
          <w:numId w:val="10"/>
        </w:numPr>
        <w:spacing w:before="120" w:after="120"/>
      </w:pPr>
      <w:r w:rsidRPr="005B6B12">
        <w:t>respond to the question stated;</w:t>
      </w:r>
    </w:p>
    <w:p w14:paraId="35793B5A" w14:textId="77777777" w:rsidR="00F47994" w:rsidRPr="005B6B12" w:rsidRDefault="00F47994" w:rsidP="00F47994">
      <w:pPr>
        <w:pStyle w:val="ListParagraph"/>
        <w:numPr>
          <w:ilvl w:val="0"/>
          <w:numId w:val="10"/>
        </w:numPr>
        <w:spacing w:before="120" w:after="120"/>
      </w:pPr>
      <w:r w:rsidRPr="005B6B12">
        <w:t>indicate the specific question to which the comment relates;</w:t>
      </w:r>
    </w:p>
    <w:p w14:paraId="06E6C876" w14:textId="77777777" w:rsidR="00F47994" w:rsidRPr="005B6B12" w:rsidRDefault="00F47994" w:rsidP="00F47994">
      <w:pPr>
        <w:pStyle w:val="ListParagraph"/>
        <w:numPr>
          <w:ilvl w:val="0"/>
          <w:numId w:val="10"/>
        </w:numPr>
        <w:spacing w:before="120" w:after="120"/>
      </w:pPr>
      <w:r w:rsidRPr="005B6B12">
        <w:t>contain a clear rationale; and</w:t>
      </w:r>
    </w:p>
    <w:p w14:paraId="5EA50565" w14:textId="77777777" w:rsidR="00F47994" w:rsidRPr="005B6B12" w:rsidRDefault="00F47994" w:rsidP="00F47994">
      <w:pPr>
        <w:pStyle w:val="ListParagraph"/>
        <w:numPr>
          <w:ilvl w:val="0"/>
          <w:numId w:val="10"/>
        </w:numPr>
        <w:spacing w:before="120" w:after="120"/>
      </w:pPr>
      <w:r w:rsidRPr="005B6B12">
        <w:t>describe any alternatives ESMA should consider.</w:t>
      </w:r>
    </w:p>
    <w:p w14:paraId="7BCCEC2C" w14:textId="77777777" w:rsidR="00F47994" w:rsidRPr="005B6B12" w:rsidRDefault="00F47994" w:rsidP="00F47994">
      <w:r w:rsidRPr="005B6B12">
        <w:t xml:space="preserve">ESMA will consider all comments received </w:t>
      </w:r>
      <w:r w:rsidRPr="007D38F0">
        <w:t xml:space="preserve">by </w:t>
      </w:r>
      <w:r w:rsidRPr="007D38F0">
        <w:rPr>
          <w:b/>
          <w:bCs/>
        </w:rPr>
        <w:t>4 January</w:t>
      </w:r>
      <w:r>
        <w:rPr>
          <w:b/>
          <w:bCs/>
        </w:rPr>
        <w:t xml:space="preserve"> </w:t>
      </w:r>
      <w:r w:rsidRPr="00902DE9">
        <w:rPr>
          <w:b/>
          <w:bCs/>
        </w:rPr>
        <w:t>202</w:t>
      </w:r>
      <w:r>
        <w:rPr>
          <w:b/>
          <w:bCs/>
        </w:rPr>
        <w:t>1</w:t>
      </w:r>
      <w:r>
        <w:rPr>
          <w:b/>
        </w:rPr>
        <w:t>.</w:t>
      </w:r>
    </w:p>
    <w:p w14:paraId="7F8D572E" w14:textId="77777777" w:rsidR="00F47994" w:rsidRPr="005B6B12" w:rsidRDefault="00F47994" w:rsidP="00F47994">
      <w:r w:rsidRPr="005B6B12">
        <w:t xml:space="preserve">All contributions should be submitted online at </w:t>
      </w:r>
      <w:hyperlink r:id="rId13" w:history="1">
        <w:r w:rsidRPr="005B6B12">
          <w:rPr>
            <w:rStyle w:val="Hyperlink"/>
          </w:rPr>
          <w:t>www.esma.europa.eu</w:t>
        </w:r>
      </w:hyperlink>
      <w:r w:rsidRPr="005B6B12">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3483D85F"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F47994">
        <w:rPr>
          <w:rFonts w:cstheme="minorBidi"/>
          <w:szCs w:val="20"/>
        </w:rPr>
        <w:t>DR</w:t>
      </w:r>
      <w:r w:rsidR="002368C4">
        <w:rPr>
          <w:rFonts w:cstheme="minorBidi"/>
          <w:szCs w:val="20"/>
        </w:rPr>
        <w:t>FE</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3951914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w:t>
      </w:r>
      <w:r w:rsidR="00F47994">
        <w:rPr>
          <w:rFonts w:cstheme="minorBidi"/>
          <w:szCs w:val="20"/>
        </w:rPr>
        <w:t>DR</w:t>
      </w:r>
      <w:r w:rsidR="002368C4">
        <w:rPr>
          <w:rFonts w:cstheme="minorBidi"/>
          <w:szCs w:val="20"/>
        </w:rPr>
        <w:t>FE</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F47994" w:rsidRPr="00F47994">
        <w:rPr>
          <w:rFonts w:cstheme="minorBidi"/>
          <w:szCs w:val="20"/>
        </w:rPr>
        <w:t xml:space="preserve"> </w:t>
      </w:r>
      <w:r w:rsidR="00F47994">
        <w:rPr>
          <w:rFonts w:cstheme="minorBidi"/>
          <w:szCs w:val="20"/>
        </w:rPr>
        <w:t>DR</w:t>
      </w:r>
      <w:r w:rsidR="002368C4">
        <w:rPr>
          <w:rFonts w:cstheme="minorBidi"/>
          <w:szCs w:val="20"/>
        </w:rPr>
        <w:t>FE</w:t>
      </w:r>
      <w:r w:rsidR="00F47994" w:rsidRPr="00C85C8B">
        <w:rPr>
          <w:rFonts w:cstheme="minorBidi"/>
          <w:szCs w:val="20"/>
        </w:rPr>
        <w:t xml:space="preserve"> </w:t>
      </w:r>
      <w:r w:rsidRPr="00C85C8B">
        <w:rPr>
          <w:rFonts w:cstheme="minorBidi"/>
          <w:szCs w:val="20"/>
        </w:rPr>
        <w:t>_ABCD_RESPONSEFORM.</w:t>
      </w:r>
    </w:p>
    <w:p w14:paraId="2DF9B383" w14:textId="614323EE" w:rsidR="00E862D0" w:rsidRPr="00F47994" w:rsidRDefault="00E862D0" w:rsidP="00D37F87">
      <w:pPr>
        <w:pStyle w:val="ListParagraph"/>
        <w:numPr>
          <w:ilvl w:val="0"/>
          <w:numId w:val="6"/>
        </w:numPr>
        <w:tabs>
          <w:tab w:val="left" w:pos="0"/>
          <w:tab w:val="left" w:pos="142"/>
          <w:tab w:val="left" w:pos="284"/>
          <w:tab w:val="left" w:pos="567"/>
        </w:tabs>
        <w:autoSpaceDE w:val="0"/>
        <w:autoSpaceDN w:val="0"/>
        <w:adjustRightInd w:val="0"/>
      </w:pPr>
      <w:r w:rsidRPr="00C85C8B">
        <w:rPr>
          <w:rFonts w:cstheme="minorBidi"/>
          <w:szCs w:val="20"/>
        </w:rPr>
        <w:t>Upload the form containing your responses, in Word format, to ESMA’s website (</w:t>
      </w:r>
      <w:hyperlink r:id="rId14"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w:t>
      </w:r>
      <w:r w:rsidR="002368C4" w:rsidRPr="002368C4">
        <w:t xml:space="preserve"> </w:t>
      </w:r>
      <w:r w:rsidR="002368C4" w:rsidRPr="002368C4">
        <w:rPr>
          <w:rFonts w:cstheme="minorBidi"/>
          <w:szCs w:val="20"/>
        </w:rPr>
        <w:t>Public Consultation on fees for data reporting service providers (DRSP)</w:t>
      </w:r>
      <w:r w:rsidRPr="00C85C8B">
        <w:rPr>
          <w:rFonts w:cstheme="minorBidi"/>
          <w:szCs w:val="20"/>
        </w:rPr>
        <w:t>”).</w:t>
      </w:r>
    </w:p>
    <w:p w14:paraId="6B255074" w14:textId="1258E2D2" w:rsidR="00F47994" w:rsidRDefault="00F47994" w:rsidP="00F47994">
      <w:pPr>
        <w:tabs>
          <w:tab w:val="left" w:pos="0"/>
          <w:tab w:val="left" w:pos="142"/>
          <w:tab w:val="left" w:pos="284"/>
          <w:tab w:val="left" w:pos="567"/>
        </w:tabs>
        <w:autoSpaceDE w:val="0"/>
        <w:autoSpaceDN w:val="0"/>
        <w:adjustRightInd w:val="0"/>
      </w:pPr>
    </w:p>
    <w:p w14:paraId="77023F18" w14:textId="77777777" w:rsidR="00F47994" w:rsidRPr="00C1698A" w:rsidRDefault="00F47994" w:rsidP="00F47994">
      <w:pPr>
        <w:tabs>
          <w:tab w:val="left" w:pos="0"/>
          <w:tab w:val="left" w:pos="142"/>
          <w:tab w:val="left" w:pos="284"/>
          <w:tab w:val="left" w:pos="567"/>
        </w:tabs>
        <w:autoSpaceDE w:val="0"/>
        <w:autoSpaceDN w:val="0"/>
        <w:adjustRightInd w:val="0"/>
      </w:pPr>
    </w:p>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5" w:history="1">
        <w:r w:rsidRPr="00AB6157">
          <w:rPr>
            <w:color w:val="0563C1" w:themeColor="hyperlink"/>
            <w:u w:val="single"/>
          </w:rPr>
          <w:t>www.esma.europa.eu</w:t>
        </w:r>
      </w:hyperlink>
      <w:r w:rsidRPr="00AB6157">
        <w:t xml:space="preserve"> under the heading </w:t>
      </w:r>
      <w:hyperlink r:id="rId16"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4131B08B" w14:textId="77777777" w:rsidR="00F47994" w:rsidRPr="005B6B12" w:rsidRDefault="00F47994" w:rsidP="00F47994">
      <w:pPr>
        <w:spacing w:after="120" w:line="264" w:lineRule="auto"/>
        <w:sectPr w:rsidR="00F47994" w:rsidRPr="005B6B12" w:rsidSect="00AC79E0">
          <w:headerReference w:type="default" r:id="rId17"/>
          <w:footerReference w:type="default" r:id="rId18"/>
          <w:headerReference w:type="first" r:id="rId19"/>
          <w:pgSz w:w="11906" w:h="16838"/>
          <w:pgMar w:top="1417" w:right="1417" w:bottom="1417" w:left="1417" w:header="708" w:footer="708" w:gutter="0"/>
          <w:pgNumType w:start="2"/>
          <w:cols w:space="708"/>
          <w:docGrid w:linePitch="360"/>
        </w:sectPr>
      </w:pPr>
      <w:bookmarkStart w:id="1" w:name="_Toc515564428"/>
      <w:r w:rsidRPr="00797781">
        <w:t xml:space="preserve">This consultation is looking for feedback from </w:t>
      </w:r>
      <w:r>
        <w:t>data reporting services providers</w:t>
      </w:r>
      <w:r w:rsidRPr="00797781">
        <w:t>, market partic</w:t>
      </w:r>
      <w:r>
        <w:t>i</w:t>
      </w:r>
      <w:r w:rsidRPr="00797781">
        <w:t xml:space="preserve">pants and authorities. </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2011798F" w:rsidR="00997DA7" w:rsidRPr="00C85C8B" w:rsidRDefault="00A879F3" w:rsidP="00A402A0">
                <w:pPr>
                  <w:rPr>
                    <w:rFonts w:ascii="Arial" w:hAnsi="Arial" w:cs="Arial"/>
                    <w:color w:val="808080"/>
                    <w:sz w:val="20"/>
                    <w:lang w:eastAsia="de-DE"/>
                  </w:rPr>
                </w:pPr>
                <w:r>
                  <w:rPr>
                    <w:rFonts w:ascii="Arial" w:hAnsi="Arial" w:cs="Arial"/>
                    <w:sz w:val="20"/>
                    <w:lang w:eastAsia="de-DE"/>
                  </w:rPr>
                  <w:t>Euronext</w:t>
                </w:r>
                <w:r w:rsidR="006C6512">
                  <w:rPr>
                    <w:rFonts w:ascii="Arial" w:hAnsi="Arial" w:cs="Arial"/>
                    <w:sz w:val="20"/>
                    <w:lang w:eastAsia="de-DE"/>
                  </w:rPr>
                  <w:t xml:space="preserve"> NV</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4C0B09F1" w:rsidR="00997DA7" w:rsidRPr="00C85C8B" w:rsidRDefault="00D13513"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879F3">
                  <w:rPr>
                    <w:rFonts w:ascii="Arial" w:hAnsi="Arial" w:cs="Arial"/>
                    <w:sz w:val="20"/>
                    <w:lang w:eastAsia="de-DE"/>
                  </w:rPr>
                  <w:t>Regulated markets/Exchanges/Trading Systems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23C51E39" w:rsidR="00997DA7" w:rsidRPr="00C85C8B" w:rsidRDefault="00A879F3" w:rsidP="00A402A0">
                <w:pPr>
                  <w:rPr>
                    <w:rFonts w:ascii="Arial" w:hAnsi="Arial" w:cs="Arial"/>
                    <w:sz w:val="20"/>
                    <w:lang w:eastAsia="de-DE"/>
                  </w:rPr>
                </w:pPr>
                <w:r>
                  <w:rPr>
                    <w:rFonts w:ascii="Arial" w:hAnsi="Arial" w:cs="Arial"/>
                    <w:sz w:val="20"/>
                    <w:lang w:eastAsia="de-DE"/>
                  </w:rPr>
                  <w:t>Netherlands</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76A42850" w:rsidR="00E862D0" w:rsidRPr="00C85C8B" w:rsidRDefault="00E862D0" w:rsidP="00E862D0">
      <w:r w:rsidRPr="00C85C8B">
        <w:t>&lt;ESMA_COMMENT_</w:t>
      </w:r>
      <w:r>
        <w:t>CP_</w:t>
      </w:r>
      <w:r w:rsidR="00F47994">
        <w:t>DR</w:t>
      </w:r>
      <w:r w:rsidR="00994C15">
        <w:t>FE</w:t>
      </w:r>
      <w:r w:rsidRPr="00C85C8B">
        <w:t>_1&gt;</w:t>
      </w:r>
    </w:p>
    <w:p w14:paraId="3C172F9D" w14:textId="03649804" w:rsidR="00EB7FAC" w:rsidRPr="006A7BAD" w:rsidRDefault="00A879F3" w:rsidP="006A7BAD">
      <w:pPr>
        <w:spacing w:after="0" w:line="240" w:lineRule="auto"/>
        <w:rPr>
          <w:rFonts w:cstheme="minorHAnsi"/>
        </w:rPr>
      </w:pPr>
      <w:permStart w:id="2008832412" w:edGrp="everyone"/>
      <w:r w:rsidRPr="006A7BAD">
        <w:rPr>
          <w:rFonts w:cstheme="minorHAnsi"/>
        </w:rPr>
        <w:t xml:space="preserve">Euronext operates Regulated Trading Venues and Central Security Depositories in </w:t>
      </w:r>
      <w:r w:rsidR="00141F2E" w:rsidRPr="006A7BAD">
        <w:rPr>
          <w:rFonts w:cstheme="minorHAnsi"/>
        </w:rPr>
        <w:t>seven</w:t>
      </w:r>
      <w:r w:rsidRPr="006A7BAD">
        <w:rPr>
          <w:rFonts w:cstheme="minorHAnsi"/>
        </w:rPr>
        <w:t xml:space="preserve"> European Countries. </w:t>
      </w:r>
      <w:r w:rsidR="007D0689" w:rsidRPr="006A7BAD">
        <w:rPr>
          <w:rFonts w:cstheme="minorHAnsi"/>
        </w:rPr>
        <w:t xml:space="preserve">As part </w:t>
      </w:r>
      <w:r w:rsidR="007D0689" w:rsidRPr="006A7BAD">
        <w:rPr>
          <w:rFonts w:cstheme="minorHAnsi"/>
          <w:highlight w:val="yellow"/>
        </w:rPr>
        <w:t>of its</w:t>
      </w:r>
      <w:r w:rsidR="007D0689" w:rsidRPr="006A7BAD">
        <w:rPr>
          <w:rFonts w:cstheme="minorHAnsi"/>
        </w:rPr>
        <w:t xml:space="preserve"> service, Euronext offers, </w:t>
      </w:r>
      <w:r w:rsidR="007D0689" w:rsidRPr="006A7BAD">
        <w:rPr>
          <w:rFonts w:cstheme="minorHAnsi"/>
          <w:highlight w:val="yellow"/>
        </w:rPr>
        <w:t>through one of its affiliates,</w:t>
      </w:r>
      <w:r w:rsidR="007D0689" w:rsidRPr="006A7BAD">
        <w:rPr>
          <w:rFonts w:cstheme="minorHAnsi"/>
        </w:rPr>
        <w:t xml:space="preserve"> trade publication and transaction reporting services, registered as an Approved Publication Arrangement (APA) and an Approved Reporting Mechanism (ARM) with the AMF”.</w:t>
      </w:r>
    </w:p>
    <w:permEnd w:id="2008832412"/>
    <w:p w14:paraId="37768D94" w14:textId="51F2AC65" w:rsidR="00E862D0" w:rsidRPr="00662BA1" w:rsidRDefault="00E862D0" w:rsidP="00E862D0">
      <w:pPr>
        <w:rPr>
          <w:lang w:val="fr-FR"/>
        </w:rPr>
      </w:pPr>
      <w:r w:rsidRPr="00662BA1">
        <w:rPr>
          <w:lang w:val="fr-FR"/>
        </w:rPr>
        <w:t>&lt;ESMA_COMMENT_CP_</w:t>
      </w:r>
      <w:r w:rsidR="00F47994">
        <w:rPr>
          <w:lang w:val="fr-FR"/>
        </w:rPr>
        <w:t>DR</w:t>
      </w:r>
      <w:r w:rsidR="00994C15">
        <w:rPr>
          <w:lang w:val="fr-FR"/>
        </w:rPr>
        <w:t>FE</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6E2C855E" w14:textId="3B350A0B" w:rsidR="0076137D" w:rsidRDefault="00D92FBA" w:rsidP="006F51E7">
      <w:pPr>
        <w:pStyle w:val="Questionstyle"/>
      </w:pPr>
      <w:r>
        <w:t>:</w:t>
      </w:r>
      <w:r w:rsidR="0076137D">
        <w:t xml:space="preserve"> Do you agree with the proposed approach for DRSP fees? Please elaborate in detail the reasons for your answer.</w:t>
      </w:r>
    </w:p>
    <w:p w14:paraId="3D0552D2" w14:textId="77777777" w:rsidR="0076137D" w:rsidRDefault="0076137D" w:rsidP="0076137D">
      <w:r>
        <w:t>&lt;ESMA_QUESTION_DRFE_1&gt;</w:t>
      </w:r>
    </w:p>
    <w:p w14:paraId="3B15B771" w14:textId="39BA8D1F" w:rsidR="00A879F3" w:rsidRPr="006A7BAD" w:rsidRDefault="00A879F3" w:rsidP="006A7BAD">
      <w:pPr>
        <w:pStyle w:val="xmsonormal"/>
        <w:jc w:val="both"/>
        <w:rPr>
          <w:rFonts w:asciiTheme="minorHAnsi" w:hAnsiTheme="minorHAnsi" w:cstheme="minorHAnsi"/>
        </w:rPr>
      </w:pPr>
      <w:permStart w:id="1589128830" w:edGrp="everyone"/>
      <w:r w:rsidRPr="006A7BAD">
        <w:rPr>
          <w:rFonts w:asciiTheme="minorHAnsi" w:hAnsiTheme="minorHAnsi" w:cstheme="minorHAnsi"/>
        </w:rPr>
        <w:t xml:space="preserve">We have reviewed the ESMA Consultation Paper with respect to the </w:t>
      </w:r>
      <w:r w:rsidRPr="006A7BAD">
        <w:rPr>
          <w:rFonts w:asciiTheme="minorHAnsi" w:hAnsiTheme="minorHAnsi" w:cstheme="minorHAnsi"/>
          <w:b/>
          <w:bCs/>
        </w:rPr>
        <w:t xml:space="preserve">proposed fees for DRSPs. </w:t>
      </w:r>
      <w:r w:rsidRPr="006A7BAD">
        <w:rPr>
          <w:rFonts w:asciiTheme="minorHAnsi" w:hAnsiTheme="minorHAnsi" w:cstheme="minorHAnsi"/>
        </w:rPr>
        <w:t>Currently, Euronext runs an APA/ARM service which is supervised by the AMF.</w:t>
      </w:r>
    </w:p>
    <w:p w14:paraId="4B2B4BC2" w14:textId="77777777" w:rsidR="00A879F3" w:rsidRPr="006A7BAD" w:rsidRDefault="00A879F3" w:rsidP="006A7BAD">
      <w:pPr>
        <w:pStyle w:val="xmsonormal"/>
        <w:jc w:val="both"/>
        <w:rPr>
          <w:rFonts w:asciiTheme="minorHAnsi" w:hAnsiTheme="minorHAnsi" w:cstheme="minorHAnsi"/>
        </w:rPr>
      </w:pPr>
      <w:r w:rsidRPr="006A7BAD">
        <w:rPr>
          <w:rFonts w:asciiTheme="minorHAnsi" w:hAnsiTheme="minorHAnsi" w:cstheme="minorHAnsi"/>
        </w:rPr>
        <w:t> </w:t>
      </w:r>
    </w:p>
    <w:p w14:paraId="570625EB" w14:textId="76B82F4C" w:rsidR="00A879F3" w:rsidRPr="006A7BAD" w:rsidRDefault="00A879F3" w:rsidP="006A7BAD">
      <w:pPr>
        <w:pStyle w:val="xmsonormal"/>
        <w:jc w:val="both"/>
        <w:rPr>
          <w:rFonts w:asciiTheme="minorHAnsi" w:hAnsiTheme="minorHAnsi" w:cstheme="minorHAnsi"/>
        </w:rPr>
      </w:pPr>
      <w:r w:rsidRPr="006A7BAD">
        <w:rPr>
          <w:rFonts w:asciiTheme="minorHAnsi" w:hAnsiTheme="minorHAnsi" w:cstheme="minorHAnsi"/>
        </w:rPr>
        <w:t xml:space="preserve">We have concerns on the suggested amount of the fees. The proposed baseline fee by ESMA already covers </w:t>
      </w:r>
      <w:r w:rsidR="000C3E07" w:rsidRPr="006A7BAD">
        <w:rPr>
          <w:rFonts w:asciiTheme="minorHAnsi" w:hAnsiTheme="minorHAnsi" w:cstheme="minorHAnsi"/>
        </w:rPr>
        <w:t>the not in</w:t>
      </w:r>
      <w:r w:rsidRPr="006A7BAD">
        <w:rPr>
          <w:rFonts w:asciiTheme="minorHAnsi" w:hAnsiTheme="minorHAnsi" w:cstheme="minorHAnsi"/>
        </w:rPr>
        <w:t>substantial amount of EUR 30,000. On top of this fee an additional portion will be assigned for ESMA to recover the costs incurred during the preparatory work inherent to the task assigned to ESMA.</w:t>
      </w:r>
    </w:p>
    <w:p w14:paraId="21E99D69" w14:textId="77777777" w:rsidR="00A879F3" w:rsidRPr="006A7BAD" w:rsidRDefault="00A879F3" w:rsidP="006A7BAD">
      <w:pPr>
        <w:pStyle w:val="xmsonormal"/>
        <w:jc w:val="both"/>
        <w:rPr>
          <w:rFonts w:asciiTheme="minorHAnsi" w:hAnsiTheme="minorHAnsi" w:cstheme="minorHAnsi"/>
        </w:rPr>
      </w:pPr>
    </w:p>
    <w:p w14:paraId="1A489459" w14:textId="12FB64AF" w:rsidR="00A879F3" w:rsidRPr="006A7BAD" w:rsidRDefault="00A879F3" w:rsidP="006A7BAD">
      <w:pPr>
        <w:pStyle w:val="xmsonormal"/>
        <w:jc w:val="both"/>
        <w:rPr>
          <w:rFonts w:asciiTheme="minorHAnsi" w:hAnsiTheme="minorHAnsi" w:cstheme="minorHAnsi"/>
        </w:rPr>
      </w:pPr>
      <w:r w:rsidRPr="006A7BAD">
        <w:rPr>
          <w:rFonts w:asciiTheme="minorHAnsi" w:hAnsiTheme="minorHAnsi" w:cstheme="minorHAnsi"/>
        </w:rPr>
        <w:t>We understand the argument of budget neutrality</w:t>
      </w:r>
      <w:r w:rsidR="00903DAB" w:rsidRPr="006A7BAD">
        <w:rPr>
          <w:rFonts w:asciiTheme="minorHAnsi" w:hAnsiTheme="minorHAnsi" w:cstheme="minorHAnsi"/>
        </w:rPr>
        <w:t>,</w:t>
      </w:r>
      <w:r w:rsidRPr="006A7BAD">
        <w:rPr>
          <w:rFonts w:asciiTheme="minorHAnsi" w:hAnsiTheme="minorHAnsi" w:cstheme="minorHAnsi"/>
        </w:rPr>
        <w:t xml:space="preserve"> but we question the amount budgeted by ESMA given the current (limited) landscape of APA/ARMs that would be expected to cover this fee.</w:t>
      </w:r>
    </w:p>
    <w:p w14:paraId="6D6FCD95" w14:textId="77777777" w:rsidR="00A879F3" w:rsidRPr="006A7BAD" w:rsidRDefault="00A879F3" w:rsidP="006A7BAD">
      <w:pPr>
        <w:pStyle w:val="xmsonormal"/>
        <w:jc w:val="both"/>
        <w:rPr>
          <w:rFonts w:asciiTheme="minorHAnsi" w:hAnsiTheme="minorHAnsi" w:cstheme="minorHAnsi"/>
        </w:rPr>
      </w:pPr>
      <w:r w:rsidRPr="006A7BAD">
        <w:rPr>
          <w:rFonts w:asciiTheme="minorHAnsi" w:hAnsiTheme="minorHAnsi" w:cstheme="minorHAnsi"/>
        </w:rPr>
        <w:t> </w:t>
      </w:r>
    </w:p>
    <w:p w14:paraId="752EB042" w14:textId="0B8F97CA" w:rsidR="00A879F3" w:rsidRPr="006A7BAD" w:rsidRDefault="00A879F3" w:rsidP="006A7BAD">
      <w:pPr>
        <w:pStyle w:val="xmsonormal"/>
        <w:jc w:val="both"/>
        <w:rPr>
          <w:rFonts w:asciiTheme="minorHAnsi" w:hAnsiTheme="minorHAnsi" w:cstheme="minorHAnsi"/>
          <w:color w:val="000000"/>
          <w:lang w:val="en-US"/>
        </w:rPr>
      </w:pPr>
      <w:r w:rsidRPr="006A7BAD">
        <w:rPr>
          <w:rFonts w:asciiTheme="minorHAnsi" w:hAnsiTheme="minorHAnsi" w:cstheme="minorHAnsi"/>
        </w:rPr>
        <w:t>We believe t</w:t>
      </w:r>
      <w:r w:rsidRPr="006A7BAD">
        <w:rPr>
          <w:rFonts w:asciiTheme="minorHAnsi" w:hAnsiTheme="minorHAnsi" w:cstheme="minorHAnsi"/>
          <w:lang w:val="en-US"/>
        </w:rPr>
        <w:t xml:space="preserve">he fees as suggested could potentially create a considerable burden on what is essentially a high </w:t>
      </w:r>
      <w:r w:rsidRPr="006A7BAD">
        <w:rPr>
          <w:rFonts w:asciiTheme="minorHAnsi" w:hAnsiTheme="minorHAnsi" w:cstheme="minorHAnsi"/>
          <w:color w:val="000000"/>
          <w:lang w:val="en-US"/>
        </w:rPr>
        <w:t xml:space="preserve">risk and associated </w:t>
      </w:r>
      <w:r w:rsidRPr="006A7BAD">
        <w:rPr>
          <w:rFonts w:asciiTheme="minorHAnsi" w:hAnsiTheme="minorHAnsi" w:cstheme="minorHAnsi"/>
          <w:lang w:val="en-US"/>
        </w:rPr>
        <w:t xml:space="preserve">cost, low margin business and for that reason we deem the suggested fees </w:t>
      </w:r>
      <w:r w:rsidRPr="006A7BAD">
        <w:rPr>
          <w:rFonts w:asciiTheme="minorHAnsi" w:hAnsiTheme="minorHAnsi" w:cstheme="minorHAnsi"/>
          <w:color w:val="000000"/>
          <w:lang w:val="en-US"/>
        </w:rPr>
        <w:t xml:space="preserve">disproportionate. </w:t>
      </w:r>
    </w:p>
    <w:p w14:paraId="1B2CB9CF" w14:textId="77777777" w:rsidR="00A879F3" w:rsidRPr="006A7BAD" w:rsidRDefault="00A879F3" w:rsidP="006A7BAD">
      <w:pPr>
        <w:pStyle w:val="xmsonormal"/>
        <w:jc w:val="both"/>
        <w:rPr>
          <w:rFonts w:asciiTheme="minorHAnsi" w:hAnsiTheme="minorHAnsi" w:cstheme="minorHAnsi"/>
          <w:lang w:val="en-US"/>
        </w:rPr>
      </w:pPr>
    </w:p>
    <w:p w14:paraId="1DE0E7FC" w14:textId="77777777" w:rsidR="00A879F3" w:rsidRPr="006A7BAD" w:rsidRDefault="00A879F3" w:rsidP="006A7BAD">
      <w:pPr>
        <w:pStyle w:val="xmsonormal"/>
        <w:jc w:val="both"/>
        <w:rPr>
          <w:rFonts w:asciiTheme="minorHAnsi" w:hAnsiTheme="minorHAnsi" w:cstheme="minorHAnsi"/>
        </w:rPr>
      </w:pPr>
      <w:r w:rsidRPr="006A7BAD">
        <w:rPr>
          <w:rFonts w:asciiTheme="minorHAnsi" w:hAnsiTheme="minorHAnsi" w:cstheme="minorHAnsi"/>
          <w:lang w:val="en-US"/>
        </w:rPr>
        <w:t xml:space="preserve">When assessing the broader market, we would suspect that the impact of the proposed fee structure could even lead to </w:t>
      </w:r>
      <w:r w:rsidRPr="006A7BAD">
        <w:rPr>
          <w:rFonts w:asciiTheme="minorHAnsi" w:hAnsiTheme="minorHAnsi" w:cstheme="minorHAnsi"/>
          <w:b/>
          <w:bCs/>
          <w:lang w:val="en-US"/>
        </w:rPr>
        <w:t>further market concentration of APA/ARM service providers</w:t>
      </w:r>
      <w:r w:rsidRPr="006A7BAD">
        <w:rPr>
          <w:rFonts w:asciiTheme="minorHAnsi" w:hAnsiTheme="minorHAnsi" w:cstheme="minorHAnsi"/>
          <w:lang w:val="en-US"/>
        </w:rPr>
        <w:t xml:space="preserve"> with only the largest in scale able to operate without incurring ongoing financial losses.</w:t>
      </w:r>
    </w:p>
    <w:p w14:paraId="58306159" w14:textId="77777777" w:rsidR="00A879F3" w:rsidRPr="006A7BAD" w:rsidRDefault="00A879F3" w:rsidP="006A7BAD">
      <w:pPr>
        <w:pStyle w:val="xmsonormal"/>
        <w:jc w:val="both"/>
        <w:rPr>
          <w:rFonts w:asciiTheme="minorHAnsi" w:hAnsiTheme="minorHAnsi" w:cstheme="minorHAnsi"/>
          <w:color w:val="000000"/>
          <w:lang w:val="en-US"/>
        </w:rPr>
      </w:pPr>
    </w:p>
    <w:p w14:paraId="113F208E" w14:textId="484AF822" w:rsidR="00A879F3" w:rsidRPr="006A7BAD" w:rsidRDefault="00A879F3" w:rsidP="006A7BAD">
      <w:pPr>
        <w:pStyle w:val="xmsonormal"/>
        <w:jc w:val="both"/>
        <w:rPr>
          <w:rFonts w:asciiTheme="minorHAnsi" w:hAnsiTheme="minorHAnsi" w:cstheme="minorHAnsi"/>
        </w:rPr>
      </w:pPr>
      <w:r w:rsidRPr="006A7BAD">
        <w:rPr>
          <w:rFonts w:asciiTheme="minorHAnsi" w:hAnsiTheme="minorHAnsi" w:cstheme="minorHAnsi"/>
          <w:color w:val="000000"/>
          <w:lang w:val="en-US"/>
        </w:rPr>
        <w:t xml:space="preserve">In addition, the unpredictability of fees on a year-on-year basis as laid out in the Consultation Paper adds </w:t>
      </w:r>
      <w:r w:rsidRPr="006A7BAD">
        <w:rPr>
          <w:rFonts w:asciiTheme="minorHAnsi" w:hAnsiTheme="minorHAnsi" w:cstheme="minorHAnsi"/>
          <w:b/>
          <w:bCs/>
          <w:color w:val="000000"/>
          <w:lang w:val="en-US"/>
        </w:rPr>
        <w:t>difficulty for the financial planning of DRSP businesses</w:t>
      </w:r>
      <w:r w:rsidRPr="006A7BAD">
        <w:rPr>
          <w:rFonts w:asciiTheme="minorHAnsi" w:hAnsiTheme="minorHAnsi" w:cstheme="minorHAnsi"/>
          <w:color w:val="000000"/>
          <w:lang w:val="en-US"/>
        </w:rPr>
        <w:t xml:space="preserve">. </w:t>
      </w:r>
      <w:r w:rsidRPr="006A7BAD">
        <w:rPr>
          <w:rFonts w:asciiTheme="minorHAnsi" w:hAnsiTheme="minorHAnsi" w:cstheme="minorHAnsi"/>
        </w:rPr>
        <w:t>The unpredictability is due to the proposed methodology for the determination of the supervisory fees, which combines three elements that are unknown ex-ante and subject to changes:</w:t>
      </w:r>
    </w:p>
    <w:p w14:paraId="7F1E108F" w14:textId="77777777" w:rsidR="00E1034D" w:rsidRPr="006A7BAD" w:rsidRDefault="00E1034D" w:rsidP="006A7BAD">
      <w:pPr>
        <w:pStyle w:val="xmsonormal"/>
        <w:jc w:val="both"/>
        <w:rPr>
          <w:rFonts w:asciiTheme="minorHAnsi" w:hAnsiTheme="minorHAnsi" w:cstheme="minorHAnsi"/>
          <w:color w:val="000000"/>
          <w:lang w:val="en-US"/>
        </w:rPr>
      </w:pPr>
    </w:p>
    <w:p w14:paraId="50F703E4" w14:textId="790CDC19" w:rsidR="00A879F3" w:rsidRPr="006A7BAD" w:rsidRDefault="00A879F3" w:rsidP="006A7BAD">
      <w:pPr>
        <w:pStyle w:val="ListParagraph"/>
        <w:spacing w:after="0" w:line="240" w:lineRule="auto"/>
        <w:rPr>
          <w:rFonts w:asciiTheme="minorHAnsi" w:hAnsiTheme="minorHAnsi" w:cstheme="minorHAnsi"/>
        </w:rPr>
      </w:pPr>
      <w:proofErr w:type="spellStart"/>
      <w:r w:rsidRPr="006A7BAD">
        <w:rPr>
          <w:rFonts w:asciiTheme="minorHAnsi" w:hAnsiTheme="minorHAnsi" w:cstheme="minorHAnsi"/>
        </w:rPr>
        <w:t>ESMA</w:t>
      </w:r>
      <w:r w:rsidR="00210007" w:rsidRPr="006A7BAD">
        <w:rPr>
          <w:rFonts w:asciiTheme="minorHAnsi" w:hAnsiTheme="minorHAnsi" w:cstheme="minorHAnsi"/>
        </w:rPr>
        <w:t>‘s</w:t>
      </w:r>
      <w:proofErr w:type="spellEnd"/>
      <w:r w:rsidRPr="006A7BAD">
        <w:rPr>
          <w:rFonts w:asciiTheme="minorHAnsi" w:hAnsiTheme="minorHAnsi" w:cstheme="minorHAnsi"/>
        </w:rPr>
        <w:t xml:space="preserve"> annual </w:t>
      </w:r>
      <w:proofErr w:type="spellStart"/>
      <w:r w:rsidRPr="006A7BAD">
        <w:rPr>
          <w:rFonts w:asciiTheme="minorHAnsi" w:hAnsiTheme="minorHAnsi" w:cstheme="minorHAnsi"/>
        </w:rPr>
        <w:t>budget</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for</w:t>
      </w:r>
      <w:proofErr w:type="spellEnd"/>
      <w:r w:rsidRPr="006A7BAD">
        <w:rPr>
          <w:rFonts w:asciiTheme="minorHAnsi" w:hAnsiTheme="minorHAnsi" w:cstheme="minorHAnsi"/>
        </w:rPr>
        <w:t xml:space="preserve"> DRSP </w:t>
      </w:r>
      <w:proofErr w:type="spellStart"/>
      <w:r w:rsidRPr="006A7BAD">
        <w:rPr>
          <w:rFonts w:asciiTheme="minorHAnsi" w:hAnsiTheme="minorHAnsi" w:cstheme="minorHAnsi"/>
        </w:rPr>
        <w:t>supervision</w:t>
      </w:r>
      <w:proofErr w:type="spellEnd"/>
      <w:r w:rsidRPr="006A7BAD">
        <w:rPr>
          <w:rFonts w:asciiTheme="minorHAnsi" w:hAnsiTheme="minorHAnsi" w:cstheme="minorHAnsi"/>
        </w:rPr>
        <w:t xml:space="preserve">: </w:t>
      </w:r>
      <w:proofErr w:type="spellStart"/>
      <w:r w:rsidR="00E1034D" w:rsidRPr="006A7BAD">
        <w:rPr>
          <w:rFonts w:asciiTheme="minorHAnsi" w:hAnsiTheme="minorHAnsi" w:cstheme="minorHAnsi"/>
        </w:rPr>
        <w:t>t</w:t>
      </w:r>
      <w:r w:rsidRPr="006A7BAD">
        <w:rPr>
          <w:rFonts w:asciiTheme="minorHAnsi" w:hAnsiTheme="minorHAnsi" w:cstheme="minorHAnsi"/>
        </w:rPr>
        <w:t>his</w:t>
      </w:r>
      <w:proofErr w:type="spellEnd"/>
      <w:r w:rsidRPr="006A7BAD">
        <w:rPr>
          <w:rFonts w:asciiTheme="minorHAnsi" w:hAnsiTheme="minorHAnsi" w:cstheme="minorHAnsi"/>
        </w:rPr>
        <w:t xml:space="preserve"> item </w:t>
      </w:r>
      <w:proofErr w:type="spellStart"/>
      <w:r w:rsidRPr="006A7BAD">
        <w:rPr>
          <w:rFonts w:asciiTheme="minorHAnsi" w:hAnsiTheme="minorHAnsi" w:cstheme="minorHAnsi"/>
        </w:rPr>
        <w:t>is</w:t>
      </w:r>
      <w:proofErr w:type="spellEnd"/>
      <w:r w:rsidRPr="006A7BAD">
        <w:rPr>
          <w:rFonts w:asciiTheme="minorHAnsi" w:hAnsiTheme="minorHAnsi" w:cstheme="minorHAnsi"/>
        </w:rPr>
        <w:t xml:space="preserve"> not </w:t>
      </w:r>
      <w:proofErr w:type="spellStart"/>
      <w:r w:rsidRPr="006A7BAD">
        <w:rPr>
          <w:rFonts w:asciiTheme="minorHAnsi" w:hAnsiTheme="minorHAnsi" w:cstheme="minorHAnsi"/>
        </w:rPr>
        <w:t>related</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to</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specific</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activity</w:t>
      </w:r>
      <w:proofErr w:type="spellEnd"/>
      <w:r w:rsidRPr="006A7BAD">
        <w:rPr>
          <w:rFonts w:asciiTheme="minorHAnsi" w:hAnsiTheme="minorHAnsi" w:cstheme="minorHAnsi"/>
        </w:rPr>
        <w:t xml:space="preserve"> of a </w:t>
      </w:r>
      <w:proofErr w:type="spellStart"/>
      <w:r w:rsidRPr="006A7BAD">
        <w:rPr>
          <w:rFonts w:asciiTheme="minorHAnsi" w:hAnsiTheme="minorHAnsi" w:cstheme="minorHAnsi"/>
        </w:rPr>
        <w:t>given</w:t>
      </w:r>
      <w:proofErr w:type="spellEnd"/>
      <w:r w:rsidRPr="006A7BAD">
        <w:rPr>
          <w:rFonts w:asciiTheme="minorHAnsi" w:hAnsiTheme="minorHAnsi" w:cstheme="minorHAnsi"/>
        </w:rPr>
        <w:t xml:space="preserve"> DRSP </w:t>
      </w:r>
      <w:proofErr w:type="spellStart"/>
      <w:r w:rsidRPr="006A7BAD">
        <w:rPr>
          <w:rFonts w:asciiTheme="minorHAnsi" w:hAnsiTheme="minorHAnsi" w:cstheme="minorHAnsi"/>
        </w:rPr>
        <w:t>nor</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is</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impacted</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by</w:t>
      </w:r>
      <w:proofErr w:type="spellEnd"/>
      <w:r w:rsidRPr="006A7BAD">
        <w:rPr>
          <w:rFonts w:asciiTheme="minorHAnsi" w:hAnsiTheme="minorHAnsi" w:cstheme="minorHAnsi"/>
        </w:rPr>
        <w:t xml:space="preserve"> DRSP </w:t>
      </w:r>
      <w:proofErr w:type="spellStart"/>
      <w:r w:rsidRPr="006A7BAD">
        <w:rPr>
          <w:rFonts w:asciiTheme="minorHAnsi" w:hAnsiTheme="minorHAnsi" w:cstheme="minorHAnsi"/>
        </w:rPr>
        <w:t>activity</w:t>
      </w:r>
      <w:proofErr w:type="spellEnd"/>
      <w:r w:rsidRPr="006A7BAD">
        <w:rPr>
          <w:rFonts w:asciiTheme="minorHAnsi" w:hAnsiTheme="minorHAnsi" w:cstheme="minorHAnsi"/>
        </w:rPr>
        <w:t xml:space="preserve">. Thus, </w:t>
      </w:r>
      <w:proofErr w:type="spellStart"/>
      <w:r w:rsidRPr="006A7BAD">
        <w:rPr>
          <w:rFonts w:asciiTheme="minorHAnsi" w:hAnsiTheme="minorHAnsi" w:cstheme="minorHAnsi"/>
        </w:rPr>
        <w:t>any</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change</w:t>
      </w:r>
      <w:proofErr w:type="spellEnd"/>
      <w:r w:rsidRPr="006A7BAD">
        <w:rPr>
          <w:rFonts w:asciiTheme="minorHAnsi" w:hAnsiTheme="minorHAnsi" w:cstheme="minorHAnsi"/>
        </w:rPr>
        <w:t xml:space="preserve"> in </w:t>
      </w:r>
      <w:proofErr w:type="spellStart"/>
      <w:r w:rsidRPr="006A7BAD">
        <w:rPr>
          <w:rFonts w:asciiTheme="minorHAnsi" w:hAnsiTheme="minorHAnsi" w:cstheme="minorHAnsi"/>
        </w:rPr>
        <w:t>supervisory</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fees</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could</w:t>
      </w:r>
      <w:proofErr w:type="spellEnd"/>
      <w:r w:rsidRPr="006A7BAD">
        <w:rPr>
          <w:rFonts w:asciiTheme="minorHAnsi" w:hAnsiTheme="minorHAnsi" w:cstheme="minorHAnsi"/>
        </w:rPr>
        <w:t xml:space="preserve"> not </w:t>
      </w:r>
      <w:proofErr w:type="spellStart"/>
      <w:r w:rsidRPr="006A7BAD">
        <w:rPr>
          <w:rFonts w:asciiTheme="minorHAnsi" w:hAnsiTheme="minorHAnsi" w:cstheme="minorHAnsi"/>
        </w:rPr>
        <w:t>be</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explained</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by</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activity</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inherent</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to</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DRSP </w:t>
      </w:r>
      <w:proofErr w:type="spellStart"/>
      <w:r w:rsidRPr="006A7BAD">
        <w:rPr>
          <w:rFonts w:asciiTheme="minorHAnsi" w:hAnsiTheme="minorHAnsi" w:cstheme="minorHAnsi"/>
        </w:rPr>
        <w:t>remit</w:t>
      </w:r>
      <w:proofErr w:type="spellEnd"/>
      <w:r w:rsidRPr="006A7BAD">
        <w:rPr>
          <w:rFonts w:asciiTheme="minorHAnsi" w:hAnsiTheme="minorHAnsi" w:cstheme="minorHAnsi"/>
        </w:rPr>
        <w:t>.</w:t>
      </w:r>
    </w:p>
    <w:p w14:paraId="2F5D2D47" w14:textId="6C63C8C8" w:rsidR="00A879F3" w:rsidRPr="006A7BAD" w:rsidRDefault="00210007" w:rsidP="006A7BAD">
      <w:pPr>
        <w:pStyle w:val="ListParagraph"/>
        <w:spacing w:after="0" w:line="240" w:lineRule="auto"/>
        <w:rPr>
          <w:rFonts w:asciiTheme="minorHAnsi" w:hAnsiTheme="minorHAnsi" w:cstheme="minorHAnsi"/>
        </w:rPr>
      </w:pPr>
      <w:r w:rsidRPr="006A7BAD">
        <w:rPr>
          <w:rFonts w:asciiTheme="minorHAnsi" w:hAnsiTheme="minorHAnsi" w:cstheme="minorHAnsi"/>
        </w:rPr>
        <w:t xml:space="preserve">The </w:t>
      </w:r>
      <w:proofErr w:type="spellStart"/>
      <w:r w:rsidRPr="006A7BAD">
        <w:rPr>
          <w:rFonts w:asciiTheme="minorHAnsi" w:hAnsiTheme="minorHAnsi" w:cstheme="minorHAnsi"/>
        </w:rPr>
        <w:t>n</w:t>
      </w:r>
      <w:r w:rsidR="00A879F3" w:rsidRPr="006A7BAD">
        <w:rPr>
          <w:rFonts w:asciiTheme="minorHAnsi" w:hAnsiTheme="minorHAnsi" w:cstheme="minorHAnsi"/>
        </w:rPr>
        <w:t>umber</w:t>
      </w:r>
      <w:proofErr w:type="spellEnd"/>
      <w:r w:rsidR="00A879F3" w:rsidRPr="006A7BAD">
        <w:rPr>
          <w:rFonts w:asciiTheme="minorHAnsi" w:hAnsiTheme="minorHAnsi" w:cstheme="minorHAnsi"/>
        </w:rPr>
        <w:t xml:space="preserve"> of DRSP </w:t>
      </w:r>
      <w:proofErr w:type="spellStart"/>
      <w:r w:rsidR="00A879F3" w:rsidRPr="006A7BAD">
        <w:rPr>
          <w:rFonts w:asciiTheme="minorHAnsi" w:hAnsiTheme="minorHAnsi" w:cstheme="minorHAnsi"/>
        </w:rPr>
        <w:t>supervised</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by</w:t>
      </w:r>
      <w:proofErr w:type="spellEnd"/>
      <w:r w:rsidR="00A879F3" w:rsidRPr="006A7BAD">
        <w:rPr>
          <w:rFonts w:asciiTheme="minorHAnsi" w:hAnsiTheme="minorHAnsi" w:cstheme="minorHAnsi"/>
        </w:rPr>
        <w:t xml:space="preserve"> ESMA: </w:t>
      </w:r>
      <w:proofErr w:type="spellStart"/>
      <w:r w:rsidR="00D36612" w:rsidRPr="006A7BAD">
        <w:rPr>
          <w:rFonts w:asciiTheme="minorHAnsi" w:hAnsiTheme="minorHAnsi" w:cstheme="minorHAnsi"/>
        </w:rPr>
        <w:t>this</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can</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change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from</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one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year</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to</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another</w:t>
      </w:r>
      <w:proofErr w:type="spellEnd"/>
      <w:r w:rsidR="00A879F3" w:rsidRPr="006A7BAD">
        <w:rPr>
          <w:rFonts w:asciiTheme="minorHAnsi" w:hAnsiTheme="minorHAnsi" w:cstheme="minorHAnsi"/>
        </w:rPr>
        <w:t xml:space="preserve"> and, </w:t>
      </w:r>
      <w:proofErr w:type="spellStart"/>
      <w:r w:rsidR="00A879F3" w:rsidRPr="006A7BAD">
        <w:rPr>
          <w:rFonts w:asciiTheme="minorHAnsi" w:hAnsiTheme="minorHAnsi" w:cstheme="minorHAnsi"/>
        </w:rPr>
        <w:t>considering</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the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above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it</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is</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likely</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that</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the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number</w:t>
      </w:r>
      <w:proofErr w:type="spellEnd"/>
      <w:r w:rsidR="00A879F3" w:rsidRPr="006A7BAD">
        <w:rPr>
          <w:rFonts w:asciiTheme="minorHAnsi" w:hAnsiTheme="minorHAnsi" w:cstheme="minorHAnsi"/>
        </w:rPr>
        <w:t xml:space="preserve"> of DRSPs </w:t>
      </w:r>
      <w:r w:rsidR="00D36612" w:rsidRPr="006A7BAD">
        <w:rPr>
          <w:rFonts w:asciiTheme="minorHAnsi" w:hAnsiTheme="minorHAnsi" w:cstheme="minorHAnsi"/>
        </w:rPr>
        <w:t xml:space="preserve">will </w:t>
      </w:r>
      <w:proofErr w:type="spellStart"/>
      <w:r w:rsidR="00A879F3" w:rsidRPr="006A7BAD">
        <w:rPr>
          <w:rFonts w:asciiTheme="minorHAnsi" w:hAnsiTheme="minorHAnsi" w:cstheme="minorHAnsi"/>
        </w:rPr>
        <w:t>decrease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over</w:t>
      </w:r>
      <w:proofErr w:type="spellEnd"/>
      <w:r w:rsidR="00A879F3" w:rsidRPr="006A7BAD">
        <w:rPr>
          <w:rFonts w:asciiTheme="minorHAnsi" w:hAnsiTheme="minorHAnsi" w:cstheme="minorHAnsi"/>
        </w:rPr>
        <w:t xml:space="preserve"> time. Such a </w:t>
      </w:r>
      <w:proofErr w:type="spellStart"/>
      <w:r w:rsidR="00A879F3" w:rsidRPr="006A7BAD">
        <w:rPr>
          <w:rFonts w:asciiTheme="minorHAnsi" w:hAnsiTheme="minorHAnsi" w:cstheme="minorHAnsi"/>
        </w:rPr>
        <w:t>reduction</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would</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increase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fee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pressure</w:t>
      </w:r>
      <w:proofErr w:type="spellEnd"/>
      <w:r w:rsidR="00A879F3" w:rsidRPr="006A7BAD">
        <w:rPr>
          <w:rFonts w:asciiTheme="minorHAnsi" w:hAnsiTheme="minorHAnsi" w:cstheme="minorHAnsi"/>
        </w:rPr>
        <w:t xml:space="preserve"> on </w:t>
      </w:r>
      <w:proofErr w:type="spellStart"/>
      <w:r w:rsidR="00A879F3" w:rsidRPr="006A7BAD">
        <w:rPr>
          <w:rFonts w:asciiTheme="minorHAnsi" w:hAnsiTheme="minorHAnsi" w:cstheme="minorHAnsi"/>
        </w:rPr>
        <w:t>the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remaining</w:t>
      </w:r>
      <w:proofErr w:type="spellEnd"/>
      <w:r w:rsidR="00A879F3" w:rsidRPr="006A7BAD">
        <w:rPr>
          <w:rFonts w:asciiTheme="minorHAnsi" w:hAnsiTheme="minorHAnsi" w:cstheme="minorHAnsi"/>
        </w:rPr>
        <w:t xml:space="preserve"> DRSPs. This item </w:t>
      </w:r>
      <w:proofErr w:type="spellStart"/>
      <w:r w:rsidR="00A879F3" w:rsidRPr="006A7BAD">
        <w:rPr>
          <w:rFonts w:asciiTheme="minorHAnsi" w:hAnsiTheme="minorHAnsi" w:cstheme="minorHAnsi"/>
        </w:rPr>
        <w:t>is</w:t>
      </w:r>
      <w:proofErr w:type="spellEnd"/>
      <w:r w:rsidR="00A879F3" w:rsidRPr="006A7BAD">
        <w:rPr>
          <w:rFonts w:asciiTheme="minorHAnsi" w:hAnsiTheme="minorHAnsi" w:cstheme="minorHAnsi"/>
        </w:rPr>
        <w:t xml:space="preserve"> not </w:t>
      </w:r>
      <w:proofErr w:type="spellStart"/>
      <w:r w:rsidR="00A879F3" w:rsidRPr="006A7BAD">
        <w:rPr>
          <w:rFonts w:asciiTheme="minorHAnsi" w:hAnsiTheme="minorHAnsi" w:cstheme="minorHAnsi"/>
        </w:rPr>
        <w:t>influenced</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by</w:t>
      </w:r>
      <w:proofErr w:type="spellEnd"/>
      <w:r w:rsidR="00A879F3" w:rsidRPr="006A7BAD">
        <w:rPr>
          <w:rFonts w:asciiTheme="minorHAnsi" w:hAnsiTheme="minorHAnsi" w:cstheme="minorHAnsi"/>
        </w:rPr>
        <w:t xml:space="preserve"> DRSP </w:t>
      </w:r>
      <w:proofErr w:type="spellStart"/>
      <w:r w:rsidR="00A879F3" w:rsidRPr="006A7BAD">
        <w:rPr>
          <w:rFonts w:asciiTheme="minorHAnsi" w:hAnsiTheme="minorHAnsi" w:cstheme="minorHAnsi"/>
        </w:rPr>
        <w:t>activity</w:t>
      </w:r>
      <w:proofErr w:type="spellEnd"/>
      <w:r w:rsidR="00A879F3" w:rsidRPr="006A7BAD">
        <w:rPr>
          <w:rFonts w:asciiTheme="minorHAnsi" w:hAnsiTheme="minorHAnsi" w:cstheme="minorHAnsi"/>
        </w:rPr>
        <w:t xml:space="preserve">, and </w:t>
      </w:r>
      <w:proofErr w:type="spellStart"/>
      <w:r w:rsidR="00A879F3" w:rsidRPr="006A7BAD">
        <w:rPr>
          <w:rFonts w:asciiTheme="minorHAnsi" w:hAnsiTheme="minorHAnsi" w:cstheme="minorHAnsi"/>
        </w:rPr>
        <w:t>thus</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any</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change</w:t>
      </w:r>
      <w:proofErr w:type="spellEnd"/>
      <w:r w:rsidR="00A879F3" w:rsidRPr="006A7BAD">
        <w:rPr>
          <w:rFonts w:asciiTheme="minorHAnsi" w:hAnsiTheme="minorHAnsi" w:cstheme="minorHAnsi"/>
        </w:rPr>
        <w:t xml:space="preserve"> in </w:t>
      </w:r>
      <w:proofErr w:type="spellStart"/>
      <w:r w:rsidR="00A879F3" w:rsidRPr="006A7BAD">
        <w:rPr>
          <w:rFonts w:asciiTheme="minorHAnsi" w:hAnsiTheme="minorHAnsi" w:cstheme="minorHAnsi"/>
        </w:rPr>
        <w:t>supervisory</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fees</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could</w:t>
      </w:r>
      <w:proofErr w:type="spellEnd"/>
      <w:r w:rsidR="00A879F3" w:rsidRPr="006A7BAD">
        <w:rPr>
          <w:rFonts w:asciiTheme="minorHAnsi" w:hAnsiTheme="minorHAnsi" w:cstheme="minorHAnsi"/>
        </w:rPr>
        <w:t xml:space="preserve"> not </w:t>
      </w:r>
      <w:proofErr w:type="spellStart"/>
      <w:r w:rsidR="00A879F3" w:rsidRPr="006A7BAD">
        <w:rPr>
          <w:rFonts w:asciiTheme="minorHAnsi" w:hAnsiTheme="minorHAnsi" w:cstheme="minorHAnsi"/>
        </w:rPr>
        <w:t>be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explained</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by</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the</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activity</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inherent</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to</w:t>
      </w:r>
      <w:proofErr w:type="spellEnd"/>
      <w:r w:rsidR="00A879F3" w:rsidRPr="006A7BAD">
        <w:rPr>
          <w:rFonts w:asciiTheme="minorHAnsi" w:hAnsiTheme="minorHAnsi" w:cstheme="minorHAnsi"/>
        </w:rPr>
        <w:t xml:space="preserve"> </w:t>
      </w:r>
      <w:r w:rsidR="0029677D" w:rsidRPr="006A7BAD">
        <w:rPr>
          <w:rFonts w:asciiTheme="minorHAnsi" w:hAnsiTheme="minorHAnsi" w:cstheme="minorHAnsi"/>
        </w:rPr>
        <w:t xml:space="preserve">a </w:t>
      </w:r>
      <w:proofErr w:type="spellStart"/>
      <w:r w:rsidR="00A879F3" w:rsidRPr="006A7BAD">
        <w:rPr>
          <w:rFonts w:asciiTheme="minorHAnsi" w:hAnsiTheme="minorHAnsi" w:cstheme="minorHAnsi"/>
        </w:rPr>
        <w:t>DRSP</w:t>
      </w:r>
      <w:r w:rsidR="0029677D" w:rsidRPr="006A7BAD">
        <w:rPr>
          <w:rFonts w:asciiTheme="minorHAnsi" w:hAnsiTheme="minorHAnsi" w:cstheme="minorHAnsi"/>
        </w:rPr>
        <w:t>‘s</w:t>
      </w:r>
      <w:proofErr w:type="spellEnd"/>
      <w:r w:rsidR="00A879F3" w:rsidRPr="006A7BAD">
        <w:rPr>
          <w:rFonts w:asciiTheme="minorHAnsi" w:hAnsiTheme="minorHAnsi" w:cstheme="minorHAnsi"/>
        </w:rPr>
        <w:t xml:space="preserve"> </w:t>
      </w:r>
      <w:proofErr w:type="spellStart"/>
      <w:r w:rsidR="00A879F3" w:rsidRPr="006A7BAD">
        <w:rPr>
          <w:rFonts w:asciiTheme="minorHAnsi" w:hAnsiTheme="minorHAnsi" w:cstheme="minorHAnsi"/>
        </w:rPr>
        <w:t>remit</w:t>
      </w:r>
      <w:proofErr w:type="spellEnd"/>
      <w:r w:rsidR="00A879F3" w:rsidRPr="006A7BAD">
        <w:rPr>
          <w:rFonts w:asciiTheme="minorHAnsi" w:hAnsiTheme="minorHAnsi" w:cstheme="minorHAnsi"/>
        </w:rPr>
        <w:t>.</w:t>
      </w:r>
    </w:p>
    <w:p w14:paraId="249EC267" w14:textId="7D96993D" w:rsidR="00A879F3" w:rsidRPr="006A7BAD" w:rsidRDefault="00A879F3" w:rsidP="006A7BAD">
      <w:pPr>
        <w:pStyle w:val="ListParagraph"/>
        <w:spacing w:after="0" w:line="240" w:lineRule="auto"/>
        <w:rPr>
          <w:rFonts w:asciiTheme="minorHAnsi" w:hAnsiTheme="minorHAnsi" w:cstheme="minorHAnsi"/>
        </w:rPr>
      </w:pPr>
      <w:r w:rsidRPr="006A7BAD">
        <w:rPr>
          <w:rFonts w:asciiTheme="minorHAnsi" w:hAnsiTheme="minorHAnsi" w:cstheme="minorHAnsi"/>
        </w:rPr>
        <w:t xml:space="preserve">The </w:t>
      </w:r>
      <w:proofErr w:type="spellStart"/>
      <w:r w:rsidRPr="006A7BAD">
        <w:rPr>
          <w:rFonts w:asciiTheme="minorHAnsi" w:hAnsiTheme="minorHAnsi" w:cstheme="minorHAnsi"/>
        </w:rPr>
        <w:t>weighting</w:t>
      </w:r>
      <w:proofErr w:type="spellEnd"/>
      <w:r w:rsidRPr="006A7BAD">
        <w:rPr>
          <w:rFonts w:asciiTheme="minorHAnsi" w:hAnsiTheme="minorHAnsi" w:cstheme="minorHAnsi"/>
        </w:rPr>
        <w:t xml:space="preserve"> of each DRSP </w:t>
      </w:r>
      <w:proofErr w:type="spellStart"/>
      <w:r w:rsidRPr="006A7BAD">
        <w:rPr>
          <w:rFonts w:asciiTheme="minorHAnsi" w:hAnsiTheme="minorHAnsi" w:cstheme="minorHAnsi"/>
        </w:rPr>
        <w:t>revenues</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over</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total </w:t>
      </w:r>
      <w:proofErr w:type="spellStart"/>
      <w:r w:rsidRPr="006A7BAD">
        <w:rPr>
          <w:rFonts w:asciiTheme="minorHAnsi" w:hAnsiTheme="minorHAnsi" w:cstheme="minorHAnsi"/>
        </w:rPr>
        <w:t>turnover</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for</w:t>
      </w:r>
      <w:proofErr w:type="spellEnd"/>
      <w:r w:rsidRPr="006A7BAD">
        <w:rPr>
          <w:rFonts w:asciiTheme="minorHAnsi" w:hAnsiTheme="minorHAnsi" w:cstheme="minorHAnsi"/>
        </w:rPr>
        <w:t xml:space="preserve"> a </w:t>
      </w:r>
      <w:proofErr w:type="spellStart"/>
      <w:r w:rsidRPr="006A7BAD">
        <w:rPr>
          <w:rFonts w:asciiTheme="minorHAnsi" w:hAnsiTheme="minorHAnsi" w:cstheme="minorHAnsi"/>
        </w:rPr>
        <w:t>given</w:t>
      </w:r>
      <w:proofErr w:type="spellEnd"/>
      <w:r w:rsidRPr="006A7BAD">
        <w:rPr>
          <w:rFonts w:asciiTheme="minorHAnsi" w:hAnsiTheme="minorHAnsi" w:cstheme="minorHAnsi"/>
        </w:rPr>
        <w:t xml:space="preserve"> DRS</w:t>
      </w:r>
      <w:r w:rsidR="0029677D" w:rsidRPr="006A7BAD">
        <w:rPr>
          <w:rFonts w:asciiTheme="minorHAnsi" w:hAnsiTheme="minorHAnsi" w:cstheme="minorHAnsi"/>
        </w:rPr>
        <w:t>P</w:t>
      </w:r>
      <w:r w:rsidRPr="006A7BAD">
        <w:rPr>
          <w:rFonts w:asciiTheme="minorHAnsi" w:hAnsiTheme="minorHAnsi" w:cstheme="minorHAnsi"/>
        </w:rPr>
        <w:t xml:space="preserve">: </w:t>
      </w:r>
      <w:proofErr w:type="spellStart"/>
      <w:r w:rsidR="00900D9C" w:rsidRPr="006A7BAD">
        <w:rPr>
          <w:rFonts w:asciiTheme="minorHAnsi" w:hAnsiTheme="minorHAnsi" w:cstheme="minorHAnsi"/>
        </w:rPr>
        <w:t>a</w:t>
      </w:r>
      <w:r w:rsidRPr="006A7BAD">
        <w:rPr>
          <w:rFonts w:asciiTheme="minorHAnsi" w:hAnsiTheme="minorHAnsi" w:cstheme="minorHAnsi"/>
        </w:rPr>
        <w:t>lthough</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more</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linked</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to</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DRSP </w:t>
      </w:r>
      <w:proofErr w:type="spellStart"/>
      <w:r w:rsidRPr="006A7BAD">
        <w:rPr>
          <w:rFonts w:asciiTheme="minorHAnsi" w:hAnsiTheme="minorHAnsi" w:cstheme="minorHAnsi"/>
        </w:rPr>
        <w:t>activity</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than</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other</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criteria</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share</w:t>
      </w:r>
      <w:proofErr w:type="spellEnd"/>
      <w:r w:rsidRPr="006A7BAD">
        <w:rPr>
          <w:rFonts w:asciiTheme="minorHAnsi" w:hAnsiTheme="minorHAnsi" w:cstheme="minorHAnsi"/>
        </w:rPr>
        <w:t xml:space="preserve"> of </w:t>
      </w:r>
      <w:proofErr w:type="spellStart"/>
      <w:r w:rsidRPr="006A7BAD">
        <w:rPr>
          <w:rFonts w:asciiTheme="minorHAnsi" w:hAnsiTheme="minorHAnsi" w:cstheme="minorHAnsi"/>
        </w:rPr>
        <w:t>turnover</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that</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revenues</w:t>
      </w:r>
      <w:proofErr w:type="spellEnd"/>
      <w:r w:rsidRPr="006A7BAD">
        <w:rPr>
          <w:rFonts w:asciiTheme="minorHAnsi" w:hAnsiTheme="minorHAnsi" w:cstheme="minorHAnsi"/>
        </w:rPr>
        <w:t xml:space="preserve"> of </w:t>
      </w:r>
      <w:proofErr w:type="spellStart"/>
      <w:r w:rsidRPr="006A7BAD">
        <w:rPr>
          <w:rFonts w:asciiTheme="minorHAnsi" w:hAnsiTheme="minorHAnsi" w:cstheme="minorHAnsi"/>
        </w:rPr>
        <w:t>one</w:t>
      </w:r>
      <w:proofErr w:type="spellEnd"/>
      <w:r w:rsidRPr="006A7BAD">
        <w:rPr>
          <w:rFonts w:asciiTheme="minorHAnsi" w:hAnsiTheme="minorHAnsi" w:cstheme="minorHAnsi"/>
        </w:rPr>
        <w:t xml:space="preserve"> DRSP </w:t>
      </w:r>
      <w:proofErr w:type="spellStart"/>
      <w:r w:rsidRPr="006A7BAD">
        <w:rPr>
          <w:rFonts w:asciiTheme="minorHAnsi" w:hAnsiTheme="minorHAnsi" w:cstheme="minorHAnsi"/>
        </w:rPr>
        <w:t>represent</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over</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total </w:t>
      </w:r>
      <w:proofErr w:type="spellStart"/>
      <w:r w:rsidRPr="006A7BAD">
        <w:rPr>
          <w:rFonts w:asciiTheme="minorHAnsi" w:hAnsiTheme="minorHAnsi" w:cstheme="minorHAnsi"/>
        </w:rPr>
        <w:t>amount</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is</w:t>
      </w:r>
      <w:proofErr w:type="spellEnd"/>
      <w:r w:rsidRPr="006A7BAD">
        <w:rPr>
          <w:rFonts w:asciiTheme="minorHAnsi" w:hAnsiTheme="minorHAnsi" w:cstheme="minorHAnsi"/>
        </w:rPr>
        <w:t xml:space="preserve"> also </w:t>
      </w:r>
      <w:proofErr w:type="spellStart"/>
      <w:r w:rsidRPr="006A7BAD">
        <w:rPr>
          <w:rFonts w:asciiTheme="minorHAnsi" w:hAnsiTheme="minorHAnsi" w:cstheme="minorHAnsi"/>
        </w:rPr>
        <w:t>detached</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from</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the</w:t>
      </w:r>
      <w:proofErr w:type="spellEnd"/>
      <w:r w:rsidRPr="006A7BAD">
        <w:rPr>
          <w:rFonts w:asciiTheme="minorHAnsi" w:hAnsiTheme="minorHAnsi" w:cstheme="minorHAnsi"/>
        </w:rPr>
        <w:t xml:space="preserve"> individual DRSP </w:t>
      </w:r>
      <w:proofErr w:type="spellStart"/>
      <w:r w:rsidRPr="006A7BAD">
        <w:rPr>
          <w:rFonts w:asciiTheme="minorHAnsi" w:hAnsiTheme="minorHAnsi" w:cstheme="minorHAnsi"/>
        </w:rPr>
        <w:t>activity</w:t>
      </w:r>
      <w:proofErr w:type="spellEnd"/>
      <w:r w:rsidRPr="006A7BAD">
        <w:rPr>
          <w:rFonts w:asciiTheme="minorHAnsi" w:hAnsiTheme="minorHAnsi" w:cstheme="minorHAnsi"/>
        </w:rPr>
        <w:t xml:space="preserve"> and </w:t>
      </w:r>
      <w:proofErr w:type="spellStart"/>
      <w:r w:rsidRPr="006A7BAD">
        <w:rPr>
          <w:rFonts w:asciiTheme="minorHAnsi" w:hAnsiTheme="minorHAnsi" w:cstheme="minorHAnsi"/>
        </w:rPr>
        <w:t>escapes</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its</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reasonable</w:t>
      </w:r>
      <w:proofErr w:type="spellEnd"/>
      <w:r w:rsidRPr="006A7BAD">
        <w:rPr>
          <w:rFonts w:asciiTheme="minorHAnsi" w:hAnsiTheme="minorHAnsi" w:cstheme="minorHAnsi"/>
        </w:rPr>
        <w:t xml:space="preserve"> </w:t>
      </w:r>
      <w:proofErr w:type="spellStart"/>
      <w:r w:rsidRPr="006A7BAD">
        <w:rPr>
          <w:rFonts w:asciiTheme="minorHAnsi" w:hAnsiTheme="minorHAnsi" w:cstheme="minorHAnsi"/>
        </w:rPr>
        <w:t>area</w:t>
      </w:r>
      <w:proofErr w:type="spellEnd"/>
      <w:r w:rsidRPr="006A7BAD">
        <w:rPr>
          <w:rFonts w:asciiTheme="minorHAnsi" w:hAnsiTheme="minorHAnsi" w:cstheme="minorHAnsi"/>
        </w:rPr>
        <w:t xml:space="preserve"> of </w:t>
      </w:r>
      <w:proofErr w:type="spellStart"/>
      <w:r w:rsidRPr="006A7BAD">
        <w:rPr>
          <w:rFonts w:asciiTheme="minorHAnsi" w:hAnsiTheme="minorHAnsi" w:cstheme="minorHAnsi"/>
        </w:rPr>
        <w:t>influence</w:t>
      </w:r>
      <w:proofErr w:type="spellEnd"/>
      <w:r w:rsidRPr="006A7BAD">
        <w:rPr>
          <w:rFonts w:asciiTheme="minorHAnsi" w:hAnsiTheme="minorHAnsi" w:cstheme="minorHAnsi"/>
        </w:rPr>
        <w:t>.</w:t>
      </w:r>
    </w:p>
    <w:p w14:paraId="1ADCB0CA" w14:textId="7206E15F" w:rsidR="00EB7FAC" w:rsidRPr="006A7BAD" w:rsidRDefault="00A879F3" w:rsidP="006A7BAD">
      <w:pPr>
        <w:spacing w:after="0" w:line="240" w:lineRule="auto"/>
        <w:rPr>
          <w:rFonts w:cstheme="minorHAnsi"/>
        </w:rPr>
      </w:pPr>
      <w:r w:rsidRPr="006A7BAD">
        <w:rPr>
          <w:rFonts w:cstheme="minorHAnsi"/>
        </w:rPr>
        <w:lastRenderedPageBreak/>
        <w:t>The level of fees levied on each DRSP should be very carefully assessed against the risks an excessive level of fees could imply. A reasonable framework would not serve its purpose if it is disproportionate. Should these supervisory fees lead to a further concentration, the fees would consequently be even higher for the DRSPs that are able to remain active.</w:t>
      </w:r>
    </w:p>
    <w:permEnd w:id="1589128830"/>
    <w:p w14:paraId="132BAE5F" w14:textId="77777777" w:rsidR="0076137D" w:rsidRDefault="0076137D" w:rsidP="0076137D">
      <w:r>
        <w:t>&lt;ESMA_QUESTION_DRFE_1&gt;</w:t>
      </w:r>
    </w:p>
    <w:p w14:paraId="0DCD22B2" w14:textId="77777777" w:rsidR="0076137D" w:rsidRDefault="0076137D" w:rsidP="0076137D"/>
    <w:p w14:paraId="11B8B247" w14:textId="77777777" w:rsidR="0076137D" w:rsidRDefault="0076137D" w:rsidP="006F51E7">
      <w:pPr>
        <w:pStyle w:val="Questionstyle"/>
      </w:pPr>
      <w:r>
        <w:t xml:space="preserve">: Do you agree with the proposed application fee for ARMs and APAs? Please elaborate on the reasons for your answer. </w:t>
      </w:r>
    </w:p>
    <w:p w14:paraId="759BF654" w14:textId="77777777" w:rsidR="0076137D" w:rsidRDefault="0076137D" w:rsidP="0076137D">
      <w:r>
        <w:t>&lt;ESMA_QUESTION_DRFE_2&gt;</w:t>
      </w:r>
    </w:p>
    <w:p w14:paraId="14777C8D" w14:textId="400932C6" w:rsidR="00210007" w:rsidRDefault="00210007" w:rsidP="00EB7FAC">
      <w:pPr>
        <w:spacing w:after="0" w:line="240" w:lineRule="auto"/>
        <w:rPr>
          <w:rFonts w:cstheme="minorHAnsi"/>
        </w:rPr>
      </w:pPr>
      <w:permStart w:id="639663867" w:edGrp="everyone"/>
      <w:r w:rsidRPr="006A7BAD">
        <w:rPr>
          <w:rFonts w:cstheme="minorHAnsi"/>
        </w:rPr>
        <w:t>The proposed level of fees seems disproportionate compared with the fees that NCAs currently charge for this purpose (see examples on pages 12 and 13 of the Consultation Paper). The intended high level of fees proposed for application and authorisation of DRSPs (i.e</w:t>
      </w:r>
      <w:r w:rsidR="004657CA" w:rsidRPr="006A7BAD">
        <w:rPr>
          <w:rFonts w:cstheme="minorHAnsi"/>
        </w:rPr>
        <w:t>.</w:t>
      </w:r>
      <w:r w:rsidRPr="006A7BAD">
        <w:rPr>
          <w:rFonts w:cstheme="minorHAnsi"/>
        </w:rPr>
        <w:t xml:space="preserve"> EUR 100,000 and EUR 50,000 for the first and second services respectively) makes it very unlikely that new players</w:t>
      </w:r>
      <w:r w:rsidR="00DF34B2" w:rsidRPr="006A7BAD">
        <w:rPr>
          <w:rFonts w:cstheme="minorHAnsi"/>
        </w:rPr>
        <w:t xml:space="preserve"> will enter</w:t>
      </w:r>
      <w:r w:rsidRPr="006A7BAD">
        <w:rPr>
          <w:rFonts w:cstheme="minorHAnsi"/>
        </w:rPr>
        <w:t xml:space="preserve"> this market unless they have an outstanding size prior to their entry into activity.</w:t>
      </w:r>
    </w:p>
    <w:p w14:paraId="3BEDA6B4" w14:textId="77777777" w:rsidR="00EB7FAC" w:rsidRPr="006A7BAD" w:rsidRDefault="00EB7FAC" w:rsidP="00EB7FAC">
      <w:pPr>
        <w:spacing w:after="0" w:line="240" w:lineRule="auto"/>
        <w:rPr>
          <w:rFonts w:cstheme="minorHAnsi"/>
        </w:rPr>
      </w:pPr>
    </w:p>
    <w:p w14:paraId="12C4A7E0" w14:textId="638A0518" w:rsidR="00EB7FAC" w:rsidRPr="006A7BAD" w:rsidRDefault="00210007" w:rsidP="00EB7FAC">
      <w:pPr>
        <w:spacing w:after="0" w:line="240" w:lineRule="auto"/>
        <w:rPr>
          <w:rFonts w:cstheme="minorHAnsi"/>
        </w:rPr>
      </w:pPr>
      <w:r w:rsidRPr="006A7BAD">
        <w:rPr>
          <w:rFonts w:cstheme="minorHAnsi"/>
        </w:rPr>
        <w:t xml:space="preserve">We </w:t>
      </w:r>
      <w:r w:rsidR="006A75B0" w:rsidRPr="006A7BAD">
        <w:rPr>
          <w:rFonts w:cstheme="minorHAnsi"/>
        </w:rPr>
        <w:t xml:space="preserve">therefore </w:t>
      </w:r>
      <w:r w:rsidRPr="006A7BAD">
        <w:rPr>
          <w:rFonts w:cstheme="minorHAnsi"/>
        </w:rPr>
        <w:t xml:space="preserve">believe this proposal could potentially lead to a decrease in the number of players in the DRSP arena. </w:t>
      </w:r>
      <w:r w:rsidR="006A75B0" w:rsidRPr="006A7BAD">
        <w:rPr>
          <w:rFonts w:cstheme="minorHAnsi"/>
        </w:rPr>
        <w:t>Such a</w:t>
      </w:r>
      <w:r w:rsidRPr="006A7BAD">
        <w:rPr>
          <w:rFonts w:cstheme="minorHAnsi"/>
        </w:rPr>
        <w:t xml:space="preserve"> marked decrease in competition would deviate from the</w:t>
      </w:r>
      <w:r w:rsidR="006A75B0" w:rsidRPr="006A7BAD">
        <w:rPr>
          <w:rFonts w:cstheme="minorHAnsi"/>
        </w:rPr>
        <w:t xml:space="preserve"> spirit and intent of</w:t>
      </w:r>
      <w:r w:rsidRPr="006A7BAD">
        <w:rPr>
          <w:rFonts w:cstheme="minorHAnsi"/>
        </w:rPr>
        <w:t xml:space="preserve"> MiFID II as well as from that of the </w:t>
      </w:r>
      <w:r w:rsidR="006A75B0" w:rsidRPr="006A7BAD">
        <w:rPr>
          <w:rFonts w:cstheme="minorHAnsi"/>
        </w:rPr>
        <w:t xml:space="preserve">broader </w:t>
      </w:r>
      <w:r w:rsidRPr="006A7BAD">
        <w:rPr>
          <w:rFonts w:cstheme="minorHAnsi"/>
        </w:rPr>
        <w:t>regulatory framework for financial services.</w:t>
      </w:r>
    </w:p>
    <w:permEnd w:id="639663867"/>
    <w:p w14:paraId="41941903" w14:textId="77777777" w:rsidR="0076137D" w:rsidRDefault="0076137D" w:rsidP="0076137D">
      <w:r>
        <w:t>&lt;ESMA_QUESTION_DRFE_2&gt;</w:t>
      </w:r>
    </w:p>
    <w:p w14:paraId="69906C6B" w14:textId="77777777" w:rsidR="0076137D" w:rsidRDefault="0076137D" w:rsidP="0076137D"/>
    <w:p w14:paraId="649C2706" w14:textId="77777777" w:rsidR="0076137D" w:rsidRDefault="0076137D" w:rsidP="006F51E7">
      <w:pPr>
        <w:pStyle w:val="Questionstyle"/>
      </w:pPr>
      <w:r>
        <w:t xml:space="preserve">: Do you agree with the proposed authorisation fee for ARMs and APAs? Please elaborate on the reasons for your answer. </w:t>
      </w:r>
    </w:p>
    <w:p w14:paraId="55920F6F" w14:textId="77777777" w:rsidR="0076137D" w:rsidRDefault="0076137D" w:rsidP="0076137D">
      <w:r>
        <w:t>&lt;ESMA_QUESTION_DRFE_3&gt;</w:t>
      </w:r>
    </w:p>
    <w:p w14:paraId="5F66F1A2" w14:textId="673281D1" w:rsidR="0076137D" w:rsidRPr="006A7BAD" w:rsidRDefault="00E63736" w:rsidP="0076137D">
      <w:pPr>
        <w:rPr>
          <w:rFonts w:cstheme="minorHAnsi"/>
        </w:rPr>
      </w:pPr>
      <w:permStart w:id="1585662796" w:edGrp="everyone"/>
      <w:r w:rsidRPr="006A7BAD">
        <w:rPr>
          <w:rFonts w:cstheme="minorHAnsi"/>
        </w:rPr>
        <w:t>We refer to our answers to Questions 1 and 2.</w:t>
      </w:r>
    </w:p>
    <w:permEnd w:id="1585662796"/>
    <w:p w14:paraId="0B50CBAA" w14:textId="77777777" w:rsidR="0076137D" w:rsidRDefault="0076137D" w:rsidP="0076137D">
      <w:r>
        <w:t>&lt;ESMA_QUESTION_DRFE_3&gt;</w:t>
      </w:r>
    </w:p>
    <w:p w14:paraId="35A1FD3E" w14:textId="77777777" w:rsidR="0076137D" w:rsidRDefault="0076137D" w:rsidP="0076137D"/>
    <w:p w14:paraId="227D0E1D" w14:textId="77777777" w:rsidR="0076137D" w:rsidRDefault="0076137D" w:rsidP="006F51E7">
      <w:pPr>
        <w:pStyle w:val="Questionstyle"/>
      </w:pPr>
      <w:r>
        <w:t>: Do you agree with the reduced additional application and authorisation fee for each additional DRSP type in the case of a simultaneous application? Please elaborate on the reasons for your answer.</w:t>
      </w:r>
    </w:p>
    <w:p w14:paraId="3293392A" w14:textId="77777777" w:rsidR="0076137D" w:rsidRDefault="0076137D" w:rsidP="0076137D">
      <w:r>
        <w:t>&lt;ESMA_QUESTION_DRFE_4&gt;</w:t>
      </w:r>
    </w:p>
    <w:p w14:paraId="5504D6CD" w14:textId="77777777" w:rsidR="0076137D" w:rsidRDefault="0076137D" w:rsidP="0076137D">
      <w:permStart w:id="998245634" w:edGrp="everyone"/>
      <w:r>
        <w:t>TYPE YOUR TEXT HERE</w:t>
      </w:r>
    </w:p>
    <w:permEnd w:id="998245634"/>
    <w:p w14:paraId="35B14872" w14:textId="77777777" w:rsidR="0076137D" w:rsidRDefault="0076137D" w:rsidP="0076137D">
      <w:r>
        <w:lastRenderedPageBreak/>
        <w:t>&lt;ESMA_QUESTION_DRFE_4&gt;</w:t>
      </w:r>
    </w:p>
    <w:p w14:paraId="6D350C50" w14:textId="77777777" w:rsidR="0076137D" w:rsidRDefault="0076137D" w:rsidP="0076137D"/>
    <w:p w14:paraId="27263D2B" w14:textId="77777777" w:rsidR="0076137D" w:rsidRDefault="0076137D" w:rsidP="006F51E7">
      <w:pPr>
        <w:pStyle w:val="Questionstyle"/>
      </w:pPr>
      <w:r>
        <w:t>: Do you agree with the proposed application and authorisation fee for CTP? Please elaborate on the reasons for your answer.</w:t>
      </w:r>
    </w:p>
    <w:p w14:paraId="010567E0" w14:textId="77777777" w:rsidR="0076137D" w:rsidRDefault="0076137D" w:rsidP="0076137D">
      <w:r>
        <w:t>&lt;ESMA_QUESTION_DRFE_5&gt;</w:t>
      </w:r>
    </w:p>
    <w:p w14:paraId="476EBA44" w14:textId="77777777" w:rsidR="0076137D" w:rsidRDefault="0076137D" w:rsidP="0076137D">
      <w:permStart w:id="1580489819" w:edGrp="everyone"/>
      <w:r>
        <w:t>TYPE YOUR TEXT HERE</w:t>
      </w:r>
    </w:p>
    <w:permEnd w:id="1580489819"/>
    <w:p w14:paraId="7DEC9DE3" w14:textId="77777777" w:rsidR="0076137D" w:rsidRDefault="0076137D" w:rsidP="0076137D">
      <w:r>
        <w:t>&lt;ESMA_QUESTION_DRFE_5&gt;</w:t>
      </w:r>
    </w:p>
    <w:p w14:paraId="79721B4D" w14:textId="77777777" w:rsidR="0076137D" w:rsidRDefault="0076137D" w:rsidP="0076137D"/>
    <w:p w14:paraId="298E5355" w14:textId="77777777" w:rsidR="0076137D" w:rsidRDefault="0076137D" w:rsidP="006F51E7">
      <w:pPr>
        <w:pStyle w:val="Questionstyle"/>
      </w:pPr>
      <w:r>
        <w:t>: Do you agree with the proposed approach to calculate first-year fees for DRSPs authorised by ESMA under MiFIR? Please elaborate on the reasons for your answer.</w:t>
      </w:r>
    </w:p>
    <w:p w14:paraId="541FAF2E" w14:textId="77777777" w:rsidR="0076137D" w:rsidRDefault="0076137D" w:rsidP="0076137D">
      <w:r>
        <w:t>&lt;ESMA_QUESTION_DRFE_6&gt;</w:t>
      </w:r>
    </w:p>
    <w:p w14:paraId="5E90669A" w14:textId="77777777" w:rsidR="0076137D" w:rsidRDefault="0076137D" w:rsidP="0076137D">
      <w:permStart w:id="1657486759" w:edGrp="everyone"/>
      <w:r>
        <w:t>TYPE YOUR TEXT HERE</w:t>
      </w:r>
    </w:p>
    <w:permEnd w:id="1657486759"/>
    <w:p w14:paraId="64BD1B8D" w14:textId="77777777" w:rsidR="0076137D" w:rsidRDefault="0076137D" w:rsidP="0076137D">
      <w:r>
        <w:t>&lt;ESMA_QUESTION_DRFE_6&gt;</w:t>
      </w:r>
    </w:p>
    <w:p w14:paraId="45D6E8DB" w14:textId="77777777" w:rsidR="0076137D" w:rsidRDefault="0076137D" w:rsidP="0076137D"/>
    <w:p w14:paraId="60B00454" w14:textId="77777777" w:rsidR="0076137D" w:rsidRDefault="0076137D" w:rsidP="006F51E7">
      <w:pPr>
        <w:pStyle w:val="Questionstyle"/>
      </w:pPr>
      <w:r>
        <w:t>: Do you agree with the proposed approach for the calculation of annual fees for DRSPs supervised by ESMA? Please elaborate on the reasons for your response.</w:t>
      </w:r>
    </w:p>
    <w:p w14:paraId="5BA3047F" w14:textId="77777777" w:rsidR="0076137D" w:rsidRDefault="0076137D" w:rsidP="0076137D">
      <w:r>
        <w:t>&lt;ESMA_QUESTION_DRFE_7&gt;</w:t>
      </w:r>
    </w:p>
    <w:p w14:paraId="17F07141" w14:textId="77777777" w:rsidR="0076137D" w:rsidRDefault="0076137D" w:rsidP="0076137D">
      <w:permStart w:id="378823790" w:edGrp="everyone"/>
      <w:r>
        <w:t>TYPE YOUR TEXT HERE</w:t>
      </w:r>
    </w:p>
    <w:permEnd w:id="378823790"/>
    <w:p w14:paraId="7E357A6A" w14:textId="77777777" w:rsidR="0076137D" w:rsidRDefault="0076137D" w:rsidP="0076137D">
      <w:r>
        <w:t>&lt;ESMA_QUESTION_DRFE_7&gt;</w:t>
      </w:r>
    </w:p>
    <w:p w14:paraId="64A6305D" w14:textId="77777777" w:rsidR="0076137D" w:rsidRDefault="0076137D" w:rsidP="0076137D"/>
    <w:p w14:paraId="569A435D" w14:textId="77777777" w:rsidR="0076137D" w:rsidRDefault="0076137D" w:rsidP="006F51E7">
      <w:pPr>
        <w:pStyle w:val="Questionstyle"/>
      </w:pPr>
      <w:r>
        <w:t>: Do you agree with the use of revenues for the purposes of calculation of the applicable turnover? Please elaborate on the reasons for your response.</w:t>
      </w:r>
    </w:p>
    <w:p w14:paraId="77172FFB" w14:textId="77777777" w:rsidR="0076137D" w:rsidRDefault="0076137D" w:rsidP="0076137D">
      <w:r>
        <w:t>&lt;ESMA_QUESTION_DRFE_8&gt;</w:t>
      </w:r>
    </w:p>
    <w:p w14:paraId="23B01F54" w14:textId="563AE9E9" w:rsidR="00EB7FAC" w:rsidRPr="00EB7FAC" w:rsidRDefault="00E63736" w:rsidP="00EB7FAC">
      <w:pPr>
        <w:spacing w:after="0" w:line="240" w:lineRule="auto"/>
        <w:rPr>
          <w:rFonts w:cstheme="minorHAnsi"/>
        </w:rPr>
      </w:pPr>
      <w:permStart w:id="1089037400" w:edGrp="everyone"/>
      <w:r w:rsidRPr="00EB7FAC">
        <w:rPr>
          <w:rFonts w:cstheme="minorHAnsi"/>
        </w:rPr>
        <w:lastRenderedPageBreak/>
        <w:t>We believe using a basis of EBIT or EBITDA calculations would provide a more level approach and avoid favouring Large in Scale vendors where fixed costs potentially spread across greater transaction volumes.</w:t>
      </w:r>
    </w:p>
    <w:permEnd w:id="1089037400"/>
    <w:p w14:paraId="2FD61629" w14:textId="77777777" w:rsidR="0076137D" w:rsidRDefault="0076137D" w:rsidP="0076137D">
      <w:r>
        <w:t>&lt;ESMA_QUESTION_DRFE_8&gt;</w:t>
      </w:r>
    </w:p>
    <w:p w14:paraId="431CF82A" w14:textId="77777777" w:rsidR="0076137D" w:rsidRDefault="0076137D" w:rsidP="0076137D"/>
    <w:p w14:paraId="496931DB" w14:textId="77777777" w:rsidR="0076137D" w:rsidRDefault="0076137D" w:rsidP="006F51E7">
      <w:pPr>
        <w:pStyle w:val="Questionstyle"/>
      </w:pPr>
      <w:r>
        <w:t>: With regards to the revenues, do you agree with including both revenues form core and ancillary services? How complex is to identify and report the revenues from ancillary services attributable to each data reporting service separately? Please elaborate on the reasons for your response.</w:t>
      </w:r>
    </w:p>
    <w:p w14:paraId="63AA8D27" w14:textId="77777777" w:rsidR="0076137D" w:rsidRDefault="0076137D" w:rsidP="0076137D">
      <w:r>
        <w:t>&lt;ESMA_QUESTION_DRFE_9&gt;</w:t>
      </w:r>
    </w:p>
    <w:p w14:paraId="5EEC4E6D" w14:textId="1AE2F7F4" w:rsidR="00EB7FAC" w:rsidRPr="00EB7FAC" w:rsidRDefault="00E63736" w:rsidP="00EB7FAC">
      <w:pPr>
        <w:spacing w:after="0" w:line="240" w:lineRule="auto"/>
        <w:rPr>
          <w:rFonts w:cstheme="minorHAnsi"/>
          <w:szCs w:val="22"/>
        </w:rPr>
      </w:pPr>
      <w:permStart w:id="5402000" w:edGrp="everyone"/>
      <w:r w:rsidRPr="00EB7FAC">
        <w:rPr>
          <w:rFonts w:cstheme="minorHAnsi"/>
          <w:szCs w:val="22"/>
        </w:rPr>
        <w:t xml:space="preserve">No, we do not agree that ancillary services need to be included. The purpose of supervision is to  supervise the </w:t>
      </w:r>
      <w:r w:rsidRPr="00EB7FAC">
        <w:rPr>
          <w:rFonts w:cstheme="minorHAnsi"/>
          <w:b/>
          <w:bCs/>
          <w:szCs w:val="22"/>
        </w:rPr>
        <w:t>regulated activities</w:t>
      </w:r>
      <w:r w:rsidRPr="00EB7FAC">
        <w:rPr>
          <w:rFonts w:cstheme="minorHAnsi"/>
          <w:szCs w:val="22"/>
        </w:rPr>
        <w:t>. Ancillary services are not part of the core regulated activities and should therefore be excluded. Also, the term “ancillary services” could be interpreted quite broadly and differ per type of market participant which could lea</w:t>
      </w:r>
      <w:r w:rsidR="00E61A80" w:rsidRPr="00EB7FAC">
        <w:rPr>
          <w:rFonts w:cstheme="minorHAnsi"/>
          <w:szCs w:val="22"/>
        </w:rPr>
        <w:t>d</w:t>
      </w:r>
      <w:r w:rsidRPr="00EB7FAC">
        <w:rPr>
          <w:rFonts w:cstheme="minorHAnsi"/>
          <w:szCs w:val="22"/>
        </w:rPr>
        <w:t xml:space="preserve"> to an uneven application of the methodology and a distorted outcome </w:t>
      </w:r>
      <w:r w:rsidR="00E61A80" w:rsidRPr="00EB7FAC">
        <w:rPr>
          <w:rFonts w:cstheme="minorHAnsi"/>
          <w:szCs w:val="22"/>
        </w:rPr>
        <w:t xml:space="preserve">in terms </w:t>
      </w:r>
      <w:r w:rsidRPr="00EB7FAC">
        <w:rPr>
          <w:rFonts w:cstheme="minorHAnsi"/>
          <w:szCs w:val="22"/>
        </w:rPr>
        <w:t>of</w:t>
      </w:r>
      <w:r w:rsidR="00E61A80" w:rsidRPr="00EB7FAC">
        <w:rPr>
          <w:rFonts w:cstheme="minorHAnsi"/>
          <w:szCs w:val="22"/>
        </w:rPr>
        <w:t xml:space="preserve"> the</w:t>
      </w:r>
      <w:r w:rsidRPr="00EB7FAC">
        <w:rPr>
          <w:rFonts w:cstheme="minorHAnsi"/>
          <w:szCs w:val="22"/>
        </w:rPr>
        <w:t xml:space="preserve"> fees charged.</w:t>
      </w:r>
    </w:p>
    <w:permEnd w:id="5402000"/>
    <w:p w14:paraId="15DAF6AD" w14:textId="77777777" w:rsidR="0076137D" w:rsidRDefault="0076137D" w:rsidP="0076137D">
      <w:r>
        <w:t>&lt;ESMA_QUESTION_DRFE_9&gt;</w:t>
      </w:r>
    </w:p>
    <w:p w14:paraId="0C360DC3" w14:textId="77777777" w:rsidR="0076137D" w:rsidRDefault="0076137D" w:rsidP="0076137D"/>
    <w:p w14:paraId="10BAAD30" w14:textId="77777777" w:rsidR="0076137D" w:rsidRDefault="0076137D" w:rsidP="006F51E7">
      <w:pPr>
        <w:pStyle w:val="Questionstyle"/>
      </w:pPr>
      <w:r>
        <w:t>: In those cases, where ancillary services cannot be directly allocated to each data reporting service, do you agree with allocating them in accordance with the revenues from the respective core services? Please elaborate on the reasons for your response.</w:t>
      </w:r>
    </w:p>
    <w:p w14:paraId="6492B884" w14:textId="77777777" w:rsidR="0076137D" w:rsidRDefault="0076137D" w:rsidP="0076137D">
      <w:r>
        <w:t>&lt;ESMA_QUESTION_DRFE_10&gt;</w:t>
      </w:r>
    </w:p>
    <w:p w14:paraId="49591801" w14:textId="6B6FCBE5" w:rsidR="00EB7FAC" w:rsidRPr="00EB7FAC" w:rsidRDefault="00C84992" w:rsidP="00EB7FAC">
      <w:pPr>
        <w:spacing w:after="0" w:line="240" w:lineRule="auto"/>
        <w:rPr>
          <w:rFonts w:cstheme="minorHAnsi"/>
        </w:rPr>
      </w:pPr>
      <w:permStart w:id="1657759789" w:edGrp="everyone"/>
      <w:r w:rsidRPr="00EB7FAC">
        <w:rPr>
          <w:rFonts w:cstheme="minorHAnsi"/>
        </w:rPr>
        <w:t xml:space="preserve">As above, </w:t>
      </w:r>
      <w:r w:rsidRPr="00EB7FAC">
        <w:rPr>
          <w:rFonts w:cstheme="minorHAnsi"/>
          <w:szCs w:val="22"/>
        </w:rPr>
        <w:t xml:space="preserve">we do not agree that ancillary services need to be included. </w:t>
      </w:r>
      <w:r w:rsidR="00E63736" w:rsidRPr="00EB7FAC">
        <w:rPr>
          <w:rFonts w:cstheme="minorHAnsi"/>
        </w:rPr>
        <w:t>The term “ancillary services” could be interpreted quite broadly and differ per type of market participant which could lea</w:t>
      </w:r>
      <w:r w:rsidRPr="00EB7FAC">
        <w:rPr>
          <w:rFonts w:cstheme="minorHAnsi"/>
        </w:rPr>
        <w:t>d</w:t>
      </w:r>
      <w:r w:rsidR="00E63736" w:rsidRPr="00EB7FAC">
        <w:rPr>
          <w:rFonts w:cstheme="minorHAnsi"/>
        </w:rPr>
        <w:t xml:space="preserve"> to an uneven application of the methodology and a distorted outcome </w:t>
      </w:r>
      <w:r w:rsidRPr="00EB7FAC">
        <w:rPr>
          <w:rFonts w:cstheme="minorHAnsi"/>
        </w:rPr>
        <w:t xml:space="preserve">in terms </w:t>
      </w:r>
      <w:r w:rsidR="00E63736" w:rsidRPr="00EB7FAC">
        <w:rPr>
          <w:rFonts w:cstheme="minorHAnsi"/>
        </w:rPr>
        <w:t>of</w:t>
      </w:r>
      <w:r w:rsidRPr="00EB7FAC">
        <w:rPr>
          <w:rFonts w:cstheme="minorHAnsi"/>
        </w:rPr>
        <w:t xml:space="preserve"> the</w:t>
      </w:r>
      <w:r w:rsidR="00E63736" w:rsidRPr="00EB7FAC">
        <w:rPr>
          <w:rFonts w:cstheme="minorHAnsi"/>
        </w:rPr>
        <w:t xml:space="preserve"> fees charged.</w:t>
      </w:r>
    </w:p>
    <w:permEnd w:id="1657759789"/>
    <w:p w14:paraId="6309A379" w14:textId="77777777" w:rsidR="0076137D" w:rsidRDefault="0076137D" w:rsidP="0076137D">
      <w:r>
        <w:t>&lt;ESMA_QUESTION_DRFE_10&gt;</w:t>
      </w:r>
    </w:p>
    <w:p w14:paraId="03D132A6" w14:textId="77777777" w:rsidR="0076137D" w:rsidRDefault="0076137D" w:rsidP="0076137D"/>
    <w:p w14:paraId="0B90CE0B" w14:textId="77777777" w:rsidR="0076137D" w:rsidRDefault="0076137D" w:rsidP="006F51E7">
      <w:pPr>
        <w:pStyle w:val="Questionstyle"/>
      </w:pPr>
      <w:r>
        <w:t>: Do you agree with the proposed level of minimum supervisory fee? Please elaborate on the reasons for your response.</w:t>
      </w:r>
    </w:p>
    <w:p w14:paraId="4D3D3744" w14:textId="77777777" w:rsidR="0076137D" w:rsidRDefault="0076137D" w:rsidP="0076137D">
      <w:r>
        <w:t>&lt;ESMA_QUESTION_DRFE_11&gt;</w:t>
      </w:r>
    </w:p>
    <w:p w14:paraId="5E82EF25" w14:textId="73D99435" w:rsidR="00EB7FAC" w:rsidRPr="00EB7FAC" w:rsidRDefault="00E63736" w:rsidP="00EB7FAC">
      <w:pPr>
        <w:spacing w:after="0" w:line="240" w:lineRule="auto"/>
        <w:rPr>
          <w:rFonts w:cstheme="minorHAnsi"/>
        </w:rPr>
      </w:pPr>
      <w:permStart w:id="892435021" w:edGrp="everyone"/>
      <w:r w:rsidRPr="00EB7FAC">
        <w:rPr>
          <w:rFonts w:cstheme="minorHAnsi"/>
        </w:rPr>
        <w:lastRenderedPageBreak/>
        <w:t>We believe the amount is relatively high compared to the fees currently charged across the EU. Considering the type of activity, which is data driven and automated, we would expect a relatively lower fee.</w:t>
      </w:r>
    </w:p>
    <w:permEnd w:id="892435021"/>
    <w:p w14:paraId="3BCD2C82" w14:textId="77777777" w:rsidR="0076137D" w:rsidRDefault="0076137D" w:rsidP="0076137D">
      <w:r>
        <w:t>&lt;ESMA_QUESTION_DRFE_11&gt;</w:t>
      </w:r>
    </w:p>
    <w:p w14:paraId="4931460D" w14:textId="77777777" w:rsidR="0076137D" w:rsidRDefault="0076137D" w:rsidP="0076137D"/>
    <w:p w14:paraId="02593DDD" w14:textId="77777777" w:rsidR="0076137D" w:rsidRDefault="0076137D" w:rsidP="006F51E7">
      <w:pPr>
        <w:pStyle w:val="Questionstyle"/>
      </w:pPr>
      <w:r>
        <w:t>: Do you agree with the proposed level of minimum supervisory fees in case more than one data reporting service is provided? Please elaborate on the reasons for your response.</w:t>
      </w:r>
    </w:p>
    <w:p w14:paraId="34A6F24C" w14:textId="77777777" w:rsidR="0076137D" w:rsidRDefault="0076137D" w:rsidP="0076137D">
      <w:r>
        <w:t>&lt;ESMA_QUESTION_DRFE_12&gt;</w:t>
      </w:r>
    </w:p>
    <w:p w14:paraId="03AA0B22" w14:textId="2DFE7178" w:rsidR="0076137D" w:rsidRPr="00EB7FAC" w:rsidRDefault="00E63736" w:rsidP="0076137D">
      <w:pPr>
        <w:rPr>
          <w:rFonts w:cstheme="minorHAnsi"/>
        </w:rPr>
      </w:pPr>
      <w:permStart w:id="1572684796" w:edGrp="everyone"/>
      <w:r w:rsidRPr="00EB7FAC">
        <w:rPr>
          <w:rFonts w:cstheme="minorHAnsi"/>
        </w:rPr>
        <w:t>No, we do not agree and refer to our answers under Questions 1, 2 and 11</w:t>
      </w:r>
      <w:r w:rsidR="00EB7FAC" w:rsidRPr="00EB7FAC">
        <w:rPr>
          <w:rFonts w:cstheme="minorHAnsi"/>
        </w:rPr>
        <w:t>.</w:t>
      </w:r>
    </w:p>
    <w:permEnd w:id="1572684796"/>
    <w:p w14:paraId="2D79C057" w14:textId="77777777" w:rsidR="0076137D" w:rsidRDefault="0076137D" w:rsidP="0076137D">
      <w:r>
        <w:t>&lt;ESMA_QUESTION_DRFE_12&gt;</w:t>
      </w:r>
    </w:p>
    <w:p w14:paraId="32D48ACB" w14:textId="77777777" w:rsidR="0076137D" w:rsidRDefault="0076137D" w:rsidP="0076137D"/>
    <w:p w14:paraId="1EDD68A3" w14:textId="77777777" w:rsidR="0076137D" w:rsidRDefault="0076137D" w:rsidP="006F51E7">
      <w:pPr>
        <w:pStyle w:val="Questionstyle"/>
        <w:rPr>
          <w:rFonts w:cstheme="minorHAnsi"/>
          <w:color w:val="000000"/>
        </w:rPr>
      </w:pPr>
      <w:r>
        <w:t>: Do you agree with the approach for determining the fees in 2022 for already authorised DRSPs? Are there any difficulties in identifying the revenues from data reporting services provided in 2020? Please elaborate on the reasons for your response</w:t>
      </w:r>
      <w:r>
        <w:rPr>
          <w:rFonts w:cstheme="minorHAnsi"/>
          <w:color w:val="000000"/>
        </w:rPr>
        <w:t>.</w:t>
      </w:r>
    </w:p>
    <w:p w14:paraId="2F03F55B" w14:textId="77777777" w:rsidR="0076137D" w:rsidRDefault="0076137D" w:rsidP="0076137D">
      <w:r>
        <w:t>&lt;ESMA_QUESTION_DRFE_13&gt;</w:t>
      </w:r>
    </w:p>
    <w:p w14:paraId="1D339E77" w14:textId="0CC1A626" w:rsidR="00EB7FAC" w:rsidRPr="00EB7FAC" w:rsidRDefault="00E63736" w:rsidP="00EB7FAC">
      <w:pPr>
        <w:spacing w:after="0" w:line="240" w:lineRule="auto"/>
        <w:rPr>
          <w:rFonts w:cstheme="minorHAnsi"/>
        </w:rPr>
      </w:pPr>
      <w:permStart w:id="1849187073" w:edGrp="everyone"/>
      <w:r w:rsidRPr="00EB7FAC">
        <w:rPr>
          <w:rFonts w:cstheme="minorHAnsi"/>
        </w:rPr>
        <w:t>We do not believe the request for separate auditable accounts on APA and ARM services may be practical, especially not in the case of group activities.</w:t>
      </w:r>
    </w:p>
    <w:permEnd w:id="1849187073"/>
    <w:p w14:paraId="003BD45F" w14:textId="77777777" w:rsidR="0076137D" w:rsidRDefault="0076137D" w:rsidP="0076137D">
      <w:r>
        <w:t>&lt;ESMA_QUESTION_DRFE_13&gt;</w:t>
      </w:r>
    </w:p>
    <w:p w14:paraId="124F0154" w14:textId="77777777" w:rsidR="0076137D" w:rsidRDefault="0076137D" w:rsidP="0076137D"/>
    <w:p w14:paraId="7BF2AB8F" w14:textId="77777777" w:rsidR="0076137D" w:rsidRDefault="0076137D" w:rsidP="006F51E7">
      <w:pPr>
        <w:pStyle w:val="Questionstyle"/>
      </w:pPr>
      <w:r>
        <w:t>: Do you agree with the proposed approach for the supervisory fees related to preparatory work? Please elaborate.</w:t>
      </w:r>
    </w:p>
    <w:p w14:paraId="27AC966D" w14:textId="77777777" w:rsidR="0076137D" w:rsidRDefault="0076137D" w:rsidP="0076137D">
      <w:r>
        <w:t>&lt;ESMA_QUESTION_DRFE_14&gt;</w:t>
      </w:r>
    </w:p>
    <w:p w14:paraId="4C2238B2" w14:textId="7C0FB48D" w:rsidR="00E63736" w:rsidRDefault="00E63736" w:rsidP="00EB7FAC">
      <w:pPr>
        <w:spacing w:after="0" w:line="240" w:lineRule="auto"/>
        <w:rPr>
          <w:rFonts w:cstheme="minorHAnsi"/>
        </w:rPr>
      </w:pPr>
      <w:permStart w:id="1718232892" w:edGrp="everyone"/>
      <w:r w:rsidRPr="00EB7FAC">
        <w:rPr>
          <w:rFonts w:cstheme="minorHAnsi"/>
        </w:rPr>
        <w:t xml:space="preserve">We do not agree with the proposed approach. The Consultation Paper (Paragraph 71 and 72) states that costs incurred for the preparatory work will amount up to around EUR 4.2 million </w:t>
      </w:r>
      <w:r w:rsidR="005F55C2" w:rsidRPr="00EB7FAC">
        <w:rPr>
          <w:rFonts w:cstheme="minorHAnsi"/>
        </w:rPr>
        <w:t>with</w:t>
      </w:r>
      <w:r w:rsidRPr="00EB7FAC">
        <w:rPr>
          <w:rFonts w:cstheme="minorHAnsi"/>
        </w:rPr>
        <w:t xml:space="preserve"> th</w:t>
      </w:r>
      <w:r w:rsidR="005F55C2" w:rsidRPr="00EB7FAC">
        <w:rPr>
          <w:rFonts w:cstheme="minorHAnsi"/>
        </w:rPr>
        <w:t>e</w:t>
      </w:r>
      <w:r w:rsidRPr="00EB7FAC">
        <w:rPr>
          <w:rFonts w:cstheme="minorHAnsi"/>
        </w:rPr>
        <w:t>se to be recovered through additional fees levied from DRSPs in the first three years of supervision (EUR 1.4 million in 2022, 2022, and 2024 respectively). We would suggest a reconsideration of this approach with respect to the burden on DRSPS, for two main reasons:</w:t>
      </w:r>
    </w:p>
    <w:p w14:paraId="018E80A2" w14:textId="77777777" w:rsidR="005A509F" w:rsidRPr="00EB7FAC" w:rsidRDefault="005A509F" w:rsidP="00EB7FAC">
      <w:pPr>
        <w:spacing w:after="0" w:line="240" w:lineRule="auto"/>
        <w:rPr>
          <w:rFonts w:cstheme="minorHAnsi"/>
        </w:rPr>
      </w:pPr>
    </w:p>
    <w:p w14:paraId="57E5F0EF" w14:textId="59EA311A" w:rsidR="00E63736" w:rsidRPr="00EB7FAC" w:rsidRDefault="00E63736" w:rsidP="00EB7FAC">
      <w:pPr>
        <w:pStyle w:val="ListParagraph"/>
        <w:spacing w:after="0" w:line="240" w:lineRule="auto"/>
        <w:rPr>
          <w:rFonts w:asciiTheme="minorHAnsi" w:hAnsiTheme="minorHAnsi" w:cstheme="minorHAnsi"/>
        </w:rPr>
      </w:pPr>
      <w:r w:rsidRPr="00EB7FAC">
        <w:rPr>
          <w:rFonts w:asciiTheme="minorHAnsi" w:hAnsiTheme="minorHAnsi" w:cstheme="minorHAnsi"/>
        </w:rPr>
        <w:lastRenderedPageBreak/>
        <w:t xml:space="preserve">The additional </w:t>
      </w:r>
      <w:proofErr w:type="spellStart"/>
      <w:r w:rsidRPr="00EB7FAC">
        <w:rPr>
          <w:rFonts w:asciiTheme="minorHAnsi" w:hAnsiTheme="minorHAnsi" w:cstheme="minorHAnsi"/>
        </w:rPr>
        <w:t>fees</w:t>
      </w:r>
      <w:proofErr w:type="spellEnd"/>
      <w:r w:rsidRPr="00EB7FAC">
        <w:rPr>
          <w:rFonts w:asciiTheme="minorHAnsi" w:hAnsiTheme="minorHAnsi" w:cstheme="minorHAnsi"/>
        </w:rPr>
        <w:t xml:space="preserve">, so </w:t>
      </w:r>
      <w:proofErr w:type="spellStart"/>
      <w:r w:rsidRPr="00EB7FAC">
        <w:rPr>
          <w:rFonts w:asciiTheme="minorHAnsi" w:hAnsiTheme="minorHAnsi" w:cstheme="minorHAnsi"/>
        </w:rPr>
        <w:t>far</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unpredictable</w:t>
      </w:r>
      <w:proofErr w:type="spellEnd"/>
      <w:r w:rsidRPr="00EB7FAC">
        <w:rPr>
          <w:rFonts w:asciiTheme="minorHAnsi" w:hAnsiTheme="minorHAnsi" w:cstheme="minorHAnsi"/>
        </w:rPr>
        <w:t xml:space="preserve">, will </w:t>
      </w:r>
      <w:proofErr w:type="spellStart"/>
      <w:r w:rsidRPr="00EB7FAC">
        <w:rPr>
          <w:rFonts w:asciiTheme="minorHAnsi" w:hAnsiTheme="minorHAnsi" w:cstheme="minorHAnsi"/>
        </w:rPr>
        <w:t>risk</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the</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financial</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viability</w:t>
      </w:r>
      <w:proofErr w:type="spellEnd"/>
      <w:r w:rsidRPr="00EB7FAC">
        <w:rPr>
          <w:rFonts w:asciiTheme="minorHAnsi" w:hAnsiTheme="minorHAnsi" w:cstheme="minorHAnsi"/>
        </w:rPr>
        <w:t xml:space="preserve"> and </w:t>
      </w:r>
      <w:proofErr w:type="spellStart"/>
      <w:r w:rsidRPr="00EB7FAC">
        <w:rPr>
          <w:rFonts w:asciiTheme="minorHAnsi" w:hAnsiTheme="minorHAnsi" w:cstheme="minorHAnsi"/>
        </w:rPr>
        <w:t>risk</w:t>
      </w:r>
      <w:proofErr w:type="spellEnd"/>
      <w:r w:rsidRPr="00EB7FAC">
        <w:rPr>
          <w:rFonts w:asciiTheme="minorHAnsi" w:hAnsiTheme="minorHAnsi" w:cstheme="minorHAnsi"/>
        </w:rPr>
        <w:t xml:space="preserve"> of DRSPs, </w:t>
      </w:r>
      <w:proofErr w:type="spellStart"/>
      <w:r w:rsidRPr="00EB7FAC">
        <w:rPr>
          <w:rFonts w:asciiTheme="minorHAnsi" w:hAnsiTheme="minorHAnsi" w:cstheme="minorHAnsi"/>
        </w:rPr>
        <w:t>as</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explained</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above</w:t>
      </w:r>
      <w:proofErr w:type="spellEnd"/>
      <w:r w:rsidRPr="00EB7FAC">
        <w:rPr>
          <w:rFonts w:asciiTheme="minorHAnsi" w:hAnsiTheme="minorHAnsi" w:cstheme="minorHAnsi"/>
        </w:rPr>
        <w:t>.</w:t>
      </w:r>
    </w:p>
    <w:p w14:paraId="2D497E06" w14:textId="2A977729" w:rsidR="00EB7FAC" w:rsidRPr="005A509F" w:rsidRDefault="00E63736" w:rsidP="005A509F">
      <w:pPr>
        <w:pStyle w:val="ListParagraph"/>
        <w:spacing w:after="0" w:line="240" w:lineRule="auto"/>
        <w:rPr>
          <w:rFonts w:asciiTheme="minorHAnsi" w:hAnsiTheme="minorHAnsi" w:cstheme="minorHAnsi"/>
        </w:rPr>
      </w:pPr>
      <w:proofErr w:type="spellStart"/>
      <w:r w:rsidRPr="00EB7FAC">
        <w:rPr>
          <w:rFonts w:asciiTheme="minorHAnsi" w:hAnsiTheme="minorHAnsi" w:cstheme="minorHAnsi"/>
        </w:rPr>
        <w:t>Preparatory</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work</w:t>
      </w:r>
      <w:proofErr w:type="spellEnd"/>
      <w:r w:rsidRPr="00EB7FAC">
        <w:rPr>
          <w:rFonts w:asciiTheme="minorHAnsi" w:hAnsiTheme="minorHAnsi" w:cstheme="minorHAnsi"/>
        </w:rPr>
        <w:t xml:space="preserve"> </w:t>
      </w:r>
      <w:proofErr w:type="spellStart"/>
      <w:r w:rsidR="00B62E16" w:rsidRPr="00EB7FAC">
        <w:rPr>
          <w:rFonts w:asciiTheme="minorHAnsi" w:hAnsiTheme="minorHAnsi" w:cstheme="minorHAnsi"/>
        </w:rPr>
        <w:t>is</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inherent</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to</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the</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task</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assigned</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to</w:t>
      </w:r>
      <w:proofErr w:type="spellEnd"/>
      <w:r w:rsidRPr="00EB7FAC">
        <w:rPr>
          <w:rFonts w:asciiTheme="minorHAnsi" w:hAnsiTheme="minorHAnsi" w:cstheme="minorHAnsi"/>
        </w:rPr>
        <w:t xml:space="preserve"> ESMA; </w:t>
      </w:r>
      <w:proofErr w:type="spellStart"/>
      <w:r w:rsidRPr="00EB7FAC">
        <w:rPr>
          <w:rFonts w:asciiTheme="minorHAnsi" w:hAnsiTheme="minorHAnsi" w:cstheme="minorHAnsi"/>
        </w:rPr>
        <w:t>without</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th</w:t>
      </w:r>
      <w:r w:rsidR="00B62E16" w:rsidRPr="00EB7FAC">
        <w:rPr>
          <w:rFonts w:asciiTheme="minorHAnsi" w:hAnsiTheme="minorHAnsi" w:cstheme="minorHAnsi"/>
        </w:rPr>
        <w:t>is</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preparatory</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work</w:t>
      </w:r>
      <w:proofErr w:type="spellEnd"/>
      <w:r w:rsidRPr="00EB7FAC">
        <w:rPr>
          <w:rFonts w:asciiTheme="minorHAnsi" w:hAnsiTheme="minorHAnsi" w:cstheme="minorHAnsi"/>
        </w:rPr>
        <w:t xml:space="preserve">, ESMA </w:t>
      </w:r>
      <w:proofErr w:type="spellStart"/>
      <w:r w:rsidRPr="00EB7FAC">
        <w:rPr>
          <w:rFonts w:asciiTheme="minorHAnsi" w:hAnsiTheme="minorHAnsi" w:cstheme="minorHAnsi"/>
        </w:rPr>
        <w:t>could</w:t>
      </w:r>
      <w:proofErr w:type="spellEnd"/>
      <w:r w:rsidRPr="00EB7FAC">
        <w:rPr>
          <w:rFonts w:asciiTheme="minorHAnsi" w:hAnsiTheme="minorHAnsi" w:cstheme="minorHAnsi"/>
        </w:rPr>
        <w:t xml:space="preserve"> not </w:t>
      </w:r>
      <w:proofErr w:type="spellStart"/>
      <w:r w:rsidRPr="00EB7FAC">
        <w:rPr>
          <w:rFonts w:asciiTheme="minorHAnsi" w:hAnsiTheme="minorHAnsi" w:cstheme="minorHAnsi"/>
        </w:rPr>
        <w:t>undertake</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direct</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supervision</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nor</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as</w:t>
      </w:r>
      <w:proofErr w:type="spellEnd"/>
      <w:r w:rsidRPr="00EB7FAC">
        <w:rPr>
          <w:rFonts w:asciiTheme="minorHAnsi" w:hAnsiTheme="minorHAnsi" w:cstheme="minorHAnsi"/>
        </w:rPr>
        <w:t xml:space="preserve"> a </w:t>
      </w:r>
      <w:proofErr w:type="spellStart"/>
      <w:r w:rsidRPr="00EB7FAC">
        <w:rPr>
          <w:rFonts w:asciiTheme="minorHAnsi" w:hAnsiTheme="minorHAnsi" w:cstheme="minorHAnsi"/>
        </w:rPr>
        <w:t>consequence</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impose</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supervisory</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fees</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We</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believe</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that</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the</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preparatory</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cost</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should</w:t>
      </w:r>
      <w:proofErr w:type="spellEnd"/>
      <w:r w:rsidRPr="00EB7FAC">
        <w:rPr>
          <w:rFonts w:asciiTheme="minorHAnsi" w:hAnsiTheme="minorHAnsi" w:cstheme="minorHAnsi"/>
        </w:rPr>
        <w:t xml:space="preserve"> not </w:t>
      </w:r>
      <w:proofErr w:type="spellStart"/>
      <w:r w:rsidRPr="00EB7FAC">
        <w:rPr>
          <w:rFonts w:asciiTheme="minorHAnsi" w:hAnsiTheme="minorHAnsi" w:cstheme="minorHAnsi"/>
        </w:rPr>
        <w:t>be</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passed</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onto</w:t>
      </w:r>
      <w:proofErr w:type="spellEnd"/>
      <w:r w:rsidRPr="00EB7FAC">
        <w:rPr>
          <w:rFonts w:asciiTheme="minorHAnsi" w:hAnsiTheme="minorHAnsi" w:cstheme="minorHAnsi"/>
        </w:rPr>
        <w:t xml:space="preserve"> </w:t>
      </w:r>
      <w:proofErr w:type="spellStart"/>
      <w:r w:rsidRPr="00EB7FAC">
        <w:rPr>
          <w:rFonts w:asciiTheme="minorHAnsi" w:hAnsiTheme="minorHAnsi" w:cstheme="minorHAnsi"/>
        </w:rPr>
        <w:t>the</w:t>
      </w:r>
      <w:proofErr w:type="spellEnd"/>
      <w:r w:rsidRPr="00EB7FAC">
        <w:rPr>
          <w:rFonts w:asciiTheme="minorHAnsi" w:hAnsiTheme="minorHAnsi" w:cstheme="minorHAnsi"/>
        </w:rPr>
        <w:t xml:space="preserve"> DRSPs.</w:t>
      </w:r>
      <w:bookmarkStart w:id="2" w:name="_GoBack"/>
      <w:bookmarkEnd w:id="2"/>
    </w:p>
    <w:permEnd w:id="1718232892"/>
    <w:p w14:paraId="4228936F" w14:textId="77777777" w:rsidR="0076137D" w:rsidRDefault="0076137D" w:rsidP="0076137D">
      <w:r>
        <w:t>&lt;ESMA_QUESTION_DRFE_14&gt;</w:t>
      </w:r>
    </w:p>
    <w:p w14:paraId="29ACD4EE" w14:textId="77777777" w:rsidR="0076137D" w:rsidRDefault="0076137D" w:rsidP="0076137D"/>
    <w:p w14:paraId="66716C80" w14:textId="77777777" w:rsidR="0076137D" w:rsidRDefault="0076137D" w:rsidP="006F51E7">
      <w:pPr>
        <w:pStyle w:val="Questionstyle"/>
      </w:pPr>
      <w:r>
        <w:t>: Do you agree with the proposal for the payment conditions by DRSPs of the fees for application, authorisation or extension of authorisation under MIFIR? Please elaborate on the reasons for your answer.</w:t>
      </w:r>
    </w:p>
    <w:p w14:paraId="285C53A0" w14:textId="77777777" w:rsidR="0076137D" w:rsidRDefault="0076137D" w:rsidP="0076137D">
      <w:r>
        <w:t>&lt;ESMA_QUESTION_DRFE_15&gt;</w:t>
      </w:r>
    </w:p>
    <w:p w14:paraId="7900F4E4" w14:textId="77777777" w:rsidR="0076137D" w:rsidRDefault="0076137D" w:rsidP="0076137D">
      <w:permStart w:id="1251357984" w:edGrp="everyone"/>
      <w:r>
        <w:t>TYPE YOUR TEXT HERE</w:t>
      </w:r>
    </w:p>
    <w:permEnd w:id="1251357984"/>
    <w:p w14:paraId="34BFD1E1" w14:textId="77777777" w:rsidR="0076137D" w:rsidRDefault="0076137D" w:rsidP="0076137D">
      <w:r>
        <w:t>&lt;ESMA_QUESTION_DRFE_15&gt;</w:t>
      </w:r>
    </w:p>
    <w:p w14:paraId="3DE372BD" w14:textId="77777777" w:rsidR="0076137D" w:rsidRDefault="0076137D" w:rsidP="0076137D"/>
    <w:p w14:paraId="59B599DF" w14:textId="77777777" w:rsidR="0076137D" w:rsidRDefault="0076137D" w:rsidP="006F51E7">
      <w:pPr>
        <w:pStyle w:val="Questionstyle"/>
      </w:pPr>
      <w:r>
        <w:t>: Do you agree with the proposal to not reimburse DRSPs in case they decide to withdraw their application for authorisation or extension of authorisation before authorisation is granted? Please elaborate on the reasons for your response.</w:t>
      </w:r>
    </w:p>
    <w:p w14:paraId="26DCD85B" w14:textId="77777777" w:rsidR="0076137D" w:rsidRDefault="0076137D" w:rsidP="0076137D">
      <w:r>
        <w:t>&lt;ESMA_QUESTION_DRFE_16&gt;</w:t>
      </w:r>
    </w:p>
    <w:p w14:paraId="0164D475" w14:textId="77777777" w:rsidR="0076137D" w:rsidRDefault="0076137D" w:rsidP="0076137D">
      <w:permStart w:id="187242543" w:edGrp="everyone"/>
      <w:r>
        <w:t>TYPE YOUR TEXT HERE</w:t>
      </w:r>
    </w:p>
    <w:permEnd w:id="187242543"/>
    <w:p w14:paraId="1437453A" w14:textId="77777777" w:rsidR="0076137D" w:rsidRDefault="0076137D" w:rsidP="0076137D">
      <w:r>
        <w:t>&lt;ESMA_QUESTION_DRFE_16&gt;</w:t>
      </w:r>
    </w:p>
    <w:p w14:paraId="276788CE" w14:textId="77777777" w:rsidR="0076137D" w:rsidRDefault="0076137D" w:rsidP="0076137D"/>
    <w:p w14:paraId="49F817CC" w14:textId="77777777" w:rsidR="0076137D" w:rsidRDefault="0076137D" w:rsidP="006F51E7">
      <w:pPr>
        <w:pStyle w:val="Questionstyle"/>
      </w:pPr>
      <w:r>
        <w:t>: Do you agree with the proposal that DRSPs pay their annual fees by 31 March of the year for which the fees are due? Please elaborate on the reasons for your response.</w:t>
      </w:r>
    </w:p>
    <w:p w14:paraId="4DB5BDD8" w14:textId="77777777" w:rsidR="0076137D" w:rsidRDefault="0076137D" w:rsidP="0076137D">
      <w:r>
        <w:t>&lt;ESMA_QUESTION_DRFE_17&gt;</w:t>
      </w:r>
    </w:p>
    <w:p w14:paraId="5040E9A0" w14:textId="77777777" w:rsidR="0076137D" w:rsidRDefault="0076137D" w:rsidP="0076137D">
      <w:permStart w:id="1693345541" w:edGrp="everyone"/>
      <w:r>
        <w:t>TYPE YOUR TEXT HERE</w:t>
      </w:r>
    </w:p>
    <w:permEnd w:id="1693345541"/>
    <w:p w14:paraId="654F7704" w14:textId="77777777" w:rsidR="0076137D" w:rsidRDefault="0076137D" w:rsidP="0076137D">
      <w:r>
        <w:t>&lt;ESMA_QUESTION_DRFE_17&gt;</w:t>
      </w:r>
    </w:p>
    <w:p w14:paraId="3495B0C4" w14:textId="77777777" w:rsidR="0076137D" w:rsidRDefault="0076137D" w:rsidP="0076137D"/>
    <w:p w14:paraId="6DAB20A6" w14:textId="77777777" w:rsidR="0076137D" w:rsidRDefault="0076137D" w:rsidP="006F51E7">
      <w:pPr>
        <w:pStyle w:val="Questionstyle"/>
      </w:pPr>
      <w:r>
        <w:t>: Do you agree with the proposal for the timing of payment of the 2022 fees? Please elaborate on the reasons for your response.</w:t>
      </w:r>
    </w:p>
    <w:p w14:paraId="59106B27" w14:textId="77777777" w:rsidR="0076137D" w:rsidRDefault="0076137D" w:rsidP="0076137D">
      <w:r>
        <w:t>&lt;ESMA_QUESTION_DRFE_18&gt;</w:t>
      </w:r>
    </w:p>
    <w:p w14:paraId="65EB91E7" w14:textId="77777777" w:rsidR="0076137D" w:rsidRDefault="0076137D" w:rsidP="0076137D">
      <w:permStart w:id="350435912" w:edGrp="everyone"/>
      <w:r>
        <w:t>TYPE YOUR TEXT HERE</w:t>
      </w:r>
    </w:p>
    <w:permEnd w:id="350435912"/>
    <w:p w14:paraId="5EAB6EA3" w14:textId="3DEB2C3B" w:rsidR="001B4996" w:rsidRPr="0076137D" w:rsidRDefault="0076137D" w:rsidP="0076137D">
      <w:r>
        <w:t>&lt;ESMA_QUESTION_DRFE_18&gt;</w:t>
      </w:r>
    </w:p>
    <w:sectPr w:rsidR="001B4996" w:rsidRPr="0076137D" w:rsidSect="004242B3">
      <w:headerReference w:type="default" r:id="rId20"/>
      <w:footerReference w:type="defaul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31499" w14:textId="77777777" w:rsidR="00A74427" w:rsidRDefault="00A74427" w:rsidP="007E7997">
      <w:pPr>
        <w:spacing w:line="240" w:lineRule="auto"/>
      </w:pPr>
      <w:r>
        <w:separator/>
      </w:r>
    </w:p>
  </w:endnote>
  <w:endnote w:type="continuationSeparator" w:id="0">
    <w:p w14:paraId="62D0241E" w14:textId="77777777" w:rsidR="00A74427" w:rsidRDefault="00A74427" w:rsidP="007E7997">
      <w:pPr>
        <w:spacing w:line="240" w:lineRule="auto"/>
      </w:pPr>
      <w:r>
        <w:continuationSeparator/>
      </w:r>
    </w:p>
  </w:endnote>
  <w:endnote w:type="continuationNotice" w:id="1">
    <w:p w14:paraId="1FE81BF0" w14:textId="77777777" w:rsidR="00A74427" w:rsidRDefault="00A74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562FC9D7"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B14D84">
      <w:rPr>
        <w:rFonts w:asciiTheme="majorHAnsi" w:hAnsiTheme="majorHAnsi"/>
        <w:color w:val="FFFFFF" w:themeColor="background1"/>
      </w:rPr>
      <w:t xml:space="preserve">19 </w:t>
    </w:r>
    <w:r w:rsidR="00F47994">
      <w:rPr>
        <w:rFonts w:asciiTheme="majorHAnsi" w:hAnsiTheme="majorHAnsi"/>
        <w:color w:val="FFFFFF" w:themeColor="background1"/>
      </w:rPr>
      <w:t>November</w:t>
    </w:r>
    <w:r w:rsidR="004A7C5F">
      <w:rPr>
        <w:rFonts w:asciiTheme="majorHAnsi" w:hAnsiTheme="majorHAnsi"/>
        <w:color w:val="FFFFFF" w:themeColor="background1"/>
      </w:rPr>
      <w:t xml:space="preserve"> 2020 | </w:t>
    </w:r>
    <w:r>
      <w:rPr>
        <w:rFonts w:asciiTheme="majorHAnsi" w:hAnsiTheme="majorHAnsi"/>
        <w:color w:val="FFFFFF" w:themeColor="background1"/>
      </w:rPr>
      <w:t>ESMA</w:t>
    </w:r>
    <w:r w:rsidRPr="00015EB6">
      <w:rPr>
        <w:rFonts w:asciiTheme="majorHAnsi" w:hAnsiTheme="majorHAnsi"/>
        <w:color w:val="FFFFFF" w:themeColor="background1"/>
      </w:rPr>
      <w:t>74-362-</w:t>
    </w:r>
    <w:r w:rsidR="008D23F6">
      <w:rPr>
        <w:rFonts w:asciiTheme="majorHAnsi" w:hAnsiTheme="majorHAnsi"/>
        <w:color w:val="FFFFFF" w:themeColor="background1"/>
      </w:rPr>
      <w:t>991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483652"/>
      <w:docPartObj>
        <w:docPartGallery w:val="Page Numbers (Bottom of Page)"/>
        <w:docPartUnique/>
      </w:docPartObj>
    </w:sdtPr>
    <w:sdtEndPr>
      <w:rPr>
        <w:noProof/>
      </w:rPr>
    </w:sdtEndPr>
    <w:sdtContent>
      <w:p w14:paraId="023CCE47" w14:textId="77777777" w:rsidR="00F47994" w:rsidRPr="0048000F" w:rsidRDefault="00F47994" w:rsidP="00B73281">
        <w:pPr>
          <w:pStyle w:val="Footer"/>
          <w:jc w:val="left"/>
          <w:rPr>
            <w:rFonts w:ascii="Arial" w:hAnsi="Arial" w:cs="Arial"/>
            <w:color w:val="3E3F90"/>
            <w:sz w:val="16"/>
            <w:szCs w:val="16"/>
            <w:lang w:val="es-ES_tradnl"/>
          </w:rPr>
        </w:pPr>
        <w:r w:rsidRPr="0068733D">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71C21A9C" w14:textId="77777777" w:rsidR="00F47994" w:rsidRDefault="00F47994" w:rsidP="00B73281">
        <w:pPr>
          <w:pStyle w:val="Footer"/>
          <w:spacing w:after="0"/>
          <w:jc w:val="right"/>
          <w:rPr>
            <w:noProof/>
          </w:rPr>
        </w:pPr>
        <w:r w:rsidRPr="00B73281">
          <w:rPr>
            <w:lang w:val="fr-BE"/>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AA733" w14:textId="77777777" w:rsidR="00A74427" w:rsidRDefault="00A74427" w:rsidP="007E7997">
      <w:pPr>
        <w:spacing w:line="240" w:lineRule="auto"/>
      </w:pPr>
      <w:r>
        <w:separator/>
      </w:r>
    </w:p>
  </w:footnote>
  <w:footnote w:type="continuationSeparator" w:id="0">
    <w:p w14:paraId="39338975" w14:textId="77777777" w:rsidR="00A74427" w:rsidRDefault="00A74427" w:rsidP="007E7997">
      <w:pPr>
        <w:spacing w:line="240" w:lineRule="auto"/>
      </w:pPr>
      <w:r>
        <w:continuationSeparator/>
      </w:r>
    </w:p>
  </w:footnote>
  <w:footnote w:type="continuationNotice" w:id="1">
    <w:p w14:paraId="256A9FB6" w14:textId="77777777" w:rsidR="00A74427" w:rsidRDefault="00A744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9665" w14:textId="77777777" w:rsidR="00F47994" w:rsidRDefault="00F47994" w:rsidP="00B73281">
    <w:pPr>
      <w:pStyle w:val="Header"/>
      <w:spacing w:after="0"/>
      <w:ind w:left="708"/>
      <w:jc w:val="right"/>
      <w:rPr>
        <w:b/>
        <w:color w:val="FF000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F47994" w:rsidRPr="005B6B12" w14:paraId="40B24DC9" w14:textId="77777777" w:rsidTr="000F7C83">
      <w:trPr>
        <w:trHeight w:hRule="exact" w:val="589"/>
      </w:trPr>
      <w:tc>
        <w:tcPr>
          <w:tcW w:w="2377" w:type="dxa"/>
        </w:tcPr>
        <w:p w14:paraId="23EC68A0" w14:textId="67F22E52" w:rsidR="00F47994" w:rsidRPr="005B6B12" w:rsidRDefault="00EB5B4B" w:rsidP="000F7C83">
          <w:pPr>
            <w:pStyle w:val="02Date"/>
            <w:spacing w:after="0"/>
            <w:rPr>
              <w:rFonts w:asciiTheme="majorHAnsi" w:hAnsiTheme="majorHAnsi" w:cstheme="majorHAnsi"/>
            </w:rPr>
          </w:pPr>
          <w:r>
            <w:rPr>
              <w:rFonts w:asciiTheme="majorHAnsi" w:hAnsiTheme="majorHAnsi" w:cstheme="majorHAnsi"/>
            </w:rPr>
            <w:t>November</w:t>
          </w:r>
          <w:r w:rsidR="00F47994">
            <w:rPr>
              <w:rFonts w:asciiTheme="majorHAnsi" w:hAnsiTheme="majorHAnsi" w:cstheme="majorHAnsi"/>
            </w:rPr>
            <w:t xml:space="preserve"> 2020</w:t>
          </w:r>
        </w:p>
        <w:p w14:paraId="3F7683FD" w14:textId="77777777" w:rsidR="00F47994" w:rsidRPr="005B6B12" w:rsidRDefault="00F47994" w:rsidP="00676BB8">
          <w:pPr>
            <w:pStyle w:val="02Date"/>
            <w:spacing w:after="0"/>
            <w:rPr>
              <w:rFonts w:asciiTheme="majorHAnsi" w:hAnsiTheme="majorHAnsi" w:cstheme="majorHAnsi"/>
            </w:rPr>
          </w:pPr>
          <w:r w:rsidRPr="00902DE9">
            <w:rPr>
              <w:rFonts w:asciiTheme="majorHAnsi" w:hAnsiTheme="majorHAnsi" w:cstheme="majorHAnsi"/>
            </w:rPr>
            <w:t>ESMA</w:t>
          </w:r>
        </w:p>
      </w:tc>
    </w:tr>
  </w:tbl>
  <w:p w14:paraId="135EFFCC" w14:textId="77777777" w:rsidR="00F47994" w:rsidRDefault="00F47994">
    <w:pPr>
      <w:pStyle w:val="Header"/>
    </w:pPr>
    <w:r>
      <w:rPr>
        <w:noProof/>
        <w:lang w:eastAsia="en-GB"/>
      </w:rPr>
      <w:drawing>
        <wp:anchor distT="0" distB="0" distL="114300" distR="114300" simplePos="0" relativeHeight="251661315" behindDoc="0" locked="0" layoutInCell="1" allowOverlap="1" wp14:anchorId="491DE3CE" wp14:editId="1AB9397E">
          <wp:simplePos x="0" y="0"/>
          <wp:positionH relativeFrom="page">
            <wp:posOffset>899795</wp:posOffset>
          </wp:positionH>
          <wp:positionV relativeFrom="page">
            <wp:posOffset>448945</wp:posOffset>
          </wp:positionV>
          <wp:extent cx="2209800" cy="904875"/>
          <wp:effectExtent l="0" t="0" r="0" b="9525"/>
          <wp:wrapNone/>
          <wp:docPr id="13" name="Picture 1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2147" w14:textId="77777777" w:rsidR="00F47994" w:rsidRDefault="00F47994">
    <w:pPr>
      <w:pStyle w:val="Header"/>
    </w:pPr>
  </w:p>
  <w:p w14:paraId="1C6D7BC2" w14:textId="77777777" w:rsidR="00F47994" w:rsidRDefault="00F47994">
    <w:pPr>
      <w:pStyle w:val="Header"/>
    </w:pPr>
  </w:p>
  <w:p w14:paraId="2F318896" w14:textId="77777777" w:rsidR="00F47994" w:rsidRDefault="00F47994">
    <w:pPr>
      <w:pStyle w:val="Header"/>
    </w:pPr>
    <w:r>
      <w:rPr>
        <w:noProof/>
        <w:lang w:eastAsia="en-GB"/>
      </w:rPr>
      <w:drawing>
        <wp:anchor distT="0" distB="0" distL="114300" distR="114300" simplePos="0" relativeHeight="251660291" behindDoc="0" locked="0" layoutInCell="1" allowOverlap="1" wp14:anchorId="4EDF6094" wp14:editId="6A88E461">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0D1B"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B7886"/>
    <w:multiLevelType w:val="hybridMultilevel"/>
    <w:tmpl w:val="549AF474"/>
    <w:lvl w:ilvl="0" w:tplc="BD76CE4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DFCE7006"/>
    <w:lvl w:ilvl="0" w:tplc="F6EEC924">
      <w:start w:val="1"/>
      <w:numFmt w:val="decimal"/>
      <w:pStyle w:val="Questionstyle"/>
      <w:lvlText w:val="Q%1"/>
      <w:lvlJc w:val="righ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9CE203F"/>
    <w:multiLevelType w:val="hybridMultilevel"/>
    <w:tmpl w:val="8BF0EF2E"/>
    <w:lvl w:ilvl="0" w:tplc="5F3A97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FA5A6D"/>
    <w:multiLevelType w:val="hybridMultilevel"/>
    <w:tmpl w:val="969EC2EE"/>
    <w:lvl w:ilvl="0" w:tplc="9B1645FC">
      <w:start w:val="1"/>
      <w:numFmt w:val="decimal"/>
      <w:lvlText w:val="%1."/>
      <w:lvlJc w:val="left"/>
      <w:pPr>
        <w:ind w:left="644" w:hanging="360"/>
      </w:pPr>
      <w:rPr>
        <w:rFonts w:hint="default"/>
      </w:rPr>
    </w:lvl>
    <w:lvl w:ilvl="1" w:tplc="08130019">
      <w:start w:val="1"/>
      <w:numFmt w:val="lowerLetter"/>
      <w:lvlText w:val="%2."/>
      <w:lvlJc w:val="left"/>
      <w:pPr>
        <w:ind w:left="938" w:hanging="360"/>
      </w:pPr>
    </w:lvl>
    <w:lvl w:ilvl="2" w:tplc="0813001B">
      <w:start w:val="1"/>
      <w:numFmt w:val="lowerRoman"/>
      <w:lvlText w:val="%3."/>
      <w:lvlJc w:val="right"/>
      <w:pPr>
        <w:ind w:left="1658" w:hanging="180"/>
      </w:pPr>
    </w:lvl>
    <w:lvl w:ilvl="3" w:tplc="0813000F">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9" w15:restartNumberingAfterBreak="0">
    <w:nsid w:val="69536ECD"/>
    <w:multiLevelType w:val="hybridMultilevel"/>
    <w:tmpl w:val="73FC2AE8"/>
    <w:lvl w:ilvl="0" w:tplc="8B581AB6">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0"/>
  </w:num>
  <w:num w:numId="3">
    <w:abstractNumId w:val="2"/>
  </w:num>
  <w:num w:numId="4">
    <w:abstractNumId w:val="5"/>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4"/>
  </w:num>
  <w:num w:numId="10">
    <w:abstractNumId w:val="8"/>
  </w:num>
  <w:num w:numId="11">
    <w:abstractNumId w:val="6"/>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MH1rnpGBWgu6Tsy+eljJjuRSG5cqwLB9SnLk/8/YnONY9JKyER3Ont+VRuHANLo5mRHqft5FAIazlqZgGyfspA==" w:salt="7FwBKZc5Aymai6dtwh1+Zw=="/>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618"/>
    <w:rsid w:val="000B0D26"/>
    <w:rsid w:val="000B1976"/>
    <w:rsid w:val="000B2AAF"/>
    <w:rsid w:val="000B2E26"/>
    <w:rsid w:val="000B38E1"/>
    <w:rsid w:val="000B4101"/>
    <w:rsid w:val="000B5D3D"/>
    <w:rsid w:val="000B7912"/>
    <w:rsid w:val="000C0CE0"/>
    <w:rsid w:val="000C2749"/>
    <w:rsid w:val="000C282F"/>
    <w:rsid w:val="000C348B"/>
    <w:rsid w:val="000C3E07"/>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1F2E"/>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0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8C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677D"/>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07FAC"/>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6A3"/>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78B"/>
    <w:rsid w:val="00455B1A"/>
    <w:rsid w:val="00455EAA"/>
    <w:rsid w:val="004561B8"/>
    <w:rsid w:val="00456795"/>
    <w:rsid w:val="00457D51"/>
    <w:rsid w:val="004615C3"/>
    <w:rsid w:val="00461D0C"/>
    <w:rsid w:val="00461F0F"/>
    <w:rsid w:val="00462AB7"/>
    <w:rsid w:val="00462FC3"/>
    <w:rsid w:val="004653DE"/>
    <w:rsid w:val="004657CA"/>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9F"/>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5C2"/>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3D11"/>
    <w:rsid w:val="00674B0C"/>
    <w:rsid w:val="00674EE2"/>
    <w:rsid w:val="00675368"/>
    <w:rsid w:val="00675883"/>
    <w:rsid w:val="00675BDB"/>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5B0"/>
    <w:rsid w:val="006A7A10"/>
    <w:rsid w:val="006A7BAD"/>
    <w:rsid w:val="006B0DA4"/>
    <w:rsid w:val="006B1523"/>
    <w:rsid w:val="006B1B6B"/>
    <w:rsid w:val="006B41C7"/>
    <w:rsid w:val="006B50EE"/>
    <w:rsid w:val="006B5AAA"/>
    <w:rsid w:val="006C072B"/>
    <w:rsid w:val="006C26CD"/>
    <w:rsid w:val="006C5BF8"/>
    <w:rsid w:val="006C6024"/>
    <w:rsid w:val="006C6512"/>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1E7"/>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37D"/>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0689"/>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35AC"/>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469"/>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24"/>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96146"/>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23F6"/>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0D9C"/>
    <w:rsid w:val="009015EA"/>
    <w:rsid w:val="00901CF1"/>
    <w:rsid w:val="00902B52"/>
    <w:rsid w:val="00902EE9"/>
    <w:rsid w:val="00903624"/>
    <w:rsid w:val="00903DAB"/>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3AD"/>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4C15"/>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4427"/>
    <w:rsid w:val="00A767AC"/>
    <w:rsid w:val="00A76E20"/>
    <w:rsid w:val="00A77184"/>
    <w:rsid w:val="00A77EED"/>
    <w:rsid w:val="00A77F99"/>
    <w:rsid w:val="00A83037"/>
    <w:rsid w:val="00A83332"/>
    <w:rsid w:val="00A85181"/>
    <w:rsid w:val="00A85B38"/>
    <w:rsid w:val="00A86FC5"/>
    <w:rsid w:val="00A870EE"/>
    <w:rsid w:val="00A879F3"/>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D84"/>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2E16"/>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4992"/>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0FD"/>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792"/>
    <w:rsid w:val="00D0485D"/>
    <w:rsid w:val="00D055CB"/>
    <w:rsid w:val="00D059F5"/>
    <w:rsid w:val="00D06284"/>
    <w:rsid w:val="00D06A43"/>
    <w:rsid w:val="00D0797A"/>
    <w:rsid w:val="00D10045"/>
    <w:rsid w:val="00D1156D"/>
    <w:rsid w:val="00D117F2"/>
    <w:rsid w:val="00D117F5"/>
    <w:rsid w:val="00D131F7"/>
    <w:rsid w:val="00D13513"/>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612"/>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2FBA"/>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25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4B2"/>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34D"/>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A80"/>
    <w:rsid w:val="00E61FA5"/>
    <w:rsid w:val="00E63736"/>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5B4B"/>
    <w:rsid w:val="00EB614B"/>
    <w:rsid w:val="00EB6639"/>
    <w:rsid w:val="00EB723C"/>
    <w:rsid w:val="00EB7402"/>
    <w:rsid w:val="00EB7FAC"/>
    <w:rsid w:val="00EC0254"/>
    <w:rsid w:val="00EC0B75"/>
    <w:rsid w:val="00EC0CA7"/>
    <w:rsid w:val="00EC21CF"/>
    <w:rsid w:val="00EC2E88"/>
    <w:rsid w:val="00EC3A4D"/>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47994"/>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E63736"/>
    <w:pPr>
      <w:numPr>
        <w:numId w:val="12"/>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F51E7"/>
    <w:pPr>
      <w:numPr>
        <w:numId w:val="8"/>
      </w:numPr>
      <w:ind w:hanging="11"/>
      <w:contextualSpacing/>
    </w:pPr>
    <w:rPr>
      <w:b/>
      <w:szCs w:val="22"/>
    </w:rPr>
  </w:style>
  <w:style w:type="character" w:customStyle="1" w:styleId="QuestionstyleChar">
    <w:name w:val="Question style Char"/>
    <w:basedOn w:val="DefaultParagraphFont"/>
    <w:link w:val="Questionstyle"/>
    <w:rsid w:val="006F51E7"/>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E63736"/>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 w:type="paragraph" w:customStyle="1" w:styleId="xmsonormal">
    <w:name w:val="x_msonormal"/>
    <w:basedOn w:val="Normal"/>
    <w:rsid w:val="00A879F3"/>
    <w:pPr>
      <w:spacing w:after="0" w:line="240" w:lineRule="auto"/>
      <w:jc w:val="left"/>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35532275">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476193853">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730828">
      <w:bodyDiv w:val="1"/>
      <w:marLeft w:val="0"/>
      <w:marRight w:val="0"/>
      <w:marTop w:val="0"/>
      <w:marBottom w:val="0"/>
      <w:divBdr>
        <w:top w:val="none" w:sz="0" w:space="0" w:color="auto"/>
        <w:left w:val="none" w:sz="0" w:space="0" w:color="auto"/>
        <w:bottom w:val="none" w:sz="0" w:space="0" w:color="auto"/>
        <w:right w:val="none" w:sz="0" w:space="0" w:color="auto"/>
      </w:divBdr>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86281293">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5964525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72BC73FA2024686AAC6EAB565F854" ma:contentTypeVersion="13" ma:contentTypeDescription="Create a new document." ma:contentTypeScope="" ma:versionID="7d62dcc16f29bdbed13f6e0e76af9252">
  <xsd:schema xmlns:xsd="http://www.w3.org/2001/XMLSchema" xmlns:xs="http://www.w3.org/2001/XMLSchema" xmlns:p="http://schemas.microsoft.com/office/2006/metadata/properties" xmlns:ns3="2c16d821-2e54-4633-8dd1-f8d329a7c4bf" xmlns:ns4="5119abdc-e070-4625-bbdc-d67ed67cffcd" targetNamespace="http://schemas.microsoft.com/office/2006/metadata/properties" ma:root="true" ma:fieldsID="9f7ea4164676e53688054e4a305cf55f" ns3:_="" ns4:_="">
    <xsd:import namespace="2c16d821-2e54-4633-8dd1-f8d329a7c4bf"/>
    <xsd:import namespace="5119abdc-e070-4625-bbdc-d67ed67cff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6d821-2e54-4633-8dd1-f8d329a7c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9abdc-e070-4625-bbdc-d67ed67cff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AC08-E181-456C-BEF5-4A0CFB142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6d821-2e54-4633-8dd1-f8d329a7c4bf"/>
    <ds:schemaRef ds:uri="5119abdc-e070-4625-bbdc-d67ed67cf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16d821-2e54-4633-8dd1-f8d329a7c4bf"/>
    <ds:schemaRef ds:uri="http://purl.org/dc/elements/1.1/"/>
    <ds:schemaRef ds:uri="http://schemas.microsoft.com/office/2006/metadata/properties"/>
    <ds:schemaRef ds:uri="5119abdc-e070-4625-bbdc-d67ed67cffcd"/>
    <ds:schemaRef ds:uri="http://www.w3.org/XML/1998/namespace"/>
    <ds:schemaRef ds:uri="http://purl.org/dc/dcmitype/"/>
  </ds:schemaRefs>
</ds:datastoreItem>
</file>

<file path=customXml/itemProps4.xml><?xml version="1.0" encoding="utf-8"?>
<ds:datastoreItem xmlns:ds="http://schemas.openxmlformats.org/officeDocument/2006/customXml" ds:itemID="{2A7718AA-B4DF-4D6D-BF08-114B0625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11</Pages>
  <Words>2002</Words>
  <Characters>11415</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Robin Jezek</cp:lastModifiedBy>
  <cp:revision>2</cp:revision>
  <cp:lastPrinted>2017-07-24T14:47:00Z</cp:lastPrinted>
  <dcterms:created xsi:type="dcterms:W3CDTF">2021-01-04T16:02:00Z</dcterms:created>
  <dcterms:modified xsi:type="dcterms:W3CDTF">2021-01-04T16:02:00Z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0x01010012272BC73FA2024686AAC6EAB565F854</vt:lpwstr>
  </property>
  <property fmtid="{D5CDD505-2E9C-101B-9397-08002B2CF9AE}" pid="5" name="_dlc_DocIdItemGuid">
    <vt:lpwstr>8be4cb59-494c-4231-85e9-1b4602ea14d3</vt:lpwstr>
  </property>
  <property fmtid="{D5CDD505-2E9C-101B-9397-08002B2CF9AE}" pid="6" name="DocumentType">
    <vt:lpwstr>91;#Consultation Paper|c6238baf-c3d7-4bb8-8cf2-f28a89601f52</vt:lpwstr>
  </property>
  <property fmtid="{D5CDD505-2E9C-101B-9397-08002B2CF9AE}" pid="7" name="Topic">
    <vt:lpwstr>643;#ESAs review|dbb01258-b2f5-4d25-ac54-36ea0a496b24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y fmtid="{D5CDD505-2E9C-101B-9397-08002B2CF9AE}" pid="20" name="docIndexRef">
    <vt:lpwstr>f288381b-a00d-4ee8-8be1-97f5f0bb11d3</vt:lpwstr>
  </property>
  <property fmtid="{D5CDD505-2E9C-101B-9397-08002B2CF9AE}" pid="21" name="bjSaver">
    <vt:lpwstr>3hHCoqCSu+KKq+zglLyu0MCdW08PuLr6</vt:lpwstr>
  </property>
  <property fmtid="{D5CDD505-2E9C-101B-9397-08002B2CF9AE}" pid="22" name="bjDocumentSecurityLabel">
    <vt:lpwstr>This item has no classification</vt:lpwstr>
  </property>
</Properties>
</file>