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Otsikko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aikkamerkkiteksti"/>
              <w:rFonts w:cs="Arial"/>
            </w:rPr>
            <w:id w:val="-1905066999"/>
            <w:text/>
          </w:sdtPr>
          <w:sdtEndPr>
            <w:rPr>
              <w:rStyle w:val="Paikkamerkkiteksti"/>
            </w:rPr>
          </w:sdtEndPr>
          <w:sdtContent>
            <w:permStart w:id="1493633476" w:edGrp="everyone" w:displacedByCustomXml="prev"/>
            <w:tc>
              <w:tcPr>
                <w:tcW w:w="5595" w:type="dxa"/>
                <w:shd w:val="clear" w:color="auto" w:fill="auto"/>
              </w:tcPr>
              <w:p w14:paraId="23C2C921" w14:textId="3B03E5E3" w:rsidR="00B327E9" w:rsidRPr="00AB6D88" w:rsidRDefault="00967348" w:rsidP="00F136AD">
                <w:pPr>
                  <w:rPr>
                    <w:rStyle w:val="Paikkamerkkiteksti"/>
                    <w:rFonts w:cs="Arial"/>
                  </w:rPr>
                </w:pPr>
                <w:r>
                  <w:rPr>
                    <w:rStyle w:val="Paikkamerkkiteksti"/>
                    <w:rFonts w:cs="Arial"/>
                  </w:rPr>
                  <w:t>Finland Chamber of Commerce</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1556B673" w:rsidR="00B327E9" w:rsidRPr="00AB6D88" w:rsidRDefault="00A830FC"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967348">
                  <w:rPr>
                    <w:rFonts w:cs="Arial"/>
                  </w:rPr>
                  <w:t>Issuer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76986022" w:rsidR="00B327E9" w:rsidRPr="00AB6D88" w:rsidRDefault="00967348"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5E0D02A4" w:rsidR="00B327E9" w:rsidRPr="00AB6D88" w:rsidRDefault="00967348" w:rsidP="00F136AD">
                <w:pPr>
                  <w:rPr>
                    <w:rFonts w:cs="Arial"/>
                  </w:rPr>
                </w:pPr>
                <w:r>
                  <w:rPr>
                    <w:rFonts w:cs="Arial"/>
                  </w:rPr>
                  <w:t>Finland</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Otsikko1"/>
        <w:numPr>
          <w:ilvl w:val="0"/>
          <w:numId w:val="0"/>
        </w:numPr>
        <w:ind w:left="431" w:hanging="431"/>
      </w:pPr>
      <w:r>
        <w:t>Introduction</w:t>
      </w:r>
    </w:p>
    <w:p w14:paraId="3C83C634" w14:textId="77777777" w:rsidR="00B327E9" w:rsidRPr="00E40A5C" w:rsidRDefault="00B327E9" w:rsidP="00FE6577">
      <w:pPr>
        <w:rPr>
          <w:rStyle w:val="Voimakaskorostus"/>
          <w:sz w:val="22"/>
        </w:rPr>
      </w:pPr>
      <w:r w:rsidRPr="00E40A5C">
        <w:rPr>
          <w:rStyle w:val="Voimakaskorostu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EC00E6D" w14:textId="26B961AB" w:rsidR="00B327E9" w:rsidRDefault="002262F5" w:rsidP="00FE6577">
      <w:permStart w:id="44765448" w:edGrp="everyone"/>
      <w:r>
        <w:t xml:space="preserve">Finland Chamber of Commerce </w:t>
      </w:r>
      <w:r w:rsidR="0079453D" w:rsidRPr="0079453D">
        <w:t xml:space="preserve">appreciates the possibility to </w:t>
      </w:r>
      <w:r w:rsidR="0079453D">
        <w:t>comment</w:t>
      </w:r>
      <w:r w:rsidR="0079453D" w:rsidRPr="0079453D">
        <w:t xml:space="preserve"> the </w:t>
      </w:r>
      <w:r w:rsidR="00F84291">
        <w:t xml:space="preserve">draft Advice </w:t>
      </w:r>
      <w:r w:rsidR="009E679F">
        <w:t>under Article 8 of the Taxonomy Regulation</w:t>
      </w:r>
      <w:r w:rsidR="00186D7C">
        <w:t>.</w:t>
      </w:r>
    </w:p>
    <w:p w14:paraId="4596DC7D" w14:textId="750497BF" w:rsidR="00BC2374" w:rsidRDefault="00BC2374" w:rsidP="00FE6577"/>
    <w:p w14:paraId="4C3E6FCD" w14:textId="312F58E3" w:rsidR="00BC2374" w:rsidRDefault="00BC2374" w:rsidP="00BC2374">
      <w:pPr>
        <w:rPr>
          <w:rFonts w:cs="Arial"/>
          <w:color w:val="000000"/>
          <w:szCs w:val="20"/>
          <w:lang w:eastAsia="en-GB"/>
        </w:rPr>
      </w:pPr>
      <w:r w:rsidRPr="00BC2374">
        <w:rPr>
          <w:rFonts w:cs="Arial"/>
          <w:color w:val="000000"/>
          <w:szCs w:val="20"/>
          <w:lang w:eastAsia="en-GB"/>
        </w:rPr>
        <w:t>Finland Chamber of Commerce is an organisation promoting entrepreneurship and a favourable business environment and coordinating the operations of the nineteen independent regional Chambers of Commerce in Finland. The 19 Finnish Chambers of Commerce have 2</w:t>
      </w:r>
      <w:r w:rsidR="002A3626">
        <w:rPr>
          <w:rFonts w:cs="Arial"/>
          <w:color w:val="000000"/>
          <w:szCs w:val="20"/>
          <w:lang w:eastAsia="en-GB"/>
        </w:rPr>
        <w:t>1</w:t>
      </w:r>
      <w:r w:rsidRPr="00BC2374">
        <w:rPr>
          <w:rFonts w:cs="Arial"/>
          <w:color w:val="000000"/>
          <w:szCs w:val="20"/>
          <w:lang w:eastAsia="en-GB"/>
        </w:rPr>
        <w:t>,000 member companies</w:t>
      </w:r>
      <w:r w:rsidR="00A95487">
        <w:rPr>
          <w:rFonts w:cs="Arial"/>
          <w:color w:val="000000"/>
          <w:szCs w:val="20"/>
          <w:lang w:eastAsia="en-GB"/>
        </w:rPr>
        <w:t xml:space="preserve"> in a range of industries</w:t>
      </w:r>
      <w:r w:rsidRPr="00BC2374">
        <w:rPr>
          <w:rFonts w:cs="Arial"/>
          <w:color w:val="000000"/>
          <w:szCs w:val="20"/>
          <w:lang w:eastAsia="en-GB"/>
        </w:rPr>
        <w:t>, including SMEs.</w:t>
      </w:r>
      <w:r w:rsidR="00B20BEC">
        <w:rPr>
          <w:rFonts w:cs="Arial"/>
          <w:color w:val="000000"/>
          <w:szCs w:val="20"/>
          <w:lang w:eastAsia="en-GB"/>
        </w:rPr>
        <w:t xml:space="preserve"> </w:t>
      </w:r>
      <w:r w:rsidR="00B20BEC" w:rsidRPr="00B20BEC">
        <w:rPr>
          <w:rFonts w:cs="Arial"/>
          <w:color w:val="000000"/>
          <w:szCs w:val="20"/>
          <w:lang w:eastAsia="en-GB"/>
        </w:rPr>
        <w:t>Our member companies account for approximately 50</w:t>
      </w:r>
      <w:r w:rsidR="00B20BEC">
        <w:rPr>
          <w:rFonts w:cs="Arial"/>
          <w:color w:val="000000"/>
          <w:szCs w:val="20"/>
          <w:lang w:eastAsia="en-GB"/>
        </w:rPr>
        <w:t xml:space="preserve"> </w:t>
      </w:r>
      <w:r w:rsidR="00B20BEC" w:rsidRPr="00B20BEC">
        <w:rPr>
          <w:rFonts w:cs="Arial"/>
          <w:color w:val="000000"/>
          <w:szCs w:val="20"/>
          <w:lang w:eastAsia="en-GB"/>
        </w:rPr>
        <w:t>% of business turnover and about 40</w:t>
      </w:r>
      <w:r w:rsidR="00B20BEC">
        <w:rPr>
          <w:rFonts w:cs="Arial"/>
          <w:color w:val="000000"/>
          <w:szCs w:val="20"/>
          <w:lang w:eastAsia="en-GB"/>
        </w:rPr>
        <w:t xml:space="preserve"> </w:t>
      </w:r>
      <w:r w:rsidR="00B20BEC" w:rsidRPr="00B20BEC">
        <w:rPr>
          <w:rFonts w:cs="Arial"/>
          <w:color w:val="000000"/>
          <w:szCs w:val="20"/>
          <w:lang w:eastAsia="en-GB"/>
        </w:rPr>
        <w:t>% of jobs in Finland. </w:t>
      </w:r>
      <w:r w:rsidR="00DD2CD3">
        <w:rPr>
          <w:rFonts w:cs="Arial"/>
          <w:color w:val="000000"/>
          <w:szCs w:val="20"/>
          <w:lang w:eastAsia="en-GB"/>
        </w:rPr>
        <w:t>Sustainability is one of our strategic priorities</w:t>
      </w:r>
      <w:r w:rsidR="00866DDB">
        <w:rPr>
          <w:rFonts w:cs="Arial"/>
          <w:color w:val="000000"/>
          <w:szCs w:val="20"/>
          <w:lang w:eastAsia="en-GB"/>
        </w:rPr>
        <w:t xml:space="preserve">. </w:t>
      </w:r>
      <w:proofErr w:type="gramStart"/>
      <w:r w:rsidR="00866DDB">
        <w:rPr>
          <w:rFonts w:cs="Arial"/>
          <w:color w:val="000000"/>
          <w:szCs w:val="20"/>
          <w:lang w:eastAsia="en-GB"/>
        </w:rPr>
        <w:t>In order to</w:t>
      </w:r>
      <w:proofErr w:type="gramEnd"/>
      <w:r w:rsidR="00866DDB">
        <w:rPr>
          <w:rFonts w:cs="Arial"/>
          <w:color w:val="000000"/>
          <w:szCs w:val="20"/>
          <w:lang w:eastAsia="en-GB"/>
        </w:rPr>
        <w:t xml:space="preserve"> promote sustainab</w:t>
      </w:r>
      <w:r w:rsidR="00614271">
        <w:rPr>
          <w:rFonts w:cs="Arial"/>
          <w:color w:val="000000"/>
          <w:szCs w:val="20"/>
          <w:lang w:eastAsia="en-GB"/>
        </w:rPr>
        <w:t>ility</w:t>
      </w:r>
      <w:r w:rsidR="00866DDB">
        <w:rPr>
          <w:rFonts w:cs="Arial"/>
          <w:color w:val="000000"/>
          <w:szCs w:val="20"/>
          <w:lang w:eastAsia="en-GB"/>
        </w:rPr>
        <w:t>, we have launched two self-regulatory initiatives</w:t>
      </w:r>
      <w:r w:rsidR="00614271">
        <w:rPr>
          <w:rFonts w:cs="Arial"/>
          <w:color w:val="000000"/>
          <w:szCs w:val="20"/>
          <w:lang w:eastAsia="en-GB"/>
        </w:rPr>
        <w:t xml:space="preserve"> which </w:t>
      </w:r>
      <w:r w:rsidR="00181480">
        <w:rPr>
          <w:rFonts w:cs="Arial"/>
          <w:color w:val="000000"/>
          <w:szCs w:val="20"/>
          <w:lang w:eastAsia="en-GB"/>
        </w:rPr>
        <w:t xml:space="preserve">assist companies and organisations to </w:t>
      </w:r>
      <w:r w:rsidR="008C758C">
        <w:rPr>
          <w:rFonts w:cs="Arial"/>
          <w:color w:val="000000"/>
          <w:szCs w:val="20"/>
          <w:lang w:eastAsia="en-GB"/>
        </w:rPr>
        <w:t>strive for sustainable operations</w:t>
      </w:r>
      <w:r w:rsidR="00E36897">
        <w:rPr>
          <w:rFonts w:cs="Arial"/>
          <w:color w:val="000000"/>
          <w:szCs w:val="20"/>
          <w:lang w:eastAsia="en-GB"/>
        </w:rPr>
        <w:t xml:space="preserve">: Climate </w:t>
      </w:r>
      <w:r w:rsidR="00D04F78">
        <w:rPr>
          <w:rFonts w:cs="Arial"/>
          <w:color w:val="000000"/>
          <w:szCs w:val="20"/>
          <w:lang w:eastAsia="en-GB"/>
        </w:rPr>
        <w:t>C</w:t>
      </w:r>
      <w:r w:rsidR="00E36897">
        <w:rPr>
          <w:rFonts w:cs="Arial"/>
          <w:color w:val="000000"/>
          <w:szCs w:val="20"/>
          <w:lang w:eastAsia="en-GB"/>
        </w:rPr>
        <w:t xml:space="preserve">ommitment </w:t>
      </w:r>
      <w:r w:rsidR="008C758C">
        <w:rPr>
          <w:rFonts w:cs="Arial"/>
          <w:color w:val="000000"/>
          <w:szCs w:val="20"/>
          <w:lang w:eastAsia="en-GB"/>
        </w:rPr>
        <w:t>(</w:t>
      </w:r>
      <w:r w:rsidR="00522A25">
        <w:rPr>
          <w:rFonts w:cs="Arial"/>
          <w:color w:val="000000"/>
          <w:szCs w:val="20"/>
          <w:lang w:eastAsia="en-GB"/>
        </w:rPr>
        <w:t xml:space="preserve">carbon </w:t>
      </w:r>
      <w:r w:rsidR="008C758C">
        <w:rPr>
          <w:rFonts w:cs="Arial"/>
          <w:color w:val="000000"/>
          <w:szCs w:val="20"/>
          <w:lang w:eastAsia="en-GB"/>
        </w:rPr>
        <w:t xml:space="preserve">neutrality by 2035) </w:t>
      </w:r>
      <w:r w:rsidR="00D92A64">
        <w:rPr>
          <w:rFonts w:cs="Arial"/>
          <w:color w:val="000000"/>
          <w:szCs w:val="20"/>
          <w:lang w:eastAsia="en-GB"/>
        </w:rPr>
        <w:t>and Human Rights Commitment</w:t>
      </w:r>
      <w:r w:rsidR="0034763A">
        <w:rPr>
          <w:rFonts w:cs="Arial"/>
          <w:color w:val="000000"/>
          <w:szCs w:val="20"/>
          <w:lang w:eastAsia="en-GB"/>
        </w:rPr>
        <w:t xml:space="preserve"> (</w:t>
      </w:r>
      <w:r w:rsidR="007D70B0">
        <w:rPr>
          <w:rFonts w:cs="Arial"/>
          <w:color w:val="000000"/>
          <w:szCs w:val="20"/>
          <w:lang w:eastAsia="en-GB"/>
        </w:rPr>
        <w:t>focus on human rights and social responsibility</w:t>
      </w:r>
      <w:r w:rsidR="00AC6E23">
        <w:rPr>
          <w:rFonts w:cs="Arial"/>
          <w:color w:val="000000"/>
          <w:szCs w:val="20"/>
          <w:lang w:eastAsia="en-GB"/>
        </w:rPr>
        <w:t>)</w:t>
      </w:r>
      <w:r w:rsidR="00D92A64">
        <w:rPr>
          <w:rFonts w:cs="Arial"/>
          <w:color w:val="000000"/>
          <w:szCs w:val="20"/>
          <w:lang w:eastAsia="en-GB"/>
        </w:rPr>
        <w:t xml:space="preserve">. </w:t>
      </w:r>
      <w:r w:rsidR="00D04F78">
        <w:rPr>
          <w:rFonts w:cs="Arial"/>
          <w:color w:val="000000"/>
          <w:szCs w:val="20"/>
          <w:lang w:eastAsia="en-GB"/>
        </w:rPr>
        <w:t xml:space="preserve">We also arrange </w:t>
      </w:r>
      <w:r w:rsidR="000B140A">
        <w:rPr>
          <w:rFonts w:cs="Arial"/>
          <w:color w:val="000000"/>
          <w:szCs w:val="20"/>
          <w:lang w:eastAsia="en-GB"/>
        </w:rPr>
        <w:t>sustainability-related training for organisations.</w:t>
      </w:r>
    </w:p>
    <w:p w14:paraId="7E0AA3EF" w14:textId="77777777" w:rsidR="00F84291" w:rsidRDefault="00F84291" w:rsidP="00F84291">
      <w:pPr>
        <w:rPr>
          <w:rFonts w:cs="Arial"/>
          <w:color w:val="000000"/>
          <w:szCs w:val="20"/>
          <w:lang w:eastAsia="en-GB"/>
        </w:rPr>
      </w:pPr>
    </w:p>
    <w:p w14:paraId="3727FB3B" w14:textId="6586EEF9" w:rsidR="00BC2374" w:rsidRDefault="00F84291" w:rsidP="00F84291">
      <w:pPr>
        <w:rPr>
          <w:rFonts w:cs="Arial"/>
          <w:color w:val="000000"/>
          <w:szCs w:val="20"/>
          <w:lang w:eastAsia="en-GB"/>
        </w:rPr>
      </w:pPr>
      <w:r w:rsidRPr="00F84291">
        <w:rPr>
          <w:rFonts w:cs="Arial"/>
          <w:color w:val="000000"/>
          <w:szCs w:val="20"/>
          <w:lang w:eastAsia="en-GB"/>
        </w:rPr>
        <w:t xml:space="preserve">In our response we focus on issues that </w:t>
      </w:r>
      <w:r w:rsidR="001A3F00">
        <w:rPr>
          <w:rFonts w:cs="Arial"/>
          <w:color w:val="000000"/>
          <w:szCs w:val="20"/>
          <w:lang w:eastAsia="en-GB"/>
        </w:rPr>
        <w:t xml:space="preserve">are </w:t>
      </w:r>
      <w:r w:rsidRPr="00F84291">
        <w:rPr>
          <w:rFonts w:cs="Arial"/>
          <w:color w:val="000000"/>
          <w:szCs w:val="20"/>
          <w:lang w:eastAsia="en-GB"/>
        </w:rPr>
        <w:t xml:space="preserve">relevant for </w:t>
      </w:r>
      <w:r w:rsidR="00E73C98">
        <w:rPr>
          <w:rFonts w:cs="Arial"/>
          <w:color w:val="000000"/>
          <w:szCs w:val="20"/>
          <w:lang w:eastAsia="en-GB"/>
        </w:rPr>
        <w:t>non-financial undertakings</w:t>
      </w:r>
      <w:r w:rsidR="00560F50">
        <w:rPr>
          <w:rFonts w:cs="Arial"/>
          <w:color w:val="000000"/>
          <w:szCs w:val="20"/>
          <w:lang w:eastAsia="en-GB"/>
        </w:rPr>
        <w:t xml:space="preserve"> (issuers)</w:t>
      </w:r>
      <w:r w:rsidRPr="00F84291">
        <w:rPr>
          <w:rFonts w:cs="Arial"/>
          <w:color w:val="000000"/>
          <w:szCs w:val="20"/>
          <w:lang w:eastAsia="en-GB"/>
        </w:rPr>
        <w:t>.</w:t>
      </w:r>
    </w:p>
    <w:p w14:paraId="04DCCBF7" w14:textId="1B42964A" w:rsidR="00165290" w:rsidRDefault="00165290" w:rsidP="00F84291">
      <w:pPr>
        <w:rPr>
          <w:rFonts w:cs="Arial"/>
          <w:color w:val="000000"/>
          <w:szCs w:val="20"/>
          <w:lang w:eastAsia="en-GB"/>
        </w:rPr>
      </w:pPr>
    </w:p>
    <w:p w14:paraId="6C64F406" w14:textId="249B209D" w:rsidR="00D756B5" w:rsidRDefault="00165290" w:rsidP="00F84291">
      <w:pPr>
        <w:rPr>
          <w:rFonts w:cs="Arial"/>
          <w:color w:val="000000"/>
          <w:szCs w:val="20"/>
          <w:lang w:eastAsia="en-GB"/>
        </w:rPr>
      </w:pPr>
      <w:r>
        <w:rPr>
          <w:rFonts w:cs="Arial"/>
          <w:color w:val="000000"/>
          <w:szCs w:val="20"/>
          <w:lang w:eastAsia="en-GB"/>
        </w:rPr>
        <w:t xml:space="preserve">In general, we share the objective of </w:t>
      </w:r>
      <w:r w:rsidR="00FE6B8F">
        <w:rPr>
          <w:rFonts w:cs="Arial"/>
          <w:color w:val="000000"/>
          <w:szCs w:val="20"/>
          <w:lang w:eastAsia="en-GB"/>
        </w:rPr>
        <w:t xml:space="preserve">Article 8 of </w:t>
      </w:r>
      <w:r>
        <w:rPr>
          <w:rFonts w:cs="Arial"/>
          <w:color w:val="000000"/>
          <w:szCs w:val="20"/>
          <w:lang w:eastAsia="en-GB"/>
        </w:rPr>
        <w:t xml:space="preserve">the </w:t>
      </w:r>
      <w:r w:rsidR="00FE6B8F">
        <w:rPr>
          <w:rFonts w:cs="Arial"/>
          <w:color w:val="000000"/>
          <w:szCs w:val="20"/>
          <w:lang w:eastAsia="en-GB"/>
        </w:rPr>
        <w:t>T</w:t>
      </w:r>
      <w:r>
        <w:rPr>
          <w:rFonts w:cs="Arial"/>
          <w:color w:val="000000"/>
          <w:szCs w:val="20"/>
          <w:lang w:eastAsia="en-GB"/>
        </w:rPr>
        <w:t xml:space="preserve">axonomy </w:t>
      </w:r>
      <w:r w:rsidR="00FE6B8F">
        <w:rPr>
          <w:rFonts w:cs="Arial"/>
          <w:color w:val="000000"/>
          <w:szCs w:val="20"/>
          <w:lang w:eastAsia="en-GB"/>
        </w:rPr>
        <w:t>R</w:t>
      </w:r>
      <w:r>
        <w:rPr>
          <w:rFonts w:cs="Arial"/>
          <w:color w:val="000000"/>
          <w:szCs w:val="20"/>
          <w:lang w:eastAsia="en-GB"/>
        </w:rPr>
        <w:t xml:space="preserve">egulation to provide standardised and comparable information on </w:t>
      </w:r>
      <w:r w:rsidR="001B401E">
        <w:rPr>
          <w:rFonts w:cs="Arial"/>
          <w:color w:val="000000"/>
          <w:szCs w:val="20"/>
          <w:lang w:eastAsia="en-GB"/>
        </w:rPr>
        <w:t xml:space="preserve">the proportion of activities </w:t>
      </w:r>
      <w:r w:rsidR="009A381C">
        <w:rPr>
          <w:rFonts w:cs="Arial"/>
          <w:color w:val="000000"/>
          <w:szCs w:val="20"/>
          <w:lang w:eastAsia="en-GB"/>
        </w:rPr>
        <w:t>aligned with the taxonomy.</w:t>
      </w:r>
      <w:r w:rsidR="005220C2">
        <w:rPr>
          <w:rFonts w:cs="Arial"/>
          <w:color w:val="000000"/>
          <w:szCs w:val="20"/>
          <w:lang w:eastAsia="en-GB"/>
        </w:rPr>
        <w:t xml:space="preserve"> We also support the proposal to align the </w:t>
      </w:r>
      <w:r w:rsidR="00A979BA">
        <w:rPr>
          <w:rFonts w:cs="Arial"/>
          <w:color w:val="000000"/>
          <w:szCs w:val="20"/>
          <w:lang w:eastAsia="en-GB"/>
        </w:rPr>
        <w:t xml:space="preserve">calculation </w:t>
      </w:r>
      <w:r w:rsidR="008B51AD">
        <w:rPr>
          <w:rFonts w:cs="Arial"/>
          <w:color w:val="000000"/>
          <w:szCs w:val="20"/>
          <w:lang w:eastAsia="en-GB"/>
        </w:rPr>
        <w:t xml:space="preserve">of the KPIs with </w:t>
      </w:r>
      <w:r w:rsidR="00B450AE">
        <w:rPr>
          <w:rFonts w:cs="Arial"/>
          <w:color w:val="000000"/>
          <w:szCs w:val="20"/>
          <w:lang w:eastAsia="en-GB"/>
        </w:rPr>
        <w:t xml:space="preserve">the </w:t>
      </w:r>
      <w:r w:rsidR="00904B5F">
        <w:rPr>
          <w:rFonts w:cs="Arial"/>
          <w:color w:val="000000"/>
          <w:szCs w:val="20"/>
          <w:lang w:eastAsia="en-GB"/>
        </w:rPr>
        <w:t xml:space="preserve">applicable </w:t>
      </w:r>
      <w:r w:rsidR="00B450AE">
        <w:rPr>
          <w:rFonts w:cs="Arial"/>
          <w:color w:val="000000"/>
          <w:szCs w:val="20"/>
          <w:lang w:eastAsia="en-GB"/>
        </w:rPr>
        <w:t>accounting rules</w:t>
      </w:r>
      <w:r w:rsidR="001A3F00">
        <w:rPr>
          <w:rFonts w:cs="Arial"/>
          <w:color w:val="000000"/>
          <w:szCs w:val="20"/>
          <w:lang w:eastAsia="en-GB"/>
        </w:rPr>
        <w:t xml:space="preserve"> of the issuer</w:t>
      </w:r>
      <w:r w:rsidR="00B450AE">
        <w:rPr>
          <w:rFonts w:cs="Arial"/>
          <w:color w:val="000000"/>
          <w:szCs w:val="20"/>
          <w:lang w:eastAsia="en-GB"/>
        </w:rPr>
        <w:t xml:space="preserve">. </w:t>
      </w:r>
      <w:r w:rsidR="00B12752">
        <w:rPr>
          <w:rFonts w:cs="Arial"/>
          <w:color w:val="000000"/>
          <w:szCs w:val="20"/>
          <w:lang w:eastAsia="en-GB"/>
        </w:rPr>
        <w:t xml:space="preserve">However, we feel that the </w:t>
      </w:r>
      <w:r w:rsidR="00716D67">
        <w:rPr>
          <w:rFonts w:cs="Arial"/>
          <w:color w:val="000000"/>
          <w:szCs w:val="20"/>
          <w:lang w:eastAsia="en-GB"/>
        </w:rPr>
        <w:t xml:space="preserve">disclosure requirements proposed </w:t>
      </w:r>
      <w:r w:rsidR="00B12752">
        <w:rPr>
          <w:rFonts w:cs="Arial"/>
          <w:color w:val="000000"/>
          <w:szCs w:val="20"/>
          <w:lang w:eastAsia="en-GB"/>
        </w:rPr>
        <w:t xml:space="preserve">in the draft advice </w:t>
      </w:r>
      <w:r w:rsidR="00716D67">
        <w:rPr>
          <w:rFonts w:cs="Arial"/>
          <w:color w:val="000000"/>
          <w:szCs w:val="20"/>
          <w:lang w:eastAsia="en-GB"/>
        </w:rPr>
        <w:t xml:space="preserve">are </w:t>
      </w:r>
      <w:r w:rsidR="00B12752">
        <w:rPr>
          <w:rFonts w:cs="Arial"/>
          <w:color w:val="000000"/>
          <w:szCs w:val="20"/>
          <w:lang w:eastAsia="en-GB"/>
        </w:rPr>
        <w:t>too detailed</w:t>
      </w:r>
      <w:r w:rsidR="003944CC">
        <w:rPr>
          <w:rFonts w:cs="Arial"/>
          <w:color w:val="000000"/>
          <w:szCs w:val="20"/>
          <w:lang w:eastAsia="en-GB"/>
        </w:rPr>
        <w:t>.</w:t>
      </w:r>
      <w:r w:rsidR="008B6B7A">
        <w:rPr>
          <w:rFonts w:cs="Arial"/>
          <w:color w:val="000000"/>
          <w:szCs w:val="20"/>
          <w:lang w:eastAsia="en-GB"/>
        </w:rPr>
        <w:t xml:space="preserve"> </w:t>
      </w:r>
      <w:r w:rsidR="00C0713A">
        <w:rPr>
          <w:rFonts w:cs="Arial"/>
          <w:color w:val="000000"/>
          <w:szCs w:val="20"/>
          <w:lang w:eastAsia="en-GB"/>
        </w:rPr>
        <w:t xml:space="preserve">The proposals of the draft advice </w:t>
      </w:r>
      <w:r w:rsidR="00B40E7B">
        <w:rPr>
          <w:rFonts w:cs="Arial"/>
          <w:color w:val="000000"/>
          <w:szCs w:val="20"/>
          <w:lang w:eastAsia="en-GB"/>
        </w:rPr>
        <w:t xml:space="preserve">also </w:t>
      </w:r>
      <w:proofErr w:type="gramStart"/>
      <w:r w:rsidR="008B6B7A">
        <w:rPr>
          <w:rFonts w:cs="Arial"/>
          <w:color w:val="000000"/>
          <w:szCs w:val="20"/>
          <w:lang w:eastAsia="en-GB"/>
        </w:rPr>
        <w:t>lea</w:t>
      </w:r>
      <w:r w:rsidR="00C0713A">
        <w:rPr>
          <w:rFonts w:cs="Arial"/>
          <w:color w:val="000000"/>
          <w:szCs w:val="20"/>
          <w:lang w:eastAsia="en-GB"/>
        </w:rPr>
        <w:t>d</w:t>
      </w:r>
      <w:proofErr w:type="gramEnd"/>
      <w:r w:rsidR="008B6B7A">
        <w:rPr>
          <w:rFonts w:cs="Arial"/>
          <w:color w:val="000000"/>
          <w:szCs w:val="20"/>
          <w:lang w:eastAsia="en-GB"/>
        </w:rPr>
        <w:t xml:space="preserve"> to too complex presentation of </w:t>
      </w:r>
      <w:r w:rsidR="00FD2F18">
        <w:rPr>
          <w:rFonts w:cs="Arial"/>
          <w:color w:val="000000"/>
          <w:szCs w:val="20"/>
          <w:lang w:eastAsia="en-GB"/>
        </w:rPr>
        <w:t xml:space="preserve">information </w:t>
      </w:r>
      <w:r w:rsidR="005B2303">
        <w:rPr>
          <w:rFonts w:cs="Arial"/>
          <w:color w:val="000000"/>
          <w:szCs w:val="20"/>
          <w:lang w:eastAsia="en-GB"/>
        </w:rPr>
        <w:t>which is not useful for the users of non-financial information.</w:t>
      </w:r>
    </w:p>
    <w:p w14:paraId="2AE24F52" w14:textId="77777777" w:rsidR="00D756B5" w:rsidRDefault="00D756B5" w:rsidP="00F84291">
      <w:pPr>
        <w:rPr>
          <w:rFonts w:cs="Arial"/>
          <w:color w:val="000000"/>
          <w:szCs w:val="20"/>
          <w:lang w:eastAsia="en-GB"/>
        </w:rPr>
      </w:pPr>
    </w:p>
    <w:p w14:paraId="648C479B" w14:textId="2871833F" w:rsidR="00165290" w:rsidRDefault="00544E0C" w:rsidP="00F84291">
      <w:pPr>
        <w:rPr>
          <w:rFonts w:cs="Arial"/>
          <w:color w:val="000000"/>
          <w:szCs w:val="20"/>
          <w:lang w:eastAsia="en-GB"/>
        </w:rPr>
      </w:pPr>
      <w:r>
        <w:rPr>
          <w:rFonts w:cs="Arial"/>
          <w:color w:val="000000"/>
          <w:szCs w:val="20"/>
          <w:lang w:eastAsia="en-GB"/>
        </w:rPr>
        <w:t xml:space="preserve">In our view, </w:t>
      </w:r>
      <w:r w:rsidR="008F522F">
        <w:rPr>
          <w:rFonts w:cs="Arial"/>
          <w:color w:val="000000"/>
          <w:szCs w:val="20"/>
          <w:lang w:eastAsia="en-GB"/>
        </w:rPr>
        <w:t>undertaking / group</w:t>
      </w:r>
      <w:r w:rsidR="00804C38">
        <w:rPr>
          <w:rFonts w:cs="Arial"/>
          <w:color w:val="000000"/>
          <w:szCs w:val="20"/>
          <w:lang w:eastAsia="en-GB"/>
        </w:rPr>
        <w:t xml:space="preserve"> level disclosure </w:t>
      </w:r>
      <w:r w:rsidR="00FD2F18">
        <w:rPr>
          <w:rFonts w:cs="Arial"/>
          <w:color w:val="000000"/>
          <w:szCs w:val="20"/>
          <w:lang w:eastAsia="en-GB"/>
        </w:rPr>
        <w:t xml:space="preserve">of KPIs </w:t>
      </w:r>
      <w:r w:rsidR="002A54A8">
        <w:t xml:space="preserve">per </w:t>
      </w:r>
      <w:r w:rsidR="00D20873">
        <w:t xml:space="preserve">each environmental objective </w:t>
      </w:r>
      <w:r w:rsidR="00804C38">
        <w:rPr>
          <w:rFonts w:cs="Arial"/>
          <w:color w:val="000000"/>
          <w:szCs w:val="20"/>
          <w:lang w:eastAsia="en-GB"/>
        </w:rPr>
        <w:t xml:space="preserve">should at this stage be </w:t>
      </w:r>
      <w:r>
        <w:rPr>
          <w:rFonts w:cs="Arial"/>
          <w:color w:val="000000"/>
          <w:szCs w:val="20"/>
          <w:lang w:eastAsia="en-GB"/>
        </w:rPr>
        <w:t xml:space="preserve">allowed </w:t>
      </w:r>
      <w:r w:rsidR="00804C38">
        <w:rPr>
          <w:rFonts w:cs="Arial"/>
          <w:color w:val="000000"/>
          <w:szCs w:val="20"/>
          <w:lang w:eastAsia="en-GB"/>
        </w:rPr>
        <w:t xml:space="preserve">and </w:t>
      </w:r>
      <w:r w:rsidR="00D20873">
        <w:rPr>
          <w:rFonts w:cs="Arial"/>
          <w:color w:val="000000"/>
          <w:szCs w:val="20"/>
          <w:lang w:eastAsia="en-GB"/>
        </w:rPr>
        <w:t xml:space="preserve">more detailed </w:t>
      </w:r>
      <w:r w:rsidR="00BE2E54">
        <w:rPr>
          <w:rFonts w:cs="Arial"/>
          <w:color w:val="000000"/>
          <w:szCs w:val="20"/>
          <w:lang w:eastAsia="en-GB"/>
        </w:rPr>
        <w:t>activity</w:t>
      </w:r>
      <w:r w:rsidR="001B669E">
        <w:rPr>
          <w:rFonts w:cs="Arial"/>
          <w:color w:val="000000"/>
          <w:szCs w:val="20"/>
          <w:lang w:eastAsia="en-GB"/>
        </w:rPr>
        <w:t xml:space="preserve"> </w:t>
      </w:r>
      <w:r w:rsidR="00BE2E54">
        <w:rPr>
          <w:rFonts w:cs="Arial"/>
          <w:color w:val="000000"/>
          <w:szCs w:val="20"/>
          <w:lang w:eastAsia="en-GB"/>
        </w:rPr>
        <w:t xml:space="preserve">level disclosures </w:t>
      </w:r>
      <w:r w:rsidR="00D64E61">
        <w:rPr>
          <w:rFonts w:cs="Arial"/>
          <w:color w:val="000000"/>
          <w:szCs w:val="20"/>
          <w:lang w:eastAsia="en-GB"/>
        </w:rPr>
        <w:t>c</w:t>
      </w:r>
      <w:r w:rsidR="00BE2E54">
        <w:rPr>
          <w:rFonts w:cs="Arial"/>
          <w:color w:val="000000"/>
          <w:szCs w:val="20"/>
          <w:lang w:eastAsia="en-GB"/>
        </w:rPr>
        <w:t xml:space="preserve">ould be </w:t>
      </w:r>
      <w:r w:rsidR="002A6FA8">
        <w:rPr>
          <w:rFonts w:cs="Arial"/>
          <w:color w:val="000000"/>
          <w:szCs w:val="20"/>
          <w:lang w:eastAsia="en-GB"/>
        </w:rPr>
        <w:t>made on a voluntary basis</w:t>
      </w:r>
      <w:r w:rsidR="00BE2E54">
        <w:rPr>
          <w:rFonts w:cs="Arial"/>
          <w:color w:val="000000"/>
          <w:szCs w:val="20"/>
          <w:lang w:eastAsia="en-GB"/>
        </w:rPr>
        <w:t>.</w:t>
      </w:r>
      <w:r w:rsidR="001E20DB">
        <w:rPr>
          <w:rFonts w:cs="Arial"/>
          <w:color w:val="000000"/>
          <w:szCs w:val="20"/>
          <w:lang w:eastAsia="en-GB"/>
        </w:rPr>
        <w:t xml:space="preserve"> Moreover, references to the notes of financial statements </w:t>
      </w:r>
      <w:r w:rsidR="00A345C2">
        <w:rPr>
          <w:rFonts w:cs="Arial"/>
          <w:color w:val="000000"/>
          <w:szCs w:val="20"/>
          <w:lang w:eastAsia="en-GB"/>
        </w:rPr>
        <w:t xml:space="preserve">or to disclosures relating to </w:t>
      </w:r>
      <w:r>
        <w:rPr>
          <w:rFonts w:cs="Arial"/>
          <w:color w:val="000000"/>
          <w:szCs w:val="20"/>
          <w:lang w:eastAsia="en-GB"/>
        </w:rPr>
        <w:t xml:space="preserve">APMs should be allowed instead of requiring </w:t>
      </w:r>
      <w:r w:rsidR="00406E8F">
        <w:rPr>
          <w:rFonts w:cs="Arial"/>
          <w:color w:val="000000"/>
          <w:szCs w:val="20"/>
          <w:lang w:eastAsia="en-GB"/>
        </w:rPr>
        <w:t xml:space="preserve">duplicated </w:t>
      </w:r>
      <w:r>
        <w:rPr>
          <w:rFonts w:cs="Arial"/>
          <w:color w:val="000000"/>
          <w:szCs w:val="20"/>
          <w:lang w:eastAsia="en-GB"/>
        </w:rPr>
        <w:t>disclosure in the non-financial reports.</w:t>
      </w:r>
    </w:p>
    <w:p w14:paraId="59BB4F8D" w14:textId="7ECF2DE8" w:rsidR="009A381C" w:rsidRDefault="009A381C" w:rsidP="00F84291">
      <w:pPr>
        <w:rPr>
          <w:rFonts w:cs="Arial"/>
          <w:color w:val="000000"/>
          <w:szCs w:val="20"/>
          <w:lang w:eastAsia="en-GB"/>
        </w:rPr>
      </w:pPr>
    </w:p>
    <w:p w14:paraId="56AA9FAC" w14:textId="70975955" w:rsidR="000F6771" w:rsidRDefault="008A140B" w:rsidP="00F84291">
      <w:pPr>
        <w:rPr>
          <w:rFonts w:cs="Arial"/>
          <w:color w:val="000000"/>
          <w:szCs w:val="20"/>
          <w:lang w:eastAsia="en-GB"/>
        </w:rPr>
      </w:pPr>
      <w:r>
        <w:rPr>
          <w:rFonts w:cs="Arial"/>
          <w:color w:val="000000"/>
          <w:szCs w:val="20"/>
          <w:lang w:eastAsia="en-GB"/>
        </w:rPr>
        <w:t>R</w:t>
      </w:r>
      <w:r w:rsidR="00EB1436">
        <w:rPr>
          <w:rFonts w:cs="Arial"/>
          <w:color w:val="000000"/>
          <w:szCs w:val="20"/>
          <w:lang w:eastAsia="en-GB"/>
        </w:rPr>
        <w:t>ecital</w:t>
      </w:r>
      <w:r w:rsidR="000F6771">
        <w:rPr>
          <w:rFonts w:cs="Arial"/>
          <w:color w:val="000000"/>
          <w:szCs w:val="20"/>
          <w:lang w:eastAsia="en-GB"/>
        </w:rPr>
        <w:t xml:space="preserve"> 22 of the Taxonomy Regulation suggests that companies currently falling outside the scope of the </w:t>
      </w:r>
      <w:r w:rsidR="00621F3E">
        <w:rPr>
          <w:rFonts w:cs="Arial"/>
          <w:color w:val="000000"/>
          <w:szCs w:val="20"/>
          <w:lang w:eastAsia="en-GB"/>
        </w:rPr>
        <w:t>Non-Financial Reporting Directive (</w:t>
      </w:r>
      <w:r w:rsidR="000F6771">
        <w:rPr>
          <w:rFonts w:cs="Arial"/>
          <w:color w:val="000000"/>
          <w:szCs w:val="20"/>
          <w:lang w:eastAsia="en-GB"/>
        </w:rPr>
        <w:t>NFRD</w:t>
      </w:r>
      <w:r w:rsidR="00621F3E">
        <w:rPr>
          <w:rFonts w:cs="Arial"/>
          <w:color w:val="000000"/>
          <w:szCs w:val="20"/>
          <w:lang w:eastAsia="en-GB"/>
        </w:rPr>
        <w:t>)</w:t>
      </w:r>
      <w:r w:rsidR="000F6771">
        <w:rPr>
          <w:rFonts w:cs="Arial"/>
          <w:color w:val="000000"/>
          <w:szCs w:val="20"/>
          <w:lang w:eastAsia="en-GB"/>
        </w:rPr>
        <w:t xml:space="preserve"> </w:t>
      </w:r>
      <w:r w:rsidR="000F6771">
        <w:rPr>
          <w:rFonts w:cs="Arial"/>
          <w:color w:val="000000"/>
          <w:szCs w:val="20"/>
          <w:lang w:eastAsia="en-GB"/>
        </w:rPr>
        <w:t xml:space="preserve">could voluntarily disclose information required </w:t>
      </w:r>
      <w:r w:rsidR="00A83E06">
        <w:rPr>
          <w:rFonts w:cs="Arial"/>
          <w:color w:val="000000"/>
          <w:szCs w:val="20"/>
          <w:lang w:eastAsia="en-GB"/>
        </w:rPr>
        <w:t xml:space="preserve">by </w:t>
      </w:r>
      <w:r w:rsidR="000F6771">
        <w:rPr>
          <w:rFonts w:cs="Arial"/>
          <w:color w:val="000000"/>
          <w:szCs w:val="20"/>
          <w:lang w:eastAsia="en-GB"/>
        </w:rPr>
        <w:t>Article 8</w:t>
      </w:r>
      <w:r w:rsidR="00A83E06">
        <w:rPr>
          <w:rFonts w:cs="Arial"/>
          <w:color w:val="000000"/>
          <w:szCs w:val="20"/>
          <w:lang w:eastAsia="en-GB"/>
        </w:rPr>
        <w:t xml:space="preserve"> of the Taxonomy Regulation</w:t>
      </w:r>
      <w:r w:rsidR="000F6771">
        <w:rPr>
          <w:rFonts w:cs="Arial"/>
          <w:color w:val="000000"/>
          <w:szCs w:val="20"/>
          <w:lang w:eastAsia="en-GB"/>
        </w:rPr>
        <w:t xml:space="preserve">. </w:t>
      </w:r>
      <w:r w:rsidR="00A83E06">
        <w:rPr>
          <w:rFonts w:cs="Arial"/>
          <w:color w:val="000000"/>
          <w:szCs w:val="20"/>
          <w:lang w:eastAsia="en-GB"/>
        </w:rPr>
        <w:t xml:space="preserve">Extensive </w:t>
      </w:r>
      <w:r w:rsidR="000F6771">
        <w:rPr>
          <w:rFonts w:cs="Arial"/>
          <w:color w:val="000000"/>
          <w:szCs w:val="20"/>
          <w:lang w:eastAsia="en-GB"/>
        </w:rPr>
        <w:t xml:space="preserve">disclosure requirements </w:t>
      </w:r>
      <w:r w:rsidR="00A83E06">
        <w:rPr>
          <w:rFonts w:cs="Arial"/>
          <w:color w:val="000000"/>
          <w:szCs w:val="20"/>
          <w:lang w:eastAsia="en-GB"/>
        </w:rPr>
        <w:t xml:space="preserve">are </w:t>
      </w:r>
      <w:r w:rsidR="000F6771">
        <w:rPr>
          <w:rFonts w:cs="Arial"/>
          <w:color w:val="000000"/>
          <w:szCs w:val="20"/>
          <w:lang w:eastAsia="en-GB"/>
        </w:rPr>
        <w:t xml:space="preserve">unlikely to attract companies outside the scope of the </w:t>
      </w:r>
      <w:r w:rsidR="00287053">
        <w:rPr>
          <w:rFonts w:cs="Arial"/>
          <w:color w:val="000000"/>
          <w:szCs w:val="20"/>
          <w:lang w:eastAsia="en-GB"/>
        </w:rPr>
        <w:t xml:space="preserve">NFRD </w:t>
      </w:r>
      <w:r w:rsidR="000F6771">
        <w:rPr>
          <w:rFonts w:cs="Arial"/>
          <w:color w:val="000000"/>
          <w:szCs w:val="20"/>
          <w:lang w:eastAsia="en-GB"/>
        </w:rPr>
        <w:t xml:space="preserve">to disclose such information. In our view, the disclosure requirements should be designed so that even companies currently outside the scope of Article 8 of the Taxonomy Regulation could </w:t>
      </w:r>
      <w:r w:rsidR="00F76046">
        <w:rPr>
          <w:rFonts w:cs="Arial"/>
          <w:color w:val="000000"/>
          <w:szCs w:val="20"/>
          <w:lang w:eastAsia="en-GB"/>
        </w:rPr>
        <w:t xml:space="preserve">be attracted to disclose </w:t>
      </w:r>
      <w:r w:rsidR="000F6771">
        <w:rPr>
          <w:rFonts w:cs="Arial"/>
          <w:color w:val="000000"/>
          <w:szCs w:val="20"/>
          <w:lang w:eastAsia="en-GB"/>
        </w:rPr>
        <w:t>such information.</w:t>
      </w:r>
      <w:r w:rsidR="00287053">
        <w:rPr>
          <w:rFonts w:cs="Arial"/>
          <w:color w:val="000000"/>
          <w:szCs w:val="20"/>
          <w:lang w:eastAsia="en-GB"/>
        </w:rPr>
        <w:t xml:space="preserve"> This would also </w:t>
      </w:r>
      <w:r w:rsidR="00F76046">
        <w:rPr>
          <w:rFonts w:cs="Arial"/>
          <w:color w:val="000000"/>
          <w:szCs w:val="20"/>
          <w:lang w:eastAsia="en-GB"/>
        </w:rPr>
        <w:t xml:space="preserve">make </w:t>
      </w:r>
      <w:r w:rsidR="002255CE">
        <w:rPr>
          <w:rFonts w:cs="Arial"/>
          <w:color w:val="000000"/>
          <w:szCs w:val="20"/>
          <w:lang w:eastAsia="en-GB"/>
        </w:rPr>
        <w:t xml:space="preserve">it </w:t>
      </w:r>
      <w:r w:rsidR="00911930">
        <w:rPr>
          <w:rFonts w:cs="Arial"/>
          <w:color w:val="000000"/>
          <w:szCs w:val="20"/>
          <w:lang w:eastAsia="en-GB"/>
        </w:rPr>
        <w:t xml:space="preserve">easier for </w:t>
      </w:r>
      <w:r w:rsidR="00287053">
        <w:rPr>
          <w:rFonts w:cs="Arial"/>
          <w:color w:val="000000"/>
          <w:szCs w:val="20"/>
          <w:lang w:eastAsia="en-GB"/>
        </w:rPr>
        <w:t xml:space="preserve">financial </w:t>
      </w:r>
      <w:r w:rsidR="00F76046">
        <w:rPr>
          <w:rFonts w:cs="Arial"/>
          <w:color w:val="000000"/>
          <w:szCs w:val="20"/>
          <w:lang w:eastAsia="en-GB"/>
        </w:rPr>
        <w:t xml:space="preserve">undertakings </w:t>
      </w:r>
      <w:r w:rsidR="00911930">
        <w:rPr>
          <w:rFonts w:cs="Arial"/>
          <w:color w:val="000000"/>
          <w:szCs w:val="20"/>
          <w:lang w:eastAsia="en-GB"/>
        </w:rPr>
        <w:t xml:space="preserve">to meet their disclosure requirements under the Taxonomy Regulation and the </w:t>
      </w:r>
      <w:r w:rsidR="00A24822">
        <w:rPr>
          <w:rFonts w:cs="Arial"/>
          <w:color w:val="000000"/>
          <w:szCs w:val="20"/>
          <w:lang w:eastAsia="en-GB"/>
        </w:rPr>
        <w:t xml:space="preserve">Regulation on </w:t>
      </w:r>
      <w:r w:rsidR="002255CE" w:rsidRPr="002255CE">
        <w:rPr>
          <w:rFonts w:cs="Arial"/>
          <w:color w:val="000000"/>
          <w:szCs w:val="20"/>
          <w:lang w:eastAsia="en-GB"/>
        </w:rPr>
        <w:t>sustainability-related disclosures in the financial services sector</w:t>
      </w:r>
      <w:r w:rsidR="00736E16">
        <w:rPr>
          <w:rFonts w:cs="Arial"/>
          <w:color w:val="000000"/>
          <w:szCs w:val="20"/>
          <w:lang w:eastAsia="en-GB"/>
        </w:rPr>
        <w:t xml:space="preserve"> (SFDR)</w:t>
      </w:r>
      <w:r w:rsidR="002255CE">
        <w:rPr>
          <w:rFonts w:cs="Arial"/>
          <w:color w:val="000000"/>
          <w:szCs w:val="20"/>
          <w:lang w:eastAsia="en-GB"/>
        </w:rPr>
        <w:t>.</w:t>
      </w:r>
    </w:p>
    <w:p w14:paraId="5BA7F161" w14:textId="77777777" w:rsidR="000F6771" w:rsidRDefault="000F6771" w:rsidP="00F84291">
      <w:pPr>
        <w:rPr>
          <w:rFonts w:cs="Arial"/>
          <w:color w:val="000000"/>
          <w:szCs w:val="20"/>
          <w:lang w:eastAsia="en-GB"/>
        </w:rPr>
      </w:pPr>
    </w:p>
    <w:p w14:paraId="6D21104B" w14:textId="14C6B04E" w:rsidR="009A381C" w:rsidRDefault="009A381C" w:rsidP="00F84291">
      <w:pPr>
        <w:rPr>
          <w:rFonts w:cs="Arial"/>
          <w:color w:val="000000"/>
          <w:szCs w:val="20"/>
          <w:lang w:eastAsia="en-GB"/>
        </w:rPr>
      </w:pPr>
      <w:r>
        <w:rPr>
          <w:rFonts w:cs="Arial"/>
          <w:color w:val="000000"/>
          <w:szCs w:val="20"/>
          <w:lang w:eastAsia="en-GB"/>
        </w:rPr>
        <w:t xml:space="preserve">We </w:t>
      </w:r>
      <w:r w:rsidR="00AB2BD8">
        <w:rPr>
          <w:rFonts w:cs="Arial"/>
          <w:color w:val="000000"/>
          <w:szCs w:val="20"/>
          <w:lang w:eastAsia="en-GB"/>
        </w:rPr>
        <w:t xml:space="preserve">also </w:t>
      </w:r>
      <w:r>
        <w:rPr>
          <w:rFonts w:cs="Arial"/>
          <w:color w:val="000000"/>
          <w:szCs w:val="20"/>
          <w:lang w:eastAsia="en-GB"/>
        </w:rPr>
        <w:t xml:space="preserve">note that </w:t>
      </w:r>
      <w:r w:rsidR="00BA0CB7">
        <w:rPr>
          <w:rFonts w:cs="Arial"/>
          <w:color w:val="000000"/>
          <w:szCs w:val="20"/>
          <w:lang w:eastAsia="en-GB"/>
        </w:rPr>
        <w:t xml:space="preserve">even </w:t>
      </w:r>
      <w:r>
        <w:rPr>
          <w:rFonts w:cs="Arial"/>
          <w:color w:val="000000"/>
          <w:szCs w:val="20"/>
          <w:lang w:eastAsia="en-GB"/>
        </w:rPr>
        <w:t xml:space="preserve">the </w:t>
      </w:r>
      <w:r w:rsidR="00BA0CB7">
        <w:rPr>
          <w:rFonts w:cs="Arial"/>
          <w:color w:val="000000"/>
          <w:szCs w:val="20"/>
          <w:lang w:eastAsia="en-GB"/>
        </w:rPr>
        <w:t xml:space="preserve">initial </w:t>
      </w:r>
      <w:r w:rsidR="00182FC2">
        <w:rPr>
          <w:rFonts w:cs="Arial"/>
          <w:color w:val="000000"/>
          <w:szCs w:val="20"/>
          <w:lang w:eastAsia="en-GB"/>
        </w:rPr>
        <w:t xml:space="preserve">part of the </w:t>
      </w:r>
      <w:r>
        <w:rPr>
          <w:rFonts w:cs="Arial"/>
          <w:color w:val="000000"/>
          <w:szCs w:val="20"/>
          <w:lang w:eastAsia="en-GB"/>
        </w:rPr>
        <w:t xml:space="preserve">EU taxonomy </w:t>
      </w:r>
      <w:r w:rsidR="00BA0CB7">
        <w:rPr>
          <w:rFonts w:cs="Arial"/>
          <w:color w:val="000000"/>
          <w:szCs w:val="20"/>
          <w:lang w:eastAsia="en-GB"/>
        </w:rPr>
        <w:t xml:space="preserve">is </w:t>
      </w:r>
      <w:r w:rsidR="00182FC2">
        <w:rPr>
          <w:rFonts w:cs="Arial"/>
          <w:color w:val="000000"/>
          <w:szCs w:val="20"/>
          <w:lang w:eastAsia="en-GB"/>
        </w:rPr>
        <w:t xml:space="preserve">still in </w:t>
      </w:r>
      <w:r w:rsidR="00BA0CB7">
        <w:rPr>
          <w:rFonts w:cs="Arial"/>
          <w:color w:val="000000"/>
          <w:szCs w:val="20"/>
          <w:lang w:eastAsia="en-GB"/>
        </w:rPr>
        <w:t xml:space="preserve">its </w:t>
      </w:r>
      <w:r w:rsidR="00182FC2">
        <w:rPr>
          <w:rFonts w:cs="Arial"/>
          <w:color w:val="000000"/>
          <w:szCs w:val="20"/>
          <w:lang w:eastAsia="en-GB"/>
        </w:rPr>
        <w:t xml:space="preserve">draft stage. </w:t>
      </w:r>
      <w:r w:rsidR="00F11DE0">
        <w:rPr>
          <w:rFonts w:cs="Arial"/>
          <w:color w:val="000000"/>
          <w:szCs w:val="20"/>
          <w:lang w:eastAsia="en-GB"/>
        </w:rPr>
        <w:t>T</w:t>
      </w:r>
      <w:r w:rsidR="00182FC2">
        <w:rPr>
          <w:rFonts w:cs="Arial"/>
          <w:color w:val="000000"/>
          <w:szCs w:val="20"/>
          <w:lang w:eastAsia="en-GB"/>
        </w:rPr>
        <w:t xml:space="preserve">he initial taxonomy covers only </w:t>
      </w:r>
      <w:r w:rsidR="002F77B5">
        <w:rPr>
          <w:rFonts w:cs="Arial"/>
          <w:color w:val="000000"/>
          <w:szCs w:val="20"/>
          <w:lang w:eastAsia="en-GB"/>
        </w:rPr>
        <w:t xml:space="preserve">activities that are considered </w:t>
      </w:r>
      <w:r w:rsidR="001146F2">
        <w:rPr>
          <w:rFonts w:cs="Arial"/>
          <w:color w:val="000000"/>
          <w:szCs w:val="20"/>
          <w:lang w:eastAsia="en-GB"/>
        </w:rPr>
        <w:t xml:space="preserve">to have the potential to make </w:t>
      </w:r>
      <w:r w:rsidR="00DC72A5">
        <w:rPr>
          <w:rFonts w:cs="Arial"/>
          <w:color w:val="000000"/>
          <w:szCs w:val="20"/>
          <w:lang w:eastAsia="en-GB"/>
        </w:rPr>
        <w:t xml:space="preserve">a substantial contribution to </w:t>
      </w:r>
      <w:r w:rsidR="00FE6B8F">
        <w:rPr>
          <w:rFonts w:cs="Arial"/>
          <w:color w:val="000000"/>
          <w:szCs w:val="20"/>
          <w:lang w:eastAsia="en-GB"/>
        </w:rPr>
        <w:t xml:space="preserve">climate change mitigation </w:t>
      </w:r>
      <w:r w:rsidR="00DC72A5">
        <w:rPr>
          <w:rFonts w:cs="Arial"/>
          <w:color w:val="000000"/>
          <w:szCs w:val="20"/>
          <w:lang w:eastAsia="en-GB"/>
        </w:rPr>
        <w:t xml:space="preserve">or </w:t>
      </w:r>
      <w:r w:rsidR="00FE6B8F">
        <w:rPr>
          <w:rFonts w:cs="Arial"/>
          <w:color w:val="000000"/>
          <w:szCs w:val="20"/>
          <w:lang w:eastAsia="en-GB"/>
        </w:rPr>
        <w:t xml:space="preserve">climate change adaptation. </w:t>
      </w:r>
      <w:proofErr w:type="gramStart"/>
      <w:r w:rsidR="001658D3">
        <w:rPr>
          <w:rFonts w:cs="Arial"/>
          <w:color w:val="000000"/>
          <w:szCs w:val="20"/>
          <w:lang w:eastAsia="en-GB"/>
        </w:rPr>
        <w:t>As a consequence</w:t>
      </w:r>
      <w:proofErr w:type="gramEnd"/>
      <w:r w:rsidR="001658D3">
        <w:rPr>
          <w:rFonts w:cs="Arial"/>
          <w:color w:val="000000"/>
          <w:szCs w:val="20"/>
          <w:lang w:eastAsia="en-GB"/>
        </w:rPr>
        <w:t>, a</w:t>
      </w:r>
      <w:r w:rsidR="00E37E7A">
        <w:rPr>
          <w:rFonts w:cs="Arial"/>
          <w:color w:val="000000"/>
          <w:szCs w:val="20"/>
          <w:lang w:eastAsia="en-GB"/>
        </w:rPr>
        <w:t xml:space="preserve"> part of EU </w:t>
      </w:r>
      <w:r w:rsidR="001F073D">
        <w:rPr>
          <w:rFonts w:cs="Arial"/>
          <w:color w:val="000000"/>
          <w:szCs w:val="20"/>
          <w:lang w:eastAsia="en-GB"/>
        </w:rPr>
        <w:t xml:space="preserve">issuers </w:t>
      </w:r>
      <w:r w:rsidR="00E37E7A">
        <w:rPr>
          <w:rFonts w:cs="Arial"/>
          <w:color w:val="000000"/>
          <w:szCs w:val="20"/>
          <w:lang w:eastAsia="en-GB"/>
        </w:rPr>
        <w:t>and</w:t>
      </w:r>
      <w:r w:rsidR="00BF5D5D">
        <w:rPr>
          <w:rFonts w:cs="Arial"/>
          <w:color w:val="000000"/>
          <w:szCs w:val="20"/>
          <w:lang w:eastAsia="en-GB"/>
        </w:rPr>
        <w:t>/or</w:t>
      </w:r>
      <w:r w:rsidR="00E37E7A">
        <w:rPr>
          <w:rFonts w:cs="Arial"/>
          <w:color w:val="000000"/>
          <w:szCs w:val="20"/>
          <w:lang w:eastAsia="en-GB"/>
        </w:rPr>
        <w:t xml:space="preserve"> their activities are not yet covered by the taxonomy.</w:t>
      </w:r>
      <w:r w:rsidR="00644D24">
        <w:rPr>
          <w:rFonts w:cs="Arial"/>
          <w:color w:val="000000"/>
          <w:szCs w:val="20"/>
          <w:lang w:eastAsia="en-GB"/>
        </w:rPr>
        <w:t xml:space="preserve"> It is therefore difficult to </w:t>
      </w:r>
      <w:r w:rsidR="00570AEB">
        <w:rPr>
          <w:rFonts w:cs="Arial"/>
          <w:color w:val="000000"/>
          <w:szCs w:val="20"/>
          <w:lang w:eastAsia="en-GB"/>
        </w:rPr>
        <w:t xml:space="preserve">properly </w:t>
      </w:r>
      <w:r w:rsidR="00644D24">
        <w:rPr>
          <w:rFonts w:cs="Arial"/>
          <w:color w:val="000000"/>
          <w:szCs w:val="20"/>
          <w:lang w:eastAsia="en-GB"/>
        </w:rPr>
        <w:t xml:space="preserve">assess the possible costs </w:t>
      </w:r>
      <w:r w:rsidR="00570AEB">
        <w:rPr>
          <w:rFonts w:cs="Arial"/>
          <w:color w:val="000000"/>
          <w:szCs w:val="20"/>
          <w:lang w:eastAsia="en-GB"/>
        </w:rPr>
        <w:t>relating to the proposals in the draft advice.</w:t>
      </w:r>
      <w:r w:rsidR="00057D38">
        <w:rPr>
          <w:rFonts w:cs="Arial"/>
          <w:color w:val="000000"/>
          <w:szCs w:val="20"/>
          <w:lang w:eastAsia="en-GB"/>
        </w:rPr>
        <w:t xml:space="preserve"> </w:t>
      </w:r>
      <w:r w:rsidR="004364B7">
        <w:rPr>
          <w:rFonts w:cs="Arial"/>
          <w:color w:val="000000"/>
          <w:szCs w:val="20"/>
          <w:lang w:eastAsia="en-GB"/>
        </w:rPr>
        <w:t xml:space="preserve">In any case, </w:t>
      </w:r>
      <w:r w:rsidR="00733132">
        <w:rPr>
          <w:rFonts w:cs="Arial"/>
          <w:color w:val="000000"/>
          <w:szCs w:val="20"/>
          <w:lang w:eastAsia="en-GB"/>
        </w:rPr>
        <w:t xml:space="preserve">practical </w:t>
      </w:r>
      <w:r w:rsidR="004364B7">
        <w:rPr>
          <w:rFonts w:cs="Arial"/>
          <w:color w:val="000000"/>
          <w:szCs w:val="20"/>
          <w:lang w:eastAsia="en-GB"/>
        </w:rPr>
        <w:t>a</w:t>
      </w:r>
      <w:r w:rsidR="004364B7">
        <w:rPr>
          <w:rFonts w:cs="Arial"/>
          <w:color w:val="000000"/>
          <w:szCs w:val="20"/>
          <w:lang w:eastAsia="en-GB"/>
        </w:rPr>
        <w:t xml:space="preserve">pplication of the taxonomy will </w:t>
      </w:r>
      <w:r w:rsidR="00CA6A29">
        <w:rPr>
          <w:rFonts w:cs="Arial"/>
          <w:color w:val="000000"/>
          <w:szCs w:val="20"/>
          <w:lang w:eastAsia="en-GB"/>
        </w:rPr>
        <w:t>be diffi</w:t>
      </w:r>
      <w:r w:rsidR="00CA6A29">
        <w:rPr>
          <w:rFonts w:cs="Arial"/>
          <w:color w:val="000000"/>
          <w:szCs w:val="20"/>
          <w:lang w:eastAsia="en-GB"/>
        </w:rPr>
        <w:lastRenderedPageBreak/>
        <w:t xml:space="preserve">cult </w:t>
      </w:r>
      <w:r w:rsidR="004364B7">
        <w:rPr>
          <w:rFonts w:cs="Arial"/>
          <w:color w:val="000000"/>
          <w:szCs w:val="20"/>
          <w:lang w:eastAsia="en-GB"/>
        </w:rPr>
        <w:t>for many issuers</w:t>
      </w:r>
      <w:r w:rsidR="00ED2CDB">
        <w:rPr>
          <w:rFonts w:cs="Arial"/>
          <w:color w:val="000000"/>
          <w:szCs w:val="20"/>
          <w:lang w:eastAsia="en-GB"/>
        </w:rPr>
        <w:t xml:space="preserve"> and sufficient data may not always be available for issuers. </w:t>
      </w:r>
      <w:r w:rsidR="00F232E3">
        <w:rPr>
          <w:rFonts w:cs="Arial"/>
          <w:color w:val="000000"/>
          <w:szCs w:val="20"/>
          <w:lang w:eastAsia="en-GB"/>
        </w:rPr>
        <w:t xml:space="preserve">In </w:t>
      </w:r>
      <w:r w:rsidR="00733132">
        <w:rPr>
          <w:rFonts w:cs="Arial"/>
          <w:color w:val="000000"/>
          <w:szCs w:val="20"/>
          <w:lang w:eastAsia="en-GB"/>
        </w:rPr>
        <w:t xml:space="preserve">order to alleviate regulatory burden and to better take into account the </w:t>
      </w:r>
      <w:r w:rsidR="00034FAE">
        <w:rPr>
          <w:rFonts w:cs="Arial"/>
          <w:color w:val="000000"/>
          <w:szCs w:val="20"/>
          <w:lang w:eastAsia="en-GB"/>
        </w:rPr>
        <w:t xml:space="preserve">principle of materiality, issuers </w:t>
      </w:r>
      <w:r w:rsidR="00C6585B">
        <w:rPr>
          <w:rFonts w:cs="Arial"/>
          <w:color w:val="000000"/>
          <w:szCs w:val="20"/>
          <w:lang w:eastAsia="en-GB"/>
        </w:rPr>
        <w:t xml:space="preserve">with only </w:t>
      </w:r>
      <w:r w:rsidR="0037210B">
        <w:rPr>
          <w:rFonts w:cs="Arial"/>
          <w:color w:val="000000"/>
          <w:szCs w:val="20"/>
          <w:lang w:eastAsia="en-GB"/>
        </w:rPr>
        <w:t>margina</w:t>
      </w:r>
      <w:r w:rsidR="00C6585B">
        <w:rPr>
          <w:rFonts w:cs="Arial"/>
          <w:color w:val="000000"/>
          <w:szCs w:val="20"/>
          <w:lang w:eastAsia="en-GB"/>
        </w:rPr>
        <w:t xml:space="preserve">l </w:t>
      </w:r>
      <w:r w:rsidR="008A14B4">
        <w:rPr>
          <w:rFonts w:cs="Arial"/>
          <w:color w:val="000000"/>
          <w:szCs w:val="20"/>
          <w:lang w:eastAsia="en-GB"/>
        </w:rPr>
        <w:t xml:space="preserve">proportion of </w:t>
      </w:r>
      <w:r w:rsidR="00847DBB">
        <w:rPr>
          <w:rFonts w:cs="Arial"/>
          <w:color w:val="000000"/>
          <w:szCs w:val="20"/>
          <w:lang w:eastAsia="en-GB"/>
        </w:rPr>
        <w:t xml:space="preserve">activities </w:t>
      </w:r>
      <w:r w:rsidR="000105A1">
        <w:rPr>
          <w:rFonts w:cs="Arial"/>
          <w:color w:val="000000"/>
          <w:szCs w:val="20"/>
          <w:lang w:eastAsia="en-GB"/>
        </w:rPr>
        <w:t xml:space="preserve">falling </w:t>
      </w:r>
      <w:r w:rsidR="000731F3">
        <w:rPr>
          <w:rFonts w:cs="Arial"/>
          <w:color w:val="000000"/>
          <w:szCs w:val="20"/>
          <w:lang w:eastAsia="en-GB"/>
        </w:rPr>
        <w:t xml:space="preserve">under the existing </w:t>
      </w:r>
      <w:r w:rsidR="00847DBB">
        <w:rPr>
          <w:rFonts w:cs="Arial"/>
          <w:color w:val="000000"/>
          <w:szCs w:val="20"/>
          <w:lang w:eastAsia="en-GB"/>
        </w:rPr>
        <w:t xml:space="preserve">taxonomy should be allowed to </w:t>
      </w:r>
      <w:r w:rsidR="003F0DD9">
        <w:rPr>
          <w:rFonts w:cs="Arial"/>
          <w:color w:val="000000"/>
          <w:szCs w:val="20"/>
          <w:lang w:eastAsia="en-GB"/>
        </w:rPr>
        <w:t xml:space="preserve">state that the proportion of taxonomy-aligned activities is </w:t>
      </w:r>
      <w:proofErr w:type="gramStart"/>
      <w:r w:rsidR="003F0DD9">
        <w:rPr>
          <w:rFonts w:cs="Arial"/>
          <w:color w:val="000000"/>
          <w:szCs w:val="20"/>
          <w:lang w:eastAsia="en-GB"/>
        </w:rPr>
        <w:t>negli</w:t>
      </w:r>
      <w:r w:rsidR="00AB73CB">
        <w:rPr>
          <w:rFonts w:cs="Arial"/>
          <w:color w:val="000000"/>
          <w:szCs w:val="20"/>
          <w:lang w:eastAsia="en-GB"/>
        </w:rPr>
        <w:t>gi</w:t>
      </w:r>
      <w:r w:rsidR="003F0DD9">
        <w:rPr>
          <w:rFonts w:cs="Arial"/>
          <w:color w:val="000000"/>
          <w:szCs w:val="20"/>
          <w:lang w:eastAsia="en-GB"/>
        </w:rPr>
        <w:t>ble</w:t>
      </w:r>
      <w:proofErr w:type="gramEnd"/>
      <w:r w:rsidR="003F0DD9">
        <w:rPr>
          <w:rFonts w:cs="Arial"/>
          <w:color w:val="000000"/>
          <w:szCs w:val="20"/>
          <w:lang w:eastAsia="en-GB"/>
        </w:rPr>
        <w:t xml:space="preserve"> </w:t>
      </w:r>
      <w:r w:rsidR="00CD5300">
        <w:rPr>
          <w:rFonts w:cs="Arial"/>
          <w:color w:val="000000"/>
          <w:szCs w:val="20"/>
          <w:lang w:eastAsia="en-GB"/>
        </w:rPr>
        <w:t>and that the issuer has therefore not made a full assessment of the taxonomy</w:t>
      </w:r>
      <w:r w:rsidR="00785E28">
        <w:rPr>
          <w:rFonts w:cs="Arial"/>
          <w:color w:val="000000"/>
          <w:szCs w:val="20"/>
          <w:lang w:eastAsia="en-GB"/>
        </w:rPr>
        <w:t xml:space="preserve"> </w:t>
      </w:r>
      <w:r w:rsidR="00CD5300">
        <w:rPr>
          <w:rFonts w:cs="Arial"/>
          <w:color w:val="000000"/>
          <w:szCs w:val="20"/>
          <w:lang w:eastAsia="en-GB"/>
        </w:rPr>
        <w:t>alignment.</w:t>
      </w:r>
    </w:p>
    <w:p w14:paraId="0C431355" w14:textId="6B89B006" w:rsidR="00713DA6" w:rsidRDefault="00713DA6" w:rsidP="00F84291">
      <w:pPr>
        <w:rPr>
          <w:rFonts w:cs="Arial"/>
          <w:color w:val="000000"/>
          <w:szCs w:val="20"/>
          <w:lang w:eastAsia="en-GB"/>
        </w:rPr>
      </w:pPr>
    </w:p>
    <w:p w14:paraId="1C87FACE" w14:textId="4518EFF1" w:rsidR="003C288A" w:rsidRDefault="00CC3743" w:rsidP="00FE6577">
      <w:pPr>
        <w:rPr>
          <w:rFonts w:cs="Arial"/>
          <w:color w:val="000000"/>
          <w:szCs w:val="20"/>
          <w:lang w:eastAsia="en-GB"/>
        </w:rPr>
      </w:pPr>
      <w:r>
        <w:rPr>
          <w:rFonts w:cs="Arial"/>
          <w:color w:val="000000"/>
          <w:szCs w:val="20"/>
          <w:lang w:eastAsia="en-GB"/>
        </w:rPr>
        <w:t>Finally, w</w:t>
      </w:r>
      <w:r w:rsidR="00713DA6">
        <w:rPr>
          <w:rFonts w:cs="Arial"/>
          <w:color w:val="000000"/>
          <w:szCs w:val="20"/>
          <w:lang w:eastAsia="en-GB"/>
        </w:rPr>
        <w:t xml:space="preserve">e </w:t>
      </w:r>
      <w:r w:rsidR="00FE6F58">
        <w:rPr>
          <w:rFonts w:cs="Arial"/>
          <w:color w:val="000000"/>
          <w:szCs w:val="20"/>
          <w:lang w:eastAsia="en-GB"/>
        </w:rPr>
        <w:t xml:space="preserve">wish to remind ESMA </w:t>
      </w:r>
      <w:r w:rsidR="00713DA6">
        <w:rPr>
          <w:rFonts w:cs="Arial"/>
          <w:color w:val="000000"/>
          <w:szCs w:val="20"/>
          <w:lang w:eastAsia="en-GB"/>
        </w:rPr>
        <w:t xml:space="preserve">that the NFRD is currently under review. </w:t>
      </w:r>
      <w:r w:rsidR="009157CD">
        <w:rPr>
          <w:rFonts w:cs="Arial"/>
          <w:color w:val="000000"/>
          <w:szCs w:val="20"/>
          <w:lang w:eastAsia="en-GB"/>
        </w:rPr>
        <w:t xml:space="preserve">In our view, the delegated act under the Taxonomy Regulation should not prejudice the upcoming </w:t>
      </w:r>
      <w:r w:rsidR="00621F3E">
        <w:rPr>
          <w:rFonts w:cs="Arial"/>
          <w:color w:val="000000"/>
          <w:szCs w:val="20"/>
          <w:lang w:eastAsia="en-GB"/>
        </w:rPr>
        <w:t xml:space="preserve">NFRD </w:t>
      </w:r>
      <w:r w:rsidR="009157CD">
        <w:rPr>
          <w:rFonts w:cs="Arial"/>
          <w:color w:val="000000"/>
          <w:szCs w:val="20"/>
          <w:lang w:eastAsia="en-GB"/>
        </w:rPr>
        <w:t>review.</w:t>
      </w:r>
      <w:r w:rsidR="00621F3E">
        <w:rPr>
          <w:rFonts w:cs="Arial"/>
          <w:color w:val="000000"/>
          <w:szCs w:val="20"/>
          <w:lang w:eastAsia="en-GB"/>
        </w:rPr>
        <w:t xml:space="preserve"> </w:t>
      </w:r>
      <w:r w:rsidR="00284C42">
        <w:rPr>
          <w:rFonts w:cs="Arial"/>
          <w:color w:val="000000"/>
          <w:szCs w:val="20"/>
          <w:lang w:eastAsia="en-GB"/>
        </w:rPr>
        <w:t>Based on the earlier consultation by the European Commission, i</w:t>
      </w:r>
      <w:r w:rsidR="00713DA6">
        <w:rPr>
          <w:rFonts w:cs="Arial"/>
          <w:color w:val="000000"/>
          <w:szCs w:val="20"/>
          <w:lang w:eastAsia="en-GB"/>
        </w:rPr>
        <w:t xml:space="preserve">t </w:t>
      </w:r>
      <w:r w:rsidR="00284C42">
        <w:rPr>
          <w:rFonts w:cs="Arial"/>
          <w:color w:val="000000"/>
          <w:szCs w:val="20"/>
          <w:lang w:eastAsia="en-GB"/>
        </w:rPr>
        <w:t>seem</w:t>
      </w:r>
      <w:r w:rsidR="00713DA6">
        <w:rPr>
          <w:rFonts w:cs="Arial"/>
          <w:color w:val="000000"/>
          <w:szCs w:val="20"/>
          <w:lang w:eastAsia="en-GB"/>
        </w:rPr>
        <w:t xml:space="preserve">s possible that the scope of the NFRD </w:t>
      </w:r>
      <w:r w:rsidR="0027358C">
        <w:rPr>
          <w:rFonts w:cs="Arial"/>
          <w:color w:val="000000"/>
          <w:szCs w:val="20"/>
          <w:lang w:eastAsia="en-GB"/>
        </w:rPr>
        <w:t>is extended in the review</w:t>
      </w:r>
      <w:r w:rsidR="00284C42">
        <w:rPr>
          <w:rFonts w:cs="Arial"/>
          <w:color w:val="000000"/>
          <w:szCs w:val="20"/>
          <w:lang w:eastAsia="en-GB"/>
        </w:rPr>
        <w:t>.</w:t>
      </w:r>
      <w:r w:rsidR="0027358C">
        <w:rPr>
          <w:rFonts w:cs="Arial"/>
          <w:color w:val="000000"/>
          <w:szCs w:val="20"/>
          <w:lang w:eastAsia="en-GB"/>
        </w:rPr>
        <w:t xml:space="preserve"> </w:t>
      </w:r>
      <w:r w:rsidR="00284C42">
        <w:rPr>
          <w:rFonts w:cs="Arial"/>
          <w:color w:val="000000"/>
          <w:szCs w:val="20"/>
          <w:lang w:eastAsia="en-GB"/>
        </w:rPr>
        <w:t>This</w:t>
      </w:r>
      <w:r w:rsidR="0027358C">
        <w:rPr>
          <w:rFonts w:cs="Arial"/>
          <w:color w:val="000000"/>
          <w:szCs w:val="20"/>
          <w:lang w:eastAsia="en-GB"/>
        </w:rPr>
        <w:t>, in turn, would exten</w:t>
      </w:r>
      <w:r w:rsidR="008E15B2">
        <w:rPr>
          <w:rFonts w:cs="Arial"/>
          <w:color w:val="000000"/>
          <w:szCs w:val="20"/>
          <w:lang w:eastAsia="en-GB"/>
        </w:rPr>
        <w:t>d</w:t>
      </w:r>
      <w:r w:rsidR="0027358C">
        <w:rPr>
          <w:rFonts w:cs="Arial"/>
          <w:color w:val="000000"/>
          <w:szCs w:val="20"/>
          <w:lang w:eastAsia="en-GB"/>
        </w:rPr>
        <w:t xml:space="preserve"> the scope of Article 8 of the Taxonomy Regulation.</w:t>
      </w:r>
      <w:r w:rsidR="00411743">
        <w:rPr>
          <w:rFonts w:cs="Arial"/>
          <w:color w:val="000000"/>
          <w:szCs w:val="20"/>
          <w:lang w:eastAsia="en-GB"/>
        </w:rPr>
        <w:t xml:space="preserve"> </w:t>
      </w:r>
      <w:r w:rsidR="00732464">
        <w:rPr>
          <w:rFonts w:cs="Arial"/>
          <w:color w:val="000000"/>
          <w:szCs w:val="20"/>
          <w:lang w:eastAsia="en-GB"/>
        </w:rPr>
        <w:t>I</w:t>
      </w:r>
      <w:r w:rsidR="00156966">
        <w:rPr>
          <w:rFonts w:cs="Arial"/>
          <w:color w:val="000000"/>
          <w:szCs w:val="20"/>
          <w:lang w:eastAsia="en-GB"/>
        </w:rPr>
        <w:t xml:space="preserve">t </w:t>
      </w:r>
      <w:r w:rsidR="00732464">
        <w:rPr>
          <w:rFonts w:cs="Arial"/>
          <w:color w:val="000000"/>
          <w:szCs w:val="20"/>
          <w:lang w:eastAsia="en-GB"/>
        </w:rPr>
        <w:t xml:space="preserve">also </w:t>
      </w:r>
      <w:r w:rsidR="00CA74F2">
        <w:rPr>
          <w:rFonts w:cs="Arial"/>
          <w:color w:val="000000"/>
          <w:szCs w:val="20"/>
          <w:lang w:eastAsia="en-GB"/>
        </w:rPr>
        <w:t xml:space="preserve">seems </w:t>
      </w:r>
      <w:r w:rsidR="00156966">
        <w:rPr>
          <w:rFonts w:cs="Arial"/>
          <w:color w:val="000000"/>
          <w:szCs w:val="20"/>
          <w:lang w:eastAsia="en-GB"/>
        </w:rPr>
        <w:t xml:space="preserve">possible that the disclosure requirements </w:t>
      </w:r>
      <w:r w:rsidR="001A0C60">
        <w:rPr>
          <w:rFonts w:cs="Arial"/>
          <w:color w:val="000000"/>
          <w:szCs w:val="20"/>
          <w:lang w:eastAsia="en-GB"/>
        </w:rPr>
        <w:t xml:space="preserve">relating to </w:t>
      </w:r>
      <w:r w:rsidR="00156966">
        <w:rPr>
          <w:rFonts w:cs="Arial"/>
          <w:color w:val="000000"/>
          <w:szCs w:val="20"/>
          <w:lang w:eastAsia="en-GB"/>
        </w:rPr>
        <w:t xml:space="preserve">non-financial information are further </w:t>
      </w:r>
      <w:r w:rsidR="00AE013D">
        <w:rPr>
          <w:rFonts w:cs="Arial"/>
          <w:color w:val="000000"/>
          <w:szCs w:val="20"/>
          <w:lang w:eastAsia="en-GB"/>
        </w:rPr>
        <w:t>harmonise</w:t>
      </w:r>
      <w:r w:rsidR="00156966">
        <w:rPr>
          <w:rFonts w:cs="Arial"/>
          <w:color w:val="000000"/>
          <w:szCs w:val="20"/>
          <w:lang w:eastAsia="en-GB"/>
        </w:rPr>
        <w:t xml:space="preserve">d in the review. </w:t>
      </w:r>
      <w:r w:rsidR="00292BAC">
        <w:rPr>
          <w:rFonts w:cs="Arial"/>
          <w:color w:val="000000"/>
          <w:szCs w:val="20"/>
          <w:lang w:eastAsia="en-GB"/>
        </w:rPr>
        <w:t xml:space="preserve">In our view </w:t>
      </w:r>
      <w:r w:rsidR="00156966">
        <w:rPr>
          <w:rFonts w:cs="Arial"/>
          <w:color w:val="000000"/>
          <w:szCs w:val="20"/>
          <w:lang w:eastAsia="en-GB"/>
        </w:rPr>
        <w:t>it is crucial that</w:t>
      </w:r>
      <w:r w:rsidR="00411743">
        <w:rPr>
          <w:rFonts w:cs="Arial"/>
          <w:color w:val="000000"/>
          <w:szCs w:val="20"/>
          <w:lang w:eastAsia="en-GB"/>
        </w:rPr>
        <w:t xml:space="preserve"> </w:t>
      </w:r>
      <w:r w:rsidR="004E479B">
        <w:rPr>
          <w:rFonts w:cs="Arial"/>
          <w:color w:val="000000"/>
          <w:szCs w:val="20"/>
          <w:lang w:eastAsia="en-GB"/>
        </w:rPr>
        <w:t xml:space="preserve">the </w:t>
      </w:r>
      <w:r w:rsidR="00411743">
        <w:rPr>
          <w:rFonts w:cs="Arial"/>
          <w:color w:val="000000"/>
          <w:szCs w:val="20"/>
          <w:lang w:eastAsia="en-GB"/>
        </w:rPr>
        <w:t xml:space="preserve">disclosure requirements under Article 8 of the Taxonomy Regulation </w:t>
      </w:r>
      <w:r w:rsidR="000F6771">
        <w:rPr>
          <w:rFonts w:cs="Arial"/>
          <w:color w:val="000000"/>
          <w:szCs w:val="20"/>
          <w:lang w:eastAsia="en-GB"/>
        </w:rPr>
        <w:t xml:space="preserve">are </w:t>
      </w:r>
      <w:r w:rsidR="00411743">
        <w:rPr>
          <w:rFonts w:cs="Arial"/>
          <w:color w:val="000000"/>
          <w:szCs w:val="20"/>
          <w:lang w:eastAsia="en-GB"/>
        </w:rPr>
        <w:t xml:space="preserve">reviewed </w:t>
      </w:r>
      <w:r w:rsidR="00D756B5">
        <w:rPr>
          <w:rFonts w:cs="Arial"/>
          <w:color w:val="000000"/>
          <w:szCs w:val="20"/>
          <w:lang w:eastAsia="en-GB"/>
        </w:rPr>
        <w:t>once the NFRD review is completed.</w:t>
      </w:r>
    </w:p>
    <w:permEnd w:id="44765448"/>
    <w:p w14:paraId="68F63540" w14:textId="5DE104F4"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Otsikko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7C718CA5" w:rsidR="00492B3A" w:rsidRDefault="00B72360" w:rsidP="00492B3A">
      <w:permStart w:id="1576605906" w:edGrp="everyone"/>
      <w:r>
        <w:t xml:space="preserve">Yes, we </w:t>
      </w:r>
      <w:proofErr w:type="gramStart"/>
      <w:r>
        <w:t>agree</w:t>
      </w:r>
      <w:r w:rsidR="00C83462">
        <w:t>.</w:t>
      </w:r>
      <w:r>
        <w:t>.</w:t>
      </w:r>
      <w:permEnd w:id="1576605906"/>
      <w:proofErr w:type="gramEnd"/>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2B2D8091" w:rsidR="00492B3A" w:rsidRDefault="00B72360" w:rsidP="00492B3A">
      <w:permStart w:id="1123047147" w:edGrp="everyone"/>
      <w:r>
        <w:t>Yes, we agree</w:t>
      </w:r>
      <w:r w:rsidR="00C83462">
        <w:t>.</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624340E9" w:rsidR="00492B3A" w:rsidRDefault="00C83462" w:rsidP="00492B3A">
      <w:permStart w:id="1823616926" w:edGrp="everyone"/>
      <w:r>
        <w:t>Yes, we agree.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E625F7B" w14:textId="77777777" w:rsidR="00F17A60" w:rsidRDefault="007D0EB0" w:rsidP="00492B3A">
      <w:permStart w:id="910372547" w:edGrp="everyone"/>
      <w:r>
        <w:t xml:space="preserve">We </w:t>
      </w:r>
      <w:r w:rsidR="002D7B9E">
        <w:t xml:space="preserve">agree with the </w:t>
      </w:r>
      <w:r w:rsidR="00116307">
        <w:t xml:space="preserve">principles </w:t>
      </w:r>
      <w:r w:rsidR="002D7B9E">
        <w:t xml:space="preserve">relating to when </w:t>
      </w:r>
      <w:proofErr w:type="spellStart"/>
      <w:r w:rsidR="00BA6505">
        <w:t>CapEx</w:t>
      </w:r>
      <w:proofErr w:type="spellEnd"/>
      <w:r w:rsidR="00BA6505">
        <w:t xml:space="preserve"> can be counted but </w:t>
      </w:r>
      <w:r>
        <w:t xml:space="preserve">disagree with the </w:t>
      </w:r>
      <w:r w:rsidR="00BA6505">
        <w:t>definition of ‘plan’.</w:t>
      </w:r>
    </w:p>
    <w:p w14:paraId="250C76AF" w14:textId="77777777" w:rsidR="00F17A60" w:rsidRDefault="00F17A60" w:rsidP="00492B3A"/>
    <w:p w14:paraId="4975BC77" w14:textId="3FEEDFFE" w:rsidR="00492B3A" w:rsidRDefault="00371ED1" w:rsidP="00492B3A">
      <w:r>
        <w:t>In our view, item</w:t>
      </w:r>
      <w:r w:rsidR="00BA6505">
        <w:t xml:space="preserve"> </w:t>
      </w:r>
      <w:r>
        <w:t>iii</w:t>
      </w:r>
      <w:r w:rsidR="00BA6505">
        <w:t xml:space="preserve"> </w:t>
      </w:r>
      <w:r>
        <w:t xml:space="preserve">of the definition of </w:t>
      </w:r>
      <w:r w:rsidR="00703513">
        <w:t>‘</w:t>
      </w:r>
      <w:r>
        <w:t>plan</w:t>
      </w:r>
      <w:r w:rsidR="00703513">
        <w:t>’</w:t>
      </w:r>
      <w:r>
        <w:t xml:space="preserve"> </w:t>
      </w:r>
      <w:r w:rsidR="00647B8E">
        <w:t>require</w:t>
      </w:r>
      <w:r w:rsidR="00EB1F8B">
        <w:t>s</w:t>
      </w:r>
      <w:r w:rsidR="00647B8E">
        <w:t xml:space="preserve"> too detailed disclosur</w:t>
      </w:r>
      <w:r w:rsidR="00EB1F8B">
        <w:t>e</w:t>
      </w:r>
      <w:r w:rsidR="003503D5">
        <w:t>.</w:t>
      </w:r>
      <w:r w:rsidR="00F17A60">
        <w:t xml:space="preserve"> </w:t>
      </w:r>
      <w:r w:rsidR="00B00908">
        <w:t xml:space="preserve">In line with the general principles of financial and non-financial reporting, </w:t>
      </w:r>
      <w:r w:rsidR="009B4751">
        <w:t xml:space="preserve">the principle of </w:t>
      </w:r>
      <w:r w:rsidR="00EE6646">
        <w:t>material</w:t>
      </w:r>
      <w:r w:rsidR="009B4751">
        <w:t xml:space="preserve">ity should be </w:t>
      </w:r>
      <w:r w:rsidR="00C80580">
        <w:t xml:space="preserve">embedded </w:t>
      </w:r>
      <w:r w:rsidR="00D32B1A">
        <w:t xml:space="preserve">in </w:t>
      </w:r>
      <w:r w:rsidR="00C80580">
        <w:t xml:space="preserve">the </w:t>
      </w:r>
      <w:r w:rsidR="00D32B1A">
        <w:t>disclosure</w:t>
      </w:r>
      <w:r w:rsidR="0087567E">
        <w:t xml:space="preserve"> requirement</w:t>
      </w:r>
      <w:r w:rsidR="00D32B1A">
        <w:t xml:space="preserve">. </w:t>
      </w:r>
      <w:r w:rsidR="00F97727">
        <w:t>U</w:t>
      </w:r>
      <w:r w:rsidR="00EA418E">
        <w:t xml:space="preserve">sers of non-financial information would benefit from having </w:t>
      </w:r>
      <w:r w:rsidR="00F17A60">
        <w:t xml:space="preserve">material </w:t>
      </w:r>
      <w:r w:rsidR="00EE1C0E">
        <w:t>information on the plan</w:t>
      </w:r>
      <w:r w:rsidR="00B562C7">
        <w:t>s</w:t>
      </w:r>
      <w:r w:rsidR="00EE1C0E">
        <w:t xml:space="preserve"> </w:t>
      </w:r>
      <w:r w:rsidR="00F17A60">
        <w:t>in t</w:t>
      </w:r>
      <w:r w:rsidR="001D11EC">
        <w:t>he non-financial report</w:t>
      </w:r>
      <w:r w:rsidR="006A5DFE">
        <w:t>s</w:t>
      </w:r>
      <w:r w:rsidR="001D11EC">
        <w:t xml:space="preserve"> instead of </w:t>
      </w:r>
      <w:r w:rsidR="00A90A6B">
        <w:t xml:space="preserve">splitting information </w:t>
      </w:r>
      <w:r w:rsidR="001A5EB1">
        <w:t xml:space="preserve">to </w:t>
      </w:r>
      <w:r w:rsidR="00A90A6B">
        <w:t xml:space="preserve">non-financial </w:t>
      </w:r>
      <w:r w:rsidR="001A5EB1">
        <w:t>reports</w:t>
      </w:r>
      <w:r w:rsidR="00A90A6B">
        <w:t xml:space="preserve"> and websi</w:t>
      </w:r>
      <w:r w:rsidR="001A5EB1">
        <w:t>tes of issuers</w:t>
      </w:r>
      <w:r w:rsidR="00977C24">
        <w:t>.</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4010D26E" w:rsidR="00492B3A" w:rsidRDefault="00C83462" w:rsidP="00492B3A">
      <w:permStart w:id="1454397300" w:edGrp="everyone"/>
      <w:r>
        <w:t>Yes, we agree.</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19F1E0EA" w14:textId="3D1C8E33" w:rsidR="00B528B6" w:rsidRDefault="00B528B6" w:rsidP="00B528B6">
      <w:permStart w:id="164587406" w:edGrp="everyone"/>
      <w:r>
        <w:t xml:space="preserve">We agree with the principles relating to when </w:t>
      </w:r>
      <w:proofErr w:type="spellStart"/>
      <w:r w:rsidR="00A242A2">
        <w:t>OpEx</w:t>
      </w:r>
      <w:proofErr w:type="spellEnd"/>
      <w:r>
        <w:t xml:space="preserve"> can be counted but disagree with the definition of ‘plan’.</w:t>
      </w:r>
    </w:p>
    <w:p w14:paraId="6F4E2E99" w14:textId="77777777" w:rsidR="00B528B6" w:rsidRDefault="00B528B6" w:rsidP="00B528B6"/>
    <w:p w14:paraId="4DC42D59" w14:textId="40F42A97" w:rsidR="00492B3A" w:rsidRDefault="00B528B6" w:rsidP="00B528B6">
      <w:r>
        <w:lastRenderedPageBreak/>
        <w:t xml:space="preserve">In our view, item iii of the definition of ‘plan’ requires too detailed disclosure. In line with the general principles of financial and non-financial reporting, the principle of materiality should be embedded in the disclosure requirement. </w:t>
      </w:r>
      <w:r w:rsidR="004B4785">
        <w:t>U</w:t>
      </w:r>
      <w:r w:rsidR="00B562C7">
        <w:t>sers of non-financial information would benefit from having material information on the plan</w:t>
      </w:r>
      <w:r w:rsidR="00B562C7">
        <w:t>s</w:t>
      </w:r>
      <w:r w:rsidR="00B562C7">
        <w:t xml:space="preserve"> in the non-financial reports instead of splitting information to non-financial reports and websites of issuers</w:t>
      </w:r>
      <w:r w:rsidR="00B562C7">
        <w:t>.</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77777777" w:rsidR="00492B3A" w:rsidRDefault="00492B3A" w:rsidP="00492B3A">
      <w:permStart w:id="1191210126" w:edGrp="everyone"/>
      <w:r>
        <w:t>TYPE YOUR TEXT HERE</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6C99FD18" w:rsidR="00492B3A" w:rsidRDefault="007B7678" w:rsidP="00492B3A">
      <w:permStart w:id="21103909" w:edGrp="everyone"/>
      <w:r>
        <w:t>Yes, we agree.</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47802C94" w14:textId="2A5B6B71" w:rsidR="00D36E34" w:rsidRDefault="00584267" w:rsidP="00492B3A">
      <w:permStart w:id="70807355" w:edGrp="everyone"/>
      <w:r>
        <w:t xml:space="preserve">No. </w:t>
      </w:r>
      <w:proofErr w:type="gramStart"/>
      <w:r>
        <w:t>With regard to</w:t>
      </w:r>
      <w:proofErr w:type="gramEnd"/>
      <w:r>
        <w:t xml:space="preserve"> accounting policies, issuers should be allowed to make reference to </w:t>
      </w:r>
      <w:r w:rsidR="002576E0">
        <w:t xml:space="preserve">the notes of </w:t>
      </w:r>
      <w:r>
        <w:t xml:space="preserve">their financial statements </w:t>
      </w:r>
      <w:r w:rsidR="001529AE">
        <w:t xml:space="preserve">or </w:t>
      </w:r>
      <w:r w:rsidR="00BC5150">
        <w:t xml:space="preserve">to disclosures relating to APMs </w:t>
      </w:r>
      <w:r w:rsidR="002576E0">
        <w:t xml:space="preserve">where </w:t>
      </w:r>
      <w:r w:rsidR="005E19B3">
        <w:t>accounting policies and/or APMs are explained. Possibility to make references only within the non-financial report is not sufficient in this regard.</w:t>
      </w:r>
    </w:p>
    <w:p w14:paraId="44E601DF" w14:textId="77777777" w:rsidR="00D36E34" w:rsidRDefault="00D36E34" w:rsidP="00492B3A"/>
    <w:p w14:paraId="0AB3A7A1" w14:textId="1B3B16CA" w:rsidR="00492B3A" w:rsidRDefault="00EA2507" w:rsidP="00492B3A">
      <w:r>
        <w:t xml:space="preserve">Moreover, </w:t>
      </w:r>
      <w:r w:rsidR="00034805">
        <w:t xml:space="preserve">the principle of materiality should be </w:t>
      </w:r>
      <w:r w:rsidR="0006042A">
        <w:t>embedded in the accompanying disclosures. T</w:t>
      </w:r>
      <w:r w:rsidR="00177BF6">
        <w:t xml:space="preserve">he detailed disclosure requirements </w:t>
      </w:r>
      <w:r w:rsidR="004271B2">
        <w:t xml:space="preserve">relating to interpretation </w:t>
      </w:r>
      <w:r w:rsidR="00FD2286">
        <w:t>and reconcili</w:t>
      </w:r>
      <w:r w:rsidR="00280DBC">
        <w:t xml:space="preserve">ation </w:t>
      </w:r>
      <w:r w:rsidR="004271B2">
        <w:t xml:space="preserve">of the KPIs </w:t>
      </w:r>
      <w:r w:rsidR="007A2881">
        <w:t>sh</w:t>
      </w:r>
      <w:r w:rsidR="004271B2">
        <w:t xml:space="preserve">ould be replaced by a more general </w:t>
      </w:r>
      <w:r w:rsidR="00FD2286">
        <w:t xml:space="preserve">requirement to provide information necessary </w:t>
      </w:r>
      <w:r w:rsidR="00280DBC">
        <w:t xml:space="preserve">for understanding the </w:t>
      </w:r>
      <w:r w:rsidR="00393C09">
        <w:t>change in the KPI.</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1BAD2582" w14:textId="172AB77F" w:rsidR="00C35EE2" w:rsidRDefault="004A1A8B" w:rsidP="00492B3A">
      <w:permStart w:id="1969951227" w:edGrp="everyone"/>
      <w:r>
        <w:t xml:space="preserve">We note that </w:t>
      </w:r>
      <w:r w:rsidR="008956B1">
        <w:t>ESMA Guidelines on APMs</w:t>
      </w:r>
      <w:r>
        <w:t xml:space="preserve"> do not require reconciliation of an APM where </w:t>
      </w:r>
      <w:r w:rsidR="000C13E3">
        <w:t>an APM is directly identifiable from the financial statements</w:t>
      </w:r>
      <w:r w:rsidR="000C13E3">
        <w:t xml:space="preserve">. Similarly, </w:t>
      </w:r>
      <w:r w:rsidR="00DE3F4A">
        <w:t xml:space="preserve">reference to the relevant line item(s) in the financial statements should </w:t>
      </w:r>
      <w:r w:rsidR="000C13E3">
        <w:t>not be required whe</w:t>
      </w:r>
      <w:r w:rsidR="00750321">
        <w:t>re</w:t>
      </w:r>
      <w:r w:rsidR="000C13E3">
        <w:t xml:space="preserve"> the</w:t>
      </w:r>
      <w:r w:rsidR="00535B9E">
        <w:t xml:space="preserve"> </w:t>
      </w:r>
      <w:r w:rsidR="00750321">
        <w:t>relevant</w:t>
      </w:r>
      <w:r w:rsidR="00963076">
        <w:t xml:space="preserve"> </w:t>
      </w:r>
      <w:r w:rsidR="00442661">
        <w:t xml:space="preserve">non-financial </w:t>
      </w:r>
      <w:r w:rsidR="00535B9E">
        <w:t>KPI</w:t>
      </w:r>
      <w:r w:rsidR="000C13E3">
        <w:t xml:space="preserve"> </w:t>
      </w:r>
      <w:r w:rsidR="00535B9E">
        <w:t>is directly identifiable in the financial statements.</w:t>
      </w:r>
    </w:p>
    <w:p w14:paraId="69DAEC6F" w14:textId="77777777" w:rsidR="00C35EE2" w:rsidRDefault="00C35EE2" w:rsidP="00492B3A"/>
    <w:p w14:paraId="729D6FDA" w14:textId="266DD0F9" w:rsidR="00492B3A" w:rsidRDefault="00535B9E" w:rsidP="00492B3A">
      <w:r>
        <w:t xml:space="preserve">Moreover, </w:t>
      </w:r>
      <w:r w:rsidR="00750321">
        <w:t xml:space="preserve">issuers should be allowed to </w:t>
      </w:r>
      <w:proofErr w:type="gramStart"/>
      <w:r w:rsidR="00750321">
        <w:t>make reference</w:t>
      </w:r>
      <w:proofErr w:type="gramEnd"/>
      <w:r w:rsidR="00750321">
        <w:t xml:space="preserve"> to the notes of their financial statements</w:t>
      </w:r>
      <w:r w:rsidR="008A3B0C">
        <w:t xml:space="preserve"> </w:t>
      </w:r>
      <w:r w:rsidR="002D5490">
        <w:t xml:space="preserve">or </w:t>
      </w:r>
      <w:r w:rsidR="00442661">
        <w:t xml:space="preserve">to disclosures relating to APMs </w:t>
      </w:r>
      <w:r w:rsidR="00750321">
        <w:t>where accounting policies and/or APMs are explained. Possibility to make references only within the non-financial report is not sufficient in this regard.</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lastRenderedPageBreak/>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6B29EBB" w14:textId="0CD14091" w:rsidR="00492B3A" w:rsidRDefault="00750321" w:rsidP="00492B3A">
      <w:permStart w:id="947678092" w:edGrp="everyone"/>
      <w:r>
        <w:t>Possibility to make references only within the non-financial report is not sufficient in this regard.</w:t>
      </w:r>
      <w:r>
        <w:t xml:space="preserve"> I</w:t>
      </w:r>
      <w:r>
        <w:t xml:space="preserve">ssuers should be allowed to </w:t>
      </w:r>
      <w:proofErr w:type="gramStart"/>
      <w:r>
        <w:t>make reference</w:t>
      </w:r>
      <w:proofErr w:type="gramEnd"/>
      <w:r>
        <w:t xml:space="preserve"> to the notes of their financial statements </w:t>
      </w:r>
      <w:r w:rsidR="002D5490">
        <w:t xml:space="preserve">or </w:t>
      </w:r>
      <w:r w:rsidR="00442661">
        <w:t xml:space="preserve">to disclosures relating to APMs </w:t>
      </w:r>
      <w:r>
        <w:t>where accounting policies and/or APMs are explained.</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23F1A432" w:rsidR="00492B3A" w:rsidRDefault="00840698" w:rsidP="00492B3A">
      <w:permStart w:id="575285207" w:edGrp="everyone"/>
      <w:r>
        <w:t>No.</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7A9A50C5" w14:textId="77777777" w:rsidR="00492B3A" w:rsidRDefault="00492B3A" w:rsidP="00492B3A">
      <w:permStart w:id="384379543" w:edGrp="everyone"/>
      <w:r>
        <w:t>TYPE YOUR TEXT HERE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15CA32AD" w14:textId="0FC00609" w:rsidR="00580D49" w:rsidRPr="00580D49" w:rsidRDefault="00C24B7B" w:rsidP="00580D49">
      <w:permStart w:id="1844913490" w:edGrp="everyone"/>
      <w:r>
        <w:t>No.</w:t>
      </w:r>
      <w:r w:rsidR="00580D49">
        <w:t xml:space="preserve"> In our view, </w:t>
      </w:r>
      <w:r w:rsidR="00580D49" w:rsidRPr="00580D49">
        <w:t xml:space="preserve">the </w:t>
      </w:r>
      <w:r w:rsidR="00981DB1">
        <w:t xml:space="preserve">proposed activity level </w:t>
      </w:r>
      <w:r w:rsidR="00580D49" w:rsidRPr="00580D49">
        <w:t xml:space="preserve">disclosure </w:t>
      </w:r>
      <w:r w:rsidR="00981DB1">
        <w:t xml:space="preserve">is too </w:t>
      </w:r>
      <w:r w:rsidR="00580D49" w:rsidRPr="00580D49">
        <w:t xml:space="preserve">detailed. The proposal </w:t>
      </w:r>
      <w:r w:rsidR="00A765C0">
        <w:t xml:space="preserve">also </w:t>
      </w:r>
      <w:r w:rsidR="00580D49" w:rsidRPr="00580D49">
        <w:t>lead</w:t>
      </w:r>
      <w:r w:rsidR="00A765C0">
        <w:t>s</w:t>
      </w:r>
      <w:r w:rsidR="00580D49" w:rsidRPr="00580D49">
        <w:t xml:space="preserve"> to too complex presentation of information which is not useful for the users of non-financial information. </w:t>
      </w:r>
    </w:p>
    <w:p w14:paraId="0906C708" w14:textId="77777777" w:rsidR="00580D49" w:rsidRPr="00580D49" w:rsidRDefault="00580D49" w:rsidP="00580D49"/>
    <w:p w14:paraId="1800156F" w14:textId="5AABB6BD" w:rsidR="00B33CD5" w:rsidRDefault="00580D49" w:rsidP="00492B3A">
      <w:r w:rsidRPr="00580D49">
        <w:t xml:space="preserve">In our view, </w:t>
      </w:r>
      <w:r w:rsidR="008F522F">
        <w:t xml:space="preserve">undertaking / group </w:t>
      </w:r>
      <w:r w:rsidRPr="00580D49">
        <w:t xml:space="preserve">level disclosure of KPIs </w:t>
      </w:r>
      <w:r w:rsidR="002A54A8">
        <w:t xml:space="preserve">per </w:t>
      </w:r>
      <w:r w:rsidR="00E80880">
        <w:t xml:space="preserve">environmental objective </w:t>
      </w:r>
      <w:r w:rsidRPr="00580D49">
        <w:t xml:space="preserve">should at this stage be allowed and </w:t>
      </w:r>
      <w:r w:rsidR="0089005F">
        <w:t xml:space="preserve">more detailed </w:t>
      </w:r>
      <w:r w:rsidRPr="00580D49">
        <w:t>activity</w:t>
      </w:r>
      <w:r w:rsidR="001B669E">
        <w:t xml:space="preserve"> </w:t>
      </w:r>
      <w:r w:rsidRPr="00580D49">
        <w:t xml:space="preserve">level disclosures </w:t>
      </w:r>
      <w:r w:rsidR="001B669E">
        <w:t>c</w:t>
      </w:r>
      <w:r w:rsidRPr="00580D49">
        <w:t>ould be made on a voluntary basis.</w:t>
      </w:r>
      <w:r w:rsidR="00587014">
        <w:t xml:space="preserve"> </w:t>
      </w:r>
    </w:p>
    <w:p w14:paraId="63CBF394" w14:textId="77777777" w:rsidR="00B33CD5" w:rsidRDefault="00B33CD5" w:rsidP="00492B3A"/>
    <w:p w14:paraId="0C9801E4" w14:textId="2857CB95" w:rsidR="002B12B9" w:rsidRDefault="00EB1436" w:rsidP="007901CF">
      <w:r>
        <w:t>Recital</w:t>
      </w:r>
      <w:r w:rsidR="00580D49" w:rsidRPr="00580D49">
        <w:t xml:space="preserve"> 22 of the Taxonomy Regulation suggests that companies currently falling outside the scope of the NFRD could voluntarily disclose information required by Article 8 of the Taxonomy Regulation. Extensive disclosure requirements are unlikely to attract companies outside the scope of the NFRD to disclose such information. In our view, the disclosure requirements should be designed so that even companies currently outside the scope of Article 8 of the Taxonomy Regulation could be attracted to disclose such information. This would also make it easier for financial undertakings to meet their disclosure requirements under the Taxonomy Regulation and the </w:t>
      </w:r>
      <w:r w:rsidR="0054676B">
        <w:t>SFDR</w:t>
      </w:r>
      <w:r w:rsidR="00580D49" w:rsidRPr="00580D49">
        <w:t>.</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lastRenderedPageBreak/>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1C64253B" w:rsidR="00492B3A" w:rsidRDefault="00610FD3" w:rsidP="00492B3A">
      <w:permStart w:id="1403017900" w:edGrp="everyone"/>
      <w:r>
        <w:t>Yes, we agree.</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06490FE1" w:rsidR="00492B3A" w:rsidRDefault="00367AF9" w:rsidP="00492B3A">
      <w:permStart w:id="1046510351" w:edGrp="everyone"/>
      <w:r>
        <w:t>Yes, we agree.</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37903F7A" w:rsidR="00492B3A" w:rsidRDefault="00367AF9" w:rsidP="00492B3A">
      <w:permStart w:id="1692017174" w:edGrp="everyone"/>
      <w:r>
        <w:t xml:space="preserve">Yes, we agree. However, </w:t>
      </w:r>
      <w:r w:rsidR="009B2D23">
        <w:t>activity level disclosure should not be required.</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085CDA28" w:rsidR="00492B3A" w:rsidRDefault="009B2D23" w:rsidP="00492B3A">
      <w:permStart w:id="2067675786" w:edGrp="everyone"/>
      <w:r>
        <w:t xml:space="preserve">Yes, we agree. However, the disclosure should be made at </w:t>
      </w:r>
      <w:r w:rsidR="001758F2">
        <w:t>undertaking / group level and not at activity level.</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1B084CC1" w:rsidR="00492B3A" w:rsidRDefault="001758F2" w:rsidP="00492B3A">
      <w:permStart w:id="1373325572" w:edGrp="everyone"/>
      <w:r>
        <w:t xml:space="preserve">Yes, </w:t>
      </w:r>
      <w:r w:rsidR="00EB1CF1">
        <w:t>w</w:t>
      </w:r>
      <w:r w:rsidR="00663E54">
        <w:t>e fully support the proposal not to require retroactive disclosure.</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lastRenderedPageBreak/>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334104E1" w14:textId="77777777" w:rsidR="00492B3A" w:rsidRDefault="00492B3A" w:rsidP="00492B3A">
      <w:permStart w:id="449525443" w:edGrp="everyone"/>
      <w:r>
        <w:t>TYPE YOUR TEXT HERE</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34F6C7BC" w:rsidR="00492B3A" w:rsidRDefault="00EA6CB2" w:rsidP="00492B3A">
      <w:permStart w:id="1857751903" w:edGrp="everyone"/>
      <w:r>
        <w:rPr>
          <w:rFonts w:cs="Arial"/>
          <w:color w:val="000000"/>
          <w:szCs w:val="20"/>
          <w:lang w:eastAsia="en-GB"/>
        </w:rPr>
        <w:t>P</w:t>
      </w:r>
      <w:r>
        <w:rPr>
          <w:rFonts w:cs="Arial"/>
          <w:color w:val="000000"/>
          <w:szCs w:val="20"/>
          <w:lang w:eastAsia="en-GB"/>
        </w:rPr>
        <w:t xml:space="preserve">ractical application of the taxonomy will be difficult for many issuers and sufficient data may not always be available for issuers. In order to alleviate regulatory burden and to better take into account the principle of materiality, issuers with only marginal proportion of activities falling under the existing taxonomy should be allowed to state that the proportion of taxonomy-aligned activities is </w:t>
      </w:r>
      <w:proofErr w:type="gramStart"/>
      <w:r>
        <w:rPr>
          <w:rFonts w:cs="Arial"/>
          <w:color w:val="000000"/>
          <w:szCs w:val="20"/>
          <w:lang w:eastAsia="en-GB"/>
        </w:rPr>
        <w:t>negligible</w:t>
      </w:r>
      <w:proofErr w:type="gramEnd"/>
      <w:r>
        <w:rPr>
          <w:rFonts w:cs="Arial"/>
          <w:color w:val="000000"/>
          <w:szCs w:val="20"/>
          <w:lang w:eastAsia="en-GB"/>
        </w:rPr>
        <w:t xml:space="preserve"> and that the issuer has therefore not made a full assessment of the taxonomy alignment.</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347B96D9" w:rsidR="00492B3A" w:rsidRDefault="009B3116" w:rsidP="00492B3A">
      <w:permStart w:id="2059688895" w:edGrp="everyone"/>
      <w:r>
        <w:t>Yes, we agree.</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44EF256F" w:rsidR="00492B3A" w:rsidRDefault="009B3116" w:rsidP="00492B3A">
      <w:permStart w:id="1618612787" w:edGrp="everyone"/>
      <w:r>
        <w:t xml:space="preserve">No. </w:t>
      </w:r>
      <w:r w:rsidR="00DE339D">
        <w:t xml:space="preserve">The information required in the standard table is too detailed which also leads to complex presentation of information. </w:t>
      </w:r>
      <w:r w:rsidR="00C95A67">
        <w:t>U</w:t>
      </w:r>
      <w:r w:rsidR="00C95A67">
        <w:t xml:space="preserve">ndertaking / group </w:t>
      </w:r>
      <w:r w:rsidR="00C95A67" w:rsidRPr="00580D49">
        <w:t xml:space="preserve">level disclosure of KPIs </w:t>
      </w:r>
      <w:r w:rsidR="00C95A67">
        <w:t xml:space="preserve">per environmental objective </w:t>
      </w:r>
      <w:r w:rsidR="00C95A67" w:rsidRPr="00580D49">
        <w:t>should at this stage be allowed</w:t>
      </w:r>
      <w:r w:rsidR="000841C9">
        <w:t>. M</w:t>
      </w:r>
      <w:r w:rsidR="00C95A67">
        <w:t xml:space="preserve">ore detailed </w:t>
      </w:r>
      <w:r w:rsidR="00C95A67" w:rsidRPr="00580D49">
        <w:t>activity</w:t>
      </w:r>
      <w:r w:rsidR="00C95A67">
        <w:t xml:space="preserve"> </w:t>
      </w:r>
      <w:r w:rsidR="00C95A67" w:rsidRPr="00580D49">
        <w:t xml:space="preserve">level disclosures </w:t>
      </w:r>
      <w:r w:rsidR="00C95A67">
        <w:t>c</w:t>
      </w:r>
      <w:r w:rsidR="00C95A67" w:rsidRPr="00580D49">
        <w:t>ould be made on a voluntary basis</w:t>
      </w:r>
      <w:r w:rsidR="000841C9">
        <w:t xml:space="preserve"> in disclosures accompanying the KPIs.</w:t>
      </w:r>
    </w:p>
    <w:p w14:paraId="257BF183" w14:textId="419D9F64" w:rsidR="000841C9" w:rsidRDefault="000841C9" w:rsidP="00492B3A"/>
    <w:p w14:paraId="56F89C77" w14:textId="758B0EEE" w:rsidR="000841C9" w:rsidRDefault="003567A1" w:rsidP="00492B3A">
      <w:proofErr w:type="gramStart"/>
      <w:r>
        <w:t>I</w:t>
      </w:r>
      <w:r w:rsidR="000841C9">
        <w:t>n order to</w:t>
      </w:r>
      <w:proofErr w:type="gramEnd"/>
      <w:r w:rsidR="000841C9">
        <w:t xml:space="preserve"> </w:t>
      </w:r>
      <w:r>
        <w:t xml:space="preserve">further </w:t>
      </w:r>
      <w:r w:rsidR="000841C9">
        <w:t xml:space="preserve">simplify presentation of </w:t>
      </w:r>
      <w:r w:rsidR="00F07A0F">
        <w:t xml:space="preserve">information, we propose to </w:t>
      </w:r>
      <w:r w:rsidR="006F6F8A">
        <w:t xml:space="preserve">leave out information items relating to DNSH </w:t>
      </w:r>
      <w:r w:rsidR="00621B92">
        <w:t>and</w:t>
      </w:r>
      <w:r w:rsidR="006F6F8A">
        <w:t xml:space="preserve"> minimum safeguards. </w:t>
      </w:r>
      <w:r w:rsidR="00A11570">
        <w:t>An activity cannot be considered taxonomy aligned if those criteria are not met</w:t>
      </w:r>
      <w:r w:rsidR="00D8261A">
        <w:t xml:space="preserve">. Therefore, </w:t>
      </w:r>
      <w:r w:rsidR="00F97776">
        <w:t>the distinction between taxonomy</w:t>
      </w:r>
      <w:r w:rsidR="00BF2F3B">
        <w:t xml:space="preserve"> </w:t>
      </w:r>
      <w:r w:rsidR="00F97776">
        <w:t xml:space="preserve">aligned and taxonomy covered but non-aligned </w:t>
      </w:r>
      <w:r w:rsidR="00593B20">
        <w:t xml:space="preserve">activities </w:t>
      </w:r>
      <w:r w:rsidR="00252751">
        <w:t>already addresses this</w:t>
      </w:r>
      <w:r w:rsidR="00A11570">
        <w:t xml:space="preserve">. Moreover, </w:t>
      </w:r>
      <w:r w:rsidR="00E574CD">
        <w:t xml:space="preserve">the draft advice already proposes that </w:t>
      </w:r>
      <w:r w:rsidR="006F6F8A">
        <w:t xml:space="preserve">issuers are </w:t>
      </w:r>
      <w:r w:rsidR="00F10355">
        <w:t xml:space="preserve">required to disclose </w:t>
      </w:r>
      <w:r w:rsidR="002154E4">
        <w:t xml:space="preserve">for each KPI </w:t>
      </w:r>
      <w:r w:rsidR="00F10355">
        <w:t>how the</w:t>
      </w:r>
      <w:r w:rsidR="001D48A5">
        <w:t xml:space="preserve"> assessment of substantial contribution criteria, DNSH criteria and the </w:t>
      </w:r>
      <w:r w:rsidR="006378F5">
        <w:t xml:space="preserve">compliance with the </w:t>
      </w:r>
      <w:r w:rsidR="001D48A5">
        <w:t>minimum safeguards</w:t>
      </w:r>
      <w:r w:rsidR="006378F5">
        <w:t xml:space="preserve"> has been performed.</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74987E9E" w:rsidR="00492B3A" w:rsidRDefault="005C1641" w:rsidP="00492B3A">
      <w:permStart w:id="300711497" w:edGrp="everyone"/>
      <w:r>
        <w:t xml:space="preserve">We understand that </w:t>
      </w:r>
      <w:r w:rsidR="0055705A">
        <w:t xml:space="preserve">rounding of figures </w:t>
      </w:r>
      <w:r w:rsidR="006A412C">
        <w:t xml:space="preserve">may lead to multiplicative effects when </w:t>
      </w:r>
      <w:r>
        <w:t xml:space="preserve">financial sector firms </w:t>
      </w:r>
      <w:r w:rsidR="006A412C">
        <w:t xml:space="preserve">are aggregating them </w:t>
      </w:r>
      <w:r w:rsidR="00576891">
        <w:t xml:space="preserve">for </w:t>
      </w:r>
      <w:r w:rsidR="006A412C">
        <w:t xml:space="preserve">their reporting under the </w:t>
      </w:r>
      <w:r w:rsidR="00EA2104">
        <w:t>T</w:t>
      </w:r>
      <w:r>
        <w:t xml:space="preserve">axonomy Regulation and </w:t>
      </w:r>
      <w:r w:rsidR="006A412C">
        <w:t xml:space="preserve">the </w:t>
      </w:r>
      <w:r w:rsidR="00140F2A">
        <w:t>SF</w:t>
      </w:r>
      <w:r w:rsidR="00257EE8">
        <w:t>D</w:t>
      </w:r>
      <w:r w:rsidR="00140F2A">
        <w:t>R</w:t>
      </w:r>
      <w:r w:rsidR="006A412C">
        <w:t xml:space="preserve">. </w:t>
      </w:r>
      <w:r w:rsidR="00394DC9">
        <w:t xml:space="preserve">Still, </w:t>
      </w:r>
      <w:r w:rsidR="00EA2104">
        <w:t xml:space="preserve">requiring absolute figures </w:t>
      </w:r>
      <w:r w:rsidR="00722AE2">
        <w:t>up to two digits after the decimal seems excessive</w:t>
      </w:r>
      <w:r w:rsidR="00241C95">
        <w:t>ly detailed</w:t>
      </w:r>
      <w:r w:rsidR="00722AE2">
        <w:t xml:space="preserve"> for firms with turnover </w:t>
      </w:r>
      <w:r w:rsidR="00E354BC">
        <w:t xml:space="preserve">or </w:t>
      </w:r>
      <w:r w:rsidR="00241C95">
        <w:t xml:space="preserve">investments measured </w:t>
      </w:r>
      <w:r w:rsidR="00277D0B">
        <w:t>in billions of euros.</w:t>
      </w:r>
      <w:r w:rsidR="002744A2">
        <w:t xml:space="preserve"> Certain degree of rounding should therefore </w:t>
      </w:r>
      <w:r w:rsidR="00CC26D0">
        <w:t>be allowed</w:t>
      </w:r>
      <w:r w:rsidR="00DF3465">
        <w:t xml:space="preserve"> for absolute figures</w:t>
      </w:r>
      <w:r w:rsidR="009E1432">
        <w:t>.</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77777777" w:rsidR="00492B3A" w:rsidRDefault="00492B3A" w:rsidP="00492B3A">
      <w:permStart w:id="1094988904" w:edGrp="everyone"/>
      <w:r>
        <w:t>TYPE YOUR TEXT HERE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77777777" w:rsidR="00492B3A" w:rsidRDefault="00492B3A" w:rsidP="00492B3A">
      <w:permStart w:id="1382092212" w:edGrp="everyone"/>
      <w:r>
        <w:t>TYPE YOUR TEXT HERE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lastRenderedPageBreak/>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7777777" w:rsidR="00492B3A" w:rsidRDefault="00492B3A" w:rsidP="00492B3A">
      <w:permStart w:id="830504005" w:edGrp="everyone"/>
      <w:r>
        <w:t>TYPE YOUR TEXT HERE</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7777777" w:rsidR="00492B3A" w:rsidRDefault="00492B3A" w:rsidP="00492B3A">
      <w:permStart w:id="199520874" w:edGrp="everyone"/>
      <w:r>
        <w:t>TYPE YOUR TEXT HERE</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77777777" w:rsidR="00492B3A" w:rsidRDefault="00492B3A" w:rsidP="00492B3A">
      <w:permStart w:id="2027381222" w:edGrp="everyone"/>
      <w:r>
        <w:t>TYPE YOUR TEXT HERE</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777777" w:rsidR="00492B3A" w:rsidRDefault="00492B3A" w:rsidP="00492B3A">
      <w:permStart w:id="916395240" w:edGrp="everyone"/>
      <w:r>
        <w:t>TYPE YOUR TEXT HERE</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77777777" w:rsidR="00492B3A" w:rsidRDefault="00492B3A" w:rsidP="00492B3A">
      <w:permStart w:id="362230654" w:edGrp="everyone"/>
      <w:r>
        <w:t>TYPE YOUR TEXT HERE</w:t>
      </w:r>
    </w:p>
    <w:permEnd w:id="362230654"/>
    <w:p w14:paraId="2703A981" w14:textId="77777777" w:rsidR="00492B3A" w:rsidRDefault="00492B3A" w:rsidP="00492B3A">
      <w:r>
        <w:lastRenderedPageBreak/>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77777777" w:rsidR="00492B3A" w:rsidRDefault="00492B3A" w:rsidP="00492B3A">
      <w:permStart w:id="1610223408" w:edGrp="everyone"/>
      <w:r>
        <w:t>TYPE YOUR TEXT HERE</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lastRenderedPageBreak/>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531EE" w14:textId="77777777" w:rsidR="00A830FC" w:rsidRDefault="00A830FC">
      <w:r>
        <w:separator/>
      </w:r>
    </w:p>
    <w:p w14:paraId="2FD93F3E" w14:textId="77777777" w:rsidR="00A830FC" w:rsidRDefault="00A830FC"/>
  </w:endnote>
  <w:endnote w:type="continuationSeparator" w:id="0">
    <w:p w14:paraId="31A48BAF" w14:textId="77777777" w:rsidR="00A830FC" w:rsidRDefault="00A830FC">
      <w:r>
        <w:continuationSeparator/>
      </w:r>
    </w:p>
    <w:p w14:paraId="108F793E" w14:textId="77777777" w:rsidR="00A830FC" w:rsidRDefault="00A830FC"/>
  </w:endnote>
  <w:endnote w:type="continuationNotice" w:id="1">
    <w:p w14:paraId="6851C8D6" w14:textId="77777777" w:rsidR="00A830FC" w:rsidRDefault="00A8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E43E6" w14:textId="77777777" w:rsidR="00A830FC" w:rsidRDefault="00A830FC">
      <w:r>
        <w:separator/>
      </w:r>
    </w:p>
    <w:p w14:paraId="09FFB9B5" w14:textId="77777777" w:rsidR="00A830FC" w:rsidRDefault="00A830FC"/>
  </w:footnote>
  <w:footnote w:type="continuationSeparator" w:id="0">
    <w:p w14:paraId="0CC6E1EC" w14:textId="77777777" w:rsidR="00A830FC" w:rsidRDefault="00A830FC">
      <w:r>
        <w:continuationSeparator/>
      </w:r>
    </w:p>
    <w:p w14:paraId="44D5CC69" w14:textId="77777777" w:rsidR="00A830FC" w:rsidRDefault="00A830FC"/>
  </w:footnote>
  <w:footnote w:type="continuationNotice" w:id="1">
    <w:p w14:paraId="4CA165E5" w14:textId="77777777" w:rsidR="00A830FC" w:rsidRDefault="00A8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Yltunnist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B6E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Yltunnist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Yltunniste"/>
      <w:rPr>
        <w:lang w:val="fr-FR"/>
      </w:rPr>
    </w:pPr>
  </w:p>
  <w:p w14:paraId="0F1BB730" w14:textId="77777777" w:rsidR="00811EDA" w:rsidRPr="002F4496" w:rsidRDefault="00811EDA" w:rsidP="000C06C9">
    <w:pPr>
      <w:pStyle w:val="Yltunniste"/>
      <w:tabs>
        <w:tab w:val="clear" w:pos="4536"/>
        <w:tab w:val="clear" w:pos="9072"/>
        <w:tab w:val="left" w:pos="8227"/>
      </w:tabs>
      <w:rPr>
        <w:lang w:val="fr-FR"/>
      </w:rPr>
    </w:pPr>
  </w:p>
  <w:p w14:paraId="354F7019" w14:textId="77777777" w:rsidR="00811EDA" w:rsidRPr="002F4496" w:rsidRDefault="00811EDA" w:rsidP="000C06C9">
    <w:pPr>
      <w:pStyle w:val="Yltunniste"/>
      <w:tabs>
        <w:tab w:val="clear" w:pos="4536"/>
        <w:tab w:val="clear" w:pos="9072"/>
        <w:tab w:val="left" w:pos="8227"/>
      </w:tabs>
      <w:rPr>
        <w:lang w:val="fr-FR"/>
      </w:rPr>
    </w:pPr>
  </w:p>
  <w:p w14:paraId="438C49BF" w14:textId="77777777" w:rsidR="00811EDA" w:rsidRPr="002F4496" w:rsidRDefault="00811EDA">
    <w:pPr>
      <w:pStyle w:val="Yltunniste"/>
      <w:rPr>
        <w:lang w:val="fr-FR"/>
      </w:rPr>
    </w:pPr>
  </w:p>
  <w:p w14:paraId="77F5F5FB" w14:textId="77777777" w:rsidR="00811EDA" w:rsidRPr="002F4496" w:rsidRDefault="00811EDA">
    <w:pPr>
      <w:pStyle w:val="Yltunniste"/>
      <w:rPr>
        <w:lang w:val="fr-FR"/>
      </w:rPr>
    </w:pPr>
  </w:p>
  <w:p w14:paraId="31EA96F8" w14:textId="77777777" w:rsidR="00811EDA" w:rsidRPr="002F4496" w:rsidRDefault="00811EDA">
    <w:pPr>
      <w:pStyle w:val="Yltunniste"/>
      <w:rPr>
        <w:lang w:val="fr-FR"/>
      </w:rPr>
    </w:pPr>
  </w:p>
  <w:p w14:paraId="0FAE7A71" w14:textId="77777777" w:rsidR="00811EDA" w:rsidRPr="002F4496" w:rsidRDefault="00811EDA">
    <w:pPr>
      <w:pStyle w:val="Yltunniste"/>
      <w:rPr>
        <w:lang w:val="fr-FR"/>
      </w:rPr>
    </w:pPr>
  </w:p>
  <w:p w14:paraId="339C0C6E" w14:textId="77777777" w:rsidR="00811EDA" w:rsidRPr="002F4496" w:rsidRDefault="00811EDA">
    <w:pPr>
      <w:pStyle w:val="Yltunniste"/>
      <w:rPr>
        <w:highlight w:val="yellow"/>
        <w:lang w:val="fr-FR"/>
      </w:rPr>
    </w:pPr>
  </w:p>
  <w:p w14:paraId="0495A777" w14:textId="77777777" w:rsidR="00811EDA" w:rsidRDefault="00DE66EB">
    <w:pPr>
      <w:pStyle w:val="Yltunnist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B3C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Merkittyluettel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Leipteksti"/>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Merkittyluettel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Merkittyluettel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Otsikk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Otsikk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Numeroituluettelo"/>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5A1"/>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805"/>
    <w:rsid w:val="00034960"/>
    <w:rsid w:val="00034FAE"/>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57D38"/>
    <w:rsid w:val="0006042A"/>
    <w:rsid w:val="00060F72"/>
    <w:rsid w:val="00062592"/>
    <w:rsid w:val="000636A1"/>
    <w:rsid w:val="000649D9"/>
    <w:rsid w:val="000652BE"/>
    <w:rsid w:val="00066479"/>
    <w:rsid w:val="00066F6B"/>
    <w:rsid w:val="0006723C"/>
    <w:rsid w:val="00067671"/>
    <w:rsid w:val="00070376"/>
    <w:rsid w:val="00070974"/>
    <w:rsid w:val="00071EAD"/>
    <w:rsid w:val="00071F4E"/>
    <w:rsid w:val="00072271"/>
    <w:rsid w:val="00072B54"/>
    <w:rsid w:val="000731F3"/>
    <w:rsid w:val="0007463D"/>
    <w:rsid w:val="000749F0"/>
    <w:rsid w:val="0007609D"/>
    <w:rsid w:val="00077C67"/>
    <w:rsid w:val="00080976"/>
    <w:rsid w:val="00081148"/>
    <w:rsid w:val="00081CEB"/>
    <w:rsid w:val="00081E60"/>
    <w:rsid w:val="00082D8E"/>
    <w:rsid w:val="00082E31"/>
    <w:rsid w:val="00083AA3"/>
    <w:rsid w:val="000841C9"/>
    <w:rsid w:val="000844F2"/>
    <w:rsid w:val="00085947"/>
    <w:rsid w:val="000868FE"/>
    <w:rsid w:val="000878D1"/>
    <w:rsid w:val="000921AE"/>
    <w:rsid w:val="000921D7"/>
    <w:rsid w:val="000925FF"/>
    <w:rsid w:val="000932E0"/>
    <w:rsid w:val="00094C4C"/>
    <w:rsid w:val="00096762"/>
    <w:rsid w:val="000969C8"/>
    <w:rsid w:val="000972E1"/>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0A"/>
    <w:rsid w:val="000B275C"/>
    <w:rsid w:val="000B2C3D"/>
    <w:rsid w:val="000B55C0"/>
    <w:rsid w:val="000B5DF2"/>
    <w:rsid w:val="000C06C9"/>
    <w:rsid w:val="000C13E3"/>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6771"/>
    <w:rsid w:val="000F7399"/>
    <w:rsid w:val="001021EF"/>
    <w:rsid w:val="001027F1"/>
    <w:rsid w:val="00103205"/>
    <w:rsid w:val="00104F2E"/>
    <w:rsid w:val="00106124"/>
    <w:rsid w:val="001072DD"/>
    <w:rsid w:val="00110D7A"/>
    <w:rsid w:val="00111464"/>
    <w:rsid w:val="0011167D"/>
    <w:rsid w:val="00112892"/>
    <w:rsid w:val="00112E48"/>
    <w:rsid w:val="001130EA"/>
    <w:rsid w:val="00114259"/>
    <w:rsid w:val="001146F2"/>
    <w:rsid w:val="001148DD"/>
    <w:rsid w:val="00116307"/>
    <w:rsid w:val="001168B2"/>
    <w:rsid w:val="00117C20"/>
    <w:rsid w:val="00120F0E"/>
    <w:rsid w:val="00121BED"/>
    <w:rsid w:val="00123D39"/>
    <w:rsid w:val="001244CD"/>
    <w:rsid w:val="0012566F"/>
    <w:rsid w:val="001262B1"/>
    <w:rsid w:val="00130F41"/>
    <w:rsid w:val="00130FAF"/>
    <w:rsid w:val="00135F2B"/>
    <w:rsid w:val="001372DD"/>
    <w:rsid w:val="001405BA"/>
    <w:rsid w:val="00140F2A"/>
    <w:rsid w:val="00141497"/>
    <w:rsid w:val="0014253A"/>
    <w:rsid w:val="001425C8"/>
    <w:rsid w:val="001431AE"/>
    <w:rsid w:val="00143B87"/>
    <w:rsid w:val="0014451A"/>
    <w:rsid w:val="001459E3"/>
    <w:rsid w:val="00146A0B"/>
    <w:rsid w:val="00146A6C"/>
    <w:rsid w:val="0014761E"/>
    <w:rsid w:val="00151907"/>
    <w:rsid w:val="001529AE"/>
    <w:rsid w:val="0015350A"/>
    <w:rsid w:val="001544C8"/>
    <w:rsid w:val="00155FAB"/>
    <w:rsid w:val="001567A1"/>
    <w:rsid w:val="00156857"/>
    <w:rsid w:val="00156966"/>
    <w:rsid w:val="00157639"/>
    <w:rsid w:val="00157E79"/>
    <w:rsid w:val="00157EED"/>
    <w:rsid w:val="0016087A"/>
    <w:rsid w:val="00160A5C"/>
    <w:rsid w:val="001613EC"/>
    <w:rsid w:val="0016358A"/>
    <w:rsid w:val="001638D4"/>
    <w:rsid w:val="00164664"/>
    <w:rsid w:val="00164F15"/>
    <w:rsid w:val="001651A4"/>
    <w:rsid w:val="00165290"/>
    <w:rsid w:val="0016552B"/>
    <w:rsid w:val="001658D3"/>
    <w:rsid w:val="00166B04"/>
    <w:rsid w:val="001670A6"/>
    <w:rsid w:val="001701FA"/>
    <w:rsid w:val="001707B9"/>
    <w:rsid w:val="00170D44"/>
    <w:rsid w:val="00171183"/>
    <w:rsid w:val="001725A5"/>
    <w:rsid w:val="00172681"/>
    <w:rsid w:val="0017268A"/>
    <w:rsid w:val="00173AC7"/>
    <w:rsid w:val="001745D7"/>
    <w:rsid w:val="00175754"/>
    <w:rsid w:val="001758F2"/>
    <w:rsid w:val="00176982"/>
    <w:rsid w:val="0017701C"/>
    <w:rsid w:val="00177BF6"/>
    <w:rsid w:val="00177C6B"/>
    <w:rsid w:val="00181264"/>
    <w:rsid w:val="00181480"/>
    <w:rsid w:val="001817D7"/>
    <w:rsid w:val="00181BD1"/>
    <w:rsid w:val="0018204A"/>
    <w:rsid w:val="00182526"/>
    <w:rsid w:val="00182AFE"/>
    <w:rsid w:val="00182F7C"/>
    <w:rsid w:val="00182FC2"/>
    <w:rsid w:val="00184077"/>
    <w:rsid w:val="001843B5"/>
    <w:rsid w:val="00186829"/>
    <w:rsid w:val="001868CA"/>
    <w:rsid w:val="00186D7C"/>
    <w:rsid w:val="00187304"/>
    <w:rsid w:val="001875BE"/>
    <w:rsid w:val="0019017A"/>
    <w:rsid w:val="00190B8C"/>
    <w:rsid w:val="00190FF8"/>
    <w:rsid w:val="0019311A"/>
    <w:rsid w:val="0019508A"/>
    <w:rsid w:val="00195BFF"/>
    <w:rsid w:val="001960D8"/>
    <w:rsid w:val="001A0C60"/>
    <w:rsid w:val="001A1642"/>
    <w:rsid w:val="001A371B"/>
    <w:rsid w:val="001A3F00"/>
    <w:rsid w:val="001A4505"/>
    <w:rsid w:val="001A4766"/>
    <w:rsid w:val="001A5E5C"/>
    <w:rsid w:val="001A5EB1"/>
    <w:rsid w:val="001A6A0D"/>
    <w:rsid w:val="001A6C51"/>
    <w:rsid w:val="001A6FAA"/>
    <w:rsid w:val="001A7D73"/>
    <w:rsid w:val="001B0363"/>
    <w:rsid w:val="001B1355"/>
    <w:rsid w:val="001B3138"/>
    <w:rsid w:val="001B38DE"/>
    <w:rsid w:val="001B401E"/>
    <w:rsid w:val="001B4E4B"/>
    <w:rsid w:val="001B50AC"/>
    <w:rsid w:val="001B55FB"/>
    <w:rsid w:val="001B5E05"/>
    <w:rsid w:val="001B669E"/>
    <w:rsid w:val="001B6D68"/>
    <w:rsid w:val="001B6F2E"/>
    <w:rsid w:val="001C0344"/>
    <w:rsid w:val="001C0F2A"/>
    <w:rsid w:val="001C16BA"/>
    <w:rsid w:val="001C1A59"/>
    <w:rsid w:val="001C270F"/>
    <w:rsid w:val="001C4679"/>
    <w:rsid w:val="001C5770"/>
    <w:rsid w:val="001C6195"/>
    <w:rsid w:val="001D000A"/>
    <w:rsid w:val="001D0883"/>
    <w:rsid w:val="001D11EC"/>
    <w:rsid w:val="001D2205"/>
    <w:rsid w:val="001D3A1F"/>
    <w:rsid w:val="001D3FB6"/>
    <w:rsid w:val="001D4550"/>
    <w:rsid w:val="001D48A5"/>
    <w:rsid w:val="001D5360"/>
    <w:rsid w:val="001D5498"/>
    <w:rsid w:val="001D5BAF"/>
    <w:rsid w:val="001D6401"/>
    <w:rsid w:val="001D66C9"/>
    <w:rsid w:val="001D722A"/>
    <w:rsid w:val="001E04FC"/>
    <w:rsid w:val="001E20DB"/>
    <w:rsid w:val="001E407D"/>
    <w:rsid w:val="001E40FB"/>
    <w:rsid w:val="001E66EC"/>
    <w:rsid w:val="001E68C5"/>
    <w:rsid w:val="001F073D"/>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4E4"/>
    <w:rsid w:val="00215940"/>
    <w:rsid w:val="00217C23"/>
    <w:rsid w:val="00220561"/>
    <w:rsid w:val="00220CE4"/>
    <w:rsid w:val="00222D9B"/>
    <w:rsid w:val="00223788"/>
    <w:rsid w:val="00223D11"/>
    <w:rsid w:val="002242D3"/>
    <w:rsid w:val="002255CE"/>
    <w:rsid w:val="002262F5"/>
    <w:rsid w:val="002271A5"/>
    <w:rsid w:val="002301E6"/>
    <w:rsid w:val="00230776"/>
    <w:rsid w:val="00232F90"/>
    <w:rsid w:val="00233B08"/>
    <w:rsid w:val="00233C3B"/>
    <w:rsid w:val="0023499C"/>
    <w:rsid w:val="00235CE3"/>
    <w:rsid w:val="0023636A"/>
    <w:rsid w:val="00236DF2"/>
    <w:rsid w:val="00236F34"/>
    <w:rsid w:val="002372F7"/>
    <w:rsid w:val="00240651"/>
    <w:rsid w:val="00240803"/>
    <w:rsid w:val="00241C95"/>
    <w:rsid w:val="0024426D"/>
    <w:rsid w:val="00244F1D"/>
    <w:rsid w:val="00245004"/>
    <w:rsid w:val="00245FB4"/>
    <w:rsid w:val="002465D7"/>
    <w:rsid w:val="00247FB6"/>
    <w:rsid w:val="00250898"/>
    <w:rsid w:val="00251EA9"/>
    <w:rsid w:val="00252751"/>
    <w:rsid w:val="00252843"/>
    <w:rsid w:val="00253F00"/>
    <w:rsid w:val="002543F8"/>
    <w:rsid w:val="002551A4"/>
    <w:rsid w:val="002559F3"/>
    <w:rsid w:val="00256DFE"/>
    <w:rsid w:val="002576E0"/>
    <w:rsid w:val="00257EE8"/>
    <w:rsid w:val="00261D56"/>
    <w:rsid w:val="00261FD3"/>
    <w:rsid w:val="00264077"/>
    <w:rsid w:val="00266B9A"/>
    <w:rsid w:val="00270E54"/>
    <w:rsid w:val="0027358C"/>
    <w:rsid w:val="00273681"/>
    <w:rsid w:val="002744A2"/>
    <w:rsid w:val="002754B5"/>
    <w:rsid w:val="002764C5"/>
    <w:rsid w:val="002772AE"/>
    <w:rsid w:val="00277D0B"/>
    <w:rsid w:val="00280613"/>
    <w:rsid w:val="00280DBC"/>
    <w:rsid w:val="0028274D"/>
    <w:rsid w:val="00282B96"/>
    <w:rsid w:val="00282DFB"/>
    <w:rsid w:val="002833D6"/>
    <w:rsid w:val="00283F51"/>
    <w:rsid w:val="00284C42"/>
    <w:rsid w:val="00286064"/>
    <w:rsid w:val="002867B1"/>
    <w:rsid w:val="00287053"/>
    <w:rsid w:val="00287BBB"/>
    <w:rsid w:val="00287E3B"/>
    <w:rsid w:val="00290638"/>
    <w:rsid w:val="00291763"/>
    <w:rsid w:val="00291D80"/>
    <w:rsid w:val="00292BAC"/>
    <w:rsid w:val="00293156"/>
    <w:rsid w:val="00293BE7"/>
    <w:rsid w:val="002946DC"/>
    <w:rsid w:val="00296005"/>
    <w:rsid w:val="00297346"/>
    <w:rsid w:val="002A0925"/>
    <w:rsid w:val="002A0C82"/>
    <w:rsid w:val="002A0CD8"/>
    <w:rsid w:val="002A0D04"/>
    <w:rsid w:val="002A13EB"/>
    <w:rsid w:val="002A35EF"/>
    <w:rsid w:val="002A3626"/>
    <w:rsid w:val="002A3DE0"/>
    <w:rsid w:val="002A40EA"/>
    <w:rsid w:val="002A46E8"/>
    <w:rsid w:val="002A491C"/>
    <w:rsid w:val="002A54A8"/>
    <w:rsid w:val="002A6FA8"/>
    <w:rsid w:val="002B12B9"/>
    <w:rsid w:val="002B1FEF"/>
    <w:rsid w:val="002B2DF8"/>
    <w:rsid w:val="002B354F"/>
    <w:rsid w:val="002B3614"/>
    <w:rsid w:val="002B45D1"/>
    <w:rsid w:val="002B4ED8"/>
    <w:rsid w:val="002B4FAA"/>
    <w:rsid w:val="002B52C2"/>
    <w:rsid w:val="002B7656"/>
    <w:rsid w:val="002C1492"/>
    <w:rsid w:val="002C1E8B"/>
    <w:rsid w:val="002C27F9"/>
    <w:rsid w:val="002C2EFE"/>
    <w:rsid w:val="002C350A"/>
    <w:rsid w:val="002C53AA"/>
    <w:rsid w:val="002C5B2D"/>
    <w:rsid w:val="002C667A"/>
    <w:rsid w:val="002C6AF9"/>
    <w:rsid w:val="002C7DFC"/>
    <w:rsid w:val="002D14F3"/>
    <w:rsid w:val="002D16E4"/>
    <w:rsid w:val="002D2FEF"/>
    <w:rsid w:val="002D36C2"/>
    <w:rsid w:val="002D3FCB"/>
    <w:rsid w:val="002D4FEF"/>
    <w:rsid w:val="002D502D"/>
    <w:rsid w:val="002D5490"/>
    <w:rsid w:val="002D5B75"/>
    <w:rsid w:val="002D63F5"/>
    <w:rsid w:val="002D6E1A"/>
    <w:rsid w:val="002D7B9E"/>
    <w:rsid w:val="002D7E45"/>
    <w:rsid w:val="002E036D"/>
    <w:rsid w:val="002E1517"/>
    <w:rsid w:val="002E1B22"/>
    <w:rsid w:val="002E30BB"/>
    <w:rsid w:val="002E387F"/>
    <w:rsid w:val="002E54F1"/>
    <w:rsid w:val="002E5D63"/>
    <w:rsid w:val="002E7113"/>
    <w:rsid w:val="002E7F4B"/>
    <w:rsid w:val="002E7FB3"/>
    <w:rsid w:val="002F0C91"/>
    <w:rsid w:val="002F0E3E"/>
    <w:rsid w:val="002F1B19"/>
    <w:rsid w:val="002F1FBF"/>
    <w:rsid w:val="002F4139"/>
    <w:rsid w:val="002F77B5"/>
    <w:rsid w:val="00300624"/>
    <w:rsid w:val="00300F56"/>
    <w:rsid w:val="00301006"/>
    <w:rsid w:val="003033C7"/>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13D7"/>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3A"/>
    <w:rsid w:val="00347667"/>
    <w:rsid w:val="003503D5"/>
    <w:rsid w:val="003507E2"/>
    <w:rsid w:val="003522B2"/>
    <w:rsid w:val="0035455E"/>
    <w:rsid w:val="00354A6F"/>
    <w:rsid w:val="00354B48"/>
    <w:rsid w:val="00355789"/>
    <w:rsid w:val="003557F4"/>
    <w:rsid w:val="003567A1"/>
    <w:rsid w:val="00357C60"/>
    <w:rsid w:val="003609B6"/>
    <w:rsid w:val="00361119"/>
    <w:rsid w:val="0036538D"/>
    <w:rsid w:val="00365D12"/>
    <w:rsid w:val="00367AF9"/>
    <w:rsid w:val="0037018D"/>
    <w:rsid w:val="00371ED1"/>
    <w:rsid w:val="0037210B"/>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5070"/>
    <w:rsid w:val="003865E5"/>
    <w:rsid w:val="00386BB8"/>
    <w:rsid w:val="003926C1"/>
    <w:rsid w:val="00392900"/>
    <w:rsid w:val="00393357"/>
    <w:rsid w:val="00393C09"/>
    <w:rsid w:val="003944CC"/>
    <w:rsid w:val="00394CE6"/>
    <w:rsid w:val="00394DC9"/>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288A"/>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0DD9"/>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8F"/>
    <w:rsid w:val="00406E90"/>
    <w:rsid w:val="00410240"/>
    <w:rsid w:val="00411743"/>
    <w:rsid w:val="00412253"/>
    <w:rsid w:val="004142ED"/>
    <w:rsid w:val="0041634D"/>
    <w:rsid w:val="00417EF7"/>
    <w:rsid w:val="00422A7D"/>
    <w:rsid w:val="00422BFC"/>
    <w:rsid w:val="00422E0D"/>
    <w:rsid w:val="00424642"/>
    <w:rsid w:val="0042504C"/>
    <w:rsid w:val="00425ABB"/>
    <w:rsid w:val="00425BB6"/>
    <w:rsid w:val="004261A0"/>
    <w:rsid w:val="004265AA"/>
    <w:rsid w:val="00426BC3"/>
    <w:rsid w:val="00426CE1"/>
    <w:rsid w:val="004271B2"/>
    <w:rsid w:val="00427D52"/>
    <w:rsid w:val="00430412"/>
    <w:rsid w:val="00430497"/>
    <w:rsid w:val="0043173B"/>
    <w:rsid w:val="00432A91"/>
    <w:rsid w:val="004332A4"/>
    <w:rsid w:val="0043453F"/>
    <w:rsid w:val="00434A74"/>
    <w:rsid w:val="004364B7"/>
    <w:rsid w:val="00436A79"/>
    <w:rsid w:val="00437929"/>
    <w:rsid w:val="00437A4A"/>
    <w:rsid w:val="00440541"/>
    <w:rsid w:val="0044162D"/>
    <w:rsid w:val="00442661"/>
    <w:rsid w:val="0044277A"/>
    <w:rsid w:val="004432AB"/>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A00"/>
    <w:rsid w:val="00466FDA"/>
    <w:rsid w:val="004671D0"/>
    <w:rsid w:val="004674D1"/>
    <w:rsid w:val="00470773"/>
    <w:rsid w:val="00471FF9"/>
    <w:rsid w:val="004727FA"/>
    <w:rsid w:val="00473E74"/>
    <w:rsid w:val="00473FEF"/>
    <w:rsid w:val="00475B8E"/>
    <w:rsid w:val="004807BB"/>
    <w:rsid w:val="0048104E"/>
    <w:rsid w:val="004814BB"/>
    <w:rsid w:val="004815DA"/>
    <w:rsid w:val="00481673"/>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3B4"/>
    <w:rsid w:val="004934E9"/>
    <w:rsid w:val="00494737"/>
    <w:rsid w:val="00494D5C"/>
    <w:rsid w:val="00495A6A"/>
    <w:rsid w:val="0049636E"/>
    <w:rsid w:val="004964F6"/>
    <w:rsid w:val="00496821"/>
    <w:rsid w:val="00497750"/>
    <w:rsid w:val="00497B44"/>
    <w:rsid w:val="004A00E5"/>
    <w:rsid w:val="004A01A7"/>
    <w:rsid w:val="004A03FB"/>
    <w:rsid w:val="004A094E"/>
    <w:rsid w:val="004A0D09"/>
    <w:rsid w:val="004A116E"/>
    <w:rsid w:val="004A1A8B"/>
    <w:rsid w:val="004A357F"/>
    <w:rsid w:val="004A3DAD"/>
    <w:rsid w:val="004A4AC0"/>
    <w:rsid w:val="004B0335"/>
    <w:rsid w:val="004B0F1C"/>
    <w:rsid w:val="004B1E61"/>
    <w:rsid w:val="004B21AB"/>
    <w:rsid w:val="004B4785"/>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79B"/>
    <w:rsid w:val="004E49B0"/>
    <w:rsid w:val="004E5F24"/>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0C2"/>
    <w:rsid w:val="00522A25"/>
    <w:rsid w:val="00522F44"/>
    <w:rsid w:val="0052360A"/>
    <w:rsid w:val="005242BA"/>
    <w:rsid w:val="005243B8"/>
    <w:rsid w:val="00524B1F"/>
    <w:rsid w:val="005252DD"/>
    <w:rsid w:val="005260EF"/>
    <w:rsid w:val="00530A8D"/>
    <w:rsid w:val="00531C6D"/>
    <w:rsid w:val="00532EF4"/>
    <w:rsid w:val="005347CE"/>
    <w:rsid w:val="00535477"/>
    <w:rsid w:val="00535B9E"/>
    <w:rsid w:val="00535DEA"/>
    <w:rsid w:val="0053723A"/>
    <w:rsid w:val="00537636"/>
    <w:rsid w:val="00537B1D"/>
    <w:rsid w:val="00540191"/>
    <w:rsid w:val="00540A2A"/>
    <w:rsid w:val="00541F27"/>
    <w:rsid w:val="00541F47"/>
    <w:rsid w:val="00542297"/>
    <w:rsid w:val="005424BC"/>
    <w:rsid w:val="00542A28"/>
    <w:rsid w:val="005441D4"/>
    <w:rsid w:val="00544E0C"/>
    <w:rsid w:val="0054672D"/>
    <w:rsid w:val="0054676B"/>
    <w:rsid w:val="00550F4E"/>
    <w:rsid w:val="005532B5"/>
    <w:rsid w:val="00554A05"/>
    <w:rsid w:val="00555849"/>
    <w:rsid w:val="005559A8"/>
    <w:rsid w:val="005569F1"/>
    <w:rsid w:val="00557048"/>
    <w:rsid w:val="0055705A"/>
    <w:rsid w:val="00557FB5"/>
    <w:rsid w:val="00560F50"/>
    <w:rsid w:val="00561AED"/>
    <w:rsid w:val="005648A8"/>
    <w:rsid w:val="00564DE3"/>
    <w:rsid w:val="00564E44"/>
    <w:rsid w:val="00566394"/>
    <w:rsid w:val="00566C6A"/>
    <w:rsid w:val="00566CE5"/>
    <w:rsid w:val="00566D36"/>
    <w:rsid w:val="00570AEB"/>
    <w:rsid w:val="00572061"/>
    <w:rsid w:val="00573569"/>
    <w:rsid w:val="00573871"/>
    <w:rsid w:val="0057389E"/>
    <w:rsid w:val="005738DE"/>
    <w:rsid w:val="005762EC"/>
    <w:rsid w:val="005765C0"/>
    <w:rsid w:val="00576891"/>
    <w:rsid w:val="005778DE"/>
    <w:rsid w:val="0058075B"/>
    <w:rsid w:val="00580B3F"/>
    <w:rsid w:val="00580D49"/>
    <w:rsid w:val="005825F2"/>
    <w:rsid w:val="00584267"/>
    <w:rsid w:val="005860AF"/>
    <w:rsid w:val="00587014"/>
    <w:rsid w:val="00587F1D"/>
    <w:rsid w:val="00590348"/>
    <w:rsid w:val="00591161"/>
    <w:rsid w:val="00592318"/>
    <w:rsid w:val="00593133"/>
    <w:rsid w:val="00593B20"/>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2303"/>
    <w:rsid w:val="005B4079"/>
    <w:rsid w:val="005B428E"/>
    <w:rsid w:val="005B5B3C"/>
    <w:rsid w:val="005B64CB"/>
    <w:rsid w:val="005B65C0"/>
    <w:rsid w:val="005B6AAA"/>
    <w:rsid w:val="005B7554"/>
    <w:rsid w:val="005B7C78"/>
    <w:rsid w:val="005C0FB2"/>
    <w:rsid w:val="005C1169"/>
    <w:rsid w:val="005C1641"/>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19B3"/>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0FD3"/>
    <w:rsid w:val="00611293"/>
    <w:rsid w:val="0061135E"/>
    <w:rsid w:val="0061263A"/>
    <w:rsid w:val="00612C41"/>
    <w:rsid w:val="00614271"/>
    <w:rsid w:val="006145DE"/>
    <w:rsid w:val="0061478E"/>
    <w:rsid w:val="00614F25"/>
    <w:rsid w:val="00616A11"/>
    <w:rsid w:val="00616B9B"/>
    <w:rsid w:val="00617520"/>
    <w:rsid w:val="00617AD0"/>
    <w:rsid w:val="0062052C"/>
    <w:rsid w:val="00620D7C"/>
    <w:rsid w:val="00621089"/>
    <w:rsid w:val="00621B92"/>
    <w:rsid w:val="00621E1F"/>
    <w:rsid w:val="00621F3E"/>
    <w:rsid w:val="006228B2"/>
    <w:rsid w:val="006228E1"/>
    <w:rsid w:val="00622E32"/>
    <w:rsid w:val="00623688"/>
    <w:rsid w:val="006247E0"/>
    <w:rsid w:val="00625F82"/>
    <w:rsid w:val="00627999"/>
    <w:rsid w:val="006301E3"/>
    <w:rsid w:val="00630CD7"/>
    <w:rsid w:val="00630FF7"/>
    <w:rsid w:val="0063243E"/>
    <w:rsid w:val="00633433"/>
    <w:rsid w:val="006341B5"/>
    <w:rsid w:val="006346C9"/>
    <w:rsid w:val="00634727"/>
    <w:rsid w:val="00634B64"/>
    <w:rsid w:val="0063578C"/>
    <w:rsid w:val="00636069"/>
    <w:rsid w:val="0063642C"/>
    <w:rsid w:val="0063681E"/>
    <w:rsid w:val="00636FF9"/>
    <w:rsid w:val="006378F5"/>
    <w:rsid w:val="00640DCD"/>
    <w:rsid w:val="00641DC3"/>
    <w:rsid w:val="00642972"/>
    <w:rsid w:val="00644D24"/>
    <w:rsid w:val="00644F4D"/>
    <w:rsid w:val="006469B1"/>
    <w:rsid w:val="00646C0D"/>
    <w:rsid w:val="006476F7"/>
    <w:rsid w:val="0064779E"/>
    <w:rsid w:val="00647B8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54"/>
    <w:rsid w:val="00663EFF"/>
    <w:rsid w:val="006648C3"/>
    <w:rsid w:val="00666F74"/>
    <w:rsid w:val="00667FEA"/>
    <w:rsid w:val="006706E1"/>
    <w:rsid w:val="006710D2"/>
    <w:rsid w:val="00671A8B"/>
    <w:rsid w:val="00671F53"/>
    <w:rsid w:val="006725A0"/>
    <w:rsid w:val="00672BE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412C"/>
    <w:rsid w:val="006A5DFE"/>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929"/>
    <w:rsid w:val="006D4F0C"/>
    <w:rsid w:val="006D5645"/>
    <w:rsid w:val="006E0A4F"/>
    <w:rsid w:val="006E0C8A"/>
    <w:rsid w:val="006E2A23"/>
    <w:rsid w:val="006E35E5"/>
    <w:rsid w:val="006E3C72"/>
    <w:rsid w:val="006E4F20"/>
    <w:rsid w:val="006E649A"/>
    <w:rsid w:val="006F08DC"/>
    <w:rsid w:val="006F0F28"/>
    <w:rsid w:val="006F18D5"/>
    <w:rsid w:val="006F1D42"/>
    <w:rsid w:val="006F3948"/>
    <w:rsid w:val="006F4403"/>
    <w:rsid w:val="006F4535"/>
    <w:rsid w:val="006F45EC"/>
    <w:rsid w:val="006F47B8"/>
    <w:rsid w:val="006F47D2"/>
    <w:rsid w:val="006F4B04"/>
    <w:rsid w:val="006F5456"/>
    <w:rsid w:val="006F57F2"/>
    <w:rsid w:val="006F6468"/>
    <w:rsid w:val="006F6AA7"/>
    <w:rsid w:val="006F6F8A"/>
    <w:rsid w:val="00700247"/>
    <w:rsid w:val="00701051"/>
    <w:rsid w:val="007021C2"/>
    <w:rsid w:val="00702502"/>
    <w:rsid w:val="007033A8"/>
    <w:rsid w:val="00703513"/>
    <w:rsid w:val="0070421B"/>
    <w:rsid w:val="007043F0"/>
    <w:rsid w:val="0070482E"/>
    <w:rsid w:val="00704D25"/>
    <w:rsid w:val="00710519"/>
    <w:rsid w:val="00710F6E"/>
    <w:rsid w:val="00711663"/>
    <w:rsid w:val="007116B4"/>
    <w:rsid w:val="00712580"/>
    <w:rsid w:val="007133E4"/>
    <w:rsid w:val="00713788"/>
    <w:rsid w:val="00713940"/>
    <w:rsid w:val="00713DA6"/>
    <w:rsid w:val="00714ACD"/>
    <w:rsid w:val="007151A2"/>
    <w:rsid w:val="00716774"/>
    <w:rsid w:val="00716D67"/>
    <w:rsid w:val="007209DD"/>
    <w:rsid w:val="00722AE2"/>
    <w:rsid w:val="00722E49"/>
    <w:rsid w:val="00723A08"/>
    <w:rsid w:val="00723B5C"/>
    <w:rsid w:val="00724391"/>
    <w:rsid w:val="00724C18"/>
    <w:rsid w:val="00726630"/>
    <w:rsid w:val="00727F73"/>
    <w:rsid w:val="00730705"/>
    <w:rsid w:val="00730944"/>
    <w:rsid w:val="00732464"/>
    <w:rsid w:val="0073248E"/>
    <w:rsid w:val="00733132"/>
    <w:rsid w:val="00733EE9"/>
    <w:rsid w:val="00735B8E"/>
    <w:rsid w:val="0073673C"/>
    <w:rsid w:val="00736935"/>
    <w:rsid w:val="00736E16"/>
    <w:rsid w:val="007431C5"/>
    <w:rsid w:val="00743DE7"/>
    <w:rsid w:val="0074509E"/>
    <w:rsid w:val="00745B9F"/>
    <w:rsid w:val="0074726F"/>
    <w:rsid w:val="0075015C"/>
    <w:rsid w:val="00750321"/>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85E28"/>
    <w:rsid w:val="007901CF"/>
    <w:rsid w:val="00791EB4"/>
    <w:rsid w:val="007928F1"/>
    <w:rsid w:val="0079357D"/>
    <w:rsid w:val="007937CC"/>
    <w:rsid w:val="00793A31"/>
    <w:rsid w:val="0079453D"/>
    <w:rsid w:val="00794979"/>
    <w:rsid w:val="007956B7"/>
    <w:rsid w:val="00795F1A"/>
    <w:rsid w:val="00796EDE"/>
    <w:rsid w:val="00797297"/>
    <w:rsid w:val="007974B3"/>
    <w:rsid w:val="00797875"/>
    <w:rsid w:val="007A076C"/>
    <w:rsid w:val="007A2140"/>
    <w:rsid w:val="007A23E2"/>
    <w:rsid w:val="007A2881"/>
    <w:rsid w:val="007A31A5"/>
    <w:rsid w:val="007A411B"/>
    <w:rsid w:val="007A45E6"/>
    <w:rsid w:val="007A4B28"/>
    <w:rsid w:val="007A549A"/>
    <w:rsid w:val="007A5C2C"/>
    <w:rsid w:val="007A6F4E"/>
    <w:rsid w:val="007A7678"/>
    <w:rsid w:val="007B0CD8"/>
    <w:rsid w:val="007B0DE0"/>
    <w:rsid w:val="007B21DE"/>
    <w:rsid w:val="007B2BB9"/>
    <w:rsid w:val="007B43E8"/>
    <w:rsid w:val="007B4740"/>
    <w:rsid w:val="007B502C"/>
    <w:rsid w:val="007B5F3B"/>
    <w:rsid w:val="007B6BC2"/>
    <w:rsid w:val="007B7678"/>
    <w:rsid w:val="007C02B0"/>
    <w:rsid w:val="007C063E"/>
    <w:rsid w:val="007C068C"/>
    <w:rsid w:val="007C1901"/>
    <w:rsid w:val="007C49C0"/>
    <w:rsid w:val="007C55C1"/>
    <w:rsid w:val="007C5738"/>
    <w:rsid w:val="007C5772"/>
    <w:rsid w:val="007C5AC3"/>
    <w:rsid w:val="007C7233"/>
    <w:rsid w:val="007D0EB0"/>
    <w:rsid w:val="007D10EE"/>
    <w:rsid w:val="007D1193"/>
    <w:rsid w:val="007D21D5"/>
    <w:rsid w:val="007D3E8D"/>
    <w:rsid w:val="007D5915"/>
    <w:rsid w:val="007D5B4F"/>
    <w:rsid w:val="007D5C30"/>
    <w:rsid w:val="007D70B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4C38"/>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0698"/>
    <w:rsid w:val="0084121D"/>
    <w:rsid w:val="008419C1"/>
    <w:rsid w:val="00844515"/>
    <w:rsid w:val="0084465A"/>
    <w:rsid w:val="00844DFF"/>
    <w:rsid w:val="00845D87"/>
    <w:rsid w:val="00846C3A"/>
    <w:rsid w:val="008477BF"/>
    <w:rsid w:val="00847DBB"/>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DDB"/>
    <w:rsid w:val="00866EE3"/>
    <w:rsid w:val="008701E5"/>
    <w:rsid w:val="008706C5"/>
    <w:rsid w:val="00871F04"/>
    <w:rsid w:val="008746C1"/>
    <w:rsid w:val="0087567E"/>
    <w:rsid w:val="00880224"/>
    <w:rsid w:val="0088244C"/>
    <w:rsid w:val="00883367"/>
    <w:rsid w:val="00884C47"/>
    <w:rsid w:val="00884E92"/>
    <w:rsid w:val="00885E6F"/>
    <w:rsid w:val="008861AC"/>
    <w:rsid w:val="008868E4"/>
    <w:rsid w:val="00886A60"/>
    <w:rsid w:val="0088759B"/>
    <w:rsid w:val="0089005F"/>
    <w:rsid w:val="008909B4"/>
    <w:rsid w:val="008922E8"/>
    <w:rsid w:val="00893916"/>
    <w:rsid w:val="008941B9"/>
    <w:rsid w:val="0089442C"/>
    <w:rsid w:val="008956B1"/>
    <w:rsid w:val="00895818"/>
    <w:rsid w:val="008A140B"/>
    <w:rsid w:val="008A14B4"/>
    <w:rsid w:val="008A2585"/>
    <w:rsid w:val="008A2718"/>
    <w:rsid w:val="008A3B0C"/>
    <w:rsid w:val="008A4CF6"/>
    <w:rsid w:val="008A4E42"/>
    <w:rsid w:val="008A51AA"/>
    <w:rsid w:val="008A6A12"/>
    <w:rsid w:val="008B0DC6"/>
    <w:rsid w:val="008B1958"/>
    <w:rsid w:val="008B2B9E"/>
    <w:rsid w:val="008B31F5"/>
    <w:rsid w:val="008B4C79"/>
    <w:rsid w:val="008B51AD"/>
    <w:rsid w:val="008B5D2D"/>
    <w:rsid w:val="008B6022"/>
    <w:rsid w:val="008B6361"/>
    <w:rsid w:val="008B6B7A"/>
    <w:rsid w:val="008C0320"/>
    <w:rsid w:val="008C1A51"/>
    <w:rsid w:val="008C1BE3"/>
    <w:rsid w:val="008C2A81"/>
    <w:rsid w:val="008C3863"/>
    <w:rsid w:val="008C4BDC"/>
    <w:rsid w:val="008C50FF"/>
    <w:rsid w:val="008C5435"/>
    <w:rsid w:val="008C6BD1"/>
    <w:rsid w:val="008C758C"/>
    <w:rsid w:val="008D2DB5"/>
    <w:rsid w:val="008D3F10"/>
    <w:rsid w:val="008D611D"/>
    <w:rsid w:val="008E15B2"/>
    <w:rsid w:val="008E1B6A"/>
    <w:rsid w:val="008E3054"/>
    <w:rsid w:val="008E32FF"/>
    <w:rsid w:val="008E5625"/>
    <w:rsid w:val="008E5C5B"/>
    <w:rsid w:val="008E6A37"/>
    <w:rsid w:val="008F0354"/>
    <w:rsid w:val="008F085A"/>
    <w:rsid w:val="008F1462"/>
    <w:rsid w:val="008F2413"/>
    <w:rsid w:val="008F248D"/>
    <w:rsid w:val="008F4B2C"/>
    <w:rsid w:val="008F4C08"/>
    <w:rsid w:val="008F522F"/>
    <w:rsid w:val="008F6851"/>
    <w:rsid w:val="008F7BC4"/>
    <w:rsid w:val="00900E7A"/>
    <w:rsid w:val="00903E11"/>
    <w:rsid w:val="00903EBE"/>
    <w:rsid w:val="009041DE"/>
    <w:rsid w:val="00904B5F"/>
    <w:rsid w:val="00905D59"/>
    <w:rsid w:val="009062CA"/>
    <w:rsid w:val="00907631"/>
    <w:rsid w:val="00907776"/>
    <w:rsid w:val="00911930"/>
    <w:rsid w:val="00913401"/>
    <w:rsid w:val="00913567"/>
    <w:rsid w:val="009137B6"/>
    <w:rsid w:val="009147F5"/>
    <w:rsid w:val="009157CD"/>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076"/>
    <w:rsid w:val="00963766"/>
    <w:rsid w:val="00963D60"/>
    <w:rsid w:val="00963FDF"/>
    <w:rsid w:val="00964216"/>
    <w:rsid w:val="00964780"/>
    <w:rsid w:val="00964C32"/>
    <w:rsid w:val="0096528F"/>
    <w:rsid w:val="009653F2"/>
    <w:rsid w:val="009661B8"/>
    <w:rsid w:val="009661DF"/>
    <w:rsid w:val="009667BD"/>
    <w:rsid w:val="00967348"/>
    <w:rsid w:val="00967674"/>
    <w:rsid w:val="00967CE2"/>
    <w:rsid w:val="00971DA3"/>
    <w:rsid w:val="00972161"/>
    <w:rsid w:val="0097261B"/>
    <w:rsid w:val="009744FD"/>
    <w:rsid w:val="00974881"/>
    <w:rsid w:val="0097606C"/>
    <w:rsid w:val="009771D1"/>
    <w:rsid w:val="00977C24"/>
    <w:rsid w:val="0098012D"/>
    <w:rsid w:val="00980845"/>
    <w:rsid w:val="00981BD9"/>
    <w:rsid w:val="00981DB1"/>
    <w:rsid w:val="0098225F"/>
    <w:rsid w:val="00983A3C"/>
    <w:rsid w:val="00983EFA"/>
    <w:rsid w:val="00984C15"/>
    <w:rsid w:val="00987829"/>
    <w:rsid w:val="00991276"/>
    <w:rsid w:val="009923E7"/>
    <w:rsid w:val="00992697"/>
    <w:rsid w:val="009927A2"/>
    <w:rsid w:val="00992D4E"/>
    <w:rsid w:val="00993D1B"/>
    <w:rsid w:val="00994621"/>
    <w:rsid w:val="009947FF"/>
    <w:rsid w:val="0099544B"/>
    <w:rsid w:val="009955BF"/>
    <w:rsid w:val="00996770"/>
    <w:rsid w:val="009976B5"/>
    <w:rsid w:val="009A053D"/>
    <w:rsid w:val="009A07A6"/>
    <w:rsid w:val="009A0D56"/>
    <w:rsid w:val="009A3017"/>
    <w:rsid w:val="009A31B9"/>
    <w:rsid w:val="009A381C"/>
    <w:rsid w:val="009A4D4F"/>
    <w:rsid w:val="009A4D80"/>
    <w:rsid w:val="009A53D8"/>
    <w:rsid w:val="009A597F"/>
    <w:rsid w:val="009A7B72"/>
    <w:rsid w:val="009A7F49"/>
    <w:rsid w:val="009B03C4"/>
    <w:rsid w:val="009B0AA2"/>
    <w:rsid w:val="009B17FB"/>
    <w:rsid w:val="009B1D02"/>
    <w:rsid w:val="009B2D23"/>
    <w:rsid w:val="009B3116"/>
    <w:rsid w:val="009B4751"/>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432"/>
    <w:rsid w:val="009E1917"/>
    <w:rsid w:val="009E2FDB"/>
    <w:rsid w:val="009E3594"/>
    <w:rsid w:val="009E679F"/>
    <w:rsid w:val="009E6B77"/>
    <w:rsid w:val="009E7724"/>
    <w:rsid w:val="009E7D1F"/>
    <w:rsid w:val="009F1D82"/>
    <w:rsid w:val="009F3185"/>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570"/>
    <w:rsid w:val="00A11DDE"/>
    <w:rsid w:val="00A127A7"/>
    <w:rsid w:val="00A129F4"/>
    <w:rsid w:val="00A136F4"/>
    <w:rsid w:val="00A150F7"/>
    <w:rsid w:val="00A160D3"/>
    <w:rsid w:val="00A16DC9"/>
    <w:rsid w:val="00A20225"/>
    <w:rsid w:val="00A24269"/>
    <w:rsid w:val="00A242A2"/>
    <w:rsid w:val="00A243E4"/>
    <w:rsid w:val="00A24822"/>
    <w:rsid w:val="00A25ED4"/>
    <w:rsid w:val="00A263DA"/>
    <w:rsid w:val="00A26C5C"/>
    <w:rsid w:val="00A30BDE"/>
    <w:rsid w:val="00A3131C"/>
    <w:rsid w:val="00A31F14"/>
    <w:rsid w:val="00A324DC"/>
    <w:rsid w:val="00A32B5A"/>
    <w:rsid w:val="00A33CCC"/>
    <w:rsid w:val="00A33ECB"/>
    <w:rsid w:val="00A345C2"/>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765C0"/>
    <w:rsid w:val="00A824A7"/>
    <w:rsid w:val="00A8303B"/>
    <w:rsid w:val="00A830FC"/>
    <w:rsid w:val="00A832AF"/>
    <w:rsid w:val="00A83644"/>
    <w:rsid w:val="00A83C07"/>
    <w:rsid w:val="00A83E06"/>
    <w:rsid w:val="00A83F40"/>
    <w:rsid w:val="00A84945"/>
    <w:rsid w:val="00A85226"/>
    <w:rsid w:val="00A85543"/>
    <w:rsid w:val="00A8728B"/>
    <w:rsid w:val="00A903D3"/>
    <w:rsid w:val="00A90A6B"/>
    <w:rsid w:val="00A91682"/>
    <w:rsid w:val="00A92C47"/>
    <w:rsid w:val="00A92E4A"/>
    <w:rsid w:val="00A95487"/>
    <w:rsid w:val="00A958CA"/>
    <w:rsid w:val="00A966B6"/>
    <w:rsid w:val="00A96B46"/>
    <w:rsid w:val="00A96C55"/>
    <w:rsid w:val="00A979BA"/>
    <w:rsid w:val="00AA003B"/>
    <w:rsid w:val="00AA016B"/>
    <w:rsid w:val="00AA15DD"/>
    <w:rsid w:val="00AA1C09"/>
    <w:rsid w:val="00AA2F67"/>
    <w:rsid w:val="00AA3569"/>
    <w:rsid w:val="00AA5F4C"/>
    <w:rsid w:val="00AA615C"/>
    <w:rsid w:val="00AA6711"/>
    <w:rsid w:val="00AB0A04"/>
    <w:rsid w:val="00AB2AEC"/>
    <w:rsid w:val="00AB2BD8"/>
    <w:rsid w:val="00AB2DC1"/>
    <w:rsid w:val="00AB3102"/>
    <w:rsid w:val="00AB3D9A"/>
    <w:rsid w:val="00AB4B1D"/>
    <w:rsid w:val="00AB6B5E"/>
    <w:rsid w:val="00AB73CB"/>
    <w:rsid w:val="00AC047F"/>
    <w:rsid w:val="00AC3934"/>
    <w:rsid w:val="00AC50C8"/>
    <w:rsid w:val="00AC5581"/>
    <w:rsid w:val="00AC56AD"/>
    <w:rsid w:val="00AC61BD"/>
    <w:rsid w:val="00AC61BE"/>
    <w:rsid w:val="00AC6E23"/>
    <w:rsid w:val="00AD0CB4"/>
    <w:rsid w:val="00AD11E9"/>
    <w:rsid w:val="00AD1FF2"/>
    <w:rsid w:val="00AD2A21"/>
    <w:rsid w:val="00AD3B43"/>
    <w:rsid w:val="00AD4FF2"/>
    <w:rsid w:val="00AD506C"/>
    <w:rsid w:val="00AD6BE5"/>
    <w:rsid w:val="00AD7675"/>
    <w:rsid w:val="00AD783E"/>
    <w:rsid w:val="00AE013D"/>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0908"/>
    <w:rsid w:val="00B03CE2"/>
    <w:rsid w:val="00B059A9"/>
    <w:rsid w:val="00B06544"/>
    <w:rsid w:val="00B105F2"/>
    <w:rsid w:val="00B10991"/>
    <w:rsid w:val="00B12128"/>
    <w:rsid w:val="00B12752"/>
    <w:rsid w:val="00B12945"/>
    <w:rsid w:val="00B12C1E"/>
    <w:rsid w:val="00B155DF"/>
    <w:rsid w:val="00B156CF"/>
    <w:rsid w:val="00B1570E"/>
    <w:rsid w:val="00B176B9"/>
    <w:rsid w:val="00B17AD5"/>
    <w:rsid w:val="00B17DC8"/>
    <w:rsid w:val="00B17E1E"/>
    <w:rsid w:val="00B207F1"/>
    <w:rsid w:val="00B208EE"/>
    <w:rsid w:val="00B20A42"/>
    <w:rsid w:val="00B20BDE"/>
    <w:rsid w:val="00B20BEC"/>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3CD5"/>
    <w:rsid w:val="00B34885"/>
    <w:rsid w:val="00B34D68"/>
    <w:rsid w:val="00B36117"/>
    <w:rsid w:val="00B362E3"/>
    <w:rsid w:val="00B37C73"/>
    <w:rsid w:val="00B4009B"/>
    <w:rsid w:val="00B400A1"/>
    <w:rsid w:val="00B40A2B"/>
    <w:rsid w:val="00B40E7B"/>
    <w:rsid w:val="00B420CB"/>
    <w:rsid w:val="00B428D1"/>
    <w:rsid w:val="00B4401C"/>
    <w:rsid w:val="00B44802"/>
    <w:rsid w:val="00B450AE"/>
    <w:rsid w:val="00B455D1"/>
    <w:rsid w:val="00B46135"/>
    <w:rsid w:val="00B467E4"/>
    <w:rsid w:val="00B472AB"/>
    <w:rsid w:val="00B47CE4"/>
    <w:rsid w:val="00B503A8"/>
    <w:rsid w:val="00B5121D"/>
    <w:rsid w:val="00B517A1"/>
    <w:rsid w:val="00B525C0"/>
    <w:rsid w:val="00B528B6"/>
    <w:rsid w:val="00B52FAB"/>
    <w:rsid w:val="00B5319A"/>
    <w:rsid w:val="00B539F9"/>
    <w:rsid w:val="00B53E56"/>
    <w:rsid w:val="00B546C3"/>
    <w:rsid w:val="00B54BD9"/>
    <w:rsid w:val="00B5503C"/>
    <w:rsid w:val="00B55640"/>
    <w:rsid w:val="00B562C7"/>
    <w:rsid w:val="00B57107"/>
    <w:rsid w:val="00B60D27"/>
    <w:rsid w:val="00B619E4"/>
    <w:rsid w:val="00B61D0B"/>
    <w:rsid w:val="00B6439A"/>
    <w:rsid w:val="00B6443B"/>
    <w:rsid w:val="00B6517B"/>
    <w:rsid w:val="00B65E71"/>
    <w:rsid w:val="00B66C26"/>
    <w:rsid w:val="00B705C4"/>
    <w:rsid w:val="00B71FB3"/>
    <w:rsid w:val="00B72360"/>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0CB7"/>
    <w:rsid w:val="00BA1354"/>
    <w:rsid w:val="00BA24F8"/>
    <w:rsid w:val="00BA31AA"/>
    <w:rsid w:val="00BA45D8"/>
    <w:rsid w:val="00BA5828"/>
    <w:rsid w:val="00BA647A"/>
    <w:rsid w:val="00BA64B3"/>
    <w:rsid w:val="00BA6505"/>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2374"/>
    <w:rsid w:val="00BC3C06"/>
    <w:rsid w:val="00BC4E8B"/>
    <w:rsid w:val="00BC5150"/>
    <w:rsid w:val="00BC5622"/>
    <w:rsid w:val="00BC6060"/>
    <w:rsid w:val="00BC6596"/>
    <w:rsid w:val="00BC7897"/>
    <w:rsid w:val="00BD0F35"/>
    <w:rsid w:val="00BD3C97"/>
    <w:rsid w:val="00BD45A4"/>
    <w:rsid w:val="00BD4A5F"/>
    <w:rsid w:val="00BD59AA"/>
    <w:rsid w:val="00BD65E6"/>
    <w:rsid w:val="00BD6AF7"/>
    <w:rsid w:val="00BE19EF"/>
    <w:rsid w:val="00BE2E54"/>
    <w:rsid w:val="00BE425B"/>
    <w:rsid w:val="00BE51BB"/>
    <w:rsid w:val="00BE7595"/>
    <w:rsid w:val="00BE77D3"/>
    <w:rsid w:val="00BF0138"/>
    <w:rsid w:val="00BF114B"/>
    <w:rsid w:val="00BF1620"/>
    <w:rsid w:val="00BF1AC3"/>
    <w:rsid w:val="00BF28DA"/>
    <w:rsid w:val="00BF2F3B"/>
    <w:rsid w:val="00BF373A"/>
    <w:rsid w:val="00BF37A5"/>
    <w:rsid w:val="00BF557C"/>
    <w:rsid w:val="00BF5D5D"/>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0713A"/>
    <w:rsid w:val="00C10BE6"/>
    <w:rsid w:val="00C11296"/>
    <w:rsid w:val="00C11905"/>
    <w:rsid w:val="00C12037"/>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4B7B"/>
    <w:rsid w:val="00C264C7"/>
    <w:rsid w:val="00C271C4"/>
    <w:rsid w:val="00C274F3"/>
    <w:rsid w:val="00C30A54"/>
    <w:rsid w:val="00C316F7"/>
    <w:rsid w:val="00C31DF0"/>
    <w:rsid w:val="00C32578"/>
    <w:rsid w:val="00C33916"/>
    <w:rsid w:val="00C33BCF"/>
    <w:rsid w:val="00C34D1D"/>
    <w:rsid w:val="00C353A0"/>
    <w:rsid w:val="00C35EE2"/>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585B"/>
    <w:rsid w:val="00C6669E"/>
    <w:rsid w:val="00C672B0"/>
    <w:rsid w:val="00C729C7"/>
    <w:rsid w:val="00C761FA"/>
    <w:rsid w:val="00C777AD"/>
    <w:rsid w:val="00C80580"/>
    <w:rsid w:val="00C80C53"/>
    <w:rsid w:val="00C81195"/>
    <w:rsid w:val="00C83462"/>
    <w:rsid w:val="00C85387"/>
    <w:rsid w:val="00C85E52"/>
    <w:rsid w:val="00C86471"/>
    <w:rsid w:val="00C8677B"/>
    <w:rsid w:val="00C86F96"/>
    <w:rsid w:val="00C909C6"/>
    <w:rsid w:val="00C923B7"/>
    <w:rsid w:val="00C93A9C"/>
    <w:rsid w:val="00C94D4C"/>
    <w:rsid w:val="00C95A67"/>
    <w:rsid w:val="00CA012C"/>
    <w:rsid w:val="00CA0AA6"/>
    <w:rsid w:val="00CA2897"/>
    <w:rsid w:val="00CA44F3"/>
    <w:rsid w:val="00CA51BA"/>
    <w:rsid w:val="00CA582C"/>
    <w:rsid w:val="00CA6077"/>
    <w:rsid w:val="00CA6A29"/>
    <w:rsid w:val="00CA715B"/>
    <w:rsid w:val="00CA74F2"/>
    <w:rsid w:val="00CA7988"/>
    <w:rsid w:val="00CA7BA2"/>
    <w:rsid w:val="00CB0B78"/>
    <w:rsid w:val="00CB12A5"/>
    <w:rsid w:val="00CB17FA"/>
    <w:rsid w:val="00CB23D8"/>
    <w:rsid w:val="00CB2ED9"/>
    <w:rsid w:val="00CB36A5"/>
    <w:rsid w:val="00CB56B4"/>
    <w:rsid w:val="00CB7286"/>
    <w:rsid w:val="00CB7947"/>
    <w:rsid w:val="00CC0E0A"/>
    <w:rsid w:val="00CC1783"/>
    <w:rsid w:val="00CC26D0"/>
    <w:rsid w:val="00CC374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300"/>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4F78"/>
    <w:rsid w:val="00D05082"/>
    <w:rsid w:val="00D06163"/>
    <w:rsid w:val="00D07AFD"/>
    <w:rsid w:val="00D11749"/>
    <w:rsid w:val="00D12A7D"/>
    <w:rsid w:val="00D13AB0"/>
    <w:rsid w:val="00D1519E"/>
    <w:rsid w:val="00D152B7"/>
    <w:rsid w:val="00D16EDC"/>
    <w:rsid w:val="00D17FDE"/>
    <w:rsid w:val="00D201CB"/>
    <w:rsid w:val="00D20873"/>
    <w:rsid w:val="00D22786"/>
    <w:rsid w:val="00D228B4"/>
    <w:rsid w:val="00D25AC4"/>
    <w:rsid w:val="00D3008F"/>
    <w:rsid w:val="00D305F6"/>
    <w:rsid w:val="00D30B25"/>
    <w:rsid w:val="00D3175A"/>
    <w:rsid w:val="00D31A00"/>
    <w:rsid w:val="00D323E4"/>
    <w:rsid w:val="00D32871"/>
    <w:rsid w:val="00D32B1A"/>
    <w:rsid w:val="00D33881"/>
    <w:rsid w:val="00D34282"/>
    <w:rsid w:val="00D366B1"/>
    <w:rsid w:val="00D36E34"/>
    <w:rsid w:val="00D37AE0"/>
    <w:rsid w:val="00D416A8"/>
    <w:rsid w:val="00D4217D"/>
    <w:rsid w:val="00D4257C"/>
    <w:rsid w:val="00D425AC"/>
    <w:rsid w:val="00D42823"/>
    <w:rsid w:val="00D42D5E"/>
    <w:rsid w:val="00D43F14"/>
    <w:rsid w:val="00D44801"/>
    <w:rsid w:val="00D44C18"/>
    <w:rsid w:val="00D4556D"/>
    <w:rsid w:val="00D511C6"/>
    <w:rsid w:val="00D5121D"/>
    <w:rsid w:val="00D51476"/>
    <w:rsid w:val="00D516AC"/>
    <w:rsid w:val="00D51783"/>
    <w:rsid w:val="00D521BB"/>
    <w:rsid w:val="00D52875"/>
    <w:rsid w:val="00D54050"/>
    <w:rsid w:val="00D56AC0"/>
    <w:rsid w:val="00D6081B"/>
    <w:rsid w:val="00D61A37"/>
    <w:rsid w:val="00D6240A"/>
    <w:rsid w:val="00D63093"/>
    <w:rsid w:val="00D63599"/>
    <w:rsid w:val="00D63EBD"/>
    <w:rsid w:val="00D64AAA"/>
    <w:rsid w:val="00D64B69"/>
    <w:rsid w:val="00D64E61"/>
    <w:rsid w:val="00D67101"/>
    <w:rsid w:val="00D7106D"/>
    <w:rsid w:val="00D71B45"/>
    <w:rsid w:val="00D71F8A"/>
    <w:rsid w:val="00D75603"/>
    <w:rsid w:val="00D756B5"/>
    <w:rsid w:val="00D75FEE"/>
    <w:rsid w:val="00D76933"/>
    <w:rsid w:val="00D76D88"/>
    <w:rsid w:val="00D77CC9"/>
    <w:rsid w:val="00D8261A"/>
    <w:rsid w:val="00D83D4B"/>
    <w:rsid w:val="00D86030"/>
    <w:rsid w:val="00D871C6"/>
    <w:rsid w:val="00D91010"/>
    <w:rsid w:val="00D92A64"/>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2A5"/>
    <w:rsid w:val="00DC7822"/>
    <w:rsid w:val="00DC7AF1"/>
    <w:rsid w:val="00DD2CD3"/>
    <w:rsid w:val="00DD2D92"/>
    <w:rsid w:val="00DD3026"/>
    <w:rsid w:val="00DD33DC"/>
    <w:rsid w:val="00DD3BB0"/>
    <w:rsid w:val="00DD4A46"/>
    <w:rsid w:val="00DD61F5"/>
    <w:rsid w:val="00DE2FC2"/>
    <w:rsid w:val="00DE3223"/>
    <w:rsid w:val="00DE339D"/>
    <w:rsid w:val="00DE3F4A"/>
    <w:rsid w:val="00DE64A6"/>
    <w:rsid w:val="00DE66EB"/>
    <w:rsid w:val="00DE7035"/>
    <w:rsid w:val="00DF12E3"/>
    <w:rsid w:val="00DF3465"/>
    <w:rsid w:val="00DF3F1D"/>
    <w:rsid w:val="00DF595C"/>
    <w:rsid w:val="00DF7EA7"/>
    <w:rsid w:val="00E0445F"/>
    <w:rsid w:val="00E04548"/>
    <w:rsid w:val="00E0484E"/>
    <w:rsid w:val="00E063F8"/>
    <w:rsid w:val="00E079AF"/>
    <w:rsid w:val="00E114D6"/>
    <w:rsid w:val="00E1166E"/>
    <w:rsid w:val="00E11DBD"/>
    <w:rsid w:val="00E13211"/>
    <w:rsid w:val="00E16FB5"/>
    <w:rsid w:val="00E179D6"/>
    <w:rsid w:val="00E203D5"/>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BC"/>
    <w:rsid w:val="00E354DA"/>
    <w:rsid w:val="00E354F5"/>
    <w:rsid w:val="00E3687E"/>
    <w:rsid w:val="00E36897"/>
    <w:rsid w:val="00E372DD"/>
    <w:rsid w:val="00E37E7A"/>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4CD"/>
    <w:rsid w:val="00E57F8E"/>
    <w:rsid w:val="00E611C8"/>
    <w:rsid w:val="00E63256"/>
    <w:rsid w:val="00E6344A"/>
    <w:rsid w:val="00E64E69"/>
    <w:rsid w:val="00E64FB7"/>
    <w:rsid w:val="00E65318"/>
    <w:rsid w:val="00E669A1"/>
    <w:rsid w:val="00E679BA"/>
    <w:rsid w:val="00E70243"/>
    <w:rsid w:val="00E72CC6"/>
    <w:rsid w:val="00E73C98"/>
    <w:rsid w:val="00E73D44"/>
    <w:rsid w:val="00E7494A"/>
    <w:rsid w:val="00E74BE2"/>
    <w:rsid w:val="00E74C66"/>
    <w:rsid w:val="00E74FA2"/>
    <w:rsid w:val="00E75933"/>
    <w:rsid w:val="00E77A1B"/>
    <w:rsid w:val="00E80880"/>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104"/>
    <w:rsid w:val="00EA2507"/>
    <w:rsid w:val="00EA2AEA"/>
    <w:rsid w:val="00EA332B"/>
    <w:rsid w:val="00EA3D36"/>
    <w:rsid w:val="00EA40AA"/>
    <w:rsid w:val="00EA418E"/>
    <w:rsid w:val="00EA57E2"/>
    <w:rsid w:val="00EA6CB2"/>
    <w:rsid w:val="00EA7186"/>
    <w:rsid w:val="00EB018B"/>
    <w:rsid w:val="00EB1003"/>
    <w:rsid w:val="00EB1436"/>
    <w:rsid w:val="00EB167E"/>
    <w:rsid w:val="00EB1CF1"/>
    <w:rsid w:val="00EB1F8B"/>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2CDB"/>
    <w:rsid w:val="00ED351E"/>
    <w:rsid w:val="00ED4063"/>
    <w:rsid w:val="00ED4B27"/>
    <w:rsid w:val="00ED543C"/>
    <w:rsid w:val="00ED6BA4"/>
    <w:rsid w:val="00ED7DA7"/>
    <w:rsid w:val="00EE0598"/>
    <w:rsid w:val="00EE1C0E"/>
    <w:rsid w:val="00EE29E6"/>
    <w:rsid w:val="00EE311C"/>
    <w:rsid w:val="00EE56FF"/>
    <w:rsid w:val="00EE5886"/>
    <w:rsid w:val="00EE5FBF"/>
    <w:rsid w:val="00EE6472"/>
    <w:rsid w:val="00EE6646"/>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06F53"/>
    <w:rsid w:val="00F07A0F"/>
    <w:rsid w:val="00F10355"/>
    <w:rsid w:val="00F10A54"/>
    <w:rsid w:val="00F10D35"/>
    <w:rsid w:val="00F11DE0"/>
    <w:rsid w:val="00F123D0"/>
    <w:rsid w:val="00F13200"/>
    <w:rsid w:val="00F13411"/>
    <w:rsid w:val="00F143BA"/>
    <w:rsid w:val="00F14D98"/>
    <w:rsid w:val="00F170BB"/>
    <w:rsid w:val="00F17A60"/>
    <w:rsid w:val="00F2081B"/>
    <w:rsid w:val="00F20A43"/>
    <w:rsid w:val="00F20C51"/>
    <w:rsid w:val="00F21049"/>
    <w:rsid w:val="00F218AE"/>
    <w:rsid w:val="00F22232"/>
    <w:rsid w:val="00F2228E"/>
    <w:rsid w:val="00F22D3C"/>
    <w:rsid w:val="00F232E3"/>
    <w:rsid w:val="00F23D66"/>
    <w:rsid w:val="00F24E6F"/>
    <w:rsid w:val="00F26069"/>
    <w:rsid w:val="00F26B7E"/>
    <w:rsid w:val="00F27AEE"/>
    <w:rsid w:val="00F27D7D"/>
    <w:rsid w:val="00F3002B"/>
    <w:rsid w:val="00F30BC9"/>
    <w:rsid w:val="00F31E57"/>
    <w:rsid w:val="00F32462"/>
    <w:rsid w:val="00F329DD"/>
    <w:rsid w:val="00F32FF7"/>
    <w:rsid w:val="00F33EDE"/>
    <w:rsid w:val="00F3568B"/>
    <w:rsid w:val="00F36B25"/>
    <w:rsid w:val="00F377CD"/>
    <w:rsid w:val="00F40C3B"/>
    <w:rsid w:val="00F40CE0"/>
    <w:rsid w:val="00F41B2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6046"/>
    <w:rsid w:val="00F77D43"/>
    <w:rsid w:val="00F80953"/>
    <w:rsid w:val="00F81312"/>
    <w:rsid w:val="00F81B90"/>
    <w:rsid w:val="00F81E6F"/>
    <w:rsid w:val="00F82F25"/>
    <w:rsid w:val="00F82FF3"/>
    <w:rsid w:val="00F84291"/>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97727"/>
    <w:rsid w:val="00F97776"/>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286"/>
    <w:rsid w:val="00FD2F18"/>
    <w:rsid w:val="00FD5EC4"/>
    <w:rsid w:val="00FD7858"/>
    <w:rsid w:val="00FD7A8D"/>
    <w:rsid w:val="00FE1330"/>
    <w:rsid w:val="00FE1CE5"/>
    <w:rsid w:val="00FE2832"/>
    <w:rsid w:val="00FE2D38"/>
    <w:rsid w:val="00FE3929"/>
    <w:rsid w:val="00FE40D3"/>
    <w:rsid w:val="00FE6577"/>
    <w:rsid w:val="00FE6B8F"/>
    <w:rsid w:val="00FE6F58"/>
    <w:rsid w:val="00FF097B"/>
    <w:rsid w:val="00FF0B6E"/>
    <w:rsid w:val="00FF1C1B"/>
    <w:rsid w:val="00FF2067"/>
    <w:rsid w:val="00FF3984"/>
    <w:rsid w:val="00FF3BC4"/>
    <w:rsid w:val="00FF4B66"/>
    <w:rsid w:val="00FF688E"/>
    <w:rsid w:val="00FF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3331A2"/>
    <w:rPr>
      <w:rFonts w:ascii="Arial" w:hAnsi="Arial"/>
      <w:szCs w:val="24"/>
      <w:lang w:eastAsia="de-DE"/>
    </w:rPr>
  </w:style>
  <w:style w:type="paragraph" w:styleId="Otsikko1">
    <w:name w:val="heading 1"/>
    <w:basedOn w:val="Normaali"/>
    <w:next w:val="Normaali"/>
    <w:link w:val="Otsikko1Char"/>
    <w:qFormat/>
    <w:rsid w:val="009E7724"/>
    <w:pPr>
      <w:keepNext/>
      <w:numPr>
        <w:numId w:val="5"/>
      </w:numPr>
      <w:spacing w:before="240" w:after="60"/>
      <w:outlineLvl w:val="0"/>
    </w:pPr>
    <w:rPr>
      <w:rFonts w:cs="Arial"/>
      <w:b/>
      <w:bCs/>
      <w:kern w:val="32"/>
      <w:sz w:val="24"/>
      <w:szCs w:val="32"/>
    </w:rPr>
  </w:style>
  <w:style w:type="paragraph" w:styleId="Otsikko2">
    <w:name w:val="heading 2"/>
    <w:basedOn w:val="Normaali"/>
    <w:next w:val="Normaali"/>
    <w:link w:val="Otsikko2Char"/>
    <w:qFormat/>
    <w:rsid w:val="00886A60"/>
    <w:pPr>
      <w:keepNext/>
      <w:keepLines/>
      <w:spacing w:before="200" w:after="120"/>
      <w:outlineLvl w:val="1"/>
    </w:pPr>
    <w:rPr>
      <w:b/>
      <w:bCs/>
      <w:szCs w:val="26"/>
    </w:rPr>
  </w:style>
  <w:style w:type="paragraph" w:styleId="Otsikko3">
    <w:name w:val="heading 3"/>
    <w:basedOn w:val="Normaali"/>
    <w:next w:val="Normaali"/>
    <w:link w:val="Otsikko3Char"/>
    <w:qFormat/>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qFormat/>
    <w:rsid w:val="00E9344E"/>
    <w:pPr>
      <w:keepNext/>
      <w:keepLines/>
      <w:numPr>
        <w:numId w:val="13"/>
      </w:numPr>
      <w:spacing w:before="200"/>
      <w:jc w:val="both"/>
      <w:outlineLvl w:val="4"/>
    </w:pPr>
    <w:rPr>
      <w:b/>
    </w:rPr>
  </w:style>
  <w:style w:type="paragraph" w:styleId="Otsikko6">
    <w:name w:val="heading 6"/>
    <w:basedOn w:val="Normaali"/>
    <w:next w:val="Normaali"/>
    <w:link w:val="Otsikko6Char"/>
    <w:qFormat/>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rsid w:val="00A06867"/>
    <w:pPr>
      <w:tabs>
        <w:tab w:val="num" w:pos="1584"/>
      </w:tabs>
      <w:spacing w:before="240" w:after="60"/>
      <w:ind w:left="1584" w:hanging="1584"/>
      <w:outlineLvl w:val="8"/>
    </w:pPr>
    <w:rPr>
      <w:rFonts w:cs="Arial"/>
      <w:szCs w:val="2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5B64CB"/>
    <w:pPr>
      <w:tabs>
        <w:tab w:val="center" w:pos="4536"/>
        <w:tab w:val="right" w:pos="9072"/>
      </w:tabs>
    </w:pPr>
  </w:style>
  <w:style w:type="paragraph" w:styleId="Alatunniste">
    <w:name w:val="footer"/>
    <w:basedOn w:val="Normaali"/>
    <w:link w:val="AlatunnisteChar"/>
    <w:rsid w:val="005B64CB"/>
    <w:pPr>
      <w:tabs>
        <w:tab w:val="center" w:pos="4536"/>
        <w:tab w:val="right" w:pos="9072"/>
      </w:tabs>
    </w:pPr>
  </w:style>
  <w:style w:type="table" w:styleId="TaulukkoRuudukko">
    <w:name w:val="Table Grid"/>
    <w:basedOn w:val="Normaalitaulukko"/>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rsid w:val="003E3ACA"/>
    <w:pPr>
      <w:spacing w:line="200" w:lineRule="exact"/>
    </w:pPr>
    <w:rPr>
      <w:color w:val="2D4190"/>
      <w:sz w:val="16"/>
    </w:rPr>
  </w:style>
  <w:style w:type="paragraph" w:customStyle="1" w:styleId="05aTitle">
    <w:name w:val="05a_Title"/>
    <w:basedOn w:val="Normaali"/>
    <w:rsid w:val="00791EB4"/>
    <w:pPr>
      <w:spacing w:line="340" w:lineRule="exact"/>
    </w:pPr>
    <w:rPr>
      <w:b/>
      <w:color w:val="000000"/>
      <w:sz w:val="28"/>
    </w:rPr>
  </w:style>
  <w:style w:type="paragraph" w:customStyle="1" w:styleId="02Date">
    <w:name w:val="02_Date"/>
    <w:basedOn w:val="Normaali"/>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ali"/>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vunumero">
    <w:name w:val="page number"/>
    <w:basedOn w:val="Kappaleenoletusfontti"/>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ki">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Fußnote"/>
    <w:basedOn w:val="Normaali"/>
    <w:link w:val="AlaviitteentekstiChar"/>
    <w:qFormat/>
    <w:rsid w:val="001725A5"/>
    <w:pPr>
      <w:spacing w:line="200" w:lineRule="exact"/>
    </w:pPr>
    <w:rPr>
      <w:sz w:val="16"/>
      <w:szCs w:val="20"/>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Sisluet2">
    <w:name w:val="toc 2"/>
    <w:basedOn w:val="Normaali"/>
    <w:next w:val="Normaali"/>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ali"/>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inviite">
    <w:name w:val="annotation reference"/>
    <w:rsid w:val="004B1E61"/>
    <w:rPr>
      <w:sz w:val="16"/>
      <w:szCs w:val="16"/>
    </w:rPr>
  </w:style>
  <w:style w:type="paragraph" w:styleId="Kommentinteksti">
    <w:name w:val="annotation text"/>
    <w:basedOn w:val="Normaali"/>
    <w:link w:val="KommentintekstiChar"/>
    <w:rsid w:val="004B1E61"/>
    <w:rPr>
      <w:szCs w:val="20"/>
    </w:rPr>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
    <w:basedOn w:val="Normaali"/>
    <w:link w:val="LuettelokappaleChar"/>
    <w:uiPriority w:val="34"/>
    <w:qFormat/>
    <w:rsid w:val="002A0C82"/>
    <w:pPr>
      <w:ind w:left="720"/>
      <w:contextualSpacing/>
    </w:pPr>
  </w:style>
  <w:style w:type="paragraph" w:styleId="Sisllysluettelonotsikko">
    <w:name w:val="TOC Heading"/>
    <w:basedOn w:val="Otsikko1"/>
    <w:next w:val="Normaali"/>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rsid w:val="008E1B6A"/>
  </w:style>
  <w:style w:type="paragraph" w:customStyle="1" w:styleId="ManualNumPar1">
    <w:name w:val="Manual NumPar 1"/>
    <w:basedOn w:val="Normaali"/>
    <w:next w:val="Normaali"/>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Korostus">
    <w:name w:val="Emphasis"/>
    <w:uiPriority w:val="20"/>
    <w:qFormat/>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ali"/>
    <w:next w:val="Normaali"/>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ali"/>
    <w:next w:val="Normaali"/>
    <w:uiPriority w:val="99"/>
    <w:rsid w:val="00F377CD"/>
    <w:pPr>
      <w:autoSpaceDE w:val="0"/>
      <w:autoSpaceDN w:val="0"/>
      <w:adjustRightInd w:val="0"/>
    </w:pPr>
    <w:rPr>
      <w:rFonts w:ascii="EUAlbertina" w:eastAsia="Calibri" w:hAnsi="EUAlbertina"/>
      <w:sz w:val="24"/>
      <w:lang w:val="fr-FR" w:eastAsia="en-US"/>
    </w:rPr>
  </w:style>
  <w:style w:type="paragraph" w:styleId="Sisluet4">
    <w:name w:val="toc 4"/>
    <w:basedOn w:val="Normaali"/>
    <w:next w:val="Normaali"/>
    <w:autoRedefine/>
    <w:uiPriority w:val="39"/>
    <w:unhideWhenUsed/>
    <w:rsid w:val="00F377CD"/>
    <w:pPr>
      <w:spacing w:after="100" w:line="276" w:lineRule="auto"/>
      <w:ind w:left="660"/>
    </w:pPr>
    <w:rPr>
      <w:rFonts w:ascii="Calibri" w:hAnsi="Calibri"/>
      <w:szCs w:val="22"/>
      <w:lang w:eastAsia="en-GB"/>
    </w:rPr>
  </w:style>
  <w:style w:type="paragraph" w:styleId="Sisluet5">
    <w:name w:val="toc 5"/>
    <w:basedOn w:val="Normaali"/>
    <w:next w:val="Normaali"/>
    <w:autoRedefine/>
    <w:uiPriority w:val="39"/>
    <w:unhideWhenUsed/>
    <w:rsid w:val="00F377CD"/>
    <w:pPr>
      <w:spacing w:after="100" w:line="276" w:lineRule="auto"/>
      <w:ind w:left="880"/>
    </w:pPr>
    <w:rPr>
      <w:rFonts w:ascii="Calibri" w:hAnsi="Calibri"/>
      <w:szCs w:val="22"/>
      <w:lang w:eastAsia="en-GB"/>
    </w:rPr>
  </w:style>
  <w:style w:type="paragraph" w:styleId="Sisluet6">
    <w:name w:val="toc 6"/>
    <w:basedOn w:val="Normaali"/>
    <w:next w:val="Normaali"/>
    <w:autoRedefine/>
    <w:uiPriority w:val="39"/>
    <w:unhideWhenUsed/>
    <w:rsid w:val="00F377CD"/>
    <w:pPr>
      <w:spacing w:after="100" w:line="276" w:lineRule="auto"/>
      <w:ind w:left="1100"/>
    </w:pPr>
    <w:rPr>
      <w:rFonts w:ascii="Calibri" w:hAnsi="Calibri"/>
      <w:szCs w:val="22"/>
      <w:lang w:eastAsia="en-GB"/>
    </w:rPr>
  </w:style>
  <w:style w:type="paragraph" w:styleId="Sisluet7">
    <w:name w:val="toc 7"/>
    <w:basedOn w:val="Normaali"/>
    <w:next w:val="Normaali"/>
    <w:autoRedefine/>
    <w:uiPriority w:val="39"/>
    <w:unhideWhenUsed/>
    <w:rsid w:val="00F377CD"/>
    <w:pPr>
      <w:spacing w:after="100" w:line="276" w:lineRule="auto"/>
      <w:ind w:left="1320"/>
    </w:pPr>
    <w:rPr>
      <w:rFonts w:ascii="Calibri" w:hAnsi="Calibri"/>
      <w:szCs w:val="22"/>
      <w:lang w:eastAsia="en-GB"/>
    </w:rPr>
  </w:style>
  <w:style w:type="paragraph" w:styleId="Sisluet8">
    <w:name w:val="toc 8"/>
    <w:basedOn w:val="Normaali"/>
    <w:next w:val="Normaali"/>
    <w:autoRedefine/>
    <w:uiPriority w:val="39"/>
    <w:unhideWhenUsed/>
    <w:rsid w:val="00F377CD"/>
    <w:pPr>
      <w:spacing w:after="100" w:line="276" w:lineRule="auto"/>
      <w:ind w:left="1540"/>
    </w:pPr>
    <w:rPr>
      <w:rFonts w:ascii="Calibri" w:hAnsi="Calibri"/>
      <w:szCs w:val="22"/>
      <w:lang w:eastAsia="en-GB"/>
    </w:rPr>
  </w:style>
  <w:style w:type="paragraph" w:styleId="Sisluet9">
    <w:name w:val="toc 9"/>
    <w:basedOn w:val="Normaali"/>
    <w:next w:val="Normaali"/>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Kuvaotsikko">
    <w:name w:val="caption"/>
    <w:basedOn w:val="Normaali"/>
    <w:next w:val="Normaali"/>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Asiakirjanrakenneruutu">
    <w:name w:val="Document Map"/>
    <w:basedOn w:val="Normaali"/>
    <w:link w:val="AsiakirjanrakenneruutuChar"/>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rsid w:val="00AA016B"/>
    <w:pPr>
      <w:numPr>
        <w:numId w:val="8"/>
      </w:numPr>
      <w:spacing w:after="240"/>
      <w:jc w:val="both"/>
    </w:pPr>
    <w:rPr>
      <w:rFonts w:ascii="Times New Roman" w:hAnsi="Times New Roman"/>
      <w:sz w:val="24"/>
      <w:szCs w:val="20"/>
      <w:lang w:eastAsia="en-GB"/>
    </w:rPr>
  </w:style>
  <w:style w:type="character" w:customStyle="1" w:styleId="LeiptekstiChar">
    <w:name w:val="Leipäteksti Char"/>
    <w:link w:val="Leipteksti"/>
    <w:rsid w:val="00AA016B"/>
    <w:rPr>
      <w:sz w:val="24"/>
    </w:rPr>
  </w:style>
  <w:style w:type="paragraph" w:customStyle="1" w:styleId="ListParagraph1">
    <w:name w:val="List Paragraph1"/>
    <w:basedOn w:val="Normaali"/>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Voimakas">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ali"/>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b/>
      <w:bCs/>
      <w:szCs w:val="22"/>
      <w:lang w:eastAsia="de-DE"/>
    </w:rPr>
  </w:style>
  <w:style w:type="character" w:customStyle="1" w:styleId="Otsikko8Char">
    <w:name w:val="Otsikko 8 Char"/>
    <w:link w:val="Otsikko8"/>
    <w:rsid w:val="002D6E1A"/>
    <w:rPr>
      <w:i/>
      <w:iCs/>
      <w:szCs w:val="24"/>
      <w:lang w:eastAsia="de-DE"/>
    </w:rPr>
  </w:style>
  <w:style w:type="numbering" w:customStyle="1" w:styleId="NoList1">
    <w:name w:val="No List1"/>
    <w:next w:val="Eiluetteloa"/>
    <w:uiPriority w:val="99"/>
    <w:semiHidden/>
    <w:unhideWhenUsed/>
    <w:rsid w:val="002D6E1A"/>
  </w:style>
  <w:style w:type="character" w:styleId="AvattuHyperlinkki">
    <w:name w:val="FollowedHyperlink"/>
    <w:unhideWhenUsed/>
    <w:rsid w:val="002D6E1A"/>
    <w:rPr>
      <w:color w:val="800080"/>
      <w:u w:val="single"/>
    </w:rPr>
  </w:style>
  <w:style w:type="character" w:customStyle="1" w:styleId="YltunnisteChar">
    <w:name w:val="Ylätunniste Char"/>
    <w:link w:val="Yltunniste"/>
    <w:rsid w:val="002D6E1A"/>
    <w:rPr>
      <w:rFonts w:ascii="Georgia" w:hAnsi="Georgia"/>
      <w:sz w:val="22"/>
      <w:szCs w:val="24"/>
      <w:lang w:eastAsia="de-DE"/>
    </w:rPr>
  </w:style>
  <w:style w:type="character" w:customStyle="1" w:styleId="AlatunnisteChar">
    <w:name w:val="Alatunniste Char"/>
    <w:link w:val="Alatunniste"/>
    <w:rsid w:val="002D6E1A"/>
    <w:rPr>
      <w:rFonts w:ascii="Georgia" w:hAnsi="Georgia"/>
      <w:sz w:val="22"/>
      <w:szCs w:val="24"/>
      <w:lang w:eastAsia="de-DE"/>
    </w:rPr>
  </w:style>
  <w:style w:type="paragraph" w:styleId="Loppuviitteenteksti">
    <w:name w:val="endnote text"/>
    <w:basedOn w:val="Normaali"/>
    <w:link w:val="LoppuviitteentekstiChar"/>
    <w:unhideWhenUsed/>
    <w:rsid w:val="002D6E1A"/>
    <w:rPr>
      <w:szCs w:val="20"/>
    </w:rPr>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uettelokappaleChar">
    <w:name w:val="Luettelokappale Char"/>
    <w:aliases w:val="Paragraphe EI Char,Paragraphe de liste1 Char,EC Char"/>
    <w:link w:val="Luettelokappale"/>
    <w:uiPriority w:val="34"/>
    <w:locked/>
    <w:rsid w:val="002D6E1A"/>
    <w:rPr>
      <w:rFonts w:ascii="Georgia" w:hAnsi="Georgia"/>
      <w:sz w:val="22"/>
      <w:szCs w:val="24"/>
      <w:lang w:eastAsia="de-DE"/>
    </w:rPr>
  </w:style>
  <w:style w:type="paragraph" w:customStyle="1" w:styleId="04anumbering0">
    <w:name w:val="04anumbering"/>
    <w:basedOn w:val="Normaali"/>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ali"/>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rsid w:val="002D6E1A"/>
    <w:pPr>
      <w:ind w:left="708"/>
      <w:contextualSpacing w:val="0"/>
      <w:jc w:val="both"/>
    </w:pPr>
    <w:rPr>
      <w:b/>
      <w:szCs w:val="20"/>
      <w:u w:val="single"/>
    </w:rPr>
  </w:style>
  <w:style w:type="paragraph" w:customStyle="1" w:styleId="Bullet">
    <w:name w:val="Bullet"/>
    <w:basedOn w:val="Normaali"/>
    <w:rsid w:val="002D6E1A"/>
    <w:pPr>
      <w:numPr>
        <w:numId w:val="11"/>
      </w:numPr>
      <w:tabs>
        <w:tab w:val="left" w:pos="708"/>
      </w:tabs>
      <w:spacing w:before="120" w:after="120" w:line="276" w:lineRule="auto"/>
      <w:jc w:val="both"/>
    </w:pPr>
    <w:rPr>
      <w:szCs w:val="20"/>
      <w:lang w:eastAsia="en-GB"/>
    </w:rPr>
  </w:style>
  <w:style w:type="character" w:styleId="Loppuviitteenviite">
    <w:name w:val="endnote reference"/>
    <w:unhideWhenUsed/>
    <w:rsid w:val="002D6E1A"/>
    <w:rPr>
      <w:vertAlign w:val="superscript"/>
    </w:rPr>
  </w:style>
  <w:style w:type="character" w:styleId="Paikkamerkkiteksti">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alitaulukko"/>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rsid w:val="00952F2C"/>
  </w:style>
  <w:style w:type="paragraph" w:customStyle="1" w:styleId="aStyle">
    <w:name w:val="a) Style"/>
    <w:basedOn w:val="Normaali"/>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otsikko"/>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tsikko5Char">
    <w:name w:val="Otsikko 5 Char"/>
    <w:aliases w:val="Questions Char7"/>
    <w:link w:val="Otsikko5"/>
    <w:rsid w:val="00E9344E"/>
    <w:rPr>
      <w:rFonts w:ascii="Arial" w:hAnsi="Arial"/>
      <w:b/>
      <w:szCs w:val="24"/>
      <w:lang w:eastAsia="de-DE"/>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ali"/>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ali"/>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tsikk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tsikko1"/>
    <w:next w:val="Normaali"/>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ali"/>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ali"/>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ali"/>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ali"/>
    <w:next w:val="Normaali"/>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ali"/>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ali"/>
    <w:rsid w:val="000D2D0B"/>
    <w:rPr>
      <w:szCs w:val="20"/>
    </w:rPr>
  </w:style>
  <w:style w:type="paragraph" w:customStyle="1" w:styleId="Sbuchead">
    <w:name w:val="Sbuchead"/>
    <w:basedOn w:val="Normaali"/>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ali"/>
    <w:next w:val="Fait"/>
    <w:rsid w:val="000D2D0B"/>
    <w:pPr>
      <w:spacing w:before="480" w:after="120"/>
      <w:jc w:val="both"/>
    </w:pPr>
    <w:rPr>
      <w:rFonts w:ascii="Times New Roman" w:hAnsi="Times New Roman"/>
      <w:sz w:val="24"/>
      <w:lang w:eastAsia="en-US"/>
    </w:rPr>
  </w:style>
  <w:style w:type="paragraph" w:customStyle="1" w:styleId="Fait">
    <w:name w:val="Fait à"/>
    <w:basedOn w:val="Normaali"/>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ali"/>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ali"/>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ali"/>
    <w:next w:val="Normaali"/>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ali"/>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ali"/>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ali"/>
    <w:rsid w:val="000D2D0B"/>
    <w:pPr>
      <w:spacing w:before="120" w:after="120"/>
      <w:ind w:left="850"/>
      <w:jc w:val="both"/>
    </w:pPr>
    <w:rPr>
      <w:rFonts w:ascii="Times New Roman" w:hAnsi="Times New Roman"/>
      <w:sz w:val="24"/>
      <w:lang w:eastAsia="en-US"/>
    </w:rPr>
  </w:style>
  <w:style w:type="paragraph" w:customStyle="1" w:styleId="Text2">
    <w:name w:val="Text 2"/>
    <w:basedOn w:val="Normaali"/>
    <w:rsid w:val="000D2D0B"/>
    <w:pPr>
      <w:spacing w:before="120" w:after="120"/>
      <w:ind w:left="1417"/>
      <w:jc w:val="both"/>
    </w:pPr>
    <w:rPr>
      <w:rFonts w:ascii="Times New Roman" w:hAnsi="Times New Roman"/>
      <w:sz w:val="24"/>
      <w:lang w:eastAsia="en-US"/>
    </w:rPr>
  </w:style>
  <w:style w:type="paragraph" w:customStyle="1" w:styleId="Text3">
    <w:name w:val="Text 3"/>
    <w:basedOn w:val="Normaali"/>
    <w:rsid w:val="000D2D0B"/>
    <w:pPr>
      <w:spacing w:before="120" w:after="120"/>
      <w:ind w:left="1984"/>
      <w:jc w:val="both"/>
    </w:pPr>
    <w:rPr>
      <w:rFonts w:ascii="Times New Roman" w:hAnsi="Times New Roman"/>
      <w:sz w:val="24"/>
      <w:lang w:eastAsia="en-US"/>
    </w:rPr>
  </w:style>
  <w:style w:type="paragraph" w:customStyle="1" w:styleId="Text4">
    <w:name w:val="Text 4"/>
    <w:basedOn w:val="Normaali"/>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ali"/>
    <w:rsid w:val="000D2D0B"/>
    <w:pPr>
      <w:spacing w:before="120" w:after="120"/>
      <w:jc w:val="center"/>
    </w:pPr>
    <w:rPr>
      <w:rFonts w:ascii="Times New Roman" w:hAnsi="Times New Roman"/>
      <w:sz w:val="24"/>
      <w:lang w:eastAsia="en-US"/>
    </w:rPr>
  </w:style>
  <w:style w:type="paragraph" w:customStyle="1" w:styleId="NormalLeft">
    <w:name w:val="Normal Left"/>
    <w:basedOn w:val="Normaali"/>
    <w:rsid w:val="000D2D0B"/>
    <w:pPr>
      <w:spacing w:before="120" w:after="120"/>
    </w:pPr>
    <w:rPr>
      <w:rFonts w:ascii="Times New Roman" w:hAnsi="Times New Roman"/>
      <w:sz w:val="24"/>
      <w:lang w:eastAsia="en-US"/>
    </w:rPr>
  </w:style>
  <w:style w:type="paragraph" w:customStyle="1" w:styleId="NormalRight">
    <w:name w:val="Normal Right"/>
    <w:basedOn w:val="Normaali"/>
    <w:rsid w:val="000D2D0B"/>
    <w:pPr>
      <w:spacing w:before="120" w:after="120"/>
      <w:jc w:val="right"/>
    </w:pPr>
    <w:rPr>
      <w:rFonts w:ascii="Times New Roman" w:hAnsi="Times New Roman"/>
      <w:sz w:val="24"/>
      <w:lang w:eastAsia="en-US"/>
    </w:rPr>
  </w:style>
  <w:style w:type="paragraph" w:customStyle="1" w:styleId="QuotedText">
    <w:name w:val="Quoted Text"/>
    <w:basedOn w:val="Normaali"/>
    <w:rsid w:val="000D2D0B"/>
    <w:pPr>
      <w:spacing w:before="120" w:after="120"/>
      <w:ind w:left="1417"/>
      <w:jc w:val="both"/>
    </w:pPr>
    <w:rPr>
      <w:rFonts w:ascii="Times New Roman" w:hAnsi="Times New Roman"/>
      <w:sz w:val="24"/>
      <w:lang w:eastAsia="en-US"/>
    </w:rPr>
  </w:style>
  <w:style w:type="paragraph" w:customStyle="1" w:styleId="Point0">
    <w:name w:val="Point 0"/>
    <w:basedOn w:val="Normaali"/>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ali"/>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ali"/>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ali"/>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ali"/>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ali"/>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ali"/>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ali"/>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ali"/>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ali"/>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ali"/>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ali"/>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ali"/>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ali"/>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ali"/>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ali"/>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ali"/>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ali"/>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ali"/>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ali"/>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ali"/>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ali"/>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ali"/>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ali"/>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ali"/>
    <w:next w:val="Normaali"/>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ali"/>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ali"/>
    <w:next w:val="Otsikk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ali"/>
    <w:next w:val="Normaali"/>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ali"/>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ali"/>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ali"/>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ali"/>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ali"/>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ali"/>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ali"/>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ali"/>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ali"/>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ali"/>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ali"/>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ali"/>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ali"/>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ali"/>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ali"/>
    <w:next w:val="Normaali"/>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ali"/>
    <w:next w:val="Normaali"/>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ali"/>
    <w:next w:val="Normaali"/>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ali"/>
    <w:next w:val="Normaali"/>
    <w:rsid w:val="000D2D0B"/>
    <w:pPr>
      <w:spacing w:before="360" w:after="120"/>
      <w:jc w:val="center"/>
    </w:pPr>
    <w:rPr>
      <w:rFonts w:ascii="Times New Roman" w:hAnsi="Times New Roman"/>
      <w:sz w:val="24"/>
      <w:lang w:eastAsia="en-US"/>
    </w:rPr>
  </w:style>
  <w:style w:type="paragraph" w:customStyle="1" w:styleId="Confidentialit">
    <w:name w:val="Confidentialité"/>
    <w:basedOn w:val="Normaali"/>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ali"/>
    <w:next w:val="Normaali"/>
    <w:rsid w:val="000D2D0B"/>
    <w:pPr>
      <w:spacing w:after="240"/>
    </w:pPr>
    <w:rPr>
      <w:rFonts w:ascii="Times New Roman" w:hAnsi="Times New Roman"/>
      <w:sz w:val="24"/>
      <w:lang w:eastAsia="en-US"/>
    </w:rPr>
  </w:style>
  <w:style w:type="paragraph" w:customStyle="1" w:styleId="Datedadoption">
    <w:name w:val="Date d'adoption"/>
    <w:basedOn w:val="Normaali"/>
    <w:next w:val="Titreobjet"/>
    <w:rsid w:val="000D2D0B"/>
    <w:pPr>
      <w:spacing w:before="360"/>
      <w:jc w:val="center"/>
    </w:pPr>
    <w:rPr>
      <w:rFonts w:ascii="Times New Roman" w:hAnsi="Times New Roman"/>
      <w:b/>
      <w:sz w:val="24"/>
      <w:lang w:eastAsia="en-US"/>
    </w:rPr>
  </w:style>
  <w:style w:type="paragraph" w:customStyle="1" w:styleId="Emission">
    <w:name w:val="Emission"/>
    <w:basedOn w:val="Normaali"/>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ali"/>
    <w:next w:val="Normaali"/>
    <w:rsid w:val="000D2D0B"/>
    <w:pPr>
      <w:keepNext/>
      <w:spacing w:before="600" w:after="120"/>
      <w:jc w:val="both"/>
    </w:pPr>
    <w:rPr>
      <w:rFonts w:ascii="Times New Roman" w:hAnsi="Times New Roman"/>
      <w:sz w:val="24"/>
      <w:lang w:eastAsia="en-US"/>
    </w:rPr>
  </w:style>
  <w:style w:type="paragraph" w:customStyle="1" w:styleId="Langue">
    <w:name w:val="Langue"/>
    <w:basedOn w:val="Normaali"/>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ali"/>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ali"/>
    <w:next w:val="Emission"/>
    <w:rsid w:val="000D2D0B"/>
    <w:rPr>
      <w:rFonts w:cs="Arial"/>
      <w:sz w:val="24"/>
      <w:lang w:eastAsia="en-US"/>
    </w:rPr>
  </w:style>
  <w:style w:type="paragraph" w:customStyle="1" w:styleId="Rfrenceinstitutionnelle">
    <w:name w:val="Référence institutionnelle"/>
    <w:basedOn w:val="Normaali"/>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ali"/>
    <w:next w:val="Statut"/>
    <w:rsid w:val="000D2D0B"/>
    <w:pPr>
      <w:ind w:left="5103"/>
    </w:pPr>
    <w:rPr>
      <w:rFonts w:ascii="Times New Roman" w:hAnsi="Times New Roman"/>
      <w:sz w:val="24"/>
      <w:lang w:eastAsia="en-US"/>
    </w:rPr>
  </w:style>
  <w:style w:type="paragraph" w:customStyle="1" w:styleId="Rfrenceinterne">
    <w:name w:val="Référence interne"/>
    <w:basedOn w:val="Normaali"/>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ali"/>
    <w:rsid w:val="000D2D0B"/>
    <w:pPr>
      <w:jc w:val="center"/>
    </w:pPr>
    <w:rPr>
      <w:rFonts w:ascii="Times New Roman" w:hAnsi="Times New Roman"/>
      <w:b/>
      <w:sz w:val="24"/>
      <w:lang w:eastAsia="en-US"/>
    </w:rPr>
  </w:style>
  <w:style w:type="paragraph" w:customStyle="1" w:styleId="Statut">
    <w:name w:val="Statut"/>
    <w:basedOn w:val="Normaali"/>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ali"/>
    <w:next w:val="Normaali"/>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ali"/>
    <w:next w:val="Normaali"/>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ali"/>
    <w:next w:val="Normaali"/>
    <w:rsid w:val="000D2D0B"/>
    <w:pPr>
      <w:spacing w:before="120" w:after="120"/>
      <w:jc w:val="both"/>
    </w:pPr>
    <w:rPr>
      <w:rFonts w:ascii="Times New Roman" w:hAnsi="Times New Roman"/>
      <w:sz w:val="24"/>
      <w:lang w:eastAsia="en-US"/>
    </w:rPr>
  </w:style>
  <w:style w:type="paragraph" w:customStyle="1" w:styleId="Supertitre">
    <w:name w:val="Supertitre"/>
    <w:basedOn w:val="Normaali"/>
    <w:next w:val="Normaali"/>
    <w:rsid w:val="000D2D0B"/>
    <w:pPr>
      <w:spacing w:after="600"/>
      <w:jc w:val="center"/>
    </w:pPr>
    <w:rPr>
      <w:rFonts w:ascii="Times New Roman" w:hAnsi="Times New Roman"/>
      <w:b/>
      <w:sz w:val="24"/>
      <w:lang w:eastAsia="en-US"/>
    </w:rPr>
  </w:style>
  <w:style w:type="paragraph" w:customStyle="1" w:styleId="Languesfaisantfoi">
    <w:name w:val="Langues faisant foi"/>
    <w:basedOn w:val="Normaali"/>
    <w:next w:val="Normaali"/>
    <w:rsid w:val="000D2D0B"/>
    <w:pPr>
      <w:spacing w:before="360"/>
      <w:jc w:val="center"/>
    </w:pPr>
    <w:rPr>
      <w:rFonts w:ascii="Times New Roman" w:hAnsi="Times New Roman"/>
      <w:sz w:val="24"/>
      <w:lang w:eastAsia="en-US"/>
    </w:rPr>
  </w:style>
  <w:style w:type="paragraph" w:customStyle="1" w:styleId="Rfrencecroise">
    <w:name w:val="Référence croisée"/>
    <w:basedOn w:val="Normaali"/>
    <w:rsid w:val="000D2D0B"/>
    <w:pPr>
      <w:jc w:val="center"/>
    </w:pPr>
    <w:rPr>
      <w:rFonts w:ascii="Times New Roman" w:hAnsi="Times New Roman"/>
      <w:sz w:val="24"/>
      <w:lang w:eastAsia="en-US"/>
    </w:rPr>
  </w:style>
  <w:style w:type="paragraph" w:customStyle="1" w:styleId="Fichefinanciretitre">
    <w:name w:val="Fiche financière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ali"/>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ali"/>
    <w:rsid w:val="000D2D0B"/>
    <w:pPr>
      <w:spacing w:after="240"/>
    </w:pPr>
  </w:style>
  <w:style w:type="paragraph" w:customStyle="1" w:styleId="Accompagnant">
    <w:name w:val="Accompagnant"/>
    <w:basedOn w:val="Normaali"/>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ali"/>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ali"/>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ali"/>
    <w:next w:val="Normaali"/>
    <w:rsid w:val="000D2D0B"/>
    <w:pPr>
      <w:spacing w:before="360"/>
      <w:jc w:val="center"/>
    </w:pPr>
    <w:rPr>
      <w:rFonts w:ascii="Times New Roman" w:hAnsi="Times New Roman"/>
      <w:sz w:val="24"/>
      <w:lang w:eastAsia="en-US"/>
    </w:rPr>
  </w:style>
  <w:style w:type="paragraph" w:styleId="Numeroituluettelo2">
    <w:name w:val="List Number 2"/>
    <w:basedOn w:val="Normaali"/>
    <w:rsid w:val="000D2D0B"/>
    <w:pPr>
      <w:tabs>
        <w:tab w:val="num" w:pos="643"/>
      </w:tabs>
      <w:spacing w:before="120" w:after="120"/>
      <w:ind w:left="643" w:hanging="360"/>
      <w:jc w:val="both"/>
    </w:pPr>
    <w:rPr>
      <w:rFonts w:ascii="Times New Roman" w:hAnsi="Times New Roman"/>
      <w:sz w:val="24"/>
      <w:lang w:eastAsia="en-US"/>
    </w:rPr>
  </w:style>
  <w:style w:type="paragraph" w:styleId="Numeroituluettelo3">
    <w:name w:val="List Number 3"/>
    <w:basedOn w:val="Normaali"/>
    <w:rsid w:val="000D2D0B"/>
    <w:pPr>
      <w:tabs>
        <w:tab w:val="num" w:pos="926"/>
      </w:tabs>
      <w:spacing w:before="120" w:after="120"/>
      <w:ind w:left="926" w:hanging="360"/>
      <w:jc w:val="both"/>
    </w:pPr>
    <w:rPr>
      <w:rFonts w:ascii="Times New Roman" w:hAnsi="Times New Roman"/>
      <w:sz w:val="24"/>
      <w:lang w:eastAsia="en-US"/>
    </w:rPr>
  </w:style>
  <w:style w:type="paragraph" w:styleId="Numeroituluettelo4">
    <w:name w:val="List Number 4"/>
    <w:basedOn w:val="Normaali"/>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Merkittyluettelo">
    <w:name w:val="List Bullet"/>
    <w:basedOn w:val="Normaali"/>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Merkittyluettelo2">
    <w:name w:val="List Bullet 2"/>
    <w:basedOn w:val="Normaali"/>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Merkittyluettelo3">
    <w:name w:val="List Bullet 3"/>
    <w:basedOn w:val="Normaali"/>
    <w:rsid w:val="000D2D0B"/>
    <w:pPr>
      <w:numPr>
        <w:numId w:val="16"/>
      </w:numPr>
      <w:tabs>
        <w:tab w:val="num" w:pos="926"/>
      </w:tabs>
      <w:spacing w:before="120" w:after="120"/>
      <w:ind w:left="926"/>
      <w:jc w:val="both"/>
    </w:pPr>
    <w:rPr>
      <w:rFonts w:ascii="Times New Roman" w:hAnsi="Times New Roman"/>
      <w:sz w:val="24"/>
      <w:lang w:eastAsia="en-US"/>
    </w:rPr>
  </w:style>
  <w:style w:type="paragraph" w:styleId="Merkittyluettelo4">
    <w:name w:val="List Bullet 4"/>
    <w:basedOn w:val="Normaali"/>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Kuvaotsikkoluettelo">
    <w:name w:val="table of figures"/>
    <w:basedOn w:val="Normaali"/>
    <w:next w:val="Normaali"/>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rsid w:val="000D2D0B"/>
    <w:pPr>
      <w:ind w:left="720"/>
      <w:contextualSpacing/>
    </w:pPr>
    <w:rPr>
      <w:rFonts w:ascii="Cambria" w:hAnsi="Cambria"/>
      <w:sz w:val="24"/>
      <w:lang w:val="en-US" w:eastAsia="en-US"/>
    </w:rPr>
  </w:style>
  <w:style w:type="paragraph" w:customStyle="1" w:styleId="Listeavsnitt1">
    <w:name w:val="Listeavsnitt1"/>
    <w:basedOn w:val="Normaali"/>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ali"/>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ali"/>
    <w:uiPriority w:val="99"/>
    <w:rsid w:val="000D2D0B"/>
    <w:pPr>
      <w:ind w:left="720"/>
      <w:contextualSpacing/>
    </w:pPr>
    <w:rPr>
      <w:rFonts w:ascii="Cambria" w:hAnsi="Cambria"/>
      <w:sz w:val="24"/>
      <w:lang w:val="en-US" w:eastAsia="en-US"/>
    </w:rPr>
  </w:style>
  <w:style w:type="paragraph" w:customStyle="1" w:styleId="ListParagraph2">
    <w:name w:val="List Paragraph2"/>
    <w:basedOn w:val="Normaali"/>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tsikko1"/>
    <w:next w:val="Normaali"/>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ali"/>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ali"/>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ali"/>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Otsikko">
    <w:name w:val="Title"/>
    <w:basedOn w:val="Normaali"/>
    <w:next w:val="Normaali"/>
    <w:link w:val="Otsikko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rsid w:val="000D2D0B"/>
    <w:pPr>
      <w:spacing w:before="320" w:line="260" w:lineRule="exact"/>
      <w:jc w:val="both"/>
    </w:pPr>
    <w:rPr>
      <w:rFonts w:ascii="Myriad Pro Light" w:hAnsi="Myriad Pro Light"/>
      <w:b/>
      <w:sz w:val="21"/>
      <w:szCs w:val="20"/>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ali"/>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ali"/>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ali"/>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ali"/>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ali"/>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ali"/>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ali"/>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ali"/>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ali"/>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ali"/>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Kappaleenoletusfontti"/>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Voimakaskorostus">
    <w:name w:val="Intense Emphasis"/>
    <w:basedOn w:val="Kappaleenoletusfontti"/>
    <w:uiPriority w:val="21"/>
    <w:qFormat/>
    <w:rsid w:val="00D34282"/>
    <w:rPr>
      <w:b/>
      <w:bCs/>
      <w:i/>
      <w:iCs/>
    </w:rPr>
  </w:style>
  <w:style w:type="character" w:customStyle="1" w:styleId="CPTitle1Char">
    <w:name w:val="CP_Title1 Char"/>
    <w:basedOn w:val="Kappaleenoletusfontti"/>
    <w:link w:val="CPTitle1"/>
    <w:locked/>
    <w:rsid w:val="00D34282"/>
    <w:rPr>
      <w:rFonts w:asciiTheme="majorHAnsi" w:eastAsiaTheme="majorEastAsia" w:hAnsiTheme="majorHAnsi" w:cstheme="majorHAnsi"/>
      <w:b/>
      <w:sz w:val="32"/>
      <w:szCs w:val="32"/>
    </w:rPr>
  </w:style>
  <w:style w:type="paragraph" w:customStyle="1" w:styleId="CPTitle1">
    <w:name w:val="CP_Title1"/>
    <w:basedOn w:val="Otsikk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tsikk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ali"/>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ali"/>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ali"/>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ali"/>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ali"/>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ali"/>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ali"/>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Kappaleenoletusfontti"/>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ali"/>
    <w:next w:val="Normaali"/>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Kappaleenoletusfontti"/>
    <w:link w:val="Questionstyle"/>
    <w:rsid w:val="00492B3A"/>
    <w:rPr>
      <w:rFonts w:asciiTheme="minorHAnsi" w:eastAsiaTheme="minorEastAsia" w:hAnsiTheme="minorHAnsi" w:cstheme="minorBidi"/>
      <w:b/>
      <w:sz w:val="22"/>
      <w:lang w:eastAsia="en-US"/>
    </w:rPr>
  </w:style>
  <w:style w:type="paragraph" w:styleId="Alaotsikko">
    <w:name w:val="Subtitle"/>
    <w:basedOn w:val="Normaali"/>
    <w:next w:val="Normaali"/>
    <w:link w:val="Alaotsikko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AlaotsikkoChar">
    <w:name w:val="Alaotsikko Char"/>
    <w:basedOn w:val="Kappaleenoletusfontti"/>
    <w:link w:val="Alaotsikk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uettelokappal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Kappaleenoletusfontti"/>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Kappaleenoletusfontti"/>
    <w:link w:val="myNormal0"/>
    <w:locked/>
    <w:rsid w:val="00AF38AF"/>
    <w:rPr>
      <w:rFonts w:ascii="Georgia" w:hAnsi="Georgia"/>
      <w:lang w:eastAsia="de-DE"/>
    </w:rPr>
  </w:style>
  <w:style w:type="paragraph" w:customStyle="1" w:styleId="myNormal0">
    <w:name w:val="myNormal"/>
    <w:basedOn w:val="Normaali"/>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ali"/>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3.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14</Pages>
  <Words>2943</Words>
  <Characters>23845</Characters>
  <Application>Microsoft Office Word</Application>
  <DocSecurity>8</DocSecurity>
  <Lines>198</Lines>
  <Paragraphs>53</Paragraphs>
  <ScaleCrop>false</ScaleCrop>
  <HeadingPairs>
    <vt:vector size="12" baseType="variant">
      <vt:variant>
        <vt:lpstr>Otsikko</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26735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Ville Kajala</cp:lastModifiedBy>
  <cp:revision>300</cp:revision>
  <cp:lastPrinted>2015-02-18T11:01:00Z</cp:lastPrinted>
  <dcterms:created xsi:type="dcterms:W3CDTF">2020-11-17T13:01:00Z</dcterms:created>
  <dcterms:modified xsi:type="dcterms:W3CDTF">2020-12-04T15:40:00Z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